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1C247" w14:textId="235154CA" w:rsidR="00C84888" w:rsidRDefault="00C84888" w:rsidP="000A7693">
      <w:pPr>
        <w:jc w:val="center"/>
        <w:rPr>
          <w:sz w:val="22"/>
          <w:szCs w:val="22"/>
        </w:rPr>
      </w:pPr>
    </w:p>
    <w:p w14:paraId="022E8A46" w14:textId="77777777" w:rsidR="00A770F8" w:rsidRDefault="00A770F8" w:rsidP="000A7693">
      <w:pPr>
        <w:jc w:val="center"/>
        <w:rPr>
          <w:sz w:val="22"/>
          <w:szCs w:val="22"/>
        </w:rPr>
      </w:pPr>
    </w:p>
    <w:p w14:paraId="34251D5F" w14:textId="0F808F30" w:rsidR="00C84888" w:rsidRPr="00C84888" w:rsidRDefault="00C84888" w:rsidP="000A7693">
      <w:pPr>
        <w:jc w:val="center"/>
        <w:rPr>
          <w:sz w:val="56"/>
          <w:szCs w:val="56"/>
        </w:rPr>
      </w:pPr>
      <w:r w:rsidRPr="00C84888">
        <w:rPr>
          <w:sz w:val="56"/>
          <w:szCs w:val="56"/>
        </w:rPr>
        <w:t>Zadávací dokumentace</w:t>
      </w:r>
    </w:p>
    <w:p w14:paraId="0A143A03" w14:textId="77777777" w:rsidR="00C84888" w:rsidRDefault="00C84888" w:rsidP="000A7693">
      <w:pPr>
        <w:jc w:val="center"/>
        <w:rPr>
          <w:sz w:val="22"/>
          <w:szCs w:val="22"/>
        </w:rPr>
      </w:pPr>
    </w:p>
    <w:p w14:paraId="72183BDB" w14:textId="77777777" w:rsidR="00C84888" w:rsidRDefault="00C84888" w:rsidP="000A7693">
      <w:pPr>
        <w:jc w:val="center"/>
        <w:rPr>
          <w:sz w:val="22"/>
          <w:szCs w:val="22"/>
        </w:rPr>
      </w:pPr>
    </w:p>
    <w:p w14:paraId="3183E2E6" w14:textId="15376BE1" w:rsidR="00C84888" w:rsidRDefault="00C84888" w:rsidP="000A7693">
      <w:pPr>
        <w:jc w:val="center"/>
        <w:rPr>
          <w:sz w:val="22"/>
          <w:szCs w:val="22"/>
        </w:rPr>
      </w:pPr>
      <w:r>
        <w:rPr>
          <w:sz w:val="22"/>
          <w:szCs w:val="22"/>
        </w:rPr>
        <w:t>pro zavedení dynamického nákupního systému (dále jen „DNS“) dle § 138 odst. 1 zákona č. 134/2016 Sb., o zadávání veřejných zakázek, ve znění pozdějších předpisů (dále jen „ZZVZ“) a k podání žádostí o účast dle § 140 odst. 1 ZZVZ.</w:t>
      </w:r>
    </w:p>
    <w:p w14:paraId="0A32638B" w14:textId="254CEF1A" w:rsidR="00C84888" w:rsidRDefault="00C84888" w:rsidP="000A7693">
      <w:pPr>
        <w:jc w:val="center"/>
        <w:rPr>
          <w:sz w:val="22"/>
          <w:szCs w:val="22"/>
        </w:rPr>
      </w:pPr>
    </w:p>
    <w:p w14:paraId="4119775B" w14:textId="3EC02431" w:rsidR="00C84888" w:rsidRDefault="00C84888" w:rsidP="000A7693">
      <w:pPr>
        <w:jc w:val="center"/>
        <w:rPr>
          <w:sz w:val="22"/>
          <w:szCs w:val="22"/>
        </w:rPr>
      </w:pPr>
    </w:p>
    <w:p w14:paraId="54104BE1" w14:textId="4E33166A" w:rsidR="00C84888" w:rsidRDefault="00C84888" w:rsidP="000A7693">
      <w:pPr>
        <w:jc w:val="center"/>
        <w:rPr>
          <w:sz w:val="22"/>
          <w:szCs w:val="22"/>
        </w:rPr>
      </w:pPr>
    </w:p>
    <w:p w14:paraId="23A777E5" w14:textId="77777777" w:rsidR="00C84888" w:rsidRPr="00D33115" w:rsidRDefault="00C84888" w:rsidP="00C84888">
      <w:pPr>
        <w:numPr>
          <w:ilvl w:val="0"/>
          <w:numId w:val="9"/>
        </w:numPr>
        <w:rPr>
          <w:b/>
          <w:sz w:val="28"/>
          <w:u w:val="single"/>
        </w:rPr>
      </w:pPr>
      <w:r w:rsidRPr="00D33115">
        <w:rPr>
          <w:b/>
          <w:sz w:val="28"/>
          <w:u w:val="single"/>
        </w:rPr>
        <w:t xml:space="preserve">Název </w:t>
      </w:r>
      <w:r>
        <w:rPr>
          <w:b/>
          <w:sz w:val="28"/>
          <w:u w:val="single"/>
        </w:rPr>
        <w:t>zakázky</w:t>
      </w:r>
    </w:p>
    <w:p w14:paraId="6AAF52C6" w14:textId="77777777" w:rsidR="00C84888" w:rsidRPr="00D33115" w:rsidRDefault="00C84888" w:rsidP="00C84888">
      <w:pPr>
        <w:pStyle w:val="Zhlav"/>
        <w:tabs>
          <w:tab w:val="clear" w:pos="4536"/>
          <w:tab w:val="clear" w:pos="9072"/>
        </w:tabs>
        <w:rPr>
          <w:sz w:val="20"/>
          <w:szCs w:val="20"/>
        </w:rPr>
      </w:pPr>
    </w:p>
    <w:p w14:paraId="630753D0" w14:textId="614BD3E7" w:rsidR="00C84888" w:rsidRDefault="00C84888" w:rsidP="00C84888">
      <w:pPr>
        <w:ind w:left="360"/>
        <w:rPr>
          <w:b/>
          <w:sz w:val="22"/>
          <w:szCs w:val="22"/>
        </w:rPr>
      </w:pPr>
      <w:r>
        <w:rPr>
          <w:b/>
          <w:sz w:val="22"/>
          <w:szCs w:val="22"/>
        </w:rPr>
        <w:t>„</w:t>
      </w:r>
      <w:r w:rsidR="00102736" w:rsidRPr="00102736">
        <w:rPr>
          <w:b/>
          <w:sz w:val="22"/>
          <w:szCs w:val="22"/>
        </w:rPr>
        <w:t>Dynamický nákupní systém na péči o zvláště chráněné území a o území soustavy Natura 2000 v Karlovarském kraji</w:t>
      </w:r>
      <w:r>
        <w:rPr>
          <w:b/>
          <w:sz w:val="22"/>
          <w:szCs w:val="22"/>
        </w:rPr>
        <w:t>“</w:t>
      </w:r>
    </w:p>
    <w:p w14:paraId="24466355" w14:textId="10142666" w:rsidR="00C84888" w:rsidRDefault="00C84888" w:rsidP="00C84888">
      <w:pPr>
        <w:ind w:left="360"/>
        <w:rPr>
          <w:b/>
          <w:sz w:val="22"/>
          <w:szCs w:val="22"/>
        </w:rPr>
      </w:pPr>
    </w:p>
    <w:p w14:paraId="18EFB867" w14:textId="283EF474" w:rsidR="00C84888" w:rsidRDefault="00C84888" w:rsidP="000A7693">
      <w:pPr>
        <w:jc w:val="center"/>
        <w:rPr>
          <w:sz w:val="22"/>
          <w:szCs w:val="22"/>
        </w:rPr>
      </w:pPr>
    </w:p>
    <w:p w14:paraId="12519F4B" w14:textId="77777777" w:rsidR="00C84888" w:rsidRPr="00465909" w:rsidRDefault="00C84888" w:rsidP="00C84888">
      <w:pPr>
        <w:numPr>
          <w:ilvl w:val="0"/>
          <w:numId w:val="9"/>
        </w:numPr>
        <w:rPr>
          <w:b/>
          <w:sz w:val="28"/>
          <w:u w:val="single"/>
        </w:rPr>
      </w:pPr>
      <w:r w:rsidRPr="00465909">
        <w:rPr>
          <w:b/>
          <w:sz w:val="28"/>
          <w:u w:val="single"/>
        </w:rPr>
        <w:t>Identifikační údaje zadavatele</w:t>
      </w:r>
    </w:p>
    <w:p w14:paraId="6058B1B2" w14:textId="77777777" w:rsidR="00C84888" w:rsidRPr="00C84888" w:rsidRDefault="00C84888" w:rsidP="00C84888">
      <w:pPr>
        <w:rPr>
          <w:b/>
          <w:sz w:val="28"/>
          <w:u w:val="single"/>
        </w:rPr>
      </w:pPr>
    </w:p>
    <w:p w14:paraId="45A5F55F" w14:textId="77777777" w:rsidR="00C84888" w:rsidRPr="00C85BAF" w:rsidRDefault="00C84888" w:rsidP="00C84888">
      <w:pPr>
        <w:rPr>
          <w:sz w:val="22"/>
          <w:szCs w:val="22"/>
        </w:rPr>
      </w:pPr>
      <w:r w:rsidRPr="00C85BAF">
        <w:rPr>
          <w:sz w:val="22"/>
          <w:szCs w:val="22"/>
        </w:rPr>
        <w:t xml:space="preserve">Název: </w:t>
      </w:r>
      <w:r w:rsidRPr="00C85BAF">
        <w:rPr>
          <w:sz w:val="22"/>
          <w:szCs w:val="22"/>
        </w:rPr>
        <w:tab/>
      </w:r>
      <w:r w:rsidRPr="00C85BAF">
        <w:rPr>
          <w:sz w:val="22"/>
          <w:szCs w:val="22"/>
        </w:rPr>
        <w:tab/>
      </w:r>
      <w:r w:rsidRPr="00C85BAF">
        <w:rPr>
          <w:sz w:val="22"/>
          <w:szCs w:val="22"/>
        </w:rPr>
        <w:tab/>
        <w:t>Karlovarský kraj</w:t>
      </w:r>
    </w:p>
    <w:p w14:paraId="0AC31315" w14:textId="77777777" w:rsidR="00C84888" w:rsidRPr="00C85BAF" w:rsidRDefault="00C84888" w:rsidP="00C84888">
      <w:pPr>
        <w:rPr>
          <w:sz w:val="22"/>
          <w:szCs w:val="22"/>
        </w:rPr>
      </w:pPr>
      <w:r w:rsidRPr="00C85BAF">
        <w:rPr>
          <w:sz w:val="22"/>
          <w:szCs w:val="22"/>
        </w:rPr>
        <w:t xml:space="preserve">Sídlo: </w:t>
      </w:r>
      <w:r w:rsidRPr="00C85BAF">
        <w:rPr>
          <w:sz w:val="22"/>
          <w:szCs w:val="22"/>
        </w:rPr>
        <w:tab/>
      </w:r>
      <w:r w:rsidRPr="00C85BAF">
        <w:rPr>
          <w:sz w:val="22"/>
          <w:szCs w:val="22"/>
        </w:rPr>
        <w:tab/>
      </w:r>
      <w:r w:rsidRPr="00C85BAF">
        <w:rPr>
          <w:sz w:val="22"/>
          <w:szCs w:val="22"/>
        </w:rPr>
        <w:tab/>
        <w:t>Závodní 353/88, 360 06 Karlovy Vary</w:t>
      </w:r>
    </w:p>
    <w:p w14:paraId="78BFD0BC" w14:textId="77777777" w:rsidR="00C84888" w:rsidRPr="00C85BAF" w:rsidRDefault="00C84888" w:rsidP="00C84888">
      <w:pPr>
        <w:rPr>
          <w:bCs/>
          <w:sz w:val="22"/>
          <w:szCs w:val="22"/>
        </w:rPr>
      </w:pPr>
      <w:r w:rsidRPr="00C85BAF">
        <w:rPr>
          <w:sz w:val="22"/>
          <w:szCs w:val="22"/>
        </w:rPr>
        <w:t xml:space="preserve">IČO: </w:t>
      </w:r>
      <w:r w:rsidRPr="00C85BAF">
        <w:rPr>
          <w:sz w:val="22"/>
          <w:szCs w:val="22"/>
        </w:rPr>
        <w:tab/>
      </w:r>
      <w:r w:rsidRPr="00C85BAF">
        <w:rPr>
          <w:sz w:val="22"/>
          <w:szCs w:val="22"/>
        </w:rPr>
        <w:tab/>
      </w:r>
      <w:r w:rsidRPr="00C85BAF">
        <w:rPr>
          <w:sz w:val="22"/>
          <w:szCs w:val="22"/>
        </w:rPr>
        <w:tab/>
      </w:r>
      <w:r w:rsidRPr="00C85BAF">
        <w:rPr>
          <w:bCs/>
          <w:sz w:val="22"/>
          <w:szCs w:val="22"/>
        </w:rPr>
        <w:t>70891168</w:t>
      </w:r>
    </w:p>
    <w:p w14:paraId="71B7C0C4" w14:textId="03D2C578" w:rsidR="00C84888" w:rsidRPr="00C85BAF" w:rsidRDefault="00C84888" w:rsidP="00C84888">
      <w:pPr>
        <w:rPr>
          <w:sz w:val="22"/>
          <w:szCs w:val="22"/>
        </w:rPr>
      </w:pPr>
      <w:r w:rsidRPr="00C85BAF">
        <w:rPr>
          <w:sz w:val="22"/>
          <w:szCs w:val="22"/>
        </w:rPr>
        <w:t>Zastoupený:</w:t>
      </w:r>
      <w:r w:rsidRPr="00C85BAF">
        <w:rPr>
          <w:sz w:val="22"/>
          <w:szCs w:val="22"/>
        </w:rPr>
        <w:tab/>
      </w:r>
      <w:r w:rsidRPr="00C85BAF">
        <w:rPr>
          <w:sz w:val="22"/>
          <w:szCs w:val="22"/>
        </w:rPr>
        <w:tab/>
      </w:r>
      <w:r w:rsidR="00442C56">
        <w:rPr>
          <w:sz w:val="22"/>
          <w:szCs w:val="22"/>
        </w:rPr>
        <w:t>Ing</w:t>
      </w:r>
      <w:r w:rsidRPr="00C85BAF">
        <w:rPr>
          <w:sz w:val="22"/>
          <w:szCs w:val="22"/>
        </w:rPr>
        <w:t xml:space="preserve">. Petrem </w:t>
      </w:r>
      <w:r w:rsidR="00442C56">
        <w:rPr>
          <w:sz w:val="22"/>
          <w:szCs w:val="22"/>
        </w:rPr>
        <w:t>Kulhánkem</w:t>
      </w:r>
      <w:r w:rsidRPr="00C85BAF">
        <w:rPr>
          <w:sz w:val="22"/>
          <w:szCs w:val="22"/>
        </w:rPr>
        <w:t>, hejtmanem Karlovarského kraje</w:t>
      </w:r>
    </w:p>
    <w:p w14:paraId="316B24CD" w14:textId="77777777" w:rsidR="00C84888" w:rsidRPr="00C85BAF" w:rsidRDefault="00C84888" w:rsidP="00C84888">
      <w:pPr>
        <w:jc w:val="both"/>
        <w:rPr>
          <w:rStyle w:val="Hypertextovodkaz"/>
          <w:sz w:val="22"/>
          <w:szCs w:val="22"/>
        </w:rPr>
      </w:pPr>
      <w:r w:rsidRPr="00C85BAF">
        <w:rPr>
          <w:sz w:val="22"/>
          <w:szCs w:val="22"/>
        </w:rPr>
        <w:t xml:space="preserve">Profil zadavatele: </w:t>
      </w:r>
      <w:r w:rsidRPr="00C85BAF">
        <w:rPr>
          <w:sz w:val="22"/>
          <w:szCs w:val="22"/>
        </w:rPr>
        <w:tab/>
      </w:r>
      <w:hyperlink r:id="rId10" w:history="1">
        <w:r w:rsidRPr="00C85BAF">
          <w:rPr>
            <w:rStyle w:val="Hypertextovodkaz"/>
            <w:sz w:val="22"/>
            <w:szCs w:val="22"/>
          </w:rPr>
          <w:t>https://ezak.kr-karlovarsky.cz/profile_display_2.html</w:t>
        </w:r>
      </w:hyperlink>
    </w:p>
    <w:p w14:paraId="5EF8EB21" w14:textId="77777777" w:rsidR="00C84888" w:rsidRDefault="00C84888" w:rsidP="000A7693">
      <w:pPr>
        <w:jc w:val="center"/>
        <w:rPr>
          <w:sz w:val="22"/>
          <w:szCs w:val="22"/>
        </w:rPr>
      </w:pPr>
    </w:p>
    <w:p w14:paraId="541F85B8" w14:textId="37064C71" w:rsidR="00C84888" w:rsidRDefault="002F642C" w:rsidP="002F642C">
      <w:pPr>
        <w:jc w:val="both"/>
        <w:rPr>
          <w:sz w:val="22"/>
          <w:szCs w:val="22"/>
        </w:rPr>
      </w:pPr>
      <w:r>
        <w:rPr>
          <w:sz w:val="22"/>
          <w:szCs w:val="22"/>
        </w:rPr>
        <w:t xml:space="preserve">Zadavatel zavádí DNS na </w:t>
      </w:r>
      <w:r w:rsidR="00102736" w:rsidRPr="00102736">
        <w:rPr>
          <w:sz w:val="22"/>
          <w:szCs w:val="22"/>
        </w:rPr>
        <w:t>péči o zvláště chráněné území a o území soustavy Natura 2000 v Karlovarském kraji</w:t>
      </w:r>
      <w:r w:rsidR="00CE6AB2">
        <w:rPr>
          <w:sz w:val="22"/>
          <w:szCs w:val="22"/>
        </w:rPr>
        <w:t>.</w:t>
      </w:r>
    </w:p>
    <w:p w14:paraId="7D2F5144" w14:textId="371FD24E" w:rsidR="00647DF8" w:rsidRDefault="00647DF8" w:rsidP="002F642C">
      <w:pPr>
        <w:jc w:val="both"/>
        <w:rPr>
          <w:sz w:val="22"/>
          <w:szCs w:val="22"/>
        </w:rPr>
      </w:pPr>
    </w:p>
    <w:p w14:paraId="719E80E4" w14:textId="77777777" w:rsidR="00647DF8" w:rsidRDefault="00647DF8" w:rsidP="00AB65A2">
      <w:pPr>
        <w:jc w:val="both"/>
        <w:rPr>
          <w:sz w:val="22"/>
          <w:szCs w:val="22"/>
        </w:rPr>
      </w:pPr>
    </w:p>
    <w:p w14:paraId="5A49CB02" w14:textId="51B01FAD" w:rsidR="00AB65A2" w:rsidRPr="00D33115" w:rsidRDefault="00AB65A2" w:rsidP="00AB65A2">
      <w:pPr>
        <w:numPr>
          <w:ilvl w:val="0"/>
          <w:numId w:val="9"/>
        </w:numPr>
        <w:rPr>
          <w:b/>
          <w:sz w:val="28"/>
          <w:u w:val="single"/>
        </w:rPr>
      </w:pPr>
      <w:r>
        <w:rPr>
          <w:b/>
          <w:sz w:val="28"/>
          <w:u w:val="single"/>
        </w:rPr>
        <w:t>Zadávací dokumentace</w:t>
      </w:r>
    </w:p>
    <w:p w14:paraId="58AEFCB6" w14:textId="3390299F" w:rsidR="003A1A30" w:rsidRDefault="003A1A30" w:rsidP="003A1A30">
      <w:pPr>
        <w:rPr>
          <w:sz w:val="22"/>
          <w:szCs w:val="22"/>
        </w:rPr>
      </w:pPr>
    </w:p>
    <w:p w14:paraId="06C4C610" w14:textId="77777777" w:rsidR="00AB65A2" w:rsidRPr="00AB65A2" w:rsidRDefault="00AB65A2" w:rsidP="00AB65A2">
      <w:pPr>
        <w:jc w:val="both"/>
        <w:rPr>
          <w:sz w:val="22"/>
          <w:szCs w:val="22"/>
        </w:rPr>
      </w:pPr>
      <w:r w:rsidRPr="00AB65A2">
        <w:rPr>
          <w:sz w:val="22"/>
          <w:szCs w:val="22"/>
        </w:rPr>
        <w:t>Tato zadávací dokumentace je vypracována jako souhrn údajů a požadavků zadavatele vymezujících předmět DNS v podrobnostech nezbytných pro vypracování a podání žádosti o účast v DNS a podmínky pro zařazení do DNS. Práva a povinnosti neupravené zadávací dokumentací se řídí zejména ZZVZ a jeho prováděcími předpisy.</w:t>
      </w:r>
    </w:p>
    <w:p w14:paraId="3C998DCE" w14:textId="15F57B13" w:rsidR="00AB65A2" w:rsidRDefault="00AB65A2" w:rsidP="00AB65A2">
      <w:pPr>
        <w:jc w:val="both"/>
        <w:rPr>
          <w:sz w:val="22"/>
          <w:szCs w:val="22"/>
        </w:rPr>
      </w:pPr>
      <w:r w:rsidRPr="00AB65A2">
        <w:rPr>
          <w:sz w:val="22"/>
          <w:szCs w:val="22"/>
        </w:rPr>
        <w:t>Podáním žádosti o účast dodavatel plně a bez výhrad akceptuje zadávací podmínky včetně případného vysvětlení, změny nebo doplnění zadávací dokumentace. Zadavatel předpokládá, že dodavatel před podáním žádosti o účast pečlivě prostuduje všechny pokyny obsažené v zadávací dokumentaci a že se jimi bude řídit. Pokud žádost o účast dodavatele nebude odpovídat zadávacím podmínkám, může mít tato skutečnost za důsledek odmítnutí zařazení dodavatele do DNS.</w:t>
      </w:r>
    </w:p>
    <w:p w14:paraId="057F55E8" w14:textId="0A326592" w:rsidR="00FC67FC" w:rsidRDefault="00FC67FC" w:rsidP="00AB65A2">
      <w:pPr>
        <w:jc w:val="both"/>
        <w:rPr>
          <w:sz w:val="22"/>
          <w:szCs w:val="22"/>
        </w:rPr>
      </w:pPr>
      <w:r w:rsidRPr="00FC67FC">
        <w:rPr>
          <w:sz w:val="22"/>
          <w:szCs w:val="22"/>
        </w:rPr>
        <w:t>Kompletní zadávací dokumentace je neomezeně dálkově přístupná na profilu zadavatele z adresy:</w:t>
      </w:r>
      <w:r>
        <w:rPr>
          <w:sz w:val="22"/>
          <w:szCs w:val="22"/>
        </w:rPr>
        <w:t xml:space="preserve"> </w:t>
      </w:r>
      <w:hyperlink r:id="rId11" w:history="1">
        <w:r w:rsidR="003574FF">
          <w:rPr>
            <w:rStyle w:val="Hypertextovodkaz"/>
          </w:rPr>
          <w:t>https://ezak.kr-karlovarsky.cz/dns00000010</w:t>
        </w:r>
      </w:hyperlink>
      <w:r w:rsidR="003574FF">
        <w:t>.</w:t>
      </w:r>
    </w:p>
    <w:p w14:paraId="540BB3BE" w14:textId="77777777" w:rsidR="00AD2A92" w:rsidRDefault="00AD2A92" w:rsidP="00AB65A2">
      <w:pPr>
        <w:jc w:val="both"/>
        <w:rPr>
          <w:sz w:val="22"/>
          <w:szCs w:val="22"/>
        </w:rPr>
      </w:pPr>
    </w:p>
    <w:p w14:paraId="6DC1304A" w14:textId="77777777" w:rsidR="00A770F8" w:rsidRDefault="00A770F8" w:rsidP="00AB65A2">
      <w:pPr>
        <w:jc w:val="both"/>
        <w:rPr>
          <w:sz w:val="22"/>
          <w:szCs w:val="22"/>
        </w:rPr>
      </w:pPr>
    </w:p>
    <w:p w14:paraId="2C6B05F8" w14:textId="361EC532" w:rsidR="00AB65A2" w:rsidRPr="00D33115" w:rsidRDefault="00AB65A2" w:rsidP="00B80E6B">
      <w:pPr>
        <w:widowControl w:val="0"/>
        <w:numPr>
          <w:ilvl w:val="0"/>
          <w:numId w:val="9"/>
        </w:numPr>
        <w:rPr>
          <w:b/>
          <w:sz w:val="28"/>
          <w:u w:val="single"/>
        </w:rPr>
      </w:pPr>
      <w:r>
        <w:rPr>
          <w:b/>
          <w:sz w:val="28"/>
          <w:u w:val="single"/>
        </w:rPr>
        <w:t>Specifikace veřejných zakázek zadávaných v DNS</w:t>
      </w:r>
    </w:p>
    <w:p w14:paraId="294ED951" w14:textId="77777777" w:rsidR="00C84888" w:rsidRDefault="00C84888" w:rsidP="00B80E6B">
      <w:pPr>
        <w:widowControl w:val="0"/>
        <w:rPr>
          <w:sz w:val="22"/>
          <w:szCs w:val="22"/>
        </w:rPr>
      </w:pPr>
    </w:p>
    <w:p w14:paraId="6757C8ED" w14:textId="212AEF3D" w:rsidR="00102736" w:rsidRDefault="00272E32" w:rsidP="00102736">
      <w:pPr>
        <w:widowControl w:val="0"/>
        <w:jc w:val="both"/>
        <w:rPr>
          <w:sz w:val="22"/>
          <w:szCs w:val="22"/>
        </w:rPr>
      </w:pPr>
      <w:r>
        <w:rPr>
          <w:sz w:val="22"/>
          <w:szCs w:val="22"/>
        </w:rPr>
        <w:t>Předmětem veřejných</w:t>
      </w:r>
      <w:r w:rsidR="009F498D">
        <w:rPr>
          <w:sz w:val="22"/>
          <w:szCs w:val="22"/>
        </w:rPr>
        <w:t xml:space="preserve"> zakázek zadávaných v DNS bude poskytování služeb v oblasti péče o zvláště chráněná území a území soustavy NATURA 2000 v Karlovarském kraji. Péče bude zaměřena především na následující okruhy a navržená činností nákladů obvyklých opatření, které pravidelně vydává Ministerstvo životního prostředí České republiky.</w:t>
      </w:r>
    </w:p>
    <w:p w14:paraId="644FCC05" w14:textId="5D40E49C" w:rsidR="00CE6AB2" w:rsidRDefault="00CE6AB2" w:rsidP="00CA3F5D">
      <w:pPr>
        <w:pStyle w:val="Zkladntextodsazen"/>
        <w:ind w:left="360"/>
        <w:rPr>
          <w:u w:val="single"/>
        </w:rPr>
      </w:pPr>
    </w:p>
    <w:p w14:paraId="1D8F1A47" w14:textId="77777777" w:rsidR="004243DA" w:rsidRDefault="004243DA" w:rsidP="00CA3F5D">
      <w:pPr>
        <w:pStyle w:val="Zkladntextodsazen"/>
        <w:ind w:left="360"/>
        <w:rPr>
          <w:u w:val="single"/>
        </w:rPr>
      </w:pPr>
    </w:p>
    <w:p w14:paraId="374B20DC" w14:textId="64B3E472" w:rsidR="00CA3F5D" w:rsidRPr="00AB6B4D" w:rsidRDefault="00CA3F5D" w:rsidP="00CA3F5D">
      <w:pPr>
        <w:pStyle w:val="Zkladntextodsazen"/>
        <w:ind w:left="360"/>
        <w:rPr>
          <w:u w:val="single"/>
        </w:rPr>
      </w:pPr>
      <w:r w:rsidRPr="00AB6B4D">
        <w:rPr>
          <w:u w:val="single"/>
        </w:rPr>
        <w:lastRenderedPageBreak/>
        <w:t>Činnosti:</w:t>
      </w:r>
    </w:p>
    <w:tbl>
      <w:tblPr>
        <w:tblW w:w="9209" w:type="dxa"/>
        <w:tblCellMar>
          <w:left w:w="70" w:type="dxa"/>
          <w:right w:w="70" w:type="dxa"/>
        </w:tblCellMar>
        <w:tblLook w:val="04A0" w:firstRow="1" w:lastRow="0" w:firstColumn="1" w:lastColumn="0" w:noHBand="0" w:noVBand="1"/>
      </w:tblPr>
      <w:tblGrid>
        <w:gridCol w:w="9209"/>
      </w:tblGrid>
      <w:tr w:rsidR="00CA3F5D" w:rsidRPr="00597798" w14:paraId="05ADF754" w14:textId="77777777" w:rsidTr="0080317E">
        <w:trPr>
          <w:trHeight w:val="315"/>
        </w:trPr>
        <w:tc>
          <w:tcPr>
            <w:tcW w:w="920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8385F54" w14:textId="77777777" w:rsidR="00CA3F5D" w:rsidRPr="00597798" w:rsidRDefault="00CA3F5D" w:rsidP="0080317E">
            <w:pPr>
              <w:rPr>
                <w:b/>
                <w:bCs/>
                <w:color w:val="000000"/>
              </w:rPr>
            </w:pPr>
            <w:r w:rsidRPr="00597798">
              <w:rPr>
                <w:b/>
                <w:bCs/>
                <w:color w:val="000000"/>
              </w:rPr>
              <w:t>Lesní ekosystémy</w:t>
            </w:r>
          </w:p>
        </w:tc>
      </w:tr>
      <w:tr w:rsidR="00CA3F5D" w:rsidRPr="00597798" w14:paraId="648BBA87"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7DF614DF" w14:textId="77777777" w:rsidR="00CA3F5D" w:rsidRPr="00597798" w:rsidRDefault="00CA3F5D" w:rsidP="0080317E">
            <w:pPr>
              <w:rPr>
                <w:b/>
                <w:bCs/>
                <w:color w:val="000000"/>
              </w:rPr>
            </w:pPr>
            <w:r w:rsidRPr="00597798">
              <w:rPr>
                <w:b/>
                <w:bCs/>
                <w:color w:val="000000"/>
              </w:rPr>
              <w:t>Chemická ochrana výsadeb, kultur a kmenů proti zvěři</w:t>
            </w:r>
          </w:p>
        </w:tc>
      </w:tr>
      <w:tr w:rsidR="00CA3F5D" w:rsidRPr="00597798" w14:paraId="4073EF4A"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5F7FAF46" w14:textId="77777777" w:rsidR="00CA3F5D" w:rsidRPr="00597798" w:rsidRDefault="00CA3F5D" w:rsidP="0080317E">
            <w:pPr>
              <w:rPr>
                <w:b/>
                <w:bCs/>
                <w:color w:val="000000"/>
              </w:rPr>
            </w:pPr>
            <w:r w:rsidRPr="00597798">
              <w:rPr>
                <w:b/>
                <w:bCs/>
                <w:color w:val="000000"/>
              </w:rPr>
              <w:t xml:space="preserve">Chemická ochrana proti </w:t>
            </w:r>
            <w:proofErr w:type="spellStart"/>
            <w:r w:rsidRPr="00597798">
              <w:rPr>
                <w:b/>
                <w:bCs/>
                <w:color w:val="000000"/>
              </w:rPr>
              <w:t>buřeni</w:t>
            </w:r>
            <w:proofErr w:type="spellEnd"/>
            <w:r w:rsidRPr="00597798">
              <w:rPr>
                <w:b/>
                <w:bCs/>
                <w:color w:val="000000"/>
              </w:rPr>
              <w:t>, výmladnosti nežádoucích dřevin</w:t>
            </w:r>
          </w:p>
        </w:tc>
      </w:tr>
      <w:tr w:rsidR="00CA3F5D" w:rsidRPr="00597798" w14:paraId="03B524BA"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3AAFC213" w14:textId="77777777" w:rsidR="00CA3F5D" w:rsidRPr="00597798" w:rsidRDefault="00CA3F5D" w:rsidP="0080317E">
            <w:pPr>
              <w:rPr>
                <w:b/>
                <w:bCs/>
                <w:color w:val="000000"/>
              </w:rPr>
            </w:pPr>
            <w:r w:rsidRPr="00597798">
              <w:rPr>
                <w:b/>
                <w:bCs/>
                <w:color w:val="000000"/>
              </w:rPr>
              <w:t>Chemické ošetření proti houbovým patogenům</w:t>
            </w:r>
          </w:p>
        </w:tc>
      </w:tr>
      <w:tr w:rsidR="00CA3F5D" w:rsidRPr="00597798" w14:paraId="0170B1C2"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574EB488" w14:textId="77777777" w:rsidR="00CA3F5D" w:rsidRPr="00597798" w:rsidRDefault="00CA3F5D" w:rsidP="0080317E">
            <w:pPr>
              <w:rPr>
                <w:b/>
                <w:bCs/>
                <w:color w:val="000000"/>
              </w:rPr>
            </w:pPr>
            <w:r w:rsidRPr="00597798">
              <w:rPr>
                <w:b/>
                <w:bCs/>
                <w:color w:val="000000"/>
              </w:rPr>
              <w:t>Skupinová ochrana - oplocenky</w:t>
            </w:r>
          </w:p>
        </w:tc>
      </w:tr>
      <w:tr w:rsidR="00CA3F5D" w:rsidRPr="00597798" w14:paraId="0DC44356"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5B60059D" w14:textId="77777777" w:rsidR="00CA3F5D" w:rsidRPr="00597798" w:rsidRDefault="00CA3F5D" w:rsidP="0080317E">
            <w:pPr>
              <w:rPr>
                <w:b/>
                <w:bCs/>
                <w:color w:val="000000"/>
              </w:rPr>
            </w:pPr>
            <w:r w:rsidRPr="00597798">
              <w:rPr>
                <w:b/>
                <w:bCs/>
                <w:color w:val="000000"/>
              </w:rPr>
              <w:t>Individuální ochrana proti zvěři</w:t>
            </w:r>
          </w:p>
        </w:tc>
      </w:tr>
      <w:tr w:rsidR="00CA3F5D" w:rsidRPr="00597798" w14:paraId="73A0427C"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3D57FD61" w14:textId="77777777" w:rsidR="00CA3F5D" w:rsidRPr="00597798" w:rsidRDefault="00CA3F5D" w:rsidP="0080317E">
            <w:pPr>
              <w:rPr>
                <w:b/>
                <w:bCs/>
                <w:color w:val="000000"/>
              </w:rPr>
            </w:pPr>
            <w:r w:rsidRPr="00597798">
              <w:rPr>
                <w:b/>
                <w:bCs/>
                <w:color w:val="000000"/>
              </w:rPr>
              <w:t>Trvalá individuální ochrana proti zvěři</w:t>
            </w:r>
          </w:p>
        </w:tc>
      </w:tr>
      <w:tr w:rsidR="00CA3F5D" w:rsidRPr="00597798" w14:paraId="7A921AB8"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66237D7D" w14:textId="77777777" w:rsidR="00CA3F5D" w:rsidRPr="00597798" w:rsidRDefault="00CA3F5D" w:rsidP="0080317E">
            <w:pPr>
              <w:rPr>
                <w:b/>
                <w:bCs/>
                <w:color w:val="000000"/>
              </w:rPr>
            </w:pPr>
            <w:r w:rsidRPr="00597798">
              <w:rPr>
                <w:b/>
                <w:bCs/>
                <w:color w:val="000000"/>
              </w:rPr>
              <w:t>Ožínání ruční a mechanizované</w:t>
            </w:r>
          </w:p>
        </w:tc>
      </w:tr>
      <w:tr w:rsidR="00CA3F5D" w:rsidRPr="00597798" w14:paraId="7D6F9BB9" w14:textId="77777777" w:rsidTr="0080317E">
        <w:trPr>
          <w:trHeight w:val="600"/>
        </w:trPr>
        <w:tc>
          <w:tcPr>
            <w:tcW w:w="9209" w:type="dxa"/>
            <w:tcBorders>
              <w:top w:val="nil"/>
              <w:left w:val="single" w:sz="4" w:space="0" w:color="auto"/>
              <w:bottom w:val="single" w:sz="4" w:space="0" w:color="auto"/>
              <w:right w:val="single" w:sz="4" w:space="0" w:color="auto"/>
            </w:tcBorders>
            <w:hideMark/>
          </w:tcPr>
          <w:p w14:paraId="5217FDC7" w14:textId="77777777" w:rsidR="00CA3F5D" w:rsidRPr="00597798" w:rsidRDefault="00CA3F5D" w:rsidP="0080317E">
            <w:pPr>
              <w:rPr>
                <w:b/>
                <w:bCs/>
                <w:color w:val="000000"/>
              </w:rPr>
            </w:pPr>
            <w:r w:rsidRPr="00597798">
              <w:rPr>
                <w:b/>
                <w:bCs/>
                <w:color w:val="000000"/>
              </w:rPr>
              <w:t>Sběr osiva</w:t>
            </w:r>
            <w:r w:rsidRPr="00597798">
              <w:rPr>
                <w:color w:val="000000"/>
              </w:rPr>
              <w:t xml:space="preserve"> - zahrnuje sběr reprodukčního materiálu, jeho uložení a připravení k transportu</w:t>
            </w:r>
          </w:p>
        </w:tc>
      </w:tr>
      <w:tr w:rsidR="00CA3F5D" w:rsidRPr="00597798" w14:paraId="0A1D251A"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3DB5FFA5" w14:textId="77777777" w:rsidR="00CA3F5D" w:rsidRPr="00597798" w:rsidRDefault="00CA3F5D" w:rsidP="0080317E">
            <w:pPr>
              <w:rPr>
                <w:b/>
                <w:bCs/>
                <w:color w:val="000000"/>
              </w:rPr>
            </w:pPr>
            <w:r w:rsidRPr="00597798">
              <w:rPr>
                <w:b/>
                <w:bCs/>
                <w:color w:val="000000"/>
              </w:rPr>
              <w:t>Výsadba, dosadba, podsadba</w:t>
            </w:r>
          </w:p>
        </w:tc>
      </w:tr>
      <w:tr w:rsidR="00CA3F5D" w:rsidRPr="00597798" w14:paraId="768499B5"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1B2506DA" w14:textId="77777777" w:rsidR="00CA3F5D" w:rsidRPr="00597798" w:rsidRDefault="00CA3F5D" w:rsidP="0080317E">
            <w:pPr>
              <w:rPr>
                <w:b/>
                <w:bCs/>
                <w:color w:val="000000"/>
              </w:rPr>
            </w:pPr>
            <w:r w:rsidRPr="00597798">
              <w:rPr>
                <w:b/>
                <w:bCs/>
                <w:color w:val="000000"/>
              </w:rPr>
              <w:t>Síje</w:t>
            </w:r>
          </w:p>
        </w:tc>
      </w:tr>
      <w:tr w:rsidR="00CA3F5D" w:rsidRPr="00597798" w14:paraId="03F1F4E6" w14:textId="77777777" w:rsidTr="0080317E">
        <w:trPr>
          <w:trHeight w:val="600"/>
        </w:trPr>
        <w:tc>
          <w:tcPr>
            <w:tcW w:w="9209" w:type="dxa"/>
            <w:tcBorders>
              <w:top w:val="nil"/>
              <w:left w:val="single" w:sz="4" w:space="0" w:color="auto"/>
              <w:bottom w:val="single" w:sz="4" w:space="0" w:color="auto"/>
              <w:right w:val="single" w:sz="4" w:space="0" w:color="auto"/>
            </w:tcBorders>
            <w:hideMark/>
          </w:tcPr>
          <w:p w14:paraId="58099DA7" w14:textId="77777777" w:rsidR="00CA3F5D" w:rsidRPr="00597798" w:rsidRDefault="00CA3F5D" w:rsidP="0080317E">
            <w:pPr>
              <w:rPr>
                <w:b/>
                <w:bCs/>
                <w:color w:val="000000"/>
              </w:rPr>
            </w:pPr>
            <w:r w:rsidRPr="00597798">
              <w:rPr>
                <w:b/>
                <w:bCs/>
                <w:color w:val="000000"/>
              </w:rPr>
              <w:t>Lesní těžba</w:t>
            </w:r>
            <w:r w:rsidRPr="00597798">
              <w:rPr>
                <w:color w:val="000000"/>
              </w:rPr>
              <w:t xml:space="preserve"> - zahrnuje vystřihávání/výřez/kácení, odvětvení, krácení, úklid klestu do hromad</w:t>
            </w:r>
          </w:p>
        </w:tc>
      </w:tr>
      <w:tr w:rsidR="00CA3F5D" w:rsidRPr="00597798" w14:paraId="43F6BD53"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744CDE3D" w14:textId="77777777" w:rsidR="00CA3F5D" w:rsidRPr="00597798" w:rsidRDefault="00CA3F5D" w:rsidP="0080317E">
            <w:pPr>
              <w:rPr>
                <w:b/>
                <w:bCs/>
                <w:color w:val="000000"/>
              </w:rPr>
            </w:pPr>
            <w:r w:rsidRPr="00597798">
              <w:rPr>
                <w:b/>
                <w:bCs/>
                <w:color w:val="000000"/>
              </w:rPr>
              <w:t>Přibližování a vyklízení</w:t>
            </w:r>
            <w:r w:rsidRPr="00597798">
              <w:rPr>
                <w:color w:val="000000"/>
              </w:rPr>
              <w:t xml:space="preserve"> - transport dříví na OM</w:t>
            </w:r>
          </w:p>
        </w:tc>
      </w:tr>
      <w:tr w:rsidR="00CA3F5D" w:rsidRPr="00597798" w14:paraId="3E89FFCA" w14:textId="77777777" w:rsidTr="0080317E">
        <w:trPr>
          <w:trHeight w:val="300"/>
        </w:trPr>
        <w:tc>
          <w:tcPr>
            <w:tcW w:w="9209" w:type="dxa"/>
            <w:tcBorders>
              <w:top w:val="nil"/>
              <w:left w:val="single" w:sz="4" w:space="0" w:color="auto"/>
              <w:bottom w:val="single" w:sz="4" w:space="0" w:color="auto"/>
              <w:right w:val="single" w:sz="4" w:space="0" w:color="auto"/>
            </w:tcBorders>
            <w:hideMark/>
          </w:tcPr>
          <w:p w14:paraId="6BC9FA08" w14:textId="77777777" w:rsidR="00CA3F5D" w:rsidRPr="00597798" w:rsidRDefault="00CA3F5D" w:rsidP="0080317E">
            <w:pPr>
              <w:rPr>
                <w:b/>
                <w:bCs/>
                <w:color w:val="000000"/>
              </w:rPr>
            </w:pPr>
            <w:r w:rsidRPr="00597798">
              <w:rPr>
                <w:b/>
                <w:bCs/>
                <w:color w:val="000000"/>
              </w:rPr>
              <w:t>Asanace kůrovcové hmoty</w:t>
            </w:r>
          </w:p>
        </w:tc>
      </w:tr>
      <w:tr w:rsidR="00CA3F5D" w:rsidRPr="00597798" w14:paraId="1C54DDA0" w14:textId="77777777" w:rsidTr="0080317E">
        <w:trPr>
          <w:trHeight w:val="1200"/>
        </w:trPr>
        <w:tc>
          <w:tcPr>
            <w:tcW w:w="9209" w:type="dxa"/>
            <w:tcBorders>
              <w:top w:val="nil"/>
              <w:left w:val="single" w:sz="4" w:space="0" w:color="auto"/>
              <w:bottom w:val="single" w:sz="4" w:space="0" w:color="auto"/>
              <w:right w:val="single" w:sz="4" w:space="0" w:color="auto"/>
            </w:tcBorders>
            <w:hideMark/>
          </w:tcPr>
          <w:p w14:paraId="4F26BE06" w14:textId="77777777" w:rsidR="00CA3F5D" w:rsidRPr="00597798" w:rsidRDefault="00CA3F5D" w:rsidP="0080317E">
            <w:pPr>
              <w:rPr>
                <w:b/>
                <w:bCs/>
                <w:color w:val="000000"/>
              </w:rPr>
            </w:pPr>
            <w:r w:rsidRPr="00597798">
              <w:rPr>
                <w:b/>
                <w:bCs/>
                <w:color w:val="000000"/>
              </w:rPr>
              <w:t>Feromonové lapače</w:t>
            </w:r>
            <w:r w:rsidRPr="00597798">
              <w:rPr>
                <w:color w:val="000000"/>
              </w:rPr>
              <w:t xml:space="preserve"> - zahrnuje instalaci lapače na dva kůly nebo kovový stojan (včetně materiálu) se zavěšením feromonového </w:t>
            </w:r>
            <w:proofErr w:type="spellStart"/>
            <w:r w:rsidRPr="00597798">
              <w:rPr>
                <w:color w:val="000000"/>
              </w:rPr>
              <w:t>atraktanta</w:t>
            </w:r>
            <w:proofErr w:type="spellEnd"/>
            <w:r w:rsidRPr="00597798">
              <w:rPr>
                <w:color w:val="000000"/>
              </w:rPr>
              <w:t xml:space="preserve"> 1 ks, včetně 1x kontrola (nastřižení odparníku), se započtením odchycených jedinců, instalace v běžných </w:t>
            </w:r>
            <w:proofErr w:type="spellStart"/>
            <w:r w:rsidRPr="00597798">
              <w:rPr>
                <w:color w:val="000000"/>
              </w:rPr>
              <w:t>dochozích</w:t>
            </w:r>
            <w:proofErr w:type="spellEnd"/>
            <w:r w:rsidRPr="00597798">
              <w:rPr>
                <w:color w:val="000000"/>
              </w:rPr>
              <w:t xml:space="preserve"> vzdálenostech do 250 m</w:t>
            </w:r>
          </w:p>
        </w:tc>
      </w:tr>
      <w:tr w:rsidR="00CA3F5D" w:rsidRPr="00597798" w14:paraId="31F5035C" w14:textId="77777777" w:rsidTr="0080317E">
        <w:trPr>
          <w:trHeight w:val="600"/>
        </w:trPr>
        <w:tc>
          <w:tcPr>
            <w:tcW w:w="9209" w:type="dxa"/>
            <w:tcBorders>
              <w:top w:val="nil"/>
              <w:left w:val="single" w:sz="4" w:space="0" w:color="auto"/>
              <w:bottom w:val="single" w:sz="4" w:space="0" w:color="auto"/>
              <w:right w:val="single" w:sz="4" w:space="0" w:color="auto"/>
            </w:tcBorders>
            <w:hideMark/>
          </w:tcPr>
          <w:p w14:paraId="7EC6F6BF" w14:textId="77777777" w:rsidR="00CA3F5D" w:rsidRPr="00597798" w:rsidRDefault="00CA3F5D" w:rsidP="0080317E">
            <w:pPr>
              <w:rPr>
                <w:b/>
                <w:bCs/>
                <w:color w:val="000000"/>
              </w:rPr>
            </w:pPr>
            <w:r w:rsidRPr="00597798">
              <w:rPr>
                <w:b/>
                <w:bCs/>
                <w:color w:val="000000"/>
              </w:rPr>
              <w:t>Položení lapáku</w:t>
            </w:r>
            <w:r w:rsidRPr="00597798">
              <w:rPr>
                <w:color w:val="000000"/>
              </w:rPr>
              <w:t xml:space="preserve"> - zahrnuje kácení, odvětvení, zakrytí, 1x kontrolu lapáku, příp. odkornění, cena nezahrnuje pravidelnou kontrolu</w:t>
            </w:r>
          </w:p>
        </w:tc>
      </w:tr>
      <w:tr w:rsidR="00CA3F5D" w:rsidRPr="00597798" w14:paraId="403EFD04" w14:textId="77777777" w:rsidTr="0080317E">
        <w:trPr>
          <w:trHeight w:val="600"/>
        </w:trPr>
        <w:tc>
          <w:tcPr>
            <w:tcW w:w="9209" w:type="dxa"/>
            <w:tcBorders>
              <w:top w:val="nil"/>
              <w:left w:val="single" w:sz="4" w:space="0" w:color="auto"/>
              <w:bottom w:val="single" w:sz="4" w:space="0" w:color="auto"/>
              <w:right w:val="single" w:sz="4" w:space="0" w:color="auto"/>
            </w:tcBorders>
            <w:hideMark/>
          </w:tcPr>
          <w:p w14:paraId="1F8EB192" w14:textId="73815F17" w:rsidR="00CA3F5D" w:rsidRPr="00597798" w:rsidRDefault="00CA3F5D" w:rsidP="0080317E">
            <w:pPr>
              <w:rPr>
                <w:b/>
                <w:bCs/>
                <w:color w:val="000000"/>
              </w:rPr>
            </w:pPr>
            <w:r w:rsidRPr="00597798">
              <w:rPr>
                <w:b/>
                <w:bCs/>
                <w:color w:val="000000"/>
              </w:rPr>
              <w:t>Kontrola feromonového lapače/lapáku</w:t>
            </w:r>
            <w:r w:rsidRPr="00597798">
              <w:rPr>
                <w:color w:val="000000"/>
              </w:rPr>
              <w:t xml:space="preserve"> - kontrola lapáku/lapače v </w:t>
            </w:r>
            <w:proofErr w:type="spellStart"/>
            <w:r w:rsidRPr="00597798">
              <w:rPr>
                <w:color w:val="000000"/>
              </w:rPr>
              <w:t>dochozí</w:t>
            </w:r>
            <w:proofErr w:type="spellEnd"/>
            <w:r w:rsidRPr="00597798">
              <w:rPr>
                <w:color w:val="000000"/>
              </w:rPr>
              <w:t xml:space="preserve"> vzdálenosti do 250</w:t>
            </w:r>
            <w:r w:rsidR="00B45A82">
              <w:rPr>
                <w:color w:val="000000"/>
              </w:rPr>
              <w:t xml:space="preserve"> </w:t>
            </w:r>
            <w:r w:rsidRPr="00597798">
              <w:rPr>
                <w:color w:val="000000"/>
              </w:rPr>
              <w:t>m</w:t>
            </w:r>
          </w:p>
        </w:tc>
      </w:tr>
    </w:tbl>
    <w:p w14:paraId="4B7D4729" w14:textId="77777777" w:rsidR="00CA3F5D" w:rsidRDefault="00CA3F5D" w:rsidP="00CA3F5D">
      <w:pPr>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CA3F5D" w:rsidRPr="00597798" w14:paraId="01C9BD99" w14:textId="77777777" w:rsidTr="0080317E">
        <w:trPr>
          <w:trHeight w:val="315"/>
        </w:trPr>
        <w:tc>
          <w:tcPr>
            <w:tcW w:w="920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01FDF64" w14:textId="77777777" w:rsidR="00CA3F5D" w:rsidRPr="00597798" w:rsidRDefault="00CA3F5D" w:rsidP="0080317E">
            <w:pPr>
              <w:rPr>
                <w:b/>
                <w:bCs/>
                <w:color w:val="000000"/>
              </w:rPr>
            </w:pPr>
            <w:r w:rsidRPr="00597798">
              <w:rPr>
                <w:b/>
                <w:bCs/>
                <w:color w:val="000000"/>
              </w:rPr>
              <w:t>Vodní ekosystémy</w:t>
            </w:r>
          </w:p>
        </w:tc>
      </w:tr>
      <w:tr w:rsidR="00CA3F5D" w:rsidRPr="00597798" w14:paraId="1B8196E0" w14:textId="77777777" w:rsidTr="0080317E">
        <w:trPr>
          <w:trHeight w:val="1800"/>
        </w:trPr>
        <w:tc>
          <w:tcPr>
            <w:tcW w:w="9209" w:type="dxa"/>
            <w:tcBorders>
              <w:top w:val="single" w:sz="4" w:space="0" w:color="auto"/>
              <w:left w:val="single" w:sz="4" w:space="0" w:color="auto"/>
              <w:bottom w:val="single" w:sz="4" w:space="0" w:color="auto"/>
              <w:right w:val="single" w:sz="4" w:space="0" w:color="auto"/>
            </w:tcBorders>
            <w:hideMark/>
          </w:tcPr>
          <w:p w14:paraId="337B47E3" w14:textId="7D564E44" w:rsidR="00CA3F5D" w:rsidRPr="00597798" w:rsidRDefault="00CA3F5D" w:rsidP="00B45A82">
            <w:pPr>
              <w:rPr>
                <w:b/>
                <w:bCs/>
                <w:color w:val="000000"/>
              </w:rPr>
            </w:pPr>
            <w:r w:rsidRPr="00597798">
              <w:rPr>
                <w:b/>
                <w:bCs/>
              </w:rPr>
              <w:t>Výstavba a komplexní (zásadní) rekonstrukce malých vodních nádrží</w:t>
            </w:r>
            <w:r w:rsidRPr="00597798">
              <w:rPr>
                <w:color w:val="000000"/>
              </w:rPr>
              <w:t xml:space="preserve"> - odtěžení, uložení, rozprostření materiálu (sedimentu), výstavba nebo rekonstrukce technických objektů (hráz, výpustné zařízení, bezpečnostní přeliv), výsadby doprovodných břehových porostů</w:t>
            </w:r>
            <w:r w:rsidRPr="00597798">
              <w:rPr>
                <w:color w:val="000000"/>
              </w:rPr>
              <w:br/>
              <w:t>Agregovanou položku „Výstavba a rekonstrukce nádrží" nelze kombinovat s </w:t>
            </w:r>
            <w:proofErr w:type="spellStart"/>
            <w:r w:rsidRPr="00597798">
              <w:rPr>
                <w:color w:val="000000"/>
              </w:rPr>
              <w:t>agreg</w:t>
            </w:r>
            <w:proofErr w:type="spellEnd"/>
            <w:r w:rsidRPr="00597798">
              <w:rPr>
                <w:color w:val="000000"/>
              </w:rPr>
              <w:t>. položkou „Odbahnění vodní nádrže"</w:t>
            </w:r>
          </w:p>
        </w:tc>
      </w:tr>
      <w:tr w:rsidR="00CA3F5D" w:rsidRPr="00597798" w14:paraId="0B9BC850" w14:textId="77777777" w:rsidTr="0080317E">
        <w:trPr>
          <w:trHeight w:val="900"/>
        </w:trPr>
        <w:tc>
          <w:tcPr>
            <w:tcW w:w="9209" w:type="dxa"/>
            <w:tcBorders>
              <w:top w:val="single" w:sz="4" w:space="0" w:color="auto"/>
              <w:left w:val="single" w:sz="4" w:space="0" w:color="auto"/>
              <w:bottom w:val="single" w:sz="4" w:space="0" w:color="auto"/>
              <w:right w:val="single" w:sz="4" w:space="0" w:color="auto"/>
            </w:tcBorders>
            <w:hideMark/>
          </w:tcPr>
          <w:p w14:paraId="5585DDD3" w14:textId="77777777" w:rsidR="00CA3F5D" w:rsidRPr="00597798" w:rsidRDefault="00CA3F5D" w:rsidP="0080317E">
            <w:pPr>
              <w:rPr>
                <w:b/>
                <w:bCs/>
                <w:color w:val="000000"/>
              </w:rPr>
            </w:pPr>
            <w:r w:rsidRPr="00597798">
              <w:rPr>
                <w:b/>
                <w:bCs/>
                <w:color w:val="000000"/>
              </w:rPr>
              <w:t>Odbahnění vodní nádrže (na základě geodetického zaměření)</w:t>
            </w:r>
            <w:r w:rsidRPr="00597798">
              <w:rPr>
                <w:color w:val="000000"/>
              </w:rPr>
              <w:t xml:space="preserve"> - zahrnuje odtěžení sedimentu suchou nebo mokrou cestou a jeho uložení, nakládání a vykládání a doprovodné výsadby</w:t>
            </w:r>
          </w:p>
        </w:tc>
      </w:tr>
      <w:tr w:rsidR="00CA3F5D" w:rsidRPr="00597798" w14:paraId="770322DA"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726064AD" w14:textId="77777777" w:rsidR="00CA3F5D" w:rsidRPr="00597798" w:rsidRDefault="00CA3F5D" w:rsidP="0080317E">
            <w:pPr>
              <w:rPr>
                <w:b/>
                <w:bCs/>
                <w:color w:val="000000"/>
              </w:rPr>
            </w:pPr>
            <w:r w:rsidRPr="00597798">
              <w:rPr>
                <w:b/>
                <w:bCs/>
                <w:color w:val="000000"/>
              </w:rPr>
              <w:t>Obnova a tvorba tůní a mokřadů strojem</w:t>
            </w:r>
            <w:r w:rsidRPr="00597798">
              <w:rPr>
                <w:color w:val="000000"/>
              </w:rPr>
              <w:t xml:space="preserve"> - zahrnuje odtěžení sedimentu/zeminy suchou nebo mokrou cestou a jeho uložení, nakládání a vykládání, doprovodné výsadby</w:t>
            </w:r>
          </w:p>
        </w:tc>
      </w:tr>
      <w:tr w:rsidR="00CA3F5D" w:rsidRPr="00597798" w14:paraId="5F438738"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4E5CF583" w14:textId="77777777" w:rsidR="00CA3F5D" w:rsidRPr="00597798" w:rsidRDefault="00CA3F5D" w:rsidP="0080317E">
            <w:pPr>
              <w:rPr>
                <w:b/>
                <w:bCs/>
                <w:color w:val="000000"/>
              </w:rPr>
            </w:pPr>
            <w:r w:rsidRPr="00597798">
              <w:rPr>
                <w:b/>
                <w:bCs/>
                <w:color w:val="000000"/>
              </w:rPr>
              <w:t>Obnova a tvorba tůní ručně</w:t>
            </w:r>
          </w:p>
        </w:tc>
      </w:tr>
      <w:tr w:rsidR="00CA3F5D" w:rsidRPr="00597798" w14:paraId="785C057E"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3CA74703" w14:textId="77777777" w:rsidR="00CA3F5D" w:rsidRPr="00597798" w:rsidRDefault="00CA3F5D" w:rsidP="0080317E">
            <w:pPr>
              <w:rPr>
                <w:b/>
                <w:bCs/>
                <w:color w:val="000000"/>
              </w:rPr>
            </w:pPr>
            <w:r w:rsidRPr="00597798">
              <w:rPr>
                <w:b/>
                <w:bCs/>
                <w:color w:val="000000"/>
              </w:rPr>
              <w:t>Výstavba přehrážek pro obnovu rašelinišť a jiných nevhodně odvodněných ploch</w:t>
            </w:r>
            <w:r w:rsidRPr="00597798">
              <w:rPr>
                <w:color w:val="000000"/>
              </w:rPr>
              <w:t xml:space="preserve"> - zahrnuje zemní práce a montáž přehrážek</w:t>
            </w:r>
          </w:p>
        </w:tc>
      </w:tr>
      <w:tr w:rsidR="00CA3F5D" w:rsidRPr="00597798" w14:paraId="5CB64BA3" w14:textId="77777777" w:rsidTr="0080317E">
        <w:trPr>
          <w:trHeight w:val="900"/>
        </w:trPr>
        <w:tc>
          <w:tcPr>
            <w:tcW w:w="9209" w:type="dxa"/>
            <w:tcBorders>
              <w:top w:val="single" w:sz="4" w:space="0" w:color="auto"/>
              <w:left w:val="single" w:sz="4" w:space="0" w:color="auto"/>
              <w:bottom w:val="single" w:sz="4" w:space="0" w:color="auto"/>
              <w:right w:val="single" w:sz="4" w:space="0" w:color="auto"/>
            </w:tcBorders>
            <w:hideMark/>
          </w:tcPr>
          <w:p w14:paraId="7D4BB6F2" w14:textId="77777777" w:rsidR="00CA3F5D" w:rsidRPr="00597798" w:rsidRDefault="00CA3F5D" w:rsidP="0080317E">
            <w:pPr>
              <w:rPr>
                <w:b/>
                <w:bCs/>
                <w:color w:val="000000"/>
              </w:rPr>
            </w:pPr>
            <w:r w:rsidRPr="00597798">
              <w:rPr>
                <w:b/>
                <w:bCs/>
                <w:color w:val="000000"/>
              </w:rPr>
              <w:t xml:space="preserve">Revitalizace či řízená </w:t>
            </w:r>
            <w:proofErr w:type="spellStart"/>
            <w:r w:rsidRPr="00597798">
              <w:rPr>
                <w:b/>
                <w:bCs/>
                <w:color w:val="000000"/>
              </w:rPr>
              <w:t>renaturace</w:t>
            </w:r>
            <w:proofErr w:type="spellEnd"/>
            <w:r w:rsidRPr="00597798">
              <w:rPr>
                <w:b/>
                <w:bCs/>
                <w:color w:val="000000"/>
              </w:rPr>
              <w:t xml:space="preserve"> vodních toků a niv</w:t>
            </w:r>
            <w:r w:rsidRPr="00597798">
              <w:rPr>
                <w:color w:val="000000"/>
              </w:rPr>
              <w:t xml:space="preserve"> - obnova nebo tvorba přírodě blízkých tvarů a obnova přirozených funkcí, včetně výsadeb doprovodných břehových porostů</w:t>
            </w:r>
          </w:p>
        </w:tc>
      </w:tr>
      <w:tr w:rsidR="00CA3F5D" w:rsidRPr="00597798" w14:paraId="57588519"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58809171" w14:textId="77777777" w:rsidR="00CA3F5D" w:rsidRPr="00597798" w:rsidRDefault="00CA3F5D" w:rsidP="0080317E">
            <w:pPr>
              <w:rPr>
                <w:b/>
                <w:bCs/>
                <w:color w:val="000000"/>
              </w:rPr>
            </w:pPr>
            <w:r w:rsidRPr="00597798">
              <w:rPr>
                <w:b/>
                <w:bCs/>
                <w:color w:val="000000"/>
              </w:rPr>
              <w:t>Obnova přirozených hydrologických poměrů</w:t>
            </w:r>
          </w:p>
        </w:tc>
      </w:tr>
      <w:tr w:rsidR="00CA3F5D" w:rsidRPr="00597798" w14:paraId="144468B2"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79F7033E" w14:textId="77777777" w:rsidR="00CA3F5D" w:rsidRPr="00597798" w:rsidRDefault="00CA3F5D" w:rsidP="0080317E">
            <w:pPr>
              <w:rPr>
                <w:b/>
                <w:bCs/>
                <w:color w:val="000000"/>
              </w:rPr>
            </w:pPr>
            <w:r w:rsidRPr="00597798">
              <w:rPr>
                <w:b/>
                <w:bCs/>
                <w:color w:val="000000"/>
              </w:rPr>
              <w:t>Rybí přechody (RP) technické</w:t>
            </w:r>
          </w:p>
        </w:tc>
      </w:tr>
      <w:tr w:rsidR="00CA3F5D" w:rsidRPr="00597798" w14:paraId="570611BE"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1F714238" w14:textId="77777777" w:rsidR="00CA3F5D" w:rsidRPr="00597798" w:rsidRDefault="00CA3F5D" w:rsidP="0080317E">
            <w:pPr>
              <w:rPr>
                <w:b/>
                <w:bCs/>
                <w:color w:val="000000"/>
              </w:rPr>
            </w:pPr>
            <w:r w:rsidRPr="00597798">
              <w:rPr>
                <w:b/>
                <w:bCs/>
                <w:color w:val="000000"/>
              </w:rPr>
              <w:lastRenderedPageBreak/>
              <w:t>Rybí přechody přírodě blízké</w:t>
            </w:r>
          </w:p>
        </w:tc>
      </w:tr>
      <w:tr w:rsidR="00CA3F5D" w:rsidRPr="00597798" w14:paraId="1C282ADE"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1EE39718" w14:textId="77777777" w:rsidR="00CA3F5D" w:rsidRPr="00597798" w:rsidRDefault="00CA3F5D" w:rsidP="0080317E">
            <w:pPr>
              <w:rPr>
                <w:b/>
                <w:bCs/>
                <w:color w:val="000000"/>
              </w:rPr>
            </w:pPr>
            <w:proofErr w:type="spellStart"/>
            <w:r w:rsidRPr="00597798">
              <w:rPr>
                <w:b/>
                <w:bCs/>
                <w:color w:val="000000"/>
              </w:rPr>
              <w:t>Stružkování</w:t>
            </w:r>
            <w:proofErr w:type="spellEnd"/>
            <w:r w:rsidRPr="00597798">
              <w:rPr>
                <w:b/>
                <w:bCs/>
                <w:color w:val="000000"/>
              </w:rPr>
              <w:t xml:space="preserve"> ploch ovlivněných vodou</w:t>
            </w:r>
          </w:p>
        </w:tc>
      </w:tr>
      <w:tr w:rsidR="00CA3F5D" w:rsidRPr="00597798" w14:paraId="6A1381C6"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4C015480" w14:textId="77777777" w:rsidR="00CA3F5D" w:rsidRPr="00597798" w:rsidRDefault="00CA3F5D" w:rsidP="0080317E">
            <w:pPr>
              <w:rPr>
                <w:b/>
                <w:bCs/>
                <w:color w:val="000000"/>
              </w:rPr>
            </w:pPr>
            <w:r w:rsidRPr="00597798">
              <w:rPr>
                <w:b/>
                <w:bCs/>
                <w:color w:val="000000"/>
              </w:rPr>
              <w:t>Opatření ke zvýšení biodiverzity vodních ploch</w:t>
            </w:r>
          </w:p>
        </w:tc>
      </w:tr>
    </w:tbl>
    <w:p w14:paraId="09666984" w14:textId="77777777" w:rsidR="00CA3F5D" w:rsidRDefault="00CA3F5D" w:rsidP="00CA3F5D">
      <w:pPr>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CA3F5D" w:rsidRPr="00597798" w14:paraId="1CDFC4B6" w14:textId="77777777" w:rsidTr="0080317E">
        <w:trPr>
          <w:trHeight w:val="315"/>
        </w:trPr>
        <w:tc>
          <w:tcPr>
            <w:tcW w:w="920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8EAA59A" w14:textId="77777777" w:rsidR="00CA3F5D" w:rsidRPr="00597798" w:rsidRDefault="00CA3F5D" w:rsidP="0080317E">
            <w:pPr>
              <w:rPr>
                <w:b/>
                <w:bCs/>
                <w:color w:val="000000"/>
              </w:rPr>
            </w:pPr>
            <w:r w:rsidRPr="00597798">
              <w:rPr>
                <w:b/>
                <w:bCs/>
                <w:color w:val="000000"/>
              </w:rPr>
              <w:t>Zemědělské činnosti</w:t>
            </w:r>
          </w:p>
        </w:tc>
      </w:tr>
      <w:tr w:rsidR="00CA3F5D" w:rsidRPr="00597798" w14:paraId="0653EBBE"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4F8A43B2" w14:textId="77777777" w:rsidR="00CA3F5D" w:rsidRPr="00597798" w:rsidRDefault="00CA3F5D" w:rsidP="0080317E">
            <w:pPr>
              <w:rPr>
                <w:b/>
                <w:bCs/>
                <w:color w:val="000000"/>
              </w:rPr>
            </w:pPr>
            <w:r w:rsidRPr="00597798">
              <w:rPr>
                <w:b/>
                <w:bCs/>
                <w:color w:val="000000"/>
              </w:rPr>
              <w:t>Příprava půdy</w:t>
            </w:r>
          </w:p>
        </w:tc>
      </w:tr>
      <w:tr w:rsidR="00CA3F5D" w:rsidRPr="00597798" w14:paraId="58B74B62"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5C8796F6" w14:textId="77777777" w:rsidR="00CA3F5D" w:rsidRPr="00597798" w:rsidRDefault="00CA3F5D" w:rsidP="0080317E">
            <w:pPr>
              <w:rPr>
                <w:b/>
                <w:bCs/>
                <w:color w:val="000000"/>
              </w:rPr>
            </w:pPr>
            <w:r w:rsidRPr="00597798">
              <w:rPr>
                <w:b/>
                <w:bCs/>
                <w:color w:val="000000"/>
              </w:rPr>
              <w:t>Narušení a stržení drnu</w:t>
            </w:r>
          </w:p>
        </w:tc>
      </w:tr>
      <w:tr w:rsidR="00CA3F5D" w:rsidRPr="00597798" w14:paraId="7CEAE41F"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0AD3DDA6" w14:textId="77777777" w:rsidR="00CA3F5D" w:rsidRPr="00597798" w:rsidRDefault="00CA3F5D" w:rsidP="0080317E">
            <w:pPr>
              <w:rPr>
                <w:b/>
                <w:bCs/>
                <w:color w:val="000000"/>
              </w:rPr>
            </w:pPr>
            <w:r w:rsidRPr="00597798">
              <w:rPr>
                <w:b/>
                <w:bCs/>
                <w:color w:val="000000"/>
              </w:rPr>
              <w:t>Úprava živinových poměrů travního porostu</w:t>
            </w:r>
          </w:p>
        </w:tc>
      </w:tr>
      <w:tr w:rsidR="00CA3F5D" w:rsidRPr="00597798" w14:paraId="27681731"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5A3E69A7" w14:textId="77777777" w:rsidR="00CA3F5D" w:rsidRPr="00597798" w:rsidRDefault="00CA3F5D" w:rsidP="0080317E">
            <w:pPr>
              <w:rPr>
                <w:b/>
                <w:bCs/>
                <w:color w:val="000000"/>
              </w:rPr>
            </w:pPr>
            <w:r w:rsidRPr="00597798">
              <w:rPr>
                <w:b/>
                <w:bCs/>
                <w:color w:val="000000"/>
              </w:rPr>
              <w:t>Sečení travního porostu a rákosin</w:t>
            </w:r>
            <w:r w:rsidRPr="00597798">
              <w:rPr>
                <w:color w:val="000000"/>
              </w:rPr>
              <w:t xml:space="preserve"> - včetně likvidace hmoty</w:t>
            </w:r>
          </w:p>
        </w:tc>
      </w:tr>
      <w:tr w:rsidR="00CA3F5D" w:rsidRPr="00597798" w14:paraId="61797824"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5F4E7F60" w14:textId="77777777" w:rsidR="00CA3F5D" w:rsidRPr="00597798" w:rsidRDefault="00CA3F5D" w:rsidP="0080317E">
            <w:pPr>
              <w:rPr>
                <w:b/>
                <w:bCs/>
                <w:color w:val="000000"/>
              </w:rPr>
            </w:pPr>
            <w:r w:rsidRPr="00597798">
              <w:rPr>
                <w:b/>
                <w:bCs/>
                <w:color w:val="000000"/>
              </w:rPr>
              <w:t>Vyhrabávání stařiny</w:t>
            </w:r>
          </w:p>
        </w:tc>
      </w:tr>
      <w:tr w:rsidR="00CA3F5D" w:rsidRPr="00597798" w14:paraId="63FEA6E9" w14:textId="77777777" w:rsidTr="0080317E">
        <w:trPr>
          <w:trHeight w:val="900"/>
        </w:trPr>
        <w:tc>
          <w:tcPr>
            <w:tcW w:w="9209" w:type="dxa"/>
            <w:tcBorders>
              <w:top w:val="single" w:sz="4" w:space="0" w:color="auto"/>
              <w:left w:val="single" w:sz="4" w:space="0" w:color="auto"/>
              <w:bottom w:val="single" w:sz="4" w:space="0" w:color="auto"/>
              <w:right w:val="single" w:sz="4" w:space="0" w:color="auto"/>
            </w:tcBorders>
            <w:hideMark/>
          </w:tcPr>
          <w:p w14:paraId="0C02D6FF" w14:textId="77777777" w:rsidR="00CA3F5D" w:rsidRPr="00597798" w:rsidRDefault="00CA3F5D" w:rsidP="0080317E">
            <w:pPr>
              <w:rPr>
                <w:b/>
                <w:bCs/>
                <w:color w:val="000000"/>
              </w:rPr>
            </w:pPr>
            <w:r w:rsidRPr="00597798">
              <w:rPr>
                <w:b/>
                <w:bCs/>
                <w:color w:val="000000"/>
              </w:rPr>
              <w:t>Pastva</w:t>
            </w:r>
            <w:r w:rsidRPr="00597798">
              <w:rPr>
                <w:color w:val="000000"/>
              </w:rPr>
              <w:t xml:space="preserve"> - zahrnuje dopravu stáda, manipulaci se stádem, ošetření po dobu pastvy, zajištění a dopravu vody, stavbu mobilních ohradníků/sítí (nikoliv pořízení), sečení </w:t>
            </w:r>
            <w:proofErr w:type="spellStart"/>
            <w:r w:rsidRPr="00597798">
              <w:rPr>
                <w:color w:val="000000"/>
              </w:rPr>
              <w:t>nedopasků</w:t>
            </w:r>
            <w:proofErr w:type="spellEnd"/>
            <w:r w:rsidRPr="00597798">
              <w:rPr>
                <w:color w:val="000000"/>
              </w:rPr>
              <w:t xml:space="preserve"> do 10 % pokryvnosti pastviny</w:t>
            </w:r>
          </w:p>
        </w:tc>
      </w:tr>
      <w:tr w:rsidR="00CA3F5D" w:rsidRPr="00597798" w14:paraId="75205664"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3B563447" w14:textId="77777777" w:rsidR="00CA3F5D" w:rsidRPr="00597798" w:rsidRDefault="00CA3F5D" w:rsidP="0080317E">
            <w:pPr>
              <w:rPr>
                <w:b/>
                <w:bCs/>
                <w:color w:val="000000"/>
              </w:rPr>
            </w:pPr>
            <w:r w:rsidRPr="00597798">
              <w:rPr>
                <w:b/>
                <w:bCs/>
                <w:color w:val="000000"/>
              </w:rPr>
              <w:t>Pevné oplocení</w:t>
            </w:r>
            <w:r w:rsidRPr="00597798">
              <w:rPr>
                <w:color w:val="000000"/>
              </w:rPr>
              <w:t xml:space="preserve"> - zahrnuje pořízení materiálu včetně bran či přelezů, instalace, údržba po dobu 3 let</w:t>
            </w:r>
          </w:p>
        </w:tc>
      </w:tr>
    </w:tbl>
    <w:p w14:paraId="749F28EB" w14:textId="77777777" w:rsidR="00CA3F5D" w:rsidRDefault="00CA3F5D" w:rsidP="00CA3F5D">
      <w:pPr>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CA3F5D" w:rsidRPr="00597798" w14:paraId="0DE4B56D" w14:textId="77777777" w:rsidTr="0080317E">
        <w:trPr>
          <w:trHeight w:val="315"/>
        </w:trPr>
        <w:tc>
          <w:tcPr>
            <w:tcW w:w="920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8F1C379" w14:textId="77777777" w:rsidR="00CA3F5D" w:rsidRPr="00597798" w:rsidRDefault="00CA3F5D" w:rsidP="0080317E">
            <w:pPr>
              <w:rPr>
                <w:b/>
                <w:bCs/>
                <w:color w:val="000000"/>
              </w:rPr>
            </w:pPr>
            <w:r w:rsidRPr="00597798">
              <w:rPr>
                <w:b/>
                <w:bCs/>
                <w:color w:val="000000"/>
              </w:rPr>
              <w:t>Zeleň rostoucí mimo les</w:t>
            </w:r>
          </w:p>
        </w:tc>
      </w:tr>
      <w:tr w:rsidR="00CA3F5D" w:rsidRPr="00597798" w14:paraId="148085E9" w14:textId="77777777" w:rsidTr="0080317E">
        <w:trPr>
          <w:trHeight w:val="1800"/>
        </w:trPr>
        <w:tc>
          <w:tcPr>
            <w:tcW w:w="9209" w:type="dxa"/>
            <w:tcBorders>
              <w:top w:val="single" w:sz="4" w:space="0" w:color="auto"/>
              <w:left w:val="single" w:sz="4" w:space="0" w:color="auto"/>
              <w:bottom w:val="single" w:sz="4" w:space="0" w:color="auto"/>
              <w:right w:val="single" w:sz="4" w:space="0" w:color="auto"/>
            </w:tcBorders>
            <w:hideMark/>
          </w:tcPr>
          <w:p w14:paraId="1A10E07B" w14:textId="77777777" w:rsidR="00CA3F5D" w:rsidRPr="00597798" w:rsidRDefault="00CA3F5D" w:rsidP="0080317E">
            <w:pPr>
              <w:rPr>
                <w:b/>
                <w:bCs/>
                <w:color w:val="000000"/>
              </w:rPr>
            </w:pPr>
            <w:r w:rsidRPr="00597798">
              <w:rPr>
                <w:b/>
                <w:bCs/>
                <w:color w:val="000000"/>
              </w:rPr>
              <w:t>Individuální výsadba dřevin</w:t>
            </w:r>
            <w:r w:rsidRPr="00597798">
              <w:rPr>
                <w:color w:val="000000"/>
              </w:rPr>
              <w:t xml:space="preserve"> - zahrnuje všechny nezbytné činnosti a materiály, jako jsou vytyčení výsadeb, (příprava půdy), vykopání jamky, přesun hmot pro účely výsadby, výměna půdy, výsadba, sazenice, mulčování výsadby, </w:t>
            </w:r>
            <w:proofErr w:type="spellStart"/>
            <w:r w:rsidRPr="00597798">
              <w:rPr>
                <w:color w:val="000000"/>
              </w:rPr>
              <w:t>povýsadbový</w:t>
            </w:r>
            <w:proofErr w:type="spellEnd"/>
            <w:r w:rsidRPr="00597798">
              <w:rPr>
                <w:color w:val="000000"/>
              </w:rPr>
              <w:t xml:space="preserve"> řez, kotvení, ochrana kmene, zálivka, hnojení, materiál pro výsadbu (substrát, kotvení, ochrana kmene stromu, ochrana proti okusu v případě volné krajiny, drenáž, mulč, hnojivo, půdní kondicionér), likvidace zeminy zbylé po výměně</w:t>
            </w:r>
          </w:p>
        </w:tc>
      </w:tr>
      <w:tr w:rsidR="00CA3F5D" w:rsidRPr="00597798" w14:paraId="422AB299" w14:textId="77777777" w:rsidTr="0080317E">
        <w:trPr>
          <w:trHeight w:val="1200"/>
        </w:trPr>
        <w:tc>
          <w:tcPr>
            <w:tcW w:w="9209" w:type="dxa"/>
            <w:tcBorders>
              <w:top w:val="single" w:sz="4" w:space="0" w:color="auto"/>
              <w:left w:val="single" w:sz="4" w:space="0" w:color="auto"/>
              <w:bottom w:val="single" w:sz="4" w:space="0" w:color="auto"/>
              <w:right w:val="single" w:sz="4" w:space="0" w:color="auto"/>
            </w:tcBorders>
            <w:hideMark/>
          </w:tcPr>
          <w:p w14:paraId="219DEA1A" w14:textId="77777777" w:rsidR="00CA3F5D" w:rsidRPr="00597798" w:rsidRDefault="00CA3F5D" w:rsidP="0080317E">
            <w:pPr>
              <w:rPr>
                <w:b/>
                <w:bCs/>
                <w:color w:val="000000"/>
              </w:rPr>
            </w:pPr>
            <w:r w:rsidRPr="00597798">
              <w:rPr>
                <w:b/>
                <w:bCs/>
                <w:color w:val="000000"/>
              </w:rPr>
              <w:t>Následná péče o výsadby se zálivkou</w:t>
            </w:r>
            <w:r w:rsidRPr="00597798">
              <w:rPr>
                <w:color w:val="000000"/>
              </w:rPr>
              <w:t xml:space="preserve"> - zahrnuje zálivku včetně dopravy vody (běžně 8-12 x ročně), kontrolu, doplnění nebo odstranění kotvících a ochranných prvků, hnojení, kypření výsadbové mísy, výchovný řez, vyžínání porostu, odplevelování, ochranu proti chorobám a škůdcům, doplnění mulče</w:t>
            </w:r>
          </w:p>
        </w:tc>
      </w:tr>
      <w:tr w:rsidR="00CA3F5D" w:rsidRPr="00597798" w14:paraId="0EA721A0"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7B127889" w14:textId="77777777" w:rsidR="00CA3F5D" w:rsidRPr="00597798" w:rsidRDefault="00CA3F5D" w:rsidP="0080317E">
            <w:pPr>
              <w:rPr>
                <w:b/>
                <w:bCs/>
                <w:color w:val="000000"/>
              </w:rPr>
            </w:pPr>
            <w:r w:rsidRPr="00597798">
              <w:rPr>
                <w:b/>
                <w:bCs/>
                <w:color w:val="000000"/>
              </w:rPr>
              <w:t>Pomocné prvky k zavlažování dřevin ve ztížených podmínkách</w:t>
            </w:r>
            <w:r w:rsidRPr="00597798">
              <w:rPr>
                <w:color w:val="000000"/>
              </w:rPr>
              <w:t xml:space="preserve"> - zahrnuje náklady na pořízení a instalaci</w:t>
            </w:r>
          </w:p>
        </w:tc>
      </w:tr>
      <w:tr w:rsidR="00CA3F5D" w:rsidRPr="00597798" w14:paraId="6B7E75D7" w14:textId="77777777" w:rsidTr="0080317E">
        <w:trPr>
          <w:trHeight w:val="900"/>
        </w:trPr>
        <w:tc>
          <w:tcPr>
            <w:tcW w:w="9209" w:type="dxa"/>
            <w:tcBorders>
              <w:top w:val="single" w:sz="4" w:space="0" w:color="auto"/>
              <w:left w:val="single" w:sz="4" w:space="0" w:color="auto"/>
              <w:bottom w:val="single" w:sz="4" w:space="0" w:color="auto"/>
              <w:right w:val="single" w:sz="4" w:space="0" w:color="auto"/>
            </w:tcBorders>
            <w:hideMark/>
          </w:tcPr>
          <w:p w14:paraId="3CC1A25C" w14:textId="77777777" w:rsidR="00CA3F5D" w:rsidRPr="00597798" w:rsidRDefault="00CA3F5D" w:rsidP="0080317E">
            <w:pPr>
              <w:rPr>
                <w:b/>
                <w:bCs/>
                <w:color w:val="000000"/>
              </w:rPr>
            </w:pPr>
            <w:r w:rsidRPr="00597798">
              <w:rPr>
                <w:b/>
                <w:bCs/>
                <w:color w:val="000000"/>
              </w:rPr>
              <w:t>Zatravnění nebo obnova travního porostu</w:t>
            </w:r>
            <w:r w:rsidRPr="00597798">
              <w:rPr>
                <w:color w:val="000000"/>
              </w:rPr>
              <w:t xml:space="preserve"> - s použitím zemědělské technologie; zahrnuje osivo (výsevek cca 20 kg směsi/ha), urovnání povrchu, osetí, zavláčení, zaválcování křížem, 1. seč se sběrem včetně nakládání</w:t>
            </w:r>
          </w:p>
        </w:tc>
      </w:tr>
      <w:tr w:rsidR="00CA3F5D" w:rsidRPr="00597798" w14:paraId="3D616A61" w14:textId="77777777" w:rsidTr="0080317E">
        <w:trPr>
          <w:trHeight w:val="1500"/>
        </w:trPr>
        <w:tc>
          <w:tcPr>
            <w:tcW w:w="9209" w:type="dxa"/>
            <w:tcBorders>
              <w:top w:val="single" w:sz="4" w:space="0" w:color="auto"/>
              <w:left w:val="single" w:sz="4" w:space="0" w:color="auto"/>
              <w:bottom w:val="single" w:sz="4" w:space="0" w:color="auto"/>
              <w:right w:val="single" w:sz="4" w:space="0" w:color="auto"/>
            </w:tcBorders>
            <w:hideMark/>
          </w:tcPr>
          <w:p w14:paraId="6D7BB1D0" w14:textId="0CCE42E1" w:rsidR="00CA3F5D" w:rsidRPr="00597798" w:rsidRDefault="00CA3F5D" w:rsidP="00B45A82">
            <w:pPr>
              <w:rPr>
                <w:b/>
                <w:bCs/>
                <w:color w:val="000000"/>
              </w:rPr>
            </w:pPr>
            <w:r w:rsidRPr="00597798">
              <w:rPr>
                <w:b/>
                <w:bCs/>
                <w:color w:val="000000"/>
              </w:rPr>
              <w:t>Založení trávníku</w:t>
            </w:r>
            <w:r w:rsidRPr="00597798">
              <w:rPr>
                <w:color w:val="000000"/>
              </w:rPr>
              <w:t xml:space="preserve"> - s použitím výhradně sadovnické technologie; zahrnuje odstranění ruderálního porostu včetně vytvoření hromad a likvidace vniklé hmoty, odplevelení, úpravu terénu, rozrušení půdy, obdělání půdy, osetí (včetně osiva), zapravení osiva, hnojení (včetně hnojiva), zavláčení, zaválcování křížem, zálivku, 1. seč se sběrem a likvidaci posečené hmoty</w:t>
            </w:r>
          </w:p>
        </w:tc>
      </w:tr>
      <w:tr w:rsidR="00CA3F5D" w:rsidRPr="00597798" w14:paraId="36F487A1"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5D3AE1C7" w14:textId="77777777" w:rsidR="00CA3F5D" w:rsidRPr="00597798" w:rsidRDefault="00CA3F5D" w:rsidP="0080317E">
            <w:pPr>
              <w:rPr>
                <w:b/>
                <w:bCs/>
                <w:color w:val="000000"/>
              </w:rPr>
            </w:pPr>
            <w:r w:rsidRPr="00597798">
              <w:rPr>
                <w:b/>
                <w:bCs/>
                <w:color w:val="000000"/>
              </w:rPr>
              <w:t xml:space="preserve">Travnaté protierozní </w:t>
            </w:r>
            <w:proofErr w:type="spellStart"/>
            <w:r w:rsidRPr="00597798">
              <w:rPr>
                <w:b/>
                <w:bCs/>
                <w:color w:val="000000"/>
              </w:rPr>
              <w:t>průlehy</w:t>
            </w:r>
            <w:proofErr w:type="spellEnd"/>
            <w:r w:rsidRPr="00597798">
              <w:rPr>
                <w:b/>
                <w:bCs/>
                <w:color w:val="000000"/>
              </w:rPr>
              <w:t xml:space="preserve"> a meze</w:t>
            </w:r>
            <w:r w:rsidRPr="00597798">
              <w:rPr>
                <w:color w:val="000000"/>
              </w:rPr>
              <w:t xml:space="preserve"> - včetně zpevnění svahu a prvků, </w:t>
            </w:r>
            <w:proofErr w:type="spellStart"/>
            <w:r w:rsidRPr="00597798">
              <w:rPr>
                <w:color w:val="000000"/>
              </w:rPr>
              <w:t>ohumusování</w:t>
            </w:r>
            <w:proofErr w:type="spellEnd"/>
            <w:r w:rsidRPr="00597798">
              <w:rPr>
                <w:color w:val="000000"/>
              </w:rPr>
              <w:t xml:space="preserve">, založení travního porostu, sečení </w:t>
            </w:r>
          </w:p>
        </w:tc>
      </w:tr>
      <w:tr w:rsidR="00CA3F5D" w:rsidRPr="00597798" w14:paraId="59A98C11"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5E03FA63" w14:textId="77777777" w:rsidR="00CA3F5D" w:rsidRPr="00597798" w:rsidRDefault="00CA3F5D" w:rsidP="0080317E">
            <w:pPr>
              <w:rPr>
                <w:b/>
                <w:bCs/>
                <w:color w:val="000000"/>
              </w:rPr>
            </w:pPr>
            <w:r w:rsidRPr="00597798">
              <w:rPr>
                <w:b/>
                <w:bCs/>
                <w:color w:val="000000"/>
              </w:rPr>
              <w:t>Výchovný řez</w:t>
            </w:r>
            <w:r w:rsidRPr="00597798">
              <w:rPr>
                <w:color w:val="000000"/>
              </w:rPr>
              <w:t xml:space="preserve"> - včetně rozřezání</w:t>
            </w:r>
          </w:p>
        </w:tc>
      </w:tr>
      <w:tr w:rsidR="00CA3F5D" w:rsidRPr="00597798" w14:paraId="432138A3"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586F5BCA" w14:textId="77777777" w:rsidR="00CA3F5D" w:rsidRPr="00597798" w:rsidRDefault="00CA3F5D" w:rsidP="0080317E">
            <w:pPr>
              <w:rPr>
                <w:b/>
                <w:bCs/>
                <w:color w:val="000000"/>
              </w:rPr>
            </w:pPr>
            <w:r w:rsidRPr="00597798">
              <w:rPr>
                <w:b/>
                <w:bCs/>
                <w:color w:val="000000"/>
              </w:rPr>
              <w:t>Zdravotní řez</w:t>
            </w:r>
            <w:r w:rsidRPr="00597798">
              <w:rPr>
                <w:color w:val="000000"/>
              </w:rPr>
              <w:t xml:space="preserve"> - včetně rozřezání, vodorovného přemístění na místo likvidace či odvozu, lze použít i na samotné odstraňování (ořez) jmelí</w:t>
            </w:r>
          </w:p>
        </w:tc>
      </w:tr>
      <w:tr w:rsidR="00CA3F5D" w:rsidRPr="00597798" w14:paraId="03C46B6F"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6C86A066" w14:textId="77777777" w:rsidR="00CA3F5D" w:rsidRPr="00597798" w:rsidRDefault="00CA3F5D" w:rsidP="0080317E">
            <w:pPr>
              <w:rPr>
                <w:b/>
                <w:bCs/>
                <w:color w:val="000000"/>
              </w:rPr>
            </w:pPr>
            <w:r w:rsidRPr="00597798">
              <w:rPr>
                <w:b/>
                <w:bCs/>
                <w:color w:val="000000"/>
              </w:rPr>
              <w:t>Bezpečnostní řez</w:t>
            </w:r>
            <w:r w:rsidRPr="00597798">
              <w:rPr>
                <w:color w:val="000000"/>
              </w:rPr>
              <w:t xml:space="preserve"> - včetně rozřezání</w:t>
            </w:r>
          </w:p>
        </w:tc>
      </w:tr>
      <w:tr w:rsidR="00CA3F5D" w:rsidRPr="00597798" w14:paraId="1CF8EA87"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215A36E6" w14:textId="77777777" w:rsidR="00CA3F5D" w:rsidRPr="00597798" w:rsidRDefault="00CA3F5D" w:rsidP="0080317E">
            <w:pPr>
              <w:rPr>
                <w:b/>
                <w:bCs/>
                <w:color w:val="000000"/>
              </w:rPr>
            </w:pPr>
            <w:r w:rsidRPr="00597798">
              <w:rPr>
                <w:b/>
                <w:bCs/>
                <w:color w:val="000000"/>
              </w:rPr>
              <w:t>Lokální redukce</w:t>
            </w:r>
            <w:r w:rsidRPr="00597798">
              <w:rPr>
                <w:color w:val="000000"/>
              </w:rPr>
              <w:t xml:space="preserve"> - včetně rozřezání</w:t>
            </w:r>
          </w:p>
        </w:tc>
      </w:tr>
      <w:tr w:rsidR="00CA3F5D" w:rsidRPr="00597798" w14:paraId="73803147"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1449EFC6" w14:textId="77777777" w:rsidR="00CA3F5D" w:rsidRPr="00597798" w:rsidRDefault="00CA3F5D" w:rsidP="0080317E">
            <w:pPr>
              <w:rPr>
                <w:b/>
                <w:bCs/>
                <w:color w:val="000000"/>
              </w:rPr>
            </w:pPr>
            <w:r w:rsidRPr="00597798">
              <w:rPr>
                <w:b/>
                <w:bCs/>
                <w:color w:val="000000"/>
              </w:rPr>
              <w:t>Obvodová redukce/stabilizace sekundární koruny</w:t>
            </w:r>
            <w:r w:rsidRPr="00597798">
              <w:rPr>
                <w:color w:val="000000"/>
              </w:rPr>
              <w:t xml:space="preserve"> - včetně rozřezání</w:t>
            </w:r>
          </w:p>
        </w:tc>
      </w:tr>
      <w:tr w:rsidR="00CA3F5D" w:rsidRPr="00597798" w14:paraId="582AB43E"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17EF7365" w14:textId="77777777" w:rsidR="00CA3F5D" w:rsidRPr="00597798" w:rsidRDefault="00CA3F5D" w:rsidP="0080317E">
            <w:pPr>
              <w:rPr>
                <w:b/>
                <w:bCs/>
                <w:color w:val="000000"/>
              </w:rPr>
            </w:pPr>
            <w:r w:rsidRPr="00597798">
              <w:rPr>
                <w:b/>
                <w:bCs/>
                <w:color w:val="000000"/>
              </w:rPr>
              <w:t>Řez na hlavu/čípek</w:t>
            </w:r>
            <w:r w:rsidRPr="00597798">
              <w:rPr>
                <w:color w:val="000000"/>
              </w:rPr>
              <w:t xml:space="preserve"> - zahrnuje rozřezání</w:t>
            </w:r>
          </w:p>
        </w:tc>
      </w:tr>
      <w:tr w:rsidR="00CA3F5D" w:rsidRPr="00597798" w14:paraId="4C1F18F6"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7951A475" w14:textId="77777777" w:rsidR="00CA3F5D" w:rsidRPr="00597798" w:rsidRDefault="00CA3F5D" w:rsidP="0080317E">
            <w:pPr>
              <w:rPr>
                <w:b/>
                <w:bCs/>
                <w:color w:val="000000"/>
              </w:rPr>
            </w:pPr>
            <w:r w:rsidRPr="00597798">
              <w:rPr>
                <w:b/>
                <w:bCs/>
                <w:color w:val="000000"/>
              </w:rPr>
              <w:lastRenderedPageBreak/>
              <w:t>Úprava průchozího/průjezdního profilu</w:t>
            </w:r>
          </w:p>
        </w:tc>
      </w:tr>
      <w:tr w:rsidR="00CA3F5D" w:rsidRPr="00597798" w14:paraId="7CC0E952"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600D63F7" w14:textId="77777777" w:rsidR="00CA3F5D" w:rsidRPr="00597798" w:rsidRDefault="00CA3F5D" w:rsidP="0080317E">
            <w:pPr>
              <w:rPr>
                <w:b/>
                <w:bCs/>
                <w:color w:val="000000"/>
              </w:rPr>
            </w:pPr>
            <w:r w:rsidRPr="00597798">
              <w:rPr>
                <w:b/>
                <w:bCs/>
                <w:color w:val="000000"/>
              </w:rPr>
              <w:t>Odstranění výmladků na stromě</w:t>
            </w:r>
          </w:p>
        </w:tc>
      </w:tr>
      <w:tr w:rsidR="00CA3F5D" w:rsidRPr="00597798" w14:paraId="6B49D14B"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0FC3F2E4" w14:textId="77777777" w:rsidR="00CA3F5D" w:rsidRPr="00597798" w:rsidRDefault="00CA3F5D" w:rsidP="0080317E">
            <w:pPr>
              <w:rPr>
                <w:b/>
                <w:bCs/>
                <w:color w:val="000000"/>
              </w:rPr>
            </w:pPr>
            <w:r w:rsidRPr="00597798">
              <w:rPr>
                <w:b/>
                <w:bCs/>
                <w:color w:val="000000"/>
              </w:rPr>
              <w:t>Řez keřů v zápoji</w:t>
            </w:r>
            <w:r w:rsidRPr="00597798">
              <w:rPr>
                <w:color w:val="000000"/>
              </w:rPr>
              <w:t xml:space="preserve"> - zahrnuje rozřezání</w:t>
            </w:r>
          </w:p>
        </w:tc>
      </w:tr>
      <w:tr w:rsidR="00CA3F5D" w:rsidRPr="00597798" w14:paraId="34D80B25"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09EF1A7E" w14:textId="77777777" w:rsidR="00CA3F5D" w:rsidRPr="00597798" w:rsidRDefault="00CA3F5D" w:rsidP="0080317E">
            <w:pPr>
              <w:rPr>
                <w:b/>
                <w:bCs/>
                <w:color w:val="000000"/>
              </w:rPr>
            </w:pPr>
            <w:r w:rsidRPr="00597798">
              <w:rPr>
                <w:b/>
                <w:bCs/>
                <w:color w:val="000000"/>
              </w:rPr>
              <w:t>Řez solitérních keřů</w:t>
            </w:r>
            <w:r w:rsidRPr="00597798">
              <w:rPr>
                <w:color w:val="000000"/>
              </w:rPr>
              <w:t xml:space="preserve"> - včetně rozřezání</w:t>
            </w:r>
          </w:p>
        </w:tc>
      </w:tr>
      <w:tr w:rsidR="00CA3F5D" w:rsidRPr="00597798" w14:paraId="5FDA0070"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5F306D32" w14:textId="77777777" w:rsidR="00CA3F5D" w:rsidRPr="00597798" w:rsidRDefault="00CA3F5D" w:rsidP="0080317E">
            <w:pPr>
              <w:rPr>
                <w:b/>
                <w:bCs/>
                <w:color w:val="000000"/>
              </w:rPr>
            </w:pPr>
            <w:r w:rsidRPr="00597798">
              <w:rPr>
                <w:b/>
                <w:bCs/>
                <w:color w:val="000000"/>
              </w:rPr>
              <w:t>Roubování</w:t>
            </w:r>
          </w:p>
        </w:tc>
      </w:tr>
      <w:tr w:rsidR="00CA3F5D" w:rsidRPr="00597798" w14:paraId="1048B924"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494FAA65" w14:textId="77777777" w:rsidR="00CA3F5D" w:rsidRPr="00597798" w:rsidRDefault="00CA3F5D" w:rsidP="0080317E">
            <w:pPr>
              <w:rPr>
                <w:b/>
                <w:bCs/>
                <w:color w:val="000000"/>
              </w:rPr>
            </w:pPr>
            <w:r w:rsidRPr="00597798">
              <w:rPr>
                <w:b/>
                <w:bCs/>
                <w:color w:val="000000"/>
              </w:rPr>
              <w:t>Řez ovocných dřevin výchovný</w:t>
            </w:r>
            <w:r w:rsidRPr="00597798">
              <w:rPr>
                <w:color w:val="000000"/>
              </w:rPr>
              <w:t xml:space="preserve"> - včetně rozřezání</w:t>
            </w:r>
          </w:p>
        </w:tc>
      </w:tr>
      <w:tr w:rsidR="00CA3F5D" w:rsidRPr="00597798" w14:paraId="1F46C588"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50F34264" w14:textId="06B34A6E" w:rsidR="00CA3F5D" w:rsidRPr="00597798" w:rsidRDefault="00CA3F5D" w:rsidP="00B45A82">
            <w:pPr>
              <w:rPr>
                <w:b/>
                <w:bCs/>
                <w:color w:val="000000"/>
              </w:rPr>
            </w:pPr>
            <w:r w:rsidRPr="00597798">
              <w:rPr>
                <w:b/>
                <w:bCs/>
                <w:color w:val="000000"/>
              </w:rPr>
              <w:t>Řez ovocných dřevin udržovací</w:t>
            </w:r>
            <w:r w:rsidRPr="00597798">
              <w:rPr>
                <w:color w:val="000000"/>
              </w:rPr>
              <w:t xml:space="preserve"> - kombinace řezů zdravotního, průklestu, odstraňování vlků a výhonů podnože dle potřeby stromu, včetně rozřezání</w:t>
            </w:r>
          </w:p>
        </w:tc>
      </w:tr>
      <w:tr w:rsidR="00CA3F5D" w:rsidRPr="00597798" w14:paraId="2824012A"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7914A5A7" w14:textId="77777777" w:rsidR="00CA3F5D" w:rsidRPr="00597798" w:rsidRDefault="00CA3F5D" w:rsidP="0080317E">
            <w:pPr>
              <w:rPr>
                <w:b/>
                <w:bCs/>
                <w:color w:val="000000"/>
              </w:rPr>
            </w:pPr>
            <w:r w:rsidRPr="00597798">
              <w:rPr>
                <w:b/>
                <w:bCs/>
                <w:color w:val="000000"/>
              </w:rPr>
              <w:t>Řez ovocných dřevin zmlazovací</w:t>
            </w:r>
            <w:r w:rsidRPr="00597798">
              <w:rPr>
                <w:color w:val="000000"/>
              </w:rPr>
              <w:t xml:space="preserve"> - včetně rozřezání</w:t>
            </w:r>
          </w:p>
        </w:tc>
      </w:tr>
      <w:tr w:rsidR="00CA3F5D" w:rsidRPr="00597798" w14:paraId="1C90F847"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084D67BA" w14:textId="77777777" w:rsidR="00CA3F5D" w:rsidRPr="00597798" w:rsidRDefault="00CA3F5D" w:rsidP="0080317E">
            <w:pPr>
              <w:rPr>
                <w:b/>
                <w:bCs/>
                <w:color w:val="000000"/>
              </w:rPr>
            </w:pPr>
            <w:r w:rsidRPr="00597798">
              <w:rPr>
                <w:b/>
                <w:bCs/>
                <w:color w:val="000000"/>
              </w:rPr>
              <w:t>Vstupní řez dlouhodobě zanedbaného ovocného stromu</w:t>
            </w:r>
            <w:r w:rsidRPr="00597798">
              <w:rPr>
                <w:color w:val="000000"/>
              </w:rPr>
              <w:t xml:space="preserve"> - (kombinace všech technologií řezu dle potřeby stromu), včetně rozřezání</w:t>
            </w:r>
          </w:p>
        </w:tc>
      </w:tr>
      <w:tr w:rsidR="00CA3F5D" w:rsidRPr="00597798" w14:paraId="6B0106B6"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00918DFE" w14:textId="77777777" w:rsidR="00CA3F5D" w:rsidRPr="00597798" w:rsidRDefault="00CA3F5D" w:rsidP="0080317E">
            <w:pPr>
              <w:rPr>
                <w:b/>
                <w:bCs/>
                <w:color w:val="000000"/>
              </w:rPr>
            </w:pPr>
            <w:r w:rsidRPr="00597798">
              <w:rPr>
                <w:b/>
                <w:bCs/>
                <w:color w:val="000000"/>
              </w:rPr>
              <w:t>Vazby v korunách</w:t>
            </w:r>
            <w:r w:rsidRPr="00597798">
              <w:rPr>
                <w:color w:val="000000"/>
              </w:rPr>
              <w:t xml:space="preserve"> - včetně materiálu vazby a instalace</w:t>
            </w:r>
          </w:p>
        </w:tc>
      </w:tr>
      <w:tr w:rsidR="00CA3F5D" w:rsidRPr="00597798" w14:paraId="3209CEB2"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216B723A" w14:textId="77777777" w:rsidR="00CA3F5D" w:rsidRPr="00597798" w:rsidRDefault="00CA3F5D" w:rsidP="0080317E">
            <w:pPr>
              <w:rPr>
                <w:b/>
                <w:bCs/>
                <w:color w:val="000000"/>
              </w:rPr>
            </w:pPr>
            <w:r w:rsidRPr="00597798">
              <w:rPr>
                <w:b/>
                <w:bCs/>
                <w:color w:val="000000"/>
              </w:rPr>
              <w:t>Odstranění nevhodných dřevin bez odstranění pařezu</w:t>
            </w:r>
            <w:r w:rsidRPr="00597798">
              <w:rPr>
                <w:color w:val="000000"/>
              </w:rPr>
              <w:t xml:space="preserve"> - včetně skácení, vytahání, nátěru pařízků herbicidem a likvidace klestu</w:t>
            </w:r>
          </w:p>
        </w:tc>
      </w:tr>
      <w:tr w:rsidR="00CA3F5D" w:rsidRPr="00597798" w14:paraId="1005E895"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3D4B6246" w14:textId="77777777" w:rsidR="00CA3F5D" w:rsidRPr="00597798" w:rsidRDefault="00CA3F5D" w:rsidP="0080317E">
            <w:pPr>
              <w:rPr>
                <w:b/>
                <w:bCs/>
                <w:color w:val="000000"/>
              </w:rPr>
            </w:pPr>
            <w:r w:rsidRPr="00597798">
              <w:rPr>
                <w:b/>
                <w:bCs/>
                <w:color w:val="000000"/>
              </w:rPr>
              <w:t>Kácení volné</w:t>
            </w:r>
            <w:r w:rsidRPr="00597798">
              <w:rPr>
                <w:color w:val="000000"/>
              </w:rPr>
              <w:t xml:space="preserve"> - včetně rozřezání</w:t>
            </w:r>
          </w:p>
        </w:tc>
      </w:tr>
      <w:tr w:rsidR="00CA3F5D" w:rsidRPr="00597798" w14:paraId="3131F1BC"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4DB844BD" w14:textId="77777777" w:rsidR="00CA3F5D" w:rsidRPr="00597798" w:rsidRDefault="00CA3F5D" w:rsidP="0080317E">
            <w:pPr>
              <w:rPr>
                <w:b/>
                <w:bCs/>
                <w:color w:val="000000"/>
              </w:rPr>
            </w:pPr>
            <w:r w:rsidRPr="00597798">
              <w:rPr>
                <w:b/>
                <w:bCs/>
                <w:color w:val="000000"/>
              </w:rPr>
              <w:t>Kácení postupné s přetažením</w:t>
            </w:r>
            <w:r w:rsidRPr="00597798">
              <w:rPr>
                <w:color w:val="000000"/>
              </w:rPr>
              <w:t xml:space="preserve"> - včetně rozřezání</w:t>
            </w:r>
          </w:p>
        </w:tc>
      </w:tr>
      <w:tr w:rsidR="00CA3F5D" w:rsidRPr="00597798" w14:paraId="5B7F743A" w14:textId="77777777" w:rsidTr="0080317E">
        <w:trPr>
          <w:trHeight w:val="900"/>
        </w:trPr>
        <w:tc>
          <w:tcPr>
            <w:tcW w:w="9209" w:type="dxa"/>
            <w:tcBorders>
              <w:top w:val="single" w:sz="4" w:space="0" w:color="auto"/>
              <w:left w:val="single" w:sz="4" w:space="0" w:color="auto"/>
              <w:bottom w:val="single" w:sz="4" w:space="0" w:color="auto"/>
              <w:right w:val="single" w:sz="4" w:space="0" w:color="auto"/>
            </w:tcBorders>
            <w:hideMark/>
          </w:tcPr>
          <w:p w14:paraId="6413826D" w14:textId="02963FD7" w:rsidR="00CA3F5D" w:rsidRPr="00597798" w:rsidRDefault="00CA3F5D" w:rsidP="00096EB9">
            <w:pPr>
              <w:rPr>
                <w:b/>
                <w:bCs/>
                <w:color w:val="000000"/>
              </w:rPr>
            </w:pPr>
            <w:r w:rsidRPr="00597798">
              <w:rPr>
                <w:b/>
                <w:bCs/>
                <w:color w:val="000000"/>
              </w:rPr>
              <w:t>Odstranění pařezů</w:t>
            </w:r>
            <w:r w:rsidRPr="00597798">
              <w:rPr>
                <w:color w:val="000000"/>
              </w:rPr>
              <w:t xml:space="preserve"> - včetně všech nezbytných činností a materiálů, zejména odklizení dřeva a složení na hromady, zasypání jámy a doplnění zeminy, zhutnění a úprava terénu, od</w:t>
            </w:r>
            <w:r w:rsidR="00096EB9">
              <w:rPr>
                <w:color w:val="000000"/>
              </w:rPr>
              <w:t>s</w:t>
            </w:r>
            <w:r w:rsidRPr="00597798">
              <w:rPr>
                <w:color w:val="000000"/>
              </w:rPr>
              <w:t>tran</w:t>
            </w:r>
            <w:r w:rsidR="00096EB9">
              <w:rPr>
                <w:color w:val="000000"/>
              </w:rPr>
              <w:t>ě</w:t>
            </w:r>
            <w:r w:rsidRPr="00597798">
              <w:rPr>
                <w:color w:val="000000"/>
              </w:rPr>
              <w:t>ní do 20 cm hloubky</w:t>
            </w:r>
          </w:p>
        </w:tc>
      </w:tr>
      <w:tr w:rsidR="00CA3F5D" w:rsidRPr="00597798" w14:paraId="1FE19612" w14:textId="77777777" w:rsidTr="0080317E">
        <w:trPr>
          <w:trHeight w:val="300"/>
        </w:trPr>
        <w:tc>
          <w:tcPr>
            <w:tcW w:w="9209" w:type="dxa"/>
            <w:tcBorders>
              <w:top w:val="single" w:sz="4" w:space="0" w:color="auto"/>
              <w:left w:val="single" w:sz="4" w:space="0" w:color="auto"/>
              <w:bottom w:val="single" w:sz="4" w:space="0" w:color="auto"/>
              <w:right w:val="single" w:sz="4" w:space="0" w:color="auto"/>
            </w:tcBorders>
            <w:hideMark/>
          </w:tcPr>
          <w:p w14:paraId="439AACBD" w14:textId="77777777" w:rsidR="00CA3F5D" w:rsidRPr="00597798" w:rsidRDefault="00CA3F5D" w:rsidP="0080317E">
            <w:pPr>
              <w:rPr>
                <w:b/>
                <w:bCs/>
                <w:color w:val="000000"/>
              </w:rPr>
            </w:pPr>
            <w:r w:rsidRPr="00597798">
              <w:rPr>
                <w:b/>
                <w:bCs/>
                <w:color w:val="000000"/>
              </w:rPr>
              <w:t>Likvidace vzniklého klestu</w:t>
            </w:r>
          </w:p>
        </w:tc>
      </w:tr>
    </w:tbl>
    <w:p w14:paraId="2C46E7FD" w14:textId="77777777" w:rsidR="00CA3F5D" w:rsidRDefault="00CA3F5D" w:rsidP="00CA3F5D">
      <w:pPr>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CA3F5D" w:rsidRPr="00597798" w14:paraId="77647437" w14:textId="77777777" w:rsidTr="0080317E">
        <w:trPr>
          <w:trHeight w:val="315"/>
        </w:trPr>
        <w:tc>
          <w:tcPr>
            <w:tcW w:w="920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73E9846" w14:textId="77777777" w:rsidR="00CA3F5D" w:rsidRPr="00597798" w:rsidRDefault="00CA3F5D" w:rsidP="0080317E">
            <w:pPr>
              <w:rPr>
                <w:b/>
                <w:bCs/>
                <w:color w:val="000000"/>
              </w:rPr>
            </w:pPr>
            <w:r w:rsidRPr="00597798">
              <w:rPr>
                <w:b/>
                <w:bCs/>
                <w:color w:val="000000"/>
              </w:rPr>
              <w:t>Invazní a expanzivní druhy</w:t>
            </w:r>
          </w:p>
        </w:tc>
      </w:tr>
      <w:tr w:rsidR="00CA3F5D" w:rsidRPr="00597798" w14:paraId="0DBEA899"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63CB6A6C" w14:textId="77777777" w:rsidR="00CA3F5D" w:rsidRPr="00597798" w:rsidRDefault="00CA3F5D" w:rsidP="0080317E">
            <w:pPr>
              <w:rPr>
                <w:b/>
                <w:bCs/>
                <w:color w:val="000000"/>
              </w:rPr>
            </w:pPr>
            <w:r w:rsidRPr="00597798">
              <w:rPr>
                <w:b/>
                <w:bCs/>
                <w:color w:val="000000"/>
              </w:rPr>
              <w:t>Likvidace invazních a expanzivních rostlin</w:t>
            </w:r>
            <w:r w:rsidRPr="00597798">
              <w:rPr>
                <w:color w:val="000000"/>
              </w:rPr>
              <w:t xml:space="preserve"> - zahrnuje přípravek, postřik, shrabání, zpracování na místě, naložení, příp. vytrhávání rostlin</w:t>
            </w:r>
          </w:p>
        </w:tc>
      </w:tr>
      <w:tr w:rsidR="00CA3F5D" w:rsidRPr="00597798" w14:paraId="27A8BEB7" w14:textId="77777777" w:rsidTr="0080317E">
        <w:trPr>
          <w:trHeight w:val="600"/>
        </w:trPr>
        <w:tc>
          <w:tcPr>
            <w:tcW w:w="9209" w:type="dxa"/>
            <w:tcBorders>
              <w:top w:val="single" w:sz="4" w:space="0" w:color="auto"/>
              <w:left w:val="single" w:sz="4" w:space="0" w:color="auto"/>
              <w:bottom w:val="single" w:sz="4" w:space="0" w:color="auto"/>
              <w:right w:val="single" w:sz="4" w:space="0" w:color="auto"/>
            </w:tcBorders>
            <w:hideMark/>
          </w:tcPr>
          <w:p w14:paraId="6656B69E" w14:textId="77777777" w:rsidR="00CA3F5D" w:rsidRPr="00597798" w:rsidRDefault="00CA3F5D" w:rsidP="0080317E">
            <w:pPr>
              <w:rPr>
                <w:b/>
                <w:bCs/>
                <w:color w:val="000000"/>
              </w:rPr>
            </w:pPr>
            <w:r w:rsidRPr="00597798">
              <w:rPr>
                <w:b/>
                <w:bCs/>
                <w:color w:val="000000"/>
              </w:rPr>
              <w:t>Likvidace invazních a expanzivních savců</w:t>
            </w:r>
            <w:r w:rsidRPr="00597798">
              <w:rPr>
                <w:color w:val="000000"/>
              </w:rPr>
              <w:t xml:space="preserve"> - (nutrie říční, psík mývalovitý, mýval severní, norek americký) - včetně kontroly pastí</w:t>
            </w:r>
          </w:p>
        </w:tc>
      </w:tr>
      <w:tr w:rsidR="00CA3F5D" w:rsidRPr="00597798" w14:paraId="6A43F597" w14:textId="77777777" w:rsidTr="0080317E">
        <w:trPr>
          <w:trHeight w:val="900"/>
        </w:trPr>
        <w:tc>
          <w:tcPr>
            <w:tcW w:w="9209" w:type="dxa"/>
            <w:tcBorders>
              <w:top w:val="single" w:sz="4" w:space="0" w:color="auto"/>
              <w:left w:val="single" w:sz="4" w:space="0" w:color="auto"/>
              <w:bottom w:val="single" w:sz="4" w:space="0" w:color="auto"/>
              <w:right w:val="single" w:sz="4" w:space="0" w:color="auto"/>
            </w:tcBorders>
            <w:hideMark/>
          </w:tcPr>
          <w:p w14:paraId="0FA93ADD" w14:textId="77777777" w:rsidR="00CA3F5D" w:rsidRPr="00597798" w:rsidRDefault="00CA3F5D" w:rsidP="0080317E">
            <w:pPr>
              <w:rPr>
                <w:b/>
                <w:bCs/>
                <w:color w:val="000000"/>
              </w:rPr>
            </w:pPr>
            <w:proofErr w:type="spellStart"/>
            <w:r w:rsidRPr="00597798">
              <w:rPr>
                <w:b/>
                <w:bCs/>
                <w:color w:val="000000"/>
              </w:rPr>
              <w:t>Slovení</w:t>
            </w:r>
            <w:proofErr w:type="spellEnd"/>
            <w:r w:rsidRPr="00597798">
              <w:rPr>
                <w:b/>
                <w:bCs/>
                <w:color w:val="000000"/>
              </w:rPr>
              <w:t xml:space="preserve"> a likvidace invazních ryb</w:t>
            </w:r>
            <w:r w:rsidRPr="00597798">
              <w:rPr>
                <w:color w:val="000000"/>
              </w:rPr>
              <w:t xml:space="preserve"> - (nebo nevhodné rybí obsádky) na vodních plochách pro udržení žádoucí druhové skladby nebo prostorové struktury chráněných ekosystémů nebo stanovišť ZCHD</w:t>
            </w:r>
          </w:p>
        </w:tc>
      </w:tr>
    </w:tbl>
    <w:p w14:paraId="4C31A2BB" w14:textId="77777777" w:rsidR="00CA3F5D" w:rsidRDefault="00CA3F5D" w:rsidP="00CA3F5D">
      <w:pPr>
        <w:jc w:val="both"/>
        <w:rPr>
          <w:sz w:val="22"/>
          <w:szCs w:val="22"/>
        </w:rPr>
      </w:pPr>
    </w:p>
    <w:p w14:paraId="273CC9F5" w14:textId="77777777" w:rsidR="00CA3F5D" w:rsidRDefault="00CA3F5D" w:rsidP="00CA3F5D">
      <w:pPr>
        <w:pStyle w:val="Zkladntextodsazen"/>
        <w:ind w:left="0"/>
      </w:pPr>
      <w:r w:rsidRPr="00597798">
        <w:t>Vyjmenované činnosti mohou být dle specifických potřeb území upravovány nebo kombinovány, volnost je dána specifickými poměry přírodních ekosystémů. Konkrétní management bude specifikován v zadání zakázky, vždy však bude vycházeno ze základní specifikace dané činnosti v tabulce.</w:t>
      </w:r>
      <w:r>
        <w:t xml:space="preserve"> </w:t>
      </w:r>
      <w:r w:rsidRPr="00597798">
        <w:t>Úpravy plnění budou možné jen na základě protokolárně zaznamenaných nepředpokládaných podmínek dané lokality a sezóny (vliv „vyšší moci“), nikoliv při zjištění překročení hranice technických nebo odborných možností dodavatele.</w:t>
      </w:r>
    </w:p>
    <w:p w14:paraId="621C96AA" w14:textId="77777777" w:rsidR="00CA3F5D" w:rsidRDefault="00CA3F5D" w:rsidP="00CA3F5D">
      <w:pPr>
        <w:pStyle w:val="Zkladntextodsazen"/>
        <w:ind w:left="0"/>
      </w:pPr>
    </w:p>
    <w:p w14:paraId="7DCCEFB7" w14:textId="77777777" w:rsidR="00CA3F5D" w:rsidRDefault="00CA3F5D" w:rsidP="00CA3F5D">
      <w:pPr>
        <w:jc w:val="both"/>
        <w:rPr>
          <w:sz w:val="22"/>
          <w:szCs w:val="22"/>
        </w:rPr>
      </w:pPr>
      <w:r w:rsidRPr="002A3A21">
        <w:t>Zadavatel zakázek nebude za dodavatele sjednávat povolení ke vstupu na pozemky, na kterých budou dodávky prováděny. Dále zadavatel nebude za dodavatele řešit případné škody vzniklé při provádění dodávky. Při způsobené škodě budou dodavatelé povinni zajistit na své náklady nápravu těchto škod a uvedení poškozeného území do původního stavu.</w:t>
      </w:r>
    </w:p>
    <w:p w14:paraId="0728C850" w14:textId="77777777" w:rsidR="00CA3F5D" w:rsidRDefault="00CA3F5D" w:rsidP="00102736">
      <w:pPr>
        <w:widowControl w:val="0"/>
        <w:jc w:val="both"/>
        <w:rPr>
          <w:sz w:val="22"/>
          <w:szCs w:val="22"/>
        </w:rPr>
      </w:pPr>
    </w:p>
    <w:p w14:paraId="2BCF6B3E" w14:textId="2D81CB0F" w:rsidR="00272E32" w:rsidRDefault="00272E32" w:rsidP="00102736">
      <w:pPr>
        <w:widowControl w:val="0"/>
        <w:jc w:val="both"/>
        <w:rPr>
          <w:sz w:val="22"/>
          <w:szCs w:val="22"/>
        </w:rPr>
      </w:pPr>
      <w:r>
        <w:rPr>
          <w:sz w:val="22"/>
          <w:szCs w:val="22"/>
        </w:rPr>
        <w:t xml:space="preserve">Klasifikace předmětu veřejné zakázky dle číselníku </w:t>
      </w:r>
      <w:proofErr w:type="spellStart"/>
      <w:r>
        <w:rPr>
          <w:sz w:val="22"/>
          <w:szCs w:val="22"/>
        </w:rPr>
        <w:t>Common</w:t>
      </w:r>
      <w:proofErr w:type="spellEnd"/>
      <w:r>
        <w:rPr>
          <w:sz w:val="22"/>
          <w:szCs w:val="22"/>
        </w:rPr>
        <w:t xml:space="preserve"> </w:t>
      </w:r>
      <w:proofErr w:type="spellStart"/>
      <w:r>
        <w:rPr>
          <w:sz w:val="22"/>
          <w:szCs w:val="22"/>
        </w:rPr>
        <w:t>Procurement</w:t>
      </w:r>
      <w:proofErr w:type="spellEnd"/>
      <w:r>
        <w:rPr>
          <w:sz w:val="22"/>
          <w:szCs w:val="22"/>
        </w:rPr>
        <w:t xml:space="preserve"> </w:t>
      </w:r>
      <w:proofErr w:type="spellStart"/>
      <w:r>
        <w:rPr>
          <w:sz w:val="22"/>
          <w:szCs w:val="22"/>
        </w:rPr>
        <w:t>Vocabulary</w:t>
      </w:r>
      <w:proofErr w:type="spellEnd"/>
      <w:r>
        <w:rPr>
          <w:sz w:val="22"/>
          <w:szCs w:val="22"/>
        </w:rPr>
        <w:t xml:space="preserve"> (dále jen „CPV“):</w:t>
      </w:r>
    </w:p>
    <w:p w14:paraId="69BA8D3F" w14:textId="77777777" w:rsidR="0003138D" w:rsidRDefault="0003138D" w:rsidP="000A7693">
      <w:pPr>
        <w:jc w:val="center"/>
        <w:rPr>
          <w:sz w:val="22"/>
          <w:szCs w:val="22"/>
        </w:rPr>
      </w:pPr>
    </w:p>
    <w:p w14:paraId="1AE6FCAC" w14:textId="77777777" w:rsidR="00CA3F5D" w:rsidRDefault="00CA3F5D" w:rsidP="00CA3F5D">
      <w:pPr>
        <w:pStyle w:val="Odstavecseseznamem"/>
        <w:spacing w:line="276" w:lineRule="auto"/>
        <w:ind w:left="709"/>
      </w:pPr>
      <w:r>
        <w:t>77100000-1 Zemědělské služby</w:t>
      </w:r>
    </w:p>
    <w:p w14:paraId="2A78195E" w14:textId="77777777" w:rsidR="00CA3F5D" w:rsidRDefault="00CA3F5D" w:rsidP="00CA3F5D">
      <w:pPr>
        <w:pStyle w:val="Odstavecseseznamem"/>
        <w:spacing w:line="276" w:lineRule="auto"/>
        <w:ind w:left="709"/>
      </w:pPr>
      <w:r>
        <w:t>77300000-3 Zahradnické služby</w:t>
      </w:r>
    </w:p>
    <w:p w14:paraId="5C71FE8B" w14:textId="77777777" w:rsidR="00CA3F5D" w:rsidRDefault="00CA3F5D" w:rsidP="00CA3F5D">
      <w:pPr>
        <w:pStyle w:val="Odstavecseseznamem"/>
        <w:spacing w:line="276" w:lineRule="auto"/>
        <w:ind w:left="709"/>
        <w:contextualSpacing w:val="0"/>
      </w:pPr>
      <w:r>
        <w:t>77312000-0 Služby související s odstraňováním plevele</w:t>
      </w:r>
    </w:p>
    <w:p w14:paraId="1C3EFAB5" w14:textId="11747AD6" w:rsidR="00CA3F5D" w:rsidRDefault="00CA3F5D" w:rsidP="00CA3F5D">
      <w:pPr>
        <w:pStyle w:val="Odstavecseseznamem"/>
        <w:spacing w:line="276" w:lineRule="auto"/>
        <w:ind w:left="709"/>
        <w:contextualSpacing w:val="0"/>
      </w:pPr>
      <w:r>
        <w:t>77340000-5 Prořezávání stromů a zastřihování živých plotů</w:t>
      </w:r>
    </w:p>
    <w:p w14:paraId="3C991891" w14:textId="00DF053F" w:rsidR="00536896" w:rsidRDefault="00536896" w:rsidP="00CA3F5D">
      <w:pPr>
        <w:pStyle w:val="Odstavecseseznamem"/>
        <w:spacing w:line="276" w:lineRule="auto"/>
        <w:ind w:left="709"/>
        <w:contextualSpacing w:val="0"/>
      </w:pPr>
      <w:r>
        <w:lastRenderedPageBreak/>
        <w:t>77600000-6 Služby v oblasti lovu</w:t>
      </w:r>
    </w:p>
    <w:p w14:paraId="06D8E88E" w14:textId="58A72BC2" w:rsidR="00536896" w:rsidRDefault="00536896" w:rsidP="00CA3F5D">
      <w:pPr>
        <w:pStyle w:val="Odstavecseseznamem"/>
        <w:spacing w:line="276" w:lineRule="auto"/>
        <w:ind w:left="709"/>
        <w:contextualSpacing w:val="0"/>
      </w:pPr>
      <w:r>
        <w:t>77700000-7 Služby související s rybolovem</w:t>
      </w:r>
    </w:p>
    <w:p w14:paraId="3724ADEC" w14:textId="77777777" w:rsidR="00CA3F5D" w:rsidRDefault="00CA3F5D" w:rsidP="00CA3F5D">
      <w:pPr>
        <w:pStyle w:val="Odstavecseseznamem"/>
        <w:spacing w:line="276" w:lineRule="auto"/>
        <w:ind w:left="709"/>
      </w:pPr>
      <w:r>
        <w:t>44220000-8 Výrobky stavebního truhlářství</w:t>
      </w:r>
    </w:p>
    <w:p w14:paraId="15310B1B" w14:textId="77777777" w:rsidR="00CA3F5D" w:rsidRDefault="00CA3F5D" w:rsidP="00536896">
      <w:pPr>
        <w:pStyle w:val="Odstavecseseznamem"/>
        <w:spacing w:line="276" w:lineRule="auto"/>
        <w:ind w:left="709"/>
      </w:pPr>
      <w:r>
        <w:t>45421150-0 Instalace a montáž nekovových truhlářských předmětů</w:t>
      </w:r>
    </w:p>
    <w:p w14:paraId="1583D285" w14:textId="77777777" w:rsidR="00CA3F5D" w:rsidRDefault="00CA3F5D" w:rsidP="00536896">
      <w:pPr>
        <w:pStyle w:val="Odstavecseseznamem"/>
        <w:spacing w:line="276" w:lineRule="auto"/>
        <w:ind w:left="709"/>
        <w:contextualSpacing w:val="0"/>
      </w:pPr>
      <w:r>
        <w:t>22000000-0 Tiskařské výrobky a související produkty</w:t>
      </w:r>
    </w:p>
    <w:p w14:paraId="7D2FE545" w14:textId="3DD7FD87" w:rsidR="00CA3F5D" w:rsidRDefault="00CA3F5D" w:rsidP="00536896">
      <w:pPr>
        <w:spacing w:line="276" w:lineRule="auto"/>
      </w:pPr>
      <w:r>
        <w:tab/>
      </w:r>
      <w:r w:rsidRPr="002A3A21">
        <w:t>45112000-5 Výkopové a zemní práce</w:t>
      </w:r>
    </w:p>
    <w:p w14:paraId="507D48F9" w14:textId="77777777" w:rsidR="00536896" w:rsidRDefault="00536896" w:rsidP="00536896">
      <w:pPr>
        <w:pStyle w:val="Odstavecseseznamem"/>
        <w:spacing w:line="276" w:lineRule="auto"/>
        <w:ind w:left="709"/>
        <w:contextualSpacing w:val="0"/>
      </w:pPr>
      <w:r>
        <w:t>90922000-6 Hubení škůdců</w:t>
      </w:r>
    </w:p>
    <w:p w14:paraId="76D69695" w14:textId="77777777" w:rsidR="00897C86" w:rsidRDefault="00897C86" w:rsidP="003263D0">
      <w:pPr>
        <w:tabs>
          <w:tab w:val="left" w:pos="0"/>
        </w:tabs>
        <w:rPr>
          <w:color w:val="000000"/>
          <w:sz w:val="22"/>
          <w:szCs w:val="22"/>
        </w:rPr>
      </w:pPr>
    </w:p>
    <w:p w14:paraId="7739E823" w14:textId="77777777" w:rsidR="00C84888" w:rsidRDefault="00C84888" w:rsidP="000A7693">
      <w:pPr>
        <w:jc w:val="center"/>
        <w:rPr>
          <w:sz w:val="22"/>
          <w:szCs w:val="22"/>
        </w:rPr>
      </w:pPr>
    </w:p>
    <w:p w14:paraId="4B3D9652" w14:textId="38F76145" w:rsidR="00FC67FC" w:rsidRDefault="00FC67FC" w:rsidP="002A1730">
      <w:pPr>
        <w:jc w:val="both"/>
        <w:rPr>
          <w:sz w:val="22"/>
          <w:szCs w:val="22"/>
        </w:rPr>
      </w:pPr>
      <w:r w:rsidRPr="00FC67FC">
        <w:rPr>
          <w:sz w:val="22"/>
          <w:szCs w:val="22"/>
        </w:rPr>
        <w:t xml:space="preserve">Předpokládaná hodnota DNS </w:t>
      </w:r>
      <w:r w:rsidRPr="00271D04">
        <w:rPr>
          <w:sz w:val="22"/>
          <w:szCs w:val="22"/>
        </w:rPr>
        <w:t xml:space="preserve">činí </w:t>
      </w:r>
      <w:r w:rsidR="00CA3F5D">
        <w:rPr>
          <w:sz w:val="22"/>
          <w:szCs w:val="22"/>
        </w:rPr>
        <w:t>12</w:t>
      </w:r>
      <w:r w:rsidR="0003138D" w:rsidRPr="00271D04">
        <w:rPr>
          <w:sz w:val="22"/>
          <w:szCs w:val="22"/>
        </w:rPr>
        <w:t> 000 000</w:t>
      </w:r>
      <w:r w:rsidR="00CA438E" w:rsidRPr="00271D04">
        <w:rPr>
          <w:sz w:val="22"/>
          <w:szCs w:val="22"/>
        </w:rPr>
        <w:t xml:space="preserve"> Kč bez DPH</w:t>
      </w:r>
      <w:r w:rsidR="00CA438E">
        <w:rPr>
          <w:sz w:val="22"/>
          <w:szCs w:val="22"/>
        </w:rPr>
        <w:t xml:space="preserve">. Jedná </w:t>
      </w:r>
      <w:r w:rsidRPr="00FC67FC">
        <w:rPr>
          <w:sz w:val="22"/>
          <w:szCs w:val="22"/>
        </w:rPr>
        <w:t>se o předpokládanou hodnotu všech veřejných zakázek, které mají být zadány za celou dobu trvání DNS.</w:t>
      </w:r>
    </w:p>
    <w:p w14:paraId="66370811" w14:textId="0C13B43B" w:rsidR="003D1E2F" w:rsidRPr="003D1E2F" w:rsidRDefault="003D1E2F" w:rsidP="003D1E2F">
      <w:pPr>
        <w:jc w:val="both"/>
        <w:rPr>
          <w:sz w:val="22"/>
          <w:szCs w:val="22"/>
        </w:rPr>
      </w:pPr>
      <w:r w:rsidRPr="003D1E2F">
        <w:rPr>
          <w:sz w:val="22"/>
          <w:szCs w:val="22"/>
        </w:rPr>
        <w:t xml:space="preserve">Zadavatel upozorňuje a dodavatel bere na vědomí, že uvedená hodnota DNS je orientační a </w:t>
      </w:r>
      <w:r>
        <w:rPr>
          <w:sz w:val="22"/>
          <w:szCs w:val="22"/>
        </w:rPr>
        <w:t>z</w:t>
      </w:r>
      <w:r w:rsidRPr="003D1E2F">
        <w:rPr>
          <w:sz w:val="22"/>
          <w:szCs w:val="22"/>
        </w:rPr>
        <w:t>adavatel není povinen tuto hodnotu vyčerpat v plném rozsahu.</w:t>
      </w:r>
    </w:p>
    <w:p w14:paraId="7D13A655" w14:textId="77777777" w:rsidR="0003138D" w:rsidRDefault="0003138D" w:rsidP="003D1E2F">
      <w:pPr>
        <w:jc w:val="both"/>
        <w:rPr>
          <w:sz w:val="22"/>
          <w:szCs w:val="22"/>
        </w:rPr>
      </w:pPr>
    </w:p>
    <w:p w14:paraId="3CB1A560" w14:textId="77777777" w:rsidR="00D90F55" w:rsidRPr="002A1730" w:rsidRDefault="00D90F55" w:rsidP="00D90F55">
      <w:pPr>
        <w:jc w:val="both"/>
        <w:rPr>
          <w:sz w:val="22"/>
          <w:szCs w:val="22"/>
        </w:rPr>
      </w:pPr>
      <w:r w:rsidRPr="003D1E2F">
        <w:rPr>
          <w:sz w:val="22"/>
          <w:szCs w:val="22"/>
        </w:rPr>
        <w:t xml:space="preserve">Zadavatel předpokládá zadávání veřejných zakázek v DNS v předem neurčených a nepravidelných intervalech odvislých zejména od provozních potřeb </w:t>
      </w:r>
      <w:r>
        <w:rPr>
          <w:sz w:val="22"/>
          <w:szCs w:val="22"/>
        </w:rPr>
        <w:t>z</w:t>
      </w:r>
      <w:r w:rsidRPr="003D1E2F">
        <w:rPr>
          <w:sz w:val="22"/>
          <w:szCs w:val="22"/>
        </w:rPr>
        <w:t xml:space="preserve">adavatele. Rovněž objemy jednotlivých veřejných zakázek zadávaných v DNS </w:t>
      </w:r>
      <w:r>
        <w:rPr>
          <w:sz w:val="22"/>
          <w:szCs w:val="22"/>
        </w:rPr>
        <w:t>se bude odvíjet od aktuálních potřeb zadavatele</w:t>
      </w:r>
      <w:r w:rsidRPr="003D1E2F">
        <w:rPr>
          <w:sz w:val="22"/>
          <w:szCs w:val="22"/>
        </w:rPr>
        <w:t>.</w:t>
      </w:r>
    </w:p>
    <w:p w14:paraId="52786CFC" w14:textId="77777777" w:rsidR="003D1E2F" w:rsidRDefault="003D1E2F" w:rsidP="006865A6">
      <w:pPr>
        <w:jc w:val="both"/>
        <w:rPr>
          <w:sz w:val="22"/>
          <w:szCs w:val="22"/>
        </w:rPr>
      </w:pPr>
    </w:p>
    <w:p w14:paraId="518191BE" w14:textId="270A7952" w:rsidR="00C84888" w:rsidRPr="002A1730" w:rsidRDefault="006865A6" w:rsidP="006865A6">
      <w:pPr>
        <w:jc w:val="both"/>
        <w:rPr>
          <w:sz w:val="22"/>
          <w:szCs w:val="22"/>
        </w:rPr>
      </w:pPr>
      <w:r w:rsidRPr="006865A6">
        <w:rPr>
          <w:sz w:val="22"/>
          <w:szCs w:val="22"/>
        </w:rPr>
        <w:t>Podrobné vymezení předmětu, technických podmínek, hodnotících kritérií, doby a místa plnění a obchodních a platebních podmínek konkrétní veřejné zakázky zadávané v DNS bude vždy specifikován</w:t>
      </w:r>
      <w:r>
        <w:rPr>
          <w:sz w:val="22"/>
          <w:szCs w:val="22"/>
        </w:rPr>
        <w:t>o</w:t>
      </w:r>
      <w:r w:rsidRPr="006865A6">
        <w:rPr>
          <w:sz w:val="22"/>
          <w:szCs w:val="22"/>
        </w:rPr>
        <w:t xml:space="preserve"> zadávacími podmínkami ve výzvě k podání nabídek dle § 141 ZZVZ.</w:t>
      </w:r>
      <w:r w:rsidR="00F26001">
        <w:rPr>
          <w:sz w:val="22"/>
          <w:szCs w:val="22"/>
        </w:rPr>
        <w:t xml:space="preserve"> </w:t>
      </w:r>
    </w:p>
    <w:p w14:paraId="7623B981" w14:textId="365FB824" w:rsidR="00C84888" w:rsidRDefault="00C84888" w:rsidP="000A7693">
      <w:pPr>
        <w:jc w:val="center"/>
        <w:rPr>
          <w:sz w:val="22"/>
          <w:szCs w:val="22"/>
        </w:rPr>
      </w:pPr>
    </w:p>
    <w:p w14:paraId="21E7ACD9" w14:textId="77777777" w:rsidR="00A83C1E" w:rsidRDefault="00A83C1E" w:rsidP="000A7693">
      <w:pPr>
        <w:jc w:val="center"/>
        <w:rPr>
          <w:sz w:val="22"/>
          <w:szCs w:val="22"/>
        </w:rPr>
      </w:pPr>
    </w:p>
    <w:p w14:paraId="0635943B" w14:textId="1434916F" w:rsidR="002A1730" w:rsidRPr="00D33115" w:rsidRDefault="002A1730" w:rsidP="002A1730">
      <w:pPr>
        <w:numPr>
          <w:ilvl w:val="0"/>
          <w:numId w:val="9"/>
        </w:numPr>
        <w:rPr>
          <w:b/>
          <w:sz w:val="28"/>
          <w:u w:val="single"/>
        </w:rPr>
      </w:pPr>
      <w:r>
        <w:rPr>
          <w:b/>
          <w:sz w:val="28"/>
          <w:u w:val="single"/>
        </w:rPr>
        <w:t>Předpokládaná doba trvání DNS</w:t>
      </w:r>
    </w:p>
    <w:p w14:paraId="3AAEAC07" w14:textId="4ADAB8B4" w:rsidR="00C84888" w:rsidRDefault="00C84888" w:rsidP="002A1730">
      <w:pPr>
        <w:rPr>
          <w:sz w:val="22"/>
          <w:szCs w:val="22"/>
        </w:rPr>
      </w:pPr>
    </w:p>
    <w:p w14:paraId="43ECBFD6" w14:textId="6FEB870A" w:rsidR="002A1730" w:rsidRDefault="002A1730" w:rsidP="002A1730">
      <w:pPr>
        <w:rPr>
          <w:sz w:val="22"/>
          <w:szCs w:val="22"/>
        </w:rPr>
      </w:pPr>
      <w:r>
        <w:rPr>
          <w:sz w:val="22"/>
          <w:szCs w:val="22"/>
        </w:rPr>
        <w:t xml:space="preserve">DNS je zaváděn na dobu </w:t>
      </w:r>
      <w:r w:rsidR="00CA3F5D">
        <w:rPr>
          <w:sz w:val="22"/>
          <w:szCs w:val="22"/>
        </w:rPr>
        <w:t>3</w:t>
      </w:r>
      <w:r w:rsidR="00A72297">
        <w:rPr>
          <w:sz w:val="22"/>
          <w:szCs w:val="22"/>
        </w:rPr>
        <w:t xml:space="preserve"> </w:t>
      </w:r>
      <w:r w:rsidR="00D90F55">
        <w:rPr>
          <w:sz w:val="22"/>
          <w:szCs w:val="22"/>
        </w:rPr>
        <w:t>let.</w:t>
      </w:r>
    </w:p>
    <w:p w14:paraId="4DA6798F" w14:textId="597E933A" w:rsidR="002A1730" w:rsidRDefault="002A1730" w:rsidP="002A1730">
      <w:pPr>
        <w:rPr>
          <w:sz w:val="22"/>
          <w:szCs w:val="22"/>
        </w:rPr>
      </w:pPr>
    </w:p>
    <w:p w14:paraId="67E2FE1F" w14:textId="77777777" w:rsidR="002A1730" w:rsidRDefault="002A1730" w:rsidP="002A1730">
      <w:pPr>
        <w:rPr>
          <w:sz w:val="22"/>
          <w:szCs w:val="22"/>
        </w:rPr>
      </w:pPr>
    </w:p>
    <w:p w14:paraId="653C7019" w14:textId="1F7AB080" w:rsidR="002A1730" w:rsidRPr="00D33115" w:rsidRDefault="002A1730" w:rsidP="002A1730">
      <w:pPr>
        <w:numPr>
          <w:ilvl w:val="0"/>
          <w:numId w:val="9"/>
        </w:numPr>
        <w:rPr>
          <w:b/>
          <w:sz w:val="28"/>
          <w:u w:val="single"/>
        </w:rPr>
      </w:pPr>
      <w:r>
        <w:rPr>
          <w:b/>
          <w:sz w:val="28"/>
          <w:u w:val="single"/>
        </w:rPr>
        <w:t>Kategorie DNS</w:t>
      </w:r>
    </w:p>
    <w:p w14:paraId="0504531E" w14:textId="49531AF8" w:rsidR="00C84888" w:rsidRDefault="00C84888" w:rsidP="002A1730">
      <w:pPr>
        <w:rPr>
          <w:sz w:val="22"/>
          <w:szCs w:val="22"/>
        </w:rPr>
      </w:pPr>
    </w:p>
    <w:p w14:paraId="04B48E91" w14:textId="77777777" w:rsidR="007573B0" w:rsidRDefault="007573B0" w:rsidP="007573B0">
      <w:pPr>
        <w:rPr>
          <w:sz w:val="22"/>
          <w:szCs w:val="22"/>
        </w:rPr>
      </w:pPr>
      <w:r w:rsidRPr="002A1730">
        <w:rPr>
          <w:sz w:val="22"/>
          <w:szCs w:val="22"/>
        </w:rPr>
        <w:t>DNS není rozdělen do kategorií ve smyslu § 138 odst. 1 ZZVZ.</w:t>
      </w:r>
    </w:p>
    <w:p w14:paraId="285DD826" w14:textId="77777777" w:rsidR="008F24E8" w:rsidRPr="004A3E4D" w:rsidRDefault="008F24E8" w:rsidP="008F24E8">
      <w:pPr>
        <w:autoSpaceDE w:val="0"/>
        <w:autoSpaceDN w:val="0"/>
        <w:adjustRightInd w:val="0"/>
        <w:jc w:val="center"/>
        <w:rPr>
          <w:rFonts w:ascii="Calibri" w:hAnsi="Calibri" w:cs="Calibri"/>
          <w:color w:val="000000"/>
          <w:sz w:val="22"/>
          <w:szCs w:val="22"/>
        </w:rPr>
      </w:pPr>
    </w:p>
    <w:p w14:paraId="167AE5A9" w14:textId="77777777" w:rsidR="002A1730" w:rsidRDefault="002A1730" w:rsidP="002A1730">
      <w:pPr>
        <w:rPr>
          <w:sz w:val="22"/>
          <w:szCs w:val="22"/>
        </w:rPr>
      </w:pPr>
    </w:p>
    <w:p w14:paraId="59122EAB" w14:textId="69285540" w:rsidR="002A1730" w:rsidRPr="00DB7D0D" w:rsidRDefault="00DB7D0D" w:rsidP="00DB7D0D">
      <w:pPr>
        <w:numPr>
          <w:ilvl w:val="0"/>
          <w:numId w:val="9"/>
        </w:numPr>
        <w:rPr>
          <w:b/>
          <w:sz w:val="28"/>
          <w:u w:val="single"/>
        </w:rPr>
      </w:pPr>
      <w:r w:rsidRPr="00AF760C">
        <w:rPr>
          <w:b/>
          <w:sz w:val="28"/>
          <w:u w:val="single"/>
        </w:rPr>
        <w:t xml:space="preserve">Rozsah požadavku zadavatele na kvalifikaci </w:t>
      </w:r>
      <w:r>
        <w:rPr>
          <w:b/>
          <w:sz w:val="28"/>
          <w:u w:val="single"/>
        </w:rPr>
        <w:t>dodavatele</w:t>
      </w:r>
    </w:p>
    <w:p w14:paraId="205F5589" w14:textId="6C142E37" w:rsidR="002A1730" w:rsidRDefault="002A1730" w:rsidP="00A5616D">
      <w:pPr>
        <w:jc w:val="both"/>
        <w:rPr>
          <w:sz w:val="22"/>
          <w:szCs w:val="22"/>
        </w:rPr>
      </w:pPr>
    </w:p>
    <w:p w14:paraId="10293C8E" w14:textId="77777777" w:rsidR="00DB7D0D" w:rsidRPr="00DB7D0D" w:rsidRDefault="00DB7D0D" w:rsidP="00A5616D">
      <w:pPr>
        <w:jc w:val="both"/>
        <w:rPr>
          <w:sz w:val="22"/>
          <w:szCs w:val="22"/>
        </w:rPr>
      </w:pPr>
      <w:r w:rsidRPr="00DB7D0D">
        <w:rPr>
          <w:sz w:val="22"/>
          <w:szCs w:val="22"/>
        </w:rPr>
        <w:t xml:space="preserve">Dodavatel je povinen prokázat kvalifikaci. Prokázáním kvalifikace v tomto zadávacím řízení rozumí: </w:t>
      </w:r>
    </w:p>
    <w:p w14:paraId="1904D9CC" w14:textId="77777777" w:rsidR="00DB7D0D" w:rsidRPr="00DB7D0D" w:rsidRDefault="00DB7D0D" w:rsidP="00A5616D">
      <w:pPr>
        <w:jc w:val="both"/>
        <w:rPr>
          <w:sz w:val="22"/>
          <w:szCs w:val="22"/>
        </w:rPr>
      </w:pPr>
      <w:r w:rsidRPr="00DB7D0D">
        <w:rPr>
          <w:sz w:val="22"/>
          <w:szCs w:val="22"/>
        </w:rPr>
        <w:t xml:space="preserve">a) prokázání základní způsobilosti, </w:t>
      </w:r>
    </w:p>
    <w:p w14:paraId="6A242227" w14:textId="77777777" w:rsidR="00DB7D0D" w:rsidRPr="003F1D60" w:rsidRDefault="00DB7D0D" w:rsidP="00A5616D">
      <w:pPr>
        <w:jc w:val="both"/>
        <w:rPr>
          <w:sz w:val="22"/>
          <w:szCs w:val="22"/>
        </w:rPr>
      </w:pPr>
      <w:r w:rsidRPr="00DB7D0D">
        <w:rPr>
          <w:sz w:val="22"/>
          <w:szCs w:val="22"/>
        </w:rPr>
        <w:t>b</w:t>
      </w:r>
      <w:r w:rsidRPr="003F1D60">
        <w:rPr>
          <w:sz w:val="22"/>
          <w:szCs w:val="22"/>
        </w:rPr>
        <w:t xml:space="preserve">) prokázání profesní způsobilosti, </w:t>
      </w:r>
    </w:p>
    <w:p w14:paraId="073F111B" w14:textId="77777777" w:rsidR="00DB7D0D" w:rsidRPr="003F1D60" w:rsidRDefault="00DB7D0D" w:rsidP="00A5616D">
      <w:pPr>
        <w:jc w:val="both"/>
        <w:rPr>
          <w:sz w:val="22"/>
          <w:szCs w:val="22"/>
        </w:rPr>
      </w:pPr>
      <w:r w:rsidRPr="003F1D60">
        <w:rPr>
          <w:sz w:val="22"/>
          <w:szCs w:val="22"/>
        </w:rPr>
        <w:t xml:space="preserve">c) prokázání technické kvalifikace. </w:t>
      </w:r>
    </w:p>
    <w:p w14:paraId="197FF19B" w14:textId="77777777" w:rsidR="00DB7D0D" w:rsidRPr="003F1D60" w:rsidRDefault="00DB7D0D" w:rsidP="00A5616D">
      <w:pPr>
        <w:jc w:val="both"/>
        <w:rPr>
          <w:sz w:val="22"/>
          <w:szCs w:val="22"/>
        </w:rPr>
      </w:pPr>
    </w:p>
    <w:p w14:paraId="5C649502" w14:textId="77777777" w:rsidR="00DB7D0D" w:rsidRPr="003F1D60" w:rsidRDefault="00DB7D0D" w:rsidP="00A5616D">
      <w:pPr>
        <w:jc w:val="both"/>
        <w:rPr>
          <w:sz w:val="22"/>
          <w:szCs w:val="22"/>
        </w:rPr>
      </w:pPr>
      <w:r w:rsidRPr="003F1D60">
        <w:rPr>
          <w:b/>
          <w:bCs/>
          <w:sz w:val="22"/>
          <w:szCs w:val="22"/>
        </w:rPr>
        <w:t xml:space="preserve">Základní způsobilost: </w:t>
      </w:r>
    </w:p>
    <w:p w14:paraId="287C032A" w14:textId="77777777" w:rsidR="003F1D60" w:rsidRPr="003F1D60" w:rsidRDefault="003F1D60" w:rsidP="003F1D60">
      <w:pPr>
        <w:pStyle w:val="Zhlav"/>
        <w:jc w:val="both"/>
        <w:rPr>
          <w:sz w:val="22"/>
          <w:szCs w:val="22"/>
        </w:rPr>
      </w:pPr>
      <w:r w:rsidRPr="003F1D60">
        <w:rPr>
          <w:sz w:val="22"/>
          <w:szCs w:val="22"/>
        </w:rPr>
        <w:t>Dodavatel prokáže splnění základní způsobilosti dle § 74 ZZVZ předložením dokladů dle § 75 ZZVZ.</w:t>
      </w:r>
    </w:p>
    <w:p w14:paraId="389233A2" w14:textId="77777777" w:rsidR="003F1D60" w:rsidRPr="003F1D60" w:rsidRDefault="003F1D60" w:rsidP="003F1D60">
      <w:pPr>
        <w:spacing w:before="240" w:after="120"/>
        <w:jc w:val="both"/>
        <w:rPr>
          <w:color w:val="000000"/>
          <w:sz w:val="22"/>
          <w:szCs w:val="22"/>
        </w:rPr>
      </w:pPr>
      <w:r w:rsidRPr="003F1D60">
        <w:rPr>
          <w:color w:val="000000"/>
          <w:sz w:val="22"/>
          <w:szCs w:val="22"/>
        </w:rPr>
        <w:t>Zadavatel v souladu s § 73 ZZVZ požaduje prokázání základní způsobilosti podle § 74 ZZVZ následovně:</w:t>
      </w:r>
    </w:p>
    <w:p w14:paraId="5BD399C1" w14:textId="77777777" w:rsidR="003F1D60" w:rsidRPr="003F1D60" w:rsidRDefault="003F1D60" w:rsidP="003F1D60">
      <w:pPr>
        <w:numPr>
          <w:ilvl w:val="0"/>
          <w:numId w:val="25"/>
        </w:numPr>
        <w:spacing w:before="240" w:after="120"/>
        <w:ind w:left="567" w:hanging="567"/>
        <w:jc w:val="both"/>
        <w:rPr>
          <w:color w:val="000000"/>
          <w:sz w:val="22"/>
          <w:szCs w:val="22"/>
        </w:rPr>
      </w:pPr>
      <w:r w:rsidRPr="003F1D60">
        <w:rPr>
          <w:color w:val="000000"/>
          <w:sz w:val="22"/>
          <w:szCs w:val="22"/>
        </w:rPr>
        <w:t>Způsobilým není dodavatel, který 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5FBE5B07" w14:textId="77777777" w:rsidR="003F1D60" w:rsidRPr="003F1D60" w:rsidRDefault="003F1D60" w:rsidP="003F1D60">
      <w:pPr>
        <w:spacing w:before="240" w:after="120"/>
        <w:ind w:left="567"/>
        <w:jc w:val="both"/>
        <w:rPr>
          <w:color w:val="000000"/>
          <w:sz w:val="22"/>
          <w:szCs w:val="22"/>
        </w:rPr>
      </w:pPr>
      <w:r w:rsidRPr="003F1D60">
        <w:rPr>
          <w:color w:val="000000"/>
          <w:sz w:val="22"/>
          <w:szCs w:val="22"/>
        </w:rPr>
        <w:t>Je-li dodavatelem právnická osoba, musí podmínku splňovat tato právnická osoba a zároveň i každý člen jejího statutárního orgánu.</w:t>
      </w:r>
    </w:p>
    <w:p w14:paraId="24B6F42F" w14:textId="77777777" w:rsidR="003F1D60" w:rsidRPr="003F1D60" w:rsidRDefault="003F1D60" w:rsidP="003F1D60">
      <w:pPr>
        <w:spacing w:before="120" w:after="120"/>
        <w:jc w:val="both"/>
        <w:rPr>
          <w:b/>
          <w:bCs/>
          <w:i/>
          <w:iCs/>
          <w:color w:val="000000"/>
          <w:sz w:val="22"/>
          <w:szCs w:val="22"/>
        </w:rPr>
      </w:pPr>
      <w:bookmarkStart w:id="0" w:name="_35nkun2"/>
      <w:bookmarkEnd w:id="0"/>
      <w:r w:rsidRPr="003F1D60">
        <w:rPr>
          <w:b/>
          <w:bCs/>
          <w:i/>
          <w:iCs/>
          <w:color w:val="000000"/>
          <w:sz w:val="22"/>
          <w:szCs w:val="22"/>
        </w:rPr>
        <w:t xml:space="preserve">Dodavatel v tomto kritériu prokazuje splnění podmínek základní způsobilosti ve vztahu k České republice předložením </w:t>
      </w:r>
      <w:r w:rsidRPr="003F1D60">
        <w:rPr>
          <w:b/>
          <w:bCs/>
          <w:i/>
          <w:iCs/>
          <w:color w:val="000000"/>
          <w:sz w:val="22"/>
          <w:szCs w:val="22"/>
          <w:u w:val="single"/>
        </w:rPr>
        <w:t>výpisu z evidence Rejstříku trestů</w:t>
      </w:r>
      <w:r w:rsidRPr="003F1D60">
        <w:rPr>
          <w:b/>
          <w:bCs/>
          <w:i/>
          <w:iCs/>
          <w:color w:val="000000"/>
          <w:sz w:val="22"/>
          <w:szCs w:val="22"/>
        </w:rPr>
        <w:t>.</w:t>
      </w:r>
    </w:p>
    <w:p w14:paraId="19C28458" w14:textId="77777777" w:rsidR="003F1D60" w:rsidRPr="003F1D60" w:rsidRDefault="003F1D60" w:rsidP="003F1D60">
      <w:pPr>
        <w:spacing w:before="120" w:after="120"/>
        <w:jc w:val="both"/>
        <w:rPr>
          <w:color w:val="000000"/>
          <w:sz w:val="22"/>
          <w:szCs w:val="22"/>
        </w:rPr>
      </w:pPr>
      <w:r w:rsidRPr="003F1D60">
        <w:rPr>
          <w:color w:val="000000"/>
          <w:sz w:val="22"/>
          <w:szCs w:val="22"/>
          <w:u w:val="single"/>
        </w:rPr>
        <w:lastRenderedPageBreak/>
        <w:t>Výpis si opatří dodavatel, např.</w:t>
      </w:r>
      <w:r w:rsidRPr="003F1D60">
        <w:rPr>
          <w:i/>
          <w:iCs/>
          <w:color w:val="000000"/>
          <w:sz w:val="22"/>
          <w:szCs w:val="22"/>
          <w:u w:val="single"/>
        </w:rPr>
        <w:t xml:space="preserve"> </w:t>
      </w:r>
      <w:r w:rsidRPr="003F1D60">
        <w:rPr>
          <w:color w:val="000000"/>
          <w:sz w:val="22"/>
          <w:szCs w:val="22"/>
          <w:u w:val="single"/>
        </w:rPr>
        <w:t>osobně na kontaktních místech Czech POINT nebo elektronicky prostřednictvím datové schránky na</w:t>
      </w:r>
      <w:r w:rsidRPr="003F1D60">
        <w:rPr>
          <w:color w:val="000000"/>
          <w:sz w:val="22"/>
          <w:szCs w:val="22"/>
        </w:rPr>
        <w:t xml:space="preserve"> </w:t>
      </w:r>
      <w:hyperlink r:id="rId12" w:history="1">
        <w:r w:rsidRPr="003F1D60">
          <w:rPr>
            <w:rStyle w:val="Hypertextovodkaz"/>
            <w:color w:val="000000"/>
            <w:sz w:val="22"/>
            <w:szCs w:val="22"/>
          </w:rPr>
          <w:t>www.gov.cz</w:t>
        </w:r>
      </w:hyperlink>
      <w:r w:rsidRPr="003F1D60">
        <w:rPr>
          <w:color w:val="000000"/>
          <w:sz w:val="22"/>
          <w:szCs w:val="22"/>
        </w:rPr>
        <w:t>.</w:t>
      </w:r>
    </w:p>
    <w:p w14:paraId="565BF291" w14:textId="77777777" w:rsidR="003F1D60" w:rsidRPr="003F1D60" w:rsidRDefault="003F1D60" w:rsidP="003F1D60">
      <w:pPr>
        <w:spacing w:before="120" w:after="120"/>
        <w:jc w:val="both"/>
        <w:rPr>
          <w:b/>
          <w:bCs/>
          <w:color w:val="000000"/>
          <w:sz w:val="22"/>
          <w:szCs w:val="22"/>
        </w:rPr>
      </w:pPr>
    </w:p>
    <w:p w14:paraId="20759346" w14:textId="77777777" w:rsidR="003F1D60" w:rsidRPr="003F1D60" w:rsidRDefault="003F1D60" w:rsidP="003F1D60">
      <w:pPr>
        <w:numPr>
          <w:ilvl w:val="0"/>
          <w:numId w:val="25"/>
        </w:numPr>
        <w:spacing w:before="240" w:after="120"/>
        <w:ind w:left="567" w:hanging="567"/>
        <w:jc w:val="both"/>
        <w:rPr>
          <w:color w:val="000000"/>
          <w:sz w:val="22"/>
          <w:szCs w:val="22"/>
        </w:rPr>
      </w:pPr>
      <w:r w:rsidRPr="003F1D60">
        <w:rPr>
          <w:color w:val="000000"/>
          <w:sz w:val="22"/>
          <w:szCs w:val="22"/>
        </w:rPr>
        <w:t>Způsobilým není dodavatel, který má v České republice nebo v zemi svého sídla v evidenci daní zachycen splatný daňový nedoplatek.</w:t>
      </w:r>
    </w:p>
    <w:p w14:paraId="599F9BCD" w14:textId="77777777" w:rsidR="003F1D60" w:rsidRPr="003F1D60" w:rsidRDefault="003F1D60" w:rsidP="003F1D60">
      <w:pPr>
        <w:spacing w:before="120" w:after="120"/>
        <w:jc w:val="both"/>
        <w:rPr>
          <w:b/>
          <w:bCs/>
          <w:color w:val="000000"/>
          <w:sz w:val="22"/>
          <w:szCs w:val="22"/>
          <w:u w:val="single"/>
        </w:rPr>
      </w:pPr>
      <w:r w:rsidRPr="003F1D60">
        <w:rPr>
          <w:b/>
          <w:bCs/>
          <w:color w:val="000000"/>
          <w:sz w:val="22"/>
          <w:szCs w:val="22"/>
        </w:rPr>
        <w:t xml:space="preserve">Dodavatel v tomto kritériu prokazuje splnění podmínek základní způsobilosti ve vztahu k České republice předložením </w:t>
      </w:r>
      <w:r w:rsidRPr="003F1D60">
        <w:rPr>
          <w:b/>
          <w:bCs/>
          <w:color w:val="000000"/>
          <w:sz w:val="22"/>
          <w:szCs w:val="22"/>
          <w:u w:val="single"/>
        </w:rPr>
        <w:t>potvrzení příslušného finančního úřadu a písemného čestného prohlášení ve vztahu ke spotřební dani.</w:t>
      </w:r>
    </w:p>
    <w:p w14:paraId="5B28EA3A" w14:textId="77777777" w:rsidR="003F1D60" w:rsidRPr="003F1D60" w:rsidRDefault="003F1D60" w:rsidP="003F1D60">
      <w:pPr>
        <w:spacing w:before="120" w:after="120"/>
        <w:jc w:val="both"/>
        <w:rPr>
          <w:color w:val="000000"/>
          <w:sz w:val="22"/>
          <w:szCs w:val="22"/>
          <w:u w:val="single"/>
        </w:rPr>
      </w:pPr>
      <w:r w:rsidRPr="003F1D60">
        <w:rPr>
          <w:color w:val="000000"/>
          <w:sz w:val="22"/>
          <w:szCs w:val="22"/>
          <w:u w:val="single"/>
        </w:rPr>
        <w:t>Potvrzení si opatří si dodavatel na příslušném finančním úřadě.</w:t>
      </w:r>
    </w:p>
    <w:p w14:paraId="4BAE9C58" w14:textId="77777777" w:rsidR="003F1D60" w:rsidRPr="003F1D60" w:rsidRDefault="003F1D60" w:rsidP="003F1D60">
      <w:pPr>
        <w:spacing w:before="120" w:after="120"/>
        <w:jc w:val="both"/>
        <w:rPr>
          <w:color w:val="000000"/>
          <w:sz w:val="22"/>
          <w:szCs w:val="22"/>
        </w:rPr>
      </w:pPr>
      <w:r w:rsidRPr="003F1D60">
        <w:rPr>
          <w:color w:val="000000"/>
          <w:sz w:val="22"/>
          <w:szCs w:val="22"/>
        </w:rPr>
        <w:t>Zadavatel výslovně upozorňuje dodavatele, že vyřízení požadavku na příslušném finančním úřadě může trvat delší dobu a doporučuje o potvrzení požádat s výrazným předstihem.</w:t>
      </w:r>
    </w:p>
    <w:p w14:paraId="04B0BDAE" w14:textId="77777777" w:rsidR="003F1D60" w:rsidRPr="003F1D60" w:rsidRDefault="003F1D60" w:rsidP="003F1D60">
      <w:pPr>
        <w:spacing w:before="120" w:after="120"/>
        <w:jc w:val="both"/>
        <w:rPr>
          <w:color w:val="000000"/>
          <w:sz w:val="22"/>
          <w:szCs w:val="22"/>
        </w:rPr>
      </w:pPr>
    </w:p>
    <w:p w14:paraId="0B696A4C" w14:textId="77777777" w:rsidR="003F1D60" w:rsidRPr="003F1D60" w:rsidRDefault="003F1D60" w:rsidP="003F1D60">
      <w:pPr>
        <w:numPr>
          <w:ilvl w:val="0"/>
          <w:numId w:val="25"/>
        </w:numPr>
        <w:spacing w:before="240" w:after="120"/>
        <w:ind w:left="567" w:hanging="567"/>
        <w:jc w:val="both"/>
        <w:rPr>
          <w:color w:val="000000"/>
          <w:sz w:val="22"/>
          <w:szCs w:val="22"/>
        </w:rPr>
      </w:pPr>
      <w:r w:rsidRPr="003F1D60">
        <w:rPr>
          <w:color w:val="000000"/>
          <w:sz w:val="22"/>
          <w:szCs w:val="22"/>
        </w:rPr>
        <w:t>Způsobilým není dodavatel, který má v České republice nebo v zemi svého sídla splatný nedoplatek na pojistném nebo na penále na veřejné zdravotní pojištění.</w:t>
      </w:r>
    </w:p>
    <w:p w14:paraId="661F8DEB" w14:textId="77777777" w:rsidR="003F1D60" w:rsidRPr="003F1D60" w:rsidRDefault="003F1D60" w:rsidP="003F1D60">
      <w:pPr>
        <w:spacing w:before="120" w:after="120"/>
        <w:jc w:val="both"/>
        <w:rPr>
          <w:b/>
          <w:bCs/>
          <w:color w:val="000000"/>
          <w:sz w:val="22"/>
          <w:szCs w:val="22"/>
          <w:u w:val="single"/>
        </w:rPr>
      </w:pPr>
      <w:r w:rsidRPr="003F1D60">
        <w:rPr>
          <w:b/>
          <w:bCs/>
          <w:color w:val="000000"/>
          <w:sz w:val="22"/>
          <w:szCs w:val="22"/>
        </w:rPr>
        <w:t xml:space="preserve">Dodavatel v tomto kritériu prokazuje splnění podmínek základní způsobilosti ve vztahu k České republice předložením </w:t>
      </w:r>
      <w:r w:rsidRPr="003F1D60">
        <w:rPr>
          <w:b/>
          <w:bCs/>
          <w:color w:val="000000"/>
          <w:sz w:val="22"/>
          <w:szCs w:val="22"/>
          <w:u w:val="single"/>
        </w:rPr>
        <w:t>písemného čestného prohlášení.</w:t>
      </w:r>
    </w:p>
    <w:p w14:paraId="639465EF" w14:textId="77777777" w:rsidR="003F1D60" w:rsidRPr="003F1D60" w:rsidRDefault="003F1D60" w:rsidP="003F1D60">
      <w:pPr>
        <w:spacing w:before="120" w:after="120"/>
        <w:jc w:val="both"/>
        <w:rPr>
          <w:color w:val="000000"/>
          <w:sz w:val="22"/>
          <w:szCs w:val="22"/>
        </w:rPr>
      </w:pPr>
      <w:r w:rsidRPr="003F1D60">
        <w:rPr>
          <w:color w:val="000000"/>
          <w:sz w:val="22"/>
          <w:szCs w:val="22"/>
          <w:u w:val="single"/>
        </w:rPr>
        <w:t>Vzor čestného prohlášení k písm. b) a c) je přílohou této zadávací dokumentace</w:t>
      </w:r>
      <w:r w:rsidRPr="003F1D60">
        <w:rPr>
          <w:color w:val="000000"/>
          <w:sz w:val="22"/>
          <w:szCs w:val="22"/>
        </w:rPr>
        <w:t>.</w:t>
      </w:r>
    </w:p>
    <w:p w14:paraId="4F175B70" w14:textId="77777777" w:rsidR="003F1D60" w:rsidRPr="003F1D60" w:rsidRDefault="003F1D60" w:rsidP="003F1D60">
      <w:pPr>
        <w:spacing w:before="120" w:after="120"/>
        <w:jc w:val="both"/>
        <w:rPr>
          <w:b/>
          <w:bCs/>
          <w:color w:val="000000"/>
          <w:sz w:val="22"/>
          <w:szCs w:val="22"/>
          <w:u w:val="single"/>
        </w:rPr>
      </w:pPr>
    </w:p>
    <w:p w14:paraId="4E1BBAD1" w14:textId="77777777" w:rsidR="003F1D60" w:rsidRPr="003F1D60" w:rsidRDefault="003F1D60" w:rsidP="003F1D60">
      <w:pPr>
        <w:numPr>
          <w:ilvl w:val="0"/>
          <w:numId w:val="25"/>
        </w:numPr>
        <w:spacing w:before="240" w:after="120"/>
        <w:ind w:left="567" w:hanging="567"/>
        <w:jc w:val="both"/>
        <w:rPr>
          <w:color w:val="000000"/>
          <w:sz w:val="22"/>
          <w:szCs w:val="22"/>
        </w:rPr>
      </w:pPr>
      <w:r w:rsidRPr="003F1D60">
        <w:rPr>
          <w:color w:val="000000"/>
          <w:sz w:val="22"/>
          <w:szCs w:val="22"/>
        </w:rPr>
        <w:t>Způsobilým není dodavatel, který má v České republice nebo v zemi svého sídla splatný nedoplatek na pojistném nebo na penále na sociální zabezpečení a příspěvku na státní politiku zaměstnanosti.</w:t>
      </w:r>
    </w:p>
    <w:p w14:paraId="18DAC9AE" w14:textId="77777777" w:rsidR="003F1D60" w:rsidRPr="003F1D60" w:rsidRDefault="003F1D60" w:rsidP="003F1D60">
      <w:pPr>
        <w:spacing w:before="120" w:after="120"/>
        <w:jc w:val="both"/>
        <w:rPr>
          <w:b/>
          <w:bCs/>
          <w:i/>
          <w:iCs/>
          <w:color w:val="000000"/>
          <w:sz w:val="22"/>
          <w:szCs w:val="22"/>
          <w:u w:val="single"/>
        </w:rPr>
      </w:pPr>
      <w:r w:rsidRPr="003F1D60">
        <w:rPr>
          <w:b/>
          <w:bCs/>
          <w:color w:val="000000"/>
          <w:sz w:val="22"/>
          <w:szCs w:val="22"/>
        </w:rPr>
        <w:t xml:space="preserve">Dodavatel v tomto kritériu prokazuje splnění podmínek základní způsobilosti ve vztahu k České republice předložením </w:t>
      </w:r>
      <w:r w:rsidRPr="003F1D60">
        <w:rPr>
          <w:b/>
          <w:bCs/>
          <w:color w:val="000000"/>
          <w:sz w:val="22"/>
          <w:szCs w:val="22"/>
          <w:u w:val="single"/>
        </w:rPr>
        <w:t>potvrzení příslušné okresní správy sociálního zabezpečení.</w:t>
      </w:r>
      <w:r w:rsidRPr="003F1D60">
        <w:rPr>
          <w:b/>
          <w:bCs/>
          <w:i/>
          <w:iCs/>
          <w:color w:val="000000"/>
          <w:sz w:val="22"/>
          <w:szCs w:val="22"/>
          <w:u w:val="single"/>
        </w:rPr>
        <w:t xml:space="preserve"> </w:t>
      </w:r>
    </w:p>
    <w:p w14:paraId="1C77E551" w14:textId="77777777" w:rsidR="003F1D60" w:rsidRPr="003F1D60" w:rsidRDefault="003F1D60" w:rsidP="003F1D60">
      <w:pPr>
        <w:spacing w:before="120" w:after="120"/>
        <w:jc w:val="both"/>
        <w:rPr>
          <w:b/>
          <w:bCs/>
          <w:color w:val="000000"/>
          <w:sz w:val="22"/>
          <w:szCs w:val="22"/>
        </w:rPr>
      </w:pPr>
      <w:r w:rsidRPr="003F1D60">
        <w:rPr>
          <w:color w:val="000000"/>
          <w:sz w:val="22"/>
          <w:szCs w:val="22"/>
          <w:u w:val="single"/>
        </w:rPr>
        <w:t xml:space="preserve">Potvrzení si opatří dodavatel na příslušném pracovišti okresní správy sociálního zabezpečení nebo elektronicky na </w:t>
      </w:r>
      <w:hyperlink r:id="rId13" w:history="1">
        <w:r w:rsidRPr="003F1D60">
          <w:rPr>
            <w:rStyle w:val="Hypertextovodkaz"/>
            <w:color w:val="000000"/>
            <w:sz w:val="22"/>
            <w:szCs w:val="22"/>
          </w:rPr>
          <w:t>https://eportal.cssz.cz/</w:t>
        </w:r>
      </w:hyperlink>
      <w:r w:rsidRPr="003F1D60">
        <w:rPr>
          <w:color w:val="000000"/>
          <w:sz w:val="22"/>
          <w:szCs w:val="22"/>
        </w:rPr>
        <w:t>.</w:t>
      </w:r>
    </w:p>
    <w:p w14:paraId="3EA50461" w14:textId="77777777" w:rsidR="003F1D60" w:rsidRPr="003F1D60" w:rsidRDefault="003F1D60" w:rsidP="003F1D60">
      <w:pPr>
        <w:spacing w:before="120" w:after="120"/>
        <w:jc w:val="both"/>
        <w:rPr>
          <w:color w:val="000000"/>
          <w:sz w:val="22"/>
          <w:szCs w:val="22"/>
        </w:rPr>
      </w:pPr>
      <w:r w:rsidRPr="003F1D60">
        <w:rPr>
          <w:color w:val="000000"/>
          <w:sz w:val="22"/>
          <w:szCs w:val="22"/>
        </w:rPr>
        <w:t>Zadavatel výslovně upozorňuje dodavatele, že vyřízení požadavku na příslušném úřadě správy sociálního zabezpečení může trvat delší dobu a doporučuje o potvrzení požádat s výrazným předstihem.</w:t>
      </w:r>
    </w:p>
    <w:p w14:paraId="5BA5E0AB" w14:textId="77777777" w:rsidR="003F1D60" w:rsidRPr="003F1D60" w:rsidRDefault="003F1D60" w:rsidP="003F1D60">
      <w:pPr>
        <w:spacing w:before="120" w:after="120"/>
        <w:jc w:val="both"/>
        <w:rPr>
          <w:b/>
          <w:bCs/>
          <w:color w:val="000000"/>
          <w:sz w:val="22"/>
          <w:szCs w:val="22"/>
        </w:rPr>
      </w:pPr>
    </w:p>
    <w:p w14:paraId="05A8DB63" w14:textId="77777777" w:rsidR="003F1D60" w:rsidRPr="003F1D60" w:rsidRDefault="003F1D60" w:rsidP="003F1D60">
      <w:pPr>
        <w:numPr>
          <w:ilvl w:val="0"/>
          <w:numId w:val="25"/>
        </w:numPr>
        <w:spacing w:before="240" w:after="120"/>
        <w:ind w:left="567" w:hanging="567"/>
        <w:jc w:val="both"/>
        <w:rPr>
          <w:color w:val="000000"/>
          <w:sz w:val="22"/>
          <w:szCs w:val="22"/>
        </w:rPr>
      </w:pPr>
      <w:r w:rsidRPr="003F1D60">
        <w:rPr>
          <w:color w:val="000000"/>
          <w:sz w:val="22"/>
          <w:szCs w:val="22"/>
        </w:rPr>
        <w:t>Způsobilým není dodavatel, který je v likvidaci, proti němuž bylo vydáno rozhodnutí o úpadku, vůči němuž byla nařízena nucená správa podle jiného právního předpisu nebo v obdobné situaci podle právního řádu země sídla dodavatele.</w:t>
      </w:r>
    </w:p>
    <w:p w14:paraId="39F52195" w14:textId="77777777" w:rsidR="003F1D60" w:rsidRPr="003F1D60" w:rsidRDefault="003F1D60" w:rsidP="003F1D60">
      <w:pPr>
        <w:spacing w:before="120" w:after="120"/>
        <w:jc w:val="both"/>
        <w:rPr>
          <w:b/>
          <w:bCs/>
          <w:color w:val="000000"/>
          <w:sz w:val="22"/>
          <w:szCs w:val="22"/>
          <w:u w:val="single"/>
        </w:rPr>
      </w:pPr>
      <w:r w:rsidRPr="003F1D60">
        <w:rPr>
          <w:b/>
          <w:bCs/>
          <w:color w:val="000000"/>
          <w:sz w:val="22"/>
          <w:szCs w:val="22"/>
        </w:rPr>
        <w:t xml:space="preserve">Dodavatel v tomto kritériu prokazuje splnění podmínek základní způsobilosti ve vztahu k České republice předložením </w:t>
      </w:r>
      <w:r w:rsidRPr="003F1D60">
        <w:rPr>
          <w:b/>
          <w:bCs/>
          <w:color w:val="000000"/>
          <w:sz w:val="22"/>
          <w:szCs w:val="22"/>
          <w:u w:val="single"/>
        </w:rPr>
        <w:t>výpisu z obchodního rejstříku</w:t>
      </w:r>
      <w:r w:rsidRPr="003F1D60">
        <w:rPr>
          <w:b/>
          <w:bCs/>
          <w:i/>
          <w:iCs/>
          <w:color w:val="000000"/>
          <w:sz w:val="22"/>
          <w:szCs w:val="22"/>
          <w:u w:val="single"/>
        </w:rPr>
        <w:t xml:space="preserve">, </w:t>
      </w:r>
      <w:r w:rsidRPr="003F1D60">
        <w:rPr>
          <w:b/>
          <w:bCs/>
          <w:color w:val="000000"/>
          <w:sz w:val="22"/>
          <w:szCs w:val="22"/>
          <w:u w:val="single"/>
        </w:rPr>
        <w:t>nebo předložením písemného čestného prohlášení v případě, že není v obchodním rejstříku zapsán.</w:t>
      </w:r>
    </w:p>
    <w:p w14:paraId="0C1628F3" w14:textId="77777777" w:rsidR="003F1D60" w:rsidRPr="003F1D60" w:rsidRDefault="003F1D60" w:rsidP="003F1D60">
      <w:pPr>
        <w:rPr>
          <w:sz w:val="22"/>
          <w:szCs w:val="22"/>
        </w:rPr>
      </w:pPr>
    </w:p>
    <w:p w14:paraId="492DA142" w14:textId="77777777" w:rsidR="003F1D60" w:rsidRPr="003F1D60" w:rsidRDefault="003F1D60" w:rsidP="003F1D60">
      <w:pPr>
        <w:rPr>
          <w:sz w:val="22"/>
          <w:szCs w:val="22"/>
        </w:rPr>
      </w:pPr>
    </w:p>
    <w:p w14:paraId="7690368B" w14:textId="77777777" w:rsidR="003F1D60" w:rsidRPr="003F1D60" w:rsidRDefault="003F1D60" w:rsidP="003F1D60">
      <w:pPr>
        <w:pStyle w:val="Zhlav"/>
        <w:jc w:val="both"/>
        <w:rPr>
          <w:b/>
          <w:sz w:val="22"/>
          <w:szCs w:val="22"/>
          <w:u w:val="single"/>
        </w:rPr>
      </w:pPr>
      <w:r w:rsidRPr="003F1D60">
        <w:rPr>
          <w:b/>
          <w:sz w:val="22"/>
          <w:szCs w:val="22"/>
          <w:u w:val="single"/>
        </w:rPr>
        <w:t xml:space="preserve">Profesní způsobilost </w:t>
      </w:r>
    </w:p>
    <w:p w14:paraId="15895CF9" w14:textId="77777777" w:rsidR="003F1D60" w:rsidRPr="003F1D60" w:rsidRDefault="003F1D60" w:rsidP="003F1D60">
      <w:pPr>
        <w:autoSpaceDE w:val="0"/>
        <w:autoSpaceDN w:val="0"/>
        <w:ind w:left="360"/>
        <w:jc w:val="both"/>
        <w:rPr>
          <w:sz w:val="22"/>
          <w:szCs w:val="22"/>
        </w:rPr>
      </w:pPr>
    </w:p>
    <w:p w14:paraId="51C07447" w14:textId="77777777" w:rsidR="003F1D60" w:rsidRPr="003F1D60" w:rsidRDefault="003F1D60" w:rsidP="003F1D60">
      <w:pPr>
        <w:spacing w:before="120" w:after="120"/>
        <w:jc w:val="both"/>
        <w:rPr>
          <w:color w:val="000000"/>
          <w:sz w:val="22"/>
          <w:szCs w:val="22"/>
        </w:rPr>
      </w:pPr>
      <w:r w:rsidRPr="003F1D60">
        <w:rPr>
          <w:color w:val="000000"/>
          <w:sz w:val="22"/>
          <w:szCs w:val="22"/>
        </w:rPr>
        <w:t>Zadavatel v souladu s § 73 ZZVZ požaduje prokázání profesní způsobilosti podle § 77 ZZVZ následovně:</w:t>
      </w:r>
    </w:p>
    <w:p w14:paraId="5F39ADFE" w14:textId="77777777" w:rsidR="003F1D60" w:rsidRPr="003F1D60" w:rsidRDefault="003F1D60" w:rsidP="003F1D60">
      <w:pPr>
        <w:numPr>
          <w:ilvl w:val="0"/>
          <w:numId w:val="26"/>
        </w:numPr>
        <w:spacing w:before="120" w:after="120"/>
        <w:ind w:left="567" w:hanging="567"/>
        <w:jc w:val="both"/>
        <w:rPr>
          <w:color w:val="000000"/>
          <w:sz w:val="22"/>
          <w:szCs w:val="22"/>
        </w:rPr>
      </w:pPr>
      <w:r w:rsidRPr="003F1D60">
        <w:rPr>
          <w:color w:val="000000"/>
          <w:sz w:val="22"/>
          <w:szCs w:val="22"/>
        </w:rPr>
        <w:t>Dodavatel prokazuje splnění profesní způsobilosti ve vztahu k České republice předložením výpisu z obchodního rejstříku nebo jiné obdobné evidence, pokud jiný právní předpis zápis do takové evidence vyžaduje.</w:t>
      </w:r>
    </w:p>
    <w:p w14:paraId="42D4E02F" w14:textId="77777777" w:rsidR="003F1D60" w:rsidRPr="003F1D60" w:rsidRDefault="003F1D60" w:rsidP="003F1D60">
      <w:pPr>
        <w:spacing w:before="120" w:after="120"/>
        <w:jc w:val="both"/>
        <w:rPr>
          <w:b/>
          <w:bCs/>
          <w:color w:val="000000"/>
          <w:sz w:val="22"/>
          <w:szCs w:val="22"/>
          <w:u w:val="single"/>
        </w:rPr>
      </w:pPr>
      <w:r w:rsidRPr="003F1D60">
        <w:rPr>
          <w:b/>
          <w:bCs/>
          <w:color w:val="000000"/>
          <w:sz w:val="22"/>
          <w:szCs w:val="22"/>
        </w:rPr>
        <w:t xml:space="preserve">Dodavatel v tomto kritériu prokazuje splnění podmínek profesní způsobilosti ve vztahu k České republice předložením </w:t>
      </w:r>
      <w:r w:rsidRPr="003F1D60">
        <w:rPr>
          <w:b/>
          <w:bCs/>
          <w:color w:val="000000"/>
          <w:sz w:val="22"/>
          <w:szCs w:val="22"/>
          <w:u w:val="single"/>
        </w:rPr>
        <w:t>výpisu z obchodního rejstříku, pokud je v něm zapsán, či výpisu z jiné obdobné evidence, pokud je v ní zapsán.</w:t>
      </w:r>
    </w:p>
    <w:p w14:paraId="7BA94F06" w14:textId="77777777" w:rsidR="003F1D60" w:rsidRPr="003F1D60" w:rsidRDefault="003F1D60" w:rsidP="003F1D60">
      <w:pPr>
        <w:spacing w:before="120" w:after="120"/>
        <w:jc w:val="both"/>
        <w:rPr>
          <w:sz w:val="22"/>
          <w:szCs w:val="22"/>
        </w:rPr>
      </w:pPr>
      <w:r w:rsidRPr="003F1D60">
        <w:rPr>
          <w:color w:val="000000"/>
          <w:sz w:val="22"/>
          <w:szCs w:val="22"/>
          <w:u w:val="single"/>
        </w:rPr>
        <w:lastRenderedPageBreak/>
        <w:t xml:space="preserve">Výpis si opatří dodavatel např. osobně na rejstříkovém soudu nebo elektronicky na </w:t>
      </w:r>
      <w:hyperlink r:id="rId14" w:history="1">
        <w:r w:rsidRPr="003F1D60">
          <w:rPr>
            <w:rStyle w:val="Hypertextovodkaz"/>
            <w:color w:val="000000"/>
            <w:sz w:val="22"/>
            <w:szCs w:val="22"/>
          </w:rPr>
          <w:t>www.justice.cz</w:t>
        </w:r>
      </w:hyperlink>
      <w:r w:rsidRPr="003F1D60">
        <w:rPr>
          <w:color w:val="000000"/>
          <w:sz w:val="22"/>
          <w:szCs w:val="22"/>
          <w:u w:val="single"/>
        </w:rPr>
        <w:t>.</w:t>
      </w:r>
    </w:p>
    <w:p w14:paraId="29FAB658" w14:textId="2949A539" w:rsidR="00DB7D0D" w:rsidRPr="003F1D60" w:rsidRDefault="003F1D60" w:rsidP="003F1D60">
      <w:pPr>
        <w:jc w:val="both"/>
        <w:rPr>
          <w:sz w:val="22"/>
          <w:szCs w:val="22"/>
        </w:rPr>
      </w:pPr>
      <w:r w:rsidRPr="003F1D60">
        <w:rPr>
          <w:sz w:val="22"/>
          <w:szCs w:val="22"/>
        </w:rPr>
        <w:t>Doklady prokazující základní způsobilost podle § 74 ZZVZ musí prokazovat splnění požadovaného kritéria způsobilosti nejpozději v době 3 měsíců přede dnem zahájení zadávacího řízení.</w:t>
      </w:r>
    </w:p>
    <w:p w14:paraId="4100B720" w14:textId="77777777" w:rsidR="00A5616D" w:rsidRPr="003F1D60" w:rsidRDefault="00A5616D" w:rsidP="00A5616D">
      <w:pPr>
        <w:jc w:val="both"/>
        <w:rPr>
          <w:b/>
          <w:bCs/>
          <w:sz w:val="22"/>
          <w:szCs w:val="22"/>
        </w:rPr>
      </w:pPr>
    </w:p>
    <w:p w14:paraId="2500B1FB" w14:textId="0E7F3429" w:rsidR="00DB7D0D" w:rsidRPr="003F1D60" w:rsidRDefault="00DB7D0D" w:rsidP="00A5616D">
      <w:pPr>
        <w:jc w:val="both"/>
        <w:rPr>
          <w:sz w:val="22"/>
          <w:szCs w:val="22"/>
        </w:rPr>
      </w:pPr>
      <w:r w:rsidRPr="003F1D60">
        <w:rPr>
          <w:b/>
          <w:bCs/>
          <w:sz w:val="22"/>
          <w:szCs w:val="22"/>
        </w:rPr>
        <w:t xml:space="preserve">Technická kvalifikace: </w:t>
      </w:r>
    </w:p>
    <w:p w14:paraId="26B8C214" w14:textId="34C9C6D4" w:rsidR="00DB7D0D" w:rsidRPr="003F1D60" w:rsidRDefault="00DB7D0D" w:rsidP="00A5616D">
      <w:pPr>
        <w:jc w:val="both"/>
        <w:rPr>
          <w:sz w:val="22"/>
          <w:szCs w:val="22"/>
        </w:rPr>
      </w:pPr>
      <w:r w:rsidRPr="003F1D60">
        <w:rPr>
          <w:sz w:val="22"/>
          <w:szCs w:val="22"/>
        </w:rPr>
        <w:t>Zadavatel požaduje prokázání technick</w:t>
      </w:r>
      <w:r w:rsidR="00FA0194" w:rsidRPr="003F1D60">
        <w:rPr>
          <w:sz w:val="22"/>
          <w:szCs w:val="22"/>
        </w:rPr>
        <w:t>é kvalifikace podle § 79 odst. 2</w:t>
      </w:r>
      <w:r w:rsidRPr="003F1D60">
        <w:rPr>
          <w:sz w:val="22"/>
          <w:szCs w:val="22"/>
        </w:rPr>
        <w:t xml:space="preserve"> písm. b) ZZVZ. </w:t>
      </w:r>
    </w:p>
    <w:p w14:paraId="18FA2F37" w14:textId="021486BD" w:rsidR="00DB7D0D" w:rsidRPr="003F1D60" w:rsidRDefault="00DB7D0D" w:rsidP="00A5616D">
      <w:pPr>
        <w:jc w:val="both"/>
        <w:rPr>
          <w:sz w:val="22"/>
          <w:szCs w:val="22"/>
        </w:rPr>
      </w:pPr>
      <w:r w:rsidRPr="003F1D60">
        <w:rPr>
          <w:sz w:val="22"/>
          <w:szCs w:val="22"/>
        </w:rPr>
        <w:t xml:space="preserve">Technická kvalifikace se prokazuje </w:t>
      </w:r>
      <w:r w:rsidR="000B12FD">
        <w:rPr>
          <w:sz w:val="22"/>
          <w:szCs w:val="22"/>
        </w:rPr>
        <w:t>uvedením</w:t>
      </w:r>
      <w:r w:rsidRPr="003F1D60">
        <w:rPr>
          <w:sz w:val="22"/>
          <w:szCs w:val="22"/>
        </w:rPr>
        <w:t xml:space="preserve"> významn</w:t>
      </w:r>
      <w:r w:rsidR="000B12FD">
        <w:rPr>
          <w:sz w:val="22"/>
          <w:szCs w:val="22"/>
        </w:rPr>
        <w:t>é</w:t>
      </w:r>
      <w:r w:rsidRPr="003F1D60">
        <w:rPr>
          <w:sz w:val="22"/>
          <w:szCs w:val="22"/>
        </w:rPr>
        <w:t xml:space="preserve"> </w:t>
      </w:r>
      <w:r w:rsidR="00A114FB" w:rsidRPr="003F1D60">
        <w:rPr>
          <w:sz w:val="22"/>
          <w:szCs w:val="22"/>
        </w:rPr>
        <w:t>realizovan</w:t>
      </w:r>
      <w:r w:rsidR="000B12FD">
        <w:rPr>
          <w:sz w:val="22"/>
          <w:szCs w:val="22"/>
        </w:rPr>
        <w:t>é</w:t>
      </w:r>
      <w:r w:rsidR="00A114FB" w:rsidRPr="003F1D60">
        <w:rPr>
          <w:sz w:val="22"/>
          <w:szCs w:val="22"/>
        </w:rPr>
        <w:t xml:space="preserve"> služb</w:t>
      </w:r>
      <w:r w:rsidR="000B12FD">
        <w:rPr>
          <w:sz w:val="22"/>
          <w:szCs w:val="22"/>
        </w:rPr>
        <w:t>y</w:t>
      </w:r>
      <w:r w:rsidR="00A114FB" w:rsidRPr="003F1D60">
        <w:rPr>
          <w:sz w:val="22"/>
          <w:szCs w:val="22"/>
        </w:rPr>
        <w:t xml:space="preserve"> </w:t>
      </w:r>
      <w:r w:rsidRPr="003F1D60">
        <w:rPr>
          <w:sz w:val="22"/>
          <w:szCs w:val="22"/>
        </w:rPr>
        <w:t>poskytnut</w:t>
      </w:r>
      <w:r w:rsidR="000B12FD">
        <w:rPr>
          <w:sz w:val="22"/>
          <w:szCs w:val="22"/>
        </w:rPr>
        <w:t>é</w:t>
      </w:r>
      <w:r w:rsidRPr="003F1D60">
        <w:rPr>
          <w:sz w:val="22"/>
          <w:szCs w:val="22"/>
        </w:rPr>
        <w:t xml:space="preserve"> za poslední tři roky před </w:t>
      </w:r>
      <w:r w:rsidR="00C8077C" w:rsidRPr="003F1D60">
        <w:rPr>
          <w:sz w:val="22"/>
          <w:szCs w:val="22"/>
        </w:rPr>
        <w:t>zahájením zadávacího řízení</w:t>
      </w:r>
      <w:r w:rsidRPr="003F1D60">
        <w:rPr>
          <w:sz w:val="22"/>
          <w:szCs w:val="22"/>
        </w:rPr>
        <w:t xml:space="preserve">. Součástí </w:t>
      </w:r>
      <w:r w:rsidR="000B12FD">
        <w:rPr>
          <w:sz w:val="22"/>
          <w:szCs w:val="22"/>
        </w:rPr>
        <w:t>uvedení služby</w:t>
      </w:r>
      <w:r w:rsidRPr="003F1D60">
        <w:rPr>
          <w:sz w:val="22"/>
          <w:szCs w:val="22"/>
        </w:rPr>
        <w:t xml:space="preserve"> musí být </w:t>
      </w:r>
      <w:r w:rsidR="000B12FD">
        <w:rPr>
          <w:sz w:val="22"/>
          <w:szCs w:val="22"/>
        </w:rPr>
        <w:t xml:space="preserve">i </w:t>
      </w:r>
      <w:r w:rsidRPr="003F1D60">
        <w:rPr>
          <w:sz w:val="22"/>
          <w:szCs w:val="22"/>
        </w:rPr>
        <w:t>uvedení ceny</w:t>
      </w:r>
      <w:r w:rsidR="00A114FB" w:rsidRPr="003F1D60">
        <w:rPr>
          <w:sz w:val="22"/>
          <w:szCs w:val="22"/>
        </w:rPr>
        <w:t>,</w:t>
      </w:r>
      <w:r w:rsidRPr="003F1D60">
        <w:rPr>
          <w:sz w:val="22"/>
          <w:szCs w:val="22"/>
        </w:rPr>
        <w:t xml:space="preserve"> doby poskytnutí významn</w:t>
      </w:r>
      <w:r w:rsidR="000B12FD">
        <w:rPr>
          <w:sz w:val="22"/>
          <w:szCs w:val="22"/>
        </w:rPr>
        <w:t>é</w:t>
      </w:r>
      <w:r w:rsidRPr="003F1D60">
        <w:rPr>
          <w:sz w:val="22"/>
          <w:szCs w:val="22"/>
        </w:rPr>
        <w:t xml:space="preserve"> </w:t>
      </w:r>
      <w:r w:rsidR="00A114FB" w:rsidRPr="003F1D60">
        <w:rPr>
          <w:sz w:val="22"/>
          <w:szCs w:val="22"/>
        </w:rPr>
        <w:t>realizovan</w:t>
      </w:r>
      <w:r w:rsidR="000B12FD">
        <w:rPr>
          <w:sz w:val="22"/>
          <w:szCs w:val="22"/>
        </w:rPr>
        <w:t>é</w:t>
      </w:r>
      <w:r w:rsidR="00A114FB" w:rsidRPr="003F1D60">
        <w:rPr>
          <w:sz w:val="22"/>
          <w:szCs w:val="22"/>
        </w:rPr>
        <w:t xml:space="preserve"> služb</w:t>
      </w:r>
      <w:r w:rsidR="000B12FD">
        <w:rPr>
          <w:sz w:val="22"/>
          <w:szCs w:val="22"/>
        </w:rPr>
        <w:t>y</w:t>
      </w:r>
      <w:r w:rsidR="00A114FB" w:rsidRPr="003F1D60">
        <w:rPr>
          <w:sz w:val="22"/>
          <w:szCs w:val="22"/>
        </w:rPr>
        <w:t>, stručný popis realizovan</w:t>
      </w:r>
      <w:r w:rsidR="000B12FD">
        <w:rPr>
          <w:sz w:val="22"/>
          <w:szCs w:val="22"/>
        </w:rPr>
        <w:t>é</w:t>
      </w:r>
      <w:r w:rsidR="00A114FB" w:rsidRPr="003F1D60">
        <w:rPr>
          <w:sz w:val="22"/>
          <w:szCs w:val="22"/>
        </w:rPr>
        <w:t xml:space="preserve"> služb</w:t>
      </w:r>
      <w:r w:rsidR="000B12FD">
        <w:rPr>
          <w:sz w:val="22"/>
          <w:szCs w:val="22"/>
        </w:rPr>
        <w:t>y</w:t>
      </w:r>
      <w:r w:rsidR="00A114FB" w:rsidRPr="003F1D60">
        <w:rPr>
          <w:sz w:val="22"/>
          <w:szCs w:val="22"/>
        </w:rPr>
        <w:t xml:space="preserve"> a</w:t>
      </w:r>
      <w:r w:rsidRPr="003F1D60">
        <w:rPr>
          <w:sz w:val="22"/>
          <w:szCs w:val="22"/>
        </w:rPr>
        <w:t xml:space="preserve"> identifikace objednatele významn</w:t>
      </w:r>
      <w:r w:rsidR="000B12FD">
        <w:rPr>
          <w:sz w:val="22"/>
          <w:szCs w:val="22"/>
        </w:rPr>
        <w:t>é</w:t>
      </w:r>
      <w:r w:rsidRPr="003F1D60">
        <w:rPr>
          <w:sz w:val="22"/>
          <w:szCs w:val="22"/>
        </w:rPr>
        <w:t xml:space="preserve"> </w:t>
      </w:r>
      <w:r w:rsidR="00A114FB" w:rsidRPr="003F1D60">
        <w:rPr>
          <w:sz w:val="22"/>
          <w:szCs w:val="22"/>
        </w:rPr>
        <w:t>realizovan</w:t>
      </w:r>
      <w:r w:rsidR="000B12FD">
        <w:rPr>
          <w:sz w:val="22"/>
          <w:szCs w:val="22"/>
        </w:rPr>
        <w:t>é</w:t>
      </w:r>
      <w:r w:rsidR="00A114FB" w:rsidRPr="003F1D60">
        <w:rPr>
          <w:sz w:val="22"/>
          <w:szCs w:val="22"/>
        </w:rPr>
        <w:t xml:space="preserve"> služb</w:t>
      </w:r>
      <w:r w:rsidR="000B12FD">
        <w:rPr>
          <w:sz w:val="22"/>
          <w:szCs w:val="22"/>
        </w:rPr>
        <w:t>y</w:t>
      </w:r>
      <w:r w:rsidRPr="003F1D60">
        <w:rPr>
          <w:sz w:val="22"/>
          <w:szCs w:val="22"/>
        </w:rPr>
        <w:t xml:space="preserve">. </w:t>
      </w:r>
      <w:r w:rsidR="00A114FB" w:rsidRPr="003F1D60">
        <w:rPr>
          <w:sz w:val="22"/>
          <w:szCs w:val="22"/>
        </w:rPr>
        <w:t>V případě, že dodavatel realizoval předmětn</w:t>
      </w:r>
      <w:r w:rsidR="000B12FD">
        <w:rPr>
          <w:sz w:val="22"/>
          <w:szCs w:val="22"/>
        </w:rPr>
        <w:t>ou</w:t>
      </w:r>
      <w:r w:rsidR="00A114FB" w:rsidRPr="003F1D60">
        <w:rPr>
          <w:sz w:val="22"/>
          <w:szCs w:val="22"/>
        </w:rPr>
        <w:t xml:space="preserve"> služb</w:t>
      </w:r>
      <w:r w:rsidR="000B12FD">
        <w:rPr>
          <w:sz w:val="22"/>
          <w:szCs w:val="22"/>
        </w:rPr>
        <w:t>u</w:t>
      </w:r>
      <w:r w:rsidR="00A114FB" w:rsidRPr="003F1D60">
        <w:rPr>
          <w:sz w:val="22"/>
          <w:szCs w:val="22"/>
        </w:rPr>
        <w:t xml:space="preserve"> společně s jinými dodavateli, uvede rozsah</w:t>
      </w:r>
      <w:r w:rsidR="000B12FD">
        <w:rPr>
          <w:sz w:val="22"/>
          <w:szCs w:val="22"/>
        </w:rPr>
        <w:t>,</w:t>
      </w:r>
      <w:r w:rsidR="00A114FB" w:rsidRPr="003F1D60">
        <w:rPr>
          <w:sz w:val="22"/>
          <w:szCs w:val="22"/>
        </w:rPr>
        <w:t xml:space="preserve"> </w:t>
      </w:r>
      <w:r w:rsidR="000B12FD">
        <w:rPr>
          <w:sz w:val="22"/>
          <w:szCs w:val="22"/>
        </w:rPr>
        <w:t>v</w:t>
      </w:r>
      <w:r w:rsidR="00A114FB" w:rsidRPr="003F1D60">
        <w:rPr>
          <w:sz w:val="22"/>
          <w:szCs w:val="22"/>
        </w:rPr>
        <w:t> jakém se na plnění podílel.</w:t>
      </w:r>
    </w:p>
    <w:p w14:paraId="2DAA147F" w14:textId="1EC1F063" w:rsidR="00F53E7B" w:rsidRDefault="00F53E7B" w:rsidP="00F53E7B">
      <w:pPr>
        <w:jc w:val="both"/>
        <w:rPr>
          <w:sz w:val="22"/>
          <w:szCs w:val="22"/>
        </w:rPr>
      </w:pPr>
      <w:r w:rsidRPr="00DB7D0D">
        <w:rPr>
          <w:sz w:val="22"/>
          <w:szCs w:val="22"/>
        </w:rPr>
        <w:t xml:space="preserve">Dodavatel v rámci prokázání technické kvalifikace uvede v seznamu významných </w:t>
      </w:r>
      <w:r w:rsidR="006E01A0">
        <w:rPr>
          <w:sz w:val="22"/>
          <w:szCs w:val="22"/>
        </w:rPr>
        <w:t>realizovaných služeb</w:t>
      </w:r>
      <w:r w:rsidR="000B12FD">
        <w:rPr>
          <w:sz w:val="22"/>
          <w:szCs w:val="22"/>
        </w:rPr>
        <w:t xml:space="preserve"> údaje o minimálně jedné</w:t>
      </w:r>
      <w:r w:rsidR="006E01A0">
        <w:rPr>
          <w:sz w:val="22"/>
          <w:szCs w:val="22"/>
        </w:rPr>
        <w:t xml:space="preserve"> významn</w:t>
      </w:r>
      <w:r w:rsidR="000B12FD">
        <w:rPr>
          <w:sz w:val="22"/>
          <w:szCs w:val="22"/>
        </w:rPr>
        <w:t>é</w:t>
      </w:r>
      <w:r w:rsidR="006E01A0">
        <w:rPr>
          <w:sz w:val="22"/>
          <w:szCs w:val="22"/>
        </w:rPr>
        <w:t xml:space="preserve"> realizovan</w:t>
      </w:r>
      <w:r w:rsidR="000B12FD">
        <w:rPr>
          <w:sz w:val="22"/>
          <w:szCs w:val="22"/>
        </w:rPr>
        <w:t>é</w:t>
      </w:r>
      <w:r w:rsidR="006E01A0">
        <w:rPr>
          <w:sz w:val="22"/>
          <w:szCs w:val="22"/>
        </w:rPr>
        <w:t xml:space="preserve"> služb</w:t>
      </w:r>
      <w:r w:rsidR="000B12FD">
        <w:rPr>
          <w:sz w:val="22"/>
          <w:szCs w:val="22"/>
        </w:rPr>
        <w:t>ě</w:t>
      </w:r>
      <w:r w:rsidRPr="00DB7D0D">
        <w:rPr>
          <w:sz w:val="22"/>
          <w:szCs w:val="22"/>
        </w:rPr>
        <w:t xml:space="preserve">, </w:t>
      </w:r>
      <w:r w:rsidR="000B12FD">
        <w:rPr>
          <w:sz w:val="22"/>
          <w:szCs w:val="22"/>
        </w:rPr>
        <w:t>jejímž předmětem bylo provádění péče o zvláště chráněná území v jedné z těchto kategorií: (a) lesní ekosystémy, (b) vodní ekosystémy, (</w:t>
      </w:r>
      <w:r w:rsidR="00D428FB">
        <w:rPr>
          <w:sz w:val="22"/>
          <w:szCs w:val="22"/>
        </w:rPr>
        <w:t>c) zemědělské činnosti, (d) zeleň rostoucí mimo les,</w:t>
      </w:r>
      <w:r w:rsidRPr="00DB7D0D">
        <w:rPr>
          <w:sz w:val="22"/>
          <w:szCs w:val="22"/>
        </w:rPr>
        <w:t xml:space="preserve"> </w:t>
      </w:r>
      <w:r w:rsidR="00D428FB">
        <w:rPr>
          <w:sz w:val="22"/>
          <w:szCs w:val="22"/>
        </w:rPr>
        <w:t xml:space="preserve">(e) invazivní a expanzivní druhy. </w:t>
      </w:r>
      <w:r w:rsidR="000B12FD">
        <w:rPr>
          <w:sz w:val="22"/>
          <w:szCs w:val="22"/>
        </w:rPr>
        <w:t>Součet hodnoty těchto služeb musí být alespoň 15 </w:t>
      </w:r>
      <w:r w:rsidRPr="00AB76C4">
        <w:rPr>
          <w:sz w:val="22"/>
          <w:szCs w:val="22"/>
        </w:rPr>
        <w:t>tis. Kč bez DPH</w:t>
      </w:r>
      <w:r w:rsidR="00CE6922">
        <w:rPr>
          <w:sz w:val="22"/>
          <w:szCs w:val="22"/>
        </w:rPr>
        <w:t xml:space="preserve"> (nebo 15 tis. Kč</w:t>
      </w:r>
      <w:r w:rsidR="00A114FB">
        <w:rPr>
          <w:sz w:val="22"/>
          <w:szCs w:val="22"/>
        </w:rPr>
        <w:t xml:space="preserve"> v případě, že dodavatel není plátcem DPH)</w:t>
      </w:r>
      <w:r>
        <w:rPr>
          <w:sz w:val="22"/>
          <w:szCs w:val="22"/>
        </w:rPr>
        <w:t xml:space="preserve">, přičemž se za relevantní považuje pouze </w:t>
      </w:r>
      <w:r w:rsidR="006E01A0">
        <w:rPr>
          <w:sz w:val="22"/>
          <w:szCs w:val="22"/>
        </w:rPr>
        <w:t>realizovaná služba</w:t>
      </w:r>
      <w:r>
        <w:rPr>
          <w:sz w:val="22"/>
          <w:szCs w:val="22"/>
        </w:rPr>
        <w:t xml:space="preserve"> </w:t>
      </w:r>
      <w:r w:rsidRPr="00466C53">
        <w:rPr>
          <w:sz w:val="22"/>
          <w:szCs w:val="22"/>
        </w:rPr>
        <w:t>poskytnut</w:t>
      </w:r>
      <w:r>
        <w:rPr>
          <w:sz w:val="22"/>
          <w:szCs w:val="22"/>
        </w:rPr>
        <w:t>á</w:t>
      </w:r>
      <w:r w:rsidRPr="00466C53">
        <w:rPr>
          <w:sz w:val="22"/>
          <w:szCs w:val="22"/>
        </w:rPr>
        <w:t xml:space="preserve"> </w:t>
      </w:r>
      <w:r>
        <w:rPr>
          <w:sz w:val="22"/>
          <w:szCs w:val="22"/>
        </w:rPr>
        <w:t>za poslední 3 roky před zahájením zadávacího řízení.</w:t>
      </w:r>
    </w:p>
    <w:p w14:paraId="21472BA6" w14:textId="77777777" w:rsidR="00112DB3" w:rsidRPr="00112DB3" w:rsidRDefault="00112DB3" w:rsidP="00112DB3">
      <w:pPr>
        <w:pStyle w:val="Odstavecseseznamem"/>
        <w:ind w:left="1080"/>
        <w:jc w:val="both"/>
        <w:rPr>
          <w:sz w:val="22"/>
          <w:szCs w:val="22"/>
          <w:highlight w:val="yellow"/>
        </w:rPr>
      </w:pPr>
    </w:p>
    <w:p w14:paraId="741F9A71" w14:textId="4D32D8DE" w:rsidR="00DB7D0D" w:rsidRPr="00DB7D0D" w:rsidRDefault="00DB7D0D" w:rsidP="00A5616D">
      <w:pPr>
        <w:jc w:val="both"/>
        <w:rPr>
          <w:sz w:val="22"/>
          <w:szCs w:val="22"/>
        </w:rPr>
      </w:pPr>
      <w:r w:rsidRPr="00DB7D0D">
        <w:rPr>
          <w:b/>
          <w:bCs/>
          <w:sz w:val="22"/>
          <w:szCs w:val="22"/>
        </w:rPr>
        <w:t xml:space="preserve">Doklady k prokazování kvalifikace: </w:t>
      </w:r>
    </w:p>
    <w:p w14:paraId="5EBFD1B4" w14:textId="77777777" w:rsidR="005600B0" w:rsidRDefault="005600B0" w:rsidP="00A5616D">
      <w:pPr>
        <w:jc w:val="both"/>
        <w:rPr>
          <w:sz w:val="22"/>
          <w:szCs w:val="22"/>
        </w:rPr>
      </w:pPr>
      <w:r>
        <w:rPr>
          <w:sz w:val="22"/>
          <w:szCs w:val="22"/>
        </w:rPr>
        <w:t xml:space="preserve">Zadavatel požaduje předložení dokladů prokazujících splnění základní způsobilosti, profesní způsobilosti a technické kvalifikace způsobem a v rozsahu stanoveném touto zadávací dokumentací a Formulářem žádosti o účast, který tvoří přílohu č. 1 této zadávací dokumentace. </w:t>
      </w:r>
    </w:p>
    <w:p w14:paraId="19C5B969" w14:textId="77777777" w:rsidR="00386F88" w:rsidRPr="00386F88" w:rsidRDefault="00386F88" w:rsidP="00386F88">
      <w:pPr>
        <w:jc w:val="both"/>
        <w:rPr>
          <w:sz w:val="22"/>
          <w:szCs w:val="22"/>
        </w:rPr>
      </w:pPr>
      <w:r w:rsidRPr="00386F88">
        <w:rPr>
          <w:sz w:val="22"/>
          <w:szCs w:val="22"/>
        </w:rPr>
        <w:t>Veškeré doklady požadované k prokázání splnění kvalifikace budou v souladu s </w:t>
      </w:r>
      <w:proofErr w:type="spellStart"/>
      <w:r w:rsidRPr="00386F88">
        <w:rPr>
          <w:sz w:val="22"/>
          <w:szCs w:val="22"/>
        </w:rPr>
        <w:t>ust</w:t>
      </w:r>
      <w:proofErr w:type="spellEnd"/>
      <w:r w:rsidRPr="00386F88">
        <w:rPr>
          <w:sz w:val="22"/>
          <w:szCs w:val="22"/>
        </w:rPr>
        <w:t>. § 45 odst. 1 ZZVZ předloženy v kopiích. V souladu s </w:t>
      </w:r>
      <w:proofErr w:type="spellStart"/>
      <w:r w:rsidRPr="00386F88">
        <w:rPr>
          <w:sz w:val="22"/>
          <w:szCs w:val="22"/>
        </w:rPr>
        <w:t>ust</w:t>
      </w:r>
      <w:proofErr w:type="spellEnd"/>
      <w:r w:rsidRPr="00386F88">
        <w:rPr>
          <w:sz w:val="22"/>
          <w:szCs w:val="22"/>
        </w:rPr>
        <w:t>. § 86 odst. 2 ZZVZ zadavatel neumožňuje nahrazení dokladů o kvalifikaci čestným prohlášením, pokud není v této dokumentaci uvedeno jinak. Před uzavřením smlouvy na plnění jednotlivé veřejné zakázky si zadavatel v souladu s </w:t>
      </w:r>
      <w:proofErr w:type="spellStart"/>
      <w:r w:rsidRPr="00386F88">
        <w:rPr>
          <w:sz w:val="22"/>
          <w:szCs w:val="22"/>
        </w:rPr>
        <w:t>ust</w:t>
      </w:r>
      <w:proofErr w:type="spellEnd"/>
      <w:r w:rsidRPr="00386F88">
        <w:rPr>
          <w:sz w:val="22"/>
          <w:szCs w:val="22"/>
        </w:rPr>
        <w:t>. § 86 odst. 3 ZZVZ vyžádá předložení originálů nebo ověřených kopií dokladů o kvalifikaci, pokud již nebyly dodavatelem předloženy (např. v žádosti o účast v DNS či následně).</w:t>
      </w:r>
    </w:p>
    <w:p w14:paraId="5166B6FA" w14:textId="77777777" w:rsidR="00386F88" w:rsidRPr="000C672A" w:rsidRDefault="00386F88" w:rsidP="00386F88">
      <w:pPr>
        <w:jc w:val="both"/>
        <w:rPr>
          <w:sz w:val="22"/>
          <w:szCs w:val="22"/>
          <w:u w:val="single"/>
        </w:rPr>
      </w:pPr>
      <w:r w:rsidRPr="00386F88">
        <w:rPr>
          <w:sz w:val="22"/>
          <w:szCs w:val="22"/>
          <w:u w:val="single"/>
        </w:rPr>
        <w:t>Zadavatel doporučuje, aby doklady k prokázání kvalifikace byly dodavatelem již v žádosti o účast předloženy v originále či ověřené kopii.</w:t>
      </w:r>
    </w:p>
    <w:p w14:paraId="484883DB" w14:textId="77777777" w:rsidR="0077586E" w:rsidRDefault="005600B0" w:rsidP="00A5616D">
      <w:pPr>
        <w:jc w:val="both"/>
        <w:rPr>
          <w:sz w:val="22"/>
          <w:szCs w:val="22"/>
        </w:rPr>
      </w:pPr>
      <w:r>
        <w:rPr>
          <w:sz w:val="22"/>
          <w:szCs w:val="22"/>
        </w:rPr>
        <w:t xml:space="preserve">Za originál lze považovat doklad, který je elektronicky podepsán vystavující autoritou nebo v případě dokladů vyhotovovaných samotným účastníkem prostým elektronickým podpisem (napsaným jménem a příjmením podepisující osoby). Za ověřenou kopii lze považovat doklad, jehož elektronická verze byla vyhotovena autorizovanou konverzí originálu (či úředně ověřené kopie) dokladu v listinné podobě (typicky na </w:t>
      </w:r>
      <w:proofErr w:type="spellStart"/>
      <w:r>
        <w:rPr>
          <w:sz w:val="22"/>
          <w:szCs w:val="22"/>
        </w:rPr>
        <w:t>CzechPOINT</w:t>
      </w:r>
      <w:proofErr w:type="spellEnd"/>
      <w:r>
        <w:rPr>
          <w:sz w:val="22"/>
          <w:szCs w:val="22"/>
        </w:rPr>
        <w:t xml:space="preserve">). </w:t>
      </w:r>
    </w:p>
    <w:p w14:paraId="4E0F0B11" w14:textId="17B95301" w:rsidR="00DB7D0D" w:rsidRDefault="0077586E" w:rsidP="00A5616D">
      <w:pPr>
        <w:jc w:val="both"/>
        <w:rPr>
          <w:sz w:val="22"/>
          <w:szCs w:val="22"/>
        </w:rPr>
      </w:pPr>
      <w:r w:rsidRPr="002870C7">
        <w:rPr>
          <w:sz w:val="22"/>
          <w:szCs w:val="22"/>
        </w:rPr>
        <w:t xml:space="preserve">Doklady prokazující </w:t>
      </w:r>
      <w:r>
        <w:rPr>
          <w:sz w:val="22"/>
          <w:szCs w:val="22"/>
        </w:rPr>
        <w:t xml:space="preserve">základní a </w:t>
      </w:r>
      <w:r w:rsidRPr="002870C7">
        <w:rPr>
          <w:sz w:val="22"/>
          <w:szCs w:val="22"/>
        </w:rPr>
        <w:t>profesní způsobilost musí prokazovat splnění požadovaného kritéria způsobilosti nejpozději v době 3 měsíců přede dnem zahájení zadávacího řízení.</w:t>
      </w:r>
      <w:r w:rsidR="00DB7D0D" w:rsidRPr="00DB7D0D">
        <w:rPr>
          <w:sz w:val="22"/>
          <w:szCs w:val="22"/>
        </w:rPr>
        <w:t xml:space="preserve"> </w:t>
      </w:r>
    </w:p>
    <w:p w14:paraId="20BA4A9B" w14:textId="77777777" w:rsidR="00EF4743" w:rsidRPr="00DB7D0D" w:rsidRDefault="00EF4743" w:rsidP="00EF4743">
      <w:pPr>
        <w:jc w:val="both"/>
        <w:rPr>
          <w:sz w:val="22"/>
          <w:szCs w:val="22"/>
        </w:rPr>
      </w:pPr>
      <w:r w:rsidRPr="003D2E11">
        <w:rPr>
          <w:sz w:val="22"/>
          <w:szCs w:val="22"/>
        </w:rPr>
        <w:t xml:space="preserve">Dodavatelé, kteří </w:t>
      </w:r>
      <w:r>
        <w:rPr>
          <w:sz w:val="22"/>
          <w:szCs w:val="22"/>
        </w:rPr>
        <w:t>požádají o zařazení do</w:t>
      </w:r>
      <w:r w:rsidRPr="003D2E11">
        <w:rPr>
          <w:sz w:val="22"/>
          <w:szCs w:val="22"/>
        </w:rPr>
        <w:t xml:space="preserve"> zaveden</w:t>
      </w:r>
      <w:r>
        <w:rPr>
          <w:sz w:val="22"/>
          <w:szCs w:val="22"/>
        </w:rPr>
        <w:t>ého</w:t>
      </w:r>
      <w:r w:rsidRPr="003D2E11">
        <w:rPr>
          <w:sz w:val="22"/>
          <w:szCs w:val="22"/>
        </w:rPr>
        <w:t xml:space="preserve"> DNS, předloží doklady</w:t>
      </w:r>
      <w:r>
        <w:rPr>
          <w:sz w:val="22"/>
          <w:szCs w:val="22"/>
        </w:rPr>
        <w:t>, které</w:t>
      </w:r>
      <w:r w:rsidRPr="003D2E11">
        <w:rPr>
          <w:sz w:val="22"/>
          <w:szCs w:val="22"/>
        </w:rPr>
        <w:t xml:space="preserve"> prokazující splnění základní a profesní způsobilost </w:t>
      </w:r>
      <w:r>
        <w:rPr>
          <w:sz w:val="22"/>
          <w:szCs w:val="22"/>
        </w:rPr>
        <w:t xml:space="preserve">nejpozději </w:t>
      </w:r>
      <w:r w:rsidRPr="003D2E11">
        <w:rPr>
          <w:sz w:val="22"/>
          <w:szCs w:val="22"/>
        </w:rPr>
        <w:t xml:space="preserve">v době 3 měsíců </w:t>
      </w:r>
      <w:r>
        <w:rPr>
          <w:sz w:val="22"/>
          <w:szCs w:val="22"/>
        </w:rPr>
        <w:t>přede</w:t>
      </w:r>
      <w:r w:rsidRPr="003D2E11">
        <w:rPr>
          <w:sz w:val="22"/>
          <w:szCs w:val="22"/>
        </w:rPr>
        <w:t xml:space="preserve"> dne</w:t>
      </w:r>
      <w:r>
        <w:rPr>
          <w:sz w:val="22"/>
          <w:szCs w:val="22"/>
        </w:rPr>
        <w:t>m</w:t>
      </w:r>
      <w:r w:rsidRPr="003D2E11">
        <w:rPr>
          <w:sz w:val="22"/>
          <w:szCs w:val="22"/>
        </w:rPr>
        <w:t xml:space="preserve"> podání žádosti o </w:t>
      </w:r>
      <w:r>
        <w:rPr>
          <w:sz w:val="22"/>
          <w:szCs w:val="22"/>
        </w:rPr>
        <w:t>účast, a seznam významných dodávek, poskytnutých za poslední 3 roky přede dnem podání žádosti o účast.</w:t>
      </w:r>
    </w:p>
    <w:p w14:paraId="277C9879" w14:textId="77777777" w:rsidR="00B8369D" w:rsidRDefault="00B8369D" w:rsidP="00A5616D">
      <w:pPr>
        <w:jc w:val="both"/>
        <w:rPr>
          <w:b/>
          <w:bCs/>
          <w:sz w:val="22"/>
          <w:szCs w:val="22"/>
        </w:rPr>
      </w:pPr>
    </w:p>
    <w:p w14:paraId="322868C3" w14:textId="3FE74CDD" w:rsidR="00DB7D0D" w:rsidRPr="00DB7D0D" w:rsidRDefault="00DB7D0D" w:rsidP="00A5616D">
      <w:pPr>
        <w:jc w:val="both"/>
        <w:rPr>
          <w:sz w:val="22"/>
          <w:szCs w:val="22"/>
        </w:rPr>
      </w:pPr>
      <w:r w:rsidRPr="00DB7D0D">
        <w:rPr>
          <w:b/>
          <w:bCs/>
          <w:sz w:val="22"/>
          <w:szCs w:val="22"/>
        </w:rPr>
        <w:t xml:space="preserve">Prokazování splnění kvalifikace: </w:t>
      </w:r>
    </w:p>
    <w:p w14:paraId="5347D5A8" w14:textId="77777777" w:rsidR="00DB7D0D" w:rsidRPr="00DB7D0D" w:rsidRDefault="00DB7D0D" w:rsidP="00A5616D">
      <w:pPr>
        <w:jc w:val="both"/>
        <w:rPr>
          <w:sz w:val="22"/>
          <w:szCs w:val="22"/>
        </w:rPr>
      </w:pPr>
      <w:r w:rsidRPr="00DB7D0D">
        <w:rPr>
          <w:sz w:val="22"/>
          <w:szCs w:val="22"/>
        </w:rPr>
        <w:t xml:space="preserve">Při prokazování splnění kvalifikace postupují dodavatelé v souladu se ZZVZ. </w:t>
      </w:r>
    </w:p>
    <w:p w14:paraId="08129AFA" w14:textId="1D1D8019" w:rsidR="00C84888" w:rsidRDefault="00DB7D0D" w:rsidP="00A5616D">
      <w:pPr>
        <w:jc w:val="both"/>
        <w:rPr>
          <w:sz w:val="22"/>
          <w:szCs w:val="22"/>
        </w:rPr>
      </w:pPr>
      <w:r w:rsidRPr="00DB7D0D">
        <w:rPr>
          <w:sz w:val="22"/>
          <w:szCs w:val="22"/>
        </w:rPr>
        <w:t xml:space="preserve">Při prokazování splnění kvalifikace prostřednictvím jiných osob nebo při společné účasti několika dodavatelů postupují </w:t>
      </w:r>
      <w:r w:rsidR="00883106">
        <w:rPr>
          <w:sz w:val="22"/>
          <w:szCs w:val="22"/>
        </w:rPr>
        <w:t>účastníci</w:t>
      </w:r>
      <w:r w:rsidRPr="00DB7D0D">
        <w:rPr>
          <w:sz w:val="22"/>
          <w:szCs w:val="22"/>
        </w:rPr>
        <w:t xml:space="preserve"> v souladu se ZZVZ (zejména § 82 a § 83 ZZVZ).</w:t>
      </w:r>
    </w:p>
    <w:p w14:paraId="0FC7F75B" w14:textId="7852337D" w:rsidR="000B0F9F" w:rsidRDefault="000B0F9F" w:rsidP="00A5616D">
      <w:pPr>
        <w:jc w:val="both"/>
        <w:rPr>
          <w:sz w:val="22"/>
          <w:szCs w:val="22"/>
        </w:rPr>
      </w:pPr>
    </w:p>
    <w:p w14:paraId="6A001391" w14:textId="5DD5BE35" w:rsidR="000B0F9F" w:rsidRPr="004A2752" w:rsidRDefault="000B0F9F" w:rsidP="000B0F9F">
      <w:pPr>
        <w:widowControl w:val="0"/>
        <w:autoSpaceDE w:val="0"/>
        <w:autoSpaceDN w:val="0"/>
        <w:adjustRightInd w:val="0"/>
        <w:jc w:val="both"/>
        <w:rPr>
          <w:b/>
          <w:bCs/>
          <w:i/>
          <w:iCs/>
          <w:color w:val="FF0000"/>
          <w:sz w:val="22"/>
          <w:szCs w:val="22"/>
        </w:rPr>
      </w:pPr>
      <w:r w:rsidRPr="004A2752">
        <w:rPr>
          <w:b/>
          <w:sz w:val="22"/>
          <w:szCs w:val="22"/>
        </w:rPr>
        <w:t xml:space="preserve">Doklady o kvalifikaci mohou </w:t>
      </w:r>
      <w:r w:rsidR="004A2752" w:rsidRPr="004A2752">
        <w:rPr>
          <w:b/>
          <w:sz w:val="22"/>
          <w:szCs w:val="22"/>
        </w:rPr>
        <w:t xml:space="preserve">dodavatelé </w:t>
      </w:r>
      <w:r w:rsidRPr="004A2752">
        <w:rPr>
          <w:b/>
          <w:sz w:val="22"/>
          <w:szCs w:val="22"/>
        </w:rPr>
        <w:t xml:space="preserve">nahradit čestným prohlášením nebo jednotným evropským osvědčením pro veřejné zakázky podle § 87 ZZVZ. </w:t>
      </w:r>
    </w:p>
    <w:p w14:paraId="1FFB8A21" w14:textId="77777777" w:rsidR="000B0F9F" w:rsidRPr="004A2752" w:rsidRDefault="000B0F9F" w:rsidP="000B0F9F">
      <w:pPr>
        <w:pStyle w:val="Zkladntextodsazen"/>
        <w:ind w:left="360"/>
        <w:rPr>
          <w:b/>
          <w:color w:val="FF0000"/>
          <w:sz w:val="22"/>
          <w:szCs w:val="22"/>
        </w:rPr>
      </w:pPr>
    </w:p>
    <w:p w14:paraId="0FEECF69" w14:textId="77777777" w:rsidR="000B0F9F" w:rsidRPr="004A2752" w:rsidRDefault="000B0F9F" w:rsidP="000B0F9F">
      <w:pPr>
        <w:pStyle w:val="Zkladntextodsazen"/>
        <w:ind w:left="0"/>
        <w:rPr>
          <w:sz w:val="22"/>
          <w:szCs w:val="22"/>
        </w:rPr>
      </w:pPr>
      <w:r w:rsidRPr="004A2752">
        <w:rPr>
          <w:b/>
          <w:sz w:val="22"/>
          <w:szCs w:val="22"/>
        </w:rPr>
        <w:t xml:space="preserve">Vybraný dodavatel, se kterým má být uzavřena smlouva, </w:t>
      </w:r>
      <w:r w:rsidRPr="004A2752">
        <w:rPr>
          <w:b/>
          <w:sz w:val="22"/>
          <w:szCs w:val="22"/>
          <w:u w:val="single"/>
        </w:rPr>
        <w:t>je povinen před jejím uzavřením předložit zadavateli</w:t>
      </w:r>
      <w:r w:rsidRPr="004A2752">
        <w:rPr>
          <w:sz w:val="22"/>
          <w:szCs w:val="22"/>
        </w:rPr>
        <w:t xml:space="preserve"> originály nebo ověřené kopie dokladů o jeho kvalifikaci, pokud již nebyly v zadávacím řízení předloženy.</w:t>
      </w:r>
    </w:p>
    <w:p w14:paraId="5797A431" w14:textId="77777777" w:rsidR="000B0F9F" w:rsidRPr="004A2752" w:rsidRDefault="000B0F9F" w:rsidP="000B0F9F">
      <w:pPr>
        <w:widowControl w:val="0"/>
        <w:autoSpaceDE w:val="0"/>
        <w:autoSpaceDN w:val="0"/>
        <w:adjustRightInd w:val="0"/>
        <w:ind w:left="709"/>
        <w:rPr>
          <w:sz w:val="22"/>
          <w:szCs w:val="22"/>
        </w:rPr>
      </w:pPr>
      <w:r w:rsidRPr="004A2752">
        <w:rPr>
          <w:sz w:val="22"/>
          <w:szCs w:val="22"/>
        </w:rPr>
        <w:t xml:space="preserve"> </w:t>
      </w:r>
    </w:p>
    <w:p w14:paraId="6F82DCB7" w14:textId="77777777" w:rsidR="000B0F9F" w:rsidRPr="004A2752" w:rsidRDefault="000B0F9F" w:rsidP="000B0F9F">
      <w:pPr>
        <w:widowControl w:val="0"/>
        <w:autoSpaceDE w:val="0"/>
        <w:autoSpaceDN w:val="0"/>
        <w:adjustRightInd w:val="0"/>
        <w:jc w:val="both"/>
        <w:rPr>
          <w:b/>
          <w:sz w:val="22"/>
          <w:szCs w:val="22"/>
        </w:rPr>
      </w:pPr>
      <w:r w:rsidRPr="004A2752">
        <w:rPr>
          <w:b/>
          <w:sz w:val="22"/>
          <w:szCs w:val="22"/>
        </w:rPr>
        <w:t xml:space="preserve">Nepředložení těchto údajů nebo dokladů je důvodem k vyloučení účastníka zadávacího řízení. </w:t>
      </w:r>
    </w:p>
    <w:p w14:paraId="0A5A4E6C" w14:textId="77777777" w:rsidR="000B0F9F" w:rsidRPr="004A2752" w:rsidRDefault="000B0F9F" w:rsidP="000B0F9F">
      <w:pPr>
        <w:rPr>
          <w:color w:val="FF0000"/>
          <w:sz w:val="22"/>
          <w:szCs w:val="22"/>
        </w:rPr>
      </w:pPr>
      <w:r w:rsidRPr="004A2752">
        <w:rPr>
          <w:color w:val="FF0000"/>
          <w:sz w:val="22"/>
          <w:szCs w:val="22"/>
        </w:rPr>
        <w:t xml:space="preserve"> </w:t>
      </w:r>
    </w:p>
    <w:p w14:paraId="457F351D" w14:textId="77777777" w:rsidR="000B0F9F" w:rsidRPr="004A2752" w:rsidRDefault="000B0F9F" w:rsidP="000B0F9F">
      <w:pPr>
        <w:widowControl w:val="0"/>
        <w:autoSpaceDE w:val="0"/>
        <w:autoSpaceDN w:val="0"/>
        <w:adjustRightInd w:val="0"/>
        <w:jc w:val="both"/>
        <w:rPr>
          <w:sz w:val="22"/>
          <w:szCs w:val="22"/>
        </w:rPr>
      </w:pPr>
      <w:r w:rsidRPr="004A2752">
        <w:rPr>
          <w:sz w:val="22"/>
          <w:szCs w:val="22"/>
        </w:rPr>
        <w:t xml:space="preserve">Účastníci mohou předložit zadavateli výpis ze seznamu kvalifikovaných dodavatelů, tento výpis nahrazuje </w:t>
      </w:r>
      <w:r w:rsidRPr="004A2752">
        <w:rPr>
          <w:sz w:val="22"/>
          <w:szCs w:val="22"/>
        </w:rPr>
        <w:lastRenderedPageBreak/>
        <w:t xml:space="preserve">doklad prokazující </w:t>
      </w:r>
    </w:p>
    <w:p w14:paraId="3C2575FF" w14:textId="77777777" w:rsidR="000B0F9F" w:rsidRPr="004A2752" w:rsidRDefault="000B0F9F" w:rsidP="000B0F9F">
      <w:pPr>
        <w:pStyle w:val="Odstavecseseznamem"/>
        <w:widowControl w:val="0"/>
        <w:numPr>
          <w:ilvl w:val="0"/>
          <w:numId w:val="27"/>
        </w:numPr>
        <w:autoSpaceDE w:val="0"/>
        <w:autoSpaceDN w:val="0"/>
        <w:adjustRightInd w:val="0"/>
        <w:jc w:val="both"/>
        <w:rPr>
          <w:sz w:val="22"/>
          <w:szCs w:val="22"/>
        </w:rPr>
      </w:pPr>
      <w:r w:rsidRPr="004A2752">
        <w:rPr>
          <w:sz w:val="22"/>
          <w:szCs w:val="22"/>
        </w:rPr>
        <w:t>základní způsobilost podle § 74 ZZVZ, a</w:t>
      </w:r>
    </w:p>
    <w:p w14:paraId="042C9706" w14:textId="77777777" w:rsidR="000B0F9F" w:rsidRPr="004A2752" w:rsidRDefault="000B0F9F" w:rsidP="000B0F9F">
      <w:pPr>
        <w:pStyle w:val="Odstavecseseznamem"/>
        <w:widowControl w:val="0"/>
        <w:numPr>
          <w:ilvl w:val="0"/>
          <w:numId w:val="27"/>
        </w:numPr>
        <w:autoSpaceDE w:val="0"/>
        <w:autoSpaceDN w:val="0"/>
        <w:adjustRightInd w:val="0"/>
        <w:jc w:val="both"/>
        <w:rPr>
          <w:sz w:val="22"/>
          <w:szCs w:val="22"/>
        </w:rPr>
      </w:pPr>
      <w:r w:rsidRPr="004A2752">
        <w:rPr>
          <w:sz w:val="22"/>
          <w:szCs w:val="22"/>
        </w:rPr>
        <w:t xml:space="preserve">profesní způsobilost podle § 77 ZZVZ v tom rozsahu, v jakém údaje ve výpisu ze seznamu kvalifikovaných dodavatelů prokazují splnění kritérií profesní způsobilosti. </w:t>
      </w:r>
    </w:p>
    <w:p w14:paraId="3DAA7D6C" w14:textId="77777777" w:rsidR="000B0F9F" w:rsidRPr="004A2752" w:rsidRDefault="000B0F9F" w:rsidP="000B0F9F">
      <w:pPr>
        <w:widowControl w:val="0"/>
        <w:autoSpaceDE w:val="0"/>
        <w:autoSpaceDN w:val="0"/>
        <w:adjustRightInd w:val="0"/>
        <w:jc w:val="both"/>
        <w:rPr>
          <w:sz w:val="22"/>
          <w:szCs w:val="22"/>
        </w:rPr>
      </w:pPr>
      <w:r w:rsidRPr="004A2752">
        <w:rPr>
          <w:sz w:val="22"/>
          <w:szCs w:val="22"/>
        </w:rPr>
        <w:t xml:space="preserve">Výpis ze seznamu kvalifikovaných dodavatelů, nesmí být starší než 3 měsíce k poslednímu dni, ke kterému má být prokázána základní způsobilost nebo profesní způsobilost. </w:t>
      </w:r>
    </w:p>
    <w:p w14:paraId="509A7392" w14:textId="77777777" w:rsidR="000B0F9F" w:rsidRPr="004A2752" w:rsidRDefault="000B0F9F" w:rsidP="000B0F9F">
      <w:pPr>
        <w:pStyle w:val="Zkladntextodsazen"/>
        <w:ind w:left="0"/>
        <w:rPr>
          <w:sz w:val="22"/>
          <w:szCs w:val="22"/>
        </w:rPr>
      </w:pPr>
      <w:r w:rsidRPr="004A2752">
        <w:rPr>
          <w:sz w:val="22"/>
          <w:szCs w:val="22"/>
        </w:rPr>
        <w:t xml:space="preserve"> </w:t>
      </w:r>
    </w:p>
    <w:p w14:paraId="505091FD" w14:textId="77777777" w:rsidR="000B0F9F" w:rsidRPr="004A2752" w:rsidRDefault="000B0F9F" w:rsidP="000B0F9F">
      <w:pPr>
        <w:widowControl w:val="0"/>
        <w:autoSpaceDE w:val="0"/>
        <w:autoSpaceDN w:val="0"/>
        <w:adjustRightInd w:val="0"/>
        <w:jc w:val="both"/>
        <w:rPr>
          <w:sz w:val="22"/>
          <w:szCs w:val="22"/>
        </w:rPr>
      </w:pPr>
      <w:r w:rsidRPr="004A2752">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3DFD6A9B" w14:textId="77777777" w:rsidR="000B0F9F" w:rsidRPr="004A2752" w:rsidRDefault="000B0F9F" w:rsidP="000B0F9F">
      <w:pPr>
        <w:widowControl w:val="0"/>
        <w:autoSpaceDE w:val="0"/>
        <w:autoSpaceDN w:val="0"/>
        <w:adjustRightInd w:val="0"/>
        <w:ind w:left="360"/>
        <w:jc w:val="both"/>
        <w:rPr>
          <w:color w:val="FF0000"/>
          <w:sz w:val="22"/>
          <w:szCs w:val="22"/>
        </w:rPr>
      </w:pPr>
    </w:p>
    <w:p w14:paraId="3DEF9207" w14:textId="77777777" w:rsidR="000B0F9F" w:rsidRPr="004A2752" w:rsidRDefault="000B0F9F" w:rsidP="000B0F9F">
      <w:pPr>
        <w:widowControl w:val="0"/>
        <w:autoSpaceDE w:val="0"/>
        <w:autoSpaceDN w:val="0"/>
        <w:adjustRightInd w:val="0"/>
        <w:jc w:val="both"/>
        <w:rPr>
          <w:sz w:val="22"/>
          <w:szCs w:val="22"/>
        </w:rPr>
      </w:pPr>
      <w:r w:rsidRPr="004A2752">
        <w:rPr>
          <w:sz w:val="22"/>
          <w:szCs w:val="22"/>
        </w:rPr>
        <w:t xml:space="preserve">V případě </w:t>
      </w:r>
      <w:r w:rsidRPr="004A2752">
        <w:rPr>
          <w:sz w:val="22"/>
          <w:szCs w:val="22"/>
          <w:u w:val="single"/>
        </w:rPr>
        <w:t>společné účasti dodavatelů</w:t>
      </w:r>
      <w:r w:rsidRPr="004A2752">
        <w:rPr>
          <w:sz w:val="22"/>
          <w:szCs w:val="22"/>
        </w:rPr>
        <w:t xml:space="preserve"> prokazuje základní způsobilost a profesní způsobilost podle § 77 odst. 1 ZZVZ každý dodavatel samostatně. </w:t>
      </w:r>
    </w:p>
    <w:p w14:paraId="2AC1E897" w14:textId="77777777" w:rsidR="000B0F9F" w:rsidRPr="004A2752" w:rsidRDefault="000B0F9F" w:rsidP="000B0F9F">
      <w:pPr>
        <w:widowControl w:val="0"/>
        <w:autoSpaceDE w:val="0"/>
        <w:autoSpaceDN w:val="0"/>
        <w:adjustRightInd w:val="0"/>
        <w:jc w:val="center"/>
        <w:rPr>
          <w:rFonts w:ascii="Arial" w:hAnsi="Arial" w:cs="Arial"/>
          <w:sz w:val="22"/>
          <w:szCs w:val="22"/>
        </w:rPr>
      </w:pPr>
    </w:p>
    <w:p w14:paraId="6C04BEB9" w14:textId="62AACD4E" w:rsidR="000B0F9F" w:rsidRPr="004A2752" w:rsidRDefault="000B0F9F" w:rsidP="000B0F9F">
      <w:pPr>
        <w:widowControl w:val="0"/>
        <w:autoSpaceDE w:val="0"/>
        <w:autoSpaceDN w:val="0"/>
        <w:adjustRightInd w:val="0"/>
        <w:jc w:val="both"/>
        <w:rPr>
          <w:color w:val="000000" w:themeColor="text1"/>
          <w:sz w:val="22"/>
          <w:szCs w:val="22"/>
        </w:rPr>
      </w:pPr>
      <w:r w:rsidRPr="004A2752">
        <w:rPr>
          <w:color w:val="000000" w:themeColor="text1"/>
          <w:sz w:val="22"/>
          <w:szCs w:val="22"/>
        </w:rPr>
        <w:t xml:space="preserve">Dodavatel může prokázat určitou část technické kvalifikace nebo profesní způsobilosti s výjimkou kritéria podle § 77 odst. 1 ZZVZ požadované zadavatelem </w:t>
      </w:r>
      <w:r w:rsidRPr="004A2752">
        <w:rPr>
          <w:color w:val="000000" w:themeColor="text1"/>
          <w:sz w:val="22"/>
          <w:szCs w:val="22"/>
          <w:u w:val="single"/>
        </w:rPr>
        <w:t>prostřednictvím jiných osob.</w:t>
      </w:r>
      <w:r w:rsidRPr="004A2752">
        <w:rPr>
          <w:color w:val="000000" w:themeColor="text1"/>
          <w:sz w:val="22"/>
          <w:szCs w:val="22"/>
        </w:rPr>
        <w:t xml:space="preserve"> Dodavatel je v takovém případě povinen zadavateli předložit: </w:t>
      </w:r>
    </w:p>
    <w:p w14:paraId="0D159F32" w14:textId="77777777" w:rsidR="000B0F9F" w:rsidRPr="004A2752" w:rsidRDefault="000B0F9F" w:rsidP="000B0F9F">
      <w:pPr>
        <w:widowControl w:val="0"/>
        <w:autoSpaceDE w:val="0"/>
        <w:autoSpaceDN w:val="0"/>
        <w:adjustRightInd w:val="0"/>
        <w:jc w:val="both"/>
        <w:rPr>
          <w:color w:val="000000" w:themeColor="text1"/>
          <w:sz w:val="22"/>
          <w:szCs w:val="22"/>
        </w:rPr>
      </w:pPr>
      <w:r w:rsidRPr="004A2752">
        <w:rPr>
          <w:color w:val="000000" w:themeColor="text1"/>
          <w:sz w:val="22"/>
          <w:szCs w:val="22"/>
        </w:rPr>
        <w:t xml:space="preserve"> </w:t>
      </w:r>
    </w:p>
    <w:p w14:paraId="1188E881" w14:textId="77777777" w:rsidR="000B0F9F" w:rsidRPr="004A2752" w:rsidRDefault="000B0F9F" w:rsidP="000B0F9F">
      <w:pPr>
        <w:pStyle w:val="Odstavecseseznamem"/>
        <w:widowControl w:val="0"/>
        <w:numPr>
          <w:ilvl w:val="0"/>
          <w:numId w:val="28"/>
        </w:numPr>
        <w:tabs>
          <w:tab w:val="left" w:pos="709"/>
        </w:tabs>
        <w:autoSpaceDE w:val="0"/>
        <w:autoSpaceDN w:val="0"/>
        <w:adjustRightInd w:val="0"/>
        <w:ind w:left="426" w:hanging="426"/>
        <w:jc w:val="both"/>
        <w:rPr>
          <w:color w:val="000000" w:themeColor="text1"/>
          <w:sz w:val="22"/>
          <w:szCs w:val="22"/>
        </w:rPr>
      </w:pPr>
      <w:r w:rsidRPr="004A2752">
        <w:rPr>
          <w:color w:val="000000" w:themeColor="text1"/>
          <w:sz w:val="22"/>
          <w:szCs w:val="22"/>
        </w:rPr>
        <w:t xml:space="preserve">doklady prokazující splnění profesní způsobilosti podle § 77 odst. 1 ZZVZ jinou osobou, </w:t>
      </w:r>
    </w:p>
    <w:p w14:paraId="4C4C5E33" w14:textId="77777777" w:rsidR="000B0F9F" w:rsidRPr="004A2752" w:rsidRDefault="000B0F9F" w:rsidP="000B0F9F">
      <w:pPr>
        <w:pStyle w:val="Odstavecseseznamem"/>
        <w:widowControl w:val="0"/>
        <w:numPr>
          <w:ilvl w:val="0"/>
          <w:numId w:val="28"/>
        </w:numPr>
        <w:tabs>
          <w:tab w:val="left" w:pos="709"/>
        </w:tabs>
        <w:autoSpaceDE w:val="0"/>
        <w:autoSpaceDN w:val="0"/>
        <w:adjustRightInd w:val="0"/>
        <w:ind w:left="426" w:hanging="426"/>
        <w:jc w:val="both"/>
        <w:rPr>
          <w:color w:val="000000" w:themeColor="text1"/>
          <w:sz w:val="22"/>
          <w:szCs w:val="22"/>
        </w:rPr>
      </w:pPr>
      <w:r w:rsidRPr="004A2752">
        <w:rPr>
          <w:color w:val="000000" w:themeColor="text1"/>
          <w:sz w:val="22"/>
          <w:szCs w:val="22"/>
        </w:rPr>
        <w:t xml:space="preserve">doklady prokazující splnění chybějící části kvalifikace prostřednictvím jiné osoby, </w:t>
      </w:r>
    </w:p>
    <w:p w14:paraId="28C6B35B" w14:textId="77777777" w:rsidR="000B0F9F" w:rsidRPr="004A2752" w:rsidRDefault="000B0F9F" w:rsidP="000B0F9F">
      <w:pPr>
        <w:pStyle w:val="Odstavecseseznamem"/>
        <w:widowControl w:val="0"/>
        <w:numPr>
          <w:ilvl w:val="0"/>
          <w:numId w:val="28"/>
        </w:numPr>
        <w:tabs>
          <w:tab w:val="left" w:pos="709"/>
        </w:tabs>
        <w:autoSpaceDE w:val="0"/>
        <w:autoSpaceDN w:val="0"/>
        <w:adjustRightInd w:val="0"/>
        <w:ind w:left="426" w:hanging="426"/>
        <w:jc w:val="both"/>
        <w:rPr>
          <w:color w:val="000000" w:themeColor="text1"/>
          <w:sz w:val="22"/>
          <w:szCs w:val="22"/>
        </w:rPr>
      </w:pPr>
      <w:r w:rsidRPr="004A2752">
        <w:rPr>
          <w:color w:val="000000" w:themeColor="text1"/>
          <w:sz w:val="22"/>
          <w:szCs w:val="22"/>
        </w:rPr>
        <w:t xml:space="preserve">doklady o splnění základní způsobilosti podle § 74 ZZVZ jinou osobou a </w:t>
      </w:r>
    </w:p>
    <w:p w14:paraId="69DB61F4" w14:textId="77777777" w:rsidR="000B0F9F" w:rsidRPr="004A2752" w:rsidRDefault="000B0F9F" w:rsidP="000B0F9F">
      <w:pPr>
        <w:pStyle w:val="Odstavecseseznamem"/>
        <w:widowControl w:val="0"/>
        <w:numPr>
          <w:ilvl w:val="0"/>
          <w:numId w:val="28"/>
        </w:numPr>
        <w:tabs>
          <w:tab w:val="left" w:pos="709"/>
        </w:tabs>
        <w:autoSpaceDE w:val="0"/>
        <w:autoSpaceDN w:val="0"/>
        <w:adjustRightInd w:val="0"/>
        <w:ind w:left="426" w:hanging="426"/>
        <w:jc w:val="both"/>
        <w:rPr>
          <w:color w:val="000000" w:themeColor="text1"/>
          <w:sz w:val="22"/>
          <w:szCs w:val="22"/>
        </w:rPr>
      </w:pPr>
      <w:r w:rsidRPr="004A2752">
        <w:rPr>
          <w:color w:val="000000" w:themeColor="text1"/>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2049BAD0" w14:textId="77777777" w:rsidR="000B0F9F" w:rsidRPr="004A2752" w:rsidRDefault="000B0F9F" w:rsidP="000B0F9F">
      <w:pPr>
        <w:widowControl w:val="0"/>
        <w:tabs>
          <w:tab w:val="left" w:pos="709"/>
        </w:tabs>
        <w:autoSpaceDE w:val="0"/>
        <w:autoSpaceDN w:val="0"/>
        <w:adjustRightInd w:val="0"/>
        <w:jc w:val="both"/>
        <w:rPr>
          <w:color w:val="000000" w:themeColor="text1"/>
          <w:sz w:val="22"/>
          <w:szCs w:val="22"/>
        </w:rPr>
      </w:pPr>
    </w:p>
    <w:p w14:paraId="479089FD" w14:textId="77777777" w:rsidR="000B0F9F" w:rsidRDefault="000B0F9F" w:rsidP="000B0F9F">
      <w:pPr>
        <w:widowControl w:val="0"/>
        <w:autoSpaceDE w:val="0"/>
        <w:autoSpaceDN w:val="0"/>
        <w:adjustRightInd w:val="0"/>
        <w:jc w:val="both"/>
        <w:rPr>
          <w:color w:val="000000" w:themeColor="text1"/>
          <w:sz w:val="22"/>
          <w:szCs w:val="22"/>
        </w:rPr>
      </w:pPr>
      <w:r w:rsidRPr="004A2752">
        <w:rPr>
          <w:color w:val="000000" w:themeColor="text1"/>
          <w:sz w:val="22"/>
          <w:szCs w:val="22"/>
        </w:rPr>
        <w:t xml:space="preserve">Výpisy z veřejných seznamů je také možné nahradit </w:t>
      </w:r>
      <w:proofErr w:type="spellStart"/>
      <w:r w:rsidRPr="004A2752">
        <w:rPr>
          <w:color w:val="000000" w:themeColor="text1"/>
          <w:sz w:val="22"/>
          <w:szCs w:val="22"/>
        </w:rPr>
        <w:t>url</w:t>
      </w:r>
      <w:proofErr w:type="spellEnd"/>
      <w:r w:rsidRPr="004A2752">
        <w:rPr>
          <w:color w:val="000000" w:themeColor="text1"/>
          <w:sz w:val="22"/>
          <w:szCs w:val="22"/>
        </w:rPr>
        <w:t xml:space="preserve"> odkazem na zápis v příslušné evidenci.</w:t>
      </w:r>
      <w:r>
        <w:rPr>
          <w:color w:val="000000" w:themeColor="text1"/>
          <w:sz w:val="22"/>
          <w:szCs w:val="22"/>
        </w:rPr>
        <w:t xml:space="preserve"> </w:t>
      </w:r>
    </w:p>
    <w:p w14:paraId="048E49CF" w14:textId="77777777" w:rsidR="000B0F9F" w:rsidRDefault="000B0F9F" w:rsidP="00A5616D">
      <w:pPr>
        <w:jc w:val="both"/>
        <w:rPr>
          <w:sz w:val="22"/>
          <w:szCs w:val="22"/>
        </w:rPr>
      </w:pPr>
    </w:p>
    <w:p w14:paraId="56A92288" w14:textId="2533583B" w:rsidR="00C84888" w:rsidRDefault="00C84888" w:rsidP="002A1730">
      <w:pPr>
        <w:rPr>
          <w:sz w:val="22"/>
          <w:szCs w:val="22"/>
        </w:rPr>
      </w:pPr>
    </w:p>
    <w:p w14:paraId="3DCCA23B" w14:textId="77777777" w:rsidR="00A770F8" w:rsidRDefault="00A770F8" w:rsidP="002A1730">
      <w:pPr>
        <w:rPr>
          <w:sz w:val="22"/>
          <w:szCs w:val="22"/>
        </w:rPr>
      </w:pPr>
    </w:p>
    <w:p w14:paraId="232C4005" w14:textId="4BB60BDB" w:rsidR="005600B0" w:rsidRDefault="00873274" w:rsidP="00873274">
      <w:pPr>
        <w:numPr>
          <w:ilvl w:val="0"/>
          <w:numId w:val="9"/>
        </w:numPr>
        <w:rPr>
          <w:b/>
          <w:sz w:val="28"/>
          <w:u w:val="single"/>
        </w:rPr>
      </w:pPr>
      <w:r w:rsidRPr="00873274">
        <w:rPr>
          <w:b/>
          <w:sz w:val="28"/>
          <w:u w:val="single"/>
        </w:rPr>
        <w:t>Zkrácení lhůty pro podání nabídek při zadávání veřejných zakázek v</w:t>
      </w:r>
      <w:r>
        <w:rPr>
          <w:b/>
          <w:sz w:val="28"/>
          <w:u w:val="single"/>
        </w:rPr>
        <w:t> </w:t>
      </w:r>
      <w:r w:rsidRPr="00873274">
        <w:rPr>
          <w:b/>
          <w:sz w:val="28"/>
          <w:u w:val="single"/>
        </w:rPr>
        <w:t>DNS</w:t>
      </w:r>
    </w:p>
    <w:p w14:paraId="153CF18E" w14:textId="43E31DFD" w:rsidR="00873274" w:rsidRPr="00873274" w:rsidRDefault="00873274" w:rsidP="00873274">
      <w:pPr>
        <w:jc w:val="both"/>
        <w:rPr>
          <w:sz w:val="22"/>
          <w:szCs w:val="22"/>
        </w:rPr>
      </w:pPr>
    </w:p>
    <w:p w14:paraId="1F7AAB0C" w14:textId="77777777" w:rsidR="00873274" w:rsidRDefault="00873274" w:rsidP="00873274">
      <w:pPr>
        <w:jc w:val="both"/>
        <w:rPr>
          <w:sz w:val="22"/>
          <w:szCs w:val="22"/>
        </w:rPr>
      </w:pPr>
      <w:r w:rsidRPr="00873274">
        <w:rPr>
          <w:sz w:val="22"/>
          <w:szCs w:val="22"/>
        </w:rPr>
        <w:t xml:space="preserve">Je zájmem zadavatele zajistit co nejoperativnější zadávání veřejných zakázek v DNS. Z tohoto důvodu zadavatel v souladu s § 141 odst. 2 ZZVZ vyzývá účastníky k poskytnutí souhlasu s možným zkrácením lhůty pro podání nabídek při zadávání veřejných zakázek v DNS oproti zákonné desetidenní lhůtě. </w:t>
      </w:r>
    </w:p>
    <w:p w14:paraId="16C489A9" w14:textId="0B3C8F60" w:rsidR="00873274" w:rsidRDefault="00873274" w:rsidP="00873274">
      <w:pPr>
        <w:jc w:val="both"/>
        <w:rPr>
          <w:sz w:val="22"/>
          <w:szCs w:val="22"/>
        </w:rPr>
      </w:pPr>
      <w:r w:rsidRPr="00873274">
        <w:rPr>
          <w:sz w:val="22"/>
          <w:szCs w:val="22"/>
        </w:rPr>
        <w:t xml:space="preserve">Zkrácená lhůta bude vždy činit minimálně </w:t>
      </w:r>
      <w:r w:rsidR="00FA2502">
        <w:rPr>
          <w:sz w:val="22"/>
          <w:szCs w:val="22"/>
        </w:rPr>
        <w:t>3</w:t>
      </w:r>
      <w:r w:rsidRPr="00873274">
        <w:rPr>
          <w:sz w:val="22"/>
          <w:szCs w:val="22"/>
        </w:rPr>
        <w:t xml:space="preserve"> </w:t>
      </w:r>
      <w:r w:rsidR="00FA2502">
        <w:rPr>
          <w:sz w:val="22"/>
          <w:szCs w:val="22"/>
        </w:rPr>
        <w:t>pracovní dny</w:t>
      </w:r>
      <w:r w:rsidRPr="00873274">
        <w:rPr>
          <w:sz w:val="22"/>
          <w:szCs w:val="22"/>
        </w:rPr>
        <w:t xml:space="preserve">. </w:t>
      </w:r>
    </w:p>
    <w:p w14:paraId="3AE5BAB5" w14:textId="77777777" w:rsidR="008B6045" w:rsidRDefault="00873274" w:rsidP="008B6045">
      <w:pPr>
        <w:jc w:val="both"/>
        <w:rPr>
          <w:sz w:val="22"/>
          <w:szCs w:val="22"/>
        </w:rPr>
      </w:pPr>
      <w:r w:rsidRPr="00873274">
        <w:rPr>
          <w:sz w:val="22"/>
          <w:szCs w:val="22"/>
        </w:rPr>
        <w:t xml:space="preserve">Souhlas se zkrácením lhůty </w:t>
      </w:r>
      <w:r w:rsidR="003D1E2F">
        <w:rPr>
          <w:sz w:val="22"/>
          <w:szCs w:val="22"/>
        </w:rPr>
        <w:t>vyjádří účastníci</w:t>
      </w:r>
      <w:r w:rsidRPr="00873274">
        <w:rPr>
          <w:sz w:val="22"/>
          <w:szCs w:val="22"/>
        </w:rPr>
        <w:t xml:space="preserve"> ve Formuláři žádosti o účast</w:t>
      </w:r>
      <w:r>
        <w:rPr>
          <w:sz w:val="22"/>
          <w:szCs w:val="22"/>
        </w:rPr>
        <w:t xml:space="preserve"> (příloha č. 1 této zadávací dokumentace)</w:t>
      </w:r>
      <w:r w:rsidRPr="00873274">
        <w:rPr>
          <w:sz w:val="22"/>
          <w:szCs w:val="22"/>
        </w:rPr>
        <w:t>.</w:t>
      </w:r>
      <w:r w:rsidR="003D1E2F">
        <w:rPr>
          <w:sz w:val="22"/>
          <w:szCs w:val="22"/>
        </w:rPr>
        <w:t xml:space="preserve"> </w:t>
      </w:r>
      <w:r w:rsidR="008B6045">
        <w:rPr>
          <w:sz w:val="22"/>
          <w:szCs w:val="22"/>
        </w:rPr>
        <w:t>P</w:t>
      </w:r>
      <w:r w:rsidR="008B6045" w:rsidRPr="00A270BE">
        <w:rPr>
          <w:sz w:val="22"/>
          <w:szCs w:val="22"/>
        </w:rPr>
        <w:t xml:space="preserve">okud by účastník zařazený do DNS dodatečně nesouhlasil s případným zkrácením lhůty pro podání nabídek do konkrétní veřejné zakázky </w:t>
      </w:r>
      <w:r w:rsidR="008B6045">
        <w:rPr>
          <w:sz w:val="22"/>
          <w:szCs w:val="22"/>
        </w:rPr>
        <w:t xml:space="preserve">zadávané </w:t>
      </w:r>
      <w:r w:rsidR="008B6045" w:rsidRPr="00A270BE">
        <w:rPr>
          <w:sz w:val="22"/>
          <w:szCs w:val="22"/>
        </w:rPr>
        <w:t xml:space="preserve">v DNS, pak je povinen tento nesouhlas písemně sdělit zadavateli ve lhůtě pro podání nabídek do konkrétní veřejné zakázky, a to alespoň 2 </w:t>
      </w:r>
      <w:r w:rsidR="008B6045">
        <w:rPr>
          <w:sz w:val="22"/>
          <w:szCs w:val="22"/>
        </w:rPr>
        <w:t xml:space="preserve">pracovní </w:t>
      </w:r>
      <w:r w:rsidR="008B6045" w:rsidRPr="00A270BE">
        <w:rPr>
          <w:sz w:val="22"/>
          <w:szCs w:val="22"/>
        </w:rPr>
        <w:t>dny před uplynutím této lhůty</w:t>
      </w:r>
    </w:p>
    <w:p w14:paraId="1DE78332" w14:textId="2F07EC78" w:rsidR="00873274" w:rsidRDefault="00873274" w:rsidP="00873274">
      <w:pPr>
        <w:jc w:val="both"/>
        <w:rPr>
          <w:sz w:val="22"/>
          <w:szCs w:val="22"/>
        </w:rPr>
      </w:pPr>
    </w:p>
    <w:p w14:paraId="5E078631" w14:textId="79D60753" w:rsidR="008B6045" w:rsidRDefault="008B6045" w:rsidP="00873274">
      <w:pPr>
        <w:jc w:val="both"/>
        <w:rPr>
          <w:sz w:val="22"/>
          <w:szCs w:val="22"/>
        </w:rPr>
      </w:pPr>
    </w:p>
    <w:p w14:paraId="693243A3" w14:textId="77777777" w:rsidR="008B6045" w:rsidRDefault="008B6045" w:rsidP="008B6045">
      <w:pPr>
        <w:numPr>
          <w:ilvl w:val="0"/>
          <w:numId w:val="9"/>
        </w:numPr>
        <w:rPr>
          <w:b/>
          <w:sz w:val="28"/>
          <w:u w:val="single"/>
        </w:rPr>
      </w:pPr>
      <w:r>
        <w:rPr>
          <w:b/>
          <w:sz w:val="28"/>
          <w:u w:val="single"/>
        </w:rPr>
        <w:t>Hodnotící kritéria veřejných zakázek zadávaných v DNS</w:t>
      </w:r>
    </w:p>
    <w:p w14:paraId="4859AEC3" w14:textId="77777777" w:rsidR="008B6045" w:rsidRDefault="008B6045" w:rsidP="008B6045">
      <w:pPr>
        <w:rPr>
          <w:b/>
          <w:sz w:val="28"/>
          <w:u w:val="single"/>
        </w:rPr>
      </w:pPr>
    </w:p>
    <w:p w14:paraId="339253EB" w14:textId="77777777" w:rsidR="008B6045" w:rsidRDefault="008B6045" w:rsidP="008B6045">
      <w:pPr>
        <w:numPr>
          <w:ilvl w:val="12"/>
          <w:numId w:val="0"/>
        </w:numPr>
        <w:jc w:val="both"/>
        <w:rPr>
          <w:sz w:val="22"/>
        </w:rPr>
      </w:pPr>
      <w:r>
        <w:rPr>
          <w:bCs/>
          <w:iCs/>
          <w:sz w:val="22"/>
          <w:szCs w:val="22"/>
        </w:rPr>
        <w:t>Nabídky budou hodnoceny podle jejich ekonomické výhodnosti. Z</w:t>
      </w:r>
      <w:r w:rsidRPr="00CF3A73">
        <w:rPr>
          <w:sz w:val="22"/>
        </w:rPr>
        <w:t xml:space="preserve">adavatel </w:t>
      </w:r>
      <w:r>
        <w:rPr>
          <w:sz w:val="22"/>
        </w:rPr>
        <w:t xml:space="preserve">bude </w:t>
      </w:r>
      <w:r w:rsidRPr="00CF3A73">
        <w:rPr>
          <w:sz w:val="22"/>
        </w:rPr>
        <w:t xml:space="preserve">v rámci ekonomické výhodnosti </w:t>
      </w:r>
      <w:r>
        <w:rPr>
          <w:sz w:val="22"/>
        </w:rPr>
        <w:t xml:space="preserve">nabídky </w:t>
      </w:r>
      <w:r w:rsidRPr="00CF3A73">
        <w:rPr>
          <w:sz w:val="22"/>
        </w:rPr>
        <w:t>hodnotit</w:t>
      </w:r>
      <w:r>
        <w:rPr>
          <w:sz w:val="22"/>
        </w:rPr>
        <w:t xml:space="preserve"> </w:t>
      </w:r>
      <w:r w:rsidRPr="00CF3A73">
        <w:rPr>
          <w:sz w:val="22"/>
        </w:rPr>
        <w:t xml:space="preserve">na základě </w:t>
      </w:r>
      <w:r w:rsidRPr="006F414D">
        <w:rPr>
          <w:sz w:val="22"/>
        </w:rPr>
        <w:t>nejnižší nabídkové ceny.</w:t>
      </w:r>
      <w:r w:rsidRPr="00CF3A73">
        <w:rPr>
          <w:sz w:val="22"/>
        </w:rPr>
        <w:t xml:space="preserve"> Pořadí nabídek bude stanoveno podle výše nabídkové ceny s tím, že nejnižší cena je nejlepší.</w:t>
      </w:r>
      <w:r>
        <w:rPr>
          <w:sz w:val="22"/>
        </w:rPr>
        <w:t xml:space="preserve"> Zadavatel si vyhrazuje možnost hodnotit také aspekty </w:t>
      </w:r>
      <w:r w:rsidRPr="00247722">
        <w:rPr>
          <w:sz w:val="22"/>
        </w:rPr>
        <w:t>sociálně odpovědného zadávání, environmentálně odpovědného zadávání a inovací</w:t>
      </w:r>
      <w:r>
        <w:rPr>
          <w:sz w:val="22"/>
        </w:rPr>
        <w:t xml:space="preserve">. </w:t>
      </w:r>
    </w:p>
    <w:p w14:paraId="22E400C0" w14:textId="77777777" w:rsidR="008B6045" w:rsidRDefault="008B6045" w:rsidP="00873274">
      <w:pPr>
        <w:jc w:val="both"/>
        <w:rPr>
          <w:sz w:val="22"/>
          <w:szCs w:val="22"/>
        </w:rPr>
      </w:pPr>
    </w:p>
    <w:p w14:paraId="0493F4E4" w14:textId="77777777" w:rsidR="00A770F8" w:rsidRPr="00873274" w:rsidRDefault="00A770F8" w:rsidP="00873274">
      <w:pPr>
        <w:jc w:val="both"/>
        <w:rPr>
          <w:sz w:val="22"/>
          <w:szCs w:val="22"/>
        </w:rPr>
      </w:pPr>
    </w:p>
    <w:p w14:paraId="737AB2F4" w14:textId="3DFFB12D" w:rsidR="00B8369D" w:rsidRPr="00D33115" w:rsidRDefault="00B8369D" w:rsidP="00B8369D">
      <w:pPr>
        <w:numPr>
          <w:ilvl w:val="0"/>
          <w:numId w:val="9"/>
        </w:numPr>
        <w:rPr>
          <w:b/>
          <w:sz w:val="28"/>
          <w:u w:val="single"/>
        </w:rPr>
      </w:pPr>
      <w:r>
        <w:rPr>
          <w:b/>
          <w:sz w:val="28"/>
          <w:u w:val="single"/>
        </w:rPr>
        <w:t>Elektronický nástroj E-ZAK</w:t>
      </w:r>
    </w:p>
    <w:p w14:paraId="2D6B7111" w14:textId="77777777" w:rsidR="00C84888" w:rsidRDefault="00C84888" w:rsidP="002A1730">
      <w:pPr>
        <w:rPr>
          <w:sz w:val="22"/>
          <w:szCs w:val="22"/>
        </w:rPr>
      </w:pPr>
    </w:p>
    <w:p w14:paraId="5B8F6445" w14:textId="4967F100" w:rsidR="00B8369D" w:rsidRDefault="00B8369D" w:rsidP="00B8369D">
      <w:pPr>
        <w:jc w:val="both"/>
        <w:rPr>
          <w:sz w:val="22"/>
          <w:szCs w:val="22"/>
        </w:rPr>
      </w:pPr>
      <w:r w:rsidRPr="00B8369D">
        <w:rPr>
          <w:sz w:val="22"/>
          <w:szCs w:val="22"/>
        </w:rPr>
        <w:t xml:space="preserve">DNS je zaváděn elektronicky pomocí elektronického nástroje E-ZAK pro zadávání veřejných zakázek </w:t>
      </w:r>
      <w:r>
        <w:rPr>
          <w:sz w:val="22"/>
          <w:szCs w:val="22"/>
        </w:rPr>
        <w:t xml:space="preserve">Karlovarského </w:t>
      </w:r>
      <w:r w:rsidRPr="00B8369D">
        <w:rPr>
          <w:sz w:val="22"/>
          <w:szCs w:val="22"/>
        </w:rPr>
        <w:t xml:space="preserve">kraje dostupného na </w:t>
      </w:r>
      <w:hyperlink r:id="rId15" w:history="1">
        <w:r w:rsidRPr="00A21B14">
          <w:rPr>
            <w:rStyle w:val="Hypertextovodkaz"/>
            <w:sz w:val="22"/>
            <w:szCs w:val="22"/>
          </w:rPr>
          <w:t>https://ezak.kr-karlovarsky.cz/profile_display_2.html</w:t>
        </w:r>
      </w:hyperlink>
      <w:r>
        <w:rPr>
          <w:sz w:val="22"/>
          <w:szCs w:val="22"/>
        </w:rPr>
        <w:t>.</w:t>
      </w:r>
    </w:p>
    <w:p w14:paraId="70EADDF0" w14:textId="77777777" w:rsidR="00B8369D" w:rsidRPr="00B8369D" w:rsidRDefault="00B8369D" w:rsidP="00B8369D">
      <w:pPr>
        <w:jc w:val="both"/>
        <w:rPr>
          <w:sz w:val="22"/>
          <w:szCs w:val="22"/>
        </w:rPr>
      </w:pPr>
      <w:r w:rsidRPr="00B8369D">
        <w:rPr>
          <w:sz w:val="22"/>
          <w:szCs w:val="22"/>
        </w:rPr>
        <w:lastRenderedPageBreak/>
        <w:t>Veškeré úkony v rámci tohoto zadávacího řízení se provádějí elektronicky prostřednictvím elektronického nástroje E-ZAK, nestanoví-li zadavatel v zadávacích podmínkách nebo v průběhu zadávacího řízení jinak.</w:t>
      </w:r>
    </w:p>
    <w:p w14:paraId="7D5136B8" w14:textId="77777777" w:rsidR="00B8369D" w:rsidRPr="00B8369D" w:rsidRDefault="00B8369D" w:rsidP="00B8369D">
      <w:pPr>
        <w:jc w:val="both"/>
        <w:rPr>
          <w:sz w:val="22"/>
          <w:szCs w:val="22"/>
        </w:rPr>
      </w:pPr>
      <w:r w:rsidRPr="00B8369D">
        <w:rPr>
          <w:sz w:val="22"/>
          <w:szCs w:val="22"/>
        </w:rPr>
        <w:t>Veškeré písemnosti zasílané prostřednictvím elektronického nástroje E-ZAK se považují za řádně doručené okamžikem jejich doručení do uživatelského účtu adresáta písemnosti v elektronickém nástroji E-ZAK.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w:t>
      </w:r>
    </w:p>
    <w:p w14:paraId="2FAD3ED6" w14:textId="5597919C" w:rsidR="00B8369D" w:rsidRPr="00B8369D" w:rsidRDefault="00A66199" w:rsidP="00B8369D">
      <w:pPr>
        <w:jc w:val="both"/>
        <w:rPr>
          <w:sz w:val="22"/>
          <w:szCs w:val="22"/>
        </w:rPr>
      </w:pPr>
      <w:r w:rsidRPr="00A66199">
        <w:rPr>
          <w:sz w:val="22"/>
          <w:szCs w:val="22"/>
        </w:rPr>
        <w:t>Dodavatel či účastník řízení, který není registrovaný v elektronickém nástroji  E-ZAK, je povinen provést registraci a ověření dodavatele v Centrální databázi dodavatelů platformy FEN (</w:t>
      </w:r>
      <w:r w:rsidRPr="00A66199">
        <w:rPr>
          <w:rStyle w:val="Hypertextovodkaz"/>
        </w:rPr>
        <w:t>https://fen.cz/#/</w:t>
      </w:r>
      <w:r w:rsidRPr="00A66199">
        <w:rPr>
          <w:sz w:val="22"/>
          <w:szCs w:val="22"/>
        </w:rPr>
        <w:t>), kde probíhá registrace a administrace dodavatelských účtů. Elektronický nástroj E-ZAK je na uvedenou databázi napojen.</w:t>
      </w:r>
      <w:r w:rsidR="00B8369D" w:rsidRPr="00B8369D">
        <w:rPr>
          <w:sz w:val="22"/>
          <w:szCs w:val="22"/>
        </w:rPr>
        <w:t xml:space="preserve"> </w:t>
      </w:r>
    </w:p>
    <w:p w14:paraId="016D2AD5" w14:textId="33AEBFF4" w:rsidR="00C84888" w:rsidRDefault="00B8369D" w:rsidP="00B8369D">
      <w:pPr>
        <w:jc w:val="both"/>
        <w:rPr>
          <w:sz w:val="22"/>
          <w:szCs w:val="22"/>
        </w:rPr>
      </w:pPr>
      <w:r w:rsidRPr="00B8369D">
        <w:rPr>
          <w:sz w:val="22"/>
          <w:szCs w:val="22"/>
        </w:rPr>
        <w:t>Za řádné a včasné seznamování se s písemnostmi zasílanými zadavatelem prostřednictvím elektronického nástroje E-ZAK jakož i za správnost kontaktních údajů uvedených u dodavatele zodpovídá vždy dodavatel.</w:t>
      </w:r>
    </w:p>
    <w:p w14:paraId="65B2FEAA" w14:textId="3C7062BA" w:rsidR="00C84888" w:rsidRDefault="00C84888" w:rsidP="002A1730">
      <w:pPr>
        <w:rPr>
          <w:sz w:val="22"/>
          <w:szCs w:val="22"/>
        </w:rPr>
      </w:pPr>
    </w:p>
    <w:p w14:paraId="5E50B176" w14:textId="1B6F5832" w:rsidR="00A770F8" w:rsidRDefault="00A770F8" w:rsidP="002A1730">
      <w:pPr>
        <w:rPr>
          <w:sz w:val="22"/>
          <w:szCs w:val="22"/>
        </w:rPr>
      </w:pPr>
    </w:p>
    <w:p w14:paraId="67C8D842" w14:textId="1D63B289" w:rsidR="00B80E6B" w:rsidRPr="00D33115" w:rsidRDefault="00B80E6B" w:rsidP="00B80E6B">
      <w:pPr>
        <w:numPr>
          <w:ilvl w:val="0"/>
          <w:numId w:val="9"/>
        </w:numPr>
        <w:rPr>
          <w:b/>
          <w:sz w:val="28"/>
          <w:u w:val="single"/>
        </w:rPr>
      </w:pPr>
      <w:r w:rsidRPr="00B80E6B">
        <w:rPr>
          <w:b/>
          <w:sz w:val="28"/>
          <w:u w:val="single"/>
        </w:rPr>
        <w:t>Požadavky a doporučení pro zpracování a podání žádosti o účast</w:t>
      </w:r>
    </w:p>
    <w:p w14:paraId="20207E7A" w14:textId="77777777" w:rsidR="00C84888" w:rsidRDefault="00C84888" w:rsidP="002A1730">
      <w:pPr>
        <w:rPr>
          <w:sz w:val="22"/>
          <w:szCs w:val="22"/>
        </w:rPr>
      </w:pPr>
    </w:p>
    <w:p w14:paraId="6D987B53" w14:textId="77777777" w:rsidR="00F669D5" w:rsidRDefault="00F669D5" w:rsidP="00F669D5">
      <w:pPr>
        <w:jc w:val="both"/>
        <w:rPr>
          <w:sz w:val="22"/>
          <w:szCs w:val="22"/>
        </w:rPr>
      </w:pPr>
      <w:r w:rsidRPr="00F669D5">
        <w:rPr>
          <w:sz w:val="22"/>
          <w:szCs w:val="22"/>
        </w:rPr>
        <w:t>Žádost o účast je možné podat pouze v elektronické podobě prostřednictvím elektronického nástroje E-ZAK.</w:t>
      </w:r>
    </w:p>
    <w:p w14:paraId="487C522B" w14:textId="36E78A95" w:rsidR="00C84888" w:rsidRDefault="00F669D5" w:rsidP="00F669D5">
      <w:pPr>
        <w:jc w:val="both"/>
        <w:rPr>
          <w:sz w:val="22"/>
          <w:szCs w:val="22"/>
        </w:rPr>
      </w:pPr>
      <w:r w:rsidRPr="00F669D5">
        <w:rPr>
          <w:sz w:val="22"/>
          <w:szCs w:val="22"/>
        </w:rPr>
        <w:t>Žádost o účast musí být v plném rozsahu zpracována v českém jazyce.</w:t>
      </w:r>
    </w:p>
    <w:p w14:paraId="6BBC5968" w14:textId="674BE533" w:rsidR="00F669D5" w:rsidRDefault="00F669D5" w:rsidP="00F669D5">
      <w:pPr>
        <w:jc w:val="both"/>
        <w:rPr>
          <w:sz w:val="22"/>
          <w:szCs w:val="22"/>
        </w:rPr>
      </w:pPr>
      <w:r w:rsidRPr="00F669D5">
        <w:rPr>
          <w:sz w:val="22"/>
          <w:szCs w:val="22"/>
        </w:rPr>
        <w:t>Splnění veškerých požadavků zadavatele, tj. požadavků pro zařazení dodavatele do tohoto DNS, prokáží dodavatelé předložením Formuláře žádosti o účast, včetně příslušných dokladů nebo jiných rovnocenných dokladů. Zadavatel předkládá dodavatelům vzorový Formulář žádosti o účast obsahující předvyplněné požadavky zadavatele, které jsou rozhodné pro posouzení, zda dodavatel splňuje podmínky pro zařazení do DNS. Formulář tvoří přílohu č. 1 této zadávací dokumentace.</w:t>
      </w:r>
    </w:p>
    <w:p w14:paraId="616B8080" w14:textId="33DA7757" w:rsidR="00F669D5" w:rsidRDefault="00F669D5" w:rsidP="00F669D5">
      <w:pPr>
        <w:jc w:val="both"/>
        <w:rPr>
          <w:sz w:val="22"/>
          <w:szCs w:val="22"/>
        </w:rPr>
      </w:pPr>
      <w:r w:rsidRPr="00F669D5">
        <w:rPr>
          <w:sz w:val="22"/>
          <w:szCs w:val="22"/>
        </w:rPr>
        <w:t>V případě společné účasti více dodavatelů musí být v žádosti o účast obsažen závazek, že odpovědnost za plnění veřejných zakázek zadávaných v DNS ponesou všichni dodavatelé podávající společnou žádost o účast společně a nerozdílně. Současně bude žádost o účast obsahovat informaci a doklad (např. plná moc, smlouva o sdružení) o tom, která osoba je zmocněna k jednání jménem dodavatelů podávajících společnou žádost o účast.</w:t>
      </w:r>
    </w:p>
    <w:p w14:paraId="5F21020C" w14:textId="467436E5" w:rsidR="00F669D5" w:rsidRDefault="00F669D5" w:rsidP="00F669D5">
      <w:pPr>
        <w:jc w:val="both"/>
        <w:rPr>
          <w:sz w:val="22"/>
          <w:szCs w:val="22"/>
        </w:rPr>
      </w:pPr>
    </w:p>
    <w:p w14:paraId="736AC761" w14:textId="77777777" w:rsidR="00A83C1E" w:rsidRDefault="00A83C1E" w:rsidP="00F669D5">
      <w:pPr>
        <w:jc w:val="both"/>
        <w:rPr>
          <w:sz w:val="22"/>
          <w:szCs w:val="22"/>
        </w:rPr>
      </w:pPr>
    </w:p>
    <w:p w14:paraId="58190371" w14:textId="4D730CC7" w:rsidR="00F669D5" w:rsidRPr="00D33115" w:rsidRDefault="00F669D5" w:rsidP="00F669D5">
      <w:pPr>
        <w:numPr>
          <w:ilvl w:val="0"/>
          <w:numId w:val="9"/>
        </w:numPr>
        <w:rPr>
          <w:b/>
          <w:sz w:val="28"/>
          <w:u w:val="single"/>
        </w:rPr>
      </w:pPr>
      <w:r>
        <w:rPr>
          <w:b/>
          <w:sz w:val="28"/>
          <w:u w:val="single"/>
        </w:rPr>
        <w:t>Posouzení</w:t>
      </w:r>
      <w:r w:rsidRPr="00B80E6B">
        <w:rPr>
          <w:b/>
          <w:sz w:val="28"/>
          <w:u w:val="single"/>
        </w:rPr>
        <w:t xml:space="preserve"> žádosti o účast</w:t>
      </w:r>
    </w:p>
    <w:p w14:paraId="6AA10CA5" w14:textId="77777777" w:rsidR="00F669D5" w:rsidRDefault="00F669D5" w:rsidP="00F669D5">
      <w:pPr>
        <w:jc w:val="both"/>
        <w:rPr>
          <w:sz w:val="22"/>
          <w:szCs w:val="22"/>
        </w:rPr>
      </w:pPr>
    </w:p>
    <w:p w14:paraId="19712C2B" w14:textId="77777777" w:rsidR="008B6045" w:rsidRDefault="008B6045" w:rsidP="008B6045">
      <w:pPr>
        <w:jc w:val="both"/>
        <w:rPr>
          <w:sz w:val="22"/>
          <w:szCs w:val="22"/>
        </w:rPr>
      </w:pPr>
      <w:r w:rsidRPr="00F669D5">
        <w:rPr>
          <w:sz w:val="22"/>
          <w:szCs w:val="22"/>
        </w:rPr>
        <w:t>Žádost o účast má zadavateli umožnit posoudit splnění podmínek pro zařazení dodavatele do DNS, nikoliv zadat konkrétní veřejnou zakázku v DNS, a proto zadavatel upozorňuje, že žádosti o účast nebudou předmětem hodnocení.</w:t>
      </w:r>
    </w:p>
    <w:p w14:paraId="25B83B40" w14:textId="77777777" w:rsidR="008B6045" w:rsidRDefault="008B6045" w:rsidP="008B6045">
      <w:pPr>
        <w:jc w:val="both"/>
        <w:rPr>
          <w:sz w:val="22"/>
          <w:szCs w:val="22"/>
        </w:rPr>
      </w:pPr>
      <w:r w:rsidRPr="00F669D5">
        <w:rPr>
          <w:sz w:val="22"/>
          <w:szCs w:val="22"/>
        </w:rPr>
        <w:t xml:space="preserve">Zadavatel posoudí došlé žádosti o účast z hlediska splnění požadavků zadavatele uvedených v zadávacích podmínkách. </w:t>
      </w:r>
    </w:p>
    <w:p w14:paraId="27C5C09F" w14:textId="77777777" w:rsidR="008B6045" w:rsidRPr="00F669D5" w:rsidRDefault="008B6045" w:rsidP="008B6045">
      <w:pPr>
        <w:jc w:val="both"/>
        <w:rPr>
          <w:sz w:val="22"/>
          <w:szCs w:val="22"/>
        </w:rPr>
      </w:pPr>
      <w:r w:rsidRPr="00F669D5">
        <w:rPr>
          <w:sz w:val="22"/>
          <w:szCs w:val="22"/>
        </w:rPr>
        <w:t>Do DNS budou zařazeni dodavatelé, kteří podali žádost o účast prokazující splnění požadavků dle zadávací dokumentace.</w:t>
      </w:r>
    </w:p>
    <w:p w14:paraId="687B5A58" w14:textId="77777777" w:rsidR="008B6045" w:rsidRDefault="008B6045" w:rsidP="008B6045">
      <w:pPr>
        <w:jc w:val="both"/>
        <w:rPr>
          <w:sz w:val="22"/>
          <w:szCs w:val="22"/>
        </w:rPr>
      </w:pPr>
      <w:r w:rsidRPr="00F669D5">
        <w:rPr>
          <w:sz w:val="22"/>
          <w:szCs w:val="22"/>
        </w:rPr>
        <w:t xml:space="preserve">Pokud nebude žádost o účast dodavatele splňovat zadávací podmínky, zadavatel dodavatele vyloučí z účasti v zadávacím řízení a nezařadí jej do DNS ve smyslu § 139 odst. 6 ZZVZ. </w:t>
      </w:r>
    </w:p>
    <w:p w14:paraId="5F45BFDA" w14:textId="77777777" w:rsidR="008B6045" w:rsidRDefault="008B6045" w:rsidP="008B6045">
      <w:pPr>
        <w:jc w:val="both"/>
        <w:rPr>
          <w:sz w:val="22"/>
          <w:szCs w:val="22"/>
        </w:rPr>
      </w:pPr>
      <w:r w:rsidRPr="00F669D5">
        <w:rPr>
          <w:sz w:val="22"/>
          <w:szCs w:val="22"/>
        </w:rPr>
        <w:t xml:space="preserve">Možnost postupu zadavatele dle § 46 ZZVZ tím není dotčena. </w:t>
      </w:r>
    </w:p>
    <w:p w14:paraId="11DDFEE4" w14:textId="2F096D04" w:rsidR="008B6045" w:rsidRDefault="008B6045" w:rsidP="008B6045">
      <w:pPr>
        <w:jc w:val="both"/>
        <w:rPr>
          <w:sz w:val="22"/>
          <w:szCs w:val="22"/>
        </w:rPr>
      </w:pPr>
      <w:r w:rsidRPr="00F669D5">
        <w:rPr>
          <w:sz w:val="22"/>
          <w:szCs w:val="22"/>
        </w:rPr>
        <w:t xml:space="preserve">V případě, že nebude žádost o zařazení </w:t>
      </w:r>
      <w:r>
        <w:rPr>
          <w:sz w:val="22"/>
          <w:szCs w:val="22"/>
        </w:rPr>
        <w:t xml:space="preserve">dodavatele </w:t>
      </w:r>
      <w:r w:rsidRPr="00F669D5">
        <w:rPr>
          <w:sz w:val="22"/>
          <w:szCs w:val="22"/>
        </w:rPr>
        <w:t xml:space="preserve">do již zavedeného DNS splňovat zadávací podmínky, zadavatel dodavatele do zavedeného DNS nezařadí, o čemž jej informuje oznámením o odmítnutí zařazení do DNS ve smyslu § 140 odst. 1 a 2 ZZVZ. </w:t>
      </w:r>
      <w:r w:rsidR="00E03BFA" w:rsidRPr="00E03BFA">
        <w:rPr>
          <w:sz w:val="22"/>
          <w:szCs w:val="22"/>
        </w:rPr>
        <w:t>Zadavatel si vyhrazuje právo postupovat v souladu s </w:t>
      </w:r>
      <w:proofErr w:type="spellStart"/>
      <w:r w:rsidR="00E03BFA" w:rsidRPr="00E03BFA">
        <w:rPr>
          <w:sz w:val="22"/>
          <w:szCs w:val="22"/>
        </w:rPr>
        <w:t>ust</w:t>
      </w:r>
      <w:proofErr w:type="spellEnd"/>
      <w:r w:rsidR="00E03BFA" w:rsidRPr="00E03BFA">
        <w:rPr>
          <w:sz w:val="22"/>
          <w:szCs w:val="22"/>
        </w:rPr>
        <w:t>. § 46 ZZVZ a požadovat po dodavateli vysvětlení či doplnění žádosti o zařazení do zavedeného DNS.</w:t>
      </w:r>
      <w:r w:rsidR="00E03BFA">
        <w:rPr>
          <w:sz w:val="22"/>
          <w:szCs w:val="22"/>
        </w:rPr>
        <w:t xml:space="preserve">  </w:t>
      </w:r>
    </w:p>
    <w:p w14:paraId="4CD784AE" w14:textId="7B057FE9" w:rsidR="00C84888" w:rsidRDefault="00C84888" w:rsidP="00F669D5">
      <w:pPr>
        <w:jc w:val="both"/>
        <w:rPr>
          <w:sz w:val="22"/>
          <w:szCs w:val="22"/>
        </w:rPr>
      </w:pPr>
    </w:p>
    <w:p w14:paraId="2DC658FD" w14:textId="77777777" w:rsidR="00C84888" w:rsidRDefault="00C84888" w:rsidP="002A1730">
      <w:pPr>
        <w:rPr>
          <w:sz w:val="22"/>
          <w:szCs w:val="22"/>
        </w:rPr>
      </w:pPr>
    </w:p>
    <w:p w14:paraId="073CDA64" w14:textId="3A1500BF" w:rsidR="00F669D5" w:rsidRDefault="00F669D5" w:rsidP="00F669D5">
      <w:pPr>
        <w:numPr>
          <w:ilvl w:val="0"/>
          <w:numId w:val="9"/>
        </w:numPr>
        <w:rPr>
          <w:b/>
          <w:sz w:val="28"/>
          <w:u w:val="single"/>
        </w:rPr>
      </w:pPr>
      <w:r>
        <w:rPr>
          <w:b/>
          <w:sz w:val="28"/>
          <w:u w:val="single"/>
        </w:rPr>
        <w:t>Lhůta pro doručení žádosti o účast</w:t>
      </w:r>
    </w:p>
    <w:p w14:paraId="52CA67D7" w14:textId="496E897A" w:rsidR="002049EF" w:rsidRDefault="002049EF" w:rsidP="002049EF">
      <w:pPr>
        <w:rPr>
          <w:b/>
          <w:sz w:val="28"/>
          <w:u w:val="single"/>
        </w:rPr>
      </w:pPr>
    </w:p>
    <w:p w14:paraId="0D239F67" w14:textId="76EBBAC2" w:rsidR="002049EF" w:rsidRPr="00DF5BA1" w:rsidRDefault="002049EF" w:rsidP="002049EF">
      <w:pPr>
        <w:rPr>
          <w:sz w:val="22"/>
          <w:szCs w:val="22"/>
        </w:rPr>
      </w:pPr>
      <w:r w:rsidRPr="00F669D5">
        <w:rPr>
          <w:sz w:val="22"/>
          <w:szCs w:val="22"/>
        </w:rPr>
        <w:t xml:space="preserve">Lhůta pro doručení </w:t>
      </w:r>
      <w:r w:rsidRPr="00DF5BA1">
        <w:rPr>
          <w:sz w:val="22"/>
          <w:szCs w:val="22"/>
        </w:rPr>
        <w:t xml:space="preserve">žádosti o účast končí dne </w:t>
      </w:r>
      <w:r w:rsidR="00BF4C74" w:rsidRPr="00BF4C74">
        <w:rPr>
          <w:b/>
          <w:bCs/>
          <w:sz w:val="22"/>
          <w:szCs w:val="22"/>
        </w:rPr>
        <w:t>15</w:t>
      </w:r>
      <w:r w:rsidR="00DF5BA1" w:rsidRPr="00BF4C74">
        <w:rPr>
          <w:b/>
          <w:bCs/>
          <w:sz w:val="22"/>
          <w:szCs w:val="22"/>
        </w:rPr>
        <w:t>.</w:t>
      </w:r>
      <w:r w:rsidR="004A011B" w:rsidRPr="00BF4C74">
        <w:rPr>
          <w:b/>
          <w:bCs/>
          <w:sz w:val="22"/>
          <w:szCs w:val="22"/>
        </w:rPr>
        <w:t>0</w:t>
      </w:r>
      <w:r w:rsidR="00C36792" w:rsidRPr="00BF4C74">
        <w:rPr>
          <w:b/>
          <w:bCs/>
          <w:sz w:val="22"/>
          <w:szCs w:val="22"/>
        </w:rPr>
        <w:t>2</w:t>
      </w:r>
      <w:r w:rsidR="00DF5BA1" w:rsidRPr="00BF4C74">
        <w:rPr>
          <w:b/>
          <w:bCs/>
          <w:sz w:val="22"/>
          <w:szCs w:val="22"/>
        </w:rPr>
        <w:t>.202</w:t>
      </w:r>
      <w:r w:rsidR="00A233D1" w:rsidRPr="00BF4C74">
        <w:rPr>
          <w:b/>
          <w:bCs/>
          <w:sz w:val="22"/>
          <w:szCs w:val="22"/>
        </w:rPr>
        <w:t>3</w:t>
      </w:r>
      <w:r w:rsidR="00DF5BA1" w:rsidRPr="00BF4C74">
        <w:rPr>
          <w:b/>
          <w:bCs/>
          <w:sz w:val="22"/>
          <w:szCs w:val="22"/>
        </w:rPr>
        <w:t xml:space="preserve"> </w:t>
      </w:r>
      <w:r w:rsidR="008B6045" w:rsidRPr="00BF4C74">
        <w:rPr>
          <w:b/>
          <w:sz w:val="22"/>
          <w:szCs w:val="22"/>
        </w:rPr>
        <w:t>v 09:00 hodin.</w:t>
      </w:r>
    </w:p>
    <w:p w14:paraId="2AA6DC3B" w14:textId="77777777" w:rsidR="002049EF" w:rsidRDefault="002049EF" w:rsidP="002049EF">
      <w:pPr>
        <w:rPr>
          <w:sz w:val="22"/>
          <w:szCs w:val="22"/>
        </w:rPr>
      </w:pPr>
    </w:p>
    <w:p w14:paraId="5E5B848B" w14:textId="77777777" w:rsidR="002049EF" w:rsidRDefault="002049EF" w:rsidP="002049EF">
      <w:pPr>
        <w:rPr>
          <w:sz w:val="22"/>
          <w:szCs w:val="22"/>
        </w:rPr>
      </w:pPr>
      <w:r w:rsidRPr="00F669D5">
        <w:rPr>
          <w:sz w:val="22"/>
          <w:szCs w:val="22"/>
        </w:rPr>
        <w:t>Zadavatel umožňuje podávání žádostí o účast po celou dobu trvání DNS v souladu s § 140 odst. 1 ZZVZ.</w:t>
      </w:r>
    </w:p>
    <w:p w14:paraId="309CEA02" w14:textId="084B28F2" w:rsidR="002049EF" w:rsidRDefault="002049EF" w:rsidP="002049EF">
      <w:pPr>
        <w:rPr>
          <w:b/>
          <w:sz w:val="28"/>
          <w:u w:val="single"/>
        </w:rPr>
      </w:pPr>
    </w:p>
    <w:p w14:paraId="466E8BD4" w14:textId="77777777" w:rsidR="002712FD" w:rsidRDefault="002712FD" w:rsidP="002049EF">
      <w:pPr>
        <w:rPr>
          <w:b/>
          <w:sz w:val="28"/>
          <w:u w:val="single"/>
        </w:rPr>
      </w:pPr>
    </w:p>
    <w:p w14:paraId="09EB6F47" w14:textId="634E8C93" w:rsidR="002049EF" w:rsidRDefault="002049EF" w:rsidP="00F669D5">
      <w:pPr>
        <w:numPr>
          <w:ilvl w:val="0"/>
          <w:numId w:val="9"/>
        </w:numPr>
        <w:rPr>
          <w:b/>
          <w:sz w:val="28"/>
          <w:u w:val="single"/>
        </w:rPr>
      </w:pPr>
      <w:r>
        <w:rPr>
          <w:b/>
          <w:sz w:val="28"/>
          <w:u w:val="single"/>
        </w:rPr>
        <w:t>Zohlednění zásady sociálně odpovědného zadávání, environmentálně odpovědného zadávání a inovací</w:t>
      </w:r>
    </w:p>
    <w:p w14:paraId="5773D85D" w14:textId="15961B01" w:rsidR="002049EF" w:rsidRDefault="002049EF" w:rsidP="002049EF">
      <w:pPr>
        <w:rPr>
          <w:b/>
          <w:sz w:val="28"/>
          <w:u w:val="single"/>
        </w:rPr>
      </w:pPr>
    </w:p>
    <w:p w14:paraId="71EE2CDC" w14:textId="77777777" w:rsidR="008B6045" w:rsidRDefault="008B6045" w:rsidP="008B6045">
      <w:pPr>
        <w:jc w:val="both"/>
        <w:rPr>
          <w:sz w:val="22"/>
          <w:szCs w:val="22"/>
        </w:rPr>
      </w:pPr>
      <w:r w:rsidRPr="00B52AFD">
        <w:rPr>
          <w:iCs/>
          <w:sz w:val="22"/>
          <w:szCs w:val="22"/>
        </w:rPr>
        <w:t xml:space="preserve">Zadavatel má zájem </w:t>
      </w:r>
      <w:r>
        <w:rPr>
          <w:iCs/>
          <w:sz w:val="22"/>
          <w:szCs w:val="22"/>
        </w:rPr>
        <w:t>zadávat v rámci DNS</w:t>
      </w:r>
      <w:r w:rsidRPr="00B52AFD">
        <w:rPr>
          <w:iCs/>
          <w:sz w:val="22"/>
          <w:szCs w:val="22"/>
        </w:rPr>
        <w:t xml:space="preserve"> zakázk</w:t>
      </w:r>
      <w:r>
        <w:rPr>
          <w:iCs/>
          <w:sz w:val="22"/>
          <w:szCs w:val="22"/>
        </w:rPr>
        <w:t>y</w:t>
      </w:r>
      <w:r w:rsidRPr="00B52AFD">
        <w:rPr>
          <w:iCs/>
          <w:sz w:val="22"/>
          <w:szCs w:val="22"/>
        </w:rPr>
        <w:t xml:space="preserve"> v souladu se zásadami </w:t>
      </w:r>
      <w:r>
        <w:rPr>
          <w:iCs/>
          <w:sz w:val="22"/>
          <w:szCs w:val="22"/>
        </w:rPr>
        <w:t>sociálně</w:t>
      </w:r>
      <w:r w:rsidRPr="00B52AFD">
        <w:rPr>
          <w:iCs/>
          <w:sz w:val="22"/>
          <w:szCs w:val="22"/>
        </w:rPr>
        <w:t xml:space="preserve"> odpovědného</w:t>
      </w:r>
      <w:r>
        <w:rPr>
          <w:iCs/>
          <w:sz w:val="22"/>
          <w:szCs w:val="22"/>
        </w:rPr>
        <w:t xml:space="preserve"> a environmentálně odpovědného</w:t>
      </w:r>
      <w:r w:rsidRPr="00B52AFD">
        <w:rPr>
          <w:iCs/>
          <w:sz w:val="22"/>
          <w:szCs w:val="22"/>
        </w:rPr>
        <w:t xml:space="preserve"> zadávání veřejných zakázek. Zadavatel si proto vyhrazuje právo při hodnocení nabídek v jednotlivých zakázkách zadávaných v</w:t>
      </w:r>
      <w:r>
        <w:rPr>
          <w:iCs/>
          <w:sz w:val="22"/>
          <w:szCs w:val="22"/>
        </w:rPr>
        <w:t> </w:t>
      </w:r>
      <w:r w:rsidRPr="00B52AFD">
        <w:rPr>
          <w:iCs/>
          <w:sz w:val="22"/>
          <w:szCs w:val="22"/>
        </w:rPr>
        <w:t>DNS</w:t>
      </w:r>
      <w:r>
        <w:rPr>
          <w:iCs/>
          <w:sz w:val="22"/>
          <w:szCs w:val="22"/>
        </w:rPr>
        <w:t xml:space="preserve"> stanovit hodnotící kritéria, která zvýhodní nabídku účastníka, který bude splňovat definované aspekty společensky odpovědného zadávání.</w:t>
      </w:r>
      <w:r>
        <w:rPr>
          <w:sz w:val="22"/>
          <w:szCs w:val="22"/>
          <w:highlight w:val="yellow"/>
        </w:rPr>
        <w:t xml:space="preserve"> </w:t>
      </w:r>
    </w:p>
    <w:p w14:paraId="2A9E04CD" w14:textId="77777777" w:rsidR="00EE097C" w:rsidRPr="002049EF" w:rsidRDefault="00EE097C" w:rsidP="002049EF">
      <w:pPr>
        <w:jc w:val="both"/>
        <w:rPr>
          <w:rStyle w:val="Siln"/>
          <w:b w:val="0"/>
          <w:sz w:val="22"/>
          <w:szCs w:val="22"/>
        </w:rPr>
      </w:pPr>
    </w:p>
    <w:p w14:paraId="1933666E" w14:textId="77777777" w:rsidR="00A83C1E" w:rsidRDefault="00A83C1E" w:rsidP="002A1730">
      <w:pPr>
        <w:rPr>
          <w:sz w:val="22"/>
          <w:szCs w:val="22"/>
        </w:rPr>
      </w:pPr>
    </w:p>
    <w:p w14:paraId="13ABDADC" w14:textId="7A04A619" w:rsidR="00A5008B" w:rsidRPr="00A5008B" w:rsidRDefault="00A5008B" w:rsidP="00A5008B">
      <w:pPr>
        <w:numPr>
          <w:ilvl w:val="0"/>
          <w:numId w:val="9"/>
        </w:numPr>
        <w:rPr>
          <w:b/>
          <w:sz w:val="28"/>
          <w:u w:val="single"/>
        </w:rPr>
      </w:pPr>
      <w:r>
        <w:rPr>
          <w:b/>
          <w:sz w:val="28"/>
          <w:u w:val="single"/>
        </w:rPr>
        <w:t>Ostatní podmínky</w:t>
      </w:r>
    </w:p>
    <w:p w14:paraId="205BDBEA" w14:textId="77777777" w:rsidR="00C84888" w:rsidRDefault="00C84888" w:rsidP="002A1730">
      <w:pPr>
        <w:rPr>
          <w:sz w:val="22"/>
          <w:szCs w:val="22"/>
        </w:rPr>
      </w:pPr>
    </w:p>
    <w:p w14:paraId="68CAFD17" w14:textId="77777777" w:rsidR="00A5008B" w:rsidRDefault="00A5008B" w:rsidP="00A5008B">
      <w:pPr>
        <w:jc w:val="both"/>
        <w:rPr>
          <w:sz w:val="22"/>
          <w:szCs w:val="22"/>
        </w:rPr>
      </w:pPr>
      <w:r w:rsidRPr="00A5008B">
        <w:rPr>
          <w:sz w:val="22"/>
          <w:szCs w:val="22"/>
        </w:rPr>
        <w:t>V souladu s § 98 ZZVZ jsou účastníci oprávněni požádat zadavatele o v</w:t>
      </w:r>
      <w:r>
        <w:rPr>
          <w:sz w:val="22"/>
          <w:szCs w:val="22"/>
        </w:rPr>
        <w:t xml:space="preserve">ysvětlení zadávací dokumentace. </w:t>
      </w:r>
      <w:r w:rsidRPr="00A5008B">
        <w:rPr>
          <w:sz w:val="22"/>
          <w:szCs w:val="22"/>
        </w:rPr>
        <w:t xml:space="preserve">Písemná žádost musí být zadavateli doručena v elektronické podobě prostřednictvím elektronického nástroje E-ZAK. Zadavatel je oprávněn zadávací dokumentaci vysvětlit i bez předchozí žádosti účastníka. Vysvětlení zadávací dokumentace zadavatel uveřejní na profilu zadavatele. </w:t>
      </w:r>
    </w:p>
    <w:p w14:paraId="183E370D" w14:textId="77777777" w:rsidR="00A5008B" w:rsidRDefault="00A5008B" w:rsidP="00A5008B">
      <w:pPr>
        <w:jc w:val="both"/>
        <w:rPr>
          <w:sz w:val="22"/>
          <w:szCs w:val="22"/>
        </w:rPr>
      </w:pPr>
    </w:p>
    <w:p w14:paraId="33E3453E" w14:textId="4BA1C638" w:rsidR="00C84888" w:rsidRDefault="00A5008B" w:rsidP="00A5008B">
      <w:pPr>
        <w:jc w:val="both"/>
        <w:rPr>
          <w:sz w:val="22"/>
          <w:szCs w:val="22"/>
        </w:rPr>
      </w:pPr>
      <w:r w:rsidRPr="00A5008B">
        <w:rPr>
          <w:sz w:val="22"/>
          <w:szCs w:val="22"/>
        </w:rPr>
        <w:t>Zadavatel si vyhrazuje právo aktualizovat dílčí podmínky DNS za předpokladu, že uvedená změna nebude znamenat nové požadavky na kvalifikaci dodavatelů.</w:t>
      </w:r>
    </w:p>
    <w:p w14:paraId="3230F877" w14:textId="77777777" w:rsidR="00C84888" w:rsidRDefault="00C84888" w:rsidP="002A1730">
      <w:pPr>
        <w:rPr>
          <w:sz w:val="22"/>
          <w:szCs w:val="22"/>
        </w:rPr>
      </w:pPr>
    </w:p>
    <w:p w14:paraId="0E218224" w14:textId="77777777" w:rsidR="00A5008B" w:rsidRDefault="00A5008B" w:rsidP="00A5008B">
      <w:pPr>
        <w:jc w:val="both"/>
        <w:rPr>
          <w:sz w:val="22"/>
          <w:szCs w:val="22"/>
        </w:rPr>
      </w:pPr>
      <w:r w:rsidRPr="00A5008B">
        <w:rPr>
          <w:sz w:val="22"/>
          <w:szCs w:val="22"/>
        </w:rPr>
        <w:t xml:space="preserve">Dodavatelé nemají právo na náhradu nákladů spojených s účastí v zadávacím řízení. </w:t>
      </w:r>
    </w:p>
    <w:p w14:paraId="250BBD07" w14:textId="77777777" w:rsidR="00A5008B" w:rsidRDefault="00A5008B" w:rsidP="00A5008B">
      <w:pPr>
        <w:jc w:val="both"/>
        <w:rPr>
          <w:sz w:val="22"/>
          <w:szCs w:val="22"/>
        </w:rPr>
      </w:pPr>
    </w:p>
    <w:p w14:paraId="051AB900" w14:textId="77777777" w:rsidR="00A5008B" w:rsidRDefault="00A5008B" w:rsidP="00A5008B">
      <w:pPr>
        <w:jc w:val="both"/>
        <w:rPr>
          <w:sz w:val="22"/>
          <w:szCs w:val="22"/>
        </w:rPr>
      </w:pPr>
      <w:r w:rsidRPr="00A5008B">
        <w:rPr>
          <w:sz w:val="22"/>
          <w:szCs w:val="22"/>
        </w:rPr>
        <w:t xml:space="preserve">V případě, že v době trvání DNS dojde ke změně skutečností a údajů uvedených v žádosti o účast, je dodavatel povinen o této změně zadavatele bezodkladně písemně informovat prostřednictvím elektronického nástroje E-ZAK. V případě, že dojde ke změně v kvalifikaci dodavatele, je povinen předložit nové doklady nebo prohlášení ke kvalifikaci podle § 88 odst. 1 ZZVZ. </w:t>
      </w:r>
    </w:p>
    <w:p w14:paraId="6B075C75" w14:textId="77777777" w:rsidR="00A5008B" w:rsidRDefault="00A5008B" w:rsidP="00A5008B">
      <w:pPr>
        <w:jc w:val="both"/>
        <w:rPr>
          <w:sz w:val="22"/>
          <w:szCs w:val="22"/>
        </w:rPr>
      </w:pPr>
    </w:p>
    <w:p w14:paraId="2DC5A96E" w14:textId="77777777" w:rsidR="00A5008B" w:rsidRDefault="00A5008B" w:rsidP="00A5008B">
      <w:pPr>
        <w:jc w:val="both"/>
        <w:rPr>
          <w:sz w:val="22"/>
          <w:szCs w:val="22"/>
        </w:rPr>
      </w:pPr>
      <w:r w:rsidRPr="00A5008B">
        <w:rPr>
          <w:sz w:val="22"/>
          <w:szCs w:val="22"/>
        </w:rPr>
        <w:t xml:space="preserve">Zadavatel může ověřovat věrohodnost poskytnutých údajů a dokladů a může si je opatřovat také sám, a to zejména u třetích osob či z veřejně dostupných zdrojů. Účastník je povinen v tomto ohledu poskytnout zadavateli veškerou potřebnou součinnost. </w:t>
      </w:r>
    </w:p>
    <w:p w14:paraId="77D71E92" w14:textId="77777777" w:rsidR="00A5008B" w:rsidRDefault="00A5008B" w:rsidP="00A5008B">
      <w:pPr>
        <w:jc w:val="both"/>
        <w:rPr>
          <w:sz w:val="22"/>
          <w:szCs w:val="22"/>
        </w:rPr>
      </w:pPr>
    </w:p>
    <w:p w14:paraId="03D6C505" w14:textId="77777777" w:rsidR="00A5008B" w:rsidRDefault="00A5008B" w:rsidP="00A5008B">
      <w:pPr>
        <w:jc w:val="both"/>
        <w:rPr>
          <w:sz w:val="22"/>
          <w:szCs w:val="22"/>
        </w:rPr>
      </w:pPr>
      <w:r w:rsidRPr="00A5008B">
        <w:rPr>
          <w:sz w:val="22"/>
          <w:szCs w:val="22"/>
        </w:rPr>
        <w:t xml:space="preserve">Zadavatel je oprávněn kdykoli změnit dobu trvání DNS. </w:t>
      </w:r>
    </w:p>
    <w:p w14:paraId="13777ABD" w14:textId="77777777" w:rsidR="00A5008B" w:rsidRDefault="00A5008B" w:rsidP="00A5008B">
      <w:pPr>
        <w:jc w:val="both"/>
        <w:rPr>
          <w:sz w:val="22"/>
          <w:szCs w:val="22"/>
        </w:rPr>
      </w:pPr>
    </w:p>
    <w:p w14:paraId="7BF812A9" w14:textId="77777777" w:rsidR="00064819" w:rsidRDefault="00064819" w:rsidP="00A5008B">
      <w:pPr>
        <w:jc w:val="both"/>
        <w:rPr>
          <w:sz w:val="22"/>
          <w:szCs w:val="22"/>
        </w:rPr>
      </w:pPr>
    </w:p>
    <w:p w14:paraId="58998A21" w14:textId="5A9F481B" w:rsidR="00F669D5" w:rsidRDefault="00A5008B" w:rsidP="00A5008B">
      <w:pPr>
        <w:jc w:val="both"/>
        <w:rPr>
          <w:sz w:val="22"/>
          <w:szCs w:val="22"/>
        </w:rPr>
      </w:pPr>
      <w:r w:rsidRPr="00A5008B">
        <w:rPr>
          <w:sz w:val="22"/>
          <w:szCs w:val="22"/>
        </w:rPr>
        <w:t>Zadava</w:t>
      </w:r>
      <w:bookmarkStart w:id="1" w:name="_GoBack"/>
      <w:bookmarkEnd w:id="1"/>
      <w:r w:rsidRPr="00A5008B">
        <w:rPr>
          <w:sz w:val="22"/>
          <w:szCs w:val="22"/>
        </w:rPr>
        <w:t>tel jakožto správce osobních údajů zpracovává osobní údaje subjektů údajů, od nichž obdrží žádost o účast, výhradně z důvodu a za účelem splnění právních povinností stanovených ZZVZ. Osobní údaje účastníků zadávacího řízení budou zpracovávány v rozsahu nezbytném pro realizaci tohoto zadávacího řízení či řízení na zadání veřejných zakázek v zavedeném DNS a po dobu stanovenou právními předpisy, zejména ZZVZ.</w:t>
      </w:r>
    </w:p>
    <w:p w14:paraId="03BDE99B" w14:textId="5DE5BC15" w:rsidR="00F669D5" w:rsidRDefault="00F669D5" w:rsidP="002A1730">
      <w:pPr>
        <w:rPr>
          <w:sz w:val="22"/>
          <w:szCs w:val="22"/>
        </w:rPr>
      </w:pPr>
    </w:p>
    <w:p w14:paraId="34615EC8" w14:textId="51701CAC" w:rsidR="00F669D5" w:rsidRDefault="00F669D5" w:rsidP="002A1730">
      <w:pPr>
        <w:rPr>
          <w:sz w:val="22"/>
          <w:szCs w:val="22"/>
        </w:rPr>
      </w:pPr>
    </w:p>
    <w:p w14:paraId="59E29AA7" w14:textId="77777777" w:rsidR="00F62D4E" w:rsidRPr="00C85BAF" w:rsidRDefault="00F62D4E" w:rsidP="00F62D4E">
      <w:pPr>
        <w:jc w:val="both"/>
        <w:rPr>
          <w:color w:val="FF0000"/>
          <w:sz w:val="22"/>
          <w:szCs w:val="22"/>
        </w:rPr>
      </w:pPr>
    </w:p>
    <w:p w14:paraId="1C77CA36" w14:textId="77777777" w:rsidR="00777B03" w:rsidRPr="00C85BAF" w:rsidRDefault="00777B03" w:rsidP="00777B03">
      <w:pPr>
        <w:jc w:val="both"/>
        <w:rPr>
          <w:color w:val="FF0000"/>
          <w:sz w:val="22"/>
          <w:szCs w:val="22"/>
        </w:rPr>
      </w:pPr>
    </w:p>
    <w:p w14:paraId="3A952C45" w14:textId="3759031E" w:rsidR="00777B03" w:rsidRDefault="009055C5" w:rsidP="00777B03">
      <w:pPr>
        <w:pStyle w:val="Zkladntext2"/>
        <w:rPr>
          <w:sz w:val="22"/>
          <w:szCs w:val="22"/>
        </w:rPr>
      </w:pPr>
      <w:r w:rsidRPr="00DF5BA1">
        <w:rPr>
          <w:sz w:val="22"/>
          <w:szCs w:val="22"/>
        </w:rPr>
        <w:t>Karlovy</w:t>
      </w:r>
      <w:r w:rsidR="00777B03" w:rsidRPr="00DF5BA1">
        <w:rPr>
          <w:sz w:val="22"/>
          <w:szCs w:val="22"/>
        </w:rPr>
        <w:t xml:space="preserve"> Var</w:t>
      </w:r>
      <w:r w:rsidRPr="00DF5BA1">
        <w:rPr>
          <w:sz w:val="22"/>
          <w:szCs w:val="22"/>
        </w:rPr>
        <w:t>y</w:t>
      </w:r>
      <w:r w:rsidR="00AB05C6" w:rsidRPr="00DF5BA1">
        <w:rPr>
          <w:sz w:val="22"/>
          <w:szCs w:val="22"/>
        </w:rPr>
        <w:t xml:space="preserve"> </w:t>
      </w:r>
      <w:r w:rsidR="000A2BEC">
        <w:rPr>
          <w:sz w:val="22"/>
          <w:szCs w:val="22"/>
        </w:rPr>
        <w:t>13</w:t>
      </w:r>
      <w:r w:rsidR="00064819" w:rsidRPr="00DF5BA1">
        <w:rPr>
          <w:sz w:val="22"/>
          <w:szCs w:val="22"/>
        </w:rPr>
        <w:t xml:space="preserve">. </w:t>
      </w:r>
      <w:r w:rsidR="000A2BEC">
        <w:rPr>
          <w:sz w:val="22"/>
          <w:szCs w:val="22"/>
        </w:rPr>
        <w:t>1</w:t>
      </w:r>
      <w:r w:rsidR="00064819" w:rsidRPr="00DF5BA1">
        <w:rPr>
          <w:sz w:val="22"/>
          <w:szCs w:val="22"/>
        </w:rPr>
        <w:t>. 202</w:t>
      </w:r>
      <w:r w:rsidR="000A2BEC">
        <w:rPr>
          <w:sz w:val="22"/>
          <w:szCs w:val="22"/>
        </w:rPr>
        <w:t>3</w:t>
      </w:r>
    </w:p>
    <w:p w14:paraId="5A827D96" w14:textId="77777777" w:rsidR="00E72E8B" w:rsidRPr="00C85BAF" w:rsidRDefault="00E72E8B" w:rsidP="00777B03">
      <w:pPr>
        <w:pStyle w:val="Zkladntext2"/>
        <w:rPr>
          <w:sz w:val="22"/>
          <w:szCs w:val="22"/>
        </w:rPr>
      </w:pPr>
    </w:p>
    <w:p w14:paraId="7E98F969" w14:textId="77777777" w:rsidR="00526804" w:rsidRPr="00C85BAF" w:rsidRDefault="00526804" w:rsidP="00777B03">
      <w:pPr>
        <w:pStyle w:val="Zkladntext2"/>
        <w:rPr>
          <w:sz w:val="22"/>
          <w:szCs w:val="22"/>
        </w:rPr>
      </w:pPr>
    </w:p>
    <w:p w14:paraId="07D024D1" w14:textId="717DC131" w:rsidR="00777B03" w:rsidRPr="00C85BAF" w:rsidRDefault="00777B03" w:rsidP="00777B03">
      <w:pPr>
        <w:pStyle w:val="Zkladntext2"/>
        <w:ind w:left="4956" w:firstLine="708"/>
        <w:rPr>
          <w:b/>
          <w:sz w:val="22"/>
          <w:szCs w:val="22"/>
        </w:rPr>
      </w:pPr>
      <w:r w:rsidRPr="00C85BAF">
        <w:rPr>
          <w:b/>
          <w:sz w:val="22"/>
          <w:szCs w:val="22"/>
        </w:rPr>
        <w:t xml:space="preserve">               </w:t>
      </w:r>
      <w:r w:rsidR="00A56A02" w:rsidRPr="00C85BAF">
        <w:rPr>
          <w:b/>
          <w:sz w:val="22"/>
          <w:szCs w:val="22"/>
        </w:rPr>
        <w:t xml:space="preserve"> </w:t>
      </w:r>
      <w:r w:rsidR="00BF150F" w:rsidRPr="00C85BAF">
        <w:rPr>
          <w:b/>
          <w:sz w:val="22"/>
          <w:szCs w:val="22"/>
        </w:rPr>
        <w:t xml:space="preserve"> </w:t>
      </w:r>
      <w:r w:rsidR="00A56A02" w:rsidRPr="00C85BAF">
        <w:rPr>
          <w:b/>
          <w:sz w:val="22"/>
          <w:szCs w:val="22"/>
        </w:rPr>
        <w:t>Ing. Tomáš Brtek</w:t>
      </w:r>
    </w:p>
    <w:p w14:paraId="57211FEB" w14:textId="581DFC49" w:rsidR="00777B03" w:rsidRPr="00C85BAF" w:rsidRDefault="00777B03" w:rsidP="00777B03">
      <w:pPr>
        <w:pStyle w:val="Zkladntext2"/>
        <w:rPr>
          <w:sz w:val="22"/>
          <w:szCs w:val="22"/>
        </w:rPr>
      </w:pPr>
      <w:r w:rsidRPr="00C85BAF">
        <w:rPr>
          <w:sz w:val="22"/>
          <w:szCs w:val="22"/>
        </w:rPr>
        <w:t xml:space="preserve">                                                                                        </w:t>
      </w:r>
      <w:r w:rsidR="00A56A02" w:rsidRPr="00C85BAF">
        <w:rPr>
          <w:sz w:val="22"/>
          <w:szCs w:val="22"/>
        </w:rPr>
        <w:t xml:space="preserve">                            </w:t>
      </w:r>
      <w:r w:rsidRPr="00C85BAF">
        <w:rPr>
          <w:sz w:val="22"/>
          <w:szCs w:val="22"/>
        </w:rPr>
        <w:t xml:space="preserve">vedoucí </w:t>
      </w:r>
      <w:r w:rsidR="00AB05C6" w:rsidRPr="00C85BAF">
        <w:rPr>
          <w:sz w:val="22"/>
          <w:szCs w:val="22"/>
        </w:rPr>
        <w:t>odboru</w:t>
      </w:r>
      <w:r w:rsidR="00A56A02" w:rsidRPr="00C85BAF">
        <w:rPr>
          <w:sz w:val="22"/>
          <w:szCs w:val="22"/>
        </w:rPr>
        <w:t xml:space="preserve"> investic</w:t>
      </w:r>
    </w:p>
    <w:p w14:paraId="3DD0E11E" w14:textId="17F4AEC4" w:rsidR="00777B03" w:rsidRPr="00C85BAF" w:rsidRDefault="00777B03" w:rsidP="00777B03">
      <w:pPr>
        <w:rPr>
          <w:color w:val="FF0000"/>
          <w:sz w:val="22"/>
          <w:szCs w:val="22"/>
        </w:rPr>
      </w:pPr>
      <w:r w:rsidRPr="00C85BAF">
        <w:rPr>
          <w:color w:val="FF0000"/>
          <w:sz w:val="22"/>
          <w:szCs w:val="22"/>
        </w:rPr>
        <w:t xml:space="preserve"> </w:t>
      </w:r>
    </w:p>
    <w:p w14:paraId="11590901" w14:textId="77777777" w:rsidR="000A7693" w:rsidRPr="00C85BAF" w:rsidRDefault="000A7693">
      <w:pPr>
        <w:pStyle w:val="Zkladntext2"/>
        <w:rPr>
          <w:color w:val="FF0000"/>
          <w:sz w:val="22"/>
          <w:szCs w:val="22"/>
        </w:rPr>
      </w:pPr>
    </w:p>
    <w:p w14:paraId="4A42C86D" w14:textId="78E4CC65" w:rsidR="00A3737E" w:rsidRPr="00C85BAF" w:rsidRDefault="00415806" w:rsidP="00A3737E">
      <w:pPr>
        <w:rPr>
          <w:sz w:val="22"/>
          <w:szCs w:val="22"/>
        </w:rPr>
      </w:pPr>
      <w:r w:rsidRPr="00C85BAF">
        <w:rPr>
          <w:sz w:val="22"/>
          <w:szCs w:val="22"/>
          <w:u w:val="single"/>
        </w:rPr>
        <w:t>Přílohy</w:t>
      </w:r>
      <w:r w:rsidRPr="00C85BAF">
        <w:rPr>
          <w:sz w:val="22"/>
          <w:szCs w:val="22"/>
        </w:rPr>
        <w:t xml:space="preserve">: </w:t>
      </w:r>
    </w:p>
    <w:p w14:paraId="46BF985E" w14:textId="07372C3C" w:rsidR="00A3737E" w:rsidRPr="00C85BAF" w:rsidRDefault="00A3737E" w:rsidP="00A3737E">
      <w:pPr>
        <w:rPr>
          <w:sz w:val="22"/>
          <w:szCs w:val="22"/>
        </w:rPr>
      </w:pPr>
      <w:r w:rsidRPr="00C85BAF">
        <w:rPr>
          <w:sz w:val="22"/>
          <w:szCs w:val="22"/>
        </w:rPr>
        <w:t xml:space="preserve">1) </w:t>
      </w:r>
      <w:r w:rsidR="00E72E8B" w:rsidRPr="00873274">
        <w:rPr>
          <w:sz w:val="22"/>
          <w:szCs w:val="22"/>
        </w:rPr>
        <w:t>Formulář žádosti o účast</w:t>
      </w:r>
      <w:r w:rsidRPr="00C85BAF">
        <w:rPr>
          <w:sz w:val="22"/>
          <w:szCs w:val="22"/>
        </w:rPr>
        <w:t xml:space="preserve"> </w:t>
      </w:r>
    </w:p>
    <w:sectPr w:rsidR="00A3737E" w:rsidRPr="00C85BAF" w:rsidSect="00911822">
      <w:headerReference w:type="default" r:id="rId16"/>
      <w:footerReference w:type="default" r:id="rId17"/>
      <w:headerReference w:type="first" r:id="rId18"/>
      <w:footerReference w:type="first" r:id="rId19"/>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18FA" w14:textId="77777777" w:rsidR="007F64FF" w:rsidRDefault="007F64FF">
      <w:r>
        <w:separator/>
      </w:r>
    </w:p>
  </w:endnote>
  <w:endnote w:type="continuationSeparator" w:id="0">
    <w:p w14:paraId="19904D83" w14:textId="77777777" w:rsidR="007F64FF" w:rsidRDefault="007F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895F" w14:textId="77777777" w:rsidR="008B4CAE" w:rsidRDefault="000740F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0039F08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84AF"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3C1994B9" w14:textId="77777777" w:rsidR="00C544F3" w:rsidRDefault="00C544F3" w:rsidP="00C544F3">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3C6B583F" w14:textId="77777777" w:rsidR="00C544F3" w:rsidRDefault="00C544F3" w:rsidP="00C544F3">
    <w:pPr>
      <w:tabs>
        <w:tab w:val="left" w:pos="4140"/>
        <w:tab w:val="right" w:pos="9180"/>
      </w:tabs>
      <w:jc w:val="center"/>
    </w:pPr>
    <w:r>
      <w:rPr>
        <w:sz w:val="16"/>
        <w:szCs w:val="16"/>
      </w:rPr>
      <w:t xml:space="preserve">                                      tel.: +420 354 222 300,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Pr="00300ACA">
        <w:rPr>
          <w:rStyle w:val="Hypertextovodkaz"/>
          <w:sz w:val="16"/>
          <w:szCs w:val="16"/>
        </w:rPr>
        <w:t>epodatelna@kr-karlovarsky.cz</w:t>
      </w:r>
    </w:hyperlink>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4706" w14:textId="77777777" w:rsidR="008B4CAE" w:rsidRDefault="000740F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CA4EE6E" wp14:editId="5E5BF396">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143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2A5E0D82" w14:textId="2A4E9B7C" w:rsidR="00F50E14" w:rsidRDefault="00F50E14" w:rsidP="00F50E14">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01C3AE21" w14:textId="10CC0C9C" w:rsidR="008B4CAE" w:rsidRDefault="00300ACA" w:rsidP="00300ACA">
    <w:pPr>
      <w:tabs>
        <w:tab w:val="left" w:pos="4140"/>
        <w:tab w:val="right" w:pos="9180"/>
      </w:tabs>
      <w:jc w:val="center"/>
    </w:pPr>
    <w:r>
      <w:rPr>
        <w:sz w:val="16"/>
        <w:szCs w:val="16"/>
      </w:rPr>
      <w:t xml:space="preserve">                                      </w:t>
    </w:r>
    <w:r w:rsidR="00F50E14">
      <w:rPr>
        <w:sz w:val="16"/>
        <w:szCs w:val="16"/>
      </w:rPr>
      <w:t xml:space="preserve">tel.: +420 354 222 300, </w:t>
    </w:r>
    <w:r w:rsidR="00F50E14">
      <w:rPr>
        <w:b/>
        <w:sz w:val="16"/>
        <w:szCs w:val="16"/>
      </w:rPr>
      <w:t>http://</w:t>
    </w:r>
    <w:r w:rsidR="00F50E14">
      <w:rPr>
        <w:sz w:val="16"/>
        <w:szCs w:val="16"/>
      </w:rPr>
      <w:t xml:space="preserve">www.kr-karlovarsky.cz, </w:t>
    </w:r>
    <w:r w:rsidR="00F50E14">
      <w:rPr>
        <w:b/>
        <w:sz w:val="16"/>
        <w:szCs w:val="16"/>
      </w:rPr>
      <w:t>e-mail:</w:t>
    </w:r>
    <w:r w:rsidR="00F50E14">
      <w:rPr>
        <w:sz w:val="16"/>
        <w:szCs w:val="16"/>
      </w:rPr>
      <w:t xml:space="preserve"> </w:t>
    </w:r>
    <w:hyperlink r:id="rId1" w:history="1">
      <w:r w:rsidRPr="00300ACA">
        <w:rPr>
          <w:rStyle w:val="Hypertextovodkaz"/>
          <w:sz w:val="16"/>
          <w:szCs w:val="16"/>
        </w:rPr>
        <w:t>epodatelna@kr-karlovarsky.cz</w:t>
      </w:r>
    </w:hyperlink>
    <w:r w:rsidR="00D7630D">
      <w:tab/>
    </w:r>
    <w:r w:rsidR="00D7630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A694" w14:textId="77777777" w:rsidR="007F64FF" w:rsidRDefault="007F64FF">
      <w:r>
        <w:separator/>
      </w:r>
    </w:p>
  </w:footnote>
  <w:footnote w:type="continuationSeparator" w:id="0">
    <w:p w14:paraId="721A9E4B" w14:textId="77777777" w:rsidR="007F64FF" w:rsidRDefault="007F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5B2" w14:textId="73A1686F" w:rsidR="008B4CAE" w:rsidRPr="008369C3" w:rsidRDefault="00272E32">
    <w:pPr>
      <w:rPr>
        <w:rFonts w:ascii="Arial" w:hAnsi="Arial" w:cs="Arial"/>
        <w:sz w:val="16"/>
      </w:rPr>
    </w:pPr>
    <w:r w:rsidRPr="00272E32">
      <w:rPr>
        <w:rFonts w:ascii="Arial" w:hAnsi="Arial" w:cs="Arial"/>
        <w:sz w:val="16"/>
      </w:rPr>
      <w:t>„</w:t>
    </w:r>
    <w:r w:rsidR="00102736" w:rsidRPr="00102736">
      <w:rPr>
        <w:rFonts w:ascii="Arial" w:hAnsi="Arial" w:cs="Arial"/>
        <w:i/>
        <w:sz w:val="16"/>
      </w:rPr>
      <w:t>Dynamický nákupní systém na péči o zvláště chráněné území a o území soustavy Natura 2000 v Karlovarském kraji</w:t>
    </w:r>
    <w:r w:rsidRPr="00272E32">
      <w:rPr>
        <w:rFonts w:ascii="Arial" w:hAnsi="Arial" w:cs="Arial"/>
        <w:sz w:val="16"/>
      </w:rPr>
      <w:t>“</w:t>
    </w:r>
    <w:r w:rsidR="00AE102C">
      <w:rPr>
        <w:rFonts w:ascii="Arial" w:hAnsi="Arial" w:cs="Arial"/>
        <w:sz w:val="16"/>
      </w:rPr>
      <w:tab/>
      <w:t xml:space="preserve"> </w:t>
    </w:r>
    <w:r w:rsidR="008325B1" w:rsidRPr="008369C3">
      <w:rPr>
        <w:rFonts w:ascii="Arial" w:hAnsi="Arial" w:cs="Arial"/>
        <w:sz w:val="16"/>
      </w:rPr>
      <w:t>strana</w:t>
    </w:r>
    <w:r w:rsidR="008B4CAE" w:rsidRPr="008369C3">
      <w:rPr>
        <w:rFonts w:ascii="Arial" w:hAnsi="Arial" w:cs="Arial"/>
        <w:sz w:val="16"/>
      </w:rPr>
      <w:t xml:space="preserve">: </w:t>
    </w:r>
    <w:r w:rsidR="00911822" w:rsidRPr="00AE102C">
      <w:rPr>
        <w:sz w:val="22"/>
      </w:rPr>
      <w:fldChar w:fldCharType="begin"/>
    </w:r>
    <w:r w:rsidR="008B4CAE" w:rsidRPr="00AE102C">
      <w:rPr>
        <w:sz w:val="22"/>
      </w:rPr>
      <w:instrText xml:space="preserve"> PAGE </w:instrText>
    </w:r>
    <w:r w:rsidR="00911822" w:rsidRPr="00AE102C">
      <w:rPr>
        <w:sz w:val="22"/>
      </w:rPr>
      <w:fldChar w:fldCharType="separate"/>
    </w:r>
    <w:r w:rsidR="000A2BEC">
      <w:rPr>
        <w:noProof/>
        <w:sz w:val="22"/>
      </w:rPr>
      <w:t>10</w:t>
    </w:r>
    <w:r w:rsidR="00911822" w:rsidRPr="00AE102C">
      <w:rPr>
        <w:sz w:val="22"/>
      </w:rPr>
      <w:fldChar w:fldCharType="end"/>
    </w:r>
  </w:p>
  <w:p w14:paraId="7A6620AD" w14:textId="77777777" w:rsidR="008B4CAE" w:rsidRDefault="000740F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3A3D9AE" wp14:editId="4FE2DA6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DB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1E4" w14:textId="6A1FD54D" w:rsidR="008B4CAE" w:rsidRDefault="000740F9" w:rsidP="00AB3952">
    <w:pPr>
      <w:pStyle w:val="Nadpis2"/>
      <w:jc w:val="left"/>
    </w:pPr>
    <w:r>
      <w:rPr>
        <w:noProof/>
      </w:rPr>
      <mc:AlternateContent>
        <mc:Choice Requires="wps">
          <w:drawing>
            <wp:anchor distT="0" distB="0" distL="114300" distR="114300" simplePos="0" relativeHeight="251659776" behindDoc="1" locked="0" layoutInCell="0" allowOverlap="1" wp14:anchorId="49CDFFC1" wp14:editId="7ED9613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8B4CAE">
      <w:t xml:space="preserve">         KARLOVARSKÝ KRAJ</w:t>
    </w:r>
  </w:p>
  <w:p w14:paraId="0073FD1B" w14:textId="4047F93C"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14:paraId="0D37A49B" w14:textId="0108D8F6" w:rsidR="008B4CAE" w:rsidRPr="00AB3952" w:rsidRDefault="000740F9" w:rsidP="00AB3952">
    <w:pPr>
      <w:pStyle w:val="Zhlav"/>
    </w:pPr>
    <w:r>
      <w:rPr>
        <w:noProof/>
      </w:rPr>
      <mc:AlternateContent>
        <mc:Choice Requires="wps">
          <w:drawing>
            <wp:anchor distT="0" distB="0" distL="114300" distR="114300" simplePos="0" relativeHeight="251657728" behindDoc="0" locked="0" layoutInCell="0" allowOverlap="1" wp14:anchorId="74742604" wp14:editId="26E364F6">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1CB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894524B"/>
    <w:multiLevelType w:val="hybridMultilevel"/>
    <w:tmpl w:val="C0E0C21A"/>
    <w:lvl w:ilvl="0" w:tplc="595ECC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156553"/>
    <w:multiLevelType w:val="multilevel"/>
    <w:tmpl w:val="E5C4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4557C"/>
    <w:multiLevelType w:val="hybridMultilevel"/>
    <w:tmpl w:val="DB42EDA2"/>
    <w:lvl w:ilvl="0" w:tplc="04050017">
      <w:start w:val="1"/>
      <w:numFmt w:val="lowerLetter"/>
      <w:lvlText w:val="%1)"/>
      <w:lvlJc w:val="left"/>
      <w:pPr>
        <w:ind w:left="360"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6"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B4365F1"/>
    <w:multiLevelType w:val="multilevel"/>
    <w:tmpl w:val="4394F540"/>
    <w:lvl w:ilvl="0">
      <w:start w:val="1"/>
      <w:numFmt w:val="lowerLetter"/>
      <w:lvlText w:val="%1)"/>
      <w:lvlJc w:val="left"/>
      <w:pPr>
        <w:ind w:left="720" w:hanging="360"/>
      </w:pPr>
      <w:rPr>
        <w:rFonts w:ascii="Tahoma" w:eastAsia="Tahoma" w:hAnsi="Tahoma" w:cs="Tahoma"/>
        <w:b w:val="0"/>
        <w:i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Roman"/>
      <w:lvlText w:val="%8."/>
      <w:lvlJc w:val="right"/>
      <w:pPr>
        <w:ind w:left="5760" w:hanging="360"/>
      </w:pPr>
    </w:lvl>
    <w:lvl w:ilvl="8">
      <w:start w:val="1"/>
      <w:numFmt w:val="decimal"/>
      <w:lvlText w:val="%9."/>
      <w:lvlJc w:val="left"/>
      <w:pPr>
        <w:ind w:left="6660" w:hanging="360"/>
      </w:pPr>
      <w:rPr>
        <w:b/>
      </w:rPr>
    </w:lvl>
  </w:abstractNum>
  <w:abstractNum w:abstractNumId="11"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866252"/>
    <w:multiLevelType w:val="multilevel"/>
    <w:tmpl w:val="4AAAB14A"/>
    <w:lvl w:ilvl="0">
      <w:start w:val="1"/>
      <w:numFmt w:val="lowerLetter"/>
      <w:lvlText w:val="%1)"/>
      <w:lvlJc w:val="left"/>
      <w:pPr>
        <w:ind w:left="720" w:hanging="360"/>
      </w:pPr>
      <w:rPr>
        <w:rFonts w:ascii="Tahoma" w:eastAsia="Tahoma" w:hAnsi="Tahoma" w:cs="Tahoma"/>
        <w:b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left"/>
      <w:pPr>
        <w:ind w:left="6660" w:hanging="360"/>
      </w:pPr>
      <w:rPr>
        <w:b/>
      </w:rPr>
    </w:lvl>
  </w:abstractNum>
  <w:abstractNum w:abstractNumId="14"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5633B73"/>
    <w:multiLevelType w:val="hybridMultilevel"/>
    <w:tmpl w:val="FF4A5A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7"/>
  </w:num>
  <w:num w:numId="4">
    <w:abstractNumId w:val="20"/>
  </w:num>
  <w:num w:numId="5">
    <w:abstractNumId w:val="8"/>
  </w:num>
  <w:num w:numId="6">
    <w:abstractNumId w:val="22"/>
  </w:num>
  <w:num w:numId="7">
    <w:abstractNumId w:val="24"/>
  </w:num>
  <w:num w:numId="8">
    <w:abstractNumId w:val="12"/>
  </w:num>
  <w:num w:numId="9">
    <w:abstractNumId w:val="21"/>
  </w:num>
  <w:num w:numId="10">
    <w:abstractNumId w:val="1"/>
  </w:num>
  <w:num w:numId="11">
    <w:abstractNumId w:val="14"/>
  </w:num>
  <w:num w:numId="12">
    <w:abstractNumId w:val="9"/>
  </w:num>
  <w:num w:numId="13">
    <w:abstractNumId w:val="11"/>
  </w:num>
  <w:num w:numId="14">
    <w:abstractNumId w:val="25"/>
  </w:num>
  <w:num w:numId="15">
    <w:abstractNumId w:val="23"/>
  </w:num>
  <w:num w:numId="16">
    <w:abstractNumId w:val="18"/>
  </w:num>
  <w:num w:numId="17">
    <w:abstractNumId w:val="16"/>
  </w:num>
  <w:num w:numId="18">
    <w:abstractNumId w:val="15"/>
  </w:num>
  <w:num w:numId="19">
    <w:abstractNumId w:val="27"/>
  </w:num>
  <w:num w:numId="20">
    <w:abstractNumId w:val="7"/>
  </w:num>
  <w:num w:numId="21">
    <w:abstractNumId w:val="26"/>
  </w:num>
  <w:num w:numId="22">
    <w:abstractNumId w:val="6"/>
  </w:num>
  <w:num w:numId="23">
    <w:abstractNumId w:val="19"/>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01356"/>
    <w:rsid w:val="00015065"/>
    <w:rsid w:val="00015A3C"/>
    <w:rsid w:val="00016A49"/>
    <w:rsid w:val="00024F1D"/>
    <w:rsid w:val="0003138D"/>
    <w:rsid w:val="000317D6"/>
    <w:rsid w:val="00061030"/>
    <w:rsid w:val="00064819"/>
    <w:rsid w:val="00065C34"/>
    <w:rsid w:val="000740F9"/>
    <w:rsid w:val="00074ACD"/>
    <w:rsid w:val="00096EB9"/>
    <w:rsid w:val="000A2BEC"/>
    <w:rsid w:val="000A6624"/>
    <w:rsid w:val="000A7693"/>
    <w:rsid w:val="000B0F9F"/>
    <w:rsid w:val="000B12FD"/>
    <w:rsid w:val="000B40B1"/>
    <w:rsid w:val="000B6AE7"/>
    <w:rsid w:val="000C1373"/>
    <w:rsid w:val="000C3B04"/>
    <w:rsid w:val="000E6314"/>
    <w:rsid w:val="00102736"/>
    <w:rsid w:val="00105FFD"/>
    <w:rsid w:val="001061D4"/>
    <w:rsid w:val="00112DB3"/>
    <w:rsid w:val="00114A5B"/>
    <w:rsid w:val="00115A29"/>
    <w:rsid w:val="00124446"/>
    <w:rsid w:val="00126B0A"/>
    <w:rsid w:val="0014677B"/>
    <w:rsid w:val="00156152"/>
    <w:rsid w:val="0016082D"/>
    <w:rsid w:val="00173125"/>
    <w:rsid w:val="00185D55"/>
    <w:rsid w:val="001878B9"/>
    <w:rsid w:val="0019206B"/>
    <w:rsid w:val="00196491"/>
    <w:rsid w:val="001969EC"/>
    <w:rsid w:val="001A1196"/>
    <w:rsid w:val="001A3668"/>
    <w:rsid w:val="001B19F2"/>
    <w:rsid w:val="001F253F"/>
    <w:rsid w:val="002049EF"/>
    <w:rsid w:val="00214D97"/>
    <w:rsid w:val="00232250"/>
    <w:rsid w:val="00253803"/>
    <w:rsid w:val="002559E6"/>
    <w:rsid w:val="002624A4"/>
    <w:rsid w:val="0026469F"/>
    <w:rsid w:val="002654EA"/>
    <w:rsid w:val="002712FD"/>
    <w:rsid w:val="00271D04"/>
    <w:rsid w:val="00272E32"/>
    <w:rsid w:val="00287572"/>
    <w:rsid w:val="00292A4B"/>
    <w:rsid w:val="00296588"/>
    <w:rsid w:val="002A1730"/>
    <w:rsid w:val="002A2FD5"/>
    <w:rsid w:val="002A3BA8"/>
    <w:rsid w:val="002B1839"/>
    <w:rsid w:val="002B7B59"/>
    <w:rsid w:val="002C6521"/>
    <w:rsid w:val="002D371D"/>
    <w:rsid w:val="002D675B"/>
    <w:rsid w:val="002E6CC5"/>
    <w:rsid w:val="002F642C"/>
    <w:rsid w:val="00300ACA"/>
    <w:rsid w:val="00305358"/>
    <w:rsid w:val="00322E0F"/>
    <w:rsid w:val="003263D0"/>
    <w:rsid w:val="00334906"/>
    <w:rsid w:val="00341E84"/>
    <w:rsid w:val="003459E5"/>
    <w:rsid w:val="00346743"/>
    <w:rsid w:val="00347486"/>
    <w:rsid w:val="003552E7"/>
    <w:rsid w:val="003574FF"/>
    <w:rsid w:val="0036710D"/>
    <w:rsid w:val="00371149"/>
    <w:rsid w:val="00381222"/>
    <w:rsid w:val="00382A2D"/>
    <w:rsid w:val="00386F88"/>
    <w:rsid w:val="00394CD9"/>
    <w:rsid w:val="003A18BF"/>
    <w:rsid w:val="003A1A30"/>
    <w:rsid w:val="003A6A05"/>
    <w:rsid w:val="003C0FF1"/>
    <w:rsid w:val="003C2617"/>
    <w:rsid w:val="003C3E55"/>
    <w:rsid w:val="003D1E2F"/>
    <w:rsid w:val="003D5533"/>
    <w:rsid w:val="003E1B3E"/>
    <w:rsid w:val="003E3738"/>
    <w:rsid w:val="003F1D60"/>
    <w:rsid w:val="003F6881"/>
    <w:rsid w:val="004026FF"/>
    <w:rsid w:val="00415798"/>
    <w:rsid w:val="00415806"/>
    <w:rsid w:val="004243DA"/>
    <w:rsid w:val="00426645"/>
    <w:rsid w:val="00427DC6"/>
    <w:rsid w:val="004313D4"/>
    <w:rsid w:val="004357DE"/>
    <w:rsid w:val="00437F6E"/>
    <w:rsid w:val="00442C56"/>
    <w:rsid w:val="0044391F"/>
    <w:rsid w:val="00445D33"/>
    <w:rsid w:val="00454B8C"/>
    <w:rsid w:val="00456E46"/>
    <w:rsid w:val="00465909"/>
    <w:rsid w:val="00466C53"/>
    <w:rsid w:val="00477108"/>
    <w:rsid w:val="0048203C"/>
    <w:rsid w:val="00483156"/>
    <w:rsid w:val="00493472"/>
    <w:rsid w:val="00495A76"/>
    <w:rsid w:val="00495C62"/>
    <w:rsid w:val="004A011B"/>
    <w:rsid w:val="004A18AB"/>
    <w:rsid w:val="004A2752"/>
    <w:rsid w:val="004A3E4D"/>
    <w:rsid w:val="004B5C71"/>
    <w:rsid w:val="004B6D31"/>
    <w:rsid w:val="004B77E9"/>
    <w:rsid w:val="004E0BF2"/>
    <w:rsid w:val="004E3835"/>
    <w:rsid w:val="004E4DBC"/>
    <w:rsid w:val="004E5E5D"/>
    <w:rsid w:val="004F768E"/>
    <w:rsid w:val="00500F36"/>
    <w:rsid w:val="00517ACE"/>
    <w:rsid w:val="00524B07"/>
    <w:rsid w:val="00526804"/>
    <w:rsid w:val="005347E3"/>
    <w:rsid w:val="00536896"/>
    <w:rsid w:val="005375C1"/>
    <w:rsid w:val="00543773"/>
    <w:rsid w:val="00545D1C"/>
    <w:rsid w:val="00547810"/>
    <w:rsid w:val="00551CA5"/>
    <w:rsid w:val="005600B0"/>
    <w:rsid w:val="005607E5"/>
    <w:rsid w:val="00560B92"/>
    <w:rsid w:val="0056477C"/>
    <w:rsid w:val="0058335E"/>
    <w:rsid w:val="00587441"/>
    <w:rsid w:val="005876FA"/>
    <w:rsid w:val="00596BE2"/>
    <w:rsid w:val="005A0FD6"/>
    <w:rsid w:val="005A43E7"/>
    <w:rsid w:val="005B4F36"/>
    <w:rsid w:val="005C05F9"/>
    <w:rsid w:val="005D1081"/>
    <w:rsid w:val="005D4986"/>
    <w:rsid w:val="005D7881"/>
    <w:rsid w:val="005E0CC2"/>
    <w:rsid w:val="005F1BDB"/>
    <w:rsid w:val="005F3701"/>
    <w:rsid w:val="00610111"/>
    <w:rsid w:val="006256BE"/>
    <w:rsid w:val="00642E21"/>
    <w:rsid w:val="0064451A"/>
    <w:rsid w:val="00646C4F"/>
    <w:rsid w:val="00647DF8"/>
    <w:rsid w:val="00666BF8"/>
    <w:rsid w:val="00670BB5"/>
    <w:rsid w:val="00674424"/>
    <w:rsid w:val="00677298"/>
    <w:rsid w:val="006865A6"/>
    <w:rsid w:val="00687F1F"/>
    <w:rsid w:val="00690CFE"/>
    <w:rsid w:val="00692274"/>
    <w:rsid w:val="00693348"/>
    <w:rsid w:val="006A6025"/>
    <w:rsid w:val="006B37B7"/>
    <w:rsid w:val="006B4E90"/>
    <w:rsid w:val="006C4597"/>
    <w:rsid w:val="006C45F8"/>
    <w:rsid w:val="006C552D"/>
    <w:rsid w:val="006C7968"/>
    <w:rsid w:val="006D0BB7"/>
    <w:rsid w:val="006D2AD5"/>
    <w:rsid w:val="006D6F6D"/>
    <w:rsid w:val="006E01A0"/>
    <w:rsid w:val="006F112F"/>
    <w:rsid w:val="00700A10"/>
    <w:rsid w:val="00707CC3"/>
    <w:rsid w:val="007114F6"/>
    <w:rsid w:val="00721053"/>
    <w:rsid w:val="007248F8"/>
    <w:rsid w:val="00725EB3"/>
    <w:rsid w:val="00741519"/>
    <w:rsid w:val="0074528C"/>
    <w:rsid w:val="0075575F"/>
    <w:rsid w:val="007573B0"/>
    <w:rsid w:val="00757E4A"/>
    <w:rsid w:val="00767919"/>
    <w:rsid w:val="0077586E"/>
    <w:rsid w:val="00777B03"/>
    <w:rsid w:val="0078270B"/>
    <w:rsid w:val="00787E05"/>
    <w:rsid w:val="00790123"/>
    <w:rsid w:val="00794E18"/>
    <w:rsid w:val="007A49D6"/>
    <w:rsid w:val="007A60B4"/>
    <w:rsid w:val="007A6BDC"/>
    <w:rsid w:val="007C1EE6"/>
    <w:rsid w:val="007C3A2D"/>
    <w:rsid w:val="007C3DC5"/>
    <w:rsid w:val="007E00BF"/>
    <w:rsid w:val="007F1669"/>
    <w:rsid w:val="007F3D6C"/>
    <w:rsid w:val="007F64FF"/>
    <w:rsid w:val="007F7441"/>
    <w:rsid w:val="008016BA"/>
    <w:rsid w:val="00804C3C"/>
    <w:rsid w:val="00806E05"/>
    <w:rsid w:val="0080769F"/>
    <w:rsid w:val="008132D1"/>
    <w:rsid w:val="00813F75"/>
    <w:rsid w:val="00821E06"/>
    <w:rsid w:val="008221D1"/>
    <w:rsid w:val="00826424"/>
    <w:rsid w:val="00830DF1"/>
    <w:rsid w:val="008310DF"/>
    <w:rsid w:val="008325B1"/>
    <w:rsid w:val="0083404A"/>
    <w:rsid w:val="008347EB"/>
    <w:rsid w:val="008369C3"/>
    <w:rsid w:val="008404BC"/>
    <w:rsid w:val="00842CE0"/>
    <w:rsid w:val="00865132"/>
    <w:rsid w:val="00867848"/>
    <w:rsid w:val="0087101F"/>
    <w:rsid w:val="00873274"/>
    <w:rsid w:val="00882217"/>
    <w:rsid w:val="00883106"/>
    <w:rsid w:val="00891BFC"/>
    <w:rsid w:val="00893C45"/>
    <w:rsid w:val="00897C86"/>
    <w:rsid w:val="008A0A91"/>
    <w:rsid w:val="008A1877"/>
    <w:rsid w:val="008A5CD2"/>
    <w:rsid w:val="008B1601"/>
    <w:rsid w:val="008B4CAE"/>
    <w:rsid w:val="008B6045"/>
    <w:rsid w:val="008D0A6C"/>
    <w:rsid w:val="008D7AE5"/>
    <w:rsid w:val="008D7B62"/>
    <w:rsid w:val="008E1C2F"/>
    <w:rsid w:val="008F1145"/>
    <w:rsid w:val="008F24E8"/>
    <w:rsid w:val="008F6FB8"/>
    <w:rsid w:val="009055C5"/>
    <w:rsid w:val="009113AC"/>
    <w:rsid w:val="00911822"/>
    <w:rsid w:val="00920966"/>
    <w:rsid w:val="0092608B"/>
    <w:rsid w:val="00935F45"/>
    <w:rsid w:val="00937E34"/>
    <w:rsid w:val="00947DE3"/>
    <w:rsid w:val="00953D6F"/>
    <w:rsid w:val="00960809"/>
    <w:rsid w:val="00960AF0"/>
    <w:rsid w:val="00971368"/>
    <w:rsid w:val="009729CE"/>
    <w:rsid w:val="009931DC"/>
    <w:rsid w:val="00997D05"/>
    <w:rsid w:val="009A090B"/>
    <w:rsid w:val="009A4A52"/>
    <w:rsid w:val="009A7B9B"/>
    <w:rsid w:val="009B2DA7"/>
    <w:rsid w:val="009E11B2"/>
    <w:rsid w:val="009F3D68"/>
    <w:rsid w:val="009F498D"/>
    <w:rsid w:val="009F57F1"/>
    <w:rsid w:val="009F62ED"/>
    <w:rsid w:val="009F751E"/>
    <w:rsid w:val="00A03A50"/>
    <w:rsid w:val="00A057B6"/>
    <w:rsid w:val="00A114FB"/>
    <w:rsid w:val="00A167D1"/>
    <w:rsid w:val="00A233D1"/>
    <w:rsid w:val="00A24CD3"/>
    <w:rsid w:val="00A33E83"/>
    <w:rsid w:val="00A3737E"/>
    <w:rsid w:val="00A5008B"/>
    <w:rsid w:val="00A552C7"/>
    <w:rsid w:val="00A5616D"/>
    <w:rsid w:val="00A56A02"/>
    <w:rsid w:val="00A66199"/>
    <w:rsid w:val="00A72297"/>
    <w:rsid w:val="00A74AAD"/>
    <w:rsid w:val="00A757CF"/>
    <w:rsid w:val="00A770F8"/>
    <w:rsid w:val="00A81EF7"/>
    <w:rsid w:val="00A8341C"/>
    <w:rsid w:val="00A83C1E"/>
    <w:rsid w:val="00A84ABC"/>
    <w:rsid w:val="00A961C7"/>
    <w:rsid w:val="00AB05C6"/>
    <w:rsid w:val="00AB3952"/>
    <w:rsid w:val="00AB65A2"/>
    <w:rsid w:val="00AB6822"/>
    <w:rsid w:val="00AB76C4"/>
    <w:rsid w:val="00AC3C1A"/>
    <w:rsid w:val="00AD0FF3"/>
    <w:rsid w:val="00AD2274"/>
    <w:rsid w:val="00AD2A92"/>
    <w:rsid w:val="00AE102C"/>
    <w:rsid w:val="00AF5F9C"/>
    <w:rsid w:val="00AF70E4"/>
    <w:rsid w:val="00B02BB5"/>
    <w:rsid w:val="00B27AB8"/>
    <w:rsid w:val="00B43307"/>
    <w:rsid w:val="00B43DDE"/>
    <w:rsid w:val="00B45A82"/>
    <w:rsid w:val="00B47E92"/>
    <w:rsid w:val="00B51BBA"/>
    <w:rsid w:val="00B71FA3"/>
    <w:rsid w:val="00B73EA7"/>
    <w:rsid w:val="00B80E6B"/>
    <w:rsid w:val="00B8369D"/>
    <w:rsid w:val="00B91DD7"/>
    <w:rsid w:val="00B9300C"/>
    <w:rsid w:val="00B9358D"/>
    <w:rsid w:val="00B956D8"/>
    <w:rsid w:val="00BA254B"/>
    <w:rsid w:val="00BA2FC9"/>
    <w:rsid w:val="00BA3E55"/>
    <w:rsid w:val="00BB45F2"/>
    <w:rsid w:val="00BB5134"/>
    <w:rsid w:val="00BB6C10"/>
    <w:rsid w:val="00BD3BC1"/>
    <w:rsid w:val="00BD448E"/>
    <w:rsid w:val="00BD7366"/>
    <w:rsid w:val="00BF150F"/>
    <w:rsid w:val="00BF4C74"/>
    <w:rsid w:val="00C11CF9"/>
    <w:rsid w:val="00C15656"/>
    <w:rsid w:val="00C23B7A"/>
    <w:rsid w:val="00C275C2"/>
    <w:rsid w:val="00C36792"/>
    <w:rsid w:val="00C43917"/>
    <w:rsid w:val="00C4641A"/>
    <w:rsid w:val="00C46A01"/>
    <w:rsid w:val="00C544F3"/>
    <w:rsid w:val="00C57E69"/>
    <w:rsid w:val="00C66207"/>
    <w:rsid w:val="00C750D7"/>
    <w:rsid w:val="00C8077C"/>
    <w:rsid w:val="00C8416C"/>
    <w:rsid w:val="00C84888"/>
    <w:rsid w:val="00C85BAF"/>
    <w:rsid w:val="00C86B5B"/>
    <w:rsid w:val="00CA3F5D"/>
    <w:rsid w:val="00CA438E"/>
    <w:rsid w:val="00CE027B"/>
    <w:rsid w:val="00CE6922"/>
    <w:rsid w:val="00CE6AB2"/>
    <w:rsid w:val="00CF1B9D"/>
    <w:rsid w:val="00D00FD9"/>
    <w:rsid w:val="00D0527E"/>
    <w:rsid w:val="00D05E76"/>
    <w:rsid w:val="00D07769"/>
    <w:rsid w:val="00D12DFA"/>
    <w:rsid w:val="00D165FF"/>
    <w:rsid w:val="00D17F26"/>
    <w:rsid w:val="00D22230"/>
    <w:rsid w:val="00D22DF7"/>
    <w:rsid w:val="00D33115"/>
    <w:rsid w:val="00D33AEC"/>
    <w:rsid w:val="00D34EF0"/>
    <w:rsid w:val="00D428FB"/>
    <w:rsid w:val="00D44A6F"/>
    <w:rsid w:val="00D5261E"/>
    <w:rsid w:val="00D52EA8"/>
    <w:rsid w:val="00D54B1D"/>
    <w:rsid w:val="00D57075"/>
    <w:rsid w:val="00D6784B"/>
    <w:rsid w:val="00D7630D"/>
    <w:rsid w:val="00D85856"/>
    <w:rsid w:val="00D903FA"/>
    <w:rsid w:val="00D90F55"/>
    <w:rsid w:val="00DA18A3"/>
    <w:rsid w:val="00DA7E58"/>
    <w:rsid w:val="00DB17D3"/>
    <w:rsid w:val="00DB4088"/>
    <w:rsid w:val="00DB5306"/>
    <w:rsid w:val="00DB7D0D"/>
    <w:rsid w:val="00DE0F28"/>
    <w:rsid w:val="00DE17DF"/>
    <w:rsid w:val="00DE4AA3"/>
    <w:rsid w:val="00DF2D60"/>
    <w:rsid w:val="00DF5BA1"/>
    <w:rsid w:val="00E03BFA"/>
    <w:rsid w:val="00E079EF"/>
    <w:rsid w:val="00E21CFF"/>
    <w:rsid w:val="00E22C02"/>
    <w:rsid w:val="00E307C3"/>
    <w:rsid w:val="00E35AA0"/>
    <w:rsid w:val="00E41ABF"/>
    <w:rsid w:val="00E4767A"/>
    <w:rsid w:val="00E564AD"/>
    <w:rsid w:val="00E57758"/>
    <w:rsid w:val="00E71675"/>
    <w:rsid w:val="00E72E8B"/>
    <w:rsid w:val="00E8451F"/>
    <w:rsid w:val="00E8544B"/>
    <w:rsid w:val="00E8685D"/>
    <w:rsid w:val="00E90237"/>
    <w:rsid w:val="00EB50E6"/>
    <w:rsid w:val="00EB6DD1"/>
    <w:rsid w:val="00EE04C1"/>
    <w:rsid w:val="00EE097C"/>
    <w:rsid w:val="00EE0C6C"/>
    <w:rsid w:val="00EF28C2"/>
    <w:rsid w:val="00EF29E9"/>
    <w:rsid w:val="00EF4743"/>
    <w:rsid w:val="00EF4B13"/>
    <w:rsid w:val="00EF7F5F"/>
    <w:rsid w:val="00F06B9A"/>
    <w:rsid w:val="00F1534F"/>
    <w:rsid w:val="00F17242"/>
    <w:rsid w:val="00F214FD"/>
    <w:rsid w:val="00F2335D"/>
    <w:rsid w:val="00F26001"/>
    <w:rsid w:val="00F276C7"/>
    <w:rsid w:val="00F3204B"/>
    <w:rsid w:val="00F33534"/>
    <w:rsid w:val="00F350E3"/>
    <w:rsid w:val="00F357DE"/>
    <w:rsid w:val="00F45C8A"/>
    <w:rsid w:val="00F50D44"/>
    <w:rsid w:val="00F50E14"/>
    <w:rsid w:val="00F53E7B"/>
    <w:rsid w:val="00F552E3"/>
    <w:rsid w:val="00F553F1"/>
    <w:rsid w:val="00F61513"/>
    <w:rsid w:val="00F62D4E"/>
    <w:rsid w:val="00F669D5"/>
    <w:rsid w:val="00F70DC5"/>
    <w:rsid w:val="00F83DDA"/>
    <w:rsid w:val="00F85646"/>
    <w:rsid w:val="00FA0194"/>
    <w:rsid w:val="00FA165A"/>
    <w:rsid w:val="00FA2502"/>
    <w:rsid w:val="00FA37EC"/>
    <w:rsid w:val="00FC2F1A"/>
    <w:rsid w:val="00FC67FC"/>
    <w:rsid w:val="00FC7210"/>
    <w:rsid w:val="00FD20AE"/>
    <w:rsid w:val="00FE25CA"/>
    <w:rsid w:val="00FE4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white"/>
    </o:shapedefaults>
    <o:shapelayout v:ext="edit">
      <o:idmap v:ext="edit" data="1"/>
    </o:shapelayout>
  </w:shapeDefaults>
  <w:decimalSymbol w:val=","/>
  <w:listSeparator w:val=";"/>
  <w14:docId w14:val="4AD13413"/>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nhideWhenUsed/>
    <w:rsid w:val="00610111"/>
    <w:rPr>
      <w:sz w:val="20"/>
      <w:szCs w:val="20"/>
    </w:rPr>
  </w:style>
  <w:style w:type="character" w:customStyle="1" w:styleId="TextkomenteChar">
    <w:name w:val="Text komentáře Char"/>
    <w:basedOn w:val="Standardnpsmoodstavce"/>
    <w:link w:val="Textkomente"/>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A3737E"/>
    <w:rPr>
      <w:sz w:val="24"/>
      <w:szCs w:val="24"/>
    </w:rPr>
  </w:style>
  <w:style w:type="character" w:customStyle="1" w:styleId="ZkladntextodsazenChar">
    <w:name w:val="Základní text odsazený Char"/>
    <w:basedOn w:val="Standardnpsmoodstavce"/>
    <w:link w:val="Zkladntextodsazen"/>
    <w:rsid w:val="00173125"/>
    <w:rPr>
      <w:sz w:val="24"/>
      <w:szCs w:val="24"/>
    </w:rPr>
  </w:style>
  <w:style w:type="character" w:customStyle="1" w:styleId="FontStyle50">
    <w:name w:val="Font Style50"/>
    <w:basedOn w:val="Standardnpsmoodstavce"/>
    <w:uiPriority w:val="99"/>
    <w:rsid w:val="002654EA"/>
    <w:rPr>
      <w:rFonts w:ascii="Times New Roman" w:hAnsi="Times New Roman" w:cs="Times New Roman"/>
      <w:sz w:val="18"/>
      <w:szCs w:val="18"/>
    </w:rPr>
  </w:style>
  <w:style w:type="paragraph" w:customStyle="1" w:styleId="Style11">
    <w:name w:val="Style11"/>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paragraph" w:styleId="Revize">
    <w:name w:val="Revision"/>
    <w:hidden/>
    <w:uiPriority w:val="99"/>
    <w:semiHidden/>
    <w:rsid w:val="00674424"/>
    <w:rPr>
      <w:sz w:val="24"/>
      <w:szCs w:val="24"/>
    </w:rPr>
  </w:style>
  <w:style w:type="character" w:styleId="Siln">
    <w:name w:val="Strong"/>
    <w:basedOn w:val="Standardnpsmoodstavce"/>
    <w:uiPriority w:val="22"/>
    <w:qFormat/>
    <w:rsid w:val="002049EF"/>
    <w:rPr>
      <w:b/>
      <w:bCs/>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112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655113705">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1474104590">
      <w:bodyDiv w:val="1"/>
      <w:marLeft w:val="0"/>
      <w:marRight w:val="0"/>
      <w:marTop w:val="0"/>
      <w:marBottom w:val="0"/>
      <w:divBdr>
        <w:top w:val="none" w:sz="0" w:space="0" w:color="auto"/>
        <w:left w:val="none" w:sz="0" w:space="0" w:color="auto"/>
        <w:bottom w:val="none" w:sz="0" w:space="0" w:color="auto"/>
        <w:right w:val="none" w:sz="0" w:space="0" w:color="auto"/>
      </w:divBdr>
    </w:div>
    <w:div w:id="1827672924">
      <w:bodyDiv w:val="1"/>
      <w:marLeft w:val="0"/>
      <w:marRight w:val="0"/>
      <w:marTop w:val="0"/>
      <w:marBottom w:val="0"/>
      <w:divBdr>
        <w:top w:val="none" w:sz="0" w:space="0" w:color="auto"/>
        <w:left w:val="none" w:sz="0" w:space="0" w:color="auto"/>
        <w:bottom w:val="none" w:sz="0" w:space="0" w:color="auto"/>
        <w:right w:val="none" w:sz="0" w:space="0" w:color="auto"/>
      </w:divBdr>
      <w:divsChild>
        <w:div w:id="1578780036">
          <w:marLeft w:val="0"/>
          <w:marRight w:val="0"/>
          <w:marTop w:val="0"/>
          <w:marBottom w:val="0"/>
          <w:divBdr>
            <w:top w:val="none" w:sz="0" w:space="0" w:color="auto"/>
            <w:left w:val="none" w:sz="0" w:space="0" w:color="auto"/>
            <w:bottom w:val="none" w:sz="0" w:space="0" w:color="auto"/>
            <w:right w:val="none" w:sz="0" w:space="0" w:color="auto"/>
          </w:divBdr>
          <w:divsChild>
            <w:div w:id="1385566932">
              <w:marLeft w:val="0"/>
              <w:marRight w:val="0"/>
              <w:marTop w:val="0"/>
              <w:marBottom w:val="0"/>
              <w:divBdr>
                <w:top w:val="none" w:sz="0" w:space="0" w:color="auto"/>
                <w:left w:val="none" w:sz="0" w:space="0" w:color="auto"/>
                <w:bottom w:val="none" w:sz="0" w:space="0" w:color="auto"/>
                <w:right w:val="none" w:sz="0" w:space="0" w:color="auto"/>
              </w:divBdr>
              <w:divsChild>
                <w:div w:id="1187333560">
                  <w:marLeft w:val="0"/>
                  <w:marRight w:val="0"/>
                  <w:marTop w:val="0"/>
                  <w:marBottom w:val="0"/>
                  <w:divBdr>
                    <w:top w:val="none" w:sz="0" w:space="0" w:color="auto"/>
                    <w:left w:val="none" w:sz="0" w:space="0" w:color="auto"/>
                    <w:bottom w:val="none" w:sz="0" w:space="0" w:color="auto"/>
                    <w:right w:val="none" w:sz="0" w:space="0" w:color="auto"/>
                  </w:divBdr>
                  <w:divsChild>
                    <w:div w:id="1278902159">
                      <w:marLeft w:val="0"/>
                      <w:marRight w:val="0"/>
                      <w:marTop w:val="0"/>
                      <w:marBottom w:val="0"/>
                      <w:divBdr>
                        <w:top w:val="none" w:sz="0" w:space="0" w:color="82829B"/>
                        <w:left w:val="none" w:sz="0" w:space="0" w:color="82829B"/>
                        <w:bottom w:val="none" w:sz="0" w:space="0" w:color="82829B"/>
                        <w:right w:val="none" w:sz="0" w:space="0" w:color="82829B"/>
                      </w:divBdr>
                      <w:divsChild>
                        <w:div w:id="748648792">
                          <w:marLeft w:val="0"/>
                          <w:marRight w:val="0"/>
                          <w:marTop w:val="0"/>
                          <w:marBottom w:val="0"/>
                          <w:divBdr>
                            <w:top w:val="none" w:sz="0" w:space="0" w:color="auto"/>
                            <w:left w:val="none" w:sz="0" w:space="0" w:color="auto"/>
                            <w:bottom w:val="none" w:sz="0" w:space="0" w:color="auto"/>
                            <w:right w:val="none" w:sz="0" w:space="0" w:color="auto"/>
                          </w:divBdr>
                          <w:divsChild>
                            <w:div w:id="6753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7035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ortal.cssz.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v.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dns00000010" TargetMode="External"/><Relationship Id="rId5" Type="http://schemas.openxmlformats.org/officeDocument/2006/relationships/styles" Target="styles.xml"/><Relationship Id="rId15" Type="http://schemas.openxmlformats.org/officeDocument/2006/relationships/hyperlink" Target="https://ezak.kr-karlovarsky.cz/profile_display_2.html" TargetMode="External"/><Relationship Id="rId10" Type="http://schemas.openxmlformats.org/officeDocument/2006/relationships/hyperlink" Target="https://ezak.kr-karlovarsky.cz/profile_display_2.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2623-48CD-4F11-98E0-E84050D4142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FC93D7-0561-4EA4-9BF6-B8AD57723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2</TotalTime>
  <Pages>10</Pages>
  <Words>3868</Words>
  <Characters>24670</Characters>
  <Application>Microsoft Office Word</Application>
  <DocSecurity>0</DocSecurity>
  <Lines>205</Lines>
  <Paragraphs>56</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Papík Miroslav</cp:lastModifiedBy>
  <cp:revision>5</cp:revision>
  <cp:lastPrinted>2020-07-13T12:38:00Z</cp:lastPrinted>
  <dcterms:created xsi:type="dcterms:W3CDTF">2022-12-23T07:34:00Z</dcterms:created>
  <dcterms:modified xsi:type="dcterms:W3CDTF">2023-01-15T12:13:00Z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