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43A" w14:textId="6E4226EB" w:rsidR="00E46ED4" w:rsidRDefault="00E46ED4" w:rsidP="00E46ED4">
      <w:pPr>
        <w:pStyle w:val="Nadpis5"/>
        <w:rPr>
          <w:rFonts w:ascii="Arial" w:hAnsi="Arial" w:cs="Arial"/>
          <w:sz w:val="28"/>
          <w:szCs w:val="28"/>
        </w:rPr>
      </w:pPr>
      <w:r w:rsidRPr="00C2244B">
        <w:rPr>
          <w:rFonts w:ascii="Arial" w:hAnsi="Arial" w:cs="Arial"/>
          <w:sz w:val="28"/>
          <w:szCs w:val="28"/>
        </w:rPr>
        <w:t>S M L O U V A  O  D Í L O</w:t>
      </w:r>
    </w:p>
    <w:p w14:paraId="7ADBFE27" w14:textId="77777777" w:rsidR="00C53E84" w:rsidRPr="00C53E84" w:rsidRDefault="00C53E84" w:rsidP="00C53E84"/>
    <w:p w14:paraId="55BD8A42" w14:textId="1AE106A3" w:rsidR="00E46ED4" w:rsidRPr="002A2332" w:rsidRDefault="00E87935" w:rsidP="00295E36">
      <w:pPr>
        <w:pStyle w:val="Nadpis5"/>
        <w:rPr>
          <w:rFonts w:ascii="Arial" w:hAnsi="Arial" w:cs="Arial"/>
          <w:sz w:val="28"/>
          <w:szCs w:val="28"/>
        </w:rPr>
      </w:pPr>
      <w:r w:rsidRPr="002A2332">
        <w:rPr>
          <w:rFonts w:ascii="Arial" w:hAnsi="Arial" w:cs="Arial"/>
          <w:sz w:val="28"/>
          <w:szCs w:val="28"/>
        </w:rPr>
        <w:t>„</w:t>
      </w:r>
      <w:r w:rsidR="00723A1F" w:rsidRPr="002A2332">
        <w:rPr>
          <w:rFonts w:ascii="Arial" w:hAnsi="Arial" w:cs="Arial"/>
          <w:sz w:val="28"/>
          <w:szCs w:val="28"/>
        </w:rPr>
        <w:t>Energetická úspora Domova pro seniory “Spáleniště</w:t>
      </w:r>
      <w:r w:rsidRPr="002A2332">
        <w:rPr>
          <w:rFonts w:ascii="Arial" w:hAnsi="Arial" w:cs="Arial"/>
          <w:sz w:val="28"/>
          <w:szCs w:val="28"/>
        </w:rPr>
        <w:t>“</w:t>
      </w:r>
      <w:r w:rsidR="00723A1F" w:rsidRPr="002A2332">
        <w:rPr>
          <w:rFonts w:ascii="Arial" w:hAnsi="Arial" w:cs="Arial"/>
          <w:sz w:val="28"/>
          <w:szCs w:val="28"/>
        </w:rPr>
        <w:t xml:space="preserve"> v Chebu </w:t>
      </w:r>
      <w:r w:rsidR="00C315AC" w:rsidRPr="002A2332">
        <w:rPr>
          <w:rFonts w:ascii="Arial" w:hAnsi="Arial" w:cs="Arial"/>
          <w:sz w:val="28"/>
          <w:szCs w:val="28"/>
        </w:rPr>
        <w:t>-</w:t>
      </w:r>
      <w:r w:rsidR="00723A1F" w:rsidRPr="002A2332">
        <w:rPr>
          <w:rFonts w:ascii="Arial" w:hAnsi="Arial" w:cs="Arial"/>
          <w:sz w:val="28"/>
          <w:szCs w:val="28"/>
        </w:rPr>
        <w:t xml:space="preserve"> stavební práce“</w:t>
      </w:r>
    </w:p>
    <w:p w14:paraId="636DE31C" w14:textId="77777777" w:rsidR="00E46ED4" w:rsidRPr="00B93FB6" w:rsidRDefault="00E46ED4" w:rsidP="00C53E84">
      <w:pPr>
        <w:jc w:val="cente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3D132574" w14:textId="77777777" w:rsidR="00E87935" w:rsidRPr="00C2244B" w:rsidRDefault="00E87935" w:rsidP="00E46ED4">
      <w:pPr>
        <w:rPr>
          <w:rFonts w:ascii="Arial" w:hAnsi="Arial" w:cs="Arial"/>
          <w:sz w:val="22"/>
          <w:szCs w:val="22"/>
        </w:rPr>
      </w:pPr>
    </w:p>
    <w:p w14:paraId="7315C6C9" w14:textId="77777777" w:rsidR="00295E36" w:rsidRPr="004215FA" w:rsidRDefault="00295E36" w:rsidP="00295E36">
      <w:pPr>
        <w:pStyle w:val="Nadpis1"/>
        <w:rPr>
          <w:rFonts w:ascii="Arial" w:hAnsi="Arial" w:cs="Arial"/>
          <w:iCs/>
          <w:szCs w:val="22"/>
        </w:rPr>
      </w:pPr>
      <w:r w:rsidRPr="00B31640">
        <w:rPr>
          <w:rFonts w:ascii="Arial" w:hAnsi="Arial" w:cs="Arial"/>
          <w:iCs/>
          <w:szCs w:val="22"/>
        </w:rPr>
        <w:t xml:space="preserve">Karlovarský kraj </w:t>
      </w:r>
    </w:p>
    <w:p w14:paraId="207D2B0F" w14:textId="00A84FFB" w:rsidR="00E46ED4" w:rsidRPr="00C2244B" w:rsidRDefault="00E46ED4" w:rsidP="00E46ED4">
      <w:pPr>
        <w:rPr>
          <w:rFonts w:ascii="Arial" w:hAnsi="Arial" w:cs="Arial"/>
        </w:rPr>
      </w:pPr>
      <w:r w:rsidRPr="00C2244B">
        <w:rPr>
          <w:rFonts w:ascii="Arial" w:hAnsi="Arial" w:cs="Arial"/>
        </w:rPr>
        <w:t xml:space="preserve">se sídlem: </w:t>
      </w:r>
      <w:r w:rsidR="00295E36">
        <w:rPr>
          <w:rFonts w:ascii="Arial" w:hAnsi="Arial" w:cs="Arial"/>
        </w:rPr>
        <w:tab/>
      </w:r>
      <w:r w:rsidR="00295E36">
        <w:rPr>
          <w:rFonts w:ascii="Arial" w:hAnsi="Arial" w:cs="Arial"/>
        </w:rPr>
        <w:tab/>
      </w:r>
      <w:r w:rsidR="00295E36" w:rsidRPr="00B31640">
        <w:rPr>
          <w:rFonts w:ascii="Arial" w:hAnsi="Arial" w:cs="Arial"/>
        </w:rPr>
        <w:t>Závodní 353/88, 360 06 Karlovy Vary</w:t>
      </w:r>
    </w:p>
    <w:p w14:paraId="50EB9A87" w14:textId="77777777" w:rsidR="00D42915" w:rsidRDefault="00E46ED4" w:rsidP="00C53E84">
      <w:pPr>
        <w:jc w:val="both"/>
        <w:rPr>
          <w:rFonts w:ascii="Arial" w:hAnsi="Arial" w:cs="Arial"/>
        </w:rPr>
      </w:pPr>
      <w:r w:rsidRPr="00C2244B">
        <w:rPr>
          <w:rFonts w:ascii="Arial" w:hAnsi="Arial" w:cs="Arial"/>
        </w:rPr>
        <w:t xml:space="preserve">IČO: </w:t>
      </w:r>
      <w:r w:rsidR="00295E36">
        <w:rPr>
          <w:rFonts w:ascii="Arial" w:hAnsi="Arial" w:cs="Arial"/>
        </w:rPr>
        <w:tab/>
      </w:r>
      <w:r w:rsidR="00295E36">
        <w:rPr>
          <w:rFonts w:ascii="Arial" w:hAnsi="Arial" w:cs="Arial"/>
        </w:rPr>
        <w:tab/>
      </w:r>
      <w:r w:rsidR="00295E36">
        <w:rPr>
          <w:rFonts w:ascii="Arial" w:hAnsi="Arial" w:cs="Arial"/>
        </w:rPr>
        <w:tab/>
      </w:r>
      <w:r w:rsidR="00295E36" w:rsidRPr="00B31640">
        <w:rPr>
          <w:rFonts w:ascii="Arial" w:hAnsi="Arial" w:cs="Arial"/>
        </w:rPr>
        <w:t>70891168</w:t>
      </w:r>
    </w:p>
    <w:p w14:paraId="798421EC" w14:textId="1D86A16D" w:rsidR="00C53E84" w:rsidRDefault="00E46ED4" w:rsidP="00C53E84">
      <w:pPr>
        <w:jc w:val="both"/>
        <w:rPr>
          <w:rFonts w:ascii="Arial" w:hAnsi="Arial" w:cs="Arial"/>
        </w:rPr>
      </w:pPr>
      <w:r w:rsidRPr="00C2244B">
        <w:rPr>
          <w:rFonts w:ascii="Arial" w:hAnsi="Arial" w:cs="Arial"/>
        </w:rPr>
        <w:t xml:space="preserve">DIČ: </w:t>
      </w:r>
      <w:r w:rsidR="00295E36">
        <w:rPr>
          <w:rFonts w:ascii="Arial" w:hAnsi="Arial" w:cs="Arial"/>
        </w:rPr>
        <w:tab/>
      </w:r>
      <w:r w:rsidR="00295E36">
        <w:rPr>
          <w:rFonts w:ascii="Arial" w:hAnsi="Arial" w:cs="Arial"/>
        </w:rPr>
        <w:tab/>
      </w:r>
      <w:r w:rsidR="00295E36">
        <w:rPr>
          <w:rFonts w:ascii="Arial" w:hAnsi="Arial" w:cs="Arial"/>
        </w:rPr>
        <w:tab/>
      </w:r>
      <w:r w:rsidR="00295E36" w:rsidRPr="00B31640">
        <w:rPr>
          <w:rFonts w:ascii="Arial" w:hAnsi="Arial" w:cs="Arial"/>
        </w:rPr>
        <w:t>CZ70891168</w:t>
      </w:r>
    </w:p>
    <w:p w14:paraId="0D8B7702" w14:textId="77777777" w:rsidR="00C53E84" w:rsidRDefault="00E46ED4" w:rsidP="00C53E84">
      <w:pPr>
        <w:jc w:val="both"/>
        <w:rPr>
          <w:rFonts w:ascii="Arial" w:hAnsi="Arial" w:cs="Arial"/>
        </w:rPr>
      </w:pPr>
      <w:r w:rsidRPr="00C2244B">
        <w:rPr>
          <w:rFonts w:ascii="Arial" w:hAnsi="Arial" w:cs="Arial"/>
        </w:rPr>
        <w:t xml:space="preserve">bankovní spojení: </w:t>
      </w:r>
      <w:r w:rsidR="00295E36">
        <w:rPr>
          <w:rFonts w:ascii="Arial" w:hAnsi="Arial" w:cs="Arial"/>
        </w:rPr>
        <w:tab/>
      </w:r>
      <w:r w:rsidR="00295E36" w:rsidRPr="00B31640">
        <w:rPr>
          <w:rFonts w:ascii="Arial" w:hAnsi="Arial" w:cs="Arial"/>
        </w:rPr>
        <w:t>Česká národní banka</w:t>
      </w:r>
    </w:p>
    <w:p w14:paraId="44E03BAE" w14:textId="6254C388" w:rsidR="00C315AC" w:rsidRDefault="00E46ED4" w:rsidP="00C315AC">
      <w:pPr>
        <w:jc w:val="both"/>
        <w:rPr>
          <w:rFonts w:ascii="Arial" w:hAnsi="Arial" w:cs="Arial"/>
        </w:rPr>
      </w:pPr>
      <w:r w:rsidRPr="00C2244B">
        <w:rPr>
          <w:rFonts w:ascii="Arial" w:hAnsi="Arial" w:cs="Arial"/>
        </w:rPr>
        <w:t>číslo účtu:</w:t>
      </w:r>
      <w:r w:rsidR="00295E36">
        <w:rPr>
          <w:rFonts w:ascii="Arial" w:hAnsi="Arial" w:cs="Arial"/>
        </w:rPr>
        <w:tab/>
      </w:r>
      <w:r w:rsidR="00295E36">
        <w:rPr>
          <w:rFonts w:ascii="Arial" w:hAnsi="Arial" w:cs="Arial"/>
        </w:rPr>
        <w:tab/>
      </w:r>
      <w:r w:rsidR="00C315AC" w:rsidRPr="00C315AC">
        <w:rPr>
          <w:rFonts w:ascii="Arial" w:hAnsi="Arial" w:cs="Arial"/>
        </w:rPr>
        <w:t>630096-218341</w:t>
      </w:r>
      <w:r w:rsidR="00C315AC">
        <w:rPr>
          <w:rFonts w:ascii="Arial" w:hAnsi="Arial" w:cs="Arial"/>
        </w:rPr>
        <w:t>/0710</w:t>
      </w:r>
      <w:r w:rsidR="00C315AC" w:rsidRPr="00C315AC">
        <w:rPr>
          <w:rFonts w:ascii="Arial" w:hAnsi="Arial" w:cs="Arial"/>
        </w:rPr>
        <w:t xml:space="preserve"> </w:t>
      </w:r>
    </w:p>
    <w:p w14:paraId="31FE6030" w14:textId="695E50F5" w:rsidR="00E46ED4" w:rsidRPr="00C2244B" w:rsidRDefault="00E46ED4" w:rsidP="00C315AC">
      <w:pPr>
        <w:jc w:val="both"/>
        <w:rPr>
          <w:rFonts w:ascii="Arial" w:hAnsi="Arial" w:cs="Arial"/>
        </w:rPr>
      </w:pPr>
      <w:r w:rsidRPr="00C2244B">
        <w:rPr>
          <w:rFonts w:ascii="Arial" w:hAnsi="Arial" w:cs="Arial"/>
        </w:rPr>
        <w:t xml:space="preserve">zastoupený:  </w:t>
      </w:r>
      <w:r w:rsidR="00295E36">
        <w:rPr>
          <w:rFonts w:ascii="Arial" w:hAnsi="Arial" w:cs="Arial"/>
        </w:rPr>
        <w:tab/>
      </w:r>
      <w:r w:rsidR="00295E36">
        <w:rPr>
          <w:rFonts w:ascii="Arial" w:hAnsi="Arial" w:cs="Arial"/>
        </w:rPr>
        <w:tab/>
      </w:r>
      <w:r w:rsidR="00C315AC" w:rsidRPr="00C315AC">
        <w:rPr>
          <w:rFonts w:ascii="Arial" w:hAnsi="Arial" w:cs="Arial"/>
        </w:rPr>
        <w:t>Mgr. Petrem Kubisem, hejtmanem Karlovarského kraje</w:t>
      </w:r>
    </w:p>
    <w:p w14:paraId="06BCF16D" w14:textId="6BBD4879"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418FC700" w14:textId="77777777" w:rsidR="00E46ED4" w:rsidRPr="00D42915" w:rsidRDefault="00E87935" w:rsidP="00E46ED4">
      <w:pPr>
        <w:rPr>
          <w:rFonts w:ascii="Arial" w:hAnsi="Arial" w:cs="Arial"/>
          <w:b/>
          <w:i/>
          <w:color w:val="0000FF"/>
          <w:highlight w:val="yellow"/>
        </w:rPr>
      </w:pPr>
      <w:r w:rsidRPr="00D42915">
        <w:rPr>
          <w:rFonts w:ascii="Arial" w:hAnsi="Arial" w:cs="Arial"/>
          <w:b/>
          <w:i/>
          <w:highlight w:val="yellow"/>
        </w:rPr>
        <w:t>…………………………………………..</w:t>
      </w:r>
    </w:p>
    <w:p w14:paraId="43D21F5F" w14:textId="0135AB07" w:rsidR="00E46ED4" w:rsidRPr="00D42915" w:rsidRDefault="00BC143B" w:rsidP="00E46ED4">
      <w:pPr>
        <w:rPr>
          <w:rFonts w:ascii="Arial" w:hAnsi="Arial" w:cs="Arial"/>
          <w:highlight w:val="yellow"/>
        </w:rPr>
      </w:pPr>
      <w:r w:rsidRPr="00723A1F">
        <w:rPr>
          <w:rFonts w:ascii="Arial" w:hAnsi="Arial" w:cs="Arial"/>
        </w:rPr>
        <w:t>se sídlem</w:t>
      </w:r>
      <w:r w:rsidR="00E46ED4" w:rsidRPr="00723A1F">
        <w:rPr>
          <w:rFonts w:ascii="Arial" w:hAnsi="Arial" w:cs="Arial"/>
        </w:rPr>
        <w:t xml:space="preserve">: </w:t>
      </w:r>
      <w:r w:rsidR="00723A1F" w:rsidRPr="00723A1F">
        <w:rPr>
          <w:rFonts w:ascii="Arial" w:hAnsi="Arial" w:cs="Arial"/>
        </w:rPr>
        <w:tab/>
      </w:r>
      <w:r w:rsidR="00723A1F" w:rsidRPr="00723A1F">
        <w:rPr>
          <w:rFonts w:ascii="Arial" w:hAnsi="Arial" w:cs="Arial"/>
        </w:rPr>
        <w:tab/>
      </w:r>
      <w:r w:rsidR="00723A1F">
        <w:rPr>
          <w:rFonts w:ascii="Arial" w:hAnsi="Arial" w:cs="Arial"/>
          <w:highlight w:val="yellow"/>
        </w:rPr>
        <w:t>……………………………..</w:t>
      </w:r>
    </w:p>
    <w:p w14:paraId="6F0A4737" w14:textId="2F21F2B5" w:rsidR="00E46ED4" w:rsidRPr="00D42915" w:rsidRDefault="00E46ED4" w:rsidP="00E46ED4">
      <w:pPr>
        <w:rPr>
          <w:rFonts w:ascii="Arial" w:hAnsi="Arial" w:cs="Arial"/>
          <w:highlight w:val="yellow"/>
        </w:rPr>
      </w:pPr>
      <w:r w:rsidRPr="00723A1F">
        <w:rPr>
          <w:rFonts w:ascii="Arial" w:hAnsi="Arial" w:cs="Arial"/>
        </w:rPr>
        <w:t xml:space="preserve">IČO:                    </w:t>
      </w:r>
      <w:r w:rsidRPr="00723A1F">
        <w:rPr>
          <w:rFonts w:ascii="Arial" w:hAnsi="Arial" w:cs="Arial"/>
        </w:rPr>
        <w:tab/>
      </w:r>
      <w:r w:rsidR="00723A1F">
        <w:rPr>
          <w:rFonts w:ascii="Arial" w:hAnsi="Arial" w:cs="Arial"/>
          <w:highlight w:val="yellow"/>
        </w:rPr>
        <w:t>……………………………..</w:t>
      </w:r>
      <w:r w:rsidRPr="00723A1F">
        <w:rPr>
          <w:rFonts w:ascii="Arial" w:hAnsi="Arial" w:cs="Arial"/>
        </w:rPr>
        <w:tab/>
      </w:r>
    </w:p>
    <w:p w14:paraId="785B02A9" w14:textId="24556517" w:rsidR="00E46ED4" w:rsidRPr="00D42915" w:rsidRDefault="00E46ED4" w:rsidP="00E46ED4">
      <w:pPr>
        <w:rPr>
          <w:rFonts w:ascii="Arial" w:hAnsi="Arial" w:cs="Arial"/>
          <w:highlight w:val="yellow"/>
        </w:rPr>
      </w:pPr>
      <w:r w:rsidRPr="00723A1F">
        <w:rPr>
          <w:rFonts w:ascii="Arial" w:hAnsi="Arial" w:cs="Arial"/>
        </w:rPr>
        <w:t xml:space="preserve">DIČ: </w:t>
      </w:r>
      <w:r w:rsidR="00723A1F" w:rsidRPr="00723A1F">
        <w:rPr>
          <w:rFonts w:ascii="Arial" w:hAnsi="Arial" w:cs="Arial"/>
        </w:rPr>
        <w:tab/>
      </w:r>
      <w:r w:rsidR="00723A1F" w:rsidRPr="00723A1F">
        <w:rPr>
          <w:rFonts w:ascii="Arial" w:hAnsi="Arial" w:cs="Arial"/>
        </w:rPr>
        <w:tab/>
      </w:r>
      <w:r w:rsidR="00723A1F" w:rsidRPr="00723A1F">
        <w:rPr>
          <w:rFonts w:ascii="Arial" w:hAnsi="Arial" w:cs="Arial"/>
        </w:rPr>
        <w:tab/>
      </w:r>
      <w:r w:rsidR="00723A1F">
        <w:rPr>
          <w:rFonts w:ascii="Arial" w:hAnsi="Arial" w:cs="Arial"/>
          <w:highlight w:val="yellow"/>
        </w:rPr>
        <w:t>……………………………..</w:t>
      </w:r>
    </w:p>
    <w:p w14:paraId="56820CFF" w14:textId="0F89DF38" w:rsidR="00E46ED4" w:rsidRPr="00D42915" w:rsidRDefault="00E46ED4" w:rsidP="00E46ED4">
      <w:pPr>
        <w:ind w:left="2694" w:hanging="2694"/>
        <w:jc w:val="both"/>
        <w:rPr>
          <w:rFonts w:ascii="Arial" w:hAnsi="Arial" w:cs="Arial"/>
          <w:highlight w:val="yellow"/>
        </w:rPr>
      </w:pPr>
      <w:r w:rsidRPr="00723A1F">
        <w:rPr>
          <w:rFonts w:ascii="Arial" w:hAnsi="Arial" w:cs="Arial"/>
        </w:rPr>
        <w:t>bankovní spojení:</w:t>
      </w:r>
      <w:r w:rsidR="00723A1F" w:rsidRPr="00723A1F">
        <w:rPr>
          <w:rFonts w:ascii="Arial" w:hAnsi="Arial" w:cs="Arial"/>
        </w:rPr>
        <w:t xml:space="preserve">          </w:t>
      </w:r>
      <w:r w:rsidR="00723A1F">
        <w:rPr>
          <w:rFonts w:ascii="Arial" w:hAnsi="Arial" w:cs="Arial"/>
          <w:highlight w:val="yellow"/>
        </w:rPr>
        <w:t>……………………………..</w:t>
      </w:r>
    </w:p>
    <w:p w14:paraId="5639795D" w14:textId="252AFFB2" w:rsidR="00E46ED4" w:rsidRPr="00D42915" w:rsidRDefault="00E46ED4" w:rsidP="00E46ED4">
      <w:pPr>
        <w:ind w:left="2694" w:hanging="2694"/>
        <w:jc w:val="both"/>
        <w:rPr>
          <w:rFonts w:ascii="Arial" w:hAnsi="Arial" w:cs="Arial"/>
          <w:highlight w:val="yellow"/>
        </w:rPr>
      </w:pPr>
      <w:r w:rsidRPr="00723A1F">
        <w:rPr>
          <w:rFonts w:ascii="Arial" w:hAnsi="Arial" w:cs="Arial"/>
        </w:rPr>
        <w:t>číslo účtu:</w:t>
      </w:r>
      <w:r w:rsidR="00723A1F" w:rsidRPr="00723A1F">
        <w:rPr>
          <w:rFonts w:ascii="Arial" w:hAnsi="Arial" w:cs="Arial"/>
        </w:rPr>
        <w:t xml:space="preserve">                      </w:t>
      </w:r>
      <w:r w:rsidR="00723A1F">
        <w:rPr>
          <w:rFonts w:ascii="Arial" w:hAnsi="Arial" w:cs="Arial"/>
          <w:highlight w:val="yellow"/>
        </w:rPr>
        <w:t>……………………………..</w:t>
      </w:r>
    </w:p>
    <w:p w14:paraId="75F1BFBF" w14:textId="63D55326" w:rsidR="00E46ED4" w:rsidRPr="00D42915" w:rsidRDefault="00E46ED4" w:rsidP="00E46ED4">
      <w:pPr>
        <w:rPr>
          <w:rFonts w:ascii="Arial" w:hAnsi="Arial" w:cs="Arial"/>
          <w:highlight w:val="yellow"/>
        </w:rPr>
      </w:pPr>
      <w:r w:rsidRPr="00723A1F">
        <w:rPr>
          <w:rFonts w:ascii="Arial" w:hAnsi="Arial" w:cs="Arial"/>
        </w:rPr>
        <w:t xml:space="preserve">zastoupený: </w:t>
      </w:r>
      <w:r w:rsidR="00723A1F" w:rsidRPr="00723A1F">
        <w:rPr>
          <w:rFonts w:ascii="Arial" w:hAnsi="Arial" w:cs="Arial"/>
        </w:rPr>
        <w:t xml:space="preserve">                  </w:t>
      </w:r>
      <w:r w:rsidR="00723A1F">
        <w:rPr>
          <w:rFonts w:ascii="Arial" w:hAnsi="Arial" w:cs="Arial"/>
          <w:highlight w:val="yellow"/>
        </w:rPr>
        <w:t>……………………………..</w:t>
      </w:r>
    </w:p>
    <w:p w14:paraId="5655EFDB" w14:textId="0D1C8D93" w:rsidR="00E46ED4" w:rsidRPr="00C2244B" w:rsidRDefault="00E46ED4" w:rsidP="00E46ED4">
      <w:pPr>
        <w:jc w:val="both"/>
        <w:rPr>
          <w:rFonts w:ascii="Arial" w:hAnsi="Arial" w:cs="Arial"/>
        </w:rPr>
      </w:pPr>
      <w:r w:rsidRPr="007677B8">
        <w:rPr>
          <w:rFonts w:ascii="Arial" w:hAnsi="Arial" w:cs="Arial"/>
        </w:rPr>
        <w:t xml:space="preserve">zapsaný v obchodním rejstříku vedeném </w:t>
      </w:r>
      <w:r w:rsidR="00292C2C" w:rsidRPr="00292C2C">
        <w:rPr>
          <w:rFonts w:ascii="Arial" w:hAnsi="Arial" w:cs="Arial"/>
          <w:highlight w:val="yellow"/>
        </w:rPr>
        <w:t>……………</w:t>
      </w:r>
      <w:r w:rsidRPr="007677B8">
        <w:rPr>
          <w:rFonts w:ascii="Arial" w:hAnsi="Arial" w:cs="Arial"/>
        </w:rPr>
        <w:t xml:space="preserve"> soudem v </w:t>
      </w:r>
      <w:r w:rsidRPr="00D42915">
        <w:rPr>
          <w:rFonts w:ascii="Arial" w:hAnsi="Arial" w:cs="Arial"/>
          <w:highlight w:val="yellow"/>
        </w:rPr>
        <w:t xml:space="preserve">…………….. </w:t>
      </w:r>
      <w:r w:rsidRPr="007677B8">
        <w:rPr>
          <w:rFonts w:ascii="Arial" w:hAnsi="Arial" w:cs="Arial"/>
        </w:rPr>
        <w:t>oddíl</w:t>
      </w:r>
      <w:r w:rsidRPr="00D42915">
        <w:rPr>
          <w:rFonts w:ascii="Arial" w:hAnsi="Arial" w:cs="Arial"/>
          <w:highlight w:val="yellow"/>
        </w:rPr>
        <w:t xml:space="preserve"> ……………..  </w:t>
      </w:r>
      <w:r w:rsidRPr="007677B8">
        <w:rPr>
          <w:rFonts w:ascii="Arial" w:hAnsi="Arial" w:cs="Arial"/>
        </w:rPr>
        <w:t>vložka</w:t>
      </w:r>
      <w:r w:rsidRPr="00C2244B">
        <w:rPr>
          <w:rFonts w:ascii="Arial" w:hAnsi="Arial" w:cs="Arial"/>
        </w:rPr>
        <w:t xml:space="preserve"> </w:t>
      </w:r>
      <w:r w:rsidRPr="00D42915">
        <w:rPr>
          <w:rFonts w:ascii="Arial" w:hAnsi="Arial" w:cs="Arial"/>
          <w:highlight w:val="yellow"/>
        </w:rPr>
        <w:t>……………..</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7B4D0F39"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8F5D9C">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4AEDCBA5"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154A7F">
        <w:rPr>
          <w:rFonts w:ascii="Arial" w:hAnsi="Arial" w:cs="Arial"/>
        </w:rPr>
        <w:t>vybraným dodavatelem</w:t>
      </w:r>
      <w:r w:rsidRPr="00C2244B">
        <w:rPr>
          <w:rFonts w:ascii="Arial" w:hAnsi="Arial" w:cs="Arial"/>
        </w:rPr>
        <w:t xml:space="preserve"> veřejné zakázky </w:t>
      </w:r>
      <w:r w:rsidRPr="00030280">
        <w:rPr>
          <w:rFonts w:ascii="Arial" w:hAnsi="Arial" w:cs="Arial"/>
          <w:b/>
        </w:rPr>
        <w:t>„</w:t>
      </w:r>
      <w:r w:rsidR="00723A1F" w:rsidRPr="00030280">
        <w:rPr>
          <w:rFonts w:ascii="Arial" w:hAnsi="Arial" w:cs="Arial"/>
          <w:b/>
        </w:rPr>
        <w:t xml:space="preserve">Energetická úspora Domova pro seniory </w:t>
      </w:r>
      <w:r w:rsidRPr="00030280">
        <w:rPr>
          <w:rFonts w:ascii="Arial" w:hAnsi="Arial" w:cs="Arial"/>
          <w:b/>
        </w:rPr>
        <w:t>“</w:t>
      </w:r>
      <w:r w:rsidR="00723A1F" w:rsidRPr="00030280">
        <w:rPr>
          <w:rFonts w:ascii="Arial" w:hAnsi="Arial" w:cs="Arial"/>
          <w:b/>
        </w:rPr>
        <w:t xml:space="preserve">Spáleniště“ v Chebu </w:t>
      </w:r>
      <w:r w:rsidR="00C315AC" w:rsidRPr="00030280">
        <w:rPr>
          <w:rFonts w:ascii="Arial" w:hAnsi="Arial" w:cs="Arial"/>
          <w:b/>
        </w:rPr>
        <w:t>-</w:t>
      </w:r>
      <w:r w:rsidR="00723A1F" w:rsidRPr="00030280">
        <w:rPr>
          <w:rFonts w:ascii="Arial" w:hAnsi="Arial" w:cs="Arial"/>
          <w:b/>
        </w:rPr>
        <w:t xml:space="preserve"> stavební práce“</w:t>
      </w:r>
      <w:r w:rsidRPr="00C2244B">
        <w:rPr>
          <w:rFonts w:ascii="Arial" w:hAnsi="Arial" w:cs="Arial"/>
        </w:rPr>
        <w:t xml:space="preserve">, vyhlášené dne </w:t>
      </w:r>
      <w:r w:rsidR="00C2244B" w:rsidRPr="007F6A8E">
        <w:rPr>
          <w:rFonts w:ascii="Arial" w:hAnsi="Arial" w:cs="Arial"/>
          <w:highlight w:val="lightGray"/>
        </w:rPr>
        <w:t>………………….</w:t>
      </w:r>
      <w:r w:rsidRPr="00C2244B">
        <w:rPr>
          <w:rFonts w:ascii="Arial" w:hAnsi="Arial" w:cs="Arial"/>
        </w:rPr>
        <w:t xml:space="preserve"> objednatelem jako zadavatelem </w:t>
      </w:r>
      <w:r w:rsidR="00480BBC">
        <w:rPr>
          <w:rFonts w:ascii="Arial" w:hAnsi="Arial" w:cs="Arial"/>
        </w:rPr>
        <w:t xml:space="preserve">podlimitní </w:t>
      </w:r>
      <w:r w:rsidR="00AD2A40">
        <w:rPr>
          <w:rFonts w:ascii="Arial" w:hAnsi="Arial" w:cs="Arial"/>
        </w:rPr>
        <w:t>veřejné zakázky</w:t>
      </w:r>
      <w:r w:rsidRPr="00C2244B">
        <w:rPr>
          <w:rFonts w:ascii="Arial" w:hAnsi="Arial" w:cs="Arial"/>
        </w:rPr>
        <w:t xml:space="preserve"> formou </w:t>
      </w:r>
      <w:r w:rsidR="005179C0">
        <w:rPr>
          <w:rFonts w:ascii="Arial" w:hAnsi="Arial" w:cs="Arial"/>
        </w:rPr>
        <w:t>zjednodušeného podlimitního řízení</w:t>
      </w:r>
      <w:r w:rsidR="00B93FB6">
        <w:rPr>
          <w:rFonts w:ascii="Arial" w:hAnsi="Arial" w:cs="Arial"/>
        </w:rPr>
        <w:t xml:space="preserve"> </w:t>
      </w:r>
      <w:r w:rsidR="00B93FB6" w:rsidRPr="00DC193F">
        <w:rPr>
          <w:rFonts w:ascii="Arial" w:hAnsi="Arial" w:cs="Arial"/>
        </w:rPr>
        <w:t>a</w:t>
      </w:r>
      <w:r w:rsidR="00B93FB6">
        <w:rPr>
          <w:rFonts w:ascii="Arial" w:hAnsi="Arial" w:cs="Arial"/>
        </w:rPr>
        <w:t> v</w:t>
      </w:r>
      <w:r w:rsidR="00B93FB6" w:rsidRPr="00DC193F">
        <w:rPr>
          <w:rFonts w:ascii="Arial" w:hAnsi="Arial" w:cs="Arial"/>
        </w:rPr>
        <w:t xml:space="preserve">ýběr </w:t>
      </w:r>
      <w:r w:rsidR="00B93FB6">
        <w:rPr>
          <w:rFonts w:ascii="Arial" w:hAnsi="Arial" w:cs="Arial"/>
        </w:rPr>
        <w:t>dodavatele</w:t>
      </w:r>
      <w:r w:rsidR="00B93FB6" w:rsidRPr="00DC193F">
        <w:rPr>
          <w:rFonts w:ascii="Arial" w:hAnsi="Arial" w:cs="Arial"/>
        </w:rPr>
        <w:t xml:space="preserve"> </w:t>
      </w:r>
      <w:r w:rsidR="00154A7F">
        <w:rPr>
          <w:rFonts w:ascii="Arial" w:hAnsi="Arial" w:cs="Arial"/>
        </w:rPr>
        <w:t xml:space="preserve">a uzavření smlouvy o dílo </w:t>
      </w:r>
      <w:r w:rsidR="00B93FB6" w:rsidRPr="00DC193F">
        <w:rPr>
          <w:rFonts w:ascii="Arial" w:hAnsi="Arial" w:cs="Arial"/>
        </w:rPr>
        <w:t>byl</w:t>
      </w:r>
      <w:r w:rsidR="00154A7F">
        <w:rPr>
          <w:rFonts w:ascii="Arial" w:hAnsi="Arial" w:cs="Arial"/>
        </w:rPr>
        <w:t>y</w:t>
      </w:r>
      <w:r w:rsidR="00B93FB6" w:rsidRPr="00DC193F">
        <w:rPr>
          <w:rFonts w:ascii="Arial" w:hAnsi="Arial" w:cs="Arial"/>
        </w:rPr>
        <w:t xml:space="preserve"> </w:t>
      </w:r>
      <w:r w:rsidR="00B93FB6">
        <w:rPr>
          <w:rFonts w:ascii="Arial" w:hAnsi="Arial" w:cs="Arial"/>
        </w:rPr>
        <w:t>schválen</w:t>
      </w:r>
      <w:r w:rsidR="00154A7F">
        <w:rPr>
          <w:rFonts w:ascii="Arial" w:hAnsi="Arial" w:cs="Arial"/>
        </w:rPr>
        <w:t>y</w:t>
      </w:r>
      <w:r w:rsidR="00B93FB6" w:rsidRPr="00DC193F">
        <w:rPr>
          <w:rFonts w:ascii="Arial" w:hAnsi="Arial" w:cs="Arial"/>
        </w:rPr>
        <w:t xml:space="preserve"> usnesením Rady </w:t>
      </w:r>
      <w:r w:rsidR="00B93FB6">
        <w:rPr>
          <w:rFonts w:ascii="Arial" w:hAnsi="Arial" w:cs="Arial"/>
        </w:rPr>
        <w:t>Karlovarského kraje</w:t>
      </w:r>
      <w:r w:rsidR="00B93FB6" w:rsidRPr="00DC193F">
        <w:rPr>
          <w:rFonts w:ascii="Arial" w:hAnsi="Arial" w:cs="Arial"/>
        </w:rPr>
        <w:t xml:space="preserve"> dne </w:t>
      </w:r>
      <w:r w:rsidR="00B93FB6" w:rsidRPr="007F6A8E">
        <w:rPr>
          <w:rFonts w:ascii="Arial" w:hAnsi="Arial" w:cs="Arial"/>
          <w:highlight w:val="lightGray"/>
        </w:rPr>
        <w:t>………..</w:t>
      </w:r>
      <w:r w:rsidR="00B93FB6">
        <w:rPr>
          <w:rFonts w:ascii="Arial" w:hAnsi="Arial" w:cs="Arial"/>
        </w:rPr>
        <w:t xml:space="preserve"> </w:t>
      </w:r>
      <w:r w:rsidR="00B93FB6" w:rsidRPr="00DC193F">
        <w:rPr>
          <w:rFonts w:ascii="Arial" w:hAnsi="Arial" w:cs="Arial"/>
        </w:rPr>
        <w:t>20</w:t>
      </w:r>
      <w:r w:rsidR="007677B8">
        <w:rPr>
          <w:rFonts w:ascii="Arial" w:hAnsi="Arial" w:cs="Arial"/>
        </w:rPr>
        <w:t>20</w:t>
      </w:r>
      <w:r w:rsidR="00B93FB6">
        <w:rPr>
          <w:rFonts w:ascii="Arial" w:hAnsi="Arial" w:cs="Arial"/>
        </w:rPr>
        <w:t xml:space="preserve"> usnesením</w:t>
      </w:r>
      <w:r w:rsidR="00B93FB6" w:rsidRPr="00862FD6">
        <w:rPr>
          <w:rFonts w:ascii="Arial" w:hAnsi="Arial" w:cs="Arial"/>
        </w:rPr>
        <w:t xml:space="preserve"> č. </w:t>
      </w:r>
      <w:r w:rsidR="00B93FB6" w:rsidRPr="007F6A8E">
        <w:rPr>
          <w:rFonts w:ascii="Arial" w:hAnsi="Arial" w:cs="Arial"/>
          <w:highlight w:val="lightGray"/>
        </w:rPr>
        <w:t>………….</w:t>
      </w:r>
      <w:r w:rsidR="00B93FB6">
        <w:rPr>
          <w:rFonts w:ascii="Arial" w:hAnsi="Arial" w:cs="Arial"/>
        </w:rPr>
        <w:t xml:space="preserve"> </w:t>
      </w:r>
      <w:r w:rsidR="00B93FB6" w:rsidRPr="00DC193F">
        <w:rPr>
          <w:rFonts w:ascii="Arial" w:hAnsi="Arial" w:cs="Arial"/>
        </w:rPr>
        <w:t>; a</w:t>
      </w:r>
    </w:p>
    <w:p w14:paraId="3A88F940" w14:textId="7B5445C4" w:rsidR="00E87935"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6B05719A" w14:textId="77777777" w:rsidR="00154A7F" w:rsidRPr="00C2244B" w:rsidRDefault="00154A7F" w:rsidP="00154A7F">
      <w:pPr>
        <w:pStyle w:val="Odstavecseseznamem"/>
        <w:spacing w:after="120" w:line="276" w:lineRule="auto"/>
        <w:contextualSpacing w:val="0"/>
        <w:jc w:val="both"/>
        <w:rPr>
          <w:rFonts w:ascii="Arial" w:hAnsi="Arial" w:cs="Arial"/>
        </w:rPr>
      </w:pPr>
    </w:p>
    <w:p w14:paraId="4E0C0D14" w14:textId="64552701"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31C636D1" w14:textId="6979C09F" w:rsidR="00154A7F" w:rsidRDefault="00154A7F" w:rsidP="003C412E">
      <w:pPr>
        <w:spacing w:after="120" w:line="276" w:lineRule="auto"/>
        <w:jc w:val="both"/>
        <w:rPr>
          <w:rFonts w:ascii="Arial" w:hAnsi="Arial" w:cs="Arial"/>
        </w:rPr>
      </w:pPr>
    </w:p>
    <w:p w14:paraId="7EDF8653" w14:textId="77777777" w:rsidR="00154A7F" w:rsidRDefault="00154A7F" w:rsidP="003C412E">
      <w:pPr>
        <w:spacing w:after="120"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lastRenderedPageBreak/>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6BF76511"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4367E4">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F659FA">
        <w:rPr>
          <w:rFonts w:ascii="Arial" w:hAnsi="Arial" w:cs="Arial"/>
          <w:sz w:val="20"/>
        </w:rPr>
        <w:t xml:space="preserve">, </w:t>
      </w:r>
      <w:r w:rsidR="00F659FA" w:rsidRPr="00F659FA">
        <w:rPr>
          <w:rFonts w:ascii="Arial" w:hAnsi="Arial" w:cs="Arial"/>
          <w:sz w:val="20"/>
        </w:rPr>
        <w:t>ve znění pozdějších předpisů</w:t>
      </w:r>
    </w:p>
    <w:p w14:paraId="0CED3CEF" w14:textId="77777777" w:rsidR="00154A7F" w:rsidRDefault="00154A7F" w:rsidP="003C412E">
      <w:pPr>
        <w:pStyle w:val="BodyText21"/>
        <w:widowControl/>
        <w:spacing w:after="120" w:line="276" w:lineRule="auto"/>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49785C">
      <w:pPr>
        <w:pStyle w:val="BodyText21"/>
        <w:widowControl/>
        <w:numPr>
          <w:ilvl w:val="0"/>
          <w:numId w:val="3"/>
        </w:numPr>
        <w:spacing w:after="120" w:line="276" w:lineRule="auto"/>
        <w:ind w:left="567" w:hanging="567"/>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49785C">
      <w:pPr>
        <w:pStyle w:val="BodyText21"/>
        <w:widowControl/>
        <w:numPr>
          <w:ilvl w:val="0"/>
          <w:numId w:val="3"/>
        </w:numPr>
        <w:spacing w:after="120" w:line="276" w:lineRule="auto"/>
        <w:ind w:left="567" w:hanging="567"/>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B93369">
      <w:pPr>
        <w:pStyle w:val="BodyText21"/>
        <w:widowControl/>
        <w:spacing w:after="120" w:line="276" w:lineRule="auto"/>
        <w:jc w:val="center"/>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3A40E6D6" w14:textId="5E1EB8FF" w:rsidR="00DF0AAB" w:rsidRPr="00037363" w:rsidRDefault="00DF0AAB" w:rsidP="007B112B">
      <w:pPr>
        <w:pStyle w:val="BodyText21"/>
        <w:numPr>
          <w:ilvl w:val="0"/>
          <w:numId w:val="4"/>
        </w:numPr>
        <w:spacing w:after="120" w:line="276" w:lineRule="auto"/>
        <w:ind w:left="567" w:hanging="567"/>
        <w:rPr>
          <w:rFonts w:ascii="Arial" w:hAnsi="Arial" w:cs="Arial"/>
          <w:sz w:val="20"/>
        </w:rPr>
      </w:pPr>
      <w:r w:rsidRPr="00037363">
        <w:rPr>
          <w:rFonts w:ascii="Arial" w:hAnsi="Arial" w:cs="Arial"/>
          <w:sz w:val="20"/>
        </w:rPr>
        <w:t xml:space="preserve">Dílo dle této smlouvy spočívá v provedení stavby </w:t>
      </w:r>
      <w:r w:rsidR="00723A1F" w:rsidRPr="00037363">
        <w:rPr>
          <w:rFonts w:ascii="Arial" w:hAnsi="Arial" w:cs="Arial"/>
          <w:sz w:val="20"/>
        </w:rPr>
        <w:t xml:space="preserve">„Energetická úspora Domova pro seniory “Spáleniště“ v Chebu </w:t>
      </w:r>
      <w:r w:rsidR="00037363">
        <w:rPr>
          <w:rFonts w:ascii="Arial" w:hAnsi="Arial" w:cs="Arial"/>
          <w:sz w:val="20"/>
        </w:rPr>
        <w:t>-</w:t>
      </w:r>
      <w:r w:rsidR="00723A1F" w:rsidRPr="00037363">
        <w:rPr>
          <w:rFonts w:ascii="Arial" w:hAnsi="Arial" w:cs="Arial"/>
          <w:sz w:val="20"/>
        </w:rPr>
        <w:t xml:space="preserve"> stavební práce</w:t>
      </w:r>
      <w:r w:rsidR="00723A1F" w:rsidRPr="00037363">
        <w:rPr>
          <w:rFonts w:ascii="Arial" w:hAnsi="Arial" w:cs="Arial"/>
        </w:rPr>
        <w:t>“</w:t>
      </w:r>
      <w:r w:rsidRPr="00037363">
        <w:rPr>
          <w:rFonts w:ascii="Arial" w:hAnsi="Arial" w:cs="Arial"/>
          <w:sz w:val="20"/>
        </w:rPr>
        <w:t>, dle projektov</w:t>
      </w:r>
      <w:r w:rsidR="007677B8" w:rsidRPr="00037363">
        <w:rPr>
          <w:rFonts w:ascii="Arial" w:hAnsi="Arial" w:cs="Arial"/>
          <w:sz w:val="20"/>
        </w:rPr>
        <w:t>é</w:t>
      </w:r>
      <w:r w:rsidRPr="00037363">
        <w:rPr>
          <w:rFonts w:ascii="Arial" w:hAnsi="Arial" w:cs="Arial"/>
          <w:sz w:val="20"/>
        </w:rPr>
        <w:t xml:space="preserve"> dokumentac</w:t>
      </w:r>
      <w:r w:rsidR="007677B8" w:rsidRPr="00037363">
        <w:rPr>
          <w:rFonts w:ascii="Arial" w:hAnsi="Arial" w:cs="Arial"/>
          <w:sz w:val="20"/>
        </w:rPr>
        <w:t>e</w:t>
      </w:r>
      <w:r w:rsidR="00653CC6" w:rsidRPr="00037363">
        <w:rPr>
          <w:rFonts w:ascii="Arial" w:hAnsi="Arial" w:cs="Arial"/>
          <w:sz w:val="20"/>
        </w:rPr>
        <w:t xml:space="preserve"> pro provádění stavby</w:t>
      </w:r>
      <w:r w:rsidR="00037363" w:rsidRPr="00037363">
        <w:rPr>
          <w:rFonts w:ascii="Arial" w:hAnsi="Arial" w:cs="Arial"/>
          <w:sz w:val="20"/>
        </w:rPr>
        <w:t xml:space="preserve"> „Zateplení obvodového pláště budovy a střechy, částečná výměna oken objektu Domova pro seniory „SPÁLENIŠTĚ“ v Chebu, příspěvková organizace“ </w:t>
      </w:r>
      <w:r w:rsidR="00F42A03" w:rsidRPr="00037363">
        <w:rPr>
          <w:rFonts w:ascii="Arial" w:hAnsi="Arial" w:cs="Arial"/>
          <w:sz w:val="20"/>
        </w:rPr>
        <w:t>dále jen „Projektová dokumentace“</w:t>
      </w:r>
      <w:r w:rsidR="00722CFB" w:rsidRPr="00037363">
        <w:rPr>
          <w:rFonts w:ascii="Arial" w:hAnsi="Arial" w:cs="Arial"/>
          <w:sz w:val="20"/>
        </w:rPr>
        <w:t xml:space="preserve">, </w:t>
      </w:r>
      <w:r w:rsidR="007677B8" w:rsidRPr="00B71082">
        <w:rPr>
          <w:rFonts w:ascii="Arial" w:hAnsi="Arial" w:cs="Arial"/>
          <w:sz w:val="20"/>
        </w:rPr>
        <w:t>zpracovan</w:t>
      </w:r>
      <w:r w:rsidR="00037363" w:rsidRPr="00B71082">
        <w:rPr>
          <w:rFonts w:ascii="Arial" w:hAnsi="Arial" w:cs="Arial"/>
          <w:sz w:val="20"/>
        </w:rPr>
        <w:t>á</w:t>
      </w:r>
      <w:r w:rsidR="00722CFB" w:rsidRPr="00B71082">
        <w:rPr>
          <w:rFonts w:ascii="Arial" w:hAnsi="Arial" w:cs="Arial"/>
          <w:sz w:val="20"/>
        </w:rPr>
        <w:t xml:space="preserve"> </w:t>
      </w:r>
      <w:r w:rsidR="007677B8" w:rsidRPr="00B71082">
        <w:rPr>
          <w:rFonts w:ascii="Arial" w:hAnsi="Arial" w:cs="Arial"/>
          <w:sz w:val="20"/>
        </w:rPr>
        <w:t>projekční kanceláří S</w:t>
      </w:r>
      <w:r w:rsidR="006E10E3">
        <w:rPr>
          <w:rFonts w:ascii="Arial" w:hAnsi="Arial" w:cs="Arial"/>
          <w:sz w:val="20"/>
        </w:rPr>
        <w:t> </w:t>
      </w:r>
      <w:r w:rsidR="007677B8" w:rsidRPr="00B71082">
        <w:rPr>
          <w:rFonts w:ascii="Arial" w:hAnsi="Arial" w:cs="Arial"/>
          <w:sz w:val="20"/>
        </w:rPr>
        <w:t>P</w:t>
      </w:r>
      <w:r w:rsidR="006E10E3">
        <w:rPr>
          <w:rFonts w:ascii="Arial" w:hAnsi="Arial" w:cs="Arial"/>
          <w:sz w:val="20"/>
        </w:rPr>
        <w:t xml:space="preserve"> </w:t>
      </w:r>
      <w:r w:rsidR="007677B8" w:rsidRPr="00B71082">
        <w:rPr>
          <w:rFonts w:ascii="Arial" w:hAnsi="Arial" w:cs="Arial"/>
          <w:sz w:val="20"/>
        </w:rPr>
        <w:t>I</w:t>
      </w:r>
      <w:r w:rsidR="006E10E3">
        <w:rPr>
          <w:rFonts w:ascii="Arial" w:hAnsi="Arial" w:cs="Arial"/>
          <w:sz w:val="20"/>
        </w:rPr>
        <w:t xml:space="preserve"> </w:t>
      </w:r>
      <w:r w:rsidR="007677B8" w:rsidRPr="00B71082">
        <w:rPr>
          <w:rFonts w:ascii="Arial" w:hAnsi="Arial" w:cs="Arial"/>
          <w:sz w:val="20"/>
        </w:rPr>
        <w:t>R</w:t>
      </w:r>
      <w:r w:rsidR="006E10E3">
        <w:rPr>
          <w:rFonts w:ascii="Arial" w:hAnsi="Arial" w:cs="Arial"/>
          <w:sz w:val="20"/>
        </w:rPr>
        <w:t xml:space="preserve"> </w:t>
      </w:r>
      <w:r w:rsidR="007677B8" w:rsidRPr="00B71082">
        <w:rPr>
          <w:rFonts w:ascii="Arial" w:hAnsi="Arial" w:cs="Arial"/>
          <w:sz w:val="20"/>
        </w:rPr>
        <w:t>A</w:t>
      </w:r>
      <w:r w:rsidR="006E10E3">
        <w:rPr>
          <w:rFonts w:ascii="Arial" w:hAnsi="Arial" w:cs="Arial"/>
          <w:sz w:val="20"/>
        </w:rPr>
        <w:t xml:space="preserve"> </w:t>
      </w:r>
      <w:r w:rsidR="007677B8" w:rsidRPr="00B71082">
        <w:rPr>
          <w:rFonts w:ascii="Arial" w:hAnsi="Arial" w:cs="Arial"/>
          <w:sz w:val="20"/>
        </w:rPr>
        <w:t>L spol</w:t>
      </w:r>
      <w:r w:rsidR="007677B8" w:rsidRPr="00030280">
        <w:rPr>
          <w:rFonts w:ascii="Arial" w:hAnsi="Arial" w:cs="Arial"/>
          <w:sz w:val="20"/>
        </w:rPr>
        <w:t>. s r.o</w:t>
      </w:r>
      <w:r w:rsidR="00F42A03" w:rsidRPr="00030280">
        <w:rPr>
          <w:rFonts w:ascii="Arial" w:hAnsi="Arial" w:cs="Arial"/>
          <w:sz w:val="20"/>
        </w:rPr>
        <w:t>.</w:t>
      </w:r>
      <w:r w:rsidRPr="00030280">
        <w:rPr>
          <w:rFonts w:ascii="Arial" w:hAnsi="Arial" w:cs="Arial"/>
          <w:sz w:val="20"/>
        </w:rPr>
        <w:t xml:space="preserve"> Podkladem</w:t>
      </w:r>
      <w:r w:rsidRPr="00037363">
        <w:rPr>
          <w:rFonts w:ascii="Arial" w:hAnsi="Arial" w:cs="Arial"/>
          <w:sz w:val="20"/>
        </w:rPr>
        <w:t xml:space="preserve"> pro uzavření této smlouvy je nabídka zhotovitele ze dne </w:t>
      </w:r>
      <w:r w:rsidRPr="007F6A8E">
        <w:rPr>
          <w:rFonts w:ascii="Arial" w:hAnsi="Arial" w:cs="Arial"/>
          <w:sz w:val="20"/>
          <w:highlight w:val="lightGray"/>
        </w:rPr>
        <w:t>…………….</w:t>
      </w:r>
      <w:r w:rsidRPr="00037363">
        <w:rPr>
          <w:rFonts w:ascii="Arial" w:hAnsi="Arial" w:cs="Arial"/>
          <w:sz w:val="20"/>
        </w:rPr>
        <w:t xml:space="preserve"> Požadavky na </w:t>
      </w:r>
      <w:r w:rsidR="00FA6F4C" w:rsidRPr="00037363">
        <w:rPr>
          <w:rFonts w:ascii="Arial" w:hAnsi="Arial" w:cs="Arial"/>
          <w:sz w:val="20"/>
        </w:rPr>
        <w:t>stavbu</w:t>
      </w:r>
      <w:r w:rsidRPr="00037363">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C33650">
      <w:pPr>
        <w:pStyle w:val="BodyText21"/>
        <w:numPr>
          <w:ilvl w:val="0"/>
          <w:numId w:val="4"/>
        </w:numPr>
        <w:spacing w:after="120" w:line="276" w:lineRule="auto"/>
        <w:ind w:left="567" w:hanging="567"/>
        <w:rPr>
          <w:rFonts w:ascii="Arial" w:hAnsi="Arial" w:cs="Arial"/>
          <w:sz w:val="20"/>
        </w:rPr>
      </w:pPr>
      <w:r w:rsidRPr="00DF0AAB">
        <w:rPr>
          <w:rFonts w:ascii="Arial" w:hAnsi="Arial" w:cs="Arial"/>
          <w:sz w:val="20"/>
        </w:rPr>
        <w:t>Dílo je blíže specifikováno:</w:t>
      </w:r>
    </w:p>
    <w:p w14:paraId="636A19B5" w14:textId="22B7FBE8" w:rsidR="00DF0AAB" w:rsidRPr="00A25382" w:rsidRDefault="00DF0AAB" w:rsidP="00C33650">
      <w:pPr>
        <w:pStyle w:val="BodyText21"/>
        <w:spacing w:after="120" w:line="276" w:lineRule="auto"/>
        <w:ind w:left="567"/>
        <w:rPr>
          <w:rFonts w:ascii="Arial" w:hAnsi="Arial" w:cs="Arial"/>
          <w:sz w:val="20"/>
        </w:rPr>
      </w:pPr>
      <w:r w:rsidRPr="00DF0AAB">
        <w:rPr>
          <w:rFonts w:ascii="Arial" w:hAnsi="Arial" w:cs="Arial"/>
          <w:sz w:val="20"/>
        </w:rPr>
        <w:t xml:space="preserve">a) zadávací dokumentací k veřejné zakázce na stavbu </w:t>
      </w:r>
      <w:r w:rsidR="00723A1F" w:rsidRPr="00723A1F">
        <w:rPr>
          <w:rFonts w:ascii="Arial" w:hAnsi="Arial" w:cs="Arial"/>
          <w:sz w:val="20"/>
        </w:rPr>
        <w:t xml:space="preserve">„Energetická úspora Domova pro seniory “Spáleniště“ v Chebu </w:t>
      </w:r>
      <w:r w:rsidR="00037363">
        <w:rPr>
          <w:rFonts w:ascii="Arial" w:hAnsi="Arial" w:cs="Arial"/>
          <w:sz w:val="20"/>
        </w:rPr>
        <w:t>-</w:t>
      </w:r>
      <w:r w:rsidR="00723A1F" w:rsidRPr="00723A1F">
        <w:rPr>
          <w:rFonts w:ascii="Arial" w:hAnsi="Arial" w:cs="Arial"/>
          <w:sz w:val="20"/>
        </w:rPr>
        <w:t xml:space="preserve"> stavební práce</w:t>
      </w:r>
      <w:r w:rsidR="00723A1F">
        <w:rPr>
          <w:rFonts w:ascii="Arial" w:hAnsi="Arial" w:cs="Arial"/>
        </w:rPr>
        <w:t>“</w:t>
      </w:r>
      <w:r w:rsidRPr="00DF0AAB">
        <w:rPr>
          <w:rFonts w:ascii="Arial" w:hAnsi="Arial" w:cs="Arial"/>
          <w:sz w:val="20"/>
        </w:rPr>
        <w:t xml:space="preserve"> ze dne </w:t>
      </w:r>
      <w:r w:rsidR="00412167" w:rsidRPr="007F6A8E">
        <w:rPr>
          <w:rFonts w:ascii="Arial" w:hAnsi="Arial" w:cs="Arial"/>
          <w:sz w:val="20"/>
          <w:highlight w:val="lightGray"/>
        </w:rPr>
        <w:t>……………………</w:t>
      </w:r>
      <w:r w:rsidR="00F42A03">
        <w:rPr>
          <w:rFonts w:ascii="Arial" w:hAnsi="Arial" w:cs="Arial"/>
          <w:sz w:val="20"/>
        </w:rPr>
        <w:t xml:space="preserve"> (dále jen „Zadávací dokumentace“)</w:t>
      </w:r>
      <w:r w:rsidRPr="00A25382">
        <w:rPr>
          <w:rFonts w:ascii="Arial" w:hAnsi="Arial" w:cs="Arial"/>
          <w:sz w:val="20"/>
        </w:rPr>
        <w:t>;</w:t>
      </w:r>
    </w:p>
    <w:p w14:paraId="786927FE" w14:textId="77777777" w:rsidR="00C2244B" w:rsidRDefault="00DF0AAB" w:rsidP="00C33650">
      <w:pPr>
        <w:pStyle w:val="BodyText21"/>
        <w:widowControl/>
        <w:spacing w:after="120" w:line="276" w:lineRule="auto"/>
        <w:ind w:left="567"/>
        <w:rPr>
          <w:rFonts w:ascii="Arial" w:hAnsi="Arial" w:cs="Arial"/>
          <w:sz w:val="20"/>
        </w:rPr>
      </w:pPr>
      <w:r w:rsidRPr="00DF0AAB">
        <w:rPr>
          <w:rFonts w:ascii="Arial" w:hAnsi="Arial" w:cs="Arial"/>
          <w:sz w:val="20"/>
        </w:rPr>
        <w:t xml:space="preserve">b) nabídkou zhotovitele díla ze dne </w:t>
      </w:r>
      <w:r w:rsidRPr="007F6A8E">
        <w:rPr>
          <w:rFonts w:ascii="Arial" w:hAnsi="Arial" w:cs="Arial"/>
          <w:sz w:val="20"/>
          <w:highlight w:val="lightGray"/>
        </w:rPr>
        <w:t>……………….</w:t>
      </w:r>
    </w:p>
    <w:p w14:paraId="52BD733A" w14:textId="2732351E" w:rsidR="00A25382" w:rsidRPr="00A25382" w:rsidRDefault="00A25382" w:rsidP="00D103E6">
      <w:pPr>
        <w:pStyle w:val="BodyText21"/>
        <w:numPr>
          <w:ilvl w:val="0"/>
          <w:numId w:val="4"/>
        </w:numPr>
        <w:spacing w:after="120" w:line="276" w:lineRule="auto"/>
        <w:ind w:left="567" w:hanging="567"/>
        <w:rPr>
          <w:rFonts w:ascii="Arial" w:hAnsi="Arial" w:cs="Arial"/>
          <w:sz w:val="20"/>
        </w:rPr>
      </w:pPr>
      <w:r>
        <w:rPr>
          <w:rFonts w:ascii="Arial" w:hAnsi="Arial" w:cs="Arial"/>
          <w:sz w:val="20"/>
        </w:rPr>
        <w:t>D</w:t>
      </w:r>
      <w:r w:rsidRPr="00A25382">
        <w:rPr>
          <w:rFonts w:ascii="Arial" w:hAnsi="Arial" w:cs="Arial"/>
          <w:sz w:val="20"/>
        </w:rPr>
        <w:t>ílem je provedení všech činností, prací a dodávek obsažených v textové části, výkresové části projektové dokumentace a v</w:t>
      </w:r>
      <w:r w:rsidR="006807E1" w:rsidRPr="00546B94">
        <w:rPr>
          <w:rFonts w:ascii="Arial" w:hAnsi="Arial" w:cs="Arial"/>
          <w:sz w:val="20"/>
        </w:rPr>
        <w:t xml:space="preserve"> </w:t>
      </w:r>
      <w:r w:rsidR="006807E1" w:rsidRPr="004B5C58">
        <w:rPr>
          <w:rFonts w:ascii="Arial" w:hAnsi="Arial" w:cs="Arial"/>
          <w:sz w:val="20"/>
        </w:rPr>
        <w:t>soupis</w:t>
      </w:r>
      <w:r w:rsidR="00AE07D7" w:rsidRPr="004B5C58">
        <w:rPr>
          <w:rFonts w:ascii="Arial" w:hAnsi="Arial" w:cs="Arial"/>
          <w:sz w:val="20"/>
        </w:rPr>
        <w:t>u</w:t>
      </w:r>
      <w:r w:rsidR="006807E1" w:rsidRPr="004B5C58">
        <w:rPr>
          <w:rFonts w:ascii="Arial" w:hAnsi="Arial" w:cs="Arial"/>
          <w:sz w:val="20"/>
        </w:rPr>
        <w:t xml:space="preserve"> stavebních prací, dodávek a služeb s výkazem výměr</w:t>
      </w:r>
      <w:r w:rsidR="00D103E6">
        <w:rPr>
          <w:rFonts w:ascii="Arial" w:hAnsi="Arial" w:cs="Arial"/>
          <w:sz w:val="20"/>
        </w:rPr>
        <w:t xml:space="preserve"> </w:t>
      </w:r>
      <w:r w:rsidRPr="00A25382">
        <w:rPr>
          <w:rFonts w:ascii="Arial" w:hAnsi="Arial" w:cs="Arial"/>
          <w:sz w:val="20"/>
        </w:rPr>
        <w:t>na předmětnou akci. Dílo zahrnuje provedení, dodání a zajištění všech činností, prací, služeb, věcí a dodávek, nutných k realizaci díla, a v tom zejména:</w:t>
      </w:r>
    </w:p>
    <w:p w14:paraId="473EDCA4" w14:textId="65FE9A3C" w:rsidR="00A25382" w:rsidRPr="00037363" w:rsidRDefault="00A25382" w:rsidP="00D103E6">
      <w:pPr>
        <w:pStyle w:val="Znaka"/>
        <w:widowControl/>
        <w:numPr>
          <w:ilvl w:val="0"/>
          <w:numId w:val="5"/>
        </w:numPr>
        <w:tabs>
          <w:tab w:val="clear" w:pos="1414"/>
          <w:tab w:val="num" w:pos="993"/>
        </w:tabs>
        <w:spacing w:after="120"/>
        <w:ind w:left="993" w:hanging="426"/>
        <w:jc w:val="both"/>
        <w:rPr>
          <w:rFonts w:cs="Arial"/>
          <w:color w:val="auto"/>
          <w:sz w:val="20"/>
        </w:rPr>
      </w:pPr>
      <w:r w:rsidRPr="00037363">
        <w:rPr>
          <w:rFonts w:cs="Arial"/>
          <w:color w:val="auto"/>
          <w:sz w:val="20"/>
        </w:rPr>
        <w:t xml:space="preserve">zajištění kompletní inženýrské činnosti a dopracování </w:t>
      </w:r>
      <w:r w:rsidR="00D103E6">
        <w:rPr>
          <w:rFonts w:cs="Arial"/>
          <w:color w:val="auto"/>
          <w:sz w:val="20"/>
        </w:rPr>
        <w:t>Z</w:t>
      </w:r>
      <w:r w:rsidRPr="00037363">
        <w:rPr>
          <w:rFonts w:cs="Arial"/>
          <w:color w:val="auto"/>
          <w:sz w:val="20"/>
        </w:rPr>
        <w:t xml:space="preserve">ásad organizace výstavby včetně jeho projednání s objednatelem, příslušným stavebním úřadem a dotčenými orgány státní správy; </w:t>
      </w:r>
    </w:p>
    <w:p w14:paraId="51A36B19" w14:textId="77777777" w:rsidR="00A25382" w:rsidRPr="00037363" w:rsidRDefault="00A25382" w:rsidP="00D103E6">
      <w:pPr>
        <w:numPr>
          <w:ilvl w:val="0"/>
          <w:numId w:val="5"/>
        </w:numPr>
        <w:tabs>
          <w:tab w:val="clear" w:pos="1414"/>
          <w:tab w:val="num" w:pos="993"/>
        </w:tabs>
        <w:spacing w:after="120"/>
        <w:ind w:left="993" w:hanging="426"/>
        <w:jc w:val="both"/>
        <w:rPr>
          <w:rFonts w:ascii="Arial" w:hAnsi="Arial" w:cs="Arial"/>
        </w:rPr>
      </w:pPr>
      <w:r w:rsidRPr="00037363">
        <w:rPr>
          <w:rFonts w:ascii="Arial" w:hAnsi="Arial" w:cs="Arial"/>
        </w:rPr>
        <w:t xml:space="preserve">zpracování detailního písemného harmonogramu postupu prací provádění díla dle této smlouvy;  </w:t>
      </w:r>
    </w:p>
    <w:p w14:paraId="05509107" w14:textId="31C5A43C" w:rsidR="00A25382" w:rsidRPr="00037363" w:rsidRDefault="00A25382" w:rsidP="00D103E6">
      <w:pPr>
        <w:numPr>
          <w:ilvl w:val="0"/>
          <w:numId w:val="5"/>
        </w:numPr>
        <w:tabs>
          <w:tab w:val="clear" w:pos="1414"/>
          <w:tab w:val="num" w:pos="993"/>
        </w:tabs>
        <w:spacing w:after="120"/>
        <w:ind w:left="993" w:hanging="426"/>
        <w:jc w:val="both"/>
        <w:rPr>
          <w:rFonts w:ascii="Arial" w:hAnsi="Arial" w:cs="Arial"/>
        </w:rPr>
      </w:pPr>
      <w:r w:rsidRPr="00037363">
        <w:rPr>
          <w:rFonts w:ascii="Arial" w:hAnsi="Arial" w:cs="Arial"/>
        </w:rPr>
        <w:t xml:space="preserve">provedení prací a dodávek dle </w:t>
      </w:r>
      <w:r w:rsidR="00154A7F" w:rsidRPr="00037363">
        <w:rPr>
          <w:rFonts w:ascii="Arial" w:hAnsi="Arial" w:cs="Arial"/>
        </w:rPr>
        <w:t>P</w:t>
      </w:r>
      <w:r w:rsidRPr="00037363">
        <w:rPr>
          <w:rFonts w:ascii="Arial" w:hAnsi="Arial" w:cs="Arial"/>
        </w:rPr>
        <w:t>rojektov</w:t>
      </w:r>
      <w:r w:rsidR="001F1941" w:rsidRPr="00037363">
        <w:rPr>
          <w:rFonts w:ascii="Arial" w:hAnsi="Arial" w:cs="Arial"/>
        </w:rPr>
        <w:t>é</w:t>
      </w:r>
      <w:r w:rsidR="008F461B" w:rsidRPr="00037363">
        <w:rPr>
          <w:rFonts w:ascii="Arial" w:hAnsi="Arial" w:cs="Arial"/>
        </w:rPr>
        <w:t xml:space="preserve"> </w:t>
      </w:r>
      <w:r w:rsidRPr="00037363">
        <w:rPr>
          <w:rFonts w:ascii="Arial" w:hAnsi="Arial" w:cs="Arial"/>
        </w:rPr>
        <w:t>dokumentac</w:t>
      </w:r>
      <w:r w:rsidR="001F1941" w:rsidRPr="00037363">
        <w:rPr>
          <w:rFonts w:ascii="Arial" w:hAnsi="Arial" w:cs="Arial"/>
        </w:rPr>
        <w:t>e</w:t>
      </w:r>
      <w:r w:rsidRPr="00037363">
        <w:rPr>
          <w:rFonts w:ascii="Arial" w:hAnsi="Arial" w:cs="Arial"/>
        </w:rPr>
        <w:t xml:space="preserve"> specifikovan</w:t>
      </w:r>
      <w:r w:rsidR="001F1941" w:rsidRPr="00037363">
        <w:rPr>
          <w:rFonts w:ascii="Arial" w:hAnsi="Arial" w:cs="Arial"/>
        </w:rPr>
        <w:t>é</w:t>
      </w:r>
      <w:r w:rsidRPr="00037363">
        <w:rPr>
          <w:rFonts w:ascii="Arial" w:hAnsi="Arial" w:cs="Arial"/>
        </w:rPr>
        <w:t xml:space="preserve"> v článku II. odst. </w:t>
      </w:r>
      <w:r w:rsidR="004209F2" w:rsidRPr="00037363">
        <w:rPr>
          <w:rFonts w:ascii="Arial" w:hAnsi="Arial" w:cs="Arial"/>
        </w:rPr>
        <w:t>2.</w:t>
      </w:r>
      <w:r w:rsidR="0048762C" w:rsidRPr="00037363">
        <w:rPr>
          <w:rFonts w:ascii="Arial" w:hAnsi="Arial" w:cs="Arial"/>
        </w:rPr>
        <w:t>1</w:t>
      </w:r>
      <w:r w:rsidRPr="00037363">
        <w:rPr>
          <w:rFonts w:ascii="Arial" w:hAnsi="Arial" w:cs="Arial"/>
        </w:rPr>
        <w:t xml:space="preserve"> smlouvy, tj. zejména: </w:t>
      </w:r>
    </w:p>
    <w:p w14:paraId="48F112E0" w14:textId="2B963DB5" w:rsidR="00D103E6" w:rsidRDefault="00360DB6" w:rsidP="00294ADA">
      <w:pPr>
        <w:pStyle w:val="Odstavecseseznamem"/>
        <w:numPr>
          <w:ilvl w:val="0"/>
          <w:numId w:val="49"/>
        </w:numPr>
        <w:spacing w:after="120"/>
        <w:ind w:left="1134" w:hanging="142"/>
        <w:jc w:val="both"/>
        <w:rPr>
          <w:rFonts w:ascii="Arial" w:hAnsi="Arial" w:cs="Arial"/>
        </w:rPr>
      </w:pPr>
      <w:r w:rsidRPr="00D103E6">
        <w:rPr>
          <w:rFonts w:ascii="Arial" w:hAnsi="Arial" w:cs="Arial"/>
        </w:rPr>
        <w:t>zateplení pláště objektu</w:t>
      </w:r>
      <w:r w:rsidR="00A12A9B" w:rsidRPr="00D103E6">
        <w:rPr>
          <w:rFonts w:ascii="Arial" w:hAnsi="Arial" w:cs="Arial"/>
        </w:rPr>
        <w:t xml:space="preserve"> kontaktním zateplovacím systémem</w:t>
      </w:r>
    </w:p>
    <w:p w14:paraId="3A45DFF3" w14:textId="1722C2C2" w:rsidR="00D103E6" w:rsidRDefault="00360DB6" w:rsidP="00294ADA">
      <w:pPr>
        <w:pStyle w:val="Odstavecseseznamem"/>
        <w:numPr>
          <w:ilvl w:val="0"/>
          <w:numId w:val="49"/>
        </w:numPr>
        <w:spacing w:after="120"/>
        <w:ind w:left="1134" w:hanging="142"/>
        <w:jc w:val="both"/>
        <w:rPr>
          <w:rFonts w:ascii="Arial" w:hAnsi="Arial" w:cs="Arial"/>
        </w:rPr>
      </w:pPr>
      <w:r w:rsidRPr="00D103E6">
        <w:rPr>
          <w:rFonts w:ascii="Arial" w:hAnsi="Arial" w:cs="Arial"/>
        </w:rPr>
        <w:t>zateplení střechy objektu</w:t>
      </w:r>
      <w:r w:rsidR="00EC3950" w:rsidRPr="00D103E6">
        <w:rPr>
          <w:rFonts w:ascii="Arial" w:hAnsi="Arial" w:cs="Arial"/>
        </w:rPr>
        <w:t>, včetně nové terasy a zimní zahrady na střeše hospodářského objektu</w:t>
      </w:r>
    </w:p>
    <w:p w14:paraId="5983FF2F" w14:textId="18A543B2" w:rsidR="00D103E6" w:rsidRDefault="00360DB6" w:rsidP="00294ADA">
      <w:pPr>
        <w:pStyle w:val="Odstavecseseznamem"/>
        <w:numPr>
          <w:ilvl w:val="0"/>
          <w:numId w:val="49"/>
        </w:numPr>
        <w:spacing w:after="120"/>
        <w:ind w:left="1134" w:hanging="142"/>
        <w:jc w:val="both"/>
        <w:rPr>
          <w:rFonts w:ascii="Arial" w:hAnsi="Arial" w:cs="Arial"/>
        </w:rPr>
      </w:pPr>
      <w:r w:rsidRPr="00D103E6">
        <w:rPr>
          <w:rFonts w:ascii="Arial" w:hAnsi="Arial" w:cs="Arial"/>
        </w:rPr>
        <w:t>výměna nevhodných otvorových výplní</w:t>
      </w:r>
    </w:p>
    <w:p w14:paraId="4F450964" w14:textId="21F5BEBF" w:rsidR="00360DB6" w:rsidRPr="00D103E6" w:rsidRDefault="00360DB6" w:rsidP="00294ADA">
      <w:pPr>
        <w:pStyle w:val="Odstavecseseznamem"/>
        <w:numPr>
          <w:ilvl w:val="0"/>
          <w:numId w:val="49"/>
        </w:numPr>
        <w:spacing w:after="120"/>
        <w:ind w:left="1134" w:hanging="142"/>
        <w:jc w:val="both"/>
        <w:rPr>
          <w:rFonts w:ascii="Arial" w:hAnsi="Arial" w:cs="Arial"/>
        </w:rPr>
      </w:pPr>
      <w:r w:rsidRPr="00D103E6">
        <w:rPr>
          <w:rFonts w:ascii="Arial" w:hAnsi="Arial" w:cs="Arial"/>
        </w:rPr>
        <w:t>výměna vnitřních prosklených stěn ve vstupní místnosti hospodářské části objektu</w:t>
      </w:r>
      <w:r w:rsidR="0097113A">
        <w:rPr>
          <w:rFonts w:ascii="Arial" w:hAnsi="Arial" w:cs="Arial"/>
        </w:rPr>
        <w:t>;</w:t>
      </w:r>
    </w:p>
    <w:p w14:paraId="1F086BDF" w14:textId="30209D14" w:rsidR="006C0FFC" w:rsidRPr="00A25382" w:rsidRDefault="006C0FFC" w:rsidP="00D103E6">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součinnost při zajištění kolaudace</w:t>
      </w:r>
      <w:r>
        <w:rPr>
          <w:rFonts w:ascii="Arial" w:hAnsi="Arial" w:cs="Arial"/>
        </w:rPr>
        <w:t xml:space="preserve"> </w:t>
      </w:r>
      <w:r w:rsidRPr="00A25382">
        <w:rPr>
          <w:rFonts w:ascii="Arial" w:hAnsi="Arial" w:cs="Arial"/>
        </w:rPr>
        <w:t>díla dle této smlouvy, včetně účasti zhotovitele při kolaudační</w:t>
      </w:r>
      <w:r w:rsidR="00831B4C">
        <w:rPr>
          <w:rFonts w:ascii="Arial" w:hAnsi="Arial" w:cs="Arial"/>
        </w:rPr>
        <w:t xml:space="preserve">m </w:t>
      </w:r>
      <w:r w:rsidRPr="00A25382">
        <w:rPr>
          <w:rFonts w:ascii="Arial" w:hAnsi="Arial" w:cs="Arial"/>
        </w:rPr>
        <w:t xml:space="preserve">řízení na vyzvání objednatele;  </w:t>
      </w:r>
    </w:p>
    <w:p w14:paraId="211F0CA0" w14:textId="77777777" w:rsidR="006C0FFC" w:rsidRPr="00A25382" w:rsidRDefault="006C0FFC" w:rsidP="006C0FFC">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lastRenderedPageBreak/>
        <w:t xml:space="preserve">zajištění zařízení staveniště, a to podle potřeby na řádné provedení díla včetně jeho likvidace; </w:t>
      </w:r>
    </w:p>
    <w:p w14:paraId="3F341BF5" w14:textId="67DF8C7A" w:rsidR="006C0FFC" w:rsidRPr="00A25382" w:rsidRDefault="006C0FFC" w:rsidP="006C0FFC">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 xml:space="preserve">provedení závěrečného úklidu místa provedení díla dle této smlouvy; </w:t>
      </w:r>
    </w:p>
    <w:p w14:paraId="4D216AEF" w14:textId="77777777" w:rsidR="006C0FFC" w:rsidRPr="00A25382" w:rsidRDefault="006C0FFC" w:rsidP="006C0FFC">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 xml:space="preserve">provedení opatření při realizaci stavby vyplývající z umístění a návaznosti stavby a zohledňující tyto skutečnosti: </w:t>
      </w:r>
    </w:p>
    <w:p w14:paraId="663B8B44" w14:textId="77777777" w:rsidR="007B1392" w:rsidRDefault="006C0FFC" w:rsidP="00294ADA">
      <w:pPr>
        <w:pStyle w:val="Odstavecseseznamem"/>
        <w:numPr>
          <w:ilvl w:val="0"/>
          <w:numId w:val="50"/>
        </w:numPr>
        <w:tabs>
          <w:tab w:val="left" w:pos="1134"/>
        </w:tabs>
        <w:spacing w:after="120"/>
        <w:ind w:left="1276" w:hanging="283"/>
        <w:jc w:val="both"/>
        <w:rPr>
          <w:rFonts w:ascii="Arial" w:hAnsi="Arial" w:cs="Arial"/>
        </w:rPr>
      </w:pPr>
      <w:r w:rsidRPr="007B1392">
        <w:rPr>
          <w:rFonts w:ascii="Arial" w:hAnsi="Arial" w:cs="Arial"/>
        </w:rPr>
        <w:t xml:space="preserve">komunikace a plochy v okolí místa provádění díla </w:t>
      </w:r>
      <w:r w:rsidRPr="007B1392">
        <w:rPr>
          <w:rFonts w:ascii="Arial" w:hAnsi="Arial" w:cs="Arial"/>
          <w:b/>
        </w:rPr>
        <w:t>nelze</w:t>
      </w:r>
      <w:r w:rsidRPr="007B1392">
        <w:rPr>
          <w:rFonts w:ascii="Arial" w:hAnsi="Arial" w:cs="Arial"/>
        </w:rPr>
        <w:t xml:space="preserve"> využít jako skládky materiálu;</w:t>
      </w:r>
    </w:p>
    <w:p w14:paraId="03A87D4A" w14:textId="3E56D562" w:rsidR="006C0FFC" w:rsidRPr="007B1392" w:rsidRDefault="006C0FFC" w:rsidP="00294ADA">
      <w:pPr>
        <w:pStyle w:val="Odstavecseseznamem"/>
        <w:numPr>
          <w:ilvl w:val="0"/>
          <w:numId w:val="50"/>
        </w:numPr>
        <w:tabs>
          <w:tab w:val="left" w:pos="1134"/>
        </w:tabs>
        <w:spacing w:after="120"/>
        <w:ind w:left="1134" w:hanging="141"/>
        <w:jc w:val="both"/>
        <w:rPr>
          <w:rFonts w:ascii="Arial" w:hAnsi="Arial" w:cs="Arial"/>
        </w:rPr>
      </w:pPr>
      <w:r w:rsidRPr="007B1392">
        <w:rPr>
          <w:rFonts w:ascii="Arial" w:hAnsi="Arial" w:cs="Arial"/>
        </w:rPr>
        <w:t xml:space="preserve">prostor místa provádění díla </w:t>
      </w:r>
      <w:r w:rsidRPr="007B1392">
        <w:rPr>
          <w:rFonts w:ascii="Arial" w:hAnsi="Arial" w:cs="Arial"/>
          <w:b/>
        </w:rPr>
        <w:t>nelze</w:t>
      </w:r>
      <w:r w:rsidRPr="007B1392">
        <w:rPr>
          <w:rFonts w:ascii="Arial" w:hAnsi="Arial" w:cs="Arial"/>
        </w:rPr>
        <w:t xml:space="preserve"> bez odsouhlasení objednatelem </w:t>
      </w:r>
      <w:r w:rsidR="00C44BD2">
        <w:rPr>
          <w:rFonts w:ascii="Arial" w:hAnsi="Arial" w:cs="Arial"/>
        </w:rPr>
        <w:t xml:space="preserve">využít k umístění </w:t>
      </w:r>
      <w:r w:rsidRPr="007B1392">
        <w:rPr>
          <w:rFonts w:ascii="Arial" w:hAnsi="Arial" w:cs="Arial"/>
        </w:rPr>
        <w:t>sociálního a hygienického zařízení zhotovitele;</w:t>
      </w:r>
    </w:p>
    <w:p w14:paraId="71DB38D3" w14:textId="07007962" w:rsidR="006C0FFC" w:rsidRPr="00A25382" w:rsidRDefault="006C0FFC" w:rsidP="006C0FFC">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dodání dokumentace skutečného provedení díla, včetně dokladové části a návrhů provozních řádů, vše v českém jazyce, v</w:t>
      </w:r>
      <w:r>
        <w:rPr>
          <w:rFonts w:ascii="Arial" w:hAnsi="Arial" w:cs="Arial"/>
        </w:rPr>
        <w:t>e 3</w:t>
      </w:r>
      <w:r w:rsidRPr="00A25382">
        <w:rPr>
          <w:rFonts w:ascii="Arial" w:hAnsi="Arial" w:cs="Arial"/>
        </w:rPr>
        <w:t xml:space="preserve"> vyhotoveních a v elektronické podobě</w:t>
      </w:r>
      <w:r w:rsidR="00295091">
        <w:rPr>
          <w:rFonts w:ascii="Arial" w:hAnsi="Arial" w:cs="Arial"/>
        </w:rPr>
        <w:t>,</w:t>
      </w:r>
      <w:r w:rsidRPr="00A25382">
        <w:rPr>
          <w:rFonts w:ascii="Arial" w:hAnsi="Arial" w:cs="Arial"/>
        </w:rPr>
        <w:t xml:space="preserve"> ve formátech, které je objednatel schopen přijmout (tj. formáty *.doc, *.xls, *.dwg a *.pdf)</w:t>
      </w:r>
      <w:r>
        <w:rPr>
          <w:rFonts w:ascii="Arial" w:hAnsi="Arial" w:cs="Arial"/>
        </w:rPr>
        <w:t>;</w:t>
      </w:r>
      <w:r w:rsidRPr="00A25382">
        <w:rPr>
          <w:rFonts w:ascii="Arial" w:hAnsi="Arial" w:cs="Arial"/>
        </w:rPr>
        <w:t xml:space="preserve">  </w:t>
      </w:r>
    </w:p>
    <w:p w14:paraId="021FF8A8" w14:textId="77777777" w:rsidR="006C0FFC" w:rsidRDefault="006C0FFC" w:rsidP="006C0FFC">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 xml:space="preserve">zajištění uložení stavební suti a ekologická likvidace stavebních odpadů a doložení dokladů o této likvidaci, včetně úhrady poplatků za toto uložení, likvidaci a dopravu; </w:t>
      </w:r>
    </w:p>
    <w:p w14:paraId="1F92FE34" w14:textId="77777777" w:rsidR="006C0FFC" w:rsidRPr="00544323" w:rsidRDefault="006C0FFC" w:rsidP="006C0FFC">
      <w:pPr>
        <w:pStyle w:val="Odstavecseseznamem"/>
        <w:numPr>
          <w:ilvl w:val="0"/>
          <w:numId w:val="5"/>
        </w:numPr>
        <w:tabs>
          <w:tab w:val="clear" w:pos="1414"/>
          <w:tab w:val="num" w:pos="993"/>
        </w:tabs>
        <w:spacing w:after="120"/>
        <w:ind w:left="992" w:hanging="426"/>
        <w:jc w:val="both"/>
        <w:rPr>
          <w:rFonts w:ascii="Arial" w:hAnsi="Arial" w:cs="Arial"/>
        </w:rPr>
      </w:pPr>
      <w:r w:rsidRPr="003E4916">
        <w:rPr>
          <w:rFonts w:ascii="Arial" w:hAnsi="Arial" w:cs="Arial"/>
        </w:rPr>
        <w:t>kovov</w:t>
      </w:r>
      <w:r>
        <w:rPr>
          <w:rFonts w:ascii="Arial" w:hAnsi="Arial" w:cs="Arial"/>
        </w:rPr>
        <w:t xml:space="preserve">ý </w:t>
      </w:r>
      <w:r w:rsidRPr="003E4916">
        <w:rPr>
          <w:rFonts w:ascii="Arial" w:hAnsi="Arial" w:cs="Arial"/>
        </w:rPr>
        <w:t>odpad vznikl</w:t>
      </w:r>
      <w:r>
        <w:rPr>
          <w:rFonts w:ascii="Arial" w:hAnsi="Arial" w:cs="Arial"/>
        </w:rPr>
        <w:t>ý</w:t>
      </w:r>
      <w:r w:rsidRPr="003E4916">
        <w:rPr>
          <w:rFonts w:ascii="Arial" w:hAnsi="Arial" w:cs="Arial"/>
        </w:rPr>
        <w:t xml:space="preserve"> při realizaci díla bude zhotovitelem </w:t>
      </w:r>
      <w:r>
        <w:rPr>
          <w:rFonts w:ascii="Arial" w:hAnsi="Arial" w:cs="Arial"/>
        </w:rPr>
        <w:t xml:space="preserve">odevzdán </w:t>
      </w:r>
      <w:r w:rsidRPr="003E4916">
        <w:rPr>
          <w:rFonts w:ascii="Arial" w:hAnsi="Arial" w:cs="Arial"/>
        </w:rPr>
        <w:t xml:space="preserve">výkupně kovů za účasti technického dozoru stavebníka v souladu s vyhl. č. </w:t>
      </w:r>
      <w:r>
        <w:rPr>
          <w:rFonts w:ascii="Arial" w:hAnsi="Arial" w:cs="Arial"/>
        </w:rPr>
        <w:t>383</w:t>
      </w:r>
      <w:r w:rsidRPr="003E4916">
        <w:rPr>
          <w:rFonts w:ascii="Arial" w:hAnsi="Arial" w:cs="Arial"/>
        </w:rPr>
        <w:t>/20</w:t>
      </w:r>
      <w:r>
        <w:rPr>
          <w:rFonts w:ascii="Arial" w:hAnsi="Arial" w:cs="Arial"/>
        </w:rPr>
        <w:t>01</w:t>
      </w:r>
      <w:r w:rsidRPr="003E4916">
        <w:rPr>
          <w:rFonts w:ascii="Arial" w:hAnsi="Arial" w:cs="Arial"/>
        </w:rPr>
        <w:t xml:space="preserve"> Sb. v</w:t>
      </w:r>
      <w:r>
        <w:rPr>
          <w:rFonts w:ascii="Arial" w:hAnsi="Arial" w:cs="Arial"/>
        </w:rPr>
        <w:t>e</w:t>
      </w:r>
      <w:r w:rsidRPr="003E4916">
        <w:rPr>
          <w:rFonts w:ascii="Arial" w:hAnsi="Arial" w:cs="Arial"/>
        </w:rPr>
        <w:t xml:space="preserve"> znění</w:t>
      </w:r>
      <w:r>
        <w:rPr>
          <w:rFonts w:ascii="Arial" w:hAnsi="Arial" w:cs="Arial"/>
        </w:rPr>
        <w:t xml:space="preserve"> pozdějších předpisů</w:t>
      </w:r>
      <w:r w:rsidRPr="003E4916">
        <w:rPr>
          <w:rFonts w:ascii="Arial" w:hAnsi="Arial" w:cs="Arial"/>
        </w:rPr>
        <w:t xml:space="preserve"> na základě skutečně zjištěné váhy a druhu tohoto odpadu bude objednatelem vystavena faktura na částku odpovídající jeho prodeji, kterou výkupna kovů poukáže na účet </w:t>
      </w:r>
      <w:r w:rsidRPr="00544323">
        <w:rPr>
          <w:rFonts w:ascii="Arial" w:hAnsi="Arial" w:cs="Arial"/>
        </w:rPr>
        <w:t>objednatele uvedený ve smlouvě o dílo;</w:t>
      </w:r>
    </w:p>
    <w:p w14:paraId="2F71EDD9" w14:textId="77777777" w:rsidR="006C0FFC" w:rsidRPr="00A25382" w:rsidRDefault="006C0FFC" w:rsidP="006C0FFC">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uvedení pozemků a komunikací případně dotčených výstavbou do původního stavu nebo do stavu dle podmínek stavebního povolení, úklid a vyklizení prostor dotčených výstavbou současně s dokončením díla;</w:t>
      </w:r>
    </w:p>
    <w:p w14:paraId="77F6DC7E" w14:textId="041057B8" w:rsidR="00F42A03" w:rsidRDefault="00A25382" w:rsidP="008D4FDB">
      <w:pPr>
        <w:ind w:left="567"/>
        <w:jc w:val="both"/>
        <w:rPr>
          <w:rFonts w:ascii="Arial" w:hAnsi="Arial" w:cs="Arial"/>
        </w:rPr>
      </w:pPr>
      <w:r w:rsidRPr="00154A7F">
        <w:rPr>
          <w:rFonts w:ascii="Arial" w:hAnsi="Arial" w:cs="Arial"/>
          <w:snapToGrid w:val="0"/>
        </w:rPr>
        <w:t xml:space="preserve">to vše v místě provádění díla dle článku </w:t>
      </w:r>
      <w:r w:rsidR="005A022F" w:rsidRPr="00154A7F">
        <w:rPr>
          <w:rFonts w:ascii="Arial" w:hAnsi="Arial" w:cs="Arial"/>
          <w:snapToGrid w:val="0"/>
        </w:rPr>
        <w:t>IV</w:t>
      </w:r>
      <w:r w:rsidRPr="00154A7F">
        <w:rPr>
          <w:rFonts w:ascii="Arial" w:hAnsi="Arial" w:cs="Arial"/>
          <w:snapToGrid w:val="0"/>
        </w:rPr>
        <w:t xml:space="preserve">. odst. </w:t>
      </w:r>
      <w:r w:rsidR="005A022F" w:rsidRPr="00154A7F">
        <w:rPr>
          <w:rFonts w:ascii="Arial" w:hAnsi="Arial" w:cs="Arial"/>
          <w:snapToGrid w:val="0"/>
        </w:rPr>
        <w:t>4</w:t>
      </w:r>
      <w:r w:rsidRPr="00154A7F">
        <w:rPr>
          <w:rFonts w:ascii="Arial" w:hAnsi="Arial" w:cs="Arial"/>
          <w:snapToGrid w:val="0"/>
        </w:rPr>
        <w:t>.1 smlouvy, nevyplývá-li z povahy věci jinak.</w:t>
      </w:r>
      <w:r w:rsidR="007E7C3E" w:rsidRPr="00154A7F">
        <w:rPr>
          <w:rFonts w:ascii="Arial" w:hAnsi="Arial" w:cs="Arial"/>
          <w:snapToGrid w:val="0"/>
        </w:rPr>
        <w:t xml:space="preserve"> </w:t>
      </w:r>
      <w:r w:rsidRPr="00154A7F">
        <w:rPr>
          <w:rFonts w:ascii="Arial" w:hAnsi="Arial" w:cs="Arial"/>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810FE7">
      <w:pPr>
        <w:pStyle w:val="BodyText21"/>
        <w:numPr>
          <w:ilvl w:val="0"/>
          <w:numId w:val="4"/>
        </w:numPr>
        <w:spacing w:after="120" w:line="276" w:lineRule="auto"/>
        <w:ind w:left="567" w:hanging="567"/>
        <w:rPr>
          <w:rFonts w:ascii="Arial" w:hAnsi="Arial" w:cs="Arial"/>
          <w:sz w:val="20"/>
        </w:rPr>
      </w:pPr>
      <w:r w:rsidRPr="00F42A03">
        <w:rPr>
          <w:rFonts w:ascii="Arial" w:hAnsi="Arial" w:cs="Arial"/>
          <w:sz w:val="20"/>
        </w:rPr>
        <w:t>Dílo bude provedeno v rozsahu, způsobem a v jakosti stanovené:</w:t>
      </w:r>
    </w:p>
    <w:p w14:paraId="64B3BE36" w14:textId="49D6EDC7" w:rsidR="00F42A03" w:rsidRPr="0051438E" w:rsidRDefault="00810FE7" w:rsidP="00810FE7">
      <w:pPr>
        <w:spacing w:after="120"/>
        <w:ind w:left="567"/>
        <w:jc w:val="both"/>
        <w:rPr>
          <w:rFonts w:ascii="Arial" w:hAnsi="Arial" w:cs="Arial"/>
        </w:rPr>
      </w:pPr>
      <w:r>
        <w:rPr>
          <w:rFonts w:ascii="Arial" w:hAnsi="Arial" w:cs="Arial"/>
        </w:rPr>
        <w:t xml:space="preserve">a)     </w:t>
      </w:r>
      <w:r w:rsidR="00F42A03" w:rsidRPr="0051438E">
        <w:rPr>
          <w:rFonts w:ascii="Arial" w:hAnsi="Arial" w:cs="Arial"/>
        </w:rPr>
        <w:t>touto smlouvou</w:t>
      </w:r>
      <w:r w:rsidR="00F42A03">
        <w:rPr>
          <w:rFonts w:ascii="Arial" w:hAnsi="Arial" w:cs="Arial"/>
        </w:rPr>
        <w:t>;</w:t>
      </w:r>
      <w:r w:rsidR="00F42A03" w:rsidRPr="0051438E">
        <w:rPr>
          <w:rFonts w:ascii="Arial" w:hAnsi="Arial" w:cs="Arial"/>
        </w:rPr>
        <w:t xml:space="preserve"> a</w:t>
      </w:r>
    </w:p>
    <w:p w14:paraId="5E94F761" w14:textId="00EF5D00" w:rsidR="00F42A03" w:rsidRPr="00892BFD" w:rsidRDefault="00154A7F" w:rsidP="007608DC">
      <w:pPr>
        <w:numPr>
          <w:ilvl w:val="0"/>
          <w:numId w:val="6"/>
        </w:numPr>
        <w:tabs>
          <w:tab w:val="clear" w:pos="1414"/>
          <w:tab w:val="num" w:pos="993"/>
        </w:tabs>
        <w:spacing w:after="120"/>
        <w:ind w:left="567" w:firstLine="0"/>
        <w:jc w:val="both"/>
        <w:rPr>
          <w:rFonts w:ascii="Arial" w:hAnsi="Arial" w:cs="Arial"/>
        </w:rPr>
      </w:pPr>
      <w:r>
        <w:rPr>
          <w:rFonts w:ascii="Arial" w:hAnsi="Arial" w:cs="Arial"/>
        </w:rPr>
        <w:t>P</w:t>
      </w:r>
      <w:r w:rsidR="00F42A03" w:rsidRPr="0051438E">
        <w:rPr>
          <w:rFonts w:ascii="Arial" w:hAnsi="Arial" w:cs="Arial"/>
        </w:rPr>
        <w:t>rojektovou dokumentací</w:t>
      </w:r>
      <w:r w:rsidR="00F42A03" w:rsidRPr="00F42A03">
        <w:rPr>
          <w:rFonts w:ascii="Arial" w:hAnsi="Arial" w:cs="Arial"/>
        </w:rPr>
        <w:t>;</w:t>
      </w:r>
      <w:r w:rsidR="00F42A03" w:rsidRPr="00892BFD">
        <w:rPr>
          <w:rFonts w:ascii="Arial" w:hAnsi="Arial" w:cs="Arial"/>
        </w:rPr>
        <w:t xml:space="preserve"> a</w:t>
      </w:r>
    </w:p>
    <w:p w14:paraId="13E3354F" w14:textId="5DBD2506" w:rsidR="00F42A03" w:rsidRDefault="00F42A03" w:rsidP="007608DC">
      <w:pPr>
        <w:numPr>
          <w:ilvl w:val="0"/>
          <w:numId w:val="6"/>
        </w:numPr>
        <w:tabs>
          <w:tab w:val="clear" w:pos="1414"/>
          <w:tab w:val="num" w:pos="993"/>
        </w:tabs>
        <w:spacing w:after="120"/>
        <w:ind w:left="567" w:firstLine="0"/>
        <w:jc w:val="both"/>
        <w:rPr>
          <w:rFonts w:ascii="Arial" w:hAnsi="Arial" w:cs="Arial"/>
        </w:rPr>
      </w:pPr>
      <w:r>
        <w:rPr>
          <w:rFonts w:ascii="Arial" w:hAnsi="Arial" w:cs="Arial"/>
        </w:rPr>
        <w:t>Z</w:t>
      </w:r>
      <w:r w:rsidRPr="00892BFD">
        <w:rPr>
          <w:rFonts w:ascii="Arial" w:hAnsi="Arial" w:cs="Arial"/>
        </w:rPr>
        <w:t>adávací dokumentací; a</w:t>
      </w:r>
    </w:p>
    <w:p w14:paraId="3C424A58" w14:textId="38107741" w:rsidR="00E615BC" w:rsidRPr="0051438E" w:rsidRDefault="00E615BC" w:rsidP="007608DC">
      <w:pPr>
        <w:numPr>
          <w:ilvl w:val="0"/>
          <w:numId w:val="6"/>
        </w:numPr>
        <w:tabs>
          <w:tab w:val="clear" w:pos="1414"/>
          <w:tab w:val="num" w:pos="993"/>
        </w:tabs>
        <w:spacing w:after="120"/>
        <w:ind w:left="567" w:firstLine="0"/>
        <w:jc w:val="both"/>
        <w:rPr>
          <w:rFonts w:ascii="Arial" w:hAnsi="Arial" w:cs="Arial"/>
        </w:rPr>
      </w:pPr>
      <w:r>
        <w:rPr>
          <w:rFonts w:ascii="Arial" w:hAnsi="Arial" w:cs="Arial"/>
        </w:rPr>
        <w:t xml:space="preserve">Stavebním povolením č. j. </w:t>
      </w:r>
      <w:r w:rsidRPr="00E615BC">
        <w:rPr>
          <w:rFonts w:ascii="Arial" w:hAnsi="Arial" w:cs="Arial"/>
          <w:highlight w:val="lightGray"/>
        </w:rPr>
        <w:t>………..</w:t>
      </w:r>
    </w:p>
    <w:p w14:paraId="0E80CEDA" w14:textId="54E21227" w:rsidR="00F42A03" w:rsidRPr="00720659" w:rsidRDefault="00F42A03" w:rsidP="007608DC">
      <w:pPr>
        <w:numPr>
          <w:ilvl w:val="0"/>
          <w:numId w:val="6"/>
        </w:numPr>
        <w:tabs>
          <w:tab w:val="clear" w:pos="1414"/>
          <w:tab w:val="num" w:pos="993"/>
        </w:tabs>
        <w:spacing w:after="120"/>
        <w:ind w:left="993" w:hanging="426"/>
        <w:jc w:val="both"/>
        <w:rPr>
          <w:rFonts w:ascii="Arial" w:hAnsi="Arial" w:cs="Arial"/>
        </w:rPr>
      </w:pPr>
      <w:r w:rsidRPr="0051438E">
        <w:rPr>
          <w:rFonts w:ascii="Arial" w:hAnsi="Arial" w:cs="Arial"/>
        </w:rPr>
        <w:t xml:space="preserve">nabídkou zhotovitele díla ze dne </w:t>
      </w:r>
      <w:r w:rsidRPr="007F6A8E">
        <w:rPr>
          <w:rFonts w:ascii="Arial" w:hAnsi="Arial" w:cs="Arial"/>
          <w:highlight w:val="lightGray"/>
        </w:rPr>
        <w:t>………..…..,</w:t>
      </w:r>
      <w:r w:rsidRPr="0051438E">
        <w:rPr>
          <w:rFonts w:ascii="Arial" w:hAnsi="Arial" w:cs="Arial"/>
        </w:rPr>
        <w:t xml:space="preserve"> včetně oceněného soupisu stavebních prací, </w:t>
      </w:r>
      <w:r w:rsidRPr="00720659">
        <w:rPr>
          <w:rFonts w:ascii="Arial" w:hAnsi="Arial" w:cs="Arial"/>
        </w:rPr>
        <w:t>dodávek a služeb s výkazem výměr; a</w:t>
      </w:r>
    </w:p>
    <w:p w14:paraId="7E8C28AE" w14:textId="0DFC1CDF" w:rsidR="00F42A03" w:rsidRPr="00720659" w:rsidRDefault="00F42A03" w:rsidP="007608DC">
      <w:pPr>
        <w:numPr>
          <w:ilvl w:val="0"/>
          <w:numId w:val="6"/>
        </w:numPr>
        <w:tabs>
          <w:tab w:val="clear" w:pos="1414"/>
          <w:tab w:val="num" w:pos="993"/>
        </w:tabs>
        <w:spacing w:after="120"/>
        <w:ind w:left="567" w:firstLine="0"/>
        <w:jc w:val="both"/>
        <w:rPr>
          <w:rFonts w:ascii="Arial" w:hAnsi="Arial" w:cs="Arial"/>
        </w:rPr>
      </w:pPr>
      <w:r w:rsidRPr="00720659">
        <w:rPr>
          <w:rFonts w:ascii="Arial" w:hAnsi="Arial" w:cs="Arial"/>
        </w:rPr>
        <w:t>písemnými pokyny objednatele řádně podepsanými oprávněným zástupcem objednatele; a</w:t>
      </w:r>
    </w:p>
    <w:p w14:paraId="620190D9" w14:textId="2884330B" w:rsidR="00F42A03" w:rsidRDefault="00F42A03" w:rsidP="007608DC">
      <w:pPr>
        <w:numPr>
          <w:ilvl w:val="0"/>
          <w:numId w:val="6"/>
        </w:numPr>
        <w:tabs>
          <w:tab w:val="clear" w:pos="1414"/>
          <w:tab w:val="num" w:pos="993"/>
        </w:tabs>
        <w:spacing w:after="120"/>
        <w:ind w:left="993" w:hanging="426"/>
        <w:jc w:val="both"/>
        <w:rPr>
          <w:rFonts w:ascii="Arial" w:hAnsi="Arial" w:cs="Arial"/>
        </w:rPr>
      </w:pPr>
      <w:r w:rsidRPr="00720659">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w:t>
      </w:r>
      <w:r w:rsidRPr="0051438E">
        <w:rPr>
          <w:rFonts w:ascii="Arial" w:hAnsi="Arial" w:cs="Arial"/>
        </w:rPr>
        <w:t xml:space="preserve">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01ECCD35" w14:textId="08FB9C17" w:rsidR="00784841" w:rsidRPr="00784841" w:rsidRDefault="00810FE7" w:rsidP="00B93FB6">
      <w:pPr>
        <w:pStyle w:val="BodyText21"/>
        <w:numPr>
          <w:ilvl w:val="0"/>
          <w:numId w:val="4"/>
        </w:numPr>
        <w:spacing w:after="120" w:line="276" w:lineRule="auto"/>
        <w:ind w:left="426" w:hanging="426"/>
        <w:rPr>
          <w:rFonts w:ascii="Arial" w:hAnsi="Arial" w:cs="Arial"/>
          <w:sz w:val="20"/>
        </w:rPr>
      </w:pPr>
      <w:r>
        <w:rPr>
          <w:rFonts w:ascii="Arial" w:hAnsi="Arial" w:cs="Arial"/>
          <w:sz w:val="20"/>
        </w:rPr>
        <w:t xml:space="preserve">   </w:t>
      </w:r>
      <w:r w:rsidR="00784841" w:rsidRPr="00784841">
        <w:rPr>
          <w:rFonts w:ascii="Arial" w:hAnsi="Arial" w:cs="Arial"/>
          <w:sz w:val="20"/>
        </w:rPr>
        <w:t>Nepředvídaným plněním se rozumí:</w:t>
      </w:r>
    </w:p>
    <w:p w14:paraId="748912DD"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a)</w:t>
      </w:r>
      <w:r w:rsidRPr="0051438E">
        <w:rPr>
          <w:rFonts w:ascii="Arial" w:hAnsi="Arial" w:cs="Arial"/>
          <w:sz w:val="20"/>
        </w:rPr>
        <w:tab/>
        <w:t xml:space="preserve">plnění svým rozsahem nebo povahou přesahující rámec plnění dle této smlouvy, tj. takové plnění zhotovitele, které nebylo součástí řešení provedení díla vyplývajícího z této smlouvy, obecně závazných právních předpisů, ČSN, ČN, EN, stavebního povolení na provedení díla, touto smlouvou dohodnutého rozsahu a kvality či ověřené technické praxe; </w:t>
      </w:r>
      <w:r>
        <w:rPr>
          <w:rFonts w:ascii="Arial" w:hAnsi="Arial" w:cs="Arial"/>
          <w:sz w:val="20"/>
        </w:rPr>
        <w:t>a</w:t>
      </w:r>
      <w:r w:rsidRPr="0051438E">
        <w:rPr>
          <w:rFonts w:ascii="Arial" w:hAnsi="Arial" w:cs="Arial"/>
          <w:sz w:val="20"/>
        </w:rPr>
        <w:t xml:space="preserve">nebo </w:t>
      </w:r>
    </w:p>
    <w:p w14:paraId="49A5935C"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b)</w:t>
      </w:r>
      <w:r w:rsidRPr="0051438E">
        <w:rPr>
          <w:rFonts w:ascii="Arial" w:hAnsi="Arial" w:cs="Arial"/>
          <w:sz w:val="20"/>
        </w:rPr>
        <w:tab/>
        <w:t xml:space="preserve">plnění vyvolané zásadní změnou dodávky díla provedené na základě zvláštního požadavku objednatele. </w:t>
      </w:r>
    </w:p>
    <w:p w14:paraId="266EF326" w14:textId="77777777" w:rsidR="00784841" w:rsidRPr="0051438E" w:rsidRDefault="00784841" w:rsidP="00810FE7">
      <w:pPr>
        <w:pStyle w:val="Zkladntextodsazen31"/>
        <w:spacing w:after="120"/>
        <w:ind w:left="426" w:firstLine="141"/>
        <w:rPr>
          <w:rFonts w:ascii="Arial" w:hAnsi="Arial" w:cs="Arial"/>
          <w:sz w:val="20"/>
        </w:rPr>
      </w:pPr>
      <w:r w:rsidRPr="0051438E">
        <w:rPr>
          <w:rFonts w:ascii="Arial" w:hAnsi="Arial" w:cs="Arial"/>
          <w:sz w:val="20"/>
        </w:rPr>
        <w:lastRenderedPageBreak/>
        <w:t>Za nepředvídané plnění se nepovažují zejména:</w:t>
      </w:r>
    </w:p>
    <w:p w14:paraId="0972D173"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a)</w:t>
      </w:r>
      <w:r w:rsidRPr="0051438E">
        <w:rPr>
          <w:rFonts w:ascii="Arial" w:hAnsi="Arial" w:cs="Arial"/>
          <w:sz w:val="20"/>
        </w:rPr>
        <w:tab/>
        <w:t xml:space="preserve">plnění jinak splňující podmínky této smlouvy na nepředvídané práce, o kterých prokazatelně zhotovitel při podpisu této </w:t>
      </w:r>
      <w:r w:rsidRPr="006C5E6D">
        <w:rPr>
          <w:rFonts w:ascii="Arial" w:hAnsi="Arial" w:cs="Arial"/>
          <w:sz w:val="20"/>
        </w:rPr>
        <w:t>smlouvy věděl nebo nemohl nevědět; anebo</w:t>
      </w:r>
      <w:r w:rsidRPr="0051438E">
        <w:rPr>
          <w:rFonts w:ascii="Arial" w:hAnsi="Arial" w:cs="Arial"/>
          <w:sz w:val="20"/>
        </w:rPr>
        <w:t xml:space="preserve"> </w:t>
      </w:r>
    </w:p>
    <w:p w14:paraId="14D9D7AF"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b)</w:t>
      </w:r>
      <w:r w:rsidRPr="0051438E">
        <w:rPr>
          <w:rFonts w:ascii="Arial" w:hAnsi="Arial" w:cs="Arial"/>
          <w:sz w:val="20"/>
        </w:rPr>
        <w:tab/>
        <w:t xml:space="preserve">plnění, jejichž provedení bylo vyvoláno pouze prodlením zhotovitele s prováděním díla nebo prodlením s poskytováním s ním spojených plnění, za které zhotovitel odpovídá; </w:t>
      </w:r>
      <w:r>
        <w:rPr>
          <w:rFonts w:ascii="Arial" w:hAnsi="Arial" w:cs="Arial"/>
          <w:sz w:val="20"/>
        </w:rPr>
        <w:t>a</w:t>
      </w:r>
      <w:r w:rsidRPr="0051438E">
        <w:rPr>
          <w:rFonts w:ascii="Arial" w:hAnsi="Arial" w:cs="Arial"/>
          <w:sz w:val="20"/>
        </w:rPr>
        <w:t xml:space="preserve">nebo </w:t>
      </w:r>
    </w:p>
    <w:p w14:paraId="72A704BC" w14:textId="2F821301" w:rsidR="00784841" w:rsidRPr="00784841" w:rsidRDefault="00784841" w:rsidP="00021985">
      <w:pPr>
        <w:pStyle w:val="Zkladntextodsazen31"/>
        <w:spacing w:after="120"/>
        <w:ind w:left="1134" w:hanging="429"/>
        <w:rPr>
          <w:rFonts w:ascii="Arial" w:hAnsi="Arial" w:cs="Arial"/>
          <w:sz w:val="20"/>
        </w:rPr>
      </w:pPr>
      <w:r w:rsidRPr="0051438E">
        <w:rPr>
          <w:rFonts w:ascii="Arial" w:hAnsi="Arial" w:cs="Arial"/>
          <w:sz w:val="20"/>
        </w:rPr>
        <w:t>c)</w:t>
      </w:r>
      <w:r w:rsidRPr="0051438E">
        <w:rPr>
          <w:rFonts w:ascii="Arial" w:hAnsi="Arial" w:cs="Arial"/>
          <w:sz w:val="20"/>
        </w:rPr>
        <w:tab/>
        <w:t>plnění, která jsou důsledkem vadného plnění zhotovitele</w:t>
      </w:r>
      <w:r w:rsidR="00596941">
        <w:rPr>
          <w:rFonts w:ascii="Arial" w:hAnsi="Arial" w:cs="Arial"/>
          <w:sz w:val="20"/>
        </w:rPr>
        <w:t>,</w:t>
      </w:r>
      <w:r w:rsidRPr="0051438E">
        <w:rPr>
          <w:rFonts w:ascii="Arial" w:hAnsi="Arial" w:cs="Arial"/>
          <w:sz w:val="20"/>
        </w:rPr>
        <w:t xml:space="preserve"> dále i plnění, která jsou v souladu s řešením provedení díla a projektové dokumentace anebo stavebním povolením a tato pouze zpřesňují.</w:t>
      </w:r>
    </w:p>
    <w:p w14:paraId="54F991EF" w14:textId="2FF3EC1B" w:rsidR="00784841" w:rsidRDefault="00784841" w:rsidP="00A1470A">
      <w:pPr>
        <w:pStyle w:val="BodyText21"/>
        <w:numPr>
          <w:ilvl w:val="0"/>
          <w:numId w:val="4"/>
        </w:numPr>
        <w:spacing w:after="120"/>
        <w:ind w:left="567" w:hanging="567"/>
        <w:rPr>
          <w:rFonts w:ascii="Arial" w:hAnsi="Arial" w:cs="Arial"/>
          <w:sz w:val="20"/>
        </w:rPr>
      </w:pPr>
      <w:r w:rsidRPr="00784841">
        <w:rPr>
          <w:rFonts w:ascii="Arial" w:hAnsi="Arial" w:cs="Arial"/>
          <w:sz w:val="20"/>
        </w:rPr>
        <w:t xml:space="preserve">Jsou-li splněny podmínky pro nepodstatnou změnu závazku z uzavřené smlouvy ve smyslu ust. § 222 </w:t>
      </w:r>
      <w:r w:rsidR="00556F18">
        <w:rPr>
          <w:rFonts w:ascii="Arial" w:hAnsi="Arial" w:cs="Arial"/>
          <w:sz w:val="20"/>
        </w:rPr>
        <w:t xml:space="preserve">zák. č. 134/2016 Sb., o zadávání veřejných zakázek, </w:t>
      </w:r>
      <w:r w:rsidR="00F659FA">
        <w:rPr>
          <w:rFonts w:ascii="Arial" w:hAnsi="Arial" w:cs="Arial"/>
          <w:sz w:val="20"/>
        </w:rPr>
        <w:t xml:space="preserve">ve znění pozdějších předpisů </w:t>
      </w:r>
      <w:r w:rsidR="00556F18">
        <w:rPr>
          <w:rFonts w:ascii="Arial" w:hAnsi="Arial" w:cs="Arial"/>
          <w:sz w:val="20"/>
        </w:rPr>
        <w:t>(dále jen „ZZVZ“)</w:t>
      </w:r>
      <w:r w:rsidRPr="00784841">
        <w:rPr>
          <w:rFonts w:ascii="Arial" w:hAnsi="Arial" w:cs="Arial"/>
          <w:sz w:val="20"/>
        </w:rPr>
        <w:t xml:space="preserve">, mohou smluvní strany v dodatku k této smlouvě sjednat takovouto změnu závazku. </w:t>
      </w:r>
      <w:r w:rsidR="00B3656C">
        <w:rPr>
          <w:rFonts w:ascii="Arial" w:hAnsi="Arial" w:cs="Arial"/>
          <w:sz w:val="20"/>
        </w:rPr>
        <w:t xml:space="preserve">Zhotovitel může </w:t>
      </w:r>
      <w:r w:rsidRPr="00784841">
        <w:rPr>
          <w:rFonts w:ascii="Arial" w:hAnsi="Arial" w:cs="Arial"/>
          <w:sz w:val="20"/>
        </w:rPr>
        <w:t>objednateli</w:t>
      </w:r>
      <w:r w:rsidR="00B3656C">
        <w:rPr>
          <w:rFonts w:ascii="Arial" w:hAnsi="Arial" w:cs="Arial"/>
          <w:sz w:val="20"/>
        </w:rPr>
        <w:t xml:space="preserve"> navrhnout změnu závazku písemně,</w:t>
      </w:r>
      <w:r w:rsidRPr="00784841">
        <w:rPr>
          <w:rFonts w:ascii="Arial" w:hAnsi="Arial" w:cs="Arial"/>
          <w:sz w:val="20"/>
        </w:rPr>
        <w:t xml:space="preserve"> formou </w:t>
      </w:r>
      <w:r w:rsidR="0060427C">
        <w:rPr>
          <w:rFonts w:ascii="Arial" w:hAnsi="Arial" w:cs="Arial"/>
          <w:sz w:val="20"/>
        </w:rPr>
        <w:t>rozpočtu změn (</w:t>
      </w:r>
      <w:r w:rsidRPr="00784841">
        <w:rPr>
          <w:rFonts w:ascii="Arial" w:hAnsi="Arial" w:cs="Arial"/>
          <w:sz w:val="20"/>
        </w:rPr>
        <w:t>změnových lis</w:t>
      </w:r>
      <w:r w:rsidR="00556F18">
        <w:rPr>
          <w:rFonts w:ascii="Arial" w:hAnsi="Arial" w:cs="Arial"/>
          <w:sz w:val="20"/>
        </w:rPr>
        <w:t>tů</w:t>
      </w:r>
      <w:r w:rsidR="0060427C">
        <w:rPr>
          <w:rFonts w:ascii="Arial" w:hAnsi="Arial" w:cs="Arial"/>
          <w:sz w:val="20"/>
        </w:rPr>
        <w:t>)</w:t>
      </w:r>
      <w:r w:rsidR="00556F18">
        <w:rPr>
          <w:rFonts w:ascii="Arial" w:hAnsi="Arial" w:cs="Arial"/>
          <w:sz w:val="20"/>
        </w:rPr>
        <w:t xml:space="preserve"> číslovaných souvislou řadou. </w:t>
      </w:r>
      <w:r w:rsidRPr="00784841">
        <w:rPr>
          <w:rFonts w:ascii="Arial" w:hAnsi="Arial" w:cs="Arial"/>
          <w:sz w:val="20"/>
        </w:rPr>
        <w:t>Změnové listy budou sloužit pro objednatele jako podklad pro příslušný postup dle ZZVZ.</w:t>
      </w:r>
    </w:p>
    <w:p w14:paraId="5C7D2184" w14:textId="5FAEEEB7" w:rsidR="00784841" w:rsidRPr="00FE4F6B" w:rsidRDefault="00784841" w:rsidP="00A1470A">
      <w:pPr>
        <w:suppressAutoHyphens/>
        <w:spacing w:after="120"/>
        <w:ind w:left="567"/>
        <w:jc w:val="both"/>
        <w:rPr>
          <w:rFonts w:ascii="Arial" w:hAnsi="Arial" w:cs="Arial"/>
          <w:lang w:eastAsia="ar-SA"/>
        </w:rPr>
      </w:pPr>
      <w:r w:rsidRPr="00FE4F6B">
        <w:rPr>
          <w:rFonts w:ascii="Arial" w:hAnsi="Arial" w:cs="Arial"/>
          <w:lang w:eastAsia="ar-SA"/>
        </w:rPr>
        <w:t xml:space="preserve">Změny díla, včetně ceny a doby plnění, budou-li změnou ovlivněny, které splňují požadavky článku II. odst. </w:t>
      </w:r>
      <w:r w:rsidR="00520383" w:rsidRPr="00FE4F6B">
        <w:rPr>
          <w:rFonts w:ascii="Arial" w:hAnsi="Arial" w:cs="Arial"/>
          <w:lang w:eastAsia="ar-SA"/>
        </w:rPr>
        <w:t>2.5</w:t>
      </w:r>
      <w:r w:rsidRPr="00FE4F6B">
        <w:rPr>
          <w:rFonts w:ascii="Arial" w:hAnsi="Arial" w:cs="Arial"/>
          <w:lang w:eastAsia="ar-SA"/>
        </w:rPr>
        <w:t xml:space="preserve"> této smlouvy, musí být specifikovány v písemném dodatku ke smlouvě a pro 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Cena sjednaná ve smlouvě může být měněna pouze v souvislosti s</w:t>
      </w:r>
      <w:r w:rsidR="00B3656C" w:rsidRPr="00FE4F6B">
        <w:rPr>
          <w:rFonts w:ascii="Arial" w:hAnsi="Arial" w:cs="Arial"/>
          <w:lang w:eastAsia="ar-SA"/>
        </w:rPr>
        <w:t> případnou změnou závazku ze smlouvy</w:t>
      </w:r>
      <w:r w:rsidRPr="00FE4F6B">
        <w:rPr>
          <w:rFonts w:ascii="Arial" w:hAnsi="Arial" w:cs="Arial"/>
          <w:lang w:eastAsia="ar-SA"/>
        </w:rPr>
        <w:t xml:space="preserve"> způsobem, který bude plně v souladu § 222 ZZVZ. Z jakýchkoliv jiných důvodů nesmí být cena měněna.</w:t>
      </w:r>
    </w:p>
    <w:p w14:paraId="6BFDA9A0" w14:textId="42E7941C" w:rsidR="00784841" w:rsidRPr="00FE4F6B" w:rsidRDefault="00784841" w:rsidP="00A1470A">
      <w:pPr>
        <w:suppressAutoHyphens/>
        <w:spacing w:after="120"/>
        <w:ind w:left="567"/>
        <w:jc w:val="both"/>
        <w:rPr>
          <w:rFonts w:ascii="Arial" w:hAnsi="Arial" w:cs="Arial"/>
          <w:lang w:eastAsia="ar-SA"/>
        </w:rPr>
      </w:pPr>
      <w:r w:rsidRPr="00FE4F6B">
        <w:rPr>
          <w:rFonts w:ascii="Arial" w:hAnsi="Arial" w:cs="Arial"/>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4D9F727F" w14:textId="32D0A7BD" w:rsidR="00520383" w:rsidRPr="00784841" w:rsidRDefault="00F34EAA" w:rsidP="00A1470A">
      <w:pPr>
        <w:pStyle w:val="BodyText21"/>
        <w:numPr>
          <w:ilvl w:val="0"/>
          <w:numId w:val="4"/>
        </w:numPr>
        <w:spacing w:after="120" w:line="276" w:lineRule="auto"/>
        <w:ind w:left="567" w:hanging="567"/>
        <w:rPr>
          <w:rFonts w:ascii="Arial" w:hAnsi="Arial" w:cs="Arial"/>
          <w:sz w:val="20"/>
        </w:rPr>
      </w:pPr>
      <w:r>
        <w:rPr>
          <w:rFonts w:ascii="Arial" w:hAnsi="Arial" w:cs="Arial"/>
          <w:sz w:val="20"/>
        </w:rPr>
        <w:t>P</w:t>
      </w:r>
      <w:r w:rsidR="00520383" w:rsidRPr="00784841">
        <w:rPr>
          <w:rFonts w:ascii="Arial" w:hAnsi="Arial" w:cs="Arial"/>
          <w:sz w:val="20"/>
        </w:rPr>
        <w:t xml:space="preserve">ři provádění zemních či jiných prací </w:t>
      </w:r>
      <w:r>
        <w:rPr>
          <w:rFonts w:ascii="Arial" w:hAnsi="Arial" w:cs="Arial"/>
          <w:sz w:val="20"/>
        </w:rPr>
        <w:t xml:space="preserve">nesmí dojít k </w:t>
      </w:r>
      <w:r w:rsidR="00520383" w:rsidRPr="00784841">
        <w:rPr>
          <w:rFonts w:ascii="Arial" w:hAnsi="Arial" w:cs="Arial"/>
          <w:sz w:val="20"/>
        </w:rPr>
        <w:t>poškození podzemních či nadzemních sítí. Za případné porušení sítí v tomto případě odpovídá zhotovitel.</w:t>
      </w:r>
    </w:p>
    <w:p w14:paraId="7D30ED8E" w14:textId="77777777" w:rsidR="00784841" w:rsidRPr="00A25382" w:rsidRDefault="00784841" w:rsidP="00B93369">
      <w:pPr>
        <w:spacing w:after="120"/>
        <w:ind w:left="426"/>
        <w:jc w:val="center"/>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3BB61F18" w14:textId="6A52004B" w:rsidR="00C73E79" w:rsidRPr="00345907" w:rsidRDefault="000056F9" w:rsidP="00C73E79">
      <w:pPr>
        <w:numPr>
          <w:ilvl w:val="0"/>
          <w:numId w:val="7"/>
        </w:numPr>
        <w:tabs>
          <w:tab w:val="clear" w:pos="624"/>
          <w:tab w:val="num" w:pos="426"/>
        </w:tabs>
        <w:spacing w:after="120"/>
        <w:ind w:left="567" w:hanging="567"/>
        <w:jc w:val="both"/>
        <w:rPr>
          <w:rFonts w:ascii="Arial" w:hAnsi="Arial" w:cs="Arial"/>
          <w:b/>
        </w:rPr>
      </w:pPr>
      <w:r w:rsidRPr="00345907">
        <w:rPr>
          <w:rFonts w:ascii="Arial" w:hAnsi="Arial" w:cs="Arial"/>
        </w:rPr>
        <w:t xml:space="preserve">  </w:t>
      </w:r>
      <w:r w:rsidR="00C73E79" w:rsidRPr="00345907">
        <w:rPr>
          <w:rFonts w:ascii="Arial" w:hAnsi="Arial" w:cs="Arial"/>
        </w:rPr>
        <w:t>Zhotovitel se zavazuje dílo řádně provést ve lhůtě nejpozději do 240 dní od předání staveniště</w:t>
      </w:r>
      <w:r w:rsidR="000E75D0">
        <w:rPr>
          <w:rFonts w:ascii="Arial" w:hAnsi="Arial" w:cs="Arial"/>
        </w:rPr>
        <w:t xml:space="preserve"> </w:t>
      </w:r>
      <w:r w:rsidR="00C73E79" w:rsidRPr="00345907">
        <w:rPr>
          <w:rFonts w:ascii="Arial" w:hAnsi="Arial" w:cs="Arial"/>
        </w:rPr>
        <w:t>zhotoviteli.</w:t>
      </w:r>
    </w:p>
    <w:p w14:paraId="65397D85" w14:textId="38F96728" w:rsidR="00892B66" w:rsidRPr="00892B66" w:rsidRDefault="00892B66" w:rsidP="00345907">
      <w:pPr>
        <w:numPr>
          <w:ilvl w:val="0"/>
          <w:numId w:val="7"/>
        </w:numPr>
        <w:tabs>
          <w:tab w:val="clear" w:pos="624"/>
          <w:tab w:val="num" w:pos="567"/>
        </w:tabs>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32C2978B" w14:textId="1048175C" w:rsidR="008969BF" w:rsidRDefault="00345907" w:rsidP="00345907">
      <w:pPr>
        <w:tabs>
          <w:tab w:val="num" w:pos="567"/>
        </w:tabs>
        <w:spacing w:after="120"/>
        <w:ind w:left="993" w:hanging="567"/>
        <w:jc w:val="both"/>
        <w:rPr>
          <w:rFonts w:ascii="Arial" w:hAnsi="Arial" w:cs="Arial"/>
        </w:rPr>
      </w:pPr>
      <w:r>
        <w:rPr>
          <w:rFonts w:ascii="Arial" w:hAnsi="Arial" w:cs="Arial"/>
        </w:rPr>
        <w:t xml:space="preserve">   </w:t>
      </w:r>
      <w:r w:rsidR="008969BF" w:rsidRPr="00892B66">
        <w:rPr>
          <w:rFonts w:ascii="Arial" w:hAnsi="Arial" w:cs="Arial"/>
        </w:rPr>
        <w:t>termín předání staveniště</w:t>
      </w:r>
      <w:r w:rsidR="008969BF">
        <w:rPr>
          <w:rFonts w:ascii="Arial" w:hAnsi="Arial" w:cs="Arial"/>
        </w:rPr>
        <w:t xml:space="preserve"> </w:t>
      </w:r>
      <w:r w:rsidR="008969BF" w:rsidRPr="00892B66">
        <w:rPr>
          <w:rFonts w:ascii="Arial" w:hAnsi="Arial" w:cs="Arial"/>
        </w:rPr>
        <w:t>zhotoviteli</w:t>
      </w:r>
      <w:r w:rsidR="008969BF" w:rsidRPr="00892B66">
        <w:rPr>
          <w:rFonts w:ascii="Arial" w:hAnsi="Arial" w:cs="Arial"/>
        </w:rPr>
        <w:tab/>
      </w:r>
      <w:r w:rsidR="008969BF">
        <w:rPr>
          <w:rFonts w:ascii="Arial" w:hAnsi="Arial" w:cs="Arial"/>
        </w:rPr>
        <w:t xml:space="preserve">  </w:t>
      </w:r>
      <w:r w:rsidR="008969BF">
        <w:rPr>
          <w:rFonts w:ascii="Arial" w:hAnsi="Arial" w:cs="Arial"/>
        </w:rPr>
        <w:tab/>
        <w:t>- do 5 dní od účinnosti smlouvy</w:t>
      </w:r>
    </w:p>
    <w:p w14:paraId="2B1C280C" w14:textId="61F97BBD" w:rsidR="008969BF" w:rsidRDefault="00345907" w:rsidP="00345907">
      <w:pPr>
        <w:tabs>
          <w:tab w:val="num" w:pos="567"/>
        </w:tabs>
        <w:spacing w:after="120"/>
        <w:ind w:left="4962" w:hanging="4536"/>
        <w:rPr>
          <w:rFonts w:ascii="Arial" w:hAnsi="Arial" w:cs="Arial"/>
        </w:rPr>
      </w:pPr>
      <w:r>
        <w:rPr>
          <w:rFonts w:ascii="Arial" w:hAnsi="Arial" w:cs="Arial"/>
        </w:rPr>
        <w:t xml:space="preserve">   </w:t>
      </w:r>
      <w:r w:rsidR="008969BF" w:rsidRPr="00892B66">
        <w:rPr>
          <w:rFonts w:ascii="Arial" w:hAnsi="Arial" w:cs="Arial"/>
        </w:rPr>
        <w:t>zahájení provádění díla</w:t>
      </w:r>
      <w:r w:rsidR="008969BF">
        <w:rPr>
          <w:rFonts w:ascii="Arial" w:hAnsi="Arial" w:cs="Arial"/>
        </w:rPr>
        <w:t xml:space="preserve"> </w:t>
      </w:r>
      <w:r w:rsidR="008969BF">
        <w:rPr>
          <w:rFonts w:ascii="Arial" w:hAnsi="Arial" w:cs="Arial"/>
        </w:rPr>
        <w:tab/>
        <w:t>- ihned po předání staveniště, nejpozději následující pracovní den po předání staveniště</w:t>
      </w:r>
    </w:p>
    <w:p w14:paraId="0D4BB09E" w14:textId="6DE8D6AF" w:rsidR="00345907" w:rsidRDefault="00345907" w:rsidP="00345907">
      <w:pPr>
        <w:tabs>
          <w:tab w:val="num" w:pos="567"/>
        </w:tabs>
        <w:spacing w:after="120"/>
        <w:ind w:left="426"/>
        <w:jc w:val="both"/>
        <w:rPr>
          <w:rFonts w:ascii="Arial" w:hAnsi="Arial" w:cs="Arial"/>
        </w:rPr>
      </w:pPr>
      <w:r>
        <w:rPr>
          <w:rFonts w:ascii="Arial" w:hAnsi="Arial" w:cs="Arial"/>
        </w:rPr>
        <w:t xml:space="preserve">  </w:t>
      </w:r>
      <w:r w:rsidRPr="00E711FF">
        <w:rPr>
          <w:rFonts w:ascii="Arial" w:hAnsi="Arial" w:cs="Arial"/>
        </w:rPr>
        <w:t xml:space="preserve">zahájení předpřejímek </w:t>
      </w:r>
      <w:r>
        <w:rPr>
          <w:rFonts w:ascii="Arial" w:hAnsi="Arial" w:cs="Arial"/>
        </w:rPr>
        <w:tab/>
        <w:t xml:space="preserve"> </w:t>
      </w:r>
      <w:r>
        <w:rPr>
          <w:rFonts w:ascii="Arial" w:hAnsi="Arial" w:cs="Arial"/>
        </w:rPr>
        <w:tab/>
      </w:r>
      <w:r>
        <w:rPr>
          <w:rFonts w:ascii="Arial" w:hAnsi="Arial" w:cs="Arial"/>
        </w:rPr>
        <w:tab/>
        <w:t xml:space="preserve">            - do 230 dní od předání staveniště </w:t>
      </w:r>
    </w:p>
    <w:p w14:paraId="7DF1C790" w14:textId="1777E715" w:rsidR="00345907" w:rsidRDefault="00345907" w:rsidP="00345907">
      <w:pPr>
        <w:tabs>
          <w:tab w:val="num" w:pos="567"/>
        </w:tabs>
        <w:spacing w:after="120"/>
        <w:ind w:left="426"/>
        <w:jc w:val="both"/>
        <w:rPr>
          <w:rFonts w:ascii="Arial" w:hAnsi="Arial" w:cs="Arial"/>
        </w:rPr>
      </w:pPr>
      <w:r>
        <w:rPr>
          <w:rFonts w:ascii="Arial" w:hAnsi="Arial" w:cs="Arial"/>
        </w:rPr>
        <w:t xml:space="preserve">  termín ukončení a předání </w:t>
      </w:r>
      <w:r>
        <w:rPr>
          <w:rFonts w:ascii="Arial" w:hAnsi="Arial" w:cs="Arial"/>
        </w:rPr>
        <w:tab/>
      </w:r>
      <w:r>
        <w:rPr>
          <w:rFonts w:ascii="Arial" w:hAnsi="Arial" w:cs="Arial"/>
        </w:rPr>
        <w:tab/>
      </w:r>
      <w:r>
        <w:rPr>
          <w:rFonts w:ascii="Arial" w:hAnsi="Arial" w:cs="Arial"/>
        </w:rPr>
        <w:tab/>
        <w:t xml:space="preserve">- do 240 dní od předání staveniště  </w:t>
      </w:r>
    </w:p>
    <w:p w14:paraId="2887BDB2" w14:textId="3287FA61" w:rsidR="00892B66" w:rsidRPr="00892B66" w:rsidRDefault="00345907" w:rsidP="00345907">
      <w:pPr>
        <w:tabs>
          <w:tab w:val="num" w:pos="567"/>
        </w:tabs>
        <w:spacing w:after="120"/>
        <w:ind w:left="567" w:hanging="141"/>
        <w:jc w:val="both"/>
        <w:rPr>
          <w:rFonts w:ascii="Arial" w:hAnsi="Arial" w:cs="Arial"/>
        </w:rPr>
      </w:pPr>
      <w:r w:rsidRPr="00345907">
        <w:rPr>
          <w:rFonts w:ascii="Arial" w:hAnsi="Arial" w:cs="Arial"/>
        </w:rPr>
        <w:t xml:space="preserve">  P</w:t>
      </w:r>
      <w:r w:rsidR="00892B66" w:rsidRPr="00345907">
        <w:rPr>
          <w:rFonts w:ascii="Arial" w:hAnsi="Arial" w:cs="Arial"/>
        </w:rPr>
        <w:t>rovedením díla se rozumí úplné dokončení díla prostého všech vad a současně řádné</w:t>
      </w:r>
      <w:r w:rsidR="000E75D0">
        <w:rPr>
          <w:rFonts w:ascii="Arial" w:hAnsi="Arial" w:cs="Arial"/>
        </w:rPr>
        <w:t xml:space="preserve"> </w:t>
      </w:r>
      <w:r w:rsidR="00892B66" w:rsidRPr="00345907">
        <w:rPr>
          <w:rFonts w:ascii="Arial" w:hAnsi="Arial" w:cs="Arial"/>
        </w:rPr>
        <w:t>protokolární předání díla zhotovitelem objednateli dle článku X. smlouvy.</w:t>
      </w:r>
      <w:r w:rsidR="00892B66" w:rsidRPr="00892B66">
        <w:rPr>
          <w:rFonts w:ascii="Arial" w:hAnsi="Arial" w:cs="Arial"/>
        </w:rPr>
        <w:t xml:space="preserve"> </w:t>
      </w:r>
    </w:p>
    <w:p w14:paraId="6179852C" w14:textId="0C3451A7" w:rsidR="00892B66" w:rsidRPr="00892B66" w:rsidRDefault="00892B66" w:rsidP="007608DC">
      <w:pPr>
        <w:numPr>
          <w:ilvl w:val="0"/>
          <w:numId w:val="7"/>
        </w:numPr>
        <w:spacing w:after="120"/>
        <w:ind w:left="567" w:hanging="567"/>
        <w:jc w:val="both"/>
        <w:rPr>
          <w:rFonts w:ascii="Arial" w:hAnsi="Arial" w:cs="Arial"/>
        </w:rPr>
      </w:pPr>
      <w:r w:rsidRPr="00892B66">
        <w:rPr>
          <w:rFonts w:ascii="Arial" w:hAnsi="Arial" w:cs="Arial"/>
        </w:rPr>
        <w:t>Detailní harmonogram realizace díla, zpracovaný v souladu s nabídkou zhotovitele v rámci zadávacího řízení, předloží zhotovitel objednateli v </w:t>
      </w:r>
      <w:r w:rsidRPr="009C5DA0">
        <w:rPr>
          <w:rFonts w:ascii="Arial" w:hAnsi="Arial" w:cs="Arial"/>
        </w:rPr>
        <w:t xml:space="preserve">členění v periodách o maximálně sedmi </w:t>
      </w:r>
      <w:r w:rsidR="00FC43C8" w:rsidRPr="009C5DA0">
        <w:rPr>
          <w:rFonts w:ascii="Arial" w:hAnsi="Arial" w:cs="Arial"/>
        </w:rPr>
        <w:t xml:space="preserve">(7) </w:t>
      </w:r>
      <w:r w:rsidRPr="009C5DA0">
        <w:rPr>
          <w:rFonts w:ascii="Arial" w:hAnsi="Arial" w:cs="Arial"/>
        </w:rPr>
        <w:t xml:space="preserve">po sobě jdoucích kalendářních dnech nejpozději do sedmi </w:t>
      </w:r>
      <w:r w:rsidR="00FC43C8" w:rsidRPr="009C5DA0">
        <w:rPr>
          <w:rFonts w:ascii="Arial" w:hAnsi="Arial" w:cs="Arial"/>
        </w:rPr>
        <w:t xml:space="preserve">(7) </w:t>
      </w:r>
      <w:r w:rsidRPr="009C5DA0">
        <w:rPr>
          <w:rFonts w:ascii="Arial" w:hAnsi="Arial" w:cs="Arial"/>
        </w:rPr>
        <w:t>kalendářních dn</w:t>
      </w:r>
      <w:r w:rsidR="00E27C4F" w:rsidRPr="009C5DA0">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3C5B4E71" w:rsidR="00892B66" w:rsidRPr="00892B66" w:rsidRDefault="00892B66" w:rsidP="007608DC">
      <w:pPr>
        <w:numPr>
          <w:ilvl w:val="0"/>
          <w:numId w:val="7"/>
        </w:numPr>
        <w:spacing w:after="120"/>
        <w:ind w:left="567" w:hanging="567"/>
        <w:jc w:val="both"/>
        <w:rPr>
          <w:rFonts w:ascii="Arial" w:hAnsi="Arial" w:cs="Arial"/>
        </w:rPr>
      </w:pPr>
      <w:r w:rsidRPr="00892B66">
        <w:rPr>
          <w:rFonts w:ascii="Arial" w:hAnsi="Arial" w:cs="Arial"/>
        </w:rPr>
        <w:lastRenderedPageBreak/>
        <w:t>Smluvní strany se dohodly, že případné dodatečné práce, jejichž finanční objem nepřekročí 10 % (slovy: deset procent</w:t>
      </w:r>
      <w:r w:rsidR="00FC43C8">
        <w:rPr>
          <w:rFonts w:ascii="Arial" w:hAnsi="Arial" w:cs="Arial"/>
        </w:rPr>
        <w:t>)</w:t>
      </w:r>
      <w:r w:rsidRPr="00892B66">
        <w:rPr>
          <w:rFonts w:ascii="Arial" w:hAnsi="Arial" w:cs="Arial"/>
        </w:rPr>
        <w:t xml:space="preserve"> ze sjednané ceny za provedení díla, nebudou mít vliv na termín ukončení díla a dílo bude dokončeno ve sjednaném termínu dle smlouvy, pokud se smluvní strany výslovně písemně nedohodnou jinak. </w:t>
      </w:r>
    </w:p>
    <w:p w14:paraId="068316EA" w14:textId="2281B7CF" w:rsidR="00892B66" w:rsidRPr="00892B66" w:rsidRDefault="00892B66" w:rsidP="007608DC">
      <w:pPr>
        <w:numPr>
          <w:ilvl w:val="0"/>
          <w:numId w:val="7"/>
        </w:numPr>
        <w:tabs>
          <w:tab w:val="clear" w:pos="624"/>
          <w:tab w:val="num" w:pos="709"/>
        </w:tabs>
        <w:spacing w:after="120"/>
        <w:ind w:left="567" w:hanging="567"/>
        <w:jc w:val="both"/>
        <w:rPr>
          <w:rFonts w:ascii="Arial" w:hAnsi="Arial" w:cs="Arial"/>
        </w:rPr>
      </w:pPr>
      <w:r w:rsidRPr="00892B66">
        <w:rPr>
          <w:rFonts w:ascii="Arial" w:hAnsi="Arial" w:cs="Arial"/>
        </w:rPr>
        <w:t>Smluvní strany se dohodly, že celková doba provedení díla či jednotlivé dílčí lhůty stanovené</w:t>
      </w:r>
      <w:r w:rsidR="000056F9">
        <w:rPr>
          <w:rFonts w:ascii="Arial" w:hAnsi="Arial" w:cs="Arial"/>
        </w:rPr>
        <w:t xml:space="preserve"> </w:t>
      </w:r>
      <w:r w:rsidRPr="00892B66">
        <w:rPr>
          <w:rFonts w:ascii="Arial" w:hAnsi="Arial" w:cs="Arial"/>
        </w:rPr>
        <w:t>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w:t>
      </w:r>
      <w:r w:rsidR="00F659FA">
        <w:rPr>
          <w:rFonts w:ascii="Arial" w:hAnsi="Arial" w:cs="Arial"/>
        </w:rPr>
        <w:t xml:space="preserve">, </w:t>
      </w:r>
      <w:r w:rsidR="00F659FA">
        <w:rPr>
          <w:rFonts w:ascii="Arial" w:hAnsi="Arial" w:cs="Arial"/>
          <w:snapToGrid w:val="0"/>
        </w:rPr>
        <w:t>ve znění pozdějších předpisů</w:t>
      </w:r>
      <w:r w:rsidRPr="00892B66">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5E603BE0" w14:textId="58CEF34C" w:rsidR="00892B66" w:rsidRPr="00892B66" w:rsidRDefault="000056F9" w:rsidP="007608DC">
      <w:pPr>
        <w:numPr>
          <w:ilvl w:val="0"/>
          <w:numId w:val="7"/>
        </w:numPr>
        <w:tabs>
          <w:tab w:val="clear" w:pos="624"/>
          <w:tab w:val="num" w:pos="426"/>
        </w:tabs>
        <w:spacing w:after="120"/>
        <w:ind w:left="567" w:hanging="567"/>
        <w:jc w:val="both"/>
        <w:rPr>
          <w:rFonts w:ascii="Arial" w:hAnsi="Arial" w:cs="Arial"/>
        </w:rPr>
      </w:pPr>
      <w:r>
        <w:rPr>
          <w:rFonts w:ascii="Arial" w:hAnsi="Arial" w:cs="Arial"/>
        </w:rPr>
        <w:t xml:space="preserve">   </w:t>
      </w:r>
      <w:r w:rsidR="00892B66" w:rsidRPr="00892B66">
        <w:rPr>
          <w:rFonts w:ascii="Arial" w:hAnsi="Arial" w:cs="Arial"/>
        </w:rPr>
        <w:t xml:space="preserve">Před dobou sjednanou pro předání a převzetí díla dle článku </w:t>
      </w:r>
      <w:r w:rsidR="00A8290B">
        <w:rPr>
          <w:rFonts w:ascii="Arial" w:hAnsi="Arial" w:cs="Arial"/>
        </w:rPr>
        <w:t>III</w:t>
      </w:r>
      <w:r w:rsidR="00892B66" w:rsidRPr="00892B66">
        <w:rPr>
          <w:rFonts w:ascii="Arial" w:hAnsi="Arial" w:cs="Arial"/>
        </w:rPr>
        <w:t xml:space="preserve">. odst. </w:t>
      </w:r>
      <w:r w:rsidR="00A8290B">
        <w:rPr>
          <w:rFonts w:ascii="Arial" w:hAnsi="Arial" w:cs="Arial"/>
        </w:rPr>
        <w:t>3</w:t>
      </w:r>
      <w:r w:rsidR="00FE44CC">
        <w:rPr>
          <w:rFonts w:ascii="Arial" w:hAnsi="Arial" w:cs="Arial"/>
        </w:rPr>
        <w:t xml:space="preserve">.1 této smlouvy není </w:t>
      </w:r>
      <w:r w:rsidR="00892B66" w:rsidRPr="00892B66">
        <w:rPr>
          <w:rFonts w:ascii="Arial" w:hAnsi="Arial" w:cs="Arial"/>
        </w:rPr>
        <w:t>objednatel povinen od zhotovitele dílo či kteroukoli jeho část převzít.</w:t>
      </w:r>
    </w:p>
    <w:p w14:paraId="0C161D72" w14:textId="77777777" w:rsidR="00892B66" w:rsidRPr="00892B66" w:rsidRDefault="00892B66" w:rsidP="007608DC">
      <w:pPr>
        <w:numPr>
          <w:ilvl w:val="0"/>
          <w:numId w:val="7"/>
        </w:numPr>
        <w:tabs>
          <w:tab w:val="clear" w:pos="624"/>
        </w:tabs>
        <w:spacing w:after="120"/>
        <w:ind w:left="567" w:hanging="567"/>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3D6C9904" w14:textId="77777777" w:rsidR="001A2822" w:rsidRPr="00892B66" w:rsidRDefault="001A2822" w:rsidP="0017058F">
      <w:pPr>
        <w:pStyle w:val="BodyText21"/>
        <w:tabs>
          <w:tab w:val="left" w:pos="3651"/>
        </w:tabs>
        <w:spacing w:after="120" w:line="276" w:lineRule="auto"/>
        <w:ind w:left="426"/>
        <w:rPr>
          <w:rFonts w:ascii="Arial" w:hAnsi="Arial" w:cs="Arial"/>
          <w:sz w:val="20"/>
        </w:rPr>
      </w:pPr>
    </w:p>
    <w:p w14:paraId="57E6F629" w14:textId="613A17A7" w:rsidR="00021985" w:rsidRPr="00A775E3"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 xml:space="preserve">Místo </w:t>
      </w:r>
      <w:r w:rsidRPr="00A775E3">
        <w:rPr>
          <w:rFonts w:ascii="Arial" w:hAnsi="Arial" w:cs="Arial"/>
          <w:b/>
          <w:sz w:val="20"/>
        </w:rPr>
        <w:t>provádění díla</w:t>
      </w:r>
    </w:p>
    <w:p w14:paraId="55C69DD0" w14:textId="5FDCDF48" w:rsidR="00021985" w:rsidRPr="006C79AC" w:rsidRDefault="00021985" w:rsidP="009640E8">
      <w:pPr>
        <w:numPr>
          <w:ilvl w:val="0"/>
          <w:numId w:val="8"/>
        </w:numPr>
        <w:spacing w:after="120"/>
        <w:jc w:val="both"/>
        <w:rPr>
          <w:rFonts w:ascii="Arial" w:hAnsi="Arial" w:cs="Arial"/>
        </w:rPr>
      </w:pPr>
      <w:r w:rsidRPr="006C79AC">
        <w:rPr>
          <w:rFonts w:ascii="Arial" w:hAnsi="Arial" w:cs="Arial"/>
        </w:rPr>
        <w:t>Zhotovitel se z</w:t>
      </w:r>
      <w:r w:rsidR="006C79AC" w:rsidRPr="006C79AC">
        <w:rPr>
          <w:rFonts w:ascii="Arial" w:hAnsi="Arial" w:cs="Arial"/>
        </w:rPr>
        <w:t xml:space="preserve">avazuje provést dílo na pozemku </w:t>
      </w:r>
      <w:r w:rsidRPr="006C79AC">
        <w:rPr>
          <w:rFonts w:ascii="Arial" w:hAnsi="Arial" w:cs="Arial"/>
        </w:rPr>
        <w:t>parc</w:t>
      </w:r>
      <w:r w:rsidR="00BD2139" w:rsidRPr="006C79AC">
        <w:rPr>
          <w:rFonts w:ascii="Arial" w:hAnsi="Arial" w:cs="Arial"/>
        </w:rPr>
        <w:t>elní</w:t>
      </w:r>
      <w:r w:rsidRPr="006C79AC">
        <w:rPr>
          <w:rFonts w:ascii="Arial" w:hAnsi="Arial" w:cs="Arial"/>
        </w:rPr>
        <w:t xml:space="preserve"> č</w:t>
      </w:r>
      <w:r w:rsidR="00BD2139" w:rsidRPr="006C79AC">
        <w:rPr>
          <w:rFonts w:ascii="Arial" w:hAnsi="Arial" w:cs="Arial"/>
        </w:rPr>
        <w:t>íslo</w:t>
      </w:r>
      <w:r w:rsidRPr="006C79AC">
        <w:rPr>
          <w:rFonts w:ascii="Arial" w:hAnsi="Arial" w:cs="Arial"/>
        </w:rPr>
        <w:t xml:space="preserve"> </w:t>
      </w:r>
      <w:r w:rsidR="006C79AC" w:rsidRPr="006C79AC">
        <w:rPr>
          <w:rFonts w:ascii="Arial" w:hAnsi="Arial" w:cs="Arial"/>
        </w:rPr>
        <w:t>6565/1</w:t>
      </w:r>
      <w:r w:rsidR="00CF485C">
        <w:rPr>
          <w:rFonts w:ascii="Arial" w:hAnsi="Arial" w:cs="Arial"/>
        </w:rPr>
        <w:t xml:space="preserve">, </w:t>
      </w:r>
      <w:r w:rsidR="00CF485C" w:rsidRPr="00CF485C">
        <w:rPr>
          <w:rFonts w:ascii="Arial" w:hAnsi="Arial" w:cs="Arial"/>
        </w:rPr>
        <w:t>6565/2, 6564,</w:t>
      </w:r>
      <w:r w:rsidR="009640E8" w:rsidRPr="009640E8">
        <w:t xml:space="preserve"> </w:t>
      </w:r>
      <w:r w:rsidR="009640E8" w:rsidRPr="009640E8">
        <w:rPr>
          <w:rFonts w:ascii="Arial" w:hAnsi="Arial" w:cs="Arial"/>
        </w:rPr>
        <w:t>1818/1 a 1818/2</w:t>
      </w:r>
      <w:r w:rsidR="009640E8">
        <w:rPr>
          <w:rFonts w:ascii="Arial" w:hAnsi="Arial" w:cs="Arial"/>
        </w:rPr>
        <w:t>,</w:t>
      </w:r>
      <w:r w:rsidR="00CF485C" w:rsidRPr="00CF485C">
        <w:rPr>
          <w:rFonts w:ascii="Arial" w:hAnsi="Arial" w:cs="Arial"/>
        </w:rPr>
        <w:t xml:space="preserve"> </w:t>
      </w:r>
      <w:r w:rsidR="006C79AC" w:rsidRPr="006C79AC">
        <w:rPr>
          <w:rFonts w:ascii="Arial" w:hAnsi="Arial" w:cs="Arial"/>
        </w:rPr>
        <w:t>kter</w:t>
      </w:r>
      <w:r w:rsidR="009640E8">
        <w:rPr>
          <w:rFonts w:ascii="Arial" w:hAnsi="Arial" w:cs="Arial"/>
        </w:rPr>
        <w:t>é</w:t>
      </w:r>
      <w:r w:rsidR="006C79AC" w:rsidRPr="006C79AC">
        <w:rPr>
          <w:rFonts w:ascii="Arial" w:hAnsi="Arial" w:cs="Arial"/>
        </w:rPr>
        <w:t xml:space="preserve"> se </w:t>
      </w:r>
      <w:r w:rsidRPr="006C79AC">
        <w:rPr>
          <w:rFonts w:ascii="Arial" w:hAnsi="Arial" w:cs="Arial"/>
        </w:rPr>
        <w:t>nachází v </w:t>
      </w:r>
      <w:r w:rsidR="006C79AC" w:rsidRPr="006C79AC">
        <w:rPr>
          <w:rFonts w:ascii="Arial" w:hAnsi="Arial" w:cs="Arial"/>
        </w:rPr>
        <w:t>Chebu</w:t>
      </w:r>
      <w:r w:rsidRPr="006C79AC">
        <w:rPr>
          <w:rFonts w:ascii="Arial" w:hAnsi="Arial" w:cs="Arial"/>
        </w:rPr>
        <w:t xml:space="preserve"> a katastrálním území </w:t>
      </w:r>
      <w:r w:rsidR="006C79AC" w:rsidRPr="006C79AC">
        <w:rPr>
          <w:rFonts w:ascii="Arial" w:hAnsi="Arial" w:cs="Arial"/>
        </w:rPr>
        <w:t>Cheb</w:t>
      </w:r>
      <w:r w:rsidR="00A0084A" w:rsidRPr="006C79AC">
        <w:rPr>
          <w:rFonts w:ascii="Arial" w:hAnsi="Arial" w:cs="Arial"/>
        </w:rPr>
        <w:t>.</w:t>
      </w:r>
    </w:p>
    <w:p w14:paraId="20115E56" w14:textId="1C05607C" w:rsidR="00021985" w:rsidRPr="00021985" w:rsidRDefault="00B37581" w:rsidP="007608DC">
      <w:pPr>
        <w:numPr>
          <w:ilvl w:val="0"/>
          <w:numId w:val="8"/>
        </w:numPr>
        <w:tabs>
          <w:tab w:val="clear" w:pos="624"/>
          <w:tab w:val="num" w:pos="284"/>
        </w:tabs>
        <w:spacing w:after="120"/>
        <w:ind w:left="567" w:hanging="567"/>
        <w:jc w:val="both"/>
        <w:rPr>
          <w:rFonts w:ascii="Arial" w:hAnsi="Arial" w:cs="Arial"/>
        </w:rPr>
      </w:pPr>
      <w:r>
        <w:rPr>
          <w:rFonts w:ascii="Arial" w:hAnsi="Arial" w:cs="Arial"/>
        </w:rPr>
        <w:t xml:space="preserve">   </w:t>
      </w:r>
      <w:r w:rsidR="00D31F33">
        <w:rPr>
          <w:rFonts w:ascii="Arial" w:hAnsi="Arial" w:cs="Arial"/>
        </w:rPr>
        <w:t xml:space="preserve">  </w:t>
      </w:r>
      <w:r w:rsidR="00021985"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48B65C05" w14:textId="77777777" w:rsidR="006C79AC" w:rsidRPr="008D72EF" w:rsidRDefault="006C79AC"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44D2D40E" w14:textId="63AC7615" w:rsidR="00AA615B" w:rsidRPr="00AA615B" w:rsidRDefault="00D31F33" w:rsidP="007608DC">
      <w:pPr>
        <w:numPr>
          <w:ilvl w:val="0"/>
          <w:numId w:val="9"/>
        </w:numPr>
        <w:tabs>
          <w:tab w:val="clear" w:pos="624"/>
          <w:tab w:val="num" w:pos="426"/>
        </w:tabs>
        <w:spacing w:after="120"/>
        <w:jc w:val="both"/>
        <w:rPr>
          <w:rFonts w:ascii="Arial" w:hAnsi="Arial" w:cs="Arial"/>
        </w:rPr>
      </w:pPr>
      <w:r>
        <w:rPr>
          <w:rFonts w:ascii="Arial" w:hAnsi="Arial" w:cs="Arial"/>
        </w:rPr>
        <w:t xml:space="preserve">   </w:t>
      </w:r>
      <w:r w:rsidR="00AA615B" w:rsidRPr="00AA615B">
        <w:rPr>
          <w:rFonts w:ascii="Arial" w:hAnsi="Arial" w:cs="Arial"/>
        </w:rPr>
        <w:t>Smluvní strany se dohodly na ceně, tzn. ceně maximální, za provedení díla, ve výši:</w:t>
      </w:r>
    </w:p>
    <w:p w14:paraId="671DF3B3" w14:textId="77777777" w:rsidR="00AA615B" w:rsidRPr="00CC29D7" w:rsidRDefault="00AA615B" w:rsidP="001A5DE9">
      <w:pPr>
        <w:numPr>
          <w:ilvl w:val="12"/>
          <w:numId w:val="0"/>
        </w:numPr>
        <w:tabs>
          <w:tab w:val="num" w:pos="426"/>
        </w:tabs>
        <w:jc w:val="both"/>
        <w:rPr>
          <w:rFonts w:asciiTheme="minorHAnsi" w:hAnsiTheme="minorHAnsi" w:cstheme="minorHAnsi"/>
          <w:sz w:val="22"/>
          <w:szCs w:val="22"/>
        </w:rPr>
      </w:pPr>
      <w:r w:rsidRPr="00CC29D7">
        <w:rPr>
          <w:rFonts w:asciiTheme="minorHAnsi" w:hAnsiTheme="minorHAnsi" w:cstheme="minorHAnsi"/>
          <w:sz w:val="22"/>
          <w:szCs w:val="22"/>
        </w:rPr>
        <w:t xml:space="preserve">         </w:t>
      </w:r>
    </w:p>
    <w:p w14:paraId="031B1956" w14:textId="1D091FC6" w:rsidR="00AA615B" w:rsidRPr="00905355" w:rsidRDefault="00AA615B" w:rsidP="00D31F33">
      <w:pPr>
        <w:numPr>
          <w:ilvl w:val="12"/>
          <w:numId w:val="0"/>
        </w:numPr>
        <w:tabs>
          <w:tab w:val="num" w:pos="426"/>
        </w:tabs>
        <w:ind w:firstLine="709"/>
        <w:jc w:val="both"/>
        <w:rPr>
          <w:rFonts w:ascii="Arial" w:hAnsi="Arial" w:cs="Arial"/>
          <w:highlight w:val="yellow"/>
        </w:rPr>
      </w:pPr>
      <w:r w:rsidRPr="00905355">
        <w:rPr>
          <w:rFonts w:ascii="Arial" w:hAnsi="Arial" w:cs="Arial"/>
          <w:highlight w:val="yellow"/>
        </w:rPr>
        <w:t xml:space="preserve">Cena bez DPH </w:t>
      </w:r>
      <w:r w:rsidR="00C1051A">
        <w:rPr>
          <w:rFonts w:ascii="Arial" w:hAnsi="Arial" w:cs="Arial"/>
          <w:highlight w:val="yellow"/>
        </w:rPr>
        <w:tab/>
      </w:r>
      <w:r w:rsidR="00C1051A">
        <w:rPr>
          <w:rFonts w:ascii="Arial" w:hAnsi="Arial" w:cs="Arial"/>
          <w:highlight w:val="yellow"/>
        </w:rPr>
        <w:tab/>
      </w:r>
      <w:r w:rsidR="00C1051A">
        <w:rPr>
          <w:rFonts w:ascii="Arial" w:hAnsi="Arial" w:cs="Arial"/>
          <w:highlight w:val="yellow"/>
        </w:rPr>
        <w:tab/>
      </w:r>
      <w:r w:rsidR="00C1051A">
        <w:rPr>
          <w:rFonts w:ascii="Arial" w:hAnsi="Arial" w:cs="Arial"/>
          <w:highlight w:val="yellow"/>
        </w:rPr>
        <w:tab/>
      </w:r>
      <w:r w:rsidR="00C1051A">
        <w:rPr>
          <w:rFonts w:ascii="Arial" w:hAnsi="Arial" w:cs="Arial"/>
          <w:highlight w:val="yellow"/>
        </w:rPr>
        <w:tab/>
      </w:r>
      <w:r w:rsidRPr="00905355">
        <w:rPr>
          <w:rFonts w:ascii="Arial" w:hAnsi="Arial" w:cs="Arial"/>
          <w:highlight w:val="yellow"/>
        </w:rPr>
        <w:t>………………………………….</w:t>
      </w:r>
      <w:r w:rsidRPr="00905355">
        <w:rPr>
          <w:rFonts w:ascii="Arial" w:hAnsi="Arial" w:cs="Arial"/>
          <w:highlight w:val="yellow"/>
        </w:rPr>
        <w:tab/>
        <w:t>Kč</w:t>
      </w:r>
    </w:p>
    <w:p w14:paraId="41A79CA8" w14:textId="77777777" w:rsidR="00AA615B" w:rsidRDefault="00AA615B" w:rsidP="00D31F33">
      <w:pPr>
        <w:numPr>
          <w:ilvl w:val="12"/>
          <w:numId w:val="0"/>
        </w:numPr>
        <w:tabs>
          <w:tab w:val="num" w:pos="426"/>
        </w:tabs>
        <w:ind w:firstLine="709"/>
        <w:jc w:val="both"/>
        <w:rPr>
          <w:rFonts w:ascii="Arial" w:hAnsi="Arial" w:cs="Arial"/>
          <w:highlight w:val="yellow"/>
        </w:rPr>
      </w:pPr>
      <w:r w:rsidRPr="00905355">
        <w:rPr>
          <w:rFonts w:ascii="Arial" w:hAnsi="Arial" w:cs="Arial"/>
          <w:highlight w:val="yellow"/>
        </w:rPr>
        <w:t>(slovy: ……………………………………….)</w:t>
      </w:r>
    </w:p>
    <w:p w14:paraId="6DDACD0A" w14:textId="77777777" w:rsidR="00CF485C" w:rsidRDefault="00CF485C" w:rsidP="00D31F33">
      <w:pPr>
        <w:numPr>
          <w:ilvl w:val="12"/>
          <w:numId w:val="0"/>
        </w:numPr>
        <w:tabs>
          <w:tab w:val="num" w:pos="426"/>
        </w:tabs>
        <w:ind w:firstLine="709"/>
        <w:jc w:val="both"/>
        <w:rPr>
          <w:rFonts w:ascii="Arial" w:hAnsi="Arial" w:cs="Arial"/>
          <w:highlight w:val="yellow"/>
        </w:rPr>
      </w:pPr>
    </w:p>
    <w:p w14:paraId="5A4A3810" w14:textId="31D93917" w:rsidR="00CF485C" w:rsidRPr="00905355" w:rsidRDefault="00CF485C" w:rsidP="00CF485C">
      <w:pPr>
        <w:numPr>
          <w:ilvl w:val="12"/>
          <w:numId w:val="0"/>
        </w:numPr>
        <w:tabs>
          <w:tab w:val="num" w:pos="426"/>
        </w:tabs>
        <w:ind w:firstLine="709"/>
        <w:jc w:val="both"/>
        <w:rPr>
          <w:rFonts w:ascii="Arial" w:hAnsi="Arial" w:cs="Arial"/>
          <w:highlight w:val="yellow"/>
        </w:rPr>
      </w:pPr>
      <w:r>
        <w:rPr>
          <w:rFonts w:ascii="Arial" w:hAnsi="Arial" w:cs="Arial"/>
          <w:highlight w:val="yellow"/>
        </w:rPr>
        <w:t xml:space="preserve">DPH </w:t>
      </w:r>
      <w:r w:rsidRPr="00905355">
        <w:rPr>
          <w:rFonts w:ascii="Arial" w:hAnsi="Arial" w:cs="Arial"/>
          <w:highlight w:val="yellow"/>
        </w:rPr>
        <w:t>1</w:t>
      </w:r>
      <w:r>
        <w:rPr>
          <w:rFonts w:ascii="Arial" w:hAnsi="Arial" w:cs="Arial"/>
          <w:highlight w:val="yellow"/>
        </w:rPr>
        <w:t>5</w:t>
      </w:r>
      <w:r w:rsidRPr="00905355">
        <w:rPr>
          <w:rFonts w:ascii="Arial" w:hAnsi="Arial" w:cs="Arial"/>
          <w:highlight w:val="yellow"/>
        </w:rPr>
        <w:t>%</w:t>
      </w:r>
      <w:r>
        <w:rPr>
          <w:rFonts w:ascii="Arial" w:hAnsi="Arial" w:cs="Arial"/>
          <w:highlight w:val="yellow"/>
        </w:rPr>
        <w:tab/>
      </w:r>
      <w:r>
        <w:rPr>
          <w:rFonts w:ascii="Arial" w:hAnsi="Arial" w:cs="Arial"/>
          <w:highlight w:val="yellow"/>
        </w:rPr>
        <w:tab/>
      </w:r>
      <w:r>
        <w:rPr>
          <w:rFonts w:ascii="Arial" w:hAnsi="Arial" w:cs="Arial"/>
          <w:highlight w:val="yellow"/>
        </w:rPr>
        <w:tab/>
      </w:r>
      <w:r>
        <w:rPr>
          <w:rFonts w:ascii="Arial" w:hAnsi="Arial" w:cs="Arial"/>
          <w:highlight w:val="yellow"/>
        </w:rPr>
        <w:tab/>
      </w:r>
      <w:r>
        <w:rPr>
          <w:rFonts w:ascii="Arial" w:hAnsi="Arial" w:cs="Arial"/>
          <w:highlight w:val="yellow"/>
        </w:rPr>
        <w:tab/>
      </w:r>
      <w:r w:rsidRPr="00905355">
        <w:rPr>
          <w:rFonts w:ascii="Arial" w:hAnsi="Arial" w:cs="Arial"/>
          <w:highlight w:val="yellow"/>
        </w:rPr>
        <w:t>…</w:t>
      </w:r>
      <w:r>
        <w:rPr>
          <w:rFonts w:ascii="Arial" w:hAnsi="Arial" w:cs="Arial"/>
          <w:highlight w:val="yellow"/>
        </w:rPr>
        <w:t>….</w:t>
      </w:r>
      <w:r w:rsidRPr="00905355">
        <w:rPr>
          <w:rFonts w:ascii="Arial" w:hAnsi="Arial" w:cs="Arial"/>
          <w:highlight w:val="yellow"/>
        </w:rPr>
        <w:t>…………………</w:t>
      </w:r>
      <w:r>
        <w:rPr>
          <w:rFonts w:ascii="Arial" w:hAnsi="Arial" w:cs="Arial"/>
          <w:highlight w:val="yellow"/>
        </w:rPr>
        <w:t>…</w:t>
      </w:r>
      <w:r w:rsidRPr="00905355">
        <w:rPr>
          <w:rFonts w:ascii="Arial" w:hAnsi="Arial" w:cs="Arial"/>
          <w:highlight w:val="yellow"/>
        </w:rPr>
        <w:t>……….</w:t>
      </w:r>
      <w:r>
        <w:rPr>
          <w:rFonts w:ascii="Arial" w:hAnsi="Arial" w:cs="Arial"/>
          <w:highlight w:val="yellow"/>
        </w:rPr>
        <w:t xml:space="preserve">  </w:t>
      </w:r>
      <w:r w:rsidRPr="00905355">
        <w:rPr>
          <w:rFonts w:ascii="Arial" w:hAnsi="Arial" w:cs="Arial"/>
          <w:highlight w:val="yellow"/>
        </w:rPr>
        <w:t xml:space="preserve"> Kč</w:t>
      </w:r>
    </w:p>
    <w:p w14:paraId="6C55B505" w14:textId="77777777" w:rsidR="00CF485C" w:rsidRPr="00905355" w:rsidRDefault="00CF485C" w:rsidP="00CF485C">
      <w:pPr>
        <w:numPr>
          <w:ilvl w:val="12"/>
          <w:numId w:val="0"/>
        </w:numPr>
        <w:tabs>
          <w:tab w:val="num" w:pos="426"/>
        </w:tabs>
        <w:ind w:firstLine="709"/>
        <w:jc w:val="both"/>
        <w:rPr>
          <w:rFonts w:ascii="Arial" w:hAnsi="Arial" w:cs="Arial"/>
          <w:highlight w:val="yellow"/>
        </w:rPr>
      </w:pPr>
      <w:r w:rsidRPr="00905355">
        <w:rPr>
          <w:rFonts w:ascii="Arial" w:hAnsi="Arial" w:cs="Arial"/>
          <w:highlight w:val="yellow"/>
        </w:rPr>
        <w:t>(slovy: ……………………………………….)</w:t>
      </w:r>
    </w:p>
    <w:p w14:paraId="58E03CC8" w14:textId="77777777" w:rsidR="00D73763" w:rsidRPr="00905355" w:rsidRDefault="00D73763" w:rsidP="00D31F33">
      <w:pPr>
        <w:numPr>
          <w:ilvl w:val="12"/>
          <w:numId w:val="0"/>
        </w:numPr>
        <w:tabs>
          <w:tab w:val="num" w:pos="426"/>
        </w:tabs>
        <w:ind w:firstLine="709"/>
        <w:jc w:val="both"/>
        <w:rPr>
          <w:rFonts w:ascii="Arial" w:hAnsi="Arial" w:cs="Arial"/>
          <w:highlight w:val="yellow"/>
        </w:rPr>
      </w:pPr>
    </w:p>
    <w:p w14:paraId="0DF72C2F" w14:textId="7AB8BC54" w:rsidR="00D73763" w:rsidRPr="00905355" w:rsidRDefault="00D73763" w:rsidP="00D31F33">
      <w:pPr>
        <w:numPr>
          <w:ilvl w:val="12"/>
          <w:numId w:val="0"/>
        </w:numPr>
        <w:tabs>
          <w:tab w:val="num" w:pos="426"/>
        </w:tabs>
        <w:ind w:firstLine="709"/>
        <w:jc w:val="both"/>
        <w:rPr>
          <w:rFonts w:ascii="Arial" w:hAnsi="Arial" w:cs="Arial"/>
          <w:highlight w:val="yellow"/>
        </w:rPr>
      </w:pPr>
      <w:r w:rsidRPr="00905355">
        <w:rPr>
          <w:rFonts w:ascii="Arial" w:hAnsi="Arial" w:cs="Arial"/>
          <w:highlight w:val="yellow"/>
        </w:rPr>
        <w:t>DPH 21%</w:t>
      </w:r>
      <w:r w:rsidR="00C1051A">
        <w:rPr>
          <w:rFonts w:ascii="Arial" w:hAnsi="Arial" w:cs="Arial"/>
          <w:highlight w:val="yellow"/>
        </w:rPr>
        <w:tab/>
      </w:r>
      <w:r w:rsidR="00C1051A">
        <w:rPr>
          <w:rFonts w:ascii="Arial" w:hAnsi="Arial" w:cs="Arial"/>
          <w:highlight w:val="yellow"/>
        </w:rPr>
        <w:tab/>
      </w:r>
      <w:r w:rsidR="00C1051A">
        <w:rPr>
          <w:rFonts w:ascii="Arial" w:hAnsi="Arial" w:cs="Arial"/>
          <w:highlight w:val="yellow"/>
        </w:rPr>
        <w:tab/>
      </w:r>
      <w:r w:rsidR="00C1051A">
        <w:rPr>
          <w:rFonts w:ascii="Arial" w:hAnsi="Arial" w:cs="Arial"/>
          <w:highlight w:val="yellow"/>
        </w:rPr>
        <w:tab/>
      </w:r>
      <w:r w:rsidR="00C1051A">
        <w:rPr>
          <w:rFonts w:ascii="Arial" w:hAnsi="Arial" w:cs="Arial"/>
          <w:highlight w:val="yellow"/>
        </w:rPr>
        <w:tab/>
      </w:r>
      <w:r w:rsidRPr="00905355">
        <w:rPr>
          <w:rFonts w:ascii="Arial" w:hAnsi="Arial" w:cs="Arial"/>
          <w:highlight w:val="yellow"/>
        </w:rPr>
        <w:t>…</w:t>
      </w:r>
      <w:r w:rsidR="003A465E">
        <w:rPr>
          <w:rFonts w:ascii="Arial" w:hAnsi="Arial" w:cs="Arial"/>
          <w:highlight w:val="yellow"/>
        </w:rPr>
        <w:t>….</w:t>
      </w:r>
      <w:r w:rsidRPr="00905355">
        <w:rPr>
          <w:rFonts w:ascii="Arial" w:hAnsi="Arial" w:cs="Arial"/>
          <w:highlight w:val="yellow"/>
        </w:rPr>
        <w:t>…………………</w:t>
      </w:r>
      <w:r w:rsidR="00C1051A">
        <w:rPr>
          <w:rFonts w:ascii="Arial" w:hAnsi="Arial" w:cs="Arial"/>
          <w:highlight w:val="yellow"/>
        </w:rPr>
        <w:t>…</w:t>
      </w:r>
      <w:r w:rsidRPr="00905355">
        <w:rPr>
          <w:rFonts w:ascii="Arial" w:hAnsi="Arial" w:cs="Arial"/>
          <w:highlight w:val="yellow"/>
        </w:rPr>
        <w:t>……….</w:t>
      </w:r>
      <w:r w:rsidR="00C1051A">
        <w:rPr>
          <w:rFonts w:ascii="Arial" w:hAnsi="Arial" w:cs="Arial"/>
          <w:highlight w:val="yellow"/>
        </w:rPr>
        <w:t xml:space="preserve">  </w:t>
      </w:r>
      <w:r w:rsidRPr="00905355">
        <w:rPr>
          <w:rFonts w:ascii="Arial" w:hAnsi="Arial" w:cs="Arial"/>
          <w:highlight w:val="yellow"/>
        </w:rPr>
        <w:t xml:space="preserve"> Kč</w:t>
      </w:r>
    </w:p>
    <w:p w14:paraId="5280E4E6" w14:textId="77777777" w:rsidR="00D73763" w:rsidRPr="00905355" w:rsidRDefault="00D73763" w:rsidP="00D31F33">
      <w:pPr>
        <w:numPr>
          <w:ilvl w:val="12"/>
          <w:numId w:val="0"/>
        </w:numPr>
        <w:tabs>
          <w:tab w:val="num" w:pos="426"/>
        </w:tabs>
        <w:ind w:firstLine="709"/>
        <w:jc w:val="both"/>
        <w:rPr>
          <w:rFonts w:ascii="Arial" w:hAnsi="Arial" w:cs="Arial"/>
          <w:highlight w:val="yellow"/>
        </w:rPr>
      </w:pPr>
      <w:r w:rsidRPr="00905355">
        <w:rPr>
          <w:rFonts w:ascii="Arial" w:hAnsi="Arial" w:cs="Arial"/>
          <w:highlight w:val="yellow"/>
        </w:rPr>
        <w:t>(slovy: ……………………………………….)</w:t>
      </w:r>
    </w:p>
    <w:p w14:paraId="6917D83E" w14:textId="058032AD" w:rsidR="00D73763" w:rsidRPr="00905355" w:rsidRDefault="00D73763" w:rsidP="00D31F33">
      <w:pPr>
        <w:numPr>
          <w:ilvl w:val="12"/>
          <w:numId w:val="0"/>
        </w:numPr>
        <w:tabs>
          <w:tab w:val="num" w:pos="426"/>
        </w:tabs>
        <w:ind w:firstLine="709"/>
        <w:jc w:val="both"/>
        <w:rPr>
          <w:rFonts w:ascii="Arial" w:hAnsi="Arial" w:cs="Arial"/>
          <w:highlight w:val="yellow"/>
        </w:rPr>
      </w:pPr>
    </w:p>
    <w:p w14:paraId="2224C84D" w14:textId="0222B7E9" w:rsidR="00D73763" w:rsidRPr="00905355" w:rsidRDefault="00D73763" w:rsidP="00D31F33">
      <w:pPr>
        <w:numPr>
          <w:ilvl w:val="12"/>
          <w:numId w:val="0"/>
        </w:numPr>
        <w:tabs>
          <w:tab w:val="num" w:pos="426"/>
        </w:tabs>
        <w:ind w:firstLine="709"/>
        <w:jc w:val="both"/>
        <w:rPr>
          <w:rFonts w:ascii="Arial" w:hAnsi="Arial" w:cs="Arial"/>
          <w:highlight w:val="yellow"/>
        </w:rPr>
      </w:pPr>
      <w:r w:rsidRPr="00905355">
        <w:rPr>
          <w:rFonts w:ascii="Arial" w:hAnsi="Arial" w:cs="Arial"/>
          <w:highlight w:val="yellow"/>
        </w:rPr>
        <w:t xml:space="preserve">Celková cena za provedení díla včetně DPH </w:t>
      </w:r>
      <w:r w:rsidR="00C1051A">
        <w:rPr>
          <w:rFonts w:ascii="Arial" w:hAnsi="Arial" w:cs="Arial"/>
          <w:highlight w:val="yellow"/>
        </w:rPr>
        <w:tab/>
      </w:r>
      <w:r w:rsidRPr="00905355">
        <w:rPr>
          <w:rFonts w:ascii="Arial" w:hAnsi="Arial" w:cs="Arial"/>
          <w:highlight w:val="yellow"/>
        </w:rPr>
        <w:t>………………</w:t>
      </w:r>
      <w:r w:rsidR="00D31F33">
        <w:rPr>
          <w:rFonts w:ascii="Arial" w:hAnsi="Arial" w:cs="Arial"/>
          <w:highlight w:val="yellow"/>
        </w:rPr>
        <w:t>.</w:t>
      </w:r>
      <w:r w:rsidRPr="00905355">
        <w:rPr>
          <w:rFonts w:ascii="Arial" w:hAnsi="Arial" w:cs="Arial"/>
          <w:highlight w:val="yellow"/>
        </w:rPr>
        <w:t>…</w:t>
      </w:r>
      <w:r w:rsidR="00C1051A">
        <w:rPr>
          <w:rFonts w:ascii="Arial" w:hAnsi="Arial" w:cs="Arial"/>
          <w:highlight w:val="yellow"/>
        </w:rPr>
        <w:t>…………..</w:t>
      </w:r>
      <w:r w:rsidRPr="00905355">
        <w:rPr>
          <w:rFonts w:ascii="Arial" w:hAnsi="Arial" w:cs="Arial"/>
          <w:highlight w:val="yellow"/>
        </w:rPr>
        <w:t>…..</w:t>
      </w:r>
      <w:r w:rsidR="00C1051A">
        <w:rPr>
          <w:rFonts w:ascii="Arial" w:hAnsi="Arial" w:cs="Arial"/>
          <w:highlight w:val="yellow"/>
        </w:rPr>
        <w:t xml:space="preserve">  </w:t>
      </w:r>
      <w:r w:rsidRPr="00905355">
        <w:rPr>
          <w:rFonts w:ascii="Arial" w:hAnsi="Arial" w:cs="Arial"/>
          <w:highlight w:val="yellow"/>
        </w:rPr>
        <w:t xml:space="preserve"> Kč</w:t>
      </w:r>
    </w:p>
    <w:p w14:paraId="45E10C33" w14:textId="77777777" w:rsidR="00D73763" w:rsidRPr="002C49CF" w:rsidRDefault="00D73763" w:rsidP="00D31F33">
      <w:pPr>
        <w:numPr>
          <w:ilvl w:val="12"/>
          <w:numId w:val="0"/>
        </w:numPr>
        <w:tabs>
          <w:tab w:val="num" w:pos="426"/>
        </w:tabs>
        <w:ind w:firstLine="709"/>
        <w:jc w:val="both"/>
        <w:rPr>
          <w:rFonts w:ascii="Arial" w:hAnsi="Arial" w:cs="Arial"/>
        </w:rPr>
      </w:pPr>
      <w:r w:rsidRPr="00905355">
        <w:rPr>
          <w:rFonts w:ascii="Arial" w:hAnsi="Arial" w:cs="Arial"/>
          <w:highlight w:val="yellow"/>
        </w:rPr>
        <w:t>(slovy: ……………………………………….)</w:t>
      </w:r>
    </w:p>
    <w:p w14:paraId="51F03860" w14:textId="42A167F5" w:rsidR="00D73763" w:rsidRDefault="00D73763" w:rsidP="00D31F33">
      <w:pPr>
        <w:numPr>
          <w:ilvl w:val="12"/>
          <w:numId w:val="0"/>
        </w:numPr>
        <w:tabs>
          <w:tab w:val="num" w:pos="426"/>
        </w:tabs>
        <w:ind w:firstLine="709"/>
        <w:jc w:val="both"/>
        <w:rPr>
          <w:rFonts w:ascii="Arial" w:hAnsi="Arial" w:cs="Arial"/>
        </w:rPr>
      </w:pPr>
    </w:p>
    <w:p w14:paraId="451DEE6E" w14:textId="77777777" w:rsidR="00D73763" w:rsidRDefault="00D73763" w:rsidP="00D31F33">
      <w:pPr>
        <w:numPr>
          <w:ilvl w:val="12"/>
          <w:numId w:val="0"/>
        </w:numPr>
        <w:tabs>
          <w:tab w:val="num" w:pos="426"/>
        </w:tabs>
        <w:ind w:firstLine="709"/>
        <w:jc w:val="both"/>
        <w:rPr>
          <w:rFonts w:ascii="Arial" w:hAnsi="Arial" w:cs="Arial"/>
        </w:rPr>
      </w:pPr>
    </w:p>
    <w:p w14:paraId="5631BD83" w14:textId="10CE35BC" w:rsidR="00AA615B" w:rsidRPr="002C49CF" w:rsidRDefault="00AA615B" w:rsidP="00D31F33">
      <w:pPr>
        <w:numPr>
          <w:ilvl w:val="12"/>
          <w:numId w:val="0"/>
        </w:numPr>
        <w:tabs>
          <w:tab w:val="num" w:pos="426"/>
        </w:tabs>
        <w:ind w:firstLine="709"/>
        <w:jc w:val="both"/>
        <w:rPr>
          <w:rFonts w:ascii="Arial" w:hAnsi="Arial" w:cs="Arial"/>
        </w:rPr>
      </w:pPr>
      <w:r w:rsidRPr="002C49CF">
        <w:rPr>
          <w:rFonts w:ascii="Arial" w:hAnsi="Arial" w:cs="Arial"/>
        </w:rPr>
        <w:t>(dále jen „cena“ nebo “cena za provedení díla“)</w:t>
      </w:r>
    </w:p>
    <w:p w14:paraId="4D402B52" w14:textId="77777777" w:rsidR="00AA615B" w:rsidRPr="00CC29D7" w:rsidRDefault="00AA615B" w:rsidP="00D31F33">
      <w:pPr>
        <w:numPr>
          <w:ilvl w:val="12"/>
          <w:numId w:val="0"/>
        </w:numPr>
        <w:tabs>
          <w:tab w:val="num" w:pos="426"/>
        </w:tabs>
        <w:ind w:firstLine="709"/>
        <w:jc w:val="both"/>
        <w:rPr>
          <w:rFonts w:asciiTheme="minorHAnsi" w:hAnsiTheme="minorHAnsi" w:cstheme="minorHAnsi"/>
          <w:sz w:val="22"/>
          <w:szCs w:val="22"/>
        </w:rPr>
      </w:pPr>
    </w:p>
    <w:p w14:paraId="624A2E37" w14:textId="6AE3C1A8" w:rsidR="00E97370" w:rsidRPr="00E97370" w:rsidRDefault="00E97370" w:rsidP="007608DC">
      <w:pPr>
        <w:numPr>
          <w:ilvl w:val="0"/>
          <w:numId w:val="9"/>
        </w:numPr>
        <w:tabs>
          <w:tab w:val="clear" w:pos="624"/>
        </w:tabs>
        <w:spacing w:after="120"/>
        <w:ind w:left="567" w:hanging="567"/>
        <w:jc w:val="both"/>
        <w:rPr>
          <w:rFonts w:ascii="Arial" w:hAnsi="Arial" w:cs="Arial"/>
        </w:rPr>
      </w:pPr>
      <w:r w:rsidRPr="00E97370">
        <w:rPr>
          <w:rFonts w:ascii="Arial" w:hAnsi="Arial" w:cs="Arial"/>
        </w:rPr>
        <w:t xml:space="preserve">V ceně jsou zahrnuty veškeré náklady zhotovitele, které při plnění svého závazku dle smlouvy vynaloží </w:t>
      </w:r>
      <w:r w:rsidRPr="00CE7481">
        <w:rPr>
          <w:rFonts w:ascii="Arial" w:hAnsi="Arial" w:cs="Arial"/>
        </w:rPr>
        <w:t>(zejména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w:t>
      </w:r>
      <w:r w:rsidR="00520383" w:rsidRPr="00CE7481">
        <w:rPr>
          <w:rFonts w:ascii="Arial" w:hAnsi="Arial" w:cs="Arial"/>
        </w:rPr>
        <w:t>)</w:t>
      </w:r>
      <w:r w:rsidRPr="00CE7481">
        <w:rPr>
          <w:rFonts w:ascii="Arial" w:hAnsi="Arial" w:cs="Arial"/>
        </w:rPr>
        <w:t>. Cena nebude po dobu do ukončení díla předmětem zvýšení, pokud tato smlouva výslovně nestanoví</w:t>
      </w:r>
      <w:r w:rsidRPr="00E97370">
        <w:rPr>
          <w:rFonts w:ascii="Arial" w:hAnsi="Arial" w:cs="Arial"/>
        </w:rPr>
        <w:t xml:space="preserve">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1E14015E" w14:textId="77777777" w:rsidR="00FC43C8" w:rsidRDefault="00E97370" w:rsidP="007608DC">
      <w:pPr>
        <w:numPr>
          <w:ilvl w:val="0"/>
          <w:numId w:val="9"/>
        </w:numPr>
        <w:tabs>
          <w:tab w:val="clear" w:pos="624"/>
          <w:tab w:val="num" w:pos="709"/>
        </w:tabs>
        <w:spacing w:after="120"/>
        <w:ind w:left="567" w:hanging="567"/>
        <w:jc w:val="both"/>
        <w:rPr>
          <w:rFonts w:ascii="Arial" w:hAnsi="Arial" w:cs="Arial"/>
        </w:rPr>
      </w:pPr>
      <w:r w:rsidRPr="00E97370">
        <w:rPr>
          <w:rFonts w:ascii="Arial" w:hAnsi="Arial" w:cs="Arial"/>
        </w:rPr>
        <w:lastRenderedPageBreak/>
        <w:t xml:space="preserve">Objednatelem nebudou na cenu poskytována jakákoli plnění před zahájením provádění díla. </w:t>
      </w:r>
    </w:p>
    <w:p w14:paraId="57BE0723" w14:textId="5050B738" w:rsidR="00FC43C8" w:rsidRPr="00D77F20" w:rsidRDefault="00D31F33" w:rsidP="00D31F33">
      <w:pPr>
        <w:tabs>
          <w:tab w:val="num" w:pos="709"/>
        </w:tabs>
        <w:spacing w:after="120"/>
        <w:ind w:left="567" w:hanging="141"/>
        <w:jc w:val="both"/>
        <w:rPr>
          <w:rFonts w:ascii="Arial" w:hAnsi="Arial" w:cs="Arial"/>
        </w:rPr>
      </w:pPr>
      <w:r>
        <w:rPr>
          <w:rFonts w:ascii="Arial" w:hAnsi="Arial" w:cs="Arial"/>
        </w:rPr>
        <w:t xml:space="preserve">  </w:t>
      </w:r>
      <w:r w:rsidR="00FC43C8" w:rsidRPr="00D77F20">
        <w:rPr>
          <w:rFonts w:ascii="Arial" w:hAnsi="Arial" w:cs="Arial"/>
        </w:rPr>
        <w:t>Smluvní strany se dohodly, že zhotovitel bude v průběhu prováděn</w:t>
      </w:r>
      <w:r w:rsidR="00232350">
        <w:rPr>
          <w:rFonts w:ascii="Arial" w:hAnsi="Arial" w:cs="Arial"/>
        </w:rPr>
        <w:t xml:space="preserve">í díla vystavovat a objednateli </w:t>
      </w:r>
      <w:r w:rsidR="00FC43C8" w:rsidRPr="00D77F20">
        <w:rPr>
          <w:rFonts w:ascii="Arial" w:hAnsi="Arial" w:cs="Arial"/>
        </w:rPr>
        <w:t>předávat měsíční faktury (daňové doklady) na dílčí plnění. Obě smluvní strany se vzájemně dohodly, že zhotovitelem budou při dodržení harmonogramu provádění díla vystavovány faktury na dílčí plnění vždy jedenkrát za uplynulý kalendářní měsíc počítaný ode dne zahájení provádění díla.</w:t>
      </w:r>
    </w:p>
    <w:p w14:paraId="16B62FB9" w14:textId="4C8142C8" w:rsidR="00E97370" w:rsidRPr="00E97370" w:rsidRDefault="00232350" w:rsidP="00D31F33">
      <w:pPr>
        <w:tabs>
          <w:tab w:val="num" w:pos="284"/>
        </w:tabs>
        <w:spacing w:after="120"/>
        <w:ind w:left="567" w:hanging="283"/>
        <w:jc w:val="both"/>
        <w:rPr>
          <w:rFonts w:ascii="Arial" w:hAnsi="Arial" w:cs="Arial"/>
        </w:rPr>
      </w:pPr>
      <w:r>
        <w:rPr>
          <w:rFonts w:ascii="Arial" w:hAnsi="Arial" w:cs="Arial"/>
        </w:rPr>
        <w:t xml:space="preserve">   </w:t>
      </w:r>
      <w:r w:rsidR="00D31F33">
        <w:rPr>
          <w:rFonts w:ascii="Arial" w:hAnsi="Arial" w:cs="Arial"/>
        </w:rPr>
        <w:t xml:space="preserve">  </w:t>
      </w:r>
      <w:r w:rsidR="00E97370" w:rsidRPr="00E97370">
        <w:rPr>
          <w:rFonts w:ascii="Arial" w:hAnsi="Arial" w:cs="Arial"/>
        </w:rPr>
        <w:t>Podkladem a podmínkou pro vystavení řádné dílčí faktu</w:t>
      </w:r>
      <w:r>
        <w:rPr>
          <w:rFonts w:ascii="Arial" w:hAnsi="Arial" w:cs="Arial"/>
        </w:rPr>
        <w:t xml:space="preserve">ry bude písemný, odsouhlasený a </w:t>
      </w:r>
      <w:r w:rsidR="00E97370" w:rsidRPr="00E97370">
        <w:rPr>
          <w:rFonts w:ascii="Arial" w:hAnsi="Arial" w:cs="Arial"/>
        </w:rPr>
        <w:t xml:space="preserve">objednatelem podepsaný zjišťovací protokol provedených prací a dodávek (dále jen „zjišťovací protokol“) ke dni vystavení té které dílčí faktury zpracovaný podle jednotlivých částí nabídkových rozpočtů. Do </w:t>
      </w:r>
      <w:r w:rsidR="00905355">
        <w:rPr>
          <w:rFonts w:ascii="Arial" w:hAnsi="Arial" w:cs="Arial"/>
        </w:rPr>
        <w:t>deseti</w:t>
      </w:r>
      <w:r w:rsidR="00E97370" w:rsidRPr="00E97370">
        <w:rPr>
          <w:rFonts w:ascii="Arial" w:hAnsi="Arial" w:cs="Arial"/>
        </w:rPr>
        <w:t xml:space="preserve"> </w:t>
      </w:r>
      <w:r w:rsidR="001E1BE4">
        <w:rPr>
          <w:rFonts w:ascii="Arial" w:hAnsi="Arial" w:cs="Arial"/>
        </w:rPr>
        <w:t>(1</w:t>
      </w:r>
      <w:r w:rsidR="00CC0242">
        <w:rPr>
          <w:rFonts w:ascii="Arial" w:hAnsi="Arial" w:cs="Arial"/>
        </w:rPr>
        <w:t>0</w:t>
      </w:r>
      <w:r w:rsidR="001E1BE4">
        <w:rPr>
          <w:rFonts w:ascii="Arial" w:hAnsi="Arial" w:cs="Arial"/>
        </w:rPr>
        <w:t xml:space="preserve">) </w:t>
      </w:r>
      <w:r w:rsidR="00E97370" w:rsidRPr="00E97370">
        <w:rPr>
          <w:rFonts w:ascii="Arial" w:hAnsi="Arial" w:cs="Arial"/>
        </w:rPr>
        <w:t>dní po řádném protokolárním předání a převzetí díla bude zhotovitelem vystavena a objednateli předána konečná faktura na zbývající část ceny doposud neuhrazen</w:t>
      </w:r>
      <w:r w:rsidR="00742411">
        <w:rPr>
          <w:rFonts w:ascii="Arial" w:hAnsi="Arial" w:cs="Arial"/>
        </w:rPr>
        <w:t xml:space="preserve">é </w:t>
      </w:r>
      <w:r w:rsidR="00E97370" w:rsidRPr="00E97370">
        <w:rPr>
          <w:rFonts w:ascii="Arial" w:hAnsi="Arial" w:cs="Arial"/>
        </w:rPr>
        <w:t>na základě dílčích faktur. V případě, že součástí konečné faktury bude úhrada prací a dodávek, které objednatel dosud neodsouhlasil a nepodepsal, bude její součástí i zjišťovací protokol.</w:t>
      </w:r>
    </w:p>
    <w:p w14:paraId="725E8A05" w14:textId="32FA7445" w:rsidR="00512BA7" w:rsidRPr="00ED4A61" w:rsidRDefault="00ED4A61" w:rsidP="00CF40C3">
      <w:pPr>
        <w:numPr>
          <w:ilvl w:val="0"/>
          <w:numId w:val="9"/>
        </w:numPr>
        <w:tabs>
          <w:tab w:val="clear" w:pos="624"/>
          <w:tab w:val="num" w:pos="567"/>
        </w:tabs>
        <w:spacing w:after="120"/>
        <w:ind w:left="567" w:hanging="567"/>
        <w:jc w:val="both"/>
        <w:rPr>
          <w:rFonts w:ascii="Arial" w:hAnsi="Arial" w:cs="Arial"/>
        </w:rPr>
      </w:pPr>
      <w:r w:rsidRPr="00ED4A61">
        <w:rPr>
          <w:rFonts w:ascii="Arial" w:hAnsi="Arial" w:cs="Arial"/>
        </w:rPr>
        <w:t xml:space="preserve">V každé dílčí i v konečné faktuře zhotovitel uvede fakturovanou část ceny bez DPH a DPH stanovenou ve smyslu zákona č. 235/2004 Sb., o dani z přidané hodnoty (dále jen „ZDPH“). Každá dílčí i konečná faktura bude vystavena nejpozději do 15. dne měsíce následujícího po dni uskutečnění zdanitelného plnění a bude mít splatnost 30 kalendářních dní ode dne jejího řádného předání objednateli. Každá dílčí i konečná faktura dle tohoto článku smlouvy bude obsahovat náležitosti daňového dokladu stanovené ZDPH a zákonem č. 563/1991 Sb., o účetnictví. V případě, že faktura nebude obsahovat správné údaje či bude neúplná, je objednatel oprávněn fakturu vrátit ve lhůtě do data její splatnosti zhotoviteli. Zhotovitel je povinen takovou fakturu opravit, aby splňovala podmínky stanovené v tomto odstavci smlouvy. Lhůta splatnosti běží u opravené faktury od začátku. </w:t>
      </w:r>
    </w:p>
    <w:p w14:paraId="114FF9A9" w14:textId="39869801" w:rsidR="00EE73DB" w:rsidRPr="00EE73DB" w:rsidRDefault="00EE73DB" w:rsidP="00EE73DB">
      <w:pPr>
        <w:pStyle w:val="Odstavecseseznamem"/>
        <w:spacing w:after="120"/>
        <w:ind w:left="567"/>
        <w:jc w:val="both"/>
        <w:rPr>
          <w:rFonts w:ascii="Arial" w:hAnsi="Arial" w:cs="Arial"/>
        </w:rPr>
      </w:pPr>
      <w:r w:rsidRPr="007F6A8E">
        <w:rPr>
          <w:rFonts w:ascii="Arial" w:hAnsi="Arial" w:cs="Arial"/>
        </w:rPr>
        <w:t>Na faktuře musí být uvedeno, že se jedná o plnění v rámci projektu „Energetická úspora Domova pro seniory "Spáleniště" v Chebu“ z „Operačního programu Životní prostředí 2014 - 2020“ v rámci prioritní osy 5, investiční priority 1, Specifický cíl 5.1 Snížit energetickou náročnost veřejných budov a zvýšit využití obnovitelných zdrojů energie a registrační číslo projektu CZ.05.5.18/0.0/0.0/19_121/0011199.</w:t>
      </w:r>
    </w:p>
    <w:p w14:paraId="60938B5F" w14:textId="050A2BA3" w:rsidR="00E97370" w:rsidRPr="00232350" w:rsidRDefault="00E97370" w:rsidP="007608DC">
      <w:pPr>
        <w:numPr>
          <w:ilvl w:val="0"/>
          <w:numId w:val="9"/>
        </w:numPr>
        <w:tabs>
          <w:tab w:val="clear" w:pos="624"/>
          <w:tab w:val="num" w:pos="709"/>
        </w:tabs>
        <w:spacing w:after="120"/>
        <w:ind w:left="567" w:hanging="567"/>
        <w:jc w:val="both"/>
        <w:rPr>
          <w:rFonts w:ascii="Arial" w:hAnsi="Arial" w:cs="Arial"/>
        </w:rPr>
      </w:pPr>
      <w:r w:rsidRPr="00E97370">
        <w:rPr>
          <w:rFonts w:ascii="Arial" w:hAnsi="Arial" w:cs="Arial"/>
        </w:rPr>
        <w:t>Veškeré dodatečné práce, změny, doplňky nebo rozšíření, které n</w:t>
      </w:r>
      <w:r w:rsidR="00232350">
        <w:rPr>
          <w:rFonts w:ascii="Arial" w:hAnsi="Arial" w:cs="Arial"/>
        </w:rPr>
        <w:t xml:space="preserve">ejsou součástí díla dle smlouvy </w:t>
      </w:r>
      <w:r w:rsidRPr="00232350">
        <w:rPr>
          <w:rFonts w:ascii="Arial" w:hAnsi="Arial" w:cs="Arial"/>
        </w:rPr>
        <w:t>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9A9427B" w:rsidR="00E97370" w:rsidRPr="00E97370" w:rsidRDefault="00E97370" w:rsidP="007608DC">
      <w:pPr>
        <w:numPr>
          <w:ilvl w:val="0"/>
          <w:numId w:val="9"/>
        </w:numPr>
        <w:tabs>
          <w:tab w:val="clear" w:pos="624"/>
          <w:tab w:val="num" w:pos="709"/>
        </w:tabs>
        <w:spacing w:after="120"/>
        <w:ind w:left="567" w:hanging="567"/>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6728FACE" w14:textId="2D682C0C" w:rsidR="00E97370" w:rsidRPr="00E97370" w:rsidRDefault="00E97370" w:rsidP="007608DC">
      <w:pPr>
        <w:numPr>
          <w:ilvl w:val="0"/>
          <w:numId w:val="9"/>
        </w:numPr>
        <w:tabs>
          <w:tab w:val="clear" w:pos="624"/>
          <w:tab w:val="num" w:pos="709"/>
        </w:tabs>
        <w:spacing w:after="120"/>
        <w:ind w:left="567" w:hanging="567"/>
        <w:jc w:val="both"/>
        <w:rPr>
          <w:rFonts w:ascii="Arial" w:hAnsi="Arial" w:cs="Arial"/>
        </w:rPr>
      </w:pPr>
      <w:r w:rsidRPr="00E97370">
        <w:rPr>
          <w:rFonts w:ascii="Arial" w:hAnsi="Arial" w:cs="Arial"/>
        </w:rPr>
        <w:t>Objednatel si vyhrazuje právo zmenšit rozsah předmětu plnění díla. V tomto případě bude cena úměrně snížena s použitím cen z nabídkových rozpočtů. Nedojde-li mezi oběma stranami k dohodě při odsouhlasení množství nebo druhu provedených prací a dodávek, je zhotovitel oprávněn fakturovat pouze práce, u kterých nedošlo k rozporu.</w:t>
      </w:r>
    </w:p>
    <w:p w14:paraId="41301151" w14:textId="09BED7F0" w:rsidR="00E97370" w:rsidRPr="00E97370" w:rsidRDefault="00E97370" w:rsidP="007608DC">
      <w:pPr>
        <w:numPr>
          <w:ilvl w:val="0"/>
          <w:numId w:val="9"/>
        </w:numPr>
        <w:tabs>
          <w:tab w:val="clear" w:pos="624"/>
          <w:tab w:val="num" w:pos="709"/>
        </w:tabs>
        <w:spacing w:after="120"/>
        <w:ind w:left="567" w:hanging="567"/>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w:t>
      </w:r>
      <w:r w:rsidR="00F659FA" w:rsidRPr="00F659FA">
        <w:rPr>
          <w:rFonts w:ascii="Arial" w:hAnsi="Arial" w:cs="Arial"/>
          <w:snapToGrid w:val="0"/>
        </w:rPr>
        <w:t xml:space="preserve"> </w:t>
      </w:r>
      <w:r w:rsidRPr="00E97370">
        <w:rPr>
          <w:rFonts w:ascii="Arial" w:hAnsi="Arial" w:cs="Arial"/>
        </w:rPr>
        <w:t xml:space="preserve">(insolvenční zákon), </w:t>
      </w:r>
      <w:r w:rsidR="00F659FA">
        <w:rPr>
          <w:rFonts w:ascii="Arial" w:hAnsi="Arial" w:cs="Arial"/>
          <w:snapToGrid w:val="0"/>
        </w:rPr>
        <w:t>ve znění pozdějších předpisů</w:t>
      </w:r>
      <w:r w:rsidR="00F659FA" w:rsidRPr="00E97370">
        <w:rPr>
          <w:rFonts w:ascii="Arial" w:hAnsi="Arial" w:cs="Arial"/>
        </w:rPr>
        <w:t xml:space="preserve"> </w:t>
      </w:r>
      <w:r w:rsidRPr="00E97370">
        <w:rPr>
          <w:rFonts w:ascii="Arial" w:hAnsi="Arial" w:cs="Arial"/>
        </w:rPr>
        <w:t>nebo zamítnutí návrhu na prohlášení insolvence pro nedostatek majetku dlužníka (zhotovitele):</w:t>
      </w:r>
    </w:p>
    <w:p w14:paraId="01BE72FE" w14:textId="421D6CF8" w:rsidR="00E97370" w:rsidRPr="00E97370" w:rsidRDefault="00E97370" w:rsidP="007608DC">
      <w:pPr>
        <w:pStyle w:val="BodyText21"/>
        <w:numPr>
          <w:ilvl w:val="1"/>
          <w:numId w:val="10"/>
        </w:numPr>
        <w:spacing w:after="120"/>
        <w:ind w:left="1134" w:hanging="283"/>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CFBA7E4" w14:textId="65F59697" w:rsidR="00E97370" w:rsidRDefault="00E97370" w:rsidP="007608DC">
      <w:pPr>
        <w:pStyle w:val="BodyText21"/>
        <w:numPr>
          <w:ilvl w:val="1"/>
          <w:numId w:val="10"/>
        </w:numPr>
        <w:spacing w:after="120"/>
        <w:ind w:left="1134" w:hanging="283"/>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w:t>
      </w:r>
      <w:r w:rsidRPr="00E97370">
        <w:rPr>
          <w:rFonts w:ascii="Arial" w:hAnsi="Arial" w:cs="Arial"/>
          <w:sz w:val="20"/>
        </w:rPr>
        <w:lastRenderedPageBreak/>
        <w:t xml:space="preserve">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Pr>
          <w:rFonts w:ascii="Arial" w:hAnsi="Arial" w:cs="Arial"/>
          <w:sz w:val="20"/>
        </w:rPr>
        <w:t>XVII.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07294726" w14:textId="41B0A15C" w:rsidR="00A25382" w:rsidRDefault="00EB604D" w:rsidP="00EB604D">
      <w:pPr>
        <w:numPr>
          <w:ilvl w:val="0"/>
          <w:numId w:val="9"/>
        </w:numPr>
        <w:tabs>
          <w:tab w:val="clear" w:pos="624"/>
          <w:tab w:val="num" w:pos="709"/>
        </w:tabs>
        <w:spacing w:after="120"/>
        <w:ind w:left="567" w:hanging="567"/>
        <w:jc w:val="both"/>
        <w:rPr>
          <w:rFonts w:ascii="Arial" w:hAnsi="Arial" w:cs="Arial"/>
        </w:rPr>
      </w:pPr>
      <w:r w:rsidRPr="00EB604D">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3B478DAE" w14:textId="77777777" w:rsidR="00EB604D" w:rsidRDefault="00EB604D" w:rsidP="00EB604D">
      <w:pPr>
        <w:spacing w:after="120"/>
        <w:ind w:left="567"/>
        <w:jc w:val="both"/>
        <w:rPr>
          <w:rFonts w:ascii="Arial" w:hAnsi="Arial" w:cs="Arial"/>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t>Zhotovitel prohlašuje, že:</w:t>
      </w:r>
    </w:p>
    <w:p w14:paraId="2EEA6FD0" w14:textId="77777777" w:rsidR="00097E86" w:rsidRDefault="00FB3427" w:rsidP="00294ADA">
      <w:pPr>
        <w:pStyle w:val="Odstavecseseznamem"/>
        <w:numPr>
          <w:ilvl w:val="0"/>
          <w:numId w:val="42"/>
        </w:numPr>
        <w:spacing w:after="120"/>
        <w:ind w:left="1134" w:hanging="425"/>
        <w:jc w:val="both"/>
        <w:rPr>
          <w:rFonts w:ascii="Arial" w:hAnsi="Arial" w:cs="Arial"/>
        </w:rPr>
      </w:pPr>
      <w:r w:rsidRPr="00097E86">
        <w:rPr>
          <w:rFonts w:ascii="Arial" w:hAnsi="Arial" w:cs="Arial"/>
        </w:rPr>
        <w:t xml:space="preserve">není jako právnická osoba v likvidaci; </w:t>
      </w:r>
    </w:p>
    <w:p w14:paraId="4FC75D42" w14:textId="48BF8D59" w:rsidR="00097E86" w:rsidRDefault="00FB3427" w:rsidP="00294ADA">
      <w:pPr>
        <w:pStyle w:val="Odstavecseseznamem"/>
        <w:numPr>
          <w:ilvl w:val="0"/>
          <w:numId w:val="42"/>
        </w:numPr>
        <w:spacing w:after="120"/>
        <w:ind w:left="1134" w:hanging="425"/>
        <w:jc w:val="both"/>
        <w:rPr>
          <w:rFonts w:ascii="Arial" w:hAnsi="Arial" w:cs="Arial"/>
        </w:rPr>
      </w:pPr>
      <w:r w:rsidRPr="00097E86">
        <w:rPr>
          <w:rFonts w:ascii="Arial" w:hAnsi="Arial" w:cs="Arial"/>
        </w:rPr>
        <w:t xml:space="preserve">není proti němu vedeno insolvenční řízení ve smyslu zákona č. 182/2006 Sb., o úpadku a způsobech jeho řešení (insolvenční zákon), </w:t>
      </w:r>
      <w:r w:rsidR="00F659FA">
        <w:rPr>
          <w:rFonts w:ascii="Arial" w:hAnsi="Arial" w:cs="Arial"/>
          <w:snapToGrid w:val="0"/>
        </w:rPr>
        <w:t>ve znění pozdějších předpisů</w:t>
      </w:r>
      <w:r w:rsidR="00F659FA" w:rsidRPr="00097E86">
        <w:rPr>
          <w:rFonts w:ascii="Arial" w:hAnsi="Arial" w:cs="Arial"/>
        </w:rPr>
        <w:t xml:space="preserve"> </w:t>
      </w:r>
      <w:r w:rsidRPr="00097E86">
        <w:rPr>
          <w:rFonts w:ascii="Arial" w:hAnsi="Arial" w:cs="Arial"/>
        </w:rPr>
        <w:t>ani takové řízení nebylo zastaveno či zrušeno z důvodu nedostatku majetku zhotovitele a dále není předlužen či neschopen plnit své splatné závazky vůči svým věřitelům;</w:t>
      </w:r>
    </w:p>
    <w:p w14:paraId="6FE60EBD" w14:textId="720E7B4B" w:rsidR="00097E86" w:rsidRDefault="00FB3427" w:rsidP="00294ADA">
      <w:pPr>
        <w:pStyle w:val="Odstavecseseznamem"/>
        <w:numPr>
          <w:ilvl w:val="0"/>
          <w:numId w:val="42"/>
        </w:numPr>
        <w:spacing w:after="120"/>
        <w:ind w:left="1134" w:hanging="425"/>
        <w:jc w:val="both"/>
        <w:rPr>
          <w:rFonts w:ascii="Arial" w:hAnsi="Arial" w:cs="Arial"/>
        </w:rPr>
      </w:pPr>
      <w:r w:rsidRPr="00097E86">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714C2B47" w14:textId="21A27910" w:rsidR="00FB3427" w:rsidRPr="00097E86" w:rsidRDefault="00FB3427" w:rsidP="00294ADA">
      <w:pPr>
        <w:pStyle w:val="Odstavecseseznamem"/>
        <w:numPr>
          <w:ilvl w:val="0"/>
          <w:numId w:val="42"/>
        </w:numPr>
        <w:spacing w:after="120"/>
        <w:ind w:left="1134" w:hanging="425"/>
        <w:jc w:val="both"/>
        <w:rPr>
          <w:rFonts w:ascii="Arial" w:hAnsi="Arial" w:cs="Arial"/>
        </w:rPr>
      </w:pPr>
      <w:r w:rsidRPr="00097E86">
        <w:rPr>
          <w:rFonts w:ascii="Arial" w:hAnsi="Arial" w:cs="Arial"/>
        </w:rPr>
        <w:t>neučinil nic, ať již sám anebo za spolupráce či prostřednictvím třetí osoby, co by omezilo či znemožnilo dosažení účelu této smlouvy;</w:t>
      </w:r>
    </w:p>
    <w:p w14:paraId="73E36050"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t xml:space="preserve">Zhotovitel se zavazuje při provádění díla dodržovat platné právní a ostatní předpisy k zajištění bezpečnosti a ochrany zdraví při práci, dále hygienické a protipožární a jiné obecně závazné předpisy, ČSN, EN a rozhodnutí orgánů veřejné správy, zejména pak stavební povolení, včetně vymezení podmínek hlučnosti, doby provádění stavebních prací apod. </w:t>
      </w:r>
    </w:p>
    <w:p w14:paraId="23D77CFF" w14:textId="66FA1E01" w:rsidR="00FB3427" w:rsidRPr="00FB3427" w:rsidRDefault="00FB3427" w:rsidP="007608DC">
      <w:pPr>
        <w:numPr>
          <w:ilvl w:val="0"/>
          <w:numId w:val="13"/>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4D3323BD"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lastRenderedPageBreak/>
        <w:t>Objednatel je oprávněn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0EDA0B5A"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2D92CD78"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t>Zhotovitel se zavazuje, že zajistí provádění díla tak, aby provádění díla:</w:t>
      </w:r>
    </w:p>
    <w:p w14:paraId="2545CD1A" w14:textId="77777777" w:rsidR="00FB3427" w:rsidRPr="00FB3427" w:rsidRDefault="00FB3427" w:rsidP="007608DC">
      <w:pPr>
        <w:pStyle w:val="Znaka"/>
        <w:widowControl/>
        <w:numPr>
          <w:ilvl w:val="0"/>
          <w:numId w:val="12"/>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01DA27CE" w14:textId="77777777" w:rsidR="00FB3427" w:rsidRPr="00FB3427" w:rsidRDefault="00FB3427" w:rsidP="007608DC">
      <w:pPr>
        <w:pStyle w:val="Znaka"/>
        <w:widowControl/>
        <w:numPr>
          <w:ilvl w:val="0"/>
          <w:numId w:val="12"/>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2935B6A5" w14:textId="77777777" w:rsidR="00FB3427" w:rsidRPr="00FB3427" w:rsidRDefault="00FB3427" w:rsidP="007608DC">
      <w:pPr>
        <w:pStyle w:val="Znaka"/>
        <w:widowControl/>
        <w:numPr>
          <w:ilvl w:val="0"/>
          <w:numId w:val="12"/>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0CACA340" w14:textId="55F601BE" w:rsidR="00FB3427" w:rsidRPr="00FB3427" w:rsidRDefault="00FB3427" w:rsidP="007608DC">
      <w:pPr>
        <w:pStyle w:val="Znaka"/>
        <w:widowControl/>
        <w:numPr>
          <w:ilvl w:val="0"/>
          <w:numId w:val="12"/>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w:t>
      </w:r>
      <w:r w:rsidRPr="006816A4">
        <w:rPr>
          <w:rFonts w:cs="Arial"/>
          <w:color w:val="auto"/>
          <w:sz w:val="20"/>
          <w:highlight w:val="yellow"/>
        </w:rPr>
        <w:t xml:space="preserve">– </w:t>
      </w:r>
      <w:r w:rsidR="00D6244E">
        <w:rPr>
          <w:rFonts w:cs="Arial"/>
          <w:color w:val="auto"/>
          <w:sz w:val="20"/>
          <w:highlight w:val="yellow"/>
        </w:rPr>
        <w:t>jméno, příjmení, číslo autorizace</w:t>
      </w:r>
      <w:r w:rsidRPr="006816A4">
        <w:rPr>
          <w:rFonts w:cs="Arial"/>
          <w:color w:val="auto"/>
          <w:sz w:val="20"/>
          <w:highlight w:val="yellow"/>
        </w:rPr>
        <w:t>,</w:t>
      </w:r>
      <w:r w:rsidRPr="00FB3427">
        <w:rPr>
          <w:rFonts w:cs="Arial"/>
          <w:color w:val="auto"/>
          <w:sz w:val="20"/>
        </w:rPr>
        <w:t xml:space="preserve"> autorizovanou osobou v oboru pozemní stavby ve smyslu zákona č. 360/1992 Sb., o výkonu povolání autorizovaných architektů a o výkonu povolání autorizovaných inženýrů a techniků činných ve výstavbě</w:t>
      </w:r>
      <w:r w:rsidR="00F659FA">
        <w:rPr>
          <w:rFonts w:cs="Arial"/>
          <w:color w:val="auto"/>
          <w:sz w:val="20"/>
        </w:rPr>
        <w:t>, ve znění pozdějších předpisů</w:t>
      </w:r>
      <w:r w:rsidRPr="00FB3427">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46FB046A"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1F1EFD98" w14:textId="74B0BC96" w:rsidR="00FB3427" w:rsidRPr="00FB3427" w:rsidRDefault="00FB3427" w:rsidP="0079171C">
      <w:pPr>
        <w:numPr>
          <w:ilvl w:val="0"/>
          <w:numId w:val="13"/>
        </w:numPr>
        <w:spacing w:after="120"/>
        <w:jc w:val="both"/>
        <w:rPr>
          <w:rFonts w:ascii="Arial" w:hAnsi="Arial" w:cs="Arial"/>
        </w:rPr>
      </w:pPr>
      <w:r w:rsidRPr="00FB3427">
        <w:rPr>
          <w:rFonts w:ascii="Arial" w:hAnsi="Arial" w:cs="Arial"/>
        </w:rPr>
        <w:t>Zhotovitel se zavazuje uschovat a archivovat veškerou dokumentaci (zejména pak projektovou dokumentaci, stavební deníky, daňové doklady, korespondenci s objednatelem a poddodavateli) spojenou s prováděním díla dle smlouvy po dobu alespoň deseti let ode dne finančního ukončení díla</w:t>
      </w:r>
      <w:r w:rsidR="00BF45EB">
        <w:rPr>
          <w:rFonts w:ascii="Arial" w:hAnsi="Arial" w:cs="Arial"/>
        </w:rPr>
        <w:t xml:space="preserve"> (projektu)</w:t>
      </w:r>
      <w:r w:rsidRPr="00FB3427">
        <w:rPr>
          <w:rFonts w:ascii="Arial" w:hAnsi="Arial" w:cs="Arial"/>
        </w:rPr>
        <w:t>. Pro účely této smlouvy se dnem finančního ukončení projektu rozumí den 1. ledna kalendářního roku následujícího po roce, ve kterém byla provedena poslední platba v rámci projektu</w:t>
      </w:r>
      <w:r>
        <w:rPr>
          <w:rFonts w:ascii="Arial" w:hAnsi="Arial" w:cs="Arial"/>
        </w:rPr>
        <w:t>.</w:t>
      </w:r>
      <w:r w:rsidRPr="00FB3427">
        <w:rPr>
          <w:rFonts w:ascii="Arial" w:hAnsi="Arial" w:cs="Arial"/>
        </w:rPr>
        <w:t xml:space="preserve"> </w:t>
      </w:r>
      <w:r w:rsidR="00D6244E" w:rsidRPr="004310AD">
        <w:rPr>
          <w:rFonts w:ascii="Arial" w:hAnsi="Arial" w:cs="Arial"/>
        </w:rPr>
        <w:t xml:space="preserve">Zhotovitel se zavazuje v době projektu a minimálně 10 let ode dne ukončení díla </w:t>
      </w:r>
      <w:r w:rsidR="00D6244E" w:rsidRPr="004310AD">
        <w:rPr>
          <w:rFonts w:ascii="Arial" w:eastAsia="Calibri" w:hAnsi="Arial" w:cs="Arial"/>
        </w:rPr>
        <w:t>poskytovat požadované informace a dokumentaci související s realizací projektu zaměstnancům nebo zmocněncům pověřených orgánů (</w:t>
      </w:r>
      <w:r w:rsidR="0079171C" w:rsidRPr="004310AD">
        <w:rPr>
          <w:rFonts w:ascii="Arial" w:eastAsia="Calibri" w:hAnsi="Arial" w:cs="Arial"/>
        </w:rPr>
        <w:t>Ministerstva financí České republiky, Evropské komise, Evropského účetního dvora, Nejvyššího kontrolního úřadu, Auditního orgánu, Platebního a certifikačního orgánu, příslušného orgánu finanční správy a dalších oprávněných orgánů státní správy</w:t>
      </w:r>
      <w:r w:rsidR="00D6244E" w:rsidRPr="004310AD">
        <w:rPr>
          <w:rFonts w:ascii="Arial" w:eastAsia="Calibri" w:hAnsi="Arial" w:cs="Arial"/>
        </w:rPr>
        <w:t xml:space="preserve">) a je povinen vytvořit výše uvedeným osobám podmínky k provedení kontroly vztahující se k předmětu </w:t>
      </w:r>
      <w:r w:rsidR="00D27CA1" w:rsidRPr="004310AD">
        <w:rPr>
          <w:rFonts w:ascii="Arial" w:eastAsia="Calibri" w:hAnsi="Arial" w:cs="Arial"/>
        </w:rPr>
        <w:t>plnění</w:t>
      </w:r>
      <w:r w:rsidR="00D6244E" w:rsidRPr="004310AD">
        <w:rPr>
          <w:rFonts w:ascii="Arial" w:eastAsia="Calibri" w:hAnsi="Arial" w:cs="Arial"/>
        </w:rPr>
        <w:t xml:space="preserve"> a poskytnout jim při provádění kontroly součinnost.</w:t>
      </w:r>
      <w:r w:rsidR="00D6244E">
        <w:rPr>
          <w:rFonts w:ascii="Arial" w:eastAsia="Calibri" w:hAnsi="Arial" w:cs="Arial"/>
        </w:rPr>
        <w:t xml:space="preserve"> </w:t>
      </w:r>
    </w:p>
    <w:p w14:paraId="52F8DF26" w14:textId="6A221CE7" w:rsidR="00FB3427" w:rsidRPr="00FB3427" w:rsidRDefault="00FB3427" w:rsidP="007608DC">
      <w:pPr>
        <w:numPr>
          <w:ilvl w:val="0"/>
          <w:numId w:val="13"/>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w:t>
      </w:r>
      <w:r w:rsidR="00F659FA">
        <w:rPr>
          <w:rFonts w:ascii="Arial" w:hAnsi="Arial" w:cs="Arial"/>
        </w:rPr>
        <w:t xml:space="preserve"> </w:t>
      </w:r>
      <w:r w:rsidR="00F659FA">
        <w:rPr>
          <w:rFonts w:ascii="Arial" w:hAnsi="Arial" w:cs="Arial"/>
          <w:snapToGrid w:val="0"/>
        </w:rPr>
        <w:t xml:space="preserve">ve znění </w:t>
      </w:r>
      <w:r w:rsidR="00F659FA">
        <w:rPr>
          <w:rFonts w:ascii="Arial" w:hAnsi="Arial" w:cs="Arial"/>
          <w:snapToGrid w:val="0"/>
        </w:rPr>
        <w:lastRenderedPageBreak/>
        <w:t>pozdějších předpisů</w:t>
      </w:r>
      <w:r w:rsidR="00BC7F76">
        <w:rPr>
          <w:rFonts w:ascii="Arial" w:hAnsi="Arial" w:cs="Arial"/>
          <w:snapToGrid w:val="0"/>
        </w:rPr>
        <w:t>,</w:t>
      </w:r>
      <w:r w:rsidRPr="00FB3427">
        <w:rPr>
          <w:rFonts w:ascii="Arial" w:hAnsi="Arial" w:cs="Arial"/>
        </w:rPr>
        <w:t xml:space="preserve"> resp. zákona č. 255/2012 Sb., o kontrole (kontrolní řád)</w:t>
      </w:r>
      <w:r w:rsidR="00F659FA">
        <w:rPr>
          <w:rFonts w:ascii="Arial" w:hAnsi="Arial" w:cs="Arial"/>
        </w:rPr>
        <w:t xml:space="preserve">, </w:t>
      </w:r>
      <w:r w:rsidR="00F659FA">
        <w:rPr>
          <w:rFonts w:ascii="Arial" w:hAnsi="Arial" w:cs="Arial"/>
          <w:snapToGrid w:val="0"/>
        </w:rPr>
        <w:t>ve znění pozdějších předpisů</w:t>
      </w:r>
      <w:r w:rsidRPr="00FB3427">
        <w:rPr>
          <w:rFonts w:ascii="Arial" w:hAnsi="Arial" w:cs="Arial"/>
        </w:rPr>
        <w:t xml:space="preserve">.  </w:t>
      </w:r>
    </w:p>
    <w:p w14:paraId="746E9A09" w14:textId="4AB59D72" w:rsidR="00FB3427" w:rsidRPr="00FB3427" w:rsidRDefault="00FB3427" w:rsidP="007608DC">
      <w:pPr>
        <w:numPr>
          <w:ilvl w:val="0"/>
          <w:numId w:val="13"/>
        </w:numPr>
        <w:spacing w:after="120"/>
        <w:jc w:val="both"/>
        <w:rPr>
          <w:rFonts w:ascii="Arial" w:hAnsi="Arial" w:cs="Arial"/>
        </w:rPr>
      </w:pPr>
      <w:r w:rsidRPr="00FB3427">
        <w:rPr>
          <w:rFonts w:ascii="Arial" w:hAnsi="Arial" w:cs="Arial"/>
        </w:rPr>
        <w:t>Objednatel neudělil zhotoviteli žádné oprávnění najímat jakékoli osoby jménem objednatele. Současně smluvní strany dohodly, že každá osoba zaměstnaná nebo jinak využívaná zhotovitelem při provádění díla (např. poddodavatelsky) bude placena zhotovitelem a bude považována pro účely této smlouvy za zaměstnance.</w:t>
      </w:r>
    </w:p>
    <w:p w14:paraId="08B2771B" w14:textId="03700A84" w:rsidR="00FB3427" w:rsidRPr="00FB3427" w:rsidRDefault="00FB3427" w:rsidP="007608DC">
      <w:pPr>
        <w:numPr>
          <w:ilvl w:val="0"/>
          <w:numId w:val="13"/>
        </w:numPr>
        <w:spacing w:after="120"/>
        <w:jc w:val="both"/>
        <w:rPr>
          <w:rFonts w:ascii="Arial" w:hAnsi="Arial" w:cs="Arial"/>
        </w:rPr>
      </w:pPr>
      <w:r w:rsidRPr="00FB3427">
        <w:rPr>
          <w:rFonts w:ascii="Arial" w:hAnsi="Arial" w:cs="Arial"/>
        </w:rPr>
        <w:t>Zhotovitel se zavazuje uhradit objednateli do třiceti</w:t>
      </w:r>
      <w:r w:rsidR="00E27C4F">
        <w:rPr>
          <w:rFonts w:ascii="Arial" w:hAnsi="Arial" w:cs="Arial"/>
        </w:rPr>
        <w:t xml:space="preserve"> (30)</w:t>
      </w:r>
      <w:r w:rsidRPr="00FB3427">
        <w:rPr>
          <w:rFonts w:ascii="Arial" w:hAnsi="Arial" w:cs="Arial"/>
        </w:rPr>
        <w:t xml:space="preserve"> dn</w:t>
      </w:r>
      <w:r w:rsidR="00E27C4F">
        <w:rPr>
          <w:rFonts w:ascii="Arial" w:hAnsi="Arial" w:cs="Arial"/>
        </w:rPr>
        <w:t>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608DC">
      <w:pPr>
        <w:numPr>
          <w:ilvl w:val="0"/>
          <w:numId w:val="13"/>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35B87E1A"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1CA7B66" w14:textId="1C7DF325" w:rsidR="00FB3427" w:rsidRDefault="00FB3427" w:rsidP="007608DC">
      <w:pPr>
        <w:numPr>
          <w:ilvl w:val="0"/>
          <w:numId w:val="13"/>
        </w:numPr>
        <w:spacing w:after="120"/>
        <w:jc w:val="both"/>
        <w:rPr>
          <w:rFonts w:ascii="Arial" w:hAnsi="Arial" w:cs="Arial"/>
        </w:rPr>
      </w:pPr>
      <w:r w:rsidRPr="00FB3427">
        <w:rPr>
          <w:rFonts w:ascii="Arial" w:hAnsi="Arial" w:cs="Arial"/>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a jiným osobám zúčastněným na provádění díla veškeré potřebné doklady, konzultace, pomoc a jinou součinnost.</w:t>
      </w:r>
    </w:p>
    <w:p w14:paraId="26E59428" w14:textId="77777777" w:rsidR="0099280E" w:rsidRDefault="0099280E" w:rsidP="0099280E">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50C00925" w14:textId="2EBD0246" w:rsidR="00FB3427" w:rsidRPr="00FB3427" w:rsidRDefault="00FB3427" w:rsidP="007608DC">
      <w:pPr>
        <w:numPr>
          <w:ilvl w:val="0"/>
          <w:numId w:val="14"/>
        </w:numPr>
        <w:spacing w:after="120"/>
        <w:jc w:val="both"/>
        <w:rPr>
          <w:rFonts w:ascii="Arial" w:hAnsi="Arial" w:cs="Arial"/>
        </w:rPr>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w:t>
      </w:r>
      <w:r w:rsidR="00F659FA">
        <w:rPr>
          <w:rFonts w:ascii="Arial" w:hAnsi="Arial" w:cs="Arial"/>
          <w:snapToGrid w:val="0"/>
        </w:rPr>
        <w:t>ve znění pozdějších předpisů</w:t>
      </w:r>
      <w:r w:rsidR="00F659FA" w:rsidRPr="00FB3427">
        <w:rPr>
          <w:rFonts w:ascii="Arial" w:hAnsi="Arial" w:cs="Arial"/>
        </w:rPr>
        <w:t xml:space="preserve"> </w:t>
      </w:r>
      <w:r w:rsidRPr="00FB3427">
        <w:rPr>
          <w:rFonts w:ascii="Arial" w:hAnsi="Arial" w:cs="Arial"/>
        </w:rPr>
        <w:t>(dále jen „stavební zákon“) a vyhláškou Ministerstva pro místní rozvoj č. 499/2006 Sb., o dokumentaci staveb</w:t>
      </w:r>
      <w:r w:rsidR="00BC7F76">
        <w:rPr>
          <w:rFonts w:ascii="Arial" w:hAnsi="Arial" w:cs="Arial"/>
        </w:rPr>
        <w:t>, ve znění pozdějších předpisů</w:t>
      </w:r>
      <w:r w:rsidRPr="00FB3427">
        <w:rPr>
          <w:rFonts w:ascii="Arial" w:hAnsi="Arial" w:cs="Arial"/>
        </w:rPr>
        <w:t xml:space="preserve">. Deník bude veden denně a </w:t>
      </w:r>
      <w:r w:rsidR="00520383">
        <w:rPr>
          <w:rFonts w:ascii="Arial" w:hAnsi="Arial" w:cs="Arial"/>
        </w:rPr>
        <w:t>bude obsahovat</w:t>
      </w:r>
      <w:r w:rsidRPr="00FB3427">
        <w:rPr>
          <w:rFonts w:ascii="Arial" w:hAnsi="Arial" w:cs="Arial"/>
        </w:rPr>
        <w:t xml:space="preserve"> zejména:</w:t>
      </w:r>
    </w:p>
    <w:p w14:paraId="722BA27C" w14:textId="2FDEF6D6"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údaje o převzetí staveniště, zahájení prací</w:t>
      </w:r>
      <w:r>
        <w:rPr>
          <w:rFonts w:ascii="Arial" w:hAnsi="Arial" w:cs="Arial"/>
        </w:rPr>
        <w:t>;</w:t>
      </w:r>
    </w:p>
    <w:p w14:paraId="65416F8E" w14:textId="1A6191A6" w:rsidR="008A5BB0" w:rsidRDefault="008A5BB0" w:rsidP="007608DC">
      <w:pPr>
        <w:numPr>
          <w:ilvl w:val="0"/>
          <w:numId w:val="11"/>
        </w:numPr>
        <w:spacing w:after="120"/>
        <w:jc w:val="both"/>
        <w:rPr>
          <w:rFonts w:ascii="Arial" w:hAnsi="Arial" w:cs="Arial"/>
        </w:rPr>
      </w:pPr>
      <w:r>
        <w:rPr>
          <w:rFonts w:ascii="Arial" w:hAnsi="Arial" w:cs="Arial"/>
        </w:rPr>
        <w:t>j</w:t>
      </w:r>
      <w:r w:rsidRPr="008A5BB0">
        <w:rPr>
          <w:rFonts w:ascii="Arial" w:hAnsi="Arial" w:cs="Arial"/>
        </w:rPr>
        <w:t>ména a příjmení osob pracujících na staveništ</w:t>
      </w:r>
      <w:r>
        <w:rPr>
          <w:rFonts w:ascii="Arial" w:hAnsi="Arial" w:cs="Arial"/>
        </w:rPr>
        <w:t>i;</w:t>
      </w:r>
    </w:p>
    <w:p w14:paraId="0F056B48" w14:textId="17B02CBD"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údaje o počasí a o teplotě</w:t>
      </w:r>
      <w:r>
        <w:rPr>
          <w:rFonts w:ascii="Arial" w:hAnsi="Arial" w:cs="Arial"/>
        </w:rPr>
        <w:t>;</w:t>
      </w:r>
    </w:p>
    <w:p w14:paraId="5DF162ED" w14:textId="5CB0FC97"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údaje o postupu prováděných prací s jeho odůvodněním</w:t>
      </w:r>
      <w:r>
        <w:rPr>
          <w:rFonts w:ascii="Arial" w:hAnsi="Arial" w:cs="Arial"/>
        </w:rPr>
        <w:t>;</w:t>
      </w:r>
    </w:p>
    <w:p w14:paraId="106CF9AA" w14:textId="0CD713F6"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přerušení nebo zastavení prací s jeho odůvodněním</w:t>
      </w:r>
      <w:r>
        <w:rPr>
          <w:rFonts w:ascii="Arial" w:hAnsi="Arial" w:cs="Arial"/>
        </w:rPr>
        <w:t>;</w:t>
      </w:r>
    </w:p>
    <w:p w14:paraId="3FB2A0E3" w14:textId="32257572"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údaje o výskytu spodní vody, údaje o čerpání</w:t>
      </w:r>
      <w:r>
        <w:rPr>
          <w:rFonts w:ascii="Arial" w:hAnsi="Arial" w:cs="Arial"/>
        </w:rPr>
        <w:t>;</w:t>
      </w:r>
    </w:p>
    <w:p w14:paraId="42D2EBCC" w14:textId="62176F47"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lastRenderedPageBreak/>
        <w:t>údaje o výzvě ke kontrole prací, které budou zakryty nebo se stanou dalším postupem prací nepřístupnými, kontroly objednatele následující po výzvě</w:t>
      </w:r>
      <w:r>
        <w:rPr>
          <w:rFonts w:ascii="Arial" w:hAnsi="Arial" w:cs="Arial"/>
        </w:rPr>
        <w:t>;</w:t>
      </w:r>
    </w:p>
    <w:p w14:paraId="30ACC7F4" w14:textId="3814E0F8"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veškeré skutečnosti, které mají nepříznivý vliv na plynulý průběh prací a plnění smluv</w:t>
      </w:r>
      <w:r>
        <w:rPr>
          <w:rFonts w:ascii="Arial" w:hAnsi="Arial" w:cs="Arial"/>
        </w:rPr>
        <w:t>;</w:t>
      </w:r>
    </w:p>
    <w:p w14:paraId="6F7FA31F" w14:textId="0E162AF8"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odchylky od dokumentace – zdůvodnění a všechna ujednání mezi zhotovitelem a objednatelem, která se stala při provádění prací, důvody pro provedení prací neobsažených v</w:t>
      </w:r>
      <w:r>
        <w:rPr>
          <w:rFonts w:ascii="Arial" w:hAnsi="Arial" w:cs="Arial"/>
        </w:rPr>
        <w:t> </w:t>
      </w:r>
      <w:r w:rsidRPr="00FB3427">
        <w:rPr>
          <w:rFonts w:ascii="Arial" w:hAnsi="Arial" w:cs="Arial"/>
        </w:rPr>
        <w:t>dokumentaci</w:t>
      </w:r>
      <w:r>
        <w:rPr>
          <w:rFonts w:ascii="Arial" w:hAnsi="Arial" w:cs="Arial"/>
        </w:rPr>
        <w:t>;</w:t>
      </w:r>
    </w:p>
    <w:p w14:paraId="0EA1C10B" w14:textId="037B378D"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požadavky objednatele zvlášť, pokud jde o odstranění závad a lhůty, ve kterých mají být odstraněny. Přitom je třeba vždy připojit stanovisko zhotovitele</w:t>
      </w:r>
      <w:r>
        <w:rPr>
          <w:rFonts w:ascii="Arial" w:hAnsi="Arial" w:cs="Arial"/>
        </w:rPr>
        <w:t>;</w:t>
      </w:r>
    </w:p>
    <w:p w14:paraId="6E77824F" w14:textId="290ECC54"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záznamy o provedených kontrolách stavby orgány státní správy</w:t>
      </w:r>
      <w:r>
        <w:rPr>
          <w:rFonts w:ascii="Arial" w:hAnsi="Arial" w:cs="Arial"/>
        </w:rPr>
        <w:t>;</w:t>
      </w:r>
    </w:p>
    <w:p w14:paraId="79CEFD31" w14:textId="77777777"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závažné události pro práce a škody způsobené povětrnostními vlivy a živelnými pohromami včetně škod způsobených zhotovitelem, a pokud možno též vyčíslení nároků z těchto škod.</w:t>
      </w:r>
    </w:p>
    <w:p w14:paraId="2DE59414" w14:textId="6D684F32" w:rsidR="00FB3427" w:rsidRPr="00FB3427" w:rsidRDefault="00FB3427" w:rsidP="007608DC">
      <w:pPr>
        <w:numPr>
          <w:ilvl w:val="0"/>
          <w:numId w:val="14"/>
        </w:numPr>
        <w:spacing w:after="120"/>
        <w:jc w:val="both"/>
        <w:rPr>
          <w:rFonts w:ascii="Arial" w:hAnsi="Arial" w:cs="Arial"/>
        </w:rPr>
      </w:pPr>
      <w:r w:rsidRPr="00FB3427">
        <w:rPr>
          <w:rFonts w:ascii="Arial" w:hAnsi="Arial" w:cs="Arial"/>
        </w:rPr>
        <w:t>Zhotovitel je povinen nejméně jednou za týden předat objednateli průpis záznamu v deníku. Nebude-li objednatel souhlasit s obsahem záznamu, je povinen sdělit písemně své námitky zhotoviteli do pěti</w:t>
      </w:r>
      <w:r w:rsidR="00E27C4F">
        <w:rPr>
          <w:rFonts w:ascii="Arial" w:hAnsi="Arial" w:cs="Arial"/>
        </w:rPr>
        <w:t xml:space="preserve"> (5)</w:t>
      </w:r>
      <w:r w:rsidRPr="00FB3427">
        <w:rPr>
          <w:rFonts w:ascii="Arial" w:hAnsi="Arial" w:cs="Arial"/>
        </w:rPr>
        <w:t xml:space="preserve"> pracovních dn</w:t>
      </w:r>
      <w:r w:rsidR="00E27C4F">
        <w:rPr>
          <w:rFonts w:ascii="Arial" w:hAnsi="Arial" w:cs="Arial"/>
        </w:rPr>
        <w:t>í</w:t>
      </w:r>
      <w:r w:rsidRPr="00FB3427">
        <w:rPr>
          <w:rFonts w:ascii="Arial" w:hAnsi="Arial" w:cs="Arial"/>
        </w:rPr>
        <w:t xml:space="preserve"> ode dne doručení záznamu, jinak se má za to, že s obsahem záznamu souhlasí.</w:t>
      </w:r>
    </w:p>
    <w:p w14:paraId="78B7D2AA" w14:textId="6F20E5FC" w:rsidR="00FB3427" w:rsidRPr="00FB3427" w:rsidRDefault="00FB3427" w:rsidP="007608DC">
      <w:pPr>
        <w:numPr>
          <w:ilvl w:val="0"/>
          <w:numId w:val="14"/>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čl. VI. odst. 6.6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5BEF758F" w14:textId="2757A56C" w:rsidR="00FB3427" w:rsidRPr="00FB3427" w:rsidRDefault="00FB3427" w:rsidP="007608DC">
      <w:pPr>
        <w:numPr>
          <w:ilvl w:val="0"/>
          <w:numId w:val="14"/>
        </w:numPr>
        <w:spacing w:after="120"/>
        <w:jc w:val="both"/>
        <w:rPr>
          <w:rFonts w:ascii="Arial" w:hAnsi="Arial" w:cs="Arial"/>
        </w:rPr>
      </w:pPr>
      <w:r w:rsidRPr="00FB3427">
        <w:rPr>
          <w:rFonts w:ascii="Arial" w:hAnsi="Arial" w:cs="Arial"/>
        </w:rPr>
        <w:t>Zhotovitel je povinen uložit průpis denních záznamů ve stavebním deníku oddělen</w:t>
      </w:r>
      <w:r>
        <w:rPr>
          <w:rFonts w:ascii="Arial" w:hAnsi="Arial" w:cs="Arial"/>
        </w:rPr>
        <w:t>ě</w:t>
      </w:r>
      <w:r w:rsidRPr="00FB3427">
        <w:rPr>
          <w:rFonts w:ascii="Arial" w:hAnsi="Arial" w:cs="Arial"/>
        </w:rPr>
        <w:t xml:space="preserve"> od originálu tak, aby byl k dispozici v případě ztráty či zničení originálu stavebního deníku. Stavební deník musí být uložen tak, aby byl vždy okamžitě k dispozici objednateli a orgánu státního stavebního dozoru.</w:t>
      </w:r>
    </w:p>
    <w:p w14:paraId="0C7DD8E7" w14:textId="07CAC3D0" w:rsidR="00FB3427" w:rsidRDefault="00FB3427" w:rsidP="007608DC">
      <w:pPr>
        <w:numPr>
          <w:ilvl w:val="0"/>
          <w:numId w:val="14"/>
        </w:numPr>
        <w:spacing w:after="120"/>
        <w:jc w:val="both"/>
        <w:rPr>
          <w:rFonts w:ascii="Arial" w:hAnsi="Arial" w:cs="Arial"/>
        </w:rPr>
      </w:pPr>
      <w:r w:rsidRPr="00FB3427">
        <w:rPr>
          <w:rFonts w:ascii="Arial" w:hAnsi="Arial" w:cs="Arial"/>
        </w:rPr>
        <w:t>Denní záznamy se do stavebního deníku zapisují tak, že se píší do knihy s očíslovanými listy jednak pevnými, jedna</w:t>
      </w:r>
      <w:r w:rsidR="00010B75">
        <w:rPr>
          <w:rFonts w:ascii="Arial" w:hAnsi="Arial" w:cs="Arial"/>
        </w:rPr>
        <w:t>k</w:t>
      </w:r>
      <w:r w:rsidRPr="00FB3427">
        <w:rPr>
          <w:rFonts w:ascii="Arial" w:hAnsi="Arial" w:cs="Arial"/>
        </w:rPr>
        <w:t xml:space="preserve"> perforovanými pro dva oddělitelné průpisy. Perforované listy se očíslují shodně s listy pevnými. Denní záznamy oprávněná osoba zapisuje čitelně každý den, kdy byly práce provedeny nebo kdy nastaly skutečnosti, které jsou předmětem zápisu. V denních záznamech nesmí být vynechána volná místa.</w:t>
      </w:r>
    </w:p>
    <w:p w14:paraId="53E72BFD" w14:textId="77777777" w:rsidR="001A2822" w:rsidRPr="00FB3427" w:rsidRDefault="001A2822" w:rsidP="00FB3427">
      <w:pPr>
        <w:spacing w:after="120"/>
        <w:ind w:left="624"/>
        <w:jc w:val="both"/>
        <w:rPr>
          <w:rFonts w:ascii="Arial" w:hAnsi="Arial" w:cs="Arial"/>
        </w:rPr>
      </w:pPr>
    </w:p>
    <w:p w14:paraId="06DE6F98" w14:textId="77777777" w:rsidR="00FB3427" w:rsidRPr="00FB3427" w:rsidRDefault="00FB3427" w:rsidP="007608DC">
      <w:pPr>
        <w:pStyle w:val="BodyText21"/>
        <w:widowControl/>
        <w:numPr>
          <w:ilvl w:val="0"/>
          <w:numId w:val="15"/>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608DC">
      <w:pPr>
        <w:numPr>
          <w:ilvl w:val="0"/>
          <w:numId w:val="16"/>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Pr>
          <w:rFonts w:ascii="Arial" w:hAnsi="Arial" w:cs="Arial"/>
        </w:rPr>
        <w:t>III</w:t>
      </w:r>
      <w:r w:rsidRPr="00FB3427">
        <w:rPr>
          <w:rFonts w:ascii="Arial" w:hAnsi="Arial" w:cs="Arial"/>
        </w:rPr>
        <w:t xml:space="preserve">. odst. </w:t>
      </w:r>
      <w:r w:rsidR="00CF641A">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69ED3C26"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sidR="009C7372">
        <w:rPr>
          <w:rFonts w:ascii="Arial" w:hAnsi="Arial" w:cs="Arial"/>
        </w:rPr>
        <w:t>2</w:t>
      </w:r>
      <w:r w:rsidR="009C7372" w:rsidRPr="00FB3427">
        <w:rPr>
          <w:rFonts w:ascii="Arial" w:hAnsi="Arial" w:cs="Arial"/>
        </w:rPr>
        <w:t xml:space="preserve"> </w:t>
      </w:r>
      <w:r w:rsidRPr="00FB3427">
        <w:rPr>
          <w:rFonts w:ascii="Arial" w:hAnsi="Arial" w:cs="Arial"/>
        </w:rPr>
        <w:t xml:space="preserve">paré projektové dokumentace dle </w:t>
      </w:r>
      <w:r w:rsidRPr="005A022F">
        <w:rPr>
          <w:rFonts w:ascii="Arial" w:hAnsi="Arial" w:cs="Arial"/>
        </w:rPr>
        <w:t xml:space="preserve">článku </w:t>
      </w:r>
      <w:r w:rsidR="00C567BB" w:rsidRPr="005A022F">
        <w:rPr>
          <w:rFonts w:ascii="Arial" w:hAnsi="Arial" w:cs="Arial"/>
        </w:rPr>
        <w:t>II</w:t>
      </w:r>
      <w:r w:rsidRPr="005A022F">
        <w:rPr>
          <w:rFonts w:ascii="Arial" w:hAnsi="Arial" w:cs="Arial"/>
        </w:rPr>
        <w:t xml:space="preserve">. odst. </w:t>
      </w:r>
      <w:r w:rsidR="00C567BB" w:rsidRPr="005A022F">
        <w:rPr>
          <w:rFonts w:ascii="Arial" w:hAnsi="Arial" w:cs="Arial"/>
        </w:rPr>
        <w:t>2.1</w:t>
      </w:r>
      <w:r w:rsidRPr="00FB3427">
        <w:rPr>
          <w:rFonts w:ascii="Arial" w:hAnsi="Arial" w:cs="Arial"/>
        </w:rPr>
        <w:t xml:space="preserve"> smlouvy a stavební povolení.</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7608DC">
      <w:pPr>
        <w:numPr>
          <w:ilvl w:val="0"/>
          <w:numId w:val="16"/>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608DC">
      <w:pPr>
        <w:numPr>
          <w:ilvl w:val="0"/>
          <w:numId w:val="16"/>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7608DC">
      <w:pPr>
        <w:pStyle w:val="Znaka"/>
        <w:widowControl/>
        <w:numPr>
          <w:ilvl w:val="0"/>
          <w:numId w:val="17"/>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608DC">
      <w:pPr>
        <w:pStyle w:val="Znaka"/>
        <w:widowControl/>
        <w:numPr>
          <w:ilvl w:val="0"/>
          <w:numId w:val="17"/>
        </w:numPr>
        <w:spacing w:after="120"/>
        <w:ind w:left="1412" w:hanging="703"/>
        <w:jc w:val="both"/>
        <w:rPr>
          <w:rFonts w:cs="Arial"/>
          <w:color w:val="auto"/>
          <w:sz w:val="20"/>
        </w:rPr>
      </w:pPr>
      <w:r w:rsidRPr="00C567BB">
        <w:rPr>
          <w:rFonts w:cs="Arial"/>
          <w:color w:val="auto"/>
          <w:sz w:val="20"/>
        </w:rPr>
        <w:lastRenderedPageBreak/>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608DC">
      <w:pPr>
        <w:pStyle w:val="Znaka"/>
        <w:widowControl/>
        <w:numPr>
          <w:ilvl w:val="0"/>
          <w:numId w:val="17"/>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608DC">
      <w:pPr>
        <w:numPr>
          <w:ilvl w:val="0"/>
          <w:numId w:val="16"/>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503CE724" w14:textId="77777777" w:rsidR="00446A97" w:rsidRDefault="00FB3427" w:rsidP="00446A97">
      <w:pPr>
        <w:numPr>
          <w:ilvl w:val="0"/>
          <w:numId w:val="16"/>
        </w:numPr>
        <w:spacing w:after="120"/>
        <w:jc w:val="both"/>
        <w:rPr>
          <w:rFonts w:ascii="Arial" w:hAnsi="Arial" w:cs="Arial"/>
        </w:rPr>
      </w:pPr>
      <w:r w:rsidRPr="00C567BB">
        <w:rPr>
          <w:rFonts w:ascii="Arial" w:hAnsi="Arial" w:cs="Arial"/>
        </w:rPr>
        <w:t xml:space="preserve">Zhotovitel zajišťuje přípravu staveniště, zařízení staveniště, veškerou dopravu, skládku, případně mezideponii materiálu, včetně zajištění energií a médií potřebných k provádění prací </w:t>
      </w:r>
      <w:r w:rsidRPr="00446A97">
        <w:rPr>
          <w:rFonts w:ascii="Arial" w:hAnsi="Arial" w:cs="Arial"/>
        </w:rPr>
        <w:t>na vlastní účet. Tyto náklady jsou součástí ceny.</w:t>
      </w:r>
    </w:p>
    <w:p w14:paraId="17468075" w14:textId="231AA038" w:rsidR="00FB3427" w:rsidRPr="00C42161" w:rsidRDefault="00FB3427" w:rsidP="00446A97">
      <w:pPr>
        <w:numPr>
          <w:ilvl w:val="0"/>
          <w:numId w:val="16"/>
        </w:numPr>
        <w:spacing w:after="120"/>
        <w:jc w:val="both"/>
        <w:rPr>
          <w:rFonts w:ascii="Arial" w:hAnsi="Arial" w:cs="Arial"/>
        </w:rPr>
      </w:pPr>
      <w:r w:rsidRPr="00C42161">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r w:rsidR="00AB286B" w:rsidRPr="00C42161">
        <w:rPr>
          <w:rFonts w:ascii="Arial" w:hAnsi="Arial" w:cs="Arial"/>
        </w:rPr>
        <w:t xml:space="preserve"> </w:t>
      </w:r>
    </w:p>
    <w:p w14:paraId="43DEF48B" w14:textId="13CCCC8A" w:rsidR="00A464B5" w:rsidRDefault="00A464B5" w:rsidP="007608DC">
      <w:pPr>
        <w:numPr>
          <w:ilvl w:val="0"/>
          <w:numId w:val="16"/>
        </w:numPr>
        <w:spacing w:after="120"/>
        <w:jc w:val="both"/>
        <w:rPr>
          <w:rFonts w:ascii="Arial" w:hAnsi="Arial" w:cs="Arial"/>
        </w:rPr>
      </w:pPr>
      <w:r w:rsidRPr="00412D6D">
        <w:rPr>
          <w:rFonts w:ascii="Arial" w:hAnsi="Arial" w:cs="Arial"/>
        </w:rPr>
        <w:t xml:space="preserve">Nejpozději </w:t>
      </w:r>
      <w:r w:rsidR="00725287">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608DC">
      <w:pPr>
        <w:pStyle w:val="BodyText21"/>
        <w:widowControl/>
        <w:numPr>
          <w:ilvl w:val="0"/>
          <w:numId w:val="15"/>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608DC">
      <w:pPr>
        <w:numPr>
          <w:ilvl w:val="0"/>
          <w:numId w:val="18"/>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608DC">
      <w:pPr>
        <w:numPr>
          <w:ilvl w:val="0"/>
          <w:numId w:val="18"/>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7502C75A" w:rsidR="00D40853" w:rsidRPr="00FD1DEF" w:rsidRDefault="00D40853" w:rsidP="007608DC">
      <w:pPr>
        <w:numPr>
          <w:ilvl w:val="0"/>
          <w:numId w:val="18"/>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VI. odst. </w:t>
      </w:r>
      <w:r w:rsidR="00FD1DEF" w:rsidRPr="005A022F">
        <w:rPr>
          <w:rFonts w:ascii="Arial" w:hAnsi="Arial" w:cs="Arial"/>
        </w:rPr>
        <w:t>6.6</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sidRPr="00FD1DEF">
        <w:rPr>
          <w:rFonts w:ascii="Arial" w:hAnsi="Arial" w:cs="Arial"/>
        </w:rPr>
        <w:t>stavební</w:t>
      </w:r>
      <w:r w:rsidR="00F659FA">
        <w:rPr>
          <w:rFonts w:ascii="Arial" w:hAnsi="Arial" w:cs="Arial"/>
        </w:rPr>
        <w:t>ho</w:t>
      </w:r>
      <w:r w:rsidR="00FD1DEF" w:rsidRPr="00FD1DEF">
        <w:rPr>
          <w:rFonts w:ascii="Arial" w:hAnsi="Arial" w:cs="Arial"/>
        </w:rPr>
        <w:t xml:space="preserve"> zákon</w:t>
      </w:r>
      <w:r w:rsidR="00F659FA">
        <w:rPr>
          <w:rFonts w:ascii="Arial" w:hAnsi="Arial" w:cs="Arial"/>
        </w:rPr>
        <w:t>a</w:t>
      </w:r>
      <w:r w:rsidRPr="00FD1DEF">
        <w:rPr>
          <w:rFonts w:ascii="Arial" w:hAnsi="Arial" w:cs="Arial"/>
        </w:rPr>
        <w:t>.</w:t>
      </w:r>
    </w:p>
    <w:p w14:paraId="521E5CB7" w14:textId="77777777" w:rsidR="00D40853" w:rsidRPr="00FD1DEF" w:rsidRDefault="00D40853" w:rsidP="007608DC">
      <w:pPr>
        <w:numPr>
          <w:ilvl w:val="0"/>
          <w:numId w:val="18"/>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793FF836" w14:textId="1AA372A9" w:rsidR="00D40853" w:rsidRPr="00FD1DEF" w:rsidRDefault="00D40853" w:rsidP="007608DC">
      <w:pPr>
        <w:numPr>
          <w:ilvl w:val="0"/>
          <w:numId w:val="18"/>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 tzn.</w:t>
      </w:r>
      <w:bookmarkStart w:id="0" w:name="_GoBack"/>
      <w:bookmarkEnd w:id="0"/>
      <w:r w:rsidR="00FD1DEF">
        <w:rPr>
          <w:rFonts w:ascii="Arial" w:hAnsi="Arial" w:cs="Arial"/>
        </w:rPr>
        <w:t xml:space="preserve"> </w:t>
      </w:r>
      <w:r w:rsidRPr="00FD1DEF">
        <w:rPr>
          <w:rFonts w:ascii="Arial" w:hAnsi="Arial" w:cs="Arial"/>
        </w:rPr>
        <w:t xml:space="preserve">že v případě jakéhokoliv narušení či poškození majetku (např. vjezdů, plotů, </w:t>
      </w:r>
      <w:r w:rsidRPr="00FD1DEF">
        <w:rPr>
          <w:rFonts w:ascii="Arial" w:hAnsi="Arial" w:cs="Arial"/>
        </w:rPr>
        <w:lastRenderedPageBreak/>
        <w:t xml:space="preserve">objektu, prostranství, inženýrských sítí) je zhotovitel povinen bez zbytečného odkladu tuto škodu odstranit, a není-li to možné, tak finančně </w:t>
      </w:r>
      <w:r w:rsidR="00FD1DEF">
        <w:rPr>
          <w:rFonts w:ascii="Arial" w:hAnsi="Arial" w:cs="Arial"/>
        </w:rPr>
        <w:t>na</w:t>
      </w:r>
      <w:r w:rsidRPr="00FD1DEF">
        <w:rPr>
          <w:rFonts w:ascii="Arial" w:hAnsi="Arial" w:cs="Arial"/>
        </w:rPr>
        <w:t>hradit.</w:t>
      </w:r>
    </w:p>
    <w:p w14:paraId="061339C0" w14:textId="4A27D165" w:rsidR="00D40853" w:rsidRPr="00FD1DEF" w:rsidRDefault="00D40853" w:rsidP="007608DC">
      <w:pPr>
        <w:numPr>
          <w:ilvl w:val="0"/>
          <w:numId w:val="18"/>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VI. odst. </w:t>
      </w:r>
      <w:r w:rsidR="00FD1DEF" w:rsidRPr="005A022F">
        <w:rPr>
          <w:rFonts w:ascii="Arial" w:hAnsi="Arial" w:cs="Arial"/>
        </w:rPr>
        <w:t>6.6</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56CF448F" w14:textId="2DA89DC1" w:rsidR="00D40853" w:rsidRPr="002B5772" w:rsidRDefault="00D40853" w:rsidP="007608DC">
      <w:pPr>
        <w:numPr>
          <w:ilvl w:val="0"/>
          <w:numId w:val="18"/>
        </w:numPr>
        <w:spacing w:after="120"/>
        <w:jc w:val="both"/>
        <w:rPr>
          <w:rFonts w:ascii="Arial" w:hAnsi="Arial" w:cs="Arial"/>
        </w:rPr>
      </w:pPr>
      <w:r w:rsidRPr="002B5772">
        <w:rPr>
          <w:rFonts w:ascii="Arial" w:hAnsi="Arial" w:cs="Arial"/>
        </w:rPr>
        <w:t xml:space="preserve">Práce a konstrukce, které budou v dalším postupu zakryty nebo se stanou nepřístupnými, je objednatel oprávněn prověřit. K jejich zakrytí musí dát zástupce objednatele písemný souhlas ve stavebním deníku. Toto prověření provede objednatel po obdržení výzvy zhotovitele dle </w:t>
      </w:r>
      <w:r w:rsidRPr="00BB593D">
        <w:rPr>
          <w:rFonts w:ascii="Arial" w:hAnsi="Arial" w:cs="Arial"/>
        </w:rPr>
        <w:t xml:space="preserve">ustanovení odst. </w:t>
      </w:r>
      <w:r w:rsidR="00BB593D" w:rsidRPr="00BB593D">
        <w:rPr>
          <w:rFonts w:ascii="Arial" w:hAnsi="Arial" w:cs="Arial"/>
        </w:rPr>
        <w:t>9.1</w:t>
      </w:r>
      <w:r w:rsidR="000035B0">
        <w:rPr>
          <w:rFonts w:ascii="Arial" w:hAnsi="Arial" w:cs="Arial"/>
        </w:rPr>
        <w:t>1</w:t>
      </w:r>
      <w:r w:rsidR="00BB593D" w:rsidRPr="00BB593D">
        <w:rPr>
          <w:rFonts w:ascii="Arial" w:hAnsi="Arial" w:cs="Arial"/>
        </w:rPr>
        <w:t xml:space="preserve"> tohoto článku</w:t>
      </w:r>
      <w:r w:rsidRPr="00BB593D">
        <w:rPr>
          <w:rFonts w:ascii="Arial" w:hAnsi="Arial" w:cs="Arial"/>
        </w:rPr>
        <w:t xml:space="preserve"> smlouvy</w:t>
      </w:r>
      <w:r w:rsidRPr="002B5772">
        <w:rPr>
          <w:rFonts w:ascii="Arial" w:hAnsi="Arial" w:cs="Arial"/>
        </w:rPr>
        <w:t>.</w:t>
      </w:r>
    </w:p>
    <w:p w14:paraId="75FCB2DB" w14:textId="41C4DD17" w:rsidR="00D40853" w:rsidRPr="002B5772" w:rsidRDefault="00D40853" w:rsidP="007608DC">
      <w:pPr>
        <w:numPr>
          <w:ilvl w:val="0"/>
          <w:numId w:val="18"/>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VI. odst. </w:t>
      </w:r>
      <w:r w:rsidR="001549AE" w:rsidRPr="00BB593D">
        <w:rPr>
          <w:rFonts w:ascii="Arial" w:hAnsi="Arial" w:cs="Arial"/>
        </w:rPr>
        <w:t>6</w:t>
      </w:r>
      <w:r w:rsidRPr="00BB593D">
        <w:rPr>
          <w:rFonts w:ascii="Arial" w:hAnsi="Arial" w:cs="Arial"/>
        </w:rPr>
        <w:t>.</w:t>
      </w:r>
      <w:r w:rsidR="001549AE" w:rsidRPr="00BB593D">
        <w:rPr>
          <w:rFonts w:ascii="Arial" w:hAnsi="Arial" w:cs="Arial"/>
        </w:rPr>
        <w:t>6</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38629678" w:rsidR="00D40853" w:rsidRPr="00BB593D" w:rsidRDefault="00D40853" w:rsidP="007608DC">
      <w:pPr>
        <w:numPr>
          <w:ilvl w:val="0"/>
          <w:numId w:val="18"/>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článku </w:t>
      </w:r>
      <w:r w:rsidR="001549AE" w:rsidRPr="00BB593D">
        <w:rPr>
          <w:rFonts w:ascii="Arial" w:hAnsi="Arial" w:cs="Arial"/>
        </w:rPr>
        <w:t>VI.</w:t>
      </w:r>
      <w:r w:rsidRPr="00BB593D">
        <w:rPr>
          <w:rFonts w:ascii="Arial" w:hAnsi="Arial" w:cs="Arial"/>
        </w:rPr>
        <w:t xml:space="preserve"> odst. </w:t>
      </w:r>
      <w:r w:rsidR="001549AE" w:rsidRPr="00BB593D">
        <w:rPr>
          <w:rFonts w:ascii="Arial" w:hAnsi="Arial" w:cs="Arial"/>
        </w:rPr>
        <w:t>6</w:t>
      </w:r>
      <w:r w:rsidRPr="00BB593D">
        <w:rPr>
          <w:rFonts w:ascii="Arial" w:hAnsi="Arial" w:cs="Arial"/>
        </w:rPr>
        <w:t>.</w:t>
      </w:r>
      <w:r w:rsidR="001549AE" w:rsidRPr="00BB593D">
        <w:rPr>
          <w:rFonts w:ascii="Arial" w:hAnsi="Arial" w:cs="Arial"/>
        </w:rPr>
        <w:t>7</w:t>
      </w:r>
      <w:r w:rsidRPr="00BB593D">
        <w:rPr>
          <w:rFonts w:ascii="Arial" w:hAnsi="Arial" w:cs="Arial"/>
        </w:rPr>
        <w:t xml:space="preserve"> smlouvy.</w:t>
      </w:r>
    </w:p>
    <w:p w14:paraId="5DB42F50" w14:textId="77777777" w:rsidR="000035B0" w:rsidRDefault="00D40853" w:rsidP="007608DC">
      <w:pPr>
        <w:numPr>
          <w:ilvl w:val="0"/>
          <w:numId w:val="18"/>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7D2AFB4E" w:rsidR="00D40853" w:rsidRPr="001549AE" w:rsidRDefault="00D40853" w:rsidP="007608DC">
      <w:pPr>
        <w:numPr>
          <w:ilvl w:val="0"/>
          <w:numId w:val="18"/>
        </w:numPr>
        <w:spacing w:after="120"/>
        <w:jc w:val="both"/>
        <w:rPr>
          <w:rFonts w:ascii="Arial" w:hAnsi="Arial" w:cs="Arial"/>
        </w:rPr>
      </w:pPr>
      <w:r w:rsidRPr="001549AE">
        <w:rPr>
          <w:rFonts w:ascii="Arial" w:hAnsi="Arial" w:cs="Arial"/>
        </w:rPr>
        <w:t xml:space="preserve">Při provádění zakrývaných částí díla je povinností zhotovitele písemně a prokazatelně vyzvat objednatele k jejich převzetí před zakrytím v předstihu alespoň pěti </w:t>
      </w:r>
      <w:r w:rsidR="00A447B9">
        <w:rPr>
          <w:rFonts w:ascii="Arial" w:hAnsi="Arial" w:cs="Arial"/>
        </w:rPr>
        <w:t xml:space="preserve">(5) </w:t>
      </w:r>
      <w:r w:rsidRPr="001549AE">
        <w:rPr>
          <w:rFonts w:ascii="Arial" w:hAnsi="Arial" w:cs="Arial"/>
        </w:rPr>
        <w:t>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8C7E675" w14:textId="281E94DD" w:rsidR="00D40853" w:rsidRPr="00DC0D33" w:rsidRDefault="00DC0D33" w:rsidP="00AF6667">
      <w:pPr>
        <w:numPr>
          <w:ilvl w:val="0"/>
          <w:numId w:val="18"/>
        </w:numPr>
        <w:spacing w:after="120"/>
        <w:jc w:val="both"/>
        <w:rPr>
          <w:rFonts w:ascii="Arial" w:hAnsi="Arial" w:cs="Arial"/>
        </w:rPr>
      </w:pPr>
      <w:r w:rsidRPr="00DC0D33">
        <w:rPr>
          <w:rFonts w:ascii="Arial" w:hAnsi="Arial" w:cs="Arial"/>
        </w:rPr>
        <w:t xml:space="preserve">Zhotovitel je povinen </w:t>
      </w:r>
      <w:r>
        <w:rPr>
          <w:rFonts w:ascii="Arial" w:hAnsi="Arial" w:cs="Arial"/>
        </w:rPr>
        <w:t>veškeré</w:t>
      </w:r>
      <w:r w:rsidRPr="00DC0D33">
        <w:rPr>
          <w:rFonts w:ascii="Arial" w:hAnsi="Arial" w:cs="Arial"/>
        </w:rPr>
        <w:t xml:space="preserve"> viditelné konstrukce, materiály, výrobky a koncové prvky technického zařízení objektu včetně finální povrchové úpravy a barevného řešení protokolárně vzorkov</w:t>
      </w:r>
      <w:r>
        <w:rPr>
          <w:rFonts w:ascii="Arial" w:hAnsi="Arial" w:cs="Arial"/>
        </w:rPr>
        <w:t>at</w:t>
      </w:r>
      <w:r w:rsidRPr="00DC0D33">
        <w:rPr>
          <w:rFonts w:ascii="Arial" w:hAnsi="Arial" w:cs="Arial"/>
        </w:rPr>
        <w:t xml:space="preserve"> a</w:t>
      </w:r>
      <w:r>
        <w:rPr>
          <w:rFonts w:ascii="Arial" w:hAnsi="Arial" w:cs="Arial"/>
        </w:rPr>
        <w:t xml:space="preserve"> předložit objednateli k odsouhlasení</w:t>
      </w:r>
      <w:r w:rsidRPr="00DC0D33">
        <w:rPr>
          <w:rFonts w:ascii="Arial" w:hAnsi="Arial" w:cs="Arial"/>
        </w:rPr>
        <w:t xml:space="preserve"> projektantem z titulu autorského d</w:t>
      </w:r>
      <w:r>
        <w:rPr>
          <w:rFonts w:ascii="Arial" w:hAnsi="Arial" w:cs="Arial"/>
        </w:rPr>
        <w:t>ozoru projektanta</w:t>
      </w:r>
      <w:r w:rsidRPr="00DC0D33">
        <w:rPr>
          <w:rFonts w:ascii="Arial" w:hAnsi="Arial" w:cs="Arial"/>
        </w:rPr>
        <w:t>.</w:t>
      </w:r>
      <w:r w:rsidR="00D40853" w:rsidRPr="00DC0D33">
        <w:rPr>
          <w:rFonts w:ascii="Arial" w:hAnsi="Arial" w:cs="Arial"/>
        </w:rPr>
        <w:t xml:space="preserve"> Tyto vzorky budou objednateli předloženy ke schválení minimálně </w:t>
      </w:r>
      <w:r>
        <w:rPr>
          <w:rFonts w:ascii="Arial" w:hAnsi="Arial" w:cs="Arial"/>
        </w:rPr>
        <w:t>patnáct</w:t>
      </w:r>
      <w:r w:rsidR="00E27C4F" w:rsidRPr="00DC0D33">
        <w:rPr>
          <w:rFonts w:ascii="Arial" w:hAnsi="Arial" w:cs="Arial"/>
        </w:rPr>
        <w:t xml:space="preserve"> (</w:t>
      </w:r>
      <w:r>
        <w:rPr>
          <w:rFonts w:ascii="Arial" w:hAnsi="Arial" w:cs="Arial"/>
        </w:rPr>
        <w:t>15</w:t>
      </w:r>
      <w:r w:rsidR="00E27C4F" w:rsidRPr="00DC0D33">
        <w:rPr>
          <w:rFonts w:ascii="Arial" w:hAnsi="Arial" w:cs="Arial"/>
        </w:rPr>
        <w:t>)</w:t>
      </w:r>
      <w:r w:rsidR="00D40853" w:rsidRPr="00DC0D33">
        <w:rPr>
          <w:rFonts w:ascii="Arial" w:hAnsi="Arial" w:cs="Arial"/>
        </w:rPr>
        <w:t xml:space="preserve"> </w:t>
      </w:r>
      <w:r>
        <w:rPr>
          <w:rFonts w:ascii="Arial" w:hAnsi="Arial" w:cs="Arial"/>
        </w:rPr>
        <w:t xml:space="preserve">pracovních </w:t>
      </w:r>
      <w:r w:rsidR="00D40853" w:rsidRPr="00DC0D33">
        <w:rPr>
          <w:rFonts w:ascii="Arial" w:hAnsi="Arial" w:cs="Arial"/>
        </w:rPr>
        <w:t>dn</w:t>
      </w:r>
      <w:r w:rsidR="00E27C4F" w:rsidRPr="00DC0D33">
        <w:rPr>
          <w:rFonts w:ascii="Arial" w:hAnsi="Arial" w:cs="Arial"/>
        </w:rPr>
        <w:t>í</w:t>
      </w:r>
      <w:r w:rsidR="00D40853" w:rsidRPr="00DC0D33">
        <w:rPr>
          <w:rFonts w:ascii="Arial" w:hAnsi="Arial" w:cs="Arial"/>
        </w:rPr>
        <w:t xml:space="preserve"> před zahájením prací nebo dodávek, ke kterým se vzorky vztahují. </w:t>
      </w:r>
    </w:p>
    <w:p w14:paraId="616E8175" w14:textId="77777777" w:rsidR="00D40853" w:rsidRPr="00C567BB" w:rsidRDefault="00D40853" w:rsidP="00E74AFF">
      <w:pPr>
        <w:spacing w:after="120"/>
        <w:jc w:val="center"/>
        <w:rPr>
          <w:rFonts w:ascii="Arial" w:hAnsi="Arial" w:cs="Arial"/>
        </w:rPr>
      </w:pPr>
    </w:p>
    <w:p w14:paraId="7F79DF12" w14:textId="0F9FDBAD" w:rsidR="001549AE" w:rsidRPr="001549AE" w:rsidRDefault="001549AE" w:rsidP="007608DC">
      <w:pPr>
        <w:pStyle w:val="BodyText21"/>
        <w:widowControl/>
        <w:numPr>
          <w:ilvl w:val="0"/>
          <w:numId w:val="15"/>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7499348F" w:rsidR="001549AE" w:rsidRPr="00BB593D" w:rsidRDefault="001549AE" w:rsidP="007608DC">
      <w:pPr>
        <w:numPr>
          <w:ilvl w:val="0"/>
          <w:numId w:val="20"/>
        </w:numPr>
        <w:spacing w:after="120"/>
        <w:jc w:val="both"/>
        <w:rPr>
          <w:rFonts w:ascii="Arial" w:hAnsi="Arial" w:cs="Arial"/>
        </w:rPr>
      </w:pPr>
      <w:r w:rsidRPr="001549AE">
        <w:rPr>
          <w:rFonts w:ascii="Arial" w:hAnsi="Arial" w:cs="Arial"/>
        </w:rPr>
        <w:t xml:space="preserve">Zhotovitel se zavazuje řádně protokolárně předat </w:t>
      </w:r>
      <w:r w:rsidR="00740793">
        <w:rPr>
          <w:rFonts w:ascii="Arial" w:hAnsi="Arial" w:cs="Arial"/>
        </w:rPr>
        <w:t xml:space="preserve">jednotlivé části </w:t>
      </w:r>
      <w:r w:rsidRPr="001549AE">
        <w:rPr>
          <w:rFonts w:ascii="Arial" w:hAnsi="Arial" w:cs="Arial"/>
        </w:rPr>
        <w:t>díl</w:t>
      </w:r>
      <w:r w:rsidR="00740793">
        <w:rPr>
          <w:rFonts w:ascii="Arial" w:hAnsi="Arial" w:cs="Arial"/>
        </w:rPr>
        <w:t>a</w:t>
      </w:r>
      <w:r w:rsidRPr="001549AE">
        <w:rPr>
          <w:rFonts w:ascii="Arial" w:hAnsi="Arial" w:cs="Arial"/>
        </w:rPr>
        <w:t xml:space="preserve"> objednateli nejpozději v termínu dle </w:t>
      </w:r>
      <w:r w:rsidRPr="00BB593D">
        <w:rPr>
          <w:rFonts w:ascii="Arial" w:hAnsi="Arial" w:cs="Arial"/>
        </w:rPr>
        <w:t xml:space="preserve">čl. III. odst. 3.1 smlouvy. </w:t>
      </w:r>
    </w:p>
    <w:p w14:paraId="2468C457" w14:textId="20CE9849" w:rsidR="001549AE" w:rsidRPr="00F6502E" w:rsidRDefault="001549AE" w:rsidP="007608DC">
      <w:pPr>
        <w:numPr>
          <w:ilvl w:val="0"/>
          <w:numId w:val="20"/>
        </w:numPr>
        <w:spacing w:after="120"/>
        <w:jc w:val="both"/>
        <w:rPr>
          <w:rFonts w:ascii="Arial" w:hAnsi="Arial" w:cs="Arial"/>
        </w:rPr>
      </w:pPr>
      <w:r w:rsidRPr="00F6502E">
        <w:rPr>
          <w:rFonts w:ascii="Arial" w:hAnsi="Arial" w:cs="Arial"/>
        </w:rPr>
        <w:t>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w:t>
      </w:r>
      <w:r w:rsidR="00682E49">
        <w:rPr>
          <w:rFonts w:ascii="Arial" w:hAnsi="Arial" w:cs="Arial"/>
        </w:rPr>
        <w:t xml:space="preserve"> se zavazuje k datu zahájení </w:t>
      </w:r>
      <w:r w:rsidRPr="00F6502E">
        <w:rPr>
          <w:rFonts w:ascii="Arial" w:hAnsi="Arial" w:cs="Arial"/>
        </w:rPr>
        <w:t>přejímek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w:t>
      </w:r>
      <w:r w:rsidR="00E27C4F">
        <w:rPr>
          <w:rFonts w:ascii="Arial" w:hAnsi="Arial" w:cs="Arial"/>
        </w:rPr>
        <w:t xml:space="preserve"> (5) pracovních dní</w:t>
      </w:r>
      <w:r w:rsidRPr="00F6502E">
        <w:rPr>
          <w:rFonts w:ascii="Arial" w:hAnsi="Arial" w:cs="Arial"/>
        </w:rPr>
        <w:t xml:space="preserve"> předem. Zhotovitel zajistí na předávací řízení účast </w:t>
      </w:r>
      <w:r w:rsidRPr="00F6502E">
        <w:rPr>
          <w:rFonts w:ascii="Arial" w:hAnsi="Arial" w:cs="Arial"/>
        </w:rPr>
        <w:lastRenderedPageBreak/>
        <w:t xml:space="preserve">všech poddodavatelů či jejich oprávněných zástupců a současně i účast všech smluvních partnerů či jejich oprávněných zástupců. </w:t>
      </w:r>
    </w:p>
    <w:p w14:paraId="74C03282" w14:textId="3A29FB29" w:rsidR="001549AE" w:rsidRPr="00F6502E" w:rsidRDefault="001549AE" w:rsidP="007608DC">
      <w:pPr>
        <w:numPr>
          <w:ilvl w:val="0"/>
          <w:numId w:val="20"/>
        </w:numPr>
        <w:spacing w:after="120"/>
        <w:jc w:val="both"/>
        <w:rPr>
          <w:rFonts w:ascii="Arial" w:hAnsi="Arial" w:cs="Arial"/>
        </w:rPr>
      </w:pPr>
      <w:r w:rsidRPr="00F6502E">
        <w:rPr>
          <w:rFonts w:ascii="Arial" w:hAnsi="Arial" w:cs="Arial"/>
        </w:rPr>
        <w:t>K předání díla,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0C5E9745" w14:textId="72CBCC07" w:rsidR="001549AE" w:rsidRPr="00F6502E" w:rsidRDefault="001549AE" w:rsidP="007608DC">
      <w:pPr>
        <w:numPr>
          <w:ilvl w:val="0"/>
          <w:numId w:val="20"/>
        </w:numPr>
        <w:spacing w:after="120"/>
        <w:jc w:val="both"/>
        <w:rPr>
          <w:rFonts w:ascii="Arial" w:hAnsi="Arial" w:cs="Arial"/>
        </w:rPr>
      </w:pPr>
      <w:r w:rsidRPr="00F6502E">
        <w:rPr>
          <w:rFonts w:ascii="Arial" w:hAnsi="Arial" w:cs="Arial"/>
        </w:rPr>
        <w:t>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Provádění dohodnutých zkoušek díla či jeho části se řídí:</w:t>
      </w:r>
    </w:p>
    <w:p w14:paraId="23DDF73A" w14:textId="77777777" w:rsidR="001549AE" w:rsidRPr="00F6502E" w:rsidRDefault="001549AE" w:rsidP="007608DC">
      <w:pPr>
        <w:pStyle w:val="Znaka"/>
        <w:widowControl/>
        <w:numPr>
          <w:ilvl w:val="0"/>
          <w:numId w:val="19"/>
        </w:numPr>
        <w:spacing w:after="120"/>
        <w:jc w:val="both"/>
        <w:rPr>
          <w:rFonts w:cs="Arial"/>
          <w:color w:val="auto"/>
          <w:sz w:val="20"/>
        </w:rPr>
      </w:pPr>
      <w:r w:rsidRPr="00F6502E">
        <w:rPr>
          <w:rFonts w:cs="Arial"/>
          <w:color w:val="auto"/>
          <w:sz w:val="20"/>
        </w:rPr>
        <w:t xml:space="preserve">touto smlouvou, </w:t>
      </w:r>
    </w:p>
    <w:p w14:paraId="156238A6" w14:textId="77777777" w:rsidR="001549AE" w:rsidRPr="00F6502E" w:rsidRDefault="001549AE" w:rsidP="007608DC">
      <w:pPr>
        <w:pStyle w:val="Znaka"/>
        <w:widowControl/>
        <w:numPr>
          <w:ilvl w:val="0"/>
          <w:numId w:val="19"/>
        </w:numPr>
        <w:spacing w:after="120"/>
        <w:jc w:val="both"/>
        <w:rPr>
          <w:rFonts w:cs="Arial"/>
          <w:color w:val="auto"/>
          <w:sz w:val="20"/>
        </w:rPr>
      </w:pPr>
      <w:r w:rsidRPr="00F6502E">
        <w:rPr>
          <w:rFonts w:cs="Arial"/>
          <w:color w:val="auto"/>
          <w:sz w:val="20"/>
        </w:rPr>
        <w:t xml:space="preserve">podmínkami stanovenými ČSN a EN, </w:t>
      </w:r>
    </w:p>
    <w:p w14:paraId="74240434" w14:textId="77777777" w:rsidR="001549AE" w:rsidRPr="00F6502E" w:rsidRDefault="001549AE" w:rsidP="007608DC">
      <w:pPr>
        <w:pStyle w:val="Znaka"/>
        <w:widowControl/>
        <w:numPr>
          <w:ilvl w:val="0"/>
          <w:numId w:val="19"/>
        </w:numPr>
        <w:spacing w:after="120"/>
        <w:jc w:val="both"/>
        <w:rPr>
          <w:rFonts w:cs="Arial"/>
          <w:color w:val="auto"/>
          <w:sz w:val="20"/>
        </w:rPr>
      </w:pPr>
      <w:r w:rsidRPr="00F6502E">
        <w:rPr>
          <w:rFonts w:cs="Arial"/>
          <w:color w:val="auto"/>
          <w:sz w:val="20"/>
        </w:rPr>
        <w:t xml:space="preserve">projektem zpracovaným na dílo, </w:t>
      </w:r>
    </w:p>
    <w:p w14:paraId="24C23F2B" w14:textId="77777777" w:rsidR="001549AE" w:rsidRPr="00F6502E" w:rsidRDefault="001549AE" w:rsidP="007608DC">
      <w:pPr>
        <w:pStyle w:val="Znaka"/>
        <w:widowControl/>
        <w:numPr>
          <w:ilvl w:val="0"/>
          <w:numId w:val="19"/>
        </w:numPr>
        <w:spacing w:after="120"/>
        <w:jc w:val="both"/>
        <w:rPr>
          <w:rFonts w:cs="Arial"/>
          <w:color w:val="auto"/>
          <w:sz w:val="20"/>
        </w:rPr>
      </w:pPr>
      <w:r w:rsidRPr="00F6502E">
        <w:rPr>
          <w:rFonts w:cs="Arial"/>
          <w:color w:val="auto"/>
          <w:sz w:val="20"/>
        </w:rPr>
        <w:t>obecně závaznými metodikami a doporučeními výrobců komponentů a technologií použitých při výstavbě, neodporují-li platným ČSN.</w:t>
      </w:r>
    </w:p>
    <w:p w14:paraId="141B389C" w14:textId="77777777" w:rsidR="001549AE" w:rsidRPr="00F6502E" w:rsidRDefault="001549AE" w:rsidP="00F6502E">
      <w:pPr>
        <w:spacing w:after="120"/>
        <w:ind w:left="624"/>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608DC">
      <w:pPr>
        <w:numPr>
          <w:ilvl w:val="0"/>
          <w:numId w:val="20"/>
        </w:numPr>
        <w:spacing w:after="120"/>
        <w:jc w:val="both"/>
        <w:rPr>
          <w:rFonts w:ascii="Arial" w:hAnsi="Arial" w:cs="Arial"/>
        </w:rPr>
      </w:pPr>
      <w:r w:rsidRPr="00EB2B39">
        <w:rPr>
          <w:rFonts w:ascii="Arial" w:hAnsi="Arial" w:cs="Arial"/>
        </w:rPr>
        <w:t>V případě, že je objednatelem přebíráno dokončené dílo, skutečnost, že dílo je dokončeno co do množství, jakosti, kompletnosti a schopnosti trvalého užívání, prokazuje zásadně zhotovitel a za tím ú</w:t>
      </w:r>
      <w:r w:rsidRPr="00F6502E">
        <w:rPr>
          <w:rFonts w:ascii="Arial" w:hAnsi="Arial" w:cs="Arial"/>
        </w:rPr>
        <w:t xml:space="preserve">čelem předkládá nezbytné písemné doklady objednateli. </w:t>
      </w:r>
    </w:p>
    <w:p w14:paraId="789B71D1" w14:textId="7217DD7D"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w:t>
      </w:r>
      <w:r w:rsidR="00F659FA">
        <w:rPr>
          <w:rFonts w:ascii="Arial" w:hAnsi="Arial" w:cs="Arial"/>
        </w:rPr>
        <w:t xml:space="preserve"> </w:t>
      </w:r>
      <w:r w:rsidR="00F659FA">
        <w:rPr>
          <w:rFonts w:ascii="Arial" w:hAnsi="Arial" w:cs="Arial"/>
          <w:snapToGrid w:val="0"/>
        </w:rPr>
        <w:t>ve znění pozdějších předpisů</w:t>
      </w:r>
      <w:r w:rsidRPr="00944A1C">
        <w:rPr>
          <w:rFonts w:ascii="Arial" w:hAnsi="Arial" w:cs="Arial"/>
        </w:rPr>
        <w:t xml:space="preserve"> a další doklady prokazující splnění podmínek, které si stanovily v rámci stavebního řízení orgány a organizace. Dokumentaci skutečného provedení díla a návrhy provozních řádů je povinen zhotovitel</w:t>
      </w:r>
      <w:r w:rsidR="00E74AFF">
        <w:rPr>
          <w:rFonts w:ascii="Arial" w:hAnsi="Arial" w:cs="Arial"/>
        </w:rPr>
        <w:t xml:space="preserve"> předat ve třech</w:t>
      </w:r>
      <w:r w:rsidR="00944A1C">
        <w:rPr>
          <w:rFonts w:ascii="Arial" w:hAnsi="Arial" w:cs="Arial"/>
        </w:rPr>
        <w:t xml:space="preserve"> (</w:t>
      </w:r>
      <w:r w:rsidR="00E74AFF">
        <w:rPr>
          <w:rFonts w:ascii="Arial" w:hAnsi="Arial" w:cs="Arial"/>
        </w:rPr>
        <w:t>3</w:t>
      </w:r>
      <w:r w:rsidR="00944A1C">
        <w:rPr>
          <w:rFonts w:ascii="Arial" w:hAnsi="Arial" w:cs="Arial"/>
        </w:rPr>
        <w:t>)</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*.xls, *.dwg a *.pdf.).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a geometrický plán pro </w:t>
      </w:r>
      <w:r w:rsidR="00944A1C">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608DC">
      <w:pPr>
        <w:numPr>
          <w:ilvl w:val="0"/>
          <w:numId w:val="20"/>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608DC">
      <w:pPr>
        <w:numPr>
          <w:ilvl w:val="0"/>
          <w:numId w:val="20"/>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24E91701" w14:textId="77777777" w:rsidR="001549AE" w:rsidRPr="0071177C" w:rsidRDefault="001549AE" w:rsidP="007608DC">
      <w:pPr>
        <w:numPr>
          <w:ilvl w:val="0"/>
          <w:numId w:val="20"/>
        </w:numPr>
        <w:spacing w:after="120"/>
        <w:jc w:val="both"/>
        <w:rPr>
          <w:rFonts w:ascii="Arial" w:hAnsi="Arial" w:cs="Arial"/>
        </w:rPr>
      </w:pPr>
      <w:r w:rsidRPr="0071177C">
        <w:rPr>
          <w:rFonts w:ascii="Arial" w:hAnsi="Arial" w:cs="Arial"/>
        </w:rPr>
        <w:t>Vadou se pro účely této smlouvy rozumí odchylka v kvalitě, rozsahu nebo parametrech díla, stanovených projektem díla, smlouvou a obecně závaznými předpisy. Nedodělkem se rozumí nedokončená práce oproti projektu stavby a podmínkám smlouvy.</w:t>
      </w:r>
    </w:p>
    <w:p w14:paraId="160B143B" w14:textId="573B2731" w:rsidR="001549AE" w:rsidRPr="0071177C" w:rsidRDefault="001549AE" w:rsidP="007608DC">
      <w:pPr>
        <w:numPr>
          <w:ilvl w:val="0"/>
          <w:numId w:val="20"/>
        </w:numPr>
        <w:spacing w:after="120"/>
        <w:jc w:val="both"/>
        <w:rPr>
          <w:rFonts w:ascii="Arial" w:hAnsi="Arial" w:cs="Arial"/>
        </w:rPr>
      </w:pPr>
      <w:r w:rsidRPr="0071177C">
        <w:rPr>
          <w:rFonts w:ascii="Arial" w:hAnsi="Arial" w:cs="Arial"/>
        </w:rPr>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w:t>
      </w:r>
      <w:r w:rsidR="00E27C4F">
        <w:rPr>
          <w:rFonts w:ascii="Arial" w:hAnsi="Arial" w:cs="Arial"/>
        </w:rPr>
        <w:t>(3) pracovních dní</w:t>
      </w:r>
      <w:r w:rsidRPr="0071177C">
        <w:rPr>
          <w:rFonts w:ascii="Arial" w:hAnsi="Arial" w:cs="Arial"/>
        </w:rPr>
        <w:t xml:space="preserve"> ode dne neúspěšného pokusu o předání díla zhotovitelem objednateli, je objednatel oprávněn postupovat dle článku </w:t>
      </w:r>
      <w:r w:rsidR="004E6A8F">
        <w:rPr>
          <w:rFonts w:ascii="Arial" w:hAnsi="Arial" w:cs="Arial"/>
        </w:rPr>
        <w:t xml:space="preserve">XI. odst. 11.8 </w:t>
      </w:r>
      <w:r w:rsidRPr="0071177C">
        <w:rPr>
          <w:rFonts w:ascii="Arial" w:hAnsi="Arial" w:cs="Arial"/>
        </w:rPr>
        <w:t xml:space="preserve"> smlouvy.</w:t>
      </w:r>
    </w:p>
    <w:p w14:paraId="0E06A609" w14:textId="75A6FDBB" w:rsidR="001549AE" w:rsidRPr="001F0CD4" w:rsidRDefault="001549AE" w:rsidP="007608DC">
      <w:pPr>
        <w:numPr>
          <w:ilvl w:val="0"/>
          <w:numId w:val="20"/>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608DC">
      <w:pPr>
        <w:pStyle w:val="BodyText21"/>
        <w:widowControl/>
        <w:numPr>
          <w:ilvl w:val="0"/>
          <w:numId w:val="15"/>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7608DC">
      <w:pPr>
        <w:numPr>
          <w:ilvl w:val="0"/>
          <w:numId w:val="21"/>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58AB2BE9" w14:textId="530AAF4D" w:rsidR="001F0CD4" w:rsidRPr="009C5DA0" w:rsidRDefault="001F0CD4" w:rsidP="009C5DA0">
      <w:pPr>
        <w:numPr>
          <w:ilvl w:val="0"/>
          <w:numId w:val="21"/>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 ode dne řádného protokolá</w:t>
      </w:r>
      <w:r w:rsidR="008D1998">
        <w:rPr>
          <w:rFonts w:ascii="Arial" w:hAnsi="Arial" w:cs="Arial"/>
        </w:rPr>
        <w:t>rního převzetí díla objednatele</w:t>
      </w:r>
      <w:r w:rsidR="00970C17">
        <w:rPr>
          <w:rFonts w:ascii="Arial" w:hAnsi="Arial" w:cs="Arial"/>
        </w:rPr>
        <w:t>m</w:t>
      </w:r>
      <w:r w:rsidR="008D1998">
        <w:rPr>
          <w:rFonts w:ascii="Arial" w:hAnsi="Arial" w:cs="Arial"/>
        </w:rPr>
        <w:t>, pokud není dále uvedeno jinak</w:t>
      </w:r>
      <w:r w:rsidRPr="008D1998">
        <w:rPr>
          <w:rFonts w:ascii="Arial" w:hAnsi="Arial" w:cs="Arial"/>
        </w:rPr>
        <w:t xml:space="preserve">. </w:t>
      </w:r>
    </w:p>
    <w:p w14:paraId="293EA979" w14:textId="5BD4C2A4" w:rsidR="001F0CD4" w:rsidRPr="00D45489" w:rsidRDefault="00D45489" w:rsidP="007608DC">
      <w:pPr>
        <w:numPr>
          <w:ilvl w:val="0"/>
          <w:numId w:val="21"/>
        </w:numPr>
        <w:spacing w:after="120"/>
        <w:jc w:val="both"/>
        <w:rPr>
          <w:rFonts w:ascii="Arial" w:hAnsi="Arial" w:cs="Arial"/>
        </w:rPr>
      </w:pPr>
      <w:r w:rsidRPr="0051438E">
        <w:rPr>
          <w:rFonts w:ascii="Arial" w:hAnsi="Arial" w:cs="Arial"/>
        </w:rPr>
        <w:t>Zhotovitelem bude objednateli poskytován bezplatný záruční servis na objednatelem reklamované vady díla vzniklé v době trvání záruční doby určené v</w:t>
      </w:r>
      <w:r>
        <w:rPr>
          <w:rFonts w:ascii="Arial" w:hAnsi="Arial" w:cs="Arial"/>
        </w:rPr>
        <w:t> předchozím odstavci</w:t>
      </w:r>
      <w:r w:rsidRPr="0051438E">
        <w:rPr>
          <w:rFonts w:ascii="Arial" w:hAnsi="Arial" w:cs="Arial"/>
        </w:rPr>
        <w:t>.</w:t>
      </w:r>
      <w:r w:rsidR="001F0CD4" w:rsidRPr="00D45489">
        <w:rPr>
          <w:rFonts w:ascii="Arial" w:hAnsi="Arial" w:cs="Arial"/>
        </w:rPr>
        <w:t xml:space="preserve"> </w:t>
      </w:r>
    </w:p>
    <w:p w14:paraId="484A9EF1" w14:textId="77777777" w:rsidR="001F0CD4" w:rsidRPr="00D45489" w:rsidRDefault="001F0CD4" w:rsidP="007608DC">
      <w:pPr>
        <w:numPr>
          <w:ilvl w:val="0"/>
          <w:numId w:val="21"/>
        </w:numPr>
        <w:spacing w:after="120"/>
        <w:jc w:val="both"/>
        <w:rPr>
          <w:rFonts w:ascii="Arial" w:hAnsi="Arial" w:cs="Arial"/>
        </w:rPr>
      </w:pPr>
      <w:r w:rsidRPr="00D45489">
        <w:rPr>
          <w:rFonts w:ascii="Arial" w:hAnsi="Arial" w:cs="Arial"/>
        </w:rPr>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7930B500" w14:textId="5D3D2323" w:rsidR="001F0CD4" w:rsidRPr="00D45489" w:rsidRDefault="001F0CD4" w:rsidP="007608DC">
      <w:pPr>
        <w:numPr>
          <w:ilvl w:val="0"/>
          <w:numId w:val="21"/>
        </w:numPr>
        <w:spacing w:after="120"/>
        <w:jc w:val="both"/>
        <w:rPr>
          <w:rFonts w:ascii="Arial" w:hAnsi="Arial" w:cs="Arial"/>
        </w:rPr>
      </w:pPr>
      <w:r w:rsidRPr="00D45489">
        <w:rPr>
          <w:rFonts w:ascii="Arial" w:hAnsi="Arial" w:cs="Arial"/>
        </w:rPr>
        <w:t>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Reklamační řízení m</w:t>
      </w:r>
      <w:r w:rsidR="00725287">
        <w:rPr>
          <w:rFonts w:ascii="Arial" w:hAnsi="Arial" w:cs="Arial"/>
        </w:rPr>
        <w:t>us</w:t>
      </w:r>
      <w:r w:rsidRPr="00D45489">
        <w:rPr>
          <w:rFonts w:ascii="Arial" w:hAnsi="Arial" w:cs="Arial"/>
        </w:rPr>
        <w:t>í být ukončeno bezodkladně po jeho zahájení, nejpozději však do pěti</w:t>
      </w:r>
      <w:r w:rsidR="00E27C4F">
        <w:rPr>
          <w:rFonts w:ascii="Arial" w:hAnsi="Arial" w:cs="Arial"/>
        </w:rPr>
        <w:t xml:space="preserve"> (5) pracovních dní</w:t>
      </w:r>
      <w:r w:rsidRPr="00D45489">
        <w:rPr>
          <w:rFonts w:ascii="Arial" w:hAnsi="Arial" w:cs="Arial"/>
        </w:rPr>
        <w:t xml:space="preserve"> po jeho zahájení, je-li to v daném případě technicky možné. Vady, na které se vztahuje záruka, je zhotovitel povinen odstranit bezplatně. Vady, na které se záruka nevztahuje, je zhotovitel povinen odstranit za cenu stanovenou v souladu s </w:t>
      </w:r>
      <w:r w:rsidRPr="003121ED">
        <w:rPr>
          <w:rFonts w:ascii="Arial" w:hAnsi="Arial" w:cs="Arial"/>
        </w:rPr>
        <w:t xml:space="preserve">ustanovením čl. V. odst. </w:t>
      </w:r>
      <w:r w:rsidR="00692ED2">
        <w:rPr>
          <w:rFonts w:ascii="Arial" w:hAnsi="Arial" w:cs="Arial"/>
        </w:rPr>
        <w:t>5</w:t>
      </w:r>
      <w:r w:rsidRPr="003121ED">
        <w:rPr>
          <w:rFonts w:ascii="Arial" w:hAnsi="Arial" w:cs="Arial"/>
        </w:rPr>
        <w:t>.</w:t>
      </w:r>
      <w:r w:rsidR="00C32BB8">
        <w:rPr>
          <w:rFonts w:ascii="Arial" w:hAnsi="Arial" w:cs="Arial"/>
        </w:rPr>
        <w:t>6 smlouvy.</w:t>
      </w:r>
      <w:r w:rsidRPr="00D45489">
        <w:rPr>
          <w:rFonts w:ascii="Arial" w:hAnsi="Arial" w:cs="Arial"/>
        </w:rPr>
        <w:t xml:space="preserve"> </w:t>
      </w:r>
    </w:p>
    <w:p w14:paraId="042E3F55" w14:textId="65C2FDB9" w:rsidR="001F0CD4" w:rsidRPr="00D45489" w:rsidRDefault="001F0CD4" w:rsidP="007608DC">
      <w:pPr>
        <w:numPr>
          <w:ilvl w:val="0"/>
          <w:numId w:val="21"/>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608DC">
      <w:pPr>
        <w:numPr>
          <w:ilvl w:val="0"/>
          <w:numId w:val="21"/>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4E314231" w14:textId="0D560B6C" w:rsidR="001F0CD4" w:rsidRPr="00D45489" w:rsidRDefault="001F0CD4" w:rsidP="007608DC">
      <w:pPr>
        <w:numPr>
          <w:ilvl w:val="0"/>
          <w:numId w:val="21"/>
        </w:numPr>
        <w:spacing w:after="120"/>
        <w:jc w:val="both"/>
        <w:rPr>
          <w:rFonts w:ascii="Arial" w:hAnsi="Arial" w:cs="Arial"/>
        </w:rPr>
      </w:pPr>
      <w:r w:rsidRPr="00D45489">
        <w:rPr>
          <w:rFonts w:ascii="Arial" w:hAnsi="Arial" w:cs="Arial"/>
        </w:rPr>
        <w:t xml:space="preserve">V případě, že zhotovitel nezahájí odstraňování vad nebo nedodělků díla nebo je neodstraní v termínu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5</w:t>
      </w:r>
      <w:r w:rsidR="003121ED">
        <w:rPr>
          <w:rFonts w:ascii="Arial" w:hAnsi="Arial" w:cs="Arial"/>
        </w:rPr>
        <w:t xml:space="preserve"> tohoto článku</w:t>
      </w:r>
      <w:r w:rsidRPr="00D45489">
        <w:rPr>
          <w:rFonts w:ascii="Arial" w:hAnsi="Arial" w:cs="Arial"/>
        </w:rPr>
        <w:t xml:space="preserve"> 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požadovat slevu z ceny. </w:t>
      </w:r>
      <w:r w:rsidR="00D36156" w:rsidRPr="000626EF">
        <w:rPr>
          <w:rFonts w:ascii="Arial" w:hAnsi="Arial" w:cs="Arial"/>
        </w:rPr>
        <w:t xml:space="preserve">Objednateli </w:t>
      </w:r>
      <w:r w:rsidR="00D36156" w:rsidRPr="00D36156">
        <w:rPr>
          <w:rFonts w:ascii="Arial" w:hAnsi="Arial" w:cs="Arial"/>
        </w:rPr>
        <w:t>v případě zadání provedení oprav jinému zhotoviteli</w:t>
      </w:r>
      <w:r w:rsidR="00D36156" w:rsidRPr="000626EF">
        <w:rPr>
          <w:rFonts w:ascii="Arial" w:hAnsi="Arial" w:cs="Arial"/>
        </w:rPr>
        <w:t xml:space="preserve"> vzniká nárok, aby mu zhotovitel zaplatil částku připadající na cenu, kterou objednatel třetí osobě v důsledku tohoto postupu zaplatí. Nárok objednatele účtovat zhotoviteli smluvní pokutu tím nezaniká.</w:t>
      </w:r>
    </w:p>
    <w:p w14:paraId="733BCC52" w14:textId="77777777" w:rsidR="001F0CD4" w:rsidRPr="00D36156" w:rsidRDefault="001F0CD4" w:rsidP="007608DC">
      <w:pPr>
        <w:numPr>
          <w:ilvl w:val="0"/>
          <w:numId w:val="21"/>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608DC">
      <w:pPr>
        <w:numPr>
          <w:ilvl w:val="0"/>
          <w:numId w:val="21"/>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608DC">
      <w:pPr>
        <w:numPr>
          <w:ilvl w:val="0"/>
          <w:numId w:val="21"/>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06B6E754" w14:textId="77777777" w:rsidR="001A2822" w:rsidRPr="003212A9" w:rsidRDefault="001A2822" w:rsidP="003212A9">
      <w:pPr>
        <w:spacing w:after="120"/>
        <w:jc w:val="center"/>
        <w:rPr>
          <w:b/>
        </w:rPr>
      </w:pPr>
    </w:p>
    <w:p w14:paraId="2D0750F1" w14:textId="558FF625" w:rsidR="00D36156" w:rsidRPr="00D36156" w:rsidRDefault="00D36156" w:rsidP="007608DC">
      <w:pPr>
        <w:pStyle w:val="BodyText21"/>
        <w:widowControl/>
        <w:numPr>
          <w:ilvl w:val="0"/>
          <w:numId w:val="15"/>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1BE2C4F3" w:rsidR="00D36156" w:rsidRPr="00D36156" w:rsidRDefault="00D36156" w:rsidP="007608DC">
      <w:pPr>
        <w:numPr>
          <w:ilvl w:val="0"/>
          <w:numId w:val="22"/>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817168">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817168">
        <w:rPr>
          <w:rFonts w:ascii="Arial" w:hAnsi="Arial" w:cs="Arial"/>
        </w:rPr>
        <w:t>, 3.3</w:t>
      </w:r>
      <w:r w:rsidRPr="00D36156">
        <w:rPr>
          <w:rFonts w:ascii="Arial" w:hAnsi="Arial" w:cs="Arial"/>
        </w:rPr>
        <w:t xml:space="preserve">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3121ED">
        <w:rPr>
          <w:rFonts w:ascii="Arial" w:hAnsi="Arial" w:cs="Arial"/>
        </w:rPr>
        <w:t>5</w:t>
      </w:r>
      <w:r w:rsidRPr="00D36156">
        <w:rPr>
          <w:rFonts w:ascii="Arial" w:hAnsi="Arial" w:cs="Arial"/>
        </w:rPr>
        <w:t xml:space="preserve"> </w:t>
      </w:r>
      <w:r w:rsidR="00A464B5">
        <w:rPr>
          <w:rFonts w:ascii="Arial" w:hAnsi="Arial" w:cs="Arial"/>
        </w:rPr>
        <w:t>nebo čl. VIII. odst. 8.</w:t>
      </w:r>
      <w:r w:rsidR="0047148E">
        <w:rPr>
          <w:rFonts w:ascii="Arial" w:hAnsi="Arial" w:cs="Arial"/>
        </w:rPr>
        <w:t>7</w:t>
      </w:r>
      <w:r w:rsidR="00A464B5">
        <w:rPr>
          <w:rFonts w:ascii="Arial" w:hAnsi="Arial" w:cs="Arial"/>
        </w:rPr>
        <w:t xml:space="preserve"> </w:t>
      </w:r>
      <w:r w:rsidR="00A45199">
        <w:rPr>
          <w:rFonts w:ascii="Arial" w:hAnsi="Arial" w:cs="Arial"/>
        </w:rPr>
        <w:t xml:space="preserve">nebo čl. XVII. </w:t>
      </w:r>
      <w:r w:rsidR="00A464B5">
        <w:rPr>
          <w:rFonts w:ascii="Arial" w:hAnsi="Arial" w:cs="Arial"/>
        </w:rPr>
        <w:t>smlouvy</w:t>
      </w:r>
      <w:r w:rsidRPr="00D36156">
        <w:rPr>
          <w:rFonts w:ascii="Arial" w:hAnsi="Arial" w:cs="Arial"/>
        </w:rPr>
        <w:t xml:space="preserve"> zhotovitelem nebo v případě, že zhotovitel bude v prodlení s poskytnutím součinnosti, k níž je povinen podle smlouvy, je objednatel oprávněn uplatnit vůči zhotoviteli ve smyslu ustanovení § 2048 a násl. zákona č. 89/2012 Sb., občanský zákoník, </w:t>
      </w:r>
      <w:r w:rsidR="008B7115">
        <w:rPr>
          <w:rFonts w:ascii="Arial" w:hAnsi="Arial" w:cs="Arial"/>
        </w:rPr>
        <w:t xml:space="preserve">ve znění pozdějších předpisů </w:t>
      </w:r>
      <w:r w:rsidRPr="00D36156">
        <w:rPr>
          <w:rFonts w:ascii="Arial" w:hAnsi="Arial" w:cs="Arial"/>
        </w:rPr>
        <w:t>smluvní pokutu ve výši 0,2 % (slovy: dvě desetiny procenta) z</w:t>
      </w:r>
      <w:r w:rsidR="00176841">
        <w:rPr>
          <w:rFonts w:ascii="Arial" w:hAnsi="Arial" w:cs="Arial"/>
        </w:rPr>
        <w:t> </w:t>
      </w:r>
      <w:r w:rsidRPr="00D36156">
        <w:rPr>
          <w:rFonts w:ascii="Arial" w:hAnsi="Arial" w:cs="Arial"/>
        </w:rPr>
        <w:t>ceny</w:t>
      </w:r>
      <w:r w:rsidR="00176841">
        <w:rPr>
          <w:rFonts w:ascii="Arial" w:hAnsi="Arial" w:cs="Arial"/>
        </w:rPr>
        <w:t xml:space="preserve"> bez DPH</w:t>
      </w:r>
      <w:r w:rsidRPr="00D36156">
        <w:rPr>
          <w:rFonts w:ascii="Arial" w:hAnsi="Arial" w:cs="Arial"/>
        </w:rPr>
        <w:t xml:space="preserve">, a to za každý den prodlení. </w:t>
      </w:r>
    </w:p>
    <w:p w14:paraId="5A63AE07" w14:textId="02C016F8"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w:t>
      </w:r>
      <w:r w:rsidR="00CD252C">
        <w:rPr>
          <w:rFonts w:ascii="Arial" w:hAnsi="Arial" w:cs="Arial"/>
        </w:rPr>
        <w:t xml:space="preserve">bez DPH </w:t>
      </w:r>
      <w:r w:rsidRPr="00D36156">
        <w:rPr>
          <w:rFonts w:ascii="Arial" w:hAnsi="Arial" w:cs="Arial"/>
        </w:rPr>
        <w:t>za každý den prodlení, uplatnit vůči zhotoviteli jednorázovou smluvní pokutu za první den prodlení ve výši 1 % (slovy: jedno procento) z</w:t>
      </w:r>
      <w:r w:rsidR="00CD252C">
        <w:rPr>
          <w:rFonts w:ascii="Arial" w:hAnsi="Arial" w:cs="Arial"/>
        </w:rPr>
        <w:t> </w:t>
      </w:r>
      <w:r w:rsidRPr="00D36156">
        <w:rPr>
          <w:rFonts w:ascii="Arial" w:hAnsi="Arial" w:cs="Arial"/>
        </w:rPr>
        <w:t>ceny</w:t>
      </w:r>
      <w:r w:rsidR="00CD252C">
        <w:rPr>
          <w:rFonts w:ascii="Arial" w:hAnsi="Arial" w:cs="Arial"/>
        </w:rPr>
        <w:t xml:space="preserve"> bez DPH</w:t>
      </w:r>
      <w:r w:rsidRPr="00D36156">
        <w:rPr>
          <w:rFonts w:ascii="Arial" w:hAnsi="Arial" w:cs="Arial"/>
        </w:rPr>
        <w:t>.</w:t>
      </w:r>
    </w:p>
    <w:p w14:paraId="6289BBD0" w14:textId="15967219" w:rsidR="00D36156" w:rsidRPr="00D36156" w:rsidRDefault="00D36156" w:rsidP="007608DC">
      <w:pPr>
        <w:numPr>
          <w:ilvl w:val="0"/>
          <w:numId w:val="22"/>
        </w:numPr>
        <w:spacing w:after="120"/>
        <w:jc w:val="both"/>
        <w:rPr>
          <w:rFonts w:ascii="Arial" w:hAnsi="Arial" w:cs="Arial"/>
        </w:rPr>
      </w:pPr>
      <w:r w:rsidRPr="00D36156">
        <w:rPr>
          <w:rFonts w:ascii="Arial" w:hAnsi="Arial" w:cs="Arial"/>
        </w:rPr>
        <w:t xml:space="preserve">Smluvní strany se dohodly, že v případě porušení ustanovení </w:t>
      </w:r>
      <w:r w:rsidRPr="00CF641A">
        <w:rPr>
          <w:rFonts w:ascii="Arial" w:hAnsi="Arial" w:cs="Arial"/>
        </w:rPr>
        <w:t xml:space="preserve">čl. VI. odst. </w:t>
      </w:r>
      <w:r w:rsidR="000035B0">
        <w:rPr>
          <w:rFonts w:ascii="Arial" w:hAnsi="Arial" w:cs="Arial"/>
        </w:rPr>
        <w:t>6</w:t>
      </w:r>
      <w:r w:rsidRPr="00CF641A">
        <w:rPr>
          <w:rFonts w:ascii="Arial" w:hAnsi="Arial" w:cs="Arial"/>
        </w:rPr>
        <w:t>.2</w:t>
      </w:r>
      <w:r w:rsidR="000035B0">
        <w:rPr>
          <w:rFonts w:ascii="Arial" w:hAnsi="Arial" w:cs="Arial"/>
        </w:rPr>
        <w:t>,</w:t>
      </w:r>
      <w:r w:rsidR="00FF44FA">
        <w:rPr>
          <w:rFonts w:ascii="Arial" w:hAnsi="Arial" w:cs="Arial"/>
        </w:rPr>
        <w:t xml:space="preserve"> 6.3, 6.6, 6.7, 6.8, 6.14, 6.15 nebo</w:t>
      </w:r>
      <w:r w:rsidR="000035B0">
        <w:rPr>
          <w:rFonts w:ascii="Arial" w:hAnsi="Arial" w:cs="Arial"/>
        </w:rPr>
        <w:t xml:space="preserve"> čl. VII. odst. 7.1, 7.2, 7.3, 7.4</w:t>
      </w:r>
      <w:r w:rsidR="00FF44FA">
        <w:rPr>
          <w:rFonts w:ascii="Arial" w:hAnsi="Arial" w:cs="Arial"/>
        </w:rPr>
        <w:t xml:space="preserve"> nebo</w:t>
      </w:r>
      <w:r w:rsidR="000035B0">
        <w:rPr>
          <w:rFonts w:ascii="Arial" w:hAnsi="Arial" w:cs="Arial"/>
        </w:rPr>
        <w:t xml:space="preserve"> čl. </w:t>
      </w:r>
      <w:r w:rsidR="0057152E">
        <w:rPr>
          <w:rFonts w:ascii="Arial" w:hAnsi="Arial" w:cs="Arial"/>
        </w:rPr>
        <w:t>VIII.</w:t>
      </w:r>
      <w:r w:rsidR="000035B0">
        <w:rPr>
          <w:rFonts w:ascii="Arial" w:hAnsi="Arial" w:cs="Arial"/>
        </w:rPr>
        <w:t xml:space="preserve"> odst. 8.2, 8.6</w:t>
      </w:r>
      <w:r w:rsidR="00ED348D">
        <w:rPr>
          <w:rFonts w:ascii="Arial" w:hAnsi="Arial" w:cs="Arial"/>
        </w:rPr>
        <w:t xml:space="preserve"> </w:t>
      </w:r>
      <w:r w:rsidR="000035B0">
        <w:rPr>
          <w:rFonts w:ascii="Arial" w:hAnsi="Arial" w:cs="Arial"/>
        </w:rPr>
        <w:t>nebo čl. IX. odst. 9.2,</w:t>
      </w:r>
      <w:r w:rsidR="00ED348D">
        <w:rPr>
          <w:rFonts w:ascii="Arial" w:hAnsi="Arial" w:cs="Arial"/>
        </w:rPr>
        <w:t xml:space="preserve"> 9.7,</w:t>
      </w:r>
      <w:r w:rsidR="0057152E">
        <w:rPr>
          <w:rFonts w:ascii="Arial" w:hAnsi="Arial" w:cs="Arial"/>
        </w:rPr>
        <w:t xml:space="preserve"> </w:t>
      </w:r>
      <w:r w:rsidR="000035B0">
        <w:rPr>
          <w:rFonts w:ascii="Arial" w:hAnsi="Arial" w:cs="Arial"/>
        </w:rPr>
        <w:t>9.8</w:t>
      </w:r>
      <w:r w:rsidR="00FF44FA">
        <w:rPr>
          <w:rFonts w:ascii="Arial" w:hAnsi="Arial" w:cs="Arial"/>
        </w:rPr>
        <w:t>,</w:t>
      </w:r>
      <w:r w:rsidR="000035B0">
        <w:rPr>
          <w:rFonts w:ascii="Arial" w:hAnsi="Arial" w:cs="Arial"/>
        </w:rPr>
        <w:t xml:space="preserve"> 9.10</w:t>
      </w:r>
      <w:r w:rsidRPr="00CF641A">
        <w:rPr>
          <w:rFonts w:ascii="Arial" w:hAnsi="Arial" w:cs="Arial"/>
        </w:rPr>
        <w:t xml:space="preserve"> </w:t>
      </w:r>
      <w:r w:rsidRPr="00D36156">
        <w:rPr>
          <w:rFonts w:ascii="Arial" w:hAnsi="Arial" w:cs="Arial"/>
        </w:rPr>
        <w:t xml:space="preserve">smlouvy zhotovitelem je objednatel oprávněn uplatnit ve smyslu ustanovení § 2048 a násl. zákona č. 89/2012 Sb., občanský zákoník, </w:t>
      </w:r>
      <w:r w:rsidR="00F659FA">
        <w:rPr>
          <w:rFonts w:ascii="Arial" w:hAnsi="Arial" w:cs="Arial"/>
          <w:snapToGrid w:val="0"/>
        </w:rPr>
        <w:t>ve znění pozdějších předpisů</w:t>
      </w:r>
      <w:r w:rsidR="00F659FA" w:rsidRPr="00D36156">
        <w:rPr>
          <w:rFonts w:ascii="Arial" w:hAnsi="Arial" w:cs="Arial"/>
        </w:rPr>
        <w:t xml:space="preserve"> </w:t>
      </w:r>
      <w:r w:rsidRPr="00D36156">
        <w:rPr>
          <w:rFonts w:ascii="Arial" w:hAnsi="Arial" w:cs="Arial"/>
        </w:rPr>
        <w:t xml:space="preserve">smluvní pokutu ve výši </w:t>
      </w:r>
      <w:r w:rsidR="00236182">
        <w:rPr>
          <w:rFonts w:ascii="Arial" w:hAnsi="Arial" w:cs="Arial"/>
        </w:rPr>
        <w:t>5.000</w:t>
      </w:r>
      <w:r w:rsidRPr="00D36156">
        <w:rPr>
          <w:rFonts w:ascii="Arial" w:hAnsi="Arial" w:cs="Arial"/>
        </w:rPr>
        <w:t xml:space="preserve"> Kč (slovy: </w:t>
      </w:r>
      <w:r w:rsidR="00236182">
        <w:rPr>
          <w:rFonts w:ascii="Arial" w:hAnsi="Arial" w:cs="Arial"/>
        </w:rPr>
        <w:t>pět</w:t>
      </w:r>
      <w:r w:rsidR="000670B9">
        <w:rPr>
          <w:rFonts w:ascii="Arial" w:hAnsi="Arial" w:cs="Arial"/>
        </w:rPr>
        <w:t xml:space="preserve"> </w:t>
      </w:r>
      <w:r w:rsidR="00236182">
        <w:rPr>
          <w:rFonts w:ascii="Arial" w:hAnsi="Arial" w:cs="Arial"/>
        </w:rPr>
        <w:t>tisíc</w:t>
      </w:r>
      <w:r w:rsidRPr="00D36156">
        <w:rPr>
          <w:rFonts w:ascii="Arial" w:hAnsi="Arial" w:cs="Arial"/>
        </w:rPr>
        <w:t xml:space="preserve"> korun českých), a to za každé porušení smlouvy zvlášť. Smluvní pokutu lze uložit opakovaně.</w:t>
      </w:r>
    </w:p>
    <w:p w14:paraId="17D6A4E4" w14:textId="119D64C3" w:rsidR="00D36156" w:rsidRPr="004513B9" w:rsidRDefault="00D36156" w:rsidP="007608DC">
      <w:pPr>
        <w:numPr>
          <w:ilvl w:val="0"/>
          <w:numId w:val="22"/>
        </w:numPr>
        <w:spacing w:after="120"/>
        <w:jc w:val="both"/>
        <w:rPr>
          <w:rFonts w:ascii="Arial" w:hAnsi="Arial" w:cs="Arial"/>
        </w:rPr>
      </w:pPr>
      <w:r w:rsidRPr="00D36156">
        <w:rPr>
          <w:rFonts w:ascii="Arial" w:hAnsi="Arial" w:cs="Arial"/>
        </w:rPr>
        <w:t xml:space="preserve">Smluvní strany se dohodly, že v případě porušení ustanovení čl. </w:t>
      </w:r>
      <w:r w:rsidR="000035B0">
        <w:rPr>
          <w:rFonts w:ascii="Arial" w:hAnsi="Arial" w:cs="Arial"/>
        </w:rPr>
        <w:t>XVI.</w:t>
      </w:r>
      <w:r w:rsidRPr="00D36156">
        <w:rPr>
          <w:rFonts w:ascii="Arial" w:hAnsi="Arial" w:cs="Arial"/>
        </w:rPr>
        <w:t xml:space="preserve"> smlouvy zhotovitelem je objednatel oprávněn uplatnit ve smyslu ustanovení § 2048 a násl. zákona č. 89/2012 Sb., občanský zákoník, </w:t>
      </w:r>
      <w:r w:rsidR="00F659FA">
        <w:rPr>
          <w:rFonts w:ascii="Arial" w:hAnsi="Arial" w:cs="Arial"/>
          <w:snapToGrid w:val="0"/>
        </w:rPr>
        <w:t>ve znění pozdějších předpisů</w:t>
      </w:r>
      <w:r w:rsidR="00F659FA" w:rsidRPr="00D36156">
        <w:rPr>
          <w:rFonts w:ascii="Arial" w:hAnsi="Arial" w:cs="Arial"/>
        </w:rPr>
        <w:t xml:space="preserve"> </w:t>
      </w:r>
      <w:r w:rsidRPr="00D36156">
        <w:rPr>
          <w:rFonts w:ascii="Arial" w:hAnsi="Arial" w:cs="Arial"/>
        </w:rPr>
        <w:t xml:space="preserve">smluvní pokutu ve výši </w:t>
      </w:r>
      <w:r w:rsidR="00384108">
        <w:rPr>
          <w:rFonts w:ascii="Arial" w:hAnsi="Arial" w:cs="Arial"/>
        </w:rPr>
        <w:t xml:space="preserve">50.000 </w:t>
      </w:r>
      <w:r w:rsidRPr="00D36156">
        <w:rPr>
          <w:rFonts w:ascii="Arial" w:hAnsi="Arial" w:cs="Arial"/>
        </w:rPr>
        <w:t xml:space="preserve">Kč (slovy: </w:t>
      </w:r>
      <w:r w:rsidR="00384108">
        <w:rPr>
          <w:rFonts w:ascii="Arial" w:hAnsi="Arial" w:cs="Arial"/>
        </w:rPr>
        <w:t>padesát</w:t>
      </w:r>
      <w:r w:rsidR="000670B9">
        <w:rPr>
          <w:rFonts w:ascii="Arial" w:hAnsi="Arial" w:cs="Arial"/>
        </w:rPr>
        <w:t xml:space="preserve"> </w:t>
      </w:r>
      <w:r w:rsidR="00384108">
        <w:rPr>
          <w:rFonts w:ascii="Arial" w:hAnsi="Arial" w:cs="Arial"/>
        </w:rPr>
        <w:t>tisíc</w:t>
      </w:r>
      <w:r w:rsidRPr="00D36156">
        <w:rPr>
          <w:rFonts w:ascii="Arial" w:hAnsi="Arial" w:cs="Arial"/>
        </w:rPr>
        <w:t xml:space="preserve"> korun českých), a to za každé porušení smlouvy zvlášť.</w:t>
      </w:r>
      <w:r w:rsidR="008B7115">
        <w:rPr>
          <w:rFonts w:ascii="Arial" w:hAnsi="Arial" w:cs="Arial"/>
        </w:rPr>
        <w:t xml:space="preserve"> Smluvní pokutu lze uložit opakovaně.</w:t>
      </w:r>
    </w:p>
    <w:p w14:paraId="7C0F7C19" w14:textId="08E97019" w:rsidR="00D36156" w:rsidRPr="004513B9" w:rsidRDefault="00D36156" w:rsidP="007608DC">
      <w:pPr>
        <w:numPr>
          <w:ilvl w:val="0"/>
          <w:numId w:val="22"/>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57152E">
        <w:rPr>
          <w:rFonts w:ascii="Arial" w:hAnsi="Arial" w:cs="Arial"/>
        </w:rPr>
        <w:t xml:space="preserve">porušení </w:t>
      </w:r>
      <w:r w:rsidR="00FF44FA">
        <w:rPr>
          <w:rFonts w:ascii="Arial" w:hAnsi="Arial" w:cs="Arial"/>
        </w:rPr>
        <w:t>povinností uvedených v 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w:t>
      </w:r>
      <w:r w:rsidR="00F659FA">
        <w:rPr>
          <w:rFonts w:ascii="Arial" w:hAnsi="Arial" w:cs="Arial"/>
          <w:snapToGrid w:val="0"/>
        </w:rPr>
        <w:t>ve znění pozdějších předpisů</w:t>
      </w:r>
      <w:r w:rsidR="00F659FA" w:rsidRPr="00D36156">
        <w:rPr>
          <w:rFonts w:ascii="Arial" w:hAnsi="Arial" w:cs="Arial"/>
        </w:rPr>
        <w:t xml:space="preserve"> </w:t>
      </w:r>
      <w:r w:rsidRPr="00D36156">
        <w:rPr>
          <w:rFonts w:ascii="Arial" w:hAnsi="Arial" w:cs="Arial"/>
        </w:rPr>
        <w:t xml:space="preserve">smluvní pokutu ve výši </w:t>
      </w:r>
      <w:r w:rsidR="00DF03C5">
        <w:rPr>
          <w:rFonts w:ascii="Arial" w:hAnsi="Arial" w:cs="Arial"/>
        </w:rPr>
        <w:t>2.000</w:t>
      </w:r>
      <w:r w:rsidRPr="00D36156">
        <w:rPr>
          <w:rFonts w:ascii="Arial" w:hAnsi="Arial" w:cs="Arial"/>
        </w:rPr>
        <w:t xml:space="preserve"> Kč (slovy: </w:t>
      </w:r>
      <w:r w:rsidR="00DF03C5">
        <w:rPr>
          <w:rFonts w:ascii="Arial" w:hAnsi="Arial" w:cs="Arial"/>
        </w:rPr>
        <w:t>dva</w:t>
      </w:r>
      <w:r w:rsidR="000670B9">
        <w:rPr>
          <w:rFonts w:ascii="Arial" w:hAnsi="Arial" w:cs="Arial"/>
        </w:rPr>
        <w:t xml:space="preserve"> </w:t>
      </w:r>
      <w:r w:rsidR="00DF03C5">
        <w:rPr>
          <w:rFonts w:ascii="Arial" w:hAnsi="Arial" w:cs="Arial"/>
        </w:rPr>
        <w:t>tisíce</w:t>
      </w:r>
      <w:r w:rsidRPr="00D36156">
        <w:rPr>
          <w:rFonts w:ascii="Arial" w:hAnsi="Arial" w:cs="Arial"/>
        </w:rPr>
        <w:t xml:space="preserve"> korun českých). Smluvní pokutu lze uložit opakovaně. </w:t>
      </w:r>
    </w:p>
    <w:p w14:paraId="45F0F010" w14:textId="4DBD626D" w:rsidR="00D36156" w:rsidRPr="00290481" w:rsidRDefault="00D36156" w:rsidP="007608DC">
      <w:pPr>
        <w:numPr>
          <w:ilvl w:val="0"/>
          <w:numId w:val="22"/>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4C3EDAA5" w:rsidR="001F0CD4" w:rsidRDefault="00D36156" w:rsidP="007608DC">
      <w:pPr>
        <w:numPr>
          <w:ilvl w:val="0"/>
          <w:numId w:val="22"/>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w:t>
      </w:r>
      <w:r w:rsidR="00ED348D">
        <w:rPr>
          <w:rFonts w:ascii="Arial" w:hAnsi="Arial" w:cs="Arial"/>
        </w:rPr>
        <w:t>2</w:t>
      </w:r>
      <w:r w:rsidRPr="00D36156">
        <w:rPr>
          <w:rFonts w:ascii="Arial" w:hAnsi="Arial" w:cs="Arial"/>
        </w:rPr>
        <w:t xml:space="preserve"> % (slovy: </w:t>
      </w:r>
      <w:r w:rsidR="00ED348D">
        <w:rPr>
          <w:rFonts w:ascii="Arial" w:hAnsi="Arial" w:cs="Arial"/>
        </w:rPr>
        <w:t>dvě desetiny</w:t>
      </w:r>
      <w:r w:rsidRPr="00D36156">
        <w:rPr>
          <w:rFonts w:ascii="Arial" w:hAnsi="Arial" w:cs="Arial"/>
        </w:rPr>
        <w:t xml:space="preserve"> procenta) z neuhrazené části peněžitého závazku, a to za každý den prodlení</w:t>
      </w:r>
      <w:r w:rsidR="008602FF">
        <w:rPr>
          <w:rFonts w:ascii="Arial" w:hAnsi="Arial" w:cs="Arial"/>
        </w:rPr>
        <w:t>.</w:t>
      </w:r>
    </w:p>
    <w:p w14:paraId="0FB588EB" w14:textId="77777777" w:rsidR="008602FF" w:rsidRPr="008602FF" w:rsidRDefault="008602FF" w:rsidP="003212A9">
      <w:pPr>
        <w:spacing w:after="120"/>
        <w:ind w:left="624"/>
        <w:jc w:val="center"/>
        <w:rPr>
          <w:rFonts w:ascii="Arial" w:hAnsi="Arial" w:cs="Arial"/>
        </w:rPr>
      </w:pPr>
    </w:p>
    <w:p w14:paraId="32FE60CD" w14:textId="135DE88A" w:rsidR="008602FF" w:rsidRPr="008602FF" w:rsidRDefault="008602FF" w:rsidP="007608DC">
      <w:pPr>
        <w:pStyle w:val="BodyText21"/>
        <w:widowControl/>
        <w:numPr>
          <w:ilvl w:val="0"/>
          <w:numId w:val="15"/>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608DC">
      <w:pPr>
        <w:numPr>
          <w:ilvl w:val="0"/>
          <w:numId w:val="23"/>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608DC">
      <w:pPr>
        <w:numPr>
          <w:ilvl w:val="0"/>
          <w:numId w:val="23"/>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7572E9FC"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BE7317">
        <w:rPr>
          <w:rFonts w:cs="Arial"/>
          <w:color w:val="auto"/>
          <w:sz w:val="20"/>
        </w:rPr>
        <w:t>2</w:t>
      </w:r>
      <w:r w:rsidRPr="00B16342">
        <w:rPr>
          <w:rFonts w:cs="Arial"/>
          <w:color w:val="auto"/>
          <w:sz w:val="20"/>
        </w:rPr>
        <w:t>0 kalendářních dn</w:t>
      </w:r>
      <w:r w:rsidR="00B8611D">
        <w:rPr>
          <w:rFonts w:cs="Arial"/>
          <w:color w:val="auto"/>
          <w:sz w:val="20"/>
        </w:rPr>
        <w:t>í</w:t>
      </w:r>
      <w:r w:rsidRPr="00B16342">
        <w:rPr>
          <w:rFonts w:cs="Arial"/>
          <w:color w:val="auto"/>
          <w:sz w:val="20"/>
        </w:rPr>
        <w:t>;</w:t>
      </w:r>
    </w:p>
    <w:p w14:paraId="5C3C0C5E" w14:textId="4CF8ABD4"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Pr>
          <w:rFonts w:cs="Arial"/>
          <w:color w:val="auto"/>
          <w:sz w:val="20"/>
        </w:rPr>
        <w:t>IX.</w:t>
      </w:r>
      <w:r w:rsidRPr="00B16342">
        <w:rPr>
          <w:rFonts w:cs="Arial"/>
          <w:color w:val="auto"/>
          <w:sz w:val="20"/>
        </w:rPr>
        <w:t>), který vyplývá ze smlouvy nebo jestliže zhotovitel opakovaně poruší povinnosti, které vyplynuly z následných jednání obou smluvních stran při plnění smlouvy;</w:t>
      </w:r>
    </w:p>
    <w:p w14:paraId="06B36CBC" w14:textId="53C27B19"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 xml:space="preserve">jestliže zhotovitel po dobu delší než </w:t>
      </w:r>
      <w:r w:rsidR="00BE7317">
        <w:rPr>
          <w:rFonts w:cs="Arial"/>
          <w:color w:val="auto"/>
          <w:sz w:val="20"/>
        </w:rPr>
        <w:t xml:space="preserve">7 </w:t>
      </w:r>
      <w:r w:rsidRPr="00B16342">
        <w:rPr>
          <w:rFonts w:cs="Arial"/>
          <w:color w:val="auto"/>
          <w:sz w:val="20"/>
        </w:rPr>
        <w:t xml:space="preserve">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706E6120"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XVI</w:t>
      </w:r>
      <w:r w:rsidRPr="00B16342">
        <w:rPr>
          <w:rFonts w:cs="Arial"/>
          <w:color w:val="auto"/>
          <w:sz w:val="20"/>
        </w:rPr>
        <w:t xml:space="preserve">. této smlouvy či jinak poruší ustanovení článku </w:t>
      </w:r>
      <w:r w:rsidR="00E97EC7">
        <w:rPr>
          <w:rFonts w:cs="Arial"/>
          <w:color w:val="auto"/>
          <w:sz w:val="20"/>
        </w:rPr>
        <w:t>XVI.</w:t>
      </w:r>
      <w:r w:rsidRPr="00B16342">
        <w:rPr>
          <w:rFonts w:cs="Arial"/>
          <w:color w:val="auto"/>
          <w:sz w:val="20"/>
        </w:rPr>
        <w:t xml:space="preserve"> smlouvy;</w:t>
      </w:r>
    </w:p>
    <w:p w14:paraId="58AAC1BD" w14:textId="1525049F"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 xml:space="preserve">jestliže bude zhotovitelem podán návrh na prohlášení konkurzu na svůj majetek ve smyslu ustanovení zákona č. 182/2006 Sb., o úpadku a způsobech jeho řešení (insolvenční zákon), </w:t>
      </w:r>
      <w:r w:rsidR="00F659FA">
        <w:rPr>
          <w:rFonts w:cs="Arial"/>
          <w:color w:val="auto"/>
          <w:sz w:val="20"/>
        </w:rPr>
        <w:t>ve znění pozdějších předpisů</w:t>
      </w:r>
      <w:r w:rsidR="00F659FA" w:rsidRPr="00B16342">
        <w:rPr>
          <w:rFonts w:cs="Arial"/>
          <w:color w:val="auto"/>
          <w:sz w:val="20"/>
        </w:rPr>
        <w:t xml:space="preserve"> </w:t>
      </w:r>
      <w:r w:rsidRPr="00B16342">
        <w:rPr>
          <w:rFonts w:cs="Arial"/>
          <w:color w:val="auto"/>
          <w:sz w:val="20"/>
        </w:rPr>
        <w:t>nebo bude prohlášen konkurz na majetek zhotovitele na základě návrhu věřitele zhotovitele či bude na základě rozhodnutí soudu ustanoven předběžný správce konkurzní podstaty pro</w:t>
      </w:r>
      <w:r w:rsidR="00590EA3">
        <w:rPr>
          <w:rFonts w:cs="Arial"/>
          <w:color w:val="auto"/>
          <w:sz w:val="20"/>
        </w:rPr>
        <w:t xml:space="preserve"> zhotovitele ve smyslu insolvenč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24912158"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 xml:space="preserve">objednatel je v prodlení s úhradou faktur za dílo dle této smlouvy o více </w:t>
      </w:r>
      <w:r w:rsidR="00520383">
        <w:rPr>
          <w:rFonts w:cs="Arial"/>
          <w:color w:val="auto"/>
          <w:sz w:val="20"/>
        </w:rPr>
        <w:t xml:space="preserve">než </w:t>
      </w:r>
      <w:r w:rsidRPr="00B16342">
        <w:rPr>
          <w:rFonts w:cs="Arial"/>
          <w:color w:val="auto"/>
          <w:sz w:val="20"/>
        </w:rPr>
        <w:t>90 dní,</w:t>
      </w:r>
    </w:p>
    <w:p w14:paraId="31F00774" w14:textId="665CC919"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 xml:space="preserve">zhotovitel řádně a včas </w:t>
      </w:r>
      <w:r w:rsidR="00ED348D">
        <w:rPr>
          <w:rFonts w:cs="Arial"/>
          <w:color w:val="auto"/>
          <w:sz w:val="20"/>
        </w:rPr>
        <w:t xml:space="preserve">nesloží jistotu nebo </w:t>
      </w:r>
      <w:r w:rsidRPr="00B16342">
        <w:rPr>
          <w:rFonts w:cs="Arial"/>
          <w:color w:val="auto"/>
          <w:sz w:val="20"/>
        </w:rPr>
        <w:t xml:space="preserve">neprokáže trvání platné a účinné bankovní záruky či bankovních záruk dle čl. </w:t>
      </w:r>
      <w:r w:rsidR="00E97EC7" w:rsidRPr="00E97EC7">
        <w:rPr>
          <w:rFonts w:cs="Arial"/>
          <w:color w:val="auto"/>
          <w:sz w:val="20"/>
        </w:rPr>
        <w:t>XVII</w:t>
      </w:r>
      <w:r w:rsidRPr="00E97EC7">
        <w:rPr>
          <w:rFonts w:cs="Arial"/>
          <w:color w:val="auto"/>
          <w:sz w:val="20"/>
        </w:rPr>
        <w:t>.</w:t>
      </w:r>
      <w:r w:rsidRPr="00B16342">
        <w:rPr>
          <w:rFonts w:cs="Arial"/>
          <w:color w:val="auto"/>
          <w:sz w:val="20"/>
        </w:rPr>
        <w:t xml:space="preserve"> smlouvy či jinak porušení ustanovení čl. </w:t>
      </w:r>
      <w:r w:rsidR="00E97EC7">
        <w:rPr>
          <w:rFonts w:cs="Arial"/>
          <w:color w:val="auto"/>
          <w:sz w:val="20"/>
        </w:rPr>
        <w:t>XVII.</w:t>
      </w:r>
      <w:r w:rsidRPr="00B16342">
        <w:rPr>
          <w:rFonts w:cs="Arial"/>
          <w:color w:val="auto"/>
          <w:sz w:val="20"/>
        </w:rPr>
        <w:t xml:space="preserve"> smlouvy.</w:t>
      </w:r>
    </w:p>
    <w:p w14:paraId="359BB2F7" w14:textId="6BF73033" w:rsidR="008602FF" w:rsidRPr="00D15C73" w:rsidRDefault="008602FF" w:rsidP="007608DC">
      <w:pPr>
        <w:numPr>
          <w:ilvl w:val="0"/>
          <w:numId w:val="23"/>
        </w:numPr>
        <w:spacing w:after="120"/>
        <w:jc w:val="both"/>
        <w:rPr>
          <w:rFonts w:ascii="Arial" w:hAnsi="Arial" w:cs="Arial"/>
        </w:rPr>
      </w:pPr>
      <w:r w:rsidRPr="001009C1">
        <w:rPr>
          <w:rFonts w:ascii="Arial" w:hAnsi="Arial" w:cs="Arial"/>
        </w:rPr>
        <w:t>V případě odstoupení od této smlouvy zhotovitelem provedou smluvní strany nejpozději do šedesáti</w:t>
      </w:r>
      <w:r w:rsidR="00D15C73">
        <w:rPr>
          <w:rFonts w:ascii="Arial" w:hAnsi="Arial" w:cs="Arial"/>
        </w:rPr>
        <w:t xml:space="preserve"> (60)</w:t>
      </w:r>
      <w:r w:rsidRPr="001009C1">
        <w:rPr>
          <w:rFonts w:ascii="Arial" w:hAnsi="Arial" w:cs="Arial"/>
        </w:rPr>
        <w:t xml:space="preserve"> dn</w:t>
      </w:r>
      <w:r w:rsidR="00E27C4F">
        <w:rPr>
          <w:rFonts w:ascii="Arial" w:hAnsi="Arial" w:cs="Arial"/>
        </w:rPr>
        <w:t>í</w:t>
      </w:r>
      <w:r w:rsidRPr="001009C1">
        <w:rPr>
          <w:rFonts w:ascii="Arial" w:hAnsi="Arial" w:cs="Arial"/>
        </w:rPr>
        <w:t xml:space="preserve"> ode dne účinnosti odstoupení od smlouvy inventarizaci veškerých vzájemných plnění dle této smlouvy k datu účinnosti odstoupení zhotovitele od smlouvy. Závěrem této inventarizace bude vyčíslení: částky součtu dílčích plateb ceny za provedení díla dle této smlouvy objednatelem zhotoviteli;  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E27C4F">
        <w:rPr>
          <w:rFonts w:ascii="Arial" w:hAnsi="Arial" w:cs="Arial"/>
        </w:rPr>
        <w:t>……………………</w:t>
      </w:r>
      <w:r w:rsidR="00D15C73">
        <w:rPr>
          <w:rFonts w:ascii="Arial" w:hAnsi="Arial" w:cs="Arial"/>
        </w:rPr>
        <w:t xml:space="preserve">. </w:t>
      </w:r>
      <w:r w:rsidRPr="001009C1">
        <w:rPr>
          <w:rFonts w:ascii="Arial" w:hAnsi="Arial" w:cs="Arial"/>
        </w:rPr>
        <w:t>Smluvní strany jsou si povinny vyplatit shora uvedené částky včetně případných příslušenství nejpozději do třiceti</w:t>
      </w:r>
      <w:r w:rsidR="00D15C73">
        <w:rPr>
          <w:rFonts w:ascii="Arial" w:hAnsi="Arial" w:cs="Arial"/>
        </w:rPr>
        <w:t xml:space="preserve"> (30)</w:t>
      </w:r>
      <w:r w:rsidRPr="001009C1">
        <w:rPr>
          <w:rFonts w:ascii="Arial" w:hAnsi="Arial" w:cs="Arial"/>
        </w:rPr>
        <w:t xml:space="preserve"> dn</w:t>
      </w:r>
      <w:r w:rsidR="00E27C4F">
        <w:rPr>
          <w:rFonts w:ascii="Arial" w:hAnsi="Arial" w:cs="Arial"/>
        </w:rPr>
        <w:t>í</w:t>
      </w:r>
      <w:r w:rsidRPr="001009C1">
        <w:rPr>
          <w:rFonts w:ascii="Arial" w:hAnsi="Arial" w:cs="Arial"/>
        </w:rPr>
        <w:t xml:space="preserve"> ode dne doručení písemné výzvy oprávněné smluvní strany k úhradě. </w:t>
      </w:r>
    </w:p>
    <w:p w14:paraId="3B6BD590" w14:textId="55E65CB7" w:rsidR="008602FF" w:rsidRPr="00D15C73" w:rsidRDefault="008602FF" w:rsidP="007608DC">
      <w:pPr>
        <w:numPr>
          <w:ilvl w:val="0"/>
          <w:numId w:val="23"/>
        </w:numPr>
        <w:spacing w:after="120"/>
        <w:jc w:val="both"/>
        <w:rPr>
          <w:rFonts w:ascii="Arial" w:hAnsi="Arial" w:cs="Arial"/>
        </w:rPr>
      </w:pPr>
      <w:r w:rsidRPr="00D15C73">
        <w:rPr>
          <w:rFonts w:ascii="Arial" w:hAnsi="Arial" w:cs="Arial"/>
        </w:rPr>
        <w:t>V případě odstoupení od této smlouvy objednatelem provedou smluvní strany nejpozději do šedesáti</w:t>
      </w:r>
      <w:r w:rsidR="00D15C73">
        <w:rPr>
          <w:rFonts w:ascii="Arial" w:hAnsi="Arial" w:cs="Arial"/>
        </w:rPr>
        <w:t xml:space="preserve"> (60)</w:t>
      </w:r>
      <w:r w:rsidRPr="00D15C73">
        <w:rPr>
          <w:rFonts w:ascii="Arial" w:hAnsi="Arial" w:cs="Arial"/>
        </w:rPr>
        <w:t xml:space="preserve"> dn</w:t>
      </w:r>
      <w:r w:rsidR="00E27C4F">
        <w:rPr>
          <w:rFonts w:ascii="Arial" w:hAnsi="Arial" w:cs="Arial"/>
        </w:rPr>
        <w:t>í</w:t>
      </w:r>
      <w:r w:rsidRPr="00D15C73">
        <w:rPr>
          <w:rFonts w:ascii="Arial" w:hAnsi="Arial" w:cs="Arial"/>
        </w:rPr>
        <w:t xml:space="preserve"> ode dne účinnosti odstoupení od smlouvy inventarizaci veškerých vzájemných plnění dle této smlouvy k datu účinnosti odstoupení objednatele od smlouvy. Závěrem této inventarizace bude vyčíslení: částky součtu dílčích plateb ceny za provedení díla dle této smlouvy objednatelem zhotoviteli; 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 o 10 % (slovy: deset procent). Smluvní strany jsou si povinny vyplatit shora uvedené částky včetně případných příslušenství nejpozději do čtyřiceti </w:t>
      </w:r>
      <w:r w:rsidR="00D15C73">
        <w:rPr>
          <w:rFonts w:ascii="Arial" w:hAnsi="Arial" w:cs="Arial"/>
        </w:rPr>
        <w:t xml:space="preserve">(40) </w:t>
      </w:r>
      <w:r w:rsidRPr="00D15C73">
        <w:rPr>
          <w:rFonts w:ascii="Arial" w:hAnsi="Arial" w:cs="Arial"/>
        </w:rPr>
        <w:t>dn</w:t>
      </w:r>
      <w:r w:rsidR="00E27C4F">
        <w:rPr>
          <w:rFonts w:ascii="Arial" w:hAnsi="Arial" w:cs="Arial"/>
        </w:rPr>
        <w:t>í</w:t>
      </w:r>
      <w:r w:rsidRPr="00D15C73">
        <w:rPr>
          <w:rFonts w:ascii="Arial" w:hAnsi="Arial" w:cs="Arial"/>
        </w:rPr>
        <w:t xml:space="preserve"> ode dne doručení písemné výzvy oprávněné smluvní strany k úhradě. </w:t>
      </w:r>
    </w:p>
    <w:p w14:paraId="32ECD79F" w14:textId="77777777" w:rsidR="008602FF" w:rsidRPr="00D15C73" w:rsidRDefault="008602FF" w:rsidP="007608DC">
      <w:pPr>
        <w:numPr>
          <w:ilvl w:val="0"/>
          <w:numId w:val="23"/>
        </w:numPr>
        <w:spacing w:after="120"/>
        <w:jc w:val="both"/>
        <w:rPr>
          <w:rFonts w:ascii="Arial" w:hAnsi="Arial" w:cs="Arial"/>
        </w:rPr>
      </w:pPr>
      <w:r w:rsidRPr="00D15C73">
        <w:rPr>
          <w:rFonts w:ascii="Arial" w:hAnsi="Arial" w:cs="Arial"/>
        </w:rPr>
        <w:t>V případě odstoupení od smlouvy ze strany objednatele vzniká objednateli vůči zhotoviteli nárok na úhradu prokázaných vícenákladů (tj. nákladů vynaložených objednatelem nad cenu) vynaložených na dokončení díla a na úhradu ztrát vzniklých prodloužením termínu dokončení díla. Nárok objednatele účtovat zhotoviteli smluvní pokutu tím nezaniká.</w:t>
      </w:r>
    </w:p>
    <w:p w14:paraId="35D8BDCD" w14:textId="77777777" w:rsidR="0019492A" w:rsidRDefault="0019492A" w:rsidP="003212A9">
      <w:pPr>
        <w:spacing w:after="120"/>
        <w:jc w:val="center"/>
        <w:rPr>
          <w:rFonts w:ascii="Arial" w:hAnsi="Arial" w:cs="Arial"/>
        </w:rPr>
      </w:pPr>
    </w:p>
    <w:p w14:paraId="01E6ED67" w14:textId="29623971" w:rsidR="00D0069E" w:rsidRPr="00D0069E" w:rsidRDefault="00D0069E" w:rsidP="007608DC">
      <w:pPr>
        <w:pStyle w:val="BodyText21"/>
        <w:widowControl/>
        <w:numPr>
          <w:ilvl w:val="0"/>
          <w:numId w:val="15"/>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608DC">
      <w:pPr>
        <w:numPr>
          <w:ilvl w:val="0"/>
          <w:numId w:val="25"/>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1196327F" w:rsidR="00D0069E" w:rsidRPr="00D0069E" w:rsidRDefault="00D0069E" w:rsidP="007608DC">
      <w:pPr>
        <w:pStyle w:val="Znaka"/>
        <w:widowControl/>
        <w:numPr>
          <w:ilvl w:val="0"/>
          <w:numId w:val="26"/>
        </w:numPr>
        <w:spacing w:after="120"/>
        <w:jc w:val="both"/>
        <w:rPr>
          <w:rFonts w:cs="Arial"/>
          <w:color w:val="auto"/>
          <w:sz w:val="20"/>
        </w:rPr>
      </w:pPr>
      <w:r w:rsidRPr="00D0069E">
        <w:rPr>
          <w:rFonts w:cs="Arial"/>
          <w:color w:val="auto"/>
          <w:sz w:val="20"/>
        </w:rPr>
        <w:t xml:space="preserve">adresa pro doručování objednatele je: </w:t>
      </w:r>
      <w:r w:rsidR="00021ABA">
        <w:rPr>
          <w:rFonts w:cs="Arial"/>
          <w:color w:val="auto"/>
          <w:sz w:val="20"/>
        </w:rPr>
        <w:t>Karlovarský kraj, odbor řízení projektů, Závodní 353/88, 360 06 Karlovy Vary - Dvory</w:t>
      </w:r>
    </w:p>
    <w:p w14:paraId="7263455A" w14:textId="2AA00F6A" w:rsidR="00D0069E" w:rsidRPr="0047148E" w:rsidRDefault="00D0069E" w:rsidP="007608DC">
      <w:pPr>
        <w:pStyle w:val="Znaka"/>
        <w:widowControl/>
        <w:numPr>
          <w:ilvl w:val="0"/>
          <w:numId w:val="26"/>
        </w:numPr>
        <w:spacing w:after="120"/>
        <w:jc w:val="both"/>
        <w:rPr>
          <w:rFonts w:cs="Arial"/>
          <w:color w:val="auto"/>
          <w:sz w:val="20"/>
        </w:rPr>
      </w:pPr>
      <w:r w:rsidRPr="0047148E">
        <w:rPr>
          <w:rFonts w:cs="Arial"/>
          <w:color w:val="auto"/>
          <w:sz w:val="20"/>
        </w:rPr>
        <w:t xml:space="preserve">adresa pro doručování zhotovitele je: </w:t>
      </w:r>
      <w:r w:rsidR="0047148E">
        <w:rPr>
          <w:rFonts w:cs="Arial"/>
          <w:color w:val="auto"/>
          <w:sz w:val="20"/>
        </w:rPr>
        <w:t xml:space="preserve"> </w:t>
      </w:r>
      <w:r w:rsidRPr="0047148E">
        <w:rPr>
          <w:rFonts w:cs="Arial"/>
          <w:color w:val="auto"/>
          <w:sz w:val="20"/>
          <w:highlight w:val="yellow"/>
        </w:rPr>
        <w:t>………..</w:t>
      </w:r>
      <w:r w:rsidRPr="0047148E">
        <w:rPr>
          <w:rFonts w:cs="Arial"/>
          <w:color w:val="auto"/>
          <w:sz w:val="20"/>
        </w:rPr>
        <w:t xml:space="preserve"> </w:t>
      </w:r>
    </w:p>
    <w:p w14:paraId="6ADB205C" w14:textId="59548AC4" w:rsidR="00D0069E" w:rsidRPr="00D0069E" w:rsidRDefault="00D0069E" w:rsidP="007608DC">
      <w:pPr>
        <w:numPr>
          <w:ilvl w:val="0"/>
          <w:numId w:val="25"/>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w:t>
      </w:r>
      <w:r w:rsidR="003100C8">
        <w:rPr>
          <w:rFonts w:ascii="Arial" w:hAnsi="Arial" w:cs="Arial"/>
        </w:rPr>
        <w:t>ě</w:t>
      </w:r>
      <w:r w:rsidRPr="00D0069E">
        <w:rPr>
          <w:rFonts w:ascii="Arial" w:hAnsi="Arial" w:cs="Arial"/>
        </w:rPr>
        <w:t xml:space="preserve"> informovat o této skutečnosti bez zbytečného odkladu druhou smluvní stranu</w:t>
      </w:r>
      <w:r>
        <w:rPr>
          <w:rFonts w:ascii="Arial" w:hAnsi="Arial" w:cs="Arial"/>
        </w:rPr>
        <w:t>.</w:t>
      </w:r>
    </w:p>
    <w:p w14:paraId="7A6A908E" w14:textId="26673A1B" w:rsidR="00D0069E" w:rsidRPr="00A7449C" w:rsidRDefault="00D0069E" w:rsidP="007608DC">
      <w:pPr>
        <w:numPr>
          <w:ilvl w:val="0"/>
          <w:numId w:val="25"/>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C313C5">
        <w:rPr>
          <w:rFonts w:ascii="Arial" w:hAnsi="Arial" w:cs="Arial"/>
        </w:rPr>
        <w:t> </w:t>
      </w:r>
      <w:r w:rsidRPr="00D0069E">
        <w:rPr>
          <w:rFonts w:ascii="Arial" w:hAnsi="Arial" w:cs="Arial"/>
        </w:rPr>
        <w:t>doručenkou</w:t>
      </w:r>
      <w:r w:rsidR="00C313C5">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608DC">
      <w:pPr>
        <w:numPr>
          <w:ilvl w:val="0"/>
          <w:numId w:val="25"/>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FD64D9" w:rsidRDefault="00D0069E" w:rsidP="00294ADA">
      <w:pPr>
        <w:pStyle w:val="Znaka"/>
        <w:widowControl/>
        <w:numPr>
          <w:ilvl w:val="0"/>
          <w:numId w:val="39"/>
        </w:numPr>
        <w:spacing w:after="120"/>
        <w:jc w:val="both"/>
        <w:rPr>
          <w:rFonts w:cs="Arial"/>
          <w:color w:val="auto"/>
          <w:sz w:val="20"/>
        </w:rPr>
      </w:pPr>
      <w:r w:rsidRPr="00FD64D9">
        <w:rPr>
          <w:rFonts w:cs="Arial"/>
          <w:color w:val="auto"/>
          <w:sz w:val="20"/>
        </w:rPr>
        <w:t xml:space="preserve">při doručování osobně: </w:t>
      </w:r>
    </w:p>
    <w:p w14:paraId="3D676FAE" w14:textId="77777777" w:rsidR="00D0069E" w:rsidRPr="00A7449C" w:rsidRDefault="00D0069E" w:rsidP="00294ADA">
      <w:pPr>
        <w:widowControl w:val="0"/>
        <w:numPr>
          <w:ilvl w:val="0"/>
          <w:numId w:val="40"/>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294ADA">
      <w:pPr>
        <w:widowControl w:val="0"/>
        <w:numPr>
          <w:ilvl w:val="0"/>
          <w:numId w:val="40"/>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294ADA">
      <w:pPr>
        <w:widowControl w:val="0"/>
        <w:numPr>
          <w:ilvl w:val="0"/>
          <w:numId w:val="40"/>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701A8BBF" w:rsidR="00D0069E" w:rsidRPr="00A7449C" w:rsidRDefault="00D0069E" w:rsidP="00294ADA">
      <w:pPr>
        <w:widowControl w:val="0"/>
        <w:numPr>
          <w:ilvl w:val="0"/>
          <w:numId w:val="40"/>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003212A9">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FD64D9" w:rsidRDefault="00D0069E" w:rsidP="00294ADA">
      <w:pPr>
        <w:pStyle w:val="Znaka"/>
        <w:widowControl/>
        <w:numPr>
          <w:ilvl w:val="0"/>
          <w:numId w:val="39"/>
        </w:numPr>
        <w:spacing w:after="120"/>
        <w:jc w:val="both"/>
        <w:rPr>
          <w:rFonts w:cs="Arial"/>
          <w:color w:val="auto"/>
          <w:sz w:val="20"/>
        </w:rPr>
      </w:pPr>
      <w:r w:rsidRPr="00FD64D9">
        <w:rPr>
          <w:rFonts w:cs="Arial"/>
          <w:color w:val="auto"/>
          <w:sz w:val="20"/>
        </w:rPr>
        <w:t>při doručování poštou:</w:t>
      </w:r>
    </w:p>
    <w:p w14:paraId="62280FB6" w14:textId="77777777" w:rsidR="00D0069E" w:rsidRPr="00A7449C" w:rsidRDefault="00D0069E" w:rsidP="00294ADA">
      <w:pPr>
        <w:widowControl w:val="0"/>
        <w:numPr>
          <w:ilvl w:val="0"/>
          <w:numId w:val="41"/>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21ADD049" w:rsidR="00D0069E" w:rsidRDefault="00D0069E" w:rsidP="00294ADA">
      <w:pPr>
        <w:widowControl w:val="0"/>
        <w:numPr>
          <w:ilvl w:val="0"/>
          <w:numId w:val="41"/>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CD399D" w14:textId="15AE1886" w:rsidR="00A7449C" w:rsidRDefault="00A7449C" w:rsidP="0017058F">
      <w:pPr>
        <w:spacing w:after="120"/>
        <w:jc w:val="center"/>
        <w:rPr>
          <w:rFonts w:ascii="Arial" w:hAnsi="Arial" w:cs="Arial"/>
        </w:rPr>
      </w:pPr>
    </w:p>
    <w:p w14:paraId="68C96517" w14:textId="77777777" w:rsidR="00A7449C" w:rsidRPr="00A7449C" w:rsidRDefault="00A7449C" w:rsidP="007608DC">
      <w:pPr>
        <w:pStyle w:val="BodyText21"/>
        <w:widowControl/>
        <w:numPr>
          <w:ilvl w:val="0"/>
          <w:numId w:val="15"/>
        </w:numPr>
        <w:spacing w:after="120" w:line="276" w:lineRule="auto"/>
        <w:jc w:val="center"/>
        <w:rPr>
          <w:rFonts w:ascii="Arial" w:hAnsi="Arial" w:cs="Arial"/>
          <w:b/>
          <w:sz w:val="20"/>
        </w:rPr>
      </w:pPr>
      <w:r w:rsidRPr="00A7449C">
        <w:rPr>
          <w:rFonts w:ascii="Arial" w:hAnsi="Arial" w:cs="Arial"/>
          <w:b/>
          <w:sz w:val="20"/>
        </w:rPr>
        <w:t>Nebezpečí škody na věci a přechod vlastnického práva</w:t>
      </w:r>
    </w:p>
    <w:p w14:paraId="31F833C7" w14:textId="77777777" w:rsidR="00A7449C" w:rsidRPr="00A7449C" w:rsidRDefault="00A7449C" w:rsidP="007608DC">
      <w:pPr>
        <w:numPr>
          <w:ilvl w:val="0"/>
          <w:numId w:val="27"/>
        </w:numPr>
        <w:spacing w:after="120"/>
        <w:jc w:val="both"/>
        <w:rPr>
          <w:rFonts w:ascii="Arial" w:hAnsi="Arial" w:cs="Arial"/>
        </w:rPr>
      </w:pPr>
      <w:r w:rsidRPr="00A7449C">
        <w:rPr>
          <w:rFonts w:ascii="Arial" w:hAnsi="Arial" w:cs="Arial"/>
        </w:rPr>
        <w:t>Zhotovitel nese od doby převzetí staveniště do řádného předání díla a řádného odevzdání staveniště objednateli nebezpečí škody a jiné nebezpečí na:</w:t>
      </w:r>
    </w:p>
    <w:p w14:paraId="537989DA" w14:textId="77777777" w:rsidR="00A7449C" w:rsidRPr="00933E93" w:rsidRDefault="00A7449C" w:rsidP="007608DC">
      <w:pPr>
        <w:pStyle w:val="Znaka"/>
        <w:widowControl/>
        <w:numPr>
          <w:ilvl w:val="0"/>
          <w:numId w:val="28"/>
        </w:numPr>
        <w:spacing w:after="120"/>
        <w:jc w:val="both"/>
        <w:rPr>
          <w:rFonts w:cs="Arial"/>
          <w:color w:val="auto"/>
          <w:sz w:val="20"/>
        </w:rPr>
      </w:pPr>
      <w:r w:rsidRPr="00933E93">
        <w:rPr>
          <w:rFonts w:cs="Arial"/>
          <w:color w:val="auto"/>
          <w:sz w:val="20"/>
        </w:rPr>
        <w:t xml:space="preserve">díle a všech jeho zhotovovaných, obnovovaných, upravovaných a jiných částech, </w:t>
      </w:r>
    </w:p>
    <w:p w14:paraId="78AA618F" w14:textId="77777777" w:rsidR="00A7449C" w:rsidRPr="00933E93" w:rsidRDefault="00A7449C" w:rsidP="007608DC">
      <w:pPr>
        <w:pStyle w:val="Znaka"/>
        <w:widowControl/>
        <w:numPr>
          <w:ilvl w:val="0"/>
          <w:numId w:val="28"/>
        </w:numPr>
        <w:spacing w:after="120"/>
        <w:jc w:val="both"/>
        <w:rPr>
          <w:rFonts w:cs="Arial"/>
          <w:color w:val="auto"/>
          <w:sz w:val="20"/>
        </w:rPr>
      </w:pPr>
      <w:r w:rsidRPr="00933E93">
        <w:rPr>
          <w:rFonts w:cs="Arial"/>
          <w:color w:val="auto"/>
          <w:sz w:val="20"/>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7846349B" w14:textId="3B36BB70" w:rsidR="00A7449C" w:rsidRPr="00933E93" w:rsidRDefault="00A7449C" w:rsidP="007608DC">
      <w:pPr>
        <w:numPr>
          <w:ilvl w:val="0"/>
          <w:numId w:val="27"/>
        </w:numPr>
        <w:spacing w:after="120"/>
        <w:jc w:val="both"/>
        <w:rPr>
          <w:rFonts w:ascii="Arial" w:hAnsi="Arial" w:cs="Arial"/>
        </w:rPr>
      </w:pPr>
      <w:r w:rsidRPr="00933E93">
        <w:rPr>
          <w:rFonts w:ascii="Arial" w:hAnsi="Arial" w:cs="Arial"/>
        </w:rPr>
        <w:t xml:space="preserve">Odpovědnost stanovená v článku </w:t>
      </w:r>
      <w:r w:rsidRPr="00E97EC7">
        <w:rPr>
          <w:rFonts w:ascii="Arial" w:hAnsi="Arial" w:cs="Arial"/>
        </w:rPr>
        <w:t>XV. odst. 1</w:t>
      </w:r>
      <w:r w:rsidR="00933E93" w:rsidRPr="00E97EC7">
        <w:rPr>
          <w:rFonts w:ascii="Arial" w:hAnsi="Arial" w:cs="Arial"/>
        </w:rPr>
        <w:t>5</w:t>
      </w:r>
      <w:r w:rsidRPr="00E97EC7">
        <w:rPr>
          <w:rFonts w:ascii="Arial" w:hAnsi="Arial" w:cs="Arial"/>
        </w:rPr>
        <w:t>.1</w:t>
      </w:r>
      <w:r w:rsidRPr="00933E93">
        <w:rPr>
          <w:rFonts w:ascii="Arial" w:hAnsi="Arial" w:cs="Arial"/>
        </w:rPr>
        <w:t xml:space="preserve"> smlouvy je objektivní.</w:t>
      </w:r>
    </w:p>
    <w:p w14:paraId="660C890F" w14:textId="77777777" w:rsidR="00A7449C" w:rsidRPr="00933E93" w:rsidRDefault="00A7449C" w:rsidP="007608DC">
      <w:pPr>
        <w:numPr>
          <w:ilvl w:val="0"/>
          <w:numId w:val="27"/>
        </w:numPr>
        <w:spacing w:after="120"/>
        <w:jc w:val="both"/>
        <w:rPr>
          <w:rFonts w:ascii="Arial" w:hAnsi="Arial" w:cs="Arial"/>
        </w:rPr>
      </w:pPr>
      <w:r w:rsidRPr="00933E93">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14:paraId="47491768" w14:textId="77777777" w:rsidR="00A7449C" w:rsidRPr="00933E93" w:rsidRDefault="00A7449C" w:rsidP="007608DC">
      <w:pPr>
        <w:pStyle w:val="Znaka"/>
        <w:widowControl/>
        <w:numPr>
          <w:ilvl w:val="0"/>
          <w:numId w:val="29"/>
        </w:numPr>
        <w:spacing w:after="120"/>
        <w:jc w:val="both"/>
        <w:rPr>
          <w:rFonts w:cs="Arial"/>
          <w:color w:val="auto"/>
          <w:sz w:val="20"/>
        </w:rPr>
      </w:pPr>
      <w:r w:rsidRPr="00933E93">
        <w:rPr>
          <w:rFonts w:cs="Arial"/>
          <w:color w:val="auto"/>
          <w:sz w:val="20"/>
        </w:rPr>
        <w:t xml:space="preserve">zařízení staveniště provozního, výrobního či sociálního charakteru; </w:t>
      </w:r>
    </w:p>
    <w:p w14:paraId="5A13C167" w14:textId="77777777" w:rsidR="00A7449C" w:rsidRPr="00933E93" w:rsidRDefault="00A7449C" w:rsidP="007608DC">
      <w:pPr>
        <w:pStyle w:val="Znaka"/>
        <w:widowControl/>
        <w:numPr>
          <w:ilvl w:val="0"/>
          <w:numId w:val="29"/>
        </w:numPr>
        <w:spacing w:after="120"/>
        <w:jc w:val="both"/>
        <w:rPr>
          <w:rFonts w:cs="Arial"/>
          <w:color w:val="auto"/>
          <w:sz w:val="20"/>
        </w:rPr>
      </w:pPr>
      <w:r w:rsidRPr="00933E93">
        <w:rPr>
          <w:rFonts w:cs="Arial"/>
          <w:color w:val="auto"/>
          <w:sz w:val="20"/>
        </w:rPr>
        <w:t xml:space="preserve">pomocné stavební konstrukce všeho druhu nutné či použité k provedení díla či jeho části (např. podpěrné konstrukce, lešení); </w:t>
      </w:r>
    </w:p>
    <w:p w14:paraId="42EF7757" w14:textId="77777777" w:rsidR="00A7449C" w:rsidRPr="00933E93" w:rsidRDefault="00A7449C" w:rsidP="007608DC">
      <w:pPr>
        <w:pStyle w:val="Znaka"/>
        <w:widowControl/>
        <w:numPr>
          <w:ilvl w:val="0"/>
          <w:numId w:val="29"/>
        </w:numPr>
        <w:spacing w:after="120"/>
        <w:jc w:val="both"/>
        <w:rPr>
          <w:rFonts w:cs="Arial"/>
          <w:color w:val="auto"/>
          <w:sz w:val="20"/>
        </w:rPr>
      </w:pPr>
      <w:r w:rsidRPr="00933E93">
        <w:rPr>
          <w:rFonts w:cs="Arial"/>
          <w:color w:val="auto"/>
          <w:sz w:val="20"/>
        </w:rPr>
        <w:t>ostatní provizorní či jiné konstrukce a objekty použité při provádění díla či jeho části.</w:t>
      </w:r>
    </w:p>
    <w:p w14:paraId="6E3EDFC3" w14:textId="70D6156C" w:rsidR="00A7449C" w:rsidRPr="00933E93" w:rsidRDefault="00A7449C" w:rsidP="007608DC">
      <w:pPr>
        <w:numPr>
          <w:ilvl w:val="0"/>
          <w:numId w:val="27"/>
        </w:numPr>
        <w:spacing w:after="120"/>
        <w:jc w:val="both"/>
        <w:rPr>
          <w:rFonts w:ascii="Arial" w:hAnsi="Arial" w:cs="Arial"/>
        </w:rPr>
      </w:pPr>
      <w:r w:rsidRPr="00933E93">
        <w:rPr>
          <w:rFonts w:ascii="Arial" w:hAnsi="Arial" w:cs="Arial"/>
        </w:rPr>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za škodu způsobenou jeho činností v souvislosti s plněním smlouvy.</w:t>
      </w:r>
    </w:p>
    <w:p w14:paraId="186E08A9" w14:textId="5F65A9FA" w:rsidR="00A7449C" w:rsidRPr="00933E93" w:rsidRDefault="00A7449C" w:rsidP="007608DC">
      <w:pPr>
        <w:numPr>
          <w:ilvl w:val="0"/>
          <w:numId w:val="27"/>
        </w:numPr>
        <w:spacing w:after="120"/>
        <w:jc w:val="both"/>
        <w:rPr>
          <w:rFonts w:ascii="Arial" w:hAnsi="Arial" w:cs="Arial"/>
        </w:rPr>
      </w:pPr>
      <w:r w:rsidRPr="00933E93">
        <w:rPr>
          <w:rFonts w:ascii="Arial" w:hAnsi="Arial" w:cs="Arial"/>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 2132 a násl. zákona č. 89/2012 Sb., občanský zákoník</w:t>
      </w:r>
      <w:r w:rsidR="00F659FA">
        <w:rPr>
          <w:rFonts w:ascii="Arial" w:hAnsi="Arial" w:cs="Arial"/>
        </w:rPr>
        <w:t xml:space="preserve">, </w:t>
      </w:r>
      <w:r w:rsidR="00F659FA">
        <w:rPr>
          <w:rFonts w:ascii="Arial" w:hAnsi="Arial" w:cs="Arial"/>
          <w:snapToGrid w:val="0"/>
        </w:rPr>
        <w:t>ve znění pozdějších předpisů</w:t>
      </w:r>
      <w:r w:rsidRPr="00933E93">
        <w:rPr>
          <w:rFonts w:ascii="Arial" w:hAnsi="Arial" w:cs="Arial"/>
        </w:rPr>
        <w:t>.</w:t>
      </w:r>
    </w:p>
    <w:p w14:paraId="1410C6C8" w14:textId="6000D023" w:rsidR="00A7449C" w:rsidRDefault="00A7449C" w:rsidP="007608DC">
      <w:pPr>
        <w:numPr>
          <w:ilvl w:val="0"/>
          <w:numId w:val="27"/>
        </w:numPr>
        <w:spacing w:after="120"/>
        <w:jc w:val="both"/>
        <w:rPr>
          <w:rFonts w:ascii="Arial" w:hAnsi="Arial" w:cs="Arial"/>
        </w:rPr>
      </w:pPr>
      <w:r w:rsidRPr="00933E93">
        <w:rPr>
          <w:rFonts w:ascii="Arial" w:hAnsi="Arial"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28DF4923" w14:textId="77777777" w:rsidR="005231D6" w:rsidRPr="005231D6" w:rsidRDefault="005231D6" w:rsidP="000206A6">
      <w:pPr>
        <w:spacing w:after="120"/>
        <w:jc w:val="center"/>
      </w:pPr>
    </w:p>
    <w:p w14:paraId="3E2D6EEA" w14:textId="5A3E94D7" w:rsidR="005231D6" w:rsidRPr="005231D6" w:rsidRDefault="005231D6" w:rsidP="007608DC">
      <w:pPr>
        <w:pStyle w:val="BodyText21"/>
        <w:widowControl/>
        <w:numPr>
          <w:ilvl w:val="0"/>
          <w:numId w:val="15"/>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BF45EB" w:rsidRDefault="005231D6" w:rsidP="007608DC">
      <w:pPr>
        <w:numPr>
          <w:ilvl w:val="0"/>
          <w:numId w:val="30"/>
        </w:numPr>
        <w:spacing w:after="120"/>
        <w:jc w:val="both"/>
        <w:rPr>
          <w:rFonts w:ascii="Arial" w:hAnsi="Arial" w:cs="Arial"/>
        </w:rPr>
      </w:pPr>
      <w:r w:rsidRPr="00BF45EB">
        <w:rPr>
          <w:rFonts w:ascii="Arial" w:hAnsi="Arial" w:cs="Arial"/>
        </w:rPr>
        <w:t xml:space="preserve">Zhotovitel prohlašuje, že je pojištěn pojistnou smlouvou pro případ pojistné události související s prováděním díla, a to zejména a minimálně v rozsahu:         </w:t>
      </w:r>
    </w:p>
    <w:p w14:paraId="3FCACBC4" w14:textId="76362594" w:rsidR="005231D6" w:rsidRPr="0094390B" w:rsidRDefault="005231D6" w:rsidP="00A209DF">
      <w:pPr>
        <w:pStyle w:val="Znaka"/>
        <w:widowControl/>
        <w:numPr>
          <w:ilvl w:val="0"/>
          <w:numId w:val="33"/>
        </w:numPr>
        <w:spacing w:after="120"/>
        <w:jc w:val="both"/>
        <w:rPr>
          <w:rFonts w:cs="Arial"/>
          <w:color w:val="auto"/>
          <w:sz w:val="20"/>
        </w:rPr>
      </w:pPr>
      <w:r w:rsidRPr="0094390B">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5F8F5D54" w14:textId="77777777" w:rsidR="00030280" w:rsidRPr="0094390B" w:rsidRDefault="005231D6" w:rsidP="00030280">
      <w:pPr>
        <w:pStyle w:val="Znaka"/>
        <w:widowControl/>
        <w:numPr>
          <w:ilvl w:val="0"/>
          <w:numId w:val="33"/>
        </w:numPr>
        <w:spacing w:after="120"/>
        <w:jc w:val="both"/>
        <w:rPr>
          <w:rFonts w:cs="Arial"/>
          <w:color w:val="auto"/>
          <w:sz w:val="20"/>
        </w:rPr>
      </w:pPr>
      <w:r w:rsidRPr="0094390B">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030280">
        <w:rPr>
          <w:rFonts w:cs="Arial"/>
          <w:color w:val="auto"/>
          <w:sz w:val="20"/>
        </w:rPr>
        <w:t>25.000.000</w:t>
      </w:r>
      <w:r w:rsidR="00030280" w:rsidRPr="0094390B">
        <w:rPr>
          <w:rFonts w:cs="Arial"/>
          <w:color w:val="auto"/>
          <w:sz w:val="20"/>
        </w:rPr>
        <w:t xml:space="preserve"> Kč (slovy: </w:t>
      </w:r>
      <w:r w:rsidR="00030280">
        <w:rPr>
          <w:rFonts w:cs="Arial"/>
          <w:color w:val="auto"/>
          <w:sz w:val="20"/>
        </w:rPr>
        <w:t>dvacet pět milionů</w:t>
      </w:r>
      <w:r w:rsidR="00030280" w:rsidRPr="0094390B">
        <w:rPr>
          <w:rFonts w:cs="Arial"/>
          <w:color w:val="auto"/>
          <w:sz w:val="20"/>
        </w:rPr>
        <w:t xml:space="preserve"> korun českých).</w:t>
      </w:r>
    </w:p>
    <w:p w14:paraId="467C7443" w14:textId="48C8ABAF" w:rsidR="005231D6" w:rsidRPr="005231D6" w:rsidRDefault="005231D6" w:rsidP="007608DC">
      <w:pPr>
        <w:numPr>
          <w:ilvl w:val="0"/>
          <w:numId w:val="30"/>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w:t>
      </w:r>
      <w:r w:rsidR="00E27C4F">
        <w:rPr>
          <w:rFonts w:ascii="Arial" w:hAnsi="Arial" w:cs="Arial"/>
        </w:rPr>
        <w:t xml:space="preserve"> (7)</w:t>
      </w:r>
      <w:r w:rsidRPr="005231D6">
        <w:rPr>
          <w:rFonts w:ascii="Arial" w:hAnsi="Arial" w:cs="Arial"/>
        </w:rPr>
        <w:t xml:space="preserve"> kalendářních dn</w:t>
      </w:r>
      <w:r w:rsidR="00E27C4F">
        <w:rPr>
          <w:rFonts w:ascii="Arial" w:hAnsi="Arial" w:cs="Arial"/>
        </w:rPr>
        <w:t>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 </w:t>
      </w:r>
      <w:r w:rsidR="00A447B9">
        <w:rPr>
          <w:rFonts w:ascii="Arial" w:hAnsi="Arial" w:cs="Arial"/>
        </w:rPr>
        <w:t xml:space="preserve">(7) </w:t>
      </w:r>
      <w:r w:rsidRPr="005231D6">
        <w:rPr>
          <w:rFonts w:ascii="Arial" w:hAnsi="Arial" w:cs="Arial"/>
        </w:rPr>
        <w:t>kalendářních dn</w:t>
      </w:r>
      <w:r w:rsidR="00A447B9">
        <w:rPr>
          <w:rFonts w:ascii="Arial" w:hAnsi="Arial" w:cs="Arial"/>
        </w:rPr>
        <w:t>í</w:t>
      </w:r>
      <w:r w:rsidRPr="005231D6">
        <w:rPr>
          <w:rFonts w:ascii="Arial" w:hAnsi="Arial" w:cs="Arial"/>
        </w:rPr>
        <w:t xml:space="preserve"> pojistnou smlouvu alespoň ve stejném rozsahu a tuto předloží v kopii objednateli nejpozději do tří</w:t>
      </w:r>
      <w:r w:rsidR="00A447B9">
        <w:rPr>
          <w:rFonts w:ascii="Arial" w:hAnsi="Arial" w:cs="Arial"/>
        </w:rPr>
        <w:t xml:space="preserve"> (3)</w:t>
      </w:r>
      <w:r w:rsidRPr="005231D6">
        <w:rPr>
          <w:rFonts w:ascii="Arial" w:hAnsi="Arial" w:cs="Arial"/>
        </w:rPr>
        <w:t xml:space="preserve"> kalendářních dn</w:t>
      </w:r>
      <w:r w:rsidR="00A447B9">
        <w:rPr>
          <w:rFonts w:ascii="Arial" w:hAnsi="Arial" w:cs="Arial"/>
        </w:rPr>
        <w:t>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E8B14D4" w14:textId="68AB09AA" w:rsidR="00933E93" w:rsidRDefault="00933E93" w:rsidP="00933E93">
      <w:pPr>
        <w:spacing w:after="120"/>
        <w:ind w:left="624"/>
        <w:jc w:val="both"/>
        <w:rPr>
          <w:rFonts w:ascii="Arial" w:hAnsi="Arial" w:cs="Arial"/>
        </w:rPr>
      </w:pPr>
    </w:p>
    <w:p w14:paraId="049EBA52" w14:textId="60178539" w:rsidR="00933E93" w:rsidRPr="00F659FA" w:rsidRDefault="005231D6" w:rsidP="007608DC">
      <w:pPr>
        <w:pStyle w:val="BodyText21"/>
        <w:widowControl/>
        <w:numPr>
          <w:ilvl w:val="0"/>
          <w:numId w:val="15"/>
        </w:numPr>
        <w:spacing w:after="120" w:line="276" w:lineRule="auto"/>
        <w:jc w:val="center"/>
        <w:rPr>
          <w:rFonts w:ascii="Arial" w:hAnsi="Arial" w:cs="Arial"/>
          <w:b/>
          <w:sz w:val="20"/>
        </w:rPr>
      </w:pPr>
      <w:r w:rsidRPr="00F659FA">
        <w:rPr>
          <w:rFonts w:ascii="Arial" w:hAnsi="Arial" w:cs="Arial"/>
          <w:b/>
          <w:sz w:val="20"/>
        </w:rPr>
        <w:t>Zajištění závazků zhotovitele</w:t>
      </w:r>
    </w:p>
    <w:p w14:paraId="58790EA9" w14:textId="48785D7F" w:rsidR="00944B0B" w:rsidRPr="00944B0B" w:rsidRDefault="00944B0B" w:rsidP="00944B0B">
      <w:pPr>
        <w:numPr>
          <w:ilvl w:val="0"/>
          <w:numId w:val="31"/>
        </w:numPr>
        <w:spacing w:after="120"/>
        <w:jc w:val="both"/>
        <w:rPr>
          <w:rFonts w:ascii="Arial" w:hAnsi="Arial" w:cs="Arial"/>
        </w:rPr>
      </w:pPr>
      <w:r w:rsidRPr="00944B0B">
        <w:rPr>
          <w:rFonts w:ascii="Arial" w:hAnsi="Arial" w:cs="Arial"/>
        </w:rPr>
        <w:t>Smluvní strany se dohodly, že k zajištění řádného plnění závazků zhotovitele vyplývajících z této smlouvy v rozsahu: (a) závazku zhotovitele provést řádně a včas dílo dle této smlouvy; (b) závazku zhotovitele k řádnému a včasnému plnění kteréhokoli z termínů provádění díla podle harmonogramu realizace díla; (c) závazku zhotovitele k úhradě újmy vzniklé objednateli; (d) náhrady škody nebo odvrácení bezprostředně hrozící škody; (e) zajištění náhradního plnění, pokud dílo nebo jeho část není zhotoveno v rozsahu a kvalitě podle článku I</w:t>
      </w:r>
      <w:r w:rsidR="00F77406">
        <w:rPr>
          <w:rFonts w:ascii="Arial" w:hAnsi="Arial" w:cs="Arial"/>
        </w:rPr>
        <w:t>I</w:t>
      </w:r>
      <w:r w:rsidRPr="00944B0B">
        <w:rPr>
          <w:rFonts w:ascii="Arial" w:hAnsi="Arial" w:cs="Arial"/>
        </w:rPr>
        <w:t xml:space="preserve">. této smlouvy, došlo k některé ze skutečností uvedených v článku </w:t>
      </w:r>
      <w:r w:rsidRPr="0017058F">
        <w:rPr>
          <w:rFonts w:ascii="Arial" w:hAnsi="Arial" w:cs="Arial"/>
        </w:rPr>
        <w:t>VI. odst. 6.1 této</w:t>
      </w:r>
      <w:r w:rsidRPr="00944B0B">
        <w:rPr>
          <w:rFonts w:ascii="Arial" w:hAnsi="Arial" w:cs="Arial"/>
        </w:rPr>
        <w:t xml:space="preserve"> smlouvy nebo objednatel odstoupil od této smlouvy podle článku X</w:t>
      </w:r>
      <w:r w:rsidR="00F77406">
        <w:rPr>
          <w:rFonts w:ascii="Arial" w:hAnsi="Arial" w:cs="Arial"/>
        </w:rPr>
        <w:t>III.</w:t>
      </w:r>
      <w:r w:rsidRPr="00944B0B">
        <w:rPr>
          <w:rFonts w:ascii="Arial" w:hAnsi="Arial" w:cs="Arial"/>
        </w:rPr>
        <w:t xml:space="preserve"> této smlouvy; (f) smluvní pokuty či jiného peněžitého závazku, ke kterému je zhotovitel dle této smlouvy zavázán, se zhotovitel zavazuje složit na účet objednatele č. </w:t>
      </w:r>
      <w:r w:rsidR="0063508F" w:rsidRPr="00E36CB3">
        <w:rPr>
          <w:rFonts w:ascii="Arial" w:hAnsi="Arial" w:cs="Arial"/>
        </w:rPr>
        <w:t>78-2496140267/0100</w:t>
      </w:r>
      <w:r w:rsidR="0063508F">
        <w:rPr>
          <w:rFonts w:ascii="Arial" w:hAnsi="Arial" w:cs="Arial"/>
        </w:rPr>
        <w:t xml:space="preserve"> </w:t>
      </w:r>
      <w:r w:rsidRPr="00944B0B">
        <w:rPr>
          <w:rFonts w:ascii="Arial" w:hAnsi="Arial" w:cs="Arial"/>
        </w:rPr>
        <w:t xml:space="preserve">vedený u Komerční banky, a.s., pobočka Karlovy Vary, variabilní symbol: IČO zhotovitele, částku ve výši </w:t>
      </w:r>
      <w:r w:rsidR="0019492A" w:rsidRPr="0019492A">
        <w:rPr>
          <w:rFonts w:ascii="Arial" w:hAnsi="Arial" w:cs="Arial"/>
        </w:rPr>
        <w:t xml:space="preserve">400 </w:t>
      </w:r>
      <w:r w:rsidR="0063508F" w:rsidRPr="0019492A">
        <w:rPr>
          <w:rFonts w:ascii="Arial" w:hAnsi="Arial" w:cs="Arial"/>
        </w:rPr>
        <w:t xml:space="preserve">000 Kč (slovy: </w:t>
      </w:r>
      <w:r w:rsidR="0019492A" w:rsidRPr="0019492A">
        <w:rPr>
          <w:rFonts w:ascii="Arial" w:hAnsi="Arial" w:cs="Arial"/>
        </w:rPr>
        <w:t>čtyři</w:t>
      </w:r>
      <w:r w:rsidR="00EE73DB">
        <w:rPr>
          <w:rFonts w:ascii="Arial" w:hAnsi="Arial" w:cs="Arial"/>
        </w:rPr>
        <w:t xml:space="preserve"> </w:t>
      </w:r>
      <w:r w:rsidR="0019492A" w:rsidRPr="0019492A">
        <w:rPr>
          <w:rFonts w:ascii="Arial" w:hAnsi="Arial" w:cs="Arial"/>
        </w:rPr>
        <w:t>sta</w:t>
      </w:r>
      <w:r w:rsidR="005D653B">
        <w:rPr>
          <w:rFonts w:ascii="Arial" w:hAnsi="Arial" w:cs="Arial"/>
        </w:rPr>
        <w:t xml:space="preserve"> </w:t>
      </w:r>
      <w:r w:rsidR="0063508F" w:rsidRPr="0019492A">
        <w:rPr>
          <w:rFonts w:ascii="Arial" w:hAnsi="Arial" w:cs="Arial"/>
        </w:rPr>
        <w:t xml:space="preserve">tisíc korun českých) </w:t>
      </w:r>
      <w:r w:rsidRPr="0019492A">
        <w:rPr>
          <w:rFonts w:ascii="Arial" w:hAnsi="Arial" w:cs="Arial"/>
        </w:rPr>
        <w:t>jako finanční záruku za řádné a včasné plnění pohledávek objednatele</w:t>
      </w:r>
      <w:r w:rsidRPr="0017058F">
        <w:rPr>
          <w:rFonts w:ascii="Arial" w:hAnsi="Arial" w:cs="Arial"/>
        </w:rPr>
        <w:t xml:space="preserve"> za zhotovitelem</w:t>
      </w:r>
      <w:r w:rsidRPr="00944B0B">
        <w:rPr>
          <w:rFonts w:ascii="Arial" w:hAnsi="Arial" w:cs="Arial"/>
        </w:rPr>
        <w:t xml:space="preserve"> specifikovaných v tomto odstavci smlouvy, a to za podmínek níže uvedených:</w:t>
      </w:r>
    </w:p>
    <w:p w14:paraId="37345226" w14:textId="3B58A43F" w:rsidR="00944B0B" w:rsidRPr="00944B0B" w:rsidRDefault="00944B0B" w:rsidP="00294ADA">
      <w:pPr>
        <w:numPr>
          <w:ilvl w:val="0"/>
          <w:numId w:val="45"/>
        </w:numPr>
        <w:tabs>
          <w:tab w:val="clear" w:pos="1303"/>
        </w:tabs>
        <w:spacing w:after="120"/>
        <w:ind w:left="1276" w:hanging="567"/>
        <w:jc w:val="both"/>
        <w:rPr>
          <w:rFonts w:ascii="Arial" w:hAnsi="Arial" w:cs="Arial"/>
        </w:rPr>
      </w:pPr>
      <w:r w:rsidRPr="00944B0B">
        <w:rPr>
          <w:rFonts w:ascii="Arial" w:hAnsi="Arial" w:cs="Arial"/>
        </w:rPr>
        <w:t>zhotovitel nejpozději do sedmi pracovních dnů ode dne podpisu smlouvy vytvoří finanční záruku složením výše uvedené částky</w:t>
      </w:r>
      <w:r w:rsidR="0091598C">
        <w:rPr>
          <w:rFonts w:ascii="Arial" w:hAnsi="Arial" w:cs="Arial"/>
        </w:rPr>
        <w:t xml:space="preserve"> na výše uvedený depozitní účet;</w:t>
      </w:r>
    </w:p>
    <w:p w14:paraId="6D4043BC" w14:textId="7FC7D5BD" w:rsidR="00944B0B" w:rsidRPr="00944B0B" w:rsidRDefault="00944B0B" w:rsidP="00294ADA">
      <w:pPr>
        <w:numPr>
          <w:ilvl w:val="0"/>
          <w:numId w:val="45"/>
        </w:numPr>
        <w:spacing w:after="120"/>
        <w:ind w:hanging="594"/>
        <w:jc w:val="both"/>
        <w:rPr>
          <w:rFonts w:ascii="Arial" w:hAnsi="Arial" w:cs="Arial"/>
        </w:rPr>
      </w:pPr>
      <w:r w:rsidRPr="00944B0B">
        <w:rPr>
          <w:rFonts w:ascii="Arial" w:hAnsi="Arial" w:cs="Arial"/>
        </w:rPr>
        <w:t>zhotovitel je povinen nejpozději osmý pracovní den ode dne podpisu smlouvy předložit objednateli nebo jím pověřenému zástupci doklady prokazující splnění tohoto jeho závazku ke složení finanční záruky v plné výši, tj. zejména předložit ba</w:t>
      </w:r>
      <w:r w:rsidR="0091598C">
        <w:rPr>
          <w:rFonts w:ascii="Arial" w:hAnsi="Arial" w:cs="Arial"/>
        </w:rPr>
        <w:t>nkovní výpis o provedené platbě;</w:t>
      </w:r>
    </w:p>
    <w:p w14:paraId="55736B85" w14:textId="77777777" w:rsidR="00944B0B" w:rsidRPr="00944B0B" w:rsidRDefault="00944B0B" w:rsidP="00294ADA">
      <w:pPr>
        <w:numPr>
          <w:ilvl w:val="0"/>
          <w:numId w:val="45"/>
        </w:numPr>
        <w:spacing w:after="120"/>
        <w:ind w:hanging="594"/>
        <w:jc w:val="both"/>
        <w:rPr>
          <w:rFonts w:ascii="Arial" w:hAnsi="Arial" w:cs="Arial"/>
        </w:rPr>
      </w:pPr>
      <w:r w:rsidRPr="00944B0B">
        <w:rPr>
          <w:rFonts w:ascii="Arial" w:hAnsi="Arial" w:cs="Arial"/>
        </w:rPr>
        <w:t>úrokové výnosy z finanční záruky složené na depozitní účet objednatele jsou příjmem objednatele;</w:t>
      </w:r>
    </w:p>
    <w:p w14:paraId="47F0C0A2" w14:textId="3C71F7CA" w:rsidR="00944B0B" w:rsidRPr="00944B0B" w:rsidRDefault="00944B0B" w:rsidP="00294ADA">
      <w:pPr>
        <w:numPr>
          <w:ilvl w:val="0"/>
          <w:numId w:val="45"/>
        </w:numPr>
        <w:spacing w:after="120"/>
        <w:ind w:hanging="594"/>
        <w:jc w:val="both"/>
        <w:rPr>
          <w:rFonts w:ascii="Arial" w:hAnsi="Arial" w:cs="Arial"/>
        </w:rPr>
      </w:pPr>
      <w:r w:rsidRPr="00944B0B">
        <w:rPr>
          <w:rFonts w:ascii="Arial" w:hAnsi="Arial" w:cs="Arial"/>
        </w:rPr>
        <w:t xml:space="preserve">smluvní strany se dohodly, že objednatel je povinen převést finanční zůstatek z poskytnuté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deseti pracovních dní ode dne převzetí </w:t>
      </w:r>
      <w:r w:rsidR="00F80EF9">
        <w:rPr>
          <w:rFonts w:ascii="Arial" w:hAnsi="Arial" w:cs="Arial"/>
        </w:rPr>
        <w:t>2.</w:t>
      </w:r>
      <w:r w:rsidR="00AA2CEF">
        <w:rPr>
          <w:rFonts w:ascii="Arial" w:hAnsi="Arial" w:cs="Arial"/>
        </w:rPr>
        <w:t xml:space="preserve"> části </w:t>
      </w:r>
      <w:r w:rsidRPr="00944B0B">
        <w:rPr>
          <w:rFonts w:ascii="Arial" w:hAnsi="Arial" w:cs="Arial"/>
        </w:rPr>
        <w:t>díla objednatelem dle článku X. této smlouvy.</w:t>
      </w:r>
    </w:p>
    <w:p w14:paraId="718CF61A" w14:textId="65185527" w:rsidR="00944B0B" w:rsidRPr="00944B0B" w:rsidRDefault="00944B0B" w:rsidP="00944B0B">
      <w:pPr>
        <w:numPr>
          <w:ilvl w:val="0"/>
          <w:numId w:val="31"/>
        </w:numPr>
        <w:spacing w:after="120"/>
        <w:jc w:val="both"/>
        <w:rPr>
          <w:rFonts w:ascii="Arial" w:hAnsi="Arial" w:cs="Arial"/>
        </w:rPr>
      </w:pPr>
      <w:r w:rsidRPr="00944B0B">
        <w:rPr>
          <w:rFonts w:ascii="Arial" w:hAnsi="Arial" w:cs="Arial"/>
        </w:rPr>
        <w:t xml:space="preserve">Smluvní strany se dohodly, že finanční záruka, která má být poskytnuta zhotovitelem ve smyslu článku </w:t>
      </w:r>
      <w:r w:rsidR="00AA2CEF">
        <w:rPr>
          <w:rFonts w:ascii="Arial" w:hAnsi="Arial" w:cs="Arial"/>
        </w:rPr>
        <w:t>XVII</w:t>
      </w:r>
      <w:r w:rsidRPr="00944B0B">
        <w:rPr>
          <w:rFonts w:ascii="Arial" w:hAnsi="Arial" w:cs="Arial"/>
        </w:rPr>
        <w:t xml:space="preserve">. odst. </w:t>
      </w:r>
      <w:r w:rsidR="00AA2CEF">
        <w:rPr>
          <w:rFonts w:ascii="Arial" w:hAnsi="Arial" w:cs="Arial"/>
        </w:rPr>
        <w:t>17</w:t>
      </w:r>
      <w:r w:rsidRPr="00944B0B">
        <w:rPr>
          <w:rFonts w:ascii="Arial" w:hAnsi="Arial" w:cs="Arial"/>
        </w:rPr>
        <w:t>.1 této smlouvy, může být realizována také bankovní zárukou vystavenou ve smyslu a za podmínek níže uvedených:</w:t>
      </w:r>
    </w:p>
    <w:p w14:paraId="47CA4466" w14:textId="33AF7802" w:rsidR="00944B0B" w:rsidRPr="00944B0B" w:rsidRDefault="00944B0B" w:rsidP="00294ADA">
      <w:pPr>
        <w:numPr>
          <w:ilvl w:val="0"/>
          <w:numId w:val="46"/>
        </w:numPr>
        <w:tabs>
          <w:tab w:val="clear" w:pos="708"/>
          <w:tab w:val="num" w:pos="1418"/>
        </w:tabs>
        <w:spacing w:after="120"/>
        <w:ind w:left="1276" w:hanging="567"/>
        <w:jc w:val="both"/>
        <w:rPr>
          <w:rFonts w:ascii="Arial" w:hAnsi="Arial" w:cs="Arial"/>
        </w:rPr>
      </w:pPr>
      <w:r w:rsidRPr="00944B0B">
        <w:rPr>
          <w:rFonts w:ascii="Arial" w:hAnsi="Arial" w:cs="Arial"/>
        </w:rPr>
        <w:t xml:space="preserve">zhotovitel je povinen nejpozději do sedmi pracovních dnů ode dne podpisu smlouvy předat objednateli nebo jím pověřenému zástupci doklady prokazující splnění jeho závazku dle ustanovení článku </w:t>
      </w:r>
      <w:r w:rsidR="00D11BA5">
        <w:rPr>
          <w:rFonts w:ascii="Arial" w:hAnsi="Arial" w:cs="Arial"/>
        </w:rPr>
        <w:t>XVII</w:t>
      </w:r>
      <w:r w:rsidRPr="00944B0B">
        <w:rPr>
          <w:rFonts w:ascii="Arial" w:hAnsi="Arial" w:cs="Arial"/>
        </w:rPr>
        <w:t xml:space="preserve">. odst. </w:t>
      </w:r>
      <w:r w:rsidR="00D11BA5">
        <w:rPr>
          <w:rFonts w:ascii="Arial" w:hAnsi="Arial" w:cs="Arial"/>
        </w:rPr>
        <w:t>17</w:t>
      </w:r>
      <w:r w:rsidRPr="00944B0B">
        <w:rPr>
          <w:rFonts w:ascii="Arial" w:hAnsi="Arial" w:cs="Arial"/>
        </w:rPr>
        <w:t>.2 této smlouvy, tj. ze</w:t>
      </w:r>
      <w:r w:rsidR="0091598C">
        <w:rPr>
          <w:rFonts w:ascii="Arial" w:hAnsi="Arial" w:cs="Arial"/>
        </w:rPr>
        <w:t>jména předložit záruční listinu;</w:t>
      </w:r>
    </w:p>
    <w:p w14:paraId="35AEC7C2" w14:textId="4613805C" w:rsidR="00944B0B" w:rsidRPr="00944B0B" w:rsidRDefault="00944B0B" w:rsidP="00294ADA">
      <w:pPr>
        <w:numPr>
          <w:ilvl w:val="0"/>
          <w:numId w:val="46"/>
        </w:numPr>
        <w:tabs>
          <w:tab w:val="num" w:pos="1418"/>
        </w:tabs>
        <w:spacing w:after="120"/>
        <w:ind w:left="1276" w:hanging="567"/>
        <w:jc w:val="both"/>
        <w:rPr>
          <w:rFonts w:ascii="Arial" w:hAnsi="Arial" w:cs="Arial"/>
        </w:rPr>
      </w:pPr>
      <w:r w:rsidRPr="00944B0B">
        <w:rPr>
          <w:rFonts w:ascii="Arial" w:hAnsi="Arial" w:cs="Arial"/>
        </w:rPr>
        <w:t>bankovní záruka musí být vystavena bankou působící na území České republiky, v zákonné měně České republiky ke dni vystavení takové záruky, v českém jaz</w:t>
      </w:r>
      <w:r w:rsidR="0091598C">
        <w:rPr>
          <w:rFonts w:ascii="Arial" w:hAnsi="Arial" w:cs="Arial"/>
        </w:rPr>
        <w:t>yce a dle práva České republiky;</w:t>
      </w:r>
    </w:p>
    <w:p w14:paraId="0D323AFE" w14:textId="47A581D6" w:rsidR="00944B0B" w:rsidRPr="00944B0B" w:rsidRDefault="00944B0B" w:rsidP="00294ADA">
      <w:pPr>
        <w:numPr>
          <w:ilvl w:val="0"/>
          <w:numId w:val="46"/>
        </w:numPr>
        <w:tabs>
          <w:tab w:val="num" w:pos="1418"/>
        </w:tabs>
        <w:spacing w:after="120"/>
        <w:ind w:left="1276" w:hanging="567"/>
        <w:jc w:val="both"/>
        <w:rPr>
          <w:rFonts w:ascii="Arial" w:hAnsi="Arial" w:cs="Arial"/>
        </w:rPr>
      </w:pPr>
      <w:r w:rsidRPr="00944B0B">
        <w:rPr>
          <w:rFonts w:ascii="Arial" w:hAnsi="Arial" w:cs="Arial"/>
        </w:rPr>
        <w:t xml:space="preserve">bankovní záruka musí být vystavena jako bezpodmínečná, volně převoditelná a neodvolatelná ve prospěch objednatele k zajištění řádného plnění závazků zhotovitele vyplývajících z článku </w:t>
      </w:r>
      <w:r w:rsidR="00D11BA5">
        <w:rPr>
          <w:rFonts w:ascii="Arial" w:hAnsi="Arial" w:cs="Arial"/>
        </w:rPr>
        <w:t>XVII</w:t>
      </w:r>
      <w:r w:rsidRPr="00944B0B">
        <w:rPr>
          <w:rFonts w:ascii="Arial" w:hAnsi="Arial" w:cs="Arial"/>
        </w:rPr>
        <w:t xml:space="preserve">. odst. </w:t>
      </w:r>
      <w:r w:rsidR="00D11BA5">
        <w:rPr>
          <w:rFonts w:ascii="Arial" w:hAnsi="Arial" w:cs="Arial"/>
        </w:rPr>
        <w:t>17.1</w:t>
      </w:r>
      <w:r w:rsidRPr="00944B0B">
        <w:rPr>
          <w:rFonts w:ascii="Arial" w:hAnsi="Arial" w:cs="Arial"/>
        </w:rPr>
        <w:t xml:space="preserve"> této smlouvy a bude splatná na první výzvu objednatele a bez námitek, které by mohla uplatnit banka, která vystavila zá</w:t>
      </w:r>
      <w:r w:rsidR="0091598C">
        <w:rPr>
          <w:rFonts w:ascii="Arial" w:hAnsi="Arial" w:cs="Arial"/>
        </w:rPr>
        <w:t>ruční listinu, vůči objednateli;</w:t>
      </w:r>
    </w:p>
    <w:p w14:paraId="5B0DC9C2" w14:textId="4CA7BE88" w:rsidR="00944B0B" w:rsidRPr="00944B0B" w:rsidRDefault="00944B0B" w:rsidP="00294ADA">
      <w:pPr>
        <w:numPr>
          <w:ilvl w:val="0"/>
          <w:numId w:val="46"/>
        </w:numPr>
        <w:tabs>
          <w:tab w:val="num" w:pos="1418"/>
        </w:tabs>
        <w:spacing w:after="120"/>
        <w:ind w:left="1276" w:hanging="567"/>
        <w:jc w:val="both"/>
        <w:rPr>
          <w:rFonts w:ascii="Arial" w:hAnsi="Arial" w:cs="Arial"/>
        </w:rPr>
      </w:pPr>
      <w:r w:rsidRPr="00944B0B">
        <w:rPr>
          <w:rFonts w:ascii="Arial" w:hAnsi="Arial" w:cs="Arial"/>
        </w:rPr>
        <w:t xml:space="preserve">bankovní záruka musí být vystavena na částku </w:t>
      </w:r>
      <w:r w:rsidR="005D653B" w:rsidRPr="0019492A">
        <w:rPr>
          <w:rFonts w:ascii="Arial" w:hAnsi="Arial" w:cs="Arial"/>
        </w:rPr>
        <w:t>400 000 Kč (slovy: čtyři</w:t>
      </w:r>
      <w:r w:rsidR="00EE73DB">
        <w:rPr>
          <w:rFonts w:ascii="Arial" w:hAnsi="Arial" w:cs="Arial"/>
        </w:rPr>
        <w:t xml:space="preserve"> </w:t>
      </w:r>
      <w:r w:rsidR="005D653B" w:rsidRPr="0019492A">
        <w:rPr>
          <w:rFonts w:ascii="Arial" w:hAnsi="Arial" w:cs="Arial"/>
        </w:rPr>
        <w:t>sta</w:t>
      </w:r>
      <w:r w:rsidR="005D653B">
        <w:rPr>
          <w:rFonts w:ascii="Arial" w:hAnsi="Arial" w:cs="Arial"/>
        </w:rPr>
        <w:t xml:space="preserve"> </w:t>
      </w:r>
      <w:r w:rsidR="005D653B" w:rsidRPr="0019492A">
        <w:rPr>
          <w:rFonts w:ascii="Arial" w:hAnsi="Arial" w:cs="Arial"/>
        </w:rPr>
        <w:t>tisíc korun českých)</w:t>
      </w:r>
      <w:r w:rsidRPr="00944B0B">
        <w:rPr>
          <w:rFonts w:ascii="Arial" w:hAnsi="Arial" w:cs="Arial"/>
        </w:rPr>
        <w:t xml:space="preserve"> a bude platná minimálně do data převzetí </w:t>
      </w:r>
      <w:r w:rsidR="00D11BA5">
        <w:rPr>
          <w:rFonts w:ascii="Arial" w:hAnsi="Arial" w:cs="Arial"/>
        </w:rPr>
        <w:t>díla</w:t>
      </w:r>
      <w:r w:rsidRPr="00944B0B">
        <w:rPr>
          <w:rFonts w:ascii="Arial" w:hAnsi="Arial" w:cs="Arial"/>
        </w:rPr>
        <w:t xml:space="preserve"> objednatelem dle článku X. této smlouvy, </w:t>
      </w:r>
    </w:p>
    <w:p w14:paraId="58BDF21E" w14:textId="4F424491" w:rsidR="00944B0B" w:rsidRPr="00E711FF" w:rsidRDefault="00944B0B" w:rsidP="00294ADA">
      <w:pPr>
        <w:numPr>
          <w:ilvl w:val="0"/>
          <w:numId w:val="45"/>
        </w:numPr>
        <w:spacing w:after="120"/>
        <w:ind w:hanging="594"/>
        <w:jc w:val="both"/>
        <w:rPr>
          <w:rFonts w:ascii="Arial" w:hAnsi="Arial" w:cs="Arial"/>
        </w:rPr>
      </w:pPr>
      <w:r w:rsidRPr="00944B0B">
        <w:rPr>
          <w:rFonts w:ascii="Arial" w:hAnsi="Arial" w:cs="Arial"/>
        </w:rPr>
        <w:t>smluvní strany se dohodly, že objednatel je povinen uvolnit předmětnou bankovní záruku, po provedení případných úhrad pohledávek za zhotovitelem dle tohoto článku smlouvy, a to do deseti pracovních dní ode dne převzetí díla objednatelem dle článku</w:t>
      </w:r>
      <w:r w:rsidR="00304C8D">
        <w:rPr>
          <w:rFonts w:ascii="Arial" w:hAnsi="Arial" w:cs="Arial"/>
        </w:rPr>
        <w:t xml:space="preserve"> </w:t>
      </w:r>
      <w:r w:rsidR="00304C8D" w:rsidRPr="00E711FF">
        <w:rPr>
          <w:rFonts w:ascii="Arial" w:hAnsi="Arial" w:cs="Arial"/>
        </w:rPr>
        <w:t>X. této smlouvy.</w:t>
      </w:r>
    </w:p>
    <w:p w14:paraId="7B197568" w14:textId="734786E4" w:rsidR="00944B0B" w:rsidRPr="00F80EF9" w:rsidRDefault="00944B0B" w:rsidP="00F80EF9">
      <w:pPr>
        <w:numPr>
          <w:ilvl w:val="0"/>
          <w:numId w:val="31"/>
        </w:numPr>
        <w:spacing w:after="120"/>
        <w:jc w:val="both"/>
        <w:rPr>
          <w:rFonts w:ascii="Arial" w:hAnsi="Arial" w:cs="Arial"/>
        </w:rPr>
      </w:pPr>
      <w:r w:rsidRPr="00944B0B">
        <w:rPr>
          <w:rFonts w:ascii="Arial" w:hAnsi="Arial" w:cs="Arial"/>
        </w:rPr>
        <w:t>Objednatel nebude povinen provést žádnou platbu podle článku V. této smlouvy, aniž by byl v prodlení, do té doby, dokud zhotovitel neposkytne finanční záruku dle článku X</w:t>
      </w:r>
      <w:r w:rsidR="00F80EF9">
        <w:rPr>
          <w:rFonts w:ascii="Arial" w:hAnsi="Arial" w:cs="Arial"/>
        </w:rPr>
        <w:t>VI</w:t>
      </w:r>
      <w:r w:rsidRPr="00944B0B">
        <w:rPr>
          <w:rFonts w:ascii="Arial" w:hAnsi="Arial" w:cs="Arial"/>
        </w:rPr>
        <w:t xml:space="preserve">I. odst. </w:t>
      </w:r>
      <w:r w:rsidR="00F80EF9">
        <w:rPr>
          <w:rFonts w:ascii="Arial" w:hAnsi="Arial" w:cs="Arial"/>
        </w:rPr>
        <w:t>17</w:t>
      </w:r>
      <w:r w:rsidRPr="00944B0B">
        <w:rPr>
          <w:rFonts w:ascii="Arial" w:hAnsi="Arial" w:cs="Arial"/>
        </w:rPr>
        <w:t>.1, nebo bankovní záruku dle článku X</w:t>
      </w:r>
      <w:r w:rsidR="00F80EF9">
        <w:rPr>
          <w:rFonts w:ascii="Arial" w:hAnsi="Arial" w:cs="Arial"/>
        </w:rPr>
        <w:t>VI</w:t>
      </w:r>
      <w:r w:rsidRPr="00944B0B">
        <w:rPr>
          <w:rFonts w:ascii="Arial" w:hAnsi="Arial" w:cs="Arial"/>
        </w:rPr>
        <w:t xml:space="preserve">I. odst. </w:t>
      </w:r>
      <w:r w:rsidR="00F80EF9">
        <w:rPr>
          <w:rFonts w:ascii="Arial" w:hAnsi="Arial" w:cs="Arial"/>
        </w:rPr>
        <w:t>17</w:t>
      </w:r>
      <w:r w:rsidRPr="00944B0B">
        <w:rPr>
          <w:rFonts w:ascii="Arial" w:hAnsi="Arial" w:cs="Arial"/>
        </w:rPr>
        <w:t>.2 této smlouvy.</w:t>
      </w:r>
    </w:p>
    <w:p w14:paraId="6DA0CF6E" w14:textId="255644A5" w:rsidR="00944B0B" w:rsidRPr="00F80EF9" w:rsidRDefault="00944B0B" w:rsidP="00F80EF9">
      <w:pPr>
        <w:numPr>
          <w:ilvl w:val="0"/>
          <w:numId w:val="31"/>
        </w:numPr>
        <w:spacing w:after="120"/>
        <w:jc w:val="both"/>
        <w:rPr>
          <w:rFonts w:ascii="Arial" w:hAnsi="Arial" w:cs="Arial"/>
        </w:rPr>
      </w:pPr>
      <w:r w:rsidRPr="00944B0B">
        <w:rPr>
          <w:rFonts w:ascii="Arial" w:hAnsi="Arial" w:cs="Arial"/>
        </w:rPr>
        <w:t>Vyprší-li platnost bankovní záruky dle článku X</w:t>
      </w:r>
      <w:r w:rsidR="00F80EF9">
        <w:rPr>
          <w:rFonts w:ascii="Arial" w:hAnsi="Arial" w:cs="Arial"/>
        </w:rPr>
        <w:t>VI</w:t>
      </w:r>
      <w:r w:rsidRPr="00944B0B">
        <w:rPr>
          <w:rFonts w:ascii="Arial" w:hAnsi="Arial" w:cs="Arial"/>
        </w:rPr>
        <w:t xml:space="preserve">I. odst. </w:t>
      </w:r>
      <w:r w:rsidR="00F80EF9">
        <w:rPr>
          <w:rFonts w:ascii="Arial" w:hAnsi="Arial" w:cs="Arial"/>
        </w:rPr>
        <w:t>17</w:t>
      </w:r>
      <w:r w:rsidRPr="00944B0B">
        <w:rPr>
          <w:rFonts w:ascii="Arial" w:hAnsi="Arial" w:cs="Arial"/>
        </w:rPr>
        <w:t>.2 této smlouvy před datem převzetí díla objednatelem dle článku X. této smlouvy</w:t>
      </w:r>
      <w:r w:rsidR="00F80EF9">
        <w:rPr>
          <w:rFonts w:ascii="Arial" w:hAnsi="Arial" w:cs="Arial"/>
        </w:rPr>
        <w:t xml:space="preserve">, </w:t>
      </w:r>
      <w:r w:rsidRPr="00944B0B">
        <w:rPr>
          <w:rFonts w:ascii="Arial" w:hAnsi="Arial" w:cs="Arial"/>
        </w:rPr>
        <w:t>pozastaví objednatel veškeré dosud neprovedené úhrady podle článku V. této smlouvy, aniž by byl v prodlení, dokud nedojde k příslušnému prodloužení platnosti bankovní záruky dle článku X</w:t>
      </w:r>
      <w:r w:rsidR="00F80EF9">
        <w:rPr>
          <w:rFonts w:ascii="Arial" w:hAnsi="Arial" w:cs="Arial"/>
        </w:rPr>
        <w:t>VI</w:t>
      </w:r>
      <w:r w:rsidRPr="00944B0B">
        <w:rPr>
          <w:rFonts w:ascii="Arial" w:hAnsi="Arial" w:cs="Arial"/>
        </w:rPr>
        <w:t xml:space="preserve">I. odst. </w:t>
      </w:r>
      <w:r w:rsidR="00F80EF9">
        <w:rPr>
          <w:rFonts w:ascii="Arial" w:hAnsi="Arial" w:cs="Arial"/>
        </w:rPr>
        <w:t>17</w:t>
      </w:r>
      <w:r w:rsidRPr="00944B0B">
        <w:rPr>
          <w:rFonts w:ascii="Arial" w:hAnsi="Arial" w:cs="Arial"/>
        </w:rPr>
        <w:t>.2 této smlouvy nebo k předložení bankovní záruky nové.</w:t>
      </w:r>
    </w:p>
    <w:p w14:paraId="4D42A233" w14:textId="5A4548BD" w:rsidR="00944B0B" w:rsidRPr="00944B0B" w:rsidRDefault="00944B0B" w:rsidP="00944B0B">
      <w:pPr>
        <w:numPr>
          <w:ilvl w:val="0"/>
          <w:numId w:val="31"/>
        </w:numPr>
        <w:spacing w:after="120"/>
        <w:jc w:val="both"/>
        <w:rPr>
          <w:rFonts w:ascii="Arial" w:hAnsi="Arial" w:cs="Arial"/>
        </w:rPr>
      </w:pPr>
      <w:r w:rsidRPr="00944B0B">
        <w:rPr>
          <w:rFonts w:ascii="Arial" w:hAnsi="Arial" w:cs="Arial"/>
        </w:rPr>
        <w:t xml:space="preserve">K zajištění řádného plnění závazků zhotovitele vyplývajících z poskytnuté záruky a současně k úhradě smluvních pokut a dalších pohledávek objednatele za zhotovitelem vzniklých na základě této smlouvy v rozsahu: (a) zajištění řádného plnění závazků zhotovitele vyplývajících z poskytnuté záruky na jakost díla dle článku XI. této smlouvy; (b) závazku zhotovitele k úhradě újmy vzniklé objednateli; (c) náhrady škody nebo odvrácení bezprostředně hrozící škody; (d) zajištění náhradního plnění, pokud došlo k některé ze skutečností uvedených v článku VI. odst. </w:t>
      </w:r>
      <w:r w:rsidR="00BB4B45">
        <w:rPr>
          <w:rFonts w:ascii="Arial" w:hAnsi="Arial" w:cs="Arial"/>
        </w:rPr>
        <w:t>6</w:t>
      </w:r>
      <w:r w:rsidRPr="00944B0B">
        <w:rPr>
          <w:rFonts w:ascii="Arial" w:hAnsi="Arial" w:cs="Arial"/>
        </w:rPr>
        <w:t>.1 této smlouvy nebo objednatel odstoupil od této smlouvy podle článku X</w:t>
      </w:r>
      <w:r w:rsidR="00BB4B45">
        <w:rPr>
          <w:rFonts w:ascii="Arial" w:hAnsi="Arial" w:cs="Arial"/>
        </w:rPr>
        <w:t>III</w:t>
      </w:r>
      <w:r w:rsidRPr="00944B0B">
        <w:rPr>
          <w:rFonts w:ascii="Arial" w:hAnsi="Arial" w:cs="Arial"/>
        </w:rPr>
        <w:t xml:space="preserve">. této smlouvy; (e) smluvní pokuty či jiného peněžitého závazku, ke kterému je zhotovitel dle této smlouvy zavázán, se zhotovitel zavazuje složit na účet </w:t>
      </w:r>
      <w:r w:rsidR="00BB4B45" w:rsidRPr="00944B0B">
        <w:rPr>
          <w:rFonts w:ascii="Arial" w:hAnsi="Arial" w:cs="Arial"/>
        </w:rPr>
        <w:t xml:space="preserve">objednatele č. </w:t>
      </w:r>
      <w:r w:rsidR="00BB4B45" w:rsidRPr="00E36CB3">
        <w:rPr>
          <w:rFonts w:ascii="Arial" w:hAnsi="Arial" w:cs="Arial"/>
        </w:rPr>
        <w:t>78-2496140267/0100</w:t>
      </w:r>
      <w:r w:rsidR="00BB4B45">
        <w:rPr>
          <w:rFonts w:ascii="Arial" w:hAnsi="Arial" w:cs="Arial"/>
        </w:rPr>
        <w:t xml:space="preserve"> </w:t>
      </w:r>
      <w:r w:rsidR="00BB4B45" w:rsidRPr="00944B0B">
        <w:rPr>
          <w:rFonts w:ascii="Arial" w:hAnsi="Arial" w:cs="Arial"/>
        </w:rPr>
        <w:t xml:space="preserve">vedený u Komerční banky, a.s., pobočka Karlovy Vary, variabilní symbol: IČO zhotovitele, </w:t>
      </w:r>
      <w:r w:rsidR="005D653B" w:rsidRPr="0019492A">
        <w:rPr>
          <w:rFonts w:ascii="Arial" w:hAnsi="Arial" w:cs="Arial"/>
        </w:rPr>
        <w:t>400 000 Kč (slovy: čtyři</w:t>
      </w:r>
      <w:r w:rsidR="00EE73DB">
        <w:rPr>
          <w:rFonts w:ascii="Arial" w:hAnsi="Arial" w:cs="Arial"/>
        </w:rPr>
        <w:t xml:space="preserve"> </w:t>
      </w:r>
      <w:r w:rsidR="005D653B" w:rsidRPr="0019492A">
        <w:rPr>
          <w:rFonts w:ascii="Arial" w:hAnsi="Arial" w:cs="Arial"/>
        </w:rPr>
        <w:t>sta</w:t>
      </w:r>
      <w:r w:rsidR="005D653B">
        <w:rPr>
          <w:rFonts w:ascii="Arial" w:hAnsi="Arial" w:cs="Arial"/>
        </w:rPr>
        <w:t xml:space="preserve"> </w:t>
      </w:r>
      <w:r w:rsidR="005D653B" w:rsidRPr="0019492A">
        <w:rPr>
          <w:rFonts w:ascii="Arial" w:hAnsi="Arial" w:cs="Arial"/>
        </w:rPr>
        <w:t>tisíc korun českých)</w:t>
      </w:r>
      <w:r w:rsidR="005D653B">
        <w:rPr>
          <w:rFonts w:ascii="Arial" w:hAnsi="Arial" w:cs="Arial"/>
        </w:rPr>
        <w:t xml:space="preserve"> </w:t>
      </w:r>
      <w:r w:rsidRPr="00944B0B">
        <w:rPr>
          <w:rFonts w:ascii="Arial" w:hAnsi="Arial" w:cs="Arial"/>
        </w:rPr>
        <w:t>jako finanční záruku za řádné a včasné plnění pohledávek objednatele za zhotovitelem specifikovaných v tomto odstavci smlouvy, a to za podmínek níže uvedených:</w:t>
      </w:r>
    </w:p>
    <w:p w14:paraId="10556675" w14:textId="30788916" w:rsidR="00944B0B" w:rsidRPr="00C64618" w:rsidRDefault="00944B0B" w:rsidP="00294ADA">
      <w:pPr>
        <w:numPr>
          <w:ilvl w:val="0"/>
          <w:numId w:val="47"/>
        </w:numPr>
        <w:tabs>
          <w:tab w:val="clear" w:pos="624"/>
        </w:tabs>
        <w:spacing w:after="120"/>
        <w:ind w:left="1276" w:hanging="567"/>
        <w:jc w:val="both"/>
        <w:rPr>
          <w:rFonts w:ascii="Arial" w:hAnsi="Arial" w:cs="Arial"/>
        </w:rPr>
      </w:pPr>
      <w:r w:rsidRPr="00C64618">
        <w:rPr>
          <w:rFonts w:ascii="Arial" w:hAnsi="Arial" w:cs="Arial"/>
        </w:rPr>
        <w:t xml:space="preserve">zhotovitel nejpozději ke dni zahájení předávacího řízení </w:t>
      </w:r>
      <w:r w:rsidR="00175FA3" w:rsidRPr="00C64618">
        <w:rPr>
          <w:rFonts w:ascii="Arial" w:hAnsi="Arial" w:cs="Arial"/>
        </w:rPr>
        <w:t xml:space="preserve">díla </w:t>
      </w:r>
      <w:r w:rsidRPr="00C64618">
        <w:rPr>
          <w:rFonts w:ascii="Arial" w:hAnsi="Arial" w:cs="Arial"/>
        </w:rPr>
        <w:t>dle čl. X. této smlouvy vytvoří finanční záruku složením výše uvedené částky</w:t>
      </w:r>
      <w:r w:rsidR="0091598C" w:rsidRPr="00C64618">
        <w:rPr>
          <w:rFonts w:ascii="Arial" w:hAnsi="Arial" w:cs="Arial"/>
        </w:rPr>
        <w:t xml:space="preserve"> na výše uvedený depozitní účet;</w:t>
      </w:r>
    </w:p>
    <w:p w14:paraId="37484782" w14:textId="11B0C018" w:rsidR="00944B0B" w:rsidRPr="00C64618" w:rsidRDefault="00944B0B" w:rsidP="00294ADA">
      <w:pPr>
        <w:numPr>
          <w:ilvl w:val="0"/>
          <w:numId w:val="47"/>
        </w:numPr>
        <w:tabs>
          <w:tab w:val="clear" w:pos="624"/>
        </w:tabs>
        <w:spacing w:after="120"/>
        <w:ind w:left="1276" w:hanging="567"/>
        <w:jc w:val="both"/>
        <w:rPr>
          <w:rFonts w:ascii="Arial" w:hAnsi="Arial" w:cs="Arial"/>
        </w:rPr>
      </w:pPr>
      <w:r w:rsidRPr="00C64618">
        <w:rPr>
          <w:rFonts w:ascii="Arial" w:hAnsi="Arial" w:cs="Arial"/>
        </w:rPr>
        <w:t>zhotovitel je povinen při zahájení předávacího řízení</w:t>
      </w:r>
      <w:r w:rsidR="00175FA3" w:rsidRPr="00C64618">
        <w:rPr>
          <w:rFonts w:ascii="Arial" w:hAnsi="Arial" w:cs="Arial"/>
        </w:rPr>
        <w:t xml:space="preserve"> díla</w:t>
      </w:r>
      <w:r w:rsidRPr="00C64618">
        <w:rPr>
          <w:rFonts w:ascii="Arial" w:hAnsi="Arial" w:cs="Arial"/>
        </w:rPr>
        <w:t xml:space="preserve"> předložit objednateli nebo jím pověřenému zástupci doklady prokazující splnění tohoto jeho závazku ke složení finanční záruky v plné výši, tj. zejména předložit ba</w:t>
      </w:r>
      <w:r w:rsidR="0091598C" w:rsidRPr="00C64618">
        <w:rPr>
          <w:rFonts w:ascii="Arial" w:hAnsi="Arial" w:cs="Arial"/>
        </w:rPr>
        <w:t>nkovní výpis o provedené platbě;</w:t>
      </w:r>
    </w:p>
    <w:p w14:paraId="6AEC181F" w14:textId="7B7F1A3E" w:rsidR="00944B0B" w:rsidRPr="00C64618" w:rsidRDefault="00944B0B" w:rsidP="00294ADA">
      <w:pPr>
        <w:numPr>
          <w:ilvl w:val="0"/>
          <w:numId w:val="47"/>
        </w:numPr>
        <w:tabs>
          <w:tab w:val="clear" w:pos="624"/>
        </w:tabs>
        <w:spacing w:after="120"/>
        <w:ind w:left="1276" w:hanging="567"/>
        <w:jc w:val="both"/>
        <w:rPr>
          <w:rFonts w:ascii="Arial" w:hAnsi="Arial" w:cs="Arial"/>
        </w:rPr>
      </w:pPr>
      <w:r w:rsidRPr="00C64618">
        <w:rPr>
          <w:rFonts w:ascii="Arial" w:hAnsi="Arial" w:cs="Arial"/>
        </w:rPr>
        <w:t>úrokové výnosy z finanční záruky složené na depozitní účet objed</w:t>
      </w:r>
      <w:r w:rsidR="0091598C" w:rsidRPr="00C64618">
        <w:rPr>
          <w:rFonts w:ascii="Arial" w:hAnsi="Arial" w:cs="Arial"/>
        </w:rPr>
        <w:t>natele jsou příjmem objednatele;</w:t>
      </w:r>
    </w:p>
    <w:p w14:paraId="356D6ED0" w14:textId="2BCCF64F" w:rsidR="00944B0B" w:rsidRPr="00C64618" w:rsidRDefault="00944B0B" w:rsidP="00294ADA">
      <w:pPr>
        <w:numPr>
          <w:ilvl w:val="0"/>
          <w:numId w:val="47"/>
        </w:numPr>
        <w:tabs>
          <w:tab w:val="clear" w:pos="624"/>
        </w:tabs>
        <w:spacing w:after="120"/>
        <w:ind w:left="1276" w:hanging="567"/>
        <w:jc w:val="both"/>
        <w:rPr>
          <w:rFonts w:ascii="Arial" w:hAnsi="Arial" w:cs="Arial"/>
        </w:rPr>
      </w:pPr>
      <w:r w:rsidRPr="00C64618">
        <w:rPr>
          <w:rFonts w:ascii="Arial" w:hAnsi="Arial" w:cs="Arial"/>
        </w:rPr>
        <w:t>smluvní strany se dohodly, že v případě zániku právního vztahu dle této smlouvy a uplynutí lhůty šedesáti měsíců ode dne předání</w:t>
      </w:r>
      <w:r w:rsidR="00BB4B45" w:rsidRPr="00C64618">
        <w:rPr>
          <w:rFonts w:ascii="Arial" w:hAnsi="Arial" w:cs="Arial"/>
        </w:rPr>
        <w:t xml:space="preserve"> </w:t>
      </w:r>
      <w:r w:rsidRPr="00C64618">
        <w:rPr>
          <w:rFonts w:ascii="Arial" w:hAnsi="Arial" w:cs="Arial"/>
        </w:rPr>
        <w:t>díla zhotovitelem objednateli, je objednatel povinen převést finanční zůstatek z poskytnuté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dvaceti pracovních dní ode dne uplynutí lhůty šedesáti měsíců.</w:t>
      </w:r>
    </w:p>
    <w:p w14:paraId="4240EE84" w14:textId="1B26A92F" w:rsidR="00944B0B" w:rsidRPr="00C64618" w:rsidRDefault="00944B0B" w:rsidP="00944B0B">
      <w:pPr>
        <w:numPr>
          <w:ilvl w:val="0"/>
          <w:numId w:val="31"/>
        </w:numPr>
        <w:spacing w:after="120"/>
        <w:jc w:val="both"/>
        <w:rPr>
          <w:rFonts w:ascii="Arial" w:hAnsi="Arial" w:cs="Arial"/>
        </w:rPr>
      </w:pPr>
      <w:r w:rsidRPr="00C64618">
        <w:rPr>
          <w:rFonts w:ascii="Arial" w:hAnsi="Arial" w:cs="Arial"/>
        </w:rPr>
        <w:t>Smluvní strany se dohodly, že finanční záruka, která má být poskytnuta zhotovitelem ve smyslu článku X</w:t>
      </w:r>
      <w:r w:rsidR="00473513" w:rsidRPr="00C64618">
        <w:rPr>
          <w:rFonts w:ascii="Arial" w:hAnsi="Arial" w:cs="Arial"/>
        </w:rPr>
        <w:t>VI</w:t>
      </w:r>
      <w:r w:rsidRPr="00C64618">
        <w:rPr>
          <w:rFonts w:ascii="Arial" w:hAnsi="Arial" w:cs="Arial"/>
        </w:rPr>
        <w:t xml:space="preserve">I. odst. </w:t>
      </w:r>
      <w:r w:rsidR="00473513" w:rsidRPr="00C64618">
        <w:rPr>
          <w:rFonts w:ascii="Arial" w:hAnsi="Arial" w:cs="Arial"/>
        </w:rPr>
        <w:t>17</w:t>
      </w:r>
      <w:r w:rsidRPr="00C64618">
        <w:rPr>
          <w:rFonts w:ascii="Arial" w:hAnsi="Arial" w:cs="Arial"/>
        </w:rPr>
        <w:t>.5 této smlouvy, může být realizována také bankovní zárukou vystavenou ve smyslu a za podmínek níže uvedených:</w:t>
      </w:r>
    </w:p>
    <w:p w14:paraId="500B0655" w14:textId="7C8B9C32" w:rsidR="00944B0B" w:rsidRPr="00C64618" w:rsidRDefault="00944B0B" w:rsidP="00294ADA">
      <w:pPr>
        <w:numPr>
          <w:ilvl w:val="0"/>
          <w:numId w:val="48"/>
        </w:numPr>
        <w:tabs>
          <w:tab w:val="clear" w:pos="624"/>
          <w:tab w:val="num" w:pos="1134"/>
        </w:tabs>
        <w:spacing w:after="120"/>
        <w:ind w:left="1134" w:hanging="425"/>
        <w:jc w:val="both"/>
        <w:rPr>
          <w:rFonts w:ascii="Arial" w:hAnsi="Arial" w:cs="Arial"/>
        </w:rPr>
      </w:pPr>
      <w:r w:rsidRPr="00C64618">
        <w:rPr>
          <w:rFonts w:ascii="Arial" w:hAnsi="Arial" w:cs="Arial"/>
        </w:rPr>
        <w:t xml:space="preserve">zhotovitel je povinen nejpozději v den zahájení přejímacího řízení </w:t>
      </w:r>
      <w:r w:rsidR="00473513" w:rsidRPr="00C64618">
        <w:rPr>
          <w:rFonts w:ascii="Arial" w:hAnsi="Arial" w:cs="Arial"/>
        </w:rPr>
        <w:t xml:space="preserve">díla </w:t>
      </w:r>
      <w:r w:rsidRPr="00C64618">
        <w:rPr>
          <w:rFonts w:ascii="Arial" w:hAnsi="Arial" w:cs="Arial"/>
        </w:rPr>
        <w:t>dle článku X. této smlouvy předat objednateli nebo jím pověřenému zástupci doklady prokazující splnění jeho závazku dle ustanovení článku X</w:t>
      </w:r>
      <w:r w:rsidR="00473513" w:rsidRPr="00C64618">
        <w:rPr>
          <w:rFonts w:ascii="Arial" w:hAnsi="Arial" w:cs="Arial"/>
        </w:rPr>
        <w:t>VI</w:t>
      </w:r>
      <w:r w:rsidRPr="00C64618">
        <w:rPr>
          <w:rFonts w:ascii="Arial" w:hAnsi="Arial" w:cs="Arial"/>
        </w:rPr>
        <w:t xml:space="preserve">I. odst. </w:t>
      </w:r>
      <w:r w:rsidR="00C117E0" w:rsidRPr="00C64618">
        <w:rPr>
          <w:rFonts w:ascii="Arial" w:hAnsi="Arial" w:cs="Arial"/>
        </w:rPr>
        <w:t>17</w:t>
      </w:r>
      <w:r w:rsidRPr="00C64618">
        <w:rPr>
          <w:rFonts w:ascii="Arial" w:hAnsi="Arial" w:cs="Arial"/>
        </w:rPr>
        <w:t>.6 této smlouvy, tj. ze</w:t>
      </w:r>
      <w:r w:rsidR="0091598C" w:rsidRPr="00C64618">
        <w:rPr>
          <w:rFonts w:ascii="Arial" w:hAnsi="Arial" w:cs="Arial"/>
        </w:rPr>
        <w:t>jména předložit záruční listinu;</w:t>
      </w:r>
    </w:p>
    <w:p w14:paraId="51FED68D" w14:textId="1FEF82A0" w:rsidR="00944B0B" w:rsidRPr="00C64618" w:rsidRDefault="00944B0B" w:rsidP="00294ADA">
      <w:pPr>
        <w:numPr>
          <w:ilvl w:val="0"/>
          <w:numId w:val="48"/>
        </w:numPr>
        <w:tabs>
          <w:tab w:val="clear" w:pos="624"/>
          <w:tab w:val="num" w:pos="1134"/>
        </w:tabs>
        <w:spacing w:after="120"/>
        <w:ind w:left="1134" w:hanging="425"/>
        <w:jc w:val="both"/>
        <w:rPr>
          <w:rFonts w:ascii="Arial" w:hAnsi="Arial" w:cs="Arial"/>
        </w:rPr>
      </w:pPr>
      <w:r w:rsidRPr="00C64618">
        <w:rPr>
          <w:rFonts w:ascii="Arial" w:hAnsi="Arial" w:cs="Arial"/>
        </w:rPr>
        <w:t>bankovní záruka musí být vystavena bankou působící na území České republiky, v zákonné měně České republiky ke dni vystavení takové záruky, v českém jazyce a dle práva Česk</w:t>
      </w:r>
      <w:r w:rsidR="0091598C" w:rsidRPr="00C64618">
        <w:rPr>
          <w:rFonts w:ascii="Arial" w:hAnsi="Arial" w:cs="Arial"/>
        </w:rPr>
        <w:t>é republiky;</w:t>
      </w:r>
    </w:p>
    <w:p w14:paraId="3879B9BD" w14:textId="1B4FE664" w:rsidR="00944B0B" w:rsidRPr="00C64618" w:rsidRDefault="00944B0B" w:rsidP="00294ADA">
      <w:pPr>
        <w:numPr>
          <w:ilvl w:val="0"/>
          <w:numId w:val="48"/>
        </w:numPr>
        <w:tabs>
          <w:tab w:val="clear" w:pos="624"/>
          <w:tab w:val="num" w:pos="1134"/>
        </w:tabs>
        <w:spacing w:after="120"/>
        <w:ind w:left="1134" w:hanging="425"/>
        <w:jc w:val="both"/>
        <w:rPr>
          <w:rFonts w:ascii="Arial" w:hAnsi="Arial" w:cs="Arial"/>
        </w:rPr>
      </w:pPr>
      <w:r w:rsidRPr="00C64618">
        <w:rPr>
          <w:rFonts w:ascii="Arial" w:hAnsi="Arial" w:cs="Arial"/>
        </w:rPr>
        <w:t>bankovní záruka musí být vystavena jako bezpodmínečná, volně převoditelná a neodvolatelná ve prospěch objednatele k zajištění řádného plnění závazků zhotovitele vyplývajících z článku X</w:t>
      </w:r>
      <w:r w:rsidR="00C117E0" w:rsidRPr="00C64618">
        <w:rPr>
          <w:rFonts w:ascii="Arial" w:hAnsi="Arial" w:cs="Arial"/>
        </w:rPr>
        <w:t>VI</w:t>
      </w:r>
      <w:r w:rsidRPr="00C64618">
        <w:rPr>
          <w:rFonts w:ascii="Arial" w:hAnsi="Arial" w:cs="Arial"/>
        </w:rPr>
        <w:t xml:space="preserve">I. odst. </w:t>
      </w:r>
      <w:r w:rsidR="00C117E0" w:rsidRPr="00C64618">
        <w:rPr>
          <w:rFonts w:ascii="Arial" w:hAnsi="Arial" w:cs="Arial"/>
        </w:rPr>
        <w:t>17</w:t>
      </w:r>
      <w:r w:rsidRPr="00C64618">
        <w:rPr>
          <w:rFonts w:ascii="Arial" w:hAnsi="Arial" w:cs="Arial"/>
        </w:rPr>
        <w:t>.</w:t>
      </w:r>
      <w:r w:rsidR="00C117E0" w:rsidRPr="00C64618">
        <w:rPr>
          <w:rFonts w:ascii="Arial" w:hAnsi="Arial" w:cs="Arial"/>
        </w:rPr>
        <w:t>5</w:t>
      </w:r>
      <w:r w:rsidRPr="00C64618">
        <w:rPr>
          <w:rFonts w:ascii="Arial" w:hAnsi="Arial" w:cs="Arial"/>
        </w:rPr>
        <w:t xml:space="preserve"> této smlouvy a bude splatná na první výzvu objednatele a bez námitek, které by mohla uplatnit banka, která vystavila zá</w:t>
      </w:r>
      <w:r w:rsidR="0091598C" w:rsidRPr="00C64618">
        <w:rPr>
          <w:rFonts w:ascii="Arial" w:hAnsi="Arial" w:cs="Arial"/>
        </w:rPr>
        <w:t>ruční listinu, vůči objednateli;</w:t>
      </w:r>
    </w:p>
    <w:p w14:paraId="30D74B52" w14:textId="4307C3B7" w:rsidR="00944B0B" w:rsidRPr="00C64618" w:rsidRDefault="00944B0B" w:rsidP="00294ADA">
      <w:pPr>
        <w:numPr>
          <w:ilvl w:val="0"/>
          <w:numId w:val="48"/>
        </w:numPr>
        <w:tabs>
          <w:tab w:val="clear" w:pos="624"/>
          <w:tab w:val="num" w:pos="1134"/>
        </w:tabs>
        <w:spacing w:after="120"/>
        <w:ind w:left="1134" w:hanging="567"/>
        <w:jc w:val="both"/>
        <w:rPr>
          <w:rFonts w:ascii="Arial" w:hAnsi="Arial" w:cs="Arial"/>
        </w:rPr>
      </w:pPr>
      <w:r w:rsidRPr="00C64618">
        <w:rPr>
          <w:rFonts w:ascii="Arial" w:hAnsi="Arial" w:cs="Arial"/>
        </w:rPr>
        <w:t xml:space="preserve">bankovní záruka musí být vystavena na částku </w:t>
      </w:r>
      <w:r w:rsidR="005D653B" w:rsidRPr="0019492A">
        <w:rPr>
          <w:rFonts w:ascii="Arial" w:hAnsi="Arial" w:cs="Arial"/>
        </w:rPr>
        <w:t>400 000 Kč (slovy: čtyři</w:t>
      </w:r>
      <w:r w:rsidR="007F6A8E">
        <w:rPr>
          <w:rFonts w:ascii="Arial" w:hAnsi="Arial" w:cs="Arial"/>
        </w:rPr>
        <w:t xml:space="preserve"> </w:t>
      </w:r>
      <w:r w:rsidR="005D653B" w:rsidRPr="0019492A">
        <w:rPr>
          <w:rFonts w:ascii="Arial" w:hAnsi="Arial" w:cs="Arial"/>
        </w:rPr>
        <w:t>sta</w:t>
      </w:r>
      <w:r w:rsidR="005D653B">
        <w:rPr>
          <w:rFonts w:ascii="Arial" w:hAnsi="Arial" w:cs="Arial"/>
        </w:rPr>
        <w:t xml:space="preserve"> </w:t>
      </w:r>
      <w:r w:rsidR="005D653B" w:rsidRPr="0019492A">
        <w:rPr>
          <w:rFonts w:ascii="Arial" w:hAnsi="Arial" w:cs="Arial"/>
        </w:rPr>
        <w:t>tisíc korun českých)</w:t>
      </w:r>
      <w:r w:rsidR="00C117E0" w:rsidRPr="00C64618">
        <w:rPr>
          <w:rFonts w:ascii="Arial" w:hAnsi="Arial" w:cs="Arial"/>
        </w:rPr>
        <w:t xml:space="preserve"> </w:t>
      </w:r>
      <w:r w:rsidRPr="00C64618">
        <w:rPr>
          <w:rFonts w:ascii="Arial" w:hAnsi="Arial" w:cs="Arial"/>
        </w:rPr>
        <w:t>a bude platná nejméně na dobu šedesáti měsíců ode dne předání</w:t>
      </w:r>
      <w:r w:rsidR="00C117E0" w:rsidRPr="00C64618">
        <w:rPr>
          <w:rFonts w:ascii="Arial" w:hAnsi="Arial" w:cs="Arial"/>
        </w:rPr>
        <w:t xml:space="preserve"> </w:t>
      </w:r>
      <w:r w:rsidRPr="00C64618">
        <w:rPr>
          <w:rFonts w:ascii="Arial" w:hAnsi="Arial" w:cs="Arial"/>
        </w:rPr>
        <w:t>díla zhotovitelem objednateli,</w:t>
      </w:r>
    </w:p>
    <w:p w14:paraId="6F012ABC" w14:textId="01707857" w:rsidR="00944B0B" w:rsidRPr="00C64618" w:rsidRDefault="00944B0B" w:rsidP="00294ADA">
      <w:pPr>
        <w:numPr>
          <w:ilvl w:val="0"/>
          <w:numId w:val="48"/>
        </w:numPr>
        <w:tabs>
          <w:tab w:val="clear" w:pos="624"/>
          <w:tab w:val="num" w:pos="1134"/>
        </w:tabs>
        <w:spacing w:after="120"/>
        <w:ind w:left="1134" w:hanging="567"/>
        <w:jc w:val="both"/>
        <w:rPr>
          <w:rFonts w:ascii="Arial" w:hAnsi="Arial" w:cs="Arial"/>
        </w:rPr>
      </w:pPr>
      <w:r w:rsidRPr="00C64618">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tohoto článku smlouvy, a to do dvaceti pracovních dní ode dne uplynutí lhůty šedesáti měsíců.</w:t>
      </w:r>
    </w:p>
    <w:p w14:paraId="0475CE5B" w14:textId="77777777" w:rsidR="00C117E0" w:rsidRDefault="00C117E0" w:rsidP="00C117E0">
      <w:pPr>
        <w:numPr>
          <w:ilvl w:val="0"/>
          <w:numId w:val="31"/>
        </w:numPr>
        <w:spacing w:after="120"/>
        <w:jc w:val="both"/>
        <w:rPr>
          <w:rFonts w:ascii="Arial" w:hAnsi="Arial" w:cs="Arial"/>
        </w:rPr>
      </w:pPr>
      <w:r w:rsidRPr="00944B0B">
        <w:rPr>
          <w:rFonts w:ascii="Arial" w:hAnsi="Arial" w:cs="Arial"/>
        </w:rPr>
        <w:t>V případě sporu mezi objednatelem a zhotovitelem nemá banka, poskytující uvedené bankovní záruky, právo uložit peníze do úschovy soudu nebo jiné instituce, ale vyplatí je přímo objednateli. V případě jakýchkoliv následných rozhodnutí vynesených ve věci daného sporu v neprospěch objednatele, bude objednatel povinen vrátit přijatý obnos nebo jeho část bez jakékoliv prodlevy zhotoviteli.</w:t>
      </w:r>
    </w:p>
    <w:p w14:paraId="4795602D" w14:textId="19422481" w:rsidR="00944B0B" w:rsidRPr="00C117E0" w:rsidRDefault="00944B0B" w:rsidP="00C117E0">
      <w:pPr>
        <w:numPr>
          <w:ilvl w:val="0"/>
          <w:numId w:val="31"/>
        </w:numPr>
        <w:spacing w:after="120"/>
        <w:jc w:val="both"/>
        <w:rPr>
          <w:rFonts w:ascii="Arial" w:hAnsi="Arial" w:cs="Arial"/>
        </w:rPr>
      </w:pPr>
      <w:r w:rsidRPr="00944B0B">
        <w:rPr>
          <w:rFonts w:ascii="Arial" w:hAnsi="Arial" w:cs="Arial"/>
        </w:rPr>
        <w:t>Objednatel je oprávněn užít prostředků z finančních záruk nebo bankovních záruk k úhradě svých splatných pohledávek za zhotovitelem specifikovaných v předchozích ujednáních tohoto článku smlouvy</w:t>
      </w:r>
      <w:r w:rsidR="00C117E0">
        <w:rPr>
          <w:rFonts w:ascii="Arial" w:hAnsi="Arial" w:cs="Arial"/>
        </w:rPr>
        <w:t xml:space="preserve"> </w:t>
      </w:r>
      <w:r w:rsidR="00C117E0" w:rsidRPr="000725CF">
        <w:rPr>
          <w:rFonts w:ascii="Arial" w:hAnsi="Arial" w:cs="Arial"/>
        </w:rPr>
        <w:t>a k úhradě slevy poskytnuté objednatel</w:t>
      </w:r>
      <w:r w:rsidR="00A862BE">
        <w:rPr>
          <w:rFonts w:ascii="Arial" w:hAnsi="Arial" w:cs="Arial"/>
        </w:rPr>
        <w:t>i</w:t>
      </w:r>
      <w:r w:rsidR="00C117E0" w:rsidRPr="000725CF">
        <w:rPr>
          <w:rFonts w:ascii="Arial" w:hAnsi="Arial" w:cs="Arial"/>
        </w:rPr>
        <w:t xml:space="preserve"> dle článku </w:t>
      </w:r>
      <w:r w:rsidR="00C117E0">
        <w:rPr>
          <w:rFonts w:ascii="Arial" w:hAnsi="Arial" w:cs="Arial"/>
        </w:rPr>
        <w:t>V</w:t>
      </w:r>
      <w:r w:rsidR="00C117E0" w:rsidRPr="000725CF">
        <w:rPr>
          <w:rFonts w:ascii="Arial" w:hAnsi="Arial" w:cs="Arial"/>
        </w:rPr>
        <w:t xml:space="preserve">. odst. </w:t>
      </w:r>
      <w:r w:rsidR="00C117E0">
        <w:rPr>
          <w:rFonts w:ascii="Arial" w:hAnsi="Arial" w:cs="Arial"/>
        </w:rPr>
        <w:t>5.</w:t>
      </w:r>
      <w:r w:rsidR="00F659FA">
        <w:rPr>
          <w:rFonts w:ascii="Arial" w:hAnsi="Arial" w:cs="Arial"/>
        </w:rPr>
        <w:t>8</w:t>
      </w:r>
      <w:r w:rsidR="00C117E0" w:rsidRPr="000725CF">
        <w:rPr>
          <w:rFonts w:ascii="Arial" w:hAnsi="Arial" w:cs="Arial"/>
        </w:rPr>
        <w:t xml:space="preserve"> smlouvy.</w:t>
      </w:r>
      <w:r w:rsidRPr="00944B0B">
        <w:rPr>
          <w:rFonts w:ascii="Arial" w:hAnsi="Arial" w:cs="Arial"/>
        </w:rPr>
        <w:t xml:space="preserve"> Před uplatněním nároků na základě finančních záruk nebo bankovních záruk objednatel písemně informuje zhotovitele o druhu neplnění, ve vztahu k němuž hodlá nároky uplatnit.</w:t>
      </w:r>
    </w:p>
    <w:p w14:paraId="48977B69" w14:textId="22D86009" w:rsidR="00944B0B" w:rsidRDefault="00944B0B" w:rsidP="00944B0B">
      <w:pPr>
        <w:numPr>
          <w:ilvl w:val="0"/>
          <w:numId w:val="31"/>
        </w:numPr>
        <w:spacing w:after="120"/>
        <w:jc w:val="both"/>
        <w:rPr>
          <w:rFonts w:ascii="Arial" w:hAnsi="Arial" w:cs="Arial"/>
        </w:rPr>
      </w:pPr>
      <w:r w:rsidRPr="00944B0B">
        <w:rPr>
          <w:rFonts w:ascii="Arial" w:hAnsi="Arial" w:cs="Arial"/>
        </w:rPr>
        <w:t>Náklady, spojené se splněním požadavků stanovených v tomto článku smlouvy, hradí zhotovitel. Jakékoli zvýšení ceny za provedení díla není v kontextu takto vynaložených nákladů anebo nákladů, které zhotovitel ještě vynaloží, přípustné.</w:t>
      </w:r>
    </w:p>
    <w:p w14:paraId="50C324AC" w14:textId="3BE1D858" w:rsidR="00C234E2" w:rsidRDefault="00C234E2" w:rsidP="006305FC">
      <w:pPr>
        <w:pStyle w:val="Normlnodsazen1"/>
        <w:spacing w:after="120"/>
        <w:ind w:left="1434"/>
        <w:jc w:val="center"/>
        <w:rPr>
          <w:rFonts w:ascii="Arial" w:hAnsi="Arial" w:cs="Arial"/>
          <w:sz w:val="20"/>
        </w:rPr>
      </w:pPr>
    </w:p>
    <w:p w14:paraId="3A7C8B77" w14:textId="0C7D3FE4" w:rsidR="00C234E2" w:rsidRPr="00C234E2" w:rsidRDefault="00830E81" w:rsidP="00830E81">
      <w:pPr>
        <w:pStyle w:val="BodyText21"/>
        <w:widowControl/>
        <w:spacing w:after="120" w:line="276" w:lineRule="auto"/>
        <w:ind w:left="360"/>
        <w:jc w:val="center"/>
        <w:rPr>
          <w:rFonts w:ascii="Arial" w:hAnsi="Arial" w:cs="Arial"/>
          <w:b/>
          <w:sz w:val="20"/>
        </w:rPr>
      </w:pPr>
      <w:r>
        <w:rPr>
          <w:rFonts w:ascii="Arial" w:hAnsi="Arial" w:cs="Arial"/>
          <w:b/>
          <w:sz w:val="20"/>
        </w:rPr>
        <w:t xml:space="preserve">XVIII. </w:t>
      </w:r>
      <w:r w:rsidR="00C234E2" w:rsidRPr="00C234E2">
        <w:rPr>
          <w:rFonts w:ascii="Arial" w:hAnsi="Arial" w:cs="Arial"/>
          <w:b/>
          <w:sz w:val="20"/>
        </w:rPr>
        <w:t>Platební styk</w:t>
      </w:r>
    </w:p>
    <w:p w14:paraId="0D7440AF" w14:textId="6E8ECEBC" w:rsidR="00C234E2" w:rsidRPr="00830E81" w:rsidRDefault="00830E81" w:rsidP="00830E81">
      <w:pPr>
        <w:spacing w:after="120"/>
        <w:ind w:left="567" w:hanging="567"/>
        <w:jc w:val="both"/>
        <w:rPr>
          <w:rFonts w:ascii="Arial" w:hAnsi="Arial" w:cs="Arial"/>
        </w:rPr>
      </w:pPr>
      <w:r>
        <w:rPr>
          <w:rFonts w:ascii="Arial" w:hAnsi="Arial" w:cs="Arial"/>
        </w:rPr>
        <w:t xml:space="preserve">18.1  </w:t>
      </w:r>
      <w:r w:rsidR="00C234E2" w:rsidRPr="00830E81">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0F98F891" w14:textId="77777777" w:rsidR="005D653B" w:rsidRDefault="00830E81" w:rsidP="005D653B">
      <w:pPr>
        <w:spacing w:after="120"/>
        <w:ind w:left="567" w:hanging="567"/>
        <w:jc w:val="both"/>
        <w:rPr>
          <w:rFonts w:ascii="Arial" w:hAnsi="Arial" w:cs="Arial"/>
        </w:rPr>
      </w:pPr>
      <w:r>
        <w:rPr>
          <w:rFonts w:ascii="Arial" w:hAnsi="Arial" w:cs="Arial"/>
        </w:rPr>
        <w:t xml:space="preserve">18.2 </w:t>
      </w:r>
      <w:r>
        <w:rPr>
          <w:rFonts w:ascii="Arial" w:hAnsi="Arial" w:cs="Arial"/>
        </w:rPr>
        <w:tab/>
      </w:r>
      <w:r w:rsidR="00C234E2" w:rsidRPr="00830E81">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08DD9C64" w14:textId="58FBE781" w:rsidR="00C234E2" w:rsidRPr="00830E81" w:rsidRDefault="005D653B" w:rsidP="005D653B">
      <w:pPr>
        <w:spacing w:after="120"/>
        <w:ind w:left="567" w:hanging="567"/>
        <w:jc w:val="both"/>
        <w:rPr>
          <w:rFonts w:ascii="Arial" w:hAnsi="Arial" w:cs="Arial"/>
        </w:rPr>
      </w:pPr>
      <w:r>
        <w:rPr>
          <w:rFonts w:ascii="Arial" w:hAnsi="Arial" w:cs="Arial"/>
        </w:rPr>
        <w:t xml:space="preserve">18.3 </w:t>
      </w:r>
      <w:r w:rsidR="00C234E2" w:rsidRPr="00830E81">
        <w:rPr>
          <w:rFonts w:ascii="Arial" w:hAnsi="Arial" w:cs="Arial"/>
        </w:rPr>
        <w:t>Smluvní strany se dohodly, že v případě změny bankovního spojení uvedeného v záhlaví smlouvy budou písemné informovat o této skutečnosti bez zbytečného odkladu druhou smluvní stranu.</w:t>
      </w:r>
    </w:p>
    <w:p w14:paraId="084589A8" w14:textId="77777777" w:rsidR="00C234E2" w:rsidRPr="00465A21" w:rsidRDefault="00C234E2" w:rsidP="00C234E2"/>
    <w:p w14:paraId="6EBE9F23" w14:textId="71D06F36" w:rsidR="00C234E2" w:rsidRPr="00C234E2" w:rsidRDefault="00EE58B6" w:rsidP="00EE58B6">
      <w:pPr>
        <w:pStyle w:val="BodyText21"/>
        <w:widowControl/>
        <w:spacing w:after="120" w:line="276" w:lineRule="auto"/>
        <w:ind w:left="360"/>
        <w:jc w:val="center"/>
        <w:rPr>
          <w:rFonts w:ascii="Arial" w:hAnsi="Arial" w:cs="Arial"/>
          <w:b/>
          <w:sz w:val="20"/>
        </w:rPr>
      </w:pPr>
      <w:r>
        <w:rPr>
          <w:rFonts w:ascii="Arial" w:hAnsi="Arial" w:cs="Arial"/>
          <w:b/>
          <w:sz w:val="20"/>
        </w:rPr>
        <w:t xml:space="preserve">XIX. </w:t>
      </w:r>
      <w:r w:rsidR="00C234E2" w:rsidRPr="00C234E2">
        <w:rPr>
          <w:rFonts w:ascii="Arial" w:hAnsi="Arial" w:cs="Arial"/>
          <w:b/>
          <w:sz w:val="20"/>
        </w:rPr>
        <w:t>Oprávněné osoby</w:t>
      </w:r>
    </w:p>
    <w:p w14:paraId="5B0645C6" w14:textId="37F17B8B" w:rsidR="00C234E2" w:rsidRPr="00EE58B6" w:rsidRDefault="00EE58B6" w:rsidP="00EE58B6">
      <w:pPr>
        <w:spacing w:after="120"/>
        <w:ind w:left="567" w:hanging="567"/>
        <w:jc w:val="both"/>
        <w:rPr>
          <w:rFonts w:ascii="Arial" w:hAnsi="Arial" w:cs="Arial"/>
        </w:rPr>
      </w:pPr>
      <w:r>
        <w:rPr>
          <w:rFonts w:ascii="Arial" w:hAnsi="Arial" w:cs="Arial"/>
        </w:rPr>
        <w:t xml:space="preserve">19.1 </w:t>
      </w:r>
      <w:r w:rsidR="00C234E2" w:rsidRPr="00EE58B6">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5517ECA5" w:rsidR="00C234E2" w:rsidRPr="00B25DF2" w:rsidRDefault="00B25DF2" w:rsidP="00B25DF2">
      <w:pPr>
        <w:spacing w:after="120"/>
        <w:ind w:left="567" w:hanging="567"/>
        <w:jc w:val="both"/>
        <w:rPr>
          <w:rFonts w:ascii="Arial" w:hAnsi="Arial" w:cs="Arial"/>
        </w:rPr>
      </w:pPr>
      <w:r>
        <w:rPr>
          <w:rFonts w:ascii="Arial" w:hAnsi="Arial" w:cs="Arial"/>
        </w:rPr>
        <w:t xml:space="preserve">19.2  </w:t>
      </w:r>
      <w:r w:rsidR="00C234E2" w:rsidRPr="00B25DF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5F1ABF83" w14:textId="77777777" w:rsidR="00C234E2" w:rsidRPr="00465A21" w:rsidRDefault="00C234E2" w:rsidP="00C234E2">
      <w:pPr>
        <w:pStyle w:val="BodyText21"/>
        <w:widowControl/>
        <w:rPr>
          <w:snapToGrid/>
        </w:rPr>
      </w:pPr>
    </w:p>
    <w:p w14:paraId="2031DC2F" w14:textId="0546C0C5" w:rsidR="00C234E2" w:rsidRPr="00B25DF2" w:rsidRDefault="00B25DF2" w:rsidP="00B25DF2">
      <w:pPr>
        <w:spacing w:after="120"/>
        <w:jc w:val="both"/>
        <w:rPr>
          <w:rFonts w:ascii="Arial" w:hAnsi="Arial" w:cs="Arial"/>
        </w:rPr>
      </w:pPr>
      <w:r>
        <w:rPr>
          <w:rFonts w:ascii="Arial" w:hAnsi="Arial" w:cs="Arial"/>
        </w:rPr>
        <w:t xml:space="preserve">19.3 </w:t>
      </w:r>
      <w:r w:rsidR="00C234E2" w:rsidRPr="00B25DF2">
        <w:rPr>
          <w:rFonts w:ascii="Arial" w:hAnsi="Arial" w:cs="Arial"/>
        </w:rPr>
        <w:t>Oprávněné osoby objednatele se dělí do těchto kategorií:</w:t>
      </w:r>
    </w:p>
    <w:p w14:paraId="33D8B783" w14:textId="68740377" w:rsidR="00C234E2" w:rsidRPr="00C234E2" w:rsidRDefault="00C234E2" w:rsidP="00A209DF">
      <w:pPr>
        <w:pStyle w:val="Znaka"/>
        <w:widowControl/>
        <w:numPr>
          <w:ilvl w:val="0"/>
          <w:numId w:val="34"/>
        </w:numPr>
        <w:spacing w:after="120"/>
        <w:jc w:val="both"/>
        <w:rPr>
          <w:rFonts w:cs="Arial"/>
          <w:color w:val="auto"/>
          <w:sz w:val="20"/>
        </w:rPr>
      </w:pPr>
      <w:r w:rsidRPr="00D17099">
        <w:rPr>
          <w:rFonts w:cs="Arial"/>
          <w:color w:val="auto"/>
          <w:sz w:val="20"/>
        </w:rPr>
        <w:t>oprá</w:t>
      </w:r>
      <w:r w:rsidRPr="00C234E2">
        <w:rPr>
          <w:rFonts w:cs="Arial"/>
          <w:color w:val="auto"/>
          <w:sz w:val="20"/>
        </w:rPr>
        <w:t>vn</w:t>
      </w:r>
      <w:r w:rsidR="00210CBB">
        <w:rPr>
          <w:rFonts w:cs="Arial"/>
          <w:color w:val="auto"/>
          <w:sz w:val="20"/>
        </w:rPr>
        <w:t>ěné osoby ve věcech technických;</w:t>
      </w:r>
    </w:p>
    <w:p w14:paraId="1C04FE86" w14:textId="0D27FC8D" w:rsidR="00C234E2" w:rsidRPr="00C234E2" w:rsidRDefault="00C234E2" w:rsidP="00A209DF">
      <w:pPr>
        <w:pStyle w:val="Znaka"/>
        <w:widowControl/>
        <w:numPr>
          <w:ilvl w:val="0"/>
          <w:numId w:val="34"/>
        </w:numPr>
        <w:spacing w:after="120"/>
        <w:jc w:val="both"/>
        <w:rPr>
          <w:rFonts w:cs="Arial"/>
          <w:color w:val="auto"/>
          <w:sz w:val="20"/>
        </w:rPr>
      </w:pPr>
      <w:r w:rsidRPr="00C234E2">
        <w:rPr>
          <w:rFonts w:cs="Arial"/>
          <w:color w:val="auto"/>
          <w:sz w:val="20"/>
        </w:rPr>
        <w:t>oprávněné os</w:t>
      </w:r>
      <w:r w:rsidR="00210CBB">
        <w:rPr>
          <w:rFonts w:cs="Arial"/>
          <w:color w:val="auto"/>
          <w:sz w:val="20"/>
        </w:rPr>
        <w:t>oby ve věcech autorského dozoru;</w:t>
      </w:r>
    </w:p>
    <w:p w14:paraId="06A51DAB" w14:textId="77777777" w:rsidR="00C234E2" w:rsidRPr="00C234E2" w:rsidRDefault="00C234E2" w:rsidP="00A209DF">
      <w:pPr>
        <w:pStyle w:val="Znaka"/>
        <w:widowControl/>
        <w:numPr>
          <w:ilvl w:val="0"/>
          <w:numId w:val="34"/>
        </w:numPr>
        <w:spacing w:after="120"/>
        <w:jc w:val="both"/>
        <w:rPr>
          <w:rFonts w:cs="Arial"/>
          <w:color w:val="auto"/>
          <w:sz w:val="20"/>
        </w:rPr>
      </w:pPr>
      <w:r w:rsidRPr="00C234E2">
        <w:rPr>
          <w:rFonts w:cs="Arial"/>
          <w:color w:val="auto"/>
          <w:sz w:val="20"/>
        </w:rPr>
        <w:t>oprávněné osoby se všeobecnou působností.</w:t>
      </w:r>
    </w:p>
    <w:p w14:paraId="076FEB70" w14:textId="77777777" w:rsidR="00C234E2" w:rsidRPr="00465A21" w:rsidRDefault="00C234E2" w:rsidP="00C234E2">
      <w:pPr>
        <w:pStyle w:val="BodyText21"/>
        <w:widowControl/>
        <w:rPr>
          <w:snapToGrid/>
        </w:rPr>
      </w:pPr>
    </w:p>
    <w:p w14:paraId="6BA7D1A5" w14:textId="79CDB89E" w:rsidR="00C234E2" w:rsidRPr="00B25DF2" w:rsidRDefault="00B25DF2" w:rsidP="00B25DF2">
      <w:pPr>
        <w:spacing w:after="120"/>
        <w:ind w:left="567" w:hanging="567"/>
        <w:jc w:val="both"/>
        <w:rPr>
          <w:rFonts w:ascii="Arial" w:hAnsi="Arial" w:cs="Arial"/>
        </w:rPr>
      </w:pPr>
      <w:r>
        <w:rPr>
          <w:rFonts w:ascii="Arial" w:hAnsi="Arial" w:cs="Arial"/>
        </w:rPr>
        <w:t xml:space="preserve">19.4 </w:t>
      </w:r>
      <w:r w:rsidR="00C234E2" w:rsidRPr="00B25DF2">
        <w:rPr>
          <w:rFonts w:ascii="Arial" w:hAnsi="Arial" w:cs="Arial"/>
        </w:rPr>
        <w:t xml:space="preserve">Oprávněné osoby objednatele ve věcech technických mohou za objednatele jednat </w:t>
      </w:r>
      <w:r>
        <w:rPr>
          <w:rFonts w:ascii="Arial" w:hAnsi="Arial" w:cs="Arial"/>
        </w:rPr>
        <w:t xml:space="preserve">v rámci </w:t>
      </w:r>
      <w:r w:rsidR="00C234E2" w:rsidRPr="00B25DF2">
        <w:rPr>
          <w:rFonts w:ascii="Arial" w:hAnsi="Arial" w:cs="Arial"/>
        </w:rPr>
        <w:t>investorsko-inženýrské činnosti, kterou se rozumí zejména:</w:t>
      </w:r>
    </w:p>
    <w:p w14:paraId="6AD51ACF"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odevzdání staveniště zhotoviteli a zabezpečení zápisu o odevzdání staveniště do stavebního deníku,</w:t>
      </w:r>
    </w:p>
    <w:p w14:paraId="1C47B42B"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účast na kontrolním zaměření terénu zhotovitelem před zahájením prací,</w:t>
      </w:r>
    </w:p>
    <w:p w14:paraId="05D791B8"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dodržování podmínek stavebního povolení a opatření státního stavebního dohledu na dobu realizace stavby,</w:t>
      </w:r>
    </w:p>
    <w:p w14:paraId="5C8F37ED"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 xml:space="preserve">projednávání dodatků a změn projektu, které nezvyšují náklady stavebního objektu nebo provozního souboru, neprodlužují lhůtu výstavby a nezhoršují parametry stavby, se zhotovitelem; v rámci plnění smlouvy není oprávněná osoba ve věcech technických oprávněna schvalovat jakékoliv změny realizace díla, které mají vliv na cenu a změnu termínu dokončení, </w:t>
      </w:r>
    </w:p>
    <w:p w14:paraId="7D617867"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věcné a cenové správnosti a úplnosti oceňovacích podkladů a faktur, jejich soulad s podmínkami uvedenými ve smlouvách a jejich předkládání k úhradě objednateli, dále provedení závěrečného vyúčtování celého procesu realizace stavby,</w:t>
      </w:r>
    </w:p>
    <w:p w14:paraId="1F550A8B"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těch částí dodávek, které budou v dalším postupu zakryté nebo se stanou nepřístupnými, včetně zapsání výsledku kontroly do stavebního deníku,</w:t>
      </w:r>
    </w:p>
    <w:p w14:paraId="1C824B8B"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 xml:space="preserve">zajištění fotodokumentace a případně videozáznamu průběhu realizace akce, </w:t>
      </w:r>
    </w:p>
    <w:p w14:paraId="4D98CD31"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spolupráce se zhotovitelem při provádění nebo navrhování opatření na odstranění případných závad projektové dokumentace,</w:t>
      </w:r>
    </w:p>
    <w:p w14:paraId="7A04A564"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dodržování souladu dodávek výrobků, prací a služeb a postupu výstavby s projektovou dokumentací stavby a s dalšími podmínkami smlouvy,</w:t>
      </w:r>
    </w:p>
    <w:p w14:paraId="1F49F04E"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dodržení technických požadavků na výrobky a stavbu v souladu s příslušným zákonem a technickými normami a předpisy,</w:t>
      </w:r>
    </w:p>
    <w:p w14:paraId="7294A74A"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postupu a způsobu provádění stavby, zejména pokud jde o dodržení příslušných zákonů, norem a předpisů, dále o bezpečnost při práci, při instalaci a provozu zařízení a vybavení stavby,</w:t>
      </w:r>
    </w:p>
    <w:p w14:paraId="4BE2C29C"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sledování a kontrola, zda zhotovitel provádí předepsané a dohodnuté zkoušky materiálů, konstrukcí a prací, kontrola jejich výsledků a vyžadování dokladů, které prokazují kvalitu prováděných prací a dodávek (certifikáty, atesty, protokoly apod.),</w:t>
      </w:r>
    </w:p>
    <w:p w14:paraId="5550B6E8"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sledování a kontrola vedení stavebních a montážních deníků v souladu s podmínkami smlouvy,</w:t>
      </w:r>
    </w:p>
    <w:p w14:paraId="1485D320"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provádění zápisů do stavebního deníku o svých zjištěních a návrzích, požadování odezvy a hodnocení účinnosti opatření, vztahujících se k těmto zápisům, včetně zaujímání stanovisek k zápisům, pokud se týkají předmětu technického dozoru,</w:t>
      </w:r>
    </w:p>
    <w:p w14:paraId="6D013B3A" w14:textId="7F26904D" w:rsidR="00C234E2" w:rsidRPr="00C234E2" w:rsidRDefault="00C234E2" w:rsidP="007608DC">
      <w:pPr>
        <w:numPr>
          <w:ilvl w:val="0"/>
          <w:numId w:val="32"/>
        </w:numPr>
        <w:spacing w:after="120"/>
        <w:jc w:val="both"/>
        <w:rPr>
          <w:rFonts w:ascii="Arial" w:hAnsi="Arial" w:cs="Arial"/>
        </w:rPr>
      </w:pPr>
      <w:r w:rsidRPr="00C234E2">
        <w:rPr>
          <w:rFonts w:ascii="Arial" w:hAnsi="Arial" w:cs="Arial"/>
        </w:rPr>
        <w:t>organizace a vedení kontrolních dn</w:t>
      </w:r>
      <w:r w:rsidR="00A447B9">
        <w:rPr>
          <w:rFonts w:ascii="Arial" w:hAnsi="Arial" w:cs="Arial"/>
        </w:rPr>
        <w:t>ů</w:t>
      </w:r>
      <w:r w:rsidRPr="00C234E2">
        <w:rPr>
          <w:rFonts w:ascii="Arial" w:hAnsi="Arial" w:cs="Arial"/>
        </w:rPr>
        <w:t>,</w:t>
      </w:r>
    </w:p>
    <w:p w14:paraId="634A20A5"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uplatňování námětů, směřujících k zhospodárnění budoucího provozu dokončené stavby,</w:t>
      </w:r>
    </w:p>
    <w:p w14:paraId="2DD34E75"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spolupráce s pracovníky zhotovitele při provádění opatření na odvrácení nebo na omezení škod při ohrožení stavby živelnými událostmi,</w:t>
      </w:r>
    </w:p>
    <w:p w14:paraId="1E75A34A"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 xml:space="preserve">kontrola souladu postupu prací s časovým plánem stavby a ustanoveními smlouvy a upozorňování zhotovitele na nedodržování termínů, </w:t>
      </w:r>
    </w:p>
    <w:p w14:paraId="0C0ECFDB"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dokladů, které doloží zhotovitel k odevzdání a převzetí dokončené stavby,</w:t>
      </w:r>
    </w:p>
    <w:p w14:paraId="2F48CDC4"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odstraňování vad a nedodělků zjištěných při přebírání stavby v dohodnutých termínech,</w:t>
      </w:r>
    </w:p>
    <w:p w14:paraId="170A9D71" w14:textId="77777777" w:rsidR="00C234E2" w:rsidRPr="00C234E2" w:rsidRDefault="00C234E2" w:rsidP="00E60270">
      <w:pPr>
        <w:numPr>
          <w:ilvl w:val="0"/>
          <w:numId w:val="32"/>
        </w:numPr>
        <w:spacing w:after="120"/>
        <w:ind w:hanging="323"/>
        <w:jc w:val="both"/>
        <w:rPr>
          <w:rFonts w:ascii="Arial" w:hAnsi="Arial" w:cs="Arial"/>
        </w:rPr>
      </w:pPr>
      <w:r w:rsidRPr="00C234E2">
        <w:rPr>
          <w:rFonts w:ascii="Arial" w:hAnsi="Arial" w:cs="Arial"/>
        </w:rPr>
        <w:t>příprava na kolaudační řízení,</w:t>
      </w:r>
    </w:p>
    <w:p w14:paraId="0D46A53C"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vyklizení staveniště zhotovitelem.</w:t>
      </w:r>
    </w:p>
    <w:p w14:paraId="5C92260E" w14:textId="56F97AE7" w:rsidR="00C234E2" w:rsidRPr="00C43FBE" w:rsidRDefault="00C43FBE" w:rsidP="00C43FBE">
      <w:pPr>
        <w:spacing w:after="120"/>
        <w:ind w:left="567" w:hanging="567"/>
        <w:jc w:val="both"/>
        <w:rPr>
          <w:rFonts w:ascii="Arial" w:hAnsi="Arial" w:cs="Arial"/>
        </w:rPr>
      </w:pPr>
      <w:r>
        <w:rPr>
          <w:rFonts w:ascii="Arial" w:hAnsi="Arial" w:cs="Arial"/>
        </w:rPr>
        <w:t xml:space="preserve">19.5  </w:t>
      </w:r>
      <w:r w:rsidR="00C234E2" w:rsidRPr="00C43FBE">
        <w:rPr>
          <w:rFonts w:ascii="Arial" w:hAnsi="Arial" w:cs="Arial"/>
        </w:rPr>
        <w:t xml:space="preserve">Oprávněné osoby objednatele ve věcech autorského dozoru mohou za objednatele jednat </w:t>
      </w:r>
      <w:r>
        <w:rPr>
          <w:rFonts w:ascii="Arial" w:hAnsi="Arial" w:cs="Arial"/>
        </w:rPr>
        <w:t xml:space="preserve"> </w:t>
      </w:r>
      <w:r w:rsidR="00E60270">
        <w:rPr>
          <w:rFonts w:ascii="Arial" w:hAnsi="Arial" w:cs="Arial"/>
        </w:rPr>
        <w:t xml:space="preserve">v rámci </w:t>
      </w:r>
      <w:r w:rsidR="00C234E2" w:rsidRPr="00C43FBE">
        <w:rPr>
          <w:rFonts w:ascii="Arial" w:hAnsi="Arial" w:cs="Arial"/>
        </w:rPr>
        <w:t>autorského dozoru, kterým se rozumí zejména:</w:t>
      </w:r>
    </w:p>
    <w:p w14:paraId="6DCABC34"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účast na řízeních v případech, kdy je nutné upřesnit nebo vysvětlit souvislosti s dokumentací stavby;</w:t>
      </w:r>
    </w:p>
    <w:p w14:paraId="15A2FDEC"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sledování souladu vytyčovacích výkresů se situací stavby;</w:t>
      </w:r>
    </w:p>
    <w:p w14:paraId="28F3F0EC"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poskytování vysvětlení potřebných k dokumentaci stavby nebo k vypracování dodavatelské dokumentace;</w:t>
      </w:r>
    </w:p>
    <w:p w14:paraId="316E4B54"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koordinace při zpracování realizačních projektů, pokud budou ve fázi realizace stavby zpracovávány;</w:t>
      </w:r>
    </w:p>
    <w:p w14:paraId="6F4C94D4"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posuzování návrhů účastníků výstavby na odchylky a změny proti příslušné části dokumentace stavby z pohledu dodržení technicko-ekonomických parametrů stavby, dodržení lhůt výstavby včetně poskytování vyjádření k případným požadavkům na větší množství výrobků a výkonů oproti dokumentaci stavby;</w:t>
      </w:r>
    </w:p>
    <w:p w14:paraId="67F67582"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sledování postupu výstavby z hlediska souladu s dokumentací stavby a podmínkami stavebního povolení.</w:t>
      </w:r>
    </w:p>
    <w:p w14:paraId="7506FD06"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operativní zpracování dokumentace k odstranění odchylek mezi prováděním stavby a dokumentací stavby.</w:t>
      </w:r>
    </w:p>
    <w:p w14:paraId="2825D89A"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příprava podkladů pro případná změnová řízení, pokud se týkají dokumentace;</w:t>
      </w:r>
    </w:p>
    <w:p w14:paraId="4EF34484"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účast při předávání jednotlivých etap či ucelených částí stavby, dále kontrola částí stavby nebo inženýrských sítí a objektů, které mají být zakryty nebo se jinak stanou nepřístupnými;</w:t>
      </w:r>
    </w:p>
    <w:p w14:paraId="65985B1C"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účast při předání stavby a kolaudaci;</w:t>
      </w:r>
    </w:p>
    <w:p w14:paraId="20EC353D"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poskytování běžných konzultací účastníkům výstavby, pokud jde o souvislosti dodávek a výstavby s dokumentací stavby;</w:t>
      </w:r>
    </w:p>
    <w:p w14:paraId="20C32680"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koordinace dokumentace, popř. dokumentů a návrhů na zařízení staveniště a na organizaci prací na staveništi v souvislosti projektem organizace výstavby, který je součástí dokumentace;</w:t>
      </w:r>
    </w:p>
    <w:p w14:paraId="79A8BEF5"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14:paraId="56A663C7" w14:textId="3AD7EA9C" w:rsidR="00C234E2" w:rsidRPr="00C43FBE" w:rsidRDefault="00C43FBE" w:rsidP="00C43FBE">
      <w:pPr>
        <w:spacing w:after="120"/>
        <w:ind w:left="567" w:hanging="567"/>
        <w:jc w:val="both"/>
        <w:rPr>
          <w:rFonts w:ascii="Arial" w:hAnsi="Arial" w:cs="Arial"/>
        </w:rPr>
      </w:pPr>
      <w:r>
        <w:rPr>
          <w:rFonts w:ascii="Arial" w:hAnsi="Arial" w:cs="Arial"/>
        </w:rPr>
        <w:t>19.6</w:t>
      </w:r>
      <w:r>
        <w:rPr>
          <w:rFonts w:ascii="Arial" w:hAnsi="Arial" w:cs="Arial"/>
        </w:rPr>
        <w:tab/>
      </w:r>
      <w:r w:rsidR="00C234E2" w:rsidRPr="00C43FBE">
        <w:rPr>
          <w:rFonts w:ascii="Arial" w:hAnsi="Arial" w:cs="Arial"/>
        </w:rPr>
        <w:t xml:space="preserve">Oprávněné osoby objednatele se všeobecnou působností mohou za objednatele jednat ve všech věcech v rámci této smlouvy. </w:t>
      </w:r>
    </w:p>
    <w:p w14:paraId="484EA561" w14:textId="3C98CBF4" w:rsidR="00C234E2" w:rsidRPr="00C43FBE" w:rsidRDefault="00C43FBE" w:rsidP="00C43FBE">
      <w:pPr>
        <w:spacing w:after="120"/>
        <w:jc w:val="both"/>
        <w:rPr>
          <w:rFonts w:ascii="Arial" w:hAnsi="Arial" w:cs="Arial"/>
        </w:rPr>
      </w:pPr>
      <w:r>
        <w:rPr>
          <w:rFonts w:ascii="Arial" w:hAnsi="Arial" w:cs="Arial"/>
        </w:rPr>
        <w:t xml:space="preserve">19.7   </w:t>
      </w:r>
      <w:r w:rsidR="00C234E2" w:rsidRPr="00C43FBE">
        <w:rPr>
          <w:rFonts w:ascii="Arial" w:hAnsi="Arial" w:cs="Arial"/>
        </w:rPr>
        <w:t>Oprávněné osoby objednatele ve věcech technických:</w:t>
      </w:r>
    </w:p>
    <w:p w14:paraId="0C2B5D26" w14:textId="6E40D8AF" w:rsidR="00C234E2" w:rsidRPr="009935AA" w:rsidRDefault="00461C2E" w:rsidP="00A209DF">
      <w:pPr>
        <w:pStyle w:val="Znaka"/>
        <w:widowControl/>
        <w:numPr>
          <w:ilvl w:val="0"/>
          <w:numId w:val="35"/>
        </w:numPr>
        <w:spacing w:after="120"/>
        <w:jc w:val="both"/>
        <w:rPr>
          <w:rFonts w:cs="Arial"/>
          <w:color w:val="auto"/>
          <w:sz w:val="20"/>
        </w:rPr>
      </w:pPr>
      <w:r w:rsidRPr="009935AA">
        <w:rPr>
          <w:rFonts w:cs="Arial"/>
          <w:color w:val="auto"/>
          <w:sz w:val="20"/>
        </w:rPr>
        <w:t>Marek Faust, odbor řízení projektů Krajského úřadu Karlovarského kraje</w:t>
      </w:r>
    </w:p>
    <w:p w14:paraId="76A12549" w14:textId="48C59C46" w:rsidR="00C234E2" w:rsidRPr="009935AA" w:rsidRDefault="00461C2E" w:rsidP="00A209DF">
      <w:pPr>
        <w:pStyle w:val="Znaka"/>
        <w:widowControl/>
        <w:numPr>
          <w:ilvl w:val="0"/>
          <w:numId w:val="35"/>
        </w:numPr>
        <w:spacing w:after="120"/>
        <w:jc w:val="both"/>
        <w:rPr>
          <w:rFonts w:cs="Arial"/>
          <w:color w:val="auto"/>
          <w:sz w:val="20"/>
        </w:rPr>
      </w:pPr>
      <w:r w:rsidRPr="009935AA">
        <w:rPr>
          <w:rFonts w:cs="Arial"/>
          <w:color w:val="auto"/>
          <w:sz w:val="20"/>
        </w:rPr>
        <w:t xml:space="preserve">Ing. Pavla Paprskářová, odbor řízení projektů Krajského úřadu Karlovarského kraje </w:t>
      </w:r>
    </w:p>
    <w:p w14:paraId="384368AD" w14:textId="088F729E" w:rsidR="00C234E2" w:rsidRPr="00C43FBE" w:rsidRDefault="00C43FBE" w:rsidP="00C43FBE">
      <w:pPr>
        <w:tabs>
          <w:tab w:val="left" w:pos="567"/>
        </w:tabs>
        <w:spacing w:after="120"/>
        <w:jc w:val="both"/>
        <w:rPr>
          <w:rFonts w:ascii="Arial" w:hAnsi="Arial" w:cs="Arial"/>
        </w:rPr>
      </w:pPr>
      <w:r>
        <w:rPr>
          <w:rFonts w:ascii="Arial" w:hAnsi="Arial" w:cs="Arial"/>
        </w:rPr>
        <w:t xml:space="preserve">19.8   </w:t>
      </w:r>
      <w:r w:rsidR="00C234E2" w:rsidRPr="00C43FBE">
        <w:rPr>
          <w:rFonts w:ascii="Arial" w:hAnsi="Arial" w:cs="Arial"/>
        </w:rPr>
        <w:t>Oprávněné osoby objednatele ve věcech autorského dozoru:</w:t>
      </w:r>
    </w:p>
    <w:p w14:paraId="0D138A6B" w14:textId="534E2374" w:rsidR="00C234E2" w:rsidRPr="00C43C51" w:rsidRDefault="005D653B" w:rsidP="00A209DF">
      <w:pPr>
        <w:pStyle w:val="Znaka"/>
        <w:widowControl/>
        <w:numPr>
          <w:ilvl w:val="0"/>
          <w:numId w:val="36"/>
        </w:numPr>
        <w:spacing w:after="120"/>
        <w:jc w:val="both"/>
        <w:rPr>
          <w:rFonts w:cs="Arial"/>
          <w:color w:val="auto"/>
          <w:sz w:val="20"/>
        </w:rPr>
      </w:pPr>
      <w:r w:rsidRPr="00C43C51">
        <w:rPr>
          <w:rFonts w:cs="Arial"/>
          <w:color w:val="auto"/>
          <w:sz w:val="20"/>
        </w:rPr>
        <w:t>Ing. Pavel Kodýtek, SPIRAL</w:t>
      </w:r>
      <w:r w:rsidR="00C43C51" w:rsidRPr="00C43C51">
        <w:rPr>
          <w:rFonts w:cs="Arial"/>
          <w:color w:val="auto"/>
          <w:sz w:val="20"/>
        </w:rPr>
        <w:t xml:space="preserve"> spol. s r.o.</w:t>
      </w:r>
    </w:p>
    <w:p w14:paraId="7E1AA97A" w14:textId="69E45962" w:rsidR="00C234E2" w:rsidRPr="00DD7065" w:rsidRDefault="00DD7065" w:rsidP="00DD7065">
      <w:pPr>
        <w:tabs>
          <w:tab w:val="left" w:pos="567"/>
        </w:tabs>
        <w:spacing w:after="120"/>
        <w:jc w:val="both"/>
        <w:rPr>
          <w:rFonts w:ascii="Arial" w:hAnsi="Arial" w:cs="Arial"/>
        </w:rPr>
      </w:pPr>
      <w:r>
        <w:rPr>
          <w:rFonts w:ascii="Arial" w:hAnsi="Arial" w:cs="Arial"/>
        </w:rPr>
        <w:t xml:space="preserve">19.9   </w:t>
      </w:r>
      <w:r w:rsidR="00C234E2" w:rsidRPr="00DD7065">
        <w:rPr>
          <w:rFonts w:ascii="Arial" w:hAnsi="Arial" w:cs="Arial"/>
        </w:rPr>
        <w:t>Oprávněné osoby objednatele se všeobecnou působností:</w:t>
      </w:r>
    </w:p>
    <w:p w14:paraId="5081EE5F" w14:textId="549CB96E" w:rsidR="00C234E2" w:rsidRPr="009935AA" w:rsidRDefault="000F0F9A" w:rsidP="00A209DF">
      <w:pPr>
        <w:pStyle w:val="Znaka"/>
        <w:widowControl/>
        <w:numPr>
          <w:ilvl w:val="0"/>
          <w:numId w:val="37"/>
        </w:numPr>
        <w:spacing w:after="120"/>
        <w:jc w:val="both"/>
        <w:rPr>
          <w:snapToGrid/>
        </w:rPr>
      </w:pPr>
      <w:r w:rsidRPr="009935AA">
        <w:rPr>
          <w:rFonts w:cs="Arial"/>
          <w:color w:val="auto"/>
          <w:sz w:val="20"/>
        </w:rPr>
        <w:t xml:space="preserve">Ing. Květa Hryszová, odbor řízení projektů Krajského úřadu Karlovarského kraje </w:t>
      </w:r>
    </w:p>
    <w:p w14:paraId="23A28503" w14:textId="7B5417D2" w:rsidR="00C234E2" w:rsidRPr="00DD7065" w:rsidRDefault="00DD7065" w:rsidP="00DD7065">
      <w:pPr>
        <w:spacing w:after="120"/>
        <w:jc w:val="both"/>
        <w:rPr>
          <w:rFonts w:ascii="Arial" w:hAnsi="Arial" w:cs="Arial"/>
        </w:rPr>
      </w:pPr>
      <w:r>
        <w:rPr>
          <w:rFonts w:ascii="Arial" w:hAnsi="Arial" w:cs="Arial"/>
        </w:rPr>
        <w:t xml:space="preserve">19.10 </w:t>
      </w:r>
      <w:r w:rsidR="00C234E2" w:rsidRPr="00DD7065">
        <w:rPr>
          <w:rFonts w:ascii="Arial" w:hAnsi="Arial" w:cs="Arial"/>
        </w:rPr>
        <w:t>Oprávněné osoby zhotovitele:</w:t>
      </w:r>
    </w:p>
    <w:p w14:paraId="2CD5770B" w14:textId="77777777" w:rsidR="00C234E2" w:rsidRPr="006305FC" w:rsidRDefault="00C234E2" w:rsidP="00A209DF">
      <w:pPr>
        <w:pStyle w:val="Znaka"/>
        <w:widowControl/>
        <w:numPr>
          <w:ilvl w:val="0"/>
          <w:numId w:val="38"/>
        </w:numPr>
        <w:spacing w:after="120"/>
        <w:jc w:val="both"/>
        <w:rPr>
          <w:rFonts w:cs="Arial"/>
          <w:color w:val="auto"/>
          <w:sz w:val="20"/>
          <w:highlight w:val="yellow"/>
        </w:rPr>
      </w:pPr>
      <w:r w:rsidRPr="006305FC">
        <w:rPr>
          <w:rFonts w:cs="Arial"/>
          <w:color w:val="auto"/>
          <w:sz w:val="20"/>
          <w:highlight w:val="yellow"/>
        </w:rPr>
        <w:t>………….</w:t>
      </w:r>
    </w:p>
    <w:p w14:paraId="1444A842" w14:textId="77777777" w:rsidR="00C234E2" w:rsidRPr="006305FC" w:rsidRDefault="00C234E2" w:rsidP="00A209DF">
      <w:pPr>
        <w:pStyle w:val="Znaka"/>
        <w:widowControl/>
        <w:numPr>
          <w:ilvl w:val="0"/>
          <w:numId w:val="38"/>
        </w:numPr>
        <w:spacing w:after="120"/>
        <w:jc w:val="both"/>
        <w:rPr>
          <w:rFonts w:cs="Arial"/>
          <w:color w:val="auto"/>
          <w:sz w:val="20"/>
          <w:highlight w:val="yellow"/>
        </w:rPr>
      </w:pPr>
      <w:r w:rsidRPr="006305FC">
        <w:rPr>
          <w:rFonts w:cs="Arial"/>
          <w:color w:val="auto"/>
          <w:sz w:val="20"/>
          <w:highlight w:val="yellow"/>
        </w:rPr>
        <w:t>………….</w:t>
      </w:r>
    </w:p>
    <w:p w14:paraId="623586AD" w14:textId="77777777" w:rsidR="00C234E2" w:rsidRDefault="00C234E2" w:rsidP="006305FC">
      <w:pPr>
        <w:pStyle w:val="Normlnodsazen1"/>
        <w:spacing w:after="120"/>
        <w:ind w:left="1434"/>
        <w:jc w:val="center"/>
        <w:rPr>
          <w:rFonts w:ascii="Arial" w:hAnsi="Arial" w:cs="Arial"/>
          <w:sz w:val="20"/>
        </w:rPr>
      </w:pPr>
    </w:p>
    <w:p w14:paraId="5BA44B1D" w14:textId="77777777" w:rsidR="00D17099" w:rsidRPr="00D17099" w:rsidRDefault="00D17099" w:rsidP="00294ADA">
      <w:pPr>
        <w:pStyle w:val="BodyText21"/>
        <w:widowControl/>
        <w:numPr>
          <w:ilvl w:val="0"/>
          <w:numId w:val="43"/>
        </w:numPr>
        <w:spacing w:after="120" w:line="276" w:lineRule="auto"/>
        <w:jc w:val="center"/>
        <w:rPr>
          <w:rFonts w:ascii="Arial" w:hAnsi="Arial" w:cs="Arial"/>
          <w:b/>
          <w:sz w:val="20"/>
        </w:rPr>
      </w:pPr>
      <w:r w:rsidRPr="00D17099">
        <w:rPr>
          <w:rFonts w:ascii="Arial" w:hAnsi="Arial" w:cs="Arial"/>
          <w:b/>
          <w:sz w:val="20"/>
        </w:rPr>
        <w:t>Společná ustanovení</w:t>
      </w:r>
    </w:p>
    <w:p w14:paraId="36E9EA96" w14:textId="44508C62" w:rsidR="00D17099" w:rsidRDefault="00D17099" w:rsidP="00294ADA">
      <w:pPr>
        <w:pStyle w:val="Odstavecseseznamem"/>
        <w:numPr>
          <w:ilvl w:val="1"/>
          <w:numId w:val="44"/>
        </w:numPr>
        <w:spacing w:after="120"/>
        <w:ind w:left="567" w:hanging="567"/>
        <w:jc w:val="both"/>
        <w:rPr>
          <w:rFonts w:ascii="Arial" w:hAnsi="Arial" w:cs="Arial"/>
        </w:rPr>
      </w:pPr>
      <w:r w:rsidRPr="00F22A81">
        <w:rPr>
          <w:rFonts w:ascii="Arial" w:hAnsi="Arial" w:cs="Arial"/>
        </w:rPr>
        <w:t>Pokud není v předchozích částech smlouvy uvedeno něco jiného, vztahují se na ně příslušné články společných ustanovení smlouvy.</w:t>
      </w:r>
    </w:p>
    <w:p w14:paraId="61266A9C" w14:textId="77777777" w:rsidR="00F22A81" w:rsidRPr="00D75F8E" w:rsidRDefault="00F22A81" w:rsidP="00F22A81">
      <w:pPr>
        <w:pStyle w:val="Odstavecseseznamem"/>
        <w:spacing w:after="120"/>
        <w:ind w:left="567"/>
        <w:jc w:val="both"/>
        <w:rPr>
          <w:rFonts w:ascii="Arial" w:hAnsi="Arial" w:cs="Arial"/>
          <w:sz w:val="10"/>
          <w:szCs w:val="10"/>
        </w:rPr>
      </w:pPr>
    </w:p>
    <w:p w14:paraId="315FBBCD" w14:textId="77777777" w:rsidR="00F22A81" w:rsidRDefault="00D17099" w:rsidP="00294ADA">
      <w:pPr>
        <w:pStyle w:val="Odstavecseseznamem"/>
        <w:numPr>
          <w:ilvl w:val="1"/>
          <w:numId w:val="44"/>
        </w:numPr>
        <w:spacing w:after="120"/>
        <w:ind w:left="567" w:hanging="567"/>
        <w:jc w:val="both"/>
        <w:rPr>
          <w:rFonts w:ascii="Arial" w:hAnsi="Arial" w:cs="Arial"/>
        </w:rPr>
      </w:pPr>
      <w:r w:rsidRPr="00F22A81">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69701BCB" w14:textId="77777777" w:rsidR="00F22A81" w:rsidRPr="00D75F8E" w:rsidRDefault="00F22A81" w:rsidP="00F22A81">
      <w:pPr>
        <w:pStyle w:val="Odstavecseseznamem"/>
        <w:spacing w:after="120"/>
        <w:ind w:left="567"/>
        <w:jc w:val="both"/>
        <w:rPr>
          <w:rFonts w:ascii="Arial" w:hAnsi="Arial" w:cs="Arial"/>
          <w:sz w:val="10"/>
          <w:szCs w:val="10"/>
        </w:rPr>
      </w:pPr>
    </w:p>
    <w:p w14:paraId="50B691E1" w14:textId="1011421D" w:rsidR="00D17099" w:rsidRDefault="00D17099" w:rsidP="00294ADA">
      <w:pPr>
        <w:pStyle w:val="Odstavecseseznamem"/>
        <w:numPr>
          <w:ilvl w:val="1"/>
          <w:numId w:val="44"/>
        </w:numPr>
        <w:spacing w:after="120"/>
        <w:ind w:left="567" w:hanging="567"/>
        <w:jc w:val="both"/>
        <w:rPr>
          <w:rFonts w:ascii="Arial" w:hAnsi="Arial" w:cs="Arial"/>
        </w:rPr>
      </w:pPr>
      <w:r w:rsidRPr="00F22A81">
        <w:rPr>
          <w:rFonts w:ascii="Arial" w:hAnsi="Arial" w:cs="Arial"/>
        </w:rPr>
        <w:t xml:space="preserve">V případě sporů souvisejících se smlouvou se smluvní strany vždy pokusí o smírné řešení. </w:t>
      </w:r>
      <w:r w:rsidR="001A6B01" w:rsidRPr="00F22A81">
        <w:rPr>
          <w:rFonts w:ascii="Arial" w:hAnsi="Arial" w:cs="Arial"/>
        </w:rPr>
        <w:t xml:space="preserve">  </w:t>
      </w:r>
      <w:r w:rsidRPr="00F22A81">
        <w:rPr>
          <w:rFonts w:ascii="Arial" w:hAnsi="Arial" w:cs="Arial"/>
        </w:rPr>
        <w:t>Nedojde-li k takovému řešení, rozhodne o sporu věcně a místně příslušný soud České republiky.</w:t>
      </w:r>
    </w:p>
    <w:p w14:paraId="0122141A" w14:textId="77777777" w:rsidR="00F22A81" w:rsidRPr="00D75F8E" w:rsidRDefault="00F22A81" w:rsidP="00F22A81">
      <w:pPr>
        <w:pStyle w:val="Odstavecseseznamem"/>
        <w:spacing w:after="120"/>
        <w:ind w:left="567"/>
        <w:jc w:val="both"/>
        <w:rPr>
          <w:rFonts w:ascii="Arial" w:hAnsi="Arial" w:cs="Arial"/>
          <w:sz w:val="10"/>
          <w:szCs w:val="10"/>
        </w:rPr>
      </w:pPr>
    </w:p>
    <w:p w14:paraId="1BC6D969" w14:textId="5693A49F" w:rsidR="00032FC3" w:rsidRDefault="00D17099" w:rsidP="00294ADA">
      <w:pPr>
        <w:pStyle w:val="Odstavecseseznamem"/>
        <w:numPr>
          <w:ilvl w:val="1"/>
          <w:numId w:val="44"/>
        </w:numPr>
        <w:spacing w:after="120"/>
        <w:ind w:left="567" w:hanging="567"/>
        <w:jc w:val="both"/>
        <w:rPr>
          <w:rFonts w:ascii="Arial" w:hAnsi="Arial" w:cs="Arial"/>
        </w:rPr>
      </w:pPr>
      <w:r w:rsidRPr="00F22A81">
        <w:rPr>
          <w:rFonts w:ascii="Arial" w:hAnsi="Arial" w:cs="Arial"/>
        </w:rPr>
        <w:t>Smluvní strany smlouvy se dohodly, že právní vztahy založené touto smlouvou se budou řídit právním řádem České republiky.</w:t>
      </w:r>
    </w:p>
    <w:p w14:paraId="791F53CE" w14:textId="77777777" w:rsidR="00F22A81" w:rsidRPr="00D75F8E" w:rsidRDefault="00F22A81" w:rsidP="00F22A81">
      <w:pPr>
        <w:pStyle w:val="Odstavecseseznamem"/>
        <w:spacing w:after="120"/>
        <w:ind w:left="567"/>
        <w:jc w:val="both"/>
        <w:rPr>
          <w:rFonts w:ascii="Arial" w:hAnsi="Arial" w:cs="Arial"/>
          <w:sz w:val="10"/>
          <w:szCs w:val="10"/>
        </w:rPr>
      </w:pPr>
    </w:p>
    <w:p w14:paraId="7B5101DA" w14:textId="129306BA" w:rsidR="00D17099" w:rsidRDefault="00D17099" w:rsidP="00294ADA">
      <w:pPr>
        <w:pStyle w:val="Odstavecseseznamem"/>
        <w:numPr>
          <w:ilvl w:val="1"/>
          <w:numId w:val="44"/>
        </w:numPr>
        <w:spacing w:after="120"/>
        <w:ind w:left="567" w:hanging="567"/>
        <w:jc w:val="both"/>
        <w:rPr>
          <w:rFonts w:ascii="Arial" w:hAnsi="Arial" w:cs="Arial"/>
        </w:rPr>
      </w:pPr>
      <w:r w:rsidRPr="00F22A81">
        <w:rPr>
          <w:rFonts w:ascii="Arial" w:hAnsi="Arial" w:cs="Arial"/>
        </w:rPr>
        <w:t>Tuto smlouvu lze měnit, doplňovat a upřesňovat po</w:t>
      </w:r>
      <w:r w:rsidR="00F22A81" w:rsidRPr="00F22A81">
        <w:rPr>
          <w:rFonts w:ascii="Arial" w:hAnsi="Arial" w:cs="Arial"/>
        </w:rPr>
        <w:t>uze oboustranně odsouhlasenými, p</w:t>
      </w:r>
      <w:r w:rsidRPr="00F22A81">
        <w:rPr>
          <w:rFonts w:ascii="Arial" w:hAnsi="Arial" w:cs="Arial"/>
        </w:rPr>
        <w:t>ísemnými a průběžně číslovanými dodatky, přičemž podpisy oprávněných zástupců obou smluvních stran musí být umístěny na jedné listině. Změna formy uzavírání dodatků musí být provedena formou písemného dodatku.</w:t>
      </w:r>
    </w:p>
    <w:p w14:paraId="2D75DB92" w14:textId="77777777" w:rsidR="00F22A81" w:rsidRPr="00D75F8E" w:rsidRDefault="00F22A81" w:rsidP="00F22A81">
      <w:pPr>
        <w:pStyle w:val="Odstavecseseznamem"/>
        <w:spacing w:after="120"/>
        <w:ind w:left="567"/>
        <w:jc w:val="both"/>
        <w:rPr>
          <w:rFonts w:ascii="Arial" w:hAnsi="Arial" w:cs="Arial"/>
          <w:sz w:val="10"/>
          <w:szCs w:val="10"/>
        </w:rPr>
      </w:pPr>
    </w:p>
    <w:p w14:paraId="6DC101BA" w14:textId="540B9292" w:rsidR="00D17099" w:rsidRDefault="00D17099" w:rsidP="00294ADA">
      <w:pPr>
        <w:pStyle w:val="Odstavecseseznamem"/>
        <w:numPr>
          <w:ilvl w:val="1"/>
          <w:numId w:val="44"/>
        </w:numPr>
        <w:spacing w:after="120"/>
        <w:ind w:left="567" w:hanging="567"/>
        <w:jc w:val="both"/>
        <w:rPr>
          <w:rFonts w:ascii="Arial" w:hAnsi="Arial" w:cs="Arial"/>
        </w:rPr>
      </w:pPr>
      <w:r w:rsidRPr="00F22A81">
        <w:rPr>
          <w:rFonts w:ascii="Arial" w:hAnsi="Arial" w:cs="Arial"/>
        </w:rPr>
        <w:t>Objednatel nepřipouští odchylky od návrhu smlouvy.</w:t>
      </w:r>
    </w:p>
    <w:p w14:paraId="5B02C94D" w14:textId="77777777" w:rsidR="00F22A81" w:rsidRPr="00D75F8E" w:rsidRDefault="00F22A81" w:rsidP="00F22A81">
      <w:pPr>
        <w:pStyle w:val="Odstavecseseznamem"/>
        <w:spacing w:after="120"/>
        <w:ind w:left="567"/>
        <w:jc w:val="both"/>
        <w:rPr>
          <w:rFonts w:ascii="Arial" w:hAnsi="Arial" w:cs="Arial"/>
          <w:sz w:val="10"/>
          <w:szCs w:val="10"/>
        </w:rPr>
      </w:pPr>
    </w:p>
    <w:p w14:paraId="713C6281" w14:textId="4E4F59D1" w:rsidR="00D17099" w:rsidRPr="00F22A81" w:rsidRDefault="00D17099" w:rsidP="00294ADA">
      <w:pPr>
        <w:pStyle w:val="Odstavecseseznamem"/>
        <w:numPr>
          <w:ilvl w:val="1"/>
          <w:numId w:val="44"/>
        </w:numPr>
        <w:spacing w:after="120"/>
        <w:ind w:left="567" w:hanging="567"/>
        <w:jc w:val="both"/>
        <w:rPr>
          <w:rFonts w:ascii="Arial" w:hAnsi="Arial" w:cs="Arial"/>
        </w:rPr>
      </w:pPr>
      <w:r w:rsidRPr="00F22A81">
        <w:rPr>
          <w:rFonts w:ascii="Arial" w:hAnsi="Arial" w:cs="Arial"/>
        </w:rPr>
        <w:t xml:space="preserve">Smluvní strany se ve smyslu ustanovení § 630 odst. 1 zákona č. 89/2012 Sb., občanský </w:t>
      </w:r>
      <w:r w:rsidR="00F22A81" w:rsidRPr="00F22A81">
        <w:rPr>
          <w:rFonts w:ascii="Arial" w:hAnsi="Arial" w:cs="Arial"/>
        </w:rPr>
        <w:t>z</w:t>
      </w:r>
      <w:r w:rsidRPr="00F22A81">
        <w:rPr>
          <w:rFonts w:ascii="Arial" w:hAnsi="Arial" w:cs="Arial"/>
        </w:rPr>
        <w:t xml:space="preserve">ákoník, </w:t>
      </w:r>
      <w:r w:rsidR="00F659FA">
        <w:rPr>
          <w:rFonts w:ascii="Arial" w:hAnsi="Arial" w:cs="Arial"/>
          <w:snapToGrid w:val="0"/>
        </w:rPr>
        <w:t>ve znění pozdějších předpisů</w:t>
      </w:r>
      <w:r w:rsidR="00F659FA" w:rsidRPr="00F22A81">
        <w:rPr>
          <w:rFonts w:ascii="Arial" w:hAnsi="Arial" w:cs="Arial"/>
        </w:rPr>
        <w:t xml:space="preserve"> </w:t>
      </w:r>
      <w:r w:rsidRPr="00F22A81">
        <w:rPr>
          <w:rFonts w:ascii="Arial" w:hAnsi="Arial" w:cs="Arial"/>
        </w:rPr>
        <w:t>dohodly, že promlčecí doby všech závazků ze smlouvy některému z účastníků se prodlužují na dobu patnácti let.</w:t>
      </w:r>
    </w:p>
    <w:p w14:paraId="349BE733" w14:textId="77777777" w:rsidR="00D17099" w:rsidRPr="00D17099" w:rsidRDefault="00D17099" w:rsidP="0034018A">
      <w:pPr>
        <w:pStyle w:val="Odstavecseseznamem"/>
        <w:spacing w:after="120"/>
        <w:ind w:left="624"/>
        <w:contextualSpacing w:val="0"/>
        <w:jc w:val="center"/>
        <w:rPr>
          <w:rFonts w:ascii="Arial" w:hAnsi="Arial" w:cs="Arial"/>
        </w:rPr>
      </w:pPr>
    </w:p>
    <w:p w14:paraId="5C015E93" w14:textId="0A6C9666" w:rsidR="00D17099" w:rsidRPr="00D17099" w:rsidRDefault="00D17099" w:rsidP="00294ADA">
      <w:pPr>
        <w:pStyle w:val="BodyText21"/>
        <w:widowControl/>
        <w:numPr>
          <w:ilvl w:val="0"/>
          <w:numId w:val="43"/>
        </w:numPr>
        <w:spacing w:after="120" w:line="276" w:lineRule="auto"/>
        <w:jc w:val="center"/>
        <w:rPr>
          <w:rFonts w:ascii="Arial" w:hAnsi="Arial" w:cs="Arial"/>
          <w:b/>
          <w:sz w:val="20"/>
        </w:rPr>
      </w:pPr>
      <w:r w:rsidRPr="00D17099">
        <w:rPr>
          <w:rFonts w:ascii="Arial" w:hAnsi="Arial" w:cs="Arial"/>
          <w:b/>
          <w:sz w:val="20"/>
        </w:rPr>
        <w:t>Závěrečná ustanovení</w:t>
      </w:r>
    </w:p>
    <w:p w14:paraId="5DD49FFC" w14:textId="77777777" w:rsidR="00294ADA" w:rsidRDefault="00F22A81" w:rsidP="00294ADA">
      <w:pPr>
        <w:ind w:left="567" w:hanging="567"/>
        <w:jc w:val="both"/>
        <w:rPr>
          <w:rFonts w:ascii="Arial" w:hAnsi="Arial" w:cs="Arial"/>
        </w:rPr>
      </w:pPr>
      <w:r>
        <w:rPr>
          <w:rFonts w:ascii="Arial" w:hAnsi="Arial" w:cs="Arial"/>
        </w:rPr>
        <w:t xml:space="preserve">21.1 </w:t>
      </w:r>
      <w:r w:rsidR="00CD361C" w:rsidRPr="00F22A81">
        <w:rPr>
          <w:rFonts w:ascii="Arial" w:hAnsi="Arial" w:cs="Arial"/>
        </w:rPr>
        <w:t>Tato smlouva obsahuje úplnou dohodu smluvních stran ve věci předmětu této smlouvy a</w:t>
      </w:r>
      <w:r w:rsidR="00C117E0">
        <w:rPr>
          <w:rFonts w:ascii="Arial" w:hAnsi="Arial" w:cs="Arial"/>
        </w:rPr>
        <w:t xml:space="preserve"> </w:t>
      </w:r>
      <w:r w:rsidR="00CD361C" w:rsidRPr="00F22A81">
        <w:rPr>
          <w:rFonts w:ascii="Arial" w:hAnsi="Arial" w:cs="Arial"/>
        </w:rPr>
        <w:t>nahrazuje veškeré ostatní písemné či ústní dohody učiněné ve věci předmětu této smlouvy.</w:t>
      </w:r>
    </w:p>
    <w:p w14:paraId="7F2C05B4" w14:textId="77777777" w:rsidR="00294ADA" w:rsidRDefault="00294ADA" w:rsidP="00294ADA">
      <w:pPr>
        <w:ind w:left="567" w:hanging="567"/>
        <w:jc w:val="both"/>
        <w:rPr>
          <w:rFonts w:ascii="Arial" w:hAnsi="Arial" w:cs="Arial"/>
        </w:rPr>
      </w:pPr>
    </w:p>
    <w:p w14:paraId="60BAC97A" w14:textId="77777777" w:rsidR="00CA2F7D" w:rsidRDefault="00294ADA" w:rsidP="00294ADA">
      <w:pPr>
        <w:ind w:left="567" w:hanging="567"/>
        <w:jc w:val="both"/>
        <w:rPr>
          <w:rFonts w:ascii="Arial" w:hAnsi="Arial" w:cs="Arial"/>
        </w:rPr>
      </w:pPr>
      <w:r>
        <w:rPr>
          <w:rFonts w:ascii="Arial" w:hAnsi="Arial" w:cs="Arial"/>
        </w:rPr>
        <w:t xml:space="preserve">21.2  </w:t>
      </w:r>
      <w:r w:rsidR="00CC39A4">
        <w:rPr>
          <w:rFonts w:ascii="Arial" w:hAnsi="Arial" w:cs="Arial"/>
        </w:rPr>
        <w:t>Tato smlouva je uzavřena v elektronické podobě.</w:t>
      </w:r>
    </w:p>
    <w:p w14:paraId="7AEF7646" w14:textId="77777777" w:rsidR="00CA2F7D" w:rsidRDefault="00CA2F7D" w:rsidP="00294ADA">
      <w:pPr>
        <w:ind w:left="567" w:hanging="567"/>
        <w:jc w:val="both"/>
        <w:rPr>
          <w:rFonts w:ascii="Arial" w:hAnsi="Arial" w:cs="Arial"/>
        </w:rPr>
      </w:pPr>
    </w:p>
    <w:p w14:paraId="38B591FC" w14:textId="75F7E172" w:rsidR="00CD361C" w:rsidRPr="00294ADA" w:rsidRDefault="00AA1D81" w:rsidP="00294ADA">
      <w:pPr>
        <w:ind w:left="567" w:hanging="567"/>
        <w:jc w:val="both"/>
        <w:rPr>
          <w:rFonts w:ascii="Arial" w:hAnsi="Arial" w:cs="Arial"/>
        </w:rPr>
      </w:pPr>
      <w:r>
        <w:rPr>
          <w:rFonts w:ascii="Arial" w:hAnsi="Arial" w:cs="Arial"/>
        </w:rPr>
        <w:t>a</w:t>
      </w:r>
      <w:r w:rsidR="00CA2F7D">
        <w:rPr>
          <w:rFonts w:ascii="Arial" w:hAnsi="Arial" w:cs="Arial"/>
        </w:rPr>
        <w:t xml:space="preserve">lt.    </w:t>
      </w:r>
      <w:r w:rsidR="00F766E1">
        <w:rPr>
          <w:rFonts w:ascii="Arial" w:hAnsi="Arial" w:cs="Arial"/>
        </w:rPr>
        <w:t>Smlouva je vyhotovena ve čtyřech stejnopisech, z nichž každá smluvní strana obdrží po dvou stejnopisech smlouvy. Každý stejnopis smlouvy má právní sílu originálu.</w:t>
      </w:r>
      <w:r w:rsidR="00CC39A4">
        <w:rPr>
          <w:rFonts w:ascii="Arial" w:hAnsi="Arial" w:cs="Arial"/>
        </w:rPr>
        <w:t xml:space="preserve"> </w:t>
      </w:r>
    </w:p>
    <w:p w14:paraId="5B131F8A" w14:textId="77777777" w:rsidR="00F22A81" w:rsidRPr="00D75F8E" w:rsidRDefault="00F22A81" w:rsidP="00F22A81">
      <w:pPr>
        <w:ind w:left="567" w:hanging="567"/>
        <w:jc w:val="both"/>
        <w:rPr>
          <w:rFonts w:ascii="Arial" w:hAnsi="Arial" w:cs="Arial"/>
          <w:sz w:val="10"/>
          <w:szCs w:val="10"/>
        </w:rPr>
      </w:pPr>
    </w:p>
    <w:p w14:paraId="4034F77A" w14:textId="73529239" w:rsidR="00CD361C" w:rsidRPr="002E7104" w:rsidRDefault="00F22A81" w:rsidP="00F22A81">
      <w:pPr>
        <w:spacing w:after="120"/>
        <w:jc w:val="both"/>
        <w:rPr>
          <w:rFonts w:ascii="Arial" w:hAnsi="Arial" w:cs="Arial"/>
        </w:rPr>
      </w:pPr>
      <w:r w:rsidRPr="002E7104">
        <w:rPr>
          <w:rFonts w:ascii="Arial" w:hAnsi="Arial" w:cs="Arial"/>
        </w:rPr>
        <w:t>21.3</w:t>
      </w:r>
      <w:r w:rsidR="00CD361C" w:rsidRPr="002E7104">
        <w:rPr>
          <w:rFonts w:ascii="Arial" w:hAnsi="Arial" w:cs="Arial"/>
        </w:rPr>
        <w:t xml:space="preserve"> </w:t>
      </w:r>
      <w:r w:rsidRPr="002E7104">
        <w:rPr>
          <w:rFonts w:ascii="Arial" w:hAnsi="Arial" w:cs="Arial"/>
        </w:rPr>
        <w:t xml:space="preserve">  </w:t>
      </w:r>
      <w:r w:rsidR="00CD361C" w:rsidRPr="002E7104">
        <w:rPr>
          <w:rFonts w:ascii="Arial" w:hAnsi="Arial" w:cs="Arial"/>
        </w:rPr>
        <w:t xml:space="preserve">Nedílnou součást této smlouvy tvoří: </w:t>
      </w:r>
    </w:p>
    <w:p w14:paraId="1C86EE42" w14:textId="729A0341" w:rsidR="006305FC" w:rsidRDefault="006305FC" w:rsidP="006305FC">
      <w:pPr>
        <w:pStyle w:val="Odstavecseseznamem"/>
        <w:spacing w:after="120"/>
        <w:ind w:left="1134"/>
        <w:contextualSpacing w:val="0"/>
        <w:jc w:val="both"/>
        <w:rPr>
          <w:rFonts w:ascii="Arial" w:hAnsi="Arial" w:cs="Arial"/>
        </w:rPr>
      </w:pPr>
      <w:r w:rsidRPr="002E7104">
        <w:rPr>
          <w:rFonts w:ascii="Arial" w:hAnsi="Arial" w:cs="Arial"/>
        </w:rPr>
        <w:t xml:space="preserve">Příloha č. 1 </w:t>
      </w:r>
      <w:r w:rsidR="00E711FF" w:rsidRPr="002E7104">
        <w:rPr>
          <w:rFonts w:ascii="Arial" w:hAnsi="Arial" w:cs="Arial"/>
        </w:rPr>
        <w:t xml:space="preserve">Oceněný </w:t>
      </w:r>
      <w:r w:rsidR="002E7104">
        <w:rPr>
          <w:rFonts w:ascii="Arial" w:hAnsi="Arial" w:cs="Arial"/>
        </w:rPr>
        <w:t xml:space="preserve">soupis </w:t>
      </w:r>
      <w:r w:rsidR="002E7104" w:rsidRPr="002E7104">
        <w:rPr>
          <w:rFonts w:ascii="Arial" w:hAnsi="Arial" w:cs="Arial"/>
        </w:rPr>
        <w:t xml:space="preserve">stavebních prací, dodávek a služeb s výkazem výměr  </w:t>
      </w:r>
    </w:p>
    <w:p w14:paraId="197BD75E" w14:textId="66E2FFD5" w:rsidR="00CC39A4" w:rsidRPr="00927C8C" w:rsidRDefault="00CC39A4" w:rsidP="006305FC">
      <w:pPr>
        <w:pStyle w:val="Odstavecseseznamem"/>
        <w:spacing w:after="120"/>
        <w:ind w:left="1134"/>
        <w:contextualSpacing w:val="0"/>
        <w:jc w:val="both"/>
        <w:rPr>
          <w:rFonts w:ascii="Arial" w:hAnsi="Arial" w:cs="Arial"/>
          <w:highlight w:val="cyan"/>
        </w:rPr>
      </w:pPr>
      <w:r>
        <w:rPr>
          <w:rFonts w:ascii="Arial" w:hAnsi="Arial" w:cs="Arial"/>
        </w:rPr>
        <w:t xml:space="preserve">Příloha č. 2 Stavební povolení č. j. </w:t>
      </w:r>
      <w:r w:rsidRPr="00CC39A4">
        <w:rPr>
          <w:rFonts w:ascii="Arial" w:hAnsi="Arial" w:cs="Arial"/>
          <w:highlight w:val="lightGray"/>
        </w:rPr>
        <w:t>………..</w:t>
      </w:r>
    </w:p>
    <w:p w14:paraId="590B6B76" w14:textId="78569506" w:rsidR="00CD361C" w:rsidRPr="00F22A81" w:rsidRDefault="00F22A81" w:rsidP="00F22A81">
      <w:pPr>
        <w:spacing w:after="120"/>
        <w:ind w:left="567" w:hanging="567"/>
        <w:jc w:val="both"/>
        <w:rPr>
          <w:rFonts w:ascii="Arial" w:hAnsi="Arial" w:cs="Arial"/>
        </w:rPr>
      </w:pPr>
      <w:r>
        <w:rPr>
          <w:rFonts w:ascii="Arial" w:hAnsi="Arial" w:cs="Arial"/>
        </w:rPr>
        <w:t xml:space="preserve">21.4  </w:t>
      </w:r>
      <w:r w:rsidR="00CD361C" w:rsidRPr="00F22A81">
        <w:rPr>
          <w:rFonts w:ascii="Arial" w:hAnsi="Arial" w:cs="Arial"/>
        </w:rPr>
        <w:t xml:space="preserve">Smluvní strany se dohodly, že uveřejnění smlouvy v </w:t>
      </w:r>
      <w:r w:rsidR="007E3C84" w:rsidRPr="00F22A81">
        <w:rPr>
          <w:rFonts w:ascii="Arial" w:hAnsi="Arial" w:cs="Arial"/>
        </w:rPr>
        <w:t>R</w:t>
      </w:r>
      <w:r w:rsidR="00CD361C" w:rsidRPr="00F22A81">
        <w:rPr>
          <w:rFonts w:ascii="Arial" w:hAnsi="Arial" w:cs="Arial"/>
        </w:rPr>
        <w:t xml:space="preserve">egistru smluv provede  objednatel, kontakt </w:t>
      </w:r>
      <w:r w:rsidR="007E3C84" w:rsidRPr="00F22A81">
        <w:rPr>
          <w:rFonts w:ascii="Arial" w:hAnsi="Arial" w:cs="Arial"/>
        </w:rPr>
        <w:t>pro</w:t>
      </w:r>
      <w:r w:rsidR="00CD361C" w:rsidRPr="00F22A81">
        <w:rPr>
          <w:rFonts w:ascii="Arial" w:hAnsi="Arial" w:cs="Arial"/>
        </w:rPr>
        <w:t xml:space="preserve"> doručení oznámení o vkladu </w:t>
      </w:r>
      <w:r w:rsidR="007E3C84" w:rsidRPr="00F22A81">
        <w:rPr>
          <w:rFonts w:ascii="Arial" w:hAnsi="Arial" w:cs="Arial"/>
        </w:rPr>
        <w:t xml:space="preserve">druhé </w:t>
      </w:r>
      <w:r w:rsidR="0030655F">
        <w:rPr>
          <w:rFonts w:ascii="Arial" w:hAnsi="Arial" w:cs="Arial"/>
        </w:rPr>
        <w:t>smluvní straně -</w:t>
      </w:r>
      <w:r w:rsidR="00CD361C" w:rsidRPr="00F22A81">
        <w:rPr>
          <w:rFonts w:ascii="Arial" w:hAnsi="Arial" w:cs="Arial"/>
        </w:rPr>
        <w:t xml:space="preserve"> datová schránka:</w:t>
      </w:r>
      <w:r w:rsidR="00CD361C" w:rsidRPr="00F22A81">
        <w:rPr>
          <w:rFonts w:ascii="Arial" w:hAnsi="Arial" w:cs="Arial"/>
          <w:highlight w:val="yellow"/>
        </w:rPr>
        <w:t>………..</w:t>
      </w:r>
      <w:r w:rsidR="00CD361C" w:rsidRPr="00F22A81">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6B74687A" w:rsidR="00CD361C" w:rsidRPr="00F22A81" w:rsidRDefault="00F22A81" w:rsidP="00F22A81">
      <w:pPr>
        <w:spacing w:after="120"/>
        <w:ind w:left="567" w:hanging="567"/>
        <w:jc w:val="both"/>
        <w:rPr>
          <w:rFonts w:ascii="Arial" w:hAnsi="Arial" w:cs="Arial"/>
        </w:rPr>
      </w:pPr>
      <w:r w:rsidRPr="00F22A81">
        <w:rPr>
          <w:rFonts w:ascii="Arial" w:hAnsi="Arial" w:cs="Arial"/>
        </w:rPr>
        <w:t>21</w:t>
      </w:r>
      <w:r w:rsidR="00CC39A4">
        <w:rPr>
          <w:rFonts w:ascii="Arial" w:hAnsi="Arial" w:cs="Arial"/>
        </w:rPr>
        <w:t xml:space="preserve">.5  </w:t>
      </w:r>
      <w:r w:rsidR="00CD361C" w:rsidRPr="00F22A81">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C876AE6" w:rsidR="00CD361C" w:rsidRPr="00F22A81" w:rsidRDefault="00F22A81" w:rsidP="00F22A81">
      <w:pPr>
        <w:spacing w:after="120"/>
        <w:ind w:left="567" w:hanging="567"/>
        <w:jc w:val="both"/>
        <w:rPr>
          <w:rFonts w:ascii="Arial" w:hAnsi="Arial" w:cs="Arial"/>
        </w:rPr>
      </w:pPr>
      <w:r>
        <w:rPr>
          <w:rFonts w:ascii="Arial" w:hAnsi="Arial" w:cs="Arial"/>
        </w:rPr>
        <w:t xml:space="preserve">21.6  </w:t>
      </w:r>
      <w:r w:rsidR="00CD361C" w:rsidRPr="00F22A81">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6D376B2" w14:textId="77777777" w:rsidR="00D17099" w:rsidRPr="00465A21" w:rsidRDefault="00D17099" w:rsidP="00D17099">
      <w:pPr>
        <w:jc w:val="both"/>
        <w:rPr>
          <w:sz w:val="22"/>
        </w:rPr>
      </w:pPr>
    </w:p>
    <w:p w14:paraId="097D7D15" w14:textId="77777777" w:rsidR="00D17099" w:rsidRDefault="00D17099" w:rsidP="00D17099">
      <w:pPr>
        <w:jc w:val="both"/>
        <w:rPr>
          <w:sz w:val="22"/>
        </w:rPr>
      </w:pPr>
    </w:p>
    <w:p w14:paraId="2E34501E" w14:textId="0120AC7C" w:rsidR="00D17099" w:rsidRPr="000E4CD3" w:rsidRDefault="00A447B9" w:rsidP="00D17099">
      <w:pPr>
        <w:jc w:val="both"/>
        <w:rPr>
          <w:rFonts w:ascii="Arial" w:hAnsi="Arial" w:cs="Arial"/>
          <w:b/>
        </w:rPr>
      </w:pPr>
      <w:r>
        <w:rPr>
          <w:rFonts w:ascii="Arial" w:hAnsi="Arial" w:cs="Arial"/>
        </w:rPr>
        <w:t xml:space="preserve">V </w:t>
      </w:r>
      <w:r w:rsidR="00C16EED">
        <w:rPr>
          <w:rFonts w:ascii="Arial" w:hAnsi="Arial" w:cs="Arial"/>
        </w:rPr>
        <w:t>…………………….</w:t>
      </w:r>
      <w:r w:rsidR="00D17099"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27F25F4C" w14:textId="77777777" w:rsidR="00D17099" w:rsidRPr="000E4CD3" w:rsidRDefault="00D17099" w:rsidP="00D17099">
      <w:pPr>
        <w:jc w:val="both"/>
        <w:rPr>
          <w:rFonts w:ascii="Arial" w:hAnsi="Arial" w:cs="Arial"/>
          <w:b/>
        </w:rPr>
      </w:pPr>
    </w:p>
    <w:p w14:paraId="183EBCA1" w14:textId="77777777" w:rsidR="00D17099" w:rsidRPr="000E4CD3" w:rsidRDefault="00D17099" w:rsidP="00D17099">
      <w:pPr>
        <w:jc w:val="both"/>
        <w:rPr>
          <w:rFonts w:ascii="Arial" w:hAnsi="Arial" w:cs="Arial"/>
          <w:b/>
        </w:rPr>
      </w:pPr>
    </w:p>
    <w:p w14:paraId="02AB00A2" w14:textId="77777777" w:rsidR="00294ADA" w:rsidRDefault="00294ADA" w:rsidP="0015628E">
      <w:pPr>
        <w:pStyle w:val="BodyText21"/>
        <w:widowControl/>
        <w:rPr>
          <w:rFonts w:ascii="Arial" w:hAnsi="Arial" w:cs="Arial"/>
          <w:snapToGrid/>
          <w:sz w:val="20"/>
        </w:rPr>
      </w:pPr>
    </w:p>
    <w:p w14:paraId="6E298C85" w14:textId="147C613C" w:rsidR="0015628E" w:rsidRPr="000E4CD3" w:rsidRDefault="0015628E" w:rsidP="0015628E">
      <w:pPr>
        <w:pStyle w:val="BodyText21"/>
        <w:widowControl/>
        <w:rPr>
          <w:rFonts w:ascii="Arial" w:hAnsi="Arial" w:cs="Arial"/>
          <w:sz w:val="20"/>
        </w:rPr>
      </w:pPr>
      <w:r>
        <w:rPr>
          <w:rFonts w:ascii="Arial" w:hAnsi="Arial" w:cs="Arial"/>
          <w:snapToGrid/>
          <w:sz w:val="20"/>
        </w:rPr>
        <w:t>_______________________________</w:t>
      </w:r>
      <w:r>
        <w:rPr>
          <w:rFonts w:ascii="Arial" w:hAnsi="Arial" w:cs="Arial"/>
          <w:snapToGrid/>
          <w:sz w:val="20"/>
        </w:rPr>
        <w:tab/>
      </w:r>
      <w:r>
        <w:rPr>
          <w:rFonts w:ascii="Arial" w:hAnsi="Arial" w:cs="Arial"/>
          <w:snapToGrid/>
          <w:sz w:val="20"/>
        </w:rPr>
        <w:tab/>
        <w:t>______________________________</w:t>
      </w:r>
    </w:p>
    <w:p w14:paraId="368FE47D" w14:textId="4110AD85" w:rsidR="00294ADA" w:rsidRDefault="00294ADA" w:rsidP="00927C8C">
      <w:pPr>
        <w:pStyle w:val="Normlnodsazen1"/>
        <w:tabs>
          <w:tab w:val="center" w:pos="4536"/>
        </w:tabs>
        <w:spacing w:after="200"/>
        <w:ind w:left="0"/>
        <w:jc w:val="both"/>
        <w:rPr>
          <w:rFonts w:ascii="Arial" w:hAnsi="Arial" w:cs="Arial"/>
          <w:sz w:val="20"/>
        </w:rPr>
      </w:pPr>
    </w:p>
    <w:p w14:paraId="5712C1D3" w14:textId="77777777" w:rsidR="00294ADA" w:rsidRDefault="00294ADA" w:rsidP="00294ADA">
      <w:pPr>
        <w:pStyle w:val="BodyText21"/>
        <w:widowControl/>
        <w:rPr>
          <w:rFonts w:ascii="Arial" w:hAnsi="Arial" w:cs="Arial"/>
          <w:snapToGrid/>
          <w:sz w:val="20"/>
        </w:rPr>
      </w:pPr>
    </w:p>
    <w:p w14:paraId="05A29366" w14:textId="77777777" w:rsidR="00294ADA" w:rsidRPr="000E4CD3" w:rsidRDefault="00294ADA" w:rsidP="00294ADA">
      <w:pPr>
        <w:pStyle w:val="BodyText21"/>
        <w:widowControl/>
        <w:rPr>
          <w:rFonts w:ascii="Arial" w:hAnsi="Arial" w:cs="Arial"/>
          <w:sz w:val="20"/>
        </w:rPr>
      </w:pPr>
      <w:r>
        <w:rPr>
          <w:rFonts w:ascii="Arial" w:hAnsi="Arial" w:cs="Arial"/>
          <w:snapToGrid/>
          <w:sz w:val="20"/>
        </w:rPr>
        <w:t>_______________________________</w:t>
      </w:r>
      <w:r>
        <w:rPr>
          <w:rFonts w:ascii="Arial" w:hAnsi="Arial" w:cs="Arial"/>
          <w:snapToGrid/>
          <w:sz w:val="20"/>
        </w:rPr>
        <w:tab/>
      </w:r>
      <w:r>
        <w:rPr>
          <w:rFonts w:ascii="Arial" w:hAnsi="Arial" w:cs="Arial"/>
          <w:snapToGrid/>
          <w:sz w:val="20"/>
        </w:rPr>
        <w:tab/>
      </w:r>
      <w:r>
        <w:rPr>
          <w:rFonts w:ascii="Arial" w:hAnsi="Arial" w:cs="Arial"/>
          <w:snapToGrid/>
          <w:sz w:val="20"/>
        </w:rPr>
        <w:tab/>
        <w:t>_______________________________</w:t>
      </w:r>
    </w:p>
    <w:p w14:paraId="114D61F1" w14:textId="4DB946DC" w:rsidR="00294ADA" w:rsidRDefault="00294ADA" w:rsidP="00294ADA">
      <w:pPr>
        <w:pStyle w:val="Normlnodsazen1"/>
        <w:tabs>
          <w:tab w:val="center" w:pos="4536"/>
        </w:tabs>
        <w:spacing w:after="0"/>
        <w:ind w:left="0"/>
        <w:jc w:val="both"/>
        <w:rPr>
          <w:rFonts w:ascii="Arial" w:hAnsi="Arial" w:cs="Arial"/>
          <w:sz w:val="20"/>
        </w:rPr>
      </w:pPr>
      <w:r w:rsidRPr="000E4CD3">
        <w:rPr>
          <w:rFonts w:ascii="Arial" w:hAnsi="Arial" w:cs="Arial"/>
        </w:rPr>
        <w:t xml:space="preserve">        </w:t>
      </w:r>
      <w:r>
        <w:rPr>
          <w:rFonts w:ascii="Arial" w:hAnsi="Arial" w:cs="Arial"/>
        </w:rPr>
        <w:t xml:space="preserve">         Karlovarský kraj</w:t>
      </w:r>
      <w:r w:rsidRPr="000E4CD3">
        <w:rPr>
          <w:rFonts w:ascii="Arial" w:hAnsi="Arial" w:cs="Arial"/>
        </w:rPr>
        <w:t xml:space="preserve">              </w:t>
      </w:r>
      <w:r>
        <w:rPr>
          <w:rFonts w:ascii="Arial" w:hAnsi="Arial" w:cs="Arial"/>
        </w:rPr>
        <w:t xml:space="preserve">  </w:t>
      </w:r>
      <w:r w:rsidRPr="000E4CD3">
        <w:rPr>
          <w:rFonts w:ascii="Arial" w:hAnsi="Arial" w:cs="Arial"/>
        </w:rPr>
        <w:t xml:space="preserve">                             </w:t>
      </w:r>
      <w:r>
        <w:rPr>
          <w:rFonts w:ascii="Arial" w:hAnsi="Arial" w:cs="Arial"/>
        </w:rPr>
        <w:t xml:space="preserve">             </w:t>
      </w:r>
      <w:r>
        <w:rPr>
          <w:rFonts w:ascii="Arial" w:hAnsi="Arial" w:cs="Arial"/>
          <w:sz w:val="20"/>
        </w:rPr>
        <w:t>zhotovitel</w:t>
      </w:r>
    </w:p>
    <w:p w14:paraId="2EFE8822" w14:textId="3A95BF5B" w:rsidR="00294ADA" w:rsidRPr="000E4CD3" w:rsidRDefault="007F6A8E" w:rsidP="00294ADA">
      <w:pPr>
        <w:rPr>
          <w:rFonts w:ascii="Arial" w:hAnsi="Arial" w:cs="Arial"/>
        </w:rPr>
      </w:pPr>
      <w:r>
        <w:rPr>
          <w:rFonts w:ascii="Arial" w:hAnsi="Arial" w:cs="Arial"/>
        </w:rPr>
        <w:t xml:space="preserve">                     </w:t>
      </w:r>
      <w:r w:rsidR="00294ADA">
        <w:rPr>
          <w:rFonts w:ascii="Arial" w:hAnsi="Arial" w:cs="Arial"/>
        </w:rPr>
        <w:t xml:space="preserve">Mgr. Petr Kubis  </w:t>
      </w:r>
      <w:r w:rsidR="00294ADA">
        <w:rPr>
          <w:rFonts w:ascii="Arial" w:hAnsi="Arial" w:cs="Arial"/>
        </w:rPr>
        <w:tab/>
      </w:r>
      <w:r w:rsidR="00294ADA">
        <w:rPr>
          <w:rFonts w:ascii="Arial" w:hAnsi="Arial" w:cs="Arial"/>
        </w:rPr>
        <w:tab/>
      </w:r>
      <w:r w:rsidR="00294ADA">
        <w:rPr>
          <w:rFonts w:ascii="Arial" w:hAnsi="Arial" w:cs="Arial"/>
        </w:rPr>
        <w:tab/>
        <w:t xml:space="preserve">                             </w:t>
      </w:r>
      <w:r w:rsidR="00294ADA" w:rsidRPr="0015628E">
        <w:rPr>
          <w:rFonts w:ascii="Arial" w:hAnsi="Arial" w:cs="Arial"/>
          <w:highlight w:val="yellow"/>
        </w:rPr>
        <w:t>XXXXXXXXXXX</w:t>
      </w:r>
    </w:p>
    <w:p w14:paraId="37DDAD25" w14:textId="64FBE7F5" w:rsidR="00294ADA" w:rsidRDefault="00294ADA" w:rsidP="00294ADA">
      <w:pPr>
        <w:pStyle w:val="Normlnodsazen1"/>
        <w:tabs>
          <w:tab w:val="center" w:pos="4536"/>
        </w:tabs>
        <w:spacing w:after="0"/>
        <w:ind w:left="0"/>
        <w:jc w:val="both"/>
        <w:rPr>
          <w:rFonts w:ascii="Arial" w:hAnsi="Arial" w:cs="Arial"/>
          <w:sz w:val="20"/>
        </w:rPr>
      </w:pPr>
    </w:p>
    <w:sectPr w:rsidR="00294ADA" w:rsidSect="002500E3">
      <w:footerReference w:type="default" r:id="rId11"/>
      <w:pgSz w:w="11906" w:h="16838"/>
      <w:pgMar w:top="18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BA3F" w14:textId="77777777" w:rsidR="00963F38" w:rsidRDefault="00963F38" w:rsidP="005019F3">
      <w:r>
        <w:separator/>
      </w:r>
    </w:p>
  </w:endnote>
  <w:endnote w:type="continuationSeparator" w:id="0">
    <w:p w14:paraId="42D0ABBA" w14:textId="77777777" w:rsidR="00963F38" w:rsidRDefault="00963F38"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373893"/>
      <w:docPartObj>
        <w:docPartGallery w:val="Page Numbers (Bottom of Page)"/>
        <w:docPartUnique/>
      </w:docPartObj>
    </w:sdtPr>
    <w:sdtEndPr/>
    <w:sdtContent>
      <w:p w14:paraId="728DD47C" w14:textId="356D8892" w:rsidR="00723A1F" w:rsidRDefault="00723A1F">
        <w:pPr>
          <w:pStyle w:val="Zpat"/>
          <w:jc w:val="center"/>
        </w:pPr>
        <w:r>
          <w:fldChar w:fldCharType="begin"/>
        </w:r>
        <w:r>
          <w:instrText>PAGE   \* MERGEFORMAT</w:instrText>
        </w:r>
        <w:r>
          <w:fldChar w:fldCharType="separate"/>
        </w:r>
        <w:r w:rsidR="006E10E3">
          <w:rPr>
            <w:noProof/>
          </w:rPr>
          <w:t>11</w:t>
        </w:r>
        <w:r>
          <w:fldChar w:fldCharType="end"/>
        </w:r>
      </w:p>
    </w:sdtContent>
  </w:sdt>
  <w:p w14:paraId="25CEEEEB" w14:textId="77777777" w:rsidR="00723A1F" w:rsidRDefault="00723A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9DAE0" w14:textId="77777777" w:rsidR="00963F38" w:rsidRDefault="00963F38" w:rsidP="005019F3">
      <w:r>
        <w:separator/>
      </w:r>
    </w:p>
  </w:footnote>
  <w:footnote w:type="continuationSeparator" w:id="0">
    <w:p w14:paraId="3734C8C3" w14:textId="77777777" w:rsidR="00963F38" w:rsidRDefault="00963F38"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6F565E"/>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 w15:restartNumberingAfterBreak="0">
    <w:nsid w:val="099A1BB2"/>
    <w:multiLevelType w:val="hybridMultilevel"/>
    <w:tmpl w:val="6484A526"/>
    <w:lvl w:ilvl="0" w:tplc="E138BA30">
      <w:start w:val="1"/>
      <w:numFmt w:val="bullet"/>
      <w:lvlText w:val=""/>
      <w:lvlJc w:val="left"/>
      <w:pPr>
        <w:tabs>
          <w:tab w:val="num" w:pos="624"/>
        </w:tabs>
        <w:ind w:left="624" w:hanging="624"/>
      </w:pPr>
      <w:rPr>
        <w:rFonts w:ascii="Symbol" w:hAnsi="Symbol"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9A53F0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8" w15:restartNumberingAfterBreak="0">
    <w:nsid w:val="0C3331E3"/>
    <w:multiLevelType w:val="hybridMultilevel"/>
    <w:tmpl w:val="156E6F06"/>
    <w:lvl w:ilvl="0" w:tplc="7D20BC2E">
      <w:start w:val="1"/>
      <w:numFmt w:val="decimal"/>
      <w:lvlText w:val="20.%1"/>
      <w:lvlJc w:val="left"/>
      <w:pPr>
        <w:ind w:left="720" w:hanging="360"/>
      </w:pPr>
      <w:rPr>
        <w:rFonts w:hint="default"/>
        <w:b w:val="0"/>
        <w:bCs w:val="0"/>
        <w:i w:val="0"/>
        <w:iCs w:val="0"/>
        <w:color w:val="auto"/>
      </w:rPr>
    </w:lvl>
    <w:lvl w:ilvl="1" w:tplc="7D20BC2E">
      <w:start w:val="1"/>
      <w:numFmt w:val="decimal"/>
      <w:lvlText w:val="20.%2"/>
      <w:lvlJc w:val="left"/>
      <w:pPr>
        <w:ind w:left="1440" w:hanging="360"/>
      </w:pPr>
      <w:rPr>
        <w:rFonts w:hint="default"/>
        <w:b w:val="0"/>
        <w:bCs w:val="0"/>
        <w:i w:val="0"/>
        <w:iCs w:val="0"/>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373090"/>
    <w:multiLevelType w:val="hybridMultilevel"/>
    <w:tmpl w:val="9E92E2F6"/>
    <w:lvl w:ilvl="0" w:tplc="E138BA30">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0"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F5F4F5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2"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5156E22"/>
    <w:multiLevelType w:val="hybridMultilevel"/>
    <w:tmpl w:val="4D1A2D0C"/>
    <w:lvl w:ilvl="0" w:tplc="65500F0C">
      <w:start w:val="1"/>
      <w:numFmt w:val="decimal"/>
      <w:lvlText w:val="7.%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6A1658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2620537C"/>
    <w:multiLevelType w:val="hybridMultilevel"/>
    <w:tmpl w:val="E3F60576"/>
    <w:lvl w:ilvl="0" w:tplc="FFFFFFFF">
      <w:numFmt w:val="bullet"/>
      <w:lvlText w:val="-"/>
      <w:lvlJc w:val="left"/>
      <w:pPr>
        <w:ind w:left="2039" w:hanging="360"/>
      </w:pPr>
      <w:rPr>
        <w:rFonts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7"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15:restartNumberingAfterBreak="0">
    <w:nsid w:val="3BE0438A"/>
    <w:multiLevelType w:val="hybridMultilevel"/>
    <w:tmpl w:val="9280BCCA"/>
    <w:lvl w:ilvl="0" w:tplc="E138BA30">
      <w:start w:val="1"/>
      <w:numFmt w:val="bullet"/>
      <w:lvlText w:val=""/>
      <w:lvlJc w:val="left"/>
      <w:pPr>
        <w:tabs>
          <w:tab w:val="num" w:pos="1303"/>
        </w:tabs>
        <w:ind w:left="1303" w:hanging="624"/>
      </w:pPr>
      <w:rPr>
        <w:rFonts w:ascii="Symbol" w:hAnsi="Symbol" w:hint="default"/>
        <w:b w:val="0"/>
        <w:bCs w:val="0"/>
        <w:i w:val="0"/>
        <w:iCs w:val="0"/>
        <w:color w:val="auto"/>
      </w:rPr>
    </w:lvl>
    <w:lvl w:ilvl="1" w:tplc="21587814">
      <w:start w:val="1"/>
      <w:numFmt w:val="lowerLetter"/>
      <w:lvlText w:val="%2)"/>
      <w:lvlJc w:val="left"/>
      <w:pPr>
        <w:ind w:left="2119" w:hanging="360"/>
      </w:pPr>
      <w:rPr>
        <w:rFonts w:hint="default"/>
      </w:rPr>
    </w:lvl>
    <w:lvl w:ilvl="2" w:tplc="B89024EA">
      <w:start w:val="1"/>
      <w:numFmt w:val="lowerRoman"/>
      <w:lvlText w:val="(%3)"/>
      <w:lvlJc w:val="left"/>
      <w:pPr>
        <w:ind w:left="3379" w:hanging="720"/>
      </w:pPr>
      <w:rPr>
        <w:rFonts w:hint="default"/>
      </w:rPr>
    </w:lvl>
    <w:lvl w:ilvl="3" w:tplc="0405000F" w:tentative="1">
      <w:start w:val="1"/>
      <w:numFmt w:val="decimal"/>
      <w:lvlText w:val="%4."/>
      <w:lvlJc w:val="left"/>
      <w:pPr>
        <w:tabs>
          <w:tab w:val="num" w:pos="3559"/>
        </w:tabs>
        <w:ind w:left="3559" w:hanging="360"/>
      </w:pPr>
    </w:lvl>
    <w:lvl w:ilvl="4" w:tplc="04050019" w:tentative="1">
      <w:start w:val="1"/>
      <w:numFmt w:val="lowerLetter"/>
      <w:lvlText w:val="%5."/>
      <w:lvlJc w:val="left"/>
      <w:pPr>
        <w:tabs>
          <w:tab w:val="num" w:pos="4279"/>
        </w:tabs>
        <w:ind w:left="4279" w:hanging="360"/>
      </w:pPr>
    </w:lvl>
    <w:lvl w:ilvl="5" w:tplc="0405001B" w:tentative="1">
      <w:start w:val="1"/>
      <w:numFmt w:val="lowerRoman"/>
      <w:lvlText w:val="%6."/>
      <w:lvlJc w:val="right"/>
      <w:pPr>
        <w:tabs>
          <w:tab w:val="num" w:pos="4999"/>
        </w:tabs>
        <w:ind w:left="4999" w:hanging="180"/>
      </w:pPr>
    </w:lvl>
    <w:lvl w:ilvl="6" w:tplc="0405000F" w:tentative="1">
      <w:start w:val="1"/>
      <w:numFmt w:val="decimal"/>
      <w:lvlText w:val="%7."/>
      <w:lvlJc w:val="left"/>
      <w:pPr>
        <w:tabs>
          <w:tab w:val="num" w:pos="5719"/>
        </w:tabs>
        <w:ind w:left="5719" w:hanging="360"/>
      </w:pPr>
    </w:lvl>
    <w:lvl w:ilvl="7" w:tplc="04050019" w:tentative="1">
      <w:start w:val="1"/>
      <w:numFmt w:val="lowerLetter"/>
      <w:lvlText w:val="%8."/>
      <w:lvlJc w:val="left"/>
      <w:pPr>
        <w:tabs>
          <w:tab w:val="num" w:pos="6439"/>
        </w:tabs>
        <w:ind w:left="6439" w:hanging="360"/>
      </w:pPr>
    </w:lvl>
    <w:lvl w:ilvl="8" w:tplc="0405001B" w:tentative="1">
      <w:start w:val="1"/>
      <w:numFmt w:val="lowerRoman"/>
      <w:lvlText w:val="%9."/>
      <w:lvlJc w:val="right"/>
      <w:pPr>
        <w:tabs>
          <w:tab w:val="num" w:pos="7159"/>
        </w:tabs>
        <w:ind w:left="7159" w:hanging="180"/>
      </w:pPr>
    </w:lvl>
  </w:abstractNum>
  <w:abstractNum w:abstractNumId="23"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4" w15:restartNumberingAfterBreak="0">
    <w:nsid w:val="3D4B14E3"/>
    <w:multiLevelType w:val="hybridMultilevel"/>
    <w:tmpl w:val="244012C2"/>
    <w:lvl w:ilvl="0" w:tplc="1ACC6900">
      <w:start w:val="1"/>
      <w:numFmt w:val="decimal"/>
      <w:lvlText w:val="15.%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E6206B1"/>
    <w:multiLevelType w:val="hybridMultilevel"/>
    <w:tmpl w:val="C5A4DC86"/>
    <w:lvl w:ilvl="0" w:tplc="FFFFFFFF">
      <w:numFmt w:val="bullet"/>
      <w:lvlText w:val="-"/>
      <w:lvlJc w:val="left"/>
      <w:pPr>
        <w:ind w:left="2039" w:hanging="360"/>
      </w:pPr>
      <w:rPr>
        <w:rFonts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26"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7"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8"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A530723"/>
    <w:multiLevelType w:val="hybridMultilevel"/>
    <w:tmpl w:val="3634EB22"/>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3" w15:restartNumberingAfterBreak="0">
    <w:nsid w:val="4C68764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15:restartNumberingAfterBreak="0">
    <w:nsid w:val="4F9D0BB2"/>
    <w:multiLevelType w:val="hybridMultilevel"/>
    <w:tmpl w:val="A46406C8"/>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05B0902"/>
    <w:multiLevelType w:val="multilevel"/>
    <w:tmpl w:val="2E10682E"/>
    <w:lvl w:ilvl="0">
      <w:start w:val="20"/>
      <w:numFmt w:val="upperRoman"/>
      <w:suff w:val="space"/>
      <w:lvlText w:val="%1."/>
      <w:lvlJc w:val="left"/>
      <w:pPr>
        <w:ind w:left="1080" w:hanging="72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05B70A5"/>
    <w:multiLevelType w:val="hybridMultilevel"/>
    <w:tmpl w:val="68343014"/>
    <w:lvl w:ilvl="0" w:tplc="8460CAC8">
      <w:start w:val="1"/>
      <w:numFmt w:val="bullet"/>
      <w:lvlText w:val="-"/>
      <w:lvlJc w:val="left"/>
      <w:pPr>
        <w:ind w:left="1713" w:hanging="360"/>
      </w:pPr>
      <w:rPr>
        <w:rFonts w:ascii="Sitka Small" w:hAnsi="Sitka Smal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7"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333104E"/>
    <w:multiLevelType w:val="hybridMultilevel"/>
    <w:tmpl w:val="2724EE6C"/>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54C30CEF"/>
    <w:multiLevelType w:val="hybridMultilevel"/>
    <w:tmpl w:val="A6FEF942"/>
    <w:lvl w:ilvl="0" w:tplc="8460CAC8">
      <w:start w:val="1"/>
      <w:numFmt w:val="bullet"/>
      <w:lvlText w:val="-"/>
      <w:lvlJc w:val="left"/>
      <w:pPr>
        <w:ind w:left="1353" w:hanging="360"/>
      </w:pPr>
      <w:rPr>
        <w:rFonts w:ascii="Sitka Small" w:hAnsi="Sitka Smal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41"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8C63BF8"/>
    <w:multiLevelType w:val="hybridMultilevel"/>
    <w:tmpl w:val="96BC1C3C"/>
    <w:lvl w:ilvl="0" w:tplc="E138BA30">
      <w:start w:val="1"/>
      <w:numFmt w:val="bullet"/>
      <w:lvlText w:val=""/>
      <w:lvlJc w:val="left"/>
      <w:pPr>
        <w:tabs>
          <w:tab w:val="num" w:pos="624"/>
        </w:tabs>
        <w:ind w:left="624" w:hanging="624"/>
      </w:pPr>
      <w:rPr>
        <w:rFonts w:ascii="Symbol" w:hAnsi="Symbol"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BE0873"/>
    <w:multiLevelType w:val="hybridMultilevel"/>
    <w:tmpl w:val="AEB28712"/>
    <w:lvl w:ilvl="0" w:tplc="E138BA30">
      <w:start w:val="1"/>
      <w:numFmt w:val="bullet"/>
      <w:lvlText w:val=""/>
      <w:lvlJc w:val="left"/>
      <w:pPr>
        <w:tabs>
          <w:tab w:val="num" w:pos="708"/>
        </w:tabs>
        <w:ind w:left="708" w:hanging="624"/>
      </w:pPr>
      <w:rPr>
        <w:rFonts w:ascii="Symbol" w:hAnsi="Symbol" w:hint="default"/>
        <w:b w:val="0"/>
        <w:bCs w:val="0"/>
        <w:i w:val="0"/>
        <w:iCs w:val="0"/>
        <w:color w:val="auto"/>
      </w:rPr>
    </w:lvl>
    <w:lvl w:ilvl="1" w:tplc="21587814">
      <w:start w:val="1"/>
      <w:numFmt w:val="lowerLetter"/>
      <w:lvlText w:val="%2)"/>
      <w:lvlJc w:val="left"/>
      <w:pPr>
        <w:ind w:left="1524" w:hanging="360"/>
      </w:pPr>
      <w:rPr>
        <w:rFonts w:hint="default"/>
      </w:rPr>
    </w:lvl>
    <w:lvl w:ilvl="2" w:tplc="B89024EA">
      <w:start w:val="1"/>
      <w:numFmt w:val="lowerRoman"/>
      <w:lvlText w:val="(%3)"/>
      <w:lvlJc w:val="left"/>
      <w:pPr>
        <w:ind w:left="2784" w:hanging="720"/>
      </w:pPr>
      <w:rPr>
        <w:rFonts w:hint="default"/>
      </w:rPr>
    </w:lvl>
    <w:lvl w:ilvl="3" w:tplc="0405000F" w:tentative="1">
      <w:start w:val="1"/>
      <w:numFmt w:val="decimal"/>
      <w:lvlText w:val="%4."/>
      <w:lvlJc w:val="left"/>
      <w:pPr>
        <w:tabs>
          <w:tab w:val="num" w:pos="2964"/>
        </w:tabs>
        <w:ind w:left="2964" w:hanging="360"/>
      </w:pPr>
    </w:lvl>
    <w:lvl w:ilvl="4" w:tplc="04050019" w:tentative="1">
      <w:start w:val="1"/>
      <w:numFmt w:val="lowerLetter"/>
      <w:lvlText w:val="%5."/>
      <w:lvlJc w:val="left"/>
      <w:pPr>
        <w:tabs>
          <w:tab w:val="num" w:pos="3684"/>
        </w:tabs>
        <w:ind w:left="3684" w:hanging="360"/>
      </w:pPr>
    </w:lvl>
    <w:lvl w:ilvl="5" w:tplc="0405001B" w:tentative="1">
      <w:start w:val="1"/>
      <w:numFmt w:val="lowerRoman"/>
      <w:lvlText w:val="%6."/>
      <w:lvlJc w:val="right"/>
      <w:pPr>
        <w:tabs>
          <w:tab w:val="num" w:pos="4404"/>
        </w:tabs>
        <w:ind w:left="4404" w:hanging="180"/>
      </w:pPr>
    </w:lvl>
    <w:lvl w:ilvl="6" w:tplc="0405000F" w:tentative="1">
      <w:start w:val="1"/>
      <w:numFmt w:val="decimal"/>
      <w:lvlText w:val="%7."/>
      <w:lvlJc w:val="left"/>
      <w:pPr>
        <w:tabs>
          <w:tab w:val="num" w:pos="5124"/>
        </w:tabs>
        <w:ind w:left="5124" w:hanging="360"/>
      </w:pPr>
    </w:lvl>
    <w:lvl w:ilvl="7" w:tplc="04050019" w:tentative="1">
      <w:start w:val="1"/>
      <w:numFmt w:val="lowerLetter"/>
      <w:lvlText w:val="%8."/>
      <w:lvlJc w:val="left"/>
      <w:pPr>
        <w:tabs>
          <w:tab w:val="num" w:pos="5844"/>
        </w:tabs>
        <w:ind w:left="5844" w:hanging="360"/>
      </w:pPr>
    </w:lvl>
    <w:lvl w:ilvl="8" w:tplc="0405001B" w:tentative="1">
      <w:start w:val="1"/>
      <w:numFmt w:val="lowerRoman"/>
      <w:lvlText w:val="%9."/>
      <w:lvlJc w:val="right"/>
      <w:pPr>
        <w:tabs>
          <w:tab w:val="num" w:pos="6564"/>
        </w:tabs>
        <w:ind w:left="6564" w:hanging="180"/>
      </w:pPr>
    </w:lvl>
  </w:abstractNum>
  <w:abstractNum w:abstractNumId="46"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7"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9" w15:restartNumberingAfterBreak="0">
    <w:nsid w:val="764D2B68"/>
    <w:multiLevelType w:val="hybridMultilevel"/>
    <w:tmpl w:val="0C56A906"/>
    <w:lvl w:ilvl="0" w:tplc="9DB6E85C">
      <w:start w:val="1"/>
      <w:numFmt w:val="decimal"/>
      <w:lvlText w:val="2.%1"/>
      <w:lvlJc w:val="left"/>
      <w:pPr>
        <w:ind w:left="360" w:hanging="360"/>
      </w:pPr>
      <w:rPr>
        <w:rFonts w:hint="default"/>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1"/>
  </w:num>
  <w:num w:numId="2">
    <w:abstractNumId w:val="38"/>
  </w:num>
  <w:num w:numId="3">
    <w:abstractNumId w:val="47"/>
  </w:num>
  <w:num w:numId="4">
    <w:abstractNumId w:val="49"/>
  </w:num>
  <w:num w:numId="5">
    <w:abstractNumId w:val="18"/>
  </w:num>
  <w:num w:numId="6">
    <w:abstractNumId w:val="39"/>
  </w:num>
  <w:num w:numId="7">
    <w:abstractNumId w:val="29"/>
  </w:num>
  <w:num w:numId="8">
    <w:abstractNumId w:val="37"/>
  </w:num>
  <w:num w:numId="9">
    <w:abstractNumId w:val="44"/>
  </w:num>
  <w:num w:numId="10">
    <w:abstractNumId w:val="42"/>
  </w:num>
  <w:num w:numId="11">
    <w:abstractNumId w:val="23"/>
  </w:num>
  <w:num w:numId="12">
    <w:abstractNumId w:val="21"/>
  </w:num>
  <w:num w:numId="13">
    <w:abstractNumId w:val="30"/>
  </w:num>
  <w:num w:numId="14">
    <w:abstractNumId w:val="13"/>
  </w:num>
  <w:num w:numId="15">
    <w:abstractNumId w:val="38"/>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6">
    <w:abstractNumId w:val="6"/>
  </w:num>
  <w:num w:numId="17">
    <w:abstractNumId w:val="26"/>
  </w:num>
  <w:num w:numId="18">
    <w:abstractNumId w:val="12"/>
  </w:num>
  <w:num w:numId="19">
    <w:abstractNumId w:val="11"/>
  </w:num>
  <w:num w:numId="20">
    <w:abstractNumId w:val="2"/>
  </w:num>
  <w:num w:numId="21">
    <w:abstractNumId w:val="14"/>
  </w:num>
  <w:num w:numId="22">
    <w:abstractNumId w:val="10"/>
  </w:num>
  <w:num w:numId="23">
    <w:abstractNumId w:val="28"/>
  </w:num>
  <w:num w:numId="24">
    <w:abstractNumId w:val="32"/>
  </w:num>
  <w:num w:numId="25">
    <w:abstractNumId w:val="19"/>
  </w:num>
  <w:num w:numId="26">
    <w:abstractNumId w:val="1"/>
  </w:num>
  <w:num w:numId="27">
    <w:abstractNumId w:val="24"/>
  </w:num>
  <w:num w:numId="28">
    <w:abstractNumId w:val="33"/>
  </w:num>
  <w:num w:numId="29">
    <w:abstractNumId w:val="5"/>
  </w:num>
  <w:num w:numId="30">
    <w:abstractNumId w:val="31"/>
  </w:num>
  <w:num w:numId="31">
    <w:abstractNumId w:val="34"/>
  </w:num>
  <w:num w:numId="32">
    <w:abstractNumId w:val="27"/>
  </w:num>
  <w:num w:numId="33">
    <w:abstractNumId w:val="20"/>
  </w:num>
  <w:num w:numId="34">
    <w:abstractNumId w:val="3"/>
  </w:num>
  <w:num w:numId="35">
    <w:abstractNumId w:val="7"/>
  </w:num>
  <w:num w:numId="36">
    <w:abstractNumId w:val="17"/>
  </w:num>
  <w:num w:numId="37">
    <w:abstractNumId w:val="48"/>
  </w:num>
  <w:num w:numId="38">
    <w:abstractNumId w:val="46"/>
  </w:num>
  <w:num w:numId="39">
    <w:abstractNumId w:val="15"/>
  </w:num>
  <w:num w:numId="40">
    <w:abstractNumId w:val="16"/>
  </w:num>
  <w:num w:numId="41">
    <w:abstractNumId w:val="25"/>
  </w:num>
  <w:num w:numId="42">
    <w:abstractNumId w:val="9"/>
  </w:num>
  <w:num w:numId="43">
    <w:abstractNumId w:val="35"/>
  </w:num>
  <w:num w:numId="44">
    <w:abstractNumId w:val="8"/>
  </w:num>
  <w:num w:numId="45">
    <w:abstractNumId w:val="22"/>
  </w:num>
  <w:num w:numId="46">
    <w:abstractNumId w:val="45"/>
  </w:num>
  <w:num w:numId="47">
    <w:abstractNumId w:val="43"/>
  </w:num>
  <w:num w:numId="48">
    <w:abstractNumId w:val="4"/>
  </w:num>
  <w:num w:numId="49">
    <w:abstractNumId w:val="40"/>
  </w:num>
  <w:num w:numId="50">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D4"/>
    <w:rsid w:val="000035B0"/>
    <w:rsid w:val="000056F9"/>
    <w:rsid w:val="00010B75"/>
    <w:rsid w:val="00011B4F"/>
    <w:rsid w:val="000206A6"/>
    <w:rsid w:val="00021985"/>
    <w:rsid w:val="00021ABA"/>
    <w:rsid w:val="00030280"/>
    <w:rsid w:val="000315F0"/>
    <w:rsid w:val="00032FC3"/>
    <w:rsid w:val="00034C87"/>
    <w:rsid w:val="00037363"/>
    <w:rsid w:val="000670B9"/>
    <w:rsid w:val="000725CF"/>
    <w:rsid w:val="00090B44"/>
    <w:rsid w:val="00094060"/>
    <w:rsid w:val="00094EFA"/>
    <w:rsid w:val="00097E86"/>
    <w:rsid w:val="000A06AE"/>
    <w:rsid w:val="000A3279"/>
    <w:rsid w:val="000A744C"/>
    <w:rsid w:val="000B7C08"/>
    <w:rsid w:val="000C23F5"/>
    <w:rsid w:val="000C322D"/>
    <w:rsid w:val="000E4CD3"/>
    <w:rsid w:val="000E75D0"/>
    <w:rsid w:val="000F0F9A"/>
    <w:rsid w:val="000F7799"/>
    <w:rsid w:val="001009C1"/>
    <w:rsid w:val="00105201"/>
    <w:rsid w:val="001170F7"/>
    <w:rsid w:val="001339C9"/>
    <w:rsid w:val="001467BB"/>
    <w:rsid w:val="001549AE"/>
    <w:rsid w:val="00154A7F"/>
    <w:rsid w:val="0015628E"/>
    <w:rsid w:val="00160C08"/>
    <w:rsid w:val="0017058F"/>
    <w:rsid w:val="001734F7"/>
    <w:rsid w:val="00175FA3"/>
    <w:rsid w:val="00176841"/>
    <w:rsid w:val="001806CF"/>
    <w:rsid w:val="00183024"/>
    <w:rsid w:val="0019492A"/>
    <w:rsid w:val="00197A10"/>
    <w:rsid w:val="001A2822"/>
    <w:rsid w:val="001A5DE9"/>
    <w:rsid w:val="001A6B01"/>
    <w:rsid w:val="001B3A18"/>
    <w:rsid w:val="001B4483"/>
    <w:rsid w:val="001D7057"/>
    <w:rsid w:val="001E1BE4"/>
    <w:rsid w:val="001F0CD4"/>
    <w:rsid w:val="001F1941"/>
    <w:rsid w:val="00210CBB"/>
    <w:rsid w:val="00232350"/>
    <w:rsid w:val="002328F6"/>
    <w:rsid w:val="00236182"/>
    <w:rsid w:val="00241B78"/>
    <w:rsid w:val="00242AA5"/>
    <w:rsid w:val="002430BC"/>
    <w:rsid w:val="00244570"/>
    <w:rsid w:val="00244B3E"/>
    <w:rsid w:val="002500E3"/>
    <w:rsid w:val="00260528"/>
    <w:rsid w:val="0026214A"/>
    <w:rsid w:val="002663FE"/>
    <w:rsid w:val="00267424"/>
    <w:rsid w:val="0027238A"/>
    <w:rsid w:val="00274B8A"/>
    <w:rsid w:val="00290481"/>
    <w:rsid w:val="00292C2C"/>
    <w:rsid w:val="00294ADA"/>
    <w:rsid w:val="00295091"/>
    <w:rsid w:val="00295E36"/>
    <w:rsid w:val="002A2332"/>
    <w:rsid w:val="002A632C"/>
    <w:rsid w:val="002A652C"/>
    <w:rsid w:val="002B5772"/>
    <w:rsid w:val="002B5C11"/>
    <w:rsid w:val="002C49CF"/>
    <w:rsid w:val="002C4C87"/>
    <w:rsid w:val="002E61D9"/>
    <w:rsid w:val="002E7104"/>
    <w:rsid w:val="002F41AE"/>
    <w:rsid w:val="00300F68"/>
    <w:rsid w:val="00304C8D"/>
    <w:rsid w:val="0030655F"/>
    <w:rsid w:val="003100C8"/>
    <w:rsid w:val="003121ED"/>
    <w:rsid w:val="003212A9"/>
    <w:rsid w:val="00321D67"/>
    <w:rsid w:val="00324F25"/>
    <w:rsid w:val="003379BD"/>
    <w:rsid w:val="0034018A"/>
    <w:rsid w:val="00342931"/>
    <w:rsid w:val="00345907"/>
    <w:rsid w:val="00350FF4"/>
    <w:rsid w:val="00360DB6"/>
    <w:rsid w:val="00384108"/>
    <w:rsid w:val="00384BFC"/>
    <w:rsid w:val="003A465E"/>
    <w:rsid w:val="003B37AA"/>
    <w:rsid w:val="003B466E"/>
    <w:rsid w:val="003C276D"/>
    <w:rsid w:val="003C3C86"/>
    <w:rsid w:val="003C412E"/>
    <w:rsid w:val="003E0BA8"/>
    <w:rsid w:val="00411639"/>
    <w:rsid w:val="00412167"/>
    <w:rsid w:val="004209F2"/>
    <w:rsid w:val="00426FB5"/>
    <w:rsid w:val="004310AD"/>
    <w:rsid w:val="004367E4"/>
    <w:rsid w:val="00446A97"/>
    <w:rsid w:val="004513B9"/>
    <w:rsid w:val="00456002"/>
    <w:rsid w:val="004561B1"/>
    <w:rsid w:val="0046029A"/>
    <w:rsid w:val="00461C2E"/>
    <w:rsid w:val="0047148E"/>
    <w:rsid w:val="00471B4E"/>
    <w:rsid w:val="00473513"/>
    <w:rsid w:val="00480BBC"/>
    <w:rsid w:val="0048762C"/>
    <w:rsid w:val="0049785C"/>
    <w:rsid w:val="004A37C2"/>
    <w:rsid w:val="004A4DD9"/>
    <w:rsid w:val="004B5C58"/>
    <w:rsid w:val="004D17C1"/>
    <w:rsid w:val="004E6585"/>
    <w:rsid w:val="004E6A8F"/>
    <w:rsid w:val="004F3346"/>
    <w:rsid w:val="004F44A9"/>
    <w:rsid w:val="005019F3"/>
    <w:rsid w:val="005027FA"/>
    <w:rsid w:val="00511E84"/>
    <w:rsid w:val="00512BA7"/>
    <w:rsid w:val="005179C0"/>
    <w:rsid w:val="00520383"/>
    <w:rsid w:val="005231D6"/>
    <w:rsid w:val="00526769"/>
    <w:rsid w:val="00530913"/>
    <w:rsid w:val="005327D4"/>
    <w:rsid w:val="00546B94"/>
    <w:rsid w:val="00552DF3"/>
    <w:rsid w:val="00556F18"/>
    <w:rsid w:val="00557B97"/>
    <w:rsid w:val="0057152E"/>
    <w:rsid w:val="00587751"/>
    <w:rsid w:val="00590EA3"/>
    <w:rsid w:val="0059472A"/>
    <w:rsid w:val="00596941"/>
    <w:rsid w:val="00596A9B"/>
    <w:rsid w:val="005A022F"/>
    <w:rsid w:val="005A1A51"/>
    <w:rsid w:val="005B7288"/>
    <w:rsid w:val="005D653B"/>
    <w:rsid w:val="005D7091"/>
    <w:rsid w:val="005E11F9"/>
    <w:rsid w:val="005E2D8A"/>
    <w:rsid w:val="005F3C13"/>
    <w:rsid w:val="0060427C"/>
    <w:rsid w:val="00611E75"/>
    <w:rsid w:val="00614A55"/>
    <w:rsid w:val="006305FC"/>
    <w:rsid w:val="00631552"/>
    <w:rsid w:val="0063508F"/>
    <w:rsid w:val="00646A1B"/>
    <w:rsid w:val="00653CC6"/>
    <w:rsid w:val="00656FD6"/>
    <w:rsid w:val="00665F20"/>
    <w:rsid w:val="00677CE7"/>
    <w:rsid w:val="006807E1"/>
    <w:rsid w:val="006816A4"/>
    <w:rsid w:val="00682E49"/>
    <w:rsid w:val="00692ED2"/>
    <w:rsid w:val="006C0504"/>
    <w:rsid w:val="006C0FFC"/>
    <w:rsid w:val="006C5E6D"/>
    <w:rsid w:val="006C79AC"/>
    <w:rsid w:val="006D1EAC"/>
    <w:rsid w:val="006D678F"/>
    <w:rsid w:val="006E10E3"/>
    <w:rsid w:val="006E1699"/>
    <w:rsid w:val="006E2FD1"/>
    <w:rsid w:val="006E53C0"/>
    <w:rsid w:val="0071177C"/>
    <w:rsid w:val="00720659"/>
    <w:rsid w:val="0072287C"/>
    <w:rsid w:val="00722CFB"/>
    <w:rsid w:val="00723A1F"/>
    <w:rsid w:val="00725287"/>
    <w:rsid w:val="00740793"/>
    <w:rsid w:val="00742411"/>
    <w:rsid w:val="007467AF"/>
    <w:rsid w:val="00747727"/>
    <w:rsid w:val="007477CF"/>
    <w:rsid w:val="007608DC"/>
    <w:rsid w:val="007677B8"/>
    <w:rsid w:val="00784841"/>
    <w:rsid w:val="0079171C"/>
    <w:rsid w:val="007A3498"/>
    <w:rsid w:val="007A4273"/>
    <w:rsid w:val="007B112B"/>
    <w:rsid w:val="007B1392"/>
    <w:rsid w:val="007B2DB2"/>
    <w:rsid w:val="007C4D2E"/>
    <w:rsid w:val="007C683C"/>
    <w:rsid w:val="007D652A"/>
    <w:rsid w:val="007E3C84"/>
    <w:rsid w:val="007E7C3E"/>
    <w:rsid w:val="007F6A8E"/>
    <w:rsid w:val="008103C7"/>
    <w:rsid w:val="008106AE"/>
    <w:rsid w:val="008109F9"/>
    <w:rsid w:val="00810FE7"/>
    <w:rsid w:val="00817168"/>
    <w:rsid w:val="00826163"/>
    <w:rsid w:val="00830E81"/>
    <w:rsid w:val="00831B4C"/>
    <w:rsid w:val="00831BAB"/>
    <w:rsid w:val="008373C2"/>
    <w:rsid w:val="008428C6"/>
    <w:rsid w:val="00846024"/>
    <w:rsid w:val="00847E0D"/>
    <w:rsid w:val="008602FF"/>
    <w:rsid w:val="0086534D"/>
    <w:rsid w:val="00865E0F"/>
    <w:rsid w:val="00871086"/>
    <w:rsid w:val="0087750C"/>
    <w:rsid w:val="008802F1"/>
    <w:rsid w:val="00880532"/>
    <w:rsid w:val="00885A5E"/>
    <w:rsid w:val="00885E75"/>
    <w:rsid w:val="00892B66"/>
    <w:rsid w:val="008969BF"/>
    <w:rsid w:val="008A3ECE"/>
    <w:rsid w:val="008A5BB0"/>
    <w:rsid w:val="008B4464"/>
    <w:rsid w:val="008B7115"/>
    <w:rsid w:val="008C7FB1"/>
    <w:rsid w:val="008D1998"/>
    <w:rsid w:val="008D4FDB"/>
    <w:rsid w:val="008E6C05"/>
    <w:rsid w:val="008F461B"/>
    <w:rsid w:val="008F5D9C"/>
    <w:rsid w:val="00904403"/>
    <w:rsid w:val="00905355"/>
    <w:rsid w:val="00906197"/>
    <w:rsid w:val="0091598C"/>
    <w:rsid w:val="00920F9F"/>
    <w:rsid w:val="0092512D"/>
    <w:rsid w:val="00927C8C"/>
    <w:rsid w:val="00933E93"/>
    <w:rsid w:val="009356CC"/>
    <w:rsid w:val="00937656"/>
    <w:rsid w:val="00941FF1"/>
    <w:rsid w:val="0094390B"/>
    <w:rsid w:val="0094495E"/>
    <w:rsid w:val="00944A1C"/>
    <w:rsid w:val="00944B0B"/>
    <w:rsid w:val="009526E3"/>
    <w:rsid w:val="00960CC5"/>
    <w:rsid w:val="00963F38"/>
    <w:rsid w:val="009640E8"/>
    <w:rsid w:val="00970C17"/>
    <w:rsid w:val="0097113A"/>
    <w:rsid w:val="009912D3"/>
    <w:rsid w:val="0099280E"/>
    <w:rsid w:val="009935AA"/>
    <w:rsid w:val="009A1567"/>
    <w:rsid w:val="009A6B38"/>
    <w:rsid w:val="009B03BB"/>
    <w:rsid w:val="009B19CA"/>
    <w:rsid w:val="009C0C06"/>
    <w:rsid w:val="009C5DA0"/>
    <w:rsid w:val="009C7372"/>
    <w:rsid w:val="009F0042"/>
    <w:rsid w:val="00A0084A"/>
    <w:rsid w:val="00A12A9B"/>
    <w:rsid w:val="00A1470A"/>
    <w:rsid w:val="00A17FCE"/>
    <w:rsid w:val="00A209DF"/>
    <w:rsid w:val="00A21A4B"/>
    <w:rsid w:val="00A24A45"/>
    <w:rsid w:val="00A25382"/>
    <w:rsid w:val="00A4230F"/>
    <w:rsid w:val="00A447B9"/>
    <w:rsid w:val="00A45199"/>
    <w:rsid w:val="00A464B5"/>
    <w:rsid w:val="00A47352"/>
    <w:rsid w:val="00A56601"/>
    <w:rsid w:val="00A7449C"/>
    <w:rsid w:val="00A7513F"/>
    <w:rsid w:val="00A775E3"/>
    <w:rsid w:val="00A8290B"/>
    <w:rsid w:val="00A82C58"/>
    <w:rsid w:val="00A862BE"/>
    <w:rsid w:val="00A9387D"/>
    <w:rsid w:val="00AA00B4"/>
    <w:rsid w:val="00AA1997"/>
    <w:rsid w:val="00AA1D81"/>
    <w:rsid w:val="00AA2CEF"/>
    <w:rsid w:val="00AA615B"/>
    <w:rsid w:val="00AB286B"/>
    <w:rsid w:val="00AB464C"/>
    <w:rsid w:val="00AB7FA1"/>
    <w:rsid w:val="00AD1881"/>
    <w:rsid w:val="00AD2A40"/>
    <w:rsid w:val="00AE07D7"/>
    <w:rsid w:val="00AE20D3"/>
    <w:rsid w:val="00AF4845"/>
    <w:rsid w:val="00B00836"/>
    <w:rsid w:val="00B011EE"/>
    <w:rsid w:val="00B029DE"/>
    <w:rsid w:val="00B16342"/>
    <w:rsid w:val="00B23B6B"/>
    <w:rsid w:val="00B25DF2"/>
    <w:rsid w:val="00B3656C"/>
    <w:rsid w:val="00B37581"/>
    <w:rsid w:val="00B71082"/>
    <w:rsid w:val="00B8611D"/>
    <w:rsid w:val="00B93369"/>
    <w:rsid w:val="00B93FB6"/>
    <w:rsid w:val="00BB4B45"/>
    <w:rsid w:val="00BB5817"/>
    <w:rsid w:val="00BB593D"/>
    <w:rsid w:val="00BB598A"/>
    <w:rsid w:val="00BB789D"/>
    <w:rsid w:val="00BC143B"/>
    <w:rsid w:val="00BC6173"/>
    <w:rsid w:val="00BC7F76"/>
    <w:rsid w:val="00BD1D1F"/>
    <w:rsid w:val="00BD2139"/>
    <w:rsid w:val="00BD7920"/>
    <w:rsid w:val="00BE56B6"/>
    <w:rsid w:val="00BE7317"/>
    <w:rsid w:val="00BF3A87"/>
    <w:rsid w:val="00BF3AAF"/>
    <w:rsid w:val="00BF3CE2"/>
    <w:rsid w:val="00BF45EB"/>
    <w:rsid w:val="00C072CD"/>
    <w:rsid w:val="00C1051A"/>
    <w:rsid w:val="00C117E0"/>
    <w:rsid w:val="00C141D4"/>
    <w:rsid w:val="00C150EE"/>
    <w:rsid w:val="00C1668F"/>
    <w:rsid w:val="00C16EED"/>
    <w:rsid w:val="00C2244B"/>
    <w:rsid w:val="00C234E2"/>
    <w:rsid w:val="00C24A22"/>
    <w:rsid w:val="00C313C5"/>
    <w:rsid w:val="00C315AC"/>
    <w:rsid w:val="00C32BB8"/>
    <w:rsid w:val="00C33650"/>
    <w:rsid w:val="00C34224"/>
    <w:rsid w:val="00C379C8"/>
    <w:rsid w:val="00C379F3"/>
    <w:rsid w:val="00C42161"/>
    <w:rsid w:val="00C424C7"/>
    <w:rsid w:val="00C4392D"/>
    <w:rsid w:val="00C43C51"/>
    <w:rsid w:val="00C43FBE"/>
    <w:rsid w:val="00C44BD2"/>
    <w:rsid w:val="00C53E84"/>
    <w:rsid w:val="00C567BB"/>
    <w:rsid w:val="00C64618"/>
    <w:rsid w:val="00C65E7A"/>
    <w:rsid w:val="00C737B2"/>
    <w:rsid w:val="00C73E79"/>
    <w:rsid w:val="00CA08AE"/>
    <w:rsid w:val="00CA2F7D"/>
    <w:rsid w:val="00CA4777"/>
    <w:rsid w:val="00CB37B5"/>
    <w:rsid w:val="00CC0242"/>
    <w:rsid w:val="00CC39A4"/>
    <w:rsid w:val="00CD025D"/>
    <w:rsid w:val="00CD252C"/>
    <w:rsid w:val="00CD361C"/>
    <w:rsid w:val="00CD67E0"/>
    <w:rsid w:val="00CE0ED3"/>
    <w:rsid w:val="00CE1C43"/>
    <w:rsid w:val="00CE5044"/>
    <w:rsid w:val="00CE7481"/>
    <w:rsid w:val="00CF17C4"/>
    <w:rsid w:val="00CF40C3"/>
    <w:rsid w:val="00CF485C"/>
    <w:rsid w:val="00CF641A"/>
    <w:rsid w:val="00D0069E"/>
    <w:rsid w:val="00D02BBB"/>
    <w:rsid w:val="00D103E6"/>
    <w:rsid w:val="00D11BA5"/>
    <w:rsid w:val="00D15C73"/>
    <w:rsid w:val="00D16ACB"/>
    <w:rsid w:val="00D17099"/>
    <w:rsid w:val="00D206A6"/>
    <w:rsid w:val="00D2140C"/>
    <w:rsid w:val="00D27CA1"/>
    <w:rsid w:val="00D31F33"/>
    <w:rsid w:val="00D36156"/>
    <w:rsid w:val="00D40853"/>
    <w:rsid w:val="00D41432"/>
    <w:rsid w:val="00D42915"/>
    <w:rsid w:val="00D45489"/>
    <w:rsid w:val="00D56228"/>
    <w:rsid w:val="00D6244E"/>
    <w:rsid w:val="00D72A58"/>
    <w:rsid w:val="00D73763"/>
    <w:rsid w:val="00D75F8E"/>
    <w:rsid w:val="00D77F20"/>
    <w:rsid w:val="00D86FB8"/>
    <w:rsid w:val="00D87542"/>
    <w:rsid w:val="00DA3DF7"/>
    <w:rsid w:val="00DA6769"/>
    <w:rsid w:val="00DC0552"/>
    <w:rsid w:val="00DC0D33"/>
    <w:rsid w:val="00DC4148"/>
    <w:rsid w:val="00DC7D9A"/>
    <w:rsid w:val="00DD7065"/>
    <w:rsid w:val="00DE253F"/>
    <w:rsid w:val="00DE4EEE"/>
    <w:rsid w:val="00DF03C5"/>
    <w:rsid w:val="00DF0AAB"/>
    <w:rsid w:val="00E11318"/>
    <w:rsid w:val="00E13502"/>
    <w:rsid w:val="00E20CAC"/>
    <w:rsid w:val="00E211FB"/>
    <w:rsid w:val="00E23A59"/>
    <w:rsid w:val="00E24881"/>
    <w:rsid w:val="00E27C4F"/>
    <w:rsid w:val="00E314B1"/>
    <w:rsid w:val="00E403EB"/>
    <w:rsid w:val="00E40E15"/>
    <w:rsid w:val="00E411CB"/>
    <w:rsid w:val="00E4185A"/>
    <w:rsid w:val="00E46ED4"/>
    <w:rsid w:val="00E50AB3"/>
    <w:rsid w:val="00E5232A"/>
    <w:rsid w:val="00E60270"/>
    <w:rsid w:val="00E615BC"/>
    <w:rsid w:val="00E711FF"/>
    <w:rsid w:val="00E74AFF"/>
    <w:rsid w:val="00E856DA"/>
    <w:rsid w:val="00E85E67"/>
    <w:rsid w:val="00E87935"/>
    <w:rsid w:val="00E92143"/>
    <w:rsid w:val="00E96805"/>
    <w:rsid w:val="00E97370"/>
    <w:rsid w:val="00E97EC7"/>
    <w:rsid w:val="00EA075F"/>
    <w:rsid w:val="00EA2EE9"/>
    <w:rsid w:val="00EB0827"/>
    <w:rsid w:val="00EB2B39"/>
    <w:rsid w:val="00EB604D"/>
    <w:rsid w:val="00EC3950"/>
    <w:rsid w:val="00ED3441"/>
    <w:rsid w:val="00ED348D"/>
    <w:rsid w:val="00ED4A61"/>
    <w:rsid w:val="00EE58B6"/>
    <w:rsid w:val="00EE73DB"/>
    <w:rsid w:val="00EF3897"/>
    <w:rsid w:val="00EF47A0"/>
    <w:rsid w:val="00F023E5"/>
    <w:rsid w:val="00F130B6"/>
    <w:rsid w:val="00F22A81"/>
    <w:rsid w:val="00F30FD1"/>
    <w:rsid w:val="00F34EAA"/>
    <w:rsid w:val="00F42A03"/>
    <w:rsid w:val="00F4655B"/>
    <w:rsid w:val="00F4796F"/>
    <w:rsid w:val="00F516D1"/>
    <w:rsid w:val="00F51B06"/>
    <w:rsid w:val="00F617B2"/>
    <w:rsid w:val="00F6502E"/>
    <w:rsid w:val="00F659FA"/>
    <w:rsid w:val="00F745C5"/>
    <w:rsid w:val="00F766E1"/>
    <w:rsid w:val="00F77406"/>
    <w:rsid w:val="00F80EF9"/>
    <w:rsid w:val="00F85ED2"/>
    <w:rsid w:val="00F879CF"/>
    <w:rsid w:val="00F955F2"/>
    <w:rsid w:val="00FA6F4C"/>
    <w:rsid w:val="00FA7FD7"/>
    <w:rsid w:val="00FB3427"/>
    <w:rsid w:val="00FC3DBD"/>
    <w:rsid w:val="00FC43C8"/>
    <w:rsid w:val="00FC794B"/>
    <w:rsid w:val="00FD1DEF"/>
    <w:rsid w:val="00FD64D9"/>
    <w:rsid w:val="00FE1E35"/>
    <w:rsid w:val="00FE3EEA"/>
    <w:rsid w:val="00FE44CC"/>
    <w:rsid w:val="00FE4F6B"/>
    <w:rsid w:val="00FF3BCF"/>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28EE63"/>
  <w15:docId w15:val="{4D3F977C-6DED-49E6-BFA0-1AF1BE7F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FDEA7-8408-44D4-9550-320CF9481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93A6D-C47E-4E89-8FB5-1E8018205F90}">
  <ds:schemaRefs>
    <ds:schemaRef ds:uri="http://schemas.microsoft.com/office/2006/metadata/properties"/>
    <ds:schemaRef ds:uri="http://schemas.microsoft.com/office/infopath/2007/PartnerControls"/>
    <ds:schemaRef ds:uri="69ce2b15-0efb-4f62-aca0-3c5cc41f3d53"/>
    <ds:schemaRef ds:uri="http://schemas.microsoft.com/sharepoint/v3"/>
  </ds:schemaRefs>
</ds:datastoreItem>
</file>

<file path=customXml/itemProps3.xml><?xml version="1.0" encoding="utf-8"?>
<ds:datastoreItem xmlns:ds="http://schemas.openxmlformats.org/officeDocument/2006/customXml" ds:itemID="{D36A1195-6B15-494F-BAEC-A332351755B2}">
  <ds:schemaRefs>
    <ds:schemaRef ds:uri="http://schemas.microsoft.com/sharepoint/v3/contenttype/forms"/>
  </ds:schemaRefs>
</ds:datastoreItem>
</file>

<file path=customXml/itemProps4.xml><?xml version="1.0" encoding="utf-8"?>
<ds:datastoreItem xmlns:ds="http://schemas.openxmlformats.org/officeDocument/2006/customXml" ds:itemID="{FA944736-F7D4-4BC8-B10D-976FE798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12420</Words>
  <Characters>73281</Characters>
  <Application>Microsoft Office Word</Application>
  <DocSecurity>0</DocSecurity>
  <Lines>610</Lines>
  <Paragraphs>171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Černá Andrea</cp:lastModifiedBy>
  <cp:revision>26</cp:revision>
  <cp:lastPrinted>2019-12-16T13:43:00Z</cp:lastPrinted>
  <dcterms:created xsi:type="dcterms:W3CDTF">2019-12-19T11:18:00Z</dcterms:created>
  <dcterms:modified xsi:type="dcterms:W3CDTF">2020-01-13T06:58:00Z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