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C64FE" w14:textId="77777777" w:rsidR="00E75F1B" w:rsidRDefault="00E75F1B" w:rsidP="006B0750">
      <w:pPr>
        <w:pStyle w:val="Nzev"/>
        <w:ind w:left="2121" w:firstLine="3"/>
        <w:jc w:val="both"/>
        <w:rPr>
          <w:rFonts w:ascii="Verdana" w:hAnsi="Verdana"/>
          <w:b/>
          <w:sz w:val="28"/>
          <w:szCs w:val="28"/>
          <w:u w:val="single"/>
        </w:rPr>
      </w:pPr>
    </w:p>
    <w:p w14:paraId="2C5B1847" w14:textId="651A7856" w:rsidR="001D4E45" w:rsidRPr="008E51DC" w:rsidRDefault="008E51DC" w:rsidP="00EC76EA">
      <w:pPr>
        <w:pStyle w:val="Nzev"/>
        <w:jc w:val="both"/>
        <w:rPr>
          <w:rFonts w:ascii="Verdana" w:hAnsi="Verdana"/>
          <w:sz w:val="28"/>
          <w:szCs w:val="28"/>
        </w:rPr>
      </w:pPr>
      <w:bookmarkStart w:id="0" w:name="_GoBack"/>
      <w:r w:rsidRPr="00A41627">
        <w:rPr>
          <w:rFonts w:ascii="Verdana" w:hAnsi="Verdana"/>
          <w:b/>
          <w:sz w:val="28"/>
          <w:szCs w:val="28"/>
          <w:u w:val="single"/>
        </w:rPr>
        <w:t>Příl</w:t>
      </w:r>
      <w:bookmarkEnd w:id="0"/>
      <w:r w:rsidRPr="00A41627">
        <w:rPr>
          <w:rFonts w:ascii="Verdana" w:hAnsi="Verdana"/>
          <w:b/>
          <w:sz w:val="28"/>
          <w:szCs w:val="28"/>
          <w:u w:val="single"/>
        </w:rPr>
        <w:t>oha č.</w:t>
      </w:r>
      <w:r w:rsidR="00067411">
        <w:rPr>
          <w:rFonts w:ascii="Verdana" w:hAnsi="Verdana"/>
          <w:b/>
          <w:sz w:val="28"/>
          <w:szCs w:val="28"/>
          <w:u w:val="single"/>
        </w:rPr>
        <w:t xml:space="preserve"> 7</w:t>
      </w:r>
      <w:r w:rsidRPr="00A41627">
        <w:rPr>
          <w:rFonts w:ascii="Verdana" w:hAnsi="Verdana"/>
          <w:b/>
          <w:sz w:val="28"/>
          <w:szCs w:val="28"/>
          <w:u w:val="single"/>
        </w:rPr>
        <w:t xml:space="preserve"> Technická specifikace</w:t>
      </w:r>
      <w:r w:rsidR="00EC76EA" w:rsidRPr="0005683E">
        <w:rPr>
          <w:rFonts w:ascii="Verdana" w:hAnsi="Verdana"/>
          <w:sz w:val="28"/>
          <w:szCs w:val="28"/>
        </w:rPr>
        <w:t xml:space="preserve"> - </w:t>
      </w:r>
      <w:r w:rsidRPr="0005683E">
        <w:rPr>
          <w:rFonts w:ascii="Verdana" w:hAnsi="Verdana"/>
          <w:sz w:val="28"/>
          <w:szCs w:val="28"/>
        </w:rPr>
        <w:t>„</w:t>
      </w:r>
      <w:r w:rsidR="0005683E" w:rsidRPr="0005683E">
        <w:rPr>
          <w:rFonts w:ascii="Verdana" w:hAnsi="Verdana"/>
          <w:sz w:val="28"/>
          <w:szCs w:val="28"/>
        </w:rPr>
        <w:t>P</w:t>
      </w:r>
      <w:r w:rsidR="001D4E45" w:rsidRPr="0005683E">
        <w:rPr>
          <w:rFonts w:ascii="Verdana" w:hAnsi="Verdana"/>
          <w:sz w:val="28"/>
          <w:szCs w:val="28"/>
        </w:rPr>
        <w:t>ořízení nástrojů DTM</w:t>
      </w:r>
      <w:r w:rsidR="00F76E33">
        <w:rPr>
          <w:rFonts w:ascii="Verdana" w:hAnsi="Verdana"/>
          <w:sz w:val="28"/>
          <w:szCs w:val="28"/>
        </w:rPr>
        <w:t xml:space="preserve"> pro Karlovarský kraj</w:t>
      </w:r>
      <w:r w:rsidRPr="0005683E">
        <w:rPr>
          <w:rFonts w:ascii="Verdana" w:hAnsi="Verdana"/>
          <w:sz w:val="28"/>
          <w:szCs w:val="28"/>
        </w:rPr>
        <w:t>“</w:t>
      </w:r>
      <w:r w:rsidR="001D4E45" w:rsidRPr="0005683E">
        <w:rPr>
          <w:rFonts w:ascii="Verdana" w:hAnsi="Verdana"/>
          <w:sz w:val="28"/>
          <w:szCs w:val="28"/>
        </w:rPr>
        <w:t>.</w:t>
      </w:r>
    </w:p>
    <w:p w14:paraId="3DBF1FE2" w14:textId="77777777" w:rsidR="001D4E45" w:rsidRDefault="001D4E45" w:rsidP="00E3613F">
      <w:pPr>
        <w:pStyle w:val="Nzev"/>
        <w:ind w:left="705"/>
        <w:jc w:val="both"/>
        <w:rPr>
          <w:rFonts w:ascii="Verdana" w:hAnsi="Verdana"/>
          <w:b/>
          <w:sz w:val="28"/>
          <w:szCs w:val="28"/>
          <w:u w:val="single"/>
        </w:rPr>
      </w:pPr>
    </w:p>
    <w:p w14:paraId="68370714" w14:textId="77777777" w:rsidR="00CA77E8" w:rsidRDefault="00CA77E8" w:rsidP="00CA77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176C46" w14:textId="77777777" w:rsidR="00835585" w:rsidRDefault="00835585" w:rsidP="00D53EBA">
      <w:pPr>
        <w:pStyle w:val="Odstavecseseznamem"/>
        <w:ind w:left="786"/>
        <w:rPr>
          <w:rFonts w:ascii="Verdana" w:eastAsiaTheme="majorEastAsia" w:hAnsi="Verdana" w:cstheme="majorBidi"/>
          <w:b/>
          <w:spacing w:val="-10"/>
          <w:kern w:val="28"/>
          <w:sz w:val="28"/>
          <w:szCs w:val="28"/>
          <w:u w:val="single"/>
        </w:rPr>
      </w:pPr>
    </w:p>
    <w:p w14:paraId="77A18361" w14:textId="2F8E5A50" w:rsidR="00395952" w:rsidRDefault="00395952" w:rsidP="00395952">
      <w:pPr>
        <w:pStyle w:val="Nzev"/>
        <w:ind w:left="360"/>
        <w:rPr>
          <w:rStyle w:val="Siln"/>
          <w:sz w:val="44"/>
          <w:szCs w:val="44"/>
          <w:highlight w:val="lightGray"/>
        </w:rPr>
      </w:pPr>
    </w:p>
    <w:p w14:paraId="032B6ED5" w14:textId="77777777" w:rsidR="00DD6ED0" w:rsidRPr="00DD6ED0" w:rsidRDefault="00DD6ED0" w:rsidP="00DD6ED0">
      <w:pPr>
        <w:rPr>
          <w:highlight w:val="lightGray"/>
        </w:rPr>
      </w:pPr>
    </w:p>
    <w:p w14:paraId="0A3A2B29" w14:textId="77777777" w:rsidR="00395952" w:rsidRDefault="00395952" w:rsidP="00395952">
      <w:pPr>
        <w:pStyle w:val="Nzev"/>
        <w:ind w:left="360"/>
        <w:rPr>
          <w:rStyle w:val="Siln"/>
          <w:sz w:val="44"/>
          <w:szCs w:val="44"/>
          <w:highlight w:val="lightGray"/>
        </w:rPr>
      </w:pPr>
    </w:p>
    <w:p w14:paraId="74966E60" w14:textId="77777777" w:rsidR="00D53EBA" w:rsidRDefault="001F337A" w:rsidP="000A5506">
      <w:pPr>
        <w:pStyle w:val="Nzev"/>
        <w:numPr>
          <w:ilvl w:val="0"/>
          <w:numId w:val="1"/>
        </w:numPr>
        <w:rPr>
          <w:rStyle w:val="Siln"/>
          <w:sz w:val="44"/>
          <w:szCs w:val="44"/>
          <w:highlight w:val="lightGray"/>
        </w:rPr>
      </w:pPr>
      <w:r>
        <w:rPr>
          <w:rStyle w:val="Siln"/>
          <w:sz w:val="44"/>
          <w:szCs w:val="44"/>
          <w:highlight w:val="lightGray"/>
        </w:rPr>
        <w:t>Úvod</w:t>
      </w:r>
    </w:p>
    <w:p w14:paraId="4A1558B4" w14:textId="77777777" w:rsidR="009F46FF" w:rsidRDefault="009F46FF" w:rsidP="009F46FF">
      <w:pPr>
        <w:rPr>
          <w:highlight w:val="lightGray"/>
        </w:rPr>
      </w:pPr>
    </w:p>
    <w:p w14:paraId="2FF8C6BC" w14:textId="77777777" w:rsidR="009F46FF" w:rsidRDefault="009F46FF" w:rsidP="000A5506">
      <w:pPr>
        <w:pStyle w:val="Odstavecseseznamem"/>
        <w:numPr>
          <w:ilvl w:val="1"/>
          <w:numId w:val="1"/>
        </w:numP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Obecné požadavky:</w:t>
      </w:r>
    </w:p>
    <w:p w14:paraId="75ECEFDD" w14:textId="77777777" w:rsidR="009F46FF" w:rsidRDefault="009F46FF" w:rsidP="009F46FF">
      <w:pPr>
        <w:pStyle w:val="Odstavecseseznamem"/>
        <w:ind w:left="1506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</w:p>
    <w:p w14:paraId="1DBADBC3" w14:textId="5F31158A" w:rsidR="009F46FF" w:rsidRDefault="00E2615C" w:rsidP="00787058">
      <w:pPr>
        <w:pStyle w:val="Odstavecseseznamem"/>
      </w:pPr>
      <w:r w:rsidRPr="00E2615C">
        <w:t>Předmětem plnění veřejné zakázky je</w:t>
      </w:r>
      <w:r w:rsidR="009F46FF">
        <w:t xml:space="preserve"> „</w:t>
      </w:r>
      <w:r w:rsidR="00A36532" w:rsidRPr="00A36532">
        <w:rPr>
          <w:b/>
        </w:rPr>
        <w:t>P</w:t>
      </w:r>
      <w:r w:rsidR="009F46FF" w:rsidRPr="00A36532">
        <w:rPr>
          <w:rFonts w:ascii="Verdana" w:hAnsi="Verdana"/>
          <w:b/>
          <w:sz w:val="18"/>
          <w:szCs w:val="18"/>
        </w:rPr>
        <w:t>o</w:t>
      </w:r>
      <w:r w:rsidR="009F46FF" w:rsidRPr="00E75F1B">
        <w:rPr>
          <w:rFonts w:ascii="Verdana" w:hAnsi="Verdana"/>
          <w:b/>
          <w:sz w:val="18"/>
          <w:szCs w:val="18"/>
        </w:rPr>
        <w:t>řízení nástrojů DTM</w:t>
      </w:r>
      <w:r w:rsidR="00752F04">
        <w:rPr>
          <w:rFonts w:ascii="Verdana" w:hAnsi="Verdana"/>
          <w:b/>
          <w:sz w:val="18"/>
          <w:szCs w:val="18"/>
        </w:rPr>
        <w:t xml:space="preserve"> pro Karlovarský kraj</w:t>
      </w:r>
      <w:r w:rsidR="009F46FF">
        <w:t>“.</w:t>
      </w:r>
    </w:p>
    <w:p w14:paraId="248D7FAA" w14:textId="77777777" w:rsidR="009F46FF" w:rsidRDefault="009F46FF" w:rsidP="009F46FF">
      <w:pPr>
        <w:pStyle w:val="Odstavecseseznamem"/>
        <w:ind w:firstLine="66"/>
      </w:pPr>
    </w:p>
    <w:p w14:paraId="63675C98" w14:textId="77777777" w:rsidR="009F46FF" w:rsidRPr="009F46FF" w:rsidRDefault="009F46FF" w:rsidP="0043320B">
      <w:pPr>
        <w:ind w:left="708"/>
        <w:rPr>
          <w:highlight w:val="lightGray"/>
        </w:rPr>
      </w:pPr>
      <w:r>
        <w:t>Navazuje na projekt DMVS – část Digitální technická mapa pro Karlovarský kraj z výzvy č.08 IOP.</w:t>
      </w:r>
    </w:p>
    <w:p w14:paraId="0F582A22" w14:textId="77777777" w:rsidR="00D40514" w:rsidRDefault="00D40514" w:rsidP="00D53EBA">
      <w:pPr>
        <w:pStyle w:val="Odstavecseseznamem"/>
        <w:ind w:left="786"/>
        <w:rPr>
          <w:rFonts w:ascii="Verdana" w:eastAsiaTheme="majorEastAsia" w:hAnsi="Verdana" w:cstheme="majorBidi"/>
          <w:b/>
          <w:spacing w:val="-10"/>
          <w:kern w:val="28"/>
          <w:sz w:val="28"/>
          <w:szCs w:val="28"/>
          <w:u w:val="single"/>
        </w:rPr>
      </w:pPr>
    </w:p>
    <w:p w14:paraId="445517F1" w14:textId="77777777" w:rsidR="000F5AB8" w:rsidRDefault="00395952" w:rsidP="000A5506">
      <w:pPr>
        <w:pStyle w:val="Odstavecseseznamem"/>
        <w:numPr>
          <w:ilvl w:val="1"/>
          <w:numId w:val="1"/>
        </w:numP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Vize a cíle</w:t>
      </w:r>
      <w:r w:rsidR="00510AF9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:</w:t>
      </w:r>
    </w:p>
    <w:p w14:paraId="0F845E3B" w14:textId="77777777" w:rsidR="000F5AB8" w:rsidRDefault="000F5AB8" w:rsidP="000F5AB8">
      <w:pPr>
        <w:pStyle w:val="Odstavecseseznamem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</w:p>
    <w:p w14:paraId="641FC391" w14:textId="77777777" w:rsidR="000F5AB8" w:rsidRPr="003972E3" w:rsidRDefault="000F5AB8" w:rsidP="000F5AB8">
      <w:pPr>
        <w:pStyle w:val="Odstavecseseznamem"/>
        <w:ind w:left="1506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</w:pPr>
      <w:r w:rsidRPr="003972E3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>Vize</w:t>
      </w:r>
    </w:p>
    <w:p w14:paraId="319E6C1E" w14:textId="77777777" w:rsidR="000F5AB8" w:rsidRDefault="000F5AB8" w:rsidP="000F5AB8">
      <w:pPr>
        <w:pStyle w:val="Odstavecseseznamem"/>
        <w:rPr>
          <w:rFonts w:ascii="Verdana" w:eastAsiaTheme="majorEastAsia" w:hAnsi="Verdana" w:cstheme="majorBidi"/>
          <w:spacing w:val="-10"/>
          <w:kern w:val="28"/>
          <w:sz w:val="24"/>
          <w:szCs w:val="24"/>
        </w:rPr>
      </w:pPr>
      <w:r>
        <w:rPr>
          <w:rFonts w:ascii="Verdana" w:eastAsiaTheme="majorEastAsia" w:hAnsi="Verdana" w:cstheme="majorBidi"/>
          <w:spacing w:val="-10"/>
          <w:kern w:val="28"/>
          <w:sz w:val="24"/>
          <w:szCs w:val="24"/>
        </w:rPr>
        <w:tab/>
        <w:t xml:space="preserve">  </w:t>
      </w:r>
    </w:p>
    <w:p w14:paraId="25A67798" w14:textId="77777777" w:rsidR="005F426A" w:rsidRDefault="000F5AB8" w:rsidP="00B86FD6">
      <w:pPr>
        <w:pStyle w:val="Odstavecseseznamem"/>
        <w:ind w:left="810" w:firstLine="696"/>
        <w:jc w:val="both"/>
      </w:pPr>
      <w:r w:rsidRPr="000F5AB8">
        <w:t xml:space="preserve">V Karlovarském kraji se od roku 2013 </w:t>
      </w:r>
      <w:r>
        <w:t>vytváří na základě výzvy č.</w:t>
      </w:r>
      <w:r w:rsidR="00B26FF6">
        <w:t xml:space="preserve"> </w:t>
      </w:r>
      <w:r>
        <w:t>8 IOP v rámci projektu Digitální mapy veřejné správy jedna z jejích částí a to Digitální technická mapa. Projekt končí dne 31.12.2018</w:t>
      </w:r>
      <w:r w:rsidR="004911C2">
        <w:t xml:space="preserve">. </w:t>
      </w:r>
      <w:r w:rsidR="00201DBA">
        <w:t>Jejím provozovatelem je v současné době Karlovarský kraj</w:t>
      </w:r>
      <w:r w:rsidR="0013594E">
        <w:t>. S</w:t>
      </w:r>
      <w:r w:rsidR="00201DBA">
        <w:t>práv</w:t>
      </w:r>
      <w:r w:rsidR="0013594E">
        <w:t>a</w:t>
      </w:r>
      <w:r w:rsidR="00201DBA">
        <w:t xml:space="preserve"> </w:t>
      </w:r>
      <w:r w:rsidR="0013594E">
        <w:t>datového skladu</w:t>
      </w:r>
      <w:r w:rsidR="00EA7C14">
        <w:t xml:space="preserve"> digitální technické mapy</w:t>
      </w:r>
      <w:r w:rsidR="0013594E">
        <w:t>, jakož i zapracování geodetických zaměření staveb</w:t>
      </w:r>
      <w:r w:rsidR="00EA7C14">
        <w:t>,</w:t>
      </w:r>
      <w:r w:rsidR="0013594E">
        <w:t xml:space="preserve"> je realizován</w:t>
      </w:r>
      <w:r w:rsidR="00EA7C14">
        <w:t>o</w:t>
      </w:r>
      <w:r w:rsidR="0013594E">
        <w:t xml:space="preserve"> </w:t>
      </w:r>
      <w:r w:rsidR="005F426A">
        <w:t xml:space="preserve">v rámci projektu </w:t>
      </w:r>
      <w:r w:rsidR="0013594E">
        <w:t xml:space="preserve">externí </w:t>
      </w:r>
      <w:r w:rsidR="005F426A">
        <w:t xml:space="preserve">geodetickou </w:t>
      </w:r>
      <w:r w:rsidR="0013594E">
        <w:t>firmou.</w:t>
      </w:r>
      <w:r w:rsidR="00201DBA">
        <w:t xml:space="preserve"> </w:t>
      </w:r>
    </w:p>
    <w:p w14:paraId="7E46BAA3" w14:textId="77777777" w:rsidR="005F426A" w:rsidRDefault="005F426A" w:rsidP="00B86FD6">
      <w:pPr>
        <w:pStyle w:val="Odstavecseseznamem"/>
        <w:ind w:left="810" w:firstLine="696"/>
        <w:jc w:val="both"/>
      </w:pPr>
    </w:p>
    <w:p w14:paraId="7A72F6CC" w14:textId="122C9B62" w:rsidR="00B86FD6" w:rsidRDefault="004911C2" w:rsidP="00B86FD6">
      <w:pPr>
        <w:pStyle w:val="Odstavecseseznamem"/>
        <w:ind w:left="810" w:firstLine="696"/>
        <w:jc w:val="both"/>
      </w:pPr>
      <w:r>
        <w:t>V současné době je zapojeno již 36 měst a obcí, 10 správců sítí technické infrastruktury</w:t>
      </w:r>
      <w:r w:rsidR="0013594E">
        <w:t>, 90 geodetických firem</w:t>
      </w:r>
      <w:r>
        <w:t xml:space="preserve"> a </w:t>
      </w:r>
      <w:r w:rsidR="00E34653">
        <w:t xml:space="preserve">také </w:t>
      </w:r>
      <w:r>
        <w:t>v obc</w:t>
      </w:r>
      <w:r w:rsidR="00B86FD6">
        <w:t>ích</w:t>
      </w:r>
      <w:r>
        <w:t xml:space="preserve"> s rozšířenou působností Kraslice a Sokolov </w:t>
      </w:r>
      <w:r w:rsidR="0013594E">
        <w:t xml:space="preserve">dochází </w:t>
      </w:r>
      <w:r>
        <w:t>k</w:t>
      </w:r>
      <w:r w:rsidR="00B86FD6">
        <w:t> doplnění digitální technické mapy</w:t>
      </w:r>
      <w:r w:rsidR="008556D7">
        <w:t xml:space="preserve"> (polohopisu a výškopisu)</w:t>
      </w:r>
      <w:r w:rsidR="00B86FD6">
        <w:t xml:space="preserve"> z leteckého snímkování. Z tohoto důvodu</w:t>
      </w:r>
      <w:r>
        <w:t xml:space="preserve"> má </w:t>
      </w:r>
      <w:r w:rsidR="000F5AB8">
        <w:t>Karlovarský kraj zájem pokračovat</w:t>
      </w:r>
      <w:r>
        <w:t xml:space="preserve"> v tvorbě Digitální technické mapy</w:t>
      </w:r>
      <w:r w:rsidR="00B86FD6">
        <w:t xml:space="preserve"> i po roce 2018</w:t>
      </w:r>
      <w:r w:rsidR="0013594E">
        <w:t>, včetně zajištění správy datového skladu</w:t>
      </w:r>
      <w:r w:rsidR="00EA7C14">
        <w:t xml:space="preserve"> DTM</w:t>
      </w:r>
      <w:r>
        <w:t>.</w:t>
      </w:r>
      <w:r w:rsidR="000F5AB8">
        <w:t xml:space="preserve"> </w:t>
      </w:r>
      <w:r w:rsidR="00E34653">
        <w:t>T</w:t>
      </w:r>
      <w:r w:rsidR="005B791D">
        <w:t>rval</w:t>
      </w:r>
      <w:r w:rsidR="00E34653">
        <w:t>e</w:t>
      </w:r>
      <w:r w:rsidR="000F5AB8">
        <w:t xml:space="preserve"> </w:t>
      </w:r>
      <w:r w:rsidR="00E34653">
        <w:t>rostou</w:t>
      </w:r>
      <w:r w:rsidR="000F5AB8">
        <w:t xml:space="preserve"> geodetick</w:t>
      </w:r>
      <w:r w:rsidR="00E34653">
        <w:t>á</w:t>
      </w:r>
      <w:r w:rsidR="000F5AB8">
        <w:t xml:space="preserve"> zaměření skutečného provedení st</w:t>
      </w:r>
      <w:r>
        <w:t xml:space="preserve">aveb </w:t>
      </w:r>
      <w:r w:rsidR="005F426A">
        <w:t xml:space="preserve">vyplývající z doplňování a aktualizací DTM postupně na </w:t>
      </w:r>
      <w:r w:rsidR="005B791D">
        <w:t>celé</w:t>
      </w:r>
      <w:r w:rsidR="005F426A">
        <w:t>m</w:t>
      </w:r>
      <w:r>
        <w:t xml:space="preserve"> území Karlovarského kraje</w:t>
      </w:r>
      <w:r w:rsidR="005B791D">
        <w:t>, a proto</w:t>
      </w:r>
      <w:r>
        <w:t xml:space="preserve"> je třeba zajistit </w:t>
      </w:r>
      <w:r w:rsidR="00B86FD6">
        <w:t xml:space="preserve">zapracování těchto zaměření. </w:t>
      </w:r>
      <w:r w:rsidR="0043320B">
        <w:t xml:space="preserve">Zapracování geodetických měření do digitální technické mapy </w:t>
      </w:r>
      <w:r w:rsidR="00EA7C14">
        <w:t>bude</w:t>
      </w:r>
      <w:r w:rsidR="0043320B">
        <w:t xml:space="preserve"> Karlovarský kraj od </w:t>
      </w:r>
      <w:r w:rsidR="006F1924">
        <w:t xml:space="preserve">roku </w:t>
      </w:r>
      <w:r w:rsidR="0043320B">
        <w:t>2019 provádět vlastními silami.</w:t>
      </w:r>
      <w:r w:rsidR="006F1924">
        <w:t xml:space="preserve"> </w:t>
      </w:r>
    </w:p>
    <w:p w14:paraId="309907A2" w14:textId="77777777" w:rsidR="00DA7C26" w:rsidRDefault="00DA7C26" w:rsidP="00B86FD6">
      <w:pPr>
        <w:pStyle w:val="Odstavecseseznamem"/>
        <w:ind w:left="810" w:firstLine="696"/>
        <w:jc w:val="both"/>
      </w:pPr>
    </w:p>
    <w:p w14:paraId="5451A8DC" w14:textId="3789256D" w:rsidR="006F1924" w:rsidRDefault="006F1924" w:rsidP="00B86FD6">
      <w:pPr>
        <w:pStyle w:val="Odstavecseseznamem"/>
        <w:ind w:left="810" w:firstLine="696"/>
        <w:jc w:val="both"/>
      </w:pPr>
      <w:r>
        <w:t xml:space="preserve">Karlovarský kraj byl jedním z krajů, které podporovaly vývoj výměnného formátu XML DTM. </w:t>
      </w:r>
      <w:r w:rsidR="00DA7C26">
        <w:t xml:space="preserve">K vývoji přistoupil na základě ohlasů geodetů, kteří volali po otevřeném formátu k odevzdávání dat nových zaměření bez nutnosti nákupu specializovaných komerčních SW. </w:t>
      </w:r>
      <w:r w:rsidR="008B07B2">
        <w:t>Nový výměnný formát b</w:t>
      </w:r>
      <w:r w:rsidR="00DA7C26">
        <w:t xml:space="preserve">ude sloužit jako </w:t>
      </w:r>
      <w:r w:rsidR="008B07B2">
        <w:t xml:space="preserve">další </w:t>
      </w:r>
      <w:r w:rsidR="00DA7C26">
        <w:t>nástroj  Geoportálu DMVS pro Karlovarský kraj</w:t>
      </w:r>
      <w:r w:rsidR="005C49AF">
        <w:t>.</w:t>
      </w:r>
      <w:r w:rsidR="00DA7C26">
        <w:t xml:space="preserve"> </w:t>
      </w:r>
      <w:r w:rsidR="005C49AF">
        <w:t>Bude</w:t>
      </w:r>
      <w:r w:rsidR="00DA7C26">
        <w:t xml:space="preserve"> přístupný geodetům nebo projektantům jako možnost </w:t>
      </w:r>
      <w:r w:rsidR="005C49AF">
        <w:t>exportu a importu</w:t>
      </w:r>
      <w:r w:rsidR="00DA7C26">
        <w:t xml:space="preserve"> dat datového skladu DTM.</w:t>
      </w:r>
    </w:p>
    <w:p w14:paraId="7EE48588" w14:textId="0C25F492" w:rsidR="000F5AB8" w:rsidRPr="000F5AB8" w:rsidRDefault="000F5AB8" w:rsidP="000F5AB8">
      <w:pPr>
        <w:rPr>
          <w:rFonts w:ascii="Verdana" w:eastAsiaTheme="majorEastAsia" w:hAnsi="Verdana" w:cstheme="majorBidi"/>
          <w:spacing w:val="-10"/>
          <w:kern w:val="28"/>
          <w:sz w:val="24"/>
          <w:szCs w:val="24"/>
        </w:rPr>
      </w:pPr>
    </w:p>
    <w:p w14:paraId="708100C4" w14:textId="77777777" w:rsidR="00277E5B" w:rsidRDefault="00277E5B" w:rsidP="003D6090">
      <w:pPr>
        <w:pStyle w:val="Odstavecseseznamem"/>
        <w:ind w:left="1506"/>
        <w:rPr>
          <w:rFonts w:ascii="Verdana" w:eastAsiaTheme="majorEastAsia" w:hAnsi="Verdana" w:cstheme="majorBidi"/>
          <w:b/>
          <w:spacing w:val="-10"/>
          <w:kern w:val="28"/>
          <w:sz w:val="20"/>
          <w:szCs w:val="20"/>
        </w:rPr>
      </w:pPr>
    </w:p>
    <w:p w14:paraId="2007433C" w14:textId="77777777" w:rsidR="00277E5B" w:rsidRDefault="00277E5B" w:rsidP="003D6090">
      <w:pPr>
        <w:pStyle w:val="Odstavecseseznamem"/>
        <w:ind w:left="1506"/>
        <w:rPr>
          <w:rFonts w:ascii="Verdana" w:eastAsiaTheme="majorEastAsia" w:hAnsi="Verdana" w:cstheme="majorBidi"/>
          <w:b/>
          <w:spacing w:val="-10"/>
          <w:kern w:val="28"/>
          <w:sz w:val="20"/>
          <w:szCs w:val="20"/>
        </w:rPr>
      </w:pPr>
    </w:p>
    <w:p w14:paraId="51AB1B27" w14:textId="77777777" w:rsidR="003D6090" w:rsidRPr="003972E3" w:rsidRDefault="003D6090" w:rsidP="003D6090">
      <w:pPr>
        <w:pStyle w:val="Odstavecseseznamem"/>
        <w:ind w:left="1506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</w:pPr>
      <w:r w:rsidRPr="003972E3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>Cíle</w:t>
      </w:r>
    </w:p>
    <w:p w14:paraId="2C3D9683" w14:textId="77777777" w:rsidR="000F5AB8" w:rsidRPr="000F5AB8" w:rsidRDefault="003D6090" w:rsidP="003D6090">
      <w:pPr>
        <w:pStyle w:val="Odstavecseseznamem"/>
        <w:ind w:left="1506"/>
        <w:rPr>
          <w:rFonts w:ascii="Verdana" w:eastAsiaTheme="majorEastAsia" w:hAnsi="Verdana" w:cstheme="majorBidi"/>
          <w:spacing w:val="-10"/>
          <w:kern w:val="28"/>
          <w:sz w:val="24"/>
          <w:szCs w:val="24"/>
        </w:rPr>
      </w:pPr>
      <w:r w:rsidRPr="003D6090">
        <w:rPr>
          <w:rFonts w:ascii="Verdana" w:eastAsiaTheme="majorEastAsia" w:hAnsi="Verdana" w:cstheme="majorBidi"/>
          <w:b/>
          <w:spacing w:val="-10"/>
          <w:kern w:val="28"/>
          <w:sz w:val="20"/>
          <w:szCs w:val="20"/>
        </w:rPr>
        <w:tab/>
      </w:r>
      <w:r>
        <w:rPr>
          <w:rFonts w:ascii="Verdana" w:eastAsiaTheme="majorEastAsia" w:hAnsi="Verdana" w:cstheme="majorBidi"/>
          <w:spacing w:val="-10"/>
          <w:kern w:val="28"/>
          <w:sz w:val="24"/>
          <w:szCs w:val="24"/>
        </w:rPr>
        <w:tab/>
      </w:r>
    </w:p>
    <w:p w14:paraId="51C3F648" w14:textId="25374680" w:rsidR="000F5AB8" w:rsidRPr="000327CF" w:rsidRDefault="003D6090" w:rsidP="000A5506">
      <w:pPr>
        <w:pStyle w:val="Odstavecseseznamem"/>
        <w:numPr>
          <w:ilvl w:val="0"/>
          <w:numId w:val="2"/>
        </w:numPr>
        <w:rPr>
          <w:b/>
        </w:rPr>
      </w:pPr>
      <w:r w:rsidRPr="000327CF">
        <w:rPr>
          <w:b/>
        </w:rPr>
        <w:t>pořídit nástroje DTM</w:t>
      </w:r>
      <w:r w:rsidR="008D40C2">
        <w:rPr>
          <w:b/>
        </w:rPr>
        <w:t xml:space="preserve"> pro Karlovarský kraj</w:t>
      </w:r>
    </w:p>
    <w:p w14:paraId="65CC0810" w14:textId="77777777" w:rsidR="003D6090" w:rsidRDefault="003D6090" w:rsidP="000A5506">
      <w:pPr>
        <w:pStyle w:val="Odstavecseseznamem"/>
        <w:numPr>
          <w:ilvl w:val="1"/>
          <w:numId w:val="2"/>
        </w:numPr>
      </w:pPr>
      <w:r>
        <w:t>Pro zapracování geodetických zaměření skutečného provedení stavby</w:t>
      </w:r>
    </w:p>
    <w:p w14:paraId="5F5E3AD5" w14:textId="3770564E" w:rsidR="003D6090" w:rsidRDefault="003D6090" w:rsidP="00763694">
      <w:pPr>
        <w:pStyle w:val="Odstavecseseznamem"/>
        <w:ind w:left="2124"/>
      </w:pPr>
      <w:r>
        <w:lastRenderedPageBreak/>
        <w:t xml:space="preserve">1. V rámci „Modulu zakázka“ </w:t>
      </w:r>
      <w:r w:rsidR="00037C33">
        <w:t xml:space="preserve">v současnosti </w:t>
      </w:r>
      <w:r>
        <w:t>na Geoportálu DMVS pro Karlovarský kraj</w:t>
      </w:r>
    </w:p>
    <w:p w14:paraId="3D03E23C" w14:textId="4E5B6C86" w:rsidR="003D6090" w:rsidRDefault="003D6090" w:rsidP="003D6090">
      <w:pPr>
        <w:ind w:left="2124"/>
      </w:pPr>
      <w:r>
        <w:t>2. Z dat od partnerů měst a obcí ze zaměření skutečného provedení stavby</w:t>
      </w:r>
      <w:r w:rsidR="00B26FF6">
        <w:t xml:space="preserve"> </w:t>
      </w:r>
      <w:r>
        <w:t xml:space="preserve">realizovaných mimo „Modulu zakázka“ </w:t>
      </w:r>
    </w:p>
    <w:p w14:paraId="590ADE01" w14:textId="77777777" w:rsidR="003D6090" w:rsidRDefault="003D6090" w:rsidP="000A5506">
      <w:pPr>
        <w:pStyle w:val="Odstavecseseznamem"/>
        <w:numPr>
          <w:ilvl w:val="1"/>
          <w:numId w:val="2"/>
        </w:numPr>
      </w:pPr>
      <w:r>
        <w:t xml:space="preserve">Pro topologické kontroly kresby </w:t>
      </w:r>
    </w:p>
    <w:p w14:paraId="10F3ADC6" w14:textId="77777777" w:rsidR="003D6090" w:rsidRDefault="003D6090" w:rsidP="000A5506">
      <w:pPr>
        <w:pStyle w:val="Odstavecseseznamem"/>
        <w:numPr>
          <w:ilvl w:val="1"/>
          <w:numId w:val="2"/>
        </w:numPr>
      </w:pPr>
      <w:r>
        <w:t>Pro zapracování dat do datového skladu (DS) Karlovarského kraje</w:t>
      </w:r>
    </w:p>
    <w:p w14:paraId="6F5E3D7F" w14:textId="77777777" w:rsidR="003D6090" w:rsidRDefault="00B26FF6" w:rsidP="000A5506">
      <w:pPr>
        <w:pStyle w:val="Odstavecseseznamem"/>
        <w:numPr>
          <w:ilvl w:val="1"/>
          <w:numId w:val="2"/>
        </w:numPr>
      </w:pPr>
      <w:r>
        <w:t xml:space="preserve">Pro export dat </w:t>
      </w:r>
      <w:r w:rsidR="003D6090">
        <w:t>z DS Karlovarského kraje (DGN, SHP, XML)</w:t>
      </w:r>
    </w:p>
    <w:p w14:paraId="0D6A36AA" w14:textId="77777777" w:rsidR="003D6090" w:rsidRDefault="003D6090" w:rsidP="000A5506">
      <w:pPr>
        <w:pStyle w:val="Odstavecseseznamem"/>
        <w:numPr>
          <w:ilvl w:val="1"/>
          <w:numId w:val="2"/>
        </w:numPr>
      </w:pPr>
      <w:r>
        <w:t>Pro vytvoření OMPS z dat ÚMPS Karlovarského kraje</w:t>
      </w:r>
    </w:p>
    <w:p w14:paraId="3EBFBF3F" w14:textId="77777777" w:rsidR="003D6090" w:rsidRDefault="003D6090" w:rsidP="000A5506">
      <w:pPr>
        <w:pStyle w:val="Odstavecseseznamem"/>
        <w:numPr>
          <w:ilvl w:val="1"/>
          <w:numId w:val="2"/>
        </w:numPr>
      </w:pPr>
      <w:r>
        <w:t xml:space="preserve">Pro zapracování dat technické infrastruktury (data správců sítí technické infrastruktury, partnerů projektu např. veřejného osvětlení, povrchových znaků inženýrských sítí, </w:t>
      </w:r>
      <w:r w:rsidR="0043320B">
        <w:t xml:space="preserve">obecních vodovodů a kanalizací, </w:t>
      </w:r>
      <w:r>
        <w:t>apod.)</w:t>
      </w:r>
    </w:p>
    <w:p w14:paraId="3378C5AB" w14:textId="77777777" w:rsidR="006703C1" w:rsidRDefault="007F7F1B" w:rsidP="000830AD">
      <w:pPr>
        <w:pStyle w:val="Odstavecseseznamem"/>
        <w:numPr>
          <w:ilvl w:val="1"/>
          <w:numId w:val="2"/>
        </w:numPr>
      </w:pPr>
      <w:r>
        <w:t xml:space="preserve">Příprava rozhraní </w:t>
      </w:r>
      <w:r w:rsidR="000830AD">
        <w:t xml:space="preserve">nástrojů </w:t>
      </w:r>
      <w:r>
        <w:t xml:space="preserve">pro VF XML DTM </w:t>
      </w:r>
    </w:p>
    <w:p w14:paraId="15383C7B" w14:textId="44CB5796" w:rsidR="003D6090" w:rsidRDefault="003D6090" w:rsidP="000830AD">
      <w:pPr>
        <w:pStyle w:val="Odstavecseseznamem"/>
        <w:numPr>
          <w:ilvl w:val="1"/>
          <w:numId w:val="2"/>
        </w:numPr>
      </w:pPr>
      <w:r>
        <w:t xml:space="preserve">Support </w:t>
      </w:r>
      <w:r w:rsidR="006F2B93">
        <w:t>poskytovatele</w:t>
      </w:r>
      <w:r>
        <w:t xml:space="preserve"> pro zapracování zakázek při vytížení </w:t>
      </w:r>
      <w:r w:rsidR="00FB530E">
        <w:t>Karlovarského kraje</w:t>
      </w:r>
    </w:p>
    <w:p w14:paraId="2974F355" w14:textId="7E964B94" w:rsidR="003D6090" w:rsidRDefault="003D6090" w:rsidP="000A5506">
      <w:pPr>
        <w:pStyle w:val="Odstavecseseznamem"/>
        <w:numPr>
          <w:ilvl w:val="1"/>
          <w:numId w:val="2"/>
        </w:numPr>
      </w:pPr>
      <w:r>
        <w:t xml:space="preserve">Support </w:t>
      </w:r>
      <w:r w:rsidR="006F2B93">
        <w:t>poskytovatele</w:t>
      </w:r>
      <w:r>
        <w:t xml:space="preserve"> pro komunikaci s geodetickými firmami ohledně technických záležitostí</w:t>
      </w:r>
    </w:p>
    <w:p w14:paraId="06A7C3A6" w14:textId="0549C846" w:rsidR="0043320B" w:rsidRDefault="0043320B" w:rsidP="000A5506">
      <w:pPr>
        <w:pStyle w:val="Odstavecseseznamem"/>
        <w:numPr>
          <w:ilvl w:val="1"/>
          <w:numId w:val="2"/>
        </w:numPr>
      </w:pPr>
      <w:r>
        <w:t xml:space="preserve">Support </w:t>
      </w:r>
      <w:r w:rsidR="006F2B93">
        <w:t>poskytovatele</w:t>
      </w:r>
      <w:r>
        <w:t xml:space="preserve"> pro změnu datového modelu včetně </w:t>
      </w:r>
      <w:r w:rsidR="005F426A">
        <w:t>zapracování</w:t>
      </w:r>
      <w:r>
        <w:t xml:space="preserve"> změn do všech systémů</w:t>
      </w:r>
    </w:p>
    <w:p w14:paraId="6D095A85" w14:textId="77777777" w:rsidR="002D6150" w:rsidRDefault="002D6150" w:rsidP="002D6150">
      <w:pPr>
        <w:pStyle w:val="Odstavecseseznamem"/>
        <w:ind w:left="2160"/>
      </w:pPr>
    </w:p>
    <w:p w14:paraId="713A8FF3" w14:textId="77777777" w:rsidR="00D53EBA" w:rsidRDefault="00CA77E8">
      <w:r>
        <w:tab/>
      </w:r>
    </w:p>
    <w:p w14:paraId="6EB15FCD" w14:textId="77777777" w:rsidR="002D0C56" w:rsidRPr="002D0C56" w:rsidRDefault="002D0C56" w:rsidP="002D0C56">
      <w:pPr>
        <w:pStyle w:val="Odstavecseseznamem"/>
        <w:rPr>
          <w:rFonts w:ascii="Verdana" w:eastAsiaTheme="majorEastAsia" w:hAnsi="Verdana" w:cstheme="majorBidi"/>
          <w:spacing w:val="-10"/>
          <w:kern w:val="28"/>
          <w:sz w:val="24"/>
          <w:szCs w:val="24"/>
        </w:rPr>
      </w:pPr>
    </w:p>
    <w:p w14:paraId="25B52580" w14:textId="77777777" w:rsidR="001830B9" w:rsidRPr="004B7BE2" w:rsidRDefault="001830B9" w:rsidP="000A5506">
      <w:pPr>
        <w:pStyle w:val="Odstavecseseznamem"/>
        <w:numPr>
          <w:ilvl w:val="1"/>
          <w:numId w:val="1"/>
        </w:numP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  <w:r w:rsidRPr="004B7BE2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 xml:space="preserve">Popis dosavadního řešení </w:t>
      </w:r>
      <w:r w:rsidR="006A2BF6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Geoportálu DMVS</w:t>
      </w:r>
    </w:p>
    <w:p w14:paraId="316C53E0" w14:textId="77777777" w:rsidR="00D40514" w:rsidRDefault="00D40514" w:rsidP="004B7BE2">
      <w:pPr>
        <w:pStyle w:val="Odstavecseseznamem"/>
        <w:ind w:left="1080"/>
        <w:rPr>
          <w:rFonts w:ascii="Verdana" w:eastAsiaTheme="majorEastAsia" w:hAnsi="Verdana" w:cstheme="majorBidi"/>
          <w:b/>
          <w:spacing w:val="-10"/>
          <w:kern w:val="28"/>
          <w:sz w:val="28"/>
          <w:szCs w:val="28"/>
          <w:u w:val="single"/>
        </w:rPr>
      </w:pPr>
    </w:p>
    <w:p w14:paraId="23DA90F1" w14:textId="77777777" w:rsidR="00DE0D56" w:rsidRDefault="00783D66" w:rsidP="00C554C2">
      <w:pPr>
        <w:jc w:val="both"/>
      </w:pPr>
      <w:r w:rsidRPr="00783D66">
        <w:t xml:space="preserve">V současné době </w:t>
      </w:r>
      <w:r>
        <w:t xml:space="preserve">se na krajském úřadě Karlovarského kraje provozuje Geoportál DMVS, který maximálně využívá technologie ESRI, je integrován do Technologického centra kraje (TcK), využívá stávající datové modely, metodiky, robustní datový sklad geodat s podporou verzování. </w:t>
      </w:r>
      <w:r w:rsidR="00FB11EB">
        <w:t>Je z</w:t>
      </w:r>
      <w:r w:rsidR="00EC7586">
        <w:t xml:space="preserve">aložen na </w:t>
      </w:r>
      <w:r>
        <w:t>portálové</w:t>
      </w:r>
      <w:r w:rsidR="00EC7586">
        <w:t>m</w:t>
      </w:r>
      <w:r>
        <w:t xml:space="preserve"> prostředí kraje, je v souladu s platnou legislativou ISVS, INSPIRE. Má v sobě zaintegrovánu správu uživatelů, včetně různorodých oprávnění</w:t>
      </w:r>
      <w:r w:rsidR="00FB11EB">
        <w:t xml:space="preserve"> a rolí</w:t>
      </w:r>
      <w:r>
        <w:t xml:space="preserve">. </w:t>
      </w:r>
    </w:p>
    <w:p w14:paraId="12F73BDB" w14:textId="77777777" w:rsidR="00DE0D56" w:rsidRDefault="00DE0D56" w:rsidP="00C554C2">
      <w:pPr>
        <w:jc w:val="both"/>
      </w:pPr>
      <w:r>
        <w:t xml:space="preserve">Nástroje pro zapracování zakázek DTM, včetně redakčního systému historie zakázky jsou řízeny současným správcem datového skladu DTM, kterým je externí </w:t>
      </w:r>
      <w:r w:rsidR="00105BAE">
        <w:t xml:space="preserve">geodetická </w:t>
      </w:r>
      <w:r>
        <w:t xml:space="preserve">firma. Výstupy historie každé zakázky, jakož i logování topologických kontrol zaměřených dat, jsou přístupny z webového rozhraní Geoportálu DMVS. </w:t>
      </w:r>
    </w:p>
    <w:p w14:paraId="31BFECEB" w14:textId="77777777" w:rsidR="003A5351" w:rsidRPr="00783D66" w:rsidRDefault="00783D66" w:rsidP="00C554C2">
      <w:pPr>
        <w:jc w:val="both"/>
      </w:pPr>
      <w:r>
        <w:t xml:space="preserve">Aplikace a služby, které </w:t>
      </w:r>
      <w:r w:rsidR="00105BAE">
        <w:t xml:space="preserve">Geoportál DMVS </w:t>
      </w:r>
      <w:r>
        <w:t xml:space="preserve">obsahuje, jsou zabezpečeny, jakož i </w:t>
      </w:r>
      <w:r w:rsidR="000106D8">
        <w:t xml:space="preserve">přístup na </w:t>
      </w:r>
      <w:r>
        <w:t>samotná data</w:t>
      </w:r>
      <w:r w:rsidR="000106D8">
        <w:t xml:space="preserve">. </w:t>
      </w:r>
      <w:r w:rsidR="00105BAE">
        <w:t xml:space="preserve">Jeho součástí </w:t>
      </w:r>
      <w:r w:rsidR="000106D8">
        <w:t xml:space="preserve">je také tvorba metadat, sledování prostředků logování, monitoring </w:t>
      </w:r>
      <w:r w:rsidR="00EC7586">
        <w:t xml:space="preserve">služeb </w:t>
      </w:r>
      <w:r w:rsidR="000106D8">
        <w:t>a auditování.</w:t>
      </w:r>
      <w:r>
        <w:t xml:space="preserve"> </w:t>
      </w:r>
    </w:p>
    <w:p w14:paraId="2AF0BB3B" w14:textId="018FD2DB" w:rsidR="00D40514" w:rsidRDefault="00992772" w:rsidP="00C554C2">
      <w:pPr>
        <w:jc w:val="both"/>
      </w:pPr>
      <w:r w:rsidRPr="00992772">
        <w:t xml:space="preserve">Využitím produktů ESRI </w:t>
      </w:r>
      <w:r>
        <w:t xml:space="preserve">jsou zajištěny </w:t>
      </w:r>
      <w:r w:rsidR="00E96904">
        <w:t xml:space="preserve">v současné době </w:t>
      </w:r>
      <w:r>
        <w:t>vývojové prostředky i hotové nástroje pro:</w:t>
      </w:r>
    </w:p>
    <w:p w14:paraId="704B8153" w14:textId="77777777" w:rsidR="00992772" w:rsidRPr="002B6638" w:rsidRDefault="00992772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  <w:szCs w:val="20"/>
        </w:rPr>
      </w:pPr>
      <w:r w:rsidRPr="002B6638">
        <w:rPr>
          <w:rFonts w:cs="Arial"/>
          <w:szCs w:val="20"/>
        </w:rPr>
        <w:t>vybudování datového skladu geodat a metadat – ukládání vektorových i rastrových dat, definice pravidel, relací, subtypů a domén nad standardními relačními databázemi,</w:t>
      </w:r>
    </w:p>
    <w:p w14:paraId="1BAD4484" w14:textId="77777777" w:rsidR="00992772" w:rsidRPr="002B6638" w:rsidRDefault="00992772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  <w:szCs w:val="20"/>
        </w:rPr>
      </w:pPr>
      <w:r w:rsidRPr="002B6638">
        <w:rPr>
          <w:rFonts w:cs="Arial"/>
          <w:szCs w:val="20"/>
        </w:rPr>
        <w:t>aktualizace dat formou importů a exportů, replikace geodatabází a jejich verzování,</w:t>
      </w:r>
    </w:p>
    <w:p w14:paraId="612A3D10" w14:textId="4A8B5015" w:rsidR="00992772" w:rsidRPr="002B6638" w:rsidRDefault="00992772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  <w:szCs w:val="20"/>
        </w:rPr>
      </w:pPr>
      <w:r w:rsidRPr="002B6638">
        <w:rPr>
          <w:rFonts w:cs="Arial"/>
          <w:szCs w:val="20"/>
        </w:rPr>
        <w:t>podpora všech formátů dat, která se využíva</w:t>
      </w:r>
      <w:r w:rsidR="002B7F0E">
        <w:rPr>
          <w:rFonts w:cs="Arial"/>
          <w:szCs w:val="20"/>
        </w:rPr>
        <w:t>jí</w:t>
      </w:r>
      <w:r w:rsidRPr="002B6638">
        <w:rPr>
          <w:rFonts w:cs="Arial"/>
          <w:szCs w:val="20"/>
        </w:rPr>
        <w:t xml:space="preserve"> pro vytváření a aktualizaci DMVS – GIS i CAD,</w:t>
      </w:r>
    </w:p>
    <w:p w14:paraId="2C758919" w14:textId="77777777" w:rsidR="00992772" w:rsidRPr="002B6638" w:rsidRDefault="00992772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  <w:szCs w:val="20"/>
        </w:rPr>
      </w:pPr>
      <w:r w:rsidRPr="002B6638">
        <w:rPr>
          <w:rFonts w:cs="Arial"/>
          <w:szCs w:val="20"/>
        </w:rPr>
        <w:t>vybudování úložiště metadat podle požadovaných profilů (včetně ISO 19139/19115, 19139/19119 a profilu INSPIRE pro ČR),</w:t>
      </w:r>
    </w:p>
    <w:p w14:paraId="34194858" w14:textId="77777777" w:rsidR="00992772" w:rsidRPr="002B6638" w:rsidRDefault="00992772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  <w:szCs w:val="20"/>
        </w:rPr>
      </w:pPr>
      <w:r w:rsidRPr="002B6638">
        <w:rPr>
          <w:rFonts w:cs="Arial"/>
          <w:szCs w:val="20"/>
        </w:rPr>
        <w:lastRenderedPageBreak/>
        <w:t>správ</w:t>
      </w:r>
      <w:r w:rsidR="00E55763">
        <w:rPr>
          <w:rFonts w:cs="Arial"/>
          <w:szCs w:val="20"/>
        </w:rPr>
        <w:t>a</w:t>
      </w:r>
      <w:r w:rsidRPr="002B6638">
        <w:rPr>
          <w:rFonts w:cs="Arial"/>
          <w:szCs w:val="20"/>
        </w:rPr>
        <w:t xml:space="preserve"> metadat a jejich verzování,</w:t>
      </w:r>
    </w:p>
    <w:p w14:paraId="48F91DA7" w14:textId="77777777" w:rsidR="00992772" w:rsidRPr="002B6638" w:rsidRDefault="00992772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  <w:szCs w:val="20"/>
        </w:rPr>
      </w:pPr>
      <w:r w:rsidRPr="002B6638">
        <w:rPr>
          <w:rFonts w:cs="Arial"/>
          <w:szCs w:val="20"/>
        </w:rPr>
        <w:t>řízení přístupových práv na data a služby, autentizaci uživatelů,</w:t>
      </w:r>
    </w:p>
    <w:p w14:paraId="17F366AA" w14:textId="77777777" w:rsidR="00992772" w:rsidRPr="002B6638" w:rsidRDefault="00992772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  <w:szCs w:val="20"/>
        </w:rPr>
      </w:pPr>
      <w:r w:rsidRPr="002B6638">
        <w:rPr>
          <w:rFonts w:cs="Arial"/>
          <w:szCs w:val="20"/>
        </w:rPr>
        <w:t>aktualizace dat a metadat z desktop aplikací i webových klientů,</w:t>
      </w:r>
    </w:p>
    <w:p w14:paraId="6FB636CF" w14:textId="77777777" w:rsidR="00992772" w:rsidRPr="002B6638" w:rsidRDefault="00992772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  <w:szCs w:val="20"/>
        </w:rPr>
      </w:pPr>
      <w:r w:rsidRPr="002B6638">
        <w:rPr>
          <w:rFonts w:cs="Arial"/>
          <w:szCs w:val="20"/>
        </w:rPr>
        <w:t>služby pro vyhledávání - dle OGC CSW 2.0.2,</w:t>
      </w:r>
    </w:p>
    <w:p w14:paraId="3C61A619" w14:textId="77777777" w:rsidR="00992772" w:rsidRPr="002B6638" w:rsidRDefault="00992772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  <w:szCs w:val="20"/>
        </w:rPr>
      </w:pPr>
      <w:r w:rsidRPr="002B6638">
        <w:rPr>
          <w:rFonts w:cs="Arial"/>
          <w:szCs w:val="20"/>
        </w:rPr>
        <w:t>služby pro prohlížení mapové, transformační, geoprocessingové, stahování dat - podle specifikací WMS 1.0.0, 1.0.1, 1.1.1, 1.3.0, WFS, WCS,</w:t>
      </w:r>
    </w:p>
    <w:p w14:paraId="092DF383" w14:textId="77777777" w:rsidR="00992772" w:rsidRPr="002B6638" w:rsidRDefault="00992772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  <w:szCs w:val="20"/>
        </w:rPr>
      </w:pPr>
      <w:r w:rsidRPr="002B6638">
        <w:rPr>
          <w:rFonts w:cs="Arial"/>
          <w:szCs w:val="20"/>
        </w:rPr>
        <w:t>rozhraní pro propojení s jinými systémy a službami - SOAP, REST,</w:t>
      </w:r>
    </w:p>
    <w:p w14:paraId="42E3A7AE" w14:textId="3C824541" w:rsidR="00992772" w:rsidRPr="002B6638" w:rsidRDefault="00992772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  <w:szCs w:val="20"/>
        </w:rPr>
      </w:pPr>
      <w:r w:rsidRPr="002B6638">
        <w:rPr>
          <w:rFonts w:cs="Arial"/>
          <w:szCs w:val="20"/>
        </w:rPr>
        <w:t xml:space="preserve">aplikační rozhraní pro různé typy klientů – REST API, </w:t>
      </w:r>
    </w:p>
    <w:p w14:paraId="32A495CE" w14:textId="4F7F8699" w:rsidR="00992772" w:rsidRPr="002B6638" w:rsidRDefault="00992772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  <w:szCs w:val="20"/>
        </w:rPr>
      </w:pPr>
      <w:r w:rsidRPr="002B6638">
        <w:rPr>
          <w:rFonts w:cs="Arial"/>
          <w:szCs w:val="20"/>
        </w:rPr>
        <w:t xml:space="preserve">podpora vývojových prostředí pro webové aplikace – JavaScript, .NET, </w:t>
      </w:r>
    </w:p>
    <w:p w14:paraId="6F13C046" w14:textId="77777777" w:rsidR="00992772" w:rsidRPr="002B6638" w:rsidRDefault="00992772" w:rsidP="000A5506">
      <w:pPr>
        <w:numPr>
          <w:ilvl w:val="0"/>
          <w:numId w:val="3"/>
        </w:numPr>
        <w:spacing w:after="120" w:line="240" w:lineRule="auto"/>
        <w:jc w:val="both"/>
      </w:pPr>
      <w:r w:rsidRPr="002B6638">
        <w:rPr>
          <w:rFonts w:cs="Arial"/>
          <w:szCs w:val="20"/>
        </w:rPr>
        <w:t>podpora vývojových prostředí pro mobilní klienty – Windows Mobile, Windows Smartphone, APPLE</w:t>
      </w:r>
      <w:r w:rsidRPr="002B6638">
        <w:t xml:space="preserve"> iOS.</w:t>
      </w:r>
    </w:p>
    <w:p w14:paraId="63C41F5C" w14:textId="77777777" w:rsidR="00992772" w:rsidRDefault="00A07612" w:rsidP="00C554C2">
      <w:pPr>
        <w:jc w:val="both"/>
      </w:pPr>
      <w:r>
        <w:t>Mapový i aplikační server jsou realizovány jako virtuální servery. Pro ukládání dat je využíváno souborové úložiště a především relační databáze v rámci MS SQL Clusteru.</w:t>
      </w:r>
    </w:p>
    <w:p w14:paraId="75F3F5D8" w14:textId="77777777" w:rsidR="00A200B3" w:rsidRPr="002B6638" w:rsidRDefault="00A200B3" w:rsidP="00C554C2">
      <w:pPr>
        <w:jc w:val="both"/>
        <w:rPr>
          <w:rFonts w:cs="Calibri"/>
          <w:color w:val="000000"/>
        </w:rPr>
      </w:pPr>
      <w:r w:rsidRPr="002B6638">
        <w:rPr>
          <w:rFonts w:cs="Calibri"/>
          <w:color w:val="000000"/>
        </w:rPr>
        <w:t xml:space="preserve">Architektura Geoportálu </w:t>
      </w:r>
      <w:r w:rsidRPr="002B6638">
        <w:rPr>
          <w:rFonts w:cs="Calibri"/>
        </w:rPr>
        <w:t xml:space="preserve">DMVS </w:t>
      </w:r>
      <w:r w:rsidRPr="002B6638">
        <w:rPr>
          <w:rFonts w:cs="Calibri"/>
          <w:color w:val="000000"/>
        </w:rPr>
        <w:t xml:space="preserve">je založena na principu vícevrstvé architektury, přičemž hlavní částí Geoportálu </w:t>
      </w:r>
      <w:r w:rsidRPr="002B6638">
        <w:rPr>
          <w:rFonts w:cs="Calibri"/>
        </w:rPr>
        <w:t xml:space="preserve">DMVS </w:t>
      </w:r>
      <w:r w:rsidRPr="002B6638">
        <w:rPr>
          <w:rFonts w:cs="Calibri"/>
          <w:color w:val="000000"/>
        </w:rPr>
        <w:t xml:space="preserve">je geografický informační systém využívající technologickou platformu ESRI ArcGIS. Navržená architektura plně využívá infrastrukturu technologického centra </w:t>
      </w:r>
      <w:r w:rsidRPr="002B6638">
        <w:rPr>
          <w:rFonts w:cs="Calibri"/>
        </w:rPr>
        <w:t>Karlovarského kraje</w:t>
      </w:r>
      <w:r w:rsidRPr="002B6638">
        <w:rPr>
          <w:rFonts w:cs="Calibri"/>
          <w:color w:val="000000"/>
        </w:rPr>
        <w:t xml:space="preserve">, zachovává stávající systém ukládání datových zdrojů </w:t>
      </w:r>
      <w:r w:rsidRPr="002B6638">
        <w:rPr>
          <w:rFonts w:cs="Calibri"/>
        </w:rPr>
        <w:t>Karlovarského kraje</w:t>
      </w:r>
      <w:r w:rsidRPr="002B6638">
        <w:rPr>
          <w:rFonts w:cs="Calibri"/>
          <w:color w:val="000000"/>
        </w:rPr>
        <w:t>, využívá identickou platformu geografického informačního systému a rozvíjí možnosti použití redakčního systému CMS od firmy Microsoft portálu Karlovarského kraje.</w:t>
      </w:r>
    </w:p>
    <w:p w14:paraId="2B2B4F1D" w14:textId="77777777" w:rsidR="00A200B3" w:rsidRPr="007D1392" w:rsidRDefault="00E55763" w:rsidP="00C554C2">
      <w:pPr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>Stávající</w:t>
      </w:r>
      <w:r w:rsidR="00A200B3" w:rsidRPr="002B6638">
        <w:rPr>
          <w:rFonts w:cs="Calibri"/>
          <w:color w:val="000000"/>
        </w:rPr>
        <w:t xml:space="preserve"> architektura zachovává přístup ke stávajícím geodatům (souborovým i databázovým), a to včetně jejich správy a údržby. Geodata tak mohou být využita stávajícími aplikacemi, které jsou v rámci kraje používány. </w:t>
      </w:r>
      <w:r w:rsidR="00A200B3" w:rsidRPr="007D1392">
        <w:rPr>
          <w:rFonts w:cs="Calibri"/>
          <w:b/>
          <w:color w:val="000000"/>
        </w:rPr>
        <w:t xml:space="preserve">Zachování stávajících geodat i aplikací je možné, neboť technologická platforma Geoportálu </w:t>
      </w:r>
      <w:r w:rsidR="00A200B3" w:rsidRPr="007D1392">
        <w:rPr>
          <w:rFonts w:cs="Calibri"/>
          <w:b/>
        </w:rPr>
        <w:t xml:space="preserve">DMVS </w:t>
      </w:r>
      <w:r w:rsidR="00A200B3" w:rsidRPr="007D1392">
        <w:rPr>
          <w:rFonts w:cs="Calibri"/>
          <w:b/>
          <w:color w:val="000000"/>
        </w:rPr>
        <w:t xml:space="preserve">je totožná s technologickou platformou GIS </w:t>
      </w:r>
      <w:r w:rsidR="00A200B3" w:rsidRPr="007D1392">
        <w:rPr>
          <w:rFonts w:cs="Calibri"/>
          <w:b/>
        </w:rPr>
        <w:t>Karlovarského kraje</w:t>
      </w:r>
      <w:r w:rsidR="00A200B3" w:rsidRPr="007D1392">
        <w:rPr>
          <w:rFonts w:cs="Calibri"/>
          <w:b/>
          <w:color w:val="000000"/>
        </w:rPr>
        <w:t xml:space="preserve"> – ESRI ArcGIS.</w:t>
      </w:r>
    </w:p>
    <w:p w14:paraId="3786D7E3" w14:textId="77777777" w:rsidR="00A200B3" w:rsidRPr="002B6638" w:rsidRDefault="00E55763" w:rsidP="00C554C2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Stávající</w:t>
      </w:r>
      <w:r w:rsidR="00A200B3" w:rsidRPr="002B6638">
        <w:rPr>
          <w:rFonts w:cs="Calibri"/>
          <w:color w:val="000000"/>
        </w:rPr>
        <w:t xml:space="preserve"> architektura počítá s aktualizací publikovaných geodat bez nutnosti přerušení činnosti Geoportálu</w:t>
      </w:r>
      <w:r w:rsidR="00A200B3" w:rsidRPr="002B6638">
        <w:rPr>
          <w:rFonts w:cs="Calibri"/>
        </w:rPr>
        <w:t xml:space="preserve"> DMVS</w:t>
      </w:r>
      <w:r w:rsidR="00A200B3" w:rsidRPr="002B6638">
        <w:rPr>
          <w:rFonts w:cs="Calibri"/>
          <w:color w:val="000000"/>
        </w:rPr>
        <w:t>. Načítání, optimalizace geodat pro publikaci či výdej a uložení zpracovaných geodat do cílových struktur je možno administrátorsky konfigurovat.</w:t>
      </w:r>
    </w:p>
    <w:p w14:paraId="0B7A51FB" w14:textId="77777777" w:rsidR="00E55763" w:rsidRDefault="00E55763" w:rsidP="00E55763">
      <w:pPr>
        <w:jc w:val="both"/>
        <w:rPr>
          <w:rFonts w:cs="Calibri"/>
          <w:color w:val="000000"/>
        </w:rPr>
      </w:pPr>
    </w:p>
    <w:p w14:paraId="07F5EFAF" w14:textId="77777777" w:rsidR="00A200B3" w:rsidRPr="002B6638" w:rsidRDefault="00A200B3" w:rsidP="004335BF">
      <w:pPr>
        <w:pStyle w:val="Nadpis5"/>
        <w:keepNext/>
        <w:keepLines/>
        <w:numPr>
          <w:ilvl w:val="0"/>
          <w:numId w:val="0"/>
        </w:numPr>
        <w:spacing w:before="200" w:after="0" w:line="276" w:lineRule="auto"/>
        <w:rPr>
          <w:rFonts w:cs="Arial"/>
          <w:lang w:val="cs-CZ"/>
        </w:rPr>
      </w:pPr>
      <w:r w:rsidRPr="002B6638">
        <w:rPr>
          <w:rFonts w:cs="Arial"/>
          <w:lang w:val="cs-CZ"/>
        </w:rPr>
        <w:t>Databázový server</w:t>
      </w:r>
    </w:p>
    <w:p w14:paraId="00F8B364" w14:textId="0B0BA847" w:rsidR="00A200B3" w:rsidRPr="002B6638" w:rsidRDefault="00A200B3" w:rsidP="004335BF">
      <w:pPr>
        <w:jc w:val="both"/>
        <w:rPr>
          <w:rFonts w:cs="Calibri"/>
        </w:rPr>
      </w:pPr>
      <w:r w:rsidRPr="002B6638">
        <w:rPr>
          <w:rFonts w:cs="Calibri"/>
        </w:rPr>
        <w:t>Databázový server využívá pro uložení dat do RDBMS databázi Microsoft SQL Server</w:t>
      </w:r>
      <w:r w:rsidR="000C43FE">
        <w:rPr>
          <w:rFonts w:cs="Calibri"/>
        </w:rPr>
        <w:t xml:space="preserve"> 2016</w:t>
      </w:r>
      <w:r w:rsidRPr="002B6638">
        <w:rPr>
          <w:rFonts w:cs="Calibri"/>
        </w:rPr>
        <w:t>, která poskytuje optimální prostředí pro ukládání dat do databáze. Do databáze jsou uložena:</w:t>
      </w:r>
    </w:p>
    <w:p w14:paraId="6006BA40" w14:textId="77777777" w:rsidR="00A200B3" w:rsidRPr="00A200B3" w:rsidRDefault="00A200B3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2B6638">
        <w:rPr>
          <w:rFonts w:cs="Arial"/>
          <w:b/>
        </w:rPr>
        <w:t>Geodata</w:t>
      </w:r>
      <w:r w:rsidRPr="002B6638">
        <w:rPr>
          <w:rFonts w:cs="Arial"/>
        </w:rPr>
        <w:t xml:space="preserve"> - data jsou do databáze SQL Server ukládána s využitím technologie ArcSDE do geodatabáze, která poskytuje optimální prostředí pro ukládání geometrických vlastností geodat (např. data ÚAP, ÚKM, DTM) do databáze dle standardu OGC Simple Features – SQL. Geodatabáze ESRI je založena na objektovém datovém modelu</w:t>
      </w:r>
      <w:r w:rsidRPr="002B6638">
        <w:rPr>
          <w:rFonts w:cs="Arial"/>
          <w:szCs w:val="20"/>
        </w:rPr>
        <w:t>, který podporuje také definice pravidel, relací, subtypů a domén.</w:t>
      </w:r>
    </w:p>
    <w:p w14:paraId="6A693D0C" w14:textId="77777777" w:rsidR="00A200B3" w:rsidRPr="002B6638" w:rsidRDefault="00A200B3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2B6638">
        <w:rPr>
          <w:rFonts w:cs="Arial"/>
          <w:b/>
        </w:rPr>
        <w:t>Metadata</w:t>
      </w:r>
      <w:r w:rsidRPr="002B6638">
        <w:rPr>
          <w:rFonts w:cs="Arial"/>
        </w:rPr>
        <w:t xml:space="preserve"> - do databáze SQL jsou ukládány veškeré požadované informace s předdefinovaným obsahem. Při ukládání metadat řešení Geoportálu DMVS nabízí možnost verzování metadat. Pomocí verzování je tak možné prohlížet i historii metadat.</w:t>
      </w:r>
    </w:p>
    <w:p w14:paraId="6257F32A" w14:textId="77777777" w:rsidR="00A200B3" w:rsidRPr="002B6638" w:rsidRDefault="00A200B3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2B6638">
        <w:rPr>
          <w:rFonts w:cs="Arial"/>
          <w:b/>
        </w:rPr>
        <w:t>Integrovaná evidence uživatelů</w:t>
      </w:r>
      <w:r w:rsidRPr="002B6638">
        <w:rPr>
          <w:rFonts w:cs="Arial"/>
        </w:rPr>
        <w:t xml:space="preserve"> - do databáze SQL jsou ukládány potřebné informace o uživatelích, rolích pro správu a autorizaci uživatelů Geoportálu DMVS a definice přístupových práv na data a funkčnosti Geoportálu DMVS.</w:t>
      </w:r>
    </w:p>
    <w:p w14:paraId="63186B1F" w14:textId="77777777" w:rsidR="00A200B3" w:rsidRPr="002B6638" w:rsidRDefault="00A200B3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2B6638">
        <w:rPr>
          <w:rFonts w:cs="Arial"/>
          <w:b/>
        </w:rPr>
        <w:lastRenderedPageBreak/>
        <w:t>Aplikační data</w:t>
      </w:r>
      <w:r w:rsidRPr="002B6638">
        <w:rPr>
          <w:rFonts w:cs="Arial"/>
        </w:rPr>
        <w:t xml:space="preserve"> - do databáze SQL jsou ukládána aplikační data z důvodu rychlého přístupu na ně, možnosti dynamického generování sestav, nabídky pro modul výdej dat (e-shop) a také možnosti sdílení dat mezi uživateli. Patří sem např. data monitoringu provozu Geoportálu DMVS, data pasportů, data katalogu aplikací a služeb či licenční ujednání.</w:t>
      </w:r>
    </w:p>
    <w:p w14:paraId="48EAD8D5" w14:textId="77777777" w:rsidR="00A200B3" w:rsidRPr="002B6638" w:rsidRDefault="00A200B3" w:rsidP="004335BF">
      <w:pPr>
        <w:jc w:val="both"/>
        <w:rPr>
          <w:rFonts w:cs="Arial"/>
          <w:color w:val="000000"/>
        </w:rPr>
      </w:pPr>
    </w:p>
    <w:p w14:paraId="4E4BB4DD" w14:textId="77777777" w:rsidR="00A200B3" w:rsidRPr="002B6638" w:rsidRDefault="00A200B3" w:rsidP="004335BF">
      <w:pPr>
        <w:jc w:val="both"/>
        <w:rPr>
          <w:rFonts w:cs="Arial"/>
          <w:color w:val="000000"/>
        </w:rPr>
      </w:pPr>
    </w:p>
    <w:p w14:paraId="67AF1C72" w14:textId="77777777" w:rsidR="00A200B3" w:rsidRPr="002B6638" w:rsidRDefault="00A200B3" w:rsidP="004335BF">
      <w:pPr>
        <w:pStyle w:val="Nadpis5"/>
        <w:keepNext/>
        <w:keepLines/>
        <w:numPr>
          <w:ilvl w:val="0"/>
          <w:numId w:val="0"/>
        </w:numPr>
        <w:spacing w:before="200" w:after="0" w:line="276" w:lineRule="auto"/>
        <w:ind w:left="1008" w:hanging="1008"/>
        <w:rPr>
          <w:rFonts w:cs="Arial"/>
          <w:lang w:val="cs-CZ"/>
        </w:rPr>
      </w:pPr>
      <w:r w:rsidRPr="002B6638">
        <w:rPr>
          <w:rFonts w:cs="Arial"/>
          <w:lang w:val="cs-CZ"/>
        </w:rPr>
        <w:t>ArcGIS Server Data Interoperability Extension</w:t>
      </w:r>
    </w:p>
    <w:p w14:paraId="43E32345" w14:textId="77777777" w:rsidR="00A200B3" w:rsidRPr="002B6638" w:rsidRDefault="00A200B3" w:rsidP="004335BF">
      <w:pPr>
        <w:jc w:val="both"/>
        <w:rPr>
          <w:rFonts w:cs="Arial"/>
          <w:color w:val="000000"/>
        </w:rPr>
      </w:pPr>
      <w:r w:rsidRPr="002B6638">
        <w:rPr>
          <w:rFonts w:cs="Arial"/>
          <w:color w:val="000000"/>
        </w:rPr>
        <w:t>Rozšíření Data Interoperability zvyšuje možnosti ArcGIS Serveru pro přímý přístup k datům, transformaci a exportní možnosti.</w:t>
      </w:r>
    </w:p>
    <w:p w14:paraId="7BCCF072" w14:textId="77777777" w:rsidR="00A200B3" w:rsidRPr="002B6638" w:rsidRDefault="00A200B3" w:rsidP="004335BF">
      <w:pPr>
        <w:jc w:val="both"/>
        <w:rPr>
          <w:rFonts w:cs="Arial"/>
          <w:color w:val="000000"/>
        </w:rPr>
      </w:pPr>
      <w:r w:rsidRPr="002B6638">
        <w:rPr>
          <w:rFonts w:cs="Arial"/>
          <w:color w:val="000000"/>
        </w:rPr>
        <w:t>ArcGIS Server Data Interoperability Extension umožňuje:</w:t>
      </w:r>
    </w:p>
    <w:p w14:paraId="00313237" w14:textId="77777777" w:rsidR="00A200B3" w:rsidRPr="002B6638" w:rsidRDefault="00A200B3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2B6638">
        <w:rPr>
          <w:rFonts w:cs="Arial"/>
        </w:rPr>
        <w:t>publikování mapových služeb obsahující data ve formátu, který je podporovaný rozšířením,</w:t>
      </w:r>
    </w:p>
    <w:p w14:paraId="7A601190" w14:textId="77777777" w:rsidR="00A200B3" w:rsidRPr="002B6638" w:rsidRDefault="00A200B3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2B6638">
        <w:rPr>
          <w:rFonts w:cs="Arial"/>
        </w:rPr>
        <w:t>přímé čtení z více než 100 různých formátů včetně GML, XML, WFS, Autodesk, DWG / DXF, Design MicroStation,</w:t>
      </w:r>
    </w:p>
    <w:p w14:paraId="528EBA3F" w14:textId="77777777" w:rsidR="00A200B3" w:rsidRPr="002B6638" w:rsidRDefault="00A200B3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2B6638">
        <w:rPr>
          <w:rFonts w:cs="Arial"/>
        </w:rPr>
        <w:t>export do více než 70 prostorových datových formátů včetně KML, GML, Autodesk, DWG / DXF, Design MicroStation</w:t>
      </w:r>
    </w:p>
    <w:p w14:paraId="488BF18E" w14:textId="77777777" w:rsidR="00A200B3" w:rsidRPr="002B6638" w:rsidRDefault="00A200B3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2B6638">
        <w:rPr>
          <w:rFonts w:cs="Arial"/>
        </w:rPr>
        <w:t>přímý přístup na data z podporovaných formátů bez nutnosti konverze,</w:t>
      </w:r>
    </w:p>
    <w:p w14:paraId="3BBEB94A" w14:textId="77777777" w:rsidR="00A200B3" w:rsidRPr="002B6638" w:rsidRDefault="00A200B3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2B6638">
        <w:rPr>
          <w:rFonts w:cs="Arial"/>
        </w:rPr>
        <w:t>přímé práce s formáty při tvorbě map, geoprocessingových úlohách,</w:t>
      </w:r>
    </w:p>
    <w:p w14:paraId="1ED72A85" w14:textId="77777777" w:rsidR="00A200B3" w:rsidRPr="002B6638" w:rsidRDefault="00A200B3" w:rsidP="000A5506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2B6638">
        <w:rPr>
          <w:rFonts w:cs="Arial"/>
        </w:rPr>
        <w:t>vytvoření uživatelského formátu a transformace, které podporují komplexní modely.</w:t>
      </w:r>
    </w:p>
    <w:p w14:paraId="3F86F39A" w14:textId="77777777" w:rsidR="00A200B3" w:rsidRPr="002B6638" w:rsidRDefault="00A200B3" w:rsidP="004335BF">
      <w:pPr>
        <w:jc w:val="both"/>
        <w:rPr>
          <w:rFonts w:cs="Arial"/>
          <w:highlight w:val="yellow"/>
        </w:rPr>
      </w:pPr>
    </w:p>
    <w:p w14:paraId="0B3F20D0" w14:textId="29452A52" w:rsidR="00A200B3" w:rsidRPr="002B6638" w:rsidRDefault="00A200B3" w:rsidP="004335BF">
      <w:pPr>
        <w:jc w:val="both"/>
        <w:rPr>
          <w:color w:val="1F497D"/>
        </w:rPr>
      </w:pPr>
    </w:p>
    <w:p w14:paraId="0FDA809D" w14:textId="77777777" w:rsidR="00A200B3" w:rsidRPr="002B6638" w:rsidRDefault="00A200B3" w:rsidP="004335BF">
      <w:pPr>
        <w:jc w:val="both"/>
        <w:rPr>
          <w:rFonts w:cs="Arial"/>
          <w:color w:val="000000"/>
        </w:rPr>
      </w:pPr>
    </w:p>
    <w:p w14:paraId="4C84D197" w14:textId="77777777" w:rsidR="00A200B3" w:rsidRPr="002B6638" w:rsidRDefault="00A200B3" w:rsidP="004335BF">
      <w:pPr>
        <w:pStyle w:val="Nadpis5"/>
        <w:keepNext/>
        <w:keepLines/>
        <w:numPr>
          <w:ilvl w:val="0"/>
          <w:numId w:val="0"/>
        </w:numPr>
        <w:spacing w:before="200" w:after="0" w:line="276" w:lineRule="auto"/>
        <w:ind w:left="1008" w:hanging="1008"/>
        <w:rPr>
          <w:rFonts w:cs="Arial"/>
          <w:lang w:val="cs-CZ"/>
        </w:rPr>
      </w:pPr>
      <w:r w:rsidRPr="002B6638">
        <w:rPr>
          <w:rFonts w:cs="Arial"/>
          <w:lang w:val="cs-CZ"/>
        </w:rPr>
        <w:t xml:space="preserve">Služba pro ověření uživatelů </w:t>
      </w:r>
    </w:p>
    <w:p w14:paraId="1E695D6F" w14:textId="0D0036A1" w:rsidR="00A200B3" w:rsidRPr="002B6638" w:rsidRDefault="00A200B3" w:rsidP="004335BF">
      <w:pPr>
        <w:jc w:val="both"/>
        <w:rPr>
          <w:rFonts w:cs="Arial"/>
          <w:color w:val="000000"/>
        </w:rPr>
      </w:pPr>
      <w:r w:rsidRPr="002B6638">
        <w:rPr>
          <w:rFonts w:cs="Arial"/>
          <w:color w:val="000000"/>
        </w:rPr>
        <w:t xml:space="preserve">Systém </w:t>
      </w:r>
      <w:r w:rsidR="00D55E20">
        <w:rPr>
          <w:rFonts w:cs="Arial"/>
          <w:color w:val="000000"/>
        </w:rPr>
        <w:t xml:space="preserve">Geoportálu DMVS </w:t>
      </w:r>
      <w:r w:rsidRPr="002B6638">
        <w:rPr>
          <w:rFonts w:cs="Arial"/>
          <w:color w:val="000000"/>
        </w:rPr>
        <w:t xml:space="preserve">umožňuje autentizaci uživatelů z vnitřní sítě přímým přihlášením (Active Directory), ze sítě internetu zadáním kombinace uživatelského jména a hesla a ověřením proti vnitřní databázi uživatelů. V rámci ověření uživatele je podporována vlastnost Single-Sign-On (SSO) umožňující přístup k ostatním aplikacím, službám Geoportálu DMVS vyžadující autentizaci uživatele bez opakovaného zadání kombinace uživatelského jména a hesla. </w:t>
      </w:r>
      <w:r w:rsidR="004A5D99">
        <w:rPr>
          <w:rFonts w:cs="Arial"/>
          <w:color w:val="000000"/>
        </w:rPr>
        <w:t xml:space="preserve">Ověřování bude napojeno na nový systém IDM, který bude zaveden na krajském úřadě Karlovarského kraje. </w:t>
      </w:r>
      <w:r w:rsidRPr="002B6638">
        <w:rPr>
          <w:rFonts w:cs="Arial"/>
          <w:color w:val="000000"/>
        </w:rPr>
        <w:t>Při autorizaci uživatelů jsou načtená oprávnění uživatele (přístup na data, metadata, aplikace) z vnitřní databáze uživatelů a rolí.</w:t>
      </w:r>
    </w:p>
    <w:p w14:paraId="4B321B0E" w14:textId="77777777" w:rsidR="00A200B3" w:rsidRPr="002B6638" w:rsidRDefault="00A200B3" w:rsidP="004335BF">
      <w:pPr>
        <w:jc w:val="both"/>
        <w:rPr>
          <w:rFonts w:cs="Arial"/>
          <w:color w:val="000000"/>
        </w:rPr>
      </w:pPr>
    </w:p>
    <w:p w14:paraId="5DA54027" w14:textId="77777777" w:rsidR="008E21A0" w:rsidRDefault="008E21A0" w:rsidP="004335BF">
      <w:pPr>
        <w:jc w:val="both"/>
        <w:rPr>
          <w:rFonts w:cs="Arial"/>
          <w:color w:val="000000"/>
        </w:rPr>
      </w:pPr>
      <w:bookmarkStart w:id="1" w:name="BKM_282661D2_E057_4971_86F2_BB8E880DDC7D"/>
      <w:bookmarkStart w:id="2" w:name="BKM_EE00852C_9ABD_4705_945B_EE7DC59388D9"/>
      <w:bookmarkStart w:id="3" w:name="BKM_9888698B_8F4E_4f2c_B501_B89DDEAB77E7"/>
      <w:bookmarkEnd w:id="1"/>
      <w:bookmarkEnd w:id="2"/>
      <w:bookmarkEnd w:id="3"/>
    </w:p>
    <w:p w14:paraId="125C216C" w14:textId="52D63416" w:rsidR="0005683E" w:rsidRDefault="0005683E" w:rsidP="004335BF">
      <w:pPr>
        <w:jc w:val="both"/>
        <w:rPr>
          <w:rFonts w:cs="Arial"/>
          <w:color w:val="000000"/>
        </w:rPr>
      </w:pPr>
    </w:p>
    <w:p w14:paraId="7E9906FB" w14:textId="10E2AFDF" w:rsidR="00D77903" w:rsidRDefault="00D77903" w:rsidP="004335BF">
      <w:pPr>
        <w:jc w:val="both"/>
        <w:rPr>
          <w:rFonts w:cs="Arial"/>
          <w:color w:val="000000"/>
        </w:rPr>
      </w:pPr>
    </w:p>
    <w:p w14:paraId="6381CB09" w14:textId="10ABBCB4" w:rsidR="00037C33" w:rsidRDefault="00037C33" w:rsidP="004335BF">
      <w:pPr>
        <w:jc w:val="both"/>
        <w:rPr>
          <w:rFonts w:cs="Arial"/>
          <w:color w:val="000000"/>
        </w:rPr>
      </w:pPr>
    </w:p>
    <w:p w14:paraId="2772ECE1" w14:textId="326DF249" w:rsidR="00037C33" w:rsidRDefault="00037C33" w:rsidP="004335BF">
      <w:pPr>
        <w:jc w:val="both"/>
        <w:rPr>
          <w:rFonts w:cs="Arial"/>
          <w:color w:val="000000"/>
        </w:rPr>
      </w:pPr>
    </w:p>
    <w:p w14:paraId="3EF4B4BC" w14:textId="15645EA3" w:rsidR="00037C33" w:rsidRDefault="00037C33" w:rsidP="004335BF">
      <w:pPr>
        <w:jc w:val="both"/>
        <w:rPr>
          <w:rFonts w:cs="Arial"/>
          <w:color w:val="000000"/>
        </w:rPr>
      </w:pPr>
    </w:p>
    <w:p w14:paraId="468F5CA5" w14:textId="77777777" w:rsidR="00037C33" w:rsidRDefault="00037C33" w:rsidP="004335BF">
      <w:pPr>
        <w:jc w:val="both"/>
        <w:rPr>
          <w:rFonts w:cs="Arial"/>
          <w:color w:val="000000"/>
        </w:rPr>
      </w:pPr>
    </w:p>
    <w:p w14:paraId="737AD9F0" w14:textId="77777777" w:rsidR="00705317" w:rsidRPr="004F46EB" w:rsidRDefault="00705317" w:rsidP="000A5506">
      <w:pPr>
        <w:pStyle w:val="Odstavecseseznamem"/>
        <w:numPr>
          <w:ilvl w:val="0"/>
          <w:numId w:val="12"/>
        </w:numPr>
        <w:rPr>
          <w:rFonts w:ascii="Verdana" w:eastAsiaTheme="majorEastAsia" w:hAnsi="Verdana" w:cstheme="majorBidi"/>
          <w:b/>
          <w:spacing w:val="-10"/>
          <w:kern w:val="28"/>
          <w:sz w:val="28"/>
          <w:szCs w:val="28"/>
          <w:u w:val="single"/>
        </w:rPr>
      </w:pPr>
      <w:r w:rsidRPr="004F46EB">
        <w:rPr>
          <w:rFonts w:ascii="Verdana" w:eastAsiaTheme="majorEastAsia" w:hAnsi="Verdana" w:cstheme="majorBidi"/>
          <w:b/>
          <w:spacing w:val="-10"/>
          <w:kern w:val="28"/>
          <w:sz w:val="28"/>
          <w:szCs w:val="28"/>
          <w:u w:val="single"/>
        </w:rPr>
        <w:lastRenderedPageBreak/>
        <w:t>Pořízení nástrojů Digitální technické mapy</w:t>
      </w:r>
    </w:p>
    <w:p w14:paraId="4B07C4BF" w14:textId="77777777" w:rsidR="004022CA" w:rsidRPr="004022CA" w:rsidRDefault="004022CA" w:rsidP="004022CA">
      <w:pP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</w:p>
    <w:p w14:paraId="0413B745" w14:textId="77777777" w:rsidR="004022CA" w:rsidRPr="004F46EB" w:rsidRDefault="004022CA" w:rsidP="000A5506">
      <w:pPr>
        <w:pStyle w:val="Odstavecseseznamem"/>
        <w:numPr>
          <w:ilvl w:val="1"/>
          <w:numId w:val="12"/>
        </w:numP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  <w:r w:rsidRPr="004F46EB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Správa a údržba evidence zakázek DTM</w:t>
      </w:r>
    </w:p>
    <w:p w14:paraId="036A8A6B" w14:textId="77777777" w:rsidR="004022CA" w:rsidRDefault="004022CA" w:rsidP="004022CA">
      <w:pPr>
        <w:pStyle w:val="Odstavecseseznamem"/>
        <w:ind w:left="502"/>
        <w:rPr>
          <w:rFonts w:cs="Arial"/>
          <w:color w:val="000000"/>
        </w:rPr>
      </w:pPr>
    </w:p>
    <w:p w14:paraId="294CCEC3" w14:textId="65166AD9" w:rsidR="00C10FF4" w:rsidRDefault="004022CA" w:rsidP="00C10FF4">
      <w:pPr>
        <w:pStyle w:val="Odstavecseseznamem"/>
        <w:ind w:left="0"/>
        <w:jc w:val="both"/>
        <w:rPr>
          <w:rFonts w:cs="Arial"/>
          <w:color w:val="000000"/>
        </w:rPr>
      </w:pPr>
      <w:r w:rsidRPr="004022CA">
        <w:rPr>
          <w:rFonts w:cs="Arial"/>
          <w:color w:val="000000"/>
        </w:rPr>
        <w:t>Každá</w:t>
      </w:r>
      <w:r>
        <w:rPr>
          <w:rFonts w:cs="Arial"/>
          <w:color w:val="000000"/>
        </w:rPr>
        <w:t xml:space="preserve"> zakázka nového zaměření skutečného provedení stavby od geodeta bude řádně založena a evidována v evidenci zakázek DTM. </w:t>
      </w:r>
      <w:r w:rsidR="0063635B">
        <w:rPr>
          <w:rFonts w:cs="Arial"/>
          <w:color w:val="000000"/>
        </w:rPr>
        <w:t xml:space="preserve">Karlovarský kraj zde bude mít plnou administraci. </w:t>
      </w:r>
      <w:r w:rsidR="00C10FF4">
        <w:rPr>
          <w:rFonts w:cs="Arial"/>
          <w:color w:val="000000"/>
        </w:rPr>
        <w:t xml:space="preserve">Jaké operace </w:t>
      </w:r>
      <w:r w:rsidR="00E937D7">
        <w:rPr>
          <w:rFonts w:cs="Arial"/>
          <w:color w:val="000000"/>
        </w:rPr>
        <w:t xml:space="preserve">se budou vztahovat k zakázce a musí být </w:t>
      </w:r>
      <w:r w:rsidR="007514CA">
        <w:rPr>
          <w:rFonts w:cs="Arial"/>
          <w:color w:val="000000"/>
        </w:rPr>
        <w:t>splněny</w:t>
      </w:r>
      <w:r w:rsidR="00C10FF4">
        <w:rPr>
          <w:rFonts w:cs="Arial"/>
          <w:color w:val="000000"/>
        </w:rPr>
        <w:t>?</w:t>
      </w:r>
    </w:p>
    <w:p w14:paraId="02A4E8E8" w14:textId="77777777" w:rsidR="00C10FF4" w:rsidRDefault="00C10FF4" w:rsidP="00C10FF4">
      <w:pPr>
        <w:pStyle w:val="Odstavecseseznamem"/>
        <w:ind w:left="0"/>
        <w:jc w:val="both"/>
        <w:rPr>
          <w:rFonts w:cs="Arial"/>
          <w:color w:val="000000"/>
        </w:rPr>
      </w:pPr>
    </w:p>
    <w:p w14:paraId="0B87CC80" w14:textId="77777777" w:rsidR="00C10FF4" w:rsidRPr="00812BBE" w:rsidRDefault="00C10FF4" w:rsidP="000A5506">
      <w:pPr>
        <w:pStyle w:val="Odstavecseseznamem"/>
        <w:numPr>
          <w:ilvl w:val="2"/>
          <w:numId w:val="14"/>
        </w:numPr>
        <w:jc w:val="both"/>
        <w:rPr>
          <w:rFonts w:cs="Arial"/>
          <w:b/>
          <w:color w:val="000000"/>
        </w:rPr>
      </w:pPr>
      <w:r w:rsidRPr="00812BBE">
        <w:rPr>
          <w:rFonts w:cs="Arial"/>
          <w:b/>
          <w:color w:val="000000"/>
        </w:rPr>
        <w:t>Založení zakázky</w:t>
      </w:r>
    </w:p>
    <w:p w14:paraId="73BCF12A" w14:textId="77777777" w:rsidR="00C10FF4" w:rsidRPr="00C10FF4" w:rsidRDefault="00C10FF4" w:rsidP="00C10FF4">
      <w:pPr>
        <w:jc w:val="both"/>
        <w:rPr>
          <w:rFonts w:cs="Arial"/>
          <w:color w:val="000000"/>
        </w:rPr>
      </w:pPr>
      <w:r w:rsidRPr="00C10FF4">
        <w:rPr>
          <w:rFonts w:cs="Arial"/>
          <w:color w:val="000000"/>
        </w:rPr>
        <w:t>Každá zakázka dostává automaticky ze systému evidenční číslo</w:t>
      </w:r>
      <w:r w:rsidR="00D511B0">
        <w:rPr>
          <w:rFonts w:cs="Arial"/>
          <w:color w:val="000000"/>
        </w:rPr>
        <w:t xml:space="preserve"> ID</w:t>
      </w:r>
      <w:r w:rsidRPr="00C10FF4">
        <w:rPr>
          <w:rFonts w:cs="Arial"/>
          <w:color w:val="000000"/>
        </w:rPr>
        <w:t xml:space="preserve">. Správce zakázky může změnit stav zakázky. </w:t>
      </w:r>
      <w:r w:rsidR="002B4C22">
        <w:rPr>
          <w:rFonts w:cs="Arial"/>
          <w:color w:val="000000"/>
        </w:rPr>
        <w:t xml:space="preserve">U zakázky je vždy napsáno, v jaké </w:t>
      </w:r>
      <w:r w:rsidR="005F7AC5">
        <w:rPr>
          <w:rFonts w:cs="Arial"/>
          <w:color w:val="000000"/>
        </w:rPr>
        <w:t>fázi rozpracovanosti se nachází (vydáno, uzavřeno, data ke kontrole, výběr území).</w:t>
      </w:r>
    </w:p>
    <w:p w14:paraId="327CBE9A" w14:textId="77777777" w:rsidR="00C10FF4" w:rsidRPr="00812BBE" w:rsidRDefault="00C10FF4" w:rsidP="000A5506">
      <w:pPr>
        <w:pStyle w:val="Odstavecseseznamem"/>
        <w:numPr>
          <w:ilvl w:val="2"/>
          <w:numId w:val="14"/>
        </w:numPr>
        <w:jc w:val="both"/>
        <w:rPr>
          <w:rFonts w:cs="Arial"/>
          <w:b/>
          <w:color w:val="000000"/>
        </w:rPr>
      </w:pPr>
      <w:r w:rsidRPr="00812BBE">
        <w:rPr>
          <w:rFonts w:cs="Arial"/>
          <w:b/>
          <w:color w:val="000000"/>
        </w:rPr>
        <w:t>Zrušení zakázky</w:t>
      </w:r>
    </w:p>
    <w:p w14:paraId="76A8E94B" w14:textId="77777777" w:rsidR="00D511B0" w:rsidRDefault="00D511B0" w:rsidP="00D511B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Ke zrušení zakázky může dojít na žádost geodeta. Tento stav musí geodet zdůvodnit. Správce zakázek je oprávněn přes administraci zakázek zdůvodnění napsat do formuláře k zakázce.</w:t>
      </w:r>
    </w:p>
    <w:p w14:paraId="490AC9CC" w14:textId="77777777" w:rsidR="000300DA" w:rsidRPr="00812BBE" w:rsidRDefault="000300DA" w:rsidP="000A5506">
      <w:pPr>
        <w:pStyle w:val="Odstavecseseznamem"/>
        <w:numPr>
          <w:ilvl w:val="2"/>
          <w:numId w:val="14"/>
        </w:numPr>
        <w:jc w:val="both"/>
        <w:rPr>
          <w:rFonts w:cs="Arial"/>
          <w:b/>
          <w:color w:val="000000"/>
        </w:rPr>
      </w:pPr>
      <w:r w:rsidRPr="00812BBE">
        <w:rPr>
          <w:rFonts w:cs="Arial"/>
          <w:b/>
          <w:color w:val="000000"/>
        </w:rPr>
        <w:t>Změna stavu zakázky</w:t>
      </w:r>
    </w:p>
    <w:p w14:paraId="3DEC7226" w14:textId="77777777" w:rsidR="000300DA" w:rsidRPr="000300DA" w:rsidRDefault="000300DA" w:rsidP="000300DA">
      <w:pPr>
        <w:jc w:val="both"/>
        <w:rPr>
          <w:rFonts w:cs="Arial"/>
          <w:color w:val="000000"/>
        </w:rPr>
      </w:pPr>
      <w:r w:rsidRPr="000300DA">
        <w:rPr>
          <w:rFonts w:cs="Arial"/>
          <w:color w:val="000000"/>
        </w:rPr>
        <w:t>Po automatickém přidělení ID zakázce je řízen její vývoj systémem</w:t>
      </w:r>
      <w:r>
        <w:rPr>
          <w:rFonts w:cs="Arial"/>
          <w:color w:val="000000"/>
        </w:rPr>
        <w:t xml:space="preserve">. Může však dojít k situaci, kdy je třeba tento automatický průběh doplnit v případě, že je zakázka nevyhovující a je třeba </w:t>
      </w:r>
      <w:r w:rsidR="00CB1828">
        <w:rPr>
          <w:rFonts w:cs="Arial"/>
          <w:color w:val="000000"/>
        </w:rPr>
        <w:t xml:space="preserve">ji </w:t>
      </w:r>
      <w:r>
        <w:rPr>
          <w:rFonts w:cs="Arial"/>
          <w:color w:val="000000"/>
        </w:rPr>
        <w:t>opravit geodetem. V tomto případě správce zakázky přes administraci provede změnu ručně.</w:t>
      </w:r>
    </w:p>
    <w:p w14:paraId="32E3E9E2" w14:textId="77777777" w:rsidR="00C10FF4" w:rsidRDefault="00C10FF4" w:rsidP="00C10FF4">
      <w:pPr>
        <w:pStyle w:val="Odstavecseseznamem"/>
        <w:ind w:left="2718"/>
        <w:jc w:val="both"/>
        <w:rPr>
          <w:rFonts w:cs="Arial"/>
          <w:color w:val="000000"/>
        </w:rPr>
      </w:pPr>
    </w:p>
    <w:p w14:paraId="6C9040EA" w14:textId="77777777" w:rsidR="00C10FF4" w:rsidRPr="00C10FF4" w:rsidRDefault="00C10FF4" w:rsidP="00C10FF4">
      <w:pPr>
        <w:rPr>
          <w:rFonts w:cs="Arial"/>
          <w:color w:val="000000"/>
        </w:rPr>
      </w:pPr>
    </w:p>
    <w:p w14:paraId="75174B96" w14:textId="77777777" w:rsidR="0005683E" w:rsidRPr="004C7CCD" w:rsidRDefault="004C7CCD" w:rsidP="000A5506">
      <w:pPr>
        <w:pStyle w:val="Odstavecseseznamem"/>
        <w:numPr>
          <w:ilvl w:val="1"/>
          <w:numId w:val="14"/>
        </w:numPr>
        <w:jc w:val="both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Správa atributů zakázky DTM – základní informace</w:t>
      </w:r>
    </w:p>
    <w:p w14:paraId="19BBBFFE" w14:textId="77777777" w:rsidR="001E5717" w:rsidRDefault="001E5717" w:rsidP="001E5717">
      <w:pPr>
        <w:pStyle w:val="Odstavecseseznamem"/>
        <w:ind w:left="2292"/>
        <w:jc w:val="both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</w:p>
    <w:p w14:paraId="52C1288C" w14:textId="77777777" w:rsidR="001E5717" w:rsidRDefault="001E5717" w:rsidP="001E5717">
      <w:pPr>
        <w:jc w:val="both"/>
        <w:rPr>
          <w:rFonts w:cs="Arial"/>
          <w:color w:val="000000"/>
        </w:rPr>
      </w:pPr>
      <w:r w:rsidRPr="001E5717">
        <w:rPr>
          <w:rFonts w:cs="Arial"/>
          <w:color w:val="000000"/>
        </w:rPr>
        <w:t>Každá zakázka při založení obsahuje povinné atribu</w:t>
      </w:r>
      <w:r>
        <w:rPr>
          <w:rFonts w:cs="Arial"/>
          <w:color w:val="000000"/>
        </w:rPr>
        <w:t>t</w:t>
      </w:r>
      <w:r w:rsidRPr="001E5717">
        <w:rPr>
          <w:rFonts w:cs="Arial"/>
          <w:color w:val="000000"/>
        </w:rPr>
        <w:t>y.</w:t>
      </w:r>
      <w:r w:rsidR="00B30C26">
        <w:rPr>
          <w:rFonts w:cs="Arial"/>
          <w:color w:val="000000"/>
        </w:rPr>
        <w:t xml:space="preserve"> Atributy vyplňuje geodet nebo některé doplní systém. Pokud to okolnosti vyžadují (odůvodnění investora, partnera, geodeta) může správce provést dodatečnou aktualizaci atributů. </w:t>
      </w:r>
      <w:r w:rsidR="0063635B">
        <w:rPr>
          <w:rFonts w:cs="Arial"/>
          <w:color w:val="000000"/>
        </w:rPr>
        <w:t xml:space="preserve">Vyžaduje se plná administrace systému </w:t>
      </w:r>
      <w:r w:rsidR="008B336E">
        <w:rPr>
          <w:rFonts w:cs="Arial"/>
          <w:color w:val="000000"/>
        </w:rPr>
        <w:t xml:space="preserve">správy atributů zakázky DTM </w:t>
      </w:r>
      <w:r w:rsidR="0063635B">
        <w:rPr>
          <w:rFonts w:cs="Arial"/>
          <w:color w:val="000000"/>
        </w:rPr>
        <w:t>Karlovarským krajem.</w:t>
      </w:r>
    </w:p>
    <w:p w14:paraId="573D6251" w14:textId="77777777" w:rsidR="00B30C26" w:rsidRPr="0063635B" w:rsidRDefault="00B30C26" w:rsidP="001E5717">
      <w:pPr>
        <w:jc w:val="both"/>
        <w:rPr>
          <w:rFonts w:cs="Arial"/>
          <w:b/>
          <w:color w:val="000000"/>
          <w:u w:val="single"/>
        </w:rPr>
      </w:pPr>
      <w:r w:rsidRPr="0063635B">
        <w:rPr>
          <w:rFonts w:cs="Arial"/>
          <w:b/>
          <w:color w:val="000000"/>
          <w:u w:val="single"/>
        </w:rPr>
        <w:t>Seznam atributů, které obsahuje každá zakázka DTM:</w:t>
      </w:r>
    </w:p>
    <w:p w14:paraId="68F1A6FF" w14:textId="77777777" w:rsidR="00B30C26" w:rsidRDefault="00B30C26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ID zakázky</w:t>
      </w:r>
      <w:r w:rsidR="001E161B">
        <w:rPr>
          <w:rFonts w:cs="Arial"/>
          <w:color w:val="000000"/>
        </w:rPr>
        <w:t xml:space="preserve"> – toto číslo přiděluje systém automaticky</w:t>
      </w:r>
    </w:p>
    <w:p w14:paraId="19A08238" w14:textId="77777777" w:rsidR="00B30C26" w:rsidRDefault="00B30C26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Název</w:t>
      </w:r>
      <w:r w:rsidR="001E161B">
        <w:rPr>
          <w:rFonts w:cs="Arial"/>
          <w:color w:val="000000"/>
        </w:rPr>
        <w:t xml:space="preserve"> – popis pro jaký účel se zaměření provádí</w:t>
      </w:r>
    </w:p>
    <w:p w14:paraId="3DB0624E" w14:textId="77777777" w:rsidR="00B30C26" w:rsidRDefault="00B30C26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Popis</w:t>
      </w:r>
      <w:r w:rsidR="001E161B">
        <w:rPr>
          <w:rFonts w:cs="Arial"/>
          <w:color w:val="000000"/>
        </w:rPr>
        <w:t xml:space="preserve"> – doplňující popis zaměření</w:t>
      </w:r>
    </w:p>
    <w:p w14:paraId="32B81A83" w14:textId="77777777" w:rsidR="00B30C26" w:rsidRDefault="00B30C26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Číslo stavby/ zakázky</w:t>
      </w:r>
      <w:r w:rsidR="001E161B">
        <w:rPr>
          <w:rFonts w:cs="Arial"/>
          <w:color w:val="000000"/>
        </w:rPr>
        <w:t xml:space="preserve"> – číslo stavby, které přidělí partner nebo číslo zakázky, které si vede geodet</w:t>
      </w:r>
    </w:p>
    <w:p w14:paraId="5BDDD4B3" w14:textId="77777777" w:rsidR="00B30C26" w:rsidRDefault="00B30C26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Žadatel</w:t>
      </w:r>
      <w:r>
        <w:rPr>
          <w:rFonts w:cs="Arial"/>
          <w:color w:val="000000"/>
        </w:rPr>
        <w:t xml:space="preserve"> (geodet, projektant)</w:t>
      </w:r>
    </w:p>
    <w:p w14:paraId="6835D14F" w14:textId="77777777" w:rsidR="00B30C26" w:rsidRDefault="00B30C26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Organizace</w:t>
      </w:r>
      <w:r>
        <w:rPr>
          <w:rFonts w:cs="Arial"/>
          <w:color w:val="000000"/>
        </w:rPr>
        <w:t xml:space="preserve"> (název geodetické nebo projekční kanceláře</w:t>
      </w:r>
      <w:r w:rsidR="001E161B">
        <w:rPr>
          <w:rFonts w:cs="Arial"/>
          <w:color w:val="000000"/>
        </w:rPr>
        <w:t xml:space="preserve"> - žadatele</w:t>
      </w:r>
      <w:r>
        <w:rPr>
          <w:rFonts w:cs="Arial"/>
          <w:color w:val="000000"/>
        </w:rPr>
        <w:t>)</w:t>
      </w:r>
    </w:p>
    <w:p w14:paraId="73ABAE52" w14:textId="77777777" w:rsidR="001E161B" w:rsidRDefault="001E161B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Partner</w:t>
      </w:r>
      <w:r>
        <w:rPr>
          <w:rFonts w:cs="Arial"/>
          <w:color w:val="000000"/>
        </w:rPr>
        <w:t xml:space="preserve"> – pro koho se zaměření provádí (správce sítí, město, obec, soukromý subjekt)</w:t>
      </w:r>
    </w:p>
    <w:p w14:paraId="1C4B6BD7" w14:textId="77777777" w:rsidR="001E161B" w:rsidRDefault="001E161B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Správce</w:t>
      </w:r>
      <w:r>
        <w:rPr>
          <w:rFonts w:cs="Arial"/>
          <w:color w:val="000000"/>
        </w:rPr>
        <w:t xml:space="preserve"> – správce zakázek DTM (Karlovarský kraj)</w:t>
      </w:r>
    </w:p>
    <w:p w14:paraId="1474C7E3" w14:textId="77777777" w:rsidR="001E161B" w:rsidRDefault="001E161B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Stav</w:t>
      </w:r>
      <w:r>
        <w:rPr>
          <w:rFonts w:cs="Arial"/>
          <w:color w:val="000000"/>
        </w:rPr>
        <w:t xml:space="preserve"> – stav životního cyklu zakázky</w:t>
      </w:r>
      <w:r w:rsidR="007103C4">
        <w:rPr>
          <w:rFonts w:cs="Arial"/>
          <w:color w:val="000000"/>
        </w:rPr>
        <w:t xml:space="preserve"> (vydáno, uzavřeno, apod.)</w:t>
      </w:r>
    </w:p>
    <w:p w14:paraId="5F250C74" w14:textId="77777777" w:rsidR="001E161B" w:rsidRDefault="001E161B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Datum založení</w:t>
      </w:r>
      <w:r>
        <w:rPr>
          <w:rFonts w:cs="Arial"/>
          <w:color w:val="000000"/>
        </w:rPr>
        <w:t xml:space="preserve"> – datum založení zakázky</w:t>
      </w:r>
    </w:p>
    <w:p w14:paraId="2B5BB8CD" w14:textId="77777777" w:rsidR="001E161B" w:rsidRDefault="001E161B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Formát DGN</w:t>
      </w:r>
      <w:r w:rsidR="00AC1B2E">
        <w:rPr>
          <w:rFonts w:cs="Arial"/>
          <w:b/>
          <w:color w:val="000000"/>
        </w:rPr>
        <w:t>, XML</w:t>
      </w:r>
      <w:r>
        <w:rPr>
          <w:rFonts w:cs="Arial"/>
          <w:color w:val="000000"/>
        </w:rPr>
        <w:t xml:space="preserve"> – formát výkresu Microstation (V7, V8</w:t>
      </w:r>
      <w:r w:rsidR="00AC1B2E">
        <w:rPr>
          <w:rFonts w:cs="Arial"/>
          <w:color w:val="000000"/>
        </w:rPr>
        <w:t>, XML</w:t>
      </w:r>
      <w:r>
        <w:rPr>
          <w:rFonts w:cs="Arial"/>
          <w:color w:val="000000"/>
        </w:rPr>
        <w:t>)</w:t>
      </w:r>
    </w:p>
    <w:p w14:paraId="78CD5135" w14:textId="77777777" w:rsidR="001E161B" w:rsidRDefault="001E161B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lastRenderedPageBreak/>
        <w:t>Typ zakázky</w:t>
      </w:r>
      <w:r>
        <w:rPr>
          <w:rFonts w:cs="Arial"/>
          <w:color w:val="000000"/>
        </w:rPr>
        <w:t xml:space="preserve"> – DSPS, projekční činnost</w:t>
      </w:r>
    </w:p>
    <w:p w14:paraId="77B15C0E" w14:textId="77777777" w:rsidR="001E161B" w:rsidRDefault="001E161B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Okres</w:t>
      </w:r>
      <w:r>
        <w:rPr>
          <w:rFonts w:cs="Arial"/>
          <w:color w:val="000000"/>
        </w:rPr>
        <w:t xml:space="preserve"> – doplní se okres (mapový klient)</w:t>
      </w:r>
    </w:p>
    <w:p w14:paraId="6A258463" w14:textId="77777777" w:rsidR="001E161B" w:rsidRDefault="001E161B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Obec</w:t>
      </w:r>
      <w:r>
        <w:rPr>
          <w:rFonts w:cs="Arial"/>
          <w:color w:val="000000"/>
        </w:rPr>
        <w:t xml:space="preserve"> – doplní se obec (mapový klient)</w:t>
      </w:r>
    </w:p>
    <w:p w14:paraId="3C54BB2F" w14:textId="77777777" w:rsidR="001E161B" w:rsidRDefault="001E161B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Datum měření</w:t>
      </w:r>
      <w:r>
        <w:rPr>
          <w:rFonts w:cs="Arial"/>
          <w:color w:val="000000"/>
        </w:rPr>
        <w:t xml:space="preserve"> – doplní se datum měření geodetických prací</w:t>
      </w:r>
    </w:p>
    <w:p w14:paraId="199DBF29" w14:textId="77777777" w:rsidR="001E161B" w:rsidRDefault="001E161B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Datum zpracování</w:t>
      </w:r>
      <w:r>
        <w:rPr>
          <w:rFonts w:cs="Arial"/>
          <w:color w:val="000000"/>
        </w:rPr>
        <w:t xml:space="preserve"> – datum, kdy byly zpracovány aktualizační </w:t>
      </w:r>
      <w:r w:rsidR="007103C4">
        <w:rPr>
          <w:rFonts w:cs="Arial"/>
          <w:color w:val="000000"/>
        </w:rPr>
        <w:t>data DTM geodetem</w:t>
      </w:r>
    </w:p>
    <w:p w14:paraId="53BB4D81" w14:textId="77777777" w:rsidR="007103C4" w:rsidRDefault="007103C4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Ověřil</w:t>
      </w:r>
      <w:r>
        <w:rPr>
          <w:rFonts w:cs="Arial"/>
          <w:color w:val="000000"/>
        </w:rPr>
        <w:t xml:space="preserve"> – Jméno úředně oprávněného zeměměřického inženýra s oprávněním v rozsahu písm. c), dle § 13 odst. 1 zákona č.200/1994 Sb. o zeměměřictví</w:t>
      </w:r>
    </w:p>
    <w:p w14:paraId="53991DE3" w14:textId="77777777" w:rsidR="007103C4" w:rsidRPr="00BF59B5" w:rsidRDefault="007103C4" w:rsidP="000A5506">
      <w:pPr>
        <w:pStyle w:val="Odstavecseseznamem"/>
        <w:numPr>
          <w:ilvl w:val="0"/>
          <w:numId w:val="5"/>
        </w:numPr>
        <w:jc w:val="both"/>
        <w:rPr>
          <w:rFonts w:cs="Arial"/>
          <w:b/>
          <w:color w:val="000000"/>
        </w:rPr>
      </w:pPr>
      <w:r w:rsidRPr="00BF59B5">
        <w:rPr>
          <w:rFonts w:cs="Arial"/>
          <w:b/>
          <w:color w:val="000000"/>
        </w:rPr>
        <w:t>Datum ověření</w:t>
      </w:r>
    </w:p>
    <w:p w14:paraId="341C6701" w14:textId="77777777" w:rsidR="007103C4" w:rsidRDefault="007103C4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 xml:space="preserve">Číslo ověření </w:t>
      </w:r>
      <w:r>
        <w:rPr>
          <w:rFonts w:cs="Arial"/>
          <w:color w:val="000000"/>
        </w:rPr>
        <w:t>– číslo ověření dle evidence geodeta</w:t>
      </w:r>
    </w:p>
    <w:p w14:paraId="40A86D86" w14:textId="77777777" w:rsidR="007103C4" w:rsidRDefault="007103C4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Poznámka</w:t>
      </w:r>
      <w:r>
        <w:rPr>
          <w:rFonts w:cs="Arial"/>
          <w:color w:val="000000"/>
        </w:rPr>
        <w:t xml:space="preserve"> – doplňující text</w:t>
      </w:r>
    </w:p>
    <w:p w14:paraId="187E978E" w14:textId="77777777" w:rsidR="007103C4" w:rsidRDefault="00F13745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Ohraničení</w:t>
      </w:r>
      <w:r>
        <w:rPr>
          <w:rFonts w:cs="Arial"/>
          <w:color w:val="000000"/>
        </w:rPr>
        <w:t xml:space="preserve"> – přibližný výběr území, kde proběhne zaměření (mapový klient)</w:t>
      </w:r>
    </w:p>
    <w:p w14:paraId="4B88EF50" w14:textId="77777777" w:rsidR="00F13745" w:rsidRDefault="00F13745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Referenční data</w:t>
      </w:r>
      <w:r>
        <w:rPr>
          <w:rFonts w:cs="Arial"/>
          <w:color w:val="000000"/>
        </w:rPr>
        <w:t xml:space="preserve"> – připraven balíček dat referenčních výkresů z aktuálního datového skladu ÚMPS ve zvoleném formátu (seznam identických bodů formátu </w:t>
      </w:r>
      <w:proofErr w:type="spellStart"/>
      <w:r>
        <w:rPr>
          <w:rFonts w:cs="Arial"/>
          <w:color w:val="000000"/>
        </w:rPr>
        <w:t>txt</w:t>
      </w:r>
      <w:proofErr w:type="spellEnd"/>
      <w:r>
        <w:rPr>
          <w:rFonts w:cs="Arial"/>
          <w:color w:val="000000"/>
        </w:rPr>
        <w:t>, fonty, buňky, legenda, referenční výkres)</w:t>
      </w:r>
    </w:p>
    <w:p w14:paraId="5F51A9E6" w14:textId="77777777" w:rsidR="00F13745" w:rsidRDefault="00F13745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Data k</w:t>
      </w:r>
      <w:r w:rsidR="002931AA" w:rsidRPr="00BF59B5">
        <w:rPr>
          <w:rFonts w:cs="Arial"/>
          <w:b/>
          <w:color w:val="000000"/>
        </w:rPr>
        <w:t> </w:t>
      </w:r>
      <w:r w:rsidRPr="00BF59B5">
        <w:rPr>
          <w:rFonts w:cs="Arial"/>
          <w:b/>
          <w:color w:val="000000"/>
        </w:rPr>
        <w:t>zapracování</w:t>
      </w:r>
      <w:r w:rsidR="002931AA">
        <w:rPr>
          <w:rFonts w:cs="Arial"/>
          <w:color w:val="000000"/>
        </w:rPr>
        <w:t xml:space="preserve">  (aktualizační seznam souřadnic bodů, aktualizační výkres ÚMPS, technická zpráva k zakázce s razítkem ÚOZI, seznam souřadnic identických bodů, referenční výkres ve zvoleném formátu)</w:t>
      </w:r>
    </w:p>
    <w:p w14:paraId="5AEFD497" w14:textId="77777777" w:rsidR="007103C4" w:rsidRDefault="007103C4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2931AA" w:rsidRPr="00BF59B5">
        <w:rPr>
          <w:rFonts w:cs="Arial"/>
          <w:b/>
          <w:color w:val="000000"/>
        </w:rPr>
        <w:t>Akceptační protokol</w:t>
      </w:r>
      <w:r w:rsidR="002931AA">
        <w:rPr>
          <w:rFonts w:cs="Arial"/>
          <w:color w:val="000000"/>
        </w:rPr>
        <w:t xml:space="preserve"> – protokol vydaný a podepsaný správce, že zakázka byla zapracována do datového skladu ÚMPS a je zbavena topologických chyb (vydá Karlovarský kraj)</w:t>
      </w:r>
    </w:p>
    <w:p w14:paraId="3DBB7E3F" w14:textId="77777777" w:rsidR="000B1776" w:rsidRPr="00B30C26" w:rsidRDefault="000B1776" w:rsidP="000A5506">
      <w:pPr>
        <w:pStyle w:val="Odstavecseseznamem"/>
        <w:numPr>
          <w:ilvl w:val="0"/>
          <w:numId w:val="5"/>
        </w:numPr>
        <w:jc w:val="both"/>
        <w:rPr>
          <w:rFonts w:cs="Arial"/>
          <w:color w:val="000000"/>
        </w:rPr>
      </w:pPr>
      <w:r w:rsidRPr="00BF59B5">
        <w:rPr>
          <w:rFonts w:cs="Arial"/>
          <w:b/>
          <w:color w:val="000000"/>
        </w:rPr>
        <w:t>Poslední změna</w:t>
      </w:r>
      <w:r>
        <w:rPr>
          <w:rFonts w:cs="Arial"/>
          <w:color w:val="000000"/>
        </w:rPr>
        <w:t xml:space="preserve"> – datum a čas změny zakázky</w:t>
      </w:r>
    </w:p>
    <w:p w14:paraId="5CE7051C" w14:textId="77777777" w:rsidR="00B30C26" w:rsidRDefault="00B30C26" w:rsidP="001E5717">
      <w:pPr>
        <w:jc w:val="both"/>
        <w:rPr>
          <w:rFonts w:cs="Arial"/>
          <w:color w:val="000000"/>
        </w:rPr>
      </w:pPr>
    </w:p>
    <w:p w14:paraId="25BBF54A" w14:textId="77777777" w:rsidR="008321FF" w:rsidRDefault="008321FF" w:rsidP="008321FF">
      <w:pPr>
        <w:pStyle w:val="Odstavecseseznamem"/>
        <w:ind w:left="2292"/>
        <w:jc w:val="both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</w:p>
    <w:p w14:paraId="36BDE3DC" w14:textId="77777777" w:rsidR="00734F16" w:rsidRPr="004C7CCD" w:rsidRDefault="004C7CCD" w:rsidP="000A5506">
      <w:pPr>
        <w:pStyle w:val="Odstavecseseznamem"/>
        <w:numPr>
          <w:ilvl w:val="1"/>
          <w:numId w:val="14"/>
        </w:numPr>
        <w:jc w:val="both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Výdej podrobných bodů a kresby ÚMPS geodetům, projektantům</w:t>
      </w:r>
    </w:p>
    <w:p w14:paraId="2DDB4FCE" w14:textId="5543EB7C" w:rsidR="00791764" w:rsidRDefault="00791764" w:rsidP="00D162EC">
      <w:pPr>
        <w:jc w:val="both"/>
        <w:rPr>
          <w:rFonts w:cs="Arial"/>
          <w:color w:val="000000"/>
        </w:rPr>
      </w:pPr>
      <w:r w:rsidRPr="00791764">
        <w:rPr>
          <w:rFonts w:cs="Arial"/>
          <w:color w:val="000000"/>
        </w:rPr>
        <w:t>Výdej dat z datového skladu ÚMPS</w:t>
      </w:r>
      <w:r>
        <w:rPr>
          <w:rFonts w:cs="Arial"/>
          <w:color w:val="000000"/>
        </w:rPr>
        <w:t xml:space="preserve"> při založení zakázky je povoleno pouze registrovaným uživatelům v roli geodet, projektant. Projektant dostává referenční data zatím přes registrovaného geodeta. Data vydává správce datového skladu (Karlovarský kraj).</w:t>
      </w:r>
      <w:r w:rsidR="00AC4D58">
        <w:rPr>
          <w:rFonts w:cs="Arial"/>
          <w:color w:val="000000"/>
        </w:rPr>
        <w:t xml:space="preserve"> Po té, co geodet založí novou zakázku a vyplní povinné atributy, provede „ohraničení“ místa, kde se nové zaměření bude provádět. Správci DS přijde notifikační email se žádostí o výdej referenčních dat k dané zakázce. Správce připraví „balíček“ referenčních dat a zapakované ve formátu </w:t>
      </w:r>
      <w:r w:rsidR="00D11E9B">
        <w:rPr>
          <w:rFonts w:cs="Arial"/>
          <w:color w:val="000000"/>
        </w:rPr>
        <w:t>ZIP</w:t>
      </w:r>
      <w:r w:rsidR="00AC4D58">
        <w:rPr>
          <w:rFonts w:cs="Arial"/>
          <w:color w:val="000000"/>
        </w:rPr>
        <w:t xml:space="preserve"> je </w:t>
      </w:r>
      <w:r w:rsidR="00D11E9B">
        <w:rPr>
          <w:rFonts w:cs="Arial"/>
          <w:color w:val="000000"/>
        </w:rPr>
        <w:t>připraví na místo</w:t>
      </w:r>
      <w:r w:rsidR="00AC4D58">
        <w:rPr>
          <w:rFonts w:cs="Arial"/>
          <w:color w:val="000000"/>
        </w:rPr>
        <w:t>, odkud si je geodet bude moci stáhnout.</w:t>
      </w:r>
    </w:p>
    <w:p w14:paraId="5191665B" w14:textId="77777777" w:rsidR="004F728E" w:rsidRDefault="004F728E" w:rsidP="00D162E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Obsah „balíčku“ referenčních dat:</w:t>
      </w:r>
    </w:p>
    <w:p w14:paraId="521086B3" w14:textId="77777777" w:rsidR="004F728E" w:rsidRDefault="004F728E" w:rsidP="000A5506">
      <w:pPr>
        <w:pStyle w:val="Odstavecseseznamem"/>
        <w:numPr>
          <w:ilvl w:val="0"/>
          <w:numId w:val="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Referenční výkres</w:t>
      </w:r>
    </w:p>
    <w:p w14:paraId="5F0C7278" w14:textId="77777777" w:rsidR="004F728E" w:rsidRDefault="004F728E" w:rsidP="000A5506">
      <w:pPr>
        <w:pStyle w:val="Odstavecseseznamem"/>
        <w:numPr>
          <w:ilvl w:val="0"/>
          <w:numId w:val="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Zakládací výkres</w:t>
      </w:r>
    </w:p>
    <w:p w14:paraId="7B903F94" w14:textId="77777777" w:rsidR="004F728E" w:rsidRDefault="004F728E" w:rsidP="000A5506">
      <w:pPr>
        <w:pStyle w:val="Odstavecseseznamem"/>
        <w:numPr>
          <w:ilvl w:val="0"/>
          <w:numId w:val="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Knihovna buněk</w:t>
      </w:r>
    </w:p>
    <w:p w14:paraId="67E416BC" w14:textId="77777777" w:rsidR="004F728E" w:rsidRDefault="004F728E" w:rsidP="000A5506">
      <w:pPr>
        <w:pStyle w:val="Odstavecseseznamem"/>
        <w:numPr>
          <w:ilvl w:val="0"/>
          <w:numId w:val="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Fonty</w:t>
      </w:r>
    </w:p>
    <w:p w14:paraId="344921CF" w14:textId="77777777" w:rsidR="004F728E" w:rsidRDefault="004F728E" w:rsidP="000A5506">
      <w:pPr>
        <w:pStyle w:val="Odstavecseseznamem"/>
        <w:numPr>
          <w:ilvl w:val="0"/>
          <w:numId w:val="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Legenda</w:t>
      </w:r>
    </w:p>
    <w:p w14:paraId="74A2D12C" w14:textId="77777777" w:rsidR="004F728E" w:rsidRDefault="004F728E" w:rsidP="000A5506">
      <w:pPr>
        <w:pStyle w:val="Odstavecseseznamem"/>
        <w:numPr>
          <w:ilvl w:val="0"/>
          <w:numId w:val="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Kreslící klíč</w:t>
      </w:r>
    </w:p>
    <w:p w14:paraId="253F700F" w14:textId="77777777" w:rsidR="004F728E" w:rsidRDefault="004F728E" w:rsidP="000A5506">
      <w:pPr>
        <w:pStyle w:val="Odstavecseseznamem"/>
        <w:numPr>
          <w:ilvl w:val="0"/>
          <w:numId w:val="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Tabulka uživatelských stylů čar</w:t>
      </w:r>
    </w:p>
    <w:p w14:paraId="0DBAB8A8" w14:textId="77777777" w:rsidR="004F728E" w:rsidRDefault="004F728E" w:rsidP="000A5506">
      <w:pPr>
        <w:pStyle w:val="Odstavecseseznamem"/>
        <w:numPr>
          <w:ilvl w:val="0"/>
          <w:numId w:val="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Seznam souřadnic bodů v referenčním výkresu</w:t>
      </w:r>
    </w:p>
    <w:p w14:paraId="4F4ACA44" w14:textId="77777777" w:rsidR="003B5180" w:rsidRDefault="003B5180" w:rsidP="003B5180">
      <w:pPr>
        <w:pStyle w:val="Odstavecseseznamem"/>
        <w:jc w:val="both"/>
        <w:rPr>
          <w:rFonts w:cs="Arial"/>
          <w:b/>
          <w:color w:val="000000"/>
        </w:rPr>
      </w:pPr>
    </w:p>
    <w:p w14:paraId="033E6641" w14:textId="77777777" w:rsidR="003B5180" w:rsidRPr="003B5180" w:rsidRDefault="003B5180" w:rsidP="003B5180">
      <w:pPr>
        <w:jc w:val="both"/>
        <w:rPr>
          <w:rFonts w:cs="Arial"/>
          <w:b/>
          <w:color w:val="000000"/>
        </w:rPr>
      </w:pPr>
      <w:r w:rsidRPr="003B5180">
        <w:rPr>
          <w:rFonts w:cs="Arial"/>
          <w:b/>
          <w:color w:val="000000"/>
        </w:rPr>
        <w:t>Podrobnosti obsahu referenčních dat definuje Příloha č.8 Směrnice DTM DMVS Karlovarského kraje.</w:t>
      </w:r>
    </w:p>
    <w:p w14:paraId="0BE56D09" w14:textId="77777777" w:rsidR="00153E22" w:rsidRDefault="00153E22" w:rsidP="004F728E">
      <w:pPr>
        <w:jc w:val="both"/>
        <w:rPr>
          <w:rFonts w:cs="Arial"/>
          <w:color w:val="000000"/>
        </w:rPr>
      </w:pPr>
    </w:p>
    <w:p w14:paraId="7B94A632" w14:textId="77777777" w:rsidR="00791764" w:rsidRPr="00791764" w:rsidRDefault="00791764" w:rsidP="00791764">
      <w:pPr>
        <w:jc w:val="both"/>
        <w:rPr>
          <w:rFonts w:cs="Arial"/>
          <w:color w:val="000000"/>
        </w:rPr>
      </w:pPr>
    </w:p>
    <w:p w14:paraId="10B8B848" w14:textId="77777777" w:rsidR="008B2A08" w:rsidRPr="004C7CCD" w:rsidRDefault="004C7CCD" w:rsidP="000A5506">
      <w:pPr>
        <w:pStyle w:val="Odstavecseseznamem"/>
        <w:numPr>
          <w:ilvl w:val="1"/>
          <w:numId w:val="14"/>
        </w:numPr>
        <w:ind w:left="2292"/>
        <w:jc w:val="both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  <w:r w:rsidRPr="004C7CCD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Kontrola topologie kresby geodetem před odesláním zakázky k z</w:t>
      </w: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apracování</w:t>
      </w:r>
    </w:p>
    <w:p w14:paraId="19824A8C" w14:textId="77777777" w:rsidR="008B2A08" w:rsidRPr="008B2A08" w:rsidRDefault="008B2A08" w:rsidP="008B2A08">
      <w:pPr>
        <w:pStyle w:val="Odstavecseseznamem"/>
        <w:ind w:left="2292"/>
        <w:jc w:val="both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</w:pPr>
    </w:p>
    <w:p w14:paraId="36728CAA" w14:textId="44E2E77E" w:rsidR="00734F16" w:rsidRDefault="00153E22" w:rsidP="00153E2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Každý geodet má možnost si zkontrolovat aktualizační výkres před jeho odesláním ke kontrole na modulu Zakázka. Tyto kontrolní nástroje pro aktualizační výkres jsou umístěny </w:t>
      </w:r>
      <w:r w:rsidR="00037C33">
        <w:rPr>
          <w:rFonts w:cs="Arial"/>
          <w:color w:val="000000"/>
        </w:rPr>
        <w:t xml:space="preserve">v současné době </w:t>
      </w:r>
      <w:r>
        <w:rPr>
          <w:rFonts w:cs="Arial"/>
          <w:color w:val="000000"/>
        </w:rPr>
        <w:t>na Geoportálu DMVS pro Karlovarský kraj</w:t>
      </w:r>
      <w:r w:rsidR="00F46846">
        <w:rPr>
          <w:rFonts w:cs="Arial"/>
          <w:color w:val="000000"/>
        </w:rPr>
        <w:t>.</w:t>
      </w:r>
      <w:r w:rsidR="00D00DDB">
        <w:rPr>
          <w:rFonts w:cs="Arial"/>
          <w:color w:val="000000"/>
        </w:rPr>
        <w:t xml:space="preserve"> </w:t>
      </w:r>
    </w:p>
    <w:p w14:paraId="638B2B40" w14:textId="77777777" w:rsidR="00153E22" w:rsidRPr="00153E22" w:rsidRDefault="00153E22" w:rsidP="00153E22">
      <w:pPr>
        <w:jc w:val="both"/>
        <w:rPr>
          <w:rFonts w:cs="Arial"/>
          <w:color w:val="000000"/>
        </w:rPr>
      </w:pPr>
      <w:r>
        <w:rPr>
          <w:noProof/>
          <w:lang w:eastAsia="cs-CZ"/>
        </w:rPr>
        <w:drawing>
          <wp:inline distT="0" distB="0" distL="0" distR="0" wp14:anchorId="4D330E7B" wp14:editId="3ABF6A70">
            <wp:extent cx="5760720" cy="29667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19C1" w14:textId="77777777" w:rsidR="00153E22" w:rsidRPr="004C7CCD" w:rsidRDefault="004C7CCD" w:rsidP="000A5506">
      <w:pPr>
        <w:pStyle w:val="Odstavecseseznamem"/>
        <w:numPr>
          <w:ilvl w:val="1"/>
          <w:numId w:val="14"/>
        </w:numPr>
        <w:jc w:val="both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Kontrola zakázky DTM po odeslání k zapracování</w:t>
      </w:r>
    </w:p>
    <w:p w14:paraId="4473E358" w14:textId="77777777" w:rsidR="008D442F" w:rsidRDefault="00C2220F" w:rsidP="00C2220F">
      <w:pPr>
        <w:jc w:val="both"/>
        <w:rPr>
          <w:rFonts w:cs="Arial"/>
          <w:color w:val="000000"/>
        </w:rPr>
      </w:pPr>
      <w:r w:rsidRPr="00C2220F">
        <w:rPr>
          <w:rFonts w:cs="Arial"/>
          <w:color w:val="000000"/>
        </w:rPr>
        <w:t xml:space="preserve">Po té, co má geodet </w:t>
      </w:r>
      <w:r>
        <w:rPr>
          <w:rFonts w:cs="Arial"/>
          <w:color w:val="000000"/>
        </w:rPr>
        <w:t xml:space="preserve">připraven </w:t>
      </w:r>
      <w:r w:rsidRPr="00C2220F">
        <w:rPr>
          <w:rFonts w:cs="Arial"/>
          <w:color w:val="000000"/>
        </w:rPr>
        <w:t>aktualizační výkres</w:t>
      </w:r>
      <w:r>
        <w:rPr>
          <w:rFonts w:cs="Arial"/>
          <w:color w:val="000000"/>
        </w:rPr>
        <w:t xml:space="preserve"> k zapracování do DS DTM, </w:t>
      </w:r>
      <w:r w:rsidR="002424EB">
        <w:rPr>
          <w:rFonts w:cs="Arial"/>
          <w:color w:val="000000"/>
        </w:rPr>
        <w:t>jej</w:t>
      </w:r>
      <w:r>
        <w:rPr>
          <w:rFonts w:cs="Arial"/>
          <w:color w:val="000000"/>
        </w:rPr>
        <w:t xml:space="preserve"> prostřednictvím rozhraní na modulu Zakázka nahraje</w:t>
      </w:r>
      <w:r w:rsidR="00356B5D">
        <w:rPr>
          <w:rFonts w:cs="Arial"/>
          <w:color w:val="000000"/>
        </w:rPr>
        <w:t xml:space="preserve"> spolu s ostatními soubory z obsahu aktualizačních dat a </w:t>
      </w:r>
      <w:r>
        <w:rPr>
          <w:rFonts w:cs="Arial"/>
          <w:color w:val="000000"/>
        </w:rPr>
        <w:t>odesílá</w:t>
      </w:r>
      <w:r w:rsidR="00356B5D">
        <w:rPr>
          <w:rFonts w:cs="Arial"/>
          <w:color w:val="000000"/>
        </w:rPr>
        <w:t xml:space="preserve"> zapakované ve formátu ZIP</w:t>
      </w:r>
      <w:r w:rsidR="001634FD">
        <w:rPr>
          <w:rFonts w:cs="Arial"/>
          <w:color w:val="000000"/>
        </w:rPr>
        <w:t xml:space="preserve"> ke zpracování</w:t>
      </w:r>
      <w:r w:rsidR="00356B5D">
        <w:rPr>
          <w:rFonts w:cs="Arial"/>
          <w:color w:val="000000"/>
        </w:rPr>
        <w:t>.</w:t>
      </w:r>
      <w:r w:rsidR="008D442F">
        <w:rPr>
          <w:rFonts w:cs="Arial"/>
          <w:color w:val="000000"/>
        </w:rPr>
        <w:t xml:space="preserve"> </w:t>
      </w:r>
    </w:p>
    <w:p w14:paraId="2CE585E8" w14:textId="77777777" w:rsidR="008D442F" w:rsidRPr="00FE02BD" w:rsidRDefault="008D442F" w:rsidP="00C2220F">
      <w:pPr>
        <w:jc w:val="both"/>
        <w:rPr>
          <w:rFonts w:cs="Arial"/>
          <w:b/>
          <w:color w:val="000000"/>
        </w:rPr>
      </w:pPr>
      <w:r w:rsidRPr="00FE02BD">
        <w:rPr>
          <w:rFonts w:cs="Arial"/>
          <w:b/>
          <w:color w:val="000000"/>
        </w:rPr>
        <w:t>Nástroj pro kontrolu zakázky:</w:t>
      </w:r>
    </w:p>
    <w:p w14:paraId="7C4ECE13" w14:textId="77777777" w:rsidR="008D442F" w:rsidRDefault="008D442F" w:rsidP="000A5506">
      <w:pPr>
        <w:pStyle w:val="Odstavecseseznamem"/>
        <w:numPr>
          <w:ilvl w:val="0"/>
          <w:numId w:val="7"/>
        </w:numPr>
        <w:jc w:val="both"/>
        <w:rPr>
          <w:rFonts w:cs="Arial"/>
          <w:color w:val="000000"/>
        </w:rPr>
      </w:pPr>
      <w:r w:rsidRPr="008D442F">
        <w:rPr>
          <w:rFonts w:cs="Arial"/>
          <w:color w:val="000000"/>
        </w:rPr>
        <w:t>Provádí se kontrola zakázky po obsahové stránce</w:t>
      </w:r>
      <w:r w:rsidR="00234750">
        <w:rPr>
          <w:rFonts w:cs="Arial"/>
          <w:color w:val="000000"/>
        </w:rPr>
        <w:t>.</w:t>
      </w:r>
    </w:p>
    <w:p w14:paraId="7644A2F7" w14:textId="77777777" w:rsidR="00356B5D" w:rsidRPr="00FE02BD" w:rsidRDefault="008D442F" w:rsidP="000A5506">
      <w:pPr>
        <w:pStyle w:val="Odstavecseseznamem"/>
        <w:numPr>
          <w:ilvl w:val="0"/>
          <w:numId w:val="7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</w:t>
      </w:r>
      <w:r w:rsidRPr="008D442F">
        <w:rPr>
          <w:rFonts w:cs="Arial"/>
          <w:color w:val="000000"/>
        </w:rPr>
        <w:t>ontrol</w:t>
      </w:r>
      <w:r w:rsidR="00FE02BD">
        <w:rPr>
          <w:rFonts w:cs="Arial"/>
          <w:color w:val="000000"/>
        </w:rPr>
        <w:t>a</w:t>
      </w:r>
      <w:r w:rsidRPr="008D442F">
        <w:rPr>
          <w:rFonts w:cs="Arial"/>
          <w:color w:val="000000"/>
        </w:rPr>
        <w:t xml:space="preserve"> polohové odchylky na identických bodech</w:t>
      </w:r>
      <w:r>
        <w:rPr>
          <w:rFonts w:cs="Arial"/>
          <w:color w:val="000000"/>
        </w:rPr>
        <w:t xml:space="preserve"> (dle </w:t>
      </w:r>
      <w:r>
        <w:t>Přílohy č.8 Směrnice DTM DMVS Karlovarského kraje, bodu 8</w:t>
      </w:r>
      <w:r w:rsidR="00234750">
        <w:t>.</w:t>
      </w:r>
    </w:p>
    <w:p w14:paraId="422CC582" w14:textId="77777777" w:rsidR="00FE02BD" w:rsidRDefault="00FE02BD" w:rsidP="00FE02BD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Ad1) Kontrolu provádí správce DS Karlovarského kraje.</w:t>
      </w:r>
    </w:p>
    <w:p w14:paraId="4AA1D5BB" w14:textId="77777777" w:rsidR="00FE02BD" w:rsidRPr="00FE02BD" w:rsidRDefault="00FE02BD" w:rsidP="00FE02BD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Ad2) Kontrola se provádí automaticky z poskytnutého souboru TXT, ve kterém se spočítají odchylky na identických bodech a při překročení se zakázka vrací geodetovi.</w:t>
      </w:r>
    </w:p>
    <w:p w14:paraId="3D91480B" w14:textId="77777777" w:rsidR="00234750" w:rsidRDefault="00234750" w:rsidP="00C2220F">
      <w:pPr>
        <w:jc w:val="both"/>
        <w:rPr>
          <w:rFonts w:cs="Arial"/>
          <w:b/>
          <w:color w:val="000000"/>
        </w:rPr>
      </w:pPr>
    </w:p>
    <w:p w14:paraId="09859110" w14:textId="77777777" w:rsidR="00C2220F" w:rsidRDefault="00356B5D" w:rsidP="00C2220F">
      <w:pPr>
        <w:jc w:val="both"/>
        <w:rPr>
          <w:rFonts w:cs="Arial"/>
          <w:b/>
          <w:color w:val="000000"/>
        </w:rPr>
      </w:pPr>
      <w:r w:rsidRPr="00356B5D">
        <w:rPr>
          <w:rFonts w:cs="Arial"/>
          <w:b/>
          <w:color w:val="000000"/>
        </w:rPr>
        <w:t>Obsah aktualizačních dat</w:t>
      </w:r>
      <w:r>
        <w:rPr>
          <w:rFonts w:cs="Arial"/>
          <w:b/>
          <w:color w:val="000000"/>
        </w:rPr>
        <w:t>:</w:t>
      </w:r>
    </w:p>
    <w:p w14:paraId="641AB5BA" w14:textId="77777777" w:rsidR="00356B5D" w:rsidRPr="00356B5D" w:rsidRDefault="00356B5D" w:rsidP="000A5506">
      <w:pPr>
        <w:pStyle w:val="Odstavecseseznamem"/>
        <w:numPr>
          <w:ilvl w:val="0"/>
          <w:numId w:val="6"/>
        </w:numPr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Aktualizační výkres DGN</w:t>
      </w:r>
    </w:p>
    <w:p w14:paraId="6FBA9322" w14:textId="77777777" w:rsidR="00356B5D" w:rsidRDefault="00356B5D" w:rsidP="000A5506">
      <w:pPr>
        <w:pStyle w:val="Odstavecseseznamem"/>
        <w:numPr>
          <w:ilvl w:val="0"/>
          <w:numId w:val="6"/>
        </w:numPr>
        <w:jc w:val="both"/>
        <w:rPr>
          <w:rFonts w:cs="Arial"/>
          <w:color w:val="000000"/>
        </w:rPr>
      </w:pPr>
      <w:r w:rsidRPr="00356B5D">
        <w:rPr>
          <w:rFonts w:cs="Arial"/>
          <w:color w:val="000000"/>
        </w:rPr>
        <w:t>Seznam souřadnic aktualizačního výkresu</w:t>
      </w:r>
      <w:r w:rsidR="00C75EC4">
        <w:rPr>
          <w:rFonts w:cs="Arial"/>
          <w:color w:val="000000"/>
        </w:rPr>
        <w:t xml:space="preserve"> TXT</w:t>
      </w:r>
    </w:p>
    <w:p w14:paraId="63AB7523" w14:textId="77777777" w:rsidR="00356B5D" w:rsidRDefault="00356B5D" w:rsidP="000A5506">
      <w:pPr>
        <w:pStyle w:val="Odstavecseseznamem"/>
        <w:numPr>
          <w:ilvl w:val="0"/>
          <w:numId w:val="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Seznam souřadnic identických bodů</w:t>
      </w:r>
      <w:r w:rsidR="00C75EC4">
        <w:rPr>
          <w:rFonts w:cs="Arial"/>
          <w:color w:val="000000"/>
        </w:rPr>
        <w:t xml:space="preserve"> TXT</w:t>
      </w:r>
    </w:p>
    <w:p w14:paraId="43B9AE3C" w14:textId="77777777" w:rsidR="00356B5D" w:rsidRPr="00356B5D" w:rsidRDefault="00356B5D" w:rsidP="000A5506">
      <w:pPr>
        <w:pStyle w:val="Odstavecseseznamem"/>
        <w:numPr>
          <w:ilvl w:val="0"/>
          <w:numId w:val="6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Technická zpráva</w:t>
      </w:r>
      <w:r w:rsidR="002424EB">
        <w:rPr>
          <w:rFonts w:cs="Arial"/>
          <w:color w:val="000000"/>
        </w:rPr>
        <w:t xml:space="preserve"> k zakázce</w:t>
      </w:r>
      <w:r>
        <w:rPr>
          <w:rFonts w:cs="Arial"/>
          <w:color w:val="000000"/>
        </w:rPr>
        <w:t xml:space="preserve"> s razítkem ÚOZI</w:t>
      </w:r>
      <w:r w:rsidR="00C75EC4">
        <w:rPr>
          <w:rFonts w:cs="Arial"/>
          <w:color w:val="000000"/>
        </w:rPr>
        <w:t xml:space="preserve"> PDF</w:t>
      </w:r>
    </w:p>
    <w:p w14:paraId="455E0A90" w14:textId="77777777" w:rsidR="00A200B3" w:rsidRPr="002B6638" w:rsidRDefault="00A200B3" w:rsidP="004335BF">
      <w:pPr>
        <w:spacing w:after="120" w:line="240" w:lineRule="auto"/>
        <w:jc w:val="both"/>
        <w:rPr>
          <w:rFonts w:cs="Arial"/>
        </w:rPr>
      </w:pPr>
    </w:p>
    <w:p w14:paraId="43C81D30" w14:textId="77777777" w:rsidR="007060D3" w:rsidRPr="00234750" w:rsidRDefault="00234750" w:rsidP="007060D3">
      <w:pPr>
        <w:jc w:val="both"/>
        <w:rPr>
          <w:b/>
        </w:rPr>
      </w:pPr>
      <w:r w:rsidRPr="00234750">
        <w:rPr>
          <w:b/>
        </w:rPr>
        <w:t xml:space="preserve">Kompletně je </w:t>
      </w:r>
      <w:r w:rsidR="00F00BF7">
        <w:rPr>
          <w:b/>
        </w:rPr>
        <w:t xml:space="preserve">obsah aktualizačních dat </w:t>
      </w:r>
      <w:r w:rsidRPr="00234750">
        <w:rPr>
          <w:b/>
        </w:rPr>
        <w:t xml:space="preserve">popsán v </w:t>
      </w:r>
      <w:r w:rsidR="007060D3" w:rsidRPr="00234750">
        <w:rPr>
          <w:b/>
        </w:rPr>
        <w:t>Přílo</w:t>
      </w:r>
      <w:r w:rsidRPr="00234750">
        <w:rPr>
          <w:b/>
        </w:rPr>
        <w:t>ze</w:t>
      </w:r>
      <w:r w:rsidR="007060D3" w:rsidRPr="00234750">
        <w:rPr>
          <w:b/>
        </w:rPr>
        <w:t xml:space="preserve"> č.8 Směrnice DTM DMVS Karlovarského kraje.</w:t>
      </w:r>
    </w:p>
    <w:p w14:paraId="6F14A356" w14:textId="77777777" w:rsidR="00D53EBA" w:rsidRDefault="00DD1371" w:rsidP="004335BF">
      <w:pPr>
        <w:jc w:val="both"/>
      </w:pPr>
      <w:r>
        <w:t xml:space="preserve">Po nahrání dat geodetem je správci DS zaslán notifikační email. Stav zakázky je označen nyní „Kontrola dat“. Správce </w:t>
      </w:r>
      <w:r w:rsidR="00F74255">
        <w:t xml:space="preserve">DS Karlovarského kraje </w:t>
      </w:r>
      <w:r>
        <w:t>má 3 denní lhůtu na kontrolu zakázky.</w:t>
      </w:r>
    </w:p>
    <w:p w14:paraId="05CAFF79" w14:textId="77777777" w:rsidR="00DD1371" w:rsidRDefault="00DD1371" w:rsidP="004335BF">
      <w:pPr>
        <w:jc w:val="both"/>
      </w:pPr>
    </w:p>
    <w:p w14:paraId="57B787B8" w14:textId="77777777" w:rsidR="00DD1371" w:rsidRDefault="00DD1371" w:rsidP="004335BF">
      <w:pPr>
        <w:jc w:val="both"/>
      </w:pPr>
    </w:p>
    <w:p w14:paraId="36DE719D" w14:textId="77777777" w:rsidR="00DD1371" w:rsidRDefault="004C7CCD" w:rsidP="000A5506">
      <w:pPr>
        <w:pStyle w:val="Odstavecseseznamem"/>
        <w:numPr>
          <w:ilvl w:val="1"/>
          <w:numId w:val="7"/>
        </w:numPr>
        <w:jc w:val="both"/>
      </w:pP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Kontrola dat správcem datového skladu</w:t>
      </w:r>
    </w:p>
    <w:p w14:paraId="3FBA89A7" w14:textId="10066F7C" w:rsidR="009E20AD" w:rsidRDefault="009E20AD" w:rsidP="00DD1371">
      <w:pPr>
        <w:jc w:val="both"/>
      </w:pPr>
      <w:r>
        <w:t>Kontrola dat správcem datového skladu se provádí v navrženém editačním prostředí. Je umožněno  editaci provádět i vzdáleně (home office</w:t>
      </w:r>
      <w:r w:rsidR="00F551F2">
        <w:t>, outsourcing</w:t>
      </w:r>
      <w:r>
        <w:t>).</w:t>
      </w:r>
    </w:p>
    <w:p w14:paraId="0EB970BA" w14:textId="23E267F3" w:rsidR="00DD1371" w:rsidRDefault="00DD1371" w:rsidP="00DD1371">
      <w:pPr>
        <w:jc w:val="both"/>
      </w:pPr>
      <w:r>
        <w:t>Jaké kontroly proběhnou na aktualizačních datech?</w:t>
      </w:r>
    </w:p>
    <w:p w14:paraId="7B263721" w14:textId="41AA15DC" w:rsidR="00DD1371" w:rsidRDefault="00DD1371" w:rsidP="000A5506">
      <w:pPr>
        <w:pStyle w:val="Odstavecseseznamem"/>
        <w:numPr>
          <w:ilvl w:val="0"/>
          <w:numId w:val="8"/>
        </w:numPr>
        <w:jc w:val="both"/>
      </w:pPr>
      <w:r>
        <w:t>Kontrola topologie kresby</w:t>
      </w:r>
    </w:p>
    <w:p w14:paraId="041DE999" w14:textId="77777777" w:rsidR="00DD1371" w:rsidRDefault="00DD1371" w:rsidP="000A5506">
      <w:pPr>
        <w:pStyle w:val="Odstavecseseznamem"/>
        <w:numPr>
          <w:ilvl w:val="0"/>
          <w:numId w:val="8"/>
        </w:numPr>
        <w:jc w:val="both"/>
      </w:pPr>
      <w:r>
        <w:t>Kontrola blízkosti buněk</w:t>
      </w:r>
    </w:p>
    <w:p w14:paraId="0A9748C2" w14:textId="77777777" w:rsidR="00DD1371" w:rsidRDefault="00DD1371" w:rsidP="000A5506">
      <w:pPr>
        <w:pStyle w:val="Odstavecseseznamem"/>
        <w:numPr>
          <w:ilvl w:val="0"/>
          <w:numId w:val="8"/>
        </w:numPr>
        <w:jc w:val="both"/>
      </w:pPr>
      <w:r>
        <w:t>Kontrola duplicit</w:t>
      </w:r>
    </w:p>
    <w:p w14:paraId="68CEFA77" w14:textId="77777777" w:rsidR="00DD1371" w:rsidRDefault="00DD1371" w:rsidP="000A5506">
      <w:pPr>
        <w:pStyle w:val="Odstavecseseznamem"/>
        <w:numPr>
          <w:ilvl w:val="0"/>
          <w:numId w:val="8"/>
        </w:numPr>
        <w:jc w:val="both"/>
      </w:pPr>
      <w:r>
        <w:t>Kontrola správného rozvrstvení</w:t>
      </w:r>
    </w:p>
    <w:p w14:paraId="676B85B7" w14:textId="77777777" w:rsidR="00DD1371" w:rsidRDefault="00DD1371" w:rsidP="000A5506">
      <w:pPr>
        <w:pStyle w:val="Odstavecseseznamem"/>
        <w:numPr>
          <w:ilvl w:val="0"/>
          <w:numId w:val="8"/>
        </w:numPr>
        <w:jc w:val="both"/>
      </w:pPr>
      <w:r>
        <w:t>Kontrola identických bodů (polohová odchylka)</w:t>
      </w:r>
    </w:p>
    <w:p w14:paraId="22F59932" w14:textId="77777777" w:rsidR="00DD1371" w:rsidRDefault="00DD1371" w:rsidP="000A5506">
      <w:pPr>
        <w:pStyle w:val="Odstavecseseznamem"/>
        <w:numPr>
          <w:ilvl w:val="0"/>
          <w:numId w:val="8"/>
        </w:numPr>
        <w:jc w:val="both"/>
      </w:pPr>
      <w:r>
        <w:t>Kontrola souladu měřených bodů se seznamem souřadnic aktualizačního výkresu</w:t>
      </w:r>
    </w:p>
    <w:p w14:paraId="4302D33A" w14:textId="11747338" w:rsidR="00DD1371" w:rsidRDefault="00DD1371" w:rsidP="00DD1371">
      <w:pPr>
        <w:jc w:val="both"/>
      </w:pPr>
      <w:r>
        <w:t xml:space="preserve">Pokud budou aktualizační data zkontrolována a v pořádku, správce (Karlovarský kraj) vystaví akceptační protokol k Zakázce. </w:t>
      </w:r>
      <w:r w:rsidR="003D4933">
        <w:t xml:space="preserve">Popis akceptačního protokolu je v Příloze č.8. </w:t>
      </w:r>
      <w:r w:rsidR="00C37247">
        <w:t>Ten si bude moci geodet stáhnout u Zakázky. Správce DS pak zapracuje aktualizační data do stávajícího DS DTM</w:t>
      </w:r>
      <w:r w:rsidR="006A7045">
        <w:t xml:space="preserve"> DMVS</w:t>
      </w:r>
      <w:r w:rsidR="00C37247">
        <w:t xml:space="preserve">. V případě zjištění závažných </w:t>
      </w:r>
      <w:r w:rsidR="00527F54">
        <w:t xml:space="preserve">chyb </w:t>
      </w:r>
      <w:r w:rsidR="00C37247">
        <w:t xml:space="preserve">v aktualizačních datech vyzve geodeta k opravě chyb. </w:t>
      </w:r>
      <w:r w:rsidR="006A7045">
        <w:t>Postup se opakuje a geodet zasílá opravená data ke kontrole.</w:t>
      </w:r>
    </w:p>
    <w:p w14:paraId="5E6E3D86" w14:textId="77777777" w:rsidR="00DD1371" w:rsidRDefault="00DD1371" w:rsidP="004335BF">
      <w:pPr>
        <w:jc w:val="both"/>
      </w:pPr>
    </w:p>
    <w:p w14:paraId="463B1545" w14:textId="77777777" w:rsidR="00994A81" w:rsidRDefault="004C7CCD" w:rsidP="000A5506">
      <w:pPr>
        <w:pStyle w:val="Odstavecseseznamem"/>
        <w:numPr>
          <w:ilvl w:val="1"/>
          <w:numId w:val="7"/>
        </w:numPr>
        <w:jc w:val="both"/>
      </w:pP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Zapracování aktualizačního výkresu do datového skladu   DTM DMVS Karlovarského kraje</w:t>
      </w:r>
    </w:p>
    <w:p w14:paraId="63ABDEDE" w14:textId="310FADA1" w:rsidR="00FE3FBE" w:rsidRDefault="006A7045" w:rsidP="006A7045">
      <w:pPr>
        <w:jc w:val="both"/>
      </w:pPr>
      <w:r>
        <w:t>Po kontrole akt</w:t>
      </w:r>
      <w:r w:rsidR="00911EA8">
        <w:t>ualizačních souborů budou změny zapracovány do datového skladu DTM DMVS pro Karlovarský kraj. V evidenci zakázek se změní stav zakázky na „uzavřeno“. Geodetovi systém automaticky odesílá notifikační email, že aktualizační data jsou zapracována do datového skladu DTM DMVS KK.</w:t>
      </w:r>
      <w:r w:rsidR="0013545D">
        <w:t xml:space="preserve"> Zapracování se provede formou aktualizace stávajících dat v</w:t>
      </w:r>
      <w:r w:rsidR="00F46846">
        <w:t> datovém skladu</w:t>
      </w:r>
      <w:r w:rsidR="0013545D">
        <w:t xml:space="preserve"> </w:t>
      </w:r>
      <w:r w:rsidR="00F46846">
        <w:t xml:space="preserve">DTM DMVS </w:t>
      </w:r>
      <w:r w:rsidR="0013545D">
        <w:t>.</w:t>
      </w:r>
    </w:p>
    <w:p w14:paraId="5391CC94" w14:textId="77777777" w:rsidR="007E0456" w:rsidRDefault="00FE3FBE" w:rsidP="006A7045">
      <w:pPr>
        <w:jc w:val="both"/>
      </w:pPr>
      <w:r>
        <w:t xml:space="preserve">Správce DS v databázi historizuje data, která geodet označil ke smazání (prvky ve vrstvě 60 v aktualizačním výkresu). </w:t>
      </w:r>
    </w:p>
    <w:p w14:paraId="1B62331E" w14:textId="77777777" w:rsidR="006A7045" w:rsidRDefault="007E0456" w:rsidP="006A7045">
      <w:pPr>
        <w:jc w:val="both"/>
      </w:pPr>
      <w:r>
        <w:t>Podrobněji v dokumentu Příloha č.2 Směrnice DTM DMVS Karlovarského kraje.</w:t>
      </w:r>
      <w:r w:rsidR="00911EA8">
        <w:t xml:space="preserve"> </w:t>
      </w:r>
    </w:p>
    <w:p w14:paraId="633CFEAE" w14:textId="77777777" w:rsidR="00E542F7" w:rsidRDefault="00D53EBA" w:rsidP="00E542F7">
      <w:pPr>
        <w:pStyle w:val="Odstavecseseznamem"/>
        <w:jc w:val="both"/>
      </w:pPr>
      <w:r w:rsidRPr="0013545D">
        <w:tab/>
      </w:r>
      <w:r w:rsidRPr="0013545D">
        <w:tab/>
      </w:r>
      <w:r w:rsidRPr="0013545D">
        <w:tab/>
      </w:r>
      <w:r w:rsidRPr="0013545D">
        <w:tab/>
      </w:r>
      <w:r w:rsidRPr="0013545D">
        <w:tab/>
      </w:r>
      <w:r w:rsidRPr="0013545D">
        <w:tab/>
      </w:r>
      <w:r w:rsidRPr="0013545D">
        <w:tab/>
      </w:r>
      <w:r w:rsidRPr="0013545D">
        <w:tab/>
      </w:r>
      <w:r w:rsidRPr="0013545D">
        <w:tab/>
      </w:r>
      <w:r w:rsidRPr="0013545D">
        <w:tab/>
      </w:r>
      <w:r w:rsidRPr="0013545D">
        <w:tab/>
      </w:r>
    </w:p>
    <w:p w14:paraId="36034A6E" w14:textId="77777777" w:rsidR="004E6908" w:rsidRDefault="00E542F7" w:rsidP="00E542F7">
      <w:pPr>
        <w:jc w:val="both"/>
      </w:pPr>
      <w:r>
        <w:t xml:space="preserve">V průběhu aktualizace dat do DS DTM DMVS KK je prováděna historizace dat v geodatabázích </w:t>
      </w:r>
      <w:r w:rsidR="004E6908">
        <w:t>DTM DMVS KK. Po zapracování aktualizačních dat odešle systém geodetovi notifikační email, že data byla zapracována a Zakázka se tím ukončuje.</w:t>
      </w:r>
    </w:p>
    <w:p w14:paraId="374B230C" w14:textId="75C55280" w:rsidR="0049429F" w:rsidRDefault="0049429F" w:rsidP="0049429F">
      <w:pPr>
        <w:ind w:left="708" w:firstLine="702"/>
        <w:jc w:val="both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</w:pPr>
    </w:p>
    <w:p w14:paraId="2DFB012C" w14:textId="77777777" w:rsidR="00490B7E" w:rsidRDefault="00490B7E" w:rsidP="0049429F">
      <w:pPr>
        <w:ind w:left="708" w:firstLine="702"/>
        <w:jc w:val="both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</w:pPr>
    </w:p>
    <w:p w14:paraId="588C48F7" w14:textId="77777777" w:rsidR="0049429F" w:rsidRDefault="004C7CCD" w:rsidP="0049429F">
      <w:pPr>
        <w:ind w:left="1418"/>
        <w:jc w:val="center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lastRenderedPageBreak/>
        <w:t>2.8</w:t>
      </w:r>
      <w:r w:rsidR="0049429F" w:rsidRPr="0049429F">
        <w:rPr>
          <w:rFonts w:ascii="Verdana" w:eastAsiaTheme="majorEastAsia" w:hAnsi="Verdana" w:cstheme="majorBidi"/>
          <w:spacing w:val="-10"/>
          <w:kern w:val="28"/>
          <w:sz w:val="24"/>
          <w:szCs w:val="24"/>
        </w:rPr>
        <w:t xml:space="preserve"> </w:t>
      </w:r>
      <w:r w:rsidR="0049429F" w:rsidRPr="0049429F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 xml:space="preserve">Zapracování </w:t>
      </w:r>
      <w:r w:rsidR="0049429F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geodetických měření mimo proces</w:t>
      </w:r>
    </w:p>
    <w:p w14:paraId="18D8221F" w14:textId="77777777" w:rsidR="0049429F" w:rsidRDefault="0049429F" w:rsidP="0049429F">
      <w:pPr>
        <w:ind w:left="1418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  <w:r w:rsidRPr="0049429F">
        <w:rPr>
          <w:rFonts w:ascii="Verdana" w:eastAsiaTheme="majorEastAsia" w:hAnsi="Verdana" w:cstheme="majorBidi"/>
          <w:spacing w:val="-10"/>
          <w:kern w:val="28"/>
          <w:sz w:val="24"/>
          <w:szCs w:val="24"/>
        </w:rPr>
        <w:t xml:space="preserve">     </w:t>
      </w:r>
      <w:r w:rsidR="004C7CCD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 xml:space="preserve">           </w:t>
      </w: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zakázky DTM</w:t>
      </w:r>
    </w:p>
    <w:p w14:paraId="36A1B270" w14:textId="7172721A" w:rsidR="00531C03" w:rsidRDefault="00F21570" w:rsidP="00531C03">
      <w:pPr>
        <w:jc w:val="both"/>
      </w:pPr>
      <w:r>
        <w:t xml:space="preserve">Bude využito v případě, že partner projektu DMVS (město, obec, správce sítě technické infrastruktury) má geodetické zaměření skutečného provedení stavby, ale toto zaměření nebylo založeno v prostředí  modulu Zakázka. V tomto případě je nutné, aby geodetické zaměření odpovídalo přesnosti v jaké se ÚMPS vytváří a dále musí být potvrzené </w:t>
      </w:r>
      <w:r>
        <w:rPr>
          <w:rFonts w:cs="Arial"/>
          <w:color w:val="000000"/>
        </w:rPr>
        <w:t>úředně oprávněným zeměměřickým inženýrem s oprávněním v rozsahu písm. c), dle § 13 odst. 1 zákona č.200/1994 Sb. o zeměměřictví.</w:t>
      </w:r>
    </w:p>
    <w:p w14:paraId="74474ED9" w14:textId="08E4FD61" w:rsidR="00ED0F9C" w:rsidRDefault="00531C03" w:rsidP="00531C03">
      <w:pPr>
        <w:jc w:val="both"/>
      </w:pPr>
      <w:r>
        <w:t>Taková vektorová data budou zapracována do příslušných geodatabází DTM DMVS pro Karlovarský kraj mimo proces modulu Zakázka.</w:t>
      </w:r>
      <w:r w:rsidR="00ED0F9C">
        <w:t xml:space="preserve"> Zapracování dat bude probíhat tímto způsobem:</w:t>
      </w:r>
    </w:p>
    <w:p w14:paraId="6EA8C4B4" w14:textId="77777777" w:rsidR="00ED0F9C" w:rsidRDefault="00ED0F9C" w:rsidP="000A5506">
      <w:pPr>
        <w:pStyle w:val="Odstavecseseznamem"/>
        <w:numPr>
          <w:ilvl w:val="0"/>
          <w:numId w:val="6"/>
        </w:numPr>
        <w:jc w:val="both"/>
      </w:pPr>
      <w:r>
        <w:t>Partner předá vektorová data na Karlovarský kraj</w:t>
      </w:r>
    </w:p>
    <w:p w14:paraId="5B8F208E" w14:textId="77777777" w:rsidR="00681FCF" w:rsidRDefault="00681FCF" w:rsidP="000A5506">
      <w:pPr>
        <w:pStyle w:val="Odstavecseseznamem"/>
        <w:numPr>
          <w:ilvl w:val="0"/>
          <w:numId w:val="6"/>
        </w:numPr>
        <w:jc w:val="both"/>
      </w:pPr>
      <w:r>
        <w:t>Kontrola zaměření (přesnost dat, technická zpráva, apod.)</w:t>
      </w:r>
    </w:p>
    <w:p w14:paraId="1CE0C878" w14:textId="77777777" w:rsidR="00681FCF" w:rsidRDefault="00681FCF" w:rsidP="000A5506">
      <w:pPr>
        <w:pStyle w:val="Odstavecseseznamem"/>
        <w:numPr>
          <w:ilvl w:val="0"/>
          <w:numId w:val="6"/>
        </w:numPr>
        <w:jc w:val="both"/>
      </w:pPr>
      <w:r>
        <w:t>Topologická kontrola dat</w:t>
      </w:r>
    </w:p>
    <w:p w14:paraId="7677781C" w14:textId="77777777" w:rsidR="00681FCF" w:rsidRDefault="00681FCF" w:rsidP="000A5506">
      <w:pPr>
        <w:pStyle w:val="Odstavecseseznamem"/>
        <w:numPr>
          <w:ilvl w:val="0"/>
          <w:numId w:val="6"/>
        </w:numPr>
        <w:jc w:val="both"/>
      </w:pPr>
      <w:r>
        <w:t>Odstranění chyb</w:t>
      </w:r>
    </w:p>
    <w:p w14:paraId="6047C62D" w14:textId="77777777" w:rsidR="00681FCF" w:rsidRDefault="00681FCF" w:rsidP="000A5506">
      <w:pPr>
        <w:pStyle w:val="Odstavecseseznamem"/>
        <w:numPr>
          <w:ilvl w:val="0"/>
          <w:numId w:val="6"/>
        </w:numPr>
        <w:jc w:val="both"/>
      </w:pPr>
      <w:r>
        <w:t>Přepracování dat do struktury datového modelu DTM DMVS KK</w:t>
      </w:r>
    </w:p>
    <w:p w14:paraId="3C8A9DDD" w14:textId="77777777" w:rsidR="00681FCF" w:rsidRDefault="00681FCF" w:rsidP="000A5506">
      <w:pPr>
        <w:pStyle w:val="Odstavecseseznamem"/>
        <w:numPr>
          <w:ilvl w:val="0"/>
          <w:numId w:val="6"/>
        </w:numPr>
        <w:jc w:val="both"/>
      </w:pPr>
      <w:r>
        <w:t>Topologické napojení prvků na stávající stav dat v DS</w:t>
      </w:r>
    </w:p>
    <w:p w14:paraId="2CD7083E" w14:textId="77777777" w:rsidR="00681FCF" w:rsidRDefault="00681FCF" w:rsidP="000A5506">
      <w:pPr>
        <w:pStyle w:val="Odstavecseseznamem"/>
        <w:numPr>
          <w:ilvl w:val="0"/>
          <w:numId w:val="6"/>
        </w:numPr>
        <w:jc w:val="both"/>
      </w:pPr>
      <w:r>
        <w:t>Odstranění duplicit</w:t>
      </w:r>
    </w:p>
    <w:p w14:paraId="50640E03" w14:textId="77777777" w:rsidR="00681FCF" w:rsidRDefault="00681FCF" w:rsidP="000A5506">
      <w:pPr>
        <w:pStyle w:val="Odstavecseseznamem"/>
        <w:numPr>
          <w:ilvl w:val="0"/>
          <w:numId w:val="6"/>
        </w:numPr>
        <w:jc w:val="both"/>
      </w:pPr>
      <w:r>
        <w:t>Nastavení atributů k zaměření (datum zaměření, přesnost dat, zpracovatel, apod.)</w:t>
      </w:r>
    </w:p>
    <w:p w14:paraId="297A5A9D" w14:textId="77777777" w:rsidR="00693582" w:rsidRDefault="00681FCF" w:rsidP="000A5506">
      <w:pPr>
        <w:pStyle w:val="Odstavecseseznamem"/>
        <w:numPr>
          <w:ilvl w:val="0"/>
          <w:numId w:val="6"/>
        </w:numPr>
        <w:jc w:val="both"/>
      </w:pPr>
      <w:r>
        <w:t xml:space="preserve">Zapracování dat do </w:t>
      </w:r>
      <w:r w:rsidR="00163E99">
        <w:t xml:space="preserve">DS </w:t>
      </w:r>
      <w:r>
        <w:t>DTM DMVS KK</w:t>
      </w:r>
      <w:r w:rsidR="00163E99">
        <w:t xml:space="preserve"> (ÚMPS nebo technické infrastruktury DTM)</w:t>
      </w:r>
      <w:r w:rsidR="00531C03">
        <w:t xml:space="preserve"> </w:t>
      </w:r>
      <w:r w:rsidR="00D53EBA" w:rsidRPr="0013545D">
        <w:tab/>
      </w:r>
      <w:r w:rsidR="00D53EBA" w:rsidRPr="0013545D">
        <w:tab/>
      </w:r>
      <w:r w:rsidR="00D53EBA" w:rsidRPr="0013545D">
        <w:tab/>
      </w:r>
    </w:p>
    <w:p w14:paraId="55F3047D" w14:textId="77777777" w:rsidR="00693582" w:rsidRDefault="00693582" w:rsidP="00693582">
      <w:pPr>
        <w:jc w:val="both"/>
      </w:pPr>
    </w:p>
    <w:p w14:paraId="670005E0" w14:textId="77777777" w:rsidR="00693582" w:rsidRDefault="004C7CCD" w:rsidP="00050526">
      <w:pPr>
        <w:ind w:left="1418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>2.9</w:t>
      </w:r>
      <w:r w:rsidR="00050526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ab/>
      </w:r>
      <w:r w:rsidR="00050526" w:rsidRPr="00050526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Výdej dat ÚMPS z datového skladu DTM DMVS KK</w:t>
      </w:r>
    </w:p>
    <w:p w14:paraId="06EE53BF" w14:textId="77777777" w:rsidR="00145684" w:rsidRDefault="00D53EBA" w:rsidP="00693582">
      <w:pPr>
        <w:jc w:val="both"/>
      </w:pPr>
      <w:r w:rsidRPr="0013545D">
        <w:tab/>
      </w:r>
    </w:p>
    <w:p w14:paraId="000F730C" w14:textId="754F8BA2" w:rsidR="00275C5E" w:rsidRDefault="00693582" w:rsidP="00693582">
      <w:pPr>
        <w:jc w:val="both"/>
      </w:pPr>
      <w:r>
        <w:t xml:space="preserve">Nástroj pro výdej dat z datového skladu DTM DMVS KK </w:t>
      </w:r>
      <w:r w:rsidR="007758CD">
        <w:t>(</w:t>
      </w:r>
      <w:r>
        <w:t xml:space="preserve">ÚMPS) pro partnery projektu. </w:t>
      </w:r>
      <w:r w:rsidR="007758CD">
        <w:t>Exportovaná data jsou ukládána v komprimovaném souboru ZIP a připravena v modulu Zakázka pod záložkou „Výdej“ ke stažení.</w:t>
      </w:r>
    </w:p>
    <w:p w14:paraId="6BBD50B9" w14:textId="77777777" w:rsidR="00275C5E" w:rsidRDefault="00275C5E" w:rsidP="00693582">
      <w:pPr>
        <w:jc w:val="both"/>
      </w:pPr>
      <w:r>
        <w:t>Správce může vydávat data v rozsahu dle působností obcí (I.,II, III. typu) nebo vydává data za celé území Karlovarského kraje.</w:t>
      </w:r>
    </w:p>
    <w:p w14:paraId="58CEC058" w14:textId="77777777" w:rsidR="00693582" w:rsidRDefault="00275C5E" w:rsidP="00693582">
      <w:pPr>
        <w:jc w:val="both"/>
        <w:rPr>
          <w:b/>
        </w:rPr>
      </w:pPr>
      <w:r w:rsidRPr="00275C5E">
        <w:rPr>
          <w:b/>
        </w:rPr>
        <w:t>Výdej dat ÚMPS</w:t>
      </w:r>
      <w:r w:rsidR="007758CD" w:rsidRPr="00275C5E">
        <w:rPr>
          <w:b/>
        </w:rPr>
        <w:t xml:space="preserve"> </w:t>
      </w:r>
    </w:p>
    <w:p w14:paraId="0EB5D041" w14:textId="77777777" w:rsidR="00275C5E" w:rsidRDefault="00275C5E" w:rsidP="000A5506">
      <w:pPr>
        <w:pStyle w:val="Odstavecseseznamem"/>
        <w:numPr>
          <w:ilvl w:val="0"/>
          <w:numId w:val="6"/>
        </w:numPr>
        <w:jc w:val="both"/>
      </w:pPr>
      <w:r w:rsidRPr="00275C5E">
        <w:t>Výdej dat ve formátu SHP, DGN</w:t>
      </w:r>
    </w:p>
    <w:p w14:paraId="700310BF" w14:textId="77777777" w:rsidR="00275C5E" w:rsidRDefault="00275C5E" w:rsidP="000A5506">
      <w:pPr>
        <w:pStyle w:val="Odstavecseseznamem"/>
        <w:numPr>
          <w:ilvl w:val="0"/>
          <w:numId w:val="10"/>
        </w:numPr>
        <w:jc w:val="both"/>
      </w:pPr>
      <w:r>
        <w:t>Data se mohou vydávat v pravidelných kvartálních periodách</w:t>
      </w:r>
    </w:p>
    <w:p w14:paraId="40A66600" w14:textId="77777777" w:rsidR="00275C5E" w:rsidRDefault="00275C5E" w:rsidP="000A5506">
      <w:pPr>
        <w:pStyle w:val="Odstavecseseznamem"/>
        <w:numPr>
          <w:ilvl w:val="0"/>
          <w:numId w:val="10"/>
        </w:numPr>
        <w:jc w:val="both"/>
      </w:pPr>
      <w:r>
        <w:t>Data se mohou vydávat za celé území Karlovarského kraje</w:t>
      </w:r>
    </w:p>
    <w:p w14:paraId="4AA3D628" w14:textId="77777777" w:rsidR="00275C5E" w:rsidRDefault="00275C5E" w:rsidP="000A5506">
      <w:pPr>
        <w:pStyle w:val="Odstavecseseznamem"/>
        <w:numPr>
          <w:ilvl w:val="0"/>
          <w:numId w:val="10"/>
        </w:numPr>
        <w:jc w:val="both"/>
      </w:pPr>
      <w:r>
        <w:t>Data se mohou vydávat jednotlivým obcí, správcům sítí TI</w:t>
      </w:r>
    </w:p>
    <w:p w14:paraId="0A5B934D" w14:textId="77777777" w:rsidR="00275C5E" w:rsidRDefault="00275C5E" w:rsidP="000A5506">
      <w:pPr>
        <w:pStyle w:val="Odstavecseseznamem"/>
        <w:numPr>
          <w:ilvl w:val="0"/>
          <w:numId w:val="6"/>
        </w:numPr>
        <w:jc w:val="both"/>
      </w:pPr>
      <w:r>
        <w:t>Výdej dat ve formátu XML</w:t>
      </w:r>
    </w:p>
    <w:p w14:paraId="762EB17C" w14:textId="77777777" w:rsidR="00275C5E" w:rsidRDefault="00275C5E" w:rsidP="000A5506">
      <w:pPr>
        <w:pStyle w:val="Odstavecseseznamem"/>
        <w:numPr>
          <w:ilvl w:val="0"/>
          <w:numId w:val="11"/>
        </w:numPr>
        <w:jc w:val="both"/>
      </w:pPr>
      <w:r>
        <w:t>Data se mohou vydávat pravidelně po 14 dnech</w:t>
      </w:r>
    </w:p>
    <w:p w14:paraId="785BCAF2" w14:textId="77777777" w:rsidR="00275C5E" w:rsidRDefault="00275C5E" w:rsidP="000A5506">
      <w:pPr>
        <w:pStyle w:val="Odstavecseseznamem"/>
        <w:numPr>
          <w:ilvl w:val="0"/>
          <w:numId w:val="11"/>
        </w:numPr>
        <w:jc w:val="both"/>
      </w:pPr>
      <w:r>
        <w:t>Data se mohou vydávat za celé území Karlovarského kraje</w:t>
      </w:r>
    </w:p>
    <w:p w14:paraId="74858B24" w14:textId="77777777" w:rsidR="00275C5E" w:rsidRDefault="00275C5E" w:rsidP="000A5506">
      <w:pPr>
        <w:pStyle w:val="Odstavecseseznamem"/>
        <w:numPr>
          <w:ilvl w:val="0"/>
          <w:numId w:val="11"/>
        </w:numPr>
        <w:jc w:val="both"/>
      </w:pPr>
      <w:r>
        <w:t>Data se mohou vydávat pouze jako změnové věty</w:t>
      </w:r>
    </w:p>
    <w:p w14:paraId="4237CD34" w14:textId="07754FA3" w:rsidR="00B673B9" w:rsidRDefault="00275C5E" w:rsidP="000A5506">
      <w:pPr>
        <w:pStyle w:val="Odstavecseseznamem"/>
        <w:numPr>
          <w:ilvl w:val="0"/>
          <w:numId w:val="11"/>
        </w:numPr>
        <w:jc w:val="both"/>
      </w:pPr>
      <w:r>
        <w:t>Data se mohou vydávat po zažádání partnera projektu kdykoliv</w:t>
      </w:r>
    </w:p>
    <w:p w14:paraId="3A7CD32B" w14:textId="4C453A7E" w:rsidR="00CA75B3" w:rsidRDefault="00CA75B3" w:rsidP="000A5506">
      <w:pPr>
        <w:pStyle w:val="Odstavecseseznamem"/>
        <w:numPr>
          <w:ilvl w:val="0"/>
          <w:numId w:val="11"/>
        </w:numPr>
        <w:jc w:val="both"/>
      </w:pPr>
      <w:r>
        <w:t>Data se mohou vydávat jednotlivým správcům sítí TI</w:t>
      </w:r>
    </w:p>
    <w:p w14:paraId="71C817BC" w14:textId="77777777" w:rsidR="0010624D" w:rsidRDefault="000D524A" w:rsidP="0010624D">
      <w:pPr>
        <w:jc w:val="both"/>
      </w:pPr>
      <w:r>
        <w:t>Podrobněji v dokumentaci:</w:t>
      </w:r>
    </w:p>
    <w:p w14:paraId="24436AF4" w14:textId="77777777" w:rsidR="000D524A" w:rsidRPr="000D524A" w:rsidRDefault="000D524A" w:rsidP="000D524A">
      <w:pPr>
        <w:pStyle w:val="Odstavecseseznamem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righ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D52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Příloha 5 - </w:t>
      </w:r>
      <w:r w:rsidRPr="000D524A">
        <w:rPr>
          <w:rFonts w:ascii="Arial" w:eastAsia="Times New Roman" w:hAnsi="Arial" w:cs="Arial"/>
          <w:color w:val="2A5479"/>
          <w:sz w:val="20"/>
          <w:szCs w:val="20"/>
          <w:lang w:eastAsia="cs-CZ"/>
        </w:rPr>
        <w:t>Popis výměnného formátu DGN v3.1</w:t>
      </w:r>
    </w:p>
    <w:p w14:paraId="496ADC98" w14:textId="77777777" w:rsidR="000D524A" w:rsidRPr="000D524A" w:rsidRDefault="000D524A" w:rsidP="000D524A">
      <w:pPr>
        <w:pStyle w:val="Odstavecseseznamem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right="61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D52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Příloha 6 - </w:t>
      </w:r>
      <w:r w:rsidRPr="000D524A">
        <w:rPr>
          <w:rFonts w:ascii="Arial" w:eastAsia="Times New Roman" w:hAnsi="Arial" w:cs="Arial"/>
          <w:color w:val="2A5479"/>
          <w:sz w:val="20"/>
          <w:szCs w:val="20"/>
          <w:lang w:eastAsia="cs-CZ"/>
        </w:rPr>
        <w:t>Popis výměnného formátu SHP v3.1</w:t>
      </w:r>
    </w:p>
    <w:p w14:paraId="239D97C6" w14:textId="77777777" w:rsidR="000D524A" w:rsidRPr="000D524A" w:rsidRDefault="000D524A" w:rsidP="000D524A">
      <w:pPr>
        <w:pStyle w:val="Odstavecseseznamem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right="61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D52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Příloha 7 - </w:t>
      </w:r>
      <w:r w:rsidRPr="000D524A">
        <w:rPr>
          <w:rFonts w:ascii="Arial" w:eastAsia="Times New Roman" w:hAnsi="Arial" w:cs="Arial"/>
          <w:color w:val="2A5479"/>
          <w:sz w:val="20"/>
          <w:szCs w:val="20"/>
          <w:lang w:eastAsia="cs-CZ"/>
        </w:rPr>
        <w:t>Popis výměnného formátu XML v3.1</w:t>
      </w:r>
    </w:p>
    <w:p w14:paraId="08A1769F" w14:textId="77777777" w:rsidR="009E20AD" w:rsidRDefault="009E20AD" w:rsidP="005D3852">
      <w:pPr>
        <w:ind w:left="1418" w:firstLine="22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</w:pPr>
    </w:p>
    <w:p w14:paraId="6D7281E3" w14:textId="77942020" w:rsidR="0010624D" w:rsidRDefault="0010624D" w:rsidP="005D3852">
      <w:pPr>
        <w:ind w:left="1418" w:firstLine="22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>2.10</w:t>
      </w: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ab/>
      </w:r>
      <w:r w:rsidR="00DE632C" w:rsidRPr="00DE632C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Servisní a u</w:t>
      </w:r>
      <w:r w:rsidRPr="00DE632C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>živatelská podpora</w:t>
      </w:r>
      <w:r w:rsidR="00B151B3" w:rsidRPr="00DE632C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  <w:t xml:space="preserve"> DTM</w:t>
      </w:r>
    </w:p>
    <w:p w14:paraId="5CEDCEB5" w14:textId="77777777" w:rsidR="0010624D" w:rsidRDefault="0010624D" w:rsidP="0010624D">
      <w:pPr>
        <w:ind w:left="1418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  <w:u w:val="single"/>
        </w:rPr>
      </w:pPr>
    </w:p>
    <w:p w14:paraId="0A1B3724" w14:textId="77777777" w:rsidR="00916C8B" w:rsidRDefault="0010624D" w:rsidP="00D12788">
      <w:pPr>
        <w:jc w:val="both"/>
      </w:pPr>
      <w:r>
        <w:t xml:space="preserve">V současné době se průměrně zapracovává 8 zakázek denně, které zasílají geodetické firmy na Geoportál DMVS – modul Zakázka. Čas zapracování zakázky závisí na velikosti zaměřovaného území. Na jejich zapracování </w:t>
      </w:r>
      <w:r w:rsidR="00D12788">
        <w:t xml:space="preserve">do publikační geodatabáze DTM </w:t>
      </w:r>
      <w:r>
        <w:t xml:space="preserve">vyplývající ze smlouvy s partnery </w:t>
      </w:r>
      <w:r w:rsidR="00A207B5">
        <w:t xml:space="preserve">projektu </w:t>
      </w:r>
      <w:r>
        <w:t xml:space="preserve">jsou 3 dny. </w:t>
      </w:r>
      <w:r w:rsidR="00D12788">
        <w:t>Dá se</w:t>
      </w:r>
      <w:r>
        <w:t xml:space="preserve"> předpokládat vzrůstající denní počet zakázek z důvodu nových přistupujících měst, obcí, správců sítí TI,</w:t>
      </w:r>
      <w:r w:rsidR="00D12788">
        <w:t xml:space="preserve"> proto by </w:t>
      </w:r>
      <w:r>
        <w:t>mohlo dojít k situaci, kdy budou pracovníci krajského úřadu kapacitně vytíženi.</w:t>
      </w:r>
    </w:p>
    <w:p w14:paraId="509FB8FE" w14:textId="3F4047C3" w:rsidR="00916C8B" w:rsidRDefault="00916C8B" w:rsidP="00D12788">
      <w:pPr>
        <w:jc w:val="both"/>
      </w:pPr>
      <w:r>
        <w:t>Servisní a uživatelská podpora zahrnuje periodické služby (prováděné pravidelně) a hrazené měsíčním paušálem,  specializované služby pro podporu DTM a doplňkové služby.</w:t>
      </w:r>
    </w:p>
    <w:p w14:paraId="200DDCDB" w14:textId="64CFCE53" w:rsidR="00916C8B" w:rsidRDefault="00916C8B" w:rsidP="00D12788">
      <w:pPr>
        <w:jc w:val="both"/>
      </w:pPr>
      <w:r>
        <w:t>Periodické služby obsahují:</w:t>
      </w:r>
    </w:p>
    <w:p w14:paraId="22E796D5" w14:textId="4527BB9A" w:rsidR="00916C8B" w:rsidRPr="0087625E" w:rsidRDefault="00916C8B" w:rsidP="00916C8B">
      <w:pPr>
        <w:pStyle w:val="Odstavecseseznamem"/>
        <w:numPr>
          <w:ilvl w:val="0"/>
          <w:numId w:val="27"/>
        </w:numPr>
        <w:spacing w:after="0" w:line="240" w:lineRule="auto"/>
        <w:rPr>
          <w:rFonts w:cs="Arial"/>
          <w:color w:val="000000"/>
        </w:rPr>
      </w:pPr>
      <w:r w:rsidRPr="0087625E">
        <w:rPr>
          <w:rFonts w:cs="Arial"/>
          <w:color w:val="000000"/>
        </w:rPr>
        <w:t xml:space="preserve">Telefonickou podporu uživatelů on-line  - odpovědi na dotazy pracovníků zadavatele, které se týkají provozu </w:t>
      </w:r>
      <w:r w:rsidR="009E4DD1">
        <w:rPr>
          <w:rFonts w:cs="Arial"/>
          <w:color w:val="000000"/>
        </w:rPr>
        <w:t>s</w:t>
      </w:r>
      <w:r w:rsidRPr="0087625E">
        <w:rPr>
          <w:rFonts w:cs="Arial"/>
          <w:color w:val="000000"/>
        </w:rPr>
        <w:t>ystému, v časovém rozmezí podle typu SLA.</w:t>
      </w:r>
    </w:p>
    <w:p w14:paraId="29923043" w14:textId="246C7B24" w:rsidR="00916C8B" w:rsidRPr="0087625E" w:rsidRDefault="00916C8B" w:rsidP="00916C8B">
      <w:pPr>
        <w:pStyle w:val="Odstavecseseznamem"/>
        <w:numPr>
          <w:ilvl w:val="0"/>
          <w:numId w:val="27"/>
        </w:numPr>
        <w:spacing w:after="0" w:line="240" w:lineRule="auto"/>
        <w:rPr>
          <w:rFonts w:cs="Arial"/>
          <w:color w:val="000000"/>
        </w:rPr>
      </w:pPr>
      <w:r w:rsidRPr="0087625E">
        <w:rPr>
          <w:rFonts w:cs="Arial"/>
          <w:color w:val="000000"/>
        </w:rPr>
        <w:t xml:space="preserve">Telefonickou podporu uživatelů off-line  - zahrnuje rady, doporučení a informace, které pomohou vyřešit problémy s používáním </w:t>
      </w:r>
      <w:r w:rsidR="009E4DD1">
        <w:rPr>
          <w:rFonts w:cs="Arial"/>
          <w:color w:val="000000"/>
        </w:rPr>
        <w:t>s</w:t>
      </w:r>
      <w:r w:rsidRPr="0087625E">
        <w:rPr>
          <w:rFonts w:cs="Arial"/>
          <w:color w:val="000000"/>
        </w:rPr>
        <w:t xml:space="preserve">ystému, s reakční dobou vymezenou dle daného SLA. </w:t>
      </w:r>
    </w:p>
    <w:p w14:paraId="68524DBC" w14:textId="77777777" w:rsidR="00916C8B" w:rsidRPr="0087625E" w:rsidRDefault="00916C8B" w:rsidP="00916C8B">
      <w:pPr>
        <w:pStyle w:val="Odstavecseseznamem"/>
        <w:numPr>
          <w:ilvl w:val="0"/>
          <w:numId w:val="27"/>
        </w:numPr>
        <w:spacing w:after="0" w:line="240" w:lineRule="auto"/>
        <w:rPr>
          <w:rFonts w:cs="Arial"/>
          <w:color w:val="000000"/>
        </w:rPr>
      </w:pPr>
      <w:r w:rsidRPr="0087625E">
        <w:rPr>
          <w:rFonts w:cs="Arial"/>
          <w:color w:val="000000"/>
        </w:rPr>
        <w:t>Řešení poruch (incidentů) v režimu 8x5</w:t>
      </w:r>
      <w:r>
        <w:rPr>
          <w:rFonts w:cs="Arial"/>
          <w:color w:val="000000"/>
        </w:rPr>
        <w:t>, v</w:t>
      </w:r>
      <w:r w:rsidRPr="0087625E">
        <w:rPr>
          <w:rFonts w:cs="Arial"/>
          <w:color w:val="000000"/>
        </w:rPr>
        <w:t> pracovní době od 8:00 do 16:00, hlášení a řešení incidentů dle daného SLA.</w:t>
      </w:r>
    </w:p>
    <w:p w14:paraId="387D0581" w14:textId="34FE5316" w:rsidR="00916C8B" w:rsidRPr="0087625E" w:rsidRDefault="00916C8B" w:rsidP="00916C8B">
      <w:pPr>
        <w:pStyle w:val="Odstavecseseznamem"/>
        <w:numPr>
          <w:ilvl w:val="0"/>
          <w:numId w:val="27"/>
        </w:numPr>
        <w:spacing w:after="0" w:line="240" w:lineRule="auto"/>
        <w:rPr>
          <w:rFonts w:cs="Arial"/>
          <w:color w:val="000000"/>
        </w:rPr>
      </w:pPr>
      <w:r w:rsidRPr="0087625E">
        <w:rPr>
          <w:rFonts w:cs="Arial"/>
          <w:color w:val="000000"/>
        </w:rPr>
        <w:t xml:space="preserve">Systémová a technická podpora </w:t>
      </w:r>
      <w:r w:rsidR="009E4DD1">
        <w:rPr>
          <w:rFonts w:cs="Arial"/>
          <w:color w:val="000000"/>
        </w:rPr>
        <w:t>nástrojů DTM</w:t>
      </w:r>
    </w:p>
    <w:p w14:paraId="2F490865" w14:textId="579DEB87" w:rsidR="00916C8B" w:rsidRPr="0087625E" w:rsidRDefault="00916C8B" w:rsidP="00916C8B">
      <w:pPr>
        <w:pStyle w:val="Odstavecseseznamem"/>
        <w:numPr>
          <w:ilvl w:val="0"/>
          <w:numId w:val="27"/>
        </w:numPr>
        <w:spacing w:after="0" w:line="240" w:lineRule="auto"/>
        <w:rPr>
          <w:rFonts w:cs="Arial"/>
          <w:color w:val="000000"/>
        </w:rPr>
      </w:pPr>
      <w:r w:rsidRPr="0087625E">
        <w:rPr>
          <w:rFonts w:cs="Arial"/>
          <w:color w:val="000000"/>
        </w:rPr>
        <w:t xml:space="preserve">Doplňkové služby na objednávku </w:t>
      </w:r>
    </w:p>
    <w:p w14:paraId="132B45D5" w14:textId="77777777" w:rsidR="00916C8B" w:rsidRDefault="00916C8B" w:rsidP="00D12788">
      <w:pPr>
        <w:jc w:val="both"/>
      </w:pPr>
    </w:p>
    <w:p w14:paraId="2A1FEFAA" w14:textId="3A39AD40" w:rsidR="0010624D" w:rsidRDefault="0010624D" w:rsidP="00D12788">
      <w:pPr>
        <w:jc w:val="both"/>
      </w:pPr>
      <w:r>
        <w:t xml:space="preserve"> </w:t>
      </w:r>
      <w:r w:rsidR="009E4DD1">
        <w:t>Dále j</w:t>
      </w:r>
      <w:r>
        <w:t xml:space="preserve">e zapotřebí zajištění </w:t>
      </w:r>
      <w:r w:rsidR="009E4DD1">
        <w:t>periodické služby</w:t>
      </w:r>
      <w:r>
        <w:t xml:space="preserve"> od </w:t>
      </w:r>
      <w:r w:rsidR="006F2B93">
        <w:t>poskytovatele</w:t>
      </w:r>
      <w:r>
        <w:t xml:space="preserve"> v tomto rozsahu:</w:t>
      </w:r>
    </w:p>
    <w:p w14:paraId="263A148B" w14:textId="77777777" w:rsidR="0010624D" w:rsidRPr="00F069C5" w:rsidRDefault="00C5292F" w:rsidP="001D5965">
      <w:pPr>
        <w:jc w:val="both"/>
        <w:rPr>
          <w:b/>
        </w:rPr>
      </w:pPr>
      <w:r>
        <w:tab/>
      </w:r>
      <w:r>
        <w:tab/>
      </w:r>
      <w:r>
        <w:tab/>
      </w:r>
      <w:r w:rsidRPr="00F069C5">
        <w:rPr>
          <w:b/>
        </w:rPr>
        <w:t xml:space="preserve">2.10.1 </w:t>
      </w:r>
      <w:r w:rsidR="004C4F28" w:rsidRPr="00F069C5">
        <w:rPr>
          <w:b/>
        </w:rPr>
        <w:t>Podpora geodetickým firmám – konzultace</w:t>
      </w:r>
    </w:p>
    <w:p w14:paraId="5B12CDF5" w14:textId="77777777" w:rsidR="00E23D62" w:rsidRDefault="004C4F28" w:rsidP="001D5965">
      <w:pPr>
        <w:jc w:val="both"/>
      </w:pPr>
      <w:r>
        <w:t>Podpora se vztahuje ke geodetickým firmám ve formě konzultace a může se týkat aktualizačního výkresu, přesnosti zaměření, k problematice zaměřování území velkých systematických chyb, reklamaci odevzdané zakázky, apod..</w:t>
      </w:r>
      <w:r w:rsidR="00967A7E">
        <w:t xml:space="preserve"> Podpora se provádí telefonicky/ emailem</w:t>
      </w:r>
      <w:r w:rsidR="00844E32">
        <w:t>, Helpdeskem</w:t>
      </w:r>
      <w:r w:rsidR="00967A7E">
        <w:t xml:space="preserve"> v režimu 8x5.</w:t>
      </w:r>
      <w:r>
        <w:tab/>
      </w:r>
    </w:p>
    <w:p w14:paraId="1D32CC6D" w14:textId="67606112" w:rsidR="004C4F28" w:rsidRDefault="00E23D62" w:rsidP="001D5965">
      <w:pPr>
        <w:jc w:val="both"/>
      </w:pPr>
      <w:r>
        <w:t>K specializovaným službám pro podporu DTM a doplňkovým službám patří:</w:t>
      </w:r>
      <w:r w:rsidR="004C4F28">
        <w:tab/>
      </w:r>
      <w:r w:rsidR="004C4F28">
        <w:tab/>
      </w:r>
      <w:r w:rsidR="004C4F28">
        <w:tab/>
      </w:r>
    </w:p>
    <w:p w14:paraId="40D9205A" w14:textId="77777777" w:rsidR="00D12788" w:rsidRPr="00F069C5" w:rsidRDefault="00D12788" w:rsidP="001D5965">
      <w:pPr>
        <w:jc w:val="both"/>
        <w:rPr>
          <w:b/>
        </w:rPr>
      </w:pPr>
      <w:r>
        <w:tab/>
      </w:r>
      <w:r>
        <w:tab/>
      </w:r>
      <w:r>
        <w:tab/>
      </w:r>
      <w:r w:rsidRPr="00F069C5">
        <w:rPr>
          <w:b/>
        </w:rPr>
        <w:t xml:space="preserve">   2.10.2 Podpora zapracování aktualizačního výkresu</w:t>
      </w:r>
    </w:p>
    <w:p w14:paraId="64BB03B8" w14:textId="1D0EA6F5" w:rsidR="00FD6C4F" w:rsidRDefault="00FD6C4F" w:rsidP="001D5965">
      <w:pPr>
        <w:jc w:val="both"/>
      </w:pPr>
      <w:r>
        <w:t xml:space="preserve">Při kapacitním vytížení pracovníků krajského úřadu </w:t>
      </w:r>
      <w:r w:rsidR="006C5506">
        <w:t>Karlovarského kraje při zapracová</w:t>
      </w:r>
      <w:r w:rsidR="00B64579">
        <w:t>vá</w:t>
      </w:r>
      <w:r w:rsidR="006C5506">
        <w:t xml:space="preserve">ní zakázek od geodetů, </w:t>
      </w:r>
      <w:r>
        <w:t xml:space="preserve">je možné zajistit tuto službu </w:t>
      </w:r>
      <w:r w:rsidR="006F2B93">
        <w:t>poskytovatelem</w:t>
      </w:r>
      <w:r w:rsidR="00E54ED0">
        <w:t xml:space="preserve"> vzdáleně</w:t>
      </w:r>
      <w:r>
        <w:t>.</w:t>
      </w:r>
      <w:r w:rsidR="00B64579">
        <w:t xml:space="preserve"> </w:t>
      </w:r>
    </w:p>
    <w:p w14:paraId="41D1380A" w14:textId="55D36FC3" w:rsidR="004D1337" w:rsidRPr="00F069C5" w:rsidRDefault="00BD04DB" w:rsidP="001D5965">
      <w:pPr>
        <w:jc w:val="both"/>
        <w:rPr>
          <w:b/>
        </w:rPr>
      </w:pPr>
      <w:r>
        <w:tab/>
      </w:r>
      <w:r>
        <w:tab/>
      </w:r>
      <w:r>
        <w:tab/>
        <w:t xml:space="preserve">     </w:t>
      </w:r>
      <w:r w:rsidR="004D1337" w:rsidRPr="00F069C5">
        <w:rPr>
          <w:b/>
        </w:rPr>
        <w:t>2.10.</w:t>
      </w:r>
      <w:r w:rsidR="00844E32">
        <w:rPr>
          <w:b/>
        </w:rPr>
        <w:t>3</w:t>
      </w:r>
      <w:r w:rsidR="004D1337" w:rsidRPr="00F069C5">
        <w:rPr>
          <w:b/>
        </w:rPr>
        <w:t xml:space="preserve">  Změna datového modelu a jeho přenesení do všech systémů</w:t>
      </w:r>
    </w:p>
    <w:p w14:paraId="125FA45D" w14:textId="5AD30444" w:rsidR="004D1337" w:rsidRDefault="004D1337" w:rsidP="001D5965">
      <w:pPr>
        <w:jc w:val="both"/>
      </w:pPr>
      <w:r>
        <w:t xml:space="preserve">V současné době </w:t>
      </w:r>
      <w:r w:rsidR="00476A8E">
        <w:t xml:space="preserve">je navržen datový model DTM dle </w:t>
      </w:r>
      <w:r>
        <w:t>Provozní dokumentace DTM DMVS KK. Partner projektu – obec, správce sítě TI může vyjádřit potřebu sledování prvků nad rámec datového modelu DTM DMVS KK. V tomto případě bude zapotřebí aktualiz</w:t>
      </w:r>
      <w:r w:rsidR="00EE6CA2">
        <w:t>ovat</w:t>
      </w:r>
      <w:r>
        <w:t xml:space="preserve"> všech</w:t>
      </w:r>
      <w:r w:rsidR="00EE6CA2">
        <w:t>ny</w:t>
      </w:r>
      <w:r>
        <w:t xml:space="preserve"> script</w:t>
      </w:r>
      <w:r w:rsidR="00EE6CA2">
        <w:t>y</w:t>
      </w:r>
      <w:r>
        <w:t xml:space="preserve"> s tím spojen</w:t>
      </w:r>
      <w:r w:rsidR="00EE6CA2">
        <w:t>é</w:t>
      </w:r>
      <w:r>
        <w:t>, jakož i navazující systém</w:t>
      </w:r>
      <w:r w:rsidR="00EE6CA2">
        <w:t>y</w:t>
      </w:r>
      <w:r>
        <w:t>, včetně aktualizace dokument</w:t>
      </w:r>
      <w:r w:rsidR="0067488F">
        <w:t>ace</w:t>
      </w:r>
      <w:r>
        <w:t>.</w:t>
      </w:r>
    </w:p>
    <w:p w14:paraId="251471C2" w14:textId="7B8AB3B2" w:rsidR="00E23D62" w:rsidRDefault="006F2B93" w:rsidP="001D5965">
      <w:pPr>
        <w:jc w:val="both"/>
      </w:pPr>
      <w:r>
        <w:t>Poskytovatelem</w:t>
      </w:r>
      <w:r w:rsidR="00E23D62">
        <w:t xml:space="preserve"> bude vytvořen HelpDesk DTM v rámci periodické služby.</w:t>
      </w:r>
    </w:p>
    <w:p w14:paraId="7A313742" w14:textId="2B736921" w:rsidR="00F069C5" w:rsidRDefault="00F069C5" w:rsidP="001D5965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 w:rsidRPr="00F069C5">
        <w:rPr>
          <w:b/>
        </w:rPr>
        <w:t xml:space="preserve">         2.10.</w:t>
      </w:r>
      <w:r w:rsidR="00844E32">
        <w:rPr>
          <w:b/>
        </w:rPr>
        <w:t>4</w:t>
      </w:r>
      <w:r w:rsidRPr="00F069C5">
        <w:rPr>
          <w:b/>
        </w:rPr>
        <w:t xml:space="preserve"> HelpDesk DTM</w:t>
      </w:r>
      <w:r w:rsidRPr="00F069C5">
        <w:rPr>
          <w:b/>
        </w:rPr>
        <w:tab/>
      </w:r>
    </w:p>
    <w:p w14:paraId="4D21D703" w14:textId="135D015B" w:rsidR="00F069C5" w:rsidRDefault="00976004" w:rsidP="001D5965">
      <w:pPr>
        <w:jc w:val="both"/>
      </w:pPr>
      <w:r w:rsidRPr="00976004">
        <w:t xml:space="preserve">V rámci </w:t>
      </w:r>
      <w:r>
        <w:t xml:space="preserve">uživatelské podpory DTM </w:t>
      </w:r>
      <w:r w:rsidR="00916C8B">
        <w:t>bude</w:t>
      </w:r>
      <w:r>
        <w:t xml:space="preserve"> vytvořen HelpDesk – webové prostředí</w:t>
      </w:r>
      <w:r w:rsidR="00470EEA">
        <w:t xml:space="preserve"> 8x5</w:t>
      </w:r>
      <w:r>
        <w:t xml:space="preserve">. </w:t>
      </w:r>
      <w:r w:rsidR="00470EEA">
        <w:t>Zde mohou pracovníci krajského úřadu Karlovarského kraje komunikovat s </w:t>
      </w:r>
      <w:r w:rsidR="006F2B93">
        <w:t>poskytovatelem</w:t>
      </w:r>
      <w:r w:rsidR="00470EEA">
        <w:t>. Dotazy se budou týkat především:</w:t>
      </w:r>
    </w:p>
    <w:p w14:paraId="264267A2" w14:textId="77777777" w:rsidR="00470EEA" w:rsidRDefault="00470EEA" w:rsidP="000A5506">
      <w:pPr>
        <w:pStyle w:val="Odstavecseseznamem"/>
        <w:numPr>
          <w:ilvl w:val="0"/>
          <w:numId w:val="6"/>
        </w:numPr>
        <w:jc w:val="both"/>
      </w:pPr>
      <w:r>
        <w:t>Obecných dotazů geodetů</w:t>
      </w:r>
    </w:p>
    <w:p w14:paraId="5C8E67A6" w14:textId="174FB60D" w:rsidR="00470EEA" w:rsidRDefault="00470EEA" w:rsidP="000A5506">
      <w:pPr>
        <w:pStyle w:val="Odstavecseseznamem"/>
        <w:numPr>
          <w:ilvl w:val="0"/>
          <w:numId w:val="6"/>
        </w:numPr>
        <w:jc w:val="both"/>
      </w:pPr>
      <w:r>
        <w:t>Zasílání čísel zakázek k zapracování do DS DMVS KK při vytížení</w:t>
      </w:r>
      <w:r w:rsidR="00E54ED0">
        <w:t xml:space="preserve"> pracovníků krajského úřadu</w:t>
      </w:r>
    </w:p>
    <w:p w14:paraId="5E2B352D" w14:textId="77777777" w:rsidR="00470EEA" w:rsidRDefault="00470EEA" w:rsidP="000A5506">
      <w:pPr>
        <w:pStyle w:val="Odstavecseseznamem"/>
        <w:numPr>
          <w:ilvl w:val="0"/>
          <w:numId w:val="6"/>
        </w:numPr>
        <w:jc w:val="both"/>
      </w:pPr>
      <w:r>
        <w:t>Technických dotazů ohledně dokumentace</w:t>
      </w:r>
    </w:p>
    <w:p w14:paraId="3AA3F270" w14:textId="77777777" w:rsidR="00470EEA" w:rsidRDefault="00470EEA" w:rsidP="000A5506">
      <w:pPr>
        <w:pStyle w:val="Odstavecseseznamem"/>
        <w:numPr>
          <w:ilvl w:val="0"/>
          <w:numId w:val="6"/>
        </w:numPr>
        <w:jc w:val="both"/>
      </w:pPr>
      <w:r>
        <w:t>Topologických chyb</w:t>
      </w:r>
    </w:p>
    <w:p w14:paraId="3E988C87" w14:textId="4BDCD396" w:rsidR="00470EEA" w:rsidRDefault="00470EEA" w:rsidP="000A5506">
      <w:pPr>
        <w:pStyle w:val="Odstavecseseznamem"/>
        <w:numPr>
          <w:ilvl w:val="0"/>
          <w:numId w:val="6"/>
        </w:numPr>
        <w:jc w:val="both"/>
      </w:pPr>
      <w:r>
        <w:t>apod.</w:t>
      </w:r>
    </w:p>
    <w:p w14:paraId="4C679F8F" w14:textId="103CF235" w:rsidR="00E23D62" w:rsidRPr="00F67969" w:rsidRDefault="00E23D62" w:rsidP="00F67969">
      <w:pPr>
        <w:ind w:left="2124" w:firstLine="428"/>
        <w:jc w:val="both"/>
        <w:rPr>
          <w:b/>
        </w:rPr>
      </w:pPr>
      <w:r w:rsidRPr="00F67969">
        <w:rPr>
          <w:b/>
        </w:rPr>
        <w:t>2.10.5 Školení uživatelů</w:t>
      </w:r>
    </w:p>
    <w:p w14:paraId="015FB5EB" w14:textId="0B491AEC" w:rsidR="00E23D62" w:rsidRDefault="00E23D62" w:rsidP="006F2B93">
      <w:pPr>
        <w:jc w:val="both"/>
      </w:pPr>
      <w:r>
        <w:t xml:space="preserve">Školení uživatelů Karlovarského kraje bude provedeno po podpisu smlouvy pro zaměstnance Karlovarského kraje v rozsahu 3 dnů. Školení bude zaměřeno na práci se systémem pro nástroje DTM, práci s nimi. Ke školení bude vydán manuál </w:t>
      </w:r>
      <w:r w:rsidR="00807967">
        <w:t xml:space="preserve">v tištěné podobě i na CD </w:t>
      </w:r>
      <w:r>
        <w:t>– uživatelská příručka a dále příručka pro administrátora systému.</w:t>
      </w:r>
    </w:p>
    <w:p w14:paraId="0E9A8F80" w14:textId="77777777" w:rsidR="00807967" w:rsidRPr="00976004" w:rsidRDefault="00807967" w:rsidP="006F2B93">
      <w:pPr>
        <w:jc w:val="both"/>
      </w:pPr>
    </w:p>
    <w:p w14:paraId="7D53E8B6" w14:textId="2FB80040" w:rsidR="00233AA6" w:rsidRDefault="004D1337" w:rsidP="00233AA6">
      <w:pPr>
        <w:ind w:left="1418" w:firstLine="22"/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</w:pPr>
      <w:r>
        <w:tab/>
      </w:r>
      <w:r w:rsidR="00233AA6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>2.1</w:t>
      </w:r>
      <w:r w:rsidR="00844E32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>1</w:t>
      </w:r>
      <w:r w:rsidR="00233AA6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ab/>
      </w:r>
      <w:r w:rsidR="00693CC0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>Zavedení rozhraní VF XML DTM</w:t>
      </w:r>
    </w:p>
    <w:p w14:paraId="7528932B" w14:textId="6D543935" w:rsidR="003E469E" w:rsidRDefault="00693CC0" w:rsidP="006F1924">
      <w:pPr>
        <w:jc w:val="both"/>
      </w:pPr>
      <w:r w:rsidRPr="006F1924">
        <w:t xml:space="preserve">V současné době se vytváří na </w:t>
      </w:r>
      <w:r>
        <w:t>TA ČR</w:t>
      </w:r>
      <w:r w:rsidR="0019473C">
        <w:t xml:space="preserve"> projekt týkající se zavedení výměnného formátu VF XML DTM pro import a export dat</w:t>
      </w:r>
      <w:r w:rsidR="003E469E">
        <w:t>.</w:t>
      </w:r>
      <w:r w:rsidR="0019473C">
        <w:t xml:space="preserve"> </w:t>
      </w:r>
      <w:r w:rsidR="003E469E">
        <w:t xml:space="preserve">Jedná se o zapracování geodetických zakázek od (převážně) geodetů v otevřeném unifikovaném formátu, který není závislý na konkrétním SW. Nástroj bude sloužit pro nastavení rozhraní </w:t>
      </w:r>
      <w:r w:rsidR="0093339A">
        <w:t>pro i</w:t>
      </w:r>
      <w:r w:rsidR="00475FF4">
        <w:t>m</w:t>
      </w:r>
      <w:r w:rsidR="0093339A">
        <w:t xml:space="preserve">port/ export dat </w:t>
      </w:r>
      <w:r w:rsidR="003E469E">
        <w:t>do datového skladu DTM DMVS pro Karlovarský kraj</w:t>
      </w:r>
      <w:r w:rsidR="00475FF4">
        <w:t xml:space="preserve"> z geodetických zaměření </w:t>
      </w:r>
      <w:r w:rsidR="009A2D43">
        <w:t>skutečného provedení stavby (ÚMPS, sítě TI)</w:t>
      </w:r>
      <w:r w:rsidR="003E469E">
        <w:t>.</w:t>
      </w:r>
    </w:p>
    <w:p w14:paraId="17138DDF" w14:textId="20943B6F" w:rsidR="00693CC0" w:rsidRDefault="006F2B93" w:rsidP="006F1924">
      <w:pPr>
        <w:jc w:val="both"/>
      </w:pPr>
      <w:r>
        <w:t>Poskytovatel</w:t>
      </w:r>
      <w:r w:rsidR="003E469E">
        <w:t xml:space="preserve"> předá kompletní dokumentaci, aby šlo i v budoucnu rozvíjet tento otevřený formát dat.</w:t>
      </w:r>
      <w:r w:rsidR="0093339A">
        <w:t xml:space="preserve"> Dokumentaci potřebnou k vytvoření VF XML DTM je možno stáhnout na odkaze: </w:t>
      </w:r>
      <w:hyperlink r:id="rId8" w:history="1">
        <w:r w:rsidR="0093339A" w:rsidRPr="00405BC4">
          <w:rPr>
            <w:rStyle w:val="Hypertextovodkaz"/>
          </w:rPr>
          <w:t>https://vf-xml-dmvs.webnode.cz/</w:t>
        </w:r>
      </w:hyperlink>
      <w:r w:rsidR="0093339A">
        <w:t xml:space="preserve"> .</w:t>
      </w:r>
      <w:r w:rsidR="003E469E">
        <w:t xml:space="preserve"> </w:t>
      </w:r>
    </w:p>
    <w:p w14:paraId="6AAF8E9C" w14:textId="4F4D5D39" w:rsidR="00475FF4" w:rsidRPr="00D509F9" w:rsidRDefault="00475FF4" w:rsidP="006F1924">
      <w:pPr>
        <w:jc w:val="both"/>
        <w:rPr>
          <w:b/>
        </w:rPr>
      </w:pPr>
      <w:r w:rsidRPr="00D509F9">
        <w:rPr>
          <w:b/>
        </w:rPr>
        <w:t>Jaké nástroje budou se zavedením nového výměnného formátu spojené:</w:t>
      </w:r>
    </w:p>
    <w:p w14:paraId="65FE2ED1" w14:textId="3E17B858" w:rsidR="00475FF4" w:rsidRDefault="001105AF" w:rsidP="0093737A">
      <w:pPr>
        <w:pStyle w:val="Odstavecseseznamem"/>
        <w:numPr>
          <w:ilvl w:val="0"/>
          <w:numId w:val="35"/>
        </w:numPr>
        <w:jc w:val="both"/>
      </w:pPr>
      <w:r>
        <w:t>V modulu Zakázka rozšířit příjem/výdej dat ÚMPS ve VF XML DTM</w:t>
      </w:r>
    </w:p>
    <w:p w14:paraId="41926632" w14:textId="23FF49C5" w:rsidR="003623C5" w:rsidRDefault="003623C5" w:rsidP="0093737A">
      <w:pPr>
        <w:pStyle w:val="Odstavecseseznamem"/>
        <w:numPr>
          <w:ilvl w:val="0"/>
          <w:numId w:val="35"/>
        </w:numPr>
        <w:jc w:val="both"/>
      </w:pPr>
      <w:r>
        <w:t>Zavedení VF XML DTM dle aktuálního datového modelu DTM DMVS pro Karlovarský kraj</w:t>
      </w:r>
    </w:p>
    <w:p w14:paraId="6E427399" w14:textId="5293C7FB" w:rsidR="001105AF" w:rsidRDefault="001105AF" w:rsidP="0093737A">
      <w:pPr>
        <w:pStyle w:val="Odstavecseseznamem"/>
        <w:numPr>
          <w:ilvl w:val="0"/>
          <w:numId w:val="35"/>
        </w:numPr>
        <w:jc w:val="both"/>
      </w:pPr>
      <w:r>
        <w:t>Zavedení nástroje pro export/import dat ÚMPS z DS DTM do VF XML DTM</w:t>
      </w:r>
    </w:p>
    <w:p w14:paraId="0A6BBF97" w14:textId="67FA149F" w:rsidR="001105AF" w:rsidRDefault="001105AF" w:rsidP="0093737A">
      <w:pPr>
        <w:pStyle w:val="Odstavecseseznamem"/>
        <w:numPr>
          <w:ilvl w:val="0"/>
          <w:numId w:val="35"/>
        </w:numPr>
        <w:jc w:val="both"/>
      </w:pPr>
      <w:r>
        <w:t>Zavedení nástroje pro kontrolu dat ÚMPS ve formátu VF XML DTM</w:t>
      </w:r>
    </w:p>
    <w:p w14:paraId="7FF60E4C" w14:textId="09EE8EDF" w:rsidR="001105AF" w:rsidRDefault="001105AF" w:rsidP="0093737A">
      <w:pPr>
        <w:pStyle w:val="Odstavecseseznamem"/>
        <w:numPr>
          <w:ilvl w:val="0"/>
          <w:numId w:val="35"/>
        </w:numPr>
        <w:jc w:val="both"/>
      </w:pPr>
      <w:r>
        <w:t>Zavedení nástroje pro import dat inženýrských sítí</w:t>
      </w:r>
      <w:r w:rsidR="0093737A">
        <w:t xml:space="preserve"> ve formátu VF XML DTM</w:t>
      </w:r>
    </w:p>
    <w:p w14:paraId="1FEBBD2E" w14:textId="1117201D" w:rsidR="0093737A" w:rsidRDefault="0093737A" w:rsidP="0093737A">
      <w:pPr>
        <w:pStyle w:val="Odstavecseseznamem"/>
        <w:numPr>
          <w:ilvl w:val="0"/>
          <w:numId w:val="35"/>
        </w:numPr>
        <w:jc w:val="both"/>
      </w:pPr>
      <w:r>
        <w:t>Nástroj pro export dat ve formátu VF XML DTM partnerům DMVS</w:t>
      </w:r>
      <w:r w:rsidR="009412FC">
        <w:t xml:space="preserve"> (obce, města</w:t>
      </w:r>
      <w:r w:rsidR="005B46DF">
        <w:t>,</w:t>
      </w:r>
      <w:r w:rsidR="009412FC">
        <w:t xml:space="preserve"> správci sítí TI)</w:t>
      </w:r>
    </w:p>
    <w:p w14:paraId="252EA27D" w14:textId="3BD32CE6" w:rsidR="0093737A" w:rsidRDefault="0093737A" w:rsidP="0093737A">
      <w:pPr>
        <w:pStyle w:val="Odstavecseseznamem"/>
        <w:numPr>
          <w:ilvl w:val="0"/>
          <w:numId w:val="35"/>
        </w:numPr>
        <w:jc w:val="both"/>
      </w:pPr>
      <w:r>
        <w:t>Rozšíření zavedené webové služby pro kontrolu zakázek DTM před odevzdáním ve formátu VF XML DTM</w:t>
      </w:r>
    </w:p>
    <w:p w14:paraId="2F6E3C50" w14:textId="1381BF2C" w:rsidR="0093737A" w:rsidRDefault="0093737A" w:rsidP="0093737A">
      <w:pPr>
        <w:pStyle w:val="Odstavecseseznamem"/>
        <w:numPr>
          <w:ilvl w:val="0"/>
          <w:numId w:val="35"/>
        </w:numPr>
        <w:jc w:val="both"/>
      </w:pPr>
      <w:r>
        <w:t>Aktualiz</w:t>
      </w:r>
      <w:r w:rsidR="003623C5">
        <w:t>ace</w:t>
      </w:r>
      <w:r>
        <w:t xml:space="preserve"> dokumentac</w:t>
      </w:r>
      <w:r w:rsidR="003623C5">
        <w:t>e</w:t>
      </w:r>
      <w:r>
        <w:t xml:space="preserve"> v souvislosti se zavedením VF XML DTM</w:t>
      </w:r>
    </w:p>
    <w:p w14:paraId="5D2F0279" w14:textId="2F7C4611" w:rsidR="0093737A" w:rsidRPr="006F1924" w:rsidRDefault="0093737A" w:rsidP="0093737A">
      <w:pPr>
        <w:pStyle w:val="Odstavecseseznamem"/>
        <w:numPr>
          <w:ilvl w:val="0"/>
          <w:numId w:val="35"/>
        </w:numPr>
        <w:jc w:val="both"/>
      </w:pPr>
      <w:r>
        <w:t>Zajištění technické podpory v souvislosti se zavedením nástrojů VF XML DTM</w:t>
      </w:r>
    </w:p>
    <w:p w14:paraId="6436724F" w14:textId="77777777" w:rsidR="004D1337" w:rsidRDefault="004D1337" w:rsidP="001D5965">
      <w:pPr>
        <w:jc w:val="both"/>
      </w:pPr>
      <w:r>
        <w:tab/>
      </w:r>
    </w:p>
    <w:p w14:paraId="17CC39C9" w14:textId="77777777" w:rsidR="00B673B9" w:rsidRPr="00B673B9" w:rsidRDefault="00B673B9" w:rsidP="0010624D">
      <w:pPr>
        <w:ind w:left="2124"/>
      </w:pPr>
    </w:p>
    <w:p w14:paraId="18FB2D61" w14:textId="77777777" w:rsidR="00D43D4E" w:rsidRDefault="00C21006" w:rsidP="000A5506">
      <w:pPr>
        <w:pStyle w:val="Odstavecseseznamem"/>
        <w:numPr>
          <w:ilvl w:val="0"/>
          <w:numId w:val="7"/>
        </w:numPr>
        <w:tabs>
          <w:tab w:val="left" w:pos="1440"/>
        </w:tabs>
        <w:rPr>
          <w:rFonts w:ascii="Verdana" w:eastAsiaTheme="majorEastAsia" w:hAnsi="Verdana" w:cstheme="majorBidi"/>
          <w:b/>
          <w:spacing w:val="-10"/>
          <w:kern w:val="28"/>
          <w:sz w:val="28"/>
          <w:szCs w:val="28"/>
          <w:u w:val="single"/>
        </w:rPr>
      </w:pPr>
      <w:r w:rsidRPr="00C21006">
        <w:rPr>
          <w:rFonts w:ascii="Verdana" w:eastAsiaTheme="majorEastAsia" w:hAnsi="Verdana" w:cstheme="majorBidi"/>
          <w:b/>
          <w:spacing w:val="-10"/>
          <w:kern w:val="28"/>
          <w:sz w:val="28"/>
          <w:szCs w:val="28"/>
          <w:u w:val="single"/>
        </w:rPr>
        <w:t>Další požadavky</w:t>
      </w:r>
    </w:p>
    <w:p w14:paraId="77089569" w14:textId="77777777" w:rsidR="00C21006" w:rsidRDefault="00C21006" w:rsidP="00C21006">
      <w:pPr>
        <w:pStyle w:val="Odstavecseseznamem"/>
        <w:tabs>
          <w:tab w:val="left" w:pos="1440"/>
        </w:tabs>
        <w:rPr>
          <w:rFonts w:ascii="Verdana" w:eastAsiaTheme="majorEastAsia" w:hAnsi="Verdana" w:cstheme="majorBidi"/>
          <w:b/>
          <w:spacing w:val="-10"/>
          <w:kern w:val="28"/>
          <w:sz w:val="28"/>
          <w:szCs w:val="28"/>
          <w:u w:val="single"/>
        </w:rPr>
      </w:pPr>
    </w:p>
    <w:p w14:paraId="1F58DFAC" w14:textId="04B20F53" w:rsidR="00C21006" w:rsidRPr="00C21006" w:rsidRDefault="00C21006" w:rsidP="00C21006">
      <w:pPr>
        <w:tabs>
          <w:tab w:val="left" w:pos="1440"/>
        </w:tabs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</w:pP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lastRenderedPageBreak/>
        <w:t xml:space="preserve">     </w:t>
      </w:r>
      <w:r w:rsidR="00BD6088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>3</w:t>
      </w: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 xml:space="preserve">.1 </w:t>
      </w:r>
      <w:r w:rsidRPr="00C21006">
        <w:rPr>
          <w:rFonts w:ascii="Verdana" w:eastAsiaTheme="majorEastAsia" w:hAnsi="Verdana" w:cstheme="majorBidi"/>
          <w:b/>
          <w:spacing w:val="-10"/>
          <w:kern w:val="28"/>
          <w:sz w:val="28"/>
          <w:szCs w:val="28"/>
        </w:rPr>
        <w:t xml:space="preserve"> </w:t>
      </w:r>
      <w:r w:rsidRPr="00C21006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>Požadavky na kompatibilitu s ostatními systémy</w:t>
      </w:r>
    </w:p>
    <w:p w14:paraId="2F898D25" w14:textId="77777777" w:rsidR="00C21006" w:rsidRDefault="00C21006" w:rsidP="00C21006">
      <w:pPr>
        <w:pStyle w:val="Odstavecseseznamem"/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4AF89F1B" w14:textId="5C76CCA6" w:rsidR="00C21006" w:rsidRPr="004B4832" w:rsidRDefault="005B46DF" w:rsidP="000A5506">
      <w:pPr>
        <w:pStyle w:val="Odstavecseseznamem"/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Zavedení nástrojů DTM </w:t>
      </w:r>
      <w:r w:rsidR="00C21006" w:rsidRPr="004B4832">
        <w:rPr>
          <w:rFonts w:ascii="Calibri" w:hAnsi="Calibri" w:cs="Calibri"/>
          <w:szCs w:val="20"/>
        </w:rPr>
        <w:t xml:space="preserve"> nesmí negativním způsobem ovlivnit funkčnost stávajícího Geoportálu DMVS a vazbu na okolní systémy. </w:t>
      </w:r>
    </w:p>
    <w:p w14:paraId="3EFCA068" w14:textId="2AFC4F98" w:rsidR="00C21006" w:rsidRPr="004B4832" w:rsidRDefault="005B46DF" w:rsidP="000A5506">
      <w:pPr>
        <w:pStyle w:val="Odstavecseseznamem"/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Nová data ze zaměření od geodetů budou ukládána do stávajícího datového skladu DTM DMVS</w:t>
      </w:r>
      <w:r w:rsidR="00A40060">
        <w:rPr>
          <w:rFonts w:ascii="Calibri" w:hAnsi="Calibri" w:cs="Calibri"/>
          <w:szCs w:val="20"/>
        </w:rPr>
        <w:t>.</w:t>
      </w:r>
    </w:p>
    <w:p w14:paraId="7CA28833" w14:textId="511FF483" w:rsidR="00C21006" w:rsidRPr="004B4832" w:rsidRDefault="005B46DF" w:rsidP="000A5506">
      <w:pPr>
        <w:pStyle w:val="Odstavecseseznamem"/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Zavedení nástrojů DTM bude začleněno do stávajících provozních procedur TcK – bezpečnost, GDPR, zálohování, apod..</w:t>
      </w:r>
    </w:p>
    <w:p w14:paraId="52E5C09D" w14:textId="6C11977B" w:rsidR="00C21006" w:rsidRPr="00C21006" w:rsidRDefault="00BD6088" w:rsidP="00BD6088">
      <w:pPr>
        <w:pStyle w:val="Nadpis3"/>
        <w:numPr>
          <w:ilvl w:val="0"/>
          <w:numId w:val="0"/>
        </w:numPr>
        <w:spacing w:before="360" w:after="60"/>
        <w:ind w:left="567"/>
        <w:jc w:val="left"/>
        <w:rPr>
          <w:rFonts w:ascii="Verdana" w:eastAsiaTheme="majorEastAsia" w:hAnsi="Verdana" w:cstheme="majorBidi"/>
          <w:bCs w:val="0"/>
          <w:color w:val="auto"/>
          <w:spacing w:val="-10"/>
          <w:kern w:val="28"/>
          <w:lang w:val="cs-CZ" w:eastAsia="en-US"/>
        </w:rPr>
      </w:pPr>
      <w:r>
        <w:rPr>
          <w:rFonts w:ascii="Verdana" w:eastAsiaTheme="majorEastAsia" w:hAnsi="Verdana" w:cstheme="majorBidi"/>
          <w:bCs w:val="0"/>
          <w:color w:val="auto"/>
          <w:spacing w:val="-10"/>
          <w:kern w:val="28"/>
          <w:lang w:val="cs-CZ" w:eastAsia="en-US"/>
        </w:rPr>
        <w:t xml:space="preserve">3.2  </w:t>
      </w:r>
      <w:r w:rsidR="00C21006" w:rsidRPr="00C21006">
        <w:rPr>
          <w:rFonts w:ascii="Verdana" w:eastAsiaTheme="majorEastAsia" w:hAnsi="Verdana" w:cstheme="majorBidi"/>
          <w:bCs w:val="0"/>
          <w:color w:val="auto"/>
          <w:spacing w:val="-10"/>
          <w:kern w:val="28"/>
          <w:lang w:val="cs-CZ" w:eastAsia="en-US"/>
        </w:rPr>
        <w:t xml:space="preserve">Stanovení </w:t>
      </w:r>
      <w:r w:rsidR="005B46DF">
        <w:rPr>
          <w:rFonts w:ascii="Verdana" w:eastAsiaTheme="majorEastAsia" w:hAnsi="Verdana" w:cstheme="majorBidi"/>
          <w:bCs w:val="0"/>
          <w:color w:val="auto"/>
          <w:spacing w:val="-10"/>
          <w:kern w:val="28"/>
          <w:lang w:val="cs-CZ" w:eastAsia="en-US"/>
        </w:rPr>
        <w:t>požadavků na testování</w:t>
      </w:r>
      <w:r w:rsidR="00C21006" w:rsidRPr="00C21006">
        <w:rPr>
          <w:rFonts w:ascii="Verdana" w:eastAsiaTheme="majorEastAsia" w:hAnsi="Verdana" w:cstheme="majorBidi"/>
          <w:bCs w:val="0"/>
          <w:color w:val="auto"/>
          <w:spacing w:val="-10"/>
          <w:kern w:val="28"/>
          <w:lang w:val="cs-CZ" w:eastAsia="en-US"/>
        </w:rPr>
        <w:t xml:space="preserve"> </w:t>
      </w:r>
    </w:p>
    <w:p w14:paraId="5247BFDE" w14:textId="0E083FC2" w:rsidR="00C21006" w:rsidRPr="005B46DF" w:rsidRDefault="005B46DF" w:rsidP="005B46DF">
      <w:pPr>
        <w:pStyle w:val="Odstavecseseznamem"/>
        <w:numPr>
          <w:ilvl w:val="0"/>
          <w:numId w:val="37"/>
        </w:numPr>
        <w:spacing w:before="360" w:after="60" w:line="276" w:lineRule="auto"/>
        <w:rPr>
          <w:rFonts w:ascii="Verdana" w:eastAsiaTheme="majorEastAsia" w:hAnsi="Verdana" w:cstheme="majorBidi"/>
          <w:spacing w:val="-10"/>
          <w:kern w:val="28"/>
        </w:rPr>
      </w:pPr>
      <w:r>
        <w:rPr>
          <w:rFonts w:ascii="Calibri" w:hAnsi="Calibri" w:cs="Calibri"/>
          <w:szCs w:val="20"/>
        </w:rPr>
        <w:t>T</w:t>
      </w:r>
      <w:r w:rsidR="00C21006" w:rsidRPr="005B46DF">
        <w:rPr>
          <w:rFonts w:ascii="Calibri" w:hAnsi="Calibri" w:cs="Calibri"/>
          <w:szCs w:val="20"/>
        </w:rPr>
        <w:t xml:space="preserve">estování </w:t>
      </w:r>
      <w:r w:rsidRPr="005B46DF">
        <w:rPr>
          <w:rFonts w:ascii="Calibri" w:hAnsi="Calibri" w:cs="Calibri"/>
          <w:szCs w:val="20"/>
        </w:rPr>
        <w:t xml:space="preserve">nástrojů DTM </w:t>
      </w:r>
      <w:r w:rsidR="00C21006" w:rsidRPr="005B46DF">
        <w:rPr>
          <w:rFonts w:ascii="Calibri" w:hAnsi="Calibri" w:cs="Calibri"/>
          <w:szCs w:val="20"/>
        </w:rPr>
        <w:t xml:space="preserve">bude  prováděno na základě  </w:t>
      </w:r>
      <w:r w:rsidR="00140FE5" w:rsidRPr="005B46DF">
        <w:rPr>
          <w:rFonts w:ascii="Calibri" w:hAnsi="Calibri" w:cs="Calibri"/>
          <w:szCs w:val="20"/>
        </w:rPr>
        <w:t>a</w:t>
      </w:r>
      <w:r w:rsidR="00C21006" w:rsidRPr="005B46DF">
        <w:rPr>
          <w:rFonts w:ascii="Calibri" w:hAnsi="Calibri" w:cs="Calibri"/>
          <w:szCs w:val="20"/>
        </w:rPr>
        <w:t xml:space="preserve">kceptačních  scénářů pro </w:t>
      </w:r>
      <w:r w:rsidRPr="005B46DF">
        <w:rPr>
          <w:rFonts w:ascii="Calibri" w:hAnsi="Calibri" w:cs="Calibri"/>
          <w:szCs w:val="20"/>
        </w:rPr>
        <w:t>jednotlivou funkcionalitu</w:t>
      </w:r>
      <w:r w:rsidR="00C21006" w:rsidRPr="005B46DF">
        <w:rPr>
          <w:rFonts w:ascii="Calibri" w:hAnsi="Calibri" w:cs="Calibri"/>
          <w:szCs w:val="20"/>
        </w:rPr>
        <w:t xml:space="preserve">. </w:t>
      </w:r>
      <w:r w:rsidR="0003631A">
        <w:rPr>
          <w:rFonts w:ascii="Calibri" w:hAnsi="Calibri" w:cs="Calibri"/>
          <w:szCs w:val="20"/>
        </w:rPr>
        <w:t xml:space="preserve">Akceptační scénáře dodá </w:t>
      </w:r>
      <w:r w:rsidR="006F2B93">
        <w:rPr>
          <w:rFonts w:ascii="Calibri" w:hAnsi="Calibri" w:cs="Calibri"/>
          <w:szCs w:val="20"/>
        </w:rPr>
        <w:t>poskytovatel</w:t>
      </w:r>
      <w:r w:rsidR="0003631A">
        <w:rPr>
          <w:rFonts w:ascii="Calibri" w:hAnsi="Calibri" w:cs="Calibri"/>
          <w:szCs w:val="20"/>
        </w:rPr>
        <w:t>.</w:t>
      </w:r>
    </w:p>
    <w:p w14:paraId="6A0AC348" w14:textId="77777777" w:rsidR="00C21006" w:rsidRDefault="00C21006" w:rsidP="000A5506">
      <w:pPr>
        <w:pStyle w:val="Odstavecseseznamem"/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Calibri"/>
          <w:szCs w:val="20"/>
        </w:rPr>
      </w:pPr>
      <w:r w:rsidRPr="00140FE5">
        <w:rPr>
          <w:rFonts w:ascii="Calibri" w:hAnsi="Calibri" w:cs="Calibri"/>
          <w:szCs w:val="20"/>
        </w:rPr>
        <w:t xml:space="preserve">Testování  nesmí mít za následek dočasnou nedostupnost některých funkcí stávajícího Geoportálu DMVS.  Testování  bude prováděno v pracovní době i mimo pracovní dobu </w:t>
      </w:r>
      <w:r w:rsidR="008422D9">
        <w:rPr>
          <w:rFonts w:ascii="Calibri" w:hAnsi="Calibri" w:cs="Calibri"/>
          <w:szCs w:val="20"/>
        </w:rPr>
        <w:t>po  dohodě s</w:t>
      </w:r>
      <w:r w:rsidRPr="00140FE5">
        <w:rPr>
          <w:rFonts w:ascii="Calibri" w:hAnsi="Calibri" w:cs="Calibri"/>
          <w:szCs w:val="20"/>
        </w:rPr>
        <w:t> pracovní</w:t>
      </w:r>
      <w:r w:rsidR="00140FE5">
        <w:rPr>
          <w:rFonts w:ascii="Calibri" w:hAnsi="Calibri" w:cs="Calibri"/>
          <w:szCs w:val="20"/>
        </w:rPr>
        <w:t>ky</w:t>
      </w:r>
      <w:r w:rsidRPr="00140FE5">
        <w:rPr>
          <w:rFonts w:ascii="Calibri" w:hAnsi="Calibri" w:cs="Calibri"/>
          <w:szCs w:val="20"/>
        </w:rPr>
        <w:t xml:space="preserve"> </w:t>
      </w:r>
      <w:r w:rsidR="00140FE5">
        <w:rPr>
          <w:rFonts w:ascii="Calibri" w:hAnsi="Calibri" w:cs="Calibri"/>
          <w:szCs w:val="20"/>
        </w:rPr>
        <w:t>krajského úřadu Karlovarského kraje</w:t>
      </w:r>
      <w:r w:rsidRPr="00140FE5">
        <w:rPr>
          <w:rFonts w:ascii="Calibri" w:hAnsi="Calibri" w:cs="Calibri"/>
          <w:szCs w:val="20"/>
        </w:rPr>
        <w:t>.</w:t>
      </w:r>
    </w:p>
    <w:p w14:paraId="39F29838" w14:textId="73CCE0B0" w:rsidR="009D6C0C" w:rsidRDefault="009D6C0C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15D4B6DA" w14:textId="3F8F1EC0" w:rsidR="00264D67" w:rsidRDefault="00264D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709B70E8" w14:textId="12DABA1F" w:rsidR="00264D67" w:rsidRDefault="00264D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6C22E03F" w14:textId="11ADB32E" w:rsidR="00D509F9" w:rsidRDefault="00D509F9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4FBFB990" w14:textId="61D31D54" w:rsidR="00D509F9" w:rsidRDefault="00D509F9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7B18FDFF" w14:textId="4A3D9631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37B7AF7E" w14:textId="766CDECD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49AC4F17" w14:textId="039E8A60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742F2BD6" w14:textId="0731C067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1AAEF1CF" w14:textId="54AE093F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33A5A9BA" w14:textId="503A2C9B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62CE10E5" w14:textId="77AB9B5A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0D73B965" w14:textId="7CF6130A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07456B8F" w14:textId="28E008FE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35C5D230" w14:textId="62A0D50C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4F1A0660" w14:textId="24A62B22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15D17518" w14:textId="0FF00E3B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075EB9CA" w14:textId="288A6B26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613D4DF2" w14:textId="77777777" w:rsidR="00807967" w:rsidRDefault="008079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5F8D90DF" w14:textId="1EBBDB34" w:rsidR="00264D67" w:rsidRDefault="00264D67" w:rsidP="009D6C0C">
      <w:pPr>
        <w:spacing w:before="120" w:after="120" w:line="276" w:lineRule="auto"/>
        <w:jc w:val="both"/>
        <w:rPr>
          <w:rFonts w:ascii="Calibri" w:hAnsi="Calibri" w:cs="Calibri"/>
          <w:szCs w:val="20"/>
        </w:rPr>
      </w:pPr>
    </w:p>
    <w:p w14:paraId="2AC667E0" w14:textId="77777777" w:rsidR="009D6C0C" w:rsidRPr="009D6C0C" w:rsidRDefault="009D6C0C" w:rsidP="000A5506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Verdana" w:eastAsiaTheme="majorEastAsia" w:hAnsi="Verdana" w:cstheme="majorBidi"/>
          <w:b/>
          <w:spacing w:val="-10"/>
          <w:kern w:val="28"/>
          <w:sz w:val="28"/>
          <w:szCs w:val="28"/>
          <w:u w:val="single"/>
        </w:rPr>
      </w:pPr>
      <w:r w:rsidRPr="009D6C0C">
        <w:rPr>
          <w:rFonts w:ascii="Verdana" w:eastAsiaTheme="majorEastAsia" w:hAnsi="Verdana" w:cstheme="majorBidi"/>
          <w:b/>
          <w:spacing w:val="-10"/>
          <w:kern w:val="28"/>
          <w:sz w:val="28"/>
          <w:szCs w:val="28"/>
          <w:u w:val="single"/>
        </w:rPr>
        <w:lastRenderedPageBreak/>
        <w:t>Seznam zkratek</w:t>
      </w:r>
    </w:p>
    <w:p w14:paraId="188BB373" w14:textId="77777777" w:rsidR="00C21006" w:rsidRDefault="00C21006" w:rsidP="00C21006">
      <w:pPr>
        <w:pStyle w:val="Odstavecseseznamem"/>
        <w:tabs>
          <w:tab w:val="left" w:pos="1440"/>
        </w:tabs>
        <w:rPr>
          <w:rFonts w:ascii="Verdana" w:eastAsiaTheme="majorEastAsia" w:hAnsi="Verdana" w:cstheme="majorBidi"/>
          <w:b/>
          <w:spacing w:val="-10"/>
          <w:kern w:val="28"/>
          <w:sz w:val="28"/>
          <w:szCs w:val="28"/>
        </w:rPr>
      </w:pPr>
    </w:p>
    <w:p w14:paraId="427009A9" w14:textId="77777777" w:rsidR="000058B7" w:rsidRDefault="000058B7" w:rsidP="00C21006">
      <w:pPr>
        <w:pStyle w:val="Odstavecseseznamem"/>
        <w:tabs>
          <w:tab w:val="left" w:pos="1440"/>
        </w:tabs>
        <w:rPr>
          <w:rFonts w:ascii="Verdana" w:hAnsi="Verdana" w:cs="Calibri"/>
          <w:sz w:val="24"/>
          <w:szCs w:val="24"/>
        </w:rPr>
      </w:pPr>
      <w:r w:rsidRPr="000058B7">
        <w:rPr>
          <w:rFonts w:ascii="Verdana" w:hAnsi="Verdana" w:cs="Calibri"/>
          <w:sz w:val="24"/>
          <w:szCs w:val="24"/>
        </w:rPr>
        <w:t xml:space="preserve">DS </w:t>
      </w:r>
      <w:r w:rsidRPr="000058B7"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 xml:space="preserve">        </w:t>
      </w: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ab/>
      </w:r>
      <w:r>
        <w:rPr>
          <w:rFonts w:ascii="Verdana" w:eastAsiaTheme="majorEastAsia" w:hAnsi="Verdana" w:cstheme="majorBidi"/>
          <w:b/>
          <w:spacing w:val="-10"/>
          <w:kern w:val="28"/>
          <w:sz w:val="24"/>
          <w:szCs w:val="24"/>
        </w:rPr>
        <w:tab/>
      </w:r>
      <w:r w:rsidRPr="000058B7">
        <w:rPr>
          <w:rFonts w:ascii="Verdana" w:hAnsi="Verdana" w:cs="Calibri"/>
          <w:sz w:val="24"/>
          <w:szCs w:val="24"/>
        </w:rPr>
        <w:t>datový sklad</w:t>
      </w:r>
    </w:p>
    <w:p w14:paraId="5F2F6BCA" w14:textId="77777777" w:rsidR="000058B7" w:rsidRDefault="000058B7" w:rsidP="00C21006">
      <w:pPr>
        <w:pStyle w:val="Odstavecseseznamem"/>
        <w:tabs>
          <w:tab w:val="left" w:pos="1440"/>
        </w:tabs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DMVS KK </w:t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  <w:t>Digitální mapa veřejné správy pro Karlovarský kraj</w:t>
      </w:r>
    </w:p>
    <w:p w14:paraId="39470497" w14:textId="2690BADF" w:rsidR="007C1B2B" w:rsidRDefault="007C1B2B" w:rsidP="00C21006">
      <w:pPr>
        <w:pStyle w:val="Odstavecseseznamem"/>
        <w:tabs>
          <w:tab w:val="left" w:pos="1440"/>
        </w:tabs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DTM</w:t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  <w:t>Digitální technická mapa</w:t>
      </w:r>
    </w:p>
    <w:p w14:paraId="195DBA3B" w14:textId="208A67A6" w:rsidR="003623C5" w:rsidRDefault="003623C5" w:rsidP="003623C5">
      <w:pPr>
        <w:pStyle w:val="Odstavecseseznamem"/>
        <w:tabs>
          <w:tab w:val="left" w:pos="1440"/>
        </w:tabs>
        <w:ind w:left="2832" w:hanging="211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DTM DMVS KK</w:t>
      </w:r>
      <w:r>
        <w:rPr>
          <w:rFonts w:ascii="Verdana" w:hAnsi="Verdana" w:cs="Calibri"/>
          <w:sz w:val="24"/>
          <w:szCs w:val="24"/>
        </w:rPr>
        <w:tab/>
        <w:t>Digitální technická mapa digitální mapy veřejné správy pro Karlovarský kraj</w:t>
      </w:r>
    </w:p>
    <w:p w14:paraId="7487F762" w14:textId="77777777" w:rsidR="007C1B2B" w:rsidRDefault="007C1B2B" w:rsidP="00C21006">
      <w:pPr>
        <w:pStyle w:val="Odstavecseseznamem"/>
        <w:tabs>
          <w:tab w:val="left" w:pos="1440"/>
        </w:tabs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ÚMPS</w:t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  <w:t>Účelová mapa povrchové situace</w:t>
      </w:r>
    </w:p>
    <w:p w14:paraId="1F2A6556" w14:textId="77777777" w:rsidR="007C1B2B" w:rsidRDefault="007C1B2B" w:rsidP="007C1B2B">
      <w:pPr>
        <w:pStyle w:val="Odstavecseseznamem"/>
        <w:tabs>
          <w:tab w:val="left" w:pos="1440"/>
        </w:tabs>
        <w:ind w:left="2832" w:hanging="211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Modul Zakázka</w:t>
      </w:r>
      <w:r>
        <w:rPr>
          <w:rFonts w:ascii="Verdana" w:hAnsi="Verdana" w:cs="Calibri"/>
          <w:sz w:val="24"/>
          <w:szCs w:val="24"/>
        </w:rPr>
        <w:tab/>
        <w:t>Webová aplikace k vyřízení zakázek skutečného zaměření stavby od geodetů</w:t>
      </w:r>
    </w:p>
    <w:p w14:paraId="387E5C19" w14:textId="77777777" w:rsidR="007C1B2B" w:rsidRDefault="007C1B2B" w:rsidP="007C1B2B">
      <w:pPr>
        <w:pStyle w:val="Odstavecseseznamem"/>
        <w:tabs>
          <w:tab w:val="left" w:pos="1440"/>
        </w:tabs>
        <w:ind w:left="2832" w:hanging="211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Partner</w:t>
      </w:r>
      <w:r>
        <w:rPr>
          <w:rFonts w:ascii="Verdana" w:hAnsi="Verdana" w:cs="Calibri"/>
          <w:sz w:val="24"/>
          <w:szCs w:val="24"/>
        </w:rPr>
        <w:tab/>
        <w:t>Město, obec, správce sítí technické infrastruktury, se kterým má Karlovarský kraj uzavřen smluvní vztah</w:t>
      </w:r>
    </w:p>
    <w:p w14:paraId="62A00C56" w14:textId="77777777" w:rsidR="007C1B2B" w:rsidRDefault="007C1B2B" w:rsidP="007C1B2B">
      <w:pPr>
        <w:pStyle w:val="Odstavecseseznamem"/>
        <w:tabs>
          <w:tab w:val="left" w:pos="1440"/>
        </w:tabs>
        <w:ind w:left="2832" w:hanging="211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GIS</w:t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  <w:t>Geografický informační systém</w:t>
      </w:r>
    </w:p>
    <w:p w14:paraId="3106369B" w14:textId="77777777" w:rsidR="00912264" w:rsidRDefault="00912264" w:rsidP="007C1B2B">
      <w:pPr>
        <w:pStyle w:val="Odstavecseseznamem"/>
        <w:tabs>
          <w:tab w:val="left" w:pos="1440"/>
        </w:tabs>
        <w:ind w:left="2832" w:hanging="211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OMPS</w:t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  <w:t xml:space="preserve">Objektová mapa povrchové situace (vzniká jako typ prvku plocha z ÚMPS) </w:t>
      </w:r>
    </w:p>
    <w:p w14:paraId="56699958" w14:textId="77777777" w:rsidR="00B11A6B" w:rsidRDefault="00B11A6B" w:rsidP="007C1B2B">
      <w:pPr>
        <w:pStyle w:val="Odstavecseseznamem"/>
        <w:tabs>
          <w:tab w:val="left" w:pos="1440"/>
        </w:tabs>
        <w:ind w:left="2832" w:hanging="211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TcK</w:t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  <w:t>Technologické centrum kraje</w:t>
      </w:r>
    </w:p>
    <w:p w14:paraId="2C2CB849" w14:textId="77777777" w:rsidR="007F7F1B" w:rsidRDefault="007C668D" w:rsidP="007C1B2B">
      <w:pPr>
        <w:pStyle w:val="Odstavecseseznamem"/>
        <w:tabs>
          <w:tab w:val="left" w:pos="1440"/>
        </w:tabs>
        <w:ind w:left="2832" w:hanging="2112"/>
        <w:rPr>
          <w:rStyle w:val="Hypertextovodkaz"/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GDPR</w:t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  <w:t xml:space="preserve">Ochrana osobních údajů. Více na </w:t>
      </w:r>
      <w:hyperlink r:id="rId9" w:history="1">
        <w:r w:rsidRPr="008E2A02">
          <w:rPr>
            <w:rStyle w:val="Hypertextovodkaz"/>
            <w:rFonts w:ascii="Verdana" w:hAnsi="Verdana" w:cs="Calibri"/>
            <w:sz w:val="24"/>
            <w:szCs w:val="24"/>
          </w:rPr>
          <w:t>http://www.kr-karlovarsky.cz/gdpr/Stranky/GDPR.aspx</w:t>
        </w:r>
      </w:hyperlink>
    </w:p>
    <w:p w14:paraId="4AA690E6" w14:textId="77777777" w:rsidR="007F7F1B" w:rsidRDefault="007F7F1B" w:rsidP="007C1B2B">
      <w:pPr>
        <w:pStyle w:val="Odstavecseseznamem"/>
        <w:tabs>
          <w:tab w:val="left" w:pos="1440"/>
        </w:tabs>
        <w:ind w:left="2832" w:hanging="211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XML</w:t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  <w:t>Extensible Markup Language</w:t>
      </w:r>
    </w:p>
    <w:p w14:paraId="7311B339" w14:textId="77777777" w:rsidR="00693CC0" w:rsidRDefault="007F7F1B" w:rsidP="007C1B2B">
      <w:pPr>
        <w:pStyle w:val="Odstavecseseznamem"/>
        <w:tabs>
          <w:tab w:val="left" w:pos="1440"/>
        </w:tabs>
        <w:ind w:left="2832" w:hanging="211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VF XML DTM</w:t>
      </w:r>
      <w:r>
        <w:rPr>
          <w:rFonts w:ascii="Verdana" w:hAnsi="Verdana" w:cs="Calibri"/>
          <w:sz w:val="24"/>
          <w:szCs w:val="24"/>
        </w:rPr>
        <w:tab/>
        <w:t>Jednotný výměnný formát XML pro DTM</w:t>
      </w:r>
    </w:p>
    <w:p w14:paraId="09159296" w14:textId="0D80B1D6" w:rsidR="007C668D" w:rsidRDefault="00693CC0" w:rsidP="007C1B2B">
      <w:pPr>
        <w:pStyle w:val="Odstavecseseznamem"/>
        <w:tabs>
          <w:tab w:val="left" w:pos="1440"/>
        </w:tabs>
        <w:ind w:left="2832" w:hanging="211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TA ČR</w:t>
      </w:r>
      <w:r>
        <w:rPr>
          <w:rFonts w:ascii="Verdana" w:hAnsi="Verdana" w:cs="Calibri"/>
          <w:sz w:val="24"/>
          <w:szCs w:val="24"/>
        </w:rPr>
        <w:tab/>
        <w:t>Technologická agentura České republiky</w:t>
      </w:r>
      <w:r w:rsidR="007C668D">
        <w:rPr>
          <w:rFonts w:ascii="Verdana" w:hAnsi="Verdana" w:cs="Calibri"/>
          <w:sz w:val="24"/>
          <w:szCs w:val="24"/>
        </w:rPr>
        <w:t xml:space="preserve"> </w:t>
      </w:r>
    </w:p>
    <w:p w14:paraId="1D330748" w14:textId="73D28FD1" w:rsidR="00885E1C" w:rsidRPr="000058B7" w:rsidRDefault="00885E1C" w:rsidP="007C1B2B">
      <w:pPr>
        <w:pStyle w:val="Odstavecseseznamem"/>
        <w:tabs>
          <w:tab w:val="left" w:pos="1440"/>
        </w:tabs>
        <w:ind w:left="2832" w:hanging="211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IDM</w:t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  <w:t>Identity Management</w:t>
      </w:r>
    </w:p>
    <w:sectPr w:rsidR="00885E1C" w:rsidRPr="000058B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81026" w14:textId="77777777" w:rsidR="00870048" w:rsidRDefault="00870048" w:rsidP="00D53EBA">
      <w:pPr>
        <w:spacing w:after="0" w:line="240" w:lineRule="auto"/>
      </w:pPr>
      <w:r>
        <w:separator/>
      </w:r>
    </w:p>
  </w:endnote>
  <w:endnote w:type="continuationSeparator" w:id="0">
    <w:p w14:paraId="78B66804" w14:textId="77777777" w:rsidR="00870048" w:rsidRDefault="00870048" w:rsidP="00D5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814434"/>
      <w:docPartObj>
        <w:docPartGallery w:val="Page Numbers (Bottom of Page)"/>
        <w:docPartUnique/>
      </w:docPartObj>
    </w:sdtPr>
    <w:sdtEndPr/>
    <w:sdtContent>
      <w:p w14:paraId="16845FC7" w14:textId="6A22F013" w:rsidR="00DD6ED0" w:rsidRDefault="00DD6E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A8E">
          <w:rPr>
            <w:noProof/>
          </w:rPr>
          <w:t>1</w:t>
        </w:r>
        <w:r>
          <w:fldChar w:fldCharType="end"/>
        </w:r>
        <w:r>
          <w:t>-</w:t>
        </w:r>
        <w:r w:rsidR="0092631E">
          <w:t>1</w:t>
        </w:r>
        <w:r w:rsidR="00807967">
          <w:t>4</w:t>
        </w:r>
      </w:p>
    </w:sdtContent>
  </w:sdt>
  <w:p w14:paraId="6F5B1F52" w14:textId="77777777" w:rsidR="00DD6ED0" w:rsidRDefault="00DD6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56C0F" w14:textId="77777777" w:rsidR="00870048" w:rsidRDefault="00870048" w:rsidP="00D53EBA">
      <w:pPr>
        <w:spacing w:after="0" w:line="240" w:lineRule="auto"/>
      </w:pPr>
      <w:r>
        <w:separator/>
      </w:r>
    </w:p>
  </w:footnote>
  <w:footnote w:type="continuationSeparator" w:id="0">
    <w:p w14:paraId="64CBFB49" w14:textId="77777777" w:rsidR="00870048" w:rsidRDefault="00870048" w:rsidP="00D5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277B2" w14:textId="50BCE6F5" w:rsidR="00DD6ED0" w:rsidRPr="00432118" w:rsidRDefault="00DD6ED0" w:rsidP="00D53EBA">
    <w:pPr>
      <w:pStyle w:val="Nzev"/>
      <w:jc w:val="both"/>
      <w:rPr>
        <w:rFonts w:ascii="Verdana" w:hAnsi="Verdana"/>
        <w:sz w:val="18"/>
        <w:szCs w:val="18"/>
      </w:rPr>
    </w:pPr>
    <w:r w:rsidRPr="00527F54">
      <w:rPr>
        <w:rFonts w:ascii="Verdana" w:hAnsi="Verdana"/>
        <w:sz w:val="18"/>
        <w:szCs w:val="18"/>
        <w:highlight w:val="lightGray"/>
      </w:rPr>
      <w:t>Příloha č.</w:t>
    </w:r>
    <w:r w:rsidR="00067411">
      <w:rPr>
        <w:rFonts w:ascii="Verdana" w:hAnsi="Verdana"/>
        <w:sz w:val="18"/>
        <w:szCs w:val="18"/>
        <w:highlight w:val="lightGray"/>
      </w:rPr>
      <w:t xml:space="preserve"> 7</w:t>
    </w:r>
    <w:r w:rsidRPr="00527F54">
      <w:rPr>
        <w:rFonts w:ascii="Verdana" w:hAnsi="Verdana"/>
        <w:sz w:val="18"/>
        <w:szCs w:val="18"/>
        <w:highlight w:val="lightGray"/>
      </w:rPr>
      <w:t xml:space="preserve">  veřejné zakázky </w:t>
    </w:r>
    <w:r w:rsidRPr="00CD4C66">
      <w:rPr>
        <w:rFonts w:ascii="Verdana" w:hAnsi="Verdana"/>
        <w:b/>
        <w:sz w:val="16"/>
        <w:szCs w:val="16"/>
        <w:highlight w:val="lightGray"/>
      </w:rPr>
      <w:t>„Pořízení nástrojů DTM</w:t>
    </w:r>
    <w:r w:rsidR="00F76E33">
      <w:rPr>
        <w:rFonts w:ascii="Verdana" w:hAnsi="Verdana"/>
        <w:b/>
        <w:sz w:val="16"/>
        <w:szCs w:val="16"/>
        <w:highlight w:val="lightGray"/>
      </w:rPr>
      <w:t xml:space="preserve"> pro Karlovarský kraj</w:t>
    </w:r>
    <w:r w:rsidRPr="00CD4C66">
      <w:rPr>
        <w:rFonts w:ascii="Verdana" w:hAnsi="Verdana"/>
        <w:b/>
        <w:sz w:val="16"/>
        <w:szCs w:val="16"/>
        <w:highlight w:val="lightGray"/>
      </w:rPr>
      <w:t>“</w:t>
    </w:r>
    <w:r w:rsidRPr="00527F54">
      <w:rPr>
        <w:rFonts w:ascii="Verdana" w:hAnsi="Verdana"/>
        <w:sz w:val="18"/>
        <w:szCs w:val="18"/>
        <w:highlight w:val="lightGray"/>
      </w:rPr>
      <w:t>.</w:t>
    </w:r>
  </w:p>
  <w:p w14:paraId="5036B151" w14:textId="77777777" w:rsidR="00DD6ED0" w:rsidRDefault="00DD6E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16"/>
    <w:multiLevelType w:val="hybridMultilevel"/>
    <w:tmpl w:val="EC5053EE"/>
    <w:lvl w:ilvl="0" w:tplc="04050005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347F"/>
    <w:multiLevelType w:val="multilevel"/>
    <w:tmpl w:val="6522349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3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2" w15:restartNumberingAfterBreak="0">
    <w:nsid w:val="02063C88"/>
    <w:multiLevelType w:val="hybridMultilevel"/>
    <w:tmpl w:val="D9A2D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604A"/>
    <w:multiLevelType w:val="hybridMultilevel"/>
    <w:tmpl w:val="7F0C7098"/>
    <w:lvl w:ilvl="0" w:tplc="5ECAD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159"/>
    <w:multiLevelType w:val="hybridMultilevel"/>
    <w:tmpl w:val="52D87C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75A7F"/>
    <w:multiLevelType w:val="multilevel"/>
    <w:tmpl w:val="1CD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69165B"/>
    <w:multiLevelType w:val="multilevel"/>
    <w:tmpl w:val="9460B228"/>
    <w:lvl w:ilvl="0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0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4" w:hanging="2520"/>
      </w:pPr>
      <w:rPr>
        <w:rFonts w:hint="default"/>
      </w:rPr>
    </w:lvl>
  </w:abstractNum>
  <w:abstractNum w:abstractNumId="7" w15:restartNumberingAfterBreak="0">
    <w:nsid w:val="13695049"/>
    <w:multiLevelType w:val="hybridMultilevel"/>
    <w:tmpl w:val="8078D8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CC29F5"/>
    <w:multiLevelType w:val="multilevel"/>
    <w:tmpl w:val="A6BC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50418"/>
    <w:multiLevelType w:val="hybridMultilevel"/>
    <w:tmpl w:val="927AD7F4"/>
    <w:lvl w:ilvl="0" w:tplc="04050005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  <w:color w:val="2A91D0"/>
        <w:sz w:val="2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842F0B"/>
    <w:multiLevelType w:val="hybridMultilevel"/>
    <w:tmpl w:val="03321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26DC0"/>
    <w:multiLevelType w:val="hybridMultilevel"/>
    <w:tmpl w:val="7BE2E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24253"/>
    <w:multiLevelType w:val="multilevel"/>
    <w:tmpl w:val="636CBA8C"/>
    <w:styleLink w:val="Styl1"/>
    <w:lvl w:ilvl="0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Restart w:val="1"/>
      <w:isLgl/>
      <w:lvlText w:val="%1.1.1"/>
      <w:lvlJc w:val="left"/>
      <w:pPr>
        <w:ind w:left="2718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4%1.1.1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0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4" w:hanging="2520"/>
      </w:pPr>
      <w:rPr>
        <w:rFonts w:hint="default"/>
      </w:rPr>
    </w:lvl>
  </w:abstractNum>
  <w:abstractNum w:abstractNumId="13" w15:restartNumberingAfterBreak="0">
    <w:nsid w:val="23B044B9"/>
    <w:multiLevelType w:val="hybridMultilevel"/>
    <w:tmpl w:val="696230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B784E"/>
    <w:multiLevelType w:val="hybridMultilevel"/>
    <w:tmpl w:val="219A85F6"/>
    <w:lvl w:ilvl="0" w:tplc="040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67E04E3"/>
    <w:multiLevelType w:val="hybridMultilevel"/>
    <w:tmpl w:val="3EBE77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E5B42"/>
    <w:multiLevelType w:val="hybridMultilevel"/>
    <w:tmpl w:val="774C2A68"/>
    <w:lvl w:ilvl="0" w:tplc="04050005">
      <w:start w:val="3"/>
      <w:numFmt w:val="bullet"/>
      <w:lvlText w:val="-"/>
      <w:lvlJc w:val="left"/>
      <w:pPr>
        <w:ind w:left="1077" w:hanging="360"/>
      </w:pPr>
      <w:rPr>
        <w:rFonts w:ascii="Trebuchet MS" w:eastAsia="Times New Roman" w:hAnsi="Trebuchet MS" w:hint="default"/>
        <w:color w:val="2A91D0"/>
        <w:sz w:val="2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CAE7216"/>
    <w:multiLevelType w:val="hybridMultilevel"/>
    <w:tmpl w:val="274C05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91E5F"/>
    <w:multiLevelType w:val="hybridMultilevel"/>
    <w:tmpl w:val="C478A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D15B5"/>
    <w:multiLevelType w:val="hybridMultilevel"/>
    <w:tmpl w:val="D450A48E"/>
    <w:lvl w:ilvl="0" w:tplc="D688D9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9544C"/>
    <w:multiLevelType w:val="multilevel"/>
    <w:tmpl w:val="7AB84A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1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1" w15:restartNumberingAfterBreak="0">
    <w:nsid w:val="598C2B3D"/>
    <w:multiLevelType w:val="hybridMultilevel"/>
    <w:tmpl w:val="145C8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C4E31"/>
    <w:multiLevelType w:val="multilevel"/>
    <w:tmpl w:val="E0E66286"/>
    <w:lvl w:ilvl="0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8" w:hanging="108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0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4" w:hanging="2520"/>
      </w:pPr>
      <w:rPr>
        <w:rFonts w:hint="default"/>
      </w:rPr>
    </w:lvl>
  </w:abstractNum>
  <w:abstractNum w:abstractNumId="23" w15:restartNumberingAfterBreak="0">
    <w:nsid w:val="5F341835"/>
    <w:multiLevelType w:val="hybridMultilevel"/>
    <w:tmpl w:val="44E201A2"/>
    <w:lvl w:ilvl="0" w:tplc="4106D560"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C3DA7"/>
    <w:multiLevelType w:val="multilevel"/>
    <w:tmpl w:val="72FCA4DA"/>
    <w:lvl w:ilvl="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2" w:hanging="720"/>
      </w:pPr>
      <w:rPr>
        <w:rFonts w:ascii="Verdana" w:hAnsi="Verdana" w:hint="default"/>
        <w:b/>
        <w:sz w:val="24"/>
        <w:szCs w:val="24"/>
      </w:rPr>
    </w:lvl>
    <w:lvl w:ilvl="2">
      <w:start w:val="1"/>
      <w:numFmt w:val="decimal"/>
      <w:lvlRestart w:val="1"/>
      <w:isLgl/>
      <w:lvlText w:val="%1.1.1"/>
      <w:lvlJc w:val="left"/>
      <w:pPr>
        <w:ind w:left="2718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4%1.1.1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0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4" w:hanging="2520"/>
      </w:pPr>
      <w:rPr>
        <w:rFonts w:hint="default"/>
      </w:rPr>
    </w:lvl>
  </w:abstractNum>
  <w:abstractNum w:abstractNumId="25" w15:restartNumberingAfterBreak="0">
    <w:nsid w:val="6052624E"/>
    <w:multiLevelType w:val="hybridMultilevel"/>
    <w:tmpl w:val="1B82A5D6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64682E0B"/>
    <w:multiLevelType w:val="multilevel"/>
    <w:tmpl w:val="77BAB17C"/>
    <w:lvl w:ilvl="0">
      <w:start w:val="2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5164580"/>
    <w:multiLevelType w:val="multilevel"/>
    <w:tmpl w:val="E49E35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9872561"/>
    <w:multiLevelType w:val="hybridMultilevel"/>
    <w:tmpl w:val="69B82ACA"/>
    <w:lvl w:ilvl="0" w:tplc="04050005">
      <w:start w:val="3"/>
      <w:numFmt w:val="bullet"/>
      <w:lvlText w:val="-"/>
      <w:lvlJc w:val="left"/>
      <w:pPr>
        <w:ind w:left="1077" w:hanging="360"/>
      </w:pPr>
      <w:rPr>
        <w:rFonts w:ascii="Trebuchet MS" w:eastAsia="Times New Roman" w:hAnsi="Trebuchet MS" w:hint="default"/>
        <w:color w:val="2A91D0"/>
        <w:sz w:val="2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A3D64EE"/>
    <w:multiLevelType w:val="hybridMultilevel"/>
    <w:tmpl w:val="A1D854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882C0A"/>
    <w:multiLevelType w:val="hybridMultilevel"/>
    <w:tmpl w:val="774E74E6"/>
    <w:lvl w:ilvl="0" w:tplc="7E12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239CE"/>
    <w:multiLevelType w:val="hybridMultilevel"/>
    <w:tmpl w:val="A85ED35C"/>
    <w:lvl w:ilvl="0" w:tplc="5ECAD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D5541"/>
    <w:multiLevelType w:val="hybridMultilevel"/>
    <w:tmpl w:val="BC521CFE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AC729A"/>
    <w:multiLevelType w:val="multilevel"/>
    <w:tmpl w:val="9042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AF538D"/>
    <w:multiLevelType w:val="hybridMultilevel"/>
    <w:tmpl w:val="A7B0AFEA"/>
    <w:lvl w:ilvl="0" w:tplc="78BE8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115F2"/>
    <w:multiLevelType w:val="multilevel"/>
    <w:tmpl w:val="0EDA1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013" w:hanging="375"/>
      </w:pPr>
      <w:rPr>
        <w:rFonts w:ascii="Verdana" w:eastAsiaTheme="majorEastAsia" w:hAnsi="Verdana" w:cstheme="majorBidi"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3636" w:hanging="720"/>
      </w:pPr>
      <w:rPr>
        <w:rFonts w:ascii="Verdana" w:eastAsiaTheme="majorEastAsia" w:hAnsi="Verdana" w:cstheme="majorBidi" w:hint="default"/>
        <w:b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4914" w:hanging="720"/>
      </w:pPr>
      <w:rPr>
        <w:rFonts w:ascii="Verdana" w:eastAsiaTheme="majorEastAsia" w:hAnsi="Verdana" w:cstheme="majorBidi" w:hint="default"/>
        <w:b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6552" w:hanging="1080"/>
      </w:pPr>
      <w:rPr>
        <w:rFonts w:ascii="Verdana" w:eastAsiaTheme="majorEastAsia" w:hAnsi="Verdana" w:cstheme="majorBidi" w:hint="default"/>
        <w:b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7830" w:hanging="1080"/>
      </w:pPr>
      <w:rPr>
        <w:rFonts w:ascii="Verdana" w:eastAsiaTheme="majorEastAsia" w:hAnsi="Verdana" w:cstheme="majorBidi" w:hint="default"/>
        <w:b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9468" w:hanging="1440"/>
      </w:pPr>
      <w:rPr>
        <w:rFonts w:ascii="Verdana" w:eastAsiaTheme="majorEastAsia" w:hAnsi="Verdana" w:cstheme="majorBidi" w:hint="default"/>
        <w:b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0746" w:hanging="1440"/>
      </w:pPr>
      <w:rPr>
        <w:rFonts w:ascii="Verdana" w:eastAsiaTheme="majorEastAsia" w:hAnsi="Verdana" w:cstheme="majorBidi" w:hint="default"/>
        <w:b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2024" w:hanging="1440"/>
      </w:pPr>
      <w:rPr>
        <w:rFonts w:ascii="Verdana" w:eastAsiaTheme="majorEastAsia" w:hAnsi="Verdana" w:cstheme="majorBidi" w:hint="default"/>
        <w:b/>
        <w:sz w:val="24"/>
        <w:u w:val="single"/>
      </w:rPr>
    </w:lvl>
  </w:abstractNum>
  <w:num w:numId="1">
    <w:abstractNumId w:val="24"/>
  </w:num>
  <w:num w:numId="2">
    <w:abstractNumId w:val="13"/>
  </w:num>
  <w:num w:numId="3">
    <w:abstractNumId w:val="30"/>
  </w:num>
  <w:num w:numId="4">
    <w:abstractNumId w:val="26"/>
  </w:num>
  <w:num w:numId="5">
    <w:abstractNumId w:val="17"/>
  </w:num>
  <w:num w:numId="6">
    <w:abstractNumId w:val="34"/>
  </w:num>
  <w:num w:numId="7">
    <w:abstractNumId w:val="35"/>
  </w:num>
  <w:num w:numId="8">
    <w:abstractNumId w:val="14"/>
  </w:num>
  <w:num w:numId="9">
    <w:abstractNumId w:val="15"/>
  </w:num>
  <w:num w:numId="10">
    <w:abstractNumId w:val="7"/>
  </w:num>
  <w:num w:numId="11">
    <w:abstractNumId w:val="29"/>
  </w:num>
  <w:num w:numId="12">
    <w:abstractNumId w:val="6"/>
  </w:num>
  <w:num w:numId="13">
    <w:abstractNumId w:val="12"/>
  </w:num>
  <w:num w:numId="14">
    <w:abstractNumId w:val="22"/>
  </w:num>
  <w:num w:numId="15">
    <w:abstractNumId w:val="32"/>
  </w:num>
  <w:num w:numId="16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6"/>
        <w:numFmt w:val="decimal"/>
        <w:isLgl/>
        <w:lvlText w:val="%1.1"/>
        <w:lvlJc w:val="left"/>
        <w:pPr>
          <w:ind w:left="2013" w:hanging="375"/>
        </w:pPr>
        <w:rPr>
          <w:rFonts w:ascii="Verdana" w:eastAsiaTheme="majorEastAsia" w:hAnsi="Verdana" w:cstheme="majorBidi" w:hint="default"/>
          <w:b/>
          <w:sz w:val="24"/>
          <w:u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3636" w:hanging="720"/>
        </w:pPr>
        <w:rPr>
          <w:rFonts w:ascii="Verdana" w:eastAsiaTheme="majorEastAsia" w:hAnsi="Verdana" w:cstheme="majorBidi" w:hint="default"/>
          <w:b/>
          <w:sz w:val="24"/>
          <w:u w:val="singl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4914" w:hanging="720"/>
        </w:pPr>
        <w:rPr>
          <w:rFonts w:ascii="Verdana" w:eastAsiaTheme="majorEastAsia" w:hAnsi="Verdana" w:cstheme="majorBidi" w:hint="default"/>
          <w:b/>
          <w:sz w:val="24"/>
          <w:u w:val="singl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6552" w:hanging="1080"/>
        </w:pPr>
        <w:rPr>
          <w:rFonts w:ascii="Verdana" w:eastAsiaTheme="majorEastAsia" w:hAnsi="Verdana" w:cstheme="majorBidi" w:hint="default"/>
          <w:b/>
          <w:sz w:val="24"/>
          <w:u w:val="singl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7830" w:hanging="1080"/>
        </w:pPr>
        <w:rPr>
          <w:rFonts w:ascii="Verdana" w:eastAsiaTheme="majorEastAsia" w:hAnsi="Verdana" w:cstheme="majorBidi" w:hint="default"/>
          <w:b/>
          <w:sz w:val="24"/>
          <w:u w:val="single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9468" w:hanging="1440"/>
        </w:pPr>
        <w:rPr>
          <w:rFonts w:ascii="Verdana" w:eastAsiaTheme="majorEastAsia" w:hAnsi="Verdana" w:cstheme="majorBidi" w:hint="default"/>
          <w:b/>
          <w:sz w:val="24"/>
          <w:u w:val="single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0746" w:hanging="1440"/>
        </w:pPr>
        <w:rPr>
          <w:rFonts w:ascii="Verdana" w:eastAsiaTheme="majorEastAsia" w:hAnsi="Verdana" w:cstheme="majorBidi" w:hint="default"/>
          <w:b/>
          <w:sz w:val="24"/>
          <w:u w:val="single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2024" w:hanging="1440"/>
        </w:pPr>
        <w:rPr>
          <w:rFonts w:ascii="Verdana" w:eastAsiaTheme="majorEastAsia" w:hAnsi="Verdana" w:cstheme="majorBidi" w:hint="default"/>
          <w:b/>
          <w:sz w:val="24"/>
          <w:u w:val="single"/>
        </w:rPr>
      </w:lvl>
    </w:lvlOverride>
  </w:num>
  <w:num w:numId="17">
    <w:abstractNumId w:val="19"/>
  </w:num>
  <w:num w:numId="18">
    <w:abstractNumId w:val="2"/>
  </w:num>
  <w:num w:numId="19">
    <w:abstractNumId w:val="18"/>
  </w:num>
  <w:num w:numId="20">
    <w:abstractNumId w:val="16"/>
  </w:num>
  <w:num w:numId="21">
    <w:abstractNumId w:val="28"/>
  </w:num>
  <w:num w:numId="22">
    <w:abstractNumId w:val="0"/>
  </w:num>
  <w:num w:numId="23">
    <w:abstractNumId w:val="9"/>
  </w:num>
  <w:num w:numId="24">
    <w:abstractNumId w:val="3"/>
  </w:num>
  <w:num w:numId="25">
    <w:abstractNumId w:val="31"/>
  </w:num>
  <w:num w:numId="26">
    <w:abstractNumId w:val="4"/>
  </w:num>
  <w:num w:numId="27">
    <w:abstractNumId w:val="23"/>
  </w:num>
  <w:num w:numId="28">
    <w:abstractNumId w:val="20"/>
  </w:num>
  <w:num w:numId="29">
    <w:abstractNumId w:val="1"/>
  </w:num>
  <w:num w:numId="30">
    <w:abstractNumId w:val="11"/>
  </w:num>
  <w:num w:numId="31">
    <w:abstractNumId w:val="27"/>
  </w:num>
  <w:num w:numId="32">
    <w:abstractNumId w:val="5"/>
  </w:num>
  <w:num w:numId="33">
    <w:abstractNumId w:val="8"/>
  </w:num>
  <w:num w:numId="34">
    <w:abstractNumId w:val="33"/>
  </w:num>
  <w:num w:numId="35">
    <w:abstractNumId w:val="21"/>
  </w:num>
  <w:num w:numId="36">
    <w:abstractNumId w:val="25"/>
  </w:num>
  <w:num w:numId="37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EA"/>
    <w:rsid w:val="000058B7"/>
    <w:rsid w:val="0000642F"/>
    <w:rsid w:val="0000673D"/>
    <w:rsid w:val="000106D8"/>
    <w:rsid w:val="000300DA"/>
    <w:rsid w:val="000327CF"/>
    <w:rsid w:val="0003631A"/>
    <w:rsid w:val="00037C33"/>
    <w:rsid w:val="00042546"/>
    <w:rsid w:val="00050526"/>
    <w:rsid w:val="000530BE"/>
    <w:rsid w:val="00056107"/>
    <w:rsid w:val="0005683E"/>
    <w:rsid w:val="00061EC4"/>
    <w:rsid w:val="00067411"/>
    <w:rsid w:val="000830AD"/>
    <w:rsid w:val="00085337"/>
    <w:rsid w:val="00096700"/>
    <w:rsid w:val="000A5506"/>
    <w:rsid w:val="000A57DE"/>
    <w:rsid w:val="000B1776"/>
    <w:rsid w:val="000C43FE"/>
    <w:rsid w:val="000D0E53"/>
    <w:rsid w:val="000D524A"/>
    <w:rsid w:val="000E21C9"/>
    <w:rsid w:val="000E4D2B"/>
    <w:rsid w:val="000E4E31"/>
    <w:rsid w:val="000F08F9"/>
    <w:rsid w:val="000F167C"/>
    <w:rsid w:val="000F5AB8"/>
    <w:rsid w:val="00105BAE"/>
    <w:rsid w:val="0010624D"/>
    <w:rsid w:val="001105AF"/>
    <w:rsid w:val="00111122"/>
    <w:rsid w:val="0011334F"/>
    <w:rsid w:val="001234D7"/>
    <w:rsid w:val="0012439D"/>
    <w:rsid w:val="0013545D"/>
    <w:rsid w:val="0013594E"/>
    <w:rsid w:val="00140FE5"/>
    <w:rsid w:val="00141B78"/>
    <w:rsid w:val="00145684"/>
    <w:rsid w:val="00153A7A"/>
    <w:rsid w:val="00153E22"/>
    <w:rsid w:val="001547D1"/>
    <w:rsid w:val="00155F0E"/>
    <w:rsid w:val="001634FD"/>
    <w:rsid w:val="00163E99"/>
    <w:rsid w:val="001677FA"/>
    <w:rsid w:val="001830B9"/>
    <w:rsid w:val="00186404"/>
    <w:rsid w:val="001924FC"/>
    <w:rsid w:val="0019473C"/>
    <w:rsid w:val="001D4E45"/>
    <w:rsid w:val="001D5965"/>
    <w:rsid w:val="001D6AF5"/>
    <w:rsid w:val="001D6BC4"/>
    <w:rsid w:val="001E161B"/>
    <w:rsid w:val="001E5717"/>
    <w:rsid w:val="001F337A"/>
    <w:rsid w:val="00201DBA"/>
    <w:rsid w:val="00233AA6"/>
    <w:rsid w:val="00234750"/>
    <w:rsid w:val="002424EB"/>
    <w:rsid w:val="00264D67"/>
    <w:rsid w:val="00275C5E"/>
    <w:rsid w:val="00277E5B"/>
    <w:rsid w:val="002847DD"/>
    <w:rsid w:val="002931AA"/>
    <w:rsid w:val="002B4C22"/>
    <w:rsid w:val="002B7F0E"/>
    <w:rsid w:val="002D0A46"/>
    <w:rsid w:val="002D0C56"/>
    <w:rsid w:val="002D6150"/>
    <w:rsid w:val="002F71F2"/>
    <w:rsid w:val="0030773B"/>
    <w:rsid w:val="003110A0"/>
    <w:rsid w:val="00320E7C"/>
    <w:rsid w:val="003310DB"/>
    <w:rsid w:val="003350B7"/>
    <w:rsid w:val="00356B5D"/>
    <w:rsid w:val="003623C5"/>
    <w:rsid w:val="00372580"/>
    <w:rsid w:val="003934E5"/>
    <w:rsid w:val="00393A9D"/>
    <w:rsid w:val="00395952"/>
    <w:rsid w:val="003972E3"/>
    <w:rsid w:val="00397C8B"/>
    <w:rsid w:val="003A29EC"/>
    <w:rsid w:val="003A5351"/>
    <w:rsid w:val="003B5180"/>
    <w:rsid w:val="003D4933"/>
    <w:rsid w:val="003D6090"/>
    <w:rsid w:val="003E469E"/>
    <w:rsid w:val="003F2947"/>
    <w:rsid w:val="00400A92"/>
    <w:rsid w:val="004022CA"/>
    <w:rsid w:val="00411C0C"/>
    <w:rsid w:val="00412C34"/>
    <w:rsid w:val="00414F9E"/>
    <w:rsid w:val="004153EA"/>
    <w:rsid w:val="00432118"/>
    <w:rsid w:val="0043320B"/>
    <w:rsid w:val="004335BF"/>
    <w:rsid w:val="00440362"/>
    <w:rsid w:val="00466E49"/>
    <w:rsid w:val="00470EEA"/>
    <w:rsid w:val="00475290"/>
    <w:rsid w:val="00475FF4"/>
    <w:rsid w:val="00476A8E"/>
    <w:rsid w:val="004874BF"/>
    <w:rsid w:val="00490B7E"/>
    <w:rsid w:val="004911C2"/>
    <w:rsid w:val="0049429F"/>
    <w:rsid w:val="00495335"/>
    <w:rsid w:val="004A56EB"/>
    <w:rsid w:val="004A5D99"/>
    <w:rsid w:val="004A7F9E"/>
    <w:rsid w:val="004B52F7"/>
    <w:rsid w:val="004B7BE2"/>
    <w:rsid w:val="004C4F28"/>
    <w:rsid w:val="004C7CCD"/>
    <w:rsid w:val="004D1337"/>
    <w:rsid w:val="004E339C"/>
    <w:rsid w:val="004E6908"/>
    <w:rsid w:val="004E6B34"/>
    <w:rsid w:val="004F46EB"/>
    <w:rsid w:val="004F4C2E"/>
    <w:rsid w:val="004F5275"/>
    <w:rsid w:val="004F728E"/>
    <w:rsid w:val="00510AF9"/>
    <w:rsid w:val="00527F54"/>
    <w:rsid w:val="00531C03"/>
    <w:rsid w:val="005776F1"/>
    <w:rsid w:val="005A2AD7"/>
    <w:rsid w:val="005B46DF"/>
    <w:rsid w:val="005B791D"/>
    <w:rsid w:val="005C49AF"/>
    <w:rsid w:val="005D3852"/>
    <w:rsid w:val="005E2FD6"/>
    <w:rsid w:val="005F426A"/>
    <w:rsid w:val="005F7AC5"/>
    <w:rsid w:val="0062414E"/>
    <w:rsid w:val="006317AE"/>
    <w:rsid w:val="0063355F"/>
    <w:rsid w:val="00634F22"/>
    <w:rsid w:val="0063635B"/>
    <w:rsid w:val="00650FE1"/>
    <w:rsid w:val="00656A6A"/>
    <w:rsid w:val="006644FA"/>
    <w:rsid w:val="006703C1"/>
    <w:rsid w:val="0067488F"/>
    <w:rsid w:val="00681FCF"/>
    <w:rsid w:val="0068270F"/>
    <w:rsid w:val="00685AB3"/>
    <w:rsid w:val="00693582"/>
    <w:rsid w:val="00693CC0"/>
    <w:rsid w:val="006A1EDE"/>
    <w:rsid w:val="006A2BF6"/>
    <w:rsid w:val="006A3445"/>
    <w:rsid w:val="006A7045"/>
    <w:rsid w:val="006A79B5"/>
    <w:rsid w:val="006B0750"/>
    <w:rsid w:val="006B3D95"/>
    <w:rsid w:val="006C5506"/>
    <w:rsid w:val="006E24EB"/>
    <w:rsid w:val="006E369B"/>
    <w:rsid w:val="006F1924"/>
    <w:rsid w:val="006F2B93"/>
    <w:rsid w:val="00705317"/>
    <w:rsid w:val="007060D3"/>
    <w:rsid w:val="007103C4"/>
    <w:rsid w:val="007133E0"/>
    <w:rsid w:val="00715BCB"/>
    <w:rsid w:val="007205EC"/>
    <w:rsid w:val="00734921"/>
    <w:rsid w:val="00734F16"/>
    <w:rsid w:val="00743B12"/>
    <w:rsid w:val="007474F8"/>
    <w:rsid w:val="007514CA"/>
    <w:rsid w:val="00752F04"/>
    <w:rsid w:val="00763694"/>
    <w:rsid w:val="0077487F"/>
    <w:rsid w:val="007758CD"/>
    <w:rsid w:val="00783D66"/>
    <w:rsid w:val="00786F39"/>
    <w:rsid w:val="00787058"/>
    <w:rsid w:val="00791764"/>
    <w:rsid w:val="00797C12"/>
    <w:rsid w:val="007A34D0"/>
    <w:rsid w:val="007B1C99"/>
    <w:rsid w:val="007C1B2B"/>
    <w:rsid w:val="007C3934"/>
    <w:rsid w:val="007C4AD1"/>
    <w:rsid w:val="007C668D"/>
    <w:rsid w:val="007D1392"/>
    <w:rsid w:val="007D659B"/>
    <w:rsid w:val="007E0456"/>
    <w:rsid w:val="007E3233"/>
    <w:rsid w:val="007E5769"/>
    <w:rsid w:val="007E6791"/>
    <w:rsid w:val="007F7F1B"/>
    <w:rsid w:val="00807967"/>
    <w:rsid w:val="00812BBE"/>
    <w:rsid w:val="008321FF"/>
    <w:rsid w:val="00833054"/>
    <w:rsid w:val="00835585"/>
    <w:rsid w:val="008400ED"/>
    <w:rsid w:val="008422D9"/>
    <w:rsid w:val="00844E32"/>
    <w:rsid w:val="008509CF"/>
    <w:rsid w:val="008546A3"/>
    <w:rsid w:val="008556D7"/>
    <w:rsid w:val="00870048"/>
    <w:rsid w:val="008712FC"/>
    <w:rsid w:val="00875202"/>
    <w:rsid w:val="0087625E"/>
    <w:rsid w:val="00885E1C"/>
    <w:rsid w:val="00890DFA"/>
    <w:rsid w:val="008A71E8"/>
    <w:rsid w:val="008B07B2"/>
    <w:rsid w:val="008B2A08"/>
    <w:rsid w:val="008B3294"/>
    <w:rsid w:val="008B336E"/>
    <w:rsid w:val="008C1A25"/>
    <w:rsid w:val="008C5F73"/>
    <w:rsid w:val="008D014C"/>
    <w:rsid w:val="008D40C2"/>
    <w:rsid w:val="008D442F"/>
    <w:rsid w:val="008E21A0"/>
    <w:rsid w:val="008E51DC"/>
    <w:rsid w:val="008E5EA4"/>
    <w:rsid w:val="008F1D60"/>
    <w:rsid w:val="00911EA8"/>
    <w:rsid w:val="00912264"/>
    <w:rsid w:val="00912B2E"/>
    <w:rsid w:val="00916C8B"/>
    <w:rsid w:val="0092631E"/>
    <w:rsid w:val="0093339A"/>
    <w:rsid w:val="0093737A"/>
    <w:rsid w:val="009412FC"/>
    <w:rsid w:val="00941B40"/>
    <w:rsid w:val="009442C1"/>
    <w:rsid w:val="009515F3"/>
    <w:rsid w:val="0095261B"/>
    <w:rsid w:val="0096316D"/>
    <w:rsid w:val="00967A7E"/>
    <w:rsid w:val="00976004"/>
    <w:rsid w:val="00991C74"/>
    <w:rsid w:val="00992772"/>
    <w:rsid w:val="009941D2"/>
    <w:rsid w:val="00994A81"/>
    <w:rsid w:val="009A0FC9"/>
    <w:rsid w:val="009A2D43"/>
    <w:rsid w:val="009A3D41"/>
    <w:rsid w:val="009C259A"/>
    <w:rsid w:val="009D37CA"/>
    <w:rsid w:val="009D6C0C"/>
    <w:rsid w:val="009E20AD"/>
    <w:rsid w:val="009E4DD1"/>
    <w:rsid w:val="009E58F2"/>
    <w:rsid w:val="009F46FF"/>
    <w:rsid w:val="00A07612"/>
    <w:rsid w:val="00A200B3"/>
    <w:rsid w:val="00A207B5"/>
    <w:rsid w:val="00A23834"/>
    <w:rsid w:val="00A26399"/>
    <w:rsid w:val="00A27460"/>
    <w:rsid w:val="00A31165"/>
    <w:rsid w:val="00A36532"/>
    <w:rsid w:val="00A40060"/>
    <w:rsid w:val="00A449FB"/>
    <w:rsid w:val="00A66FC2"/>
    <w:rsid w:val="00A86C28"/>
    <w:rsid w:val="00AA5C90"/>
    <w:rsid w:val="00AA7E75"/>
    <w:rsid w:val="00AB1B2B"/>
    <w:rsid w:val="00AC1B2E"/>
    <w:rsid w:val="00AC4D58"/>
    <w:rsid w:val="00AD4ACD"/>
    <w:rsid w:val="00AF0607"/>
    <w:rsid w:val="00B00967"/>
    <w:rsid w:val="00B11A6B"/>
    <w:rsid w:val="00B151B3"/>
    <w:rsid w:val="00B2675A"/>
    <w:rsid w:val="00B26FF6"/>
    <w:rsid w:val="00B30C26"/>
    <w:rsid w:val="00B36629"/>
    <w:rsid w:val="00B64579"/>
    <w:rsid w:val="00B65FB5"/>
    <w:rsid w:val="00B673B9"/>
    <w:rsid w:val="00B67B6E"/>
    <w:rsid w:val="00B729BE"/>
    <w:rsid w:val="00B76430"/>
    <w:rsid w:val="00B86FD6"/>
    <w:rsid w:val="00B94B6A"/>
    <w:rsid w:val="00BB09E4"/>
    <w:rsid w:val="00BB215B"/>
    <w:rsid w:val="00BB219B"/>
    <w:rsid w:val="00BC1006"/>
    <w:rsid w:val="00BD04DB"/>
    <w:rsid w:val="00BD6088"/>
    <w:rsid w:val="00BD694C"/>
    <w:rsid w:val="00BF45A7"/>
    <w:rsid w:val="00BF59B5"/>
    <w:rsid w:val="00BF672D"/>
    <w:rsid w:val="00C00DED"/>
    <w:rsid w:val="00C10FF4"/>
    <w:rsid w:val="00C21006"/>
    <w:rsid w:val="00C2220F"/>
    <w:rsid w:val="00C254CE"/>
    <w:rsid w:val="00C3493F"/>
    <w:rsid w:val="00C349BC"/>
    <w:rsid w:val="00C37247"/>
    <w:rsid w:val="00C442DB"/>
    <w:rsid w:val="00C521E7"/>
    <w:rsid w:val="00C522F8"/>
    <w:rsid w:val="00C5292F"/>
    <w:rsid w:val="00C52983"/>
    <w:rsid w:val="00C554C2"/>
    <w:rsid w:val="00C627A9"/>
    <w:rsid w:val="00C6799C"/>
    <w:rsid w:val="00C75EC4"/>
    <w:rsid w:val="00C94CAC"/>
    <w:rsid w:val="00C96892"/>
    <w:rsid w:val="00CA40A3"/>
    <w:rsid w:val="00CA4AE3"/>
    <w:rsid w:val="00CA6E0B"/>
    <w:rsid w:val="00CA75B3"/>
    <w:rsid w:val="00CA77E8"/>
    <w:rsid w:val="00CB1828"/>
    <w:rsid w:val="00CD4C66"/>
    <w:rsid w:val="00CF51E8"/>
    <w:rsid w:val="00CF731F"/>
    <w:rsid w:val="00D00DDB"/>
    <w:rsid w:val="00D02CDB"/>
    <w:rsid w:val="00D05F76"/>
    <w:rsid w:val="00D11E9B"/>
    <w:rsid w:val="00D12788"/>
    <w:rsid w:val="00D15422"/>
    <w:rsid w:val="00D162EC"/>
    <w:rsid w:val="00D17635"/>
    <w:rsid w:val="00D17B14"/>
    <w:rsid w:val="00D203FB"/>
    <w:rsid w:val="00D204DB"/>
    <w:rsid w:val="00D40514"/>
    <w:rsid w:val="00D412D0"/>
    <w:rsid w:val="00D43D4E"/>
    <w:rsid w:val="00D5051E"/>
    <w:rsid w:val="00D509F9"/>
    <w:rsid w:val="00D511B0"/>
    <w:rsid w:val="00D53EBA"/>
    <w:rsid w:val="00D54863"/>
    <w:rsid w:val="00D55E20"/>
    <w:rsid w:val="00D718A8"/>
    <w:rsid w:val="00D77903"/>
    <w:rsid w:val="00DA7C26"/>
    <w:rsid w:val="00DC69D8"/>
    <w:rsid w:val="00DD1371"/>
    <w:rsid w:val="00DD223A"/>
    <w:rsid w:val="00DD2E02"/>
    <w:rsid w:val="00DD6ED0"/>
    <w:rsid w:val="00DD713F"/>
    <w:rsid w:val="00DE0D56"/>
    <w:rsid w:val="00DE4B7F"/>
    <w:rsid w:val="00DE632C"/>
    <w:rsid w:val="00DF5F76"/>
    <w:rsid w:val="00E03325"/>
    <w:rsid w:val="00E21FB7"/>
    <w:rsid w:val="00E23D62"/>
    <w:rsid w:val="00E2615C"/>
    <w:rsid w:val="00E34653"/>
    <w:rsid w:val="00E3613F"/>
    <w:rsid w:val="00E47BAD"/>
    <w:rsid w:val="00E53F5D"/>
    <w:rsid w:val="00E542F7"/>
    <w:rsid w:val="00E54ED0"/>
    <w:rsid w:val="00E55763"/>
    <w:rsid w:val="00E75F1B"/>
    <w:rsid w:val="00E92D10"/>
    <w:rsid w:val="00E937D7"/>
    <w:rsid w:val="00E96904"/>
    <w:rsid w:val="00EA7C14"/>
    <w:rsid w:val="00EB0C6C"/>
    <w:rsid w:val="00EB3793"/>
    <w:rsid w:val="00EC7586"/>
    <w:rsid w:val="00EC76EA"/>
    <w:rsid w:val="00ED0F9C"/>
    <w:rsid w:val="00EE6CA2"/>
    <w:rsid w:val="00F00BF7"/>
    <w:rsid w:val="00F02AB1"/>
    <w:rsid w:val="00F069C5"/>
    <w:rsid w:val="00F13745"/>
    <w:rsid w:val="00F21570"/>
    <w:rsid w:val="00F37974"/>
    <w:rsid w:val="00F42803"/>
    <w:rsid w:val="00F46846"/>
    <w:rsid w:val="00F5001F"/>
    <w:rsid w:val="00F513FD"/>
    <w:rsid w:val="00F551F2"/>
    <w:rsid w:val="00F558CC"/>
    <w:rsid w:val="00F63017"/>
    <w:rsid w:val="00F67969"/>
    <w:rsid w:val="00F74255"/>
    <w:rsid w:val="00F76B89"/>
    <w:rsid w:val="00F76E33"/>
    <w:rsid w:val="00F87FB3"/>
    <w:rsid w:val="00F916D5"/>
    <w:rsid w:val="00FA039F"/>
    <w:rsid w:val="00FB11EB"/>
    <w:rsid w:val="00FB530E"/>
    <w:rsid w:val="00FD6C4F"/>
    <w:rsid w:val="00FE02BD"/>
    <w:rsid w:val="00FE3FBE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C291A"/>
  <w15:chartTrackingRefBased/>
  <w15:docId w15:val="{A9690C07-8CBA-4EA4-BF24-73341164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00B3"/>
    <w:pPr>
      <w:keepNext/>
      <w:numPr>
        <w:numId w:val="4"/>
      </w:numPr>
      <w:spacing w:before="600" w:after="360" w:line="240" w:lineRule="auto"/>
      <w:outlineLvl w:val="0"/>
    </w:pPr>
    <w:rPr>
      <w:rFonts w:ascii="Arial" w:eastAsia="Times New Roman" w:hAnsi="Arial" w:cs="Times New Roman"/>
      <w:b/>
      <w:bCs/>
      <w:color w:val="0095CD"/>
      <w:kern w:val="36"/>
      <w:sz w:val="32"/>
      <w:szCs w:val="24"/>
      <w:lang w:val="x-none" w:eastAsia="x-none"/>
    </w:rPr>
  </w:style>
  <w:style w:type="paragraph" w:styleId="Nadpis2">
    <w:name w:val="heading 2"/>
    <w:basedOn w:val="Normln"/>
    <w:link w:val="Nadpis2Char"/>
    <w:uiPriority w:val="9"/>
    <w:qFormat/>
    <w:rsid w:val="00A200B3"/>
    <w:pPr>
      <w:keepNext/>
      <w:numPr>
        <w:ilvl w:val="1"/>
        <w:numId w:val="4"/>
      </w:numPr>
      <w:spacing w:before="480" w:after="120" w:line="240" w:lineRule="auto"/>
      <w:jc w:val="both"/>
      <w:outlineLvl w:val="1"/>
    </w:pPr>
    <w:rPr>
      <w:rFonts w:ascii="Arial" w:eastAsia="Times New Roman" w:hAnsi="Arial" w:cs="Times New Roman"/>
      <w:b/>
      <w:bCs/>
      <w:color w:val="0095CD"/>
      <w:sz w:val="24"/>
      <w:szCs w:val="24"/>
      <w:lang w:val="x-none" w:eastAsia="x-none"/>
    </w:rPr>
  </w:style>
  <w:style w:type="paragraph" w:styleId="Nadpis3">
    <w:name w:val="heading 3"/>
    <w:basedOn w:val="Nadpis2"/>
    <w:link w:val="Nadpis3Char"/>
    <w:uiPriority w:val="9"/>
    <w:qFormat/>
    <w:rsid w:val="00A200B3"/>
    <w:pPr>
      <w:numPr>
        <w:ilvl w:val="2"/>
      </w:numPr>
      <w:outlineLvl w:val="2"/>
    </w:pPr>
    <w:rPr>
      <w:color w:val="808080"/>
    </w:rPr>
  </w:style>
  <w:style w:type="paragraph" w:styleId="Nadpis4">
    <w:name w:val="heading 4"/>
    <w:basedOn w:val="Nadpis3"/>
    <w:link w:val="Nadpis4Char"/>
    <w:uiPriority w:val="9"/>
    <w:qFormat/>
    <w:rsid w:val="00A200B3"/>
    <w:pPr>
      <w:numPr>
        <w:ilvl w:val="3"/>
      </w:numPr>
      <w:outlineLvl w:val="3"/>
    </w:pPr>
    <w:rPr>
      <w:color w:val="auto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A200B3"/>
    <w:pPr>
      <w:numPr>
        <w:ilvl w:val="4"/>
        <w:numId w:val="4"/>
      </w:numPr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bCs/>
      <w:iCs/>
      <w:sz w:val="20"/>
      <w:szCs w:val="26"/>
      <w:lang w:val="x-none" w:eastAsia="x-none"/>
    </w:rPr>
  </w:style>
  <w:style w:type="paragraph" w:styleId="Nadpis8">
    <w:name w:val="heading 8"/>
    <w:basedOn w:val="Normln"/>
    <w:link w:val="Nadpis8Char"/>
    <w:uiPriority w:val="9"/>
    <w:qFormat/>
    <w:rsid w:val="00A200B3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sz w:val="20"/>
      <w:szCs w:val="16"/>
      <w:lang w:val="x-none" w:eastAsia="x-none"/>
    </w:rPr>
  </w:style>
  <w:style w:type="paragraph" w:styleId="Nadpis9">
    <w:name w:val="heading 9"/>
    <w:basedOn w:val="Normln"/>
    <w:link w:val="Nadpis9Char"/>
    <w:uiPriority w:val="9"/>
    <w:qFormat/>
    <w:rsid w:val="00A200B3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sz w:val="20"/>
      <w:szCs w:val="1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A-Odrážky1,Odstavec se seznamem1,Odstavec se seznamem a odrážkou,1 úroveň Odstavec se seznamem,List Paragraph (Czech Tourism),s odrážkami"/>
    <w:basedOn w:val="Normln"/>
    <w:link w:val="OdstavecseseznamemChar"/>
    <w:uiPriority w:val="34"/>
    <w:qFormat/>
    <w:rsid w:val="004153E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36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6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5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EBA"/>
  </w:style>
  <w:style w:type="paragraph" w:styleId="Zpat">
    <w:name w:val="footer"/>
    <w:basedOn w:val="Normln"/>
    <w:link w:val="ZpatChar"/>
    <w:uiPriority w:val="99"/>
    <w:unhideWhenUsed/>
    <w:rsid w:val="00D5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EBA"/>
  </w:style>
  <w:style w:type="character" w:styleId="Odkazintenzivn">
    <w:name w:val="Intense Reference"/>
    <w:basedOn w:val="Standardnpsmoodstavce"/>
    <w:uiPriority w:val="32"/>
    <w:qFormat/>
    <w:rsid w:val="00D40514"/>
    <w:rPr>
      <w:b/>
      <w:bCs/>
      <w:smallCaps/>
      <w:color w:val="5B9BD5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40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40514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D4051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D4051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40514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D40514"/>
    <w:rPr>
      <w:b/>
      <w:bCs/>
    </w:rPr>
  </w:style>
  <w:style w:type="paragraph" w:customStyle="1" w:styleId="PFI-odstavec">
    <w:name w:val="PFI-odstavec"/>
    <w:basedOn w:val="Normln"/>
    <w:next w:val="Normln"/>
    <w:rsid w:val="000F08F9"/>
    <w:pPr>
      <w:tabs>
        <w:tab w:val="num" w:pos="680"/>
      </w:tabs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A200B3"/>
    <w:rPr>
      <w:rFonts w:ascii="Arial" w:eastAsia="Times New Roman" w:hAnsi="Arial" w:cs="Times New Roman"/>
      <w:b/>
      <w:bCs/>
      <w:color w:val="0095CD"/>
      <w:kern w:val="36"/>
      <w:sz w:val="32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A200B3"/>
    <w:rPr>
      <w:rFonts w:ascii="Arial" w:eastAsia="Times New Roman" w:hAnsi="Arial" w:cs="Times New Roman"/>
      <w:b/>
      <w:bCs/>
      <w:color w:val="0095CD"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A200B3"/>
    <w:rPr>
      <w:rFonts w:ascii="Arial" w:eastAsia="Times New Roman" w:hAnsi="Arial" w:cs="Times New Roman"/>
      <w:b/>
      <w:bCs/>
      <w:color w:val="808080"/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A200B3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A200B3"/>
    <w:rPr>
      <w:rFonts w:ascii="Arial" w:eastAsia="Times New Roman" w:hAnsi="Arial" w:cs="Times New Roman"/>
      <w:b/>
      <w:bCs/>
      <w:iCs/>
      <w:sz w:val="20"/>
      <w:szCs w:val="26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A200B3"/>
    <w:rPr>
      <w:rFonts w:ascii="Arial" w:eastAsia="Times New Roman" w:hAnsi="Arial" w:cs="Times New Roman"/>
      <w:sz w:val="20"/>
      <w:szCs w:val="16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A200B3"/>
    <w:rPr>
      <w:rFonts w:ascii="Arial" w:eastAsia="Times New Roman" w:hAnsi="Arial" w:cs="Times New Roman"/>
      <w:sz w:val="20"/>
      <w:szCs w:val="16"/>
      <w:lang w:val="x-none" w:eastAsia="x-none"/>
    </w:rPr>
  </w:style>
  <w:style w:type="numbering" w:customStyle="1" w:styleId="Styl1">
    <w:name w:val="Styl1"/>
    <w:uiPriority w:val="99"/>
    <w:rsid w:val="004F46EB"/>
    <w:pPr>
      <w:numPr>
        <w:numId w:val="13"/>
      </w:numPr>
    </w:pPr>
  </w:style>
  <w:style w:type="paragraph" w:customStyle="1" w:styleId="Normln-Odstavec">
    <w:name w:val="Normální - Odstavec"/>
    <w:basedOn w:val="Normln"/>
    <w:link w:val="Normln-OdstavecCharChar"/>
    <w:uiPriority w:val="99"/>
    <w:rsid w:val="0030773B"/>
    <w:pPr>
      <w:tabs>
        <w:tab w:val="num" w:pos="567"/>
      </w:tabs>
      <w:spacing w:after="120" w:line="240" w:lineRule="auto"/>
      <w:jc w:val="both"/>
    </w:pPr>
    <w:rPr>
      <w:rFonts w:ascii="Times New Roman" w:eastAsia="MS ??" w:hAnsi="Times New Roman" w:cs="Times New Roman"/>
      <w:szCs w:val="24"/>
      <w:lang w:val="x-none" w:eastAsia="cs-CZ"/>
    </w:rPr>
  </w:style>
  <w:style w:type="paragraph" w:customStyle="1" w:styleId="Normln-Psmeno">
    <w:name w:val="Normální - Písmeno"/>
    <w:basedOn w:val="Normln"/>
    <w:uiPriority w:val="99"/>
    <w:rsid w:val="0030773B"/>
    <w:pPr>
      <w:spacing w:after="120" w:line="240" w:lineRule="auto"/>
      <w:ind w:left="1134" w:hanging="850"/>
      <w:jc w:val="both"/>
    </w:pPr>
    <w:rPr>
      <w:rFonts w:ascii="Times New Roman" w:eastAsia="MS ??" w:hAnsi="Times New Roman" w:cs="Times New Roman"/>
      <w:szCs w:val="24"/>
      <w:lang w:eastAsia="cs-CZ"/>
    </w:rPr>
  </w:style>
  <w:style w:type="paragraph" w:customStyle="1" w:styleId="Normln-msk">
    <w:name w:val="Normální - Římská"/>
    <w:basedOn w:val="Normln"/>
    <w:uiPriority w:val="99"/>
    <w:rsid w:val="0030773B"/>
    <w:pPr>
      <w:tabs>
        <w:tab w:val="num" w:pos="1701"/>
        <w:tab w:val="left" w:pos="1985"/>
      </w:tabs>
      <w:spacing w:after="120" w:line="240" w:lineRule="auto"/>
      <w:ind w:left="1134"/>
      <w:jc w:val="both"/>
    </w:pPr>
    <w:rPr>
      <w:rFonts w:ascii="Times New Roman" w:eastAsia="MS ??" w:hAnsi="Times New Roman" w:cs="Times New Roman"/>
      <w:szCs w:val="24"/>
    </w:rPr>
  </w:style>
  <w:style w:type="character" w:customStyle="1" w:styleId="Normln-OdstavecCharChar">
    <w:name w:val="Normální - Odstavec Char Char"/>
    <w:link w:val="Normln-Odstavec"/>
    <w:uiPriority w:val="99"/>
    <w:locked/>
    <w:rsid w:val="0030773B"/>
    <w:rPr>
      <w:rFonts w:ascii="Times New Roman" w:eastAsia="MS ??" w:hAnsi="Times New Roman" w:cs="Times New Roman"/>
      <w:szCs w:val="24"/>
      <w:lang w:val="x-none"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A-Odrážky1 Char,Odstavec se seznamem1 Char,Odstavec se seznamem a odrážkou Char,s odrážkami Char"/>
    <w:link w:val="Odstavecseseznamem"/>
    <w:uiPriority w:val="34"/>
    <w:qFormat/>
    <w:rsid w:val="00685AB3"/>
  </w:style>
  <w:style w:type="character" w:styleId="Hypertextovodkaz">
    <w:name w:val="Hyperlink"/>
    <w:basedOn w:val="Standardnpsmoodstavce"/>
    <w:uiPriority w:val="99"/>
    <w:unhideWhenUsed/>
    <w:rsid w:val="000D524A"/>
    <w:rPr>
      <w:strike w:val="0"/>
      <w:dstrike w:val="0"/>
      <w:color w:val="2A5479"/>
      <w:u w:val="none"/>
      <w:effect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E47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7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7B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7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7B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BA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4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B4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28198">
                      <w:marLeft w:val="3120"/>
                      <w:marRight w:val="31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9732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f-xml-dmvs.webnod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gdpr/Stranky/GDPR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3750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Nováček</dc:creator>
  <cp:keywords/>
  <dc:description/>
  <cp:lastModifiedBy>Kerulová Dagmar</cp:lastModifiedBy>
  <cp:revision>7</cp:revision>
  <dcterms:created xsi:type="dcterms:W3CDTF">2018-11-13T11:02:00Z</dcterms:created>
  <dcterms:modified xsi:type="dcterms:W3CDTF">2018-11-14T12:42:00Z</dcterms:modified>
</cp:coreProperties>
</file>