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858" w:rsidRDefault="00E21858" w:rsidP="00346DDC">
      <w:pPr>
        <w:ind w:left="4254" w:firstLine="709"/>
        <w:jc w:val="center"/>
        <w:rPr>
          <w:sz w:val="22"/>
          <w:szCs w:val="22"/>
        </w:rPr>
      </w:pPr>
      <w:bookmarkStart w:id="0" w:name="_GoBack"/>
      <w:bookmarkEnd w:id="0"/>
    </w:p>
    <w:p w:rsidR="007C594E" w:rsidRPr="00346DDC" w:rsidRDefault="000F0365" w:rsidP="00346DDC">
      <w:pPr>
        <w:ind w:left="4254" w:firstLine="709"/>
        <w:jc w:val="center"/>
        <w:rPr>
          <w:b/>
          <w:sz w:val="22"/>
          <w:szCs w:val="22"/>
        </w:rPr>
      </w:pPr>
      <w:r w:rsidRPr="00346DDC">
        <w:rPr>
          <w:sz w:val="22"/>
          <w:szCs w:val="22"/>
        </w:rPr>
        <w:t>E</w:t>
      </w:r>
      <w:r w:rsidR="007C594E" w:rsidRPr="00346DDC">
        <w:rPr>
          <w:sz w:val="22"/>
          <w:szCs w:val="22"/>
        </w:rPr>
        <w:t>videnční číslo smlouvy:</w:t>
      </w:r>
    </w:p>
    <w:p w:rsidR="00346DDC" w:rsidRDefault="00346DDC" w:rsidP="007C594E">
      <w:pPr>
        <w:jc w:val="center"/>
        <w:rPr>
          <w:b/>
          <w:sz w:val="22"/>
          <w:szCs w:val="22"/>
        </w:rPr>
      </w:pPr>
    </w:p>
    <w:p w:rsidR="007C594E" w:rsidRPr="00EA45D6" w:rsidRDefault="007C594E" w:rsidP="007C594E">
      <w:pPr>
        <w:jc w:val="center"/>
        <w:rPr>
          <w:b/>
          <w:sz w:val="22"/>
          <w:szCs w:val="22"/>
        </w:rPr>
      </w:pPr>
      <w:r w:rsidRPr="00EA45D6">
        <w:rPr>
          <w:b/>
          <w:sz w:val="22"/>
          <w:szCs w:val="22"/>
        </w:rPr>
        <w:t>SMLOUVA O DÍLO</w:t>
      </w:r>
    </w:p>
    <w:p w:rsidR="001E0257" w:rsidRDefault="001E0257" w:rsidP="006A6FD4">
      <w:pPr>
        <w:spacing w:before="100" w:beforeAutospacing="1" w:line="312" w:lineRule="atLeast"/>
        <w:jc w:val="center"/>
        <w:textAlignment w:val="bottom"/>
        <w:outlineLvl w:val="1"/>
        <w:rPr>
          <w:b/>
          <w:bCs/>
          <w:color w:val="000000"/>
          <w:kern w:val="36"/>
          <w:sz w:val="22"/>
          <w:szCs w:val="22"/>
        </w:rPr>
      </w:pPr>
      <w:r w:rsidRPr="00547006">
        <w:rPr>
          <w:b/>
          <w:bCs/>
          <w:color w:val="000000"/>
          <w:sz w:val="22"/>
          <w:szCs w:val="22"/>
        </w:rPr>
        <w:t>Níže uvedeného dne, měsíce a roku uzavírají ve smyslu ustanovení § 2586-2635</w:t>
      </w:r>
      <w:r>
        <w:rPr>
          <w:b/>
          <w:bCs/>
          <w:color w:val="000000"/>
          <w:sz w:val="22"/>
          <w:szCs w:val="22"/>
        </w:rPr>
        <w:t xml:space="preserve"> </w:t>
      </w:r>
      <w:r w:rsidRPr="00547006">
        <w:rPr>
          <w:b/>
          <w:bCs/>
          <w:color w:val="000000"/>
          <w:sz w:val="22"/>
          <w:szCs w:val="22"/>
        </w:rPr>
        <w:t>zákona č.</w:t>
      </w:r>
      <w:r>
        <w:rPr>
          <w:b/>
          <w:bCs/>
          <w:color w:val="000000"/>
          <w:sz w:val="22"/>
          <w:szCs w:val="22"/>
        </w:rPr>
        <w:t> </w:t>
      </w:r>
      <w:r w:rsidRPr="00547006">
        <w:rPr>
          <w:b/>
          <w:bCs/>
          <w:color w:val="000000"/>
          <w:sz w:val="22"/>
          <w:szCs w:val="22"/>
        </w:rPr>
        <w:t>89/2012. Sb., občanský zákoník</w:t>
      </w:r>
      <w:r w:rsidR="00CE2A73">
        <w:rPr>
          <w:b/>
          <w:bCs/>
          <w:color w:val="000000"/>
          <w:sz w:val="22"/>
          <w:szCs w:val="22"/>
        </w:rPr>
        <w:t>, ve znění pozdějších předpisů</w:t>
      </w:r>
      <w:r w:rsidRPr="00547006">
        <w:rPr>
          <w:b/>
          <w:bCs/>
          <w:color w:val="000000"/>
          <w:sz w:val="22"/>
          <w:szCs w:val="22"/>
        </w:rPr>
        <w:t xml:space="preserve"> (dále jen „občanský zákoník“)</w:t>
      </w:r>
      <w:r w:rsidR="00F179B4">
        <w:rPr>
          <w:b/>
          <w:bCs/>
          <w:color w:val="000000"/>
          <w:sz w:val="22"/>
          <w:szCs w:val="22"/>
        </w:rPr>
        <w:t>,</w:t>
      </w:r>
    </w:p>
    <w:p w:rsidR="007C594E" w:rsidRPr="006001A6" w:rsidRDefault="007C594E" w:rsidP="001E0257">
      <w:pPr>
        <w:pStyle w:val="Zkladntext"/>
        <w:rPr>
          <w:szCs w:val="24"/>
        </w:rPr>
      </w:pPr>
    </w:p>
    <w:p w:rsidR="00636497" w:rsidRPr="006001A6" w:rsidRDefault="00636497" w:rsidP="001E0257">
      <w:pPr>
        <w:jc w:val="both"/>
        <w:rPr>
          <w:b/>
          <w:bCs/>
        </w:rPr>
      </w:pPr>
    </w:p>
    <w:p w:rsidR="00CE2A73" w:rsidRPr="00CE2A73" w:rsidRDefault="00CE2A73" w:rsidP="00CE2A73">
      <w:pPr>
        <w:pStyle w:val="Normlnweb"/>
        <w:tabs>
          <w:tab w:val="left" w:pos="1843"/>
        </w:tabs>
        <w:spacing w:before="0" w:beforeAutospacing="0" w:after="0" w:afterAutospacing="0"/>
        <w:jc w:val="both"/>
        <w:rPr>
          <w:b/>
        </w:rPr>
      </w:pPr>
      <w:r w:rsidRPr="00CE2A73">
        <w:rPr>
          <w:b/>
        </w:rPr>
        <w:t>Karlovarský kraj</w:t>
      </w:r>
    </w:p>
    <w:p w:rsidR="00CE2A73" w:rsidRPr="006001A6" w:rsidRDefault="00CE2A73" w:rsidP="00CE2A73">
      <w:pPr>
        <w:pStyle w:val="Normlnweb"/>
        <w:tabs>
          <w:tab w:val="left" w:pos="1843"/>
        </w:tabs>
        <w:spacing w:before="0" w:beforeAutospacing="0" w:after="0" w:afterAutospacing="0"/>
        <w:jc w:val="both"/>
      </w:pPr>
      <w:r w:rsidRPr="006001A6">
        <w:t>Sídlo</w:t>
      </w:r>
      <w:r>
        <w:tab/>
      </w:r>
      <w:r w:rsidRPr="006001A6">
        <w:t>:</w:t>
      </w:r>
      <w:r w:rsidRPr="006001A6">
        <w:tab/>
        <w:t xml:space="preserve">Závodní 353/88, 360 </w:t>
      </w:r>
      <w:r>
        <w:t>06</w:t>
      </w:r>
      <w:r w:rsidRPr="006001A6">
        <w:t xml:space="preserve"> Karlovy Vary</w:t>
      </w:r>
    </w:p>
    <w:p w:rsidR="00CE2A73" w:rsidRPr="006001A6" w:rsidRDefault="00CE2A73" w:rsidP="00CE2A73">
      <w:pPr>
        <w:pStyle w:val="Normlnweb"/>
        <w:tabs>
          <w:tab w:val="left" w:pos="1843"/>
        </w:tabs>
        <w:spacing w:before="0" w:beforeAutospacing="0" w:after="0" w:afterAutospacing="0"/>
        <w:jc w:val="both"/>
      </w:pPr>
      <w:r w:rsidRPr="006001A6">
        <w:t>IČ</w:t>
      </w:r>
      <w:r>
        <w:t>O</w:t>
      </w:r>
      <w:r>
        <w:tab/>
      </w:r>
      <w:r w:rsidRPr="006001A6">
        <w:t>:</w:t>
      </w:r>
      <w:r w:rsidRPr="006001A6">
        <w:tab/>
        <w:t>70891168</w:t>
      </w:r>
    </w:p>
    <w:p w:rsidR="00CE2A73" w:rsidRPr="006001A6" w:rsidRDefault="00CE2A73" w:rsidP="00CE2A73">
      <w:pPr>
        <w:pStyle w:val="Normlnweb"/>
        <w:tabs>
          <w:tab w:val="left" w:pos="1843"/>
        </w:tabs>
        <w:spacing w:before="0" w:beforeAutospacing="0" w:after="0" w:afterAutospacing="0"/>
        <w:jc w:val="both"/>
      </w:pPr>
      <w:r w:rsidRPr="006001A6">
        <w:t>DIČ</w:t>
      </w:r>
      <w:r>
        <w:tab/>
      </w:r>
      <w:r w:rsidRPr="006001A6">
        <w:t>:</w:t>
      </w:r>
      <w:r w:rsidRPr="006001A6">
        <w:tab/>
        <w:t>CZ70891168</w:t>
      </w:r>
    </w:p>
    <w:p w:rsidR="00CE2A73" w:rsidRPr="006001A6" w:rsidRDefault="00CE2A73" w:rsidP="00CE2A73">
      <w:pPr>
        <w:pStyle w:val="Normlnweb"/>
        <w:tabs>
          <w:tab w:val="left" w:pos="1843"/>
        </w:tabs>
        <w:spacing w:before="0" w:beforeAutospacing="0" w:after="0" w:afterAutospacing="0"/>
        <w:ind w:left="2124" w:hanging="2124"/>
        <w:jc w:val="both"/>
      </w:pPr>
      <w:r>
        <w:t>Zastoupený</w:t>
      </w:r>
      <w:r>
        <w:tab/>
      </w:r>
      <w:r w:rsidRPr="006001A6">
        <w:t>:</w:t>
      </w:r>
      <w:r w:rsidRPr="006001A6">
        <w:tab/>
      </w:r>
      <w:r>
        <w:t xml:space="preserve">Mgr. Monika Havlová - </w:t>
      </w:r>
      <w:r w:rsidRPr="00C32151">
        <w:t>vedoucí</w:t>
      </w:r>
      <w:r>
        <w:t xml:space="preserve"> </w:t>
      </w:r>
      <w:r w:rsidRPr="00C32151">
        <w:t>odboru</w:t>
      </w:r>
      <w:r>
        <w:t xml:space="preserve"> školství, mládeže </w:t>
      </w:r>
      <w:r>
        <w:br/>
        <w:t>a tělovýchovy</w:t>
      </w:r>
      <w:r w:rsidRPr="00C32151">
        <w:t xml:space="preserve"> K</w:t>
      </w:r>
      <w:r>
        <w:t xml:space="preserve">rajského úřadu </w:t>
      </w:r>
      <w:r w:rsidRPr="00C32151">
        <w:t xml:space="preserve">Karlovarského kraje na základě </w:t>
      </w:r>
      <w:r w:rsidRPr="00C250F7">
        <w:rPr>
          <w:sz w:val="22"/>
          <w:szCs w:val="22"/>
        </w:rPr>
        <w:t xml:space="preserve">čl. VII odst. </w:t>
      </w:r>
      <w:r>
        <w:rPr>
          <w:sz w:val="22"/>
          <w:szCs w:val="22"/>
        </w:rPr>
        <w:t>1 písm. d)</w:t>
      </w:r>
      <w:r w:rsidRPr="00C250F7">
        <w:rPr>
          <w:sz w:val="22"/>
          <w:szCs w:val="22"/>
        </w:rPr>
        <w:t xml:space="preserve"> </w:t>
      </w:r>
      <w:r>
        <w:rPr>
          <w:sz w:val="22"/>
          <w:szCs w:val="22"/>
        </w:rPr>
        <w:t>Podpisového řádu</w:t>
      </w:r>
      <w:r w:rsidRPr="006001A6" w:rsidDel="007B7625">
        <w:t xml:space="preserve"> </w:t>
      </w:r>
    </w:p>
    <w:p w:rsidR="00CE2A73" w:rsidRPr="006001A6" w:rsidRDefault="00CE2A73" w:rsidP="00CE2A73">
      <w:pPr>
        <w:pStyle w:val="Normlnweb"/>
        <w:tabs>
          <w:tab w:val="left" w:pos="1843"/>
        </w:tabs>
        <w:spacing w:before="0" w:beforeAutospacing="0" w:after="0" w:afterAutospacing="0"/>
        <w:jc w:val="both"/>
      </w:pPr>
      <w:r w:rsidRPr="006001A6">
        <w:t>Bankovní spojení</w:t>
      </w:r>
      <w:r>
        <w:tab/>
      </w:r>
      <w:r w:rsidRPr="006001A6">
        <w:t>:</w:t>
      </w:r>
      <w:r w:rsidRPr="006001A6">
        <w:tab/>
      </w:r>
      <w:r w:rsidR="00E86234">
        <w:t>Česká národní banka</w:t>
      </w:r>
    </w:p>
    <w:p w:rsidR="00CE2A73" w:rsidRPr="006001A6" w:rsidRDefault="00CE2A73" w:rsidP="00CE2A73">
      <w:pPr>
        <w:tabs>
          <w:tab w:val="left" w:pos="1843"/>
        </w:tabs>
      </w:pPr>
      <w:r w:rsidRPr="006001A6">
        <w:t>Číslo účtu</w:t>
      </w:r>
      <w:r>
        <w:tab/>
      </w:r>
      <w:r w:rsidRPr="006001A6">
        <w:t>:</w:t>
      </w:r>
      <w:r w:rsidRPr="006001A6">
        <w:tab/>
      </w:r>
      <w:r w:rsidR="00E86234">
        <w:t>510094</w:t>
      </w:r>
      <w:r w:rsidRPr="006001A6">
        <w:t>-</w:t>
      </w:r>
      <w:r w:rsidR="00E86234">
        <w:t>218341/0710</w:t>
      </w:r>
    </w:p>
    <w:p w:rsidR="00CE2A73" w:rsidRDefault="00CE2A73" w:rsidP="00CE2A73">
      <w:pPr>
        <w:tabs>
          <w:tab w:val="left" w:pos="1843"/>
        </w:tabs>
      </w:pPr>
      <w:r w:rsidRPr="006001A6">
        <w:t xml:space="preserve">(dále jen „objednatel“) na straně </w:t>
      </w:r>
      <w:r>
        <w:t>jedné</w:t>
      </w:r>
    </w:p>
    <w:p w:rsidR="00CE2A73" w:rsidRDefault="00CE2A73" w:rsidP="00C22A36">
      <w:pPr>
        <w:tabs>
          <w:tab w:val="left" w:pos="1843"/>
        </w:tabs>
      </w:pPr>
    </w:p>
    <w:p w:rsidR="00CE2A73" w:rsidRDefault="00CE2A73" w:rsidP="00C22A36">
      <w:pPr>
        <w:tabs>
          <w:tab w:val="left" w:pos="1843"/>
        </w:tabs>
      </w:pPr>
      <w:r>
        <w:t>a</w:t>
      </w:r>
    </w:p>
    <w:p w:rsidR="00CE2A73" w:rsidRDefault="00CE2A73" w:rsidP="00C22A36">
      <w:pPr>
        <w:tabs>
          <w:tab w:val="left" w:pos="1843"/>
        </w:tabs>
      </w:pPr>
    </w:p>
    <w:p w:rsidR="007C594E" w:rsidRPr="00D15DFD" w:rsidRDefault="00E86234" w:rsidP="00C22A36">
      <w:pPr>
        <w:tabs>
          <w:tab w:val="left" w:pos="1843"/>
        </w:tabs>
        <w:rPr>
          <w:b/>
          <w:highlight w:val="yellow"/>
        </w:rPr>
      </w:pPr>
      <w:r w:rsidRPr="00D15DFD">
        <w:rPr>
          <w:b/>
          <w:highlight w:val="yellow"/>
        </w:rPr>
        <w:t>XXX</w:t>
      </w:r>
    </w:p>
    <w:p w:rsidR="007C594E" w:rsidRPr="00D15DFD" w:rsidRDefault="007C594E" w:rsidP="00C22A36">
      <w:pPr>
        <w:tabs>
          <w:tab w:val="left" w:pos="1843"/>
        </w:tabs>
        <w:rPr>
          <w:highlight w:val="yellow"/>
        </w:rPr>
      </w:pPr>
      <w:r w:rsidRPr="00D15DFD">
        <w:rPr>
          <w:highlight w:val="yellow"/>
        </w:rPr>
        <w:t>Sídlo</w:t>
      </w:r>
      <w:r w:rsidR="00C22A36" w:rsidRPr="00D15DFD">
        <w:rPr>
          <w:highlight w:val="yellow"/>
        </w:rPr>
        <w:tab/>
      </w:r>
      <w:r w:rsidR="009C1E1C" w:rsidRPr="00D15DFD">
        <w:rPr>
          <w:highlight w:val="yellow"/>
        </w:rPr>
        <w:t>:</w:t>
      </w:r>
      <w:r w:rsidR="009C1E1C" w:rsidRPr="00D15DFD">
        <w:rPr>
          <w:highlight w:val="yellow"/>
        </w:rPr>
        <w:tab/>
      </w:r>
    </w:p>
    <w:p w:rsidR="007C6C98" w:rsidRPr="00D15DFD" w:rsidRDefault="007C594E" w:rsidP="00C22A36">
      <w:pPr>
        <w:tabs>
          <w:tab w:val="left" w:pos="1843"/>
        </w:tabs>
        <w:rPr>
          <w:highlight w:val="yellow"/>
        </w:rPr>
      </w:pPr>
      <w:r w:rsidRPr="00D15DFD">
        <w:rPr>
          <w:highlight w:val="yellow"/>
        </w:rPr>
        <w:t>IČ</w:t>
      </w:r>
      <w:r w:rsidR="007B1FC7" w:rsidRPr="00D15DFD">
        <w:rPr>
          <w:highlight w:val="yellow"/>
        </w:rPr>
        <w:t>O</w:t>
      </w:r>
      <w:r w:rsidR="00C22A36" w:rsidRPr="00D15DFD">
        <w:rPr>
          <w:highlight w:val="yellow"/>
        </w:rPr>
        <w:tab/>
      </w:r>
      <w:r w:rsidR="009C1E1C" w:rsidRPr="00D15DFD">
        <w:rPr>
          <w:highlight w:val="yellow"/>
        </w:rPr>
        <w:t>:</w:t>
      </w:r>
      <w:r w:rsidR="007C6C98" w:rsidRPr="00D15DFD">
        <w:rPr>
          <w:highlight w:val="yellow"/>
        </w:rPr>
        <w:tab/>
      </w:r>
    </w:p>
    <w:p w:rsidR="007C594E" w:rsidRPr="00D15DFD" w:rsidRDefault="007C594E" w:rsidP="00C22A36">
      <w:pPr>
        <w:tabs>
          <w:tab w:val="left" w:pos="1843"/>
        </w:tabs>
        <w:rPr>
          <w:highlight w:val="yellow"/>
        </w:rPr>
      </w:pPr>
      <w:r w:rsidRPr="00D15DFD">
        <w:rPr>
          <w:highlight w:val="yellow"/>
        </w:rPr>
        <w:t>DIČ</w:t>
      </w:r>
      <w:r w:rsidR="00C22A36" w:rsidRPr="00D15DFD">
        <w:rPr>
          <w:highlight w:val="yellow"/>
        </w:rPr>
        <w:tab/>
      </w:r>
      <w:r w:rsidR="009C1E1C" w:rsidRPr="00D15DFD">
        <w:rPr>
          <w:highlight w:val="yellow"/>
        </w:rPr>
        <w:t>:</w:t>
      </w:r>
      <w:r w:rsidR="007C6C98" w:rsidRPr="00D15DFD">
        <w:rPr>
          <w:highlight w:val="yellow"/>
        </w:rPr>
        <w:tab/>
      </w:r>
    </w:p>
    <w:p w:rsidR="0074122D" w:rsidRPr="00D15DFD" w:rsidRDefault="0074122D" w:rsidP="00C22A36">
      <w:pPr>
        <w:tabs>
          <w:tab w:val="left" w:pos="1843"/>
        </w:tabs>
        <w:ind w:left="708" w:hanging="708"/>
        <w:rPr>
          <w:highlight w:val="yellow"/>
        </w:rPr>
      </w:pPr>
      <w:r w:rsidRPr="00D15DFD">
        <w:rPr>
          <w:highlight w:val="yellow"/>
        </w:rPr>
        <w:t>Zastoupený</w:t>
      </w:r>
      <w:r w:rsidRPr="00D15DFD">
        <w:rPr>
          <w:highlight w:val="yellow"/>
        </w:rPr>
        <w:tab/>
        <w:t>:</w:t>
      </w:r>
      <w:r w:rsidRPr="00D15DFD">
        <w:rPr>
          <w:highlight w:val="yellow"/>
        </w:rPr>
        <w:tab/>
      </w:r>
    </w:p>
    <w:p w:rsidR="007C594E" w:rsidRPr="00D15DFD" w:rsidRDefault="007C594E" w:rsidP="00C22A36">
      <w:pPr>
        <w:tabs>
          <w:tab w:val="left" w:pos="1843"/>
        </w:tabs>
        <w:ind w:left="708" w:hanging="708"/>
        <w:rPr>
          <w:highlight w:val="yellow"/>
        </w:rPr>
      </w:pPr>
      <w:r w:rsidRPr="00D15DFD">
        <w:rPr>
          <w:highlight w:val="yellow"/>
        </w:rPr>
        <w:t>Bankovní spojení</w:t>
      </w:r>
      <w:r w:rsidR="00C22A36" w:rsidRPr="00D15DFD">
        <w:rPr>
          <w:highlight w:val="yellow"/>
        </w:rPr>
        <w:tab/>
      </w:r>
      <w:r w:rsidRPr="00D15DFD">
        <w:rPr>
          <w:highlight w:val="yellow"/>
        </w:rPr>
        <w:t>:</w:t>
      </w:r>
      <w:r w:rsidR="009C1E1C" w:rsidRPr="00D15DFD">
        <w:rPr>
          <w:highlight w:val="yellow"/>
        </w:rPr>
        <w:tab/>
      </w:r>
    </w:p>
    <w:p w:rsidR="007C594E" w:rsidRPr="00D15DFD" w:rsidRDefault="007C594E" w:rsidP="00C22A36">
      <w:pPr>
        <w:tabs>
          <w:tab w:val="left" w:pos="1843"/>
        </w:tabs>
        <w:ind w:left="708" w:hanging="708"/>
        <w:rPr>
          <w:highlight w:val="yellow"/>
        </w:rPr>
      </w:pPr>
      <w:r w:rsidRPr="00D15DFD">
        <w:rPr>
          <w:highlight w:val="yellow"/>
        </w:rPr>
        <w:t>Číslo účtu</w:t>
      </w:r>
      <w:r w:rsidR="00C22A36" w:rsidRPr="00D15DFD">
        <w:rPr>
          <w:highlight w:val="yellow"/>
        </w:rPr>
        <w:tab/>
      </w:r>
      <w:r w:rsidR="007C6C98" w:rsidRPr="00D15DFD">
        <w:rPr>
          <w:highlight w:val="yellow"/>
        </w:rPr>
        <w:t>:</w:t>
      </w:r>
      <w:r w:rsidR="009C1E1C" w:rsidRPr="00D15DFD">
        <w:rPr>
          <w:highlight w:val="yellow"/>
        </w:rPr>
        <w:tab/>
      </w:r>
    </w:p>
    <w:p w:rsidR="00E86234" w:rsidRDefault="00EC57F5" w:rsidP="00E86234">
      <w:pPr>
        <w:tabs>
          <w:tab w:val="left" w:pos="1843"/>
        </w:tabs>
        <w:ind w:left="708" w:hanging="708"/>
      </w:pPr>
      <w:r w:rsidRPr="00D15DFD">
        <w:rPr>
          <w:highlight w:val="yellow"/>
        </w:rPr>
        <w:t>Registrace ve veřejném rejstříku:</w:t>
      </w:r>
      <w:r w:rsidR="00D23323">
        <w:t xml:space="preserve"> </w:t>
      </w:r>
    </w:p>
    <w:p w:rsidR="00EC57F5" w:rsidRDefault="00EC57F5" w:rsidP="00D23323">
      <w:pPr>
        <w:tabs>
          <w:tab w:val="left" w:pos="1843"/>
        </w:tabs>
        <w:ind w:left="708" w:hanging="708"/>
      </w:pPr>
    </w:p>
    <w:p w:rsidR="007C594E" w:rsidRPr="006001A6" w:rsidRDefault="007C594E" w:rsidP="008B2CD2">
      <w:r w:rsidRPr="006001A6">
        <w:t xml:space="preserve">(dále jen „zhotovitel“) na straně </w:t>
      </w:r>
      <w:r w:rsidR="00CE2A73">
        <w:t>druhé</w:t>
      </w:r>
    </w:p>
    <w:p w:rsidR="00636497" w:rsidRPr="006001A6" w:rsidRDefault="00001376" w:rsidP="00E91D4D">
      <w:r w:rsidRPr="006001A6">
        <w:t>(společně také jako „smluvní strany“)</w:t>
      </w:r>
    </w:p>
    <w:p w:rsidR="00001376" w:rsidRDefault="00001376" w:rsidP="00E91D4D"/>
    <w:p w:rsidR="002B12EF" w:rsidRPr="006001A6" w:rsidRDefault="002B12EF" w:rsidP="00E91D4D"/>
    <w:p w:rsidR="007C594E" w:rsidRPr="006001A6" w:rsidRDefault="00ED50F2" w:rsidP="00C22A36">
      <w:pPr>
        <w:jc w:val="center"/>
        <w:rPr>
          <w:b/>
          <w:bCs/>
        </w:rPr>
      </w:pPr>
      <w:r w:rsidRPr="00547006">
        <w:rPr>
          <w:b/>
          <w:bCs/>
          <w:color w:val="000000"/>
          <w:sz w:val="22"/>
          <w:szCs w:val="22"/>
        </w:rPr>
        <w:t xml:space="preserve">tuto </w:t>
      </w:r>
      <w:r>
        <w:rPr>
          <w:b/>
          <w:bCs/>
          <w:color w:val="000000"/>
          <w:sz w:val="22"/>
          <w:szCs w:val="22"/>
        </w:rPr>
        <w:t>smlouvu o dílo</w:t>
      </w:r>
      <w:r w:rsidRPr="006001A6" w:rsidDel="00ED50F2">
        <w:t xml:space="preserve"> </w:t>
      </w:r>
      <w:r w:rsidR="007C594E" w:rsidRPr="006001A6">
        <w:t>(dále jen „smlouva“)</w:t>
      </w:r>
      <w:r w:rsidR="00F179B4">
        <w:t>:</w:t>
      </w:r>
    </w:p>
    <w:p w:rsidR="00CE2A73" w:rsidRDefault="00CE2A73" w:rsidP="00CE2A73">
      <w:pPr>
        <w:pStyle w:val="rove1"/>
        <w:spacing w:before="0" w:after="0"/>
        <w:jc w:val="center"/>
        <w:rPr>
          <w:szCs w:val="24"/>
        </w:rPr>
      </w:pPr>
    </w:p>
    <w:p w:rsidR="002B12EF" w:rsidRPr="002B12EF" w:rsidRDefault="002B12EF" w:rsidP="002B12EF">
      <w:pPr>
        <w:pStyle w:val="rove2"/>
      </w:pPr>
    </w:p>
    <w:p w:rsidR="00CE2A73" w:rsidRDefault="00CE2A73" w:rsidP="00CE2A73">
      <w:pPr>
        <w:pStyle w:val="rove1"/>
        <w:spacing w:before="0" w:after="0"/>
        <w:jc w:val="center"/>
        <w:rPr>
          <w:szCs w:val="24"/>
        </w:rPr>
      </w:pPr>
      <w:r>
        <w:rPr>
          <w:szCs w:val="24"/>
        </w:rPr>
        <w:t>Článek I</w:t>
      </w:r>
      <w:r w:rsidR="0078299D">
        <w:rPr>
          <w:szCs w:val="24"/>
        </w:rPr>
        <w:t>.</w:t>
      </w:r>
    </w:p>
    <w:p w:rsidR="00636497" w:rsidRPr="006001A6" w:rsidRDefault="00636497" w:rsidP="00CE2A73">
      <w:pPr>
        <w:pStyle w:val="rove1"/>
        <w:spacing w:before="0" w:after="240"/>
        <w:jc w:val="center"/>
        <w:rPr>
          <w:szCs w:val="24"/>
        </w:rPr>
      </w:pPr>
      <w:r w:rsidRPr="006001A6">
        <w:rPr>
          <w:szCs w:val="24"/>
        </w:rPr>
        <w:t>Základní ustanovení</w:t>
      </w:r>
    </w:p>
    <w:p w:rsidR="009D42DF" w:rsidRPr="006001A6" w:rsidRDefault="00636497" w:rsidP="00B83E87">
      <w:pPr>
        <w:pStyle w:val="rove1"/>
        <w:numPr>
          <w:ilvl w:val="1"/>
          <w:numId w:val="1"/>
        </w:numPr>
        <w:spacing w:before="0" w:after="120"/>
        <w:ind w:left="567" w:hanging="567"/>
        <w:jc w:val="both"/>
        <w:rPr>
          <w:b w:val="0"/>
          <w:szCs w:val="24"/>
        </w:rPr>
      </w:pPr>
      <w:r w:rsidRPr="006001A6">
        <w:rPr>
          <w:b w:val="0"/>
          <w:szCs w:val="24"/>
        </w:rPr>
        <w:t xml:space="preserve">Smluvní strany uzavírají tuto smlouvu za účelem vymezení práv a povinností smluvních stran při vzájemné spolupráci </w:t>
      </w:r>
      <w:r w:rsidR="00E86234">
        <w:rPr>
          <w:b w:val="0"/>
          <w:szCs w:val="24"/>
        </w:rPr>
        <w:t xml:space="preserve">na zajištění akce </w:t>
      </w:r>
      <w:r w:rsidR="00E86234" w:rsidRPr="00CC4C37">
        <w:rPr>
          <w:szCs w:val="24"/>
        </w:rPr>
        <w:t>„</w:t>
      </w:r>
      <w:r w:rsidR="00CC4C37" w:rsidRPr="00CC4C37">
        <w:rPr>
          <w:szCs w:val="24"/>
        </w:rPr>
        <w:t>Vzdělávání pedagogických pracovníků mateřských a prvního stupně základních škol v oblasti polytechnických disciplín</w:t>
      </w:r>
      <w:r w:rsidR="00E86234" w:rsidRPr="00CC4C37">
        <w:rPr>
          <w:szCs w:val="22"/>
        </w:rPr>
        <w:t>“</w:t>
      </w:r>
      <w:r w:rsidR="00E86234">
        <w:rPr>
          <w:b w:val="0"/>
          <w:szCs w:val="22"/>
        </w:rPr>
        <w:t xml:space="preserve"> (dále jen „dílo“), která je realizována v rámci projektu „Implementace Krajského akčního plánu 1 v Karlovarském kraji“ reg. č. </w:t>
      </w:r>
      <w:r w:rsidR="00E86234" w:rsidRPr="00E86234">
        <w:rPr>
          <w:b w:val="0"/>
          <w:szCs w:val="22"/>
        </w:rPr>
        <w:t>CZ.02.3.68/0.0/0.0/16_034/0008476</w:t>
      </w:r>
      <w:r w:rsidR="00E86234">
        <w:rPr>
          <w:b w:val="0"/>
          <w:szCs w:val="22"/>
        </w:rPr>
        <w:t xml:space="preserve"> financovaného z Operačního programu Výzkum, vývoj a vzdělávání. </w:t>
      </w:r>
      <w:r w:rsidR="001E0AF0">
        <w:rPr>
          <w:b w:val="0"/>
          <w:szCs w:val="24"/>
        </w:rPr>
        <w:t>S</w:t>
      </w:r>
      <w:r w:rsidR="009D42DF" w:rsidRPr="006001A6">
        <w:rPr>
          <w:b w:val="0"/>
          <w:szCs w:val="24"/>
        </w:rPr>
        <w:t xml:space="preserve">eznam </w:t>
      </w:r>
      <w:r w:rsidR="00D051E6">
        <w:rPr>
          <w:b w:val="0"/>
          <w:szCs w:val="24"/>
        </w:rPr>
        <w:t>škol</w:t>
      </w:r>
      <w:r w:rsidR="00E86234">
        <w:rPr>
          <w:b w:val="0"/>
          <w:szCs w:val="24"/>
        </w:rPr>
        <w:t>, kde školení proběhnou,</w:t>
      </w:r>
      <w:r w:rsidR="006001A6" w:rsidRPr="006001A6">
        <w:rPr>
          <w:b w:val="0"/>
          <w:szCs w:val="24"/>
        </w:rPr>
        <w:t xml:space="preserve"> </w:t>
      </w:r>
      <w:r w:rsidR="001E0AF0">
        <w:rPr>
          <w:b w:val="0"/>
          <w:szCs w:val="24"/>
        </w:rPr>
        <w:t xml:space="preserve">je uveden </w:t>
      </w:r>
      <w:r w:rsidR="006001A6" w:rsidRPr="006001A6">
        <w:rPr>
          <w:b w:val="0"/>
          <w:szCs w:val="24"/>
        </w:rPr>
        <w:t>v</w:t>
      </w:r>
      <w:r w:rsidR="00AC1AF1">
        <w:rPr>
          <w:b w:val="0"/>
          <w:szCs w:val="24"/>
        </w:rPr>
        <w:t> </w:t>
      </w:r>
      <w:r w:rsidR="009D42DF" w:rsidRPr="006001A6">
        <w:rPr>
          <w:b w:val="0"/>
          <w:szCs w:val="24"/>
        </w:rPr>
        <w:t>příl</w:t>
      </w:r>
      <w:r w:rsidR="006001A6" w:rsidRPr="006001A6">
        <w:rPr>
          <w:b w:val="0"/>
          <w:szCs w:val="24"/>
        </w:rPr>
        <w:t>oze</w:t>
      </w:r>
      <w:r w:rsidR="009D42DF" w:rsidRPr="006001A6">
        <w:rPr>
          <w:b w:val="0"/>
          <w:szCs w:val="24"/>
        </w:rPr>
        <w:t xml:space="preserve"> č. 1 této smlouvy</w:t>
      </w:r>
      <w:r w:rsidR="00AC1AF1">
        <w:rPr>
          <w:b w:val="0"/>
          <w:szCs w:val="24"/>
        </w:rPr>
        <w:t>, kter</w:t>
      </w:r>
      <w:r w:rsidR="00E86234">
        <w:rPr>
          <w:b w:val="0"/>
          <w:szCs w:val="24"/>
        </w:rPr>
        <w:t>á</w:t>
      </w:r>
      <w:r w:rsidR="00AC1AF1">
        <w:rPr>
          <w:b w:val="0"/>
          <w:szCs w:val="24"/>
        </w:rPr>
        <w:t xml:space="preserve"> je nedílnou součástí této smlouvy.</w:t>
      </w:r>
    </w:p>
    <w:p w:rsidR="00636497" w:rsidRDefault="00636497" w:rsidP="00EC406B">
      <w:pPr>
        <w:pStyle w:val="rove1"/>
        <w:numPr>
          <w:ilvl w:val="1"/>
          <w:numId w:val="1"/>
        </w:numPr>
        <w:tabs>
          <w:tab w:val="left" w:pos="567"/>
        </w:tabs>
        <w:spacing w:before="0" w:after="120"/>
        <w:ind w:left="567" w:hanging="567"/>
        <w:jc w:val="both"/>
        <w:rPr>
          <w:b w:val="0"/>
          <w:szCs w:val="24"/>
        </w:rPr>
      </w:pPr>
      <w:r w:rsidRPr="006001A6">
        <w:rPr>
          <w:b w:val="0"/>
          <w:szCs w:val="24"/>
        </w:rPr>
        <w:lastRenderedPageBreak/>
        <w:t xml:space="preserve">Zhotovitel </w:t>
      </w:r>
      <w:r w:rsidR="00FE7FA0">
        <w:rPr>
          <w:b w:val="0"/>
          <w:szCs w:val="24"/>
        </w:rPr>
        <w:t xml:space="preserve">prohlašuje, že </w:t>
      </w:r>
      <w:r w:rsidRPr="006001A6">
        <w:rPr>
          <w:b w:val="0"/>
          <w:szCs w:val="24"/>
        </w:rPr>
        <w:t>je oprávněn k</w:t>
      </w:r>
      <w:r w:rsidR="0074013B" w:rsidRPr="006001A6">
        <w:rPr>
          <w:b w:val="0"/>
          <w:szCs w:val="24"/>
        </w:rPr>
        <w:t> </w:t>
      </w:r>
      <w:r w:rsidRPr="006001A6">
        <w:rPr>
          <w:b w:val="0"/>
          <w:szCs w:val="24"/>
        </w:rPr>
        <w:t>provádění díla dle smlouvy ve smyslu platných právních předpisů.</w:t>
      </w:r>
    </w:p>
    <w:p w:rsidR="002B12EF" w:rsidRDefault="002B12EF" w:rsidP="00CE2A73">
      <w:pPr>
        <w:pStyle w:val="rove1"/>
        <w:spacing w:before="0" w:after="0"/>
        <w:jc w:val="center"/>
        <w:rPr>
          <w:szCs w:val="24"/>
        </w:rPr>
      </w:pPr>
    </w:p>
    <w:p w:rsidR="00F179B4" w:rsidRDefault="00F179B4" w:rsidP="00CE2A73">
      <w:pPr>
        <w:pStyle w:val="rove1"/>
        <w:spacing w:before="0" w:after="0"/>
        <w:jc w:val="center"/>
        <w:rPr>
          <w:szCs w:val="24"/>
        </w:rPr>
      </w:pPr>
    </w:p>
    <w:p w:rsidR="00CE2A73" w:rsidRDefault="00CE2A73" w:rsidP="00CE2A73">
      <w:pPr>
        <w:pStyle w:val="rove1"/>
        <w:spacing w:before="0" w:after="0"/>
        <w:jc w:val="center"/>
        <w:rPr>
          <w:szCs w:val="24"/>
        </w:rPr>
      </w:pPr>
      <w:r>
        <w:rPr>
          <w:szCs w:val="24"/>
        </w:rPr>
        <w:t>Článek II</w:t>
      </w:r>
      <w:r w:rsidR="0078299D">
        <w:rPr>
          <w:szCs w:val="24"/>
        </w:rPr>
        <w:t>.</w:t>
      </w:r>
    </w:p>
    <w:p w:rsidR="00636497" w:rsidRPr="006001A6" w:rsidRDefault="00636497" w:rsidP="00CE2A73">
      <w:pPr>
        <w:pStyle w:val="rove1"/>
        <w:spacing w:before="0" w:after="240"/>
        <w:jc w:val="center"/>
        <w:rPr>
          <w:szCs w:val="24"/>
        </w:rPr>
      </w:pPr>
      <w:r w:rsidRPr="006001A6">
        <w:rPr>
          <w:szCs w:val="24"/>
        </w:rPr>
        <w:t>Předmět smlouvy</w:t>
      </w:r>
    </w:p>
    <w:p w:rsidR="001E0AF0" w:rsidRPr="001E0AF0" w:rsidRDefault="00AB0F71" w:rsidP="00EC406B">
      <w:pPr>
        <w:pStyle w:val="rove1"/>
        <w:numPr>
          <w:ilvl w:val="0"/>
          <w:numId w:val="11"/>
        </w:numPr>
        <w:tabs>
          <w:tab w:val="left" w:pos="567"/>
        </w:tabs>
        <w:spacing w:before="0" w:after="120"/>
        <w:ind w:hanging="720"/>
        <w:jc w:val="both"/>
        <w:rPr>
          <w:b w:val="0"/>
        </w:rPr>
      </w:pPr>
      <w:r w:rsidRPr="006001A6">
        <w:rPr>
          <w:b w:val="0"/>
          <w:szCs w:val="24"/>
        </w:rPr>
        <w:t>Předmětem smlouvy j</w:t>
      </w:r>
      <w:r w:rsidR="00E86234">
        <w:rPr>
          <w:b w:val="0"/>
          <w:szCs w:val="24"/>
        </w:rPr>
        <w:t>sou</w:t>
      </w:r>
      <w:r w:rsidRPr="006001A6">
        <w:rPr>
          <w:b w:val="0"/>
          <w:szCs w:val="24"/>
        </w:rPr>
        <w:t>:</w:t>
      </w:r>
    </w:p>
    <w:p w:rsidR="003E4490" w:rsidRDefault="00CC4C37" w:rsidP="003E4490">
      <w:pPr>
        <w:pStyle w:val="Odstavecseseznamem"/>
        <w:numPr>
          <w:ilvl w:val="0"/>
          <w:numId w:val="26"/>
        </w:numPr>
        <w:ind w:left="714" w:hanging="357"/>
        <w:jc w:val="both"/>
      </w:pPr>
      <w:r w:rsidRPr="00AE303B">
        <w:t xml:space="preserve">Vzdělávání pedagogických pracovníků mateřských a prvního stupně základních škol v oblasti polytechnických disciplín pro následnou lektorskou činnost v těchto školách. </w:t>
      </w:r>
      <w:r w:rsidR="003E4490" w:rsidRPr="003E4490">
        <w:t>Jedná se celkem o 30 školení, v rámci kterých se proškolí minimálně 60 pedagogických pracovníků (tj. minimálně 2 pedagogičtí pracovníci z každé školy). Pedagogičtí pracovníci projdou vzděláváním v tematických celcích zaměřených na technické a přírodovědné obory v maximálním rozsahu 12 hodin rozložených do nejméně 2 dnů, tak aby byli schopni samostatně tyto poznatky předávat dětem v minimálně těchto tématech:</w:t>
      </w:r>
    </w:p>
    <w:p w:rsidR="003E4490" w:rsidRPr="003E4490" w:rsidRDefault="003E4490" w:rsidP="003E4490">
      <w:pPr>
        <w:pStyle w:val="Odstavecseseznamem"/>
        <w:ind w:left="714"/>
        <w:jc w:val="both"/>
      </w:pPr>
    </w:p>
    <w:p w:rsidR="003E4490" w:rsidRPr="003E4490" w:rsidRDefault="003E4490" w:rsidP="003E4490">
      <w:pPr>
        <w:ind w:firstLine="709"/>
        <w:jc w:val="both"/>
      </w:pPr>
      <w:r>
        <w:t xml:space="preserve">1. </w:t>
      </w:r>
      <w:r w:rsidRPr="003E4490">
        <w:t>tematický celek – STAVITELSTVÍ</w:t>
      </w:r>
    </w:p>
    <w:p w:rsidR="003E4490" w:rsidRPr="003E4490" w:rsidRDefault="003E4490" w:rsidP="003E4490">
      <w:pPr>
        <w:pStyle w:val="Odstavecseseznamem"/>
        <w:ind w:left="714"/>
        <w:jc w:val="both"/>
      </w:pPr>
      <w:r w:rsidRPr="003E4490">
        <w:t>Minimální rozsah: seznámení dětí s technickými objekty v okolí, využívají pro práci didaktické pomůcky, ze stavebnic a za pomoci náčrtů staví jednoduché domy, silnice, mosty, věže apod. během hry rozvíjí představivost, fantazii, učí se, co je půdorys, technický výkres, schéma, plán.</w:t>
      </w:r>
    </w:p>
    <w:p w:rsidR="003E4490" w:rsidRPr="003E4490" w:rsidRDefault="003E4490" w:rsidP="003E4490">
      <w:pPr>
        <w:pStyle w:val="Odstavecseseznamem"/>
        <w:ind w:left="714"/>
        <w:jc w:val="both"/>
      </w:pPr>
    </w:p>
    <w:p w:rsidR="003E4490" w:rsidRPr="003E4490" w:rsidRDefault="003E4490" w:rsidP="003E4490">
      <w:pPr>
        <w:ind w:firstLine="709"/>
        <w:jc w:val="both"/>
      </w:pPr>
      <w:r w:rsidRPr="003E4490">
        <w:t>2. tematický celek – KARTOGRAFIE</w:t>
      </w:r>
    </w:p>
    <w:p w:rsidR="003E4490" w:rsidRPr="003E4490" w:rsidRDefault="003E4490" w:rsidP="003E4490">
      <w:pPr>
        <w:pStyle w:val="Odstavecseseznamem"/>
        <w:ind w:left="714"/>
        <w:jc w:val="both"/>
      </w:pPr>
      <w:r w:rsidRPr="003E4490">
        <w:t>Minimální rozsah: děti se seznamují s okolním světem, čím jsou obklopeni, děti si vytváří vlastní jednoduchou mapu a učí se v ní orientovat, vytváří si vlastní sounáležitost se světem / přírodou.</w:t>
      </w:r>
    </w:p>
    <w:p w:rsidR="003E4490" w:rsidRPr="003E4490" w:rsidRDefault="003E4490" w:rsidP="003E4490">
      <w:pPr>
        <w:pStyle w:val="Odstavecseseznamem"/>
        <w:ind w:left="714"/>
        <w:jc w:val="both"/>
      </w:pPr>
    </w:p>
    <w:p w:rsidR="003E4490" w:rsidRPr="003E4490" w:rsidRDefault="003E4490" w:rsidP="003E4490">
      <w:pPr>
        <w:pStyle w:val="Odstavecseseznamem"/>
        <w:ind w:left="714"/>
        <w:jc w:val="both"/>
      </w:pPr>
      <w:r w:rsidRPr="003E4490">
        <w:t>3. tematický celek – ŽIVOTNÍ PROSTŘEDÍ</w:t>
      </w:r>
    </w:p>
    <w:p w:rsidR="003E4490" w:rsidRPr="003E4490" w:rsidRDefault="003E4490" w:rsidP="003E4490">
      <w:pPr>
        <w:pStyle w:val="Odstavecseseznamem"/>
        <w:ind w:left="714"/>
        <w:jc w:val="both"/>
      </w:pPr>
      <w:r w:rsidRPr="003E4490">
        <w:t xml:space="preserve">Minimální rozsah: děti se seznamují s přírodními podmínkami a stavem životního prostředí, jak funguje třídění odpadů, skládky, jak lze odpad recyklovat, používají pro hru didaktické pomůcky – postaví si skládku, recyklace odpadu apod. diskuze nad problémem znečišťování životního prostředí, děti mají povědomí o významu životního prostředí pro člověka a uvědomují si, jak se k němu ostatní chovají. </w:t>
      </w:r>
    </w:p>
    <w:p w:rsidR="003E4490" w:rsidRPr="003E4490" w:rsidRDefault="003E4490" w:rsidP="003E4490">
      <w:pPr>
        <w:pStyle w:val="Odstavecseseznamem"/>
        <w:ind w:left="714"/>
        <w:jc w:val="both"/>
      </w:pPr>
    </w:p>
    <w:p w:rsidR="003E4490" w:rsidRPr="003E4490" w:rsidRDefault="003E4490" w:rsidP="003E4490">
      <w:pPr>
        <w:pStyle w:val="Odstavecseseznamem"/>
        <w:ind w:left="714"/>
        <w:jc w:val="both"/>
      </w:pPr>
      <w:r w:rsidRPr="003E4490">
        <w:t>4. tematický celek – ARCHEOLOGIE</w:t>
      </w:r>
    </w:p>
    <w:p w:rsidR="003E4490" w:rsidRPr="003E4490" w:rsidRDefault="003E4490" w:rsidP="003E4490">
      <w:pPr>
        <w:pStyle w:val="Odstavecseseznamem"/>
        <w:ind w:left="714"/>
        <w:jc w:val="both"/>
      </w:pPr>
      <w:r w:rsidRPr="003E4490">
        <w:t>Minimální rozsah: děti se seznamují s historií, ukázky nálezů a určení doby stáří, příklady zkamenělin, dinosaurů, kostí apod.</w:t>
      </w:r>
    </w:p>
    <w:p w:rsidR="003E4490" w:rsidRPr="003E4490" w:rsidRDefault="003E4490" w:rsidP="003E4490">
      <w:pPr>
        <w:pStyle w:val="Odstavecseseznamem"/>
        <w:ind w:left="714"/>
        <w:jc w:val="both"/>
      </w:pPr>
    </w:p>
    <w:p w:rsidR="003E4490" w:rsidRPr="003E4490" w:rsidRDefault="003E4490" w:rsidP="003E4490">
      <w:pPr>
        <w:pStyle w:val="Odstavecseseznamem"/>
        <w:ind w:left="714"/>
        <w:jc w:val="both"/>
      </w:pPr>
      <w:r w:rsidRPr="003E4490">
        <w:t>5. tematický celek – ENERGIE</w:t>
      </w:r>
    </w:p>
    <w:p w:rsidR="003E4490" w:rsidRPr="003E4490" w:rsidRDefault="003E4490" w:rsidP="003E4490">
      <w:pPr>
        <w:pStyle w:val="Odstavecseseznamem"/>
        <w:ind w:left="714"/>
        <w:jc w:val="both"/>
      </w:pPr>
      <w:r w:rsidRPr="003E4490">
        <w:t>Minimální rozsah:</w:t>
      </w:r>
    </w:p>
    <w:p w:rsidR="003E4490" w:rsidRPr="003E4490" w:rsidRDefault="003E4490" w:rsidP="003E4490">
      <w:pPr>
        <w:pStyle w:val="Odstavecseseznamem"/>
        <w:ind w:left="1418"/>
        <w:jc w:val="both"/>
      </w:pPr>
      <w:r w:rsidRPr="003E4490">
        <w:t xml:space="preserve">voda – děti se seznamují s koloběhem vody v přírodě a jejím využitím pro člověka (např. čističky odpadní vod, plýtvání vody, pitná voda, globální problém sucha, mlýny, povodně, živost ve vodě). </w:t>
      </w:r>
    </w:p>
    <w:p w:rsidR="003E4490" w:rsidRPr="003E4490" w:rsidRDefault="003E4490" w:rsidP="003E4490">
      <w:pPr>
        <w:pStyle w:val="Odstavecseseznamem"/>
        <w:ind w:left="714" w:firstLine="704"/>
        <w:jc w:val="both"/>
      </w:pPr>
      <w:r w:rsidRPr="003E4490">
        <w:t>elektřina – výroba elektřiny a jak se dostává do veřejných sítí, druhy elektráren.</w:t>
      </w:r>
    </w:p>
    <w:p w:rsidR="003E4490" w:rsidRPr="003E4490" w:rsidRDefault="003E4490" w:rsidP="003E4490">
      <w:pPr>
        <w:pStyle w:val="Odstavecseseznamem"/>
        <w:ind w:left="714" w:firstLine="704"/>
        <w:jc w:val="both"/>
      </w:pPr>
      <w:r w:rsidRPr="003E4490">
        <w:t>plyn – kde využíváme zemní plyn, jak se dostává do objektů, kde bydlíme.</w:t>
      </w:r>
    </w:p>
    <w:p w:rsidR="003E4490" w:rsidRPr="003E4490" w:rsidRDefault="003E4490" w:rsidP="003E4490">
      <w:pPr>
        <w:pStyle w:val="Odstavecseseznamem"/>
        <w:ind w:left="714" w:firstLine="704"/>
        <w:jc w:val="both"/>
      </w:pPr>
      <w:r w:rsidRPr="003E4490">
        <w:t>ropa – těžba ropy, jakým způsobem ji využíváme v životě.</w:t>
      </w:r>
    </w:p>
    <w:p w:rsidR="003E4490" w:rsidRPr="003E4490" w:rsidRDefault="003E4490" w:rsidP="003E4490">
      <w:pPr>
        <w:pStyle w:val="Odstavecseseznamem"/>
        <w:ind w:left="714"/>
        <w:jc w:val="both"/>
      </w:pPr>
      <w:r w:rsidRPr="003E4490">
        <w:t xml:space="preserve">Děti si uvědomují nebezpečí, se kterým se můžeme setkat v okolním světě. </w:t>
      </w:r>
    </w:p>
    <w:p w:rsidR="003E4490" w:rsidRPr="003E4490" w:rsidRDefault="003E4490" w:rsidP="003E4490">
      <w:pPr>
        <w:pStyle w:val="Odstavecseseznamem"/>
        <w:ind w:left="714"/>
      </w:pPr>
    </w:p>
    <w:p w:rsidR="003E4490" w:rsidRPr="003E4490" w:rsidRDefault="003E4490" w:rsidP="003E4490">
      <w:pPr>
        <w:pStyle w:val="Odstavecseseznamem"/>
        <w:ind w:left="714"/>
      </w:pPr>
      <w:r w:rsidRPr="003E4490">
        <w:t xml:space="preserve">6. tematický celek – </w:t>
      </w:r>
      <w:r>
        <w:t>ŘEMESLO</w:t>
      </w:r>
    </w:p>
    <w:p w:rsidR="003E4490" w:rsidRDefault="003E4490" w:rsidP="003E4490">
      <w:pPr>
        <w:pStyle w:val="Odstavecseseznamem"/>
        <w:ind w:left="714"/>
        <w:jc w:val="both"/>
      </w:pPr>
      <w:r w:rsidRPr="003E4490">
        <w:t>Minimální rozsah: děti se seznámí s prací s přírodními materiály a jejich využití</w:t>
      </w:r>
      <w:r>
        <w:t>m</w:t>
      </w:r>
      <w:r w:rsidRPr="003E4490">
        <w:t xml:space="preserve">, seznámení se s obory např. truhlář, sklář, elektrikář, </w:t>
      </w:r>
      <w:r>
        <w:t>instalatér</w:t>
      </w:r>
      <w:r w:rsidRPr="003E4490">
        <w:t>.</w:t>
      </w:r>
    </w:p>
    <w:p w:rsidR="003E4490" w:rsidRDefault="003E4490" w:rsidP="003E4490">
      <w:pPr>
        <w:pStyle w:val="Odstavecseseznamem"/>
        <w:ind w:left="714"/>
        <w:jc w:val="both"/>
      </w:pPr>
    </w:p>
    <w:p w:rsidR="003E4490" w:rsidRDefault="003E4490" w:rsidP="003E4490">
      <w:pPr>
        <w:pStyle w:val="Odstavecseseznamem"/>
        <w:ind w:left="714"/>
        <w:jc w:val="both"/>
        <w:rPr>
          <w:szCs w:val="22"/>
        </w:rPr>
      </w:pPr>
      <w:r>
        <w:rPr>
          <w:szCs w:val="22"/>
        </w:rPr>
        <w:t>Jednotlivé tematické celky mohou být rozšířeny, nebo rozděleny, ale celkově musí splnit maximální rozsah 12 hodin.</w:t>
      </w:r>
    </w:p>
    <w:p w:rsidR="003E4490" w:rsidRDefault="003E4490" w:rsidP="003E4490">
      <w:pPr>
        <w:pStyle w:val="Odstavecseseznamem"/>
        <w:ind w:left="714"/>
        <w:jc w:val="both"/>
      </w:pPr>
    </w:p>
    <w:p w:rsidR="003E4490" w:rsidRDefault="003E4490" w:rsidP="003E4490">
      <w:pPr>
        <w:pStyle w:val="Odstavecseseznamem"/>
        <w:ind w:left="714"/>
        <w:jc w:val="both"/>
        <w:rPr>
          <w:szCs w:val="22"/>
        </w:rPr>
      </w:pPr>
      <w:r>
        <w:rPr>
          <w:szCs w:val="22"/>
        </w:rPr>
        <w:t>Vzdělávání pedagogů bude koncipováno tak, aby byly na dětech v dostatečné míře uplatňovány aktivity využívající prožitkové a kooperativní učení hrou. Tyto aktivity budou založeny na přímých zážitcích dítěte, podpoře zvídavosti a objevování.</w:t>
      </w:r>
    </w:p>
    <w:p w:rsidR="003E4490" w:rsidRDefault="003E4490" w:rsidP="003E4490">
      <w:pPr>
        <w:pStyle w:val="Odstavecseseznamem"/>
        <w:ind w:left="714"/>
        <w:jc w:val="both"/>
      </w:pPr>
    </w:p>
    <w:p w:rsidR="00C92C3C" w:rsidRPr="00C92C3C" w:rsidRDefault="00C92C3C" w:rsidP="00C92C3C">
      <w:pPr>
        <w:pStyle w:val="Odstavecseseznamem"/>
        <w:numPr>
          <w:ilvl w:val="0"/>
          <w:numId w:val="26"/>
        </w:numPr>
        <w:jc w:val="both"/>
      </w:pPr>
      <w:r>
        <w:rPr>
          <w:szCs w:val="22"/>
        </w:rPr>
        <w:t>T</w:t>
      </w:r>
      <w:r w:rsidRPr="003C4EAD">
        <w:rPr>
          <w:szCs w:val="22"/>
        </w:rPr>
        <w:t xml:space="preserve">andemová výuka přímo ve třídě s dětmi za účasti vzdělávaného pedagoga/pedagogů </w:t>
      </w:r>
      <w:r>
        <w:rPr>
          <w:szCs w:val="22"/>
        </w:rPr>
        <w:t xml:space="preserve">pod metodickým dohledem lektora </w:t>
      </w:r>
      <w:r w:rsidRPr="003C4EAD">
        <w:rPr>
          <w:szCs w:val="22"/>
        </w:rPr>
        <w:t>v</w:t>
      </w:r>
      <w:r w:rsidR="00E84C4D">
        <w:rPr>
          <w:szCs w:val="22"/>
        </w:rPr>
        <w:t xml:space="preserve"> maximálním </w:t>
      </w:r>
      <w:r w:rsidRPr="003C4EAD">
        <w:rPr>
          <w:szCs w:val="22"/>
        </w:rPr>
        <w:t>rozsahu 12 hodin v minimálně 3 dnech</w:t>
      </w:r>
      <w:r>
        <w:rPr>
          <w:szCs w:val="22"/>
        </w:rPr>
        <w:t>, která naváže na realizované školení</w:t>
      </w:r>
      <w:r w:rsidRPr="003C4EAD">
        <w:rPr>
          <w:szCs w:val="22"/>
        </w:rPr>
        <w:t>.</w:t>
      </w:r>
    </w:p>
    <w:p w:rsidR="00C92C3C" w:rsidRPr="00C92C3C" w:rsidRDefault="00C92C3C" w:rsidP="00C92C3C">
      <w:pPr>
        <w:pStyle w:val="Odstavecseseznamem"/>
        <w:ind w:left="720"/>
        <w:jc w:val="both"/>
      </w:pPr>
    </w:p>
    <w:p w:rsidR="00C92C3C" w:rsidRPr="00C92C3C" w:rsidRDefault="00C92C3C" w:rsidP="00C92C3C">
      <w:pPr>
        <w:pStyle w:val="Odstavecseseznamem"/>
        <w:numPr>
          <w:ilvl w:val="0"/>
          <w:numId w:val="26"/>
        </w:numPr>
        <w:jc w:val="both"/>
      </w:pPr>
      <w:r w:rsidRPr="003C4EAD">
        <w:rPr>
          <w:szCs w:val="22"/>
        </w:rPr>
        <w:t xml:space="preserve">Součástí </w:t>
      </w:r>
      <w:r>
        <w:rPr>
          <w:szCs w:val="22"/>
        </w:rPr>
        <w:t>školení</w:t>
      </w:r>
      <w:r w:rsidRPr="003C4EAD">
        <w:rPr>
          <w:szCs w:val="22"/>
        </w:rPr>
        <w:t xml:space="preserve"> bude didaktická sada pomůcek </w:t>
      </w:r>
      <w:r>
        <w:rPr>
          <w:szCs w:val="22"/>
        </w:rPr>
        <w:t xml:space="preserve">pro každou školu </w:t>
      </w:r>
      <w:r w:rsidRPr="003C4EAD">
        <w:rPr>
          <w:szCs w:val="22"/>
        </w:rPr>
        <w:t xml:space="preserve">potřebných pro realizaci </w:t>
      </w:r>
      <w:r>
        <w:rPr>
          <w:szCs w:val="22"/>
        </w:rPr>
        <w:t>tandemové výuky</w:t>
      </w:r>
      <w:r w:rsidRPr="003C4EAD">
        <w:rPr>
          <w:szCs w:val="22"/>
        </w:rPr>
        <w:t xml:space="preserve"> a metodické materiály pro pedagogy, které se budou vztahovat k jednotlivým </w:t>
      </w:r>
      <w:r>
        <w:rPr>
          <w:szCs w:val="22"/>
        </w:rPr>
        <w:t>tematickým celkům</w:t>
      </w:r>
      <w:r w:rsidRPr="003C4EAD">
        <w:rPr>
          <w:szCs w:val="22"/>
        </w:rPr>
        <w:t>, a po ukončení vzdělávacího kurzu zůstanou na dané škole. Didaktická sada pomůcek se bude skládat např. ze stavebnic, výkresů, obrázkových podkladů, pracovních listů, apod.. Hodnota pořizovaných pomůcek pro školy bude minimálně ve výši 50 % z hodnoty nabízeného</w:t>
      </w:r>
      <w:r>
        <w:rPr>
          <w:szCs w:val="22"/>
        </w:rPr>
        <w:t xml:space="preserve"> školení</w:t>
      </w:r>
      <w:r w:rsidRPr="003C4EAD">
        <w:rPr>
          <w:szCs w:val="22"/>
        </w:rPr>
        <w:t xml:space="preserve">. Didaktické sady pomůcek budou dodány se zahájením aktivity na dané škole. </w:t>
      </w:r>
      <w:r>
        <w:rPr>
          <w:szCs w:val="22"/>
        </w:rPr>
        <w:t>Celkem bude dodáno 30 sad didaktických pomůcek (jedna sada pro jedno školení).</w:t>
      </w:r>
    </w:p>
    <w:p w:rsidR="00B83E87" w:rsidRPr="00AE303B" w:rsidRDefault="00B83E87" w:rsidP="00C92C3C">
      <w:pPr>
        <w:pStyle w:val="Odstavecseseznamem"/>
        <w:ind w:left="720"/>
        <w:jc w:val="both"/>
      </w:pPr>
    </w:p>
    <w:p w:rsidR="00B83E87" w:rsidRPr="00D60031" w:rsidRDefault="00E4772B" w:rsidP="00B83E87">
      <w:pPr>
        <w:pStyle w:val="Odstavecseseznamem"/>
        <w:numPr>
          <w:ilvl w:val="0"/>
          <w:numId w:val="26"/>
        </w:numPr>
        <w:jc w:val="both"/>
      </w:pPr>
      <w:r>
        <w:rPr>
          <w:szCs w:val="22"/>
        </w:rPr>
        <w:t>Zhotovitel</w:t>
      </w:r>
      <w:r w:rsidR="00CC4C37" w:rsidRPr="00AE303B">
        <w:rPr>
          <w:szCs w:val="22"/>
        </w:rPr>
        <w:t xml:space="preserve"> </w:t>
      </w:r>
      <w:r w:rsidR="00FE7FA0">
        <w:rPr>
          <w:szCs w:val="22"/>
        </w:rPr>
        <w:t>díla</w:t>
      </w:r>
      <w:r w:rsidR="00CC4C37" w:rsidRPr="00AE303B">
        <w:rPr>
          <w:szCs w:val="22"/>
        </w:rPr>
        <w:t xml:space="preserve"> poskytne současně všem zapojeným školám konzultaci či metodickou podporu, a to minimálně do 30. 6. 2020.</w:t>
      </w:r>
    </w:p>
    <w:p w:rsidR="00D60031" w:rsidRDefault="00D60031" w:rsidP="00D60031">
      <w:pPr>
        <w:pStyle w:val="Odstavecseseznamem"/>
      </w:pPr>
    </w:p>
    <w:p w:rsidR="00D60031" w:rsidRPr="00AE303B" w:rsidRDefault="00D60031" w:rsidP="00B83E87">
      <w:pPr>
        <w:pStyle w:val="Odstavecseseznamem"/>
        <w:numPr>
          <w:ilvl w:val="0"/>
          <w:numId w:val="26"/>
        </w:numPr>
        <w:jc w:val="both"/>
      </w:pPr>
      <w:r w:rsidRPr="003C4EAD">
        <w:rPr>
          <w:szCs w:val="22"/>
        </w:rPr>
        <w:t>Každý proškolený pedagog obdrží certifikát o absolvování daného vzdělávání.</w:t>
      </w:r>
    </w:p>
    <w:p w:rsidR="003E714F" w:rsidRPr="00B83E87" w:rsidRDefault="003E714F" w:rsidP="00B83E87">
      <w:pPr>
        <w:pStyle w:val="Odstavecseseznamem"/>
        <w:ind w:left="720"/>
        <w:jc w:val="both"/>
        <w:rPr>
          <w:highlight w:val="red"/>
        </w:rPr>
      </w:pPr>
    </w:p>
    <w:p w:rsidR="00C05EE6" w:rsidRDefault="0078299D" w:rsidP="00EC406B">
      <w:pPr>
        <w:pStyle w:val="Odstavecseseznamem"/>
        <w:numPr>
          <w:ilvl w:val="0"/>
          <w:numId w:val="11"/>
        </w:numPr>
        <w:tabs>
          <w:tab w:val="left" w:pos="567"/>
        </w:tabs>
        <w:ind w:left="567" w:hanging="567"/>
        <w:jc w:val="both"/>
      </w:pPr>
      <w:r w:rsidRPr="00C05EE6">
        <w:t xml:space="preserve">Zhotovitel se zavazuje, že pro objednatele </w:t>
      </w:r>
      <w:r w:rsidR="00FE7FA0">
        <w:t xml:space="preserve">řádně a včas </w:t>
      </w:r>
      <w:r w:rsidRPr="00C05EE6">
        <w:t xml:space="preserve">zpracuje (vyhotoví) </w:t>
      </w:r>
      <w:r w:rsidR="00FE7FA0">
        <w:t xml:space="preserve">a předá </w:t>
      </w:r>
      <w:r w:rsidRPr="00C05EE6">
        <w:t xml:space="preserve">dílo na svůj náklad a nebezpečí v rozsahu a za podmínek </w:t>
      </w:r>
      <w:r w:rsidR="00282274" w:rsidRPr="00C05EE6">
        <w:t>uvedených ve</w:t>
      </w:r>
      <w:r w:rsidR="009C10BA">
        <w:t xml:space="preserve"> smlouvě</w:t>
      </w:r>
      <w:r w:rsidR="00282274" w:rsidRPr="00C05EE6">
        <w:t>.</w:t>
      </w:r>
    </w:p>
    <w:p w:rsidR="00C05EE6" w:rsidRDefault="00C05EE6" w:rsidP="00C05EE6">
      <w:pPr>
        <w:pStyle w:val="Odstavecseseznamem"/>
        <w:tabs>
          <w:tab w:val="left" w:pos="567"/>
        </w:tabs>
        <w:ind w:left="567"/>
        <w:jc w:val="both"/>
      </w:pPr>
    </w:p>
    <w:p w:rsidR="00282274" w:rsidRDefault="00282274" w:rsidP="00EC406B">
      <w:pPr>
        <w:pStyle w:val="Odstavecseseznamem"/>
        <w:numPr>
          <w:ilvl w:val="0"/>
          <w:numId w:val="11"/>
        </w:numPr>
        <w:tabs>
          <w:tab w:val="left" w:pos="567"/>
        </w:tabs>
        <w:ind w:left="567" w:hanging="567"/>
        <w:jc w:val="both"/>
      </w:pPr>
      <w:r w:rsidRPr="00C05EE6">
        <w:t>Objednatel se zavazuje, že dokončené dílo převezme, a zaplatí za jeho zpracování cenu uvedenou v čl. IV. smlouvy.</w:t>
      </w:r>
    </w:p>
    <w:p w:rsidR="00C05EE6" w:rsidRDefault="00C05EE6" w:rsidP="00C05EE6">
      <w:pPr>
        <w:pStyle w:val="Odstavecseseznamem"/>
      </w:pPr>
    </w:p>
    <w:p w:rsidR="00FE7FA0" w:rsidRDefault="00282274" w:rsidP="00FE7FA0">
      <w:pPr>
        <w:pStyle w:val="Odstavecseseznamem"/>
        <w:numPr>
          <w:ilvl w:val="0"/>
          <w:numId w:val="11"/>
        </w:numPr>
        <w:tabs>
          <w:tab w:val="left" w:pos="567"/>
        </w:tabs>
        <w:ind w:left="567" w:hanging="567"/>
        <w:jc w:val="both"/>
      </w:pPr>
      <w:r w:rsidRPr="00C05EE6">
        <w:t>Zhotovitel prohlašuje, že splňuje profesní kvalifikační předpoklady a technické kvalifikační předpoklady k provádění díla dle smlouvy.</w:t>
      </w:r>
    </w:p>
    <w:p w:rsidR="00FE7FA0" w:rsidRDefault="00FE7FA0" w:rsidP="00FE7FA0">
      <w:pPr>
        <w:pStyle w:val="Odstavecseseznamem"/>
      </w:pPr>
    </w:p>
    <w:p w:rsidR="00FE7FA0" w:rsidRPr="00C05EE6" w:rsidRDefault="00FE7FA0" w:rsidP="00FE7FA0">
      <w:pPr>
        <w:pStyle w:val="Odstavecseseznamem"/>
        <w:numPr>
          <w:ilvl w:val="0"/>
          <w:numId w:val="11"/>
        </w:numPr>
        <w:tabs>
          <w:tab w:val="left" w:pos="567"/>
        </w:tabs>
        <w:spacing w:after="100" w:afterAutospacing="1"/>
        <w:ind w:left="567" w:hanging="567"/>
        <w:jc w:val="both"/>
      </w:pPr>
      <w:r>
        <w:t>Podrobnosti ve vztahu k předmětu smlouvy jsou uvedeny v nabídce zhotovitele, která je přílohou č. 2 smlouvy.</w:t>
      </w:r>
    </w:p>
    <w:p w:rsidR="00D051E6" w:rsidRDefault="00D051E6" w:rsidP="00D051E6">
      <w:pPr>
        <w:pStyle w:val="rove1"/>
        <w:spacing w:before="0" w:after="0"/>
        <w:jc w:val="center"/>
        <w:rPr>
          <w:szCs w:val="24"/>
        </w:rPr>
      </w:pPr>
      <w:r>
        <w:rPr>
          <w:szCs w:val="24"/>
        </w:rPr>
        <w:t>Článek III</w:t>
      </w:r>
      <w:r w:rsidR="0078299D">
        <w:rPr>
          <w:szCs w:val="24"/>
        </w:rPr>
        <w:t>.</w:t>
      </w:r>
    </w:p>
    <w:p w:rsidR="00636497" w:rsidRPr="006001A6" w:rsidRDefault="00636497" w:rsidP="00D051E6">
      <w:pPr>
        <w:pStyle w:val="rove1"/>
        <w:spacing w:before="0" w:after="240"/>
        <w:jc w:val="center"/>
        <w:rPr>
          <w:szCs w:val="24"/>
        </w:rPr>
      </w:pPr>
      <w:r w:rsidRPr="006001A6">
        <w:rPr>
          <w:szCs w:val="24"/>
        </w:rPr>
        <w:t>Plnění smlouvy</w:t>
      </w:r>
    </w:p>
    <w:p w:rsidR="003423C7" w:rsidRDefault="003423C7" w:rsidP="00EC406B">
      <w:pPr>
        <w:pStyle w:val="rove1"/>
        <w:numPr>
          <w:ilvl w:val="1"/>
          <w:numId w:val="4"/>
        </w:numPr>
        <w:tabs>
          <w:tab w:val="left" w:pos="567"/>
        </w:tabs>
        <w:spacing w:before="0" w:after="120"/>
        <w:ind w:left="567" w:hanging="567"/>
        <w:jc w:val="both"/>
        <w:rPr>
          <w:b w:val="0"/>
          <w:szCs w:val="24"/>
        </w:rPr>
      </w:pPr>
      <w:r w:rsidRPr="006001A6">
        <w:rPr>
          <w:b w:val="0"/>
          <w:szCs w:val="24"/>
        </w:rPr>
        <w:t xml:space="preserve">Objednatel se zavazuje poskytnout zhotoviteli </w:t>
      </w:r>
      <w:r>
        <w:rPr>
          <w:b w:val="0"/>
          <w:szCs w:val="24"/>
        </w:rPr>
        <w:t xml:space="preserve">potřebnou </w:t>
      </w:r>
      <w:r w:rsidRPr="006001A6">
        <w:rPr>
          <w:b w:val="0"/>
          <w:szCs w:val="24"/>
        </w:rPr>
        <w:t xml:space="preserve">součinnost </w:t>
      </w:r>
      <w:r>
        <w:rPr>
          <w:b w:val="0"/>
          <w:szCs w:val="24"/>
        </w:rPr>
        <w:t xml:space="preserve">ke splnění </w:t>
      </w:r>
      <w:r w:rsidR="00293AA0">
        <w:rPr>
          <w:b w:val="0"/>
          <w:szCs w:val="24"/>
        </w:rPr>
        <w:t>předmětu</w:t>
      </w:r>
      <w:r>
        <w:rPr>
          <w:b w:val="0"/>
          <w:szCs w:val="24"/>
        </w:rPr>
        <w:t xml:space="preserve"> smlouvy</w:t>
      </w:r>
      <w:r w:rsidRPr="006001A6">
        <w:rPr>
          <w:b w:val="0"/>
          <w:szCs w:val="24"/>
        </w:rPr>
        <w:t>, zejména</w:t>
      </w:r>
      <w:r w:rsidR="00497F2A">
        <w:rPr>
          <w:b w:val="0"/>
          <w:szCs w:val="24"/>
        </w:rPr>
        <w:t xml:space="preserve"> </w:t>
      </w:r>
      <w:r w:rsidR="00293AA0">
        <w:rPr>
          <w:b w:val="0"/>
          <w:szCs w:val="24"/>
        </w:rPr>
        <w:t xml:space="preserve">termínové a organizační </w:t>
      </w:r>
      <w:r w:rsidR="00497F2A">
        <w:rPr>
          <w:b w:val="0"/>
          <w:szCs w:val="24"/>
        </w:rPr>
        <w:t xml:space="preserve">zajištění </w:t>
      </w:r>
      <w:r w:rsidR="00293AA0">
        <w:rPr>
          <w:b w:val="0"/>
          <w:szCs w:val="24"/>
        </w:rPr>
        <w:t>školení</w:t>
      </w:r>
      <w:r w:rsidRPr="006001A6">
        <w:rPr>
          <w:b w:val="0"/>
          <w:szCs w:val="24"/>
        </w:rPr>
        <w:t>.</w:t>
      </w:r>
    </w:p>
    <w:p w:rsidR="00EC406B" w:rsidRPr="00EC406B" w:rsidRDefault="00EC406B" w:rsidP="00EC406B">
      <w:pPr>
        <w:pStyle w:val="rove2"/>
        <w:numPr>
          <w:ilvl w:val="0"/>
          <w:numId w:val="4"/>
        </w:numPr>
        <w:ind w:left="567" w:hanging="567"/>
      </w:pPr>
      <w:r w:rsidRPr="00851CFF">
        <w:rPr>
          <w:szCs w:val="24"/>
        </w:rPr>
        <w:lastRenderedPageBreak/>
        <w:t>Objednatel má právo kontrolovat provádění díla. Zjistí-li, že zhotovitel porušuje svou povinnost, může požadovat, aby zhotovitel zajistil nápravu a prováděl dílo řádným způsobem.</w:t>
      </w:r>
    </w:p>
    <w:p w:rsidR="006C71E5" w:rsidRPr="00293AA0" w:rsidRDefault="006C71E5" w:rsidP="00293AA0">
      <w:pPr>
        <w:pStyle w:val="rove2"/>
        <w:numPr>
          <w:ilvl w:val="0"/>
          <w:numId w:val="4"/>
        </w:numPr>
        <w:ind w:left="567" w:hanging="567"/>
      </w:pPr>
      <w:r w:rsidRPr="006C71E5">
        <w:rPr>
          <w:szCs w:val="24"/>
        </w:rPr>
        <w:t xml:space="preserve">Zhotovitel je povinen bez zbytečného prodlení písemně informovat objednatele </w:t>
      </w:r>
      <w:r w:rsidR="00BB0A13">
        <w:rPr>
          <w:szCs w:val="24"/>
        </w:rPr>
        <w:br/>
      </w:r>
      <w:r w:rsidRPr="006C71E5">
        <w:rPr>
          <w:szCs w:val="24"/>
        </w:rPr>
        <w:t>o jakékoliv změně v údajích uvedených ve smlouvě ohledně jeho osoby a o všech okolnostech, které mají nebo by mohly mít vliv na plnění povinností podle smlouvy.</w:t>
      </w:r>
    </w:p>
    <w:p w:rsidR="00A970D3" w:rsidRDefault="00636497" w:rsidP="00EC406B">
      <w:pPr>
        <w:pStyle w:val="rove2"/>
        <w:numPr>
          <w:ilvl w:val="0"/>
          <w:numId w:val="4"/>
        </w:numPr>
        <w:spacing w:after="0"/>
        <w:ind w:left="567" w:hanging="567"/>
        <w:rPr>
          <w:szCs w:val="24"/>
        </w:rPr>
      </w:pPr>
      <w:r w:rsidRPr="006C71E5">
        <w:rPr>
          <w:szCs w:val="24"/>
        </w:rPr>
        <w:t>Zhotovitel se zavazuje splnit požadavky objednatele v</w:t>
      </w:r>
      <w:r w:rsidR="0074013B" w:rsidRPr="006C71E5">
        <w:rPr>
          <w:szCs w:val="24"/>
        </w:rPr>
        <w:t> </w:t>
      </w:r>
      <w:r w:rsidRPr="006C71E5">
        <w:rPr>
          <w:szCs w:val="24"/>
        </w:rPr>
        <w:t>objednatelem požadovaných a</w:t>
      </w:r>
      <w:r w:rsidR="00E82369" w:rsidRPr="006C71E5">
        <w:rPr>
          <w:szCs w:val="24"/>
        </w:rPr>
        <w:t> </w:t>
      </w:r>
      <w:r w:rsidRPr="006C71E5">
        <w:rPr>
          <w:szCs w:val="24"/>
        </w:rPr>
        <w:t>zhotovitelem odsouhlasených termínech</w:t>
      </w:r>
      <w:r w:rsidR="007536BC" w:rsidRPr="006C71E5">
        <w:rPr>
          <w:szCs w:val="24"/>
        </w:rPr>
        <w:t>.</w:t>
      </w:r>
      <w:r w:rsidRPr="006C71E5">
        <w:rPr>
          <w:szCs w:val="24"/>
        </w:rPr>
        <w:t xml:space="preserve"> Zhotovitel se zavazuje provést dílo řádně </w:t>
      </w:r>
      <w:r w:rsidR="00235E3D">
        <w:rPr>
          <w:szCs w:val="24"/>
        </w:rPr>
        <w:br/>
      </w:r>
      <w:r w:rsidRPr="006C71E5">
        <w:rPr>
          <w:szCs w:val="24"/>
        </w:rPr>
        <w:t>a včas.</w:t>
      </w:r>
      <w:r w:rsidR="00497F2A" w:rsidRPr="006C71E5">
        <w:rPr>
          <w:szCs w:val="24"/>
        </w:rPr>
        <w:t xml:space="preserve"> </w:t>
      </w:r>
      <w:r w:rsidR="00293AA0">
        <w:rPr>
          <w:szCs w:val="24"/>
        </w:rPr>
        <w:t>Předmět</w:t>
      </w:r>
      <w:r w:rsidR="00497F2A" w:rsidRPr="006C71E5">
        <w:rPr>
          <w:szCs w:val="24"/>
        </w:rPr>
        <w:t xml:space="preserve"> díla je specifikován v</w:t>
      </w:r>
      <w:r w:rsidR="00D051E6" w:rsidRPr="006C71E5">
        <w:rPr>
          <w:szCs w:val="24"/>
        </w:rPr>
        <w:t> </w:t>
      </w:r>
      <w:r w:rsidR="003666DA" w:rsidRPr="006C71E5">
        <w:rPr>
          <w:szCs w:val="24"/>
        </w:rPr>
        <w:t>č</w:t>
      </w:r>
      <w:r w:rsidR="00D051E6" w:rsidRPr="006C71E5">
        <w:rPr>
          <w:szCs w:val="24"/>
        </w:rPr>
        <w:t>l.</w:t>
      </w:r>
      <w:r w:rsidR="003666DA" w:rsidRPr="006C71E5">
        <w:rPr>
          <w:szCs w:val="24"/>
        </w:rPr>
        <w:t xml:space="preserve"> </w:t>
      </w:r>
      <w:r w:rsidR="00AC1AF1" w:rsidRPr="006C71E5">
        <w:rPr>
          <w:szCs w:val="24"/>
        </w:rPr>
        <w:t>II. smlouvy.</w:t>
      </w:r>
    </w:p>
    <w:p w:rsidR="006C71E5" w:rsidRDefault="006C71E5" w:rsidP="006C71E5">
      <w:pPr>
        <w:pStyle w:val="Odstavecseseznamem"/>
      </w:pPr>
    </w:p>
    <w:p w:rsidR="00293AA0" w:rsidRDefault="003424BB" w:rsidP="00EC406B">
      <w:pPr>
        <w:pStyle w:val="rove2"/>
        <w:numPr>
          <w:ilvl w:val="0"/>
          <w:numId w:val="4"/>
        </w:numPr>
        <w:spacing w:after="0"/>
        <w:ind w:left="567" w:hanging="567"/>
        <w:rPr>
          <w:szCs w:val="24"/>
        </w:rPr>
      </w:pPr>
      <w:r w:rsidRPr="006C71E5">
        <w:rPr>
          <w:szCs w:val="24"/>
        </w:rPr>
        <w:t>T</w:t>
      </w:r>
      <w:r w:rsidR="00995CA8" w:rsidRPr="006C71E5">
        <w:rPr>
          <w:szCs w:val="24"/>
        </w:rPr>
        <w:t xml:space="preserve">ermín zahájení </w:t>
      </w:r>
      <w:r w:rsidR="00293AA0">
        <w:rPr>
          <w:szCs w:val="24"/>
        </w:rPr>
        <w:t>díla</w:t>
      </w:r>
      <w:r w:rsidR="00995CA8" w:rsidRPr="006C71E5">
        <w:rPr>
          <w:szCs w:val="24"/>
        </w:rPr>
        <w:t xml:space="preserve">: </w:t>
      </w:r>
      <w:r w:rsidR="00FE7FA0">
        <w:rPr>
          <w:szCs w:val="24"/>
        </w:rPr>
        <w:t>dnem</w:t>
      </w:r>
      <w:r w:rsidR="00293AA0">
        <w:rPr>
          <w:szCs w:val="24"/>
        </w:rPr>
        <w:t xml:space="preserve"> </w:t>
      </w:r>
      <w:r w:rsidR="00FE7FA0">
        <w:rPr>
          <w:szCs w:val="24"/>
        </w:rPr>
        <w:t xml:space="preserve">zveřejnění </w:t>
      </w:r>
      <w:r w:rsidR="00293AA0">
        <w:rPr>
          <w:szCs w:val="24"/>
        </w:rPr>
        <w:t xml:space="preserve">smlouvy </w:t>
      </w:r>
      <w:r w:rsidR="00FE7FA0">
        <w:rPr>
          <w:szCs w:val="24"/>
        </w:rPr>
        <w:t>v registru smluv</w:t>
      </w:r>
      <w:r w:rsidR="00995CA8" w:rsidRPr="006C71E5">
        <w:rPr>
          <w:szCs w:val="24"/>
        </w:rPr>
        <w:t xml:space="preserve"> </w:t>
      </w:r>
    </w:p>
    <w:p w:rsidR="00293AA0" w:rsidRDefault="00293AA0" w:rsidP="00293AA0">
      <w:pPr>
        <w:pStyle w:val="Odstavecseseznamem"/>
      </w:pPr>
    </w:p>
    <w:p w:rsidR="00B8015A" w:rsidRDefault="00995CA8" w:rsidP="00293AA0">
      <w:pPr>
        <w:pStyle w:val="rove2"/>
        <w:spacing w:after="0"/>
        <w:ind w:left="567"/>
        <w:rPr>
          <w:szCs w:val="24"/>
        </w:rPr>
      </w:pPr>
      <w:r w:rsidRPr="006C71E5">
        <w:rPr>
          <w:szCs w:val="24"/>
        </w:rPr>
        <w:t xml:space="preserve">Termín </w:t>
      </w:r>
      <w:r w:rsidR="00912CFA" w:rsidRPr="006C71E5">
        <w:rPr>
          <w:szCs w:val="24"/>
        </w:rPr>
        <w:t xml:space="preserve">ukončení </w:t>
      </w:r>
      <w:r w:rsidR="00293AA0">
        <w:rPr>
          <w:szCs w:val="24"/>
        </w:rPr>
        <w:t>díla:</w:t>
      </w:r>
      <w:r w:rsidRPr="006C71E5">
        <w:rPr>
          <w:szCs w:val="24"/>
        </w:rPr>
        <w:t xml:space="preserve"> </w:t>
      </w:r>
      <w:r w:rsidR="00293AA0" w:rsidRPr="00293AA0">
        <w:rPr>
          <w:b/>
          <w:szCs w:val="24"/>
        </w:rPr>
        <w:t>30</w:t>
      </w:r>
      <w:r w:rsidR="004B544F" w:rsidRPr="00293AA0">
        <w:rPr>
          <w:b/>
          <w:szCs w:val="24"/>
        </w:rPr>
        <w:t>.</w:t>
      </w:r>
      <w:r w:rsidR="004B544F" w:rsidRPr="006C71E5">
        <w:rPr>
          <w:b/>
          <w:szCs w:val="24"/>
        </w:rPr>
        <w:t xml:space="preserve"> </w:t>
      </w:r>
      <w:r w:rsidR="00293AA0">
        <w:rPr>
          <w:b/>
          <w:szCs w:val="24"/>
        </w:rPr>
        <w:t>6.</w:t>
      </w:r>
      <w:r w:rsidR="004B544F" w:rsidRPr="006C71E5">
        <w:rPr>
          <w:b/>
          <w:szCs w:val="24"/>
        </w:rPr>
        <w:t xml:space="preserve"> 20</w:t>
      </w:r>
      <w:r w:rsidR="00293AA0">
        <w:rPr>
          <w:b/>
          <w:szCs w:val="24"/>
        </w:rPr>
        <w:t>20</w:t>
      </w:r>
      <w:r w:rsidRPr="006C71E5">
        <w:rPr>
          <w:szCs w:val="24"/>
        </w:rPr>
        <w:t>.</w:t>
      </w:r>
      <w:r w:rsidR="00BC6776" w:rsidRPr="006C71E5">
        <w:rPr>
          <w:szCs w:val="24"/>
        </w:rPr>
        <w:t xml:space="preserve"> </w:t>
      </w:r>
    </w:p>
    <w:p w:rsidR="00B8015A" w:rsidRDefault="00B8015A" w:rsidP="00293AA0">
      <w:pPr>
        <w:pStyle w:val="rove2"/>
        <w:spacing w:after="0"/>
        <w:ind w:left="567"/>
        <w:rPr>
          <w:szCs w:val="24"/>
        </w:rPr>
      </w:pPr>
    </w:p>
    <w:p w:rsidR="00636497" w:rsidRDefault="00BC6776" w:rsidP="00293AA0">
      <w:pPr>
        <w:pStyle w:val="rove2"/>
        <w:spacing w:after="0"/>
        <w:ind w:left="567"/>
        <w:rPr>
          <w:szCs w:val="24"/>
        </w:rPr>
      </w:pPr>
      <w:r w:rsidRPr="006C71E5">
        <w:rPr>
          <w:szCs w:val="24"/>
        </w:rPr>
        <w:t>Případné změny ve výše stanovených termínech mohou být provedeny pouze na základě oboustranné písemné dohody.</w:t>
      </w:r>
    </w:p>
    <w:p w:rsidR="00696AE2" w:rsidRPr="006C71E5" w:rsidRDefault="00696AE2" w:rsidP="00F05365">
      <w:pPr>
        <w:pStyle w:val="rove2"/>
        <w:spacing w:after="0"/>
        <w:rPr>
          <w:szCs w:val="24"/>
        </w:rPr>
      </w:pPr>
    </w:p>
    <w:p w:rsidR="00D23323" w:rsidRPr="00D051E6" w:rsidRDefault="00D051E6" w:rsidP="00D051E6">
      <w:pPr>
        <w:pStyle w:val="rove2"/>
        <w:spacing w:after="0"/>
        <w:jc w:val="center"/>
        <w:rPr>
          <w:b/>
        </w:rPr>
      </w:pPr>
      <w:r w:rsidRPr="00D051E6">
        <w:rPr>
          <w:b/>
        </w:rPr>
        <w:t>Článek IV</w:t>
      </w:r>
      <w:r w:rsidR="00282274">
        <w:rPr>
          <w:b/>
        </w:rPr>
        <w:t>.</w:t>
      </w:r>
    </w:p>
    <w:p w:rsidR="00636497" w:rsidRPr="006001A6" w:rsidRDefault="00696AE2" w:rsidP="00D051E6">
      <w:pPr>
        <w:pStyle w:val="rove1"/>
        <w:spacing w:before="0" w:after="240"/>
        <w:jc w:val="center"/>
        <w:rPr>
          <w:szCs w:val="24"/>
        </w:rPr>
      </w:pPr>
      <w:r w:rsidRPr="006001A6">
        <w:rPr>
          <w:szCs w:val="24"/>
        </w:rPr>
        <w:t>C</w:t>
      </w:r>
      <w:r w:rsidR="00636497" w:rsidRPr="006001A6">
        <w:rPr>
          <w:szCs w:val="24"/>
        </w:rPr>
        <w:t>ena díla</w:t>
      </w:r>
    </w:p>
    <w:p w:rsidR="00F05365" w:rsidRDefault="00383E18" w:rsidP="00546D81">
      <w:pPr>
        <w:pStyle w:val="rove1"/>
        <w:numPr>
          <w:ilvl w:val="0"/>
          <w:numId w:val="18"/>
        </w:numPr>
        <w:tabs>
          <w:tab w:val="left" w:pos="567"/>
        </w:tabs>
        <w:spacing w:before="0" w:after="120"/>
        <w:ind w:left="567" w:hanging="567"/>
        <w:jc w:val="both"/>
        <w:rPr>
          <w:b w:val="0"/>
          <w:szCs w:val="24"/>
        </w:rPr>
      </w:pPr>
      <w:r w:rsidRPr="006001A6">
        <w:rPr>
          <w:b w:val="0"/>
          <w:szCs w:val="24"/>
        </w:rPr>
        <w:t xml:space="preserve">Cena za </w:t>
      </w:r>
      <w:r w:rsidR="003423C7">
        <w:rPr>
          <w:b w:val="0"/>
          <w:szCs w:val="24"/>
        </w:rPr>
        <w:t>dílo</w:t>
      </w:r>
      <w:r w:rsidRPr="006001A6">
        <w:rPr>
          <w:b w:val="0"/>
          <w:szCs w:val="24"/>
        </w:rPr>
        <w:t xml:space="preserve"> </w:t>
      </w:r>
      <w:r w:rsidR="00F05365" w:rsidRPr="00F05365">
        <w:rPr>
          <w:b w:val="0"/>
          <w:szCs w:val="24"/>
        </w:rPr>
        <w:t>je stanovena cenovou nabídkou dodavatele na základě podkladů zadaných objednatelem v zadávací dokumentaci k veřejné zakázce.</w:t>
      </w:r>
    </w:p>
    <w:p w:rsidR="00F05365" w:rsidRDefault="00546D81" w:rsidP="00346DDC">
      <w:pPr>
        <w:pStyle w:val="rove1"/>
        <w:tabs>
          <w:tab w:val="left" w:pos="567"/>
        </w:tabs>
        <w:spacing w:before="0" w:after="120"/>
        <w:jc w:val="both"/>
        <w:rPr>
          <w:b w:val="0"/>
          <w:szCs w:val="24"/>
        </w:rPr>
      </w:pPr>
      <w:r>
        <w:rPr>
          <w:b w:val="0"/>
          <w:szCs w:val="24"/>
        </w:rPr>
        <w:tab/>
      </w:r>
      <w:r w:rsidR="00F05365">
        <w:rPr>
          <w:b w:val="0"/>
          <w:szCs w:val="24"/>
        </w:rPr>
        <w:t>Celková cena díla bez DPH:</w:t>
      </w:r>
      <w:r w:rsidR="00F05365" w:rsidRPr="00D15DFD">
        <w:rPr>
          <w:b w:val="0"/>
          <w:szCs w:val="24"/>
          <w:highlight w:val="yellow"/>
        </w:rPr>
        <w:t>………………………..</w:t>
      </w:r>
      <w:r w:rsidR="00F05365">
        <w:rPr>
          <w:b w:val="0"/>
          <w:szCs w:val="24"/>
        </w:rPr>
        <w:t xml:space="preserve"> Kč </w:t>
      </w:r>
    </w:p>
    <w:p w:rsidR="00F05365" w:rsidRDefault="00546D81" w:rsidP="00346DDC">
      <w:pPr>
        <w:pStyle w:val="rove1"/>
        <w:tabs>
          <w:tab w:val="left" w:pos="567"/>
        </w:tabs>
        <w:spacing w:before="0" w:after="120"/>
        <w:jc w:val="both"/>
        <w:rPr>
          <w:b w:val="0"/>
          <w:szCs w:val="24"/>
        </w:rPr>
      </w:pPr>
      <w:r>
        <w:rPr>
          <w:b w:val="0"/>
          <w:szCs w:val="24"/>
        </w:rPr>
        <w:tab/>
      </w:r>
      <w:r w:rsidR="00F05365">
        <w:rPr>
          <w:b w:val="0"/>
          <w:szCs w:val="24"/>
        </w:rPr>
        <w:t>Celkem DPH (z ceny bez DPH)</w:t>
      </w:r>
      <w:r w:rsidR="00F05365" w:rsidRPr="00D15DFD">
        <w:rPr>
          <w:b w:val="0"/>
          <w:szCs w:val="24"/>
          <w:highlight w:val="yellow"/>
        </w:rPr>
        <w:t>…………………….</w:t>
      </w:r>
      <w:r w:rsidR="00F05365">
        <w:rPr>
          <w:b w:val="0"/>
          <w:szCs w:val="24"/>
        </w:rPr>
        <w:t>Kč</w:t>
      </w:r>
    </w:p>
    <w:p w:rsidR="00546D81" w:rsidRDefault="00546D81" w:rsidP="00346DDC">
      <w:pPr>
        <w:pStyle w:val="rove1"/>
        <w:tabs>
          <w:tab w:val="left" w:pos="567"/>
        </w:tabs>
        <w:spacing w:before="0" w:after="120"/>
        <w:jc w:val="both"/>
        <w:rPr>
          <w:b w:val="0"/>
          <w:szCs w:val="24"/>
        </w:rPr>
      </w:pPr>
      <w:r>
        <w:rPr>
          <w:b w:val="0"/>
          <w:szCs w:val="24"/>
        </w:rPr>
        <w:tab/>
      </w:r>
      <w:r w:rsidR="00F05365">
        <w:rPr>
          <w:b w:val="0"/>
          <w:szCs w:val="24"/>
        </w:rPr>
        <w:t>Celková cena díla vč. DPH</w:t>
      </w:r>
      <w:r w:rsidR="00F05365" w:rsidRPr="00D15DFD">
        <w:rPr>
          <w:b w:val="0"/>
          <w:szCs w:val="24"/>
          <w:highlight w:val="yellow"/>
        </w:rPr>
        <w:t>………………………….</w:t>
      </w:r>
      <w:r w:rsidR="00F05365">
        <w:rPr>
          <w:b w:val="0"/>
          <w:szCs w:val="24"/>
        </w:rPr>
        <w:t>Kč</w:t>
      </w:r>
    </w:p>
    <w:p w:rsidR="007D7C63" w:rsidRDefault="00546D81" w:rsidP="00546D81">
      <w:pPr>
        <w:pStyle w:val="rove1"/>
        <w:numPr>
          <w:ilvl w:val="0"/>
          <w:numId w:val="18"/>
        </w:numPr>
        <w:tabs>
          <w:tab w:val="left" w:pos="567"/>
        </w:tabs>
        <w:spacing w:before="0" w:after="120"/>
        <w:ind w:left="567" w:hanging="567"/>
        <w:jc w:val="both"/>
        <w:rPr>
          <w:b w:val="0"/>
          <w:szCs w:val="24"/>
        </w:rPr>
      </w:pPr>
      <w:r w:rsidRPr="00546D81">
        <w:rPr>
          <w:b w:val="0"/>
          <w:szCs w:val="24"/>
        </w:rPr>
        <w:t>Cena je sjednána jako cena nejvyšší a nepřekročitelná se započtením veškerých nákladů (např. parkovné, dálniční poplatky atd.) a rizik, zisku a finančních vlivů (např. inflace) nezbytných pro řádné a úplné poskytnutí předmětu smlouvy, a to po celou dobu poskytování služeb.</w:t>
      </w:r>
    </w:p>
    <w:p w:rsidR="00546D81" w:rsidRPr="00DF013D" w:rsidRDefault="00445BA5" w:rsidP="00546D81">
      <w:pPr>
        <w:pStyle w:val="rove2"/>
        <w:numPr>
          <w:ilvl w:val="0"/>
          <w:numId w:val="18"/>
        </w:numPr>
        <w:ind w:left="567" w:hanging="567"/>
        <w:rPr>
          <w:szCs w:val="24"/>
        </w:rPr>
      </w:pPr>
      <w:r w:rsidRPr="00DF013D">
        <w:rPr>
          <w:szCs w:val="24"/>
        </w:rPr>
        <w:t>Zhotoviteli vzniká právo na zaplacení ceny po řádném, včasném a úplném provedení a ukončení služeb dle této smlouvy.</w:t>
      </w:r>
    </w:p>
    <w:p w:rsidR="00445BA5" w:rsidRPr="00DF013D" w:rsidRDefault="00445BA5" w:rsidP="00546D81">
      <w:pPr>
        <w:pStyle w:val="rove2"/>
        <w:numPr>
          <w:ilvl w:val="0"/>
          <w:numId w:val="18"/>
        </w:numPr>
        <w:ind w:left="567" w:hanging="567"/>
        <w:rPr>
          <w:szCs w:val="24"/>
        </w:rPr>
      </w:pPr>
      <w:r w:rsidRPr="00DF013D">
        <w:rPr>
          <w:szCs w:val="24"/>
        </w:rPr>
        <w:t xml:space="preserve">Cena bude objednatelem zhotoviteli uhrazena </w:t>
      </w:r>
      <w:r w:rsidR="00DF013D" w:rsidRPr="00DF013D">
        <w:rPr>
          <w:szCs w:val="24"/>
        </w:rPr>
        <w:t xml:space="preserve">v souladu s čl. V. smlouvy </w:t>
      </w:r>
      <w:r w:rsidRPr="00DF013D">
        <w:rPr>
          <w:szCs w:val="24"/>
        </w:rPr>
        <w:t>bezhotovostně na jeho účet uvedený v záhlaví smlouvy.</w:t>
      </w:r>
    </w:p>
    <w:p w:rsidR="00F93033" w:rsidRDefault="00F93033" w:rsidP="00F93033">
      <w:pPr>
        <w:pStyle w:val="rove1"/>
        <w:spacing w:before="0" w:after="0"/>
        <w:jc w:val="center"/>
        <w:rPr>
          <w:szCs w:val="24"/>
        </w:rPr>
      </w:pPr>
      <w:r>
        <w:rPr>
          <w:szCs w:val="24"/>
        </w:rPr>
        <w:t>Článek V</w:t>
      </w:r>
      <w:r w:rsidR="00282274">
        <w:rPr>
          <w:szCs w:val="24"/>
        </w:rPr>
        <w:t>.</w:t>
      </w:r>
    </w:p>
    <w:p w:rsidR="00636497" w:rsidRPr="006001A6" w:rsidRDefault="007D7C63" w:rsidP="00F93033">
      <w:pPr>
        <w:pStyle w:val="rove1"/>
        <w:spacing w:before="0" w:after="240"/>
        <w:jc w:val="center"/>
        <w:rPr>
          <w:szCs w:val="24"/>
        </w:rPr>
      </w:pPr>
      <w:r w:rsidRPr="006001A6">
        <w:rPr>
          <w:szCs w:val="24"/>
        </w:rPr>
        <w:t>P</w:t>
      </w:r>
      <w:r w:rsidR="00636497" w:rsidRPr="006001A6">
        <w:rPr>
          <w:szCs w:val="24"/>
        </w:rPr>
        <w:t>latební podmínky a fakturace</w:t>
      </w:r>
    </w:p>
    <w:p w:rsidR="00912CFA" w:rsidRPr="006001A6" w:rsidRDefault="00F93033" w:rsidP="00EC406B">
      <w:pPr>
        <w:pStyle w:val="rove1"/>
        <w:numPr>
          <w:ilvl w:val="1"/>
          <w:numId w:val="6"/>
        </w:numPr>
        <w:tabs>
          <w:tab w:val="left" w:pos="567"/>
        </w:tabs>
        <w:spacing w:before="0" w:after="120"/>
        <w:ind w:left="567" w:hanging="567"/>
        <w:jc w:val="both"/>
        <w:rPr>
          <w:b w:val="0"/>
          <w:szCs w:val="24"/>
        </w:rPr>
      </w:pPr>
      <w:r>
        <w:rPr>
          <w:b w:val="0"/>
          <w:szCs w:val="24"/>
        </w:rPr>
        <w:t>D</w:t>
      </w:r>
      <w:r w:rsidR="008A595B">
        <w:rPr>
          <w:b w:val="0"/>
          <w:szCs w:val="24"/>
        </w:rPr>
        <w:t>ílo</w:t>
      </w:r>
      <w:r w:rsidR="00636497" w:rsidRPr="006001A6">
        <w:rPr>
          <w:b w:val="0"/>
          <w:szCs w:val="24"/>
        </w:rPr>
        <w:t xml:space="preserve"> </w:t>
      </w:r>
      <w:r w:rsidR="00912CFA">
        <w:rPr>
          <w:b w:val="0"/>
          <w:szCs w:val="24"/>
        </w:rPr>
        <w:t xml:space="preserve">bude fakturováno </w:t>
      </w:r>
      <w:r w:rsidR="00B8015A">
        <w:rPr>
          <w:b w:val="0"/>
          <w:szCs w:val="24"/>
        </w:rPr>
        <w:t>průběžně po ukončení vzdělávacího kurzu na škole</w:t>
      </w:r>
      <w:r w:rsidR="00912CFA" w:rsidRPr="00B8015A">
        <w:rPr>
          <w:b w:val="0"/>
          <w:szCs w:val="24"/>
        </w:rPr>
        <w:t>.</w:t>
      </w:r>
      <w:r w:rsidR="00740888">
        <w:rPr>
          <w:color w:val="FF0000"/>
          <w:szCs w:val="24"/>
        </w:rPr>
        <w:t xml:space="preserve"> </w:t>
      </w:r>
    </w:p>
    <w:p w:rsidR="00447EAD" w:rsidRPr="00B8015A" w:rsidRDefault="00B8015A" w:rsidP="00B8015A">
      <w:pPr>
        <w:pStyle w:val="rove1"/>
        <w:numPr>
          <w:ilvl w:val="1"/>
          <w:numId w:val="6"/>
        </w:numPr>
        <w:tabs>
          <w:tab w:val="left" w:pos="567"/>
        </w:tabs>
        <w:spacing w:before="0" w:after="120"/>
        <w:ind w:left="567" w:hanging="567"/>
        <w:jc w:val="both"/>
        <w:rPr>
          <w:b w:val="0"/>
          <w:szCs w:val="24"/>
        </w:rPr>
      </w:pPr>
      <w:r w:rsidRPr="00B8015A">
        <w:rPr>
          <w:b w:val="0"/>
          <w:bCs/>
          <w:szCs w:val="24"/>
        </w:rPr>
        <w:t xml:space="preserve">Faktura (daňový doklad) musí obsahovat veškeré náležitosti dle zákona č. 235/2004 Sb., </w:t>
      </w:r>
      <w:r w:rsidRPr="00B8015A">
        <w:rPr>
          <w:b w:val="0"/>
          <w:bCs/>
          <w:szCs w:val="24"/>
        </w:rPr>
        <w:br/>
        <w:t>o dani z  přidané hodnoty, ve znění pozdějších předpisů</w:t>
      </w:r>
      <w:r w:rsidR="002B12EF">
        <w:rPr>
          <w:b w:val="0"/>
          <w:bCs/>
          <w:szCs w:val="24"/>
        </w:rPr>
        <w:t>,</w:t>
      </w:r>
      <w:r w:rsidRPr="00B8015A">
        <w:rPr>
          <w:b w:val="0"/>
          <w:bCs/>
          <w:szCs w:val="24"/>
        </w:rPr>
        <w:t xml:space="preserve"> a dle zákona č. 563/1991 Sb., o účetnictví, ve znění pozdějších předpisů. Na faktuře budou uvedeny jednotlivé položky, za něž je fakturováno. Na faktuře musí být rovněž uveden název projektu „</w:t>
      </w:r>
      <w:r>
        <w:rPr>
          <w:b w:val="0"/>
          <w:bCs/>
          <w:szCs w:val="24"/>
        </w:rPr>
        <w:t xml:space="preserve">Implementace Krajského akčního plánu 1 v Karlovarském kraji“ </w:t>
      </w:r>
      <w:r w:rsidRPr="00B8015A">
        <w:rPr>
          <w:b w:val="0"/>
          <w:bCs/>
          <w:szCs w:val="24"/>
        </w:rPr>
        <w:t xml:space="preserve">a registrační číslo: </w:t>
      </w:r>
      <w:r w:rsidRPr="00E86234">
        <w:rPr>
          <w:b w:val="0"/>
          <w:szCs w:val="22"/>
        </w:rPr>
        <w:t>CZ.02.3.68/0.0/0.0/16_034/0008476</w:t>
      </w:r>
      <w:r w:rsidRPr="00B8015A">
        <w:rPr>
          <w:b w:val="0"/>
          <w:szCs w:val="24"/>
        </w:rPr>
        <w:t>. Faktura bude v jednom vyhotovení doručena objednateli.</w:t>
      </w:r>
      <w:r w:rsidR="00447EAD" w:rsidRPr="006001A6">
        <w:t xml:space="preserve">  </w:t>
      </w:r>
    </w:p>
    <w:p w:rsidR="00740888" w:rsidRDefault="00B8015A" w:rsidP="00B8015A">
      <w:pPr>
        <w:pStyle w:val="rove2"/>
        <w:ind w:left="567" w:hanging="567"/>
      </w:pPr>
      <w:r>
        <w:lastRenderedPageBreak/>
        <w:t>3</w:t>
      </w:r>
      <w:r w:rsidR="00740888">
        <w:t>.</w:t>
      </w:r>
      <w:r w:rsidR="00740888">
        <w:tab/>
        <w:t>B</w:t>
      </w:r>
      <w:r w:rsidR="00447EAD" w:rsidRPr="006001A6">
        <w:t>ude-li mít faktura formální a věcné nedostatky nebo nebude obsahovat předepsané náležitosti, je objednatel oprávněn vrátit ji do data splatnosti s tím, že zhotovitel je povinen vystavit novou</w:t>
      </w:r>
      <w:r w:rsidR="00B654E5">
        <w:t xml:space="preserve"> </w:t>
      </w:r>
      <w:r w:rsidR="00B654E5" w:rsidRPr="00346DDC">
        <w:t>(opravnou)</w:t>
      </w:r>
      <w:r w:rsidR="00447EAD" w:rsidRPr="006001A6">
        <w:t xml:space="preserve"> fakturu.</w:t>
      </w:r>
      <w:r w:rsidR="00740888">
        <w:t xml:space="preserve"> </w:t>
      </w:r>
      <w:r w:rsidR="00447EAD" w:rsidRPr="006001A6">
        <w:t>Důvod vrácení faktury musí být objednatelem jednoznačně písemně vymezen.</w:t>
      </w:r>
      <w:r w:rsidR="00740888">
        <w:t xml:space="preserve"> Zhotovitel je povinen dle povahy vady fakturu opravit nebo nově vyhotovit.</w:t>
      </w:r>
    </w:p>
    <w:p w:rsidR="00447EAD" w:rsidRDefault="00B8015A" w:rsidP="002A4C1A">
      <w:pPr>
        <w:pStyle w:val="rove2"/>
        <w:ind w:left="567" w:hanging="567"/>
      </w:pPr>
      <w:r>
        <w:t>4</w:t>
      </w:r>
      <w:r w:rsidR="00740888">
        <w:t xml:space="preserve">. </w:t>
      </w:r>
      <w:r w:rsidR="002A4C1A">
        <w:tab/>
      </w:r>
      <w:r w:rsidR="00740888">
        <w:t>Vrácením faktury přestává běžet původní lhůta splatnosti. N</w:t>
      </w:r>
      <w:r w:rsidR="00447EAD" w:rsidRPr="006001A6">
        <w:t xml:space="preserve">ová lhůta splatnosti počíná běžet </w:t>
      </w:r>
      <w:r w:rsidR="008A595B">
        <w:t xml:space="preserve">od začátku </w:t>
      </w:r>
      <w:r w:rsidR="00740888">
        <w:t>ode dne doručení doplněné, opravené nebo nově vyhotovené faktury s příslušnými náležitosti splňujícími podmínky této smlouvy objednateli.</w:t>
      </w:r>
    </w:p>
    <w:p w:rsidR="00636497" w:rsidRDefault="00B8015A" w:rsidP="002A4C1A">
      <w:pPr>
        <w:pStyle w:val="rove2"/>
        <w:ind w:left="567" w:hanging="567"/>
        <w:rPr>
          <w:szCs w:val="24"/>
        </w:rPr>
      </w:pPr>
      <w:r>
        <w:t>5</w:t>
      </w:r>
      <w:r w:rsidR="002A4C1A">
        <w:t>.</w:t>
      </w:r>
      <w:r w:rsidR="002A4C1A">
        <w:tab/>
      </w:r>
      <w:r w:rsidR="002A4C1A" w:rsidRPr="002A4C1A">
        <w:rPr>
          <w:szCs w:val="24"/>
        </w:rPr>
        <w:t>F</w:t>
      </w:r>
      <w:r w:rsidR="00636497" w:rsidRPr="002A4C1A">
        <w:rPr>
          <w:szCs w:val="24"/>
        </w:rPr>
        <w:t xml:space="preserve">aktura se pro účely této zakázky považuje za uhrazenou okamžikem </w:t>
      </w:r>
      <w:r w:rsidR="00006679" w:rsidRPr="002A4C1A">
        <w:rPr>
          <w:szCs w:val="24"/>
        </w:rPr>
        <w:t xml:space="preserve">připsáním příslušné částky na  účet </w:t>
      </w:r>
      <w:r w:rsidR="002A4C1A" w:rsidRPr="002A4C1A">
        <w:rPr>
          <w:szCs w:val="24"/>
        </w:rPr>
        <w:t>zhotovitele uvedeného v záhlaví smlouvy.</w:t>
      </w:r>
    </w:p>
    <w:p w:rsidR="00DB2428" w:rsidRPr="006001A6" w:rsidRDefault="00B8015A" w:rsidP="002A4C1A">
      <w:pPr>
        <w:pStyle w:val="rove2"/>
        <w:ind w:left="567" w:hanging="567"/>
        <w:rPr>
          <w:b/>
          <w:szCs w:val="24"/>
        </w:rPr>
      </w:pPr>
      <w:r>
        <w:rPr>
          <w:szCs w:val="24"/>
        </w:rPr>
        <w:t>6</w:t>
      </w:r>
      <w:r w:rsidR="002A4C1A">
        <w:rPr>
          <w:szCs w:val="24"/>
        </w:rPr>
        <w:t>.</w:t>
      </w:r>
      <w:r w:rsidR="002A4C1A">
        <w:rPr>
          <w:szCs w:val="24"/>
        </w:rPr>
        <w:tab/>
        <w:t>S</w:t>
      </w:r>
      <w:r w:rsidR="00636497" w:rsidRPr="006001A6">
        <w:rPr>
          <w:szCs w:val="24"/>
        </w:rPr>
        <w:t xml:space="preserve">platnost </w:t>
      </w:r>
      <w:r w:rsidR="00F93033">
        <w:rPr>
          <w:szCs w:val="24"/>
        </w:rPr>
        <w:t>faktur</w:t>
      </w:r>
      <w:r w:rsidR="00636497" w:rsidRPr="006001A6">
        <w:rPr>
          <w:szCs w:val="24"/>
        </w:rPr>
        <w:t xml:space="preserve"> je 14 dnů od jejich doručení objednateli.</w:t>
      </w:r>
    </w:p>
    <w:p w:rsidR="00F93033" w:rsidRDefault="00F93033" w:rsidP="00F93033">
      <w:pPr>
        <w:pStyle w:val="rove1"/>
        <w:spacing w:before="0" w:after="0"/>
        <w:jc w:val="center"/>
        <w:rPr>
          <w:szCs w:val="24"/>
        </w:rPr>
      </w:pPr>
    </w:p>
    <w:p w:rsidR="00F93033" w:rsidRDefault="00F93033" w:rsidP="00F93033">
      <w:pPr>
        <w:pStyle w:val="rove1"/>
        <w:spacing w:before="0" w:after="0"/>
        <w:jc w:val="center"/>
        <w:rPr>
          <w:szCs w:val="24"/>
        </w:rPr>
      </w:pPr>
      <w:r>
        <w:rPr>
          <w:szCs w:val="24"/>
        </w:rPr>
        <w:t>Článek VI</w:t>
      </w:r>
      <w:r w:rsidR="00282274">
        <w:rPr>
          <w:szCs w:val="24"/>
        </w:rPr>
        <w:t>.</w:t>
      </w:r>
    </w:p>
    <w:p w:rsidR="00636497" w:rsidRPr="006001A6" w:rsidRDefault="00636497" w:rsidP="00F93033">
      <w:pPr>
        <w:pStyle w:val="rove1"/>
        <w:spacing w:before="0" w:after="240"/>
        <w:jc w:val="center"/>
        <w:rPr>
          <w:szCs w:val="24"/>
        </w:rPr>
      </w:pPr>
      <w:r w:rsidRPr="006001A6">
        <w:rPr>
          <w:szCs w:val="24"/>
        </w:rPr>
        <w:t>S</w:t>
      </w:r>
      <w:r w:rsidR="0027266D" w:rsidRPr="006001A6">
        <w:rPr>
          <w:szCs w:val="24"/>
        </w:rPr>
        <w:t>ankce za porušení smlouvy</w:t>
      </w:r>
    </w:p>
    <w:p w:rsidR="006C71E5" w:rsidRDefault="00636497" w:rsidP="00EC406B">
      <w:pPr>
        <w:pStyle w:val="rove1"/>
        <w:numPr>
          <w:ilvl w:val="1"/>
          <w:numId w:val="7"/>
        </w:numPr>
        <w:tabs>
          <w:tab w:val="left" w:pos="567"/>
        </w:tabs>
        <w:spacing w:before="0" w:after="120"/>
        <w:ind w:left="567" w:hanging="567"/>
        <w:jc w:val="both"/>
        <w:rPr>
          <w:b w:val="0"/>
          <w:szCs w:val="24"/>
        </w:rPr>
      </w:pPr>
      <w:r w:rsidRPr="00C05EE6">
        <w:rPr>
          <w:b w:val="0"/>
          <w:szCs w:val="24"/>
        </w:rPr>
        <w:t xml:space="preserve">Za každý </w:t>
      </w:r>
      <w:r w:rsidR="00375F56" w:rsidRPr="00C05EE6">
        <w:rPr>
          <w:b w:val="0"/>
          <w:szCs w:val="24"/>
        </w:rPr>
        <w:t>započatý</w:t>
      </w:r>
      <w:r w:rsidRPr="00C05EE6">
        <w:rPr>
          <w:b w:val="0"/>
          <w:szCs w:val="24"/>
        </w:rPr>
        <w:t xml:space="preserve"> den prodlení s</w:t>
      </w:r>
      <w:r w:rsidR="0074013B" w:rsidRPr="00C05EE6">
        <w:rPr>
          <w:b w:val="0"/>
          <w:szCs w:val="24"/>
        </w:rPr>
        <w:t> </w:t>
      </w:r>
      <w:r w:rsidR="00C05EE6" w:rsidRPr="00C05EE6">
        <w:rPr>
          <w:b w:val="0"/>
          <w:szCs w:val="24"/>
        </w:rPr>
        <w:t>dokončením</w:t>
      </w:r>
      <w:r w:rsidRPr="00C05EE6">
        <w:rPr>
          <w:b w:val="0"/>
          <w:szCs w:val="24"/>
        </w:rPr>
        <w:t xml:space="preserve"> </w:t>
      </w:r>
      <w:r w:rsidR="00E058FD" w:rsidRPr="00C05EE6">
        <w:rPr>
          <w:b w:val="0"/>
          <w:szCs w:val="24"/>
        </w:rPr>
        <w:t>díla</w:t>
      </w:r>
      <w:r w:rsidR="004435FD" w:rsidRPr="00C05EE6">
        <w:rPr>
          <w:b w:val="0"/>
          <w:szCs w:val="24"/>
        </w:rPr>
        <w:t xml:space="preserve"> dle čl.</w:t>
      </w:r>
      <w:r w:rsidR="00E058FD" w:rsidRPr="00C05EE6">
        <w:rPr>
          <w:b w:val="0"/>
          <w:szCs w:val="24"/>
        </w:rPr>
        <w:t xml:space="preserve"> </w:t>
      </w:r>
      <w:r w:rsidR="0078299D" w:rsidRPr="00C05EE6">
        <w:rPr>
          <w:b w:val="0"/>
          <w:szCs w:val="24"/>
        </w:rPr>
        <w:t>III.</w:t>
      </w:r>
      <w:r w:rsidR="00E058FD" w:rsidRPr="00C05EE6">
        <w:rPr>
          <w:b w:val="0"/>
          <w:szCs w:val="24"/>
        </w:rPr>
        <w:t xml:space="preserve"> </w:t>
      </w:r>
      <w:r w:rsidR="003666DA" w:rsidRPr="00C05EE6">
        <w:rPr>
          <w:b w:val="0"/>
          <w:szCs w:val="24"/>
        </w:rPr>
        <w:t>odst.</w:t>
      </w:r>
      <w:r w:rsidR="00E058FD" w:rsidRPr="00C05EE6">
        <w:rPr>
          <w:b w:val="0"/>
          <w:szCs w:val="24"/>
        </w:rPr>
        <w:t xml:space="preserve"> </w:t>
      </w:r>
      <w:r w:rsidR="00B8015A">
        <w:rPr>
          <w:b w:val="0"/>
          <w:szCs w:val="24"/>
        </w:rPr>
        <w:t>5</w:t>
      </w:r>
      <w:r w:rsidR="007B08AE" w:rsidRPr="00C05EE6">
        <w:rPr>
          <w:b w:val="0"/>
          <w:szCs w:val="24"/>
        </w:rPr>
        <w:t xml:space="preserve"> </w:t>
      </w:r>
      <w:r w:rsidR="00F93033" w:rsidRPr="00C05EE6">
        <w:rPr>
          <w:b w:val="0"/>
          <w:szCs w:val="24"/>
        </w:rPr>
        <w:t xml:space="preserve">smlouvy </w:t>
      </w:r>
      <w:r w:rsidR="007B08AE" w:rsidRPr="00C05EE6">
        <w:rPr>
          <w:b w:val="0"/>
          <w:szCs w:val="24"/>
        </w:rPr>
        <w:t>má</w:t>
      </w:r>
      <w:r w:rsidRPr="00C05EE6">
        <w:rPr>
          <w:b w:val="0"/>
          <w:szCs w:val="24"/>
        </w:rPr>
        <w:t xml:space="preserve"> objednatel právo účtovat zhotoviteli smluvní pokutu ve výši </w:t>
      </w:r>
      <w:r w:rsidR="00B654E5" w:rsidRPr="00346DDC">
        <w:rPr>
          <w:b w:val="0"/>
          <w:szCs w:val="24"/>
        </w:rPr>
        <w:t>0,05</w:t>
      </w:r>
      <w:r w:rsidRPr="00346DDC">
        <w:rPr>
          <w:b w:val="0"/>
          <w:szCs w:val="24"/>
        </w:rPr>
        <w:t>%</w:t>
      </w:r>
      <w:r w:rsidRPr="00C05EE6">
        <w:rPr>
          <w:b w:val="0"/>
          <w:szCs w:val="24"/>
        </w:rPr>
        <w:t xml:space="preserve"> z</w:t>
      </w:r>
      <w:r w:rsidR="0074013B" w:rsidRPr="00C05EE6">
        <w:rPr>
          <w:b w:val="0"/>
          <w:szCs w:val="24"/>
        </w:rPr>
        <w:t> </w:t>
      </w:r>
      <w:r w:rsidRPr="00C05EE6">
        <w:rPr>
          <w:b w:val="0"/>
          <w:szCs w:val="24"/>
        </w:rPr>
        <w:t xml:space="preserve">ceny díla </w:t>
      </w:r>
      <w:r w:rsidR="0078299D" w:rsidRPr="00C05EE6">
        <w:rPr>
          <w:b w:val="0"/>
          <w:szCs w:val="24"/>
        </w:rPr>
        <w:t xml:space="preserve">uvedené v čl. IV. </w:t>
      </w:r>
      <w:r w:rsidR="00F93033" w:rsidRPr="00C05EE6">
        <w:rPr>
          <w:b w:val="0"/>
          <w:szCs w:val="24"/>
        </w:rPr>
        <w:t xml:space="preserve">smlouvy </w:t>
      </w:r>
      <w:r w:rsidRPr="00C05EE6">
        <w:rPr>
          <w:b w:val="0"/>
          <w:szCs w:val="24"/>
        </w:rPr>
        <w:t>za každý den prodlení</w:t>
      </w:r>
      <w:r w:rsidR="008A595B" w:rsidRPr="00C05EE6">
        <w:rPr>
          <w:b w:val="0"/>
          <w:szCs w:val="24"/>
        </w:rPr>
        <w:t>.</w:t>
      </w:r>
    </w:p>
    <w:p w:rsidR="00696AE2" w:rsidRPr="00F93033" w:rsidRDefault="006C71E5" w:rsidP="00EC406B">
      <w:pPr>
        <w:pStyle w:val="rove1"/>
        <w:numPr>
          <w:ilvl w:val="1"/>
          <w:numId w:val="7"/>
        </w:numPr>
        <w:tabs>
          <w:tab w:val="left" w:pos="567"/>
        </w:tabs>
        <w:spacing w:before="0" w:after="120"/>
        <w:ind w:left="567" w:hanging="567"/>
        <w:jc w:val="both"/>
        <w:rPr>
          <w:b w:val="0"/>
          <w:szCs w:val="24"/>
        </w:rPr>
      </w:pPr>
      <w:r w:rsidRPr="006C71E5">
        <w:rPr>
          <w:b w:val="0"/>
          <w:szCs w:val="24"/>
        </w:rPr>
        <w:t>Jestliže objednatel neuhradí fakturu v termínu uvedeném v</w:t>
      </w:r>
      <w:r>
        <w:rPr>
          <w:b w:val="0"/>
          <w:szCs w:val="24"/>
        </w:rPr>
        <w:t> čl.</w:t>
      </w:r>
      <w:r w:rsidR="002B12EF">
        <w:rPr>
          <w:b w:val="0"/>
          <w:szCs w:val="24"/>
        </w:rPr>
        <w:t xml:space="preserve"> V.</w:t>
      </w:r>
      <w:r w:rsidRPr="006C71E5">
        <w:rPr>
          <w:b w:val="0"/>
          <w:szCs w:val="24"/>
        </w:rPr>
        <w:t xml:space="preserve"> odst. </w:t>
      </w:r>
      <w:r w:rsidR="00B8015A">
        <w:rPr>
          <w:b w:val="0"/>
          <w:szCs w:val="24"/>
        </w:rPr>
        <w:t>6</w:t>
      </w:r>
      <w:r w:rsidRPr="006C71E5">
        <w:rPr>
          <w:b w:val="0"/>
          <w:szCs w:val="24"/>
        </w:rPr>
        <w:t xml:space="preserve"> smlouvy, má zhotovitel právo účtovat objednateli smluvní pokutu ve výši 0,05 % z ceny díla celkem uvedené v</w:t>
      </w:r>
      <w:r>
        <w:rPr>
          <w:b w:val="0"/>
          <w:szCs w:val="24"/>
        </w:rPr>
        <w:t> čl.</w:t>
      </w:r>
      <w:r w:rsidRPr="006C71E5">
        <w:rPr>
          <w:b w:val="0"/>
          <w:szCs w:val="24"/>
        </w:rPr>
        <w:t xml:space="preserve"> IV. </w:t>
      </w:r>
      <w:r w:rsidR="00DB20D0">
        <w:rPr>
          <w:b w:val="0"/>
          <w:szCs w:val="24"/>
        </w:rPr>
        <w:t>s</w:t>
      </w:r>
      <w:r w:rsidRPr="006C71E5">
        <w:rPr>
          <w:b w:val="0"/>
          <w:szCs w:val="24"/>
        </w:rPr>
        <w:t>mlouvy, a to za každý započatý den prodlení.</w:t>
      </w:r>
      <w:r w:rsidR="0078299D" w:rsidRPr="00C05EE6">
        <w:rPr>
          <w:b w:val="0"/>
          <w:szCs w:val="24"/>
        </w:rPr>
        <w:t xml:space="preserve"> </w:t>
      </w:r>
    </w:p>
    <w:p w:rsidR="00445BA5" w:rsidRDefault="00445BA5" w:rsidP="00EC406B">
      <w:pPr>
        <w:pStyle w:val="rove2"/>
        <w:numPr>
          <w:ilvl w:val="1"/>
          <w:numId w:val="7"/>
        </w:numPr>
        <w:ind w:left="567" w:hanging="567"/>
        <w:rPr>
          <w:szCs w:val="24"/>
        </w:rPr>
      </w:pPr>
      <w:r w:rsidRPr="00445BA5">
        <w:rPr>
          <w:szCs w:val="24"/>
        </w:rPr>
        <w:t>Smluvní pokutu lze uložit opakovaně.</w:t>
      </w:r>
    </w:p>
    <w:p w:rsidR="001273BB" w:rsidRDefault="001273BB" w:rsidP="00EC406B">
      <w:pPr>
        <w:pStyle w:val="rove2"/>
        <w:numPr>
          <w:ilvl w:val="1"/>
          <w:numId w:val="7"/>
        </w:numPr>
        <w:ind w:left="567" w:hanging="567"/>
        <w:rPr>
          <w:szCs w:val="24"/>
        </w:rPr>
      </w:pPr>
      <w:r w:rsidRPr="006001A6">
        <w:rPr>
          <w:szCs w:val="24"/>
        </w:rPr>
        <w:t xml:space="preserve">Zaplacením smluvní pokuty </w:t>
      </w:r>
      <w:r w:rsidR="00445BA5">
        <w:rPr>
          <w:szCs w:val="24"/>
        </w:rPr>
        <w:t xml:space="preserve">a úroku z prodlení </w:t>
      </w:r>
      <w:r w:rsidRPr="006001A6">
        <w:rPr>
          <w:szCs w:val="24"/>
        </w:rPr>
        <w:t xml:space="preserve">není dotčeno právo domáhat se náhrady škody </w:t>
      </w:r>
      <w:r w:rsidR="00445BA5">
        <w:rPr>
          <w:szCs w:val="24"/>
        </w:rPr>
        <w:t xml:space="preserve">nebo odškodění </w:t>
      </w:r>
      <w:r w:rsidRPr="006001A6">
        <w:rPr>
          <w:szCs w:val="24"/>
        </w:rPr>
        <w:t>v plné výši.</w:t>
      </w:r>
    </w:p>
    <w:p w:rsidR="00AA758C" w:rsidRDefault="00AA758C" w:rsidP="00EC406B">
      <w:pPr>
        <w:pStyle w:val="rove2"/>
        <w:numPr>
          <w:ilvl w:val="1"/>
          <w:numId w:val="7"/>
        </w:numPr>
        <w:ind w:left="567" w:hanging="567"/>
        <w:rPr>
          <w:szCs w:val="24"/>
        </w:rPr>
      </w:pPr>
      <w:r>
        <w:rPr>
          <w:szCs w:val="24"/>
        </w:rPr>
        <w:t xml:space="preserve">Smluvní pokuta </w:t>
      </w:r>
      <w:r w:rsidR="00445BA5">
        <w:rPr>
          <w:szCs w:val="24"/>
        </w:rPr>
        <w:t xml:space="preserve">a úrok z prodlení </w:t>
      </w:r>
      <w:r>
        <w:rPr>
          <w:szCs w:val="24"/>
        </w:rPr>
        <w:t>j</w:t>
      </w:r>
      <w:r w:rsidR="00445BA5">
        <w:rPr>
          <w:szCs w:val="24"/>
        </w:rPr>
        <w:t>sou</w:t>
      </w:r>
      <w:r>
        <w:rPr>
          <w:szCs w:val="24"/>
        </w:rPr>
        <w:t xml:space="preserve"> splatn</w:t>
      </w:r>
      <w:r w:rsidR="00445BA5">
        <w:rPr>
          <w:szCs w:val="24"/>
        </w:rPr>
        <w:t>é</w:t>
      </w:r>
      <w:r>
        <w:rPr>
          <w:szCs w:val="24"/>
        </w:rPr>
        <w:t xml:space="preserve"> do třiceti dní od data, kdy byla povinné straně doručena písemná výzva k jejímu zaplacení ze strany oprávněné strany.</w:t>
      </w:r>
    </w:p>
    <w:p w:rsidR="00AA758C" w:rsidRDefault="00AA758C" w:rsidP="00EC406B">
      <w:pPr>
        <w:pStyle w:val="rove2"/>
        <w:numPr>
          <w:ilvl w:val="1"/>
          <w:numId w:val="7"/>
        </w:numPr>
        <w:ind w:left="567" w:hanging="567"/>
        <w:rPr>
          <w:szCs w:val="24"/>
        </w:rPr>
      </w:pPr>
      <w:r>
        <w:rPr>
          <w:szCs w:val="24"/>
        </w:rPr>
        <w:t xml:space="preserve">Smluvní pokutu </w:t>
      </w:r>
      <w:r w:rsidR="00445BA5">
        <w:rPr>
          <w:szCs w:val="24"/>
        </w:rPr>
        <w:t xml:space="preserve">a úrok z prodlení </w:t>
      </w:r>
      <w:r>
        <w:rPr>
          <w:szCs w:val="24"/>
        </w:rPr>
        <w:t>uhradí povinná strana oprávněné straně bezhotovostním převodem na účet oprávněné strany uvedené v písemné výzvě.</w:t>
      </w:r>
    </w:p>
    <w:p w:rsidR="00445BA5" w:rsidRDefault="00445BA5" w:rsidP="00EC406B">
      <w:pPr>
        <w:pStyle w:val="rove2"/>
        <w:numPr>
          <w:ilvl w:val="1"/>
          <w:numId w:val="7"/>
        </w:numPr>
        <w:ind w:left="567" w:hanging="567"/>
        <w:rPr>
          <w:szCs w:val="24"/>
        </w:rPr>
      </w:pPr>
      <w:r w:rsidRPr="00445BA5">
        <w:rPr>
          <w:szCs w:val="24"/>
        </w:rPr>
        <w:t>Smluvní pokuta a úrok z prodlení se považují za uhrazené okamžikem připsání příslušné částky na účet druhé oprávněné strany.</w:t>
      </w:r>
    </w:p>
    <w:p w:rsidR="002B12EF" w:rsidRDefault="002B12EF" w:rsidP="006C2FBD">
      <w:pPr>
        <w:pStyle w:val="rove2"/>
        <w:spacing w:after="0"/>
        <w:jc w:val="center"/>
        <w:rPr>
          <w:b/>
          <w:szCs w:val="24"/>
        </w:rPr>
      </w:pPr>
    </w:p>
    <w:p w:rsidR="006C2FBD" w:rsidRDefault="006C2FBD" w:rsidP="006C2FBD">
      <w:pPr>
        <w:pStyle w:val="rove2"/>
        <w:spacing w:after="0"/>
        <w:jc w:val="center"/>
        <w:rPr>
          <w:b/>
          <w:szCs w:val="24"/>
        </w:rPr>
      </w:pPr>
      <w:r>
        <w:rPr>
          <w:b/>
          <w:szCs w:val="24"/>
        </w:rPr>
        <w:t>Článek VII.</w:t>
      </w:r>
    </w:p>
    <w:p w:rsidR="006C2FBD" w:rsidRDefault="006C2FBD" w:rsidP="006C2FBD">
      <w:pPr>
        <w:pStyle w:val="rove2"/>
        <w:spacing w:after="240"/>
        <w:jc w:val="center"/>
        <w:rPr>
          <w:b/>
          <w:bCs/>
          <w:szCs w:val="24"/>
        </w:rPr>
      </w:pPr>
      <w:r w:rsidRPr="006C2FBD">
        <w:rPr>
          <w:b/>
          <w:bCs/>
          <w:szCs w:val="24"/>
        </w:rPr>
        <w:t>Odstoupení od smlouvy</w:t>
      </w:r>
    </w:p>
    <w:p w:rsidR="001D560F" w:rsidRPr="001D560F" w:rsidRDefault="001D560F" w:rsidP="001D560F">
      <w:pPr>
        <w:numPr>
          <w:ilvl w:val="1"/>
          <w:numId w:val="8"/>
        </w:numPr>
        <w:autoSpaceDE w:val="0"/>
        <w:autoSpaceDN w:val="0"/>
        <w:adjustRightInd w:val="0"/>
        <w:spacing w:after="120"/>
        <w:ind w:left="567" w:hanging="567"/>
        <w:jc w:val="both"/>
      </w:pPr>
      <w:r w:rsidRPr="001D560F">
        <w:t>Objednatel je oprávněn odstoupit od smlouvy v případech stanovených zákonem a dále v případech podstatného porušení smlouvy, za které se považuje:</w:t>
      </w:r>
    </w:p>
    <w:p w:rsidR="001D560F" w:rsidRDefault="001D560F" w:rsidP="001D560F">
      <w:pPr>
        <w:pStyle w:val="Odstavecseseznamem"/>
        <w:numPr>
          <w:ilvl w:val="0"/>
          <w:numId w:val="21"/>
        </w:numPr>
        <w:autoSpaceDE w:val="0"/>
        <w:autoSpaceDN w:val="0"/>
        <w:adjustRightInd w:val="0"/>
        <w:jc w:val="both"/>
      </w:pPr>
      <w:r w:rsidRPr="001D560F">
        <w:t xml:space="preserve">neplnění smlouvy ze strany </w:t>
      </w:r>
      <w:r>
        <w:t>zhotovitele</w:t>
      </w:r>
      <w:r w:rsidRPr="001D560F">
        <w:t xml:space="preserve"> v termínu sjednaných smlouvou,</w:t>
      </w:r>
    </w:p>
    <w:p w:rsidR="001D560F" w:rsidRDefault="001D560F" w:rsidP="001D560F">
      <w:pPr>
        <w:pStyle w:val="Odstavecseseznamem"/>
        <w:numPr>
          <w:ilvl w:val="0"/>
          <w:numId w:val="21"/>
        </w:numPr>
        <w:autoSpaceDE w:val="0"/>
        <w:autoSpaceDN w:val="0"/>
        <w:adjustRightInd w:val="0"/>
        <w:jc w:val="both"/>
      </w:pPr>
      <w:r w:rsidRPr="001D560F">
        <w:t xml:space="preserve">nepravdivé nebo zavádějící prohlášení </w:t>
      </w:r>
      <w:r>
        <w:t>zhotovitele</w:t>
      </w:r>
      <w:r w:rsidRPr="001D560F">
        <w:t xml:space="preserve"> uvedené ve smlouvě,</w:t>
      </w:r>
    </w:p>
    <w:p w:rsidR="001D560F" w:rsidRDefault="001D560F" w:rsidP="001D560F">
      <w:pPr>
        <w:pStyle w:val="Odstavecseseznamem"/>
        <w:numPr>
          <w:ilvl w:val="0"/>
          <w:numId w:val="21"/>
        </w:numPr>
        <w:autoSpaceDE w:val="0"/>
        <w:autoSpaceDN w:val="0"/>
        <w:adjustRightInd w:val="0"/>
        <w:jc w:val="both"/>
      </w:pPr>
      <w:r w:rsidRPr="001D560F">
        <w:t>neposkytnutí služeb dle smlouvy v dohodnutém rozsahu, čase, kvalitě a v souladu s dalšími sjednanými podmínkami,</w:t>
      </w:r>
    </w:p>
    <w:p w:rsidR="001D560F" w:rsidRPr="001D560F" w:rsidRDefault="001D560F" w:rsidP="001D560F">
      <w:pPr>
        <w:pStyle w:val="Odstavecseseznamem"/>
        <w:numPr>
          <w:ilvl w:val="0"/>
          <w:numId w:val="21"/>
        </w:numPr>
        <w:autoSpaceDE w:val="0"/>
        <w:autoSpaceDN w:val="0"/>
        <w:adjustRightInd w:val="0"/>
        <w:spacing w:after="120"/>
        <w:ind w:left="924" w:hanging="357"/>
        <w:jc w:val="both"/>
      </w:pPr>
      <w:r w:rsidRPr="001D560F">
        <w:t xml:space="preserve">opakované nesplnění nebo porušení povinností </w:t>
      </w:r>
      <w:r>
        <w:t>zhotovitele</w:t>
      </w:r>
      <w:r w:rsidRPr="001D560F">
        <w:t xml:space="preserve"> vyplývající ze smlouvy, přičemž opakovaným porušením se rozumí nejméně druhé porušení či nesplnění jakékoliv povinnosti.</w:t>
      </w:r>
    </w:p>
    <w:p w:rsidR="001D560F" w:rsidRDefault="001D560F" w:rsidP="001D560F">
      <w:pPr>
        <w:numPr>
          <w:ilvl w:val="1"/>
          <w:numId w:val="8"/>
        </w:numPr>
        <w:autoSpaceDE w:val="0"/>
        <w:autoSpaceDN w:val="0"/>
        <w:adjustRightInd w:val="0"/>
        <w:spacing w:after="120"/>
        <w:ind w:left="567" w:hanging="567"/>
        <w:jc w:val="both"/>
      </w:pPr>
      <w:r w:rsidRPr="001D560F">
        <w:lastRenderedPageBreak/>
        <w:t xml:space="preserve">Objednatel je oprávněn odstoupit od smlouvy také v případě, že proti </w:t>
      </w:r>
      <w:r>
        <w:t>zhotoviteli</w:t>
      </w:r>
      <w:r w:rsidRPr="001D560F">
        <w:t xml:space="preserve"> bylo zahájeno insolvenční řízení, nařízena exekuce nebo nařízen výkon rozhodnutí, či pokud </w:t>
      </w:r>
      <w:r>
        <w:t>zhotovitel</w:t>
      </w:r>
      <w:r w:rsidRPr="001D560F">
        <w:t xml:space="preserve"> vstoupí do likvidace nebo bylo vydáno rozhodnutí o úpadku, případně insolvenční návrh na </w:t>
      </w:r>
      <w:r>
        <w:t>zhotovitele</w:t>
      </w:r>
      <w:r w:rsidRPr="001D560F">
        <w:t xml:space="preserve"> byl zamítnut proto, že majetek </w:t>
      </w:r>
      <w:r>
        <w:t>zhotovitele</w:t>
      </w:r>
      <w:r w:rsidRPr="001D560F">
        <w:t xml:space="preserve"> nepostačuje k úhradě nákladů insolvenčního řízení.</w:t>
      </w:r>
    </w:p>
    <w:p w:rsidR="001D560F" w:rsidRDefault="001D560F" w:rsidP="001D560F">
      <w:pPr>
        <w:numPr>
          <w:ilvl w:val="1"/>
          <w:numId w:val="8"/>
        </w:numPr>
        <w:autoSpaceDE w:val="0"/>
        <w:autoSpaceDN w:val="0"/>
        <w:adjustRightInd w:val="0"/>
        <w:spacing w:after="120"/>
        <w:ind w:left="567" w:hanging="567"/>
        <w:jc w:val="both"/>
      </w:pPr>
      <w:r>
        <w:t>Zhotovitel</w:t>
      </w:r>
      <w:r w:rsidRPr="001D560F">
        <w:t xml:space="preserve"> je oprávněn odstoupit od smlouvy v případech stanovených zákonem a dále v případech podstatného porušení smluvních povinností objednatele, za něž se považuje prodlení s úhradou faktury po dobu delší než 60 dnů.</w:t>
      </w:r>
    </w:p>
    <w:p w:rsidR="001D560F" w:rsidRDefault="001D560F" w:rsidP="001D560F">
      <w:pPr>
        <w:numPr>
          <w:ilvl w:val="1"/>
          <w:numId w:val="8"/>
        </w:numPr>
        <w:autoSpaceDE w:val="0"/>
        <w:autoSpaceDN w:val="0"/>
        <w:adjustRightInd w:val="0"/>
        <w:spacing w:after="120"/>
        <w:ind w:left="567" w:hanging="567"/>
        <w:jc w:val="both"/>
      </w:pPr>
      <w:r w:rsidRPr="001D560F">
        <w:t xml:space="preserve">Odstoupení od smlouvy musí být písemné a musí být prokazatelně doručeno druhé smluvní straně na adresu uvedenou v záhlaví smlouvy. Smlouva zanikne dnem, kdy bude odstoupení od smlouvy doručeno té smluvní straně, které je adresována. V případě pochybností se má za to, že odstoupení od smlouvy bude doručeno druhé smluvní straně </w:t>
      </w:r>
      <w:r>
        <w:t>5</w:t>
      </w:r>
      <w:r w:rsidRPr="001D560F">
        <w:t>. dnem od jeho odeslání.</w:t>
      </w:r>
    </w:p>
    <w:p w:rsidR="002360E9" w:rsidRPr="006C2FBD" w:rsidRDefault="001D560F" w:rsidP="001D560F">
      <w:pPr>
        <w:numPr>
          <w:ilvl w:val="1"/>
          <w:numId w:val="8"/>
        </w:numPr>
        <w:autoSpaceDE w:val="0"/>
        <w:autoSpaceDN w:val="0"/>
        <w:adjustRightInd w:val="0"/>
        <w:spacing w:after="120"/>
        <w:ind w:left="567" w:hanging="567"/>
        <w:jc w:val="both"/>
      </w:pPr>
      <w:r w:rsidRPr="001D560F">
        <w:t>Odstoupení od smlouvy se nedotýká nároku na smluvní pokutu a úroku z prodlení ani nároku na náhradu škody nebo odškodnění vzniklé porušením smlouvy, ani smluvních ustanovení, která podle vůle smluvních stran nebo vzhledem ke své povaze mají trvat i po dobu skončení smlouvy.</w:t>
      </w:r>
    </w:p>
    <w:p w:rsidR="006C2FBD" w:rsidRDefault="006C2FBD" w:rsidP="006C2FBD">
      <w:pPr>
        <w:pStyle w:val="rove2"/>
        <w:spacing w:after="0"/>
        <w:jc w:val="center"/>
        <w:rPr>
          <w:b/>
          <w:szCs w:val="24"/>
        </w:rPr>
      </w:pPr>
    </w:p>
    <w:p w:rsidR="00BC5AE8" w:rsidRPr="00C05EE6" w:rsidRDefault="00BC5AE8" w:rsidP="006C2FBD">
      <w:pPr>
        <w:pStyle w:val="rove2"/>
        <w:spacing w:after="0"/>
        <w:jc w:val="center"/>
        <w:rPr>
          <w:b/>
          <w:szCs w:val="24"/>
        </w:rPr>
      </w:pPr>
      <w:r w:rsidRPr="00C05EE6">
        <w:rPr>
          <w:b/>
          <w:szCs w:val="24"/>
        </w:rPr>
        <w:t>Článek VII</w:t>
      </w:r>
      <w:r w:rsidR="00B1490E">
        <w:rPr>
          <w:b/>
          <w:szCs w:val="24"/>
        </w:rPr>
        <w:t>I</w:t>
      </w:r>
      <w:r w:rsidRPr="00C05EE6">
        <w:rPr>
          <w:b/>
          <w:szCs w:val="24"/>
        </w:rPr>
        <w:t>.</w:t>
      </w:r>
    </w:p>
    <w:p w:rsidR="00BC5AE8" w:rsidRPr="00C05EE6" w:rsidRDefault="00BC5AE8" w:rsidP="006C2FBD">
      <w:pPr>
        <w:pStyle w:val="rove2"/>
        <w:spacing w:after="0"/>
        <w:jc w:val="center"/>
        <w:rPr>
          <w:b/>
          <w:szCs w:val="24"/>
        </w:rPr>
      </w:pPr>
      <w:r w:rsidRPr="00C05EE6">
        <w:rPr>
          <w:b/>
          <w:szCs w:val="24"/>
        </w:rPr>
        <w:t>Odpovědnost za škodu</w:t>
      </w:r>
    </w:p>
    <w:p w:rsidR="00BC5AE8" w:rsidRDefault="00BC5AE8" w:rsidP="00445BA5">
      <w:pPr>
        <w:pStyle w:val="rove2"/>
        <w:numPr>
          <w:ilvl w:val="0"/>
          <w:numId w:val="19"/>
        </w:numPr>
        <w:ind w:left="567" w:hanging="567"/>
        <w:rPr>
          <w:szCs w:val="24"/>
        </w:rPr>
      </w:pPr>
      <w:r w:rsidRPr="00C05EE6">
        <w:rPr>
          <w:szCs w:val="24"/>
        </w:rPr>
        <w:t>Odpovědnost za škodu se řídí příslušnými platnými ustanovení občanského zákoníku, nestavoví-li smlouva jinak.</w:t>
      </w:r>
    </w:p>
    <w:p w:rsidR="00445BA5" w:rsidRDefault="00445BA5" w:rsidP="00445BA5">
      <w:pPr>
        <w:pStyle w:val="rove2"/>
        <w:numPr>
          <w:ilvl w:val="0"/>
          <w:numId w:val="19"/>
        </w:numPr>
        <w:ind w:left="567" w:hanging="567"/>
        <w:rPr>
          <w:szCs w:val="24"/>
        </w:rPr>
      </w:pPr>
      <w:r>
        <w:rPr>
          <w:szCs w:val="24"/>
        </w:rPr>
        <w:t>Zhotovitel</w:t>
      </w:r>
      <w:r w:rsidRPr="00445BA5">
        <w:rPr>
          <w:szCs w:val="24"/>
        </w:rPr>
        <w:t xml:space="preserve"> je povinen objednateli uhradit škodu, která objednateli vznikla plněním </w:t>
      </w:r>
      <w:r w:rsidR="002B12EF">
        <w:rPr>
          <w:szCs w:val="24"/>
        </w:rPr>
        <w:br/>
      </w:r>
      <w:r w:rsidRPr="00445BA5">
        <w:rPr>
          <w:szCs w:val="24"/>
        </w:rPr>
        <w:t xml:space="preserve">v rozporu se smlouvou, a to v plném rozsahu. </w:t>
      </w:r>
      <w:r>
        <w:rPr>
          <w:szCs w:val="24"/>
        </w:rPr>
        <w:t>Zhotovitel</w:t>
      </w:r>
      <w:r w:rsidRPr="00445BA5">
        <w:rPr>
          <w:szCs w:val="24"/>
        </w:rPr>
        <w:t xml:space="preserve"> rovněž objednateli uhradí náklady vzniklé při uplatňování práv z odpovědnosti za škodu.</w:t>
      </w:r>
    </w:p>
    <w:p w:rsidR="00445BA5" w:rsidRDefault="00445BA5" w:rsidP="00445BA5">
      <w:pPr>
        <w:pStyle w:val="rove2"/>
        <w:numPr>
          <w:ilvl w:val="0"/>
          <w:numId w:val="19"/>
        </w:numPr>
        <w:ind w:left="567" w:hanging="567"/>
        <w:rPr>
          <w:szCs w:val="24"/>
        </w:rPr>
      </w:pPr>
      <w:r>
        <w:rPr>
          <w:szCs w:val="24"/>
        </w:rPr>
        <w:t>Zhotovitel</w:t>
      </w:r>
      <w:r w:rsidRPr="00445BA5">
        <w:rPr>
          <w:szCs w:val="24"/>
        </w:rPr>
        <w:t xml:space="preserve"> je povinen učinit veškerá opatření potřebná k odvrácení škody nebo k jejímu zmírnění.</w:t>
      </w:r>
    </w:p>
    <w:p w:rsidR="00445BA5" w:rsidRPr="00445BA5" w:rsidRDefault="00445BA5" w:rsidP="00445BA5">
      <w:pPr>
        <w:pStyle w:val="rove2"/>
        <w:numPr>
          <w:ilvl w:val="0"/>
          <w:numId w:val="19"/>
        </w:numPr>
        <w:ind w:left="567" w:hanging="567"/>
        <w:rPr>
          <w:szCs w:val="24"/>
        </w:rPr>
      </w:pPr>
      <w:r>
        <w:rPr>
          <w:szCs w:val="24"/>
        </w:rPr>
        <w:t>Zhotovitel</w:t>
      </w:r>
      <w:r w:rsidRPr="00445BA5">
        <w:rPr>
          <w:szCs w:val="24"/>
        </w:rPr>
        <w:t xml:space="preserve"> neodpovídá za:</w:t>
      </w:r>
    </w:p>
    <w:p w:rsidR="00445BA5" w:rsidRDefault="00445BA5" w:rsidP="00445BA5">
      <w:pPr>
        <w:pStyle w:val="rove2"/>
        <w:numPr>
          <w:ilvl w:val="0"/>
          <w:numId w:val="20"/>
        </w:numPr>
        <w:rPr>
          <w:szCs w:val="24"/>
        </w:rPr>
      </w:pPr>
      <w:r w:rsidRPr="00445BA5">
        <w:rPr>
          <w:szCs w:val="24"/>
        </w:rPr>
        <w:t>škody vzniklé v důsledku jednání třetích osob či vzniklé živelnými událostmi, pokud prokáže, že učinil veškerá opatření, která byla nezbytná k tomu, aby škoda nevznikla, resp. aby výše škody byla min</w:t>
      </w:r>
      <w:r w:rsidR="00235E3D">
        <w:rPr>
          <w:szCs w:val="24"/>
        </w:rPr>
        <w:t>imalizována,</w:t>
      </w:r>
    </w:p>
    <w:p w:rsidR="00445BA5" w:rsidRDefault="00445BA5" w:rsidP="00445BA5">
      <w:pPr>
        <w:pStyle w:val="rove2"/>
        <w:numPr>
          <w:ilvl w:val="0"/>
          <w:numId w:val="20"/>
        </w:numPr>
        <w:rPr>
          <w:szCs w:val="24"/>
        </w:rPr>
      </w:pPr>
      <w:r w:rsidRPr="00445BA5">
        <w:rPr>
          <w:szCs w:val="24"/>
        </w:rPr>
        <w:t>škody vzniklé v důsledku nečinnosti nebo zavinění ze strany objednatele,</w:t>
      </w:r>
    </w:p>
    <w:p w:rsidR="00445BA5" w:rsidRPr="00445BA5" w:rsidRDefault="00445BA5" w:rsidP="00445BA5">
      <w:pPr>
        <w:pStyle w:val="rove2"/>
        <w:numPr>
          <w:ilvl w:val="0"/>
          <w:numId w:val="20"/>
        </w:numPr>
        <w:rPr>
          <w:szCs w:val="24"/>
        </w:rPr>
      </w:pPr>
      <w:r w:rsidRPr="00445BA5">
        <w:rPr>
          <w:szCs w:val="24"/>
        </w:rPr>
        <w:t xml:space="preserve">škody vzniklé tím, že objednatel trval na pokynech, na jejichž nevhodnost, neúplnost, neúčelnost či protiprávnost byl </w:t>
      </w:r>
      <w:r>
        <w:rPr>
          <w:szCs w:val="24"/>
        </w:rPr>
        <w:t>zhotovitelem</w:t>
      </w:r>
      <w:r w:rsidRPr="00445BA5">
        <w:rPr>
          <w:szCs w:val="24"/>
        </w:rPr>
        <w:t xml:space="preserve"> upozorněn.</w:t>
      </w:r>
    </w:p>
    <w:p w:rsidR="002B12EF" w:rsidRDefault="002B12EF" w:rsidP="001D560F">
      <w:pPr>
        <w:pStyle w:val="rove1"/>
        <w:spacing w:before="0" w:after="0"/>
        <w:jc w:val="center"/>
        <w:rPr>
          <w:szCs w:val="24"/>
        </w:rPr>
      </w:pPr>
    </w:p>
    <w:p w:rsidR="00F93033" w:rsidRDefault="00F93033" w:rsidP="001D560F">
      <w:pPr>
        <w:pStyle w:val="rove1"/>
        <w:spacing w:before="0" w:after="0"/>
        <w:jc w:val="center"/>
        <w:rPr>
          <w:szCs w:val="24"/>
        </w:rPr>
      </w:pPr>
      <w:r>
        <w:rPr>
          <w:szCs w:val="24"/>
        </w:rPr>
        <w:t xml:space="preserve">Článek </w:t>
      </w:r>
      <w:r w:rsidR="006C71E5">
        <w:rPr>
          <w:szCs w:val="24"/>
        </w:rPr>
        <w:t>I</w:t>
      </w:r>
      <w:r w:rsidR="00B1490E">
        <w:rPr>
          <w:szCs w:val="24"/>
        </w:rPr>
        <w:t>X</w:t>
      </w:r>
      <w:r w:rsidR="00282274">
        <w:rPr>
          <w:szCs w:val="24"/>
        </w:rPr>
        <w:t>.</w:t>
      </w:r>
    </w:p>
    <w:p w:rsidR="00636497" w:rsidRPr="006001A6" w:rsidRDefault="00696AE2" w:rsidP="00F93033">
      <w:pPr>
        <w:pStyle w:val="rove1"/>
        <w:spacing w:before="0" w:after="240"/>
        <w:jc w:val="center"/>
        <w:rPr>
          <w:szCs w:val="24"/>
        </w:rPr>
      </w:pPr>
      <w:r w:rsidRPr="006001A6">
        <w:rPr>
          <w:szCs w:val="24"/>
        </w:rPr>
        <w:t>O</w:t>
      </w:r>
      <w:r w:rsidR="00636497" w:rsidRPr="006001A6">
        <w:rPr>
          <w:szCs w:val="24"/>
        </w:rPr>
        <w:t>statní ujednání</w:t>
      </w:r>
    </w:p>
    <w:p w:rsidR="003423C7" w:rsidRDefault="003423C7" w:rsidP="002B12EF">
      <w:pPr>
        <w:pStyle w:val="Zkladntextodsazen"/>
        <w:numPr>
          <w:ilvl w:val="0"/>
          <w:numId w:val="22"/>
        </w:numPr>
        <w:tabs>
          <w:tab w:val="left" w:pos="567"/>
        </w:tabs>
        <w:spacing w:after="120"/>
        <w:ind w:left="567" w:hanging="567"/>
      </w:pPr>
      <w:r w:rsidRPr="006001A6">
        <w:t xml:space="preserve">Zhotovitel se zavazuje vykonávat veškerou činnost s náležitou odbornou péčí se zachováním práv a oprávněných zájmů objednatele v každém okamžiku při výkonu této činnosti. </w:t>
      </w:r>
    </w:p>
    <w:p w:rsidR="00636497" w:rsidRPr="002B12EF" w:rsidRDefault="00636497" w:rsidP="002B12EF">
      <w:pPr>
        <w:pStyle w:val="Zkladntextodsazen"/>
        <w:numPr>
          <w:ilvl w:val="0"/>
          <w:numId w:val="22"/>
        </w:numPr>
        <w:tabs>
          <w:tab w:val="left" w:pos="567"/>
        </w:tabs>
        <w:spacing w:after="120"/>
        <w:ind w:left="567" w:hanging="567"/>
      </w:pPr>
      <w:r w:rsidRPr="002B12EF">
        <w:t>Objednatel poskytne zhotoviteli aktuální údaje, které má k</w:t>
      </w:r>
      <w:r w:rsidR="0074013B" w:rsidRPr="002B12EF">
        <w:t> </w:t>
      </w:r>
      <w:r w:rsidRPr="002B12EF">
        <w:t>dispozici v</w:t>
      </w:r>
      <w:r w:rsidR="0074013B" w:rsidRPr="002B12EF">
        <w:t> </w:t>
      </w:r>
      <w:r w:rsidRPr="002B12EF">
        <w:t>rozsahu a</w:t>
      </w:r>
      <w:r w:rsidR="00843871" w:rsidRPr="002B12EF">
        <w:t> </w:t>
      </w:r>
      <w:r w:rsidRPr="002B12EF">
        <w:t>formátu potřebném k</w:t>
      </w:r>
      <w:r w:rsidR="0074013B" w:rsidRPr="002B12EF">
        <w:t> </w:t>
      </w:r>
      <w:r w:rsidRPr="002B12EF">
        <w:t xml:space="preserve">plnění předmětu smlouvy. Zhotovitel takto získané údaje použije </w:t>
      </w:r>
      <w:r w:rsidRPr="002B12EF">
        <w:lastRenderedPageBreak/>
        <w:t xml:space="preserve">pouze pro </w:t>
      </w:r>
      <w:r w:rsidR="000F0365" w:rsidRPr="002B12EF">
        <w:t xml:space="preserve">účel </w:t>
      </w:r>
      <w:r w:rsidRPr="002B12EF">
        <w:t>plnění smlouvy a neposkytne je třetí straně bez předchozího souhlasu objednatele.</w:t>
      </w:r>
    </w:p>
    <w:p w:rsidR="00F93033" w:rsidRPr="00346DDC" w:rsidRDefault="00F93033" w:rsidP="00F93033">
      <w:pPr>
        <w:pStyle w:val="rove1"/>
        <w:spacing w:before="240" w:after="0"/>
        <w:jc w:val="center"/>
        <w:rPr>
          <w:szCs w:val="24"/>
        </w:rPr>
      </w:pPr>
      <w:r w:rsidRPr="00346DDC">
        <w:rPr>
          <w:szCs w:val="24"/>
        </w:rPr>
        <w:t xml:space="preserve">Článek </w:t>
      </w:r>
      <w:r w:rsidR="006C71E5" w:rsidRPr="00346DDC">
        <w:rPr>
          <w:szCs w:val="24"/>
        </w:rPr>
        <w:t>X</w:t>
      </w:r>
      <w:r w:rsidR="00282274" w:rsidRPr="00346DDC">
        <w:rPr>
          <w:szCs w:val="24"/>
        </w:rPr>
        <w:t>.</w:t>
      </w:r>
    </w:p>
    <w:p w:rsidR="007F3A7E" w:rsidRPr="00346DDC" w:rsidRDefault="007F3A7E" w:rsidP="007F3A7E">
      <w:pPr>
        <w:jc w:val="center"/>
        <w:rPr>
          <w:b/>
        </w:rPr>
      </w:pPr>
      <w:r w:rsidRPr="00346DDC">
        <w:rPr>
          <w:b/>
        </w:rPr>
        <w:t xml:space="preserve">Předání </w:t>
      </w:r>
      <w:r w:rsidR="00D15DFD">
        <w:rPr>
          <w:b/>
        </w:rPr>
        <w:t>d</w:t>
      </w:r>
      <w:r w:rsidRPr="00346DDC">
        <w:rPr>
          <w:b/>
        </w:rPr>
        <w:t>íla</w:t>
      </w:r>
    </w:p>
    <w:p w:rsidR="007F3A7E" w:rsidRPr="00346DDC" w:rsidRDefault="007F3A7E" w:rsidP="007F3A7E">
      <w:pPr>
        <w:pStyle w:val="Odstavecseseznamem"/>
      </w:pPr>
    </w:p>
    <w:p w:rsidR="007F3A7E" w:rsidRPr="00346DDC" w:rsidRDefault="007F3A7E" w:rsidP="007F3A7E">
      <w:pPr>
        <w:pStyle w:val="Odstavecseseznamem"/>
        <w:numPr>
          <w:ilvl w:val="1"/>
          <w:numId w:val="13"/>
        </w:numPr>
        <w:tabs>
          <w:tab w:val="left" w:pos="567"/>
        </w:tabs>
        <w:ind w:left="567" w:hanging="567"/>
        <w:contextualSpacing/>
        <w:jc w:val="both"/>
      </w:pPr>
      <w:r w:rsidRPr="00346DDC">
        <w:t xml:space="preserve">Zhotovitel předá a Objednatel přejímá pouze řádně dokončené </w:t>
      </w:r>
      <w:r w:rsidR="00D15DFD">
        <w:t>d</w:t>
      </w:r>
      <w:r w:rsidRPr="00346DDC">
        <w:t xml:space="preserve">ílo sjednané specifikace a jakosti dle této </w:t>
      </w:r>
      <w:r w:rsidR="00D15DFD">
        <w:t>s</w:t>
      </w:r>
      <w:r w:rsidRPr="00346DDC">
        <w:t xml:space="preserve">mlouvy a </w:t>
      </w:r>
      <w:r w:rsidR="00D15DFD">
        <w:t>z</w:t>
      </w:r>
      <w:r w:rsidRPr="00346DDC">
        <w:t>adávací dokumentace nejpozději v termínu sjednaném  čl</w:t>
      </w:r>
      <w:r w:rsidR="00235E3D">
        <w:t>.</w:t>
      </w:r>
      <w:r w:rsidRPr="00346DDC">
        <w:t xml:space="preserve"> III. </w:t>
      </w:r>
      <w:r w:rsidR="00D15DFD">
        <w:t>s</w:t>
      </w:r>
      <w:r w:rsidRPr="00346DDC">
        <w:t xml:space="preserve">mlouvy, nedohodnou-li se </w:t>
      </w:r>
      <w:r w:rsidR="00D15DFD">
        <w:t>smluvní s</w:t>
      </w:r>
      <w:r w:rsidRPr="00346DDC">
        <w:t>trany výslovně jinak.</w:t>
      </w:r>
    </w:p>
    <w:p w:rsidR="007F3A7E" w:rsidRPr="00346DDC" w:rsidRDefault="007F3A7E" w:rsidP="007F3A7E">
      <w:pPr>
        <w:tabs>
          <w:tab w:val="left" w:pos="567"/>
        </w:tabs>
        <w:jc w:val="both"/>
      </w:pPr>
    </w:p>
    <w:p w:rsidR="007F3A7E" w:rsidRPr="00346DDC" w:rsidRDefault="007F3A7E" w:rsidP="007F3A7E">
      <w:pPr>
        <w:pStyle w:val="Odstavecseseznamem"/>
        <w:numPr>
          <w:ilvl w:val="1"/>
          <w:numId w:val="13"/>
        </w:numPr>
        <w:tabs>
          <w:tab w:val="left" w:pos="567"/>
        </w:tabs>
        <w:ind w:left="567" w:hanging="567"/>
        <w:contextualSpacing/>
        <w:jc w:val="both"/>
      </w:pPr>
      <w:r w:rsidRPr="00346DDC">
        <w:t xml:space="preserve">Objednatel převezme pouze řádně dokončené </w:t>
      </w:r>
      <w:r w:rsidR="00D15DFD">
        <w:t>d</w:t>
      </w:r>
      <w:r w:rsidRPr="00346DDC">
        <w:t xml:space="preserve">ílo, včetně všech jeho součástí. </w:t>
      </w:r>
    </w:p>
    <w:p w:rsidR="007F3A7E" w:rsidRPr="00346DDC" w:rsidRDefault="007F3A7E" w:rsidP="007F3A7E">
      <w:pPr>
        <w:pStyle w:val="Odstavecseseznamem"/>
      </w:pPr>
    </w:p>
    <w:p w:rsidR="00FB4B6C" w:rsidRDefault="00FB4B6C" w:rsidP="00FB4B6C">
      <w:pPr>
        <w:pStyle w:val="rove1"/>
        <w:spacing w:before="240" w:after="0"/>
        <w:jc w:val="center"/>
        <w:rPr>
          <w:szCs w:val="24"/>
        </w:rPr>
      </w:pPr>
      <w:r>
        <w:rPr>
          <w:szCs w:val="24"/>
        </w:rPr>
        <w:t>Článek X</w:t>
      </w:r>
      <w:r w:rsidR="00B1490E">
        <w:rPr>
          <w:szCs w:val="24"/>
        </w:rPr>
        <w:t>I</w:t>
      </w:r>
      <w:r w:rsidR="00282274">
        <w:rPr>
          <w:szCs w:val="24"/>
        </w:rPr>
        <w:t>.</w:t>
      </w:r>
    </w:p>
    <w:p w:rsidR="00636497" w:rsidRPr="006001A6" w:rsidRDefault="00636497" w:rsidP="00FB4B6C">
      <w:pPr>
        <w:pStyle w:val="rove1"/>
        <w:spacing w:before="0" w:after="240"/>
        <w:jc w:val="center"/>
        <w:rPr>
          <w:szCs w:val="24"/>
        </w:rPr>
      </w:pPr>
      <w:r w:rsidRPr="006001A6">
        <w:rPr>
          <w:szCs w:val="24"/>
        </w:rPr>
        <w:t>Závěrečná ustanovení</w:t>
      </w:r>
    </w:p>
    <w:p w:rsidR="00636497" w:rsidRPr="00BC5AE8" w:rsidRDefault="00636497" w:rsidP="00EC406B">
      <w:pPr>
        <w:pStyle w:val="rove1"/>
        <w:numPr>
          <w:ilvl w:val="1"/>
          <w:numId w:val="10"/>
        </w:numPr>
        <w:tabs>
          <w:tab w:val="left" w:pos="567"/>
        </w:tabs>
        <w:spacing w:before="0" w:after="120"/>
        <w:ind w:left="567" w:hanging="567"/>
        <w:jc w:val="both"/>
        <w:rPr>
          <w:b w:val="0"/>
          <w:szCs w:val="24"/>
        </w:rPr>
      </w:pPr>
      <w:r w:rsidRPr="006001A6">
        <w:rPr>
          <w:b w:val="0"/>
          <w:szCs w:val="24"/>
        </w:rPr>
        <w:t>Sml</w:t>
      </w:r>
      <w:r w:rsidR="00DF013D">
        <w:rPr>
          <w:b w:val="0"/>
          <w:szCs w:val="24"/>
        </w:rPr>
        <w:t>uvní vztah počíná dnem zveřejnění smlouvy v registru smluv a končí splněním předmětné smlouvy.</w:t>
      </w:r>
      <w:r w:rsidR="00BC5AE8" w:rsidRPr="00BC5AE8">
        <w:rPr>
          <w:b w:val="0"/>
          <w:szCs w:val="24"/>
        </w:rPr>
        <w:t xml:space="preserve"> </w:t>
      </w:r>
    </w:p>
    <w:p w:rsidR="001765D1" w:rsidRPr="006001A6" w:rsidRDefault="00636497" w:rsidP="00EC406B">
      <w:pPr>
        <w:pStyle w:val="rove1"/>
        <w:numPr>
          <w:ilvl w:val="1"/>
          <w:numId w:val="10"/>
        </w:numPr>
        <w:tabs>
          <w:tab w:val="left" w:pos="567"/>
        </w:tabs>
        <w:spacing w:before="0" w:after="120"/>
        <w:ind w:left="567" w:hanging="567"/>
        <w:jc w:val="both"/>
        <w:rPr>
          <w:b w:val="0"/>
          <w:szCs w:val="24"/>
        </w:rPr>
      </w:pPr>
      <w:r w:rsidRPr="006001A6">
        <w:rPr>
          <w:b w:val="0"/>
          <w:szCs w:val="24"/>
        </w:rPr>
        <w:t xml:space="preserve">Veškeré změny a doplňky této smlouvy budou uskutečňovány formou písemných </w:t>
      </w:r>
      <w:r w:rsidR="000F0365">
        <w:rPr>
          <w:b w:val="0"/>
          <w:szCs w:val="24"/>
        </w:rPr>
        <w:t xml:space="preserve">chronologicky </w:t>
      </w:r>
      <w:r w:rsidR="000F0365" w:rsidRPr="006001A6">
        <w:rPr>
          <w:b w:val="0"/>
          <w:szCs w:val="24"/>
        </w:rPr>
        <w:t xml:space="preserve">číslovaných </w:t>
      </w:r>
      <w:r w:rsidRPr="006001A6">
        <w:rPr>
          <w:b w:val="0"/>
          <w:szCs w:val="24"/>
        </w:rPr>
        <w:t>dodatků podepsaný</w:t>
      </w:r>
      <w:r w:rsidR="000F0365">
        <w:rPr>
          <w:b w:val="0"/>
          <w:szCs w:val="24"/>
        </w:rPr>
        <w:t>ch</w:t>
      </w:r>
      <w:r w:rsidRPr="006001A6">
        <w:rPr>
          <w:b w:val="0"/>
          <w:szCs w:val="24"/>
        </w:rPr>
        <w:t xml:space="preserve"> oprávněnými zástupci obou smluvních stran.</w:t>
      </w:r>
    </w:p>
    <w:p w:rsidR="001765D1" w:rsidRPr="006001A6" w:rsidRDefault="001765D1" w:rsidP="00EC406B">
      <w:pPr>
        <w:pStyle w:val="rove1"/>
        <w:numPr>
          <w:ilvl w:val="1"/>
          <w:numId w:val="10"/>
        </w:numPr>
        <w:tabs>
          <w:tab w:val="left" w:pos="567"/>
        </w:tabs>
        <w:spacing w:before="0" w:after="120"/>
        <w:ind w:left="567" w:hanging="567"/>
        <w:jc w:val="both"/>
        <w:rPr>
          <w:b w:val="0"/>
          <w:szCs w:val="24"/>
        </w:rPr>
      </w:pPr>
      <w:r w:rsidRPr="006001A6">
        <w:rPr>
          <w:b w:val="0"/>
          <w:szCs w:val="24"/>
        </w:rPr>
        <w:t>Smluvní strany výslovně prohlašují, že si smlouvu přečetly a s jejím obsahem souhlasí, že smlouva byla sepsána na základě jejich pravé, vážné a svobodné vůle, nikoliv v tísni ani za jinak nápadně nevýhodných podmínek, což stvrzují podpisy svých oprávněných zástupců.</w:t>
      </w:r>
    </w:p>
    <w:p w:rsidR="00636497" w:rsidRDefault="00235E3D" w:rsidP="00EC406B">
      <w:pPr>
        <w:pStyle w:val="rove1"/>
        <w:numPr>
          <w:ilvl w:val="1"/>
          <w:numId w:val="10"/>
        </w:numPr>
        <w:tabs>
          <w:tab w:val="left" w:pos="567"/>
        </w:tabs>
        <w:spacing w:before="0" w:after="120"/>
        <w:ind w:left="567" w:hanging="567"/>
        <w:jc w:val="both"/>
        <w:rPr>
          <w:b w:val="0"/>
          <w:szCs w:val="24"/>
        </w:rPr>
      </w:pPr>
      <w:r>
        <w:rPr>
          <w:b w:val="0"/>
          <w:szCs w:val="24"/>
        </w:rPr>
        <w:t>S</w:t>
      </w:r>
      <w:r w:rsidR="00636497" w:rsidRPr="006001A6">
        <w:rPr>
          <w:b w:val="0"/>
          <w:szCs w:val="24"/>
        </w:rPr>
        <w:t>mlouva je vyhotovena</w:t>
      </w:r>
      <w:r w:rsidR="00C16F63" w:rsidRPr="006001A6">
        <w:rPr>
          <w:b w:val="0"/>
          <w:szCs w:val="24"/>
        </w:rPr>
        <w:t xml:space="preserve"> ve</w:t>
      </w:r>
      <w:r w:rsidR="00636497" w:rsidRPr="006001A6">
        <w:rPr>
          <w:b w:val="0"/>
          <w:szCs w:val="24"/>
        </w:rPr>
        <w:t xml:space="preserve"> </w:t>
      </w:r>
      <w:r w:rsidR="00D15DFD">
        <w:rPr>
          <w:b w:val="0"/>
          <w:szCs w:val="24"/>
        </w:rPr>
        <w:t>2</w:t>
      </w:r>
      <w:r w:rsidR="00636497" w:rsidRPr="006001A6">
        <w:rPr>
          <w:b w:val="0"/>
          <w:szCs w:val="24"/>
        </w:rPr>
        <w:t xml:space="preserve"> stejnopisech, z</w:t>
      </w:r>
      <w:r w:rsidR="0074013B" w:rsidRPr="006001A6">
        <w:rPr>
          <w:b w:val="0"/>
          <w:szCs w:val="24"/>
        </w:rPr>
        <w:t> </w:t>
      </w:r>
      <w:r w:rsidR="00636497" w:rsidRPr="006001A6">
        <w:rPr>
          <w:b w:val="0"/>
          <w:szCs w:val="24"/>
        </w:rPr>
        <w:t>nichž každ</w:t>
      </w:r>
      <w:r w:rsidR="00331439" w:rsidRPr="006001A6">
        <w:rPr>
          <w:b w:val="0"/>
          <w:szCs w:val="24"/>
        </w:rPr>
        <w:t>ý</w:t>
      </w:r>
      <w:r w:rsidR="00636497" w:rsidRPr="006001A6">
        <w:rPr>
          <w:b w:val="0"/>
          <w:szCs w:val="24"/>
        </w:rPr>
        <w:t xml:space="preserve"> </w:t>
      </w:r>
      <w:r w:rsidR="00331439" w:rsidRPr="006001A6">
        <w:rPr>
          <w:b w:val="0"/>
          <w:szCs w:val="24"/>
        </w:rPr>
        <w:t xml:space="preserve">má platnost originálu, přičemž </w:t>
      </w:r>
      <w:r w:rsidR="00D15DFD">
        <w:rPr>
          <w:b w:val="0"/>
          <w:szCs w:val="24"/>
        </w:rPr>
        <w:t xml:space="preserve">obě smluvní strany </w:t>
      </w:r>
      <w:r w:rsidR="00413F18" w:rsidRPr="006001A6">
        <w:rPr>
          <w:b w:val="0"/>
          <w:szCs w:val="24"/>
        </w:rPr>
        <w:t xml:space="preserve">obdrží </w:t>
      </w:r>
      <w:r w:rsidR="00D15DFD">
        <w:rPr>
          <w:b w:val="0"/>
          <w:szCs w:val="24"/>
        </w:rPr>
        <w:t>jedno</w:t>
      </w:r>
      <w:r w:rsidR="00413F18" w:rsidRPr="006001A6">
        <w:rPr>
          <w:b w:val="0"/>
          <w:szCs w:val="24"/>
        </w:rPr>
        <w:t xml:space="preserve"> vyhotovení</w:t>
      </w:r>
      <w:r w:rsidR="00636497" w:rsidRPr="006001A6">
        <w:rPr>
          <w:b w:val="0"/>
          <w:szCs w:val="24"/>
        </w:rPr>
        <w:t>.</w:t>
      </w:r>
    </w:p>
    <w:p w:rsidR="006C71E5" w:rsidRDefault="00BC5AE8" w:rsidP="00EC406B">
      <w:pPr>
        <w:pStyle w:val="rove2"/>
        <w:numPr>
          <w:ilvl w:val="0"/>
          <w:numId w:val="12"/>
        </w:numPr>
        <w:ind w:left="567" w:hanging="567"/>
      </w:pPr>
      <w:r w:rsidRPr="006C71E5">
        <w:t>Pokud smlouva či zvláštní obecně právní předpis nestanoví jinak, řídí se vztahy dle smlouvy příslušnými ustanoveními občanského zákoníku.</w:t>
      </w:r>
    </w:p>
    <w:p w:rsidR="00636497" w:rsidRPr="006C71E5" w:rsidRDefault="00946B55" w:rsidP="00EC406B">
      <w:pPr>
        <w:pStyle w:val="rove2"/>
        <w:numPr>
          <w:ilvl w:val="0"/>
          <w:numId w:val="12"/>
        </w:numPr>
        <w:ind w:left="567" w:hanging="567"/>
      </w:pPr>
      <w:r>
        <w:t>S</w:t>
      </w:r>
      <w:r w:rsidR="00636497" w:rsidRPr="006C71E5">
        <w:rPr>
          <w:szCs w:val="24"/>
        </w:rPr>
        <w:t>mlouva nabývá platnosti dnem podpisu oprávněnými zástupci smluvních stran</w:t>
      </w:r>
      <w:r w:rsidR="00FB4B6C" w:rsidRPr="006C71E5">
        <w:rPr>
          <w:szCs w:val="24"/>
        </w:rPr>
        <w:t xml:space="preserve"> </w:t>
      </w:r>
      <w:r w:rsidR="00BB0A13">
        <w:rPr>
          <w:szCs w:val="24"/>
        </w:rPr>
        <w:br/>
      </w:r>
      <w:r w:rsidR="00FB4B6C" w:rsidRPr="006C71E5">
        <w:rPr>
          <w:szCs w:val="24"/>
        </w:rPr>
        <w:t>a účinnosti dnem uveřejnění v Registru smluv dle zákona č. 340/2015 Sb., o zvláštních podmínkách účinnosti některých smluv, uveřejňování těchto smluv a o registru smluv (zákon o registru smluv), ve znění pozdějších předpisů.</w:t>
      </w:r>
    </w:p>
    <w:p w:rsidR="0074122D" w:rsidRPr="006C71E5" w:rsidRDefault="0074122D" w:rsidP="00EC406B">
      <w:pPr>
        <w:pStyle w:val="rove2"/>
        <w:numPr>
          <w:ilvl w:val="0"/>
          <w:numId w:val="12"/>
        </w:numPr>
        <w:spacing w:after="0"/>
        <w:ind w:left="567" w:hanging="567"/>
      </w:pPr>
      <w:r w:rsidRPr="006C71E5">
        <w:rPr>
          <w:szCs w:val="24"/>
        </w:rPr>
        <w:t>Objednatel a zhotovitel se dohodli, že uveřejnění smlouvy v registru smluv provede objednatel, kontakt na doručení oznámení o vkladu smluvní protistraně:</w:t>
      </w:r>
      <w:r w:rsidR="00D15DFD">
        <w:rPr>
          <w:szCs w:val="24"/>
        </w:rPr>
        <w:t xml:space="preserve"> </w:t>
      </w:r>
      <w:r w:rsidR="00D15DFD" w:rsidRPr="00D15DFD">
        <w:rPr>
          <w:szCs w:val="24"/>
          <w:highlight w:val="yellow"/>
        </w:rPr>
        <w:t>XXX</w:t>
      </w:r>
      <w:r w:rsidRPr="006C71E5">
        <w:rPr>
          <w:szCs w:val="24"/>
        </w:rPr>
        <w:t>.</w:t>
      </w:r>
    </w:p>
    <w:p w:rsidR="00D15DFD" w:rsidRDefault="00D15DFD" w:rsidP="00D15DFD">
      <w:pPr>
        <w:jc w:val="both"/>
        <w:rPr>
          <w:color w:val="000000"/>
          <w:sz w:val="22"/>
          <w:szCs w:val="22"/>
        </w:rPr>
      </w:pPr>
    </w:p>
    <w:p w:rsidR="00D15DFD" w:rsidRPr="00346DDC" w:rsidRDefault="00D15DFD" w:rsidP="00D15DFD">
      <w:pPr>
        <w:tabs>
          <w:tab w:val="left" w:pos="5954"/>
        </w:tabs>
        <w:jc w:val="both"/>
        <w:rPr>
          <w:b/>
        </w:rPr>
      </w:pPr>
      <w:r w:rsidRPr="00346DDC">
        <w:rPr>
          <w:b/>
        </w:rPr>
        <w:t>Příloh</w:t>
      </w:r>
      <w:r>
        <w:rPr>
          <w:b/>
        </w:rPr>
        <w:t>y:</w:t>
      </w:r>
      <w:r w:rsidRPr="00346DDC">
        <w:rPr>
          <w:b/>
        </w:rPr>
        <w:t xml:space="preserve"> </w:t>
      </w:r>
    </w:p>
    <w:p w:rsidR="00D15DFD" w:rsidRDefault="00D15DFD" w:rsidP="00D15DFD">
      <w:pPr>
        <w:jc w:val="both"/>
      </w:pPr>
      <w:r>
        <w:t>Seznam škol</w:t>
      </w:r>
    </w:p>
    <w:p w:rsidR="00D15DFD" w:rsidRDefault="00D15DFD" w:rsidP="00D15DFD">
      <w:pPr>
        <w:jc w:val="both"/>
      </w:pPr>
      <w:r>
        <w:t>Nabídka zhotovitele</w:t>
      </w:r>
    </w:p>
    <w:p w:rsidR="00D91ED9" w:rsidRDefault="00D91ED9" w:rsidP="000F0365">
      <w:pPr>
        <w:ind w:left="357"/>
        <w:jc w:val="both"/>
        <w:rPr>
          <w:color w:val="000000"/>
          <w:sz w:val="22"/>
          <w:szCs w:val="22"/>
        </w:rPr>
      </w:pPr>
    </w:p>
    <w:p w:rsidR="001E0257" w:rsidRPr="00F472A2" w:rsidRDefault="001E0257" w:rsidP="002B12EF">
      <w:pPr>
        <w:jc w:val="both"/>
        <w:rPr>
          <w:color w:val="333333"/>
          <w:sz w:val="22"/>
          <w:szCs w:val="22"/>
        </w:rPr>
      </w:pPr>
      <w:r w:rsidRPr="00F472A2">
        <w:rPr>
          <w:color w:val="000000"/>
          <w:sz w:val="22"/>
          <w:szCs w:val="22"/>
        </w:rPr>
        <w:t>Karlov</w:t>
      </w:r>
      <w:r w:rsidR="008A595B">
        <w:rPr>
          <w:color w:val="000000"/>
          <w:sz w:val="22"/>
          <w:szCs w:val="22"/>
        </w:rPr>
        <w:t>y</w:t>
      </w:r>
      <w:r w:rsidRPr="00F472A2">
        <w:rPr>
          <w:color w:val="000000"/>
          <w:sz w:val="22"/>
          <w:szCs w:val="22"/>
        </w:rPr>
        <w:t xml:space="preserve"> Var</w:t>
      </w:r>
      <w:r w:rsidR="008A595B">
        <w:rPr>
          <w:color w:val="000000"/>
          <w:sz w:val="22"/>
          <w:szCs w:val="22"/>
        </w:rPr>
        <w:t>y</w:t>
      </w:r>
      <w:r w:rsidRPr="00F472A2">
        <w:rPr>
          <w:color w:val="000000"/>
          <w:sz w:val="22"/>
          <w:szCs w:val="22"/>
        </w:rPr>
        <w:t xml:space="preserve"> dne</w:t>
      </w:r>
      <w:r w:rsidR="00EC406B">
        <w:rPr>
          <w:color w:val="000000"/>
          <w:sz w:val="22"/>
          <w:szCs w:val="22"/>
        </w:rPr>
        <w:tab/>
      </w:r>
      <w:r w:rsidR="00EC406B">
        <w:rPr>
          <w:color w:val="000000"/>
          <w:sz w:val="22"/>
          <w:szCs w:val="22"/>
        </w:rPr>
        <w:tab/>
      </w:r>
      <w:r w:rsidR="00EC406B">
        <w:rPr>
          <w:color w:val="000000"/>
          <w:sz w:val="22"/>
          <w:szCs w:val="22"/>
        </w:rPr>
        <w:tab/>
      </w:r>
      <w:r w:rsidR="00EC406B">
        <w:rPr>
          <w:color w:val="000000"/>
          <w:sz w:val="22"/>
          <w:szCs w:val="22"/>
        </w:rPr>
        <w:tab/>
      </w:r>
      <w:r w:rsidR="00EC406B">
        <w:rPr>
          <w:color w:val="000000"/>
          <w:sz w:val="22"/>
          <w:szCs w:val="22"/>
        </w:rPr>
        <w:tab/>
        <w:t xml:space="preserve">    </w:t>
      </w:r>
      <w:r w:rsidR="00BC5AE8">
        <w:rPr>
          <w:color w:val="000000"/>
          <w:sz w:val="22"/>
          <w:szCs w:val="22"/>
        </w:rPr>
        <w:t>Karlovy Vary dne</w:t>
      </w:r>
    </w:p>
    <w:p w:rsidR="000F0365" w:rsidRDefault="000F0365" w:rsidP="000F0365"/>
    <w:p w:rsidR="00346DDC" w:rsidRDefault="00346DDC" w:rsidP="000F0365"/>
    <w:p w:rsidR="000F0365" w:rsidRDefault="000F0365" w:rsidP="002B12EF">
      <w:pPr>
        <w:tabs>
          <w:tab w:val="left" w:pos="5245"/>
        </w:tabs>
        <w:jc w:val="both"/>
        <w:rPr>
          <w:color w:val="333333"/>
          <w:sz w:val="22"/>
          <w:szCs w:val="22"/>
        </w:rPr>
      </w:pPr>
      <w:r>
        <w:t>…………………………………….</w:t>
      </w:r>
      <w:r>
        <w:tab/>
        <w:t>…………………………………….</w:t>
      </w:r>
    </w:p>
    <w:p w:rsidR="00BC5AE8" w:rsidRDefault="000F0365" w:rsidP="00BC5AE8">
      <w:pPr>
        <w:tabs>
          <w:tab w:val="left" w:pos="1276"/>
          <w:tab w:val="left" w:pos="6379"/>
        </w:tabs>
        <w:jc w:val="both"/>
        <w:rPr>
          <w:color w:val="333333"/>
          <w:sz w:val="22"/>
          <w:szCs w:val="22"/>
        </w:rPr>
      </w:pPr>
      <w:r>
        <w:rPr>
          <w:color w:val="333333"/>
          <w:sz w:val="22"/>
          <w:szCs w:val="22"/>
        </w:rPr>
        <w:tab/>
      </w:r>
      <w:r w:rsidR="002B12EF">
        <w:rPr>
          <w:color w:val="333333"/>
          <w:sz w:val="22"/>
          <w:szCs w:val="22"/>
        </w:rPr>
        <w:t>z</w:t>
      </w:r>
      <w:r w:rsidR="00BC5AE8">
        <w:rPr>
          <w:color w:val="333333"/>
          <w:sz w:val="22"/>
          <w:szCs w:val="22"/>
        </w:rPr>
        <w:t>hotovitel</w:t>
      </w:r>
      <w:r w:rsidR="00BC5AE8">
        <w:rPr>
          <w:color w:val="333333"/>
          <w:sz w:val="22"/>
          <w:szCs w:val="22"/>
        </w:rPr>
        <w:tab/>
        <w:t>objednatel</w:t>
      </w:r>
    </w:p>
    <w:p w:rsidR="002B12EF" w:rsidRDefault="002B12EF" w:rsidP="00BC5AE8">
      <w:pPr>
        <w:tabs>
          <w:tab w:val="left" w:pos="1276"/>
          <w:tab w:val="left" w:pos="6379"/>
        </w:tabs>
        <w:jc w:val="both"/>
        <w:rPr>
          <w:color w:val="333333"/>
          <w:sz w:val="22"/>
          <w:szCs w:val="22"/>
        </w:rPr>
      </w:pPr>
    </w:p>
    <w:p w:rsidR="00DF013D" w:rsidRDefault="00DF013D" w:rsidP="00BC5AE8">
      <w:pPr>
        <w:tabs>
          <w:tab w:val="left" w:pos="1276"/>
          <w:tab w:val="left" w:pos="6379"/>
        </w:tabs>
        <w:jc w:val="both"/>
        <w:rPr>
          <w:color w:val="333333"/>
          <w:sz w:val="22"/>
          <w:szCs w:val="22"/>
        </w:rPr>
      </w:pPr>
    </w:p>
    <w:p w:rsidR="002B12EF" w:rsidRDefault="002B12EF" w:rsidP="00BC5AE8">
      <w:pPr>
        <w:tabs>
          <w:tab w:val="left" w:pos="1276"/>
          <w:tab w:val="left" w:pos="6379"/>
        </w:tabs>
        <w:jc w:val="both"/>
      </w:pPr>
      <w:r>
        <w:rPr>
          <w:color w:val="333333"/>
          <w:sz w:val="22"/>
          <w:szCs w:val="22"/>
        </w:rPr>
        <w:t>Za správnost: Ing. Jambor</w:t>
      </w:r>
    </w:p>
    <w:sectPr w:rsidR="002B12EF" w:rsidSect="00B83DE3">
      <w:headerReference w:type="default" r:id="rId11"/>
      <w:footerReference w:type="default" r:id="rId12"/>
      <w:pgSz w:w="11906" w:h="16838" w:code="9"/>
      <w:pgMar w:top="1134" w:right="1418" w:bottom="1134" w:left="1418" w:header="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A79" w:rsidRDefault="00DE2A79">
      <w:r>
        <w:separator/>
      </w:r>
    </w:p>
  </w:endnote>
  <w:endnote w:type="continuationSeparator" w:id="0">
    <w:p w:rsidR="00DE2A79" w:rsidRDefault="00DE2A79">
      <w:r>
        <w:continuationSeparator/>
      </w:r>
    </w:p>
  </w:endnote>
  <w:endnote w:type="continuationNotice" w:id="1">
    <w:p w:rsidR="00DE2A79" w:rsidRDefault="00DE2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8A" w:rsidRDefault="0045798A" w:rsidP="00034E40">
    <w:pPr>
      <w:pStyle w:val="Zpat"/>
      <w:jc w:val="center"/>
    </w:pPr>
    <w:r>
      <w:rPr>
        <w:rStyle w:val="slostrnky"/>
      </w:rPr>
      <w:fldChar w:fldCharType="begin"/>
    </w:r>
    <w:r>
      <w:rPr>
        <w:rStyle w:val="slostrnky"/>
      </w:rPr>
      <w:instrText xml:space="preserve"> PAGE </w:instrText>
    </w:r>
    <w:r>
      <w:rPr>
        <w:rStyle w:val="slostrnky"/>
      </w:rPr>
      <w:fldChar w:fldCharType="separate"/>
    </w:r>
    <w:r w:rsidR="008D53D4">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w:instrText>
    </w:r>
    <w:r>
      <w:rPr>
        <w:rStyle w:val="slostrnky"/>
      </w:rPr>
      <w:fldChar w:fldCharType="separate"/>
    </w:r>
    <w:r w:rsidR="008D53D4">
      <w:rPr>
        <w:rStyle w:val="slostrnky"/>
        <w:noProof/>
      </w:rPr>
      <w:t>7</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A79" w:rsidRDefault="00DE2A79">
      <w:r>
        <w:separator/>
      </w:r>
    </w:p>
  </w:footnote>
  <w:footnote w:type="continuationSeparator" w:id="0">
    <w:p w:rsidR="00DE2A79" w:rsidRDefault="00DE2A79">
      <w:r>
        <w:continuationSeparator/>
      </w:r>
    </w:p>
  </w:footnote>
  <w:footnote w:type="continuationNotice" w:id="1">
    <w:p w:rsidR="00DE2A79" w:rsidRDefault="00DE2A7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858" w:rsidRDefault="00E21858" w:rsidP="00E21858">
    <w:pPr>
      <w:pStyle w:val="Zhlav"/>
      <w:jc w:val="center"/>
    </w:pPr>
    <w:r w:rsidRPr="00FC48AE">
      <w:rPr>
        <w:noProof/>
        <w:szCs w:val="22"/>
      </w:rPr>
      <w:drawing>
        <wp:inline distT="0" distB="0" distL="0" distR="0" wp14:anchorId="4EF0AD93" wp14:editId="023FC3D6">
          <wp:extent cx="5759450" cy="1249524"/>
          <wp:effectExtent l="0" t="0" r="0" b="8255"/>
          <wp:docPr id="7" name="obrázek 2" descr="Logolink_OP_VVV_hor_c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ink_OP_VVV_hor_cb_c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12495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E1DB6"/>
    <w:multiLevelType w:val="multilevel"/>
    <w:tmpl w:val="E84C398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8AC413A"/>
    <w:multiLevelType w:val="multilevel"/>
    <w:tmpl w:val="48AEC1B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302A78"/>
    <w:multiLevelType w:val="hybridMultilevel"/>
    <w:tmpl w:val="C6EE43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8016D1"/>
    <w:multiLevelType w:val="hybridMultilevel"/>
    <w:tmpl w:val="F59868F4"/>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4" w15:restartNumberingAfterBreak="0">
    <w:nsid w:val="2C696C97"/>
    <w:multiLevelType w:val="hybridMultilevel"/>
    <w:tmpl w:val="34F886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F725C55"/>
    <w:multiLevelType w:val="hybridMultilevel"/>
    <w:tmpl w:val="DBCA76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AFC04FF"/>
    <w:multiLevelType w:val="multilevel"/>
    <w:tmpl w:val="30DA9A3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B9754C8"/>
    <w:multiLevelType w:val="hybridMultilevel"/>
    <w:tmpl w:val="73F85920"/>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3CA722CD"/>
    <w:multiLevelType w:val="multilevel"/>
    <w:tmpl w:val="0C0A2BE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CFF378D"/>
    <w:multiLevelType w:val="hybridMultilevel"/>
    <w:tmpl w:val="AFB41582"/>
    <w:lvl w:ilvl="0" w:tplc="16726D6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F182C2D"/>
    <w:multiLevelType w:val="hybridMultilevel"/>
    <w:tmpl w:val="9B4E73A0"/>
    <w:lvl w:ilvl="0" w:tplc="04050001">
      <w:start w:val="1"/>
      <w:numFmt w:val="bullet"/>
      <w:lvlText w:val=""/>
      <w:lvlJc w:val="left"/>
      <w:pPr>
        <w:ind w:left="1434" w:hanging="360"/>
      </w:pPr>
      <w:rPr>
        <w:rFonts w:ascii="Symbol" w:hAnsi="Symbol" w:hint="default"/>
      </w:rPr>
    </w:lvl>
    <w:lvl w:ilvl="1" w:tplc="04050001">
      <w:start w:val="1"/>
      <w:numFmt w:val="bullet"/>
      <w:lvlText w:val=""/>
      <w:lvlJc w:val="left"/>
      <w:pPr>
        <w:ind w:left="2154" w:hanging="360"/>
      </w:pPr>
      <w:rPr>
        <w:rFonts w:ascii="Symbol" w:hAnsi="Symbol"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1" w15:restartNumberingAfterBreak="0">
    <w:nsid w:val="425C0DE9"/>
    <w:multiLevelType w:val="multilevel"/>
    <w:tmpl w:val="D5522F7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95A4E00"/>
    <w:multiLevelType w:val="hybridMultilevel"/>
    <w:tmpl w:val="5EBE0978"/>
    <w:lvl w:ilvl="0" w:tplc="502625B0">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3" w15:restartNumberingAfterBreak="0">
    <w:nsid w:val="51754242"/>
    <w:multiLevelType w:val="multilevel"/>
    <w:tmpl w:val="1C4835F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3E530FD"/>
    <w:multiLevelType w:val="hybridMultilevel"/>
    <w:tmpl w:val="44EA20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76639CA"/>
    <w:multiLevelType w:val="multilevel"/>
    <w:tmpl w:val="625E38D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86C6511"/>
    <w:multiLevelType w:val="singleLevel"/>
    <w:tmpl w:val="89A28AC2"/>
    <w:lvl w:ilvl="0">
      <w:start w:val="1"/>
      <w:numFmt w:val="bullet"/>
      <w:pStyle w:val="BPAOdrkyChar"/>
      <w:lvlText w:val=""/>
      <w:lvlJc w:val="left"/>
      <w:pPr>
        <w:tabs>
          <w:tab w:val="num" w:pos="360"/>
        </w:tabs>
        <w:ind w:left="360" w:hanging="360"/>
      </w:pPr>
      <w:rPr>
        <w:rFonts w:ascii="Symbol" w:hAnsi="Symbol" w:hint="default"/>
        <w:color w:val="auto"/>
      </w:rPr>
    </w:lvl>
  </w:abstractNum>
  <w:abstractNum w:abstractNumId="17" w15:restartNumberingAfterBreak="0">
    <w:nsid w:val="59E32D6F"/>
    <w:multiLevelType w:val="hybridMultilevel"/>
    <w:tmpl w:val="C0CE29CE"/>
    <w:lvl w:ilvl="0" w:tplc="FCA4CA7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B2A34EC"/>
    <w:multiLevelType w:val="hybridMultilevel"/>
    <w:tmpl w:val="7F242BBE"/>
    <w:lvl w:ilvl="0" w:tplc="FCA4CA7E">
      <w:start w:val="3"/>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9" w15:restartNumberingAfterBreak="0">
    <w:nsid w:val="5FB040C7"/>
    <w:multiLevelType w:val="hybridMultilevel"/>
    <w:tmpl w:val="A0B2738A"/>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0" w15:restartNumberingAfterBreak="0">
    <w:nsid w:val="627151C7"/>
    <w:multiLevelType w:val="multilevel"/>
    <w:tmpl w:val="EC9A8C1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4915D62"/>
    <w:multiLevelType w:val="hybridMultilevel"/>
    <w:tmpl w:val="7D8609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B2D77D1"/>
    <w:multiLevelType w:val="hybridMultilevel"/>
    <w:tmpl w:val="C4B86C5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6BFD1DB1"/>
    <w:multiLevelType w:val="multilevel"/>
    <w:tmpl w:val="9D7C0370"/>
    <w:lvl w:ilvl="0">
      <w:start w:val="1"/>
      <w:numFmt w:val="decimal"/>
      <w:lvlText w:val="%1."/>
      <w:lvlJc w:val="left"/>
      <w:pPr>
        <w:ind w:left="360" w:hanging="360"/>
      </w:pPr>
    </w:lvl>
    <w:lvl w:ilvl="1">
      <w:start w:val="1"/>
      <w:numFmt w:val="decimal"/>
      <w:lvlText w:val="%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50E6AC2"/>
    <w:multiLevelType w:val="hybridMultilevel"/>
    <w:tmpl w:val="DB78391E"/>
    <w:lvl w:ilvl="0" w:tplc="04050017">
      <w:start w:val="1"/>
      <w:numFmt w:val="lowerLetter"/>
      <w:lvlText w:val="%1)"/>
      <w:lvlJc w:val="left"/>
      <w:pPr>
        <w:ind w:left="720" w:hanging="360"/>
      </w:pPr>
    </w:lvl>
    <w:lvl w:ilvl="1" w:tplc="B5EA748C">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7A55170"/>
    <w:multiLevelType w:val="hybridMultilevel"/>
    <w:tmpl w:val="1E36457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6" w15:restartNumberingAfterBreak="0">
    <w:nsid w:val="786634BF"/>
    <w:multiLevelType w:val="multilevel"/>
    <w:tmpl w:val="499C4DD8"/>
    <w:lvl w:ilvl="0">
      <w:start w:val="5"/>
      <w:numFmt w:val="decimal"/>
      <w:lvlText w:val="%1."/>
      <w:lvlJc w:val="left"/>
      <w:pPr>
        <w:ind w:left="360" w:hanging="360"/>
      </w:pPr>
      <w:rPr>
        <w:rFonts w:hint="default"/>
      </w:rPr>
    </w:lvl>
    <w:lvl w:ilvl="1">
      <w:start w:val="1"/>
      <w:numFmt w:val="decimal"/>
      <w:lvlText w:val="%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ED5059B"/>
    <w:multiLevelType w:val="multilevel"/>
    <w:tmpl w:val="BE7E8BEA"/>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F390AD9"/>
    <w:multiLevelType w:val="hybridMultilevel"/>
    <w:tmpl w:val="76E821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6"/>
  </w:num>
  <w:num w:numId="3">
    <w:abstractNumId w:val="3"/>
  </w:num>
  <w:num w:numId="4">
    <w:abstractNumId w:val="1"/>
  </w:num>
  <w:num w:numId="5">
    <w:abstractNumId w:val="0"/>
  </w:num>
  <w:num w:numId="6">
    <w:abstractNumId w:val="8"/>
  </w:num>
  <w:num w:numId="7">
    <w:abstractNumId w:val="13"/>
  </w:num>
  <w:num w:numId="8">
    <w:abstractNumId w:val="20"/>
  </w:num>
  <w:num w:numId="9">
    <w:abstractNumId w:val="15"/>
  </w:num>
  <w:num w:numId="10">
    <w:abstractNumId w:val="11"/>
  </w:num>
  <w:num w:numId="11">
    <w:abstractNumId w:val="28"/>
  </w:num>
  <w:num w:numId="12">
    <w:abstractNumId w:val="26"/>
  </w:num>
  <w:num w:numId="13">
    <w:abstractNumId w:val="27"/>
  </w:num>
  <w:num w:numId="14">
    <w:abstractNumId w:val="21"/>
  </w:num>
  <w:num w:numId="15">
    <w:abstractNumId w:val="25"/>
  </w:num>
  <w:num w:numId="16">
    <w:abstractNumId w:val="4"/>
  </w:num>
  <w:num w:numId="17">
    <w:abstractNumId w:val="9"/>
  </w:num>
  <w:num w:numId="18">
    <w:abstractNumId w:val="2"/>
  </w:num>
  <w:num w:numId="19">
    <w:abstractNumId w:val="14"/>
  </w:num>
  <w:num w:numId="20">
    <w:abstractNumId w:val="22"/>
  </w:num>
  <w:num w:numId="21">
    <w:abstractNumId w:val="7"/>
  </w:num>
  <w:num w:numId="22">
    <w:abstractNumId w:val="23"/>
  </w:num>
  <w:num w:numId="23">
    <w:abstractNumId w:val="12"/>
  </w:num>
  <w:num w:numId="24">
    <w:abstractNumId w:val="18"/>
  </w:num>
  <w:num w:numId="25">
    <w:abstractNumId w:val="17"/>
  </w:num>
  <w:num w:numId="26">
    <w:abstractNumId w:val="24"/>
  </w:num>
  <w:num w:numId="27">
    <w:abstractNumId w:val="5"/>
  </w:num>
  <w:num w:numId="28">
    <w:abstractNumId w:val="10"/>
  </w:num>
  <w:num w:numId="29">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0B"/>
    <w:rsid w:val="00001376"/>
    <w:rsid w:val="0000222F"/>
    <w:rsid w:val="0000240A"/>
    <w:rsid w:val="00006679"/>
    <w:rsid w:val="00017329"/>
    <w:rsid w:val="000228C7"/>
    <w:rsid w:val="00033D2D"/>
    <w:rsid w:val="00034E40"/>
    <w:rsid w:val="00044AA8"/>
    <w:rsid w:val="000610A7"/>
    <w:rsid w:val="00064C3E"/>
    <w:rsid w:val="00067FCB"/>
    <w:rsid w:val="000729D8"/>
    <w:rsid w:val="00081A34"/>
    <w:rsid w:val="00084F98"/>
    <w:rsid w:val="00086080"/>
    <w:rsid w:val="0009129F"/>
    <w:rsid w:val="000A6708"/>
    <w:rsid w:val="000B3988"/>
    <w:rsid w:val="000B4E6B"/>
    <w:rsid w:val="000B617C"/>
    <w:rsid w:val="000B673F"/>
    <w:rsid w:val="000C3181"/>
    <w:rsid w:val="000D2F50"/>
    <w:rsid w:val="000E0D26"/>
    <w:rsid w:val="000E1F1A"/>
    <w:rsid w:val="000E4262"/>
    <w:rsid w:val="000F0365"/>
    <w:rsid w:val="000F4875"/>
    <w:rsid w:val="001057A9"/>
    <w:rsid w:val="001072BC"/>
    <w:rsid w:val="0011089A"/>
    <w:rsid w:val="00116222"/>
    <w:rsid w:val="00124F80"/>
    <w:rsid w:val="001273BB"/>
    <w:rsid w:val="00127C12"/>
    <w:rsid w:val="0013130A"/>
    <w:rsid w:val="00137E1D"/>
    <w:rsid w:val="00147CC2"/>
    <w:rsid w:val="001515CB"/>
    <w:rsid w:val="00153966"/>
    <w:rsid w:val="00161922"/>
    <w:rsid w:val="001626C3"/>
    <w:rsid w:val="001643BC"/>
    <w:rsid w:val="001652FD"/>
    <w:rsid w:val="0017309C"/>
    <w:rsid w:val="001765D1"/>
    <w:rsid w:val="001774C0"/>
    <w:rsid w:val="001810EE"/>
    <w:rsid w:val="001874B7"/>
    <w:rsid w:val="0019184F"/>
    <w:rsid w:val="001A0C30"/>
    <w:rsid w:val="001B0704"/>
    <w:rsid w:val="001B1C57"/>
    <w:rsid w:val="001C22CD"/>
    <w:rsid w:val="001C647B"/>
    <w:rsid w:val="001D0219"/>
    <w:rsid w:val="001D560F"/>
    <w:rsid w:val="001E0257"/>
    <w:rsid w:val="001E0AF0"/>
    <w:rsid w:val="001E3E68"/>
    <w:rsid w:val="001E6063"/>
    <w:rsid w:val="0020227B"/>
    <w:rsid w:val="00205963"/>
    <w:rsid w:val="00211900"/>
    <w:rsid w:val="00211C37"/>
    <w:rsid w:val="00217A5D"/>
    <w:rsid w:val="00222BB9"/>
    <w:rsid w:val="00222E9E"/>
    <w:rsid w:val="00226392"/>
    <w:rsid w:val="002325D5"/>
    <w:rsid w:val="00233E88"/>
    <w:rsid w:val="00235E3D"/>
    <w:rsid w:val="002360E9"/>
    <w:rsid w:val="00250289"/>
    <w:rsid w:val="0025789D"/>
    <w:rsid w:val="00261721"/>
    <w:rsid w:val="00264B1E"/>
    <w:rsid w:val="00265100"/>
    <w:rsid w:val="0027266D"/>
    <w:rsid w:val="0027766F"/>
    <w:rsid w:val="002804D8"/>
    <w:rsid w:val="00282274"/>
    <w:rsid w:val="00293AA0"/>
    <w:rsid w:val="00293DA1"/>
    <w:rsid w:val="002A3918"/>
    <w:rsid w:val="002A4C1A"/>
    <w:rsid w:val="002B12EF"/>
    <w:rsid w:val="002C0AD3"/>
    <w:rsid w:val="002D3FC3"/>
    <w:rsid w:val="002E16A6"/>
    <w:rsid w:val="002E7F6B"/>
    <w:rsid w:val="002F4300"/>
    <w:rsid w:val="002F74B0"/>
    <w:rsid w:val="00300987"/>
    <w:rsid w:val="003037B6"/>
    <w:rsid w:val="00307530"/>
    <w:rsid w:val="003113D0"/>
    <w:rsid w:val="00313D58"/>
    <w:rsid w:val="003162DD"/>
    <w:rsid w:val="00321734"/>
    <w:rsid w:val="003272DC"/>
    <w:rsid w:val="003311AB"/>
    <w:rsid w:val="00331439"/>
    <w:rsid w:val="00332AEC"/>
    <w:rsid w:val="003337BC"/>
    <w:rsid w:val="00335572"/>
    <w:rsid w:val="0034001C"/>
    <w:rsid w:val="00340C52"/>
    <w:rsid w:val="003423C7"/>
    <w:rsid w:val="003424BB"/>
    <w:rsid w:val="00345DD5"/>
    <w:rsid w:val="00346DDC"/>
    <w:rsid w:val="0035168B"/>
    <w:rsid w:val="00354271"/>
    <w:rsid w:val="0035552C"/>
    <w:rsid w:val="00360578"/>
    <w:rsid w:val="003666DA"/>
    <w:rsid w:val="00371768"/>
    <w:rsid w:val="003741E9"/>
    <w:rsid w:val="00375F56"/>
    <w:rsid w:val="00383E18"/>
    <w:rsid w:val="0039629B"/>
    <w:rsid w:val="003A0282"/>
    <w:rsid w:val="003A2F66"/>
    <w:rsid w:val="003A4B75"/>
    <w:rsid w:val="003B51A1"/>
    <w:rsid w:val="003B5EDB"/>
    <w:rsid w:val="003E4490"/>
    <w:rsid w:val="003E4DB7"/>
    <w:rsid w:val="003E6019"/>
    <w:rsid w:val="003E60F3"/>
    <w:rsid w:val="003E714F"/>
    <w:rsid w:val="003F5E39"/>
    <w:rsid w:val="0040728C"/>
    <w:rsid w:val="00413F18"/>
    <w:rsid w:val="00417F20"/>
    <w:rsid w:val="00421412"/>
    <w:rsid w:val="004323F2"/>
    <w:rsid w:val="00433724"/>
    <w:rsid w:val="00435706"/>
    <w:rsid w:val="004435FD"/>
    <w:rsid w:val="00443BC5"/>
    <w:rsid w:val="00445BA5"/>
    <w:rsid w:val="00447EAD"/>
    <w:rsid w:val="004529A2"/>
    <w:rsid w:val="00454B94"/>
    <w:rsid w:val="00456508"/>
    <w:rsid w:val="0045798A"/>
    <w:rsid w:val="00462182"/>
    <w:rsid w:val="00470787"/>
    <w:rsid w:val="00473197"/>
    <w:rsid w:val="0048230F"/>
    <w:rsid w:val="00486239"/>
    <w:rsid w:val="00491DD7"/>
    <w:rsid w:val="00496315"/>
    <w:rsid w:val="004973FA"/>
    <w:rsid w:val="00497F2A"/>
    <w:rsid w:val="004A25A1"/>
    <w:rsid w:val="004A2AB7"/>
    <w:rsid w:val="004B544F"/>
    <w:rsid w:val="004B7573"/>
    <w:rsid w:val="004C601E"/>
    <w:rsid w:val="004C7740"/>
    <w:rsid w:val="004D1C35"/>
    <w:rsid w:val="004D2C91"/>
    <w:rsid w:val="004E008E"/>
    <w:rsid w:val="004F728C"/>
    <w:rsid w:val="00503038"/>
    <w:rsid w:val="00515902"/>
    <w:rsid w:val="0051620D"/>
    <w:rsid w:val="00516A63"/>
    <w:rsid w:val="00517317"/>
    <w:rsid w:val="00527FCE"/>
    <w:rsid w:val="005408FF"/>
    <w:rsid w:val="00546D81"/>
    <w:rsid w:val="00554B5D"/>
    <w:rsid w:val="0056028C"/>
    <w:rsid w:val="00573E79"/>
    <w:rsid w:val="00580954"/>
    <w:rsid w:val="0058271D"/>
    <w:rsid w:val="005847CD"/>
    <w:rsid w:val="00584CC5"/>
    <w:rsid w:val="005929D6"/>
    <w:rsid w:val="00595E4A"/>
    <w:rsid w:val="005A1CAE"/>
    <w:rsid w:val="005A27DF"/>
    <w:rsid w:val="005B2092"/>
    <w:rsid w:val="005B3C5B"/>
    <w:rsid w:val="005B43B4"/>
    <w:rsid w:val="005B551C"/>
    <w:rsid w:val="005C67C9"/>
    <w:rsid w:val="005D1DE1"/>
    <w:rsid w:val="005D40A8"/>
    <w:rsid w:val="005E1EC3"/>
    <w:rsid w:val="005E2CC2"/>
    <w:rsid w:val="005E69F4"/>
    <w:rsid w:val="005F285A"/>
    <w:rsid w:val="005F31D5"/>
    <w:rsid w:val="005F3936"/>
    <w:rsid w:val="005F661A"/>
    <w:rsid w:val="006001A6"/>
    <w:rsid w:val="006038E1"/>
    <w:rsid w:val="0061055C"/>
    <w:rsid w:val="00610629"/>
    <w:rsid w:val="00613706"/>
    <w:rsid w:val="00616D20"/>
    <w:rsid w:val="006177C6"/>
    <w:rsid w:val="006276A5"/>
    <w:rsid w:val="00636497"/>
    <w:rsid w:val="00644F9C"/>
    <w:rsid w:val="00651066"/>
    <w:rsid w:val="00663184"/>
    <w:rsid w:val="0066375A"/>
    <w:rsid w:val="00675F5B"/>
    <w:rsid w:val="00676B81"/>
    <w:rsid w:val="00684351"/>
    <w:rsid w:val="006875EC"/>
    <w:rsid w:val="00690FF4"/>
    <w:rsid w:val="00693D8B"/>
    <w:rsid w:val="00696AE2"/>
    <w:rsid w:val="006A2767"/>
    <w:rsid w:val="006A6FD4"/>
    <w:rsid w:val="006A7073"/>
    <w:rsid w:val="006B41EC"/>
    <w:rsid w:val="006C2FBD"/>
    <w:rsid w:val="006C3696"/>
    <w:rsid w:val="006C71E5"/>
    <w:rsid w:val="006C76E4"/>
    <w:rsid w:val="006D1AF2"/>
    <w:rsid w:val="006D3546"/>
    <w:rsid w:val="006D7799"/>
    <w:rsid w:val="006F0F51"/>
    <w:rsid w:val="006F4C91"/>
    <w:rsid w:val="00702CCE"/>
    <w:rsid w:val="00715365"/>
    <w:rsid w:val="007249D4"/>
    <w:rsid w:val="00736B91"/>
    <w:rsid w:val="0074013B"/>
    <w:rsid w:val="00740888"/>
    <w:rsid w:val="0074122D"/>
    <w:rsid w:val="007536BC"/>
    <w:rsid w:val="00756C47"/>
    <w:rsid w:val="007630BF"/>
    <w:rsid w:val="00766DD1"/>
    <w:rsid w:val="0078299D"/>
    <w:rsid w:val="0078470A"/>
    <w:rsid w:val="00791DF2"/>
    <w:rsid w:val="007B08AE"/>
    <w:rsid w:val="007B1FC7"/>
    <w:rsid w:val="007B7625"/>
    <w:rsid w:val="007C1E2D"/>
    <w:rsid w:val="007C594E"/>
    <w:rsid w:val="007C5FFA"/>
    <w:rsid w:val="007C60CF"/>
    <w:rsid w:val="007C6A16"/>
    <w:rsid w:val="007C6C98"/>
    <w:rsid w:val="007D7C63"/>
    <w:rsid w:val="007F3A29"/>
    <w:rsid w:val="007F3A7E"/>
    <w:rsid w:val="00802D6B"/>
    <w:rsid w:val="00810F0D"/>
    <w:rsid w:val="00833C52"/>
    <w:rsid w:val="00840CFB"/>
    <w:rsid w:val="00843871"/>
    <w:rsid w:val="008502EE"/>
    <w:rsid w:val="00854E9A"/>
    <w:rsid w:val="00857ADB"/>
    <w:rsid w:val="00872B91"/>
    <w:rsid w:val="00874A1B"/>
    <w:rsid w:val="00881BC3"/>
    <w:rsid w:val="00886EE1"/>
    <w:rsid w:val="008925D9"/>
    <w:rsid w:val="008A0F3C"/>
    <w:rsid w:val="008A4925"/>
    <w:rsid w:val="008A595B"/>
    <w:rsid w:val="008B1F79"/>
    <w:rsid w:val="008B2CD2"/>
    <w:rsid w:val="008B7480"/>
    <w:rsid w:val="008C1A36"/>
    <w:rsid w:val="008C36FB"/>
    <w:rsid w:val="008D32B9"/>
    <w:rsid w:val="008D53D4"/>
    <w:rsid w:val="008E4A8B"/>
    <w:rsid w:val="008F340A"/>
    <w:rsid w:val="008F45A0"/>
    <w:rsid w:val="008F7669"/>
    <w:rsid w:val="00902D39"/>
    <w:rsid w:val="009030D9"/>
    <w:rsid w:val="00907864"/>
    <w:rsid w:val="00912CFA"/>
    <w:rsid w:val="0092021C"/>
    <w:rsid w:val="0092356A"/>
    <w:rsid w:val="00926308"/>
    <w:rsid w:val="009274D7"/>
    <w:rsid w:val="00937130"/>
    <w:rsid w:val="00946B55"/>
    <w:rsid w:val="00954CEC"/>
    <w:rsid w:val="00962D1C"/>
    <w:rsid w:val="009707BB"/>
    <w:rsid w:val="009712D9"/>
    <w:rsid w:val="00973B90"/>
    <w:rsid w:val="009839B2"/>
    <w:rsid w:val="00984242"/>
    <w:rsid w:val="00990DEC"/>
    <w:rsid w:val="00995CA8"/>
    <w:rsid w:val="009A2967"/>
    <w:rsid w:val="009A4F3A"/>
    <w:rsid w:val="009A6EF7"/>
    <w:rsid w:val="009B19E3"/>
    <w:rsid w:val="009B6D61"/>
    <w:rsid w:val="009C10BA"/>
    <w:rsid w:val="009C1E1C"/>
    <w:rsid w:val="009D373E"/>
    <w:rsid w:val="009D42DF"/>
    <w:rsid w:val="009D75DE"/>
    <w:rsid w:val="009E4D81"/>
    <w:rsid w:val="009F0AEA"/>
    <w:rsid w:val="009F1A27"/>
    <w:rsid w:val="009F260B"/>
    <w:rsid w:val="009F640C"/>
    <w:rsid w:val="009F71EF"/>
    <w:rsid w:val="00A0371D"/>
    <w:rsid w:val="00A0450E"/>
    <w:rsid w:val="00A069C3"/>
    <w:rsid w:val="00A07968"/>
    <w:rsid w:val="00A244D1"/>
    <w:rsid w:val="00A3588D"/>
    <w:rsid w:val="00A47639"/>
    <w:rsid w:val="00A6188A"/>
    <w:rsid w:val="00A70E94"/>
    <w:rsid w:val="00A71DBA"/>
    <w:rsid w:val="00A73432"/>
    <w:rsid w:val="00A755E1"/>
    <w:rsid w:val="00A81B49"/>
    <w:rsid w:val="00A87BB1"/>
    <w:rsid w:val="00A921E8"/>
    <w:rsid w:val="00A92400"/>
    <w:rsid w:val="00A9643E"/>
    <w:rsid w:val="00A970D3"/>
    <w:rsid w:val="00AA11D6"/>
    <w:rsid w:val="00AA758C"/>
    <w:rsid w:val="00AB003A"/>
    <w:rsid w:val="00AB0467"/>
    <w:rsid w:val="00AB0F71"/>
    <w:rsid w:val="00AB5C6E"/>
    <w:rsid w:val="00AB6C38"/>
    <w:rsid w:val="00AB7591"/>
    <w:rsid w:val="00AC0731"/>
    <w:rsid w:val="00AC1A8B"/>
    <w:rsid w:val="00AC1AF1"/>
    <w:rsid w:val="00AD39E1"/>
    <w:rsid w:val="00AD6914"/>
    <w:rsid w:val="00AD6C13"/>
    <w:rsid w:val="00AE00F1"/>
    <w:rsid w:val="00AE1935"/>
    <w:rsid w:val="00AE2BE0"/>
    <w:rsid w:val="00AE303B"/>
    <w:rsid w:val="00AF6297"/>
    <w:rsid w:val="00B03146"/>
    <w:rsid w:val="00B1490E"/>
    <w:rsid w:val="00B34A1F"/>
    <w:rsid w:val="00B36918"/>
    <w:rsid w:val="00B403F6"/>
    <w:rsid w:val="00B41675"/>
    <w:rsid w:val="00B45834"/>
    <w:rsid w:val="00B51FAD"/>
    <w:rsid w:val="00B61E75"/>
    <w:rsid w:val="00B654E5"/>
    <w:rsid w:val="00B77A8A"/>
    <w:rsid w:val="00B77F46"/>
    <w:rsid w:val="00B8015A"/>
    <w:rsid w:val="00B8352D"/>
    <w:rsid w:val="00B83DE3"/>
    <w:rsid w:val="00B83E87"/>
    <w:rsid w:val="00B84C42"/>
    <w:rsid w:val="00B85EAA"/>
    <w:rsid w:val="00B86D0A"/>
    <w:rsid w:val="00B87BEB"/>
    <w:rsid w:val="00B95AC4"/>
    <w:rsid w:val="00BA1C47"/>
    <w:rsid w:val="00BA43F0"/>
    <w:rsid w:val="00BA6C77"/>
    <w:rsid w:val="00BA769C"/>
    <w:rsid w:val="00BB0A13"/>
    <w:rsid w:val="00BC3428"/>
    <w:rsid w:val="00BC5AE8"/>
    <w:rsid w:val="00BC6776"/>
    <w:rsid w:val="00BD08F1"/>
    <w:rsid w:val="00BD365D"/>
    <w:rsid w:val="00BD419F"/>
    <w:rsid w:val="00BE0B5D"/>
    <w:rsid w:val="00BE295E"/>
    <w:rsid w:val="00BF04E1"/>
    <w:rsid w:val="00BF353C"/>
    <w:rsid w:val="00C05EE6"/>
    <w:rsid w:val="00C167CA"/>
    <w:rsid w:val="00C16F63"/>
    <w:rsid w:val="00C21F65"/>
    <w:rsid w:val="00C22A36"/>
    <w:rsid w:val="00C23BA5"/>
    <w:rsid w:val="00C26AF0"/>
    <w:rsid w:val="00C3233E"/>
    <w:rsid w:val="00C32BDF"/>
    <w:rsid w:val="00C33090"/>
    <w:rsid w:val="00C44710"/>
    <w:rsid w:val="00C55177"/>
    <w:rsid w:val="00C60B6C"/>
    <w:rsid w:val="00C67346"/>
    <w:rsid w:val="00C676A8"/>
    <w:rsid w:val="00C6784C"/>
    <w:rsid w:val="00C67E40"/>
    <w:rsid w:val="00C72D81"/>
    <w:rsid w:val="00C817A1"/>
    <w:rsid w:val="00C81F64"/>
    <w:rsid w:val="00C87710"/>
    <w:rsid w:val="00C87F79"/>
    <w:rsid w:val="00C9131B"/>
    <w:rsid w:val="00C92C3C"/>
    <w:rsid w:val="00C968AA"/>
    <w:rsid w:val="00CA3D36"/>
    <w:rsid w:val="00CB5779"/>
    <w:rsid w:val="00CB5909"/>
    <w:rsid w:val="00CC112D"/>
    <w:rsid w:val="00CC4C37"/>
    <w:rsid w:val="00CD33D4"/>
    <w:rsid w:val="00CD5FF1"/>
    <w:rsid w:val="00CE0E65"/>
    <w:rsid w:val="00CE2A73"/>
    <w:rsid w:val="00CE415F"/>
    <w:rsid w:val="00CF78C3"/>
    <w:rsid w:val="00D03E45"/>
    <w:rsid w:val="00D051E6"/>
    <w:rsid w:val="00D10828"/>
    <w:rsid w:val="00D10979"/>
    <w:rsid w:val="00D12256"/>
    <w:rsid w:val="00D15DFD"/>
    <w:rsid w:val="00D23323"/>
    <w:rsid w:val="00D25A79"/>
    <w:rsid w:val="00D33156"/>
    <w:rsid w:val="00D33BC4"/>
    <w:rsid w:val="00D36E2F"/>
    <w:rsid w:val="00D41E01"/>
    <w:rsid w:val="00D43E2F"/>
    <w:rsid w:val="00D44BE6"/>
    <w:rsid w:val="00D52698"/>
    <w:rsid w:val="00D54FFD"/>
    <w:rsid w:val="00D55658"/>
    <w:rsid w:val="00D60031"/>
    <w:rsid w:val="00D610D8"/>
    <w:rsid w:val="00D703FA"/>
    <w:rsid w:val="00D71BAE"/>
    <w:rsid w:val="00D76329"/>
    <w:rsid w:val="00D91ED9"/>
    <w:rsid w:val="00D93660"/>
    <w:rsid w:val="00D95940"/>
    <w:rsid w:val="00DB20D0"/>
    <w:rsid w:val="00DB2428"/>
    <w:rsid w:val="00DB4A7D"/>
    <w:rsid w:val="00DB4A8A"/>
    <w:rsid w:val="00DC0E5C"/>
    <w:rsid w:val="00DC29D9"/>
    <w:rsid w:val="00DC4D6D"/>
    <w:rsid w:val="00DC6DAA"/>
    <w:rsid w:val="00DD2B20"/>
    <w:rsid w:val="00DD3839"/>
    <w:rsid w:val="00DD61DB"/>
    <w:rsid w:val="00DE245D"/>
    <w:rsid w:val="00DE2A79"/>
    <w:rsid w:val="00DE7A52"/>
    <w:rsid w:val="00DF013D"/>
    <w:rsid w:val="00DF198D"/>
    <w:rsid w:val="00DF2551"/>
    <w:rsid w:val="00E058FD"/>
    <w:rsid w:val="00E21858"/>
    <w:rsid w:val="00E30325"/>
    <w:rsid w:val="00E3490C"/>
    <w:rsid w:val="00E34A50"/>
    <w:rsid w:val="00E45A91"/>
    <w:rsid w:val="00E4772B"/>
    <w:rsid w:val="00E5102F"/>
    <w:rsid w:val="00E60C4F"/>
    <w:rsid w:val="00E72923"/>
    <w:rsid w:val="00E7790C"/>
    <w:rsid w:val="00E82369"/>
    <w:rsid w:val="00E84C4D"/>
    <w:rsid w:val="00E852E1"/>
    <w:rsid w:val="00E86234"/>
    <w:rsid w:val="00E91D4D"/>
    <w:rsid w:val="00E947BB"/>
    <w:rsid w:val="00EA2205"/>
    <w:rsid w:val="00EA50F2"/>
    <w:rsid w:val="00EB2427"/>
    <w:rsid w:val="00EC1395"/>
    <w:rsid w:val="00EC2313"/>
    <w:rsid w:val="00EC406B"/>
    <w:rsid w:val="00EC57F5"/>
    <w:rsid w:val="00EC71DD"/>
    <w:rsid w:val="00ED17EF"/>
    <w:rsid w:val="00ED1ACF"/>
    <w:rsid w:val="00ED50F2"/>
    <w:rsid w:val="00EE09CE"/>
    <w:rsid w:val="00EE6792"/>
    <w:rsid w:val="00EE763B"/>
    <w:rsid w:val="00EF2B47"/>
    <w:rsid w:val="00EF5F7F"/>
    <w:rsid w:val="00EF6CC6"/>
    <w:rsid w:val="00F04A04"/>
    <w:rsid w:val="00F05365"/>
    <w:rsid w:val="00F07809"/>
    <w:rsid w:val="00F16723"/>
    <w:rsid w:val="00F1674C"/>
    <w:rsid w:val="00F17552"/>
    <w:rsid w:val="00F179B4"/>
    <w:rsid w:val="00F268DE"/>
    <w:rsid w:val="00F30EA9"/>
    <w:rsid w:val="00F36080"/>
    <w:rsid w:val="00F37316"/>
    <w:rsid w:val="00F4113C"/>
    <w:rsid w:val="00F63F1E"/>
    <w:rsid w:val="00F63FD0"/>
    <w:rsid w:val="00F83CDA"/>
    <w:rsid w:val="00F84FA2"/>
    <w:rsid w:val="00F87BE3"/>
    <w:rsid w:val="00F9073C"/>
    <w:rsid w:val="00F9290C"/>
    <w:rsid w:val="00F93033"/>
    <w:rsid w:val="00F94D44"/>
    <w:rsid w:val="00FB29B6"/>
    <w:rsid w:val="00FB4B6C"/>
    <w:rsid w:val="00FC1885"/>
    <w:rsid w:val="00FD51BD"/>
    <w:rsid w:val="00FD6BAE"/>
    <w:rsid w:val="00FE0AB8"/>
    <w:rsid w:val="00FE258D"/>
    <w:rsid w:val="00FE67A8"/>
    <w:rsid w:val="00FE6B75"/>
    <w:rsid w:val="00FE7FA0"/>
    <w:rsid w:val="00FF1CAC"/>
    <w:rsid w:val="00FF2A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FA565E-3F11-4B11-AF80-71387F6A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61922"/>
    <w:rPr>
      <w:sz w:val="24"/>
      <w:szCs w:val="24"/>
    </w:rPr>
  </w:style>
  <w:style w:type="paragraph" w:styleId="Nadpis1">
    <w:name w:val="heading 1"/>
    <w:basedOn w:val="Normln"/>
    <w:next w:val="Normln"/>
    <w:qFormat/>
    <w:rsid w:val="00161922"/>
    <w:pPr>
      <w:keepNext/>
      <w:outlineLvl w:val="0"/>
    </w:pPr>
    <w:rPr>
      <w:b/>
      <w:i/>
      <w:sz w:val="28"/>
      <w:szCs w:val="28"/>
    </w:rPr>
  </w:style>
  <w:style w:type="paragraph" w:styleId="Nadpis7">
    <w:name w:val="heading 7"/>
    <w:basedOn w:val="Normln"/>
    <w:next w:val="Normln"/>
    <w:link w:val="Nadpis7Char"/>
    <w:uiPriority w:val="9"/>
    <w:qFormat/>
    <w:rsid w:val="007C594E"/>
    <w:pPr>
      <w:spacing w:before="240" w:after="60"/>
      <w:outlineLvl w:val="6"/>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161922"/>
    <w:rPr>
      <w:szCs w:val="20"/>
    </w:rPr>
  </w:style>
  <w:style w:type="paragraph" w:styleId="Zkladntext2">
    <w:name w:val="Body Text 2"/>
    <w:basedOn w:val="Normln"/>
    <w:rsid w:val="00161922"/>
    <w:pPr>
      <w:jc w:val="both"/>
    </w:pPr>
    <w:rPr>
      <w:sz w:val="22"/>
      <w:szCs w:val="20"/>
    </w:rPr>
  </w:style>
  <w:style w:type="paragraph" w:styleId="Zpat">
    <w:name w:val="footer"/>
    <w:basedOn w:val="Normln"/>
    <w:rsid w:val="00161922"/>
    <w:pPr>
      <w:tabs>
        <w:tab w:val="center" w:pos="4536"/>
        <w:tab w:val="right" w:pos="9072"/>
      </w:tabs>
    </w:pPr>
    <w:rPr>
      <w:sz w:val="20"/>
      <w:szCs w:val="20"/>
    </w:rPr>
  </w:style>
  <w:style w:type="paragraph" w:styleId="Zkladntextodsazen3">
    <w:name w:val="Body Text Indent 3"/>
    <w:basedOn w:val="Normln"/>
    <w:rsid w:val="00161922"/>
    <w:pPr>
      <w:spacing w:before="120"/>
      <w:ind w:firstLine="709"/>
      <w:jc w:val="both"/>
    </w:pPr>
    <w:rPr>
      <w:szCs w:val="20"/>
    </w:rPr>
  </w:style>
  <w:style w:type="paragraph" w:styleId="Nzev">
    <w:name w:val="Title"/>
    <w:basedOn w:val="Normln"/>
    <w:qFormat/>
    <w:rsid w:val="00161922"/>
    <w:pPr>
      <w:jc w:val="center"/>
    </w:pPr>
    <w:rPr>
      <w:b/>
      <w:sz w:val="28"/>
      <w:szCs w:val="20"/>
    </w:rPr>
  </w:style>
  <w:style w:type="paragraph" w:styleId="Zkladntextodsazen">
    <w:name w:val="Body Text Indent"/>
    <w:basedOn w:val="Normln"/>
    <w:rsid w:val="00161922"/>
    <w:pPr>
      <w:ind w:left="705" w:hanging="705"/>
      <w:jc w:val="both"/>
    </w:pPr>
  </w:style>
  <w:style w:type="paragraph" w:customStyle="1" w:styleId="rove1">
    <w:name w:val="úroveň 1"/>
    <w:basedOn w:val="Normln"/>
    <w:next w:val="rove2"/>
    <w:rsid w:val="00161922"/>
    <w:pPr>
      <w:spacing w:before="480" w:after="360"/>
    </w:pPr>
    <w:rPr>
      <w:b/>
      <w:szCs w:val="20"/>
    </w:rPr>
  </w:style>
  <w:style w:type="paragraph" w:customStyle="1" w:styleId="rove2">
    <w:name w:val="úroveň 2"/>
    <w:basedOn w:val="Normln"/>
    <w:rsid w:val="00161922"/>
    <w:pPr>
      <w:spacing w:after="120"/>
      <w:jc w:val="both"/>
    </w:pPr>
    <w:rPr>
      <w:szCs w:val="20"/>
    </w:rPr>
  </w:style>
  <w:style w:type="paragraph" w:styleId="Prosttext">
    <w:name w:val="Plain Text"/>
    <w:basedOn w:val="Normln"/>
    <w:rsid w:val="00161922"/>
    <w:rPr>
      <w:rFonts w:ascii="Courier New" w:hAnsi="Courier New" w:cs="Courier New"/>
      <w:sz w:val="20"/>
      <w:szCs w:val="20"/>
    </w:rPr>
  </w:style>
  <w:style w:type="paragraph" w:styleId="Textbubliny">
    <w:name w:val="Balloon Text"/>
    <w:basedOn w:val="Normln"/>
    <w:semiHidden/>
    <w:rsid w:val="00161922"/>
    <w:rPr>
      <w:rFonts w:ascii="Tahoma" w:hAnsi="Tahoma" w:cs="Tahoma"/>
      <w:sz w:val="16"/>
      <w:szCs w:val="16"/>
    </w:rPr>
  </w:style>
  <w:style w:type="paragraph" w:styleId="Zhlav">
    <w:name w:val="header"/>
    <w:basedOn w:val="Normln"/>
    <w:rsid w:val="00161922"/>
    <w:pPr>
      <w:tabs>
        <w:tab w:val="center" w:pos="4536"/>
        <w:tab w:val="right" w:pos="9072"/>
      </w:tabs>
    </w:pPr>
  </w:style>
  <w:style w:type="character" w:styleId="slostrnky">
    <w:name w:val="page number"/>
    <w:basedOn w:val="Standardnpsmoodstavce"/>
    <w:rsid w:val="00161922"/>
  </w:style>
  <w:style w:type="character" w:customStyle="1" w:styleId="platne">
    <w:name w:val="platne"/>
    <w:basedOn w:val="Standardnpsmoodstavce"/>
    <w:rsid w:val="00161922"/>
  </w:style>
  <w:style w:type="character" w:styleId="Odkaznakoment">
    <w:name w:val="annotation reference"/>
    <w:basedOn w:val="Standardnpsmoodstavce"/>
    <w:semiHidden/>
    <w:rsid w:val="00161922"/>
    <w:rPr>
      <w:sz w:val="16"/>
      <w:szCs w:val="16"/>
    </w:rPr>
  </w:style>
  <w:style w:type="paragraph" w:styleId="Textkomente">
    <w:name w:val="annotation text"/>
    <w:basedOn w:val="Normln"/>
    <w:uiPriority w:val="99"/>
    <w:rsid w:val="00161922"/>
    <w:rPr>
      <w:sz w:val="20"/>
      <w:szCs w:val="20"/>
    </w:rPr>
  </w:style>
  <w:style w:type="paragraph" w:styleId="Pedmtkomente">
    <w:name w:val="annotation subject"/>
    <w:basedOn w:val="Textkomente"/>
    <w:next w:val="Textkomente"/>
    <w:semiHidden/>
    <w:rsid w:val="00161922"/>
    <w:rPr>
      <w:b/>
      <w:bCs/>
    </w:rPr>
  </w:style>
  <w:style w:type="paragraph" w:customStyle="1" w:styleId="BPAZkladntextChar">
    <w:name w:val="BPA Základní text Char"/>
    <w:basedOn w:val="Normln"/>
    <w:rsid w:val="00383E18"/>
    <w:pPr>
      <w:spacing w:before="80" w:after="80"/>
      <w:jc w:val="both"/>
    </w:pPr>
    <w:rPr>
      <w:rFonts w:ascii="Arial" w:hAnsi="Arial"/>
      <w:noProof/>
    </w:rPr>
  </w:style>
  <w:style w:type="paragraph" w:customStyle="1" w:styleId="BPAOdrkyChar">
    <w:name w:val="BPA Odrážky Char"/>
    <w:basedOn w:val="Normln"/>
    <w:rsid w:val="00383E18"/>
    <w:pPr>
      <w:numPr>
        <w:numId w:val="2"/>
      </w:numPr>
      <w:spacing w:after="80"/>
      <w:jc w:val="both"/>
    </w:pPr>
    <w:rPr>
      <w:rFonts w:ascii="Arial" w:hAnsi="Arial"/>
      <w:bCs/>
      <w:noProof/>
      <w:szCs w:val="20"/>
    </w:rPr>
  </w:style>
  <w:style w:type="table" w:styleId="Mkatabulky">
    <w:name w:val="Table Grid"/>
    <w:basedOn w:val="Normlntabulka"/>
    <w:rsid w:val="00C32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rsid w:val="007C594E"/>
    <w:pPr>
      <w:spacing w:before="100" w:beforeAutospacing="1" w:after="100" w:afterAutospacing="1"/>
    </w:pPr>
  </w:style>
  <w:style w:type="character" w:customStyle="1" w:styleId="Nadpis7Char">
    <w:name w:val="Nadpis 7 Char"/>
    <w:basedOn w:val="Standardnpsmoodstavce"/>
    <w:link w:val="Nadpis7"/>
    <w:uiPriority w:val="9"/>
    <w:semiHidden/>
    <w:rsid w:val="007C594E"/>
    <w:rPr>
      <w:rFonts w:ascii="Calibri" w:eastAsia="Times New Roman" w:hAnsi="Calibri" w:cs="Times New Roman"/>
      <w:sz w:val="24"/>
      <w:szCs w:val="24"/>
    </w:rPr>
  </w:style>
  <w:style w:type="paragraph" w:styleId="Rozloendokumentu">
    <w:name w:val="Document Map"/>
    <w:basedOn w:val="Normln"/>
    <w:semiHidden/>
    <w:rsid w:val="00FC1885"/>
    <w:pPr>
      <w:shd w:val="clear" w:color="auto" w:fill="000080"/>
    </w:pPr>
    <w:rPr>
      <w:rFonts w:ascii="Tahoma" w:hAnsi="Tahoma" w:cs="Tahoma"/>
      <w:sz w:val="20"/>
      <w:szCs w:val="20"/>
    </w:rPr>
  </w:style>
  <w:style w:type="paragraph" w:styleId="Odstavecseseznamem">
    <w:name w:val="List Paragraph"/>
    <w:basedOn w:val="Normln"/>
    <w:uiPriority w:val="34"/>
    <w:qFormat/>
    <w:rsid w:val="009D42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778055">
      <w:bodyDiv w:val="1"/>
      <w:marLeft w:val="0"/>
      <w:marRight w:val="0"/>
      <w:marTop w:val="0"/>
      <w:marBottom w:val="0"/>
      <w:divBdr>
        <w:top w:val="none" w:sz="0" w:space="0" w:color="auto"/>
        <w:left w:val="none" w:sz="0" w:space="0" w:color="auto"/>
        <w:bottom w:val="none" w:sz="0" w:space="0" w:color="auto"/>
        <w:right w:val="none" w:sz="0" w:space="0" w:color="auto"/>
      </w:divBdr>
    </w:div>
    <w:div w:id="1669988910">
      <w:bodyDiv w:val="1"/>
      <w:marLeft w:val="0"/>
      <w:marRight w:val="0"/>
      <w:marTop w:val="0"/>
      <w:marBottom w:val="0"/>
      <w:divBdr>
        <w:top w:val="none" w:sz="0" w:space="0" w:color="auto"/>
        <w:left w:val="none" w:sz="0" w:space="0" w:color="auto"/>
        <w:bottom w:val="none" w:sz="0" w:space="0" w:color="auto"/>
        <w:right w:val="none" w:sz="0" w:space="0" w:color="auto"/>
      </w:divBdr>
      <w:divsChild>
        <w:div w:id="384715797">
          <w:marLeft w:val="0"/>
          <w:marRight w:val="0"/>
          <w:marTop w:val="0"/>
          <w:marBottom w:val="0"/>
          <w:divBdr>
            <w:top w:val="none" w:sz="0" w:space="0" w:color="auto"/>
            <w:left w:val="none" w:sz="0" w:space="0" w:color="auto"/>
            <w:bottom w:val="none" w:sz="0" w:space="0" w:color="auto"/>
            <w:right w:val="none" w:sz="0" w:space="0" w:color="auto"/>
          </w:divBdr>
          <w:divsChild>
            <w:div w:id="344550768">
              <w:marLeft w:val="0"/>
              <w:marRight w:val="0"/>
              <w:marTop w:val="0"/>
              <w:marBottom w:val="0"/>
              <w:divBdr>
                <w:top w:val="none" w:sz="0" w:space="0" w:color="auto"/>
                <w:left w:val="none" w:sz="0" w:space="0" w:color="auto"/>
                <w:bottom w:val="none" w:sz="0" w:space="0" w:color="auto"/>
                <w:right w:val="none" w:sz="0" w:space="0" w:color="auto"/>
              </w:divBdr>
              <w:divsChild>
                <w:div w:id="1163858602">
                  <w:marLeft w:val="0"/>
                  <w:marRight w:val="0"/>
                  <w:marTop w:val="0"/>
                  <w:marBottom w:val="0"/>
                  <w:divBdr>
                    <w:top w:val="none" w:sz="0" w:space="0" w:color="auto"/>
                    <w:left w:val="none" w:sz="0" w:space="0" w:color="auto"/>
                    <w:bottom w:val="none" w:sz="0" w:space="0" w:color="auto"/>
                    <w:right w:val="none" w:sz="0" w:space="0" w:color="auto"/>
                  </w:divBdr>
                  <w:divsChild>
                    <w:div w:id="1773164859">
                      <w:marLeft w:val="0"/>
                      <w:marRight w:val="0"/>
                      <w:marTop w:val="0"/>
                      <w:marBottom w:val="0"/>
                      <w:divBdr>
                        <w:top w:val="none" w:sz="0" w:space="0" w:color="auto"/>
                        <w:left w:val="none" w:sz="0" w:space="0" w:color="auto"/>
                        <w:bottom w:val="none" w:sz="0" w:space="0" w:color="auto"/>
                        <w:right w:val="none" w:sz="0" w:space="0" w:color="auto"/>
                      </w:divBdr>
                      <w:divsChild>
                        <w:div w:id="34656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0EC0B17F247D242BAAD808E34A9A1F6" ma:contentTypeVersion="0" ma:contentTypeDescription="Vytvořit nový dokument" ma:contentTypeScope="" ma:versionID="93d6b224e6e1c110ff2c59d6bb777bc6">
  <xsd:schema xmlns:xsd="http://www.w3.org/2001/XMLSchema" xmlns:p="http://schemas.microsoft.com/office/2006/metadata/properties" targetNamespace="http://schemas.microsoft.com/office/2006/metadata/properties" ma:root="true" ma:fieldsID="7d0a4ba898e31de24f67044d6935e0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obsahu" ma:readOnly="true"/>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7806E-A39E-4217-90AE-1CAD3F6C4813}">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6E571BF-7A18-445B-BD95-846253F09178}">
  <ds:schemaRefs>
    <ds:schemaRef ds:uri="http://schemas.microsoft.com/sharepoint/v3/contenttype/forms"/>
  </ds:schemaRefs>
</ds:datastoreItem>
</file>

<file path=customXml/itemProps3.xml><?xml version="1.0" encoding="utf-8"?>
<ds:datastoreItem xmlns:ds="http://schemas.openxmlformats.org/officeDocument/2006/customXml" ds:itemID="{C8C8AE03-783F-4670-8607-A0FCEDB49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764897D-DCB1-4A20-B8CE-71F96A99C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2221</Words>
  <Characters>13105</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Marek Görges</dc:creator>
  <cp:lastModifiedBy>Černá Andrea</cp:lastModifiedBy>
  <cp:revision>2</cp:revision>
  <cp:lastPrinted>2018-07-13T07:19:00Z</cp:lastPrinted>
  <dcterms:created xsi:type="dcterms:W3CDTF">2018-07-13T07:19:00Z</dcterms:created>
  <dcterms:modified xsi:type="dcterms:W3CDTF">2018-07-13T07:19:00Z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0x01010040EC0B17F247D242BAAD808E34A9A1F6</vt:lpwstr>
  </property>
  <property fmtid="{D5CDD505-2E9C-101B-9397-08002B2CF9AE}" pid="3" name="Rok">
    <vt:lpwstr>2011</vt:lpwstr>
  </property>
</Properties>
</file>