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90" w:rsidRDefault="00FA5190" w:rsidP="00FA5190">
      <w:pPr>
        <w:tabs>
          <w:tab w:val="left" w:pos="5025"/>
          <w:tab w:val="left" w:pos="6096"/>
        </w:tabs>
        <w:jc w:val="both"/>
        <w:rPr>
          <w:rFonts w:cstheme="minorHAnsi"/>
          <w:sz w:val="20"/>
          <w:szCs w:val="20"/>
        </w:rPr>
      </w:pPr>
      <w:r w:rsidRPr="00311D95">
        <w:rPr>
          <w:rFonts w:cstheme="minorHAnsi"/>
          <w:b/>
          <w:sz w:val="20"/>
          <w:szCs w:val="20"/>
          <w:lang w:eastAsia="ar-SA"/>
        </w:rPr>
        <w:t xml:space="preserve">Karlovarský kraj, </w:t>
      </w:r>
      <w:r w:rsidRPr="00311D95">
        <w:rPr>
          <w:rFonts w:cstheme="minorHAnsi"/>
          <w:sz w:val="20"/>
          <w:szCs w:val="20"/>
        </w:rPr>
        <w:t>prostřednictvím svého příkazníka na zákl</w:t>
      </w:r>
      <w:r>
        <w:rPr>
          <w:rFonts w:cstheme="minorHAnsi"/>
          <w:sz w:val="20"/>
          <w:szCs w:val="20"/>
        </w:rPr>
        <w:t>adě příkazní smlouvy č. KK 02018/2017</w:t>
      </w:r>
      <w:r w:rsidRPr="00311D95">
        <w:rPr>
          <w:rFonts w:cstheme="minorHAnsi"/>
          <w:sz w:val="20"/>
          <w:szCs w:val="20"/>
        </w:rPr>
        <w:t xml:space="preserve"> </w:t>
      </w:r>
      <w:r w:rsidRPr="00311D95">
        <w:rPr>
          <w:rFonts w:cstheme="minorHAnsi"/>
          <w:b/>
          <w:sz w:val="20"/>
          <w:szCs w:val="20"/>
        </w:rPr>
        <w:t>Zdravotnické záchranné služby Karlovarského kraje, příspěvkové organizace</w:t>
      </w:r>
      <w:r w:rsidRPr="00311D95">
        <w:rPr>
          <w:rFonts w:cstheme="minorHAnsi"/>
          <w:sz w:val="20"/>
          <w:szCs w:val="20"/>
        </w:rPr>
        <w:t xml:space="preserve">, Závodní 390/98C, 360 06 Karlovy Vary, IČ: 00574660 zastoupené MUDr. </w:t>
      </w:r>
      <w:r w:rsidR="008B1DF2">
        <w:rPr>
          <w:rFonts w:cstheme="minorHAnsi"/>
          <w:sz w:val="20"/>
          <w:szCs w:val="20"/>
        </w:rPr>
        <w:t>Jiřím Smetanou</w:t>
      </w:r>
      <w:r>
        <w:rPr>
          <w:rFonts w:cstheme="minorHAnsi"/>
          <w:sz w:val="20"/>
          <w:szCs w:val="20"/>
        </w:rPr>
        <w:t>,</w:t>
      </w:r>
      <w:r w:rsidRPr="00311D95">
        <w:rPr>
          <w:rFonts w:cstheme="minorHAnsi"/>
          <w:sz w:val="20"/>
          <w:szCs w:val="20"/>
        </w:rPr>
        <w:t xml:space="preserve"> ředitelem, ja</w:t>
      </w:r>
      <w:r>
        <w:rPr>
          <w:rFonts w:cstheme="minorHAnsi"/>
          <w:sz w:val="20"/>
          <w:szCs w:val="20"/>
        </w:rPr>
        <w:t>ko zadavatel veřejné zakázky</w:t>
      </w:r>
      <w:r w:rsidRPr="00311D95">
        <w:rPr>
          <w:rFonts w:cstheme="minorHAnsi"/>
          <w:sz w:val="20"/>
          <w:szCs w:val="20"/>
        </w:rPr>
        <w:t xml:space="preserve"> </w:t>
      </w:r>
      <w:r>
        <w:rPr>
          <w:rFonts w:cstheme="minorHAnsi"/>
          <w:sz w:val="20"/>
          <w:szCs w:val="20"/>
        </w:rPr>
        <w:t xml:space="preserve">(dále jen „zadavatel“) </w:t>
      </w:r>
    </w:p>
    <w:p w:rsidR="00FA5190" w:rsidRPr="00311D95" w:rsidRDefault="00FA5190" w:rsidP="00FA5190">
      <w:pPr>
        <w:keepNext/>
        <w:widowControl w:val="0"/>
        <w:suppressAutoHyphens/>
        <w:jc w:val="both"/>
        <w:outlineLvl w:val="0"/>
        <w:rPr>
          <w:rFonts w:cstheme="minorHAnsi"/>
          <w:sz w:val="20"/>
          <w:szCs w:val="20"/>
          <w:lang w:eastAsia="ar-SA"/>
        </w:rPr>
      </w:pPr>
    </w:p>
    <w:p w:rsidR="00FA5190" w:rsidRPr="003E2A34" w:rsidRDefault="00FA5190" w:rsidP="00FA5190">
      <w:pPr>
        <w:jc w:val="center"/>
        <w:rPr>
          <w:b/>
          <w:sz w:val="36"/>
          <w:u w:val="single"/>
        </w:rPr>
      </w:pPr>
      <w:r w:rsidRPr="003E2A34">
        <w:rPr>
          <w:b/>
          <w:sz w:val="36"/>
          <w:u w:val="single"/>
        </w:rPr>
        <w:t>tímto vyzývá k podání nabídky na veřejnou zakázku</w:t>
      </w:r>
    </w:p>
    <w:p w:rsidR="00FA5190" w:rsidRPr="003E2A34" w:rsidRDefault="00FA5190" w:rsidP="00FA5190"/>
    <w:p w:rsidR="0077638E" w:rsidRDefault="00FA5190" w:rsidP="00FA5190">
      <w:pPr>
        <w:jc w:val="center"/>
        <w:rPr>
          <w:b/>
        </w:rPr>
      </w:pPr>
      <w:r w:rsidRPr="003E2A34">
        <w:rPr>
          <w:b/>
        </w:rPr>
        <w:t xml:space="preserve">zadávanou </w:t>
      </w:r>
      <w:r w:rsidR="00992CCC">
        <w:rPr>
          <w:b/>
        </w:rPr>
        <w:t xml:space="preserve">mimo režim </w:t>
      </w:r>
      <w:r w:rsidRPr="003E2A34">
        <w:rPr>
          <w:b/>
        </w:rPr>
        <w:t>zákona č. 134/2016 Sb.</w:t>
      </w:r>
      <w:r w:rsidR="00047E81">
        <w:rPr>
          <w:b/>
        </w:rPr>
        <w:t xml:space="preserve">, o zadávání veřejných zakázek, </w:t>
      </w:r>
    </w:p>
    <w:p w:rsidR="00FA5190" w:rsidRPr="00FA5190" w:rsidRDefault="00FA5190" w:rsidP="00FA5190">
      <w:pPr>
        <w:jc w:val="center"/>
        <w:rPr>
          <w:b/>
        </w:rPr>
      </w:pPr>
      <w:r w:rsidRPr="003E2A34">
        <w:rPr>
          <w:b/>
        </w:rPr>
        <w:t xml:space="preserve">(dále jen </w:t>
      </w:r>
      <w:r w:rsidR="00047E81">
        <w:rPr>
          <w:b/>
        </w:rPr>
        <w:t>„</w:t>
      </w:r>
      <w:r w:rsidR="00395001">
        <w:rPr>
          <w:b/>
        </w:rPr>
        <w:t>ZZVZ</w:t>
      </w:r>
      <w:r w:rsidR="00047E81">
        <w:rPr>
          <w:b/>
        </w:rPr>
        <w:t>“</w:t>
      </w:r>
      <w:r w:rsidRPr="003E2A34">
        <w:rPr>
          <w:b/>
        </w:rPr>
        <w:t xml:space="preserve">) </w:t>
      </w:r>
      <w:r w:rsidR="00992CCC">
        <w:rPr>
          <w:b/>
        </w:rPr>
        <w:t>v souladu s § 6 zákona</w:t>
      </w:r>
    </w:p>
    <w:p w:rsidR="00FA5190" w:rsidRDefault="00FA5190" w:rsidP="00FA5190">
      <w:pPr>
        <w:tabs>
          <w:tab w:val="left" w:pos="5025"/>
          <w:tab w:val="left" w:pos="6096"/>
        </w:tabs>
        <w:jc w:val="both"/>
        <w:rPr>
          <w:rFonts w:cstheme="minorHAnsi"/>
          <w:sz w:val="20"/>
          <w:szCs w:val="20"/>
        </w:rPr>
      </w:pPr>
    </w:p>
    <w:p w:rsidR="00FA5190" w:rsidRDefault="00FA5190" w:rsidP="00FA5190">
      <w:pPr>
        <w:tabs>
          <w:tab w:val="left" w:pos="5025"/>
          <w:tab w:val="left" w:pos="6096"/>
        </w:tabs>
        <w:jc w:val="both"/>
        <w:rPr>
          <w:rFonts w:cstheme="minorHAnsi"/>
          <w:sz w:val="20"/>
          <w:szCs w:val="20"/>
        </w:rPr>
      </w:pPr>
      <w:r w:rsidRPr="00FA5190">
        <w:rPr>
          <w:rFonts w:cstheme="minorHAnsi"/>
          <w:sz w:val="20"/>
          <w:szCs w:val="20"/>
        </w:rPr>
        <w:t xml:space="preserve">Tato Výzva </w:t>
      </w:r>
      <w:r>
        <w:rPr>
          <w:rFonts w:cstheme="minorHAnsi"/>
          <w:sz w:val="20"/>
          <w:szCs w:val="20"/>
        </w:rPr>
        <w:t xml:space="preserve">je vypracována </w:t>
      </w:r>
      <w:r w:rsidR="001A7B5B">
        <w:rPr>
          <w:rFonts w:cstheme="minorHAnsi"/>
          <w:sz w:val="20"/>
          <w:szCs w:val="20"/>
        </w:rPr>
        <w:t xml:space="preserve">jako podklad pro podání nabídek účastníků ve výběrovém řízení na dodavatele </w:t>
      </w:r>
      <w:proofErr w:type="spellStart"/>
      <w:r w:rsidR="001A7B5B">
        <w:rPr>
          <w:rFonts w:cstheme="minorHAnsi"/>
          <w:sz w:val="20"/>
          <w:szCs w:val="20"/>
        </w:rPr>
        <w:t>vceřejné</w:t>
      </w:r>
      <w:proofErr w:type="spellEnd"/>
      <w:r w:rsidR="001A7B5B">
        <w:rPr>
          <w:rFonts w:cstheme="minorHAnsi"/>
          <w:sz w:val="20"/>
          <w:szCs w:val="20"/>
        </w:rPr>
        <w:t xml:space="preserve"> zakázky na dodávky. Zadavatel postupuje v souladu </w:t>
      </w:r>
      <w:r>
        <w:rPr>
          <w:rFonts w:cstheme="minorHAnsi"/>
          <w:sz w:val="20"/>
          <w:szCs w:val="20"/>
        </w:rPr>
        <w:t xml:space="preserve">v souladu s </w:t>
      </w:r>
      <w:r w:rsidRPr="00FA5190">
        <w:rPr>
          <w:rFonts w:cstheme="minorHAnsi"/>
          <w:sz w:val="20"/>
          <w:szCs w:val="20"/>
        </w:rPr>
        <w:t>postup</w:t>
      </w:r>
      <w:r>
        <w:rPr>
          <w:rFonts w:cstheme="minorHAnsi"/>
          <w:sz w:val="20"/>
          <w:szCs w:val="20"/>
        </w:rPr>
        <w:t>em</w:t>
      </w:r>
      <w:r w:rsidRPr="00FA5190">
        <w:rPr>
          <w:rFonts w:cstheme="minorHAnsi"/>
          <w:sz w:val="20"/>
          <w:szCs w:val="20"/>
        </w:rPr>
        <w:t xml:space="preserve"> pro zadávací řízení </w:t>
      </w:r>
      <w:r w:rsidR="00992CCC">
        <w:rPr>
          <w:rFonts w:cstheme="minorHAnsi"/>
          <w:sz w:val="20"/>
          <w:szCs w:val="20"/>
        </w:rPr>
        <w:t>dle předpisu</w:t>
      </w:r>
      <w:r w:rsidRPr="00FA5190">
        <w:rPr>
          <w:rFonts w:cstheme="minorHAnsi"/>
          <w:sz w:val="20"/>
          <w:szCs w:val="20"/>
        </w:rPr>
        <w:t xml:space="preserve"> Rady Karlovarského kraje č. PR 0</w:t>
      </w:r>
      <w:r w:rsidR="00D3277F">
        <w:rPr>
          <w:rFonts w:cstheme="minorHAnsi"/>
          <w:sz w:val="20"/>
          <w:szCs w:val="20"/>
        </w:rPr>
        <w:t>3/2018</w:t>
      </w:r>
      <w:r w:rsidRPr="00FA5190">
        <w:rPr>
          <w:rFonts w:cstheme="minorHAnsi"/>
          <w:sz w:val="20"/>
          <w:szCs w:val="20"/>
        </w:rPr>
        <w:t xml:space="preserve"> a Obecným</w:t>
      </w:r>
      <w:r>
        <w:rPr>
          <w:rFonts w:cstheme="minorHAnsi"/>
          <w:sz w:val="20"/>
          <w:szCs w:val="20"/>
        </w:rPr>
        <w:t>i pravidly</w:t>
      </w:r>
      <w:r w:rsidRPr="00FA5190">
        <w:rPr>
          <w:rFonts w:cstheme="minorHAnsi"/>
          <w:sz w:val="20"/>
          <w:szCs w:val="20"/>
        </w:rPr>
        <w:t xml:space="preserve"> pro žadatele a příjemce</w:t>
      </w:r>
      <w:r w:rsidR="00F55846">
        <w:rPr>
          <w:rFonts w:cstheme="minorHAnsi"/>
          <w:sz w:val="20"/>
          <w:szCs w:val="20"/>
        </w:rPr>
        <w:t xml:space="preserve"> Integrovaného regionálního operačního programu</w:t>
      </w:r>
      <w:r w:rsidRPr="00FA5190">
        <w:rPr>
          <w:rFonts w:cstheme="minorHAnsi"/>
          <w:sz w:val="20"/>
          <w:szCs w:val="20"/>
        </w:rPr>
        <w:t>, a jejich příloh</w:t>
      </w:r>
      <w:r>
        <w:rPr>
          <w:rFonts w:cstheme="minorHAnsi"/>
          <w:sz w:val="20"/>
          <w:szCs w:val="20"/>
        </w:rPr>
        <w:t>o</w:t>
      </w:r>
      <w:r w:rsidRPr="00FA5190">
        <w:rPr>
          <w:rFonts w:cstheme="minorHAnsi"/>
          <w:sz w:val="20"/>
          <w:szCs w:val="20"/>
        </w:rPr>
        <w:t xml:space="preserve">u č. 3 - Metodický pokyn pro oblast zadávání zakázek pro programové období 2014- 2020. </w:t>
      </w:r>
    </w:p>
    <w:p w:rsidR="00E94525" w:rsidRDefault="00E94525" w:rsidP="00FA5190">
      <w:pPr>
        <w:tabs>
          <w:tab w:val="left" w:pos="5025"/>
          <w:tab w:val="left" w:pos="6096"/>
        </w:tabs>
        <w:jc w:val="both"/>
        <w:rPr>
          <w:rFonts w:cstheme="minorHAnsi"/>
          <w:sz w:val="20"/>
          <w:szCs w:val="20"/>
        </w:rPr>
      </w:pPr>
    </w:p>
    <w:p w:rsidR="00E94525" w:rsidRDefault="007C71B6" w:rsidP="00FA5190">
      <w:pPr>
        <w:tabs>
          <w:tab w:val="left" w:pos="5025"/>
          <w:tab w:val="left" w:pos="6096"/>
        </w:tabs>
        <w:jc w:val="both"/>
        <w:rPr>
          <w:rFonts w:cstheme="minorHAnsi"/>
          <w:sz w:val="20"/>
          <w:szCs w:val="20"/>
        </w:rPr>
      </w:pPr>
      <w:r>
        <w:rPr>
          <w:rFonts w:cstheme="minorHAnsi"/>
          <w:sz w:val="20"/>
          <w:szCs w:val="20"/>
        </w:rPr>
        <w:t>Tato veřejná</w:t>
      </w:r>
      <w:r w:rsidR="000C3104">
        <w:rPr>
          <w:rFonts w:cstheme="minorHAnsi"/>
          <w:sz w:val="20"/>
          <w:szCs w:val="20"/>
        </w:rPr>
        <w:t xml:space="preserve"> zakázka je realizovaná v rámci projektu „Modernizace a rozšíření vzdělávacích a výcvikových středisek Zdravotnické záchranné služby Karlovarského kraje“, registrační číslo projektu: CZ.06.1.23/0.0/0.0/16_0350001708, který je spolufinancován z Evropského fondu pro regionální rozvoj.</w:t>
      </w:r>
    </w:p>
    <w:p w:rsidR="004D4B66" w:rsidRDefault="004D4B66" w:rsidP="00FA5190">
      <w:pPr>
        <w:tabs>
          <w:tab w:val="left" w:pos="5025"/>
          <w:tab w:val="left" w:pos="6096"/>
        </w:tabs>
        <w:jc w:val="both"/>
        <w:rPr>
          <w:rFonts w:cstheme="minorHAnsi"/>
          <w:sz w:val="20"/>
          <w:szCs w:val="20"/>
        </w:rPr>
      </w:pPr>
    </w:p>
    <w:p w:rsidR="004D4B66" w:rsidRPr="001668F7" w:rsidRDefault="004D4B66" w:rsidP="001668F7">
      <w:pPr>
        <w:jc w:val="both"/>
        <w:rPr>
          <w:sz w:val="20"/>
          <w:szCs w:val="22"/>
        </w:rPr>
      </w:pPr>
      <w:r w:rsidRPr="001668F7">
        <w:rPr>
          <w:sz w:val="20"/>
          <w:szCs w:val="22"/>
        </w:rPr>
        <w:t xml:space="preserve">Tato výzva k podání nabídek včetně příloh je uveřejněna a k dispozici ke stažení </w:t>
      </w:r>
      <w:proofErr w:type="gramStart"/>
      <w:r w:rsidRPr="001668F7">
        <w:rPr>
          <w:sz w:val="20"/>
          <w:szCs w:val="22"/>
        </w:rPr>
        <w:t>na</w:t>
      </w:r>
      <w:proofErr w:type="gramEnd"/>
      <w:r w:rsidRPr="001668F7">
        <w:rPr>
          <w:sz w:val="20"/>
          <w:szCs w:val="22"/>
        </w:rPr>
        <w:t>:</w:t>
      </w:r>
      <w:r w:rsidR="0077638E" w:rsidRPr="001668F7">
        <w:rPr>
          <w:sz w:val="20"/>
          <w:szCs w:val="22"/>
        </w:rPr>
        <w:t xml:space="preserve"> </w:t>
      </w:r>
      <w:hyperlink r:id="rId11" w:history="1">
        <w:r w:rsidR="001668F7" w:rsidRPr="001668F7">
          <w:rPr>
            <w:rStyle w:val="Hypertextovodkaz"/>
            <w:sz w:val="20"/>
            <w:szCs w:val="22"/>
          </w:rPr>
          <w:t>https://ezak.kr-karlovarsky.cz/contract_display_2193.html</w:t>
        </w:r>
      </w:hyperlink>
    </w:p>
    <w:p w:rsidR="001668F7" w:rsidRPr="001668F7" w:rsidRDefault="001668F7" w:rsidP="001668F7">
      <w:pPr>
        <w:jc w:val="both"/>
        <w:rPr>
          <w:rFonts w:cstheme="minorHAnsi"/>
          <w:sz w:val="18"/>
          <w:szCs w:val="20"/>
        </w:rPr>
      </w:pPr>
    </w:p>
    <w:p w:rsidR="00FA5190" w:rsidRDefault="00FA5190" w:rsidP="00FA5190">
      <w:pPr>
        <w:tabs>
          <w:tab w:val="left" w:pos="5025"/>
          <w:tab w:val="left" w:pos="6096"/>
        </w:tabs>
        <w:jc w:val="both"/>
        <w:rPr>
          <w:rFonts w:cstheme="minorHAnsi"/>
          <w:sz w:val="20"/>
          <w:szCs w:val="20"/>
        </w:rPr>
      </w:pPr>
    </w:p>
    <w:p w:rsidR="00CE71BE" w:rsidRPr="003E2A34" w:rsidRDefault="00CE71BE" w:rsidP="00737C40">
      <w:pPr>
        <w:numPr>
          <w:ilvl w:val="0"/>
          <w:numId w:val="14"/>
        </w:numPr>
        <w:rPr>
          <w:b/>
          <w:sz w:val="28"/>
          <w:u w:val="single"/>
        </w:rPr>
      </w:pPr>
      <w:r w:rsidRPr="003E2A34">
        <w:rPr>
          <w:b/>
          <w:sz w:val="28"/>
          <w:u w:val="single"/>
        </w:rPr>
        <w:t>Název zakázky</w:t>
      </w:r>
    </w:p>
    <w:p w:rsidR="00CE71BE" w:rsidRPr="003E2A34" w:rsidRDefault="00CE71BE">
      <w:pPr>
        <w:pStyle w:val="Zhlav"/>
        <w:tabs>
          <w:tab w:val="clear" w:pos="4536"/>
          <w:tab w:val="clear" w:pos="9072"/>
        </w:tabs>
        <w:rPr>
          <w:sz w:val="20"/>
          <w:szCs w:val="20"/>
        </w:rPr>
      </w:pPr>
    </w:p>
    <w:p w:rsidR="00CE71BE" w:rsidRPr="003E2A34" w:rsidRDefault="00CE71BE">
      <w:pPr>
        <w:ind w:left="360"/>
        <w:rPr>
          <w:b/>
        </w:rPr>
      </w:pPr>
      <w:r w:rsidRPr="003E2A34">
        <w:rPr>
          <w:b/>
        </w:rPr>
        <w:t>„</w:t>
      </w:r>
      <w:r w:rsidR="00992CCC">
        <w:rPr>
          <w:b/>
        </w:rPr>
        <w:t>Dodávka trenažérů a vybavení pro výcvik</w:t>
      </w:r>
      <w:r w:rsidRPr="003E2A34">
        <w:rPr>
          <w:b/>
        </w:rPr>
        <w:t>“</w:t>
      </w:r>
    </w:p>
    <w:p w:rsidR="00271336" w:rsidRPr="00AD3065" w:rsidRDefault="00271336">
      <w:pPr>
        <w:rPr>
          <w:b/>
          <w:color w:val="FF0000"/>
          <w:sz w:val="28"/>
          <w:u w:val="single"/>
        </w:rPr>
      </w:pPr>
    </w:p>
    <w:p w:rsidR="00CE71BE" w:rsidRPr="00F4165D" w:rsidRDefault="00271336" w:rsidP="00737C40">
      <w:pPr>
        <w:numPr>
          <w:ilvl w:val="0"/>
          <w:numId w:val="14"/>
        </w:numPr>
        <w:rPr>
          <w:b/>
          <w:sz w:val="28"/>
        </w:rPr>
      </w:pPr>
      <w:r w:rsidRPr="00F4165D">
        <w:rPr>
          <w:b/>
          <w:sz w:val="28"/>
          <w:u w:val="single"/>
        </w:rPr>
        <w:t>V</w:t>
      </w:r>
      <w:r w:rsidR="00CE71BE" w:rsidRPr="00F4165D">
        <w:rPr>
          <w:b/>
          <w:sz w:val="28"/>
          <w:u w:val="single"/>
        </w:rPr>
        <w:t>ymezení plnění veřejné zakázky</w:t>
      </w:r>
    </w:p>
    <w:p w:rsidR="00CE71BE" w:rsidRPr="00F4165D" w:rsidRDefault="00CE71BE">
      <w:pPr>
        <w:pStyle w:val="Zhlav"/>
        <w:tabs>
          <w:tab w:val="clear" w:pos="4536"/>
          <w:tab w:val="clear" w:pos="9072"/>
        </w:tabs>
        <w:rPr>
          <w:sz w:val="20"/>
          <w:szCs w:val="20"/>
        </w:rPr>
      </w:pPr>
    </w:p>
    <w:p w:rsidR="00BD335F" w:rsidRDefault="00CE71BE" w:rsidP="00A4704C">
      <w:pPr>
        <w:pStyle w:val="Zkladntextodsazen"/>
        <w:numPr>
          <w:ilvl w:val="12"/>
          <w:numId w:val="0"/>
        </w:numPr>
        <w:rPr>
          <w:sz w:val="20"/>
        </w:rPr>
      </w:pPr>
      <w:r w:rsidRPr="00F4165D">
        <w:rPr>
          <w:sz w:val="20"/>
        </w:rPr>
        <w:t xml:space="preserve">Předmětem plnění veřejné zakázky v rámci tohoto </w:t>
      </w:r>
      <w:r w:rsidR="00680980" w:rsidRPr="00F4165D">
        <w:rPr>
          <w:sz w:val="20"/>
        </w:rPr>
        <w:t>zadávacího</w:t>
      </w:r>
      <w:r w:rsidRPr="00F4165D">
        <w:rPr>
          <w:sz w:val="20"/>
        </w:rPr>
        <w:t xml:space="preserve"> řízení je </w:t>
      </w:r>
      <w:r w:rsidR="00A4704C">
        <w:rPr>
          <w:sz w:val="20"/>
        </w:rPr>
        <w:t xml:space="preserve">dodávka </w:t>
      </w:r>
      <w:r w:rsidR="00992CCC">
        <w:rPr>
          <w:sz w:val="20"/>
        </w:rPr>
        <w:t>technického</w:t>
      </w:r>
      <w:r w:rsidR="00F425F9">
        <w:rPr>
          <w:sz w:val="20"/>
        </w:rPr>
        <w:t xml:space="preserve"> a technologického</w:t>
      </w:r>
      <w:r w:rsidR="00992CCC">
        <w:rPr>
          <w:sz w:val="20"/>
        </w:rPr>
        <w:t xml:space="preserve"> vybavení </w:t>
      </w:r>
      <w:r w:rsidR="00F425F9">
        <w:rPr>
          <w:sz w:val="20"/>
        </w:rPr>
        <w:t xml:space="preserve">a řešení </w:t>
      </w:r>
      <w:r w:rsidR="00992CCC">
        <w:rPr>
          <w:sz w:val="20"/>
        </w:rPr>
        <w:t>pro vytvoření</w:t>
      </w:r>
      <w:r w:rsidR="00F425F9">
        <w:rPr>
          <w:sz w:val="20"/>
        </w:rPr>
        <w:t xml:space="preserve"> výcvikového pracoviště Zdravotnického operačního střediska (ZOS) a dodávka multimediálního ICT a technického vybavení učeben vzdělávacího a výcvikového střediska (VVS), </w:t>
      </w:r>
      <w:r w:rsidR="00862BA0" w:rsidRPr="00F4165D">
        <w:rPr>
          <w:sz w:val="20"/>
        </w:rPr>
        <w:t>v rozsahu</w:t>
      </w:r>
      <w:r w:rsidRPr="00F4165D">
        <w:rPr>
          <w:sz w:val="20"/>
        </w:rPr>
        <w:t xml:space="preserve"> </w:t>
      </w:r>
      <w:r w:rsidR="00862BA0" w:rsidRPr="00F4165D">
        <w:rPr>
          <w:sz w:val="20"/>
        </w:rPr>
        <w:t xml:space="preserve">specifikovaném </w:t>
      </w:r>
      <w:r w:rsidR="00CA5075" w:rsidRPr="00CA5075">
        <w:rPr>
          <w:sz w:val="20"/>
        </w:rPr>
        <w:t>p</w:t>
      </w:r>
      <w:r w:rsidR="00A4704C" w:rsidRPr="00CA5075">
        <w:rPr>
          <w:sz w:val="20"/>
        </w:rPr>
        <w:t xml:space="preserve">řílohou č. </w:t>
      </w:r>
      <w:r w:rsidR="00CA5075">
        <w:rPr>
          <w:sz w:val="20"/>
        </w:rPr>
        <w:t xml:space="preserve">2 </w:t>
      </w:r>
      <w:proofErr w:type="gramStart"/>
      <w:r w:rsidR="00CA5075">
        <w:rPr>
          <w:sz w:val="20"/>
        </w:rPr>
        <w:t>této</w:t>
      </w:r>
      <w:proofErr w:type="gramEnd"/>
      <w:r w:rsidR="00CA5075">
        <w:rPr>
          <w:sz w:val="20"/>
        </w:rPr>
        <w:t xml:space="preserve"> Výzvy</w:t>
      </w:r>
      <w:r w:rsidRPr="00F4165D">
        <w:rPr>
          <w:sz w:val="20"/>
        </w:rPr>
        <w:t xml:space="preserve">. </w:t>
      </w:r>
    </w:p>
    <w:p w:rsidR="00BC2885" w:rsidRDefault="00BC2885" w:rsidP="00BC2885">
      <w:pPr>
        <w:pStyle w:val="Zkladntextodsazen"/>
        <w:numPr>
          <w:ilvl w:val="12"/>
          <w:numId w:val="0"/>
        </w:numPr>
        <w:rPr>
          <w:sz w:val="20"/>
        </w:rPr>
      </w:pPr>
    </w:p>
    <w:p w:rsidR="00BC2885" w:rsidRDefault="00BC2885" w:rsidP="00BC2885">
      <w:pPr>
        <w:pStyle w:val="Zkladntextodsazen"/>
        <w:numPr>
          <w:ilvl w:val="12"/>
          <w:numId w:val="0"/>
        </w:numPr>
        <w:rPr>
          <w:sz w:val="20"/>
        </w:rPr>
      </w:pPr>
      <w:r w:rsidRPr="00BC2885">
        <w:rPr>
          <w:sz w:val="20"/>
        </w:rPr>
        <w:t xml:space="preserve">Tato veřejná zakázka je rozdělena na níže uvedené části. </w:t>
      </w:r>
      <w:r w:rsidR="00534FA3">
        <w:rPr>
          <w:sz w:val="20"/>
        </w:rPr>
        <w:t>Účastníci</w:t>
      </w:r>
      <w:r w:rsidRPr="00BC2885">
        <w:rPr>
          <w:sz w:val="20"/>
        </w:rPr>
        <w:t xml:space="preserve"> </w:t>
      </w:r>
      <w:r w:rsidR="00534FA3">
        <w:rPr>
          <w:sz w:val="20"/>
        </w:rPr>
        <w:t>veřejné zakázky</w:t>
      </w:r>
      <w:r w:rsidRPr="00BC2885">
        <w:rPr>
          <w:sz w:val="20"/>
        </w:rPr>
        <w:t xml:space="preserve"> mohou předložit nabídku na jednu nebo </w:t>
      </w:r>
      <w:r>
        <w:rPr>
          <w:sz w:val="20"/>
        </w:rPr>
        <w:t>dvě nebo všechny</w:t>
      </w:r>
      <w:r w:rsidRPr="00BC2885">
        <w:rPr>
          <w:sz w:val="20"/>
        </w:rPr>
        <w:t xml:space="preserve"> části veřejné zakázky, přičemž platí, že požadavky zadavatele jsou pro všechny části veřejné zakázky stanoveny shodně, pokud není v této </w:t>
      </w:r>
      <w:r>
        <w:rPr>
          <w:sz w:val="20"/>
        </w:rPr>
        <w:t>výzvě</w:t>
      </w:r>
      <w:r w:rsidRPr="00BC2885">
        <w:rPr>
          <w:sz w:val="20"/>
        </w:rPr>
        <w:t xml:space="preserve"> výslovně uvedeno jinak.</w:t>
      </w:r>
    </w:p>
    <w:p w:rsidR="00BC2885" w:rsidRDefault="00BC2885" w:rsidP="00A4704C">
      <w:pPr>
        <w:pStyle w:val="Zkladntextodsazen"/>
        <w:numPr>
          <w:ilvl w:val="12"/>
          <w:numId w:val="0"/>
        </w:numPr>
        <w:rPr>
          <w:sz w:val="20"/>
        </w:rPr>
      </w:pPr>
    </w:p>
    <w:p w:rsidR="00F425F9" w:rsidRDefault="00F425F9" w:rsidP="00A4704C">
      <w:pPr>
        <w:pStyle w:val="Zkladntextodsazen"/>
        <w:numPr>
          <w:ilvl w:val="12"/>
          <w:numId w:val="0"/>
        </w:numPr>
        <w:rPr>
          <w:sz w:val="20"/>
        </w:rPr>
      </w:pPr>
      <w:r>
        <w:rPr>
          <w:sz w:val="20"/>
        </w:rPr>
        <w:t xml:space="preserve">Veřejná zakázka </w:t>
      </w:r>
      <w:r w:rsidR="00BC2885">
        <w:rPr>
          <w:sz w:val="20"/>
        </w:rPr>
        <w:t xml:space="preserve">je </w:t>
      </w:r>
      <w:r>
        <w:rPr>
          <w:sz w:val="20"/>
        </w:rPr>
        <w:t xml:space="preserve"> rozdělena na části:</w:t>
      </w:r>
    </w:p>
    <w:p w:rsidR="00F425F9" w:rsidRDefault="00F425F9" w:rsidP="00A4704C">
      <w:pPr>
        <w:pStyle w:val="Zkladntextodsazen"/>
        <w:numPr>
          <w:ilvl w:val="12"/>
          <w:numId w:val="0"/>
        </w:numPr>
        <w:rPr>
          <w:sz w:val="20"/>
        </w:rPr>
      </w:pPr>
      <w:r>
        <w:rPr>
          <w:sz w:val="20"/>
        </w:rPr>
        <w:t>A.</w:t>
      </w:r>
      <w:r>
        <w:rPr>
          <w:sz w:val="20"/>
        </w:rPr>
        <w:tab/>
        <w:t>Výcvikové pracoviště ZOS</w:t>
      </w:r>
    </w:p>
    <w:p w:rsidR="00F425F9" w:rsidRDefault="00F425F9" w:rsidP="005F36E3">
      <w:pPr>
        <w:pStyle w:val="Zkladntextodsazen"/>
        <w:numPr>
          <w:ilvl w:val="12"/>
          <w:numId w:val="0"/>
        </w:numPr>
        <w:tabs>
          <w:tab w:val="left" w:pos="709"/>
          <w:tab w:val="left" w:pos="1418"/>
          <w:tab w:val="left" w:pos="2127"/>
          <w:tab w:val="left" w:pos="2836"/>
          <w:tab w:val="left" w:pos="3469"/>
        </w:tabs>
        <w:rPr>
          <w:sz w:val="20"/>
        </w:rPr>
      </w:pPr>
      <w:r>
        <w:rPr>
          <w:sz w:val="20"/>
        </w:rPr>
        <w:t>B.</w:t>
      </w:r>
      <w:r>
        <w:rPr>
          <w:sz w:val="20"/>
        </w:rPr>
        <w:tab/>
        <w:t>Multimediální ICT pro VVS</w:t>
      </w:r>
      <w:r w:rsidR="005F36E3">
        <w:rPr>
          <w:sz w:val="20"/>
        </w:rPr>
        <w:tab/>
      </w:r>
    </w:p>
    <w:p w:rsidR="00F425F9" w:rsidRDefault="00F425F9" w:rsidP="00A4704C">
      <w:pPr>
        <w:pStyle w:val="Zkladntextodsazen"/>
        <w:numPr>
          <w:ilvl w:val="12"/>
          <w:numId w:val="0"/>
        </w:numPr>
        <w:rPr>
          <w:sz w:val="20"/>
        </w:rPr>
      </w:pPr>
      <w:r>
        <w:rPr>
          <w:sz w:val="20"/>
        </w:rPr>
        <w:t>C.</w:t>
      </w:r>
      <w:r>
        <w:rPr>
          <w:sz w:val="20"/>
        </w:rPr>
        <w:tab/>
        <w:t>Technické vybavení VVS</w:t>
      </w:r>
    </w:p>
    <w:p w:rsidR="00F425F9" w:rsidRPr="00F4165D" w:rsidRDefault="00F425F9" w:rsidP="00A4704C">
      <w:pPr>
        <w:pStyle w:val="Zkladntextodsazen"/>
        <w:numPr>
          <w:ilvl w:val="12"/>
          <w:numId w:val="0"/>
        </w:numPr>
        <w:rPr>
          <w:sz w:val="20"/>
          <w:szCs w:val="20"/>
        </w:rPr>
      </w:pPr>
    </w:p>
    <w:p w:rsidR="00BD335F" w:rsidRPr="00151190" w:rsidRDefault="00F425F9" w:rsidP="00BD335F">
      <w:pPr>
        <w:jc w:val="both"/>
        <w:rPr>
          <w:b/>
          <w:sz w:val="20"/>
          <w:szCs w:val="20"/>
        </w:rPr>
      </w:pPr>
      <w:r w:rsidRPr="00151190">
        <w:rPr>
          <w:b/>
          <w:sz w:val="20"/>
          <w:szCs w:val="20"/>
        </w:rPr>
        <w:t>Předpokládaná hodnota veřejné zakázky:</w:t>
      </w:r>
      <w:r w:rsidR="00151190" w:rsidRPr="00151190">
        <w:rPr>
          <w:b/>
          <w:sz w:val="20"/>
          <w:szCs w:val="20"/>
        </w:rPr>
        <w:tab/>
      </w:r>
      <w:r w:rsidR="00395001">
        <w:rPr>
          <w:b/>
          <w:sz w:val="20"/>
          <w:szCs w:val="20"/>
        </w:rPr>
        <w:t>1.151.579,63</w:t>
      </w:r>
      <w:r w:rsidR="00151190" w:rsidRPr="00151190">
        <w:rPr>
          <w:b/>
          <w:sz w:val="20"/>
          <w:szCs w:val="20"/>
        </w:rPr>
        <w:t xml:space="preserve"> Kč </w:t>
      </w:r>
      <w:r w:rsidR="00395001">
        <w:rPr>
          <w:b/>
          <w:sz w:val="20"/>
          <w:szCs w:val="20"/>
        </w:rPr>
        <w:t>bez</w:t>
      </w:r>
      <w:r w:rsidR="00151190" w:rsidRPr="00151190">
        <w:rPr>
          <w:b/>
          <w:sz w:val="20"/>
          <w:szCs w:val="20"/>
        </w:rPr>
        <w:t xml:space="preserve"> DPH</w:t>
      </w:r>
    </w:p>
    <w:p w:rsidR="00151190" w:rsidRDefault="00151190" w:rsidP="00BD335F">
      <w:pPr>
        <w:jc w:val="both"/>
        <w:rPr>
          <w:sz w:val="20"/>
          <w:szCs w:val="20"/>
        </w:rPr>
      </w:pPr>
      <w:r>
        <w:rPr>
          <w:sz w:val="20"/>
          <w:szCs w:val="20"/>
        </w:rPr>
        <w:t>Předpokládaná hodnota částí:</w:t>
      </w:r>
      <w:r>
        <w:rPr>
          <w:sz w:val="20"/>
          <w:szCs w:val="20"/>
        </w:rPr>
        <w:tab/>
      </w:r>
      <w:r>
        <w:rPr>
          <w:sz w:val="20"/>
          <w:szCs w:val="20"/>
        </w:rPr>
        <w:tab/>
        <w:t>A.</w:t>
      </w:r>
      <w:r>
        <w:rPr>
          <w:sz w:val="20"/>
          <w:szCs w:val="20"/>
        </w:rPr>
        <w:tab/>
      </w:r>
      <w:r w:rsidR="00395001">
        <w:rPr>
          <w:sz w:val="20"/>
          <w:szCs w:val="20"/>
        </w:rPr>
        <w:t xml:space="preserve">   831.744,92</w:t>
      </w:r>
      <w:r>
        <w:rPr>
          <w:sz w:val="20"/>
          <w:szCs w:val="20"/>
        </w:rPr>
        <w:t xml:space="preserve"> Kč </w:t>
      </w:r>
      <w:r w:rsidR="00395001">
        <w:rPr>
          <w:sz w:val="20"/>
          <w:szCs w:val="20"/>
        </w:rPr>
        <w:t>bez</w:t>
      </w:r>
      <w:r>
        <w:rPr>
          <w:sz w:val="20"/>
          <w:szCs w:val="20"/>
        </w:rPr>
        <w:t xml:space="preserve"> DPH</w:t>
      </w:r>
    </w:p>
    <w:p w:rsidR="00151190" w:rsidRDefault="00151190" w:rsidP="00BD335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B.</w:t>
      </w:r>
      <w:r>
        <w:rPr>
          <w:sz w:val="20"/>
          <w:szCs w:val="20"/>
        </w:rPr>
        <w:tab/>
        <w:t xml:space="preserve">   </w:t>
      </w:r>
      <w:r w:rsidR="00395001">
        <w:rPr>
          <w:sz w:val="20"/>
          <w:szCs w:val="20"/>
        </w:rPr>
        <w:t>161.157,02</w:t>
      </w:r>
      <w:r>
        <w:rPr>
          <w:sz w:val="20"/>
          <w:szCs w:val="20"/>
        </w:rPr>
        <w:t xml:space="preserve"> Kč </w:t>
      </w:r>
      <w:r w:rsidR="00395001">
        <w:rPr>
          <w:sz w:val="20"/>
          <w:szCs w:val="20"/>
        </w:rPr>
        <w:t>bez</w:t>
      </w:r>
      <w:r>
        <w:rPr>
          <w:sz w:val="20"/>
          <w:szCs w:val="20"/>
        </w:rPr>
        <w:t xml:space="preserve"> DPH</w:t>
      </w:r>
    </w:p>
    <w:p w:rsidR="0077638E" w:rsidRDefault="00151190" w:rsidP="00BD335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C.</w:t>
      </w:r>
      <w:r>
        <w:rPr>
          <w:sz w:val="20"/>
          <w:szCs w:val="20"/>
        </w:rPr>
        <w:tab/>
        <w:t xml:space="preserve">   </w:t>
      </w:r>
      <w:r w:rsidR="00395001">
        <w:rPr>
          <w:sz w:val="20"/>
          <w:szCs w:val="20"/>
        </w:rPr>
        <w:t>158.677,69</w:t>
      </w:r>
      <w:r>
        <w:rPr>
          <w:sz w:val="20"/>
          <w:szCs w:val="20"/>
        </w:rPr>
        <w:t xml:space="preserve"> Kč </w:t>
      </w:r>
      <w:r w:rsidR="00395001">
        <w:rPr>
          <w:sz w:val="20"/>
          <w:szCs w:val="20"/>
        </w:rPr>
        <w:t>bez</w:t>
      </w:r>
      <w:r>
        <w:rPr>
          <w:sz w:val="20"/>
          <w:szCs w:val="20"/>
        </w:rPr>
        <w:t xml:space="preserve"> DPH</w:t>
      </w:r>
    </w:p>
    <w:p w:rsidR="0077638E" w:rsidRDefault="0077638E" w:rsidP="00BD335F">
      <w:pPr>
        <w:jc w:val="both"/>
        <w:rPr>
          <w:sz w:val="20"/>
          <w:szCs w:val="20"/>
        </w:rPr>
      </w:pPr>
    </w:p>
    <w:p w:rsidR="0077638E" w:rsidRDefault="0077638E" w:rsidP="00455907">
      <w:pPr>
        <w:jc w:val="both"/>
        <w:rPr>
          <w:sz w:val="20"/>
          <w:szCs w:val="20"/>
        </w:rPr>
      </w:pPr>
      <w:r>
        <w:rPr>
          <w:sz w:val="20"/>
          <w:szCs w:val="20"/>
        </w:rPr>
        <w:t xml:space="preserve">V rámci této veřejné zakázky je požadována realizace integrace s Informačním systémem Zdravotnického operačního střediska (IS ZOS), kterým je informační systém </w:t>
      </w:r>
      <w:proofErr w:type="gramStart"/>
      <w:r>
        <w:rPr>
          <w:sz w:val="20"/>
          <w:szCs w:val="20"/>
        </w:rPr>
        <w:t>S.O.</w:t>
      </w:r>
      <w:proofErr w:type="gramEnd"/>
      <w:r>
        <w:rPr>
          <w:sz w:val="20"/>
          <w:szCs w:val="20"/>
        </w:rPr>
        <w:t>S od společnosti Per4mance s.r.o., IČ: 60749024, se sídlem Fišova 399/3, 613 00 Brno</w:t>
      </w:r>
      <w:r w:rsidR="001A7B5B">
        <w:rPr>
          <w:sz w:val="20"/>
          <w:szCs w:val="20"/>
        </w:rPr>
        <w:t>, a geografický informační systém</w:t>
      </w:r>
      <w:r w:rsidR="00455907">
        <w:rPr>
          <w:sz w:val="20"/>
          <w:szCs w:val="20"/>
        </w:rPr>
        <w:t xml:space="preserve"> (GIS), IZS operátor DDS</w:t>
      </w:r>
      <w:r w:rsidR="001A7B5B">
        <w:rPr>
          <w:sz w:val="20"/>
          <w:szCs w:val="20"/>
        </w:rPr>
        <w:t xml:space="preserve"> společnosti T-mapy s.r.o.</w:t>
      </w:r>
      <w:r w:rsidR="00455907">
        <w:rPr>
          <w:sz w:val="20"/>
          <w:szCs w:val="20"/>
        </w:rPr>
        <w:t xml:space="preserve">, IČ: </w:t>
      </w:r>
      <w:r w:rsidR="00455907" w:rsidRPr="00455907">
        <w:rPr>
          <w:sz w:val="20"/>
          <w:szCs w:val="20"/>
        </w:rPr>
        <w:t>47451084</w:t>
      </w:r>
      <w:r w:rsidR="00455907">
        <w:rPr>
          <w:sz w:val="20"/>
          <w:szCs w:val="20"/>
        </w:rPr>
        <w:t xml:space="preserve">, se sídlem </w:t>
      </w:r>
      <w:proofErr w:type="spellStart"/>
      <w:r w:rsidR="00455907" w:rsidRPr="00455907">
        <w:rPr>
          <w:sz w:val="20"/>
          <w:szCs w:val="20"/>
        </w:rPr>
        <w:t>Špitál</w:t>
      </w:r>
      <w:r w:rsidR="00455907">
        <w:rPr>
          <w:sz w:val="20"/>
          <w:szCs w:val="20"/>
        </w:rPr>
        <w:t>ská</w:t>
      </w:r>
      <w:proofErr w:type="spellEnd"/>
      <w:r w:rsidR="00455907">
        <w:rPr>
          <w:sz w:val="20"/>
          <w:szCs w:val="20"/>
        </w:rPr>
        <w:t xml:space="preserve"> 150, 500 03 Hradec Králové. </w:t>
      </w:r>
      <w:r w:rsidR="001A7B5B">
        <w:rPr>
          <w:sz w:val="20"/>
          <w:szCs w:val="20"/>
        </w:rPr>
        <w:t>Společnost Per4mance s.r.o.</w:t>
      </w:r>
      <w:r>
        <w:rPr>
          <w:sz w:val="20"/>
          <w:szCs w:val="20"/>
        </w:rPr>
        <w:t xml:space="preserve"> </w:t>
      </w:r>
      <w:r w:rsidR="001A7B5B">
        <w:rPr>
          <w:sz w:val="20"/>
          <w:szCs w:val="20"/>
        </w:rPr>
        <w:t xml:space="preserve">a T-mapy s.r.o. jsou </w:t>
      </w:r>
      <w:r>
        <w:rPr>
          <w:sz w:val="20"/>
          <w:szCs w:val="20"/>
        </w:rPr>
        <w:t>potenciálně unikátním dodavatelem části integrace na straně IS ZOS (</w:t>
      </w:r>
      <w:proofErr w:type="gramStart"/>
      <w:r>
        <w:rPr>
          <w:sz w:val="20"/>
          <w:szCs w:val="20"/>
        </w:rPr>
        <w:t>S.O.</w:t>
      </w:r>
      <w:proofErr w:type="gramEnd"/>
      <w:r>
        <w:rPr>
          <w:sz w:val="20"/>
          <w:szCs w:val="20"/>
        </w:rPr>
        <w:t>S)</w:t>
      </w:r>
      <w:r w:rsidR="001A7B5B">
        <w:rPr>
          <w:sz w:val="20"/>
          <w:szCs w:val="20"/>
        </w:rPr>
        <w:t xml:space="preserve"> a GIS (</w:t>
      </w:r>
      <w:r w:rsidR="00455907">
        <w:rPr>
          <w:sz w:val="20"/>
          <w:szCs w:val="20"/>
        </w:rPr>
        <w:t>IZS operátor DDS)</w:t>
      </w:r>
      <w:r>
        <w:rPr>
          <w:sz w:val="20"/>
          <w:szCs w:val="20"/>
        </w:rPr>
        <w:t>. Na základě tohoto zadavatel zajistil všem dodavatelům, kteří hodlají využít výše uvedeného subdodavatele pro realizaci části integrace s IS ZOS (S.O.S) v rámci této veřejné zakázky rovné podmínky při sjednávání subdodávky úprav dotčených technologií, resp. dodávek a souvisejících služeb.</w:t>
      </w:r>
    </w:p>
    <w:p w:rsidR="0077638E" w:rsidRPr="00F4165D" w:rsidRDefault="0077638E" w:rsidP="00BD335F">
      <w:pPr>
        <w:jc w:val="both"/>
        <w:rPr>
          <w:sz w:val="20"/>
          <w:szCs w:val="20"/>
        </w:rPr>
      </w:pPr>
    </w:p>
    <w:p w:rsidR="00BD335F" w:rsidRPr="00F4165D" w:rsidRDefault="00BD335F" w:rsidP="00BD335F">
      <w:pPr>
        <w:jc w:val="both"/>
        <w:rPr>
          <w:sz w:val="20"/>
          <w:szCs w:val="20"/>
        </w:rPr>
      </w:pPr>
      <w:r w:rsidRPr="00F4165D">
        <w:rPr>
          <w:sz w:val="20"/>
          <w:szCs w:val="20"/>
        </w:rPr>
        <w:t>V případě, kdy jsou v zadávací dokumentaci specifikovány jako příklad konkrétní materiály a výrobky,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w:t>
      </w:r>
      <w:r w:rsidR="001E305F" w:rsidRPr="00F4165D">
        <w:rPr>
          <w:sz w:val="20"/>
          <w:szCs w:val="20"/>
        </w:rPr>
        <w:t xml:space="preserve"> v zadávací dokumentaci. Je-li </w:t>
      </w:r>
      <w:r w:rsidRPr="00F4165D">
        <w:rPr>
          <w:sz w:val="20"/>
          <w:szCs w:val="20"/>
        </w:rPr>
        <w:t xml:space="preserve">tedy v zadávací dokumentaci definován konkrétní výrobek (nebo technologie), má se za to, že je tím definován minimální požadovaný standard a </w:t>
      </w:r>
      <w:r w:rsidR="00C36EDE" w:rsidRPr="00F4165D">
        <w:rPr>
          <w:sz w:val="20"/>
          <w:szCs w:val="20"/>
        </w:rPr>
        <w:t>účastník</w:t>
      </w:r>
      <w:r w:rsidRPr="00F4165D">
        <w:rPr>
          <w:sz w:val="20"/>
          <w:szCs w:val="20"/>
        </w:rPr>
        <w:t xml:space="preserve"> může nabídnout obdobné výrobky (nebo technologie) ve stejné nebo vyšší kvalitě (alternativní výrobky). V tomto případě musí </w:t>
      </w:r>
      <w:r w:rsidR="00C36EDE" w:rsidRPr="00F4165D">
        <w:rPr>
          <w:sz w:val="20"/>
          <w:szCs w:val="20"/>
        </w:rPr>
        <w:t>účastník</w:t>
      </w:r>
      <w:r w:rsidRPr="00F4165D">
        <w:rPr>
          <w:sz w:val="20"/>
          <w:szCs w:val="20"/>
        </w:rPr>
        <w:t xml:space="preserve"> doložit srovnatelné vlastnosti těchto výrobků příslušnými doklady. </w:t>
      </w:r>
    </w:p>
    <w:p w:rsidR="00CE71BE" w:rsidRPr="00F4165D" w:rsidRDefault="00CE71BE">
      <w:pPr>
        <w:pStyle w:val="Zkladntextodsazen"/>
        <w:ind w:left="0"/>
        <w:rPr>
          <w:sz w:val="20"/>
        </w:rPr>
      </w:pPr>
    </w:p>
    <w:p w:rsidR="00CE71BE" w:rsidRPr="00F4165D" w:rsidRDefault="009A2C7A">
      <w:pPr>
        <w:pStyle w:val="Zkladntextodsazen"/>
        <w:ind w:left="0"/>
        <w:rPr>
          <w:sz w:val="20"/>
        </w:rPr>
      </w:pPr>
      <w:r w:rsidRPr="00F4165D">
        <w:rPr>
          <w:sz w:val="20"/>
        </w:rPr>
        <w:t>P</w:t>
      </w:r>
      <w:r w:rsidR="007378A3" w:rsidRPr="00F4165D">
        <w:rPr>
          <w:sz w:val="20"/>
        </w:rPr>
        <w:t xml:space="preserve">řílohou zadávací dokumentace </w:t>
      </w:r>
      <w:r w:rsidRPr="00F4165D">
        <w:rPr>
          <w:sz w:val="20"/>
        </w:rPr>
        <w:t xml:space="preserve">je </w:t>
      </w:r>
      <w:r w:rsidR="007378A3" w:rsidRPr="00F4165D">
        <w:rPr>
          <w:sz w:val="20"/>
        </w:rPr>
        <w:t xml:space="preserve">vzorová podoba </w:t>
      </w:r>
      <w:r w:rsidR="00F831AC">
        <w:rPr>
          <w:sz w:val="20"/>
        </w:rPr>
        <w:t>Kupní smlouvy</w:t>
      </w:r>
      <w:r w:rsidR="007378A3" w:rsidRPr="00F4165D">
        <w:rPr>
          <w:sz w:val="20"/>
        </w:rPr>
        <w:t>, která bude sloužit k uzavření smluvního vztahu s</w:t>
      </w:r>
      <w:r w:rsidR="00C36EDE" w:rsidRPr="00F4165D">
        <w:rPr>
          <w:sz w:val="20"/>
        </w:rPr>
        <w:t> vybraným dodavatelem</w:t>
      </w:r>
      <w:r w:rsidR="007378A3" w:rsidRPr="00F4165D">
        <w:rPr>
          <w:sz w:val="20"/>
        </w:rPr>
        <w:t>.</w:t>
      </w:r>
      <w:r w:rsidRPr="00F4165D">
        <w:rPr>
          <w:sz w:val="20"/>
        </w:rPr>
        <w:t xml:space="preserve"> Zadavatel připouští </w:t>
      </w:r>
      <w:r w:rsidR="003B34D1" w:rsidRPr="00F4165D">
        <w:rPr>
          <w:sz w:val="20"/>
        </w:rPr>
        <w:t>pouze dále specifikované</w:t>
      </w:r>
      <w:r w:rsidR="00BE2E94" w:rsidRPr="00F4165D">
        <w:rPr>
          <w:sz w:val="20"/>
        </w:rPr>
        <w:t xml:space="preserve"> úpravy vzorové smlouvy </w:t>
      </w:r>
      <w:r w:rsidR="00C36EDE" w:rsidRPr="00F4165D">
        <w:rPr>
          <w:sz w:val="20"/>
        </w:rPr>
        <w:t>účastníkem</w:t>
      </w:r>
      <w:r w:rsidR="00BE2E94" w:rsidRPr="00F4165D">
        <w:rPr>
          <w:sz w:val="20"/>
        </w:rPr>
        <w:t xml:space="preserve"> v rámci přípravy návrhu </w:t>
      </w:r>
      <w:r w:rsidR="00047E81">
        <w:rPr>
          <w:sz w:val="20"/>
        </w:rPr>
        <w:t xml:space="preserve">kupní </w:t>
      </w:r>
      <w:r w:rsidR="00455907">
        <w:rPr>
          <w:sz w:val="20"/>
        </w:rPr>
        <w:t>smlouvy</w:t>
      </w:r>
      <w:r w:rsidR="00BE2E94" w:rsidRPr="00F4165D">
        <w:rPr>
          <w:sz w:val="20"/>
        </w:rPr>
        <w:t xml:space="preserve">, který musí být přílohou nabídky a </w:t>
      </w:r>
      <w:r w:rsidR="00D46800" w:rsidRPr="00F4165D">
        <w:rPr>
          <w:sz w:val="20"/>
        </w:rPr>
        <w:t xml:space="preserve">který </w:t>
      </w:r>
      <w:r w:rsidR="00BE2E94" w:rsidRPr="00F4165D">
        <w:rPr>
          <w:sz w:val="20"/>
        </w:rPr>
        <w:t xml:space="preserve">musí být podepsán oprávněným zástupcem </w:t>
      </w:r>
      <w:r w:rsidR="00C36EDE" w:rsidRPr="00F4165D">
        <w:rPr>
          <w:sz w:val="20"/>
        </w:rPr>
        <w:t>účastníka</w:t>
      </w:r>
      <w:r w:rsidR="00BE2E94" w:rsidRPr="00F4165D">
        <w:rPr>
          <w:sz w:val="20"/>
        </w:rPr>
        <w:t>.</w:t>
      </w:r>
      <w:r w:rsidR="00C80D39" w:rsidRPr="00F4165D">
        <w:rPr>
          <w:sz w:val="20"/>
        </w:rPr>
        <w:t xml:space="preserve"> Tento návrh smlouvy musí </w:t>
      </w:r>
      <w:r w:rsidR="00CE71BE" w:rsidRPr="00F4165D">
        <w:rPr>
          <w:sz w:val="20"/>
        </w:rPr>
        <w:t>v plném rozsahu respektova</w:t>
      </w:r>
      <w:r w:rsidR="006B60F2" w:rsidRPr="00F4165D">
        <w:rPr>
          <w:sz w:val="20"/>
        </w:rPr>
        <w:t>t podmínky uvedené v této zadávací dokumentaci.</w:t>
      </w:r>
      <w:r w:rsidR="00C80D39" w:rsidRPr="00F4165D">
        <w:rPr>
          <w:sz w:val="20"/>
        </w:rPr>
        <w:t xml:space="preserve"> Zadavatel připouští pouze následující úpravy vzorové smlouvy:</w:t>
      </w:r>
    </w:p>
    <w:p w:rsidR="00CE71BE" w:rsidRPr="00F831AC" w:rsidRDefault="00C80D39" w:rsidP="00F831AC">
      <w:pPr>
        <w:pStyle w:val="Zkladntextodsazen"/>
        <w:numPr>
          <w:ilvl w:val="0"/>
          <w:numId w:val="11"/>
        </w:numPr>
        <w:rPr>
          <w:sz w:val="20"/>
        </w:rPr>
      </w:pPr>
      <w:r w:rsidRPr="00F4165D">
        <w:rPr>
          <w:sz w:val="20"/>
        </w:rPr>
        <w:t xml:space="preserve">doplnění </w:t>
      </w:r>
      <w:r w:rsidR="00D46800" w:rsidRPr="00F4165D">
        <w:rPr>
          <w:sz w:val="20"/>
        </w:rPr>
        <w:t xml:space="preserve">identifikačních údajů </w:t>
      </w:r>
      <w:r w:rsidR="00C36EDE" w:rsidRPr="00F4165D">
        <w:rPr>
          <w:sz w:val="20"/>
        </w:rPr>
        <w:t>účastníka</w:t>
      </w:r>
      <w:r w:rsidR="00D46800" w:rsidRPr="00F4165D">
        <w:rPr>
          <w:sz w:val="20"/>
        </w:rPr>
        <w:t xml:space="preserve">, </w:t>
      </w:r>
      <w:r w:rsidRPr="00F4165D">
        <w:rPr>
          <w:sz w:val="20"/>
        </w:rPr>
        <w:t xml:space="preserve">finančních částek smluvní ceny, termín </w:t>
      </w:r>
      <w:r w:rsidR="00F831AC">
        <w:rPr>
          <w:sz w:val="20"/>
        </w:rPr>
        <w:t>dodání</w:t>
      </w:r>
      <w:r w:rsidRPr="00F4165D">
        <w:rPr>
          <w:sz w:val="20"/>
        </w:rPr>
        <w:t xml:space="preserve"> a doplnění konkrétních délek záručních lhůt bez možnosti upravovat znění jednotlivých ustanovení smlouvy</w:t>
      </w:r>
      <w:r w:rsidR="00D46800" w:rsidRPr="00F4165D">
        <w:rPr>
          <w:sz w:val="20"/>
        </w:rPr>
        <w:t>.</w:t>
      </w:r>
    </w:p>
    <w:p w:rsidR="008B1DF2" w:rsidRPr="00AD3065" w:rsidRDefault="008B1DF2" w:rsidP="00F1642A">
      <w:pPr>
        <w:rPr>
          <w:color w:val="FF0000"/>
          <w:sz w:val="28"/>
          <w:szCs w:val="28"/>
        </w:rPr>
      </w:pPr>
    </w:p>
    <w:p w:rsidR="00CE71BE" w:rsidRPr="00F4165D" w:rsidRDefault="00CE71BE" w:rsidP="00737C40">
      <w:pPr>
        <w:numPr>
          <w:ilvl w:val="0"/>
          <w:numId w:val="14"/>
        </w:numPr>
        <w:jc w:val="both"/>
        <w:rPr>
          <w:b/>
          <w:sz w:val="28"/>
        </w:rPr>
      </w:pPr>
      <w:r w:rsidRPr="00F4165D">
        <w:rPr>
          <w:b/>
          <w:sz w:val="28"/>
          <w:u w:val="single"/>
        </w:rPr>
        <w:t>Doba a místo plnění veřejné zakázky</w:t>
      </w:r>
    </w:p>
    <w:p w:rsidR="00CE71BE" w:rsidRPr="00F4165D" w:rsidRDefault="00CE71BE">
      <w:pPr>
        <w:rPr>
          <w:sz w:val="20"/>
          <w:szCs w:val="20"/>
        </w:rPr>
      </w:pPr>
    </w:p>
    <w:p w:rsidR="00F831AC" w:rsidRDefault="00F831AC" w:rsidP="00F831AC">
      <w:pPr>
        <w:jc w:val="both"/>
        <w:rPr>
          <w:sz w:val="20"/>
        </w:rPr>
      </w:pPr>
      <w:r>
        <w:rPr>
          <w:sz w:val="20"/>
        </w:rPr>
        <w:t xml:space="preserve">Předpokládaná doba zahájení plnění veřejné zakázky je závislá na ukončení zadávacího řízení a uzavření smlouvy s vybraných dodavatelem. </w:t>
      </w:r>
    </w:p>
    <w:p w:rsidR="00F831AC" w:rsidRDefault="00F831AC" w:rsidP="00F831AC">
      <w:pPr>
        <w:jc w:val="both"/>
        <w:rPr>
          <w:sz w:val="20"/>
        </w:rPr>
      </w:pPr>
    </w:p>
    <w:p w:rsidR="00F831AC" w:rsidRDefault="00F831AC" w:rsidP="00F831AC">
      <w:pPr>
        <w:jc w:val="both"/>
        <w:rPr>
          <w:sz w:val="20"/>
        </w:rPr>
      </w:pPr>
      <w:r>
        <w:rPr>
          <w:sz w:val="20"/>
        </w:rPr>
        <w:t>Předpokládané datum uzavře</w:t>
      </w:r>
      <w:r w:rsidR="00037FD0">
        <w:rPr>
          <w:sz w:val="20"/>
        </w:rPr>
        <w:t xml:space="preserve">ní smlouvy: </w:t>
      </w:r>
      <w:r w:rsidR="00F1642A">
        <w:rPr>
          <w:sz w:val="20"/>
        </w:rPr>
        <w:t>květen</w:t>
      </w:r>
      <w:r w:rsidR="00BC2885">
        <w:rPr>
          <w:sz w:val="20"/>
        </w:rPr>
        <w:t xml:space="preserve"> 2018</w:t>
      </w:r>
    </w:p>
    <w:p w:rsidR="00CE71BE" w:rsidRPr="00F4165D" w:rsidRDefault="00F831AC" w:rsidP="00F831AC">
      <w:pPr>
        <w:jc w:val="both"/>
        <w:rPr>
          <w:sz w:val="20"/>
        </w:rPr>
      </w:pPr>
      <w:r>
        <w:rPr>
          <w:sz w:val="20"/>
        </w:rPr>
        <w:t>Předmět plnění veřejné zakázky bude dodán do 60 dnů od podpisu smlouvy.</w:t>
      </w:r>
    </w:p>
    <w:p w:rsidR="00CE71BE" w:rsidRPr="00F4165D" w:rsidRDefault="00CE71BE">
      <w:pPr>
        <w:rPr>
          <w:sz w:val="20"/>
        </w:rPr>
      </w:pPr>
    </w:p>
    <w:p w:rsidR="00CE71BE" w:rsidRPr="00F4165D" w:rsidRDefault="00CE71BE">
      <w:pPr>
        <w:rPr>
          <w:sz w:val="20"/>
        </w:rPr>
      </w:pPr>
      <w:r w:rsidRPr="00F4165D">
        <w:rPr>
          <w:sz w:val="20"/>
        </w:rPr>
        <w:t xml:space="preserve">Místem plnění je </w:t>
      </w:r>
      <w:r w:rsidR="00F831AC">
        <w:rPr>
          <w:sz w:val="20"/>
        </w:rPr>
        <w:t>sídlo Zdravotnické záchranné služby Karlovarského kraje, příspěvkové organizace, na adrese: Závodní 390/98C, 360 06 Karlovy Vary.</w:t>
      </w:r>
    </w:p>
    <w:p w:rsidR="00037FD0" w:rsidRPr="00F4165D" w:rsidRDefault="00037FD0">
      <w:pPr>
        <w:pStyle w:val="Zkladntext2"/>
        <w:numPr>
          <w:ilvl w:val="0"/>
          <w:numId w:val="0"/>
        </w:numPr>
        <w:rPr>
          <w:sz w:val="28"/>
          <w:szCs w:val="28"/>
        </w:rPr>
      </w:pPr>
    </w:p>
    <w:p w:rsidR="00CE71BE" w:rsidRPr="00F4165D" w:rsidRDefault="006E04E1" w:rsidP="00737C40">
      <w:pPr>
        <w:numPr>
          <w:ilvl w:val="0"/>
          <w:numId w:val="14"/>
        </w:numPr>
        <w:rPr>
          <w:b/>
          <w:sz w:val="28"/>
        </w:rPr>
      </w:pPr>
      <w:r w:rsidRPr="00F4165D">
        <w:rPr>
          <w:b/>
          <w:sz w:val="28"/>
          <w:u w:val="single"/>
        </w:rPr>
        <w:t>Pravidla pro</w:t>
      </w:r>
      <w:r w:rsidR="00CE71BE" w:rsidRPr="00F4165D">
        <w:rPr>
          <w:b/>
          <w:sz w:val="28"/>
          <w:u w:val="single"/>
        </w:rPr>
        <w:t xml:space="preserve"> hodnocení nabídek</w:t>
      </w:r>
    </w:p>
    <w:p w:rsidR="00CE71BE" w:rsidRDefault="00CE71BE">
      <w:pPr>
        <w:numPr>
          <w:ilvl w:val="12"/>
          <w:numId w:val="0"/>
        </w:numPr>
        <w:jc w:val="both"/>
        <w:rPr>
          <w:b/>
          <w:color w:val="FF0000"/>
          <w:sz w:val="20"/>
        </w:rPr>
      </w:pPr>
    </w:p>
    <w:p w:rsidR="00EC064E" w:rsidRPr="00EC064E" w:rsidRDefault="004F5A09" w:rsidP="00EC064E">
      <w:pPr>
        <w:jc w:val="both"/>
        <w:rPr>
          <w:sz w:val="20"/>
        </w:rPr>
      </w:pPr>
      <w:r w:rsidRPr="004F5A09">
        <w:rPr>
          <w:sz w:val="20"/>
        </w:rPr>
        <w:t>Nabídky budou v rámci každé části veřejné zakázky posuzovány a hodnoceny samostatně. Výsledkem veřejné zakázky bude uzavření kupní smlouvy pro každou část samostatně.</w:t>
      </w:r>
    </w:p>
    <w:p w:rsidR="00EC064E" w:rsidRPr="00AD3065" w:rsidRDefault="00EC064E">
      <w:pPr>
        <w:numPr>
          <w:ilvl w:val="12"/>
          <w:numId w:val="0"/>
        </w:numPr>
        <w:jc w:val="both"/>
        <w:rPr>
          <w:b/>
          <w:color w:val="FF0000"/>
          <w:sz w:val="20"/>
        </w:rPr>
      </w:pPr>
    </w:p>
    <w:p w:rsidR="00C26295" w:rsidRPr="005373ED" w:rsidRDefault="00C26295" w:rsidP="00C26295">
      <w:pPr>
        <w:widowControl w:val="0"/>
        <w:autoSpaceDE w:val="0"/>
        <w:autoSpaceDN w:val="0"/>
        <w:adjustRightInd w:val="0"/>
        <w:jc w:val="both"/>
        <w:rPr>
          <w:sz w:val="20"/>
        </w:rPr>
      </w:pPr>
      <w:r w:rsidRPr="005373ED">
        <w:rPr>
          <w:sz w:val="20"/>
        </w:rPr>
        <w:t xml:space="preserve">Nabídky budou hodnoceny podle jejich ekonomické výhodnosti. </w:t>
      </w:r>
    </w:p>
    <w:p w:rsidR="00F831AC" w:rsidRPr="00223FF2" w:rsidRDefault="00F831AC" w:rsidP="00223FF2">
      <w:pPr>
        <w:widowControl w:val="0"/>
        <w:autoSpaceDE w:val="0"/>
        <w:autoSpaceDN w:val="0"/>
        <w:adjustRightInd w:val="0"/>
        <w:jc w:val="both"/>
        <w:rPr>
          <w:sz w:val="20"/>
        </w:rPr>
      </w:pPr>
      <w:r w:rsidRPr="00223FF2">
        <w:rPr>
          <w:sz w:val="20"/>
        </w:rPr>
        <w:t>Ekonomická výhodnost nabídek bude hodnocena podle nejnižší nabídkové ceny</w:t>
      </w:r>
      <w:r w:rsidR="001A2B68" w:rsidRPr="00223FF2">
        <w:rPr>
          <w:sz w:val="20"/>
        </w:rPr>
        <w:t xml:space="preserve"> v Kč vč. DPH</w:t>
      </w:r>
      <w:r w:rsidRPr="00223FF2">
        <w:rPr>
          <w:sz w:val="20"/>
        </w:rPr>
        <w:t>, přičemž platí, že nejvýhodnější nabídkou je nabídka s nejnižší nabídkovou cenou.</w:t>
      </w:r>
    </w:p>
    <w:p w:rsidR="00CF11C3" w:rsidRPr="00AD3065" w:rsidRDefault="00CF11C3">
      <w:pPr>
        <w:numPr>
          <w:ilvl w:val="12"/>
          <w:numId w:val="0"/>
        </w:numPr>
        <w:jc w:val="both"/>
        <w:rPr>
          <w:color w:val="FF0000"/>
          <w:sz w:val="28"/>
          <w:szCs w:val="28"/>
        </w:rPr>
      </w:pPr>
    </w:p>
    <w:p w:rsidR="00CE71BE" w:rsidRPr="00D44820" w:rsidRDefault="00AF760C" w:rsidP="00737C40">
      <w:pPr>
        <w:numPr>
          <w:ilvl w:val="0"/>
          <w:numId w:val="14"/>
        </w:numPr>
        <w:rPr>
          <w:b/>
          <w:sz w:val="28"/>
        </w:rPr>
      </w:pPr>
      <w:r w:rsidRPr="00D44820">
        <w:rPr>
          <w:b/>
          <w:sz w:val="28"/>
          <w:u w:val="single"/>
        </w:rPr>
        <w:t xml:space="preserve">Rozsah požadavku zadavatele na kvalifikaci účastníka </w:t>
      </w:r>
    </w:p>
    <w:p w:rsidR="009D0737" w:rsidRPr="00D44820" w:rsidRDefault="009D0737" w:rsidP="009D0737">
      <w:pPr>
        <w:pStyle w:val="Zhlav"/>
        <w:tabs>
          <w:tab w:val="clear" w:pos="4536"/>
          <w:tab w:val="clear" w:pos="9072"/>
        </w:tabs>
        <w:jc w:val="both"/>
        <w:rPr>
          <w:sz w:val="20"/>
          <w:szCs w:val="20"/>
        </w:rPr>
      </w:pPr>
    </w:p>
    <w:p w:rsidR="00EB52EE" w:rsidRPr="00D44820" w:rsidRDefault="00EB52EE" w:rsidP="00EB52EE">
      <w:pPr>
        <w:pStyle w:val="Zhlav"/>
        <w:numPr>
          <w:ilvl w:val="0"/>
          <w:numId w:val="34"/>
        </w:numPr>
        <w:tabs>
          <w:tab w:val="clear" w:pos="4536"/>
          <w:tab w:val="clear" w:pos="9072"/>
        </w:tabs>
        <w:jc w:val="both"/>
        <w:rPr>
          <w:bCs/>
          <w:iCs/>
          <w:sz w:val="20"/>
        </w:rPr>
      </w:pPr>
      <w:r w:rsidRPr="00D44820">
        <w:rPr>
          <w:bCs/>
          <w:iCs/>
          <w:sz w:val="20"/>
          <w:u w:val="single"/>
        </w:rPr>
        <w:t>Základní způsobilost</w:t>
      </w:r>
      <w:r w:rsidR="00866E99" w:rsidRPr="00D44820">
        <w:rPr>
          <w:bCs/>
          <w:iCs/>
          <w:sz w:val="20"/>
          <w:u w:val="single"/>
        </w:rPr>
        <w:t xml:space="preserve"> </w:t>
      </w:r>
    </w:p>
    <w:p w:rsidR="00F95C5A" w:rsidRPr="00D44820" w:rsidRDefault="00F95C5A" w:rsidP="00F95C5A">
      <w:pPr>
        <w:pStyle w:val="Zhlav"/>
        <w:tabs>
          <w:tab w:val="clear" w:pos="4536"/>
          <w:tab w:val="clear" w:pos="9072"/>
        </w:tabs>
        <w:jc w:val="both"/>
        <w:rPr>
          <w:bCs/>
          <w:iCs/>
          <w:sz w:val="20"/>
        </w:rPr>
      </w:pPr>
    </w:p>
    <w:p w:rsidR="00A85BFF" w:rsidRPr="00D44820" w:rsidRDefault="00EB52EE" w:rsidP="00EB52EE">
      <w:pPr>
        <w:pStyle w:val="Zhlav"/>
        <w:tabs>
          <w:tab w:val="clear" w:pos="4536"/>
          <w:tab w:val="clear" w:pos="9072"/>
        </w:tabs>
        <w:ind w:left="360"/>
        <w:jc w:val="both"/>
        <w:rPr>
          <w:bCs/>
          <w:iCs/>
          <w:sz w:val="20"/>
        </w:rPr>
      </w:pPr>
      <w:proofErr w:type="gramStart"/>
      <w:r w:rsidRPr="00D44820">
        <w:rPr>
          <w:bCs/>
          <w:iCs/>
          <w:sz w:val="20"/>
        </w:rPr>
        <w:t>Způsobilým</w:t>
      </w:r>
      <w:proofErr w:type="gramEnd"/>
      <w:r w:rsidRPr="00D44820">
        <w:rPr>
          <w:bCs/>
          <w:iCs/>
          <w:sz w:val="20"/>
        </w:rPr>
        <w:t xml:space="preserve"> není dodavatel, </w:t>
      </w:r>
      <w:proofErr w:type="gramStart"/>
      <w:r w:rsidRPr="00D44820">
        <w:rPr>
          <w:bCs/>
          <w:iCs/>
          <w:sz w:val="20"/>
        </w:rPr>
        <w:t>který</w:t>
      </w:r>
      <w:proofErr w:type="gramEnd"/>
      <w:r w:rsidRPr="00D44820">
        <w:rPr>
          <w:bCs/>
          <w:iCs/>
          <w:sz w:val="20"/>
        </w:rPr>
        <w:t xml:space="preserve"> </w:t>
      </w:r>
    </w:p>
    <w:p w:rsidR="00EB52EE" w:rsidRPr="00D44820" w:rsidRDefault="00EB52EE" w:rsidP="00EB52EE">
      <w:pPr>
        <w:widowControl w:val="0"/>
        <w:autoSpaceDE w:val="0"/>
        <w:autoSpaceDN w:val="0"/>
        <w:adjustRightInd w:val="0"/>
        <w:ind w:left="709"/>
        <w:jc w:val="both"/>
        <w:rPr>
          <w:sz w:val="20"/>
          <w:szCs w:val="20"/>
        </w:rPr>
      </w:pPr>
      <w:r w:rsidRPr="00D44820">
        <w:rPr>
          <w:sz w:val="20"/>
          <w:szCs w:val="20"/>
        </w:rPr>
        <w:t xml:space="preserve">a) byl v zemi svého sídla v posledních 5 letech před zahájením zadávacího řízení pravomocně odsouzen pro trestný čin uvedený v příloze </w:t>
      </w:r>
      <w:proofErr w:type="gramStart"/>
      <w:r w:rsidRPr="00D44820">
        <w:rPr>
          <w:sz w:val="20"/>
          <w:szCs w:val="20"/>
        </w:rPr>
        <w:t>č. 3 zákona</w:t>
      </w:r>
      <w:proofErr w:type="gramEnd"/>
      <w:r w:rsidRPr="00D44820">
        <w:rPr>
          <w:sz w:val="20"/>
          <w:szCs w:val="20"/>
        </w:rPr>
        <w:t xml:space="preserve"> nebo obdobný trestný čin podle právního řádu země sídla dodavatele; k zahlazeným odsouzením se nepřihlíží, </w:t>
      </w:r>
    </w:p>
    <w:p w:rsidR="001A36D3" w:rsidRPr="00D44820" w:rsidRDefault="001A36D3" w:rsidP="00EB52EE">
      <w:pPr>
        <w:widowControl w:val="0"/>
        <w:autoSpaceDE w:val="0"/>
        <w:autoSpaceDN w:val="0"/>
        <w:adjustRightInd w:val="0"/>
        <w:ind w:left="709"/>
        <w:jc w:val="both"/>
        <w:rPr>
          <w:sz w:val="20"/>
          <w:szCs w:val="20"/>
        </w:rPr>
      </w:pPr>
    </w:p>
    <w:p w:rsidR="001A36D3" w:rsidRPr="00D44820" w:rsidRDefault="00EB52EE" w:rsidP="00EB52EE">
      <w:pPr>
        <w:widowControl w:val="0"/>
        <w:autoSpaceDE w:val="0"/>
        <w:autoSpaceDN w:val="0"/>
        <w:adjustRightInd w:val="0"/>
        <w:ind w:left="709"/>
        <w:rPr>
          <w:sz w:val="20"/>
          <w:szCs w:val="20"/>
        </w:rPr>
      </w:pPr>
      <w:r w:rsidRPr="00D44820">
        <w:rPr>
          <w:sz w:val="20"/>
          <w:szCs w:val="20"/>
        </w:rPr>
        <w:t>b) má v České republice nebo v zemi svého sídla v evidenci daní zachycen splatný daňový nedoplatek,</w:t>
      </w:r>
    </w:p>
    <w:p w:rsidR="00EB52EE" w:rsidRPr="00D44820" w:rsidRDefault="00EB52EE" w:rsidP="00EB52EE">
      <w:pPr>
        <w:widowControl w:val="0"/>
        <w:autoSpaceDE w:val="0"/>
        <w:autoSpaceDN w:val="0"/>
        <w:adjustRightInd w:val="0"/>
        <w:ind w:left="709"/>
        <w:rPr>
          <w:sz w:val="20"/>
          <w:szCs w:val="20"/>
        </w:rPr>
      </w:pPr>
      <w:r w:rsidRPr="00D44820">
        <w:rPr>
          <w:sz w:val="20"/>
          <w:szCs w:val="20"/>
        </w:rPr>
        <w:t xml:space="preserve"> </w:t>
      </w:r>
    </w:p>
    <w:p w:rsidR="001A36D3" w:rsidRPr="00D44820" w:rsidRDefault="00EB52EE" w:rsidP="00EB52EE">
      <w:pPr>
        <w:widowControl w:val="0"/>
        <w:autoSpaceDE w:val="0"/>
        <w:autoSpaceDN w:val="0"/>
        <w:adjustRightInd w:val="0"/>
        <w:ind w:left="709"/>
        <w:jc w:val="both"/>
        <w:rPr>
          <w:sz w:val="20"/>
          <w:szCs w:val="20"/>
        </w:rPr>
      </w:pPr>
      <w:r w:rsidRPr="00D44820">
        <w:rPr>
          <w:sz w:val="20"/>
          <w:szCs w:val="20"/>
        </w:rPr>
        <w:t>c) má v České republice nebo v zemi svého sídla splatný nedoplatek na pojistném nebo na penále na veřejné zdravotní pojištění,</w:t>
      </w:r>
    </w:p>
    <w:p w:rsidR="00EB52EE" w:rsidRPr="00D44820" w:rsidRDefault="00EB52EE" w:rsidP="00EB52EE">
      <w:pPr>
        <w:widowControl w:val="0"/>
        <w:autoSpaceDE w:val="0"/>
        <w:autoSpaceDN w:val="0"/>
        <w:adjustRightInd w:val="0"/>
        <w:ind w:left="709"/>
        <w:jc w:val="both"/>
        <w:rPr>
          <w:sz w:val="20"/>
          <w:szCs w:val="20"/>
        </w:rPr>
      </w:pPr>
      <w:r w:rsidRPr="00D44820">
        <w:rPr>
          <w:sz w:val="20"/>
          <w:szCs w:val="20"/>
        </w:rPr>
        <w:t xml:space="preserve"> </w:t>
      </w:r>
    </w:p>
    <w:p w:rsidR="001A36D3" w:rsidRPr="00D44820" w:rsidRDefault="00EB52EE" w:rsidP="00EB52EE">
      <w:pPr>
        <w:widowControl w:val="0"/>
        <w:autoSpaceDE w:val="0"/>
        <w:autoSpaceDN w:val="0"/>
        <w:adjustRightInd w:val="0"/>
        <w:ind w:left="709"/>
        <w:jc w:val="both"/>
        <w:rPr>
          <w:sz w:val="20"/>
          <w:szCs w:val="20"/>
        </w:rPr>
      </w:pPr>
      <w:r w:rsidRPr="00D44820">
        <w:rPr>
          <w:sz w:val="20"/>
          <w:szCs w:val="20"/>
        </w:rPr>
        <w:t>d) má v České republice nebo v zemi svého sídla splatný nedoplatek na pojistném nebo na penále na sociální zabezpečení a příspěvku na státní politiku zaměstnanosti,</w:t>
      </w:r>
    </w:p>
    <w:p w:rsidR="00EB52EE" w:rsidRPr="00D44820" w:rsidRDefault="00EB52EE" w:rsidP="00EB52EE">
      <w:pPr>
        <w:widowControl w:val="0"/>
        <w:autoSpaceDE w:val="0"/>
        <w:autoSpaceDN w:val="0"/>
        <w:adjustRightInd w:val="0"/>
        <w:ind w:left="709"/>
        <w:jc w:val="both"/>
        <w:rPr>
          <w:sz w:val="20"/>
          <w:szCs w:val="20"/>
        </w:rPr>
      </w:pPr>
      <w:r w:rsidRPr="00D44820">
        <w:rPr>
          <w:sz w:val="20"/>
          <w:szCs w:val="20"/>
        </w:rPr>
        <w:t xml:space="preserve"> </w:t>
      </w:r>
    </w:p>
    <w:p w:rsidR="00EB52EE" w:rsidRPr="00D44820" w:rsidRDefault="00D44820" w:rsidP="00EB52EE">
      <w:pPr>
        <w:widowControl w:val="0"/>
        <w:autoSpaceDE w:val="0"/>
        <w:autoSpaceDN w:val="0"/>
        <w:adjustRightInd w:val="0"/>
        <w:ind w:left="709"/>
        <w:rPr>
          <w:sz w:val="20"/>
          <w:szCs w:val="20"/>
        </w:rPr>
      </w:pPr>
      <w:r w:rsidRPr="00D44820">
        <w:rPr>
          <w:sz w:val="20"/>
          <w:szCs w:val="20"/>
        </w:rPr>
        <w:t>e) je v likvidaci,</w:t>
      </w:r>
      <w:r w:rsidR="00EB52EE" w:rsidRPr="00D44820">
        <w:rPr>
          <w:sz w:val="20"/>
          <w:szCs w:val="20"/>
        </w:rPr>
        <w:t xml:space="preserve"> proti </w:t>
      </w:r>
      <w:proofErr w:type="gramStart"/>
      <w:r w:rsidR="00EB52EE" w:rsidRPr="00D44820">
        <w:rPr>
          <w:sz w:val="20"/>
          <w:szCs w:val="20"/>
        </w:rPr>
        <w:t>němuž</w:t>
      </w:r>
      <w:proofErr w:type="gramEnd"/>
      <w:r w:rsidR="00EB52EE" w:rsidRPr="00D44820">
        <w:rPr>
          <w:sz w:val="20"/>
          <w:szCs w:val="20"/>
        </w:rPr>
        <w:t xml:space="preserve"> bylo vydáno rozhodnutí o úpadku, vůči němuž byla nařízena nucená správa podle jiného právního předpisu nebo v obdobné situaci podle právního řádu země sídla dodavatele.</w:t>
      </w:r>
    </w:p>
    <w:p w:rsidR="001A36D3" w:rsidRPr="00D44820" w:rsidRDefault="001A36D3" w:rsidP="00EB52EE">
      <w:pPr>
        <w:widowControl w:val="0"/>
        <w:autoSpaceDE w:val="0"/>
        <w:autoSpaceDN w:val="0"/>
        <w:adjustRightInd w:val="0"/>
        <w:ind w:left="709"/>
        <w:rPr>
          <w:sz w:val="20"/>
          <w:szCs w:val="20"/>
        </w:rPr>
      </w:pPr>
    </w:p>
    <w:p w:rsidR="000F27FA" w:rsidRPr="00D44820" w:rsidRDefault="000F27FA" w:rsidP="000F27FA">
      <w:pPr>
        <w:pStyle w:val="Zhlav"/>
        <w:tabs>
          <w:tab w:val="clear" w:pos="4536"/>
          <w:tab w:val="clear" w:pos="9072"/>
        </w:tabs>
        <w:ind w:left="360"/>
        <w:jc w:val="both"/>
        <w:rPr>
          <w:bCs/>
          <w:iCs/>
          <w:sz w:val="20"/>
        </w:rPr>
      </w:pPr>
      <w:r w:rsidRPr="00D44820">
        <w:rPr>
          <w:bCs/>
          <w:iCs/>
          <w:sz w:val="20"/>
        </w:rPr>
        <w:t xml:space="preserve">Je-li dodavatelem právnická osoba, musí základní způsobilost splňovat tato právnická osoba a zároveň každý člen statutárního orgánu. </w:t>
      </w:r>
    </w:p>
    <w:p w:rsidR="000F27FA" w:rsidRPr="00AD3065" w:rsidRDefault="000F27FA" w:rsidP="000F27FA">
      <w:pPr>
        <w:pStyle w:val="Zhlav"/>
        <w:tabs>
          <w:tab w:val="clear" w:pos="4536"/>
          <w:tab w:val="clear" w:pos="9072"/>
        </w:tabs>
        <w:ind w:left="360"/>
        <w:jc w:val="both"/>
        <w:rPr>
          <w:bCs/>
          <w:iCs/>
          <w:color w:val="FF0000"/>
          <w:sz w:val="20"/>
        </w:rPr>
      </w:pPr>
    </w:p>
    <w:p w:rsidR="000F27FA" w:rsidRPr="00D44820" w:rsidRDefault="000F27FA" w:rsidP="000F27FA">
      <w:pPr>
        <w:pStyle w:val="Zhlav"/>
        <w:tabs>
          <w:tab w:val="clear" w:pos="4536"/>
          <w:tab w:val="clear" w:pos="9072"/>
        </w:tabs>
        <w:ind w:left="360"/>
        <w:jc w:val="both"/>
        <w:rPr>
          <w:bCs/>
          <w:iCs/>
          <w:sz w:val="20"/>
        </w:rPr>
      </w:pPr>
      <w:r w:rsidRPr="00D44820">
        <w:rPr>
          <w:bCs/>
          <w:iCs/>
          <w:sz w:val="20"/>
        </w:rPr>
        <w:t xml:space="preserve">Je-li členem statutárního orgánu dodavatele právnická osoba, musí základní způsobilost splňovat </w:t>
      </w:r>
    </w:p>
    <w:p w:rsidR="000F27FA" w:rsidRPr="00D44820" w:rsidRDefault="000F27FA" w:rsidP="000F27FA">
      <w:pPr>
        <w:widowControl w:val="0"/>
        <w:autoSpaceDE w:val="0"/>
        <w:autoSpaceDN w:val="0"/>
        <w:adjustRightInd w:val="0"/>
        <w:ind w:left="709"/>
        <w:jc w:val="both"/>
        <w:rPr>
          <w:sz w:val="20"/>
          <w:szCs w:val="20"/>
        </w:rPr>
      </w:pPr>
      <w:r w:rsidRPr="00D44820">
        <w:rPr>
          <w:sz w:val="20"/>
          <w:szCs w:val="20"/>
        </w:rPr>
        <w:t xml:space="preserve">a) tato právnická osoba, </w:t>
      </w:r>
    </w:p>
    <w:p w:rsidR="000F27FA" w:rsidRPr="00D44820" w:rsidRDefault="000F27FA" w:rsidP="000F27FA">
      <w:pPr>
        <w:widowControl w:val="0"/>
        <w:autoSpaceDE w:val="0"/>
        <w:autoSpaceDN w:val="0"/>
        <w:adjustRightInd w:val="0"/>
        <w:ind w:left="709"/>
        <w:jc w:val="both"/>
        <w:rPr>
          <w:sz w:val="20"/>
          <w:szCs w:val="20"/>
        </w:rPr>
      </w:pPr>
      <w:r w:rsidRPr="00D44820">
        <w:rPr>
          <w:sz w:val="20"/>
          <w:szCs w:val="20"/>
        </w:rPr>
        <w:t xml:space="preserve">b) každý člen statutárního orgánu této právnické osoby a </w:t>
      </w:r>
    </w:p>
    <w:p w:rsidR="000F27FA" w:rsidRPr="00D44820" w:rsidRDefault="000F27FA" w:rsidP="000F27FA">
      <w:pPr>
        <w:widowControl w:val="0"/>
        <w:autoSpaceDE w:val="0"/>
        <w:autoSpaceDN w:val="0"/>
        <w:adjustRightInd w:val="0"/>
        <w:ind w:left="709"/>
        <w:rPr>
          <w:sz w:val="20"/>
          <w:szCs w:val="20"/>
        </w:rPr>
      </w:pPr>
      <w:r w:rsidRPr="00D44820">
        <w:rPr>
          <w:sz w:val="20"/>
          <w:szCs w:val="20"/>
        </w:rPr>
        <w:t xml:space="preserve">c) osoba zastupující tuto právnickou osobu v statutárním orgánu dodavatele. </w:t>
      </w:r>
    </w:p>
    <w:p w:rsidR="000F27FA" w:rsidRPr="00D44820" w:rsidRDefault="000F27FA" w:rsidP="000F27FA">
      <w:pPr>
        <w:widowControl w:val="0"/>
        <w:autoSpaceDE w:val="0"/>
        <w:autoSpaceDN w:val="0"/>
        <w:adjustRightInd w:val="0"/>
        <w:rPr>
          <w:rFonts w:ascii="Arial" w:hAnsi="Arial" w:cs="Arial"/>
          <w:sz w:val="16"/>
          <w:szCs w:val="16"/>
        </w:rPr>
      </w:pPr>
      <w:r w:rsidRPr="00D44820">
        <w:rPr>
          <w:rFonts w:ascii="Arial" w:hAnsi="Arial" w:cs="Arial"/>
          <w:sz w:val="16"/>
          <w:szCs w:val="16"/>
        </w:rPr>
        <w:t xml:space="preserve"> </w:t>
      </w:r>
    </w:p>
    <w:p w:rsidR="000F27FA" w:rsidRPr="00D44820" w:rsidRDefault="000F27FA" w:rsidP="000F27FA">
      <w:pPr>
        <w:pStyle w:val="Zhlav"/>
        <w:tabs>
          <w:tab w:val="clear" w:pos="4536"/>
          <w:tab w:val="clear" w:pos="9072"/>
        </w:tabs>
        <w:ind w:left="360"/>
        <w:jc w:val="both"/>
        <w:rPr>
          <w:bCs/>
          <w:iCs/>
          <w:sz w:val="20"/>
        </w:rPr>
      </w:pPr>
      <w:r w:rsidRPr="00D44820">
        <w:rPr>
          <w:bCs/>
          <w:iCs/>
          <w:sz w:val="20"/>
        </w:rPr>
        <w:t xml:space="preserve">Účastní-li se zadávacího řízení pobočka závodu </w:t>
      </w:r>
    </w:p>
    <w:p w:rsidR="000F27FA" w:rsidRPr="00D44820" w:rsidRDefault="000F27FA" w:rsidP="000F27FA">
      <w:pPr>
        <w:widowControl w:val="0"/>
        <w:autoSpaceDE w:val="0"/>
        <w:autoSpaceDN w:val="0"/>
        <w:adjustRightInd w:val="0"/>
        <w:ind w:left="709"/>
        <w:jc w:val="both"/>
        <w:rPr>
          <w:sz w:val="20"/>
          <w:szCs w:val="20"/>
        </w:rPr>
      </w:pPr>
      <w:r w:rsidRPr="00D44820">
        <w:rPr>
          <w:sz w:val="20"/>
          <w:szCs w:val="20"/>
        </w:rPr>
        <w:t xml:space="preserve">a) zahraniční právnické osoby, musí </w:t>
      </w:r>
      <w:r w:rsidRPr="00D44820">
        <w:rPr>
          <w:bCs/>
          <w:iCs/>
          <w:sz w:val="20"/>
        </w:rPr>
        <w:t xml:space="preserve">základní způsobilost </w:t>
      </w:r>
      <w:r w:rsidRPr="00D44820">
        <w:rPr>
          <w:sz w:val="20"/>
          <w:szCs w:val="20"/>
        </w:rPr>
        <w:t xml:space="preserve">splňovat tato právnická osoba a vedoucí pobočky závodu, </w:t>
      </w:r>
    </w:p>
    <w:p w:rsidR="000F27FA" w:rsidRPr="00AD3065" w:rsidRDefault="000F27FA" w:rsidP="000F27FA">
      <w:pPr>
        <w:widowControl w:val="0"/>
        <w:autoSpaceDE w:val="0"/>
        <w:autoSpaceDN w:val="0"/>
        <w:adjustRightInd w:val="0"/>
        <w:ind w:left="709"/>
        <w:jc w:val="both"/>
        <w:rPr>
          <w:color w:val="FF0000"/>
          <w:sz w:val="20"/>
          <w:szCs w:val="20"/>
        </w:rPr>
      </w:pPr>
      <w:r w:rsidRPr="00D44820">
        <w:rPr>
          <w:sz w:val="20"/>
          <w:szCs w:val="20"/>
        </w:rPr>
        <w:t xml:space="preserve">b) české právnické osoby, musí </w:t>
      </w:r>
      <w:r w:rsidRPr="00D44820">
        <w:rPr>
          <w:bCs/>
          <w:iCs/>
          <w:sz w:val="20"/>
        </w:rPr>
        <w:t xml:space="preserve">základní způsobilost </w:t>
      </w:r>
      <w:r w:rsidRPr="00D44820">
        <w:rPr>
          <w:sz w:val="20"/>
          <w:szCs w:val="20"/>
        </w:rPr>
        <w:t xml:space="preserve">splňovat osoby uvedené v </w:t>
      </w:r>
      <w:r w:rsidR="009F3459" w:rsidRPr="00D44820">
        <w:rPr>
          <w:sz w:val="20"/>
          <w:szCs w:val="20"/>
        </w:rPr>
        <w:t>§ 74 odst. 2</w:t>
      </w:r>
      <w:r w:rsidR="00047E81">
        <w:rPr>
          <w:sz w:val="20"/>
          <w:szCs w:val="20"/>
        </w:rPr>
        <w:t xml:space="preserve"> </w:t>
      </w:r>
      <w:r w:rsidR="00395001">
        <w:rPr>
          <w:sz w:val="20"/>
          <w:szCs w:val="20"/>
        </w:rPr>
        <w:t>ZZVZ</w:t>
      </w:r>
      <w:r w:rsidR="009F3459" w:rsidRPr="00D44820">
        <w:rPr>
          <w:sz w:val="20"/>
          <w:szCs w:val="20"/>
        </w:rPr>
        <w:t xml:space="preserve"> </w:t>
      </w:r>
      <w:r w:rsidRPr="00D44820">
        <w:rPr>
          <w:sz w:val="20"/>
          <w:szCs w:val="20"/>
        </w:rPr>
        <w:t>a vedoucí pobočky závodu.</w:t>
      </w:r>
      <w:r w:rsidRPr="00AD3065">
        <w:rPr>
          <w:color w:val="FF0000"/>
          <w:sz w:val="20"/>
          <w:szCs w:val="20"/>
        </w:rPr>
        <w:t xml:space="preserve"> </w:t>
      </w:r>
    </w:p>
    <w:p w:rsidR="000F27FA" w:rsidRPr="00AD3065" w:rsidRDefault="000F27FA" w:rsidP="000F27FA">
      <w:pPr>
        <w:widowControl w:val="0"/>
        <w:autoSpaceDE w:val="0"/>
        <w:autoSpaceDN w:val="0"/>
        <w:adjustRightInd w:val="0"/>
        <w:ind w:left="709"/>
        <w:jc w:val="both"/>
        <w:rPr>
          <w:color w:val="FF0000"/>
          <w:sz w:val="20"/>
          <w:szCs w:val="20"/>
        </w:rPr>
      </w:pPr>
    </w:p>
    <w:p w:rsidR="00EF3855" w:rsidRPr="00EE75D7" w:rsidRDefault="00EF3855" w:rsidP="00EF3855">
      <w:pPr>
        <w:widowControl w:val="0"/>
        <w:autoSpaceDE w:val="0"/>
        <w:autoSpaceDN w:val="0"/>
        <w:adjustRightInd w:val="0"/>
        <w:jc w:val="both"/>
        <w:rPr>
          <w:sz w:val="20"/>
          <w:szCs w:val="20"/>
        </w:rPr>
      </w:pPr>
      <w:r w:rsidRPr="00EE75D7">
        <w:rPr>
          <w:sz w:val="20"/>
          <w:szCs w:val="20"/>
        </w:rPr>
        <w:t xml:space="preserve">Doklady prokazující základní způsobilost musí prokazovat splnění požadovaného kritéria způsobilosti nejpozději v době 3 měsíců přede dnem </w:t>
      </w:r>
      <w:r w:rsidR="00D44820" w:rsidRPr="00EE75D7">
        <w:rPr>
          <w:sz w:val="20"/>
          <w:szCs w:val="20"/>
        </w:rPr>
        <w:t>zahájení zadávacího řízení</w:t>
      </w:r>
      <w:r w:rsidRPr="00EE75D7">
        <w:rPr>
          <w:sz w:val="20"/>
          <w:szCs w:val="20"/>
        </w:rPr>
        <w:t xml:space="preserve">. </w:t>
      </w:r>
    </w:p>
    <w:p w:rsidR="00216764" w:rsidRPr="00AD3065" w:rsidRDefault="00216764" w:rsidP="00216764">
      <w:pPr>
        <w:pStyle w:val="Zhlav"/>
        <w:tabs>
          <w:tab w:val="clear" w:pos="4536"/>
          <w:tab w:val="clear" w:pos="9072"/>
        </w:tabs>
        <w:autoSpaceDE w:val="0"/>
        <w:autoSpaceDN w:val="0"/>
        <w:adjustRightInd w:val="0"/>
        <w:ind w:left="360"/>
        <w:jc w:val="both"/>
        <w:rPr>
          <w:color w:val="FF0000"/>
          <w:sz w:val="20"/>
          <w:szCs w:val="20"/>
        </w:rPr>
      </w:pPr>
    </w:p>
    <w:p w:rsidR="0046385E" w:rsidRPr="002158CF" w:rsidRDefault="0046385E" w:rsidP="0046385E">
      <w:pPr>
        <w:pStyle w:val="Zkladntextodsazen"/>
        <w:numPr>
          <w:ilvl w:val="0"/>
          <w:numId w:val="34"/>
        </w:numPr>
        <w:rPr>
          <w:sz w:val="20"/>
        </w:rPr>
      </w:pPr>
      <w:r w:rsidRPr="002158CF">
        <w:rPr>
          <w:bCs/>
          <w:iCs/>
          <w:sz w:val="20"/>
          <w:u w:val="single"/>
        </w:rPr>
        <w:t>Profesní způsobilost</w:t>
      </w:r>
      <w:r w:rsidR="00866E99" w:rsidRPr="002158CF">
        <w:rPr>
          <w:bCs/>
          <w:iCs/>
          <w:sz w:val="20"/>
          <w:u w:val="single"/>
        </w:rPr>
        <w:t xml:space="preserve"> </w:t>
      </w:r>
    </w:p>
    <w:p w:rsidR="00F95C5A" w:rsidRPr="002158CF" w:rsidRDefault="00F95C5A" w:rsidP="00F95C5A">
      <w:pPr>
        <w:pStyle w:val="Zkladntextodsazen"/>
        <w:ind w:left="0"/>
        <w:rPr>
          <w:sz w:val="20"/>
        </w:rPr>
      </w:pPr>
    </w:p>
    <w:p w:rsidR="00CF2014" w:rsidRPr="002158CF" w:rsidRDefault="00CF2014" w:rsidP="00E9712E">
      <w:pPr>
        <w:widowControl w:val="0"/>
        <w:autoSpaceDE w:val="0"/>
        <w:autoSpaceDN w:val="0"/>
        <w:adjustRightInd w:val="0"/>
        <w:ind w:left="360"/>
        <w:jc w:val="both"/>
        <w:rPr>
          <w:sz w:val="20"/>
          <w:szCs w:val="20"/>
        </w:rPr>
      </w:pPr>
      <w:r w:rsidRPr="002158CF">
        <w:rPr>
          <w:sz w:val="20"/>
          <w:szCs w:val="20"/>
        </w:rPr>
        <w:t xml:space="preserve">Dodavatel prokazuje splnění profesní způsobilosti ve vztahu k České republice předložením výpisu z obchodního rejstříku nebo jiné obdobné evidence, pokud jiný právní předpis zápis do takové evidence vyžaduje. </w:t>
      </w:r>
    </w:p>
    <w:p w:rsidR="001A36D3" w:rsidRPr="002158CF" w:rsidRDefault="001A36D3" w:rsidP="00E9712E">
      <w:pPr>
        <w:widowControl w:val="0"/>
        <w:autoSpaceDE w:val="0"/>
        <w:autoSpaceDN w:val="0"/>
        <w:adjustRightInd w:val="0"/>
        <w:ind w:left="360"/>
        <w:rPr>
          <w:sz w:val="20"/>
          <w:szCs w:val="20"/>
        </w:rPr>
      </w:pPr>
    </w:p>
    <w:p w:rsidR="00CF2014" w:rsidRPr="002158CF" w:rsidRDefault="00E9712E" w:rsidP="00395001">
      <w:pPr>
        <w:widowControl w:val="0"/>
        <w:autoSpaceDE w:val="0"/>
        <w:autoSpaceDN w:val="0"/>
        <w:adjustRightInd w:val="0"/>
        <w:ind w:left="360"/>
        <w:rPr>
          <w:sz w:val="20"/>
          <w:szCs w:val="20"/>
        </w:rPr>
      </w:pPr>
      <w:r w:rsidRPr="002158CF">
        <w:rPr>
          <w:sz w:val="20"/>
          <w:szCs w:val="20"/>
        </w:rPr>
        <w:t xml:space="preserve">Dále zadavatel požaduje </w:t>
      </w:r>
      <w:r w:rsidR="00CF2014" w:rsidRPr="002158CF">
        <w:rPr>
          <w:sz w:val="20"/>
          <w:szCs w:val="20"/>
        </w:rPr>
        <w:t>předloži</w:t>
      </w:r>
      <w:r w:rsidR="001A36D3" w:rsidRPr="002158CF">
        <w:rPr>
          <w:sz w:val="20"/>
          <w:szCs w:val="20"/>
        </w:rPr>
        <w:t>t</w:t>
      </w:r>
      <w:r w:rsidR="00CF2014" w:rsidRPr="002158CF">
        <w:rPr>
          <w:sz w:val="20"/>
          <w:szCs w:val="20"/>
        </w:rPr>
        <w:t xml:space="preserve"> doklad, že </w:t>
      </w:r>
      <w:r w:rsidR="001A36D3" w:rsidRPr="002158CF">
        <w:rPr>
          <w:sz w:val="20"/>
          <w:szCs w:val="20"/>
        </w:rPr>
        <w:t xml:space="preserve">dodavatel </w:t>
      </w:r>
      <w:r w:rsidR="00CF2014" w:rsidRPr="002158CF">
        <w:rPr>
          <w:sz w:val="20"/>
          <w:szCs w:val="20"/>
        </w:rPr>
        <w:t>je oprávněn podnikat v rozsahu odpovídajícímu předmětu veřejné zakázky, pokud jiné právní předpisy takové oprávnění vyžadují</w:t>
      </w:r>
      <w:r w:rsidR="00395001">
        <w:rPr>
          <w:sz w:val="20"/>
          <w:szCs w:val="20"/>
        </w:rPr>
        <w:t>.</w:t>
      </w:r>
    </w:p>
    <w:p w:rsidR="001A36D3" w:rsidRPr="0056620C" w:rsidRDefault="00CF2014" w:rsidP="00395001">
      <w:pPr>
        <w:widowControl w:val="0"/>
        <w:autoSpaceDE w:val="0"/>
        <w:autoSpaceDN w:val="0"/>
        <w:adjustRightInd w:val="0"/>
        <w:ind w:left="360"/>
        <w:rPr>
          <w:sz w:val="16"/>
          <w:szCs w:val="16"/>
        </w:rPr>
      </w:pPr>
      <w:r w:rsidRPr="002158CF">
        <w:rPr>
          <w:sz w:val="16"/>
          <w:szCs w:val="16"/>
        </w:rPr>
        <w:t xml:space="preserve"> </w:t>
      </w:r>
    </w:p>
    <w:p w:rsidR="00F95C5A" w:rsidRDefault="0046385E" w:rsidP="0056620C">
      <w:pPr>
        <w:widowControl w:val="0"/>
        <w:autoSpaceDE w:val="0"/>
        <w:autoSpaceDN w:val="0"/>
        <w:adjustRightInd w:val="0"/>
        <w:jc w:val="both"/>
        <w:rPr>
          <w:sz w:val="20"/>
          <w:szCs w:val="20"/>
        </w:rPr>
      </w:pPr>
      <w:r w:rsidRPr="002158CF">
        <w:rPr>
          <w:sz w:val="20"/>
          <w:szCs w:val="20"/>
        </w:rPr>
        <w:t xml:space="preserve">Doklady prokazující profesní způsobilost musí prokazovat splnění požadovaného kritéria způsobilosti nejpozději v době 3 měsíců </w:t>
      </w:r>
      <w:r w:rsidR="00D3277F">
        <w:rPr>
          <w:sz w:val="20"/>
          <w:szCs w:val="20"/>
        </w:rPr>
        <w:t>před</w:t>
      </w:r>
      <w:r w:rsidR="00D44820" w:rsidRPr="002158CF">
        <w:rPr>
          <w:sz w:val="20"/>
          <w:szCs w:val="20"/>
        </w:rPr>
        <w:t xml:space="preserve"> </w:t>
      </w:r>
      <w:r w:rsidR="00D3277F">
        <w:rPr>
          <w:sz w:val="20"/>
          <w:szCs w:val="20"/>
        </w:rPr>
        <w:t>koncem lhůty pro podání nabídek</w:t>
      </w:r>
      <w:r w:rsidR="00D44820" w:rsidRPr="002158CF">
        <w:rPr>
          <w:sz w:val="20"/>
          <w:szCs w:val="20"/>
        </w:rPr>
        <w:t xml:space="preserve">. </w:t>
      </w:r>
    </w:p>
    <w:p w:rsidR="00F95C5A" w:rsidRPr="00AD3065" w:rsidRDefault="00F95C5A" w:rsidP="00F95C5A">
      <w:pPr>
        <w:widowControl w:val="0"/>
        <w:autoSpaceDE w:val="0"/>
        <w:autoSpaceDN w:val="0"/>
        <w:adjustRightInd w:val="0"/>
        <w:jc w:val="both"/>
        <w:rPr>
          <w:rFonts w:ascii="Arial" w:hAnsi="Arial" w:cs="Arial"/>
          <w:color w:val="FF0000"/>
          <w:sz w:val="20"/>
          <w:szCs w:val="20"/>
        </w:rPr>
      </w:pPr>
      <w:r w:rsidRPr="00AD3065">
        <w:rPr>
          <w:rFonts w:ascii="Arial" w:hAnsi="Arial" w:cs="Arial"/>
          <w:color w:val="FF0000"/>
          <w:sz w:val="20"/>
          <w:szCs w:val="20"/>
        </w:rPr>
        <w:tab/>
        <w:t xml:space="preserve"> </w:t>
      </w:r>
    </w:p>
    <w:p w:rsidR="00B7413E" w:rsidRPr="00537403" w:rsidRDefault="00D01B09" w:rsidP="00B7413E">
      <w:pPr>
        <w:pStyle w:val="Zkladntextodsazen"/>
        <w:numPr>
          <w:ilvl w:val="0"/>
          <w:numId w:val="34"/>
        </w:numPr>
        <w:rPr>
          <w:sz w:val="20"/>
        </w:rPr>
      </w:pPr>
      <w:r w:rsidRPr="00537403">
        <w:rPr>
          <w:bCs/>
          <w:iCs/>
          <w:sz w:val="20"/>
          <w:u w:val="single"/>
        </w:rPr>
        <w:t>Technická kvalifikace</w:t>
      </w:r>
      <w:r w:rsidR="00B7413E" w:rsidRPr="00537403">
        <w:rPr>
          <w:bCs/>
          <w:iCs/>
          <w:sz w:val="20"/>
          <w:u w:val="single"/>
        </w:rPr>
        <w:t xml:space="preserve"> </w:t>
      </w:r>
    </w:p>
    <w:p w:rsidR="00A85BFF" w:rsidRPr="00537403" w:rsidRDefault="00A85BFF" w:rsidP="00A85BFF">
      <w:pPr>
        <w:pStyle w:val="Zkladntextodsazen"/>
        <w:ind w:left="0"/>
        <w:rPr>
          <w:sz w:val="20"/>
        </w:rPr>
      </w:pPr>
    </w:p>
    <w:p w:rsidR="00F1560D" w:rsidRPr="00537403" w:rsidRDefault="00F1560D" w:rsidP="00F1560D">
      <w:pPr>
        <w:widowControl w:val="0"/>
        <w:autoSpaceDE w:val="0"/>
        <w:autoSpaceDN w:val="0"/>
        <w:adjustRightInd w:val="0"/>
        <w:ind w:left="360"/>
        <w:jc w:val="both"/>
        <w:rPr>
          <w:sz w:val="20"/>
          <w:szCs w:val="20"/>
        </w:rPr>
      </w:pPr>
      <w:r w:rsidRPr="00537403">
        <w:rPr>
          <w:sz w:val="20"/>
          <w:szCs w:val="20"/>
        </w:rPr>
        <w:t>K prokázání kritérií technické</w:t>
      </w:r>
      <w:r w:rsidR="00F5329B" w:rsidRPr="00537403">
        <w:rPr>
          <w:sz w:val="20"/>
          <w:szCs w:val="20"/>
        </w:rPr>
        <w:t xml:space="preserve"> kvalifikace zadavatel požaduje:</w:t>
      </w:r>
    </w:p>
    <w:p w:rsidR="00F5329B" w:rsidRPr="00537403" w:rsidRDefault="00F5329B" w:rsidP="00F5329B">
      <w:pPr>
        <w:pStyle w:val="Zkladntextodsazen"/>
        <w:numPr>
          <w:ilvl w:val="12"/>
          <w:numId w:val="0"/>
        </w:numPr>
        <w:ind w:firstLine="360"/>
        <w:rPr>
          <w:sz w:val="20"/>
          <w:szCs w:val="20"/>
        </w:rPr>
      </w:pPr>
    </w:p>
    <w:p w:rsidR="002671D6" w:rsidRPr="000205AF" w:rsidRDefault="00F5329B" w:rsidP="00F5329B">
      <w:pPr>
        <w:pStyle w:val="Zkladntextodsazen"/>
        <w:numPr>
          <w:ilvl w:val="12"/>
          <w:numId w:val="0"/>
        </w:numPr>
        <w:ind w:firstLine="360"/>
        <w:rPr>
          <w:b/>
          <w:sz w:val="20"/>
        </w:rPr>
      </w:pPr>
      <w:r w:rsidRPr="000205AF">
        <w:rPr>
          <w:b/>
          <w:sz w:val="20"/>
          <w:szCs w:val="20"/>
        </w:rPr>
        <w:t xml:space="preserve">Pro část A. </w:t>
      </w:r>
      <w:r w:rsidRPr="000205AF">
        <w:rPr>
          <w:b/>
          <w:sz w:val="20"/>
        </w:rPr>
        <w:t>Výcvikové pracoviště ZOS</w:t>
      </w:r>
      <w:r w:rsidRPr="000205AF">
        <w:rPr>
          <w:b/>
          <w:sz w:val="20"/>
        </w:rPr>
        <w:tab/>
      </w:r>
    </w:p>
    <w:p w:rsidR="001D0E44" w:rsidRDefault="00F5329B" w:rsidP="00537403">
      <w:pPr>
        <w:widowControl w:val="0"/>
        <w:autoSpaceDE w:val="0"/>
        <w:autoSpaceDN w:val="0"/>
        <w:adjustRightInd w:val="0"/>
        <w:ind w:left="709"/>
        <w:jc w:val="both"/>
        <w:rPr>
          <w:sz w:val="20"/>
          <w:szCs w:val="20"/>
        </w:rPr>
      </w:pPr>
      <w:r w:rsidRPr="00537403">
        <w:rPr>
          <w:sz w:val="20"/>
          <w:szCs w:val="20"/>
        </w:rPr>
        <w:t>a</w:t>
      </w:r>
      <w:r w:rsidR="002671D6" w:rsidRPr="00537403">
        <w:rPr>
          <w:sz w:val="20"/>
          <w:szCs w:val="20"/>
        </w:rPr>
        <w:t>) popisy a fotografie nabízeného předmětu plnění v českém jazyce</w:t>
      </w:r>
      <w:r w:rsidR="00537403" w:rsidRPr="00537403">
        <w:rPr>
          <w:sz w:val="20"/>
          <w:szCs w:val="20"/>
        </w:rPr>
        <w:t>, ze k</w:t>
      </w:r>
      <w:r w:rsidR="001D0E44">
        <w:rPr>
          <w:sz w:val="20"/>
          <w:szCs w:val="20"/>
        </w:rPr>
        <w:t>terých bude zřejmé, že nabízený</w:t>
      </w:r>
    </w:p>
    <w:p w:rsidR="009D453F" w:rsidRDefault="001D0E44" w:rsidP="009D453F">
      <w:pPr>
        <w:widowControl w:val="0"/>
        <w:autoSpaceDE w:val="0"/>
        <w:autoSpaceDN w:val="0"/>
        <w:adjustRightInd w:val="0"/>
        <w:ind w:left="709"/>
        <w:jc w:val="both"/>
        <w:rPr>
          <w:sz w:val="20"/>
          <w:szCs w:val="20"/>
        </w:rPr>
      </w:pPr>
      <w:r>
        <w:rPr>
          <w:sz w:val="20"/>
          <w:szCs w:val="20"/>
        </w:rPr>
        <w:t xml:space="preserve">     </w:t>
      </w:r>
      <w:r w:rsidR="00537403" w:rsidRPr="00537403">
        <w:rPr>
          <w:sz w:val="20"/>
          <w:szCs w:val="20"/>
        </w:rPr>
        <w:t>předmět plnění splňuje požadavky technické specifikace v příloze č. 2 výzvy</w:t>
      </w:r>
      <w:r w:rsidR="009D453F">
        <w:rPr>
          <w:sz w:val="20"/>
          <w:szCs w:val="20"/>
        </w:rPr>
        <w:t xml:space="preserve"> na listu Část A. ZOS</w:t>
      </w:r>
    </w:p>
    <w:p w:rsidR="00645AD9" w:rsidRPr="00537403" w:rsidRDefault="00F5329B" w:rsidP="00F5329B">
      <w:pPr>
        <w:widowControl w:val="0"/>
        <w:autoSpaceDE w:val="0"/>
        <w:autoSpaceDN w:val="0"/>
        <w:adjustRightInd w:val="0"/>
        <w:ind w:left="360" w:firstLine="349"/>
        <w:jc w:val="both"/>
        <w:rPr>
          <w:sz w:val="20"/>
          <w:szCs w:val="20"/>
        </w:rPr>
      </w:pPr>
      <w:r w:rsidRPr="00537403">
        <w:rPr>
          <w:sz w:val="20"/>
          <w:szCs w:val="20"/>
        </w:rPr>
        <w:t xml:space="preserve">b) prohlášení dodavatele k pravosti licence </w:t>
      </w:r>
      <w:r w:rsidR="00537403" w:rsidRPr="00537403">
        <w:rPr>
          <w:sz w:val="20"/>
          <w:szCs w:val="20"/>
        </w:rPr>
        <w:t xml:space="preserve">položku </w:t>
      </w:r>
      <w:r w:rsidRPr="00537403">
        <w:rPr>
          <w:sz w:val="20"/>
          <w:szCs w:val="20"/>
        </w:rPr>
        <w:t xml:space="preserve">předmětu plnění </w:t>
      </w:r>
      <w:proofErr w:type="gramStart"/>
      <w:r w:rsidRPr="00537403">
        <w:rPr>
          <w:sz w:val="20"/>
          <w:szCs w:val="20"/>
        </w:rPr>
        <w:t>13.1.</w:t>
      </w:r>
      <w:r w:rsidR="00645AD9" w:rsidRPr="00537403">
        <w:rPr>
          <w:sz w:val="20"/>
          <w:szCs w:val="20"/>
        </w:rPr>
        <w:t>a 13.2.1</w:t>
      </w:r>
      <w:proofErr w:type="gramEnd"/>
      <w:r w:rsidR="00645AD9" w:rsidRPr="00537403">
        <w:rPr>
          <w:sz w:val="20"/>
          <w:szCs w:val="20"/>
        </w:rPr>
        <w:t>.</w:t>
      </w:r>
      <w:r w:rsidRPr="00537403">
        <w:rPr>
          <w:sz w:val="20"/>
          <w:szCs w:val="20"/>
        </w:rPr>
        <w:t xml:space="preserve"> technické specifikace </w:t>
      </w:r>
    </w:p>
    <w:p w:rsidR="00F5329B" w:rsidRPr="00537403" w:rsidRDefault="00645AD9" w:rsidP="00F5329B">
      <w:pPr>
        <w:widowControl w:val="0"/>
        <w:autoSpaceDE w:val="0"/>
        <w:autoSpaceDN w:val="0"/>
        <w:adjustRightInd w:val="0"/>
        <w:ind w:left="360" w:firstLine="349"/>
        <w:jc w:val="both"/>
        <w:rPr>
          <w:sz w:val="20"/>
          <w:szCs w:val="20"/>
        </w:rPr>
      </w:pPr>
      <w:r w:rsidRPr="00537403">
        <w:rPr>
          <w:sz w:val="20"/>
          <w:szCs w:val="20"/>
        </w:rPr>
        <w:t xml:space="preserve">    </w:t>
      </w:r>
      <w:r w:rsidR="00F5329B" w:rsidRPr="00537403">
        <w:rPr>
          <w:sz w:val="20"/>
          <w:szCs w:val="20"/>
        </w:rPr>
        <w:t xml:space="preserve">(příloha č. </w:t>
      </w:r>
      <w:r w:rsidRPr="00537403">
        <w:rPr>
          <w:sz w:val="20"/>
          <w:szCs w:val="20"/>
        </w:rPr>
        <w:t>2 výzvy)</w:t>
      </w:r>
    </w:p>
    <w:p w:rsidR="00645AD9" w:rsidRPr="00537403" w:rsidRDefault="00F5329B" w:rsidP="00645AD9">
      <w:pPr>
        <w:widowControl w:val="0"/>
        <w:autoSpaceDE w:val="0"/>
        <w:autoSpaceDN w:val="0"/>
        <w:adjustRightInd w:val="0"/>
        <w:ind w:left="709"/>
        <w:jc w:val="both"/>
        <w:rPr>
          <w:sz w:val="20"/>
          <w:szCs w:val="20"/>
        </w:rPr>
      </w:pPr>
      <w:r w:rsidRPr="00537403">
        <w:rPr>
          <w:sz w:val="20"/>
          <w:szCs w:val="20"/>
        </w:rPr>
        <w:t xml:space="preserve">c) </w:t>
      </w:r>
      <w:r w:rsidR="00645AD9" w:rsidRPr="00537403">
        <w:rPr>
          <w:sz w:val="20"/>
          <w:szCs w:val="20"/>
        </w:rPr>
        <w:t xml:space="preserve">doložení způsobu podpory s uvedením identifikačních údajů dodavatele pro </w:t>
      </w:r>
      <w:r w:rsidR="00537403" w:rsidRPr="00537403">
        <w:rPr>
          <w:sz w:val="20"/>
          <w:szCs w:val="20"/>
        </w:rPr>
        <w:t>položku</w:t>
      </w:r>
      <w:r w:rsidR="00645AD9" w:rsidRPr="00537403">
        <w:rPr>
          <w:sz w:val="20"/>
          <w:szCs w:val="20"/>
        </w:rPr>
        <w:t xml:space="preserve"> 13.2.1 technické</w:t>
      </w:r>
    </w:p>
    <w:p w:rsidR="00645AD9" w:rsidRPr="00537403" w:rsidRDefault="00645AD9" w:rsidP="00645AD9">
      <w:pPr>
        <w:widowControl w:val="0"/>
        <w:autoSpaceDE w:val="0"/>
        <w:autoSpaceDN w:val="0"/>
        <w:adjustRightInd w:val="0"/>
        <w:ind w:left="709"/>
        <w:jc w:val="both"/>
        <w:rPr>
          <w:sz w:val="20"/>
          <w:szCs w:val="20"/>
        </w:rPr>
      </w:pPr>
      <w:r w:rsidRPr="00537403">
        <w:rPr>
          <w:sz w:val="20"/>
          <w:szCs w:val="20"/>
        </w:rPr>
        <w:t xml:space="preserve">     specifikace (Příloha </w:t>
      </w:r>
      <w:proofErr w:type="gramStart"/>
      <w:r w:rsidRPr="00537403">
        <w:rPr>
          <w:sz w:val="20"/>
          <w:szCs w:val="20"/>
        </w:rPr>
        <w:t>č.2 výzvy</w:t>
      </w:r>
      <w:proofErr w:type="gramEnd"/>
      <w:r w:rsidRPr="00537403">
        <w:rPr>
          <w:sz w:val="20"/>
          <w:szCs w:val="20"/>
        </w:rPr>
        <w:t>) formou čestného prohlášení nebo smlouvy mezi účastníkem a</w:t>
      </w:r>
    </w:p>
    <w:p w:rsidR="00F5329B" w:rsidRPr="00537403" w:rsidRDefault="00645AD9" w:rsidP="00645AD9">
      <w:pPr>
        <w:widowControl w:val="0"/>
        <w:autoSpaceDE w:val="0"/>
        <w:autoSpaceDN w:val="0"/>
        <w:adjustRightInd w:val="0"/>
        <w:ind w:left="709"/>
        <w:jc w:val="both"/>
        <w:rPr>
          <w:sz w:val="20"/>
          <w:szCs w:val="20"/>
        </w:rPr>
      </w:pPr>
      <w:r w:rsidRPr="00537403">
        <w:rPr>
          <w:sz w:val="20"/>
          <w:szCs w:val="20"/>
        </w:rPr>
        <w:t xml:space="preserve">     poskytovatelem</w:t>
      </w:r>
    </w:p>
    <w:p w:rsidR="00537403" w:rsidRPr="00537403" w:rsidRDefault="00645AD9" w:rsidP="00645AD9">
      <w:pPr>
        <w:widowControl w:val="0"/>
        <w:autoSpaceDE w:val="0"/>
        <w:autoSpaceDN w:val="0"/>
        <w:adjustRightInd w:val="0"/>
        <w:ind w:left="709"/>
        <w:jc w:val="both"/>
        <w:rPr>
          <w:sz w:val="20"/>
          <w:szCs w:val="20"/>
        </w:rPr>
      </w:pPr>
      <w:r w:rsidRPr="00537403">
        <w:rPr>
          <w:sz w:val="20"/>
          <w:szCs w:val="20"/>
        </w:rPr>
        <w:t xml:space="preserve">d) </w:t>
      </w:r>
      <w:r w:rsidR="004B730D">
        <w:rPr>
          <w:sz w:val="20"/>
          <w:szCs w:val="20"/>
        </w:rPr>
        <w:t>s</w:t>
      </w:r>
      <w:r w:rsidRPr="00537403">
        <w:rPr>
          <w:sz w:val="20"/>
          <w:szCs w:val="20"/>
        </w:rPr>
        <w:t>mlouva se stávajícím poskytovatelem systému operačního řízení SOS o zajištění služeb</w:t>
      </w:r>
      <w:r w:rsidR="00537403" w:rsidRPr="00537403">
        <w:rPr>
          <w:sz w:val="20"/>
          <w:szCs w:val="20"/>
        </w:rPr>
        <w:t xml:space="preserve"> a implementace</w:t>
      </w:r>
    </w:p>
    <w:p w:rsidR="00645AD9" w:rsidRPr="00537403" w:rsidRDefault="00537403" w:rsidP="00537403">
      <w:pPr>
        <w:widowControl w:val="0"/>
        <w:autoSpaceDE w:val="0"/>
        <w:autoSpaceDN w:val="0"/>
        <w:adjustRightInd w:val="0"/>
        <w:ind w:left="709"/>
        <w:jc w:val="both"/>
        <w:rPr>
          <w:sz w:val="20"/>
          <w:szCs w:val="20"/>
        </w:rPr>
      </w:pPr>
      <w:r w:rsidRPr="00537403">
        <w:rPr>
          <w:sz w:val="20"/>
          <w:szCs w:val="20"/>
        </w:rPr>
        <w:t xml:space="preserve">     </w:t>
      </w:r>
      <w:r w:rsidR="00645AD9" w:rsidRPr="00537403">
        <w:rPr>
          <w:sz w:val="20"/>
          <w:szCs w:val="20"/>
        </w:rPr>
        <w:t xml:space="preserve">pro položku </w:t>
      </w:r>
      <w:r w:rsidRPr="00537403">
        <w:rPr>
          <w:sz w:val="20"/>
          <w:szCs w:val="20"/>
        </w:rPr>
        <w:t>13.2.3 technické specifikace (příloha č. 2 výzvy)</w:t>
      </w:r>
    </w:p>
    <w:p w:rsidR="00537403" w:rsidRPr="00537403" w:rsidRDefault="00537403" w:rsidP="00537403">
      <w:pPr>
        <w:widowControl w:val="0"/>
        <w:autoSpaceDE w:val="0"/>
        <w:autoSpaceDN w:val="0"/>
        <w:adjustRightInd w:val="0"/>
        <w:ind w:left="709"/>
        <w:jc w:val="both"/>
        <w:rPr>
          <w:sz w:val="20"/>
          <w:szCs w:val="20"/>
        </w:rPr>
      </w:pPr>
      <w:r w:rsidRPr="00537403">
        <w:rPr>
          <w:sz w:val="20"/>
          <w:szCs w:val="20"/>
        </w:rPr>
        <w:t xml:space="preserve">e) </w:t>
      </w:r>
      <w:r w:rsidR="004B730D">
        <w:rPr>
          <w:sz w:val="20"/>
          <w:szCs w:val="20"/>
        </w:rPr>
        <w:t>s</w:t>
      </w:r>
      <w:r w:rsidRPr="00537403">
        <w:rPr>
          <w:sz w:val="20"/>
          <w:szCs w:val="20"/>
        </w:rPr>
        <w:t>mlouva se stávajícím poskytovatelem mapových podkladů o zajištění služeb a implementace pro položku</w:t>
      </w:r>
    </w:p>
    <w:p w:rsidR="00537403" w:rsidRPr="00537403" w:rsidRDefault="00537403" w:rsidP="00537403">
      <w:pPr>
        <w:widowControl w:val="0"/>
        <w:autoSpaceDE w:val="0"/>
        <w:autoSpaceDN w:val="0"/>
        <w:adjustRightInd w:val="0"/>
        <w:ind w:left="709"/>
        <w:jc w:val="both"/>
        <w:rPr>
          <w:sz w:val="20"/>
          <w:szCs w:val="20"/>
        </w:rPr>
      </w:pPr>
      <w:r w:rsidRPr="00537403">
        <w:rPr>
          <w:sz w:val="20"/>
          <w:szCs w:val="20"/>
        </w:rPr>
        <w:t xml:space="preserve">    13.3 technické specifikace (příloha č. 2 výzvy)</w:t>
      </w:r>
    </w:p>
    <w:p w:rsidR="00537403" w:rsidRPr="00537403" w:rsidRDefault="00537403" w:rsidP="00537403">
      <w:pPr>
        <w:widowControl w:val="0"/>
        <w:autoSpaceDE w:val="0"/>
        <w:autoSpaceDN w:val="0"/>
        <w:adjustRightInd w:val="0"/>
        <w:ind w:left="426"/>
        <w:jc w:val="both"/>
        <w:rPr>
          <w:sz w:val="20"/>
          <w:szCs w:val="20"/>
        </w:rPr>
      </w:pPr>
    </w:p>
    <w:p w:rsidR="00537403" w:rsidRPr="000205AF" w:rsidRDefault="00537403" w:rsidP="00537403">
      <w:pPr>
        <w:widowControl w:val="0"/>
        <w:autoSpaceDE w:val="0"/>
        <w:autoSpaceDN w:val="0"/>
        <w:adjustRightInd w:val="0"/>
        <w:ind w:left="426"/>
        <w:jc w:val="both"/>
        <w:rPr>
          <w:b/>
          <w:sz w:val="20"/>
        </w:rPr>
      </w:pPr>
      <w:r w:rsidRPr="000205AF">
        <w:rPr>
          <w:b/>
          <w:sz w:val="20"/>
          <w:szCs w:val="20"/>
        </w:rPr>
        <w:t xml:space="preserve">Pro část B. </w:t>
      </w:r>
      <w:r w:rsidRPr="000205AF">
        <w:rPr>
          <w:b/>
          <w:sz w:val="20"/>
        </w:rPr>
        <w:t>Multimediální ICT pro VVS</w:t>
      </w:r>
    </w:p>
    <w:p w:rsidR="009D453F" w:rsidRDefault="00537403" w:rsidP="009D453F">
      <w:pPr>
        <w:widowControl w:val="0"/>
        <w:autoSpaceDE w:val="0"/>
        <w:autoSpaceDN w:val="0"/>
        <w:adjustRightInd w:val="0"/>
        <w:ind w:left="426"/>
        <w:jc w:val="both"/>
        <w:rPr>
          <w:sz w:val="20"/>
          <w:szCs w:val="20"/>
        </w:rPr>
      </w:pPr>
      <w:r w:rsidRPr="00537403">
        <w:rPr>
          <w:sz w:val="20"/>
        </w:rPr>
        <w:tab/>
        <w:t xml:space="preserve">a) </w:t>
      </w:r>
      <w:r w:rsidRPr="00537403">
        <w:rPr>
          <w:sz w:val="20"/>
          <w:szCs w:val="20"/>
        </w:rPr>
        <w:t>popisy a fotografie nabízeného předmětu plnění v českém jazyce, ze kterých bude zřejmé, že nabízený</w:t>
      </w:r>
      <w:r w:rsidR="009D453F">
        <w:rPr>
          <w:sz w:val="20"/>
          <w:szCs w:val="20"/>
        </w:rPr>
        <w:t xml:space="preserve"> </w:t>
      </w:r>
      <w:r w:rsidR="009D453F">
        <w:rPr>
          <w:sz w:val="20"/>
          <w:szCs w:val="20"/>
        </w:rPr>
        <w:tab/>
      </w:r>
      <w:r w:rsidR="009D453F">
        <w:rPr>
          <w:sz w:val="20"/>
          <w:szCs w:val="20"/>
        </w:rPr>
        <w:tab/>
        <w:t xml:space="preserve">    </w:t>
      </w:r>
      <w:r w:rsidRPr="00537403">
        <w:rPr>
          <w:sz w:val="20"/>
          <w:szCs w:val="20"/>
        </w:rPr>
        <w:t>předmět plnění splňuje požadavky technické specifikace v příloze č. 2 výzvy</w:t>
      </w:r>
      <w:r w:rsidR="009D453F">
        <w:rPr>
          <w:sz w:val="20"/>
          <w:szCs w:val="20"/>
        </w:rPr>
        <w:t xml:space="preserve"> na listu Část B. ICT VVS</w:t>
      </w:r>
    </w:p>
    <w:p w:rsidR="00537403" w:rsidRPr="00537403" w:rsidRDefault="00537403" w:rsidP="009D453F">
      <w:pPr>
        <w:widowControl w:val="0"/>
        <w:autoSpaceDE w:val="0"/>
        <w:autoSpaceDN w:val="0"/>
        <w:adjustRightInd w:val="0"/>
        <w:jc w:val="both"/>
        <w:rPr>
          <w:sz w:val="20"/>
          <w:szCs w:val="20"/>
        </w:rPr>
      </w:pPr>
    </w:p>
    <w:p w:rsidR="00537403" w:rsidRPr="000205AF" w:rsidRDefault="00537403" w:rsidP="00537403">
      <w:pPr>
        <w:widowControl w:val="0"/>
        <w:autoSpaceDE w:val="0"/>
        <w:autoSpaceDN w:val="0"/>
        <w:adjustRightInd w:val="0"/>
        <w:ind w:left="426"/>
        <w:jc w:val="both"/>
        <w:rPr>
          <w:b/>
          <w:sz w:val="20"/>
        </w:rPr>
      </w:pPr>
      <w:r w:rsidRPr="000205AF">
        <w:rPr>
          <w:b/>
          <w:sz w:val="20"/>
          <w:szCs w:val="20"/>
        </w:rPr>
        <w:t xml:space="preserve">Pro část C. </w:t>
      </w:r>
      <w:r w:rsidRPr="000205AF">
        <w:rPr>
          <w:b/>
          <w:sz w:val="20"/>
        </w:rPr>
        <w:t>Technické vybavení VVS</w:t>
      </w:r>
    </w:p>
    <w:p w:rsidR="00FF1D79" w:rsidRPr="00537403" w:rsidRDefault="00537403" w:rsidP="00537403">
      <w:pPr>
        <w:widowControl w:val="0"/>
        <w:autoSpaceDE w:val="0"/>
        <w:autoSpaceDN w:val="0"/>
        <w:adjustRightInd w:val="0"/>
        <w:ind w:firstLine="709"/>
        <w:jc w:val="both"/>
        <w:rPr>
          <w:sz w:val="20"/>
          <w:szCs w:val="20"/>
        </w:rPr>
      </w:pPr>
      <w:r w:rsidRPr="00537403">
        <w:rPr>
          <w:sz w:val="20"/>
        </w:rPr>
        <w:t xml:space="preserve">a) </w:t>
      </w:r>
      <w:r w:rsidRPr="00537403">
        <w:rPr>
          <w:sz w:val="20"/>
          <w:szCs w:val="20"/>
        </w:rPr>
        <w:t>popisy a fotografie nabízeného předmětu plnění v českém jazyce, ze kterých bude zřejmé, že nabízený</w:t>
      </w:r>
    </w:p>
    <w:p w:rsidR="00537403" w:rsidRDefault="00FF1D79" w:rsidP="00FF1D79">
      <w:pPr>
        <w:widowControl w:val="0"/>
        <w:autoSpaceDE w:val="0"/>
        <w:autoSpaceDN w:val="0"/>
        <w:adjustRightInd w:val="0"/>
        <w:ind w:firstLine="709"/>
        <w:jc w:val="both"/>
        <w:rPr>
          <w:sz w:val="20"/>
          <w:szCs w:val="20"/>
        </w:rPr>
      </w:pPr>
      <w:r>
        <w:rPr>
          <w:sz w:val="20"/>
          <w:szCs w:val="20"/>
        </w:rPr>
        <w:t xml:space="preserve">   </w:t>
      </w:r>
      <w:r w:rsidR="00537403" w:rsidRPr="00537403">
        <w:rPr>
          <w:sz w:val="20"/>
          <w:szCs w:val="20"/>
        </w:rPr>
        <w:t>předmět plnění splňuje požadavky technické specifikace v příloze č. 2 výzvy</w:t>
      </w:r>
      <w:r>
        <w:rPr>
          <w:sz w:val="20"/>
          <w:szCs w:val="20"/>
        </w:rPr>
        <w:t xml:space="preserve"> na listu Část C. Technika VVS</w:t>
      </w:r>
    </w:p>
    <w:p w:rsidR="004B730D" w:rsidRDefault="001D0E44" w:rsidP="004B730D">
      <w:pPr>
        <w:widowControl w:val="0"/>
        <w:autoSpaceDE w:val="0"/>
        <w:autoSpaceDN w:val="0"/>
        <w:adjustRightInd w:val="0"/>
        <w:ind w:left="360" w:firstLine="349"/>
        <w:jc w:val="both"/>
        <w:rPr>
          <w:sz w:val="20"/>
          <w:szCs w:val="20"/>
        </w:rPr>
      </w:pPr>
      <w:r>
        <w:rPr>
          <w:sz w:val="20"/>
          <w:szCs w:val="20"/>
        </w:rPr>
        <w:t>b)</w:t>
      </w:r>
      <w:r w:rsidRPr="001D0E44">
        <w:rPr>
          <w:sz w:val="20"/>
          <w:szCs w:val="20"/>
        </w:rPr>
        <w:t xml:space="preserve"> </w:t>
      </w:r>
      <w:r w:rsidRPr="00537403">
        <w:rPr>
          <w:sz w:val="20"/>
          <w:szCs w:val="20"/>
        </w:rPr>
        <w:t xml:space="preserve">prohlášení dodavatele k pravosti licence položku předmětu plnění </w:t>
      </w:r>
      <w:r w:rsidR="004B730D">
        <w:rPr>
          <w:sz w:val="20"/>
          <w:szCs w:val="20"/>
        </w:rPr>
        <w:t>21.3</w:t>
      </w:r>
      <w:r w:rsidRPr="00537403">
        <w:rPr>
          <w:sz w:val="20"/>
          <w:szCs w:val="20"/>
        </w:rPr>
        <w:t xml:space="preserve"> technické specifikace (příloha č. 2</w:t>
      </w:r>
    </w:p>
    <w:p w:rsidR="001D0E44" w:rsidRPr="00537403" w:rsidRDefault="004B730D" w:rsidP="004B730D">
      <w:pPr>
        <w:widowControl w:val="0"/>
        <w:autoSpaceDE w:val="0"/>
        <w:autoSpaceDN w:val="0"/>
        <w:adjustRightInd w:val="0"/>
        <w:ind w:left="360" w:firstLine="349"/>
        <w:jc w:val="both"/>
        <w:rPr>
          <w:sz w:val="20"/>
          <w:szCs w:val="20"/>
        </w:rPr>
      </w:pPr>
      <w:r>
        <w:rPr>
          <w:sz w:val="20"/>
          <w:szCs w:val="20"/>
        </w:rPr>
        <w:t xml:space="preserve">     </w:t>
      </w:r>
      <w:r w:rsidR="001D0E44" w:rsidRPr="00537403">
        <w:rPr>
          <w:sz w:val="20"/>
          <w:szCs w:val="20"/>
        </w:rPr>
        <w:t>výzvy)</w:t>
      </w:r>
    </w:p>
    <w:p w:rsidR="00F1560D" w:rsidRPr="00D44820" w:rsidRDefault="00F1560D" w:rsidP="004B730D">
      <w:pPr>
        <w:widowControl w:val="0"/>
        <w:autoSpaceDE w:val="0"/>
        <w:autoSpaceDN w:val="0"/>
        <w:adjustRightInd w:val="0"/>
        <w:rPr>
          <w:sz w:val="16"/>
          <w:szCs w:val="16"/>
        </w:rPr>
      </w:pPr>
    </w:p>
    <w:p w:rsidR="00F1560D" w:rsidRPr="002671D6" w:rsidRDefault="00D3277F" w:rsidP="002671D6">
      <w:pPr>
        <w:pStyle w:val="Zkladntextodsazen"/>
        <w:ind w:left="0"/>
        <w:rPr>
          <w:sz w:val="20"/>
          <w:szCs w:val="20"/>
        </w:rPr>
      </w:pPr>
      <w:r>
        <w:rPr>
          <w:sz w:val="20"/>
          <w:szCs w:val="20"/>
        </w:rPr>
        <w:t xml:space="preserve">Zadavatel stanoví, že </w:t>
      </w:r>
      <w:r w:rsidR="00F1560D" w:rsidRPr="002671D6">
        <w:rPr>
          <w:sz w:val="20"/>
          <w:szCs w:val="20"/>
        </w:rPr>
        <w:t xml:space="preserve">dodavatel </w:t>
      </w:r>
      <w:r>
        <w:rPr>
          <w:sz w:val="20"/>
          <w:szCs w:val="20"/>
        </w:rPr>
        <w:t xml:space="preserve">může </w:t>
      </w:r>
      <w:r w:rsidR="00F1560D" w:rsidRPr="002671D6">
        <w:rPr>
          <w:sz w:val="20"/>
          <w:szCs w:val="20"/>
        </w:rPr>
        <w:t xml:space="preserve">k prokázání splnění kritéria kvalifikace podle písm. a) použít </w:t>
      </w:r>
      <w:r w:rsidR="002671D6">
        <w:rPr>
          <w:sz w:val="20"/>
          <w:szCs w:val="20"/>
        </w:rPr>
        <w:t>dodávky</w:t>
      </w:r>
      <w:r w:rsidR="00F1560D" w:rsidRPr="002671D6">
        <w:rPr>
          <w:sz w:val="20"/>
          <w:szCs w:val="20"/>
        </w:rPr>
        <w:t xml:space="preserve">, které poskytl </w:t>
      </w:r>
    </w:p>
    <w:p w:rsidR="00F1560D" w:rsidRPr="002671D6" w:rsidRDefault="00F1560D" w:rsidP="002671D6">
      <w:pPr>
        <w:pStyle w:val="Zkladntextodsazen"/>
        <w:ind w:left="0"/>
        <w:rPr>
          <w:sz w:val="20"/>
          <w:szCs w:val="20"/>
        </w:rPr>
      </w:pPr>
      <w:r w:rsidRPr="002671D6">
        <w:rPr>
          <w:sz w:val="20"/>
          <w:szCs w:val="20"/>
        </w:rPr>
        <w:t xml:space="preserve"> a) společně s jinými dodavateli, a to v rozsahu, v jakém se na plnění zakázky podílel, nebo </w:t>
      </w:r>
    </w:p>
    <w:p w:rsidR="00F1560D" w:rsidRPr="002671D6" w:rsidRDefault="00F1560D" w:rsidP="002671D6">
      <w:pPr>
        <w:pStyle w:val="Zkladntextodsazen"/>
        <w:ind w:left="0"/>
        <w:rPr>
          <w:sz w:val="20"/>
          <w:szCs w:val="20"/>
        </w:rPr>
      </w:pPr>
      <w:r w:rsidRPr="002671D6">
        <w:rPr>
          <w:sz w:val="20"/>
          <w:szCs w:val="20"/>
        </w:rPr>
        <w:t xml:space="preserve"> b) jako poddodavatel, a to v rozsahu, v jakém se na plnění dodávky</w:t>
      </w:r>
      <w:r w:rsidR="002671D6">
        <w:rPr>
          <w:sz w:val="20"/>
          <w:szCs w:val="20"/>
        </w:rPr>
        <w:t xml:space="preserve"> nebo služby</w:t>
      </w:r>
      <w:r w:rsidRPr="002671D6">
        <w:rPr>
          <w:sz w:val="20"/>
          <w:szCs w:val="20"/>
        </w:rPr>
        <w:t xml:space="preserve"> podílel. </w:t>
      </w:r>
    </w:p>
    <w:p w:rsidR="00F1560D" w:rsidRPr="00AD3065" w:rsidRDefault="00F1560D" w:rsidP="00F1560D">
      <w:pPr>
        <w:widowControl w:val="0"/>
        <w:autoSpaceDE w:val="0"/>
        <w:autoSpaceDN w:val="0"/>
        <w:adjustRightInd w:val="0"/>
        <w:rPr>
          <w:color w:val="FF0000"/>
          <w:sz w:val="16"/>
          <w:szCs w:val="16"/>
        </w:rPr>
      </w:pPr>
      <w:r w:rsidRPr="00AD3065">
        <w:rPr>
          <w:color w:val="FF0000"/>
          <w:sz w:val="16"/>
          <w:szCs w:val="16"/>
        </w:rPr>
        <w:t xml:space="preserve"> </w:t>
      </w:r>
    </w:p>
    <w:p w:rsidR="00A85BFF" w:rsidRPr="00AD3065" w:rsidRDefault="00F1560D" w:rsidP="00B7413E">
      <w:pPr>
        <w:widowControl w:val="0"/>
        <w:autoSpaceDE w:val="0"/>
        <w:autoSpaceDN w:val="0"/>
        <w:adjustRightInd w:val="0"/>
        <w:jc w:val="both"/>
        <w:rPr>
          <w:color w:val="FF0000"/>
          <w:sz w:val="20"/>
        </w:rPr>
      </w:pPr>
      <w:r w:rsidRPr="00AD3065">
        <w:rPr>
          <w:color w:val="FF0000"/>
          <w:sz w:val="20"/>
          <w:szCs w:val="20"/>
        </w:rPr>
        <w:tab/>
      </w:r>
    </w:p>
    <w:p w:rsidR="00A85BFF" w:rsidRPr="002158CF" w:rsidRDefault="002A3E12" w:rsidP="002A3E12">
      <w:pPr>
        <w:pStyle w:val="Zkladntextodsazen"/>
        <w:ind w:left="0"/>
        <w:rPr>
          <w:b/>
          <w:bCs/>
          <w:i/>
          <w:iCs/>
          <w:sz w:val="20"/>
        </w:rPr>
      </w:pPr>
      <w:r w:rsidRPr="002158CF">
        <w:rPr>
          <w:b/>
          <w:sz w:val="20"/>
          <w:szCs w:val="20"/>
        </w:rPr>
        <w:t>Doklady o kvalifikaci předkládají dodavatelé v nabídkách v</w:t>
      </w:r>
      <w:r w:rsidR="005C0D6D">
        <w:rPr>
          <w:b/>
          <w:sz w:val="20"/>
          <w:szCs w:val="20"/>
        </w:rPr>
        <w:t> </w:t>
      </w:r>
      <w:r w:rsidRPr="002158CF">
        <w:rPr>
          <w:b/>
          <w:sz w:val="20"/>
          <w:szCs w:val="20"/>
        </w:rPr>
        <w:t>kopiích</w:t>
      </w:r>
      <w:r w:rsidR="005C0D6D">
        <w:rPr>
          <w:b/>
          <w:sz w:val="20"/>
          <w:szCs w:val="20"/>
        </w:rPr>
        <w:t>,</w:t>
      </w:r>
      <w:r w:rsidRPr="002158CF">
        <w:rPr>
          <w:b/>
          <w:sz w:val="20"/>
          <w:szCs w:val="20"/>
        </w:rPr>
        <w:t xml:space="preserve"> </w:t>
      </w:r>
      <w:r w:rsidR="005C0D6D" w:rsidRPr="005C0D6D">
        <w:rPr>
          <w:sz w:val="20"/>
          <w:szCs w:val="20"/>
        </w:rPr>
        <w:t>p</w:t>
      </w:r>
      <w:r w:rsidR="002671D6" w:rsidRPr="005C0D6D">
        <w:rPr>
          <w:sz w:val="20"/>
          <w:szCs w:val="20"/>
        </w:rPr>
        <w:t xml:space="preserve">řípadně </w:t>
      </w:r>
      <w:r w:rsidRPr="005C0D6D">
        <w:rPr>
          <w:sz w:val="20"/>
          <w:szCs w:val="20"/>
        </w:rPr>
        <w:t>mohou je nahradit čestným prohlášením nebo jednotným evropským osvědčením pro veřejné zakázky.</w:t>
      </w:r>
      <w:r w:rsidRPr="00625955">
        <w:rPr>
          <w:b/>
          <w:i/>
          <w:sz w:val="20"/>
          <w:szCs w:val="20"/>
        </w:rPr>
        <w:t xml:space="preserve"> </w:t>
      </w:r>
    </w:p>
    <w:p w:rsidR="00216764" w:rsidRPr="002158CF" w:rsidRDefault="00216764" w:rsidP="00FC6A05">
      <w:pPr>
        <w:pStyle w:val="Zkladntextodsazen"/>
        <w:ind w:left="360"/>
        <w:rPr>
          <w:b/>
          <w:sz w:val="20"/>
        </w:rPr>
      </w:pPr>
    </w:p>
    <w:p w:rsidR="0012468C" w:rsidRPr="002158CF" w:rsidRDefault="0012468C" w:rsidP="005A6614">
      <w:pPr>
        <w:pStyle w:val="Zkladntextodsazen"/>
        <w:ind w:left="0"/>
        <w:rPr>
          <w:sz w:val="20"/>
          <w:szCs w:val="20"/>
        </w:rPr>
      </w:pPr>
      <w:r w:rsidRPr="002158CF">
        <w:rPr>
          <w:b/>
          <w:sz w:val="20"/>
        </w:rPr>
        <w:lastRenderedPageBreak/>
        <w:t>Vybraný dodavatel</w:t>
      </w:r>
      <w:r w:rsidR="00FC6A05" w:rsidRPr="002158CF">
        <w:rPr>
          <w:b/>
          <w:sz w:val="20"/>
        </w:rPr>
        <w:t xml:space="preserve">, se kterým má být uzavřena smlouva, </w:t>
      </w:r>
      <w:r w:rsidR="00FC6A05" w:rsidRPr="002158CF">
        <w:rPr>
          <w:b/>
          <w:sz w:val="20"/>
          <w:u w:val="single"/>
        </w:rPr>
        <w:t>je povinen před jejím uzavřením předložit zadavateli</w:t>
      </w:r>
      <w:r w:rsidRPr="002158CF">
        <w:rPr>
          <w:sz w:val="20"/>
          <w:szCs w:val="20"/>
        </w:rPr>
        <w:t xml:space="preserve"> originály nebo ověřené kopie dokladů o jeho kvalifikaci, </w:t>
      </w:r>
      <w:r w:rsidR="00B611D3" w:rsidRPr="002158CF">
        <w:rPr>
          <w:sz w:val="20"/>
          <w:szCs w:val="20"/>
        </w:rPr>
        <w:t>pokud již nebyly v zadávacím řízení předloženy,</w:t>
      </w:r>
    </w:p>
    <w:p w:rsidR="0012468C" w:rsidRPr="002158CF" w:rsidRDefault="00800E38" w:rsidP="0012468C">
      <w:pPr>
        <w:widowControl w:val="0"/>
        <w:autoSpaceDE w:val="0"/>
        <w:autoSpaceDN w:val="0"/>
        <w:adjustRightInd w:val="0"/>
        <w:jc w:val="both"/>
        <w:rPr>
          <w:b/>
          <w:sz w:val="20"/>
          <w:szCs w:val="20"/>
        </w:rPr>
      </w:pPr>
      <w:r w:rsidRPr="002158CF">
        <w:rPr>
          <w:b/>
          <w:sz w:val="20"/>
          <w:szCs w:val="20"/>
        </w:rPr>
        <w:t xml:space="preserve">Nepředložení těchto </w:t>
      </w:r>
      <w:r w:rsidR="0012468C" w:rsidRPr="002158CF">
        <w:rPr>
          <w:b/>
          <w:sz w:val="20"/>
          <w:szCs w:val="20"/>
        </w:rPr>
        <w:t>údaj</w:t>
      </w:r>
      <w:r w:rsidRPr="002158CF">
        <w:rPr>
          <w:b/>
          <w:sz w:val="20"/>
          <w:szCs w:val="20"/>
        </w:rPr>
        <w:t>ů</w:t>
      </w:r>
      <w:r w:rsidR="0012468C" w:rsidRPr="002158CF">
        <w:rPr>
          <w:b/>
          <w:sz w:val="20"/>
          <w:szCs w:val="20"/>
        </w:rPr>
        <w:t>, doklad</w:t>
      </w:r>
      <w:r w:rsidRPr="002158CF">
        <w:rPr>
          <w:b/>
          <w:sz w:val="20"/>
          <w:szCs w:val="20"/>
        </w:rPr>
        <w:t>ů</w:t>
      </w:r>
      <w:r w:rsidR="0012468C" w:rsidRPr="002158CF">
        <w:rPr>
          <w:b/>
          <w:sz w:val="20"/>
          <w:szCs w:val="20"/>
        </w:rPr>
        <w:t xml:space="preserve"> </w:t>
      </w:r>
      <w:r w:rsidRPr="002158CF">
        <w:rPr>
          <w:b/>
          <w:sz w:val="20"/>
          <w:szCs w:val="20"/>
        </w:rPr>
        <w:t xml:space="preserve">je důvodem k vyloučení účastníka </w:t>
      </w:r>
      <w:r w:rsidR="005C0D6D">
        <w:rPr>
          <w:b/>
          <w:sz w:val="20"/>
          <w:szCs w:val="20"/>
        </w:rPr>
        <w:t xml:space="preserve">ze </w:t>
      </w:r>
      <w:r w:rsidRPr="002158CF">
        <w:rPr>
          <w:b/>
          <w:sz w:val="20"/>
          <w:szCs w:val="20"/>
        </w:rPr>
        <w:t>zadávacího řízení.</w:t>
      </w:r>
      <w:r w:rsidR="0012468C" w:rsidRPr="002158CF">
        <w:rPr>
          <w:b/>
          <w:sz w:val="20"/>
          <w:szCs w:val="20"/>
        </w:rPr>
        <w:t xml:space="preserve"> </w:t>
      </w:r>
    </w:p>
    <w:p w:rsidR="005F36E3" w:rsidRDefault="005F36E3" w:rsidP="00CB4932">
      <w:pPr>
        <w:widowControl w:val="0"/>
        <w:autoSpaceDE w:val="0"/>
        <w:autoSpaceDN w:val="0"/>
        <w:adjustRightInd w:val="0"/>
        <w:jc w:val="both"/>
        <w:rPr>
          <w:b/>
          <w:color w:val="FF0000"/>
          <w:sz w:val="20"/>
          <w:szCs w:val="20"/>
          <w:u w:val="single"/>
        </w:rPr>
      </w:pPr>
    </w:p>
    <w:p w:rsidR="00CB4932" w:rsidRPr="002158CF" w:rsidRDefault="00CB4932" w:rsidP="00CB4932">
      <w:pPr>
        <w:widowControl w:val="0"/>
        <w:autoSpaceDE w:val="0"/>
        <w:autoSpaceDN w:val="0"/>
        <w:adjustRightInd w:val="0"/>
        <w:jc w:val="both"/>
        <w:rPr>
          <w:sz w:val="20"/>
          <w:szCs w:val="20"/>
        </w:rPr>
      </w:pPr>
      <w:r w:rsidRPr="002158CF">
        <w:rPr>
          <w:sz w:val="20"/>
        </w:rPr>
        <w:t xml:space="preserve">Účastníci mohou předložit zadavateli </w:t>
      </w:r>
      <w:r w:rsidRPr="002158CF">
        <w:rPr>
          <w:sz w:val="20"/>
          <w:szCs w:val="20"/>
        </w:rPr>
        <w:t xml:space="preserve">výpis ze seznamu kvalifikovaných dodavatelů, tento výpis nahrazuje doklad prokazující </w:t>
      </w:r>
    </w:p>
    <w:p w:rsidR="00CB4932" w:rsidRPr="002158CF" w:rsidRDefault="00CB4932" w:rsidP="00CB4932">
      <w:pPr>
        <w:pStyle w:val="Odstavecseseznamem"/>
        <w:widowControl w:val="0"/>
        <w:numPr>
          <w:ilvl w:val="0"/>
          <w:numId w:val="38"/>
        </w:numPr>
        <w:autoSpaceDE w:val="0"/>
        <w:autoSpaceDN w:val="0"/>
        <w:adjustRightInd w:val="0"/>
        <w:jc w:val="both"/>
        <w:rPr>
          <w:sz w:val="20"/>
          <w:szCs w:val="20"/>
        </w:rPr>
      </w:pPr>
      <w:r w:rsidRPr="002158CF">
        <w:rPr>
          <w:sz w:val="20"/>
          <w:szCs w:val="20"/>
        </w:rPr>
        <w:t>základní způsobilost, a</w:t>
      </w:r>
    </w:p>
    <w:p w:rsidR="00CB4932" w:rsidRPr="002158CF" w:rsidRDefault="005F36E3" w:rsidP="00CB4932">
      <w:pPr>
        <w:pStyle w:val="Odstavecseseznamem"/>
        <w:widowControl w:val="0"/>
        <w:numPr>
          <w:ilvl w:val="0"/>
          <w:numId w:val="38"/>
        </w:numPr>
        <w:autoSpaceDE w:val="0"/>
        <w:autoSpaceDN w:val="0"/>
        <w:adjustRightInd w:val="0"/>
        <w:jc w:val="both"/>
        <w:rPr>
          <w:sz w:val="20"/>
          <w:szCs w:val="20"/>
        </w:rPr>
      </w:pPr>
      <w:r>
        <w:rPr>
          <w:sz w:val="20"/>
          <w:szCs w:val="20"/>
        </w:rPr>
        <w:t xml:space="preserve">profesní způsobilost </w:t>
      </w:r>
      <w:r w:rsidR="00CB4932" w:rsidRPr="002158CF">
        <w:rPr>
          <w:sz w:val="20"/>
          <w:szCs w:val="20"/>
        </w:rPr>
        <w:t xml:space="preserve">v tom rozsahu, v jakém údaje ve výpisu ze seznamu kvalifikovaných dodavatelů prokazují splnění kritérií profesní způsobilosti. </w:t>
      </w:r>
    </w:p>
    <w:p w:rsidR="002E3B5B" w:rsidRPr="002158CF" w:rsidRDefault="002E3B5B" w:rsidP="002E3B5B">
      <w:pPr>
        <w:widowControl w:val="0"/>
        <w:autoSpaceDE w:val="0"/>
        <w:autoSpaceDN w:val="0"/>
        <w:adjustRightInd w:val="0"/>
        <w:jc w:val="both"/>
        <w:rPr>
          <w:sz w:val="16"/>
          <w:szCs w:val="16"/>
        </w:rPr>
      </w:pPr>
      <w:r w:rsidRPr="002158CF">
        <w:rPr>
          <w:sz w:val="20"/>
          <w:szCs w:val="20"/>
        </w:rPr>
        <w:t xml:space="preserve">Výpis ze seznamu kvalifikovaných dodavatelů, nesmí být starší než 3 měsíce k poslednímu dni, ke kterému má být prokázána základní způsobilost nebo profesní způsobilost. </w:t>
      </w:r>
    </w:p>
    <w:p w:rsidR="00CB4932" w:rsidRPr="002158CF" w:rsidRDefault="00CB4932" w:rsidP="00CB4932">
      <w:pPr>
        <w:pStyle w:val="Zkladntextodsazen"/>
        <w:ind w:left="0"/>
        <w:rPr>
          <w:sz w:val="20"/>
        </w:rPr>
      </w:pPr>
      <w:r w:rsidRPr="002158CF">
        <w:rPr>
          <w:sz w:val="20"/>
        </w:rPr>
        <w:t xml:space="preserve"> </w:t>
      </w:r>
    </w:p>
    <w:p w:rsidR="002E3B5B" w:rsidRPr="002158CF" w:rsidRDefault="002E3B5B" w:rsidP="002E3B5B">
      <w:pPr>
        <w:widowControl w:val="0"/>
        <w:autoSpaceDE w:val="0"/>
        <w:autoSpaceDN w:val="0"/>
        <w:adjustRightInd w:val="0"/>
        <w:jc w:val="both"/>
        <w:rPr>
          <w:sz w:val="20"/>
          <w:szCs w:val="20"/>
        </w:rPr>
      </w:pPr>
      <w:r w:rsidRPr="002158CF">
        <w:rPr>
          <w:sz w:val="20"/>
        </w:rPr>
        <w:t xml:space="preserve">Účastník může rovněž prokázat splnění kvalifikace nebo její části certifikátem </w:t>
      </w:r>
      <w:r w:rsidRPr="002158CF">
        <w:rPr>
          <w:sz w:val="20"/>
          <w:szCs w:val="20"/>
        </w:rPr>
        <w:t>ze systému certifikovaných dodavatelů.</w:t>
      </w:r>
      <w:r w:rsidR="000501D9" w:rsidRPr="002158CF">
        <w:rPr>
          <w:sz w:val="20"/>
          <w:szCs w:val="20"/>
        </w:rPr>
        <w:t xml:space="preserve"> Nejdelší přípustná platnost certifikátu je jeden rok od jeho vydání. </w:t>
      </w:r>
      <w:r w:rsidRPr="002158CF">
        <w:rPr>
          <w:sz w:val="20"/>
          <w:szCs w:val="20"/>
        </w:rPr>
        <w:t xml:space="preserve"> </w:t>
      </w:r>
    </w:p>
    <w:p w:rsidR="00A474E2" w:rsidRPr="002158CF" w:rsidRDefault="00A474E2" w:rsidP="00A85BFF">
      <w:pPr>
        <w:widowControl w:val="0"/>
        <w:autoSpaceDE w:val="0"/>
        <w:autoSpaceDN w:val="0"/>
        <w:adjustRightInd w:val="0"/>
        <w:ind w:left="360"/>
        <w:jc w:val="both"/>
        <w:rPr>
          <w:sz w:val="20"/>
        </w:rPr>
      </w:pPr>
    </w:p>
    <w:p w:rsidR="00A474E2" w:rsidRPr="002158CF" w:rsidRDefault="00A474E2" w:rsidP="00A474E2">
      <w:pPr>
        <w:widowControl w:val="0"/>
        <w:autoSpaceDE w:val="0"/>
        <w:autoSpaceDN w:val="0"/>
        <w:adjustRightInd w:val="0"/>
        <w:jc w:val="both"/>
        <w:rPr>
          <w:sz w:val="20"/>
          <w:szCs w:val="20"/>
        </w:rPr>
      </w:pPr>
      <w:r w:rsidRPr="002158CF">
        <w:rPr>
          <w:sz w:val="20"/>
          <w:szCs w:val="20"/>
        </w:rPr>
        <w:t xml:space="preserve">V případě </w:t>
      </w:r>
      <w:r w:rsidRPr="002158CF">
        <w:rPr>
          <w:sz w:val="20"/>
          <w:szCs w:val="20"/>
          <w:u w:val="single"/>
        </w:rPr>
        <w:t>společné účasti dodavatelů</w:t>
      </w:r>
      <w:r w:rsidRPr="002158CF">
        <w:rPr>
          <w:sz w:val="20"/>
          <w:szCs w:val="20"/>
        </w:rPr>
        <w:t xml:space="preserve"> prokazuje základní způsobilost a profesní způsobilost každý dodavatel samostatně. </w:t>
      </w:r>
    </w:p>
    <w:p w:rsidR="00A474E2" w:rsidRPr="002158CF" w:rsidRDefault="00A474E2" w:rsidP="00A85BFF">
      <w:pPr>
        <w:widowControl w:val="0"/>
        <w:autoSpaceDE w:val="0"/>
        <w:autoSpaceDN w:val="0"/>
        <w:adjustRightInd w:val="0"/>
        <w:ind w:left="360"/>
        <w:jc w:val="both"/>
        <w:rPr>
          <w:sz w:val="20"/>
        </w:rPr>
      </w:pPr>
    </w:p>
    <w:p w:rsidR="00A474E2" w:rsidRPr="002158CF" w:rsidRDefault="00A474E2" w:rsidP="00A474E2">
      <w:pPr>
        <w:widowControl w:val="0"/>
        <w:autoSpaceDE w:val="0"/>
        <w:autoSpaceDN w:val="0"/>
        <w:adjustRightInd w:val="0"/>
        <w:jc w:val="both"/>
        <w:rPr>
          <w:sz w:val="20"/>
          <w:szCs w:val="20"/>
        </w:rPr>
      </w:pPr>
      <w:r w:rsidRPr="002158CF">
        <w:rPr>
          <w:sz w:val="20"/>
          <w:szCs w:val="20"/>
        </w:rPr>
        <w:t>Dodavatel může p</w:t>
      </w:r>
      <w:r w:rsidR="005F36E3">
        <w:rPr>
          <w:sz w:val="20"/>
          <w:szCs w:val="20"/>
        </w:rPr>
        <w:t xml:space="preserve">rokázat určitou část </w:t>
      </w:r>
      <w:r w:rsidRPr="002158CF">
        <w:rPr>
          <w:sz w:val="20"/>
          <w:szCs w:val="20"/>
        </w:rPr>
        <w:t xml:space="preserve">technické kvalifikace nebo profesní způsobilosti </w:t>
      </w:r>
      <w:r w:rsidRPr="002158CF">
        <w:rPr>
          <w:sz w:val="20"/>
          <w:szCs w:val="20"/>
          <w:u w:val="single"/>
        </w:rPr>
        <w:t>prostřednictvím jiných osob.</w:t>
      </w:r>
      <w:r w:rsidRPr="002158CF">
        <w:rPr>
          <w:sz w:val="20"/>
          <w:szCs w:val="20"/>
        </w:rPr>
        <w:t xml:space="preserve"> Dodavatel je v takovém případě povinen zadavateli předložit </w:t>
      </w:r>
    </w:p>
    <w:p w:rsidR="00A474E2" w:rsidRPr="002158CF" w:rsidRDefault="00A474E2" w:rsidP="00A474E2">
      <w:pPr>
        <w:widowControl w:val="0"/>
        <w:autoSpaceDE w:val="0"/>
        <w:autoSpaceDN w:val="0"/>
        <w:adjustRightInd w:val="0"/>
        <w:jc w:val="both"/>
        <w:rPr>
          <w:sz w:val="16"/>
          <w:szCs w:val="16"/>
        </w:rPr>
      </w:pPr>
      <w:r w:rsidRPr="002158CF">
        <w:rPr>
          <w:sz w:val="16"/>
          <w:szCs w:val="16"/>
        </w:rPr>
        <w:t xml:space="preserve"> </w:t>
      </w:r>
    </w:p>
    <w:p w:rsidR="005F36E3" w:rsidRDefault="00A474E2" w:rsidP="005F36E3">
      <w:pPr>
        <w:pStyle w:val="Odstavecseseznamem"/>
        <w:widowControl w:val="0"/>
        <w:numPr>
          <w:ilvl w:val="0"/>
          <w:numId w:val="42"/>
        </w:numPr>
        <w:autoSpaceDE w:val="0"/>
        <w:autoSpaceDN w:val="0"/>
        <w:adjustRightInd w:val="0"/>
        <w:jc w:val="both"/>
        <w:rPr>
          <w:sz w:val="20"/>
          <w:szCs w:val="20"/>
        </w:rPr>
      </w:pPr>
      <w:r w:rsidRPr="002158CF">
        <w:rPr>
          <w:sz w:val="20"/>
          <w:szCs w:val="20"/>
        </w:rPr>
        <w:t>doklady prokazující spln</w:t>
      </w:r>
      <w:r w:rsidR="005F36E3">
        <w:rPr>
          <w:sz w:val="20"/>
          <w:szCs w:val="20"/>
        </w:rPr>
        <w:t xml:space="preserve">ění profesní způsobilosti </w:t>
      </w:r>
      <w:r w:rsidRPr="002158CF">
        <w:rPr>
          <w:sz w:val="20"/>
          <w:szCs w:val="20"/>
        </w:rPr>
        <w:t xml:space="preserve">jinou osobou, </w:t>
      </w:r>
    </w:p>
    <w:p w:rsidR="005F36E3" w:rsidRDefault="00A474E2" w:rsidP="005F36E3">
      <w:pPr>
        <w:pStyle w:val="Odstavecseseznamem"/>
        <w:widowControl w:val="0"/>
        <w:numPr>
          <w:ilvl w:val="0"/>
          <w:numId w:val="42"/>
        </w:numPr>
        <w:autoSpaceDE w:val="0"/>
        <w:autoSpaceDN w:val="0"/>
        <w:adjustRightInd w:val="0"/>
        <w:jc w:val="both"/>
        <w:rPr>
          <w:sz w:val="20"/>
          <w:szCs w:val="20"/>
        </w:rPr>
      </w:pPr>
      <w:r w:rsidRPr="005F36E3">
        <w:rPr>
          <w:sz w:val="20"/>
          <w:szCs w:val="20"/>
        </w:rPr>
        <w:t xml:space="preserve">doklady prokazující splnění chybějící části kvalifikace prostřednictvím jiné osoby, </w:t>
      </w:r>
    </w:p>
    <w:p w:rsidR="005F36E3" w:rsidRDefault="00A474E2" w:rsidP="005F36E3">
      <w:pPr>
        <w:pStyle w:val="Odstavecseseznamem"/>
        <w:widowControl w:val="0"/>
        <w:numPr>
          <w:ilvl w:val="0"/>
          <w:numId w:val="42"/>
        </w:numPr>
        <w:autoSpaceDE w:val="0"/>
        <w:autoSpaceDN w:val="0"/>
        <w:adjustRightInd w:val="0"/>
        <w:jc w:val="both"/>
        <w:rPr>
          <w:sz w:val="20"/>
          <w:szCs w:val="20"/>
        </w:rPr>
      </w:pPr>
      <w:r w:rsidRPr="005F36E3">
        <w:rPr>
          <w:sz w:val="20"/>
          <w:szCs w:val="20"/>
        </w:rPr>
        <w:t xml:space="preserve">doklady o splnění základní způsobilosti jinou osobou a </w:t>
      </w:r>
    </w:p>
    <w:p w:rsidR="00A474E2" w:rsidRPr="005F36E3" w:rsidRDefault="00A474E2" w:rsidP="005F36E3">
      <w:pPr>
        <w:pStyle w:val="Odstavecseseznamem"/>
        <w:widowControl w:val="0"/>
        <w:numPr>
          <w:ilvl w:val="0"/>
          <w:numId w:val="42"/>
        </w:numPr>
        <w:autoSpaceDE w:val="0"/>
        <w:autoSpaceDN w:val="0"/>
        <w:adjustRightInd w:val="0"/>
        <w:jc w:val="both"/>
        <w:rPr>
          <w:sz w:val="20"/>
          <w:szCs w:val="20"/>
        </w:rPr>
      </w:pPr>
      <w:r w:rsidRPr="005F36E3">
        <w:rPr>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3C2898" w:rsidRPr="00AD3065" w:rsidRDefault="00A474E2" w:rsidP="0077638E">
      <w:pPr>
        <w:widowControl w:val="0"/>
        <w:autoSpaceDE w:val="0"/>
        <w:autoSpaceDN w:val="0"/>
        <w:adjustRightInd w:val="0"/>
        <w:rPr>
          <w:color w:val="FF0000"/>
        </w:rPr>
      </w:pPr>
      <w:r w:rsidRPr="00AD3065">
        <w:rPr>
          <w:rFonts w:ascii="Arial" w:hAnsi="Arial" w:cs="Arial"/>
          <w:color w:val="FF0000"/>
        </w:rPr>
        <w:tab/>
      </w:r>
    </w:p>
    <w:p w:rsidR="000100D1" w:rsidRPr="002A67FF" w:rsidRDefault="000100D1" w:rsidP="000100D1">
      <w:pPr>
        <w:pStyle w:val="Zkladntext3"/>
        <w:numPr>
          <w:ilvl w:val="0"/>
          <w:numId w:val="14"/>
        </w:numPr>
      </w:pPr>
      <w:r w:rsidRPr="002A67FF">
        <w:rPr>
          <w:u w:val="single"/>
        </w:rPr>
        <w:t>Další povinné součásti nabídky</w:t>
      </w:r>
    </w:p>
    <w:p w:rsidR="001B51D4" w:rsidRPr="002A67FF" w:rsidRDefault="001B51D4" w:rsidP="005C0D6D">
      <w:pPr>
        <w:jc w:val="both"/>
        <w:rPr>
          <w:sz w:val="20"/>
        </w:rPr>
      </w:pPr>
    </w:p>
    <w:p w:rsidR="001B51D4" w:rsidRPr="005C0D6D" w:rsidRDefault="001B51D4" w:rsidP="005C0D6D">
      <w:pPr>
        <w:jc w:val="both"/>
        <w:rPr>
          <w:sz w:val="20"/>
        </w:rPr>
      </w:pPr>
      <w:r w:rsidRPr="005C0D6D">
        <w:rPr>
          <w:sz w:val="20"/>
        </w:rPr>
        <w:t xml:space="preserve">Zadavatel požaduje, aby účastník zadávacího řízení v nabídce </w:t>
      </w:r>
    </w:p>
    <w:p w:rsidR="001B51D4" w:rsidRPr="005C0D6D" w:rsidRDefault="001B51D4" w:rsidP="005C0D6D">
      <w:pPr>
        <w:pStyle w:val="Odstavecseseznamem"/>
        <w:numPr>
          <w:ilvl w:val="0"/>
          <w:numId w:val="50"/>
        </w:numPr>
        <w:jc w:val="both"/>
        <w:rPr>
          <w:sz w:val="20"/>
        </w:rPr>
      </w:pPr>
      <w:r w:rsidRPr="005C0D6D">
        <w:rPr>
          <w:sz w:val="20"/>
        </w:rPr>
        <w:t xml:space="preserve">určil části veřejné zakázky, které hodlá plnit prostřednictvím poddodavatelů, nebo </w:t>
      </w:r>
    </w:p>
    <w:p w:rsidR="001B51D4" w:rsidRPr="005C0D6D" w:rsidRDefault="001B51D4" w:rsidP="005C0D6D">
      <w:pPr>
        <w:pStyle w:val="Odstavecseseznamem"/>
        <w:numPr>
          <w:ilvl w:val="0"/>
          <w:numId w:val="50"/>
        </w:numPr>
        <w:jc w:val="both"/>
        <w:rPr>
          <w:sz w:val="20"/>
        </w:rPr>
      </w:pPr>
      <w:r w:rsidRPr="005C0D6D">
        <w:rPr>
          <w:sz w:val="20"/>
        </w:rPr>
        <w:t xml:space="preserve">předložil seznam poddodavatelů, pokud jsou účastníkovi zadávacího řízení známi a uvedl, kterou část veřejné zakázky bude každý z poddodavatelů plnit. </w:t>
      </w:r>
    </w:p>
    <w:p w:rsidR="005D52D0" w:rsidRPr="005C0D6D" w:rsidRDefault="005C0D6D" w:rsidP="005C0D6D">
      <w:pPr>
        <w:jc w:val="both"/>
        <w:rPr>
          <w:sz w:val="20"/>
        </w:rPr>
      </w:pPr>
      <w:r>
        <w:rPr>
          <w:sz w:val="20"/>
        </w:rPr>
        <w:t>V</w:t>
      </w:r>
      <w:r w:rsidR="005D52D0" w:rsidRPr="005C0D6D">
        <w:rPr>
          <w:sz w:val="20"/>
        </w:rPr>
        <w:t xml:space="preserve"> případě společné účasti</w:t>
      </w:r>
      <w:r w:rsidRPr="005C0D6D">
        <w:rPr>
          <w:sz w:val="20"/>
        </w:rPr>
        <w:t xml:space="preserve"> dodavatelů v nabídce zadavatel požaduje</w:t>
      </w:r>
      <w:r>
        <w:rPr>
          <w:sz w:val="20"/>
        </w:rPr>
        <w:t>,</w:t>
      </w:r>
      <w:r w:rsidRPr="005C0D6D">
        <w:rPr>
          <w:sz w:val="20"/>
        </w:rPr>
        <w:t xml:space="preserve"> aby odpovědnost za plnění veřejné zakázky </w:t>
      </w:r>
      <w:r w:rsidR="005D52D0" w:rsidRPr="005C0D6D">
        <w:rPr>
          <w:sz w:val="20"/>
        </w:rPr>
        <w:t xml:space="preserve">nesli všichni dodavatelé podávající společnou nabídku společně a nerozdílně. </w:t>
      </w:r>
    </w:p>
    <w:p w:rsidR="000100D1" w:rsidRPr="00AD3065" w:rsidRDefault="000100D1" w:rsidP="000100D1">
      <w:pPr>
        <w:pStyle w:val="Zkladntext3"/>
        <w:ind w:left="360"/>
        <w:rPr>
          <w:color w:val="FF0000"/>
        </w:rPr>
      </w:pPr>
    </w:p>
    <w:p w:rsidR="00CE71BE" w:rsidRPr="004D245C" w:rsidRDefault="00CE71BE" w:rsidP="00737C40">
      <w:pPr>
        <w:pStyle w:val="Zkladntext3"/>
        <w:numPr>
          <w:ilvl w:val="0"/>
          <w:numId w:val="14"/>
        </w:numPr>
      </w:pPr>
      <w:r w:rsidRPr="004D245C">
        <w:rPr>
          <w:u w:val="single"/>
        </w:rPr>
        <w:t xml:space="preserve">Způsob zpracování nabídkové ceny </w:t>
      </w:r>
    </w:p>
    <w:p w:rsidR="00CE71BE" w:rsidRPr="004D245C" w:rsidRDefault="00CE71BE">
      <w:pPr>
        <w:jc w:val="both"/>
        <w:rPr>
          <w:sz w:val="20"/>
          <w:szCs w:val="20"/>
        </w:rPr>
      </w:pPr>
    </w:p>
    <w:p w:rsidR="00EC064E" w:rsidRPr="00EC064E" w:rsidRDefault="004F5A09" w:rsidP="00EC064E">
      <w:pPr>
        <w:jc w:val="both"/>
        <w:rPr>
          <w:sz w:val="20"/>
        </w:rPr>
      </w:pPr>
      <w:r w:rsidRPr="004F5A09">
        <w:rPr>
          <w:sz w:val="20"/>
        </w:rPr>
        <w:t>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rsidR="00EC064E" w:rsidRDefault="00EC064E">
      <w:pPr>
        <w:jc w:val="both"/>
        <w:rPr>
          <w:sz w:val="20"/>
        </w:rPr>
      </w:pPr>
    </w:p>
    <w:p w:rsidR="00CE71BE" w:rsidRPr="004D245C" w:rsidRDefault="00CE71BE">
      <w:pPr>
        <w:jc w:val="both"/>
        <w:rPr>
          <w:sz w:val="20"/>
        </w:rPr>
      </w:pPr>
      <w:r w:rsidRPr="004D245C">
        <w:rPr>
          <w:sz w:val="20"/>
        </w:rPr>
        <w:t xml:space="preserve">Nabídková cena bude stanovena pro danou dobu plnění jako cena </w:t>
      </w:r>
      <w:r w:rsidR="001F2FF2" w:rsidRPr="004D245C">
        <w:rPr>
          <w:sz w:val="20"/>
        </w:rPr>
        <w:t>nejvýše přípustná</w:t>
      </w:r>
      <w:r w:rsidRPr="004D245C">
        <w:rPr>
          <w:sz w:val="20"/>
        </w:rPr>
        <w:t xml:space="preserve"> se započtením veškerých nákladů, rizik, zisku a finančních vlivů (např. inflace) po celou dobu </w:t>
      </w:r>
      <w:r w:rsidR="00144948" w:rsidRPr="004D245C">
        <w:rPr>
          <w:sz w:val="20"/>
        </w:rPr>
        <w:t>realizace zakázky</w:t>
      </w:r>
      <w:r w:rsidRPr="004D245C">
        <w:rPr>
          <w:sz w:val="20"/>
        </w:rPr>
        <w:t xml:space="preserve"> v souladu </w:t>
      </w:r>
      <w:r w:rsidR="00020955" w:rsidRPr="004D245C">
        <w:rPr>
          <w:sz w:val="20"/>
        </w:rPr>
        <w:t>s podmínkami uvedenými v zadávací dokumentaci.</w:t>
      </w:r>
    </w:p>
    <w:p w:rsidR="004D245C" w:rsidRPr="004D245C" w:rsidRDefault="004D245C" w:rsidP="0017320F">
      <w:pPr>
        <w:jc w:val="both"/>
        <w:rPr>
          <w:sz w:val="20"/>
        </w:rPr>
      </w:pPr>
    </w:p>
    <w:p w:rsidR="004D245C" w:rsidRPr="004D245C" w:rsidRDefault="0017320F" w:rsidP="0017320F">
      <w:pPr>
        <w:jc w:val="both"/>
        <w:rPr>
          <w:sz w:val="20"/>
        </w:rPr>
      </w:pPr>
      <w:r w:rsidRPr="004D245C">
        <w:rPr>
          <w:sz w:val="20"/>
        </w:rPr>
        <w:t xml:space="preserve">V případě, že </w:t>
      </w:r>
      <w:r w:rsidR="007357FF" w:rsidRPr="004D245C">
        <w:rPr>
          <w:sz w:val="20"/>
        </w:rPr>
        <w:t>účastník</w:t>
      </w:r>
      <w:r w:rsidRPr="004D245C">
        <w:rPr>
          <w:sz w:val="20"/>
        </w:rPr>
        <w:t xml:space="preserve"> zjistí absenci některých položek či nesrovnalosti </w:t>
      </w:r>
      <w:r w:rsidR="00223FF2">
        <w:rPr>
          <w:sz w:val="20"/>
        </w:rPr>
        <w:t>v</w:t>
      </w:r>
      <w:r w:rsidR="000E3F0A">
        <w:rPr>
          <w:sz w:val="20"/>
        </w:rPr>
        <w:t> jiných částech Výzvy</w:t>
      </w:r>
      <w:r w:rsidRPr="004D245C">
        <w:rPr>
          <w:sz w:val="20"/>
        </w:rPr>
        <w:t>, je oprávněn požádat písemně o vysvětlení zadávací dokumentace.</w:t>
      </w:r>
    </w:p>
    <w:p w:rsidR="0017320F" w:rsidRPr="004D245C" w:rsidRDefault="0017320F">
      <w:pPr>
        <w:jc w:val="both"/>
        <w:rPr>
          <w:sz w:val="20"/>
        </w:rPr>
      </w:pPr>
    </w:p>
    <w:p w:rsidR="009555CC" w:rsidRPr="004D245C" w:rsidRDefault="00CE71BE" w:rsidP="009555CC">
      <w:pPr>
        <w:numPr>
          <w:ilvl w:val="12"/>
          <w:numId w:val="0"/>
        </w:numPr>
        <w:jc w:val="both"/>
        <w:rPr>
          <w:i/>
          <w:sz w:val="20"/>
        </w:rPr>
      </w:pPr>
      <w:r w:rsidRPr="004D245C">
        <w:rPr>
          <w:sz w:val="20"/>
          <w:u w:val="single"/>
        </w:rPr>
        <w:t>Požadavky na jednotný způsob doložení nabídkové ceny</w:t>
      </w:r>
      <w:r w:rsidRPr="004D245C">
        <w:rPr>
          <w:sz w:val="20"/>
        </w:rPr>
        <w:t>:</w:t>
      </w:r>
      <w:r w:rsidR="009555CC" w:rsidRPr="004D245C">
        <w:rPr>
          <w:sz w:val="20"/>
        </w:rPr>
        <w:t xml:space="preserve"> </w:t>
      </w:r>
    </w:p>
    <w:p w:rsidR="00CE71BE" w:rsidRPr="004D245C" w:rsidRDefault="00CE71BE">
      <w:pPr>
        <w:numPr>
          <w:ilvl w:val="12"/>
          <w:numId w:val="0"/>
        </w:numPr>
        <w:jc w:val="both"/>
        <w:rPr>
          <w:sz w:val="20"/>
        </w:rPr>
      </w:pPr>
    </w:p>
    <w:p w:rsidR="00CE71BE" w:rsidRPr="004D245C" w:rsidRDefault="00CE71BE">
      <w:pPr>
        <w:numPr>
          <w:ilvl w:val="0"/>
          <w:numId w:val="2"/>
        </w:numPr>
        <w:jc w:val="both"/>
        <w:rPr>
          <w:sz w:val="20"/>
        </w:rPr>
      </w:pPr>
      <w:r w:rsidRPr="004D245C">
        <w:rPr>
          <w:sz w:val="20"/>
        </w:rPr>
        <w:t xml:space="preserve">Celková cena </w:t>
      </w:r>
      <w:r w:rsidR="005F36E3">
        <w:rPr>
          <w:sz w:val="20"/>
        </w:rPr>
        <w:t>dodávky</w:t>
      </w:r>
      <w:r w:rsidRPr="004D245C">
        <w:rPr>
          <w:sz w:val="20"/>
        </w:rPr>
        <w:t xml:space="preserve"> v Kč bez DPH, vyčíslení DPH (z ceny bez DPH) a celková cena </w:t>
      </w:r>
      <w:r w:rsidR="002724EF">
        <w:rPr>
          <w:sz w:val="20"/>
        </w:rPr>
        <w:t>vč.</w:t>
      </w:r>
      <w:r w:rsidR="000E3F0A">
        <w:rPr>
          <w:sz w:val="20"/>
        </w:rPr>
        <w:t xml:space="preserve"> </w:t>
      </w:r>
      <w:r w:rsidRPr="004D245C">
        <w:rPr>
          <w:sz w:val="20"/>
        </w:rPr>
        <w:t xml:space="preserve">DPH. </w:t>
      </w:r>
    </w:p>
    <w:p w:rsidR="00CE71BE" w:rsidRPr="000E3F0A" w:rsidRDefault="00CE71BE" w:rsidP="000E3F0A">
      <w:pPr>
        <w:numPr>
          <w:ilvl w:val="0"/>
          <w:numId w:val="2"/>
        </w:numPr>
        <w:jc w:val="both"/>
        <w:rPr>
          <w:sz w:val="20"/>
        </w:rPr>
      </w:pPr>
      <w:r w:rsidRPr="004D245C">
        <w:rPr>
          <w:sz w:val="20"/>
        </w:rPr>
        <w:t xml:space="preserve">Rekapitulaci nákladů na </w:t>
      </w:r>
      <w:r w:rsidR="000E3F0A">
        <w:rPr>
          <w:sz w:val="20"/>
        </w:rPr>
        <w:t>dodávku</w:t>
      </w:r>
      <w:r w:rsidRPr="004D245C">
        <w:rPr>
          <w:sz w:val="20"/>
        </w:rPr>
        <w:t xml:space="preserve"> celé </w:t>
      </w:r>
      <w:r w:rsidR="00F672B9" w:rsidRPr="004D245C">
        <w:rPr>
          <w:sz w:val="20"/>
        </w:rPr>
        <w:t>zakázky</w:t>
      </w:r>
      <w:r w:rsidRPr="004D245C">
        <w:rPr>
          <w:sz w:val="20"/>
        </w:rPr>
        <w:t xml:space="preserve"> s členěním po jednotlivých </w:t>
      </w:r>
      <w:r w:rsidR="000E3F0A">
        <w:rPr>
          <w:sz w:val="20"/>
        </w:rPr>
        <w:t>položkách</w:t>
      </w:r>
      <w:r w:rsidRPr="004D245C">
        <w:rPr>
          <w:sz w:val="20"/>
        </w:rPr>
        <w:t>.</w:t>
      </w:r>
    </w:p>
    <w:p w:rsidR="0077638E" w:rsidRPr="005C0D6D" w:rsidRDefault="0077638E" w:rsidP="005C0D6D">
      <w:pPr>
        <w:jc w:val="both"/>
        <w:rPr>
          <w:b/>
          <w:sz w:val="28"/>
          <w:szCs w:val="28"/>
          <w:u w:val="single"/>
        </w:rPr>
      </w:pPr>
    </w:p>
    <w:p w:rsidR="00CE71BE" w:rsidRDefault="00CE71BE" w:rsidP="0077638E">
      <w:pPr>
        <w:numPr>
          <w:ilvl w:val="0"/>
          <w:numId w:val="14"/>
        </w:numPr>
        <w:jc w:val="both"/>
        <w:rPr>
          <w:b/>
          <w:sz w:val="28"/>
          <w:u w:val="single"/>
        </w:rPr>
      </w:pPr>
      <w:r w:rsidRPr="00251FD8">
        <w:rPr>
          <w:b/>
          <w:sz w:val="28"/>
          <w:u w:val="single"/>
        </w:rPr>
        <w:t>Místo pro podávání nabídky, doba</w:t>
      </w:r>
      <w:r w:rsidR="00801ACA" w:rsidRPr="00251FD8">
        <w:rPr>
          <w:b/>
          <w:sz w:val="28"/>
          <w:u w:val="single"/>
        </w:rPr>
        <w:t>,</w:t>
      </w:r>
      <w:r w:rsidRPr="00251FD8">
        <w:rPr>
          <w:b/>
          <w:sz w:val="28"/>
          <w:u w:val="single"/>
        </w:rPr>
        <w:t xml:space="preserve"> v níž lze nabídky podat a místo a termín</w:t>
      </w:r>
      <w:r w:rsidR="00973E73" w:rsidRPr="00251FD8">
        <w:rPr>
          <w:b/>
          <w:sz w:val="28"/>
          <w:u w:val="single"/>
        </w:rPr>
        <w:t xml:space="preserve"> </w:t>
      </w:r>
      <w:r w:rsidRPr="00251FD8">
        <w:rPr>
          <w:b/>
          <w:sz w:val="28"/>
          <w:u w:val="single"/>
        </w:rPr>
        <w:t>otevírání obálek</w:t>
      </w:r>
    </w:p>
    <w:p w:rsidR="0077638E" w:rsidRPr="0077638E" w:rsidRDefault="0077638E" w:rsidP="0077638E">
      <w:pPr>
        <w:ind w:left="360"/>
        <w:jc w:val="both"/>
        <w:rPr>
          <w:b/>
          <w:sz w:val="28"/>
          <w:u w:val="single"/>
        </w:rPr>
      </w:pPr>
    </w:p>
    <w:p w:rsidR="00CE71BE" w:rsidRPr="00251FD8" w:rsidRDefault="00CE71BE">
      <w:pPr>
        <w:pStyle w:val="Zkladntext2"/>
        <w:rPr>
          <w:sz w:val="20"/>
        </w:rPr>
      </w:pPr>
      <w:r w:rsidRPr="00251FD8">
        <w:rPr>
          <w:sz w:val="20"/>
        </w:rPr>
        <w:lastRenderedPageBreak/>
        <w:t>Nabídky m</w:t>
      </w:r>
      <w:r w:rsidR="00276D75" w:rsidRPr="00251FD8">
        <w:rPr>
          <w:sz w:val="20"/>
        </w:rPr>
        <w:t>ohou</w:t>
      </w:r>
      <w:r w:rsidRPr="00251FD8">
        <w:rPr>
          <w:sz w:val="20"/>
        </w:rPr>
        <w:t xml:space="preserve"> </w:t>
      </w:r>
      <w:r w:rsidR="007357FF" w:rsidRPr="00251FD8">
        <w:rPr>
          <w:sz w:val="20"/>
        </w:rPr>
        <w:t>účastníci</w:t>
      </w:r>
      <w:r w:rsidRPr="00251FD8">
        <w:rPr>
          <w:sz w:val="20"/>
        </w:rPr>
        <w:t xml:space="preserve"> doručit osobně do </w:t>
      </w:r>
      <w:r w:rsidR="005C0D6D">
        <w:rPr>
          <w:sz w:val="20"/>
        </w:rPr>
        <w:t>sekretariátu</w:t>
      </w:r>
      <w:r w:rsidRPr="00251FD8">
        <w:rPr>
          <w:sz w:val="20"/>
        </w:rPr>
        <w:t xml:space="preserve"> </w:t>
      </w:r>
      <w:r w:rsidR="005C0D6D">
        <w:rPr>
          <w:sz w:val="20"/>
        </w:rPr>
        <w:t>Zdravotnické záchranné služby</w:t>
      </w:r>
      <w:r w:rsidRPr="00251FD8">
        <w:rPr>
          <w:sz w:val="20"/>
        </w:rPr>
        <w:t xml:space="preserve"> Karlovarského kraje, nebo doporučeně poštou</w:t>
      </w:r>
      <w:r w:rsidR="00801ACA" w:rsidRPr="00251FD8">
        <w:rPr>
          <w:sz w:val="20"/>
        </w:rPr>
        <w:t xml:space="preserve"> </w:t>
      </w:r>
      <w:r w:rsidRPr="00251FD8">
        <w:rPr>
          <w:sz w:val="20"/>
        </w:rPr>
        <w:t xml:space="preserve">na adresu </w:t>
      </w:r>
      <w:r w:rsidR="00927D62">
        <w:rPr>
          <w:sz w:val="20"/>
        </w:rPr>
        <w:t>Zdravotnická záchranná služba</w:t>
      </w:r>
      <w:r w:rsidRPr="00251FD8">
        <w:rPr>
          <w:sz w:val="20"/>
        </w:rPr>
        <w:t xml:space="preserve"> Kar</w:t>
      </w:r>
      <w:r w:rsidR="00927D62">
        <w:rPr>
          <w:sz w:val="20"/>
        </w:rPr>
        <w:t>lovarského kraje, příspěvková organizace, Závodní 390/98C</w:t>
      </w:r>
      <w:r w:rsidRPr="00251FD8">
        <w:rPr>
          <w:sz w:val="20"/>
        </w:rPr>
        <w:t xml:space="preserve">, </w:t>
      </w:r>
      <w:r w:rsidR="00927D62">
        <w:rPr>
          <w:sz w:val="20"/>
        </w:rPr>
        <w:t>360 06</w:t>
      </w:r>
      <w:r w:rsidR="00B04899" w:rsidRPr="00251FD8">
        <w:rPr>
          <w:sz w:val="20"/>
        </w:rPr>
        <w:t xml:space="preserve"> </w:t>
      </w:r>
      <w:r w:rsidRPr="00251FD8">
        <w:rPr>
          <w:sz w:val="20"/>
        </w:rPr>
        <w:t xml:space="preserve">Karlovy Vary. </w:t>
      </w:r>
    </w:p>
    <w:p w:rsidR="00CE71BE" w:rsidRPr="00251FD8" w:rsidRDefault="00CE71BE">
      <w:pPr>
        <w:pStyle w:val="Zkladntext2"/>
      </w:pPr>
    </w:p>
    <w:p w:rsidR="00CE71BE" w:rsidRPr="00251FD8" w:rsidRDefault="00CE71BE">
      <w:pPr>
        <w:pStyle w:val="Zkladntext2"/>
        <w:rPr>
          <w:sz w:val="20"/>
        </w:rPr>
      </w:pPr>
      <w:r w:rsidRPr="00251FD8">
        <w:rPr>
          <w:sz w:val="20"/>
        </w:rPr>
        <w:t xml:space="preserve">Nabídky </w:t>
      </w:r>
      <w:r w:rsidR="00276D75" w:rsidRPr="00251FD8">
        <w:rPr>
          <w:sz w:val="20"/>
        </w:rPr>
        <w:t>musí</w:t>
      </w:r>
      <w:r w:rsidRPr="00251FD8">
        <w:rPr>
          <w:sz w:val="20"/>
        </w:rPr>
        <w:t xml:space="preserve"> být doručeny zadavateli do </w:t>
      </w:r>
      <w:r w:rsidR="00F52C0E">
        <w:rPr>
          <w:b/>
          <w:sz w:val="20"/>
        </w:rPr>
        <w:t>15</w:t>
      </w:r>
      <w:r w:rsidR="001668F7" w:rsidRPr="001668F7">
        <w:rPr>
          <w:b/>
          <w:sz w:val="20"/>
        </w:rPr>
        <w:t>.</w:t>
      </w:r>
      <w:r w:rsidR="001668F7">
        <w:rPr>
          <w:b/>
          <w:sz w:val="20"/>
        </w:rPr>
        <w:t xml:space="preserve"> </w:t>
      </w:r>
      <w:r w:rsidR="001668F7" w:rsidRPr="001668F7">
        <w:rPr>
          <w:b/>
          <w:sz w:val="20"/>
        </w:rPr>
        <w:t>6.</w:t>
      </w:r>
      <w:r w:rsidR="001668F7">
        <w:rPr>
          <w:b/>
          <w:sz w:val="20"/>
        </w:rPr>
        <w:t xml:space="preserve"> </w:t>
      </w:r>
      <w:r w:rsidR="001668F7" w:rsidRPr="001668F7">
        <w:rPr>
          <w:b/>
          <w:sz w:val="20"/>
        </w:rPr>
        <w:t>2018</w:t>
      </w:r>
      <w:r w:rsidR="00927D62" w:rsidRPr="001668F7">
        <w:rPr>
          <w:b/>
          <w:sz w:val="20"/>
        </w:rPr>
        <w:t xml:space="preserve"> </w:t>
      </w:r>
      <w:r w:rsidRPr="001668F7">
        <w:rPr>
          <w:b/>
          <w:sz w:val="20"/>
        </w:rPr>
        <w:t>do</w:t>
      </w:r>
      <w:r w:rsidR="00927D62" w:rsidRPr="001668F7">
        <w:rPr>
          <w:b/>
          <w:sz w:val="20"/>
        </w:rPr>
        <w:t xml:space="preserve"> 10:00</w:t>
      </w:r>
      <w:r w:rsidRPr="001668F7">
        <w:rPr>
          <w:b/>
          <w:sz w:val="20"/>
        </w:rPr>
        <w:t xml:space="preserve"> hodin.</w:t>
      </w:r>
      <w:r w:rsidRPr="00251FD8">
        <w:rPr>
          <w:sz w:val="20"/>
        </w:rPr>
        <w:t xml:space="preserve"> V případě doručení nabídky poštou je za okamžik </w:t>
      </w:r>
      <w:r w:rsidR="00276D75" w:rsidRPr="00251FD8">
        <w:rPr>
          <w:sz w:val="20"/>
        </w:rPr>
        <w:t>převzetí zadavatelem</w:t>
      </w:r>
      <w:r w:rsidRPr="00251FD8">
        <w:rPr>
          <w:sz w:val="20"/>
        </w:rPr>
        <w:t xml:space="preserve"> považováno převzetí nabídky </w:t>
      </w:r>
      <w:r w:rsidR="00927D62">
        <w:rPr>
          <w:sz w:val="20"/>
        </w:rPr>
        <w:t>sekretariátem</w:t>
      </w:r>
      <w:r w:rsidRPr="00251FD8">
        <w:rPr>
          <w:sz w:val="20"/>
        </w:rPr>
        <w:t xml:space="preserve"> zadavatele.</w:t>
      </w:r>
    </w:p>
    <w:p w:rsidR="00CE71BE" w:rsidRPr="00251FD8" w:rsidRDefault="00CE71BE">
      <w:pPr>
        <w:pStyle w:val="Zkladntext2"/>
        <w:rPr>
          <w:sz w:val="20"/>
        </w:rPr>
      </w:pPr>
    </w:p>
    <w:p w:rsidR="00037FD0" w:rsidRDefault="00CE71BE">
      <w:pPr>
        <w:pStyle w:val="Zkladntext2"/>
        <w:rPr>
          <w:sz w:val="20"/>
        </w:rPr>
      </w:pPr>
      <w:r w:rsidRPr="00251FD8">
        <w:rPr>
          <w:sz w:val="20"/>
        </w:rPr>
        <w:t xml:space="preserve">Otevírání obálek s nabídkami se uskuteční dne </w:t>
      </w:r>
      <w:proofErr w:type="gramStart"/>
      <w:r w:rsidR="00F52C0E">
        <w:rPr>
          <w:sz w:val="20"/>
        </w:rPr>
        <w:t>15</w:t>
      </w:r>
      <w:r w:rsidR="001668F7">
        <w:rPr>
          <w:sz w:val="20"/>
        </w:rPr>
        <w:t>.6.2018</w:t>
      </w:r>
      <w:proofErr w:type="gramEnd"/>
      <w:r w:rsidRPr="00251FD8">
        <w:rPr>
          <w:sz w:val="20"/>
        </w:rPr>
        <w:t xml:space="preserve"> v</w:t>
      </w:r>
      <w:r w:rsidR="007232E1">
        <w:rPr>
          <w:sz w:val="20"/>
        </w:rPr>
        <w:t> 10:1</w:t>
      </w:r>
      <w:r w:rsidR="00927D62">
        <w:rPr>
          <w:sz w:val="20"/>
        </w:rPr>
        <w:t>0</w:t>
      </w:r>
      <w:r w:rsidRPr="00251FD8">
        <w:rPr>
          <w:sz w:val="20"/>
        </w:rPr>
        <w:t xml:space="preserve"> hodin v</w:t>
      </w:r>
      <w:r w:rsidR="00927D62">
        <w:rPr>
          <w:sz w:val="20"/>
        </w:rPr>
        <w:t> sídle zadavatele</w:t>
      </w:r>
      <w:r w:rsidR="007232E1">
        <w:rPr>
          <w:sz w:val="20"/>
        </w:rPr>
        <w:t xml:space="preserve"> Karlovarského kraje</w:t>
      </w:r>
      <w:r w:rsidR="00927D62">
        <w:rPr>
          <w:sz w:val="20"/>
        </w:rPr>
        <w:t xml:space="preserve"> </w:t>
      </w:r>
      <w:r w:rsidRPr="00251FD8">
        <w:rPr>
          <w:sz w:val="20"/>
        </w:rPr>
        <w:t>v</w:t>
      </w:r>
      <w:r w:rsidR="00927D62">
        <w:rPr>
          <w:sz w:val="20"/>
        </w:rPr>
        <w:t> kanceláři</w:t>
      </w:r>
      <w:r w:rsidRPr="00251FD8">
        <w:rPr>
          <w:sz w:val="20"/>
        </w:rPr>
        <w:t xml:space="preserve"> č</w:t>
      </w:r>
      <w:r w:rsidR="007232E1">
        <w:rPr>
          <w:sz w:val="20"/>
        </w:rPr>
        <w:t>. 220B</w:t>
      </w:r>
      <w:r w:rsidRPr="00251FD8">
        <w:rPr>
          <w:sz w:val="20"/>
        </w:rPr>
        <w:t xml:space="preserve">. Při otevírání obálek mají právo být přítomni i zástupci </w:t>
      </w:r>
      <w:r w:rsidR="007357FF" w:rsidRPr="00251FD8">
        <w:rPr>
          <w:sz w:val="20"/>
        </w:rPr>
        <w:t>účastníků</w:t>
      </w:r>
      <w:r w:rsidRPr="00251FD8">
        <w:rPr>
          <w:sz w:val="20"/>
        </w:rPr>
        <w:t>.</w:t>
      </w:r>
    </w:p>
    <w:p w:rsidR="008667C9" w:rsidRPr="008667C9" w:rsidRDefault="008667C9">
      <w:pPr>
        <w:pStyle w:val="Zkladntext2"/>
        <w:rPr>
          <w:sz w:val="20"/>
        </w:rPr>
      </w:pPr>
    </w:p>
    <w:p w:rsidR="00FE1733" w:rsidRPr="00FE1733" w:rsidRDefault="00FE1733" w:rsidP="00FE1733">
      <w:pPr>
        <w:ind w:left="360"/>
        <w:jc w:val="both"/>
        <w:rPr>
          <w:b/>
          <w:sz w:val="28"/>
        </w:rPr>
      </w:pPr>
    </w:p>
    <w:p w:rsidR="00CE71BE" w:rsidRDefault="007C68C8" w:rsidP="00037FD0">
      <w:pPr>
        <w:numPr>
          <w:ilvl w:val="0"/>
          <w:numId w:val="14"/>
        </w:numPr>
        <w:jc w:val="both"/>
        <w:rPr>
          <w:b/>
          <w:sz w:val="28"/>
        </w:rPr>
      </w:pPr>
      <w:r w:rsidRPr="00F55846">
        <w:rPr>
          <w:b/>
          <w:sz w:val="28"/>
          <w:u w:val="single"/>
        </w:rPr>
        <w:t>Zadávací lhůta</w:t>
      </w:r>
    </w:p>
    <w:p w:rsidR="00037FD0" w:rsidRPr="00037FD0" w:rsidRDefault="00037FD0" w:rsidP="00037FD0">
      <w:pPr>
        <w:jc w:val="both"/>
        <w:rPr>
          <w:b/>
          <w:sz w:val="28"/>
        </w:rPr>
      </w:pPr>
    </w:p>
    <w:p w:rsidR="00D27A5D" w:rsidRPr="00927D62" w:rsidRDefault="00927D62" w:rsidP="00927D62">
      <w:pPr>
        <w:pStyle w:val="Zkladntext2"/>
        <w:rPr>
          <w:sz w:val="20"/>
        </w:rPr>
      </w:pPr>
      <w:r>
        <w:rPr>
          <w:i/>
          <w:sz w:val="20"/>
          <w:szCs w:val="20"/>
        </w:rPr>
        <w:t xml:space="preserve"> </w:t>
      </w:r>
      <w:r w:rsidR="00D27A5D" w:rsidRPr="00927D62">
        <w:rPr>
          <w:sz w:val="20"/>
        </w:rPr>
        <w:t xml:space="preserve">Zadavatel </w:t>
      </w:r>
      <w:r w:rsidRPr="00927D62">
        <w:rPr>
          <w:sz w:val="20"/>
        </w:rPr>
        <w:t>stanoví</w:t>
      </w:r>
      <w:r w:rsidR="00D27A5D" w:rsidRPr="00927D62">
        <w:rPr>
          <w:sz w:val="20"/>
        </w:rPr>
        <w:t xml:space="preserve"> zadávací lhůtu</w:t>
      </w:r>
      <w:r w:rsidRPr="00927D62">
        <w:rPr>
          <w:sz w:val="20"/>
        </w:rPr>
        <w:t xml:space="preserve"> </w:t>
      </w:r>
      <w:r w:rsidR="00D27A5D" w:rsidRPr="00927D62">
        <w:rPr>
          <w:sz w:val="20"/>
        </w:rPr>
        <w:t>přiměřeně s ohledem na druh zadávacího říze</w:t>
      </w:r>
      <w:r w:rsidRPr="00927D62">
        <w:rPr>
          <w:sz w:val="20"/>
        </w:rPr>
        <w:t>ní a na předmět veřejné zakázky v délce 90 dnů od posledního dne lhůty pro podání nabídek.</w:t>
      </w:r>
      <w:r w:rsidR="00D27A5D" w:rsidRPr="00927D62">
        <w:rPr>
          <w:sz w:val="20"/>
        </w:rPr>
        <w:t xml:space="preserve"> </w:t>
      </w:r>
    </w:p>
    <w:p w:rsidR="00037FD0" w:rsidRDefault="00037FD0" w:rsidP="00927D62">
      <w:pPr>
        <w:pStyle w:val="Zkladntext2"/>
        <w:rPr>
          <w:sz w:val="20"/>
        </w:rPr>
      </w:pPr>
    </w:p>
    <w:p w:rsidR="00037FD0" w:rsidRPr="00927D62" w:rsidRDefault="00037FD0" w:rsidP="00927D62">
      <w:pPr>
        <w:pStyle w:val="Zkladntext2"/>
        <w:rPr>
          <w:sz w:val="20"/>
        </w:rPr>
      </w:pPr>
    </w:p>
    <w:p w:rsidR="00CE71BE" w:rsidRPr="00E075F3" w:rsidRDefault="00927D62" w:rsidP="00737C40">
      <w:pPr>
        <w:numPr>
          <w:ilvl w:val="0"/>
          <w:numId w:val="14"/>
        </w:numPr>
        <w:jc w:val="both"/>
        <w:rPr>
          <w:b/>
          <w:sz w:val="28"/>
        </w:rPr>
      </w:pPr>
      <w:r>
        <w:rPr>
          <w:b/>
          <w:sz w:val="28"/>
          <w:u w:val="single"/>
        </w:rPr>
        <w:t>K</w:t>
      </w:r>
      <w:r w:rsidR="007C58EB" w:rsidRPr="00E075F3">
        <w:rPr>
          <w:b/>
          <w:sz w:val="28"/>
          <w:u w:val="single"/>
        </w:rPr>
        <w:t>ontaktní osoby</w:t>
      </w:r>
    </w:p>
    <w:p w:rsidR="00CE71BE" w:rsidRPr="00E075F3" w:rsidRDefault="00CE71BE">
      <w:pPr>
        <w:pStyle w:val="Zkladntext2"/>
        <w:rPr>
          <w:sz w:val="20"/>
          <w:szCs w:val="20"/>
        </w:rPr>
      </w:pPr>
    </w:p>
    <w:p w:rsidR="00CE71BE" w:rsidRPr="00E075F3" w:rsidRDefault="00CE71BE">
      <w:pPr>
        <w:numPr>
          <w:ilvl w:val="12"/>
          <w:numId w:val="0"/>
        </w:numPr>
        <w:jc w:val="both"/>
        <w:rPr>
          <w:sz w:val="20"/>
        </w:rPr>
      </w:pPr>
      <w:r w:rsidRPr="00E075F3">
        <w:rPr>
          <w:sz w:val="20"/>
        </w:rPr>
        <w:t xml:space="preserve">Kontaktní osobou ve věcech formální stránky </w:t>
      </w:r>
      <w:r w:rsidR="00680980" w:rsidRPr="00E075F3">
        <w:rPr>
          <w:sz w:val="20"/>
        </w:rPr>
        <w:t>zadávacího</w:t>
      </w:r>
      <w:r w:rsidRPr="00E075F3">
        <w:rPr>
          <w:sz w:val="20"/>
        </w:rPr>
        <w:t xml:space="preserve"> řízení je </w:t>
      </w:r>
      <w:r w:rsidR="00927D62">
        <w:rPr>
          <w:sz w:val="20"/>
        </w:rPr>
        <w:t xml:space="preserve">Ing. Petra Hnátková, </w:t>
      </w:r>
      <w:r w:rsidR="008667C9">
        <w:rPr>
          <w:sz w:val="20"/>
        </w:rPr>
        <w:t xml:space="preserve">vedoucí úseku ředitele, </w:t>
      </w:r>
      <w:r w:rsidR="00692BB8" w:rsidRPr="00E075F3">
        <w:rPr>
          <w:sz w:val="20"/>
        </w:rPr>
        <w:t xml:space="preserve">a </w:t>
      </w:r>
      <w:r w:rsidRPr="00E075F3">
        <w:rPr>
          <w:sz w:val="20"/>
        </w:rPr>
        <w:t>ve</w:t>
      </w:r>
      <w:r w:rsidR="00692BB8" w:rsidRPr="00E075F3">
        <w:rPr>
          <w:sz w:val="20"/>
        </w:rPr>
        <w:t xml:space="preserve"> </w:t>
      </w:r>
      <w:r w:rsidRPr="00E075F3">
        <w:rPr>
          <w:sz w:val="20"/>
        </w:rPr>
        <w:t xml:space="preserve">věcech odborné problematiky </w:t>
      </w:r>
      <w:r w:rsidR="008667C9">
        <w:rPr>
          <w:sz w:val="20"/>
        </w:rPr>
        <w:t>Václav Kučera, vedoucí oddělení IT</w:t>
      </w:r>
      <w:r w:rsidR="00F55846">
        <w:rPr>
          <w:sz w:val="20"/>
        </w:rPr>
        <w:t>.</w:t>
      </w:r>
    </w:p>
    <w:p w:rsidR="00927D62" w:rsidRDefault="00927D62" w:rsidP="00927D62">
      <w:pPr>
        <w:rPr>
          <w:rFonts w:cstheme="minorHAnsi"/>
          <w:sz w:val="20"/>
          <w:szCs w:val="20"/>
        </w:rPr>
      </w:pPr>
    </w:p>
    <w:p w:rsidR="00927D62" w:rsidRPr="00311D95" w:rsidRDefault="00927D62" w:rsidP="00927D62">
      <w:pPr>
        <w:rPr>
          <w:rFonts w:cstheme="minorHAnsi"/>
          <w:sz w:val="20"/>
          <w:szCs w:val="20"/>
        </w:rPr>
      </w:pPr>
      <w:r>
        <w:rPr>
          <w:rFonts w:cstheme="minorHAnsi"/>
          <w:sz w:val="20"/>
          <w:szCs w:val="20"/>
        </w:rPr>
        <w:t>Ing. Petra Hnátková</w:t>
      </w:r>
      <w:r w:rsidRPr="00311D95">
        <w:rPr>
          <w:rFonts w:cstheme="minorHAnsi"/>
          <w:sz w:val="20"/>
          <w:szCs w:val="20"/>
        </w:rPr>
        <w:t xml:space="preserve">, </w:t>
      </w:r>
      <w:r w:rsidR="00AD2690">
        <w:rPr>
          <w:rFonts w:cstheme="minorHAnsi"/>
          <w:sz w:val="20"/>
          <w:szCs w:val="20"/>
        </w:rPr>
        <w:t>administrace veřejných zakázek</w:t>
      </w:r>
    </w:p>
    <w:p w:rsidR="00927D62" w:rsidRPr="00311D95" w:rsidRDefault="00AD2690" w:rsidP="00927D62">
      <w:pPr>
        <w:rPr>
          <w:rFonts w:cstheme="minorHAnsi"/>
          <w:sz w:val="20"/>
          <w:szCs w:val="20"/>
        </w:rPr>
      </w:pPr>
      <w:r>
        <w:rPr>
          <w:rFonts w:cstheme="minorHAnsi"/>
          <w:sz w:val="20"/>
          <w:szCs w:val="20"/>
        </w:rPr>
        <w:t>tel.: +420 353 362 519</w:t>
      </w:r>
    </w:p>
    <w:p w:rsidR="00927D62" w:rsidRPr="00311D95" w:rsidRDefault="00927D62" w:rsidP="00927D62">
      <w:pPr>
        <w:rPr>
          <w:rFonts w:cstheme="minorHAnsi"/>
          <w:sz w:val="20"/>
          <w:szCs w:val="20"/>
        </w:rPr>
      </w:pPr>
      <w:r w:rsidRPr="00311D95">
        <w:rPr>
          <w:rFonts w:cstheme="minorHAnsi"/>
          <w:sz w:val="20"/>
          <w:szCs w:val="20"/>
        </w:rPr>
        <w:t xml:space="preserve">email: </w:t>
      </w:r>
      <w:hyperlink r:id="rId12" w:history="1">
        <w:r w:rsidRPr="007D6282">
          <w:rPr>
            <w:rStyle w:val="Hypertextovodkaz"/>
            <w:rFonts w:cstheme="minorHAnsi"/>
            <w:sz w:val="20"/>
            <w:szCs w:val="20"/>
          </w:rPr>
          <w:t>petra.hnatkova@zzskvk.cz</w:t>
        </w:r>
      </w:hyperlink>
      <w:r w:rsidRPr="00311D95">
        <w:rPr>
          <w:rFonts w:cstheme="minorHAnsi"/>
          <w:sz w:val="20"/>
          <w:szCs w:val="20"/>
        </w:rPr>
        <w:t xml:space="preserve"> </w:t>
      </w:r>
    </w:p>
    <w:p w:rsidR="00927D62" w:rsidRPr="00311D95" w:rsidRDefault="00927D62" w:rsidP="00927D62">
      <w:pPr>
        <w:rPr>
          <w:rFonts w:cstheme="minorHAnsi"/>
          <w:sz w:val="20"/>
          <w:szCs w:val="20"/>
        </w:rPr>
      </w:pPr>
    </w:p>
    <w:p w:rsidR="00927D62" w:rsidRPr="00311D95" w:rsidRDefault="008667C9" w:rsidP="00927D62">
      <w:pPr>
        <w:rPr>
          <w:rFonts w:cstheme="minorHAnsi"/>
          <w:sz w:val="20"/>
          <w:szCs w:val="20"/>
        </w:rPr>
      </w:pPr>
      <w:r>
        <w:rPr>
          <w:rFonts w:cstheme="minorHAnsi"/>
          <w:sz w:val="20"/>
          <w:szCs w:val="20"/>
        </w:rPr>
        <w:t>Václav Kučera, vedoucí</w:t>
      </w:r>
      <w:r w:rsidR="00927D62" w:rsidRPr="00311D95">
        <w:rPr>
          <w:rFonts w:cstheme="minorHAnsi"/>
          <w:sz w:val="20"/>
          <w:szCs w:val="20"/>
        </w:rPr>
        <w:t xml:space="preserve"> </w:t>
      </w:r>
      <w:r>
        <w:rPr>
          <w:rFonts w:cstheme="minorHAnsi"/>
          <w:sz w:val="20"/>
          <w:szCs w:val="20"/>
        </w:rPr>
        <w:t>IT</w:t>
      </w:r>
      <w:r w:rsidR="00F55846">
        <w:rPr>
          <w:rFonts w:cstheme="minorHAnsi"/>
          <w:sz w:val="20"/>
          <w:szCs w:val="20"/>
        </w:rPr>
        <w:t xml:space="preserve"> </w:t>
      </w:r>
    </w:p>
    <w:p w:rsidR="00927D62" w:rsidRPr="00311D95" w:rsidRDefault="00927D62" w:rsidP="00F55846">
      <w:pPr>
        <w:rPr>
          <w:rFonts w:cstheme="minorHAnsi"/>
          <w:sz w:val="20"/>
          <w:szCs w:val="20"/>
        </w:rPr>
      </w:pPr>
      <w:r w:rsidRPr="00311D95">
        <w:rPr>
          <w:rFonts w:cstheme="minorHAnsi"/>
          <w:sz w:val="20"/>
          <w:szCs w:val="20"/>
        </w:rPr>
        <w:t>tel.: +420</w:t>
      </w:r>
      <w:r w:rsidR="008667C9">
        <w:rPr>
          <w:rFonts w:cstheme="minorHAnsi"/>
          <w:sz w:val="20"/>
          <w:szCs w:val="20"/>
        </w:rPr>
        <w:t> 725 573 133</w:t>
      </w:r>
    </w:p>
    <w:p w:rsidR="00927D62" w:rsidRPr="008667C9" w:rsidRDefault="00927D62" w:rsidP="00F55846">
      <w:pPr>
        <w:rPr>
          <w:rStyle w:val="Hypertextovodkaz"/>
        </w:rPr>
      </w:pPr>
      <w:r w:rsidRPr="00311D95">
        <w:rPr>
          <w:rFonts w:cstheme="minorHAnsi"/>
          <w:sz w:val="20"/>
          <w:szCs w:val="20"/>
        </w:rPr>
        <w:t xml:space="preserve">email: </w:t>
      </w:r>
      <w:hyperlink r:id="rId13" w:history="1">
        <w:r w:rsidR="008667C9" w:rsidRPr="008667C9">
          <w:rPr>
            <w:rStyle w:val="Hypertextovodkaz"/>
            <w:rFonts w:cstheme="minorHAnsi"/>
            <w:sz w:val="20"/>
            <w:szCs w:val="20"/>
          </w:rPr>
          <w:t>vaclav.kucera@zzskvk.cz</w:t>
        </w:r>
      </w:hyperlink>
      <w:r w:rsidR="008667C9" w:rsidRPr="008667C9">
        <w:rPr>
          <w:rStyle w:val="Hypertextovodkaz"/>
          <w:rFonts w:cstheme="minorHAnsi"/>
          <w:sz w:val="20"/>
          <w:szCs w:val="20"/>
        </w:rPr>
        <w:t xml:space="preserve"> </w:t>
      </w:r>
    </w:p>
    <w:p w:rsidR="00CE71BE" w:rsidRPr="00AD3065" w:rsidRDefault="00CE71BE">
      <w:pPr>
        <w:numPr>
          <w:ilvl w:val="12"/>
          <w:numId w:val="0"/>
        </w:numPr>
        <w:jc w:val="both"/>
        <w:rPr>
          <w:color w:val="FF0000"/>
          <w:sz w:val="28"/>
          <w:szCs w:val="28"/>
        </w:rPr>
      </w:pPr>
    </w:p>
    <w:p w:rsidR="00CE71BE" w:rsidRPr="00E075F3" w:rsidRDefault="00CE71BE" w:rsidP="00737C40">
      <w:pPr>
        <w:numPr>
          <w:ilvl w:val="0"/>
          <w:numId w:val="14"/>
        </w:numPr>
        <w:rPr>
          <w:b/>
          <w:sz w:val="28"/>
        </w:rPr>
      </w:pPr>
      <w:r w:rsidRPr="00E075F3">
        <w:rPr>
          <w:b/>
          <w:sz w:val="28"/>
          <w:u w:val="single"/>
        </w:rPr>
        <w:t>Požadavek na formální úpravu, strukturu a obsah nabídky</w:t>
      </w:r>
    </w:p>
    <w:p w:rsidR="00CE71BE" w:rsidRPr="00E075F3" w:rsidRDefault="00CE71BE">
      <w:pPr>
        <w:numPr>
          <w:ilvl w:val="12"/>
          <w:numId w:val="0"/>
        </w:numPr>
        <w:rPr>
          <w:b/>
          <w:sz w:val="20"/>
        </w:rPr>
      </w:pPr>
    </w:p>
    <w:p w:rsidR="00137822" w:rsidRPr="00E075F3" w:rsidRDefault="00137822" w:rsidP="002D02D2">
      <w:pPr>
        <w:widowControl w:val="0"/>
        <w:autoSpaceDE w:val="0"/>
        <w:autoSpaceDN w:val="0"/>
        <w:adjustRightInd w:val="0"/>
        <w:jc w:val="both"/>
        <w:rPr>
          <w:sz w:val="20"/>
        </w:rPr>
      </w:pPr>
      <w:r w:rsidRPr="00E075F3">
        <w:rPr>
          <w:sz w:val="20"/>
        </w:rPr>
        <w:t xml:space="preserve">Nabídky se podávají písemně, a to v listinné podobě. </w:t>
      </w:r>
    </w:p>
    <w:p w:rsidR="00E75FF9" w:rsidRPr="00E075F3" w:rsidRDefault="00137822" w:rsidP="002D02D2">
      <w:pPr>
        <w:widowControl w:val="0"/>
        <w:autoSpaceDE w:val="0"/>
        <w:autoSpaceDN w:val="0"/>
        <w:adjustRightInd w:val="0"/>
        <w:jc w:val="both"/>
        <w:rPr>
          <w:b/>
          <w:sz w:val="20"/>
        </w:rPr>
      </w:pPr>
      <w:r w:rsidRPr="00E075F3">
        <w:rPr>
          <w:sz w:val="20"/>
        </w:rPr>
        <w:t>Nabídka v listinné podobě musí být doručena v řádně uzavřené obálce označené názvem veřejné zakázky</w:t>
      </w:r>
      <w:r w:rsidR="003367D6">
        <w:rPr>
          <w:sz w:val="20"/>
        </w:rPr>
        <w:t xml:space="preserve"> a textem NEOTEVÍRAT NABÍDKA</w:t>
      </w:r>
      <w:r w:rsidRPr="00E075F3">
        <w:rPr>
          <w:sz w:val="20"/>
        </w:rPr>
        <w:t xml:space="preserve">. </w:t>
      </w:r>
      <w:r w:rsidR="00CE71BE" w:rsidRPr="00E075F3">
        <w:rPr>
          <w:sz w:val="20"/>
        </w:rPr>
        <w:t>Nabídka bude zpracována v českém jazyce v </w:t>
      </w:r>
      <w:r w:rsidR="00A51616" w:rsidRPr="00E075F3">
        <w:rPr>
          <w:sz w:val="20"/>
        </w:rPr>
        <w:t>tištěné</w:t>
      </w:r>
      <w:r w:rsidR="00CE71BE" w:rsidRPr="00E075F3">
        <w:rPr>
          <w:sz w:val="20"/>
        </w:rPr>
        <w:t xml:space="preserve"> formě, podepsána oprávněným zástupcem </w:t>
      </w:r>
      <w:r w:rsidR="007357FF" w:rsidRPr="00E075F3">
        <w:rPr>
          <w:sz w:val="20"/>
        </w:rPr>
        <w:t>účastníka</w:t>
      </w:r>
      <w:r w:rsidR="002D02D2" w:rsidRPr="00E075F3">
        <w:rPr>
          <w:sz w:val="20"/>
        </w:rPr>
        <w:t xml:space="preserve">. </w:t>
      </w:r>
      <w:r w:rsidR="00CE71BE" w:rsidRPr="00E075F3">
        <w:rPr>
          <w:sz w:val="20"/>
        </w:rPr>
        <w:t>Nabídka bude předložena v 1 výtisku vytištěna nesmazatelnou formou.</w:t>
      </w:r>
      <w:r w:rsidR="0071498B" w:rsidRPr="00E075F3">
        <w:rPr>
          <w:sz w:val="20"/>
        </w:rPr>
        <w:t xml:space="preserve"> </w:t>
      </w:r>
    </w:p>
    <w:p w:rsidR="00B04899" w:rsidRPr="00E075F3" w:rsidRDefault="00B04899">
      <w:pPr>
        <w:numPr>
          <w:ilvl w:val="12"/>
          <w:numId w:val="0"/>
        </w:numPr>
        <w:jc w:val="both"/>
        <w:rPr>
          <w:b/>
          <w:sz w:val="20"/>
        </w:rPr>
      </w:pPr>
    </w:p>
    <w:p w:rsidR="00CE71BE" w:rsidRPr="00E075F3" w:rsidRDefault="002D02D2">
      <w:pPr>
        <w:numPr>
          <w:ilvl w:val="12"/>
          <w:numId w:val="0"/>
        </w:numPr>
        <w:jc w:val="both"/>
        <w:rPr>
          <w:b/>
          <w:sz w:val="20"/>
        </w:rPr>
      </w:pPr>
      <w:r w:rsidRPr="00E075F3">
        <w:rPr>
          <w:sz w:val="20"/>
          <w:u w:val="single"/>
        </w:rPr>
        <w:t xml:space="preserve">Zadavatel doporučuje seřazení nabídky </w:t>
      </w:r>
      <w:r w:rsidR="00CE71BE" w:rsidRPr="00E075F3">
        <w:rPr>
          <w:sz w:val="20"/>
          <w:u w:val="single"/>
        </w:rPr>
        <w:t>do těchto oddílů</w:t>
      </w:r>
      <w:r w:rsidR="00CE71BE" w:rsidRPr="00E075F3">
        <w:rPr>
          <w:sz w:val="20"/>
        </w:rPr>
        <w:t>:</w:t>
      </w:r>
    </w:p>
    <w:p w:rsidR="00CE71BE" w:rsidRPr="00E075F3" w:rsidRDefault="00CE71BE">
      <w:pPr>
        <w:numPr>
          <w:ilvl w:val="12"/>
          <w:numId w:val="0"/>
        </w:numPr>
        <w:jc w:val="both"/>
        <w:rPr>
          <w:b/>
          <w:sz w:val="20"/>
        </w:rPr>
      </w:pPr>
    </w:p>
    <w:p w:rsidR="00CE71BE" w:rsidRPr="00E075F3" w:rsidRDefault="00CE71BE" w:rsidP="002D02D2">
      <w:pPr>
        <w:numPr>
          <w:ilvl w:val="0"/>
          <w:numId w:val="43"/>
        </w:numPr>
        <w:jc w:val="both"/>
        <w:rPr>
          <w:sz w:val="20"/>
        </w:rPr>
      </w:pPr>
      <w:r w:rsidRPr="00E075F3">
        <w:rPr>
          <w:sz w:val="20"/>
        </w:rPr>
        <w:t xml:space="preserve">Krycí list nabídky </w:t>
      </w:r>
      <w:r w:rsidRPr="00E075F3">
        <w:rPr>
          <w:b/>
          <w:sz w:val="20"/>
        </w:rPr>
        <w:t xml:space="preserve">(jako první list nabídky bude použit vyplněný formulář, který je přílohou </w:t>
      </w:r>
      <w:r w:rsidR="00346B53" w:rsidRPr="00E075F3">
        <w:rPr>
          <w:b/>
          <w:sz w:val="20"/>
        </w:rPr>
        <w:t>zadávací dokumentace</w:t>
      </w:r>
      <w:r w:rsidRPr="00E075F3">
        <w:rPr>
          <w:b/>
          <w:sz w:val="20"/>
        </w:rPr>
        <w:t>)</w:t>
      </w:r>
    </w:p>
    <w:p w:rsidR="00CE71BE" w:rsidRPr="00E075F3" w:rsidRDefault="00CE71BE" w:rsidP="002D02D2">
      <w:pPr>
        <w:numPr>
          <w:ilvl w:val="0"/>
          <w:numId w:val="43"/>
        </w:numPr>
        <w:jc w:val="both"/>
        <w:rPr>
          <w:sz w:val="20"/>
        </w:rPr>
      </w:pPr>
      <w:r w:rsidRPr="00E075F3">
        <w:rPr>
          <w:sz w:val="20"/>
        </w:rPr>
        <w:t>Obsah nabídky</w:t>
      </w:r>
    </w:p>
    <w:p w:rsidR="001402E5" w:rsidRPr="00E075F3" w:rsidRDefault="00B73ADE" w:rsidP="002D02D2">
      <w:pPr>
        <w:numPr>
          <w:ilvl w:val="0"/>
          <w:numId w:val="43"/>
        </w:numPr>
        <w:jc w:val="both"/>
        <w:rPr>
          <w:b/>
          <w:sz w:val="20"/>
        </w:rPr>
      </w:pPr>
      <w:r w:rsidRPr="00E075F3">
        <w:rPr>
          <w:sz w:val="20"/>
        </w:rPr>
        <w:t xml:space="preserve">Prokázání </w:t>
      </w:r>
      <w:r w:rsidR="001402E5" w:rsidRPr="00E075F3">
        <w:rPr>
          <w:sz w:val="20"/>
        </w:rPr>
        <w:t xml:space="preserve">kvalifikace </w:t>
      </w:r>
    </w:p>
    <w:p w:rsidR="00973E73" w:rsidRPr="00E075F3" w:rsidRDefault="00973E73" w:rsidP="002D02D2">
      <w:pPr>
        <w:numPr>
          <w:ilvl w:val="0"/>
          <w:numId w:val="43"/>
        </w:numPr>
        <w:jc w:val="both"/>
        <w:rPr>
          <w:sz w:val="20"/>
        </w:rPr>
      </w:pPr>
      <w:r w:rsidRPr="00E075F3">
        <w:rPr>
          <w:sz w:val="20"/>
        </w:rPr>
        <w:t>Další po</w:t>
      </w:r>
      <w:r w:rsidR="00F55846">
        <w:rPr>
          <w:sz w:val="20"/>
        </w:rPr>
        <w:t>vinné součásti nabídky dle čl. 6</w:t>
      </w:r>
    </w:p>
    <w:p w:rsidR="00062232" w:rsidRPr="00E075F3" w:rsidRDefault="00062232" w:rsidP="002D02D2">
      <w:pPr>
        <w:numPr>
          <w:ilvl w:val="0"/>
          <w:numId w:val="43"/>
        </w:numPr>
        <w:jc w:val="both"/>
        <w:rPr>
          <w:b/>
          <w:sz w:val="20"/>
        </w:rPr>
      </w:pPr>
      <w:r w:rsidRPr="00E075F3">
        <w:rPr>
          <w:sz w:val="20"/>
        </w:rPr>
        <w:t>Cenová nabídka</w:t>
      </w:r>
    </w:p>
    <w:p w:rsidR="00062232" w:rsidRPr="00E075F3" w:rsidRDefault="00062232" w:rsidP="002D02D2">
      <w:pPr>
        <w:pStyle w:val="Odstavecseseznamem"/>
        <w:numPr>
          <w:ilvl w:val="0"/>
          <w:numId w:val="43"/>
        </w:numPr>
        <w:jc w:val="both"/>
        <w:rPr>
          <w:b/>
          <w:sz w:val="20"/>
        </w:rPr>
      </w:pPr>
      <w:r w:rsidRPr="00E075F3">
        <w:rPr>
          <w:sz w:val="20"/>
        </w:rPr>
        <w:t>Přílohou tohoto oddílu nabídky bude vyčíslení celkové ceny díla, rekapitulace nákladů po ucelených částech a náklady jednotlivých částí ve formě nabídkových rozpočtů.</w:t>
      </w:r>
    </w:p>
    <w:p w:rsidR="00B73ADE" w:rsidRPr="00E075F3" w:rsidRDefault="00B73ADE" w:rsidP="002D02D2">
      <w:pPr>
        <w:numPr>
          <w:ilvl w:val="0"/>
          <w:numId w:val="43"/>
        </w:numPr>
        <w:jc w:val="both"/>
        <w:rPr>
          <w:b/>
          <w:sz w:val="20"/>
        </w:rPr>
      </w:pPr>
      <w:r w:rsidRPr="00E075F3">
        <w:rPr>
          <w:sz w:val="20"/>
        </w:rPr>
        <w:t xml:space="preserve">Návrh smlouvy podepsaný osobou oprávněnou jednat jménem či za </w:t>
      </w:r>
      <w:r w:rsidR="007357FF" w:rsidRPr="00E075F3">
        <w:rPr>
          <w:sz w:val="20"/>
        </w:rPr>
        <w:t>účastníka</w:t>
      </w:r>
    </w:p>
    <w:p w:rsidR="00CE71BE" w:rsidRPr="00E075F3" w:rsidRDefault="00CE71BE" w:rsidP="002D02D2">
      <w:pPr>
        <w:numPr>
          <w:ilvl w:val="0"/>
          <w:numId w:val="43"/>
        </w:numPr>
        <w:jc w:val="both"/>
        <w:rPr>
          <w:b/>
          <w:sz w:val="20"/>
        </w:rPr>
      </w:pPr>
      <w:r w:rsidRPr="00E075F3">
        <w:rPr>
          <w:sz w:val="20"/>
        </w:rPr>
        <w:t>Případné další přílohy a doplnění nabídky</w:t>
      </w:r>
    </w:p>
    <w:p w:rsidR="005458D1" w:rsidRPr="00E075F3" w:rsidRDefault="005458D1" w:rsidP="005458D1">
      <w:pPr>
        <w:jc w:val="both"/>
        <w:rPr>
          <w:b/>
          <w:sz w:val="20"/>
        </w:rPr>
      </w:pPr>
    </w:p>
    <w:p w:rsidR="00CE71BE" w:rsidRPr="00F55846" w:rsidRDefault="00987180" w:rsidP="00987180">
      <w:pPr>
        <w:widowControl w:val="0"/>
        <w:autoSpaceDE w:val="0"/>
        <w:autoSpaceDN w:val="0"/>
        <w:adjustRightInd w:val="0"/>
        <w:jc w:val="both"/>
        <w:rPr>
          <w:sz w:val="20"/>
        </w:rPr>
      </w:pPr>
      <w:r w:rsidRPr="00E075F3">
        <w:rPr>
          <w:sz w:val="20"/>
        </w:rPr>
        <w:t xml:space="preserve">Nabídka v listinné podobě musí být doručena v řádně uzavřené obálce označené </w:t>
      </w:r>
      <w:r w:rsidRPr="00E075F3">
        <w:rPr>
          <w:b/>
          <w:sz w:val="20"/>
        </w:rPr>
        <w:t xml:space="preserve">„Veřejná zakázka, </w:t>
      </w:r>
      <w:r w:rsidR="00CC4021" w:rsidRPr="00CC4021">
        <w:rPr>
          <w:b/>
          <w:sz w:val="20"/>
        </w:rPr>
        <w:t>Dodávka trenažérů a vybavení pro výcvik</w:t>
      </w:r>
      <w:r w:rsidR="00D4150A" w:rsidRPr="00E075F3">
        <w:rPr>
          <w:b/>
          <w:sz w:val="20"/>
        </w:rPr>
        <w:t>, neotevírat nabídka“</w:t>
      </w:r>
      <w:r w:rsidR="00FB5047" w:rsidRPr="00E075F3">
        <w:rPr>
          <w:b/>
          <w:sz w:val="20"/>
        </w:rPr>
        <w:t>.</w:t>
      </w:r>
      <w:r w:rsidR="00D4150A" w:rsidRPr="00E075F3">
        <w:rPr>
          <w:b/>
          <w:sz w:val="20"/>
        </w:rPr>
        <w:t xml:space="preserve"> </w:t>
      </w:r>
      <w:r w:rsidR="007C58EB" w:rsidRPr="00F55846">
        <w:rPr>
          <w:sz w:val="20"/>
        </w:rPr>
        <w:t>N</w:t>
      </w:r>
      <w:r w:rsidR="00D4150A" w:rsidRPr="00F55846">
        <w:rPr>
          <w:sz w:val="20"/>
        </w:rPr>
        <w:t xml:space="preserve">a </w:t>
      </w:r>
      <w:r w:rsidR="007C58EB" w:rsidRPr="00F55846">
        <w:rPr>
          <w:sz w:val="20"/>
        </w:rPr>
        <w:t>obálce bude dále uvedena adresa</w:t>
      </w:r>
      <w:r w:rsidR="00D4150A" w:rsidRPr="00F55846">
        <w:rPr>
          <w:sz w:val="20"/>
        </w:rPr>
        <w:t xml:space="preserve"> </w:t>
      </w:r>
      <w:r w:rsidR="007357FF" w:rsidRPr="00F55846">
        <w:rPr>
          <w:sz w:val="20"/>
        </w:rPr>
        <w:t>účastníka</w:t>
      </w:r>
      <w:r w:rsidR="00D4150A" w:rsidRPr="00F55846">
        <w:rPr>
          <w:sz w:val="20"/>
        </w:rPr>
        <w:t xml:space="preserve">. </w:t>
      </w:r>
      <w:r w:rsidR="00CE71BE" w:rsidRPr="00F55846">
        <w:rPr>
          <w:sz w:val="20"/>
        </w:rPr>
        <w:t xml:space="preserve">             </w:t>
      </w:r>
    </w:p>
    <w:p w:rsidR="00CE71BE" w:rsidRPr="00AD3065" w:rsidRDefault="00CE71BE">
      <w:pPr>
        <w:numPr>
          <w:ilvl w:val="12"/>
          <w:numId w:val="0"/>
        </w:numPr>
        <w:jc w:val="both"/>
        <w:rPr>
          <w:rFonts w:ascii="Arial" w:hAnsi="Arial"/>
          <w:b/>
          <w:color w:val="FF0000"/>
          <w:sz w:val="28"/>
          <w:szCs w:val="28"/>
        </w:rPr>
      </w:pPr>
    </w:p>
    <w:p w:rsidR="009D48C7" w:rsidRPr="00510C06" w:rsidRDefault="009D48C7" w:rsidP="009D48C7">
      <w:pPr>
        <w:numPr>
          <w:ilvl w:val="0"/>
          <w:numId w:val="14"/>
        </w:numPr>
        <w:jc w:val="both"/>
        <w:rPr>
          <w:b/>
          <w:sz w:val="28"/>
        </w:rPr>
      </w:pPr>
      <w:r w:rsidRPr="00510C06">
        <w:rPr>
          <w:b/>
          <w:sz w:val="28"/>
          <w:u w:val="single"/>
        </w:rPr>
        <w:t>Další podmínky zadávacího řízení na veřejnou zakázku</w:t>
      </w:r>
    </w:p>
    <w:p w:rsidR="009D48C7" w:rsidRPr="005B37FD" w:rsidRDefault="009D48C7" w:rsidP="009D48C7">
      <w:pPr>
        <w:numPr>
          <w:ilvl w:val="12"/>
          <w:numId w:val="0"/>
        </w:numPr>
        <w:rPr>
          <w:b/>
          <w:color w:val="FF0000"/>
          <w:sz w:val="20"/>
        </w:rPr>
      </w:pPr>
    </w:p>
    <w:p w:rsidR="00F55846" w:rsidRDefault="009D48C7" w:rsidP="009D48C7">
      <w:pPr>
        <w:numPr>
          <w:ilvl w:val="0"/>
          <w:numId w:val="1"/>
        </w:numPr>
        <w:jc w:val="both"/>
        <w:rPr>
          <w:sz w:val="20"/>
        </w:rPr>
      </w:pPr>
      <w:r w:rsidRPr="00037FD0">
        <w:rPr>
          <w:sz w:val="20"/>
        </w:rPr>
        <w:t xml:space="preserve">Zadavatel nepřipouští dle § 102 </w:t>
      </w:r>
      <w:r w:rsidR="002724EF">
        <w:rPr>
          <w:sz w:val="20"/>
        </w:rPr>
        <w:t>ZZVZ</w:t>
      </w:r>
      <w:r w:rsidR="002724EF" w:rsidRPr="00037FD0">
        <w:rPr>
          <w:sz w:val="20"/>
        </w:rPr>
        <w:t xml:space="preserve"> </w:t>
      </w:r>
      <w:r w:rsidRPr="00037FD0">
        <w:rPr>
          <w:sz w:val="20"/>
        </w:rPr>
        <w:t xml:space="preserve">variantní řešení. </w:t>
      </w:r>
    </w:p>
    <w:p w:rsidR="004D4B66" w:rsidRDefault="004D4B66" w:rsidP="009D48C7">
      <w:pPr>
        <w:numPr>
          <w:ilvl w:val="0"/>
          <w:numId w:val="1"/>
        </w:numPr>
        <w:jc w:val="both"/>
        <w:rPr>
          <w:sz w:val="20"/>
        </w:rPr>
      </w:pPr>
      <w:r>
        <w:rPr>
          <w:sz w:val="20"/>
        </w:rPr>
        <w:t>zadavatel nepořádá prohlídku místa plnění.</w:t>
      </w:r>
    </w:p>
    <w:p w:rsidR="0077638E" w:rsidRPr="00F55846" w:rsidRDefault="0077638E" w:rsidP="0077638E">
      <w:pPr>
        <w:jc w:val="both"/>
        <w:rPr>
          <w:sz w:val="20"/>
        </w:rPr>
      </w:pPr>
    </w:p>
    <w:p w:rsidR="00CC4021" w:rsidRDefault="00CC4021" w:rsidP="00CC4021">
      <w:pPr>
        <w:rPr>
          <w:b/>
          <w:sz w:val="28"/>
          <w:u w:val="single"/>
        </w:rPr>
      </w:pPr>
    </w:p>
    <w:p w:rsidR="007501AD" w:rsidRDefault="004D4B66">
      <w:pPr>
        <w:numPr>
          <w:ilvl w:val="0"/>
          <w:numId w:val="14"/>
        </w:numPr>
        <w:jc w:val="both"/>
        <w:rPr>
          <w:b/>
          <w:sz w:val="28"/>
          <w:u w:val="single"/>
        </w:rPr>
      </w:pPr>
      <w:r w:rsidRPr="0015727C">
        <w:rPr>
          <w:b/>
          <w:sz w:val="28"/>
          <w:u w:val="single"/>
        </w:rPr>
        <w:t>Práva zadavatele</w:t>
      </w:r>
    </w:p>
    <w:p w:rsidR="007501AD" w:rsidRDefault="007501AD">
      <w:pPr>
        <w:ind w:left="360"/>
        <w:jc w:val="both"/>
        <w:rPr>
          <w:b/>
          <w:sz w:val="28"/>
          <w:u w:val="single"/>
        </w:rPr>
      </w:pPr>
    </w:p>
    <w:p w:rsidR="007501AD" w:rsidRDefault="004F5A09">
      <w:pPr>
        <w:numPr>
          <w:ilvl w:val="0"/>
          <w:numId w:val="1"/>
        </w:numPr>
        <w:jc w:val="both"/>
        <w:rPr>
          <w:sz w:val="20"/>
        </w:rPr>
      </w:pPr>
      <w:r w:rsidRPr="004F5A09">
        <w:rPr>
          <w:sz w:val="20"/>
        </w:rPr>
        <w:t>nevracet účastníkům podané nabídky</w:t>
      </w:r>
    </w:p>
    <w:p w:rsidR="007501AD" w:rsidRDefault="004F5A09">
      <w:pPr>
        <w:numPr>
          <w:ilvl w:val="0"/>
          <w:numId w:val="1"/>
        </w:numPr>
        <w:jc w:val="both"/>
        <w:rPr>
          <w:sz w:val="20"/>
        </w:rPr>
      </w:pPr>
      <w:r w:rsidRPr="004F5A09">
        <w:rPr>
          <w:sz w:val="20"/>
        </w:rPr>
        <w:t>vybraný dodavatel nesmí zakázku postoupit jinému subjektu, přičemž po uzavření smlouvy nesmí bez přechozího písemného souhlasu  zadavatele postoupit práva a povinnosti plynoucí z uzavřené smlouvy třetí osobě</w:t>
      </w:r>
    </w:p>
    <w:p w:rsidR="00BE105C" w:rsidRPr="00BE105C" w:rsidRDefault="00BE105C" w:rsidP="00BE105C">
      <w:pPr>
        <w:ind w:left="360"/>
        <w:jc w:val="both"/>
        <w:rPr>
          <w:b/>
          <w:sz w:val="28"/>
          <w:u w:val="single"/>
        </w:rPr>
      </w:pPr>
    </w:p>
    <w:p w:rsidR="00BE105C" w:rsidRPr="00BE105C" w:rsidRDefault="004F5A09" w:rsidP="00BE105C">
      <w:pPr>
        <w:ind w:left="360"/>
        <w:jc w:val="both"/>
        <w:rPr>
          <w:sz w:val="28"/>
        </w:rPr>
      </w:pPr>
      <w:r w:rsidRPr="004F5A09">
        <w:rPr>
          <w:sz w:val="20"/>
          <w:szCs w:val="20"/>
        </w:rPr>
        <w:t>Veškeré náklady související s přípravou, podáním nabídky a účastí v tomto řízení nese výlučně účastník za všech okolností bez nároku na jejich úhradu zadavatelem</w:t>
      </w:r>
      <w:r w:rsidRPr="004F5A09">
        <w:rPr>
          <w:sz w:val="28"/>
        </w:rPr>
        <w:t>.</w:t>
      </w:r>
    </w:p>
    <w:p w:rsidR="007501AD" w:rsidRDefault="007501AD">
      <w:pPr>
        <w:ind w:left="360"/>
        <w:jc w:val="both"/>
        <w:rPr>
          <w:b/>
          <w:sz w:val="28"/>
          <w:u w:val="single"/>
        </w:rPr>
      </w:pPr>
    </w:p>
    <w:p w:rsidR="004D4B66" w:rsidRPr="00CC4021" w:rsidRDefault="004D4B66" w:rsidP="00CC4021">
      <w:pPr>
        <w:rPr>
          <w:b/>
          <w:sz w:val="28"/>
          <w:u w:val="single"/>
        </w:rPr>
      </w:pPr>
    </w:p>
    <w:p w:rsidR="002422B4" w:rsidRPr="00E075F3" w:rsidRDefault="002422B4" w:rsidP="00737C40">
      <w:pPr>
        <w:numPr>
          <w:ilvl w:val="0"/>
          <w:numId w:val="14"/>
        </w:numPr>
        <w:rPr>
          <w:b/>
          <w:sz w:val="28"/>
          <w:u w:val="single"/>
        </w:rPr>
      </w:pPr>
      <w:r w:rsidRPr="00E075F3">
        <w:rPr>
          <w:b/>
          <w:sz w:val="28"/>
          <w:u w:val="single"/>
        </w:rPr>
        <w:t>Identifikační údaje zadavatele</w:t>
      </w:r>
    </w:p>
    <w:p w:rsidR="002422B4" w:rsidRPr="00E075F3" w:rsidRDefault="002422B4" w:rsidP="002422B4">
      <w:pPr>
        <w:rPr>
          <w:sz w:val="20"/>
          <w:szCs w:val="20"/>
        </w:rPr>
      </w:pPr>
    </w:p>
    <w:p w:rsidR="00F55846" w:rsidRPr="00F55846" w:rsidRDefault="00F55846" w:rsidP="00F55846">
      <w:pPr>
        <w:tabs>
          <w:tab w:val="left" w:pos="5025"/>
          <w:tab w:val="left" w:pos="6096"/>
        </w:tabs>
        <w:jc w:val="both"/>
        <w:rPr>
          <w:rFonts w:cstheme="minorHAnsi"/>
          <w:b/>
          <w:color w:val="000000"/>
          <w:sz w:val="20"/>
          <w:szCs w:val="20"/>
        </w:rPr>
      </w:pPr>
      <w:r w:rsidRPr="00311D95">
        <w:rPr>
          <w:rFonts w:cstheme="minorHAnsi"/>
          <w:b/>
          <w:color w:val="000000"/>
          <w:sz w:val="20"/>
          <w:szCs w:val="20"/>
        </w:rPr>
        <w:t>Identifikační údaje zadavatele</w:t>
      </w:r>
      <w:r>
        <w:rPr>
          <w:rFonts w:cstheme="minorHAnsi"/>
          <w:b/>
          <w:color w:val="000000"/>
          <w:sz w:val="20"/>
          <w:szCs w:val="20"/>
        </w:rPr>
        <w:t>:</w:t>
      </w:r>
    </w:p>
    <w:p w:rsidR="00F55846" w:rsidRPr="00311D95" w:rsidRDefault="000205AF" w:rsidP="00F55846">
      <w:pPr>
        <w:spacing w:line="250" w:lineRule="exact"/>
        <w:ind w:right="1138"/>
        <w:rPr>
          <w:rFonts w:cstheme="minorHAnsi"/>
          <w:b/>
          <w:color w:val="000000"/>
          <w:spacing w:val="-8"/>
          <w:sz w:val="20"/>
          <w:szCs w:val="20"/>
        </w:rPr>
      </w:pPr>
      <w:r>
        <w:rPr>
          <w:rFonts w:cstheme="minorHAnsi"/>
          <w:b/>
          <w:color w:val="000000"/>
          <w:spacing w:val="-8"/>
          <w:sz w:val="20"/>
          <w:szCs w:val="20"/>
        </w:rPr>
        <w:t>Organizace:</w:t>
      </w:r>
      <w:r>
        <w:rPr>
          <w:rFonts w:cstheme="minorHAnsi"/>
          <w:b/>
          <w:color w:val="000000"/>
          <w:spacing w:val="-8"/>
          <w:sz w:val="20"/>
          <w:szCs w:val="20"/>
        </w:rPr>
        <w:tab/>
      </w:r>
      <w:r>
        <w:rPr>
          <w:rFonts w:cstheme="minorHAnsi"/>
          <w:b/>
          <w:color w:val="000000"/>
          <w:spacing w:val="-8"/>
          <w:sz w:val="20"/>
          <w:szCs w:val="20"/>
        </w:rPr>
        <w:tab/>
      </w:r>
      <w:r>
        <w:rPr>
          <w:rFonts w:cstheme="minorHAnsi"/>
          <w:b/>
          <w:color w:val="000000"/>
          <w:spacing w:val="-8"/>
          <w:sz w:val="20"/>
          <w:szCs w:val="20"/>
        </w:rPr>
        <w:tab/>
      </w:r>
      <w:r>
        <w:rPr>
          <w:rFonts w:cstheme="minorHAnsi"/>
          <w:b/>
          <w:color w:val="000000"/>
          <w:spacing w:val="-8"/>
          <w:sz w:val="20"/>
          <w:szCs w:val="20"/>
        </w:rPr>
        <w:tab/>
      </w:r>
      <w:r w:rsidR="00F55846" w:rsidRPr="00311D95">
        <w:rPr>
          <w:rFonts w:cstheme="minorHAnsi"/>
          <w:b/>
          <w:color w:val="000000"/>
          <w:spacing w:val="-8"/>
          <w:sz w:val="20"/>
          <w:szCs w:val="20"/>
        </w:rPr>
        <w:t>Karlovarský kraj</w:t>
      </w:r>
    </w:p>
    <w:p w:rsidR="00F55846" w:rsidRPr="00311D95" w:rsidRDefault="00F55846" w:rsidP="00F55846">
      <w:pPr>
        <w:rPr>
          <w:rFonts w:cstheme="minorHAnsi"/>
          <w:sz w:val="20"/>
          <w:szCs w:val="20"/>
        </w:rPr>
      </w:pPr>
      <w:r w:rsidRPr="00311D95">
        <w:rPr>
          <w:rFonts w:cstheme="minorHAnsi"/>
          <w:sz w:val="20"/>
          <w:szCs w:val="20"/>
        </w:rPr>
        <w:t>Sídlo:</w:t>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t>Závodní 353/88, 360 06 Karlovy Vary</w:t>
      </w:r>
    </w:p>
    <w:p w:rsidR="00F55846" w:rsidRPr="00311D95" w:rsidRDefault="00F55846" w:rsidP="00F55846">
      <w:pPr>
        <w:rPr>
          <w:rFonts w:cstheme="minorHAnsi"/>
          <w:sz w:val="20"/>
          <w:szCs w:val="20"/>
        </w:rPr>
      </w:pPr>
      <w:r w:rsidRPr="00311D95">
        <w:rPr>
          <w:rFonts w:cstheme="minorHAnsi"/>
          <w:sz w:val="20"/>
          <w:szCs w:val="20"/>
        </w:rPr>
        <w:t xml:space="preserve">IČO: </w:t>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t>70891168</w:t>
      </w:r>
    </w:p>
    <w:p w:rsidR="00F55846" w:rsidRPr="00311D95" w:rsidRDefault="00F55846" w:rsidP="00F55846">
      <w:pPr>
        <w:ind w:left="3540" w:hanging="3540"/>
        <w:rPr>
          <w:rFonts w:cstheme="minorHAnsi"/>
          <w:sz w:val="20"/>
          <w:szCs w:val="20"/>
        </w:rPr>
      </w:pPr>
      <w:r w:rsidRPr="00311D95">
        <w:rPr>
          <w:rFonts w:cstheme="minorHAnsi"/>
          <w:sz w:val="20"/>
          <w:szCs w:val="20"/>
        </w:rPr>
        <w:t>Právní forma:</w:t>
      </w:r>
      <w:r w:rsidRPr="00311D95">
        <w:rPr>
          <w:rFonts w:cstheme="minorHAnsi"/>
          <w:sz w:val="20"/>
          <w:szCs w:val="20"/>
        </w:rPr>
        <w:tab/>
        <w:t>Právnická osoba dle zákona č. 129/2000 Sb., zákon o krajích, ve znění pozdějších předpisů</w:t>
      </w:r>
    </w:p>
    <w:p w:rsidR="00F55846" w:rsidRPr="00311D95" w:rsidRDefault="00F55846" w:rsidP="00F55846">
      <w:pPr>
        <w:rPr>
          <w:rFonts w:cstheme="minorHAnsi"/>
          <w:sz w:val="20"/>
          <w:szCs w:val="20"/>
        </w:rPr>
      </w:pPr>
      <w:r w:rsidRPr="00311D95">
        <w:rPr>
          <w:rFonts w:cstheme="minorHAnsi"/>
          <w:sz w:val="20"/>
          <w:szCs w:val="20"/>
        </w:rPr>
        <w:t>Statutární zástupce:</w:t>
      </w:r>
      <w:r w:rsidRPr="00311D95">
        <w:rPr>
          <w:rFonts w:cstheme="minorHAnsi"/>
          <w:sz w:val="20"/>
          <w:szCs w:val="20"/>
        </w:rPr>
        <w:tab/>
      </w:r>
      <w:r w:rsidRPr="00311D95">
        <w:rPr>
          <w:rFonts w:cstheme="minorHAnsi"/>
          <w:sz w:val="20"/>
          <w:szCs w:val="20"/>
        </w:rPr>
        <w:tab/>
      </w:r>
      <w:r w:rsidRPr="00311D95">
        <w:rPr>
          <w:rFonts w:cstheme="minorHAnsi"/>
          <w:sz w:val="20"/>
          <w:szCs w:val="20"/>
        </w:rPr>
        <w:tab/>
        <w:t xml:space="preserve">Mgr. Jana </w:t>
      </w:r>
      <w:proofErr w:type="spellStart"/>
      <w:r w:rsidRPr="00311D95">
        <w:rPr>
          <w:rFonts w:cstheme="minorHAnsi"/>
          <w:sz w:val="20"/>
          <w:szCs w:val="20"/>
        </w:rPr>
        <w:t>Vildumetzová</w:t>
      </w:r>
      <w:proofErr w:type="spellEnd"/>
      <w:r w:rsidRPr="00311D95">
        <w:rPr>
          <w:rFonts w:cstheme="minorHAnsi"/>
          <w:sz w:val="20"/>
          <w:szCs w:val="20"/>
        </w:rPr>
        <w:t>, hejtmanka Karlovarského kraje</w:t>
      </w:r>
    </w:p>
    <w:p w:rsidR="00F55846" w:rsidRPr="00311D95" w:rsidRDefault="00F55846" w:rsidP="00F55846">
      <w:pPr>
        <w:spacing w:line="250" w:lineRule="exact"/>
        <w:ind w:right="1138"/>
        <w:rPr>
          <w:rFonts w:cstheme="minorHAnsi"/>
          <w:b/>
          <w:color w:val="000000"/>
          <w:sz w:val="20"/>
          <w:szCs w:val="20"/>
        </w:rPr>
      </w:pPr>
    </w:p>
    <w:p w:rsidR="00F55846" w:rsidRDefault="00F55846" w:rsidP="00F55846">
      <w:pPr>
        <w:spacing w:line="250" w:lineRule="exact"/>
        <w:ind w:right="1138"/>
        <w:rPr>
          <w:rFonts w:cstheme="minorHAnsi"/>
          <w:b/>
          <w:color w:val="000000"/>
          <w:sz w:val="20"/>
          <w:szCs w:val="20"/>
        </w:rPr>
      </w:pPr>
    </w:p>
    <w:p w:rsidR="00F55846" w:rsidRPr="00F55846" w:rsidRDefault="00F55846" w:rsidP="00F55846">
      <w:pPr>
        <w:spacing w:line="250" w:lineRule="exact"/>
        <w:ind w:right="-1"/>
        <w:jc w:val="both"/>
        <w:rPr>
          <w:rFonts w:cstheme="minorHAnsi"/>
          <w:b/>
          <w:color w:val="000000"/>
          <w:sz w:val="20"/>
          <w:szCs w:val="20"/>
        </w:rPr>
      </w:pPr>
      <w:r w:rsidRPr="00FA5190">
        <w:rPr>
          <w:rFonts w:cstheme="minorHAnsi"/>
          <w:b/>
          <w:color w:val="000000"/>
          <w:sz w:val="20"/>
          <w:szCs w:val="20"/>
        </w:rPr>
        <w:t>Kontaktní osoba zadavatele pro tuto výzvu</w:t>
      </w:r>
      <w:r>
        <w:rPr>
          <w:rFonts w:cstheme="minorHAnsi"/>
          <w:b/>
          <w:color w:val="000000"/>
          <w:sz w:val="20"/>
          <w:szCs w:val="20"/>
        </w:rPr>
        <w:t xml:space="preserve">: </w:t>
      </w:r>
      <w:r>
        <w:rPr>
          <w:rFonts w:cstheme="minorHAnsi"/>
          <w:color w:val="000000"/>
          <w:sz w:val="20"/>
          <w:szCs w:val="20"/>
        </w:rPr>
        <w:t>o</w:t>
      </w:r>
      <w:r w:rsidRPr="00311D95">
        <w:rPr>
          <w:rFonts w:cstheme="minorHAnsi"/>
          <w:color w:val="000000"/>
          <w:sz w:val="20"/>
          <w:szCs w:val="20"/>
        </w:rPr>
        <w:t>soba oprávněná jednat za zadavatele na základě p</w:t>
      </w:r>
      <w:r>
        <w:rPr>
          <w:rFonts w:cstheme="minorHAnsi"/>
          <w:color w:val="000000"/>
          <w:sz w:val="20"/>
          <w:szCs w:val="20"/>
        </w:rPr>
        <w:t>říkazní smlouvy č. KK 02018/2017</w:t>
      </w:r>
    </w:p>
    <w:p w:rsidR="00F55846" w:rsidRPr="00311D95" w:rsidRDefault="000205AF" w:rsidP="000205AF">
      <w:pPr>
        <w:spacing w:line="250" w:lineRule="exact"/>
        <w:ind w:left="3540" w:right="1138" w:hanging="3540"/>
        <w:rPr>
          <w:rFonts w:cstheme="minorHAnsi"/>
          <w:b/>
          <w:color w:val="000000"/>
          <w:spacing w:val="-8"/>
          <w:sz w:val="20"/>
          <w:szCs w:val="20"/>
        </w:rPr>
      </w:pPr>
      <w:r>
        <w:rPr>
          <w:rFonts w:cstheme="minorHAnsi"/>
          <w:b/>
          <w:color w:val="000000"/>
          <w:spacing w:val="-8"/>
          <w:sz w:val="20"/>
          <w:szCs w:val="20"/>
        </w:rPr>
        <w:t>Organizace:</w:t>
      </w:r>
      <w:r>
        <w:rPr>
          <w:rFonts w:cstheme="minorHAnsi"/>
          <w:b/>
          <w:color w:val="000000"/>
          <w:spacing w:val="-8"/>
          <w:sz w:val="20"/>
          <w:szCs w:val="20"/>
        </w:rPr>
        <w:tab/>
      </w:r>
      <w:r>
        <w:rPr>
          <w:rFonts w:cstheme="minorHAnsi"/>
          <w:b/>
          <w:color w:val="000000"/>
          <w:spacing w:val="-8"/>
          <w:sz w:val="20"/>
          <w:szCs w:val="20"/>
        </w:rPr>
        <w:tab/>
      </w:r>
      <w:r w:rsidR="00F55846" w:rsidRPr="00311D95">
        <w:rPr>
          <w:rFonts w:cstheme="minorHAnsi"/>
          <w:b/>
          <w:color w:val="000000"/>
          <w:spacing w:val="-8"/>
          <w:sz w:val="20"/>
          <w:szCs w:val="20"/>
        </w:rPr>
        <w:t>Zdravotnická záchranná služba Karlovarského kraje, příspěvková organizace</w:t>
      </w:r>
    </w:p>
    <w:p w:rsidR="00F55846" w:rsidRPr="00311D95" w:rsidRDefault="00F55846" w:rsidP="00F55846">
      <w:pPr>
        <w:rPr>
          <w:rFonts w:cstheme="minorHAnsi"/>
          <w:sz w:val="20"/>
          <w:szCs w:val="20"/>
        </w:rPr>
      </w:pPr>
      <w:r w:rsidRPr="00311D95">
        <w:rPr>
          <w:rFonts w:cstheme="minorHAnsi"/>
          <w:sz w:val="20"/>
          <w:szCs w:val="20"/>
        </w:rPr>
        <w:t>Sídlo:</w:t>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t xml:space="preserve">Závodní </w:t>
      </w:r>
      <w:r>
        <w:rPr>
          <w:rFonts w:cstheme="minorHAnsi"/>
          <w:sz w:val="20"/>
          <w:szCs w:val="20"/>
        </w:rPr>
        <w:t>390</w:t>
      </w:r>
      <w:r w:rsidRPr="00311D95">
        <w:rPr>
          <w:rFonts w:cstheme="minorHAnsi"/>
          <w:sz w:val="20"/>
          <w:szCs w:val="20"/>
        </w:rPr>
        <w:t>/98 C, 360 06 Karlovy Vary</w:t>
      </w:r>
    </w:p>
    <w:p w:rsidR="00F55846" w:rsidRPr="00311D95" w:rsidRDefault="00F55846" w:rsidP="00F55846">
      <w:pPr>
        <w:rPr>
          <w:rFonts w:cstheme="minorHAnsi"/>
          <w:sz w:val="20"/>
          <w:szCs w:val="20"/>
        </w:rPr>
      </w:pPr>
      <w:r w:rsidRPr="00311D95">
        <w:rPr>
          <w:rFonts w:cstheme="minorHAnsi"/>
          <w:sz w:val="20"/>
          <w:szCs w:val="20"/>
        </w:rPr>
        <w:t xml:space="preserve">IČO: </w:t>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r>
      <w:r w:rsidRPr="00311D95">
        <w:rPr>
          <w:rFonts w:cstheme="minorHAnsi"/>
          <w:sz w:val="20"/>
          <w:szCs w:val="20"/>
        </w:rPr>
        <w:tab/>
        <w:t>00574660</w:t>
      </w:r>
    </w:p>
    <w:p w:rsidR="00F55846" w:rsidRPr="00311D95" w:rsidRDefault="00AD2690" w:rsidP="00F55846">
      <w:pPr>
        <w:ind w:left="3540" w:hanging="3540"/>
        <w:rPr>
          <w:rFonts w:cstheme="minorHAnsi"/>
          <w:sz w:val="20"/>
          <w:szCs w:val="20"/>
        </w:rPr>
      </w:pPr>
      <w:r>
        <w:rPr>
          <w:rFonts w:cstheme="minorHAnsi"/>
          <w:sz w:val="20"/>
          <w:szCs w:val="20"/>
        </w:rPr>
        <w:t>Právní forma:</w:t>
      </w:r>
      <w:r>
        <w:rPr>
          <w:rFonts w:cstheme="minorHAnsi"/>
          <w:sz w:val="20"/>
          <w:szCs w:val="20"/>
        </w:rPr>
        <w:tab/>
        <w:t>p</w:t>
      </w:r>
      <w:r w:rsidR="00F55846" w:rsidRPr="00311D95">
        <w:rPr>
          <w:rFonts w:cstheme="minorHAnsi"/>
          <w:sz w:val="20"/>
          <w:szCs w:val="20"/>
        </w:rPr>
        <w:t>říspěvková organizace</w:t>
      </w:r>
    </w:p>
    <w:p w:rsidR="00F55846" w:rsidRDefault="00F55846" w:rsidP="00F55846">
      <w:pPr>
        <w:rPr>
          <w:rFonts w:cstheme="minorHAnsi"/>
          <w:sz w:val="20"/>
          <w:szCs w:val="20"/>
        </w:rPr>
      </w:pPr>
      <w:r w:rsidRPr="00311D95">
        <w:rPr>
          <w:rFonts w:cstheme="minorHAnsi"/>
          <w:sz w:val="20"/>
          <w:szCs w:val="20"/>
        </w:rPr>
        <w:t>Statutární zástupce:</w:t>
      </w:r>
      <w:r w:rsidRPr="00311D95">
        <w:rPr>
          <w:rFonts w:cstheme="minorHAnsi"/>
          <w:sz w:val="20"/>
          <w:szCs w:val="20"/>
        </w:rPr>
        <w:tab/>
      </w:r>
      <w:r w:rsidRPr="00311D95">
        <w:rPr>
          <w:rFonts w:cstheme="minorHAnsi"/>
          <w:sz w:val="20"/>
          <w:szCs w:val="20"/>
        </w:rPr>
        <w:tab/>
      </w:r>
      <w:r w:rsidRPr="00311D95">
        <w:rPr>
          <w:rFonts w:cstheme="minorHAnsi"/>
          <w:sz w:val="20"/>
          <w:szCs w:val="20"/>
        </w:rPr>
        <w:tab/>
        <w:t xml:space="preserve">MUDr. </w:t>
      </w:r>
      <w:r w:rsidR="008B1DF2">
        <w:rPr>
          <w:rFonts w:cstheme="minorHAnsi"/>
          <w:sz w:val="20"/>
          <w:szCs w:val="20"/>
        </w:rPr>
        <w:t>Jiří Smetana</w:t>
      </w:r>
      <w:r>
        <w:rPr>
          <w:rFonts w:cstheme="minorHAnsi"/>
          <w:sz w:val="20"/>
          <w:szCs w:val="20"/>
        </w:rPr>
        <w:t xml:space="preserve">, </w:t>
      </w:r>
      <w:r w:rsidRPr="00311D95">
        <w:rPr>
          <w:rFonts w:cstheme="minorHAnsi"/>
          <w:sz w:val="20"/>
          <w:szCs w:val="20"/>
        </w:rPr>
        <w:t>ředitel</w:t>
      </w:r>
    </w:p>
    <w:p w:rsidR="00F55846" w:rsidRPr="00311D95" w:rsidRDefault="00F55846" w:rsidP="00F55846">
      <w:pPr>
        <w:rPr>
          <w:rFonts w:cstheme="minorHAnsi"/>
          <w:sz w:val="20"/>
          <w:szCs w:val="20"/>
        </w:rPr>
      </w:pPr>
    </w:p>
    <w:p w:rsidR="00CE1D9D" w:rsidRPr="00E075F3" w:rsidRDefault="00CE1D9D">
      <w:pPr>
        <w:jc w:val="both"/>
        <w:rPr>
          <w:sz w:val="20"/>
        </w:rPr>
      </w:pPr>
    </w:p>
    <w:p w:rsidR="00CE71BE" w:rsidRPr="00E075F3" w:rsidRDefault="002142F5">
      <w:pPr>
        <w:pStyle w:val="Zkladntext2"/>
      </w:pPr>
      <w:r w:rsidRPr="00E075F3">
        <w:rPr>
          <w:sz w:val="20"/>
        </w:rPr>
        <w:t>Karlovy Vary</w:t>
      </w:r>
      <w:r w:rsidR="00CE71BE" w:rsidRPr="00E075F3">
        <w:rPr>
          <w:sz w:val="20"/>
        </w:rPr>
        <w:t xml:space="preserve">  </w:t>
      </w:r>
      <w:proofErr w:type="gramStart"/>
      <w:r w:rsidR="007232E1">
        <w:rPr>
          <w:sz w:val="20"/>
        </w:rPr>
        <w:t>18</w:t>
      </w:r>
      <w:r w:rsidR="00F52C0E">
        <w:rPr>
          <w:sz w:val="20"/>
        </w:rPr>
        <w:t>.5.2018</w:t>
      </w:r>
      <w:proofErr w:type="gramEnd"/>
    </w:p>
    <w:p w:rsidR="00CA5075" w:rsidRDefault="00CE71BE">
      <w:pPr>
        <w:pStyle w:val="Zkladntext2"/>
        <w:ind w:left="4956" w:firstLine="708"/>
        <w:rPr>
          <w:b/>
        </w:rPr>
      </w:pPr>
      <w:r w:rsidRPr="00E075F3">
        <w:rPr>
          <w:b/>
        </w:rPr>
        <w:t xml:space="preserve">   </w:t>
      </w:r>
    </w:p>
    <w:p w:rsidR="00CA5075" w:rsidRDefault="00CA5075">
      <w:pPr>
        <w:pStyle w:val="Zkladntext2"/>
        <w:ind w:left="4956" w:firstLine="708"/>
        <w:rPr>
          <w:b/>
        </w:rPr>
      </w:pPr>
    </w:p>
    <w:p w:rsidR="00CA5075" w:rsidRDefault="00CA5075">
      <w:pPr>
        <w:pStyle w:val="Zkladntext2"/>
        <w:ind w:left="4956" w:firstLine="708"/>
        <w:rPr>
          <w:b/>
        </w:rPr>
      </w:pPr>
    </w:p>
    <w:p w:rsidR="00CA5075" w:rsidRDefault="00CA5075">
      <w:pPr>
        <w:pStyle w:val="Zkladntext2"/>
        <w:ind w:left="4956" w:firstLine="708"/>
        <w:rPr>
          <w:b/>
        </w:rPr>
      </w:pPr>
    </w:p>
    <w:p w:rsidR="00CA5075" w:rsidRPr="00CA5075" w:rsidRDefault="00CA5075">
      <w:pPr>
        <w:pStyle w:val="Zkladntext2"/>
        <w:ind w:left="4956" w:firstLine="708"/>
        <w:rPr>
          <w:sz w:val="20"/>
        </w:rPr>
      </w:pPr>
      <w:r w:rsidRPr="00CA5075">
        <w:rPr>
          <w:sz w:val="20"/>
        </w:rPr>
        <w:t>……………………………………….</w:t>
      </w:r>
    </w:p>
    <w:p w:rsidR="00CE71BE" w:rsidRPr="00CA5075" w:rsidRDefault="008B1DF2">
      <w:pPr>
        <w:pStyle w:val="Zkladntext2"/>
        <w:ind w:left="4956" w:firstLine="708"/>
        <w:rPr>
          <w:sz w:val="20"/>
        </w:rPr>
      </w:pPr>
      <w:r>
        <w:rPr>
          <w:sz w:val="20"/>
        </w:rPr>
        <w:t xml:space="preserve">               </w:t>
      </w:r>
      <w:r w:rsidR="00CA5075" w:rsidRPr="00CA5075">
        <w:rPr>
          <w:sz w:val="20"/>
        </w:rPr>
        <w:t xml:space="preserve">MUDr. </w:t>
      </w:r>
      <w:r>
        <w:rPr>
          <w:sz w:val="20"/>
        </w:rPr>
        <w:t>Jiří Smetana</w:t>
      </w:r>
    </w:p>
    <w:p w:rsidR="00CE71BE" w:rsidRDefault="00433834" w:rsidP="00CA5075">
      <w:pPr>
        <w:pStyle w:val="Zkladntext2"/>
        <w:ind w:left="7090"/>
        <w:rPr>
          <w:sz w:val="20"/>
        </w:rPr>
      </w:pPr>
      <w:r>
        <w:rPr>
          <w:sz w:val="20"/>
        </w:rPr>
        <w:t>ředitel</w:t>
      </w:r>
    </w:p>
    <w:p w:rsidR="00037FD0" w:rsidRDefault="00037FD0" w:rsidP="00CA5075">
      <w:pPr>
        <w:pStyle w:val="Zkladntext2"/>
        <w:ind w:left="7090"/>
        <w:rPr>
          <w:sz w:val="20"/>
        </w:rPr>
      </w:pPr>
    </w:p>
    <w:p w:rsidR="00AD2690" w:rsidRDefault="00AD2690" w:rsidP="00CA5075">
      <w:pPr>
        <w:pStyle w:val="Zkladntext2"/>
        <w:ind w:left="7090"/>
        <w:rPr>
          <w:sz w:val="20"/>
        </w:rPr>
      </w:pPr>
    </w:p>
    <w:p w:rsidR="00AD2690" w:rsidRDefault="00AD2690" w:rsidP="00CA5075">
      <w:pPr>
        <w:pStyle w:val="Zkladntext2"/>
        <w:ind w:left="7090"/>
        <w:rPr>
          <w:sz w:val="20"/>
        </w:rPr>
      </w:pPr>
    </w:p>
    <w:p w:rsidR="00037FD0" w:rsidRPr="00E075F3" w:rsidRDefault="00037FD0" w:rsidP="00CA5075">
      <w:pPr>
        <w:pStyle w:val="Zkladntext2"/>
        <w:ind w:left="7090"/>
        <w:rPr>
          <w:sz w:val="20"/>
        </w:rPr>
      </w:pPr>
    </w:p>
    <w:p w:rsidR="007F57A8" w:rsidRDefault="00CE71BE">
      <w:pPr>
        <w:rPr>
          <w:sz w:val="20"/>
        </w:rPr>
      </w:pPr>
      <w:r w:rsidRPr="00E075F3">
        <w:rPr>
          <w:sz w:val="20"/>
          <w:u w:val="single"/>
        </w:rPr>
        <w:t>Přílohy</w:t>
      </w:r>
      <w:r w:rsidRPr="00E075F3">
        <w:rPr>
          <w:sz w:val="20"/>
        </w:rPr>
        <w:t xml:space="preserve">: </w:t>
      </w:r>
    </w:p>
    <w:p w:rsidR="00EB3FB8" w:rsidRPr="00641FE4" w:rsidRDefault="00CA5075">
      <w:pPr>
        <w:rPr>
          <w:sz w:val="20"/>
        </w:rPr>
      </w:pPr>
      <w:r>
        <w:rPr>
          <w:sz w:val="20"/>
        </w:rPr>
        <w:t xml:space="preserve">1. </w:t>
      </w:r>
      <w:r w:rsidR="00EB3FB8" w:rsidRPr="00641FE4">
        <w:rPr>
          <w:sz w:val="20"/>
        </w:rPr>
        <w:t>Krycí list</w:t>
      </w:r>
    </w:p>
    <w:p w:rsidR="00CA5075" w:rsidRDefault="00CA5075" w:rsidP="005277B4">
      <w:pPr>
        <w:rPr>
          <w:sz w:val="20"/>
        </w:rPr>
      </w:pPr>
      <w:r>
        <w:rPr>
          <w:sz w:val="20"/>
        </w:rPr>
        <w:t>2. Specifikace předmětu plnění</w:t>
      </w:r>
    </w:p>
    <w:p w:rsidR="005277B4" w:rsidRPr="00641FE4" w:rsidRDefault="00CA5075" w:rsidP="005277B4">
      <w:pPr>
        <w:rPr>
          <w:sz w:val="20"/>
        </w:rPr>
      </w:pPr>
      <w:r>
        <w:rPr>
          <w:sz w:val="20"/>
        </w:rPr>
        <w:t xml:space="preserve">3. </w:t>
      </w:r>
      <w:r w:rsidR="005277B4" w:rsidRPr="00641FE4">
        <w:rPr>
          <w:sz w:val="20"/>
        </w:rPr>
        <w:t xml:space="preserve">Prohlášení k podmínkám zadávacího řízení a čestné prohlášení o pravdivosti údajů </w:t>
      </w:r>
    </w:p>
    <w:p w:rsidR="00CA5075" w:rsidRDefault="00037FD0" w:rsidP="00CA5075">
      <w:pPr>
        <w:rPr>
          <w:sz w:val="20"/>
        </w:rPr>
      </w:pPr>
      <w:proofErr w:type="gramStart"/>
      <w:r w:rsidRPr="00037FD0">
        <w:rPr>
          <w:sz w:val="20"/>
        </w:rPr>
        <w:t>4.</w:t>
      </w:r>
      <w:r w:rsidR="00EB3FB8" w:rsidRPr="00037FD0">
        <w:rPr>
          <w:sz w:val="20"/>
        </w:rPr>
        <w:t>Vzorová</w:t>
      </w:r>
      <w:proofErr w:type="gramEnd"/>
      <w:r w:rsidR="00EB3FB8" w:rsidRPr="00641FE4">
        <w:rPr>
          <w:sz w:val="20"/>
        </w:rPr>
        <w:t xml:space="preserve"> podoba </w:t>
      </w:r>
      <w:r w:rsidR="001E0D9E">
        <w:rPr>
          <w:sz w:val="20"/>
        </w:rPr>
        <w:t>Kupní smlouvy</w:t>
      </w: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pPr>
    </w:p>
    <w:p w:rsidR="00CA5075" w:rsidRDefault="00CA5075" w:rsidP="00CA5075">
      <w:pPr>
        <w:rPr>
          <w:sz w:val="20"/>
        </w:rPr>
        <w:sectPr w:rsidR="00CA5075" w:rsidSect="00037FD0">
          <w:headerReference w:type="default" r:id="rId14"/>
          <w:footerReference w:type="default" r:id="rId15"/>
          <w:headerReference w:type="first" r:id="rId16"/>
          <w:footerReference w:type="first" r:id="rId17"/>
          <w:pgSz w:w="11906" w:h="16838"/>
          <w:pgMar w:top="578" w:right="1134" w:bottom="851" w:left="1134" w:header="108" w:footer="680" w:gutter="0"/>
          <w:cols w:space="708"/>
          <w:titlePg/>
          <w:docGrid w:linePitch="360"/>
        </w:sectPr>
      </w:pPr>
    </w:p>
    <w:p w:rsidR="00CA5075" w:rsidRPr="00CA5075" w:rsidRDefault="00CA5075" w:rsidP="00CA5075">
      <w:pPr>
        <w:rPr>
          <w:sz w:val="20"/>
        </w:rPr>
      </w:pPr>
    </w:p>
    <w:p w:rsidR="00CE71BE" w:rsidRPr="00E075F3" w:rsidRDefault="00CE71BE">
      <w:pPr>
        <w:pStyle w:val="Nadpis3"/>
        <w:jc w:val="center"/>
        <w:rPr>
          <w:sz w:val="36"/>
        </w:rPr>
      </w:pPr>
      <w:r w:rsidRPr="00E075F3">
        <w:rPr>
          <w:sz w:val="36"/>
        </w:rPr>
        <w:t>Krycí list nabídky</w:t>
      </w:r>
    </w:p>
    <w:p w:rsidR="00CE71BE" w:rsidRPr="00E075F3" w:rsidRDefault="00CE71BE">
      <w:pPr>
        <w:jc w:val="center"/>
      </w:pPr>
    </w:p>
    <w:p w:rsidR="00CE71BE" w:rsidRPr="00E075F3" w:rsidRDefault="00A570AD">
      <w:pPr>
        <w:jc w:val="center"/>
      </w:pPr>
      <w:r w:rsidRPr="00E075F3">
        <w:t>na akci</w:t>
      </w:r>
      <w:r w:rsidR="00CE71BE" w:rsidRPr="00E075F3">
        <w:t xml:space="preserve">: </w:t>
      </w:r>
    </w:p>
    <w:p w:rsidR="00CA5075" w:rsidRPr="00E075F3" w:rsidRDefault="00CC4021">
      <w:pPr>
        <w:jc w:val="center"/>
        <w:rPr>
          <w:b/>
          <w:sz w:val="28"/>
        </w:rPr>
      </w:pPr>
      <w:r w:rsidRPr="00CC4021">
        <w:rPr>
          <w:b/>
          <w:sz w:val="28"/>
        </w:rPr>
        <w:t>Dodávka trenažérů a vybavení pro výcvik</w:t>
      </w:r>
    </w:p>
    <w:p w:rsidR="00CC4021" w:rsidRDefault="00CC4021">
      <w:pPr>
        <w:pStyle w:val="Nadpis1"/>
        <w:rPr>
          <w:sz w:val="28"/>
          <w:u w:val="single"/>
        </w:rPr>
      </w:pPr>
    </w:p>
    <w:p w:rsidR="00CE71BE" w:rsidRPr="00E075F3" w:rsidRDefault="00CE71BE">
      <w:pPr>
        <w:pStyle w:val="Nadpis1"/>
        <w:rPr>
          <w:sz w:val="28"/>
          <w:u w:val="single"/>
        </w:rPr>
      </w:pPr>
      <w:r w:rsidRPr="00E075F3">
        <w:rPr>
          <w:sz w:val="28"/>
          <w:u w:val="single"/>
        </w:rPr>
        <w:t xml:space="preserve">Údaje o </w:t>
      </w:r>
      <w:r w:rsidR="007966A0" w:rsidRPr="00E075F3">
        <w:rPr>
          <w:sz w:val="28"/>
          <w:u w:val="single"/>
        </w:rPr>
        <w:t>účastníkovi</w:t>
      </w:r>
    </w:p>
    <w:p w:rsidR="00CE71BE" w:rsidRPr="00E075F3" w:rsidRDefault="00CE71BE"/>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tblPr>
      <w:tblGrid>
        <w:gridCol w:w="4680"/>
        <w:gridCol w:w="3864"/>
      </w:tblGrid>
      <w:tr w:rsidR="00E075F3" w:rsidRPr="00E075F3">
        <w:trPr>
          <w:trHeight w:val="397"/>
        </w:trPr>
        <w:tc>
          <w:tcPr>
            <w:tcW w:w="4680" w:type="dxa"/>
            <w:shd w:val="clear" w:color="auto" w:fill="FFFFFF"/>
          </w:tcPr>
          <w:p w:rsidR="00CE71BE" w:rsidRPr="00E075F3" w:rsidRDefault="00CE71BE">
            <w:r w:rsidRPr="00E075F3">
              <w:t xml:space="preserve">Obchodní </w:t>
            </w:r>
            <w:r w:rsidR="00CB1BC4" w:rsidRPr="00E075F3">
              <w:t>firma nebo název</w:t>
            </w:r>
          </w:p>
          <w:p w:rsidR="00CB1BC4" w:rsidRPr="00E075F3" w:rsidRDefault="00CB1BC4">
            <w:pPr>
              <w:rPr>
                <w:sz w:val="20"/>
                <w:szCs w:val="20"/>
              </w:rPr>
            </w:pPr>
            <w:r w:rsidRPr="00E075F3">
              <w:rPr>
                <w:sz w:val="20"/>
                <w:szCs w:val="20"/>
              </w:rPr>
              <w:t>(jedná-li se o právnickou osobu)</w:t>
            </w:r>
          </w:p>
          <w:p w:rsidR="00CB1BC4" w:rsidRPr="00E075F3" w:rsidRDefault="00CB1BC4">
            <w:r w:rsidRPr="00E075F3">
              <w:t>Obchodní firma nebo jméno a příjmení</w:t>
            </w:r>
          </w:p>
          <w:p w:rsidR="00CE71BE" w:rsidRPr="00E075F3" w:rsidRDefault="00CB1BC4">
            <w:r w:rsidRPr="00E075F3">
              <w:rPr>
                <w:sz w:val="20"/>
                <w:szCs w:val="20"/>
              </w:rPr>
              <w:t>(jedná-li se o fyzickou osobu)</w:t>
            </w:r>
          </w:p>
        </w:tc>
        <w:tc>
          <w:tcPr>
            <w:tcW w:w="3864" w:type="dxa"/>
          </w:tcPr>
          <w:p w:rsidR="00CE71BE" w:rsidRPr="00E075F3" w:rsidRDefault="00CE71BE"/>
        </w:tc>
      </w:tr>
      <w:tr w:rsidR="00E075F3" w:rsidRPr="00E075F3">
        <w:trPr>
          <w:trHeight w:val="397"/>
        </w:trPr>
        <w:tc>
          <w:tcPr>
            <w:tcW w:w="4680" w:type="dxa"/>
            <w:shd w:val="clear" w:color="auto" w:fill="FFFFFF"/>
          </w:tcPr>
          <w:p w:rsidR="00CB1BC4" w:rsidRPr="00E075F3" w:rsidRDefault="00CB1BC4" w:rsidP="00010DDC">
            <w:r w:rsidRPr="00E075F3">
              <w:t>Sídlo</w:t>
            </w:r>
          </w:p>
          <w:p w:rsidR="00CB1BC4" w:rsidRPr="00E075F3" w:rsidRDefault="00CB1BC4" w:rsidP="007966A0">
            <w:r w:rsidRPr="00E075F3">
              <w:t>Místo podnikání popř. místo trvalého pobytu</w:t>
            </w:r>
          </w:p>
        </w:tc>
        <w:tc>
          <w:tcPr>
            <w:tcW w:w="3864" w:type="dxa"/>
          </w:tcPr>
          <w:p w:rsidR="00010DDC" w:rsidRPr="00E075F3" w:rsidRDefault="00010DDC" w:rsidP="00010DDC"/>
        </w:tc>
      </w:tr>
      <w:tr w:rsidR="00E075F3" w:rsidRPr="00E075F3">
        <w:trPr>
          <w:trHeight w:val="397"/>
        </w:trPr>
        <w:tc>
          <w:tcPr>
            <w:tcW w:w="4680" w:type="dxa"/>
            <w:shd w:val="clear" w:color="auto" w:fill="FFFFFF"/>
          </w:tcPr>
          <w:p w:rsidR="00CE71BE" w:rsidRPr="00E075F3" w:rsidRDefault="00CB1BC4">
            <w:r w:rsidRPr="00E075F3">
              <w:t>Právní forma</w:t>
            </w:r>
          </w:p>
        </w:tc>
        <w:tc>
          <w:tcPr>
            <w:tcW w:w="3864" w:type="dxa"/>
          </w:tcPr>
          <w:p w:rsidR="00CE71BE" w:rsidRPr="00E075F3" w:rsidRDefault="00CE71BE"/>
        </w:tc>
      </w:tr>
      <w:tr w:rsidR="00E075F3" w:rsidRPr="00E075F3">
        <w:trPr>
          <w:trHeight w:val="397"/>
        </w:trPr>
        <w:tc>
          <w:tcPr>
            <w:tcW w:w="4680" w:type="dxa"/>
            <w:tcBorders>
              <w:bottom w:val="single" w:sz="18" w:space="0" w:color="auto"/>
            </w:tcBorders>
            <w:shd w:val="clear" w:color="auto" w:fill="FFFFFF"/>
          </w:tcPr>
          <w:p w:rsidR="00CE71BE" w:rsidRPr="00E075F3" w:rsidRDefault="00CE71BE">
            <w:r w:rsidRPr="00E075F3">
              <w:t>IČ</w:t>
            </w:r>
            <w:r w:rsidR="007966A0" w:rsidRPr="00E075F3">
              <w:t>O</w:t>
            </w:r>
          </w:p>
        </w:tc>
        <w:tc>
          <w:tcPr>
            <w:tcW w:w="3864" w:type="dxa"/>
            <w:tcBorders>
              <w:bottom w:val="single" w:sz="18" w:space="0" w:color="auto"/>
            </w:tcBorders>
          </w:tcPr>
          <w:p w:rsidR="00CE71BE" w:rsidRPr="00E075F3" w:rsidRDefault="00CE71BE"/>
        </w:tc>
      </w:tr>
      <w:tr w:rsidR="00E075F3" w:rsidRPr="00E075F3">
        <w:trPr>
          <w:trHeight w:val="397"/>
        </w:trPr>
        <w:tc>
          <w:tcPr>
            <w:tcW w:w="4680" w:type="dxa"/>
            <w:tcBorders>
              <w:top w:val="single" w:sz="18" w:space="0" w:color="auto"/>
            </w:tcBorders>
            <w:shd w:val="clear" w:color="auto" w:fill="FFFFFF"/>
          </w:tcPr>
          <w:p w:rsidR="00CE71BE" w:rsidRPr="00E075F3" w:rsidRDefault="00CE71BE">
            <w:r w:rsidRPr="00E075F3">
              <w:t>Telefon</w:t>
            </w:r>
          </w:p>
        </w:tc>
        <w:tc>
          <w:tcPr>
            <w:tcW w:w="3864" w:type="dxa"/>
            <w:tcBorders>
              <w:top w:val="single" w:sz="18" w:space="0" w:color="auto"/>
            </w:tcBorders>
          </w:tcPr>
          <w:p w:rsidR="00CE71BE" w:rsidRPr="00E075F3" w:rsidRDefault="00CE71BE"/>
        </w:tc>
      </w:tr>
      <w:tr w:rsidR="00E075F3" w:rsidRPr="00E075F3">
        <w:trPr>
          <w:trHeight w:val="397"/>
        </w:trPr>
        <w:tc>
          <w:tcPr>
            <w:tcW w:w="4680" w:type="dxa"/>
            <w:shd w:val="clear" w:color="auto" w:fill="FFFFFF"/>
          </w:tcPr>
          <w:p w:rsidR="00CE71BE" w:rsidRPr="00E075F3" w:rsidRDefault="00CE71BE">
            <w:r w:rsidRPr="00E075F3">
              <w:t>E-mail</w:t>
            </w:r>
          </w:p>
        </w:tc>
        <w:tc>
          <w:tcPr>
            <w:tcW w:w="3864" w:type="dxa"/>
          </w:tcPr>
          <w:p w:rsidR="00CE71BE" w:rsidRPr="00E075F3" w:rsidRDefault="00CE71BE"/>
        </w:tc>
      </w:tr>
      <w:tr w:rsidR="00E075F3" w:rsidRPr="00E075F3">
        <w:trPr>
          <w:trHeight w:val="397"/>
        </w:trPr>
        <w:tc>
          <w:tcPr>
            <w:tcW w:w="4680" w:type="dxa"/>
            <w:shd w:val="clear" w:color="auto" w:fill="FFFFFF"/>
          </w:tcPr>
          <w:p w:rsidR="00CE71BE" w:rsidRPr="00E075F3" w:rsidRDefault="00CE71BE">
            <w:r w:rsidRPr="00E075F3">
              <w:t>Kontaktní osoba pro</w:t>
            </w:r>
          </w:p>
          <w:p w:rsidR="00CE71BE" w:rsidRPr="00E075F3" w:rsidRDefault="00CE71BE">
            <w:r w:rsidRPr="00E075F3">
              <w:t>jednání ve věci nabídky</w:t>
            </w:r>
          </w:p>
        </w:tc>
        <w:tc>
          <w:tcPr>
            <w:tcW w:w="3864" w:type="dxa"/>
          </w:tcPr>
          <w:p w:rsidR="00CE71BE" w:rsidRPr="00E075F3" w:rsidRDefault="00CE71BE"/>
        </w:tc>
      </w:tr>
    </w:tbl>
    <w:p w:rsidR="00CE71BE" w:rsidRPr="00E075F3" w:rsidRDefault="00CE71BE"/>
    <w:p w:rsidR="00CA5075" w:rsidRDefault="00CE71BE" w:rsidP="00CA5075">
      <w:pPr>
        <w:pStyle w:val="Nadpis1"/>
        <w:rPr>
          <w:sz w:val="28"/>
          <w:u w:val="single"/>
        </w:rPr>
      </w:pPr>
      <w:r w:rsidRPr="00E075F3">
        <w:rPr>
          <w:sz w:val="28"/>
          <w:u w:val="single"/>
        </w:rPr>
        <w:t xml:space="preserve">Cenová nabídka </w:t>
      </w:r>
    </w:p>
    <w:p w:rsidR="009C69BB" w:rsidRPr="00CA5075" w:rsidRDefault="009555CC" w:rsidP="00CA5075">
      <w:pPr>
        <w:pStyle w:val="Nadpis1"/>
        <w:rPr>
          <w:sz w:val="28"/>
          <w:u w:val="single"/>
        </w:rPr>
      </w:pPr>
      <w:r w:rsidRPr="00E075F3">
        <w:rPr>
          <w:i/>
          <w:sz w:val="22"/>
          <w:szCs w:val="22"/>
        </w:rPr>
        <w:t xml:space="preserve"> </w:t>
      </w:r>
      <w:r w:rsidR="00CC4021">
        <w:rPr>
          <w:i/>
          <w:sz w:val="22"/>
          <w:szCs w:val="22"/>
        </w:rPr>
        <w:t>Část A</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E075F3" w:rsidRPr="00E075F3">
        <w:trPr>
          <w:cantSplit/>
          <w:trHeight w:val="397"/>
        </w:trPr>
        <w:tc>
          <w:tcPr>
            <w:tcW w:w="4689" w:type="dxa"/>
            <w:tcBorders>
              <w:top w:val="single" w:sz="12" w:space="0" w:color="auto"/>
              <w:bottom w:val="single" w:sz="8" w:space="0" w:color="auto"/>
              <w:right w:val="single" w:sz="12" w:space="0" w:color="auto"/>
            </w:tcBorders>
            <w:shd w:val="clear" w:color="auto" w:fill="FFFFFF"/>
          </w:tcPr>
          <w:p w:rsidR="00CE71BE" w:rsidRPr="00E075F3" w:rsidRDefault="00CE71BE" w:rsidP="00325612">
            <w:r w:rsidRPr="00E075F3">
              <w:t>Nabídková cena díla bez DPH</w:t>
            </w:r>
            <w:r w:rsidR="008476D2" w:rsidRPr="00E075F3">
              <w:t xml:space="preserve"> </w:t>
            </w:r>
          </w:p>
        </w:tc>
        <w:tc>
          <w:tcPr>
            <w:tcW w:w="3249" w:type="dxa"/>
            <w:tcBorders>
              <w:top w:val="single" w:sz="12" w:space="0" w:color="auto"/>
              <w:left w:val="single" w:sz="12" w:space="0" w:color="auto"/>
              <w:bottom w:val="single" w:sz="8" w:space="0" w:color="auto"/>
              <w:right w:val="single" w:sz="8" w:space="0" w:color="auto"/>
            </w:tcBorders>
          </w:tcPr>
          <w:p w:rsidR="00CE71BE" w:rsidRPr="00E075F3" w:rsidRDefault="00CE71BE"/>
        </w:tc>
        <w:tc>
          <w:tcPr>
            <w:tcW w:w="567" w:type="dxa"/>
            <w:tcBorders>
              <w:top w:val="single" w:sz="12" w:space="0" w:color="auto"/>
              <w:left w:val="single" w:sz="8" w:space="0" w:color="auto"/>
              <w:bottom w:val="single" w:sz="8" w:space="0" w:color="auto"/>
            </w:tcBorders>
          </w:tcPr>
          <w:p w:rsidR="00CE71BE" w:rsidRPr="00E075F3" w:rsidRDefault="00CE71BE">
            <w:pPr>
              <w:pStyle w:val="Nadpis8"/>
              <w:jc w:val="center"/>
            </w:pPr>
            <w:r w:rsidRPr="00E075F3">
              <w:t>Kč</w:t>
            </w:r>
          </w:p>
        </w:tc>
      </w:tr>
      <w:tr w:rsidR="00E075F3" w:rsidRPr="00E075F3">
        <w:trPr>
          <w:cantSplit/>
          <w:trHeight w:val="397"/>
        </w:trPr>
        <w:tc>
          <w:tcPr>
            <w:tcW w:w="4689" w:type="dxa"/>
            <w:tcBorders>
              <w:top w:val="single" w:sz="8" w:space="0" w:color="auto"/>
              <w:bottom w:val="single" w:sz="12" w:space="0" w:color="auto"/>
              <w:right w:val="single" w:sz="12" w:space="0" w:color="auto"/>
            </w:tcBorders>
            <w:shd w:val="clear" w:color="auto" w:fill="FFFFFF"/>
          </w:tcPr>
          <w:p w:rsidR="00CE71BE" w:rsidRPr="00E075F3" w:rsidRDefault="00CE71BE" w:rsidP="009555CC">
            <w:pPr>
              <w:pStyle w:val="Nadpis4"/>
              <w:jc w:val="left"/>
              <w:rPr>
                <w:b w:val="0"/>
                <w:bCs/>
                <w:sz w:val="24"/>
              </w:rPr>
            </w:pPr>
            <w:r w:rsidRPr="00E075F3">
              <w:rPr>
                <w:b w:val="0"/>
                <w:bCs/>
                <w:sz w:val="24"/>
              </w:rPr>
              <w:t xml:space="preserve">Celkem DPH </w:t>
            </w:r>
          </w:p>
        </w:tc>
        <w:tc>
          <w:tcPr>
            <w:tcW w:w="3249" w:type="dxa"/>
            <w:tcBorders>
              <w:top w:val="single" w:sz="8" w:space="0" w:color="auto"/>
              <w:left w:val="single" w:sz="12" w:space="0" w:color="auto"/>
              <w:bottom w:val="single" w:sz="12" w:space="0" w:color="auto"/>
              <w:right w:val="single" w:sz="8" w:space="0" w:color="auto"/>
            </w:tcBorders>
          </w:tcPr>
          <w:p w:rsidR="00CE71BE" w:rsidRPr="00E075F3" w:rsidRDefault="00CE71BE">
            <w:pPr>
              <w:rPr>
                <w:bCs/>
              </w:rPr>
            </w:pPr>
          </w:p>
        </w:tc>
        <w:tc>
          <w:tcPr>
            <w:tcW w:w="567" w:type="dxa"/>
            <w:tcBorders>
              <w:top w:val="single" w:sz="8" w:space="0" w:color="auto"/>
              <w:left w:val="single" w:sz="8" w:space="0" w:color="auto"/>
              <w:bottom w:val="single" w:sz="12" w:space="0" w:color="auto"/>
            </w:tcBorders>
          </w:tcPr>
          <w:p w:rsidR="00CE71BE" w:rsidRPr="00E075F3" w:rsidRDefault="00CE71BE">
            <w:pPr>
              <w:pStyle w:val="Nadpis5"/>
              <w:jc w:val="center"/>
              <w:rPr>
                <w:b w:val="0"/>
                <w:bCs/>
                <w:sz w:val="24"/>
              </w:rPr>
            </w:pPr>
            <w:r w:rsidRPr="00E075F3">
              <w:rPr>
                <w:b w:val="0"/>
                <w:bCs/>
                <w:sz w:val="24"/>
              </w:rPr>
              <w:t>Kč</w:t>
            </w:r>
          </w:p>
        </w:tc>
      </w:tr>
      <w:tr w:rsidR="00E075F3" w:rsidRPr="00E075F3">
        <w:trPr>
          <w:cantSplit/>
          <w:trHeight w:val="397"/>
        </w:trPr>
        <w:tc>
          <w:tcPr>
            <w:tcW w:w="4689" w:type="dxa"/>
            <w:tcBorders>
              <w:top w:val="single" w:sz="8" w:space="0" w:color="auto"/>
              <w:bottom w:val="single" w:sz="12" w:space="0" w:color="auto"/>
              <w:right w:val="single" w:sz="12" w:space="0" w:color="auto"/>
            </w:tcBorders>
            <w:shd w:val="clear" w:color="auto" w:fill="FFFFFF"/>
          </w:tcPr>
          <w:p w:rsidR="00CE71BE" w:rsidRPr="00E075F3" w:rsidRDefault="00CE71BE" w:rsidP="00325612">
            <w:pPr>
              <w:pStyle w:val="Nadpis4"/>
              <w:jc w:val="left"/>
              <w:rPr>
                <w:sz w:val="24"/>
              </w:rPr>
            </w:pPr>
            <w:r w:rsidRPr="00E075F3">
              <w:rPr>
                <w:sz w:val="24"/>
              </w:rPr>
              <w:t>Celková cena včetně DPH</w:t>
            </w:r>
            <w:r w:rsidR="00FE1589" w:rsidRPr="00E075F3">
              <w:rPr>
                <w:sz w:val="24"/>
              </w:rPr>
              <w:t xml:space="preserve"> </w:t>
            </w:r>
          </w:p>
        </w:tc>
        <w:tc>
          <w:tcPr>
            <w:tcW w:w="3249" w:type="dxa"/>
            <w:tcBorders>
              <w:top w:val="single" w:sz="8" w:space="0" w:color="auto"/>
              <w:left w:val="single" w:sz="12" w:space="0" w:color="auto"/>
              <w:bottom w:val="single" w:sz="12" w:space="0" w:color="auto"/>
              <w:right w:val="single" w:sz="8" w:space="0" w:color="auto"/>
            </w:tcBorders>
          </w:tcPr>
          <w:p w:rsidR="00CE71BE" w:rsidRPr="00E075F3" w:rsidRDefault="00CE71BE"/>
        </w:tc>
        <w:tc>
          <w:tcPr>
            <w:tcW w:w="567" w:type="dxa"/>
            <w:tcBorders>
              <w:top w:val="single" w:sz="8" w:space="0" w:color="auto"/>
              <w:left w:val="single" w:sz="8" w:space="0" w:color="auto"/>
              <w:bottom w:val="single" w:sz="12" w:space="0" w:color="auto"/>
            </w:tcBorders>
          </w:tcPr>
          <w:p w:rsidR="00CE71BE" w:rsidRPr="00E075F3" w:rsidRDefault="00CE71BE">
            <w:pPr>
              <w:pStyle w:val="Nadpis5"/>
              <w:jc w:val="center"/>
              <w:rPr>
                <w:sz w:val="24"/>
              </w:rPr>
            </w:pPr>
            <w:r w:rsidRPr="00E075F3">
              <w:rPr>
                <w:sz w:val="24"/>
              </w:rPr>
              <w:t>Kč</w:t>
            </w:r>
          </w:p>
        </w:tc>
      </w:tr>
    </w:tbl>
    <w:p w:rsidR="00CE71BE" w:rsidRPr="00CC4021" w:rsidRDefault="00CC4021">
      <w:pPr>
        <w:pStyle w:val="Nadpis1"/>
        <w:rPr>
          <w:i/>
          <w:sz w:val="22"/>
          <w:szCs w:val="22"/>
        </w:rPr>
      </w:pPr>
      <w:r w:rsidRPr="00CC4021">
        <w:rPr>
          <w:i/>
          <w:sz w:val="22"/>
          <w:szCs w:val="22"/>
        </w:rPr>
        <w:t>Část B</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CC4021" w:rsidRPr="00E075F3" w:rsidTr="00FE1733">
        <w:trPr>
          <w:cantSplit/>
          <w:trHeight w:val="397"/>
        </w:trPr>
        <w:tc>
          <w:tcPr>
            <w:tcW w:w="4689" w:type="dxa"/>
            <w:tcBorders>
              <w:top w:val="single" w:sz="12" w:space="0" w:color="auto"/>
              <w:bottom w:val="single" w:sz="8" w:space="0" w:color="auto"/>
              <w:right w:val="single" w:sz="12" w:space="0" w:color="auto"/>
            </w:tcBorders>
            <w:shd w:val="clear" w:color="auto" w:fill="FFFFFF"/>
          </w:tcPr>
          <w:p w:rsidR="00CC4021" w:rsidRPr="00E075F3" w:rsidRDefault="00CC4021" w:rsidP="00FE1733">
            <w:r w:rsidRPr="00E075F3">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rsidR="00CC4021" w:rsidRPr="00E075F3" w:rsidRDefault="00CC4021" w:rsidP="00FE1733"/>
        </w:tc>
        <w:tc>
          <w:tcPr>
            <w:tcW w:w="567" w:type="dxa"/>
            <w:tcBorders>
              <w:top w:val="single" w:sz="12" w:space="0" w:color="auto"/>
              <w:left w:val="single" w:sz="8" w:space="0" w:color="auto"/>
              <w:bottom w:val="single" w:sz="8" w:space="0" w:color="auto"/>
            </w:tcBorders>
          </w:tcPr>
          <w:p w:rsidR="00CC4021" w:rsidRPr="00E075F3" w:rsidRDefault="00CC4021" w:rsidP="00FE1733">
            <w:pPr>
              <w:pStyle w:val="Nadpis8"/>
              <w:jc w:val="center"/>
            </w:pPr>
            <w:r w:rsidRPr="00E075F3">
              <w:t>Kč</w:t>
            </w:r>
          </w:p>
        </w:tc>
      </w:tr>
      <w:tr w:rsidR="00CC4021" w:rsidRPr="00E075F3" w:rsidTr="00FE1733">
        <w:trPr>
          <w:cantSplit/>
          <w:trHeight w:val="397"/>
        </w:trPr>
        <w:tc>
          <w:tcPr>
            <w:tcW w:w="4689" w:type="dxa"/>
            <w:tcBorders>
              <w:top w:val="single" w:sz="8" w:space="0" w:color="auto"/>
              <w:bottom w:val="single" w:sz="12" w:space="0" w:color="auto"/>
              <w:right w:val="single" w:sz="12" w:space="0" w:color="auto"/>
            </w:tcBorders>
            <w:shd w:val="clear" w:color="auto" w:fill="FFFFFF"/>
          </w:tcPr>
          <w:p w:rsidR="00CC4021" w:rsidRPr="00E075F3" w:rsidRDefault="00CC4021" w:rsidP="00FE1733">
            <w:pPr>
              <w:pStyle w:val="Nadpis4"/>
              <w:jc w:val="left"/>
              <w:rPr>
                <w:b w:val="0"/>
                <w:bCs/>
                <w:sz w:val="24"/>
              </w:rPr>
            </w:pPr>
            <w:r w:rsidRPr="00E075F3">
              <w:rPr>
                <w:b w:val="0"/>
                <w:bCs/>
                <w:sz w:val="24"/>
              </w:rPr>
              <w:t xml:space="preserve">Celkem DPH </w:t>
            </w:r>
          </w:p>
        </w:tc>
        <w:tc>
          <w:tcPr>
            <w:tcW w:w="3249" w:type="dxa"/>
            <w:tcBorders>
              <w:top w:val="single" w:sz="8" w:space="0" w:color="auto"/>
              <w:left w:val="single" w:sz="12" w:space="0" w:color="auto"/>
              <w:bottom w:val="single" w:sz="12" w:space="0" w:color="auto"/>
              <w:right w:val="single" w:sz="8" w:space="0" w:color="auto"/>
            </w:tcBorders>
          </w:tcPr>
          <w:p w:rsidR="00CC4021" w:rsidRPr="00E075F3" w:rsidRDefault="00CC4021" w:rsidP="00FE1733">
            <w:pPr>
              <w:rPr>
                <w:bCs/>
              </w:rPr>
            </w:pPr>
          </w:p>
        </w:tc>
        <w:tc>
          <w:tcPr>
            <w:tcW w:w="567" w:type="dxa"/>
            <w:tcBorders>
              <w:top w:val="single" w:sz="8" w:space="0" w:color="auto"/>
              <w:left w:val="single" w:sz="8" w:space="0" w:color="auto"/>
              <w:bottom w:val="single" w:sz="12" w:space="0" w:color="auto"/>
            </w:tcBorders>
          </w:tcPr>
          <w:p w:rsidR="00CC4021" w:rsidRPr="00E075F3" w:rsidRDefault="00CC4021" w:rsidP="00FE1733">
            <w:pPr>
              <w:pStyle w:val="Nadpis5"/>
              <w:jc w:val="center"/>
              <w:rPr>
                <w:b w:val="0"/>
                <w:bCs/>
                <w:sz w:val="24"/>
              </w:rPr>
            </w:pPr>
            <w:r w:rsidRPr="00E075F3">
              <w:rPr>
                <w:b w:val="0"/>
                <w:bCs/>
                <w:sz w:val="24"/>
              </w:rPr>
              <w:t>Kč</w:t>
            </w:r>
          </w:p>
        </w:tc>
      </w:tr>
      <w:tr w:rsidR="00CC4021" w:rsidRPr="00E075F3" w:rsidTr="00FE1733">
        <w:trPr>
          <w:cantSplit/>
          <w:trHeight w:val="397"/>
        </w:trPr>
        <w:tc>
          <w:tcPr>
            <w:tcW w:w="4689" w:type="dxa"/>
            <w:tcBorders>
              <w:top w:val="single" w:sz="8" w:space="0" w:color="auto"/>
              <w:bottom w:val="single" w:sz="12" w:space="0" w:color="auto"/>
              <w:right w:val="single" w:sz="12" w:space="0" w:color="auto"/>
            </w:tcBorders>
            <w:shd w:val="clear" w:color="auto" w:fill="FFFFFF"/>
          </w:tcPr>
          <w:p w:rsidR="00CC4021" w:rsidRPr="00E075F3" w:rsidRDefault="00CC4021" w:rsidP="00FE1733">
            <w:pPr>
              <w:pStyle w:val="Nadpis4"/>
              <w:jc w:val="left"/>
              <w:rPr>
                <w:sz w:val="24"/>
              </w:rPr>
            </w:pPr>
            <w:r w:rsidRPr="00E075F3">
              <w:rPr>
                <w:sz w:val="24"/>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CC4021" w:rsidRPr="00E075F3" w:rsidRDefault="00CC4021" w:rsidP="00FE1733"/>
        </w:tc>
        <w:tc>
          <w:tcPr>
            <w:tcW w:w="567" w:type="dxa"/>
            <w:tcBorders>
              <w:top w:val="single" w:sz="8" w:space="0" w:color="auto"/>
              <w:left w:val="single" w:sz="8" w:space="0" w:color="auto"/>
              <w:bottom w:val="single" w:sz="12" w:space="0" w:color="auto"/>
            </w:tcBorders>
          </w:tcPr>
          <w:p w:rsidR="00CC4021" w:rsidRPr="00E075F3" w:rsidRDefault="00CC4021" w:rsidP="00FE1733">
            <w:pPr>
              <w:pStyle w:val="Nadpis5"/>
              <w:jc w:val="center"/>
              <w:rPr>
                <w:sz w:val="24"/>
              </w:rPr>
            </w:pPr>
            <w:r w:rsidRPr="00E075F3">
              <w:rPr>
                <w:sz w:val="24"/>
              </w:rPr>
              <w:t>Kč</w:t>
            </w:r>
          </w:p>
        </w:tc>
      </w:tr>
    </w:tbl>
    <w:p w:rsidR="00CE71BE" w:rsidRPr="00CC4021" w:rsidRDefault="00CC4021" w:rsidP="00CC4021">
      <w:pPr>
        <w:pStyle w:val="Nadpis1"/>
        <w:rPr>
          <w:i/>
          <w:sz w:val="22"/>
          <w:szCs w:val="22"/>
        </w:rPr>
      </w:pPr>
      <w:r w:rsidRPr="00CC4021">
        <w:rPr>
          <w:i/>
          <w:sz w:val="22"/>
          <w:szCs w:val="22"/>
        </w:rPr>
        <w:t>Část C.</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89"/>
        <w:gridCol w:w="3249"/>
        <w:gridCol w:w="567"/>
      </w:tblGrid>
      <w:tr w:rsidR="00CC4021" w:rsidRPr="00E075F3" w:rsidTr="00FE1733">
        <w:trPr>
          <w:cantSplit/>
          <w:trHeight w:val="397"/>
        </w:trPr>
        <w:tc>
          <w:tcPr>
            <w:tcW w:w="4689" w:type="dxa"/>
            <w:tcBorders>
              <w:top w:val="single" w:sz="12" w:space="0" w:color="auto"/>
              <w:bottom w:val="single" w:sz="8" w:space="0" w:color="auto"/>
              <w:right w:val="single" w:sz="12" w:space="0" w:color="auto"/>
            </w:tcBorders>
            <w:shd w:val="clear" w:color="auto" w:fill="FFFFFF"/>
          </w:tcPr>
          <w:p w:rsidR="00CC4021" w:rsidRPr="00E075F3" w:rsidRDefault="00CC4021" w:rsidP="00FE1733">
            <w:r w:rsidRPr="00E075F3">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rsidR="00CC4021" w:rsidRPr="00E075F3" w:rsidRDefault="00CC4021" w:rsidP="00FE1733"/>
        </w:tc>
        <w:tc>
          <w:tcPr>
            <w:tcW w:w="567" w:type="dxa"/>
            <w:tcBorders>
              <w:top w:val="single" w:sz="12" w:space="0" w:color="auto"/>
              <w:left w:val="single" w:sz="8" w:space="0" w:color="auto"/>
              <w:bottom w:val="single" w:sz="8" w:space="0" w:color="auto"/>
            </w:tcBorders>
          </w:tcPr>
          <w:p w:rsidR="00CC4021" w:rsidRPr="00E075F3" w:rsidRDefault="00CC4021" w:rsidP="00FE1733">
            <w:pPr>
              <w:pStyle w:val="Nadpis8"/>
              <w:jc w:val="center"/>
            </w:pPr>
            <w:r w:rsidRPr="00E075F3">
              <w:t>Kč</w:t>
            </w:r>
          </w:p>
        </w:tc>
      </w:tr>
      <w:tr w:rsidR="00CC4021" w:rsidRPr="00E075F3" w:rsidTr="00FE1733">
        <w:trPr>
          <w:cantSplit/>
          <w:trHeight w:val="397"/>
        </w:trPr>
        <w:tc>
          <w:tcPr>
            <w:tcW w:w="4689" w:type="dxa"/>
            <w:tcBorders>
              <w:top w:val="single" w:sz="8" w:space="0" w:color="auto"/>
              <w:bottom w:val="single" w:sz="12" w:space="0" w:color="auto"/>
              <w:right w:val="single" w:sz="12" w:space="0" w:color="auto"/>
            </w:tcBorders>
            <w:shd w:val="clear" w:color="auto" w:fill="FFFFFF"/>
          </w:tcPr>
          <w:p w:rsidR="00CC4021" w:rsidRPr="00E075F3" w:rsidRDefault="00CC4021" w:rsidP="00FE1733">
            <w:pPr>
              <w:pStyle w:val="Nadpis4"/>
              <w:jc w:val="left"/>
              <w:rPr>
                <w:b w:val="0"/>
                <w:bCs/>
                <w:sz w:val="24"/>
              </w:rPr>
            </w:pPr>
            <w:r w:rsidRPr="00E075F3">
              <w:rPr>
                <w:b w:val="0"/>
                <w:bCs/>
                <w:sz w:val="24"/>
              </w:rPr>
              <w:t xml:space="preserve">Celkem DPH </w:t>
            </w:r>
          </w:p>
        </w:tc>
        <w:tc>
          <w:tcPr>
            <w:tcW w:w="3249" w:type="dxa"/>
            <w:tcBorders>
              <w:top w:val="single" w:sz="8" w:space="0" w:color="auto"/>
              <w:left w:val="single" w:sz="12" w:space="0" w:color="auto"/>
              <w:bottom w:val="single" w:sz="12" w:space="0" w:color="auto"/>
              <w:right w:val="single" w:sz="8" w:space="0" w:color="auto"/>
            </w:tcBorders>
          </w:tcPr>
          <w:p w:rsidR="00CC4021" w:rsidRPr="00E075F3" w:rsidRDefault="00CC4021" w:rsidP="00FE1733">
            <w:pPr>
              <w:rPr>
                <w:bCs/>
              </w:rPr>
            </w:pPr>
          </w:p>
        </w:tc>
        <w:tc>
          <w:tcPr>
            <w:tcW w:w="567" w:type="dxa"/>
            <w:tcBorders>
              <w:top w:val="single" w:sz="8" w:space="0" w:color="auto"/>
              <w:left w:val="single" w:sz="8" w:space="0" w:color="auto"/>
              <w:bottom w:val="single" w:sz="12" w:space="0" w:color="auto"/>
            </w:tcBorders>
          </w:tcPr>
          <w:p w:rsidR="00CC4021" w:rsidRPr="00E075F3" w:rsidRDefault="00CC4021" w:rsidP="00FE1733">
            <w:pPr>
              <w:pStyle w:val="Nadpis5"/>
              <w:jc w:val="center"/>
              <w:rPr>
                <w:b w:val="0"/>
                <w:bCs/>
                <w:sz w:val="24"/>
              </w:rPr>
            </w:pPr>
            <w:r w:rsidRPr="00E075F3">
              <w:rPr>
                <w:b w:val="0"/>
                <w:bCs/>
                <w:sz w:val="24"/>
              </w:rPr>
              <w:t>Kč</w:t>
            </w:r>
          </w:p>
        </w:tc>
      </w:tr>
      <w:tr w:rsidR="00CC4021" w:rsidRPr="00E075F3" w:rsidTr="00FE1733">
        <w:trPr>
          <w:cantSplit/>
          <w:trHeight w:val="397"/>
        </w:trPr>
        <w:tc>
          <w:tcPr>
            <w:tcW w:w="4689" w:type="dxa"/>
            <w:tcBorders>
              <w:top w:val="single" w:sz="8" w:space="0" w:color="auto"/>
              <w:bottom w:val="single" w:sz="12" w:space="0" w:color="auto"/>
              <w:right w:val="single" w:sz="12" w:space="0" w:color="auto"/>
            </w:tcBorders>
            <w:shd w:val="clear" w:color="auto" w:fill="FFFFFF"/>
          </w:tcPr>
          <w:p w:rsidR="00CC4021" w:rsidRPr="00E075F3" w:rsidRDefault="00CC4021" w:rsidP="00FE1733">
            <w:pPr>
              <w:pStyle w:val="Nadpis4"/>
              <w:jc w:val="left"/>
              <w:rPr>
                <w:sz w:val="24"/>
              </w:rPr>
            </w:pPr>
            <w:r w:rsidRPr="00E075F3">
              <w:rPr>
                <w:sz w:val="24"/>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CC4021" w:rsidRPr="00E075F3" w:rsidRDefault="00CC4021" w:rsidP="00FE1733"/>
        </w:tc>
        <w:tc>
          <w:tcPr>
            <w:tcW w:w="567" w:type="dxa"/>
            <w:tcBorders>
              <w:top w:val="single" w:sz="8" w:space="0" w:color="auto"/>
              <w:left w:val="single" w:sz="8" w:space="0" w:color="auto"/>
              <w:bottom w:val="single" w:sz="12" w:space="0" w:color="auto"/>
            </w:tcBorders>
          </w:tcPr>
          <w:p w:rsidR="00CC4021" w:rsidRPr="00E075F3" w:rsidRDefault="00CC4021" w:rsidP="00FE1733">
            <w:pPr>
              <w:pStyle w:val="Nadpis5"/>
              <w:jc w:val="center"/>
              <w:rPr>
                <w:sz w:val="24"/>
              </w:rPr>
            </w:pPr>
            <w:r w:rsidRPr="00E075F3">
              <w:rPr>
                <w:sz w:val="24"/>
              </w:rPr>
              <w:t>Kč</w:t>
            </w:r>
          </w:p>
        </w:tc>
      </w:tr>
    </w:tbl>
    <w:p w:rsidR="00CC4021" w:rsidRPr="00E075F3" w:rsidRDefault="00CC4021"/>
    <w:p w:rsidR="00CE71BE" w:rsidRDefault="002E7ACF">
      <w:pPr>
        <w:jc w:val="both"/>
      </w:pPr>
      <w:r w:rsidRPr="00E075F3">
        <w:t>V ………………….. dne ………</w:t>
      </w:r>
      <w:r w:rsidR="00B25CE6" w:rsidRPr="00E075F3">
        <w:t>……</w:t>
      </w:r>
    </w:p>
    <w:p w:rsidR="00CA5075" w:rsidRDefault="00CA5075">
      <w:pPr>
        <w:jc w:val="both"/>
      </w:pPr>
    </w:p>
    <w:p w:rsidR="00CA5075" w:rsidRDefault="00CA5075">
      <w:pPr>
        <w:jc w:val="both"/>
      </w:pPr>
    </w:p>
    <w:p w:rsidR="00CA5075" w:rsidRDefault="00CA5075">
      <w:pPr>
        <w:jc w:val="both"/>
      </w:pPr>
    </w:p>
    <w:p w:rsidR="00CA5075" w:rsidRPr="00E075F3" w:rsidRDefault="00CA5075">
      <w:pPr>
        <w:jc w:val="both"/>
      </w:pPr>
    </w:p>
    <w:p w:rsidR="00CE71BE" w:rsidRPr="00E075F3" w:rsidRDefault="00CE71BE">
      <w:pPr>
        <w:ind w:left="4956"/>
        <w:jc w:val="both"/>
      </w:pPr>
      <w:r w:rsidRPr="00E075F3">
        <w:t xml:space="preserve">           ……………………………….</w:t>
      </w:r>
    </w:p>
    <w:p w:rsidR="00CE71BE" w:rsidRPr="00E075F3" w:rsidRDefault="00CE71BE">
      <w:pPr>
        <w:ind w:left="4248" w:firstLine="708"/>
        <w:jc w:val="both"/>
      </w:pPr>
      <w:r w:rsidRPr="00E075F3">
        <w:t xml:space="preserve">                       jméno a podpis</w:t>
      </w:r>
    </w:p>
    <w:p w:rsidR="00CE71BE" w:rsidRPr="00E075F3" w:rsidRDefault="00CE71BE">
      <w:pPr>
        <w:ind w:left="4248" w:firstLine="708"/>
        <w:jc w:val="both"/>
      </w:pPr>
      <w:r w:rsidRPr="00E075F3">
        <w:t xml:space="preserve">          oprávněného zástupce </w:t>
      </w:r>
      <w:r w:rsidR="006F6089" w:rsidRPr="00E075F3">
        <w:t>účastníka</w:t>
      </w:r>
    </w:p>
    <w:p w:rsidR="007B3ADE" w:rsidRDefault="00CE71BE">
      <w:pPr>
        <w:jc w:val="both"/>
      </w:pPr>
      <w:r w:rsidRPr="00E075F3">
        <w:rPr>
          <w:u w:val="single"/>
        </w:rPr>
        <w:t>Poznámka</w:t>
      </w:r>
      <w:r w:rsidRPr="00E075F3">
        <w:t xml:space="preserve">: Tento list </w:t>
      </w:r>
      <w:r w:rsidR="00FB5047" w:rsidRPr="00E075F3">
        <w:t>bude</w:t>
      </w:r>
      <w:r w:rsidRPr="00E075F3">
        <w:t xml:space="preserve"> součástí nabídky.</w:t>
      </w:r>
    </w:p>
    <w:p w:rsidR="007B3ADE" w:rsidRDefault="007B3ADE">
      <w:pPr>
        <w:jc w:val="both"/>
        <w:sectPr w:rsidR="007B3ADE" w:rsidSect="00CA5075">
          <w:headerReference w:type="default" r:id="rId18"/>
          <w:headerReference w:type="first" r:id="rId19"/>
          <w:footerReference w:type="first" r:id="rId20"/>
          <w:pgSz w:w="11906" w:h="16838"/>
          <w:pgMar w:top="142" w:right="1134" w:bottom="851" w:left="1134" w:header="680" w:footer="680" w:gutter="0"/>
          <w:cols w:space="708"/>
          <w:titlePg/>
          <w:docGrid w:linePitch="360"/>
        </w:sectPr>
      </w:pPr>
    </w:p>
    <w:p w:rsidR="00CE71BE" w:rsidRDefault="00CE71BE">
      <w:pPr>
        <w:jc w:val="both"/>
      </w:pPr>
    </w:p>
    <w:p w:rsidR="00D3277F" w:rsidRDefault="00D3277F" w:rsidP="00D3277F">
      <w:pPr>
        <w:rPr>
          <w:rFonts w:ascii="Arial" w:hAnsi="Arial"/>
          <w:sz w:val="16"/>
        </w:rPr>
      </w:pPr>
      <w:r>
        <w:rPr>
          <w:rFonts w:ascii="Arial" w:hAnsi="Arial"/>
          <w:sz w:val="16"/>
        </w:rPr>
        <w:t>Příloha č. 2</w:t>
      </w:r>
    </w:p>
    <w:p w:rsidR="00D3277F" w:rsidRDefault="00D3277F" w:rsidP="00D3277F">
      <w:pPr>
        <w:rPr>
          <w:rFonts w:ascii="Arial" w:hAnsi="Arial"/>
          <w:sz w:val="16"/>
        </w:rPr>
      </w:pPr>
      <w:r>
        <w:rPr>
          <w:rFonts w:ascii="Arial" w:hAnsi="Arial"/>
          <w:sz w:val="16"/>
        </w:rPr>
        <w:t>Technická specifikace předmětu plnění</w:t>
      </w:r>
      <w:r w:rsidRPr="00F55846">
        <w:rPr>
          <w:rFonts w:ascii="Arial" w:hAnsi="Arial"/>
          <w:sz w:val="8"/>
        </w:rPr>
        <w:t xml:space="preserve"> </w:t>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D3277F" w:rsidRDefault="00855601" w:rsidP="005D0212">
      <w:pPr>
        <w:rPr>
          <w:rFonts w:ascii="Arial Black" w:hAnsi="Arial Black"/>
        </w:rPr>
      </w:pPr>
      <w:r w:rsidRPr="00855601">
        <w:rPr>
          <w:rFonts w:ascii="Arial Black" w:hAnsi="Arial Black"/>
          <w:noProof/>
          <w:sz w:val="20"/>
        </w:rPr>
        <w:pict>
          <v:line id="_x0000_s1026" style="position:absolute;z-index:251660288;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p w:rsidR="005D0212" w:rsidRPr="00D3277F" w:rsidRDefault="005D0212" w:rsidP="005D0212">
      <w:r w:rsidRPr="00D3277F">
        <w:rPr>
          <w:b/>
        </w:rPr>
        <w:t>Popis současného stavu</w:t>
      </w:r>
    </w:p>
    <w:p w:rsidR="005D0212" w:rsidRPr="00D3277F" w:rsidRDefault="005D0212" w:rsidP="00C40451">
      <w:pPr>
        <w:jc w:val="both"/>
      </w:pPr>
      <w:r w:rsidRPr="00D3277F">
        <w:t>Vzdělávací a výcvikové středisko ZZS KVK bude v rámci veřejné zakázky vybaveno technologiemi, simulačními technologiemi, technickým a technologickým vybavením nezbytným pro výuku a odbornou přípravu, výukovým softwarem a výcvikovými a školícími pomůckami za účelem jeho modernizace se zaměřením na rozvoj dovedností, odborných znalostí a součinnost základních složek IZS při řešení mimořádných událostí.</w:t>
      </w:r>
    </w:p>
    <w:p w:rsidR="00C40451" w:rsidRPr="00D3277F" w:rsidRDefault="00C40451" w:rsidP="00C40451">
      <w:pPr>
        <w:jc w:val="both"/>
      </w:pPr>
    </w:p>
    <w:p w:rsidR="005D0212" w:rsidRPr="00D3277F" w:rsidRDefault="005D0212" w:rsidP="00C40451">
      <w:pPr>
        <w:jc w:val="both"/>
        <w:rPr>
          <w:b/>
        </w:rPr>
      </w:pPr>
      <w:r w:rsidRPr="00D3277F">
        <w:rPr>
          <w:b/>
        </w:rPr>
        <w:t>Část A. - Popis současného stavu</w:t>
      </w:r>
    </w:p>
    <w:p w:rsidR="005D0212" w:rsidRPr="00D3277F" w:rsidRDefault="005D0212" w:rsidP="00C40451">
      <w:pPr>
        <w:jc w:val="both"/>
      </w:pPr>
      <w:r w:rsidRPr="00D3277F">
        <w:t>Simulátor/ trenažér pro výcvik a trénink operátorů zdravotnického operačního střediska (ZOS) neboli výcvikové pracoviště ZOS musí představovat totožné pracoviště zdravotnického operačního střediska, na kterém budou stávající operátoři zdokonalovat své dovednosti a připravovat se na řešení neobvyklých modelových situací při mimořádných událostech a noví operátoři trénovat základní předpoklady pro práci operátora zdravotnického operačního střediska.</w:t>
      </w:r>
    </w:p>
    <w:p w:rsidR="00C40451" w:rsidRPr="00D3277F" w:rsidRDefault="00C40451" w:rsidP="00C40451">
      <w:pPr>
        <w:jc w:val="both"/>
      </w:pPr>
    </w:p>
    <w:p w:rsidR="005D0212" w:rsidRPr="00D3277F" w:rsidRDefault="005D0212" w:rsidP="00C40451">
      <w:pPr>
        <w:jc w:val="both"/>
      </w:pPr>
      <w:r w:rsidRPr="00D3277F">
        <w:t>Požadavkem na vytvoření výcvikového pracoviště ZOS je totožné uspořádání pracoviště s totožnými technologiemi a technickým provedením základních komponentů pracoviště jako na „ostrém“ pracovišti ZOS ZZS KVK.</w:t>
      </w:r>
    </w:p>
    <w:p w:rsidR="00C40451" w:rsidRPr="00D3277F" w:rsidRDefault="00C40451" w:rsidP="00C40451">
      <w:pPr>
        <w:jc w:val="both"/>
      </w:pPr>
    </w:p>
    <w:p w:rsidR="005D0212" w:rsidRPr="00D3277F" w:rsidRDefault="005D0212" w:rsidP="00C40451">
      <w:pPr>
        <w:jc w:val="both"/>
      </w:pPr>
      <w:r w:rsidRPr="00D3277F">
        <w:t xml:space="preserve">Zdravotnické operační středisko ZZS KVK využívá pro operační řízení systém SOS společnosti Per4mance s.r.o., který poskytuje funkcionality pro všechny činnosti zdravotnického operačního střediska, od náběru tísňové výzvy přes operační řízení až po vyhodnocení činnosti ZOS. Tento systém využívá pro svou činnost aplikační prostředí </w:t>
      </w:r>
      <w:proofErr w:type="spellStart"/>
      <w:r w:rsidRPr="00D3277F">
        <w:t>Oracle</w:t>
      </w:r>
      <w:proofErr w:type="spellEnd"/>
      <w:r w:rsidRPr="00D3277F">
        <w:t xml:space="preserve">. Bude vytvořena </w:t>
      </w:r>
      <w:proofErr w:type="spellStart"/>
      <w:r w:rsidRPr="00D3277F">
        <w:t>Oracle</w:t>
      </w:r>
      <w:proofErr w:type="spellEnd"/>
      <w:r w:rsidRPr="00D3277F">
        <w:t xml:space="preserve"> testovací databáze, která bude propojena s „ostrou“ databází ZOS a bude docházet k přelévání dat.</w:t>
      </w:r>
    </w:p>
    <w:p w:rsidR="00C40451" w:rsidRPr="00D3277F" w:rsidRDefault="00C40451" w:rsidP="00C40451">
      <w:pPr>
        <w:jc w:val="both"/>
      </w:pPr>
    </w:p>
    <w:p w:rsidR="005D0212" w:rsidRPr="00D3277F" w:rsidRDefault="005D0212" w:rsidP="00C40451">
      <w:pPr>
        <w:jc w:val="both"/>
      </w:pPr>
      <w:r w:rsidRPr="00D3277F">
        <w:t>V rámci společných zásahů Integrovaného záchranného systému ZOS ZZS KVK pracuje s klientskou aplikací IZS Operátor DDS společnosti T-Mapy spol. s r.o., určenou pro pracovníky operačních středisek složek Integrovaného záchranného systému. IZS Operátor DSS poskytuje společný územní rámec pro zobrazené informace. Zajišťuje geografickou vizualizaci řešené situace, umožňuje lokalizaci a editaci událostí, objektů a termínovaných opatření v mapě. Dále umožňuje v mapě zobrazit doplňkové informační a tematické vrstvy. Vedle těchto vlastností typických pro každý GIS poskytuje IZS Operátor navíc vybrané nástroje pro podporu rozhodování.</w:t>
      </w:r>
    </w:p>
    <w:p w:rsidR="00C40451" w:rsidRPr="00D3277F" w:rsidRDefault="00C40451" w:rsidP="00C40451">
      <w:pPr>
        <w:jc w:val="both"/>
      </w:pPr>
    </w:p>
    <w:p w:rsidR="005D0212" w:rsidRPr="00D3277F" w:rsidRDefault="005D0212" w:rsidP="00C40451">
      <w:pPr>
        <w:jc w:val="both"/>
      </w:pPr>
      <w:r w:rsidRPr="00D3277F">
        <w:t xml:space="preserve">IZS Operátor DSS je aplikace pro OS Windows, vytvořená s využitím </w:t>
      </w:r>
      <w:proofErr w:type="spellStart"/>
      <w:r w:rsidRPr="00D3277F">
        <w:t>frameworku</w:t>
      </w:r>
      <w:proofErr w:type="spellEnd"/>
      <w:r w:rsidRPr="00D3277F">
        <w:t xml:space="preserve"> .NET a využívající komponenty </w:t>
      </w:r>
      <w:proofErr w:type="spellStart"/>
      <w:r w:rsidRPr="00D3277F">
        <w:t>ArcGIS</w:t>
      </w:r>
      <w:proofErr w:type="spellEnd"/>
      <w:r w:rsidRPr="00D3277F">
        <w:t xml:space="preserve"> </w:t>
      </w:r>
      <w:proofErr w:type="spellStart"/>
      <w:r w:rsidRPr="00D3277F">
        <w:t>Runtimespolečnosti</w:t>
      </w:r>
      <w:proofErr w:type="spellEnd"/>
      <w:r w:rsidRPr="00D3277F">
        <w:t xml:space="preserve"> </w:t>
      </w:r>
      <w:proofErr w:type="spellStart"/>
      <w:r w:rsidRPr="00D3277F">
        <w:t>Esri</w:t>
      </w:r>
      <w:proofErr w:type="spellEnd"/>
      <w:r w:rsidRPr="00D3277F">
        <w:t xml:space="preserve">. GIS klient je na úrovni práce s mapovými podklady kompatibilní s technologiemi společnosti </w:t>
      </w:r>
      <w:proofErr w:type="spellStart"/>
      <w:r w:rsidRPr="00D3277F">
        <w:t>Esri</w:t>
      </w:r>
      <w:proofErr w:type="spellEnd"/>
      <w:r w:rsidRPr="00D3277F">
        <w:t xml:space="preserve"> a může přímo využívat veškeré služby technologie </w:t>
      </w:r>
      <w:proofErr w:type="spellStart"/>
      <w:r w:rsidRPr="00D3277F">
        <w:t>ArcGIS</w:t>
      </w:r>
      <w:proofErr w:type="spellEnd"/>
      <w:r w:rsidRPr="00D3277F">
        <w:t xml:space="preserve"> </w:t>
      </w:r>
      <w:proofErr w:type="spellStart"/>
      <w:r w:rsidRPr="00D3277F">
        <w:t>for</w:t>
      </w:r>
      <w:proofErr w:type="spellEnd"/>
      <w:r w:rsidRPr="00D3277F">
        <w:t xml:space="preserve"> Server, ale i služby standardních OGC mapových serverů.</w:t>
      </w:r>
    </w:p>
    <w:p w:rsidR="00C40451" w:rsidRPr="00D3277F" w:rsidRDefault="00C40451" w:rsidP="00C40451">
      <w:pPr>
        <w:jc w:val="both"/>
      </w:pPr>
    </w:p>
    <w:p w:rsidR="005D0212" w:rsidRPr="00D3277F" w:rsidRDefault="005D0212" w:rsidP="00C40451">
      <w:pPr>
        <w:jc w:val="both"/>
      </w:pPr>
      <w:r w:rsidRPr="00D3277F">
        <w:t>Pro funkčnost simulátoru/trenažéru pro výcvik a trénink operátorů zdravotnického operačního střediska (ZOS) je nutností napojení na stávající systémy operačního řízení ZOS a kompatibilita použitých technologií se stávajícími.</w:t>
      </w:r>
    </w:p>
    <w:p w:rsidR="00C40451" w:rsidRPr="00D3277F" w:rsidRDefault="00C40451" w:rsidP="00C40451">
      <w:pPr>
        <w:jc w:val="both"/>
      </w:pPr>
    </w:p>
    <w:p w:rsidR="005D0212" w:rsidRPr="00D3277F" w:rsidRDefault="005D0212" w:rsidP="00C40451">
      <w:pPr>
        <w:jc w:val="both"/>
        <w:rPr>
          <w:b/>
        </w:rPr>
      </w:pPr>
      <w:r w:rsidRPr="00D3277F">
        <w:rPr>
          <w:b/>
        </w:rPr>
        <w:t>Část B. – Popis současného stavu</w:t>
      </w:r>
    </w:p>
    <w:p w:rsidR="005D0212" w:rsidRPr="00D3277F" w:rsidRDefault="005D0212" w:rsidP="00C40451">
      <w:pPr>
        <w:jc w:val="both"/>
      </w:pPr>
      <w:r w:rsidRPr="00D3277F">
        <w:t>Popis současného stavu pro pořízení vybavení specifikovaném v p</w:t>
      </w:r>
      <w:r w:rsidR="007B3ADE" w:rsidRPr="00D3277F">
        <w:t xml:space="preserve">ředmětu plnění části B. </w:t>
      </w:r>
      <w:proofErr w:type="gramStart"/>
      <w:r w:rsidR="007B3ADE" w:rsidRPr="00D3277F">
        <w:t>veřejné</w:t>
      </w:r>
      <w:proofErr w:type="gramEnd"/>
      <w:r w:rsidR="007B3ADE" w:rsidRPr="00D3277F">
        <w:t xml:space="preserve"> </w:t>
      </w:r>
      <w:r w:rsidRPr="00D3277F">
        <w:t>zakázky s názvem Multimediální ICT pro VVS není relevantní.</w:t>
      </w:r>
    </w:p>
    <w:p w:rsidR="00C40451" w:rsidRPr="00D3277F" w:rsidRDefault="00C40451" w:rsidP="00C40451">
      <w:pPr>
        <w:jc w:val="both"/>
      </w:pPr>
    </w:p>
    <w:p w:rsidR="005D0212" w:rsidRPr="00D3277F" w:rsidRDefault="005D0212" w:rsidP="00C40451">
      <w:pPr>
        <w:jc w:val="both"/>
        <w:rPr>
          <w:b/>
        </w:rPr>
      </w:pPr>
      <w:r w:rsidRPr="00D3277F">
        <w:rPr>
          <w:b/>
        </w:rPr>
        <w:t>Část C. – Popis současného stavu</w:t>
      </w:r>
    </w:p>
    <w:p w:rsidR="00C40451" w:rsidRPr="00D3277F" w:rsidRDefault="005D0212" w:rsidP="00C40451">
      <w:pPr>
        <w:jc w:val="both"/>
      </w:pPr>
      <w:r w:rsidRPr="00D3277F">
        <w:t>V rámci modernizace vzdělávacího a výcvikového střediska ZZS KVK bude pořízeno technické vybavení školící místnosti v podobě vybavení specifikovaném zadávací dokumentací v příslušné části.</w:t>
      </w:r>
    </w:p>
    <w:p w:rsidR="007B3ADE" w:rsidRPr="00D3277F" w:rsidRDefault="007B3ADE" w:rsidP="00C40451">
      <w:pPr>
        <w:jc w:val="both"/>
      </w:pPr>
    </w:p>
    <w:p w:rsidR="00FE1733" w:rsidRPr="00D3277F" w:rsidRDefault="005D0212" w:rsidP="00C40451">
      <w:pPr>
        <w:jc w:val="both"/>
      </w:pPr>
      <w:r w:rsidRPr="00D3277F">
        <w:t xml:space="preserve">Pořizovaný server bude připojen v lokální doméně ZZS KVK, která pracuje na platformě </w:t>
      </w:r>
      <w:proofErr w:type="spellStart"/>
      <w:r w:rsidRPr="00D3277F">
        <w:t>Mircosoft</w:t>
      </w:r>
      <w:proofErr w:type="spellEnd"/>
      <w:r w:rsidRPr="00D3277F">
        <w:t xml:space="preserve"> .NET (operační systém Windows). Požadavkem zadavatele je pořízení licence plně kompatibilní se stávající platformou pro zajištění bezproblémové komunikace v organizaci.</w:t>
      </w:r>
    </w:p>
    <w:p w:rsidR="007B3ADE" w:rsidRDefault="007B3ADE" w:rsidP="00C40451">
      <w:pPr>
        <w:jc w:val="both"/>
        <w:sectPr w:rsidR="007B3ADE" w:rsidSect="007B3ADE">
          <w:headerReference w:type="first" r:id="rId21"/>
          <w:pgSz w:w="11906" w:h="16838"/>
          <w:pgMar w:top="-166" w:right="1134" w:bottom="851" w:left="1134" w:header="107" w:footer="680" w:gutter="0"/>
          <w:cols w:space="708"/>
          <w:titlePg/>
          <w:docGrid w:linePitch="360"/>
        </w:sectPr>
      </w:pPr>
    </w:p>
    <w:p w:rsidR="007B3ADE" w:rsidRDefault="007B3ADE" w:rsidP="00C40451">
      <w:pPr>
        <w:jc w:val="both"/>
      </w:pPr>
    </w:p>
    <w:p w:rsidR="00D3277F" w:rsidRDefault="00D3277F" w:rsidP="00D3277F">
      <w:pPr>
        <w:rPr>
          <w:rFonts w:ascii="Arial" w:hAnsi="Arial"/>
          <w:sz w:val="16"/>
        </w:rPr>
      </w:pPr>
      <w:r>
        <w:rPr>
          <w:rFonts w:ascii="Arial" w:hAnsi="Arial"/>
          <w:sz w:val="16"/>
        </w:rPr>
        <w:t>Příloha č. 2</w:t>
      </w:r>
    </w:p>
    <w:p w:rsidR="00D3277F" w:rsidRDefault="00D3277F" w:rsidP="00D3277F">
      <w:pPr>
        <w:rPr>
          <w:rFonts w:ascii="Arial" w:hAnsi="Arial"/>
          <w:sz w:val="16"/>
        </w:rPr>
      </w:pPr>
      <w:r>
        <w:rPr>
          <w:rFonts w:ascii="Arial" w:hAnsi="Arial"/>
          <w:sz w:val="16"/>
        </w:rPr>
        <w:t>Technická specifikace předmětu plnění Část A.</w:t>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D3277F" w:rsidRPr="007B3ADE" w:rsidRDefault="00855601" w:rsidP="00D3277F">
      <w:pPr>
        <w:rPr>
          <w:rFonts w:ascii="Arial Black" w:hAnsi="Arial Black"/>
        </w:rPr>
      </w:pPr>
      <w:r w:rsidRPr="00855601">
        <w:rPr>
          <w:rFonts w:ascii="Arial Black" w:hAnsi="Arial Black"/>
          <w:noProof/>
          <w:sz w:val="20"/>
        </w:rPr>
        <w:pict>
          <v:line id="_x0000_s1027" style="position:absolute;z-index:251662336;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p w:rsidR="007B3ADE" w:rsidRDefault="007B3ADE" w:rsidP="007B3ADE">
      <w:pPr>
        <w:tabs>
          <w:tab w:val="left" w:pos="3525"/>
        </w:tabs>
        <w:jc w:val="both"/>
      </w:pPr>
      <w:r>
        <w:tab/>
      </w:r>
    </w:p>
    <w:p w:rsidR="00D637A8" w:rsidRPr="00D637A8" w:rsidRDefault="00D637A8" w:rsidP="00D637A8">
      <w:pPr>
        <w:rPr>
          <w:b/>
        </w:rPr>
      </w:pPr>
      <w:r w:rsidRPr="00D637A8">
        <w:rPr>
          <w:b/>
        </w:rPr>
        <w:t>Část A. Výcvikové pracoviště ZOS</w:t>
      </w:r>
    </w:p>
    <w:p w:rsidR="007B3ADE" w:rsidRDefault="007B3ADE" w:rsidP="00C40451">
      <w:pPr>
        <w:jc w:val="both"/>
      </w:pPr>
    </w:p>
    <w:tbl>
      <w:tblPr>
        <w:tblW w:w="9120" w:type="dxa"/>
        <w:tblInd w:w="55" w:type="dxa"/>
        <w:tblCellMar>
          <w:left w:w="70" w:type="dxa"/>
          <w:right w:w="70" w:type="dxa"/>
        </w:tblCellMar>
        <w:tblLook w:val="04A0"/>
      </w:tblPr>
      <w:tblGrid>
        <w:gridCol w:w="960"/>
        <w:gridCol w:w="960"/>
        <w:gridCol w:w="7200"/>
      </w:tblGrid>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w:t>
            </w:r>
          </w:p>
        </w:tc>
        <w:tc>
          <w:tcPr>
            <w:tcW w:w="8160" w:type="dxa"/>
            <w:gridSpan w:val="2"/>
            <w:tcBorders>
              <w:top w:val="single" w:sz="4" w:space="0" w:color="auto"/>
              <w:left w:val="nil"/>
              <w:bottom w:val="single" w:sz="4" w:space="0" w:color="auto"/>
              <w:right w:val="single" w:sz="4" w:space="0" w:color="000000"/>
            </w:tcBorders>
            <w:shd w:val="clear" w:color="000000" w:fill="B6DDE8"/>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Simulátor/ trenažér pro výcvik a trénink operátorů zdravotnického operačního střediska (ZOS)</w:t>
            </w:r>
          </w:p>
        </w:tc>
      </w:tr>
      <w:tr w:rsidR="007B3ADE" w:rsidTr="007B3ADE">
        <w:trPr>
          <w:trHeight w:val="300"/>
        </w:trPr>
        <w:tc>
          <w:tcPr>
            <w:tcW w:w="960" w:type="dxa"/>
            <w:tcBorders>
              <w:top w:val="nil"/>
              <w:left w:val="single" w:sz="4" w:space="0" w:color="auto"/>
              <w:bottom w:val="single" w:sz="4" w:space="0" w:color="auto"/>
              <w:right w:val="nil"/>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13.1</w:t>
            </w:r>
          </w:p>
        </w:tc>
        <w:tc>
          <w:tcPr>
            <w:tcW w:w="8160"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PC vč. Licence</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procesor o výkonu min. 4250 bodů v programu </w:t>
            </w:r>
            <w:proofErr w:type="spellStart"/>
            <w:r>
              <w:rPr>
                <w:rFonts w:ascii="Calibri" w:hAnsi="Calibri"/>
                <w:sz w:val="22"/>
                <w:szCs w:val="22"/>
              </w:rPr>
              <w:t>Passmark</w:t>
            </w:r>
            <w:proofErr w:type="spellEnd"/>
            <w:r>
              <w:rPr>
                <w:rFonts w:ascii="Calibri" w:hAnsi="Calibri"/>
                <w:sz w:val="22"/>
                <w:szCs w:val="22"/>
              </w:rPr>
              <w:t xml:space="preserve"> CPU </w:t>
            </w:r>
            <w:proofErr w:type="spellStart"/>
            <w:r>
              <w:rPr>
                <w:rFonts w:ascii="Calibri" w:hAnsi="Calibri"/>
                <w:sz w:val="22"/>
                <w:szCs w:val="22"/>
              </w:rPr>
              <w:t>Mark</w:t>
            </w:r>
            <w:proofErr w:type="spellEnd"/>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paměť RAM min. 8 GB, DDR 3 min 1600 MHz</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pevný disk min. 250 GB HDD, SATA 2, min. 7200 </w:t>
            </w:r>
            <w:proofErr w:type="spellStart"/>
            <w:r>
              <w:rPr>
                <w:rFonts w:ascii="Calibri" w:hAnsi="Calibri"/>
                <w:sz w:val="22"/>
                <w:szCs w:val="22"/>
              </w:rPr>
              <w:t>ot</w:t>
            </w:r>
            <w:proofErr w:type="spellEnd"/>
            <w:r>
              <w:rPr>
                <w:rFonts w:ascii="Calibri" w:hAnsi="Calibri"/>
                <w:sz w:val="22"/>
                <w:szCs w:val="22"/>
              </w:rPr>
              <w:t xml:space="preserve">/min., 8 MB </w:t>
            </w:r>
            <w:proofErr w:type="spellStart"/>
            <w:r>
              <w:rPr>
                <w:rFonts w:ascii="Calibri" w:hAnsi="Calibri"/>
                <w:sz w:val="22"/>
                <w:szCs w:val="22"/>
              </w:rPr>
              <w:t>Cache</w:t>
            </w:r>
            <w:proofErr w:type="spellEnd"/>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4</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Optická mechanika min. 16xDVD+/-RW, rozhraní SATA, obslužný SW.</w:t>
            </w:r>
          </w:p>
        </w:tc>
      </w:tr>
      <w:tr w:rsidR="007B3ADE" w:rsidTr="007B3ADE">
        <w:trPr>
          <w:trHeight w:val="42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5</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Grafická karta diskrétní (integrovaná není přípustná), min. 1 GB paměti</w:t>
            </w:r>
          </w:p>
        </w:tc>
      </w:tr>
      <w:tr w:rsidR="007B3ADE" w:rsidTr="007B3ADE">
        <w:trPr>
          <w:trHeight w:val="375"/>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6</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min. 2x DVI možno i DP </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7</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Zvuková karta integrovaná</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8</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Síťová karta </w:t>
            </w:r>
            <w:proofErr w:type="spellStart"/>
            <w:r>
              <w:rPr>
                <w:rFonts w:ascii="Calibri" w:hAnsi="Calibri"/>
                <w:sz w:val="22"/>
                <w:szCs w:val="22"/>
              </w:rPr>
              <w:t>integeovaná</w:t>
            </w:r>
            <w:proofErr w:type="spellEnd"/>
            <w:r>
              <w:rPr>
                <w:rFonts w:ascii="Calibri" w:hAnsi="Calibri"/>
                <w:sz w:val="22"/>
                <w:szCs w:val="22"/>
              </w:rPr>
              <w:t xml:space="preserve"> rychlost 10/100/1000 </w:t>
            </w:r>
            <w:proofErr w:type="spellStart"/>
            <w:r>
              <w:rPr>
                <w:rFonts w:ascii="Calibri" w:hAnsi="Calibri"/>
                <w:sz w:val="22"/>
                <w:szCs w:val="22"/>
              </w:rPr>
              <w:t>Mbit</w:t>
            </w:r>
            <w:proofErr w:type="spellEnd"/>
            <w:r>
              <w:rPr>
                <w:rFonts w:ascii="Calibri" w:hAnsi="Calibri"/>
                <w:sz w:val="22"/>
                <w:szCs w:val="22"/>
              </w:rPr>
              <w:t xml:space="preserve">, RJ45, PXE, </w:t>
            </w:r>
            <w:proofErr w:type="spellStart"/>
            <w:r>
              <w:rPr>
                <w:rFonts w:ascii="Calibri" w:hAnsi="Calibri"/>
                <w:sz w:val="22"/>
                <w:szCs w:val="22"/>
              </w:rPr>
              <w:t>Wake</w:t>
            </w:r>
            <w:proofErr w:type="spellEnd"/>
            <w:r>
              <w:rPr>
                <w:rFonts w:ascii="Calibri" w:hAnsi="Calibri"/>
                <w:sz w:val="22"/>
                <w:szCs w:val="22"/>
              </w:rPr>
              <w:t xml:space="preserve"> on LAN z módu S5 pro vzdálenou správu</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9</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min 10x USB 2.0 (min. 2x vpředu a 6x vzadu skříně, min. 2x interní USB port)</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10</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minimální verze operačního systému Windows 7 Professional 64bit (lze dodat i licenci Windows 10 s možností </w:t>
            </w:r>
            <w:proofErr w:type="spellStart"/>
            <w:r>
              <w:rPr>
                <w:rFonts w:ascii="Calibri" w:hAnsi="Calibri"/>
                <w:sz w:val="22"/>
                <w:szCs w:val="22"/>
              </w:rPr>
              <w:t>downgrade</w:t>
            </w:r>
            <w:proofErr w:type="spellEnd"/>
            <w:r>
              <w:rPr>
                <w:rFonts w:ascii="Calibri" w:hAnsi="Calibri"/>
                <w:sz w:val="22"/>
                <w:szCs w:val="22"/>
              </w:rPr>
              <w:t>)</w:t>
            </w:r>
          </w:p>
        </w:tc>
      </w:tr>
      <w:tr w:rsidR="007B3ADE" w:rsidTr="007B3ADE">
        <w:trPr>
          <w:trHeight w:val="66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 Kancelářský balík - min. verze Office 2013 64 bit, přenositelná licence (OEM verze není přípustná). </w:t>
            </w:r>
            <w:proofErr w:type="gramStart"/>
            <w:r>
              <w:rPr>
                <w:rFonts w:ascii="Calibri" w:hAnsi="Calibri"/>
                <w:sz w:val="22"/>
                <w:szCs w:val="22"/>
              </w:rPr>
              <w:t>musí</w:t>
            </w:r>
            <w:proofErr w:type="gramEnd"/>
            <w:r>
              <w:rPr>
                <w:rFonts w:ascii="Calibri" w:hAnsi="Calibri"/>
                <w:sz w:val="22"/>
                <w:szCs w:val="22"/>
              </w:rPr>
              <w:t xml:space="preserve"> obsahovat Outlook.</w:t>
            </w:r>
          </w:p>
        </w:tc>
      </w:tr>
      <w:tr w:rsidR="007B3ADE" w:rsidTr="007B3ADE">
        <w:trPr>
          <w:trHeight w:val="66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12</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 xml:space="preserve">Záruka min. 60 měsíců na celou sestavu. </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13</w:t>
            </w:r>
          </w:p>
        </w:tc>
        <w:tc>
          <w:tcPr>
            <w:tcW w:w="7200" w:type="dxa"/>
            <w:tcBorders>
              <w:top w:val="nil"/>
              <w:left w:val="nil"/>
              <w:bottom w:val="nil"/>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Oprava PC musí být dokončena nejpozději do 7 pracovních dnů.</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13.2</w:t>
            </w:r>
          </w:p>
        </w:tc>
        <w:tc>
          <w:tcPr>
            <w:tcW w:w="8160" w:type="dxa"/>
            <w:gridSpan w:val="2"/>
            <w:tcBorders>
              <w:top w:val="single" w:sz="4" w:space="0" w:color="auto"/>
              <w:left w:val="nil"/>
              <w:bottom w:val="single" w:sz="4" w:space="0" w:color="auto"/>
              <w:right w:val="single" w:sz="4" w:space="0" w:color="000000"/>
            </w:tcBorders>
            <w:shd w:val="clear" w:color="000000" w:fill="DBE5F1"/>
            <w:vAlign w:val="bottom"/>
            <w:hideMark/>
          </w:tcPr>
          <w:p w:rsidR="007B3ADE" w:rsidRDefault="007B3ADE">
            <w:pPr>
              <w:rPr>
                <w:rFonts w:ascii="Calibri" w:hAnsi="Calibri"/>
                <w:b/>
                <w:bCs/>
                <w:color w:val="000000"/>
                <w:sz w:val="22"/>
                <w:szCs w:val="22"/>
              </w:rPr>
            </w:pPr>
            <w:proofErr w:type="spellStart"/>
            <w:r>
              <w:rPr>
                <w:rFonts w:ascii="Calibri" w:hAnsi="Calibri"/>
                <w:b/>
                <w:bCs/>
                <w:color w:val="000000"/>
                <w:sz w:val="22"/>
                <w:szCs w:val="22"/>
              </w:rPr>
              <w:t>Oracle</w:t>
            </w:r>
            <w:proofErr w:type="spellEnd"/>
            <w:r>
              <w:rPr>
                <w:rFonts w:ascii="Calibri" w:hAnsi="Calibri"/>
                <w:b/>
                <w:bCs/>
                <w:color w:val="000000"/>
                <w:sz w:val="22"/>
                <w:szCs w:val="22"/>
              </w:rPr>
              <w:t xml:space="preserve"> databáze, server, konfigurace SOS, implementace</w:t>
            </w:r>
          </w:p>
        </w:tc>
      </w:tr>
      <w:tr w:rsidR="007B3ADE" w:rsidTr="007B3ADE">
        <w:trPr>
          <w:trHeight w:val="300"/>
        </w:trPr>
        <w:tc>
          <w:tcPr>
            <w:tcW w:w="960" w:type="dxa"/>
            <w:tcBorders>
              <w:top w:val="nil"/>
              <w:left w:val="single" w:sz="4" w:space="0" w:color="auto"/>
              <w:bottom w:val="single" w:sz="4" w:space="0" w:color="auto"/>
              <w:right w:val="single" w:sz="4" w:space="0" w:color="auto"/>
            </w:tcBorders>
            <w:shd w:val="clear" w:color="000000" w:fill="DDD9C3"/>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13.2.1</w:t>
            </w:r>
          </w:p>
        </w:tc>
        <w:tc>
          <w:tcPr>
            <w:tcW w:w="8160" w:type="dxa"/>
            <w:gridSpan w:val="2"/>
            <w:tcBorders>
              <w:top w:val="single" w:sz="4" w:space="0" w:color="auto"/>
              <w:left w:val="nil"/>
              <w:bottom w:val="single" w:sz="4" w:space="0" w:color="auto"/>
              <w:right w:val="single" w:sz="4" w:space="0" w:color="000000"/>
            </w:tcBorders>
            <w:shd w:val="clear" w:color="000000" w:fill="DDD9C3"/>
            <w:vAlign w:val="center"/>
            <w:hideMark/>
          </w:tcPr>
          <w:p w:rsidR="007B3ADE" w:rsidRDefault="007B3ADE">
            <w:pPr>
              <w:jc w:val="center"/>
              <w:rPr>
                <w:rFonts w:ascii="Calibri" w:hAnsi="Calibri"/>
                <w:b/>
                <w:bCs/>
                <w:sz w:val="22"/>
                <w:szCs w:val="22"/>
              </w:rPr>
            </w:pPr>
            <w:proofErr w:type="spellStart"/>
            <w:r>
              <w:rPr>
                <w:rFonts w:ascii="Calibri" w:hAnsi="Calibri"/>
                <w:b/>
                <w:bCs/>
                <w:sz w:val="22"/>
                <w:szCs w:val="22"/>
              </w:rPr>
              <w:t>Oracle</w:t>
            </w:r>
            <w:proofErr w:type="spellEnd"/>
            <w:r>
              <w:rPr>
                <w:rFonts w:ascii="Calibri" w:hAnsi="Calibri"/>
                <w:b/>
                <w:bCs/>
                <w:sz w:val="22"/>
                <w:szCs w:val="22"/>
              </w:rPr>
              <w:t xml:space="preserve"> databáze</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proofErr w:type="spellStart"/>
            <w:r>
              <w:rPr>
                <w:rFonts w:ascii="Calibri" w:hAnsi="Calibri"/>
                <w:sz w:val="22"/>
                <w:szCs w:val="22"/>
              </w:rPr>
              <w:t>Oracle</w:t>
            </w:r>
            <w:proofErr w:type="spellEnd"/>
            <w:r>
              <w:rPr>
                <w:rFonts w:ascii="Calibri" w:hAnsi="Calibri"/>
                <w:sz w:val="22"/>
                <w:szCs w:val="22"/>
              </w:rPr>
              <w:t xml:space="preserve"> SE2 1 CPU ASFU - licence (Specifická licence pro konkrétní použití) </w:t>
            </w:r>
            <w:proofErr w:type="spellStart"/>
            <w:r>
              <w:rPr>
                <w:rFonts w:ascii="Calibri" w:hAnsi="Calibri"/>
                <w:sz w:val="22"/>
                <w:szCs w:val="22"/>
              </w:rPr>
              <w:t>An</w:t>
            </w:r>
            <w:proofErr w:type="spellEnd"/>
            <w:r>
              <w:rPr>
                <w:rFonts w:ascii="Calibri" w:hAnsi="Calibri"/>
                <w:sz w:val="22"/>
                <w:szCs w:val="22"/>
              </w:rPr>
              <w:t xml:space="preserve"> </w:t>
            </w:r>
            <w:proofErr w:type="spellStart"/>
            <w:r>
              <w:rPr>
                <w:rFonts w:ascii="Calibri" w:hAnsi="Calibri"/>
                <w:sz w:val="22"/>
                <w:szCs w:val="22"/>
              </w:rPr>
              <w:t>Application</w:t>
            </w:r>
            <w:proofErr w:type="spellEnd"/>
            <w:r>
              <w:rPr>
                <w:rFonts w:ascii="Calibri" w:hAnsi="Calibri"/>
                <w:sz w:val="22"/>
                <w:szCs w:val="22"/>
              </w:rPr>
              <w:t xml:space="preserve"> </w:t>
            </w:r>
            <w:proofErr w:type="spellStart"/>
            <w:r>
              <w:rPr>
                <w:rFonts w:ascii="Calibri" w:hAnsi="Calibri"/>
                <w:sz w:val="22"/>
                <w:szCs w:val="22"/>
              </w:rPr>
              <w:t>Specific</w:t>
            </w:r>
            <w:proofErr w:type="spellEnd"/>
            <w:r>
              <w:rPr>
                <w:rFonts w:ascii="Calibri" w:hAnsi="Calibri"/>
                <w:sz w:val="22"/>
                <w:szCs w:val="22"/>
              </w:rPr>
              <w:t xml:space="preserve"> </w:t>
            </w:r>
            <w:proofErr w:type="spellStart"/>
            <w:r>
              <w:rPr>
                <w:rFonts w:ascii="Calibri" w:hAnsi="Calibri"/>
                <w:sz w:val="22"/>
                <w:szCs w:val="22"/>
              </w:rPr>
              <w:t>Full</w:t>
            </w:r>
            <w:proofErr w:type="spellEnd"/>
            <w:r>
              <w:rPr>
                <w:rFonts w:ascii="Calibri" w:hAnsi="Calibri"/>
                <w:sz w:val="22"/>
                <w:szCs w:val="22"/>
              </w:rPr>
              <w:t xml:space="preserve"> Use </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nil"/>
              <w:right w:val="single" w:sz="4" w:space="0" w:color="auto"/>
            </w:tcBorders>
            <w:shd w:val="clear" w:color="auto" w:fill="auto"/>
            <w:vAlign w:val="bottom"/>
            <w:hideMark/>
          </w:tcPr>
          <w:p w:rsidR="007B3ADE" w:rsidRDefault="007B3ADE">
            <w:pPr>
              <w:rPr>
                <w:rFonts w:ascii="Calibri" w:hAnsi="Calibri"/>
                <w:sz w:val="22"/>
                <w:szCs w:val="22"/>
              </w:rPr>
            </w:pPr>
            <w:proofErr w:type="spellStart"/>
            <w:r>
              <w:rPr>
                <w:rFonts w:ascii="Calibri" w:hAnsi="Calibri"/>
                <w:sz w:val="22"/>
                <w:szCs w:val="22"/>
              </w:rPr>
              <w:t>Oracle</w:t>
            </w:r>
            <w:proofErr w:type="spellEnd"/>
            <w:r>
              <w:rPr>
                <w:rFonts w:ascii="Calibri" w:hAnsi="Calibri"/>
                <w:sz w:val="22"/>
                <w:szCs w:val="22"/>
              </w:rPr>
              <w:t xml:space="preserve"> SE2 1 CPU ASFU - podpora 1 rok</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DD9C3"/>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13.2.2</w:t>
            </w:r>
          </w:p>
        </w:tc>
        <w:tc>
          <w:tcPr>
            <w:tcW w:w="8160" w:type="dxa"/>
            <w:gridSpan w:val="2"/>
            <w:tcBorders>
              <w:top w:val="single" w:sz="4" w:space="0" w:color="auto"/>
              <w:left w:val="nil"/>
              <w:bottom w:val="single" w:sz="4" w:space="0" w:color="auto"/>
              <w:right w:val="single" w:sz="4" w:space="0" w:color="auto"/>
            </w:tcBorders>
            <w:shd w:val="clear" w:color="000000" w:fill="DDD9C3"/>
            <w:vAlign w:val="bottom"/>
            <w:hideMark/>
          </w:tcPr>
          <w:p w:rsidR="007B3ADE" w:rsidRDefault="007B3ADE">
            <w:pPr>
              <w:jc w:val="center"/>
              <w:rPr>
                <w:rFonts w:ascii="Calibri" w:hAnsi="Calibri"/>
                <w:b/>
                <w:bCs/>
                <w:sz w:val="22"/>
                <w:szCs w:val="22"/>
              </w:rPr>
            </w:pPr>
            <w:r>
              <w:rPr>
                <w:rFonts w:ascii="Calibri" w:hAnsi="Calibri"/>
                <w:b/>
                <w:bCs/>
                <w:sz w:val="22"/>
                <w:szCs w:val="22"/>
              </w:rPr>
              <w:t>Server</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nil"/>
              <w:right w:val="single" w:sz="4" w:space="0" w:color="auto"/>
            </w:tcBorders>
            <w:shd w:val="clear" w:color="auto" w:fill="auto"/>
            <w:vAlign w:val="center"/>
            <w:hideMark/>
          </w:tcPr>
          <w:p w:rsidR="007B3ADE" w:rsidRDefault="007B3ADE">
            <w:pPr>
              <w:rPr>
                <w:rFonts w:ascii="Calibri" w:hAnsi="Calibri"/>
                <w:sz w:val="22"/>
                <w:szCs w:val="22"/>
              </w:rPr>
            </w:pPr>
            <w:r>
              <w:rPr>
                <w:rFonts w:ascii="Calibri" w:hAnsi="Calibri"/>
                <w:sz w:val="22"/>
                <w:szCs w:val="22"/>
              </w:rPr>
              <w:t xml:space="preserve">Minimální konfigurace server bez </w:t>
            </w:r>
            <w:proofErr w:type="spellStart"/>
            <w:r>
              <w:rPr>
                <w:rFonts w:ascii="Calibri" w:hAnsi="Calibri"/>
                <w:sz w:val="22"/>
                <w:szCs w:val="22"/>
              </w:rPr>
              <w:t>virtualizační</w:t>
            </w:r>
            <w:proofErr w:type="spellEnd"/>
            <w:r>
              <w:rPr>
                <w:rFonts w:ascii="Calibri" w:hAnsi="Calibri"/>
                <w:sz w:val="22"/>
                <w:szCs w:val="22"/>
              </w:rPr>
              <w:t xml:space="preserve"> platformy </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single" w:sz="4" w:space="0" w:color="auto"/>
              <w:left w:val="nil"/>
              <w:bottom w:val="nil"/>
              <w:right w:val="single" w:sz="4" w:space="0" w:color="auto"/>
            </w:tcBorders>
            <w:shd w:val="clear" w:color="auto" w:fill="auto"/>
            <w:vAlign w:val="center"/>
            <w:hideMark/>
          </w:tcPr>
          <w:p w:rsidR="007B3ADE" w:rsidRDefault="007B3ADE">
            <w:pPr>
              <w:rPr>
                <w:rFonts w:ascii="Calibri" w:hAnsi="Calibri"/>
                <w:sz w:val="22"/>
                <w:szCs w:val="22"/>
              </w:rPr>
            </w:pPr>
            <w:r>
              <w:rPr>
                <w:rFonts w:ascii="Calibri" w:hAnsi="Calibri"/>
                <w:sz w:val="22"/>
                <w:szCs w:val="22"/>
              </w:rPr>
              <w:t xml:space="preserve">procesor o výkonu min. 9094 bodů v programu </w:t>
            </w:r>
            <w:proofErr w:type="spellStart"/>
            <w:r>
              <w:rPr>
                <w:rFonts w:ascii="Calibri" w:hAnsi="Calibri"/>
                <w:sz w:val="22"/>
                <w:szCs w:val="22"/>
              </w:rPr>
              <w:t>Passmark</w:t>
            </w:r>
            <w:proofErr w:type="spellEnd"/>
            <w:r>
              <w:rPr>
                <w:rFonts w:ascii="Calibri" w:hAnsi="Calibri"/>
                <w:sz w:val="22"/>
                <w:szCs w:val="22"/>
              </w:rPr>
              <w:t xml:space="preserve"> CPU </w:t>
            </w:r>
            <w:proofErr w:type="spellStart"/>
            <w:r>
              <w:rPr>
                <w:rFonts w:ascii="Calibri" w:hAnsi="Calibri"/>
                <w:sz w:val="22"/>
                <w:szCs w:val="22"/>
              </w:rPr>
              <w:t>Mark</w:t>
            </w:r>
            <w:proofErr w:type="spellEnd"/>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200" w:type="dxa"/>
            <w:tcBorders>
              <w:top w:val="single" w:sz="4" w:space="0" w:color="auto"/>
              <w:left w:val="nil"/>
              <w:bottom w:val="nil"/>
              <w:right w:val="single" w:sz="4" w:space="0" w:color="auto"/>
            </w:tcBorders>
            <w:shd w:val="clear" w:color="auto" w:fill="auto"/>
            <w:vAlign w:val="center"/>
            <w:hideMark/>
          </w:tcPr>
          <w:p w:rsidR="007B3ADE" w:rsidRDefault="007B3ADE">
            <w:pPr>
              <w:rPr>
                <w:rFonts w:ascii="Calibri" w:hAnsi="Calibri"/>
                <w:sz w:val="22"/>
                <w:szCs w:val="22"/>
              </w:rPr>
            </w:pPr>
            <w:r>
              <w:rPr>
                <w:rFonts w:ascii="Calibri" w:hAnsi="Calibri"/>
                <w:sz w:val="22"/>
                <w:szCs w:val="22"/>
              </w:rPr>
              <w:t>min.  16GB RAM</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4</w:t>
            </w:r>
          </w:p>
        </w:tc>
        <w:tc>
          <w:tcPr>
            <w:tcW w:w="7200" w:type="dxa"/>
            <w:tcBorders>
              <w:top w:val="single" w:sz="4" w:space="0" w:color="auto"/>
              <w:left w:val="nil"/>
              <w:bottom w:val="nil"/>
              <w:right w:val="single" w:sz="4" w:space="0" w:color="auto"/>
            </w:tcBorders>
            <w:shd w:val="clear" w:color="auto" w:fill="auto"/>
            <w:vAlign w:val="center"/>
            <w:hideMark/>
          </w:tcPr>
          <w:p w:rsidR="007B3ADE" w:rsidRDefault="007B3ADE">
            <w:pPr>
              <w:rPr>
                <w:rFonts w:ascii="Calibri" w:hAnsi="Calibri"/>
                <w:sz w:val="22"/>
                <w:szCs w:val="22"/>
              </w:rPr>
            </w:pPr>
            <w:r>
              <w:rPr>
                <w:rFonts w:ascii="Calibri" w:hAnsi="Calibri"/>
                <w:sz w:val="22"/>
                <w:szCs w:val="22"/>
              </w:rPr>
              <w:t xml:space="preserve">4x Gigabit </w:t>
            </w:r>
            <w:proofErr w:type="spellStart"/>
            <w:r>
              <w:rPr>
                <w:rFonts w:ascii="Calibri" w:hAnsi="Calibri"/>
                <w:sz w:val="22"/>
                <w:szCs w:val="22"/>
              </w:rPr>
              <w:t>Ethernet</w:t>
            </w:r>
            <w:proofErr w:type="spellEnd"/>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5</w:t>
            </w:r>
          </w:p>
        </w:tc>
        <w:tc>
          <w:tcPr>
            <w:tcW w:w="7200" w:type="dxa"/>
            <w:tcBorders>
              <w:top w:val="single" w:sz="4" w:space="0" w:color="auto"/>
              <w:left w:val="nil"/>
              <w:bottom w:val="nil"/>
              <w:right w:val="single" w:sz="4" w:space="0" w:color="auto"/>
            </w:tcBorders>
            <w:shd w:val="clear" w:color="auto" w:fill="auto"/>
            <w:vAlign w:val="center"/>
            <w:hideMark/>
          </w:tcPr>
          <w:p w:rsidR="007B3ADE" w:rsidRDefault="007B3ADE">
            <w:pPr>
              <w:rPr>
                <w:rFonts w:ascii="Calibri" w:hAnsi="Calibri"/>
                <w:sz w:val="22"/>
                <w:szCs w:val="22"/>
              </w:rPr>
            </w:pPr>
            <w:r>
              <w:rPr>
                <w:rFonts w:ascii="Calibri" w:hAnsi="Calibri"/>
                <w:sz w:val="22"/>
                <w:szCs w:val="22"/>
              </w:rPr>
              <w:t>min. 2x 500MB SAS/SATA HDD (RAID 1)</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6</w:t>
            </w:r>
          </w:p>
        </w:tc>
        <w:tc>
          <w:tcPr>
            <w:tcW w:w="7200" w:type="dxa"/>
            <w:tcBorders>
              <w:top w:val="single" w:sz="4" w:space="0" w:color="auto"/>
              <w:left w:val="nil"/>
              <w:bottom w:val="nil"/>
              <w:right w:val="single" w:sz="4" w:space="0" w:color="auto"/>
            </w:tcBorders>
            <w:shd w:val="clear" w:color="auto" w:fill="auto"/>
            <w:vAlign w:val="center"/>
            <w:hideMark/>
          </w:tcPr>
          <w:p w:rsidR="007B3ADE" w:rsidRDefault="007B3ADE">
            <w:pPr>
              <w:rPr>
                <w:rFonts w:ascii="Calibri" w:hAnsi="Calibri"/>
                <w:sz w:val="22"/>
                <w:szCs w:val="22"/>
              </w:rPr>
            </w:pPr>
            <w:r>
              <w:rPr>
                <w:rFonts w:ascii="Calibri" w:hAnsi="Calibri"/>
                <w:sz w:val="22"/>
                <w:szCs w:val="22"/>
              </w:rPr>
              <w:t xml:space="preserve">standardní výrobce (DELL, HP, IBM) </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7</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záruka a podpora ovladačů</w:t>
            </w:r>
            <w:r>
              <w:rPr>
                <w:rFonts w:ascii="Calibri" w:hAnsi="Calibri"/>
                <w:color w:val="000000"/>
                <w:sz w:val="22"/>
                <w:szCs w:val="22"/>
              </w:rPr>
              <w:br/>
              <w:t xml:space="preserve">(doložení záruky na podporu </w:t>
            </w:r>
            <w:proofErr w:type="spellStart"/>
            <w:r>
              <w:rPr>
                <w:rFonts w:ascii="Calibri" w:hAnsi="Calibri"/>
                <w:color w:val="000000"/>
                <w:sz w:val="22"/>
                <w:szCs w:val="22"/>
              </w:rPr>
              <w:t>obladačů</w:t>
            </w:r>
            <w:proofErr w:type="spellEnd"/>
            <w:r>
              <w:rPr>
                <w:rFonts w:ascii="Calibri" w:hAnsi="Calibri"/>
                <w:color w:val="000000"/>
                <w:sz w:val="22"/>
                <w:szCs w:val="22"/>
              </w:rPr>
              <w:t xml:space="preserve"> jako součást dodávky)</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DD9C3"/>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13.2.3</w:t>
            </w:r>
          </w:p>
        </w:tc>
        <w:tc>
          <w:tcPr>
            <w:tcW w:w="8160" w:type="dxa"/>
            <w:gridSpan w:val="2"/>
            <w:tcBorders>
              <w:top w:val="single" w:sz="4" w:space="0" w:color="auto"/>
              <w:left w:val="nil"/>
              <w:bottom w:val="single" w:sz="4" w:space="0" w:color="auto"/>
              <w:right w:val="single" w:sz="4" w:space="0" w:color="auto"/>
            </w:tcBorders>
            <w:shd w:val="clear" w:color="000000" w:fill="DDD9C3"/>
            <w:vAlign w:val="bottom"/>
            <w:hideMark/>
          </w:tcPr>
          <w:p w:rsidR="007B3ADE" w:rsidRDefault="007B3ADE">
            <w:pPr>
              <w:jc w:val="center"/>
              <w:rPr>
                <w:rFonts w:ascii="Calibri" w:hAnsi="Calibri"/>
                <w:b/>
                <w:bCs/>
                <w:sz w:val="22"/>
                <w:szCs w:val="22"/>
              </w:rPr>
            </w:pPr>
            <w:r>
              <w:rPr>
                <w:rFonts w:ascii="Calibri" w:hAnsi="Calibri"/>
                <w:b/>
                <w:bCs/>
                <w:sz w:val="22"/>
                <w:szCs w:val="22"/>
              </w:rPr>
              <w:t>Konfigurace a implementace</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Replikace SW</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Replikační podpora 1 rok</w:t>
            </w:r>
          </w:p>
        </w:tc>
      </w:tr>
      <w:tr w:rsidR="007B3ADE" w:rsidTr="007B3ADE">
        <w:trPr>
          <w:trHeight w:val="285"/>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200" w:type="dxa"/>
            <w:tcBorders>
              <w:top w:val="nil"/>
              <w:left w:val="nil"/>
              <w:bottom w:val="nil"/>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Systémová instalace</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13.3</w:t>
            </w:r>
          </w:p>
        </w:tc>
        <w:tc>
          <w:tcPr>
            <w:tcW w:w="8160" w:type="dxa"/>
            <w:gridSpan w:val="2"/>
            <w:tcBorders>
              <w:top w:val="single" w:sz="4" w:space="0" w:color="auto"/>
              <w:left w:val="nil"/>
              <w:bottom w:val="single" w:sz="4" w:space="0" w:color="auto"/>
              <w:right w:val="single" w:sz="4" w:space="0" w:color="auto"/>
            </w:tcBorders>
            <w:shd w:val="clear" w:color="000000" w:fill="DBE5F1"/>
            <w:vAlign w:val="bottom"/>
            <w:hideMark/>
          </w:tcPr>
          <w:p w:rsidR="007B3ADE" w:rsidRDefault="007B3ADE">
            <w:pPr>
              <w:jc w:val="center"/>
              <w:rPr>
                <w:rFonts w:ascii="Calibri" w:hAnsi="Calibri"/>
                <w:b/>
                <w:bCs/>
                <w:sz w:val="22"/>
                <w:szCs w:val="22"/>
              </w:rPr>
            </w:pPr>
            <w:r>
              <w:rPr>
                <w:rFonts w:ascii="Calibri" w:hAnsi="Calibri"/>
                <w:b/>
                <w:bCs/>
                <w:sz w:val="22"/>
                <w:szCs w:val="22"/>
              </w:rPr>
              <w:t>Implementační práce/ konfigurace GIS</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konfigurace a implementace systému pro operační řízení operačního střediska ZZS</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konfigurace geografického informačního systému</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proofErr w:type="spellStart"/>
            <w:r>
              <w:rPr>
                <w:rFonts w:ascii="Calibri" w:hAnsi="Calibri"/>
                <w:sz w:val="22"/>
                <w:szCs w:val="22"/>
              </w:rPr>
              <w:t>maintenance</w:t>
            </w:r>
            <w:proofErr w:type="spellEnd"/>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13.4</w:t>
            </w:r>
          </w:p>
        </w:tc>
        <w:tc>
          <w:tcPr>
            <w:tcW w:w="8160" w:type="dxa"/>
            <w:gridSpan w:val="2"/>
            <w:tcBorders>
              <w:top w:val="single" w:sz="4" w:space="0" w:color="auto"/>
              <w:left w:val="nil"/>
              <w:bottom w:val="single" w:sz="4" w:space="0" w:color="auto"/>
              <w:right w:val="single" w:sz="4" w:space="0" w:color="000000"/>
            </w:tcBorders>
            <w:shd w:val="clear" w:color="000000" w:fill="DBE5F1"/>
            <w:vAlign w:val="bottom"/>
            <w:hideMark/>
          </w:tcPr>
          <w:p w:rsidR="007B3ADE" w:rsidRDefault="007B3ADE">
            <w:pPr>
              <w:jc w:val="center"/>
              <w:rPr>
                <w:rFonts w:ascii="Calibri" w:hAnsi="Calibri"/>
                <w:b/>
                <w:bCs/>
                <w:sz w:val="22"/>
                <w:szCs w:val="22"/>
              </w:rPr>
            </w:pPr>
            <w:r>
              <w:rPr>
                <w:rFonts w:ascii="Calibri" w:hAnsi="Calibri"/>
                <w:b/>
                <w:bCs/>
                <w:sz w:val="22"/>
                <w:szCs w:val="22"/>
              </w:rPr>
              <w:t>Licence T-mapy, podpora</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GIS klient operačního řízení zdravotnických záchranných služeb</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min podpora 8 hodin, 5 dní v týdnu</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13.5</w:t>
            </w:r>
          </w:p>
        </w:tc>
        <w:tc>
          <w:tcPr>
            <w:tcW w:w="8160" w:type="dxa"/>
            <w:gridSpan w:val="2"/>
            <w:tcBorders>
              <w:top w:val="single" w:sz="4" w:space="0" w:color="auto"/>
              <w:left w:val="nil"/>
              <w:bottom w:val="single" w:sz="4" w:space="0" w:color="auto"/>
              <w:right w:val="single" w:sz="4" w:space="0" w:color="000000"/>
            </w:tcBorders>
            <w:shd w:val="clear" w:color="000000" w:fill="DBE5F1"/>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Stůl</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specializované pracoviště pro nonstop provoz</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2.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pevná rámová konstrukce ze systémových hliníkových profilů </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3.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ergonomický tvar pracoviště v souladu s platnými normami</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4.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možnost  flexibilní instalace techniky, hardwaru a rozvody kabeláže</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5.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možnost vkládání prvků informačních technologií bez narušení struktury materiálu rámu stolu.</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6.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pasivní odvětrávání vnitřního technologického prostoru stolů pro případnou další instalaci informačních technologií</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7.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přístup do technologického prostoru stolu z přední i zadní části stolu</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8.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možnost úpravy usazení stolu do vodorovné polohy s ohledem na nerovnosti podlahy a to pomocí systému, který je součástí stolu</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9.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kabelový management stolu s oddělenými silovými a datovými kabelovými trasami</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10.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pracovní deska o rozměrech cca 1900 mm  x 1050 mm x 25 mm  </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11.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pracovní deska dělená na přední a zadní část za účelem zapuštění monitorů, vertikální odstup obou desek max. 100 mm.</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12.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nosnost desky min. 150 kg.</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13.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spodní hrana pracovní desky stolu ve výšce 720 mm od úrovně podlahy s tolerancí ± 30 mm.</w:t>
            </w:r>
          </w:p>
        </w:tc>
      </w:tr>
      <w:tr w:rsidR="007B3ADE" w:rsidTr="007B3ADE">
        <w:trPr>
          <w:trHeight w:val="9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14.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plynulé zvedání pracovní desky stolu v rozmezí 720 mm do výšky min. 1100 mm pomocí dvou lineárních motorů s možností nastavení libovolné výšky pracovní plochy v uvedeném rozsahu</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15.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napájení elektrického pohonu stolu ze silového rozvaděče 230V součástí dodávky</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16.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uchycení kabeláže technických prostředků umístěných na pracovní desce stolu včetně kabeláže stolu do organizéru, (tzv. „energetického řetězu“)</w:t>
            </w:r>
          </w:p>
        </w:tc>
      </w:tr>
      <w:tr w:rsidR="007B3ADE" w:rsidTr="007B3ADE">
        <w:trPr>
          <w:trHeight w:val="9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17.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uživatelské připojení k elektrické síti prostřednictvím minimálně dvou </w:t>
            </w:r>
            <w:proofErr w:type="spellStart"/>
            <w:r>
              <w:rPr>
                <w:rFonts w:ascii="Calibri" w:hAnsi="Calibri"/>
                <w:color w:val="000000"/>
                <w:sz w:val="22"/>
                <w:szCs w:val="22"/>
              </w:rPr>
              <w:t>dvojzásuvek</w:t>
            </w:r>
            <w:proofErr w:type="spellEnd"/>
            <w:r>
              <w:rPr>
                <w:rFonts w:ascii="Calibri" w:hAnsi="Calibri"/>
                <w:color w:val="000000"/>
                <w:sz w:val="22"/>
                <w:szCs w:val="22"/>
              </w:rPr>
              <w:t xml:space="preserve"> 4 x 230V a USB portu umístěných na zadní části pracovní desky stolu s napájením ze silového rozvaděče</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18.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sz w:val="22"/>
                <w:szCs w:val="22"/>
              </w:rPr>
            </w:pPr>
            <w:r>
              <w:rPr>
                <w:rFonts w:ascii="Calibri" w:hAnsi="Calibri"/>
                <w:sz w:val="22"/>
                <w:szCs w:val="22"/>
              </w:rPr>
              <w:t xml:space="preserve">Rozvaděč (příklad </w:t>
            </w:r>
            <w:proofErr w:type="spellStart"/>
            <w:r>
              <w:rPr>
                <w:rFonts w:ascii="Calibri" w:hAnsi="Calibri"/>
                <w:sz w:val="22"/>
                <w:szCs w:val="22"/>
              </w:rPr>
              <w:t>vniřního</w:t>
            </w:r>
            <w:proofErr w:type="spellEnd"/>
            <w:r>
              <w:rPr>
                <w:rFonts w:ascii="Calibri" w:hAnsi="Calibri"/>
                <w:sz w:val="22"/>
                <w:szCs w:val="22"/>
              </w:rPr>
              <w:t xml:space="preserve"> uspořádání rozvaděče:</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19.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opláštění a krytování stolu včetně rámu je tvořeno z laminovaných LTD desek či obdobného materiálu (barva: imitace buk).</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20.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vodivě pospojovaný rám stolu vytvářející vodivou klec s ekvipotenciální centrální uzemňovací připojovací svorkou</w:t>
            </w:r>
          </w:p>
        </w:tc>
      </w:tr>
      <w:tr w:rsidR="007B3ADE" w:rsidTr="007B3ADE">
        <w:trPr>
          <w:trHeight w:val="9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21.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technologický 19“ rám umístěný přibližně uprostřed stolu, nikoli na jeho pravé či levé straně, přizpůsobený tak, že technologický rám je možno umístit kdekoliv v rámci technologické části rámu stolu.</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22.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technologická část stolu neomezuje obsluhu stolu s ohledem na ergonomii</w:t>
            </w:r>
          </w:p>
        </w:tc>
      </w:tr>
      <w:tr w:rsidR="007B3ADE" w:rsidTr="007B3ADE">
        <w:trPr>
          <w:trHeight w:val="9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23.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rozdělená pracovní deska stolu, zadní část pracovní desky zapuštěná tak, aby spodní hrana postaveného LCD monitoru byla totožná s horní hranou přední pracovní desky</w:t>
            </w:r>
          </w:p>
        </w:tc>
      </w:tr>
      <w:tr w:rsidR="007B3ADE" w:rsidTr="007B3ADE">
        <w:trPr>
          <w:trHeight w:val="21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xml:space="preserve"> 24.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výkyvné (ergonomické) rameno (rameno pro LCD monitory) s plynulým nastavením tuhosti pístu či jiného ramenního mechanismu podle hmotnosti LCD monitoru tak, aby monitor držel v pozici, do které jej nastaví obsluha. Pohyb ramene ve všech třech prostorových osách, resp. monitor lze nastavovat ve směrech dopředu, dozadu, do stran a v náklonu ke svislé ose. Rameno rovněž musí umožňovat opření monitoru jeho spodní hranou o pracovní desku stolu.</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7B3ADE" w:rsidRDefault="007B3ADE">
            <w:pPr>
              <w:rPr>
                <w:rFonts w:ascii="Calibri" w:hAnsi="Calibri"/>
                <w:color w:val="000000"/>
                <w:sz w:val="22"/>
                <w:szCs w:val="22"/>
              </w:rPr>
            </w:pPr>
            <w:r>
              <w:rPr>
                <w:rFonts w:ascii="Calibri" w:hAnsi="Calibri"/>
                <w:color w:val="000000"/>
                <w:sz w:val="22"/>
                <w:szCs w:val="22"/>
              </w:rPr>
              <w:t xml:space="preserve"> 25. </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na pracovní desku stolu musí být možné umístit:</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3 ks LCD monitorů 24“ vedle sebe</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1 ks dotykového LCD monitoru 17“, upevněný na ramenu pro LCD monitory</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stolní lampu</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telefonní přístroj s náhlavní soupravou</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klávesnice, myš</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pořadač</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color w:val="000000"/>
                <w:sz w:val="22"/>
                <w:szCs w:val="22"/>
              </w:rPr>
            </w:pPr>
            <w:r>
              <w:rPr>
                <w:rFonts w:ascii="Calibri" w:hAnsi="Calibri"/>
                <w:color w:val="000000"/>
                <w:sz w:val="22"/>
                <w:szCs w:val="22"/>
              </w:rPr>
              <w:t xml:space="preserve">     mikrofon</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7B3ADE" w:rsidRDefault="007B3ADE">
            <w:pPr>
              <w:rPr>
                <w:rFonts w:ascii="Calibri" w:hAnsi="Calibr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jc w:val="both"/>
              <w:rPr>
                <w:rFonts w:ascii="Calibri" w:hAnsi="Calibri"/>
                <w:i/>
                <w:iCs/>
                <w:color w:val="000000"/>
                <w:sz w:val="22"/>
                <w:szCs w:val="22"/>
              </w:rPr>
            </w:pPr>
            <w:r>
              <w:rPr>
                <w:rFonts w:ascii="Calibri" w:hAnsi="Calibri"/>
                <w:i/>
                <w:iCs/>
                <w:color w:val="000000"/>
                <w:sz w:val="22"/>
                <w:szCs w:val="22"/>
              </w:rPr>
              <w:t xml:space="preserve">     Uvedené vybavení není součástí dodávky </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13.6</w:t>
            </w:r>
          </w:p>
        </w:tc>
        <w:tc>
          <w:tcPr>
            <w:tcW w:w="8160" w:type="dxa"/>
            <w:gridSpan w:val="2"/>
            <w:tcBorders>
              <w:top w:val="single" w:sz="4" w:space="0" w:color="auto"/>
              <w:left w:val="nil"/>
              <w:bottom w:val="single" w:sz="4" w:space="0" w:color="auto"/>
              <w:right w:val="single" w:sz="4" w:space="0" w:color="000000"/>
            </w:tcBorders>
            <w:shd w:val="clear" w:color="000000" w:fill="DBE5F1"/>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Monitor, 3ks</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monitor pro simulátor/trenažér – profesionální řada (nonstop provoz)</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min. Full HD (1920x1080)</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úhlopříčka min. 21“</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4</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otočný panel (orientace "na výšku")</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5</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porty VGA, DVI, HDMI, DP</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6</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nastavitelná výška a sklon</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7</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technologie panelu IPS</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8</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LED podsvícení</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9</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min. 4 porty</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10</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min. jeden monitor vybaven externími repro tzv. </w:t>
            </w:r>
            <w:proofErr w:type="spellStart"/>
            <w:r>
              <w:rPr>
                <w:rFonts w:ascii="Calibri" w:hAnsi="Calibri"/>
                <w:sz w:val="22"/>
                <w:szCs w:val="22"/>
              </w:rPr>
              <w:t>audiolištou</w:t>
            </w:r>
            <w:proofErr w:type="spellEnd"/>
            <w:r>
              <w:rPr>
                <w:rFonts w:ascii="Calibri" w:hAnsi="Calibri"/>
                <w:sz w:val="22"/>
                <w:szCs w:val="22"/>
              </w:rPr>
              <w:t xml:space="preserve"> od výrobce monitoru</w:t>
            </w:r>
          </w:p>
        </w:tc>
      </w:tr>
      <w:tr w:rsidR="007B3ADE" w:rsidTr="007B3ADE">
        <w:trPr>
          <w:trHeight w:val="6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11</w:t>
            </w:r>
          </w:p>
        </w:tc>
        <w:tc>
          <w:tcPr>
            <w:tcW w:w="7200" w:type="dxa"/>
            <w:tcBorders>
              <w:top w:val="nil"/>
              <w:left w:val="nil"/>
              <w:bottom w:val="single" w:sz="4" w:space="0" w:color="auto"/>
              <w:right w:val="single" w:sz="4" w:space="0" w:color="auto"/>
            </w:tcBorders>
            <w:shd w:val="clear" w:color="auto" w:fill="auto"/>
            <w:vAlign w:val="center"/>
            <w:hideMark/>
          </w:tcPr>
          <w:p w:rsidR="007B3ADE" w:rsidRDefault="007B3ADE">
            <w:pPr>
              <w:rPr>
                <w:rFonts w:ascii="Calibri" w:hAnsi="Calibri"/>
                <w:color w:val="000000"/>
                <w:sz w:val="22"/>
                <w:szCs w:val="22"/>
              </w:rPr>
            </w:pPr>
            <w:r>
              <w:rPr>
                <w:rFonts w:ascii="Calibri" w:hAnsi="Calibri"/>
                <w:color w:val="000000"/>
                <w:sz w:val="22"/>
                <w:szCs w:val="22"/>
              </w:rPr>
              <w:t>oprava monitoru výměnným způsobem. U LCD displeje výměna zařízení při vadném pixelu po celou dobu trvání záruční podpory.</w:t>
            </w:r>
          </w:p>
        </w:tc>
      </w:tr>
      <w:tr w:rsidR="007B3ADE" w:rsidTr="007B3ADE">
        <w:trPr>
          <w:trHeight w:val="300"/>
        </w:trPr>
        <w:tc>
          <w:tcPr>
            <w:tcW w:w="960" w:type="dxa"/>
            <w:tcBorders>
              <w:top w:val="single" w:sz="4" w:space="0" w:color="auto"/>
              <w:left w:val="single" w:sz="4" w:space="0" w:color="auto"/>
              <w:bottom w:val="single" w:sz="4" w:space="0" w:color="auto"/>
              <w:right w:val="nil"/>
            </w:tcBorders>
            <w:shd w:val="clear" w:color="000000" w:fill="DBE5F1"/>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13.7</w:t>
            </w:r>
          </w:p>
        </w:tc>
        <w:tc>
          <w:tcPr>
            <w:tcW w:w="8160"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Klávesnice + myš</w:t>
            </w:r>
          </w:p>
        </w:tc>
      </w:tr>
      <w:tr w:rsidR="007B3ADE" w:rsidTr="007B3ADE">
        <w:trPr>
          <w:trHeight w:val="42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sz w:val="22"/>
                <w:szCs w:val="22"/>
              </w:rPr>
            </w:pPr>
            <w:r>
              <w:rPr>
                <w:rFonts w:ascii="Calibri" w:hAnsi="Calibri"/>
                <w:sz w:val="22"/>
                <w:szCs w:val="22"/>
              </w:rPr>
              <w:t xml:space="preserve">Klávesnice CZ/US USB s numerickou částí, tj. plná klávesnice min. 101 kláves </w:t>
            </w:r>
          </w:p>
        </w:tc>
      </w:tr>
      <w:tr w:rsidR="007B3ADE" w:rsidTr="007B3ADE">
        <w:trPr>
          <w:trHeight w:val="300"/>
        </w:trPr>
        <w:tc>
          <w:tcPr>
            <w:tcW w:w="960" w:type="dxa"/>
            <w:tcBorders>
              <w:top w:val="nil"/>
              <w:left w:val="nil"/>
              <w:bottom w:val="nil"/>
              <w:right w:val="nil"/>
            </w:tcBorders>
            <w:shd w:val="clear" w:color="auto" w:fill="auto"/>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Myš drátová laserová optická, USB</w:t>
            </w:r>
          </w:p>
        </w:tc>
      </w:tr>
      <w:tr w:rsidR="007B3ADE" w:rsidTr="007B3ADE">
        <w:trPr>
          <w:trHeight w:val="600"/>
        </w:trPr>
        <w:tc>
          <w:tcPr>
            <w:tcW w:w="960" w:type="dxa"/>
            <w:tcBorders>
              <w:top w:val="nil"/>
              <w:left w:val="nil"/>
              <w:bottom w:val="single" w:sz="4" w:space="0" w:color="auto"/>
              <w:right w:val="nil"/>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200" w:type="dxa"/>
            <w:tcBorders>
              <w:top w:val="nil"/>
              <w:left w:val="nil"/>
              <w:bottom w:val="single" w:sz="4" w:space="0" w:color="auto"/>
              <w:right w:val="single" w:sz="4" w:space="0" w:color="auto"/>
            </w:tcBorders>
            <w:shd w:val="clear" w:color="auto" w:fill="auto"/>
            <w:vAlign w:val="bottom"/>
            <w:hideMark/>
          </w:tcPr>
          <w:p w:rsidR="007B3ADE" w:rsidRDefault="007B3ADE">
            <w:pPr>
              <w:rPr>
                <w:rFonts w:ascii="Calibri" w:hAnsi="Calibri"/>
                <w:color w:val="000000"/>
                <w:sz w:val="22"/>
                <w:szCs w:val="22"/>
              </w:rPr>
            </w:pPr>
            <w:r>
              <w:rPr>
                <w:rFonts w:ascii="Calibri" w:hAnsi="Calibri"/>
                <w:color w:val="000000"/>
                <w:sz w:val="22"/>
                <w:szCs w:val="22"/>
              </w:rPr>
              <w:t>oprava monitoru, klávesnice a myši výměnným způsobem. U LCD displeje výměna zařízení při vadném pixelu po celou dobu trvání záruční podpory.</w:t>
            </w:r>
          </w:p>
        </w:tc>
      </w:tr>
    </w:tbl>
    <w:p w:rsidR="007B3ADE" w:rsidRDefault="007B3ADE" w:rsidP="00C40451">
      <w:pPr>
        <w:jc w:val="both"/>
      </w:pPr>
    </w:p>
    <w:p w:rsidR="00D637A8" w:rsidRDefault="00D637A8" w:rsidP="00C40451">
      <w:pPr>
        <w:jc w:val="both"/>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637A8" w:rsidRDefault="00D637A8" w:rsidP="00C40451">
      <w:pPr>
        <w:jc w:val="both"/>
        <w:rPr>
          <w:b/>
        </w:rPr>
      </w:pPr>
    </w:p>
    <w:p w:rsidR="00D3277F" w:rsidRDefault="00D3277F" w:rsidP="00D3277F">
      <w:pPr>
        <w:rPr>
          <w:rFonts w:ascii="Arial" w:hAnsi="Arial"/>
          <w:sz w:val="16"/>
        </w:rPr>
      </w:pPr>
      <w:r>
        <w:rPr>
          <w:rFonts w:ascii="Arial" w:hAnsi="Arial"/>
          <w:sz w:val="16"/>
        </w:rPr>
        <w:t>Příloha č. 2</w:t>
      </w:r>
    </w:p>
    <w:p w:rsidR="00D3277F" w:rsidRDefault="00D3277F" w:rsidP="00D3277F">
      <w:pPr>
        <w:rPr>
          <w:rFonts w:ascii="Arial" w:hAnsi="Arial"/>
          <w:sz w:val="16"/>
        </w:rPr>
      </w:pPr>
      <w:r>
        <w:rPr>
          <w:rFonts w:ascii="Arial" w:hAnsi="Arial"/>
          <w:sz w:val="16"/>
        </w:rPr>
        <w:t>Technická specifikace předmětu plnění Část B.</w:t>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D637A8" w:rsidRPr="00D3277F" w:rsidRDefault="00855601" w:rsidP="00D3277F">
      <w:pPr>
        <w:rPr>
          <w:rFonts w:ascii="Arial Black" w:hAnsi="Arial Black"/>
        </w:rPr>
      </w:pPr>
      <w:r w:rsidRPr="00855601">
        <w:rPr>
          <w:rFonts w:ascii="Arial Black" w:hAnsi="Arial Black"/>
          <w:noProof/>
          <w:sz w:val="20"/>
        </w:rPr>
        <w:pict>
          <v:line id="_x0000_s1028" style="position:absolute;z-index:251664384;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p w:rsidR="00D637A8" w:rsidRDefault="00D637A8" w:rsidP="00C40451">
      <w:pPr>
        <w:jc w:val="both"/>
        <w:rPr>
          <w:b/>
        </w:rPr>
      </w:pPr>
      <w:r w:rsidRPr="00D637A8">
        <w:rPr>
          <w:b/>
        </w:rPr>
        <w:t>Část B. Multimediální ICT pro VVS</w:t>
      </w:r>
    </w:p>
    <w:p w:rsidR="00D637A8" w:rsidRPr="00D3277F" w:rsidRDefault="00D637A8" w:rsidP="00C40451">
      <w:pPr>
        <w:jc w:val="both"/>
        <w:rPr>
          <w:b/>
          <w:sz w:val="14"/>
        </w:rPr>
      </w:pPr>
    </w:p>
    <w:tbl>
      <w:tblPr>
        <w:tblW w:w="8860" w:type="dxa"/>
        <w:tblInd w:w="55" w:type="dxa"/>
        <w:tblCellMar>
          <w:left w:w="70" w:type="dxa"/>
          <w:right w:w="70" w:type="dxa"/>
        </w:tblCellMar>
        <w:tblLook w:val="04A0"/>
      </w:tblPr>
      <w:tblGrid>
        <w:gridCol w:w="960"/>
        <w:gridCol w:w="960"/>
        <w:gridCol w:w="6940"/>
      </w:tblGrid>
      <w:tr w:rsidR="007B3ADE" w:rsidRPr="00D3277F" w:rsidTr="007B3ADE">
        <w:trPr>
          <w:trHeight w:val="585"/>
        </w:trPr>
        <w:tc>
          <w:tcPr>
            <w:tcW w:w="960"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7B3ADE" w:rsidRPr="00D3277F" w:rsidRDefault="007B3ADE">
            <w:pPr>
              <w:rPr>
                <w:b/>
                <w:bCs/>
                <w:color w:val="000000"/>
                <w:sz w:val="20"/>
                <w:szCs w:val="20"/>
              </w:rPr>
            </w:pPr>
            <w:r w:rsidRPr="00D3277F">
              <w:rPr>
                <w:b/>
                <w:bCs/>
                <w:color w:val="000000"/>
                <w:sz w:val="20"/>
                <w:szCs w:val="20"/>
              </w:rPr>
              <w:t>20.</w:t>
            </w:r>
          </w:p>
        </w:tc>
        <w:tc>
          <w:tcPr>
            <w:tcW w:w="7900" w:type="dxa"/>
            <w:gridSpan w:val="2"/>
            <w:tcBorders>
              <w:top w:val="single" w:sz="4" w:space="0" w:color="auto"/>
              <w:left w:val="nil"/>
              <w:bottom w:val="single" w:sz="4" w:space="0" w:color="auto"/>
              <w:right w:val="single" w:sz="4" w:space="0" w:color="000000"/>
            </w:tcBorders>
            <w:shd w:val="clear" w:color="000000" w:fill="B6DDE8"/>
            <w:vAlign w:val="bottom"/>
            <w:hideMark/>
          </w:tcPr>
          <w:p w:rsidR="007B3ADE" w:rsidRPr="00D3277F" w:rsidRDefault="007B3ADE">
            <w:pPr>
              <w:jc w:val="center"/>
              <w:rPr>
                <w:b/>
                <w:bCs/>
                <w:color w:val="000000"/>
                <w:sz w:val="20"/>
                <w:szCs w:val="20"/>
              </w:rPr>
            </w:pPr>
            <w:r w:rsidRPr="00D3277F">
              <w:rPr>
                <w:b/>
                <w:bCs/>
                <w:color w:val="000000"/>
                <w:sz w:val="20"/>
                <w:szCs w:val="20"/>
              </w:rPr>
              <w:t>Projekční stěna, projekční technika, multimediální ICT, kamera (</w:t>
            </w:r>
            <w:proofErr w:type="spellStart"/>
            <w:r w:rsidRPr="00D3277F">
              <w:rPr>
                <w:b/>
                <w:bCs/>
                <w:color w:val="000000"/>
                <w:sz w:val="20"/>
                <w:szCs w:val="20"/>
              </w:rPr>
              <w:t>FulHD</w:t>
            </w:r>
            <w:proofErr w:type="spellEnd"/>
            <w:r w:rsidRPr="00D3277F">
              <w:rPr>
                <w:b/>
                <w:bCs/>
                <w:color w:val="000000"/>
                <w:sz w:val="20"/>
                <w:szCs w:val="20"/>
              </w:rPr>
              <w:t xml:space="preserve">, </w:t>
            </w:r>
            <w:proofErr w:type="spellStart"/>
            <w:r w:rsidRPr="00D3277F">
              <w:rPr>
                <w:b/>
                <w:bCs/>
                <w:color w:val="000000"/>
                <w:sz w:val="20"/>
                <w:szCs w:val="20"/>
              </w:rPr>
              <w:t>GoPro</w:t>
            </w:r>
            <w:proofErr w:type="spellEnd"/>
            <w:r w:rsidRPr="00D3277F">
              <w:rPr>
                <w:b/>
                <w:bCs/>
                <w:color w:val="000000"/>
                <w:sz w:val="20"/>
                <w:szCs w:val="20"/>
              </w:rPr>
              <w:t>), fotoaparát, barevná tiskárna)</w:t>
            </w:r>
          </w:p>
        </w:tc>
      </w:tr>
      <w:tr w:rsidR="007B3ADE" w:rsidRPr="00D3277F" w:rsidTr="007B3ADE">
        <w:trPr>
          <w:trHeight w:val="300"/>
        </w:trPr>
        <w:tc>
          <w:tcPr>
            <w:tcW w:w="960" w:type="dxa"/>
            <w:tcBorders>
              <w:top w:val="nil"/>
              <w:left w:val="single" w:sz="4" w:space="0" w:color="auto"/>
              <w:bottom w:val="single" w:sz="4" w:space="0" w:color="auto"/>
              <w:right w:val="nil"/>
            </w:tcBorders>
            <w:shd w:val="clear" w:color="000000" w:fill="DBE5F1"/>
            <w:vAlign w:val="bottom"/>
            <w:hideMark/>
          </w:tcPr>
          <w:p w:rsidR="007B3ADE" w:rsidRPr="00D3277F" w:rsidRDefault="007B3ADE">
            <w:pPr>
              <w:rPr>
                <w:b/>
                <w:bCs/>
                <w:color w:val="000000"/>
                <w:sz w:val="20"/>
                <w:szCs w:val="20"/>
              </w:rPr>
            </w:pPr>
            <w:r w:rsidRPr="00D3277F">
              <w:rPr>
                <w:b/>
                <w:bCs/>
                <w:color w:val="000000"/>
                <w:sz w:val="20"/>
                <w:szCs w:val="20"/>
              </w:rPr>
              <w:t>20.1</w:t>
            </w:r>
          </w:p>
        </w:tc>
        <w:tc>
          <w:tcPr>
            <w:tcW w:w="7900"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B3ADE" w:rsidRPr="00D3277F" w:rsidRDefault="007B3ADE">
            <w:pPr>
              <w:jc w:val="center"/>
              <w:rPr>
                <w:b/>
                <w:bCs/>
                <w:sz w:val="20"/>
                <w:szCs w:val="20"/>
              </w:rPr>
            </w:pPr>
            <w:r w:rsidRPr="00D3277F">
              <w:rPr>
                <w:b/>
                <w:bCs/>
                <w:sz w:val="20"/>
                <w:szCs w:val="20"/>
              </w:rPr>
              <w:t>Projektor</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nil"/>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 xml:space="preserve">3D projekce </w:t>
            </w:r>
            <w:proofErr w:type="spellStart"/>
            <w:r w:rsidRPr="00D3277F">
              <w:rPr>
                <w:sz w:val="20"/>
                <w:szCs w:val="20"/>
              </w:rPr>
              <w:t>technologí</w:t>
            </w:r>
            <w:proofErr w:type="spellEnd"/>
            <w:r w:rsidRPr="00D3277F">
              <w:rPr>
                <w:sz w:val="20"/>
                <w:szCs w:val="20"/>
              </w:rPr>
              <w:t xml:space="preserve"> DLP link</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single" w:sz="4" w:space="0" w:color="auto"/>
              <w:left w:val="single" w:sz="4" w:space="0" w:color="auto"/>
              <w:bottom w:val="nil"/>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2</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min. WXGA 16:10 (1280x800)</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single" w:sz="4" w:space="0" w:color="auto"/>
              <w:left w:val="single" w:sz="4" w:space="0" w:color="auto"/>
              <w:bottom w:val="nil"/>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3</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HDMI 1.3</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single" w:sz="4" w:space="0" w:color="auto"/>
              <w:left w:val="single" w:sz="4" w:space="0" w:color="auto"/>
              <w:bottom w:val="nil"/>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4</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 xml:space="preserve">min. jas 4200 ANSI </w:t>
            </w:r>
            <w:proofErr w:type="spellStart"/>
            <w:r w:rsidRPr="00D3277F">
              <w:rPr>
                <w:sz w:val="20"/>
                <w:szCs w:val="20"/>
              </w:rPr>
              <w:t>Im</w:t>
            </w:r>
            <w:proofErr w:type="spellEnd"/>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single" w:sz="4" w:space="0" w:color="auto"/>
              <w:left w:val="single" w:sz="4" w:space="0" w:color="auto"/>
              <w:bottom w:val="nil"/>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5</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20W reproduktor</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single" w:sz="4" w:space="0" w:color="auto"/>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6</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max. UXGA (1600x1200)</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7</w:t>
            </w:r>
          </w:p>
        </w:tc>
        <w:tc>
          <w:tcPr>
            <w:tcW w:w="694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kontrast min. 13000:1</w:t>
            </w:r>
          </w:p>
        </w:tc>
      </w:tr>
      <w:tr w:rsidR="007B3ADE" w:rsidRPr="00D3277F"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Pr="00D3277F" w:rsidRDefault="007B3ADE">
            <w:pPr>
              <w:rPr>
                <w:b/>
                <w:bCs/>
                <w:color w:val="000000"/>
                <w:sz w:val="20"/>
                <w:szCs w:val="20"/>
              </w:rPr>
            </w:pPr>
            <w:r w:rsidRPr="00D3277F">
              <w:rPr>
                <w:b/>
                <w:bCs/>
                <w:color w:val="000000"/>
                <w:sz w:val="20"/>
                <w:szCs w:val="20"/>
              </w:rPr>
              <w:t>20.2</w:t>
            </w:r>
          </w:p>
        </w:tc>
        <w:tc>
          <w:tcPr>
            <w:tcW w:w="7900" w:type="dxa"/>
            <w:gridSpan w:val="2"/>
            <w:tcBorders>
              <w:top w:val="single" w:sz="4" w:space="0" w:color="auto"/>
              <w:left w:val="nil"/>
              <w:bottom w:val="single" w:sz="4" w:space="0" w:color="auto"/>
              <w:right w:val="single" w:sz="4" w:space="0" w:color="000000"/>
            </w:tcBorders>
            <w:shd w:val="clear" w:color="000000" w:fill="DBE5F1"/>
            <w:vAlign w:val="bottom"/>
            <w:hideMark/>
          </w:tcPr>
          <w:p w:rsidR="007B3ADE" w:rsidRPr="00D3277F" w:rsidRDefault="007B3ADE">
            <w:pPr>
              <w:jc w:val="center"/>
              <w:rPr>
                <w:b/>
                <w:bCs/>
                <w:color w:val="000000"/>
                <w:sz w:val="20"/>
                <w:szCs w:val="20"/>
              </w:rPr>
            </w:pPr>
            <w:r w:rsidRPr="00D3277F">
              <w:rPr>
                <w:b/>
                <w:bCs/>
                <w:color w:val="000000"/>
                <w:sz w:val="20"/>
                <w:szCs w:val="20"/>
              </w:rPr>
              <w:t>Tiskárna</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3</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sz w:val="20"/>
                <w:szCs w:val="20"/>
              </w:rPr>
            </w:pPr>
            <w:r w:rsidRPr="00D3277F">
              <w:rPr>
                <w:sz w:val="20"/>
                <w:szCs w:val="20"/>
              </w:rPr>
              <w:t xml:space="preserve">Rychlost výstupu A4 </w:t>
            </w:r>
            <w:proofErr w:type="gramStart"/>
            <w:r w:rsidRPr="00D3277F">
              <w:rPr>
                <w:sz w:val="20"/>
                <w:szCs w:val="20"/>
              </w:rPr>
              <w:t>Bar./ČB</w:t>
            </w:r>
            <w:proofErr w:type="gramEnd"/>
            <w:r w:rsidRPr="00D3277F">
              <w:rPr>
                <w:sz w:val="20"/>
                <w:szCs w:val="20"/>
              </w:rPr>
              <w:t>.: min. 27 str./min.</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4</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Duplex (</w:t>
            </w:r>
            <w:proofErr w:type="spellStart"/>
            <w:r w:rsidRPr="00D3277F">
              <w:rPr>
                <w:color w:val="000000"/>
                <w:sz w:val="20"/>
                <w:szCs w:val="20"/>
              </w:rPr>
              <w:t>Oboustraný</w:t>
            </w:r>
            <w:proofErr w:type="spellEnd"/>
            <w:r w:rsidRPr="00D3277F">
              <w:rPr>
                <w:color w:val="000000"/>
                <w:sz w:val="20"/>
                <w:szCs w:val="20"/>
              </w:rPr>
              <w:t xml:space="preserve"> tisk)</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5</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Standartní zásobník na min. 150 listů</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6</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Kopírka - nastavení počtu kopií: min. 1 - 999 kopií</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7</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Rozlišení kopírování: min. 600x600 dpi</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8</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Rozlišení tisku: min. 1200x1200 dpi</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9</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Paměť min 512 MB</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10</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proofErr w:type="gramStart"/>
            <w:r w:rsidRPr="00D3277F">
              <w:rPr>
                <w:color w:val="000000"/>
                <w:sz w:val="20"/>
                <w:szCs w:val="20"/>
              </w:rPr>
              <w:t>Rozhraní : Standartní</w:t>
            </w:r>
            <w:proofErr w:type="gramEnd"/>
            <w:r w:rsidRPr="00D3277F">
              <w:rPr>
                <w:color w:val="000000"/>
                <w:sz w:val="20"/>
                <w:szCs w:val="20"/>
              </w:rPr>
              <w:t xml:space="preserve">: USB 2.0, </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11</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Síťový protokol: Standartní: TCP/IP</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12</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Rychlost skenování: min 15 str./min.</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13</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Rozlišení skenování: min 600 dpi</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14</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Skenování do e-mailu, do složky</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15</w:t>
            </w:r>
          </w:p>
        </w:tc>
        <w:tc>
          <w:tcPr>
            <w:tcW w:w="694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automatický podavač originálů (ADF)</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16</w:t>
            </w:r>
          </w:p>
        </w:tc>
        <w:tc>
          <w:tcPr>
            <w:tcW w:w="694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proofErr w:type="spellStart"/>
            <w:r w:rsidRPr="00D3277F">
              <w:rPr>
                <w:color w:val="000000"/>
                <w:sz w:val="20"/>
                <w:szCs w:val="20"/>
              </w:rPr>
              <w:t>Ethernet</w:t>
            </w:r>
            <w:proofErr w:type="spellEnd"/>
            <w:r w:rsidRPr="00D3277F">
              <w:rPr>
                <w:color w:val="000000"/>
                <w:sz w:val="20"/>
                <w:szCs w:val="20"/>
              </w:rPr>
              <w:t xml:space="preserve"> 10/100/1000</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17</w:t>
            </w:r>
          </w:p>
        </w:tc>
        <w:tc>
          <w:tcPr>
            <w:tcW w:w="694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 xml:space="preserve">Tiskové jazyky PCL5, PCL6, </w:t>
            </w:r>
            <w:proofErr w:type="gramStart"/>
            <w:r w:rsidRPr="00D3277F">
              <w:rPr>
                <w:color w:val="000000"/>
                <w:sz w:val="20"/>
                <w:szCs w:val="20"/>
              </w:rPr>
              <w:t>stavový  a ovládací</w:t>
            </w:r>
            <w:proofErr w:type="gramEnd"/>
            <w:r w:rsidRPr="00D3277F">
              <w:rPr>
                <w:color w:val="000000"/>
                <w:sz w:val="20"/>
                <w:szCs w:val="20"/>
              </w:rPr>
              <w:t xml:space="preserve"> LCD displej</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18</w:t>
            </w:r>
          </w:p>
        </w:tc>
        <w:tc>
          <w:tcPr>
            <w:tcW w:w="694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Mobilní konektivita</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nil"/>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19</w:t>
            </w:r>
          </w:p>
        </w:tc>
        <w:tc>
          <w:tcPr>
            <w:tcW w:w="694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Podporované OS: Windows 10 / 8.1 / 8 / 7</w:t>
            </w:r>
          </w:p>
        </w:tc>
      </w:tr>
      <w:tr w:rsidR="007B3ADE" w:rsidRPr="00D3277F"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B3ADE" w:rsidRPr="00D3277F" w:rsidRDefault="007B3ADE">
            <w:pPr>
              <w:rPr>
                <w:b/>
                <w:bCs/>
                <w:color w:val="000000"/>
                <w:sz w:val="20"/>
                <w:szCs w:val="20"/>
              </w:rPr>
            </w:pPr>
            <w:r w:rsidRPr="00D3277F">
              <w:rPr>
                <w:b/>
                <w:bCs/>
                <w:color w:val="000000"/>
                <w:sz w:val="20"/>
                <w:szCs w:val="20"/>
              </w:rPr>
              <w:t>20.3</w:t>
            </w:r>
          </w:p>
        </w:tc>
        <w:tc>
          <w:tcPr>
            <w:tcW w:w="7900" w:type="dxa"/>
            <w:gridSpan w:val="2"/>
            <w:tcBorders>
              <w:top w:val="single" w:sz="4" w:space="0" w:color="auto"/>
              <w:left w:val="nil"/>
              <w:bottom w:val="single" w:sz="4" w:space="0" w:color="auto"/>
              <w:right w:val="single" w:sz="4" w:space="0" w:color="000000"/>
            </w:tcBorders>
            <w:shd w:val="clear" w:color="000000" w:fill="DBE5F1"/>
            <w:vAlign w:val="bottom"/>
            <w:hideMark/>
          </w:tcPr>
          <w:p w:rsidR="007B3ADE" w:rsidRPr="00D3277F" w:rsidRDefault="007B3ADE">
            <w:pPr>
              <w:jc w:val="center"/>
              <w:rPr>
                <w:b/>
                <w:bCs/>
                <w:color w:val="000000"/>
                <w:sz w:val="20"/>
                <w:szCs w:val="20"/>
              </w:rPr>
            </w:pPr>
            <w:r w:rsidRPr="00D3277F">
              <w:rPr>
                <w:b/>
                <w:bCs/>
                <w:color w:val="000000"/>
                <w:sz w:val="20"/>
                <w:szCs w:val="20"/>
              </w:rPr>
              <w:t>Interaktivní tabule</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sz w:val="20"/>
                <w:szCs w:val="20"/>
              </w:rPr>
            </w:pPr>
            <w:r w:rsidRPr="00D3277F">
              <w:rPr>
                <w:sz w:val="20"/>
                <w:szCs w:val="20"/>
              </w:rPr>
              <w:t>Formát: min. 16:10</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2</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Rozměry tabule: min. 180 x 120 x 14 cm</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3</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Aktivní plocha: min. 175 x 113 cm</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4</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 xml:space="preserve">Úhlopříčka: </w:t>
            </w:r>
            <w:proofErr w:type="gramStart"/>
            <w:r w:rsidRPr="00D3277F">
              <w:rPr>
                <w:color w:val="000000"/>
                <w:sz w:val="20"/>
                <w:szCs w:val="20"/>
              </w:rPr>
              <w:t>min.219</w:t>
            </w:r>
            <w:proofErr w:type="gramEnd"/>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5</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Ovládání: perem, dotykem, chytrý dotyk</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6</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Propojení s počítačem: kabel USB 2.0</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7</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Minimální požadavky na PC:</w:t>
            </w:r>
          </w:p>
        </w:tc>
      </w:tr>
      <w:tr w:rsidR="007B3ADE" w:rsidRPr="00D3277F" w:rsidTr="007B3ADE">
        <w:trPr>
          <w:trHeight w:val="6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8</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Software - SW pro obousměrný přenos a zpracování informací mezi interaktivní dotykovou plochou a počítačem a autorský SW</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9</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Napájení: přiloženým napájecím adapterem</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B3ADE" w:rsidRPr="00D3277F" w:rsidRDefault="007B3ADE">
            <w:pPr>
              <w:jc w:val="center"/>
              <w:rPr>
                <w:color w:val="000000"/>
                <w:sz w:val="20"/>
                <w:szCs w:val="20"/>
              </w:rPr>
            </w:pPr>
            <w:r w:rsidRPr="00D3277F">
              <w:rPr>
                <w:color w:val="000000"/>
                <w:sz w:val="20"/>
                <w:szCs w:val="20"/>
              </w:rPr>
              <w:t>10</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Záruka: 5 let</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11</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Standardní příslušenství:</w:t>
            </w:r>
          </w:p>
        </w:tc>
      </w:tr>
      <w:tr w:rsidR="007B3ADE" w:rsidRPr="00D3277F" w:rsidTr="007B3ADE">
        <w:trPr>
          <w:trHeight w:val="6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12</w:t>
            </w:r>
          </w:p>
        </w:tc>
        <w:tc>
          <w:tcPr>
            <w:tcW w:w="6940" w:type="dxa"/>
            <w:tcBorders>
              <w:top w:val="nil"/>
              <w:left w:val="nil"/>
              <w:bottom w:val="single" w:sz="4" w:space="0" w:color="auto"/>
              <w:right w:val="single" w:sz="4" w:space="0" w:color="auto"/>
            </w:tcBorders>
            <w:shd w:val="clear" w:color="auto" w:fill="auto"/>
            <w:vAlign w:val="center"/>
            <w:hideMark/>
          </w:tcPr>
          <w:p w:rsidR="007B3ADE" w:rsidRPr="00D3277F" w:rsidRDefault="007B3ADE">
            <w:pPr>
              <w:rPr>
                <w:color w:val="000000"/>
                <w:sz w:val="20"/>
                <w:szCs w:val="20"/>
              </w:rPr>
            </w:pPr>
            <w:r w:rsidRPr="00D3277F">
              <w:rPr>
                <w:color w:val="000000"/>
                <w:sz w:val="20"/>
                <w:szCs w:val="20"/>
              </w:rPr>
              <w:t>popisovače s přepínáním 4 barev, mazací houbička, SW, montážní materiál pro instalaci na stěnu, napájecí adapter</w:t>
            </w:r>
          </w:p>
        </w:tc>
      </w:tr>
      <w:tr w:rsidR="007B3ADE" w:rsidRPr="00D3277F" w:rsidTr="007B3ADE">
        <w:trPr>
          <w:trHeight w:val="300"/>
        </w:trPr>
        <w:tc>
          <w:tcPr>
            <w:tcW w:w="960" w:type="dxa"/>
            <w:tcBorders>
              <w:top w:val="nil"/>
              <w:left w:val="nil"/>
              <w:bottom w:val="nil"/>
              <w:right w:val="nil"/>
            </w:tcBorders>
            <w:shd w:val="clear" w:color="auto" w:fill="auto"/>
            <w:vAlign w:val="bottom"/>
            <w:hideMark/>
          </w:tcPr>
          <w:p w:rsidR="007B3ADE" w:rsidRPr="00D3277F" w:rsidRDefault="007B3ADE">
            <w:pPr>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Pr="00D3277F" w:rsidRDefault="007B3ADE">
            <w:pPr>
              <w:jc w:val="center"/>
              <w:rPr>
                <w:color w:val="000000"/>
                <w:sz w:val="20"/>
                <w:szCs w:val="20"/>
              </w:rPr>
            </w:pPr>
            <w:r w:rsidRPr="00D3277F">
              <w:rPr>
                <w:color w:val="000000"/>
                <w:sz w:val="20"/>
                <w:szCs w:val="20"/>
              </w:rPr>
              <w:t>13</w:t>
            </w:r>
          </w:p>
        </w:tc>
        <w:tc>
          <w:tcPr>
            <w:tcW w:w="6940" w:type="dxa"/>
            <w:tcBorders>
              <w:top w:val="nil"/>
              <w:left w:val="nil"/>
              <w:bottom w:val="single" w:sz="4" w:space="0" w:color="auto"/>
              <w:right w:val="single" w:sz="4" w:space="0" w:color="auto"/>
            </w:tcBorders>
            <w:shd w:val="clear" w:color="auto" w:fill="auto"/>
            <w:vAlign w:val="bottom"/>
            <w:hideMark/>
          </w:tcPr>
          <w:p w:rsidR="007B3ADE" w:rsidRPr="00D3277F" w:rsidRDefault="007B3ADE">
            <w:pPr>
              <w:rPr>
                <w:sz w:val="20"/>
                <w:szCs w:val="20"/>
              </w:rPr>
            </w:pPr>
            <w:r w:rsidRPr="00D3277F">
              <w:rPr>
                <w:sz w:val="20"/>
                <w:szCs w:val="20"/>
              </w:rPr>
              <w:t>stojan pro manipulaci</w:t>
            </w:r>
          </w:p>
        </w:tc>
      </w:tr>
    </w:tbl>
    <w:p w:rsidR="007B3ADE" w:rsidRDefault="007B3ADE" w:rsidP="00D637A8">
      <w:pPr>
        <w:tabs>
          <w:tab w:val="left" w:pos="3345"/>
        </w:tabs>
        <w:jc w:val="both"/>
      </w:pPr>
    </w:p>
    <w:p w:rsidR="00D637A8" w:rsidRDefault="00D637A8" w:rsidP="00C40451">
      <w:pPr>
        <w:jc w:val="both"/>
      </w:pPr>
    </w:p>
    <w:p w:rsidR="00D3277F" w:rsidRDefault="00D3277F" w:rsidP="00D637A8">
      <w:pPr>
        <w:pStyle w:val="Zkladntextodsazen"/>
        <w:numPr>
          <w:ilvl w:val="12"/>
          <w:numId w:val="0"/>
        </w:numPr>
        <w:rPr>
          <w:b/>
        </w:rPr>
      </w:pPr>
    </w:p>
    <w:p w:rsidR="00D3277F" w:rsidRDefault="00D3277F" w:rsidP="00D3277F">
      <w:pPr>
        <w:rPr>
          <w:rFonts w:ascii="Arial" w:hAnsi="Arial"/>
          <w:sz w:val="16"/>
        </w:rPr>
      </w:pPr>
      <w:r>
        <w:rPr>
          <w:rFonts w:ascii="Arial" w:hAnsi="Arial"/>
          <w:sz w:val="16"/>
        </w:rPr>
        <w:t>Příloha č. 2</w:t>
      </w:r>
    </w:p>
    <w:p w:rsidR="00D3277F" w:rsidRDefault="00D3277F" w:rsidP="00D3277F">
      <w:pPr>
        <w:rPr>
          <w:rFonts w:ascii="Arial" w:hAnsi="Arial"/>
          <w:sz w:val="16"/>
        </w:rPr>
      </w:pPr>
      <w:r>
        <w:rPr>
          <w:rFonts w:ascii="Arial" w:hAnsi="Arial"/>
          <w:sz w:val="16"/>
        </w:rPr>
        <w:t>Technická specifikace předmětu plnění Část C.</w:t>
      </w:r>
      <w:r w:rsidRPr="00F55846">
        <w:rPr>
          <w:rFonts w:ascii="Arial" w:hAnsi="Arial"/>
          <w:sz w:val="8"/>
        </w:rPr>
        <w:t xml:space="preserve"> </w:t>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D3277F" w:rsidRPr="007B3ADE" w:rsidRDefault="00855601" w:rsidP="00D3277F">
      <w:pPr>
        <w:rPr>
          <w:rFonts w:ascii="Arial Black" w:hAnsi="Arial Black"/>
        </w:rPr>
      </w:pPr>
      <w:r w:rsidRPr="00855601">
        <w:rPr>
          <w:rFonts w:ascii="Arial Black" w:hAnsi="Arial Black"/>
          <w:noProof/>
          <w:sz w:val="20"/>
        </w:rPr>
        <w:pict>
          <v:line id="_x0000_s1029" style="position:absolute;z-index:251666432;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p w:rsidR="00D3277F" w:rsidRDefault="00D3277F" w:rsidP="00D637A8">
      <w:pPr>
        <w:pStyle w:val="Zkladntextodsazen"/>
        <w:numPr>
          <w:ilvl w:val="12"/>
          <w:numId w:val="0"/>
        </w:numPr>
        <w:rPr>
          <w:b/>
        </w:rPr>
      </w:pPr>
    </w:p>
    <w:p w:rsidR="00D637A8" w:rsidRPr="00D637A8" w:rsidRDefault="00D637A8" w:rsidP="00D637A8">
      <w:pPr>
        <w:pStyle w:val="Zkladntextodsazen"/>
        <w:numPr>
          <w:ilvl w:val="12"/>
          <w:numId w:val="0"/>
        </w:numPr>
        <w:rPr>
          <w:b/>
        </w:rPr>
      </w:pPr>
      <w:r>
        <w:rPr>
          <w:b/>
        </w:rPr>
        <w:t>Část C.</w:t>
      </w:r>
      <w:r>
        <w:rPr>
          <w:b/>
        </w:rPr>
        <w:tab/>
      </w:r>
      <w:r w:rsidRPr="00D637A8">
        <w:rPr>
          <w:b/>
        </w:rPr>
        <w:t>Technické vybavení VVS</w:t>
      </w:r>
    </w:p>
    <w:p w:rsidR="00D637A8" w:rsidRDefault="00D637A8" w:rsidP="00C40451">
      <w:pPr>
        <w:jc w:val="both"/>
      </w:pPr>
    </w:p>
    <w:tbl>
      <w:tblPr>
        <w:tblW w:w="9060" w:type="dxa"/>
        <w:tblInd w:w="55" w:type="dxa"/>
        <w:tblCellMar>
          <w:left w:w="70" w:type="dxa"/>
          <w:right w:w="70" w:type="dxa"/>
        </w:tblCellMar>
        <w:tblLook w:val="04A0"/>
      </w:tblPr>
      <w:tblGrid>
        <w:gridCol w:w="960"/>
        <w:gridCol w:w="960"/>
        <w:gridCol w:w="7140"/>
      </w:tblGrid>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7B3ADE" w:rsidRDefault="007B3ADE">
            <w:pPr>
              <w:rPr>
                <w:rFonts w:ascii="Calibri" w:hAnsi="Calibri"/>
                <w:b/>
                <w:bCs/>
                <w:color w:val="000000"/>
                <w:sz w:val="22"/>
                <w:szCs w:val="22"/>
              </w:rPr>
            </w:pPr>
            <w:r>
              <w:rPr>
                <w:rFonts w:ascii="Calibri" w:hAnsi="Calibri"/>
                <w:b/>
                <w:bCs/>
                <w:color w:val="000000"/>
                <w:sz w:val="22"/>
                <w:szCs w:val="22"/>
              </w:rPr>
              <w:t>21.</w:t>
            </w:r>
          </w:p>
        </w:tc>
        <w:tc>
          <w:tcPr>
            <w:tcW w:w="8100" w:type="dxa"/>
            <w:gridSpan w:val="2"/>
            <w:tcBorders>
              <w:top w:val="single" w:sz="4" w:space="0" w:color="auto"/>
              <w:left w:val="nil"/>
              <w:bottom w:val="single" w:sz="4" w:space="0" w:color="auto"/>
              <w:right w:val="single" w:sz="4" w:space="0" w:color="000000"/>
            </w:tcBorders>
            <w:shd w:val="clear" w:color="000000" w:fill="B6DDE8"/>
            <w:noWrap/>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Technické vybavení školící místnosti</w:t>
            </w:r>
          </w:p>
        </w:tc>
      </w:tr>
      <w:tr w:rsidR="007B3ADE" w:rsidTr="007B3ADE">
        <w:trPr>
          <w:trHeight w:val="300"/>
        </w:trPr>
        <w:tc>
          <w:tcPr>
            <w:tcW w:w="960" w:type="dxa"/>
            <w:tcBorders>
              <w:top w:val="nil"/>
              <w:left w:val="single" w:sz="4" w:space="0" w:color="auto"/>
              <w:bottom w:val="single" w:sz="4" w:space="0" w:color="auto"/>
              <w:right w:val="single" w:sz="4" w:space="0" w:color="auto"/>
            </w:tcBorders>
            <w:shd w:val="clear" w:color="000000" w:fill="DBE5F1"/>
            <w:noWrap/>
            <w:vAlign w:val="bottom"/>
            <w:hideMark/>
          </w:tcPr>
          <w:p w:rsidR="007B3ADE" w:rsidRDefault="007B3ADE">
            <w:pPr>
              <w:jc w:val="right"/>
              <w:rPr>
                <w:rFonts w:ascii="Calibri" w:hAnsi="Calibri"/>
                <w:b/>
                <w:bCs/>
                <w:color w:val="000000"/>
                <w:sz w:val="22"/>
                <w:szCs w:val="22"/>
              </w:rPr>
            </w:pPr>
            <w:r>
              <w:rPr>
                <w:rFonts w:ascii="Calibri" w:hAnsi="Calibri"/>
                <w:b/>
                <w:bCs/>
                <w:color w:val="000000"/>
                <w:sz w:val="22"/>
                <w:szCs w:val="22"/>
              </w:rPr>
              <w:t>21.1</w:t>
            </w:r>
          </w:p>
        </w:tc>
        <w:tc>
          <w:tcPr>
            <w:tcW w:w="8100"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Server</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140" w:type="dxa"/>
            <w:tcBorders>
              <w:top w:val="nil"/>
              <w:left w:val="nil"/>
              <w:bottom w:val="single" w:sz="4" w:space="0" w:color="auto"/>
              <w:right w:val="single" w:sz="4" w:space="0" w:color="auto"/>
            </w:tcBorders>
            <w:shd w:val="clear" w:color="auto" w:fill="auto"/>
            <w:vAlign w:val="center"/>
            <w:hideMark/>
          </w:tcPr>
          <w:p w:rsidR="007B3ADE" w:rsidRDefault="007B3ADE">
            <w:pPr>
              <w:jc w:val="both"/>
              <w:rPr>
                <w:rFonts w:ascii="Calibri" w:hAnsi="Calibri"/>
                <w:color w:val="333333"/>
                <w:sz w:val="22"/>
                <w:szCs w:val="22"/>
              </w:rPr>
            </w:pPr>
            <w:r>
              <w:rPr>
                <w:rFonts w:ascii="Calibri" w:hAnsi="Calibri"/>
                <w:color w:val="333333"/>
                <w:sz w:val="22"/>
                <w:szCs w:val="22"/>
              </w:rPr>
              <w:t>server pro firemní použití</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nil"/>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both"/>
              <w:rPr>
                <w:rFonts w:ascii="Calibri" w:hAnsi="Calibri"/>
                <w:sz w:val="22"/>
                <w:szCs w:val="22"/>
              </w:rPr>
            </w:pPr>
            <w:r>
              <w:rPr>
                <w:rFonts w:ascii="Calibri" w:hAnsi="Calibri"/>
                <w:sz w:val="22"/>
                <w:szCs w:val="22"/>
              </w:rPr>
              <w:t xml:space="preserve">procesor o výkonu min. 9094 bodů v programu </w:t>
            </w:r>
            <w:proofErr w:type="spellStart"/>
            <w:r>
              <w:rPr>
                <w:rFonts w:ascii="Calibri" w:hAnsi="Calibri"/>
                <w:sz w:val="22"/>
                <w:szCs w:val="22"/>
              </w:rPr>
              <w:t>Passmark</w:t>
            </w:r>
            <w:proofErr w:type="spellEnd"/>
            <w:r>
              <w:rPr>
                <w:rFonts w:ascii="Calibri" w:hAnsi="Calibri"/>
                <w:sz w:val="22"/>
                <w:szCs w:val="22"/>
              </w:rPr>
              <w:t xml:space="preserve"> CPU </w:t>
            </w:r>
            <w:proofErr w:type="spellStart"/>
            <w:r>
              <w:rPr>
                <w:rFonts w:ascii="Calibri" w:hAnsi="Calibri"/>
                <w:sz w:val="22"/>
                <w:szCs w:val="22"/>
              </w:rPr>
              <w:t>Mark</w:t>
            </w:r>
            <w:proofErr w:type="spellEnd"/>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nil"/>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3</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both"/>
              <w:rPr>
                <w:rFonts w:ascii="Calibri" w:hAnsi="Calibri"/>
                <w:color w:val="333333"/>
                <w:sz w:val="22"/>
                <w:szCs w:val="22"/>
              </w:rPr>
            </w:pPr>
            <w:r>
              <w:rPr>
                <w:rFonts w:ascii="Calibri" w:hAnsi="Calibri"/>
                <w:color w:val="333333"/>
                <w:sz w:val="22"/>
                <w:szCs w:val="22"/>
              </w:rPr>
              <w:t xml:space="preserve">min. 2x rozhraní gigabit </w:t>
            </w:r>
            <w:proofErr w:type="spellStart"/>
            <w:r>
              <w:rPr>
                <w:rFonts w:ascii="Calibri" w:hAnsi="Calibri"/>
                <w:color w:val="333333"/>
                <w:sz w:val="22"/>
                <w:szCs w:val="22"/>
              </w:rPr>
              <w:t>ethernet</w:t>
            </w:r>
            <w:proofErr w:type="spellEnd"/>
            <w:r>
              <w:rPr>
                <w:rFonts w:ascii="Calibri" w:hAnsi="Calibri"/>
                <w:color w:val="333333"/>
                <w:sz w:val="22"/>
                <w:szCs w:val="22"/>
              </w:rPr>
              <w:t xml:space="preserve"> </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nil"/>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4</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both"/>
              <w:rPr>
                <w:rFonts w:ascii="Calibri" w:hAnsi="Calibri"/>
                <w:color w:val="333333"/>
                <w:sz w:val="22"/>
                <w:szCs w:val="22"/>
              </w:rPr>
            </w:pPr>
            <w:r>
              <w:rPr>
                <w:rFonts w:ascii="Calibri" w:hAnsi="Calibri"/>
                <w:color w:val="333333"/>
                <w:sz w:val="22"/>
                <w:szCs w:val="22"/>
              </w:rPr>
              <w:t>min. 2x USB 3.0 a min. 2x USB 2.0</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nil"/>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5</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both"/>
              <w:rPr>
                <w:rFonts w:ascii="Calibri" w:hAnsi="Calibri"/>
                <w:color w:val="333333"/>
                <w:sz w:val="22"/>
                <w:szCs w:val="22"/>
              </w:rPr>
            </w:pPr>
            <w:r>
              <w:rPr>
                <w:rFonts w:ascii="Calibri" w:hAnsi="Calibri"/>
                <w:color w:val="333333"/>
                <w:sz w:val="22"/>
                <w:szCs w:val="22"/>
              </w:rPr>
              <w:t xml:space="preserve">podpora </w:t>
            </w:r>
            <w:proofErr w:type="spellStart"/>
            <w:r>
              <w:rPr>
                <w:rFonts w:ascii="Calibri" w:hAnsi="Calibri"/>
                <w:color w:val="333333"/>
                <w:sz w:val="22"/>
                <w:szCs w:val="22"/>
              </w:rPr>
              <w:t>virtualizačních</w:t>
            </w:r>
            <w:proofErr w:type="spellEnd"/>
            <w:r>
              <w:rPr>
                <w:rFonts w:ascii="Calibri" w:hAnsi="Calibri"/>
                <w:color w:val="333333"/>
                <w:sz w:val="22"/>
                <w:szCs w:val="22"/>
              </w:rPr>
              <w:t xml:space="preserve"> technologií</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nil"/>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6</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both"/>
              <w:rPr>
                <w:rFonts w:ascii="Calibri" w:hAnsi="Calibri"/>
                <w:color w:val="333333"/>
                <w:sz w:val="22"/>
                <w:szCs w:val="22"/>
              </w:rPr>
            </w:pPr>
            <w:r>
              <w:rPr>
                <w:rFonts w:ascii="Calibri" w:hAnsi="Calibri"/>
                <w:color w:val="333333"/>
                <w:sz w:val="22"/>
                <w:szCs w:val="22"/>
              </w:rPr>
              <w:t xml:space="preserve"> </w:t>
            </w:r>
            <w:proofErr w:type="spellStart"/>
            <w:r>
              <w:rPr>
                <w:rFonts w:ascii="Calibri" w:hAnsi="Calibri"/>
                <w:color w:val="333333"/>
                <w:sz w:val="22"/>
                <w:szCs w:val="22"/>
              </w:rPr>
              <w:t>HardDisc</w:t>
            </w:r>
            <w:proofErr w:type="spellEnd"/>
            <w:r>
              <w:rPr>
                <w:rFonts w:ascii="Calibri" w:hAnsi="Calibri"/>
                <w:color w:val="333333"/>
                <w:sz w:val="22"/>
                <w:szCs w:val="22"/>
              </w:rPr>
              <w:t xml:space="preserve"> min. 8x2TB</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nil"/>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7</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both"/>
              <w:rPr>
                <w:rFonts w:ascii="Calibri" w:hAnsi="Calibri"/>
                <w:color w:val="333333"/>
                <w:sz w:val="22"/>
                <w:szCs w:val="22"/>
              </w:rPr>
            </w:pPr>
            <w:r>
              <w:rPr>
                <w:rFonts w:ascii="Calibri" w:hAnsi="Calibri"/>
                <w:color w:val="333333"/>
                <w:sz w:val="22"/>
                <w:szCs w:val="22"/>
              </w:rPr>
              <w:t>min. 16 GB DDR4</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B3ADE" w:rsidRDefault="007B3ADE">
            <w:pPr>
              <w:jc w:val="right"/>
              <w:rPr>
                <w:rFonts w:ascii="Calibri" w:hAnsi="Calibri"/>
                <w:b/>
                <w:bCs/>
                <w:color w:val="000000"/>
                <w:sz w:val="22"/>
                <w:szCs w:val="22"/>
              </w:rPr>
            </w:pPr>
            <w:r>
              <w:rPr>
                <w:rFonts w:ascii="Calibri" w:hAnsi="Calibri"/>
                <w:b/>
                <w:bCs/>
                <w:color w:val="000000"/>
                <w:sz w:val="22"/>
                <w:szCs w:val="22"/>
              </w:rPr>
              <w:t>21.2</w:t>
            </w:r>
          </w:p>
        </w:tc>
        <w:tc>
          <w:tcPr>
            <w:tcW w:w="8100"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7B3ADE" w:rsidRDefault="007B3ADE">
            <w:pPr>
              <w:jc w:val="center"/>
              <w:rPr>
                <w:rFonts w:ascii="Calibri" w:hAnsi="Calibri"/>
                <w:b/>
                <w:bCs/>
                <w:color w:val="000000"/>
                <w:sz w:val="22"/>
                <w:szCs w:val="22"/>
              </w:rPr>
            </w:pPr>
            <w:r>
              <w:rPr>
                <w:rFonts w:ascii="Calibri" w:hAnsi="Calibri"/>
                <w:b/>
                <w:bCs/>
                <w:color w:val="000000"/>
                <w:sz w:val="22"/>
                <w:szCs w:val="22"/>
              </w:rPr>
              <w:t>Záloha serveru</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140" w:type="dxa"/>
            <w:tcBorders>
              <w:top w:val="nil"/>
              <w:left w:val="nil"/>
              <w:bottom w:val="single" w:sz="4" w:space="0" w:color="auto"/>
              <w:right w:val="single" w:sz="4" w:space="0" w:color="auto"/>
            </w:tcBorders>
            <w:shd w:val="clear" w:color="auto" w:fill="auto"/>
            <w:vAlign w:val="center"/>
            <w:hideMark/>
          </w:tcPr>
          <w:p w:rsidR="007B3ADE" w:rsidRDefault="007B3ADE">
            <w:pPr>
              <w:jc w:val="both"/>
              <w:rPr>
                <w:rFonts w:ascii="Calibri" w:hAnsi="Calibri"/>
                <w:color w:val="000000"/>
                <w:sz w:val="22"/>
                <w:szCs w:val="22"/>
              </w:rPr>
            </w:pPr>
            <w:r>
              <w:rPr>
                <w:rFonts w:ascii="Calibri" w:hAnsi="Calibri"/>
                <w:color w:val="000000"/>
                <w:sz w:val="22"/>
                <w:szCs w:val="22"/>
              </w:rPr>
              <w:t>Záloha serveru NAS</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B3ADE" w:rsidRDefault="007B3ADE">
            <w:pPr>
              <w:jc w:val="center"/>
              <w:rPr>
                <w:rFonts w:ascii="Calibri" w:hAnsi="Calibri"/>
                <w:color w:val="000000"/>
                <w:sz w:val="22"/>
                <w:szCs w:val="22"/>
              </w:rPr>
            </w:pPr>
            <w:r>
              <w:rPr>
                <w:rFonts w:ascii="Calibri" w:hAnsi="Calibri"/>
                <w:color w:val="000000"/>
                <w:sz w:val="22"/>
                <w:szCs w:val="22"/>
              </w:rPr>
              <w:t>2</w:t>
            </w:r>
          </w:p>
        </w:tc>
        <w:tc>
          <w:tcPr>
            <w:tcW w:w="7140" w:type="dxa"/>
            <w:tcBorders>
              <w:top w:val="nil"/>
              <w:left w:val="nil"/>
              <w:bottom w:val="single" w:sz="4" w:space="0" w:color="auto"/>
              <w:right w:val="single" w:sz="4" w:space="0" w:color="auto"/>
            </w:tcBorders>
            <w:shd w:val="clear" w:color="auto" w:fill="auto"/>
            <w:vAlign w:val="center"/>
            <w:hideMark/>
          </w:tcPr>
          <w:p w:rsidR="007B3ADE" w:rsidRDefault="007B3ADE">
            <w:pPr>
              <w:jc w:val="both"/>
              <w:rPr>
                <w:rFonts w:ascii="Calibri" w:hAnsi="Calibri"/>
                <w:color w:val="000000"/>
                <w:sz w:val="22"/>
                <w:szCs w:val="22"/>
              </w:rPr>
            </w:pPr>
            <w:r>
              <w:rPr>
                <w:rFonts w:ascii="Calibri" w:hAnsi="Calibri"/>
                <w:color w:val="000000"/>
                <w:sz w:val="22"/>
                <w:szCs w:val="22"/>
              </w:rPr>
              <w:t>Disky pro NAS min. 4x4TB</w:t>
            </w:r>
          </w:p>
        </w:tc>
      </w:tr>
      <w:tr w:rsidR="007B3ADE" w:rsidTr="007B3AD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B3ADE" w:rsidRDefault="007B3ADE">
            <w:pPr>
              <w:jc w:val="right"/>
              <w:rPr>
                <w:rFonts w:ascii="Calibri" w:hAnsi="Calibri"/>
                <w:b/>
                <w:bCs/>
                <w:color w:val="000000"/>
                <w:sz w:val="22"/>
                <w:szCs w:val="22"/>
              </w:rPr>
            </w:pPr>
            <w:r>
              <w:rPr>
                <w:rFonts w:ascii="Calibri" w:hAnsi="Calibri"/>
                <w:b/>
                <w:bCs/>
                <w:color w:val="000000"/>
                <w:sz w:val="22"/>
                <w:szCs w:val="22"/>
              </w:rPr>
              <w:t>21.3</w:t>
            </w:r>
          </w:p>
        </w:tc>
        <w:tc>
          <w:tcPr>
            <w:tcW w:w="8100"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7B3ADE" w:rsidRDefault="007B3ADE">
            <w:pPr>
              <w:jc w:val="center"/>
              <w:rPr>
                <w:rFonts w:ascii="Calibri" w:hAnsi="Calibri"/>
                <w:b/>
                <w:bCs/>
                <w:sz w:val="22"/>
                <w:szCs w:val="22"/>
              </w:rPr>
            </w:pPr>
            <w:r>
              <w:rPr>
                <w:rFonts w:ascii="Calibri" w:hAnsi="Calibri"/>
                <w:b/>
                <w:bCs/>
                <w:sz w:val="22"/>
                <w:szCs w:val="22"/>
              </w:rPr>
              <w:t>Licence</w:t>
            </w:r>
          </w:p>
        </w:tc>
      </w:tr>
      <w:tr w:rsidR="007B3ADE" w:rsidTr="007B3ADE">
        <w:trPr>
          <w:trHeight w:val="300"/>
        </w:trPr>
        <w:tc>
          <w:tcPr>
            <w:tcW w:w="960" w:type="dxa"/>
            <w:tcBorders>
              <w:top w:val="nil"/>
              <w:left w:val="nil"/>
              <w:bottom w:val="nil"/>
              <w:right w:val="nil"/>
            </w:tcBorders>
            <w:shd w:val="clear" w:color="auto" w:fill="auto"/>
            <w:noWrap/>
            <w:vAlign w:val="bottom"/>
            <w:hideMark/>
          </w:tcPr>
          <w:p w:rsidR="007B3ADE" w:rsidRDefault="007B3ADE">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3ADE" w:rsidRDefault="007B3ADE">
            <w:pPr>
              <w:jc w:val="center"/>
              <w:rPr>
                <w:rFonts w:ascii="Calibri" w:hAnsi="Calibri"/>
                <w:color w:val="000000"/>
                <w:sz w:val="22"/>
                <w:szCs w:val="22"/>
              </w:rPr>
            </w:pPr>
            <w:r>
              <w:rPr>
                <w:rFonts w:ascii="Calibri" w:hAnsi="Calibri"/>
                <w:color w:val="000000"/>
                <w:sz w:val="22"/>
                <w:szCs w:val="22"/>
              </w:rPr>
              <w:t>1</w:t>
            </w:r>
          </w:p>
        </w:tc>
        <w:tc>
          <w:tcPr>
            <w:tcW w:w="7140" w:type="dxa"/>
            <w:tcBorders>
              <w:top w:val="nil"/>
              <w:left w:val="nil"/>
              <w:bottom w:val="single" w:sz="4" w:space="0" w:color="auto"/>
              <w:right w:val="single" w:sz="4" w:space="0" w:color="auto"/>
            </w:tcBorders>
            <w:shd w:val="clear" w:color="auto" w:fill="auto"/>
            <w:noWrap/>
            <w:vAlign w:val="bottom"/>
            <w:hideMark/>
          </w:tcPr>
          <w:p w:rsidR="007B3ADE" w:rsidRDefault="007B3ADE">
            <w:pPr>
              <w:rPr>
                <w:rFonts w:ascii="Calibri" w:hAnsi="Calibri"/>
                <w:sz w:val="22"/>
                <w:szCs w:val="22"/>
              </w:rPr>
            </w:pPr>
            <w:r>
              <w:rPr>
                <w:rFonts w:ascii="Calibri" w:hAnsi="Calibri"/>
                <w:sz w:val="22"/>
                <w:szCs w:val="22"/>
              </w:rPr>
              <w:t>Licence Microsoft Windows Server 2012</w:t>
            </w:r>
          </w:p>
        </w:tc>
      </w:tr>
    </w:tbl>
    <w:p w:rsidR="007B3ADE" w:rsidRDefault="007B3ADE" w:rsidP="00C40451">
      <w:pPr>
        <w:jc w:val="both"/>
        <w:sectPr w:rsidR="007B3ADE" w:rsidSect="00D3277F">
          <w:headerReference w:type="default" r:id="rId22"/>
          <w:footerReference w:type="default" r:id="rId23"/>
          <w:pgSz w:w="11906" w:h="16838"/>
          <w:pgMar w:top="-166" w:right="1134" w:bottom="851" w:left="1134" w:header="107" w:footer="351" w:gutter="0"/>
          <w:cols w:space="708"/>
          <w:titlePg/>
          <w:docGrid w:linePitch="360"/>
        </w:sectPr>
      </w:pPr>
    </w:p>
    <w:p w:rsidR="007B3ADE" w:rsidRDefault="007B3ADE" w:rsidP="007B3ADE">
      <w:pPr>
        <w:jc w:val="both"/>
      </w:pPr>
    </w:p>
    <w:p w:rsidR="007B3ADE" w:rsidRPr="00E075F3" w:rsidRDefault="007B3ADE" w:rsidP="007B3ADE">
      <w:pPr>
        <w:jc w:val="both"/>
      </w:pPr>
    </w:p>
    <w:p w:rsidR="007B3ADE" w:rsidRPr="00E075F3" w:rsidRDefault="007B3ADE" w:rsidP="007B3ADE">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B3ADE" w:rsidRPr="00E075F3" w:rsidRDefault="007B3ADE" w:rsidP="007B3ADE">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Pr>
        <w:jc w:val="both"/>
      </w:pPr>
      <w:r w:rsidRPr="00E075F3">
        <w:tab/>
        <w:t>Čestně prohlašuji, že jako účastník</w:t>
      </w:r>
      <w:r>
        <w:t xml:space="preserve"> o veřejnou zakázku akceptuji</w:t>
      </w:r>
      <w:r w:rsidRPr="00E075F3">
        <w:t xml:space="preserve"> podmínky zadávacího řízení a že nabídková cena za realizaci </w:t>
      </w:r>
      <w:r>
        <w:t>dodávky</w:t>
      </w:r>
      <w:r w:rsidRPr="00E075F3">
        <w:t xml:space="preserve"> je maximální</w:t>
      </w:r>
      <w:r>
        <w:t>,</w:t>
      </w:r>
      <w:r w:rsidRPr="00E075F3">
        <w:t xml:space="preserve"> se započtením veškerých nákladů, rizik, zisku a f</w:t>
      </w:r>
      <w:r>
        <w:t xml:space="preserve">inančních vlivů (např. inflace), </w:t>
      </w:r>
      <w:r w:rsidRPr="00E075F3">
        <w:t xml:space="preserve">a </w:t>
      </w:r>
      <w:r>
        <w:t>že jsem se seznámil</w:t>
      </w:r>
      <w:r w:rsidRPr="00E075F3">
        <w:t xml:space="preserve"> s celou zadávací dokumentací vzhledem k jednoznačnosti zadání a technického řešení.</w:t>
      </w:r>
    </w:p>
    <w:p w:rsidR="007B3ADE" w:rsidRPr="00E075F3" w:rsidRDefault="007B3ADE" w:rsidP="007B3ADE"/>
    <w:p w:rsidR="007B3ADE" w:rsidRPr="00E075F3" w:rsidRDefault="007B3ADE" w:rsidP="007B3ADE">
      <w:pPr>
        <w:ind w:firstLine="709"/>
        <w:jc w:val="both"/>
      </w:pPr>
      <w:r>
        <w:t>Prohlašuji, že jsem</w:t>
      </w:r>
      <w:r w:rsidRPr="00E075F3">
        <w:t xml:space="preserve"> jako účastník o veř</w:t>
      </w:r>
      <w:r>
        <w:t>ejnou zakázku průběžně sledoval</w:t>
      </w:r>
      <w:r w:rsidRPr="00E075F3">
        <w:t xml:space="preserve">,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B3ADE" w:rsidRPr="00E075F3" w:rsidRDefault="007B3ADE" w:rsidP="007B3ADE">
      <w:pPr>
        <w:ind w:firstLine="709"/>
      </w:pPr>
    </w:p>
    <w:p w:rsidR="007B3ADE" w:rsidRPr="00E075F3" w:rsidRDefault="007B3ADE" w:rsidP="007B3ADE">
      <w:pPr>
        <w:ind w:firstLine="709"/>
      </w:pPr>
      <w:r w:rsidRPr="00E075F3">
        <w:t xml:space="preserve">Čestně prohlašuji, že veškeré informace uváděné a obsažené v nabídce jsou pravdivé. </w:t>
      </w:r>
    </w:p>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r w:rsidRPr="00E075F3">
        <w:tab/>
      </w:r>
      <w:r w:rsidRPr="00E075F3">
        <w:tab/>
      </w:r>
      <w:r w:rsidRPr="00E075F3">
        <w:tab/>
      </w:r>
      <w:r w:rsidRPr="00E075F3">
        <w:tab/>
      </w:r>
      <w:r w:rsidRPr="00E075F3">
        <w:tab/>
      </w:r>
      <w:r w:rsidRPr="00E075F3">
        <w:tab/>
      </w:r>
      <w:r w:rsidRPr="00E075F3">
        <w:tab/>
      </w:r>
      <w:r w:rsidRPr="00E075F3">
        <w:tab/>
      </w:r>
    </w:p>
    <w:p w:rsidR="007B3ADE" w:rsidRPr="00E075F3" w:rsidRDefault="007B3ADE" w:rsidP="007B3ADE">
      <w:r w:rsidRPr="00E075F3">
        <w:t>V ………………….. dne ……………</w:t>
      </w:r>
    </w:p>
    <w:p w:rsidR="007B3ADE" w:rsidRPr="00E075F3" w:rsidRDefault="007B3ADE" w:rsidP="007B3ADE"/>
    <w:p w:rsidR="007B3ADE" w:rsidRPr="00E075F3" w:rsidRDefault="007B3ADE" w:rsidP="007B3ADE">
      <w:r w:rsidRPr="00E075F3">
        <w:tab/>
      </w:r>
    </w:p>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r w:rsidRPr="00E075F3">
        <w:tab/>
      </w:r>
      <w:r w:rsidRPr="00E075F3">
        <w:tab/>
      </w:r>
      <w:r w:rsidRPr="00E075F3">
        <w:tab/>
      </w:r>
      <w:r w:rsidRPr="00E075F3">
        <w:tab/>
      </w:r>
      <w:r w:rsidRPr="00E075F3">
        <w:tab/>
      </w:r>
      <w:r w:rsidRPr="00E075F3">
        <w:tab/>
      </w:r>
      <w:r w:rsidRPr="00E075F3">
        <w:tab/>
      </w:r>
      <w:r w:rsidRPr="00E075F3">
        <w:tab/>
        <w:t>……………………………….</w:t>
      </w:r>
    </w:p>
    <w:p w:rsidR="007B3ADE" w:rsidRPr="00E075F3" w:rsidRDefault="007B3ADE" w:rsidP="007B3ADE">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B3ADE" w:rsidRPr="00E075F3" w:rsidRDefault="007B3ADE" w:rsidP="007B3ADE">
      <w:pPr>
        <w:ind w:left="4254" w:firstLine="709"/>
      </w:pPr>
      <w:r w:rsidRPr="00E075F3">
        <w:t xml:space="preserve">          oprávněného zástupce účastníka</w:t>
      </w:r>
    </w:p>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7B3ADE"/>
    <w:p w:rsidR="007B3ADE" w:rsidRPr="00E075F3" w:rsidRDefault="007B3ADE" w:rsidP="00F1642A">
      <w:r w:rsidRPr="00E075F3">
        <w:rPr>
          <w:u w:val="single"/>
        </w:rPr>
        <w:t>Poznámka</w:t>
      </w:r>
      <w:r w:rsidRPr="00E075F3">
        <w:t>: Tento list bude součástí nabídky.</w:t>
      </w:r>
    </w:p>
    <w:sectPr w:rsidR="007B3ADE" w:rsidRPr="00E075F3" w:rsidSect="00CA5075">
      <w:headerReference w:type="first" r:id="rId24"/>
      <w:pgSz w:w="11906" w:h="16838"/>
      <w:pgMar w:top="142" w:right="1134" w:bottom="851" w:left="1134" w:header="680"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7231A" w15:done="0"/>
  <w15:commentEx w15:paraId="2AE08372" w15:done="0"/>
  <w15:commentEx w15:paraId="759E2508" w15:done="0"/>
  <w15:commentEx w15:paraId="49DC9C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9A" w:rsidRDefault="00FB259A">
      <w:r>
        <w:separator/>
      </w:r>
    </w:p>
  </w:endnote>
  <w:endnote w:type="continuationSeparator" w:id="0">
    <w:p w:rsidR="00FB259A" w:rsidRDefault="00FB2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Default="001668F7">
    <w:pPr>
      <w:tabs>
        <w:tab w:val="left" w:pos="4140"/>
        <w:tab w:val="right" w:pos="9180"/>
      </w:tabs>
      <w:ind w:right="-108"/>
      <w:rPr>
        <w:sz w:val="18"/>
      </w:rPr>
    </w:pPr>
  </w:p>
  <w:p w:rsidR="001668F7" w:rsidRDefault="001668F7">
    <w:pPr>
      <w:tabs>
        <w:tab w:val="left" w:pos="4140"/>
        <w:tab w:val="right" w:pos="9180"/>
      </w:tabs>
      <w:ind w:right="-108"/>
      <w:rPr>
        <w:sz w:val="18"/>
      </w:rPr>
    </w:pPr>
  </w:p>
  <w:p w:rsidR="001668F7" w:rsidRDefault="001668F7">
    <w:pPr>
      <w:tabs>
        <w:tab w:val="left" w:pos="4140"/>
        <w:tab w:val="right" w:pos="9180"/>
      </w:tabs>
      <w:ind w:right="-108"/>
      <w:rPr>
        <w:sz w:val="18"/>
      </w:rPr>
    </w:pPr>
    <w:r w:rsidRPr="00855601">
      <w:rPr>
        <w:noProof/>
        <w:sz w:val="20"/>
      </w:rPr>
      <w:pict>
        <v:line id="Line 1" o:spid="_x0000_s2052" style="position:absolute;z-index:251655680;visibility:visibl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w:r>
  </w:p>
  <w:p w:rsidR="001668F7" w:rsidRDefault="001668F7">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Default="001668F7" w:rsidP="000C1736">
    <w:pPr>
      <w:tabs>
        <w:tab w:val="left" w:pos="4140"/>
        <w:tab w:val="right" w:pos="9180"/>
      </w:tabs>
      <w:rPr>
        <w:sz w:val="18"/>
      </w:rPr>
    </w:pPr>
    <w:r w:rsidRPr="00855601">
      <w:rPr>
        <w:noProof/>
      </w:rPr>
      <w:pict>
        <v:line id="Line 9" o:spid="_x0000_s2049" style="position:absolute;z-index:251658752;visibility:visibl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w:r>
  </w:p>
  <w:p w:rsidR="001668F7" w:rsidRPr="000C1736" w:rsidRDefault="001668F7" w:rsidP="000C173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Pr="00CA5075" w:rsidRDefault="001668F7" w:rsidP="00CA5075">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Default="001668F7">
    <w:pPr>
      <w:tabs>
        <w:tab w:val="left" w:pos="4140"/>
        <w:tab w:val="right" w:pos="9180"/>
      </w:tabs>
      <w:ind w:right="-108"/>
      <w:rPr>
        <w:sz w:val="18"/>
      </w:rPr>
    </w:pPr>
  </w:p>
  <w:p w:rsidR="001668F7" w:rsidRDefault="001668F7">
    <w:pPr>
      <w:tabs>
        <w:tab w:val="left" w:pos="4140"/>
        <w:tab w:val="right" w:pos="9180"/>
      </w:tabs>
      <w:ind w:right="-108"/>
      <w:rPr>
        <w:sz w:val="18"/>
      </w:rPr>
    </w:pPr>
  </w:p>
  <w:p w:rsidR="001668F7" w:rsidRDefault="001668F7">
    <w:pPr>
      <w:tabs>
        <w:tab w:val="left" w:pos="4140"/>
        <w:tab w:val="right" w:pos="9180"/>
      </w:tabs>
      <w:ind w:right="-108"/>
      <w:rPr>
        <w:sz w:val="18"/>
      </w:rPr>
    </w:pPr>
  </w:p>
  <w:p w:rsidR="001668F7" w:rsidRDefault="001668F7">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9A" w:rsidRDefault="00FB259A">
      <w:r>
        <w:separator/>
      </w:r>
    </w:p>
  </w:footnote>
  <w:footnote w:type="continuationSeparator" w:id="0">
    <w:p w:rsidR="00FB259A" w:rsidRDefault="00FB2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Default="001668F7" w:rsidP="00F55846">
    <w:pPr>
      <w:rPr>
        <w:rFonts w:ascii="Arial" w:hAnsi="Arial"/>
        <w:sz w:val="16"/>
      </w:rPr>
    </w:pPr>
  </w:p>
  <w:p w:rsidR="001668F7" w:rsidRDefault="001668F7" w:rsidP="00F55846">
    <w:pPr>
      <w:rPr>
        <w:rFonts w:ascii="Arial" w:hAnsi="Arial"/>
        <w:sz w:val="16"/>
      </w:rPr>
    </w:pPr>
    <w:r>
      <w:rPr>
        <w:rFonts w:ascii="Arial" w:hAnsi="Arial"/>
        <w:sz w:val="16"/>
      </w:rPr>
      <w:t xml:space="preserve">Zadávací podmínky – veřejná zakázka malého rozsahu v otevřeném řízení  </w:t>
    </w:r>
  </w:p>
  <w:p w:rsidR="001668F7" w:rsidRDefault="001668F7" w:rsidP="00F55846">
    <w:pPr>
      <w:rPr>
        <w:rFonts w:ascii="Arial" w:hAnsi="Arial"/>
        <w:sz w:val="16"/>
      </w:rPr>
    </w:pPr>
    <w:r>
      <w:rPr>
        <w:rFonts w:ascii="Arial" w:hAnsi="Arial"/>
        <w:sz w:val="16"/>
      </w:rPr>
      <w:t>Dodávka trenažérů a vybavení pro výcvik</w:t>
    </w:r>
    <w:r w:rsidRPr="00F55846">
      <w:rPr>
        <w:rFonts w:ascii="Arial" w:hAnsi="Arial"/>
        <w:sz w:val="8"/>
      </w:rPr>
      <w:t xml:space="preserve"> </w:t>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7232E1">
      <w:rPr>
        <w:rStyle w:val="slostrnky"/>
        <w:noProof/>
        <w:sz w:val="16"/>
      </w:rPr>
      <w:t>2</w:t>
    </w:r>
    <w:r>
      <w:rPr>
        <w:rStyle w:val="slostrnky"/>
        <w:sz w:val="16"/>
      </w:rPr>
      <w:fldChar w:fldCharType="end"/>
    </w:r>
  </w:p>
  <w:p w:rsidR="001668F7" w:rsidRDefault="001668F7">
    <w:pPr>
      <w:rPr>
        <w:rFonts w:ascii="Arial Black" w:hAnsi="Arial Black"/>
      </w:rPr>
    </w:pPr>
    <w:r w:rsidRPr="00855601">
      <w:rPr>
        <w:rFonts w:ascii="Arial Black" w:hAnsi="Arial Black"/>
        <w:noProof/>
        <w:sz w:val="20"/>
      </w:rPr>
      <w:pict>
        <v:line id="Line 2" o:spid="_x0000_s2053" style="position:absolute;z-index:251656704;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Pr="00FA5190" w:rsidRDefault="001668F7" w:rsidP="003F3EE8">
    <w:pPr>
      <w:pStyle w:val="Nadpis2"/>
      <w:jc w:val="left"/>
      <w:rPr>
        <w:sz w:val="2"/>
      </w:rPr>
    </w:pPr>
  </w:p>
  <w:p w:rsidR="001668F7" w:rsidRDefault="001668F7" w:rsidP="003F3EE8">
    <w:r>
      <w:rPr>
        <w:noProof/>
      </w:rPr>
      <w:drawing>
        <wp:inline distT="0" distB="0" distL="0" distR="0">
          <wp:extent cx="6120130" cy="1009015"/>
          <wp:effectExtent l="19050" t="0" r="0" b="0"/>
          <wp:docPr id="2" name="Obrázek 1"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a:stretch>
                    <a:fillRect/>
                  </a:stretch>
                </pic:blipFill>
                <pic:spPr>
                  <a:xfrm>
                    <a:off x="0" y="0"/>
                    <a:ext cx="6120130" cy="1009015"/>
                  </a:xfrm>
                  <a:prstGeom prst="rect">
                    <a:avLst/>
                  </a:prstGeom>
                </pic:spPr>
              </pic:pic>
            </a:graphicData>
          </a:graphic>
        </wp:inline>
      </w:drawing>
    </w:r>
  </w:p>
  <w:p w:rsidR="001668F7" w:rsidRPr="003F3EE8" w:rsidRDefault="001668F7" w:rsidP="003F3EE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Default="001668F7" w:rsidP="00D637A8">
    <w:pPr>
      <w:rPr>
        <w:rFonts w:ascii="Arial" w:hAnsi="Arial"/>
        <w:sz w:val="16"/>
      </w:rPr>
    </w:pPr>
    <w:r>
      <w:rPr>
        <w:rFonts w:ascii="Arial" w:hAnsi="Arial"/>
        <w:sz w:val="16"/>
      </w:rPr>
      <w:t>Příloha č. 2</w:t>
    </w:r>
  </w:p>
  <w:p w:rsidR="001668F7" w:rsidRDefault="001668F7" w:rsidP="00D637A8">
    <w:pPr>
      <w:rPr>
        <w:rFonts w:ascii="Arial" w:hAnsi="Arial"/>
        <w:sz w:val="16"/>
      </w:rPr>
    </w:pPr>
    <w:r>
      <w:rPr>
        <w:rFonts w:ascii="Arial" w:hAnsi="Arial"/>
        <w:sz w:val="16"/>
      </w:rPr>
      <w:t>Technická specifikace předmětu plnění</w:t>
    </w:r>
    <w:r w:rsidRPr="00F55846">
      <w:rPr>
        <w:rFonts w:ascii="Arial" w:hAnsi="Arial"/>
        <w:sz w:val="8"/>
      </w:rPr>
      <w:t xml:space="preserve"> </w:t>
    </w:r>
    <w:r>
      <w:rPr>
        <w:rFonts w:ascii="Arial" w:hAnsi="Arial"/>
        <w:sz w:val="8"/>
      </w:rPr>
      <w:tab/>
      <w:t xml:space="preserve"> </w:t>
    </w:r>
    <w:r>
      <w:rPr>
        <w:rFonts w:ascii="Arial" w:hAnsi="Arial"/>
        <w:sz w:val="16"/>
      </w:rPr>
      <w:t>Část C</w:t>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1668F7" w:rsidRPr="007B3ADE" w:rsidRDefault="001668F7" w:rsidP="00D637A8">
    <w:pPr>
      <w:rPr>
        <w:rFonts w:ascii="Arial Black" w:hAnsi="Arial Black"/>
      </w:rPr>
    </w:pPr>
    <w:r w:rsidRPr="00855601">
      <w:rPr>
        <w:rFonts w:ascii="Arial Black" w:hAnsi="Arial Black"/>
        <w:noProof/>
        <w:sz w:val="20"/>
      </w:rPr>
      <w:pict>
        <v:line id="_x0000_s2058" style="position:absolute;z-index:251662848;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p w:rsidR="001668F7" w:rsidRPr="003F3EE8" w:rsidRDefault="001668F7" w:rsidP="00D637A8">
    <w:pPr>
      <w:pStyle w:val="Zhlav"/>
    </w:pPr>
  </w:p>
  <w:p w:rsidR="001668F7" w:rsidRPr="003F3EE8" w:rsidRDefault="001668F7" w:rsidP="00D637A8">
    <w:pPr>
      <w:pStyle w:val="Zhlav"/>
    </w:pPr>
  </w:p>
  <w:p w:rsidR="001668F7" w:rsidRPr="007B3ADE" w:rsidRDefault="001668F7" w:rsidP="007B3ADE">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Pr="00FA5190" w:rsidRDefault="001668F7" w:rsidP="003F3EE8">
    <w:pPr>
      <w:pStyle w:val="Nadpis2"/>
      <w:jc w:val="left"/>
      <w:rPr>
        <w:sz w:val="2"/>
      </w:rPr>
    </w:pPr>
  </w:p>
  <w:p w:rsidR="001668F7" w:rsidRDefault="001668F7" w:rsidP="003F3EE8"/>
  <w:p w:rsidR="001668F7" w:rsidRPr="003F3EE8" w:rsidRDefault="001668F7" w:rsidP="003F3EE8">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Pr="00FA5190" w:rsidRDefault="001668F7" w:rsidP="003F3EE8">
    <w:pPr>
      <w:pStyle w:val="Nadpis2"/>
      <w:jc w:val="left"/>
      <w:rPr>
        <w:sz w:val="2"/>
      </w:rPr>
    </w:pPr>
  </w:p>
  <w:p w:rsidR="001668F7" w:rsidRPr="003F3EE8" w:rsidRDefault="001668F7" w:rsidP="003F3EE8">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Pr="003F3EE8" w:rsidRDefault="001668F7" w:rsidP="00D637A8">
    <w:pPr>
      <w:pStyle w:val="Zhlav"/>
    </w:pPr>
  </w:p>
  <w:p w:rsidR="001668F7" w:rsidRPr="003F3EE8" w:rsidRDefault="001668F7" w:rsidP="00D637A8">
    <w:pPr>
      <w:pStyle w:val="Zhlav"/>
    </w:pPr>
  </w:p>
  <w:p w:rsidR="001668F7" w:rsidRPr="007B3ADE" w:rsidRDefault="001668F7" w:rsidP="007B3ADE">
    <w:pPr>
      <w:pStyle w:val="Zhlav"/>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7" w:rsidRPr="00FA5190" w:rsidRDefault="001668F7" w:rsidP="003F3EE8">
    <w:pPr>
      <w:pStyle w:val="Nadpis2"/>
      <w:jc w:val="left"/>
      <w:rPr>
        <w:sz w:val="2"/>
      </w:rPr>
    </w:pPr>
  </w:p>
  <w:p w:rsidR="001668F7" w:rsidRDefault="001668F7" w:rsidP="007B3ADE">
    <w:pPr>
      <w:rPr>
        <w:rFonts w:ascii="Arial" w:hAnsi="Arial"/>
        <w:sz w:val="16"/>
      </w:rPr>
    </w:pPr>
    <w:r>
      <w:rPr>
        <w:rFonts w:ascii="Arial" w:hAnsi="Arial"/>
        <w:sz w:val="16"/>
      </w:rPr>
      <w:t>Příloha č. 3</w:t>
    </w:r>
  </w:p>
  <w:p w:rsidR="001668F7" w:rsidRDefault="001668F7" w:rsidP="007B3ADE">
    <w:pPr>
      <w:rPr>
        <w:rFonts w:ascii="Arial" w:hAnsi="Arial"/>
        <w:sz w:val="16"/>
      </w:rPr>
    </w:pPr>
    <w:r>
      <w:rPr>
        <w:rFonts w:ascii="Arial" w:hAnsi="Arial"/>
        <w:sz w:val="16"/>
      </w:rPr>
      <w:t xml:space="preserve">Prohlášení </w:t>
    </w:r>
    <w:r w:rsidRPr="00641FE4">
      <w:rPr>
        <w:sz w:val="20"/>
      </w:rPr>
      <w:t>k podmínkám zadávacího řízení a čestné prohlášení o pravdivosti údajů</w:t>
    </w:r>
    <w:r>
      <w:rPr>
        <w:rFonts w:ascii="Arial" w:hAnsi="Arial"/>
        <w:sz w:val="8"/>
      </w:rPr>
      <w:tab/>
    </w:r>
    <w:r>
      <w:rPr>
        <w:rFonts w:ascii="Arial" w:hAnsi="Arial"/>
        <w:sz w:val="8"/>
      </w:rPr>
      <w:tab/>
    </w:r>
    <w:r>
      <w:rPr>
        <w:rFonts w:ascii="Arial" w:hAnsi="Arial"/>
        <w:sz w:val="8"/>
      </w:rPr>
      <w:tab/>
    </w:r>
    <w:r>
      <w:rPr>
        <w:rFonts w:ascii="Arial" w:hAnsi="Arial"/>
        <w:sz w:val="8"/>
      </w:rPr>
      <w:tab/>
    </w:r>
  </w:p>
  <w:p w:rsidR="001668F7" w:rsidRPr="00F1642A" w:rsidRDefault="001668F7" w:rsidP="00F1642A">
    <w:pPr>
      <w:rPr>
        <w:rFonts w:ascii="Arial Black" w:hAnsi="Arial Black"/>
      </w:rPr>
    </w:pPr>
    <w:r w:rsidRPr="00855601">
      <w:rPr>
        <w:rFonts w:ascii="Arial Black" w:hAnsi="Arial Black"/>
        <w:noProof/>
        <w:sz w:val="20"/>
      </w:rPr>
      <w:pict>
        <v:line id="_x0000_s2061" style="position:absolute;z-index:251666944;visibility:visibl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E504C"/>
    <w:multiLevelType w:val="singleLevel"/>
    <w:tmpl w:val="0405000F"/>
    <w:lvl w:ilvl="0">
      <w:start w:val="1"/>
      <w:numFmt w:val="decimal"/>
      <w:lvlText w:val="%1."/>
      <w:lvlJc w:val="left"/>
      <w:pPr>
        <w:tabs>
          <w:tab w:val="num" w:pos="360"/>
        </w:tabs>
        <w:ind w:left="360" w:hanging="360"/>
      </w:pPr>
    </w:lvl>
  </w:abstractNum>
  <w:abstractNum w:abstractNumId="2">
    <w:nsid w:val="031B4A4D"/>
    <w:multiLevelType w:val="hybridMultilevel"/>
    <w:tmpl w:val="76A2AE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70153CE"/>
    <w:multiLevelType w:val="hybridMultilevel"/>
    <w:tmpl w:val="8B48F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7E34A2A"/>
    <w:multiLevelType w:val="hybridMultilevel"/>
    <w:tmpl w:val="E6563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316CFD"/>
    <w:multiLevelType w:val="hybridMultilevel"/>
    <w:tmpl w:val="EB76CF62"/>
    <w:lvl w:ilvl="0" w:tplc="854057E6">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BED240A"/>
    <w:multiLevelType w:val="hybridMultilevel"/>
    <w:tmpl w:val="EEF4BB02"/>
    <w:lvl w:ilvl="0" w:tplc="82B608C0">
      <w:start w:val="1"/>
      <w:numFmt w:val="lowerLetter"/>
      <w:lvlText w:val="%1)"/>
      <w:lvlJc w:val="left"/>
      <w:pPr>
        <w:tabs>
          <w:tab w:val="num" w:pos="720"/>
        </w:tabs>
        <w:ind w:left="720" w:hanging="360"/>
      </w:pPr>
      <w:rPr>
        <w:rFonts w:hint="default"/>
      </w:rPr>
    </w:lvl>
    <w:lvl w:ilvl="1" w:tplc="D95E6438">
      <w:start w:val="1"/>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nsid w:val="0C1D6E52"/>
    <w:multiLevelType w:val="hybridMultilevel"/>
    <w:tmpl w:val="37460058"/>
    <w:lvl w:ilvl="0" w:tplc="04050017">
      <w:start w:val="1"/>
      <w:numFmt w:val="lowerLetter"/>
      <w:lvlText w:val="%1)"/>
      <w:lvlJc w:val="left"/>
      <w:pPr>
        <w:tabs>
          <w:tab w:val="num" w:pos="720"/>
        </w:tabs>
        <w:ind w:left="720" w:hanging="360"/>
      </w:pPr>
      <w:rPr>
        <w:rFonts w:hint="default"/>
      </w:rPr>
    </w:lvl>
    <w:lvl w:ilvl="1" w:tplc="5A8AE1A0">
      <w:start w:val="1"/>
      <w:numFmt w:val="decimal"/>
      <w:lvlText w:val="%2."/>
      <w:lvlJc w:val="left"/>
      <w:pPr>
        <w:tabs>
          <w:tab w:val="num" w:pos="-180"/>
        </w:tabs>
        <w:ind w:left="-180" w:hanging="360"/>
      </w:pPr>
      <w:rPr>
        <w:rFonts w:hint="default"/>
      </w:rPr>
    </w:lvl>
    <w:lvl w:ilvl="2" w:tplc="0405001B" w:tentative="1">
      <w:start w:val="1"/>
      <w:numFmt w:val="lowerRoman"/>
      <w:lvlText w:val="%3."/>
      <w:lvlJc w:val="right"/>
      <w:pPr>
        <w:tabs>
          <w:tab w:val="num" w:pos="540"/>
        </w:tabs>
        <w:ind w:left="540" w:hanging="180"/>
      </w:pPr>
    </w:lvl>
    <w:lvl w:ilvl="3" w:tplc="0405000F" w:tentative="1">
      <w:start w:val="1"/>
      <w:numFmt w:val="decimal"/>
      <w:lvlText w:val="%4."/>
      <w:lvlJc w:val="left"/>
      <w:pPr>
        <w:tabs>
          <w:tab w:val="num" w:pos="1260"/>
        </w:tabs>
        <w:ind w:left="1260" w:hanging="360"/>
      </w:pPr>
    </w:lvl>
    <w:lvl w:ilvl="4" w:tplc="04050019" w:tentative="1">
      <w:start w:val="1"/>
      <w:numFmt w:val="lowerLetter"/>
      <w:lvlText w:val="%5."/>
      <w:lvlJc w:val="left"/>
      <w:pPr>
        <w:tabs>
          <w:tab w:val="num" w:pos="1980"/>
        </w:tabs>
        <w:ind w:left="1980" w:hanging="360"/>
      </w:pPr>
    </w:lvl>
    <w:lvl w:ilvl="5" w:tplc="0405001B" w:tentative="1">
      <w:start w:val="1"/>
      <w:numFmt w:val="lowerRoman"/>
      <w:lvlText w:val="%6."/>
      <w:lvlJc w:val="right"/>
      <w:pPr>
        <w:tabs>
          <w:tab w:val="num" w:pos="2700"/>
        </w:tabs>
        <w:ind w:left="2700" w:hanging="180"/>
      </w:pPr>
    </w:lvl>
    <w:lvl w:ilvl="6" w:tplc="0405000F" w:tentative="1">
      <w:start w:val="1"/>
      <w:numFmt w:val="decimal"/>
      <w:lvlText w:val="%7."/>
      <w:lvlJc w:val="left"/>
      <w:pPr>
        <w:tabs>
          <w:tab w:val="num" w:pos="3420"/>
        </w:tabs>
        <w:ind w:left="3420" w:hanging="360"/>
      </w:pPr>
    </w:lvl>
    <w:lvl w:ilvl="7" w:tplc="04050019" w:tentative="1">
      <w:start w:val="1"/>
      <w:numFmt w:val="lowerLetter"/>
      <w:lvlText w:val="%8."/>
      <w:lvlJc w:val="left"/>
      <w:pPr>
        <w:tabs>
          <w:tab w:val="num" w:pos="4140"/>
        </w:tabs>
        <w:ind w:left="4140" w:hanging="360"/>
      </w:pPr>
    </w:lvl>
    <w:lvl w:ilvl="8" w:tplc="0405001B" w:tentative="1">
      <w:start w:val="1"/>
      <w:numFmt w:val="lowerRoman"/>
      <w:lvlText w:val="%9."/>
      <w:lvlJc w:val="right"/>
      <w:pPr>
        <w:tabs>
          <w:tab w:val="num" w:pos="4860"/>
        </w:tabs>
        <w:ind w:left="4860" w:hanging="180"/>
      </w:pPr>
    </w:lvl>
  </w:abstractNum>
  <w:abstractNum w:abstractNumId="9">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0">
    <w:nsid w:val="11E823BE"/>
    <w:multiLevelType w:val="hybridMultilevel"/>
    <w:tmpl w:val="141238EE"/>
    <w:lvl w:ilvl="0" w:tplc="A468A0BC">
      <w:start w:val="1"/>
      <w:numFmt w:val="decimal"/>
      <w:lvlText w:val="%1)"/>
      <w:lvlJc w:val="left"/>
      <w:pPr>
        <w:tabs>
          <w:tab w:val="num" w:pos="720"/>
        </w:tabs>
        <w:ind w:left="720" w:hanging="360"/>
      </w:pPr>
      <w:rPr>
        <w:rFonts w:hint="default"/>
      </w:rPr>
    </w:lvl>
    <w:lvl w:ilvl="1" w:tplc="5A8AE1A0">
      <w:start w:val="1"/>
      <w:numFmt w:val="decimal"/>
      <w:lvlText w:val="%2."/>
      <w:lvlJc w:val="left"/>
      <w:pPr>
        <w:tabs>
          <w:tab w:val="num" w:pos="-180"/>
        </w:tabs>
        <w:ind w:left="-180" w:hanging="360"/>
      </w:pPr>
      <w:rPr>
        <w:rFonts w:hint="default"/>
      </w:rPr>
    </w:lvl>
    <w:lvl w:ilvl="2" w:tplc="0405001B" w:tentative="1">
      <w:start w:val="1"/>
      <w:numFmt w:val="lowerRoman"/>
      <w:lvlText w:val="%3."/>
      <w:lvlJc w:val="right"/>
      <w:pPr>
        <w:tabs>
          <w:tab w:val="num" w:pos="540"/>
        </w:tabs>
        <w:ind w:left="540" w:hanging="180"/>
      </w:pPr>
    </w:lvl>
    <w:lvl w:ilvl="3" w:tplc="0405000F" w:tentative="1">
      <w:start w:val="1"/>
      <w:numFmt w:val="decimal"/>
      <w:lvlText w:val="%4."/>
      <w:lvlJc w:val="left"/>
      <w:pPr>
        <w:tabs>
          <w:tab w:val="num" w:pos="1260"/>
        </w:tabs>
        <w:ind w:left="1260" w:hanging="360"/>
      </w:pPr>
    </w:lvl>
    <w:lvl w:ilvl="4" w:tplc="04050019" w:tentative="1">
      <w:start w:val="1"/>
      <w:numFmt w:val="lowerLetter"/>
      <w:lvlText w:val="%5."/>
      <w:lvlJc w:val="left"/>
      <w:pPr>
        <w:tabs>
          <w:tab w:val="num" w:pos="1980"/>
        </w:tabs>
        <w:ind w:left="1980" w:hanging="360"/>
      </w:pPr>
    </w:lvl>
    <w:lvl w:ilvl="5" w:tplc="0405001B" w:tentative="1">
      <w:start w:val="1"/>
      <w:numFmt w:val="lowerRoman"/>
      <w:lvlText w:val="%6."/>
      <w:lvlJc w:val="right"/>
      <w:pPr>
        <w:tabs>
          <w:tab w:val="num" w:pos="2700"/>
        </w:tabs>
        <w:ind w:left="2700" w:hanging="180"/>
      </w:pPr>
    </w:lvl>
    <w:lvl w:ilvl="6" w:tplc="0405000F" w:tentative="1">
      <w:start w:val="1"/>
      <w:numFmt w:val="decimal"/>
      <w:lvlText w:val="%7."/>
      <w:lvlJc w:val="left"/>
      <w:pPr>
        <w:tabs>
          <w:tab w:val="num" w:pos="3420"/>
        </w:tabs>
        <w:ind w:left="3420" w:hanging="360"/>
      </w:pPr>
    </w:lvl>
    <w:lvl w:ilvl="7" w:tplc="04050019" w:tentative="1">
      <w:start w:val="1"/>
      <w:numFmt w:val="lowerLetter"/>
      <w:lvlText w:val="%8."/>
      <w:lvlJc w:val="left"/>
      <w:pPr>
        <w:tabs>
          <w:tab w:val="num" w:pos="4140"/>
        </w:tabs>
        <w:ind w:left="4140" w:hanging="360"/>
      </w:pPr>
    </w:lvl>
    <w:lvl w:ilvl="8" w:tplc="0405001B" w:tentative="1">
      <w:start w:val="1"/>
      <w:numFmt w:val="lowerRoman"/>
      <w:lvlText w:val="%9."/>
      <w:lvlJc w:val="right"/>
      <w:pPr>
        <w:tabs>
          <w:tab w:val="num" w:pos="4860"/>
        </w:tabs>
        <w:ind w:left="4860" w:hanging="180"/>
      </w:pPr>
    </w:lvl>
  </w:abstractNum>
  <w:abstractNum w:abstractNumId="11">
    <w:nsid w:val="173C08F8"/>
    <w:multiLevelType w:val="hybridMultilevel"/>
    <w:tmpl w:val="A866DF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331516"/>
    <w:multiLevelType w:val="hybridMultilevel"/>
    <w:tmpl w:val="E6563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F1721C"/>
    <w:multiLevelType w:val="hybridMultilevel"/>
    <w:tmpl w:val="BCD8657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1017E3"/>
    <w:multiLevelType w:val="hybridMultilevel"/>
    <w:tmpl w:val="41C222D4"/>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D136502"/>
    <w:multiLevelType w:val="hybridMultilevel"/>
    <w:tmpl w:val="33909FCA"/>
    <w:lvl w:ilvl="0" w:tplc="7898D6EC">
      <w:start w:val="12"/>
      <w:numFmt w:val="decimal"/>
      <w:lvlText w:val="%1."/>
      <w:lvlJc w:val="left"/>
      <w:pPr>
        <w:tabs>
          <w:tab w:val="num" w:pos="360"/>
        </w:tabs>
        <w:ind w:left="340" w:hanging="340"/>
      </w:pPr>
    </w:lvl>
    <w:lvl w:ilvl="1" w:tplc="520ACF46">
      <w:start w:val="1"/>
      <w:numFmt w:val="decimal"/>
      <w:lvlText w:val="%2)"/>
      <w:lvlJc w:val="left"/>
      <w:pPr>
        <w:ind w:left="1440" w:hanging="360"/>
      </w:pPr>
    </w:lvl>
    <w:lvl w:ilvl="2" w:tplc="71309DC0">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2866C7A"/>
    <w:multiLevelType w:val="hybridMultilevel"/>
    <w:tmpl w:val="C5944D54"/>
    <w:lvl w:ilvl="0" w:tplc="EC7E630A">
      <w:start w:val="1"/>
      <w:numFmt w:val="decimal"/>
      <w:lvlText w:val="%1)"/>
      <w:lvlJc w:val="left"/>
      <w:pPr>
        <w:tabs>
          <w:tab w:val="num" w:pos="1080"/>
        </w:tabs>
        <w:ind w:left="1080" w:hanging="360"/>
      </w:pPr>
      <w:rPr>
        <w:rFonts w:hint="default"/>
      </w:rPr>
    </w:lvl>
    <w:lvl w:ilvl="1" w:tplc="39A2891E">
      <w:start w:val="5"/>
      <w:numFmt w:val="bullet"/>
      <w:lvlText w:val="-"/>
      <w:lvlJc w:val="left"/>
      <w:pPr>
        <w:tabs>
          <w:tab w:val="num" w:pos="1800"/>
        </w:tabs>
        <w:ind w:left="1800" w:hanging="360"/>
      </w:pPr>
      <w:rPr>
        <w:rFonts w:ascii="Times New Roman" w:eastAsia="Times New Roman" w:hAnsi="Times New Roman" w:cs="Times New Roman" w:hint="default"/>
      </w:rPr>
    </w:lvl>
    <w:lvl w:ilvl="2" w:tplc="854057E6">
      <w:start w:val="1"/>
      <w:numFmt w:val="bullet"/>
      <w:lvlText w:val=""/>
      <w:lvlJc w:val="left"/>
      <w:pPr>
        <w:tabs>
          <w:tab w:val="num" w:pos="2700"/>
        </w:tabs>
        <w:ind w:left="2700" w:hanging="360"/>
      </w:pPr>
      <w:rPr>
        <w:rFonts w:ascii="Symbol" w:hAnsi="Symbol" w:hint="default"/>
      </w:rPr>
    </w:lvl>
    <w:lvl w:ilvl="3" w:tplc="C58E5240">
      <w:start w:val="1"/>
      <w:numFmt w:val="upperLetter"/>
      <w:lvlText w:val="%4)"/>
      <w:lvlJc w:val="left"/>
      <w:pPr>
        <w:tabs>
          <w:tab w:val="num" w:pos="3240"/>
        </w:tabs>
        <w:ind w:left="3240" w:hanging="360"/>
      </w:pPr>
      <w:rPr>
        <w:rFonts w:hint="default"/>
      </w:rPr>
    </w:lvl>
    <w:lvl w:ilvl="4" w:tplc="54FA650A">
      <w:start w:val="1"/>
      <w:numFmt w:val="upperLetter"/>
      <w:lvlText w:val="%5-"/>
      <w:lvlJc w:val="left"/>
      <w:pPr>
        <w:tabs>
          <w:tab w:val="num" w:pos="3960"/>
        </w:tabs>
        <w:ind w:left="3960" w:hanging="360"/>
      </w:pPr>
      <w:rPr>
        <w:rFonts w:hint="default"/>
      </w:r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3FD3C05"/>
    <w:multiLevelType w:val="hybridMultilevel"/>
    <w:tmpl w:val="BA8E4ED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35040ED3"/>
    <w:multiLevelType w:val="hybridMultilevel"/>
    <w:tmpl w:val="AC281450"/>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B8647BD"/>
    <w:multiLevelType w:val="hybridMultilevel"/>
    <w:tmpl w:val="F7E0096A"/>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24221D7"/>
    <w:multiLevelType w:val="hybridMultilevel"/>
    <w:tmpl w:val="C1C2C3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42F331AD"/>
    <w:multiLevelType w:val="hybridMultilevel"/>
    <w:tmpl w:val="D786EA8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44E8438A"/>
    <w:multiLevelType w:val="hybridMultilevel"/>
    <w:tmpl w:val="366E8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AC1EFF"/>
    <w:multiLevelType w:val="hybridMultilevel"/>
    <w:tmpl w:val="33D62304"/>
    <w:lvl w:ilvl="0" w:tplc="04050017">
      <w:start w:val="1"/>
      <w:numFmt w:val="lowerLetter"/>
      <w:lvlText w:val="%1)"/>
      <w:lvlJc w:val="left"/>
      <w:pPr>
        <w:tabs>
          <w:tab w:val="num" w:pos="720"/>
        </w:tabs>
        <w:ind w:left="720" w:hanging="360"/>
      </w:pPr>
      <w:rPr>
        <w:rFonts w:hint="default"/>
      </w:rPr>
    </w:lvl>
    <w:lvl w:ilvl="1" w:tplc="F9AAA32E">
      <w:start w:val="1"/>
      <w:numFmt w:val="lowerLetter"/>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6BA16D7"/>
    <w:multiLevelType w:val="hybridMultilevel"/>
    <w:tmpl w:val="B3487E3E"/>
    <w:lvl w:ilvl="0" w:tplc="14DA34F0">
      <w:start w:val="1"/>
      <w:numFmt w:val="lowerLetter"/>
      <w:lvlText w:val="%1)"/>
      <w:lvlJc w:val="left"/>
      <w:pPr>
        <w:tabs>
          <w:tab w:val="num" w:pos="360"/>
        </w:tabs>
        <w:ind w:left="360" w:hanging="360"/>
      </w:pPr>
      <w:rPr>
        <w:rFonts w:hint="default"/>
      </w:rPr>
    </w:lvl>
    <w:lvl w:ilvl="1" w:tplc="25D48FEA">
      <w:start w:val="1"/>
      <w:numFmt w:val="bullet"/>
      <w:lvlText w:val="-"/>
      <w:lvlJc w:val="left"/>
      <w:pPr>
        <w:tabs>
          <w:tab w:val="num" w:pos="284"/>
        </w:tabs>
        <w:ind w:left="284" w:hanging="284"/>
      </w:pPr>
      <w:rPr>
        <w:rFonts w:ascii="Arial" w:eastAsia="Times New Roman" w:hAnsi="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6BB2C0C"/>
    <w:multiLevelType w:val="hybridMultilevel"/>
    <w:tmpl w:val="E3D4C30E"/>
    <w:lvl w:ilvl="0" w:tplc="854057E6">
      <w:start w:val="1"/>
      <w:numFmt w:val="bullet"/>
      <w:lvlText w:val=""/>
      <w:lvlJc w:val="left"/>
      <w:pPr>
        <w:tabs>
          <w:tab w:val="num" w:pos="1080"/>
        </w:tabs>
        <w:ind w:left="1080" w:hanging="360"/>
      </w:pPr>
      <w:rPr>
        <w:rFonts w:ascii="Symbol" w:hAnsi="Symbol" w:hint="default"/>
      </w:rPr>
    </w:lvl>
    <w:lvl w:ilvl="1" w:tplc="39A2891E">
      <w:start w:val="5"/>
      <w:numFmt w:val="bullet"/>
      <w:lvlText w:val="-"/>
      <w:lvlJc w:val="left"/>
      <w:pPr>
        <w:tabs>
          <w:tab w:val="num" w:pos="1800"/>
        </w:tabs>
        <w:ind w:left="1800" w:hanging="360"/>
      </w:pPr>
      <w:rPr>
        <w:rFonts w:ascii="Times New Roman" w:eastAsia="Times New Roman" w:hAnsi="Times New Roman" w:cs="Times New Roman" w:hint="default"/>
      </w:rPr>
    </w:lvl>
    <w:lvl w:ilvl="2" w:tplc="854057E6">
      <w:start w:val="1"/>
      <w:numFmt w:val="bullet"/>
      <w:lvlText w:val=""/>
      <w:lvlJc w:val="left"/>
      <w:pPr>
        <w:tabs>
          <w:tab w:val="num" w:pos="2700"/>
        </w:tabs>
        <w:ind w:left="2700" w:hanging="360"/>
      </w:pPr>
      <w:rPr>
        <w:rFonts w:ascii="Symbol" w:hAnsi="Symbol" w:hint="default"/>
      </w:rPr>
    </w:lvl>
    <w:lvl w:ilvl="3" w:tplc="C58E5240">
      <w:start w:val="1"/>
      <w:numFmt w:val="upperLetter"/>
      <w:lvlText w:val="%4)"/>
      <w:lvlJc w:val="left"/>
      <w:pPr>
        <w:tabs>
          <w:tab w:val="num" w:pos="3240"/>
        </w:tabs>
        <w:ind w:left="3240" w:hanging="360"/>
      </w:pPr>
      <w:rPr>
        <w:rFonts w:hint="default"/>
      </w:rPr>
    </w:lvl>
    <w:lvl w:ilvl="4" w:tplc="54FA650A">
      <w:start w:val="1"/>
      <w:numFmt w:val="upperLetter"/>
      <w:lvlText w:val="%5-"/>
      <w:lvlJc w:val="left"/>
      <w:pPr>
        <w:tabs>
          <w:tab w:val="num" w:pos="3960"/>
        </w:tabs>
        <w:ind w:left="3960" w:hanging="360"/>
      </w:pPr>
      <w:rPr>
        <w:rFonts w:hint="default"/>
      </w:r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8184A21"/>
    <w:multiLevelType w:val="hybridMultilevel"/>
    <w:tmpl w:val="53ECE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5C29A3"/>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63AB7425"/>
    <w:multiLevelType w:val="hybridMultilevel"/>
    <w:tmpl w:val="DED2D12E"/>
    <w:lvl w:ilvl="0" w:tplc="EC7E630A">
      <w:start w:val="1"/>
      <w:numFmt w:val="decimal"/>
      <w:lvlText w:val="%1)"/>
      <w:lvlJc w:val="left"/>
      <w:pPr>
        <w:tabs>
          <w:tab w:val="num" w:pos="720"/>
        </w:tabs>
        <w:ind w:left="720" w:hanging="360"/>
      </w:pPr>
      <w:rPr>
        <w:rFonts w:hint="default"/>
      </w:rPr>
    </w:lvl>
    <w:lvl w:ilvl="1" w:tplc="39A2891E">
      <w:start w:val="5"/>
      <w:numFmt w:val="bullet"/>
      <w:lvlText w:val="-"/>
      <w:lvlJc w:val="left"/>
      <w:pPr>
        <w:tabs>
          <w:tab w:val="num" w:pos="1440"/>
        </w:tabs>
        <w:ind w:left="1440" w:hanging="360"/>
      </w:pPr>
      <w:rPr>
        <w:rFonts w:ascii="Times New Roman" w:eastAsia="Times New Roman" w:hAnsi="Times New Roman" w:cs="Times New Roman" w:hint="default"/>
      </w:rPr>
    </w:lvl>
    <w:lvl w:ilvl="2" w:tplc="EFCAAE9C">
      <w:start w:val="1"/>
      <w:numFmt w:val="decimal"/>
      <w:lvlText w:val="%3."/>
      <w:lvlJc w:val="left"/>
      <w:pPr>
        <w:tabs>
          <w:tab w:val="num" w:pos="2340"/>
        </w:tabs>
        <w:ind w:left="2340" w:hanging="360"/>
      </w:pPr>
      <w:rPr>
        <w:rFonts w:hint="default"/>
      </w:rPr>
    </w:lvl>
    <w:lvl w:ilvl="3" w:tplc="C58E5240">
      <w:start w:val="1"/>
      <w:numFmt w:val="upperLetter"/>
      <w:lvlText w:val="%4)"/>
      <w:lvlJc w:val="left"/>
      <w:pPr>
        <w:tabs>
          <w:tab w:val="num" w:pos="2880"/>
        </w:tabs>
        <w:ind w:left="2880" w:hanging="360"/>
      </w:pPr>
      <w:rPr>
        <w:rFonts w:hint="default"/>
      </w:rPr>
    </w:lvl>
    <w:lvl w:ilvl="4" w:tplc="54FA650A">
      <w:start w:val="1"/>
      <w:numFmt w:val="upperLetter"/>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76549CB"/>
    <w:multiLevelType w:val="hybridMultilevel"/>
    <w:tmpl w:val="7B9CACB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nsid w:val="69512151"/>
    <w:multiLevelType w:val="hybridMultilevel"/>
    <w:tmpl w:val="AAFE4874"/>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1">
    <w:nsid w:val="695F24FE"/>
    <w:multiLevelType w:val="hybridMultilevel"/>
    <w:tmpl w:val="A08218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037641"/>
    <w:multiLevelType w:val="hybridMultilevel"/>
    <w:tmpl w:val="ED8A6A44"/>
    <w:lvl w:ilvl="0" w:tplc="04050001">
      <w:start w:val="1"/>
      <w:numFmt w:val="bullet"/>
      <w:lvlText w:val=""/>
      <w:lvlJc w:val="left"/>
      <w:pPr>
        <w:ind w:left="1133" w:hanging="360"/>
      </w:pPr>
      <w:rPr>
        <w:rFonts w:ascii="Symbol" w:hAnsi="Symbol" w:hint="default"/>
      </w:rPr>
    </w:lvl>
    <w:lvl w:ilvl="1" w:tplc="04050003" w:tentative="1">
      <w:start w:val="1"/>
      <w:numFmt w:val="bullet"/>
      <w:lvlText w:val="o"/>
      <w:lvlJc w:val="left"/>
      <w:pPr>
        <w:ind w:left="1853" w:hanging="360"/>
      </w:pPr>
      <w:rPr>
        <w:rFonts w:ascii="Courier New" w:hAnsi="Courier New" w:cs="Courier New" w:hint="default"/>
      </w:rPr>
    </w:lvl>
    <w:lvl w:ilvl="2" w:tplc="04050005" w:tentative="1">
      <w:start w:val="1"/>
      <w:numFmt w:val="bullet"/>
      <w:lvlText w:val=""/>
      <w:lvlJc w:val="left"/>
      <w:pPr>
        <w:ind w:left="2573" w:hanging="360"/>
      </w:pPr>
      <w:rPr>
        <w:rFonts w:ascii="Wingdings" w:hAnsi="Wingdings" w:hint="default"/>
      </w:rPr>
    </w:lvl>
    <w:lvl w:ilvl="3" w:tplc="04050001" w:tentative="1">
      <w:start w:val="1"/>
      <w:numFmt w:val="bullet"/>
      <w:lvlText w:val=""/>
      <w:lvlJc w:val="left"/>
      <w:pPr>
        <w:ind w:left="3293" w:hanging="360"/>
      </w:pPr>
      <w:rPr>
        <w:rFonts w:ascii="Symbol" w:hAnsi="Symbol" w:hint="default"/>
      </w:rPr>
    </w:lvl>
    <w:lvl w:ilvl="4" w:tplc="04050003" w:tentative="1">
      <w:start w:val="1"/>
      <w:numFmt w:val="bullet"/>
      <w:lvlText w:val="o"/>
      <w:lvlJc w:val="left"/>
      <w:pPr>
        <w:ind w:left="4013" w:hanging="360"/>
      </w:pPr>
      <w:rPr>
        <w:rFonts w:ascii="Courier New" w:hAnsi="Courier New" w:cs="Courier New" w:hint="default"/>
      </w:rPr>
    </w:lvl>
    <w:lvl w:ilvl="5" w:tplc="04050005" w:tentative="1">
      <w:start w:val="1"/>
      <w:numFmt w:val="bullet"/>
      <w:lvlText w:val=""/>
      <w:lvlJc w:val="left"/>
      <w:pPr>
        <w:ind w:left="4733" w:hanging="360"/>
      </w:pPr>
      <w:rPr>
        <w:rFonts w:ascii="Wingdings" w:hAnsi="Wingdings" w:hint="default"/>
      </w:rPr>
    </w:lvl>
    <w:lvl w:ilvl="6" w:tplc="04050001" w:tentative="1">
      <w:start w:val="1"/>
      <w:numFmt w:val="bullet"/>
      <w:lvlText w:val=""/>
      <w:lvlJc w:val="left"/>
      <w:pPr>
        <w:ind w:left="5453" w:hanging="360"/>
      </w:pPr>
      <w:rPr>
        <w:rFonts w:ascii="Symbol" w:hAnsi="Symbol" w:hint="default"/>
      </w:rPr>
    </w:lvl>
    <w:lvl w:ilvl="7" w:tplc="04050003" w:tentative="1">
      <w:start w:val="1"/>
      <w:numFmt w:val="bullet"/>
      <w:lvlText w:val="o"/>
      <w:lvlJc w:val="left"/>
      <w:pPr>
        <w:ind w:left="6173" w:hanging="360"/>
      </w:pPr>
      <w:rPr>
        <w:rFonts w:ascii="Courier New" w:hAnsi="Courier New" w:cs="Courier New" w:hint="default"/>
      </w:rPr>
    </w:lvl>
    <w:lvl w:ilvl="8" w:tplc="04050005" w:tentative="1">
      <w:start w:val="1"/>
      <w:numFmt w:val="bullet"/>
      <w:lvlText w:val=""/>
      <w:lvlJc w:val="left"/>
      <w:pPr>
        <w:ind w:left="6893" w:hanging="360"/>
      </w:pPr>
      <w:rPr>
        <w:rFonts w:ascii="Wingdings" w:hAnsi="Wingdings" w:hint="default"/>
      </w:rPr>
    </w:lvl>
  </w:abstractNum>
  <w:abstractNum w:abstractNumId="43">
    <w:nsid w:val="6F571E49"/>
    <w:multiLevelType w:val="hybridMultilevel"/>
    <w:tmpl w:val="26141F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5C4351F"/>
    <w:multiLevelType w:val="hybridMultilevel"/>
    <w:tmpl w:val="0954335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6BB41F1"/>
    <w:multiLevelType w:val="hybridMultilevel"/>
    <w:tmpl w:val="F9640C9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78F00D0"/>
    <w:multiLevelType w:val="multilevel"/>
    <w:tmpl w:val="1944B77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7C62E12"/>
    <w:multiLevelType w:val="hybridMultilevel"/>
    <w:tmpl w:val="8EEA5486"/>
    <w:lvl w:ilvl="0" w:tplc="D3807CEC">
      <w:start w:val="1"/>
      <w:numFmt w:val="bullet"/>
      <w:lvlText w:val=""/>
      <w:lvlJc w:val="left"/>
      <w:pPr>
        <w:tabs>
          <w:tab w:val="num" w:pos="340"/>
        </w:tabs>
        <w:ind w:left="680" w:hanging="340"/>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7C8F41A3"/>
    <w:multiLevelType w:val="hybridMultilevel"/>
    <w:tmpl w:val="AE269E4C"/>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24"/>
  </w:num>
  <w:num w:numId="4">
    <w:abstractNumId w:val="14"/>
  </w:num>
  <w:num w:numId="5">
    <w:abstractNumId w:val="45"/>
  </w:num>
  <w:num w:numId="6">
    <w:abstractNumId w:val="31"/>
  </w:num>
  <w:num w:numId="7">
    <w:abstractNumId w:val="16"/>
  </w:num>
  <w:num w:numId="8">
    <w:abstractNumId w:val="50"/>
  </w:num>
  <w:num w:numId="9">
    <w:abstractNumId w:val="49"/>
  </w:num>
  <w:num w:numId="10">
    <w:abstractNumId w:val="9"/>
  </w:num>
  <w:num w:numId="11">
    <w:abstractNumId w:val="18"/>
  </w:num>
  <w:num w:numId="12">
    <w:abstractNumId w:val="20"/>
  </w:num>
  <w:num w:numId="13">
    <w:abstractNumId w:val="34"/>
  </w:num>
  <w:num w:numId="14">
    <w:abstractNumId w:val="36"/>
  </w:num>
  <w:num w:numId="15">
    <w:abstractNumId w:val="6"/>
  </w:num>
  <w:num w:numId="16">
    <w:abstractNumId w:val="22"/>
  </w:num>
  <w:num w:numId="17">
    <w:abstractNumId w:val="4"/>
  </w:num>
  <w:num w:numId="18">
    <w:abstractNumId w:val="12"/>
  </w:num>
  <w:num w:numId="19">
    <w:abstractNumId w:val="38"/>
  </w:num>
  <w:num w:numId="20">
    <w:abstractNumId w:val="30"/>
  </w:num>
  <w:num w:numId="21">
    <w:abstractNumId w:val="7"/>
  </w:num>
  <w:num w:numId="22">
    <w:abstractNumId w:val="10"/>
  </w:num>
  <w:num w:numId="23">
    <w:abstractNumId w:val="43"/>
  </w:num>
  <w:num w:numId="24">
    <w:abstractNumId w:val="19"/>
  </w:num>
  <w:num w:numId="25">
    <w:abstractNumId w:val="5"/>
  </w:num>
  <w:num w:numId="26">
    <w:abstractNumId w:val="32"/>
  </w:num>
  <w:num w:numId="27">
    <w:abstractNumId w:val="8"/>
  </w:num>
  <w:num w:numId="2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35"/>
  </w:num>
  <w:num w:numId="31">
    <w:abstractNumId w:val="15"/>
  </w:num>
  <w:num w:numId="32">
    <w:abstractNumId w:val="13"/>
  </w:num>
  <w:num w:numId="33">
    <w:abstractNumId w:val="46"/>
  </w:num>
  <w:num w:numId="34">
    <w:abstractNumId w:val="33"/>
  </w:num>
  <w:num w:numId="35">
    <w:abstractNumId w:val="21"/>
  </w:num>
  <w:num w:numId="36">
    <w:abstractNumId w:val="11"/>
  </w:num>
  <w:num w:numId="37">
    <w:abstractNumId w:val="2"/>
  </w:num>
  <w:num w:numId="38">
    <w:abstractNumId w:val="25"/>
  </w:num>
  <w:num w:numId="39">
    <w:abstractNumId w:val="41"/>
  </w:num>
  <w:num w:numId="40">
    <w:abstractNumId w:val="28"/>
  </w:num>
  <w:num w:numId="41">
    <w:abstractNumId w:val="39"/>
  </w:num>
  <w:num w:numId="42">
    <w:abstractNumId w:val="23"/>
  </w:num>
  <w:num w:numId="43">
    <w:abstractNumId w:val="37"/>
  </w:num>
  <w:num w:numId="44">
    <w:abstractNumId w:val="40"/>
  </w:num>
  <w:num w:numId="45">
    <w:abstractNumId w:val="26"/>
  </w:num>
  <w:num w:numId="46">
    <w:abstractNumId w:val="27"/>
  </w:num>
  <w:num w:numId="47">
    <w:abstractNumId w:val="3"/>
  </w:num>
  <w:num w:numId="48">
    <w:abstractNumId w:val="48"/>
  </w:num>
  <w:num w:numId="49">
    <w:abstractNumId w:val="42"/>
  </w:num>
  <w:num w:numId="50">
    <w:abstractNumId w:val="29"/>
  </w:num>
  <w:num w:numId="51">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teflová Irena">
    <w15:presenceInfo w15:providerId="AD" w15:userId="S-1-5-21-1734154049-1292792158-1480540978-17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noPunctuationKerning/>
  <w:characterSpacingControl w:val="doNotCompress"/>
  <w:hdrShapeDefaults>
    <o:shapedefaults v:ext="edit" spidmax="6146">
      <o:colormru v:ext="edit" colors="white"/>
    </o:shapedefaults>
    <o:shapelayout v:ext="edit">
      <o:idmap v:ext="edit" data="2"/>
    </o:shapelayout>
  </w:hdrShapeDefaults>
  <w:footnotePr>
    <w:footnote w:id="-1"/>
    <w:footnote w:id="0"/>
  </w:footnotePr>
  <w:endnotePr>
    <w:endnote w:id="-1"/>
    <w:endnote w:id="0"/>
  </w:endnotePr>
  <w:compat/>
  <w:rsids>
    <w:rsidRoot w:val="000347FB"/>
    <w:rsid w:val="000100D1"/>
    <w:rsid w:val="00010DDC"/>
    <w:rsid w:val="000205AF"/>
    <w:rsid w:val="00020955"/>
    <w:rsid w:val="00023AA0"/>
    <w:rsid w:val="000347FB"/>
    <w:rsid w:val="00037FD0"/>
    <w:rsid w:val="00043E0C"/>
    <w:rsid w:val="000459ED"/>
    <w:rsid w:val="00047E81"/>
    <w:rsid w:val="000501D9"/>
    <w:rsid w:val="0005245E"/>
    <w:rsid w:val="00052826"/>
    <w:rsid w:val="00052EDE"/>
    <w:rsid w:val="0005590E"/>
    <w:rsid w:val="00062232"/>
    <w:rsid w:val="000647B0"/>
    <w:rsid w:val="00064AD3"/>
    <w:rsid w:val="00065595"/>
    <w:rsid w:val="00065CF8"/>
    <w:rsid w:val="00073694"/>
    <w:rsid w:val="00075E4C"/>
    <w:rsid w:val="00082AB3"/>
    <w:rsid w:val="00095619"/>
    <w:rsid w:val="000A5A8D"/>
    <w:rsid w:val="000A606A"/>
    <w:rsid w:val="000A79C4"/>
    <w:rsid w:val="000B060D"/>
    <w:rsid w:val="000B730C"/>
    <w:rsid w:val="000C1736"/>
    <w:rsid w:val="000C309B"/>
    <w:rsid w:val="000C3104"/>
    <w:rsid w:val="000D4924"/>
    <w:rsid w:val="000E3F0A"/>
    <w:rsid w:val="000E6CF8"/>
    <w:rsid w:val="000F156C"/>
    <w:rsid w:val="000F27FA"/>
    <w:rsid w:val="000F50EB"/>
    <w:rsid w:val="000F54AB"/>
    <w:rsid w:val="0010016E"/>
    <w:rsid w:val="00101D1D"/>
    <w:rsid w:val="00103A86"/>
    <w:rsid w:val="00112072"/>
    <w:rsid w:val="001144BC"/>
    <w:rsid w:val="00115463"/>
    <w:rsid w:val="001212B6"/>
    <w:rsid w:val="0012174E"/>
    <w:rsid w:val="0012468C"/>
    <w:rsid w:val="00125FAF"/>
    <w:rsid w:val="001301D0"/>
    <w:rsid w:val="00132E13"/>
    <w:rsid w:val="0013638B"/>
    <w:rsid w:val="00137822"/>
    <w:rsid w:val="001402E5"/>
    <w:rsid w:val="0014314D"/>
    <w:rsid w:val="00144948"/>
    <w:rsid w:val="00151190"/>
    <w:rsid w:val="00156998"/>
    <w:rsid w:val="00156AFE"/>
    <w:rsid w:val="0015727C"/>
    <w:rsid w:val="001575A0"/>
    <w:rsid w:val="00157600"/>
    <w:rsid w:val="001603B4"/>
    <w:rsid w:val="001668F7"/>
    <w:rsid w:val="0017320F"/>
    <w:rsid w:val="0017595F"/>
    <w:rsid w:val="00177886"/>
    <w:rsid w:val="001814EF"/>
    <w:rsid w:val="00183437"/>
    <w:rsid w:val="00186AA6"/>
    <w:rsid w:val="001930D8"/>
    <w:rsid w:val="001933E5"/>
    <w:rsid w:val="001A2B68"/>
    <w:rsid w:val="001A36D3"/>
    <w:rsid w:val="001A7B5B"/>
    <w:rsid w:val="001B1E6A"/>
    <w:rsid w:val="001B51D4"/>
    <w:rsid w:val="001D0E44"/>
    <w:rsid w:val="001D208C"/>
    <w:rsid w:val="001D2511"/>
    <w:rsid w:val="001D5CD0"/>
    <w:rsid w:val="001E0D9E"/>
    <w:rsid w:val="001E305F"/>
    <w:rsid w:val="001F2FF2"/>
    <w:rsid w:val="001F7DF7"/>
    <w:rsid w:val="00202CDB"/>
    <w:rsid w:val="002053A8"/>
    <w:rsid w:val="00207F9F"/>
    <w:rsid w:val="0021263A"/>
    <w:rsid w:val="002142F5"/>
    <w:rsid w:val="002158CF"/>
    <w:rsid w:val="00216764"/>
    <w:rsid w:val="00220676"/>
    <w:rsid w:val="00223FF2"/>
    <w:rsid w:val="00231058"/>
    <w:rsid w:val="002319B3"/>
    <w:rsid w:val="002422B4"/>
    <w:rsid w:val="00251CBA"/>
    <w:rsid w:val="00251FD8"/>
    <w:rsid w:val="002635B6"/>
    <w:rsid w:val="00264291"/>
    <w:rsid w:val="002671D6"/>
    <w:rsid w:val="00267D7E"/>
    <w:rsid w:val="00271336"/>
    <w:rsid w:val="002724EF"/>
    <w:rsid w:val="00276D75"/>
    <w:rsid w:val="002814A4"/>
    <w:rsid w:val="002840C2"/>
    <w:rsid w:val="00296C93"/>
    <w:rsid w:val="00297788"/>
    <w:rsid w:val="002A0500"/>
    <w:rsid w:val="002A3E12"/>
    <w:rsid w:val="002A67FF"/>
    <w:rsid w:val="002B029C"/>
    <w:rsid w:val="002B2F90"/>
    <w:rsid w:val="002B43C6"/>
    <w:rsid w:val="002B5446"/>
    <w:rsid w:val="002D02D2"/>
    <w:rsid w:val="002E039C"/>
    <w:rsid w:val="002E107B"/>
    <w:rsid w:val="002E3B5B"/>
    <w:rsid w:val="002E7ACF"/>
    <w:rsid w:val="002F406D"/>
    <w:rsid w:val="002F4333"/>
    <w:rsid w:val="003001CE"/>
    <w:rsid w:val="003101BB"/>
    <w:rsid w:val="00313E45"/>
    <w:rsid w:val="0032381C"/>
    <w:rsid w:val="00325612"/>
    <w:rsid w:val="003303CB"/>
    <w:rsid w:val="00331464"/>
    <w:rsid w:val="003367D6"/>
    <w:rsid w:val="003379E8"/>
    <w:rsid w:val="003462DB"/>
    <w:rsid w:val="00346B53"/>
    <w:rsid w:val="00347847"/>
    <w:rsid w:val="00350995"/>
    <w:rsid w:val="0036007A"/>
    <w:rsid w:val="00371139"/>
    <w:rsid w:val="00383F67"/>
    <w:rsid w:val="00384820"/>
    <w:rsid w:val="003927AA"/>
    <w:rsid w:val="00395001"/>
    <w:rsid w:val="0039752A"/>
    <w:rsid w:val="0039773D"/>
    <w:rsid w:val="003B134C"/>
    <w:rsid w:val="003B34D1"/>
    <w:rsid w:val="003C2898"/>
    <w:rsid w:val="003C6AF9"/>
    <w:rsid w:val="003D5E21"/>
    <w:rsid w:val="003E2A34"/>
    <w:rsid w:val="003E7120"/>
    <w:rsid w:val="003F3EE8"/>
    <w:rsid w:val="004048E9"/>
    <w:rsid w:val="00404AF2"/>
    <w:rsid w:val="00420C4A"/>
    <w:rsid w:val="00420D59"/>
    <w:rsid w:val="0042253A"/>
    <w:rsid w:val="00433834"/>
    <w:rsid w:val="00436A28"/>
    <w:rsid w:val="004465D4"/>
    <w:rsid w:val="004532CD"/>
    <w:rsid w:val="00454FA9"/>
    <w:rsid w:val="00455907"/>
    <w:rsid w:val="0046385E"/>
    <w:rsid w:val="004710A9"/>
    <w:rsid w:val="004713D0"/>
    <w:rsid w:val="00481159"/>
    <w:rsid w:val="00484005"/>
    <w:rsid w:val="00494C9A"/>
    <w:rsid w:val="004B41E5"/>
    <w:rsid w:val="004B730D"/>
    <w:rsid w:val="004C0111"/>
    <w:rsid w:val="004D245C"/>
    <w:rsid w:val="004D4B66"/>
    <w:rsid w:val="004E0076"/>
    <w:rsid w:val="004F5A09"/>
    <w:rsid w:val="00506FE5"/>
    <w:rsid w:val="00512F48"/>
    <w:rsid w:val="0051614A"/>
    <w:rsid w:val="00522FC1"/>
    <w:rsid w:val="005235D2"/>
    <w:rsid w:val="00524571"/>
    <w:rsid w:val="005277B4"/>
    <w:rsid w:val="00534FA3"/>
    <w:rsid w:val="00536514"/>
    <w:rsid w:val="005373ED"/>
    <w:rsid w:val="00537403"/>
    <w:rsid w:val="00542CEF"/>
    <w:rsid w:val="005458D1"/>
    <w:rsid w:val="005531A4"/>
    <w:rsid w:val="00560022"/>
    <w:rsid w:val="00564109"/>
    <w:rsid w:val="00565B7A"/>
    <w:rsid w:val="0056620C"/>
    <w:rsid w:val="00566D05"/>
    <w:rsid w:val="005737C2"/>
    <w:rsid w:val="00585ED3"/>
    <w:rsid w:val="00592819"/>
    <w:rsid w:val="005A112C"/>
    <w:rsid w:val="005A6614"/>
    <w:rsid w:val="005B37FD"/>
    <w:rsid w:val="005C0D6D"/>
    <w:rsid w:val="005C3A5B"/>
    <w:rsid w:val="005D0212"/>
    <w:rsid w:val="005D03EA"/>
    <w:rsid w:val="005D34E4"/>
    <w:rsid w:val="005D52D0"/>
    <w:rsid w:val="005D63B9"/>
    <w:rsid w:val="005D6E53"/>
    <w:rsid w:val="005E2CC5"/>
    <w:rsid w:val="005F36E3"/>
    <w:rsid w:val="005F4BC2"/>
    <w:rsid w:val="006056EC"/>
    <w:rsid w:val="0061563C"/>
    <w:rsid w:val="00625955"/>
    <w:rsid w:val="00641FE4"/>
    <w:rsid w:val="00643DA7"/>
    <w:rsid w:val="00645AD9"/>
    <w:rsid w:val="006460CC"/>
    <w:rsid w:val="00647638"/>
    <w:rsid w:val="00663914"/>
    <w:rsid w:val="00675720"/>
    <w:rsid w:val="0068001C"/>
    <w:rsid w:val="00680980"/>
    <w:rsid w:val="0068598D"/>
    <w:rsid w:val="00692BB8"/>
    <w:rsid w:val="00697664"/>
    <w:rsid w:val="006A18F0"/>
    <w:rsid w:val="006A2154"/>
    <w:rsid w:val="006B0815"/>
    <w:rsid w:val="006B35E7"/>
    <w:rsid w:val="006B60F2"/>
    <w:rsid w:val="006D33D3"/>
    <w:rsid w:val="006D5272"/>
    <w:rsid w:val="006D6072"/>
    <w:rsid w:val="006D7846"/>
    <w:rsid w:val="006E04E1"/>
    <w:rsid w:val="006F6089"/>
    <w:rsid w:val="0070478D"/>
    <w:rsid w:val="0071498B"/>
    <w:rsid w:val="007232E1"/>
    <w:rsid w:val="0072566A"/>
    <w:rsid w:val="007322E0"/>
    <w:rsid w:val="0073527C"/>
    <w:rsid w:val="007357FF"/>
    <w:rsid w:val="007358E4"/>
    <w:rsid w:val="00736788"/>
    <w:rsid w:val="007378A3"/>
    <w:rsid w:val="00737A71"/>
    <w:rsid w:val="00737C40"/>
    <w:rsid w:val="0074068B"/>
    <w:rsid w:val="007501AD"/>
    <w:rsid w:val="00756B2B"/>
    <w:rsid w:val="00760889"/>
    <w:rsid w:val="00766526"/>
    <w:rsid w:val="00770C6F"/>
    <w:rsid w:val="00772CC3"/>
    <w:rsid w:val="0077638E"/>
    <w:rsid w:val="007770E0"/>
    <w:rsid w:val="00777AEA"/>
    <w:rsid w:val="00785432"/>
    <w:rsid w:val="007966A0"/>
    <w:rsid w:val="00797636"/>
    <w:rsid w:val="007A191E"/>
    <w:rsid w:val="007A2B25"/>
    <w:rsid w:val="007A5C3D"/>
    <w:rsid w:val="007B3ADE"/>
    <w:rsid w:val="007C0CDA"/>
    <w:rsid w:val="007C4F12"/>
    <w:rsid w:val="007C58EB"/>
    <w:rsid w:val="007C68C8"/>
    <w:rsid w:val="007C71B6"/>
    <w:rsid w:val="007D2B53"/>
    <w:rsid w:val="007D3B6D"/>
    <w:rsid w:val="007D4086"/>
    <w:rsid w:val="007F2B99"/>
    <w:rsid w:val="007F442E"/>
    <w:rsid w:val="007F57A8"/>
    <w:rsid w:val="00800E38"/>
    <w:rsid w:val="00801ACA"/>
    <w:rsid w:val="00801FE0"/>
    <w:rsid w:val="0080226E"/>
    <w:rsid w:val="00815011"/>
    <w:rsid w:val="00821EB2"/>
    <w:rsid w:val="00826E63"/>
    <w:rsid w:val="00834077"/>
    <w:rsid w:val="00846D01"/>
    <w:rsid w:val="008476D2"/>
    <w:rsid w:val="00847C8F"/>
    <w:rsid w:val="008509BF"/>
    <w:rsid w:val="00852494"/>
    <w:rsid w:val="00853670"/>
    <w:rsid w:val="00855601"/>
    <w:rsid w:val="00857BEE"/>
    <w:rsid w:val="00862BA0"/>
    <w:rsid w:val="008667C9"/>
    <w:rsid w:val="00866E99"/>
    <w:rsid w:val="00885C5C"/>
    <w:rsid w:val="008919A9"/>
    <w:rsid w:val="008A165E"/>
    <w:rsid w:val="008A575E"/>
    <w:rsid w:val="008A758C"/>
    <w:rsid w:val="008B0029"/>
    <w:rsid w:val="008B14DB"/>
    <w:rsid w:val="008B1DF2"/>
    <w:rsid w:val="008E0902"/>
    <w:rsid w:val="008F4E71"/>
    <w:rsid w:val="009132EB"/>
    <w:rsid w:val="0092273E"/>
    <w:rsid w:val="0092427C"/>
    <w:rsid w:val="00925802"/>
    <w:rsid w:val="0092594E"/>
    <w:rsid w:val="00927D62"/>
    <w:rsid w:val="00932E71"/>
    <w:rsid w:val="00934FF8"/>
    <w:rsid w:val="009379E5"/>
    <w:rsid w:val="009524A0"/>
    <w:rsid w:val="009555CC"/>
    <w:rsid w:val="00964867"/>
    <w:rsid w:val="00964CBC"/>
    <w:rsid w:val="00965900"/>
    <w:rsid w:val="00973E73"/>
    <w:rsid w:val="00974EA6"/>
    <w:rsid w:val="009812E5"/>
    <w:rsid w:val="00987180"/>
    <w:rsid w:val="00992CCC"/>
    <w:rsid w:val="00997E73"/>
    <w:rsid w:val="009A2AF5"/>
    <w:rsid w:val="009A2C7A"/>
    <w:rsid w:val="009A3088"/>
    <w:rsid w:val="009A40D8"/>
    <w:rsid w:val="009C69BB"/>
    <w:rsid w:val="009C6FE9"/>
    <w:rsid w:val="009D0737"/>
    <w:rsid w:val="009D453F"/>
    <w:rsid w:val="009D48C7"/>
    <w:rsid w:val="009F3459"/>
    <w:rsid w:val="00A13D6B"/>
    <w:rsid w:val="00A149E1"/>
    <w:rsid w:val="00A14EDD"/>
    <w:rsid w:val="00A14F99"/>
    <w:rsid w:val="00A20401"/>
    <w:rsid w:val="00A2465D"/>
    <w:rsid w:val="00A4704C"/>
    <w:rsid w:val="00A474E2"/>
    <w:rsid w:val="00A51616"/>
    <w:rsid w:val="00A543FD"/>
    <w:rsid w:val="00A570AD"/>
    <w:rsid w:val="00A85BB9"/>
    <w:rsid w:val="00A85BFF"/>
    <w:rsid w:val="00AA6618"/>
    <w:rsid w:val="00AB5777"/>
    <w:rsid w:val="00AC5349"/>
    <w:rsid w:val="00AD2690"/>
    <w:rsid w:val="00AD3065"/>
    <w:rsid w:val="00AD38EA"/>
    <w:rsid w:val="00AF760C"/>
    <w:rsid w:val="00B04899"/>
    <w:rsid w:val="00B062D1"/>
    <w:rsid w:val="00B12703"/>
    <w:rsid w:val="00B1684A"/>
    <w:rsid w:val="00B251C0"/>
    <w:rsid w:val="00B25AC3"/>
    <w:rsid w:val="00B25CE6"/>
    <w:rsid w:val="00B400AE"/>
    <w:rsid w:val="00B46C74"/>
    <w:rsid w:val="00B515A3"/>
    <w:rsid w:val="00B573CF"/>
    <w:rsid w:val="00B60807"/>
    <w:rsid w:val="00B611D3"/>
    <w:rsid w:val="00B73ADE"/>
    <w:rsid w:val="00B7413E"/>
    <w:rsid w:val="00B77306"/>
    <w:rsid w:val="00B83F30"/>
    <w:rsid w:val="00B87F7A"/>
    <w:rsid w:val="00B9328A"/>
    <w:rsid w:val="00B964AE"/>
    <w:rsid w:val="00BA4DF0"/>
    <w:rsid w:val="00BA7270"/>
    <w:rsid w:val="00BB443A"/>
    <w:rsid w:val="00BB751A"/>
    <w:rsid w:val="00BC2885"/>
    <w:rsid w:val="00BC5D33"/>
    <w:rsid w:val="00BD335F"/>
    <w:rsid w:val="00BD51C6"/>
    <w:rsid w:val="00BE0C17"/>
    <w:rsid w:val="00BE105C"/>
    <w:rsid w:val="00BE1A79"/>
    <w:rsid w:val="00BE2E94"/>
    <w:rsid w:val="00BE5D44"/>
    <w:rsid w:val="00BE702B"/>
    <w:rsid w:val="00BF426F"/>
    <w:rsid w:val="00BF7084"/>
    <w:rsid w:val="00C1390B"/>
    <w:rsid w:val="00C26295"/>
    <w:rsid w:val="00C264F4"/>
    <w:rsid w:val="00C33515"/>
    <w:rsid w:val="00C3454B"/>
    <w:rsid w:val="00C352B1"/>
    <w:rsid w:val="00C36EDE"/>
    <w:rsid w:val="00C40451"/>
    <w:rsid w:val="00C418DB"/>
    <w:rsid w:val="00C46D3B"/>
    <w:rsid w:val="00C51DB8"/>
    <w:rsid w:val="00C54CAA"/>
    <w:rsid w:val="00C6373D"/>
    <w:rsid w:val="00C642C1"/>
    <w:rsid w:val="00C73550"/>
    <w:rsid w:val="00C80D39"/>
    <w:rsid w:val="00C841A1"/>
    <w:rsid w:val="00C85AB6"/>
    <w:rsid w:val="00C8696C"/>
    <w:rsid w:val="00C96F44"/>
    <w:rsid w:val="00CA2A25"/>
    <w:rsid w:val="00CA313A"/>
    <w:rsid w:val="00CA5075"/>
    <w:rsid w:val="00CA67C5"/>
    <w:rsid w:val="00CA6D36"/>
    <w:rsid w:val="00CB1BC4"/>
    <w:rsid w:val="00CB4919"/>
    <w:rsid w:val="00CB4932"/>
    <w:rsid w:val="00CC2D91"/>
    <w:rsid w:val="00CC4021"/>
    <w:rsid w:val="00CC5096"/>
    <w:rsid w:val="00CD212E"/>
    <w:rsid w:val="00CD4B0C"/>
    <w:rsid w:val="00CE00B3"/>
    <w:rsid w:val="00CE1D9D"/>
    <w:rsid w:val="00CE37CB"/>
    <w:rsid w:val="00CE71BE"/>
    <w:rsid w:val="00CF11C3"/>
    <w:rsid w:val="00CF2014"/>
    <w:rsid w:val="00CF7B56"/>
    <w:rsid w:val="00D01296"/>
    <w:rsid w:val="00D01512"/>
    <w:rsid w:val="00D01B09"/>
    <w:rsid w:val="00D215D7"/>
    <w:rsid w:val="00D27A5D"/>
    <w:rsid w:val="00D3277F"/>
    <w:rsid w:val="00D3415F"/>
    <w:rsid w:val="00D4150A"/>
    <w:rsid w:val="00D41934"/>
    <w:rsid w:val="00D43847"/>
    <w:rsid w:val="00D44820"/>
    <w:rsid w:val="00D46800"/>
    <w:rsid w:val="00D637A8"/>
    <w:rsid w:val="00D63C56"/>
    <w:rsid w:val="00D64B4A"/>
    <w:rsid w:val="00D67BDC"/>
    <w:rsid w:val="00D7385B"/>
    <w:rsid w:val="00D749C2"/>
    <w:rsid w:val="00D762C7"/>
    <w:rsid w:val="00D818B0"/>
    <w:rsid w:val="00D82C36"/>
    <w:rsid w:val="00D856C1"/>
    <w:rsid w:val="00D9796A"/>
    <w:rsid w:val="00DC10D1"/>
    <w:rsid w:val="00DC1A7F"/>
    <w:rsid w:val="00DC4850"/>
    <w:rsid w:val="00DC77F8"/>
    <w:rsid w:val="00DD2905"/>
    <w:rsid w:val="00DD7E68"/>
    <w:rsid w:val="00DE05B6"/>
    <w:rsid w:val="00DE4912"/>
    <w:rsid w:val="00E075F3"/>
    <w:rsid w:val="00E14A53"/>
    <w:rsid w:val="00E269BC"/>
    <w:rsid w:val="00E31C4B"/>
    <w:rsid w:val="00E4124C"/>
    <w:rsid w:val="00E412D2"/>
    <w:rsid w:val="00E45400"/>
    <w:rsid w:val="00E50462"/>
    <w:rsid w:val="00E51E7B"/>
    <w:rsid w:val="00E5392E"/>
    <w:rsid w:val="00E539E9"/>
    <w:rsid w:val="00E60036"/>
    <w:rsid w:val="00E619F9"/>
    <w:rsid w:val="00E66ED9"/>
    <w:rsid w:val="00E75FF9"/>
    <w:rsid w:val="00E94525"/>
    <w:rsid w:val="00E9710F"/>
    <w:rsid w:val="00E9712E"/>
    <w:rsid w:val="00EA4004"/>
    <w:rsid w:val="00EB276A"/>
    <w:rsid w:val="00EB3FB8"/>
    <w:rsid w:val="00EB52EE"/>
    <w:rsid w:val="00EC064E"/>
    <w:rsid w:val="00EC097F"/>
    <w:rsid w:val="00EC79AB"/>
    <w:rsid w:val="00ED1FA1"/>
    <w:rsid w:val="00ED4422"/>
    <w:rsid w:val="00ED6DAA"/>
    <w:rsid w:val="00EE7125"/>
    <w:rsid w:val="00EE75D7"/>
    <w:rsid w:val="00EF3855"/>
    <w:rsid w:val="00EF41ED"/>
    <w:rsid w:val="00EF7A18"/>
    <w:rsid w:val="00F04322"/>
    <w:rsid w:val="00F04E59"/>
    <w:rsid w:val="00F10A56"/>
    <w:rsid w:val="00F125B8"/>
    <w:rsid w:val="00F1560D"/>
    <w:rsid w:val="00F1642A"/>
    <w:rsid w:val="00F20A4B"/>
    <w:rsid w:val="00F2747A"/>
    <w:rsid w:val="00F33383"/>
    <w:rsid w:val="00F37B2D"/>
    <w:rsid w:val="00F4165D"/>
    <w:rsid w:val="00F425F9"/>
    <w:rsid w:val="00F46841"/>
    <w:rsid w:val="00F50AB8"/>
    <w:rsid w:val="00F52C0E"/>
    <w:rsid w:val="00F5329B"/>
    <w:rsid w:val="00F5566E"/>
    <w:rsid w:val="00F55846"/>
    <w:rsid w:val="00F66935"/>
    <w:rsid w:val="00F672B9"/>
    <w:rsid w:val="00F71FF6"/>
    <w:rsid w:val="00F81679"/>
    <w:rsid w:val="00F831AC"/>
    <w:rsid w:val="00F860C4"/>
    <w:rsid w:val="00F916E5"/>
    <w:rsid w:val="00F95424"/>
    <w:rsid w:val="00F95C5A"/>
    <w:rsid w:val="00FA0BF3"/>
    <w:rsid w:val="00FA5190"/>
    <w:rsid w:val="00FB0AF7"/>
    <w:rsid w:val="00FB259A"/>
    <w:rsid w:val="00FB5047"/>
    <w:rsid w:val="00FC1A81"/>
    <w:rsid w:val="00FC6A05"/>
    <w:rsid w:val="00FE1589"/>
    <w:rsid w:val="00FE1733"/>
    <w:rsid w:val="00FE1B1D"/>
    <w:rsid w:val="00FE220A"/>
    <w:rsid w:val="00FE4CD0"/>
    <w:rsid w:val="00FE5143"/>
    <w:rsid w:val="00FF0213"/>
    <w:rsid w:val="00FF1D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676"/>
    <w:rPr>
      <w:sz w:val="24"/>
      <w:szCs w:val="24"/>
    </w:rPr>
  </w:style>
  <w:style w:type="paragraph" w:styleId="Nadpis1">
    <w:name w:val="heading 1"/>
    <w:basedOn w:val="Normln"/>
    <w:next w:val="Normln"/>
    <w:qFormat/>
    <w:rsid w:val="00220676"/>
    <w:pPr>
      <w:keepNext/>
      <w:outlineLvl w:val="0"/>
    </w:pPr>
    <w:rPr>
      <w:b/>
      <w:bCs/>
    </w:rPr>
  </w:style>
  <w:style w:type="paragraph" w:styleId="Nadpis2">
    <w:name w:val="heading 2"/>
    <w:basedOn w:val="Normln"/>
    <w:next w:val="Normln"/>
    <w:link w:val="Nadpis2Char"/>
    <w:qFormat/>
    <w:rsid w:val="00220676"/>
    <w:pPr>
      <w:keepNext/>
      <w:jc w:val="center"/>
      <w:outlineLvl w:val="1"/>
    </w:pPr>
    <w:rPr>
      <w:rFonts w:ascii="Arial Black" w:hAnsi="Arial Black"/>
      <w:sz w:val="36"/>
    </w:rPr>
  </w:style>
  <w:style w:type="paragraph" w:styleId="Nadpis3">
    <w:name w:val="heading 3"/>
    <w:basedOn w:val="Normln"/>
    <w:next w:val="Normln"/>
    <w:qFormat/>
    <w:rsid w:val="00220676"/>
    <w:pPr>
      <w:keepNext/>
      <w:tabs>
        <w:tab w:val="left" w:pos="1440"/>
      </w:tabs>
      <w:outlineLvl w:val="2"/>
    </w:pPr>
    <w:rPr>
      <w:rFonts w:ascii="Arial" w:hAnsi="Arial" w:cs="Arial"/>
      <w:b/>
      <w:bCs/>
      <w:sz w:val="22"/>
    </w:rPr>
  </w:style>
  <w:style w:type="paragraph" w:styleId="Nadpis4">
    <w:name w:val="heading 4"/>
    <w:basedOn w:val="Normln"/>
    <w:next w:val="Normln"/>
    <w:qFormat/>
    <w:rsid w:val="00220676"/>
    <w:pPr>
      <w:keepNext/>
      <w:jc w:val="right"/>
      <w:outlineLvl w:val="3"/>
    </w:pPr>
    <w:rPr>
      <w:b/>
      <w:sz w:val="18"/>
    </w:rPr>
  </w:style>
  <w:style w:type="paragraph" w:styleId="Nadpis5">
    <w:name w:val="heading 5"/>
    <w:basedOn w:val="Normln"/>
    <w:next w:val="Normln"/>
    <w:qFormat/>
    <w:rsid w:val="00220676"/>
    <w:pPr>
      <w:keepNext/>
      <w:outlineLvl w:val="4"/>
    </w:pPr>
    <w:rPr>
      <w:b/>
      <w:sz w:val="18"/>
    </w:rPr>
  </w:style>
  <w:style w:type="paragraph" w:styleId="Nadpis6">
    <w:name w:val="heading 6"/>
    <w:basedOn w:val="Normln"/>
    <w:next w:val="Normln"/>
    <w:qFormat/>
    <w:rsid w:val="00220676"/>
    <w:pPr>
      <w:keepNext/>
      <w:ind w:firstLine="360"/>
      <w:outlineLvl w:val="5"/>
    </w:pPr>
    <w:rPr>
      <w:b/>
      <w:bCs/>
    </w:rPr>
  </w:style>
  <w:style w:type="paragraph" w:styleId="Nadpis7">
    <w:name w:val="heading 7"/>
    <w:basedOn w:val="Normln"/>
    <w:next w:val="Normln"/>
    <w:qFormat/>
    <w:rsid w:val="00220676"/>
    <w:pPr>
      <w:keepNext/>
      <w:outlineLvl w:val="6"/>
    </w:pPr>
    <w:rPr>
      <w:b/>
      <w:sz w:val="28"/>
    </w:rPr>
  </w:style>
  <w:style w:type="paragraph" w:styleId="Nadpis8">
    <w:name w:val="heading 8"/>
    <w:basedOn w:val="Normln"/>
    <w:next w:val="Normln"/>
    <w:qFormat/>
    <w:rsid w:val="00220676"/>
    <w:pPr>
      <w:keepNext/>
      <w:jc w:val="right"/>
      <w:outlineLvl w:val="7"/>
    </w:pPr>
  </w:style>
  <w:style w:type="paragraph" w:styleId="Nadpis9">
    <w:name w:val="heading 9"/>
    <w:basedOn w:val="Normln"/>
    <w:next w:val="Normln"/>
    <w:qFormat/>
    <w:rsid w:val="00220676"/>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20676"/>
    <w:pPr>
      <w:tabs>
        <w:tab w:val="center" w:pos="4536"/>
        <w:tab w:val="right" w:pos="9072"/>
      </w:tabs>
    </w:pPr>
  </w:style>
  <w:style w:type="paragraph" w:styleId="Zpat">
    <w:name w:val="footer"/>
    <w:basedOn w:val="Normln"/>
    <w:rsid w:val="00220676"/>
    <w:pPr>
      <w:tabs>
        <w:tab w:val="center" w:pos="4536"/>
        <w:tab w:val="right" w:pos="9072"/>
      </w:tabs>
    </w:pPr>
  </w:style>
  <w:style w:type="paragraph" w:styleId="Rozvrendokumentu">
    <w:name w:val="Document Map"/>
    <w:basedOn w:val="Normln"/>
    <w:semiHidden/>
    <w:rsid w:val="00220676"/>
    <w:pPr>
      <w:shd w:val="clear" w:color="auto" w:fill="000080"/>
    </w:pPr>
    <w:rPr>
      <w:rFonts w:ascii="Tahoma" w:hAnsi="Tahoma" w:cs="Arial Black"/>
    </w:rPr>
  </w:style>
  <w:style w:type="character" w:styleId="Hypertextovodkaz">
    <w:name w:val="Hyperlink"/>
    <w:basedOn w:val="Standardnpsmoodstavce"/>
    <w:rsid w:val="00220676"/>
    <w:rPr>
      <w:color w:val="0000FF"/>
      <w:u w:val="single"/>
    </w:rPr>
  </w:style>
  <w:style w:type="character" w:styleId="slostrnky">
    <w:name w:val="page number"/>
    <w:basedOn w:val="Standardnpsmoodstavce"/>
    <w:rsid w:val="00220676"/>
  </w:style>
  <w:style w:type="character" w:styleId="Sledovanodkaz">
    <w:name w:val="FollowedHyperlink"/>
    <w:basedOn w:val="Standardnpsmoodstavce"/>
    <w:rsid w:val="00220676"/>
    <w:rPr>
      <w:color w:val="800080"/>
      <w:u w:val="single"/>
    </w:rPr>
  </w:style>
  <w:style w:type="paragraph" w:styleId="Zkladntextodsazen">
    <w:name w:val="Body Text Indent"/>
    <w:basedOn w:val="Normln"/>
    <w:rsid w:val="00220676"/>
    <w:pPr>
      <w:ind w:left="1068"/>
      <w:jc w:val="both"/>
    </w:pPr>
  </w:style>
  <w:style w:type="paragraph" w:styleId="Zkladntext2">
    <w:name w:val="Body Text 2"/>
    <w:basedOn w:val="Normln"/>
    <w:rsid w:val="00220676"/>
    <w:pPr>
      <w:numPr>
        <w:ilvl w:val="12"/>
      </w:numPr>
      <w:jc w:val="both"/>
    </w:pPr>
  </w:style>
  <w:style w:type="paragraph" w:styleId="Zkladntext3">
    <w:name w:val="Body Text 3"/>
    <w:basedOn w:val="Normln"/>
    <w:rsid w:val="00220676"/>
    <w:pPr>
      <w:jc w:val="both"/>
    </w:pPr>
    <w:rPr>
      <w:b/>
      <w:sz w:val="28"/>
    </w:rPr>
  </w:style>
  <w:style w:type="paragraph" w:styleId="Zkladntext">
    <w:name w:val="Body Text"/>
    <w:basedOn w:val="Normln"/>
    <w:rsid w:val="00220676"/>
    <w:rPr>
      <w:b/>
    </w:rPr>
  </w:style>
  <w:style w:type="paragraph" w:styleId="Zkladntextodsazen2">
    <w:name w:val="Body Text Indent 2"/>
    <w:basedOn w:val="Normln"/>
    <w:rsid w:val="00220676"/>
    <w:pPr>
      <w:ind w:firstLine="340"/>
      <w:jc w:val="both"/>
    </w:pPr>
    <w:rPr>
      <w:b/>
      <w:bCs/>
      <w:i/>
      <w:iCs/>
      <w:sz w:val="20"/>
    </w:rPr>
  </w:style>
  <w:style w:type="paragraph" w:styleId="Zkladntextodsazen3">
    <w:name w:val="Body Text Indent 3"/>
    <w:basedOn w:val="Normln"/>
    <w:rsid w:val="00220676"/>
    <w:pPr>
      <w:ind w:left="340"/>
      <w:jc w:val="both"/>
    </w:pPr>
    <w:rPr>
      <w:color w:val="0000FF"/>
      <w:sz w:val="20"/>
    </w:rPr>
  </w:style>
  <w:style w:type="table" w:styleId="Mkatabulky">
    <w:name w:val="Table Grid"/>
    <w:basedOn w:val="Normlntabulka"/>
    <w:rsid w:val="001F2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basedOn w:val="Normln"/>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FA5190"/>
    <w:rPr>
      <w:sz w:val="16"/>
      <w:szCs w:val="16"/>
    </w:rPr>
  </w:style>
  <w:style w:type="paragraph" w:styleId="Textkomente">
    <w:name w:val="annotation text"/>
    <w:basedOn w:val="Normln"/>
    <w:link w:val="TextkomenteChar"/>
    <w:uiPriority w:val="99"/>
    <w:semiHidden/>
    <w:unhideWhenUsed/>
    <w:rsid w:val="00FA5190"/>
    <w:rPr>
      <w:rFonts w:asciiTheme="minorHAnsi" w:eastAsiaTheme="minorHAnsi"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FA5190"/>
    <w:rPr>
      <w:rFonts w:asciiTheme="minorHAnsi" w:eastAsiaTheme="minorHAnsi" w:hAnsiTheme="minorHAnsi" w:cstheme="minorBidi"/>
      <w:lang w:val="en-US" w:eastAsia="en-US"/>
    </w:rPr>
  </w:style>
  <w:style w:type="paragraph" w:styleId="Pedmtkomente">
    <w:name w:val="annotation subject"/>
    <w:basedOn w:val="Textkomente"/>
    <w:next w:val="Textkomente"/>
    <w:link w:val="PedmtkomenteChar"/>
    <w:semiHidden/>
    <w:unhideWhenUsed/>
    <w:rsid w:val="00047E81"/>
    <w:rPr>
      <w:rFonts w:ascii="Times New Roman" w:eastAsia="Times New Roman" w:hAnsi="Times New Roman" w:cs="Times New Roman"/>
      <w:b/>
      <w:bCs/>
      <w:lang w:val="cs-CZ" w:eastAsia="cs-CZ"/>
    </w:rPr>
  </w:style>
  <w:style w:type="character" w:customStyle="1" w:styleId="PedmtkomenteChar">
    <w:name w:val="Předmět komentáře Char"/>
    <w:basedOn w:val="TextkomenteChar"/>
    <w:link w:val="Pedmtkomente"/>
    <w:semiHidden/>
    <w:rsid w:val="00047E81"/>
    <w:rPr>
      <w:rFonts w:asciiTheme="minorHAnsi" w:eastAsiaTheme="minorHAnsi" w:hAnsiTheme="minorHAnsi" w:cstheme="minorBidi"/>
      <w:b/>
      <w:bCs/>
      <w:lang w:val="en-US" w:eastAsia="en-US"/>
    </w:rPr>
  </w:style>
</w:styles>
</file>

<file path=word/webSettings.xml><?xml version="1.0" encoding="utf-8"?>
<w:webSettings xmlns:r="http://schemas.openxmlformats.org/officeDocument/2006/relationships" xmlns:w="http://schemas.openxmlformats.org/wordprocessingml/2006/main">
  <w:divs>
    <w:div w:id="40447634">
      <w:bodyDiv w:val="1"/>
      <w:marLeft w:val="0"/>
      <w:marRight w:val="0"/>
      <w:marTop w:val="0"/>
      <w:marBottom w:val="0"/>
      <w:divBdr>
        <w:top w:val="none" w:sz="0" w:space="0" w:color="auto"/>
        <w:left w:val="none" w:sz="0" w:space="0" w:color="auto"/>
        <w:bottom w:val="none" w:sz="0" w:space="0" w:color="auto"/>
        <w:right w:val="none" w:sz="0" w:space="0" w:color="auto"/>
      </w:divBdr>
    </w:div>
    <w:div w:id="46072194">
      <w:bodyDiv w:val="1"/>
      <w:marLeft w:val="0"/>
      <w:marRight w:val="0"/>
      <w:marTop w:val="0"/>
      <w:marBottom w:val="0"/>
      <w:divBdr>
        <w:top w:val="none" w:sz="0" w:space="0" w:color="auto"/>
        <w:left w:val="none" w:sz="0" w:space="0" w:color="auto"/>
        <w:bottom w:val="none" w:sz="0" w:space="0" w:color="auto"/>
        <w:right w:val="none" w:sz="0" w:space="0" w:color="auto"/>
      </w:divBdr>
    </w:div>
    <w:div w:id="230508388">
      <w:bodyDiv w:val="1"/>
      <w:marLeft w:val="0"/>
      <w:marRight w:val="0"/>
      <w:marTop w:val="0"/>
      <w:marBottom w:val="0"/>
      <w:divBdr>
        <w:top w:val="none" w:sz="0" w:space="0" w:color="auto"/>
        <w:left w:val="none" w:sz="0" w:space="0" w:color="auto"/>
        <w:bottom w:val="none" w:sz="0" w:space="0" w:color="auto"/>
        <w:right w:val="none" w:sz="0" w:space="0" w:color="auto"/>
      </w:divBdr>
    </w:div>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1045059901">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715347492">
      <w:bodyDiv w:val="1"/>
      <w:marLeft w:val="0"/>
      <w:marRight w:val="0"/>
      <w:marTop w:val="0"/>
      <w:marBottom w:val="0"/>
      <w:divBdr>
        <w:top w:val="none" w:sz="0" w:space="0" w:color="auto"/>
        <w:left w:val="none" w:sz="0" w:space="0" w:color="auto"/>
        <w:bottom w:val="none" w:sz="0" w:space="0" w:color="auto"/>
        <w:right w:val="none" w:sz="0" w:space="0" w:color="auto"/>
      </w:divBdr>
    </w:div>
    <w:div w:id="1734038132">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1839734948">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lav.kucera@zzskvk.cz"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petra.hnatkova@zzskvk.cz"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kr-karlovarsky.cz/contract_display_2193.html"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3.xml><?xml version="1.0" encoding="utf-8"?>
<ds:datastoreItem xmlns:ds="http://schemas.openxmlformats.org/officeDocument/2006/customXml" ds:itemID="{897FEFF5-C125-4058-9D28-59B094CC63CC}">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4.xml><?xml version="1.0" encoding="utf-8"?>
<ds:datastoreItem xmlns:ds="http://schemas.openxmlformats.org/officeDocument/2006/customXml" ds:itemID="{B991CDCB-F07B-4115-A938-9F260CD2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1114</TotalTime>
  <Pages>15</Pages>
  <Words>4562</Words>
  <Characters>26917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ph024102</cp:lastModifiedBy>
  <cp:revision>7</cp:revision>
  <cp:lastPrinted>2018-01-19T07:59:00Z</cp:lastPrinted>
  <dcterms:created xsi:type="dcterms:W3CDTF">2018-04-05T12:21:00Z</dcterms:created>
  <dcterms:modified xsi:type="dcterms:W3CDTF">2018-05-18T07:38:00Z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