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7925A" w14:textId="7425F5AF" w:rsidR="00AE17BB" w:rsidRPr="00D05752" w:rsidRDefault="00185F7B" w:rsidP="00D309ED">
      <w:pPr>
        <w:spacing w:line="264" w:lineRule="auto"/>
        <w:jc w:val="center"/>
        <w:rPr>
          <w:sz w:val="22"/>
          <w:szCs w:val="22"/>
        </w:rPr>
      </w:pPr>
      <w:r w:rsidRPr="00D05752">
        <w:rPr>
          <w:sz w:val="22"/>
          <w:szCs w:val="22"/>
        </w:rPr>
        <w:t>Zadavatel ve smyslu ustanovení § 53 zákona č. 134/2016 Sb., o zadávání veřejných zakázek, v</w:t>
      </w:r>
      <w:r w:rsidR="00D33134" w:rsidRPr="00D05752">
        <w:rPr>
          <w:sz w:val="22"/>
          <w:szCs w:val="22"/>
        </w:rPr>
        <w:t>e znění pozdějších předpisů</w:t>
      </w:r>
      <w:r w:rsidRPr="00D05752">
        <w:rPr>
          <w:sz w:val="22"/>
          <w:szCs w:val="22"/>
        </w:rPr>
        <w:t xml:space="preserve"> (dále jen “ZZVZ“)</w:t>
      </w:r>
    </w:p>
    <w:p w14:paraId="75DE3A10" w14:textId="77777777" w:rsidR="00BE3A70" w:rsidRPr="00D05752" w:rsidRDefault="00BE3A70" w:rsidP="00D309ED">
      <w:pPr>
        <w:spacing w:line="264" w:lineRule="auto"/>
        <w:rPr>
          <w:b/>
          <w:sz w:val="22"/>
          <w:szCs w:val="22"/>
          <w:u w:val="single"/>
        </w:rPr>
      </w:pPr>
    </w:p>
    <w:p w14:paraId="59F6767D" w14:textId="77777777" w:rsidR="00CE71BE" w:rsidRPr="00D05752" w:rsidRDefault="00D63C56" w:rsidP="00D309ED">
      <w:pPr>
        <w:spacing w:line="264" w:lineRule="auto"/>
        <w:jc w:val="center"/>
        <w:rPr>
          <w:b/>
          <w:sz w:val="36"/>
          <w:u w:val="single"/>
        </w:rPr>
      </w:pPr>
      <w:r w:rsidRPr="00D05752">
        <w:rPr>
          <w:b/>
          <w:sz w:val="36"/>
          <w:u w:val="single"/>
        </w:rPr>
        <w:t xml:space="preserve">tímto vyzývá k podání nabídky </w:t>
      </w:r>
      <w:r w:rsidR="006B60F2" w:rsidRPr="00D05752">
        <w:rPr>
          <w:b/>
          <w:sz w:val="36"/>
          <w:u w:val="single"/>
        </w:rPr>
        <w:t>na veřejnou zakázku</w:t>
      </w:r>
    </w:p>
    <w:p w14:paraId="56504FB9" w14:textId="77777777" w:rsidR="00093011" w:rsidRPr="00D05752" w:rsidRDefault="000445CD" w:rsidP="00D309ED">
      <w:pPr>
        <w:spacing w:line="264" w:lineRule="auto"/>
        <w:jc w:val="center"/>
        <w:rPr>
          <w:b/>
          <w:iCs/>
          <w:sz w:val="10"/>
          <w:szCs w:val="10"/>
        </w:rPr>
      </w:pPr>
      <w:r w:rsidRPr="00D05752">
        <w:rPr>
          <w:b/>
          <w:iCs/>
        </w:rPr>
        <w:t xml:space="preserve"> </w:t>
      </w:r>
    </w:p>
    <w:p w14:paraId="5F2C738C" w14:textId="2611F2A2" w:rsidR="006B60F2" w:rsidRPr="00D05752" w:rsidRDefault="006540FC" w:rsidP="00D309ED">
      <w:pPr>
        <w:spacing w:line="264" w:lineRule="auto"/>
        <w:jc w:val="center"/>
        <w:rPr>
          <w:b/>
        </w:rPr>
      </w:pPr>
      <w:r w:rsidRPr="00D05752">
        <w:rPr>
          <w:b/>
          <w:iCs/>
        </w:rPr>
        <w:t>(</w:t>
      </w:r>
      <w:r w:rsidR="008A575E" w:rsidRPr="00D05752">
        <w:rPr>
          <w:b/>
        </w:rPr>
        <w:t>zjednodušené podlimitní</w:t>
      </w:r>
      <w:r w:rsidR="006B60F2" w:rsidRPr="00D05752">
        <w:rPr>
          <w:b/>
        </w:rPr>
        <w:t xml:space="preserve"> řízení</w:t>
      </w:r>
      <w:r w:rsidRPr="00D05752">
        <w:rPr>
          <w:b/>
        </w:rPr>
        <w:t>)</w:t>
      </w:r>
    </w:p>
    <w:p w14:paraId="1996096B" w14:textId="77777777" w:rsidR="004F2A3B" w:rsidRPr="00D05752" w:rsidRDefault="004F2A3B" w:rsidP="00D309ED">
      <w:pPr>
        <w:spacing w:line="264" w:lineRule="auto"/>
        <w:jc w:val="center"/>
        <w:rPr>
          <w:b/>
        </w:rPr>
      </w:pPr>
    </w:p>
    <w:p w14:paraId="6AEDC86E" w14:textId="77777777" w:rsidR="00241F28" w:rsidRPr="00EC136A" w:rsidRDefault="00241F28" w:rsidP="00241F28">
      <w:pPr>
        <w:jc w:val="both"/>
        <w:rPr>
          <w:sz w:val="22"/>
        </w:rPr>
      </w:pPr>
      <w:r w:rsidRPr="00EC136A">
        <w:rPr>
          <w:sz w:val="22"/>
        </w:rPr>
        <w:t xml:space="preserve">Zakázka je zadávána v certifikovaném elektronickém nástroji E-ZAK, který je dostupný na </w:t>
      </w:r>
      <w:hyperlink r:id="rId11" w:history="1">
        <w:r w:rsidRPr="00EC136A">
          <w:rPr>
            <w:color w:val="0000FF"/>
            <w:sz w:val="22"/>
            <w:u w:val="single"/>
          </w:rPr>
          <w:t>https://ezak.kr-karlovarsky.cz</w:t>
        </w:r>
      </w:hyperlink>
      <w:r w:rsidRPr="00EC136A">
        <w:rPr>
          <w:sz w:val="22"/>
        </w:rPr>
        <w:t>.</w:t>
      </w:r>
    </w:p>
    <w:p w14:paraId="3F2F128E" w14:textId="77777777" w:rsidR="00241F28" w:rsidRPr="00EC136A" w:rsidRDefault="00241F28" w:rsidP="00241F28">
      <w:pPr>
        <w:jc w:val="both"/>
        <w:rPr>
          <w:b/>
          <w:bCs/>
          <w:i/>
          <w:iCs/>
          <w:sz w:val="22"/>
          <w:szCs w:val="22"/>
        </w:rPr>
      </w:pPr>
    </w:p>
    <w:p w14:paraId="0BE7AF53" w14:textId="77777777" w:rsidR="00241F28" w:rsidRPr="00EC136A" w:rsidRDefault="00241F28" w:rsidP="00241F28">
      <w:pPr>
        <w:jc w:val="both"/>
        <w:rPr>
          <w:b/>
          <w:bCs/>
          <w:sz w:val="20"/>
          <w:szCs w:val="22"/>
        </w:rPr>
      </w:pPr>
      <w:r w:rsidRPr="00EC136A">
        <w:rPr>
          <w:b/>
          <w:bCs/>
          <w:sz w:val="22"/>
        </w:rPr>
        <w:t>Veškerá komunikace, která se týká zadávacího řízení, probíhá výhradně elektronicky. Nabídky musí být podány prostřednictvím elektronického nástroje pro zadávání veřejných zakázek E</w:t>
      </w:r>
      <w:r w:rsidRPr="00EC136A">
        <w:rPr>
          <w:b/>
          <w:bCs/>
          <w:sz w:val="22"/>
        </w:rPr>
        <w:noBreakHyphen/>
        <w:t>ZAK.</w:t>
      </w:r>
    </w:p>
    <w:p w14:paraId="523DBF8B" w14:textId="77777777" w:rsidR="00241F28" w:rsidRPr="00EC136A" w:rsidRDefault="00241F28" w:rsidP="00241F28">
      <w:pPr>
        <w:tabs>
          <w:tab w:val="left" w:pos="4440"/>
          <w:tab w:val="left" w:pos="4980"/>
        </w:tabs>
        <w:jc w:val="both"/>
        <w:rPr>
          <w:b/>
          <w:bCs/>
          <w:sz w:val="22"/>
        </w:rPr>
      </w:pPr>
    </w:p>
    <w:p w14:paraId="25EA20C6" w14:textId="77777777" w:rsidR="00241F28" w:rsidRPr="00EC136A" w:rsidRDefault="00241F28" w:rsidP="00241F28">
      <w:pPr>
        <w:jc w:val="both"/>
        <w:rPr>
          <w:b/>
          <w:bCs/>
          <w:sz w:val="22"/>
        </w:rPr>
      </w:pPr>
      <w:r w:rsidRPr="00EC136A">
        <w:rPr>
          <w:b/>
          <w:bCs/>
          <w:sz w:val="22"/>
        </w:rPr>
        <w:t>Zadavatel nevyžaduje elektronické podepsání podané nabídky.</w:t>
      </w:r>
    </w:p>
    <w:p w14:paraId="21F80746" w14:textId="77777777" w:rsidR="00241F28" w:rsidRPr="00EC136A" w:rsidRDefault="00241F28" w:rsidP="00241F28">
      <w:pPr>
        <w:jc w:val="both"/>
        <w:rPr>
          <w:color w:val="0000FF"/>
          <w:sz w:val="22"/>
          <w:u w:val="single"/>
        </w:rPr>
      </w:pPr>
    </w:p>
    <w:p w14:paraId="433BDCE0" w14:textId="77777777" w:rsidR="00241F28" w:rsidRDefault="00241F28" w:rsidP="00241F28">
      <w:pPr>
        <w:jc w:val="both"/>
        <w:rPr>
          <w:b/>
          <w:bCs/>
          <w:sz w:val="22"/>
        </w:rPr>
      </w:pPr>
      <w:r w:rsidRPr="00EC136A">
        <w:rPr>
          <w:b/>
          <w:bCs/>
          <w:sz w:val="22"/>
        </w:rPr>
        <w:t xml:space="preserve">Dodavatel či účastník řízení, který není registrovaný v elektronickém </w:t>
      </w:r>
      <w:proofErr w:type="gramStart"/>
      <w:r w:rsidRPr="00EC136A">
        <w:rPr>
          <w:b/>
          <w:bCs/>
          <w:sz w:val="22"/>
        </w:rPr>
        <w:t>nástroji  E</w:t>
      </w:r>
      <w:proofErr w:type="gramEnd"/>
      <w:r w:rsidRPr="00EC136A">
        <w:rPr>
          <w:b/>
          <w:bCs/>
          <w:sz w:val="22"/>
        </w:rPr>
        <w:t xml:space="preserve">-ZAK, je povinen provést registraci a ověření dodavatele přes elektronický nástroj </w:t>
      </w:r>
      <w:proofErr w:type="spellStart"/>
      <w:r w:rsidRPr="00EC136A">
        <w:rPr>
          <w:b/>
          <w:bCs/>
          <w:sz w:val="22"/>
        </w:rPr>
        <w:t>qProfil</w:t>
      </w:r>
      <w:proofErr w:type="spellEnd"/>
      <w:r w:rsidRPr="00EC136A">
        <w:rPr>
          <w:b/>
          <w:bCs/>
          <w:sz w:val="22"/>
        </w:rPr>
        <w:t xml:space="preserve"> (</w:t>
      </w:r>
      <w:hyperlink r:id="rId12" w:history="1">
        <w:r w:rsidRPr="00686FE2">
          <w:rPr>
            <w:rStyle w:val="Hypertextovodkaz"/>
            <w:b/>
            <w:bCs/>
            <w:sz w:val="22"/>
          </w:rPr>
          <w:t>https://qprofil.qcm.cz/</w:t>
        </w:r>
      </w:hyperlink>
      <w:r w:rsidRPr="00EC136A">
        <w:rPr>
          <w:b/>
          <w:bCs/>
          <w:sz w:val="22"/>
        </w:rPr>
        <w:t>), kde probíhá registrace a administrace dodavatelských účtů. Elektronický nástroj E-ZAK je na uvedenou databázi napojen.</w:t>
      </w:r>
    </w:p>
    <w:p w14:paraId="6A954C0C" w14:textId="77777777" w:rsidR="00241F28" w:rsidRPr="00EC136A" w:rsidRDefault="00241F28" w:rsidP="00241F28">
      <w:pPr>
        <w:jc w:val="both"/>
        <w:rPr>
          <w:color w:val="0000FF"/>
          <w:sz w:val="22"/>
          <w:u w:val="single"/>
        </w:rPr>
      </w:pPr>
    </w:p>
    <w:p w14:paraId="7C935DEB" w14:textId="77777777" w:rsidR="00241F28" w:rsidRPr="00EC136A" w:rsidRDefault="00241F28" w:rsidP="00241F28">
      <w:pPr>
        <w:jc w:val="both"/>
        <w:rPr>
          <w:b/>
          <w:bCs/>
          <w:color w:val="0000FF"/>
          <w:sz w:val="22"/>
          <w:u w:val="single"/>
        </w:rPr>
      </w:pPr>
      <w:r w:rsidRPr="00EC136A">
        <w:rPr>
          <w:b/>
          <w:bCs/>
          <w:sz w:val="22"/>
        </w:rPr>
        <w:t xml:space="preserve">Veškeré podmínky a informace týkající se elektronického nástroje E-ZAK jsou dostupné na: </w:t>
      </w:r>
      <w:hyperlink r:id="rId13" w:history="1">
        <w:r w:rsidRPr="00EC136A">
          <w:rPr>
            <w:bCs/>
            <w:color w:val="0000FF"/>
            <w:sz w:val="22"/>
            <w:u w:val="single"/>
          </w:rPr>
          <w:t>https://ezak.kr-karlovarsky.cz</w:t>
        </w:r>
      </w:hyperlink>
      <w:r w:rsidRPr="00EC136A">
        <w:rPr>
          <w:b/>
          <w:bCs/>
          <w:color w:val="0000FF"/>
          <w:sz w:val="22"/>
          <w:u w:val="single"/>
        </w:rPr>
        <w:t>.</w:t>
      </w:r>
    </w:p>
    <w:p w14:paraId="3C870059" w14:textId="77777777" w:rsidR="00241F28" w:rsidRPr="00EC136A" w:rsidRDefault="00241F28" w:rsidP="00241F28">
      <w:pPr>
        <w:jc w:val="center"/>
        <w:rPr>
          <w:sz w:val="22"/>
        </w:rPr>
      </w:pPr>
    </w:p>
    <w:p w14:paraId="22253977" w14:textId="77777777" w:rsidR="00241F28" w:rsidRPr="00EC136A" w:rsidRDefault="00241F28" w:rsidP="00241F28">
      <w:pPr>
        <w:jc w:val="both"/>
        <w:rPr>
          <w:sz w:val="22"/>
        </w:rPr>
      </w:pPr>
      <w:r w:rsidRPr="00EC136A">
        <w:rPr>
          <w:sz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bookmarkStart w:id="0" w:name="_Hlt283614479"/>
      <w:bookmarkStart w:id="1" w:name="_Hlt283614478"/>
      <w:r w:rsidRPr="00EC136A">
        <w:rPr>
          <w:sz w:val="22"/>
        </w:rPr>
        <w:fldChar w:fldCharType="begin"/>
      </w:r>
      <w:r w:rsidRPr="00EC136A">
        <w:rPr>
          <w:sz w:val="22"/>
        </w:rPr>
        <w:instrText xml:space="preserve"> HYPERLINK "mailto:podpora@ezak.cz" </w:instrText>
      </w:r>
      <w:r w:rsidRPr="00EC136A">
        <w:rPr>
          <w:sz w:val="22"/>
        </w:rPr>
      </w:r>
      <w:r w:rsidRPr="00EC136A">
        <w:rPr>
          <w:sz w:val="22"/>
        </w:rPr>
        <w:fldChar w:fldCharType="separate"/>
      </w:r>
      <w:r w:rsidRPr="00EC136A">
        <w:rPr>
          <w:color w:val="0000FF"/>
          <w:sz w:val="22"/>
          <w:u w:val="single"/>
        </w:rPr>
        <w:t>podpora@ezak.cz</w:t>
      </w:r>
      <w:bookmarkEnd w:id="0"/>
      <w:bookmarkEnd w:id="1"/>
      <w:r w:rsidRPr="00EC136A">
        <w:rPr>
          <w:sz w:val="22"/>
        </w:rPr>
        <w:fldChar w:fldCharType="end"/>
      </w:r>
      <w:r w:rsidRPr="00EC136A">
        <w:rPr>
          <w:sz w:val="22"/>
        </w:rPr>
        <w:t>, tel. 538 702 719.</w:t>
      </w:r>
    </w:p>
    <w:p w14:paraId="51A63586" w14:textId="77777777" w:rsidR="00D309ED" w:rsidRPr="00D05752" w:rsidRDefault="00D309ED" w:rsidP="00D309ED">
      <w:pPr>
        <w:spacing w:line="264" w:lineRule="auto"/>
        <w:rPr>
          <w:b/>
          <w:color w:val="FF0000"/>
          <w:sz w:val="28"/>
        </w:rPr>
      </w:pPr>
    </w:p>
    <w:p w14:paraId="258F4BC2" w14:textId="77777777" w:rsidR="00CE71BE" w:rsidRPr="00D05752" w:rsidRDefault="00CE71BE" w:rsidP="00D309ED">
      <w:pPr>
        <w:numPr>
          <w:ilvl w:val="0"/>
          <w:numId w:val="1"/>
        </w:numPr>
        <w:spacing w:line="264" w:lineRule="auto"/>
        <w:rPr>
          <w:b/>
          <w:sz w:val="28"/>
          <w:u w:val="single"/>
        </w:rPr>
      </w:pPr>
      <w:r w:rsidRPr="00D05752">
        <w:rPr>
          <w:b/>
          <w:sz w:val="28"/>
          <w:u w:val="single"/>
        </w:rPr>
        <w:t>Název zakázky</w:t>
      </w:r>
    </w:p>
    <w:p w14:paraId="055A1870" w14:textId="77777777" w:rsidR="00CE71BE" w:rsidRPr="00D05752" w:rsidRDefault="00CE71BE" w:rsidP="00D309ED">
      <w:pPr>
        <w:pStyle w:val="Zhlav"/>
        <w:tabs>
          <w:tab w:val="clear" w:pos="4536"/>
          <w:tab w:val="clear" w:pos="9072"/>
        </w:tabs>
        <w:spacing w:line="264" w:lineRule="auto"/>
        <w:rPr>
          <w:sz w:val="28"/>
          <w:szCs w:val="28"/>
        </w:rPr>
      </w:pPr>
    </w:p>
    <w:p w14:paraId="236B6929" w14:textId="2B417219" w:rsidR="001E305F" w:rsidRPr="00674C1C" w:rsidRDefault="00C3268D" w:rsidP="00C3268D">
      <w:pPr>
        <w:spacing w:line="264" w:lineRule="auto"/>
        <w:jc w:val="center"/>
        <w:rPr>
          <w:b/>
          <w:bCs/>
          <w:sz w:val="36"/>
          <w:szCs w:val="36"/>
        </w:rPr>
      </w:pPr>
      <w:r w:rsidRPr="00674C1C">
        <w:rPr>
          <w:b/>
          <w:sz w:val="36"/>
          <w:szCs w:val="36"/>
        </w:rPr>
        <w:t>A</w:t>
      </w:r>
      <w:r w:rsidRPr="00674C1C">
        <w:rPr>
          <w:b/>
          <w:bCs/>
          <w:sz w:val="36"/>
          <w:szCs w:val="36"/>
        </w:rPr>
        <w:t>daptace vnitřních rozvodů tepla a napojení na nově vybudované vytápění</w:t>
      </w:r>
    </w:p>
    <w:p w14:paraId="08C2E6FA" w14:textId="77777777" w:rsidR="00674C1C" w:rsidRPr="00674C1C" w:rsidRDefault="00674C1C" w:rsidP="00C3268D">
      <w:pPr>
        <w:spacing w:line="264" w:lineRule="auto"/>
        <w:jc w:val="center"/>
        <w:rPr>
          <w:sz w:val="28"/>
          <w:szCs w:val="28"/>
        </w:rPr>
      </w:pPr>
    </w:p>
    <w:p w14:paraId="6AAE21C8" w14:textId="6B23CA85" w:rsidR="00271336" w:rsidRPr="00D05752" w:rsidRDefault="00093011" w:rsidP="00D309ED">
      <w:pPr>
        <w:numPr>
          <w:ilvl w:val="0"/>
          <w:numId w:val="1"/>
        </w:numPr>
        <w:spacing w:line="264" w:lineRule="auto"/>
        <w:jc w:val="both"/>
        <w:rPr>
          <w:b/>
          <w:sz w:val="28"/>
          <w:u w:val="single"/>
        </w:rPr>
      </w:pPr>
      <w:r w:rsidRPr="00D05752">
        <w:rPr>
          <w:b/>
          <w:sz w:val="28"/>
          <w:u w:val="single"/>
        </w:rPr>
        <w:t>Druh veřejné zakázky, předpokládaná hodnota, účel a klasifikace předmětu veřejné zakázky</w:t>
      </w:r>
    </w:p>
    <w:p w14:paraId="096A70A2" w14:textId="2F2CFA9B" w:rsidR="00754C3E" w:rsidRPr="00D05752" w:rsidRDefault="00754C3E" w:rsidP="00D309ED">
      <w:pPr>
        <w:spacing w:line="264" w:lineRule="auto"/>
        <w:jc w:val="both"/>
        <w:rPr>
          <w:b/>
          <w:sz w:val="16"/>
          <w:szCs w:val="16"/>
          <w:u w:val="single"/>
        </w:rPr>
      </w:pPr>
    </w:p>
    <w:p w14:paraId="7AC39AFE" w14:textId="7CAE1A94" w:rsidR="00754C3E" w:rsidRPr="00D05752" w:rsidRDefault="00093011" w:rsidP="00D309ED">
      <w:pPr>
        <w:spacing w:line="264" w:lineRule="auto"/>
        <w:jc w:val="both"/>
        <w:rPr>
          <w:sz w:val="22"/>
          <w:szCs w:val="22"/>
        </w:rPr>
      </w:pPr>
      <w:r w:rsidRPr="00D05752">
        <w:rPr>
          <w:b/>
          <w:sz w:val="22"/>
          <w:szCs w:val="22"/>
        </w:rPr>
        <w:t>Druh veřejné zakázky:</w:t>
      </w:r>
      <w:r w:rsidRPr="00D05752">
        <w:rPr>
          <w:sz w:val="22"/>
          <w:szCs w:val="22"/>
        </w:rPr>
        <w:t xml:space="preserve"> </w:t>
      </w:r>
      <w:r w:rsidR="0084553E" w:rsidRPr="00D05752">
        <w:rPr>
          <w:sz w:val="22"/>
          <w:szCs w:val="22"/>
        </w:rPr>
        <w:t>stavební práce (§ 14 odst. 3 ZZVZ)</w:t>
      </w:r>
    </w:p>
    <w:p w14:paraId="0792B995" w14:textId="7D7C390B" w:rsidR="00093011" w:rsidRPr="00D05752" w:rsidRDefault="00093011" w:rsidP="00D309ED">
      <w:pPr>
        <w:spacing w:line="264" w:lineRule="auto"/>
        <w:jc w:val="both"/>
        <w:rPr>
          <w:b/>
          <w:sz w:val="22"/>
          <w:szCs w:val="22"/>
        </w:rPr>
      </w:pPr>
      <w:r w:rsidRPr="00D05752">
        <w:rPr>
          <w:b/>
          <w:sz w:val="22"/>
          <w:szCs w:val="22"/>
        </w:rPr>
        <w:t>Předpokládaná hodnota veřejné zakázky:</w:t>
      </w:r>
      <w:r w:rsidRPr="00D05752">
        <w:rPr>
          <w:b/>
          <w:sz w:val="22"/>
          <w:szCs w:val="22"/>
        </w:rPr>
        <w:tab/>
      </w:r>
      <w:r w:rsidRPr="00D05752">
        <w:rPr>
          <w:b/>
          <w:sz w:val="22"/>
          <w:szCs w:val="22"/>
        </w:rPr>
        <w:tab/>
      </w:r>
      <w:r w:rsidRPr="00D05752">
        <w:rPr>
          <w:b/>
          <w:sz w:val="22"/>
          <w:szCs w:val="22"/>
        </w:rPr>
        <w:tab/>
      </w:r>
      <w:r w:rsidRPr="00D05752">
        <w:rPr>
          <w:b/>
          <w:sz w:val="22"/>
          <w:szCs w:val="22"/>
        </w:rPr>
        <w:tab/>
      </w:r>
      <w:r w:rsidR="00C153B3" w:rsidRPr="00D05752">
        <w:rPr>
          <w:b/>
          <w:sz w:val="22"/>
          <w:szCs w:val="22"/>
        </w:rPr>
        <w:tab/>
        <w:t xml:space="preserve"> 11</w:t>
      </w:r>
      <w:r w:rsidR="0034174C" w:rsidRPr="0034174C">
        <w:rPr>
          <w:b/>
          <w:sz w:val="22"/>
          <w:szCs w:val="22"/>
        </w:rPr>
        <w:t xml:space="preserve"> 933 736</w:t>
      </w:r>
      <w:r w:rsidR="0034174C">
        <w:rPr>
          <w:b/>
          <w:sz w:val="22"/>
          <w:szCs w:val="22"/>
        </w:rPr>
        <w:t xml:space="preserve"> </w:t>
      </w:r>
      <w:r w:rsidRPr="00D05752">
        <w:rPr>
          <w:b/>
          <w:sz w:val="22"/>
          <w:szCs w:val="22"/>
        </w:rPr>
        <w:t>Kč bez DPH</w:t>
      </w:r>
    </w:p>
    <w:p w14:paraId="11750CAA" w14:textId="74146CD1" w:rsidR="00C3268D" w:rsidRPr="00D05752" w:rsidRDefault="00C3268D" w:rsidP="00C3268D">
      <w:pPr>
        <w:spacing w:line="264" w:lineRule="auto"/>
        <w:jc w:val="both"/>
        <w:rPr>
          <w:color w:val="000000"/>
          <w:sz w:val="22"/>
          <w:szCs w:val="22"/>
          <w:shd w:val="clear" w:color="auto" w:fill="FFFFFF"/>
        </w:rPr>
      </w:pPr>
      <w:r w:rsidRPr="00C3268D">
        <w:rPr>
          <w:color w:val="000000"/>
          <w:sz w:val="22"/>
          <w:szCs w:val="22"/>
          <w:shd w:val="clear" w:color="auto" w:fill="FFFFFF"/>
        </w:rPr>
        <w:t>Veřejná zakázka je zadávána v režimu zjednodušeného podlimitního řízení.</w:t>
      </w:r>
    </w:p>
    <w:p w14:paraId="0D19B7D7" w14:textId="77777777" w:rsidR="00BE3A70" w:rsidRPr="00D05752" w:rsidRDefault="00BE3A70" w:rsidP="00D309ED">
      <w:pPr>
        <w:spacing w:line="264" w:lineRule="auto"/>
        <w:jc w:val="both"/>
        <w:rPr>
          <w:sz w:val="22"/>
          <w:szCs w:val="22"/>
        </w:rPr>
      </w:pPr>
    </w:p>
    <w:p w14:paraId="56CDB8B0" w14:textId="0E71D015" w:rsidR="00754C3E" w:rsidRPr="00D05752" w:rsidRDefault="00093011" w:rsidP="00D309ED">
      <w:pPr>
        <w:spacing w:line="264" w:lineRule="auto"/>
        <w:jc w:val="both"/>
        <w:rPr>
          <w:sz w:val="22"/>
          <w:szCs w:val="22"/>
        </w:rPr>
      </w:pPr>
      <w:r w:rsidRPr="00D05752">
        <w:rPr>
          <w:sz w:val="22"/>
          <w:szCs w:val="22"/>
        </w:rPr>
        <w:t>Klasifikace služeb, které jsou předmětem plnění této veřejné zakázky, je tato (viz Společný slovník pro veřejné zakázky CPV):</w:t>
      </w:r>
    </w:p>
    <w:p w14:paraId="732427E6" w14:textId="4D1BA9CD" w:rsidR="00651DB9" w:rsidRPr="00D05752" w:rsidRDefault="00651DB9" w:rsidP="00D309ED">
      <w:pPr>
        <w:spacing w:line="264" w:lineRule="auto"/>
        <w:jc w:val="both"/>
        <w:rPr>
          <w:sz w:val="22"/>
          <w:szCs w:val="22"/>
        </w:rPr>
      </w:pPr>
      <w:r w:rsidRPr="00D05752">
        <w:rPr>
          <w:sz w:val="22"/>
          <w:szCs w:val="22"/>
          <w:u w:val="single"/>
        </w:rPr>
        <w:t>hlavní CPV kód:</w:t>
      </w:r>
    </w:p>
    <w:p w14:paraId="3F486BBA" w14:textId="21967A5A" w:rsidR="00093011" w:rsidRDefault="0084553E" w:rsidP="00D309ED">
      <w:pPr>
        <w:spacing w:line="264" w:lineRule="auto"/>
        <w:jc w:val="both"/>
        <w:rPr>
          <w:sz w:val="22"/>
          <w:szCs w:val="22"/>
        </w:rPr>
      </w:pPr>
      <w:r w:rsidRPr="00D05752">
        <w:rPr>
          <w:sz w:val="22"/>
          <w:szCs w:val="22"/>
        </w:rPr>
        <w:t>45000000</w:t>
      </w:r>
      <w:r w:rsidRPr="007B43ED">
        <w:rPr>
          <w:b/>
          <w:sz w:val="22"/>
          <w:szCs w:val="22"/>
        </w:rPr>
        <w:t>-</w:t>
      </w:r>
      <w:r w:rsidR="00D80216" w:rsidRPr="007B43ED">
        <w:rPr>
          <w:b/>
          <w:sz w:val="22"/>
          <w:szCs w:val="22"/>
        </w:rPr>
        <w:t xml:space="preserve">7 </w:t>
      </w:r>
      <w:r w:rsidR="00D80216" w:rsidRPr="00D05752">
        <w:rPr>
          <w:sz w:val="22"/>
          <w:szCs w:val="22"/>
        </w:rPr>
        <w:t>Stavební</w:t>
      </w:r>
      <w:r w:rsidRPr="00D05752">
        <w:rPr>
          <w:sz w:val="22"/>
          <w:szCs w:val="22"/>
        </w:rPr>
        <w:t xml:space="preserve"> prác</w:t>
      </w:r>
      <w:r w:rsidR="00FE2FED" w:rsidRPr="00D05752">
        <w:rPr>
          <w:sz w:val="22"/>
          <w:szCs w:val="22"/>
        </w:rPr>
        <w:t>e</w:t>
      </w:r>
    </w:p>
    <w:p w14:paraId="1B26AB3B" w14:textId="77777777" w:rsidR="00E258DF" w:rsidRDefault="00E258DF" w:rsidP="00D309ED">
      <w:pPr>
        <w:spacing w:line="264" w:lineRule="auto"/>
        <w:jc w:val="both"/>
        <w:rPr>
          <w:sz w:val="22"/>
          <w:szCs w:val="22"/>
        </w:rPr>
      </w:pPr>
    </w:p>
    <w:p w14:paraId="3F469E73" w14:textId="0334C999" w:rsidR="00E258DF" w:rsidRPr="0025432A" w:rsidRDefault="00E258DF" w:rsidP="00D309ED">
      <w:pPr>
        <w:spacing w:line="264" w:lineRule="auto"/>
        <w:jc w:val="both"/>
        <w:rPr>
          <w:sz w:val="22"/>
          <w:szCs w:val="22"/>
          <w:u w:val="single"/>
        </w:rPr>
      </w:pPr>
      <w:r w:rsidRPr="0025432A">
        <w:rPr>
          <w:sz w:val="22"/>
          <w:szCs w:val="22"/>
          <w:u w:val="single"/>
        </w:rPr>
        <w:t>vedlejší CPV kód:</w:t>
      </w:r>
    </w:p>
    <w:p w14:paraId="1BC6BF7D" w14:textId="18055960" w:rsidR="005679FD" w:rsidRPr="00E258DF" w:rsidRDefault="00E258DF" w:rsidP="005679FD">
      <w:pPr>
        <w:autoSpaceDE w:val="0"/>
        <w:autoSpaceDN w:val="0"/>
        <w:adjustRightInd w:val="0"/>
        <w:rPr>
          <w:sz w:val="22"/>
          <w:szCs w:val="22"/>
        </w:rPr>
      </w:pPr>
      <w:r w:rsidRPr="00A62AEE">
        <w:rPr>
          <w:sz w:val="22"/>
          <w:szCs w:val="22"/>
        </w:rPr>
        <w:t>45232141-2</w:t>
      </w:r>
      <w:r>
        <w:rPr>
          <w:sz w:val="22"/>
          <w:szCs w:val="22"/>
        </w:rPr>
        <w:t xml:space="preserve"> </w:t>
      </w:r>
      <w:r w:rsidR="005679FD" w:rsidRPr="00E258DF">
        <w:rPr>
          <w:sz w:val="22"/>
          <w:szCs w:val="22"/>
        </w:rPr>
        <w:t>-</w:t>
      </w:r>
      <w:r>
        <w:rPr>
          <w:sz w:val="22"/>
          <w:szCs w:val="22"/>
        </w:rPr>
        <w:t xml:space="preserve"> </w:t>
      </w:r>
      <w:r w:rsidRPr="0025432A">
        <w:rPr>
          <w:sz w:val="22"/>
          <w:szCs w:val="22"/>
        </w:rPr>
        <w:t>Vytápění</w:t>
      </w:r>
    </w:p>
    <w:p w14:paraId="435C3C26" w14:textId="77777777" w:rsidR="00C153B3" w:rsidRDefault="00C153B3" w:rsidP="00D309ED">
      <w:pPr>
        <w:spacing w:line="264" w:lineRule="auto"/>
        <w:jc w:val="both"/>
        <w:rPr>
          <w:sz w:val="22"/>
          <w:szCs w:val="22"/>
        </w:rPr>
      </w:pPr>
    </w:p>
    <w:p w14:paraId="4D1DD947" w14:textId="2A095706" w:rsidR="00093011" w:rsidRPr="00D05752" w:rsidRDefault="00093011" w:rsidP="00D309ED">
      <w:pPr>
        <w:spacing w:line="264" w:lineRule="auto"/>
        <w:jc w:val="both"/>
        <w:rPr>
          <w:sz w:val="22"/>
          <w:szCs w:val="22"/>
        </w:rPr>
      </w:pPr>
      <w:r w:rsidRPr="00D05752">
        <w:rPr>
          <w:sz w:val="22"/>
          <w:szCs w:val="22"/>
        </w:rPr>
        <w:lastRenderedPageBreak/>
        <w:t>Odkaz na veřejnou zakázku a její zadávací dokumentaci umístěnou na profilu zadavatele:</w:t>
      </w:r>
    </w:p>
    <w:p w14:paraId="6D5A1390" w14:textId="35C82674" w:rsidR="005679FD" w:rsidRPr="00D26E39" w:rsidRDefault="00D26E39" w:rsidP="00D309ED">
      <w:pPr>
        <w:pStyle w:val="Zkladntextodsazen"/>
        <w:spacing w:line="264" w:lineRule="auto"/>
        <w:ind w:left="0"/>
        <w:rPr>
          <w:sz w:val="22"/>
          <w:szCs w:val="22"/>
        </w:rPr>
      </w:pPr>
      <w:hyperlink r:id="rId14" w:history="1">
        <w:r w:rsidRPr="00D26E39">
          <w:rPr>
            <w:rStyle w:val="Hypertextovodkaz"/>
            <w:sz w:val="22"/>
            <w:szCs w:val="22"/>
          </w:rPr>
          <w:t>https://ezak.kr-karlovarsky.cz/vz00009886</w:t>
        </w:r>
      </w:hyperlink>
    </w:p>
    <w:p w14:paraId="547C89B5" w14:textId="77777777" w:rsidR="00D26E39" w:rsidRDefault="00D26E39" w:rsidP="00D309ED">
      <w:pPr>
        <w:pStyle w:val="Zkladntextodsazen"/>
        <w:spacing w:line="264" w:lineRule="auto"/>
        <w:ind w:left="0"/>
        <w:rPr>
          <w:color w:val="0000FF"/>
          <w:sz w:val="22"/>
          <w:szCs w:val="22"/>
          <w:highlight w:val="yellow"/>
          <w:u w:val="single"/>
        </w:rPr>
      </w:pPr>
    </w:p>
    <w:p w14:paraId="1E492CA8" w14:textId="77777777" w:rsidR="005679FD" w:rsidRPr="00373172" w:rsidRDefault="005679FD" w:rsidP="00D309ED">
      <w:pPr>
        <w:pStyle w:val="Zkladntextodsazen"/>
        <w:spacing w:line="264" w:lineRule="auto"/>
        <w:ind w:left="0"/>
        <w:rPr>
          <w:color w:val="0000FF"/>
          <w:sz w:val="22"/>
          <w:szCs w:val="22"/>
          <w:highlight w:val="yellow"/>
          <w:u w:val="single"/>
        </w:rPr>
      </w:pPr>
    </w:p>
    <w:p w14:paraId="382462DB" w14:textId="0FDF08EB" w:rsidR="00CE71BE" w:rsidRPr="005679FD" w:rsidRDefault="00271336" w:rsidP="005679FD">
      <w:pPr>
        <w:numPr>
          <w:ilvl w:val="0"/>
          <w:numId w:val="1"/>
        </w:numPr>
        <w:spacing w:line="264" w:lineRule="auto"/>
        <w:rPr>
          <w:b/>
          <w:sz w:val="28"/>
        </w:rPr>
      </w:pPr>
      <w:r w:rsidRPr="005679FD">
        <w:rPr>
          <w:b/>
          <w:sz w:val="28"/>
          <w:u w:val="single"/>
        </w:rPr>
        <w:t>V</w:t>
      </w:r>
      <w:r w:rsidR="00CE71BE" w:rsidRPr="005679FD">
        <w:rPr>
          <w:b/>
          <w:sz w:val="28"/>
          <w:u w:val="single"/>
        </w:rPr>
        <w:t xml:space="preserve">ymezení </w:t>
      </w:r>
      <w:r w:rsidR="00B44383" w:rsidRPr="005679FD">
        <w:rPr>
          <w:b/>
          <w:sz w:val="28"/>
          <w:u w:val="single"/>
        </w:rPr>
        <w:t xml:space="preserve">předmětu </w:t>
      </w:r>
      <w:r w:rsidR="00CE71BE" w:rsidRPr="005679FD">
        <w:rPr>
          <w:b/>
          <w:sz w:val="28"/>
          <w:u w:val="single"/>
        </w:rPr>
        <w:t>plnění veřejné zakázky</w:t>
      </w:r>
    </w:p>
    <w:p w14:paraId="3638B22F" w14:textId="77777777" w:rsidR="0034174C" w:rsidRDefault="0034174C" w:rsidP="00373172">
      <w:pPr>
        <w:spacing w:line="264" w:lineRule="auto"/>
        <w:jc w:val="both"/>
        <w:rPr>
          <w:sz w:val="22"/>
          <w:szCs w:val="22"/>
        </w:rPr>
      </w:pPr>
    </w:p>
    <w:p w14:paraId="481452FF" w14:textId="55C3B93D" w:rsidR="00C20631" w:rsidRPr="00C20631" w:rsidRDefault="00C20631" w:rsidP="00C20631">
      <w:pPr>
        <w:spacing w:line="264" w:lineRule="auto"/>
        <w:jc w:val="both"/>
        <w:rPr>
          <w:sz w:val="22"/>
          <w:szCs w:val="22"/>
        </w:rPr>
      </w:pPr>
      <w:r w:rsidRPr="00C20631">
        <w:rPr>
          <w:sz w:val="22"/>
          <w:szCs w:val="22"/>
        </w:rPr>
        <w:t>ZÁMĚR ZADAVATELE</w:t>
      </w:r>
    </w:p>
    <w:p w14:paraId="4EC0CCB0" w14:textId="77777777" w:rsidR="00C20631" w:rsidRPr="00C20631" w:rsidRDefault="00C20631" w:rsidP="00C20631">
      <w:pPr>
        <w:spacing w:line="264" w:lineRule="auto"/>
        <w:jc w:val="both"/>
        <w:rPr>
          <w:sz w:val="22"/>
          <w:szCs w:val="22"/>
        </w:rPr>
      </w:pPr>
      <w:r w:rsidRPr="00C20631">
        <w:rPr>
          <w:sz w:val="22"/>
          <w:szCs w:val="22"/>
        </w:rPr>
        <w:t>Objekt Gymnázia Ostrov, příspěvková organizace (dále jen „objekt gymnázia“) disponuje nevyhovujícím technickým stavem topné soustavy, kdy stávající plynové kotelny jsou na hraně své životnosti a jejich provoz je nutné nejpozději do dvou let zásadně řešit.</w:t>
      </w:r>
    </w:p>
    <w:p w14:paraId="557963CA" w14:textId="77777777" w:rsidR="00C20631" w:rsidRPr="00C20631" w:rsidRDefault="00C20631" w:rsidP="00C20631">
      <w:pPr>
        <w:spacing w:line="264" w:lineRule="auto"/>
        <w:jc w:val="both"/>
        <w:rPr>
          <w:sz w:val="22"/>
          <w:szCs w:val="22"/>
        </w:rPr>
      </w:pPr>
      <w:r w:rsidRPr="00C20631">
        <w:rPr>
          <w:sz w:val="22"/>
          <w:szCs w:val="22"/>
        </w:rPr>
        <w:t>Na základě toho Rada Karlovarského kraje dne 13.11.2026 usnesením č. RK 1336/11/25 souhlasila s realizací záměru připojení objektu gymnázia, na soustavu centrálního zásobování teplem (CZT) Ostrovské teplárenské a.s. dle projektové dokumentace Připojení Gymnázia Ostrov k centrálnímu zdroji Teplárna Ostrov zpracovanou Ing. Janem Matouškem, IČO: 65582713 (dále jen „projektová dokumentace“) a vydaného stavebního povolení č.j. R/2024/36904/4 ze dne 30.12.2024 s nabytím právní moci k 20.01.2025.</w:t>
      </w:r>
    </w:p>
    <w:p w14:paraId="2CF60CC8" w14:textId="77777777" w:rsidR="00C20631" w:rsidRPr="00C20631" w:rsidRDefault="00C20631" w:rsidP="00C20631">
      <w:pPr>
        <w:spacing w:line="264" w:lineRule="auto"/>
        <w:jc w:val="both"/>
        <w:rPr>
          <w:sz w:val="22"/>
          <w:szCs w:val="22"/>
        </w:rPr>
      </w:pPr>
      <w:r w:rsidRPr="00C20631">
        <w:rPr>
          <w:sz w:val="22"/>
          <w:szCs w:val="22"/>
        </w:rPr>
        <w:t xml:space="preserve">Připojení </w:t>
      </w:r>
      <w:bookmarkStart w:id="2" w:name="_Hlk227085576"/>
      <w:r w:rsidRPr="00C20631">
        <w:rPr>
          <w:sz w:val="22"/>
          <w:szCs w:val="22"/>
        </w:rPr>
        <w:t>objektu gymnázia na dodávky tepla musí předcházet výstavba přípojky a instalace technologie výměníkové stanice dodavatelem tepla Ostrovskou teplárenskou a.s.</w:t>
      </w:r>
      <w:bookmarkEnd w:id="2"/>
      <w:r w:rsidRPr="00C20631">
        <w:rPr>
          <w:sz w:val="22"/>
          <w:szCs w:val="22"/>
        </w:rPr>
        <w:t xml:space="preserve"> a stavební připravenost výměníkové stanice a úprava vnitřních rozvodů tepla objektu gymnázia, které bude realizovat zadavatel, vše dle výše uvedené projektové dokumentace a vydaného platného stavebního povolení. </w:t>
      </w:r>
    </w:p>
    <w:p w14:paraId="23BC9DB5" w14:textId="031BE19B" w:rsidR="00B55516" w:rsidRDefault="00B55516" w:rsidP="00C20631">
      <w:pPr>
        <w:spacing w:line="264" w:lineRule="auto"/>
        <w:jc w:val="both"/>
        <w:rPr>
          <w:sz w:val="22"/>
          <w:szCs w:val="22"/>
        </w:rPr>
      </w:pPr>
    </w:p>
    <w:p w14:paraId="1E456754" w14:textId="22CDE361" w:rsidR="00B55516" w:rsidRPr="00E858D5" w:rsidRDefault="00B55516" w:rsidP="00B55516">
      <w:pPr>
        <w:pStyle w:val="Bezmezer"/>
        <w:jc w:val="both"/>
        <w:rPr>
          <w:sz w:val="22"/>
          <w:szCs w:val="22"/>
        </w:rPr>
      </w:pPr>
      <w:r>
        <w:rPr>
          <w:sz w:val="22"/>
          <w:szCs w:val="22"/>
        </w:rPr>
        <w:t xml:space="preserve">Připojení </w:t>
      </w:r>
      <w:r w:rsidRPr="00B55516">
        <w:rPr>
          <w:sz w:val="22"/>
          <w:szCs w:val="22"/>
        </w:rPr>
        <w:t>objektu gymnázia na dodávky tepla musí předcházet výstavba přípojky a instalace technologie výměníkové stanice dodavatelem tepla Ostrovskou teplárenskou a.s.</w:t>
      </w:r>
      <w:r>
        <w:rPr>
          <w:sz w:val="22"/>
          <w:szCs w:val="22"/>
        </w:rPr>
        <w:t>, proto se</w:t>
      </w:r>
      <w:r w:rsidRPr="00B55516">
        <w:rPr>
          <w:sz w:val="22"/>
          <w:szCs w:val="22"/>
        </w:rPr>
        <w:t xml:space="preserve"> </w:t>
      </w:r>
      <w:r>
        <w:rPr>
          <w:sz w:val="22"/>
          <w:szCs w:val="22"/>
        </w:rPr>
        <w:t xml:space="preserve">v současné době realizuje jednací řízení bez uveřejnění </w:t>
      </w:r>
      <w:r w:rsidRPr="0025432A">
        <w:rPr>
          <w:i/>
          <w:sz w:val="22"/>
          <w:szCs w:val="22"/>
        </w:rPr>
        <w:t>Dodávky tepla pro Gymnázium Ostrov</w:t>
      </w:r>
      <w:r w:rsidRPr="00E858D5">
        <w:rPr>
          <w:sz w:val="22"/>
          <w:szCs w:val="22"/>
        </w:rPr>
        <w:t xml:space="preserve">, které naleznete pod odkazem: </w:t>
      </w:r>
      <w:hyperlink r:id="rId15" w:history="1">
        <w:r w:rsidR="00D52423" w:rsidRPr="00D52423">
          <w:rPr>
            <w:rStyle w:val="Hypertextovodkaz"/>
            <w:sz w:val="22"/>
            <w:szCs w:val="22"/>
          </w:rPr>
          <w:t>https://ezak.kr-karlovarsky.cz/vz00009870</w:t>
        </w:r>
      </w:hyperlink>
      <w:r w:rsidRPr="00D52423">
        <w:rPr>
          <w:sz w:val="22"/>
          <w:szCs w:val="22"/>
        </w:rPr>
        <w:t xml:space="preserve">. </w:t>
      </w:r>
      <w:r>
        <w:rPr>
          <w:sz w:val="22"/>
          <w:szCs w:val="22"/>
        </w:rPr>
        <w:t xml:space="preserve">Vzhledem k tomu je nutné uzavřít nejprve smluvní ujednání mezi zadavatelem a </w:t>
      </w:r>
      <w:r w:rsidRPr="00B55516">
        <w:rPr>
          <w:sz w:val="22"/>
          <w:szCs w:val="22"/>
        </w:rPr>
        <w:t>Ostrovskou teplárenskou a.s.</w:t>
      </w:r>
      <w:r>
        <w:rPr>
          <w:sz w:val="22"/>
          <w:szCs w:val="22"/>
        </w:rPr>
        <w:t xml:space="preserve"> v rámci tohoto řízení a až následně je možné přikročit k uzavření smlouvy k realizaci této veřejné zakázky (viz více čl. 4 této výzvy – vyhrazená změna závazku).</w:t>
      </w:r>
    </w:p>
    <w:p w14:paraId="65DC3074" w14:textId="6540D806" w:rsidR="00B55516" w:rsidRDefault="00B55516" w:rsidP="00C20631">
      <w:pPr>
        <w:spacing w:line="264" w:lineRule="auto"/>
        <w:jc w:val="both"/>
        <w:rPr>
          <w:sz w:val="22"/>
          <w:szCs w:val="22"/>
        </w:rPr>
      </w:pPr>
    </w:p>
    <w:p w14:paraId="5E01EAB2" w14:textId="2EE6C339" w:rsidR="00C20631" w:rsidRDefault="00B55516" w:rsidP="00C20631">
      <w:pPr>
        <w:spacing w:line="264" w:lineRule="auto"/>
        <w:jc w:val="both"/>
        <w:rPr>
          <w:sz w:val="22"/>
          <w:szCs w:val="22"/>
        </w:rPr>
      </w:pPr>
      <w:r>
        <w:rPr>
          <w:sz w:val="22"/>
          <w:szCs w:val="22"/>
        </w:rPr>
        <w:t>Veřejná z</w:t>
      </w:r>
      <w:r w:rsidR="00C20631" w:rsidRPr="00C20631">
        <w:rPr>
          <w:sz w:val="22"/>
          <w:szCs w:val="22"/>
        </w:rPr>
        <w:t>akázk</w:t>
      </w:r>
      <w:r>
        <w:rPr>
          <w:sz w:val="22"/>
          <w:szCs w:val="22"/>
        </w:rPr>
        <w:t>a</w:t>
      </w:r>
      <w:r w:rsidR="00C20631" w:rsidRPr="00C20631">
        <w:rPr>
          <w:sz w:val="22"/>
          <w:szCs w:val="22"/>
        </w:rPr>
        <w:t xml:space="preserve"> stavební připravenosti výměníkové stanice a úpravy vnitřních rozvodů tepla objektu gymnázia na připojení </w:t>
      </w:r>
      <w:r>
        <w:rPr>
          <w:sz w:val="22"/>
          <w:szCs w:val="22"/>
        </w:rPr>
        <w:t>je řešena</w:t>
      </w:r>
      <w:r w:rsidR="00C20631" w:rsidRPr="00C20631">
        <w:rPr>
          <w:sz w:val="22"/>
          <w:szCs w:val="22"/>
        </w:rPr>
        <w:t xml:space="preserve"> </w:t>
      </w:r>
      <w:r>
        <w:rPr>
          <w:sz w:val="22"/>
          <w:szCs w:val="22"/>
        </w:rPr>
        <w:t>v rámci této zakázky</w:t>
      </w:r>
      <w:r w:rsidR="00C20631" w:rsidRPr="00C20631">
        <w:rPr>
          <w:sz w:val="22"/>
          <w:szCs w:val="22"/>
        </w:rPr>
        <w:t>.</w:t>
      </w:r>
    </w:p>
    <w:p w14:paraId="5FC83D0B" w14:textId="6A62EF80" w:rsidR="00B55516" w:rsidRDefault="00B55516" w:rsidP="00C20631">
      <w:pPr>
        <w:spacing w:line="264" w:lineRule="auto"/>
        <w:jc w:val="both"/>
        <w:rPr>
          <w:sz w:val="22"/>
          <w:szCs w:val="22"/>
        </w:rPr>
      </w:pPr>
    </w:p>
    <w:p w14:paraId="1FE14729" w14:textId="77777777" w:rsidR="00B55516" w:rsidRPr="0025432A" w:rsidRDefault="00B55516" w:rsidP="00B55516">
      <w:pPr>
        <w:spacing w:line="264" w:lineRule="auto"/>
        <w:jc w:val="both"/>
        <w:rPr>
          <w:sz w:val="22"/>
          <w:szCs w:val="22"/>
        </w:rPr>
      </w:pPr>
      <w:r w:rsidRPr="0025432A">
        <w:rPr>
          <w:sz w:val="22"/>
          <w:szCs w:val="22"/>
        </w:rPr>
        <w:t>Členění stavby na objekty a technická a technologická zařízení</w:t>
      </w:r>
    </w:p>
    <w:p w14:paraId="2073AC84" w14:textId="77777777" w:rsidR="00B55516" w:rsidRPr="0025432A" w:rsidRDefault="00B55516" w:rsidP="00B55516">
      <w:pPr>
        <w:spacing w:line="264" w:lineRule="auto"/>
        <w:jc w:val="both"/>
        <w:rPr>
          <w:sz w:val="22"/>
          <w:szCs w:val="22"/>
        </w:rPr>
      </w:pPr>
      <w:r w:rsidRPr="0025432A">
        <w:rPr>
          <w:sz w:val="22"/>
          <w:szCs w:val="22"/>
        </w:rPr>
        <w:t>SO 01 Horkovodní přípojka – nejsou součástí plnění této veřejné zakázky</w:t>
      </w:r>
    </w:p>
    <w:p w14:paraId="10ADF569" w14:textId="77777777" w:rsidR="00B55516" w:rsidRPr="0025432A" w:rsidRDefault="00B55516" w:rsidP="00B55516">
      <w:pPr>
        <w:tabs>
          <w:tab w:val="left" w:pos="5914"/>
        </w:tabs>
        <w:spacing w:line="264" w:lineRule="auto"/>
        <w:jc w:val="both"/>
        <w:rPr>
          <w:sz w:val="22"/>
          <w:szCs w:val="22"/>
        </w:rPr>
      </w:pPr>
      <w:r w:rsidRPr="0025432A">
        <w:rPr>
          <w:sz w:val="22"/>
          <w:szCs w:val="22"/>
        </w:rPr>
        <w:t>SO 02 Výměníková stanice – nejsou součástí plnění této veřejné zakázky</w:t>
      </w:r>
      <w:r w:rsidRPr="0025432A">
        <w:rPr>
          <w:sz w:val="22"/>
          <w:szCs w:val="22"/>
        </w:rPr>
        <w:tab/>
      </w:r>
    </w:p>
    <w:p w14:paraId="708B0239" w14:textId="7DBCDD31" w:rsidR="00B55516" w:rsidRPr="0025432A" w:rsidRDefault="00B55516" w:rsidP="00B55516">
      <w:pPr>
        <w:spacing w:line="264" w:lineRule="auto"/>
        <w:jc w:val="both"/>
        <w:rPr>
          <w:sz w:val="22"/>
          <w:szCs w:val="22"/>
        </w:rPr>
      </w:pPr>
      <w:r w:rsidRPr="0025432A">
        <w:rPr>
          <w:sz w:val="22"/>
          <w:szCs w:val="22"/>
        </w:rPr>
        <w:t>SO 03 Směšovací stanice a rozvody</w:t>
      </w:r>
    </w:p>
    <w:p w14:paraId="517E8B6C" w14:textId="7EB79A5A" w:rsidR="00B55516" w:rsidRDefault="00B55516" w:rsidP="00B55516">
      <w:pPr>
        <w:spacing w:line="264" w:lineRule="auto"/>
        <w:jc w:val="both"/>
        <w:rPr>
          <w:sz w:val="22"/>
          <w:szCs w:val="22"/>
        </w:rPr>
      </w:pPr>
    </w:p>
    <w:p w14:paraId="64A97304" w14:textId="2BD3C997" w:rsidR="00B55516" w:rsidRDefault="00B55516" w:rsidP="00B55516">
      <w:pPr>
        <w:spacing w:line="264" w:lineRule="auto"/>
        <w:jc w:val="both"/>
        <w:rPr>
          <w:sz w:val="22"/>
          <w:szCs w:val="22"/>
        </w:rPr>
      </w:pPr>
      <w:r>
        <w:rPr>
          <w:sz w:val="22"/>
          <w:szCs w:val="22"/>
        </w:rPr>
        <w:t xml:space="preserve">PŘEDMĚT PLNĚNÍ </w:t>
      </w:r>
    </w:p>
    <w:p w14:paraId="571E3D47" w14:textId="48C662FE" w:rsidR="00651D47" w:rsidRPr="0025432A" w:rsidRDefault="00C20631" w:rsidP="00651D47">
      <w:pPr>
        <w:spacing w:line="264" w:lineRule="auto"/>
        <w:jc w:val="both"/>
        <w:rPr>
          <w:bCs/>
          <w:i/>
          <w:sz w:val="22"/>
          <w:szCs w:val="22"/>
        </w:rPr>
      </w:pPr>
      <w:r w:rsidRPr="0025432A">
        <w:rPr>
          <w:bCs/>
          <w:sz w:val="22"/>
          <w:szCs w:val="22"/>
        </w:rPr>
        <w:t xml:space="preserve">Předmětem plnění veřejné zakázky jsou topné rozvody a směšovací stanice pro distribuci tepelné energie na vytápění, ohřev TV a ohřev VZT v jednotlivých objektech areálu Gymnázia Ostrov, příspěvková organizace, které souvisejí s plánovaným přechodem připojení objektu gymnázia na soustavu centrálního zásobování teplem (CZT) dle projektové dokumentace </w:t>
      </w:r>
      <w:r w:rsidR="00651D47" w:rsidRPr="0025432A">
        <w:rPr>
          <w:bCs/>
          <w:i/>
          <w:sz w:val="22"/>
          <w:szCs w:val="22"/>
        </w:rPr>
        <w:t>Připojení Gymnázia Ostrov k centrálnímu zdroji tepla –</w:t>
      </w:r>
    </w:p>
    <w:p w14:paraId="7A9648A3" w14:textId="494BD07C" w:rsidR="00C20631" w:rsidRPr="0025432A" w:rsidRDefault="00651D47" w:rsidP="00651D47">
      <w:pPr>
        <w:spacing w:line="264" w:lineRule="auto"/>
        <w:jc w:val="both"/>
        <w:rPr>
          <w:bCs/>
          <w:sz w:val="22"/>
          <w:szCs w:val="22"/>
        </w:rPr>
      </w:pPr>
      <w:r w:rsidRPr="0025432A">
        <w:rPr>
          <w:bCs/>
          <w:i/>
          <w:sz w:val="22"/>
          <w:szCs w:val="22"/>
        </w:rPr>
        <w:t>Teplárna Ostrov – AKTUALIZACE 2026 SO 03 Směšovací stanice a rozvody</w:t>
      </w:r>
      <w:r>
        <w:rPr>
          <w:bCs/>
          <w:sz w:val="22"/>
          <w:szCs w:val="22"/>
        </w:rPr>
        <w:t xml:space="preserve"> </w:t>
      </w:r>
      <w:r w:rsidR="00C20631" w:rsidRPr="0025432A">
        <w:rPr>
          <w:bCs/>
          <w:sz w:val="22"/>
          <w:szCs w:val="22"/>
        </w:rPr>
        <w:t xml:space="preserve">zpracovanou Ing. Janem Matouškem, IČO: 65582713 a vydaného stavebního povolení č.j. R/2024/36904/4 ze dne 30.12.2024 s nabytím právní moci k 20.01.2025. </w:t>
      </w:r>
    </w:p>
    <w:p w14:paraId="75291E25" w14:textId="4644E5A8" w:rsidR="0023240C" w:rsidRPr="00D05752" w:rsidRDefault="0023240C" w:rsidP="0023240C">
      <w:pPr>
        <w:spacing w:line="264" w:lineRule="auto"/>
        <w:jc w:val="both"/>
        <w:rPr>
          <w:b/>
          <w:sz w:val="22"/>
          <w:szCs w:val="22"/>
        </w:rPr>
      </w:pPr>
    </w:p>
    <w:p w14:paraId="79BBAC5B" w14:textId="5C2B377F" w:rsidR="004F70D8" w:rsidRPr="004F70D8" w:rsidRDefault="004F70D8" w:rsidP="004F70D8">
      <w:pPr>
        <w:pStyle w:val="Bezmezer"/>
        <w:jc w:val="both"/>
        <w:rPr>
          <w:sz w:val="22"/>
          <w:szCs w:val="22"/>
        </w:rPr>
      </w:pPr>
      <w:r w:rsidRPr="004F70D8">
        <w:rPr>
          <w:sz w:val="22"/>
          <w:szCs w:val="22"/>
        </w:rPr>
        <w:t>Stavební práce v rámci tohoto objektu se budou provádět v prostorách směšovacích stanic v pavilonu „B“, v pavilonu „A“ v suterénu, v šatnách, v tělocvičně, v jídelně, ve stávající plynové kotelně v pavilonu „A“, opravy v objektu dílen a dále se stavební práce budou týkat průlezných kanálů i neprůchodných malých kanálů.</w:t>
      </w:r>
    </w:p>
    <w:p w14:paraId="2FD020FC" w14:textId="77777777" w:rsidR="004F70D8" w:rsidRPr="004F70D8" w:rsidRDefault="004F70D8" w:rsidP="004F70D8">
      <w:pPr>
        <w:pStyle w:val="Bezmezer"/>
        <w:jc w:val="both"/>
        <w:rPr>
          <w:sz w:val="22"/>
          <w:szCs w:val="22"/>
        </w:rPr>
      </w:pPr>
    </w:p>
    <w:p w14:paraId="5E8E3C2F" w14:textId="00FCD856" w:rsidR="004F70D8" w:rsidRPr="004F70D8" w:rsidRDefault="004F70D8" w:rsidP="004F70D8">
      <w:pPr>
        <w:pStyle w:val="Bezmezer"/>
        <w:jc w:val="both"/>
        <w:rPr>
          <w:sz w:val="22"/>
          <w:szCs w:val="22"/>
        </w:rPr>
      </w:pPr>
      <w:r w:rsidRPr="004F70D8">
        <w:rPr>
          <w:sz w:val="22"/>
          <w:szCs w:val="22"/>
        </w:rPr>
        <w:t xml:space="preserve">Směšovací stanice v pavilonu „B“ je umístěna v místě stávající plynové kotelny ve 4.NP. Ve všech stanicích se opraví poškozené stěny, podlahy, stropy po demontáži stávajících technologických rozvodů, a upraví se nově povrchy stěn. </w:t>
      </w:r>
    </w:p>
    <w:p w14:paraId="11A7D2B6" w14:textId="77777777" w:rsidR="004F70D8" w:rsidRPr="004F70D8" w:rsidRDefault="004F70D8" w:rsidP="004F70D8">
      <w:pPr>
        <w:pStyle w:val="Bezmezer"/>
        <w:jc w:val="both"/>
        <w:rPr>
          <w:sz w:val="22"/>
          <w:szCs w:val="22"/>
        </w:rPr>
      </w:pPr>
    </w:p>
    <w:p w14:paraId="6E4B385A" w14:textId="7F03FC82" w:rsidR="004F70D8" w:rsidRPr="004F70D8" w:rsidRDefault="004F70D8" w:rsidP="004F70D8">
      <w:pPr>
        <w:pStyle w:val="Bezmezer"/>
        <w:jc w:val="both"/>
        <w:rPr>
          <w:sz w:val="22"/>
          <w:szCs w:val="22"/>
        </w:rPr>
      </w:pPr>
      <w:r w:rsidRPr="004F70D8">
        <w:rPr>
          <w:sz w:val="22"/>
          <w:szCs w:val="22"/>
        </w:rPr>
        <w:lastRenderedPageBreak/>
        <w:t xml:space="preserve">Na průlezných kanálech v pavilonech A </w:t>
      </w:r>
      <w:proofErr w:type="spellStart"/>
      <w:r w:rsidRPr="004F70D8">
        <w:rPr>
          <w:sz w:val="22"/>
          <w:szCs w:val="22"/>
        </w:rPr>
        <w:t>a</w:t>
      </w:r>
      <w:proofErr w:type="spellEnd"/>
      <w:r w:rsidRPr="004F70D8">
        <w:rPr>
          <w:sz w:val="22"/>
          <w:szCs w:val="22"/>
        </w:rPr>
        <w:t xml:space="preserve"> B se vytvoří nové přístupové otvory na chodbách pro umožnění svařování nového potrubí v kanálech. Kanály se vyčistí, případně se vyspraví lokální poškození. Před zahájením prací je nutné vyjasnit vyvěšení či přeložení dvou potrubí vody, které jsou přikotveny do desek zakrytí topných kanálů. Dále se osadí po vyčištění kanálů potřebné nové konzoly v pozinku pro nové potrubí.</w:t>
      </w:r>
    </w:p>
    <w:p w14:paraId="56BDC34A" w14:textId="77777777" w:rsidR="004F70D8" w:rsidRPr="004F70D8" w:rsidRDefault="004F70D8" w:rsidP="004F70D8">
      <w:pPr>
        <w:pStyle w:val="Bezmezer"/>
        <w:jc w:val="both"/>
        <w:rPr>
          <w:sz w:val="22"/>
          <w:szCs w:val="22"/>
        </w:rPr>
      </w:pPr>
    </w:p>
    <w:p w14:paraId="48F9CB9E" w14:textId="56FAF9F1" w:rsidR="004F70D8" w:rsidRPr="004F70D8" w:rsidRDefault="004F70D8" w:rsidP="004F70D8">
      <w:pPr>
        <w:pStyle w:val="Bezmezer"/>
        <w:jc w:val="both"/>
        <w:rPr>
          <w:sz w:val="22"/>
          <w:szCs w:val="22"/>
        </w:rPr>
      </w:pPr>
      <w:r w:rsidRPr="004F70D8">
        <w:rPr>
          <w:sz w:val="22"/>
          <w:szCs w:val="22"/>
        </w:rPr>
        <w:t xml:space="preserve">Venkovní kanály mezi pavilonem „A“ a jídelnou a mezi šatnami a pavilonem “B“ se otevřou celé po odkopání terénu. Vše se pak zase zpětně zaklopí, provede se hydroizolace, přibetonování a uvedení povrchu do původního stavu. </w:t>
      </w:r>
    </w:p>
    <w:p w14:paraId="32054F28" w14:textId="77777777" w:rsidR="004F70D8" w:rsidRPr="004F70D8" w:rsidRDefault="004F70D8" w:rsidP="004F70D8">
      <w:pPr>
        <w:pStyle w:val="Bezmezer"/>
        <w:jc w:val="both"/>
        <w:rPr>
          <w:sz w:val="22"/>
          <w:szCs w:val="22"/>
        </w:rPr>
      </w:pPr>
    </w:p>
    <w:p w14:paraId="10BA7472" w14:textId="16DFC9F8" w:rsidR="004F70D8" w:rsidRPr="004F70D8" w:rsidRDefault="004F70D8" w:rsidP="004F70D8">
      <w:pPr>
        <w:pStyle w:val="Bezmezer"/>
        <w:jc w:val="both"/>
        <w:rPr>
          <w:sz w:val="22"/>
          <w:szCs w:val="22"/>
        </w:rPr>
      </w:pPr>
      <w:r w:rsidRPr="004F70D8">
        <w:rPr>
          <w:sz w:val="22"/>
          <w:szCs w:val="22"/>
        </w:rPr>
        <w:t xml:space="preserve">V objektech se položí v rozkrytích nová slinutá. Na průlezných kanálech se pak osadí v pavilonech v místech jejich otevření nové hliníkové uzamykatelné poklopy s těsněním s možností jejich zadláždění. Tyto práce budou prováděny v průběhu prázdnin. Provede se zazdění kanálů pod obvodovými zdmi jednotlivých pavilónů, využívá se zde i osazení gumových průchodek přímo na potrubí a jeho izolaci. </w:t>
      </w:r>
    </w:p>
    <w:p w14:paraId="5C11F4C2" w14:textId="77777777" w:rsidR="004F70D8" w:rsidRPr="004F70D8" w:rsidRDefault="004F70D8" w:rsidP="004F70D8">
      <w:pPr>
        <w:pStyle w:val="Bezmezer"/>
        <w:jc w:val="both"/>
        <w:rPr>
          <w:sz w:val="22"/>
          <w:szCs w:val="22"/>
        </w:rPr>
      </w:pPr>
    </w:p>
    <w:p w14:paraId="37E78AEC" w14:textId="006AE230" w:rsidR="004F70D8" w:rsidRPr="004F70D8" w:rsidRDefault="004F70D8" w:rsidP="004F70D8">
      <w:pPr>
        <w:pStyle w:val="Bezmezer"/>
        <w:jc w:val="both"/>
        <w:rPr>
          <w:sz w:val="22"/>
          <w:szCs w:val="22"/>
        </w:rPr>
      </w:pPr>
      <w:r w:rsidRPr="004F70D8">
        <w:rPr>
          <w:sz w:val="22"/>
          <w:szCs w:val="22"/>
        </w:rPr>
        <w:t>Stávající prostor po plynové kotelně v pavilonu „A“ ve 4.NP bude vyklizen a po stavebním začištění všech původních prostupů bude připraven na další využití, neboť zde nebude žádná technologie.</w:t>
      </w:r>
    </w:p>
    <w:p w14:paraId="43872BBD" w14:textId="4D81E7B4" w:rsidR="00320E1C" w:rsidRDefault="00320E1C" w:rsidP="001C29C6">
      <w:pPr>
        <w:pStyle w:val="Bezmezer"/>
        <w:jc w:val="both"/>
        <w:rPr>
          <w:sz w:val="22"/>
          <w:szCs w:val="22"/>
        </w:rPr>
      </w:pPr>
    </w:p>
    <w:p w14:paraId="40405CAB" w14:textId="091F5DBB" w:rsidR="00F25645" w:rsidRPr="00D05752" w:rsidRDefault="00F25645" w:rsidP="00F25645">
      <w:pPr>
        <w:spacing w:after="100" w:line="264" w:lineRule="auto"/>
        <w:jc w:val="both"/>
        <w:rPr>
          <w:sz w:val="22"/>
          <w:szCs w:val="22"/>
        </w:rPr>
      </w:pPr>
      <w:r w:rsidRPr="00FF4524">
        <w:rPr>
          <w:sz w:val="22"/>
          <w:szCs w:val="22"/>
        </w:rPr>
        <w:t>Podkladem pro zpracování nabídky je tato zadávací dokumentace, soupis stavebních prací, dodávek a služeb s výkazem výměr</w:t>
      </w:r>
      <w:r w:rsidRPr="00D05752">
        <w:rPr>
          <w:sz w:val="22"/>
          <w:szCs w:val="22"/>
        </w:rPr>
        <w:t xml:space="preserve"> (příloha č</w:t>
      </w:r>
      <w:r w:rsidRPr="00D5785C">
        <w:rPr>
          <w:sz w:val="22"/>
          <w:szCs w:val="22"/>
        </w:rPr>
        <w:t xml:space="preserve">. </w:t>
      </w:r>
      <w:r w:rsidR="003B0CF5" w:rsidRPr="00D5785C">
        <w:rPr>
          <w:sz w:val="22"/>
          <w:szCs w:val="22"/>
        </w:rPr>
        <w:t>4</w:t>
      </w:r>
      <w:r w:rsidRPr="00D5785C">
        <w:rPr>
          <w:sz w:val="22"/>
          <w:szCs w:val="22"/>
        </w:rPr>
        <w:t xml:space="preserve"> zadávací</w:t>
      </w:r>
      <w:r w:rsidRPr="00D05752">
        <w:rPr>
          <w:sz w:val="22"/>
          <w:szCs w:val="22"/>
        </w:rPr>
        <w:t xml:space="preserve"> dokumentace</w:t>
      </w:r>
      <w:r w:rsidR="00D576A3">
        <w:rPr>
          <w:sz w:val="22"/>
          <w:szCs w:val="22"/>
        </w:rPr>
        <w:t xml:space="preserve"> </w:t>
      </w:r>
      <w:r w:rsidR="00D576A3">
        <w:rPr>
          <w:i/>
          <w:iCs/>
          <w:sz w:val="22"/>
          <w:szCs w:val="22"/>
        </w:rPr>
        <w:t>Soupis prací</w:t>
      </w:r>
      <w:r w:rsidRPr="00D05752">
        <w:rPr>
          <w:sz w:val="22"/>
          <w:szCs w:val="22"/>
        </w:rPr>
        <w:t xml:space="preserve">), projektová dokumentace </w:t>
      </w:r>
      <w:bookmarkStart w:id="3" w:name="_Hlk215826409"/>
      <w:r w:rsidR="00FF4524">
        <w:rPr>
          <w:sz w:val="22"/>
          <w:szCs w:val="22"/>
        </w:rPr>
        <w:t>stavebních</w:t>
      </w:r>
      <w:r w:rsidRPr="00D05752">
        <w:rPr>
          <w:sz w:val="22"/>
          <w:szCs w:val="22"/>
        </w:rPr>
        <w:t xml:space="preserve"> prací</w:t>
      </w:r>
      <w:bookmarkEnd w:id="3"/>
      <w:r w:rsidR="00FF4524">
        <w:rPr>
          <w:sz w:val="22"/>
          <w:szCs w:val="22"/>
        </w:rPr>
        <w:t xml:space="preserve"> </w:t>
      </w:r>
      <w:r w:rsidR="00FF4524" w:rsidRPr="00FF4524">
        <w:rPr>
          <w:sz w:val="22"/>
          <w:szCs w:val="22"/>
        </w:rPr>
        <w:t>„Připojení Gymnázia Ostrov k centrálnímu zdroji-Teplárna Ostrov</w:t>
      </w:r>
      <w:r w:rsidR="00D80216" w:rsidRPr="00D80216">
        <w:t xml:space="preserve"> </w:t>
      </w:r>
      <w:r w:rsidR="00D80216" w:rsidRPr="00D80216">
        <w:rPr>
          <w:i/>
          <w:iCs/>
          <w:sz w:val="22"/>
          <w:szCs w:val="22"/>
        </w:rPr>
        <w:t>AKTUALIZACE 2026 SO 03 Směšovací stanice a rozvody</w:t>
      </w:r>
      <w:r w:rsidR="00FF4524" w:rsidRPr="00FF4524">
        <w:rPr>
          <w:sz w:val="22"/>
          <w:szCs w:val="22"/>
        </w:rPr>
        <w:t>“</w:t>
      </w:r>
      <w:r w:rsidRPr="00FF4524">
        <w:rPr>
          <w:sz w:val="22"/>
          <w:szCs w:val="22"/>
        </w:rPr>
        <w:t xml:space="preserve"> </w:t>
      </w:r>
      <w:r w:rsidRPr="00D05752">
        <w:rPr>
          <w:sz w:val="22"/>
          <w:szCs w:val="22"/>
        </w:rPr>
        <w:t xml:space="preserve">vypracovaná </w:t>
      </w:r>
      <w:r w:rsidR="00FF4524">
        <w:rPr>
          <w:sz w:val="22"/>
          <w:szCs w:val="22"/>
        </w:rPr>
        <w:t xml:space="preserve">Ing. Janem Matuškem, Horní Žďár č.p.100, 363 01 Ostrov IČ: 655 82 713 </w:t>
      </w:r>
      <w:r w:rsidRPr="00D05752">
        <w:rPr>
          <w:sz w:val="22"/>
          <w:szCs w:val="22"/>
        </w:rPr>
        <w:t xml:space="preserve">(příloha č. </w:t>
      </w:r>
      <w:r w:rsidR="00D5785C">
        <w:rPr>
          <w:sz w:val="22"/>
          <w:szCs w:val="22"/>
        </w:rPr>
        <w:t>3</w:t>
      </w:r>
      <w:r w:rsidRPr="00D05752">
        <w:rPr>
          <w:sz w:val="22"/>
          <w:szCs w:val="22"/>
        </w:rPr>
        <w:t xml:space="preserve"> zadávací dokumentace), a další dokumenty, které jsou nedílnou součástí zadávací dokumentace.</w:t>
      </w:r>
    </w:p>
    <w:p w14:paraId="270729D5" w14:textId="37210813" w:rsidR="00F25645" w:rsidRPr="00D05752" w:rsidRDefault="00F25645" w:rsidP="00F25645">
      <w:pPr>
        <w:spacing w:line="264" w:lineRule="auto"/>
        <w:jc w:val="both"/>
        <w:rPr>
          <w:sz w:val="22"/>
          <w:szCs w:val="22"/>
        </w:rPr>
      </w:pPr>
      <w:bookmarkStart w:id="4" w:name="_Hlk227086274"/>
      <w:r w:rsidRPr="00D05752">
        <w:rPr>
          <w:sz w:val="22"/>
          <w:szCs w:val="22"/>
        </w:rPr>
        <w:t>Součástí činností dodavatele stavby před zahájením stavebních prací bude vyhotovení pasportizace stavbou dotčených objektů, komunikací apod. Bude zdokumentován skutečný stav objektů v blízkosti plánované výstavby pomocí podrobné fotodokumentace. Součástí pasportizace bude také posouzení vnějšího stavu objektů s cílem identifikovat místa, kde by vlivem pohybu stavební techniky nebo prováděním stavebních prací mohlo dojít k poškození. Pasportizace bude provedena za účasti zástupce zadavatele.</w:t>
      </w:r>
    </w:p>
    <w:bookmarkEnd w:id="4"/>
    <w:p w14:paraId="093F87A3" w14:textId="65433DAC" w:rsidR="00D95409" w:rsidRPr="00D05752" w:rsidRDefault="00D95409" w:rsidP="00F25645">
      <w:pPr>
        <w:spacing w:line="264" w:lineRule="auto"/>
        <w:jc w:val="both"/>
        <w:rPr>
          <w:sz w:val="22"/>
          <w:szCs w:val="22"/>
        </w:rPr>
      </w:pPr>
    </w:p>
    <w:p w14:paraId="5FA1D7EF" w14:textId="70786996" w:rsidR="00D95409" w:rsidRPr="00D05752" w:rsidRDefault="00D95409" w:rsidP="00F25645">
      <w:pPr>
        <w:spacing w:line="264" w:lineRule="auto"/>
        <w:jc w:val="both"/>
        <w:rPr>
          <w:sz w:val="22"/>
          <w:szCs w:val="22"/>
          <w:u w:val="single"/>
        </w:rPr>
      </w:pPr>
      <w:r w:rsidRPr="00D05752">
        <w:rPr>
          <w:sz w:val="22"/>
          <w:szCs w:val="22"/>
          <w:u w:val="single"/>
        </w:rPr>
        <w:t>Předpokládané podmínky plnění veřejné zakázky</w:t>
      </w:r>
    </w:p>
    <w:p w14:paraId="20AC01BD" w14:textId="77777777"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předmět díla bude proveden v nejlepší kvalitě</w:t>
      </w:r>
    </w:p>
    <w:p w14:paraId="3F4B1366" w14:textId="6D246180" w:rsidR="00651D47" w:rsidRDefault="00651D47" w:rsidP="00D95409">
      <w:pPr>
        <w:pStyle w:val="Odstavecseseznamem"/>
        <w:numPr>
          <w:ilvl w:val="0"/>
          <w:numId w:val="39"/>
        </w:numPr>
        <w:spacing w:line="264" w:lineRule="auto"/>
        <w:jc w:val="both"/>
        <w:rPr>
          <w:sz w:val="22"/>
          <w:szCs w:val="22"/>
        </w:rPr>
      </w:pPr>
      <w:bookmarkStart w:id="5" w:name="_Hlk227131203"/>
      <w:r>
        <w:rPr>
          <w:sz w:val="22"/>
          <w:szCs w:val="22"/>
        </w:rPr>
        <w:t>s</w:t>
      </w:r>
      <w:r w:rsidRPr="00651D47">
        <w:rPr>
          <w:sz w:val="22"/>
          <w:szCs w:val="22"/>
        </w:rPr>
        <w:t>oučástí činností dodavatele stavby před zahájením stavebních prací bude vyhotovení pasportizace stavbou dotčených objektů, komunikací apod. Bude zdokumentován skutečný stav objektů v blízkosti plánované výstavby pomocí podrobné fotodokumentace. Součástí pasportizace bude také posouzení vnějšího stavu objektů s cílem identifikovat místa, kde by vlivem pohybu stavební techniky nebo prováděním stavebních prací mohlo dojít k poškození. Pasportizace bude provedena za účasti zástupce zadavatele.</w:t>
      </w:r>
    </w:p>
    <w:bookmarkEnd w:id="5"/>
    <w:p w14:paraId="58D498A8" w14:textId="0AD59894"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vypracování realizační dokumentace, která bude následně sloužit i jako dokumentace skutečného provedení stavby</w:t>
      </w:r>
    </w:p>
    <w:p w14:paraId="5DE08687" w14:textId="77777777"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vymezení stavby zábranami tak, aby bylo zamezeno vstupu nepovolaným osobám na staveniště, opatřené bezpečnostními a výstražnými tabulkami</w:t>
      </w:r>
    </w:p>
    <w:p w14:paraId="096D577F" w14:textId="77777777"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odvoz stavebního odpadu, ekologické likvidace a úhrada poplatků za uložení odpadu na skládku</w:t>
      </w:r>
    </w:p>
    <w:p w14:paraId="753BD4CB" w14:textId="77777777"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zajištění čistoty v místě realizace předmětu plnění a v jeho okolí</w:t>
      </w:r>
    </w:p>
    <w:p w14:paraId="7F231CAD" w14:textId="77777777"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zajištění bezpečnosti všech osob pohybujících se na staveništi a jeho bezprostředním okolí, dodržování bezpečnostních předpisů a zajištění případného výstražného značení, nutného k zajištění bezpečí a plynulé činnosti na staveništi</w:t>
      </w:r>
    </w:p>
    <w:p w14:paraId="3E649B4D" w14:textId="77777777"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okolní komunikace a prostranství budou udržovány v čistém a bezprašném stavu</w:t>
      </w:r>
    </w:p>
    <w:p w14:paraId="6EEF792E" w14:textId="77777777"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přepravou stavebního materiálu a odpadu nesmí být znečišťovány veřejné komunikace, v případě znečištění příjezdových komunikací k místu stavby, bude proveden jejich úklid</w:t>
      </w:r>
    </w:p>
    <w:p w14:paraId="555F33C2" w14:textId="77777777"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dodavatel zajistí ochranu okolí stavby před pádem předmětů na osoby, které se mohou pohybovat kolem staveniště, přijme veškerá opatření k zajištění bezpečnosti lidí a majetku, požární ochrany a ochrany životního prostředí</w:t>
      </w:r>
    </w:p>
    <w:p w14:paraId="1B4AF15E" w14:textId="67AC2DB2"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lastRenderedPageBreak/>
        <w:t>dodavatel zajistí odvoz, uložení a likvidaci odpadů a obalového materiálu vzniklého v souvislosti s</w:t>
      </w:r>
      <w:r w:rsidR="009D15CE" w:rsidRPr="00D05752">
        <w:rPr>
          <w:sz w:val="22"/>
          <w:szCs w:val="22"/>
        </w:rPr>
        <w:t> </w:t>
      </w:r>
      <w:r w:rsidRPr="00D05752">
        <w:rPr>
          <w:sz w:val="22"/>
          <w:szCs w:val="22"/>
        </w:rPr>
        <w:t>plněním zakázky v souladu s příslušnými právními předpisy – zákonem 541/2020 Sb., o odpadech, ve</w:t>
      </w:r>
      <w:r w:rsidR="009D15CE" w:rsidRPr="00D05752">
        <w:rPr>
          <w:sz w:val="22"/>
          <w:szCs w:val="22"/>
        </w:rPr>
        <w:t> </w:t>
      </w:r>
      <w:r w:rsidRPr="00D05752">
        <w:rPr>
          <w:sz w:val="22"/>
          <w:szCs w:val="22"/>
        </w:rPr>
        <w:t>znění pozdějších předpisů a vyhlášky 8/2021 Sb., o Katalogu odpadů a posuzování vlastností odpadů</w:t>
      </w:r>
    </w:p>
    <w:p w14:paraId="719DE41D" w14:textId="77777777" w:rsidR="00D95409" w:rsidRPr="00D05752" w:rsidRDefault="00D95409" w:rsidP="007D7095">
      <w:pPr>
        <w:pStyle w:val="Odstavecseseznamem"/>
        <w:numPr>
          <w:ilvl w:val="0"/>
          <w:numId w:val="39"/>
        </w:numPr>
        <w:spacing w:line="264" w:lineRule="auto"/>
        <w:jc w:val="both"/>
        <w:rPr>
          <w:sz w:val="22"/>
          <w:szCs w:val="22"/>
        </w:rPr>
      </w:pPr>
      <w:r w:rsidRPr="00D05752">
        <w:rPr>
          <w:sz w:val="22"/>
          <w:szCs w:val="22"/>
        </w:rPr>
        <w:t>na pozemcích, které nebudou dotčeny stavebními pracemi, nesmí docházet k ukládání stavebního materiálu a odpadu</w:t>
      </w:r>
    </w:p>
    <w:p w14:paraId="491D0879" w14:textId="77777777" w:rsidR="00D95409" w:rsidRPr="00D05752" w:rsidRDefault="00D95409" w:rsidP="007D7095">
      <w:pPr>
        <w:pStyle w:val="Odstavecseseznamem"/>
        <w:numPr>
          <w:ilvl w:val="0"/>
          <w:numId w:val="39"/>
        </w:numPr>
        <w:spacing w:line="264" w:lineRule="auto"/>
        <w:jc w:val="both"/>
        <w:rPr>
          <w:sz w:val="22"/>
          <w:szCs w:val="22"/>
        </w:rPr>
      </w:pPr>
      <w:r w:rsidRPr="00D05752">
        <w:rPr>
          <w:sz w:val="22"/>
          <w:szCs w:val="22"/>
        </w:rPr>
        <w:t>dodavatel zajistí všechny nezbytné zkoušky, atesty a revize podle ČSN a případných jiných právních nebo technických předpisů platných v době provádění a předání díla, kterými bude prokázáno dosažení předepsané kvality a technických parametrů díla</w:t>
      </w:r>
    </w:p>
    <w:p w14:paraId="23B98DC9" w14:textId="77777777" w:rsidR="00D95409" w:rsidRPr="00D05752" w:rsidRDefault="00D95409" w:rsidP="007D7095">
      <w:pPr>
        <w:pStyle w:val="Odstavecseseznamem"/>
        <w:numPr>
          <w:ilvl w:val="0"/>
          <w:numId w:val="39"/>
        </w:numPr>
        <w:spacing w:line="264" w:lineRule="auto"/>
        <w:jc w:val="both"/>
        <w:rPr>
          <w:sz w:val="22"/>
          <w:szCs w:val="22"/>
        </w:rPr>
      </w:pPr>
      <w:r w:rsidRPr="00D05752">
        <w:rPr>
          <w:sz w:val="22"/>
          <w:szCs w:val="22"/>
        </w:rPr>
        <w:t>dodavatel zajistí průběžnou barevnou fotodokumentaci provádění díla s digitálním vyznačením data pořízení a předá objednateli 1x v digitálním provedení</w:t>
      </w:r>
    </w:p>
    <w:p w14:paraId="3C7F7328" w14:textId="7A8BCCD5" w:rsidR="00D95409" w:rsidRPr="00D05752" w:rsidRDefault="00D95409" w:rsidP="007D7095">
      <w:pPr>
        <w:pStyle w:val="Odstavecseseznamem"/>
        <w:numPr>
          <w:ilvl w:val="0"/>
          <w:numId w:val="39"/>
        </w:numPr>
        <w:spacing w:line="264" w:lineRule="auto"/>
        <w:jc w:val="both"/>
        <w:rPr>
          <w:sz w:val="22"/>
          <w:szCs w:val="22"/>
        </w:rPr>
      </w:pPr>
      <w:r w:rsidRPr="00D05752">
        <w:rPr>
          <w:sz w:val="22"/>
          <w:szCs w:val="22"/>
        </w:rPr>
        <w:t>všechny viditelné konstrukce, materiály, výrobky a koncové prvky včetně finální povrchové úpravy a barevného řešení budou odsouhlaseny technickým dozorem stavebníka</w:t>
      </w:r>
    </w:p>
    <w:p w14:paraId="64BA923E" w14:textId="6D9CDBCE" w:rsidR="00D95409" w:rsidRPr="00D05752" w:rsidRDefault="00D95409" w:rsidP="007D7095">
      <w:pPr>
        <w:pStyle w:val="Odstavecseseznamem"/>
        <w:numPr>
          <w:ilvl w:val="0"/>
          <w:numId w:val="39"/>
        </w:numPr>
        <w:spacing w:line="264" w:lineRule="auto"/>
        <w:jc w:val="both"/>
        <w:rPr>
          <w:sz w:val="22"/>
          <w:szCs w:val="22"/>
        </w:rPr>
      </w:pPr>
      <w:r w:rsidRPr="00D05752">
        <w:rPr>
          <w:sz w:val="22"/>
          <w:szCs w:val="22"/>
        </w:rPr>
        <w:t>zadavatelem je určen koordinátor bezpečnosti a ochrany zdraví při práci (BOZP) na staveništi</w:t>
      </w:r>
      <w:r w:rsidR="0064153D">
        <w:rPr>
          <w:sz w:val="22"/>
          <w:szCs w:val="22"/>
        </w:rPr>
        <w:t xml:space="preserve"> a </w:t>
      </w:r>
      <w:r w:rsidRPr="00D05752">
        <w:rPr>
          <w:sz w:val="22"/>
          <w:szCs w:val="22"/>
        </w:rPr>
        <w:t>technický dozor stavebníka, zadavatel požaduje spolupráci a součinnost dodavatele stavebních prací s tímto koordinátorem bezpečnosti a ochrany zdraví při práci na staveništi a technickým dozorem stavebníka</w:t>
      </w:r>
      <w:r w:rsidR="0064153D">
        <w:rPr>
          <w:sz w:val="22"/>
          <w:szCs w:val="22"/>
        </w:rPr>
        <w:t>.</w:t>
      </w:r>
    </w:p>
    <w:p w14:paraId="5296600C" w14:textId="77777777" w:rsidR="00D95409" w:rsidRPr="00D05752" w:rsidRDefault="00D95409" w:rsidP="00D95409">
      <w:pPr>
        <w:pStyle w:val="Odstavecseseznamem"/>
        <w:numPr>
          <w:ilvl w:val="0"/>
          <w:numId w:val="39"/>
        </w:numPr>
        <w:spacing w:line="264" w:lineRule="auto"/>
        <w:jc w:val="both"/>
        <w:rPr>
          <w:sz w:val="22"/>
          <w:szCs w:val="22"/>
        </w:rPr>
      </w:pPr>
      <w:r w:rsidRPr="00D05752">
        <w:rPr>
          <w:sz w:val="22"/>
          <w:szCs w:val="22"/>
        </w:rPr>
        <w:t>dodavatel předloží před předáním staveniště dokumentaci k BOZP dle zákona č. 309/2006 Sb., zákon o zajištění dalších podmínek bezpečnosti a ochrany zdraví při práci a souvisejících předpisů (vyhodnocení rizik, plán BOZP apod.)</w:t>
      </w:r>
    </w:p>
    <w:p w14:paraId="030B7F03" w14:textId="46574B3B" w:rsidR="00D95409" w:rsidRDefault="00D95409" w:rsidP="00D95409">
      <w:pPr>
        <w:pStyle w:val="Odstavecseseznamem"/>
        <w:numPr>
          <w:ilvl w:val="0"/>
          <w:numId w:val="39"/>
        </w:numPr>
        <w:spacing w:line="264" w:lineRule="auto"/>
        <w:jc w:val="both"/>
        <w:rPr>
          <w:sz w:val="22"/>
          <w:szCs w:val="22"/>
        </w:rPr>
      </w:pPr>
      <w:r w:rsidRPr="00D05752">
        <w:rPr>
          <w:sz w:val="22"/>
          <w:szCs w:val="22"/>
        </w:rPr>
        <w:t>dodavatel zajistí a bude vést stavební deník v elektronické formě, osoba odpovědná za odborné vedení provádění stavby dle zákona č. 283/2021 Sb., stavební zákon, ve znění pozdějších předpisů, musí mít zřízený elektronický podpis (kvalifikovaný certifikát)</w:t>
      </w:r>
      <w:r w:rsidR="00547803" w:rsidRPr="00D05752">
        <w:rPr>
          <w:sz w:val="22"/>
          <w:szCs w:val="22"/>
        </w:rPr>
        <w:t>.</w:t>
      </w:r>
    </w:p>
    <w:p w14:paraId="13527E53" w14:textId="51BE9244" w:rsidR="00A83567" w:rsidRPr="003B517E" w:rsidRDefault="006C2BEC" w:rsidP="003B517E">
      <w:pPr>
        <w:pStyle w:val="Odstavecseseznamem"/>
        <w:numPr>
          <w:ilvl w:val="0"/>
          <w:numId w:val="39"/>
        </w:numPr>
        <w:spacing w:line="264" w:lineRule="auto"/>
        <w:jc w:val="both"/>
        <w:rPr>
          <w:sz w:val="22"/>
          <w:szCs w:val="22"/>
        </w:rPr>
      </w:pPr>
      <w:r w:rsidRPr="00D05752">
        <w:rPr>
          <w:sz w:val="22"/>
          <w:szCs w:val="22"/>
        </w:rPr>
        <w:t>dodavatel</w:t>
      </w:r>
      <w:r w:rsidDel="00212A75">
        <w:rPr>
          <w:sz w:val="22"/>
          <w:szCs w:val="22"/>
        </w:rPr>
        <w:t xml:space="preserve"> </w:t>
      </w:r>
      <w:r w:rsidRPr="00A83567">
        <w:rPr>
          <w:sz w:val="22"/>
          <w:szCs w:val="22"/>
        </w:rPr>
        <w:t>v</w:t>
      </w:r>
      <w:r w:rsidR="00A83567" w:rsidRPr="00A83567">
        <w:rPr>
          <w:sz w:val="22"/>
          <w:szCs w:val="22"/>
        </w:rPr>
        <w:t xml:space="preserve"> rámci provádění díla proved</w:t>
      </w:r>
      <w:r w:rsidR="003B517E">
        <w:rPr>
          <w:sz w:val="22"/>
          <w:szCs w:val="22"/>
        </w:rPr>
        <w:t>e</w:t>
      </w:r>
      <w:r w:rsidR="00A83567" w:rsidRPr="00A83567">
        <w:rPr>
          <w:sz w:val="22"/>
          <w:szCs w:val="22"/>
        </w:rPr>
        <w:t xml:space="preserve"> patřičná opatření, která zamezí v maximální míře šíření</w:t>
      </w:r>
      <w:r w:rsidR="00A83567">
        <w:rPr>
          <w:sz w:val="22"/>
          <w:szCs w:val="22"/>
        </w:rPr>
        <w:t xml:space="preserve"> </w:t>
      </w:r>
      <w:r w:rsidR="00A83567" w:rsidRPr="00A83567">
        <w:rPr>
          <w:sz w:val="22"/>
          <w:szCs w:val="22"/>
        </w:rPr>
        <w:t>prachu a prašnost v budovách gymnázia a dále, zajist</w:t>
      </w:r>
      <w:r w:rsidR="003B517E">
        <w:rPr>
          <w:sz w:val="22"/>
          <w:szCs w:val="22"/>
        </w:rPr>
        <w:t>í</w:t>
      </w:r>
      <w:r w:rsidR="00A83567" w:rsidRPr="00A83567">
        <w:rPr>
          <w:sz w:val="22"/>
          <w:szCs w:val="22"/>
        </w:rPr>
        <w:t xml:space="preserve"> pravidelný úklid komunikačních prostor, které</w:t>
      </w:r>
      <w:r w:rsidR="003B517E">
        <w:rPr>
          <w:sz w:val="22"/>
          <w:szCs w:val="22"/>
        </w:rPr>
        <w:t xml:space="preserve"> </w:t>
      </w:r>
      <w:r w:rsidR="00A83567" w:rsidRPr="003B517E">
        <w:rPr>
          <w:sz w:val="22"/>
          <w:szCs w:val="22"/>
        </w:rPr>
        <w:t>budou zasaženy prováděním díla.</w:t>
      </w:r>
    </w:p>
    <w:p w14:paraId="5EC4F251" w14:textId="1A6229B7" w:rsidR="00A83567" w:rsidRPr="00A83567" w:rsidRDefault="003B517E" w:rsidP="00A83567">
      <w:pPr>
        <w:pStyle w:val="Odstavecseseznamem"/>
        <w:numPr>
          <w:ilvl w:val="0"/>
          <w:numId w:val="39"/>
        </w:numPr>
        <w:spacing w:line="264" w:lineRule="auto"/>
        <w:jc w:val="both"/>
        <w:rPr>
          <w:sz w:val="22"/>
          <w:szCs w:val="22"/>
        </w:rPr>
      </w:pPr>
      <w:r>
        <w:rPr>
          <w:sz w:val="22"/>
          <w:szCs w:val="22"/>
        </w:rPr>
        <w:t>p</w:t>
      </w:r>
      <w:r w:rsidR="00A83567" w:rsidRPr="00A83567">
        <w:rPr>
          <w:sz w:val="22"/>
          <w:szCs w:val="22"/>
        </w:rPr>
        <w:t xml:space="preserve">racovníci </w:t>
      </w:r>
      <w:r w:rsidR="00212A75" w:rsidRPr="00D05752">
        <w:rPr>
          <w:sz w:val="22"/>
          <w:szCs w:val="22"/>
        </w:rPr>
        <w:t>dodavatel</w:t>
      </w:r>
      <w:r w:rsidR="00A83567" w:rsidRPr="00A83567">
        <w:rPr>
          <w:sz w:val="22"/>
          <w:szCs w:val="22"/>
        </w:rPr>
        <w:t xml:space="preserve">e </w:t>
      </w:r>
      <w:r>
        <w:rPr>
          <w:sz w:val="22"/>
          <w:szCs w:val="22"/>
        </w:rPr>
        <w:t xml:space="preserve">se budou </w:t>
      </w:r>
      <w:r w:rsidR="00A83567" w:rsidRPr="00A83567">
        <w:rPr>
          <w:sz w:val="22"/>
          <w:szCs w:val="22"/>
        </w:rPr>
        <w:t>pohybova</w:t>
      </w:r>
      <w:r>
        <w:rPr>
          <w:sz w:val="22"/>
          <w:szCs w:val="22"/>
        </w:rPr>
        <w:t>t</w:t>
      </w:r>
      <w:r w:rsidR="00A83567" w:rsidRPr="00A83567">
        <w:rPr>
          <w:sz w:val="22"/>
          <w:szCs w:val="22"/>
        </w:rPr>
        <w:t xml:space="preserve"> pouze ve vymezených prostorách pro plnění zakázky.</w:t>
      </w:r>
    </w:p>
    <w:p w14:paraId="14B11CF1" w14:textId="34BE70C7" w:rsidR="00A83567" w:rsidRPr="00A83567" w:rsidRDefault="00212A75" w:rsidP="00A83567">
      <w:pPr>
        <w:pStyle w:val="Odstavecseseznamem"/>
        <w:numPr>
          <w:ilvl w:val="0"/>
          <w:numId w:val="39"/>
        </w:numPr>
        <w:spacing w:line="264" w:lineRule="auto"/>
        <w:jc w:val="both"/>
        <w:rPr>
          <w:sz w:val="22"/>
          <w:szCs w:val="22"/>
        </w:rPr>
      </w:pPr>
      <w:r w:rsidRPr="00D05752">
        <w:rPr>
          <w:sz w:val="22"/>
          <w:szCs w:val="22"/>
        </w:rPr>
        <w:t>dodavatel</w:t>
      </w:r>
      <w:r w:rsidR="00A83567" w:rsidRPr="00A83567">
        <w:rPr>
          <w:sz w:val="22"/>
          <w:szCs w:val="22"/>
        </w:rPr>
        <w:t xml:space="preserve"> bere na vědomí, že vnitřní i venkovní prostory gymnázia jsou monitorovány kamerovým</w:t>
      </w:r>
      <w:r w:rsidR="00A83567">
        <w:rPr>
          <w:sz w:val="22"/>
          <w:szCs w:val="22"/>
        </w:rPr>
        <w:t xml:space="preserve"> </w:t>
      </w:r>
      <w:r w:rsidR="00A83567" w:rsidRPr="00A83567">
        <w:rPr>
          <w:sz w:val="22"/>
          <w:szCs w:val="22"/>
        </w:rPr>
        <w:t>systémem na základě oprávněného zájmu správce, v souladu s principy GDPR a zavedeným procesem</w:t>
      </w:r>
      <w:r w:rsidR="00A83567">
        <w:rPr>
          <w:sz w:val="22"/>
          <w:szCs w:val="22"/>
        </w:rPr>
        <w:t xml:space="preserve"> </w:t>
      </w:r>
      <w:r w:rsidR="00A83567" w:rsidRPr="00A83567">
        <w:rPr>
          <w:sz w:val="22"/>
          <w:szCs w:val="22"/>
        </w:rPr>
        <w:t>ochrany osobních údajů.</w:t>
      </w:r>
    </w:p>
    <w:p w14:paraId="2447BEB3" w14:textId="77777777" w:rsidR="00651D47" w:rsidRPr="00D05752" w:rsidRDefault="00651D47" w:rsidP="00D95409">
      <w:pPr>
        <w:spacing w:line="264" w:lineRule="auto"/>
        <w:jc w:val="both"/>
        <w:rPr>
          <w:sz w:val="22"/>
          <w:szCs w:val="22"/>
        </w:rPr>
      </w:pPr>
    </w:p>
    <w:p w14:paraId="08F51D5F" w14:textId="3E7474A4" w:rsidR="00651D47" w:rsidRDefault="00651D47" w:rsidP="00651D47">
      <w:pPr>
        <w:pStyle w:val="Zkladntextodsazen"/>
        <w:spacing w:line="264" w:lineRule="auto"/>
        <w:ind w:left="0"/>
        <w:rPr>
          <w:sz w:val="22"/>
          <w:szCs w:val="22"/>
        </w:rPr>
      </w:pPr>
      <w:r w:rsidRPr="00D05752">
        <w:rPr>
          <w:sz w:val="22"/>
          <w:szCs w:val="22"/>
        </w:rPr>
        <w:t>Realizace předmětu plnění veřejné zakázky bude probíhat v souladu s pokyny zadavatele, dále dle obecně závazných právních předpisů, ČSN a ostatních norem.</w:t>
      </w:r>
    </w:p>
    <w:p w14:paraId="14AB9B16" w14:textId="77777777" w:rsidR="00651D47" w:rsidRDefault="00651D47" w:rsidP="00651D47">
      <w:pPr>
        <w:pStyle w:val="Zkladntextodsazen"/>
        <w:spacing w:line="264" w:lineRule="auto"/>
        <w:ind w:left="0"/>
        <w:rPr>
          <w:sz w:val="22"/>
          <w:szCs w:val="22"/>
        </w:rPr>
      </w:pPr>
    </w:p>
    <w:p w14:paraId="69ABB10C" w14:textId="76704B19" w:rsidR="00AE6F9B" w:rsidRPr="00D05752" w:rsidRDefault="00AE6F9B" w:rsidP="00AE6F9B">
      <w:pPr>
        <w:spacing w:line="264" w:lineRule="auto"/>
        <w:jc w:val="both"/>
        <w:rPr>
          <w:sz w:val="22"/>
          <w:szCs w:val="22"/>
        </w:rPr>
      </w:pPr>
      <w:r w:rsidRPr="00D05752">
        <w:rPr>
          <w:sz w:val="22"/>
          <w:szCs w:val="22"/>
        </w:rPr>
        <w:t>V případě, kdy jsou v zadávací dokumentaci specifikovány jako příklad konkrétní materiály a výrobky, jedná se o vzorové, ale nikoli jediné zadavatelem požadované řešení. Uvedené materiály a výrobky je proto možné nahradit ekvivalenty, jejichž vlastnosti a technické parametry bude možné doložitelným způsobem hodnotit jako srovnatelné úrovně (nebo vyšší) se vzory navrženými v zadávací dokumentaci. Je-li tedy v zadávací dokumentaci definován konkrétní výrobek (nebo technologie), má se za to, že je tím definován minimální požadovaný standard a účastník může nabídnout obdobné výrobky (nebo technologie) ve stejné nebo vyšší kvalitě (alternativní výrobky). V tomto případě musí účastník doložit srovnatelné vlastnosti těchto výrobků příslušnými doklady.</w:t>
      </w:r>
    </w:p>
    <w:p w14:paraId="2A86372E" w14:textId="77777777" w:rsidR="00C153B3" w:rsidRDefault="00C153B3" w:rsidP="00AE6F9B">
      <w:pPr>
        <w:spacing w:line="264" w:lineRule="auto"/>
        <w:jc w:val="both"/>
        <w:rPr>
          <w:sz w:val="22"/>
          <w:szCs w:val="22"/>
        </w:rPr>
      </w:pPr>
    </w:p>
    <w:p w14:paraId="64D53D5E" w14:textId="779F04C0" w:rsidR="00AE6F9B" w:rsidRDefault="00AE6F9B" w:rsidP="00AE6F9B">
      <w:pPr>
        <w:spacing w:line="264" w:lineRule="auto"/>
        <w:jc w:val="both"/>
        <w:rPr>
          <w:sz w:val="22"/>
          <w:szCs w:val="22"/>
        </w:rPr>
      </w:pPr>
      <w:r w:rsidRPr="00D05752">
        <w:rPr>
          <w:sz w:val="22"/>
          <w:szCs w:val="22"/>
        </w:rPr>
        <w:t>Zadavatel si vyhrazuje právo odsouhlasit veškeré postupy prací.</w:t>
      </w:r>
    </w:p>
    <w:p w14:paraId="1E304B4C" w14:textId="77777777" w:rsidR="0034174C" w:rsidRDefault="0034174C" w:rsidP="0034174C">
      <w:pPr>
        <w:spacing w:line="264" w:lineRule="auto"/>
        <w:jc w:val="both"/>
        <w:rPr>
          <w:sz w:val="22"/>
          <w:szCs w:val="22"/>
        </w:rPr>
      </w:pPr>
    </w:p>
    <w:p w14:paraId="64C07914" w14:textId="35A96CD7" w:rsidR="00AE6F9B" w:rsidRPr="00D05752" w:rsidRDefault="00AE6F9B" w:rsidP="00AE6F9B">
      <w:pPr>
        <w:spacing w:line="264" w:lineRule="auto"/>
        <w:jc w:val="both"/>
        <w:rPr>
          <w:b/>
          <w:sz w:val="22"/>
          <w:szCs w:val="22"/>
        </w:rPr>
      </w:pPr>
      <w:r w:rsidRPr="00D05752">
        <w:rPr>
          <w:b/>
          <w:sz w:val="22"/>
          <w:szCs w:val="22"/>
        </w:rPr>
        <w:t>Zadavatel stanovuje, že technický dozor stavebníka u této stavby nesmí provádět dodavatel ani osoba s ním propojená.</w:t>
      </w:r>
    </w:p>
    <w:p w14:paraId="174B2B39" w14:textId="77777777" w:rsidR="000D7781" w:rsidRDefault="000D7781" w:rsidP="00D5785C">
      <w:pPr>
        <w:pStyle w:val="Zkladntextodsazen"/>
        <w:spacing w:line="264" w:lineRule="auto"/>
        <w:ind w:left="0"/>
        <w:rPr>
          <w:sz w:val="22"/>
          <w:szCs w:val="22"/>
        </w:rPr>
      </w:pPr>
    </w:p>
    <w:p w14:paraId="5CE3BAB4" w14:textId="277E64A2" w:rsidR="000D7781" w:rsidRPr="000D7781" w:rsidRDefault="000D7781" w:rsidP="000D7781">
      <w:pPr>
        <w:pStyle w:val="Zkladntextodsazen"/>
        <w:numPr>
          <w:ilvl w:val="0"/>
          <w:numId w:val="1"/>
        </w:numPr>
        <w:spacing w:line="264" w:lineRule="auto"/>
        <w:rPr>
          <w:b/>
          <w:bCs/>
          <w:sz w:val="28"/>
          <w:szCs w:val="28"/>
          <w:u w:val="single"/>
        </w:rPr>
      </w:pPr>
      <w:r w:rsidRPr="000D7781">
        <w:rPr>
          <w:b/>
          <w:bCs/>
          <w:sz w:val="28"/>
          <w:szCs w:val="28"/>
          <w:u w:val="single"/>
        </w:rPr>
        <w:t>Vyhrazená změna závazku:</w:t>
      </w:r>
    </w:p>
    <w:p w14:paraId="49186C5A" w14:textId="77777777" w:rsidR="00A328CF" w:rsidRDefault="00A328CF" w:rsidP="00651D47">
      <w:pPr>
        <w:pStyle w:val="Bezmezer"/>
        <w:jc w:val="both"/>
        <w:rPr>
          <w:sz w:val="22"/>
          <w:szCs w:val="22"/>
        </w:rPr>
      </w:pPr>
    </w:p>
    <w:p w14:paraId="236C8B37" w14:textId="0C415676" w:rsidR="00651D47" w:rsidRDefault="00651D47" w:rsidP="00651D47">
      <w:pPr>
        <w:pStyle w:val="Bezmezer"/>
        <w:jc w:val="both"/>
        <w:rPr>
          <w:sz w:val="22"/>
          <w:szCs w:val="22"/>
        </w:rPr>
      </w:pPr>
      <w:r>
        <w:rPr>
          <w:sz w:val="22"/>
          <w:szCs w:val="22"/>
        </w:rPr>
        <w:t xml:space="preserve">Jak již výše zadavatel uvedl připojení </w:t>
      </w:r>
      <w:r w:rsidRPr="00B55516">
        <w:rPr>
          <w:sz w:val="22"/>
          <w:szCs w:val="22"/>
        </w:rPr>
        <w:t>objektu gymnázia na dodávky tepla musí předcházet výstavba přípojky a instalace technologie výměníkové stanice dodavatelem tepla Ostrovskou teplárenskou a.s.</w:t>
      </w:r>
      <w:r>
        <w:rPr>
          <w:sz w:val="22"/>
          <w:szCs w:val="22"/>
        </w:rPr>
        <w:t>, proto se</w:t>
      </w:r>
      <w:r w:rsidRPr="00B55516">
        <w:rPr>
          <w:sz w:val="22"/>
          <w:szCs w:val="22"/>
        </w:rPr>
        <w:t xml:space="preserve"> </w:t>
      </w:r>
      <w:r>
        <w:rPr>
          <w:sz w:val="22"/>
          <w:szCs w:val="22"/>
        </w:rPr>
        <w:t xml:space="preserve">v současné době realizuje jednací řízení bez uveřejnění </w:t>
      </w:r>
      <w:r w:rsidR="00A328CF">
        <w:rPr>
          <w:sz w:val="22"/>
          <w:szCs w:val="22"/>
        </w:rPr>
        <w:t xml:space="preserve">veřejné zakázky </w:t>
      </w:r>
      <w:r w:rsidRPr="00E858D5">
        <w:rPr>
          <w:i/>
          <w:sz w:val="22"/>
          <w:szCs w:val="22"/>
        </w:rPr>
        <w:t xml:space="preserve">Dodávky tepla pro Gymnázium </w:t>
      </w:r>
      <w:r w:rsidRPr="00E858D5">
        <w:rPr>
          <w:i/>
          <w:sz w:val="22"/>
          <w:szCs w:val="22"/>
        </w:rPr>
        <w:lastRenderedPageBreak/>
        <w:t>Ostrov</w:t>
      </w:r>
      <w:r>
        <w:rPr>
          <w:sz w:val="22"/>
          <w:szCs w:val="22"/>
        </w:rPr>
        <w:t xml:space="preserve">. Vzhledem k tomu je nutné </w:t>
      </w:r>
      <w:r w:rsidR="004369A9">
        <w:rPr>
          <w:sz w:val="22"/>
          <w:szCs w:val="22"/>
        </w:rPr>
        <w:t xml:space="preserve">před realizací prací </w:t>
      </w:r>
      <w:r>
        <w:rPr>
          <w:sz w:val="22"/>
          <w:szCs w:val="22"/>
        </w:rPr>
        <w:t xml:space="preserve">uzavřít nejprve smluvní ujednání mezi zadavatelem a </w:t>
      </w:r>
      <w:r w:rsidRPr="00B55516">
        <w:rPr>
          <w:sz w:val="22"/>
          <w:szCs w:val="22"/>
        </w:rPr>
        <w:t>Ostrovskou teplárenskou a.s.</w:t>
      </w:r>
      <w:r w:rsidR="005D3996">
        <w:rPr>
          <w:sz w:val="22"/>
          <w:szCs w:val="22"/>
        </w:rPr>
        <w:t xml:space="preserve">, které sjednává postup obou stran týkající se napojení objektu gymnázia na CZT. </w:t>
      </w:r>
      <w:r w:rsidR="00A22964">
        <w:rPr>
          <w:sz w:val="22"/>
          <w:szCs w:val="22"/>
        </w:rPr>
        <w:t>Až v</w:t>
      </w:r>
      <w:r w:rsidR="005D3996">
        <w:rPr>
          <w:sz w:val="22"/>
          <w:szCs w:val="22"/>
        </w:rPr>
        <w:t xml:space="preserve"> rámci toho </w:t>
      </w:r>
      <w:r w:rsidR="004369A9">
        <w:rPr>
          <w:sz w:val="22"/>
          <w:szCs w:val="22"/>
        </w:rPr>
        <w:t xml:space="preserve">je </w:t>
      </w:r>
      <w:r w:rsidR="005D3996">
        <w:rPr>
          <w:sz w:val="22"/>
          <w:szCs w:val="22"/>
        </w:rPr>
        <w:t xml:space="preserve">zadavatel povinen plnit závazek, který je definován touto veřejnou zakázkou, proto až </w:t>
      </w:r>
      <w:r w:rsidR="00A22964">
        <w:rPr>
          <w:sz w:val="22"/>
          <w:szCs w:val="22"/>
        </w:rPr>
        <w:t>n</w:t>
      </w:r>
      <w:r>
        <w:rPr>
          <w:sz w:val="22"/>
          <w:szCs w:val="22"/>
        </w:rPr>
        <w:t>ásledně je možné přikročit k realizaci této veřejné zakázky.</w:t>
      </w:r>
    </w:p>
    <w:p w14:paraId="19A93E4A" w14:textId="77ED6A37" w:rsidR="005D3996" w:rsidRDefault="005D3996" w:rsidP="00651D47">
      <w:pPr>
        <w:pStyle w:val="Bezmezer"/>
        <w:jc w:val="both"/>
        <w:rPr>
          <w:sz w:val="22"/>
          <w:szCs w:val="22"/>
        </w:rPr>
      </w:pPr>
      <w:r>
        <w:rPr>
          <w:sz w:val="22"/>
          <w:szCs w:val="22"/>
        </w:rPr>
        <w:t>Zadavatel předpokládá, že řízení bude úspěšně ukončeno a v měsíci květnu dojde k uzavření potřebného smluvního vztahu, nicméně nemůže tuto skutečnost předjímat a nelze nikdy tuto možnost zcela vyloučit, proto si vyhrazuje tuto změnu závazku:</w:t>
      </w:r>
    </w:p>
    <w:p w14:paraId="49D7913F" w14:textId="628B6B88" w:rsidR="005D3996" w:rsidRPr="00E858D5" w:rsidRDefault="005D3996" w:rsidP="00651D47">
      <w:pPr>
        <w:pStyle w:val="Bezmezer"/>
        <w:jc w:val="both"/>
        <w:rPr>
          <w:sz w:val="22"/>
          <w:szCs w:val="22"/>
        </w:rPr>
      </w:pPr>
      <w:r>
        <w:rPr>
          <w:sz w:val="22"/>
          <w:szCs w:val="22"/>
        </w:rPr>
        <w:t xml:space="preserve"> </w:t>
      </w:r>
    </w:p>
    <w:p w14:paraId="6E335473" w14:textId="17802555" w:rsidR="00ED0DED" w:rsidRPr="00A22964" w:rsidRDefault="00ED0DED" w:rsidP="005D3996">
      <w:pPr>
        <w:pStyle w:val="Zkladntextodsazen"/>
        <w:spacing w:line="264" w:lineRule="auto"/>
        <w:ind w:left="0"/>
        <w:rPr>
          <w:sz w:val="22"/>
          <w:szCs w:val="22"/>
        </w:rPr>
      </w:pPr>
      <w:r w:rsidRPr="00A22964">
        <w:rPr>
          <w:sz w:val="22"/>
          <w:szCs w:val="22"/>
        </w:rPr>
        <w:t>Zadavatel si proto v souladu s § 100 odst. 1 ZZVZ vyhrazuje možnost změny závazku ze smlouvy spočívající v omezení plnění za následujících podmínek:</w:t>
      </w:r>
    </w:p>
    <w:p w14:paraId="2FDB6624" w14:textId="77777777" w:rsidR="00A22964" w:rsidRDefault="00A22964" w:rsidP="00A22964">
      <w:pPr>
        <w:spacing w:after="120" w:line="264" w:lineRule="auto"/>
        <w:jc w:val="both"/>
        <w:rPr>
          <w:sz w:val="22"/>
          <w:szCs w:val="22"/>
        </w:rPr>
      </w:pPr>
      <w:r w:rsidRPr="0025432A">
        <w:rPr>
          <w:sz w:val="22"/>
          <w:szCs w:val="22"/>
        </w:rPr>
        <w:t xml:space="preserve">Poté co </w:t>
      </w:r>
      <w:bookmarkStart w:id="6" w:name="_Hlk227133276"/>
      <w:r w:rsidRPr="00A22964">
        <w:rPr>
          <w:sz w:val="22"/>
          <w:szCs w:val="22"/>
        </w:rPr>
        <w:t xml:space="preserve">dojde k uzavření smlouvy o smlouvě budoucí o dodávkách tepelné energie v rámci veřejné zakázky </w:t>
      </w:r>
      <w:r w:rsidRPr="00A22964">
        <w:rPr>
          <w:i/>
          <w:sz w:val="22"/>
          <w:szCs w:val="22"/>
        </w:rPr>
        <w:t>Dodávky tepla pro Gymnázium Ostrov</w:t>
      </w:r>
      <w:bookmarkEnd w:id="6"/>
      <w:r w:rsidRPr="0025432A">
        <w:rPr>
          <w:sz w:val="22"/>
          <w:szCs w:val="22"/>
        </w:rPr>
        <w:t xml:space="preserve">, vyzve vybraného dodavatele </w:t>
      </w:r>
      <w:r>
        <w:rPr>
          <w:sz w:val="22"/>
          <w:szCs w:val="22"/>
        </w:rPr>
        <w:t xml:space="preserve">této zakázky </w:t>
      </w:r>
      <w:r w:rsidRPr="0025432A">
        <w:rPr>
          <w:sz w:val="22"/>
          <w:szCs w:val="22"/>
        </w:rPr>
        <w:t xml:space="preserve">k převzetí staveniště viz čl. 5 této výzvy. </w:t>
      </w:r>
    </w:p>
    <w:p w14:paraId="2A24E9AC" w14:textId="06EB5092" w:rsidR="00A22964" w:rsidRDefault="00A22964" w:rsidP="0025432A">
      <w:pPr>
        <w:spacing w:after="120" w:line="264" w:lineRule="auto"/>
        <w:jc w:val="both"/>
        <w:rPr>
          <w:sz w:val="22"/>
          <w:szCs w:val="22"/>
        </w:rPr>
      </w:pPr>
      <w:r w:rsidRPr="0025432A">
        <w:rPr>
          <w:sz w:val="22"/>
          <w:szCs w:val="22"/>
        </w:rPr>
        <w:t xml:space="preserve">Zadavatel si </w:t>
      </w:r>
      <w:r>
        <w:rPr>
          <w:sz w:val="22"/>
          <w:szCs w:val="22"/>
        </w:rPr>
        <w:t xml:space="preserve">zároveň </w:t>
      </w:r>
      <w:r w:rsidRPr="0025432A">
        <w:rPr>
          <w:sz w:val="22"/>
          <w:szCs w:val="22"/>
        </w:rPr>
        <w:t xml:space="preserve">vyhrazuje právo odstoupit od smlouvy v případě, že </w:t>
      </w:r>
      <w:r>
        <w:rPr>
          <w:sz w:val="22"/>
          <w:szCs w:val="22"/>
        </w:rPr>
        <w:t>ne</w:t>
      </w:r>
      <w:r w:rsidRPr="00E858D5">
        <w:rPr>
          <w:sz w:val="22"/>
          <w:szCs w:val="22"/>
        </w:rPr>
        <w:t xml:space="preserve">dojde k uzavření smlouvy o smlouvě budoucí o dodávkách tepelné energie v rámci veřejné zakázky </w:t>
      </w:r>
      <w:r w:rsidRPr="00E858D5">
        <w:rPr>
          <w:i/>
          <w:sz w:val="22"/>
          <w:szCs w:val="22"/>
        </w:rPr>
        <w:t>Dodávky tepla pro Gymnázium Ostrov</w:t>
      </w:r>
      <w:r w:rsidRPr="0025432A">
        <w:rPr>
          <w:sz w:val="22"/>
          <w:szCs w:val="22"/>
        </w:rPr>
        <w:t xml:space="preserve">. Pokud zadavatel z výše uvedených důvodu odstoupí od smlouvy nejpozději do dne zahájení plnění (zahájení plnění je započato předáním staveniště) dle čl. </w:t>
      </w:r>
      <w:r>
        <w:rPr>
          <w:sz w:val="22"/>
          <w:szCs w:val="22"/>
        </w:rPr>
        <w:t>5</w:t>
      </w:r>
      <w:r w:rsidRPr="0025432A">
        <w:rPr>
          <w:sz w:val="22"/>
          <w:szCs w:val="22"/>
        </w:rPr>
        <w:t xml:space="preserve"> této výzvy, nevznikne dodavateli právo na jakékoli plnění od zadavatele.</w:t>
      </w:r>
    </w:p>
    <w:p w14:paraId="675199FA" w14:textId="423F9DF3" w:rsidR="00A328CF" w:rsidRDefault="00A328CF" w:rsidP="005D3996">
      <w:pPr>
        <w:pStyle w:val="Zkladntextodsazen"/>
        <w:spacing w:line="264" w:lineRule="auto"/>
        <w:ind w:left="0"/>
        <w:rPr>
          <w:sz w:val="22"/>
          <w:szCs w:val="22"/>
        </w:rPr>
      </w:pPr>
    </w:p>
    <w:p w14:paraId="5D0F0BE5" w14:textId="400DAA78" w:rsidR="005D3996" w:rsidRDefault="005D3996" w:rsidP="005D3996">
      <w:pPr>
        <w:pStyle w:val="Zkladntextodsazen"/>
        <w:spacing w:line="264" w:lineRule="auto"/>
        <w:ind w:left="0"/>
        <w:rPr>
          <w:sz w:val="22"/>
          <w:szCs w:val="22"/>
        </w:rPr>
      </w:pPr>
      <w:r w:rsidRPr="00ED0DED">
        <w:rPr>
          <w:sz w:val="22"/>
          <w:szCs w:val="22"/>
        </w:rPr>
        <w:t xml:space="preserve">Zadavatel si </w:t>
      </w:r>
      <w:r w:rsidR="00A328CF">
        <w:rPr>
          <w:sz w:val="22"/>
          <w:szCs w:val="22"/>
        </w:rPr>
        <w:t>dále</w:t>
      </w:r>
      <w:r w:rsidRPr="00ED0DED">
        <w:rPr>
          <w:sz w:val="22"/>
          <w:szCs w:val="22"/>
        </w:rPr>
        <w:t xml:space="preserve"> v souladu s § 100 odst. 1 ZZVZ vyhrazuje možnost změny závazku ze smlouvy spočívající v</w:t>
      </w:r>
      <w:r>
        <w:rPr>
          <w:sz w:val="22"/>
          <w:szCs w:val="22"/>
        </w:rPr>
        <w:t>e</w:t>
      </w:r>
      <w:r w:rsidRPr="00ED0DED">
        <w:rPr>
          <w:sz w:val="22"/>
          <w:szCs w:val="22"/>
        </w:rPr>
        <w:t xml:space="preserve"> </w:t>
      </w:r>
      <w:r>
        <w:rPr>
          <w:sz w:val="22"/>
          <w:szCs w:val="22"/>
        </w:rPr>
        <w:t>změně doby plnění</w:t>
      </w:r>
      <w:r w:rsidRPr="00ED0DED">
        <w:rPr>
          <w:sz w:val="22"/>
          <w:szCs w:val="22"/>
        </w:rPr>
        <w:t xml:space="preserve"> za následujících podmínek:</w:t>
      </w:r>
    </w:p>
    <w:p w14:paraId="22C068E1" w14:textId="304EEB3B" w:rsidR="00A328CF" w:rsidRDefault="005D3996" w:rsidP="00A328CF">
      <w:pPr>
        <w:pStyle w:val="Zkladntextodsazen"/>
        <w:spacing w:line="264" w:lineRule="auto"/>
        <w:ind w:left="0"/>
        <w:rPr>
          <w:sz w:val="22"/>
          <w:szCs w:val="22"/>
        </w:rPr>
      </w:pPr>
      <w:bookmarkStart w:id="7" w:name="_Hlk227135113"/>
      <w:r>
        <w:rPr>
          <w:sz w:val="22"/>
          <w:szCs w:val="22"/>
        </w:rPr>
        <w:t xml:space="preserve">Vzhledem k tomu, že tato část plnění je navázána na případné plnění společnosti </w:t>
      </w:r>
      <w:r w:rsidRPr="00B55516">
        <w:rPr>
          <w:sz w:val="22"/>
          <w:szCs w:val="22"/>
        </w:rPr>
        <w:t>Ostrovskou teplárenskou a.s.</w:t>
      </w:r>
      <w:r w:rsidR="00A328CF">
        <w:rPr>
          <w:sz w:val="22"/>
          <w:szCs w:val="22"/>
        </w:rPr>
        <w:t xml:space="preserve"> (SO01 a SO02)</w:t>
      </w:r>
      <w:r>
        <w:rPr>
          <w:sz w:val="22"/>
          <w:szCs w:val="22"/>
        </w:rPr>
        <w:t xml:space="preserve">, </w:t>
      </w:r>
      <w:r w:rsidR="00A328CF">
        <w:rPr>
          <w:sz w:val="22"/>
          <w:szCs w:val="22"/>
        </w:rPr>
        <w:t>pokud tedy dojde k výše uvedenému smluvnímu ujednání v rámci</w:t>
      </w:r>
      <w:r>
        <w:rPr>
          <w:sz w:val="22"/>
          <w:szCs w:val="22"/>
        </w:rPr>
        <w:t xml:space="preserve"> jednací</w:t>
      </w:r>
      <w:r w:rsidR="00A328CF">
        <w:rPr>
          <w:sz w:val="22"/>
          <w:szCs w:val="22"/>
        </w:rPr>
        <w:t>ho</w:t>
      </w:r>
      <w:r>
        <w:rPr>
          <w:sz w:val="22"/>
          <w:szCs w:val="22"/>
        </w:rPr>
        <w:t xml:space="preserve"> řízení bez uveřejnění </w:t>
      </w:r>
      <w:r w:rsidR="00A328CF">
        <w:rPr>
          <w:sz w:val="22"/>
          <w:szCs w:val="22"/>
        </w:rPr>
        <w:t xml:space="preserve">veřejné zakázky </w:t>
      </w:r>
      <w:r w:rsidRPr="00E858D5">
        <w:rPr>
          <w:i/>
          <w:sz w:val="22"/>
          <w:szCs w:val="22"/>
        </w:rPr>
        <w:t>Dodávky tepla pro Gymnázium Ostrov</w:t>
      </w:r>
      <w:r w:rsidR="00A328CF">
        <w:rPr>
          <w:sz w:val="22"/>
          <w:szCs w:val="22"/>
        </w:rPr>
        <w:t>,</w:t>
      </w:r>
      <w:r w:rsidRPr="00ED0DED">
        <w:rPr>
          <w:sz w:val="22"/>
          <w:szCs w:val="22"/>
        </w:rPr>
        <w:t xml:space="preserve"> vyhrazuje si zadavatel </w:t>
      </w:r>
      <w:r w:rsidR="00A328CF">
        <w:rPr>
          <w:sz w:val="22"/>
          <w:szCs w:val="22"/>
        </w:rPr>
        <w:t>upravit dobu plnění</w:t>
      </w:r>
      <w:r w:rsidR="00E9217E">
        <w:rPr>
          <w:sz w:val="22"/>
          <w:szCs w:val="22"/>
        </w:rPr>
        <w:t xml:space="preserve"> (prodloužit)</w:t>
      </w:r>
      <w:r w:rsidR="00A328CF">
        <w:rPr>
          <w:sz w:val="22"/>
          <w:szCs w:val="22"/>
        </w:rPr>
        <w:t xml:space="preserve"> s tím, že </w:t>
      </w:r>
      <w:r w:rsidR="0039070A">
        <w:rPr>
          <w:sz w:val="22"/>
          <w:szCs w:val="22"/>
        </w:rPr>
        <w:t>v rámci koordinace prací jsou na</w:t>
      </w:r>
      <w:r w:rsidR="00A328CF">
        <w:rPr>
          <w:sz w:val="22"/>
          <w:szCs w:val="22"/>
        </w:rPr>
        <w:t xml:space="preserve"> stran</w:t>
      </w:r>
      <w:r w:rsidR="0039070A">
        <w:rPr>
          <w:sz w:val="22"/>
          <w:szCs w:val="22"/>
        </w:rPr>
        <w:t>ě</w:t>
      </w:r>
      <w:r w:rsidR="00A328CF">
        <w:rPr>
          <w:sz w:val="22"/>
          <w:szCs w:val="22"/>
        </w:rPr>
        <w:t xml:space="preserve"> plnění </w:t>
      </w:r>
      <w:r w:rsidR="00A328CF" w:rsidRPr="00B55516">
        <w:rPr>
          <w:sz w:val="22"/>
          <w:szCs w:val="22"/>
        </w:rPr>
        <w:t>Ostrovsk</w:t>
      </w:r>
      <w:r w:rsidR="00A328CF">
        <w:rPr>
          <w:sz w:val="22"/>
          <w:szCs w:val="22"/>
        </w:rPr>
        <w:t>é</w:t>
      </w:r>
      <w:r w:rsidR="00A328CF" w:rsidRPr="00B55516">
        <w:rPr>
          <w:sz w:val="22"/>
          <w:szCs w:val="22"/>
        </w:rPr>
        <w:t xml:space="preserve"> teplárensk</w:t>
      </w:r>
      <w:r w:rsidR="00A328CF">
        <w:rPr>
          <w:sz w:val="22"/>
          <w:szCs w:val="22"/>
        </w:rPr>
        <w:t>é</w:t>
      </w:r>
      <w:r w:rsidR="00A328CF" w:rsidRPr="00B55516">
        <w:rPr>
          <w:sz w:val="22"/>
          <w:szCs w:val="22"/>
        </w:rPr>
        <w:t xml:space="preserve"> a.s.</w:t>
      </w:r>
      <w:r w:rsidR="00A328CF">
        <w:rPr>
          <w:sz w:val="22"/>
          <w:szCs w:val="22"/>
        </w:rPr>
        <w:t xml:space="preserve"> technické, technologické nebo jiné nepředvídatelné komplikace, které by měli vliv na realizaci části plnění této zakázky (SO03) a postup napojení objektu gymnázia. </w:t>
      </w:r>
      <w:r w:rsidR="00A328CF" w:rsidRPr="00ED0DED">
        <w:rPr>
          <w:sz w:val="22"/>
          <w:szCs w:val="22"/>
        </w:rPr>
        <w:t>Dodavatel v takovém případě nemá nárok na jakoukoliv finanční kompenzaci.</w:t>
      </w:r>
      <w:bookmarkEnd w:id="7"/>
      <w:r w:rsidR="00A328CF" w:rsidRPr="00ED0DED">
        <w:rPr>
          <w:sz w:val="22"/>
          <w:szCs w:val="22"/>
        </w:rPr>
        <w:t xml:space="preserve"> </w:t>
      </w:r>
      <w:r w:rsidR="00A328CF">
        <w:rPr>
          <w:sz w:val="22"/>
          <w:szCs w:val="22"/>
        </w:rPr>
        <w:t>Tato vyhrazená změna závazku je zahrnuta do smluvních podmínek.</w:t>
      </w:r>
    </w:p>
    <w:p w14:paraId="6343A1D9" w14:textId="34A4E676" w:rsidR="00A22964" w:rsidRDefault="00A22964" w:rsidP="00A328CF">
      <w:pPr>
        <w:pStyle w:val="Zkladntextodsazen"/>
        <w:spacing w:line="264" w:lineRule="auto"/>
        <w:ind w:left="0"/>
        <w:rPr>
          <w:sz w:val="22"/>
          <w:szCs w:val="22"/>
        </w:rPr>
      </w:pPr>
    </w:p>
    <w:p w14:paraId="3374C93D" w14:textId="7BD85AA8" w:rsidR="00A22964" w:rsidRPr="00A22964" w:rsidRDefault="00A22964" w:rsidP="0025432A">
      <w:pPr>
        <w:pStyle w:val="Zkladntextodsazen"/>
        <w:spacing w:line="264" w:lineRule="auto"/>
        <w:ind w:left="0"/>
        <w:rPr>
          <w:sz w:val="22"/>
          <w:szCs w:val="22"/>
        </w:rPr>
      </w:pPr>
      <w:r w:rsidRPr="00A22964">
        <w:rPr>
          <w:sz w:val="22"/>
          <w:szCs w:val="22"/>
        </w:rPr>
        <w:t xml:space="preserve">Zadavatel si v souladu s § 100 odst. 2 ZZVZ vyhrazuje možnost realizovat změnu v osobě dodavatele v průběhu plnění smlouvy, a to v případě, kdy uzavřená smlouva s vybraným dodavatelem bude předčasně ukončena. Zadavatel bude v takovém případě oprávněn uzavřít smlouvu s novým dodavatelem za podmínek uvedených dále. V případě změny dodavatele může dojít ke změně složení realizačního týmu v souladu s nabídkou nového dodavatele. Zadavatel je oprávněn vyzvat k uzavření smlouvy dalšího účastníka v pořadí za vybraným dodavatelem dle hodnocení nabídek v tomto zadávacím řízení. Zadavatel nebude provádět nové hodnocení nabídek, ale bude vycházet z pořadí nabídek v původním zadávacím řízení. Zadavatel však provede posouzení splnění podmínek účasti, pokud tak neučinil v zadávacím řízení s ohledem na § 39 odst. 4 ZZVZ, a posoudí, zda u tohoto účastníka nejsou naplněny povinné důvody pro vyloučení vybraného dodavatele dle § 48 ZZVZ. Pokud jsou naplněny důvody, pro které by nebylo možno uzavřít smlouvu s druhým účastníkem v pořadí v původním zadávacím řízení nebo pokud vyzvaný účastník na uzavření smlouvy nepřistoupí, může zadavatel oslovit dodavatele, který se umístil další v pořadí. Tento postup může být opakován do té doby, než budou osloveni všichni dodavatelé, kteří podali nabídku. Každý z takto vyzvaných účastníků je povinen splňovat další podmínky k okamžiku uzavření smluvního vztahu se zadavatelem dle zadávací dokumentace. V případě, že původní dodavatel již předmět veřejné zakázky zčásti splnil a předčasné ukončení smlouvy nemá dopad na tuto část poskytnutého plnění, lze s novým dodavatelem uzavřít smlouvu jen na zbylou část předmětu plnění veřejné zakázky, pokud je tato část oddělitelná, přičemž v takovém případě bude z cenové nabídky nového dodavatele dovozena její poměrná cena pro realizaci zbývajících prací. Změna dodavatele bude provedena uzavřením nové smlouvy mezi zadavatelem a novým dodavatelem. Obsah smluvního vztahu s novým dodavatelem musí odpovídat v co největší míře původní nabídce tohoto nového dodavatele, to znamená stejným obchodním, cenovým a platebním podmínkám jako v návrhu smlouvy této zadávací dokumentace, </w:t>
      </w:r>
      <w:r w:rsidRPr="00A22964">
        <w:rPr>
          <w:sz w:val="22"/>
          <w:szCs w:val="22"/>
        </w:rPr>
        <w:lastRenderedPageBreak/>
        <w:t xml:space="preserve">resp. smlouvě, jaká byla uzavřena s původním dodavatelem, avšak s výjimkou těchto smluvních závazků, které mohou být sjednány odlišně s přihlédnutím k rozsahu a způsobu částečného splnění původní smlouvy: </w:t>
      </w:r>
    </w:p>
    <w:p w14:paraId="22590699" w14:textId="77777777" w:rsidR="00A22964" w:rsidRPr="00A22964" w:rsidRDefault="00A22964" w:rsidP="0025432A">
      <w:pPr>
        <w:pStyle w:val="Zkladntextodsazen"/>
        <w:spacing w:line="264" w:lineRule="auto"/>
        <w:ind w:left="0"/>
        <w:rPr>
          <w:sz w:val="22"/>
          <w:szCs w:val="22"/>
        </w:rPr>
      </w:pPr>
      <w:r w:rsidRPr="00A22964">
        <w:rPr>
          <w:sz w:val="22"/>
          <w:szCs w:val="22"/>
        </w:rPr>
        <w:t xml:space="preserve">• rozsah zbývajícího plnění, </w:t>
      </w:r>
    </w:p>
    <w:p w14:paraId="4C5EE277" w14:textId="77777777" w:rsidR="00A22964" w:rsidRPr="00A22964" w:rsidRDefault="00A22964" w:rsidP="0025432A">
      <w:pPr>
        <w:pStyle w:val="Zkladntextodsazen"/>
        <w:spacing w:line="264" w:lineRule="auto"/>
        <w:ind w:left="0"/>
        <w:rPr>
          <w:sz w:val="22"/>
          <w:szCs w:val="22"/>
        </w:rPr>
      </w:pPr>
      <w:r w:rsidRPr="00A22964">
        <w:rPr>
          <w:sz w:val="22"/>
          <w:szCs w:val="22"/>
        </w:rPr>
        <w:t xml:space="preserve">• úprava časového harmonogramu, </w:t>
      </w:r>
    </w:p>
    <w:p w14:paraId="6F22C2A0" w14:textId="77777777" w:rsidR="00A22964" w:rsidRPr="00A22964" w:rsidRDefault="00A22964" w:rsidP="0025432A">
      <w:pPr>
        <w:pStyle w:val="Zkladntextodsazen"/>
        <w:spacing w:line="264" w:lineRule="auto"/>
        <w:ind w:left="0"/>
        <w:rPr>
          <w:sz w:val="22"/>
          <w:szCs w:val="22"/>
        </w:rPr>
      </w:pPr>
      <w:r w:rsidRPr="00A22964">
        <w:rPr>
          <w:sz w:val="22"/>
          <w:szCs w:val="22"/>
        </w:rPr>
        <w:t xml:space="preserve">• agenda předání a převzetí dosavadních výsledků plnění původního dodavatele, </w:t>
      </w:r>
    </w:p>
    <w:p w14:paraId="352A1489" w14:textId="23915456" w:rsidR="00A22964" w:rsidRDefault="00A22964" w:rsidP="00A22964">
      <w:pPr>
        <w:pStyle w:val="Zkladntextodsazen"/>
        <w:spacing w:line="264" w:lineRule="auto"/>
        <w:ind w:left="0"/>
        <w:rPr>
          <w:sz w:val="22"/>
          <w:szCs w:val="22"/>
        </w:rPr>
      </w:pPr>
      <w:r w:rsidRPr="00A22964">
        <w:rPr>
          <w:sz w:val="22"/>
          <w:szCs w:val="22"/>
        </w:rPr>
        <w:t>• nabídková cena a případné vnitřní členění ceny díla budou převzaty za podmínek nového dodavatele; nabídková cena může být změněna v odůvodněných případech (např. potřeba rekonstruovat či obstarat chybějící výstupy a dokumenty po původním dodavateli, opakování vadně provedených činností původního dodavatele, splnění původního časového harmonogramu, dohnání termínů apod.). Úprava ceny díla musí být vždy pečlivě zdůvodněna a podložena, že se jedná o účelné, efektivní a nezbytné náklady.</w:t>
      </w:r>
    </w:p>
    <w:p w14:paraId="4E1827B6" w14:textId="1D9B530A" w:rsidR="00D5785C" w:rsidRDefault="00A328CF" w:rsidP="00D5785C">
      <w:pPr>
        <w:pStyle w:val="Zkladntextodsazen"/>
        <w:spacing w:line="264" w:lineRule="auto"/>
        <w:ind w:left="0"/>
        <w:rPr>
          <w:sz w:val="22"/>
          <w:szCs w:val="22"/>
        </w:rPr>
      </w:pPr>
      <w:r>
        <w:rPr>
          <w:sz w:val="22"/>
          <w:szCs w:val="22"/>
        </w:rPr>
        <w:t xml:space="preserve"> </w:t>
      </w:r>
    </w:p>
    <w:p w14:paraId="1745D064" w14:textId="218A34CC" w:rsidR="00CE71BE" w:rsidRPr="000D7781" w:rsidRDefault="00CE71BE" w:rsidP="00D5785C">
      <w:pPr>
        <w:numPr>
          <w:ilvl w:val="0"/>
          <w:numId w:val="1"/>
        </w:numPr>
        <w:spacing w:line="264" w:lineRule="auto"/>
        <w:rPr>
          <w:sz w:val="22"/>
          <w:szCs w:val="22"/>
        </w:rPr>
      </w:pPr>
      <w:r w:rsidRPr="00D05752">
        <w:rPr>
          <w:b/>
          <w:sz w:val="28"/>
          <w:u w:val="single"/>
        </w:rPr>
        <w:t>Doba a místo plnění veřejné zakázky</w:t>
      </w:r>
    </w:p>
    <w:p w14:paraId="073A5BAD" w14:textId="77777777" w:rsidR="000D7781" w:rsidRPr="00D5785C" w:rsidRDefault="000D7781" w:rsidP="000D7781">
      <w:pPr>
        <w:spacing w:line="264" w:lineRule="auto"/>
        <w:ind w:left="360"/>
        <w:rPr>
          <w:sz w:val="22"/>
          <w:szCs w:val="22"/>
        </w:rPr>
      </w:pPr>
    </w:p>
    <w:p w14:paraId="7C7F8FD5" w14:textId="1AE8EC83" w:rsidR="00E313A4" w:rsidRPr="00E313A4" w:rsidRDefault="00E313A4" w:rsidP="0025432A">
      <w:pPr>
        <w:spacing w:line="264" w:lineRule="auto"/>
        <w:jc w:val="both"/>
        <w:rPr>
          <w:sz w:val="22"/>
          <w:szCs w:val="22"/>
        </w:rPr>
      </w:pPr>
      <w:r w:rsidRPr="00E313A4">
        <w:rPr>
          <w:sz w:val="22"/>
          <w:szCs w:val="22"/>
        </w:rPr>
        <w:t xml:space="preserve">Zahájení plnění předáním staveniště, přičemž předání staveniště dodavateli proběhne na základě výzvy zadavatele, která musí být učiněna a prokazatelně písemně doručena dodavateli </w:t>
      </w:r>
      <w:r w:rsidR="00585A4B">
        <w:rPr>
          <w:sz w:val="22"/>
          <w:szCs w:val="22"/>
        </w:rPr>
        <w:t>5</w:t>
      </w:r>
      <w:r w:rsidRPr="00E313A4">
        <w:rPr>
          <w:sz w:val="22"/>
          <w:szCs w:val="22"/>
        </w:rPr>
        <w:t xml:space="preserve"> dní před stanoveným termínem předání staveniště. Výzvu objednatel učiní a doručí nejpozději do </w:t>
      </w:r>
      <w:proofErr w:type="gramStart"/>
      <w:r>
        <w:rPr>
          <w:sz w:val="22"/>
          <w:szCs w:val="22"/>
        </w:rPr>
        <w:t>5-ti</w:t>
      </w:r>
      <w:proofErr w:type="gramEnd"/>
      <w:r>
        <w:rPr>
          <w:sz w:val="22"/>
          <w:szCs w:val="22"/>
        </w:rPr>
        <w:t xml:space="preserve"> pracovních dnů od účinnosti </w:t>
      </w:r>
      <w:r w:rsidRPr="00E858D5">
        <w:rPr>
          <w:sz w:val="22"/>
          <w:szCs w:val="22"/>
        </w:rPr>
        <w:t xml:space="preserve">smlouvy o smlouvě budoucí o dodávkách tepelné energie </w:t>
      </w:r>
      <w:r>
        <w:rPr>
          <w:sz w:val="22"/>
          <w:szCs w:val="22"/>
        </w:rPr>
        <w:t xml:space="preserve">uzavřené </w:t>
      </w:r>
      <w:r w:rsidRPr="00E858D5">
        <w:rPr>
          <w:sz w:val="22"/>
          <w:szCs w:val="22"/>
        </w:rPr>
        <w:t xml:space="preserve">v rámci veřejné zakázky </w:t>
      </w:r>
      <w:r w:rsidRPr="00E858D5">
        <w:rPr>
          <w:i/>
          <w:sz w:val="22"/>
          <w:szCs w:val="22"/>
        </w:rPr>
        <w:t>Dodávky tepla pro Gymnázium Ostrov</w:t>
      </w:r>
      <w:r w:rsidRPr="00E313A4">
        <w:rPr>
          <w:sz w:val="22"/>
          <w:szCs w:val="22"/>
        </w:rPr>
        <w:t>.</w:t>
      </w:r>
    </w:p>
    <w:p w14:paraId="6C584798" w14:textId="77A2479E" w:rsidR="00CE71BE" w:rsidRPr="0025432A" w:rsidRDefault="00E313A4" w:rsidP="0025432A">
      <w:pPr>
        <w:spacing w:line="264" w:lineRule="auto"/>
        <w:jc w:val="both"/>
        <w:rPr>
          <w:sz w:val="22"/>
          <w:szCs w:val="22"/>
        </w:rPr>
      </w:pPr>
      <w:r w:rsidRPr="00E313A4">
        <w:rPr>
          <w:sz w:val="22"/>
          <w:szCs w:val="22"/>
        </w:rPr>
        <w:t>Zadavatel má zahájení realizace stavby podmíněno</w:t>
      </w:r>
      <w:r w:rsidR="00585A4B">
        <w:rPr>
          <w:sz w:val="22"/>
          <w:szCs w:val="22"/>
        </w:rPr>
        <w:t>,</w:t>
      </w:r>
      <w:r w:rsidRPr="00E313A4">
        <w:rPr>
          <w:sz w:val="22"/>
          <w:szCs w:val="22"/>
        </w:rPr>
        <w:t xml:space="preserve"> </w:t>
      </w:r>
      <w:r>
        <w:rPr>
          <w:sz w:val="22"/>
          <w:szCs w:val="22"/>
        </w:rPr>
        <w:t>jak je výše uvedeno</w:t>
      </w:r>
      <w:r w:rsidR="00585A4B">
        <w:rPr>
          <w:sz w:val="22"/>
          <w:szCs w:val="22"/>
        </w:rPr>
        <w:t>,</w:t>
      </w:r>
      <w:r>
        <w:rPr>
          <w:sz w:val="22"/>
          <w:szCs w:val="22"/>
        </w:rPr>
        <w:t xml:space="preserve"> uzavřením výše uvedené </w:t>
      </w:r>
      <w:r w:rsidRPr="00E858D5">
        <w:rPr>
          <w:sz w:val="22"/>
          <w:szCs w:val="22"/>
        </w:rPr>
        <w:t xml:space="preserve">smlouvy o smlouvě budoucí o dodávkách tepelné energie v rámci veřejné zakázky </w:t>
      </w:r>
      <w:r w:rsidRPr="00E858D5">
        <w:rPr>
          <w:i/>
          <w:sz w:val="22"/>
          <w:szCs w:val="22"/>
        </w:rPr>
        <w:t>Dodávky tepla pro Gymnázium Ostrov</w:t>
      </w:r>
      <w:r w:rsidRPr="00E313A4">
        <w:rPr>
          <w:sz w:val="22"/>
          <w:szCs w:val="22"/>
        </w:rPr>
        <w:t xml:space="preserve">. Z toho důvodu může být výzva zadavatele k předání staveniště učiněna v podstatě kdykoliv od účinnosti smlouvy do 30.09.2026. V současné době zadavatel předpokládá, že </w:t>
      </w:r>
      <w:r>
        <w:rPr>
          <w:sz w:val="22"/>
          <w:szCs w:val="22"/>
        </w:rPr>
        <w:t>smlouva by mohla být účinná v</w:t>
      </w:r>
      <w:r w:rsidRPr="00E313A4">
        <w:rPr>
          <w:sz w:val="22"/>
          <w:szCs w:val="22"/>
        </w:rPr>
        <w:t xml:space="preserve"> průběhu </w:t>
      </w:r>
      <w:r>
        <w:rPr>
          <w:sz w:val="22"/>
          <w:szCs w:val="22"/>
        </w:rPr>
        <w:t>měsíce května t.r.</w:t>
      </w:r>
      <w:r w:rsidRPr="00E313A4">
        <w:rPr>
          <w:sz w:val="22"/>
          <w:szCs w:val="22"/>
        </w:rPr>
        <w:tab/>
      </w:r>
    </w:p>
    <w:p w14:paraId="19E7FE56" w14:textId="24FDFD60" w:rsidR="00E313A4" w:rsidRDefault="00E313A4" w:rsidP="00C153B3">
      <w:pPr>
        <w:pStyle w:val="Default"/>
        <w:spacing w:line="264" w:lineRule="auto"/>
        <w:ind w:left="4963" w:hanging="4963"/>
        <w:jc w:val="both"/>
        <w:rPr>
          <w:rStyle w:val="normaltextrun"/>
          <w:sz w:val="22"/>
          <w:szCs w:val="22"/>
        </w:rPr>
      </w:pPr>
    </w:p>
    <w:p w14:paraId="7A0E6760" w14:textId="61AE021B" w:rsidR="00E313A4" w:rsidRPr="00E313A4" w:rsidRDefault="00E313A4" w:rsidP="0025432A">
      <w:pPr>
        <w:pStyle w:val="Default"/>
        <w:spacing w:line="264" w:lineRule="auto"/>
        <w:jc w:val="both"/>
        <w:rPr>
          <w:rStyle w:val="normaltextrun"/>
          <w:sz w:val="22"/>
          <w:szCs w:val="22"/>
        </w:rPr>
      </w:pPr>
      <w:r w:rsidRPr="00E313A4">
        <w:rPr>
          <w:rStyle w:val="normaltextrun"/>
          <w:sz w:val="22"/>
          <w:szCs w:val="22"/>
        </w:rPr>
        <w:t xml:space="preserve">Nejzazší termín předání kompletního plnění: </w:t>
      </w:r>
      <w:r w:rsidR="00585A4B" w:rsidRPr="00F05EDE">
        <w:rPr>
          <w:rStyle w:val="normaltextrun"/>
          <w:sz w:val="22"/>
          <w:szCs w:val="22"/>
        </w:rPr>
        <w:t>termín ukončení a protokolární předání řádn</w:t>
      </w:r>
      <w:r w:rsidR="00585A4B">
        <w:rPr>
          <w:rStyle w:val="normaltextrun"/>
          <w:sz w:val="22"/>
          <w:szCs w:val="22"/>
        </w:rPr>
        <w:t xml:space="preserve">ě </w:t>
      </w:r>
      <w:r w:rsidR="00585A4B" w:rsidRPr="00F05EDE">
        <w:rPr>
          <w:rStyle w:val="normaltextrun"/>
          <w:sz w:val="22"/>
          <w:szCs w:val="22"/>
        </w:rPr>
        <w:t>provedeného díla</w:t>
      </w:r>
      <w:r w:rsidR="00585A4B">
        <w:rPr>
          <w:rStyle w:val="normaltextrun"/>
          <w:sz w:val="22"/>
          <w:szCs w:val="22"/>
        </w:rPr>
        <w:t xml:space="preserve"> </w:t>
      </w:r>
      <w:r w:rsidR="00585A4B" w:rsidRPr="00F05EDE">
        <w:rPr>
          <w:rStyle w:val="normaltextrun"/>
          <w:sz w:val="22"/>
          <w:szCs w:val="22"/>
        </w:rPr>
        <w:t xml:space="preserve">je do </w:t>
      </w:r>
      <w:r w:rsidR="00585A4B">
        <w:rPr>
          <w:rStyle w:val="normaltextrun"/>
          <w:b/>
          <w:bCs/>
          <w:sz w:val="22"/>
          <w:szCs w:val="22"/>
        </w:rPr>
        <w:t>90</w:t>
      </w:r>
      <w:r w:rsidR="00585A4B" w:rsidRPr="00F05EDE">
        <w:rPr>
          <w:rStyle w:val="normaltextrun"/>
          <w:b/>
          <w:bCs/>
          <w:sz w:val="22"/>
          <w:szCs w:val="22"/>
        </w:rPr>
        <w:t xml:space="preserve"> kalendářních dní</w:t>
      </w:r>
      <w:r w:rsidR="00585A4B" w:rsidRPr="00F05EDE">
        <w:rPr>
          <w:rStyle w:val="normaltextrun"/>
          <w:sz w:val="22"/>
          <w:szCs w:val="22"/>
        </w:rPr>
        <w:t xml:space="preserve"> ode dne předání staveniště.</w:t>
      </w:r>
    </w:p>
    <w:p w14:paraId="1B18DABA" w14:textId="77777777" w:rsidR="00832606" w:rsidRPr="00D05752" w:rsidRDefault="00832606" w:rsidP="00D309ED">
      <w:pPr>
        <w:pStyle w:val="paragraph"/>
        <w:spacing w:before="0" w:beforeAutospacing="0" w:after="0" w:afterAutospacing="0" w:line="264" w:lineRule="auto"/>
        <w:jc w:val="both"/>
        <w:textAlignment w:val="baseline"/>
        <w:rPr>
          <w:rStyle w:val="normaltextrun"/>
          <w:color w:val="000000"/>
          <w:sz w:val="22"/>
          <w:szCs w:val="22"/>
        </w:rPr>
      </w:pPr>
    </w:p>
    <w:p w14:paraId="592CE098" w14:textId="4640BB24" w:rsidR="0064153D" w:rsidRPr="00257EF7" w:rsidRDefault="00D9299E" w:rsidP="00257EF7">
      <w:pPr>
        <w:spacing w:line="264" w:lineRule="auto"/>
        <w:rPr>
          <w:sz w:val="22"/>
          <w:szCs w:val="22"/>
        </w:rPr>
      </w:pPr>
      <w:r w:rsidRPr="00D05752">
        <w:rPr>
          <w:sz w:val="22"/>
          <w:szCs w:val="22"/>
        </w:rPr>
        <w:t xml:space="preserve">Místem plnění veřejné zakázky </w:t>
      </w:r>
      <w:r w:rsidR="00AE6F9B" w:rsidRPr="00D05752">
        <w:rPr>
          <w:sz w:val="22"/>
          <w:szCs w:val="22"/>
        </w:rPr>
        <w:t xml:space="preserve">jsou následující pozemky v katastrálním území </w:t>
      </w:r>
      <w:r w:rsidR="0064153D">
        <w:rPr>
          <w:sz w:val="22"/>
          <w:szCs w:val="22"/>
        </w:rPr>
        <w:t>Ostrov nad Ohří</w:t>
      </w:r>
      <w:r w:rsidR="00AE6F9B" w:rsidRPr="00D05752">
        <w:rPr>
          <w:sz w:val="22"/>
          <w:szCs w:val="22"/>
        </w:rPr>
        <w:t>:</w:t>
      </w:r>
      <w:bookmarkStart w:id="8" w:name="_Hlk215828915"/>
    </w:p>
    <w:bookmarkEnd w:id="8"/>
    <w:p w14:paraId="38CA8AF3" w14:textId="2C1CA814" w:rsidR="0048794A" w:rsidRPr="00257EF7" w:rsidRDefault="00C12A9B" w:rsidP="00167C7C">
      <w:pPr>
        <w:pStyle w:val="Odstavecseseznamem"/>
        <w:numPr>
          <w:ilvl w:val="0"/>
          <w:numId w:val="37"/>
        </w:numPr>
        <w:spacing w:line="264" w:lineRule="auto"/>
        <w:rPr>
          <w:sz w:val="22"/>
          <w:szCs w:val="22"/>
        </w:rPr>
      </w:pPr>
      <w:r w:rsidRPr="00257EF7">
        <w:rPr>
          <w:sz w:val="22"/>
          <w:szCs w:val="22"/>
        </w:rPr>
        <w:t>pozemek stavební č. 1164, ve vlastnictví Karlovarský kraj</w:t>
      </w:r>
    </w:p>
    <w:p w14:paraId="20A94C7C" w14:textId="045F77A0" w:rsidR="00C12A9B" w:rsidRPr="00257EF7" w:rsidRDefault="00C12A9B" w:rsidP="00167C7C">
      <w:pPr>
        <w:pStyle w:val="Odstavecseseznamem"/>
        <w:numPr>
          <w:ilvl w:val="0"/>
          <w:numId w:val="37"/>
        </w:numPr>
        <w:spacing w:line="264" w:lineRule="auto"/>
        <w:rPr>
          <w:sz w:val="22"/>
          <w:szCs w:val="22"/>
        </w:rPr>
      </w:pPr>
      <w:r w:rsidRPr="00257EF7">
        <w:rPr>
          <w:sz w:val="22"/>
          <w:szCs w:val="22"/>
        </w:rPr>
        <w:t>pozemek stavební č. 1163, ve vlastnictví Karlovarský kraj</w:t>
      </w:r>
    </w:p>
    <w:p w14:paraId="55A3F854" w14:textId="77777777" w:rsidR="00257EF7" w:rsidRPr="00257EF7" w:rsidRDefault="00257EF7" w:rsidP="00257EF7">
      <w:pPr>
        <w:pStyle w:val="Odstavecseseznamem"/>
        <w:numPr>
          <w:ilvl w:val="0"/>
          <w:numId w:val="37"/>
        </w:numPr>
        <w:spacing w:line="264" w:lineRule="auto"/>
        <w:rPr>
          <w:sz w:val="22"/>
          <w:szCs w:val="22"/>
        </w:rPr>
      </w:pPr>
      <w:r w:rsidRPr="00257EF7">
        <w:rPr>
          <w:sz w:val="22"/>
          <w:szCs w:val="22"/>
        </w:rPr>
        <w:t>pozemek parcelní č. 224/63, ve vlastnictví Města Ostrov</w:t>
      </w:r>
    </w:p>
    <w:p w14:paraId="63B7ABF7" w14:textId="77777777" w:rsidR="00D5785C" w:rsidRDefault="00D5785C" w:rsidP="00D5785C">
      <w:pPr>
        <w:spacing w:line="264" w:lineRule="auto"/>
        <w:rPr>
          <w:b/>
          <w:sz w:val="28"/>
          <w:u w:val="single"/>
        </w:rPr>
      </w:pPr>
    </w:p>
    <w:p w14:paraId="7E9421C3" w14:textId="0B374DFD" w:rsidR="00526273" w:rsidRPr="00D05752" w:rsidRDefault="00526273" w:rsidP="00D309ED">
      <w:pPr>
        <w:numPr>
          <w:ilvl w:val="0"/>
          <w:numId w:val="1"/>
        </w:numPr>
        <w:spacing w:line="264" w:lineRule="auto"/>
        <w:rPr>
          <w:b/>
          <w:sz w:val="28"/>
          <w:u w:val="single"/>
        </w:rPr>
      </w:pPr>
      <w:r w:rsidRPr="00D05752">
        <w:rPr>
          <w:b/>
          <w:sz w:val="28"/>
          <w:u w:val="single"/>
        </w:rPr>
        <w:t>Obchodní podmínky</w:t>
      </w:r>
    </w:p>
    <w:p w14:paraId="7C0F9309" w14:textId="77777777" w:rsidR="00C43442" w:rsidRPr="00D05752" w:rsidRDefault="00C43442" w:rsidP="00D309ED">
      <w:pPr>
        <w:pStyle w:val="Style11"/>
        <w:widowControl/>
        <w:spacing w:line="264" w:lineRule="auto"/>
        <w:rPr>
          <w:rStyle w:val="FontStyle50"/>
          <w:sz w:val="16"/>
          <w:szCs w:val="16"/>
        </w:rPr>
      </w:pPr>
    </w:p>
    <w:p w14:paraId="44F83FE3" w14:textId="06AC149C" w:rsidR="00D9299E" w:rsidRPr="00D05752" w:rsidRDefault="00E82C89" w:rsidP="00D309ED">
      <w:pPr>
        <w:pStyle w:val="Style11"/>
        <w:widowControl/>
        <w:spacing w:line="264" w:lineRule="auto"/>
        <w:rPr>
          <w:rStyle w:val="FontStyle50"/>
          <w:sz w:val="22"/>
          <w:szCs w:val="22"/>
        </w:rPr>
      </w:pPr>
      <w:r w:rsidRPr="00D05752">
        <w:rPr>
          <w:rStyle w:val="FontStyle50"/>
          <w:sz w:val="22"/>
          <w:szCs w:val="22"/>
        </w:rPr>
        <w:t xml:space="preserve">Zadavatel stanovil obchodní podmínky formou textu návrhu smlouvy, která je přílohou č. </w:t>
      </w:r>
      <w:r w:rsidR="00D5785C">
        <w:rPr>
          <w:rStyle w:val="FontStyle50"/>
          <w:sz w:val="22"/>
          <w:szCs w:val="22"/>
        </w:rPr>
        <w:t>2</w:t>
      </w:r>
      <w:r w:rsidRPr="00D05752">
        <w:rPr>
          <w:rStyle w:val="FontStyle50"/>
          <w:sz w:val="22"/>
          <w:szCs w:val="22"/>
        </w:rPr>
        <w:t xml:space="preserve"> zadávací dokumentace a která je pro účastníka zadávacího řízení závazná. Tato smlouva bude sloužit k uzavření smluvního vztahu s vybraným dodavatelem.</w:t>
      </w:r>
    </w:p>
    <w:p w14:paraId="02B7B911" w14:textId="77777777" w:rsidR="00D9299E" w:rsidRPr="00D05752" w:rsidRDefault="00D9299E" w:rsidP="00D309ED">
      <w:pPr>
        <w:pStyle w:val="Style11"/>
        <w:widowControl/>
        <w:spacing w:before="226" w:line="264" w:lineRule="auto"/>
        <w:rPr>
          <w:rStyle w:val="FontStyle50"/>
          <w:sz w:val="22"/>
          <w:szCs w:val="22"/>
        </w:rPr>
      </w:pPr>
      <w:r w:rsidRPr="00D05752">
        <w:rPr>
          <w:rStyle w:val="FontStyle50"/>
          <w:sz w:val="22"/>
          <w:szCs w:val="22"/>
        </w:rPr>
        <w:t>Zadavatel připouští pouze dále specifikované úpravy vzorové smlouvy účastníkem v rámci přípravy návrhu smlouvy, který musí být přílohou nabídky. Tento návrh smlouvy musí v plném rozsahu respektovat podmínky uvedené v této zadávací dokumentaci.</w:t>
      </w:r>
    </w:p>
    <w:p w14:paraId="43DF5A05" w14:textId="77777777" w:rsidR="00540E30" w:rsidRPr="00D05752" w:rsidRDefault="00540E30" w:rsidP="00D309ED">
      <w:pPr>
        <w:pStyle w:val="Style11"/>
        <w:widowControl/>
        <w:spacing w:before="226" w:line="264" w:lineRule="auto"/>
        <w:rPr>
          <w:rStyle w:val="FontStyle50"/>
          <w:sz w:val="22"/>
          <w:szCs w:val="22"/>
        </w:rPr>
      </w:pPr>
      <w:r w:rsidRPr="00D05752">
        <w:rPr>
          <w:rStyle w:val="FontStyle50"/>
          <w:sz w:val="22"/>
          <w:szCs w:val="22"/>
        </w:rPr>
        <w:t>Zadavatel připouští pouze následující úpravy vzorové smlouvy:</w:t>
      </w:r>
    </w:p>
    <w:p w14:paraId="6A8D5CA9" w14:textId="77777777" w:rsidR="00540E30" w:rsidRPr="00D05752" w:rsidRDefault="00540E30" w:rsidP="00D309ED">
      <w:pPr>
        <w:pStyle w:val="Style27"/>
        <w:widowControl/>
        <w:numPr>
          <w:ilvl w:val="0"/>
          <w:numId w:val="16"/>
        </w:numPr>
        <w:tabs>
          <w:tab w:val="left" w:pos="461"/>
        </w:tabs>
        <w:spacing w:line="264" w:lineRule="auto"/>
        <w:ind w:left="426"/>
        <w:rPr>
          <w:rStyle w:val="FontStyle50"/>
          <w:sz w:val="22"/>
          <w:szCs w:val="22"/>
        </w:rPr>
      </w:pPr>
      <w:r w:rsidRPr="00D05752">
        <w:rPr>
          <w:rStyle w:val="FontStyle50"/>
          <w:sz w:val="22"/>
          <w:szCs w:val="22"/>
        </w:rPr>
        <w:t>doplnění identifikačních a kontaktních údajů účastníka,</w:t>
      </w:r>
    </w:p>
    <w:p w14:paraId="5267E0F6" w14:textId="6F9104E4" w:rsidR="00540E30" w:rsidRPr="00D05752" w:rsidRDefault="00540E30" w:rsidP="00D309ED">
      <w:pPr>
        <w:pStyle w:val="Style27"/>
        <w:widowControl/>
        <w:numPr>
          <w:ilvl w:val="0"/>
          <w:numId w:val="16"/>
        </w:numPr>
        <w:tabs>
          <w:tab w:val="left" w:pos="461"/>
        </w:tabs>
        <w:spacing w:line="264" w:lineRule="auto"/>
        <w:ind w:left="426"/>
        <w:rPr>
          <w:rStyle w:val="FontStyle50"/>
          <w:sz w:val="22"/>
          <w:szCs w:val="22"/>
        </w:rPr>
      </w:pPr>
      <w:r w:rsidRPr="00D05752">
        <w:rPr>
          <w:rStyle w:val="FontStyle50"/>
          <w:sz w:val="22"/>
          <w:szCs w:val="22"/>
        </w:rPr>
        <w:t>finančních částek smluvní ceny,</w:t>
      </w:r>
    </w:p>
    <w:p w14:paraId="2975A16E" w14:textId="4CD4D579" w:rsidR="00B42DC8" w:rsidRPr="00D05752" w:rsidRDefault="0043599E" w:rsidP="00D309ED">
      <w:pPr>
        <w:pStyle w:val="Style27"/>
        <w:widowControl/>
        <w:numPr>
          <w:ilvl w:val="0"/>
          <w:numId w:val="16"/>
        </w:numPr>
        <w:tabs>
          <w:tab w:val="left" w:pos="461"/>
        </w:tabs>
        <w:spacing w:line="264" w:lineRule="auto"/>
        <w:ind w:left="426"/>
        <w:rPr>
          <w:rStyle w:val="FontStyle50"/>
          <w:sz w:val="22"/>
          <w:szCs w:val="22"/>
        </w:rPr>
      </w:pPr>
      <w:r w:rsidRPr="0043599E">
        <w:rPr>
          <w:rStyle w:val="FontStyle50"/>
          <w:sz w:val="22"/>
          <w:szCs w:val="22"/>
        </w:rPr>
        <w:t>doplnění identifikace autorizované osoby, která bude osobou odpovědnou za odborné vedení provádění stavby včetně vyplnění čísla autorizace této osoby</w:t>
      </w:r>
      <w:r w:rsidR="002641BF" w:rsidRPr="0058482C">
        <w:rPr>
          <w:rStyle w:val="FontStyle50"/>
          <w:sz w:val="22"/>
          <w:szCs w:val="22"/>
        </w:rPr>
        <w:t>.</w:t>
      </w:r>
      <w:r w:rsidR="002641BF" w:rsidRPr="00D05752">
        <w:rPr>
          <w:rStyle w:val="FontStyle50"/>
          <w:sz w:val="22"/>
          <w:szCs w:val="22"/>
        </w:rPr>
        <w:t xml:space="preserve"> Tato osoba musí být totožná s osobou, kterou účastník prokazuje technickou kvalifikaci;</w:t>
      </w:r>
    </w:p>
    <w:p w14:paraId="7EC26924" w14:textId="762E13E8" w:rsidR="00D9299E" w:rsidRPr="00D05752" w:rsidRDefault="00540E30" w:rsidP="00D309ED">
      <w:pPr>
        <w:pStyle w:val="Style27"/>
        <w:widowControl/>
        <w:tabs>
          <w:tab w:val="left" w:pos="461"/>
        </w:tabs>
        <w:spacing w:line="264" w:lineRule="auto"/>
        <w:rPr>
          <w:rStyle w:val="FontStyle50"/>
          <w:sz w:val="22"/>
          <w:szCs w:val="22"/>
        </w:rPr>
      </w:pPr>
      <w:r w:rsidRPr="00D05752">
        <w:rPr>
          <w:rStyle w:val="FontStyle50"/>
          <w:sz w:val="22"/>
          <w:szCs w:val="22"/>
        </w:rPr>
        <w:t>bez možnosti upravovat znění jednotlivých ustanovení smlouvy. Místa pro doplnění návrhu smlouvy jsou vyznačena žlutým podbarvením.</w:t>
      </w:r>
    </w:p>
    <w:p w14:paraId="035DB4B8" w14:textId="77777777" w:rsidR="00D9299E" w:rsidRPr="00D05752" w:rsidRDefault="00D9299E" w:rsidP="00D309ED">
      <w:pPr>
        <w:widowControl w:val="0"/>
        <w:autoSpaceDE w:val="0"/>
        <w:autoSpaceDN w:val="0"/>
        <w:adjustRightInd w:val="0"/>
        <w:spacing w:line="264" w:lineRule="auto"/>
        <w:jc w:val="both"/>
        <w:rPr>
          <w:sz w:val="28"/>
          <w:szCs w:val="28"/>
        </w:rPr>
      </w:pPr>
    </w:p>
    <w:p w14:paraId="2C8E15D1" w14:textId="7CD47B89" w:rsidR="00CE71BE" w:rsidRPr="00D05752" w:rsidRDefault="006E04E1" w:rsidP="00D309ED">
      <w:pPr>
        <w:numPr>
          <w:ilvl w:val="0"/>
          <w:numId w:val="1"/>
        </w:numPr>
        <w:spacing w:line="264" w:lineRule="auto"/>
        <w:rPr>
          <w:b/>
          <w:sz w:val="28"/>
        </w:rPr>
      </w:pPr>
      <w:r w:rsidRPr="00D05752">
        <w:rPr>
          <w:b/>
          <w:sz w:val="28"/>
          <w:u w:val="single"/>
        </w:rPr>
        <w:lastRenderedPageBreak/>
        <w:t>Pravidla pro</w:t>
      </w:r>
      <w:r w:rsidR="00CE71BE" w:rsidRPr="00D05752">
        <w:rPr>
          <w:b/>
          <w:sz w:val="28"/>
          <w:u w:val="single"/>
        </w:rPr>
        <w:t xml:space="preserve"> hodnocení nabídek</w:t>
      </w:r>
    </w:p>
    <w:p w14:paraId="61E7CB6A" w14:textId="77777777" w:rsidR="00CE71BE" w:rsidRPr="00D05752" w:rsidRDefault="00CE71BE" w:rsidP="00D309ED">
      <w:pPr>
        <w:numPr>
          <w:ilvl w:val="12"/>
          <w:numId w:val="0"/>
        </w:numPr>
        <w:spacing w:line="264" w:lineRule="auto"/>
        <w:jc w:val="both"/>
        <w:rPr>
          <w:b/>
          <w:color w:val="FF0000"/>
          <w:sz w:val="16"/>
          <w:szCs w:val="16"/>
        </w:rPr>
      </w:pPr>
    </w:p>
    <w:p w14:paraId="21219F5D" w14:textId="3513F00F" w:rsidR="002020C1" w:rsidRPr="00D05752" w:rsidRDefault="00D9299E" w:rsidP="00D309ED">
      <w:pPr>
        <w:widowControl w:val="0"/>
        <w:autoSpaceDE w:val="0"/>
        <w:autoSpaceDN w:val="0"/>
        <w:adjustRightInd w:val="0"/>
        <w:spacing w:line="264" w:lineRule="auto"/>
        <w:jc w:val="both"/>
        <w:rPr>
          <w:sz w:val="22"/>
          <w:szCs w:val="22"/>
        </w:rPr>
      </w:pPr>
      <w:r w:rsidRPr="00D05752">
        <w:rPr>
          <w:sz w:val="22"/>
          <w:szCs w:val="22"/>
        </w:rPr>
        <w:t xml:space="preserve">Nabídky budou hodnoceny podle jejich ekonomické výhodnosti. Kritériem hodnocení bude </w:t>
      </w:r>
      <w:r w:rsidRPr="00D05752">
        <w:rPr>
          <w:b/>
          <w:sz w:val="22"/>
          <w:szCs w:val="22"/>
        </w:rPr>
        <w:t>nejnižší nabídková cena</w:t>
      </w:r>
      <w:r w:rsidR="0032790C" w:rsidRPr="00D05752">
        <w:rPr>
          <w:b/>
          <w:sz w:val="22"/>
          <w:szCs w:val="22"/>
        </w:rPr>
        <w:t xml:space="preserve"> v Kč</w:t>
      </w:r>
      <w:r w:rsidRPr="00D05752">
        <w:rPr>
          <w:b/>
          <w:sz w:val="22"/>
          <w:szCs w:val="22"/>
        </w:rPr>
        <w:t xml:space="preserve"> </w:t>
      </w:r>
      <w:r w:rsidR="00F5147B" w:rsidRPr="00D05752">
        <w:rPr>
          <w:b/>
          <w:sz w:val="22"/>
          <w:szCs w:val="22"/>
        </w:rPr>
        <w:t>bez</w:t>
      </w:r>
      <w:r w:rsidRPr="00D05752">
        <w:rPr>
          <w:b/>
          <w:sz w:val="22"/>
          <w:szCs w:val="22"/>
        </w:rPr>
        <w:t xml:space="preserve"> DPH</w:t>
      </w:r>
      <w:r w:rsidR="009D15CE" w:rsidRPr="00D05752">
        <w:rPr>
          <w:b/>
          <w:sz w:val="22"/>
          <w:szCs w:val="22"/>
        </w:rPr>
        <w:t xml:space="preserve"> </w:t>
      </w:r>
      <w:r w:rsidR="009D15CE" w:rsidRPr="00D05752">
        <w:rPr>
          <w:sz w:val="22"/>
          <w:szCs w:val="22"/>
        </w:rPr>
        <w:t>za celý předmět plnění veřejné zakázky</w:t>
      </w:r>
      <w:r w:rsidRPr="00D05752">
        <w:rPr>
          <w:sz w:val="22"/>
          <w:szCs w:val="22"/>
        </w:rPr>
        <w:t>. Pořadí nabídek bude stanoveno podle výše nabídkové ceny s tím, že nejnižší cena je nejlepší.</w:t>
      </w:r>
    </w:p>
    <w:p w14:paraId="58ED4B76" w14:textId="77777777" w:rsidR="009D15CE" w:rsidRPr="00D05752" w:rsidRDefault="009D15CE" w:rsidP="00D309ED">
      <w:pPr>
        <w:widowControl w:val="0"/>
        <w:autoSpaceDE w:val="0"/>
        <w:autoSpaceDN w:val="0"/>
        <w:adjustRightInd w:val="0"/>
        <w:spacing w:line="264" w:lineRule="auto"/>
        <w:jc w:val="both"/>
        <w:rPr>
          <w:sz w:val="22"/>
          <w:szCs w:val="22"/>
        </w:rPr>
      </w:pPr>
    </w:p>
    <w:p w14:paraId="2D4E6B20" w14:textId="77777777" w:rsidR="00F5147B" w:rsidRPr="00D05752" w:rsidRDefault="00F5147B" w:rsidP="00D309ED">
      <w:pPr>
        <w:widowControl w:val="0"/>
        <w:autoSpaceDE w:val="0"/>
        <w:autoSpaceDN w:val="0"/>
        <w:adjustRightInd w:val="0"/>
        <w:spacing w:line="264" w:lineRule="auto"/>
        <w:jc w:val="both"/>
        <w:rPr>
          <w:sz w:val="28"/>
          <w:szCs w:val="28"/>
        </w:rPr>
      </w:pPr>
    </w:p>
    <w:p w14:paraId="11DBB7C8" w14:textId="77777777" w:rsidR="00BF5A7A" w:rsidRPr="00D05752" w:rsidRDefault="00AF760C" w:rsidP="00D309ED">
      <w:pPr>
        <w:numPr>
          <w:ilvl w:val="0"/>
          <w:numId w:val="1"/>
        </w:numPr>
        <w:spacing w:line="264" w:lineRule="auto"/>
        <w:rPr>
          <w:b/>
          <w:sz w:val="28"/>
        </w:rPr>
      </w:pPr>
      <w:r w:rsidRPr="00D05752">
        <w:rPr>
          <w:b/>
          <w:sz w:val="28"/>
          <w:u w:val="single"/>
        </w:rPr>
        <w:t>Rozsah požadavku zadavatele na kvalifikaci účastníka</w:t>
      </w:r>
    </w:p>
    <w:p w14:paraId="2859FFA7" w14:textId="77777777" w:rsidR="00485C31" w:rsidRPr="00D05752" w:rsidRDefault="00485C31" w:rsidP="00D309ED">
      <w:pPr>
        <w:pStyle w:val="Zhlav"/>
        <w:tabs>
          <w:tab w:val="clear" w:pos="4536"/>
          <w:tab w:val="clear" w:pos="9072"/>
        </w:tabs>
        <w:spacing w:line="264" w:lineRule="auto"/>
        <w:jc w:val="both"/>
        <w:rPr>
          <w:sz w:val="16"/>
          <w:szCs w:val="16"/>
        </w:rPr>
      </w:pPr>
    </w:p>
    <w:p w14:paraId="31096AA2" w14:textId="77777777" w:rsidR="00540E30" w:rsidRPr="00D05752" w:rsidRDefault="00540E30" w:rsidP="00D309ED">
      <w:pPr>
        <w:pStyle w:val="Zhlav"/>
        <w:numPr>
          <w:ilvl w:val="0"/>
          <w:numId w:val="2"/>
        </w:numPr>
        <w:tabs>
          <w:tab w:val="clear" w:pos="4536"/>
          <w:tab w:val="clear" w:pos="9072"/>
        </w:tabs>
        <w:spacing w:after="120" w:line="264" w:lineRule="auto"/>
        <w:ind w:left="357" w:hanging="357"/>
        <w:jc w:val="both"/>
        <w:rPr>
          <w:b/>
          <w:bCs/>
          <w:iCs/>
          <w:sz w:val="22"/>
          <w:szCs w:val="22"/>
        </w:rPr>
      </w:pPr>
      <w:r w:rsidRPr="00D05752">
        <w:rPr>
          <w:b/>
          <w:bCs/>
          <w:iCs/>
          <w:sz w:val="22"/>
          <w:szCs w:val="22"/>
          <w:u w:val="single"/>
        </w:rPr>
        <w:t>Základní způsobilost</w:t>
      </w:r>
    </w:p>
    <w:p w14:paraId="3ACF4FF1" w14:textId="3697B135" w:rsidR="00A34CED" w:rsidRPr="00D05752" w:rsidRDefault="00C24D51" w:rsidP="00D309ED">
      <w:pPr>
        <w:pStyle w:val="Zhlav"/>
        <w:tabs>
          <w:tab w:val="clear" w:pos="4536"/>
          <w:tab w:val="clear" w:pos="9072"/>
        </w:tabs>
        <w:spacing w:after="60" w:line="264" w:lineRule="auto"/>
        <w:jc w:val="both"/>
        <w:rPr>
          <w:bCs/>
          <w:iCs/>
          <w:sz w:val="22"/>
          <w:szCs w:val="22"/>
        </w:rPr>
      </w:pPr>
      <w:r w:rsidRPr="00D05752">
        <w:rPr>
          <w:bCs/>
          <w:iCs/>
          <w:sz w:val="22"/>
          <w:szCs w:val="22"/>
        </w:rPr>
        <w:t>Způsobilým není dodavatel, který:</w:t>
      </w:r>
    </w:p>
    <w:p w14:paraId="68A81287" w14:textId="7328CB02" w:rsidR="00A34CED" w:rsidRPr="00D05752" w:rsidRDefault="00A34CED" w:rsidP="00D309ED">
      <w:pPr>
        <w:pStyle w:val="Odstavecseseznamem"/>
        <w:widowControl w:val="0"/>
        <w:numPr>
          <w:ilvl w:val="0"/>
          <w:numId w:val="27"/>
        </w:numPr>
        <w:autoSpaceDE w:val="0"/>
        <w:autoSpaceDN w:val="0"/>
        <w:adjustRightInd w:val="0"/>
        <w:spacing w:line="264" w:lineRule="auto"/>
        <w:jc w:val="both"/>
        <w:rPr>
          <w:sz w:val="22"/>
          <w:szCs w:val="22"/>
        </w:rPr>
      </w:pPr>
      <w:r w:rsidRPr="00D05752">
        <w:rPr>
          <w:sz w:val="22"/>
          <w:szCs w:val="22"/>
        </w:rPr>
        <w:t>byl v zemi svého sídla v posledních 5 letech před zahájením zadávacího řízení pravomocně odsouzen pro</w:t>
      </w:r>
      <w:r w:rsidR="0009016F" w:rsidRPr="00D05752">
        <w:rPr>
          <w:sz w:val="22"/>
          <w:szCs w:val="22"/>
        </w:rPr>
        <w:t> </w:t>
      </w:r>
      <w:r w:rsidRPr="00D05752">
        <w:rPr>
          <w:sz w:val="22"/>
          <w:szCs w:val="22"/>
        </w:rPr>
        <w:t xml:space="preserve">trestný čin uvedený v příloze č. 3 ZZVZ nebo obdobný trestný čin podle právního řádu země sídla dodavatele; k zahlazeným odsouzením se nepřihlíží, </w:t>
      </w:r>
    </w:p>
    <w:p w14:paraId="12DBB896" w14:textId="77777777" w:rsidR="00A34CED" w:rsidRPr="00D05752" w:rsidRDefault="00A34CED" w:rsidP="00D309ED">
      <w:pPr>
        <w:pStyle w:val="Odstavecseseznamem"/>
        <w:widowControl w:val="0"/>
        <w:numPr>
          <w:ilvl w:val="0"/>
          <w:numId w:val="27"/>
        </w:numPr>
        <w:autoSpaceDE w:val="0"/>
        <w:autoSpaceDN w:val="0"/>
        <w:adjustRightInd w:val="0"/>
        <w:spacing w:line="264" w:lineRule="auto"/>
        <w:jc w:val="both"/>
        <w:rPr>
          <w:sz w:val="22"/>
          <w:szCs w:val="22"/>
        </w:rPr>
      </w:pPr>
      <w:r w:rsidRPr="00D05752">
        <w:rPr>
          <w:sz w:val="22"/>
          <w:szCs w:val="22"/>
        </w:rPr>
        <w:t>má v České republice nebo v zemi svého sídla v evidenci daní zachycen splatný daňový nedoplatek,</w:t>
      </w:r>
    </w:p>
    <w:p w14:paraId="1245096B" w14:textId="77777777" w:rsidR="00A34CED" w:rsidRPr="00D05752" w:rsidRDefault="00A34CED" w:rsidP="00D309ED">
      <w:pPr>
        <w:pStyle w:val="Odstavecseseznamem"/>
        <w:widowControl w:val="0"/>
        <w:numPr>
          <w:ilvl w:val="0"/>
          <w:numId w:val="27"/>
        </w:numPr>
        <w:autoSpaceDE w:val="0"/>
        <w:autoSpaceDN w:val="0"/>
        <w:adjustRightInd w:val="0"/>
        <w:spacing w:line="264" w:lineRule="auto"/>
        <w:jc w:val="both"/>
        <w:rPr>
          <w:sz w:val="22"/>
          <w:szCs w:val="22"/>
        </w:rPr>
      </w:pPr>
      <w:r w:rsidRPr="00D05752">
        <w:rPr>
          <w:sz w:val="22"/>
          <w:szCs w:val="22"/>
        </w:rPr>
        <w:t>má v České republice nebo v zemi svého sídla splatný nedoplatek na pojistném nebo na penále na veřejné zdravotní pojištění,</w:t>
      </w:r>
    </w:p>
    <w:p w14:paraId="7D8706D0" w14:textId="77777777" w:rsidR="00A34CED" w:rsidRPr="00D05752" w:rsidRDefault="00A34CED" w:rsidP="00D309ED">
      <w:pPr>
        <w:pStyle w:val="Odstavecseseznamem"/>
        <w:widowControl w:val="0"/>
        <w:numPr>
          <w:ilvl w:val="0"/>
          <w:numId w:val="27"/>
        </w:numPr>
        <w:autoSpaceDE w:val="0"/>
        <w:autoSpaceDN w:val="0"/>
        <w:adjustRightInd w:val="0"/>
        <w:spacing w:line="264" w:lineRule="auto"/>
        <w:jc w:val="both"/>
        <w:rPr>
          <w:sz w:val="22"/>
          <w:szCs w:val="22"/>
        </w:rPr>
      </w:pPr>
      <w:r w:rsidRPr="00D05752">
        <w:rPr>
          <w:sz w:val="22"/>
          <w:szCs w:val="22"/>
        </w:rPr>
        <w:t>má v České republice nebo v zemi svého sídla splatný nedoplatek na pojistném nebo na penále na sociální zabezpečení a příspěvku na státní politiku zaměstnanosti,</w:t>
      </w:r>
    </w:p>
    <w:p w14:paraId="401D5B90" w14:textId="77777777" w:rsidR="00A34CED" w:rsidRPr="00D05752" w:rsidRDefault="00A34CED" w:rsidP="00D309ED">
      <w:pPr>
        <w:pStyle w:val="Odstavecseseznamem"/>
        <w:widowControl w:val="0"/>
        <w:numPr>
          <w:ilvl w:val="0"/>
          <w:numId w:val="27"/>
        </w:numPr>
        <w:autoSpaceDE w:val="0"/>
        <w:autoSpaceDN w:val="0"/>
        <w:adjustRightInd w:val="0"/>
        <w:spacing w:line="264" w:lineRule="auto"/>
        <w:jc w:val="both"/>
        <w:rPr>
          <w:sz w:val="22"/>
          <w:szCs w:val="22"/>
        </w:rPr>
      </w:pPr>
      <w:r w:rsidRPr="00D05752">
        <w:rPr>
          <w:sz w:val="22"/>
          <w:szCs w:val="22"/>
        </w:rPr>
        <w:t>je v likvidaci, proti němuž bylo vydáno rozhodnutí o úpadku, vůči němuž byla nařízena nucená správa podle jiného právního předpisu nebo v obdobné situaci podle právního řádu země sídla dodavatele.</w:t>
      </w:r>
    </w:p>
    <w:p w14:paraId="414E82D9" w14:textId="77777777" w:rsidR="00A34CED" w:rsidRPr="00D05752" w:rsidRDefault="00A34CED" w:rsidP="00D309ED">
      <w:pPr>
        <w:widowControl w:val="0"/>
        <w:autoSpaceDE w:val="0"/>
        <w:autoSpaceDN w:val="0"/>
        <w:adjustRightInd w:val="0"/>
        <w:spacing w:line="264" w:lineRule="auto"/>
        <w:rPr>
          <w:sz w:val="22"/>
          <w:szCs w:val="22"/>
        </w:rPr>
      </w:pPr>
    </w:p>
    <w:p w14:paraId="7BFE8902" w14:textId="77777777" w:rsidR="00A34CED" w:rsidRPr="00D05752" w:rsidRDefault="00A34CED" w:rsidP="00D309ED">
      <w:pPr>
        <w:pStyle w:val="Zhlav"/>
        <w:tabs>
          <w:tab w:val="left" w:pos="708"/>
        </w:tabs>
        <w:spacing w:line="264" w:lineRule="auto"/>
        <w:jc w:val="both"/>
        <w:rPr>
          <w:bCs/>
          <w:iCs/>
          <w:sz w:val="22"/>
          <w:szCs w:val="22"/>
        </w:rPr>
      </w:pPr>
      <w:r w:rsidRPr="00D05752">
        <w:rPr>
          <w:bCs/>
          <w:iCs/>
          <w:sz w:val="22"/>
          <w:szCs w:val="22"/>
        </w:rPr>
        <w:t xml:space="preserve">Je-li dodavatelem právnická osoba, musí podmínku podle bodu a) splňovat tato právnická osoba a zároveň každý člen statutárního orgánu. </w:t>
      </w:r>
    </w:p>
    <w:p w14:paraId="6EDB0B2F" w14:textId="77777777" w:rsidR="00A34CED" w:rsidRPr="00D05752" w:rsidRDefault="00A34CED" w:rsidP="00D309ED">
      <w:pPr>
        <w:pStyle w:val="Zhlav"/>
        <w:tabs>
          <w:tab w:val="left" w:pos="708"/>
        </w:tabs>
        <w:spacing w:line="264" w:lineRule="auto"/>
        <w:jc w:val="both"/>
        <w:rPr>
          <w:bCs/>
          <w:iCs/>
          <w:color w:val="FF0000"/>
          <w:sz w:val="22"/>
          <w:szCs w:val="22"/>
        </w:rPr>
      </w:pPr>
    </w:p>
    <w:p w14:paraId="6448F4D8" w14:textId="77777777" w:rsidR="00A34CED" w:rsidRPr="00D05752" w:rsidRDefault="00A34CED" w:rsidP="00D309ED">
      <w:pPr>
        <w:pStyle w:val="Zhlav"/>
        <w:tabs>
          <w:tab w:val="left" w:pos="708"/>
        </w:tabs>
        <w:spacing w:line="264" w:lineRule="auto"/>
        <w:jc w:val="both"/>
        <w:rPr>
          <w:bCs/>
          <w:iCs/>
          <w:sz w:val="22"/>
          <w:szCs w:val="22"/>
        </w:rPr>
      </w:pPr>
      <w:r w:rsidRPr="00D05752">
        <w:rPr>
          <w:bCs/>
          <w:iCs/>
          <w:sz w:val="22"/>
          <w:szCs w:val="22"/>
        </w:rPr>
        <w:t>Je-li členem statutárního orgánu dodavatele právnická osoba, musí podmínku podle bodu a) splňovat:</w:t>
      </w:r>
    </w:p>
    <w:p w14:paraId="3CBE8CFB" w14:textId="77777777" w:rsidR="00823B12" w:rsidRPr="00D05752" w:rsidRDefault="00A34CED" w:rsidP="00D309ED">
      <w:pPr>
        <w:pStyle w:val="Odstavecseseznamem"/>
        <w:widowControl w:val="0"/>
        <w:numPr>
          <w:ilvl w:val="0"/>
          <w:numId w:val="31"/>
        </w:numPr>
        <w:autoSpaceDE w:val="0"/>
        <w:autoSpaceDN w:val="0"/>
        <w:adjustRightInd w:val="0"/>
        <w:spacing w:line="264" w:lineRule="auto"/>
        <w:jc w:val="both"/>
        <w:rPr>
          <w:sz w:val="22"/>
          <w:szCs w:val="22"/>
        </w:rPr>
      </w:pPr>
      <w:r w:rsidRPr="00D05752">
        <w:rPr>
          <w:sz w:val="22"/>
          <w:szCs w:val="22"/>
        </w:rPr>
        <w:t xml:space="preserve">tato právnická osoba, </w:t>
      </w:r>
    </w:p>
    <w:p w14:paraId="081B3A6C" w14:textId="179CED5F" w:rsidR="00823B12" w:rsidRPr="00D05752" w:rsidRDefault="00A34CED" w:rsidP="00D309ED">
      <w:pPr>
        <w:pStyle w:val="Odstavecseseznamem"/>
        <w:widowControl w:val="0"/>
        <w:numPr>
          <w:ilvl w:val="0"/>
          <w:numId w:val="31"/>
        </w:numPr>
        <w:autoSpaceDE w:val="0"/>
        <w:autoSpaceDN w:val="0"/>
        <w:adjustRightInd w:val="0"/>
        <w:spacing w:line="264" w:lineRule="auto"/>
        <w:jc w:val="both"/>
        <w:rPr>
          <w:sz w:val="22"/>
          <w:szCs w:val="22"/>
        </w:rPr>
      </w:pPr>
      <w:r w:rsidRPr="00D05752">
        <w:rPr>
          <w:sz w:val="22"/>
          <w:szCs w:val="22"/>
        </w:rPr>
        <w:t>každý člen statutárního orgánu této právnické osoby</w:t>
      </w:r>
      <w:r w:rsidR="00823B12" w:rsidRPr="00D05752">
        <w:rPr>
          <w:sz w:val="22"/>
          <w:szCs w:val="22"/>
        </w:rPr>
        <w:t>,</w:t>
      </w:r>
      <w:r w:rsidRPr="00D05752">
        <w:rPr>
          <w:sz w:val="22"/>
          <w:szCs w:val="22"/>
        </w:rPr>
        <w:t xml:space="preserve"> a </w:t>
      </w:r>
    </w:p>
    <w:p w14:paraId="672BB6E2" w14:textId="29038BE9" w:rsidR="00A34CED" w:rsidRPr="00D05752" w:rsidRDefault="00A34CED" w:rsidP="00D309ED">
      <w:pPr>
        <w:pStyle w:val="Odstavecseseznamem"/>
        <w:widowControl w:val="0"/>
        <w:numPr>
          <w:ilvl w:val="0"/>
          <w:numId w:val="31"/>
        </w:numPr>
        <w:autoSpaceDE w:val="0"/>
        <w:autoSpaceDN w:val="0"/>
        <w:adjustRightInd w:val="0"/>
        <w:spacing w:line="264" w:lineRule="auto"/>
        <w:jc w:val="both"/>
        <w:rPr>
          <w:sz w:val="22"/>
          <w:szCs w:val="22"/>
        </w:rPr>
      </w:pPr>
      <w:r w:rsidRPr="00D05752">
        <w:rPr>
          <w:sz w:val="22"/>
          <w:szCs w:val="22"/>
        </w:rPr>
        <w:t xml:space="preserve">osoba zastupující tuto právnickou osobu v statutárním orgánu dodavatele. </w:t>
      </w:r>
    </w:p>
    <w:p w14:paraId="1313F856" w14:textId="77777777" w:rsidR="00A34CED" w:rsidRPr="00D05752" w:rsidRDefault="00A34CED" w:rsidP="00D309ED">
      <w:pPr>
        <w:widowControl w:val="0"/>
        <w:autoSpaceDE w:val="0"/>
        <w:autoSpaceDN w:val="0"/>
        <w:adjustRightInd w:val="0"/>
        <w:spacing w:line="264" w:lineRule="auto"/>
        <w:rPr>
          <w:sz w:val="22"/>
          <w:szCs w:val="22"/>
        </w:rPr>
      </w:pPr>
      <w:r w:rsidRPr="00D05752">
        <w:rPr>
          <w:sz w:val="22"/>
          <w:szCs w:val="22"/>
        </w:rPr>
        <w:t xml:space="preserve"> </w:t>
      </w:r>
    </w:p>
    <w:p w14:paraId="002AB4DE" w14:textId="77777777" w:rsidR="00A34CED" w:rsidRPr="00D05752" w:rsidRDefault="00A34CED" w:rsidP="00D309ED">
      <w:pPr>
        <w:pStyle w:val="Zhlav"/>
        <w:tabs>
          <w:tab w:val="left" w:pos="708"/>
        </w:tabs>
        <w:spacing w:line="264" w:lineRule="auto"/>
        <w:jc w:val="both"/>
        <w:rPr>
          <w:bCs/>
          <w:iCs/>
          <w:sz w:val="22"/>
          <w:szCs w:val="22"/>
        </w:rPr>
      </w:pPr>
      <w:r w:rsidRPr="00D05752">
        <w:rPr>
          <w:bCs/>
          <w:iCs/>
          <w:sz w:val="22"/>
          <w:szCs w:val="22"/>
        </w:rPr>
        <w:t>Účastní-li se zadávacího řízení pobočka závodu:</w:t>
      </w:r>
    </w:p>
    <w:p w14:paraId="3A34E435" w14:textId="1A239727" w:rsidR="00823B12" w:rsidRPr="00D05752" w:rsidRDefault="00A34CED" w:rsidP="00D309ED">
      <w:pPr>
        <w:pStyle w:val="Odstavecseseznamem"/>
        <w:widowControl w:val="0"/>
        <w:numPr>
          <w:ilvl w:val="0"/>
          <w:numId w:val="32"/>
        </w:numPr>
        <w:autoSpaceDE w:val="0"/>
        <w:autoSpaceDN w:val="0"/>
        <w:adjustRightInd w:val="0"/>
        <w:spacing w:line="264" w:lineRule="auto"/>
        <w:jc w:val="both"/>
        <w:rPr>
          <w:sz w:val="22"/>
          <w:szCs w:val="22"/>
        </w:rPr>
      </w:pPr>
      <w:r w:rsidRPr="00D05752">
        <w:rPr>
          <w:sz w:val="22"/>
          <w:szCs w:val="22"/>
        </w:rPr>
        <w:t xml:space="preserve">zahraniční právnické osoby, musí </w:t>
      </w:r>
      <w:r w:rsidRPr="00D05752">
        <w:rPr>
          <w:bCs/>
          <w:iCs/>
          <w:sz w:val="22"/>
          <w:szCs w:val="22"/>
        </w:rPr>
        <w:t xml:space="preserve">podmínku podle bodu a) </w:t>
      </w:r>
      <w:r w:rsidRPr="00D05752">
        <w:rPr>
          <w:sz w:val="22"/>
          <w:szCs w:val="22"/>
        </w:rPr>
        <w:t>splňovat tato právnická osoba a vedoucí pobočky závodu,</w:t>
      </w:r>
    </w:p>
    <w:p w14:paraId="099F6BDA" w14:textId="0E01726E" w:rsidR="00485C31" w:rsidRPr="00D05752" w:rsidRDefault="00A34CED" w:rsidP="00D309ED">
      <w:pPr>
        <w:pStyle w:val="Odstavecseseznamem"/>
        <w:widowControl w:val="0"/>
        <w:numPr>
          <w:ilvl w:val="0"/>
          <w:numId w:val="32"/>
        </w:numPr>
        <w:autoSpaceDE w:val="0"/>
        <w:autoSpaceDN w:val="0"/>
        <w:adjustRightInd w:val="0"/>
        <w:spacing w:line="264" w:lineRule="auto"/>
        <w:jc w:val="both"/>
        <w:rPr>
          <w:sz w:val="22"/>
          <w:szCs w:val="22"/>
        </w:rPr>
      </w:pPr>
      <w:r w:rsidRPr="00D05752">
        <w:rPr>
          <w:sz w:val="22"/>
          <w:szCs w:val="22"/>
        </w:rPr>
        <w:t xml:space="preserve">české právnické osoby, musí </w:t>
      </w:r>
      <w:r w:rsidRPr="00D05752">
        <w:rPr>
          <w:bCs/>
          <w:iCs/>
          <w:sz w:val="22"/>
          <w:szCs w:val="22"/>
        </w:rPr>
        <w:t xml:space="preserve">podmínku podle bodu a) </w:t>
      </w:r>
      <w:r w:rsidRPr="00D05752">
        <w:rPr>
          <w:sz w:val="22"/>
          <w:szCs w:val="22"/>
        </w:rPr>
        <w:t>splňovat osoby uvedené v § 74 odst. 2 ZZVZ a vedoucí pobočky závodu.</w:t>
      </w:r>
    </w:p>
    <w:p w14:paraId="208D8453" w14:textId="77777777" w:rsidR="001608BB" w:rsidRPr="00D05752" w:rsidRDefault="001608BB" w:rsidP="001608BB">
      <w:pPr>
        <w:widowControl w:val="0"/>
        <w:autoSpaceDE w:val="0"/>
        <w:autoSpaceDN w:val="0"/>
        <w:adjustRightInd w:val="0"/>
        <w:spacing w:line="264" w:lineRule="auto"/>
        <w:jc w:val="both"/>
        <w:rPr>
          <w:sz w:val="22"/>
          <w:szCs w:val="22"/>
        </w:rPr>
      </w:pPr>
    </w:p>
    <w:p w14:paraId="701A2869" w14:textId="77777777" w:rsidR="001608BB" w:rsidRPr="00D05752" w:rsidRDefault="001608BB" w:rsidP="001608BB">
      <w:pPr>
        <w:widowControl w:val="0"/>
        <w:autoSpaceDE w:val="0"/>
        <w:autoSpaceDN w:val="0"/>
        <w:adjustRightInd w:val="0"/>
        <w:spacing w:line="264" w:lineRule="auto"/>
        <w:jc w:val="both"/>
        <w:rPr>
          <w:sz w:val="22"/>
          <w:szCs w:val="22"/>
        </w:rPr>
      </w:pPr>
      <w:r w:rsidRPr="00D05752">
        <w:rPr>
          <w:sz w:val="22"/>
          <w:szCs w:val="22"/>
        </w:rPr>
        <w:t xml:space="preserve">Účastník prokáže </w:t>
      </w:r>
      <w:r>
        <w:rPr>
          <w:sz w:val="22"/>
          <w:szCs w:val="22"/>
          <w:u w:val="single"/>
        </w:rPr>
        <w:t>č</w:t>
      </w:r>
      <w:r w:rsidRPr="00A96D23">
        <w:rPr>
          <w:sz w:val="22"/>
          <w:szCs w:val="22"/>
          <w:u w:val="single"/>
        </w:rPr>
        <w:t>estným prohlášením</w:t>
      </w:r>
      <w:r>
        <w:rPr>
          <w:i/>
          <w:sz w:val="22"/>
          <w:szCs w:val="22"/>
        </w:rPr>
        <w:t xml:space="preserve"> </w:t>
      </w:r>
      <w:r w:rsidRPr="00564FCB">
        <w:rPr>
          <w:bCs/>
          <w:iCs/>
          <w:sz w:val="22"/>
          <w:szCs w:val="22"/>
        </w:rPr>
        <w:t xml:space="preserve">(v rámci přílohy č. 1 </w:t>
      </w:r>
      <w:r w:rsidRPr="00564FCB">
        <w:rPr>
          <w:bCs/>
          <w:i/>
          <w:iCs/>
          <w:sz w:val="22"/>
          <w:szCs w:val="22"/>
        </w:rPr>
        <w:t>Formulář nabídky</w:t>
      </w:r>
      <w:r w:rsidRPr="00564FCB">
        <w:rPr>
          <w:bCs/>
          <w:iCs/>
          <w:sz w:val="22"/>
          <w:szCs w:val="22"/>
        </w:rPr>
        <w:t xml:space="preserve"> této výzvy),</w:t>
      </w:r>
      <w:r w:rsidRPr="00D05752">
        <w:rPr>
          <w:sz w:val="22"/>
          <w:szCs w:val="22"/>
        </w:rPr>
        <w:t xml:space="preserve"> že základní způsobilost ve stanoveném rozsahu splňuje.</w:t>
      </w:r>
    </w:p>
    <w:p w14:paraId="5D5D6363" w14:textId="77777777" w:rsidR="00C707C8" w:rsidRPr="00D05752" w:rsidRDefault="00C707C8" w:rsidP="00D309ED">
      <w:pPr>
        <w:widowControl w:val="0"/>
        <w:autoSpaceDE w:val="0"/>
        <w:autoSpaceDN w:val="0"/>
        <w:adjustRightInd w:val="0"/>
        <w:spacing w:line="264" w:lineRule="auto"/>
        <w:jc w:val="both"/>
        <w:rPr>
          <w:sz w:val="22"/>
          <w:szCs w:val="22"/>
        </w:rPr>
      </w:pPr>
    </w:p>
    <w:p w14:paraId="1143A604" w14:textId="172E56F6" w:rsidR="003B0CF5" w:rsidRPr="00D05752" w:rsidRDefault="003B0CF5" w:rsidP="00D309ED">
      <w:pPr>
        <w:pStyle w:val="Zkladntextodsazen"/>
        <w:numPr>
          <w:ilvl w:val="0"/>
          <w:numId w:val="2"/>
        </w:numPr>
        <w:spacing w:after="60" w:line="264" w:lineRule="auto"/>
        <w:ind w:left="357" w:hanging="357"/>
        <w:rPr>
          <w:b/>
          <w:sz w:val="22"/>
          <w:szCs w:val="22"/>
        </w:rPr>
      </w:pPr>
      <w:r w:rsidRPr="00D05752">
        <w:rPr>
          <w:b/>
          <w:sz w:val="22"/>
          <w:szCs w:val="22"/>
          <w:u w:val="single"/>
        </w:rPr>
        <w:t>Profesní způsobilost</w:t>
      </w:r>
    </w:p>
    <w:p w14:paraId="6024EE33" w14:textId="45CB833E" w:rsidR="003B0CF5" w:rsidRPr="00D05752" w:rsidRDefault="003B0CF5" w:rsidP="008E4707">
      <w:pPr>
        <w:pStyle w:val="Zkladntextodsazen"/>
        <w:spacing w:line="264" w:lineRule="auto"/>
        <w:ind w:left="0"/>
        <w:rPr>
          <w:sz w:val="22"/>
          <w:szCs w:val="22"/>
        </w:rPr>
      </w:pPr>
      <w:r w:rsidRPr="00D05752">
        <w:rPr>
          <w:sz w:val="22"/>
          <w:szCs w:val="22"/>
        </w:rPr>
        <w:t>Dodavatel prokazuje splnění profesní způsobilosti ve vztahu k České republice předložením výpisu z</w:t>
      </w:r>
      <w:r w:rsidR="008E4707" w:rsidRPr="00D05752">
        <w:rPr>
          <w:sz w:val="22"/>
          <w:szCs w:val="22"/>
        </w:rPr>
        <w:t> </w:t>
      </w:r>
      <w:r w:rsidRPr="00D05752">
        <w:rPr>
          <w:sz w:val="22"/>
          <w:szCs w:val="22"/>
        </w:rPr>
        <w:t>obchodního rejstříku, pokud je do něj účastník zapsán, nebo jiné obdobné evidence, pokud jiný právní předpis zápis do takové evidence vyžaduje.</w:t>
      </w:r>
    </w:p>
    <w:p w14:paraId="24203971" w14:textId="77777777" w:rsidR="003B0CF5" w:rsidRPr="00D05752" w:rsidRDefault="003B0CF5" w:rsidP="008E4707">
      <w:pPr>
        <w:pStyle w:val="Zkladntextodsazen"/>
        <w:spacing w:line="264" w:lineRule="auto"/>
        <w:ind w:left="0"/>
        <w:rPr>
          <w:sz w:val="22"/>
          <w:szCs w:val="22"/>
        </w:rPr>
      </w:pPr>
    </w:p>
    <w:p w14:paraId="05337BA6" w14:textId="1EA5FFB5" w:rsidR="003B0CF5" w:rsidRPr="00D05752" w:rsidRDefault="00634CDC" w:rsidP="008E4707">
      <w:pPr>
        <w:pStyle w:val="Zkladntextodsazen"/>
        <w:spacing w:line="264" w:lineRule="auto"/>
        <w:ind w:left="0"/>
        <w:rPr>
          <w:sz w:val="22"/>
          <w:szCs w:val="22"/>
        </w:rPr>
      </w:pPr>
      <w:r w:rsidRPr="00D05752">
        <w:rPr>
          <w:sz w:val="22"/>
          <w:szCs w:val="22"/>
        </w:rPr>
        <w:t>Z</w:t>
      </w:r>
      <w:r w:rsidR="003B0CF5" w:rsidRPr="00D05752">
        <w:rPr>
          <w:sz w:val="22"/>
          <w:szCs w:val="22"/>
        </w:rPr>
        <w:t>adavatel požaduje prokázat, že dodavatel je v souladu s § 77 odst. 2 písm. a) ZZVZ oprávněn podnikat v</w:t>
      </w:r>
      <w:r w:rsidRPr="00D05752">
        <w:rPr>
          <w:sz w:val="22"/>
          <w:szCs w:val="22"/>
        </w:rPr>
        <w:t> </w:t>
      </w:r>
      <w:r w:rsidR="003B0CF5" w:rsidRPr="00D05752">
        <w:rPr>
          <w:sz w:val="22"/>
          <w:szCs w:val="22"/>
        </w:rPr>
        <w:t xml:space="preserve">rozsahu odpovídajícímu předmětu veřejné zakázky, čímž je myšleno např. příslušné živnostenské oprávnění s předmětem podnikání: </w:t>
      </w:r>
      <w:r w:rsidR="003B0CF5" w:rsidRPr="00D05752">
        <w:rPr>
          <w:b/>
          <w:sz w:val="22"/>
          <w:szCs w:val="22"/>
        </w:rPr>
        <w:t>Provádění staveb, jejich změn a odstraňování</w:t>
      </w:r>
      <w:r w:rsidR="003B0CF5" w:rsidRPr="00D05752">
        <w:rPr>
          <w:sz w:val="22"/>
          <w:szCs w:val="22"/>
        </w:rPr>
        <w:t>, či jeho ekvivalent.</w:t>
      </w:r>
    </w:p>
    <w:p w14:paraId="0ED0487A" w14:textId="77777777" w:rsidR="003B0CF5" w:rsidRPr="00D05752" w:rsidRDefault="003B0CF5" w:rsidP="008E4707">
      <w:pPr>
        <w:pStyle w:val="Zkladntextodsazen"/>
        <w:spacing w:line="264" w:lineRule="auto"/>
        <w:ind w:left="0"/>
        <w:rPr>
          <w:sz w:val="22"/>
          <w:szCs w:val="22"/>
        </w:rPr>
      </w:pPr>
    </w:p>
    <w:p w14:paraId="4A817A4E" w14:textId="75EE4074" w:rsidR="001608BB" w:rsidRPr="00D05752" w:rsidRDefault="001608BB" w:rsidP="001608BB">
      <w:pPr>
        <w:pStyle w:val="Zkladntextodsazen"/>
        <w:spacing w:after="60" w:line="264" w:lineRule="auto"/>
        <w:ind w:left="0"/>
        <w:rPr>
          <w:sz w:val="22"/>
          <w:szCs w:val="22"/>
        </w:rPr>
      </w:pPr>
      <w:r w:rsidRPr="003A4DA9">
        <w:rPr>
          <w:sz w:val="22"/>
          <w:szCs w:val="22"/>
        </w:rPr>
        <w:lastRenderedPageBreak/>
        <w:t xml:space="preserve">Účastník prokáže splnění profesní způsobilosti čestným prohlášením (v rámci přílohy č. 1 </w:t>
      </w:r>
      <w:r w:rsidRPr="003A4DA9">
        <w:rPr>
          <w:i/>
          <w:sz w:val="22"/>
          <w:szCs w:val="22"/>
        </w:rPr>
        <w:t>Formulář nabídky</w:t>
      </w:r>
      <w:r w:rsidRPr="003A4DA9">
        <w:rPr>
          <w:sz w:val="22"/>
          <w:szCs w:val="22"/>
        </w:rPr>
        <w:t xml:space="preserve"> této výzvy), že profesní způsobilost ve stanoveném rozsahu splňuje</w:t>
      </w:r>
      <w:r w:rsidRPr="00D05752">
        <w:rPr>
          <w:sz w:val="22"/>
          <w:szCs w:val="22"/>
        </w:rPr>
        <w:t>, popř. dolož</w:t>
      </w:r>
      <w:r w:rsidR="003E4674">
        <w:rPr>
          <w:sz w:val="22"/>
          <w:szCs w:val="22"/>
        </w:rPr>
        <w:t>í</w:t>
      </w:r>
      <w:r w:rsidRPr="00D05752">
        <w:rPr>
          <w:sz w:val="22"/>
          <w:szCs w:val="22"/>
        </w:rPr>
        <w:t xml:space="preserve"> doklady prokazující profesní způsobilost (postačí je doložit v kopiích).</w:t>
      </w:r>
    </w:p>
    <w:p w14:paraId="72BF3C90" w14:textId="77777777" w:rsidR="003B0CF5" w:rsidRPr="00D05752" w:rsidRDefault="003B0CF5" w:rsidP="008E4707">
      <w:pPr>
        <w:pStyle w:val="Zkladntextodsazen"/>
        <w:spacing w:line="264" w:lineRule="auto"/>
        <w:ind w:left="0"/>
        <w:rPr>
          <w:b/>
          <w:sz w:val="22"/>
          <w:szCs w:val="22"/>
        </w:rPr>
      </w:pPr>
    </w:p>
    <w:p w14:paraId="158D0A0B" w14:textId="29CF502D" w:rsidR="00D9299E" w:rsidRPr="00D05752" w:rsidRDefault="00D9299E" w:rsidP="00D309ED">
      <w:pPr>
        <w:pStyle w:val="Zkladntextodsazen"/>
        <w:numPr>
          <w:ilvl w:val="0"/>
          <w:numId w:val="2"/>
        </w:numPr>
        <w:spacing w:after="60" w:line="264" w:lineRule="auto"/>
        <w:ind w:left="357" w:hanging="357"/>
        <w:rPr>
          <w:b/>
          <w:sz w:val="22"/>
          <w:szCs w:val="22"/>
        </w:rPr>
      </w:pPr>
      <w:r w:rsidRPr="00D05752">
        <w:rPr>
          <w:b/>
          <w:bCs/>
          <w:iCs/>
          <w:sz w:val="22"/>
          <w:szCs w:val="22"/>
          <w:u w:val="single"/>
        </w:rPr>
        <w:t>Technická kvalifikace</w:t>
      </w:r>
    </w:p>
    <w:p w14:paraId="44696D73" w14:textId="79A4AFCB" w:rsidR="00634CDC" w:rsidRPr="00D05752" w:rsidRDefault="00634CDC" w:rsidP="0065452D">
      <w:pPr>
        <w:widowControl w:val="0"/>
        <w:autoSpaceDE w:val="0"/>
        <w:autoSpaceDN w:val="0"/>
        <w:adjustRightInd w:val="0"/>
        <w:spacing w:after="100" w:line="264" w:lineRule="auto"/>
        <w:jc w:val="both"/>
        <w:rPr>
          <w:sz w:val="22"/>
          <w:szCs w:val="22"/>
        </w:rPr>
      </w:pPr>
      <w:r w:rsidRPr="00D05752">
        <w:rPr>
          <w:bCs/>
          <w:iCs/>
          <w:sz w:val="22"/>
          <w:szCs w:val="22"/>
        </w:rPr>
        <w:t>Zadavatel v souladu s ustanovením § 73 odst. 5 ZZVZ stanovuje údaje a doklady k prokázání kritéria technické kvalifikace takto:</w:t>
      </w:r>
    </w:p>
    <w:p w14:paraId="02476C02" w14:textId="42973E4A" w:rsidR="001D0160" w:rsidRPr="00D05752" w:rsidRDefault="00C61644" w:rsidP="0065452D">
      <w:pPr>
        <w:widowControl w:val="0"/>
        <w:autoSpaceDE w:val="0"/>
        <w:autoSpaceDN w:val="0"/>
        <w:adjustRightInd w:val="0"/>
        <w:spacing w:after="100" w:line="264" w:lineRule="auto"/>
        <w:jc w:val="both"/>
        <w:rPr>
          <w:color w:val="FF0000"/>
          <w:sz w:val="22"/>
          <w:szCs w:val="22"/>
        </w:rPr>
      </w:pPr>
      <w:r w:rsidRPr="00D05752">
        <w:rPr>
          <w:b/>
          <w:sz w:val="22"/>
          <w:szCs w:val="22"/>
        </w:rPr>
        <w:t>C1)</w:t>
      </w:r>
      <w:r w:rsidRPr="00D05752">
        <w:rPr>
          <w:sz w:val="22"/>
          <w:szCs w:val="22"/>
        </w:rPr>
        <w:t xml:space="preserve"> </w:t>
      </w:r>
      <w:r w:rsidR="00D9299E" w:rsidRPr="00D05752">
        <w:rPr>
          <w:sz w:val="22"/>
          <w:szCs w:val="22"/>
        </w:rPr>
        <w:t>K prokázání kritérií technické kvalifikace</w:t>
      </w:r>
      <w:r w:rsidR="00536A6E" w:rsidRPr="00D05752">
        <w:rPr>
          <w:sz w:val="22"/>
          <w:szCs w:val="22"/>
        </w:rPr>
        <w:t xml:space="preserve"> </w:t>
      </w:r>
      <w:r w:rsidR="00536A6E" w:rsidRPr="00D05752">
        <w:rPr>
          <w:bCs/>
          <w:iCs/>
          <w:sz w:val="22"/>
          <w:szCs w:val="22"/>
        </w:rPr>
        <w:t>v souladu s ustanovením § 73 odst. 5 ZZVZ</w:t>
      </w:r>
      <w:r w:rsidR="00D9299E" w:rsidRPr="00D05752">
        <w:rPr>
          <w:sz w:val="22"/>
          <w:szCs w:val="22"/>
        </w:rPr>
        <w:t xml:space="preserve"> zadavatel požaduje předložení</w:t>
      </w:r>
      <w:r w:rsidR="0065452D" w:rsidRPr="00D05752">
        <w:rPr>
          <w:sz w:val="22"/>
          <w:szCs w:val="22"/>
        </w:rPr>
        <w:t xml:space="preserve"> </w:t>
      </w:r>
      <w:r w:rsidR="008206FE" w:rsidRPr="00D05752">
        <w:rPr>
          <w:b/>
          <w:sz w:val="22"/>
          <w:szCs w:val="22"/>
        </w:rPr>
        <w:t>seznamu významných zakázek</w:t>
      </w:r>
      <w:r w:rsidR="008206FE" w:rsidRPr="00D05752">
        <w:rPr>
          <w:sz w:val="22"/>
          <w:szCs w:val="22"/>
        </w:rPr>
        <w:t xml:space="preserve"> realizovaných v posledních </w:t>
      </w:r>
      <w:r w:rsidR="00704C13" w:rsidRPr="00D05752">
        <w:rPr>
          <w:sz w:val="22"/>
          <w:szCs w:val="22"/>
        </w:rPr>
        <w:t>5</w:t>
      </w:r>
      <w:r w:rsidR="008206FE" w:rsidRPr="00D05752">
        <w:rPr>
          <w:sz w:val="22"/>
          <w:szCs w:val="22"/>
        </w:rPr>
        <w:t xml:space="preserve"> letech</w:t>
      </w:r>
      <w:r w:rsidR="001D0160" w:rsidRPr="00D05752">
        <w:rPr>
          <w:sz w:val="22"/>
          <w:szCs w:val="22"/>
        </w:rPr>
        <w:t xml:space="preserve"> přede dnem </w:t>
      </w:r>
      <w:r w:rsidR="003B119A" w:rsidRPr="00D05752">
        <w:rPr>
          <w:sz w:val="22"/>
          <w:szCs w:val="22"/>
        </w:rPr>
        <w:t>zahájení zadávacího řízení</w:t>
      </w:r>
      <w:r w:rsidR="008206FE" w:rsidRPr="00D05752">
        <w:rPr>
          <w:sz w:val="22"/>
          <w:szCs w:val="22"/>
        </w:rPr>
        <w:t xml:space="preserve">. </w:t>
      </w:r>
    </w:p>
    <w:p w14:paraId="1896D374" w14:textId="19D97CF7" w:rsidR="008206FE" w:rsidRPr="00D05752" w:rsidRDefault="008206FE" w:rsidP="00D309ED">
      <w:pPr>
        <w:pStyle w:val="paragraph"/>
        <w:spacing w:before="0" w:beforeAutospacing="0" w:after="60" w:afterAutospacing="0" w:line="264" w:lineRule="auto"/>
        <w:jc w:val="both"/>
        <w:textAlignment w:val="baseline"/>
        <w:rPr>
          <w:sz w:val="22"/>
          <w:szCs w:val="22"/>
        </w:rPr>
      </w:pPr>
      <w:r w:rsidRPr="00D05752">
        <w:rPr>
          <w:sz w:val="22"/>
          <w:szCs w:val="22"/>
        </w:rPr>
        <w:t>Zadavatel v souladu s ustanovením § 73 odst. 6 ZZVZ stanovuje minimální úroveň pro splnění tohoto kritéria technické kvalifikace vzhledem ke složitosti a rozsahu předmětu této veřejné zakázky takto:</w:t>
      </w:r>
    </w:p>
    <w:p w14:paraId="3BFC3651" w14:textId="71745D82" w:rsidR="008206FE" w:rsidRPr="00D05752" w:rsidRDefault="008206FE" w:rsidP="00903D78">
      <w:pPr>
        <w:pStyle w:val="paragraph"/>
        <w:spacing w:before="0" w:beforeAutospacing="0" w:afterAutospacing="0" w:line="264" w:lineRule="auto"/>
        <w:jc w:val="both"/>
        <w:textAlignment w:val="baseline"/>
        <w:rPr>
          <w:sz w:val="22"/>
          <w:szCs w:val="22"/>
        </w:rPr>
      </w:pPr>
      <w:bookmarkStart w:id="9" w:name="_Hlk216868304"/>
      <w:r w:rsidRPr="00D05752">
        <w:rPr>
          <w:sz w:val="22"/>
          <w:szCs w:val="22"/>
        </w:rPr>
        <w:t xml:space="preserve">Významnou </w:t>
      </w:r>
      <w:r w:rsidR="00BD18E0" w:rsidRPr="00D05752">
        <w:rPr>
          <w:sz w:val="22"/>
          <w:szCs w:val="22"/>
        </w:rPr>
        <w:t>zakázkou</w:t>
      </w:r>
      <w:r w:rsidRPr="00D05752">
        <w:rPr>
          <w:sz w:val="22"/>
          <w:szCs w:val="22"/>
        </w:rPr>
        <w:t xml:space="preserve"> k prokázání kvalifikace se rozumí:</w:t>
      </w:r>
    </w:p>
    <w:p w14:paraId="001E2913" w14:textId="29C531F3" w:rsidR="002C4450" w:rsidRPr="00FC6C54" w:rsidRDefault="008206FE" w:rsidP="00FC6C54">
      <w:pPr>
        <w:pStyle w:val="Odstavecseseznamem"/>
        <w:numPr>
          <w:ilvl w:val="0"/>
          <w:numId w:val="16"/>
        </w:numPr>
        <w:jc w:val="both"/>
        <w:rPr>
          <w:sz w:val="22"/>
          <w:szCs w:val="22"/>
        </w:rPr>
      </w:pPr>
      <w:r w:rsidRPr="0058482C">
        <w:rPr>
          <w:b/>
          <w:sz w:val="22"/>
          <w:szCs w:val="22"/>
        </w:rPr>
        <w:t xml:space="preserve">minimálně </w:t>
      </w:r>
      <w:r w:rsidR="00585A4B">
        <w:rPr>
          <w:b/>
          <w:sz w:val="22"/>
          <w:szCs w:val="22"/>
        </w:rPr>
        <w:t>dvě</w:t>
      </w:r>
      <w:r w:rsidR="00585A4B" w:rsidRPr="0058482C">
        <w:rPr>
          <w:b/>
          <w:sz w:val="22"/>
          <w:szCs w:val="22"/>
        </w:rPr>
        <w:t xml:space="preserve"> </w:t>
      </w:r>
      <w:r w:rsidRPr="0058482C">
        <w:rPr>
          <w:b/>
          <w:sz w:val="22"/>
          <w:szCs w:val="22"/>
        </w:rPr>
        <w:t>referenční zakázk</w:t>
      </w:r>
      <w:bookmarkStart w:id="10" w:name="_Hlk207783181"/>
      <w:r w:rsidR="001608BB">
        <w:rPr>
          <w:b/>
          <w:sz w:val="22"/>
          <w:szCs w:val="22"/>
        </w:rPr>
        <w:t>y</w:t>
      </w:r>
      <w:r w:rsidR="008F0AA9" w:rsidRPr="0058482C">
        <w:rPr>
          <w:sz w:val="22"/>
          <w:szCs w:val="22"/>
        </w:rPr>
        <w:t xml:space="preserve">, </w:t>
      </w:r>
      <w:bookmarkStart w:id="11" w:name="_Hlk216249985"/>
      <w:r w:rsidR="00FB4C93" w:rsidRPr="0058482C">
        <w:rPr>
          <w:sz w:val="22"/>
          <w:szCs w:val="22"/>
        </w:rPr>
        <w:t xml:space="preserve">jejímž předmětem byly </w:t>
      </w:r>
      <w:r w:rsidR="0058482C" w:rsidRPr="0058482C">
        <w:rPr>
          <w:sz w:val="22"/>
          <w:szCs w:val="22"/>
        </w:rPr>
        <w:t xml:space="preserve">takové stavební práce, které zahrnují rekonstrukci nebo výstavbu rozvodů technických zařízení budov, </w:t>
      </w:r>
      <w:r w:rsidR="00C37279" w:rsidRPr="00C37279">
        <w:rPr>
          <w:sz w:val="22"/>
          <w:szCs w:val="22"/>
        </w:rPr>
        <w:t xml:space="preserve">kterými </w:t>
      </w:r>
      <w:bookmarkStart w:id="12" w:name="_Hlk227090991"/>
      <w:r w:rsidR="00C37279" w:rsidRPr="00C37279">
        <w:rPr>
          <w:sz w:val="22"/>
          <w:szCs w:val="22"/>
        </w:rPr>
        <w:t xml:space="preserve">jsou </w:t>
      </w:r>
      <w:r w:rsidR="00585A4B">
        <w:rPr>
          <w:sz w:val="22"/>
          <w:szCs w:val="22"/>
        </w:rPr>
        <w:t>konkrétně požadovány rozvody</w:t>
      </w:r>
      <w:r w:rsidR="00585A4B" w:rsidRPr="00C37279">
        <w:rPr>
          <w:sz w:val="22"/>
          <w:szCs w:val="22"/>
        </w:rPr>
        <w:t xml:space="preserve"> </w:t>
      </w:r>
      <w:r w:rsidR="00C37279" w:rsidRPr="00C37279">
        <w:rPr>
          <w:sz w:val="22"/>
          <w:szCs w:val="22"/>
        </w:rPr>
        <w:t>vytápění</w:t>
      </w:r>
      <w:bookmarkEnd w:id="12"/>
      <w:r w:rsidR="0058482C" w:rsidRPr="0058482C">
        <w:rPr>
          <w:sz w:val="22"/>
          <w:szCs w:val="22"/>
        </w:rPr>
        <w:t>. V případě, že byly součástí komplexní stavby, budou tyto práce samostatně vyčísleny a musejí dosahovat požadované výše finančního objemu</w:t>
      </w:r>
      <w:r w:rsidR="00FC6C54">
        <w:rPr>
          <w:sz w:val="22"/>
          <w:szCs w:val="22"/>
        </w:rPr>
        <w:t xml:space="preserve">, </w:t>
      </w:r>
      <w:bookmarkEnd w:id="10"/>
      <w:r w:rsidR="008F0AA9" w:rsidRPr="00FC6C54">
        <w:rPr>
          <w:sz w:val="22"/>
          <w:szCs w:val="22"/>
        </w:rPr>
        <w:t xml:space="preserve">ve výši </w:t>
      </w:r>
      <w:r w:rsidR="008F0AA9" w:rsidRPr="00FC6C54">
        <w:rPr>
          <w:b/>
          <w:sz w:val="22"/>
          <w:szCs w:val="22"/>
        </w:rPr>
        <w:t xml:space="preserve">min. </w:t>
      </w:r>
      <w:r w:rsidR="00A419FA" w:rsidRPr="0025432A">
        <w:rPr>
          <w:b/>
          <w:sz w:val="22"/>
          <w:szCs w:val="22"/>
        </w:rPr>
        <w:t>6</w:t>
      </w:r>
      <w:r w:rsidR="00585A4B" w:rsidRPr="0025432A">
        <w:rPr>
          <w:b/>
          <w:sz w:val="22"/>
          <w:szCs w:val="22"/>
        </w:rPr>
        <w:t> </w:t>
      </w:r>
      <w:r w:rsidR="00C37279" w:rsidRPr="0025432A">
        <w:rPr>
          <w:b/>
          <w:sz w:val="22"/>
          <w:szCs w:val="22"/>
        </w:rPr>
        <w:t>000 0</w:t>
      </w:r>
      <w:r w:rsidR="008F0AA9" w:rsidRPr="0025432A">
        <w:rPr>
          <w:b/>
          <w:sz w:val="22"/>
          <w:szCs w:val="22"/>
        </w:rPr>
        <w:t>00</w:t>
      </w:r>
      <w:r w:rsidR="008F0AA9" w:rsidRPr="00FC6C54">
        <w:rPr>
          <w:b/>
          <w:sz w:val="22"/>
          <w:szCs w:val="22"/>
        </w:rPr>
        <w:t xml:space="preserve"> Kč bez DPH</w:t>
      </w:r>
      <w:bookmarkEnd w:id="9"/>
      <w:bookmarkEnd w:id="11"/>
      <w:r w:rsidR="00C37279">
        <w:rPr>
          <w:b/>
          <w:sz w:val="22"/>
          <w:szCs w:val="22"/>
        </w:rPr>
        <w:t>.</w:t>
      </w:r>
    </w:p>
    <w:p w14:paraId="142B03AD" w14:textId="77777777" w:rsidR="008F0AA9" w:rsidRPr="00D05752" w:rsidRDefault="008F0AA9" w:rsidP="008F0AA9">
      <w:pPr>
        <w:pStyle w:val="paragraph"/>
        <w:spacing w:before="0" w:beforeAutospacing="0" w:after="0" w:afterAutospacing="0" w:line="264" w:lineRule="auto"/>
        <w:jc w:val="both"/>
        <w:textAlignment w:val="baseline"/>
        <w:rPr>
          <w:sz w:val="22"/>
          <w:szCs w:val="22"/>
        </w:rPr>
      </w:pPr>
    </w:p>
    <w:p w14:paraId="731E6738" w14:textId="699DA9B4" w:rsidR="00497C81" w:rsidRPr="00D05752" w:rsidRDefault="008F0AA9" w:rsidP="00D309ED">
      <w:pPr>
        <w:spacing w:line="264" w:lineRule="auto"/>
        <w:jc w:val="both"/>
        <w:rPr>
          <w:sz w:val="22"/>
        </w:rPr>
      </w:pPr>
      <w:r w:rsidRPr="00D05752">
        <w:rPr>
          <w:sz w:val="22"/>
        </w:rPr>
        <w:t>V souladu s ustanovením § 79 odst. 3 ZZVZ se výše uvedená doba považuje za splněnou, pokud byla práce uvedená v příslušném seznamu v průběhu této doby dokončena. Dokončením je zde myšleno dokončení a předání kompletní stavby.</w:t>
      </w:r>
    </w:p>
    <w:p w14:paraId="593C2C32" w14:textId="77777777" w:rsidR="008F0AA9" w:rsidRPr="00D05752" w:rsidRDefault="008F0AA9" w:rsidP="00D309ED">
      <w:pPr>
        <w:spacing w:line="264" w:lineRule="auto"/>
        <w:jc w:val="both"/>
        <w:rPr>
          <w:sz w:val="22"/>
        </w:rPr>
      </w:pPr>
    </w:p>
    <w:p w14:paraId="73DBCDE2" w14:textId="464C69E7" w:rsidR="004150F1" w:rsidRPr="00D05752" w:rsidRDefault="00235B1B" w:rsidP="00D309ED">
      <w:pPr>
        <w:spacing w:line="264" w:lineRule="auto"/>
        <w:jc w:val="both"/>
        <w:rPr>
          <w:sz w:val="22"/>
          <w:szCs w:val="22"/>
        </w:rPr>
      </w:pPr>
      <w:r w:rsidRPr="00D05752">
        <w:rPr>
          <w:sz w:val="22"/>
        </w:rPr>
        <w:t>D</w:t>
      </w:r>
      <w:r w:rsidR="004150F1" w:rsidRPr="00D05752">
        <w:rPr>
          <w:sz w:val="22"/>
        </w:rPr>
        <w:t>odavatel ve své nabídce předloží seznam významných zakázek poskytnutých za poslední</w:t>
      </w:r>
      <w:r w:rsidR="00704C13" w:rsidRPr="00D05752">
        <w:rPr>
          <w:sz w:val="22"/>
        </w:rPr>
        <w:t>ch 5</w:t>
      </w:r>
      <w:r w:rsidR="004150F1" w:rsidRPr="00D05752">
        <w:rPr>
          <w:sz w:val="22"/>
        </w:rPr>
        <w:t xml:space="preserve"> </w:t>
      </w:r>
      <w:r w:rsidR="00704C13" w:rsidRPr="00D05752">
        <w:rPr>
          <w:sz w:val="22"/>
        </w:rPr>
        <w:t>let</w:t>
      </w:r>
      <w:r w:rsidR="004150F1" w:rsidRPr="00D05752">
        <w:rPr>
          <w:sz w:val="22"/>
        </w:rPr>
        <w:t xml:space="preserve"> před zahájením tohoto zadávacího řízení</w:t>
      </w:r>
      <w:r w:rsidR="004150F1" w:rsidRPr="00D05752">
        <w:rPr>
          <w:sz w:val="22"/>
          <w:szCs w:val="22"/>
        </w:rPr>
        <w:t>, přičemž v seznamu uvede alespoň následující údaje:</w:t>
      </w:r>
    </w:p>
    <w:p w14:paraId="52765907" w14:textId="78D9FB02" w:rsidR="004150F1" w:rsidRPr="00D05752" w:rsidRDefault="004150F1" w:rsidP="00D309ED">
      <w:pPr>
        <w:pStyle w:val="Odstavecseseznamem"/>
        <w:numPr>
          <w:ilvl w:val="0"/>
          <w:numId w:val="20"/>
        </w:numPr>
        <w:spacing w:line="264" w:lineRule="auto"/>
        <w:ind w:left="284" w:hanging="284"/>
        <w:jc w:val="both"/>
        <w:rPr>
          <w:sz w:val="22"/>
          <w:szCs w:val="22"/>
        </w:rPr>
      </w:pPr>
      <w:r w:rsidRPr="00D05752">
        <w:rPr>
          <w:sz w:val="22"/>
          <w:szCs w:val="22"/>
        </w:rPr>
        <w:t>název objednatele a uvedení kontaktní osoby objednatele, u které bude možné realizaci referenční zakázky ověřit, včetně kontaktního e-mailu;</w:t>
      </w:r>
    </w:p>
    <w:p w14:paraId="21423A2F" w14:textId="6372214F" w:rsidR="004150F1" w:rsidRPr="00D05752" w:rsidRDefault="004150F1" w:rsidP="00D309ED">
      <w:pPr>
        <w:pStyle w:val="Odstavecseseznamem"/>
        <w:numPr>
          <w:ilvl w:val="0"/>
          <w:numId w:val="20"/>
        </w:numPr>
        <w:spacing w:line="264" w:lineRule="auto"/>
        <w:ind w:left="284" w:hanging="284"/>
        <w:jc w:val="both"/>
        <w:rPr>
          <w:sz w:val="22"/>
          <w:szCs w:val="22"/>
        </w:rPr>
      </w:pPr>
      <w:r w:rsidRPr="00D05752">
        <w:rPr>
          <w:sz w:val="22"/>
          <w:szCs w:val="22"/>
        </w:rPr>
        <w:t>název a stručný popis plnění referenční zakázky</w:t>
      </w:r>
      <w:r w:rsidR="00CB0909" w:rsidRPr="00D05752">
        <w:rPr>
          <w:sz w:val="22"/>
          <w:szCs w:val="22"/>
        </w:rPr>
        <w:t>, ze kterého bude patrné splnění výše uvedených požadavků na referenční zakázku</w:t>
      </w:r>
      <w:r w:rsidRPr="00D05752">
        <w:rPr>
          <w:sz w:val="22"/>
          <w:szCs w:val="22"/>
        </w:rPr>
        <w:t>;</w:t>
      </w:r>
    </w:p>
    <w:p w14:paraId="2C74B1BC" w14:textId="74C0A58F" w:rsidR="0084072D" w:rsidRPr="00D05752" w:rsidRDefault="0084072D" w:rsidP="00D309ED">
      <w:pPr>
        <w:pStyle w:val="Odstavecseseznamem"/>
        <w:numPr>
          <w:ilvl w:val="0"/>
          <w:numId w:val="20"/>
        </w:numPr>
        <w:spacing w:line="264" w:lineRule="auto"/>
        <w:ind w:left="284" w:hanging="284"/>
        <w:jc w:val="both"/>
        <w:rPr>
          <w:sz w:val="22"/>
          <w:szCs w:val="22"/>
        </w:rPr>
      </w:pPr>
      <w:r w:rsidRPr="00D05752">
        <w:rPr>
          <w:sz w:val="22"/>
          <w:szCs w:val="22"/>
        </w:rPr>
        <w:t>fina</w:t>
      </w:r>
      <w:r w:rsidR="00497C81" w:rsidRPr="00D05752">
        <w:rPr>
          <w:sz w:val="22"/>
          <w:szCs w:val="22"/>
        </w:rPr>
        <w:t>nční objem v Kč bez DPH a</w:t>
      </w:r>
    </w:p>
    <w:p w14:paraId="04BEF259" w14:textId="13CA239B" w:rsidR="004150F1" w:rsidRPr="00D05752" w:rsidRDefault="004150F1" w:rsidP="00D309ED">
      <w:pPr>
        <w:pStyle w:val="Odstavecseseznamem"/>
        <w:numPr>
          <w:ilvl w:val="0"/>
          <w:numId w:val="20"/>
        </w:numPr>
        <w:spacing w:line="264" w:lineRule="auto"/>
        <w:ind w:left="284" w:hanging="284"/>
        <w:jc w:val="both"/>
        <w:rPr>
          <w:sz w:val="22"/>
          <w:szCs w:val="22"/>
        </w:rPr>
      </w:pPr>
      <w:r w:rsidRPr="00D05752">
        <w:rPr>
          <w:sz w:val="22"/>
          <w:szCs w:val="22"/>
        </w:rPr>
        <w:t>dob</w:t>
      </w:r>
      <w:r w:rsidR="00497C81" w:rsidRPr="00D05752">
        <w:rPr>
          <w:sz w:val="22"/>
          <w:szCs w:val="22"/>
        </w:rPr>
        <w:t>u</w:t>
      </w:r>
      <w:r w:rsidRPr="00D05752">
        <w:rPr>
          <w:sz w:val="22"/>
          <w:szCs w:val="22"/>
        </w:rPr>
        <w:t xml:space="preserve"> realizace a termín předání referenční zakázky objednateli této referenční zakázky.</w:t>
      </w:r>
    </w:p>
    <w:p w14:paraId="080B3202" w14:textId="7012A358" w:rsidR="000149CD" w:rsidRPr="00D05752" w:rsidRDefault="000149CD" w:rsidP="00D309ED">
      <w:pPr>
        <w:spacing w:line="264" w:lineRule="auto"/>
        <w:jc w:val="both"/>
        <w:rPr>
          <w:sz w:val="22"/>
        </w:rPr>
      </w:pPr>
    </w:p>
    <w:p w14:paraId="7249EE94" w14:textId="77777777" w:rsidR="001608BB" w:rsidRDefault="001608BB" w:rsidP="001608BB">
      <w:pPr>
        <w:spacing w:line="264" w:lineRule="auto"/>
        <w:jc w:val="both"/>
        <w:rPr>
          <w:iCs/>
          <w:sz w:val="22"/>
          <w:szCs w:val="22"/>
        </w:rPr>
      </w:pPr>
      <w:r w:rsidRPr="00D05752">
        <w:rPr>
          <w:sz w:val="22"/>
          <w:szCs w:val="22"/>
        </w:rPr>
        <w:t xml:space="preserve">Referenční zakázky účastník doplní do přílohy č. </w:t>
      </w:r>
      <w:r>
        <w:rPr>
          <w:sz w:val="22"/>
          <w:szCs w:val="22"/>
        </w:rPr>
        <w:t>1</w:t>
      </w:r>
      <w:r w:rsidRPr="00D05752">
        <w:rPr>
          <w:sz w:val="22"/>
          <w:szCs w:val="22"/>
        </w:rPr>
        <w:t xml:space="preserve"> zadávací dokumentace </w:t>
      </w:r>
      <w:r>
        <w:rPr>
          <w:i/>
          <w:sz w:val="22"/>
          <w:szCs w:val="22"/>
        </w:rPr>
        <w:t>Formulář nabídky</w:t>
      </w:r>
      <w:r w:rsidRPr="00D05752">
        <w:rPr>
          <w:sz w:val="22"/>
          <w:szCs w:val="22"/>
        </w:rPr>
        <w:t xml:space="preserve">. </w:t>
      </w:r>
      <w:r w:rsidRPr="00D05752">
        <w:rPr>
          <w:iCs/>
          <w:sz w:val="22"/>
          <w:szCs w:val="22"/>
          <w:u w:val="single"/>
        </w:rPr>
        <w:t>Referenční zakázka bude doložena osvědčením objednatele</w:t>
      </w:r>
      <w:r w:rsidRPr="00D05752">
        <w:rPr>
          <w:iCs/>
          <w:sz w:val="22"/>
          <w:szCs w:val="22"/>
        </w:rPr>
        <w:t xml:space="preserve"> o řádném poskytnutí a dokončení těchto prací. Tato osvědčení musí zahrnovat cenu, dobu a místo provádění stavebních prací a musí obsahovat údaj o řádném poskytnutí a dokončení těchto prací.</w:t>
      </w:r>
    </w:p>
    <w:p w14:paraId="02CCE32B" w14:textId="378351F3" w:rsidR="00FC6C54" w:rsidRPr="00FC6C54" w:rsidRDefault="00B646E3" w:rsidP="00FC6C54">
      <w:pPr>
        <w:pStyle w:val="paragraph"/>
        <w:spacing w:line="264" w:lineRule="auto"/>
        <w:jc w:val="both"/>
        <w:textAlignment w:val="baseline"/>
        <w:rPr>
          <w:sz w:val="22"/>
          <w:szCs w:val="22"/>
        </w:rPr>
      </w:pPr>
      <w:r w:rsidRPr="00D05752">
        <w:rPr>
          <w:b/>
          <w:bCs/>
          <w:iCs/>
          <w:sz w:val="22"/>
          <w:szCs w:val="22"/>
        </w:rPr>
        <w:t>C2)</w:t>
      </w:r>
      <w:r w:rsidRPr="00D05752">
        <w:rPr>
          <w:bCs/>
          <w:iCs/>
          <w:sz w:val="22"/>
          <w:szCs w:val="22"/>
        </w:rPr>
        <w:t xml:space="preserve"> V souladu s ustanovením § 79 odst. 2 písm. d) ZZVZ </w:t>
      </w:r>
      <w:r w:rsidR="00AD5F3A" w:rsidRPr="00D05752">
        <w:rPr>
          <w:sz w:val="22"/>
          <w:szCs w:val="22"/>
        </w:rPr>
        <w:t xml:space="preserve">zadavatel požaduje </w:t>
      </w:r>
      <w:r w:rsidR="009D7BA9" w:rsidRPr="00D05752">
        <w:rPr>
          <w:sz w:val="22"/>
          <w:szCs w:val="22"/>
        </w:rPr>
        <w:t xml:space="preserve">předložení </w:t>
      </w:r>
      <w:bookmarkStart w:id="13" w:name="_Hlk216854634"/>
      <w:r w:rsidR="009D7BA9" w:rsidRPr="00D05752">
        <w:rPr>
          <w:sz w:val="22"/>
          <w:szCs w:val="22"/>
        </w:rPr>
        <w:t>dokladu osvědčujícího odbornou způsobilost</w:t>
      </w:r>
      <w:bookmarkEnd w:id="13"/>
      <w:r w:rsidR="009D7BA9" w:rsidRPr="00D05752">
        <w:rPr>
          <w:sz w:val="22"/>
          <w:szCs w:val="22"/>
        </w:rPr>
        <w:t xml:space="preserve"> dodavatele nebo osoby, jejímž prostřednictvím dodavatel odbornou způsobilost zabezpečuje, a to </w:t>
      </w:r>
      <w:r w:rsidR="009D7BA9" w:rsidRPr="00D05752">
        <w:rPr>
          <w:rStyle w:val="Siln"/>
          <w:b w:val="0"/>
          <w:sz w:val="22"/>
          <w:szCs w:val="22"/>
        </w:rPr>
        <w:t>autorizaci ve smyslu zákona č. 360/1992 Sb.</w:t>
      </w:r>
      <w:r w:rsidR="009D7BA9" w:rsidRPr="00D05752">
        <w:rPr>
          <w:sz w:val="22"/>
          <w:szCs w:val="22"/>
        </w:rPr>
        <w:t>, o výkonu povolání autorizovaných architektů a o výkonu povolání autorizovaných inženýrů a techniků činných ve výstavbě, ve znění pozdějších předpisů, pro</w:t>
      </w:r>
      <w:r w:rsidR="00FC6C54" w:rsidRPr="00FC6C54">
        <w:t xml:space="preserve"> </w:t>
      </w:r>
      <w:r w:rsidR="00FC6C54" w:rsidRPr="00FC6C54">
        <w:rPr>
          <w:sz w:val="22"/>
          <w:szCs w:val="22"/>
        </w:rPr>
        <w:t xml:space="preserve">osobu vykonávající funkci stavbyvedoucího: osvědčení o autorizaci </w:t>
      </w:r>
      <w:bookmarkStart w:id="14" w:name="_Hlk227091113"/>
      <w:r w:rsidR="00FC6C54" w:rsidRPr="00FC6C54">
        <w:rPr>
          <w:sz w:val="22"/>
          <w:szCs w:val="22"/>
        </w:rPr>
        <w:t>v oboru technologická zařízení staveb (IT00, TT00)</w:t>
      </w:r>
      <w:r w:rsidR="00B54389">
        <w:rPr>
          <w:sz w:val="22"/>
          <w:szCs w:val="22"/>
        </w:rPr>
        <w:t xml:space="preserve"> nebo </w:t>
      </w:r>
      <w:r w:rsidR="00FC6C54" w:rsidRPr="00FC6C54">
        <w:rPr>
          <w:sz w:val="22"/>
          <w:szCs w:val="22"/>
        </w:rPr>
        <w:t>technika prostředí staveb (IE01, TE01),</w:t>
      </w:r>
      <w:bookmarkEnd w:id="14"/>
      <w:r w:rsidR="00FC6C54" w:rsidRPr="00FC6C54">
        <w:rPr>
          <w:sz w:val="22"/>
          <w:szCs w:val="22"/>
        </w:rPr>
        <w:t xml:space="preserve"> autorizovaný technik nebo inženýr ve smyslu zákona č. 360/1992 Sb., o výkonu povolání autorizovaných architektů a o výkonu povolání autorizovaných inženýrů a techniků činných ve výstavbě, ve znění pozdějších předpisů;</w:t>
      </w:r>
    </w:p>
    <w:p w14:paraId="72BF566F" w14:textId="093397AE" w:rsidR="00C65AC9" w:rsidRPr="00D05752" w:rsidRDefault="00FC6C54" w:rsidP="00FC6C54">
      <w:pPr>
        <w:pStyle w:val="paragraph"/>
        <w:spacing w:before="0" w:beforeAutospacing="0" w:afterAutospacing="0" w:line="264" w:lineRule="auto"/>
        <w:jc w:val="both"/>
        <w:textAlignment w:val="baseline"/>
        <w:rPr>
          <w:rStyle w:val="Siln"/>
          <w:sz w:val="22"/>
          <w:szCs w:val="22"/>
        </w:rPr>
      </w:pPr>
      <w:r w:rsidRPr="00FC6C54">
        <w:rPr>
          <w:sz w:val="22"/>
          <w:szCs w:val="22"/>
        </w:rPr>
        <w:t>Zadavatel dále požaduje, aby dodavatel doložil též vztah autorizované osoby k dodavateli, tj. aby v nabídce uvedl, zda se jedná o zaměstnance nebo osobu v obdobném postavení (uvést v jakém) popř. o poddodavatele, doložení vztahu je možné i samostatným prohlášením dodavatele.</w:t>
      </w:r>
      <w:r w:rsidR="009D7BA9" w:rsidRPr="00D05752">
        <w:rPr>
          <w:sz w:val="22"/>
          <w:szCs w:val="22"/>
        </w:rPr>
        <w:t xml:space="preserve"> </w:t>
      </w:r>
    </w:p>
    <w:p w14:paraId="65DE50EE" w14:textId="06DA1530" w:rsidR="00B646E3" w:rsidRPr="00D05752" w:rsidRDefault="00997415" w:rsidP="00997415">
      <w:pPr>
        <w:pStyle w:val="paragraph"/>
        <w:spacing w:before="0" w:beforeAutospacing="0" w:afterAutospacing="0" w:line="264" w:lineRule="auto"/>
        <w:jc w:val="both"/>
        <w:textAlignment w:val="baseline"/>
        <w:rPr>
          <w:rStyle w:val="Siln"/>
          <w:sz w:val="22"/>
          <w:szCs w:val="22"/>
        </w:rPr>
      </w:pPr>
      <w:bookmarkStart w:id="15" w:name="_Hlk227091153"/>
      <w:r w:rsidRPr="00D05752">
        <w:rPr>
          <w:rStyle w:val="Siln"/>
          <w:b w:val="0"/>
          <w:sz w:val="22"/>
          <w:szCs w:val="22"/>
        </w:rPr>
        <w:lastRenderedPageBreak/>
        <w:t>Dále pak uvedení</w:t>
      </w:r>
      <w:r w:rsidRPr="00D05752">
        <w:rPr>
          <w:rStyle w:val="Siln"/>
          <w:sz w:val="22"/>
          <w:szCs w:val="22"/>
        </w:rPr>
        <w:t xml:space="preserve"> </w:t>
      </w:r>
      <w:r w:rsidRPr="00D05752">
        <w:rPr>
          <w:sz w:val="22"/>
          <w:szCs w:val="22"/>
        </w:rPr>
        <w:t xml:space="preserve">referenční zakázky, </w:t>
      </w:r>
      <w:r w:rsidR="00FB4C93" w:rsidRPr="00D05752">
        <w:rPr>
          <w:sz w:val="22"/>
          <w:szCs w:val="22"/>
        </w:rPr>
        <w:t>jejímž předmětem byly</w:t>
      </w:r>
      <w:r w:rsidR="00FC6C54" w:rsidRPr="00FC6C54">
        <w:rPr>
          <w:sz w:val="22"/>
          <w:szCs w:val="22"/>
        </w:rPr>
        <w:t xml:space="preserve"> </w:t>
      </w:r>
      <w:r w:rsidR="00FC6C54" w:rsidRPr="0058482C">
        <w:rPr>
          <w:sz w:val="22"/>
          <w:szCs w:val="22"/>
        </w:rPr>
        <w:t xml:space="preserve">stavební práce, které zahrnují rekonstrukci nebo výstavbu rozvodů technických zařízení budov, </w:t>
      </w:r>
      <w:r w:rsidR="0025432A" w:rsidRPr="00B54389">
        <w:rPr>
          <w:sz w:val="22"/>
          <w:szCs w:val="22"/>
        </w:rPr>
        <w:t>kterými</w:t>
      </w:r>
      <w:r w:rsidR="00B54389" w:rsidRPr="00B54389">
        <w:rPr>
          <w:sz w:val="22"/>
          <w:szCs w:val="22"/>
        </w:rPr>
        <w:t xml:space="preserve"> jsou požadovány konkrétně rozvody </w:t>
      </w:r>
      <w:r w:rsidR="0025432A" w:rsidRPr="00B54389">
        <w:rPr>
          <w:sz w:val="22"/>
          <w:szCs w:val="22"/>
        </w:rPr>
        <w:t>vytápění</w:t>
      </w:r>
      <w:r w:rsidR="0025432A">
        <w:rPr>
          <w:sz w:val="22"/>
          <w:szCs w:val="22"/>
        </w:rPr>
        <w:t>,</w:t>
      </w:r>
      <w:r w:rsidR="0025432A" w:rsidRPr="00B54389" w:rsidDel="00B54389">
        <w:rPr>
          <w:sz w:val="22"/>
          <w:szCs w:val="22"/>
        </w:rPr>
        <w:t xml:space="preserve"> </w:t>
      </w:r>
      <w:r w:rsidR="0025432A" w:rsidRPr="00D05752">
        <w:rPr>
          <w:sz w:val="22"/>
          <w:szCs w:val="22"/>
        </w:rPr>
        <w:t>realizované</w:t>
      </w:r>
      <w:r w:rsidRPr="00D05752">
        <w:rPr>
          <w:sz w:val="22"/>
          <w:szCs w:val="22"/>
        </w:rPr>
        <w:t xml:space="preserve"> v posledních 5 letech před zahájením zadávacího řízení</w:t>
      </w:r>
      <w:r w:rsidRPr="00B87F0A">
        <w:rPr>
          <w:sz w:val="22"/>
          <w:szCs w:val="22"/>
        </w:rPr>
        <w:t xml:space="preserve">, </w:t>
      </w:r>
      <w:r w:rsidR="00B87F0A" w:rsidRPr="00B87F0A">
        <w:rPr>
          <w:sz w:val="22"/>
          <w:szCs w:val="22"/>
        </w:rPr>
        <w:t xml:space="preserve">v minimálním finančním objemu (za každou referenční zakázku zvlášť) ve výši </w:t>
      </w:r>
      <w:r w:rsidR="00A419FA" w:rsidRPr="0025432A">
        <w:rPr>
          <w:sz w:val="22"/>
          <w:szCs w:val="22"/>
        </w:rPr>
        <w:t xml:space="preserve">3 </w:t>
      </w:r>
      <w:r w:rsidR="00B87F0A" w:rsidRPr="0025432A">
        <w:rPr>
          <w:sz w:val="22"/>
          <w:szCs w:val="22"/>
        </w:rPr>
        <w:t>000 000</w:t>
      </w:r>
      <w:r w:rsidR="00B87F0A" w:rsidRPr="00B87F0A">
        <w:rPr>
          <w:sz w:val="22"/>
          <w:szCs w:val="22"/>
        </w:rPr>
        <w:t xml:space="preserve"> Kč bez DPH</w:t>
      </w:r>
      <w:r w:rsidR="00992BB7" w:rsidRPr="00B87F0A">
        <w:rPr>
          <w:b/>
          <w:sz w:val="22"/>
          <w:szCs w:val="22"/>
        </w:rPr>
        <w:t>,</w:t>
      </w:r>
      <w:r w:rsidRPr="00D05752">
        <w:rPr>
          <w:sz w:val="22"/>
          <w:szCs w:val="22"/>
        </w:rPr>
        <w:t xml:space="preserve"> na které působila osoba uvedená na pozici </w:t>
      </w:r>
      <w:r w:rsidR="004D3B1C">
        <w:rPr>
          <w:sz w:val="22"/>
          <w:szCs w:val="22"/>
        </w:rPr>
        <w:t>stavbyvedoucího</w:t>
      </w:r>
      <w:r w:rsidRPr="00D05752">
        <w:rPr>
          <w:sz w:val="22"/>
          <w:szCs w:val="22"/>
        </w:rPr>
        <w:t>.</w:t>
      </w:r>
    </w:p>
    <w:bookmarkEnd w:id="15"/>
    <w:p w14:paraId="6D7D8391" w14:textId="367AA600" w:rsidR="009D7BA9" w:rsidRPr="00D05752" w:rsidRDefault="009D7BA9" w:rsidP="009D7BA9">
      <w:pPr>
        <w:widowControl w:val="0"/>
        <w:autoSpaceDE w:val="0"/>
        <w:autoSpaceDN w:val="0"/>
        <w:adjustRightInd w:val="0"/>
        <w:jc w:val="both"/>
        <w:rPr>
          <w:iCs/>
          <w:sz w:val="22"/>
          <w:szCs w:val="22"/>
        </w:rPr>
      </w:pPr>
    </w:p>
    <w:p w14:paraId="580FF5EB" w14:textId="77777777" w:rsidR="00D06368" w:rsidRPr="00D05752" w:rsidRDefault="00D06368" w:rsidP="00D06368">
      <w:pPr>
        <w:widowControl w:val="0"/>
        <w:autoSpaceDE w:val="0"/>
        <w:autoSpaceDN w:val="0"/>
        <w:adjustRightInd w:val="0"/>
        <w:jc w:val="both"/>
        <w:rPr>
          <w:bCs/>
          <w:iCs/>
          <w:sz w:val="22"/>
          <w:szCs w:val="22"/>
          <w:u w:val="single"/>
        </w:rPr>
      </w:pPr>
      <w:r w:rsidRPr="00D05752">
        <w:rPr>
          <w:bCs/>
          <w:iCs/>
          <w:sz w:val="22"/>
          <w:szCs w:val="22"/>
          <w:u w:val="single"/>
        </w:rPr>
        <w:t>Zadavatel požaduje předložit:</w:t>
      </w:r>
    </w:p>
    <w:p w14:paraId="08B1F397" w14:textId="77777777" w:rsidR="001608BB" w:rsidRPr="001608BB" w:rsidRDefault="001608BB" w:rsidP="001608BB">
      <w:pPr>
        <w:pStyle w:val="Odstavecseseznamem"/>
        <w:widowControl w:val="0"/>
        <w:numPr>
          <w:ilvl w:val="0"/>
          <w:numId w:val="43"/>
        </w:numPr>
        <w:autoSpaceDE w:val="0"/>
        <w:autoSpaceDN w:val="0"/>
        <w:adjustRightInd w:val="0"/>
        <w:spacing w:after="120"/>
        <w:jc w:val="both"/>
        <w:rPr>
          <w:bCs/>
          <w:iCs/>
          <w:sz w:val="22"/>
          <w:szCs w:val="22"/>
        </w:rPr>
      </w:pPr>
      <w:r w:rsidRPr="001608BB">
        <w:rPr>
          <w:bCs/>
          <w:iCs/>
          <w:sz w:val="22"/>
          <w:szCs w:val="22"/>
        </w:rPr>
        <w:t xml:space="preserve">Předepsanou přílohu č. 1 </w:t>
      </w:r>
      <w:r w:rsidRPr="001608BB">
        <w:rPr>
          <w:bCs/>
          <w:i/>
          <w:iCs/>
          <w:sz w:val="22"/>
          <w:szCs w:val="22"/>
        </w:rPr>
        <w:t>Formulář nabídky</w:t>
      </w:r>
      <w:r w:rsidRPr="001608BB">
        <w:rPr>
          <w:bCs/>
          <w:iCs/>
          <w:sz w:val="22"/>
          <w:szCs w:val="22"/>
        </w:rPr>
        <w:t>, která je součástí zadávací dokumentace,</w:t>
      </w:r>
      <w:r w:rsidRPr="00D05752">
        <w:t xml:space="preserve"> </w:t>
      </w:r>
      <w:r w:rsidRPr="001608BB">
        <w:rPr>
          <w:bCs/>
          <w:iCs/>
          <w:sz w:val="22"/>
          <w:szCs w:val="22"/>
        </w:rPr>
        <w:t>kde bude u dané osoby uvedeno:</w:t>
      </w:r>
    </w:p>
    <w:p w14:paraId="3F703E6B" w14:textId="554804CB" w:rsidR="00D06368" w:rsidRPr="00D05752" w:rsidRDefault="00D06368" w:rsidP="00D06368">
      <w:pPr>
        <w:widowControl w:val="0"/>
        <w:numPr>
          <w:ilvl w:val="0"/>
          <w:numId w:val="43"/>
        </w:numPr>
        <w:autoSpaceDE w:val="0"/>
        <w:autoSpaceDN w:val="0"/>
        <w:adjustRightInd w:val="0"/>
        <w:jc w:val="both"/>
        <w:rPr>
          <w:bCs/>
          <w:iCs/>
          <w:sz w:val="22"/>
          <w:szCs w:val="22"/>
        </w:rPr>
      </w:pPr>
      <w:r w:rsidRPr="00D05752">
        <w:rPr>
          <w:bCs/>
          <w:iCs/>
          <w:sz w:val="22"/>
          <w:szCs w:val="22"/>
        </w:rPr>
        <w:t>jméno a příjmení</w:t>
      </w:r>
      <w:r w:rsidR="00675118" w:rsidRPr="00D05752">
        <w:rPr>
          <w:bCs/>
          <w:iCs/>
          <w:sz w:val="22"/>
          <w:szCs w:val="22"/>
        </w:rPr>
        <w:t>;</w:t>
      </w:r>
    </w:p>
    <w:p w14:paraId="50176B68" w14:textId="46ECD42F" w:rsidR="00D06368" w:rsidRPr="00D05752" w:rsidRDefault="00D06368" w:rsidP="00D06368">
      <w:pPr>
        <w:widowControl w:val="0"/>
        <w:numPr>
          <w:ilvl w:val="0"/>
          <w:numId w:val="43"/>
        </w:numPr>
        <w:autoSpaceDE w:val="0"/>
        <w:autoSpaceDN w:val="0"/>
        <w:adjustRightInd w:val="0"/>
        <w:jc w:val="both"/>
        <w:rPr>
          <w:bCs/>
          <w:iCs/>
          <w:sz w:val="22"/>
          <w:szCs w:val="22"/>
        </w:rPr>
      </w:pPr>
      <w:r w:rsidRPr="00D05752">
        <w:rPr>
          <w:bCs/>
          <w:iCs/>
          <w:sz w:val="22"/>
          <w:szCs w:val="22"/>
        </w:rPr>
        <w:t>členské číslo z databáze ČKAIT</w:t>
      </w:r>
      <w:r w:rsidR="00675118" w:rsidRPr="00D05752">
        <w:rPr>
          <w:bCs/>
          <w:iCs/>
          <w:sz w:val="22"/>
          <w:szCs w:val="22"/>
        </w:rPr>
        <w:t>;</w:t>
      </w:r>
    </w:p>
    <w:p w14:paraId="2D805B22" w14:textId="1B44D8D6" w:rsidR="00D06368" w:rsidRPr="00D05752" w:rsidRDefault="00D06368" w:rsidP="00D06368">
      <w:pPr>
        <w:widowControl w:val="0"/>
        <w:numPr>
          <w:ilvl w:val="0"/>
          <w:numId w:val="43"/>
        </w:numPr>
        <w:autoSpaceDE w:val="0"/>
        <w:autoSpaceDN w:val="0"/>
        <w:adjustRightInd w:val="0"/>
        <w:jc w:val="both"/>
        <w:rPr>
          <w:bCs/>
          <w:iCs/>
          <w:sz w:val="22"/>
          <w:szCs w:val="22"/>
        </w:rPr>
      </w:pPr>
      <w:r w:rsidRPr="00D05752">
        <w:rPr>
          <w:bCs/>
          <w:iCs/>
          <w:sz w:val="22"/>
          <w:szCs w:val="22"/>
        </w:rPr>
        <w:t>požadovaná referenční zakázka včetně všech požadovaných informací k ní (název objednatele, název stavby, stručný popis plnění referenční zakázky, doba realizace této referenční zakázky, finanční objem referenční zakázky, kontaktní osoba objednatele, u které bude možné realizaci referenční zakázky ověřit, vč. kontaktního e-mailu)</w:t>
      </w:r>
      <w:r w:rsidR="00675118" w:rsidRPr="00D05752">
        <w:rPr>
          <w:bCs/>
          <w:iCs/>
          <w:sz w:val="22"/>
          <w:szCs w:val="22"/>
        </w:rPr>
        <w:t>;</w:t>
      </w:r>
    </w:p>
    <w:p w14:paraId="557AFCC5" w14:textId="7A6E822E" w:rsidR="00D06368" w:rsidRPr="00D05752" w:rsidRDefault="00D06368" w:rsidP="00D06368">
      <w:pPr>
        <w:widowControl w:val="0"/>
        <w:numPr>
          <w:ilvl w:val="0"/>
          <w:numId w:val="43"/>
        </w:numPr>
        <w:autoSpaceDE w:val="0"/>
        <w:autoSpaceDN w:val="0"/>
        <w:adjustRightInd w:val="0"/>
        <w:jc w:val="both"/>
        <w:rPr>
          <w:bCs/>
          <w:iCs/>
          <w:sz w:val="22"/>
          <w:szCs w:val="22"/>
        </w:rPr>
      </w:pPr>
      <w:r w:rsidRPr="00D05752">
        <w:rPr>
          <w:bCs/>
          <w:iCs/>
          <w:sz w:val="22"/>
          <w:szCs w:val="22"/>
        </w:rPr>
        <w:t xml:space="preserve">čestné prohlášení osoby </w:t>
      </w:r>
      <w:r w:rsidR="007B43ED" w:rsidRPr="005C5C2E">
        <w:rPr>
          <w:bCs/>
          <w:iCs/>
          <w:sz w:val="22"/>
          <w:szCs w:val="22"/>
        </w:rPr>
        <w:t>stavbyvedoucího</w:t>
      </w:r>
      <w:r w:rsidRPr="00D05752">
        <w:rPr>
          <w:bCs/>
          <w:iCs/>
          <w:sz w:val="22"/>
          <w:szCs w:val="22"/>
        </w:rPr>
        <w:t xml:space="preserve"> o tom, že ke dni podání nabídky proti němu nebylo zahájeno disciplinární řízení</w:t>
      </w:r>
      <w:bookmarkStart w:id="16" w:name="_Hlk170890755"/>
      <w:r w:rsidR="00675118" w:rsidRPr="00D05752">
        <w:rPr>
          <w:bCs/>
          <w:iCs/>
          <w:sz w:val="22"/>
          <w:szCs w:val="22"/>
        </w:rPr>
        <w:t>;</w:t>
      </w:r>
    </w:p>
    <w:p w14:paraId="12C48B0B" w14:textId="09D52FBB" w:rsidR="00D06368" w:rsidRPr="00D05752" w:rsidRDefault="00D06368" w:rsidP="00D06368">
      <w:pPr>
        <w:widowControl w:val="0"/>
        <w:numPr>
          <w:ilvl w:val="0"/>
          <w:numId w:val="43"/>
        </w:numPr>
        <w:autoSpaceDE w:val="0"/>
        <w:autoSpaceDN w:val="0"/>
        <w:adjustRightInd w:val="0"/>
        <w:jc w:val="both"/>
        <w:rPr>
          <w:bCs/>
          <w:iCs/>
          <w:sz w:val="22"/>
          <w:szCs w:val="22"/>
        </w:rPr>
      </w:pPr>
      <w:r w:rsidRPr="00D05752">
        <w:rPr>
          <w:bCs/>
          <w:iCs/>
          <w:sz w:val="22"/>
          <w:szCs w:val="22"/>
        </w:rPr>
        <w:t xml:space="preserve">potvrzení vztahu k dodavateli, tj. </w:t>
      </w:r>
      <w:bookmarkStart w:id="17" w:name="_Hlk216869917"/>
      <w:r w:rsidRPr="00D05752">
        <w:rPr>
          <w:bCs/>
          <w:iCs/>
          <w:sz w:val="22"/>
          <w:szCs w:val="22"/>
        </w:rPr>
        <w:t xml:space="preserve">uvede, </w:t>
      </w:r>
      <w:r w:rsidR="00115A01" w:rsidRPr="00D05752">
        <w:rPr>
          <w:bCs/>
          <w:iCs/>
          <w:sz w:val="22"/>
          <w:szCs w:val="22"/>
        </w:rPr>
        <w:t>zda</w:t>
      </w:r>
      <w:r w:rsidRPr="00D05752">
        <w:rPr>
          <w:bCs/>
          <w:iCs/>
          <w:sz w:val="22"/>
          <w:szCs w:val="22"/>
        </w:rPr>
        <w:t xml:space="preserve"> se jedná o zaměstnance nebo osobu v obdobném postavení (uvést v jakém) </w:t>
      </w:r>
      <w:r w:rsidR="00115A01" w:rsidRPr="00D05752">
        <w:rPr>
          <w:bCs/>
          <w:iCs/>
          <w:sz w:val="22"/>
          <w:szCs w:val="22"/>
        </w:rPr>
        <w:t xml:space="preserve">nebo </w:t>
      </w:r>
      <w:r w:rsidRPr="00D05752">
        <w:rPr>
          <w:bCs/>
          <w:iCs/>
          <w:sz w:val="22"/>
          <w:szCs w:val="22"/>
        </w:rPr>
        <w:t>že kvalifikaci prokazuje prostřednictvím jiné osoby</w:t>
      </w:r>
      <w:bookmarkEnd w:id="17"/>
      <w:r w:rsidRPr="00D05752">
        <w:rPr>
          <w:bCs/>
          <w:iCs/>
          <w:sz w:val="22"/>
          <w:szCs w:val="22"/>
        </w:rPr>
        <w:t>.</w:t>
      </w:r>
      <w:bookmarkEnd w:id="16"/>
    </w:p>
    <w:p w14:paraId="1DFBB083" w14:textId="77777777" w:rsidR="00D06368" w:rsidRPr="00D05752" w:rsidRDefault="00D06368" w:rsidP="00D06368">
      <w:pPr>
        <w:widowControl w:val="0"/>
        <w:autoSpaceDE w:val="0"/>
        <w:autoSpaceDN w:val="0"/>
        <w:adjustRightInd w:val="0"/>
        <w:jc w:val="both"/>
        <w:rPr>
          <w:bCs/>
          <w:iCs/>
          <w:sz w:val="22"/>
          <w:szCs w:val="22"/>
        </w:rPr>
      </w:pPr>
    </w:p>
    <w:p w14:paraId="69868A0B" w14:textId="77777777" w:rsidR="009D7BA9" w:rsidRPr="00D05752" w:rsidRDefault="009D7BA9" w:rsidP="009D7BA9">
      <w:pPr>
        <w:widowControl w:val="0"/>
        <w:autoSpaceDE w:val="0"/>
        <w:autoSpaceDN w:val="0"/>
        <w:adjustRightInd w:val="0"/>
        <w:jc w:val="both"/>
        <w:rPr>
          <w:bCs/>
          <w:iCs/>
          <w:sz w:val="22"/>
          <w:szCs w:val="22"/>
          <w:u w:val="single"/>
        </w:rPr>
      </w:pPr>
      <w:r w:rsidRPr="00D05752">
        <w:rPr>
          <w:bCs/>
          <w:iCs/>
          <w:sz w:val="22"/>
          <w:szCs w:val="22"/>
          <w:u w:val="single"/>
        </w:rPr>
        <w:t xml:space="preserve">Ostatní požadavky pro předložení technické kvalifikace: </w:t>
      </w:r>
    </w:p>
    <w:p w14:paraId="696AB0D2" w14:textId="667B0FB6" w:rsidR="009D7BA9" w:rsidRPr="00D05752" w:rsidRDefault="009D7BA9" w:rsidP="009D7BA9">
      <w:pPr>
        <w:widowControl w:val="0"/>
        <w:autoSpaceDE w:val="0"/>
        <w:autoSpaceDN w:val="0"/>
        <w:adjustRightInd w:val="0"/>
        <w:jc w:val="both"/>
        <w:rPr>
          <w:bCs/>
          <w:iCs/>
          <w:sz w:val="22"/>
          <w:szCs w:val="22"/>
        </w:rPr>
      </w:pPr>
      <w:r w:rsidRPr="00D05752">
        <w:rPr>
          <w:bCs/>
          <w:iCs/>
          <w:sz w:val="22"/>
          <w:szCs w:val="22"/>
        </w:rPr>
        <w:t xml:space="preserve">Dodavatel vyplní jméno osoby, kterou dokládá technickou kvalifikaci nejen </w:t>
      </w:r>
      <w:r w:rsidR="005C5C2E" w:rsidRPr="00D05752">
        <w:rPr>
          <w:bCs/>
          <w:iCs/>
          <w:sz w:val="22"/>
          <w:szCs w:val="22"/>
        </w:rPr>
        <w:t>v</w:t>
      </w:r>
      <w:r w:rsidR="005C5C2E">
        <w:rPr>
          <w:bCs/>
          <w:iCs/>
          <w:sz w:val="22"/>
          <w:szCs w:val="22"/>
        </w:rPr>
        <w:t>e </w:t>
      </w:r>
      <w:r w:rsidR="005C5C2E">
        <w:rPr>
          <w:bCs/>
          <w:i/>
          <w:iCs/>
          <w:sz w:val="22"/>
          <w:szCs w:val="22"/>
        </w:rPr>
        <w:t>Formuláři nabídky</w:t>
      </w:r>
      <w:r w:rsidRPr="00D05752">
        <w:rPr>
          <w:bCs/>
          <w:iCs/>
          <w:sz w:val="22"/>
          <w:szCs w:val="22"/>
        </w:rPr>
        <w:t xml:space="preserve">, jehož vzor je součástí zadávací dokumentace (příloha č. </w:t>
      </w:r>
      <w:r w:rsidR="005C5C2E">
        <w:rPr>
          <w:bCs/>
          <w:iCs/>
          <w:sz w:val="22"/>
          <w:szCs w:val="22"/>
        </w:rPr>
        <w:t>1</w:t>
      </w:r>
      <w:r w:rsidRPr="00D05752">
        <w:rPr>
          <w:bCs/>
          <w:iCs/>
          <w:sz w:val="22"/>
          <w:szCs w:val="22"/>
        </w:rPr>
        <w:t xml:space="preserve"> výzvy) a zároveň vyplní jméno této osoby i k příslušné funkci do návrhu smlouvy (příloha č. </w:t>
      </w:r>
      <w:r w:rsidR="005C5C2E">
        <w:rPr>
          <w:bCs/>
          <w:iCs/>
          <w:sz w:val="22"/>
          <w:szCs w:val="22"/>
        </w:rPr>
        <w:t>2</w:t>
      </w:r>
      <w:r w:rsidRPr="00D05752">
        <w:rPr>
          <w:bCs/>
          <w:iCs/>
          <w:sz w:val="22"/>
          <w:szCs w:val="22"/>
        </w:rPr>
        <w:t xml:space="preserve"> této výzvy – zvýrazněno žlutým podbarvením).</w:t>
      </w:r>
    </w:p>
    <w:p w14:paraId="58AD81C1" w14:textId="1357B025" w:rsidR="00917864" w:rsidRPr="00D05752" w:rsidRDefault="00917864" w:rsidP="00D309ED">
      <w:pPr>
        <w:spacing w:line="264" w:lineRule="auto"/>
        <w:jc w:val="both"/>
        <w:rPr>
          <w:b/>
          <w:sz w:val="22"/>
          <w:szCs w:val="22"/>
        </w:rPr>
      </w:pPr>
    </w:p>
    <w:p w14:paraId="32F152D6" w14:textId="0B525F90" w:rsidR="00D76AA3" w:rsidRPr="00D05752" w:rsidRDefault="0058046C" w:rsidP="00D309ED">
      <w:pPr>
        <w:pStyle w:val="Odstavecseseznamem"/>
        <w:numPr>
          <w:ilvl w:val="0"/>
          <w:numId w:val="2"/>
        </w:numPr>
        <w:spacing w:line="264" w:lineRule="auto"/>
        <w:jc w:val="both"/>
        <w:rPr>
          <w:b/>
          <w:sz w:val="22"/>
          <w:szCs w:val="22"/>
          <w:u w:val="single"/>
        </w:rPr>
      </w:pPr>
      <w:r w:rsidRPr="00D05752">
        <w:rPr>
          <w:b/>
          <w:sz w:val="22"/>
          <w:szCs w:val="22"/>
          <w:u w:val="single"/>
        </w:rPr>
        <w:t xml:space="preserve">Společná ustanovení k prokázání kvalifikace </w:t>
      </w:r>
      <w:r w:rsidR="00D757AD" w:rsidRPr="00D05752">
        <w:rPr>
          <w:b/>
          <w:sz w:val="22"/>
          <w:szCs w:val="22"/>
          <w:u w:val="single"/>
        </w:rPr>
        <w:t>–</w:t>
      </w:r>
      <w:r w:rsidRPr="00D05752">
        <w:rPr>
          <w:b/>
          <w:sz w:val="22"/>
          <w:szCs w:val="22"/>
          <w:u w:val="single"/>
        </w:rPr>
        <w:t xml:space="preserve"> </w:t>
      </w:r>
      <w:r w:rsidR="00917864" w:rsidRPr="00D05752">
        <w:rPr>
          <w:b/>
          <w:sz w:val="22"/>
          <w:szCs w:val="22"/>
          <w:u w:val="single"/>
        </w:rPr>
        <w:t>Požadavky na předložení dokladů</w:t>
      </w:r>
    </w:p>
    <w:p w14:paraId="2E2B6854" w14:textId="61CD0D5C" w:rsidR="00F4187F" w:rsidRPr="00D05752" w:rsidRDefault="00D46265" w:rsidP="00D309ED">
      <w:pPr>
        <w:widowControl w:val="0"/>
        <w:autoSpaceDE w:val="0"/>
        <w:autoSpaceDN w:val="0"/>
        <w:adjustRightInd w:val="0"/>
        <w:spacing w:line="264" w:lineRule="auto"/>
        <w:jc w:val="both"/>
        <w:rPr>
          <w:bCs/>
          <w:iCs/>
          <w:sz w:val="22"/>
          <w:szCs w:val="22"/>
        </w:rPr>
      </w:pPr>
      <w:r w:rsidRPr="00D05752">
        <w:rPr>
          <w:b/>
          <w:bCs/>
          <w:iCs/>
          <w:sz w:val="22"/>
          <w:szCs w:val="22"/>
        </w:rPr>
        <w:t>Účastník prokazuje splnění základní</w:t>
      </w:r>
      <w:r w:rsidR="005A6C62" w:rsidRPr="00D05752">
        <w:rPr>
          <w:b/>
          <w:bCs/>
          <w:iCs/>
          <w:sz w:val="22"/>
          <w:szCs w:val="22"/>
        </w:rPr>
        <w:t xml:space="preserve"> a profesní </w:t>
      </w:r>
      <w:r w:rsidRPr="00D05752">
        <w:rPr>
          <w:b/>
          <w:bCs/>
          <w:iCs/>
          <w:sz w:val="22"/>
          <w:szCs w:val="22"/>
        </w:rPr>
        <w:t>způsobilosti čestným prohlášením.</w:t>
      </w:r>
      <w:r w:rsidRPr="00D05752">
        <w:rPr>
          <w:bCs/>
          <w:iCs/>
          <w:sz w:val="22"/>
          <w:szCs w:val="22"/>
        </w:rPr>
        <w:t xml:space="preserve"> Případné doklady o</w:t>
      </w:r>
      <w:r w:rsidR="00430312" w:rsidRPr="00D05752">
        <w:rPr>
          <w:bCs/>
          <w:iCs/>
          <w:sz w:val="22"/>
          <w:szCs w:val="22"/>
        </w:rPr>
        <w:t> </w:t>
      </w:r>
      <w:r w:rsidRPr="00D05752">
        <w:rPr>
          <w:bCs/>
          <w:iCs/>
          <w:sz w:val="22"/>
          <w:szCs w:val="22"/>
        </w:rPr>
        <w:t>kvalifikaci předkládají dodavatelé v nabídkách v kopiích a mohou je nahradit písemným čestným prohlášením nebo jednotným evropským osvědčením pro veřejné zakázky podle § 87 ZZVZ. Zadavatel si může v průběhu zadávacího řízení vyžádat předložení originálů nebo úředně ověřených kopií dokladů o</w:t>
      </w:r>
      <w:r w:rsidR="00430312" w:rsidRPr="00D05752">
        <w:rPr>
          <w:bCs/>
          <w:iCs/>
          <w:sz w:val="22"/>
          <w:szCs w:val="22"/>
        </w:rPr>
        <w:t> </w:t>
      </w:r>
      <w:r w:rsidRPr="00D05752">
        <w:rPr>
          <w:bCs/>
          <w:iCs/>
          <w:sz w:val="22"/>
          <w:szCs w:val="22"/>
        </w:rPr>
        <w:t>kvalifikaci.</w:t>
      </w:r>
    </w:p>
    <w:p w14:paraId="524E185C" w14:textId="77777777" w:rsidR="00F4187F" w:rsidRPr="00D05752" w:rsidRDefault="00F4187F" w:rsidP="00D309ED">
      <w:pPr>
        <w:widowControl w:val="0"/>
        <w:autoSpaceDE w:val="0"/>
        <w:autoSpaceDN w:val="0"/>
        <w:adjustRightInd w:val="0"/>
        <w:spacing w:line="264" w:lineRule="auto"/>
        <w:jc w:val="both"/>
        <w:rPr>
          <w:bCs/>
          <w:iCs/>
          <w:sz w:val="22"/>
          <w:szCs w:val="22"/>
        </w:rPr>
      </w:pPr>
    </w:p>
    <w:p w14:paraId="37173AC8" w14:textId="77777777" w:rsidR="001608BB" w:rsidRPr="00D05752" w:rsidRDefault="001608BB" w:rsidP="001608BB">
      <w:pPr>
        <w:widowControl w:val="0"/>
        <w:autoSpaceDE w:val="0"/>
        <w:autoSpaceDN w:val="0"/>
        <w:adjustRightInd w:val="0"/>
        <w:spacing w:line="264" w:lineRule="auto"/>
        <w:jc w:val="both"/>
        <w:rPr>
          <w:bCs/>
          <w:iCs/>
          <w:sz w:val="22"/>
          <w:szCs w:val="22"/>
        </w:rPr>
      </w:pPr>
      <w:r w:rsidRPr="00D05752">
        <w:rPr>
          <w:bCs/>
          <w:iCs/>
          <w:sz w:val="22"/>
          <w:szCs w:val="22"/>
        </w:rPr>
        <w:t xml:space="preserve">Příloha č. </w:t>
      </w:r>
      <w:r>
        <w:rPr>
          <w:bCs/>
          <w:iCs/>
          <w:sz w:val="22"/>
          <w:szCs w:val="22"/>
        </w:rPr>
        <w:t>1</w:t>
      </w:r>
      <w:r w:rsidRPr="00D05752">
        <w:rPr>
          <w:bCs/>
          <w:iCs/>
          <w:sz w:val="22"/>
          <w:szCs w:val="22"/>
        </w:rPr>
        <w:t xml:space="preserve"> </w:t>
      </w:r>
      <w:r>
        <w:rPr>
          <w:bCs/>
          <w:i/>
          <w:iCs/>
          <w:sz w:val="22"/>
          <w:szCs w:val="22"/>
        </w:rPr>
        <w:t>Formulář nabídky</w:t>
      </w:r>
      <w:r w:rsidRPr="00D05752">
        <w:rPr>
          <w:bCs/>
          <w:iCs/>
          <w:sz w:val="22"/>
          <w:szCs w:val="22"/>
        </w:rPr>
        <w:t xml:space="preserve"> obsahuje údaje, které se vztahují taktéž k požadavkům na prokázání technické kvalifikace, a které zadavatel požaduje vyplnit. Zadavatel proto doporučuje, aby dodavatel využil právě tuto přílohu ze zadávací dokumentace tak, aby byla zajištěna vzájemná porovnatelnost nabídek a aby zadavatel získal od všech dodavatelů relevantní informace, které požaduje.</w:t>
      </w:r>
    </w:p>
    <w:p w14:paraId="15406D23" w14:textId="77777777" w:rsidR="006A6FDE" w:rsidRPr="00D05752" w:rsidRDefault="006A6FDE" w:rsidP="00D309ED">
      <w:pPr>
        <w:widowControl w:val="0"/>
        <w:autoSpaceDE w:val="0"/>
        <w:autoSpaceDN w:val="0"/>
        <w:adjustRightInd w:val="0"/>
        <w:spacing w:line="264" w:lineRule="auto"/>
        <w:jc w:val="both"/>
        <w:rPr>
          <w:bCs/>
          <w:iCs/>
          <w:sz w:val="22"/>
          <w:szCs w:val="22"/>
        </w:rPr>
      </w:pPr>
    </w:p>
    <w:p w14:paraId="3273FF31" w14:textId="77777777" w:rsidR="00F4187F" w:rsidRPr="00D05752" w:rsidRDefault="00F4187F" w:rsidP="00D309ED">
      <w:pPr>
        <w:widowControl w:val="0"/>
        <w:autoSpaceDE w:val="0"/>
        <w:autoSpaceDN w:val="0"/>
        <w:adjustRightInd w:val="0"/>
        <w:spacing w:line="264" w:lineRule="auto"/>
        <w:jc w:val="both"/>
        <w:rPr>
          <w:bCs/>
          <w:iCs/>
          <w:sz w:val="22"/>
          <w:szCs w:val="22"/>
        </w:rPr>
      </w:pPr>
      <w:r w:rsidRPr="00D05752">
        <w:rPr>
          <w:bCs/>
          <w:iCs/>
          <w:sz w:val="22"/>
          <w:szCs w:val="22"/>
        </w:rPr>
        <w:t>SPOLEČNÉ PROKAZOVÁNÍ KVALIFIKACE</w:t>
      </w:r>
    </w:p>
    <w:p w14:paraId="2711C9A1" w14:textId="6B861A9D" w:rsidR="00F4187F" w:rsidRPr="00D05752" w:rsidRDefault="00F4187F" w:rsidP="00D309ED">
      <w:pPr>
        <w:widowControl w:val="0"/>
        <w:autoSpaceDE w:val="0"/>
        <w:autoSpaceDN w:val="0"/>
        <w:adjustRightInd w:val="0"/>
        <w:spacing w:line="264" w:lineRule="auto"/>
        <w:jc w:val="both"/>
        <w:rPr>
          <w:bCs/>
          <w:iCs/>
          <w:sz w:val="22"/>
          <w:szCs w:val="22"/>
        </w:rPr>
      </w:pPr>
      <w:r w:rsidRPr="00D05752">
        <w:rPr>
          <w:bCs/>
          <w:iCs/>
          <w:sz w:val="22"/>
          <w:szCs w:val="22"/>
        </w:rPr>
        <w:t xml:space="preserve">V případě </w:t>
      </w:r>
      <w:r w:rsidRPr="00D05752">
        <w:rPr>
          <w:bCs/>
          <w:iCs/>
          <w:sz w:val="22"/>
          <w:szCs w:val="22"/>
          <w:u w:val="single"/>
        </w:rPr>
        <w:t>společné účasti dodavatelů</w:t>
      </w:r>
      <w:r w:rsidRPr="00D05752">
        <w:rPr>
          <w:bCs/>
          <w:iCs/>
          <w:sz w:val="22"/>
          <w:szCs w:val="22"/>
        </w:rPr>
        <w:t xml:space="preserve"> prokazuje základní způsobilost </w:t>
      </w:r>
      <w:r w:rsidR="00D757AD" w:rsidRPr="00D05752">
        <w:rPr>
          <w:sz w:val="22"/>
          <w:szCs w:val="22"/>
        </w:rPr>
        <w:t>a profesní způsobilost podle § 77</w:t>
      </w:r>
      <w:r w:rsidRPr="00D05752">
        <w:rPr>
          <w:bCs/>
          <w:iCs/>
          <w:sz w:val="22"/>
          <w:szCs w:val="22"/>
        </w:rPr>
        <w:t xml:space="preserve"> odst. 1 ZZVZ každý dodavatel samostatně.</w:t>
      </w:r>
    </w:p>
    <w:p w14:paraId="7070DC42" w14:textId="77777777" w:rsidR="00F4187F" w:rsidRPr="00D05752" w:rsidRDefault="00F4187F" w:rsidP="00D309ED">
      <w:pPr>
        <w:widowControl w:val="0"/>
        <w:autoSpaceDE w:val="0"/>
        <w:autoSpaceDN w:val="0"/>
        <w:adjustRightInd w:val="0"/>
        <w:spacing w:line="264" w:lineRule="auto"/>
        <w:jc w:val="both"/>
        <w:rPr>
          <w:bCs/>
          <w:iCs/>
          <w:sz w:val="22"/>
          <w:szCs w:val="22"/>
        </w:rPr>
      </w:pPr>
      <w:r w:rsidRPr="00D05752">
        <w:rPr>
          <w:bCs/>
          <w:iCs/>
          <w:sz w:val="22"/>
          <w:szCs w:val="22"/>
        </w:rPr>
        <w:t>Společné prokazování kvalifikace musí dále splňovat následující předpoklady:</w:t>
      </w:r>
    </w:p>
    <w:p w14:paraId="33CC48A0" w14:textId="77777777" w:rsidR="00FA0F95" w:rsidRPr="00D05752" w:rsidRDefault="00F4187F" w:rsidP="00D309ED">
      <w:pPr>
        <w:pStyle w:val="Odstavecseseznamem"/>
        <w:widowControl w:val="0"/>
        <w:numPr>
          <w:ilvl w:val="0"/>
          <w:numId w:val="30"/>
        </w:numPr>
        <w:autoSpaceDE w:val="0"/>
        <w:autoSpaceDN w:val="0"/>
        <w:adjustRightInd w:val="0"/>
        <w:spacing w:line="264" w:lineRule="auto"/>
        <w:jc w:val="both"/>
        <w:rPr>
          <w:bCs/>
          <w:iCs/>
          <w:sz w:val="22"/>
          <w:szCs w:val="22"/>
        </w:rPr>
      </w:pPr>
      <w:r w:rsidRPr="00D05752">
        <w:rPr>
          <w:bCs/>
          <w:iCs/>
          <w:sz w:val="22"/>
          <w:szCs w:val="22"/>
        </w:rPr>
        <w:t>Jeden z dodavatelů bude výslovně identifikován jako vedoucí účastník určený pro komunikaci se zadavatelem v rámci zadávacího řízení;</w:t>
      </w:r>
    </w:p>
    <w:p w14:paraId="16007526" w14:textId="73022181" w:rsidR="00F4187F" w:rsidRPr="00D05752" w:rsidRDefault="00F4187F" w:rsidP="00D309ED">
      <w:pPr>
        <w:pStyle w:val="Odstavecseseznamem"/>
        <w:widowControl w:val="0"/>
        <w:numPr>
          <w:ilvl w:val="0"/>
          <w:numId w:val="30"/>
        </w:numPr>
        <w:autoSpaceDE w:val="0"/>
        <w:autoSpaceDN w:val="0"/>
        <w:adjustRightInd w:val="0"/>
        <w:spacing w:line="264" w:lineRule="auto"/>
        <w:jc w:val="both"/>
        <w:rPr>
          <w:bCs/>
          <w:iCs/>
          <w:sz w:val="22"/>
          <w:szCs w:val="22"/>
        </w:rPr>
      </w:pPr>
      <w:r w:rsidRPr="00D05752">
        <w:rPr>
          <w:bCs/>
          <w:iCs/>
          <w:sz w:val="22"/>
          <w:szCs w:val="22"/>
        </w:rPr>
        <w:t>S ohledem na to, že zadavatel vyžaduje, aby v případě společné účasti dodavatelů nesli odpovědnost všichni dodavatelé podávající společnou nabídku společně a nerozdílně, musí být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w:t>
      </w:r>
    </w:p>
    <w:p w14:paraId="2A9AF917" w14:textId="77777777" w:rsidR="00F4187F" w:rsidRPr="00D05752" w:rsidRDefault="00F4187F" w:rsidP="00D309ED">
      <w:pPr>
        <w:widowControl w:val="0"/>
        <w:autoSpaceDE w:val="0"/>
        <w:autoSpaceDN w:val="0"/>
        <w:adjustRightInd w:val="0"/>
        <w:spacing w:line="264" w:lineRule="auto"/>
        <w:jc w:val="both"/>
        <w:rPr>
          <w:bCs/>
          <w:iCs/>
          <w:sz w:val="22"/>
          <w:szCs w:val="22"/>
        </w:rPr>
      </w:pPr>
    </w:p>
    <w:p w14:paraId="1652A95F" w14:textId="77777777" w:rsidR="00F4187F" w:rsidRPr="00D05752" w:rsidRDefault="00F4187F" w:rsidP="00D309ED">
      <w:pPr>
        <w:widowControl w:val="0"/>
        <w:autoSpaceDE w:val="0"/>
        <w:autoSpaceDN w:val="0"/>
        <w:adjustRightInd w:val="0"/>
        <w:spacing w:line="264" w:lineRule="auto"/>
        <w:jc w:val="both"/>
        <w:rPr>
          <w:bCs/>
          <w:iCs/>
          <w:sz w:val="22"/>
          <w:szCs w:val="22"/>
          <w:highlight w:val="yellow"/>
        </w:rPr>
      </w:pPr>
      <w:r w:rsidRPr="00D05752">
        <w:rPr>
          <w:bCs/>
          <w:iCs/>
          <w:sz w:val="22"/>
          <w:szCs w:val="22"/>
        </w:rPr>
        <w:t>PROKÁZÁNÍ ČÁSTI KVALIFIKACE PROSTŘEDNICTVÍM JINÝCH OSOB</w:t>
      </w:r>
    </w:p>
    <w:p w14:paraId="7C3855F5" w14:textId="2744FE0B" w:rsidR="00F4187F" w:rsidRPr="00D05752" w:rsidRDefault="00F4187F" w:rsidP="00D309ED">
      <w:pPr>
        <w:widowControl w:val="0"/>
        <w:autoSpaceDE w:val="0"/>
        <w:autoSpaceDN w:val="0"/>
        <w:adjustRightInd w:val="0"/>
        <w:spacing w:line="264" w:lineRule="auto"/>
        <w:jc w:val="both"/>
        <w:rPr>
          <w:bCs/>
          <w:iCs/>
          <w:sz w:val="22"/>
          <w:szCs w:val="22"/>
        </w:rPr>
      </w:pPr>
      <w:r w:rsidRPr="00D05752">
        <w:rPr>
          <w:bCs/>
          <w:iCs/>
          <w:sz w:val="22"/>
          <w:szCs w:val="22"/>
        </w:rPr>
        <w:t xml:space="preserve">Dodavatel může prokázat určitou část technické kvalifikace </w:t>
      </w:r>
      <w:r w:rsidRPr="00D05752">
        <w:rPr>
          <w:bCs/>
          <w:iCs/>
          <w:sz w:val="22"/>
          <w:szCs w:val="22"/>
          <w:u w:val="single"/>
        </w:rPr>
        <w:t>prostřednictvím jiných osob</w:t>
      </w:r>
      <w:r w:rsidR="00014593" w:rsidRPr="00D05752">
        <w:rPr>
          <w:bCs/>
          <w:iCs/>
          <w:sz w:val="22"/>
          <w:szCs w:val="22"/>
        </w:rPr>
        <w:t xml:space="preserve"> (s výjimkou kritéria podle § 77 odst. 1 ZZVZ)</w:t>
      </w:r>
      <w:r w:rsidRPr="00D05752">
        <w:rPr>
          <w:bCs/>
          <w:iCs/>
          <w:sz w:val="22"/>
          <w:szCs w:val="22"/>
        </w:rPr>
        <w:t>. Dodavatel je v</w:t>
      </w:r>
      <w:r w:rsidR="005F5438" w:rsidRPr="00D05752">
        <w:rPr>
          <w:bCs/>
          <w:iCs/>
          <w:sz w:val="22"/>
          <w:szCs w:val="22"/>
        </w:rPr>
        <w:t> </w:t>
      </w:r>
      <w:r w:rsidRPr="00D05752">
        <w:rPr>
          <w:bCs/>
          <w:iCs/>
          <w:sz w:val="22"/>
          <w:szCs w:val="22"/>
        </w:rPr>
        <w:t>takovém případě povinen zadavateli předložit:</w:t>
      </w:r>
    </w:p>
    <w:p w14:paraId="6824712B" w14:textId="2C4F0EFA" w:rsidR="00F4187F" w:rsidRPr="00D05752" w:rsidRDefault="00F4187F" w:rsidP="00D309ED">
      <w:pPr>
        <w:widowControl w:val="0"/>
        <w:numPr>
          <w:ilvl w:val="0"/>
          <w:numId w:val="29"/>
        </w:numPr>
        <w:autoSpaceDE w:val="0"/>
        <w:autoSpaceDN w:val="0"/>
        <w:adjustRightInd w:val="0"/>
        <w:spacing w:line="264" w:lineRule="auto"/>
        <w:jc w:val="both"/>
        <w:rPr>
          <w:bCs/>
          <w:iCs/>
          <w:sz w:val="22"/>
          <w:szCs w:val="22"/>
        </w:rPr>
      </w:pPr>
      <w:r w:rsidRPr="00D05752">
        <w:rPr>
          <w:bCs/>
          <w:iCs/>
          <w:sz w:val="22"/>
          <w:szCs w:val="22"/>
        </w:rPr>
        <w:lastRenderedPageBreak/>
        <w:t>doklady prokazující splnění chybějící části kvalifikace prostřednictvím jiné osoby,</w:t>
      </w:r>
    </w:p>
    <w:p w14:paraId="3491D010" w14:textId="77777777" w:rsidR="005A6C62" w:rsidRPr="00D05752" w:rsidRDefault="00F4187F" w:rsidP="00D309ED">
      <w:pPr>
        <w:widowControl w:val="0"/>
        <w:numPr>
          <w:ilvl w:val="0"/>
          <w:numId w:val="29"/>
        </w:numPr>
        <w:autoSpaceDE w:val="0"/>
        <w:autoSpaceDN w:val="0"/>
        <w:adjustRightInd w:val="0"/>
        <w:spacing w:line="264" w:lineRule="auto"/>
        <w:jc w:val="both"/>
        <w:rPr>
          <w:bCs/>
          <w:iCs/>
          <w:sz w:val="22"/>
          <w:szCs w:val="22"/>
        </w:rPr>
      </w:pPr>
      <w:r w:rsidRPr="00D05752">
        <w:rPr>
          <w:bCs/>
          <w:iCs/>
          <w:sz w:val="22"/>
          <w:szCs w:val="22"/>
        </w:rPr>
        <w:t>doklady o splnění základní způsobilosti podle § 74 ZZVZ jinou osobou</w:t>
      </w:r>
      <w:r w:rsidR="005A6C62" w:rsidRPr="00D05752">
        <w:rPr>
          <w:bCs/>
          <w:iCs/>
          <w:sz w:val="22"/>
          <w:szCs w:val="22"/>
        </w:rPr>
        <w:t>,</w:t>
      </w:r>
    </w:p>
    <w:p w14:paraId="59167F0C" w14:textId="6FFE4EAE" w:rsidR="00F4187F" w:rsidRPr="00D05752" w:rsidRDefault="005A6C62" w:rsidP="00D309ED">
      <w:pPr>
        <w:widowControl w:val="0"/>
        <w:numPr>
          <w:ilvl w:val="0"/>
          <w:numId w:val="29"/>
        </w:numPr>
        <w:autoSpaceDE w:val="0"/>
        <w:autoSpaceDN w:val="0"/>
        <w:adjustRightInd w:val="0"/>
        <w:spacing w:line="264" w:lineRule="auto"/>
        <w:jc w:val="both"/>
        <w:rPr>
          <w:bCs/>
          <w:iCs/>
          <w:sz w:val="22"/>
          <w:szCs w:val="22"/>
        </w:rPr>
      </w:pPr>
      <w:r w:rsidRPr="00D05752">
        <w:rPr>
          <w:bCs/>
          <w:iCs/>
          <w:sz w:val="22"/>
          <w:szCs w:val="22"/>
        </w:rPr>
        <w:t>doklady prokazující splnění profesní způsobilosti podle § 77 odst. 1 jinou osobou</w:t>
      </w:r>
      <w:r w:rsidR="00014593" w:rsidRPr="00D05752">
        <w:rPr>
          <w:bCs/>
          <w:iCs/>
          <w:sz w:val="22"/>
          <w:szCs w:val="22"/>
        </w:rPr>
        <w:t>,</w:t>
      </w:r>
      <w:r w:rsidR="00F4187F" w:rsidRPr="00D05752">
        <w:rPr>
          <w:bCs/>
          <w:iCs/>
          <w:sz w:val="22"/>
          <w:szCs w:val="22"/>
        </w:rPr>
        <w:t xml:space="preserve"> a </w:t>
      </w:r>
    </w:p>
    <w:p w14:paraId="6D602536" w14:textId="57938D3C" w:rsidR="00F4187F" w:rsidRPr="00D05752" w:rsidRDefault="00014593" w:rsidP="00D309ED">
      <w:pPr>
        <w:widowControl w:val="0"/>
        <w:numPr>
          <w:ilvl w:val="0"/>
          <w:numId w:val="29"/>
        </w:numPr>
        <w:autoSpaceDE w:val="0"/>
        <w:autoSpaceDN w:val="0"/>
        <w:adjustRightInd w:val="0"/>
        <w:spacing w:line="264" w:lineRule="auto"/>
        <w:jc w:val="both"/>
        <w:rPr>
          <w:bCs/>
          <w:iCs/>
          <w:sz w:val="22"/>
          <w:szCs w:val="22"/>
        </w:rPr>
      </w:pPr>
      <w:r w:rsidRPr="00D05752">
        <w:rPr>
          <w:bCs/>
          <w:iCs/>
          <w:sz w:val="22"/>
          <w:szCs w:val="22"/>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p>
    <w:p w14:paraId="63A7D6A8" w14:textId="77777777" w:rsidR="005178E7" w:rsidRPr="00D05752" w:rsidRDefault="005178E7" w:rsidP="00D309ED">
      <w:pPr>
        <w:pStyle w:val="Zkladntextodsazen"/>
        <w:spacing w:line="264" w:lineRule="auto"/>
        <w:ind w:left="0"/>
        <w:rPr>
          <w:b/>
          <w:bCs/>
          <w:iCs/>
          <w:sz w:val="22"/>
          <w:szCs w:val="22"/>
        </w:rPr>
      </w:pPr>
    </w:p>
    <w:p w14:paraId="75EEDCBE" w14:textId="70DB18ED" w:rsidR="00917864" w:rsidRPr="00D05752" w:rsidRDefault="00F4187F" w:rsidP="00D309ED">
      <w:pPr>
        <w:pStyle w:val="Zkladntextodsazen"/>
        <w:spacing w:line="264" w:lineRule="auto"/>
        <w:ind w:left="0"/>
        <w:rPr>
          <w:b/>
          <w:bCs/>
          <w:iCs/>
          <w:sz w:val="22"/>
          <w:szCs w:val="22"/>
        </w:rPr>
      </w:pPr>
      <w:r w:rsidRPr="00D05752">
        <w:rPr>
          <w:b/>
          <w:bCs/>
          <w:iCs/>
          <w:sz w:val="22"/>
          <w:szCs w:val="22"/>
        </w:rPr>
        <w:t xml:space="preserve">Nepředložení těchto údajů nebo dokladů </w:t>
      </w:r>
      <w:r w:rsidR="005F5438" w:rsidRPr="00D05752">
        <w:rPr>
          <w:b/>
          <w:bCs/>
          <w:iCs/>
          <w:sz w:val="22"/>
          <w:szCs w:val="22"/>
        </w:rPr>
        <w:t>může být</w:t>
      </w:r>
      <w:r w:rsidRPr="00D05752">
        <w:rPr>
          <w:b/>
          <w:bCs/>
          <w:iCs/>
          <w:sz w:val="22"/>
          <w:szCs w:val="22"/>
        </w:rPr>
        <w:t xml:space="preserve"> důvodem k vyloučení účastníka zadávacího řízení.</w:t>
      </w:r>
    </w:p>
    <w:p w14:paraId="20582AD8" w14:textId="77777777" w:rsidR="00B53548" w:rsidRPr="00D05752" w:rsidRDefault="00B53548" w:rsidP="00D309ED">
      <w:pPr>
        <w:pStyle w:val="Zkladntextodsazen"/>
        <w:spacing w:line="264" w:lineRule="auto"/>
        <w:ind w:left="0"/>
        <w:rPr>
          <w:sz w:val="28"/>
          <w:szCs w:val="28"/>
        </w:rPr>
      </w:pPr>
    </w:p>
    <w:p w14:paraId="7F1FFE4B" w14:textId="77777777" w:rsidR="00CE71BE" w:rsidRPr="00D05752" w:rsidRDefault="00CE71BE" w:rsidP="00D309ED">
      <w:pPr>
        <w:pStyle w:val="Zkladntext3"/>
        <w:numPr>
          <w:ilvl w:val="0"/>
          <w:numId w:val="1"/>
        </w:numPr>
        <w:spacing w:line="264" w:lineRule="auto"/>
      </w:pPr>
      <w:r w:rsidRPr="00D05752">
        <w:rPr>
          <w:u w:val="single"/>
        </w:rPr>
        <w:t xml:space="preserve">Způsob zpracování nabídkové ceny </w:t>
      </w:r>
    </w:p>
    <w:p w14:paraId="096B8A6C" w14:textId="77777777" w:rsidR="00CE71BE" w:rsidRPr="00D05752" w:rsidRDefault="00CE71BE" w:rsidP="00D309ED">
      <w:pPr>
        <w:spacing w:line="264" w:lineRule="auto"/>
        <w:jc w:val="both"/>
        <w:rPr>
          <w:sz w:val="16"/>
          <w:szCs w:val="16"/>
        </w:rPr>
      </w:pPr>
    </w:p>
    <w:p w14:paraId="1A0880D2" w14:textId="77777777" w:rsidR="00427B0F" w:rsidRPr="00D05752" w:rsidRDefault="00427B0F" w:rsidP="00D309ED">
      <w:pPr>
        <w:spacing w:line="264" w:lineRule="auto"/>
        <w:jc w:val="both"/>
        <w:rPr>
          <w:sz w:val="22"/>
          <w:szCs w:val="22"/>
        </w:rPr>
      </w:pPr>
      <w:r w:rsidRPr="00D05752">
        <w:rPr>
          <w:sz w:val="22"/>
          <w:szCs w:val="22"/>
        </w:rPr>
        <w:t xml:space="preserve">Nabídková cena bude stanovena pro danou dobu plnění jako cena nejvýše přípustná se započtením veškerých </w:t>
      </w:r>
      <w:r w:rsidRPr="00D05752">
        <w:rPr>
          <w:b/>
          <w:sz w:val="22"/>
          <w:szCs w:val="22"/>
        </w:rPr>
        <w:t>nákladů, rizik, zisku a finančních vlivů</w:t>
      </w:r>
      <w:r w:rsidRPr="00D05752">
        <w:rPr>
          <w:sz w:val="22"/>
          <w:szCs w:val="22"/>
        </w:rPr>
        <w:t xml:space="preserve"> (např. inflace) po celou dobu realizace zakázky v souladu s podmínkami uvedenými v zadávací dokumentaci.</w:t>
      </w:r>
    </w:p>
    <w:p w14:paraId="5342C0AB" w14:textId="77777777" w:rsidR="00427B0F" w:rsidRPr="00D05752" w:rsidRDefault="00427B0F" w:rsidP="00D309ED">
      <w:pPr>
        <w:spacing w:line="264" w:lineRule="auto"/>
        <w:jc w:val="both"/>
        <w:rPr>
          <w:sz w:val="22"/>
          <w:szCs w:val="22"/>
        </w:rPr>
      </w:pPr>
    </w:p>
    <w:p w14:paraId="67631EFF" w14:textId="77777777" w:rsidR="00427B0F" w:rsidRDefault="00427B0F" w:rsidP="00D309ED">
      <w:pPr>
        <w:spacing w:line="264" w:lineRule="auto"/>
        <w:jc w:val="both"/>
        <w:rPr>
          <w:sz w:val="22"/>
          <w:szCs w:val="22"/>
        </w:rPr>
      </w:pPr>
      <w:r w:rsidRPr="00D05752">
        <w:rPr>
          <w:sz w:val="22"/>
          <w:szCs w:val="22"/>
        </w:rPr>
        <w:t>Nabídková cena bude zahrnovat veškeré práce, dodávky a činnosti vyplývající ze zadávacích podkladů. Podkladem pro zpracování cenové nabídky je tato zadávací dokumentace.</w:t>
      </w:r>
    </w:p>
    <w:p w14:paraId="3E7624D1" w14:textId="77777777" w:rsidR="00D21E5A" w:rsidRPr="00D05752" w:rsidRDefault="00D21E5A" w:rsidP="00D309ED">
      <w:pPr>
        <w:spacing w:line="264" w:lineRule="auto"/>
        <w:jc w:val="both"/>
        <w:rPr>
          <w:sz w:val="22"/>
          <w:szCs w:val="22"/>
        </w:rPr>
      </w:pPr>
    </w:p>
    <w:p w14:paraId="7919EBF5" w14:textId="00AF251E" w:rsidR="0075036A" w:rsidRPr="00D05752" w:rsidRDefault="0075036A" w:rsidP="0075036A">
      <w:pPr>
        <w:spacing w:after="100" w:line="264" w:lineRule="auto"/>
        <w:jc w:val="both"/>
        <w:rPr>
          <w:sz w:val="22"/>
          <w:szCs w:val="22"/>
        </w:rPr>
      </w:pPr>
      <w:r w:rsidRPr="00D05752">
        <w:rPr>
          <w:sz w:val="22"/>
          <w:szCs w:val="22"/>
        </w:rPr>
        <w:t xml:space="preserve">Soupis stavebních prací, dodávek a služeb s výkazem výměr je sestaven za využití položek cenové soustavy ÚRS CZ, a.s. Cenové a technické podmínky položek Cenové soustavy ÚRS, které nejsou uvedeny v soupisu stavebních prací, jsou neomezeně dálkově k dispozici na </w:t>
      </w:r>
      <w:hyperlink r:id="rId16" w:history="1">
        <w:r w:rsidR="005A6C62" w:rsidRPr="00D05752">
          <w:rPr>
            <w:rStyle w:val="Hypertextovodkaz"/>
            <w:sz w:val="22"/>
            <w:szCs w:val="22"/>
          </w:rPr>
          <w:t>www.cs-urs.cz</w:t>
        </w:r>
      </w:hyperlink>
      <w:r w:rsidRPr="00D05752">
        <w:rPr>
          <w:sz w:val="22"/>
          <w:szCs w:val="22"/>
        </w:rPr>
        <w:t>. Položky soupisu prací, které mají ve sloupci "Cenová soustava" uvedeno "vlastní", nepocházejí z cenové soustavy ÚRS. Soubor je složen ze záložky Rekapitulace stavby a záložek s názvem soupisu prací pro jednotlivé objekty ve formátu XLSX. Každá ze záložek přitom obsahuje ještě samostatné sestavy. V sestavě Rekapitulace stavby jsou uvedeny informace identifikující předmět veřejné zakázky a po vyplnění zpracovatelem celkovou nabídkovou cenu. Jednotlivé sestavy jsou v souboru provázány. Editovatelná pole, jsou zvýrazněna žlutým podbarvením. Ostatní pole neslouží k editaci a nesmí být, jakkoliv modifikována. Pokyny pro vyplnění tvoří samostatnou záložku soupisu stavebních prací, dodávek a služeb s výkazem výměr.</w:t>
      </w:r>
    </w:p>
    <w:p w14:paraId="727E1322" w14:textId="77777777" w:rsidR="0075036A" w:rsidRPr="00D05752" w:rsidRDefault="0075036A" w:rsidP="0075036A">
      <w:pPr>
        <w:spacing w:after="100" w:line="264" w:lineRule="auto"/>
        <w:jc w:val="both"/>
        <w:rPr>
          <w:sz w:val="22"/>
          <w:szCs w:val="22"/>
        </w:rPr>
      </w:pPr>
      <w:r w:rsidRPr="00D05752">
        <w:rPr>
          <w:sz w:val="22"/>
          <w:szCs w:val="22"/>
        </w:rPr>
        <w:t>Cenová nabídka (oceněný soupis stavebních prací, dodávek a služeb s výkazem výměr) bude předložena v uzamčeném excelovském souboru, který je přímým výstupem softwaru pro rozpočtování.</w:t>
      </w:r>
    </w:p>
    <w:p w14:paraId="55A88BAC" w14:textId="59ABFCAB" w:rsidR="0075036A" w:rsidRPr="00D05752" w:rsidRDefault="0075036A" w:rsidP="0075036A">
      <w:pPr>
        <w:spacing w:line="264" w:lineRule="auto"/>
        <w:jc w:val="both"/>
        <w:rPr>
          <w:sz w:val="22"/>
          <w:szCs w:val="22"/>
          <w:u w:val="single"/>
        </w:rPr>
      </w:pPr>
      <w:r w:rsidRPr="00D05752">
        <w:rPr>
          <w:sz w:val="22"/>
          <w:szCs w:val="22"/>
        </w:rPr>
        <w:t xml:space="preserve">Soupisy skutečně provedených prací (případně změny v rozpočtu stavby) budou doloženy v elektronickém formátu umožňující import do softwaru pro rozpočtování. </w:t>
      </w:r>
    </w:p>
    <w:p w14:paraId="1C8A1A26" w14:textId="77777777" w:rsidR="0075036A" w:rsidRPr="00D05752" w:rsidRDefault="0075036A" w:rsidP="00D309ED">
      <w:pPr>
        <w:spacing w:line="264" w:lineRule="auto"/>
        <w:jc w:val="both"/>
        <w:rPr>
          <w:sz w:val="22"/>
          <w:szCs w:val="22"/>
          <w:u w:val="single"/>
        </w:rPr>
      </w:pPr>
    </w:p>
    <w:p w14:paraId="6713A503" w14:textId="3E03380D" w:rsidR="00E21F92" w:rsidRPr="00D05752" w:rsidRDefault="00E21F92" w:rsidP="00D309ED">
      <w:pPr>
        <w:spacing w:line="264" w:lineRule="auto"/>
        <w:jc w:val="both"/>
        <w:rPr>
          <w:sz w:val="22"/>
          <w:szCs w:val="22"/>
        </w:rPr>
      </w:pPr>
      <w:r w:rsidRPr="00D05752">
        <w:rPr>
          <w:sz w:val="22"/>
          <w:szCs w:val="22"/>
          <w:u w:val="single"/>
        </w:rPr>
        <w:t>Požadavky na jednotný způsob doložení nabídkové ceny</w:t>
      </w:r>
      <w:r w:rsidRPr="00D05752">
        <w:rPr>
          <w:sz w:val="22"/>
          <w:szCs w:val="22"/>
        </w:rPr>
        <w:t xml:space="preserve">: </w:t>
      </w:r>
    </w:p>
    <w:p w14:paraId="3302EDFA" w14:textId="655BC5EA" w:rsidR="0075036A" w:rsidRPr="00D05752" w:rsidRDefault="00E21F92" w:rsidP="00D309ED">
      <w:pPr>
        <w:spacing w:line="264" w:lineRule="auto"/>
        <w:jc w:val="both"/>
        <w:rPr>
          <w:sz w:val="22"/>
          <w:szCs w:val="22"/>
        </w:rPr>
      </w:pPr>
      <w:r w:rsidRPr="00D05752">
        <w:rPr>
          <w:sz w:val="22"/>
          <w:szCs w:val="22"/>
        </w:rPr>
        <w:t xml:space="preserve">Účastník zadávacího řízení je povinen stanovit nabídkovou cenu absolutní částkou v českých korunách v členění bez DPH, samostatně DPH a celkovou částku s DPH, </w:t>
      </w:r>
      <w:r w:rsidR="002B708C">
        <w:rPr>
          <w:sz w:val="22"/>
          <w:szCs w:val="22"/>
        </w:rPr>
        <w:t xml:space="preserve">která </w:t>
      </w:r>
      <w:r w:rsidR="002B708C" w:rsidRPr="006C245B">
        <w:rPr>
          <w:sz w:val="22"/>
          <w:szCs w:val="22"/>
        </w:rPr>
        <w:t xml:space="preserve">bude předložena formou vyplněného výkazu výměr </w:t>
      </w:r>
      <w:r w:rsidR="002B708C" w:rsidRPr="006A3E7B">
        <w:rPr>
          <w:sz w:val="22"/>
          <w:szCs w:val="22"/>
        </w:rPr>
        <w:t xml:space="preserve">(příloha č. 4 </w:t>
      </w:r>
      <w:r w:rsidR="002B708C">
        <w:rPr>
          <w:i/>
          <w:sz w:val="22"/>
          <w:szCs w:val="22"/>
        </w:rPr>
        <w:t>Soupis prací</w:t>
      </w:r>
      <w:r w:rsidR="002B708C" w:rsidRPr="006A3E7B">
        <w:rPr>
          <w:sz w:val="22"/>
          <w:szCs w:val="22"/>
        </w:rPr>
        <w:t xml:space="preserve"> této výzvy)</w:t>
      </w:r>
      <w:r w:rsidR="002B708C">
        <w:rPr>
          <w:sz w:val="22"/>
          <w:szCs w:val="22"/>
        </w:rPr>
        <w:t xml:space="preserve">, a </w:t>
      </w:r>
      <w:r w:rsidRPr="00D05752">
        <w:rPr>
          <w:sz w:val="22"/>
          <w:szCs w:val="22"/>
        </w:rPr>
        <w:t xml:space="preserve">která bude </w:t>
      </w:r>
      <w:r w:rsidR="002B708C">
        <w:rPr>
          <w:sz w:val="22"/>
          <w:szCs w:val="22"/>
        </w:rPr>
        <w:t xml:space="preserve">zároveň </w:t>
      </w:r>
      <w:r w:rsidRPr="00D05752">
        <w:rPr>
          <w:sz w:val="22"/>
          <w:szCs w:val="22"/>
        </w:rPr>
        <w:t xml:space="preserve">uvedena v návrhu smlouvy účastníka (příloha č. </w:t>
      </w:r>
      <w:r w:rsidR="004E2800">
        <w:rPr>
          <w:sz w:val="22"/>
          <w:szCs w:val="22"/>
        </w:rPr>
        <w:t>2</w:t>
      </w:r>
      <w:r w:rsidRPr="00D05752">
        <w:rPr>
          <w:sz w:val="22"/>
          <w:szCs w:val="22"/>
        </w:rPr>
        <w:t xml:space="preserve"> </w:t>
      </w:r>
      <w:r w:rsidR="00FC7DAF" w:rsidRPr="00D05752">
        <w:rPr>
          <w:sz w:val="22"/>
          <w:szCs w:val="22"/>
        </w:rPr>
        <w:t>výzvy</w:t>
      </w:r>
      <w:r w:rsidRPr="00D05752">
        <w:rPr>
          <w:sz w:val="22"/>
          <w:szCs w:val="22"/>
        </w:rPr>
        <w:t>)</w:t>
      </w:r>
      <w:r w:rsidR="00D21E5A" w:rsidRPr="00D05752">
        <w:rPr>
          <w:sz w:val="22"/>
          <w:szCs w:val="22"/>
        </w:rPr>
        <w:t>.</w:t>
      </w:r>
    </w:p>
    <w:p w14:paraId="50F146F2" w14:textId="77777777" w:rsidR="00E21F92" w:rsidRPr="00D05752" w:rsidRDefault="00E21F92" w:rsidP="00D309ED">
      <w:pPr>
        <w:spacing w:line="264" w:lineRule="auto"/>
        <w:jc w:val="both"/>
        <w:rPr>
          <w:sz w:val="22"/>
          <w:szCs w:val="22"/>
        </w:rPr>
      </w:pPr>
    </w:p>
    <w:p w14:paraId="0C489C4A" w14:textId="438191E7" w:rsidR="00427B0F" w:rsidRPr="00D05752" w:rsidRDefault="00427B0F" w:rsidP="00D309ED">
      <w:pPr>
        <w:spacing w:line="264" w:lineRule="auto"/>
        <w:jc w:val="both"/>
        <w:rPr>
          <w:sz w:val="22"/>
          <w:szCs w:val="22"/>
        </w:rPr>
      </w:pPr>
      <w:r w:rsidRPr="00D05752">
        <w:rPr>
          <w:sz w:val="22"/>
          <w:szCs w:val="22"/>
        </w:rPr>
        <w:t xml:space="preserve">Upozorňujeme účastníky, aby při uvádění ceny (na profilu zadavatele E-ZAK i v nabídce) zadávali nabídkovou cenu obezřetně a správně, tj. aby dbali zejména na to, že nabídková cena musí být uvedena </w:t>
      </w:r>
      <w:r w:rsidR="002518A8" w:rsidRPr="00D05752">
        <w:rPr>
          <w:b/>
          <w:sz w:val="22"/>
          <w:szCs w:val="22"/>
        </w:rPr>
        <w:t xml:space="preserve">bez </w:t>
      </w:r>
      <w:r w:rsidRPr="00D05752">
        <w:rPr>
          <w:b/>
          <w:sz w:val="22"/>
          <w:szCs w:val="22"/>
        </w:rPr>
        <w:t>DPH</w:t>
      </w:r>
      <w:r w:rsidRPr="00D05752">
        <w:rPr>
          <w:sz w:val="22"/>
          <w:szCs w:val="22"/>
        </w:rPr>
        <w:t xml:space="preserve"> a ve stejném formátu jako v nabídce, tedy včetně případných haléřových částek bez zaokrouhlování.</w:t>
      </w:r>
    </w:p>
    <w:p w14:paraId="702406DB" w14:textId="77777777" w:rsidR="00A419FA" w:rsidRDefault="00A419FA" w:rsidP="00D309ED">
      <w:pPr>
        <w:spacing w:line="264" w:lineRule="auto"/>
        <w:jc w:val="both"/>
        <w:rPr>
          <w:b/>
          <w:sz w:val="22"/>
          <w:szCs w:val="22"/>
        </w:rPr>
      </w:pPr>
    </w:p>
    <w:p w14:paraId="0006FB9F" w14:textId="2E46E09F" w:rsidR="00D9299E" w:rsidRPr="00D05752" w:rsidRDefault="00427B0F" w:rsidP="00D309ED">
      <w:pPr>
        <w:spacing w:line="264" w:lineRule="auto"/>
        <w:jc w:val="both"/>
        <w:rPr>
          <w:sz w:val="22"/>
        </w:rPr>
      </w:pPr>
      <w:r w:rsidRPr="00D05752">
        <w:rPr>
          <w:b/>
          <w:sz w:val="22"/>
          <w:szCs w:val="22"/>
        </w:rPr>
        <w:t>Uvedení rozdílné nabídkové ceny může být důvodem k vyloučení účastníka.</w:t>
      </w:r>
    </w:p>
    <w:p w14:paraId="16328791" w14:textId="3127EA42" w:rsidR="009E371E" w:rsidRDefault="009E371E" w:rsidP="00D309ED">
      <w:pPr>
        <w:pStyle w:val="Odstavecseseznamem"/>
        <w:spacing w:line="264" w:lineRule="auto"/>
        <w:ind w:left="0"/>
        <w:jc w:val="both"/>
        <w:rPr>
          <w:sz w:val="28"/>
          <w:szCs w:val="28"/>
        </w:rPr>
      </w:pPr>
    </w:p>
    <w:p w14:paraId="6352B2A0" w14:textId="77777777" w:rsidR="00A419FA" w:rsidRDefault="00A419FA" w:rsidP="00D309ED">
      <w:pPr>
        <w:pStyle w:val="Odstavecseseznamem"/>
        <w:spacing w:line="264" w:lineRule="auto"/>
        <w:ind w:left="0"/>
        <w:jc w:val="both"/>
        <w:rPr>
          <w:sz w:val="28"/>
          <w:szCs w:val="28"/>
        </w:rPr>
      </w:pPr>
    </w:p>
    <w:p w14:paraId="300A4045" w14:textId="77777777" w:rsidR="006C2BEC" w:rsidRDefault="006C2BEC" w:rsidP="00D309ED">
      <w:pPr>
        <w:pStyle w:val="Odstavecseseznamem"/>
        <w:spacing w:line="264" w:lineRule="auto"/>
        <w:ind w:left="0"/>
        <w:jc w:val="both"/>
        <w:rPr>
          <w:sz w:val="28"/>
          <w:szCs w:val="28"/>
        </w:rPr>
      </w:pPr>
    </w:p>
    <w:p w14:paraId="6856BC02" w14:textId="77777777" w:rsidR="006C2BEC" w:rsidRPr="00D05752" w:rsidRDefault="006C2BEC" w:rsidP="00D309ED">
      <w:pPr>
        <w:pStyle w:val="Odstavecseseznamem"/>
        <w:spacing w:line="264" w:lineRule="auto"/>
        <w:ind w:left="0"/>
        <w:jc w:val="both"/>
        <w:rPr>
          <w:sz w:val="28"/>
          <w:szCs w:val="28"/>
        </w:rPr>
      </w:pPr>
    </w:p>
    <w:p w14:paraId="0580C6DE" w14:textId="77777777" w:rsidR="00FB5B26" w:rsidRPr="00D05752" w:rsidRDefault="00FB5B26" w:rsidP="00D309ED">
      <w:pPr>
        <w:widowControl w:val="0"/>
        <w:numPr>
          <w:ilvl w:val="0"/>
          <w:numId w:val="1"/>
        </w:numPr>
        <w:autoSpaceDE w:val="0"/>
        <w:autoSpaceDN w:val="0"/>
        <w:adjustRightInd w:val="0"/>
        <w:spacing w:line="264" w:lineRule="auto"/>
        <w:rPr>
          <w:b/>
          <w:sz w:val="28"/>
          <w:szCs w:val="28"/>
          <w:u w:val="single"/>
        </w:rPr>
      </w:pPr>
      <w:r w:rsidRPr="00D05752">
        <w:rPr>
          <w:b/>
          <w:sz w:val="28"/>
          <w:szCs w:val="28"/>
          <w:u w:val="single"/>
        </w:rPr>
        <w:lastRenderedPageBreak/>
        <w:t>Poskytnutí jistoty</w:t>
      </w:r>
    </w:p>
    <w:p w14:paraId="3859DA23" w14:textId="77777777" w:rsidR="00FB5B26" w:rsidRPr="00D05752" w:rsidRDefault="00FB5B26" w:rsidP="00D309ED">
      <w:pPr>
        <w:widowControl w:val="0"/>
        <w:autoSpaceDE w:val="0"/>
        <w:autoSpaceDN w:val="0"/>
        <w:adjustRightInd w:val="0"/>
        <w:spacing w:line="264" w:lineRule="auto"/>
        <w:rPr>
          <w:sz w:val="16"/>
          <w:szCs w:val="16"/>
        </w:rPr>
      </w:pPr>
    </w:p>
    <w:p w14:paraId="3F0118E1" w14:textId="77777777" w:rsidR="00DE67FE" w:rsidRPr="00D05752" w:rsidRDefault="00DE67FE" w:rsidP="00D309ED">
      <w:pPr>
        <w:pStyle w:val="Zkladntext2"/>
        <w:spacing w:line="264" w:lineRule="auto"/>
        <w:rPr>
          <w:sz w:val="22"/>
          <w:szCs w:val="22"/>
        </w:rPr>
      </w:pPr>
      <w:r w:rsidRPr="00D05752">
        <w:rPr>
          <w:sz w:val="22"/>
          <w:szCs w:val="22"/>
        </w:rPr>
        <w:t>Zadavatel požaduje, aby účastníci k zajištění splnění svých povinností vyplývajících z účasti v zadávacím řízení poskytli jistotu dle § 41 ZZVZ. Výše jistoty je stanovena na částku:</w:t>
      </w:r>
    </w:p>
    <w:p w14:paraId="28244AC7" w14:textId="1227FAA8" w:rsidR="00DE67FE" w:rsidRPr="00D05752" w:rsidRDefault="00DE67FE" w:rsidP="00D309ED">
      <w:pPr>
        <w:spacing w:before="120" w:after="120" w:line="264" w:lineRule="auto"/>
        <w:rPr>
          <w:sz w:val="22"/>
          <w:szCs w:val="22"/>
        </w:rPr>
      </w:pPr>
      <w:r w:rsidRPr="00D05752">
        <w:rPr>
          <w:sz w:val="22"/>
          <w:szCs w:val="22"/>
        </w:rPr>
        <w:tab/>
      </w:r>
      <w:r w:rsidRPr="00D05752">
        <w:rPr>
          <w:sz w:val="22"/>
          <w:szCs w:val="22"/>
        </w:rPr>
        <w:tab/>
      </w:r>
      <w:r w:rsidRPr="00D05752">
        <w:rPr>
          <w:sz w:val="22"/>
          <w:szCs w:val="22"/>
        </w:rPr>
        <w:tab/>
      </w:r>
      <w:r w:rsidR="00A419FA" w:rsidRPr="005B3F6C">
        <w:rPr>
          <w:b/>
          <w:sz w:val="22"/>
          <w:szCs w:val="22"/>
        </w:rPr>
        <w:t>2</w:t>
      </w:r>
      <w:r w:rsidR="00A419FA">
        <w:rPr>
          <w:b/>
          <w:sz w:val="22"/>
          <w:szCs w:val="22"/>
        </w:rPr>
        <w:t>35</w:t>
      </w:r>
      <w:r w:rsidR="00A419FA" w:rsidRPr="00D05752">
        <w:rPr>
          <w:b/>
          <w:sz w:val="22"/>
          <w:szCs w:val="22"/>
        </w:rPr>
        <w:t xml:space="preserve"> </w:t>
      </w:r>
      <w:r w:rsidRPr="00D05752">
        <w:rPr>
          <w:b/>
          <w:sz w:val="22"/>
          <w:szCs w:val="22"/>
        </w:rPr>
        <w:t>000 Kč</w:t>
      </w:r>
      <w:r w:rsidRPr="00D05752">
        <w:rPr>
          <w:sz w:val="22"/>
          <w:szCs w:val="22"/>
        </w:rPr>
        <w:t xml:space="preserve"> (slovy: </w:t>
      </w:r>
      <w:r w:rsidR="005B3F6C">
        <w:rPr>
          <w:sz w:val="22"/>
          <w:szCs w:val="22"/>
        </w:rPr>
        <w:t xml:space="preserve">dvě stě </w:t>
      </w:r>
      <w:r w:rsidR="00A419FA">
        <w:rPr>
          <w:sz w:val="22"/>
          <w:szCs w:val="22"/>
        </w:rPr>
        <w:t>třicet pět</w:t>
      </w:r>
      <w:r w:rsidR="00A419FA" w:rsidRPr="00D05752">
        <w:rPr>
          <w:sz w:val="22"/>
          <w:szCs w:val="22"/>
        </w:rPr>
        <w:t xml:space="preserve"> </w:t>
      </w:r>
      <w:r w:rsidRPr="00D05752">
        <w:rPr>
          <w:sz w:val="22"/>
          <w:szCs w:val="22"/>
        </w:rPr>
        <w:t>tisíc korun českých).</w:t>
      </w:r>
    </w:p>
    <w:p w14:paraId="1355825F" w14:textId="77777777" w:rsidR="00DE67FE" w:rsidRPr="00D05752" w:rsidRDefault="00DE67FE" w:rsidP="00D309ED">
      <w:pPr>
        <w:pStyle w:val="Zkladntext2"/>
        <w:spacing w:line="264" w:lineRule="auto"/>
        <w:rPr>
          <w:sz w:val="22"/>
          <w:szCs w:val="22"/>
        </w:rPr>
      </w:pPr>
      <w:r w:rsidRPr="00D05752">
        <w:rPr>
          <w:sz w:val="22"/>
          <w:szCs w:val="22"/>
        </w:rPr>
        <w:t>Jistotu poskytne účastník zadávacího řízení formou:</w:t>
      </w:r>
    </w:p>
    <w:p w14:paraId="52773454" w14:textId="56099D7D" w:rsidR="00DE67FE" w:rsidRPr="00D05752" w:rsidRDefault="00DE67FE" w:rsidP="00D309ED">
      <w:pPr>
        <w:pStyle w:val="Odstavecseseznamem"/>
        <w:numPr>
          <w:ilvl w:val="0"/>
          <w:numId w:val="18"/>
        </w:numPr>
        <w:autoSpaceDE w:val="0"/>
        <w:autoSpaceDN w:val="0"/>
        <w:adjustRightInd w:val="0"/>
        <w:spacing w:line="264" w:lineRule="auto"/>
        <w:jc w:val="both"/>
        <w:rPr>
          <w:sz w:val="22"/>
          <w:szCs w:val="22"/>
        </w:rPr>
      </w:pPr>
      <w:r w:rsidRPr="00D05752">
        <w:rPr>
          <w:sz w:val="22"/>
          <w:szCs w:val="22"/>
        </w:rPr>
        <w:t xml:space="preserve">složení peněžní částky na účet zadavatele („peněžní jistota“) – na účet zadavatele: </w:t>
      </w:r>
      <w:r w:rsidRPr="00D05752">
        <w:rPr>
          <w:b/>
          <w:sz w:val="22"/>
          <w:szCs w:val="22"/>
        </w:rPr>
        <w:t>78</w:t>
      </w:r>
      <w:r w:rsidRPr="00D05752">
        <w:rPr>
          <w:b/>
          <w:sz w:val="22"/>
        </w:rPr>
        <w:noBreakHyphen/>
        <w:t>2496140267/0100</w:t>
      </w:r>
      <w:r w:rsidRPr="00D05752">
        <w:rPr>
          <w:sz w:val="22"/>
        </w:rPr>
        <w:t xml:space="preserve"> </w:t>
      </w:r>
      <w:r w:rsidRPr="00D05752">
        <w:rPr>
          <w:sz w:val="22"/>
          <w:szCs w:val="22"/>
        </w:rPr>
        <w:t>vedený u Komerční banky, a.s., jako variabilní symbol uvede účastník své IČO, též uvede specifický symbol</w:t>
      </w:r>
      <w:r w:rsidR="00D26E39">
        <w:rPr>
          <w:sz w:val="22"/>
          <w:szCs w:val="22"/>
        </w:rPr>
        <w:t xml:space="preserve"> </w:t>
      </w:r>
      <w:r w:rsidR="00D26E39" w:rsidRPr="00D26E39">
        <w:rPr>
          <w:b/>
          <w:bCs/>
          <w:sz w:val="22"/>
          <w:szCs w:val="22"/>
        </w:rPr>
        <w:t>483</w:t>
      </w:r>
      <w:r w:rsidRPr="00D05752">
        <w:rPr>
          <w:sz w:val="22"/>
          <w:szCs w:val="22"/>
        </w:rPr>
        <w:t>, účastník zadávacího řízení prokáže v nabídce sdělením údajů o provedené platbě zadavateli; nebo</w:t>
      </w:r>
    </w:p>
    <w:p w14:paraId="421F4EBC" w14:textId="77777777" w:rsidR="00DE67FE" w:rsidRPr="00D05752" w:rsidRDefault="00DE67FE" w:rsidP="00D309ED">
      <w:pPr>
        <w:pStyle w:val="Odstavecseseznamem"/>
        <w:numPr>
          <w:ilvl w:val="0"/>
          <w:numId w:val="18"/>
        </w:numPr>
        <w:autoSpaceDE w:val="0"/>
        <w:autoSpaceDN w:val="0"/>
        <w:adjustRightInd w:val="0"/>
        <w:spacing w:line="264" w:lineRule="auto"/>
        <w:jc w:val="both"/>
        <w:rPr>
          <w:sz w:val="22"/>
          <w:szCs w:val="22"/>
        </w:rPr>
      </w:pPr>
      <w:r w:rsidRPr="00D05752">
        <w:rPr>
          <w:sz w:val="22"/>
          <w:szCs w:val="22"/>
        </w:rPr>
        <w:t>bankovní záruky ve prospěch zadavatele – záruční listina k bankovní záruce musí být vystavena bankou v elektronické formě s elektronickým podpisem; nebo</w:t>
      </w:r>
    </w:p>
    <w:p w14:paraId="461C626E" w14:textId="77777777" w:rsidR="00DE67FE" w:rsidRPr="00D05752" w:rsidRDefault="00DE67FE" w:rsidP="00D309ED">
      <w:pPr>
        <w:pStyle w:val="Odstavecseseznamem"/>
        <w:numPr>
          <w:ilvl w:val="0"/>
          <w:numId w:val="18"/>
        </w:numPr>
        <w:autoSpaceDE w:val="0"/>
        <w:autoSpaceDN w:val="0"/>
        <w:adjustRightInd w:val="0"/>
        <w:spacing w:after="120" w:line="264" w:lineRule="auto"/>
        <w:contextualSpacing w:val="0"/>
        <w:jc w:val="both"/>
        <w:rPr>
          <w:sz w:val="22"/>
          <w:szCs w:val="22"/>
        </w:rPr>
      </w:pPr>
      <w:r w:rsidRPr="00D05752">
        <w:rPr>
          <w:sz w:val="22"/>
          <w:szCs w:val="22"/>
        </w:rPr>
        <w:t xml:space="preserve">pojištění záruky ve prospěch zadavatele – </w:t>
      </w:r>
      <w:r w:rsidRPr="00D05752">
        <w:rPr>
          <w:color w:val="000000"/>
          <w:sz w:val="22"/>
          <w:szCs w:val="22"/>
        </w:rPr>
        <w:t xml:space="preserve">poskytnutí jistoty ve formě pojištění záruky prokazuje účastník předložením písemného prohlášení pojistitele obsahujícího závazek příslušného plnění zadavateli. </w:t>
      </w:r>
    </w:p>
    <w:p w14:paraId="49F8F186" w14:textId="77777777" w:rsidR="00DE67FE" w:rsidRPr="00D05752" w:rsidRDefault="00DE67FE" w:rsidP="00D309ED">
      <w:pPr>
        <w:autoSpaceDE w:val="0"/>
        <w:autoSpaceDN w:val="0"/>
        <w:adjustRightInd w:val="0"/>
        <w:spacing w:after="120" w:line="264" w:lineRule="auto"/>
        <w:jc w:val="both"/>
        <w:rPr>
          <w:color w:val="000000"/>
          <w:sz w:val="22"/>
          <w:szCs w:val="22"/>
        </w:rPr>
      </w:pPr>
      <w:r w:rsidRPr="00D05752">
        <w:rPr>
          <w:sz w:val="22"/>
          <w:szCs w:val="22"/>
        </w:rPr>
        <w:t>Účastník zadávacího řízení je povinen zajistit platnost po celou dobu trvání zadávací lhůty.</w:t>
      </w:r>
    </w:p>
    <w:p w14:paraId="6E567A2B" w14:textId="77777777" w:rsidR="00DE67FE" w:rsidRPr="00D05752" w:rsidRDefault="00DE67FE" w:rsidP="00D309ED">
      <w:pPr>
        <w:pStyle w:val="Zkladntext2"/>
        <w:numPr>
          <w:ilvl w:val="0"/>
          <w:numId w:val="0"/>
        </w:numPr>
        <w:spacing w:after="120" w:line="264" w:lineRule="auto"/>
        <w:rPr>
          <w:sz w:val="22"/>
          <w:szCs w:val="22"/>
          <w:highlight w:val="yellow"/>
        </w:rPr>
      </w:pPr>
      <w:r w:rsidRPr="00D05752">
        <w:rPr>
          <w:sz w:val="22"/>
          <w:szCs w:val="22"/>
        </w:rPr>
        <w:t>Zadavatel si vyhrazuje právo požadovat předložení bankovní záruky nebo pojištění záruky v originále nebo úředně ověřené kopii.</w:t>
      </w:r>
    </w:p>
    <w:p w14:paraId="0699B152" w14:textId="77777777" w:rsidR="00DE67FE" w:rsidRPr="00D05752" w:rsidRDefault="00DE67FE" w:rsidP="00D309ED">
      <w:pPr>
        <w:widowControl w:val="0"/>
        <w:autoSpaceDE w:val="0"/>
        <w:autoSpaceDN w:val="0"/>
        <w:adjustRightInd w:val="0"/>
        <w:spacing w:after="120" w:line="264" w:lineRule="auto"/>
        <w:jc w:val="both"/>
        <w:rPr>
          <w:sz w:val="22"/>
          <w:szCs w:val="22"/>
        </w:rPr>
      </w:pPr>
      <w:bookmarkStart w:id="18" w:name="_Hlk143156341"/>
      <w:r w:rsidRPr="00D05752">
        <w:rPr>
          <w:sz w:val="22"/>
          <w:szCs w:val="22"/>
        </w:rPr>
        <w:t xml:space="preserve">Zadavatel vrátí bez zbytečného odkladu peněžní jistotu včetně úroků zúčtovaných peněžním ústavem, záruční listinu nebo písemné prohlášení pojistitele: </w:t>
      </w:r>
    </w:p>
    <w:p w14:paraId="51344744" w14:textId="38E2E025" w:rsidR="00DE67FE" w:rsidRPr="00D05752" w:rsidRDefault="00DE67FE" w:rsidP="00D309ED">
      <w:pPr>
        <w:pStyle w:val="Odstavecseseznamem"/>
        <w:widowControl w:val="0"/>
        <w:numPr>
          <w:ilvl w:val="0"/>
          <w:numId w:val="19"/>
        </w:numPr>
        <w:autoSpaceDE w:val="0"/>
        <w:autoSpaceDN w:val="0"/>
        <w:adjustRightInd w:val="0"/>
        <w:spacing w:line="264" w:lineRule="auto"/>
        <w:rPr>
          <w:sz w:val="22"/>
          <w:szCs w:val="22"/>
        </w:rPr>
      </w:pPr>
      <w:r w:rsidRPr="00D05752">
        <w:rPr>
          <w:sz w:val="22"/>
          <w:szCs w:val="22"/>
        </w:rPr>
        <w:t>po uplynutí zadávací lhůty; nebo</w:t>
      </w:r>
    </w:p>
    <w:p w14:paraId="5D9EE98C" w14:textId="77777777" w:rsidR="00DE67FE" w:rsidRPr="00D05752" w:rsidRDefault="00DE67FE" w:rsidP="00D309ED">
      <w:pPr>
        <w:pStyle w:val="Odstavecseseznamem"/>
        <w:widowControl w:val="0"/>
        <w:numPr>
          <w:ilvl w:val="0"/>
          <w:numId w:val="19"/>
        </w:numPr>
        <w:autoSpaceDE w:val="0"/>
        <w:autoSpaceDN w:val="0"/>
        <w:adjustRightInd w:val="0"/>
        <w:spacing w:line="264" w:lineRule="auto"/>
        <w:jc w:val="both"/>
        <w:rPr>
          <w:sz w:val="22"/>
          <w:szCs w:val="22"/>
        </w:rPr>
      </w:pPr>
      <w:r w:rsidRPr="00D05752">
        <w:rPr>
          <w:sz w:val="22"/>
          <w:szCs w:val="22"/>
        </w:rPr>
        <w:t>poté, co účastníku zadávacího řízení zanikne jeho účast v zadávacím řízení před koncem zadávací lhůty; nebo</w:t>
      </w:r>
    </w:p>
    <w:p w14:paraId="347284A4" w14:textId="77777777" w:rsidR="00DE67FE" w:rsidRPr="00D05752" w:rsidRDefault="00DE67FE" w:rsidP="00D309ED">
      <w:pPr>
        <w:pStyle w:val="Odstavecseseznamem"/>
        <w:widowControl w:val="0"/>
        <w:numPr>
          <w:ilvl w:val="0"/>
          <w:numId w:val="19"/>
        </w:numPr>
        <w:autoSpaceDE w:val="0"/>
        <w:autoSpaceDN w:val="0"/>
        <w:adjustRightInd w:val="0"/>
        <w:spacing w:line="264" w:lineRule="auto"/>
        <w:jc w:val="both"/>
        <w:rPr>
          <w:sz w:val="22"/>
          <w:szCs w:val="22"/>
        </w:rPr>
      </w:pPr>
      <w:r w:rsidRPr="00D05752">
        <w:rPr>
          <w:sz w:val="22"/>
          <w:szCs w:val="22"/>
        </w:rPr>
        <w:t>po ukončení zadávacího řízení.</w:t>
      </w:r>
    </w:p>
    <w:p w14:paraId="01F28946" w14:textId="77777777" w:rsidR="005F5438" w:rsidRPr="00D05752" w:rsidRDefault="005F5438" w:rsidP="00D309ED">
      <w:pPr>
        <w:spacing w:line="264" w:lineRule="auto"/>
        <w:jc w:val="both"/>
        <w:rPr>
          <w:b/>
          <w:sz w:val="22"/>
          <w:szCs w:val="22"/>
        </w:rPr>
      </w:pPr>
    </w:p>
    <w:p w14:paraId="4B31E59E" w14:textId="24FB7E52" w:rsidR="00311900" w:rsidRPr="00D05752" w:rsidRDefault="00DE67FE" w:rsidP="00D309ED">
      <w:pPr>
        <w:spacing w:line="264" w:lineRule="auto"/>
        <w:jc w:val="both"/>
        <w:rPr>
          <w:b/>
          <w:sz w:val="22"/>
          <w:szCs w:val="22"/>
        </w:rPr>
      </w:pPr>
      <w:r w:rsidRPr="00D05752">
        <w:rPr>
          <w:b/>
          <w:sz w:val="22"/>
          <w:szCs w:val="22"/>
        </w:rPr>
        <w:t>Pokud účastník zasílá jistotu ze zahraniční banky, veškeré náklady spojené s převodem hradí účastník, žádné poplatky (ani jejich část) nesmí být přeneseny na zadavatele (platba musí být provedena v režimu „OUR“).</w:t>
      </w:r>
      <w:bookmarkEnd w:id="18"/>
    </w:p>
    <w:p w14:paraId="26B588F4" w14:textId="77777777" w:rsidR="002B708C" w:rsidRPr="00D05752" w:rsidRDefault="002B708C" w:rsidP="00D309ED">
      <w:pPr>
        <w:spacing w:line="264" w:lineRule="auto"/>
        <w:jc w:val="both"/>
        <w:rPr>
          <w:sz w:val="28"/>
          <w:szCs w:val="28"/>
        </w:rPr>
      </w:pPr>
    </w:p>
    <w:p w14:paraId="3ECD1011" w14:textId="77777777" w:rsidR="00FB5B26" w:rsidRPr="00D05752" w:rsidRDefault="00FB5B26" w:rsidP="00D309ED">
      <w:pPr>
        <w:widowControl w:val="0"/>
        <w:numPr>
          <w:ilvl w:val="0"/>
          <w:numId w:val="1"/>
        </w:numPr>
        <w:autoSpaceDE w:val="0"/>
        <w:autoSpaceDN w:val="0"/>
        <w:adjustRightInd w:val="0"/>
        <w:spacing w:line="264" w:lineRule="auto"/>
        <w:rPr>
          <w:b/>
          <w:sz w:val="28"/>
          <w:szCs w:val="28"/>
          <w:u w:val="single"/>
        </w:rPr>
      </w:pPr>
      <w:r w:rsidRPr="00D05752">
        <w:rPr>
          <w:b/>
          <w:sz w:val="28"/>
          <w:szCs w:val="28"/>
          <w:u w:val="single"/>
        </w:rPr>
        <w:t>Zadávací lhůta</w:t>
      </w:r>
    </w:p>
    <w:p w14:paraId="5BEE28FA" w14:textId="77777777" w:rsidR="00FB5B26" w:rsidRPr="00D05752" w:rsidRDefault="00FB5B26" w:rsidP="00D309ED">
      <w:pPr>
        <w:widowControl w:val="0"/>
        <w:autoSpaceDE w:val="0"/>
        <w:autoSpaceDN w:val="0"/>
        <w:adjustRightInd w:val="0"/>
        <w:spacing w:line="264" w:lineRule="auto"/>
        <w:rPr>
          <w:sz w:val="16"/>
          <w:szCs w:val="16"/>
        </w:rPr>
      </w:pPr>
    </w:p>
    <w:p w14:paraId="2306A325" w14:textId="3A50C184" w:rsidR="00B5324A" w:rsidRDefault="00FB5B26" w:rsidP="00D309ED">
      <w:pPr>
        <w:spacing w:line="264" w:lineRule="auto"/>
        <w:jc w:val="both"/>
        <w:rPr>
          <w:sz w:val="22"/>
          <w:szCs w:val="22"/>
        </w:rPr>
      </w:pPr>
      <w:r w:rsidRPr="00D05752">
        <w:rPr>
          <w:sz w:val="22"/>
          <w:szCs w:val="22"/>
        </w:rPr>
        <w:t xml:space="preserve">Lhůta, po kterou účastníci zadávacího řízení nesmí ze zadávacího řízení odstoupit. Počátkem zadávací lhůty je konec lhůty pro podání nabídek. V souladu s § 40 ZZVZ zadavatel stanovuje zadávací lhůtu, která činí </w:t>
      </w:r>
      <w:r w:rsidR="00A419FA">
        <w:rPr>
          <w:b/>
          <w:sz w:val="22"/>
          <w:szCs w:val="22"/>
        </w:rPr>
        <w:t>110</w:t>
      </w:r>
      <w:r w:rsidR="00A419FA" w:rsidRPr="00D05752">
        <w:rPr>
          <w:b/>
          <w:sz w:val="22"/>
          <w:szCs w:val="22"/>
        </w:rPr>
        <w:t> </w:t>
      </w:r>
      <w:r w:rsidRPr="00D05752">
        <w:rPr>
          <w:b/>
          <w:sz w:val="22"/>
          <w:szCs w:val="22"/>
        </w:rPr>
        <w:t>kalendářních dnů</w:t>
      </w:r>
      <w:r w:rsidRPr="00D05752">
        <w:rPr>
          <w:sz w:val="22"/>
          <w:szCs w:val="22"/>
        </w:rPr>
        <w:t>.</w:t>
      </w:r>
    </w:p>
    <w:p w14:paraId="230D82DA" w14:textId="77777777" w:rsidR="00290A92" w:rsidRPr="002B708C" w:rsidRDefault="00290A92" w:rsidP="00D309ED">
      <w:pPr>
        <w:spacing w:line="264" w:lineRule="auto"/>
        <w:jc w:val="both"/>
        <w:rPr>
          <w:sz w:val="22"/>
          <w:szCs w:val="22"/>
        </w:rPr>
      </w:pPr>
    </w:p>
    <w:p w14:paraId="3582D11C" w14:textId="7EE1FAB0" w:rsidR="00CE71BE" w:rsidRPr="004B148F" w:rsidRDefault="001977DC" w:rsidP="004B148F">
      <w:pPr>
        <w:numPr>
          <w:ilvl w:val="0"/>
          <w:numId w:val="1"/>
        </w:numPr>
        <w:spacing w:line="264" w:lineRule="auto"/>
        <w:jc w:val="both"/>
        <w:rPr>
          <w:b/>
          <w:sz w:val="28"/>
          <w:u w:val="single"/>
        </w:rPr>
      </w:pPr>
      <w:r w:rsidRPr="004B148F">
        <w:rPr>
          <w:b/>
          <w:sz w:val="28"/>
          <w:u w:val="single"/>
        </w:rPr>
        <w:t>Podání nabídek</w:t>
      </w:r>
    </w:p>
    <w:p w14:paraId="769CDE42" w14:textId="77777777" w:rsidR="00CE71BE" w:rsidRPr="00D05752" w:rsidRDefault="00CE71BE" w:rsidP="00D309ED">
      <w:pPr>
        <w:spacing w:line="264" w:lineRule="auto"/>
        <w:jc w:val="both"/>
        <w:rPr>
          <w:b/>
          <w:sz w:val="16"/>
          <w:szCs w:val="16"/>
        </w:rPr>
      </w:pPr>
    </w:p>
    <w:p w14:paraId="7B0787EE" w14:textId="77777777" w:rsidR="001977DC" w:rsidRPr="00D05752" w:rsidRDefault="001977DC" w:rsidP="00D309ED">
      <w:pPr>
        <w:widowControl w:val="0"/>
        <w:autoSpaceDE w:val="0"/>
        <w:autoSpaceDN w:val="0"/>
        <w:adjustRightInd w:val="0"/>
        <w:spacing w:line="264" w:lineRule="auto"/>
        <w:jc w:val="both"/>
        <w:rPr>
          <w:sz w:val="22"/>
          <w:szCs w:val="22"/>
        </w:rPr>
      </w:pPr>
      <w:r w:rsidRPr="00D05752">
        <w:rPr>
          <w:sz w:val="22"/>
          <w:szCs w:val="22"/>
        </w:rPr>
        <w:t>Nabídky budou podávány výhradně prostřednictvím certifikovaného elektronického nástroje E-ZAK.</w:t>
      </w:r>
    </w:p>
    <w:p w14:paraId="6AF69C56" w14:textId="77777777" w:rsidR="001977DC" w:rsidRPr="00D05752" w:rsidRDefault="001977DC" w:rsidP="00D309ED">
      <w:pPr>
        <w:spacing w:line="264" w:lineRule="auto"/>
        <w:jc w:val="both"/>
        <w:rPr>
          <w:b/>
          <w:sz w:val="22"/>
          <w:szCs w:val="22"/>
        </w:rPr>
      </w:pPr>
    </w:p>
    <w:p w14:paraId="11D87838" w14:textId="6D2373C8" w:rsidR="001977DC" w:rsidRPr="00D05752" w:rsidRDefault="001977DC" w:rsidP="00D309ED">
      <w:pPr>
        <w:pStyle w:val="Zkladntext2"/>
        <w:spacing w:line="264" w:lineRule="auto"/>
        <w:rPr>
          <w:sz w:val="22"/>
          <w:szCs w:val="22"/>
        </w:rPr>
      </w:pPr>
      <w:r w:rsidRPr="00D05752">
        <w:rPr>
          <w:sz w:val="22"/>
          <w:szCs w:val="22"/>
        </w:rPr>
        <w:t xml:space="preserve">Nabídky musí být doručeny zadavateli </w:t>
      </w:r>
      <w:r w:rsidRPr="00D26E39">
        <w:rPr>
          <w:sz w:val="22"/>
          <w:szCs w:val="22"/>
        </w:rPr>
        <w:t>do</w:t>
      </w:r>
      <w:r w:rsidRPr="00D26E39">
        <w:rPr>
          <w:b/>
          <w:sz w:val="22"/>
          <w:szCs w:val="22"/>
        </w:rPr>
        <w:t xml:space="preserve"> </w:t>
      </w:r>
      <w:r w:rsidR="00D26E39" w:rsidRPr="00D26E39">
        <w:rPr>
          <w:b/>
          <w:sz w:val="22"/>
          <w:szCs w:val="22"/>
        </w:rPr>
        <w:t>21. 05</w:t>
      </w:r>
      <w:r w:rsidR="00D26E39">
        <w:rPr>
          <w:b/>
          <w:sz w:val="22"/>
          <w:szCs w:val="22"/>
        </w:rPr>
        <w:t xml:space="preserve">. </w:t>
      </w:r>
      <w:r w:rsidR="009E371E" w:rsidRPr="00D26E39">
        <w:rPr>
          <w:b/>
          <w:sz w:val="22"/>
          <w:szCs w:val="22"/>
        </w:rPr>
        <w:t>202</w:t>
      </w:r>
      <w:r w:rsidR="00D66FD1" w:rsidRPr="00D26E39">
        <w:rPr>
          <w:b/>
          <w:sz w:val="22"/>
          <w:szCs w:val="22"/>
        </w:rPr>
        <w:t>6</w:t>
      </w:r>
      <w:r w:rsidR="009E371E" w:rsidRPr="00D05752">
        <w:rPr>
          <w:b/>
          <w:sz w:val="22"/>
          <w:szCs w:val="22"/>
        </w:rPr>
        <w:t xml:space="preserve"> do 09:00</w:t>
      </w:r>
      <w:r w:rsidRPr="00D05752">
        <w:rPr>
          <w:b/>
          <w:sz w:val="22"/>
          <w:szCs w:val="22"/>
        </w:rPr>
        <w:t xml:space="preserve"> hodin.</w:t>
      </w:r>
    </w:p>
    <w:p w14:paraId="3888C241" w14:textId="77777777" w:rsidR="001977DC" w:rsidRPr="00D05752" w:rsidRDefault="001977DC" w:rsidP="00D309ED">
      <w:pPr>
        <w:spacing w:line="264" w:lineRule="auto"/>
        <w:jc w:val="both"/>
        <w:rPr>
          <w:b/>
          <w:color w:val="FF0000"/>
          <w:sz w:val="22"/>
          <w:szCs w:val="22"/>
        </w:rPr>
      </w:pPr>
    </w:p>
    <w:p w14:paraId="6BE43459" w14:textId="059D22FB" w:rsidR="0038746E" w:rsidRPr="00D05752" w:rsidRDefault="001977DC" w:rsidP="00D309ED">
      <w:pPr>
        <w:pStyle w:val="Zkladntext2"/>
        <w:spacing w:line="264" w:lineRule="auto"/>
        <w:rPr>
          <w:sz w:val="22"/>
          <w:szCs w:val="22"/>
        </w:rPr>
      </w:pPr>
      <w:r w:rsidRPr="00D05752">
        <w:rPr>
          <w:sz w:val="22"/>
          <w:szCs w:val="22"/>
        </w:rPr>
        <w:t xml:space="preserve">Jelikož nabídky mohou být doručeny výhradně elektronickými prostředky, otevírání </w:t>
      </w:r>
      <w:r w:rsidR="00C37E42" w:rsidRPr="00D05752">
        <w:rPr>
          <w:sz w:val="22"/>
          <w:szCs w:val="22"/>
        </w:rPr>
        <w:t>nabídek</w:t>
      </w:r>
      <w:r w:rsidRPr="00D05752">
        <w:rPr>
          <w:sz w:val="22"/>
          <w:szCs w:val="22"/>
        </w:rPr>
        <w:t xml:space="preserve"> se nekoná za</w:t>
      </w:r>
      <w:r w:rsidR="00DF0A6C" w:rsidRPr="00D05752">
        <w:rPr>
          <w:sz w:val="22"/>
          <w:szCs w:val="22"/>
        </w:rPr>
        <w:t> </w:t>
      </w:r>
      <w:r w:rsidRPr="00D05752">
        <w:rPr>
          <w:sz w:val="22"/>
          <w:szCs w:val="22"/>
        </w:rPr>
        <w:t xml:space="preserve">přítomnosti účastníků </w:t>
      </w:r>
      <w:r w:rsidR="00984C8F" w:rsidRPr="00D05752">
        <w:rPr>
          <w:sz w:val="22"/>
          <w:szCs w:val="22"/>
        </w:rPr>
        <w:t>zadávacího</w:t>
      </w:r>
      <w:r w:rsidRPr="00D05752">
        <w:rPr>
          <w:sz w:val="22"/>
          <w:szCs w:val="22"/>
        </w:rPr>
        <w:t xml:space="preserve"> řízení.</w:t>
      </w:r>
    </w:p>
    <w:p w14:paraId="7853B5F8" w14:textId="77777777" w:rsidR="00704C13" w:rsidRPr="00D05752" w:rsidRDefault="00704C13" w:rsidP="00D309ED">
      <w:pPr>
        <w:pStyle w:val="Zkladntext2"/>
        <w:spacing w:line="264" w:lineRule="auto"/>
        <w:rPr>
          <w:sz w:val="28"/>
          <w:szCs w:val="28"/>
        </w:rPr>
      </w:pPr>
    </w:p>
    <w:p w14:paraId="5E196A15" w14:textId="77777777" w:rsidR="00CE71BE" w:rsidRPr="00D05752" w:rsidRDefault="007C58EB" w:rsidP="00D309ED">
      <w:pPr>
        <w:numPr>
          <w:ilvl w:val="0"/>
          <w:numId w:val="1"/>
        </w:numPr>
        <w:spacing w:line="264" w:lineRule="auto"/>
        <w:jc w:val="both"/>
        <w:rPr>
          <w:b/>
          <w:sz w:val="28"/>
        </w:rPr>
      </w:pPr>
      <w:r w:rsidRPr="00D05752">
        <w:rPr>
          <w:b/>
          <w:sz w:val="28"/>
          <w:u w:val="single"/>
        </w:rPr>
        <w:t>P</w:t>
      </w:r>
      <w:r w:rsidR="00CE71BE" w:rsidRPr="00D05752">
        <w:rPr>
          <w:b/>
          <w:sz w:val="28"/>
          <w:u w:val="single"/>
        </w:rPr>
        <w:t>rohlídka místa plnění veřejné zakázky</w:t>
      </w:r>
      <w:r w:rsidRPr="00D05752">
        <w:rPr>
          <w:b/>
          <w:sz w:val="28"/>
          <w:u w:val="single"/>
        </w:rPr>
        <w:t xml:space="preserve"> a kontaktní osoby</w:t>
      </w:r>
    </w:p>
    <w:p w14:paraId="10079CAC" w14:textId="77777777" w:rsidR="00CE71BE" w:rsidRPr="00D05752" w:rsidRDefault="00CE71BE" w:rsidP="00D309ED">
      <w:pPr>
        <w:pStyle w:val="Zkladntext2"/>
        <w:spacing w:line="264" w:lineRule="auto"/>
        <w:rPr>
          <w:sz w:val="16"/>
          <w:szCs w:val="16"/>
        </w:rPr>
      </w:pPr>
    </w:p>
    <w:p w14:paraId="4C97D685" w14:textId="77777777" w:rsidR="0033772B" w:rsidRPr="00D05752" w:rsidRDefault="0033772B" w:rsidP="0033772B">
      <w:pPr>
        <w:jc w:val="both"/>
        <w:rPr>
          <w:sz w:val="22"/>
          <w:szCs w:val="22"/>
        </w:rPr>
      </w:pPr>
      <w:r w:rsidRPr="00D05752">
        <w:rPr>
          <w:sz w:val="22"/>
          <w:szCs w:val="22"/>
        </w:rPr>
        <w:t xml:space="preserve">Účastník se seznámí se stavem a podmínkami místa pro realizaci veřejné zakázky před podáním nabídky. </w:t>
      </w:r>
    </w:p>
    <w:p w14:paraId="780D894D" w14:textId="77777777" w:rsidR="0033772B" w:rsidRPr="00D05752" w:rsidRDefault="0033772B" w:rsidP="0033772B">
      <w:pPr>
        <w:jc w:val="both"/>
        <w:rPr>
          <w:sz w:val="22"/>
          <w:szCs w:val="22"/>
        </w:rPr>
      </w:pPr>
    </w:p>
    <w:p w14:paraId="4DD4D6AE" w14:textId="4AECA41C" w:rsidR="00D9299E" w:rsidRPr="00D05752" w:rsidRDefault="0033772B" w:rsidP="0033772B">
      <w:pPr>
        <w:numPr>
          <w:ilvl w:val="12"/>
          <w:numId w:val="0"/>
        </w:numPr>
        <w:spacing w:line="264" w:lineRule="auto"/>
        <w:jc w:val="both"/>
        <w:rPr>
          <w:sz w:val="22"/>
          <w:szCs w:val="22"/>
        </w:rPr>
      </w:pPr>
      <w:r w:rsidRPr="00D05752">
        <w:rPr>
          <w:sz w:val="22"/>
          <w:szCs w:val="22"/>
        </w:rPr>
        <w:lastRenderedPageBreak/>
        <w:t xml:space="preserve">Prohlídka místa plnění veřejné zakázky za účasti zástupce zadavatele se koná dne </w:t>
      </w:r>
      <w:r w:rsidR="00D26E39" w:rsidRPr="00D26E39">
        <w:rPr>
          <w:b/>
          <w:bCs/>
          <w:sz w:val="22"/>
          <w:szCs w:val="22"/>
        </w:rPr>
        <w:t>07</w:t>
      </w:r>
      <w:r w:rsidR="00D26E39" w:rsidRPr="00D26E39">
        <w:rPr>
          <w:b/>
          <w:sz w:val="22"/>
          <w:szCs w:val="22"/>
        </w:rPr>
        <w:t>. 05</w:t>
      </w:r>
      <w:r w:rsidRPr="00D26E39">
        <w:rPr>
          <w:b/>
          <w:sz w:val="22"/>
          <w:szCs w:val="22"/>
        </w:rPr>
        <w:t>.2026 ve 1</w:t>
      </w:r>
      <w:r w:rsidR="00D26E39" w:rsidRPr="00D26E39">
        <w:rPr>
          <w:b/>
          <w:sz w:val="22"/>
          <w:szCs w:val="22"/>
        </w:rPr>
        <w:t>0</w:t>
      </w:r>
      <w:r w:rsidRPr="00D26E39">
        <w:rPr>
          <w:b/>
          <w:sz w:val="22"/>
          <w:szCs w:val="22"/>
        </w:rPr>
        <w:t>:</w:t>
      </w:r>
      <w:r w:rsidR="00D26E39" w:rsidRPr="00D26E39">
        <w:rPr>
          <w:b/>
          <w:sz w:val="22"/>
          <w:szCs w:val="22"/>
        </w:rPr>
        <w:t>3</w:t>
      </w:r>
      <w:r w:rsidRPr="00D26E39">
        <w:rPr>
          <w:b/>
          <w:sz w:val="22"/>
          <w:szCs w:val="22"/>
        </w:rPr>
        <w:t>0</w:t>
      </w:r>
      <w:r w:rsidRPr="00D05752">
        <w:rPr>
          <w:b/>
          <w:sz w:val="22"/>
          <w:szCs w:val="22"/>
        </w:rPr>
        <w:t xml:space="preserve"> hodin</w:t>
      </w:r>
      <w:r w:rsidRPr="00D05752">
        <w:rPr>
          <w:sz w:val="22"/>
          <w:szCs w:val="22"/>
        </w:rPr>
        <w:t xml:space="preserve"> na místě stavby. </w:t>
      </w:r>
      <w:r w:rsidR="00FE1A60" w:rsidRPr="00D05752">
        <w:rPr>
          <w:sz w:val="22"/>
          <w:szCs w:val="22"/>
        </w:rPr>
        <w:t xml:space="preserve">Sraz účastníků prohlídky místa plnění je před </w:t>
      </w:r>
      <w:r w:rsidR="00503EBB">
        <w:rPr>
          <w:sz w:val="22"/>
          <w:szCs w:val="22"/>
        </w:rPr>
        <w:t>hlavním vchodem do gymnázia Ostrov.</w:t>
      </w:r>
    </w:p>
    <w:p w14:paraId="793CC2D6" w14:textId="77777777" w:rsidR="00D9299E" w:rsidRPr="00D05752" w:rsidRDefault="00D9299E" w:rsidP="00D309ED">
      <w:pPr>
        <w:numPr>
          <w:ilvl w:val="12"/>
          <w:numId w:val="0"/>
        </w:numPr>
        <w:spacing w:line="264" w:lineRule="auto"/>
        <w:jc w:val="both"/>
        <w:rPr>
          <w:i/>
          <w:sz w:val="22"/>
          <w:szCs w:val="22"/>
        </w:rPr>
      </w:pPr>
    </w:p>
    <w:p w14:paraId="2B0B8A5F" w14:textId="0B7B6F47" w:rsidR="00D9299E" w:rsidRPr="00D05752" w:rsidRDefault="00D9299E" w:rsidP="00D309ED">
      <w:pPr>
        <w:numPr>
          <w:ilvl w:val="12"/>
          <w:numId w:val="0"/>
        </w:numPr>
        <w:spacing w:line="264" w:lineRule="auto"/>
        <w:jc w:val="both"/>
        <w:rPr>
          <w:sz w:val="22"/>
          <w:szCs w:val="22"/>
        </w:rPr>
      </w:pPr>
      <w:r w:rsidRPr="00D05752">
        <w:rPr>
          <w:sz w:val="22"/>
          <w:szCs w:val="22"/>
        </w:rPr>
        <w:t xml:space="preserve">Kontaktní osobou pro výběrové řízení je </w:t>
      </w:r>
      <w:r w:rsidR="00570279">
        <w:rPr>
          <w:sz w:val="22"/>
          <w:szCs w:val="22"/>
        </w:rPr>
        <w:t>Bc. Monika Ille Toušová</w:t>
      </w:r>
      <w:r w:rsidR="008F6B24" w:rsidRPr="00D05752">
        <w:rPr>
          <w:sz w:val="22"/>
          <w:szCs w:val="22"/>
        </w:rPr>
        <w:t xml:space="preserve">, e-mail: </w:t>
      </w:r>
      <w:hyperlink r:id="rId17" w:history="1">
        <w:r w:rsidR="004B16E4" w:rsidRPr="00AB76CB">
          <w:rPr>
            <w:rStyle w:val="Hypertextovodkaz"/>
            <w:sz w:val="22"/>
            <w:szCs w:val="22"/>
          </w:rPr>
          <w:t>monika.tousova@kr</w:t>
        </w:r>
        <w:r w:rsidR="004B16E4" w:rsidRPr="00AB76CB">
          <w:rPr>
            <w:rStyle w:val="Hypertextovodkaz"/>
            <w:sz w:val="22"/>
            <w:szCs w:val="22"/>
          </w:rPr>
          <w:noBreakHyphen/>
          <w:t>karlovarsky.cz</w:t>
        </w:r>
      </w:hyperlink>
    </w:p>
    <w:p w14:paraId="3B1E50C6" w14:textId="77777777" w:rsidR="00D309ED" w:rsidRPr="00D05752" w:rsidRDefault="00D309ED" w:rsidP="00D309ED">
      <w:pPr>
        <w:spacing w:line="264" w:lineRule="auto"/>
        <w:jc w:val="both"/>
        <w:rPr>
          <w:sz w:val="28"/>
          <w:szCs w:val="28"/>
        </w:rPr>
      </w:pPr>
    </w:p>
    <w:p w14:paraId="006B3B49" w14:textId="7BC4AFAA" w:rsidR="00FC0D9D" w:rsidRPr="00D05752" w:rsidRDefault="00FC0D9D" w:rsidP="00D309ED">
      <w:pPr>
        <w:numPr>
          <w:ilvl w:val="0"/>
          <w:numId w:val="1"/>
        </w:numPr>
        <w:spacing w:line="264" w:lineRule="auto"/>
        <w:rPr>
          <w:b/>
          <w:sz w:val="28"/>
          <w:u w:val="single"/>
        </w:rPr>
      </w:pPr>
      <w:r w:rsidRPr="00D05752">
        <w:rPr>
          <w:b/>
          <w:sz w:val="28"/>
          <w:u w:val="single"/>
        </w:rPr>
        <w:t>Vysvětlení zadávací dokumentace</w:t>
      </w:r>
    </w:p>
    <w:p w14:paraId="43941A4C" w14:textId="23C1B419" w:rsidR="00FC0D9D" w:rsidRPr="00D05752" w:rsidRDefault="00FC0D9D" w:rsidP="00D309ED">
      <w:pPr>
        <w:spacing w:line="264" w:lineRule="auto"/>
        <w:rPr>
          <w:b/>
          <w:sz w:val="16"/>
          <w:szCs w:val="16"/>
          <w:u w:val="single"/>
        </w:rPr>
      </w:pPr>
    </w:p>
    <w:p w14:paraId="29805648" w14:textId="0348E085" w:rsidR="00FC0D9D" w:rsidRPr="00D05752" w:rsidRDefault="00FC0D9D" w:rsidP="00D309ED">
      <w:pPr>
        <w:pStyle w:val="Odstavecseseznamem"/>
        <w:spacing w:line="264" w:lineRule="auto"/>
        <w:ind w:left="0"/>
        <w:jc w:val="both"/>
        <w:rPr>
          <w:sz w:val="22"/>
          <w:szCs w:val="22"/>
        </w:rPr>
      </w:pPr>
      <w:r w:rsidRPr="00D05752">
        <w:rPr>
          <w:sz w:val="22"/>
          <w:szCs w:val="22"/>
        </w:rPr>
        <w:t>Zadavatel může dle § 98 ZZVZ poskytnout dodavatelům vysvětlení zadávací dokumentace i bez jejich předchozí žádosti, a to prostřednictvím profilu zadavatele.</w:t>
      </w:r>
    </w:p>
    <w:p w14:paraId="3B7ADC4D" w14:textId="76D30110" w:rsidR="00FC0D9D" w:rsidRPr="00D05752" w:rsidRDefault="00FC0D9D" w:rsidP="00D309ED">
      <w:pPr>
        <w:pStyle w:val="Style8"/>
        <w:widowControl/>
        <w:tabs>
          <w:tab w:val="left" w:pos="0"/>
        </w:tabs>
        <w:spacing w:line="264" w:lineRule="auto"/>
        <w:jc w:val="both"/>
        <w:rPr>
          <w:rFonts w:ascii="Times New Roman" w:hAnsi="Times New Roman" w:cs="Times New Roman"/>
          <w:sz w:val="22"/>
          <w:szCs w:val="22"/>
        </w:rPr>
      </w:pPr>
      <w:r w:rsidRPr="00D05752">
        <w:rPr>
          <w:rFonts w:ascii="Times New Roman" w:hAnsi="Times New Roman" w:cs="Times New Roman"/>
          <w:sz w:val="22"/>
          <w:szCs w:val="22"/>
        </w:rPr>
        <w:t xml:space="preserve">Vysvětlení zadávací dokumentace zadavatel uveřejní u veřejné zakázky nejméně </w:t>
      </w:r>
      <w:r w:rsidR="00FB5B26" w:rsidRPr="00D05752">
        <w:rPr>
          <w:rFonts w:ascii="Times New Roman" w:hAnsi="Times New Roman" w:cs="Times New Roman"/>
          <w:b/>
          <w:sz w:val="22"/>
          <w:szCs w:val="22"/>
        </w:rPr>
        <w:t>4</w:t>
      </w:r>
      <w:r w:rsidRPr="00D05752">
        <w:rPr>
          <w:rFonts w:ascii="Times New Roman" w:hAnsi="Times New Roman" w:cs="Times New Roman"/>
          <w:b/>
          <w:sz w:val="22"/>
          <w:szCs w:val="22"/>
        </w:rPr>
        <w:t xml:space="preserve"> pracovní dny </w:t>
      </w:r>
      <w:r w:rsidRPr="00D05752">
        <w:rPr>
          <w:rFonts w:ascii="Times New Roman" w:hAnsi="Times New Roman" w:cs="Times New Roman"/>
          <w:sz w:val="22"/>
          <w:szCs w:val="22"/>
        </w:rPr>
        <w:t>před skončením lhůty pro podání nabídek na profilu zadavatele.</w:t>
      </w:r>
    </w:p>
    <w:p w14:paraId="73624F22" w14:textId="77777777" w:rsidR="00FC0D9D" w:rsidRPr="00D05752" w:rsidRDefault="00FC0D9D" w:rsidP="00D309ED">
      <w:pPr>
        <w:pStyle w:val="Style8"/>
        <w:widowControl/>
        <w:tabs>
          <w:tab w:val="left" w:pos="0"/>
        </w:tabs>
        <w:spacing w:line="264" w:lineRule="auto"/>
        <w:ind w:hanging="218"/>
        <w:jc w:val="both"/>
        <w:rPr>
          <w:rFonts w:ascii="Times New Roman" w:hAnsi="Times New Roman" w:cs="Times New Roman"/>
          <w:sz w:val="22"/>
          <w:szCs w:val="22"/>
        </w:rPr>
      </w:pPr>
      <w:r w:rsidRPr="00D05752">
        <w:rPr>
          <w:rFonts w:ascii="Times New Roman" w:hAnsi="Times New Roman" w:cs="Times New Roman"/>
          <w:sz w:val="22"/>
          <w:szCs w:val="22"/>
        </w:rPr>
        <w:t xml:space="preserve">    </w:t>
      </w:r>
    </w:p>
    <w:p w14:paraId="1D82D167" w14:textId="63C0F870" w:rsidR="00FC0D9D" w:rsidRPr="00D05752" w:rsidRDefault="00FC0D9D" w:rsidP="00D309ED">
      <w:pPr>
        <w:pStyle w:val="Style8"/>
        <w:widowControl/>
        <w:tabs>
          <w:tab w:val="left" w:pos="0"/>
        </w:tabs>
        <w:spacing w:line="264" w:lineRule="auto"/>
        <w:ind w:hanging="218"/>
        <w:jc w:val="both"/>
        <w:rPr>
          <w:rFonts w:ascii="Times New Roman" w:hAnsi="Times New Roman" w:cs="Times New Roman"/>
          <w:sz w:val="22"/>
          <w:szCs w:val="22"/>
        </w:rPr>
      </w:pPr>
      <w:r w:rsidRPr="00D05752">
        <w:rPr>
          <w:rFonts w:ascii="Times New Roman" w:hAnsi="Times New Roman" w:cs="Times New Roman"/>
          <w:sz w:val="22"/>
          <w:szCs w:val="22"/>
        </w:rPr>
        <w:tab/>
        <w:t xml:space="preserve">Dodavatel je oprávněn požadovat po zadavateli vysvětlení zadávací dokumentace. Žádost je nutno doručit v elektronické podobě nejpozději ve lhůtě </w:t>
      </w:r>
      <w:r w:rsidR="001608BB">
        <w:rPr>
          <w:rFonts w:ascii="Times New Roman" w:hAnsi="Times New Roman" w:cs="Times New Roman"/>
          <w:b/>
          <w:sz w:val="22"/>
          <w:szCs w:val="22"/>
        </w:rPr>
        <w:t>3</w:t>
      </w:r>
      <w:r w:rsidR="007714A7" w:rsidRPr="00D05752">
        <w:rPr>
          <w:rFonts w:ascii="Times New Roman" w:hAnsi="Times New Roman" w:cs="Times New Roman"/>
          <w:b/>
          <w:sz w:val="22"/>
          <w:szCs w:val="22"/>
        </w:rPr>
        <w:t xml:space="preserve"> </w:t>
      </w:r>
      <w:r w:rsidRPr="00D05752">
        <w:rPr>
          <w:rFonts w:ascii="Times New Roman" w:hAnsi="Times New Roman" w:cs="Times New Roman"/>
          <w:b/>
          <w:sz w:val="22"/>
          <w:szCs w:val="22"/>
        </w:rPr>
        <w:t>pracovních dnů</w:t>
      </w:r>
      <w:r w:rsidRPr="00D05752">
        <w:rPr>
          <w:rFonts w:ascii="Times New Roman" w:hAnsi="Times New Roman" w:cs="Times New Roman"/>
          <w:sz w:val="22"/>
          <w:szCs w:val="22"/>
        </w:rPr>
        <w:t xml:space="preserve"> před uplynutím lhůty, která je stanovena v předchozím odstavci.</w:t>
      </w:r>
      <w:r w:rsidR="00952001" w:rsidRPr="00D05752">
        <w:rPr>
          <w:rFonts w:ascii="Times New Roman" w:hAnsi="Times New Roman" w:cs="Times New Roman"/>
          <w:sz w:val="22"/>
          <w:szCs w:val="22"/>
        </w:rPr>
        <w:t xml:space="preserve"> Zadavatel není povinen vysvětlení poskytnout, pokud není žádost o vysvětlení doručena v této lhůtě. Pokud zadavatel na žádost o vysvětlení, která není doručena včas, vysvětlení poskytne, nemusí dodržet lhůtu podle předchozího odstavce.</w:t>
      </w:r>
    </w:p>
    <w:p w14:paraId="3EA80E3F" w14:textId="77777777" w:rsidR="00FC0D9D" w:rsidRPr="00D05752" w:rsidRDefault="00FC0D9D" w:rsidP="00D309ED">
      <w:pPr>
        <w:pStyle w:val="Style8"/>
        <w:widowControl/>
        <w:tabs>
          <w:tab w:val="left" w:pos="0"/>
        </w:tabs>
        <w:spacing w:line="264" w:lineRule="auto"/>
        <w:ind w:hanging="215"/>
        <w:rPr>
          <w:rFonts w:ascii="Times New Roman" w:hAnsi="Times New Roman" w:cs="Times New Roman"/>
          <w:sz w:val="22"/>
          <w:szCs w:val="22"/>
        </w:rPr>
      </w:pPr>
      <w:r w:rsidRPr="00D05752">
        <w:rPr>
          <w:rFonts w:ascii="Times New Roman" w:hAnsi="Times New Roman" w:cs="Times New Roman"/>
          <w:sz w:val="22"/>
          <w:szCs w:val="22"/>
        </w:rPr>
        <w:t xml:space="preserve">    </w:t>
      </w:r>
    </w:p>
    <w:p w14:paraId="5926D86E" w14:textId="3B3BE9B0" w:rsidR="00FC0D9D" w:rsidRPr="00D05752" w:rsidRDefault="00FC0D9D" w:rsidP="00D309ED">
      <w:pPr>
        <w:spacing w:line="264" w:lineRule="auto"/>
        <w:jc w:val="both"/>
        <w:rPr>
          <w:b/>
          <w:sz w:val="28"/>
          <w:u w:val="single"/>
        </w:rPr>
      </w:pPr>
      <w:r w:rsidRPr="00D05752">
        <w:rPr>
          <w:sz w:val="22"/>
          <w:szCs w:val="22"/>
        </w:rPr>
        <w:t>Pokud by spolu s vysvětlením zadávací dokumentace zadavatel provedl i změnu zadávacích podmínek zadávacího řízení, bude dále postupovat podle § 99 ZZVZ.</w:t>
      </w:r>
    </w:p>
    <w:p w14:paraId="6CEAD958" w14:textId="77777777" w:rsidR="00011801" w:rsidRPr="00D05752" w:rsidRDefault="00011801" w:rsidP="00D309ED">
      <w:pPr>
        <w:spacing w:line="264" w:lineRule="auto"/>
        <w:rPr>
          <w:b/>
          <w:sz w:val="28"/>
          <w:u w:val="single"/>
        </w:rPr>
      </w:pPr>
    </w:p>
    <w:p w14:paraId="57F3D023" w14:textId="03F245C5" w:rsidR="00CE71BE" w:rsidRPr="00D05752" w:rsidRDefault="00CE71BE" w:rsidP="00D309ED">
      <w:pPr>
        <w:numPr>
          <w:ilvl w:val="0"/>
          <w:numId w:val="1"/>
        </w:numPr>
        <w:spacing w:line="264" w:lineRule="auto"/>
        <w:rPr>
          <w:b/>
          <w:sz w:val="28"/>
        </w:rPr>
      </w:pPr>
      <w:r w:rsidRPr="00D05752">
        <w:rPr>
          <w:b/>
          <w:sz w:val="28"/>
          <w:u w:val="single"/>
        </w:rPr>
        <w:t>Požadavek na formální úpravu, strukturu a obsah nabídky</w:t>
      </w:r>
    </w:p>
    <w:p w14:paraId="3F84A508" w14:textId="77777777" w:rsidR="00CE71BE" w:rsidRPr="00D05752" w:rsidRDefault="00CE71BE" w:rsidP="00D309ED">
      <w:pPr>
        <w:numPr>
          <w:ilvl w:val="12"/>
          <w:numId w:val="0"/>
        </w:numPr>
        <w:spacing w:line="264" w:lineRule="auto"/>
        <w:rPr>
          <w:b/>
          <w:sz w:val="16"/>
          <w:szCs w:val="16"/>
        </w:rPr>
      </w:pPr>
    </w:p>
    <w:p w14:paraId="59E2771F" w14:textId="4EF89066" w:rsidR="004E5333" w:rsidRPr="00D05752" w:rsidRDefault="00D9299E" w:rsidP="00D309ED">
      <w:pPr>
        <w:numPr>
          <w:ilvl w:val="12"/>
          <w:numId w:val="0"/>
        </w:numPr>
        <w:spacing w:line="264" w:lineRule="auto"/>
        <w:jc w:val="both"/>
        <w:rPr>
          <w:sz w:val="22"/>
          <w:szCs w:val="22"/>
        </w:rPr>
      </w:pPr>
      <w:r w:rsidRPr="00D05752">
        <w:rPr>
          <w:sz w:val="22"/>
          <w:szCs w:val="22"/>
        </w:rPr>
        <w:t xml:space="preserve">Nabídka bude zpracována v českém </w:t>
      </w:r>
      <w:r w:rsidR="004E5333" w:rsidRPr="00D05752">
        <w:rPr>
          <w:sz w:val="22"/>
          <w:szCs w:val="22"/>
        </w:rPr>
        <w:t xml:space="preserve">nebo ve slovenském </w:t>
      </w:r>
      <w:r w:rsidRPr="00D05752">
        <w:rPr>
          <w:sz w:val="22"/>
          <w:szCs w:val="22"/>
        </w:rPr>
        <w:t>jazyce.</w:t>
      </w:r>
    </w:p>
    <w:p w14:paraId="5E2DF9EA" w14:textId="4279E8BD" w:rsidR="00D9299E" w:rsidRPr="00D05752" w:rsidRDefault="00D9299E" w:rsidP="00D309ED">
      <w:pPr>
        <w:numPr>
          <w:ilvl w:val="12"/>
          <w:numId w:val="0"/>
        </w:numPr>
        <w:spacing w:line="264" w:lineRule="auto"/>
        <w:jc w:val="both"/>
        <w:rPr>
          <w:sz w:val="22"/>
          <w:szCs w:val="22"/>
        </w:rPr>
      </w:pPr>
      <w:r w:rsidRPr="00D05752">
        <w:rPr>
          <w:sz w:val="22"/>
          <w:szCs w:val="22"/>
        </w:rPr>
        <w:t>Šifrování a zabezpečení nabídky obstarává systém elektronického nástroje.</w:t>
      </w:r>
    </w:p>
    <w:p w14:paraId="02B99BE9" w14:textId="259EDC6A" w:rsidR="008F6B24" w:rsidRPr="00D05752" w:rsidRDefault="008F6B24" w:rsidP="00D309ED">
      <w:pPr>
        <w:numPr>
          <w:ilvl w:val="12"/>
          <w:numId w:val="0"/>
        </w:numPr>
        <w:spacing w:line="264" w:lineRule="auto"/>
        <w:jc w:val="both"/>
        <w:rPr>
          <w:sz w:val="22"/>
          <w:szCs w:val="22"/>
        </w:rPr>
      </w:pPr>
    </w:p>
    <w:p w14:paraId="5A7A8CC6" w14:textId="471CAFE2" w:rsidR="008F6B24" w:rsidRPr="00D05752" w:rsidRDefault="008F6B24" w:rsidP="00D309ED">
      <w:pPr>
        <w:numPr>
          <w:ilvl w:val="12"/>
          <w:numId w:val="0"/>
        </w:numPr>
        <w:spacing w:line="264" w:lineRule="auto"/>
        <w:jc w:val="both"/>
        <w:rPr>
          <w:sz w:val="22"/>
          <w:szCs w:val="22"/>
        </w:rPr>
      </w:pPr>
      <w:r w:rsidRPr="00D05752">
        <w:rPr>
          <w:sz w:val="22"/>
          <w:szCs w:val="22"/>
        </w:rPr>
        <w:t>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šifrování a zabezpečení dokumentů, přihlížet. Zadavatel rovněž nebude přihlížet k nabídkám podaným v zadávacím řízení jinak než elektronickým nástrojem (tedy například emailem, datovou schránkou či v listinné podobě).</w:t>
      </w:r>
    </w:p>
    <w:p w14:paraId="223C20A9" w14:textId="77777777" w:rsidR="00311900" w:rsidRPr="00D05752" w:rsidRDefault="00311900" w:rsidP="00D309ED">
      <w:pPr>
        <w:numPr>
          <w:ilvl w:val="12"/>
          <w:numId w:val="0"/>
        </w:numPr>
        <w:spacing w:line="264" w:lineRule="auto"/>
        <w:jc w:val="both"/>
        <w:rPr>
          <w:sz w:val="22"/>
          <w:szCs w:val="22"/>
          <w:u w:val="single"/>
        </w:rPr>
      </w:pPr>
    </w:p>
    <w:p w14:paraId="43EB263C" w14:textId="367E3175" w:rsidR="00D9299E" w:rsidRPr="00D05752" w:rsidRDefault="00D9299E" w:rsidP="00D309ED">
      <w:pPr>
        <w:numPr>
          <w:ilvl w:val="12"/>
          <w:numId w:val="0"/>
        </w:numPr>
        <w:spacing w:line="264" w:lineRule="auto"/>
        <w:jc w:val="both"/>
        <w:rPr>
          <w:b/>
          <w:sz w:val="22"/>
          <w:szCs w:val="22"/>
        </w:rPr>
      </w:pPr>
      <w:r w:rsidRPr="00D05752">
        <w:rPr>
          <w:sz w:val="22"/>
          <w:szCs w:val="22"/>
          <w:u w:val="single"/>
        </w:rPr>
        <w:t>Zadavatel doporučuje seřazení nabídky do těchto oddílů</w:t>
      </w:r>
      <w:r w:rsidRPr="00D05752">
        <w:rPr>
          <w:sz w:val="22"/>
          <w:szCs w:val="22"/>
        </w:rPr>
        <w:t>:</w:t>
      </w:r>
    </w:p>
    <w:p w14:paraId="5CE2B919" w14:textId="10C0480E" w:rsidR="008F6B24" w:rsidRPr="00D05752" w:rsidRDefault="00E57B49" w:rsidP="00D309ED">
      <w:pPr>
        <w:numPr>
          <w:ilvl w:val="0"/>
          <w:numId w:val="3"/>
        </w:numPr>
        <w:spacing w:line="264" w:lineRule="auto"/>
        <w:jc w:val="both"/>
        <w:rPr>
          <w:sz w:val="22"/>
          <w:szCs w:val="22"/>
        </w:rPr>
      </w:pPr>
      <w:r w:rsidRPr="00D05752">
        <w:rPr>
          <w:sz w:val="22"/>
          <w:szCs w:val="22"/>
        </w:rPr>
        <w:t>o</w:t>
      </w:r>
      <w:r w:rsidR="008F6B24" w:rsidRPr="00D05752">
        <w:rPr>
          <w:sz w:val="22"/>
          <w:szCs w:val="22"/>
        </w:rPr>
        <w:t>bsah nabídky</w:t>
      </w:r>
      <w:r w:rsidRPr="00D05752">
        <w:rPr>
          <w:sz w:val="22"/>
          <w:szCs w:val="22"/>
        </w:rPr>
        <w:t>; a</w:t>
      </w:r>
    </w:p>
    <w:p w14:paraId="731982D5" w14:textId="77777777" w:rsidR="001608BB" w:rsidRPr="00D05752" w:rsidRDefault="001608BB" w:rsidP="001608BB">
      <w:pPr>
        <w:numPr>
          <w:ilvl w:val="0"/>
          <w:numId w:val="3"/>
        </w:numPr>
        <w:spacing w:line="264" w:lineRule="auto"/>
        <w:jc w:val="both"/>
        <w:rPr>
          <w:b/>
          <w:sz w:val="22"/>
          <w:szCs w:val="22"/>
        </w:rPr>
      </w:pPr>
      <w:r>
        <w:rPr>
          <w:i/>
          <w:sz w:val="22"/>
          <w:szCs w:val="22"/>
        </w:rPr>
        <w:t>Formulář nabídky</w:t>
      </w:r>
      <w:r w:rsidRPr="00D05752">
        <w:rPr>
          <w:sz w:val="22"/>
          <w:szCs w:val="22"/>
        </w:rPr>
        <w:t xml:space="preserve"> (příloha č. 1 výzvy); a</w:t>
      </w:r>
    </w:p>
    <w:p w14:paraId="34BD261B" w14:textId="77777777" w:rsidR="001608BB" w:rsidRPr="00D05752" w:rsidRDefault="001608BB" w:rsidP="001608BB">
      <w:pPr>
        <w:pStyle w:val="Odstavecseseznamem"/>
        <w:numPr>
          <w:ilvl w:val="0"/>
          <w:numId w:val="36"/>
        </w:numPr>
        <w:spacing w:line="264" w:lineRule="auto"/>
        <w:jc w:val="both"/>
        <w:rPr>
          <w:sz w:val="22"/>
          <w:szCs w:val="22"/>
        </w:rPr>
      </w:pPr>
      <w:r w:rsidRPr="00D05752">
        <w:rPr>
          <w:sz w:val="22"/>
          <w:szCs w:val="22"/>
        </w:rPr>
        <w:t xml:space="preserve">vyplněné doklady týkající se splnění požadované kvalifikace (příloha č. </w:t>
      </w:r>
      <w:r>
        <w:rPr>
          <w:sz w:val="22"/>
          <w:szCs w:val="22"/>
        </w:rPr>
        <w:t>1</w:t>
      </w:r>
      <w:r w:rsidRPr="00D05752">
        <w:rPr>
          <w:sz w:val="22"/>
          <w:szCs w:val="22"/>
        </w:rPr>
        <w:t xml:space="preserve"> výzvy </w:t>
      </w:r>
      <w:r w:rsidRPr="002C7206">
        <w:rPr>
          <w:sz w:val="22"/>
          <w:szCs w:val="22"/>
          <w:u w:val="single"/>
        </w:rPr>
        <w:t>Čestné prohlášení</w:t>
      </w:r>
      <w:r w:rsidRPr="00D05752">
        <w:rPr>
          <w:i/>
          <w:sz w:val="22"/>
          <w:szCs w:val="22"/>
        </w:rPr>
        <w:t xml:space="preserve"> </w:t>
      </w:r>
      <w:r>
        <w:rPr>
          <w:i/>
          <w:sz w:val="22"/>
          <w:szCs w:val="22"/>
        </w:rPr>
        <w:t>Formulář nabídky</w:t>
      </w:r>
      <w:r w:rsidRPr="00D05752">
        <w:rPr>
          <w:sz w:val="22"/>
          <w:szCs w:val="22"/>
        </w:rPr>
        <w:t xml:space="preserve"> a případné požadované doklady – osvědčení). Součástí této přílohy č. </w:t>
      </w:r>
      <w:r>
        <w:rPr>
          <w:sz w:val="22"/>
          <w:szCs w:val="22"/>
        </w:rPr>
        <w:t>1</w:t>
      </w:r>
      <w:r w:rsidRPr="00D05752">
        <w:rPr>
          <w:sz w:val="22"/>
          <w:szCs w:val="22"/>
        </w:rPr>
        <w:t xml:space="preserve"> je také:</w:t>
      </w:r>
    </w:p>
    <w:p w14:paraId="576BB60B" w14:textId="77777777" w:rsidR="001608BB" w:rsidRPr="00D05752" w:rsidRDefault="001608BB" w:rsidP="001608BB">
      <w:pPr>
        <w:pStyle w:val="Odstavecseseznamem"/>
        <w:numPr>
          <w:ilvl w:val="0"/>
          <w:numId w:val="34"/>
        </w:numPr>
        <w:spacing w:line="264" w:lineRule="auto"/>
        <w:ind w:left="709" w:hanging="283"/>
        <w:jc w:val="both"/>
        <w:rPr>
          <w:sz w:val="22"/>
          <w:szCs w:val="22"/>
        </w:rPr>
      </w:pPr>
      <w:r w:rsidRPr="00D05752">
        <w:rPr>
          <w:sz w:val="22"/>
          <w:szCs w:val="22"/>
        </w:rPr>
        <w:t>čestné prohlášení o neexistenci střetu zájmů dle § 4b zákona č. 159/2006 Sb., o střetu zájmů, ve znění pozdějších předpisů (dále jen „zákon o střetu zájmů“),</w:t>
      </w:r>
    </w:p>
    <w:p w14:paraId="5A33B4D6" w14:textId="77777777" w:rsidR="001608BB" w:rsidRPr="00D05752" w:rsidRDefault="001608BB" w:rsidP="001608BB">
      <w:pPr>
        <w:pStyle w:val="Odstavecseseznamem"/>
        <w:numPr>
          <w:ilvl w:val="0"/>
          <w:numId w:val="34"/>
        </w:numPr>
        <w:spacing w:line="264" w:lineRule="auto"/>
        <w:ind w:left="709" w:hanging="283"/>
        <w:jc w:val="both"/>
        <w:rPr>
          <w:sz w:val="22"/>
          <w:szCs w:val="22"/>
        </w:rPr>
      </w:pPr>
      <w:r w:rsidRPr="00D05752">
        <w:rPr>
          <w:sz w:val="22"/>
          <w:szCs w:val="22"/>
        </w:rPr>
        <w:t>čestné prohlášení s ohledem na § 48a ZZVZ, kdy zadavatel nezadá veřejnou zakázku účastníku zadávacího řízení, pokud je to v rozporu s mezinárodními sankcemi podle zákona upravujícího provádění mezinárodních sankcí; a</w:t>
      </w:r>
    </w:p>
    <w:p w14:paraId="0CAD64B7" w14:textId="7615D9BE" w:rsidR="001608BB" w:rsidRPr="002C7206" w:rsidRDefault="001608BB" w:rsidP="001608BB">
      <w:pPr>
        <w:numPr>
          <w:ilvl w:val="0"/>
          <w:numId w:val="3"/>
        </w:numPr>
        <w:spacing w:line="264" w:lineRule="auto"/>
        <w:jc w:val="both"/>
        <w:rPr>
          <w:rStyle w:val="FontStyle50"/>
          <w:sz w:val="22"/>
          <w:szCs w:val="22"/>
        </w:rPr>
      </w:pPr>
      <w:r w:rsidRPr="002C7206">
        <w:rPr>
          <w:sz w:val="22"/>
          <w:szCs w:val="22"/>
        </w:rPr>
        <w:t xml:space="preserve">doplněný závazný </w:t>
      </w:r>
      <w:r w:rsidRPr="002C7206">
        <w:rPr>
          <w:i/>
          <w:sz w:val="22"/>
          <w:szCs w:val="22"/>
        </w:rPr>
        <w:t xml:space="preserve">Návrh smlouvy o dílo </w:t>
      </w:r>
      <w:r w:rsidRPr="002C7206">
        <w:rPr>
          <w:sz w:val="22"/>
          <w:szCs w:val="22"/>
        </w:rPr>
        <w:t>(</w:t>
      </w:r>
      <w:r w:rsidRPr="002C7206">
        <w:rPr>
          <w:rStyle w:val="FontStyle50"/>
          <w:sz w:val="22"/>
          <w:szCs w:val="22"/>
        </w:rPr>
        <w:t xml:space="preserve">příloha výzvy č. </w:t>
      </w:r>
      <w:r>
        <w:rPr>
          <w:rStyle w:val="FontStyle50"/>
          <w:sz w:val="22"/>
          <w:szCs w:val="22"/>
        </w:rPr>
        <w:t>2</w:t>
      </w:r>
      <w:r w:rsidRPr="002C7206">
        <w:rPr>
          <w:rStyle w:val="FontStyle50"/>
          <w:sz w:val="22"/>
          <w:szCs w:val="22"/>
        </w:rPr>
        <w:t>); a</w:t>
      </w:r>
    </w:p>
    <w:p w14:paraId="72FD7454" w14:textId="64728718" w:rsidR="001608BB" w:rsidRPr="002C7206" w:rsidRDefault="001608BB" w:rsidP="001608BB">
      <w:pPr>
        <w:numPr>
          <w:ilvl w:val="0"/>
          <w:numId w:val="3"/>
        </w:numPr>
        <w:spacing w:line="264" w:lineRule="auto"/>
        <w:jc w:val="both"/>
        <w:rPr>
          <w:rStyle w:val="FontStyle50"/>
          <w:sz w:val="22"/>
          <w:szCs w:val="22"/>
        </w:rPr>
      </w:pPr>
      <w:r w:rsidRPr="002C7206">
        <w:rPr>
          <w:sz w:val="22"/>
          <w:szCs w:val="22"/>
        </w:rPr>
        <w:t xml:space="preserve">oceněný </w:t>
      </w:r>
      <w:r w:rsidRPr="002C7206">
        <w:rPr>
          <w:i/>
          <w:sz w:val="22"/>
          <w:szCs w:val="22"/>
        </w:rPr>
        <w:t>Soupis prací</w:t>
      </w:r>
      <w:r w:rsidRPr="002C7206">
        <w:rPr>
          <w:sz w:val="22"/>
          <w:szCs w:val="22"/>
        </w:rPr>
        <w:t xml:space="preserve"> v členění dle přílohy č. </w:t>
      </w:r>
      <w:r w:rsidR="002B125A">
        <w:rPr>
          <w:sz w:val="22"/>
          <w:szCs w:val="22"/>
        </w:rPr>
        <w:t>4</w:t>
      </w:r>
      <w:r w:rsidRPr="002C7206">
        <w:rPr>
          <w:sz w:val="22"/>
          <w:szCs w:val="22"/>
        </w:rPr>
        <w:t xml:space="preserve"> výzvy</w:t>
      </w:r>
      <w:r>
        <w:rPr>
          <w:sz w:val="22"/>
          <w:szCs w:val="22"/>
        </w:rPr>
        <w:t xml:space="preserve"> (ve formátu .</w:t>
      </w:r>
      <w:proofErr w:type="spellStart"/>
      <w:r>
        <w:rPr>
          <w:sz w:val="22"/>
          <w:szCs w:val="22"/>
        </w:rPr>
        <w:t>xlsx</w:t>
      </w:r>
      <w:proofErr w:type="spellEnd"/>
      <w:r>
        <w:rPr>
          <w:sz w:val="22"/>
          <w:szCs w:val="22"/>
        </w:rPr>
        <w:t>)</w:t>
      </w:r>
      <w:r w:rsidRPr="002C7206">
        <w:rPr>
          <w:sz w:val="22"/>
          <w:szCs w:val="22"/>
        </w:rPr>
        <w:t>; a</w:t>
      </w:r>
    </w:p>
    <w:p w14:paraId="0064AF09" w14:textId="77777777" w:rsidR="001608BB" w:rsidRPr="00D05752" w:rsidRDefault="001608BB" w:rsidP="001608BB">
      <w:pPr>
        <w:numPr>
          <w:ilvl w:val="0"/>
          <w:numId w:val="3"/>
        </w:numPr>
        <w:spacing w:line="264" w:lineRule="auto"/>
        <w:jc w:val="both"/>
        <w:rPr>
          <w:sz w:val="22"/>
          <w:szCs w:val="22"/>
        </w:rPr>
      </w:pPr>
      <w:r w:rsidRPr="00D05752">
        <w:rPr>
          <w:sz w:val="22"/>
          <w:szCs w:val="22"/>
        </w:rPr>
        <w:t>potvrzení o složení jistoty; a</w:t>
      </w:r>
    </w:p>
    <w:p w14:paraId="319B8AC4" w14:textId="77777777" w:rsidR="001608BB" w:rsidRPr="00D05752" w:rsidRDefault="001608BB" w:rsidP="001608BB">
      <w:pPr>
        <w:numPr>
          <w:ilvl w:val="0"/>
          <w:numId w:val="3"/>
        </w:numPr>
        <w:spacing w:line="264" w:lineRule="auto"/>
        <w:jc w:val="both"/>
        <w:rPr>
          <w:rStyle w:val="FontStyle50"/>
          <w:i/>
          <w:sz w:val="22"/>
          <w:szCs w:val="22"/>
        </w:rPr>
      </w:pPr>
      <w:r w:rsidRPr="00D05752">
        <w:rPr>
          <w:sz w:val="22"/>
          <w:szCs w:val="22"/>
        </w:rPr>
        <w:t>předložil informace o využití poddodavatelů (</w:t>
      </w:r>
      <w:r>
        <w:rPr>
          <w:i/>
          <w:sz w:val="22"/>
          <w:szCs w:val="22"/>
        </w:rPr>
        <w:t>Formulář nabídky</w:t>
      </w:r>
      <w:r w:rsidRPr="00D05752">
        <w:rPr>
          <w:sz w:val="22"/>
          <w:szCs w:val="22"/>
        </w:rPr>
        <w:t xml:space="preserve"> příloha výzvy č. </w:t>
      </w:r>
      <w:r>
        <w:rPr>
          <w:sz w:val="22"/>
          <w:szCs w:val="22"/>
        </w:rPr>
        <w:t>1</w:t>
      </w:r>
      <w:r w:rsidRPr="00D05752">
        <w:rPr>
          <w:sz w:val="22"/>
          <w:szCs w:val="22"/>
        </w:rPr>
        <w:t>) – uvedení části veřejné zakázky, které účastník hodlá plnit prostřednictvím poddodavatelů a seznam poddodavatelů, pokud jsou účastníkovi zadávacího řízení známi a uvedení, kterou část veřejné zakázky bude každý z poddodavatelů plnit – případně prohlášení, že nepředpokládá zadat plnění určité části veřejné zakázky jiné osobě</w:t>
      </w:r>
      <w:r w:rsidRPr="00D05752">
        <w:rPr>
          <w:rStyle w:val="FontStyle50"/>
          <w:sz w:val="22"/>
          <w:szCs w:val="22"/>
        </w:rPr>
        <w:t>; a</w:t>
      </w:r>
    </w:p>
    <w:p w14:paraId="37275846" w14:textId="77777777" w:rsidR="001608BB" w:rsidRPr="00D05752" w:rsidRDefault="001608BB" w:rsidP="001608BB">
      <w:pPr>
        <w:numPr>
          <w:ilvl w:val="0"/>
          <w:numId w:val="3"/>
        </w:numPr>
        <w:spacing w:line="264" w:lineRule="auto"/>
        <w:jc w:val="both"/>
        <w:rPr>
          <w:sz w:val="22"/>
          <w:szCs w:val="22"/>
        </w:rPr>
      </w:pPr>
      <w:r w:rsidRPr="00D05752">
        <w:rPr>
          <w:sz w:val="22"/>
          <w:szCs w:val="22"/>
        </w:rPr>
        <w:lastRenderedPageBreak/>
        <w:t>v případě společné nabídky předložil doklad (např. smlouvu), z něhož bude zřejmý závazek všech dodavatelů nést společnou a nerozdílnou odpovědnost za plnění veřejné zakázky;</w:t>
      </w:r>
    </w:p>
    <w:p w14:paraId="7B7239D6" w14:textId="77777777" w:rsidR="001608BB" w:rsidRPr="00D05752" w:rsidRDefault="001608BB" w:rsidP="001608BB">
      <w:pPr>
        <w:numPr>
          <w:ilvl w:val="0"/>
          <w:numId w:val="3"/>
        </w:numPr>
        <w:spacing w:line="264" w:lineRule="auto"/>
        <w:jc w:val="both"/>
        <w:rPr>
          <w:b/>
          <w:sz w:val="22"/>
          <w:szCs w:val="22"/>
        </w:rPr>
      </w:pPr>
      <w:r w:rsidRPr="00D05752">
        <w:rPr>
          <w:sz w:val="22"/>
          <w:szCs w:val="22"/>
        </w:rPr>
        <w:t>případné další přílohy a doplnění nabídky</w:t>
      </w:r>
    </w:p>
    <w:p w14:paraId="7179A1CD" w14:textId="62413A78" w:rsidR="004E5333" w:rsidRPr="00D05752" w:rsidRDefault="004E5333" w:rsidP="00D309ED">
      <w:pPr>
        <w:spacing w:line="264" w:lineRule="auto"/>
        <w:jc w:val="both"/>
        <w:rPr>
          <w:b/>
          <w:sz w:val="22"/>
          <w:szCs w:val="22"/>
        </w:rPr>
      </w:pPr>
    </w:p>
    <w:p w14:paraId="40BED8F6" w14:textId="01DE2209" w:rsidR="001977DC" w:rsidRPr="00D05752" w:rsidRDefault="004E5333" w:rsidP="00DF541F">
      <w:pPr>
        <w:spacing w:line="264" w:lineRule="auto"/>
        <w:jc w:val="both"/>
        <w:rPr>
          <w:sz w:val="22"/>
          <w:szCs w:val="22"/>
        </w:rPr>
      </w:pPr>
      <w:r w:rsidRPr="00D05752">
        <w:rPr>
          <w:sz w:val="22"/>
          <w:szCs w:val="22"/>
        </w:rPr>
        <w:t>Nepředložení těchto údajů či dokladů může být důvodem k vyloučení účastníka zadávacího řízení.</w:t>
      </w:r>
    </w:p>
    <w:p w14:paraId="41CC6E77" w14:textId="77777777" w:rsidR="0033772B" w:rsidRPr="00D05752" w:rsidRDefault="0033772B" w:rsidP="00DF541F">
      <w:pPr>
        <w:spacing w:line="264" w:lineRule="auto"/>
        <w:jc w:val="both"/>
        <w:rPr>
          <w:sz w:val="22"/>
          <w:szCs w:val="22"/>
        </w:rPr>
      </w:pPr>
    </w:p>
    <w:p w14:paraId="1CCEABBF" w14:textId="5CD9C208" w:rsidR="0090663B" w:rsidRPr="00D05752" w:rsidRDefault="0090663B" w:rsidP="00D309ED">
      <w:pPr>
        <w:numPr>
          <w:ilvl w:val="0"/>
          <w:numId w:val="1"/>
        </w:numPr>
        <w:spacing w:line="264" w:lineRule="auto"/>
        <w:ind w:left="709" w:hanging="709"/>
        <w:jc w:val="both"/>
        <w:rPr>
          <w:b/>
          <w:sz w:val="28"/>
        </w:rPr>
      </w:pPr>
      <w:r w:rsidRPr="00D05752">
        <w:rPr>
          <w:b/>
          <w:sz w:val="28"/>
          <w:u w:val="single"/>
        </w:rPr>
        <w:t>Zohlednění zásady sociálně odpovědného zadávání, environmentálně odpovědného zadávání a inovací</w:t>
      </w:r>
    </w:p>
    <w:p w14:paraId="5581DF70" w14:textId="6B3C8F89" w:rsidR="0090663B" w:rsidRPr="00D05752" w:rsidRDefault="0090663B" w:rsidP="00D309ED">
      <w:pPr>
        <w:spacing w:line="264" w:lineRule="auto"/>
        <w:jc w:val="both"/>
        <w:rPr>
          <w:b/>
          <w:sz w:val="16"/>
          <w:szCs w:val="16"/>
        </w:rPr>
      </w:pPr>
    </w:p>
    <w:p w14:paraId="39C4E87A" w14:textId="2ACB6E65" w:rsidR="00D9299E" w:rsidRPr="00D05752" w:rsidRDefault="00D9299E" w:rsidP="00D309ED">
      <w:pPr>
        <w:spacing w:line="264" w:lineRule="auto"/>
        <w:jc w:val="both"/>
        <w:rPr>
          <w:sz w:val="22"/>
          <w:szCs w:val="22"/>
        </w:rPr>
      </w:pPr>
      <w:r w:rsidRPr="00D05752">
        <w:rPr>
          <w:sz w:val="22"/>
          <w:szCs w:val="22"/>
        </w:rPr>
        <w:t>Zadavatel má zájem zadat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w:t>
      </w:r>
    </w:p>
    <w:p w14:paraId="5956EAF6" w14:textId="7B5693C6" w:rsidR="002519F2" w:rsidRPr="00D05752" w:rsidRDefault="002519F2" w:rsidP="00D309ED">
      <w:pPr>
        <w:spacing w:line="264" w:lineRule="auto"/>
        <w:jc w:val="both"/>
        <w:rPr>
          <w:sz w:val="22"/>
          <w:szCs w:val="22"/>
        </w:rPr>
      </w:pPr>
    </w:p>
    <w:p w14:paraId="43700F76" w14:textId="1332A46D" w:rsidR="002519F2" w:rsidRPr="00D05752" w:rsidRDefault="002519F2" w:rsidP="00D309ED">
      <w:pPr>
        <w:spacing w:line="264" w:lineRule="auto"/>
        <w:jc w:val="both"/>
        <w:rPr>
          <w:sz w:val="22"/>
          <w:szCs w:val="22"/>
        </w:rPr>
      </w:pPr>
      <w:r w:rsidRPr="00D05752">
        <w:rPr>
          <w:sz w:val="22"/>
          <w:szCs w:val="22"/>
        </w:rPr>
        <w:t>Zadavatel od dodavatele vyžaduje, aby při plnění předmětu veřejné zakázky zajistil legální zaměstnávání, férové a důstojné pracovní podmínky a odpovídající úroveň bezpečnosti práce pro všechny osoby, které se budou na plnění předmětu veřejné zakázky podílet. Vybraný dodavatel je povinen zajistit splnění tohoto požadavku zadavatele i u svých poddodavatelů.</w:t>
      </w:r>
    </w:p>
    <w:p w14:paraId="7DCA8D77" w14:textId="77777777" w:rsidR="002519F2" w:rsidRPr="00D05752" w:rsidRDefault="002519F2" w:rsidP="002519F2">
      <w:pPr>
        <w:jc w:val="both"/>
        <w:rPr>
          <w:sz w:val="22"/>
          <w:szCs w:val="22"/>
        </w:rPr>
      </w:pPr>
    </w:p>
    <w:p w14:paraId="5EA20F8E" w14:textId="77777777" w:rsidR="002519F2" w:rsidRPr="00D05752" w:rsidRDefault="002519F2" w:rsidP="002519F2">
      <w:pPr>
        <w:jc w:val="both"/>
        <w:rPr>
          <w:sz w:val="22"/>
          <w:szCs w:val="22"/>
        </w:rPr>
      </w:pPr>
      <w:r w:rsidRPr="00D05752">
        <w:rPr>
          <w:sz w:val="22"/>
          <w:szCs w:val="22"/>
        </w:rPr>
        <w:t>Při plnění této veřejné zakázky zadavatel od dodavatele požaduje, aby při své činnosti s maximální možnou mírou využíval ekologicky příznivé materiály, třídil a recykloval odpad a zajistil tím minimalizaci negativních vlivů na životní prostředí.</w:t>
      </w:r>
    </w:p>
    <w:p w14:paraId="0A3BA836" w14:textId="77777777" w:rsidR="002519F2" w:rsidRPr="00D05752" w:rsidRDefault="002519F2" w:rsidP="002519F2">
      <w:pPr>
        <w:jc w:val="both"/>
        <w:rPr>
          <w:sz w:val="22"/>
          <w:szCs w:val="22"/>
        </w:rPr>
      </w:pPr>
    </w:p>
    <w:p w14:paraId="5F7099D6" w14:textId="2DB0C921" w:rsidR="002519F2" w:rsidRPr="00D05752" w:rsidRDefault="002519F2" w:rsidP="002519F2">
      <w:pPr>
        <w:spacing w:line="264" w:lineRule="auto"/>
        <w:jc w:val="both"/>
        <w:rPr>
          <w:sz w:val="22"/>
          <w:szCs w:val="22"/>
        </w:rPr>
      </w:pPr>
      <w:r w:rsidRPr="00D05752">
        <w:rPr>
          <w:sz w:val="22"/>
          <w:szCs w:val="22"/>
        </w:rPr>
        <w:t>Aspekty společensky odpovědného zadávání veřejné zakázky jsou zohledněny v obchodních a jiných smluvních podmínkách.</w:t>
      </w:r>
    </w:p>
    <w:p w14:paraId="45D79AB3" w14:textId="77777777" w:rsidR="002519F2" w:rsidRPr="00D05752" w:rsidRDefault="002519F2" w:rsidP="00D309ED">
      <w:pPr>
        <w:spacing w:line="264" w:lineRule="auto"/>
        <w:jc w:val="both"/>
        <w:rPr>
          <w:sz w:val="22"/>
          <w:szCs w:val="22"/>
        </w:rPr>
      </w:pPr>
    </w:p>
    <w:p w14:paraId="311E4679" w14:textId="368A7655" w:rsidR="00011801" w:rsidRPr="00D05752" w:rsidRDefault="00D9299E" w:rsidP="00873C0B">
      <w:pPr>
        <w:pStyle w:val="Textkomente"/>
        <w:spacing w:line="264" w:lineRule="auto"/>
        <w:jc w:val="both"/>
        <w:rPr>
          <w:sz w:val="22"/>
        </w:rPr>
      </w:pPr>
      <w:r w:rsidRPr="00D05752">
        <w:rPr>
          <w:sz w:val="22"/>
        </w:rPr>
        <w:t>Zadavatel podporuje účast malých a středních podniků snížením administrativní náročnosti možností prokázat splnění větší části kvalifikace čestným prohlášením, které je zadavatelem připraveno jako součást zadávací dokumentace.</w:t>
      </w:r>
    </w:p>
    <w:p w14:paraId="78EA75C4" w14:textId="77777777" w:rsidR="00805C2D" w:rsidRPr="00D05752" w:rsidRDefault="00805C2D" w:rsidP="00873C0B">
      <w:pPr>
        <w:pStyle w:val="Textkomente"/>
        <w:spacing w:line="264" w:lineRule="auto"/>
        <w:jc w:val="both"/>
        <w:rPr>
          <w:sz w:val="28"/>
          <w:szCs w:val="28"/>
        </w:rPr>
      </w:pPr>
    </w:p>
    <w:p w14:paraId="40057CC8" w14:textId="25876030" w:rsidR="00CE71BE" w:rsidRPr="00D05752" w:rsidRDefault="00CE71BE" w:rsidP="00D309ED">
      <w:pPr>
        <w:numPr>
          <w:ilvl w:val="0"/>
          <w:numId w:val="1"/>
        </w:numPr>
        <w:spacing w:line="264" w:lineRule="auto"/>
        <w:jc w:val="both"/>
        <w:rPr>
          <w:b/>
          <w:sz w:val="28"/>
        </w:rPr>
      </w:pPr>
      <w:r w:rsidRPr="00D05752">
        <w:rPr>
          <w:b/>
          <w:sz w:val="28"/>
          <w:u w:val="single"/>
        </w:rPr>
        <w:t xml:space="preserve">Další podmínky </w:t>
      </w:r>
      <w:r w:rsidR="00680980" w:rsidRPr="00D05752">
        <w:rPr>
          <w:b/>
          <w:sz w:val="28"/>
          <w:u w:val="single"/>
        </w:rPr>
        <w:t>zadávacího</w:t>
      </w:r>
      <w:r w:rsidRPr="00D05752">
        <w:rPr>
          <w:b/>
          <w:sz w:val="28"/>
          <w:u w:val="single"/>
        </w:rPr>
        <w:t xml:space="preserve"> řízení na veřejnou zakázku</w:t>
      </w:r>
    </w:p>
    <w:p w14:paraId="2D90D25C" w14:textId="77777777" w:rsidR="00CE71BE" w:rsidRPr="00D05752" w:rsidRDefault="00CE71BE" w:rsidP="00D309ED">
      <w:pPr>
        <w:numPr>
          <w:ilvl w:val="12"/>
          <w:numId w:val="0"/>
        </w:numPr>
        <w:spacing w:line="264" w:lineRule="auto"/>
        <w:rPr>
          <w:b/>
          <w:color w:val="FF0000"/>
          <w:sz w:val="16"/>
          <w:szCs w:val="16"/>
        </w:rPr>
      </w:pPr>
    </w:p>
    <w:p w14:paraId="0DD1C01F" w14:textId="77777777" w:rsidR="008F6B24" w:rsidRPr="00D05752" w:rsidRDefault="008F6B24" w:rsidP="00D309ED">
      <w:pPr>
        <w:spacing w:after="160" w:line="264" w:lineRule="auto"/>
        <w:jc w:val="both"/>
        <w:rPr>
          <w:sz w:val="22"/>
          <w:szCs w:val="22"/>
        </w:rPr>
      </w:pPr>
      <w:r w:rsidRPr="00D05752">
        <w:rPr>
          <w:sz w:val="22"/>
          <w:szCs w:val="22"/>
        </w:rPr>
        <w:t>Zadavatel nepřipouští dle § 102 ZZVZ variantní řešení.</w:t>
      </w:r>
    </w:p>
    <w:p w14:paraId="42C4306A" w14:textId="77777777" w:rsidR="008F6B24" w:rsidRPr="00D05752" w:rsidRDefault="008F6B24" w:rsidP="00D309ED">
      <w:pPr>
        <w:spacing w:line="264" w:lineRule="auto"/>
        <w:jc w:val="both"/>
        <w:rPr>
          <w:sz w:val="22"/>
          <w:szCs w:val="22"/>
        </w:rPr>
      </w:pPr>
      <w:r w:rsidRPr="00D05752">
        <w:rPr>
          <w:sz w:val="22"/>
          <w:szCs w:val="22"/>
        </w:rPr>
        <w:t>Zadavatel vyloučí dle § 48 odst. 7 ZZVZ vybraného dodavatele zadávacího řízení, který je českou akciovou společností nebo má právní formu obdobnou akciové společnosti a nemá vydány výlučně zaknihované akcie.</w:t>
      </w:r>
    </w:p>
    <w:p w14:paraId="7B823376" w14:textId="77777777" w:rsidR="008F6B24" w:rsidRPr="00D05752" w:rsidRDefault="008F6B24" w:rsidP="00D309ED">
      <w:pPr>
        <w:spacing w:after="160" w:line="264" w:lineRule="auto"/>
        <w:jc w:val="both"/>
        <w:rPr>
          <w:sz w:val="22"/>
          <w:szCs w:val="22"/>
        </w:rPr>
      </w:pPr>
      <w:r w:rsidRPr="00D05752">
        <w:rPr>
          <w:sz w:val="22"/>
          <w:szCs w:val="22"/>
        </w:rPr>
        <w:t>U vybraného dodavatele se sídlem v zahraničí, který je akciovou společností nebo má právní formu obdobnou akciové společnosti, bude zadavatel postupovat dle § 48 odst. 9 ZZVZ.</w:t>
      </w:r>
    </w:p>
    <w:p w14:paraId="4CFD37B8" w14:textId="77777777" w:rsidR="008F6B24" w:rsidRPr="00D05752" w:rsidRDefault="008F6B24" w:rsidP="00D309ED">
      <w:pPr>
        <w:pStyle w:val="Default"/>
        <w:spacing w:after="160" w:line="264" w:lineRule="auto"/>
        <w:jc w:val="both"/>
        <w:rPr>
          <w:color w:val="auto"/>
          <w:sz w:val="22"/>
          <w:szCs w:val="22"/>
        </w:rPr>
      </w:pPr>
      <w:r w:rsidRPr="00D05752">
        <w:rPr>
          <w:color w:val="auto"/>
          <w:sz w:val="22"/>
          <w:szCs w:val="22"/>
        </w:rPr>
        <w:t>U vybraného dodavatele, je-li právnickou osobou, zadavatel zjistí údaje o jeho skutečném majiteli podle § 122 ZZVZ.</w:t>
      </w:r>
    </w:p>
    <w:p w14:paraId="294F5F71" w14:textId="72196D35" w:rsidR="008F6B24" w:rsidRPr="00D05752" w:rsidRDefault="008F6B24" w:rsidP="00D309ED">
      <w:pPr>
        <w:tabs>
          <w:tab w:val="left" w:pos="284"/>
        </w:tabs>
        <w:spacing w:after="120" w:line="264" w:lineRule="auto"/>
        <w:jc w:val="both"/>
        <w:rPr>
          <w:sz w:val="22"/>
          <w:szCs w:val="22"/>
        </w:rPr>
      </w:pPr>
      <w:r w:rsidRPr="00D05752">
        <w:rPr>
          <w:sz w:val="22"/>
          <w:szCs w:val="22"/>
        </w:rPr>
        <w:t>Zadavatel požaduje ze strany dodavatelů a jejich poddodavatelů dodržení podmínek dle ustanovení § 4b zákona č. 159/2006 Sb., o střetu zájmů, ve znění pozdějších předpisů (ZSZ). Zadavatel vyloučí účastníka zadávacího řízení, pokud účastník nebo poddodavatel, prostřednictvím kterého účastník prokazuje kvalifikaci, poruší citované ustanovení</w:t>
      </w:r>
      <w:r w:rsidR="00DA28CB" w:rsidRPr="00D05752">
        <w:rPr>
          <w:sz w:val="22"/>
          <w:szCs w:val="22"/>
        </w:rPr>
        <w:t xml:space="preserve">, tj. že u účastníka, který je obchodní společností, jakož i u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 Toto potvrdí účastník formou čestného prohlášení (součást přílohy č. </w:t>
      </w:r>
      <w:r w:rsidR="005B3F6C">
        <w:rPr>
          <w:sz w:val="22"/>
          <w:szCs w:val="22"/>
        </w:rPr>
        <w:t>1</w:t>
      </w:r>
      <w:r w:rsidR="00DA28CB" w:rsidRPr="00D05752">
        <w:rPr>
          <w:sz w:val="22"/>
          <w:szCs w:val="22"/>
        </w:rPr>
        <w:t>).</w:t>
      </w:r>
    </w:p>
    <w:p w14:paraId="26425009" w14:textId="4249FCA0" w:rsidR="00DA28CB" w:rsidRPr="00D05752" w:rsidRDefault="00DA28CB" w:rsidP="00D309ED">
      <w:pPr>
        <w:pStyle w:val="Default"/>
        <w:spacing w:line="264" w:lineRule="auto"/>
        <w:jc w:val="both"/>
        <w:rPr>
          <w:sz w:val="22"/>
          <w:szCs w:val="22"/>
        </w:rPr>
      </w:pPr>
      <w:r w:rsidRPr="00D05752">
        <w:rPr>
          <w:sz w:val="22"/>
          <w:szCs w:val="22"/>
        </w:rPr>
        <w:lastRenderedPageBreak/>
        <w:t xml:space="preserve">Pokud se na účastníka zadávacího řízení nebo jeho poddodavatele vztahují mezinárodní sankce, bude zadavatel postupovat dle § 48a ZZVZ. Účastník v rámci nabídky potvrdí formou čestného prohlášení (součást přílohy č. </w:t>
      </w:r>
      <w:r w:rsidR="00442ECC">
        <w:rPr>
          <w:sz w:val="22"/>
          <w:szCs w:val="22"/>
        </w:rPr>
        <w:t>1</w:t>
      </w:r>
      <w:r w:rsidRPr="00D05752">
        <w:rPr>
          <w:sz w:val="22"/>
          <w:szCs w:val="22"/>
        </w:rPr>
        <w:t>), že není ve vztahu k ruským/běloruským subjektům.</w:t>
      </w:r>
    </w:p>
    <w:p w14:paraId="36012074" w14:textId="590542BC" w:rsidR="00F23497" w:rsidRPr="00D05752" w:rsidRDefault="00DA28CB" w:rsidP="00D309ED">
      <w:pPr>
        <w:pStyle w:val="Default"/>
        <w:spacing w:line="264" w:lineRule="auto"/>
        <w:jc w:val="both"/>
        <w:rPr>
          <w:b/>
          <w:sz w:val="22"/>
          <w:szCs w:val="22"/>
        </w:rPr>
      </w:pPr>
      <w:r w:rsidRPr="00D05752">
        <w:rPr>
          <w:sz w:val="22"/>
          <w:szCs w:val="22"/>
        </w:rPr>
        <w:t>Uvedené platí v případě podání společné nabídky pro každého ze spojených dodavatelů, jakož i pro případ, kdy účastník hodlá využít poddodavatele při realizaci plnění veřejné zakázky, pro kterého platí některé ze shora uvedených písm. a který se bude na realizaci veřejné zakázky podílet z více jak 10 % hodnoty veřejné zakázky (podle výše nabídkové ceny v Kč bez DPH).</w:t>
      </w:r>
    </w:p>
    <w:p w14:paraId="32F29E8B" w14:textId="77777777" w:rsidR="0075036A" w:rsidRPr="00D05752" w:rsidRDefault="0075036A" w:rsidP="0075036A">
      <w:pPr>
        <w:spacing w:line="264" w:lineRule="auto"/>
        <w:rPr>
          <w:b/>
          <w:sz w:val="28"/>
        </w:rPr>
      </w:pPr>
    </w:p>
    <w:p w14:paraId="76DAD485" w14:textId="37B38D53" w:rsidR="00CE71BE" w:rsidRPr="00D05752" w:rsidRDefault="00CE71BE" w:rsidP="00D309ED">
      <w:pPr>
        <w:numPr>
          <w:ilvl w:val="0"/>
          <w:numId w:val="1"/>
        </w:numPr>
        <w:spacing w:line="264" w:lineRule="auto"/>
        <w:rPr>
          <w:b/>
          <w:sz w:val="28"/>
        </w:rPr>
      </w:pPr>
      <w:r w:rsidRPr="00D05752">
        <w:rPr>
          <w:b/>
          <w:sz w:val="28"/>
          <w:u w:val="single"/>
        </w:rPr>
        <w:t>Práva zadavatele</w:t>
      </w:r>
    </w:p>
    <w:p w14:paraId="4417DAFE" w14:textId="77777777" w:rsidR="00CE71BE" w:rsidRPr="00D05752" w:rsidRDefault="00CE71BE" w:rsidP="00D309ED">
      <w:pPr>
        <w:pStyle w:val="Zhlav"/>
        <w:tabs>
          <w:tab w:val="clear" w:pos="4536"/>
          <w:tab w:val="clear" w:pos="9072"/>
        </w:tabs>
        <w:spacing w:line="264" w:lineRule="auto"/>
        <w:rPr>
          <w:sz w:val="16"/>
          <w:szCs w:val="16"/>
        </w:rPr>
      </w:pPr>
    </w:p>
    <w:p w14:paraId="72BF2357" w14:textId="6861B957" w:rsidR="00436788" w:rsidRPr="00D05752" w:rsidRDefault="00CE71BE" w:rsidP="00D309ED">
      <w:pPr>
        <w:spacing w:line="264" w:lineRule="auto"/>
        <w:rPr>
          <w:sz w:val="22"/>
          <w:szCs w:val="22"/>
        </w:rPr>
      </w:pPr>
      <w:r w:rsidRPr="00D05752">
        <w:rPr>
          <w:sz w:val="22"/>
          <w:szCs w:val="22"/>
          <w:u w:val="single"/>
        </w:rPr>
        <w:t>Zadavatel si vyhrazuje právo</w:t>
      </w:r>
      <w:r w:rsidRPr="00D05752">
        <w:rPr>
          <w:sz w:val="22"/>
          <w:szCs w:val="22"/>
        </w:rPr>
        <w:t>:</w:t>
      </w:r>
    </w:p>
    <w:p w14:paraId="51DE05D3" w14:textId="280CD3B6" w:rsidR="00061B64" w:rsidRPr="00D05752" w:rsidRDefault="008F6B24" w:rsidP="00D309ED">
      <w:pPr>
        <w:pStyle w:val="Odstavecseseznamem"/>
        <w:numPr>
          <w:ilvl w:val="0"/>
          <w:numId w:val="5"/>
        </w:numPr>
        <w:spacing w:line="264" w:lineRule="auto"/>
        <w:jc w:val="both"/>
        <w:rPr>
          <w:sz w:val="22"/>
          <w:szCs w:val="22"/>
          <w:u w:val="single"/>
        </w:rPr>
      </w:pPr>
      <w:r w:rsidRPr="00D05752">
        <w:rPr>
          <w:sz w:val="22"/>
          <w:szCs w:val="22"/>
        </w:rPr>
        <w:t>veškeré náklady související s přípravou, podáním nabídky a účastí v tomto řízení nese účastník, nejsou však dotčeny povinnosti zadavatele dle § 40 odst. 7 ZZVZ;</w:t>
      </w:r>
      <w:r w:rsidR="00061B64" w:rsidRPr="00D05752">
        <w:rPr>
          <w:sz w:val="22"/>
          <w:szCs w:val="22"/>
        </w:rPr>
        <w:t xml:space="preserve"> </w:t>
      </w:r>
    </w:p>
    <w:p w14:paraId="4D923E8D" w14:textId="32A3EA4C" w:rsidR="00061B64" w:rsidRPr="00D05752" w:rsidRDefault="008F6B24" w:rsidP="00D309ED">
      <w:pPr>
        <w:pStyle w:val="Odstavecseseznamem"/>
        <w:numPr>
          <w:ilvl w:val="0"/>
          <w:numId w:val="5"/>
        </w:numPr>
        <w:spacing w:line="264" w:lineRule="auto"/>
        <w:jc w:val="both"/>
        <w:rPr>
          <w:sz w:val="22"/>
          <w:szCs w:val="22"/>
          <w:u w:val="single"/>
        </w:rPr>
      </w:pPr>
      <w:r w:rsidRPr="00D05752">
        <w:rPr>
          <w:sz w:val="22"/>
          <w:szCs w:val="22"/>
        </w:rPr>
        <w:t>vybraný dodavatel nesmí zakázku postoupit jinému subjektu, přičemž po uzavření smlouvy nesmí bez předchozího písemného souhlasu zadavatele postoupit práva a povinnosti plynoucí z uzavřené smlouvy třetí osobě;</w:t>
      </w:r>
    </w:p>
    <w:p w14:paraId="6267EA6B" w14:textId="6804953B" w:rsidR="0015727C" w:rsidRPr="00D05752" w:rsidRDefault="0015727C" w:rsidP="00D309ED">
      <w:pPr>
        <w:numPr>
          <w:ilvl w:val="0"/>
          <w:numId w:val="5"/>
        </w:numPr>
        <w:spacing w:line="264" w:lineRule="auto"/>
        <w:jc w:val="both"/>
        <w:rPr>
          <w:sz w:val="22"/>
          <w:szCs w:val="22"/>
        </w:rPr>
      </w:pPr>
      <w:r w:rsidRPr="00D05752">
        <w:rPr>
          <w:sz w:val="22"/>
          <w:szCs w:val="22"/>
        </w:rPr>
        <w:t>uveřejnit na profilu zadavatele oznámení o vyloučení účastníka zadávacího řízení, oznámení se považuje za doručené všem účastníkům zadávacího řízení okamžikem jejich uveřejnění</w:t>
      </w:r>
      <w:r w:rsidR="008F6B24" w:rsidRPr="00D05752">
        <w:rPr>
          <w:sz w:val="22"/>
          <w:szCs w:val="22"/>
        </w:rPr>
        <w:t>;</w:t>
      </w:r>
    </w:p>
    <w:p w14:paraId="1FD85495" w14:textId="7C8D422B" w:rsidR="009403A1" w:rsidRPr="00D05752" w:rsidRDefault="0015727C" w:rsidP="00430312">
      <w:pPr>
        <w:numPr>
          <w:ilvl w:val="0"/>
          <w:numId w:val="5"/>
        </w:numPr>
        <w:spacing w:line="264" w:lineRule="auto"/>
        <w:jc w:val="both"/>
        <w:rPr>
          <w:sz w:val="22"/>
          <w:szCs w:val="22"/>
        </w:rPr>
      </w:pPr>
      <w:r w:rsidRPr="00D05752">
        <w:rPr>
          <w:sz w:val="22"/>
          <w:szCs w:val="22"/>
        </w:rPr>
        <w:t>uveřejnit na profilu zadavatele oznámení o výběru dodavatele, oznámení se považuje za doručené všem účastníkům zadávacího řízení okamžikem jejich uveřejnění</w:t>
      </w:r>
    </w:p>
    <w:p w14:paraId="523058DE" w14:textId="77777777" w:rsidR="00873C0B" w:rsidRPr="00D05752" w:rsidRDefault="00873C0B" w:rsidP="00873C0B">
      <w:pPr>
        <w:spacing w:line="264" w:lineRule="auto"/>
        <w:jc w:val="both"/>
        <w:rPr>
          <w:sz w:val="28"/>
          <w:szCs w:val="28"/>
        </w:rPr>
      </w:pPr>
    </w:p>
    <w:p w14:paraId="134159A5" w14:textId="77777777" w:rsidR="002422B4" w:rsidRPr="00D05752" w:rsidRDefault="002422B4" w:rsidP="00D309ED">
      <w:pPr>
        <w:numPr>
          <w:ilvl w:val="0"/>
          <w:numId w:val="1"/>
        </w:numPr>
        <w:spacing w:line="264" w:lineRule="auto"/>
        <w:rPr>
          <w:b/>
          <w:sz w:val="28"/>
          <w:u w:val="single"/>
        </w:rPr>
      </w:pPr>
      <w:r w:rsidRPr="00D05752">
        <w:rPr>
          <w:b/>
          <w:sz w:val="28"/>
          <w:u w:val="single"/>
        </w:rPr>
        <w:t>Identifikační údaje zadavatele</w:t>
      </w:r>
    </w:p>
    <w:p w14:paraId="4D18C39E" w14:textId="77777777" w:rsidR="002422B4" w:rsidRPr="00D05752" w:rsidRDefault="002422B4" w:rsidP="00D309ED">
      <w:pPr>
        <w:spacing w:line="264" w:lineRule="auto"/>
        <w:rPr>
          <w:sz w:val="16"/>
          <w:szCs w:val="16"/>
        </w:rPr>
      </w:pPr>
    </w:p>
    <w:p w14:paraId="409C0E4B" w14:textId="77777777" w:rsidR="009D64E6" w:rsidRPr="00782F63" w:rsidRDefault="009D64E6" w:rsidP="009D64E6">
      <w:pPr>
        <w:spacing w:line="269" w:lineRule="auto"/>
        <w:ind w:right="-285"/>
        <w:jc w:val="both"/>
        <w:rPr>
          <w:b/>
          <w:sz w:val="22"/>
          <w:szCs w:val="22"/>
        </w:rPr>
      </w:pPr>
      <w:r w:rsidRPr="00782F63">
        <w:rPr>
          <w:b/>
          <w:sz w:val="22"/>
          <w:szCs w:val="22"/>
        </w:rPr>
        <w:t>Centrální zadavatel:</w:t>
      </w:r>
    </w:p>
    <w:p w14:paraId="3DDD2C30" w14:textId="77777777" w:rsidR="009D64E6" w:rsidRPr="00782F63" w:rsidRDefault="009D64E6" w:rsidP="009D64E6">
      <w:pPr>
        <w:spacing w:line="269" w:lineRule="auto"/>
        <w:ind w:right="-285"/>
        <w:jc w:val="both"/>
        <w:rPr>
          <w:b/>
          <w:sz w:val="22"/>
          <w:szCs w:val="22"/>
        </w:rPr>
      </w:pPr>
      <w:r w:rsidRPr="00782F63">
        <w:rPr>
          <w:sz w:val="22"/>
          <w:szCs w:val="22"/>
        </w:rPr>
        <w:t>Karlovarský kraj</w:t>
      </w:r>
    </w:p>
    <w:p w14:paraId="68F4F837" w14:textId="77777777" w:rsidR="009D64E6" w:rsidRPr="00782F63" w:rsidRDefault="009D64E6" w:rsidP="009D64E6">
      <w:pPr>
        <w:tabs>
          <w:tab w:val="left" w:pos="1701"/>
        </w:tabs>
        <w:spacing w:line="269" w:lineRule="auto"/>
        <w:ind w:right="-285"/>
        <w:jc w:val="both"/>
        <w:rPr>
          <w:sz w:val="22"/>
          <w:szCs w:val="22"/>
        </w:rPr>
      </w:pPr>
      <w:r w:rsidRPr="00782F63">
        <w:rPr>
          <w:sz w:val="22"/>
          <w:szCs w:val="22"/>
        </w:rPr>
        <w:t>sídlo:</w:t>
      </w:r>
      <w:r w:rsidRPr="00782F63">
        <w:rPr>
          <w:sz w:val="22"/>
          <w:szCs w:val="22"/>
        </w:rPr>
        <w:tab/>
        <w:t>Závodní 353/88, 360 06 Karlovy Vary</w:t>
      </w:r>
    </w:p>
    <w:p w14:paraId="18E33A76" w14:textId="77777777" w:rsidR="009D64E6" w:rsidRPr="00782F63" w:rsidRDefault="009D64E6" w:rsidP="009D64E6">
      <w:pPr>
        <w:tabs>
          <w:tab w:val="left" w:pos="1701"/>
        </w:tabs>
        <w:spacing w:line="269" w:lineRule="auto"/>
        <w:ind w:right="-285"/>
        <w:jc w:val="both"/>
        <w:rPr>
          <w:sz w:val="22"/>
          <w:szCs w:val="22"/>
        </w:rPr>
      </w:pPr>
      <w:r w:rsidRPr="00782F63">
        <w:rPr>
          <w:sz w:val="22"/>
          <w:szCs w:val="22"/>
        </w:rPr>
        <w:t>IČO:</w:t>
      </w:r>
      <w:r w:rsidRPr="00782F63">
        <w:rPr>
          <w:sz w:val="22"/>
          <w:szCs w:val="22"/>
        </w:rPr>
        <w:tab/>
        <w:t>70891168</w:t>
      </w:r>
    </w:p>
    <w:p w14:paraId="60468A98" w14:textId="77777777" w:rsidR="009D64E6" w:rsidRPr="00782F63" w:rsidRDefault="009D64E6" w:rsidP="009D64E6">
      <w:pPr>
        <w:tabs>
          <w:tab w:val="left" w:pos="1701"/>
        </w:tabs>
        <w:spacing w:line="269" w:lineRule="auto"/>
        <w:ind w:right="-285"/>
        <w:jc w:val="both"/>
        <w:rPr>
          <w:sz w:val="22"/>
          <w:szCs w:val="22"/>
        </w:rPr>
      </w:pPr>
      <w:r w:rsidRPr="00782F63">
        <w:rPr>
          <w:sz w:val="22"/>
          <w:szCs w:val="22"/>
        </w:rPr>
        <w:t>DIČ:</w:t>
      </w:r>
      <w:r w:rsidRPr="00782F63">
        <w:rPr>
          <w:sz w:val="22"/>
          <w:szCs w:val="22"/>
        </w:rPr>
        <w:tab/>
        <w:t>CZ70891168</w:t>
      </w:r>
    </w:p>
    <w:p w14:paraId="0D3FDF3C" w14:textId="43EDFDBC" w:rsidR="009D64E6" w:rsidRPr="00782F63" w:rsidRDefault="009D64E6" w:rsidP="009D64E6">
      <w:pPr>
        <w:tabs>
          <w:tab w:val="left" w:pos="1701"/>
        </w:tabs>
        <w:spacing w:line="269" w:lineRule="auto"/>
        <w:ind w:right="-285"/>
        <w:rPr>
          <w:sz w:val="22"/>
          <w:szCs w:val="22"/>
        </w:rPr>
      </w:pPr>
      <w:proofErr w:type="spellStart"/>
      <w:r w:rsidRPr="00782F63">
        <w:rPr>
          <w:sz w:val="22"/>
          <w:szCs w:val="22"/>
        </w:rPr>
        <w:t>Zastup</w:t>
      </w:r>
      <w:r>
        <w:rPr>
          <w:sz w:val="22"/>
          <w:szCs w:val="22"/>
        </w:rPr>
        <w:t>ený</w:t>
      </w:r>
      <w:proofErr w:type="spellEnd"/>
      <w:r w:rsidRPr="00782F63">
        <w:rPr>
          <w:sz w:val="22"/>
          <w:szCs w:val="22"/>
        </w:rPr>
        <w:t>:</w:t>
      </w:r>
      <w:r w:rsidRPr="00782F63">
        <w:rPr>
          <w:sz w:val="22"/>
          <w:szCs w:val="22"/>
        </w:rPr>
        <w:tab/>
      </w:r>
      <w:r w:rsidRPr="009D64E6">
        <w:rPr>
          <w:sz w:val="22"/>
          <w:szCs w:val="22"/>
        </w:rPr>
        <w:t xml:space="preserve">Mgr. Petrem </w:t>
      </w:r>
      <w:proofErr w:type="spellStart"/>
      <w:r w:rsidRPr="009D64E6">
        <w:rPr>
          <w:sz w:val="22"/>
          <w:szCs w:val="22"/>
        </w:rPr>
        <w:t>Kubisem</w:t>
      </w:r>
      <w:proofErr w:type="spellEnd"/>
      <w:r w:rsidRPr="009D64E6">
        <w:rPr>
          <w:sz w:val="22"/>
          <w:szCs w:val="22"/>
        </w:rPr>
        <w:t>, hejtmanem Karlovarského kraje</w:t>
      </w:r>
    </w:p>
    <w:p w14:paraId="6663B77E" w14:textId="77777777" w:rsidR="009D64E6" w:rsidRPr="00782F63" w:rsidRDefault="009D64E6" w:rsidP="009D64E6">
      <w:pPr>
        <w:tabs>
          <w:tab w:val="left" w:pos="1701"/>
        </w:tabs>
        <w:spacing w:after="180" w:line="269" w:lineRule="auto"/>
        <w:ind w:right="-285"/>
        <w:jc w:val="both"/>
        <w:rPr>
          <w:rStyle w:val="Hypertextovodkaz"/>
          <w:sz w:val="22"/>
          <w:szCs w:val="22"/>
        </w:rPr>
      </w:pPr>
      <w:r w:rsidRPr="00C746E3">
        <w:rPr>
          <w:sz w:val="22"/>
          <w:szCs w:val="22"/>
        </w:rPr>
        <w:t xml:space="preserve">Profil zadavatele: </w:t>
      </w:r>
      <w:r w:rsidRPr="00782F63">
        <w:rPr>
          <w:sz w:val="22"/>
          <w:szCs w:val="22"/>
        </w:rPr>
        <w:tab/>
      </w:r>
      <w:hyperlink r:id="rId18" w:history="1">
        <w:r w:rsidRPr="00782F63">
          <w:rPr>
            <w:rStyle w:val="Hypertextovodkaz"/>
            <w:sz w:val="22"/>
            <w:szCs w:val="22"/>
          </w:rPr>
          <w:t>https://ezak.kr-karlovarsky.cz/profile_display_2.html</w:t>
        </w:r>
      </w:hyperlink>
    </w:p>
    <w:p w14:paraId="1A834D8B" w14:textId="77777777" w:rsidR="009D64E6" w:rsidRPr="00782F63" w:rsidRDefault="009D64E6" w:rsidP="009D64E6">
      <w:pPr>
        <w:pStyle w:val="Default"/>
        <w:spacing w:after="180" w:line="269" w:lineRule="auto"/>
        <w:ind w:right="-285"/>
        <w:rPr>
          <w:sz w:val="22"/>
          <w:szCs w:val="22"/>
        </w:rPr>
      </w:pPr>
      <w:r w:rsidRPr="00782F63">
        <w:rPr>
          <w:sz w:val="22"/>
          <w:szCs w:val="22"/>
        </w:rPr>
        <w:t>Centrální zadavatel na základě Smlouvy o centralizovaném zadávání zadává veřejnou zakázku ve smyslu ustanovení § 9 odst. 1 písm. b) ZZVZ na účet pověřujícího zadavatele:</w:t>
      </w:r>
    </w:p>
    <w:p w14:paraId="19D56C66" w14:textId="77777777" w:rsidR="004B148F" w:rsidRPr="00CA2618" w:rsidRDefault="004B148F" w:rsidP="004B148F">
      <w:pPr>
        <w:jc w:val="both"/>
        <w:rPr>
          <w:b/>
          <w:sz w:val="22"/>
          <w:szCs w:val="22"/>
        </w:rPr>
      </w:pPr>
      <w:r w:rsidRPr="00CA2618">
        <w:rPr>
          <w:b/>
          <w:sz w:val="22"/>
          <w:szCs w:val="22"/>
        </w:rPr>
        <w:t>Gymnázium Ostrov, příspěvková organizace, Studentská 1205, 36301 Ostrov, IČO: 49753771</w:t>
      </w:r>
    </w:p>
    <w:p w14:paraId="34BF76B4" w14:textId="77777777" w:rsidR="00A86FB3" w:rsidRPr="00D05752" w:rsidRDefault="00A86FB3" w:rsidP="00D309ED">
      <w:pPr>
        <w:pStyle w:val="Zkladntext2"/>
        <w:spacing w:line="264" w:lineRule="auto"/>
        <w:rPr>
          <w:sz w:val="22"/>
          <w:szCs w:val="22"/>
        </w:rPr>
      </w:pPr>
    </w:p>
    <w:p w14:paraId="6D0F4284" w14:textId="054CCF50" w:rsidR="003F4DF6" w:rsidRPr="00D05752" w:rsidRDefault="00A86FB3" w:rsidP="00483253">
      <w:pPr>
        <w:pStyle w:val="Zkladntext2"/>
        <w:spacing w:line="264" w:lineRule="auto"/>
        <w:rPr>
          <w:sz w:val="22"/>
          <w:szCs w:val="22"/>
        </w:rPr>
      </w:pPr>
      <w:r w:rsidRPr="00D05752">
        <w:rPr>
          <w:sz w:val="22"/>
          <w:szCs w:val="22"/>
        </w:rPr>
        <w:t xml:space="preserve">Karlovy Vary </w:t>
      </w:r>
      <w:r w:rsidR="00D26E39" w:rsidRPr="00D26E39">
        <w:rPr>
          <w:sz w:val="22"/>
          <w:szCs w:val="22"/>
        </w:rPr>
        <w:t>28. 04</w:t>
      </w:r>
      <w:r w:rsidRPr="00D26E39">
        <w:rPr>
          <w:sz w:val="22"/>
          <w:szCs w:val="22"/>
        </w:rPr>
        <w:t>.</w:t>
      </w:r>
      <w:r w:rsidR="00ED5248" w:rsidRPr="00D26E39">
        <w:rPr>
          <w:sz w:val="22"/>
          <w:szCs w:val="22"/>
        </w:rPr>
        <w:t>2026</w:t>
      </w:r>
    </w:p>
    <w:p w14:paraId="63F2CC7B" w14:textId="77777777" w:rsidR="00A86FB3" w:rsidRPr="00D05752" w:rsidRDefault="00A86FB3" w:rsidP="00D309ED">
      <w:pPr>
        <w:spacing w:line="264" w:lineRule="auto"/>
        <w:jc w:val="both"/>
        <w:rPr>
          <w:color w:val="FF0000"/>
          <w:sz w:val="22"/>
          <w:szCs w:val="22"/>
        </w:rPr>
      </w:pPr>
    </w:p>
    <w:p w14:paraId="749B7D9F" w14:textId="77777777" w:rsidR="00A86FB3" w:rsidRPr="00D05752" w:rsidRDefault="00A86FB3" w:rsidP="00D309ED">
      <w:pPr>
        <w:pStyle w:val="Zkladntext2"/>
        <w:spacing w:line="264" w:lineRule="auto"/>
        <w:ind w:left="6381"/>
        <w:jc w:val="right"/>
        <w:rPr>
          <w:b/>
          <w:sz w:val="22"/>
          <w:szCs w:val="22"/>
        </w:rPr>
      </w:pPr>
      <w:r w:rsidRPr="00D05752">
        <w:rPr>
          <w:b/>
          <w:sz w:val="22"/>
          <w:szCs w:val="22"/>
        </w:rPr>
        <w:t>Mgr. Roman Bělohlavý</w:t>
      </w:r>
    </w:p>
    <w:p w14:paraId="775D820F" w14:textId="7710B603" w:rsidR="00D9299E" w:rsidRPr="00D05752" w:rsidRDefault="00A86FB3" w:rsidP="00D309ED">
      <w:pPr>
        <w:pStyle w:val="Zkladntext2"/>
        <w:spacing w:line="264" w:lineRule="auto"/>
        <w:jc w:val="right"/>
        <w:rPr>
          <w:sz w:val="22"/>
          <w:szCs w:val="22"/>
        </w:rPr>
      </w:pPr>
      <w:r w:rsidRPr="00D05752">
        <w:rPr>
          <w:sz w:val="22"/>
          <w:szCs w:val="22"/>
        </w:rPr>
        <w:t>vedoucí odboru právního</w:t>
      </w:r>
    </w:p>
    <w:p w14:paraId="6955D88F" w14:textId="093C4B00" w:rsidR="00D3415F" w:rsidRPr="00D05752" w:rsidRDefault="00D3415F" w:rsidP="00D309ED">
      <w:pPr>
        <w:pStyle w:val="Zkladntext2"/>
        <w:spacing w:line="264" w:lineRule="auto"/>
        <w:rPr>
          <w:color w:val="FF0000"/>
        </w:rPr>
      </w:pPr>
    </w:p>
    <w:p w14:paraId="6CBC5D90" w14:textId="1A405332" w:rsidR="00436788" w:rsidRPr="00D05752" w:rsidRDefault="00436788" w:rsidP="00D309ED">
      <w:pPr>
        <w:spacing w:line="264" w:lineRule="auto"/>
        <w:rPr>
          <w:sz w:val="22"/>
          <w:szCs w:val="22"/>
        </w:rPr>
      </w:pPr>
      <w:r w:rsidRPr="00D05752">
        <w:rPr>
          <w:sz w:val="22"/>
          <w:szCs w:val="22"/>
          <w:u w:val="single"/>
        </w:rPr>
        <w:t>Přílohy</w:t>
      </w:r>
      <w:r w:rsidRPr="00D05752">
        <w:rPr>
          <w:sz w:val="22"/>
          <w:szCs w:val="22"/>
        </w:rPr>
        <w:t xml:space="preserve">: </w:t>
      </w:r>
    </w:p>
    <w:p w14:paraId="0830EB02" w14:textId="77777777" w:rsidR="002B125A" w:rsidRPr="002C7206" w:rsidRDefault="002B125A" w:rsidP="002B125A">
      <w:pPr>
        <w:pStyle w:val="Odstavecseseznamem"/>
        <w:numPr>
          <w:ilvl w:val="0"/>
          <w:numId w:val="24"/>
        </w:numPr>
        <w:spacing w:line="264" w:lineRule="auto"/>
        <w:rPr>
          <w:sz w:val="22"/>
        </w:rPr>
      </w:pPr>
      <w:r w:rsidRPr="002C7206">
        <w:rPr>
          <w:sz w:val="22"/>
        </w:rPr>
        <w:t>Formulář nabídky</w:t>
      </w:r>
    </w:p>
    <w:p w14:paraId="2222B9B4" w14:textId="257C6820" w:rsidR="005F4719" w:rsidRPr="00D05752" w:rsidRDefault="005F4719" w:rsidP="00D309ED">
      <w:pPr>
        <w:pStyle w:val="Odstavecseseznamem"/>
        <w:numPr>
          <w:ilvl w:val="0"/>
          <w:numId w:val="24"/>
        </w:numPr>
        <w:spacing w:line="264" w:lineRule="auto"/>
        <w:rPr>
          <w:sz w:val="22"/>
        </w:rPr>
      </w:pPr>
      <w:r w:rsidRPr="00D05752">
        <w:rPr>
          <w:sz w:val="22"/>
        </w:rPr>
        <w:t>Návrh smlouvy</w:t>
      </w:r>
    </w:p>
    <w:p w14:paraId="3C25FAA5" w14:textId="77777777" w:rsidR="002B125A" w:rsidRPr="002B125A" w:rsidRDefault="002B125A" w:rsidP="002B125A">
      <w:pPr>
        <w:pStyle w:val="Odstavecseseznamem"/>
        <w:numPr>
          <w:ilvl w:val="0"/>
          <w:numId w:val="24"/>
        </w:numPr>
        <w:rPr>
          <w:sz w:val="22"/>
        </w:rPr>
      </w:pPr>
      <w:r w:rsidRPr="002B125A">
        <w:rPr>
          <w:sz w:val="22"/>
        </w:rPr>
        <w:t>Projektová dokumentace</w:t>
      </w:r>
    </w:p>
    <w:p w14:paraId="30B35C75" w14:textId="6EFE5820" w:rsidR="003B0CF5" w:rsidRPr="00D05752" w:rsidRDefault="00805C2D" w:rsidP="00D309ED">
      <w:pPr>
        <w:pStyle w:val="Odstavecseseznamem"/>
        <w:numPr>
          <w:ilvl w:val="0"/>
          <w:numId w:val="24"/>
        </w:numPr>
        <w:spacing w:line="264" w:lineRule="auto"/>
        <w:rPr>
          <w:sz w:val="22"/>
        </w:rPr>
      </w:pPr>
      <w:r w:rsidRPr="00D05752">
        <w:rPr>
          <w:sz w:val="22"/>
        </w:rPr>
        <w:t>Soupis prací</w:t>
      </w:r>
    </w:p>
    <w:p w14:paraId="3D31CFE5" w14:textId="0C824F21" w:rsidR="005A0E8F" w:rsidRPr="00D05752" w:rsidRDefault="005A0E8F" w:rsidP="002B125A">
      <w:pPr>
        <w:pStyle w:val="Odstavecseseznamem"/>
        <w:spacing w:line="264" w:lineRule="auto"/>
        <w:ind w:left="360"/>
        <w:rPr>
          <w:sz w:val="22"/>
        </w:rPr>
      </w:pPr>
    </w:p>
    <w:sectPr w:rsidR="005A0E8F" w:rsidRPr="00D05752" w:rsidSect="00B37589">
      <w:headerReference w:type="default" r:id="rId19"/>
      <w:footerReference w:type="default" r:id="rId20"/>
      <w:headerReference w:type="first" r:id="rId21"/>
      <w:footerReference w:type="first" r:id="rId22"/>
      <w:type w:val="continuous"/>
      <w:pgSz w:w="11906" w:h="16838"/>
      <w:pgMar w:top="621" w:right="1134" w:bottom="851"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0FA5" w14:textId="77777777" w:rsidR="00DD3651" w:rsidRDefault="00DD3651">
      <w:r>
        <w:separator/>
      </w:r>
    </w:p>
  </w:endnote>
  <w:endnote w:type="continuationSeparator" w:id="0">
    <w:p w14:paraId="0D3B6C44" w14:textId="77777777" w:rsidR="00DD3651" w:rsidRDefault="00DD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071B" w14:textId="77777777" w:rsidR="00A328CF" w:rsidRDefault="00A328CF">
    <w:pPr>
      <w:tabs>
        <w:tab w:val="left" w:pos="4140"/>
        <w:tab w:val="right" w:pos="9180"/>
      </w:tabs>
      <w:ind w:right="-108"/>
      <w:rPr>
        <w:sz w:val="18"/>
      </w:rPr>
    </w:pPr>
    <w:r>
      <w:rPr>
        <w:noProof/>
        <w:sz w:val="20"/>
      </w:rPr>
      <mc:AlternateContent>
        <mc:Choice Requires="wps">
          <w:drawing>
            <wp:anchor distT="0" distB="0" distL="114300" distR="114300" simplePos="0" relativeHeight="251655680" behindDoc="0" locked="0" layoutInCell="0" allowOverlap="1" wp14:anchorId="5AC66604" wp14:editId="08449AEC">
              <wp:simplePos x="0" y="0"/>
              <wp:positionH relativeFrom="column">
                <wp:posOffset>0</wp:posOffset>
              </wp:positionH>
              <wp:positionV relativeFrom="paragraph">
                <wp:posOffset>118745</wp:posOffset>
              </wp:positionV>
              <wp:extent cx="5829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EA551"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5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qjsQEAAEgDAAAOAAAAZHJzL2Uyb0RvYy54bWysU8Fu2zAMvQ/YPwi6L3YStO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" o:allowincell="f" strokecolor="#333" strokeweight=".5pt"/>
          </w:pict>
        </mc:Fallback>
      </mc:AlternateContent>
    </w:r>
  </w:p>
  <w:p w14:paraId="785856A5" w14:textId="0B430587" w:rsidR="00A328CF" w:rsidRDefault="00A328CF">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E957" w14:textId="77777777" w:rsidR="00A328CF" w:rsidRDefault="00A328CF" w:rsidP="00352852">
    <w:pPr>
      <w:tabs>
        <w:tab w:val="left" w:pos="4140"/>
        <w:tab w:val="right" w:pos="9180"/>
      </w:tabs>
      <w:rPr>
        <w:sz w:val="18"/>
      </w:rPr>
    </w:pPr>
    <w:r>
      <w:rPr>
        <w:noProof/>
      </w:rPr>
      <mc:AlternateContent>
        <mc:Choice Requires="wps">
          <w:drawing>
            <wp:anchor distT="0" distB="0" distL="114300" distR="114300" simplePos="0" relativeHeight="251668992" behindDoc="0" locked="0" layoutInCell="1" allowOverlap="1" wp14:anchorId="0032E47F" wp14:editId="3B748BCB">
              <wp:simplePos x="0" y="0"/>
              <wp:positionH relativeFrom="column">
                <wp:posOffset>-36195</wp:posOffset>
              </wp:positionH>
              <wp:positionV relativeFrom="paragraph">
                <wp:posOffset>85090</wp:posOffset>
              </wp:positionV>
              <wp:extent cx="58997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D5926" id="Line 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"/>
          </w:pict>
        </mc:Fallback>
      </mc:AlternateContent>
    </w:r>
  </w:p>
  <w:p w14:paraId="7CB098C7" w14:textId="10B1FEEA" w:rsidR="00A328CF" w:rsidRDefault="00A328CF" w:rsidP="00352852">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380F441E" w14:textId="26BACF8E" w:rsidR="00A328CF" w:rsidRPr="000C1736" w:rsidRDefault="00A328CF" w:rsidP="0072205E">
    <w:pPr>
      <w:tabs>
        <w:tab w:val="left" w:pos="4140"/>
        <w:tab w:val="right" w:pos="9180"/>
      </w:tabs>
      <w:jc w:val="cente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72205E">
        <w:rPr>
          <w:rStyle w:val="Hypertextovodkaz"/>
          <w:sz w:val="16"/>
          <w:szCs w:val="16"/>
        </w:rPr>
        <w:t>epodatelna@kr-karlovarsky.cz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88DCD" w14:textId="77777777" w:rsidR="00DD3651" w:rsidRDefault="00DD3651">
      <w:r>
        <w:separator/>
      </w:r>
    </w:p>
  </w:footnote>
  <w:footnote w:type="continuationSeparator" w:id="0">
    <w:p w14:paraId="4A5870F4" w14:textId="77777777" w:rsidR="00DD3651" w:rsidRDefault="00DD3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AFCF" w14:textId="36576D87" w:rsidR="00A328CF" w:rsidRDefault="00A328CF" w:rsidP="0031007B">
    <w:pPr>
      <w:rPr>
        <w:sz w:val="18"/>
        <w:szCs w:val="18"/>
      </w:rPr>
    </w:pPr>
    <w:r w:rsidRPr="00614555">
      <w:rPr>
        <w:sz w:val="18"/>
        <w:szCs w:val="18"/>
      </w:rPr>
      <w:t>Zadávací podmínky – zjednodušené podlimitní řízení</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i/>
        <w:sz w:val="18"/>
        <w:szCs w:val="18"/>
      </w:rPr>
      <w:t xml:space="preserve">      </w:t>
    </w:r>
    <w:r w:rsidRPr="00614555">
      <w:rPr>
        <w:sz w:val="18"/>
        <w:szCs w:val="18"/>
      </w:rPr>
      <w:t xml:space="preserve">strana: </w:t>
    </w:r>
    <w:r w:rsidRPr="00614555">
      <w:rPr>
        <w:rStyle w:val="slostrnky"/>
        <w:sz w:val="18"/>
        <w:szCs w:val="18"/>
      </w:rPr>
      <w:fldChar w:fldCharType="begin"/>
    </w:r>
    <w:r w:rsidRPr="00614555">
      <w:rPr>
        <w:rStyle w:val="slostrnky"/>
        <w:sz w:val="18"/>
        <w:szCs w:val="18"/>
      </w:rPr>
      <w:instrText xml:space="preserve"> PAGE </w:instrText>
    </w:r>
    <w:r w:rsidRPr="00614555">
      <w:rPr>
        <w:rStyle w:val="slostrnky"/>
        <w:sz w:val="18"/>
        <w:szCs w:val="18"/>
      </w:rPr>
      <w:fldChar w:fldCharType="separate"/>
    </w:r>
    <w:r>
      <w:rPr>
        <w:rStyle w:val="slostrnky"/>
        <w:sz w:val="18"/>
        <w:szCs w:val="18"/>
      </w:rPr>
      <w:t>2</w:t>
    </w:r>
    <w:r w:rsidRPr="00614555">
      <w:rPr>
        <w:rStyle w:val="slostrnky"/>
        <w:sz w:val="18"/>
        <w:szCs w:val="18"/>
      </w:rPr>
      <w:fldChar w:fldCharType="end"/>
    </w:r>
  </w:p>
  <w:p w14:paraId="51E02ECD" w14:textId="54860334" w:rsidR="00A328CF" w:rsidRPr="00614555" w:rsidRDefault="00A328CF" w:rsidP="0031007B">
    <w:pPr>
      <w:rPr>
        <w:b/>
        <w:iCs/>
        <w:sz w:val="18"/>
        <w:szCs w:val="18"/>
      </w:rPr>
    </w:pPr>
    <w:r w:rsidRPr="00FF4524">
      <w:rPr>
        <w:i/>
        <w:sz w:val="18"/>
        <w:szCs w:val="18"/>
      </w:rPr>
      <w:t>Adaptace vnitřních rozvodů tepla a napojení na nově vybudované vytápění</w:t>
    </w:r>
    <w:r w:rsidRPr="007D7095">
      <w:rPr>
        <w:i/>
        <w:sz w:val="18"/>
        <w:szCs w:val="18"/>
      </w:rPr>
      <w:t>– stavební práce</w:t>
    </w:r>
  </w:p>
  <w:p w14:paraId="06CE1136" w14:textId="77777777" w:rsidR="00A328CF" w:rsidRPr="00614555" w:rsidRDefault="00A328CF">
    <w:pPr>
      <w:rPr>
        <w:sz w:val="18"/>
        <w:szCs w:val="18"/>
      </w:rPr>
    </w:pPr>
    <w:r w:rsidRPr="00614555">
      <w:rPr>
        <w:noProof/>
        <w:sz w:val="18"/>
        <w:szCs w:val="18"/>
      </w:rPr>
      <mc:AlternateContent>
        <mc:Choice Requires="wps">
          <w:drawing>
            <wp:anchor distT="0" distB="0" distL="114300" distR="114300" simplePos="0" relativeHeight="251656704" behindDoc="0" locked="0" layoutInCell="0" allowOverlap="1" wp14:anchorId="2D6A7490" wp14:editId="68067514">
              <wp:simplePos x="0" y="0"/>
              <wp:positionH relativeFrom="column">
                <wp:posOffset>0</wp:posOffset>
              </wp:positionH>
              <wp:positionV relativeFrom="paragraph">
                <wp:posOffset>20320</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C3E35"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2379" w14:textId="77777777" w:rsidR="00A328CF" w:rsidRDefault="00A328CF" w:rsidP="00352852">
    <w:pPr>
      <w:pStyle w:val="Nadpis2"/>
      <w:jc w:val="left"/>
    </w:pPr>
    <w:r>
      <w:rPr>
        <w:noProof/>
      </w:rPr>
      <mc:AlternateContent>
        <mc:Choice Requires="wps">
          <w:drawing>
            <wp:anchor distT="0" distB="0" distL="114300" distR="114300" simplePos="0" relativeHeight="251666944" behindDoc="1" locked="0" layoutInCell="0" allowOverlap="1" wp14:anchorId="3CB75E31" wp14:editId="61A55132">
              <wp:simplePos x="0" y="0"/>
              <wp:positionH relativeFrom="column">
                <wp:posOffset>-66675</wp:posOffset>
              </wp:positionH>
              <wp:positionV relativeFrom="paragraph">
                <wp:posOffset>13335</wp:posOffset>
              </wp:positionV>
              <wp:extent cx="627380" cy="63944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68D2F5C1" w14:textId="77777777" w:rsidR="00A328CF" w:rsidRDefault="00A328CF" w:rsidP="00352852">
                          <w:r>
                            <w:rPr>
                              <w:noProof/>
                              <w:sz w:val="20"/>
                              <w:szCs w:val="20"/>
                            </w:rPr>
                            <w:drawing>
                              <wp:inline distT="0" distB="0" distL="0" distR="0" wp14:anchorId="002ADAF7" wp14:editId="071ED940">
                                <wp:extent cx="429260" cy="532765"/>
                                <wp:effectExtent l="0" t="0" r="8890" b="635"/>
                                <wp:docPr id="1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75E31" id="_x0000_t202" coordsize="21600,21600" o:spt="202" path="m,l,21600r21600,l21600,xe">
              <v:stroke joinstyle="miter"/>
              <v:path gradientshapeok="t" o:connecttype="rect"/>
            </v:shapetype>
            <v:shape id="Text Box 6" o:spid="_x0000_s1026" type="#_x0000_t202" style="position:absolute;margin-left:-5.25pt;margin-top:1.05pt;width:49.4pt;height:50.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" o:allowincell="f" strokecolor="white">
              <v:textbox>
                <w:txbxContent>
                  <w:p w14:paraId="68D2F5C1" w14:textId="77777777" w:rsidR="00A328CF" w:rsidRDefault="00A328CF" w:rsidP="00352852">
                    <w:r>
                      <w:rPr>
                        <w:noProof/>
                        <w:sz w:val="20"/>
                        <w:szCs w:val="20"/>
                      </w:rPr>
                      <w:drawing>
                        <wp:inline distT="0" distB="0" distL="0" distR="0" wp14:anchorId="002ADAF7" wp14:editId="071ED940">
                          <wp:extent cx="429260" cy="532765"/>
                          <wp:effectExtent l="0" t="0" r="8890" b="635"/>
                          <wp:docPr id="13"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v:textbox>
            </v:shape>
          </w:pict>
        </mc:Fallback>
      </mc:AlternateContent>
    </w:r>
    <w:r>
      <w:t xml:space="preserve">         KARLOVARSKÝ KRAJ</w:t>
    </w:r>
  </w:p>
  <w:p w14:paraId="063ABC28" w14:textId="573A568E" w:rsidR="00A328CF" w:rsidRDefault="00A328CF" w:rsidP="00352852">
    <w:pPr>
      <w:tabs>
        <w:tab w:val="left" w:pos="7545"/>
      </w:tabs>
      <w:rPr>
        <w:rFonts w:ascii="Arial Black" w:hAnsi="Arial Black"/>
        <w:sz w:val="16"/>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ODBOR PRÁVNÍ</w:t>
    </w:r>
  </w:p>
  <w:p w14:paraId="1651019B" w14:textId="1692A1EB" w:rsidR="00A328CF" w:rsidRDefault="00A328CF" w:rsidP="00352852">
    <w:pPr>
      <w:pStyle w:val="Zhlav"/>
    </w:pPr>
    <w:r>
      <w:rPr>
        <w:noProof/>
      </w:rPr>
      <mc:AlternateContent>
        <mc:Choice Requires="wps">
          <w:drawing>
            <wp:anchor distT="0" distB="0" distL="114300" distR="114300" simplePos="0" relativeHeight="251665920" behindDoc="0" locked="0" layoutInCell="0" allowOverlap="1" wp14:anchorId="1E28CB60" wp14:editId="1E0EDE0B">
              <wp:simplePos x="0" y="0"/>
              <wp:positionH relativeFrom="column">
                <wp:posOffset>698500</wp:posOffset>
              </wp:positionH>
              <wp:positionV relativeFrom="paragraph">
                <wp:posOffset>19050</wp:posOffset>
              </wp:positionV>
              <wp:extent cx="51650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9D7D1" id="Line 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" o:allowincell="f"/>
          </w:pict>
        </mc:Fallback>
      </mc:AlternateContent>
    </w:r>
  </w:p>
  <w:p w14:paraId="125A7E2E" w14:textId="77777777" w:rsidR="00A328CF" w:rsidRPr="00AB3952" w:rsidRDefault="00A328CF" w:rsidP="003528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CC7"/>
    <w:multiLevelType w:val="hybridMultilevel"/>
    <w:tmpl w:val="DB42EDA2"/>
    <w:lvl w:ilvl="0" w:tplc="04050017">
      <w:start w:val="1"/>
      <w:numFmt w:val="lowerLetter"/>
      <w:lvlText w:val="%1)"/>
      <w:lvlJc w:val="left"/>
      <w:pPr>
        <w:ind w:left="-915" w:hanging="360"/>
      </w:pPr>
    </w:lvl>
    <w:lvl w:ilvl="1" w:tplc="04050019" w:tentative="1">
      <w:start w:val="1"/>
      <w:numFmt w:val="lowerLetter"/>
      <w:lvlText w:val="%2."/>
      <w:lvlJc w:val="left"/>
      <w:pPr>
        <w:ind w:left="-195" w:hanging="360"/>
      </w:pPr>
    </w:lvl>
    <w:lvl w:ilvl="2" w:tplc="0405001B" w:tentative="1">
      <w:start w:val="1"/>
      <w:numFmt w:val="lowerRoman"/>
      <w:lvlText w:val="%3."/>
      <w:lvlJc w:val="right"/>
      <w:pPr>
        <w:ind w:left="525" w:hanging="180"/>
      </w:pPr>
    </w:lvl>
    <w:lvl w:ilvl="3" w:tplc="0405000F" w:tentative="1">
      <w:start w:val="1"/>
      <w:numFmt w:val="decimal"/>
      <w:lvlText w:val="%4."/>
      <w:lvlJc w:val="left"/>
      <w:pPr>
        <w:ind w:left="1245" w:hanging="360"/>
      </w:pPr>
    </w:lvl>
    <w:lvl w:ilvl="4" w:tplc="04050019" w:tentative="1">
      <w:start w:val="1"/>
      <w:numFmt w:val="lowerLetter"/>
      <w:lvlText w:val="%5."/>
      <w:lvlJc w:val="left"/>
      <w:pPr>
        <w:ind w:left="1965" w:hanging="360"/>
      </w:pPr>
    </w:lvl>
    <w:lvl w:ilvl="5" w:tplc="0405001B" w:tentative="1">
      <w:start w:val="1"/>
      <w:numFmt w:val="lowerRoman"/>
      <w:lvlText w:val="%6."/>
      <w:lvlJc w:val="right"/>
      <w:pPr>
        <w:ind w:left="2685" w:hanging="180"/>
      </w:pPr>
    </w:lvl>
    <w:lvl w:ilvl="6" w:tplc="0405000F" w:tentative="1">
      <w:start w:val="1"/>
      <w:numFmt w:val="decimal"/>
      <w:lvlText w:val="%7."/>
      <w:lvlJc w:val="left"/>
      <w:pPr>
        <w:ind w:left="3405" w:hanging="360"/>
      </w:pPr>
    </w:lvl>
    <w:lvl w:ilvl="7" w:tplc="04050019" w:tentative="1">
      <w:start w:val="1"/>
      <w:numFmt w:val="lowerLetter"/>
      <w:lvlText w:val="%8."/>
      <w:lvlJc w:val="left"/>
      <w:pPr>
        <w:ind w:left="4125" w:hanging="360"/>
      </w:pPr>
    </w:lvl>
    <w:lvl w:ilvl="8" w:tplc="0405001B" w:tentative="1">
      <w:start w:val="1"/>
      <w:numFmt w:val="lowerRoman"/>
      <w:lvlText w:val="%9."/>
      <w:lvlJc w:val="right"/>
      <w:pPr>
        <w:ind w:left="4845" w:hanging="180"/>
      </w:pPr>
    </w:lvl>
  </w:abstractNum>
  <w:abstractNum w:abstractNumId="1" w15:restartNumberingAfterBreak="0">
    <w:nsid w:val="061D3E34"/>
    <w:multiLevelType w:val="hybridMultilevel"/>
    <w:tmpl w:val="21C609EA"/>
    <w:lvl w:ilvl="0" w:tplc="45EA9BE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684B67"/>
    <w:multiLevelType w:val="hybridMultilevel"/>
    <w:tmpl w:val="A5CE53A6"/>
    <w:lvl w:ilvl="0" w:tplc="18445EA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81373A3"/>
    <w:multiLevelType w:val="hybridMultilevel"/>
    <w:tmpl w:val="65640E5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D4557C"/>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0F113E80"/>
    <w:multiLevelType w:val="hybridMultilevel"/>
    <w:tmpl w:val="289EAB44"/>
    <w:lvl w:ilvl="0" w:tplc="7D046D8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D2235A4">
      <w:start w:val="1"/>
      <w:numFmt w:val="lowerLetter"/>
      <w:lvlText w:val="%2"/>
      <w:lvlJc w:val="left"/>
      <w:pPr>
        <w:ind w:left="5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EEB468">
      <w:start w:val="2"/>
      <w:numFmt w:val="upperLetter"/>
      <w:lvlRestart w:val="0"/>
      <w:lvlText w:val="%3."/>
      <w:lvlJc w:val="left"/>
      <w:pPr>
        <w:ind w:left="720"/>
      </w:pPr>
      <w:rPr>
        <w:rFonts w:ascii="Times New Roman" w:eastAsia="Arial" w:hAnsi="Times New Roman" w:cs="Times New Roman" w:hint="default"/>
        <w:b/>
        <w:bCs/>
        <w:i w:val="0"/>
        <w:strike w:val="0"/>
        <w:dstrike w:val="0"/>
        <w:color w:val="000000"/>
        <w:sz w:val="22"/>
        <w:szCs w:val="24"/>
        <w:u w:val="none" w:color="000000"/>
        <w:bdr w:val="none" w:sz="0" w:space="0" w:color="auto"/>
        <w:shd w:val="clear" w:color="auto" w:fill="auto"/>
        <w:vertAlign w:val="baseline"/>
      </w:rPr>
    </w:lvl>
    <w:lvl w:ilvl="3" w:tplc="09F0BB6C">
      <w:start w:val="1"/>
      <w:numFmt w:val="decimal"/>
      <w:lvlText w:val="%4"/>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EA23B20">
      <w:start w:val="1"/>
      <w:numFmt w:val="lowerLetter"/>
      <w:lvlText w:val="%5"/>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6E437AC">
      <w:start w:val="1"/>
      <w:numFmt w:val="lowerRoman"/>
      <w:lvlText w:val="%6"/>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B2E1102">
      <w:start w:val="1"/>
      <w:numFmt w:val="decimal"/>
      <w:lvlText w:val="%7"/>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A44FE66">
      <w:start w:val="1"/>
      <w:numFmt w:val="lowerLetter"/>
      <w:lvlText w:val="%8"/>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2C2529A">
      <w:start w:val="1"/>
      <w:numFmt w:val="lowerRoman"/>
      <w:lvlText w:val="%9"/>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1F1D5E"/>
    <w:multiLevelType w:val="hybridMultilevel"/>
    <w:tmpl w:val="A4F246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B9A1BAA"/>
    <w:multiLevelType w:val="hybridMultilevel"/>
    <w:tmpl w:val="D9D2E4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DC65A6E"/>
    <w:multiLevelType w:val="hybridMultilevel"/>
    <w:tmpl w:val="D6123050"/>
    <w:lvl w:ilvl="0" w:tplc="9D428FCA">
      <w:start w:val="1"/>
      <w:numFmt w:val="bullet"/>
      <w:lvlText w:val="-"/>
      <w:lvlJc w:val="left"/>
      <w:pPr>
        <w:ind w:left="360" w:hanging="360"/>
      </w:pPr>
      <w:rPr>
        <w:rFonts w:ascii="Courier New" w:hAnsi="Courier New" w:hint="default"/>
      </w:rPr>
    </w:lvl>
    <w:lvl w:ilvl="1" w:tplc="46B61320">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EC40AAD"/>
    <w:multiLevelType w:val="hybridMultilevel"/>
    <w:tmpl w:val="A2E6FC94"/>
    <w:lvl w:ilvl="0" w:tplc="12C6A82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B4365F1"/>
    <w:multiLevelType w:val="multilevel"/>
    <w:tmpl w:val="515A6D7E"/>
    <w:lvl w:ilvl="0">
      <w:numFmt w:val="bullet"/>
      <w:lvlText w:val="‑"/>
      <w:lvlJc w:val="left"/>
      <w:pPr>
        <w:ind w:left="720" w:hanging="360"/>
      </w:pPr>
      <w:rPr>
        <w:rFonts w:ascii="Times New Roman" w:eastAsia="Times New Roman" w:hAnsi="Times New Roman" w:cs="Times New Roman" w:hint="default"/>
        <w:b w:val="0"/>
        <w:i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lowerRoman"/>
      <w:lvlText w:val="%8."/>
      <w:lvlJc w:val="right"/>
      <w:pPr>
        <w:ind w:left="5760" w:hanging="360"/>
      </w:pPr>
    </w:lvl>
    <w:lvl w:ilvl="8">
      <w:start w:val="1"/>
      <w:numFmt w:val="decimal"/>
      <w:lvlText w:val="%9."/>
      <w:lvlJc w:val="left"/>
      <w:pPr>
        <w:ind w:left="6660" w:hanging="360"/>
      </w:pPr>
      <w:rPr>
        <w:b/>
      </w:rPr>
    </w:lvl>
  </w:abstractNum>
  <w:abstractNum w:abstractNumId="11" w15:restartNumberingAfterBreak="0">
    <w:nsid w:val="2E6230CC"/>
    <w:multiLevelType w:val="hybridMultilevel"/>
    <w:tmpl w:val="A230722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1640FAE"/>
    <w:multiLevelType w:val="hybridMultilevel"/>
    <w:tmpl w:val="080C0216"/>
    <w:lvl w:ilvl="0" w:tplc="C066AF2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64B1DE2"/>
    <w:multiLevelType w:val="hybridMultilevel"/>
    <w:tmpl w:val="1870EA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866252"/>
    <w:multiLevelType w:val="multilevel"/>
    <w:tmpl w:val="9A563DAE"/>
    <w:lvl w:ilvl="0">
      <w:start w:val="1"/>
      <w:numFmt w:val="lowerLetter"/>
      <w:lvlText w:val="%1)"/>
      <w:lvlJc w:val="left"/>
      <w:pPr>
        <w:ind w:left="720" w:hanging="360"/>
      </w:pPr>
      <w:rPr>
        <w:rFonts w:ascii="Times New Roman" w:eastAsia="Tahoma" w:hAnsi="Times New Roman" w:cs="Times New Roman" w:hint="default"/>
        <w:b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decimal"/>
      <w:lvlText w:val="%9."/>
      <w:lvlJc w:val="left"/>
      <w:pPr>
        <w:ind w:left="6660" w:hanging="360"/>
      </w:pPr>
      <w:rPr>
        <w:b/>
      </w:rPr>
    </w:lvl>
  </w:abstractNum>
  <w:abstractNum w:abstractNumId="15" w15:restartNumberingAfterBreak="0">
    <w:nsid w:val="3AD416EC"/>
    <w:multiLevelType w:val="hybridMultilevel"/>
    <w:tmpl w:val="2B584AD0"/>
    <w:lvl w:ilvl="0" w:tplc="72BE5BF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24D4F4">
      <w:start w:val="1"/>
      <w:numFmt w:val="lowerLetter"/>
      <w:lvlText w:val="%2"/>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50001">
      <w:start w:val="1"/>
      <w:numFmt w:val="bullet"/>
      <w:lvlText w:val=""/>
      <w:lvlJc w:val="left"/>
      <w:pPr>
        <w:ind w:left="64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B666F680">
      <w:start w:val="1"/>
      <w:numFmt w:val="decimal"/>
      <w:lvlText w:val="%4"/>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2C2FAC">
      <w:start w:val="1"/>
      <w:numFmt w:val="lowerLetter"/>
      <w:lvlText w:val="%5"/>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4448BA">
      <w:start w:val="1"/>
      <w:numFmt w:val="lowerRoman"/>
      <w:lvlText w:val="%6"/>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503AD6">
      <w:start w:val="1"/>
      <w:numFmt w:val="decimal"/>
      <w:lvlText w:val="%7"/>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C4E2C">
      <w:start w:val="1"/>
      <w:numFmt w:val="lowerLetter"/>
      <w:lvlText w:val="%8"/>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BCD0DE">
      <w:start w:val="1"/>
      <w:numFmt w:val="lowerRoman"/>
      <w:lvlText w:val="%9"/>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5C063D"/>
    <w:multiLevelType w:val="multilevel"/>
    <w:tmpl w:val="E04EA4DA"/>
    <w:lvl w:ilvl="0">
      <w:start w:val="1"/>
      <w:numFmt w:val="bullet"/>
      <w:lvlText w:val=""/>
      <w:lvlJc w:val="left"/>
      <w:pPr>
        <w:tabs>
          <w:tab w:val="num" w:pos="-360"/>
        </w:tabs>
        <w:ind w:left="360" w:hanging="360"/>
      </w:pPr>
      <w:rPr>
        <w:rFonts w:ascii="Symbol" w:hAnsi="Symbol" w:hint="default"/>
        <w:u w:val="none"/>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8" w15:restartNumberingAfterBreak="0">
    <w:nsid w:val="42A610F1"/>
    <w:multiLevelType w:val="hybridMultilevel"/>
    <w:tmpl w:val="1E809D84"/>
    <w:lvl w:ilvl="0" w:tplc="59D49432">
      <w:start w:val="1"/>
      <w:numFmt w:val="lowerLetter"/>
      <w:lvlText w:val="%1)"/>
      <w:lvlJc w:val="left"/>
      <w:pPr>
        <w:ind w:left="1211" w:hanging="360"/>
      </w:pPr>
      <w:rPr>
        <w:rFonts w:hint="default"/>
        <w:color w:val="auto"/>
        <w:sz w:val="22"/>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46915944"/>
    <w:multiLevelType w:val="hybridMultilevel"/>
    <w:tmpl w:val="C35AEDCE"/>
    <w:lvl w:ilvl="0" w:tplc="C902D4C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05D0D"/>
    <w:multiLevelType w:val="hybridMultilevel"/>
    <w:tmpl w:val="63902190"/>
    <w:lvl w:ilvl="0" w:tplc="15B05FEC">
      <w:numFmt w:val="bullet"/>
      <w:lvlText w:val="-"/>
      <w:lvlJc w:val="left"/>
      <w:pPr>
        <w:ind w:left="720" w:hanging="360"/>
      </w:pPr>
      <w:rPr>
        <w:rFonts w:ascii="Times New Roman" w:eastAsiaTheme="minorEastAsia"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E44B1A"/>
    <w:multiLevelType w:val="hybridMultilevel"/>
    <w:tmpl w:val="F3629B8A"/>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3C07A7"/>
    <w:multiLevelType w:val="hybridMultilevel"/>
    <w:tmpl w:val="6EC6058C"/>
    <w:lvl w:ilvl="0" w:tplc="0405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C5EF714">
      <w:start w:val="1"/>
      <w:numFmt w:val="bullet"/>
      <w:lvlText w:val="o"/>
      <w:lvlJc w:val="left"/>
      <w:pPr>
        <w:ind w:left="1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F8EBD4">
      <w:start w:val="1"/>
      <w:numFmt w:val="bullet"/>
      <w:lvlText w:val="▪"/>
      <w:lvlJc w:val="left"/>
      <w:pPr>
        <w:ind w:left="1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67C73A0">
      <w:start w:val="1"/>
      <w:numFmt w:val="bullet"/>
      <w:lvlText w:val="•"/>
      <w:lvlJc w:val="left"/>
      <w:pPr>
        <w:ind w:left="2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86D3CA">
      <w:start w:val="1"/>
      <w:numFmt w:val="bullet"/>
      <w:lvlText w:val="o"/>
      <w:lvlJc w:val="left"/>
      <w:pPr>
        <w:ind w:left="3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9A2276">
      <w:start w:val="1"/>
      <w:numFmt w:val="bullet"/>
      <w:lvlText w:val="▪"/>
      <w:lvlJc w:val="left"/>
      <w:pPr>
        <w:ind w:left="39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B08DC28">
      <w:start w:val="1"/>
      <w:numFmt w:val="bullet"/>
      <w:lvlText w:val="•"/>
      <w:lvlJc w:val="left"/>
      <w:pPr>
        <w:ind w:left="46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845670">
      <w:start w:val="1"/>
      <w:numFmt w:val="bullet"/>
      <w:lvlText w:val="o"/>
      <w:lvlJc w:val="left"/>
      <w:pPr>
        <w:ind w:left="5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FF44992">
      <w:start w:val="1"/>
      <w:numFmt w:val="bullet"/>
      <w:lvlText w:val="▪"/>
      <w:lvlJc w:val="left"/>
      <w:pPr>
        <w:ind w:left="6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F773C90"/>
    <w:multiLevelType w:val="hybridMultilevel"/>
    <w:tmpl w:val="D55CE5FA"/>
    <w:lvl w:ilvl="0" w:tplc="9D428FCA">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082526B"/>
    <w:multiLevelType w:val="hybridMultilevel"/>
    <w:tmpl w:val="B64C154C"/>
    <w:lvl w:ilvl="0" w:tplc="507298F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D94A27"/>
    <w:multiLevelType w:val="hybridMultilevel"/>
    <w:tmpl w:val="3E30098C"/>
    <w:lvl w:ilvl="0" w:tplc="46B61320">
      <w:numFmt w:val="bullet"/>
      <w:lvlText w:val="-"/>
      <w:lvlJc w:val="left"/>
      <w:pPr>
        <w:ind w:left="1876" w:hanging="360"/>
      </w:pPr>
      <w:rPr>
        <w:rFonts w:ascii="Times New Roman" w:eastAsia="Times New Roman" w:hAnsi="Times New Roman" w:cs="Times New Roman" w:hint="default"/>
      </w:rPr>
    </w:lvl>
    <w:lvl w:ilvl="1" w:tplc="04050003" w:tentative="1">
      <w:start w:val="1"/>
      <w:numFmt w:val="bullet"/>
      <w:lvlText w:val="o"/>
      <w:lvlJc w:val="left"/>
      <w:pPr>
        <w:ind w:left="2596" w:hanging="360"/>
      </w:pPr>
      <w:rPr>
        <w:rFonts w:ascii="Courier New" w:hAnsi="Courier New" w:cs="Courier New" w:hint="default"/>
      </w:rPr>
    </w:lvl>
    <w:lvl w:ilvl="2" w:tplc="04050005" w:tentative="1">
      <w:start w:val="1"/>
      <w:numFmt w:val="bullet"/>
      <w:lvlText w:val=""/>
      <w:lvlJc w:val="left"/>
      <w:pPr>
        <w:ind w:left="3316" w:hanging="360"/>
      </w:pPr>
      <w:rPr>
        <w:rFonts w:ascii="Wingdings" w:hAnsi="Wingdings" w:hint="default"/>
      </w:rPr>
    </w:lvl>
    <w:lvl w:ilvl="3" w:tplc="04050001" w:tentative="1">
      <w:start w:val="1"/>
      <w:numFmt w:val="bullet"/>
      <w:lvlText w:val=""/>
      <w:lvlJc w:val="left"/>
      <w:pPr>
        <w:ind w:left="4036" w:hanging="360"/>
      </w:pPr>
      <w:rPr>
        <w:rFonts w:ascii="Symbol" w:hAnsi="Symbol" w:hint="default"/>
      </w:rPr>
    </w:lvl>
    <w:lvl w:ilvl="4" w:tplc="04050003" w:tentative="1">
      <w:start w:val="1"/>
      <w:numFmt w:val="bullet"/>
      <w:lvlText w:val="o"/>
      <w:lvlJc w:val="left"/>
      <w:pPr>
        <w:ind w:left="4756" w:hanging="360"/>
      </w:pPr>
      <w:rPr>
        <w:rFonts w:ascii="Courier New" w:hAnsi="Courier New" w:cs="Courier New" w:hint="default"/>
      </w:rPr>
    </w:lvl>
    <w:lvl w:ilvl="5" w:tplc="04050005" w:tentative="1">
      <w:start w:val="1"/>
      <w:numFmt w:val="bullet"/>
      <w:lvlText w:val=""/>
      <w:lvlJc w:val="left"/>
      <w:pPr>
        <w:ind w:left="5476" w:hanging="360"/>
      </w:pPr>
      <w:rPr>
        <w:rFonts w:ascii="Wingdings" w:hAnsi="Wingdings" w:hint="default"/>
      </w:rPr>
    </w:lvl>
    <w:lvl w:ilvl="6" w:tplc="04050001" w:tentative="1">
      <w:start w:val="1"/>
      <w:numFmt w:val="bullet"/>
      <w:lvlText w:val=""/>
      <w:lvlJc w:val="left"/>
      <w:pPr>
        <w:ind w:left="6196" w:hanging="360"/>
      </w:pPr>
      <w:rPr>
        <w:rFonts w:ascii="Symbol" w:hAnsi="Symbol" w:hint="default"/>
      </w:rPr>
    </w:lvl>
    <w:lvl w:ilvl="7" w:tplc="04050003" w:tentative="1">
      <w:start w:val="1"/>
      <w:numFmt w:val="bullet"/>
      <w:lvlText w:val="o"/>
      <w:lvlJc w:val="left"/>
      <w:pPr>
        <w:ind w:left="6916" w:hanging="360"/>
      </w:pPr>
      <w:rPr>
        <w:rFonts w:ascii="Courier New" w:hAnsi="Courier New" w:cs="Courier New" w:hint="default"/>
      </w:rPr>
    </w:lvl>
    <w:lvl w:ilvl="8" w:tplc="04050005" w:tentative="1">
      <w:start w:val="1"/>
      <w:numFmt w:val="bullet"/>
      <w:lvlText w:val=""/>
      <w:lvlJc w:val="left"/>
      <w:pPr>
        <w:ind w:left="7636" w:hanging="360"/>
      </w:pPr>
      <w:rPr>
        <w:rFonts w:ascii="Wingdings" w:hAnsi="Wingdings" w:hint="default"/>
      </w:rPr>
    </w:lvl>
  </w:abstractNum>
  <w:abstractNum w:abstractNumId="27" w15:restartNumberingAfterBreak="0">
    <w:nsid w:val="52E85820"/>
    <w:multiLevelType w:val="hybridMultilevel"/>
    <w:tmpl w:val="B49AF228"/>
    <w:lvl w:ilvl="0" w:tplc="956CCCE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BB14E7D"/>
    <w:multiLevelType w:val="hybridMultilevel"/>
    <w:tmpl w:val="CB4467EA"/>
    <w:lvl w:ilvl="0" w:tplc="9D428FCA">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C964F5"/>
    <w:multiLevelType w:val="hybridMultilevel"/>
    <w:tmpl w:val="BD005CCA"/>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D3A3A74"/>
    <w:multiLevelType w:val="multilevel"/>
    <w:tmpl w:val="6AB40BA8"/>
    <w:lvl w:ilvl="0">
      <w:start w:val="1"/>
      <w:numFmt w:val="decimal"/>
      <w:pStyle w:val="l"/>
      <w:lvlText w:val="%1"/>
      <w:lvlJc w:val="left"/>
      <w:pPr>
        <w:ind w:left="709" w:hanging="709"/>
      </w:pPr>
      <w:rPr>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1C5105F"/>
    <w:multiLevelType w:val="hybridMultilevel"/>
    <w:tmpl w:val="77A80274"/>
    <w:lvl w:ilvl="0" w:tplc="85964108">
      <w:start w:val="1"/>
      <w:numFmt w:val="decimal"/>
      <w:lvlText w:val="%1)"/>
      <w:lvlJc w:val="left"/>
      <w:pPr>
        <w:ind w:left="360" w:hanging="360"/>
      </w:pPr>
      <w:rPr>
        <w:rFonts w:hint="default"/>
        <w:b/>
        <w:bCs/>
        <w:sz w:val="24"/>
        <w:szCs w:val="24"/>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2F92637"/>
    <w:multiLevelType w:val="hybridMultilevel"/>
    <w:tmpl w:val="7B366CFA"/>
    <w:lvl w:ilvl="0" w:tplc="14DA34F0">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9D60F2C"/>
    <w:multiLevelType w:val="hybridMultilevel"/>
    <w:tmpl w:val="2E3E4486"/>
    <w:lvl w:ilvl="0" w:tplc="04050001">
      <w:start w:val="1"/>
      <w:numFmt w:val="bullet"/>
      <w:lvlText w:val=""/>
      <w:lvlJc w:val="left"/>
      <w:pPr>
        <w:ind w:left="715" w:hanging="360"/>
      </w:pPr>
      <w:rPr>
        <w:rFonts w:ascii="Symbol" w:hAnsi="Symbol" w:hint="default"/>
      </w:rPr>
    </w:lvl>
    <w:lvl w:ilvl="1" w:tplc="04050003" w:tentative="1">
      <w:start w:val="1"/>
      <w:numFmt w:val="bullet"/>
      <w:lvlText w:val="o"/>
      <w:lvlJc w:val="left"/>
      <w:pPr>
        <w:ind w:left="1435" w:hanging="360"/>
      </w:pPr>
      <w:rPr>
        <w:rFonts w:ascii="Courier New" w:hAnsi="Courier New" w:cs="Courier New" w:hint="default"/>
      </w:rPr>
    </w:lvl>
    <w:lvl w:ilvl="2" w:tplc="04050005" w:tentative="1">
      <w:start w:val="1"/>
      <w:numFmt w:val="bullet"/>
      <w:lvlText w:val=""/>
      <w:lvlJc w:val="left"/>
      <w:pPr>
        <w:ind w:left="2155" w:hanging="360"/>
      </w:pPr>
      <w:rPr>
        <w:rFonts w:ascii="Wingdings" w:hAnsi="Wingdings" w:hint="default"/>
      </w:rPr>
    </w:lvl>
    <w:lvl w:ilvl="3" w:tplc="04050001" w:tentative="1">
      <w:start w:val="1"/>
      <w:numFmt w:val="bullet"/>
      <w:lvlText w:val=""/>
      <w:lvlJc w:val="left"/>
      <w:pPr>
        <w:ind w:left="2875" w:hanging="360"/>
      </w:pPr>
      <w:rPr>
        <w:rFonts w:ascii="Symbol" w:hAnsi="Symbol" w:hint="default"/>
      </w:rPr>
    </w:lvl>
    <w:lvl w:ilvl="4" w:tplc="04050003" w:tentative="1">
      <w:start w:val="1"/>
      <w:numFmt w:val="bullet"/>
      <w:lvlText w:val="o"/>
      <w:lvlJc w:val="left"/>
      <w:pPr>
        <w:ind w:left="3595" w:hanging="360"/>
      </w:pPr>
      <w:rPr>
        <w:rFonts w:ascii="Courier New" w:hAnsi="Courier New" w:cs="Courier New" w:hint="default"/>
      </w:rPr>
    </w:lvl>
    <w:lvl w:ilvl="5" w:tplc="04050005" w:tentative="1">
      <w:start w:val="1"/>
      <w:numFmt w:val="bullet"/>
      <w:lvlText w:val=""/>
      <w:lvlJc w:val="left"/>
      <w:pPr>
        <w:ind w:left="4315" w:hanging="360"/>
      </w:pPr>
      <w:rPr>
        <w:rFonts w:ascii="Wingdings" w:hAnsi="Wingdings" w:hint="default"/>
      </w:rPr>
    </w:lvl>
    <w:lvl w:ilvl="6" w:tplc="04050001" w:tentative="1">
      <w:start w:val="1"/>
      <w:numFmt w:val="bullet"/>
      <w:lvlText w:val=""/>
      <w:lvlJc w:val="left"/>
      <w:pPr>
        <w:ind w:left="5035" w:hanging="360"/>
      </w:pPr>
      <w:rPr>
        <w:rFonts w:ascii="Symbol" w:hAnsi="Symbol" w:hint="default"/>
      </w:rPr>
    </w:lvl>
    <w:lvl w:ilvl="7" w:tplc="04050003" w:tentative="1">
      <w:start w:val="1"/>
      <w:numFmt w:val="bullet"/>
      <w:lvlText w:val="o"/>
      <w:lvlJc w:val="left"/>
      <w:pPr>
        <w:ind w:left="5755" w:hanging="360"/>
      </w:pPr>
      <w:rPr>
        <w:rFonts w:ascii="Courier New" w:hAnsi="Courier New" w:cs="Courier New" w:hint="default"/>
      </w:rPr>
    </w:lvl>
    <w:lvl w:ilvl="8" w:tplc="04050005" w:tentative="1">
      <w:start w:val="1"/>
      <w:numFmt w:val="bullet"/>
      <w:lvlText w:val=""/>
      <w:lvlJc w:val="left"/>
      <w:pPr>
        <w:ind w:left="6475" w:hanging="360"/>
      </w:pPr>
      <w:rPr>
        <w:rFonts w:ascii="Wingdings" w:hAnsi="Wingdings" w:hint="default"/>
      </w:rPr>
    </w:lvl>
  </w:abstractNum>
  <w:abstractNum w:abstractNumId="35" w15:restartNumberingAfterBreak="0">
    <w:nsid w:val="6B3A622B"/>
    <w:multiLevelType w:val="hybridMultilevel"/>
    <w:tmpl w:val="C316D4D8"/>
    <w:lvl w:ilvl="0" w:tplc="04050017">
      <w:start w:val="1"/>
      <w:numFmt w:val="lowerLetter"/>
      <w:lvlText w:val="%1)"/>
      <w:lvlJc w:val="left"/>
      <w:pPr>
        <w:ind w:left="501"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976BF7"/>
    <w:multiLevelType w:val="hybridMultilevel"/>
    <w:tmpl w:val="78861920"/>
    <w:lvl w:ilvl="0" w:tplc="CF06A870">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72266F1B"/>
    <w:multiLevelType w:val="hybridMultilevel"/>
    <w:tmpl w:val="55368224"/>
    <w:lvl w:ilvl="0" w:tplc="FFFFFFFF">
      <w:start w:val="1"/>
      <w:numFmt w:val="bullet"/>
      <w:lvlText w:val=""/>
      <w:legacy w:legacy="1" w:legacySpace="0" w:legacyIndent="397"/>
      <w:lvlJc w:val="left"/>
      <w:pPr>
        <w:ind w:left="397" w:hanging="39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4F22C3"/>
    <w:multiLevelType w:val="hybridMultilevel"/>
    <w:tmpl w:val="CE5AD696"/>
    <w:lvl w:ilvl="0" w:tplc="4DBA616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57B3AD3"/>
    <w:multiLevelType w:val="hybridMultilevel"/>
    <w:tmpl w:val="F28C6498"/>
    <w:lvl w:ilvl="0" w:tplc="45EA9BE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5D1190F"/>
    <w:multiLevelType w:val="hybridMultilevel"/>
    <w:tmpl w:val="2CA4E19E"/>
    <w:lvl w:ilvl="0" w:tplc="45EA9BE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67B1EFF"/>
    <w:multiLevelType w:val="hybridMultilevel"/>
    <w:tmpl w:val="937200D0"/>
    <w:lvl w:ilvl="0" w:tplc="45EA9BEA">
      <w:start w:val="1"/>
      <w:numFmt w:val="lowerLetter"/>
      <w:lvlText w:val="%1)"/>
      <w:lvlJc w:val="left"/>
      <w:pPr>
        <w:ind w:left="360" w:hanging="360"/>
      </w:pPr>
      <w:rPr>
        <w:rFonts w:hint="default"/>
      </w:r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6D64938"/>
    <w:multiLevelType w:val="multilevel"/>
    <w:tmpl w:val="7046BC0E"/>
    <w:lvl w:ilvl="0">
      <w:start w:val="1"/>
      <w:numFmt w:val="bullet"/>
      <w:lvlText w:val="-"/>
      <w:lvlJc w:val="left"/>
      <w:pPr>
        <w:tabs>
          <w:tab w:val="num" w:pos="-360"/>
        </w:tabs>
        <w:ind w:left="360" w:hanging="360"/>
      </w:pPr>
      <w:rPr>
        <w:rFonts w:ascii="Courier New" w:hAnsi="Courier New" w:hint="default"/>
        <w:u w:val="none"/>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43" w15:restartNumberingAfterBreak="0">
    <w:nsid w:val="77170A2E"/>
    <w:multiLevelType w:val="hybridMultilevel"/>
    <w:tmpl w:val="5F5236F4"/>
    <w:lvl w:ilvl="0" w:tplc="A5F8B024">
      <w:start w:val="1"/>
      <w:numFmt w:val="bullet"/>
      <w:lvlText w:val="-"/>
      <w:lvlJc w:val="left"/>
      <w:pPr>
        <w:ind w:left="199"/>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1" w:tplc="F5F8B2DA">
      <w:start w:val="1"/>
      <w:numFmt w:val="bullet"/>
      <w:lvlText w:val="o"/>
      <w:lvlJc w:val="left"/>
      <w:pPr>
        <w:ind w:left="1552"/>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2" w:tplc="E334D0D0">
      <w:start w:val="1"/>
      <w:numFmt w:val="bullet"/>
      <w:lvlText w:val="▪"/>
      <w:lvlJc w:val="left"/>
      <w:pPr>
        <w:ind w:left="2272"/>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3" w:tplc="4EE88DC2">
      <w:start w:val="1"/>
      <w:numFmt w:val="bullet"/>
      <w:lvlText w:val="•"/>
      <w:lvlJc w:val="left"/>
      <w:pPr>
        <w:ind w:left="2992"/>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4" w:tplc="F2F65EBE">
      <w:start w:val="1"/>
      <w:numFmt w:val="bullet"/>
      <w:lvlText w:val="o"/>
      <w:lvlJc w:val="left"/>
      <w:pPr>
        <w:ind w:left="3712"/>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5" w:tplc="12DA7D10">
      <w:start w:val="1"/>
      <w:numFmt w:val="bullet"/>
      <w:lvlText w:val="▪"/>
      <w:lvlJc w:val="left"/>
      <w:pPr>
        <w:ind w:left="4432"/>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6" w:tplc="34CCE58A">
      <w:start w:val="1"/>
      <w:numFmt w:val="bullet"/>
      <w:lvlText w:val="•"/>
      <w:lvlJc w:val="left"/>
      <w:pPr>
        <w:ind w:left="5152"/>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7" w:tplc="5DF4B5F8">
      <w:start w:val="1"/>
      <w:numFmt w:val="bullet"/>
      <w:lvlText w:val="o"/>
      <w:lvlJc w:val="left"/>
      <w:pPr>
        <w:ind w:left="5872"/>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8" w:tplc="7C647936">
      <w:start w:val="1"/>
      <w:numFmt w:val="bullet"/>
      <w:lvlText w:val="▪"/>
      <w:lvlJc w:val="left"/>
      <w:pPr>
        <w:ind w:left="6592"/>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abstractNum>
  <w:abstractNum w:abstractNumId="44" w15:restartNumberingAfterBreak="0">
    <w:nsid w:val="7DE5F8FE"/>
    <w:multiLevelType w:val="hybridMultilevel"/>
    <w:tmpl w:val="560A18F2"/>
    <w:lvl w:ilvl="0" w:tplc="3AE272BC">
      <w:start w:val="1"/>
      <w:numFmt w:val="decimal"/>
      <w:lvlText w:val="%1."/>
      <w:lvlJc w:val="left"/>
      <w:pPr>
        <w:ind w:left="360" w:hanging="360"/>
      </w:pPr>
    </w:lvl>
    <w:lvl w:ilvl="1" w:tplc="1A00BC94">
      <w:start w:val="1"/>
      <w:numFmt w:val="lowerLetter"/>
      <w:lvlText w:val="%2."/>
      <w:lvlJc w:val="left"/>
      <w:pPr>
        <w:ind w:left="1080" w:hanging="360"/>
      </w:pPr>
    </w:lvl>
    <w:lvl w:ilvl="2" w:tplc="337C90EC">
      <w:start w:val="1"/>
      <w:numFmt w:val="lowerRoman"/>
      <w:lvlText w:val="%3."/>
      <w:lvlJc w:val="right"/>
      <w:pPr>
        <w:ind w:left="1800" w:hanging="180"/>
      </w:pPr>
    </w:lvl>
    <w:lvl w:ilvl="3" w:tplc="2F38C40C">
      <w:start w:val="1"/>
      <w:numFmt w:val="decimal"/>
      <w:lvlText w:val="%4."/>
      <w:lvlJc w:val="left"/>
      <w:pPr>
        <w:ind w:left="2520" w:hanging="360"/>
      </w:pPr>
    </w:lvl>
    <w:lvl w:ilvl="4" w:tplc="9E107348">
      <w:start w:val="1"/>
      <w:numFmt w:val="lowerLetter"/>
      <w:lvlText w:val="%5."/>
      <w:lvlJc w:val="left"/>
      <w:pPr>
        <w:ind w:left="3240" w:hanging="360"/>
      </w:pPr>
    </w:lvl>
    <w:lvl w:ilvl="5" w:tplc="01D821AA">
      <w:start w:val="1"/>
      <w:numFmt w:val="lowerRoman"/>
      <w:lvlText w:val="%6."/>
      <w:lvlJc w:val="right"/>
      <w:pPr>
        <w:ind w:left="3960" w:hanging="180"/>
      </w:pPr>
    </w:lvl>
    <w:lvl w:ilvl="6" w:tplc="B9AC85C6">
      <w:start w:val="1"/>
      <w:numFmt w:val="decimal"/>
      <w:lvlText w:val="%7."/>
      <w:lvlJc w:val="left"/>
      <w:pPr>
        <w:ind w:left="4680" w:hanging="360"/>
      </w:pPr>
    </w:lvl>
    <w:lvl w:ilvl="7" w:tplc="6D12D1C0">
      <w:start w:val="1"/>
      <w:numFmt w:val="lowerLetter"/>
      <w:lvlText w:val="%8."/>
      <w:lvlJc w:val="left"/>
      <w:pPr>
        <w:ind w:left="5400" w:hanging="360"/>
      </w:pPr>
    </w:lvl>
    <w:lvl w:ilvl="8" w:tplc="4A02B702">
      <w:start w:val="1"/>
      <w:numFmt w:val="lowerRoman"/>
      <w:lvlText w:val="%9."/>
      <w:lvlJc w:val="right"/>
      <w:pPr>
        <w:ind w:left="6120" w:hanging="180"/>
      </w:pPr>
    </w:lvl>
  </w:abstractNum>
  <w:abstractNum w:abstractNumId="45" w15:restartNumberingAfterBreak="0">
    <w:nsid w:val="7E1303D6"/>
    <w:multiLevelType w:val="hybridMultilevel"/>
    <w:tmpl w:val="50424CF2"/>
    <w:lvl w:ilvl="0" w:tplc="DB20F180">
      <w:start w:val="3"/>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87818366">
    <w:abstractNumId w:val="31"/>
  </w:num>
  <w:num w:numId="2" w16cid:durableId="665867000">
    <w:abstractNumId w:val="23"/>
  </w:num>
  <w:num w:numId="3" w16cid:durableId="590243656">
    <w:abstractNumId w:val="32"/>
  </w:num>
  <w:num w:numId="4" w16cid:durableId="53243527">
    <w:abstractNumId w:val="18"/>
  </w:num>
  <w:num w:numId="5" w16cid:durableId="1219584438">
    <w:abstractNumId w:val="37"/>
  </w:num>
  <w:num w:numId="6" w16cid:durableId="1670521163">
    <w:abstractNumId w:val="4"/>
  </w:num>
  <w:num w:numId="7" w16cid:durableId="217907850">
    <w:abstractNumId w:val="3"/>
  </w:num>
  <w:num w:numId="8" w16cid:durableId="1312520444">
    <w:abstractNumId w:val="2"/>
  </w:num>
  <w:num w:numId="9" w16cid:durableId="1125587038">
    <w:abstractNumId w:val="15"/>
  </w:num>
  <w:num w:numId="10" w16cid:durableId="653267332">
    <w:abstractNumId w:val="5"/>
  </w:num>
  <w:num w:numId="11" w16cid:durableId="739643437">
    <w:abstractNumId w:val="22"/>
  </w:num>
  <w:num w:numId="12" w16cid:durableId="143670478">
    <w:abstractNumId w:val="30"/>
  </w:num>
  <w:num w:numId="13" w16cid:durableId="76363269">
    <w:abstractNumId w:val="27"/>
  </w:num>
  <w:num w:numId="14" w16cid:durableId="390664202">
    <w:abstractNumId w:val="34"/>
  </w:num>
  <w:num w:numId="15" w16cid:durableId="795490783">
    <w:abstractNumId w:val="45"/>
  </w:num>
  <w:num w:numId="16" w16cid:durableId="875314554">
    <w:abstractNumId w:val="20"/>
  </w:num>
  <w:num w:numId="17" w16cid:durableId="1854611578">
    <w:abstractNumId w:val="0"/>
  </w:num>
  <w:num w:numId="18" w16cid:durableId="1951741007">
    <w:abstractNumId w:val="12"/>
  </w:num>
  <w:num w:numId="19" w16cid:durableId="1210990498">
    <w:abstractNumId w:val="41"/>
  </w:num>
  <w:num w:numId="20" w16cid:durableId="1565868041">
    <w:abstractNumId w:val="28"/>
  </w:num>
  <w:num w:numId="21" w16cid:durableId="752092758">
    <w:abstractNumId w:val="24"/>
  </w:num>
  <w:num w:numId="22" w16cid:durableId="1988587784">
    <w:abstractNumId w:val="9"/>
  </w:num>
  <w:num w:numId="23" w16cid:durableId="408424706">
    <w:abstractNumId w:val="11"/>
  </w:num>
  <w:num w:numId="24" w16cid:durableId="1016468630">
    <w:abstractNumId w:val="29"/>
  </w:num>
  <w:num w:numId="25" w16cid:durableId="1343701676">
    <w:abstractNumId w:val="14"/>
  </w:num>
  <w:num w:numId="26" w16cid:durableId="981618775">
    <w:abstractNumId w:val="10"/>
  </w:num>
  <w:num w:numId="27" w16cid:durableId="348681677">
    <w:abstractNumId w:val="33"/>
  </w:num>
  <w:num w:numId="28" w16cid:durableId="1639191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479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073705">
    <w:abstractNumId w:val="40"/>
  </w:num>
  <w:num w:numId="31" w16cid:durableId="408693492">
    <w:abstractNumId w:val="39"/>
  </w:num>
  <w:num w:numId="32" w16cid:durableId="1308242046">
    <w:abstractNumId w:val="1"/>
  </w:num>
  <w:num w:numId="33" w16cid:durableId="1828086640">
    <w:abstractNumId w:val="16"/>
  </w:num>
  <w:num w:numId="34" w16cid:durableId="1290546715">
    <w:abstractNumId w:val="26"/>
  </w:num>
  <w:num w:numId="35" w16cid:durableId="2045864992">
    <w:abstractNumId w:val="25"/>
  </w:num>
  <w:num w:numId="36" w16cid:durableId="922957171">
    <w:abstractNumId w:val="6"/>
  </w:num>
  <w:num w:numId="37" w16cid:durableId="765619119">
    <w:abstractNumId w:val="36"/>
  </w:num>
  <w:num w:numId="38" w16cid:durableId="501044551">
    <w:abstractNumId w:val="21"/>
  </w:num>
  <w:num w:numId="39" w16cid:durableId="1354459249">
    <w:abstractNumId w:val="7"/>
  </w:num>
  <w:num w:numId="40" w16cid:durableId="1335962693">
    <w:abstractNumId w:val="8"/>
  </w:num>
  <w:num w:numId="41" w16cid:durableId="819618343">
    <w:abstractNumId w:val="35"/>
  </w:num>
  <w:num w:numId="42" w16cid:durableId="1025640839">
    <w:abstractNumId w:val="17"/>
  </w:num>
  <w:num w:numId="43" w16cid:durableId="1753507510">
    <w:abstractNumId w:val="42"/>
  </w:num>
  <w:num w:numId="44" w16cid:durableId="1832985771">
    <w:abstractNumId w:val="43"/>
  </w:num>
  <w:num w:numId="45" w16cid:durableId="218590140">
    <w:abstractNumId w:val="38"/>
  </w:num>
  <w:num w:numId="46" w16cid:durableId="794713180">
    <w:abstractNumId w:val="44"/>
  </w:num>
  <w:num w:numId="47" w16cid:durableId="1455177688">
    <w:abstractNumId w:val="13"/>
  </w:num>
  <w:num w:numId="48" w16cid:durableId="1043598709">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FB"/>
    <w:rsid w:val="000012B3"/>
    <w:rsid w:val="00004967"/>
    <w:rsid w:val="00007EF3"/>
    <w:rsid w:val="000100A6"/>
    <w:rsid w:val="000100D1"/>
    <w:rsid w:val="00010DDC"/>
    <w:rsid w:val="00011801"/>
    <w:rsid w:val="00014593"/>
    <w:rsid w:val="000149CD"/>
    <w:rsid w:val="000163F4"/>
    <w:rsid w:val="00016708"/>
    <w:rsid w:val="00020955"/>
    <w:rsid w:val="00024166"/>
    <w:rsid w:val="000347FB"/>
    <w:rsid w:val="00043E0C"/>
    <w:rsid w:val="000445CD"/>
    <w:rsid w:val="000459ED"/>
    <w:rsid w:val="000501D9"/>
    <w:rsid w:val="0005245E"/>
    <w:rsid w:val="00052826"/>
    <w:rsid w:val="000528E0"/>
    <w:rsid w:val="00052EDE"/>
    <w:rsid w:val="0005590E"/>
    <w:rsid w:val="00060D11"/>
    <w:rsid w:val="00061B64"/>
    <w:rsid w:val="00061C38"/>
    <w:rsid w:val="00062232"/>
    <w:rsid w:val="00062B8E"/>
    <w:rsid w:val="000647B0"/>
    <w:rsid w:val="00064AD3"/>
    <w:rsid w:val="00065595"/>
    <w:rsid w:val="00065914"/>
    <w:rsid w:val="00065928"/>
    <w:rsid w:val="00065CA4"/>
    <w:rsid w:val="00065CF8"/>
    <w:rsid w:val="0007152F"/>
    <w:rsid w:val="00073694"/>
    <w:rsid w:val="00074DF5"/>
    <w:rsid w:val="00074FEA"/>
    <w:rsid w:val="00075E4C"/>
    <w:rsid w:val="000837F7"/>
    <w:rsid w:val="00083DF4"/>
    <w:rsid w:val="00086C8E"/>
    <w:rsid w:val="00087500"/>
    <w:rsid w:val="0009016F"/>
    <w:rsid w:val="0009186A"/>
    <w:rsid w:val="00093011"/>
    <w:rsid w:val="00095619"/>
    <w:rsid w:val="000A5A8D"/>
    <w:rsid w:val="000A5C42"/>
    <w:rsid w:val="000A606A"/>
    <w:rsid w:val="000A79C4"/>
    <w:rsid w:val="000A7C0E"/>
    <w:rsid w:val="000B060D"/>
    <w:rsid w:val="000B34F9"/>
    <w:rsid w:val="000B730C"/>
    <w:rsid w:val="000C1736"/>
    <w:rsid w:val="000C309B"/>
    <w:rsid w:val="000C5BD9"/>
    <w:rsid w:val="000C6D9E"/>
    <w:rsid w:val="000D02D6"/>
    <w:rsid w:val="000D1A4F"/>
    <w:rsid w:val="000D37FE"/>
    <w:rsid w:val="000D4924"/>
    <w:rsid w:val="000D5852"/>
    <w:rsid w:val="000D7781"/>
    <w:rsid w:val="000E05E6"/>
    <w:rsid w:val="000E19AA"/>
    <w:rsid w:val="000E2915"/>
    <w:rsid w:val="000E4849"/>
    <w:rsid w:val="000E6CF8"/>
    <w:rsid w:val="000E7FA4"/>
    <w:rsid w:val="000F156C"/>
    <w:rsid w:val="000F2148"/>
    <w:rsid w:val="000F27FA"/>
    <w:rsid w:val="000F50EB"/>
    <w:rsid w:val="000F54AB"/>
    <w:rsid w:val="0010016E"/>
    <w:rsid w:val="00101180"/>
    <w:rsid w:val="00101D1D"/>
    <w:rsid w:val="00103A86"/>
    <w:rsid w:val="00104A10"/>
    <w:rsid w:val="00112072"/>
    <w:rsid w:val="001144BC"/>
    <w:rsid w:val="00115463"/>
    <w:rsid w:val="00115A01"/>
    <w:rsid w:val="001162E8"/>
    <w:rsid w:val="001212B6"/>
    <w:rsid w:val="0012174E"/>
    <w:rsid w:val="00122ABB"/>
    <w:rsid w:val="001231A4"/>
    <w:rsid w:val="0012468C"/>
    <w:rsid w:val="00126ABB"/>
    <w:rsid w:val="00126CB9"/>
    <w:rsid w:val="001301D0"/>
    <w:rsid w:val="00131A5A"/>
    <w:rsid w:val="00132E13"/>
    <w:rsid w:val="001353D5"/>
    <w:rsid w:val="0013638B"/>
    <w:rsid w:val="00136C9F"/>
    <w:rsid w:val="00136FCF"/>
    <w:rsid w:val="00137822"/>
    <w:rsid w:val="001402E5"/>
    <w:rsid w:val="0014314D"/>
    <w:rsid w:val="00144948"/>
    <w:rsid w:val="001456FB"/>
    <w:rsid w:val="00147531"/>
    <w:rsid w:val="00150318"/>
    <w:rsid w:val="00156998"/>
    <w:rsid w:val="00156AFE"/>
    <w:rsid w:val="00156E3E"/>
    <w:rsid w:val="0015727C"/>
    <w:rsid w:val="00157600"/>
    <w:rsid w:val="001603B4"/>
    <w:rsid w:val="001608BB"/>
    <w:rsid w:val="0016119F"/>
    <w:rsid w:val="001622CE"/>
    <w:rsid w:val="00167C7C"/>
    <w:rsid w:val="00170F17"/>
    <w:rsid w:val="001710C6"/>
    <w:rsid w:val="001720A4"/>
    <w:rsid w:val="0017320F"/>
    <w:rsid w:val="00173CE4"/>
    <w:rsid w:val="0017595F"/>
    <w:rsid w:val="0017700C"/>
    <w:rsid w:val="00177886"/>
    <w:rsid w:val="001814EF"/>
    <w:rsid w:val="00183437"/>
    <w:rsid w:val="00185F7B"/>
    <w:rsid w:val="0018678F"/>
    <w:rsid w:val="00186AA6"/>
    <w:rsid w:val="001873D4"/>
    <w:rsid w:val="001930D8"/>
    <w:rsid w:val="001933E5"/>
    <w:rsid w:val="001977DC"/>
    <w:rsid w:val="001A36D3"/>
    <w:rsid w:val="001A623B"/>
    <w:rsid w:val="001A667F"/>
    <w:rsid w:val="001B1FCD"/>
    <w:rsid w:val="001B4323"/>
    <w:rsid w:val="001B51D4"/>
    <w:rsid w:val="001C29C6"/>
    <w:rsid w:val="001C2CE6"/>
    <w:rsid w:val="001D0160"/>
    <w:rsid w:val="001D208C"/>
    <w:rsid w:val="001D3DE9"/>
    <w:rsid w:val="001D5CD0"/>
    <w:rsid w:val="001D749F"/>
    <w:rsid w:val="001E2DD1"/>
    <w:rsid w:val="001E305F"/>
    <w:rsid w:val="001E6E63"/>
    <w:rsid w:val="001F2FF2"/>
    <w:rsid w:val="001F48DD"/>
    <w:rsid w:val="001F4CAA"/>
    <w:rsid w:val="00201F07"/>
    <w:rsid w:val="002020C1"/>
    <w:rsid w:val="00202502"/>
    <w:rsid w:val="00202CDB"/>
    <w:rsid w:val="00206492"/>
    <w:rsid w:val="00207293"/>
    <w:rsid w:val="00211052"/>
    <w:rsid w:val="00212031"/>
    <w:rsid w:val="0021263A"/>
    <w:rsid w:val="00212A75"/>
    <w:rsid w:val="002142F5"/>
    <w:rsid w:val="00216764"/>
    <w:rsid w:val="002171A1"/>
    <w:rsid w:val="00217296"/>
    <w:rsid w:val="00220A67"/>
    <w:rsid w:val="00220CD4"/>
    <w:rsid w:val="00227F45"/>
    <w:rsid w:val="00231058"/>
    <w:rsid w:val="002319B3"/>
    <w:rsid w:val="0023240C"/>
    <w:rsid w:val="00232E09"/>
    <w:rsid w:val="00235B1B"/>
    <w:rsid w:val="00241F28"/>
    <w:rsid w:val="002422B4"/>
    <w:rsid w:val="00250DA4"/>
    <w:rsid w:val="002518A8"/>
    <w:rsid w:val="002519F2"/>
    <w:rsid w:val="0025432A"/>
    <w:rsid w:val="002543B3"/>
    <w:rsid w:val="00257A0F"/>
    <w:rsid w:val="00257EF7"/>
    <w:rsid w:val="00261A17"/>
    <w:rsid w:val="002635B6"/>
    <w:rsid w:val="002641BF"/>
    <w:rsid w:val="00264291"/>
    <w:rsid w:val="002663E6"/>
    <w:rsid w:val="00267165"/>
    <w:rsid w:val="00267D7E"/>
    <w:rsid w:val="00271275"/>
    <w:rsid w:val="00271336"/>
    <w:rsid w:val="00273753"/>
    <w:rsid w:val="002769BF"/>
    <w:rsid w:val="00276D75"/>
    <w:rsid w:val="002814A4"/>
    <w:rsid w:val="0028250D"/>
    <w:rsid w:val="002840C2"/>
    <w:rsid w:val="00285178"/>
    <w:rsid w:val="0028562A"/>
    <w:rsid w:val="00286DF1"/>
    <w:rsid w:val="00290A92"/>
    <w:rsid w:val="00294C55"/>
    <w:rsid w:val="00296C93"/>
    <w:rsid w:val="00297788"/>
    <w:rsid w:val="00297CA5"/>
    <w:rsid w:val="002A0500"/>
    <w:rsid w:val="002A3E12"/>
    <w:rsid w:val="002B125A"/>
    <w:rsid w:val="002B2F90"/>
    <w:rsid w:val="002B378A"/>
    <w:rsid w:val="002B43C6"/>
    <w:rsid w:val="002B5446"/>
    <w:rsid w:val="002B708C"/>
    <w:rsid w:val="002C2136"/>
    <w:rsid w:val="002C4450"/>
    <w:rsid w:val="002D0207"/>
    <w:rsid w:val="002D02D2"/>
    <w:rsid w:val="002D3396"/>
    <w:rsid w:val="002D434E"/>
    <w:rsid w:val="002D5C22"/>
    <w:rsid w:val="002E039C"/>
    <w:rsid w:val="002E107B"/>
    <w:rsid w:val="002E3B5B"/>
    <w:rsid w:val="002E3D8B"/>
    <w:rsid w:val="002E7ACF"/>
    <w:rsid w:val="003001CE"/>
    <w:rsid w:val="003027C2"/>
    <w:rsid w:val="00304223"/>
    <w:rsid w:val="0031007B"/>
    <w:rsid w:val="003101BB"/>
    <w:rsid w:val="00311900"/>
    <w:rsid w:val="00313E45"/>
    <w:rsid w:val="003162B4"/>
    <w:rsid w:val="00320E1C"/>
    <w:rsid w:val="00320F8F"/>
    <w:rsid w:val="0032381C"/>
    <w:rsid w:val="0032470D"/>
    <w:rsid w:val="00325612"/>
    <w:rsid w:val="00325945"/>
    <w:rsid w:val="0032790C"/>
    <w:rsid w:val="00331464"/>
    <w:rsid w:val="00332846"/>
    <w:rsid w:val="003359C2"/>
    <w:rsid w:val="0033772B"/>
    <w:rsid w:val="003379E8"/>
    <w:rsid w:val="00337A21"/>
    <w:rsid w:val="00341085"/>
    <w:rsid w:val="0034174C"/>
    <w:rsid w:val="00342E0F"/>
    <w:rsid w:val="003451FE"/>
    <w:rsid w:val="003462DB"/>
    <w:rsid w:val="00346B53"/>
    <w:rsid w:val="00347D43"/>
    <w:rsid w:val="003511FA"/>
    <w:rsid w:val="00352852"/>
    <w:rsid w:val="0035500E"/>
    <w:rsid w:val="0036007A"/>
    <w:rsid w:val="00362BDF"/>
    <w:rsid w:val="00365D0E"/>
    <w:rsid w:val="0037037A"/>
    <w:rsid w:val="00371139"/>
    <w:rsid w:val="00373172"/>
    <w:rsid w:val="00375207"/>
    <w:rsid w:val="003760CD"/>
    <w:rsid w:val="003763EF"/>
    <w:rsid w:val="0038350E"/>
    <w:rsid w:val="003837A8"/>
    <w:rsid w:val="00383F8F"/>
    <w:rsid w:val="00384820"/>
    <w:rsid w:val="00384889"/>
    <w:rsid w:val="0038746E"/>
    <w:rsid w:val="0039070A"/>
    <w:rsid w:val="003927AA"/>
    <w:rsid w:val="003972B1"/>
    <w:rsid w:val="0039752A"/>
    <w:rsid w:val="0039773D"/>
    <w:rsid w:val="003A5779"/>
    <w:rsid w:val="003A68A8"/>
    <w:rsid w:val="003B0CF5"/>
    <w:rsid w:val="003B119A"/>
    <w:rsid w:val="003B134C"/>
    <w:rsid w:val="003B2586"/>
    <w:rsid w:val="003B34D1"/>
    <w:rsid w:val="003B517E"/>
    <w:rsid w:val="003B70A4"/>
    <w:rsid w:val="003C1979"/>
    <w:rsid w:val="003C2898"/>
    <w:rsid w:val="003C607F"/>
    <w:rsid w:val="003C6AF9"/>
    <w:rsid w:val="003C7A7B"/>
    <w:rsid w:val="003D2490"/>
    <w:rsid w:val="003D5E21"/>
    <w:rsid w:val="003E2741"/>
    <w:rsid w:val="003E3CA9"/>
    <w:rsid w:val="003E4674"/>
    <w:rsid w:val="003E5F25"/>
    <w:rsid w:val="003E7120"/>
    <w:rsid w:val="003F3DAE"/>
    <w:rsid w:val="003F3EE8"/>
    <w:rsid w:val="003F4B68"/>
    <w:rsid w:val="003F4DF6"/>
    <w:rsid w:val="003F4EAA"/>
    <w:rsid w:val="003F6AEC"/>
    <w:rsid w:val="004004C4"/>
    <w:rsid w:val="00402884"/>
    <w:rsid w:val="00402C1B"/>
    <w:rsid w:val="004048E9"/>
    <w:rsid w:val="00404AF2"/>
    <w:rsid w:val="004102A3"/>
    <w:rsid w:val="004123AC"/>
    <w:rsid w:val="004150F1"/>
    <w:rsid w:val="00416070"/>
    <w:rsid w:val="004201AF"/>
    <w:rsid w:val="00420B6F"/>
    <w:rsid w:val="00420C4A"/>
    <w:rsid w:val="00420D59"/>
    <w:rsid w:val="0042238A"/>
    <w:rsid w:val="0042253A"/>
    <w:rsid w:val="004257DC"/>
    <w:rsid w:val="00426974"/>
    <w:rsid w:val="00427B0F"/>
    <w:rsid w:val="00430312"/>
    <w:rsid w:val="0043599E"/>
    <w:rsid w:val="00436788"/>
    <w:rsid w:val="004369A9"/>
    <w:rsid w:val="00436A28"/>
    <w:rsid w:val="00442ECC"/>
    <w:rsid w:val="004465D4"/>
    <w:rsid w:val="00450288"/>
    <w:rsid w:val="004532CD"/>
    <w:rsid w:val="00454FA9"/>
    <w:rsid w:val="004606C9"/>
    <w:rsid w:val="00460776"/>
    <w:rsid w:val="0046385E"/>
    <w:rsid w:val="004710A9"/>
    <w:rsid w:val="004713D0"/>
    <w:rsid w:val="00471CF5"/>
    <w:rsid w:val="00477B09"/>
    <w:rsid w:val="00477D5D"/>
    <w:rsid w:val="00481159"/>
    <w:rsid w:val="004812A3"/>
    <w:rsid w:val="00483253"/>
    <w:rsid w:val="00484005"/>
    <w:rsid w:val="00485C31"/>
    <w:rsid w:val="0048794A"/>
    <w:rsid w:val="004929FA"/>
    <w:rsid w:val="00494C9A"/>
    <w:rsid w:val="00497C81"/>
    <w:rsid w:val="004A0C20"/>
    <w:rsid w:val="004A21AE"/>
    <w:rsid w:val="004A26DB"/>
    <w:rsid w:val="004A69D4"/>
    <w:rsid w:val="004B148F"/>
    <w:rsid w:val="004B16E4"/>
    <w:rsid w:val="004B41E5"/>
    <w:rsid w:val="004B7F87"/>
    <w:rsid w:val="004C0111"/>
    <w:rsid w:val="004D3B1C"/>
    <w:rsid w:val="004D431E"/>
    <w:rsid w:val="004D59AF"/>
    <w:rsid w:val="004E0076"/>
    <w:rsid w:val="004E0564"/>
    <w:rsid w:val="004E14DF"/>
    <w:rsid w:val="004E2800"/>
    <w:rsid w:val="004E5333"/>
    <w:rsid w:val="004E5DE5"/>
    <w:rsid w:val="004F17D7"/>
    <w:rsid w:val="004F2A3B"/>
    <w:rsid w:val="004F51BF"/>
    <w:rsid w:val="004F70D8"/>
    <w:rsid w:val="005024D2"/>
    <w:rsid w:val="00503EBB"/>
    <w:rsid w:val="00506860"/>
    <w:rsid w:val="00506BF7"/>
    <w:rsid w:val="00510C06"/>
    <w:rsid w:val="00512F48"/>
    <w:rsid w:val="0051614A"/>
    <w:rsid w:val="005178E7"/>
    <w:rsid w:val="00522FC1"/>
    <w:rsid w:val="005235D2"/>
    <w:rsid w:val="00524571"/>
    <w:rsid w:val="00526273"/>
    <w:rsid w:val="00536514"/>
    <w:rsid w:val="00536A6E"/>
    <w:rsid w:val="005371D9"/>
    <w:rsid w:val="005373ED"/>
    <w:rsid w:val="00540E30"/>
    <w:rsid w:val="00542CEF"/>
    <w:rsid w:val="00544D66"/>
    <w:rsid w:val="005458D1"/>
    <w:rsid w:val="00547803"/>
    <w:rsid w:val="005531A4"/>
    <w:rsid w:val="00557F6A"/>
    <w:rsid w:val="00560022"/>
    <w:rsid w:val="005616A4"/>
    <w:rsid w:val="00564109"/>
    <w:rsid w:val="00565AE2"/>
    <w:rsid w:val="00566D05"/>
    <w:rsid w:val="005679FD"/>
    <w:rsid w:val="00570279"/>
    <w:rsid w:val="00571EA5"/>
    <w:rsid w:val="005737C2"/>
    <w:rsid w:val="00576E44"/>
    <w:rsid w:val="00580174"/>
    <w:rsid w:val="0058046C"/>
    <w:rsid w:val="005834D7"/>
    <w:rsid w:val="0058482C"/>
    <w:rsid w:val="00585A4B"/>
    <w:rsid w:val="00585ED3"/>
    <w:rsid w:val="0058620C"/>
    <w:rsid w:val="005866FF"/>
    <w:rsid w:val="00592819"/>
    <w:rsid w:val="00593D39"/>
    <w:rsid w:val="005A0E8F"/>
    <w:rsid w:val="005A112C"/>
    <w:rsid w:val="005A1577"/>
    <w:rsid w:val="005A2181"/>
    <w:rsid w:val="005A6C62"/>
    <w:rsid w:val="005A71FD"/>
    <w:rsid w:val="005A78E4"/>
    <w:rsid w:val="005B091A"/>
    <w:rsid w:val="005B37FD"/>
    <w:rsid w:val="005B3CB2"/>
    <w:rsid w:val="005B3F6C"/>
    <w:rsid w:val="005B4F4B"/>
    <w:rsid w:val="005C2343"/>
    <w:rsid w:val="005C3A5B"/>
    <w:rsid w:val="005C58B8"/>
    <w:rsid w:val="005C5C2E"/>
    <w:rsid w:val="005D03EA"/>
    <w:rsid w:val="005D08B8"/>
    <w:rsid w:val="005D2288"/>
    <w:rsid w:val="005D2525"/>
    <w:rsid w:val="005D31C7"/>
    <w:rsid w:val="005D34E4"/>
    <w:rsid w:val="005D3996"/>
    <w:rsid w:val="005D3CC6"/>
    <w:rsid w:val="005D52D0"/>
    <w:rsid w:val="005D57EE"/>
    <w:rsid w:val="005D63B9"/>
    <w:rsid w:val="005D6E53"/>
    <w:rsid w:val="005E0F9A"/>
    <w:rsid w:val="005E2CC5"/>
    <w:rsid w:val="005E3B56"/>
    <w:rsid w:val="005E498D"/>
    <w:rsid w:val="005F3573"/>
    <w:rsid w:val="005F4719"/>
    <w:rsid w:val="005F4BC2"/>
    <w:rsid w:val="005F5068"/>
    <w:rsid w:val="005F5438"/>
    <w:rsid w:val="005F5800"/>
    <w:rsid w:val="00602F0C"/>
    <w:rsid w:val="006106D4"/>
    <w:rsid w:val="0061115B"/>
    <w:rsid w:val="00612BE6"/>
    <w:rsid w:val="00614555"/>
    <w:rsid w:val="00614E82"/>
    <w:rsid w:val="0061563C"/>
    <w:rsid w:val="0061567A"/>
    <w:rsid w:val="00616299"/>
    <w:rsid w:val="0062225D"/>
    <w:rsid w:val="00623309"/>
    <w:rsid w:val="0062364E"/>
    <w:rsid w:val="00626054"/>
    <w:rsid w:val="006318A2"/>
    <w:rsid w:val="0063297A"/>
    <w:rsid w:val="00634CDC"/>
    <w:rsid w:val="0064153D"/>
    <w:rsid w:val="00643327"/>
    <w:rsid w:val="00643DA7"/>
    <w:rsid w:val="00644384"/>
    <w:rsid w:val="006460CC"/>
    <w:rsid w:val="00647638"/>
    <w:rsid w:val="0065075E"/>
    <w:rsid w:val="00651D47"/>
    <w:rsid w:val="00651DB9"/>
    <w:rsid w:val="006540FC"/>
    <w:rsid w:val="0065452D"/>
    <w:rsid w:val="00661817"/>
    <w:rsid w:val="00662534"/>
    <w:rsid w:val="00663914"/>
    <w:rsid w:val="00664691"/>
    <w:rsid w:val="00670E98"/>
    <w:rsid w:val="00674C1C"/>
    <w:rsid w:val="00675118"/>
    <w:rsid w:val="00675720"/>
    <w:rsid w:val="0068001C"/>
    <w:rsid w:val="00680980"/>
    <w:rsid w:val="00681180"/>
    <w:rsid w:val="00681F85"/>
    <w:rsid w:val="0068598D"/>
    <w:rsid w:val="00690C5E"/>
    <w:rsid w:val="00692BB8"/>
    <w:rsid w:val="006944AB"/>
    <w:rsid w:val="00697664"/>
    <w:rsid w:val="006A18F0"/>
    <w:rsid w:val="006A2154"/>
    <w:rsid w:val="006A476D"/>
    <w:rsid w:val="006A5215"/>
    <w:rsid w:val="006A6FDE"/>
    <w:rsid w:val="006B0815"/>
    <w:rsid w:val="006B3733"/>
    <w:rsid w:val="006B5526"/>
    <w:rsid w:val="006B60F2"/>
    <w:rsid w:val="006C250D"/>
    <w:rsid w:val="006C2BEC"/>
    <w:rsid w:val="006C4FA9"/>
    <w:rsid w:val="006C69EA"/>
    <w:rsid w:val="006D33D3"/>
    <w:rsid w:val="006D5272"/>
    <w:rsid w:val="006D6072"/>
    <w:rsid w:val="006D7846"/>
    <w:rsid w:val="006E037A"/>
    <w:rsid w:val="006E04E1"/>
    <w:rsid w:val="006E14F3"/>
    <w:rsid w:val="006E3745"/>
    <w:rsid w:val="006E4331"/>
    <w:rsid w:val="006E658A"/>
    <w:rsid w:val="006E7A8E"/>
    <w:rsid w:val="006F212D"/>
    <w:rsid w:val="006F58FB"/>
    <w:rsid w:val="006F6089"/>
    <w:rsid w:val="0070478D"/>
    <w:rsid w:val="00704C13"/>
    <w:rsid w:val="007058BE"/>
    <w:rsid w:val="00705E3E"/>
    <w:rsid w:val="0070606C"/>
    <w:rsid w:val="0071015E"/>
    <w:rsid w:val="00711B0E"/>
    <w:rsid w:val="0071498B"/>
    <w:rsid w:val="00717AB8"/>
    <w:rsid w:val="0072205E"/>
    <w:rsid w:val="00723707"/>
    <w:rsid w:val="0072566A"/>
    <w:rsid w:val="007322E0"/>
    <w:rsid w:val="0073527C"/>
    <w:rsid w:val="007357FF"/>
    <w:rsid w:val="007358E4"/>
    <w:rsid w:val="00736788"/>
    <w:rsid w:val="007378A3"/>
    <w:rsid w:val="00737A71"/>
    <w:rsid w:val="00737C40"/>
    <w:rsid w:val="0074068B"/>
    <w:rsid w:val="00741ACE"/>
    <w:rsid w:val="00741ED6"/>
    <w:rsid w:val="00743F22"/>
    <w:rsid w:val="0075036A"/>
    <w:rsid w:val="00751E3C"/>
    <w:rsid w:val="00752A3F"/>
    <w:rsid w:val="00754C3E"/>
    <w:rsid w:val="00756B2B"/>
    <w:rsid w:val="00760889"/>
    <w:rsid w:val="0076123C"/>
    <w:rsid w:val="0076461A"/>
    <w:rsid w:val="00766526"/>
    <w:rsid w:val="00770C6F"/>
    <w:rsid w:val="007714A7"/>
    <w:rsid w:val="00771F7E"/>
    <w:rsid w:val="00772CC3"/>
    <w:rsid w:val="00775ECE"/>
    <w:rsid w:val="007770E0"/>
    <w:rsid w:val="00777AEA"/>
    <w:rsid w:val="00785432"/>
    <w:rsid w:val="0078669B"/>
    <w:rsid w:val="0079279C"/>
    <w:rsid w:val="00794E4F"/>
    <w:rsid w:val="00795811"/>
    <w:rsid w:val="00795D5A"/>
    <w:rsid w:val="007966A0"/>
    <w:rsid w:val="0079791B"/>
    <w:rsid w:val="007A191E"/>
    <w:rsid w:val="007A1F9B"/>
    <w:rsid w:val="007A2B25"/>
    <w:rsid w:val="007A5C3D"/>
    <w:rsid w:val="007A704A"/>
    <w:rsid w:val="007B2BC0"/>
    <w:rsid w:val="007B43ED"/>
    <w:rsid w:val="007C0CDA"/>
    <w:rsid w:val="007C4F12"/>
    <w:rsid w:val="007C58EB"/>
    <w:rsid w:val="007C68C8"/>
    <w:rsid w:val="007D004D"/>
    <w:rsid w:val="007D08A0"/>
    <w:rsid w:val="007D2B53"/>
    <w:rsid w:val="007D3B6D"/>
    <w:rsid w:val="007D4086"/>
    <w:rsid w:val="007D49AC"/>
    <w:rsid w:val="007D4D94"/>
    <w:rsid w:val="007D7095"/>
    <w:rsid w:val="007E02AE"/>
    <w:rsid w:val="007F1D47"/>
    <w:rsid w:val="007F2B99"/>
    <w:rsid w:val="007F442E"/>
    <w:rsid w:val="007F57A8"/>
    <w:rsid w:val="00800E38"/>
    <w:rsid w:val="00801ACA"/>
    <w:rsid w:val="00801FE0"/>
    <w:rsid w:val="0080226E"/>
    <w:rsid w:val="00804996"/>
    <w:rsid w:val="0080590A"/>
    <w:rsid w:val="00805C2D"/>
    <w:rsid w:val="00815011"/>
    <w:rsid w:val="0081588A"/>
    <w:rsid w:val="008206FE"/>
    <w:rsid w:val="008215AA"/>
    <w:rsid w:val="00821EB2"/>
    <w:rsid w:val="00823B12"/>
    <w:rsid w:val="00826D2D"/>
    <w:rsid w:val="00826E63"/>
    <w:rsid w:val="00832606"/>
    <w:rsid w:val="00833FE3"/>
    <w:rsid w:val="00834077"/>
    <w:rsid w:val="0084072D"/>
    <w:rsid w:val="00843746"/>
    <w:rsid w:val="00844443"/>
    <w:rsid w:val="0084553E"/>
    <w:rsid w:val="008476D2"/>
    <w:rsid w:val="00847C8F"/>
    <w:rsid w:val="008509BF"/>
    <w:rsid w:val="00850D9A"/>
    <w:rsid w:val="00852494"/>
    <w:rsid w:val="00853670"/>
    <w:rsid w:val="0085460A"/>
    <w:rsid w:val="00857BEE"/>
    <w:rsid w:val="00860F7A"/>
    <w:rsid w:val="00862BA0"/>
    <w:rsid w:val="00866E99"/>
    <w:rsid w:val="00873C0B"/>
    <w:rsid w:val="00877469"/>
    <w:rsid w:val="00883218"/>
    <w:rsid w:val="0088364C"/>
    <w:rsid w:val="00885C5C"/>
    <w:rsid w:val="008919A9"/>
    <w:rsid w:val="008A00B9"/>
    <w:rsid w:val="008A165E"/>
    <w:rsid w:val="008A1982"/>
    <w:rsid w:val="008A2A6B"/>
    <w:rsid w:val="008A51EF"/>
    <w:rsid w:val="008A575E"/>
    <w:rsid w:val="008A6C1C"/>
    <w:rsid w:val="008A6EC0"/>
    <w:rsid w:val="008A6F0E"/>
    <w:rsid w:val="008A758C"/>
    <w:rsid w:val="008B0029"/>
    <w:rsid w:val="008B156A"/>
    <w:rsid w:val="008B2FE2"/>
    <w:rsid w:val="008B6C51"/>
    <w:rsid w:val="008B6DEA"/>
    <w:rsid w:val="008C11C0"/>
    <w:rsid w:val="008C37CA"/>
    <w:rsid w:val="008C68DD"/>
    <w:rsid w:val="008E0902"/>
    <w:rsid w:val="008E4707"/>
    <w:rsid w:val="008E4A49"/>
    <w:rsid w:val="008F0AA9"/>
    <w:rsid w:val="008F4E71"/>
    <w:rsid w:val="008F6B24"/>
    <w:rsid w:val="00903AD8"/>
    <w:rsid w:val="00903D78"/>
    <w:rsid w:val="00904321"/>
    <w:rsid w:val="00904902"/>
    <w:rsid w:val="0090663B"/>
    <w:rsid w:val="009077B8"/>
    <w:rsid w:val="00907A65"/>
    <w:rsid w:val="00911606"/>
    <w:rsid w:val="009132EB"/>
    <w:rsid w:val="00917864"/>
    <w:rsid w:val="0092273E"/>
    <w:rsid w:val="00923A22"/>
    <w:rsid w:val="0092427C"/>
    <w:rsid w:val="009247F3"/>
    <w:rsid w:val="00925802"/>
    <w:rsid w:val="00925874"/>
    <w:rsid w:val="0092594E"/>
    <w:rsid w:val="00927AEE"/>
    <w:rsid w:val="00932E71"/>
    <w:rsid w:val="009345FA"/>
    <w:rsid w:val="00934DA1"/>
    <w:rsid w:val="00934FF8"/>
    <w:rsid w:val="00936436"/>
    <w:rsid w:val="009379E5"/>
    <w:rsid w:val="009403A1"/>
    <w:rsid w:val="0094183C"/>
    <w:rsid w:val="00942125"/>
    <w:rsid w:val="009449F1"/>
    <w:rsid w:val="00951D78"/>
    <w:rsid w:val="00952001"/>
    <w:rsid w:val="00952321"/>
    <w:rsid w:val="009524A0"/>
    <w:rsid w:val="009555CC"/>
    <w:rsid w:val="00960AFA"/>
    <w:rsid w:val="00961AC7"/>
    <w:rsid w:val="00962CFF"/>
    <w:rsid w:val="00964867"/>
    <w:rsid w:val="00964CBC"/>
    <w:rsid w:val="00965654"/>
    <w:rsid w:val="00965900"/>
    <w:rsid w:val="00966352"/>
    <w:rsid w:val="00967543"/>
    <w:rsid w:val="00970E2D"/>
    <w:rsid w:val="00972B37"/>
    <w:rsid w:val="00973125"/>
    <w:rsid w:val="00973A36"/>
    <w:rsid w:val="00973E73"/>
    <w:rsid w:val="009741C7"/>
    <w:rsid w:val="00974EA6"/>
    <w:rsid w:val="009754EA"/>
    <w:rsid w:val="009776CB"/>
    <w:rsid w:val="009812E5"/>
    <w:rsid w:val="00981E4C"/>
    <w:rsid w:val="0098362A"/>
    <w:rsid w:val="00983A02"/>
    <w:rsid w:val="00984C8F"/>
    <w:rsid w:val="00987180"/>
    <w:rsid w:val="00990674"/>
    <w:rsid w:val="00992BB7"/>
    <w:rsid w:val="00992CB6"/>
    <w:rsid w:val="00993A71"/>
    <w:rsid w:val="00997415"/>
    <w:rsid w:val="00997CA4"/>
    <w:rsid w:val="00997E73"/>
    <w:rsid w:val="009A2AF5"/>
    <w:rsid w:val="009A2C7A"/>
    <w:rsid w:val="009A3088"/>
    <w:rsid w:val="009A391E"/>
    <w:rsid w:val="009A40D8"/>
    <w:rsid w:val="009A6ECE"/>
    <w:rsid w:val="009B5848"/>
    <w:rsid w:val="009B69B1"/>
    <w:rsid w:val="009C240B"/>
    <w:rsid w:val="009C69BB"/>
    <w:rsid w:val="009C6FE9"/>
    <w:rsid w:val="009C7B65"/>
    <w:rsid w:val="009D0737"/>
    <w:rsid w:val="009D15CE"/>
    <w:rsid w:val="009D18A4"/>
    <w:rsid w:val="009D64E6"/>
    <w:rsid w:val="009D7BA9"/>
    <w:rsid w:val="009E371E"/>
    <w:rsid w:val="009E498B"/>
    <w:rsid w:val="009E5906"/>
    <w:rsid w:val="009F10E4"/>
    <w:rsid w:val="009F1BFA"/>
    <w:rsid w:val="009F3459"/>
    <w:rsid w:val="009F4995"/>
    <w:rsid w:val="009F4F5F"/>
    <w:rsid w:val="00A112A5"/>
    <w:rsid w:val="00A13D6B"/>
    <w:rsid w:val="00A149E1"/>
    <w:rsid w:val="00A14EDD"/>
    <w:rsid w:val="00A14F99"/>
    <w:rsid w:val="00A151C5"/>
    <w:rsid w:val="00A17DB9"/>
    <w:rsid w:val="00A2074A"/>
    <w:rsid w:val="00A22964"/>
    <w:rsid w:val="00A2465D"/>
    <w:rsid w:val="00A272D6"/>
    <w:rsid w:val="00A27B89"/>
    <w:rsid w:val="00A328CF"/>
    <w:rsid w:val="00A34CED"/>
    <w:rsid w:val="00A419FA"/>
    <w:rsid w:val="00A426F1"/>
    <w:rsid w:val="00A47230"/>
    <w:rsid w:val="00A474E2"/>
    <w:rsid w:val="00A47AA6"/>
    <w:rsid w:val="00A50D94"/>
    <w:rsid w:val="00A51616"/>
    <w:rsid w:val="00A543FD"/>
    <w:rsid w:val="00A570AD"/>
    <w:rsid w:val="00A64383"/>
    <w:rsid w:val="00A65436"/>
    <w:rsid w:val="00A6605B"/>
    <w:rsid w:val="00A7265D"/>
    <w:rsid w:val="00A744C6"/>
    <w:rsid w:val="00A77319"/>
    <w:rsid w:val="00A83567"/>
    <w:rsid w:val="00A85011"/>
    <w:rsid w:val="00A85BB9"/>
    <w:rsid w:val="00A85BFF"/>
    <w:rsid w:val="00A86FB3"/>
    <w:rsid w:val="00A8750C"/>
    <w:rsid w:val="00A963B6"/>
    <w:rsid w:val="00AA1512"/>
    <w:rsid w:val="00AA21E7"/>
    <w:rsid w:val="00AA316E"/>
    <w:rsid w:val="00AA7A72"/>
    <w:rsid w:val="00AA7DA6"/>
    <w:rsid w:val="00AB3B38"/>
    <w:rsid w:val="00AB5777"/>
    <w:rsid w:val="00AB65D4"/>
    <w:rsid w:val="00AB673D"/>
    <w:rsid w:val="00AC13A8"/>
    <w:rsid w:val="00AC2D4F"/>
    <w:rsid w:val="00AC5349"/>
    <w:rsid w:val="00AC5DF2"/>
    <w:rsid w:val="00AD3477"/>
    <w:rsid w:val="00AD38EA"/>
    <w:rsid w:val="00AD41F1"/>
    <w:rsid w:val="00AD5F3A"/>
    <w:rsid w:val="00AE17BB"/>
    <w:rsid w:val="00AE488E"/>
    <w:rsid w:val="00AE6F9B"/>
    <w:rsid w:val="00AF1E38"/>
    <w:rsid w:val="00AF760C"/>
    <w:rsid w:val="00B01100"/>
    <w:rsid w:val="00B0295C"/>
    <w:rsid w:val="00B04899"/>
    <w:rsid w:val="00B05518"/>
    <w:rsid w:val="00B062D1"/>
    <w:rsid w:val="00B07ACF"/>
    <w:rsid w:val="00B12703"/>
    <w:rsid w:val="00B1684A"/>
    <w:rsid w:val="00B1788C"/>
    <w:rsid w:val="00B251C0"/>
    <w:rsid w:val="00B25AC3"/>
    <w:rsid w:val="00B25CE6"/>
    <w:rsid w:val="00B26CF8"/>
    <w:rsid w:val="00B34919"/>
    <w:rsid w:val="00B35A21"/>
    <w:rsid w:val="00B37465"/>
    <w:rsid w:val="00B37589"/>
    <w:rsid w:val="00B400AE"/>
    <w:rsid w:val="00B40767"/>
    <w:rsid w:val="00B41DA1"/>
    <w:rsid w:val="00B42DC8"/>
    <w:rsid w:val="00B44383"/>
    <w:rsid w:val="00B44E26"/>
    <w:rsid w:val="00B46C74"/>
    <w:rsid w:val="00B515A3"/>
    <w:rsid w:val="00B5324A"/>
    <w:rsid w:val="00B53548"/>
    <w:rsid w:val="00B54389"/>
    <w:rsid w:val="00B55166"/>
    <w:rsid w:val="00B55516"/>
    <w:rsid w:val="00B563CE"/>
    <w:rsid w:val="00B573CF"/>
    <w:rsid w:val="00B606D3"/>
    <w:rsid w:val="00B60807"/>
    <w:rsid w:val="00B611D3"/>
    <w:rsid w:val="00B62836"/>
    <w:rsid w:val="00B646E3"/>
    <w:rsid w:val="00B655AC"/>
    <w:rsid w:val="00B709C4"/>
    <w:rsid w:val="00B73ADE"/>
    <w:rsid w:val="00B7413E"/>
    <w:rsid w:val="00B764C6"/>
    <w:rsid w:val="00B77306"/>
    <w:rsid w:val="00B82342"/>
    <w:rsid w:val="00B83F30"/>
    <w:rsid w:val="00B87F0A"/>
    <w:rsid w:val="00B87F7A"/>
    <w:rsid w:val="00B9328A"/>
    <w:rsid w:val="00B964AE"/>
    <w:rsid w:val="00BA4519"/>
    <w:rsid w:val="00BA4DF0"/>
    <w:rsid w:val="00BA7270"/>
    <w:rsid w:val="00BA7631"/>
    <w:rsid w:val="00BB08F7"/>
    <w:rsid w:val="00BB3BD3"/>
    <w:rsid w:val="00BB3EB1"/>
    <w:rsid w:val="00BB4094"/>
    <w:rsid w:val="00BB443A"/>
    <w:rsid w:val="00BC02D9"/>
    <w:rsid w:val="00BC22EF"/>
    <w:rsid w:val="00BC5D33"/>
    <w:rsid w:val="00BD18E0"/>
    <w:rsid w:val="00BD335F"/>
    <w:rsid w:val="00BD57C4"/>
    <w:rsid w:val="00BE03B2"/>
    <w:rsid w:val="00BE0C17"/>
    <w:rsid w:val="00BE1A79"/>
    <w:rsid w:val="00BE263F"/>
    <w:rsid w:val="00BE2E94"/>
    <w:rsid w:val="00BE3A70"/>
    <w:rsid w:val="00BE702B"/>
    <w:rsid w:val="00BF426F"/>
    <w:rsid w:val="00BF5A7A"/>
    <w:rsid w:val="00BF7084"/>
    <w:rsid w:val="00C0038F"/>
    <w:rsid w:val="00C01D82"/>
    <w:rsid w:val="00C033BA"/>
    <w:rsid w:val="00C052C1"/>
    <w:rsid w:val="00C12A9B"/>
    <w:rsid w:val="00C138B9"/>
    <w:rsid w:val="00C1390B"/>
    <w:rsid w:val="00C14B53"/>
    <w:rsid w:val="00C153B3"/>
    <w:rsid w:val="00C15CD3"/>
    <w:rsid w:val="00C17B0C"/>
    <w:rsid w:val="00C20631"/>
    <w:rsid w:val="00C24D51"/>
    <w:rsid w:val="00C25FAE"/>
    <w:rsid w:val="00C264F4"/>
    <w:rsid w:val="00C3268D"/>
    <w:rsid w:val="00C33515"/>
    <w:rsid w:val="00C34164"/>
    <w:rsid w:val="00C3454B"/>
    <w:rsid w:val="00C3533A"/>
    <w:rsid w:val="00C3652E"/>
    <w:rsid w:val="00C36EDE"/>
    <w:rsid w:val="00C37279"/>
    <w:rsid w:val="00C37E42"/>
    <w:rsid w:val="00C418DB"/>
    <w:rsid w:val="00C43442"/>
    <w:rsid w:val="00C46023"/>
    <w:rsid w:val="00C46D3B"/>
    <w:rsid w:val="00C47FE1"/>
    <w:rsid w:val="00C51DB8"/>
    <w:rsid w:val="00C51E8C"/>
    <w:rsid w:val="00C545A8"/>
    <w:rsid w:val="00C57A4F"/>
    <w:rsid w:val="00C61644"/>
    <w:rsid w:val="00C6373D"/>
    <w:rsid w:val="00C63E7F"/>
    <w:rsid w:val="00C642C1"/>
    <w:rsid w:val="00C65AC9"/>
    <w:rsid w:val="00C66E34"/>
    <w:rsid w:val="00C707C8"/>
    <w:rsid w:val="00C73550"/>
    <w:rsid w:val="00C74D87"/>
    <w:rsid w:val="00C80D39"/>
    <w:rsid w:val="00C826AC"/>
    <w:rsid w:val="00C8696C"/>
    <w:rsid w:val="00C961A2"/>
    <w:rsid w:val="00C96F44"/>
    <w:rsid w:val="00C97004"/>
    <w:rsid w:val="00CA12DA"/>
    <w:rsid w:val="00CA1F20"/>
    <w:rsid w:val="00CA2A25"/>
    <w:rsid w:val="00CA313A"/>
    <w:rsid w:val="00CA33A8"/>
    <w:rsid w:val="00CA3BF0"/>
    <w:rsid w:val="00CA6D36"/>
    <w:rsid w:val="00CA79AC"/>
    <w:rsid w:val="00CB0909"/>
    <w:rsid w:val="00CB1BC4"/>
    <w:rsid w:val="00CB4919"/>
    <w:rsid w:val="00CB4932"/>
    <w:rsid w:val="00CB4F6B"/>
    <w:rsid w:val="00CB5E92"/>
    <w:rsid w:val="00CC1FCB"/>
    <w:rsid w:val="00CC2D91"/>
    <w:rsid w:val="00CC5096"/>
    <w:rsid w:val="00CD16CC"/>
    <w:rsid w:val="00CD1771"/>
    <w:rsid w:val="00CD212E"/>
    <w:rsid w:val="00CD3A71"/>
    <w:rsid w:val="00CD4B0C"/>
    <w:rsid w:val="00CD59CE"/>
    <w:rsid w:val="00CE00B3"/>
    <w:rsid w:val="00CE1D9D"/>
    <w:rsid w:val="00CE65FD"/>
    <w:rsid w:val="00CE71BE"/>
    <w:rsid w:val="00CF11C3"/>
    <w:rsid w:val="00CF2014"/>
    <w:rsid w:val="00CF658F"/>
    <w:rsid w:val="00CF7B56"/>
    <w:rsid w:val="00D01512"/>
    <w:rsid w:val="00D01AC9"/>
    <w:rsid w:val="00D01B09"/>
    <w:rsid w:val="00D032E9"/>
    <w:rsid w:val="00D05752"/>
    <w:rsid w:val="00D05E1E"/>
    <w:rsid w:val="00D06368"/>
    <w:rsid w:val="00D10534"/>
    <w:rsid w:val="00D11CFB"/>
    <w:rsid w:val="00D1340D"/>
    <w:rsid w:val="00D137D7"/>
    <w:rsid w:val="00D17364"/>
    <w:rsid w:val="00D17CBF"/>
    <w:rsid w:val="00D215D7"/>
    <w:rsid w:val="00D21E5A"/>
    <w:rsid w:val="00D26ADA"/>
    <w:rsid w:val="00D26E39"/>
    <w:rsid w:val="00D27A5D"/>
    <w:rsid w:val="00D309ED"/>
    <w:rsid w:val="00D33134"/>
    <w:rsid w:val="00D3415F"/>
    <w:rsid w:val="00D4150A"/>
    <w:rsid w:val="00D41934"/>
    <w:rsid w:val="00D42EB8"/>
    <w:rsid w:val="00D43847"/>
    <w:rsid w:val="00D46265"/>
    <w:rsid w:val="00D46800"/>
    <w:rsid w:val="00D52423"/>
    <w:rsid w:val="00D5467C"/>
    <w:rsid w:val="00D576A3"/>
    <w:rsid w:val="00D5785C"/>
    <w:rsid w:val="00D623CB"/>
    <w:rsid w:val="00D63C56"/>
    <w:rsid w:val="00D641D4"/>
    <w:rsid w:val="00D64B4A"/>
    <w:rsid w:val="00D66FD1"/>
    <w:rsid w:val="00D67BDC"/>
    <w:rsid w:val="00D700CC"/>
    <w:rsid w:val="00D7385B"/>
    <w:rsid w:val="00D749C2"/>
    <w:rsid w:val="00D757AD"/>
    <w:rsid w:val="00D762C7"/>
    <w:rsid w:val="00D76AA3"/>
    <w:rsid w:val="00D80216"/>
    <w:rsid w:val="00D818B0"/>
    <w:rsid w:val="00D824E3"/>
    <w:rsid w:val="00D82C36"/>
    <w:rsid w:val="00D856C1"/>
    <w:rsid w:val="00D9299E"/>
    <w:rsid w:val="00D941AF"/>
    <w:rsid w:val="00D95409"/>
    <w:rsid w:val="00D9796A"/>
    <w:rsid w:val="00DA28CB"/>
    <w:rsid w:val="00DA33DB"/>
    <w:rsid w:val="00DA4003"/>
    <w:rsid w:val="00DB44F9"/>
    <w:rsid w:val="00DB4710"/>
    <w:rsid w:val="00DC0E16"/>
    <w:rsid w:val="00DC10D1"/>
    <w:rsid w:val="00DC1A7F"/>
    <w:rsid w:val="00DC38AF"/>
    <w:rsid w:val="00DC4850"/>
    <w:rsid w:val="00DC6962"/>
    <w:rsid w:val="00DC77F8"/>
    <w:rsid w:val="00DD2905"/>
    <w:rsid w:val="00DD3651"/>
    <w:rsid w:val="00DD547A"/>
    <w:rsid w:val="00DD7E68"/>
    <w:rsid w:val="00DE03BE"/>
    <w:rsid w:val="00DE05B6"/>
    <w:rsid w:val="00DE0FDE"/>
    <w:rsid w:val="00DE65AF"/>
    <w:rsid w:val="00DE67FE"/>
    <w:rsid w:val="00DF0899"/>
    <w:rsid w:val="00DF0A6C"/>
    <w:rsid w:val="00DF46F0"/>
    <w:rsid w:val="00DF541F"/>
    <w:rsid w:val="00E14A53"/>
    <w:rsid w:val="00E164BB"/>
    <w:rsid w:val="00E17790"/>
    <w:rsid w:val="00E178D9"/>
    <w:rsid w:val="00E21B57"/>
    <w:rsid w:val="00E21F92"/>
    <w:rsid w:val="00E258DF"/>
    <w:rsid w:val="00E25F7F"/>
    <w:rsid w:val="00E2625A"/>
    <w:rsid w:val="00E269BC"/>
    <w:rsid w:val="00E313A4"/>
    <w:rsid w:val="00E31C4B"/>
    <w:rsid w:val="00E32030"/>
    <w:rsid w:val="00E32E85"/>
    <w:rsid w:val="00E32FE5"/>
    <w:rsid w:val="00E36D48"/>
    <w:rsid w:val="00E36D93"/>
    <w:rsid w:val="00E4124C"/>
    <w:rsid w:val="00E412D2"/>
    <w:rsid w:val="00E45400"/>
    <w:rsid w:val="00E5041C"/>
    <w:rsid w:val="00E50462"/>
    <w:rsid w:val="00E5392E"/>
    <w:rsid w:val="00E539E9"/>
    <w:rsid w:val="00E57B49"/>
    <w:rsid w:val="00E6023C"/>
    <w:rsid w:val="00E619F9"/>
    <w:rsid w:val="00E627ED"/>
    <w:rsid w:val="00E66ED9"/>
    <w:rsid w:val="00E71EB1"/>
    <w:rsid w:val="00E75FF9"/>
    <w:rsid w:val="00E768EF"/>
    <w:rsid w:val="00E82C89"/>
    <w:rsid w:val="00E83805"/>
    <w:rsid w:val="00E9217E"/>
    <w:rsid w:val="00E941A6"/>
    <w:rsid w:val="00E9710F"/>
    <w:rsid w:val="00E9712E"/>
    <w:rsid w:val="00EA0E58"/>
    <w:rsid w:val="00EA4004"/>
    <w:rsid w:val="00EA62F5"/>
    <w:rsid w:val="00EB276A"/>
    <w:rsid w:val="00EB399F"/>
    <w:rsid w:val="00EB3FB8"/>
    <w:rsid w:val="00EB52EE"/>
    <w:rsid w:val="00EC151A"/>
    <w:rsid w:val="00EC79AB"/>
    <w:rsid w:val="00ED0DED"/>
    <w:rsid w:val="00ED1FA1"/>
    <w:rsid w:val="00ED27D4"/>
    <w:rsid w:val="00ED4422"/>
    <w:rsid w:val="00ED5248"/>
    <w:rsid w:val="00ED538F"/>
    <w:rsid w:val="00ED6DAA"/>
    <w:rsid w:val="00ED6F05"/>
    <w:rsid w:val="00EE2A54"/>
    <w:rsid w:val="00EE353F"/>
    <w:rsid w:val="00EE5DD7"/>
    <w:rsid w:val="00EE7125"/>
    <w:rsid w:val="00EF09CC"/>
    <w:rsid w:val="00EF0EFE"/>
    <w:rsid w:val="00EF3855"/>
    <w:rsid w:val="00EF7313"/>
    <w:rsid w:val="00EF7A18"/>
    <w:rsid w:val="00F04322"/>
    <w:rsid w:val="00F04E59"/>
    <w:rsid w:val="00F05EDE"/>
    <w:rsid w:val="00F0746F"/>
    <w:rsid w:val="00F1046B"/>
    <w:rsid w:val="00F10A56"/>
    <w:rsid w:val="00F125B8"/>
    <w:rsid w:val="00F1560D"/>
    <w:rsid w:val="00F16258"/>
    <w:rsid w:val="00F206C4"/>
    <w:rsid w:val="00F20A4B"/>
    <w:rsid w:val="00F20F77"/>
    <w:rsid w:val="00F23497"/>
    <w:rsid w:val="00F24A6E"/>
    <w:rsid w:val="00F25645"/>
    <w:rsid w:val="00F2747A"/>
    <w:rsid w:val="00F329FC"/>
    <w:rsid w:val="00F33383"/>
    <w:rsid w:val="00F37B2D"/>
    <w:rsid w:val="00F4187F"/>
    <w:rsid w:val="00F50AB8"/>
    <w:rsid w:val="00F5147B"/>
    <w:rsid w:val="00F52455"/>
    <w:rsid w:val="00F526BF"/>
    <w:rsid w:val="00F5566E"/>
    <w:rsid w:val="00F57564"/>
    <w:rsid w:val="00F6170D"/>
    <w:rsid w:val="00F64863"/>
    <w:rsid w:val="00F6692D"/>
    <w:rsid w:val="00F66935"/>
    <w:rsid w:val="00F672B9"/>
    <w:rsid w:val="00F674E5"/>
    <w:rsid w:val="00F71FF6"/>
    <w:rsid w:val="00F7441C"/>
    <w:rsid w:val="00F74BBA"/>
    <w:rsid w:val="00F81679"/>
    <w:rsid w:val="00F860C4"/>
    <w:rsid w:val="00F903AF"/>
    <w:rsid w:val="00F916E5"/>
    <w:rsid w:val="00F9392C"/>
    <w:rsid w:val="00F95424"/>
    <w:rsid w:val="00F95C5A"/>
    <w:rsid w:val="00FA0BF3"/>
    <w:rsid w:val="00FA0F95"/>
    <w:rsid w:val="00FA210F"/>
    <w:rsid w:val="00FA22CC"/>
    <w:rsid w:val="00FA3199"/>
    <w:rsid w:val="00FA5B2F"/>
    <w:rsid w:val="00FA6B48"/>
    <w:rsid w:val="00FB0AF7"/>
    <w:rsid w:val="00FB0DDB"/>
    <w:rsid w:val="00FB1530"/>
    <w:rsid w:val="00FB305B"/>
    <w:rsid w:val="00FB4C93"/>
    <w:rsid w:val="00FB5047"/>
    <w:rsid w:val="00FB5B26"/>
    <w:rsid w:val="00FB6ADF"/>
    <w:rsid w:val="00FB6CDA"/>
    <w:rsid w:val="00FB6EAE"/>
    <w:rsid w:val="00FC0D9D"/>
    <w:rsid w:val="00FC1A81"/>
    <w:rsid w:val="00FC1B67"/>
    <w:rsid w:val="00FC3A1D"/>
    <w:rsid w:val="00FC5477"/>
    <w:rsid w:val="00FC6278"/>
    <w:rsid w:val="00FC6A05"/>
    <w:rsid w:val="00FC6C54"/>
    <w:rsid w:val="00FC7DAF"/>
    <w:rsid w:val="00FD0B99"/>
    <w:rsid w:val="00FD2E86"/>
    <w:rsid w:val="00FD3E30"/>
    <w:rsid w:val="00FE02DF"/>
    <w:rsid w:val="00FE1589"/>
    <w:rsid w:val="00FE1A60"/>
    <w:rsid w:val="00FE1B1D"/>
    <w:rsid w:val="00FE2045"/>
    <w:rsid w:val="00FE220A"/>
    <w:rsid w:val="00FE2FED"/>
    <w:rsid w:val="00FE3634"/>
    <w:rsid w:val="00FE4CD0"/>
    <w:rsid w:val="00FE5143"/>
    <w:rsid w:val="00FF0213"/>
    <w:rsid w:val="00FF3DEF"/>
    <w:rsid w:val="00FF45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4491BD05"/>
  <w15:docId w15:val="{0588FD04-F4E7-43E3-9B2C-6C2EB0A5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jc w:val="center"/>
      <w:outlineLvl w:val="1"/>
    </w:pPr>
    <w:rPr>
      <w:rFonts w:ascii="Arial Black" w:hAnsi="Arial Black"/>
      <w:sz w:val="36"/>
    </w:rPr>
  </w:style>
  <w:style w:type="paragraph" w:styleId="Nadpis3">
    <w:name w:val="heading 3"/>
    <w:basedOn w:val="Normln"/>
    <w:next w:val="Normln"/>
    <w:qFormat/>
    <w:pPr>
      <w:keepNext/>
      <w:tabs>
        <w:tab w:val="left" w:pos="1440"/>
      </w:tabs>
      <w:outlineLvl w:val="2"/>
    </w:pPr>
    <w:rPr>
      <w:rFonts w:ascii="Arial" w:hAnsi="Arial" w:cs="Arial"/>
      <w:b/>
      <w:bCs/>
      <w:sz w:val="22"/>
    </w:rPr>
  </w:style>
  <w:style w:type="paragraph" w:styleId="Nadpis4">
    <w:name w:val="heading 4"/>
    <w:basedOn w:val="Normln"/>
    <w:next w:val="Normln"/>
    <w:qFormat/>
    <w:pPr>
      <w:keepNext/>
      <w:jc w:val="right"/>
      <w:outlineLvl w:val="3"/>
    </w:pPr>
    <w:rPr>
      <w:b/>
      <w:sz w:val="18"/>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link w:val="Nadpis7Char"/>
    <w:qFormat/>
    <w:pPr>
      <w:keepNext/>
      <w:outlineLvl w:val="6"/>
    </w:pPr>
    <w:rPr>
      <w:b/>
      <w:sz w:val="28"/>
    </w:rPr>
  </w:style>
  <w:style w:type="paragraph" w:styleId="Nadpis8">
    <w:name w:val="heading 8"/>
    <w:basedOn w:val="Normln"/>
    <w:next w:val="Normln"/>
    <w:qFormat/>
    <w:pPr>
      <w:keepNext/>
      <w:jc w:val="right"/>
      <w:outlineLvl w:val="7"/>
    </w:p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Arial Black"/>
    </w:rPr>
  </w:style>
  <w:style w:type="character" w:styleId="Hypertextovodkaz">
    <w:name w:val="Hyperlink"/>
    <w:basedOn w:val="Standardnpsmoodstavce"/>
    <w:uiPriority w:val="99"/>
    <w:rPr>
      <w:color w:val="0000FF"/>
      <w:u w:val="single"/>
    </w:rPr>
  </w:style>
  <w:style w:type="character" w:styleId="slostrnky">
    <w:name w:val="page number"/>
    <w:basedOn w:val="Standardnpsmoodstavce"/>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1068"/>
      <w:jc w:val="both"/>
    </w:pPr>
  </w:style>
  <w:style w:type="paragraph" w:styleId="Zkladntext2">
    <w:name w:val="Body Text 2"/>
    <w:basedOn w:val="Normln"/>
    <w:link w:val="Zkladntext2Char"/>
    <w:pPr>
      <w:numPr>
        <w:ilvl w:val="12"/>
      </w:numPr>
      <w:jc w:val="both"/>
    </w:pPr>
  </w:style>
  <w:style w:type="paragraph" w:styleId="Zkladntext3">
    <w:name w:val="Body Text 3"/>
    <w:basedOn w:val="Normln"/>
    <w:pPr>
      <w:jc w:val="both"/>
    </w:pPr>
    <w:rPr>
      <w:b/>
      <w:sz w:val="28"/>
    </w:rPr>
  </w:style>
  <w:style w:type="paragraph" w:styleId="Zkladntext">
    <w:name w:val="Body Text"/>
    <w:basedOn w:val="Normln"/>
    <w:rPr>
      <w:b/>
    </w:rPr>
  </w:style>
  <w:style w:type="paragraph" w:styleId="Zkladntextodsazen2">
    <w:name w:val="Body Text Indent 2"/>
    <w:basedOn w:val="Normln"/>
    <w:pPr>
      <w:ind w:firstLine="340"/>
      <w:jc w:val="both"/>
    </w:pPr>
    <w:rPr>
      <w:b/>
      <w:bCs/>
      <w:i/>
      <w:iCs/>
      <w:sz w:val="20"/>
    </w:rPr>
  </w:style>
  <w:style w:type="paragraph" w:styleId="Zkladntextodsazen3">
    <w:name w:val="Body Text Indent 3"/>
    <w:basedOn w:val="Normln"/>
    <w:pPr>
      <w:ind w:left="340"/>
      <w:jc w:val="both"/>
    </w:pPr>
    <w:rPr>
      <w:color w:val="0000FF"/>
      <w:sz w:val="20"/>
    </w:rPr>
  </w:style>
  <w:style w:type="table" w:styleId="Mkatabulky">
    <w:name w:val="Table Grid"/>
    <w:basedOn w:val="Normlntabulka"/>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4465D4"/>
    <w:rPr>
      <w:rFonts w:ascii="Arial Black" w:hAnsi="Arial Black"/>
      <w:sz w:val="36"/>
      <w:szCs w:val="24"/>
    </w:rPr>
  </w:style>
  <w:style w:type="paragraph" w:styleId="Textbubliny">
    <w:name w:val="Balloon Text"/>
    <w:basedOn w:val="Normln"/>
    <w:link w:val="TextbublinyChar"/>
    <w:rsid w:val="0032381C"/>
    <w:rPr>
      <w:rFonts w:ascii="Tahoma" w:hAnsi="Tahoma" w:cs="Tahoma"/>
      <w:sz w:val="16"/>
      <w:szCs w:val="16"/>
    </w:rPr>
  </w:style>
  <w:style w:type="character" w:customStyle="1" w:styleId="TextbublinyChar">
    <w:name w:val="Text bubliny Char"/>
    <w:basedOn w:val="Standardnpsmoodstavce"/>
    <w:link w:val="Textbubliny"/>
    <w:rsid w:val="0032381C"/>
    <w:rPr>
      <w:rFonts w:ascii="Tahoma" w:hAnsi="Tahoma" w:cs="Tahoma"/>
      <w:sz w:val="16"/>
      <w:szCs w:val="16"/>
    </w:rPr>
  </w:style>
  <w:style w:type="character" w:customStyle="1" w:styleId="ZhlavChar">
    <w:name w:val="Záhlaví Char"/>
    <w:basedOn w:val="Standardnpsmoodstavce"/>
    <w:link w:val="Zhlav"/>
    <w:uiPriority w:val="99"/>
    <w:rsid w:val="00132E13"/>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052826"/>
    <w:pPr>
      <w:ind w:left="720"/>
      <w:contextualSpacing/>
    </w:pPr>
  </w:style>
  <w:style w:type="paragraph" w:customStyle="1" w:styleId="Default">
    <w:name w:val="Default"/>
    <w:rsid w:val="00CD212E"/>
    <w:pPr>
      <w:autoSpaceDE w:val="0"/>
      <w:autoSpaceDN w:val="0"/>
      <w:adjustRightInd w:val="0"/>
    </w:pPr>
    <w:rPr>
      <w:color w:val="000000"/>
      <w:sz w:val="24"/>
      <w:szCs w:val="24"/>
    </w:rPr>
  </w:style>
  <w:style w:type="character" w:styleId="Siln">
    <w:name w:val="Strong"/>
    <w:basedOn w:val="Standardnpsmoodstavce"/>
    <w:uiPriority w:val="22"/>
    <w:qFormat/>
    <w:rsid w:val="000445CD"/>
    <w:rPr>
      <w:b/>
      <w:bCs/>
    </w:rPr>
  </w:style>
  <w:style w:type="character" w:customStyle="1" w:styleId="h1a5">
    <w:name w:val="h1a5"/>
    <w:basedOn w:val="Standardnpsmoodstavce"/>
    <w:rsid w:val="00B07ACF"/>
    <w:rPr>
      <w:rFonts w:ascii="Arial" w:hAnsi="Arial" w:cs="Arial" w:hint="default"/>
      <w:i/>
      <w:iCs/>
      <w:vanish w:val="0"/>
      <w:webHidden w:val="0"/>
      <w:sz w:val="26"/>
      <w:szCs w:val="26"/>
      <w:specVanish w:val="0"/>
    </w:rPr>
  </w:style>
  <w:style w:type="character" w:styleId="Odkaznakoment">
    <w:name w:val="annotation reference"/>
    <w:basedOn w:val="Standardnpsmoodstavce"/>
    <w:semiHidden/>
    <w:unhideWhenUsed/>
    <w:rsid w:val="00B07ACF"/>
    <w:rPr>
      <w:sz w:val="16"/>
      <w:szCs w:val="16"/>
    </w:rPr>
  </w:style>
  <w:style w:type="paragraph" w:styleId="Textkomente">
    <w:name w:val="annotation text"/>
    <w:basedOn w:val="Normln"/>
    <w:link w:val="TextkomenteChar"/>
    <w:uiPriority w:val="99"/>
    <w:unhideWhenUsed/>
    <w:rsid w:val="00B07ACF"/>
    <w:rPr>
      <w:sz w:val="20"/>
      <w:szCs w:val="20"/>
    </w:rPr>
  </w:style>
  <w:style w:type="character" w:customStyle="1" w:styleId="TextkomenteChar">
    <w:name w:val="Text komentáře Char"/>
    <w:basedOn w:val="Standardnpsmoodstavce"/>
    <w:link w:val="Textkomente"/>
    <w:uiPriority w:val="99"/>
    <w:rsid w:val="00B07ACF"/>
  </w:style>
  <w:style w:type="character" w:customStyle="1" w:styleId="ZkladntextodsazenChar">
    <w:name w:val="Základní text odsazený Char"/>
    <w:link w:val="Zkladntextodsazen"/>
    <w:rsid w:val="00B07ACF"/>
    <w:rPr>
      <w:sz w:val="24"/>
      <w:szCs w:val="24"/>
    </w:rPr>
  </w:style>
  <w:style w:type="character" w:customStyle="1" w:styleId="Zkladntext2Char">
    <w:name w:val="Základní text 2 Char"/>
    <w:basedOn w:val="Standardnpsmoodstavce"/>
    <w:link w:val="Zkladntext2"/>
    <w:rsid w:val="001977DC"/>
    <w:rPr>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1977DC"/>
    <w:rPr>
      <w:sz w:val="24"/>
      <w:szCs w:val="24"/>
    </w:rPr>
  </w:style>
  <w:style w:type="paragraph" w:styleId="Pedmtkomente">
    <w:name w:val="annotation subject"/>
    <w:basedOn w:val="Textkomente"/>
    <w:next w:val="Textkomente"/>
    <w:link w:val="PedmtkomenteChar"/>
    <w:semiHidden/>
    <w:unhideWhenUsed/>
    <w:rsid w:val="00B0295C"/>
    <w:rPr>
      <w:b/>
      <w:bCs/>
    </w:rPr>
  </w:style>
  <w:style w:type="character" w:customStyle="1" w:styleId="PedmtkomenteChar">
    <w:name w:val="Předmět komentáře Char"/>
    <w:basedOn w:val="TextkomenteChar"/>
    <w:link w:val="Pedmtkomente"/>
    <w:semiHidden/>
    <w:rsid w:val="00B0295C"/>
    <w:rPr>
      <w:b/>
      <w:bCs/>
    </w:rPr>
  </w:style>
  <w:style w:type="character" w:customStyle="1" w:styleId="FontStyle50">
    <w:name w:val="Font Style50"/>
    <w:basedOn w:val="Standardnpsmoodstavce"/>
    <w:uiPriority w:val="99"/>
    <w:rsid w:val="00526273"/>
    <w:rPr>
      <w:rFonts w:ascii="Times New Roman" w:hAnsi="Times New Roman" w:cs="Times New Roman"/>
      <w:sz w:val="18"/>
      <w:szCs w:val="18"/>
    </w:rPr>
  </w:style>
  <w:style w:type="paragraph" w:customStyle="1" w:styleId="Style11">
    <w:name w:val="Style11"/>
    <w:basedOn w:val="Normln"/>
    <w:uiPriority w:val="99"/>
    <w:rsid w:val="00526273"/>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526273"/>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normaltextrun">
    <w:name w:val="normaltextrun"/>
    <w:basedOn w:val="Standardnpsmoodstavce"/>
    <w:rsid w:val="00D9299E"/>
  </w:style>
  <w:style w:type="paragraph" w:customStyle="1" w:styleId="paragraph">
    <w:name w:val="paragraph"/>
    <w:basedOn w:val="Normln"/>
    <w:rsid w:val="00D9299E"/>
    <w:pPr>
      <w:spacing w:before="100" w:beforeAutospacing="1" w:after="100" w:afterAutospacing="1"/>
    </w:pPr>
  </w:style>
  <w:style w:type="table" w:customStyle="1" w:styleId="TableGrid">
    <w:name w:val="TableGrid"/>
    <w:rsid w:val="00BA45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l">
    <w:name w:val="Čl."/>
    <w:basedOn w:val="Normln"/>
    <w:next w:val="Pod-l"/>
    <w:uiPriority w:val="3"/>
    <w:qFormat/>
    <w:rsid w:val="00754C3E"/>
    <w:pPr>
      <w:keepNext/>
      <w:numPr>
        <w:numId w:val="12"/>
      </w:numPr>
      <w:pBdr>
        <w:bottom w:val="single" w:sz="12" w:space="1" w:color="595959" w:themeColor="text1" w:themeTint="A6"/>
      </w:pBdr>
      <w:spacing w:before="360" w:after="120" w:line="276" w:lineRule="auto"/>
      <w:outlineLvl w:val="0"/>
    </w:pPr>
    <w:rPr>
      <w:rFonts w:ascii="Arial" w:eastAsiaTheme="minorHAnsi" w:hAnsi="Arial" w:cstheme="minorBidi"/>
      <w:b/>
      <w:bCs/>
      <w:caps/>
      <w:color w:val="C26161"/>
      <w:sz w:val="28"/>
      <w:szCs w:val="28"/>
      <w:lang w:eastAsia="en-US"/>
    </w:rPr>
  </w:style>
  <w:style w:type="paragraph" w:customStyle="1" w:styleId="Pod-l">
    <w:name w:val="Pod-čl."/>
    <w:basedOn w:val="Normln"/>
    <w:next w:val="Odst"/>
    <w:link w:val="Pod-lChar"/>
    <w:uiPriority w:val="4"/>
    <w:qFormat/>
    <w:rsid w:val="00754C3E"/>
    <w:pPr>
      <w:keepNext/>
      <w:numPr>
        <w:ilvl w:val="1"/>
        <w:numId w:val="12"/>
      </w:numPr>
      <w:spacing w:before="360" w:after="120" w:line="276" w:lineRule="auto"/>
      <w:outlineLvl w:val="1"/>
    </w:pPr>
    <w:rPr>
      <w:rFonts w:ascii="Arial" w:eastAsiaTheme="minorHAnsi" w:hAnsi="Arial" w:cstheme="minorBidi"/>
      <w:b/>
      <w:bCs/>
      <w:caps/>
      <w:sz w:val="22"/>
      <w:szCs w:val="22"/>
      <w:lang w:eastAsia="en-US"/>
    </w:rPr>
  </w:style>
  <w:style w:type="paragraph" w:customStyle="1" w:styleId="Odst">
    <w:name w:val="Odst."/>
    <w:basedOn w:val="Normln"/>
    <w:link w:val="OdstChar"/>
    <w:uiPriority w:val="5"/>
    <w:qFormat/>
    <w:rsid w:val="00754C3E"/>
    <w:pPr>
      <w:numPr>
        <w:ilvl w:val="2"/>
        <w:numId w:val="12"/>
      </w:numPr>
      <w:spacing w:after="120" w:line="276" w:lineRule="auto"/>
      <w:jc w:val="both"/>
    </w:pPr>
    <w:rPr>
      <w:rFonts w:ascii="Tahoma" w:eastAsiaTheme="minorHAnsi" w:hAnsi="Tahoma" w:cs="Tahoma"/>
      <w:sz w:val="20"/>
      <w:szCs w:val="22"/>
      <w:lang w:eastAsia="en-US"/>
    </w:rPr>
  </w:style>
  <w:style w:type="character" w:customStyle="1" w:styleId="Pod-lChar">
    <w:name w:val="Pod-čl. Char"/>
    <w:basedOn w:val="Standardnpsmoodstavce"/>
    <w:link w:val="Pod-l"/>
    <w:uiPriority w:val="4"/>
    <w:rsid w:val="00754C3E"/>
    <w:rPr>
      <w:rFonts w:ascii="Arial" w:eastAsiaTheme="minorHAnsi" w:hAnsi="Arial" w:cstheme="minorBidi"/>
      <w:b/>
      <w:bCs/>
      <w:caps/>
      <w:sz w:val="22"/>
      <w:szCs w:val="22"/>
      <w:lang w:eastAsia="en-US"/>
    </w:rPr>
  </w:style>
  <w:style w:type="paragraph" w:customStyle="1" w:styleId="Psm">
    <w:name w:val="Písm."/>
    <w:basedOn w:val="Normln"/>
    <w:uiPriority w:val="7"/>
    <w:qFormat/>
    <w:rsid w:val="00754C3E"/>
    <w:pPr>
      <w:numPr>
        <w:ilvl w:val="3"/>
        <w:numId w:val="12"/>
      </w:numPr>
      <w:spacing w:after="120" w:line="276" w:lineRule="auto"/>
      <w:jc w:val="both"/>
    </w:pPr>
    <w:rPr>
      <w:rFonts w:ascii="Tahoma" w:eastAsiaTheme="minorHAnsi" w:hAnsi="Tahoma" w:cs="Tahoma"/>
      <w:sz w:val="20"/>
      <w:szCs w:val="22"/>
      <w:lang w:eastAsia="en-US"/>
    </w:rPr>
  </w:style>
  <w:style w:type="character" w:customStyle="1" w:styleId="OdstChar">
    <w:name w:val="Odst. Char"/>
    <w:basedOn w:val="Standardnpsmoodstavce"/>
    <w:link w:val="Odst"/>
    <w:uiPriority w:val="5"/>
    <w:rsid w:val="00754C3E"/>
    <w:rPr>
      <w:rFonts w:ascii="Tahoma" w:eastAsiaTheme="minorHAnsi" w:hAnsi="Tahoma" w:cs="Tahoma"/>
      <w:szCs w:val="22"/>
      <w:lang w:eastAsia="en-US"/>
    </w:rPr>
  </w:style>
  <w:style w:type="paragraph" w:customStyle="1" w:styleId="Bod">
    <w:name w:val="Bod"/>
    <w:basedOn w:val="Normln"/>
    <w:uiPriority w:val="9"/>
    <w:qFormat/>
    <w:rsid w:val="00754C3E"/>
    <w:pPr>
      <w:numPr>
        <w:ilvl w:val="4"/>
        <w:numId w:val="12"/>
      </w:numPr>
      <w:spacing w:after="120" w:line="276" w:lineRule="auto"/>
      <w:jc w:val="both"/>
    </w:pPr>
    <w:rPr>
      <w:rFonts w:ascii="Tahoma" w:eastAsiaTheme="minorHAnsi" w:hAnsi="Tahoma" w:cs="Tahoma"/>
      <w:sz w:val="20"/>
      <w:szCs w:val="22"/>
      <w:lang w:eastAsia="en-US"/>
    </w:rPr>
  </w:style>
  <w:style w:type="paragraph" w:customStyle="1" w:styleId="Odrka">
    <w:name w:val="Odrážka"/>
    <w:basedOn w:val="Normln"/>
    <w:uiPriority w:val="10"/>
    <w:qFormat/>
    <w:rsid w:val="00754C3E"/>
    <w:pPr>
      <w:numPr>
        <w:ilvl w:val="5"/>
        <w:numId w:val="12"/>
      </w:numPr>
      <w:spacing w:after="120" w:line="276" w:lineRule="auto"/>
      <w:jc w:val="both"/>
    </w:pPr>
    <w:rPr>
      <w:rFonts w:ascii="Tahoma" w:eastAsiaTheme="minorHAnsi" w:hAnsi="Tahoma" w:cs="Tahoma"/>
      <w:sz w:val="20"/>
      <w:szCs w:val="22"/>
      <w:lang w:eastAsia="en-US"/>
    </w:rPr>
  </w:style>
  <w:style w:type="paragraph" w:styleId="Revize">
    <w:name w:val="Revision"/>
    <w:hidden/>
    <w:uiPriority w:val="99"/>
    <w:semiHidden/>
    <w:rsid w:val="00FA3199"/>
    <w:rPr>
      <w:sz w:val="24"/>
      <w:szCs w:val="24"/>
    </w:rPr>
  </w:style>
  <w:style w:type="paragraph" w:customStyle="1" w:styleId="Style8">
    <w:name w:val="Style8"/>
    <w:basedOn w:val="Normln"/>
    <w:uiPriority w:val="99"/>
    <w:rsid w:val="00FC0D9D"/>
    <w:pPr>
      <w:widowControl w:val="0"/>
      <w:autoSpaceDE w:val="0"/>
      <w:autoSpaceDN w:val="0"/>
      <w:adjustRightInd w:val="0"/>
    </w:pPr>
    <w:rPr>
      <w:rFonts w:ascii="Arial Black" w:eastAsiaTheme="minorEastAsia" w:hAnsi="Arial Black" w:cstheme="minorBidi"/>
    </w:rPr>
  </w:style>
  <w:style w:type="character" w:customStyle="1" w:styleId="Nadpis7Char">
    <w:name w:val="Nadpis 7 Char"/>
    <w:basedOn w:val="Standardnpsmoodstavce"/>
    <w:link w:val="Nadpis7"/>
    <w:uiPriority w:val="99"/>
    <w:rsid w:val="008206FE"/>
    <w:rPr>
      <w:b/>
      <w:sz w:val="28"/>
      <w:szCs w:val="24"/>
    </w:rPr>
  </w:style>
  <w:style w:type="character" w:styleId="Nevyeenzmnka">
    <w:name w:val="Unresolved Mention"/>
    <w:basedOn w:val="Standardnpsmoodstavce"/>
    <w:uiPriority w:val="99"/>
    <w:semiHidden/>
    <w:unhideWhenUsed/>
    <w:rsid w:val="009B5848"/>
    <w:rPr>
      <w:color w:val="605E5C"/>
      <w:shd w:val="clear" w:color="auto" w:fill="E1DFDD"/>
    </w:rPr>
  </w:style>
  <w:style w:type="character" w:customStyle="1" w:styleId="FontStyle29">
    <w:name w:val="Font Style29"/>
    <w:basedOn w:val="Standardnpsmoodstavce"/>
    <w:qFormat/>
    <w:rsid w:val="00BD18E0"/>
    <w:rPr>
      <w:rFonts w:ascii="Times New Roman" w:hAnsi="Times New Roman" w:cs="Times New Roman" w:hint="default"/>
    </w:rPr>
  </w:style>
  <w:style w:type="paragraph" w:customStyle="1" w:styleId="Titulnlist">
    <w:name w:val="Titulní list"/>
    <w:uiPriority w:val="99"/>
    <w:rsid w:val="004A21AE"/>
    <w:pPr>
      <w:autoSpaceDE w:val="0"/>
      <w:autoSpaceDN w:val="0"/>
      <w:jc w:val="center"/>
    </w:pPr>
    <w:rPr>
      <w:rFonts w:ascii="Calibri" w:hAnsi="Calibri"/>
      <w:sz w:val="24"/>
      <w:szCs w:val="24"/>
    </w:rPr>
  </w:style>
  <w:style w:type="paragraph" w:styleId="Bezmezer">
    <w:name w:val="No Spacing"/>
    <w:uiPriority w:val="1"/>
    <w:qFormat/>
    <w:rsid w:val="002D33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74666">
      <w:bodyDiv w:val="1"/>
      <w:marLeft w:val="0"/>
      <w:marRight w:val="0"/>
      <w:marTop w:val="0"/>
      <w:marBottom w:val="0"/>
      <w:divBdr>
        <w:top w:val="none" w:sz="0" w:space="0" w:color="auto"/>
        <w:left w:val="none" w:sz="0" w:space="0" w:color="auto"/>
        <w:bottom w:val="none" w:sz="0" w:space="0" w:color="auto"/>
        <w:right w:val="none" w:sz="0" w:space="0" w:color="auto"/>
      </w:divBdr>
    </w:div>
    <w:div w:id="484930620">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933365123">
      <w:bodyDiv w:val="1"/>
      <w:marLeft w:val="0"/>
      <w:marRight w:val="0"/>
      <w:marTop w:val="0"/>
      <w:marBottom w:val="0"/>
      <w:divBdr>
        <w:top w:val="none" w:sz="0" w:space="0" w:color="auto"/>
        <w:left w:val="none" w:sz="0" w:space="0" w:color="auto"/>
        <w:bottom w:val="none" w:sz="0" w:space="0" w:color="auto"/>
        <w:right w:val="none" w:sz="0" w:space="0" w:color="auto"/>
      </w:divBdr>
    </w:div>
    <w:div w:id="1049763528">
      <w:bodyDiv w:val="1"/>
      <w:marLeft w:val="0"/>
      <w:marRight w:val="0"/>
      <w:marTop w:val="0"/>
      <w:marBottom w:val="0"/>
      <w:divBdr>
        <w:top w:val="none" w:sz="0" w:space="0" w:color="auto"/>
        <w:left w:val="none" w:sz="0" w:space="0" w:color="auto"/>
        <w:bottom w:val="none" w:sz="0" w:space="0" w:color="auto"/>
        <w:right w:val="none" w:sz="0" w:space="0" w:color="auto"/>
      </w:divBdr>
    </w:div>
    <w:div w:id="1078866410">
      <w:bodyDiv w:val="1"/>
      <w:marLeft w:val="0"/>
      <w:marRight w:val="0"/>
      <w:marTop w:val="0"/>
      <w:marBottom w:val="0"/>
      <w:divBdr>
        <w:top w:val="none" w:sz="0" w:space="0" w:color="auto"/>
        <w:left w:val="none" w:sz="0" w:space="0" w:color="auto"/>
        <w:bottom w:val="none" w:sz="0" w:space="0" w:color="auto"/>
        <w:right w:val="none" w:sz="0" w:space="0" w:color="auto"/>
      </w:divBdr>
    </w:div>
    <w:div w:id="1596741168">
      <w:bodyDiv w:val="1"/>
      <w:marLeft w:val="0"/>
      <w:marRight w:val="0"/>
      <w:marTop w:val="0"/>
      <w:marBottom w:val="0"/>
      <w:divBdr>
        <w:top w:val="none" w:sz="0" w:space="0" w:color="auto"/>
        <w:left w:val="none" w:sz="0" w:space="0" w:color="auto"/>
        <w:bottom w:val="none" w:sz="0" w:space="0" w:color="auto"/>
        <w:right w:val="none" w:sz="0" w:space="0" w:color="auto"/>
      </w:divBdr>
    </w:div>
    <w:div w:id="1633359969">
      <w:bodyDiv w:val="1"/>
      <w:marLeft w:val="0"/>
      <w:marRight w:val="0"/>
      <w:marTop w:val="0"/>
      <w:marBottom w:val="0"/>
      <w:divBdr>
        <w:top w:val="none" w:sz="0" w:space="0" w:color="auto"/>
        <w:left w:val="none" w:sz="0" w:space="0" w:color="auto"/>
        <w:bottom w:val="none" w:sz="0" w:space="0" w:color="auto"/>
        <w:right w:val="none" w:sz="0" w:space="0" w:color="auto"/>
      </w:divBdr>
    </w:div>
    <w:div w:id="1666974937">
      <w:bodyDiv w:val="1"/>
      <w:marLeft w:val="0"/>
      <w:marRight w:val="0"/>
      <w:marTop w:val="0"/>
      <w:marBottom w:val="0"/>
      <w:divBdr>
        <w:top w:val="none" w:sz="0" w:space="0" w:color="auto"/>
        <w:left w:val="none" w:sz="0" w:space="0" w:color="auto"/>
        <w:bottom w:val="none" w:sz="0" w:space="0" w:color="auto"/>
        <w:right w:val="none" w:sz="0" w:space="0" w:color="auto"/>
      </w:divBdr>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1941721655">
      <w:bodyDiv w:val="1"/>
      <w:marLeft w:val="0"/>
      <w:marRight w:val="0"/>
      <w:marTop w:val="0"/>
      <w:marBottom w:val="0"/>
      <w:divBdr>
        <w:top w:val="none" w:sz="0" w:space="0" w:color="auto"/>
        <w:left w:val="none" w:sz="0" w:space="0" w:color="auto"/>
        <w:bottom w:val="none" w:sz="0" w:space="0" w:color="auto"/>
        <w:right w:val="none" w:sz="0" w:space="0" w:color="auto"/>
      </w:divBdr>
    </w:div>
    <w:div w:id="2037610061">
      <w:bodyDiv w:val="1"/>
      <w:marLeft w:val="0"/>
      <w:marRight w:val="0"/>
      <w:marTop w:val="0"/>
      <w:marBottom w:val="0"/>
      <w:divBdr>
        <w:top w:val="none" w:sz="0" w:space="0" w:color="auto"/>
        <w:left w:val="none" w:sz="0" w:space="0" w:color="auto"/>
        <w:bottom w:val="none" w:sz="0" w:space="0" w:color="auto"/>
        <w:right w:val="none" w:sz="0" w:space="0" w:color="auto"/>
      </w:divBdr>
    </w:div>
    <w:div w:id="20571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hyperlink" Target="https://ezak.kr-karlovarsky.cz/profile_display_2.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qprofil.qcm.cz/" TargetMode="External"/><Relationship Id="rId17" Type="http://schemas.openxmlformats.org/officeDocument/2006/relationships/hyperlink" Target="mailto:monika.tousova@krkarlovarsky.cz" TargetMode="External"/><Relationship Id="rId2" Type="http://schemas.openxmlformats.org/officeDocument/2006/relationships/customXml" Target="../customXml/item2.xml"/><Relationship Id="rId16" Type="http://schemas.openxmlformats.org/officeDocument/2006/relationships/hyperlink" Target="http://www.cs-urs.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zak.kr-karlovarsky.cz/vz0000987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9886"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0A8B4-0F39-4A3B-8E39-AC7A231F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FEFF5-C125-4058-9D28-59B094CC63CC}">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3.xml><?xml version="1.0" encoding="utf-8"?>
<ds:datastoreItem xmlns:ds="http://schemas.openxmlformats.org/officeDocument/2006/customXml" ds:itemID="{4BCC71FA-F4DA-4033-9C06-B4C61F28F067}">
  <ds:schemaRefs>
    <ds:schemaRef ds:uri="http://schemas.microsoft.com/sharepoint/v3/contenttype/forms"/>
  </ds:schemaRefs>
</ds:datastoreItem>
</file>

<file path=customXml/itemProps4.xml><?xml version="1.0" encoding="utf-8"?>
<ds:datastoreItem xmlns:ds="http://schemas.openxmlformats.org/officeDocument/2006/customXml" ds:itemID="{D8BF01E0-6793-42DA-9B07-2910675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1961</TotalTime>
  <Pages>14</Pages>
  <Words>6529</Words>
  <Characters>38527</Characters>
  <Application>Microsoft Office Word</Application>
  <DocSecurity>0</DocSecurity>
  <Lines>321</Lines>
  <Paragraphs>89</Paragraphs>
  <ScaleCrop>false</ScaleCrop>
  <HeadingPairs>
    <vt:vector size="2" baseType="variant">
      <vt:variant>
        <vt:lpstr>Název</vt:lpstr>
      </vt:variant>
      <vt:variant>
        <vt:i4>1</vt:i4>
      </vt:variant>
    </vt:vector>
  </HeadingPairs>
  <TitlesOfParts>
    <vt:vector size="1" baseType="lpstr">
      <vt:lpstr>Dokumentace</vt:lpstr>
    </vt:vector>
  </TitlesOfParts>
  <Company>Krajský úřad</Company>
  <LinksUpToDate>false</LinksUpToDate>
  <CharactersWithSpaces>44967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dc:title>
  <dc:subject/>
  <dc:creator>Radek Havlan</dc:creator>
  <cp:keywords/>
  <dc:description/>
  <cp:lastModifiedBy>Toušová Monika</cp:lastModifiedBy>
  <cp:revision>41</cp:revision>
  <cp:lastPrinted>2026-01-08T15:05:00Z</cp:lastPrinted>
  <dcterms:created xsi:type="dcterms:W3CDTF">2025-09-17T09:59:00Z</dcterms:created>
  <dcterms:modified xsi:type="dcterms:W3CDTF">2026-04-28T08:26:00Z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