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B5F24" w14:textId="77777777" w:rsidR="004613B8" w:rsidRPr="0065211C" w:rsidRDefault="004613B8" w:rsidP="004613B8">
      <w:pPr>
        <w:jc w:val="center"/>
        <w:rPr>
          <w:szCs w:val="22"/>
        </w:rPr>
      </w:pPr>
      <w:r w:rsidRPr="0065211C">
        <w:rPr>
          <w:szCs w:val="22"/>
        </w:rPr>
        <w:t>Zadavatel ve smyslu ustanovení § 6, 27 a 31 zákona č. 134/2016 Sb., o zadávání veřejných zakázek, ve znění pozdějších předpisů (dále jen “ZZVZ“)</w:t>
      </w:r>
    </w:p>
    <w:p w14:paraId="624DBE3E" w14:textId="77777777" w:rsidR="004613B8" w:rsidRDefault="004613B8" w:rsidP="004613B8">
      <w:pPr>
        <w:jc w:val="center"/>
      </w:pPr>
    </w:p>
    <w:p w14:paraId="5B884C61" w14:textId="77777777" w:rsidR="004613B8" w:rsidRDefault="004613B8" w:rsidP="004613B8">
      <w:pPr>
        <w:jc w:val="center"/>
      </w:pPr>
    </w:p>
    <w:p w14:paraId="16E708BF" w14:textId="77777777" w:rsidR="004613B8" w:rsidRDefault="004613B8" w:rsidP="004613B8">
      <w:pPr>
        <w:jc w:val="center"/>
        <w:rPr>
          <w:b/>
          <w:sz w:val="36"/>
          <w:u w:val="single"/>
        </w:rPr>
      </w:pPr>
      <w:r>
        <w:rPr>
          <w:b/>
          <w:sz w:val="36"/>
          <w:u w:val="single"/>
        </w:rPr>
        <w:t>tímto vyzývá k podání nabídky na veřejnou zakázku</w:t>
      </w:r>
    </w:p>
    <w:p w14:paraId="38474341" w14:textId="77777777" w:rsidR="004613B8" w:rsidRDefault="004613B8" w:rsidP="004613B8"/>
    <w:p w14:paraId="20EBF37A" w14:textId="77777777" w:rsidR="004613B8" w:rsidRPr="005263BB" w:rsidRDefault="004613B8" w:rsidP="004613B8">
      <w:pPr>
        <w:jc w:val="center"/>
        <w:rPr>
          <w:b/>
        </w:rPr>
      </w:pPr>
      <w:r w:rsidRPr="005263BB">
        <w:rPr>
          <w:b/>
        </w:rPr>
        <w:t xml:space="preserve">V tomto </w:t>
      </w:r>
      <w:r>
        <w:rPr>
          <w:b/>
        </w:rPr>
        <w:t>výběrovém</w:t>
      </w:r>
      <w:r w:rsidRPr="005263BB">
        <w:rPr>
          <w:b/>
        </w:rPr>
        <w:t xml:space="preserve"> řízení se zadavatel neřídí</w:t>
      </w:r>
      <w:r>
        <w:rPr>
          <w:b/>
        </w:rPr>
        <w:t xml:space="preserve"> ZZVZ</w:t>
      </w:r>
      <w:r w:rsidRPr="005263BB">
        <w:rPr>
          <w:b/>
        </w:rPr>
        <w:t xml:space="preserve">, </w:t>
      </w:r>
    </w:p>
    <w:p w14:paraId="16E84127" w14:textId="77777777" w:rsidR="004613B8" w:rsidRPr="005263BB" w:rsidRDefault="004613B8" w:rsidP="004613B8">
      <w:pPr>
        <w:jc w:val="center"/>
        <w:rPr>
          <w:b/>
        </w:rPr>
      </w:pPr>
      <w:r w:rsidRPr="005263BB">
        <w:rPr>
          <w:b/>
        </w:rPr>
        <w:t xml:space="preserve">vyjma ustanovení v zadávací dokumentaci, kde zadavatel upozorní na citaci či odkaz </w:t>
      </w:r>
      <w:r>
        <w:rPr>
          <w:b/>
        </w:rPr>
        <w:t>ZZVZ</w:t>
      </w:r>
      <w:r w:rsidRPr="005263BB">
        <w:rPr>
          <w:b/>
        </w:rPr>
        <w:t>.</w:t>
      </w:r>
    </w:p>
    <w:p w14:paraId="671820A0" w14:textId="77777777" w:rsidR="004613B8" w:rsidRDefault="004613B8" w:rsidP="004613B8">
      <w:pPr>
        <w:jc w:val="both"/>
        <w:rPr>
          <w:b/>
          <w:bCs/>
          <w:i/>
          <w:iCs/>
        </w:rPr>
      </w:pPr>
    </w:p>
    <w:p w14:paraId="23A88174" w14:textId="77777777" w:rsidR="004613B8" w:rsidRDefault="004613B8" w:rsidP="004613B8">
      <w:pPr>
        <w:jc w:val="both"/>
        <w:rPr>
          <w:b/>
          <w:bCs/>
          <w:sz w:val="22"/>
          <w:szCs w:val="22"/>
        </w:rPr>
      </w:pPr>
      <w:r>
        <w:rPr>
          <w:b/>
          <w:bCs/>
        </w:rPr>
        <w:t>Veškerá komunikace, která se týká výběrového řízení, probíhá výhradně elektronicky. Nabídky musí být podány prostřednictvím elektronického nástroje pro zadávání veřejných zakázek E-ZAK.</w:t>
      </w:r>
    </w:p>
    <w:p w14:paraId="127B0520" w14:textId="77777777" w:rsidR="004613B8" w:rsidRDefault="004613B8" w:rsidP="004613B8">
      <w:pPr>
        <w:jc w:val="both"/>
        <w:rPr>
          <w:b/>
          <w:bCs/>
        </w:rPr>
      </w:pPr>
    </w:p>
    <w:p w14:paraId="14806921" w14:textId="77777777" w:rsidR="004613B8" w:rsidRDefault="004613B8" w:rsidP="00DB18C6">
      <w:pPr>
        <w:jc w:val="center"/>
        <w:rPr>
          <w:b/>
          <w:bCs/>
        </w:rPr>
      </w:pPr>
      <w:r>
        <w:rPr>
          <w:b/>
          <w:bCs/>
        </w:rPr>
        <w:t>Zadavatel nevyžaduje elektronické podepsání podané nabídky.</w:t>
      </w:r>
    </w:p>
    <w:p w14:paraId="1D4DDBED" w14:textId="77777777" w:rsidR="004613B8" w:rsidRDefault="004613B8" w:rsidP="004613B8">
      <w:pPr>
        <w:jc w:val="both"/>
        <w:rPr>
          <w:color w:val="0000FF"/>
          <w:u w:val="single"/>
        </w:rPr>
      </w:pPr>
    </w:p>
    <w:p w14:paraId="4EFACAC5" w14:textId="448452ED" w:rsidR="004613B8" w:rsidRDefault="004613B8" w:rsidP="004613B8">
      <w:pPr>
        <w:jc w:val="both"/>
        <w:rPr>
          <w:b/>
          <w:bCs/>
          <w:color w:val="0000FF"/>
          <w:u w:val="single"/>
        </w:rPr>
      </w:pPr>
      <w:r>
        <w:rPr>
          <w:b/>
          <w:bCs/>
        </w:rPr>
        <w:t xml:space="preserve">Dodavatel či účastník řízení, který není registrovaný v elektronickém nástroji  E-ZAK, je povinen provést registraci a ověření dodavatele </w:t>
      </w:r>
      <w:r w:rsidR="007F009F">
        <w:rPr>
          <w:b/>
          <w:bCs/>
        </w:rPr>
        <w:t xml:space="preserve">přes elektronický nástroj </w:t>
      </w:r>
      <w:proofErr w:type="spellStart"/>
      <w:r w:rsidR="007F009F">
        <w:rPr>
          <w:b/>
          <w:bCs/>
        </w:rPr>
        <w:t>qProfil</w:t>
      </w:r>
      <w:proofErr w:type="spellEnd"/>
      <w:r>
        <w:rPr>
          <w:b/>
          <w:bCs/>
        </w:rPr>
        <w:t xml:space="preserve"> (</w:t>
      </w:r>
      <w:hyperlink r:id="rId11" w:history="1">
        <w:r w:rsidR="007F009F" w:rsidRPr="007F009F">
          <w:rPr>
            <w:rStyle w:val="Hypertextovodkaz"/>
            <w:b/>
            <w:bCs/>
          </w:rPr>
          <w:t>https://qprofil.qcm.cz/</w:t>
        </w:r>
      </w:hyperlink>
      <w:r>
        <w:rPr>
          <w:b/>
          <w:bCs/>
        </w:rPr>
        <w:t>), kde probíhá registrace a administrace dodavatelských účtů. Elektronický nástroj E-ZAK je na uvedenou databázi napojen.</w:t>
      </w:r>
    </w:p>
    <w:p w14:paraId="0641BFD6" w14:textId="77777777" w:rsidR="004613B8" w:rsidRDefault="004613B8" w:rsidP="004613B8">
      <w:pPr>
        <w:jc w:val="both"/>
        <w:rPr>
          <w:color w:val="000000"/>
          <w:u w:val="single"/>
        </w:rPr>
      </w:pPr>
    </w:p>
    <w:p w14:paraId="2369272C" w14:textId="23A2CDCC" w:rsidR="004613B8" w:rsidRDefault="004613B8" w:rsidP="00DB18C6">
      <w:pPr>
        <w:jc w:val="center"/>
        <w:rPr>
          <w:b/>
          <w:bCs/>
          <w:color w:val="0000FF"/>
          <w:u w:val="single"/>
        </w:rPr>
      </w:pPr>
      <w:r>
        <w:rPr>
          <w:b/>
          <w:bCs/>
        </w:rPr>
        <w:t xml:space="preserve">Veškeré podmínky a informace týkající se elektronického nástroje E-ZAK jsou dostupné na: </w:t>
      </w:r>
      <w:hyperlink r:id="rId12" w:history="1">
        <w:r>
          <w:rPr>
            <w:rStyle w:val="Hypertextovodkaz"/>
            <w:b/>
            <w:bCs/>
          </w:rPr>
          <w:t>https://ezak.kr-karlovarsky.cz</w:t>
        </w:r>
      </w:hyperlink>
      <w:r>
        <w:rPr>
          <w:b/>
          <w:bCs/>
          <w:color w:val="0000FF"/>
          <w:u w:val="single"/>
        </w:rPr>
        <w:t>.</w:t>
      </w:r>
    </w:p>
    <w:p w14:paraId="14107FD4" w14:textId="77777777" w:rsidR="004613B8" w:rsidRDefault="004613B8" w:rsidP="004613B8">
      <w:pPr>
        <w:jc w:val="both"/>
      </w:pPr>
    </w:p>
    <w:p w14:paraId="5804AE5F" w14:textId="77777777" w:rsidR="004613B8" w:rsidRDefault="004613B8" w:rsidP="004613B8">
      <w:pPr>
        <w:jc w:val="both"/>
      </w:pPr>
      <w:r>
        <w:t xml:space="preserve">V případě jakýchkoli otázek týkajících se uživatelského ovládání elektronického nástroje dostupného na výše uvedené webové stránce, nebo v případě jakýchkoli otázek týkajících se technického nastavení kontaktujte, prosím, provozovatele elektronického nástroje E-ZAK na e-mailu: </w:t>
      </w:r>
      <w:hyperlink r:id="rId13" w:history="1">
        <w:r>
          <w:rPr>
            <w:rStyle w:val="Hypertextovodkaz"/>
          </w:rPr>
          <w:t>podpora@ezak.cz</w:t>
        </w:r>
      </w:hyperlink>
      <w:r>
        <w:t>, tel. 538 702 719.</w:t>
      </w:r>
    </w:p>
    <w:p w14:paraId="5E1EBF08" w14:textId="77777777" w:rsidR="008F08F4" w:rsidRPr="005B37FD" w:rsidRDefault="008F08F4">
      <w:pPr>
        <w:rPr>
          <w:b/>
          <w:color w:val="FF0000"/>
          <w:sz w:val="28"/>
        </w:rPr>
      </w:pPr>
    </w:p>
    <w:p w14:paraId="41833456" w14:textId="77777777" w:rsidR="00CE71BE" w:rsidRPr="0013638B" w:rsidRDefault="00CE71BE" w:rsidP="00D47B56">
      <w:pPr>
        <w:numPr>
          <w:ilvl w:val="0"/>
          <w:numId w:val="2"/>
        </w:numPr>
        <w:rPr>
          <w:b/>
          <w:sz w:val="28"/>
          <w:u w:val="single"/>
        </w:rPr>
      </w:pPr>
      <w:r w:rsidRPr="0013638B">
        <w:rPr>
          <w:b/>
          <w:sz w:val="28"/>
          <w:u w:val="single"/>
        </w:rPr>
        <w:t>Název zakázky</w:t>
      </w:r>
    </w:p>
    <w:p w14:paraId="617BAD11" w14:textId="139C0D3A" w:rsidR="00CE71BE" w:rsidRDefault="00CE71BE">
      <w:pPr>
        <w:pStyle w:val="Zhlav"/>
        <w:tabs>
          <w:tab w:val="clear" w:pos="4536"/>
          <w:tab w:val="clear" w:pos="9072"/>
        </w:tabs>
        <w:rPr>
          <w:sz w:val="20"/>
          <w:szCs w:val="20"/>
        </w:rPr>
      </w:pPr>
    </w:p>
    <w:p w14:paraId="64B43260" w14:textId="77777777" w:rsidR="00B761E5" w:rsidRDefault="00B761E5">
      <w:pPr>
        <w:pStyle w:val="Zhlav"/>
        <w:tabs>
          <w:tab w:val="clear" w:pos="4536"/>
          <w:tab w:val="clear" w:pos="9072"/>
        </w:tabs>
        <w:rPr>
          <w:sz w:val="20"/>
          <w:szCs w:val="20"/>
        </w:rPr>
      </w:pPr>
    </w:p>
    <w:p w14:paraId="2370E974" w14:textId="34A69AF3" w:rsidR="001E305F" w:rsidRDefault="00E65546" w:rsidP="00D53C6F">
      <w:pPr>
        <w:ind w:left="705"/>
        <w:jc w:val="center"/>
        <w:rPr>
          <w:b/>
          <w:sz w:val="28"/>
          <w:szCs w:val="28"/>
        </w:rPr>
      </w:pPr>
      <w:r w:rsidRPr="00E65546">
        <w:rPr>
          <w:b/>
          <w:sz w:val="28"/>
          <w:szCs w:val="28"/>
        </w:rPr>
        <w:t>„</w:t>
      </w:r>
      <w:r w:rsidR="00772070" w:rsidRPr="00772070">
        <w:rPr>
          <w:b/>
          <w:sz w:val="28"/>
          <w:szCs w:val="28"/>
        </w:rPr>
        <w:t>Aktualizace č. 1 Programu rozvoje Karlovarského kraje</w:t>
      </w:r>
      <w:r w:rsidRPr="00E65546">
        <w:rPr>
          <w:b/>
          <w:sz w:val="28"/>
          <w:szCs w:val="28"/>
        </w:rPr>
        <w:t>“</w:t>
      </w:r>
    </w:p>
    <w:p w14:paraId="4FDF113C" w14:textId="6C99F153" w:rsidR="00E65546" w:rsidRDefault="00E65546">
      <w:pPr>
        <w:ind w:left="705"/>
        <w:rPr>
          <w:b/>
          <w:sz w:val="28"/>
          <w:szCs w:val="28"/>
        </w:rPr>
      </w:pPr>
    </w:p>
    <w:p w14:paraId="68CBEE71" w14:textId="77777777" w:rsidR="00E65546" w:rsidRPr="00687FE5" w:rsidRDefault="00E65546">
      <w:pPr>
        <w:ind w:left="705"/>
        <w:rPr>
          <w:sz w:val="20"/>
          <w:szCs w:val="20"/>
        </w:rPr>
      </w:pPr>
    </w:p>
    <w:p w14:paraId="0CF40D48" w14:textId="77777777" w:rsidR="0056660E" w:rsidRPr="00CD5716" w:rsidRDefault="0056660E" w:rsidP="00D47B56">
      <w:pPr>
        <w:numPr>
          <w:ilvl w:val="0"/>
          <w:numId w:val="2"/>
        </w:numPr>
        <w:rPr>
          <w:b/>
          <w:sz w:val="28"/>
        </w:rPr>
      </w:pPr>
      <w:r w:rsidRPr="0013638B">
        <w:rPr>
          <w:b/>
          <w:sz w:val="28"/>
          <w:u w:val="single"/>
        </w:rPr>
        <w:t>Vymezení plnění veřejné zakázky</w:t>
      </w:r>
    </w:p>
    <w:p w14:paraId="784B5279" w14:textId="77777777" w:rsidR="00271336" w:rsidRPr="0013638B" w:rsidRDefault="00271336">
      <w:pPr>
        <w:rPr>
          <w:sz w:val="20"/>
          <w:szCs w:val="20"/>
        </w:rPr>
      </w:pPr>
    </w:p>
    <w:p w14:paraId="19A2BE06" w14:textId="157840E8" w:rsidR="000E3FD9" w:rsidRDefault="000E3FD9" w:rsidP="00E374B9">
      <w:pPr>
        <w:jc w:val="both"/>
      </w:pPr>
      <w:bookmarkStart w:id="0" w:name="_Hlk225430685"/>
      <w:r>
        <w:t xml:space="preserve">Předmětem plnění veřejné zakázky je zpracování aktualizace stávajícího „Programu rozvoje Karlovarského kraje 2021-2028 s vizí do roku 2040“, souhrnně pod názvem „Program rozvoje </w:t>
      </w:r>
      <w:r w:rsidR="008E034D">
        <w:t>K</w:t>
      </w:r>
      <w:r>
        <w:t xml:space="preserve">arlovarského kraje 2040“. Zároveň by měl budoucí dokument reflektovat i požadavky ve vazbě na vývoj programového období Evropské unie 28+ (ale nejedná se o podklad pro jakýkoli operační nebo jiný dotační program). Podrobnější specifikace předmětu plnění je obsahem přílohy č. </w:t>
      </w:r>
      <w:r w:rsidR="00A60995">
        <w:t>1</w:t>
      </w:r>
      <w:r>
        <w:t xml:space="preserve"> </w:t>
      </w:r>
      <w:r w:rsidR="007670BC">
        <w:t>(Zadání)</w:t>
      </w:r>
      <w:r>
        <w:t>.</w:t>
      </w:r>
    </w:p>
    <w:p w14:paraId="338868A2" w14:textId="77777777" w:rsidR="00357507" w:rsidRDefault="00357507" w:rsidP="00E374B9">
      <w:pPr>
        <w:jc w:val="both"/>
      </w:pPr>
    </w:p>
    <w:p w14:paraId="6690BD56" w14:textId="289FF38E" w:rsidR="00357507" w:rsidRDefault="00357507" w:rsidP="00E374B9">
      <w:pPr>
        <w:jc w:val="both"/>
      </w:pPr>
      <w:r>
        <w:t>Předpokládaná hodnota veřejné zakázky je 1 500 000 Kč bez DPH.</w:t>
      </w:r>
    </w:p>
    <w:bookmarkEnd w:id="0"/>
    <w:p w14:paraId="5F25D820" w14:textId="77777777" w:rsidR="00772070" w:rsidRDefault="00772070" w:rsidP="00E374B9">
      <w:pPr>
        <w:jc w:val="both"/>
        <w:rPr>
          <w:sz w:val="28"/>
        </w:rPr>
      </w:pPr>
    </w:p>
    <w:p w14:paraId="14642997" w14:textId="722AB807" w:rsidR="00A428B6" w:rsidRPr="00A428B6" w:rsidRDefault="00A428B6" w:rsidP="00D47B56">
      <w:pPr>
        <w:numPr>
          <w:ilvl w:val="0"/>
          <w:numId w:val="2"/>
        </w:numPr>
        <w:jc w:val="both"/>
        <w:rPr>
          <w:b/>
          <w:sz w:val="28"/>
          <w:u w:val="single"/>
        </w:rPr>
      </w:pPr>
      <w:r w:rsidRPr="00A428B6">
        <w:rPr>
          <w:b/>
          <w:sz w:val="28"/>
          <w:u w:val="single"/>
        </w:rPr>
        <w:t>Obchodní podmínky</w:t>
      </w:r>
    </w:p>
    <w:p w14:paraId="152D6FAD" w14:textId="77777777" w:rsidR="00C53FB6" w:rsidRPr="00C53FB6" w:rsidRDefault="00C53FB6" w:rsidP="00C53FB6">
      <w:pPr>
        <w:pStyle w:val="Style11"/>
        <w:spacing w:line="264" w:lineRule="auto"/>
        <w:rPr>
          <w:rStyle w:val="FontStyle50"/>
          <w:rFonts w:eastAsia="Times New Roman"/>
          <w:sz w:val="20"/>
          <w:szCs w:val="20"/>
        </w:rPr>
      </w:pPr>
    </w:p>
    <w:p w14:paraId="1D5E95CA" w14:textId="0B9DFE58" w:rsidR="00C53FB6" w:rsidRPr="00C53FB6" w:rsidRDefault="00C53FB6" w:rsidP="00C53FB6">
      <w:pPr>
        <w:pStyle w:val="Style11"/>
        <w:spacing w:line="264" w:lineRule="auto"/>
        <w:rPr>
          <w:rStyle w:val="FontStyle50"/>
          <w:rFonts w:eastAsia="Times New Roman"/>
          <w:sz w:val="24"/>
          <w:szCs w:val="24"/>
        </w:rPr>
      </w:pPr>
      <w:r w:rsidRPr="00C53FB6">
        <w:rPr>
          <w:rStyle w:val="FontStyle50"/>
          <w:rFonts w:eastAsia="Times New Roman"/>
          <w:sz w:val="24"/>
          <w:szCs w:val="24"/>
        </w:rPr>
        <w:t xml:space="preserve">Zadávací dokumentace obsahuje v souladu se ZZVZ obchodní podmínky. Obchodní a jiné podmínky jsou stanoveny formou závazného návrhu </w:t>
      </w:r>
      <w:r>
        <w:rPr>
          <w:rStyle w:val="FontStyle50"/>
          <w:rFonts w:eastAsia="Times New Roman"/>
          <w:sz w:val="24"/>
          <w:szCs w:val="24"/>
        </w:rPr>
        <w:t>smlouvy o dílo</w:t>
      </w:r>
      <w:r w:rsidRPr="00C53FB6">
        <w:rPr>
          <w:rStyle w:val="FontStyle50"/>
          <w:rFonts w:eastAsia="Times New Roman"/>
          <w:sz w:val="24"/>
          <w:szCs w:val="24"/>
        </w:rPr>
        <w:t>, kter</w:t>
      </w:r>
      <w:r>
        <w:rPr>
          <w:rStyle w:val="FontStyle50"/>
          <w:rFonts w:eastAsia="Times New Roman"/>
          <w:sz w:val="24"/>
          <w:szCs w:val="24"/>
        </w:rPr>
        <w:t>ý</w:t>
      </w:r>
      <w:r w:rsidRPr="00C53FB6">
        <w:rPr>
          <w:rStyle w:val="FontStyle50"/>
          <w:rFonts w:eastAsia="Times New Roman"/>
          <w:sz w:val="24"/>
          <w:szCs w:val="24"/>
        </w:rPr>
        <w:t xml:space="preserve"> je přílohou č. </w:t>
      </w:r>
      <w:r w:rsidR="001012A4">
        <w:rPr>
          <w:rStyle w:val="FontStyle50"/>
          <w:rFonts w:eastAsia="Times New Roman"/>
          <w:sz w:val="24"/>
          <w:szCs w:val="24"/>
        </w:rPr>
        <w:t>4</w:t>
      </w:r>
      <w:r w:rsidR="001012A4" w:rsidRPr="00C53FB6">
        <w:rPr>
          <w:rStyle w:val="FontStyle50"/>
          <w:rFonts w:eastAsia="Times New Roman"/>
          <w:sz w:val="24"/>
          <w:szCs w:val="24"/>
        </w:rPr>
        <w:t xml:space="preserve"> </w:t>
      </w:r>
      <w:r w:rsidRPr="00C53FB6">
        <w:rPr>
          <w:rStyle w:val="FontStyle50"/>
          <w:rFonts w:eastAsia="Times New Roman"/>
          <w:sz w:val="24"/>
          <w:szCs w:val="24"/>
        </w:rPr>
        <w:t xml:space="preserve">této výzvy. </w:t>
      </w:r>
    </w:p>
    <w:p w14:paraId="50A51B49" w14:textId="77777777" w:rsidR="00C53FB6" w:rsidRPr="00C53FB6" w:rsidRDefault="00C53FB6" w:rsidP="00C53FB6">
      <w:pPr>
        <w:pStyle w:val="Style11"/>
        <w:spacing w:line="264" w:lineRule="auto"/>
        <w:rPr>
          <w:rStyle w:val="FontStyle50"/>
          <w:rFonts w:eastAsia="Times New Roman"/>
          <w:sz w:val="24"/>
          <w:szCs w:val="24"/>
        </w:rPr>
      </w:pPr>
    </w:p>
    <w:p w14:paraId="69149323" w14:textId="3022E930" w:rsidR="00C53FB6" w:rsidRPr="00C53FB6" w:rsidRDefault="00C53FB6" w:rsidP="00C53FB6">
      <w:pPr>
        <w:pStyle w:val="Style11"/>
        <w:spacing w:line="264" w:lineRule="auto"/>
        <w:rPr>
          <w:rStyle w:val="FontStyle50"/>
          <w:rFonts w:eastAsia="Times New Roman"/>
          <w:sz w:val="24"/>
          <w:szCs w:val="24"/>
        </w:rPr>
      </w:pPr>
      <w:r w:rsidRPr="00C53FB6">
        <w:rPr>
          <w:rStyle w:val="FontStyle50"/>
          <w:rFonts w:eastAsia="Times New Roman"/>
          <w:sz w:val="24"/>
          <w:szCs w:val="24"/>
        </w:rPr>
        <w:lastRenderedPageBreak/>
        <w:t xml:space="preserve">Nedílnou součástí nabídky musí být návrh </w:t>
      </w:r>
      <w:r>
        <w:rPr>
          <w:rStyle w:val="FontStyle50"/>
          <w:rFonts w:eastAsia="Times New Roman"/>
          <w:sz w:val="24"/>
          <w:szCs w:val="24"/>
        </w:rPr>
        <w:t>smlouvy o dílo</w:t>
      </w:r>
      <w:r w:rsidRPr="00C53FB6">
        <w:rPr>
          <w:rStyle w:val="FontStyle50"/>
          <w:rFonts w:eastAsia="Times New Roman"/>
          <w:sz w:val="24"/>
          <w:szCs w:val="24"/>
        </w:rPr>
        <w:t>. Zadavatel nepřipouští odchylky od návrhu smlouvy. Účastník řízení do návrhu smlouvy doplní:</w:t>
      </w:r>
    </w:p>
    <w:p w14:paraId="555D9AD4" w14:textId="77777777" w:rsidR="00C53FB6" w:rsidRPr="00C53FB6" w:rsidRDefault="00C53FB6" w:rsidP="00D47B56">
      <w:pPr>
        <w:pStyle w:val="Style11"/>
        <w:numPr>
          <w:ilvl w:val="0"/>
          <w:numId w:val="9"/>
        </w:numPr>
        <w:spacing w:line="264" w:lineRule="auto"/>
        <w:ind w:left="284" w:hanging="142"/>
        <w:rPr>
          <w:rStyle w:val="FontStyle50"/>
          <w:rFonts w:eastAsia="Times New Roman"/>
          <w:sz w:val="24"/>
          <w:szCs w:val="24"/>
        </w:rPr>
      </w:pPr>
      <w:r w:rsidRPr="00C53FB6">
        <w:rPr>
          <w:rStyle w:val="FontStyle50"/>
          <w:rFonts w:eastAsia="Times New Roman"/>
          <w:sz w:val="24"/>
          <w:szCs w:val="24"/>
        </w:rPr>
        <w:t xml:space="preserve">identifikační a kontaktní údaje, </w:t>
      </w:r>
    </w:p>
    <w:p w14:paraId="03098D30" w14:textId="77777777" w:rsidR="00C53FB6" w:rsidRPr="00C53FB6" w:rsidRDefault="00C53FB6" w:rsidP="00D47B56">
      <w:pPr>
        <w:pStyle w:val="Style11"/>
        <w:numPr>
          <w:ilvl w:val="0"/>
          <w:numId w:val="9"/>
        </w:numPr>
        <w:spacing w:line="264" w:lineRule="auto"/>
        <w:ind w:left="284" w:hanging="142"/>
        <w:rPr>
          <w:rStyle w:val="FontStyle50"/>
          <w:rFonts w:eastAsia="Times New Roman"/>
          <w:sz w:val="24"/>
          <w:szCs w:val="24"/>
        </w:rPr>
      </w:pPr>
      <w:r w:rsidRPr="00C53FB6">
        <w:rPr>
          <w:rStyle w:val="FontStyle50"/>
          <w:rFonts w:eastAsia="Times New Roman"/>
          <w:sz w:val="24"/>
          <w:szCs w:val="24"/>
        </w:rPr>
        <w:t xml:space="preserve">nabídkovou cenu, </w:t>
      </w:r>
    </w:p>
    <w:p w14:paraId="207A1992" w14:textId="4FEE5011" w:rsidR="00C53FB6" w:rsidRPr="00C53FB6" w:rsidRDefault="00C53FB6" w:rsidP="00D47B56">
      <w:pPr>
        <w:pStyle w:val="Style11"/>
        <w:numPr>
          <w:ilvl w:val="0"/>
          <w:numId w:val="7"/>
        </w:numPr>
        <w:spacing w:line="264" w:lineRule="auto"/>
        <w:ind w:left="284" w:hanging="142"/>
        <w:rPr>
          <w:rStyle w:val="FontStyle50"/>
          <w:rFonts w:eastAsia="Times New Roman"/>
          <w:sz w:val="24"/>
          <w:szCs w:val="24"/>
        </w:rPr>
      </w:pPr>
      <w:r w:rsidRPr="00C53FB6">
        <w:rPr>
          <w:rStyle w:val="FontStyle50"/>
          <w:rFonts w:eastAsia="Times New Roman"/>
          <w:sz w:val="24"/>
          <w:szCs w:val="24"/>
        </w:rPr>
        <w:t>osob</w:t>
      </w:r>
      <w:r w:rsidR="00661BF0">
        <w:rPr>
          <w:rStyle w:val="FontStyle50"/>
          <w:rFonts w:eastAsia="Times New Roman"/>
          <w:sz w:val="24"/>
          <w:szCs w:val="24"/>
        </w:rPr>
        <w:t>y</w:t>
      </w:r>
      <w:r w:rsidR="00DA6DC8">
        <w:rPr>
          <w:rStyle w:val="FontStyle50"/>
          <w:rFonts w:eastAsia="Times New Roman"/>
          <w:sz w:val="24"/>
          <w:szCs w:val="24"/>
        </w:rPr>
        <w:t xml:space="preserve"> projektového manažera</w:t>
      </w:r>
      <w:r w:rsidR="00661BF0">
        <w:rPr>
          <w:rStyle w:val="FontStyle50"/>
          <w:rFonts w:eastAsia="Times New Roman"/>
          <w:sz w:val="24"/>
          <w:szCs w:val="24"/>
        </w:rPr>
        <w:t xml:space="preserve"> a </w:t>
      </w:r>
      <w:r w:rsidR="00661BF0" w:rsidRPr="00661BF0">
        <w:rPr>
          <w:rStyle w:val="FontStyle50"/>
          <w:rFonts w:eastAsia="Times New Roman"/>
          <w:sz w:val="24"/>
          <w:szCs w:val="24"/>
        </w:rPr>
        <w:t>specialist</w:t>
      </w:r>
      <w:r w:rsidR="00661BF0">
        <w:rPr>
          <w:rStyle w:val="FontStyle50"/>
          <w:rFonts w:eastAsia="Times New Roman"/>
          <w:sz w:val="24"/>
          <w:szCs w:val="24"/>
        </w:rPr>
        <w:t>u</w:t>
      </w:r>
      <w:r w:rsidR="00661BF0" w:rsidRPr="00661BF0">
        <w:rPr>
          <w:rStyle w:val="FontStyle50"/>
          <w:rFonts w:eastAsia="Times New Roman"/>
          <w:sz w:val="24"/>
          <w:szCs w:val="24"/>
        </w:rPr>
        <w:t xml:space="preserve"> na vyhodnocení vlivů koncepce na životní prostředí</w:t>
      </w:r>
      <w:r w:rsidRPr="00C53FB6">
        <w:rPr>
          <w:rStyle w:val="FontStyle50"/>
          <w:rFonts w:eastAsia="Times New Roman"/>
          <w:sz w:val="24"/>
          <w:szCs w:val="24"/>
        </w:rPr>
        <w:t>, kterým</w:t>
      </w:r>
      <w:r w:rsidR="00661BF0">
        <w:rPr>
          <w:rStyle w:val="FontStyle50"/>
          <w:rFonts w:eastAsia="Times New Roman"/>
          <w:sz w:val="24"/>
          <w:szCs w:val="24"/>
        </w:rPr>
        <w:t>i</w:t>
      </w:r>
      <w:r w:rsidRPr="00C53FB6">
        <w:rPr>
          <w:rStyle w:val="FontStyle50"/>
          <w:rFonts w:eastAsia="Times New Roman"/>
          <w:sz w:val="24"/>
          <w:szCs w:val="24"/>
        </w:rPr>
        <w:t xml:space="preserve"> se zavazuje </w:t>
      </w:r>
      <w:r>
        <w:rPr>
          <w:rStyle w:val="FontStyle50"/>
          <w:rFonts w:eastAsia="Times New Roman"/>
          <w:sz w:val="24"/>
          <w:szCs w:val="24"/>
        </w:rPr>
        <w:t>realizovat dílo</w:t>
      </w:r>
      <w:r w:rsidRPr="00C53FB6">
        <w:rPr>
          <w:rStyle w:val="FontStyle50"/>
          <w:rFonts w:eastAsia="Times New Roman"/>
          <w:sz w:val="24"/>
          <w:szCs w:val="24"/>
        </w:rPr>
        <w:t>,</w:t>
      </w:r>
    </w:p>
    <w:p w14:paraId="0733B330" w14:textId="680FCE54" w:rsidR="00C53FB6" w:rsidRPr="00C53FB6" w:rsidRDefault="00C53FB6" w:rsidP="00D47B56">
      <w:pPr>
        <w:pStyle w:val="Style11"/>
        <w:numPr>
          <w:ilvl w:val="0"/>
          <w:numId w:val="8"/>
        </w:numPr>
        <w:spacing w:line="264" w:lineRule="auto"/>
        <w:ind w:left="284" w:hanging="142"/>
        <w:rPr>
          <w:rStyle w:val="FontStyle50"/>
          <w:rFonts w:eastAsia="Times New Roman"/>
          <w:sz w:val="24"/>
          <w:szCs w:val="24"/>
        </w:rPr>
      </w:pPr>
      <w:r w:rsidRPr="00C53FB6">
        <w:rPr>
          <w:rStyle w:val="FontStyle50"/>
          <w:rFonts w:eastAsia="Times New Roman"/>
          <w:sz w:val="24"/>
          <w:szCs w:val="24"/>
        </w:rPr>
        <w:t xml:space="preserve">oprávněné osoby za </w:t>
      </w:r>
      <w:r>
        <w:rPr>
          <w:rStyle w:val="FontStyle50"/>
          <w:rFonts w:eastAsia="Times New Roman"/>
          <w:sz w:val="24"/>
          <w:szCs w:val="24"/>
        </w:rPr>
        <w:t>zhotovitele</w:t>
      </w:r>
      <w:r w:rsidRPr="00C53FB6">
        <w:rPr>
          <w:rStyle w:val="FontStyle50"/>
          <w:rFonts w:eastAsia="Times New Roman"/>
          <w:sz w:val="24"/>
          <w:szCs w:val="24"/>
        </w:rPr>
        <w:t>,</w:t>
      </w:r>
    </w:p>
    <w:p w14:paraId="656DE4F1" w14:textId="77777777" w:rsidR="00C53FB6" w:rsidRPr="00C53FB6" w:rsidRDefault="00C53FB6" w:rsidP="00C53FB6">
      <w:pPr>
        <w:widowControl w:val="0"/>
        <w:autoSpaceDE w:val="0"/>
        <w:autoSpaceDN w:val="0"/>
        <w:adjustRightInd w:val="0"/>
        <w:spacing w:line="264" w:lineRule="auto"/>
        <w:jc w:val="both"/>
      </w:pPr>
      <w:r w:rsidRPr="00C53FB6">
        <w:rPr>
          <w:rStyle w:val="FontStyle50"/>
          <w:sz w:val="24"/>
          <w:szCs w:val="24"/>
        </w:rPr>
        <w:t xml:space="preserve">bez jakýchkoliv úprav znění dalších jednotlivých ustanovení smlouvy. </w:t>
      </w:r>
      <w:r w:rsidRPr="00C53FB6">
        <w:t>Místa pro doplnění návrhu smlouvy jsou vyznačena žlutým podbarvením.</w:t>
      </w:r>
    </w:p>
    <w:p w14:paraId="77B08782" w14:textId="77777777" w:rsidR="00AB2BEF" w:rsidRPr="00FE5571" w:rsidRDefault="00AB2BEF" w:rsidP="00AB2BEF">
      <w:pPr>
        <w:pStyle w:val="Style11"/>
        <w:widowControl/>
        <w:spacing w:before="226" w:line="240" w:lineRule="auto"/>
      </w:pPr>
    </w:p>
    <w:p w14:paraId="6E04E1E0" w14:textId="27416FA1" w:rsidR="00CE71BE" w:rsidRPr="0013638B" w:rsidRDefault="00CE71BE" w:rsidP="00D47B56">
      <w:pPr>
        <w:numPr>
          <w:ilvl w:val="0"/>
          <w:numId w:val="2"/>
        </w:numPr>
        <w:jc w:val="both"/>
        <w:rPr>
          <w:b/>
          <w:sz w:val="28"/>
        </w:rPr>
      </w:pPr>
      <w:r w:rsidRPr="0013638B">
        <w:rPr>
          <w:b/>
          <w:sz w:val="28"/>
          <w:u w:val="single"/>
        </w:rPr>
        <w:t>Doba a místo plnění veřejné zakázky</w:t>
      </w:r>
    </w:p>
    <w:p w14:paraId="6523DD13" w14:textId="77777777" w:rsidR="00B90D78" w:rsidRDefault="00B90D78">
      <w:pPr>
        <w:jc w:val="both"/>
      </w:pPr>
    </w:p>
    <w:p w14:paraId="3DAB0AED" w14:textId="43C69324" w:rsidR="00CE71BE" w:rsidRPr="005939F3" w:rsidRDefault="004429A0">
      <w:pPr>
        <w:jc w:val="both"/>
      </w:pPr>
      <w:r w:rsidRPr="00FE5571">
        <w:t xml:space="preserve">Předpokládané zahájení </w:t>
      </w:r>
      <w:r w:rsidR="005D1B63">
        <w:t>plnění veřejné zakázky</w:t>
      </w:r>
      <w:r w:rsidR="00A80A8D">
        <w:t xml:space="preserve">: </w:t>
      </w:r>
      <w:r w:rsidR="00A80A8D">
        <w:tab/>
      </w:r>
      <w:r w:rsidR="00A80A8D">
        <w:tab/>
      </w:r>
      <w:r w:rsidR="003E7027">
        <w:t xml:space="preserve">  </w:t>
      </w:r>
      <w:r w:rsidR="00CD5716">
        <w:t xml:space="preserve"> </w:t>
      </w:r>
      <w:r w:rsidR="00C826E4">
        <w:t xml:space="preserve">     </w:t>
      </w:r>
      <w:r w:rsidR="00B524D9">
        <w:t xml:space="preserve">                        </w:t>
      </w:r>
      <w:r w:rsidR="001F3690">
        <w:t xml:space="preserve"> </w:t>
      </w:r>
      <w:r w:rsidR="00772DBD">
        <w:t xml:space="preserve"> </w:t>
      </w:r>
      <w:r w:rsidR="0078014E">
        <w:tab/>
      </w:r>
      <w:r w:rsidR="00DD1994" w:rsidRPr="00DD1994">
        <w:rPr>
          <w:b/>
        </w:rPr>
        <w:t>29</w:t>
      </w:r>
      <w:r w:rsidR="0078014E" w:rsidRPr="00DD1994">
        <w:rPr>
          <w:b/>
        </w:rPr>
        <w:t xml:space="preserve">. 5. </w:t>
      </w:r>
      <w:r w:rsidR="00772DBD" w:rsidRPr="00DD1994">
        <w:rPr>
          <w:b/>
        </w:rPr>
        <w:t>202</w:t>
      </w:r>
      <w:r w:rsidR="0078014E" w:rsidRPr="00DD1994">
        <w:rPr>
          <w:b/>
        </w:rPr>
        <w:t>6</w:t>
      </w:r>
    </w:p>
    <w:p w14:paraId="0F5056B3" w14:textId="5055FBC9" w:rsidR="003A6017" w:rsidRDefault="003A6017">
      <w:r>
        <w:t xml:space="preserve"> </w:t>
      </w:r>
    </w:p>
    <w:p w14:paraId="65CF02DB" w14:textId="4920191C" w:rsidR="004429A0" w:rsidRDefault="0032683F">
      <w:r w:rsidRPr="00582239">
        <w:t>Nejzazší termín ukončen</w:t>
      </w:r>
      <w:r w:rsidR="00E46A25" w:rsidRPr="00582239">
        <w:t>í plnění veřejné zakázky:</w:t>
      </w:r>
      <w:r w:rsidR="00E46A25" w:rsidRPr="00582239">
        <w:tab/>
      </w:r>
      <w:r w:rsidR="00E46A25" w:rsidRPr="00582239">
        <w:tab/>
      </w:r>
      <w:r w:rsidR="0039603E" w:rsidRPr="00582239">
        <w:t xml:space="preserve">      </w:t>
      </w:r>
      <w:r w:rsidR="0078014E">
        <w:tab/>
      </w:r>
      <w:r w:rsidR="0078014E">
        <w:tab/>
      </w:r>
      <w:r w:rsidR="0078014E">
        <w:tab/>
      </w:r>
      <w:r w:rsidR="0078014E">
        <w:rPr>
          <w:b/>
        </w:rPr>
        <w:t xml:space="preserve">30. </w:t>
      </w:r>
      <w:r w:rsidR="00E668C1">
        <w:rPr>
          <w:b/>
        </w:rPr>
        <w:t>4</w:t>
      </w:r>
      <w:r w:rsidR="0078014E">
        <w:rPr>
          <w:b/>
        </w:rPr>
        <w:t>. 2028</w:t>
      </w:r>
    </w:p>
    <w:p w14:paraId="4C0FF45A" w14:textId="4DA01384" w:rsidR="00032D9A" w:rsidRDefault="00032D9A"/>
    <w:p w14:paraId="5735D616" w14:textId="360F0750" w:rsidR="009F46D4" w:rsidRPr="002B0A4F" w:rsidRDefault="009F46D4" w:rsidP="009F46D4">
      <w:pPr>
        <w:jc w:val="both"/>
        <w:rPr>
          <w:u w:val="single"/>
        </w:rPr>
      </w:pPr>
      <w:r w:rsidRPr="002B0A4F">
        <w:rPr>
          <w:u w:val="single"/>
        </w:rPr>
        <w:t xml:space="preserve">Dílo bude členěno na 3 etapy: </w:t>
      </w:r>
    </w:p>
    <w:p w14:paraId="1232FFFD" w14:textId="76528FA9" w:rsidR="004840A7" w:rsidRPr="006960C6" w:rsidRDefault="004840A7" w:rsidP="004840A7">
      <w:pPr>
        <w:jc w:val="both"/>
        <w:rPr>
          <w:b/>
        </w:rPr>
      </w:pPr>
      <w:r w:rsidRPr="006960C6">
        <w:rPr>
          <w:b/>
        </w:rPr>
        <w:t xml:space="preserve">1. </w:t>
      </w:r>
      <w:r w:rsidR="009F46D4" w:rsidRPr="006960C6">
        <w:rPr>
          <w:b/>
        </w:rPr>
        <w:t>etapa</w:t>
      </w:r>
      <w:r w:rsidR="009F46D4" w:rsidRPr="006960C6">
        <w:t>:</w:t>
      </w:r>
      <w:r w:rsidR="009F46D4" w:rsidRPr="006960C6">
        <w:rPr>
          <w:b/>
        </w:rPr>
        <w:t xml:space="preserve"> vypracování analytické části dokumentu</w:t>
      </w:r>
      <w:r w:rsidR="000C5FD4" w:rsidRPr="006960C6">
        <w:rPr>
          <w:b/>
        </w:rPr>
        <w:t xml:space="preserve"> </w:t>
      </w:r>
      <w:r w:rsidR="009F46D4" w:rsidRPr="006960C6">
        <w:rPr>
          <w:b/>
        </w:rPr>
        <w:t xml:space="preserve">- </w:t>
      </w:r>
      <w:r w:rsidRPr="006960C6">
        <w:t xml:space="preserve">Termín dokončení etapy: </w:t>
      </w:r>
      <w:r w:rsidR="009F46D4" w:rsidRPr="006960C6">
        <w:rPr>
          <w:b/>
        </w:rPr>
        <w:t xml:space="preserve">do 6 měsíců od </w:t>
      </w:r>
      <w:r w:rsidR="00EF1F37">
        <w:rPr>
          <w:b/>
        </w:rPr>
        <w:t>účinnosti</w:t>
      </w:r>
      <w:r w:rsidR="009F46D4" w:rsidRPr="006960C6">
        <w:rPr>
          <w:b/>
        </w:rPr>
        <w:t xml:space="preserve"> smlouvy</w:t>
      </w:r>
    </w:p>
    <w:p w14:paraId="10121E0C" w14:textId="7C63468E" w:rsidR="004840A7" w:rsidRPr="006960C6" w:rsidRDefault="004840A7" w:rsidP="004840A7">
      <w:pPr>
        <w:jc w:val="both"/>
        <w:rPr>
          <w:b/>
        </w:rPr>
      </w:pPr>
      <w:r w:rsidRPr="006960C6">
        <w:rPr>
          <w:b/>
        </w:rPr>
        <w:t xml:space="preserve">2. </w:t>
      </w:r>
      <w:r w:rsidR="009F46D4" w:rsidRPr="006960C6">
        <w:rPr>
          <w:b/>
        </w:rPr>
        <w:t>etapa</w:t>
      </w:r>
      <w:r w:rsidR="009F46D4" w:rsidRPr="006960C6">
        <w:t xml:space="preserve">: </w:t>
      </w:r>
      <w:r w:rsidR="009F46D4" w:rsidRPr="006960C6">
        <w:rPr>
          <w:b/>
        </w:rPr>
        <w:t>zpracování strategické a implementační části vč. Komunikační verze</w:t>
      </w:r>
      <w:r w:rsidR="000C5FD4" w:rsidRPr="006960C6">
        <w:rPr>
          <w:b/>
        </w:rPr>
        <w:t xml:space="preserve"> </w:t>
      </w:r>
      <w:r w:rsidR="00AF47AD" w:rsidRPr="00AF47AD">
        <w:rPr>
          <w:b/>
        </w:rPr>
        <w:t xml:space="preserve">a zjišťovacího řízení podle zákona č. 100/2001 Sb., o Posuzování vlivů na životní prostředí </w:t>
      </w:r>
      <w:r w:rsidR="009F46D4" w:rsidRPr="006960C6">
        <w:rPr>
          <w:b/>
        </w:rPr>
        <w:t xml:space="preserve">- </w:t>
      </w:r>
      <w:r w:rsidRPr="006960C6">
        <w:t xml:space="preserve">Termín dokončení etapy: </w:t>
      </w:r>
      <w:r w:rsidR="009F46D4" w:rsidRPr="006960C6">
        <w:rPr>
          <w:b/>
        </w:rPr>
        <w:t>do</w:t>
      </w:r>
      <w:r w:rsidR="002C69DB" w:rsidRPr="006960C6">
        <w:rPr>
          <w:b/>
        </w:rPr>
        <w:t xml:space="preserve"> </w:t>
      </w:r>
      <w:r w:rsidR="009F46D4" w:rsidRPr="006960C6">
        <w:rPr>
          <w:b/>
        </w:rPr>
        <w:t xml:space="preserve">18 měsíců od </w:t>
      </w:r>
      <w:r w:rsidR="00B3092D">
        <w:rPr>
          <w:b/>
        </w:rPr>
        <w:t>účinnosti</w:t>
      </w:r>
      <w:r w:rsidR="009F46D4" w:rsidRPr="006960C6">
        <w:rPr>
          <w:b/>
        </w:rPr>
        <w:t xml:space="preserve"> smlouvy</w:t>
      </w:r>
    </w:p>
    <w:p w14:paraId="4F04D1E5" w14:textId="05EEEDD4" w:rsidR="009F46D4" w:rsidRPr="006960C6" w:rsidRDefault="004840A7" w:rsidP="004840A7">
      <w:pPr>
        <w:jc w:val="both"/>
        <w:rPr>
          <w:b/>
        </w:rPr>
      </w:pPr>
      <w:r w:rsidRPr="006960C6">
        <w:rPr>
          <w:b/>
        </w:rPr>
        <w:t>3. etap</w:t>
      </w:r>
      <w:r w:rsidR="00196276" w:rsidRPr="006960C6">
        <w:rPr>
          <w:b/>
        </w:rPr>
        <w:t>a</w:t>
      </w:r>
      <w:r w:rsidRPr="006960C6">
        <w:rPr>
          <w:b/>
        </w:rPr>
        <w:t>: z</w:t>
      </w:r>
      <w:r w:rsidR="009F46D4" w:rsidRPr="006960C6">
        <w:rPr>
          <w:b/>
        </w:rPr>
        <w:t>pracování SEA + Natura 2000</w:t>
      </w:r>
      <w:r w:rsidR="001012A4">
        <w:rPr>
          <w:b/>
        </w:rPr>
        <w:t>, včetně zajištění veřejného projednání</w:t>
      </w:r>
    </w:p>
    <w:p w14:paraId="06F52DEA" w14:textId="77777777" w:rsidR="009F46D4" w:rsidRPr="006960C6" w:rsidRDefault="009F46D4" w:rsidP="004840A7">
      <w:pPr>
        <w:pStyle w:val="Odstavecseseznamem"/>
        <w:ind w:left="0"/>
        <w:jc w:val="both"/>
      </w:pPr>
      <w:r w:rsidRPr="006960C6">
        <w:t xml:space="preserve">Jedná se o zpracování podkladů pro </w:t>
      </w:r>
      <w:r w:rsidRPr="006960C6">
        <w:rPr>
          <w:bCs/>
        </w:rPr>
        <w:t>Posuzování vlivů na životní prostředí podle zákona č. 100/2001 Sb.</w:t>
      </w:r>
      <w:r w:rsidRPr="006960C6">
        <w:t xml:space="preserve">, ve znění pozdějších předpisů, jehož součástí bude vyhodnocení vlivu koncepce na předmět ochrany nebo celistvost evropsky významné lokality nebo ptačí oblasti podle § 45i zákona č. 114/1992 Sb., o ochraně přírody a krajiny. Natura 2000), vč.  zajištění celého procesu, pokud bude vyhodnocen příslušným orgánem veřejné správy, jako relevantní. </w:t>
      </w:r>
    </w:p>
    <w:p w14:paraId="06EF16D2" w14:textId="77777777" w:rsidR="009F46D4" w:rsidRPr="006960C6" w:rsidRDefault="009F46D4" w:rsidP="004840A7">
      <w:pPr>
        <w:pStyle w:val="Odstavecseseznamem"/>
        <w:ind w:left="0"/>
        <w:jc w:val="both"/>
      </w:pPr>
      <w:r w:rsidRPr="006960C6">
        <w:t xml:space="preserve">Relevance této části bude objektivizována na základě stanoviska příslušného orgánu veřejné správy. Tím, že se jedná o aktualizaci stávajícího dokumentu, bude záležet na posouzení příslušného správního orgánu a na rozsahu změn, které budou realizovány a toto posouzení může vést i k rozhodnutí novou SEA nezpracovávat. </w:t>
      </w:r>
    </w:p>
    <w:p w14:paraId="1D4B1B3B" w14:textId="120599EE" w:rsidR="009F46D4" w:rsidRDefault="004840A7" w:rsidP="004840A7">
      <w:pPr>
        <w:jc w:val="both"/>
        <w:rPr>
          <w:b/>
        </w:rPr>
      </w:pPr>
      <w:r w:rsidRPr="006960C6">
        <w:t xml:space="preserve">Termín dokončení </w:t>
      </w:r>
      <w:r w:rsidR="0005203A" w:rsidRPr="006960C6">
        <w:t xml:space="preserve">3. </w:t>
      </w:r>
      <w:r w:rsidRPr="006960C6">
        <w:t xml:space="preserve">etapy: </w:t>
      </w:r>
      <w:r w:rsidR="009F46D4" w:rsidRPr="002B0A4F">
        <w:rPr>
          <w:b/>
        </w:rPr>
        <w:t>do 30. 4. 2028</w:t>
      </w:r>
    </w:p>
    <w:p w14:paraId="7BEF0750" w14:textId="1BF88FAF" w:rsidR="002B0A4F" w:rsidRDefault="002B0A4F" w:rsidP="004840A7">
      <w:pPr>
        <w:jc w:val="both"/>
        <w:rPr>
          <w:b/>
        </w:rPr>
      </w:pPr>
    </w:p>
    <w:p w14:paraId="6C8E712E" w14:textId="77777777" w:rsidR="002B0A4F" w:rsidRPr="002360CC" w:rsidRDefault="002B0A4F" w:rsidP="002B0A4F">
      <w:pPr>
        <w:jc w:val="both"/>
      </w:pPr>
      <w:r w:rsidRPr="00A630E0">
        <w:t xml:space="preserve">Místem dodání předmětu plnění je </w:t>
      </w:r>
      <w:r w:rsidRPr="00F25BB9">
        <w:t>Krajský úřad Karlovarského kraje, Závodní 353/88, 360 06, Karlovy Vary</w:t>
      </w:r>
      <w:r w:rsidRPr="00A630E0">
        <w:t>.</w:t>
      </w:r>
      <w:r>
        <w:t xml:space="preserve">  </w:t>
      </w:r>
    </w:p>
    <w:p w14:paraId="74C60750" w14:textId="77777777" w:rsidR="009F46D4" w:rsidRPr="007D1DB3" w:rsidRDefault="009F46D4" w:rsidP="000631FC">
      <w:pPr>
        <w:jc w:val="both"/>
        <w:rPr>
          <w:sz w:val="28"/>
        </w:rPr>
      </w:pPr>
    </w:p>
    <w:p w14:paraId="0EA7578C" w14:textId="77777777" w:rsidR="00CE71BE" w:rsidRPr="006960C6" w:rsidRDefault="006E04E1" w:rsidP="00D47B56">
      <w:pPr>
        <w:numPr>
          <w:ilvl w:val="0"/>
          <w:numId w:val="2"/>
        </w:numPr>
        <w:rPr>
          <w:b/>
          <w:sz w:val="28"/>
        </w:rPr>
      </w:pPr>
      <w:r w:rsidRPr="006960C6">
        <w:rPr>
          <w:b/>
          <w:sz w:val="28"/>
          <w:u w:val="single"/>
        </w:rPr>
        <w:t>Pravidla pro</w:t>
      </w:r>
      <w:r w:rsidR="00CE71BE" w:rsidRPr="006960C6">
        <w:rPr>
          <w:b/>
          <w:sz w:val="28"/>
          <w:u w:val="single"/>
        </w:rPr>
        <w:t xml:space="preserve"> hodnocení nabídek</w:t>
      </w:r>
    </w:p>
    <w:p w14:paraId="44D64CC8" w14:textId="77777777" w:rsidR="00CE71BE" w:rsidRPr="006960C6" w:rsidRDefault="00CE71BE">
      <w:pPr>
        <w:numPr>
          <w:ilvl w:val="12"/>
          <w:numId w:val="0"/>
        </w:numPr>
        <w:jc w:val="both"/>
        <w:rPr>
          <w:b/>
          <w:sz w:val="20"/>
        </w:rPr>
      </w:pPr>
    </w:p>
    <w:p w14:paraId="293DA4FF" w14:textId="77777777" w:rsidR="009224D2" w:rsidRPr="006960C6" w:rsidRDefault="009224D2" w:rsidP="009224D2">
      <w:r w:rsidRPr="006960C6">
        <w:t xml:space="preserve">Nabídky budou hodnoceny podle jejich ekonomické výhodnosti na základě dvou kritérií. Zadavatel stanovil pravidla pro hodnocení nabídek pro tuto část veřejné zakázky takto: </w:t>
      </w:r>
    </w:p>
    <w:p w14:paraId="0208728E" w14:textId="77777777" w:rsidR="0067230D" w:rsidRPr="006960C6" w:rsidRDefault="0067230D" w:rsidP="009224D2">
      <w:pPr>
        <w:rPr>
          <w:b/>
        </w:rPr>
      </w:pPr>
    </w:p>
    <w:p w14:paraId="3CEF9C3C" w14:textId="229C439C" w:rsidR="009224D2" w:rsidRPr="006960C6" w:rsidRDefault="009224D2" w:rsidP="00B47F95">
      <w:pPr>
        <w:rPr>
          <w:b/>
        </w:rPr>
      </w:pPr>
      <w:r w:rsidRPr="006960C6">
        <w:rPr>
          <w:b/>
        </w:rPr>
        <w:t xml:space="preserve">Kritérium č. 1 – </w:t>
      </w:r>
      <w:r w:rsidR="00B47F95">
        <w:rPr>
          <w:b/>
        </w:rPr>
        <w:t>Výše celkové n</w:t>
      </w:r>
      <w:r w:rsidRPr="006960C6">
        <w:rPr>
          <w:b/>
        </w:rPr>
        <w:t>abídkov</w:t>
      </w:r>
      <w:r w:rsidR="00B47F95">
        <w:rPr>
          <w:b/>
        </w:rPr>
        <w:t>é</w:t>
      </w:r>
      <w:r w:rsidRPr="006960C6">
        <w:rPr>
          <w:b/>
        </w:rPr>
        <w:t xml:space="preserve"> cen</w:t>
      </w:r>
      <w:r w:rsidR="00B47F95">
        <w:rPr>
          <w:b/>
        </w:rPr>
        <w:t>y</w:t>
      </w:r>
      <w:r w:rsidRPr="006960C6">
        <w:rPr>
          <w:b/>
        </w:rPr>
        <w:t xml:space="preserve"> v Kč včetně DPH </w:t>
      </w:r>
      <w:r w:rsidR="00B47F95">
        <w:rPr>
          <w:b/>
        </w:rPr>
        <w:tab/>
        <w:t xml:space="preserve">          </w:t>
      </w:r>
      <w:r w:rsidRPr="006960C6">
        <w:rPr>
          <w:b/>
        </w:rPr>
        <w:t xml:space="preserve">váha kritéria 60 % </w:t>
      </w:r>
    </w:p>
    <w:p w14:paraId="22B7C231" w14:textId="2569D9FB" w:rsidR="003B6CF9" w:rsidRDefault="003B6CF9" w:rsidP="003B6CF9">
      <w:pPr>
        <w:jc w:val="both"/>
      </w:pPr>
      <w:r>
        <w:t>V tomto kritériu se vyhodnotí výše celkové nabídkové ceny v Kč včetně DPH stanovená v souladu s podmínkami zadávací dokumentace</w:t>
      </w:r>
      <w:r w:rsidR="003943FF">
        <w:t xml:space="preserve"> s tím, že nejnižší cena je nejlepší</w:t>
      </w:r>
      <w:r>
        <w:t xml:space="preserve">. U dodavatele, který je neplátce DPH, bude hodnocena nabídková cena jako celková konečná. </w:t>
      </w:r>
      <w:r w:rsidR="00C12990">
        <w:t xml:space="preserve">Účastník podává jednu souhrnnou nabídkovou cenu </w:t>
      </w:r>
      <w:r w:rsidR="00EA55A3">
        <w:t xml:space="preserve">jako celek </w:t>
      </w:r>
      <w:r w:rsidR="00C12990">
        <w:t>za realizaci všech tří etap díla.</w:t>
      </w:r>
    </w:p>
    <w:p w14:paraId="7EA19322" w14:textId="71E6F1F9" w:rsidR="003B6CF9" w:rsidRDefault="003B6CF9" w:rsidP="003B6CF9">
      <w:pPr>
        <w:jc w:val="both"/>
      </w:pPr>
      <w:r>
        <w:lastRenderedPageBreak/>
        <w:t>Nabídková cena bude uvedena v návrhu smlouvy</w:t>
      </w:r>
      <w:r w:rsidR="0025702D">
        <w:t xml:space="preserve"> o dílo</w:t>
      </w:r>
      <w:r>
        <w:t xml:space="preserve">. Není-li účastník registrovaným plátcem DPH, potom tuto daň nevyčíslí a skutečnost, že není jejím plátcem, výslovně uvede v nabídce (v části, kde je vyčíslena nabídková cena). </w:t>
      </w:r>
    </w:p>
    <w:p w14:paraId="17968E8B" w14:textId="77777777" w:rsidR="003B6CF9" w:rsidRDefault="003B6CF9" w:rsidP="003B6CF9">
      <w:pPr>
        <w:jc w:val="both"/>
      </w:pPr>
    </w:p>
    <w:p w14:paraId="3F4497B9" w14:textId="05E72279" w:rsidR="002C69DB" w:rsidRPr="006960C6" w:rsidRDefault="003B6CF9" w:rsidP="003B6CF9">
      <w:pPr>
        <w:jc w:val="both"/>
      </w:pPr>
      <w:r>
        <w:t>Každá hodnocená nabídka získá bodovou hodnotu, která bude určena na základě níže uvedeného vzorce:</w:t>
      </w:r>
    </w:p>
    <w:tbl>
      <w:tblPr>
        <w:tblW w:w="0" w:type="auto"/>
        <w:tblLayout w:type="fixed"/>
        <w:tblLook w:val="0000" w:firstRow="0" w:lastRow="0" w:firstColumn="0" w:lastColumn="0" w:noHBand="0" w:noVBand="0"/>
      </w:tblPr>
      <w:tblGrid>
        <w:gridCol w:w="349"/>
        <w:gridCol w:w="4613"/>
        <w:gridCol w:w="992"/>
        <w:gridCol w:w="283"/>
        <w:gridCol w:w="2188"/>
      </w:tblGrid>
      <w:tr w:rsidR="00A91809" w:rsidRPr="002B6598" w14:paraId="0A8B7A2F" w14:textId="77777777">
        <w:tc>
          <w:tcPr>
            <w:tcW w:w="349" w:type="dxa"/>
          </w:tcPr>
          <w:p w14:paraId="6472D5BD" w14:textId="77777777" w:rsidR="00A91809" w:rsidRPr="0042558C" w:rsidRDefault="00A91809">
            <w:pPr>
              <w:spacing w:line="276" w:lineRule="auto"/>
              <w:jc w:val="both"/>
              <w:rPr>
                <w:i/>
                <w:sz w:val="40"/>
                <w:szCs w:val="40"/>
                <w:u w:val="single"/>
              </w:rPr>
            </w:pPr>
            <w:r w:rsidRPr="0042558C">
              <w:rPr>
                <w:bCs/>
                <w:i/>
                <w:iCs/>
                <w:sz w:val="40"/>
                <w:szCs w:val="40"/>
              </w:rPr>
              <w:t>(</w:t>
            </w:r>
          </w:p>
        </w:tc>
        <w:tc>
          <w:tcPr>
            <w:tcW w:w="4613" w:type="dxa"/>
          </w:tcPr>
          <w:p w14:paraId="247EACD2" w14:textId="77777777" w:rsidR="00A91809" w:rsidRDefault="00A91809">
            <w:pPr>
              <w:spacing w:line="276" w:lineRule="auto"/>
              <w:jc w:val="both"/>
              <w:rPr>
                <w:bCs/>
                <w:i/>
                <w:iCs/>
                <w:sz w:val="22"/>
                <w:szCs w:val="22"/>
                <w:u w:val="single"/>
              </w:rPr>
            </w:pPr>
            <w:r w:rsidRPr="0042558C">
              <w:rPr>
                <w:i/>
                <w:sz w:val="22"/>
                <w:szCs w:val="22"/>
                <w:u w:val="single"/>
              </w:rPr>
              <w:t>výše nejnižší celkové nabídkové ceny</w:t>
            </w:r>
          </w:p>
          <w:p w14:paraId="2AB8C31E" w14:textId="77777777" w:rsidR="00A91809" w:rsidRPr="0042558C" w:rsidRDefault="00A91809">
            <w:pPr>
              <w:spacing w:line="276" w:lineRule="auto"/>
              <w:jc w:val="both"/>
              <w:rPr>
                <w:bCs/>
                <w:i/>
                <w:iCs/>
                <w:sz w:val="22"/>
                <w:szCs w:val="22"/>
                <w:u w:val="single"/>
              </w:rPr>
            </w:pPr>
            <w:r w:rsidRPr="0042558C">
              <w:rPr>
                <w:bCs/>
                <w:i/>
                <w:iCs/>
                <w:sz w:val="22"/>
                <w:szCs w:val="22"/>
              </w:rPr>
              <w:t>výše celkové nabídkové ceny hodnocené nabídky</w:t>
            </w:r>
          </w:p>
          <w:p w14:paraId="0D220CAD" w14:textId="77777777" w:rsidR="00A91809" w:rsidRPr="002B6598" w:rsidRDefault="00A91809">
            <w:pPr>
              <w:spacing w:line="276" w:lineRule="auto"/>
              <w:jc w:val="both"/>
              <w:rPr>
                <w:bCs/>
                <w:i/>
                <w:iCs/>
                <w:sz w:val="22"/>
                <w:szCs w:val="22"/>
              </w:rPr>
            </w:pPr>
          </w:p>
        </w:tc>
        <w:tc>
          <w:tcPr>
            <w:tcW w:w="992" w:type="dxa"/>
          </w:tcPr>
          <w:p w14:paraId="6E4CF3DB" w14:textId="77777777" w:rsidR="00A91809" w:rsidRPr="0042558C" w:rsidRDefault="00A91809">
            <w:pPr>
              <w:spacing w:line="276" w:lineRule="auto"/>
              <w:jc w:val="both"/>
              <w:rPr>
                <w:bCs/>
                <w:i/>
                <w:iCs/>
                <w:sz w:val="40"/>
                <w:szCs w:val="40"/>
              </w:rPr>
            </w:pPr>
            <w:r w:rsidRPr="0042558C">
              <w:rPr>
                <w:bCs/>
                <w:i/>
                <w:iCs/>
                <w:sz w:val="40"/>
                <w:szCs w:val="40"/>
              </w:rPr>
              <w:t>)</w:t>
            </w:r>
          </w:p>
        </w:tc>
        <w:tc>
          <w:tcPr>
            <w:tcW w:w="283" w:type="dxa"/>
            <w:vAlign w:val="center"/>
          </w:tcPr>
          <w:p w14:paraId="1933FC71" w14:textId="77777777" w:rsidR="00A91809" w:rsidRPr="002B6598" w:rsidRDefault="00A91809">
            <w:pPr>
              <w:spacing w:line="276" w:lineRule="auto"/>
              <w:jc w:val="both"/>
              <w:rPr>
                <w:bCs/>
                <w:i/>
                <w:iCs/>
                <w:sz w:val="22"/>
                <w:szCs w:val="22"/>
              </w:rPr>
            </w:pPr>
            <w:r w:rsidRPr="002B6598">
              <w:rPr>
                <w:bCs/>
                <w:i/>
                <w:iCs/>
                <w:sz w:val="22"/>
                <w:szCs w:val="22"/>
              </w:rPr>
              <w:t>x</w:t>
            </w:r>
          </w:p>
        </w:tc>
        <w:tc>
          <w:tcPr>
            <w:tcW w:w="2188" w:type="dxa"/>
            <w:vAlign w:val="center"/>
          </w:tcPr>
          <w:p w14:paraId="7A683378" w14:textId="77777777" w:rsidR="00A91809" w:rsidRPr="002B6598" w:rsidRDefault="00A91809">
            <w:pPr>
              <w:spacing w:line="276" w:lineRule="auto"/>
              <w:jc w:val="both"/>
              <w:rPr>
                <w:sz w:val="22"/>
                <w:szCs w:val="22"/>
              </w:rPr>
            </w:pPr>
            <w:r w:rsidRPr="002B6598">
              <w:rPr>
                <w:bCs/>
                <w:i/>
                <w:iCs/>
                <w:sz w:val="22"/>
                <w:szCs w:val="22"/>
              </w:rPr>
              <w:t>100</w:t>
            </w:r>
          </w:p>
        </w:tc>
      </w:tr>
    </w:tbl>
    <w:p w14:paraId="6DF56175" w14:textId="77777777" w:rsidR="001C2BB8" w:rsidRPr="006960C6" w:rsidRDefault="001C2BB8" w:rsidP="001C2BB8">
      <w:pPr>
        <w:spacing w:line="264" w:lineRule="auto"/>
        <w:jc w:val="both"/>
      </w:pPr>
    </w:p>
    <w:p w14:paraId="02A463E1" w14:textId="28EDE74C" w:rsidR="008A761B" w:rsidRPr="006960C6" w:rsidRDefault="008A761B" w:rsidP="008A761B">
      <w:pPr>
        <w:jc w:val="both"/>
      </w:pPr>
      <w:r w:rsidRPr="006960C6">
        <w:rPr>
          <w:b/>
        </w:rPr>
        <w:t xml:space="preserve">Kritérium č. 2 – Zkušenosti projektového manažera </w:t>
      </w:r>
      <w:r w:rsidR="00B47F95">
        <w:rPr>
          <w:b/>
        </w:rPr>
        <w:tab/>
      </w:r>
      <w:r w:rsidR="00B47F95">
        <w:rPr>
          <w:b/>
        </w:rPr>
        <w:tab/>
      </w:r>
      <w:r w:rsidR="00B47F95">
        <w:rPr>
          <w:b/>
        </w:rPr>
        <w:tab/>
        <w:t xml:space="preserve">          </w:t>
      </w:r>
      <w:r w:rsidRPr="006960C6">
        <w:rPr>
          <w:b/>
        </w:rPr>
        <w:t>váha kritéria 40 %</w:t>
      </w:r>
      <w:r w:rsidRPr="006960C6">
        <w:t xml:space="preserve"> </w:t>
      </w:r>
    </w:p>
    <w:p w14:paraId="779865E2" w14:textId="1B1C4AD4" w:rsidR="008A761B" w:rsidRPr="002D3A3F" w:rsidRDefault="008A761B" w:rsidP="008A761B">
      <w:pPr>
        <w:jc w:val="both"/>
        <w:rPr>
          <w:highlight w:val="yellow"/>
        </w:rPr>
      </w:pPr>
      <w:r w:rsidRPr="006960C6">
        <w:t>Projektový manažer jako hlavní a vůdčí člen týmu je důležitou a podstatnou osobou</w:t>
      </w:r>
      <w:r w:rsidR="00412446">
        <w:t xml:space="preserve">, </w:t>
      </w:r>
      <w:r w:rsidRPr="006960C6">
        <w:t>na základě</w:t>
      </w:r>
      <w:r w:rsidR="00412446">
        <w:t xml:space="preserve"> </w:t>
      </w:r>
      <w:r w:rsidRPr="006960C6">
        <w:t>čehož je závislá kvalita plnění</w:t>
      </w:r>
      <w:r w:rsidR="00CF46E3">
        <w:t>.</w:t>
      </w:r>
      <w:r w:rsidRPr="006960C6">
        <w:t xml:space="preserve"> </w:t>
      </w:r>
      <w:r w:rsidR="006D7BBC">
        <w:t xml:space="preserve">Projektový manažer </w:t>
      </w:r>
      <w:r w:rsidR="006D7BBC" w:rsidRPr="006D7BBC">
        <w:t>k</w:t>
      </w:r>
      <w:r w:rsidR="00412446" w:rsidRPr="006D7BBC">
        <w:t>oordinuje celý proces tvorby strategi</w:t>
      </w:r>
      <w:r w:rsidR="00225DA9" w:rsidRPr="006D7BBC">
        <w:t xml:space="preserve">e </w:t>
      </w:r>
      <w:r w:rsidR="00EC44F3" w:rsidRPr="006D7BBC">
        <w:t xml:space="preserve">zejména </w:t>
      </w:r>
      <w:r w:rsidR="00412446" w:rsidRPr="006D7BBC">
        <w:t>ve smyslu přípravy a aktualizace strategie, vytváření a koordinace týmu odborníků</w:t>
      </w:r>
      <w:r w:rsidR="005A2130" w:rsidRPr="006D7BBC">
        <w:t xml:space="preserve">, </w:t>
      </w:r>
      <w:r w:rsidR="006D7BBC" w:rsidRPr="006D7BBC">
        <w:t xml:space="preserve">dále koordinuje procesy </w:t>
      </w:r>
      <w:r w:rsidR="005A2130" w:rsidRPr="006D7BBC">
        <w:t>komunikace a zajištění spolupráce s relevantními aktéry</w:t>
      </w:r>
      <w:r w:rsidR="00116230" w:rsidRPr="006D7BBC">
        <w:t xml:space="preserve"> či </w:t>
      </w:r>
      <w:r w:rsidR="005A2130" w:rsidRPr="006D7BBC">
        <w:t>zajištění participace</w:t>
      </w:r>
      <w:r w:rsidR="002D3A3F" w:rsidRPr="006D7BBC">
        <w:t xml:space="preserve"> s ohledem na odborné znalosti,</w:t>
      </w:r>
      <w:r w:rsidR="006D7BBC" w:rsidRPr="006D7BBC">
        <w:t xml:space="preserve"> na</w:t>
      </w:r>
      <w:r w:rsidR="002D3A3F" w:rsidRPr="006D7BBC">
        <w:t xml:space="preserve"> organizační</w:t>
      </w:r>
      <w:r w:rsidR="006D7BBC" w:rsidRPr="006D7BBC">
        <w:t xml:space="preserve"> a</w:t>
      </w:r>
      <w:r w:rsidR="002D3A3F" w:rsidRPr="006D7BBC">
        <w:t xml:space="preserve"> komunikační dovednosti. </w:t>
      </w:r>
      <w:r w:rsidRPr="006D7BBC">
        <w:t>Tento</w:t>
      </w:r>
      <w:r w:rsidRPr="006960C6">
        <w:t xml:space="preserve"> člen týmu může značnou měrou přispět k dodržení veškerých požadavků, které jsou na projekt kladeny a významnou měrou přispět ke zdárnému výsledku, proto v rámci hodnocení tohoto kritéria bude jako výhodnější hodnocena nabídka toho dodavatele, jehož osoba vykonávající přímo činnost projektového manažera bude mít větší zkušenosti, co do počtu a rozsahu referenčních zakázek realizovaných jím v posledních 5 letech před zahájením tohoto výběrového řízení, oproti zkušenostem osob projektového manažera ostatních dodavatelů. </w:t>
      </w:r>
    </w:p>
    <w:p w14:paraId="73F75479" w14:textId="77777777" w:rsidR="00A06CCC" w:rsidRPr="006960C6" w:rsidRDefault="00A06CCC" w:rsidP="008A761B">
      <w:pPr>
        <w:jc w:val="both"/>
      </w:pPr>
    </w:p>
    <w:p w14:paraId="327FA0B4" w14:textId="7DCC174E" w:rsidR="008A761B" w:rsidRPr="00744533" w:rsidRDefault="008A761B" w:rsidP="008A761B">
      <w:pPr>
        <w:jc w:val="both"/>
      </w:pPr>
      <w:r w:rsidRPr="006960C6">
        <w:t xml:space="preserve">Zadavatel bude hodnotit podle přílohy č. </w:t>
      </w:r>
      <w:r w:rsidR="00F1049F">
        <w:t>3</w:t>
      </w:r>
      <w:r w:rsidRPr="006960C6">
        <w:t xml:space="preserve"> </w:t>
      </w:r>
      <w:r w:rsidR="00744533">
        <w:rPr>
          <w:i/>
          <w:iCs/>
        </w:rPr>
        <w:t>Zkušenosti projektového manažera</w:t>
      </w:r>
      <w:r w:rsidR="00744533">
        <w:t xml:space="preserve"> zjištěný počet referenčních zakázek zrealizovaných osobou realizačního týmu navrženou na pozici projektového manažera.</w:t>
      </w:r>
    </w:p>
    <w:p w14:paraId="547E68DE" w14:textId="77777777" w:rsidR="005119F9" w:rsidRPr="006960C6" w:rsidRDefault="005119F9" w:rsidP="008A761B">
      <w:pPr>
        <w:jc w:val="both"/>
      </w:pPr>
    </w:p>
    <w:p w14:paraId="6544F0E8" w14:textId="2AD2BDC3" w:rsidR="008A761B" w:rsidRDefault="008A761B" w:rsidP="008A761B">
      <w:pPr>
        <w:jc w:val="both"/>
      </w:pPr>
      <w:r w:rsidRPr="006960C6">
        <w:t xml:space="preserve">Jméno a příjmení osoby </w:t>
      </w:r>
      <w:r w:rsidR="00087C7F">
        <w:t xml:space="preserve">projektového manažera </w:t>
      </w:r>
      <w:r w:rsidRPr="006960C6">
        <w:t>bude doplněn</w:t>
      </w:r>
      <w:r w:rsidR="00087C7F">
        <w:t>o</w:t>
      </w:r>
      <w:r w:rsidRPr="006960C6">
        <w:t xml:space="preserve"> v návrhu smlouvy </w:t>
      </w:r>
      <w:r w:rsidR="00087C7F">
        <w:t xml:space="preserve">o dílo </w:t>
      </w:r>
      <w:r w:rsidRPr="006960C6">
        <w:t>(vyznačeno žlutým podbarvením) a musí být totožn</w:t>
      </w:r>
      <w:r w:rsidR="00087C7F">
        <w:t>é</w:t>
      </w:r>
      <w:r w:rsidRPr="006960C6">
        <w:t xml:space="preserve"> s osobou, kterou prokazuje dodavatel referenční zakázky</w:t>
      </w:r>
      <w:r w:rsidR="00087C7F">
        <w:t xml:space="preserve"> v rámci tohoto kritéria</w:t>
      </w:r>
      <w:r w:rsidRPr="006960C6">
        <w:t xml:space="preserve">. Případný postup výměny této osoby je řešen v rámci smlouvy. </w:t>
      </w:r>
    </w:p>
    <w:p w14:paraId="6F6B7BC5" w14:textId="77777777" w:rsidR="00087C7F" w:rsidRPr="006960C6" w:rsidRDefault="00087C7F" w:rsidP="008A761B">
      <w:pPr>
        <w:jc w:val="both"/>
      </w:pPr>
    </w:p>
    <w:p w14:paraId="20DAD41E" w14:textId="77777777" w:rsidR="008A761B" w:rsidRPr="00087C7F" w:rsidRDefault="008A761B" w:rsidP="008A761B">
      <w:pPr>
        <w:jc w:val="both"/>
        <w:rPr>
          <w:u w:val="single"/>
        </w:rPr>
      </w:pPr>
      <w:r w:rsidRPr="00087C7F">
        <w:rPr>
          <w:u w:val="single"/>
        </w:rPr>
        <w:t xml:space="preserve">Zkušenosti projektového manažera pro hodnocení: </w:t>
      </w:r>
    </w:p>
    <w:p w14:paraId="06084297" w14:textId="5C4B4402" w:rsidR="008A761B" w:rsidRPr="006960C6" w:rsidRDefault="008A761B" w:rsidP="008A761B">
      <w:pPr>
        <w:jc w:val="both"/>
      </w:pPr>
      <w:r w:rsidRPr="006960C6">
        <w:t xml:space="preserve">Do přílohy </w:t>
      </w:r>
      <w:r w:rsidR="004444C1">
        <w:t xml:space="preserve">č. </w:t>
      </w:r>
      <w:r w:rsidR="00F1049F">
        <w:t>3</w:t>
      </w:r>
      <w:r w:rsidR="004444C1">
        <w:t xml:space="preserve"> </w:t>
      </w:r>
      <w:r w:rsidRPr="004444C1">
        <w:rPr>
          <w:i/>
          <w:iCs/>
        </w:rPr>
        <w:t>Zkušenosti projektového manažera</w:t>
      </w:r>
      <w:r w:rsidRPr="006960C6">
        <w:t xml:space="preserve"> uvede </w:t>
      </w:r>
      <w:r w:rsidR="004444C1">
        <w:t>účastník</w:t>
      </w:r>
      <w:r w:rsidRPr="006960C6">
        <w:t xml:space="preserve"> referenční zakázky, které realizoval člen realizačního týmu navrhovaný pro tuto veřejnou zakázku na pozici projektového manažera. Referenční zakázky pro hodnocení zkušeností projektového manažera musí splňovat tyto parametry: </w:t>
      </w:r>
    </w:p>
    <w:p w14:paraId="05EF5D78" w14:textId="49159711" w:rsidR="008A761B" w:rsidRPr="006960C6" w:rsidRDefault="008A761B" w:rsidP="00D47B56">
      <w:pPr>
        <w:pStyle w:val="Odstavecseseznamem"/>
        <w:numPr>
          <w:ilvl w:val="0"/>
          <w:numId w:val="10"/>
        </w:numPr>
        <w:ind w:left="567" w:hanging="425"/>
        <w:jc w:val="both"/>
      </w:pPr>
      <w:r w:rsidRPr="006960C6">
        <w:t xml:space="preserve">Předmětem referenční zakázky bylo </w:t>
      </w:r>
      <w:r w:rsidRPr="00963658">
        <w:rPr>
          <w:b/>
          <w:bCs/>
        </w:rPr>
        <w:t>zpracov</w:t>
      </w:r>
      <w:r w:rsidR="00681046" w:rsidRPr="00963658">
        <w:rPr>
          <w:b/>
          <w:bCs/>
        </w:rPr>
        <w:t>á</w:t>
      </w:r>
      <w:r w:rsidRPr="00963658">
        <w:rPr>
          <w:b/>
          <w:bCs/>
        </w:rPr>
        <w:t>ní, nebo evaluace (vyhodnocení) strategických dokumentů</w:t>
      </w:r>
      <w:r w:rsidRPr="006960C6">
        <w:t xml:space="preserve"> </w:t>
      </w:r>
      <w:r w:rsidR="00F2071A">
        <w:t>(</w:t>
      </w:r>
      <w:r w:rsidR="00F2071A" w:rsidRPr="00B83895">
        <w:t>zadavatel uzná vše, co je uvedeno v definici požadovaného předmětu plnění</w:t>
      </w:r>
      <w:r w:rsidRPr="00B83895">
        <w:t xml:space="preserve"> v</w:t>
      </w:r>
      <w:r w:rsidR="00AB7FF8" w:rsidRPr="00B83895">
        <w:t xml:space="preserve"> čl. </w:t>
      </w:r>
      <w:r w:rsidRPr="00B83895">
        <w:t xml:space="preserve">6), </w:t>
      </w:r>
      <w:r w:rsidR="00F2071A" w:rsidRPr="00B83895">
        <w:t>odst</w:t>
      </w:r>
      <w:r w:rsidRPr="00B83895">
        <w:t xml:space="preserve">. B) </w:t>
      </w:r>
      <w:r w:rsidR="00F2071A" w:rsidRPr="00B83895">
        <w:t xml:space="preserve">písm. a) </w:t>
      </w:r>
      <w:r w:rsidR="00963658" w:rsidRPr="00B83895">
        <w:t>výzvy</w:t>
      </w:r>
      <w:r w:rsidR="00F2071A">
        <w:t>)</w:t>
      </w:r>
      <w:r w:rsidR="00256C52">
        <w:t>.</w:t>
      </w:r>
      <w:r w:rsidRPr="006960C6">
        <w:t xml:space="preserve"> </w:t>
      </w:r>
      <w:r w:rsidR="00256C52">
        <w:t>R</w:t>
      </w:r>
      <w:r w:rsidRPr="006960C6">
        <w:t xml:space="preserve">ealizační hodnota této zakázky byla ve výši </w:t>
      </w:r>
      <w:r w:rsidRPr="00963658">
        <w:rPr>
          <w:b/>
          <w:bCs/>
        </w:rPr>
        <w:t xml:space="preserve">min. </w:t>
      </w:r>
      <w:r w:rsidR="0005203A" w:rsidRPr="00963658">
        <w:rPr>
          <w:b/>
          <w:bCs/>
        </w:rPr>
        <w:t>600</w:t>
      </w:r>
      <w:r w:rsidRPr="00963658">
        <w:rPr>
          <w:b/>
          <w:bCs/>
        </w:rPr>
        <w:t xml:space="preserve"> 000,- Kč </w:t>
      </w:r>
      <w:r w:rsidR="0005203A" w:rsidRPr="00963658">
        <w:rPr>
          <w:b/>
          <w:bCs/>
        </w:rPr>
        <w:t>bez</w:t>
      </w:r>
      <w:r w:rsidRPr="00963658">
        <w:rPr>
          <w:b/>
          <w:bCs/>
        </w:rPr>
        <w:t xml:space="preserve"> DPH</w:t>
      </w:r>
      <w:r w:rsidRPr="006960C6">
        <w:t xml:space="preserve"> (podle smlouvy o dílo se zhotovitelem, a to včetně všech platných dodatků); a </w:t>
      </w:r>
    </w:p>
    <w:p w14:paraId="4AE18A6D" w14:textId="58572E20" w:rsidR="008A761B" w:rsidRDefault="008A761B" w:rsidP="00D47B56">
      <w:pPr>
        <w:pStyle w:val="Odstavecseseznamem"/>
        <w:numPr>
          <w:ilvl w:val="0"/>
          <w:numId w:val="10"/>
        </w:numPr>
        <w:ind w:left="567" w:hanging="425"/>
        <w:jc w:val="both"/>
      </w:pPr>
      <w:r w:rsidRPr="006960C6">
        <w:t xml:space="preserve">Referenční zakázka musí splňovat podmínku, že byla plněna </w:t>
      </w:r>
      <w:r w:rsidRPr="00963658">
        <w:rPr>
          <w:b/>
          <w:bCs/>
        </w:rPr>
        <w:t xml:space="preserve">v posledních 5 letech před zahájením tohoto </w:t>
      </w:r>
      <w:r w:rsidR="00963658">
        <w:rPr>
          <w:b/>
          <w:bCs/>
        </w:rPr>
        <w:t xml:space="preserve">výběrového </w:t>
      </w:r>
      <w:r w:rsidRPr="00963658">
        <w:rPr>
          <w:b/>
          <w:bCs/>
        </w:rPr>
        <w:t>řízení</w:t>
      </w:r>
      <w:r w:rsidRPr="006960C6">
        <w:t xml:space="preserve">, a to s tím, že v této době došlo k jejímu dokončení; a </w:t>
      </w:r>
    </w:p>
    <w:p w14:paraId="1C75748C" w14:textId="5641252E" w:rsidR="00256C52" w:rsidRPr="006960C6" w:rsidRDefault="00256C52" w:rsidP="00D47B56">
      <w:pPr>
        <w:pStyle w:val="Odstavecseseznamem"/>
        <w:numPr>
          <w:ilvl w:val="0"/>
          <w:numId w:val="10"/>
        </w:numPr>
        <w:ind w:left="567" w:hanging="425"/>
        <w:jc w:val="both"/>
      </w:pPr>
      <w:r>
        <w:t xml:space="preserve">Zadavatel uzná pouze ty zakázky, které byly prokázány účastníkem nad rámec zakázek doložených pro prokázání technické kvalifikace </w:t>
      </w:r>
      <w:r w:rsidR="004E12D8">
        <w:t xml:space="preserve">(tzn. pokud účastník uvede zakázku do </w:t>
      </w:r>
      <w:r w:rsidR="004E12D8" w:rsidRPr="004E12D8">
        <w:rPr>
          <w:i/>
          <w:iCs/>
        </w:rPr>
        <w:t>Formuláře nabídky</w:t>
      </w:r>
      <w:r w:rsidR="004E12D8">
        <w:t xml:space="preserve"> jako významnou zakázku projektového manažera a stejnou zakázku uvede i do přílohy </w:t>
      </w:r>
      <w:r w:rsidR="004E12D8" w:rsidRPr="004E12D8">
        <w:rPr>
          <w:i/>
          <w:iCs/>
        </w:rPr>
        <w:t>Zkušenosti projektového manažera</w:t>
      </w:r>
      <w:r w:rsidR="004E12D8">
        <w:t>, obdrží za tuto zakázku v hodnocení 0 bodů.</w:t>
      </w:r>
    </w:p>
    <w:p w14:paraId="49885C87" w14:textId="56F16A14" w:rsidR="008A761B" w:rsidRPr="006960C6" w:rsidRDefault="008A761B" w:rsidP="00D47B56">
      <w:pPr>
        <w:pStyle w:val="Odstavecseseznamem"/>
        <w:numPr>
          <w:ilvl w:val="0"/>
          <w:numId w:val="10"/>
        </w:numPr>
        <w:ind w:left="567" w:hanging="425"/>
        <w:jc w:val="both"/>
      </w:pPr>
      <w:r w:rsidRPr="006960C6">
        <w:t xml:space="preserve">K ověření každé referenční zakázky, musí být všechny referenční zakázky doloženy: </w:t>
      </w:r>
    </w:p>
    <w:p w14:paraId="0F527439" w14:textId="40312930" w:rsidR="008A761B" w:rsidRPr="006960C6" w:rsidRDefault="008A761B" w:rsidP="00D47B56">
      <w:pPr>
        <w:pStyle w:val="Odstavecseseznamem"/>
        <w:numPr>
          <w:ilvl w:val="1"/>
          <w:numId w:val="10"/>
        </w:numPr>
        <w:ind w:left="851" w:hanging="284"/>
        <w:jc w:val="both"/>
      </w:pPr>
      <w:r w:rsidRPr="006960C6">
        <w:t xml:space="preserve">osvědčením objednatele, z něhož bude patrné, že osoba realizačního týmu navrhovaná na pozici projektového manažera se na realizaci referenční zakázky osobně podílela ve funkci projektového manažera nebo v pozici obdobně nazvané a zároveň, že zakázka splňovala požadavky podle bodu 1) a 2) uvedené výše; a </w:t>
      </w:r>
    </w:p>
    <w:p w14:paraId="694165A1" w14:textId="686A5DCB" w:rsidR="008A761B" w:rsidRPr="006960C6" w:rsidRDefault="008A761B" w:rsidP="00D47B56">
      <w:pPr>
        <w:pStyle w:val="Odstavecseseznamem"/>
        <w:numPr>
          <w:ilvl w:val="1"/>
          <w:numId w:val="10"/>
        </w:numPr>
        <w:ind w:left="851" w:hanging="284"/>
        <w:jc w:val="both"/>
      </w:pPr>
      <w:r w:rsidRPr="006960C6">
        <w:lastRenderedPageBreak/>
        <w:t>Není-li možné osvědčení objednatele získat, nebo pokud osvědčení objednatele neobsahuje veškeré zadavatelem požadované údaje o referenční zakázce, musí účastník doložit jiné doklady, z nichž budou všechny požadované údaje o referenční zakázce vyplývat. Takovými doklady mohou být zejména: smlouva s objednatelem, odkazy na registr smluv, fakturace, předávací protokoly, zpracovaná evaluace nebo části z ní apod. Zadavatel připouští, aby jedním z dokladů (nikoliv však jediným) byl i vnitřní dokument účastníka nebo i třetí osoby (např. předchozího zaměstnavatele projektového manažera)</w:t>
      </w:r>
      <w:r w:rsidR="00963658">
        <w:t>; a</w:t>
      </w:r>
    </w:p>
    <w:p w14:paraId="0CE4B0CD" w14:textId="268C21D7" w:rsidR="008A761B" w:rsidRPr="006960C6" w:rsidRDefault="008A761B" w:rsidP="00D47B56">
      <w:pPr>
        <w:pStyle w:val="Odstavecseseznamem"/>
        <w:numPr>
          <w:ilvl w:val="0"/>
          <w:numId w:val="10"/>
        </w:numPr>
        <w:ind w:left="567" w:hanging="425"/>
        <w:jc w:val="both"/>
      </w:pPr>
      <w:r w:rsidRPr="006960C6">
        <w:t xml:space="preserve">U referenčních zakázek uvedených v příloze č. </w:t>
      </w:r>
      <w:r w:rsidR="00F1049F">
        <w:t>3</w:t>
      </w:r>
      <w:r w:rsidRPr="006960C6">
        <w:t xml:space="preserve"> </w:t>
      </w:r>
      <w:r w:rsidRPr="00F847DF">
        <w:rPr>
          <w:i/>
          <w:iCs/>
        </w:rPr>
        <w:t>Zkušenosti projektového manažera</w:t>
      </w:r>
      <w:r w:rsidRPr="006960C6">
        <w:t xml:space="preserve"> bude předmětem hodnocení hodnota zakázek, a to až do max. počtu 5 zakázek, a to postupem uvedeným níže. Zadavatel upozorňuje účastníky, že po uplynutí lhůty pro podání nabídek nemůže být nabídka měněna ani doplněna o údaje, které budou hodnoceny podle kritérií hodnocení.</w:t>
      </w:r>
    </w:p>
    <w:p w14:paraId="3C5F5DBF" w14:textId="77777777" w:rsidR="008A761B" w:rsidRPr="006960C6" w:rsidRDefault="008A761B" w:rsidP="008A761B">
      <w:pPr>
        <w:jc w:val="both"/>
      </w:pPr>
    </w:p>
    <w:p w14:paraId="4245E2FD" w14:textId="6B855852" w:rsidR="00666192" w:rsidRPr="00666192" w:rsidRDefault="00666192" w:rsidP="008A761B">
      <w:pPr>
        <w:jc w:val="both"/>
        <w:rPr>
          <w:b/>
          <w:bCs/>
        </w:rPr>
      </w:pPr>
      <w:r w:rsidRPr="00666192">
        <w:rPr>
          <w:b/>
          <w:bCs/>
        </w:rPr>
        <w:t>Zadavatel upozorňuje účastníky, že po uplynutí lhůty pro podání nabídek nemůže být nabídka měněna ani doplněna o údaje, které budou hodnoceny podle kritérií hodnocení.</w:t>
      </w:r>
    </w:p>
    <w:p w14:paraId="35817175" w14:textId="77777777" w:rsidR="00666192" w:rsidRDefault="00666192" w:rsidP="008A761B">
      <w:pPr>
        <w:jc w:val="both"/>
      </w:pPr>
    </w:p>
    <w:p w14:paraId="3EF2F4D7" w14:textId="77777777" w:rsidR="008E034D" w:rsidRPr="005119F9" w:rsidRDefault="008E034D" w:rsidP="008E034D">
      <w:pPr>
        <w:spacing w:line="276" w:lineRule="auto"/>
        <w:jc w:val="both"/>
      </w:pPr>
      <w:r w:rsidRPr="005119F9">
        <w:t xml:space="preserve">Zadavatel pro účastníky řízení připravil přílohu č. </w:t>
      </w:r>
      <w:r>
        <w:t>5</w:t>
      </w:r>
      <w:r w:rsidRPr="005119F9">
        <w:t xml:space="preserve"> jako návodný VZOR osvědčení. Je možné jej použít k zajištění osvědčení referenční zakázky tak, aby vyhovovala následnému posouzení v rámci hodnocení a zároveň je návodem, jaké doklady předložit, když osvědčení není k dispozici nebo požadovaný údaj není v osvědčení účastníka uveden. NEJEDNÁ SE O PŘÍLOHU, KTERÁ MUSÍ BÝT DOLOŽENA V NABÍDCE!</w:t>
      </w:r>
    </w:p>
    <w:p w14:paraId="3DF8A36C" w14:textId="77777777" w:rsidR="008E034D" w:rsidRDefault="008E034D" w:rsidP="008A761B">
      <w:pPr>
        <w:jc w:val="both"/>
      </w:pPr>
    </w:p>
    <w:p w14:paraId="319C47D9" w14:textId="5B03F7CA" w:rsidR="008A761B" w:rsidRPr="006960C6" w:rsidRDefault="008A761B" w:rsidP="008A761B">
      <w:pPr>
        <w:jc w:val="both"/>
      </w:pPr>
      <w:r w:rsidRPr="006960C6">
        <w:t xml:space="preserve">Zadavatel má právo si v případě pochybností ověřovat pravdivost uvedených údajů, např. u objednatelů či z veřejných zdrojů. Zadavatel upozorňuje účastníky, že pokud takovým ověřením zjistí, že údaje či doklady předložené účastníkem neodpovídají skutečnosti, bude postupovat v souladu s ustanovením § 48 odst. 8 ZZVZ. Není povinností dodavatele předložit referenční zakázky pro hodnocení. Pokud dodavatel nedoloží v nabídce přílohu č. 3 Zkušenosti projektového manažera pro hodnocení, popř. jí doloží nevyplněnou nebo uvede v samostatném dokumentu svým prohlášením, že nedokládá žádné referenční zakázky, nebude nabídka dodavatele v tomto kritériu hodnocena a automaticky obdrží 0 bodů. </w:t>
      </w:r>
    </w:p>
    <w:p w14:paraId="537D130B" w14:textId="77777777" w:rsidR="008A761B" w:rsidRPr="006960C6" w:rsidRDefault="008A761B" w:rsidP="008A761B">
      <w:pPr>
        <w:jc w:val="both"/>
      </w:pPr>
    </w:p>
    <w:p w14:paraId="00506438" w14:textId="77777777" w:rsidR="008A761B" w:rsidRPr="006960C6" w:rsidRDefault="008A761B" w:rsidP="008A761B">
      <w:pPr>
        <w:jc w:val="both"/>
        <w:rPr>
          <w:b/>
        </w:rPr>
      </w:pPr>
      <w:r w:rsidRPr="006960C6">
        <w:rPr>
          <w:b/>
        </w:rPr>
        <w:t xml:space="preserve">Postup hodnocení: </w:t>
      </w:r>
    </w:p>
    <w:p w14:paraId="272155F1" w14:textId="01D552F6" w:rsidR="008A761B" w:rsidRDefault="008A761B" w:rsidP="008A761B">
      <w:pPr>
        <w:jc w:val="both"/>
      </w:pPr>
      <w:r w:rsidRPr="006960C6">
        <w:t xml:space="preserve">Do hodnocení postoupí pouze ty referenční zakázky, </w:t>
      </w:r>
      <w:r w:rsidRPr="00604C74">
        <w:rPr>
          <w:u w:val="single"/>
        </w:rPr>
        <w:t>které budou splňovat zadavatelem výše uvedené požadavky a u kterých budou předloženy doklady potvrzující uvedené údaje</w:t>
      </w:r>
      <w:r w:rsidRPr="006960C6">
        <w:t xml:space="preserve">, a to v max. počtu 5 zakázek. Pokud účastník uvede více než 5 zakázek, bude hodnocen maximální počet 5, a to v pořadí, jak jsou uvedeny v příloze č. </w:t>
      </w:r>
      <w:r w:rsidR="00F1049F">
        <w:t>3</w:t>
      </w:r>
      <w:r w:rsidR="006D29D2">
        <w:t>.</w:t>
      </w:r>
    </w:p>
    <w:p w14:paraId="04448C32" w14:textId="77777777" w:rsidR="006D29D2" w:rsidRPr="006960C6" w:rsidRDefault="006D29D2" w:rsidP="008A761B">
      <w:pPr>
        <w:jc w:val="both"/>
      </w:pPr>
    </w:p>
    <w:p w14:paraId="44EACEBA" w14:textId="77777777" w:rsidR="008A761B" w:rsidRPr="006960C6" w:rsidRDefault="008A761B" w:rsidP="008A761B">
      <w:pPr>
        <w:jc w:val="both"/>
      </w:pPr>
      <w:r w:rsidRPr="006960C6">
        <w:t xml:space="preserve">Zkušenosti projektového manažera pro hodnocení na pozicích (řádcích) č. 1 až 5 s tím, že na ostatní uvedené referenční zakázky nebude zadavatel brát zřetel, tj., v případě, že některé referenční zakázky na pozici č. 1 až 5 zadavatel neuzná k hodnocení, nedojde k jejich nahrazení zakázkami uvedenými na pozici č. 6 a výše. Každá z referenčních zakázek, která vyhoví požadavkům, bude ohodnocena 1 bodem. Součet takto získaných bodů u všech předložených referenčních zakázek bude sloužit k hodnocení. Maximální počet bodů může tak dosáhnout 5 bodů (tzn. 5 referenčních zakázek po 1 bodě). Při stanovení neváženého bodového zisku v tomto kritériu bude postupováno dle vzorce: </w:t>
      </w:r>
    </w:p>
    <w:p w14:paraId="7F098511" w14:textId="77777777" w:rsidR="008A761B" w:rsidRPr="006960C6" w:rsidRDefault="008A761B" w:rsidP="008A761B">
      <w:pPr>
        <w:jc w:val="both"/>
      </w:pPr>
    </w:p>
    <w:tbl>
      <w:tblPr>
        <w:tblW w:w="0" w:type="auto"/>
        <w:tblLayout w:type="fixed"/>
        <w:tblLook w:val="0000" w:firstRow="0" w:lastRow="0" w:firstColumn="0" w:lastColumn="0" w:noHBand="0" w:noVBand="0"/>
      </w:tblPr>
      <w:tblGrid>
        <w:gridCol w:w="349"/>
        <w:gridCol w:w="5321"/>
        <w:gridCol w:w="284"/>
        <w:gridCol w:w="283"/>
        <w:gridCol w:w="2188"/>
      </w:tblGrid>
      <w:tr w:rsidR="006D29D2" w:rsidRPr="002B6598" w14:paraId="2AE46725" w14:textId="77777777">
        <w:tc>
          <w:tcPr>
            <w:tcW w:w="349" w:type="dxa"/>
          </w:tcPr>
          <w:p w14:paraId="66B66514" w14:textId="77777777" w:rsidR="006D29D2" w:rsidRPr="00C30EE6" w:rsidRDefault="006D29D2">
            <w:pPr>
              <w:spacing w:line="276" w:lineRule="auto"/>
              <w:jc w:val="both"/>
              <w:rPr>
                <w:i/>
                <w:sz w:val="40"/>
                <w:szCs w:val="40"/>
                <w:u w:val="single"/>
              </w:rPr>
            </w:pPr>
            <w:r w:rsidRPr="00C30EE6">
              <w:rPr>
                <w:bCs/>
                <w:i/>
                <w:iCs/>
                <w:sz w:val="40"/>
                <w:szCs w:val="40"/>
              </w:rPr>
              <w:t>(</w:t>
            </w:r>
          </w:p>
        </w:tc>
        <w:tc>
          <w:tcPr>
            <w:tcW w:w="5321" w:type="dxa"/>
          </w:tcPr>
          <w:p w14:paraId="7E50AFDD" w14:textId="77777777" w:rsidR="006D29D2" w:rsidRPr="002B6598" w:rsidRDefault="006D29D2">
            <w:pPr>
              <w:spacing w:line="276" w:lineRule="auto"/>
              <w:jc w:val="both"/>
              <w:rPr>
                <w:bCs/>
                <w:i/>
                <w:iCs/>
                <w:sz w:val="22"/>
                <w:szCs w:val="22"/>
              </w:rPr>
            </w:pPr>
            <w:r w:rsidRPr="002B6598">
              <w:rPr>
                <w:i/>
                <w:sz w:val="22"/>
                <w:szCs w:val="22"/>
                <w:u w:val="single"/>
              </w:rPr>
              <w:t>dosažený počet bodů za referenční zakázky</w:t>
            </w:r>
          </w:p>
          <w:p w14:paraId="7877BE4C" w14:textId="77777777" w:rsidR="006D29D2" w:rsidRPr="002B6598" w:rsidRDefault="006D29D2">
            <w:pPr>
              <w:spacing w:line="276" w:lineRule="auto"/>
              <w:jc w:val="both"/>
              <w:rPr>
                <w:bCs/>
                <w:i/>
                <w:iCs/>
                <w:sz w:val="22"/>
                <w:szCs w:val="22"/>
              </w:rPr>
            </w:pPr>
            <w:r w:rsidRPr="002B6598">
              <w:rPr>
                <w:bCs/>
                <w:i/>
                <w:iCs/>
                <w:sz w:val="22"/>
                <w:szCs w:val="22"/>
              </w:rPr>
              <w:t>nejvyšší dosažený počet bodů za referenční zakáz</w:t>
            </w:r>
            <w:r>
              <w:rPr>
                <w:bCs/>
                <w:i/>
                <w:iCs/>
                <w:sz w:val="22"/>
                <w:szCs w:val="22"/>
              </w:rPr>
              <w:t>ky</w:t>
            </w:r>
            <w:r w:rsidRPr="002B6598">
              <w:rPr>
                <w:bCs/>
                <w:i/>
                <w:iCs/>
                <w:sz w:val="22"/>
                <w:szCs w:val="22"/>
              </w:rPr>
              <w:t xml:space="preserve">     </w:t>
            </w:r>
          </w:p>
        </w:tc>
        <w:tc>
          <w:tcPr>
            <w:tcW w:w="284" w:type="dxa"/>
          </w:tcPr>
          <w:p w14:paraId="24CC641E" w14:textId="77777777" w:rsidR="006D29D2" w:rsidRPr="00C30EE6" w:rsidRDefault="006D29D2">
            <w:pPr>
              <w:spacing w:line="276" w:lineRule="auto"/>
              <w:jc w:val="both"/>
              <w:rPr>
                <w:bCs/>
                <w:i/>
                <w:iCs/>
                <w:sz w:val="40"/>
                <w:szCs w:val="40"/>
              </w:rPr>
            </w:pPr>
            <w:r w:rsidRPr="00C30EE6">
              <w:rPr>
                <w:bCs/>
                <w:i/>
                <w:iCs/>
                <w:sz w:val="40"/>
                <w:szCs w:val="40"/>
              </w:rPr>
              <w:t>)</w:t>
            </w:r>
          </w:p>
        </w:tc>
        <w:tc>
          <w:tcPr>
            <w:tcW w:w="283" w:type="dxa"/>
            <w:vAlign w:val="center"/>
          </w:tcPr>
          <w:p w14:paraId="5029AC23" w14:textId="77777777" w:rsidR="006D29D2" w:rsidRPr="002B6598" w:rsidRDefault="006D29D2">
            <w:pPr>
              <w:spacing w:line="276" w:lineRule="auto"/>
              <w:jc w:val="both"/>
              <w:rPr>
                <w:bCs/>
                <w:i/>
                <w:iCs/>
                <w:sz w:val="22"/>
                <w:szCs w:val="22"/>
              </w:rPr>
            </w:pPr>
            <w:r w:rsidRPr="002B6598">
              <w:rPr>
                <w:bCs/>
                <w:i/>
                <w:iCs/>
                <w:sz w:val="22"/>
                <w:szCs w:val="22"/>
              </w:rPr>
              <w:t>x</w:t>
            </w:r>
          </w:p>
        </w:tc>
        <w:tc>
          <w:tcPr>
            <w:tcW w:w="2188" w:type="dxa"/>
            <w:vAlign w:val="center"/>
          </w:tcPr>
          <w:p w14:paraId="69BDA15D" w14:textId="77777777" w:rsidR="006D29D2" w:rsidRPr="002B6598" w:rsidRDefault="006D29D2">
            <w:pPr>
              <w:spacing w:line="276" w:lineRule="auto"/>
              <w:jc w:val="both"/>
              <w:rPr>
                <w:sz w:val="22"/>
                <w:szCs w:val="22"/>
              </w:rPr>
            </w:pPr>
            <w:r w:rsidRPr="002B6598">
              <w:rPr>
                <w:bCs/>
                <w:i/>
                <w:iCs/>
                <w:sz w:val="22"/>
                <w:szCs w:val="22"/>
              </w:rPr>
              <w:t>100</w:t>
            </w:r>
          </w:p>
        </w:tc>
      </w:tr>
    </w:tbl>
    <w:p w14:paraId="16C18980" w14:textId="77777777" w:rsidR="008A761B" w:rsidRPr="006960C6" w:rsidRDefault="008A761B" w:rsidP="008A761B">
      <w:pPr>
        <w:jc w:val="both"/>
      </w:pPr>
    </w:p>
    <w:p w14:paraId="19C4C420" w14:textId="77777777" w:rsidR="008A761B" w:rsidRPr="006960C6" w:rsidRDefault="008A761B" w:rsidP="008A761B">
      <w:pPr>
        <w:jc w:val="both"/>
      </w:pPr>
      <w:r w:rsidRPr="006960C6">
        <w:t xml:space="preserve">Zadavatel nepřipouští prokázání zkušenosti projektového manažera více osobami. </w:t>
      </w:r>
    </w:p>
    <w:p w14:paraId="2CA4C430" w14:textId="77777777" w:rsidR="008A761B" w:rsidRPr="006960C6" w:rsidRDefault="008A761B" w:rsidP="008A761B">
      <w:pPr>
        <w:jc w:val="both"/>
      </w:pPr>
    </w:p>
    <w:p w14:paraId="480720A1" w14:textId="77777777" w:rsidR="008A761B" w:rsidRPr="006960C6" w:rsidRDefault="008A761B" w:rsidP="006D29D2">
      <w:pPr>
        <w:spacing w:after="120"/>
        <w:jc w:val="both"/>
        <w:rPr>
          <w:b/>
          <w:u w:val="single"/>
        </w:rPr>
      </w:pPr>
      <w:r w:rsidRPr="006960C6">
        <w:rPr>
          <w:b/>
          <w:u w:val="single"/>
        </w:rPr>
        <w:lastRenderedPageBreak/>
        <w:t xml:space="preserve">SESTAVENÍ CELKOVÉHO POŘADÍ </w:t>
      </w:r>
    </w:p>
    <w:p w14:paraId="34B0EB4C" w14:textId="77777777" w:rsidR="006D29D2" w:rsidRDefault="008A761B" w:rsidP="008A761B">
      <w:pPr>
        <w:jc w:val="both"/>
      </w:pPr>
      <w:r w:rsidRPr="006960C6">
        <w:t xml:space="preserve">Přidělené nevážené počty bodů v jednotlivých kritériích se vynásobí příslušnou váhou kritéria. Výsledné vážené bodové zisky jednotlivých nabídek ve stanovených kritériích budou sečteny. Součet takto získaných bodů za všechna kritéria tvoří celkový bodový zisk nabídky. Nejvýhodnější nabídkou je nabídka s nejvyšším bodovým ziskem. </w:t>
      </w:r>
    </w:p>
    <w:p w14:paraId="59C14338" w14:textId="77777777" w:rsidR="006D29D2" w:rsidRDefault="006D29D2" w:rsidP="008A761B">
      <w:pPr>
        <w:jc w:val="both"/>
      </w:pPr>
    </w:p>
    <w:p w14:paraId="547BAD5C" w14:textId="023F8440" w:rsidR="008A761B" w:rsidRPr="006960C6" w:rsidRDefault="008A761B" w:rsidP="008A761B">
      <w:pPr>
        <w:jc w:val="both"/>
      </w:pPr>
      <w:r w:rsidRPr="006960C6">
        <w:t>Dojde-li ke shodnému bodovému ohodnocení, bude vybraný dodavatel určen na základě toho, kdo z těchto shodných nejvyšších bodových zisků bude mít nižší nabídkovou cenu. V případě, že ani tak nebude možné určit nejvýhodnější nabídku, bude vybrán ten dodavatel, který bude mít v součtu referenční zakázky s vyšší uvedenou hodnotou.</w:t>
      </w:r>
    </w:p>
    <w:p w14:paraId="13EE9D07" w14:textId="77777777" w:rsidR="00532ABE" w:rsidRPr="00A36334" w:rsidRDefault="00532ABE" w:rsidP="00DF1585">
      <w:pPr>
        <w:jc w:val="both"/>
        <w:rPr>
          <w:sz w:val="28"/>
        </w:rPr>
      </w:pPr>
    </w:p>
    <w:p w14:paraId="21715AC1" w14:textId="77777777" w:rsidR="00BF5A7A" w:rsidRPr="00BF5A7A" w:rsidRDefault="00AF760C" w:rsidP="00D47B56">
      <w:pPr>
        <w:numPr>
          <w:ilvl w:val="0"/>
          <w:numId w:val="2"/>
        </w:numPr>
        <w:rPr>
          <w:b/>
          <w:sz w:val="28"/>
        </w:rPr>
      </w:pPr>
      <w:r w:rsidRPr="00AF760C">
        <w:rPr>
          <w:b/>
          <w:sz w:val="28"/>
          <w:u w:val="single"/>
        </w:rPr>
        <w:t>Rozsah požadavku zadavatele na kvalifikaci účastníka</w:t>
      </w:r>
    </w:p>
    <w:p w14:paraId="14B37136" w14:textId="6117EBAF" w:rsidR="009D0737" w:rsidRDefault="009D0737" w:rsidP="009D0737">
      <w:pPr>
        <w:pStyle w:val="Zhlav"/>
        <w:tabs>
          <w:tab w:val="clear" w:pos="4536"/>
          <w:tab w:val="clear" w:pos="9072"/>
        </w:tabs>
        <w:jc w:val="both"/>
        <w:rPr>
          <w:sz w:val="20"/>
          <w:szCs w:val="20"/>
        </w:rPr>
      </w:pPr>
    </w:p>
    <w:p w14:paraId="6DB98EBC" w14:textId="77777777" w:rsidR="008932A0" w:rsidRPr="00AF760C" w:rsidRDefault="008932A0" w:rsidP="009D0737">
      <w:pPr>
        <w:pStyle w:val="Zhlav"/>
        <w:tabs>
          <w:tab w:val="clear" w:pos="4536"/>
          <w:tab w:val="clear" w:pos="9072"/>
        </w:tabs>
        <w:jc w:val="both"/>
        <w:rPr>
          <w:sz w:val="20"/>
          <w:szCs w:val="20"/>
        </w:rPr>
      </w:pPr>
    </w:p>
    <w:p w14:paraId="430AE8F4" w14:textId="77777777" w:rsidR="00EB52EE" w:rsidRPr="008F08F4" w:rsidRDefault="00EB52EE" w:rsidP="00D47B56">
      <w:pPr>
        <w:pStyle w:val="Zhlav"/>
        <w:numPr>
          <w:ilvl w:val="0"/>
          <w:numId w:val="3"/>
        </w:numPr>
        <w:tabs>
          <w:tab w:val="clear" w:pos="4536"/>
          <w:tab w:val="clear" w:pos="9072"/>
        </w:tabs>
        <w:jc w:val="both"/>
        <w:rPr>
          <w:bCs/>
          <w:iCs/>
        </w:rPr>
      </w:pPr>
      <w:r w:rsidRPr="008F08F4">
        <w:rPr>
          <w:bCs/>
          <w:iCs/>
          <w:u w:val="single"/>
        </w:rPr>
        <w:t>Základní způsobilost</w:t>
      </w:r>
      <w:r w:rsidR="00866E99" w:rsidRPr="008F08F4">
        <w:rPr>
          <w:bCs/>
          <w:iCs/>
          <w:u w:val="single"/>
        </w:rPr>
        <w:t xml:space="preserve"> </w:t>
      </w:r>
    </w:p>
    <w:p w14:paraId="79FF615F" w14:textId="02A5AD4C" w:rsidR="009A5796" w:rsidRDefault="009A5796" w:rsidP="009A5796">
      <w:pPr>
        <w:pStyle w:val="Zhlav"/>
        <w:tabs>
          <w:tab w:val="clear" w:pos="4536"/>
          <w:tab w:val="clear" w:pos="9072"/>
        </w:tabs>
        <w:jc w:val="both"/>
        <w:rPr>
          <w:bCs/>
          <w:iCs/>
          <w:sz w:val="22"/>
          <w:szCs w:val="22"/>
        </w:rPr>
      </w:pPr>
    </w:p>
    <w:p w14:paraId="28F5FEC6" w14:textId="77777777" w:rsidR="008932A0" w:rsidRDefault="008932A0" w:rsidP="009A5796">
      <w:pPr>
        <w:pStyle w:val="Zhlav"/>
        <w:tabs>
          <w:tab w:val="clear" w:pos="4536"/>
          <w:tab w:val="clear" w:pos="9072"/>
        </w:tabs>
        <w:jc w:val="both"/>
        <w:rPr>
          <w:bCs/>
          <w:iCs/>
          <w:sz w:val="22"/>
          <w:szCs w:val="22"/>
        </w:rPr>
      </w:pPr>
    </w:p>
    <w:tbl>
      <w:tblPr>
        <w:tblW w:w="9747" w:type="dxa"/>
        <w:tblInd w:w="-113" w:type="dxa"/>
        <w:tblBorders>
          <w:top w:val="nil"/>
          <w:left w:val="nil"/>
          <w:bottom w:val="nil"/>
          <w:right w:val="nil"/>
        </w:tblBorders>
        <w:tblLayout w:type="fixed"/>
        <w:tblLook w:val="0000" w:firstRow="0" w:lastRow="0" w:firstColumn="0" w:lastColumn="0" w:noHBand="0" w:noVBand="0"/>
      </w:tblPr>
      <w:tblGrid>
        <w:gridCol w:w="532"/>
        <w:gridCol w:w="4679"/>
        <w:gridCol w:w="4536"/>
      </w:tblGrid>
      <w:tr w:rsidR="00E37533" w:rsidRPr="005F0BE6" w14:paraId="2720ADFC" w14:textId="77777777" w:rsidTr="0003258B">
        <w:trPr>
          <w:trHeight w:val="872"/>
        </w:trPr>
        <w:tc>
          <w:tcPr>
            <w:tcW w:w="5211" w:type="dxa"/>
            <w:gridSpan w:val="2"/>
            <w:tcBorders>
              <w:top w:val="single" w:sz="4" w:space="0" w:color="auto"/>
              <w:left w:val="single" w:sz="4" w:space="0" w:color="auto"/>
              <w:right w:val="single" w:sz="4" w:space="0" w:color="auto"/>
            </w:tcBorders>
            <w:shd w:val="clear" w:color="auto" w:fill="FFFFFF" w:themeFill="background1"/>
            <w:vAlign w:val="center"/>
          </w:tcPr>
          <w:p w14:paraId="641534CC" w14:textId="6A5AA8B2" w:rsidR="00E37533" w:rsidRPr="005F0BE6" w:rsidRDefault="00E37533" w:rsidP="003150E0">
            <w:pPr>
              <w:autoSpaceDE w:val="0"/>
              <w:autoSpaceDN w:val="0"/>
              <w:adjustRightInd w:val="0"/>
              <w:ind w:left="-142" w:firstLine="142"/>
              <w:jc w:val="center"/>
              <w:rPr>
                <w:rFonts w:eastAsia="Calibri"/>
                <w:b/>
                <w:bCs/>
                <w:szCs w:val="20"/>
                <w:lang w:eastAsia="en-US"/>
              </w:rPr>
            </w:pPr>
            <w:r w:rsidRPr="005F0BE6">
              <w:rPr>
                <w:rFonts w:eastAsia="Calibri"/>
                <w:b/>
                <w:bCs/>
                <w:color w:val="000000"/>
                <w:szCs w:val="20"/>
                <w:lang w:eastAsia="en-US"/>
              </w:rPr>
              <w:t>Způsobilým je dodavatel, který</w:t>
            </w:r>
          </w:p>
        </w:tc>
        <w:tc>
          <w:tcPr>
            <w:tcW w:w="4536" w:type="dxa"/>
            <w:tcBorders>
              <w:top w:val="single" w:sz="4" w:space="0" w:color="auto"/>
              <w:left w:val="single" w:sz="4" w:space="0" w:color="auto"/>
              <w:right w:val="single" w:sz="4" w:space="0" w:color="auto"/>
            </w:tcBorders>
            <w:shd w:val="clear" w:color="auto" w:fill="FFFFFF" w:themeFill="background1"/>
          </w:tcPr>
          <w:p w14:paraId="1C977172" w14:textId="77777777" w:rsidR="00E37533" w:rsidRPr="005F0BE6" w:rsidRDefault="00E37533">
            <w:pPr>
              <w:autoSpaceDE w:val="0"/>
              <w:autoSpaceDN w:val="0"/>
              <w:adjustRightInd w:val="0"/>
              <w:jc w:val="center"/>
              <w:rPr>
                <w:rFonts w:eastAsia="Calibri"/>
                <w:b/>
                <w:bCs/>
                <w:color w:val="000000"/>
                <w:szCs w:val="20"/>
                <w:lang w:eastAsia="en-US"/>
              </w:rPr>
            </w:pPr>
          </w:p>
          <w:p w14:paraId="78E7D523" w14:textId="77777777" w:rsidR="00E37533" w:rsidRPr="005F0BE6" w:rsidRDefault="00E37533">
            <w:pPr>
              <w:autoSpaceDE w:val="0"/>
              <w:autoSpaceDN w:val="0"/>
              <w:adjustRightInd w:val="0"/>
              <w:jc w:val="center"/>
              <w:rPr>
                <w:rFonts w:eastAsia="Calibri"/>
                <w:b/>
                <w:bCs/>
                <w:color w:val="000000"/>
                <w:szCs w:val="20"/>
                <w:lang w:eastAsia="en-US"/>
              </w:rPr>
            </w:pPr>
            <w:r w:rsidRPr="005F0BE6">
              <w:rPr>
                <w:rFonts w:eastAsia="Calibri"/>
                <w:b/>
                <w:bCs/>
                <w:color w:val="000000"/>
                <w:szCs w:val="20"/>
                <w:lang w:eastAsia="en-US"/>
              </w:rPr>
              <w:t>Způsob prokázání splnění základní způsobilosti (doklady)</w:t>
            </w:r>
          </w:p>
          <w:p w14:paraId="70E89ECA" w14:textId="77777777" w:rsidR="00E37533" w:rsidRPr="005F0BE6" w:rsidRDefault="00E37533">
            <w:pPr>
              <w:autoSpaceDE w:val="0"/>
              <w:autoSpaceDN w:val="0"/>
              <w:adjustRightInd w:val="0"/>
              <w:jc w:val="center"/>
              <w:rPr>
                <w:rFonts w:eastAsia="Calibri"/>
                <w:color w:val="000000"/>
                <w:szCs w:val="20"/>
                <w:lang w:eastAsia="en-US"/>
              </w:rPr>
            </w:pPr>
          </w:p>
        </w:tc>
      </w:tr>
      <w:tr w:rsidR="000E437B" w:rsidRPr="005F0BE6" w14:paraId="5E67E530" w14:textId="77777777">
        <w:trPr>
          <w:trHeight w:val="3540"/>
        </w:trPr>
        <w:tc>
          <w:tcPr>
            <w:tcW w:w="532" w:type="dxa"/>
            <w:tcBorders>
              <w:top w:val="single" w:sz="4" w:space="0" w:color="auto"/>
              <w:left w:val="single" w:sz="4" w:space="0" w:color="auto"/>
              <w:bottom w:val="single" w:sz="4" w:space="0" w:color="auto"/>
              <w:right w:val="single" w:sz="4" w:space="0" w:color="auto"/>
            </w:tcBorders>
          </w:tcPr>
          <w:p w14:paraId="2BBF671A" w14:textId="77777777" w:rsidR="000E437B" w:rsidRPr="005F0BE6" w:rsidRDefault="000E437B" w:rsidP="0003258B">
            <w:pPr>
              <w:autoSpaceDE w:val="0"/>
              <w:autoSpaceDN w:val="0"/>
              <w:adjustRightInd w:val="0"/>
              <w:spacing w:before="120"/>
              <w:rPr>
                <w:rFonts w:eastAsia="Calibri"/>
                <w:color w:val="000000"/>
                <w:szCs w:val="20"/>
                <w:lang w:eastAsia="en-US"/>
              </w:rPr>
            </w:pPr>
            <w:r w:rsidRPr="005F0BE6">
              <w:rPr>
                <w:rFonts w:eastAsia="Calibri"/>
                <w:color w:val="000000"/>
                <w:szCs w:val="20"/>
                <w:lang w:eastAsia="en-US"/>
              </w:rPr>
              <w:t xml:space="preserve">a) </w:t>
            </w:r>
          </w:p>
        </w:tc>
        <w:tc>
          <w:tcPr>
            <w:tcW w:w="4679" w:type="dxa"/>
            <w:tcBorders>
              <w:top w:val="single" w:sz="4" w:space="0" w:color="auto"/>
              <w:left w:val="single" w:sz="4" w:space="0" w:color="auto"/>
              <w:bottom w:val="single" w:sz="4" w:space="0" w:color="auto"/>
              <w:right w:val="single" w:sz="4" w:space="0" w:color="auto"/>
            </w:tcBorders>
          </w:tcPr>
          <w:p w14:paraId="68E32004" w14:textId="2DA76501" w:rsidR="000E437B" w:rsidRPr="005F0BE6" w:rsidRDefault="000E437B" w:rsidP="0003258B">
            <w:pPr>
              <w:autoSpaceDE w:val="0"/>
              <w:autoSpaceDN w:val="0"/>
              <w:adjustRightInd w:val="0"/>
              <w:spacing w:before="120" w:after="120"/>
              <w:jc w:val="both"/>
              <w:rPr>
                <w:rFonts w:eastAsia="Calibri"/>
                <w:color w:val="000000"/>
                <w:szCs w:val="20"/>
                <w:lang w:eastAsia="en-US"/>
              </w:rPr>
            </w:pPr>
            <w:r w:rsidRPr="005F0BE6">
              <w:rPr>
                <w:rFonts w:eastAsia="Calibri"/>
                <w:color w:val="000000"/>
                <w:szCs w:val="20"/>
                <w:lang w:eastAsia="en-US"/>
              </w:rPr>
              <w:t xml:space="preserve">nebyl v zemi svého sídla v posledních 5 letech před zahájením </w:t>
            </w:r>
            <w:r w:rsidR="006C2D28">
              <w:rPr>
                <w:rFonts w:eastAsia="Calibri"/>
                <w:color w:val="000000"/>
                <w:szCs w:val="20"/>
                <w:lang w:eastAsia="en-US"/>
              </w:rPr>
              <w:t>výběrového</w:t>
            </w:r>
            <w:r w:rsidRPr="005F0BE6">
              <w:rPr>
                <w:rFonts w:eastAsia="Calibri"/>
                <w:color w:val="000000"/>
                <w:szCs w:val="20"/>
                <w:lang w:eastAsia="en-US"/>
              </w:rPr>
              <w:t xml:space="preserve"> řízení pravomocně odsouzen pro trestný čin uvedený v příloze č. 3 ZZVZ nebo obdobný trestný čin podle právního řádu země sídla dodavatele; k zahlazeným odsouzením se nepřihlíží; </w:t>
            </w:r>
          </w:p>
          <w:p w14:paraId="6C5035E8" w14:textId="31C22ABD" w:rsidR="000E437B" w:rsidRPr="005F0BE6" w:rsidRDefault="000E437B">
            <w:pPr>
              <w:autoSpaceDE w:val="0"/>
              <w:autoSpaceDN w:val="0"/>
              <w:adjustRightInd w:val="0"/>
              <w:spacing w:after="120"/>
              <w:jc w:val="both"/>
              <w:rPr>
                <w:rFonts w:eastAsia="Calibri"/>
                <w:color w:val="000000"/>
                <w:szCs w:val="20"/>
                <w:lang w:eastAsia="en-US"/>
              </w:rPr>
            </w:pPr>
            <w:r w:rsidRPr="005F0BE6">
              <w:rPr>
                <w:rFonts w:eastAsia="Calibri"/>
                <w:color w:val="000000"/>
                <w:szCs w:val="20"/>
                <w:lang w:eastAsia="en-US"/>
              </w:rPr>
              <w:t xml:space="preserve">Jde-li o právnickou osobu, musí tuto podmínku splňovat tato právnická osoba a zároveň každý člen statutárního orgánu. </w:t>
            </w:r>
          </w:p>
          <w:p w14:paraId="5C30FA2B" w14:textId="77777777" w:rsidR="000E437B" w:rsidRPr="005F0BE6" w:rsidRDefault="000E437B">
            <w:pPr>
              <w:autoSpaceDE w:val="0"/>
              <w:autoSpaceDN w:val="0"/>
              <w:adjustRightInd w:val="0"/>
              <w:spacing w:after="120"/>
              <w:jc w:val="both"/>
              <w:rPr>
                <w:rFonts w:eastAsia="Calibri"/>
                <w:color w:val="000000"/>
                <w:szCs w:val="20"/>
                <w:lang w:eastAsia="en-US"/>
              </w:rPr>
            </w:pPr>
            <w:r w:rsidRPr="005F0BE6">
              <w:rPr>
                <w:rFonts w:eastAsia="Calibri"/>
                <w:color w:val="000000"/>
                <w:szCs w:val="20"/>
                <w:lang w:eastAsia="en-US"/>
              </w:rPr>
              <w:t xml:space="preserve">Je-li členem statutárního orgánu dodavatele právnická osoba, musí podmínku splňovat tato právnická osoba, každý člen statutárního orgánu této právnické osoby a osoba zastupující tuto právnickou osobu v statutárním orgánu dodavatele; </w:t>
            </w:r>
          </w:p>
          <w:p w14:paraId="5DFA2B3F" w14:textId="77777777" w:rsidR="000E437B" w:rsidRPr="005F0BE6" w:rsidRDefault="000E437B">
            <w:pPr>
              <w:autoSpaceDE w:val="0"/>
              <w:autoSpaceDN w:val="0"/>
              <w:adjustRightInd w:val="0"/>
              <w:spacing w:after="120"/>
              <w:jc w:val="both"/>
              <w:rPr>
                <w:rFonts w:eastAsia="Calibri"/>
                <w:color w:val="000000"/>
                <w:szCs w:val="20"/>
                <w:lang w:eastAsia="en-US"/>
              </w:rPr>
            </w:pPr>
            <w:r w:rsidRPr="005F0BE6">
              <w:rPr>
                <w:rFonts w:eastAsia="Calibri"/>
                <w:color w:val="000000"/>
                <w:szCs w:val="20"/>
                <w:lang w:eastAsia="en-US"/>
              </w:rPr>
              <w:t xml:space="preserve">Pro prokazování kvalifikace prostřednictvím pobočky závodu platí </w:t>
            </w:r>
            <w:proofErr w:type="spellStart"/>
            <w:r w:rsidRPr="005F0BE6">
              <w:rPr>
                <w:rFonts w:eastAsia="Calibri"/>
                <w:color w:val="000000"/>
                <w:szCs w:val="20"/>
                <w:lang w:eastAsia="en-US"/>
              </w:rPr>
              <w:t>ust</w:t>
            </w:r>
            <w:proofErr w:type="spellEnd"/>
            <w:r w:rsidRPr="005F0BE6">
              <w:rPr>
                <w:rFonts w:eastAsia="Calibri"/>
                <w:color w:val="000000"/>
                <w:szCs w:val="20"/>
                <w:lang w:eastAsia="en-US"/>
              </w:rPr>
              <w:t xml:space="preserve">. § 74 odst. 3 ZZVZ. </w:t>
            </w:r>
          </w:p>
          <w:p w14:paraId="6159F1BE" w14:textId="77777777" w:rsidR="000E437B" w:rsidRPr="005F0BE6" w:rsidRDefault="000E437B">
            <w:pPr>
              <w:autoSpaceDE w:val="0"/>
              <w:autoSpaceDN w:val="0"/>
              <w:adjustRightInd w:val="0"/>
              <w:spacing w:after="120"/>
              <w:jc w:val="both"/>
              <w:rPr>
                <w:rFonts w:eastAsia="Calibri"/>
                <w:color w:val="000000"/>
                <w:szCs w:val="20"/>
                <w:lang w:eastAsia="en-US"/>
              </w:rPr>
            </w:pPr>
            <w:r w:rsidRPr="005F0BE6">
              <w:rPr>
                <w:rFonts w:eastAsia="Calibri"/>
                <w:color w:val="000000"/>
                <w:szCs w:val="20"/>
                <w:lang w:eastAsia="en-US"/>
              </w:rPr>
              <w:t xml:space="preserve">Pobočka závodu, která má sídlo na území České republiky, se podle </w:t>
            </w:r>
            <w:proofErr w:type="spellStart"/>
            <w:r w:rsidRPr="005F0BE6">
              <w:rPr>
                <w:rFonts w:eastAsia="Calibri"/>
                <w:color w:val="000000"/>
                <w:szCs w:val="20"/>
                <w:lang w:eastAsia="en-US"/>
              </w:rPr>
              <w:t>ust</w:t>
            </w:r>
            <w:proofErr w:type="spellEnd"/>
            <w:r w:rsidRPr="005F0BE6">
              <w:rPr>
                <w:rFonts w:eastAsia="Calibri"/>
                <w:color w:val="000000"/>
                <w:szCs w:val="20"/>
                <w:lang w:eastAsia="en-US"/>
              </w:rPr>
              <w:t>. § 5 ZZVZ považuje za dodavatele se sídlem v České republice;</w:t>
            </w:r>
          </w:p>
        </w:tc>
        <w:tc>
          <w:tcPr>
            <w:tcW w:w="4536" w:type="dxa"/>
            <w:vMerge w:val="restart"/>
            <w:tcBorders>
              <w:top w:val="single" w:sz="4" w:space="0" w:color="auto"/>
              <w:left w:val="single" w:sz="4" w:space="0" w:color="auto"/>
              <w:right w:val="single" w:sz="4" w:space="0" w:color="auto"/>
            </w:tcBorders>
            <w:vAlign w:val="center"/>
          </w:tcPr>
          <w:p w14:paraId="113FFA09" w14:textId="7B32B0D3" w:rsidR="000E437B" w:rsidRPr="005F0BE6" w:rsidRDefault="008E034D" w:rsidP="000E437B">
            <w:pPr>
              <w:autoSpaceDE w:val="0"/>
              <w:autoSpaceDN w:val="0"/>
              <w:adjustRightInd w:val="0"/>
              <w:jc w:val="center"/>
              <w:rPr>
                <w:rFonts w:eastAsia="Calibri"/>
                <w:color w:val="000000"/>
                <w:szCs w:val="20"/>
                <w:lang w:eastAsia="en-US"/>
              </w:rPr>
            </w:pPr>
            <w:r>
              <w:rPr>
                <w:rFonts w:eastAsia="Calibri"/>
                <w:iCs/>
                <w:color w:val="000000"/>
                <w:szCs w:val="20"/>
                <w:lang w:eastAsia="en-US"/>
              </w:rPr>
              <w:t>Čestným prohlášením v rámci v</w:t>
            </w:r>
            <w:r w:rsidR="000E437B" w:rsidRPr="005F0BE6">
              <w:rPr>
                <w:rFonts w:eastAsia="Calibri"/>
                <w:iCs/>
                <w:color w:val="000000"/>
                <w:szCs w:val="20"/>
                <w:lang w:eastAsia="en-US"/>
              </w:rPr>
              <w:t>yplněn</w:t>
            </w:r>
            <w:r>
              <w:rPr>
                <w:rFonts w:eastAsia="Calibri"/>
                <w:iCs/>
                <w:color w:val="000000"/>
                <w:szCs w:val="20"/>
                <w:lang w:eastAsia="en-US"/>
              </w:rPr>
              <w:t>ého</w:t>
            </w:r>
            <w:r w:rsidR="001C2BB8">
              <w:rPr>
                <w:rFonts w:eastAsia="Calibri"/>
                <w:iCs/>
                <w:color w:val="000000"/>
                <w:szCs w:val="20"/>
                <w:lang w:eastAsia="en-US"/>
              </w:rPr>
              <w:t xml:space="preserve"> formulář</w:t>
            </w:r>
            <w:r>
              <w:rPr>
                <w:rFonts w:eastAsia="Calibri"/>
                <w:iCs/>
                <w:color w:val="000000"/>
                <w:szCs w:val="20"/>
                <w:lang w:eastAsia="en-US"/>
              </w:rPr>
              <w:t>e</w:t>
            </w:r>
            <w:r w:rsidR="001C2BB8">
              <w:rPr>
                <w:rFonts w:eastAsia="Calibri"/>
                <w:iCs/>
                <w:color w:val="000000"/>
                <w:szCs w:val="20"/>
                <w:lang w:eastAsia="en-US"/>
              </w:rPr>
              <w:t xml:space="preserve"> nabídky </w:t>
            </w:r>
            <w:r w:rsidR="000E437B" w:rsidRPr="005F0BE6">
              <w:rPr>
                <w:rFonts w:eastAsia="Calibri"/>
                <w:iCs/>
                <w:color w:val="000000"/>
                <w:szCs w:val="20"/>
                <w:lang w:eastAsia="en-US"/>
              </w:rPr>
              <w:t xml:space="preserve">(příloha č. </w:t>
            </w:r>
            <w:r w:rsidR="001C2BB8">
              <w:rPr>
                <w:rFonts w:eastAsia="Calibri"/>
                <w:iCs/>
                <w:color w:val="000000"/>
                <w:szCs w:val="20"/>
                <w:lang w:eastAsia="en-US"/>
              </w:rPr>
              <w:t>2</w:t>
            </w:r>
            <w:r w:rsidR="000E437B" w:rsidRPr="005F0BE6">
              <w:rPr>
                <w:rFonts w:eastAsia="Calibri"/>
                <w:iCs/>
                <w:color w:val="000000"/>
                <w:szCs w:val="20"/>
                <w:lang w:eastAsia="en-US"/>
              </w:rPr>
              <w:t xml:space="preserve"> výzvy)</w:t>
            </w:r>
          </w:p>
        </w:tc>
      </w:tr>
      <w:tr w:rsidR="000E437B" w:rsidRPr="005F0BE6" w14:paraId="0F29660E" w14:textId="77777777" w:rsidTr="008D2208">
        <w:trPr>
          <w:trHeight w:val="832"/>
        </w:trPr>
        <w:tc>
          <w:tcPr>
            <w:tcW w:w="532" w:type="dxa"/>
            <w:tcBorders>
              <w:top w:val="single" w:sz="4" w:space="0" w:color="auto"/>
              <w:left w:val="single" w:sz="4" w:space="0" w:color="auto"/>
              <w:bottom w:val="single" w:sz="4" w:space="0" w:color="auto"/>
              <w:right w:val="single" w:sz="4" w:space="0" w:color="auto"/>
            </w:tcBorders>
          </w:tcPr>
          <w:p w14:paraId="52D04BF0" w14:textId="77777777" w:rsidR="000E437B" w:rsidRPr="005F0BE6" w:rsidRDefault="000E437B" w:rsidP="0003258B">
            <w:pPr>
              <w:autoSpaceDE w:val="0"/>
              <w:autoSpaceDN w:val="0"/>
              <w:adjustRightInd w:val="0"/>
              <w:spacing w:before="120"/>
              <w:rPr>
                <w:rFonts w:eastAsia="Calibri"/>
                <w:color w:val="000000"/>
                <w:szCs w:val="20"/>
                <w:lang w:eastAsia="en-US"/>
              </w:rPr>
            </w:pPr>
            <w:r w:rsidRPr="005F0BE6">
              <w:rPr>
                <w:rFonts w:eastAsia="Calibri"/>
                <w:color w:val="000000"/>
                <w:szCs w:val="20"/>
                <w:lang w:eastAsia="en-US"/>
              </w:rPr>
              <w:t xml:space="preserve">b) </w:t>
            </w:r>
          </w:p>
        </w:tc>
        <w:tc>
          <w:tcPr>
            <w:tcW w:w="4679" w:type="dxa"/>
            <w:tcBorders>
              <w:top w:val="single" w:sz="4" w:space="0" w:color="auto"/>
              <w:left w:val="single" w:sz="4" w:space="0" w:color="auto"/>
              <w:bottom w:val="single" w:sz="4" w:space="0" w:color="auto"/>
              <w:right w:val="single" w:sz="4" w:space="0" w:color="auto"/>
            </w:tcBorders>
          </w:tcPr>
          <w:p w14:paraId="1BFE0670" w14:textId="77777777" w:rsidR="000E437B" w:rsidRPr="005F0BE6" w:rsidRDefault="000E437B" w:rsidP="0003258B">
            <w:pPr>
              <w:autoSpaceDE w:val="0"/>
              <w:autoSpaceDN w:val="0"/>
              <w:adjustRightInd w:val="0"/>
              <w:spacing w:before="120" w:after="120"/>
              <w:jc w:val="both"/>
              <w:rPr>
                <w:rFonts w:eastAsia="Calibri"/>
                <w:color w:val="000000"/>
                <w:szCs w:val="20"/>
                <w:lang w:eastAsia="en-US"/>
              </w:rPr>
            </w:pPr>
            <w:r w:rsidRPr="005F0BE6">
              <w:rPr>
                <w:rFonts w:eastAsia="Calibri"/>
                <w:color w:val="000000"/>
                <w:szCs w:val="20"/>
                <w:lang w:eastAsia="en-US"/>
              </w:rPr>
              <w:t xml:space="preserve">nemá v České republice ani v zemi svého sídla v evidenci daní zachycen splatný daňový nedoplatek; </w:t>
            </w:r>
          </w:p>
        </w:tc>
        <w:tc>
          <w:tcPr>
            <w:tcW w:w="4536" w:type="dxa"/>
            <w:vMerge/>
            <w:tcBorders>
              <w:left w:val="single" w:sz="4" w:space="0" w:color="auto"/>
              <w:right w:val="single" w:sz="4" w:space="0" w:color="auto"/>
            </w:tcBorders>
            <w:vAlign w:val="center"/>
          </w:tcPr>
          <w:p w14:paraId="4245E9DC" w14:textId="706AE5C0" w:rsidR="000E437B" w:rsidRPr="005F0BE6" w:rsidRDefault="000E437B" w:rsidP="003150E0">
            <w:pPr>
              <w:tabs>
                <w:tab w:val="center" w:pos="4536"/>
                <w:tab w:val="right" w:pos="9072"/>
              </w:tabs>
              <w:spacing w:after="120"/>
              <w:jc w:val="center"/>
              <w:rPr>
                <w:rFonts w:eastAsia="Calibri"/>
                <w:color w:val="000000"/>
                <w:szCs w:val="20"/>
                <w:lang w:eastAsia="en-US"/>
              </w:rPr>
            </w:pPr>
          </w:p>
        </w:tc>
      </w:tr>
      <w:tr w:rsidR="000E437B" w:rsidRPr="005F0BE6" w14:paraId="6BBB1D9C" w14:textId="77777777">
        <w:trPr>
          <w:trHeight w:val="439"/>
        </w:trPr>
        <w:tc>
          <w:tcPr>
            <w:tcW w:w="532" w:type="dxa"/>
            <w:tcBorders>
              <w:top w:val="single" w:sz="4" w:space="0" w:color="auto"/>
              <w:left w:val="single" w:sz="4" w:space="0" w:color="auto"/>
              <w:bottom w:val="single" w:sz="4" w:space="0" w:color="auto"/>
              <w:right w:val="single" w:sz="4" w:space="0" w:color="auto"/>
            </w:tcBorders>
          </w:tcPr>
          <w:p w14:paraId="423CE55A" w14:textId="77777777" w:rsidR="000E437B" w:rsidRPr="005F0BE6" w:rsidRDefault="000E437B" w:rsidP="0003258B">
            <w:pPr>
              <w:autoSpaceDE w:val="0"/>
              <w:autoSpaceDN w:val="0"/>
              <w:adjustRightInd w:val="0"/>
              <w:spacing w:before="120"/>
              <w:rPr>
                <w:rFonts w:eastAsia="Calibri"/>
                <w:color w:val="000000"/>
                <w:szCs w:val="20"/>
                <w:lang w:eastAsia="en-US"/>
              </w:rPr>
            </w:pPr>
            <w:r w:rsidRPr="005F0BE6">
              <w:rPr>
                <w:rFonts w:eastAsia="Calibri"/>
                <w:color w:val="000000"/>
                <w:szCs w:val="20"/>
                <w:lang w:eastAsia="en-US"/>
              </w:rPr>
              <w:lastRenderedPageBreak/>
              <w:t xml:space="preserve">c) </w:t>
            </w:r>
          </w:p>
        </w:tc>
        <w:tc>
          <w:tcPr>
            <w:tcW w:w="4679" w:type="dxa"/>
            <w:tcBorders>
              <w:top w:val="single" w:sz="4" w:space="0" w:color="auto"/>
              <w:left w:val="single" w:sz="4" w:space="0" w:color="auto"/>
              <w:bottom w:val="single" w:sz="4" w:space="0" w:color="auto"/>
              <w:right w:val="single" w:sz="4" w:space="0" w:color="auto"/>
            </w:tcBorders>
          </w:tcPr>
          <w:p w14:paraId="3537855D" w14:textId="77777777" w:rsidR="000E437B" w:rsidRPr="005F0BE6" w:rsidRDefault="000E437B" w:rsidP="0003258B">
            <w:pPr>
              <w:autoSpaceDE w:val="0"/>
              <w:autoSpaceDN w:val="0"/>
              <w:adjustRightInd w:val="0"/>
              <w:spacing w:before="120" w:after="120"/>
              <w:jc w:val="both"/>
              <w:rPr>
                <w:rFonts w:eastAsia="Calibri"/>
                <w:color w:val="000000"/>
                <w:szCs w:val="20"/>
                <w:lang w:eastAsia="en-US"/>
              </w:rPr>
            </w:pPr>
            <w:r w:rsidRPr="005F0BE6">
              <w:rPr>
                <w:rFonts w:eastAsia="Calibri"/>
                <w:color w:val="000000"/>
                <w:szCs w:val="20"/>
                <w:lang w:eastAsia="en-US"/>
              </w:rPr>
              <w:t xml:space="preserve">nemá v České republice ani v zemi svého sídla splatný nedoplatek na pojistném nebo na penále na veřejné zdravotní pojištění; </w:t>
            </w:r>
          </w:p>
        </w:tc>
        <w:tc>
          <w:tcPr>
            <w:tcW w:w="4536" w:type="dxa"/>
            <w:vMerge/>
            <w:tcBorders>
              <w:left w:val="single" w:sz="4" w:space="0" w:color="auto"/>
              <w:right w:val="single" w:sz="4" w:space="0" w:color="auto"/>
            </w:tcBorders>
            <w:vAlign w:val="center"/>
          </w:tcPr>
          <w:p w14:paraId="2E040831" w14:textId="1C460D97" w:rsidR="000E437B" w:rsidRPr="005F0BE6" w:rsidRDefault="000E437B" w:rsidP="003150E0">
            <w:pPr>
              <w:tabs>
                <w:tab w:val="center" w:pos="4536"/>
                <w:tab w:val="right" w:pos="9072"/>
              </w:tabs>
              <w:spacing w:after="120"/>
              <w:jc w:val="center"/>
              <w:rPr>
                <w:rFonts w:eastAsia="Calibri"/>
                <w:color w:val="000000"/>
                <w:szCs w:val="20"/>
                <w:lang w:eastAsia="en-US"/>
              </w:rPr>
            </w:pPr>
          </w:p>
        </w:tc>
      </w:tr>
      <w:tr w:rsidR="000E437B" w:rsidRPr="005F0BE6" w14:paraId="0F783A0A" w14:textId="77777777">
        <w:trPr>
          <w:trHeight w:val="607"/>
        </w:trPr>
        <w:tc>
          <w:tcPr>
            <w:tcW w:w="532" w:type="dxa"/>
            <w:tcBorders>
              <w:left w:val="single" w:sz="4" w:space="0" w:color="auto"/>
              <w:bottom w:val="single" w:sz="4" w:space="0" w:color="auto"/>
              <w:right w:val="single" w:sz="4" w:space="0" w:color="auto"/>
            </w:tcBorders>
          </w:tcPr>
          <w:p w14:paraId="046BD366" w14:textId="77777777" w:rsidR="000E437B" w:rsidRPr="005F0BE6" w:rsidRDefault="000E437B" w:rsidP="0003258B">
            <w:pPr>
              <w:tabs>
                <w:tab w:val="center" w:pos="4536"/>
                <w:tab w:val="right" w:pos="9072"/>
              </w:tabs>
              <w:spacing w:before="120"/>
              <w:jc w:val="both"/>
              <w:rPr>
                <w:szCs w:val="20"/>
              </w:rPr>
            </w:pPr>
            <w:r w:rsidRPr="005F0BE6">
              <w:rPr>
                <w:szCs w:val="20"/>
              </w:rPr>
              <w:t xml:space="preserve">d) </w:t>
            </w:r>
          </w:p>
        </w:tc>
        <w:tc>
          <w:tcPr>
            <w:tcW w:w="4679" w:type="dxa"/>
            <w:tcBorders>
              <w:left w:val="single" w:sz="4" w:space="0" w:color="auto"/>
              <w:bottom w:val="single" w:sz="4" w:space="0" w:color="auto"/>
              <w:right w:val="single" w:sz="4" w:space="0" w:color="auto"/>
            </w:tcBorders>
          </w:tcPr>
          <w:p w14:paraId="3799AEEC" w14:textId="77777777" w:rsidR="000E437B" w:rsidRPr="005F0BE6" w:rsidRDefault="000E437B" w:rsidP="0003258B">
            <w:pPr>
              <w:tabs>
                <w:tab w:val="center" w:pos="4536"/>
                <w:tab w:val="right" w:pos="9072"/>
              </w:tabs>
              <w:spacing w:before="120" w:after="120"/>
              <w:jc w:val="both"/>
              <w:rPr>
                <w:szCs w:val="20"/>
              </w:rPr>
            </w:pPr>
            <w:r w:rsidRPr="005F0BE6">
              <w:rPr>
                <w:szCs w:val="20"/>
              </w:rPr>
              <w:t xml:space="preserve">nemá v České republice ani v zemi svého sídla splatný nedoplatek na pojistném nebo na penále na sociální zabezpečení a příspěvku na státní politiku zaměstnanosti; </w:t>
            </w:r>
          </w:p>
        </w:tc>
        <w:tc>
          <w:tcPr>
            <w:tcW w:w="4536" w:type="dxa"/>
            <w:vMerge/>
            <w:tcBorders>
              <w:left w:val="single" w:sz="4" w:space="0" w:color="auto"/>
              <w:right w:val="single" w:sz="4" w:space="0" w:color="auto"/>
            </w:tcBorders>
            <w:vAlign w:val="center"/>
          </w:tcPr>
          <w:p w14:paraId="1DD8566C" w14:textId="179FC38B" w:rsidR="000E437B" w:rsidRPr="005F0BE6" w:rsidRDefault="000E437B" w:rsidP="003150E0">
            <w:pPr>
              <w:tabs>
                <w:tab w:val="center" w:pos="4536"/>
                <w:tab w:val="right" w:pos="9072"/>
              </w:tabs>
              <w:spacing w:after="120"/>
              <w:jc w:val="center"/>
              <w:rPr>
                <w:szCs w:val="20"/>
              </w:rPr>
            </w:pPr>
          </w:p>
        </w:tc>
      </w:tr>
      <w:tr w:rsidR="000E437B" w:rsidRPr="005F0BE6" w14:paraId="5115CE3A" w14:textId="77777777">
        <w:trPr>
          <w:trHeight w:val="1065"/>
        </w:trPr>
        <w:tc>
          <w:tcPr>
            <w:tcW w:w="532" w:type="dxa"/>
            <w:tcBorders>
              <w:top w:val="single" w:sz="4" w:space="0" w:color="auto"/>
              <w:left w:val="single" w:sz="4" w:space="0" w:color="auto"/>
              <w:bottom w:val="single" w:sz="4" w:space="0" w:color="auto"/>
              <w:right w:val="single" w:sz="4" w:space="0" w:color="auto"/>
            </w:tcBorders>
          </w:tcPr>
          <w:p w14:paraId="12574C14" w14:textId="77777777" w:rsidR="000E437B" w:rsidRPr="005F0BE6" w:rsidRDefault="000E437B" w:rsidP="0003258B">
            <w:pPr>
              <w:tabs>
                <w:tab w:val="center" w:pos="4536"/>
                <w:tab w:val="right" w:pos="9072"/>
              </w:tabs>
              <w:spacing w:before="120"/>
              <w:jc w:val="both"/>
              <w:rPr>
                <w:szCs w:val="20"/>
              </w:rPr>
            </w:pPr>
            <w:r w:rsidRPr="005F0BE6">
              <w:rPr>
                <w:szCs w:val="20"/>
              </w:rPr>
              <w:t xml:space="preserve">e) </w:t>
            </w:r>
          </w:p>
        </w:tc>
        <w:tc>
          <w:tcPr>
            <w:tcW w:w="4679" w:type="dxa"/>
            <w:tcBorders>
              <w:top w:val="single" w:sz="4" w:space="0" w:color="auto"/>
              <w:left w:val="single" w:sz="4" w:space="0" w:color="auto"/>
              <w:bottom w:val="single" w:sz="4" w:space="0" w:color="auto"/>
              <w:right w:val="single" w:sz="4" w:space="0" w:color="auto"/>
            </w:tcBorders>
          </w:tcPr>
          <w:p w14:paraId="3A0E68D1" w14:textId="77777777" w:rsidR="000E437B" w:rsidRPr="005F0BE6" w:rsidRDefault="000E437B" w:rsidP="0003258B">
            <w:pPr>
              <w:tabs>
                <w:tab w:val="center" w:pos="4536"/>
                <w:tab w:val="right" w:pos="9072"/>
              </w:tabs>
              <w:spacing w:before="120" w:after="120"/>
              <w:jc w:val="both"/>
              <w:rPr>
                <w:szCs w:val="20"/>
              </w:rPr>
            </w:pPr>
            <w:r w:rsidRPr="005F0BE6">
              <w:rPr>
                <w:szCs w:val="20"/>
              </w:rPr>
              <w:t xml:space="preserve">není v likvidaci, nebylo proti němu vydáno rozhodnutí o úpadku, nebyla vůči němu nařízena nucená správa podle jiného právního předpisu nebo v obdobné situaci podle právního řádu země sídla dodavatele. </w:t>
            </w:r>
          </w:p>
        </w:tc>
        <w:tc>
          <w:tcPr>
            <w:tcW w:w="4536" w:type="dxa"/>
            <w:vMerge/>
            <w:tcBorders>
              <w:left w:val="single" w:sz="4" w:space="0" w:color="auto"/>
              <w:bottom w:val="single" w:sz="4" w:space="0" w:color="auto"/>
              <w:right w:val="single" w:sz="4" w:space="0" w:color="auto"/>
            </w:tcBorders>
            <w:vAlign w:val="center"/>
          </w:tcPr>
          <w:p w14:paraId="70503BDF" w14:textId="417B06A3" w:rsidR="000E437B" w:rsidRPr="005F0BE6" w:rsidRDefault="000E437B" w:rsidP="003150E0">
            <w:pPr>
              <w:tabs>
                <w:tab w:val="center" w:pos="4536"/>
                <w:tab w:val="right" w:pos="9072"/>
              </w:tabs>
              <w:spacing w:after="120"/>
              <w:jc w:val="center"/>
              <w:rPr>
                <w:szCs w:val="20"/>
              </w:rPr>
            </w:pPr>
          </w:p>
        </w:tc>
      </w:tr>
    </w:tbl>
    <w:p w14:paraId="191502B9" w14:textId="003BB453" w:rsidR="007B5938" w:rsidRDefault="007B5938" w:rsidP="00EF3855">
      <w:pPr>
        <w:widowControl w:val="0"/>
        <w:autoSpaceDE w:val="0"/>
        <w:autoSpaceDN w:val="0"/>
        <w:adjustRightInd w:val="0"/>
        <w:jc w:val="both"/>
      </w:pPr>
    </w:p>
    <w:p w14:paraId="0D8175B9" w14:textId="77777777" w:rsidR="008932A0" w:rsidRDefault="008932A0" w:rsidP="00EF3855">
      <w:pPr>
        <w:widowControl w:val="0"/>
        <w:autoSpaceDE w:val="0"/>
        <w:autoSpaceDN w:val="0"/>
        <w:adjustRightInd w:val="0"/>
        <w:jc w:val="both"/>
      </w:pPr>
    </w:p>
    <w:p w14:paraId="3C32BB7F" w14:textId="3A8DFC12" w:rsidR="00447296" w:rsidRDefault="00447296" w:rsidP="00F95C5A">
      <w:pPr>
        <w:widowControl w:val="0"/>
        <w:autoSpaceDE w:val="0"/>
        <w:autoSpaceDN w:val="0"/>
        <w:adjustRightInd w:val="0"/>
        <w:jc w:val="both"/>
        <w:rPr>
          <w:rFonts w:ascii="Arial" w:hAnsi="Arial" w:cs="Arial"/>
          <w:highlight w:val="yellow"/>
        </w:rPr>
      </w:pPr>
    </w:p>
    <w:p w14:paraId="05951BFC" w14:textId="77777777" w:rsidR="00B7413E" w:rsidRPr="005D1B63" w:rsidRDefault="00D01B09" w:rsidP="00D47B56">
      <w:pPr>
        <w:pStyle w:val="Zkladntextodsazen"/>
        <w:numPr>
          <w:ilvl w:val="0"/>
          <w:numId w:val="3"/>
        </w:numPr>
      </w:pPr>
      <w:r w:rsidRPr="005D1B63">
        <w:rPr>
          <w:bCs/>
          <w:iCs/>
          <w:u w:val="single"/>
        </w:rPr>
        <w:t>Technická kvalifikace</w:t>
      </w:r>
      <w:r w:rsidR="00B7413E" w:rsidRPr="005D1B63">
        <w:rPr>
          <w:bCs/>
          <w:iCs/>
          <w:u w:val="single"/>
        </w:rPr>
        <w:t xml:space="preserve"> </w:t>
      </w:r>
    </w:p>
    <w:p w14:paraId="445F39E2" w14:textId="77777777" w:rsidR="00A85BFF" w:rsidRPr="00443B46" w:rsidRDefault="00A85BFF" w:rsidP="00A85BFF">
      <w:pPr>
        <w:pStyle w:val="Zkladntextodsazen"/>
        <w:ind w:left="0"/>
        <w:rPr>
          <w:color w:val="FF0000"/>
          <w:highlight w:val="yellow"/>
        </w:rPr>
      </w:pPr>
    </w:p>
    <w:tbl>
      <w:tblPr>
        <w:tblW w:w="9742" w:type="dxa"/>
        <w:tblInd w:w="-108" w:type="dxa"/>
        <w:tblBorders>
          <w:top w:val="nil"/>
          <w:left w:val="nil"/>
          <w:bottom w:val="nil"/>
          <w:right w:val="nil"/>
        </w:tblBorders>
        <w:tblLayout w:type="fixed"/>
        <w:tblLook w:val="0000" w:firstRow="0" w:lastRow="0" w:firstColumn="0" w:lastColumn="0" w:noHBand="0" w:noVBand="0"/>
      </w:tblPr>
      <w:tblGrid>
        <w:gridCol w:w="529"/>
        <w:gridCol w:w="4677"/>
        <w:gridCol w:w="4536"/>
      </w:tblGrid>
      <w:tr w:rsidR="00CF0201" w:rsidRPr="00112A65" w14:paraId="6F75E0B3" w14:textId="77777777" w:rsidTr="00542046">
        <w:trPr>
          <w:trHeight w:val="266"/>
        </w:trPr>
        <w:tc>
          <w:tcPr>
            <w:tcW w:w="5206" w:type="dxa"/>
            <w:gridSpan w:val="2"/>
            <w:tcBorders>
              <w:top w:val="single" w:sz="4" w:space="0" w:color="auto"/>
              <w:left w:val="single" w:sz="4" w:space="0" w:color="auto"/>
              <w:right w:val="single" w:sz="4" w:space="0" w:color="auto"/>
            </w:tcBorders>
            <w:shd w:val="clear" w:color="auto" w:fill="FFFFFF" w:themeFill="background1"/>
            <w:vAlign w:val="center"/>
          </w:tcPr>
          <w:p w14:paraId="7D027C46" w14:textId="5B5CC5FA" w:rsidR="00CF0201" w:rsidRPr="005F0BE6" w:rsidRDefault="00CF0201" w:rsidP="00542046">
            <w:pPr>
              <w:autoSpaceDE w:val="0"/>
              <w:autoSpaceDN w:val="0"/>
              <w:adjustRightInd w:val="0"/>
              <w:spacing w:before="120" w:after="120"/>
              <w:jc w:val="center"/>
              <w:rPr>
                <w:rFonts w:eastAsia="Calibri"/>
                <w:color w:val="000000"/>
                <w:szCs w:val="20"/>
                <w:lang w:eastAsia="en-US"/>
              </w:rPr>
            </w:pPr>
            <w:r w:rsidRPr="005F0BE6">
              <w:rPr>
                <w:rFonts w:eastAsia="Calibri"/>
                <w:b/>
                <w:bCs/>
                <w:color w:val="000000"/>
                <w:szCs w:val="20"/>
                <w:lang w:eastAsia="en-US"/>
              </w:rPr>
              <w:t>Technickou kvalifikaci splňuje dodavatel, který předloží</w:t>
            </w:r>
          </w:p>
        </w:tc>
        <w:tc>
          <w:tcPr>
            <w:tcW w:w="4536" w:type="dxa"/>
            <w:tcBorders>
              <w:top w:val="single" w:sz="4" w:space="0" w:color="auto"/>
              <w:left w:val="single" w:sz="4" w:space="0" w:color="auto"/>
              <w:right w:val="single" w:sz="4" w:space="0" w:color="auto"/>
            </w:tcBorders>
            <w:shd w:val="clear" w:color="auto" w:fill="FFFFFF" w:themeFill="background1"/>
            <w:vAlign w:val="center"/>
          </w:tcPr>
          <w:p w14:paraId="636687D5" w14:textId="1123DDB1" w:rsidR="00CF0201" w:rsidRPr="005F0BE6" w:rsidRDefault="00CF0201" w:rsidP="00542046">
            <w:pPr>
              <w:autoSpaceDE w:val="0"/>
              <w:autoSpaceDN w:val="0"/>
              <w:adjustRightInd w:val="0"/>
              <w:spacing w:before="120" w:after="120"/>
              <w:jc w:val="center"/>
              <w:rPr>
                <w:rFonts w:eastAsia="Calibri"/>
                <w:color w:val="000000"/>
                <w:szCs w:val="20"/>
                <w:lang w:eastAsia="en-US"/>
              </w:rPr>
            </w:pPr>
            <w:r w:rsidRPr="005F0BE6">
              <w:rPr>
                <w:rFonts w:eastAsia="Calibri"/>
                <w:b/>
                <w:bCs/>
                <w:color w:val="000000"/>
                <w:szCs w:val="20"/>
                <w:lang w:eastAsia="en-US"/>
              </w:rPr>
              <w:t>Způsob prokázání splnění technické kvalifikace (doklady)</w:t>
            </w:r>
          </w:p>
        </w:tc>
      </w:tr>
      <w:tr w:rsidR="00CF0201" w:rsidRPr="00112A65" w14:paraId="33085559" w14:textId="77777777">
        <w:trPr>
          <w:trHeight w:val="608"/>
        </w:trPr>
        <w:tc>
          <w:tcPr>
            <w:tcW w:w="529" w:type="dxa"/>
            <w:tcBorders>
              <w:top w:val="single" w:sz="4" w:space="0" w:color="auto"/>
              <w:left w:val="single" w:sz="4" w:space="0" w:color="auto"/>
              <w:bottom w:val="single" w:sz="4" w:space="0" w:color="auto"/>
              <w:right w:val="single" w:sz="4" w:space="0" w:color="auto"/>
            </w:tcBorders>
          </w:tcPr>
          <w:p w14:paraId="183A2991" w14:textId="77777777" w:rsidR="00CF0201" w:rsidRPr="005F0BE6" w:rsidRDefault="00CF0201" w:rsidP="00542046">
            <w:pPr>
              <w:autoSpaceDE w:val="0"/>
              <w:autoSpaceDN w:val="0"/>
              <w:adjustRightInd w:val="0"/>
              <w:spacing w:before="120" w:after="120"/>
              <w:jc w:val="both"/>
              <w:rPr>
                <w:rFonts w:eastAsia="Calibri"/>
                <w:color w:val="000000"/>
                <w:szCs w:val="20"/>
                <w:lang w:eastAsia="en-US"/>
              </w:rPr>
            </w:pPr>
            <w:r w:rsidRPr="005F0BE6">
              <w:rPr>
                <w:rFonts w:eastAsia="Calibri"/>
                <w:color w:val="000000"/>
                <w:szCs w:val="20"/>
                <w:lang w:eastAsia="en-US"/>
              </w:rPr>
              <w:t xml:space="preserve">a) </w:t>
            </w:r>
          </w:p>
        </w:tc>
        <w:tc>
          <w:tcPr>
            <w:tcW w:w="4677" w:type="dxa"/>
            <w:tcBorders>
              <w:top w:val="single" w:sz="4" w:space="0" w:color="auto"/>
              <w:left w:val="single" w:sz="4" w:space="0" w:color="auto"/>
              <w:bottom w:val="single" w:sz="4" w:space="0" w:color="auto"/>
              <w:right w:val="single" w:sz="4" w:space="0" w:color="auto"/>
            </w:tcBorders>
          </w:tcPr>
          <w:p w14:paraId="40546919" w14:textId="74003EF6" w:rsidR="0063670B" w:rsidRPr="005F0BE6" w:rsidRDefault="00CF0201" w:rsidP="00D34D11">
            <w:pPr>
              <w:spacing w:before="120"/>
              <w:jc w:val="both"/>
              <w:rPr>
                <w:rFonts w:eastAsia="Calibri"/>
                <w:color w:val="000000"/>
                <w:szCs w:val="20"/>
                <w:lang w:eastAsia="en-US"/>
              </w:rPr>
            </w:pPr>
            <w:r w:rsidRPr="005F0BE6">
              <w:rPr>
                <w:rFonts w:eastAsia="Calibri"/>
                <w:b/>
                <w:color w:val="000000"/>
                <w:szCs w:val="20"/>
                <w:lang w:eastAsia="en-US"/>
              </w:rPr>
              <w:t xml:space="preserve">seznam </w:t>
            </w:r>
            <w:r w:rsidR="00AD4DF7">
              <w:rPr>
                <w:rFonts w:eastAsia="Calibri"/>
                <w:b/>
                <w:color w:val="000000"/>
                <w:szCs w:val="20"/>
                <w:lang w:eastAsia="en-US"/>
              </w:rPr>
              <w:t xml:space="preserve">alespoň </w:t>
            </w:r>
            <w:r w:rsidR="00E83710" w:rsidRPr="00DF1B21">
              <w:rPr>
                <w:rFonts w:eastAsia="Calibri"/>
                <w:b/>
                <w:color w:val="000000"/>
                <w:szCs w:val="20"/>
                <w:lang w:eastAsia="en-US"/>
              </w:rPr>
              <w:t xml:space="preserve">tří </w:t>
            </w:r>
            <w:r w:rsidR="00AD4DF7" w:rsidRPr="00DF1B21">
              <w:rPr>
                <w:rFonts w:eastAsia="Calibri"/>
                <w:b/>
                <w:color w:val="000000"/>
                <w:szCs w:val="20"/>
                <w:lang w:eastAsia="en-US"/>
              </w:rPr>
              <w:t>významn</w:t>
            </w:r>
            <w:r w:rsidR="00E83710" w:rsidRPr="00DF1B21">
              <w:rPr>
                <w:rFonts w:eastAsia="Calibri"/>
                <w:b/>
                <w:color w:val="000000"/>
                <w:szCs w:val="20"/>
                <w:lang w:eastAsia="en-US"/>
              </w:rPr>
              <w:t>ých</w:t>
            </w:r>
            <w:r w:rsidR="00AD4DF7">
              <w:rPr>
                <w:rFonts w:eastAsia="Calibri"/>
                <w:b/>
                <w:color w:val="000000"/>
                <w:szCs w:val="20"/>
                <w:lang w:eastAsia="en-US"/>
              </w:rPr>
              <w:t xml:space="preserve"> zakáz</w:t>
            </w:r>
            <w:r w:rsidR="00DF1B21">
              <w:rPr>
                <w:rFonts w:eastAsia="Calibri"/>
                <w:b/>
                <w:color w:val="000000"/>
                <w:szCs w:val="20"/>
                <w:lang w:eastAsia="en-US"/>
              </w:rPr>
              <w:t>ek</w:t>
            </w:r>
            <w:r w:rsidRPr="005F0BE6">
              <w:rPr>
                <w:rFonts w:eastAsia="Calibri"/>
                <w:b/>
                <w:color w:val="000000"/>
                <w:szCs w:val="20"/>
                <w:lang w:eastAsia="en-US"/>
              </w:rPr>
              <w:t xml:space="preserve"> </w:t>
            </w:r>
            <w:r w:rsidRPr="005F0BE6">
              <w:rPr>
                <w:rFonts w:eastAsia="Calibri"/>
                <w:color w:val="000000"/>
                <w:szCs w:val="20"/>
                <w:lang w:eastAsia="en-US"/>
              </w:rPr>
              <w:t>realizovan</w:t>
            </w:r>
            <w:r w:rsidR="00DF1B21">
              <w:rPr>
                <w:rFonts w:eastAsia="Calibri"/>
                <w:color w:val="000000"/>
                <w:szCs w:val="20"/>
                <w:lang w:eastAsia="en-US"/>
              </w:rPr>
              <w:t>ých</w:t>
            </w:r>
            <w:r w:rsidRPr="005F0BE6">
              <w:rPr>
                <w:rFonts w:eastAsia="Calibri"/>
                <w:color w:val="000000"/>
                <w:szCs w:val="20"/>
                <w:lang w:eastAsia="en-US"/>
              </w:rPr>
              <w:t xml:space="preserve"> </w:t>
            </w:r>
            <w:r w:rsidRPr="00D7258C">
              <w:rPr>
                <w:rFonts w:eastAsia="Calibri"/>
                <w:b/>
                <w:bCs/>
                <w:color w:val="000000"/>
                <w:szCs w:val="20"/>
                <w:lang w:eastAsia="en-US"/>
              </w:rPr>
              <w:t xml:space="preserve">v posledních </w:t>
            </w:r>
            <w:r w:rsidR="00AD4DF7" w:rsidRPr="00D7258C">
              <w:rPr>
                <w:rFonts w:eastAsia="Calibri"/>
                <w:b/>
                <w:bCs/>
                <w:color w:val="000000"/>
                <w:szCs w:val="20"/>
                <w:lang w:eastAsia="en-US"/>
              </w:rPr>
              <w:t>třech</w:t>
            </w:r>
            <w:r w:rsidRPr="00D7258C">
              <w:rPr>
                <w:rFonts w:eastAsia="Calibri"/>
                <w:b/>
                <w:bCs/>
                <w:color w:val="000000"/>
                <w:szCs w:val="20"/>
                <w:lang w:eastAsia="en-US"/>
              </w:rPr>
              <w:t xml:space="preserve"> letech</w:t>
            </w:r>
            <w:r w:rsidRPr="005F0BE6">
              <w:rPr>
                <w:rFonts w:eastAsia="Calibri"/>
                <w:color w:val="000000"/>
                <w:szCs w:val="20"/>
                <w:lang w:eastAsia="en-US"/>
              </w:rPr>
              <w:t xml:space="preserve"> před zahájením </w:t>
            </w:r>
            <w:r w:rsidR="00D7258C">
              <w:rPr>
                <w:rFonts w:eastAsia="Calibri"/>
                <w:color w:val="000000"/>
                <w:szCs w:val="20"/>
                <w:lang w:eastAsia="en-US"/>
              </w:rPr>
              <w:t xml:space="preserve">tohoto </w:t>
            </w:r>
            <w:r w:rsidR="006C2D28">
              <w:rPr>
                <w:rFonts w:eastAsia="Calibri"/>
                <w:color w:val="000000"/>
                <w:szCs w:val="20"/>
                <w:lang w:eastAsia="en-US"/>
              </w:rPr>
              <w:t>výběrové</w:t>
            </w:r>
            <w:r w:rsidRPr="005F0BE6">
              <w:rPr>
                <w:rFonts w:eastAsia="Calibri"/>
                <w:color w:val="000000"/>
                <w:szCs w:val="20"/>
                <w:lang w:eastAsia="en-US"/>
              </w:rPr>
              <w:t xml:space="preserve">ho řízení </w:t>
            </w:r>
            <w:r w:rsidR="00AD4DF7">
              <w:rPr>
                <w:rFonts w:eastAsia="Calibri"/>
                <w:color w:val="000000"/>
                <w:szCs w:val="20"/>
                <w:lang w:eastAsia="en-US"/>
              </w:rPr>
              <w:t>jej</w:t>
            </w:r>
            <w:r w:rsidR="00FC74E3">
              <w:rPr>
                <w:rFonts w:eastAsia="Calibri"/>
                <w:color w:val="000000"/>
                <w:szCs w:val="20"/>
                <w:lang w:eastAsia="en-US"/>
              </w:rPr>
              <w:t>ichž</w:t>
            </w:r>
            <w:r w:rsidR="00AD4DF7">
              <w:rPr>
                <w:rFonts w:eastAsia="Calibri"/>
                <w:color w:val="000000"/>
                <w:szCs w:val="20"/>
                <w:lang w:eastAsia="en-US"/>
              </w:rPr>
              <w:t xml:space="preserve"> </w:t>
            </w:r>
            <w:r w:rsidR="0063670B" w:rsidRPr="005F0BE6">
              <w:rPr>
                <w:rFonts w:eastAsia="Calibri"/>
                <w:color w:val="000000"/>
                <w:szCs w:val="20"/>
                <w:lang w:eastAsia="en-US"/>
              </w:rPr>
              <w:t>předmětem plnění byl</w:t>
            </w:r>
            <w:r w:rsidR="00FC74E3">
              <w:rPr>
                <w:rFonts w:eastAsia="Calibri"/>
                <w:color w:val="000000"/>
                <w:szCs w:val="20"/>
                <w:lang w:eastAsia="en-US"/>
              </w:rPr>
              <w:t>y</w:t>
            </w:r>
            <w:r w:rsidR="0063670B" w:rsidRPr="005F0BE6">
              <w:rPr>
                <w:rFonts w:eastAsia="Calibri"/>
                <w:color w:val="000000"/>
                <w:szCs w:val="20"/>
                <w:lang w:eastAsia="en-US"/>
              </w:rPr>
              <w:t xml:space="preserve"> </w:t>
            </w:r>
            <w:r w:rsidR="00FC74E3" w:rsidRPr="00D7258C">
              <w:rPr>
                <w:rFonts w:eastAsia="Calibri"/>
                <w:b/>
                <w:bCs/>
                <w:color w:val="000000"/>
                <w:szCs w:val="20"/>
                <w:lang w:eastAsia="en-US"/>
              </w:rPr>
              <w:t>analytické, konzultační či poradenské činnosti při zpracování strategických dokumentů ve veřejné správě</w:t>
            </w:r>
            <w:r w:rsidR="0063670B" w:rsidRPr="005F0BE6">
              <w:rPr>
                <w:rFonts w:eastAsia="Calibri"/>
                <w:color w:val="000000"/>
                <w:szCs w:val="20"/>
                <w:lang w:eastAsia="en-US"/>
              </w:rPr>
              <w:t xml:space="preserve">, v </w:t>
            </w:r>
            <w:r w:rsidR="0063670B" w:rsidRPr="00D7258C">
              <w:rPr>
                <w:rFonts w:eastAsia="Calibri"/>
                <w:bCs/>
                <w:color w:val="000000"/>
                <w:szCs w:val="20"/>
                <w:lang w:eastAsia="en-US"/>
              </w:rPr>
              <w:t>minimálním</w:t>
            </w:r>
            <w:r w:rsidR="0063670B" w:rsidRPr="005F0BE6">
              <w:rPr>
                <w:rFonts w:eastAsia="Calibri"/>
                <w:color w:val="000000"/>
                <w:szCs w:val="20"/>
                <w:lang w:eastAsia="en-US"/>
              </w:rPr>
              <w:t xml:space="preserve"> finančním objemu (za každou referenční zakázku zvlášť) ve výši</w:t>
            </w:r>
            <w:r w:rsidR="00447296" w:rsidRPr="005F0BE6">
              <w:rPr>
                <w:rFonts w:eastAsia="Calibri"/>
                <w:color w:val="000000"/>
                <w:szCs w:val="20"/>
                <w:lang w:eastAsia="en-US"/>
              </w:rPr>
              <w:t xml:space="preserve"> </w:t>
            </w:r>
            <w:r w:rsidR="0091138A" w:rsidRPr="00D7258C">
              <w:rPr>
                <w:rFonts w:eastAsia="Calibri"/>
                <w:b/>
                <w:bCs/>
                <w:color w:val="000000"/>
                <w:szCs w:val="20"/>
                <w:lang w:eastAsia="en-US"/>
              </w:rPr>
              <w:t>5</w:t>
            </w:r>
            <w:r w:rsidR="00D34D11" w:rsidRPr="00D7258C">
              <w:rPr>
                <w:rFonts w:eastAsia="Calibri"/>
                <w:b/>
                <w:bCs/>
                <w:color w:val="000000"/>
                <w:szCs w:val="20"/>
                <w:lang w:eastAsia="en-US"/>
              </w:rPr>
              <w:t>00 000,-</w:t>
            </w:r>
            <w:r w:rsidR="0063670B" w:rsidRPr="00D7258C">
              <w:rPr>
                <w:rFonts w:eastAsia="Calibri"/>
                <w:b/>
                <w:bCs/>
                <w:color w:val="000000"/>
                <w:szCs w:val="20"/>
                <w:lang w:eastAsia="en-US"/>
              </w:rPr>
              <w:t xml:space="preserve"> Kč </w:t>
            </w:r>
            <w:r w:rsidR="003369D4" w:rsidRPr="00D7258C">
              <w:rPr>
                <w:rFonts w:eastAsia="Calibri"/>
                <w:b/>
                <w:bCs/>
                <w:color w:val="000000"/>
                <w:szCs w:val="20"/>
                <w:lang w:eastAsia="en-US"/>
              </w:rPr>
              <w:t>bez</w:t>
            </w:r>
            <w:r w:rsidR="0063670B" w:rsidRPr="00D7258C">
              <w:rPr>
                <w:rFonts w:eastAsia="Calibri"/>
                <w:b/>
                <w:bCs/>
                <w:color w:val="000000"/>
                <w:szCs w:val="20"/>
                <w:lang w:eastAsia="en-US"/>
              </w:rPr>
              <w:t xml:space="preserve"> DPH</w:t>
            </w:r>
            <w:r w:rsidR="0063670B" w:rsidRPr="005F0BE6">
              <w:rPr>
                <w:rFonts w:eastAsia="Calibri"/>
                <w:color w:val="000000"/>
                <w:szCs w:val="20"/>
                <w:lang w:eastAsia="en-US"/>
              </w:rPr>
              <w:t>.</w:t>
            </w:r>
          </w:p>
          <w:p w14:paraId="03873D40" w14:textId="77777777" w:rsidR="00604C74" w:rsidRDefault="00CF0201" w:rsidP="00C40C63">
            <w:pPr>
              <w:jc w:val="both"/>
              <w:rPr>
                <w:rFonts w:eastAsia="Calibri"/>
                <w:color w:val="000000"/>
                <w:szCs w:val="20"/>
                <w:lang w:eastAsia="en-US"/>
              </w:rPr>
            </w:pPr>
            <w:r w:rsidRPr="005F0BE6">
              <w:rPr>
                <w:rFonts w:eastAsia="Calibri"/>
                <w:color w:val="000000"/>
                <w:szCs w:val="20"/>
                <w:lang w:eastAsia="en-US"/>
              </w:rPr>
              <w:t xml:space="preserve">V souladu s ustanovením § 79 odst. 3 ZZVZ se doba považuje za splněnou, pokud byla </w:t>
            </w:r>
            <w:r w:rsidR="00FC74E3">
              <w:rPr>
                <w:rFonts w:eastAsia="Calibri"/>
                <w:color w:val="000000"/>
                <w:szCs w:val="20"/>
                <w:lang w:eastAsia="en-US"/>
              </w:rPr>
              <w:t>významná zakázka</w:t>
            </w:r>
            <w:r w:rsidRPr="005F0BE6">
              <w:rPr>
                <w:rFonts w:eastAsia="Calibri"/>
                <w:color w:val="000000"/>
                <w:szCs w:val="20"/>
                <w:lang w:eastAsia="en-US"/>
              </w:rPr>
              <w:t xml:space="preserve"> uvedená v příslušném seznamu v průběhu této doby dokončena. </w:t>
            </w:r>
          </w:p>
          <w:p w14:paraId="5EFD14B1" w14:textId="77777777" w:rsidR="00604C74" w:rsidRDefault="00604C74" w:rsidP="00C40C63">
            <w:pPr>
              <w:jc w:val="both"/>
              <w:rPr>
                <w:rFonts w:eastAsia="Calibri"/>
                <w:color w:val="000000"/>
                <w:szCs w:val="20"/>
                <w:lang w:eastAsia="en-US"/>
              </w:rPr>
            </w:pPr>
          </w:p>
          <w:p w14:paraId="4A74CEE3" w14:textId="789F4628" w:rsidR="00CF0201" w:rsidRPr="00604C74" w:rsidRDefault="00604C74" w:rsidP="00C40C63">
            <w:pPr>
              <w:jc w:val="both"/>
              <w:rPr>
                <w:rFonts w:eastAsia="Calibri"/>
                <w:color w:val="000000"/>
                <w:szCs w:val="20"/>
                <w:u w:val="single"/>
                <w:lang w:eastAsia="en-US"/>
              </w:rPr>
            </w:pPr>
            <w:r w:rsidRPr="00604C74">
              <w:rPr>
                <w:rFonts w:eastAsia="Calibri"/>
                <w:color w:val="000000"/>
                <w:szCs w:val="20"/>
                <w:u w:val="single"/>
                <w:lang w:eastAsia="en-US"/>
              </w:rPr>
              <w:t xml:space="preserve">Definice </w:t>
            </w:r>
            <w:r>
              <w:rPr>
                <w:rFonts w:eastAsia="Calibri"/>
                <w:color w:val="000000"/>
                <w:szCs w:val="20"/>
                <w:u w:val="single"/>
                <w:lang w:eastAsia="en-US"/>
              </w:rPr>
              <w:t xml:space="preserve">požadovaného </w:t>
            </w:r>
            <w:r w:rsidRPr="00604C74">
              <w:rPr>
                <w:rFonts w:eastAsia="Calibri"/>
                <w:color w:val="000000"/>
                <w:szCs w:val="20"/>
                <w:u w:val="single"/>
                <w:lang w:eastAsia="en-US"/>
              </w:rPr>
              <w:t>předmětu plnění:</w:t>
            </w:r>
            <w:r w:rsidR="00CF0201" w:rsidRPr="00604C74">
              <w:rPr>
                <w:rFonts w:eastAsia="Calibri"/>
                <w:color w:val="000000"/>
                <w:szCs w:val="20"/>
                <w:u w:val="single"/>
                <w:lang w:eastAsia="en-US"/>
              </w:rPr>
              <w:t xml:space="preserve"> </w:t>
            </w:r>
          </w:p>
          <w:p w14:paraId="27C5EF35" w14:textId="47004C9D" w:rsidR="00932834" w:rsidRPr="006960C6" w:rsidRDefault="00932834" w:rsidP="00852595">
            <w:pPr>
              <w:jc w:val="both"/>
              <w:rPr>
                <w:rFonts w:eastAsia="Calibri"/>
                <w:szCs w:val="20"/>
                <w:lang w:eastAsia="en-US"/>
              </w:rPr>
            </w:pPr>
            <w:r w:rsidRPr="006960C6">
              <w:rPr>
                <w:rFonts w:eastAsia="Calibri"/>
                <w:szCs w:val="20"/>
                <w:lang w:eastAsia="en-US"/>
              </w:rPr>
              <w:t>Analytick</w:t>
            </w:r>
            <w:r w:rsidR="006960C6" w:rsidRPr="006960C6">
              <w:rPr>
                <w:rFonts w:eastAsia="Calibri"/>
                <w:szCs w:val="20"/>
                <w:lang w:eastAsia="en-US"/>
              </w:rPr>
              <w:t>ými</w:t>
            </w:r>
            <w:r w:rsidRPr="006960C6">
              <w:rPr>
                <w:rFonts w:eastAsia="Calibri"/>
                <w:szCs w:val="20"/>
                <w:lang w:eastAsia="en-US"/>
              </w:rPr>
              <w:t>, konzultační</w:t>
            </w:r>
            <w:r w:rsidR="006960C6" w:rsidRPr="006960C6">
              <w:rPr>
                <w:rFonts w:eastAsia="Calibri"/>
                <w:szCs w:val="20"/>
                <w:lang w:eastAsia="en-US"/>
              </w:rPr>
              <w:t>mi</w:t>
            </w:r>
            <w:r w:rsidRPr="006960C6">
              <w:rPr>
                <w:rFonts w:eastAsia="Calibri"/>
                <w:szCs w:val="20"/>
                <w:lang w:eastAsia="en-US"/>
              </w:rPr>
              <w:t xml:space="preserve"> či poradensk</w:t>
            </w:r>
            <w:r w:rsidR="006960C6" w:rsidRPr="006960C6">
              <w:rPr>
                <w:rFonts w:eastAsia="Calibri"/>
                <w:szCs w:val="20"/>
                <w:lang w:eastAsia="en-US"/>
              </w:rPr>
              <w:t>ými</w:t>
            </w:r>
            <w:r w:rsidRPr="006960C6">
              <w:rPr>
                <w:rFonts w:eastAsia="Calibri"/>
                <w:szCs w:val="20"/>
                <w:lang w:eastAsia="en-US"/>
              </w:rPr>
              <w:t xml:space="preserve"> činnost</w:t>
            </w:r>
            <w:r w:rsidR="006960C6" w:rsidRPr="006960C6">
              <w:rPr>
                <w:rFonts w:eastAsia="Calibri"/>
                <w:szCs w:val="20"/>
                <w:lang w:eastAsia="en-US"/>
              </w:rPr>
              <w:t>mi</w:t>
            </w:r>
            <w:r w:rsidRPr="006960C6">
              <w:rPr>
                <w:rFonts w:eastAsia="Calibri"/>
                <w:szCs w:val="20"/>
                <w:lang w:eastAsia="en-US"/>
              </w:rPr>
              <w:t xml:space="preserve"> při zpracování strategických dokumentů ve veřejné správě je míněno zejména</w:t>
            </w:r>
            <w:r w:rsidR="00852595" w:rsidRPr="006960C6">
              <w:rPr>
                <w:rFonts w:eastAsia="Calibri"/>
                <w:szCs w:val="20"/>
                <w:lang w:eastAsia="en-US"/>
              </w:rPr>
              <w:t xml:space="preserve"> z</w:t>
            </w:r>
            <w:r w:rsidRPr="006960C6">
              <w:rPr>
                <w:rFonts w:eastAsia="Calibri"/>
                <w:szCs w:val="20"/>
                <w:lang w:eastAsia="en-US"/>
              </w:rPr>
              <w:t>pracování, aktualizace</w:t>
            </w:r>
            <w:r w:rsidR="0091278D" w:rsidRPr="006960C6">
              <w:rPr>
                <w:rFonts w:eastAsia="Calibri"/>
                <w:szCs w:val="20"/>
                <w:lang w:eastAsia="en-US"/>
              </w:rPr>
              <w:t xml:space="preserve">, příp. </w:t>
            </w:r>
            <w:r w:rsidRPr="006960C6">
              <w:rPr>
                <w:rFonts w:eastAsia="Calibri"/>
                <w:szCs w:val="20"/>
                <w:lang w:eastAsia="en-US"/>
              </w:rPr>
              <w:t>vyhodnocení</w:t>
            </w:r>
            <w:r w:rsidR="001445AD" w:rsidRPr="006960C6">
              <w:rPr>
                <w:rFonts w:eastAsia="Calibri"/>
                <w:szCs w:val="20"/>
                <w:lang w:eastAsia="en-US"/>
              </w:rPr>
              <w:t>/evaluace</w:t>
            </w:r>
            <w:r w:rsidR="00852595" w:rsidRPr="006960C6">
              <w:rPr>
                <w:rFonts w:eastAsia="Calibri"/>
                <w:szCs w:val="20"/>
                <w:lang w:eastAsia="en-US"/>
              </w:rPr>
              <w:t xml:space="preserve"> analytických nebo</w:t>
            </w:r>
            <w:r w:rsidRPr="006960C6">
              <w:rPr>
                <w:rFonts w:eastAsia="Calibri"/>
                <w:szCs w:val="20"/>
                <w:lang w:eastAsia="en-US"/>
              </w:rPr>
              <w:t xml:space="preserve"> </w:t>
            </w:r>
            <w:r w:rsidR="00852595" w:rsidRPr="006960C6">
              <w:rPr>
                <w:rFonts w:eastAsia="Calibri"/>
                <w:szCs w:val="20"/>
                <w:lang w:eastAsia="en-US"/>
              </w:rPr>
              <w:t xml:space="preserve">strategických dokumentů typu: </w:t>
            </w:r>
          </w:p>
          <w:p w14:paraId="125B4FE9" w14:textId="6313F3CA" w:rsidR="00852595" w:rsidRPr="006960C6" w:rsidRDefault="00852595" w:rsidP="00D47B56">
            <w:pPr>
              <w:pStyle w:val="Odstavecseseznamem"/>
              <w:numPr>
                <w:ilvl w:val="0"/>
                <w:numId w:val="12"/>
              </w:numPr>
              <w:jc w:val="both"/>
              <w:rPr>
                <w:rFonts w:eastAsia="Calibri"/>
                <w:szCs w:val="20"/>
                <w:lang w:eastAsia="en-US"/>
              </w:rPr>
            </w:pPr>
            <w:r w:rsidRPr="006960C6">
              <w:rPr>
                <w:shd w:val="clear" w:color="auto" w:fill="FFFFFF"/>
              </w:rPr>
              <w:t>strategie rozvoje územního obvodu kraje dle § 2 zákona o podpoře regionálního rozvoje a zákona č. 129/2000 Sb., o krajích</w:t>
            </w:r>
          </w:p>
          <w:p w14:paraId="0F7C86D2" w14:textId="5352C4ED" w:rsidR="001445AD" w:rsidRPr="006960C6" w:rsidRDefault="001445AD" w:rsidP="00D47B56">
            <w:pPr>
              <w:pStyle w:val="Odstavecseseznamem"/>
              <w:numPr>
                <w:ilvl w:val="0"/>
                <w:numId w:val="12"/>
              </w:numPr>
              <w:jc w:val="both"/>
              <w:rPr>
                <w:rFonts w:eastAsia="Calibri"/>
                <w:szCs w:val="20"/>
                <w:lang w:eastAsia="en-US"/>
              </w:rPr>
            </w:pPr>
            <w:r w:rsidRPr="006960C6">
              <w:rPr>
                <w:rFonts w:eastAsia="Calibri"/>
                <w:szCs w:val="20"/>
                <w:lang w:eastAsia="en-US"/>
              </w:rPr>
              <w:t>rozvojové strategie měst a obcí pro rozsáhlejší území nebo aglomerace (zejména statutární města)</w:t>
            </w:r>
          </w:p>
          <w:p w14:paraId="60E59863" w14:textId="0372C5E6" w:rsidR="001445AD" w:rsidRPr="006960C6" w:rsidRDefault="001445AD" w:rsidP="00D47B56">
            <w:pPr>
              <w:pStyle w:val="Odstavecseseznamem"/>
              <w:numPr>
                <w:ilvl w:val="0"/>
                <w:numId w:val="12"/>
              </w:numPr>
              <w:jc w:val="both"/>
              <w:rPr>
                <w:rFonts w:eastAsia="Calibri"/>
                <w:szCs w:val="20"/>
                <w:lang w:eastAsia="en-US"/>
              </w:rPr>
            </w:pPr>
            <w:r w:rsidRPr="006960C6">
              <w:rPr>
                <w:rFonts w:eastAsia="Calibri"/>
                <w:szCs w:val="20"/>
                <w:lang w:eastAsia="en-US"/>
              </w:rPr>
              <w:lastRenderedPageBreak/>
              <w:t xml:space="preserve">národní </w:t>
            </w:r>
            <w:r w:rsidR="00D16621" w:rsidRPr="006960C6">
              <w:rPr>
                <w:rFonts w:eastAsia="Calibri"/>
                <w:szCs w:val="20"/>
                <w:lang w:eastAsia="en-US"/>
              </w:rPr>
              <w:t xml:space="preserve">analytické a </w:t>
            </w:r>
            <w:r w:rsidRPr="006960C6">
              <w:rPr>
                <w:rFonts w:eastAsia="Calibri"/>
                <w:szCs w:val="20"/>
                <w:lang w:eastAsia="en-US"/>
              </w:rPr>
              <w:t xml:space="preserve">strategické dokumenty (např. Strategie regionálního rozvoje ČR, </w:t>
            </w:r>
            <w:r w:rsidRPr="006960C6">
              <w:rPr>
                <w:shd w:val="clear" w:color="auto" w:fill="FFFFFF"/>
              </w:rPr>
              <w:t xml:space="preserve">Národní výzkumná a inovační strategie pro inteligentní specializaci ČR 2021–2027 </w:t>
            </w:r>
            <w:r w:rsidRPr="006960C6">
              <w:rPr>
                <w:rFonts w:eastAsia="Calibri"/>
                <w:szCs w:val="20"/>
                <w:lang w:eastAsia="en-US"/>
              </w:rPr>
              <w:t>apod.)</w:t>
            </w:r>
          </w:p>
          <w:p w14:paraId="00010410" w14:textId="4E4B9AA0" w:rsidR="00932834" w:rsidRPr="006960C6" w:rsidRDefault="00852595" w:rsidP="00D47B56">
            <w:pPr>
              <w:pStyle w:val="Odstavecseseznamem"/>
              <w:numPr>
                <w:ilvl w:val="0"/>
                <w:numId w:val="12"/>
              </w:numPr>
              <w:jc w:val="both"/>
              <w:rPr>
                <w:rFonts w:eastAsia="Calibri"/>
                <w:szCs w:val="20"/>
                <w:lang w:eastAsia="en-US"/>
              </w:rPr>
            </w:pPr>
            <w:r w:rsidRPr="006960C6">
              <w:rPr>
                <w:rFonts w:eastAsia="Calibri"/>
                <w:szCs w:val="20"/>
                <w:lang w:eastAsia="en-US"/>
              </w:rPr>
              <w:t>dílčí stupeň metodických podkladů k dotačním programům programového období EU 2021-2027 (vč. přeshraničních)</w:t>
            </w:r>
          </w:p>
          <w:p w14:paraId="0EE0F8AD" w14:textId="4B911AFD" w:rsidR="00E83710" w:rsidRPr="006960C6" w:rsidRDefault="00852595" w:rsidP="00D47B56">
            <w:pPr>
              <w:pStyle w:val="Odstavecseseznamem"/>
              <w:numPr>
                <w:ilvl w:val="0"/>
                <w:numId w:val="12"/>
              </w:numPr>
              <w:spacing w:after="120"/>
              <w:ind w:left="357" w:hanging="357"/>
              <w:contextualSpacing w:val="0"/>
              <w:jc w:val="both"/>
              <w:rPr>
                <w:rFonts w:eastAsia="Calibri"/>
                <w:szCs w:val="20"/>
                <w:lang w:eastAsia="en-US"/>
              </w:rPr>
            </w:pPr>
            <w:r w:rsidRPr="006960C6">
              <w:rPr>
                <w:rFonts w:eastAsia="Calibri"/>
                <w:szCs w:val="20"/>
                <w:lang w:eastAsia="en-US"/>
              </w:rPr>
              <w:t>regionální inovační strategie</w:t>
            </w:r>
            <w:r w:rsidR="00E2132C" w:rsidRPr="006960C6">
              <w:rPr>
                <w:rFonts w:eastAsia="Calibri"/>
                <w:szCs w:val="20"/>
                <w:lang w:eastAsia="en-US"/>
              </w:rPr>
              <w:t xml:space="preserve"> krajů</w:t>
            </w:r>
          </w:p>
        </w:tc>
        <w:tc>
          <w:tcPr>
            <w:tcW w:w="4536" w:type="dxa"/>
            <w:tcBorders>
              <w:top w:val="single" w:sz="4" w:space="0" w:color="auto"/>
              <w:left w:val="single" w:sz="4" w:space="0" w:color="auto"/>
              <w:bottom w:val="single" w:sz="4" w:space="0" w:color="auto"/>
              <w:right w:val="single" w:sz="4" w:space="0" w:color="auto"/>
            </w:tcBorders>
          </w:tcPr>
          <w:p w14:paraId="49DDF75F" w14:textId="32F050FD" w:rsidR="00A31E0F" w:rsidRPr="005F0BE6" w:rsidRDefault="00A31E0F" w:rsidP="00F56872">
            <w:pPr>
              <w:autoSpaceDE w:val="0"/>
              <w:autoSpaceDN w:val="0"/>
              <w:adjustRightInd w:val="0"/>
              <w:spacing w:before="120" w:after="120"/>
              <w:jc w:val="both"/>
              <w:rPr>
                <w:rFonts w:eastAsia="Calibri"/>
                <w:iCs/>
                <w:color w:val="000000"/>
                <w:szCs w:val="20"/>
                <w:lang w:eastAsia="en-US"/>
              </w:rPr>
            </w:pPr>
            <w:r w:rsidRPr="005F0BE6">
              <w:rPr>
                <w:rFonts w:eastAsia="Calibri"/>
                <w:iCs/>
                <w:color w:val="000000"/>
                <w:szCs w:val="20"/>
                <w:lang w:eastAsia="en-US"/>
              </w:rPr>
              <w:lastRenderedPageBreak/>
              <w:t>Vyplněn</w:t>
            </w:r>
            <w:r w:rsidR="00FA7C56">
              <w:rPr>
                <w:rFonts w:eastAsia="Calibri"/>
                <w:iCs/>
                <w:color w:val="000000"/>
                <w:szCs w:val="20"/>
                <w:lang w:eastAsia="en-US"/>
              </w:rPr>
              <w:t xml:space="preserve">ý formulář nabídky </w:t>
            </w:r>
            <w:r w:rsidRPr="005F0BE6">
              <w:rPr>
                <w:rFonts w:eastAsia="Calibri"/>
                <w:iCs/>
                <w:color w:val="000000"/>
                <w:szCs w:val="20"/>
                <w:lang w:eastAsia="en-US"/>
              </w:rPr>
              <w:t xml:space="preserve">(příloha č. </w:t>
            </w:r>
            <w:r w:rsidR="00FA7C56">
              <w:rPr>
                <w:rFonts w:eastAsia="Calibri"/>
                <w:iCs/>
                <w:color w:val="000000"/>
                <w:szCs w:val="20"/>
                <w:lang w:eastAsia="en-US"/>
              </w:rPr>
              <w:t>2</w:t>
            </w:r>
            <w:r w:rsidRPr="005F0BE6">
              <w:rPr>
                <w:rFonts w:eastAsia="Calibri"/>
                <w:iCs/>
                <w:color w:val="000000"/>
                <w:szCs w:val="20"/>
                <w:lang w:eastAsia="en-US"/>
              </w:rPr>
              <w:t xml:space="preserve"> výzvy)</w:t>
            </w:r>
          </w:p>
          <w:p w14:paraId="0048F37A" w14:textId="3DA8C234" w:rsidR="00CF0201" w:rsidRPr="005F0BE6" w:rsidRDefault="00CF0201">
            <w:pPr>
              <w:autoSpaceDE w:val="0"/>
              <w:autoSpaceDN w:val="0"/>
              <w:adjustRightInd w:val="0"/>
              <w:spacing w:after="120"/>
              <w:jc w:val="both"/>
              <w:rPr>
                <w:rFonts w:eastAsia="Calibri"/>
                <w:color w:val="000000"/>
                <w:szCs w:val="20"/>
                <w:lang w:eastAsia="en-US"/>
              </w:rPr>
            </w:pPr>
            <w:r w:rsidRPr="005F0BE6">
              <w:rPr>
                <w:rFonts w:eastAsia="Calibri"/>
                <w:color w:val="000000"/>
                <w:szCs w:val="20"/>
                <w:lang w:eastAsia="en-US"/>
              </w:rPr>
              <w:t xml:space="preserve">V seznamu budou uvedeny alespoň následující údaje: </w:t>
            </w:r>
          </w:p>
          <w:p w14:paraId="09B15276" w14:textId="77777777" w:rsidR="00CF0201" w:rsidRPr="005F0BE6" w:rsidRDefault="00CF0201">
            <w:pPr>
              <w:autoSpaceDE w:val="0"/>
              <w:autoSpaceDN w:val="0"/>
              <w:adjustRightInd w:val="0"/>
              <w:spacing w:after="120"/>
              <w:jc w:val="both"/>
              <w:rPr>
                <w:rFonts w:eastAsia="Calibri"/>
                <w:color w:val="000000"/>
                <w:szCs w:val="20"/>
                <w:lang w:eastAsia="en-US"/>
              </w:rPr>
            </w:pPr>
            <w:r w:rsidRPr="005F0BE6">
              <w:rPr>
                <w:rFonts w:eastAsia="Calibri"/>
                <w:color w:val="000000"/>
                <w:szCs w:val="20"/>
                <w:lang w:eastAsia="en-US"/>
              </w:rPr>
              <w:t xml:space="preserve">a) název objednatele, </w:t>
            </w:r>
          </w:p>
          <w:p w14:paraId="72B53120" w14:textId="71FEFEC7" w:rsidR="00CF0201" w:rsidRPr="005F0BE6" w:rsidRDefault="00CF0201">
            <w:pPr>
              <w:autoSpaceDE w:val="0"/>
              <w:autoSpaceDN w:val="0"/>
              <w:adjustRightInd w:val="0"/>
              <w:spacing w:after="120"/>
              <w:jc w:val="both"/>
              <w:rPr>
                <w:rFonts w:eastAsia="Calibri"/>
                <w:color w:val="000000"/>
                <w:szCs w:val="20"/>
                <w:lang w:eastAsia="en-US"/>
              </w:rPr>
            </w:pPr>
            <w:r w:rsidRPr="005F0BE6">
              <w:rPr>
                <w:rFonts w:eastAsia="Calibri"/>
                <w:color w:val="000000"/>
                <w:szCs w:val="20"/>
                <w:lang w:eastAsia="en-US"/>
              </w:rPr>
              <w:t>b) předmět významné zakázky</w:t>
            </w:r>
            <w:r w:rsidR="00F56872" w:rsidRPr="005F0BE6">
              <w:rPr>
                <w:rFonts w:eastAsia="Calibri"/>
                <w:color w:val="000000"/>
                <w:szCs w:val="20"/>
                <w:lang w:eastAsia="en-US"/>
              </w:rPr>
              <w:t xml:space="preserve"> (dodávky</w:t>
            </w:r>
            <w:r w:rsidR="0037165E">
              <w:rPr>
                <w:rFonts w:eastAsia="Calibri"/>
                <w:color w:val="000000"/>
                <w:szCs w:val="20"/>
                <w:lang w:eastAsia="en-US"/>
              </w:rPr>
              <w:t>/služby</w:t>
            </w:r>
            <w:r w:rsidR="00F56872" w:rsidRPr="005F0BE6">
              <w:rPr>
                <w:rFonts w:eastAsia="Calibri"/>
                <w:color w:val="000000"/>
                <w:szCs w:val="20"/>
                <w:lang w:eastAsia="en-US"/>
              </w:rPr>
              <w:t>)</w:t>
            </w:r>
            <w:r w:rsidRPr="005F0BE6">
              <w:rPr>
                <w:rFonts w:eastAsia="Calibri"/>
                <w:color w:val="000000"/>
                <w:szCs w:val="20"/>
                <w:lang w:eastAsia="en-US"/>
              </w:rPr>
              <w:t xml:space="preserve">, </w:t>
            </w:r>
          </w:p>
          <w:p w14:paraId="3B79D7AB" w14:textId="549822AF" w:rsidR="00F56872" w:rsidRPr="005F0BE6" w:rsidRDefault="00F56872">
            <w:pPr>
              <w:autoSpaceDE w:val="0"/>
              <w:autoSpaceDN w:val="0"/>
              <w:adjustRightInd w:val="0"/>
              <w:spacing w:after="120"/>
              <w:jc w:val="both"/>
              <w:rPr>
                <w:rFonts w:eastAsia="Calibri"/>
                <w:color w:val="000000"/>
                <w:szCs w:val="20"/>
                <w:lang w:eastAsia="en-US"/>
              </w:rPr>
            </w:pPr>
            <w:r w:rsidRPr="005F0BE6">
              <w:rPr>
                <w:rFonts w:eastAsia="Calibri"/>
                <w:color w:val="000000"/>
                <w:szCs w:val="20"/>
                <w:lang w:eastAsia="en-US"/>
              </w:rPr>
              <w:t xml:space="preserve">c) </w:t>
            </w:r>
            <w:r w:rsidR="0035125E">
              <w:rPr>
                <w:rFonts w:eastAsia="Calibri"/>
                <w:color w:val="000000"/>
                <w:szCs w:val="20"/>
                <w:lang w:eastAsia="en-US"/>
              </w:rPr>
              <w:t>finanční objem významné</w:t>
            </w:r>
            <w:r w:rsidRPr="005F0BE6">
              <w:rPr>
                <w:rFonts w:eastAsia="Calibri"/>
                <w:color w:val="000000"/>
                <w:szCs w:val="20"/>
                <w:lang w:eastAsia="en-US"/>
              </w:rPr>
              <w:t xml:space="preserve"> </w:t>
            </w:r>
            <w:r w:rsidR="0035125E">
              <w:rPr>
                <w:rFonts w:eastAsia="Calibri"/>
                <w:color w:val="000000"/>
                <w:szCs w:val="20"/>
                <w:lang w:eastAsia="en-US"/>
              </w:rPr>
              <w:t xml:space="preserve">zakázky </w:t>
            </w:r>
            <w:r w:rsidRPr="005F0BE6">
              <w:rPr>
                <w:rFonts w:eastAsia="Calibri"/>
                <w:color w:val="000000"/>
                <w:szCs w:val="20"/>
                <w:lang w:eastAsia="en-US"/>
              </w:rPr>
              <w:t xml:space="preserve">v Kč </w:t>
            </w:r>
            <w:r w:rsidR="0035125E">
              <w:rPr>
                <w:rFonts w:eastAsia="Calibri"/>
                <w:color w:val="000000"/>
                <w:szCs w:val="20"/>
                <w:lang w:eastAsia="en-US"/>
              </w:rPr>
              <w:t>bez</w:t>
            </w:r>
            <w:r w:rsidRPr="005F0BE6">
              <w:rPr>
                <w:rFonts w:eastAsia="Calibri"/>
                <w:color w:val="000000"/>
                <w:szCs w:val="20"/>
                <w:lang w:eastAsia="en-US"/>
              </w:rPr>
              <w:t xml:space="preserve"> DPH</w:t>
            </w:r>
          </w:p>
          <w:p w14:paraId="2C2A7CA3" w14:textId="7E28F5CC" w:rsidR="00CF0201" w:rsidRPr="005F0BE6" w:rsidRDefault="00F56872">
            <w:pPr>
              <w:autoSpaceDE w:val="0"/>
              <w:autoSpaceDN w:val="0"/>
              <w:adjustRightInd w:val="0"/>
              <w:spacing w:after="120"/>
              <w:jc w:val="both"/>
              <w:rPr>
                <w:rFonts w:eastAsia="Calibri"/>
                <w:color w:val="000000"/>
                <w:szCs w:val="20"/>
                <w:lang w:eastAsia="en-US"/>
              </w:rPr>
            </w:pPr>
            <w:r w:rsidRPr="005F0BE6">
              <w:rPr>
                <w:rFonts w:eastAsia="Calibri"/>
                <w:color w:val="000000"/>
                <w:szCs w:val="20"/>
                <w:lang w:eastAsia="en-US"/>
              </w:rPr>
              <w:t>d</w:t>
            </w:r>
            <w:r w:rsidR="00CF0201" w:rsidRPr="005F0BE6">
              <w:rPr>
                <w:rFonts w:eastAsia="Calibri"/>
                <w:color w:val="000000"/>
                <w:szCs w:val="20"/>
                <w:lang w:eastAsia="en-US"/>
              </w:rPr>
              <w:t xml:space="preserve">) </w:t>
            </w:r>
            <w:r w:rsidRPr="005F0BE6">
              <w:rPr>
                <w:rFonts w:eastAsia="Calibri"/>
                <w:color w:val="000000"/>
                <w:szCs w:val="20"/>
                <w:lang w:eastAsia="en-US"/>
              </w:rPr>
              <w:t>termín</w:t>
            </w:r>
            <w:r w:rsidR="00CF0201" w:rsidRPr="005F0BE6">
              <w:rPr>
                <w:rFonts w:eastAsia="Calibri"/>
                <w:color w:val="000000"/>
                <w:szCs w:val="20"/>
                <w:lang w:eastAsia="en-US"/>
              </w:rPr>
              <w:t xml:space="preserve"> realizace významné zakázky (měsíc/rok)</w:t>
            </w:r>
            <w:r w:rsidR="001012A4">
              <w:rPr>
                <w:rFonts w:eastAsia="Calibri"/>
                <w:color w:val="000000"/>
                <w:szCs w:val="20"/>
                <w:lang w:eastAsia="en-US"/>
              </w:rPr>
              <w:t>.</w:t>
            </w:r>
          </w:p>
          <w:p w14:paraId="03CC9214" w14:textId="77777777" w:rsidR="00CF0201" w:rsidRPr="005F0BE6" w:rsidRDefault="00CF0201">
            <w:pPr>
              <w:pStyle w:val="Zkladntextodsazen"/>
              <w:ind w:left="0"/>
              <w:rPr>
                <w:rFonts w:eastAsia="Calibri"/>
                <w:b/>
                <w:color w:val="000000"/>
                <w:szCs w:val="20"/>
                <w:lang w:eastAsia="en-US"/>
              </w:rPr>
            </w:pPr>
          </w:p>
          <w:p w14:paraId="03713A41" w14:textId="71880B55" w:rsidR="00852595" w:rsidRDefault="00852595" w:rsidP="00C374D1">
            <w:pPr>
              <w:pStyle w:val="Zkladntextodsazen"/>
              <w:spacing w:after="120"/>
              <w:ind w:left="0"/>
              <w:rPr>
                <w:rFonts w:eastAsia="Calibri"/>
                <w:color w:val="000000"/>
                <w:szCs w:val="20"/>
                <w:lang w:eastAsia="en-US"/>
              </w:rPr>
            </w:pPr>
          </w:p>
          <w:p w14:paraId="0B27B617" w14:textId="0D814DBA" w:rsidR="006960C6" w:rsidRDefault="006960C6" w:rsidP="00C374D1">
            <w:pPr>
              <w:pStyle w:val="Zkladntextodsazen"/>
              <w:spacing w:after="120"/>
              <w:ind w:left="0"/>
              <w:rPr>
                <w:rFonts w:eastAsia="Calibri"/>
                <w:color w:val="000000"/>
                <w:szCs w:val="20"/>
                <w:lang w:eastAsia="en-US"/>
              </w:rPr>
            </w:pPr>
          </w:p>
          <w:p w14:paraId="348F82FB" w14:textId="00A0A9AF" w:rsidR="006960C6" w:rsidRDefault="006960C6" w:rsidP="00C374D1">
            <w:pPr>
              <w:pStyle w:val="Zkladntextodsazen"/>
              <w:spacing w:after="120"/>
              <w:ind w:left="0"/>
              <w:rPr>
                <w:rFonts w:eastAsia="Calibri"/>
                <w:color w:val="000000"/>
                <w:szCs w:val="20"/>
                <w:lang w:eastAsia="en-US"/>
              </w:rPr>
            </w:pPr>
          </w:p>
          <w:p w14:paraId="2E9A5187" w14:textId="71366F4C" w:rsidR="006960C6" w:rsidRDefault="006960C6" w:rsidP="00C374D1">
            <w:pPr>
              <w:pStyle w:val="Zkladntextodsazen"/>
              <w:spacing w:after="120"/>
              <w:ind w:left="0"/>
              <w:rPr>
                <w:rFonts w:eastAsia="Calibri"/>
                <w:color w:val="000000"/>
                <w:szCs w:val="20"/>
                <w:lang w:eastAsia="en-US"/>
              </w:rPr>
            </w:pPr>
          </w:p>
          <w:p w14:paraId="5058B859" w14:textId="76A5089E" w:rsidR="006960C6" w:rsidRDefault="006960C6" w:rsidP="00C374D1">
            <w:pPr>
              <w:pStyle w:val="Zkladntextodsazen"/>
              <w:spacing w:after="120"/>
              <w:ind w:left="0"/>
              <w:rPr>
                <w:rFonts w:eastAsia="Calibri"/>
                <w:color w:val="000000"/>
                <w:szCs w:val="20"/>
                <w:lang w:eastAsia="en-US"/>
              </w:rPr>
            </w:pPr>
          </w:p>
          <w:p w14:paraId="344890E2" w14:textId="5EEAEEC3" w:rsidR="006960C6" w:rsidRDefault="006960C6" w:rsidP="00C374D1">
            <w:pPr>
              <w:pStyle w:val="Zkladntextodsazen"/>
              <w:spacing w:after="120"/>
              <w:ind w:left="0"/>
              <w:rPr>
                <w:rFonts w:eastAsia="Calibri"/>
                <w:color w:val="000000"/>
                <w:szCs w:val="20"/>
                <w:lang w:eastAsia="en-US"/>
              </w:rPr>
            </w:pPr>
          </w:p>
          <w:p w14:paraId="5A0CAAFB" w14:textId="413EE898" w:rsidR="00852595" w:rsidRPr="005F0BE6" w:rsidRDefault="00852595" w:rsidP="006960C6">
            <w:pPr>
              <w:pStyle w:val="Zkladntextodsazen"/>
              <w:spacing w:after="120"/>
              <w:ind w:left="0"/>
              <w:rPr>
                <w:rFonts w:eastAsia="Calibri"/>
                <w:color w:val="000000"/>
                <w:szCs w:val="20"/>
                <w:lang w:eastAsia="en-US"/>
              </w:rPr>
            </w:pPr>
          </w:p>
        </w:tc>
      </w:tr>
      <w:tr w:rsidR="006960C6" w:rsidRPr="00112A65" w14:paraId="213FF630" w14:textId="77777777">
        <w:trPr>
          <w:trHeight w:val="608"/>
        </w:trPr>
        <w:tc>
          <w:tcPr>
            <w:tcW w:w="529" w:type="dxa"/>
            <w:tcBorders>
              <w:top w:val="single" w:sz="4" w:space="0" w:color="auto"/>
              <w:left w:val="single" w:sz="4" w:space="0" w:color="auto"/>
              <w:bottom w:val="single" w:sz="4" w:space="0" w:color="auto"/>
              <w:right w:val="single" w:sz="4" w:space="0" w:color="auto"/>
            </w:tcBorders>
          </w:tcPr>
          <w:p w14:paraId="5076EA02" w14:textId="465F36EB" w:rsidR="006960C6" w:rsidRPr="005F0BE6" w:rsidRDefault="006960C6" w:rsidP="00542046">
            <w:pPr>
              <w:autoSpaceDE w:val="0"/>
              <w:autoSpaceDN w:val="0"/>
              <w:adjustRightInd w:val="0"/>
              <w:spacing w:before="120" w:after="120"/>
              <w:jc w:val="both"/>
              <w:rPr>
                <w:rFonts w:eastAsia="Calibri"/>
                <w:color w:val="000000"/>
                <w:szCs w:val="20"/>
                <w:lang w:eastAsia="en-US"/>
              </w:rPr>
            </w:pPr>
            <w:r>
              <w:rPr>
                <w:rFonts w:eastAsia="Calibri"/>
                <w:color w:val="000000"/>
                <w:szCs w:val="20"/>
                <w:lang w:eastAsia="en-US"/>
              </w:rPr>
              <w:t>b)</w:t>
            </w:r>
          </w:p>
        </w:tc>
        <w:tc>
          <w:tcPr>
            <w:tcW w:w="4677" w:type="dxa"/>
            <w:tcBorders>
              <w:top w:val="single" w:sz="4" w:space="0" w:color="auto"/>
              <w:left w:val="single" w:sz="4" w:space="0" w:color="auto"/>
              <w:bottom w:val="single" w:sz="4" w:space="0" w:color="auto"/>
              <w:right w:val="single" w:sz="4" w:space="0" w:color="auto"/>
            </w:tcBorders>
          </w:tcPr>
          <w:p w14:paraId="1827880A" w14:textId="0BF462C5" w:rsidR="006960C6" w:rsidRPr="006960C6" w:rsidRDefault="006960C6" w:rsidP="00BF1725">
            <w:pPr>
              <w:spacing w:before="120"/>
              <w:jc w:val="both"/>
              <w:rPr>
                <w:rFonts w:eastAsia="Calibri"/>
                <w:szCs w:val="20"/>
                <w:lang w:eastAsia="en-US"/>
              </w:rPr>
            </w:pPr>
            <w:r w:rsidRPr="006960C6">
              <w:rPr>
                <w:rFonts w:eastAsia="Calibri"/>
                <w:szCs w:val="20"/>
                <w:lang w:eastAsia="en-US"/>
              </w:rPr>
              <w:t>členové týmu (minimálně)</w:t>
            </w:r>
            <w:r w:rsidR="00FC236C">
              <w:rPr>
                <w:rFonts w:eastAsia="Calibri"/>
                <w:szCs w:val="20"/>
                <w:lang w:eastAsia="en-US"/>
              </w:rPr>
              <w:t>:</w:t>
            </w:r>
          </w:p>
          <w:p w14:paraId="3D87A2A1" w14:textId="157B5CC1" w:rsidR="00604C74" w:rsidRPr="00604C74" w:rsidRDefault="00FC236C" w:rsidP="00D47B56">
            <w:pPr>
              <w:pStyle w:val="Odstavecseseznamem"/>
              <w:numPr>
                <w:ilvl w:val="0"/>
                <w:numId w:val="11"/>
              </w:numPr>
              <w:jc w:val="both"/>
              <w:rPr>
                <w:rFonts w:eastAsia="Calibri"/>
                <w:szCs w:val="20"/>
                <w:lang w:eastAsia="en-US"/>
              </w:rPr>
            </w:pPr>
            <w:r w:rsidRPr="00752D8E">
              <w:rPr>
                <w:rFonts w:eastAsia="Calibri"/>
                <w:szCs w:val="20"/>
                <w:u w:val="single"/>
                <w:lang w:eastAsia="en-US"/>
              </w:rPr>
              <w:t xml:space="preserve">projektový </w:t>
            </w:r>
            <w:r w:rsidR="006960C6" w:rsidRPr="00752D8E">
              <w:rPr>
                <w:rFonts w:eastAsia="Calibri"/>
                <w:szCs w:val="20"/>
                <w:u w:val="single"/>
                <w:lang w:eastAsia="en-US"/>
              </w:rPr>
              <w:t>manažer</w:t>
            </w:r>
            <w:r w:rsidR="006960C6" w:rsidRPr="001012A4">
              <w:rPr>
                <w:rFonts w:eastAsia="Calibri"/>
                <w:szCs w:val="20"/>
                <w:lang w:eastAsia="en-US"/>
              </w:rPr>
              <w:t xml:space="preserve"> s prokazatelnou zkušeností řízení nebo </w:t>
            </w:r>
            <w:r w:rsidRPr="001012A4">
              <w:rPr>
                <w:rFonts w:eastAsia="Calibri"/>
                <w:szCs w:val="20"/>
                <w:lang w:eastAsia="en-US"/>
              </w:rPr>
              <w:t xml:space="preserve">podílení se na </w:t>
            </w:r>
            <w:r w:rsidR="006960C6" w:rsidRPr="001012A4">
              <w:rPr>
                <w:rFonts w:eastAsia="Calibri"/>
                <w:szCs w:val="20"/>
                <w:lang w:eastAsia="en-US"/>
              </w:rPr>
              <w:t xml:space="preserve">zpracování minimálně </w:t>
            </w:r>
            <w:r w:rsidR="006960C6" w:rsidRPr="00604C74">
              <w:rPr>
                <w:rFonts w:eastAsia="Calibri"/>
                <w:b/>
                <w:bCs/>
                <w:szCs w:val="20"/>
                <w:lang w:eastAsia="en-US"/>
              </w:rPr>
              <w:t xml:space="preserve">2 </w:t>
            </w:r>
            <w:r w:rsidRPr="00604C74">
              <w:rPr>
                <w:rFonts w:eastAsia="Calibri"/>
                <w:b/>
                <w:bCs/>
                <w:szCs w:val="20"/>
                <w:lang w:eastAsia="en-US"/>
              </w:rPr>
              <w:t>významných zakázek</w:t>
            </w:r>
            <w:r w:rsidR="006960C6" w:rsidRPr="001012A4">
              <w:rPr>
                <w:rFonts w:eastAsia="Calibri"/>
                <w:szCs w:val="20"/>
                <w:lang w:eastAsia="en-US"/>
              </w:rPr>
              <w:t xml:space="preserve"> </w:t>
            </w:r>
            <w:r w:rsidR="00604C74" w:rsidRPr="00604C74">
              <w:rPr>
                <w:rFonts w:eastAsia="Calibri"/>
                <w:szCs w:val="20"/>
                <w:lang w:eastAsia="en-US"/>
              </w:rPr>
              <w:t>jejichž předmětem plnění byly analytické, konzultační či poradenské činnosti při zpracování strategických dokumentů ve veřejné správě</w:t>
            </w:r>
            <w:r w:rsidR="00604C74">
              <w:rPr>
                <w:rFonts w:eastAsia="Calibri"/>
                <w:szCs w:val="20"/>
                <w:lang w:eastAsia="en-US"/>
              </w:rPr>
              <w:t xml:space="preserve"> (bližší definice uvedena o odstavec výše pod písmenem a))</w:t>
            </w:r>
            <w:r w:rsidR="00604C74" w:rsidRPr="00604C74">
              <w:rPr>
                <w:rFonts w:eastAsia="Calibri"/>
                <w:szCs w:val="20"/>
                <w:lang w:eastAsia="en-US"/>
              </w:rPr>
              <w:t xml:space="preserve">, v minimálním finančním objemu (za každou referenční zakázku zvlášť) ve výši </w:t>
            </w:r>
            <w:r w:rsidR="00604C74">
              <w:rPr>
                <w:rFonts w:eastAsia="Calibri"/>
                <w:szCs w:val="20"/>
                <w:lang w:eastAsia="en-US"/>
              </w:rPr>
              <w:br/>
            </w:r>
            <w:r w:rsidR="00604C74" w:rsidRPr="00604C74">
              <w:rPr>
                <w:rFonts w:eastAsia="Calibri"/>
                <w:b/>
                <w:bCs/>
                <w:szCs w:val="20"/>
                <w:lang w:eastAsia="en-US"/>
              </w:rPr>
              <w:t>600 000,- Kč bez DPH</w:t>
            </w:r>
            <w:r w:rsidR="00604C74" w:rsidRPr="00604C74">
              <w:rPr>
                <w:rFonts w:eastAsia="Calibri"/>
                <w:szCs w:val="20"/>
                <w:lang w:eastAsia="en-US"/>
              </w:rPr>
              <w:t>.</w:t>
            </w:r>
          </w:p>
          <w:p w14:paraId="2D620320" w14:textId="1776C139" w:rsidR="006960C6" w:rsidRPr="00604C74" w:rsidRDefault="00604C74" w:rsidP="00604C74">
            <w:pPr>
              <w:pStyle w:val="Odstavecseseznamem"/>
              <w:ind w:left="360"/>
              <w:jc w:val="both"/>
              <w:rPr>
                <w:rFonts w:eastAsia="Calibri"/>
                <w:b/>
                <w:bCs/>
                <w:szCs w:val="20"/>
                <w:lang w:eastAsia="en-US"/>
              </w:rPr>
            </w:pPr>
            <w:r w:rsidRPr="00604C74">
              <w:rPr>
                <w:rFonts w:eastAsia="Calibri"/>
                <w:szCs w:val="20"/>
                <w:lang w:eastAsia="en-US"/>
              </w:rPr>
              <w:t>V souladu s ustanovením § 79 odst. 3 ZZVZ se doba považuje za splněnou, pokud byla významná zakázka uvedená v příslušném seznamu v průběhu této doby dokončena.</w:t>
            </w:r>
          </w:p>
          <w:p w14:paraId="788DB624" w14:textId="77777777" w:rsidR="001012A4" w:rsidRDefault="001012A4" w:rsidP="001012A4">
            <w:pPr>
              <w:pStyle w:val="Zkladntextodsazen"/>
              <w:spacing w:after="120"/>
              <w:ind w:left="0"/>
              <w:rPr>
                <w:rFonts w:eastAsia="Calibri"/>
                <w:b/>
                <w:color w:val="000000"/>
                <w:szCs w:val="20"/>
                <w:lang w:eastAsia="en-US"/>
              </w:rPr>
            </w:pPr>
          </w:p>
          <w:p w14:paraId="0E84A6B8" w14:textId="77777777" w:rsidR="00752D8E" w:rsidRDefault="00752D8E" w:rsidP="001012A4">
            <w:pPr>
              <w:pStyle w:val="Zkladntextodsazen"/>
              <w:spacing w:after="120"/>
              <w:ind w:left="0"/>
              <w:rPr>
                <w:rFonts w:eastAsia="Calibri"/>
                <w:b/>
                <w:color w:val="000000"/>
                <w:szCs w:val="20"/>
                <w:lang w:eastAsia="en-US"/>
              </w:rPr>
            </w:pPr>
          </w:p>
          <w:p w14:paraId="20D30AF9" w14:textId="77777777" w:rsidR="00752D8E" w:rsidRDefault="00752D8E" w:rsidP="001012A4">
            <w:pPr>
              <w:pStyle w:val="Zkladntextodsazen"/>
              <w:spacing w:after="120"/>
              <w:ind w:left="0"/>
              <w:rPr>
                <w:rFonts w:eastAsia="Calibri"/>
                <w:b/>
                <w:color w:val="000000"/>
                <w:szCs w:val="20"/>
                <w:lang w:eastAsia="en-US"/>
              </w:rPr>
            </w:pPr>
          </w:p>
          <w:p w14:paraId="4C4245E6" w14:textId="77777777" w:rsidR="001012A4" w:rsidRPr="001012A4" w:rsidRDefault="001012A4" w:rsidP="001012A4">
            <w:pPr>
              <w:ind w:left="360"/>
              <w:jc w:val="both"/>
              <w:rPr>
                <w:rFonts w:eastAsia="Calibri"/>
                <w:b/>
                <w:bCs/>
                <w:szCs w:val="20"/>
                <w:lang w:eastAsia="en-US"/>
              </w:rPr>
            </w:pPr>
          </w:p>
          <w:p w14:paraId="66C38B89" w14:textId="77777777" w:rsidR="002640B1" w:rsidRPr="002640B1" w:rsidRDefault="006960C6" w:rsidP="00D47B56">
            <w:pPr>
              <w:pStyle w:val="Odstavecseseznamem"/>
              <w:numPr>
                <w:ilvl w:val="0"/>
                <w:numId w:val="11"/>
              </w:numPr>
              <w:jc w:val="both"/>
              <w:rPr>
                <w:rFonts w:eastAsia="Calibri"/>
                <w:szCs w:val="20"/>
                <w:lang w:eastAsia="en-US"/>
              </w:rPr>
            </w:pPr>
            <w:r w:rsidRPr="00752D8E">
              <w:rPr>
                <w:rFonts w:eastAsia="Calibri"/>
                <w:szCs w:val="20"/>
                <w:u w:val="single"/>
                <w:lang w:eastAsia="en-US"/>
              </w:rPr>
              <w:t>specialista na vy</w:t>
            </w:r>
            <w:r w:rsidRPr="00752D8E">
              <w:rPr>
                <w:u w:val="single"/>
                <w:shd w:val="clear" w:color="auto" w:fill="FFFFFF"/>
              </w:rPr>
              <w:t>hodnocení vlivů koncepce na životní prostředí</w:t>
            </w:r>
            <w:r w:rsidRPr="006960C6">
              <w:rPr>
                <w:shd w:val="clear" w:color="auto" w:fill="FFFFFF"/>
              </w:rPr>
              <w:t xml:space="preserve"> (dle § 10e</w:t>
            </w:r>
            <w:r w:rsidRPr="00F742F4">
              <w:rPr>
                <w:shd w:val="clear" w:color="auto" w:fill="FFFFFF"/>
              </w:rPr>
              <w:t xml:space="preserve"> zákona č. 100/2001 Sb.</w:t>
            </w:r>
            <w:r w:rsidR="00F742F4" w:rsidRPr="00F742F4">
              <w:rPr>
                <w:shd w:val="clear" w:color="auto" w:fill="FFFFFF"/>
              </w:rPr>
              <w:t xml:space="preserve">, </w:t>
            </w:r>
            <w:r w:rsidR="00F742F4" w:rsidRPr="008B39DA">
              <w:rPr>
                <w:i/>
                <w:iCs/>
                <w:shd w:val="clear" w:color="auto" w:fill="FFFFFF"/>
              </w:rPr>
              <w:t>Zákon o posuzování vlivů na životní prostředí a o změně některých souvisejících zákonů</w:t>
            </w:r>
            <w:r w:rsidRPr="00F742F4">
              <w:rPr>
                <w:shd w:val="clear" w:color="auto" w:fill="FFFFFF"/>
              </w:rPr>
              <w:t xml:space="preserve">) </w:t>
            </w:r>
          </w:p>
          <w:p w14:paraId="51EBDF97" w14:textId="36ED0544" w:rsidR="006960C6" w:rsidRPr="00F742F4" w:rsidRDefault="006960C6" w:rsidP="002640B1">
            <w:pPr>
              <w:pStyle w:val="Odstavecseseznamem"/>
              <w:ind w:left="736" w:hanging="283"/>
              <w:jc w:val="both"/>
              <w:rPr>
                <w:rFonts w:eastAsia="Calibri"/>
                <w:szCs w:val="20"/>
                <w:lang w:eastAsia="en-US"/>
              </w:rPr>
            </w:pPr>
            <w:r w:rsidRPr="00F742F4">
              <w:rPr>
                <w:shd w:val="clear" w:color="auto" w:fill="FFFFFF"/>
              </w:rPr>
              <w:t>- fyzická osoba, která je </w:t>
            </w:r>
            <w:r w:rsidRPr="00F742F4">
              <w:rPr>
                <w:rStyle w:val="Siln"/>
                <w:shd w:val="clear" w:color="auto" w:fill="FFFFFF"/>
              </w:rPr>
              <w:t>držitelem autorizace</w:t>
            </w:r>
            <w:r w:rsidRPr="00F742F4">
              <w:rPr>
                <w:shd w:val="clear" w:color="auto" w:fill="FFFFFF"/>
              </w:rPr>
              <w:t xml:space="preserve"> podle § 19 </w:t>
            </w:r>
            <w:r w:rsidR="001012A4">
              <w:rPr>
                <w:shd w:val="clear" w:color="auto" w:fill="FFFFFF"/>
              </w:rPr>
              <w:t>zákona uvedeného výše</w:t>
            </w:r>
          </w:p>
          <w:p w14:paraId="7CFC2C75" w14:textId="73BA6CC6" w:rsidR="006960C6" w:rsidRPr="006960C6" w:rsidRDefault="006960C6" w:rsidP="006960C6">
            <w:pPr>
              <w:pStyle w:val="Odstavecseseznamem"/>
              <w:jc w:val="both"/>
              <w:rPr>
                <w:rFonts w:eastAsia="Calibri"/>
                <w:szCs w:val="20"/>
                <w:lang w:eastAsia="en-US"/>
              </w:rPr>
            </w:pPr>
          </w:p>
        </w:tc>
        <w:tc>
          <w:tcPr>
            <w:tcW w:w="4536" w:type="dxa"/>
            <w:tcBorders>
              <w:top w:val="single" w:sz="4" w:space="0" w:color="auto"/>
              <w:left w:val="single" w:sz="4" w:space="0" w:color="auto"/>
              <w:bottom w:val="single" w:sz="4" w:space="0" w:color="auto"/>
              <w:right w:val="single" w:sz="4" w:space="0" w:color="auto"/>
            </w:tcBorders>
          </w:tcPr>
          <w:p w14:paraId="131AB00B" w14:textId="4AEFEF4F" w:rsidR="00B36F2C" w:rsidRPr="005F0BE6" w:rsidRDefault="00E0681C" w:rsidP="00B36F2C">
            <w:pPr>
              <w:autoSpaceDE w:val="0"/>
              <w:autoSpaceDN w:val="0"/>
              <w:adjustRightInd w:val="0"/>
              <w:spacing w:before="120" w:after="120"/>
              <w:jc w:val="both"/>
              <w:rPr>
                <w:rFonts w:eastAsia="Calibri"/>
                <w:iCs/>
                <w:color w:val="000000"/>
                <w:szCs w:val="20"/>
                <w:lang w:eastAsia="en-US"/>
              </w:rPr>
            </w:pPr>
            <w:r>
              <w:rPr>
                <w:rFonts w:eastAsia="Calibri"/>
                <w:iCs/>
                <w:color w:val="000000"/>
                <w:szCs w:val="20"/>
                <w:lang w:eastAsia="en-US"/>
              </w:rPr>
              <w:t>Seznam členů týmu v</w:t>
            </w:r>
            <w:r w:rsidR="00B36F2C" w:rsidRPr="005F0BE6">
              <w:rPr>
                <w:rFonts w:eastAsia="Calibri"/>
                <w:iCs/>
                <w:color w:val="000000"/>
                <w:szCs w:val="20"/>
                <w:lang w:eastAsia="en-US"/>
              </w:rPr>
              <w:t>yplněn</w:t>
            </w:r>
            <w:r w:rsidR="00B36F2C">
              <w:rPr>
                <w:rFonts w:eastAsia="Calibri"/>
                <w:iCs/>
                <w:color w:val="000000"/>
                <w:szCs w:val="20"/>
                <w:lang w:eastAsia="en-US"/>
              </w:rPr>
              <w:t>ý</w:t>
            </w:r>
            <w:r>
              <w:rPr>
                <w:rFonts w:eastAsia="Calibri"/>
                <w:iCs/>
                <w:color w:val="000000"/>
                <w:szCs w:val="20"/>
                <w:lang w:eastAsia="en-US"/>
              </w:rPr>
              <w:t xml:space="preserve"> v rámci</w:t>
            </w:r>
            <w:r w:rsidR="00B36F2C">
              <w:rPr>
                <w:rFonts w:eastAsia="Calibri"/>
                <w:iCs/>
                <w:color w:val="000000"/>
                <w:szCs w:val="20"/>
                <w:lang w:eastAsia="en-US"/>
              </w:rPr>
              <w:t xml:space="preserve"> formulář</w:t>
            </w:r>
            <w:r>
              <w:rPr>
                <w:rFonts w:eastAsia="Calibri"/>
                <w:iCs/>
                <w:color w:val="000000"/>
                <w:szCs w:val="20"/>
                <w:lang w:eastAsia="en-US"/>
              </w:rPr>
              <w:t>e</w:t>
            </w:r>
            <w:r w:rsidR="00B36F2C">
              <w:rPr>
                <w:rFonts w:eastAsia="Calibri"/>
                <w:iCs/>
                <w:color w:val="000000"/>
                <w:szCs w:val="20"/>
                <w:lang w:eastAsia="en-US"/>
              </w:rPr>
              <w:t xml:space="preserve"> nabídky </w:t>
            </w:r>
            <w:r w:rsidR="00B36F2C" w:rsidRPr="005F0BE6">
              <w:rPr>
                <w:rFonts w:eastAsia="Calibri"/>
                <w:iCs/>
                <w:color w:val="000000"/>
                <w:szCs w:val="20"/>
                <w:lang w:eastAsia="en-US"/>
              </w:rPr>
              <w:t xml:space="preserve">(příloha č. </w:t>
            </w:r>
            <w:r w:rsidR="00B36F2C">
              <w:rPr>
                <w:rFonts w:eastAsia="Calibri"/>
                <w:iCs/>
                <w:color w:val="000000"/>
                <w:szCs w:val="20"/>
                <w:lang w:eastAsia="en-US"/>
              </w:rPr>
              <w:t>2</w:t>
            </w:r>
            <w:r w:rsidR="00B36F2C" w:rsidRPr="005F0BE6">
              <w:rPr>
                <w:rFonts w:eastAsia="Calibri"/>
                <w:iCs/>
                <w:color w:val="000000"/>
                <w:szCs w:val="20"/>
                <w:lang w:eastAsia="en-US"/>
              </w:rPr>
              <w:t xml:space="preserve"> výzvy)</w:t>
            </w:r>
            <w:r w:rsidR="001012A4">
              <w:rPr>
                <w:rFonts w:eastAsia="Calibri"/>
                <w:iCs/>
                <w:color w:val="000000"/>
                <w:szCs w:val="20"/>
                <w:lang w:eastAsia="en-US"/>
              </w:rPr>
              <w:t xml:space="preserve"> + u projektového manažera seznam referenčních zakázek.</w:t>
            </w:r>
          </w:p>
          <w:p w14:paraId="5B5B88EC" w14:textId="1E6212E0" w:rsidR="00FC236C" w:rsidRPr="005F0BE6" w:rsidRDefault="00FC236C" w:rsidP="00FC236C">
            <w:pPr>
              <w:autoSpaceDE w:val="0"/>
              <w:autoSpaceDN w:val="0"/>
              <w:adjustRightInd w:val="0"/>
              <w:spacing w:after="120"/>
              <w:jc w:val="both"/>
              <w:rPr>
                <w:rFonts w:eastAsia="Calibri"/>
                <w:color w:val="000000"/>
                <w:szCs w:val="20"/>
                <w:lang w:eastAsia="en-US"/>
              </w:rPr>
            </w:pPr>
            <w:r w:rsidRPr="005F0BE6">
              <w:rPr>
                <w:rFonts w:eastAsia="Calibri"/>
                <w:color w:val="000000"/>
                <w:szCs w:val="20"/>
                <w:lang w:eastAsia="en-US"/>
              </w:rPr>
              <w:t xml:space="preserve">V seznamu </w:t>
            </w:r>
            <w:r w:rsidR="001012A4">
              <w:rPr>
                <w:rFonts w:eastAsia="Calibri"/>
                <w:color w:val="000000"/>
                <w:szCs w:val="20"/>
                <w:lang w:eastAsia="en-US"/>
              </w:rPr>
              <w:t xml:space="preserve">zakázek projektového manažera </w:t>
            </w:r>
            <w:r w:rsidRPr="005F0BE6">
              <w:rPr>
                <w:rFonts w:eastAsia="Calibri"/>
                <w:color w:val="000000"/>
                <w:szCs w:val="20"/>
                <w:lang w:eastAsia="en-US"/>
              </w:rPr>
              <w:t xml:space="preserve">budou uvedeny alespoň následující údaje: </w:t>
            </w:r>
          </w:p>
          <w:p w14:paraId="61A099F4" w14:textId="77777777" w:rsidR="00FC236C" w:rsidRPr="005F0BE6" w:rsidRDefault="00FC236C" w:rsidP="00FC236C">
            <w:pPr>
              <w:autoSpaceDE w:val="0"/>
              <w:autoSpaceDN w:val="0"/>
              <w:adjustRightInd w:val="0"/>
              <w:spacing w:after="120"/>
              <w:jc w:val="both"/>
              <w:rPr>
                <w:rFonts w:eastAsia="Calibri"/>
                <w:color w:val="000000"/>
                <w:szCs w:val="20"/>
                <w:lang w:eastAsia="en-US"/>
              </w:rPr>
            </w:pPr>
            <w:r w:rsidRPr="005F0BE6">
              <w:rPr>
                <w:rFonts w:eastAsia="Calibri"/>
                <w:color w:val="000000"/>
                <w:szCs w:val="20"/>
                <w:lang w:eastAsia="en-US"/>
              </w:rPr>
              <w:t xml:space="preserve">a) název objednatele, </w:t>
            </w:r>
          </w:p>
          <w:p w14:paraId="693F05C5" w14:textId="1E55E2B9" w:rsidR="00FC236C" w:rsidRPr="005F0BE6" w:rsidRDefault="00FC236C" w:rsidP="00FC236C">
            <w:pPr>
              <w:autoSpaceDE w:val="0"/>
              <w:autoSpaceDN w:val="0"/>
              <w:adjustRightInd w:val="0"/>
              <w:spacing w:after="120"/>
              <w:jc w:val="both"/>
              <w:rPr>
                <w:rFonts w:eastAsia="Calibri"/>
                <w:color w:val="000000"/>
                <w:szCs w:val="20"/>
                <w:lang w:eastAsia="en-US"/>
              </w:rPr>
            </w:pPr>
            <w:r w:rsidRPr="005F0BE6">
              <w:rPr>
                <w:rFonts w:eastAsia="Calibri"/>
                <w:color w:val="000000"/>
                <w:szCs w:val="20"/>
                <w:lang w:eastAsia="en-US"/>
              </w:rPr>
              <w:t>b) předmět významné zakázky (dodávky</w:t>
            </w:r>
            <w:r w:rsidR="0037165E">
              <w:rPr>
                <w:rFonts w:eastAsia="Calibri"/>
                <w:color w:val="000000"/>
                <w:szCs w:val="20"/>
                <w:lang w:eastAsia="en-US"/>
              </w:rPr>
              <w:t>/služby</w:t>
            </w:r>
            <w:r w:rsidRPr="005F0BE6">
              <w:rPr>
                <w:rFonts w:eastAsia="Calibri"/>
                <w:color w:val="000000"/>
                <w:szCs w:val="20"/>
                <w:lang w:eastAsia="en-US"/>
              </w:rPr>
              <w:t xml:space="preserve">), </w:t>
            </w:r>
          </w:p>
          <w:p w14:paraId="31CD587E" w14:textId="332FE1D9" w:rsidR="00FC236C" w:rsidRPr="005F0BE6" w:rsidRDefault="00FC236C" w:rsidP="00FC236C">
            <w:pPr>
              <w:autoSpaceDE w:val="0"/>
              <w:autoSpaceDN w:val="0"/>
              <w:adjustRightInd w:val="0"/>
              <w:spacing w:after="120"/>
              <w:jc w:val="both"/>
              <w:rPr>
                <w:rFonts w:eastAsia="Calibri"/>
                <w:color w:val="000000"/>
                <w:szCs w:val="20"/>
                <w:lang w:eastAsia="en-US"/>
              </w:rPr>
            </w:pPr>
            <w:r w:rsidRPr="005F0BE6">
              <w:rPr>
                <w:rFonts w:eastAsia="Calibri"/>
                <w:color w:val="000000"/>
                <w:szCs w:val="20"/>
                <w:lang w:eastAsia="en-US"/>
              </w:rPr>
              <w:t xml:space="preserve">c) </w:t>
            </w:r>
            <w:r>
              <w:rPr>
                <w:rFonts w:eastAsia="Calibri"/>
                <w:color w:val="000000"/>
                <w:szCs w:val="20"/>
                <w:lang w:eastAsia="en-US"/>
              </w:rPr>
              <w:t>finanční objem významné</w:t>
            </w:r>
            <w:r w:rsidRPr="005F0BE6">
              <w:rPr>
                <w:rFonts w:eastAsia="Calibri"/>
                <w:color w:val="000000"/>
                <w:szCs w:val="20"/>
                <w:lang w:eastAsia="en-US"/>
              </w:rPr>
              <w:t xml:space="preserve"> </w:t>
            </w:r>
            <w:r>
              <w:rPr>
                <w:rFonts w:eastAsia="Calibri"/>
                <w:color w:val="000000"/>
                <w:szCs w:val="20"/>
                <w:lang w:eastAsia="en-US"/>
              </w:rPr>
              <w:t xml:space="preserve">zakázky </w:t>
            </w:r>
            <w:r w:rsidRPr="005F0BE6">
              <w:rPr>
                <w:rFonts w:eastAsia="Calibri"/>
                <w:color w:val="000000"/>
                <w:szCs w:val="20"/>
                <w:lang w:eastAsia="en-US"/>
              </w:rPr>
              <w:t xml:space="preserve">v Kč </w:t>
            </w:r>
            <w:r>
              <w:rPr>
                <w:rFonts w:eastAsia="Calibri"/>
                <w:color w:val="000000"/>
                <w:szCs w:val="20"/>
                <w:lang w:eastAsia="en-US"/>
              </w:rPr>
              <w:t>bez</w:t>
            </w:r>
            <w:r w:rsidRPr="005F0BE6">
              <w:rPr>
                <w:rFonts w:eastAsia="Calibri"/>
                <w:color w:val="000000"/>
                <w:szCs w:val="20"/>
                <w:lang w:eastAsia="en-US"/>
              </w:rPr>
              <w:t xml:space="preserve"> DPH</w:t>
            </w:r>
            <w:r w:rsidR="001012A4">
              <w:rPr>
                <w:rFonts w:eastAsia="Calibri"/>
                <w:color w:val="000000"/>
                <w:szCs w:val="20"/>
                <w:lang w:eastAsia="en-US"/>
              </w:rPr>
              <w:t>,</w:t>
            </w:r>
          </w:p>
          <w:p w14:paraId="2DC8B244" w14:textId="77777777" w:rsidR="00FC236C" w:rsidRPr="005F0BE6" w:rsidRDefault="00FC236C" w:rsidP="00FC236C">
            <w:pPr>
              <w:autoSpaceDE w:val="0"/>
              <w:autoSpaceDN w:val="0"/>
              <w:adjustRightInd w:val="0"/>
              <w:spacing w:after="120"/>
              <w:jc w:val="both"/>
              <w:rPr>
                <w:rFonts w:eastAsia="Calibri"/>
                <w:color w:val="000000"/>
                <w:szCs w:val="20"/>
                <w:lang w:eastAsia="en-US"/>
              </w:rPr>
            </w:pPr>
            <w:r w:rsidRPr="005F0BE6">
              <w:rPr>
                <w:rFonts w:eastAsia="Calibri"/>
                <w:color w:val="000000"/>
                <w:szCs w:val="20"/>
                <w:lang w:eastAsia="en-US"/>
              </w:rPr>
              <w:t xml:space="preserve">d) termín realizace významné zakázky (měsíc/rok), </w:t>
            </w:r>
          </w:p>
          <w:p w14:paraId="076BA20A" w14:textId="4B724582" w:rsidR="00FC236C" w:rsidRPr="005F0BE6" w:rsidRDefault="00FC236C" w:rsidP="00FC236C">
            <w:pPr>
              <w:autoSpaceDE w:val="0"/>
              <w:autoSpaceDN w:val="0"/>
              <w:adjustRightInd w:val="0"/>
              <w:spacing w:after="120"/>
              <w:jc w:val="both"/>
              <w:rPr>
                <w:rFonts w:eastAsia="Calibri"/>
                <w:color w:val="000000"/>
                <w:szCs w:val="20"/>
                <w:lang w:eastAsia="en-US"/>
              </w:rPr>
            </w:pPr>
            <w:r w:rsidRPr="005F0BE6">
              <w:rPr>
                <w:rFonts w:eastAsia="Calibri"/>
                <w:color w:val="000000"/>
                <w:szCs w:val="20"/>
                <w:lang w:eastAsia="en-US"/>
              </w:rPr>
              <w:t xml:space="preserve">Ze seznamu významných zakázek musí jednoznačně vyplývat, že </w:t>
            </w:r>
            <w:r w:rsidR="0037165E">
              <w:rPr>
                <w:rFonts w:eastAsia="Calibri"/>
                <w:color w:val="000000"/>
                <w:szCs w:val="20"/>
                <w:lang w:eastAsia="en-US"/>
              </w:rPr>
              <w:t>člen týmu, uváděný na pozici vedoucího týmu</w:t>
            </w:r>
            <w:r w:rsidRPr="005F0BE6">
              <w:rPr>
                <w:rFonts w:eastAsia="Calibri"/>
                <w:color w:val="000000"/>
                <w:szCs w:val="20"/>
                <w:lang w:eastAsia="en-US"/>
              </w:rPr>
              <w:t xml:space="preserve"> v uvedeném období (tj. v posledních </w:t>
            </w:r>
            <w:r>
              <w:rPr>
                <w:rFonts w:eastAsia="Calibri"/>
                <w:color w:val="000000"/>
                <w:szCs w:val="20"/>
                <w:lang w:eastAsia="en-US"/>
              </w:rPr>
              <w:t>3</w:t>
            </w:r>
            <w:r w:rsidRPr="005F0BE6">
              <w:rPr>
                <w:rFonts w:eastAsia="Calibri"/>
                <w:color w:val="000000"/>
                <w:szCs w:val="20"/>
                <w:lang w:eastAsia="en-US"/>
              </w:rPr>
              <w:t xml:space="preserve"> letech před zahájením </w:t>
            </w:r>
            <w:r>
              <w:rPr>
                <w:rFonts w:eastAsia="Calibri"/>
                <w:color w:val="000000"/>
                <w:szCs w:val="20"/>
                <w:lang w:eastAsia="en-US"/>
              </w:rPr>
              <w:t>výběrové</w:t>
            </w:r>
            <w:r w:rsidRPr="005F0BE6">
              <w:rPr>
                <w:rFonts w:eastAsia="Calibri"/>
                <w:color w:val="000000"/>
                <w:szCs w:val="20"/>
                <w:lang w:eastAsia="en-US"/>
              </w:rPr>
              <w:t xml:space="preserve">ho řízení) realizoval: </w:t>
            </w:r>
          </w:p>
          <w:p w14:paraId="47340A1C" w14:textId="77777777" w:rsidR="00FC236C" w:rsidRPr="005F0BE6" w:rsidRDefault="00FC236C" w:rsidP="00FC236C">
            <w:pPr>
              <w:pStyle w:val="Zkladntextodsazen"/>
              <w:ind w:left="0"/>
              <w:rPr>
                <w:rFonts w:eastAsia="Calibri"/>
                <w:b/>
                <w:color w:val="000000"/>
                <w:szCs w:val="20"/>
                <w:lang w:eastAsia="en-US"/>
              </w:rPr>
            </w:pPr>
          </w:p>
          <w:p w14:paraId="2B7728D4" w14:textId="77777777" w:rsidR="0037165E" w:rsidRDefault="0037165E" w:rsidP="00FC236C">
            <w:pPr>
              <w:pStyle w:val="Zkladntextodsazen"/>
              <w:spacing w:after="120"/>
              <w:ind w:left="0"/>
              <w:rPr>
                <w:rFonts w:eastAsia="Calibri"/>
                <w:color w:val="000000"/>
                <w:szCs w:val="20"/>
                <w:lang w:eastAsia="en-US"/>
              </w:rPr>
            </w:pPr>
          </w:p>
          <w:p w14:paraId="71428D9F" w14:textId="7EC044C4" w:rsidR="006960C6" w:rsidRPr="005F0BE6" w:rsidRDefault="00BF1725" w:rsidP="006960C6">
            <w:pPr>
              <w:autoSpaceDE w:val="0"/>
              <w:autoSpaceDN w:val="0"/>
              <w:adjustRightInd w:val="0"/>
              <w:spacing w:before="120" w:after="120"/>
              <w:jc w:val="both"/>
              <w:rPr>
                <w:rFonts w:eastAsia="Calibri"/>
                <w:iCs/>
                <w:color w:val="000000"/>
                <w:szCs w:val="20"/>
                <w:lang w:eastAsia="en-US"/>
              </w:rPr>
            </w:pPr>
            <w:r>
              <w:rPr>
                <w:b/>
                <w:bCs/>
                <w:shd w:val="clear" w:color="auto" w:fill="FFFFFF"/>
              </w:rPr>
              <w:t>P</w:t>
            </w:r>
            <w:r w:rsidR="008B39DA" w:rsidRPr="008B39DA">
              <w:rPr>
                <w:b/>
                <w:bCs/>
                <w:shd w:val="clear" w:color="auto" w:fill="FFFFFF"/>
              </w:rPr>
              <w:t xml:space="preserve">latné </w:t>
            </w:r>
            <w:r w:rsidR="006960C6" w:rsidRPr="008B39DA">
              <w:rPr>
                <w:b/>
                <w:bCs/>
                <w:shd w:val="clear" w:color="auto" w:fill="FFFFFF"/>
              </w:rPr>
              <w:t>osvědčení</w:t>
            </w:r>
            <w:r w:rsidR="006960C6" w:rsidRPr="006960C6">
              <w:rPr>
                <w:shd w:val="clear" w:color="auto" w:fill="FFFFFF"/>
              </w:rPr>
              <w:t xml:space="preserve"> osoby</w:t>
            </w:r>
            <w:r w:rsidR="0037165E">
              <w:rPr>
                <w:shd w:val="clear" w:color="auto" w:fill="FFFFFF"/>
              </w:rPr>
              <w:t xml:space="preserve"> člena týmu</w:t>
            </w:r>
            <w:r w:rsidR="006960C6" w:rsidRPr="006960C6">
              <w:rPr>
                <w:shd w:val="clear" w:color="auto" w:fill="FFFFFF"/>
              </w:rPr>
              <w:t>,</w:t>
            </w:r>
            <w:r w:rsidR="0037165E">
              <w:rPr>
                <w:shd w:val="clear" w:color="auto" w:fill="FFFFFF"/>
              </w:rPr>
              <w:t xml:space="preserve"> uváděného na pozici specialisty na vyhodnocení vlivů koncepce na životní prostředí,</w:t>
            </w:r>
            <w:r w:rsidR="006960C6" w:rsidRPr="006960C6">
              <w:rPr>
                <w:shd w:val="clear" w:color="auto" w:fill="FFFFFF"/>
              </w:rPr>
              <w:t xml:space="preserve"> kter</w:t>
            </w:r>
            <w:r w:rsidR="008B39DA">
              <w:rPr>
                <w:shd w:val="clear" w:color="auto" w:fill="FFFFFF"/>
              </w:rPr>
              <w:t>ý</w:t>
            </w:r>
            <w:r w:rsidR="006960C6" w:rsidRPr="006960C6">
              <w:rPr>
                <w:shd w:val="clear" w:color="auto" w:fill="FFFFFF"/>
              </w:rPr>
              <w:t xml:space="preserve"> je </w:t>
            </w:r>
            <w:r w:rsidR="006960C6" w:rsidRPr="008B39DA">
              <w:rPr>
                <w:rStyle w:val="Siln"/>
                <w:b w:val="0"/>
                <w:bCs w:val="0"/>
                <w:shd w:val="clear" w:color="auto" w:fill="FFFFFF"/>
              </w:rPr>
              <w:t>držitelem</w:t>
            </w:r>
            <w:r w:rsidR="008B39DA" w:rsidRPr="008B39DA">
              <w:rPr>
                <w:rStyle w:val="Siln"/>
                <w:b w:val="0"/>
                <w:bCs w:val="0"/>
                <w:shd w:val="clear" w:color="auto" w:fill="FFFFFF"/>
              </w:rPr>
              <w:t xml:space="preserve"> </w:t>
            </w:r>
            <w:r w:rsidR="006960C6" w:rsidRPr="008B39DA">
              <w:rPr>
                <w:rStyle w:val="Siln"/>
                <w:b w:val="0"/>
                <w:bCs w:val="0"/>
                <w:shd w:val="clear" w:color="auto" w:fill="FFFFFF"/>
              </w:rPr>
              <w:t>autorizace</w:t>
            </w:r>
            <w:r w:rsidR="006960C6" w:rsidRPr="006960C6">
              <w:rPr>
                <w:shd w:val="clear" w:color="auto" w:fill="FFFFFF"/>
              </w:rPr>
              <w:t> podle § 19</w:t>
            </w:r>
            <w:r w:rsidR="008B39DA">
              <w:rPr>
                <w:shd w:val="clear" w:color="auto" w:fill="FFFFFF"/>
              </w:rPr>
              <w:t xml:space="preserve"> </w:t>
            </w:r>
            <w:r w:rsidR="008B39DA" w:rsidRPr="008B39DA">
              <w:rPr>
                <w:shd w:val="clear" w:color="auto" w:fill="FFFFFF"/>
              </w:rPr>
              <w:t xml:space="preserve">zákona č. 100/2001 Sb., </w:t>
            </w:r>
            <w:r w:rsidR="008B39DA" w:rsidRPr="008B39DA">
              <w:rPr>
                <w:i/>
                <w:iCs/>
                <w:shd w:val="clear" w:color="auto" w:fill="FFFFFF"/>
              </w:rPr>
              <w:t>Zákon o posuzování vlivů na životní prostředí a o změně některých souvisejících zákonů</w:t>
            </w:r>
            <w:r w:rsidR="008B39DA">
              <w:rPr>
                <w:shd w:val="clear" w:color="auto" w:fill="FFFFFF"/>
              </w:rPr>
              <w:t>.</w:t>
            </w:r>
          </w:p>
        </w:tc>
      </w:tr>
    </w:tbl>
    <w:p w14:paraId="0AA68FC7" w14:textId="155E03C0" w:rsidR="006B1520" w:rsidRDefault="006B1520" w:rsidP="001E37A3">
      <w:pPr>
        <w:widowControl w:val="0"/>
        <w:autoSpaceDE w:val="0"/>
        <w:autoSpaceDN w:val="0"/>
        <w:adjustRightInd w:val="0"/>
        <w:jc w:val="both"/>
      </w:pPr>
    </w:p>
    <w:p w14:paraId="52C29CBD" w14:textId="77777777" w:rsidR="00FA31E8" w:rsidRDefault="00FA31E8" w:rsidP="001E37A3">
      <w:pPr>
        <w:widowControl w:val="0"/>
        <w:autoSpaceDE w:val="0"/>
        <w:autoSpaceDN w:val="0"/>
        <w:adjustRightInd w:val="0"/>
        <w:jc w:val="both"/>
      </w:pPr>
    </w:p>
    <w:p w14:paraId="4CF4A04B" w14:textId="6B63A439" w:rsidR="00F5774C" w:rsidRPr="00D92B4C" w:rsidRDefault="001012A4" w:rsidP="00F5774C">
      <w:pPr>
        <w:widowControl w:val="0"/>
        <w:autoSpaceDE w:val="0"/>
        <w:autoSpaceDN w:val="0"/>
        <w:adjustRightInd w:val="0"/>
        <w:rPr>
          <w:u w:val="single"/>
        </w:rPr>
      </w:pPr>
      <w:r>
        <w:t>C</w:t>
      </w:r>
      <w:r w:rsidR="00F5774C" w:rsidRPr="008F08F4">
        <w:t xml:space="preserve">) </w:t>
      </w:r>
      <w:r w:rsidR="00F5774C" w:rsidRPr="008F08F4">
        <w:rPr>
          <w:u w:val="single"/>
        </w:rPr>
        <w:t>Požadavky na předložení doklad</w:t>
      </w:r>
      <w:r w:rsidR="00F5774C" w:rsidRPr="00D92B4C">
        <w:rPr>
          <w:u w:val="single"/>
        </w:rPr>
        <w:t>ů</w:t>
      </w:r>
      <w:r w:rsidR="00D92B4C" w:rsidRPr="00D92B4C">
        <w:rPr>
          <w:u w:val="single"/>
        </w:rPr>
        <w:t xml:space="preserve"> a možné nahrazení některých požadovaných dokladů</w:t>
      </w:r>
    </w:p>
    <w:p w14:paraId="5FB632D0" w14:textId="77777777" w:rsidR="00F5774C" w:rsidRPr="008F08F4" w:rsidRDefault="00F5774C" w:rsidP="00F1560D">
      <w:pPr>
        <w:widowControl w:val="0"/>
        <w:autoSpaceDE w:val="0"/>
        <w:autoSpaceDN w:val="0"/>
        <w:adjustRightInd w:val="0"/>
      </w:pPr>
    </w:p>
    <w:p w14:paraId="18312DB4" w14:textId="3C580F3B" w:rsidR="0012468C" w:rsidRDefault="00E516E8" w:rsidP="00E516E8">
      <w:pPr>
        <w:widowControl w:val="0"/>
        <w:autoSpaceDE w:val="0"/>
        <w:autoSpaceDN w:val="0"/>
        <w:adjustRightInd w:val="0"/>
        <w:jc w:val="both"/>
      </w:pPr>
      <w:r w:rsidRPr="00E516E8">
        <w:t xml:space="preserve">Zadavatel si může v průběhu </w:t>
      </w:r>
      <w:r w:rsidR="006C2D28">
        <w:t>výběrové</w:t>
      </w:r>
      <w:r w:rsidRPr="00E516E8">
        <w:t>ho řízení vyžádat předložení originálů nebo úředně ověřených kopií dokladů o kvalifikaci.</w:t>
      </w:r>
    </w:p>
    <w:p w14:paraId="3D5507CF" w14:textId="77777777" w:rsidR="0010279E" w:rsidRPr="008F08F4" w:rsidRDefault="0010279E" w:rsidP="0012468C">
      <w:pPr>
        <w:widowControl w:val="0"/>
        <w:autoSpaceDE w:val="0"/>
        <w:autoSpaceDN w:val="0"/>
        <w:adjustRightInd w:val="0"/>
        <w:ind w:left="709"/>
      </w:pPr>
    </w:p>
    <w:p w14:paraId="48B5A627" w14:textId="67EC1D24" w:rsidR="00CB4932" w:rsidRPr="008F08F4" w:rsidRDefault="00CB4932" w:rsidP="00C74458">
      <w:pPr>
        <w:jc w:val="both"/>
      </w:pPr>
      <w:r w:rsidRPr="008F08F4">
        <w:lastRenderedPageBreak/>
        <w:t>Účastníci mohou předložit zadavateli výpis ze seznamu kvalifikovaných dodavatelů, tento výpis nahrazuje doklad prokazující základní způsobilost podle § 74</w:t>
      </w:r>
      <w:r w:rsidR="002D434E" w:rsidRPr="008F08F4">
        <w:t xml:space="preserve"> ZZVZ</w:t>
      </w:r>
      <w:r w:rsidR="00C74458">
        <w:t>.</w:t>
      </w:r>
    </w:p>
    <w:p w14:paraId="445FB3AA" w14:textId="5454BAA3" w:rsidR="002E3B5B" w:rsidRDefault="002E3B5B" w:rsidP="002E3B5B">
      <w:pPr>
        <w:widowControl w:val="0"/>
        <w:autoSpaceDE w:val="0"/>
        <w:autoSpaceDN w:val="0"/>
        <w:adjustRightInd w:val="0"/>
        <w:jc w:val="both"/>
      </w:pPr>
      <w:r w:rsidRPr="008F08F4">
        <w:t xml:space="preserve">Výpis ze seznamu kvalifikovaných dodavatelů, nesmí být starší než 3 měsíce k poslednímu dni, ke kterému má být prokázána základní způsobilost. </w:t>
      </w:r>
    </w:p>
    <w:p w14:paraId="4009998F" w14:textId="77777777" w:rsidR="00A52A38" w:rsidRDefault="00A52A38" w:rsidP="002E3B5B">
      <w:pPr>
        <w:widowControl w:val="0"/>
        <w:autoSpaceDE w:val="0"/>
        <w:autoSpaceDN w:val="0"/>
        <w:adjustRightInd w:val="0"/>
        <w:jc w:val="both"/>
      </w:pPr>
    </w:p>
    <w:p w14:paraId="779FF448" w14:textId="337D69AD" w:rsidR="00A52A38" w:rsidRDefault="0054471E" w:rsidP="00A52A38">
      <w:pPr>
        <w:widowControl w:val="0"/>
        <w:autoSpaceDE w:val="0"/>
        <w:autoSpaceDN w:val="0"/>
        <w:adjustRightInd w:val="0"/>
        <w:jc w:val="both"/>
      </w:pPr>
      <w:r>
        <w:t>Účastníci</w:t>
      </w:r>
      <w:r w:rsidR="00A52A38">
        <w:t xml:space="preserve"> můž</w:t>
      </w:r>
      <w:r>
        <w:t>ou</w:t>
      </w:r>
      <w:r w:rsidR="00A52A38">
        <w:t xml:space="preserve"> prokázat základní způsobilost nebo její části </w:t>
      </w:r>
      <w:r w:rsidR="00C74458">
        <w:t>též</w:t>
      </w:r>
      <w:r w:rsidR="00A52A38">
        <w:t xml:space="preserve"> </w:t>
      </w:r>
      <w:r>
        <w:t xml:space="preserve">předložením </w:t>
      </w:r>
      <w:r w:rsidR="00A52A38">
        <w:t>certifikát</w:t>
      </w:r>
      <w:r>
        <w:t>u</w:t>
      </w:r>
      <w:r w:rsidR="00A52A38">
        <w:t xml:space="preserve"> ze systému certifikovaných dodavatelů.</w:t>
      </w:r>
    </w:p>
    <w:p w14:paraId="4E6B5CFA" w14:textId="77777777" w:rsidR="00A52A38" w:rsidRDefault="00A52A38" w:rsidP="00A52A38">
      <w:pPr>
        <w:widowControl w:val="0"/>
        <w:autoSpaceDE w:val="0"/>
        <w:autoSpaceDN w:val="0"/>
        <w:adjustRightInd w:val="0"/>
        <w:jc w:val="both"/>
      </w:pPr>
    </w:p>
    <w:p w14:paraId="07DAAF2D" w14:textId="77777777" w:rsidR="00A52A38" w:rsidRPr="00A52A38" w:rsidRDefault="00A52A38" w:rsidP="00A52A38">
      <w:pPr>
        <w:widowControl w:val="0"/>
        <w:autoSpaceDE w:val="0"/>
        <w:autoSpaceDN w:val="0"/>
        <w:adjustRightInd w:val="0"/>
        <w:jc w:val="both"/>
        <w:rPr>
          <w:u w:val="single"/>
        </w:rPr>
      </w:pPr>
      <w:r w:rsidRPr="00A52A38">
        <w:rPr>
          <w:u w:val="single"/>
        </w:rPr>
        <w:t>Společné prokazování kvalifikace</w:t>
      </w:r>
    </w:p>
    <w:p w14:paraId="6B7F0858" w14:textId="77777777" w:rsidR="00A52A38" w:rsidRDefault="00A52A38" w:rsidP="00A52A38">
      <w:pPr>
        <w:widowControl w:val="0"/>
        <w:autoSpaceDE w:val="0"/>
        <w:autoSpaceDN w:val="0"/>
        <w:adjustRightInd w:val="0"/>
        <w:jc w:val="both"/>
      </w:pPr>
      <w:r>
        <w:t xml:space="preserve">V případě společné účasti dodavatelů prokazuje základní způsobilost každý dodavatel samostatně.  </w:t>
      </w:r>
    </w:p>
    <w:p w14:paraId="036FFE40" w14:textId="77777777" w:rsidR="00A52A38" w:rsidRDefault="00A52A38" w:rsidP="00A52A38">
      <w:pPr>
        <w:widowControl w:val="0"/>
        <w:autoSpaceDE w:val="0"/>
        <w:autoSpaceDN w:val="0"/>
        <w:adjustRightInd w:val="0"/>
        <w:jc w:val="both"/>
      </w:pPr>
      <w:r>
        <w:t>Společné prokazování kvalifikace musí dále splňovat následující předpoklady:</w:t>
      </w:r>
    </w:p>
    <w:p w14:paraId="7A798E7A" w14:textId="77777777" w:rsidR="00A52A38" w:rsidRDefault="00A52A38" w:rsidP="00A52A38">
      <w:pPr>
        <w:widowControl w:val="0"/>
        <w:autoSpaceDE w:val="0"/>
        <w:autoSpaceDN w:val="0"/>
        <w:adjustRightInd w:val="0"/>
        <w:jc w:val="both"/>
      </w:pPr>
      <w:r>
        <w:t>a)</w:t>
      </w:r>
      <w:r>
        <w:tab/>
        <w:t>Jeden z dodavatelů bude výslovně identifikován jako vedoucí účastník určený pro komunikaci se zadavatelem v rámci výběrového řízení;</w:t>
      </w:r>
    </w:p>
    <w:p w14:paraId="245BC520" w14:textId="77777777" w:rsidR="00A52A38" w:rsidRDefault="00A52A38" w:rsidP="00A52A38">
      <w:pPr>
        <w:widowControl w:val="0"/>
        <w:autoSpaceDE w:val="0"/>
        <w:autoSpaceDN w:val="0"/>
        <w:adjustRightInd w:val="0"/>
        <w:jc w:val="both"/>
      </w:pPr>
      <w:r>
        <w:t>b)</w:t>
      </w:r>
      <w:r>
        <w:tab/>
        <w:t>S ohledem na to, že zadavatel vyžaduje, aby v případě společné účasti dodavatelů nesli odpovědnost všichni dodavatelé podávající společnou nabídku společně a nerozdílně, musí být součástí dokladů prokazujících splnění kvalifikace i doklad (např. smlouva), z něhož bude zřejmý závazek, že všichni tito dodavatelé budou vůči zadavateli a třetím osobám z jakýchkoliv právních vztahů vzniklých s veřejnou zakázkou zavázáni společně a nerozdílně, a to po celou dobu plnění veřejné zakázky.</w:t>
      </w:r>
    </w:p>
    <w:p w14:paraId="6FA61831" w14:textId="77777777" w:rsidR="00A52A38" w:rsidRDefault="00A52A38" w:rsidP="00A52A38">
      <w:pPr>
        <w:widowControl w:val="0"/>
        <w:autoSpaceDE w:val="0"/>
        <w:autoSpaceDN w:val="0"/>
        <w:adjustRightInd w:val="0"/>
        <w:jc w:val="both"/>
      </w:pPr>
    </w:p>
    <w:p w14:paraId="51FAF926" w14:textId="77777777" w:rsidR="00A52A38" w:rsidRPr="00A52A38" w:rsidRDefault="00A52A38" w:rsidP="00A52A38">
      <w:pPr>
        <w:widowControl w:val="0"/>
        <w:autoSpaceDE w:val="0"/>
        <w:autoSpaceDN w:val="0"/>
        <w:adjustRightInd w:val="0"/>
        <w:jc w:val="both"/>
        <w:rPr>
          <w:u w:val="single"/>
        </w:rPr>
      </w:pPr>
      <w:r w:rsidRPr="00A52A38">
        <w:rPr>
          <w:u w:val="single"/>
        </w:rPr>
        <w:t>Prokázání části kvalifikace prostřednictvím jiných osob</w:t>
      </w:r>
    </w:p>
    <w:p w14:paraId="6DBB04CC" w14:textId="24350FA2" w:rsidR="004769D9" w:rsidRDefault="00A52A38" w:rsidP="00A52A38">
      <w:pPr>
        <w:widowControl w:val="0"/>
        <w:autoSpaceDE w:val="0"/>
        <w:autoSpaceDN w:val="0"/>
        <w:adjustRightInd w:val="0"/>
        <w:jc w:val="both"/>
      </w:pPr>
      <w:r>
        <w:t>Dodavatel může prokázat určitou část technické kvalifikace prostřednictvím jiných osob. Dodavatel je v takovém případě povinen zadavateli předložit 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33F0FF0C" w14:textId="77777777" w:rsidR="00A52A38" w:rsidRDefault="00A52A38" w:rsidP="00A52A38">
      <w:pPr>
        <w:widowControl w:val="0"/>
        <w:autoSpaceDE w:val="0"/>
        <w:autoSpaceDN w:val="0"/>
        <w:adjustRightInd w:val="0"/>
        <w:jc w:val="both"/>
      </w:pPr>
    </w:p>
    <w:p w14:paraId="28DBEBC3" w14:textId="77777777" w:rsidR="00A52A38" w:rsidRPr="008F08F4" w:rsidRDefault="00A52A38" w:rsidP="00A52A38">
      <w:pPr>
        <w:widowControl w:val="0"/>
        <w:autoSpaceDE w:val="0"/>
        <w:autoSpaceDN w:val="0"/>
        <w:adjustRightInd w:val="0"/>
        <w:jc w:val="both"/>
        <w:rPr>
          <w:b/>
        </w:rPr>
      </w:pPr>
      <w:r w:rsidRPr="008F08F4">
        <w:rPr>
          <w:b/>
        </w:rPr>
        <w:t>Nepředložení těchto údajů</w:t>
      </w:r>
      <w:r>
        <w:rPr>
          <w:b/>
        </w:rPr>
        <w:t xml:space="preserve"> nebo </w:t>
      </w:r>
      <w:r w:rsidRPr="008F08F4">
        <w:rPr>
          <w:b/>
        </w:rPr>
        <w:t xml:space="preserve">dokladů je důvodem k vyloučení účastníka </w:t>
      </w:r>
      <w:r>
        <w:rPr>
          <w:b/>
        </w:rPr>
        <w:t>výběrového</w:t>
      </w:r>
      <w:r w:rsidRPr="008F08F4">
        <w:rPr>
          <w:b/>
        </w:rPr>
        <w:t xml:space="preserve"> řízení. </w:t>
      </w:r>
    </w:p>
    <w:p w14:paraId="7C683A83" w14:textId="77777777" w:rsidR="002F1696" w:rsidRPr="00E516E8" w:rsidRDefault="002F1696" w:rsidP="009775EF">
      <w:pPr>
        <w:pStyle w:val="Default"/>
        <w:jc w:val="both"/>
        <w:rPr>
          <w:bCs/>
          <w:iCs/>
          <w:color w:val="auto"/>
          <w:sz w:val="28"/>
        </w:rPr>
      </w:pPr>
    </w:p>
    <w:p w14:paraId="5C7550E0" w14:textId="77777777" w:rsidR="00CE71BE" w:rsidRPr="0017320F" w:rsidRDefault="00CE71BE" w:rsidP="00D47B56">
      <w:pPr>
        <w:pStyle w:val="Zkladntext3"/>
        <w:numPr>
          <w:ilvl w:val="0"/>
          <w:numId w:val="2"/>
        </w:numPr>
      </w:pPr>
      <w:r w:rsidRPr="0017320F">
        <w:rPr>
          <w:u w:val="single"/>
        </w:rPr>
        <w:t xml:space="preserve">Způsob zpracování nabídkové ceny </w:t>
      </w:r>
    </w:p>
    <w:p w14:paraId="1BAC8CD3" w14:textId="77777777" w:rsidR="00CE71BE" w:rsidRPr="0017320F" w:rsidRDefault="00CE71BE">
      <w:pPr>
        <w:jc w:val="both"/>
        <w:rPr>
          <w:sz w:val="20"/>
          <w:szCs w:val="20"/>
        </w:rPr>
      </w:pPr>
    </w:p>
    <w:p w14:paraId="45A34043" w14:textId="27E0815D" w:rsidR="00CE71BE" w:rsidRPr="009775EF" w:rsidRDefault="009431D9">
      <w:pPr>
        <w:jc w:val="both"/>
      </w:pPr>
      <w:r>
        <w:t>Celková n</w:t>
      </w:r>
      <w:r w:rsidR="00CE71BE" w:rsidRPr="009775EF">
        <w:t xml:space="preserve">abídková cena bude stanovena pro danou dobu plnění jako cena </w:t>
      </w:r>
      <w:r w:rsidR="001F2FF2" w:rsidRPr="009775EF">
        <w:t>nejvýše přípustná</w:t>
      </w:r>
      <w:r w:rsidR="00CE71BE" w:rsidRPr="009775EF">
        <w:t xml:space="preserve"> se započtením veškerých nákladů, rizik, zisku</w:t>
      </w:r>
      <w:r>
        <w:t>,</w:t>
      </w:r>
      <w:r w:rsidR="00CE71BE" w:rsidRPr="009775EF">
        <w:t xml:space="preserve"> finančních vlivů (např. inflace) </w:t>
      </w:r>
      <w:r>
        <w:t>a v</w:t>
      </w:r>
      <w:r w:rsidR="00F939D6">
        <w:t>eškerých</w:t>
      </w:r>
      <w:r>
        <w:t xml:space="preserve"> požadavků zadavatele uvedených jak v zadání (příloha č. 1 výzvy) tak v návrhu smlouvy o dílo (příloha č. 4 výzvy)</w:t>
      </w:r>
      <w:r w:rsidR="001012A4">
        <w:t>,</w:t>
      </w:r>
      <w:r>
        <w:t xml:space="preserve"> </w:t>
      </w:r>
      <w:r w:rsidR="00F939D6">
        <w:t xml:space="preserve">a to </w:t>
      </w:r>
      <w:r w:rsidR="00CE71BE" w:rsidRPr="009775EF">
        <w:t xml:space="preserve">po celou dobu </w:t>
      </w:r>
      <w:r w:rsidR="00144948" w:rsidRPr="009775EF">
        <w:t>realizace zakázky</w:t>
      </w:r>
      <w:r w:rsidR="00CE71BE" w:rsidRPr="009775EF">
        <w:t xml:space="preserve"> v souladu </w:t>
      </w:r>
      <w:r w:rsidR="00020955" w:rsidRPr="009775EF">
        <w:t>s podmínkami uvedenými v zadávací dokumentaci.</w:t>
      </w:r>
    </w:p>
    <w:p w14:paraId="393ECED6" w14:textId="362825B8" w:rsidR="008E1702" w:rsidRDefault="008E1702" w:rsidP="009555CC">
      <w:pPr>
        <w:numPr>
          <w:ilvl w:val="12"/>
          <w:numId w:val="0"/>
        </w:numPr>
        <w:jc w:val="both"/>
        <w:rPr>
          <w:u w:val="single"/>
        </w:rPr>
      </w:pPr>
    </w:p>
    <w:p w14:paraId="52C7D5EF" w14:textId="50787C21" w:rsidR="009555CC" w:rsidRPr="009775EF" w:rsidRDefault="00CE71BE" w:rsidP="009555CC">
      <w:pPr>
        <w:numPr>
          <w:ilvl w:val="12"/>
          <w:numId w:val="0"/>
        </w:numPr>
        <w:jc w:val="both"/>
        <w:rPr>
          <w:i/>
        </w:rPr>
      </w:pPr>
      <w:r w:rsidRPr="009775EF">
        <w:rPr>
          <w:u w:val="single"/>
        </w:rPr>
        <w:t>Požadavky na jednotný způsob doložení nabídkové ceny</w:t>
      </w:r>
      <w:r w:rsidRPr="009775EF">
        <w:t>:</w:t>
      </w:r>
      <w:r w:rsidR="009555CC" w:rsidRPr="009775EF">
        <w:t xml:space="preserve"> </w:t>
      </w:r>
    </w:p>
    <w:p w14:paraId="3698C879" w14:textId="47564C3B" w:rsidR="00913A79" w:rsidRDefault="00913A79" w:rsidP="00913A79">
      <w:pPr>
        <w:jc w:val="both"/>
      </w:pPr>
      <w:r>
        <w:t xml:space="preserve">Účastník výběrového řízení je povinen stanovit nabídkovou cenu absolutní částkou v českých korunách v členění bez DPH, samostatně DPH a celkovou částku s DPH, která bude uvedena v návrhu smlouvy o dílo účastníka. </w:t>
      </w:r>
    </w:p>
    <w:p w14:paraId="05C176F4" w14:textId="2CFF5B35" w:rsidR="00E65847" w:rsidRDefault="00913A79" w:rsidP="00913A79">
      <w:pPr>
        <w:jc w:val="both"/>
      </w:pPr>
      <w:r>
        <w:t xml:space="preserve">Není-li účastník registrovaným plátcem DPH, potom tuto daň nevyčíslí a v návrhu smlouvy o dílo vyplní v čl. II odst. 2.1. </w:t>
      </w:r>
      <w:r w:rsidR="00C94018">
        <w:t>variantu s</w:t>
      </w:r>
      <w:r>
        <w:t xml:space="preserve"> </w:t>
      </w:r>
      <w:r w:rsidR="00C94018">
        <w:t xml:space="preserve">cenou pro </w:t>
      </w:r>
      <w:r>
        <w:t>neplátce DPH.</w:t>
      </w:r>
    </w:p>
    <w:p w14:paraId="0ABF7BAF" w14:textId="77777777" w:rsidR="00913A79" w:rsidRDefault="00913A79" w:rsidP="00913A79">
      <w:pPr>
        <w:jc w:val="both"/>
        <w:rPr>
          <w:highlight w:val="yellow"/>
        </w:rPr>
      </w:pPr>
    </w:p>
    <w:p w14:paraId="2DA39960" w14:textId="6DA2DC36" w:rsidR="00494F65" w:rsidRDefault="00494F65" w:rsidP="00494F65">
      <w:pPr>
        <w:jc w:val="both"/>
        <w:rPr>
          <w:b/>
        </w:rPr>
      </w:pPr>
      <w:r w:rsidRPr="009775EF">
        <w:rPr>
          <w:b/>
        </w:rPr>
        <w:t>Nabídková cena, pokud je uvedena na více místech nabídky, musí být vždy shodná</w:t>
      </w:r>
      <w:r w:rsidR="001012A4">
        <w:rPr>
          <w:b/>
        </w:rPr>
        <w:t>,</w:t>
      </w:r>
      <w:r w:rsidR="00F939D6">
        <w:rPr>
          <w:b/>
        </w:rPr>
        <w:t xml:space="preserve"> a to včetně haléřových položek</w:t>
      </w:r>
      <w:r w:rsidR="00A30183">
        <w:rPr>
          <w:b/>
        </w:rPr>
        <w:t>.</w:t>
      </w:r>
    </w:p>
    <w:p w14:paraId="65485D80" w14:textId="77777777" w:rsidR="006F70C5" w:rsidRPr="00EB1793" w:rsidRDefault="006F70C5" w:rsidP="00A70081">
      <w:pPr>
        <w:widowControl w:val="0"/>
        <w:autoSpaceDE w:val="0"/>
        <w:autoSpaceDN w:val="0"/>
        <w:adjustRightInd w:val="0"/>
        <w:rPr>
          <w:sz w:val="28"/>
        </w:rPr>
      </w:pPr>
    </w:p>
    <w:p w14:paraId="4A0DC8AD" w14:textId="58E5C6A5" w:rsidR="00410D77" w:rsidRPr="00410D77" w:rsidRDefault="00C011C9" w:rsidP="00D47B56">
      <w:pPr>
        <w:numPr>
          <w:ilvl w:val="0"/>
          <w:numId w:val="2"/>
        </w:numPr>
        <w:jc w:val="both"/>
        <w:rPr>
          <w:b/>
          <w:sz w:val="28"/>
          <w:u w:val="single"/>
        </w:rPr>
      </w:pPr>
      <w:r>
        <w:rPr>
          <w:b/>
          <w:sz w:val="28"/>
          <w:u w:val="single"/>
        </w:rPr>
        <w:t>Podání nabídek</w:t>
      </w:r>
    </w:p>
    <w:p w14:paraId="7F961083" w14:textId="77777777" w:rsidR="00410D77" w:rsidRDefault="00410D77" w:rsidP="0069587D">
      <w:pPr>
        <w:widowControl w:val="0"/>
        <w:autoSpaceDE w:val="0"/>
        <w:autoSpaceDN w:val="0"/>
        <w:adjustRightInd w:val="0"/>
        <w:jc w:val="both"/>
      </w:pPr>
    </w:p>
    <w:p w14:paraId="7FC20964" w14:textId="452D8D64" w:rsidR="0069587D" w:rsidRPr="00560EBA" w:rsidRDefault="0069587D" w:rsidP="0069587D">
      <w:pPr>
        <w:widowControl w:val="0"/>
        <w:autoSpaceDE w:val="0"/>
        <w:autoSpaceDN w:val="0"/>
        <w:adjustRightInd w:val="0"/>
        <w:jc w:val="both"/>
      </w:pPr>
      <w:r w:rsidRPr="00560EBA">
        <w:t>Nabídky budou podávány výhradně prostřednictvím certifikovaného elektronického nástroje E-ZAK.</w:t>
      </w:r>
    </w:p>
    <w:p w14:paraId="57A90ADA" w14:textId="77777777" w:rsidR="008E1702" w:rsidRDefault="008E1702" w:rsidP="0069587D">
      <w:pPr>
        <w:widowControl w:val="0"/>
        <w:autoSpaceDE w:val="0"/>
        <w:autoSpaceDN w:val="0"/>
        <w:adjustRightInd w:val="0"/>
        <w:jc w:val="both"/>
      </w:pPr>
    </w:p>
    <w:p w14:paraId="62CA3F04" w14:textId="35E82795" w:rsidR="0069587D" w:rsidRPr="00560EBA" w:rsidRDefault="0069587D" w:rsidP="0069587D">
      <w:pPr>
        <w:widowControl w:val="0"/>
        <w:autoSpaceDE w:val="0"/>
        <w:autoSpaceDN w:val="0"/>
        <w:adjustRightInd w:val="0"/>
        <w:jc w:val="both"/>
      </w:pPr>
      <w:r w:rsidRPr="00560EBA">
        <w:t xml:space="preserve">Nabídky musí být doručeny zadavateli </w:t>
      </w:r>
      <w:r w:rsidRPr="00DD1994">
        <w:t xml:space="preserve">do </w:t>
      </w:r>
      <w:r w:rsidR="00DD1994" w:rsidRPr="00DD1994">
        <w:rPr>
          <w:b/>
        </w:rPr>
        <w:t>13</w:t>
      </w:r>
      <w:r w:rsidR="00732993" w:rsidRPr="00DD1994">
        <w:rPr>
          <w:b/>
        </w:rPr>
        <w:t xml:space="preserve">. </w:t>
      </w:r>
      <w:r w:rsidR="00DD1994" w:rsidRPr="00DD1994">
        <w:rPr>
          <w:b/>
        </w:rPr>
        <w:t>05</w:t>
      </w:r>
      <w:r w:rsidR="008A4F51" w:rsidRPr="00DD1994">
        <w:rPr>
          <w:b/>
        </w:rPr>
        <w:t>.</w:t>
      </w:r>
      <w:r w:rsidR="00BC5677" w:rsidRPr="00DD1994">
        <w:rPr>
          <w:b/>
        </w:rPr>
        <w:t xml:space="preserve"> 202</w:t>
      </w:r>
      <w:r w:rsidR="00DD0CBE" w:rsidRPr="00DD1994">
        <w:rPr>
          <w:b/>
        </w:rPr>
        <w:t>6</w:t>
      </w:r>
      <w:r w:rsidR="0076355A" w:rsidRPr="00262888">
        <w:rPr>
          <w:b/>
        </w:rPr>
        <w:t xml:space="preserve"> do</w:t>
      </w:r>
      <w:r w:rsidR="0076355A" w:rsidRPr="002034E1">
        <w:rPr>
          <w:b/>
        </w:rPr>
        <w:t xml:space="preserve"> </w:t>
      </w:r>
      <w:r w:rsidR="00EE05F2" w:rsidRPr="002034E1">
        <w:rPr>
          <w:b/>
        </w:rPr>
        <w:t>0</w:t>
      </w:r>
      <w:r w:rsidR="00262888">
        <w:rPr>
          <w:b/>
        </w:rPr>
        <w:t>9</w:t>
      </w:r>
      <w:r w:rsidR="00B617E3" w:rsidRPr="002034E1">
        <w:rPr>
          <w:b/>
        </w:rPr>
        <w:t>:</w:t>
      </w:r>
      <w:r w:rsidR="00017F72" w:rsidRPr="002034E1">
        <w:rPr>
          <w:b/>
        </w:rPr>
        <w:t>00</w:t>
      </w:r>
      <w:r w:rsidR="00435FAD" w:rsidRPr="002034E1">
        <w:rPr>
          <w:b/>
        </w:rPr>
        <w:t xml:space="preserve"> hodin.</w:t>
      </w:r>
      <w:r w:rsidR="00435FAD">
        <w:rPr>
          <w:b/>
        </w:rPr>
        <w:t xml:space="preserve"> </w:t>
      </w:r>
    </w:p>
    <w:p w14:paraId="03E05CAA" w14:textId="77777777" w:rsidR="0069587D" w:rsidRPr="00560EBA" w:rsidRDefault="0069587D" w:rsidP="0069587D">
      <w:pPr>
        <w:widowControl w:val="0"/>
        <w:autoSpaceDE w:val="0"/>
        <w:autoSpaceDN w:val="0"/>
        <w:adjustRightInd w:val="0"/>
        <w:jc w:val="both"/>
      </w:pPr>
    </w:p>
    <w:p w14:paraId="37F99C97" w14:textId="2C7D8228" w:rsidR="0083436C" w:rsidRDefault="0069587D" w:rsidP="000A48DF">
      <w:pPr>
        <w:pStyle w:val="Zkladntext2"/>
      </w:pPr>
      <w:r w:rsidRPr="00560EBA">
        <w:t xml:space="preserve">Jelikož nabídky mohou být doručeny výhradně </w:t>
      </w:r>
      <w:r w:rsidR="00EC6133">
        <w:t>pomocí elektronického nástroje E-ZAK</w:t>
      </w:r>
      <w:r w:rsidRPr="00560EBA">
        <w:t xml:space="preserve">, otevírání nabídek se nekoná za přítomnosti účastníků </w:t>
      </w:r>
      <w:r w:rsidR="006C2D28">
        <w:t>výběrové</w:t>
      </w:r>
      <w:r w:rsidRPr="00560EBA">
        <w:t>ho řízení.</w:t>
      </w:r>
    </w:p>
    <w:p w14:paraId="4B268995" w14:textId="70A96F69" w:rsidR="006106A5" w:rsidRDefault="006106A5" w:rsidP="0083436C">
      <w:pPr>
        <w:jc w:val="both"/>
        <w:rPr>
          <w:sz w:val="28"/>
        </w:rPr>
      </w:pPr>
    </w:p>
    <w:p w14:paraId="418B3E38" w14:textId="77777777" w:rsidR="00CE71BE" w:rsidRPr="005D34E4" w:rsidRDefault="007C58EB" w:rsidP="00D47B56">
      <w:pPr>
        <w:numPr>
          <w:ilvl w:val="0"/>
          <w:numId w:val="2"/>
        </w:numPr>
        <w:jc w:val="both"/>
        <w:rPr>
          <w:b/>
          <w:sz w:val="28"/>
        </w:rPr>
      </w:pPr>
      <w:r w:rsidRPr="001754B0">
        <w:rPr>
          <w:b/>
          <w:sz w:val="28"/>
          <w:u w:val="single"/>
        </w:rPr>
        <w:t>P</w:t>
      </w:r>
      <w:r w:rsidR="00CE71BE" w:rsidRPr="001754B0">
        <w:rPr>
          <w:b/>
          <w:sz w:val="28"/>
          <w:u w:val="single"/>
        </w:rPr>
        <w:t>rohlídka místa plnění veřejné zakázky</w:t>
      </w:r>
      <w:r w:rsidRPr="005D34E4">
        <w:rPr>
          <w:b/>
          <w:sz w:val="28"/>
          <w:u w:val="single"/>
        </w:rPr>
        <w:t xml:space="preserve"> a kontaktní osoby</w:t>
      </w:r>
    </w:p>
    <w:p w14:paraId="73407955" w14:textId="77777777" w:rsidR="00410D77" w:rsidRDefault="00410D77">
      <w:pPr>
        <w:numPr>
          <w:ilvl w:val="12"/>
          <w:numId w:val="0"/>
        </w:numPr>
        <w:jc w:val="both"/>
      </w:pPr>
    </w:p>
    <w:p w14:paraId="29F09D05" w14:textId="7F5583C2" w:rsidR="00762318" w:rsidRPr="00762318" w:rsidRDefault="00762318" w:rsidP="00762318">
      <w:pPr>
        <w:numPr>
          <w:ilvl w:val="12"/>
          <w:numId w:val="0"/>
        </w:numPr>
        <w:jc w:val="both"/>
      </w:pPr>
      <w:r w:rsidRPr="00762318">
        <w:t>Vzhledem k předmětu plnění veřejné zakázky zadavatel nerealizuje prohlídku místa plnění. Podkladem pro zpracování nabíd</w:t>
      </w:r>
      <w:r w:rsidR="007C6838">
        <w:t xml:space="preserve">ky je zadávací dokumentace </w:t>
      </w:r>
      <w:r w:rsidRPr="00762318">
        <w:t xml:space="preserve">veřejné zakázky. </w:t>
      </w:r>
    </w:p>
    <w:p w14:paraId="18C2856D" w14:textId="70887AB7" w:rsidR="00F841AC" w:rsidRDefault="00F841AC" w:rsidP="00F841AC"/>
    <w:p w14:paraId="3ED8AAE7" w14:textId="29C02403" w:rsidR="00CB7901" w:rsidRDefault="00CB7901" w:rsidP="00F841AC">
      <w:pPr>
        <w:rPr>
          <w:rStyle w:val="Hypertextovodkaz"/>
          <w:szCs w:val="28"/>
        </w:rPr>
      </w:pPr>
      <w:r w:rsidRPr="003B2A7D">
        <w:rPr>
          <w:szCs w:val="28"/>
        </w:rPr>
        <w:t xml:space="preserve">Kontaktní osobou tohoto řízení je Mgr. Miroslav Papík, e-mail: </w:t>
      </w:r>
      <w:hyperlink r:id="rId14" w:history="1">
        <w:r w:rsidRPr="003B2A7D">
          <w:rPr>
            <w:rStyle w:val="Hypertextovodkaz"/>
            <w:szCs w:val="28"/>
          </w:rPr>
          <w:t>miroslav.papik@kr-karlovarsky.cz</w:t>
        </w:r>
      </w:hyperlink>
    </w:p>
    <w:p w14:paraId="4B326161" w14:textId="77777777" w:rsidR="00CB7901" w:rsidRPr="00F841AC" w:rsidRDefault="00CB7901" w:rsidP="00F841AC">
      <w:pPr>
        <w:rPr>
          <w:b/>
          <w:sz w:val="28"/>
          <w:u w:val="single"/>
        </w:rPr>
      </w:pPr>
    </w:p>
    <w:p w14:paraId="6987E2FF" w14:textId="03AE0AEA" w:rsidR="00CE71BE" w:rsidRPr="002D02D2" w:rsidRDefault="00CE71BE" w:rsidP="00D47B56">
      <w:pPr>
        <w:numPr>
          <w:ilvl w:val="0"/>
          <w:numId w:val="2"/>
        </w:numPr>
        <w:rPr>
          <w:b/>
          <w:sz w:val="28"/>
        </w:rPr>
      </w:pPr>
      <w:r w:rsidRPr="002D02D2">
        <w:rPr>
          <w:b/>
          <w:sz w:val="28"/>
          <w:u w:val="single"/>
        </w:rPr>
        <w:t>Požadavek na formální úpravu, strukturu a obsah nabídky</w:t>
      </w:r>
    </w:p>
    <w:p w14:paraId="1D1C3B43" w14:textId="77777777" w:rsidR="00CE71BE" w:rsidRPr="002D02D2" w:rsidRDefault="00CE71BE">
      <w:pPr>
        <w:numPr>
          <w:ilvl w:val="12"/>
          <w:numId w:val="0"/>
        </w:numPr>
        <w:rPr>
          <w:b/>
          <w:sz w:val="20"/>
        </w:rPr>
      </w:pPr>
    </w:p>
    <w:p w14:paraId="1E543693" w14:textId="5F4AF2D7" w:rsidR="00EB1793" w:rsidRDefault="001754B0" w:rsidP="001754B0">
      <w:pPr>
        <w:numPr>
          <w:ilvl w:val="12"/>
          <w:numId w:val="0"/>
        </w:numPr>
        <w:jc w:val="both"/>
      </w:pPr>
      <w:r w:rsidRPr="00CD6DAD">
        <w:t>Nabídka bude zpracována v českém jazyce a odevzdána výhradně v elektronické formě prostřednictvím elektronického nástroje E-ZAK. Šifrování a zabezpečení nabídky obstarává systém elektronického nástroje.</w:t>
      </w:r>
    </w:p>
    <w:p w14:paraId="5F1A3F06" w14:textId="05656805" w:rsidR="001754B0" w:rsidRDefault="0076355A" w:rsidP="001754B0">
      <w:pPr>
        <w:numPr>
          <w:ilvl w:val="12"/>
          <w:numId w:val="0"/>
        </w:numPr>
        <w:jc w:val="both"/>
      </w:pPr>
      <w:r>
        <w:t xml:space="preserve"> </w:t>
      </w:r>
    </w:p>
    <w:p w14:paraId="063D8D68" w14:textId="0B3E29F1" w:rsidR="001754B0" w:rsidRPr="00CC70DD" w:rsidRDefault="001754B0" w:rsidP="001754B0">
      <w:pPr>
        <w:numPr>
          <w:ilvl w:val="12"/>
          <w:numId w:val="0"/>
        </w:numPr>
        <w:jc w:val="both"/>
        <w:rPr>
          <w:b/>
        </w:rPr>
      </w:pPr>
      <w:r w:rsidRPr="00CC70DD">
        <w:rPr>
          <w:u w:val="single"/>
        </w:rPr>
        <w:t>Zadavatel doporučuje seřazení nabídky do těchto oddílů</w:t>
      </w:r>
      <w:r w:rsidRPr="00CC70DD">
        <w:t>:</w:t>
      </w:r>
    </w:p>
    <w:p w14:paraId="5FBDF629" w14:textId="4A7377D3" w:rsidR="001754B0" w:rsidRPr="0037513C" w:rsidRDefault="00746841" w:rsidP="00D47B56">
      <w:pPr>
        <w:numPr>
          <w:ilvl w:val="0"/>
          <w:numId w:val="4"/>
        </w:numPr>
        <w:jc w:val="both"/>
        <w:rPr>
          <w:b/>
        </w:rPr>
      </w:pPr>
      <w:r>
        <w:t xml:space="preserve">vyplněný </w:t>
      </w:r>
      <w:r w:rsidR="00FB2A07" w:rsidRPr="00FB2A07">
        <w:rPr>
          <w:b/>
          <w:bCs/>
          <w:i/>
          <w:iCs/>
        </w:rPr>
        <w:t>F</w:t>
      </w:r>
      <w:r w:rsidRPr="00FB2A07">
        <w:rPr>
          <w:b/>
          <w:bCs/>
          <w:i/>
          <w:iCs/>
        </w:rPr>
        <w:t>ormulář nabídky</w:t>
      </w:r>
      <w:r w:rsidR="00BD4386" w:rsidRPr="00BD4386">
        <w:t xml:space="preserve"> </w:t>
      </w:r>
      <w:r w:rsidR="0074208F" w:rsidRPr="00BD4386">
        <w:t>(</w:t>
      </w:r>
      <w:r w:rsidR="00FA4AB6">
        <w:t>p</w:t>
      </w:r>
      <w:r w:rsidR="0074208F" w:rsidRPr="00BD4386">
        <w:t xml:space="preserve">říloha č. </w:t>
      </w:r>
      <w:r>
        <w:t>2</w:t>
      </w:r>
      <w:r w:rsidR="00FB2A07">
        <w:t xml:space="preserve"> výzvy</w:t>
      </w:r>
      <w:r w:rsidR="0074208F" w:rsidRPr="00BD4386">
        <w:t>)</w:t>
      </w:r>
    </w:p>
    <w:p w14:paraId="45966C7A" w14:textId="02E2FCB1" w:rsidR="006960C6" w:rsidRPr="0054471E" w:rsidRDefault="0037513C" w:rsidP="00D47B56">
      <w:pPr>
        <w:numPr>
          <w:ilvl w:val="0"/>
          <w:numId w:val="4"/>
        </w:numPr>
        <w:jc w:val="both"/>
        <w:rPr>
          <w:b/>
        </w:rPr>
      </w:pPr>
      <w:r>
        <w:t>vyplněn</w:t>
      </w:r>
      <w:r w:rsidR="00FB2A07">
        <w:t>ý</w:t>
      </w:r>
      <w:r>
        <w:t xml:space="preserve"> </w:t>
      </w:r>
      <w:r w:rsidR="00FB2A07">
        <w:rPr>
          <w:b/>
          <w:bCs/>
          <w:i/>
          <w:iCs/>
        </w:rPr>
        <w:t>N</w:t>
      </w:r>
      <w:r w:rsidR="00FB2A07" w:rsidRPr="00FB2A07">
        <w:rPr>
          <w:b/>
          <w:bCs/>
          <w:i/>
          <w:iCs/>
        </w:rPr>
        <w:t>ávrh smlouvy</w:t>
      </w:r>
      <w:r w:rsidR="00FB2A07">
        <w:rPr>
          <w:b/>
          <w:bCs/>
          <w:i/>
          <w:iCs/>
        </w:rPr>
        <w:t xml:space="preserve"> o dílo</w:t>
      </w:r>
      <w:r>
        <w:t xml:space="preserve"> (příloha č. </w:t>
      </w:r>
      <w:r w:rsidR="00FB2A07">
        <w:t>4</w:t>
      </w:r>
      <w:r>
        <w:t xml:space="preserve"> výzvy)</w:t>
      </w:r>
    </w:p>
    <w:p w14:paraId="140AF735" w14:textId="11AFCC95" w:rsidR="0054471E" w:rsidRPr="0054471E" w:rsidRDefault="0054471E" w:rsidP="00D47B56">
      <w:pPr>
        <w:numPr>
          <w:ilvl w:val="0"/>
          <w:numId w:val="4"/>
        </w:numPr>
        <w:jc w:val="both"/>
        <w:rPr>
          <w:bCs/>
        </w:rPr>
      </w:pPr>
      <w:r w:rsidRPr="0054471E">
        <w:rPr>
          <w:bCs/>
        </w:rPr>
        <w:t>Platné osvědčení osoby člena týmu, uváděného na pozici specialisty na vyhodnocení vlivů koncepce na životní prostředí</w:t>
      </w:r>
      <w:r>
        <w:rPr>
          <w:bCs/>
        </w:rPr>
        <w:t xml:space="preserve"> (viz čl. 6) </w:t>
      </w:r>
      <w:r w:rsidR="00AB7FF8">
        <w:rPr>
          <w:bCs/>
        </w:rPr>
        <w:t>odst.</w:t>
      </w:r>
      <w:r>
        <w:rPr>
          <w:bCs/>
        </w:rPr>
        <w:t xml:space="preserve"> B) </w:t>
      </w:r>
      <w:r w:rsidR="00AB7FF8">
        <w:rPr>
          <w:bCs/>
        </w:rPr>
        <w:t xml:space="preserve">písm. </w:t>
      </w:r>
      <w:r>
        <w:rPr>
          <w:bCs/>
        </w:rPr>
        <w:t>b) výzvy)</w:t>
      </w:r>
    </w:p>
    <w:p w14:paraId="1A41DF32" w14:textId="11EE983B" w:rsidR="00AB7FF8" w:rsidRPr="00AB7FF8" w:rsidRDefault="001754B0" w:rsidP="00604C74">
      <w:pPr>
        <w:numPr>
          <w:ilvl w:val="12"/>
          <w:numId w:val="0"/>
        </w:numPr>
        <w:jc w:val="both"/>
        <w:rPr>
          <w:b/>
        </w:rPr>
      </w:pPr>
      <w:r w:rsidRPr="00AB7FF8">
        <w:t>Případn</w:t>
      </w:r>
      <w:r w:rsidR="001A41AF" w:rsidRPr="00AB7FF8">
        <w:t>ě</w:t>
      </w:r>
      <w:r w:rsidRPr="00AB7FF8">
        <w:t xml:space="preserve"> </w:t>
      </w:r>
      <w:r w:rsidR="00FB2A07" w:rsidRPr="00AB7FF8">
        <w:t xml:space="preserve">vyplněná příloha č. 3 výzvy – </w:t>
      </w:r>
      <w:r w:rsidR="00FB2A07" w:rsidRPr="00AB7FF8">
        <w:rPr>
          <w:b/>
          <w:bCs/>
          <w:i/>
          <w:iCs/>
        </w:rPr>
        <w:t>Zkušenosti projektového manažera</w:t>
      </w:r>
      <w:r w:rsidR="007B32C2" w:rsidRPr="00AB7FF8">
        <w:t>, včetně</w:t>
      </w:r>
      <w:r w:rsidR="00FB2A07" w:rsidRPr="00AB7FF8">
        <w:t xml:space="preserve"> </w:t>
      </w:r>
      <w:r w:rsidR="00AB7FF8" w:rsidRPr="00AB7FF8">
        <w:t>dokladů k uvedeným referenčním zakázkám</w:t>
      </w:r>
      <w:r w:rsidR="00AB7FF8" w:rsidRPr="00604C74">
        <w:rPr>
          <w:b/>
        </w:rPr>
        <w:t>.</w:t>
      </w:r>
    </w:p>
    <w:p w14:paraId="023E8F2E" w14:textId="77777777" w:rsidR="004C48A8" w:rsidRPr="00AB7FF8" w:rsidRDefault="004C48A8" w:rsidP="00AB7FF8">
      <w:pPr>
        <w:numPr>
          <w:ilvl w:val="12"/>
          <w:numId w:val="0"/>
        </w:numPr>
        <w:jc w:val="both"/>
        <w:rPr>
          <w:rFonts w:ascii="Arial" w:hAnsi="Arial"/>
          <w:b/>
          <w:color w:val="FF0000"/>
          <w:sz w:val="28"/>
          <w:szCs w:val="28"/>
        </w:rPr>
      </w:pPr>
    </w:p>
    <w:p w14:paraId="079357F5" w14:textId="2D90940B" w:rsidR="00CE71BE" w:rsidRPr="00510C06" w:rsidRDefault="00CE71BE" w:rsidP="00D47B56">
      <w:pPr>
        <w:numPr>
          <w:ilvl w:val="0"/>
          <w:numId w:val="2"/>
        </w:numPr>
        <w:jc w:val="both"/>
        <w:rPr>
          <w:b/>
          <w:sz w:val="28"/>
        </w:rPr>
      </w:pPr>
      <w:r w:rsidRPr="00510C06">
        <w:rPr>
          <w:b/>
          <w:sz w:val="28"/>
          <w:u w:val="single"/>
        </w:rPr>
        <w:t xml:space="preserve">Další podmínky </w:t>
      </w:r>
      <w:r w:rsidR="00810512">
        <w:rPr>
          <w:b/>
          <w:sz w:val="28"/>
          <w:u w:val="single"/>
        </w:rPr>
        <w:t>výběrové</w:t>
      </w:r>
      <w:r w:rsidR="00680980" w:rsidRPr="00510C06">
        <w:rPr>
          <w:b/>
          <w:sz w:val="28"/>
          <w:u w:val="single"/>
        </w:rPr>
        <w:t>ho</w:t>
      </w:r>
      <w:r w:rsidRPr="00510C06">
        <w:rPr>
          <w:b/>
          <w:sz w:val="28"/>
          <w:u w:val="single"/>
        </w:rPr>
        <w:t xml:space="preserve"> řízení na veřejnou zakázku</w:t>
      </w:r>
    </w:p>
    <w:p w14:paraId="3AA2094D" w14:textId="77777777" w:rsidR="00CE71BE" w:rsidRPr="005B37FD" w:rsidRDefault="00CE71BE">
      <w:pPr>
        <w:numPr>
          <w:ilvl w:val="12"/>
          <w:numId w:val="0"/>
        </w:numPr>
        <w:rPr>
          <w:b/>
          <w:color w:val="FF0000"/>
          <w:sz w:val="20"/>
        </w:rPr>
      </w:pPr>
    </w:p>
    <w:p w14:paraId="50A3D607" w14:textId="77777777" w:rsidR="00211C71" w:rsidRPr="00211C71" w:rsidRDefault="00211C71" w:rsidP="00211C71">
      <w:pPr>
        <w:widowControl w:val="0"/>
        <w:autoSpaceDE w:val="0"/>
        <w:autoSpaceDN w:val="0"/>
        <w:adjustRightInd w:val="0"/>
        <w:jc w:val="both"/>
      </w:pPr>
      <w:bookmarkStart w:id="1" w:name="_Hlk160524534"/>
      <w:r w:rsidRPr="00211C71">
        <w:t xml:space="preserve">Zadavatel nepřipouští variantní řešení. </w:t>
      </w:r>
    </w:p>
    <w:p w14:paraId="38569F83" w14:textId="77777777" w:rsidR="00211C71" w:rsidRPr="00211C71" w:rsidRDefault="00211C71" w:rsidP="00211C71">
      <w:pPr>
        <w:widowControl w:val="0"/>
        <w:autoSpaceDE w:val="0"/>
        <w:autoSpaceDN w:val="0"/>
        <w:adjustRightInd w:val="0"/>
        <w:jc w:val="both"/>
      </w:pPr>
    </w:p>
    <w:p w14:paraId="6E323DAD" w14:textId="77777777" w:rsidR="00211C71" w:rsidRPr="00211C71" w:rsidRDefault="00211C71" w:rsidP="00211C71">
      <w:pPr>
        <w:widowControl w:val="0"/>
        <w:autoSpaceDE w:val="0"/>
        <w:autoSpaceDN w:val="0"/>
        <w:adjustRightInd w:val="0"/>
        <w:jc w:val="both"/>
      </w:pPr>
      <w:r w:rsidRPr="00211C71">
        <w:t>Zadavatel vyloučí dle § 48 odst. 7 ZZVZ vybraného dodavatele výběrového řízení, který je českou akciovou společností nebo má právní formu obdobnou akciové společnosti a nemá vydány výlučně zaknihované akcie. U vybraného dodavatele se sídlem v zahraničí, který je akciovou společností nebo má právní formu obdobnou akciové společnosti, bude zadavatel postupovat dle § 48 odst. 9 ZZVZ.</w:t>
      </w:r>
    </w:p>
    <w:p w14:paraId="187514EE" w14:textId="77777777" w:rsidR="00211C71" w:rsidRPr="00211C71" w:rsidRDefault="00211C71" w:rsidP="00211C71">
      <w:pPr>
        <w:widowControl w:val="0"/>
        <w:autoSpaceDE w:val="0"/>
        <w:autoSpaceDN w:val="0"/>
        <w:adjustRightInd w:val="0"/>
        <w:jc w:val="both"/>
      </w:pPr>
    </w:p>
    <w:p w14:paraId="5EB0A455" w14:textId="77777777" w:rsidR="00211C71" w:rsidRPr="00211C71" w:rsidRDefault="00211C71" w:rsidP="00211C71">
      <w:pPr>
        <w:widowControl w:val="0"/>
        <w:autoSpaceDE w:val="0"/>
        <w:autoSpaceDN w:val="0"/>
        <w:adjustRightInd w:val="0"/>
        <w:jc w:val="both"/>
      </w:pPr>
      <w:r w:rsidRPr="00211C71">
        <w:t xml:space="preserve">U vybraného dodavatele, je-li právnickou osobou, zadavatel zjistí údaje o jeho skutečném majiteli, postupem podle § 122 ZZVZ. </w:t>
      </w:r>
    </w:p>
    <w:p w14:paraId="399D41B9" w14:textId="77777777" w:rsidR="00211C71" w:rsidRPr="00211C71" w:rsidRDefault="00211C71" w:rsidP="00211C71">
      <w:pPr>
        <w:widowControl w:val="0"/>
        <w:autoSpaceDE w:val="0"/>
        <w:autoSpaceDN w:val="0"/>
        <w:adjustRightInd w:val="0"/>
        <w:jc w:val="both"/>
      </w:pPr>
    </w:p>
    <w:p w14:paraId="60EF1ED0" w14:textId="43EF14A3" w:rsidR="00211C71" w:rsidRPr="00211C71" w:rsidRDefault="00211C71" w:rsidP="00211C71">
      <w:pPr>
        <w:widowControl w:val="0"/>
        <w:autoSpaceDE w:val="0"/>
        <w:autoSpaceDN w:val="0"/>
        <w:adjustRightInd w:val="0"/>
        <w:jc w:val="both"/>
      </w:pPr>
      <w:r w:rsidRPr="00211C71">
        <w:t xml:space="preserve">Zadavatel požaduje ze strany dodavatelů a jejich poddodavatelů dodržení podmínek dle ustanovení § 4b zákona č. 159/2006 Sb., o střetu zájmů, ve znění pozdějších předpisů (ZSZ). Zadavatel vyloučí účastníka výběrového řízení, pokud účastník nebo poddodavatel, prostřednictvím kterého účastník prokazuje kvalifikaci, poruší citované ustanovení, </w:t>
      </w:r>
      <w:r w:rsidRPr="00211C71">
        <w:rPr>
          <w:bCs/>
        </w:rPr>
        <w:t xml:space="preserve">tj. že u účastníka, který je obchodní společností, jakož i u poddodavatelů, kteří jsou obchodními společnostmi, jejichž prostřednictvím účastník ve výběrovém řízení prokazuje kvalifikaci, platí, že v žádném z nich veřejný funkcionář uvedený v § 2 odst. 1 písm. c) ZSZ, nebo jím ovládaná osoba, nevlastní podíl představující alespoň 25 % účasti společníka v obchodní společnosti. Toto potvrdí účastník formou </w:t>
      </w:r>
      <w:r>
        <w:rPr>
          <w:bCs/>
        </w:rPr>
        <w:t>předložení vyplněného formuláře nabídky</w:t>
      </w:r>
      <w:r w:rsidRPr="00211C71">
        <w:rPr>
          <w:bCs/>
        </w:rPr>
        <w:t xml:space="preserve"> (příloha č. </w:t>
      </w:r>
      <w:r>
        <w:rPr>
          <w:bCs/>
        </w:rPr>
        <w:t>2 výzvy</w:t>
      </w:r>
      <w:r w:rsidRPr="00211C71">
        <w:rPr>
          <w:bCs/>
        </w:rPr>
        <w:t>).</w:t>
      </w:r>
    </w:p>
    <w:p w14:paraId="507DEBC7" w14:textId="77777777" w:rsidR="00211C71" w:rsidRPr="00211C71" w:rsidRDefault="00211C71" w:rsidP="00211C71">
      <w:pPr>
        <w:widowControl w:val="0"/>
        <w:autoSpaceDE w:val="0"/>
        <w:autoSpaceDN w:val="0"/>
        <w:adjustRightInd w:val="0"/>
        <w:jc w:val="both"/>
        <w:rPr>
          <w:bCs/>
        </w:rPr>
      </w:pPr>
    </w:p>
    <w:p w14:paraId="09CAFF72" w14:textId="724CFBA9" w:rsidR="00211C71" w:rsidRPr="00211C71" w:rsidRDefault="00211C71" w:rsidP="00211C71">
      <w:pPr>
        <w:widowControl w:val="0"/>
        <w:autoSpaceDE w:val="0"/>
        <w:autoSpaceDN w:val="0"/>
        <w:adjustRightInd w:val="0"/>
        <w:jc w:val="both"/>
        <w:rPr>
          <w:bCs/>
        </w:rPr>
      </w:pPr>
      <w:r w:rsidRPr="00211C71">
        <w:rPr>
          <w:bCs/>
        </w:rPr>
        <w:t xml:space="preserve">Účastník je povinen v nabídce určit části veřejné zakázky, které hodlá plnit prostřednictvím </w:t>
      </w:r>
      <w:r w:rsidRPr="00211C71">
        <w:rPr>
          <w:bCs/>
        </w:rPr>
        <w:lastRenderedPageBreak/>
        <w:t xml:space="preserve">poddodavatelů, a předložit seznam poddodavatelů, pokud jsou účastníkovi výběrového řízení známi, a uvést, kterou část veřejné zakázky bude každý z poddodavatelů plnit. Pokud účastník nemá v úmyslu při plnění veřejné zakázky využít poddodavatelů, uvede tuto skutečnost rovněž v nabídce (prohlášení, že zakázka nebude plněna prostřednictvím poddodavatele). Dodavatel může využít vzor k podání informace o poddodavatelích přílohu č. </w:t>
      </w:r>
      <w:r>
        <w:rPr>
          <w:bCs/>
        </w:rPr>
        <w:t>2</w:t>
      </w:r>
      <w:r w:rsidRPr="00211C71">
        <w:rPr>
          <w:bCs/>
        </w:rPr>
        <w:t xml:space="preserve"> této výzvy (část „</w:t>
      </w:r>
      <w:r>
        <w:rPr>
          <w:bCs/>
        </w:rPr>
        <w:t>H</w:t>
      </w:r>
      <w:r w:rsidRPr="00211C71">
        <w:rPr>
          <w:bCs/>
        </w:rPr>
        <w:t xml:space="preserve">“). </w:t>
      </w:r>
    </w:p>
    <w:p w14:paraId="4BB67D33" w14:textId="77777777" w:rsidR="00211C71" w:rsidRPr="00211C71" w:rsidRDefault="00211C71" w:rsidP="00211C71">
      <w:pPr>
        <w:widowControl w:val="0"/>
        <w:autoSpaceDE w:val="0"/>
        <w:autoSpaceDN w:val="0"/>
        <w:adjustRightInd w:val="0"/>
        <w:jc w:val="both"/>
        <w:rPr>
          <w:bCs/>
        </w:rPr>
      </w:pPr>
    </w:p>
    <w:p w14:paraId="32EDDDA0" w14:textId="1DC58A96" w:rsidR="00211C71" w:rsidRPr="00211C71" w:rsidRDefault="00211C71" w:rsidP="00211C71">
      <w:pPr>
        <w:widowControl w:val="0"/>
        <w:autoSpaceDE w:val="0"/>
        <w:autoSpaceDN w:val="0"/>
        <w:adjustRightInd w:val="0"/>
        <w:jc w:val="both"/>
      </w:pPr>
      <w:r w:rsidRPr="00211C71">
        <w:rPr>
          <w:bCs/>
        </w:rPr>
        <w:t xml:space="preserve">Pokud se na účastníka výběrového řízení nebo jeho poddodavatele vztahují mezinárodní sankce, bude zadavatel postupovat dle § 48a ZZVZ. Účastník v rámci nabídky potvrdí formou </w:t>
      </w:r>
      <w:r>
        <w:rPr>
          <w:bCs/>
        </w:rPr>
        <w:t>předložení vyplněného formuláře nabídky</w:t>
      </w:r>
      <w:r w:rsidRPr="00211C71">
        <w:rPr>
          <w:bCs/>
        </w:rPr>
        <w:t xml:space="preserve"> (příloha č. </w:t>
      </w:r>
      <w:r>
        <w:rPr>
          <w:bCs/>
        </w:rPr>
        <w:t>2 výzvy</w:t>
      </w:r>
      <w:r w:rsidRPr="00211C71">
        <w:rPr>
          <w:bCs/>
        </w:rPr>
        <w:t>), že není ve vztahu k ruským/běloruským subjektům.</w:t>
      </w:r>
    </w:p>
    <w:p w14:paraId="6A5C23A1" w14:textId="77777777" w:rsidR="00211C71" w:rsidRPr="00211C71" w:rsidRDefault="00211C71" w:rsidP="00211C71">
      <w:pPr>
        <w:widowControl w:val="0"/>
        <w:autoSpaceDE w:val="0"/>
        <w:autoSpaceDN w:val="0"/>
        <w:adjustRightInd w:val="0"/>
        <w:jc w:val="both"/>
        <w:rPr>
          <w:bCs/>
        </w:rPr>
      </w:pPr>
      <w:r w:rsidRPr="00211C71">
        <w:rPr>
          <w:bCs/>
        </w:rPr>
        <w:t>Uvedené platí v případě podání společné nabídky pro každého ze spojených dodavatelů, jakož i pro případ, kdy účastník hodlá využít poddodavatele při realizaci plnění veřejné zakázky, pro kterého platí některé ze shora uvedených písm. a který se bude na realizaci veřejné zakázky podílet z více jak 10 % hodnoty veřejné zakázky (podle výše nabídkové ceny v Kč bez DPH).</w:t>
      </w:r>
    </w:p>
    <w:p w14:paraId="6BCFD5E4" w14:textId="77777777" w:rsidR="00211C71" w:rsidRPr="00211C71" w:rsidRDefault="00211C71" w:rsidP="00211C71">
      <w:pPr>
        <w:widowControl w:val="0"/>
        <w:autoSpaceDE w:val="0"/>
        <w:autoSpaceDN w:val="0"/>
        <w:adjustRightInd w:val="0"/>
        <w:jc w:val="both"/>
        <w:rPr>
          <w:bCs/>
        </w:rPr>
      </w:pPr>
    </w:p>
    <w:p w14:paraId="1F4D7614" w14:textId="77777777" w:rsidR="00211C71" w:rsidRPr="00211C71" w:rsidRDefault="00211C71" w:rsidP="00D47B56">
      <w:pPr>
        <w:widowControl w:val="0"/>
        <w:numPr>
          <w:ilvl w:val="1"/>
          <w:numId w:val="13"/>
        </w:numPr>
        <w:autoSpaceDE w:val="0"/>
        <w:autoSpaceDN w:val="0"/>
        <w:adjustRightInd w:val="0"/>
        <w:jc w:val="both"/>
        <w:rPr>
          <w:bCs/>
        </w:rPr>
      </w:pPr>
      <w:r w:rsidRPr="00211C71">
        <w:rPr>
          <w:bCs/>
        </w:rPr>
        <w:t xml:space="preserve">Účastník podáním nabídky prohlašuje, že se on ani jeho zaměstnanec či člen statutárního orgánu, statutární orgán či osoba jinak blízká: nepodílela na přípravě nebo zadání veřejné zakázky, neměla nebo nemohla mít vliv na výsledek výběrového řízení, není v pracovněprávním nebo obdobném poměru ve vztahu k zadavateli veřejné zakázky, a to ani samostatně, ani ve spojení s jiným (pod)dodavatelem. </w:t>
      </w:r>
    </w:p>
    <w:p w14:paraId="79B7A69E" w14:textId="77777777" w:rsidR="00211C71" w:rsidRPr="00211C71" w:rsidRDefault="00211C71" w:rsidP="00D47B56">
      <w:pPr>
        <w:widowControl w:val="0"/>
        <w:numPr>
          <w:ilvl w:val="1"/>
          <w:numId w:val="13"/>
        </w:numPr>
        <w:autoSpaceDE w:val="0"/>
        <w:autoSpaceDN w:val="0"/>
        <w:adjustRightInd w:val="0"/>
        <w:jc w:val="both"/>
        <w:rPr>
          <w:bCs/>
        </w:rPr>
      </w:pPr>
      <w:r w:rsidRPr="00211C71">
        <w:rPr>
          <w:bCs/>
        </w:rPr>
        <w:t>V případě, že výše uvedené neplatí, uvede účastník v nabídce seznam osob, které naplňují některou z výše uvedených podmínek, včetně popisu všech souvisejících relevantních okolností.</w:t>
      </w:r>
    </w:p>
    <w:p w14:paraId="157FF4EF" w14:textId="77777777" w:rsidR="00211C71" w:rsidRPr="00211C71" w:rsidRDefault="00211C71" w:rsidP="00211C71">
      <w:pPr>
        <w:widowControl w:val="0"/>
        <w:autoSpaceDE w:val="0"/>
        <w:autoSpaceDN w:val="0"/>
        <w:adjustRightInd w:val="0"/>
        <w:jc w:val="both"/>
      </w:pPr>
    </w:p>
    <w:p w14:paraId="68E44046" w14:textId="77777777" w:rsidR="00211C71" w:rsidRPr="00211C71" w:rsidRDefault="00211C71" w:rsidP="00211C71">
      <w:pPr>
        <w:widowControl w:val="0"/>
        <w:autoSpaceDE w:val="0"/>
        <w:autoSpaceDN w:val="0"/>
        <w:adjustRightInd w:val="0"/>
        <w:jc w:val="both"/>
      </w:pPr>
      <w:r w:rsidRPr="00211C71">
        <w:t>Vybraný dodavatel nesmí zakázku postoupit jinému subjektu, přičemž po uzavření smlouvy nesmí bez předchozího písemného souhlasu zadavatele postoupit práva a povinnosti plynoucí z uzavřené smlouvy třetí osobě.</w:t>
      </w:r>
    </w:p>
    <w:bookmarkEnd w:id="1"/>
    <w:p w14:paraId="19E9802A" w14:textId="77777777" w:rsidR="00A219E2" w:rsidRPr="00605E72" w:rsidRDefault="00A219E2" w:rsidP="00A219E2">
      <w:pPr>
        <w:widowControl w:val="0"/>
        <w:autoSpaceDE w:val="0"/>
        <w:autoSpaceDN w:val="0"/>
        <w:adjustRightInd w:val="0"/>
        <w:jc w:val="both"/>
        <w:rPr>
          <w:b/>
          <w:sz w:val="28"/>
        </w:rPr>
      </w:pPr>
    </w:p>
    <w:p w14:paraId="52F50957" w14:textId="7BF51D36" w:rsidR="0079203B" w:rsidRDefault="0079203B" w:rsidP="00D47B56">
      <w:pPr>
        <w:numPr>
          <w:ilvl w:val="0"/>
          <w:numId w:val="2"/>
        </w:numPr>
        <w:ind w:left="709" w:hanging="709"/>
        <w:rPr>
          <w:b/>
          <w:sz w:val="28"/>
          <w:u w:val="single"/>
        </w:rPr>
      </w:pPr>
      <w:r w:rsidRPr="007772B8">
        <w:rPr>
          <w:b/>
          <w:sz w:val="28"/>
          <w:u w:val="single"/>
        </w:rPr>
        <w:t>Zohlednění zásady sociálně odpovědného zadávání, environmentálně odpovědného zadávání a inovací</w:t>
      </w:r>
    </w:p>
    <w:p w14:paraId="056E918A" w14:textId="53FD6358" w:rsidR="007772B8" w:rsidRDefault="007772B8" w:rsidP="007772B8">
      <w:pPr>
        <w:rPr>
          <w:b/>
          <w:sz w:val="28"/>
          <w:u w:val="single"/>
        </w:rPr>
      </w:pPr>
    </w:p>
    <w:p w14:paraId="598A51BA" w14:textId="77777777" w:rsidR="00602118" w:rsidRPr="00602118" w:rsidRDefault="00602118" w:rsidP="00602118">
      <w:pPr>
        <w:jc w:val="both"/>
        <w:rPr>
          <w:szCs w:val="22"/>
        </w:rPr>
      </w:pPr>
      <w:r w:rsidRPr="00602118">
        <w:rPr>
          <w:szCs w:val="22"/>
        </w:rPr>
        <w:t xml:space="preserve">Zadavatel má zájem zadat veřejnou zakázku v souladu se zásadami společensky odpovědného veřejného zadávání. Společensky odpovědné veřejné zadávání kromě důrazu na čistě ekonomické parametry zohledňuje také související dopady zakázky zejména v oblasti zaměstnanosti, sociálních a pracovních práv a životního prostředí. </w:t>
      </w:r>
    </w:p>
    <w:p w14:paraId="2A6E3493" w14:textId="77777777" w:rsidR="00602118" w:rsidRPr="00602118" w:rsidRDefault="00602118" w:rsidP="00602118">
      <w:pPr>
        <w:jc w:val="both"/>
        <w:rPr>
          <w:szCs w:val="22"/>
        </w:rPr>
      </w:pPr>
    </w:p>
    <w:p w14:paraId="60E3A35F" w14:textId="77777777" w:rsidR="00602118" w:rsidRPr="00602118" w:rsidRDefault="00602118" w:rsidP="00602118">
      <w:pPr>
        <w:jc w:val="both"/>
        <w:rPr>
          <w:szCs w:val="22"/>
        </w:rPr>
      </w:pPr>
      <w:r w:rsidRPr="00602118">
        <w:rPr>
          <w:szCs w:val="22"/>
        </w:rPr>
        <w:t>Zadavatel podporuje účast malých a středních podniků snížením administrativní náročnosti možností prokázat v nabídce splnění části kvalifikace čestným prohlášením, které je zadavatelem připraveno jako součást zadávací dokumentace.</w:t>
      </w:r>
    </w:p>
    <w:p w14:paraId="2F8B7EE4" w14:textId="77777777" w:rsidR="00C7130F" w:rsidRPr="00C7130F" w:rsidRDefault="00C7130F" w:rsidP="000A2EA5">
      <w:pPr>
        <w:tabs>
          <w:tab w:val="left" w:pos="426"/>
        </w:tabs>
        <w:jc w:val="both"/>
        <w:rPr>
          <w:sz w:val="28"/>
        </w:rPr>
      </w:pPr>
    </w:p>
    <w:p w14:paraId="45667890" w14:textId="3170E459" w:rsidR="00CE71BE" w:rsidRPr="0015727C" w:rsidRDefault="00CE71BE" w:rsidP="00D47B56">
      <w:pPr>
        <w:numPr>
          <w:ilvl w:val="0"/>
          <w:numId w:val="2"/>
        </w:numPr>
        <w:rPr>
          <w:b/>
          <w:sz w:val="28"/>
        </w:rPr>
      </w:pPr>
      <w:r w:rsidRPr="0015727C">
        <w:rPr>
          <w:b/>
          <w:sz w:val="28"/>
          <w:u w:val="single"/>
        </w:rPr>
        <w:t>Práva zadavatele</w:t>
      </w:r>
    </w:p>
    <w:p w14:paraId="072C10CC" w14:textId="77777777" w:rsidR="00CE71BE" w:rsidRPr="0015727C" w:rsidRDefault="00CE71BE">
      <w:pPr>
        <w:pStyle w:val="Zhlav"/>
        <w:tabs>
          <w:tab w:val="clear" w:pos="4536"/>
          <w:tab w:val="clear" w:pos="9072"/>
        </w:tabs>
        <w:rPr>
          <w:sz w:val="20"/>
        </w:rPr>
      </w:pPr>
    </w:p>
    <w:p w14:paraId="408D057A" w14:textId="77777777" w:rsidR="00CE71BE" w:rsidRPr="00B85D66" w:rsidRDefault="00CE71BE" w:rsidP="00E52824">
      <w:pPr>
        <w:jc w:val="both"/>
      </w:pPr>
      <w:r w:rsidRPr="00B85D66">
        <w:rPr>
          <w:u w:val="single"/>
        </w:rPr>
        <w:t>Zadavatel si vyhrazuje právo</w:t>
      </w:r>
      <w:r w:rsidRPr="00B85D66">
        <w:t>:</w:t>
      </w:r>
    </w:p>
    <w:p w14:paraId="39ECBB84" w14:textId="77777777" w:rsidR="00211C71" w:rsidRPr="00211C71" w:rsidRDefault="00211C71" w:rsidP="00211C71">
      <w:pPr>
        <w:numPr>
          <w:ilvl w:val="0"/>
          <w:numId w:val="1"/>
        </w:numPr>
        <w:jc w:val="both"/>
      </w:pPr>
      <w:r w:rsidRPr="00211C71">
        <w:t>uveřejnit na profilu zadavatele oznámení o výběru dodavatele, oznámení se považuje za doručené všem účastníkům výběrového řízení okamžikem jejich uveřejnění;</w:t>
      </w:r>
    </w:p>
    <w:p w14:paraId="49E28973" w14:textId="77777777" w:rsidR="00211C71" w:rsidRPr="00211C71" w:rsidRDefault="00211C71" w:rsidP="00211C71">
      <w:pPr>
        <w:numPr>
          <w:ilvl w:val="0"/>
          <w:numId w:val="1"/>
        </w:numPr>
        <w:jc w:val="both"/>
      </w:pPr>
      <w:r w:rsidRPr="00211C71">
        <w:t>uveřejnit na profilu zadavatele oznámení o vyloučení účastníka výběrového řízení, oznámení se považuje za doručené všem účastníkům výběrového řízení okamžikem jejich uveřejnění;</w:t>
      </w:r>
    </w:p>
    <w:p w14:paraId="12BFDA18" w14:textId="0994FF3A" w:rsidR="00211C71" w:rsidRPr="00211C71" w:rsidRDefault="00211C71" w:rsidP="00211C71">
      <w:pPr>
        <w:numPr>
          <w:ilvl w:val="0"/>
          <w:numId w:val="1"/>
        </w:numPr>
        <w:jc w:val="both"/>
      </w:pPr>
      <w:r w:rsidRPr="00211C71">
        <w:t xml:space="preserve">uveřejnit na profilu zadavatele </w:t>
      </w:r>
      <w:r>
        <w:t>sdělení</w:t>
      </w:r>
      <w:r w:rsidRPr="00211C71">
        <w:t xml:space="preserve"> o zrušení výběrového řízení, oznámení se považuje za doručené všem účastníkům výběrového řízení okamžikem jejich uveřejnění;</w:t>
      </w:r>
    </w:p>
    <w:p w14:paraId="651E91F9" w14:textId="77777777" w:rsidR="00211C71" w:rsidRPr="00211C71" w:rsidRDefault="00211C71" w:rsidP="00211C71">
      <w:pPr>
        <w:numPr>
          <w:ilvl w:val="0"/>
          <w:numId w:val="1"/>
        </w:numPr>
        <w:jc w:val="both"/>
      </w:pPr>
      <w:r w:rsidRPr="00211C71">
        <w:t>vyloučit dodavatele, se kterým bylo zahájeno insolvenční řízení ve smyslu zákona č. 182/2006 Sb., insolvenční zákon, ve znění pozdějších předpisů;</w:t>
      </w:r>
    </w:p>
    <w:p w14:paraId="60D2F3B1" w14:textId="77777777" w:rsidR="00211C71" w:rsidRPr="00211C71" w:rsidRDefault="00211C71" w:rsidP="00211C71">
      <w:pPr>
        <w:numPr>
          <w:ilvl w:val="0"/>
          <w:numId w:val="1"/>
        </w:numPr>
      </w:pPr>
      <w:r w:rsidRPr="00211C71">
        <w:lastRenderedPageBreak/>
        <w:t>zrušit výběrové řízení;</w:t>
      </w:r>
    </w:p>
    <w:p w14:paraId="17DBBF45" w14:textId="77777777" w:rsidR="00211C71" w:rsidRPr="00211C71" w:rsidRDefault="00211C71" w:rsidP="00211C71">
      <w:pPr>
        <w:numPr>
          <w:ilvl w:val="0"/>
          <w:numId w:val="1"/>
        </w:numPr>
      </w:pPr>
      <w:r w:rsidRPr="00211C71">
        <w:t>použít § 113 ZZVZ</w:t>
      </w:r>
    </w:p>
    <w:p w14:paraId="6445781B" w14:textId="77777777" w:rsidR="00211C71" w:rsidRPr="00211C71" w:rsidRDefault="00211C71" w:rsidP="00211C71">
      <w:pPr>
        <w:numPr>
          <w:ilvl w:val="0"/>
          <w:numId w:val="1"/>
        </w:numPr>
        <w:rPr>
          <w:bCs/>
        </w:rPr>
      </w:pPr>
      <w:r w:rsidRPr="00211C71">
        <w:rPr>
          <w:bCs/>
        </w:rPr>
        <w:t>vyloučit dodavatele dle ustanovení § 48, § 113</w:t>
      </w:r>
      <w:r w:rsidRPr="00211C71">
        <w:t xml:space="preserve"> a § 124 ZZVZ</w:t>
      </w:r>
      <w:r w:rsidRPr="00211C71">
        <w:rPr>
          <w:bCs/>
        </w:rPr>
        <w:t>;</w:t>
      </w:r>
    </w:p>
    <w:p w14:paraId="581D8CEF" w14:textId="77777777" w:rsidR="00211C71" w:rsidRPr="00211C71" w:rsidRDefault="00211C71" w:rsidP="00211C71">
      <w:pPr>
        <w:numPr>
          <w:ilvl w:val="0"/>
          <w:numId w:val="1"/>
        </w:numPr>
      </w:pPr>
      <w:r w:rsidRPr="00211C71">
        <w:t>požadovat objasnění nebo doplnění nabídky dle § 46 ZZVZ.</w:t>
      </w:r>
    </w:p>
    <w:p w14:paraId="494B5603" w14:textId="2A7048C3" w:rsidR="008E1702" w:rsidRPr="00321A73" w:rsidRDefault="008E1702" w:rsidP="002422B4">
      <w:pPr>
        <w:rPr>
          <w:b/>
          <w:color w:val="FF0000"/>
          <w:sz w:val="32"/>
        </w:rPr>
      </w:pPr>
    </w:p>
    <w:p w14:paraId="70B6CF7E" w14:textId="77777777" w:rsidR="00AF485E" w:rsidRPr="00321A73" w:rsidRDefault="00AF485E" w:rsidP="00AF485E">
      <w:pPr>
        <w:jc w:val="both"/>
        <w:rPr>
          <w:szCs w:val="22"/>
        </w:rPr>
      </w:pPr>
      <w:r w:rsidRPr="00321A73">
        <w:rPr>
          <w:szCs w:val="22"/>
        </w:rPr>
        <w:t>Veškeré náklady související s přípravou, podáním nabídky a účastí v tomto řízení nese účastník.</w:t>
      </w:r>
    </w:p>
    <w:p w14:paraId="304305FE" w14:textId="77777777" w:rsidR="00AF485E" w:rsidRPr="00321A73" w:rsidRDefault="00AF485E" w:rsidP="00AF485E">
      <w:pPr>
        <w:jc w:val="both"/>
        <w:rPr>
          <w:szCs w:val="22"/>
        </w:rPr>
      </w:pPr>
    </w:p>
    <w:p w14:paraId="1649A66F" w14:textId="65ED434F" w:rsidR="00AF485E" w:rsidRPr="00321A73" w:rsidRDefault="00AF485E" w:rsidP="00AF485E">
      <w:pPr>
        <w:jc w:val="both"/>
        <w:rPr>
          <w:szCs w:val="22"/>
        </w:rPr>
      </w:pPr>
      <w:r w:rsidRPr="00321A73">
        <w:rPr>
          <w:szCs w:val="22"/>
        </w:rPr>
        <w:t xml:space="preserve">Tato výzva k podání nabídek včetně příloh je uveřejněna a k dispozici ke stažení na: </w:t>
      </w:r>
    </w:p>
    <w:p w14:paraId="5A3C12DA" w14:textId="77777777" w:rsidR="002034E1" w:rsidRDefault="002034E1" w:rsidP="00AF485E">
      <w:pPr>
        <w:jc w:val="both"/>
        <w:rPr>
          <w:sz w:val="22"/>
          <w:szCs w:val="22"/>
        </w:rPr>
      </w:pPr>
    </w:p>
    <w:p w14:paraId="5D8B8519" w14:textId="12A56E6E" w:rsidR="00393522" w:rsidRDefault="00203ACC" w:rsidP="002422B4">
      <w:hyperlink r:id="rId15" w:history="1">
        <w:r w:rsidRPr="00C636F8">
          <w:rPr>
            <w:rStyle w:val="Hypertextovodkaz"/>
          </w:rPr>
          <w:t>https://ezak.kr-karlovarsky.cz/vz00009921</w:t>
        </w:r>
      </w:hyperlink>
    </w:p>
    <w:p w14:paraId="0837BDFE" w14:textId="77777777" w:rsidR="00203ACC" w:rsidRDefault="00203ACC" w:rsidP="002422B4">
      <w:pPr>
        <w:rPr>
          <w:b/>
          <w:color w:val="FF0000"/>
          <w:sz w:val="28"/>
        </w:rPr>
      </w:pPr>
    </w:p>
    <w:p w14:paraId="5455CC03" w14:textId="0292C0AD" w:rsidR="002422B4" w:rsidRPr="002142F5" w:rsidRDefault="00EE61DF" w:rsidP="00D47B56">
      <w:pPr>
        <w:numPr>
          <w:ilvl w:val="0"/>
          <w:numId w:val="2"/>
        </w:numPr>
        <w:rPr>
          <w:b/>
          <w:sz w:val="28"/>
          <w:u w:val="single"/>
        </w:rPr>
      </w:pPr>
      <w:r>
        <w:rPr>
          <w:b/>
          <w:sz w:val="28"/>
          <w:u w:val="single"/>
        </w:rPr>
        <w:t>Identifikační údaje</w:t>
      </w:r>
      <w:r w:rsidR="005D647A">
        <w:rPr>
          <w:b/>
          <w:sz w:val="28"/>
          <w:u w:val="single"/>
        </w:rPr>
        <w:t xml:space="preserve"> </w:t>
      </w:r>
      <w:r w:rsidR="002422B4" w:rsidRPr="002142F5">
        <w:rPr>
          <w:b/>
          <w:sz w:val="28"/>
          <w:u w:val="single"/>
        </w:rPr>
        <w:t>zadavatele</w:t>
      </w:r>
    </w:p>
    <w:p w14:paraId="7A806B2C" w14:textId="77777777" w:rsidR="002422B4" w:rsidRPr="002142F5" w:rsidRDefault="002422B4" w:rsidP="002422B4">
      <w:pPr>
        <w:rPr>
          <w:sz w:val="20"/>
          <w:szCs w:val="20"/>
        </w:rPr>
      </w:pPr>
    </w:p>
    <w:p w14:paraId="6BC7886C" w14:textId="29C2A50C" w:rsidR="00E16EFB" w:rsidRPr="00C445FF" w:rsidRDefault="00A219E2" w:rsidP="00E16EFB">
      <w:pPr>
        <w:rPr>
          <w:b/>
        </w:rPr>
      </w:pPr>
      <w:r>
        <w:rPr>
          <w:b/>
        </w:rPr>
        <w:t>Z</w:t>
      </w:r>
      <w:r w:rsidR="00E16EFB" w:rsidRPr="00C445FF">
        <w:rPr>
          <w:b/>
        </w:rPr>
        <w:t>adavatel</w:t>
      </w:r>
    </w:p>
    <w:p w14:paraId="60C99ACF" w14:textId="77777777" w:rsidR="00E16EFB" w:rsidRPr="008242CD" w:rsidRDefault="00E16EFB" w:rsidP="005D647A">
      <w:pPr>
        <w:ind w:left="1843" w:hanging="1843"/>
        <w:jc w:val="both"/>
        <w:rPr>
          <w:b/>
        </w:rPr>
      </w:pPr>
      <w:r w:rsidRPr="008242CD">
        <w:t>Název:</w:t>
      </w:r>
      <w:r w:rsidRPr="008242CD">
        <w:tab/>
      </w:r>
      <w:r w:rsidRPr="008242CD">
        <w:rPr>
          <w:b/>
        </w:rPr>
        <w:tab/>
      </w:r>
      <w:r w:rsidRPr="008242CD">
        <w:rPr>
          <w:b/>
        </w:rPr>
        <w:tab/>
      </w:r>
      <w:r w:rsidRPr="008242CD">
        <w:t>Karlovarský kraj</w:t>
      </w:r>
    </w:p>
    <w:p w14:paraId="3144CF8A" w14:textId="22DFE58E" w:rsidR="00E16EFB" w:rsidRPr="008242CD" w:rsidRDefault="00CE2EAB" w:rsidP="005D647A">
      <w:pPr>
        <w:ind w:left="1560" w:hanging="1560"/>
        <w:jc w:val="both"/>
      </w:pPr>
      <w:r>
        <w:t>S</w:t>
      </w:r>
      <w:r w:rsidR="00E16EFB" w:rsidRPr="008242CD">
        <w:t xml:space="preserve">ídlo: </w:t>
      </w:r>
      <w:r w:rsidR="00E16EFB" w:rsidRPr="008242CD">
        <w:tab/>
      </w:r>
      <w:r w:rsidR="00E16EFB" w:rsidRPr="008242CD">
        <w:tab/>
      </w:r>
      <w:r w:rsidR="00E16EFB" w:rsidRPr="008242CD">
        <w:tab/>
        <w:t>Závodní 353/88, 360 06 Karlovy Vary</w:t>
      </w:r>
    </w:p>
    <w:p w14:paraId="37DAC0E4" w14:textId="77777777" w:rsidR="00E16EFB" w:rsidRPr="008242CD" w:rsidRDefault="00E16EFB" w:rsidP="005D647A">
      <w:pPr>
        <w:ind w:left="1843" w:hanging="1843"/>
        <w:jc w:val="both"/>
      </w:pPr>
      <w:r w:rsidRPr="008242CD">
        <w:t xml:space="preserve">IČO: </w:t>
      </w:r>
      <w:r w:rsidRPr="008242CD">
        <w:tab/>
      </w:r>
      <w:r w:rsidRPr="008242CD">
        <w:tab/>
      </w:r>
      <w:r w:rsidRPr="008242CD">
        <w:tab/>
        <w:t>70891168</w:t>
      </w:r>
    </w:p>
    <w:p w14:paraId="5E26C9E9" w14:textId="11E35D0F" w:rsidR="00E16EFB" w:rsidRPr="008242CD" w:rsidRDefault="00E16EFB" w:rsidP="005D647A">
      <w:pPr>
        <w:ind w:left="1701" w:hanging="1701"/>
        <w:jc w:val="both"/>
      </w:pPr>
      <w:r w:rsidRPr="008242CD">
        <w:t xml:space="preserve">DIČ: </w:t>
      </w:r>
      <w:r w:rsidRPr="008242CD">
        <w:tab/>
      </w:r>
      <w:r w:rsidRPr="008242CD">
        <w:tab/>
      </w:r>
      <w:r w:rsidRPr="008242CD">
        <w:tab/>
        <w:t>CZ70891168</w:t>
      </w:r>
    </w:p>
    <w:p w14:paraId="31E67146" w14:textId="3BF8FE23" w:rsidR="00A219E2" w:rsidRPr="00F76E71" w:rsidRDefault="00A219E2" w:rsidP="00A219E2">
      <w:pPr>
        <w:tabs>
          <w:tab w:val="left" w:pos="1701"/>
        </w:tabs>
        <w:spacing w:line="264" w:lineRule="auto"/>
      </w:pPr>
      <w:r w:rsidRPr="00F76E71">
        <w:t>Zastoupený:</w:t>
      </w:r>
      <w:r w:rsidRPr="00F76E71">
        <w:tab/>
      </w:r>
      <w:r w:rsidRPr="00F76E71">
        <w:tab/>
      </w:r>
      <w:r>
        <w:tab/>
      </w:r>
      <w:r w:rsidRPr="00F76E71">
        <w:t xml:space="preserve">Mgr. Petrem </w:t>
      </w:r>
      <w:proofErr w:type="spellStart"/>
      <w:r w:rsidRPr="00F76E71">
        <w:t>Kubisem</w:t>
      </w:r>
      <w:proofErr w:type="spellEnd"/>
      <w:r w:rsidRPr="00F76E71">
        <w:t>, hejtmanem Karlovarského kraje</w:t>
      </w:r>
    </w:p>
    <w:p w14:paraId="32534F57" w14:textId="1ACE1C80" w:rsidR="00F53C61" w:rsidRPr="00F53C61" w:rsidRDefault="00F53C61" w:rsidP="00F53C61">
      <w:pPr>
        <w:jc w:val="both"/>
        <w:rPr>
          <w:rStyle w:val="Hypertextovodkaz"/>
          <w:szCs w:val="22"/>
        </w:rPr>
      </w:pPr>
      <w:r w:rsidRPr="00F53C61">
        <w:rPr>
          <w:szCs w:val="22"/>
        </w:rPr>
        <w:t xml:space="preserve">Profil zadavatele: </w:t>
      </w:r>
      <w:r w:rsidRPr="00F53C61">
        <w:rPr>
          <w:szCs w:val="22"/>
        </w:rPr>
        <w:tab/>
      </w:r>
      <w:r w:rsidRPr="00F53C61">
        <w:rPr>
          <w:szCs w:val="22"/>
        </w:rPr>
        <w:tab/>
      </w:r>
      <w:hyperlink r:id="rId16" w:history="1">
        <w:r w:rsidRPr="00F53C61">
          <w:rPr>
            <w:rStyle w:val="Hypertextovodkaz"/>
            <w:szCs w:val="22"/>
          </w:rPr>
          <w:t>https://ezak.kr-karlovarsky.cz/profile_display_2.html</w:t>
        </w:r>
      </w:hyperlink>
    </w:p>
    <w:p w14:paraId="623CEA57" w14:textId="23E5B9B2" w:rsidR="005D647A" w:rsidRPr="008242CD" w:rsidRDefault="005D647A" w:rsidP="005D647A">
      <w:pPr>
        <w:jc w:val="both"/>
      </w:pPr>
    </w:p>
    <w:p w14:paraId="7AD5703E" w14:textId="77777777" w:rsidR="00A622E5" w:rsidRDefault="00A622E5">
      <w:pPr>
        <w:pStyle w:val="Zkladntext2"/>
      </w:pPr>
    </w:p>
    <w:p w14:paraId="78F68009" w14:textId="78B02D0D" w:rsidR="00CE71BE" w:rsidRPr="00B85D66" w:rsidRDefault="002142F5">
      <w:pPr>
        <w:pStyle w:val="Zkladntext2"/>
      </w:pPr>
      <w:r w:rsidRPr="00393522">
        <w:t>Karlovy Vary</w:t>
      </w:r>
      <w:r w:rsidR="007349DC" w:rsidRPr="00393522">
        <w:t>,</w:t>
      </w:r>
      <w:r w:rsidR="00A37097" w:rsidRPr="00393522">
        <w:t xml:space="preserve"> </w:t>
      </w:r>
      <w:r w:rsidR="001E583F">
        <w:t>27</w:t>
      </w:r>
      <w:r w:rsidR="008E1702" w:rsidRPr="00393522">
        <w:t xml:space="preserve">. </w:t>
      </w:r>
      <w:r w:rsidR="00A219E2">
        <w:t>0</w:t>
      </w:r>
      <w:r w:rsidR="008A761B">
        <w:t>4</w:t>
      </w:r>
      <w:r w:rsidR="008E1702" w:rsidRPr="00393522">
        <w:t xml:space="preserve">. </w:t>
      </w:r>
      <w:r w:rsidR="006F181F" w:rsidRPr="00393522">
        <w:t>202</w:t>
      </w:r>
      <w:r w:rsidR="00A219E2">
        <w:t>6</w:t>
      </w:r>
    </w:p>
    <w:p w14:paraId="72D38CD5" w14:textId="49642D50" w:rsidR="00F063EE" w:rsidRDefault="00F063EE">
      <w:pPr>
        <w:pStyle w:val="Zkladntext2"/>
      </w:pPr>
    </w:p>
    <w:p w14:paraId="232B21BE" w14:textId="77777777" w:rsidR="004D1D56" w:rsidRPr="002142F5" w:rsidRDefault="004D1D56">
      <w:pPr>
        <w:pStyle w:val="Zkladntext2"/>
      </w:pPr>
    </w:p>
    <w:p w14:paraId="7B5E71BF" w14:textId="77777777" w:rsidR="00A219E2" w:rsidRPr="00F76E71" w:rsidRDefault="00A219E2" w:rsidP="00A219E2">
      <w:pPr>
        <w:pStyle w:val="Zkladntext2"/>
        <w:rPr>
          <w:bCs/>
        </w:rPr>
      </w:pPr>
      <w:r w:rsidRPr="00F76E71">
        <w:rPr>
          <w:bCs/>
        </w:rPr>
        <w:t>Mgr. Roman Bělohlavý</w:t>
      </w:r>
    </w:p>
    <w:p w14:paraId="713EA52B" w14:textId="77777777" w:rsidR="00A219E2" w:rsidRDefault="00A219E2" w:rsidP="00A219E2">
      <w:pPr>
        <w:pStyle w:val="Zkladntext2"/>
        <w:spacing w:after="360" w:line="264" w:lineRule="auto"/>
      </w:pPr>
      <w:r w:rsidRPr="00F76E71">
        <w:t>vedoucí odboru právního</w:t>
      </w:r>
    </w:p>
    <w:p w14:paraId="57E00D1E" w14:textId="77777777" w:rsidR="004D1D56" w:rsidRDefault="00CE71BE" w:rsidP="00974182">
      <w:pPr>
        <w:pStyle w:val="Zkladntext2"/>
        <w:rPr>
          <w:sz w:val="20"/>
        </w:rPr>
      </w:pPr>
      <w:r w:rsidRPr="002142F5">
        <w:rPr>
          <w:sz w:val="20"/>
        </w:rPr>
        <w:t xml:space="preserve">                    </w:t>
      </w:r>
    </w:p>
    <w:p w14:paraId="4AA7889D" w14:textId="493071EC" w:rsidR="004D1D56" w:rsidRDefault="00CE71BE" w:rsidP="00974182">
      <w:pPr>
        <w:pStyle w:val="Zkladntext2"/>
        <w:rPr>
          <w:sz w:val="20"/>
        </w:rPr>
      </w:pPr>
      <w:r w:rsidRPr="002142F5">
        <w:rPr>
          <w:sz w:val="20"/>
        </w:rPr>
        <w:t xml:space="preserve"> </w:t>
      </w:r>
    </w:p>
    <w:p w14:paraId="205824EA" w14:textId="77777777" w:rsidR="004D1D56" w:rsidRDefault="004D1D56" w:rsidP="00974182">
      <w:pPr>
        <w:pStyle w:val="Zkladntext2"/>
        <w:rPr>
          <w:sz w:val="20"/>
        </w:rPr>
      </w:pPr>
    </w:p>
    <w:p w14:paraId="50480BED" w14:textId="68CCC442" w:rsidR="007F57A8" w:rsidRPr="000A2EA5" w:rsidRDefault="00CE71BE" w:rsidP="00974182">
      <w:pPr>
        <w:pStyle w:val="Zkladntext2"/>
        <w:rPr>
          <w:sz w:val="20"/>
        </w:rPr>
      </w:pPr>
      <w:r w:rsidRPr="00A02EE0">
        <w:rPr>
          <w:u w:val="single"/>
        </w:rPr>
        <w:t>Přílohy</w:t>
      </w:r>
      <w:r w:rsidRPr="00A02EE0">
        <w:t xml:space="preserve">: </w:t>
      </w:r>
    </w:p>
    <w:p w14:paraId="44BB6BF4" w14:textId="18A60108" w:rsidR="001F71D6" w:rsidRDefault="00B82612" w:rsidP="00D47B56">
      <w:pPr>
        <w:pStyle w:val="Odstavecseseznamem"/>
        <w:numPr>
          <w:ilvl w:val="0"/>
          <w:numId w:val="6"/>
        </w:numPr>
      </w:pPr>
      <w:r>
        <w:t>Zadání</w:t>
      </w:r>
    </w:p>
    <w:p w14:paraId="439F913C" w14:textId="483E0586" w:rsidR="00B82612" w:rsidRDefault="00B82612" w:rsidP="00D47B56">
      <w:pPr>
        <w:pStyle w:val="Odstavecseseznamem"/>
        <w:numPr>
          <w:ilvl w:val="0"/>
          <w:numId w:val="6"/>
        </w:numPr>
      </w:pPr>
      <w:r>
        <w:t>Formulář nabídky</w:t>
      </w:r>
    </w:p>
    <w:p w14:paraId="0E66C837" w14:textId="00120197" w:rsidR="008A761B" w:rsidRPr="0062243B" w:rsidRDefault="008A761B" w:rsidP="00D47B56">
      <w:pPr>
        <w:pStyle w:val="Odstavecseseznamem"/>
        <w:numPr>
          <w:ilvl w:val="0"/>
          <w:numId w:val="6"/>
        </w:numPr>
      </w:pPr>
      <w:r w:rsidRPr="0062243B">
        <w:t>Zkušenosti projektového manažera</w:t>
      </w:r>
    </w:p>
    <w:p w14:paraId="370337D5" w14:textId="66E5C45F" w:rsidR="00877469" w:rsidRDefault="003663B6" w:rsidP="00D47B56">
      <w:pPr>
        <w:pStyle w:val="Odstavecseseznamem"/>
        <w:numPr>
          <w:ilvl w:val="0"/>
          <w:numId w:val="6"/>
        </w:numPr>
      </w:pPr>
      <w:r>
        <w:t xml:space="preserve">Návrh </w:t>
      </w:r>
      <w:r w:rsidR="00A622E5">
        <w:t>s</w:t>
      </w:r>
      <w:r w:rsidR="006F181F">
        <w:t>mlouv</w:t>
      </w:r>
      <w:r>
        <w:t>y</w:t>
      </w:r>
      <w:r w:rsidR="00A622E5">
        <w:t xml:space="preserve"> o dílo</w:t>
      </w:r>
    </w:p>
    <w:p w14:paraId="56D5163C" w14:textId="0FDC5589" w:rsidR="0062243B" w:rsidRPr="00A77CEC" w:rsidRDefault="0062243B" w:rsidP="00D47B56">
      <w:pPr>
        <w:pStyle w:val="Odstavecseseznamem"/>
        <w:numPr>
          <w:ilvl w:val="0"/>
          <w:numId w:val="6"/>
        </w:numPr>
      </w:pPr>
      <w:r>
        <w:t>Osvědčení</w:t>
      </w:r>
    </w:p>
    <w:sectPr w:rsidR="0062243B" w:rsidRPr="00A77CEC" w:rsidSect="00DA3D68">
      <w:headerReference w:type="default" r:id="rId17"/>
      <w:footerReference w:type="default" r:id="rId18"/>
      <w:headerReference w:type="first" r:id="rId19"/>
      <w:footerReference w:type="first" r:id="rId20"/>
      <w:pgSz w:w="11906" w:h="16838"/>
      <w:pgMar w:top="851" w:right="1134" w:bottom="851" w:left="1134" w:header="680" w:footer="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57AB3" w14:textId="77777777" w:rsidR="005D437F" w:rsidRDefault="005D437F">
      <w:r>
        <w:separator/>
      </w:r>
    </w:p>
  </w:endnote>
  <w:endnote w:type="continuationSeparator" w:id="0">
    <w:p w14:paraId="429D8F13" w14:textId="77777777" w:rsidR="005D437F" w:rsidRDefault="005D4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0E18" w14:textId="1377CE94" w:rsidR="00D8441E" w:rsidRDefault="00D8441E" w:rsidP="00484557">
    <w:pPr>
      <w:tabs>
        <w:tab w:val="left" w:pos="4140"/>
        <w:tab w:val="right" w:pos="9180"/>
      </w:tabs>
      <w:ind w:right="-108"/>
      <w:rPr>
        <w:sz w:val="18"/>
      </w:rPr>
    </w:pPr>
    <w:r>
      <w:rPr>
        <w:noProof/>
        <w:sz w:val="20"/>
      </w:rPr>
      <mc:AlternateContent>
        <mc:Choice Requires="wps">
          <w:drawing>
            <wp:anchor distT="0" distB="0" distL="114300" distR="114300" simplePos="0" relativeHeight="251655680" behindDoc="0" locked="0" layoutInCell="0" allowOverlap="1" wp14:anchorId="499EAA57" wp14:editId="66F9ABBD">
              <wp:simplePos x="0" y="0"/>
              <wp:positionH relativeFrom="column">
                <wp:posOffset>0</wp:posOffset>
              </wp:positionH>
              <wp:positionV relativeFrom="paragraph">
                <wp:posOffset>118745</wp:posOffset>
              </wp:positionV>
              <wp:extent cx="5829300" cy="0"/>
              <wp:effectExtent l="0" t="0" r="0"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6350">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6CF91" id="Line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459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iqjsQEAAEgDAAAOAAAAZHJzL2Uyb0RvYy54bWysU8Fu2zAMvQ/YPwi6L3YStO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" o:allowincell="f" strokecolor="#333" strokeweight=".5pt"/>
          </w:pict>
        </mc:Fallback>
      </mc:AlternateContent>
    </w:r>
    <w:r w:rsidR="00DA3D68">
      <w:rPr>
        <w:sz w:val="18"/>
      </w:rPr>
      <w:softHyphen/>
    </w:r>
    <w:r w:rsidR="00DA3D68">
      <w:rPr>
        <w:sz w:val="18"/>
      </w:rPr>
      <w:softHyphen/>
    </w:r>
    <w:r w:rsidR="00DA3D68">
      <w:rPr>
        <w:sz w:val="18"/>
      </w:rPr>
      <w:softHyphen/>
    </w:r>
    <w:r w:rsidR="00DA3D68">
      <w:rPr>
        <w:sz w:val="18"/>
      </w:rPr>
      <w:softHyphen/>
    </w:r>
    <w:r w:rsidR="00DA3D68">
      <w:rPr>
        <w:sz w:val="18"/>
      </w:rPr>
      <w:softHyphen/>
    </w:r>
  </w:p>
  <w:p w14:paraId="56AE1888" w14:textId="03E4EB12" w:rsidR="00D8441E" w:rsidRPr="000D63C6" w:rsidRDefault="00DA3D68" w:rsidP="00410D77">
    <w:pPr>
      <w:jc w:val="center"/>
      <w:rPr>
        <w:sz w:val="16"/>
        <w:szCs w:val="16"/>
      </w:rPr>
    </w:pPr>
    <w:r>
      <w:softHyphen/>
    </w:r>
    <w:r>
      <w:softHyphen/>
    </w:r>
    <w:r>
      <w:softHyphen/>
    </w:r>
    <w:r>
      <w:softHyphen/>
    </w:r>
    <w:r w:rsidR="00D8441E" w:rsidRPr="000D63C6">
      <w:rPr>
        <w:b/>
        <w:sz w:val="16"/>
        <w:szCs w:val="16"/>
      </w:rPr>
      <w:t>Sídlo:</w:t>
    </w:r>
    <w:r w:rsidR="00D8441E" w:rsidRPr="000D63C6">
      <w:rPr>
        <w:sz w:val="16"/>
        <w:szCs w:val="16"/>
      </w:rPr>
      <w:t xml:space="preserve"> Závodní 353/88, 360 06, Karlovy Vary, Česká republika, </w:t>
    </w:r>
    <w:r w:rsidR="00D8441E" w:rsidRPr="000D63C6">
      <w:rPr>
        <w:b/>
        <w:sz w:val="16"/>
        <w:szCs w:val="16"/>
      </w:rPr>
      <w:t>IČO:</w:t>
    </w:r>
    <w:r w:rsidR="00D8441E" w:rsidRPr="000D63C6">
      <w:rPr>
        <w:sz w:val="16"/>
        <w:szCs w:val="16"/>
      </w:rPr>
      <w:t xml:space="preserve"> 70891168, </w:t>
    </w:r>
    <w:r w:rsidR="00D8441E" w:rsidRPr="000D63C6">
      <w:rPr>
        <w:b/>
        <w:sz w:val="16"/>
        <w:szCs w:val="16"/>
      </w:rPr>
      <w:t>DIČ:</w:t>
    </w:r>
    <w:r w:rsidR="00D8441E" w:rsidRPr="000D63C6">
      <w:rPr>
        <w:sz w:val="16"/>
        <w:szCs w:val="16"/>
      </w:rPr>
      <w:t xml:space="preserve"> CZ 70891168, </w:t>
    </w:r>
  </w:p>
  <w:p w14:paraId="6FF00FA4" w14:textId="7C14ED67" w:rsidR="00D8441E" w:rsidRPr="000D63C6" w:rsidRDefault="00D8441E" w:rsidP="005E7FC6">
    <w:pPr>
      <w:tabs>
        <w:tab w:val="left" w:pos="4140"/>
        <w:tab w:val="right" w:pos="9180"/>
      </w:tabs>
      <w:jc w:val="center"/>
      <w:rPr>
        <w:sz w:val="16"/>
        <w:szCs w:val="16"/>
      </w:rPr>
    </w:pPr>
    <w:r w:rsidRPr="007830AD">
      <w:rPr>
        <w:b/>
        <w:sz w:val="16"/>
        <w:szCs w:val="16"/>
      </w:rPr>
      <w:t>tel.:</w:t>
    </w:r>
    <w:r w:rsidRPr="000D63C6">
      <w:rPr>
        <w:sz w:val="16"/>
        <w:szCs w:val="16"/>
      </w:rPr>
      <w:t xml:space="preserve"> +420 354 222 300, </w:t>
    </w:r>
    <w:r w:rsidRPr="000D63C6">
      <w:rPr>
        <w:b/>
        <w:sz w:val="16"/>
        <w:szCs w:val="16"/>
      </w:rPr>
      <w:t>http://</w:t>
    </w:r>
    <w:r w:rsidRPr="000D63C6">
      <w:rPr>
        <w:sz w:val="16"/>
        <w:szCs w:val="16"/>
      </w:rPr>
      <w:t xml:space="preserve">www.kr-karlovarsky.cz, </w:t>
    </w:r>
    <w:r w:rsidRPr="000D63C6">
      <w:rPr>
        <w:b/>
        <w:sz w:val="16"/>
        <w:szCs w:val="16"/>
      </w:rPr>
      <w:t>e-mail:</w:t>
    </w:r>
    <w:r w:rsidRPr="000D63C6">
      <w:rPr>
        <w:sz w:val="16"/>
        <w:szCs w:val="16"/>
      </w:rPr>
      <w:t xml:space="preserve"> </w:t>
    </w:r>
    <w:r w:rsidR="00D767E6">
      <w:rPr>
        <w:sz w:val="16"/>
        <w:szCs w:val="16"/>
      </w:rPr>
      <w:t>epodatelna</w:t>
    </w:r>
    <w:r w:rsidRPr="000D63C6">
      <w:rPr>
        <w:sz w:val="16"/>
        <w:szCs w:val="16"/>
      </w:rPr>
      <w:t>@kr-karlovarsky.cz</w:t>
    </w:r>
  </w:p>
  <w:p w14:paraId="1B47AA50" w14:textId="691E8885" w:rsidR="00D8441E" w:rsidRDefault="00D8441E">
    <w:pPr>
      <w:jc w:val="center"/>
    </w:pPr>
  </w:p>
  <w:p w14:paraId="7A8BE983" w14:textId="0EDBDE8C" w:rsidR="00D8441E" w:rsidRDefault="00D8441E">
    <w:pPr>
      <w:jc w:val="center"/>
    </w:pPr>
  </w:p>
  <w:p w14:paraId="275D6D85" w14:textId="77777777" w:rsidR="00D8441E" w:rsidRDefault="00D8441E">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D7535" w14:textId="77777777" w:rsidR="00D8441E" w:rsidRDefault="00D8441E" w:rsidP="000C1736">
    <w:pPr>
      <w:tabs>
        <w:tab w:val="left" w:pos="4140"/>
        <w:tab w:val="right" w:pos="9180"/>
      </w:tabs>
      <w:rPr>
        <w:sz w:val="18"/>
      </w:rPr>
    </w:pPr>
    <w:r>
      <w:rPr>
        <w:noProof/>
      </w:rPr>
      <mc:AlternateContent>
        <mc:Choice Requires="wps">
          <w:drawing>
            <wp:anchor distT="0" distB="0" distL="114300" distR="114300" simplePos="0" relativeHeight="251658752" behindDoc="0" locked="0" layoutInCell="1" allowOverlap="1" wp14:anchorId="2F03CBB0" wp14:editId="3FA9DD5A">
              <wp:simplePos x="0" y="0"/>
              <wp:positionH relativeFrom="column">
                <wp:posOffset>-36195</wp:posOffset>
              </wp:positionH>
              <wp:positionV relativeFrom="paragraph">
                <wp:posOffset>85090</wp:posOffset>
              </wp:positionV>
              <wp:extent cx="5899785" cy="0"/>
              <wp:effectExtent l="0" t="0" r="0" b="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6EFBF"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"/>
          </w:pict>
        </mc:Fallback>
      </mc:AlternateContent>
    </w:r>
  </w:p>
  <w:p w14:paraId="7976602C" w14:textId="74607949" w:rsidR="00D8441E" w:rsidRDefault="00D8441E" w:rsidP="000C1736">
    <w:pPr>
      <w:tabs>
        <w:tab w:val="left" w:pos="4140"/>
        <w:tab w:val="right" w:pos="9180"/>
      </w:tabs>
      <w:jc w:val="center"/>
      <w:rPr>
        <w:sz w:val="16"/>
        <w:szCs w:val="16"/>
      </w:rPr>
    </w:pPr>
    <w:r>
      <w:rPr>
        <w:b/>
        <w:sz w:val="16"/>
        <w:szCs w:val="16"/>
      </w:rPr>
      <w:t>Sídlo:</w:t>
    </w:r>
    <w:r w:rsidR="00323F4C">
      <w:rPr>
        <w:sz w:val="16"/>
        <w:szCs w:val="16"/>
      </w:rPr>
      <w:t xml:space="preserve"> </w:t>
    </w:r>
    <w:r>
      <w:rPr>
        <w:sz w:val="16"/>
        <w:szCs w:val="16"/>
      </w:rPr>
      <w:t xml:space="preserve">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4D5463BB" w14:textId="27F157C4" w:rsidR="00D8441E" w:rsidRDefault="00D8441E" w:rsidP="000C1736">
    <w:pPr>
      <w:tabs>
        <w:tab w:val="left" w:pos="4140"/>
        <w:tab w:val="right" w:pos="9180"/>
      </w:tabs>
      <w:jc w:val="center"/>
      <w:rPr>
        <w:sz w:val="16"/>
        <w:szCs w:val="16"/>
      </w:rPr>
    </w:pPr>
    <w:r w:rsidRPr="00323F4C">
      <w:rPr>
        <w:b/>
        <w:sz w:val="16"/>
        <w:szCs w:val="16"/>
      </w:rPr>
      <w:t>tel.:</w:t>
    </w:r>
    <w:r>
      <w:rPr>
        <w:sz w:val="16"/>
        <w:szCs w:val="16"/>
      </w:rPr>
      <w:t xml:space="preserve">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00D767E6">
      <w:rPr>
        <w:sz w:val="16"/>
        <w:szCs w:val="16"/>
      </w:rPr>
      <w:t>epodatelna</w:t>
    </w:r>
    <w:r>
      <w:rPr>
        <w:sz w:val="16"/>
        <w:szCs w:val="16"/>
      </w:rPr>
      <w:t>@kr-karlovarsky.cz</w:t>
    </w:r>
  </w:p>
  <w:p w14:paraId="3982DE91" w14:textId="13F35754" w:rsidR="00D8441E" w:rsidRPr="000C1736" w:rsidRDefault="00D8441E" w:rsidP="000C173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D6C93" w14:textId="77777777" w:rsidR="005D437F" w:rsidRDefault="005D437F">
      <w:r>
        <w:separator/>
      </w:r>
    </w:p>
  </w:footnote>
  <w:footnote w:type="continuationSeparator" w:id="0">
    <w:p w14:paraId="7D1C917A" w14:textId="77777777" w:rsidR="005D437F" w:rsidRDefault="005D4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2054" w14:textId="350177EE" w:rsidR="00484557" w:rsidRPr="005F431E" w:rsidRDefault="004613B8" w:rsidP="00A9709F">
    <w:pPr>
      <w:rPr>
        <w:sz w:val="16"/>
      </w:rPr>
    </w:pPr>
    <w:r w:rsidRPr="004613B8">
      <w:rPr>
        <w:sz w:val="16"/>
      </w:rPr>
      <w:t>Výzva – veřejná zakázka malého rozsahu: „</w:t>
    </w:r>
    <w:r w:rsidR="00772070" w:rsidRPr="00772070">
      <w:rPr>
        <w:sz w:val="16"/>
      </w:rPr>
      <w:t>Aktualizace č. 1 Programu rozvoje Karlovarského kraje</w:t>
    </w:r>
    <w:r w:rsidRPr="004613B8">
      <w:rPr>
        <w:sz w:val="16"/>
      </w:rPr>
      <w:t>“</w:t>
    </w:r>
    <w:r w:rsidR="00A9709F">
      <w:rPr>
        <w:sz w:val="16"/>
        <w:szCs w:val="16"/>
      </w:rPr>
      <w:tab/>
    </w:r>
    <w:r w:rsidR="001E0525">
      <w:rPr>
        <w:sz w:val="16"/>
        <w:szCs w:val="16"/>
      </w:rPr>
      <w:t xml:space="preserve">                     </w:t>
    </w:r>
    <w:r w:rsidR="00772070">
      <w:rPr>
        <w:sz w:val="16"/>
        <w:szCs w:val="16"/>
      </w:rPr>
      <w:tab/>
    </w:r>
    <w:r w:rsidR="00484557" w:rsidRPr="005F431E">
      <w:rPr>
        <w:sz w:val="16"/>
      </w:rPr>
      <w:t xml:space="preserve">strana: </w:t>
    </w:r>
    <w:r w:rsidR="00484557" w:rsidRPr="005F431E">
      <w:rPr>
        <w:rStyle w:val="slostrnky"/>
        <w:sz w:val="16"/>
      </w:rPr>
      <w:fldChar w:fldCharType="begin"/>
    </w:r>
    <w:r w:rsidR="00484557" w:rsidRPr="005F431E">
      <w:rPr>
        <w:rStyle w:val="slostrnky"/>
        <w:sz w:val="16"/>
      </w:rPr>
      <w:instrText xml:space="preserve"> PAGE </w:instrText>
    </w:r>
    <w:r w:rsidR="00484557" w:rsidRPr="005F431E">
      <w:rPr>
        <w:rStyle w:val="slostrnky"/>
        <w:sz w:val="16"/>
      </w:rPr>
      <w:fldChar w:fldCharType="separate"/>
    </w:r>
    <w:r w:rsidR="009D2378">
      <w:rPr>
        <w:rStyle w:val="slostrnky"/>
        <w:noProof/>
        <w:sz w:val="16"/>
      </w:rPr>
      <w:t>9</w:t>
    </w:r>
    <w:r w:rsidR="00484557" w:rsidRPr="005F431E">
      <w:rPr>
        <w:rStyle w:val="slostrnky"/>
        <w:sz w:val="16"/>
      </w:rPr>
      <w:fldChar w:fldCharType="end"/>
    </w:r>
  </w:p>
  <w:p w14:paraId="48620FAE" w14:textId="77777777" w:rsidR="00484557" w:rsidRDefault="00484557" w:rsidP="00484557">
    <w:pPr>
      <w:rPr>
        <w:rFonts w:ascii="Arial Black" w:hAnsi="Arial Black"/>
      </w:rPr>
    </w:pPr>
    <w:r>
      <w:rPr>
        <w:rFonts w:ascii="Arial Black" w:hAnsi="Arial Black"/>
        <w:noProof/>
        <w:sz w:val="20"/>
      </w:rPr>
      <mc:AlternateContent>
        <mc:Choice Requires="wps">
          <w:drawing>
            <wp:anchor distT="0" distB="0" distL="114300" distR="114300" simplePos="0" relativeHeight="251657216" behindDoc="0" locked="0" layoutInCell="0" allowOverlap="1" wp14:anchorId="750065E4" wp14:editId="2B51DA4F">
              <wp:simplePos x="0" y="0"/>
              <wp:positionH relativeFrom="column">
                <wp:posOffset>0</wp:posOffset>
              </wp:positionH>
              <wp:positionV relativeFrom="paragraph">
                <wp:posOffset>20320</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0F052"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A6752" w14:textId="77777777" w:rsidR="00D8441E" w:rsidRDefault="00D8441E" w:rsidP="003F3EE8">
    <w:pPr>
      <w:pStyle w:val="Nadpis2"/>
      <w:jc w:val="left"/>
    </w:pPr>
    <w:r>
      <w:rPr>
        <w:noProof/>
      </w:rPr>
      <mc:AlternateContent>
        <mc:Choice Requires="wps">
          <w:drawing>
            <wp:anchor distT="0" distB="0" distL="114300" distR="114300" simplePos="0" relativeHeight="251659776" behindDoc="1" locked="0" layoutInCell="0" allowOverlap="1" wp14:anchorId="133E4D3A" wp14:editId="58255C32">
              <wp:simplePos x="0" y="0"/>
              <wp:positionH relativeFrom="column">
                <wp:posOffset>-66675</wp:posOffset>
              </wp:positionH>
              <wp:positionV relativeFrom="paragraph">
                <wp:posOffset>13335</wp:posOffset>
              </wp:positionV>
              <wp:extent cx="627380" cy="639445"/>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729DAB4C" w14:textId="77777777" w:rsidR="00D8441E" w:rsidRDefault="00D8441E" w:rsidP="003F3EE8">
                          <w:r>
                            <w:rPr>
                              <w:noProof/>
                              <w:sz w:val="20"/>
                              <w:szCs w:val="20"/>
                            </w:rPr>
                            <w:drawing>
                              <wp:inline distT="0" distB="0" distL="0" distR="0" wp14:anchorId="279F70FC" wp14:editId="2ABE2B5F">
                                <wp:extent cx="400050" cy="461070"/>
                                <wp:effectExtent l="0" t="0" r="0" b="0"/>
                                <wp:docPr id="17"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09444" cy="471897"/>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3E4D3A"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" o:allowincell="f" strokecolor="white">
              <v:textbox>
                <w:txbxContent>
                  <w:p w14:paraId="729DAB4C" w14:textId="77777777" w:rsidR="00D8441E" w:rsidRDefault="00D8441E" w:rsidP="003F3EE8">
                    <w:r>
                      <w:rPr>
                        <w:noProof/>
                        <w:sz w:val="20"/>
                        <w:szCs w:val="20"/>
                      </w:rPr>
                      <w:drawing>
                        <wp:inline distT="0" distB="0" distL="0" distR="0" wp14:anchorId="279F70FC" wp14:editId="2ABE2B5F">
                          <wp:extent cx="400050" cy="461070"/>
                          <wp:effectExtent l="0" t="0" r="0" b="0"/>
                          <wp:docPr id="17"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2">
                                    <a:extLst>
                                      <a:ext uri="{28A0092B-C50C-407E-A947-70E740481C1C}">
                                        <a14:useLocalDpi xmlns:a14="http://schemas.microsoft.com/office/drawing/2010/main" val="0"/>
                                      </a:ext>
                                    </a:extLst>
                                  </a:blip>
                                  <a:srcRect l="-4578" t="-682" r="-4578" b="-682"/>
                                  <a:stretch/>
                                </pic:blipFill>
                                <pic:spPr bwMode="auto">
                                  <a:xfrm>
                                    <a:off x="0" y="0"/>
                                    <a:ext cx="409444" cy="471897"/>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 xml:space="preserve">         KARLOVARSKÝ KRAJ</w:t>
    </w:r>
  </w:p>
  <w:p w14:paraId="0EAA6E90" w14:textId="2CB9E2C1" w:rsidR="00D8441E" w:rsidRPr="000C309B" w:rsidRDefault="00D8441E" w:rsidP="003F3EE8">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w:t>
    </w:r>
    <w:r w:rsidR="00286AC7">
      <w:rPr>
        <w:rFonts w:ascii="Arial Black" w:hAnsi="Arial Black"/>
        <w:spacing w:val="-20"/>
        <w:position w:val="-6"/>
      </w:rPr>
      <w:t>-</w:t>
    </w:r>
    <w:r>
      <w:rPr>
        <w:rFonts w:ascii="Arial Black" w:hAnsi="Arial Black"/>
        <w:spacing w:val="-20"/>
        <w:position w:val="-6"/>
      </w:rPr>
      <w:t xml:space="preserve"> </w:t>
    </w:r>
    <w:r>
      <w:rPr>
        <w:rFonts w:ascii="Arial Black" w:hAnsi="Arial Black"/>
        <w:spacing w:val="-20"/>
        <w:position w:val="-6"/>
        <w:sz w:val="20"/>
      </w:rPr>
      <w:t>ODBOR</w:t>
    </w:r>
    <w:r w:rsidR="00133B5E">
      <w:rPr>
        <w:rFonts w:ascii="Arial Black" w:hAnsi="Arial Black"/>
        <w:spacing w:val="-20"/>
        <w:position w:val="-6"/>
        <w:sz w:val="20"/>
      </w:rPr>
      <w:t xml:space="preserve"> </w:t>
    </w:r>
    <w:r>
      <w:rPr>
        <w:rFonts w:ascii="Arial Black" w:hAnsi="Arial Black"/>
        <w:spacing w:val="-20"/>
        <w:position w:val="-6"/>
        <w:sz w:val="20"/>
      </w:rPr>
      <w:t xml:space="preserve"> </w:t>
    </w:r>
    <w:r w:rsidR="0062116E">
      <w:rPr>
        <w:rFonts w:ascii="Arial Black" w:hAnsi="Arial Black"/>
        <w:spacing w:val="-20"/>
        <w:position w:val="-6"/>
        <w:sz w:val="20"/>
      </w:rPr>
      <w:t>PRÁVNÍ</w:t>
    </w:r>
    <w:r>
      <w:rPr>
        <w:rFonts w:ascii="Arial Black" w:hAnsi="Arial Black"/>
        <w:spacing w:val="-20"/>
        <w:position w:val="-6"/>
        <w:sz w:val="20"/>
      </w:rPr>
      <w:t xml:space="preserve"> </w:t>
    </w:r>
  </w:p>
  <w:p w14:paraId="3B603F83" w14:textId="77777777" w:rsidR="00D8441E" w:rsidRDefault="00D8441E" w:rsidP="003F3EE8">
    <w:pPr>
      <w:pStyle w:val="Zhlav"/>
    </w:pPr>
    <w:r>
      <w:rPr>
        <w:noProof/>
      </w:rPr>
      <mc:AlternateContent>
        <mc:Choice Requires="wps">
          <w:drawing>
            <wp:anchor distT="0" distB="0" distL="114300" distR="114300" simplePos="0" relativeHeight="251657728" behindDoc="0" locked="0" layoutInCell="0" allowOverlap="1" wp14:anchorId="2C4ED7DC" wp14:editId="67BBE9C3">
              <wp:simplePos x="0" y="0"/>
              <wp:positionH relativeFrom="column">
                <wp:posOffset>698500</wp:posOffset>
              </wp:positionH>
              <wp:positionV relativeFrom="paragraph">
                <wp:posOffset>19050</wp:posOffset>
              </wp:positionV>
              <wp:extent cx="5165090" cy="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052D1"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" o:allowincell="f"/>
          </w:pict>
        </mc:Fallback>
      </mc:AlternateContent>
    </w:r>
  </w:p>
  <w:p w14:paraId="76715D14" w14:textId="77777777" w:rsidR="00D8441E" w:rsidRPr="003F3EE8" w:rsidRDefault="00D8441E" w:rsidP="003F3EE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848D10"/>
    <w:multiLevelType w:val="hybridMultilevel"/>
    <w:tmpl w:val="568D7AC4"/>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7B3015"/>
    <w:multiLevelType w:val="hybridMultilevel"/>
    <w:tmpl w:val="8A2A061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0AD76D3"/>
    <w:multiLevelType w:val="hybridMultilevel"/>
    <w:tmpl w:val="77C438D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D05111"/>
    <w:multiLevelType w:val="hybridMultilevel"/>
    <w:tmpl w:val="CF4E6B2E"/>
    <w:lvl w:ilvl="0" w:tplc="AFC0E04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FD273F2"/>
    <w:multiLevelType w:val="hybridMultilevel"/>
    <w:tmpl w:val="F2BA4EFA"/>
    <w:lvl w:ilvl="0" w:tplc="040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B6921CA"/>
    <w:multiLevelType w:val="hybridMultilevel"/>
    <w:tmpl w:val="122A3798"/>
    <w:lvl w:ilvl="0" w:tplc="A42A7842">
      <w:numFmt w:val="bullet"/>
      <w:lvlText w:val="-"/>
      <w:lvlJc w:val="left"/>
      <w:pPr>
        <w:ind w:left="720" w:hanging="360"/>
      </w:pPr>
      <w:rPr>
        <w:rFonts w:ascii="Calibri" w:eastAsia="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2D056771"/>
    <w:multiLevelType w:val="multilevel"/>
    <w:tmpl w:val="2C46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B73F11"/>
    <w:multiLevelType w:val="hybridMultilevel"/>
    <w:tmpl w:val="3CA8714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52B5013"/>
    <w:multiLevelType w:val="hybridMultilevel"/>
    <w:tmpl w:val="799271BA"/>
    <w:lvl w:ilvl="0" w:tplc="AFC0E04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05034A9"/>
    <w:multiLevelType w:val="hybridMultilevel"/>
    <w:tmpl w:val="02967A24"/>
    <w:lvl w:ilvl="0" w:tplc="AFC0E04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1EC607E"/>
    <w:multiLevelType w:val="hybridMultilevel"/>
    <w:tmpl w:val="F8E0666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68FC64B0"/>
    <w:multiLevelType w:val="hybridMultilevel"/>
    <w:tmpl w:val="9588EADA"/>
    <w:lvl w:ilvl="0" w:tplc="2A821A28">
      <w:start w:val="1"/>
      <w:numFmt w:val="bullet"/>
      <w:pStyle w:val="Seznamsodrkami"/>
      <w:lvlText w:val=""/>
      <w:lvlJc w:val="left"/>
      <w:pPr>
        <w:ind w:left="1004" w:hanging="360"/>
      </w:pPr>
      <w:rPr>
        <w:rFonts w:ascii="Symbol" w:hAnsi="Symbol" w:hint="default"/>
        <w:color w:val="auto"/>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16cid:durableId="140539652">
    <w:abstractNumId w:val="1"/>
    <w:lvlOverride w:ilvl="0">
      <w:lvl w:ilvl="0">
        <w:start w:val="1"/>
        <w:numFmt w:val="bullet"/>
        <w:lvlText w:val=""/>
        <w:legacy w:legacy="1" w:legacySpace="0" w:legacyIndent="397"/>
        <w:lvlJc w:val="left"/>
        <w:pPr>
          <w:ind w:left="397" w:hanging="397"/>
        </w:pPr>
        <w:rPr>
          <w:rFonts w:ascii="Symbol" w:hAnsi="Symbol" w:hint="default"/>
        </w:rPr>
      </w:lvl>
    </w:lvlOverride>
  </w:num>
  <w:num w:numId="2" w16cid:durableId="1708483925">
    <w:abstractNumId w:val="12"/>
  </w:num>
  <w:num w:numId="3" w16cid:durableId="509679300">
    <w:abstractNumId w:val="10"/>
  </w:num>
  <w:num w:numId="4" w16cid:durableId="795023958">
    <w:abstractNumId w:val="13"/>
  </w:num>
  <w:num w:numId="5" w16cid:durableId="1006715449">
    <w:abstractNumId w:val="14"/>
  </w:num>
  <w:num w:numId="6" w16cid:durableId="807288266">
    <w:abstractNumId w:val="3"/>
  </w:num>
  <w:num w:numId="7" w16cid:durableId="1263412055">
    <w:abstractNumId w:val="4"/>
  </w:num>
  <w:num w:numId="8" w16cid:durableId="1470048421">
    <w:abstractNumId w:val="11"/>
  </w:num>
  <w:num w:numId="9" w16cid:durableId="1698774491">
    <w:abstractNumId w:val="9"/>
  </w:num>
  <w:num w:numId="10" w16cid:durableId="1304429839">
    <w:abstractNumId w:val="8"/>
  </w:num>
  <w:num w:numId="11" w16cid:durableId="1418401886">
    <w:abstractNumId w:val="2"/>
  </w:num>
  <w:num w:numId="12" w16cid:durableId="1368868606">
    <w:abstractNumId w:val="5"/>
  </w:num>
  <w:num w:numId="13" w16cid:durableId="352807331">
    <w:abstractNumId w:val="0"/>
  </w:num>
  <w:num w:numId="14" w16cid:durableId="384568287">
    <w:abstractNumId w:val="6"/>
  </w:num>
  <w:num w:numId="15" w16cid:durableId="410541649">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7FB"/>
    <w:rsid w:val="000001A2"/>
    <w:rsid w:val="000015CA"/>
    <w:rsid w:val="00001B1F"/>
    <w:rsid w:val="0000377F"/>
    <w:rsid w:val="00004C07"/>
    <w:rsid w:val="00005B34"/>
    <w:rsid w:val="00006044"/>
    <w:rsid w:val="000100D1"/>
    <w:rsid w:val="00010280"/>
    <w:rsid w:val="00010DDC"/>
    <w:rsid w:val="00012323"/>
    <w:rsid w:val="00013C3E"/>
    <w:rsid w:val="00014B06"/>
    <w:rsid w:val="00017A1D"/>
    <w:rsid w:val="00017F72"/>
    <w:rsid w:val="00020955"/>
    <w:rsid w:val="000217B2"/>
    <w:rsid w:val="00023D84"/>
    <w:rsid w:val="00024452"/>
    <w:rsid w:val="0003202F"/>
    <w:rsid w:val="0003258B"/>
    <w:rsid w:val="00032D9A"/>
    <w:rsid w:val="000347FB"/>
    <w:rsid w:val="00034F04"/>
    <w:rsid w:val="00036791"/>
    <w:rsid w:val="00037D6F"/>
    <w:rsid w:val="00040FB0"/>
    <w:rsid w:val="0004282C"/>
    <w:rsid w:val="000436C0"/>
    <w:rsid w:val="00043E0C"/>
    <w:rsid w:val="00043E11"/>
    <w:rsid w:val="00044426"/>
    <w:rsid w:val="0004521B"/>
    <w:rsid w:val="000459ED"/>
    <w:rsid w:val="000501D9"/>
    <w:rsid w:val="000506A6"/>
    <w:rsid w:val="000513BF"/>
    <w:rsid w:val="0005203A"/>
    <w:rsid w:val="0005245E"/>
    <w:rsid w:val="00052826"/>
    <w:rsid w:val="00052EDE"/>
    <w:rsid w:val="00053220"/>
    <w:rsid w:val="0005590E"/>
    <w:rsid w:val="000559FD"/>
    <w:rsid w:val="00056269"/>
    <w:rsid w:val="00060CFD"/>
    <w:rsid w:val="00062232"/>
    <w:rsid w:val="000631FC"/>
    <w:rsid w:val="000640D3"/>
    <w:rsid w:val="000647B0"/>
    <w:rsid w:val="00064AD3"/>
    <w:rsid w:val="00065595"/>
    <w:rsid w:val="00065928"/>
    <w:rsid w:val="00065CF8"/>
    <w:rsid w:val="00065ED4"/>
    <w:rsid w:val="000718DA"/>
    <w:rsid w:val="00071E26"/>
    <w:rsid w:val="00073694"/>
    <w:rsid w:val="00073712"/>
    <w:rsid w:val="00075E4C"/>
    <w:rsid w:val="000764A3"/>
    <w:rsid w:val="00080F3E"/>
    <w:rsid w:val="00082AB3"/>
    <w:rsid w:val="00082F29"/>
    <w:rsid w:val="00086C8E"/>
    <w:rsid w:val="00087C7F"/>
    <w:rsid w:val="00095619"/>
    <w:rsid w:val="00095BA4"/>
    <w:rsid w:val="000A2EA5"/>
    <w:rsid w:val="000A3887"/>
    <w:rsid w:val="000A48DF"/>
    <w:rsid w:val="000A58E7"/>
    <w:rsid w:val="000A5A8D"/>
    <w:rsid w:val="000A5DE2"/>
    <w:rsid w:val="000A606A"/>
    <w:rsid w:val="000A79C4"/>
    <w:rsid w:val="000B043C"/>
    <w:rsid w:val="000B060D"/>
    <w:rsid w:val="000B1BC5"/>
    <w:rsid w:val="000B25C6"/>
    <w:rsid w:val="000B2D5E"/>
    <w:rsid w:val="000B395F"/>
    <w:rsid w:val="000B730C"/>
    <w:rsid w:val="000C1735"/>
    <w:rsid w:val="000C1736"/>
    <w:rsid w:val="000C18AC"/>
    <w:rsid w:val="000C1ED9"/>
    <w:rsid w:val="000C309B"/>
    <w:rsid w:val="000C5FD4"/>
    <w:rsid w:val="000C61BF"/>
    <w:rsid w:val="000C7022"/>
    <w:rsid w:val="000D1F84"/>
    <w:rsid w:val="000D4924"/>
    <w:rsid w:val="000D5D59"/>
    <w:rsid w:val="000D5ECD"/>
    <w:rsid w:val="000D61B5"/>
    <w:rsid w:val="000E00D2"/>
    <w:rsid w:val="000E05C7"/>
    <w:rsid w:val="000E2042"/>
    <w:rsid w:val="000E3C31"/>
    <w:rsid w:val="000E3FD9"/>
    <w:rsid w:val="000E437B"/>
    <w:rsid w:val="000E5630"/>
    <w:rsid w:val="000E5B0F"/>
    <w:rsid w:val="000E5E1D"/>
    <w:rsid w:val="000E6CF8"/>
    <w:rsid w:val="000E7BCF"/>
    <w:rsid w:val="000F156C"/>
    <w:rsid w:val="000F2455"/>
    <w:rsid w:val="000F27FA"/>
    <w:rsid w:val="000F3AC9"/>
    <w:rsid w:val="000F45E4"/>
    <w:rsid w:val="000F50EB"/>
    <w:rsid w:val="000F54AB"/>
    <w:rsid w:val="000F67D3"/>
    <w:rsid w:val="0010016E"/>
    <w:rsid w:val="00100B97"/>
    <w:rsid w:val="001012A4"/>
    <w:rsid w:val="00101D1D"/>
    <w:rsid w:val="0010279E"/>
    <w:rsid w:val="00103A86"/>
    <w:rsid w:val="001063D2"/>
    <w:rsid w:val="00112072"/>
    <w:rsid w:val="00113579"/>
    <w:rsid w:val="001144BC"/>
    <w:rsid w:val="00115463"/>
    <w:rsid w:val="00115639"/>
    <w:rsid w:val="00116230"/>
    <w:rsid w:val="001212B6"/>
    <w:rsid w:val="0012174E"/>
    <w:rsid w:val="00123759"/>
    <w:rsid w:val="0012468C"/>
    <w:rsid w:val="001301D0"/>
    <w:rsid w:val="001306BE"/>
    <w:rsid w:val="00132E13"/>
    <w:rsid w:val="00133B5E"/>
    <w:rsid w:val="0013638B"/>
    <w:rsid w:val="00137822"/>
    <w:rsid w:val="001402E5"/>
    <w:rsid w:val="0014314D"/>
    <w:rsid w:val="001445AD"/>
    <w:rsid w:val="00144948"/>
    <w:rsid w:val="00146C74"/>
    <w:rsid w:val="00147C44"/>
    <w:rsid w:val="00154896"/>
    <w:rsid w:val="0015596F"/>
    <w:rsid w:val="00156998"/>
    <w:rsid w:val="00156AFE"/>
    <w:rsid w:val="0015727C"/>
    <w:rsid w:val="00157600"/>
    <w:rsid w:val="001603B4"/>
    <w:rsid w:val="0016119F"/>
    <w:rsid w:val="00161A12"/>
    <w:rsid w:val="00162B09"/>
    <w:rsid w:val="00164D3D"/>
    <w:rsid w:val="00170948"/>
    <w:rsid w:val="00172EE1"/>
    <w:rsid w:val="0017320F"/>
    <w:rsid w:val="00173CE4"/>
    <w:rsid w:val="001752A0"/>
    <w:rsid w:val="001754B0"/>
    <w:rsid w:val="0017595F"/>
    <w:rsid w:val="00177136"/>
    <w:rsid w:val="00177886"/>
    <w:rsid w:val="00180044"/>
    <w:rsid w:val="0018026F"/>
    <w:rsid w:val="001814EF"/>
    <w:rsid w:val="00183437"/>
    <w:rsid w:val="00183CBF"/>
    <w:rsid w:val="00184380"/>
    <w:rsid w:val="00186AA6"/>
    <w:rsid w:val="00186DB1"/>
    <w:rsid w:val="001877DB"/>
    <w:rsid w:val="001930D8"/>
    <w:rsid w:val="001933E5"/>
    <w:rsid w:val="00194290"/>
    <w:rsid w:val="00195666"/>
    <w:rsid w:val="00196276"/>
    <w:rsid w:val="00196C42"/>
    <w:rsid w:val="001A00E5"/>
    <w:rsid w:val="001A02D1"/>
    <w:rsid w:val="001A36D3"/>
    <w:rsid w:val="001A41AF"/>
    <w:rsid w:val="001B1FCD"/>
    <w:rsid w:val="001B225C"/>
    <w:rsid w:val="001B51D4"/>
    <w:rsid w:val="001B7721"/>
    <w:rsid w:val="001C2BB8"/>
    <w:rsid w:val="001C3D28"/>
    <w:rsid w:val="001C589A"/>
    <w:rsid w:val="001C5B0A"/>
    <w:rsid w:val="001C62DF"/>
    <w:rsid w:val="001D0B0A"/>
    <w:rsid w:val="001D208C"/>
    <w:rsid w:val="001D2DAF"/>
    <w:rsid w:val="001D55C0"/>
    <w:rsid w:val="001D5CD0"/>
    <w:rsid w:val="001D6345"/>
    <w:rsid w:val="001E0525"/>
    <w:rsid w:val="001E1C76"/>
    <w:rsid w:val="001E305F"/>
    <w:rsid w:val="001E37A3"/>
    <w:rsid w:val="001E583F"/>
    <w:rsid w:val="001E7D52"/>
    <w:rsid w:val="001F135B"/>
    <w:rsid w:val="001F19EF"/>
    <w:rsid w:val="001F2FF2"/>
    <w:rsid w:val="001F3690"/>
    <w:rsid w:val="001F71D6"/>
    <w:rsid w:val="001F77B9"/>
    <w:rsid w:val="0020012E"/>
    <w:rsid w:val="00202B07"/>
    <w:rsid w:val="00202CDB"/>
    <w:rsid w:val="002034E1"/>
    <w:rsid w:val="00203ACC"/>
    <w:rsid w:val="00204AE1"/>
    <w:rsid w:val="002105FE"/>
    <w:rsid w:val="00211C71"/>
    <w:rsid w:val="0021263A"/>
    <w:rsid w:val="002142F5"/>
    <w:rsid w:val="002155C8"/>
    <w:rsid w:val="00216755"/>
    <w:rsid w:val="00216764"/>
    <w:rsid w:val="0021708B"/>
    <w:rsid w:val="00220038"/>
    <w:rsid w:val="00220E07"/>
    <w:rsid w:val="0022145F"/>
    <w:rsid w:val="00223049"/>
    <w:rsid w:val="002256E8"/>
    <w:rsid w:val="00225DA9"/>
    <w:rsid w:val="00227506"/>
    <w:rsid w:val="00231058"/>
    <w:rsid w:val="002319B3"/>
    <w:rsid w:val="00232BA6"/>
    <w:rsid w:val="002360CC"/>
    <w:rsid w:val="002422B4"/>
    <w:rsid w:val="00244B49"/>
    <w:rsid w:val="00246562"/>
    <w:rsid w:val="002518F2"/>
    <w:rsid w:val="0025677B"/>
    <w:rsid w:val="00256C52"/>
    <w:rsid w:val="0025702D"/>
    <w:rsid w:val="00260EBE"/>
    <w:rsid w:val="002626C3"/>
    <w:rsid w:val="00262888"/>
    <w:rsid w:val="002635B6"/>
    <w:rsid w:val="002640B1"/>
    <w:rsid w:val="00264291"/>
    <w:rsid w:val="00267D7E"/>
    <w:rsid w:val="00271336"/>
    <w:rsid w:val="00272BD9"/>
    <w:rsid w:val="00276D75"/>
    <w:rsid w:val="00280DCD"/>
    <w:rsid w:val="00281305"/>
    <w:rsid w:val="002814A4"/>
    <w:rsid w:val="002840C2"/>
    <w:rsid w:val="00285460"/>
    <w:rsid w:val="00285F0A"/>
    <w:rsid w:val="00286AC7"/>
    <w:rsid w:val="00287E8C"/>
    <w:rsid w:val="00294C87"/>
    <w:rsid w:val="00295A36"/>
    <w:rsid w:val="00296C93"/>
    <w:rsid w:val="00297788"/>
    <w:rsid w:val="002A0500"/>
    <w:rsid w:val="002A06FB"/>
    <w:rsid w:val="002A116F"/>
    <w:rsid w:val="002A30BB"/>
    <w:rsid w:val="002A3E12"/>
    <w:rsid w:val="002A73E5"/>
    <w:rsid w:val="002B0A4F"/>
    <w:rsid w:val="002B0DEE"/>
    <w:rsid w:val="002B1478"/>
    <w:rsid w:val="002B286E"/>
    <w:rsid w:val="002B2F90"/>
    <w:rsid w:val="002B3E87"/>
    <w:rsid w:val="002B43C6"/>
    <w:rsid w:val="002B4EF9"/>
    <w:rsid w:val="002B5446"/>
    <w:rsid w:val="002B7F8D"/>
    <w:rsid w:val="002C085B"/>
    <w:rsid w:val="002C1303"/>
    <w:rsid w:val="002C3F21"/>
    <w:rsid w:val="002C5E0F"/>
    <w:rsid w:val="002C603A"/>
    <w:rsid w:val="002C69DB"/>
    <w:rsid w:val="002D02D2"/>
    <w:rsid w:val="002D0F61"/>
    <w:rsid w:val="002D3A3F"/>
    <w:rsid w:val="002D434E"/>
    <w:rsid w:val="002E039C"/>
    <w:rsid w:val="002E107B"/>
    <w:rsid w:val="002E2D9F"/>
    <w:rsid w:val="002E3B5B"/>
    <w:rsid w:val="002E7439"/>
    <w:rsid w:val="002E7ACF"/>
    <w:rsid w:val="002E7EAB"/>
    <w:rsid w:val="002F1696"/>
    <w:rsid w:val="002F4515"/>
    <w:rsid w:val="002F6E6E"/>
    <w:rsid w:val="003001CE"/>
    <w:rsid w:val="00303C10"/>
    <w:rsid w:val="00307FDD"/>
    <w:rsid w:val="003101BB"/>
    <w:rsid w:val="0031042A"/>
    <w:rsid w:val="003107A5"/>
    <w:rsid w:val="0031133A"/>
    <w:rsid w:val="003115DC"/>
    <w:rsid w:val="003128A4"/>
    <w:rsid w:val="003134CD"/>
    <w:rsid w:val="00313E45"/>
    <w:rsid w:val="003147C4"/>
    <w:rsid w:val="003150E0"/>
    <w:rsid w:val="003162B4"/>
    <w:rsid w:val="003177BB"/>
    <w:rsid w:val="00317EBA"/>
    <w:rsid w:val="00321134"/>
    <w:rsid w:val="00321A73"/>
    <w:rsid w:val="00321B55"/>
    <w:rsid w:val="0032381C"/>
    <w:rsid w:val="00323F4C"/>
    <w:rsid w:val="0032470D"/>
    <w:rsid w:val="00325612"/>
    <w:rsid w:val="00325B59"/>
    <w:rsid w:val="003266E0"/>
    <w:rsid w:val="0032683F"/>
    <w:rsid w:val="00331464"/>
    <w:rsid w:val="00331A7B"/>
    <w:rsid w:val="00332846"/>
    <w:rsid w:val="00333370"/>
    <w:rsid w:val="0033370A"/>
    <w:rsid w:val="003369D4"/>
    <w:rsid w:val="003379E8"/>
    <w:rsid w:val="00337A62"/>
    <w:rsid w:val="003403DF"/>
    <w:rsid w:val="00341558"/>
    <w:rsid w:val="00343315"/>
    <w:rsid w:val="00344ED4"/>
    <w:rsid w:val="003458E7"/>
    <w:rsid w:val="003460F7"/>
    <w:rsid w:val="003462DB"/>
    <w:rsid w:val="00346939"/>
    <w:rsid w:val="00346B2E"/>
    <w:rsid w:val="00346B53"/>
    <w:rsid w:val="00346DD6"/>
    <w:rsid w:val="0035125E"/>
    <w:rsid w:val="003537A2"/>
    <w:rsid w:val="00355984"/>
    <w:rsid w:val="00356985"/>
    <w:rsid w:val="003569B0"/>
    <w:rsid w:val="00356EB9"/>
    <w:rsid w:val="00357507"/>
    <w:rsid w:val="0036007A"/>
    <w:rsid w:val="00362CB5"/>
    <w:rsid w:val="003640B0"/>
    <w:rsid w:val="0036544B"/>
    <w:rsid w:val="00365832"/>
    <w:rsid w:val="003660E0"/>
    <w:rsid w:val="0036636B"/>
    <w:rsid w:val="003663B6"/>
    <w:rsid w:val="00371139"/>
    <w:rsid w:val="0037165E"/>
    <w:rsid w:val="00371CA5"/>
    <w:rsid w:val="0037211B"/>
    <w:rsid w:val="00373022"/>
    <w:rsid w:val="0037513C"/>
    <w:rsid w:val="003813AA"/>
    <w:rsid w:val="00384512"/>
    <w:rsid w:val="00384820"/>
    <w:rsid w:val="00385159"/>
    <w:rsid w:val="00386E8D"/>
    <w:rsid w:val="0039252C"/>
    <w:rsid w:val="003927AA"/>
    <w:rsid w:val="00393522"/>
    <w:rsid w:val="003943FF"/>
    <w:rsid w:val="0039603E"/>
    <w:rsid w:val="003963EC"/>
    <w:rsid w:val="003972B1"/>
    <w:rsid w:val="0039752A"/>
    <w:rsid w:val="0039773D"/>
    <w:rsid w:val="00397B95"/>
    <w:rsid w:val="003A0754"/>
    <w:rsid w:val="003A1553"/>
    <w:rsid w:val="003A6017"/>
    <w:rsid w:val="003B134C"/>
    <w:rsid w:val="003B34D1"/>
    <w:rsid w:val="003B41F4"/>
    <w:rsid w:val="003B4818"/>
    <w:rsid w:val="003B6416"/>
    <w:rsid w:val="003B6B80"/>
    <w:rsid w:val="003B6CF9"/>
    <w:rsid w:val="003B6DA7"/>
    <w:rsid w:val="003B72B4"/>
    <w:rsid w:val="003C119F"/>
    <w:rsid w:val="003C15DC"/>
    <w:rsid w:val="003C24C3"/>
    <w:rsid w:val="003C2898"/>
    <w:rsid w:val="003C3D1C"/>
    <w:rsid w:val="003C6AF9"/>
    <w:rsid w:val="003D2A68"/>
    <w:rsid w:val="003D5349"/>
    <w:rsid w:val="003D5E21"/>
    <w:rsid w:val="003E18F7"/>
    <w:rsid w:val="003E33FD"/>
    <w:rsid w:val="003E6ACB"/>
    <w:rsid w:val="003E7027"/>
    <w:rsid w:val="003E70F9"/>
    <w:rsid w:val="003E7120"/>
    <w:rsid w:val="003E793A"/>
    <w:rsid w:val="003F0C35"/>
    <w:rsid w:val="003F1242"/>
    <w:rsid w:val="003F172D"/>
    <w:rsid w:val="003F3EE8"/>
    <w:rsid w:val="003F5A88"/>
    <w:rsid w:val="004004F7"/>
    <w:rsid w:val="00404713"/>
    <w:rsid w:val="004047E0"/>
    <w:rsid w:val="004048E9"/>
    <w:rsid w:val="00404AF2"/>
    <w:rsid w:val="004070D1"/>
    <w:rsid w:val="00410D77"/>
    <w:rsid w:val="00411849"/>
    <w:rsid w:val="00412219"/>
    <w:rsid w:val="00412446"/>
    <w:rsid w:val="00412C64"/>
    <w:rsid w:val="004156F6"/>
    <w:rsid w:val="00415962"/>
    <w:rsid w:val="00420227"/>
    <w:rsid w:val="00420C4A"/>
    <w:rsid w:val="00420D59"/>
    <w:rsid w:val="00420E00"/>
    <w:rsid w:val="00421E51"/>
    <w:rsid w:val="0042238A"/>
    <w:rsid w:val="0042253A"/>
    <w:rsid w:val="004239B9"/>
    <w:rsid w:val="004257DC"/>
    <w:rsid w:val="00425BB0"/>
    <w:rsid w:val="0042715F"/>
    <w:rsid w:val="00433761"/>
    <w:rsid w:val="00434A70"/>
    <w:rsid w:val="004358E1"/>
    <w:rsid w:val="00435FAD"/>
    <w:rsid w:val="004369F4"/>
    <w:rsid w:val="00436A28"/>
    <w:rsid w:val="004379B0"/>
    <w:rsid w:val="0044017F"/>
    <w:rsid w:val="004429A0"/>
    <w:rsid w:val="00443B46"/>
    <w:rsid w:val="004444C1"/>
    <w:rsid w:val="0044476E"/>
    <w:rsid w:val="00445881"/>
    <w:rsid w:val="004465D4"/>
    <w:rsid w:val="00447296"/>
    <w:rsid w:val="0045001A"/>
    <w:rsid w:val="00451043"/>
    <w:rsid w:val="00452D4D"/>
    <w:rsid w:val="004532CD"/>
    <w:rsid w:val="00454D87"/>
    <w:rsid w:val="00454FA9"/>
    <w:rsid w:val="004574B6"/>
    <w:rsid w:val="004575E9"/>
    <w:rsid w:val="004613B8"/>
    <w:rsid w:val="0046147E"/>
    <w:rsid w:val="004627FD"/>
    <w:rsid w:val="0046385E"/>
    <w:rsid w:val="0046479E"/>
    <w:rsid w:val="0046523C"/>
    <w:rsid w:val="00467141"/>
    <w:rsid w:val="00467179"/>
    <w:rsid w:val="004673C0"/>
    <w:rsid w:val="004673F7"/>
    <w:rsid w:val="004710A9"/>
    <w:rsid w:val="004713D0"/>
    <w:rsid w:val="00472A97"/>
    <w:rsid w:val="00473C64"/>
    <w:rsid w:val="004744F8"/>
    <w:rsid w:val="004769D9"/>
    <w:rsid w:val="00481159"/>
    <w:rsid w:val="00482265"/>
    <w:rsid w:val="00484005"/>
    <w:rsid w:val="004840A7"/>
    <w:rsid w:val="00484557"/>
    <w:rsid w:val="004846B0"/>
    <w:rsid w:val="00494C9A"/>
    <w:rsid w:val="00494F65"/>
    <w:rsid w:val="00497A10"/>
    <w:rsid w:val="004A11CE"/>
    <w:rsid w:val="004A2E86"/>
    <w:rsid w:val="004B05AC"/>
    <w:rsid w:val="004B2703"/>
    <w:rsid w:val="004B3871"/>
    <w:rsid w:val="004B395D"/>
    <w:rsid w:val="004B41E5"/>
    <w:rsid w:val="004B7C26"/>
    <w:rsid w:val="004C0111"/>
    <w:rsid w:val="004C0E75"/>
    <w:rsid w:val="004C2250"/>
    <w:rsid w:val="004C326A"/>
    <w:rsid w:val="004C3310"/>
    <w:rsid w:val="004C48A8"/>
    <w:rsid w:val="004C6CCC"/>
    <w:rsid w:val="004C6D20"/>
    <w:rsid w:val="004C7B1D"/>
    <w:rsid w:val="004D166E"/>
    <w:rsid w:val="004D1D56"/>
    <w:rsid w:val="004D749A"/>
    <w:rsid w:val="004D7A84"/>
    <w:rsid w:val="004E0076"/>
    <w:rsid w:val="004E1111"/>
    <w:rsid w:val="004E1181"/>
    <w:rsid w:val="004E12D8"/>
    <w:rsid w:val="004E2AE1"/>
    <w:rsid w:val="004F17D7"/>
    <w:rsid w:val="004F255E"/>
    <w:rsid w:val="004F4380"/>
    <w:rsid w:val="005041F2"/>
    <w:rsid w:val="00504926"/>
    <w:rsid w:val="00507E40"/>
    <w:rsid w:val="00510C06"/>
    <w:rsid w:val="005119F9"/>
    <w:rsid w:val="00512556"/>
    <w:rsid w:val="00512F48"/>
    <w:rsid w:val="005160EC"/>
    <w:rsid w:val="0051614A"/>
    <w:rsid w:val="005201E4"/>
    <w:rsid w:val="00522FC1"/>
    <w:rsid w:val="005235D2"/>
    <w:rsid w:val="00524571"/>
    <w:rsid w:val="00524D38"/>
    <w:rsid w:val="0053101E"/>
    <w:rsid w:val="005323EA"/>
    <w:rsid w:val="00532ABE"/>
    <w:rsid w:val="00532E0E"/>
    <w:rsid w:val="00532F47"/>
    <w:rsid w:val="0053544C"/>
    <w:rsid w:val="005358D6"/>
    <w:rsid w:val="00536514"/>
    <w:rsid w:val="005373ED"/>
    <w:rsid w:val="005375EF"/>
    <w:rsid w:val="00542046"/>
    <w:rsid w:val="00542CEF"/>
    <w:rsid w:val="0054471E"/>
    <w:rsid w:val="005458D1"/>
    <w:rsid w:val="005460DE"/>
    <w:rsid w:val="005531A4"/>
    <w:rsid w:val="00553D88"/>
    <w:rsid w:val="00554775"/>
    <w:rsid w:val="005573F8"/>
    <w:rsid w:val="00560022"/>
    <w:rsid w:val="00560EBA"/>
    <w:rsid w:val="00560FB0"/>
    <w:rsid w:val="00562383"/>
    <w:rsid w:val="00564109"/>
    <w:rsid w:val="00565AE2"/>
    <w:rsid w:val="0056660E"/>
    <w:rsid w:val="00566D05"/>
    <w:rsid w:val="00566EEE"/>
    <w:rsid w:val="00567166"/>
    <w:rsid w:val="00570A95"/>
    <w:rsid w:val="00572349"/>
    <w:rsid w:val="005737C2"/>
    <w:rsid w:val="005750DB"/>
    <w:rsid w:val="00577882"/>
    <w:rsid w:val="005778E7"/>
    <w:rsid w:val="005815EF"/>
    <w:rsid w:val="00581623"/>
    <w:rsid w:val="00581679"/>
    <w:rsid w:val="00582239"/>
    <w:rsid w:val="005823C9"/>
    <w:rsid w:val="005852AD"/>
    <w:rsid w:val="00585ED3"/>
    <w:rsid w:val="0058620C"/>
    <w:rsid w:val="005866FF"/>
    <w:rsid w:val="00587DF0"/>
    <w:rsid w:val="005919BB"/>
    <w:rsid w:val="00591C90"/>
    <w:rsid w:val="00592819"/>
    <w:rsid w:val="005939F3"/>
    <w:rsid w:val="005A112C"/>
    <w:rsid w:val="005A1538"/>
    <w:rsid w:val="005A2130"/>
    <w:rsid w:val="005A24A8"/>
    <w:rsid w:val="005A3F77"/>
    <w:rsid w:val="005A42D2"/>
    <w:rsid w:val="005A683F"/>
    <w:rsid w:val="005A7FB3"/>
    <w:rsid w:val="005B0334"/>
    <w:rsid w:val="005B0C75"/>
    <w:rsid w:val="005B11E7"/>
    <w:rsid w:val="005B1552"/>
    <w:rsid w:val="005B1ADF"/>
    <w:rsid w:val="005B36A7"/>
    <w:rsid w:val="005B37FD"/>
    <w:rsid w:val="005B57DF"/>
    <w:rsid w:val="005C01F9"/>
    <w:rsid w:val="005C2F68"/>
    <w:rsid w:val="005C30CF"/>
    <w:rsid w:val="005C3A5B"/>
    <w:rsid w:val="005C441E"/>
    <w:rsid w:val="005C6711"/>
    <w:rsid w:val="005C688F"/>
    <w:rsid w:val="005D03EA"/>
    <w:rsid w:val="005D1B63"/>
    <w:rsid w:val="005D1E95"/>
    <w:rsid w:val="005D3375"/>
    <w:rsid w:val="005D34E4"/>
    <w:rsid w:val="005D437F"/>
    <w:rsid w:val="005D52D0"/>
    <w:rsid w:val="005D5A63"/>
    <w:rsid w:val="005D63B9"/>
    <w:rsid w:val="005D647A"/>
    <w:rsid w:val="005D6E53"/>
    <w:rsid w:val="005E0187"/>
    <w:rsid w:val="005E2CC5"/>
    <w:rsid w:val="005E4D59"/>
    <w:rsid w:val="005E6A94"/>
    <w:rsid w:val="005E7FC6"/>
    <w:rsid w:val="005F01C1"/>
    <w:rsid w:val="005F0BE6"/>
    <w:rsid w:val="005F431E"/>
    <w:rsid w:val="005F4BC2"/>
    <w:rsid w:val="00600542"/>
    <w:rsid w:val="00600628"/>
    <w:rsid w:val="00602118"/>
    <w:rsid w:val="00604AC8"/>
    <w:rsid w:val="00604C74"/>
    <w:rsid w:val="00604CE3"/>
    <w:rsid w:val="0060523D"/>
    <w:rsid w:val="00605E72"/>
    <w:rsid w:val="00606DC9"/>
    <w:rsid w:val="006106A5"/>
    <w:rsid w:val="00613FBD"/>
    <w:rsid w:val="0061563C"/>
    <w:rsid w:val="006169B8"/>
    <w:rsid w:val="00617AD6"/>
    <w:rsid w:val="00620011"/>
    <w:rsid w:val="0062116E"/>
    <w:rsid w:val="0062243B"/>
    <w:rsid w:val="0062364E"/>
    <w:rsid w:val="00626D8B"/>
    <w:rsid w:val="006305CF"/>
    <w:rsid w:val="00631681"/>
    <w:rsid w:val="006316A6"/>
    <w:rsid w:val="0063297A"/>
    <w:rsid w:val="006340FB"/>
    <w:rsid w:val="0063670B"/>
    <w:rsid w:val="0063701B"/>
    <w:rsid w:val="00643753"/>
    <w:rsid w:val="00643DA7"/>
    <w:rsid w:val="00643FAC"/>
    <w:rsid w:val="006460CC"/>
    <w:rsid w:val="006463FC"/>
    <w:rsid w:val="00647638"/>
    <w:rsid w:val="006507CD"/>
    <w:rsid w:val="0065211C"/>
    <w:rsid w:val="006540FC"/>
    <w:rsid w:val="00660E2E"/>
    <w:rsid w:val="00660EA3"/>
    <w:rsid w:val="00661BF0"/>
    <w:rsid w:val="00661E1A"/>
    <w:rsid w:val="00663914"/>
    <w:rsid w:val="0066481B"/>
    <w:rsid w:val="00665A06"/>
    <w:rsid w:val="00666192"/>
    <w:rsid w:val="00666544"/>
    <w:rsid w:val="00671FFF"/>
    <w:rsid w:val="0067230D"/>
    <w:rsid w:val="00673D72"/>
    <w:rsid w:val="00675720"/>
    <w:rsid w:val="0068001C"/>
    <w:rsid w:val="00680580"/>
    <w:rsid w:val="00680980"/>
    <w:rsid w:val="00681046"/>
    <w:rsid w:val="00681180"/>
    <w:rsid w:val="00681F85"/>
    <w:rsid w:val="00683597"/>
    <w:rsid w:val="00684617"/>
    <w:rsid w:val="006850EC"/>
    <w:rsid w:val="0068598D"/>
    <w:rsid w:val="00686729"/>
    <w:rsid w:val="00687FE5"/>
    <w:rsid w:val="00692AC3"/>
    <w:rsid w:val="00692BB8"/>
    <w:rsid w:val="00692D41"/>
    <w:rsid w:val="0069587D"/>
    <w:rsid w:val="006960AC"/>
    <w:rsid w:val="006960C6"/>
    <w:rsid w:val="006975A9"/>
    <w:rsid w:val="00697664"/>
    <w:rsid w:val="006A18F0"/>
    <w:rsid w:val="006A2154"/>
    <w:rsid w:val="006A2F23"/>
    <w:rsid w:val="006A4492"/>
    <w:rsid w:val="006A4738"/>
    <w:rsid w:val="006A476D"/>
    <w:rsid w:val="006B0815"/>
    <w:rsid w:val="006B1520"/>
    <w:rsid w:val="006B1C2C"/>
    <w:rsid w:val="006B2697"/>
    <w:rsid w:val="006B523E"/>
    <w:rsid w:val="006B60F2"/>
    <w:rsid w:val="006C2B33"/>
    <w:rsid w:val="006C2D28"/>
    <w:rsid w:val="006C501B"/>
    <w:rsid w:val="006C5B7E"/>
    <w:rsid w:val="006C5EFF"/>
    <w:rsid w:val="006D14C0"/>
    <w:rsid w:val="006D29D2"/>
    <w:rsid w:val="006D2EF1"/>
    <w:rsid w:val="006D33D3"/>
    <w:rsid w:val="006D5272"/>
    <w:rsid w:val="006D6072"/>
    <w:rsid w:val="006D757C"/>
    <w:rsid w:val="006D7846"/>
    <w:rsid w:val="006D7BBC"/>
    <w:rsid w:val="006D7D7E"/>
    <w:rsid w:val="006E04E1"/>
    <w:rsid w:val="006E327C"/>
    <w:rsid w:val="006E3D4E"/>
    <w:rsid w:val="006E3DA6"/>
    <w:rsid w:val="006E4734"/>
    <w:rsid w:val="006E4D03"/>
    <w:rsid w:val="006F181F"/>
    <w:rsid w:val="006F3DFF"/>
    <w:rsid w:val="006F5E43"/>
    <w:rsid w:val="006F6089"/>
    <w:rsid w:val="006F70C5"/>
    <w:rsid w:val="007040EF"/>
    <w:rsid w:val="0070478D"/>
    <w:rsid w:val="00711F06"/>
    <w:rsid w:val="00713A72"/>
    <w:rsid w:val="0071498B"/>
    <w:rsid w:val="00716E22"/>
    <w:rsid w:val="00721AD5"/>
    <w:rsid w:val="007230DF"/>
    <w:rsid w:val="00723DA6"/>
    <w:rsid w:val="00724B4C"/>
    <w:rsid w:val="0072566A"/>
    <w:rsid w:val="00725F9C"/>
    <w:rsid w:val="00727E4C"/>
    <w:rsid w:val="00730958"/>
    <w:rsid w:val="00731208"/>
    <w:rsid w:val="00731A10"/>
    <w:rsid w:val="007322E0"/>
    <w:rsid w:val="00732993"/>
    <w:rsid w:val="007349DC"/>
    <w:rsid w:val="0073527C"/>
    <w:rsid w:val="007357FF"/>
    <w:rsid w:val="007358E4"/>
    <w:rsid w:val="00735AFB"/>
    <w:rsid w:val="007365DB"/>
    <w:rsid w:val="00736788"/>
    <w:rsid w:val="00736C6E"/>
    <w:rsid w:val="007378A3"/>
    <w:rsid w:val="00737A71"/>
    <w:rsid w:val="00737C40"/>
    <w:rsid w:val="007403F4"/>
    <w:rsid w:val="0074068B"/>
    <w:rsid w:val="0074090A"/>
    <w:rsid w:val="00741902"/>
    <w:rsid w:val="0074208F"/>
    <w:rsid w:val="00744533"/>
    <w:rsid w:val="007457FE"/>
    <w:rsid w:val="00746841"/>
    <w:rsid w:val="007469AE"/>
    <w:rsid w:val="0075042F"/>
    <w:rsid w:val="00751B07"/>
    <w:rsid w:val="00752D8E"/>
    <w:rsid w:val="007540B8"/>
    <w:rsid w:val="0075492A"/>
    <w:rsid w:val="00756B2B"/>
    <w:rsid w:val="0075777D"/>
    <w:rsid w:val="0076074F"/>
    <w:rsid w:val="00760889"/>
    <w:rsid w:val="0076186B"/>
    <w:rsid w:val="00762318"/>
    <w:rsid w:val="0076355A"/>
    <w:rsid w:val="007656BF"/>
    <w:rsid w:val="00765FEE"/>
    <w:rsid w:val="00766526"/>
    <w:rsid w:val="007670BC"/>
    <w:rsid w:val="00770C6F"/>
    <w:rsid w:val="00770EDE"/>
    <w:rsid w:val="00772070"/>
    <w:rsid w:val="00772CC3"/>
    <w:rsid w:val="00772DBD"/>
    <w:rsid w:val="00773684"/>
    <w:rsid w:val="00773970"/>
    <w:rsid w:val="007761E8"/>
    <w:rsid w:val="007770E0"/>
    <w:rsid w:val="007772B8"/>
    <w:rsid w:val="00777AEA"/>
    <w:rsid w:val="0078014E"/>
    <w:rsid w:val="007830AD"/>
    <w:rsid w:val="00785432"/>
    <w:rsid w:val="00787D12"/>
    <w:rsid w:val="00790FF1"/>
    <w:rsid w:val="0079203B"/>
    <w:rsid w:val="00792B96"/>
    <w:rsid w:val="007936E0"/>
    <w:rsid w:val="00795D5A"/>
    <w:rsid w:val="007960FA"/>
    <w:rsid w:val="007966A0"/>
    <w:rsid w:val="007A191E"/>
    <w:rsid w:val="007A290F"/>
    <w:rsid w:val="007A2B25"/>
    <w:rsid w:val="007A4DA2"/>
    <w:rsid w:val="007A4F94"/>
    <w:rsid w:val="007A5C3D"/>
    <w:rsid w:val="007A6152"/>
    <w:rsid w:val="007B1138"/>
    <w:rsid w:val="007B32C2"/>
    <w:rsid w:val="007B592E"/>
    <w:rsid w:val="007B5938"/>
    <w:rsid w:val="007B7AA1"/>
    <w:rsid w:val="007C0CDA"/>
    <w:rsid w:val="007C3C30"/>
    <w:rsid w:val="007C3E75"/>
    <w:rsid w:val="007C4F12"/>
    <w:rsid w:val="007C58EB"/>
    <w:rsid w:val="007C6838"/>
    <w:rsid w:val="007C68C8"/>
    <w:rsid w:val="007D0267"/>
    <w:rsid w:val="007D1DB3"/>
    <w:rsid w:val="007D2525"/>
    <w:rsid w:val="007D2865"/>
    <w:rsid w:val="007D2B53"/>
    <w:rsid w:val="007D2C24"/>
    <w:rsid w:val="007D37ED"/>
    <w:rsid w:val="007D3B6D"/>
    <w:rsid w:val="007D4086"/>
    <w:rsid w:val="007D51A4"/>
    <w:rsid w:val="007D686F"/>
    <w:rsid w:val="007E02AE"/>
    <w:rsid w:val="007E39F6"/>
    <w:rsid w:val="007E3E89"/>
    <w:rsid w:val="007E5CBC"/>
    <w:rsid w:val="007E6FD1"/>
    <w:rsid w:val="007E7660"/>
    <w:rsid w:val="007F009F"/>
    <w:rsid w:val="007F15C4"/>
    <w:rsid w:val="007F24C3"/>
    <w:rsid w:val="007F2938"/>
    <w:rsid w:val="007F2B99"/>
    <w:rsid w:val="007F442E"/>
    <w:rsid w:val="007F57A8"/>
    <w:rsid w:val="007F58E8"/>
    <w:rsid w:val="007F6ADB"/>
    <w:rsid w:val="00800E38"/>
    <w:rsid w:val="00801ACA"/>
    <w:rsid w:val="00801FE0"/>
    <w:rsid w:val="0080226E"/>
    <w:rsid w:val="008074CB"/>
    <w:rsid w:val="00810512"/>
    <w:rsid w:val="008121EB"/>
    <w:rsid w:val="00815011"/>
    <w:rsid w:val="0082041B"/>
    <w:rsid w:val="0082131C"/>
    <w:rsid w:val="008218DC"/>
    <w:rsid w:val="00821EB2"/>
    <w:rsid w:val="0082221F"/>
    <w:rsid w:val="00823844"/>
    <w:rsid w:val="008242CD"/>
    <w:rsid w:val="00825584"/>
    <w:rsid w:val="00825B5B"/>
    <w:rsid w:val="00826E63"/>
    <w:rsid w:val="008320EA"/>
    <w:rsid w:val="00832E9F"/>
    <w:rsid w:val="00834077"/>
    <w:rsid w:val="0083436C"/>
    <w:rsid w:val="008364AA"/>
    <w:rsid w:val="008405F1"/>
    <w:rsid w:val="008456B7"/>
    <w:rsid w:val="0084718F"/>
    <w:rsid w:val="008476D2"/>
    <w:rsid w:val="00847C8F"/>
    <w:rsid w:val="008509BF"/>
    <w:rsid w:val="00852478"/>
    <w:rsid w:val="00852494"/>
    <w:rsid w:val="00852595"/>
    <w:rsid w:val="00853670"/>
    <w:rsid w:val="008541B7"/>
    <w:rsid w:val="00856736"/>
    <w:rsid w:val="00856DD1"/>
    <w:rsid w:val="008577BF"/>
    <w:rsid w:val="00857BEE"/>
    <w:rsid w:val="00861F38"/>
    <w:rsid w:val="0086217B"/>
    <w:rsid w:val="00862BA0"/>
    <w:rsid w:val="00864443"/>
    <w:rsid w:val="00866E99"/>
    <w:rsid w:val="0086742A"/>
    <w:rsid w:val="00867F06"/>
    <w:rsid w:val="00870D9E"/>
    <w:rsid w:val="0087251A"/>
    <w:rsid w:val="00872787"/>
    <w:rsid w:val="00874013"/>
    <w:rsid w:val="00876029"/>
    <w:rsid w:val="00877469"/>
    <w:rsid w:val="008776D4"/>
    <w:rsid w:val="008807F7"/>
    <w:rsid w:val="00883CA3"/>
    <w:rsid w:val="00885C5C"/>
    <w:rsid w:val="00886C00"/>
    <w:rsid w:val="0088722A"/>
    <w:rsid w:val="00887418"/>
    <w:rsid w:val="008919A9"/>
    <w:rsid w:val="00892BC5"/>
    <w:rsid w:val="008932A0"/>
    <w:rsid w:val="00896757"/>
    <w:rsid w:val="008970A5"/>
    <w:rsid w:val="008A165E"/>
    <w:rsid w:val="008A1D41"/>
    <w:rsid w:val="008A4F51"/>
    <w:rsid w:val="008A53F1"/>
    <w:rsid w:val="008A575E"/>
    <w:rsid w:val="008A5D8C"/>
    <w:rsid w:val="008A6EC0"/>
    <w:rsid w:val="008A758C"/>
    <w:rsid w:val="008A761B"/>
    <w:rsid w:val="008B0029"/>
    <w:rsid w:val="008B0515"/>
    <w:rsid w:val="008B2CE5"/>
    <w:rsid w:val="008B2FE2"/>
    <w:rsid w:val="008B39DA"/>
    <w:rsid w:val="008B6B71"/>
    <w:rsid w:val="008B6DEA"/>
    <w:rsid w:val="008C0D5B"/>
    <w:rsid w:val="008C5344"/>
    <w:rsid w:val="008C5858"/>
    <w:rsid w:val="008C724A"/>
    <w:rsid w:val="008D2208"/>
    <w:rsid w:val="008D229B"/>
    <w:rsid w:val="008D2310"/>
    <w:rsid w:val="008D349B"/>
    <w:rsid w:val="008D45FB"/>
    <w:rsid w:val="008D5771"/>
    <w:rsid w:val="008D605F"/>
    <w:rsid w:val="008E034D"/>
    <w:rsid w:val="008E0902"/>
    <w:rsid w:val="008E0A06"/>
    <w:rsid w:val="008E1702"/>
    <w:rsid w:val="008E2AB9"/>
    <w:rsid w:val="008E4A49"/>
    <w:rsid w:val="008E5851"/>
    <w:rsid w:val="008E6079"/>
    <w:rsid w:val="008F0323"/>
    <w:rsid w:val="008F08F4"/>
    <w:rsid w:val="008F4E71"/>
    <w:rsid w:val="008F7AE9"/>
    <w:rsid w:val="008F7C59"/>
    <w:rsid w:val="009003A5"/>
    <w:rsid w:val="009008AE"/>
    <w:rsid w:val="00901055"/>
    <w:rsid w:val="00903E4F"/>
    <w:rsid w:val="00906891"/>
    <w:rsid w:val="00906B8A"/>
    <w:rsid w:val="009107E9"/>
    <w:rsid w:val="009109D4"/>
    <w:rsid w:val="0091138A"/>
    <w:rsid w:val="0091278D"/>
    <w:rsid w:val="009132EB"/>
    <w:rsid w:val="00913A79"/>
    <w:rsid w:val="00913FBA"/>
    <w:rsid w:val="00914093"/>
    <w:rsid w:val="00916A94"/>
    <w:rsid w:val="0092032D"/>
    <w:rsid w:val="0092138B"/>
    <w:rsid w:val="00921924"/>
    <w:rsid w:val="009224D2"/>
    <w:rsid w:val="0092273E"/>
    <w:rsid w:val="00923BD1"/>
    <w:rsid w:val="0092427C"/>
    <w:rsid w:val="00925802"/>
    <w:rsid w:val="0092594E"/>
    <w:rsid w:val="00925D78"/>
    <w:rsid w:val="00932834"/>
    <w:rsid w:val="00932E71"/>
    <w:rsid w:val="00934FF8"/>
    <w:rsid w:val="009379E5"/>
    <w:rsid w:val="009423AD"/>
    <w:rsid w:val="00942855"/>
    <w:rsid w:val="009431D9"/>
    <w:rsid w:val="00943772"/>
    <w:rsid w:val="009446C8"/>
    <w:rsid w:val="00945826"/>
    <w:rsid w:val="0094768E"/>
    <w:rsid w:val="00947977"/>
    <w:rsid w:val="009524A0"/>
    <w:rsid w:val="00952A4C"/>
    <w:rsid w:val="009546AC"/>
    <w:rsid w:val="009555CC"/>
    <w:rsid w:val="00955900"/>
    <w:rsid w:val="00956670"/>
    <w:rsid w:val="0095741F"/>
    <w:rsid w:val="009574EE"/>
    <w:rsid w:val="00963658"/>
    <w:rsid w:val="00964867"/>
    <w:rsid w:val="00964CBC"/>
    <w:rsid w:val="00965900"/>
    <w:rsid w:val="009713F0"/>
    <w:rsid w:val="00972B37"/>
    <w:rsid w:val="00973A36"/>
    <w:rsid w:val="00973E73"/>
    <w:rsid w:val="00974182"/>
    <w:rsid w:val="00974EA6"/>
    <w:rsid w:val="009754EA"/>
    <w:rsid w:val="009756AC"/>
    <w:rsid w:val="00975B24"/>
    <w:rsid w:val="0097634B"/>
    <w:rsid w:val="009768A1"/>
    <w:rsid w:val="009775EF"/>
    <w:rsid w:val="00980153"/>
    <w:rsid w:val="009810AB"/>
    <w:rsid w:val="009812E5"/>
    <w:rsid w:val="00985290"/>
    <w:rsid w:val="00987180"/>
    <w:rsid w:val="0099041F"/>
    <w:rsid w:val="00990674"/>
    <w:rsid w:val="00992926"/>
    <w:rsid w:val="00995494"/>
    <w:rsid w:val="0099577E"/>
    <w:rsid w:val="00996F22"/>
    <w:rsid w:val="00997E73"/>
    <w:rsid w:val="009A132D"/>
    <w:rsid w:val="009A15E0"/>
    <w:rsid w:val="009A1CFA"/>
    <w:rsid w:val="009A1E09"/>
    <w:rsid w:val="009A2AF5"/>
    <w:rsid w:val="009A2C7A"/>
    <w:rsid w:val="009A3088"/>
    <w:rsid w:val="009A40D8"/>
    <w:rsid w:val="009A5699"/>
    <w:rsid w:val="009A5796"/>
    <w:rsid w:val="009A6462"/>
    <w:rsid w:val="009A6657"/>
    <w:rsid w:val="009B0D2D"/>
    <w:rsid w:val="009B433A"/>
    <w:rsid w:val="009B7740"/>
    <w:rsid w:val="009C1D9B"/>
    <w:rsid w:val="009C3187"/>
    <w:rsid w:val="009C34BA"/>
    <w:rsid w:val="009C3E7A"/>
    <w:rsid w:val="009C4C17"/>
    <w:rsid w:val="009C69BB"/>
    <w:rsid w:val="009C6FE9"/>
    <w:rsid w:val="009D0158"/>
    <w:rsid w:val="009D0737"/>
    <w:rsid w:val="009D0956"/>
    <w:rsid w:val="009D2378"/>
    <w:rsid w:val="009D3C1F"/>
    <w:rsid w:val="009D5E3B"/>
    <w:rsid w:val="009D6561"/>
    <w:rsid w:val="009E4019"/>
    <w:rsid w:val="009E43D8"/>
    <w:rsid w:val="009F086A"/>
    <w:rsid w:val="009F120D"/>
    <w:rsid w:val="009F275C"/>
    <w:rsid w:val="009F3459"/>
    <w:rsid w:val="009F454C"/>
    <w:rsid w:val="009F46D4"/>
    <w:rsid w:val="009F4FD3"/>
    <w:rsid w:val="00A00D13"/>
    <w:rsid w:val="00A02EE0"/>
    <w:rsid w:val="00A03382"/>
    <w:rsid w:val="00A057D8"/>
    <w:rsid w:val="00A06CCC"/>
    <w:rsid w:val="00A06FF3"/>
    <w:rsid w:val="00A10D1D"/>
    <w:rsid w:val="00A1200B"/>
    <w:rsid w:val="00A132DB"/>
    <w:rsid w:val="00A1394D"/>
    <w:rsid w:val="00A13D6B"/>
    <w:rsid w:val="00A148A4"/>
    <w:rsid w:val="00A149E1"/>
    <w:rsid w:val="00A14ED8"/>
    <w:rsid w:val="00A14EDD"/>
    <w:rsid w:val="00A14F99"/>
    <w:rsid w:val="00A17091"/>
    <w:rsid w:val="00A17D62"/>
    <w:rsid w:val="00A2074A"/>
    <w:rsid w:val="00A219E2"/>
    <w:rsid w:val="00A23859"/>
    <w:rsid w:val="00A23AE9"/>
    <w:rsid w:val="00A2465D"/>
    <w:rsid w:val="00A248E8"/>
    <w:rsid w:val="00A30183"/>
    <w:rsid w:val="00A31A17"/>
    <w:rsid w:val="00A31E0F"/>
    <w:rsid w:val="00A342DD"/>
    <w:rsid w:val="00A36334"/>
    <w:rsid w:val="00A37097"/>
    <w:rsid w:val="00A406DB"/>
    <w:rsid w:val="00A428B6"/>
    <w:rsid w:val="00A43779"/>
    <w:rsid w:val="00A43AE3"/>
    <w:rsid w:val="00A44448"/>
    <w:rsid w:val="00A44809"/>
    <w:rsid w:val="00A473B0"/>
    <w:rsid w:val="00A474E2"/>
    <w:rsid w:val="00A50FF9"/>
    <w:rsid w:val="00A51616"/>
    <w:rsid w:val="00A52A38"/>
    <w:rsid w:val="00A543FD"/>
    <w:rsid w:val="00A5667A"/>
    <w:rsid w:val="00A570AD"/>
    <w:rsid w:val="00A60995"/>
    <w:rsid w:val="00A60AE7"/>
    <w:rsid w:val="00A622E5"/>
    <w:rsid w:val="00A62A49"/>
    <w:rsid w:val="00A630E0"/>
    <w:rsid w:val="00A6532A"/>
    <w:rsid w:val="00A65B00"/>
    <w:rsid w:val="00A66DE0"/>
    <w:rsid w:val="00A67B65"/>
    <w:rsid w:val="00A70081"/>
    <w:rsid w:val="00A7299A"/>
    <w:rsid w:val="00A7395D"/>
    <w:rsid w:val="00A77319"/>
    <w:rsid w:val="00A77CEC"/>
    <w:rsid w:val="00A80277"/>
    <w:rsid w:val="00A80A8D"/>
    <w:rsid w:val="00A85BB9"/>
    <w:rsid w:val="00A85BFF"/>
    <w:rsid w:val="00A86438"/>
    <w:rsid w:val="00A876C7"/>
    <w:rsid w:val="00A91809"/>
    <w:rsid w:val="00A919D7"/>
    <w:rsid w:val="00A92114"/>
    <w:rsid w:val="00A92A14"/>
    <w:rsid w:val="00A92C50"/>
    <w:rsid w:val="00A934AD"/>
    <w:rsid w:val="00A94D3F"/>
    <w:rsid w:val="00A95B3C"/>
    <w:rsid w:val="00A96513"/>
    <w:rsid w:val="00A96DBC"/>
    <w:rsid w:val="00A9709F"/>
    <w:rsid w:val="00AA25C7"/>
    <w:rsid w:val="00AA645D"/>
    <w:rsid w:val="00AB0577"/>
    <w:rsid w:val="00AB12CF"/>
    <w:rsid w:val="00AB157D"/>
    <w:rsid w:val="00AB1EDE"/>
    <w:rsid w:val="00AB2BEF"/>
    <w:rsid w:val="00AB5327"/>
    <w:rsid w:val="00AB5777"/>
    <w:rsid w:val="00AB7FF8"/>
    <w:rsid w:val="00AC10C2"/>
    <w:rsid w:val="00AC19C8"/>
    <w:rsid w:val="00AC25A2"/>
    <w:rsid w:val="00AC3F30"/>
    <w:rsid w:val="00AC4D51"/>
    <w:rsid w:val="00AC5349"/>
    <w:rsid w:val="00AC654D"/>
    <w:rsid w:val="00AD0C5D"/>
    <w:rsid w:val="00AD38EA"/>
    <w:rsid w:val="00AD4DF7"/>
    <w:rsid w:val="00AE17BB"/>
    <w:rsid w:val="00AE352C"/>
    <w:rsid w:val="00AE4B62"/>
    <w:rsid w:val="00AE5999"/>
    <w:rsid w:val="00AE6322"/>
    <w:rsid w:val="00AE6F6A"/>
    <w:rsid w:val="00AE7A33"/>
    <w:rsid w:val="00AF47A1"/>
    <w:rsid w:val="00AF47AD"/>
    <w:rsid w:val="00AF485E"/>
    <w:rsid w:val="00AF760C"/>
    <w:rsid w:val="00B022A7"/>
    <w:rsid w:val="00B02E7E"/>
    <w:rsid w:val="00B04899"/>
    <w:rsid w:val="00B062D1"/>
    <w:rsid w:val="00B0666B"/>
    <w:rsid w:val="00B0669D"/>
    <w:rsid w:val="00B112F4"/>
    <w:rsid w:val="00B125CC"/>
    <w:rsid w:val="00B12703"/>
    <w:rsid w:val="00B12A75"/>
    <w:rsid w:val="00B14A3B"/>
    <w:rsid w:val="00B1684A"/>
    <w:rsid w:val="00B16EA7"/>
    <w:rsid w:val="00B1788C"/>
    <w:rsid w:val="00B17A67"/>
    <w:rsid w:val="00B2194D"/>
    <w:rsid w:val="00B235B8"/>
    <w:rsid w:val="00B24A36"/>
    <w:rsid w:val="00B251C0"/>
    <w:rsid w:val="00B25781"/>
    <w:rsid w:val="00B25AC3"/>
    <w:rsid w:val="00B25CE6"/>
    <w:rsid w:val="00B26615"/>
    <w:rsid w:val="00B272C2"/>
    <w:rsid w:val="00B3092D"/>
    <w:rsid w:val="00B321FD"/>
    <w:rsid w:val="00B35AD9"/>
    <w:rsid w:val="00B36EC6"/>
    <w:rsid w:val="00B36F2C"/>
    <w:rsid w:val="00B400AE"/>
    <w:rsid w:val="00B40767"/>
    <w:rsid w:val="00B415E8"/>
    <w:rsid w:val="00B43698"/>
    <w:rsid w:val="00B44395"/>
    <w:rsid w:val="00B46C74"/>
    <w:rsid w:val="00B474D2"/>
    <w:rsid w:val="00B47F95"/>
    <w:rsid w:val="00B50C97"/>
    <w:rsid w:val="00B51303"/>
    <w:rsid w:val="00B515A3"/>
    <w:rsid w:val="00B524D9"/>
    <w:rsid w:val="00B54250"/>
    <w:rsid w:val="00B54B63"/>
    <w:rsid w:val="00B55787"/>
    <w:rsid w:val="00B558F2"/>
    <w:rsid w:val="00B571CF"/>
    <w:rsid w:val="00B573CF"/>
    <w:rsid w:val="00B60807"/>
    <w:rsid w:val="00B611D3"/>
    <w:rsid w:val="00B617E3"/>
    <w:rsid w:val="00B655AC"/>
    <w:rsid w:val="00B72079"/>
    <w:rsid w:val="00B728C5"/>
    <w:rsid w:val="00B73209"/>
    <w:rsid w:val="00B733BB"/>
    <w:rsid w:val="00B73ADE"/>
    <w:rsid w:val="00B7413E"/>
    <w:rsid w:val="00B761E5"/>
    <w:rsid w:val="00B77306"/>
    <w:rsid w:val="00B81B1F"/>
    <w:rsid w:val="00B82612"/>
    <w:rsid w:val="00B83895"/>
    <w:rsid w:val="00B83F30"/>
    <w:rsid w:val="00B855BD"/>
    <w:rsid w:val="00B85D66"/>
    <w:rsid w:val="00B86D75"/>
    <w:rsid w:val="00B87F7A"/>
    <w:rsid w:val="00B901B5"/>
    <w:rsid w:val="00B90B0D"/>
    <w:rsid w:val="00B90D78"/>
    <w:rsid w:val="00B912F0"/>
    <w:rsid w:val="00B927EE"/>
    <w:rsid w:val="00B9328A"/>
    <w:rsid w:val="00B94904"/>
    <w:rsid w:val="00B95DA8"/>
    <w:rsid w:val="00B964AE"/>
    <w:rsid w:val="00B97142"/>
    <w:rsid w:val="00BA2065"/>
    <w:rsid w:val="00BA2CA4"/>
    <w:rsid w:val="00BA4DF0"/>
    <w:rsid w:val="00BA59E4"/>
    <w:rsid w:val="00BA6254"/>
    <w:rsid w:val="00BA6840"/>
    <w:rsid w:val="00BA7270"/>
    <w:rsid w:val="00BB18B9"/>
    <w:rsid w:val="00BB2CEB"/>
    <w:rsid w:val="00BB34B6"/>
    <w:rsid w:val="00BB443A"/>
    <w:rsid w:val="00BB613D"/>
    <w:rsid w:val="00BB6EE4"/>
    <w:rsid w:val="00BB7A82"/>
    <w:rsid w:val="00BC2236"/>
    <w:rsid w:val="00BC30B9"/>
    <w:rsid w:val="00BC5677"/>
    <w:rsid w:val="00BC5D33"/>
    <w:rsid w:val="00BD0967"/>
    <w:rsid w:val="00BD335F"/>
    <w:rsid w:val="00BD4386"/>
    <w:rsid w:val="00BD58DE"/>
    <w:rsid w:val="00BD6CFC"/>
    <w:rsid w:val="00BE000F"/>
    <w:rsid w:val="00BE0C17"/>
    <w:rsid w:val="00BE0D38"/>
    <w:rsid w:val="00BE1005"/>
    <w:rsid w:val="00BE15B9"/>
    <w:rsid w:val="00BE1A79"/>
    <w:rsid w:val="00BE2E94"/>
    <w:rsid w:val="00BE5659"/>
    <w:rsid w:val="00BE702B"/>
    <w:rsid w:val="00BF1725"/>
    <w:rsid w:val="00BF1D2E"/>
    <w:rsid w:val="00BF295B"/>
    <w:rsid w:val="00BF3D50"/>
    <w:rsid w:val="00BF426F"/>
    <w:rsid w:val="00BF4622"/>
    <w:rsid w:val="00BF5A7A"/>
    <w:rsid w:val="00BF7084"/>
    <w:rsid w:val="00C00C75"/>
    <w:rsid w:val="00C011C9"/>
    <w:rsid w:val="00C033BA"/>
    <w:rsid w:val="00C03561"/>
    <w:rsid w:val="00C04591"/>
    <w:rsid w:val="00C04B51"/>
    <w:rsid w:val="00C06AA6"/>
    <w:rsid w:val="00C10CF7"/>
    <w:rsid w:val="00C11045"/>
    <w:rsid w:val="00C12990"/>
    <w:rsid w:val="00C1390B"/>
    <w:rsid w:val="00C15CD3"/>
    <w:rsid w:val="00C15F89"/>
    <w:rsid w:val="00C17151"/>
    <w:rsid w:val="00C212E7"/>
    <w:rsid w:val="00C226EC"/>
    <w:rsid w:val="00C227CA"/>
    <w:rsid w:val="00C23097"/>
    <w:rsid w:val="00C25EE1"/>
    <w:rsid w:val="00C264F4"/>
    <w:rsid w:val="00C27D76"/>
    <w:rsid w:val="00C27F18"/>
    <w:rsid w:val="00C315A7"/>
    <w:rsid w:val="00C31D4F"/>
    <w:rsid w:val="00C32DC9"/>
    <w:rsid w:val="00C334C9"/>
    <w:rsid w:val="00C33515"/>
    <w:rsid w:val="00C3357D"/>
    <w:rsid w:val="00C3386D"/>
    <w:rsid w:val="00C33ED5"/>
    <w:rsid w:val="00C3454B"/>
    <w:rsid w:val="00C36EDE"/>
    <w:rsid w:val="00C374D1"/>
    <w:rsid w:val="00C40C63"/>
    <w:rsid w:val="00C411F9"/>
    <w:rsid w:val="00C418DB"/>
    <w:rsid w:val="00C453B5"/>
    <w:rsid w:val="00C46063"/>
    <w:rsid w:val="00C46D3B"/>
    <w:rsid w:val="00C47478"/>
    <w:rsid w:val="00C47DBB"/>
    <w:rsid w:val="00C50C29"/>
    <w:rsid w:val="00C51DB8"/>
    <w:rsid w:val="00C53FB6"/>
    <w:rsid w:val="00C545A8"/>
    <w:rsid w:val="00C547DA"/>
    <w:rsid w:val="00C57A4F"/>
    <w:rsid w:val="00C6373D"/>
    <w:rsid w:val="00C642C1"/>
    <w:rsid w:val="00C66AAC"/>
    <w:rsid w:val="00C7130F"/>
    <w:rsid w:val="00C73550"/>
    <w:rsid w:val="00C74458"/>
    <w:rsid w:val="00C7515C"/>
    <w:rsid w:val="00C7735E"/>
    <w:rsid w:val="00C80D39"/>
    <w:rsid w:val="00C826E4"/>
    <w:rsid w:val="00C85CDE"/>
    <w:rsid w:val="00C85F00"/>
    <w:rsid w:val="00C8696C"/>
    <w:rsid w:val="00C869B8"/>
    <w:rsid w:val="00C94018"/>
    <w:rsid w:val="00C949DA"/>
    <w:rsid w:val="00C96F44"/>
    <w:rsid w:val="00CA1D5A"/>
    <w:rsid w:val="00CA2A25"/>
    <w:rsid w:val="00CA313A"/>
    <w:rsid w:val="00CA6D36"/>
    <w:rsid w:val="00CB1BC4"/>
    <w:rsid w:val="00CB3F5D"/>
    <w:rsid w:val="00CB4919"/>
    <w:rsid w:val="00CB4932"/>
    <w:rsid w:val="00CB5888"/>
    <w:rsid w:val="00CB6A2C"/>
    <w:rsid w:val="00CB6B30"/>
    <w:rsid w:val="00CB7901"/>
    <w:rsid w:val="00CC13B2"/>
    <w:rsid w:val="00CC2D91"/>
    <w:rsid w:val="00CC5096"/>
    <w:rsid w:val="00CC5AFA"/>
    <w:rsid w:val="00CC679C"/>
    <w:rsid w:val="00CC70DD"/>
    <w:rsid w:val="00CD212E"/>
    <w:rsid w:val="00CD2D0F"/>
    <w:rsid w:val="00CD35B5"/>
    <w:rsid w:val="00CD3A71"/>
    <w:rsid w:val="00CD41E7"/>
    <w:rsid w:val="00CD4B0C"/>
    <w:rsid w:val="00CD4BB5"/>
    <w:rsid w:val="00CD5716"/>
    <w:rsid w:val="00CD6DAD"/>
    <w:rsid w:val="00CE00B3"/>
    <w:rsid w:val="00CE0B17"/>
    <w:rsid w:val="00CE1D9D"/>
    <w:rsid w:val="00CE2BBE"/>
    <w:rsid w:val="00CE2EAB"/>
    <w:rsid w:val="00CE4C88"/>
    <w:rsid w:val="00CE71BE"/>
    <w:rsid w:val="00CE7BCF"/>
    <w:rsid w:val="00CE7C05"/>
    <w:rsid w:val="00CF0201"/>
    <w:rsid w:val="00CF11C3"/>
    <w:rsid w:val="00CF1C3E"/>
    <w:rsid w:val="00CF2014"/>
    <w:rsid w:val="00CF20FC"/>
    <w:rsid w:val="00CF46E3"/>
    <w:rsid w:val="00CF4DB5"/>
    <w:rsid w:val="00CF52EE"/>
    <w:rsid w:val="00CF54C5"/>
    <w:rsid w:val="00CF5CDD"/>
    <w:rsid w:val="00CF629D"/>
    <w:rsid w:val="00CF7B56"/>
    <w:rsid w:val="00D01512"/>
    <w:rsid w:val="00D01B09"/>
    <w:rsid w:val="00D0366B"/>
    <w:rsid w:val="00D06996"/>
    <w:rsid w:val="00D06E9A"/>
    <w:rsid w:val="00D12AA1"/>
    <w:rsid w:val="00D12B9D"/>
    <w:rsid w:val="00D15146"/>
    <w:rsid w:val="00D16621"/>
    <w:rsid w:val="00D17491"/>
    <w:rsid w:val="00D215D7"/>
    <w:rsid w:val="00D217D0"/>
    <w:rsid w:val="00D27A5D"/>
    <w:rsid w:val="00D31A78"/>
    <w:rsid w:val="00D32D30"/>
    <w:rsid w:val="00D3415F"/>
    <w:rsid w:val="00D34D11"/>
    <w:rsid w:val="00D352F9"/>
    <w:rsid w:val="00D4150A"/>
    <w:rsid w:val="00D41934"/>
    <w:rsid w:val="00D42E60"/>
    <w:rsid w:val="00D43742"/>
    <w:rsid w:val="00D4378F"/>
    <w:rsid w:val="00D43847"/>
    <w:rsid w:val="00D444EB"/>
    <w:rsid w:val="00D465ED"/>
    <w:rsid w:val="00D46800"/>
    <w:rsid w:val="00D47644"/>
    <w:rsid w:val="00D47B56"/>
    <w:rsid w:val="00D51EAA"/>
    <w:rsid w:val="00D52919"/>
    <w:rsid w:val="00D5381D"/>
    <w:rsid w:val="00D53C6F"/>
    <w:rsid w:val="00D56CF3"/>
    <w:rsid w:val="00D572FB"/>
    <w:rsid w:val="00D57EA5"/>
    <w:rsid w:val="00D62D26"/>
    <w:rsid w:val="00D63C56"/>
    <w:rsid w:val="00D64B4A"/>
    <w:rsid w:val="00D6675B"/>
    <w:rsid w:val="00D67BDC"/>
    <w:rsid w:val="00D70EB2"/>
    <w:rsid w:val="00D7258C"/>
    <w:rsid w:val="00D7385B"/>
    <w:rsid w:val="00D7398F"/>
    <w:rsid w:val="00D74825"/>
    <w:rsid w:val="00D748E8"/>
    <w:rsid w:val="00D749C2"/>
    <w:rsid w:val="00D74A7F"/>
    <w:rsid w:val="00D74CF8"/>
    <w:rsid w:val="00D762C7"/>
    <w:rsid w:val="00D767E6"/>
    <w:rsid w:val="00D770CE"/>
    <w:rsid w:val="00D818B0"/>
    <w:rsid w:val="00D81ACD"/>
    <w:rsid w:val="00D81DBE"/>
    <w:rsid w:val="00D82C36"/>
    <w:rsid w:val="00D841F4"/>
    <w:rsid w:val="00D8441E"/>
    <w:rsid w:val="00D856C1"/>
    <w:rsid w:val="00D85F27"/>
    <w:rsid w:val="00D876A3"/>
    <w:rsid w:val="00D91D72"/>
    <w:rsid w:val="00D92B4C"/>
    <w:rsid w:val="00D94924"/>
    <w:rsid w:val="00D9796A"/>
    <w:rsid w:val="00DA1803"/>
    <w:rsid w:val="00DA235C"/>
    <w:rsid w:val="00DA33DB"/>
    <w:rsid w:val="00DA3D68"/>
    <w:rsid w:val="00DA5AE0"/>
    <w:rsid w:val="00DA66E7"/>
    <w:rsid w:val="00DA6CF1"/>
    <w:rsid w:val="00DA6DC8"/>
    <w:rsid w:val="00DA7DA0"/>
    <w:rsid w:val="00DB18C6"/>
    <w:rsid w:val="00DB6996"/>
    <w:rsid w:val="00DC0E16"/>
    <w:rsid w:val="00DC10D1"/>
    <w:rsid w:val="00DC1A7F"/>
    <w:rsid w:val="00DC20F4"/>
    <w:rsid w:val="00DC3C02"/>
    <w:rsid w:val="00DC4850"/>
    <w:rsid w:val="00DC588D"/>
    <w:rsid w:val="00DC5C70"/>
    <w:rsid w:val="00DC6F9A"/>
    <w:rsid w:val="00DC77F8"/>
    <w:rsid w:val="00DD0CBE"/>
    <w:rsid w:val="00DD1994"/>
    <w:rsid w:val="00DD1B7E"/>
    <w:rsid w:val="00DD2905"/>
    <w:rsid w:val="00DD30E2"/>
    <w:rsid w:val="00DD3222"/>
    <w:rsid w:val="00DD3482"/>
    <w:rsid w:val="00DD5AA8"/>
    <w:rsid w:val="00DD63D4"/>
    <w:rsid w:val="00DD7587"/>
    <w:rsid w:val="00DD7E68"/>
    <w:rsid w:val="00DD7F6A"/>
    <w:rsid w:val="00DE05B6"/>
    <w:rsid w:val="00DE1F34"/>
    <w:rsid w:val="00DE2178"/>
    <w:rsid w:val="00DE2C02"/>
    <w:rsid w:val="00DE317B"/>
    <w:rsid w:val="00DE489A"/>
    <w:rsid w:val="00DE67E6"/>
    <w:rsid w:val="00DE6F5E"/>
    <w:rsid w:val="00DF1585"/>
    <w:rsid w:val="00DF18B0"/>
    <w:rsid w:val="00DF1B21"/>
    <w:rsid w:val="00DF22B7"/>
    <w:rsid w:val="00DF44C7"/>
    <w:rsid w:val="00DF5065"/>
    <w:rsid w:val="00DF5C28"/>
    <w:rsid w:val="00DF5D9A"/>
    <w:rsid w:val="00E012CF"/>
    <w:rsid w:val="00E0183B"/>
    <w:rsid w:val="00E0275E"/>
    <w:rsid w:val="00E0471E"/>
    <w:rsid w:val="00E049E0"/>
    <w:rsid w:val="00E060D8"/>
    <w:rsid w:val="00E0681C"/>
    <w:rsid w:val="00E11D54"/>
    <w:rsid w:val="00E12527"/>
    <w:rsid w:val="00E14A53"/>
    <w:rsid w:val="00E14E04"/>
    <w:rsid w:val="00E160CE"/>
    <w:rsid w:val="00E16EFB"/>
    <w:rsid w:val="00E20AD3"/>
    <w:rsid w:val="00E2132C"/>
    <w:rsid w:val="00E224F0"/>
    <w:rsid w:val="00E25B07"/>
    <w:rsid w:val="00E2625A"/>
    <w:rsid w:val="00E269BC"/>
    <w:rsid w:val="00E30201"/>
    <w:rsid w:val="00E31C4B"/>
    <w:rsid w:val="00E32453"/>
    <w:rsid w:val="00E32E85"/>
    <w:rsid w:val="00E35715"/>
    <w:rsid w:val="00E36336"/>
    <w:rsid w:val="00E374B9"/>
    <w:rsid w:val="00E37533"/>
    <w:rsid w:val="00E411B1"/>
    <w:rsid w:val="00E4124C"/>
    <w:rsid w:val="00E412D2"/>
    <w:rsid w:val="00E432DC"/>
    <w:rsid w:val="00E4451D"/>
    <w:rsid w:val="00E45400"/>
    <w:rsid w:val="00E45D0A"/>
    <w:rsid w:val="00E46A25"/>
    <w:rsid w:val="00E47D52"/>
    <w:rsid w:val="00E50462"/>
    <w:rsid w:val="00E516E8"/>
    <w:rsid w:val="00E52824"/>
    <w:rsid w:val="00E5392E"/>
    <w:rsid w:val="00E539E9"/>
    <w:rsid w:val="00E54F85"/>
    <w:rsid w:val="00E55BFF"/>
    <w:rsid w:val="00E619F9"/>
    <w:rsid w:val="00E645D2"/>
    <w:rsid w:val="00E65546"/>
    <w:rsid w:val="00E65847"/>
    <w:rsid w:val="00E668C1"/>
    <w:rsid w:val="00E66AD7"/>
    <w:rsid w:val="00E66ED9"/>
    <w:rsid w:val="00E700C3"/>
    <w:rsid w:val="00E72745"/>
    <w:rsid w:val="00E744A4"/>
    <w:rsid w:val="00E75041"/>
    <w:rsid w:val="00E75FF9"/>
    <w:rsid w:val="00E763D5"/>
    <w:rsid w:val="00E77DFB"/>
    <w:rsid w:val="00E800AC"/>
    <w:rsid w:val="00E80EC2"/>
    <w:rsid w:val="00E81BDD"/>
    <w:rsid w:val="00E8341B"/>
    <w:rsid w:val="00E83710"/>
    <w:rsid w:val="00E853D6"/>
    <w:rsid w:val="00E85662"/>
    <w:rsid w:val="00E86BA8"/>
    <w:rsid w:val="00E904E9"/>
    <w:rsid w:val="00E90C90"/>
    <w:rsid w:val="00E915A8"/>
    <w:rsid w:val="00E92AF2"/>
    <w:rsid w:val="00E9327F"/>
    <w:rsid w:val="00E96196"/>
    <w:rsid w:val="00E9710F"/>
    <w:rsid w:val="00E9712E"/>
    <w:rsid w:val="00EA0FDF"/>
    <w:rsid w:val="00EA13DB"/>
    <w:rsid w:val="00EA1F36"/>
    <w:rsid w:val="00EA4004"/>
    <w:rsid w:val="00EA55A3"/>
    <w:rsid w:val="00EB1440"/>
    <w:rsid w:val="00EB1793"/>
    <w:rsid w:val="00EB1DB7"/>
    <w:rsid w:val="00EB21CF"/>
    <w:rsid w:val="00EB276A"/>
    <w:rsid w:val="00EB29CF"/>
    <w:rsid w:val="00EB3B89"/>
    <w:rsid w:val="00EB3FB8"/>
    <w:rsid w:val="00EB4F9D"/>
    <w:rsid w:val="00EB52EE"/>
    <w:rsid w:val="00EB6424"/>
    <w:rsid w:val="00EB6F5A"/>
    <w:rsid w:val="00EB7630"/>
    <w:rsid w:val="00EC0D02"/>
    <w:rsid w:val="00EC44F3"/>
    <w:rsid w:val="00EC48B3"/>
    <w:rsid w:val="00EC6133"/>
    <w:rsid w:val="00EC6B16"/>
    <w:rsid w:val="00EC79AB"/>
    <w:rsid w:val="00ED0C41"/>
    <w:rsid w:val="00ED13ED"/>
    <w:rsid w:val="00ED1FA1"/>
    <w:rsid w:val="00ED4422"/>
    <w:rsid w:val="00ED5EAE"/>
    <w:rsid w:val="00ED6DAA"/>
    <w:rsid w:val="00EE05F2"/>
    <w:rsid w:val="00EE2B0A"/>
    <w:rsid w:val="00EE5C53"/>
    <w:rsid w:val="00EE61DF"/>
    <w:rsid w:val="00EE6DE5"/>
    <w:rsid w:val="00EE7125"/>
    <w:rsid w:val="00EF1F37"/>
    <w:rsid w:val="00EF3855"/>
    <w:rsid w:val="00EF4F99"/>
    <w:rsid w:val="00EF62BC"/>
    <w:rsid w:val="00EF7A18"/>
    <w:rsid w:val="00F00A6B"/>
    <w:rsid w:val="00F027BA"/>
    <w:rsid w:val="00F04322"/>
    <w:rsid w:val="00F04C53"/>
    <w:rsid w:val="00F04E59"/>
    <w:rsid w:val="00F05418"/>
    <w:rsid w:val="00F06150"/>
    <w:rsid w:val="00F063EE"/>
    <w:rsid w:val="00F1049F"/>
    <w:rsid w:val="00F10A56"/>
    <w:rsid w:val="00F11223"/>
    <w:rsid w:val="00F11517"/>
    <w:rsid w:val="00F125B8"/>
    <w:rsid w:val="00F1560D"/>
    <w:rsid w:val="00F2071A"/>
    <w:rsid w:val="00F20A4B"/>
    <w:rsid w:val="00F215AA"/>
    <w:rsid w:val="00F2368E"/>
    <w:rsid w:val="00F25BB9"/>
    <w:rsid w:val="00F2747A"/>
    <w:rsid w:val="00F30D15"/>
    <w:rsid w:val="00F31A41"/>
    <w:rsid w:val="00F32EC6"/>
    <w:rsid w:val="00F33383"/>
    <w:rsid w:val="00F33D5B"/>
    <w:rsid w:val="00F354EE"/>
    <w:rsid w:val="00F367EB"/>
    <w:rsid w:val="00F36FDE"/>
    <w:rsid w:val="00F3777C"/>
    <w:rsid w:val="00F37B2D"/>
    <w:rsid w:val="00F4110B"/>
    <w:rsid w:val="00F41A2D"/>
    <w:rsid w:val="00F42E88"/>
    <w:rsid w:val="00F445CE"/>
    <w:rsid w:val="00F4617C"/>
    <w:rsid w:val="00F50AB8"/>
    <w:rsid w:val="00F512D9"/>
    <w:rsid w:val="00F51618"/>
    <w:rsid w:val="00F51B3E"/>
    <w:rsid w:val="00F53C61"/>
    <w:rsid w:val="00F554CC"/>
    <w:rsid w:val="00F5566E"/>
    <w:rsid w:val="00F558A6"/>
    <w:rsid w:val="00F56872"/>
    <w:rsid w:val="00F5774C"/>
    <w:rsid w:val="00F6170D"/>
    <w:rsid w:val="00F6247D"/>
    <w:rsid w:val="00F63D38"/>
    <w:rsid w:val="00F66935"/>
    <w:rsid w:val="00F672B9"/>
    <w:rsid w:val="00F71FF6"/>
    <w:rsid w:val="00F742F4"/>
    <w:rsid w:val="00F74C48"/>
    <w:rsid w:val="00F770AD"/>
    <w:rsid w:val="00F81679"/>
    <w:rsid w:val="00F82A2C"/>
    <w:rsid w:val="00F82F32"/>
    <w:rsid w:val="00F838C8"/>
    <w:rsid w:val="00F841AC"/>
    <w:rsid w:val="00F847DF"/>
    <w:rsid w:val="00F854BC"/>
    <w:rsid w:val="00F856A9"/>
    <w:rsid w:val="00F860C4"/>
    <w:rsid w:val="00F864FF"/>
    <w:rsid w:val="00F87AE4"/>
    <w:rsid w:val="00F87BA4"/>
    <w:rsid w:val="00F916B1"/>
    <w:rsid w:val="00F916E5"/>
    <w:rsid w:val="00F91F10"/>
    <w:rsid w:val="00F92318"/>
    <w:rsid w:val="00F925E9"/>
    <w:rsid w:val="00F92994"/>
    <w:rsid w:val="00F939D6"/>
    <w:rsid w:val="00F95424"/>
    <w:rsid w:val="00F95C5A"/>
    <w:rsid w:val="00F95DFD"/>
    <w:rsid w:val="00F9647D"/>
    <w:rsid w:val="00FA0BF3"/>
    <w:rsid w:val="00FA31E8"/>
    <w:rsid w:val="00FA3554"/>
    <w:rsid w:val="00FA3C28"/>
    <w:rsid w:val="00FA4AB6"/>
    <w:rsid w:val="00FA62BD"/>
    <w:rsid w:val="00FA67E7"/>
    <w:rsid w:val="00FA6FAA"/>
    <w:rsid w:val="00FA7C56"/>
    <w:rsid w:val="00FB0408"/>
    <w:rsid w:val="00FB043E"/>
    <w:rsid w:val="00FB0AF7"/>
    <w:rsid w:val="00FB2A07"/>
    <w:rsid w:val="00FB4182"/>
    <w:rsid w:val="00FB5047"/>
    <w:rsid w:val="00FC1A81"/>
    <w:rsid w:val="00FC236C"/>
    <w:rsid w:val="00FC3CC4"/>
    <w:rsid w:val="00FC6A05"/>
    <w:rsid w:val="00FC74E3"/>
    <w:rsid w:val="00FD0FD7"/>
    <w:rsid w:val="00FD1B87"/>
    <w:rsid w:val="00FD2E86"/>
    <w:rsid w:val="00FD525E"/>
    <w:rsid w:val="00FD5E2D"/>
    <w:rsid w:val="00FD735D"/>
    <w:rsid w:val="00FE1589"/>
    <w:rsid w:val="00FE1B1D"/>
    <w:rsid w:val="00FE1C4C"/>
    <w:rsid w:val="00FE20AA"/>
    <w:rsid w:val="00FE220A"/>
    <w:rsid w:val="00FE377C"/>
    <w:rsid w:val="00FE4CD0"/>
    <w:rsid w:val="00FE5143"/>
    <w:rsid w:val="00FE5571"/>
    <w:rsid w:val="00FE59AE"/>
    <w:rsid w:val="00FE6EE0"/>
    <w:rsid w:val="00FF0213"/>
    <w:rsid w:val="00FF0437"/>
    <w:rsid w:val="00FF09F0"/>
    <w:rsid w:val="00FF2F21"/>
    <w:rsid w:val="00FF3256"/>
    <w:rsid w:val="00FF42E3"/>
    <w:rsid w:val="00FF50D0"/>
    <w:rsid w:val="00FF69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white"/>
    </o:shapedefaults>
    <o:shapelayout v:ext="edit">
      <o:idmap v:ext="edit" data="2"/>
    </o:shapelayout>
  </w:shapeDefaults>
  <w:decimalSymbol w:val=","/>
  <w:listSeparator w:val=";"/>
  <w14:docId w14:val="7F5E9C3D"/>
  <w15:docId w15:val="{02506692-16BF-4C3B-A288-699EA523A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rPr>
  </w:style>
  <w:style w:type="paragraph" w:styleId="Nadpis2">
    <w:name w:val="heading 2"/>
    <w:basedOn w:val="Normln"/>
    <w:next w:val="Normln"/>
    <w:link w:val="Nadpis2Char"/>
    <w:qFormat/>
    <w:pPr>
      <w:keepNext/>
      <w:jc w:val="center"/>
      <w:outlineLvl w:val="1"/>
    </w:pPr>
    <w:rPr>
      <w:rFonts w:ascii="Arial Black" w:hAnsi="Arial Black"/>
      <w:sz w:val="36"/>
    </w:rPr>
  </w:style>
  <w:style w:type="paragraph" w:styleId="Nadpis3">
    <w:name w:val="heading 3"/>
    <w:basedOn w:val="Normln"/>
    <w:next w:val="Normln"/>
    <w:qFormat/>
    <w:pPr>
      <w:keepNext/>
      <w:tabs>
        <w:tab w:val="left" w:pos="1440"/>
      </w:tabs>
      <w:outlineLvl w:val="2"/>
    </w:pPr>
    <w:rPr>
      <w:rFonts w:ascii="Arial" w:hAnsi="Arial" w:cs="Arial"/>
      <w:b/>
      <w:bCs/>
      <w:sz w:val="22"/>
    </w:rPr>
  </w:style>
  <w:style w:type="paragraph" w:styleId="Nadpis4">
    <w:name w:val="heading 4"/>
    <w:basedOn w:val="Normln"/>
    <w:next w:val="Normln"/>
    <w:qFormat/>
    <w:pPr>
      <w:keepNext/>
      <w:jc w:val="right"/>
      <w:outlineLvl w:val="3"/>
    </w:pPr>
    <w:rPr>
      <w:b/>
      <w:sz w:val="18"/>
    </w:rPr>
  </w:style>
  <w:style w:type="paragraph" w:styleId="Nadpis5">
    <w:name w:val="heading 5"/>
    <w:basedOn w:val="Normln"/>
    <w:next w:val="Normln"/>
    <w:qFormat/>
    <w:pPr>
      <w:keepNext/>
      <w:outlineLvl w:val="4"/>
    </w:pPr>
    <w:rPr>
      <w:b/>
      <w:sz w:val="18"/>
    </w:rPr>
  </w:style>
  <w:style w:type="paragraph" w:styleId="Nadpis6">
    <w:name w:val="heading 6"/>
    <w:basedOn w:val="Normln"/>
    <w:next w:val="Normln"/>
    <w:qFormat/>
    <w:pPr>
      <w:keepNext/>
      <w:ind w:firstLine="360"/>
      <w:outlineLvl w:val="5"/>
    </w:pPr>
    <w:rPr>
      <w:b/>
      <w:bCs/>
    </w:rPr>
  </w:style>
  <w:style w:type="paragraph" w:styleId="Nadpis7">
    <w:name w:val="heading 7"/>
    <w:basedOn w:val="Normln"/>
    <w:next w:val="Normln"/>
    <w:qFormat/>
    <w:pPr>
      <w:keepNext/>
      <w:outlineLvl w:val="6"/>
    </w:pPr>
    <w:rPr>
      <w:b/>
      <w:sz w:val="28"/>
    </w:rPr>
  </w:style>
  <w:style w:type="paragraph" w:styleId="Nadpis8">
    <w:name w:val="heading 8"/>
    <w:basedOn w:val="Normln"/>
    <w:next w:val="Normln"/>
    <w:qFormat/>
    <w:pPr>
      <w:keepNext/>
      <w:jc w:val="right"/>
      <w:outlineLvl w:val="7"/>
    </w:pPr>
  </w:style>
  <w:style w:type="paragraph" w:styleId="Nadpis9">
    <w:name w:val="heading 9"/>
    <w:basedOn w:val="Normln"/>
    <w:next w:val="Normln"/>
    <w:qFormat/>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paragraph" w:styleId="Rozloendokumentu">
    <w:name w:val="Document Map"/>
    <w:basedOn w:val="Normln"/>
    <w:semiHidden/>
    <w:pPr>
      <w:shd w:val="clear" w:color="auto" w:fill="000080"/>
    </w:pPr>
    <w:rPr>
      <w:rFonts w:ascii="Tahoma" w:hAnsi="Tahoma" w:cs="Arial Black"/>
    </w:rPr>
  </w:style>
  <w:style w:type="character" w:styleId="Hypertextovodkaz">
    <w:name w:val="Hyperlink"/>
    <w:basedOn w:val="Standardnpsmoodstavce"/>
    <w:rPr>
      <w:color w:val="0000FF"/>
      <w:u w:val="single"/>
    </w:rPr>
  </w:style>
  <w:style w:type="character" w:styleId="slostrnky">
    <w:name w:val="page number"/>
    <w:basedOn w:val="Standardnpsmoodstavce"/>
  </w:style>
  <w:style w:type="character" w:styleId="Sledovanodkaz">
    <w:name w:val="FollowedHyperlink"/>
    <w:basedOn w:val="Standardnpsmoodstavce"/>
    <w:rPr>
      <w:color w:val="800080"/>
      <w:u w:val="single"/>
    </w:rPr>
  </w:style>
  <w:style w:type="paragraph" w:styleId="Zkladntextodsazen">
    <w:name w:val="Body Text Indent"/>
    <w:basedOn w:val="Normln"/>
    <w:link w:val="ZkladntextodsazenChar"/>
    <w:pPr>
      <w:ind w:left="1068"/>
      <w:jc w:val="both"/>
    </w:pPr>
  </w:style>
  <w:style w:type="paragraph" w:styleId="Zkladntext2">
    <w:name w:val="Body Text 2"/>
    <w:basedOn w:val="Normln"/>
    <w:link w:val="Zkladntext2Char"/>
    <w:pPr>
      <w:numPr>
        <w:ilvl w:val="12"/>
      </w:numPr>
      <w:jc w:val="both"/>
    </w:pPr>
  </w:style>
  <w:style w:type="paragraph" w:styleId="Zkladntext3">
    <w:name w:val="Body Text 3"/>
    <w:basedOn w:val="Normln"/>
    <w:link w:val="Zkladntext3Char"/>
    <w:pPr>
      <w:jc w:val="both"/>
    </w:pPr>
    <w:rPr>
      <w:b/>
      <w:sz w:val="28"/>
    </w:rPr>
  </w:style>
  <w:style w:type="paragraph" w:styleId="Zkladntext">
    <w:name w:val="Body Text"/>
    <w:basedOn w:val="Normln"/>
    <w:rPr>
      <w:b/>
    </w:rPr>
  </w:style>
  <w:style w:type="paragraph" w:styleId="Zkladntextodsazen2">
    <w:name w:val="Body Text Indent 2"/>
    <w:basedOn w:val="Normln"/>
    <w:pPr>
      <w:ind w:firstLine="340"/>
      <w:jc w:val="both"/>
    </w:pPr>
    <w:rPr>
      <w:b/>
      <w:bCs/>
      <w:i/>
      <w:iCs/>
      <w:sz w:val="20"/>
    </w:rPr>
  </w:style>
  <w:style w:type="paragraph" w:styleId="Zkladntextodsazen3">
    <w:name w:val="Body Text Indent 3"/>
    <w:basedOn w:val="Normln"/>
    <w:pPr>
      <w:ind w:left="340"/>
      <w:jc w:val="both"/>
    </w:pPr>
    <w:rPr>
      <w:color w:val="0000FF"/>
      <w:sz w:val="20"/>
    </w:rPr>
  </w:style>
  <w:style w:type="table" w:styleId="Mkatabulky">
    <w:name w:val="Table Grid"/>
    <w:basedOn w:val="Normlntabulka"/>
    <w:rsid w:val="001F2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rsid w:val="004465D4"/>
    <w:rPr>
      <w:rFonts w:ascii="Arial Black" w:hAnsi="Arial Black"/>
      <w:sz w:val="36"/>
      <w:szCs w:val="24"/>
    </w:rPr>
  </w:style>
  <w:style w:type="paragraph" w:styleId="Textbubliny">
    <w:name w:val="Balloon Text"/>
    <w:basedOn w:val="Normln"/>
    <w:link w:val="TextbublinyChar"/>
    <w:rsid w:val="0032381C"/>
    <w:rPr>
      <w:rFonts w:ascii="Tahoma" w:hAnsi="Tahoma" w:cs="Tahoma"/>
      <w:sz w:val="16"/>
      <w:szCs w:val="16"/>
    </w:rPr>
  </w:style>
  <w:style w:type="character" w:customStyle="1" w:styleId="TextbublinyChar">
    <w:name w:val="Text bubliny Char"/>
    <w:basedOn w:val="Standardnpsmoodstavce"/>
    <w:link w:val="Textbubliny"/>
    <w:rsid w:val="0032381C"/>
    <w:rPr>
      <w:rFonts w:ascii="Tahoma" w:hAnsi="Tahoma" w:cs="Tahoma"/>
      <w:sz w:val="16"/>
      <w:szCs w:val="16"/>
    </w:rPr>
  </w:style>
  <w:style w:type="character" w:customStyle="1" w:styleId="ZhlavChar">
    <w:name w:val="Záhlaví Char"/>
    <w:basedOn w:val="Standardnpsmoodstavce"/>
    <w:link w:val="Zhlav"/>
    <w:uiPriority w:val="99"/>
    <w:rsid w:val="00132E13"/>
    <w:rPr>
      <w:sz w:val="24"/>
      <w:szCs w:val="24"/>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Nad1"/>
    <w:basedOn w:val="Normln"/>
    <w:link w:val="OdstavecseseznamemChar"/>
    <w:uiPriority w:val="34"/>
    <w:qFormat/>
    <w:rsid w:val="00052826"/>
    <w:pPr>
      <w:ind w:left="720"/>
      <w:contextualSpacing/>
    </w:pPr>
  </w:style>
  <w:style w:type="paragraph" w:customStyle="1" w:styleId="Default">
    <w:name w:val="Default"/>
    <w:rsid w:val="00CD212E"/>
    <w:pPr>
      <w:autoSpaceDE w:val="0"/>
      <w:autoSpaceDN w:val="0"/>
      <w:adjustRightInd w:val="0"/>
    </w:pPr>
    <w:rPr>
      <w:color w:val="000000"/>
      <w:sz w:val="24"/>
      <w:szCs w:val="24"/>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1754B0"/>
    <w:rPr>
      <w:sz w:val="24"/>
      <w:szCs w:val="24"/>
    </w:rPr>
  </w:style>
  <w:style w:type="character" w:styleId="Odkaznakoment">
    <w:name w:val="annotation reference"/>
    <w:basedOn w:val="Standardnpsmoodstavce"/>
    <w:uiPriority w:val="99"/>
    <w:semiHidden/>
    <w:unhideWhenUsed/>
    <w:rsid w:val="005E4D59"/>
    <w:rPr>
      <w:sz w:val="16"/>
      <w:szCs w:val="16"/>
    </w:rPr>
  </w:style>
  <w:style w:type="paragraph" w:styleId="Textkomente">
    <w:name w:val="annotation text"/>
    <w:basedOn w:val="Normln"/>
    <w:link w:val="TextkomenteChar"/>
    <w:uiPriority w:val="99"/>
    <w:unhideWhenUsed/>
    <w:rsid w:val="005E4D59"/>
    <w:rPr>
      <w:sz w:val="20"/>
      <w:szCs w:val="20"/>
    </w:rPr>
  </w:style>
  <w:style w:type="character" w:customStyle="1" w:styleId="TextkomenteChar">
    <w:name w:val="Text komentáře Char"/>
    <w:basedOn w:val="Standardnpsmoodstavce"/>
    <w:link w:val="Textkomente"/>
    <w:uiPriority w:val="99"/>
    <w:rsid w:val="005E4D59"/>
  </w:style>
  <w:style w:type="paragraph" w:styleId="Pedmtkomente">
    <w:name w:val="annotation subject"/>
    <w:basedOn w:val="Textkomente"/>
    <w:next w:val="Textkomente"/>
    <w:link w:val="PedmtkomenteChar"/>
    <w:semiHidden/>
    <w:unhideWhenUsed/>
    <w:rsid w:val="005E4D59"/>
    <w:rPr>
      <w:b/>
      <w:bCs/>
    </w:rPr>
  </w:style>
  <w:style w:type="character" w:customStyle="1" w:styleId="PedmtkomenteChar">
    <w:name w:val="Předmět komentáře Char"/>
    <w:basedOn w:val="TextkomenteChar"/>
    <w:link w:val="Pedmtkomente"/>
    <w:semiHidden/>
    <w:rsid w:val="005E4D59"/>
    <w:rPr>
      <w:b/>
      <w:bCs/>
    </w:rPr>
  </w:style>
  <w:style w:type="character" w:customStyle="1" w:styleId="FontStyle50">
    <w:name w:val="Font Style50"/>
    <w:basedOn w:val="Standardnpsmoodstavce"/>
    <w:uiPriority w:val="99"/>
    <w:rsid w:val="00A428B6"/>
    <w:rPr>
      <w:rFonts w:ascii="Times New Roman" w:hAnsi="Times New Roman" w:cs="Times New Roman"/>
      <w:sz w:val="18"/>
      <w:szCs w:val="18"/>
    </w:rPr>
  </w:style>
  <w:style w:type="paragraph" w:customStyle="1" w:styleId="Style11">
    <w:name w:val="Style11"/>
    <w:basedOn w:val="Normln"/>
    <w:uiPriority w:val="99"/>
    <w:rsid w:val="00A428B6"/>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A428B6"/>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ZkladntextodsazenChar">
    <w:name w:val="Základní text odsazený Char"/>
    <w:basedOn w:val="Standardnpsmoodstavce"/>
    <w:link w:val="Zkladntextodsazen"/>
    <w:rsid w:val="00E904E9"/>
    <w:rPr>
      <w:sz w:val="24"/>
      <w:szCs w:val="24"/>
    </w:rPr>
  </w:style>
  <w:style w:type="paragraph" w:styleId="Revize">
    <w:name w:val="Revision"/>
    <w:hidden/>
    <w:uiPriority w:val="99"/>
    <w:semiHidden/>
    <w:rsid w:val="006B1C2C"/>
    <w:rPr>
      <w:sz w:val="24"/>
      <w:szCs w:val="24"/>
    </w:rPr>
  </w:style>
  <w:style w:type="paragraph" w:customStyle="1" w:styleId="Normal">
    <w:name w:val="[Normal]"/>
    <w:rsid w:val="0086217B"/>
    <w:pPr>
      <w:widowControl w:val="0"/>
      <w:autoSpaceDE w:val="0"/>
      <w:autoSpaceDN w:val="0"/>
      <w:adjustRightInd w:val="0"/>
    </w:pPr>
    <w:rPr>
      <w:rFonts w:ascii="Arial" w:hAnsi="Arial" w:cs="Arial"/>
      <w:sz w:val="24"/>
      <w:szCs w:val="24"/>
      <w:lang w:val="x-none"/>
    </w:rPr>
  </w:style>
  <w:style w:type="character" w:styleId="Siln">
    <w:name w:val="Strong"/>
    <w:basedOn w:val="Standardnpsmoodstavce"/>
    <w:uiPriority w:val="22"/>
    <w:qFormat/>
    <w:rsid w:val="00825584"/>
    <w:rPr>
      <w:b/>
      <w:bCs/>
    </w:rPr>
  </w:style>
  <w:style w:type="character" w:customStyle="1" w:styleId="Zkladntext2Char">
    <w:name w:val="Základní text 2 Char"/>
    <w:basedOn w:val="Standardnpsmoodstavce"/>
    <w:link w:val="Zkladntext2"/>
    <w:rsid w:val="00E30201"/>
    <w:rPr>
      <w:sz w:val="24"/>
      <w:szCs w:val="24"/>
    </w:rPr>
  </w:style>
  <w:style w:type="paragraph" w:styleId="Seznamsodrkami">
    <w:name w:val="List Bullet"/>
    <w:basedOn w:val="Normln"/>
    <w:unhideWhenUsed/>
    <w:rsid w:val="00E411B1"/>
    <w:pPr>
      <w:numPr>
        <w:numId w:val="5"/>
      </w:numPr>
      <w:contextualSpacing/>
    </w:pPr>
  </w:style>
  <w:style w:type="character" w:customStyle="1" w:styleId="Nevyeenzmnka1">
    <w:name w:val="Nevyřešená zmínka1"/>
    <w:basedOn w:val="Standardnpsmoodstavce"/>
    <w:uiPriority w:val="99"/>
    <w:semiHidden/>
    <w:unhideWhenUsed/>
    <w:rsid w:val="00F53C61"/>
    <w:rPr>
      <w:color w:val="605E5C"/>
      <w:shd w:val="clear" w:color="auto" w:fill="E1DFDD"/>
    </w:rPr>
  </w:style>
  <w:style w:type="character" w:customStyle="1" w:styleId="Zkladntext3Char">
    <w:name w:val="Základní text 3 Char"/>
    <w:basedOn w:val="Standardnpsmoodstavce"/>
    <w:link w:val="Zkladntext3"/>
    <w:rsid w:val="00C46063"/>
    <w:rPr>
      <w:b/>
      <w:sz w:val="28"/>
      <w:szCs w:val="24"/>
    </w:rPr>
  </w:style>
  <w:style w:type="character" w:styleId="Nevyeenzmnka">
    <w:name w:val="Unresolved Mention"/>
    <w:basedOn w:val="Standardnpsmoodstavce"/>
    <w:uiPriority w:val="99"/>
    <w:semiHidden/>
    <w:unhideWhenUsed/>
    <w:rsid w:val="00F04C53"/>
    <w:rPr>
      <w:color w:val="605E5C"/>
      <w:shd w:val="clear" w:color="auto" w:fill="E1DFDD"/>
    </w:rPr>
  </w:style>
  <w:style w:type="paragraph" w:customStyle="1" w:styleId="Style8">
    <w:name w:val="Style8"/>
    <w:basedOn w:val="Normln"/>
    <w:uiPriority w:val="99"/>
    <w:rsid w:val="00A219E2"/>
    <w:pPr>
      <w:widowControl w:val="0"/>
      <w:autoSpaceDE w:val="0"/>
      <w:autoSpaceDN w:val="0"/>
      <w:adjustRightInd w:val="0"/>
    </w:pPr>
    <w:rPr>
      <w:rFonts w:ascii="Arial Black" w:eastAsiaTheme="minorEastAsia" w:hAnsi="Arial Black" w:cstheme="minorBidi"/>
    </w:rPr>
  </w:style>
  <w:style w:type="paragraph" w:customStyle="1" w:styleId="gstkn">
    <w:name w:val="gs_tkn"/>
    <w:basedOn w:val="Normln"/>
    <w:rsid w:val="00A06CCC"/>
    <w:pPr>
      <w:spacing w:before="100" w:beforeAutospacing="1" w:after="100" w:afterAutospacing="1"/>
    </w:pPr>
  </w:style>
  <w:style w:type="character" w:customStyle="1" w:styleId="gstkn1">
    <w:name w:val="gs_tkn1"/>
    <w:basedOn w:val="Standardnpsmoodstavce"/>
    <w:rsid w:val="00A06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73047">
      <w:bodyDiv w:val="1"/>
      <w:marLeft w:val="0"/>
      <w:marRight w:val="0"/>
      <w:marTop w:val="0"/>
      <w:marBottom w:val="0"/>
      <w:divBdr>
        <w:top w:val="none" w:sz="0" w:space="0" w:color="auto"/>
        <w:left w:val="none" w:sz="0" w:space="0" w:color="auto"/>
        <w:bottom w:val="none" w:sz="0" w:space="0" w:color="auto"/>
        <w:right w:val="none" w:sz="0" w:space="0" w:color="auto"/>
      </w:divBdr>
    </w:div>
    <w:div w:id="449474666">
      <w:bodyDiv w:val="1"/>
      <w:marLeft w:val="0"/>
      <w:marRight w:val="0"/>
      <w:marTop w:val="0"/>
      <w:marBottom w:val="0"/>
      <w:divBdr>
        <w:top w:val="none" w:sz="0" w:space="0" w:color="auto"/>
        <w:left w:val="none" w:sz="0" w:space="0" w:color="auto"/>
        <w:bottom w:val="none" w:sz="0" w:space="0" w:color="auto"/>
        <w:right w:val="none" w:sz="0" w:space="0" w:color="auto"/>
      </w:divBdr>
    </w:div>
    <w:div w:id="484930620">
      <w:bodyDiv w:val="1"/>
      <w:marLeft w:val="0"/>
      <w:marRight w:val="0"/>
      <w:marTop w:val="0"/>
      <w:marBottom w:val="0"/>
      <w:divBdr>
        <w:top w:val="none" w:sz="0" w:space="0" w:color="auto"/>
        <w:left w:val="none" w:sz="0" w:space="0" w:color="auto"/>
        <w:bottom w:val="none" w:sz="0" w:space="0" w:color="auto"/>
        <w:right w:val="none" w:sz="0" w:space="0" w:color="auto"/>
      </w:divBdr>
    </w:div>
    <w:div w:id="606427314">
      <w:bodyDiv w:val="1"/>
      <w:marLeft w:val="0"/>
      <w:marRight w:val="0"/>
      <w:marTop w:val="0"/>
      <w:marBottom w:val="0"/>
      <w:divBdr>
        <w:top w:val="none" w:sz="0" w:space="0" w:color="auto"/>
        <w:left w:val="none" w:sz="0" w:space="0" w:color="auto"/>
        <w:bottom w:val="none" w:sz="0" w:space="0" w:color="auto"/>
        <w:right w:val="none" w:sz="0" w:space="0" w:color="auto"/>
      </w:divBdr>
    </w:div>
    <w:div w:id="614094430">
      <w:bodyDiv w:val="1"/>
      <w:marLeft w:val="0"/>
      <w:marRight w:val="0"/>
      <w:marTop w:val="0"/>
      <w:marBottom w:val="0"/>
      <w:divBdr>
        <w:top w:val="none" w:sz="0" w:space="0" w:color="auto"/>
        <w:left w:val="none" w:sz="0" w:space="0" w:color="auto"/>
        <w:bottom w:val="none" w:sz="0" w:space="0" w:color="auto"/>
        <w:right w:val="none" w:sz="0" w:space="0" w:color="auto"/>
      </w:divBdr>
    </w:div>
    <w:div w:id="933365123">
      <w:bodyDiv w:val="1"/>
      <w:marLeft w:val="0"/>
      <w:marRight w:val="0"/>
      <w:marTop w:val="0"/>
      <w:marBottom w:val="0"/>
      <w:divBdr>
        <w:top w:val="none" w:sz="0" w:space="0" w:color="auto"/>
        <w:left w:val="none" w:sz="0" w:space="0" w:color="auto"/>
        <w:bottom w:val="none" w:sz="0" w:space="0" w:color="auto"/>
        <w:right w:val="none" w:sz="0" w:space="0" w:color="auto"/>
      </w:divBdr>
    </w:div>
    <w:div w:id="968900682">
      <w:bodyDiv w:val="1"/>
      <w:marLeft w:val="0"/>
      <w:marRight w:val="0"/>
      <w:marTop w:val="0"/>
      <w:marBottom w:val="0"/>
      <w:divBdr>
        <w:top w:val="none" w:sz="0" w:space="0" w:color="auto"/>
        <w:left w:val="none" w:sz="0" w:space="0" w:color="auto"/>
        <w:bottom w:val="none" w:sz="0" w:space="0" w:color="auto"/>
        <w:right w:val="none" w:sz="0" w:space="0" w:color="auto"/>
      </w:divBdr>
    </w:div>
    <w:div w:id="1013921597">
      <w:bodyDiv w:val="1"/>
      <w:marLeft w:val="0"/>
      <w:marRight w:val="0"/>
      <w:marTop w:val="0"/>
      <w:marBottom w:val="0"/>
      <w:divBdr>
        <w:top w:val="none" w:sz="0" w:space="0" w:color="auto"/>
        <w:left w:val="none" w:sz="0" w:space="0" w:color="auto"/>
        <w:bottom w:val="none" w:sz="0" w:space="0" w:color="auto"/>
        <w:right w:val="none" w:sz="0" w:space="0" w:color="auto"/>
      </w:divBdr>
    </w:div>
    <w:div w:id="1049763528">
      <w:bodyDiv w:val="1"/>
      <w:marLeft w:val="0"/>
      <w:marRight w:val="0"/>
      <w:marTop w:val="0"/>
      <w:marBottom w:val="0"/>
      <w:divBdr>
        <w:top w:val="none" w:sz="0" w:space="0" w:color="auto"/>
        <w:left w:val="none" w:sz="0" w:space="0" w:color="auto"/>
        <w:bottom w:val="none" w:sz="0" w:space="0" w:color="auto"/>
        <w:right w:val="none" w:sz="0" w:space="0" w:color="auto"/>
      </w:divBdr>
    </w:div>
    <w:div w:id="1293245607">
      <w:bodyDiv w:val="1"/>
      <w:marLeft w:val="0"/>
      <w:marRight w:val="0"/>
      <w:marTop w:val="0"/>
      <w:marBottom w:val="0"/>
      <w:divBdr>
        <w:top w:val="none" w:sz="0" w:space="0" w:color="auto"/>
        <w:left w:val="none" w:sz="0" w:space="0" w:color="auto"/>
        <w:bottom w:val="none" w:sz="0" w:space="0" w:color="auto"/>
        <w:right w:val="none" w:sz="0" w:space="0" w:color="auto"/>
      </w:divBdr>
      <w:divsChild>
        <w:div w:id="1225801383">
          <w:marLeft w:val="0"/>
          <w:marRight w:val="0"/>
          <w:marTop w:val="0"/>
          <w:marBottom w:val="0"/>
          <w:divBdr>
            <w:top w:val="none" w:sz="0" w:space="0" w:color="auto"/>
            <w:left w:val="none" w:sz="0" w:space="0" w:color="auto"/>
            <w:bottom w:val="none" w:sz="0" w:space="0" w:color="auto"/>
            <w:right w:val="none" w:sz="0" w:space="0" w:color="auto"/>
          </w:divBdr>
        </w:div>
        <w:div w:id="514654483">
          <w:marLeft w:val="0"/>
          <w:marRight w:val="0"/>
          <w:marTop w:val="0"/>
          <w:marBottom w:val="0"/>
          <w:divBdr>
            <w:top w:val="none" w:sz="0" w:space="0" w:color="auto"/>
            <w:left w:val="none" w:sz="0" w:space="0" w:color="auto"/>
            <w:bottom w:val="none" w:sz="0" w:space="0" w:color="auto"/>
            <w:right w:val="none" w:sz="0" w:space="0" w:color="auto"/>
          </w:divBdr>
        </w:div>
        <w:div w:id="749546875">
          <w:marLeft w:val="0"/>
          <w:marRight w:val="0"/>
          <w:marTop w:val="0"/>
          <w:marBottom w:val="0"/>
          <w:divBdr>
            <w:top w:val="none" w:sz="0" w:space="0" w:color="auto"/>
            <w:left w:val="none" w:sz="0" w:space="0" w:color="auto"/>
            <w:bottom w:val="none" w:sz="0" w:space="0" w:color="auto"/>
            <w:right w:val="none" w:sz="0" w:space="0" w:color="auto"/>
          </w:divBdr>
        </w:div>
      </w:divsChild>
    </w:div>
    <w:div w:id="1359500245">
      <w:bodyDiv w:val="1"/>
      <w:marLeft w:val="0"/>
      <w:marRight w:val="0"/>
      <w:marTop w:val="0"/>
      <w:marBottom w:val="0"/>
      <w:divBdr>
        <w:top w:val="none" w:sz="0" w:space="0" w:color="auto"/>
        <w:left w:val="none" w:sz="0" w:space="0" w:color="auto"/>
        <w:bottom w:val="none" w:sz="0" w:space="0" w:color="auto"/>
        <w:right w:val="none" w:sz="0" w:space="0" w:color="auto"/>
      </w:divBdr>
    </w:div>
    <w:div w:id="1633359969">
      <w:bodyDiv w:val="1"/>
      <w:marLeft w:val="0"/>
      <w:marRight w:val="0"/>
      <w:marTop w:val="0"/>
      <w:marBottom w:val="0"/>
      <w:divBdr>
        <w:top w:val="none" w:sz="0" w:space="0" w:color="auto"/>
        <w:left w:val="none" w:sz="0" w:space="0" w:color="auto"/>
        <w:bottom w:val="none" w:sz="0" w:space="0" w:color="auto"/>
        <w:right w:val="none" w:sz="0" w:space="0" w:color="auto"/>
      </w:divBdr>
    </w:div>
    <w:div w:id="1665544521">
      <w:bodyDiv w:val="1"/>
      <w:marLeft w:val="0"/>
      <w:marRight w:val="0"/>
      <w:marTop w:val="0"/>
      <w:marBottom w:val="0"/>
      <w:divBdr>
        <w:top w:val="none" w:sz="0" w:space="0" w:color="auto"/>
        <w:left w:val="none" w:sz="0" w:space="0" w:color="auto"/>
        <w:bottom w:val="none" w:sz="0" w:space="0" w:color="auto"/>
        <w:right w:val="none" w:sz="0" w:space="0" w:color="auto"/>
      </w:divBdr>
    </w:div>
    <w:div w:id="1833713874">
      <w:bodyDiv w:val="1"/>
      <w:marLeft w:val="0"/>
      <w:marRight w:val="0"/>
      <w:marTop w:val="0"/>
      <w:marBottom w:val="0"/>
      <w:divBdr>
        <w:top w:val="none" w:sz="0" w:space="0" w:color="auto"/>
        <w:left w:val="none" w:sz="0" w:space="0" w:color="auto"/>
        <w:bottom w:val="none" w:sz="0" w:space="0" w:color="auto"/>
        <w:right w:val="none" w:sz="0" w:space="0" w:color="auto"/>
      </w:divBdr>
    </w:div>
    <w:div w:id="1977644218">
      <w:bodyDiv w:val="1"/>
      <w:marLeft w:val="0"/>
      <w:marRight w:val="0"/>
      <w:marTop w:val="0"/>
      <w:marBottom w:val="0"/>
      <w:divBdr>
        <w:top w:val="none" w:sz="0" w:space="0" w:color="auto"/>
        <w:left w:val="none" w:sz="0" w:space="0" w:color="auto"/>
        <w:bottom w:val="none" w:sz="0" w:space="0" w:color="auto"/>
        <w:right w:val="none" w:sz="0" w:space="0" w:color="auto"/>
      </w:divBdr>
    </w:div>
    <w:div w:id="2037610061">
      <w:bodyDiv w:val="1"/>
      <w:marLeft w:val="0"/>
      <w:marRight w:val="0"/>
      <w:marTop w:val="0"/>
      <w:marBottom w:val="0"/>
      <w:divBdr>
        <w:top w:val="none" w:sz="0" w:space="0" w:color="auto"/>
        <w:left w:val="none" w:sz="0" w:space="0" w:color="auto"/>
        <w:bottom w:val="none" w:sz="0" w:space="0" w:color="auto"/>
        <w:right w:val="none" w:sz="0" w:space="0" w:color="auto"/>
      </w:divBdr>
    </w:div>
    <w:div w:id="205719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dpora@ezak.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zak.kr-karlovarsky.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zak.kr-karlovarsky.cz/profile_display_2.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qprofil.qcm.cz/" TargetMode="External"/><Relationship Id="rId5" Type="http://schemas.openxmlformats.org/officeDocument/2006/relationships/numbering" Target="numbering.xml"/><Relationship Id="rId15" Type="http://schemas.openxmlformats.org/officeDocument/2006/relationships/hyperlink" Target="https://ezak.kr-karlovarsky.cz/vz00009921"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roslav.papik@kr-karlovarsky.cz"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69ce2b15-0efb-4f62-aca0-3c5cc41f3d5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FEFF5-C125-4058-9D28-59B094CC63CC}">
  <ds:schemaRefs>
    <ds:schemaRef ds:uri="http://schemas.microsoft.com/office/2006/metadata/properties"/>
    <ds:schemaRef ds:uri="http://schemas.microsoft.com/office/infopath/2007/PartnerControls"/>
    <ds:schemaRef ds:uri="http://schemas.microsoft.com/sharepoint/v3"/>
    <ds:schemaRef ds:uri="69ce2b15-0efb-4f62-aca0-3c5cc41f3d53"/>
  </ds:schemaRefs>
</ds:datastoreItem>
</file>

<file path=customXml/itemProps2.xml><?xml version="1.0" encoding="utf-8"?>
<ds:datastoreItem xmlns:ds="http://schemas.openxmlformats.org/officeDocument/2006/customXml" ds:itemID="{ACB0A8B4-0F39-4A3B-8E39-AC7A231F7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CC71FA-F4DA-4033-9C06-B4C61F28F067}">
  <ds:schemaRefs>
    <ds:schemaRef ds:uri="http://schemas.microsoft.com/sharepoint/v3/contenttype/forms"/>
  </ds:schemaRefs>
</ds:datastoreItem>
</file>

<file path=customXml/itemProps4.xml><?xml version="1.0" encoding="utf-8"?>
<ds:datastoreItem xmlns:ds="http://schemas.openxmlformats.org/officeDocument/2006/customXml" ds:itemID="{80151D7D-12BE-4C68-AA76-FA34EA01F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52</TotalTime>
  <Pages>11</Pages>
  <Words>4063</Words>
  <Characters>23973</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Dokumentace</vt:lpstr>
    </vt:vector>
  </TitlesOfParts>
  <Company>Krajský úřad</Company>
  <LinksUpToDate>false</LinksUpToDate>
  <CharactersWithSpaces>27981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Dokumentace</dc:title>
  <dc:subject/>
  <dc:creator>Radek Havlan</dc:creator>
  <cp:keywords/>
  <dc:description/>
  <cp:lastModifiedBy>Papík Miroslav</cp:lastModifiedBy>
  <cp:revision>8</cp:revision>
  <cp:lastPrinted>2026-04-07T10:21:00Z</cp:lastPrinted>
  <dcterms:created xsi:type="dcterms:W3CDTF">2026-04-21T12:12:00Z</dcterms:created>
  <dcterms:modified xsi:type="dcterms:W3CDTF">2026-04-27T08:40:00Z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