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925A" w14:textId="7425F5AF" w:rsidR="00AE17BB" w:rsidRPr="00D05752" w:rsidRDefault="00185F7B" w:rsidP="00D309ED">
      <w:pPr>
        <w:spacing w:line="264" w:lineRule="auto"/>
        <w:jc w:val="center"/>
        <w:rPr>
          <w:sz w:val="22"/>
          <w:szCs w:val="22"/>
        </w:rPr>
      </w:pPr>
      <w:r w:rsidRPr="00D05752">
        <w:rPr>
          <w:sz w:val="22"/>
          <w:szCs w:val="22"/>
        </w:rPr>
        <w:t>Zadavatel ve smyslu ustanovení § 53 zákona č. 134/2016 Sb., o zadávání veřejných zakázek, v</w:t>
      </w:r>
      <w:r w:rsidR="00D33134" w:rsidRPr="00D05752">
        <w:rPr>
          <w:sz w:val="22"/>
          <w:szCs w:val="22"/>
        </w:rPr>
        <w:t>e znění pozdějších předpisů</w:t>
      </w:r>
      <w:r w:rsidRPr="00D05752">
        <w:rPr>
          <w:sz w:val="22"/>
          <w:szCs w:val="22"/>
        </w:rPr>
        <w:t xml:space="preserve"> (dále jen “ZZVZ“)</w:t>
      </w:r>
    </w:p>
    <w:p w14:paraId="75DE3A10" w14:textId="77777777" w:rsidR="00BE3A70" w:rsidRPr="00D05752" w:rsidRDefault="00BE3A70" w:rsidP="00D309ED">
      <w:pPr>
        <w:spacing w:line="264" w:lineRule="auto"/>
        <w:rPr>
          <w:b/>
          <w:sz w:val="22"/>
          <w:szCs w:val="22"/>
          <w:u w:val="single"/>
        </w:rPr>
      </w:pPr>
    </w:p>
    <w:p w14:paraId="59F6767D" w14:textId="77777777" w:rsidR="00CE71BE" w:rsidRPr="00D05752" w:rsidRDefault="00D63C56" w:rsidP="00D309ED">
      <w:pPr>
        <w:spacing w:line="264" w:lineRule="auto"/>
        <w:jc w:val="center"/>
        <w:rPr>
          <w:b/>
          <w:sz w:val="36"/>
          <w:u w:val="single"/>
        </w:rPr>
      </w:pPr>
      <w:r w:rsidRPr="00D05752">
        <w:rPr>
          <w:b/>
          <w:sz w:val="36"/>
          <w:u w:val="single"/>
        </w:rPr>
        <w:t xml:space="preserve">tímto vyzývá k podání nabídky </w:t>
      </w:r>
      <w:r w:rsidR="006B60F2" w:rsidRPr="00D05752">
        <w:rPr>
          <w:b/>
          <w:sz w:val="36"/>
          <w:u w:val="single"/>
        </w:rPr>
        <w:t>na veřejnou zakázku</w:t>
      </w:r>
    </w:p>
    <w:p w14:paraId="56504FB9" w14:textId="77777777" w:rsidR="00093011" w:rsidRPr="00D05752" w:rsidRDefault="000445CD" w:rsidP="00D309ED">
      <w:pPr>
        <w:spacing w:line="264" w:lineRule="auto"/>
        <w:jc w:val="center"/>
        <w:rPr>
          <w:b/>
          <w:iCs/>
          <w:sz w:val="10"/>
          <w:szCs w:val="10"/>
        </w:rPr>
      </w:pPr>
      <w:r w:rsidRPr="00D05752">
        <w:rPr>
          <w:b/>
          <w:iCs/>
        </w:rPr>
        <w:t xml:space="preserve"> </w:t>
      </w:r>
    </w:p>
    <w:p w14:paraId="5F2C738C" w14:textId="2611F2A2" w:rsidR="006B60F2" w:rsidRPr="00D05752" w:rsidRDefault="006540FC" w:rsidP="00D309ED">
      <w:pPr>
        <w:spacing w:line="264" w:lineRule="auto"/>
        <w:jc w:val="center"/>
        <w:rPr>
          <w:b/>
        </w:rPr>
      </w:pPr>
      <w:r w:rsidRPr="00D05752">
        <w:rPr>
          <w:b/>
          <w:iCs/>
        </w:rPr>
        <w:t>(</w:t>
      </w:r>
      <w:r w:rsidR="008A575E" w:rsidRPr="00D05752">
        <w:rPr>
          <w:b/>
        </w:rPr>
        <w:t>zjednodušené podlimitní</w:t>
      </w:r>
      <w:r w:rsidR="006B60F2" w:rsidRPr="00D05752">
        <w:rPr>
          <w:b/>
        </w:rPr>
        <w:t xml:space="preserve"> řízení</w:t>
      </w:r>
      <w:r w:rsidRPr="00D05752">
        <w:rPr>
          <w:b/>
        </w:rPr>
        <w:t>)</w:t>
      </w:r>
    </w:p>
    <w:p w14:paraId="1996096B" w14:textId="77777777" w:rsidR="004F2A3B" w:rsidRPr="00D05752" w:rsidRDefault="004F2A3B" w:rsidP="00D309ED">
      <w:pPr>
        <w:spacing w:line="264" w:lineRule="auto"/>
        <w:jc w:val="center"/>
        <w:rPr>
          <w:b/>
        </w:rPr>
      </w:pPr>
    </w:p>
    <w:p w14:paraId="129BCD54" w14:textId="77777777" w:rsidR="00093011" w:rsidRPr="00D05752" w:rsidRDefault="00093011" w:rsidP="00D309ED">
      <w:pPr>
        <w:spacing w:line="264" w:lineRule="auto"/>
        <w:jc w:val="both"/>
        <w:rPr>
          <w:b/>
          <w:bCs/>
          <w:sz w:val="20"/>
          <w:szCs w:val="22"/>
        </w:rPr>
      </w:pPr>
      <w:r w:rsidRPr="00D05752">
        <w:rPr>
          <w:b/>
          <w:bCs/>
          <w:sz w:val="22"/>
        </w:rPr>
        <w:t>Veškerá komunikace, která se týká zadávacího řízení, probíhá výhradně elektronicky. Nabídky musí být podány prostřednictvím elektronického nástroje pro zadávání veřejných zakázek E</w:t>
      </w:r>
      <w:r w:rsidRPr="00D05752">
        <w:rPr>
          <w:b/>
          <w:bCs/>
          <w:sz w:val="22"/>
        </w:rPr>
        <w:noBreakHyphen/>
        <w:t>ZAK.</w:t>
      </w:r>
    </w:p>
    <w:p w14:paraId="7E20D831" w14:textId="77777777" w:rsidR="00093011" w:rsidRPr="00D05752" w:rsidRDefault="00093011" w:rsidP="00D309ED">
      <w:pPr>
        <w:tabs>
          <w:tab w:val="left" w:pos="4440"/>
          <w:tab w:val="left" w:pos="4980"/>
        </w:tabs>
        <w:spacing w:line="264" w:lineRule="auto"/>
        <w:jc w:val="both"/>
        <w:rPr>
          <w:b/>
          <w:bCs/>
          <w:sz w:val="22"/>
        </w:rPr>
      </w:pPr>
      <w:r w:rsidRPr="00D05752">
        <w:rPr>
          <w:b/>
          <w:bCs/>
          <w:sz w:val="22"/>
        </w:rPr>
        <w:tab/>
      </w:r>
      <w:r w:rsidRPr="00D05752">
        <w:rPr>
          <w:b/>
          <w:bCs/>
          <w:sz w:val="22"/>
        </w:rPr>
        <w:tab/>
      </w:r>
    </w:p>
    <w:p w14:paraId="4D12D758" w14:textId="77777777" w:rsidR="00093011" w:rsidRPr="00D05752" w:rsidRDefault="00093011" w:rsidP="00D309ED">
      <w:pPr>
        <w:spacing w:line="264" w:lineRule="auto"/>
        <w:jc w:val="both"/>
        <w:rPr>
          <w:b/>
          <w:bCs/>
          <w:sz w:val="22"/>
        </w:rPr>
      </w:pPr>
      <w:r w:rsidRPr="00D05752">
        <w:rPr>
          <w:b/>
          <w:bCs/>
          <w:sz w:val="22"/>
        </w:rPr>
        <w:t>Zadavatel nevyžaduje elektronické podepsání podané nabídky.</w:t>
      </w:r>
    </w:p>
    <w:p w14:paraId="66DC3B6F" w14:textId="77777777" w:rsidR="00093011" w:rsidRPr="00D05752" w:rsidRDefault="00093011" w:rsidP="00D309ED">
      <w:pPr>
        <w:spacing w:line="264" w:lineRule="auto"/>
        <w:jc w:val="both"/>
        <w:rPr>
          <w:color w:val="0000FF"/>
          <w:sz w:val="22"/>
          <w:u w:val="single"/>
        </w:rPr>
      </w:pPr>
    </w:p>
    <w:p w14:paraId="29E103D1" w14:textId="71ED08AC" w:rsidR="00093011" w:rsidRPr="00D05752" w:rsidRDefault="00093011" w:rsidP="00D309ED">
      <w:pPr>
        <w:spacing w:line="264" w:lineRule="auto"/>
        <w:jc w:val="both"/>
        <w:rPr>
          <w:b/>
          <w:bCs/>
          <w:sz w:val="22"/>
        </w:rPr>
      </w:pPr>
      <w:r w:rsidRPr="00D05752">
        <w:rPr>
          <w:b/>
          <w:bCs/>
          <w:sz w:val="22"/>
        </w:rPr>
        <w:t>Dodavatel či účastník řízení, který není registrovaný v elektronickém nástroji E-ZAK, je povinen provést registraci a ověření dodavatele v Centrální databázi dodavatelů platformy FEN (</w:t>
      </w:r>
      <w:hyperlink r:id="rId11" w:anchor="/" w:history="1">
        <w:r w:rsidRPr="00D05752">
          <w:rPr>
            <w:rStyle w:val="Hypertextovodkaz"/>
            <w:bCs/>
            <w:sz w:val="22"/>
          </w:rPr>
          <w:t>https://fen.cz/#/</w:t>
        </w:r>
      </w:hyperlink>
      <w:r w:rsidRPr="00D05752">
        <w:rPr>
          <w:b/>
          <w:bCs/>
          <w:sz w:val="22"/>
        </w:rPr>
        <w:t>), kde probíhá registrace a administrace dodavatelských účtů. Elektronický nástroj E</w:t>
      </w:r>
      <w:r w:rsidRPr="00D05752">
        <w:rPr>
          <w:b/>
          <w:bCs/>
          <w:sz w:val="22"/>
        </w:rPr>
        <w:noBreakHyphen/>
        <w:t>ZAK je na uvedenou databázi napojen.</w:t>
      </w:r>
    </w:p>
    <w:p w14:paraId="2D729836" w14:textId="77777777" w:rsidR="00BE3A70" w:rsidRPr="00D05752" w:rsidRDefault="00BE3A70" w:rsidP="00D309ED">
      <w:pPr>
        <w:spacing w:line="264" w:lineRule="auto"/>
        <w:jc w:val="both"/>
        <w:rPr>
          <w:b/>
          <w:bCs/>
          <w:color w:val="0000FF"/>
          <w:sz w:val="22"/>
          <w:u w:val="single"/>
        </w:rPr>
      </w:pPr>
    </w:p>
    <w:p w14:paraId="385C3162" w14:textId="77777777" w:rsidR="00093011" w:rsidRPr="00D05752" w:rsidRDefault="00093011" w:rsidP="00D309ED">
      <w:pPr>
        <w:spacing w:line="264" w:lineRule="auto"/>
        <w:jc w:val="center"/>
        <w:rPr>
          <w:b/>
          <w:bCs/>
          <w:color w:val="0000FF"/>
          <w:sz w:val="22"/>
          <w:u w:val="single"/>
        </w:rPr>
      </w:pPr>
      <w:r w:rsidRPr="00D05752">
        <w:rPr>
          <w:b/>
          <w:bCs/>
          <w:sz w:val="22"/>
        </w:rPr>
        <w:t xml:space="preserve">Veškeré podmínky a informace týkající se elektronického nástroje E-ZAK jsou dostupné na: </w:t>
      </w:r>
      <w:hyperlink r:id="rId12" w:history="1">
        <w:r w:rsidRPr="00D05752">
          <w:rPr>
            <w:rStyle w:val="Hypertextovodkaz"/>
            <w:bCs/>
            <w:sz w:val="22"/>
          </w:rPr>
          <w:t>https://ezak.kr-karlovarsky.cz</w:t>
        </w:r>
      </w:hyperlink>
      <w:r w:rsidRPr="00D05752">
        <w:rPr>
          <w:b/>
          <w:bCs/>
          <w:color w:val="0000FF"/>
          <w:sz w:val="22"/>
          <w:u w:val="single"/>
        </w:rPr>
        <w:t>.</w:t>
      </w:r>
    </w:p>
    <w:p w14:paraId="43DF48E1" w14:textId="77777777" w:rsidR="00093011" w:rsidRPr="00D05752" w:rsidRDefault="00093011" w:rsidP="00D309ED">
      <w:pPr>
        <w:spacing w:line="264" w:lineRule="auto"/>
        <w:jc w:val="center"/>
        <w:rPr>
          <w:sz w:val="22"/>
        </w:rPr>
      </w:pPr>
    </w:p>
    <w:p w14:paraId="0EE6E87B" w14:textId="781AA98D" w:rsidR="00CA1F20" w:rsidRPr="00D05752" w:rsidRDefault="00093011" w:rsidP="00D309ED">
      <w:pPr>
        <w:spacing w:line="264" w:lineRule="auto"/>
        <w:jc w:val="both"/>
        <w:rPr>
          <w:sz w:val="22"/>
        </w:rPr>
      </w:pPr>
      <w:r w:rsidRPr="00D05752">
        <w:rPr>
          <w:sz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9"/>
      <w:bookmarkStart w:id="1" w:name="_Hlt283614478"/>
      <w:r w:rsidRPr="00D05752">
        <w:rPr>
          <w:sz w:val="22"/>
        </w:rPr>
        <w:fldChar w:fldCharType="begin"/>
      </w:r>
      <w:r w:rsidRPr="00D05752">
        <w:rPr>
          <w:sz w:val="22"/>
        </w:rPr>
        <w:instrText xml:space="preserve"> HYPERLINK "mailto:podpora@ezak.cz" </w:instrText>
      </w:r>
      <w:r w:rsidRPr="00D05752">
        <w:rPr>
          <w:sz w:val="22"/>
        </w:rPr>
      </w:r>
      <w:r w:rsidRPr="00D05752">
        <w:rPr>
          <w:sz w:val="22"/>
        </w:rPr>
        <w:fldChar w:fldCharType="separate"/>
      </w:r>
      <w:r w:rsidRPr="00D05752">
        <w:rPr>
          <w:rStyle w:val="Hypertextovodkaz"/>
          <w:sz w:val="22"/>
        </w:rPr>
        <w:t>podpora@ezak.cz</w:t>
      </w:r>
      <w:bookmarkEnd w:id="0"/>
      <w:bookmarkEnd w:id="1"/>
      <w:r w:rsidRPr="00D05752">
        <w:rPr>
          <w:sz w:val="22"/>
        </w:rPr>
        <w:fldChar w:fldCharType="end"/>
      </w:r>
      <w:r w:rsidRPr="00D05752">
        <w:rPr>
          <w:sz w:val="22"/>
        </w:rPr>
        <w:t>, tel. 538 702 719.</w:t>
      </w:r>
    </w:p>
    <w:p w14:paraId="51A63586" w14:textId="77777777" w:rsidR="00D309ED" w:rsidRPr="00D05752" w:rsidRDefault="00D309ED" w:rsidP="00D309ED">
      <w:pPr>
        <w:spacing w:line="264" w:lineRule="auto"/>
        <w:rPr>
          <w:b/>
          <w:color w:val="FF0000"/>
          <w:sz w:val="28"/>
        </w:rPr>
      </w:pPr>
    </w:p>
    <w:p w14:paraId="258F4BC2" w14:textId="77777777" w:rsidR="00CE71BE" w:rsidRPr="00D05752" w:rsidRDefault="00CE71BE" w:rsidP="00D309ED">
      <w:pPr>
        <w:numPr>
          <w:ilvl w:val="0"/>
          <w:numId w:val="1"/>
        </w:numPr>
        <w:spacing w:line="264" w:lineRule="auto"/>
        <w:rPr>
          <w:b/>
          <w:sz w:val="28"/>
          <w:u w:val="single"/>
        </w:rPr>
      </w:pPr>
      <w:r w:rsidRPr="00D05752">
        <w:rPr>
          <w:b/>
          <w:sz w:val="28"/>
          <w:u w:val="single"/>
        </w:rPr>
        <w:t>Název zakázky</w:t>
      </w:r>
    </w:p>
    <w:p w14:paraId="055A1870" w14:textId="77777777" w:rsidR="00CE71BE" w:rsidRPr="00D05752" w:rsidRDefault="00CE71BE" w:rsidP="00D309ED">
      <w:pPr>
        <w:pStyle w:val="Zhlav"/>
        <w:tabs>
          <w:tab w:val="clear" w:pos="4536"/>
          <w:tab w:val="clear" w:pos="9072"/>
        </w:tabs>
        <w:spacing w:line="264" w:lineRule="auto"/>
        <w:rPr>
          <w:sz w:val="28"/>
          <w:szCs w:val="28"/>
        </w:rPr>
      </w:pPr>
    </w:p>
    <w:p w14:paraId="08C2E6FA" w14:textId="6E8D115F" w:rsidR="00674C1C" w:rsidRDefault="00B26722" w:rsidP="00C3268D">
      <w:pPr>
        <w:spacing w:line="264" w:lineRule="auto"/>
        <w:jc w:val="center"/>
        <w:rPr>
          <w:b/>
          <w:bCs/>
          <w:sz w:val="32"/>
          <w:szCs w:val="32"/>
        </w:rPr>
      </w:pPr>
      <w:bookmarkStart w:id="2" w:name="_Hlk224463967"/>
      <w:r w:rsidRPr="00B26722">
        <w:rPr>
          <w:b/>
          <w:bCs/>
          <w:sz w:val="32"/>
          <w:szCs w:val="32"/>
        </w:rPr>
        <w:t>Výstavba urgentního příjmu nemocnice Cheb – stavební práce</w:t>
      </w:r>
      <w:bookmarkEnd w:id="2"/>
    </w:p>
    <w:p w14:paraId="34E06BD0" w14:textId="77777777" w:rsidR="00B26722" w:rsidRPr="00B26722" w:rsidRDefault="00B26722" w:rsidP="00C3268D">
      <w:pPr>
        <w:spacing w:line="264" w:lineRule="auto"/>
        <w:jc w:val="center"/>
        <w:rPr>
          <w:sz w:val="32"/>
          <w:szCs w:val="32"/>
        </w:rPr>
      </w:pPr>
    </w:p>
    <w:p w14:paraId="6AAE21C8" w14:textId="6B23CA85" w:rsidR="00271336" w:rsidRPr="00D05752" w:rsidRDefault="00093011" w:rsidP="00D309ED">
      <w:pPr>
        <w:numPr>
          <w:ilvl w:val="0"/>
          <w:numId w:val="1"/>
        </w:numPr>
        <w:spacing w:line="264" w:lineRule="auto"/>
        <w:jc w:val="both"/>
        <w:rPr>
          <w:b/>
          <w:sz w:val="28"/>
          <w:u w:val="single"/>
        </w:rPr>
      </w:pPr>
      <w:r w:rsidRPr="00D05752">
        <w:rPr>
          <w:b/>
          <w:sz w:val="28"/>
          <w:u w:val="single"/>
        </w:rPr>
        <w:t>Druh veřejné zakázky, předpokládaná hodnota, účel a klasifikace předmětu veřejné zakázky</w:t>
      </w:r>
    </w:p>
    <w:p w14:paraId="096A70A2" w14:textId="2F2CFA9B" w:rsidR="00754C3E" w:rsidRPr="00D05752" w:rsidRDefault="00754C3E" w:rsidP="00D309ED">
      <w:pPr>
        <w:spacing w:line="264" w:lineRule="auto"/>
        <w:jc w:val="both"/>
        <w:rPr>
          <w:b/>
          <w:sz w:val="16"/>
          <w:szCs w:val="16"/>
          <w:u w:val="single"/>
        </w:rPr>
      </w:pPr>
    </w:p>
    <w:p w14:paraId="7AC39AFE" w14:textId="7CAE1A94" w:rsidR="00754C3E" w:rsidRPr="00D05752" w:rsidRDefault="00093011" w:rsidP="00D309ED">
      <w:pPr>
        <w:spacing w:line="264" w:lineRule="auto"/>
        <w:jc w:val="both"/>
        <w:rPr>
          <w:sz w:val="22"/>
          <w:szCs w:val="22"/>
        </w:rPr>
      </w:pPr>
      <w:r w:rsidRPr="00D05752">
        <w:rPr>
          <w:b/>
          <w:sz w:val="22"/>
          <w:szCs w:val="22"/>
        </w:rPr>
        <w:t>Druh veřejné zakázky:</w:t>
      </w:r>
      <w:r w:rsidRPr="00D05752">
        <w:rPr>
          <w:sz w:val="22"/>
          <w:szCs w:val="22"/>
        </w:rPr>
        <w:t xml:space="preserve"> </w:t>
      </w:r>
      <w:r w:rsidR="0084553E" w:rsidRPr="00D05752">
        <w:rPr>
          <w:sz w:val="22"/>
          <w:szCs w:val="22"/>
        </w:rPr>
        <w:t>stavební práce (§ 14 odst. 3 ZZVZ)</w:t>
      </w:r>
    </w:p>
    <w:p w14:paraId="0792B995" w14:textId="63BF5CB0" w:rsidR="00093011" w:rsidRPr="00D05752" w:rsidRDefault="00093011" w:rsidP="00D309ED">
      <w:pPr>
        <w:spacing w:line="264" w:lineRule="auto"/>
        <w:jc w:val="both"/>
        <w:rPr>
          <w:b/>
          <w:sz w:val="22"/>
          <w:szCs w:val="22"/>
        </w:rPr>
      </w:pPr>
      <w:r w:rsidRPr="00D05752">
        <w:rPr>
          <w:b/>
          <w:sz w:val="22"/>
          <w:szCs w:val="22"/>
        </w:rPr>
        <w:t>Předpokládaná hodnota veřejné zakázky:</w:t>
      </w:r>
      <w:r w:rsidRPr="00D05752">
        <w:rPr>
          <w:b/>
          <w:sz w:val="22"/>
          <w:szCs w:val="22"/>
        </w:rPr>
        <w:tab/>
      </w:r>
      <w:r w:rsidRPr="00D05752">
        <w:rPr>
          <w:b/>
          <w:sz w:val="22"/>
          <w:szCs w:val="22"/>
        </w:rPr>
        <w:tab/>
      </w:r>
      <w:r w:rsidRPr="00D05752">
        <w:rPr>
          <w:b/>
          <w:sz w:val="22"/>
          <w:szCs w:val="22"/>
        </w:rPr>
        <w:tab/>
      </w:r>
      <w:r w:rsidRPr="00D05752">
        <w:rPr>
          <w:b/>
          <w:sz w:val="22"/>
          <w:szCs w:val="22"/>
        </w:rPr>
        <w:tab/>
      </w:r>
      <w:r w:rsidRPr="00D05752">
        <w:rPr>
          <w:b/>
          <w:sz w:val="22"/>
          <w:szCs w:val="22"/>
        </w:rPr>
        <w:tab/>
      </w:r>
      <w:r w:rsidR="009B12A0">
        <w:rPr>
          <w:b/>
          <w:sz w:val="22"/>
          <w:szCs w:val="22"/>
        </w:rPr>
        <w:t xml:space="preserve"> </w:t>
      </w:r>
      <w:r w:rsidR="00B26722" w:rsidRPr="00B26722">
        <w:rPr>
          <w:b/>
          <w:sz w:val="22"/>
          <w:szCs w:val="22"/>
        </w:rPr>
        <w:t>41 664 514,42</w:t>
      </w:r>
      <w:r w:rsidR="0035500E" w:rsidRPr="00D05752">
        <w:rPr>
          <w:b/>
          <w:sz w:val="22"/>
          <w:szCs w:val="22"/>
        </w:rPr>
        <w:t xml:space="preserve"> </w:t>
      </w:r>
      <w:r w:rsidRPr="00D05752">
        <w:rPr>
          <w:b/>
          <w:sz w:val="22"/>
          <w:szCs w:val="22"/>
        </w:rPr>
        <w:t>Kč bez</w:t>
      </w:r>
      <w:r w:rsidR="00B26722">
        <w:rPr>
          <w:b/>
          <w:sz w:val="22"/>
          <w:szCs w:val="22"/>
        </w:rPr>
        <w:t xml:space="preserve"> </w:t>
      </w:r>
      <w:r w:rsidRPr="00D05752">
        <w:rPr>
          <w:b/>
          <w:sz w:val="22"/>
          <w:szCs w:val="22"/>
        </w:rPr>
        <w:t>DPH</w:t>
      </w:r>
    </w:p>
    <w:p w14:paraId="11750CAA" w14:textId="74146CD1" w:rsidR="00C3268D" w:rsidRPr="00D05752" w:rsidRDefault="00C3268D" w:rsidP="00C3268D">
      <w:pPr>
        <w:spacing w:line="264" w:lineRule="auto"/>
        <w:jc w:val="both"/>
        <w:rPr>
          <w:color w:val="000000"/>
          <w:sz w:val="22"/>
          <w:szCs w:val="22"/>
          <w:shd w:val="clear" w:color="auto" w:fill="FFFFFF"/>
        </w:rPr>
      </w:pPr>
      <w:r w:rsidRPr="00C3268D">
        <w:rPr>
          <w:color w:val="000000"/>
          <w:sz w:val="22"/>
          <w:szCs w:val="22"/>
          <w:shd w:val="clear" w:color="auto" w:fill="FFFFFF"/>
        </w:rPr>
        <w:t>Veřejná zakázka je zadávána v režimu zjednodušeného podlimitního řízení.</w:t>
      </w:r>
    </w:p>
    <w:p w14:paraId="0D19B7D7" w14:textId="77777777" w:rsidR="00BE3A70" w:rsidRPr="00D05752" w:rsidRDefault="00BE3A70" w:rsidP="00D309ED">
      <w:pPr>
        <w:spacing w:line="264" w:lineRule="auto"/>
        <w:jc w:val="both"/>
        <w:rPr>
          <w:sz w:val="22"/>
          <w:szCs w:val="22"/>
        </w:rPr>
      </w:pPr>
    </w:p>
    <w:p w14:paraId="56CDB8B0" w14:textId="0E71D015" w:rsidR="00754C3E" w:rsidRPr="00D05752" w:rsidRDefault="00093011" w:rsidP="00D309ED">
      <w:pPr>
        <w:spacing w:line="264" w:lineRule="auto"/>
        <w:jc w:val="both"/>
        <w:rPr>
          <w:sz w:val="22"/>
          <w:szCs w:val="22"/>
        </w:rPr>
      </w:pPr>
      <w:r w:rsidRPr="00D05752">
        <w:rPr>
          <w:sz w:val="22"/>
          <w:szCs w:val="22"/>
        </w:rPr>
        <w:t>Klasifikace služeb, které jsou předmětem plnění této veřejné zakázky, je tato (viz Společný slovník pro veřejné zakázky CPV):</w:t>
      </w:r>
    </w:p>
    <w:p w14:paraId="732427E6" w14:textId="4D1BA9CD" w:rsidR="00651DB9" w:rsidRPr="00D05752" w:rsidRDefault="00651DB9" w:rsidP="00D309ED">
      <w:pPr>
        <w:spacing w:line="264" w:lineRule="auto"/>
        <w:jc w:val="both"/>
        <w:rPr>
          <w:sz w:val="22"/>
          <w:szCs w:val="22"/>
        </w:rPr>
      </w:pPr>
      <w:r w:rsidRPr="00D05752">
        <w:rPr>
          <w:sz w:val="22"/>
          <w:szCs w:val="22"/>
          <w:u w:val="single"/>
        </w:rPr>
        <w:t>hlavní CPV kód:</w:t>
      </w:r>
    </w:p>
    <w:p w14:paraId="572C3911" w14:textId="77777777" w:rsidR="00400470" w:rsidRPr="00400470" w:rsidRDefault="00400470" w:rsidP="00400470">
      <w:pPr>
        <w:spacing w:line="264" w:lineRule="auto"/>
        <w:jc w:val="both"/>
        <w:rPr>
          <w:sz w:val="22"/>
          <w:szCs w:val="22"/>
        </w:rPr>
      </w:pPr>
      <w:r w:rsidRPr="00400470">
        <w:rPr>
          <w:sz w:val="22"/>
          <w:szCs w:val="22"/>
        </w:rPr>
        <w:t>45000000-7 Stavební práce</w:t>
      </w:r>
    </w:p>
    <w:p w14:paraId="56963431" w14:textId="77777777" w:rsidR="00400470" w:rsidRPr="00400470" w:rsidRDefault="00400470" w:rsidP="00400470">
      <w:pPr>
        <w:spacing w:line="264" w:lineRule="auto"/>
        <w:jc w:val="both"/>
        <w:rPr>
          <w:sz w:val="22"/>
          <w:szCs w:val="22"/>
        </w:rPr>
      </w:pPr>
      <w:r w:rsidRPr="00400470">
        <w:rPr>
          <w:sz w:val="22"/>
          <w:szCs w:val="22"/>
        </w:rPr>
        <w:t>45215100-8 Stavební úpravy objektů sloužících pro zdravotní péči</w:t>
      </w:r>
    </w:p>
    <w:p w14:paraId="5B5D0EAC" w14:textId="77777777" w:rsidR="00400470" w:rsidRPr="00400470" w:rsidRDefault="00400470" w:rsidP="00400470">
      <w:pPr>
        <w:spacing w:line="264" w:lineRule="auto"/>
        <w:jc w:val="both"/>
        <w:rPr>
          <w:sz w:val="22"/>
          <w:szCs w:val="22"/>
        </w:rPr>
      </w:pPr>
      <w:r w:rsidRPr="00400470">
        <w:rPr>
          <w:sz w:val="22"/>
          <w:szCs w:val="22"/>
        </w:rPr>
        <w:t>45300000-0 Stavební montážní práce</w:t>
      </w:r>
    </w:p>
    <w:p w14:paraId="2919B846" w14:textId="77777777" w:rsidR="00400470" w:rsidRDefault="00400470" w:rsidP="00400470">
      <w:pPr>
        <w:spacing w:line="264" w:lineRule="auto"/>
        <w:jc w:val="both"/>
        <w:rPr>
          <w:sz w:val="22"/>
          <w:szCs w:val="22"/>
        </w:rPr>
      </w:pPr>
      <w:r w:rsidRPr="00400470">
        <w:rPr>
          <w:sz w:val="22"/>
          <w:szCs w:val="22"/>
        </w:rPr>
        <w:t xml:space="preserve">71300000-1 Technicko-inženýrské služby </w:t>
      </w:r>
    </w:p>
    <w:p w14:paraId="712996E5" w14:textId="77777777" w:rsidR="00400470" w:rsidRDefault="00400470" w:rsidP="00400470">
      <w:pPr>
        <w:spacing w:line="264" w:lineRule="auto"/>
        <w:jc w:val="both"/>
        <w:rPr>
          <w:sz w:val="22"/>
          <w:szCs w:val="22"/>
        </w:rPr>
      </w:pPr>
    </w:p>
    <w:p w14:paraId="4D1DD947" w14:textId="5ABF1F88" w:rsidR="00093011" w:rsidRPr="00D05752" w:rsidRDefault="00093011" w:rsidP="00400470">
      <w:pPr>
        <w:spacing w:line="264" w:lineRule="auto"/>
        <w:jc w:val="both"/>
        <w:rPr>
          <w:sz w:val="22"/>
          <w:szCs w:val="22"/>
        </w:rPr>
      </w:pPr>
      <w:r w:rsidRPr="00D05752">
        <w:rPr>
          <w:sz w:val="22"/>
          <w:szCs w:val="22"/>
        </w:rPr>
        <w:t>Odkaz na veřejnou zakázku a její zadávací dokumentaci umístěnou na profilu zadavatele:</w:t>
      </w:r>
    </w:p>
    <w:p w14:paraId="6D5A1390" w14:textId="28947C11" w:rsidR="005679FD" w:rsidRPr="00416E79" w:rsidRDefault="00416E79" w:rsidP="00416E79">
      <w:pPr>
        <w:pStyle w:val="Zkladntextodsazen"/>
        <w:tabs>
          <w:tab w:val="left" w:pos="7365"/>
        </w:tabs>
        <w:spacing w:line="264" w:lineRule="auto"/>
        <w:ind w:left="0"/>
        <w:rPr>
          <w:sz w:val="22"/>
          <w:szCs w:val="22"/>
        </w:rPr>
      </w:pPr>
      <w:hyperlink r:id="rId13" w:history="1">
        <w:r w:rsidRPr="00416E79">
          <w:rPr>
            <w:rStyle w:val="Hypertextovodkaz"/>
            <w:sz w:val="22"/>
            <w:szCs w:val="22"/>
          </w:rPr>
          <w:t>https://ezak.kr-karlovarsky.cz/vz00009866</w:t>
        </w:r>
      </w:hyperlink>
      <w:r>
        <w:rPr>
          <w:sz w:val="22"/>
          <w:szCs w:val="22"/>
        </w:rPr>
        <w:tab/>
      </w:r>
    </w:p>
    <w:p w14:paraId="00E5AB62" w14:textId="77777777" w:rsidR="00416E79" w:rsidRPr="00416E79" w:rsidRDefault="00416E79" w:rsidP="00D309ED">
      <w:pPr>
        <w:pStyle w:val="Zkladntextodsazen"/>
        <w:spacing w:line="264" w:lineRule="auto"/>
        <w:ind w:left="0"/>
        <w:rPr>
          <w:color w:val="0000FF"/>
          <w:sz w:val="22"/>
          <w:szCs w:val="22"/>
          <w:highlight w:val="yellow"/>
          <w:u w:val="single"/>
        </w:rPr>
      </w:pPr>
    </w:p>
    <w:p w14:paraId="1E492CA8" w14:textId="77777777" w:rsidR="005679FD" w:rsidRPr="00373172" w:rsidRDefault="005679FD" w:rsidP="00D309ED">
      <w:pPr>
        <w:pStyle w:val="Zkladntextodsazen"/>
        <w:spacing w:line="264" w:lineRule="auto"/>
        <w:ind w:left="0"/>
        <w:rPr>
          <w:color w:val="0000FF"/>
          <w:sz w:val="22"/>
          <w:szCs w:val="22"/>
          <w:highlight w:val="yellow"/>
          <w:u w:val="single"/>
        </w:rPr>
      </w:pPr>
    </w:p>
    <w:p w14:paraId="382462DB" w14:textId="0FDF08EB" w:rsidR="00CE71BE" w:rsidRPr="005679FD" w:rsidRDefault="00271336" w:rsidP="005679FD">
      <w:pPr>
        <w:numPr>
          <w:ilvl w:val="0"/>
          <w:numId w:val="1"/>
        </w:numPr>
        <w:spacing w:line="264" w:lineRule="auto"/>
        <w:rPr>
          <w:b/>
          <w:sz w:val="28"/>
        </w:rPr>
      </w:pPr>
      <w:r w:rsidRPr="005679FD">
        <w:rPr>
          <w:b/>
          <w:sz w:val="28"/>
          <w:u w:val="single"/>
        </w:rPr>
        <w:t>V</w:t>
      </w:r>
      <w:r w:rsidR="00CE71BE" w:rsidRPr="005679FD">
        <w:rPr>
          <w:b/>
          <w:sz w:val="28"/>
          <w:u w:val="single"/>
        </w:rPr>
        <w:t xml:space="preserve">ymezení </w:t>
      </w:r>
      <w:r w:rsidR="00B44383" w:rsidRPr="005679FD">
        <w:rPr>
          <w:b/>
          <w:sz w:val="28"/>
          <w:u w:val="single"/>
        </w:rPr>
        <w:t xml:space="preserve">předmětu </w:t>
      </w:r>
      <w:r w:rsidR="00CE71BE" w:rsidRPr="005679FD">
        <w:rPr>
          <w:b/>
          <w:sz w:val="28"/>
          <w:u w:val="single"/>
        </w:rPr>
        <w:t>plnění veřejné zakázky</w:t>
      </w:r>
    </w:p>
    <w:p w14:paraId="47547559" w14:textId="77777777" w:rsidR="00A272D6" w:rsidRPr="00D05752" w:rsidRDefault="00A272D6" w:rsidP="00D309ED">
      <w:pPr>
        <w:pStyle w:val="paragraph"/>
        <w:spacing w:before="0" w:beforeAutospacing="0" w:after="0" w:afterAutospacing="0" w:line="264" w:lineRule="auto"/>
        <w:jc w:val="both"/>
        <w:textAlignment w:val="baseline"/>
        <w:rPr>
          <w:sz w:val="16"/>
          <w:szCs w:val="16"/>
        </w:rPr>
      </w:pPr>
    </w:p>
    <w:p w14:paraId="43872BBD" w14:textId="015E6047" w:rsidR="00320E1C" w:rsidRPr="003C0AB8" w:rsidRDefault="00167C7C" w:rsidP="003C0AB8">
      <w:pPr>
        <w:jc w:val="both"/>
        <w:rPr>
          <w:rStyle w:val="FontStyle29"/>
          <w:sz w:val="22"/>
          <w:szCs w:val="22"/>
        </w:rPr>
      </w:pPr>
      <w:r w:rsidRPr="003C0AB8">
        <w:rPr>
          <w:rStyle w:val="FontStyle29"/>
          <w:sz w:val="22"/>
          <w:szCs w:val="22"/>
        </w:rPr>
        <w:t>Předmětem plnění veřejné zakázky j</w:t>
      </w:r>
      <w:r w:rsidR="00373172" w:rsidRPr="003C0AB8">
        <w:rPr>
          <w:rStyle w:val="FontStyle29"/>
          <w:sz w:val="22"/>
          <w:szCs w:val="22"/>
        </w:rPr>
        <w:t xml:space="preserve">e </w:t>
      </w:r>
      <w:r w:rsidR="00AB7C95" w:rsidRPr="003C0AB8">
        <w:rPr>
          <w:rStyle w:val="FontStyle29"/>
          <w:sz w:val="22"/>
          <w:szCs w:val="22"/>
        </w:rPr>
        <w:t>r</w:t>
      </w:r>
      <w:r w:rsidR="005D642F" w:rsidRPr="003C0AB8">
        <w:rPr>
          <w:rStyle w:val="FontStyle29"/>
          <w:sz w:val="22"/>
          <w:szCs w:val="22"/>
        </w:rPr>
        <w:t>ekonstrukce</w:t>
      </w:r>
      <w:r w:rsidR="00AB7C95" w:rsidRPr="003C0AB8">
        <w:rPr>
          <w:rStyle w:val="FontStyle29"/>
          <w:sz w:val="22"/>
          <w:szCs w:val="22"/>
        </w:rPr>
        <w:t>, která</w:t>
      </w:r>
      <w:r w:rsidR="005D642F" w:rsidRPr="003C0AB8">
        <w:rPr>
          <w:rStyle w:val="FontStyle29"/>
          <w:sz w:val="22"/>
          <w:szCs w:val="22"/>
        </w:rPr>
        <w:t xml:space="preserve"> se týká pavilonu B v 1. nadzemním podlaží. Stavební zásahy spočívají zejména</w:t>
      </w:r>
      <w:r w:rsidR="00AB7C95" w:rsidRPr="003C0AB8">
        <w:rPr>
          <w:rStyle w:val="FontStyle29"/>
          <w:sz w:val="22"/>
          <w:szCs w:val="22"/>
        </w:rPr>
        <w:t xml:space="preserve"> </w:t>
      </w:r>
      <w:r w:rsidR="005D642F" w:rsidRPr="003C0AB8">
        <w:rPr>
          <w:rStyle w:val="FontStyle29"/>
          <w:sz w:val="22"/>
          <w:szCs w:val="22"/>
        </w:rPr>
        <w:t>v dispozičních úpravách a v novém provozním rozdělen</w:t>
      </w:r>
      <w:r w:rsidR="009C35CA" w:rsidRPr="003C0AB8">
        <w:rPr>
          <w:rStyle w:val="FontStyle29"/>
          <w:sz w:val="22"/>
          <w:szCs w:val="22"/>
        </w:rPr>
        <w:t>í</w:t>
      </w:r>
      <w:r w:rsidR="005D642F" w:rsidRPr="003C0AB8">
        <w:rPr>
          <w:rStyle w:val="FontStyle29"/>
          <w:sz w:val="22"/>
          <w:szCs w:val="22"/>
        </w:rPr>
        <w:t xml:space="preserve"> urgentního příjmu. Stávající čekárna</w:t>
      </w:r>
      <w:r w:rsidR="00AB7C95" w:rsidRPr="003C0AB8">
        <w:rPr>
          <w:rStyle w:val="FontStyle29"/>
          <w:sz w:val="22"/>
          <w:szCs w:val="22"/>
        </w:rPr>
        <w:t xml:space="preserve"> </w:t>
      </w:r>
      <w:r w:rsidR="005D642F" w:rsidRPr="003C0AB8">
        <w:rPr>
          <w:rStyle w:val="FontStyle29"/>
          <w:sz w:val="22"/>
          <w:szCs w:val="22"/>
        </w:rPr>
        <w:t>bude repasována, bude zde proveden předěl mezi veřejnou (nízkoprahovou) částí a částí, která</w:t>
      </w:r>
      <w:r w:rsidR="00AB7C95" w:rsidRPr="003C0AB8">
        <w:rPr>
          <w:rStyle w:val="FontStyle29"/>
          <w:sz w:val="22"/>
          <w:szCs w:val="22"/>
        </w:rPr>
        <w:t xml:space="preserve"> </w:t>
      </w:r>
      <w:r w:rsidR="005D642F" w:rsidRPr="003C0AB8">
        <w:rPr>
          <w:rStyle w:val="FontStyle29"/>
          <w:sz w:val="22"/>
          <w:szCs w:val="22"/>
        </w:rPr>
        <w:t>je</w:t>
      </w:r>
      <w:r w:rsidR="00AB7C95" w:rsidRPr="003C0AB8">
        <w:rPr>
          <w:rStyle w:val="FontStyle29"/>
          <w:sz w:val="22"/>
          <w:szCs w:val="22"/>
        </w:rPr>
        <w:t xml:space="preserve"> </w:t>
      </w:r>
      <w:r w:rsidR="005D642F" w:rsidRPr="003C0AB8">
        <w:rPr>
          <w:rStyle w:val="FontStyle29"/>
          <w:sz w:val="22"/>
          <w:szCs w:val="22"/>
        </w:rPr>
        <w:t>přístupná pacientům zdravotnické záchranné služby (</w:t>
      </w:r>
      <w:proofErr w:type="spellStart"/>
      <w:r w:rsidR="005D642F" w:rsidRPr="003C0AB8">
        <w:rPr>
          <w:rStyle w:val="FontStyle29"/>
          <w:sz w:val="22"/>
          <w:szCs w:val="22"/>
        </w:rPr>
        <w:t>vysokoprahový</w:t>
      </w:r>
      <w:proofErr w:type="spellEnd"/>
      <w:r w:rsidR="005D642F" w:rsidRPr="003C0AB8">
        <w:rPr>
          <w:rStyle w:val="FontStyle29"/>
          <w:sz w:val="22"/>
          <w:szCs w:val="22"/>
        </w:rPr>
        <w:t xml:space="preserve"> příjem). Z</w:t>
      </w:r>
      <w:r w:rsidR="00AB7C95" w:rsidRPr="003C0AB8">
        <w:rPr>
          <w:rStyle w:val="FontStyle29"/>
          <w:sz w:val="22"/>
          <w:szCs w:val="22"/>
        </w:rPr>
        <w:t> </w:t>
      </w:r>
      <w:r w:rsidR="005D642F" w:rsidRPr="003C0AB8">
        <w:rPr>
          <w:rStyle w:val="FontStyle29"/>
          <w:sz w:val="22"/>
          <w:szCs w:val="22"/>
        </w:rPr>
        <w:t>prostoru</w:t>
      </w:r>
      <w:r w:rsidR="00AB7C95" w:rsidRPr="003C0AB8">
        <w:rPr>
          <w:rStyle w:val="FontStyle29"/>
          <w:sz w:val="22"/>
          <w:szCs w:val="22"/>
        </w:rPr>
        <w:t xml:space="preserve"> </w:t>
      </w:r>
      <w:r w:rsidR="005D642F" w:rsidRPr="003C0AB8">
        <w:rPr>
          <w:rStyle w:val="FontStyle29"/>
          <w:sz w:val="22"/>
          <w:szCs w:val="22"/>
        </w:rPr>
        <w:t>čekárny bude vstup na oddělení CT a skiagrafie. V návaznosti na čekárnu bude vybudována</w:t>
      </w:r>
      <w:r w:rsidR="00AB7C95" w:rsidRPr="003C0AB8">
        <w:rPr>
          <w:rStyle w:val="FontStyle29"/>
          <w:sz w:val="22"/>
          <w:szCs w:val="22"/>
        </w:rPr>
        <w:t xml:space="preserve"> </w:t>
      </w:r>
      <w:r w:rsidR="005D642F" w:rsidRPr="003C0AB8">
        <w:rPr>
          <w:rStyle w:val="FontStyle29"/>
          <w:sz w:val="22"/>
          <w:szCs w:val="22"/>
        </w:rPr>
        <w:t xml:space="preserve">ambulance sloužící pro </w:t>
      </w:r>
      <w:proofErr w:type="spellStart"/>
      <w:r w:rsidR="005D642F" w:rsidRPr="003C0AB8">
        <w:rPr>
          <w:rStyle w:val="FontStyle29"/>
          <w:sz w:val="22"/>
          <w:szCs w:val="22"/>
        </w:rPr>
        <w:t>triáž</w:t>
      </w:r>
      <w:proofErr w:type="spellEnd"/>
      <w:r w:rsidR="005D642F" w:rsidRPr="003C0AB8">
        <w:rPr>
          <w:rStyle w:val="FontStyle29"/>
          <w:sz w:val="22"/>
          <w:szCs w:val="22"/>
        </w:rPr>
        <w:t xml:space="preserve"> pacientů. Samotný přístup do urgentního příjmu pak bude přes</w:t>
      </w:r>
      <w:r w:rsidR="00AB7C95" w:rsidRPr="003C0AB8">
        <w:rPr>
          <w:rStyle w:val="FontStyle29"/>
          <w:sz w:val="22"/>
          <w:szCs w:val="22"/>
        </w:rPr>
        <w:t xml:space="preserve"> </w:t>
      </w:r>
      <w:r w:rsidR="005D642F" w:rsidRPr="003C0AB8">
        <w:rPr>
          <w:rStyle w:val="FontStyle29"/>
          <w:sz w:val="22"/>
          <w:szCs w:val="22"/>
        </w:rPr>
        <w:t>uzavřenou chodbu, kde bude pracovníky řízený přístup. Z chodby budou dostupné tři nové</w:t>
      </w:r>
      <w:r w:rsidR="00AB7C95" w:rsidRPr="003C0AB8">
        <w:rPr>
          <w:rStyle w:val="FontStyle29"/>
          <w:sz w:val="22"/>
          <w:szCs w:val="22"/>
        </w:rPr>
        <w:t xml:space="preserve"> </w:t>
      </w:r>
      <w:r w:rsidR="005D642F" w:rsidRPr="003C0AB8">
        <w:rPr>
          <w:rStyle w:val="FontStyle29"/>
          <w:sz w:val="22"/>
          <w:szCs w:val="22"/>
        </w:rPr>
        <w:t>ordinace/ambulance. V nich bude pacientům v omezeném čase odpoledních hodin dostupná i</w:t>
      </w:r>
      <w:r w:rsidR="00AB7C95" w:rsidRPr="003C0AB8">
        <w:rPr>
          <w:rStyle w:val="FontStyle29"/>
          <w:sz w:val="22"/>
          <w:szCs w:val="22"/>
        </w:rPr>
        <w:t xml:space="preserve"> </w:t>
      </w:r>
      <w:r w:rsidR="005D642F" w:rsidRPr="003C0AB8">
        <w:rPr>
          <w:rStyle w:val="FontStyle29"/>
          <w:sz w:val="22"/>
          <w:szCs w:val="22"/>
        </w:rPr>
        <w:t>lékařská služba první pomoci.</w:t>
      </w:r>
      <w:r w:rsidR="00AB7C95" w:rsidRPr="003C0AB8">
        <w:rPr>
          <w:rStyle w:val="FontStyle29"/>
          <w:sz w:val="22"/>
          <w:szCs w:val="22"/>
        </w:rPr>
        <w:t xml:space="preserve"> </w:t>
      </w:r>
      <w:r w:rsidR="005D642F" w:rsidRPr="003C0AB8">
        <w:rPr>
          <w:rStyle w:val="FontStyle29"/>
          <w:sz w:val="22"/>
          <w:szCs w:val="22"/>
        </w:rPr>
        <w:t>Na chodbu navazují prostory pro třídění pacientů přijíždějících zdravotnickou záchrannou</w:t>
      </w:r>
      <w:r w:rsidR="00AB7C95" w:rsidRPr="003C0AB8">
        <w:rPr>
          <w:rStyle w:val="FontStyle29"/>
          <w:sz w:val="22"/>
          <w:szCs w:val="22"/>
        </w:rPr>
        <w:t xml:space="preserve"> </w:t>
      </w:r>
      <w:r w:rsidR="005D642F" w:rsidRPr="003C0AB8">
        <w:rPr>
          <w:rStyle w:val="FontStyle29"/>
          <w:sz w:val="22"/>
          <w:szCs w:val="22"/>
        </w:rPr>
        <w:t xml:space="preserve">službou, </w:t>
      </w:r>
      <w:proofErr w:type="spellStart"/>
      <w:r w:rsidR="005D642F" w:rsidRPr="003C0AB8">
        <w:rPr>
          <w:rStyle w:val="FontStyle29"/>
          <w:sz w:val="22"/>
          <w:szCs w:val="22"/>
        </w:rPr>
        <w:t>crash</w:t>
      </w:r>
      <w:proofErr w:type="spellEnd"/>
      <w:r w:rsidR="005D642F" w:rsidRPr="003C0AB8">
        <w:rPr>
          <w:rStyle w:val="FontStyle29"/>
          <w:sz w:val="22"/>
          <w:szCs w:val="22"/>
        </w:rPr>
        <w:t xml:space="preserve"> </w:t>
      </w:r>
      <w:proofErr w:type="spellStart"/>
      <w:r w:rsidR="005D642F" w:rsidRPr="003C0AB8">
        <w:rPr>
          <w:rStyle w:val="FontStyle29"/>
          <w:sz w:val="22"/>
          <w:szCs w:val="22"/>
        </w:rPr>
        <w:t>room</w:t>
      </w:r>
      <w:proofErr w:type="spellEnd"/>
      <w:r w:rsidR="005D642F" w:rsidRPr="003C0AB8">
        <w:rPr>
          <w:rStyle w:val="FontStyle29"/>
          <w:sz w:val="22"/>
          <w:szCs w:val="22"/>
        </w:rPr>
        <w:t xml:space="preserve">, izolační pokoj v provedení </w:t>
      </w:r>
      <w:proofErr w:type="spellStart"/>
      <w:r w:rsidR="005D642F" w:rsidRPr="003C0AB8">
        <w:rPr>
          <w:rStyle w:val="FontStyle29"/>
          <w:sz w:val="22"/>
          <w:szCs w:val="22"/>
        </w:rPr>
        <w:t>antivandal</w:t>
      </w:r>
      <w:proofErr w:type="spellEnd"/>
      <w:r w:rsidR="005D642F" w:rsidRPr="003C0AB8">
        <w:rPr>
          <w:rStyle w:val="FontStyle29"/>
          <w:sz w:val="22"/>
          <w:szCs w:val="22"/>
        </w:rPr>
        <w:t xml:space="preserve"> pro umístění agresivního pacienta</w:t>
      </w:r>
      <w:r w:rsidR="00AB7C95" w:rsidRPr="003C0AB8">
        <w:rPr>
          <w:rStyle w:val="FontStyle29"/>
          <w:sz w:val="22"/>
          <w:szCs w:val="22"/>
        </w:rPr>
        <w:t xml:space="preserve"> </w:t>
      </w:r>
      <w:r w:rsidR="005D642F" w:rsidRPr="003C0AB8">
        <w:rPr>
          <w:rStyle w:val="FontStyle29"/>
          <w:sz w:val="22"/>
          <w:szCs w:val="22"/>
        </w:rPr>
        <w:t>a hrubá očista pacienta. Na příjmovou část navazuje expektační pokoj, nově s kapacitou lůžek, a dále denní místnost zaměstnanců a přípravna.</w:t>
      </w:r>
      <w:r w:rsidR="00AB7C95" w:rsidRPr="003C0AB8">
        <w:rPr>
          <w:rStyle w:val="FontStyle29"/>
          <w:sz w:val="22"/>
          <w:szCs w:val="22"/>
        </w:rPr>
        <w:t xml:space="preserve"> </w:t>
      </w:r>
      <w:r w:rsidR="005D642F" w:rsidRPr="003C0AB8">
        <w:rPr>
          <w:rStyle w:val="FontStyle29"/>
          <w:sz w:val="22"/>
          <w:szCs w:val="22"/>
        </w:rPr>
        <w:t>Veškeré činnosti budou provedeny v rozsahu specifikovaném projektovou dokumentací</w:t>
      </w:r>
      <w:r w:rsidR="00AB7C95" w:rsidRPr="003C0AB8">
        <w:rPr>
          <w:rStyle w:val="FontStyle29"/>
          <w:sz w:val="22"/>
          <w:szCs w:val="22"/>
        </w:rPr>
        <w:t>.</w:t>
      </w:r>
    </w:p>
    <w:p w14:paraId="66112916" w14:textId="77777777" w:rsidR="00CB6D94" w:rsidRDefault="00CB6D94" w:rsidP="00CB6D94">
      <w:pPr>
        <w:pStyle w:val="Zkladntextodsazen"/>
        <w:spacing w:line="264" w:lineRule="auto"/>
        <w:ind w:left="0" w:right="-285"/>
        <w:rPr>
          <w:sz w:val="22"/>
          <w:szCs w:val="22"/>
          <w:u w:val="single"/>
        </w:rPr>
      </w:pPr>
    </w:p>
    <w:p w14:paraId="72C24EB8" w14:textId="77777777" w:rsidR="00AB7C95" w:rsidRPr="003C0AB8" w:rsidRDefault="00AB7C95" w:rsidP="003C0AB8">
      <w:pPr>
        <w:jc w:val="both"/>
        <w:rPr>
          <w:rStyle w:val="FontStyle29"/>
          <w:sz w:val="22"/>
          <w:szCs w:val="22"/>
        </w:rPr>
      </w:pPr>
    </w:p>
    <w:p w14:paraId="58A3050B" w14:textId="7711A55D" w:rsidR="000A3876" w:rsidRPr="000A3876" w:rsidRDefault="00F25645" w:rsidP="000A3876">
      <w:pPr>
        <w:jc w:val="both"/>
        <w:rPr>
          <w:rStyle w:val="FontStyle29"/>
          <w:sz w:val="22"/>
          <w:szCs w:val="22"/>
        </w:rPr>
      </w:pPr>
      <w:r w:rsidRPr="003C0AB8">
        <w:rPr>
          <w:rStyle w:val="FontStyle29"/>
          <w:sz w:val="22"/>
          <w:szCs w:val="22"/>
        </w:rPr>
        <w:t xml:space="preserve">Podkladem pro zpracování nabídky je tato zadávací dokumentace, soupis stavebních prací, dodávek a služeb s výkazem výměr (příloha č. </w:t>
      </w:r>
      <w:r w:rsidR="000A3876" w:rsidRPr="000A3876">
        <w:rPr>
          <w:rStyle w:val="FontStyle29"/>
          <w:sz w:val="22"/>
          <w:szCs w:val="22"/>
        </w:rPr>
        <w:t>2</w:t>
      </w:r>
      <w:r w:rsidRPr="003C0AB8">
        <w:rPr>
          <w:rStyle w:val="FontStyle29"/>
          <w:sz w:val="22"/>
          <w:szCs w:val="22"/>
        </w:rPr>
        <w:t xml:space="preserve"> zadávací dokumentace</w:t>
      </w:r>
      <w:r w:rsidR="00D576A3" w:rsidRPr="003C0AB8">
        <w:rPr>
          <w:rStyle w:val="FontStyle29"/>
          <w:sz w:val="22"/>
          <w:szCs w:val="22"/>
        </w:rPr>
        <w:t xml:space="preserve"> Soupis prací</w:t>
      </w:r>
      <w:r w:rsidRPr="003C0AB8">
        <w:rPr>
          <w:rStyle w:val="FontStyle29"/>
          <w:sz w:val="22"/>
          <w:szCs w:val="22"/>
        </w:rPr>
        <w:t>), dále projektová dokumentace</w:t>
      </w:r>
      <w:bookmarkStart w:id="3" w:name="_Hlk215826409"/>
      <w:r w:rsidR="00E96541" w:rsidRPr="003C0AB8">
        <w:rPr>
          <w:rStyle w:val="FontStyle29"/>
          <w:sz w:val="22"/>
          <w:szCs w:val="22"/>
        </w:rPr>
        <w:t xml:space="preserve"> </w:t>
      </w:r>
      <w:r w:rsidR="00FF4524" w:rsidRPr="003C0AB8">
        <w:rPr>
          <w:rStyle w:val="FontStyle29"/>
          <w:sz w:val="22"/>
          <w:szCs w:val="22"/>
        </w:rPr>
        <w:t>stavebních</w:t>
      </w:r>
      <w:r w:rsidRPr="003C0AB8">
        <w:rPr>
          <w:rStyle w:val="FontStyle29"/>
          <w:sz w:val="22"/>
          <w:szCs w:val="22"/>
        </w:rPr>
        <w:t xml:space="preserve"> prací</w:t>
      </w:r>
      <w:bookmarkEnd w:id="3"/>
      <w:r w:rsidR="00FF4524" w:rsidRPr="003C0AB8">
        <w:rPr>
          <w:rStyle w:val="FontStyle29"/>
          <w:sz w:val="22"/>
          <w:szCs w:val="22"/>
        </w:rPr>
        <w:t xml:space="preserve"> „</w:t>
      </w:r>
      <w:r w:rsidR="003C0AB8" w:rsidRPr="003C0AB8">
        <w:rPr>
          <w:rStyle w:val="FontStyle29"/>
          <w:sz w:val="22"/>
          <w:szCs w:val="22"/>
        </w:rPr>
        <w:t>Přestavba EMR II. typu</w:t>
      </w:r>
      <w:r w:rsidR="003C0AB8">
        <w:rPr>
          <w:rStyle w:val="FontStyle29"/>
          <w:sz w:val="22"/>
          <w:szCs w:val="22"/>
        </w:rPr>
        <w:t xml:space="preserve"> </w:t>
      </w:r>
      <w:r w:rsidR="003C0AB8" w:rsidRPr="003C0AB8">
        <w:rPr>
          <w:rStyle w:val="FontStyle29"/>
          <w:sz w:val="22"/>
          <w:szCs w:val="22"/>
        </w:rPr>
        <w:t>Nemocnice Cheb</w:t>
      </w:r>
      <w:r w:rsidR="00FF4524" w:rsidRPr="003C0AB8">
        <w:rPr>
          <w:rStyle w:val="FontStyle29"/>
          <w:sz w:val="22"/>
          <w:szCs w:val="22"/>
        </w:rPr>
        <w:t>“</w:t>
      </w:r>
      <w:r w:rsidRPr="003C0AB8">
        <w:rPr>
          <w:rStyle w:val="FontStyle29"/>
          <w:sz w:val="22"/>
          <w:szCs w:val="22"/>
        </w:rPr>
        <w:t xml:space="preserve"> vypracovaná </w:t>
      </w:r>
      <w:r w:rsidR="00E96541" w:rsidRPr="003C0AB8">
        <w:rPr>
          <w:rStyle w:val="FontStyle29"/>
          <w:sz w:val="22"/>
          <w:szCs w:val="22"/>
        </w:rPr>
        <w:t>PENTA PROJEKT s.r.o., Mrštíkova 1166/12, 586 01 Jihlava, IČ: 479 16 621, HLAVNÍ ARCHITEKT PROJEKTU Ing. arch. J. Homolka, CSc., HLAVNÍ INŽENÝR PROJEKTU Ing. Viktor Šlapal</w:t>
      </w:r>
      <w:r w:rsidR="003C0AB8">
        <w:rPr>
          <w:rStyle w:val="FontStyle29"/>
          <w:sz w:val="22"/>
          <w:szCs w:val="22"/>
        </w:rPr>
        <w:t xml:space="preserve">, datum: </w:t>
      </w:r>
      <w:r w:rsidR="003C0AB8" w:rsidRPr="003C0AB8">
        <w:rPr>
          <w:bCs/>
          <w:sz w:val="22"/>
          <w:szCs w:val="22"/>
        </w:rPr>
        <w:t>11/2025</w:t>
      </w:r>
      <w:r w:rsidR="003C0AB8">
        <w:rPr>
          <w:rStyle w:val="FontStyle29"/>
          <w:sz w:val="22"/>
          <w:szCs w:val="22"/>
        </w:rPr>
        <w:t xml:space="preserve">, </w:t>
      </w:r>
      <w:proofErr w:type="spellStart"/>
      <w:r w:rsidR="003C0AB8">
        <w:rPr>
          <w:rStyle w:val="FontStyle29"/>
          <w:sz w:val="22"/>
          <w:szCs w:val="22"/>
        </w:rPr>
        <w:t>zak</w:t>
      </w:r>
      <w:proofErr w:type="spellEnd"/>
      <w:r w:rsidR="003C0AB8">
        <w:rPr>
          <w:rStyle w:val="FontStyle29"/>
          <w:sz w:val="22"/>
          <w:szCs w:val="22"/>
        </w:rPr>
        <w:t xml:space="preserve">. č. </w:t>
      </w:r>
      <w:r w:rsidR="003C0AB8" w:rsidRPr="003C0AB8">
        <w:rPr>
          <w:bCs/>
          <w:sz w:val="22"/>
          <w:szCs w:val="22"/>
        </w:rPr>
        <w:t>2024-34</w:t>
      </w:r>
      <w:r w:rsidR="00E96541" w:rsidRPr="003C0AB8">
        <w:rPr>
          <w:rStyle w:val="FontStyle29"/>
          <w:sz w:val="22"/>
          <w:szCs w:val="22"/>
        </w:rPr>
        <w:t xml:space="preserve"> </w:t>
      </w:r>
      <w:r w:rsidRPr="003C0AB8">
        <w:rPr>
          <w:rStyle w:val="FontStyle29"/>
          <w:sz w:val="22"/>
          <w:szCs w:val="22"/>
        </w:rPr>
        <w:t>(příloha č</w:t>
      </w:r>
      <w:r w:rsidRPr="000A3876">
        <w:rPr>
          <w:rStyle w:val="FontStyle29"/>
          <w:sz w:val="22"/>
          <w:szCs w:val="22"/>
        </w:rPr>
        <w:t xml:space="preserve">. </w:t>
      </w:r>
      <w:r w:rsidR="000A3876" w:rsidRPr="000A3876">
        <w:rPr>
          <w:rStyle w:val="FontStyle29"/>
          <w:sz w:val="22"/>
          <w:szCs w:val="22"/>
        </w:rPr>
        <w:t>4</w:t>
      </w:r>
      <w:r w:rsidRPr="003C0AB8">
        <w:rPr>
          <w:rStyle w:val="FontStyle29"/>
          <w:sz w:val="22"/>
          <w:szCs w:val="22"/>
        </w:rPr>
        <w:t xml:space="preserve"> zadávací dokumentace), </w:t>
      </w:r>
      <w:r w:rsidR="000A3876">
        <w:rPr>
          <w:rStyle w:val="FontStyle29"/>
          <w:sz w:val="22"/>
          <w:szCs w:val="22"/>
        </w:rPr>
        <w:t>k</w:t>
      </w:r>
      <w:r w:rsidR="000A3876" w:rsidRPr="000A3876">
        <w:rPr>
          <w:rStyle w:val="FontStyle29"/>
          <w:sz w:val="22"/>
          <w:szCs w:val="22"/>
        </w:rPr>
        <w:t xml:space="preserve"> provádění stavby bylo vydáno rozhodnutí povolení záměru stavebního úřadu v Chebu č. j. </w:t>
      </w:r>
    </w:p>
    <w:p w14:paraId="40405CAB" w14:textId="120574E4" w:rsidR="00F25645" w:rsidRPr="003C0AB8" w:rsidRDefault="000A3876" w:rsidP="000A3876">
      <w:pPr>
        <w:jc w:val="both"/>
        <w:rPr>
          <w:rStyle w:val="FontStyle29"/>
          <w:sz w:val="22"/>
          <w:szCs w:val="22"/>
        </w:rPr>
      </w:pPr>
      <w:r w:rsidRPr="000A3876">
        <w:rPr>
          <w:rStyle w:val="FontStyle29"/>
          <w:sz w:val="22"/>
          <w:szCs w:val="22"/>
        </w:rPr>
        <w:t xml:space="preserve">R/2025/120485/13, ze dne 24.11.2025, jehož podmínkami pro realizaci je </w:t>
      </w:r>
      <w:r>
        <w:rPr>
          <w:rStyle w:val="FontStyle29"/>
          <w:sz w:val="22"/>
          <w:szCs w:val="22"/>
        </w:rPr>
        <w:t>dodavatel</w:t>
      </w:r>
      <w:r w:rsidRPr="000A3876">
        <w:rPr>
          <w:rStyle w:val="FontStyle29"/>
          <w:sz w:val="22"/>
          <w:szCs w:val="22"/>
        </w:rPr>
        <w:t xml:space="preserve"> vázán</w:t>
      </w:r>
      <w:r>
        <w:rPr>
          <w:rStyle w:val="FontStyle29"/>
          <w:sz w:val="22"/>
          <w:szCs w:val="22"/>
        </w:rPr>
        <w:t xml:space="preserve"> </w:t>
      </w:r>
      <w:r w:rsidR="00F25645" w:rsidRPr="003C0AB8">
        <w:rPr>
          <w:rStyle w:val="FontStyle29"/>
          <w:sz w:val="22"/>
          <w:szCs w:val="22"/>
        </w:rPr>
        <w:t>a další dokumenty, které jsou nedílnou součástí zadávací dokumentace.</w:t>
      </w:r>
    </w:p>
    <w:p w14:paraId="7165DC47" w14:textId="77777777" w:rsidR="00FC68B5" w:rsidRDefault="00FC68B5" w:rsidP="00AB7C95">
      <w:pPr>
        <w:spacing w:line="264" w:lineRule="auto"/>
        <w:jc w:val="both"/>
        <w:rPr>
          <w:rFonts w:eastAsiaTheme="minorHAnsi"/>
          <w:b/>
          <w:bCs/>
          <w:sz w:val="20"/>
          <w:szCs w:val="20"/>
          <w:lang w:eastAsia="en-US"/>
        </w:rPr>
      </w:pPr>
    </w:p>
    <w:p w14:paraId="127DBCC1" w14:textId="285832B7" w:rsidR="00FC68B5" w:rsidRPr="00FC68B5" w:rsidRDefault="00FC68B5" w:rsidP="00FC68B5">
      <w:pPr>
        <w:pStyle w:val="Bezmezer"/>
        <w:jc w:val="both"/>
        <w:rPr>
          <w:sz w:val="22"/>
          <w:szCs w:val="22"/>
        </w:rPr>
      </w:pPr>
      <w:r w:rsidRPr="00FC68B5">
        <w:rPr>
          <w:rFonts w:eastAsiaTheme="minorHAnsi"/>
          <w:bCs/>
          <w:sz w:val="22"/>
          <w:szCs w:val="22"/>
          <w:lang w:eastAsia="en-US"/>
        </w:rPr>
        <w:t xml:space="preserve">Při výstavbě nebude přerušen provoz </w:t>
      </w:r>
      <w:r w:rsidRPr="00FC68B5">
        <w:rPr>
          <w:sz w:val="22"/>
          <w:szCs w:val="22"/>
        </w:rPr>
        <w:t>ve vstupní hale pavilonu B v 1. nadzemním podlaží.</w:t>
      </w:r>
      <w:r w:rsidRPr="00FC68B5">
        <w:rPr>
          <w:rFonts w:eastAsiaTheme="minorHAnsi"/>
          <w:bCs/>
          <w:sz w:val="22"/>
          <w:szCs w:val="22"/>
          <w:lang w:eastAsia="en-US"/>
        </w:rPr>
        <w:t xml:space="preserve"> Veškeré stavební práce budou koordinovány tak, aby byl zachován bezpečný přístup pro personál i pacienty, včetně možnosti neodkladných zásahů. Rovněž bude zajištěn plynulý příjezd rychlé záchranné služby, aby nedocházelo ke zdržení při naléhavých situacích.</w:t>
      </w:r>
      <w:r w:rsidRPr="00FC68B5">
        <w:rPr>
          <w:rFonts w:ascii="Arial" w:hAnsi="Arial" w:cs="Arial"/>
          <w:b/>
          <w:sz w:val="22"/>
          <w:szCs w:val="22"/>
        </w:rPr>
        <w:t xml:space="preserve"> </w:t>
      </w:r>
      <w:r w:rsidRPr="00FC68B5">
        <w:rPr>
          <w:sz w:val="22"/>
          <w:szCs w:val="22"/>
        </w:rPr>
        <w:t>Během výstavby bude dodavatel stavby plně odpovědný za zajištění všech bezpečnostních opatření, která budou nezbytná pro bezpečný pohyb pacientů, personálu a návštěvníků nemocnice. Příjezdové trasy pro zdravotnická vozidla a další záchranné složky zůstanou po celou dobu stavby plně funkční, jasně označené a dodavatel zajistí, aby jejich přístup nebyl nijak omezen, čímž se předejde jakémukoli zpoždění v urgentní péči.</w:t>
      </w:r>
    </w:p>
    <w:p w14:paraId="4355520B" w14:textId="77777777" w:rsidR="00FC68B5" w:rsidRDefault="00FC68B5" w:rsidP="00AB7C95">
      <w:pPr>
        <w:spacing w:line="264" w:lineRule="auto"/>
        <w:jc w:val="both"/>
        <w:rPr>
          <w:sz w:val="22"/>
          <w:szCs w:val="22"/>
        </w:rPr>
      </w:pPr>
    </w:p>
    <w:p w14:paraId="270729D5" w14:textId="7CBEEB49" w:rsidR="00F25645" w:rsidRPr="00D05752" w:rsidRDefault="00F25645" w:rsidP="00AB7C95">
      <w:pPr>
        <w:spacing w:line="264" w:lineRule="auto"/>
        <w:jc w:val="both"/>
        <w:rPr>
          <w:sz w:val="22"/>
          <w:szCs w:val="22"/>
        </w:rPr>
      </w:pPr>
      <w:r w:rsidRPr="00D05752">
        <w:rPr>
          <w:sz w:val="22"/>
          <w:szCs w:val="22"/>
        </w:rPr>
        <w:t>Součástí činností dodavatele stavby před zahájením stavebních prací bude vyhotovení pasportizace stavbou dotčených objektů</w:t>
      </w:r>
      <w:r w:rsidR="00E96541">
        <w:rPr>
          <w:sz w:val="22"/>
          <w:szCs w:val="22"/>
        </w:rPr>
        <w:t xml:space="preserve"> </w:t>
      </w:r>
      <w:r w:rsidRPr="00D05752">
        <w:rPr>
          <w:sz w:val="22"/>
          <w:szCs w:val="22"/>
        </w:rPr>
        <w:t>apod. Bude zdokumentován skutečný stav objektů v blízkosti plánované výstavby pomocí podrobné fotodokumentace. Součástí pasportizace bude také posouzení vnějšího stavu objektů s cílem identifikovat místa, kde by vlivem pohybu stavební techniky nebo prováděním stavebních prací mohlo dojít k poškození. Pasportizace bude provedena za účasti zástupce zadavatele.</w:t>
      </w:r>
    </w:p>
    <w:p w14:paraId="093F87A3" w14:textId="65433DAC" w:rsidR="00D95409" w:rsidRPr="00D05752" w:rsidRDefault="00D95409" w:rsidP="00F25645">
      <w:pPr>
        <w:spacing w:line="264" w:lineRule="auto"/>
        <w:jc w:val="both"/>
        <w:rPr>
          <w:sz w:val="22"/>
          <w:szCs w:val="22"/>
        </w:rPr>
      </w:pPr>
    </w:p>
    <w:p w14:paraId="3F6F2081" w14:textId="77777777" w:rsidR="00253117" w:rsidRDefault="00D95409" w:rsidP="00253117">
      <w:pPr>
        <w:spacing w:line="264" w:lineRule="auto"/>
        <w:jc w:val="both"/>
        <w:rPr>
          <w:sz w:val="22"/>
          <w:szCs w:val="22"/>
          <w:u w:val="single"/>
        </w:rPr>
      </w:pPr>
      <w:r w:rsidRPr="00D05752">
        <w:rPr>
          <w:sz w:val="22"/>
          <w:szCs w:val="22"/>
          <w:u w:val="single"/>
        </w:rPr>
        <w:t>Předpokládané podmínky plnění veřejné zakázky</w:t>
      </w:r>
    </w:p>
    <w:p w14:paraId="20AC01BD"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předmět díla bude proveden v nejlepší kvalitě</w:t>
      </w:r>
    </w:p>
    <w:p w14:paraId="58D498A8" w14:textId="45436C3B" w:rsidR="00D95409" w:rsidRDefault="00D95409" w:rsidP="00D95409">
      <w:pPr>
        <w:pStyle w:val="Odstavecseseznamem"/>
        <w:numPr>
          <w:ilvl w:val="0"/>
          <w:numId w:val="39"/>
        </w:numPr>
        <w:spacing w:line="264" w:lineRule="auto"/>
        <w:jc w:val="both"/>
        <w:rPr>
          <w:sz w:val="22"/>
          <w:szCs w:val="22"/>
        </w:rPr>
      </w:pPr>
      <w:r w:rsidRPr="00D05752">
        <w:rPr>
          <w:sz w:val="22"/>
          <w:szCs w:val="22"/>
        </w:rPr>
        <w:t>vypracování realizační dokumentace, která bude následně sloužit i jako dokumentace skutečného provedení stavby</w:t>
      </w:r>
    </w:p>
    <w:p w14:paraId="46EF4F1B" w14:textId="75B6FA06" w:rsidR="00A96462" w:rsidRPr="00A96462" w:rsidRDefault="00A96462" w:rsidP="00A96462">
      <w:pPr>
        <w:pStyle w:val="Odstavecseseznamem"/>
        <w:numPr>
          <w:ilvl w:val="0"/>
          <w:numId w:val="39"/>
        </w:numPr>
        <w:rPr>
          <w:sz w:val="22"/>
          <w:szCs w:val="22"/>
        </w:rPr>
      </w:pPr>
      <w:r>
        <w:rPr>
          <w:sz w:val="22"/>
          <w:szCs w:val="22"/>
        </w:rPr>
        <w:t xml:space="preserve">dodavatel </w:t>
      </w:r>
      <w:r w:rsidRPr="00A96462">
        <w:rPr>
          <w:sz w:val="22"/>
          <w:szCs w:val="22"/>
        </w:rPr>
        <w:t>bude koordinovat veškeré své práce s ohledem na provozní podmínky nemocnice Cheb, na provoz v areálu krajské nemocnice</w:t>
      </w:r>
    </w:p>
    <w:p w14:paraId="64AB81F7" w14:textId="1620EA23" w:rsidR="008007C1" w:rsidRPr="008007C1" w:rsidRDefault="008007C1" w:rsidP="008007C1">
      <w:pPr>
        <w:pStyle w:val="Odstavecseseznamem"/>
        <w:numPr>
          <w:ilvl w:val="0"/>
          <w:numId w:val="39"/>
        </w:numPr>
        <w:spacing w:line="264" w:lineRule="auto"/>
        <w:jc w:val="both"/>
        <w:rPr>
          <w:sz w:val="22"/>
          <w:szCs w:val="22"/>
        </w:rPr>
      </w:pPr>
      <w:r w:rsidRPr="008007C1">
        <w:rPr>
          <w:sz w:val="22"/>
          <w:szCs w:val="22"/>
        </w:rPr>
        <w:t>bude zachován provoz ve vstupní hale</w:t>
      </w:r>
      <w:r w:rsidR="00A96462" w:rsidRPr="00A96462">
        <w:rPr>
          <w:rFonts w:ascii="Arial" w:hAnsi="Arial" w:cs="Arial"/>
        </w:rPr>
        <w:t xml:space="preserve"> </w:t>
      </w:r>
      <w:r w:rsidR="00A96462" w:rsidRPr="00A96462">
        <w:rPr>
          <w:sz w:val="22"/>
          <w:szCs w:val="22"/>
        </w:rPr>
        <w:t>pavilonu B v 1. nadzemním podlaží</w:t>
      </w:r>
    </w:p>
    <w:p w14:paraId="469BDE49" w14:textId="1EA38542" w:rsidR="008007C1" w:rsidRPr="008007C1" w:rsidRDefault="008007C1" w:rsidP="008007C1">
      <w:pPr>
        <w:pStyle w:val="Odstavecseseznamem"/>
        <w:numPr>
          <w:ilvl w:val="0"/>
          <w:numId w:val="39"/>
        </w:numPr>
        <w:spacing w:line="264" w:lineRule="auto"/>
        <w:jc w:val="both"/>
        <w:rPr>
          <w:sz w:val="22"/>
          <w:szCs w:val="22"/>
        </w:rPr>
      </w:pPr>
      <w:r>
        <w:rPr>
          <w:sz w:val="22"/>
          <w:szCs w:val="22"/>
        </w:rPr>
        <w:t>p</w:t>
      </w:r>
      <w:r w:rsidRPr="008007C1">
        <w:rPr>
          <w:sz w:val="22"/>
          <w:szCs w:val="22"/>
        </w:rPr>
        <w:t>arkování bude pouze v prostoru staveniště</w:t>
      </w:r>
    </w:p>
    <w:p w14:paraId="5DE08687"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lastRenderedPageBreak/>
        <w:t>vymezení stavby zábranami tak, aby bylo zamezeno vstupu nepovolaným osobám na staveniště, opatřené bezpečnostními a výstražnými tabulkami</w:t>
      </w:r>
    </w:p>
    <w:p w14:paraId="096D577F"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odvoz stavebního odpadu, ekologické likvidace a úhrada poplatků za uložení odpadu na skládku</w:t>
      </w:r>
    </w:p>
    <w:p w14:paraId="753BD4CB"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zajištění čistoty v místě realizace předmětu plnění a v jeho okolí</w:t>
      </w:r>
    </w:p>
    <w:p w14:paraId="7F231CAD"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zajištění bezpečnosti všech osob pohybujících se na staveništi a jeho bezprostředním okolí, dodržování bezpečnostních předpisů a zajištění případného výstražného značení, nutného k zajištění bezpečí a plynulé činnosti na staveništi</w:t>
      </w:r>
    </w:p>
    <w:p w14:paraId="3E649B4D"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okolní komunikace a prostranství budou udržovány v čistém a bezprašném stavu</w:t>
      </w:r>
    </w:p>
    <w:p w14:paraId="6EEF792E"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přepravou stavebního materiálu a odpadu nesmí být znečišťovány veřejné komunikace, v případě znečištění příjezdových komunikací k místu stavby, bude proveden jejich úklid</w:t>
      </w:r>
    </w:p>
    <w:p w14:paraId="555F33C2"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dodavatel zajistí ochranu okolí stavby před pádem předmětů na osoby, které se mohou pohybovat kolem staveniště, přijme veškerá opatření k zajištění bezpečnosti lidí a majetku, požární ochrany a ochrany životního prostředí</w:t>
      </w:r>
    </w:p>
    <w:p w14:paraId="1B4AF15E" w14:textId="67AC2DB2"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dodavatel zajistí odvoz, uložení a likvidaci odpadů a obalového materiálu vzniklého v souvislosti s</w:t>
      </w:r>
      <w:r w:rsidR="009D15CE" w:rsidRPr="00D05752">
        <w:rPr>
          <w:sz w:val="22"/>
          <w:szCs w:val="22"/>
        </w:rPr>
        <w:t> </w:t>
      </w:r>
      <w:r w:rsidRPr="00D05752">
        <w:rPr>
          <w:sz w:val="22"/>
          <w:szCs w:val="22"/>
        </w:rPr>
        <w:t>plněním zakázky v souladu s příslušnými právními předpisy – zákonem 541/2020 Sb., o odpadech, ve</w:t>
      </w:r>
      <w:r w:rsidR="009D15CE" w:rsidRPr="00D05752">
        <w:rPr>
          <w:sz w:val="22"/>
          <w:szCs w:val="22"/>
        </w:rPr>
        <w:t> </w:t>
      </w:r>
      <w:r w:rsidRPr="00D05752">
        <w:rPr>
          <w:sz w:val="22"/>
          <w:szCs w:val="22"/>
        </w:rPr>
        <w:t>znění pozdějších předpisů a vyhlášky 8/2021 Sb., o Katalogu odpadů a posuzování vlastností odpadů</w:t>
      </w:r>
    </w:p>
    <w:p w14:paraId="719DE41D" w14:textId="77777777" w:rsidR="00D95409" w:rsidRPr="00D05752" w:rsidRDefault="00D95409" w:rsidP="007D7095">
      <w:pPr>
        <w:pStyle w:val="Odstavecseseznamem"/>
        <w:numPr>
          <w:ilvl w:val="0"/>
          <w:numId w:val="39"/>
        </w:numPr>
        <w:spacing w:line="264" w:lineRule="auto"/>
        <w:jc w:val="both"/>
        <w:rPr>
          <w:sz w:val="22"/>
          <w:szCs w:val="22"/>
        </w:rPr>
      </w:pPr>
      <w:r w:rsidRPr="00D05752">
        <w:rPr>
          <w:sz w:val="22"/>
          <w:szCs w:val="22"/>
        </w:rPr>
        <w:t>na pozemcích, které nebudou dotčeny stavebními pracemi, nesmí docházet k ukládání stavebního materiálu a odpadu</w:t>
      </w:r>
    </w:p>
    <w:p w14:paraId="491D0879" w14:textId="77777777" w:rsidR="00D95409" w:rsidRPr="00D05752" w:rsidRDefault="00D95409" w:rsidP="007D7095">
      <w:pPr>
        <w:pStyle w:val="Odstavecseseznamem"/>
        <w:numPr>
          <w:ilvl w:val="0"/>
          <w:numId w:val="39"/>
        </w:numPr>
        <w:spacing w:line="264" w:lineRule="auto"/>
        <w:jc w:val="both"/>
        <w:rPr>
          <w:sz w:val="22"/>
          <w:szCs w:val="22"/>
        </w:rPr>
      </w:pPr>
      <w:r w:rsidRPr="00D05752">
        <w:rPr>
          <w:sz w:val="22"/>
          <w:szCs w:val="22"/>
        </w:rPr>
        <w:t>dodavatel zajistí všechny nezbytné zkoušky, atesty a revize podle ČSN a případných jiných právních nebo technických předpisů platných v době provádění a předání díla, kterými bude prokázáno dosažení předepsané kvality a technických parametrů díla</w:t>
      </w:r>
    </w:p>
    <w:p w14:paraId="23B98DC9" w14:textId="77777777" w:rsidR="00D95409" w:rsidRPr="00D05752" w:rsidRDefault="00D95409" w:rsidP="007D7095">
      <w:pPr>
        <w:pStyle w:val="Odstavecseseznamem"/>
        <w:numPr>
          <w:ilvl w:val="0"/>
          <w:numId w:val="39"/>
        </w:numPr>
        <w:spacing w:line="264" w:lineRule="auto"/>
        <w:jc w:val="both"/>
        <w:rPr>
          <w:sz w:val="22"/>
          <w:szCs w:val="22"/>
        </w:rPr>
      </w:pPr>
      <w:r w:rsidRPr="00D05752">
        <w:rPr>
          <w:sz w:val="22"/>
          <w:szCs w:val="22"/>
        </w:rPr>
        <w:t>dodavatel zajistí průběžnou barevnou fotodokumentaci provádění díla s digitálním vyznačením data pořízení a předá objednateli 1x v digitálním provedení</w:t>
      </w:r>
    </w:p>
    <w:p w14:paraId="3C7F7328" w14:textId="7A8BCCD5" w:rsidR="00D95409" w:rsidRPr="00D05752" w:rsidRDefault="00D95409" w:rsidP="007D7095">
      <w:pPr>
        <w:pStyle w:val="Odstavecseseznamem"/>
        <w:numPr>
          <w:ilvl w:val="0"/>
          <w:numId w:val="39"/>
        </w:numPr>
        <w:spacing w:line="264" w:lineRule="auto"/>
        <w:jc w:val="both"/>
        <w:rPr>
          <w:sz w:val="22"/>
          <w:szCs w:val="22"/>
        </w:rPr>
      </w:pPr>
      <w:r w:rsidRPr="00D05752">
        <w:rPr>
          <w:sz w:val="22"/>
          <w:szCs w:val="22"/>
        </w:rPr>
        <w:t>všechny viditelné konstrukce, materiály, výrobky a koncové prvky včetně finální povrchové úpravy a barevného řešení budou odsouhlaseny technickým dozorem stavebníka</w:t>
      </w:r>
    </w:p>
    <w:p w14:paraId="64BA923E" w14:textId="6D9CDBCE" w:rsidR="00D95409" w:rsidRPr="00D05752" w:rsidRDefault="00D95409" w:rsidP="007D7095">
      <w:pPr>
        <w:pStyle w:val="Odstavecseseznamem"/>
        <w:numPr>
          <w:ilvl w:val="0"/>
          <w:numId w:val="39"/>
        </w:numPr>
        <w:spacing w:line="264" w:lineRule="auto"/>
        <w:jc w:val="both"/>
        <w:rPr>
          <w:sz w:val="22"/>
          <w:szCs w:val="22"/>
        </w:rPr>
      </w:pPr>
      <w:r w:rsidRPr="00D05752">
        <w:rPr>
          <w:sz w:val="22"/>
          <w:szCs w:val="22"/>
        </w:rPr>
        <w:t>zadavatelem je určen koordinátor bezpečnosti a ochrany zdraví při práci (BOZP) na staveništi</w:t>
      </w:r>
      <w:r w:rsidR="0064153D">
        <w:rPr>
          <w:sz w:val="22"/>
          <w:szCs w:val="22"/>
        </w:rPr>
        <w:t xml:space="preserve"> a </w:t>
      </w:r>
      <w:r w:rsidRPr="00D05752">
        <w:rPr>
          <w:sz w:val="22"/>
          <w:szCs w:val="22"/>
        </w:rPr>
        <w:t>technický dozor stavebníka, zadavatel požaduje spolupráci a součinnost dodavatele stavebních prací s tímto koordinátorem bezpečnosti a ochrany zdraví při práci na staveništi a technickým dozorem stavebníka</w:t>
      </w:r>
      <w:r w:rsidR="0064153D">
        <w:rPr>
          <w:sz w:val="22"/>
          <w:szCs w:val="22"/>
        </w:rPr>
        <w:t>.</w:t>
      </w:r>
    </w:p>
    <w:p w14:paraId="5296600C"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dodavatel předloží před předáním staveniště dokumentaci k BOZP dle zákona č. 309/2006 Sb., zákon o zajištění dalších podmínek bezpečnosti a ochrany zdraví při práci a souvisejících předpisů (vyhodnocení rizik, plán BOZP apod.)</w:t>
      </w:r>
    </w:p>
    <w:p w14:paraId="030B7F03" w14:textId="1C4A3547" w:rsidR="00D95409" w:rsidRDefault="00D95409" w:rsidP="00D95409">
      <w:pPr>
        <w:pStyle w:val="Odstavecseseznamem"/>
        <w:numPr>
          <w:ilvl w:val="0"/>
          <w:numId w:val="39"/>
        </w:numPr>
        <w:spacing w:line="264" w:lineRule="auto"/>
        <w:jc w:val="both"/>
        <w:rPr>
          <w:sz w:val="22"/>
          <w:szCs w:val="22"/>
        </w:rPr>
      </w:pPr>
      <w:r w:rsidRPr="00D05752">
        <w:rPr>
          <w:sz w:val="22"/>
          <w:szCs w:val="22"/>
        </w:rPr>
        <w:t>dodavatel zajistí a bude vést stavební deník v elektronické formě, osoba odpovědná za odborné vedení provádění stavby dle zákona č. 283/2021 Sb., stavební zákon, ve znění pozdějších předpisů, musí mít zřízený elektronický podpis (kvalifikovaný certifikát)</w:t>
      </w:r>
      <w:r w:rsidR="00547803" w:rsidRPr="00D05752">
        <w:rPr>
          <w:sz w:val="22"/>
          <w:szCs w:val="22"/>
        </w:rPr>
        <w:t>.</w:t>
      </w:r>
    </w:p>
    <w:p w14:paraId="1DA92EFE" w14:textId="77777777" w:rsidR="004A21AE" w:rsidRPr="00D05752" w:rsidRDefault="004A21AE" w:rsidP="00024166">
      <w:pPr>
        <w:spacing w:line="264" w:lineRule="auto"/>
        <w:jc w:val="both"/>
        <w:rPr>
          <w:sz w:val="22"/>
          <w:szCs w:val="22"/>
        </w:rPr>
      </w:pPr>
    </w:p>
    <w:p w14:paraId="73C77C39" w14:textId="5E0FC298" w:rsidR="00AE6F9B" w:rsidRPr="00D05752" w:rsidRDefault="00AE6F9B" w:rsidP="00AE6F9B">
      <w:pPr>
        <w:spacing w:after="100" w:line="264" w:lineRule="auto"/>
        <w:jc w:val="both"/>
        <w:rPr>
          <w:sz w:val="22"/>
          <w:szCs w:val="22"/>
        </w:rPr>
      </w:pPr>
      <w:r w:rsidRPr="00D05752">
        <w:rPr>
          <w:sz w:val="22"/>
          <w:szCs w:val="22"/>
        </w:rPr>
        <w:t>Dílo bude realizováno v nejvyšší normové jakosti kvality v souladu s platnými zákony a dle obecně závazných a doporučených předpisů a metodik.</w:t>
      </w:r>
    </w:p>
    <w:p w14:paraId="69ABB10C" w14:textId="76704B19" w:rsidR="00AE6F9B" w:rsidRPr="00D05752" w:rsidRDefault="00AE6F9B" w:rsidP="00AE6F9B">
      <w:pPr>
        <w:spacing w:line="264" w:lineRule="auto"/>
        <w:jc w:val="both"/>
        <w:rPr>
          <w:sz w:val="22"/>
          <w:szCs w:val="22"/>
        </w:rPr>
      </w:pPr>
      <w:r w:rsidRPr="00D05752">
        <w:rPr>
          <w:sz w:val="22"/>
          <w:szCs w:val="22"/>
        </w:rPr>
        <w:t>V případě, kdy jsou v zadávací dokumentaci specifikovány jako příklad konkrétní materiály a výrobky,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účastník může nabídnout obdobné výrobky (nebo technologie) ve stejné nebo vyšší kvalitě (alternativní výrobky). V tomto případě musí účastník doložit srovnatelné vlastnosti těchto výrobků příslušnými doklady.</w:t>
      </w:r>
    </w:p>
    <w:p w14:paraId="14D99704" w14:textId="77777777" w:rsidR="00814F30" w:rsidRDefault="00814F30" w:rsidP="00AE6F9B">
      <w:pPr>
        <w:spacing w:line="264" w:lineRule="auto"/>
        <w:jc w:val="both"/>
        <w:rPr>
          <w:sz w:val="22"/>
          <w:szCs w:val="22"/>
        </w:rPr>
      </w:pPr>
    </w:p>
    <w:p w14:paraId="64D53D5E" w14:textId="2C2B5145" w:rsidR="00AE6F9B" w:rsidRDefault="00AE6F9B" w:rsidP="00AE6F9B">
      <w:pPr>
        <w:spacing w:line="264" w:lineRule="auto"/>
        <w:jc w:val="both"/>
        <w:rPr>
          <w:sz w:val="22"/>
          <w:szCs w:val="22"/>
        </w:rPr>
      </w:pPr>
      <w:r w:rsidRPr="00D05752">
        <w:rPr>
          <w:sz w:val="22"/>
          <w:szCs w:val="22"/>
        </w:rPr>
        <w:t>Zadavatel si vyhrazuje právo odsouhlasit veškeré postupy prací.</w:t>
      </w:r>
    </w:p>
    <w:p w14:paraId="5EE5B32E" w14:textId="77777777" w:rsidR="00E6698A" w:rsidRDefault="00E6698A" w:rsidP="00E6698A">
      <w:pPr>
        <w:spacing w:line="264" w:lineRule="auto"/>
        <w:jc w:val="both"/>
        <w:rPr>
          <w:sz w:val="22"/>
          <w:szCs w:val="22"/>
        </w:rPr>
      </w:pPr>
    </w:p>
    <w:p w14:paraId="2A01B74F" w14:textId="59BA65F1" w:rsidR="00E6698A" w:rsidRPr="00E6698A" w:rsidRDefault="00E6698A" w:rsidP="00E6698A">
      <w:pPr>
        <w:spacing w:line="264" w:lineRule="auto"/>
        <w:jc w:val="both"/>
        <w:rPr>
          <w:sz w:val="22"/>
          <w:szCs w:val="22"/>
        </w:rPr>
      </w:pPr>
      <w:r w:rsidRPr="00E6698A">
        <w:rPr>
          <w:sz w:val="22"/>
          <w:szCs w:val="22"/>
        </w:rPr>
        <w:t>Dokumenty vedené v elektronické podobě, budou uchovávány v souladu s platnými právními předpisy týkajícími se elektronických dokumentů. Uchovávání těchto dokumentů bude zajištěno způsobem, který garantuje jejich přístupnost po celou dobu archivace, ochranu proti neoprávněným zásahům a zachování integrity dat. Elektronické dokumenty musí být uchovávány v zabezpečené formě, která zajistí jejich čitelnost a platnost i v budoucnu. Během celé doby archivace budou dokumenty dostupné pro kontrolu.</w:t>
      </w:r>
    </w:p>
    <w:p w14:paraId="598C2979" w14:textId="77777777" w:rsidR="00E6698A" w:rsidRDefault="00E6698A" w:rsidP="00E6698A">
      <w:pPr>
        <w:spacing w:line="264" w:lineRule="auto"/>
        <w:jc w:val="both"/>
        <w:rPr>
          <w:sz w:val="22"/>
          <w:szCs w:val="22"/>
        </w:rPr>
      </w:pPr>
    </w:p>
    <w:p w14:paraId="1EE21942" w14:textId="7190C2C0" w:rsidR="00E6698A" w:rsidRPr="00E6698A" w:rsidRDefault="00E6698A" w:rsidP="00E6698A">
      <w:pPr>
        <w:spacing w:line="264" w:lineRule="auto"/>
        <w:jc w:val="both"/>
        <w:rPr>
          <w:sz w:val="22"/>
          <w:szCs w:val="22"/>
        </w:rPr>
      </w:pPr>
      <w:r w:rsidRPr="00E6698A">
        <w:rPr>
          <w:sz w:val="22"/>
          <w:szCs w:val="22"/>
        </w:rPr>
        <w:t>Faktury včetně elektronicky podepsaného zjišťovacího protokolu a soupisu provedených prací za sledované období budou zasílány na e-mail: epodatelna@kr-karlovarsky.cz, v předmětu emailu bude napsáno Faktura.</w:t>
      </w:r>
    </w:p>
    <w:p w14:paraId="69D99E76" w14:textId="77777777" w:rsidR="00BB49CC" w:rsidRDefault="00BB49CC" w:rsidP="00BB49CC">
      <w:pPr>
        <w:spacing w:after="120" w:line="264" w:lineRule="auto"/>
        <w:jc w:val="both"/>
        <w:rPr>
          <w:rFonts w:ascii="Arial" w:hAnsi="Arial" w:cs="Arial"/>
          <w:sz w:val="20"/>
          <w:szCs w:val="20"/>
        </w:rPr>
      </w:pPr>
    </w:p>
    <w:p w14:paraId="570FBD5D" w14:textId="11E06D9B" w:rsidR="00BB49CC" w:rsidRPr="0048260D" w:rsidRDefault="00BB49CC" w:rsidP="00BB49CC">
      <w:pPr>
        <w:spacing w:after="120" w:line="264" w:lineRule="auto"/>
        <w:jc w:val="both"/>
        <w:rPr>
          <w:sz w:val="22"/>
          <w:szCs w:val="22"/>
        </w:rPr>
      </w:pPr>
      <w:r w:rsidRPr="0048260D">
        <w:rPr>
          <w:sz w:val="22"/>
          <w:szCs w:val="22"/>
        </w:rPr>
        <w:t>Financování projektu je plánováno z Evropského fondu pro regionální rozvoj na období 2021–2027 prostřednictvím IROP Ministerstva pro místní rozvoj ČR, a to v rámci 103. výzvy „Vznik a modernizace urgentních příjmů“ – specifický cíl 4.3, který se zaměřuje na zajištění rovného přístupu ke zdravotní péči a posílení odolnosti systémů zdravotní péče, včetně primární péče, a podporu přechodu od institucionální péče k rodinně a komunitně založené péči.</w:t>
      </w:r>
    </w:p>
    <w:p w14:paraId="716DF0AD" w14:textId="77777777" w:rsidR="007143F1" w:rsidRDefault="007143F1" w:rsidP="007143F1">
      <w:pPr>
        <w:spacing w:line="264" w:lineRule="auto"/>
        <w:jc w:val="both"/>
        <w:rPr>
          <w:sz w:val="22"/>
          <w:szCs w:val="22"/>
        </w:rPr>
      </w:pPr>
    </w:p>
    <w:p w14:paraId="24AF1602" w14:textId="5B3A9ECA" w:rsidR="003E36C8" w:rsidRPr="003E36C8" w:rsidRDefault="003E36C8" w:rsidP="003E36C8">
      <w:pPr>
        <w:spacing w:line="264" w:lineRule="auto"/>
        <w:jc w:val="both"/>
        <w:rPr>
          <w:sz w:val="22"/>
          <w:szCs w:val="22"/>
        </w:rPr>
      </w:pPr>
      <w:r w:rsidRPr="003E36C8">
        <w:rPr>
          <w:sz w:val="22"/>
          <w:szCs w:val="22"/>
        </w:rPr>
        <w:t>V případě, že zadavatel jako žadatel o podporu</w:t>
      </w:r>
      <w:r w:rsidR="0048260D" w:rsidRPr="0048260D">
        <w:t xml:space="preserve"> </w:t>
      </w:r>
      <w:r w:rsidR="0048260D" w:rsidRPr="0048260D">
        <w:rPr>
          <w:sz w:val="22"/>
          <w:szCs w:val="22"/>
        </w:rPr>
        <w:t>do 103. výzvy Integrovaného regionálního operačního programu „Vznik a modernizace urgentních příjmů“ v rámci specifického cíle 4.3 (MRR)</w:t>
      </w:r>
      <w:r w:rsidRPr="003E36C8">
        <w:rPr>
          <w:sz w:val="22"/>
          <w:szCs w:val="22"/>
        </w:rPr>
        <w:t xml:space="preserve"> uspěje, bude se </w:t>
      </w:r>
      <w:r w:rsidR="0048260D">
        <w:rPr>
          <w:sz w:val="22"/>
          <w:szCs w:val="22"/>
        </w:rPr>
        <w:t>dodavatel</w:t>
      </w:r>
      <w:r w:rsidRPr="003E36C8">
        <w:rPr>
          <w:sz w:val="22"/>
          <w:szCs w:val="22"/>
        </w:rPr>
        <w:t xml:space="preserve"> stavby řídit aktuálně platnými Obecnými pravidly pro žadatele a příjemce IROP a Specifickými pravidly pro žadatele a příjemce vztahujícími se k uvedené výzvě.</w:t>
      </w:r>
    </w:p>
    <w:p w14:paraId="6BEC0804" w14:textId="77777777" w:rsidR="003E36C8" w:rsidRPr="003E36C8" w:rsidRDefault="003E36C8" w:rsidP="003E36C8">
      <w:pPr>
        <w:spacing w:line="264" w:lineRule="auto"/>
        <w:jc w:val="both"/>
        <w:rPr>
          <w:sz w:val="22"/>
          <w:szCs w:val="22"/>
        </w:rPr>
      </w:pPr>
    </w:p>
    <w:p w14:paraId="58FC719F" w14:textId="590509D4" w:rsidR="003E36C8" w:rsidRPr="003E36C8" w:rsidRDefault="003E36C8" w:rsidP="003E36C8">
      <w:pPr>
        <w:spacing w:line="264" w:lineRule="auto"/>
        <w:jc w:val="both"/>
        <w:rPr>
          <w:sz w:val="22"/>
          <w:szCs w:val="22"/>
        </w:rPr>
      </w:pPr>
      <w:r w:rsidRPr="003E36C8">
        <w:rPr>
          <w:sz w:val="22"/>
          <w:szCs w:val="22"/>
        </w:rPr>
        <w:t xml:space="preserve">Dodavatel </w:t>
      </w:r>
      <w:r>
        <w:rPr>
          <w:sz w:val="22"/>
          <w:szCs w:val="22"/>
        </w:rPr>
        <w:t>bude</w:t>
      </w:r>
      <w:r w:rsidRPr="003E36C8">
        <w:rPr>
          <w:sz w:val="22"/>
          <w:szCs w:val="22"/>
        </w:rPr>
        <w:t xml:space="preserve"> povinen uchovávat veškerou dokumentaci související s realizací projektu, včetně účetních dokladů, minimálně do 31. 12. 2035.</w:t>
      </w:r>
    </w:p>
    <w:p w14:paraId="679FB774" w14:textId="77777777" w:rsidR="003E36C8" w:rsidRPr="003E36C8" w:rsidRDefault="003E36C8" w:rsidP="003E36C8">
      <w:pPr>
        <w:spacing w:line="264" w:lineRule="auto"/>
        <w:jc w:val="both"/>
        <w:rPr>
          <w:sz w:val="22"/>
          <w:szCs w:val="22"/>
        </w:rPr>
      </w:pPr>
    </w:p>
    <w:p w14:paraId="754DBD0C" w14:textId="11BD8941" w:rsidR="003E36C8" w:rsidRPr="003E36C8" w:rsidRDefault="003E36C8" w:rsidP="003E36C8">
      <w:pPr>
        <w:spacing w:line="264" w:lineRule="auto"/>
        <w:jc w:val="both"/>
        <w:rPr>
          <w:sz w:val="22"/>
          <w:szCs w:val="22"/>
        </w:rPr>
      </w:pPr>
      <w:r w:rsidRPr="003E36C8">
        <w:rPr>
          <w:sz w:val="22"/>
          <w:szCs w:val="22"/>
        </w:rPr>
        <w:t>Na každé faktuře musí být uvedeno, že se jedná o plnění v rámci Integrovaného regionálního operačního programu, specifického cíle 4.3 „Zajišťování rovného přístupu ke zdravotní péči a posílení odolnosti systémů zdravotní péče, včetně primární péče, a podpory přechodu od institucionální péče k péči rodinné a komunitní“, a to na základě 103. výzvy „Vznik a modernizace urgentních příjmů“ vyhlášené Ministerstvem pro místní rozvoj ČR. Každá faktura bude zároveň označena názvem projektu „</w:t>
      </w:r>
      <w:r w:rsidR="00386C2D">
        <w:rPr>
          <w:sz w:val="22"/>
          <w:szCs w:val="22"/>
        </w:rPr>
        <w:t>Výstavba urgentního příjmu nemocnice Cheb</w:t>
      </w:r>
      <w:r w:rsidRPr="003E36C8">
        <w:rPr>
          <w:sz w:val="22"/>
          <w:szCs w:val="22"/>
        </w:rPr>
        <w:t>“ a registračním číslem projektu.</w:t>
      </w:r>
    </w:p>
    <w:p w14:paraId="425A6261" w14:textId="77777777" w:rsidR="003E36C8" w:rsidRPr="003E36C8" w:rsidRDefault="003E36C8" w:rsidP="003E36C8">
      <w:pPr>
        <w:spacing w:line="264" w:lineRule="auto"/>
        <w:jc w:val="both"/>
        <w:rPr>
          <w:sz w:val="22"/>
          <w:szCs w:val="22"/>
        </w:rPr>
      </w:pPr>
    </w:p>
    <w:p w14:paraId="28A6C536" w14:textId="514DAEB2" w:rsidR="003E36C8" w:rsidRDefault="003E36C8" w:rsidP="003E36C8">
      <w:pPr>
        <w:spacing w:line="264" w:lineRule="auto"/>
        <w:jc w:val="both"/>
        <w:rPr>
          <w:sz w:val="22"/>
          <w:szCs w:val="22"/>
        </w:rPr>
      </w:pPr>
      <w:r w:rsidRPr="003E36C8">
        <w:rPr>
          <w:sz w:val="22"/>
          <w:szCs w:val="22"/>
        </w:rPr>
        <w:t>V případě financování projektu z</w:t>
      </w:r>
      <w:r w:rsidR="0048260D">
        <w:rPr>
          <w:sz w:val="22"/>
          <w:szCs w:val="22"/>
        </w:rPr>
        <w:t> </w:t>
      </w:r>
      <w:r w:rsidRPr="003E36C8">
        <w:rPr>
          <w:sz w:val="22"/>
          <w:szCs w:val="22"/>
        </w:rPr>
        <w:t>IROP</w:t>
      </w:r>
      <w:r w:rsidR="0048260D">
        <w:rPr>
          <w:sz w:val="22"/>
          <w:szCs w:val="22"/>
        </w:rPr>
        <w:t xml:space="preserve"> bude</w:t>
      </w:r>
      <w:r w:rsidRPr="003E36C8">
        <w:rPr>
          <w:sz w:val="22"/>
          <w:szCs w:val="22"/>
        </w:rPr>
        <w:t xml:space="preserve"> dodavatel povinen, nejméně do 31. 12. 2035, poskytovat požadované informace a dokumentaci související s realizací projektu zaměstnancům nebo zmocněncům oprávněných orgánů (zejména Centra pro regionální rozvoj ČR, Ministerstva pro místní rozvoj ČR, Ministerstva financí ČR, Evropské komise, Evropského účetního dvora, Nejvyššího kontrolního úřadu, příslušného orgánu finanční správy a dalších oprávněných orgánů státní správy). Současně je povinen vytvořit těmto osobám podmínky pro provedení kontroly vztahující se k realizaci projektu a poskytnout jim při jejím provádění potřebnou součinnost.</w:t>
      </w:r>
    </w:p>
    <w:p w14:paraId="42DDF8A2" w14:textId="589845F4" w:rsidR="00AE6F9B" w:rsidRPr="00D05752" w:rsidRDefault="00AE6F9B" w:rsidP="00AE6F9B">
      <w:pPr>
        <w:spacing w:line="264" w:lineRule="auto"/>
        <w:jc w:val="both"/>
        <w:rPr>
          <w:sz w:val="22"/>
          <w:szCs w:val="22"/>
        </w:rPr>
      </w:pPr>
    </w:p>
    <w:p w14:paraId="64C07914" w14:textId="35A96CD7" w:rsidR="00AE6F9B" w:rsidRPr="00D05752" w:rsidRDefault="00AE6F9B" w:rsidP="00AE6F9B">
      <w:pPr>
        <w:spacing w:line="264" w:lineRule="auto"/>
        <w:jc w:val="both"/>
        <w:rPr>
          <w:b/>
          <w:sz w:val="22"/>
          <w:szCs w:val="22"/>
        </w:rPr>
      </w:pPr>
      <w:r w:rsidRPr="00D05752">
        <w:rPr>
          <w:b/>
          <w:sz w:val="22"/>
          <w:szCs w:val="22"/>
        </w:rPr>
        <w:t>Zadavatel stanovuje, že technický dozor stavebníka u této stavby nesmí provádět dodavatel ani osoba s ním propojená.</w:t>
      </w:r>
    </w:p>
    <w:p w14:paraId="52A628B0" w14:textId="77777777" w:rsidR="00AE6F9B" w:rsidRPr="00D05752" w:rsidRDefault="00AE6F9B" w:rsidP="00D95409">
      <w:pPr>
        <w:spacing w:line="264" w:lineRule="auto"/>
        <w:jc w:val="both"/>
        <w:rPr>
          <w:sz w:val="22"/>
          <w:szCs w:val="22"/>
        </w:rPr>
      </w:pPr>
    </w:p>
    <w:p w14:paraId="6D0876C4" w14:textId="0B91C0E0" w:rsidR="00BA4519" w:rsidRDefault="00BA4519" w:rsidP="00D309ED">
      <w:pPr>
        <w:pStyle w:val="Zkladntextodsazen"/>
        <w:spacing w:line="264" w:lineRule="auto"/>
        <w:ind w:left="0"/>
        <w:rPr>
          <w:sz w:val="22"/>
          <w:szCs w:val="22"/>
        </w:rPr>
      </w:pPr>
      <w:r w:rsidRPr="00D05752">
        <w:rPr>
          <w:sz w:val="22"/>
          <w:szCs w:val="22"/>
        </w:rPr>
        <w:t>Realizace předmětu plnění veřejné zakázky bude probíhat v souladu s pokyny zadavatele, dále dle obecně závazných právních předpisů, ČSN a ostatních norem.</w:t>
      </w:r>
    </w:p>
    <w:p w14:paraId="74D2153D" w14:textId="2AE445A5" w:rsidR="001C29C6" w:rsidRDefault="001C29C6" w:rsidP="00D309ED">
      <w:pPr>
        <w:pStyle w:val="Zkladntextodsazen"/>
        <w:spacing w:line="264" w:lineRule="auto"/>
        <w:ind w:left="0"/>
        <w:rPr>
          <w:sz w:val="28"/>
          <w:szCs w:val="28"/>
        </w:rPr>
      </w:pPr>
    </w:p>
    <w:p w14:paraId="35E22651" w14:textId="77777777" w:rsidR="00756441" w:rsidRPr="00D05752" w:rsidRDefault="00756441" w:rsidP="00D309ED">
      <w:pPr>
        <w:pStyle w:val="Zkladntextodsazen"/>
        <w:spacing w:line="264" w:lineRule="auto"/>
        <w:ind w:left="0"/>
        <w:rPr>
          <w:sz w:val="28"/>
          <w:szCs w:val="28"/>
        </w:rPr>
      </w:pPr>
    </w:p>
    <w:p w14:paraId="1745D064" w14:textId="77777777" w:rsidR="00CE71BE" w:rsidRPr="00D05752" w:rsidRDefault="00CE71BE" w:rsidP="00D309ED">
      <w:pPr>
        <w:numPr>
          <w:ilvl w:val="0"/>
          <w:numId w:val="1"/>
        </w:numPr>
        <w:spacing w:line="264" w:lineRule="auto"/>
        <w:jc w:val="both"/>
        <w:rPr>
          <w:b/>
          <w:sz w:val="28"/>
        </w:rPr>
      </w:pPr>
      <w:r w:rsidRPr="001E1509">
        <w:rPr>
          <w:b/>
          <w:sz w:val="28"/>
          <w:u w:val="single"/>
        </w:rPr>
        <w:lastRenderedPageBreak/>
        <w:t>Doba</w:t>
      </w:r>
      <w:r w:rsidRPr="00D05752">
        <w:rPr>
          <w:b/>
          <w:sz w:val="28"/>
          <w:u w:val="single"/>
        </w:rPr>
        <w:t xml:space="preserve"> a místo plnění veřejné zakázky</w:t>
      </w:r>
    </w:p>
    <w:p w14:paraId="6C584798" w14:textId="77777777" w:rsidR="00CE71BE" w:rsidRPr="00D05752" w:rsidRDefault="00CE71BE" w:rsidP="00D309ED">
      <w:pPr>
        <w:spacing w:line="264" w:lineRule="auto"/>
        <w:rPr>
          <w:sz w:val="16"/>
          <w:szCs w:val="16"/>
        </w:rPr>
      </w:pPr>
    </w:p>
    <w:p w14:paraId="0B5223EF" w14:textId="5C067D03" w:rsidR="007D7095" w:rsidRPr="00D05752" w:rsidRDefault="00D9299E" w:rsidP="000A3876">
      <w:pPr>
        <w:pStyle w:val="Default"/>
        <w:spacing w:line="264" w:lineRule="auto"/>
        <w:ind w:left="4963" w:hanging="4963"/>
        <w:jc w:val="both"/>
        <w:rPr>
          <w:rStyle w:val="normaltextrun"/>
          <w:b/>
          <w:sz w:val="22"/>
          <w:szCs w:val="22"/>
        </w:rPr>
      </w:pPr>
      <w:r w:rsidRPr="00D05752">
        <w:rPr>
          <w:rStyle w:val="normaltextrun"/>
          <w:sz w:val="22"/>
          <w:szCs w:val="22"/>
        </w:rPr>
        <w:t>Předpokládaný termín zahájení plnění:</w:t>
      </w:r>
      <w:r w:rsidR="00B37589" w:rsidRPr="00D05752">
        <w:rPr>
          <w:rStyle w:val="normaltextrun"/>
          <w:sz w:val="22"/>
          <w:szCs w:val="22"/>
        </w:rPr>
        <w:tab/>
      </w:r>
      <w:r w:rsidR="00756441">
        <w:rPr>
          <w:rStyle w:val="normaltextrun"/>
          <w:b/>
          <w:sz w:val="22"/>
          <w:szCs w:val="22"/>
        </w:rPr>
        <w:t>červen–srpen</w:t>
      </w:r>
      <w:r w:rsidRPr="00D05752">
        <w:rPr>
          <w:rStyle w:val="normaltextrun"/>
          <w:b/>
          <w:sz w:val="22"/>
          <w:szCs w:val="22"/>
        </w:rPr>
        <w:t xml:space="preserve"> 202</w:t>
      </w:r>
      <w:r w:rsidR="00AE6F9B" w:rsidRPr="00D05752">
        <w:rPr>
          <w:rStyle w:val="normaltextrun"/>
          <w:b/>
          <w:sz w:val="22"/>
          <w:szCs w:val="22"/>
        </w:rPr>
        <w:t>6</w:t>
      </w:r>
      <w:r w:rsidR="003C0AB8">
        <w:rPr>
          <w:rStyle w:val="normaltextrun"/>
          <w:b/>
          <w:sz w:val="22"/>
          <w:szCs w:val="22"/>
        </w:rPr>
        <w:t xml:space="preserve"> po </w:t>
      </w:r>
      <w:r w:rsidR="003C0AB8" w:rsidRPr="003C0AB8">
        <w:rPr>
          <w:rStyle w:val="normaltextrun"/>
          <w:b/>
          <w:sz w:val="22"/>
          <w:szCs w:val="22"/>
        </w:rPr>
        <w:t xml:space="preserve">předání staveniště: do 15 dnů od </w:t>
      </w:r>
      <w:r w:rsidR="00563B89">
        <w:rPr>
          <w:rStyle w:val="normaltextrun"/>
          <w:b/>
          <w:sz w:val="22"/>
          <w:szCs w:val="22"/>
        </w:rPr>
        <w:t>obdržení výzvy</w:t>
      </w:r>
    </w:p>
    <w:p w14:paraId="0192D226" w14:textId="410F8445" w:rsidR="006A5215" w:rsidRPr="00D05752" w:rsidRDefault="006A5215" w:rsidP="00D309ED">
      <w:pPr>
        <w:pStyle w:val="Default"/>
        <w:spacing w:line="264" w:lineRule="auto"/>
        <w:jc w:val="both"/>
        <w:rPr>
          <w:rStyle w:val="normaltextrun"/>
          <w:sz w:val="22"/>
          <w:szCs w:val="22"/>
        </w:rPr>
        <w:sectPr w:rsidR="006A5215" w:rsidRPr="00D05752" w:rsidSect="00D33134">
          <w:headerReference w:type="default" r:id="rId14"/>
          <w:footerReference w:type="default" r:id="rId15"/>
          <w:headerReference w:type="first" r:id="rId16"/>
          <w:footerReference w:type="first" r:id="rId17"/>
          <w:pgSz w:w="11906" w:h="16838"/>
          <w:pgMar w:top="621" w:right="1134" w:bottom="851" w:left="1134" w:header="680" w:footer="680" w:gutter="0"/>
          <w:cols w:space="708"/>
          <w:titlePg/>
          <w:docGrid w:linePitch="360"/>
        </w:sectPr>
      </w:pPr>
    </w:p>
    <w:p w14:paraId="157995AA" w14:textId="19C31025" w:rsidR="00563B89" w:rsidRDefault="007D7095" w:rsidP="00563B89">
      <w:pPr>
        <w:pStyle w:val="Normlnweb"/>
        <w:ind w:left="4963" w:hanging="4963"/>
        <w:rPr>
          <w:sz w:val="22"/>
          <w:szCs w:val="22"/>
        </w:rPr>
      </w:pPr>
      <w:r w:rsidRPr="00D05752">
        <w:rPr>
          <w:rStyle w:val="normaltextrun"/>
          <w:color w:val="000000"/>
          <w:sz w:val="22"/>
          <w:szCs w:val="22"/>
        </w:rPr>
        <w:t>Předpokládaný termín ukončení plnění:</w:t>
      </w:r>
      <w:r w:rsidRPr="00D05752">
        <w:rPr>
          <w:rStyle w:val="normaltextrun"/>
          <w:color w:val="000000"/>
          <w:sz w:val="22"/>
          <w:szCs w:val="22"/>
        </w:rPr>
        <w:tab/>
      </w:r>
    </w:p>
    <w:p w14:paraId="746F4683" w14:textId="77777777" w:rsidR="00563B89" w:rsidRPr="00C70451" w:rsidRDefault="00563B89" w:rsidP="00563B89">
      <w:pPr>
        <w:pStyle w:val="Odstavecseseznamem"/>
        <w:numPr>
          <w:ilvl w:val="0"/>
          <w:numId w:val="49"/>
        </w:numPr>
        <w:tabs>
          <w:tab w:val="clear" w:pos="624"/>
          <w:tab w:val="num" w:pos="993"/>
        </w:tabs>
        <w:spacing w:line="276" w:lineRule="auto"/>
        <w:ind w:left="993" w:hanging="284"/>
        <w:jc w:val="both"/>
        <w:rPr>
          <w:sz w:val="22"/>
          <w:szCs w:val="22"/>
        </w:rPr>
      </w:pPr>
      <w:r w:rsidRPr="00C70451">
        <w:rPr>
          <w:sz w:val="22"/>
          <w:szCs w:val="22"/>
        </w:rPr>
        <w:t>termín předání staveniště zhotoviteli vyjma místností 120, 121, 122 a, 122 b, 122 do 15 dní kalendářních dní od obdržení výzvy</w:t>
      </w:r>
    </w:p>
    <w:p w14:paraId="6BF112C9" w14:textId="77777777" w:rsidR="00563B89" w:rsidRPr="00C70451" w:rsidRDefault="00563B89" w:rsidP="00563B89">
      <w:pPr>
        <w:pStyle w:val="Odstavecseseznamem"/>
        <w:numPr>
          <w:ilvl w:val="0"/>
          <w:numId w:val="49"/>
        </w:numPr>
        <w:tabs>
          <w:tab w:val="clear" w:pos="624"/>
          <w:tab w:val="num" w:pos="993"/>
        </w:tabs>
        <w:spacing w:after="120" w:line="276" w:lineRule="auto"/>
        <w:ind w:left="993" w:hanging="284"/>
        <w:jc w:val="both"/>
        <w:rPr>
          <w:sz w:val="22"/>
          <w:szCs w:val="22"/>
        </w:rPr>
      </w:pPr>
      <w:r w:rsidRPr="00C70451">
        <w:rPr>
          <w:sz w:val="22"/>
          <w:szCs w:val="22"/>
        </w:rPr>
        <w:t xml:space="preserve">zahájení provádění díla ihned po předání staveniště, následující pracovní den </w:t>
      </w:r>
      <w:r w:rsidRPr="00C70451">
        <w:rPr>
          <w:sz w:val="22"/>
          <w:szCs w:val="22"/>
        </w:rPr>
        <w:br/>
        <w:t>po předání staveniště</w:t>
      </w:r>
    </w:p>
    <w:p w14:paraId="1A6AAB53" w14:textId="6B4F2C49" w:rsidR="00563B89" w:rsidRPr="00C70451" w:rsidRDefault="00563B89" w:rsidP="00563B89">
      <w:pPr>
        <w:pStyle w:val="Odstavecseseznamem"/>
        <w:numPr>
          <w:ilvl w:val="0"/>
          <w:numId w:val="49"/>
        </w:numPr>
        <w:tabs>
          <w:tab w:val="clear" w:pos="624"/>
          <w:tab w:val="num" w:pos="993"/>
        </w:tabs>
        <w:spacing w:after="120" w:line="276" w:lineRule="auto"/>
        <w:ind w:left="993" w:hanging="284"/>
        <w:jc w:val="both"/>
        <w:rPr>
          <w:sz w:val="22"/>
          <w:szCs w:val="22"/>
        </w:rPr>
      </w:pPr>
      <w:r w:rsidRPr="00C70451">
        <w:rPr>
          <w:sz w:val="22"/>
          <w:szCs w:val="22"/>
        </w:rPr>
        <w:t>Předání místností 120, 121, 122 a, 122 b, 122 k provádění prací 250 dnů od zahájení provádění díla</w:t>
      </w:r>
    </w:p>
    <w:p w14:paraId="093B3DD6" w14:textId="77777777" w:rsidR="00563B89" w:rsidRPr="00C70451" w:rsidRDefault="00563B89" w:rsidP="00563B89">
      <w:pPr>
        <w:pStyle w:val="Odstavecseseznamem"/>
        <w:numPr>
          <w:ilvl w:val="0"/>
          <w:numId w:val="49"/>
        </w:numPr>
        <w:tabs>
          <w:tab w:val="clear" w:pos="624"/>
          <w:tab w:val="num" w:pos="993"/>
        </w:tabs>
        <w:spacing w:after="120" w:line="276" w:lineRule="auto"/>
        <w:ind w:left="993" w:hanging="284"/>
        <w:jc w:val="both"/>
        <w:rPr>
          <w:sz w:val="22"/>
          <w:szCs w:val="22"/>
        </w:rPr>
      </w:pPr>
      <w:r w:rsidRPr="00C70451">
        <w:rPr>
          <w:sz w:val="22"/>
          <w:szCs w:val="22"/>
        </w:rPr>
        <w:t xml:space="preserve">zahájení </w:t>
      </w:r>
      <w:proofErr w:type="spellStart"/>
      <w:r w:rsidRPr="00C70451">
        <w:rPr>
          <w:sz w:val="22"/>
          <w:szCs w:val="22"/>
        </w:rPr>
        <w:t>předpřejímek</w:t>
      </w:r>
      <w:proofErr w:type="spellEnd"/>
      <w:r w:rsidRPr="00C70451">
        <w:rPr>
          <w:sz w:val="22"/>
          <w:szCs w:val="22"/>
        </w:rPr>
        <w:t xml:space="preserve"> – do 310 kalendářních dní ode dne předání staveniště</w:t>
      </w:r>
    </w:p>
    <w:p w14:paraId="24ED2B0E" w14:textId="44F9A777" w:rsidR="005336ED" w:rsidRPr="00756441" w:rsidRDefault="00563B89" w:rsidP="00756441">
      <w:pPr>
        <w:pStyle w:val="Odstavecseseznamem"/>
        <w:numPr>
          <w:ilvl w:val="0"/>
          <w:numId w:val="49"/>
        </w:numPr>
        <w:tabs>
          <w:tab w:val="clear" w:pos="624"/>
          <w:tab w:val="num" w:pos="993"/>
        </w:tabs>
        <w:spacing w:after="120" w:line="276" w:lineRule="auto"/>
        <w:ind w:left="993" w:hanging="284"/>
        <w:jc w:val="both"/>
        <w:rPr>
          <w:sz w:val="22"/>
          <w:szCs w:val="22"/>
        </w:rPr>
      </w:pPr>
      <w:r w:rsidRPr="00C70451">
        <w:rPr>
          <w:sz w:val="22"/>
          <w:szCs w:val="22"/>
        </w:rPr>
        <w:t>termín ukončení a protokolární předání řádně provedeného díla je do 320 kalendářních dní ode dne předání staveniště.</w:t>
      </w:r>
    </w:p>
    <w:p w14:paraId="20A94C7C" w14:textId="259456EA" w:rsidR="00C12A9B" w:rsidRPr="00D05752" w:rsidRDefault="00D9299E" w:rsidP="005C4785">
      <w:pPr>
        <w:spacing w:line="264" w:lineRule="auto"/>
        <w:jc w:val="both"/>
        <w:rPr>
          <w:sz w:val="22"/>
          <w:szCs w:val="22"/>
        </w:rPr>
      </w:pPr>
      <w:r w:rsidRPr="00D05752">
        <w:rPr>
          <w:sz w:val="22"/>
          <w:szCs w:val="22"/>
        </w:rPr>
        <w:t>Místem plnění veřejné zakázky</w:t>
      </w:r>
      <w:r w:rsidR="005C4785" w:rsidRPr="005C4785">
        <w:t xml:space="preserve"> </w:t>
      </w:r>
      <w:r w:rsidR="005C4785">
        <w:rPr>
          <w:sz w:val="22"/>
          <w:szCs w:val="22"/>
        </w:rPr>
        <w:t xml:space="preserve">je </w:t>
      </w:r>
      <w:r w:rsidR="005C4785" w:rsidRPr="005C4785">
        <w:rPr>
          <w:sz w:val="22"/>
          <w:szCs w:val="22"/>
        </w:rPr>
        <w:t>pozem</w:t>
      </w:r>
      <w:r w:rsidR="005C4785">
        <w:rPr>
          <w:sz w:val="22"/>
          <w:szCs w:val="22"/>
        </w:rPr>
        <w:t>e</w:t>
      </w:r>
      <w:r w:rsidR="005C4785" w:rsidRPr="005C4785">
        <w:rPr>
          <w:sz w:val="22"/>
          <w:szCs w:val="22"/>
        </w:rPr>
        <w:t>k st. p. č. 1449/1, ve vlastnictví Karlovarského kraje</w:t>
      </w:r>
      <w:r w:rsidR="005C4785">
        <w:rPr>
          <w:sz w:val="22"/>
          <w:szCs w:val="22"/>
        </w:rPr>
        <w:t xml:space="preserve">, </w:t>
      </w:r>
      <w:r w:rsidR="005C4785" w:rsidRPr="005C4785">
        <w:rPr>
          <w:sz w:val="22"/>
          <w:szCs w:val="22"/>
        </w:rPr>
        <w:t>vše v katastrálním území Cheb.</w:t>
      </w:r>
      <w:r w:rsidRPr="00D05752">
        <w:rPr>
          <w:sz w:val="22"/>
          <w:szCs w:val="22"/>
        </w:rPr>
        <w:t xml:space="preserve"> </w:t>
      </w:r>
    </w:p>
    <w:p w14:paraId="54B09A2F" w14:textId="38911EFF" w:rsidR="00670E98" w:rsidRPr="00D05752" w:rsidRDefault="00670E98" w:rsidP="00D309ED">
      <w:pPr>
        <w:spacing w:line="264" w:lineRule="auto"/>
        <w:rPr>
          <w:sz w:val="28"/>
          <w:szCs w:val="28"/>
        </w:rPr>
      </w:pPr>
    </w:p>
    <w:p w14:paraId="7E9421C3" w14:textId="164765DA" w:rsidR="00526273" w:rsidRPr="00D05752" w:rsidRDefault="00526273" w:rsidP="00D309ED">
      <w:pPr>
        <w:numPr>
          <w:ilvl w:val="0"/>
          <w:numId w:val="1"/>
        </w:numPr>
        <w:spacing w:line="264" w:lineRule="auto"/>
        <w:rPr>
          <w:b/>
          <w:sz w:val="28"/>
          <w:u w:val="single"/>
        </w:rPr>
      </w:pPr>
      <w:r w:rsidRPr="00D05752">
        <w:rPr>
          <w:b/>
          <w:sz w:val="28"/>
          <w:u w:val="single"/>
        </w:rPr>
        <w:t>Obchodní podmínky</w:t>
      </w:r>
    </w:p>
    <w:p w14:paraId="7C0F9309" w14:textId="77777777" w:rsidR="00C43442" w:rsidRPr="00D05752" w:rsidRDefault="00C43442" w:rsidP="00D309ED">
      <w:pPr>
        <w:pStyle w:val="Style11"/>
        <w:widowControl/>
        <w:spacing w:line="264" w:lineRule="auto"/>
        <w:rPr>
          <w:rStyle w:val="FontStyle50"/>
          <w:sz w:val="16"/>
          <w:szCs w:val="16"/>
        </w:rPr>
      </w:pPr>
    </w:p>
    <w:p w14:paraId="44F83FE3" w14:textId="6C6CF82E" w:rsidR="00D9299E" w:rsidRPr="00D05752" w:rsidRDefault="00E82C89" w:rsidP="00D309ED">
      <w:pPr>
        <w:pStyle w:val="Style11"/>
        <w:widowControl/>
        <w:spacing w:line="264" w:lineRule="auto"/>
        <w:rPr>
          <w:rStyle w:val="FontStyle50"/>
          <w:sz w:val="22"/>
          <w:szCs w:val="22"/>
        </w:rPr>
      </w:pPr>
      <w:r w:rsidRPr="00D05752">
        <w:rPr>
          <w:rStyle w:val="FontStyle50"/>
          <w:sz w:val="22"/>
          <w:szCs w:val="22"/>
        </w:rPr>
        <w:t xml:space="preserve">Zadavatel stanovil obchodní podmínky formou textu návrhu smlouvy, která je přílohou č. </w:t>
      </w:r>
      <w:r w:rsidR="00CD59CE" w:rsidRPr="00255588">
        <w:rPr>
          <w:rStyle w:val="FontStyle50"/>
          <w:sz w:val="22"/>
          <w:szCs w:val="22"/>
        </w:rPr>
        <w:t>3</w:t>
      </w:r>
      <w:r w:rsidRPr="00D05752">
        <w:rPr>
          <w:rStyle w:val="FontStyle50"/>
          <w:sz w:val="22"/>
          <w:szCs w:val="22"/>
        </w:rPr>
        <w:t xml:space="preserve"> zadávací dokumentace a která je pro účastníka zadávacího řízení závazná. Tato smlouva bude sloužit k uzavření smluvního vztahu s vybraným dodavatelem.</w:t>
      </w:r>
    </w:p>
    <w:p w14:paraId="02B7B911" w14:textId="4BCD19F6" w:rsidR="00D9299E" w:rsidRPr="00D05752" w:rsidRDefault="00D9299E" w:rsidP="00D309ED">
      <w:pPr>
        <w:pStyle w:val="Style11"/>
        <w:widowControl/>
        <w:spacing w:before="226" w:line="264" w:lineRule="auto"/>
        <w:rPr>
          <w:rStyle w:val="FontStyle50"/>
          <w:sz w:val="22"/>
          <w:szCs w:val="22"/>
        </w:rPr>
      </w:pPr>
      <w:r w:rsidRPr="00D05752">
        <w:rPr>
          <w:rStyle w:val="FontStyle50"/>
          <w:sz w:val="22"/>
          <w:szCs w:val="22"/>
        </w:rPr>
        <w:t xml:space="preserve">Zadavatel připouští pouze dále specifikované úpravy vzorové smlouvy účastníkem v rámci přípravy návrhu smlouvy, který musí být přílohou nabídky. Tento návrh smlouvy musí v plném rozsahu respektovat podmínky </w:t>
      </w:r>
      <w:r w:rsidR="002C7206">
        <w:rPr>
          <w:rStyle w:val="FontStyle50"/>
          <w:sz w:val="22"/>
          <w:szCs w:val="22"/>
        </w:rPr>
        <w:t>Ostrov</w:t>
      </w:r>
    </w:p>
    <w:p w14:paraId="43DF5A05" w14:textId="77777777" w:rsidR="00540E30" w:rsidRPr="00D05752" w:rsidRDefault="00540E30" w:rsidP="00D309ED">
      <w:pPr>
        <w:pStyle w:val="Style11"/>
        <w:widowControl/>
        <w:spacing w:before="226" w:line="264" w:lineRule="auto"/>
        <w:rPr>
          <w:rStyle w:val="FontStyle50"/>
          <w:sz w:val="22"/>
          <w:szCs w:val="22"/>
        </w:rPr>
      </w:pPr>
      <w:r w:rsidRPr="00D05752">
        <w:rPr>
          <w:rStyle w:val="FontStyle50"/>
          <w:sz w:val="22"/>
          <w:szCs w:val="22"/>
        </w:rPr>
        <w:t>Zadavatel připouští pouze následující úpravy vzorové smlouvy:</w:t>
      </w:r>
    </w:p>
    <w:p w14:paraId="6A8D5CA9" w14:textId="77777777" w:rsidR="00540E30" w:rsidRPr="00D05752" w:rsidRDefault="00540E30" w:rsidP="00D309ED">
      <w:pPr>
        <w:pStyle w:val="Style27"/>
        <w:widowControl/>
        <w:numPr>
          <w:ilvl w:val="0"/>
          <w:numId w:val="16"/>
        </w:numPr>
        <w:tabs>
          <w:tab w:val="left" w:pos="461"/>
        </w:tabs>
        <w:spacing w:line="264" w:lineRule="auto"/>
        <w:ind w:left="426"/>
        <w:rPr>
          <w:rStyle w:val="FontStyle50"/>
          <w:sz w:val="22"/>
          <w:szCs w:val="22"/>
        </w:rPr>
      </w:pPr>
      <w:r w:rsidRPr="00D05752">
        <w:rPr>
          <w:rStyle w:val="FontStyle50"/>
          <w:sz w:val="22"/>
          <w:szCs w:val="22"/>
        </w:rPr>
        <w:t>doplnění identifikačních a kontaktních údajů účastníka,</w:t>
      </w:r>
    </w:p>
    <w:p w14:paraId="5267E0F6" w14:textId="6F9104E4" w:rsidR="00540E30" w:rsidRPr="00D05752" w:rsidRDefault="00540E30" w:rsidP="00D309ED">
      <w:pPr>
        <w:pStyle w:val="Style27"/>
        <w:widowControl/>
        <w:numPr>
          <w:ilvl w:val="0"/>
          <w:numId w:val="16"/>
        </w:numPr>
        <w:tabs>
          <w:tab w:val="left" w:pos="461"/>
        </w:tabs>
        <w:spacing w:line="264" w:lineRule="auto"/>
        <w:ind w:left="426"/>
        <w:rPr>
          <w:rStyle w:val="FontStyle50"/>
          <w:sz w:val="22"/>
          <w:szCs w:val="22"/>
        </w:rPr>
      </w:pPr>
      <w:r w:rsidRPr="00D05752">
        <w:rPr>
          <w:rStyle w:val="FontStyle50"/>
          <w:sz w:val="22"/>
          <w:szCs w:val="22"/>
        </w:rPr>
        <w:t>finančních částek smluvní ceny,</w:t>
      </w:r>
    </w:p>
    <w:p w14:paraId="2975A16E" w14:textId="4CD4D579" w:rsidR="00B42DC8" w:rsidRPr="00D05752" w:rsidRDefault="0043599E" w:rsidP="00D309ED">
      <w:pPr>
        <w:pStyle w:val="Style27"/>
        <w:widowControl/>
        <w:numPr>
          <w:ilvl w:val="0"/>
          <w:numId w:val="16"/>
        </w:numPr>
        <w:tabs>
          <w:tab w:val="left" w:pos="461"/>
        </w:tabs>
        <w:spacing w:line="264" w:lineRule="auto"/>
        <w:ind w:left="426"/>
        <w:rPr>
          <w:rStyle w:val="FontStyle50"/>
          <w:sz w:val="22"/>
          <w:szCs w:val="22"/>
        </w:rPr>
      </w:pPr>
      <w:r w:rsidRPr="0043599E">
        <w:rPr>
          <w:rStyle w:val="FontStyle50"/>
          <w:sz w:val="22"/>
          <w:szCs w:val="22"/>
        </w:rPr>
        <w:t>doplnění identifikace autorizované osoby, která bude osobou odpovědnou za odborné vedení provádění stavby včetně vyplnění čísla autorizace této osoby</w:t>
      </w:r>
      <w:r w:rsidR="002641BF" w:rsidRPr="0058482C">
        <w:rPr>
          <w:rStyle w:val="FontStyle50"/>
          <w:sz w:val="22"/>
          <w:szCs w:val="22"/>
        </w:rPr>
        <w:t>.</w:t>
      </w:r>
      <w:r w:rsidR="002641BF" w:rsidRPr="00D05752">
        <w:rPr>
          <w:rStyle w:val="FontStyle50"/>
          <w:sz w:val="22"/>
          <w:szCs w:val="22"/>
        </w:rPr>
        <w:t xml:space="preserve"> Tato osoba musí být totožná s osobou, kterou účastník prokazuje technickou kvalifikaci;</w:t>
      </w:r>
    </w:p>
    <w:p w14:paraId="7EC26924" w14:textId="762E13E8" w:rsidR="00D9299E" w:rsidRPr="00D05752" w:rsidRDefault="00540E30" w:rsidP="00D309ED">
      <w:pPr>
        <w:pStyle w:val="Style27"/>
        <w:widowControl/>
        <w:tabs>
          <w:tab w:val="left" w:pos="461"/>
        </w:tabs>
        <w:spacing w:line="264" w:lineRule="auto"/>
        <w:rPr>
          <w:rStyle w:val="FontStyle50"/>
          <w:sz w:val="22"/>
          <w:szCs w:val="22"/>
        </w:rPr>
      </w:pPr>
      <w:r w:rsidRPr="00D05752">
        <w:rPr>
          <w:rStyle w:val="FontStyle50"/>
          <w:sz w:val="22"/>
          <w:szCs w:val="22"/>
        </w:rPr>
        <w:t>bez možnosti upravovat znění jednotlivých ustanovení smlouvy. Místa pro doplnění návrhu smlouvy jsou vyznačena žlutým podbarvením.</w:t>
      </w:r>
    </w:p>
    <w:p w14:paraId="035DB4B8" w14:textId="77777777" w:rsidR="00D9299E" w:rsidRPr="00D05752" w:rsidRDefault="00D9299E" w:rsidP="00D309ED">
      <w:pPr>
        <w:widowControl w:val="0"/>
        <w:autoSpaceDE w:val="0"/>
        <w:autoSpaceDN w:val="0"/>
        <w:adjustRightInd w:val="0"/>
        <w:spacing w:line="264" w:lineRule="auto"/>
        <w:jc w:val="both"/>
        <w:rPr>
          <w:sz w:val="28"/>
          <w:szCs w:val="28"/>
        </w:rPr>
      </w:pPr>
    </w:p>
    <w:p w14:paraId="2C8E15D1" w14:textId="7CD47B89" w:rsidR="00CE71BE" w:rsidRPr="00D05752" w:rsidRDefault="006E04E1" w:rsidP="00D309ED">
      <w:pPr>
        <w:numPr>
          <w:ilvl w:val="0"/>
          <w:numId w:val="1"/>
        </w:numPr>
        <w:spacing w:line="264" w:lineRule="auto"/>
        <w:rPr>
          <w:b/>
          <w:sz w:val="28"/>
        </w:rPr>
      </w:pPr>
      <w:r w:rsidRPr="00D05752">
        <w:rPr>
          <w:b/>
          <w:sz w:val="28"/>
          <w:u w:val="single"/>
        </w:rPr>
        <w:t>Pravidla pro</w:t>
      </w:r>
      <w:r w:rsidR="00CE71BE" w:rsidRPr="00D05752">
        <w:rPr>
          <w:b/>
          <w:sz w:val="28"/>
          <w:u w:val="single"/>
        </w:rPr>
        <w:t xml:space="preserve"> hodnocení nabídek</w:t>
      </w:r>
    </w:p>
    <w:p w14:paraId="61E7CB6A" w14:textId="77777777" w:rsidR="00CE71BE" w:rsidRPr="00D05752" w:rsidRDefault="00CE71BE" w:rsidP="00D309ED">
      <w:pPr>
        <w:numPr>
          <w:ilvl w:val="12"/>
          <w:numId w:val="0"/>
        </w:numPr>
        <w:spacing w:line="264" w:lineRule="auto"/>
        <w:jc w:val="both"/>
        <w:rPr>
          <w:b/>
          <w:color w:val="FF0000"/>
          <w:sz w:val="16"/>
          <w:szCs w:val="16"/>
        </w:rPr>
      </w:pPr>
    </w:p>
    <w:p w14:paraId="21219F5D" w14:textId="3513F00F" w:rsidR="002020C1" w:rsidRPr="00D05752" w:rsidRDefault="00D9299E" w:rsidP="00D309ED">
      <w:pPr>
        <w:widowControl w:val="0"/>
        <w:autoSpaceDE w:val="0"/>
        <w:autoSpaceDN w:val="0"/>
        <w:adjustRightInd w:val="0"/>
        <w:spacing w:line="264" w:lineRule="auto"/>
        <w:jc w:val="both"/>
        <w:rPr>
          <w:sz w:val="22"/>
          <w:szCs w:val="22"/>
        </w:rPr>
      </w:pPr>
      <w:r w:rsidRPr="00D05752">
        <w:rPr>
          <w:sz w:val="22"/>
          <w:szCs w:val="22"/>
        </w:rPr>
        <w:t xml:space="preserve">Nabídky budou hodnoceny podle jejich ekonomické výhodnosti. Kritériem hodnocení bude </w:t>
      </w:r>
      <w:r w:rsidRPr="00D05752">
        <w:rPr>
          <w:b/>
          <w:sz w:val="22"/>
          <w:szCs w:val="22"/>
        </w:rPr>
        <w:t>nejnižší nabídková cena</w:t>
      </w:r>
      <w:r w:rsidR="0032790C" w:rsidRPr="00D05752">
        <w:rPr>
          <w:b/>
          <w:sz w:val="22"/>
          <w:szCs w:val="22"/>
        </w:rPr>
        <w:t xml:space="preserve"> v Kč</w:t>
      </w:r>
      <w:r w:rsidRPr="00D05752">
        <w:rPr>
          <w:b/>
          <w:sz w:val="22"/>
          <w:szCs w:val="22"/>
        </w:rPr>
        <w:t xml:space="preserve"> </w:t>
      </w:r>
      <w:r w:rsidR="00F5147B" w:rsidRPr="00D05752">
        <w:rPr>
          <w:b/>
          <w:sz w:val="22"/>
          <w:szCs w:val="22"/>
        </w:rPr>
        <w:t>bez</w:t>
      </w:r>
      <w:r w:rsidRPr="00D05752">
        <w:rPr>
          <w:b/>
          <w:sz w:val="22"/>
          <w:szCs w:val="22"/>
        </w:rPr>
        <w:t xml:space="preserve"> DPH</w:t>
      </w:r>
      <w:r w:rsidR="009D15CE" w:rsidRPr="00D05752">
        <w:rPr>
          <w:b/>
          <w:sz w:val="22"/>
          <w:szCs w:val="22"/>
        </w:rPr>
        <w:t xml:space="preserve"> </w:t>
      </w:r>
      <w:r w:rsidR="009D15CE" w:rsidRPr="00D05752">
        <w:rPr>
          <w:sz w:val="22"/>
          <w:szCs w:val="22"/>
        </w:rPr>
        <w:t>za celý předmět plnění veřejné zakázky</w:t>
      </w:r>
      <w:r w:rsidRPr="00D05752">
        <w:rPr>
          <w:sz w:val="22"/>
          <w:szCs w:val="22"/>
        </w:rPr>
        <w:t>. Pořadí nabídek bude stanoveno podle výše nabídkové ceny s tím, že nejnižší cena je nejlepší.</w:t>
      </w:r>
    </w:p>
    <w:p w14:paraId="58ED4B76" w14:textId="77777777" w:rsidR="009D15CE" w:rsidRPr="00D05752" w:rsidRDefault="009D15CE" w:rsidP="00D309ED">
      <w:pPr>
        <w:widowControl w:val="0"/>
        <w:autoSpaceDE w:val="0"/>
        <w:autoSpaceDN w:val="0"/>
        <w:adjustRightInd w:val="0"/>
        <w:spacing w:line="264" w:lineRule="auto"/>
        <w:jc w:val="both"/>
        <w:rPr>
          <w:sz w:val="22"/>
          <w:szCs w:val="22"/>
        </w:rPr>
      </w:pPr>
    </w:p>
    <w:p w14:paraId="5F432410" w14:textId="10CD49D9" w:rsidR="002020C1" w:rsidRPr="00756441" w:rsidRDefault="002020C1" w:rsidP="00D309ED">
      <w:pPr>
        <w:widowControl w:val="0"/>
        <w:autoSpaceDE w:val="0"/>
        <w:autoSpaceDN w:val="0"/>
        <w:adjustRightInd w:val="0"/>
        <w:spacing w:line="264" w:lineRule="auto"/>
        <w:jc w:val="both"/>
        <w:rPr>
          <w:sz w:val="22"/>
          <w:szCs w:val="22"/>
        </w:rPr>
      </w:pPr>
      <w:r w:rsidRPr="00756441">
        <w:rPr>
          <w:b/>
          <w:sz w:val="22"/>
          <w:szCs w:val="22"/>
          <w:lang w:eastAsia="en-US"/>
        </w:rPr>
        <w:t xml:space="preserve">Zadavatel stanovuje maximální možnou a nepřekročitelnou výši nabídkové ceny na </w:t>
      </w:r>
      <w:r w:rsidR="005C4785" w:rsidRPr="00756441">
        <w:rPr>
          <w:b/>
          <w:sz w:val="22"/>
          <w:szCs w:val="22"/>
        </w:rPr>
        <w:t>42 000 000 Kč bez DPH</w:t>
      </w:r>
      <w:r w:rsidRPr="00756441">
        <w:rPr>
          <w:b/>
          <w:sz w:val="22"/>
          <w:szCs w:val="22"/>
          <w:lang w:eastAsia="en-US"/>
        </w:rPr>
        <w:t>. Překročení této maximální ceny je důvodem pro vyloučení účastníka zadávacího řízení.</w:t>
      </w:r>
    </w:p>
    <w:p w14:paraId="2D4E6B20" w14:textId="77777777" w:rsidR="00F5147B" w:rsidRPr="00756441" w:rsidRDefault="00F5147B" w:rsidP="00D309ED">
      <w:pPr>
        <w:widowControl w:val="0"/>
        <w:autoSpaceDE w:val="0"/>
        <w:autoSpaceDN w:val="0"/>
        <w:adjustRightInd w:val="0"/>
        <w:spacing w:line="264" w:lineRule="auto"/>
        <w:jc w:val="both"/>
        <w:rPr>
          <w:sz w:val="22"/>
          <w:szCs w:val="22"/>
        </w:rPr>
      </w:pPr>
    </w:p>
    <w:p w14:paraId="11DBB7C8" w14:textId="77777777" w:rsidR="00BF5A7A" w:rsidRPr="00D05752" w:rsidRDefault="00AF760C" w:rsidP="00D309ED">
      <w:pPr>
        <w:numPr>
          <w:ilvl w:val="0"/>
          <w:numId w:val="1"/>
        </w:numPr>
        <w:spacing w:line="264" w:lineRule="auto"/>
        <w:rPr>
          <w:b/>
          <w:sz w:val="28"/>
        </w:rPr>
      </w:pPr>
      <w:r w:rsidRPr="00D05752">
        <w:rPr>
          <w:b/>
          <w:sz w:val="28"/>
          <w:u w:val="single"/>
        </w:rPr>
        <w:lastRenderedPageBreak/>
        <w:t>Rozsah požadavku zadavatele na kvalifikaci účastníka</w:t>
      </w:r>
    </w:p>
    <w:p w14:paraId="2859FFA7" w14:textId="48A818F8" w:rsidR="00485C31" w:rsidRPr="00D05752" w:rsidRDefault="005C4785" w:rsidP="005C4785">
      <w:pPr>
        <w:pStyle w:val="Zhlav"/>
        <w:tabs>
          <w:tab w:val="clear" w:pos="4536"/>
          <w:tab w:val="clear" w:pos="9072"/>
          <w:tab w:val="left" w:pos="7668"/>
        </w:tabs>
        <w:spacing w:line="264" w:lineRule="auto"/>
        <w:jc w:val="both"/>
        <w:rPr>
          <w:sz w:val="16"/>
          <w:szCs w:val="16"/>
        </w:rPr>
      </w:pPr>
      <w:r>
        <w:rPr>
          <w:sz w:val="16"/>
          <w:szCs w:val="16"/>
        </w:rPr>
        <w:tab/>
      </w:r>
    </w:p>
    <w:p w14:paraId="31096AA2" w14:textId="77777777" w:rsidR="00540E30" w:rsidRPr="00D05752" w:rsidRDefault="00540E30" w:rsidP="00D309ED">
      <w:pPr>
        <w:pStyle w:val="Zhlav"/>
        <w:numPr>
          <w:ilvl w:val="0"/>
          <w:numId w:val="2"/>
        </w:numPr>
        <w:tabs>
          <w:tab w:val="clear" w:pos="4536"/>
          <w:tab w:val="clear" w:pos="9072"/>
        </w:tabs>
        <w:spacing w:after="120" w:line="264" w:lineRule="auto"/>
        <w:ind w:left="357" w:hanging="357"/>
        <w:jc w:val="both"/>
        <w:rPr>
          <w:b/>
          <w:bCs/>
          <w:iCs/>
          <w:sz w:val="22"/>
          <w:szCs w:val="22"/>
        </w:rPr>
      </w:pPr>
      <w:r w:rsidRPr="00D05752">
        <w:rPr>
          <w:b/>
          <w:bCs/>
          <w:iCs/>
          <w:sz w:val="22"/>
          <w:szCs w:val="22"/>
          <w:u w:val="single"/>
        </w:rPr>
        <w:t>Základní způsobilost</w:t>
      </w:r>
    </w:p>
    <w:p w14:paraId="3ACF4FF1" w14:textId="3697B135" w:rsidR="00A34CED" w:rsidRPr="00D05752" w:rsidRDefault="00C24D51" w:rsidP="00D309ED">
      <w:pPr>
        <w:pStyle w:val="Zhlav"/>
        <w:tabs>
          <w:tab w:val="clear" w:pos="4536"/>
          <w:tab w:val="clear" w:pos="9072"/>
        </w:tabs>
        <w:spacing w:after="60" w:line="264" w:lineRule="auto"/>
        <w:jc w:val="both"/>
        <w:rPr>
          <w:bCs/>
          <w:iCs/>
          <w:sz w:val="22"/>
          <w:szCs w:val="22"/>
        </w:rPr>
      </w:pPr>
      <w:r w:rsidRPr="00D05752">
        <w:rPr>
          <w:bCs/>
          <w:iCs/>
          <w:sz w:val="22"/>
          <w:szCs w:val="22"/>
        </w:rPr>
        <w:t>Způsobilým není dodavatel, který:</w:t>
      </w:r>
    </w:p>
    <w:p w14:paraId="68A81287" w14:textId="7328CB02" w:rsidR="00A34CED" w:rsidRPr="00D05752" w:rsidRDefault="00A34CED" w:rsidP="00D309ED">
      <w:pPr>
        <w:pStyle w:val="Odstavecseseznamem"/>
        <w:widowControl w:val="0"/>
        <w:numPr>
          <w:ilvl w:val="0"/>
          <w:numId w:val="27"/>
        </w:numPr>
        <w:autoSpaceDE w:val="0"/>
        <w:autoSpaceDN w:val="0"/>
        <w:adjustRightInd w:val="0"/>
        <w:spacing w:line="264" w:lineRule="auto"/>
        <w:jc w:val="both"/>
        <w:rPr>
          <w:sz w:val="22"/>
          <w:szCs w:val="22"/>
        </w:rPr>
      </w:pPr>
      <w:r w:rsidRPr="00D05752">
        <w:rPr>
          <w:sz w:val="22"/>
          <w:szCs w:val="22"/>
        </w:rPr>
        <w:t>byl v zemi svého sídla v posledních 5 letech před zahájením zadávacího řízení pravomocně odsouzen pro</w:t>
      </w:r>
      <w:r w:rsidR="0009016F" w:rsidRPr="00D05752">
        <w:rPr>
          <w:sz w:val="22"/>
          <w:szCs w:val="22"/>
        </w:rPr>
        <w:t> </w:t>
      </w:r>
      <w:r w:rsidRPr="00D05752">
        <w:rPr>
          <w:sz w:val="22"/>
          <w:szCs w:val="22"/>
        </w:rPr>
        <w:t xml:space="preserve">trestný čin uvedený v příloze č. 3 ZZVZ nebo obdobný trestný čin podle právního řádu země sídla dodavatele; k zahlazeným odsouzením se nepřihlíží, </w:t>
      </w:r>
    </w:p>
    <w:p w14:paraId="12DBB896" w14:textId="77777777" w:rsidR="00A34CED" w:rsidRPr="00D05752" w:rsidRDefault="00A34CED" w:rsidP="00D309ED">
      <w:pPr>
        <w:pStyle w:val="Odstavecseseznamem"/>
        <w:widowControl w:val="0"/>
        <w:numPr>
          <w:ilvl w:val="0"/>
          <w:numId w:val="27"/>
        </w:numPr>
        <w:autoSpaceDE w:val="0"/>
        <w:autoSpaceDN w:val="0"/>
        <w:adjustRightInd w:val="0"/>
        <w:spacing w:line="264" w:lineRule="auto"/>
        <w:jc w:val="both"/>
        <w:rPr>
          <w:sz w:val="22"/>
          <w:szCs w:val="22"/>
        </w:rPr>
      </w:pPr>
      <w:r w:rsidRPr="00D05752">
        <w:rPr>
          <w:sz w:val="22"/>
          <w:szCs w:val="22"/>
        </w:rPr>
        <w:t>má v České republice nebo v zemi svého sídla v evidenci daní zachycen splatný daňový nedoplatek,</w:t>
      </w:r>
    </w:p>
    <w:p w14:paraId="1245096B" w14:textId="77777777" w:rsidR="00A34CED" w:rsidRPr="00D05752" w:rsidRDefault="00A34CED" w:rsidP="00D309ED">
      <w:pPr>
        <w:pStyle w:val="Odstavecseseznamem"/>
        <w:widowControl w:val="0"/>
        <w:numPr>
          <w:ilvl w:val="0"/>
          <w:numId w:val="27"/>
        </w:numPr>
        <w:autoSpaceDE w:val="0"/>
        <w:autoSpaceDN w:val="0"/>
        <w:adjustRightInd w:val="0"/>
        <w:spacing w:line="264" w:lineRule="auto"/>
        <w:jc w:val="both"/>
        <w:rPr>
          <w:sz w:val="22"/>
          <w:szCs w:val="22"/>
        </w:rPr>
      </w:pPr>
      <w:r w:rsidRPr="00D05752">
        <w:rPr>
          <w:sz w:val="22"/>
          <w:szCs w:val="22"/>
        </w:rPr>
        <w:t>má v České republice nebo v zemi svého sídla splatný nedoplatek na pojistném nebo na penále na veřejné zdravotní pojištění,</w:t>
      </w:r>
    </w:p>
    <w:p w14:paraId="7D8706D0" w14:textId="77777777" w:rsidR="00A34CED" w:rsidRPr="00D05752" w:rsidRDefault="00A34CED" w:rsidP="00D309ED">
      <w:pPr>
        <w:pStyle w:val="Odstavecseseznamem"/>
        <w:widowControl w:val="0"/>
        <w:numPr>
          <w:ilvl w:val="0"/>
          <w:numId w:val="27"/>
        </w:numPr>
        <w:autoSpaceDE w:val="0"/>
        <w:autoSpaceDN w:val="0"/>
        <w:adjustRightInd w:val="0"/>
        <w:spacing w:line="264" w:lineRule="auto"/>
        <w:jc w:val="both"/>
        <w:rPr>
          <w:sz w:val="22"/>
          <w:szCs w:val="22"/>
        </w:rPr>
      </w:pPr>
      <w:r w:rsidRPr="00D05752">
        <w:rPr>
          <w:sz w:val="22"/>
          <w:szCs w:val="22"/>
        </w:rPr>
        <w:t>má v České republice nebo v zemi svého sídla splatný nedoplatek na pojistném nebo na penále na sociální zabezpečení a příspěvku na státní politiku zaměstnanosti,</w:t>
      </w:r>
    </w:p>
    <w:p w14:paraId="401D5B90" w14:textId="77777777" w:rsidR="00A34CED" w:rsidRPr="00D05752" w:rsidRDefault="00A34CED" w:rsidP="00D309ED">
      <w:pPr>
        <w:pStyle w:val="Odstavecseseznamem"/>
        <w:widowControl w:val="0"/>
        <w:numPr>
          <w:ilvl w:val="0"/>
          <w:numId w:val="27"/>
        </w:numPr>
        <w:autoSpaceDE w:val="0"/>
        <w:autoSpaceDN w:val="0"/>
        <w:adjustRightInd w:val="0"/>
        <w:spacing w:line="264" w:lineRule="auto"/>
        <w:jc w:val="both"/>
        <w:rPr>
          <w:sz w:val="22"/>
          <w:szCs w:val="22"/>
        </w:rPr>
      </w:pPr>
      <w:r w:rsidRPr="00D05752">
        <w:rPr>
          <w:sz w:val="22"/>
          <w:szCs w:val="22"/>
        </w:rPr>
        <w:t>je v likvidaci, proti němuž bylo vydáno rozhodnutí o úpadku, vůči němuž byla nařízena nucená správa podle jiného právního předpisu nebo v obdobné situaci podle právního řádu země sídla dodavatele.</w:t>
      </w:r>
    </w:p>
    <w:p w14:paraId="414E82D9" w14:textId="77777777" w:rsidR="00A34CED" w:rsidRPr="00D05752" w:rsidRDefault="00A34CED" w:rsidP="00D309ED">
      <w:pPr>
        <w:widowControl w:val="0"/>
        <w:autoSpaceDE w:val="0"/>
        <w:autoSpaceDN w:val="0"/>
        <w:adjustRightInd w:val="0"/>
        <w:spacing w:line="264" w:lineRule="auto"/>
        <w:rPr>
          <w:sz w:val="22"/>
          <w:szCs w:val="22"/>
        </w:rPr>
      </w:pPr>
    </w:p>
    <w:p w14:paraId="7BFE8902" w14:textId="77777777" w:rsidR="00A34CED" w:rsidRPr="00D05752" w:rsidRDefault="00A34CED" w:rsidP="00D309ED">
      <w:pPr>
        <w:pStyle w:val="Zhlav"/>
        <w:tabs>
          <w:tab w:val="left" w:pos="708"/>
        </w:tabs>
        <w:spacing w:line="264" w:lineRule="auto"/>
        <w:jc w:val="both"/>
        <w:rPr>
          <w:bCs/>
          <w:iCs/>
          <w:sz w:val="22"/>
          <w:szCs w:val="22"/>
        </w:rPr>
      </w:pPr>
      <w:r w:rsidRPr="00D05752">
        <w:rPr>
          <w:bCs/>
          <w:iCs/>
          <w:sz w:val="22"/>
          <w:szCs w:val="22"/>
        </w:rPr>
        <w:t xml:space="preserve">Je-li dodavatelem právnická osoba, musí podmínku podle bodu a) splňovat tato právnická osoba a zároveň každý člen statutárního orgánu. </w:t>
      </w:r>
    </w:p>
    <w:p w14:paraId="6EDB0B2F" w14:textId="77777777" w:rsidR="00A34CED" w:rsidRPr="00D05752" w:rsidRDefault="00A34CED" w:rsidP="00D309ED">
      <w:pPr>
        <w:pStyle w:val="Zhlav"/>
        <w:tabs>
          <w:tab w:val="left" w:pos="708"/>
        </w:tabs>
        <w:spacing w:line="264" w:lineRule="auto"/>
        <w:jc w:val="both"/>
        <w:rPr>
          <w:bCs/>
          <w:iCs/>
          <w:color w:val="FF0000"/>
          <w:sz w:val="22"/>
          <w:szCs w:val="22"/>
        </w:rPr>
      </w:pPr>
    </w:p>
    <w:p w14:paraId="6448F4D8" w14:textId="77777777" w:rsidR="00A34CED" w:rsidRPr="00D05752" w:rsidRDefault="00A34CED" w:rsidP="00D309ED">
      <w:pPr>
        <w:pStyle w:val="Zhlav"/>
        <w:tabs>
          <w:tab w:val="left" w:pos="708"/>
        </w:tabs>
        <w:spacing w:line="264" w:lineRule="auto"/>
        <w:jc w:val="both"/>
        <w:rPr>
          <w:bCs/>
          <w:iCs/>
          <w:sz w:val="22"/>
          <w:szCs w:val="22"/>
        </w:rPr>
      </w:pPr>
      <w:r w:rsidRPr="00D05752">
        <w:rPr>
          <w:bCs/>
          <w:iCs/>
          <w:sz w:val="22"/>
          <w:szCs w:val="22"/>
        </w:rPr>
        <w:t>Je-li členem statutárního orgánu dodavatele právnická osoba, musí podmínku podle bodu a) splňovat:</w:t>
      </w:r>
    </w:p>
    <w:p w14:paraId="3CBE8CFB" w14:textId="77777777" w:rsidR="00823B12" w:rsidRPr="00D05752" w:rsidRDefault="00A34CED" w:rsidP="00D309ED">
      <w:pPr>
        <w:pStyle w:val="Odstavecseseznamem"/>
        <w:widowControl w:val="0"/>
        <w:numPr>
          <w:ilvl w:val="0"/>
          <w:numId w:val="31"/>
        </w:numPr>
        <w:autoSpaceDE w:val="0"/>
        <w:autoSpaceDN w:val="0"/>
        <w:adjustRightInd w:val="0"/>
        <w:spacing w:line="264" w:lineRule="auto"/>
        <w:jc w:val="both"/>
        <w:rPr>
          <w:sz w:val="22"/>
          <w:szCs w:val="22"/>
        </w:rPr>
      </w:pPr>
      <w:r w:rsidRPr="00D05752">
        <w:rPr>
          <w:sz w:val="22"/>
          <w:szCs w:val="22"/>
        </w:rPr>
        <w:t xml:space="preserve">tato právnická osoba, </w:t>
      </w:r>
    </w:p>
    <w:p w14:paraId="081B3A6C" w14:textId="179CED5F" w:rsidR="00823B12" w:rsidRPr="00D05752" w:rsidRDefault="00A34CED" w:rsidP="00D309ED">
      <w:pPr>
        <w:pStyle w:val="Odstavecseseznamem"/>
        <w:widowControl w:val="0"/>
        <w:numPr>
          <w:ilvl w:val="0"/>
          <w:numId w:val="31"/>
        </w:numPr>
        <w:autoSpaceDE w:val="0"/>
        <w:autoSpaceDN w:val="0"/>
        <w:adjustRightInd w:val="0"/>
        <w:spacing w:line="264" w:lineRule="auto"/>
        <w:jc w:val="both"/>
        <w:rPr>
          <w:sz w:val="22"/>
          <w:szCs w:val="22"/>
        </w:rPr>
      </w:pPr>
      <w:r w:rsidRPr="00D05752">
        <w:rPr>
          <w:sz w:val="22"/>
          <w:szCs w:val="22"/>
        </w:rPr>
        <w:t>každý člen statutárního orgánu této právnické osoby</w:t>
      </w:r>
      <w:r w:rsidR="00823B12" w:rsidRPr="00D05752">
        <w:rPr>
          <w:sz w:val="22"/>
          <w:szCs w:val="22"/>
        </w:rPr>
        <w:t>,</w:t>
      </w:r>
      <w:r w:rsidRPr="00D05752">
        <w:rPr>
          <w:sz w:val="22"/>
          <w:szCs w:val="22"/>
        </w:rPr>
        <w:t xml:space="preserve"> a </w:t>
      </w:r>
    </w:p>
    <w:p w14:paraId="672BB6E2" w14:textId="29038BE9" w:rsidR="00A34CED" w:rsidRPr="00D05752" w:rsidRDefault="00A34CED" w:rsidP="00D309ED">
      <w:pPr>
        <w:pStyle w:val="Odstavecseseznamem"/>
        <w:widowControl w:val="0"/>
        <w:numPr>
          <w:ilvl w:val="0"/>
          <w:numId w:val="31"/>
        </w:numPr>
        <w:autoSpaceDE w:val="0"/>
        <w:autoSpaceDN w:val="0"/>
        <w:adjustRightInd w:val="0"/>
        <w:spacing w:line="264" w:lineRule="auto"/>
        <w:jc w:val="both"/>
        <w:rPr>
          <w:sz w:val="22"/>
          <w:szCs w:val="22"/>
        </w:rPr>
      </w:pPr>
      <w:r w:rsidRPr="00D05752">
        <w:rPr>
          <w:sz w:val="22"/>
          <w:szCs w:val="22"/>
        </w:rPr>
        <w:t xml:space="preserve">osoba zastupující tuto právnickou osobu v statutárním orgánu dodavatele. </w:t>
      </w:r>
    </w:p>
    <w:p w14:paraId="1313F856" w14:textId="77777777" w:rsidR="00A34CED" w:rsidRPr="00D05752" w:rsidRDefault="00A34CED" w:rsidP="00D309ED">
      <w:pPr>
        <w:widowControl w:val="0"/>
        <w:autoSpaceDE w:val="0"/>
        <w:autoSpaceDN w:val="0"/>
        <w:adjustRightInd w:val="0"/>
        <w:spacing w:line="264" w:lineRule="auto"/>
        <w:rPr>
          <w:sz w:val="22"/>
          <w:szCs w:val="22"/>
        </w:rPr>
      </w:pPr>
      <w:r w:rsidRPr="00D05752">
        <w:rPr>
          <w:sz w:val="22"/>
          <w:szCs w:val="22"/>
        </w:rPr>
        <w:t xml:space="preserve"> </w:t>
      </w:r>
    </w:p>
    <w:p w14:paraId="002AB4DE" w14:textId="77777777" w:rsidR="00A34CED" w:rsidRPr="00D05752" w:rsidRDefault="00A34CED" w:rsidP="00D309ED">
      <w:pPr>
        <w:pStyle w:val="Zhlav"/>
        <w:tabs>
          <w:tab w:val="left" w:pos="708"/>
        </w:tabs>
        <w:spacing w:line="264" w:lineRule="auto"/>
        <w:jc w:val="both"/>
        <w:rPr>
          <w:bCs/>
          <w:iCs/>
          <w:sz w:val="22"/>
          <w:szCs w:val="22"/>
        </w:rPr>
      </w:pPr>
      <w:r w:rsidRPr="00D05752">
        <w:rPr>
          <w:bCs/>
          <w:iCs/>
          <w:sz w:val="22"/>
          <w:szCs w:val="22"/>
        </w:rPr>
        <w:t>Účastní-li se zadávacího řízení pobočka závodu:</w:t>
      </w:r>
    </w:p>
    <w:p w14:paraId="3A34E435" w14:textId="1A239727" w:rsidR="00823B12" w:rsidRPr="00D05752" w:rsidRDefault="00A34CED" w:rsidP="00D309ED">
      <w:pPr>
        <w:pStyle w:val="Odstavecseseznamem"/>
        <w:widowControl w:val="0"/>
        <w:numPr>
          <w:ilvl w:val="0"/>
          <w:numId w:val="32"/>
        </w:numPr>
        <w:autoSpaceDE w:val="0"/>
        <w:autoSpaceDN w:val="0"/>
        <w:adjustRightInd w:val="0"/>
        <w:spacing w:line="264" w:lineRule="auto"/>
        <w:jc w:val="both"/>
        <w:rPr>
          <w:sz w:val="22"/>
          <w:szCs w:val="22"/>
        </w:rPr>
      </w:pPr>
      <w:r w:rsidRPr="00D05752">
        <w:rPr>
          <w:sz w:val="22"/>
          <w:szCs w:val="22"/>
        </w:rPr>
        <w:t xml:space="preserve">zahraniční právnické osoby, musí </w:t>
      </w:r>
      <w:r w:rsidRPr="00D05752">
        <w:rPr>
          <w:bCs/>
          <w:iCs/>
          <w:sz w:val="22"/>
          <w:szCs w:val="22"/>
        </w:rPr>
        <w:t xml:space="preserve">podmínku podle bodu a) </w:t>
      </w:r>
      <w:r w:rsidRPr="00D05752">
        <w:rPr>
          <w:sz w:val="22"/>
          <w:szCs w:val="22"/>
        </w:rPr>
        <w:t>splňovat tato právnická osoba a vedoucí pobočky závodu,</w:t>
      </w:r>
    </w:p>
    <w:p w14:paraId="099F6BDA" w14:textId="0E01726E" w:rsidR="00485C31" w:rsidRPr="00D05752" w:rsidRDefault="00A34CED" w:rsidP="00D309ED">
      <w:pPr>
        <w:pStyle w:val="Odstavecseseznamem"/>
        <w:widowControl w:val="0"/>
        <w:numPr>
          <w:ilvl w:val="0"/>
          <w:numId w:val="32"/>
        </w:numPr>
        <w:autoSpaceDE w:val="0"/>
        <w:autoSpaceDN w:val="0"/>
        <w:adjustRightInd w:val="0"/>
        <w:spacing w:line="264" w:lineRule="auto"/>
        <w:jc w:val="both"/>
        <w:rPr>
          <w:sz w:val="22"/>
          <w:szCs w:val="22"/>
        </w:rPr>
      </w:pPr>
      <w:r w:rsidRPr="00D05752">
        <w:rPr>
          <w:sz w:val="22"/>
          <w:szCs w:val="22"/>
        </w:rPr>
        <w:t xml:space="preserve">české právnické osoby, musí </w:t>
      </w:r>
      <w:r w:rsidRPr="00D05752">
        <w:rPr>
          <w:bCs/>
          <w:iCs/>
          <w:sz w:val="22"/>
          <w:szCs w:val="22"/>
        </w:rPr>
        <w:t xml:space="preserve">podmínku podle bodu a) </w:t>
      </w:r>
      <w:r w:rsidRPr="00D05752">
        <w:rPr>
          <w:sz w:val="22"/>
          <w:szCs w:val="22"/>
        </w:rPr>
        <w:t>splňovat osoby uvedené v § 74 odst. 2 ZZVZ a vedoucí pobočky závodu.</w:t>
      </w:r>
    </w:p>
    <w:p w14:paraId="688FAEB7" w14:textId="024ECA04" w:rsidR="00D76AA3" w:rsidRPr="00D05752" w:rsidRDefault="00D76AA3" w:rsidP="00D309ED">
      <w:pPr>
        <w:widowControl w:val="0"/>
        <w:autoSpaceDE w:val="0"/>
        <w:autoSpaceDN w:val="0"/>
        <w:adjustRightInd w:val="0"/>
        <w:spacing w:line="264" w:lineRule="auto"/>
        <w:jc w:val="both"/>
        <w:rPr>
          <w:sz w:val="22"/>
          <w:szCs w:val="22"/>
        </w:rPr>
      </w:pPr>
    </w:p>
    <w:p w14:paraId="23A8BB38" w14:textId="6F0660ED" w:rsidR="00D76AA3" w:rsidRPr="00D05752" w:rsidRDefault="00D76AA3" w:rsidP="00D309ED">
      <w:pPr>
        <w:widowControl w:val="0"/>
        <w:autoSpaceDE w:val="0"/>
        <w:autoSpaceDN w:val="0"/>
        <w:adjustRightInd w:val="0"/>
        <w:spacing w:line="264" w:lineRule="auto"/>
        <w:jc w:val="both"/>
        <w:rPr>
          <w:sz w:val="22"/>
          <w:szCs w:val="22"/>
        </w:rPr>
      </w:pPr>
      <w:r w:rsidRPr="00D05752">
        <w:rPr>
          <w:sz w:val="22"/>
          <w:szCs w:val="22"/>
        </w:rPr>
        <w:t xml:space="preserve">Účastník prokáže </w:t>
      </w:r>
      <w:r w:rsidR="00A96D23">
        <w:rPr>
          <w:sz w:val="22"/>
          <w:szCs w:val="22"/>
          <w:u w:val="single"/>
        </w:rPr>
        <w:t>č</w:t>
      </w:r>
      <w:r w:rsidR="00704C13" w:rsidRPr="00A96D23">
        <w:rPr>
          <w:sz w:val="22"/>
          <w:szCs w:val="22"/>
          <w:u w:val="single"/>
        </w:rPr>
        <w:t>estným prohlášením</w:t>
      </w:r>
      <w:r w:rsidR="00A96D23">
        <w:rPr>
          <w:i/>
          <w:sz w:val="22"/>
          <w:szCs w:val="22"/>
        </w:rPr>
        <w:t xml:space="preserve"> </w:t>
      </w:r>
      <w:r w:rsidR="00A96D23" w:rsidRPr="00564FCB">
        <w:rPr>
          <w:bCs/>
          <w:iCs/>
          <w:sz w:val="22"/>
          <w:szCs w:val="22"/>
        </w:rPr>
        <w:t xml:space="preserve">(v rámci přílohy č. 1 </w:t>
      </w:r>
      <w:r w:rsidR="00A96D23" w:rsidRPr="00564FCB">
        <w:rPr>
          <w:bCs/>
          <w:i/>
          <w:iCs/>
          <w:sz w:val="22"/>
          <w:szCs w:val="22"/>
        </w:rPr>
        <w:t>Formulář nabídky</w:t>
      </w:r>
      <w:r w:rsidR="00A96D23" w:rsidRPr="00564FCB">
        <w:rPr>
          <w:bCs/>
          <w:iCs/>
          <w:sz w:val="22"/>
          <w:szCs w:val="22"/>
        </w:rPr>
        <w:t xml:space="preserve"> této výzvy),</w:t>
      </w:r>
      <w:r w:rsidRPr="00D05752">
        <w:rPr>
          <w:sz w:val="22"/>
          <w:szCs w:val="22"/>
        </w:rPr>
        <w:t xml:space="preserve"> že základní způsobilost ve stanoveném rozsahu splňuje.</w:t>
      </w:r>
    </w:p>
    <w:p w14:paraId="5D5D6363" w14:textId="77777777" w:rsidR="00C707C8" w:rsidRPr="00D05752" w:rsidRDefault="00C707C8" w:rsidP="00D309ED">
      <w:pPr>
        <w:widowControl w:val="0"/>
        <w:autoSpaceDE w:val="0"/>
        <w:autoSpaceDN w:val="0"/>
        <w:adjustRightInd w:val="0"/>
        <w:spacing w:line="264" w:lineRule="auto"/>
        <w:jc w:val="both"/>
        <w:rPr>
          <w:sz w:val="22"/>
          <w:szCs w:val="22"/>
        </w:rPr>
      </w:pPr>
    </w:p>
    <w:p w14:paraId="1143A604" w14:textId="172E56F6" w:rsidR="003B0CF5" w:rsidRPr="00D05752" w:rsidRDefault="003B0CF5" w:rsidP="00D309ED">
      <w:pPr>
        <w:pStyle w:val="Zkladntextodsazen"/>
        <w:numPr>
          <w:ilvl w:val="0"/>
          <w:numId w:val="2"/>
        </w:numPr>
        <w:spacing w:after="60" w:line="264" w:lineRule="auto"/>
        <w:ind w:left="357" w:hanging="357"/>
        <w:rPr>
          <w:b/>
          <w:sz w:val="22"/>
          <w:szCs w:val="22"/>
        </w:rPr>
      </w:pPr>
      <w:r w:rsidRPr="00D05752">
        <w:rPr>
          <w:b/>
          <w:sz w:val="22"/>
          <w:szCs w:val="22"/>
          <w:u w:val="single"/>
        </w:rPr>
        <w:t>Profesní způsobilost</w:t>
      </w:r>
    </w:p>
    <w:p w14:paraId="6024EE33" w14:textId="45CB833E" w:rsidR="003B0CF5" w:rsidRPr="00D05752" w:rsidRDefault="003B0CF5" w:rsidP="008E4707">
      <w:pPr>
        <w:pStyle w:val="Zkladntextodsazen"/>
        <w:spacing w:line="264" w:lineRule="auto"/>
        <w:ind w:left="0"/>
        <w:rPr>
          <w:sz w:val="22"/>
          <w:szCs w:val="22"/>
        </w:rPr>
      </w:pPr>
      <w:r w:rsidRPr="00D05752">
        <w:rPr>
          <w:sz w:val="22"/>
          <w:szCs w:val="22"/>
        </w:rPr>
        <w:t>Dodavatel prokazuje splnění profesní způsobilosti ve vztahu k České republice předložením výpisu z</w:t>
      </w:r>
      <w:r w:rsidR="008E4707" w:rsidRPr="00D05752">
        <w:rPr>
          <w:sz w:val="22"/>
          <w:szCs w:val="22"/>
        </w:rPr>
        <w:t> </w:t>
      </w:r>
      <w:r w:rsidRPr="00D05752">
        <w:rPr>
          <w:sz w:val="22"/>
          <w:szCs w:val="22"/>
        </w:rPr>
        <w:t>obchodního rejstříku, pokud je do něj účastník zapsán, nebo jiné obdobné evidence, pokud jiný právní předpis zápis do takové evidence vyžaduje.</w:t>
      </w:r>
    </w:p>
    <w:p w14:paraId="24203971" w14:textId="77777777" w:rsidR="003B0CF5" w:rsidRPr="00D05752" w:rsidRDefault="003B0CF5" w:rsidP="008E4707">
      <w:pPr>
        <w:pStyle w:val="Zkladntextodsazen"/>
        <w:spacing w:line="264" w:lineRule="auto"/>
        <w:ind w:left="0"/>
        <w:rPr>
          <w:sz w:val="22"/>
          <w:szCs w:val="22"/>
        </w:rPr>
      </w:pPr>
    </w:p>
    <w:p w14:paraId="05337BA6" w14:textId="1EA5FFB5" w:rsidR="003B0CF5" w:rsidRPr="00D05752" w:rsidRDefault="00634CDC" w:rsidP="008E4707">
      <w:pPr>
        <w:pStyle w:val="Zkladntextodsazen"/>
        <w:spacing w:line="264" w:lineRule="auto"/>
        <w:ind w:left="0"/>
        <w:rPr>
          <w:sz w:val="22"/>
          <w:szCs w:val="22"/>
        </w:rPr>
      </w:pPr>
      <w:r w:rsidRPr="00D05752">
        <w:rPr>
          <w:sz w:val="22"/>
          <w:szCs w:val="22"/>
        </w:rPr>
        <w:t>Z</w:t>
      </w:r>
      <w:r w:rsidR="003B0CF5" w:rsidRPr="00D05752">
        <w:rPr>
          <w:sz w:val="22"/>
          <w:szCs w:val="22"/>
        </w:rPr>
        <w:t>adavatel požaduje prokázat, že dodavatel je v souladu s § 77 odst. 2 písm. a) ZZVZ oprávněn podnikat v</w:t>
      </w:r>
      <w:r w:rsidRPr="00D05752">
        <w:rPr>
          <w:sz w:val="22"/>
          <w:szCs w:val="22"/>
        </w:rPr>
        <w:t> </w:t>
      </w:r>
      <w:r w:rsidR="003B0CF5" w:rsidRPr="00D05752">
        <w:rPr>
          <w:sz w:val="22"/>
          <w:szCs w:val="22"/>
        </w:rPr>
        <w:t xml:space="preserve">rozsahu odpovídajícímu předmětu veřejné zakázky, čímž je myšleno např. příslušné živnostenské oprávnění s předmětem podnikání: </w:t>
      </w:r>
      <w:r w:rsidR="003B0CF5" w:rsidRPr="00D05752">
        <w:rPr>
          <w:b/>
          <w:sz w:val="22"/>
          <w:szCs w:val="22"/>
        </w:rPr>
        <w:t>Provádění staveb, jejich změn a odstraňování</w:t>
      </w:r>
      <w:r w:rsidR="003B0CF5" w:rsidRPr="00D05752">
        <w:rPr>
          <w:sz w:val="22"/>
          <w:szCs w:val="22"/>
        </w:rPr>
        <w:t>, či jeho ekvivalent.</w:t>
      </w:r>
    </w:p>
    <w:p w14:paraId="0ED0487A" w14:textId="77777777" w:rsidR="003B0CF5" w:rsidRPr="00D05752" w:rsidRDefault="003B0CF5" w:rsidP="008E4707">
      <w:pPr>
        <w:pStyle w:val="Zkladntextodsazen"/>
        <w:spacing w:line="264" w:lineRule="auto"/>
        <w:ind w:left="0"/>
        <w:rPr>
          <w:sz w:val="22"/>
          <w:szCs w:val="22"/>
        </w:rPr>
      </w:pPr>
    </w:p>
    <w:p w14:paraId="67CAE325" w14:textId="3E2057B9" w:rsidR="003B0CF5" w:rsidRPr="00D05752" w:rsidRDefault="003A4DA9" w:rsidP="003B0CF5">
      <w:pPr>
        <w:pStyle w:val="Zkladntextodsazen"/>
        <w:spacing w:after="60" w:line="264" w:lineRule="auto"/>
        <w:ind w:left="0"/>
        <w:rPr>
          <w:sz w:val="22"/>
          <w:szCs w:val="22"/>
        </w:rPr>
      </w:pPr>
      <w:r w:rsidRPr="003A4DA9">
        <w:rPr>
          <w:sz w:val="22"/>
          <w:szCs w:val="22"/>
        </w:rPr>
        <w:t xml:space="preserve">Účastník prokáže splnění profesní způsobilosti čestným prohlášením (v rámci přílohy č. 1 </w:t>
      </w:r>
      <w:r w:rsidRPr="003A4DA9">
        <w:rPr>
          <w:i/>
          <w:sz w:val="22"/>
          <w:szCs w:val="22"/>
        </w:rPr>
        <w:t>Formulář nabídky</w:t>
      </w:r>
      <w:r w:rsidRPr="003A4DA9">
        <w:rPr>
          <w:sz w:val="22"/>
          <w:szCs w:val="22"/>
        </w:rPr>
        <w:t xml:space="preserve"> této výzvy), že profesní způsobilost ve stanoveném rozsahu splňuje</w:t>
      </w:r>
      <w:r w:rsidR="00F7441C" w:rsidRPr="00D05752">
        <w:rPr>
          <w:sz w:val="22"/>
          <w:szCs w:val="22"/>
        </w:rPr>
        <w:t xml:space="preserve">, popř. doložit </w:t>
      </w:r>
      <w:r w:rsidR="005A6C62" w:rsidRPr="00D05752">
        <w:rPr>
          <w:sz w:val="22"/>
          <w:szCs w:val="22"/>
        </w:rPr>
        <w:t>d</w:t>
      </w:r>
      <w:r w:rsidR="00F7441C" w:rsidRPr="00D05752">
        <w:rPr>
          <w:sz w:val="22"/>
          <w:szCs w:val="22"/>
        </w:rPr>
        <w:t xml:space="preserve">oklady prokazující profesní způsobilost </w:t>
      </w:r>
      <w:r w:rsidR="005A6C62" w:rsidRPr="00D05752">
        <w:rPr>
          <w:sz w:val="22"/>
          <w:szCs w:val="22"/>
        </w:rPr>
        <w:t>(postačí je doložit</w:t>
      </w:r>
      <w:r w:rsidR="00F7441C" w:rsidRPr="00D05752">
        <w:rPr>
          <w:sz w:val="22"/>
          <w:szCs w:val="22"/>
        </w:rPr>
        <w:t xml:space="preserve"> v</w:t>
      </w:r>
      <w:r w:rsidR="005A6C62" w:rsidRPr="00D05752">
        <w:rPr>
          <w:sz w:val="22"/>
          <w:szCs w:val="22"/>
        </w:rPr>
        <w:t> </w:t>
      </w:r>
      <w:r w:rsidR="00F7441C" w:rsidRPr="00D05752">
        <w:rPr>
          <w:sz w:val="22"/>
          <w:szCs w:val="22"/>
        </w:rPr>
        <w:t>kopiích</w:t>
      </w:r>
      <w:r w:rsidR="005A6C62" w:rsidRPr="00D05752">
        <w:rPr>
          <w:sz w:val="22"/>
          <w:szCs w:val="22"/>
        </w:rPr>
        <w:t>)</w:t>
      </w:r>
      <w:r w:rsidR="008E4707" w:rsidRPr="00D05752">
        <w:rPr>
          <w:sz w:val="22"/>
          <w:szCs w:val="22"/>
        </w:rPr>
        <w:t>.</w:t>
      </w:r>
    </w:p>
    <w:p w14:paraId="72BF3C90" w14:textId="77777777" w:rsidR="003B0CF5" w:rsidRDefault="003B0CF5" w:rsidP="008E4707">
      <w:pPr>
        <w:pStyle w:val="Zkladntextodsazen"/>
        <w:spacing w:line="264" w:lineRule="auto"/>
        <w:ind w:left="0"/>
        <w:rPr>
          <w:b/>
          <w:sz w:val="22"/>
          <w:szCs w:val="22"/>
        </w:rPr>
      </w:pPr>
    </w:p>
    <w:p w14:paraId="15AC08A2" w14:textId="77777777" w:rsidR="00756441" w:rsidRPr="00D05752" w:rsidRDefault="00756441" w:rsidP="008E4707">
      <w:pPr>
        <w:pStyle w:val="Zkladntextodsazen"/>
        <w:spacing w:line="264" w:lineRule="auto"/>
        <w:ind w:left="0"/>
        <w:rPr>
          <w:b/>
          <w:sz w:val="22"/>
          <w:szCs w:val="22"/>
        </w:rPr>
      </w:pPr>
    </w:p>
    <w:p w14:paraId="158D0A0B" w14:textId="29CF502D" w:rsidR="00D9299E" w:rsidRPr="00D05752" w:rsidRDefault="00D9299E" w:rsidP="00D309ED">
      <w:pPr>
        <w:pStyle w:val="Zkladntextodsazen"/>
        <w:numPr>
          <w:ilvl w:val="0"/>
          <w:numId w:val="2"/>
        </w:numPr>
        <w:spacing w:after="60" w:line="264" w:lineRule="auto"/>
        <w:ind w:left="357" w:hanging="357"/>
        <w:rPr>
          <w:b/>
          <w:sz w:val="22"/>
          <w:szCs w:val="22"/>
        </w:rPr>
      </w:pPr>
      <w:r w:rsidRPr="00D05752">
        <w:rPr>
          <w:b/>
          <w:bCs/>
          <w:iCs/>
          <w:sz w:val="22"/>
          <w:szCs w:val="22"/>
          <w:u w:val="single"/>
        </w:rPr>
        <w:lastRenderedPageBreak/>
        <w:t>Technická kvalifikace</w:t>
      </w:r>
    </w:p>
    <w:p w14:paraId="44696D73" w14:textId="79A4AFCB" w:rsidR="00634CDC" w:rsidRPr="00D05752" w:rsidRDefault="00634CDC" w:rsidP="0065452D">
      <w:pPr>
        <w:widowControl w:val="0"/>
        <w:autoSpaceDE w:val="0"/>
        <w:autoSpaceDN w:val="0"/>
        <w:adjustRightInd w:val="0"/>
        <w:spacing w:after="100" w:line="264" w:lineRule="auto"/>
        <w:jc w:val="both"/>
        <w:rPr>
          <w:sz w:val="22"/>
          <w:szCs w:val="22"/>
        </w:rPr>
      </w:pPr>
      <w:r w:rsidRPr="00D05752">
        <w:rPr>
          <w:bCs/>
          <w:iCs/>
          <w:sz w:val="22"/>
          <w:szCs w:val="22"/>
        </w:rPr>
        <w:t>Zadavatel v souladu s ustanovením § 73 odst. 5 ZZVZ stanovuje údaje a doklady k prokázání kritéria technické kvalifikace takto:</w:t>
      </w:r>
    </w:p>
    <w:p w14:paraId="02476C02" w14:textId="42973E4A" w:rsidR="001D0160" w:rsidRPr="00D05752" w:rsidRDefault="00C61644" w:rsidP="0065452D">
      <w:pPr>
        <w:widowControl w:val="0"/>
        <w:autoSpaceDE w:val="0"/>
        <w:autoSpaceDN w:val="0"/>
        <w:adjustRightInd w:val="0"/>
        <w:spacing w:after="100" w:line="264" w:lineRule="auto"/>
        <w:jc w:val="both"/>
        <w:rPr>
          <w:color w:val="FF0000"/>
          <w:sz w:val="22"/>
          <w:szCs w:val="22"/>
        </w:rPr>
      </w:pPr>
      <w:r w:rsidRPr="00D05752">
        <w:rPr>
          <w:b/>
          <w:sz w:val="22"/>
          <w:szCs w:val="22"/>
        </w:rPr>
        <w:t>C1)</w:t>
      </w:r>
      <w:r w:rsidRPr="00D05752">
        <w:rPr>
          <w:sz w:val="22"/>
          <w:szCs w:val="22"/>
        </w:rPr>
        <w:t xml:space="preserve"> </w:t>
      </w:r>
      <w:r w:rsidR="00D9299E" w:rsidRPr="00D05752">
        <w:rPr>
          <w:sz w:val="22"/>
          <w:szCs w:val="22"/>
        </w:rPr>
        <w:t>K prokázání kritérií technické kvalifikace</w:t>
      </w:r>
      <w:r w:rsidR="00536A6E" w:rsidRPr="00D05752">
        <w:rPr>
          <w:sz w:val="22"/>
          <w:szCs w:val="22"/>
        </w:rPr>
        <w:t xml:space="preserve"> </w:t>
      </w:r>
      <w:r w:rsidR="00536A6E" w:rsidRPr="00D05752">
        <w:rPr>
          <w:bCs/>
          <w:iCs/>
          <w:sz w:val="22"/>
          <w:szCs w:val="22"/>
        </w:rPr>
        <w:t>v souladu s ustanovením § 73 odst. 5 ZZVZ</w:t>
      </w:r>
      <w:r w:rsidR="00D9299E" w:rsidRPr="00D05752">
        <w:rPr>
          <w:sz w:val="22"/>
          <w:szCs w:val="22"/>
        </w:rPr>
        <w:t xml:space="preserve"> zadavatel požaduje předložení</w:t>
      </w:r>
      <w:r w:rsidR="0065452D" w:rsidRPr="00D05752">
        <w:rPr>
          <w:sz w:val="22"/>
          <w:szCs w:val="22"/>
        </w:rPr>
        <w:t xml:space="preserve"> </w:t>
      </w:r>
      <w:r w:rsidR="008206FE" w:rsidRPr="00D05752">
        <w:rPr>
          <w:b/>
          <w:sz w:val="22"/>
          <w:szCs w:val="22"/>
        </w:rPr>
        <w:t>seznamu významných zakázek</w:t>
      </w:r>
      <w:r w:rsidR="008206FE" w:rsidRPr="00D05752">
        <w:rPr>
          <w:sz w:val="22"/>
          <w:szCs w:val="22"/>
        </w:rPr>
        <w:t xml:space="preserve"> realizovaných v posledních </w:t>
      </w:r>
      <w:r w:rsidR="00704C13" w:rsidRPr="00D05752">
        <w:rPr>
          <w:sz w:val="22"/>
          <w:szCs w:val="22"/>
        </w:rPr>
        <w:t>5</w:t>
      </w:r>
      <w:r w:rsidR="008206FE" w:rsidRPr="00D05752">
        <w:rPr>
          <w:sz w:val="22"/>
          <w:szCs w:val="22"/>
        </w:rPr>
        <w:t xml:space="preserve"> letech</w:t>
      </w:r>
      <w:r w:rsidR="001D0160" w:rsidRPr="00D05752">
        <w:rPr>
          <w:sz w:val="22"/>
          <w:szCs w:val="22"/>
        </w:rPr>
        <w:t xml:space="preserve"> přede dnem </w:t>
      </w:r>
      <w:r w:rsidR="003B119A" w:rsidRPr="00D05752">
        <w:rPr>
          <w:sz w:val="22"/>
          <w:szCs w:val="22"/>
        </w:rPr>
        <w:t>zahájení zadávacího řízení</w:t>
      </w:r>
      <w:r w:rsidR="008206FE" w:rsidRPr="00D05752">
        <w:rPr>
          <w:sz w:val="22"/>
          <w:szCs w:val="22"/>
        </w:rPr>
        <w:t xml:space="preserve">. </w:t>
      </w:r>
    </w:p>
    <w:p w14:paraId="1896D374" w14:textId="19D97CF7" w:rsidR="008206FE" w:rsidRPr="00D05752" w:rsidRDefault="008206FE" w:rsidP="00D309ED">
      <w:pPr>
        <w:pStyle w:val="paragraph"/>
        <w:spacing w:before="0" w:beforeAutospacing="0" w:after="60" w:afterAutospacing="0" w:line="264" w:lineRule="auto"/>
        <w:jc w:val="both"/>
        <w:textAlignment w:val="baseline"/>
        <w:rPr>
          <w:sz w:val="22"/>
          <w:szCs w:val="22"/>
        </w:rPr>
      </w:pPr>
      <w:r w:rsidRPr="00D05752">
        <w:rPr>
          <w:sz w:val="22"/>
          <w:szCs w:val="22"/>
        </w:rPr>
        <w:t>Zadavatel v souladu s ustanovením § 73 odst. 6 ZZVZ stanovuje minimální úroveň pro splnění tohoto kritéria technické kvalifikace vzhledem ke složitosti a rozsahu předmětu této veřejné zakázky takto:</w:t>
      </w:r>
    </w:p>
    <w:p w14:paraId="3BFC3651" w14:textId="71745D82" w:rsidR="008206FE" w:rsidRPr="00D05752" w:rsidRDefault="008206FE" w:rsidP="00903D78">
      <w:pPr>
        <w:pStyle w:val="paragraph"/>
        <w:spacing w:before="0" w:beforeAutospacing="0" w:afterAutospacing="0" w:line="264" w:lineRule="auto"/>
        <w:jc w:val="both"/>
        <w:textAlignment w:val="baseline"/>
        <w:rPr>
          <w:sz w:val="22"/>
          <w:szCs w:val="22"/>
        </w:rPr>
      </w:pPr>
      <w:bookmarkStart w:id="4" w:name="_Hlk216868304"/>
      <w:r w:rsidRPr="00D05752">
        <w:rPr>
          <w:sz w:val="22"/>
          <w:szCs w:val="22"/>
        </w:rPr>
        <w:t xml:space="preserve">Významnou </w:t>
      </w:r>
      <w:r w:rsidR="00BD18E0" w:rsidRPr="00D05752">
        <w:rPr>
          <w:sz w:val="22"/>
          <w:szCs w:val="22"/>
        </w:rPr>
        <w:t>zakázkou</w:t>
      </w:r>
      <w:r w:rsidRPr="00D05752">
        <w:rPr>
          <w:sz w:val="22"/>
          <w:szCs w:val="22"/>
        </w:rPr>
        <w:t xml:space="preserve"> k prokázání kvalifikace se rozumí:</w:t>
      </w:r>
    </w:p>
    <w:p w14:paraId="142B03AD" w14:textId="36CA293C" w:rsidR="008F0AA9" w:rsidRPr="00CE3CDF" w:rsidRDefault="00CD362E" w:rsidP="005C497F">
      <w:pPr>
        <w:numPr>
          <w:ilvl w:val="0"/>
          <w:numId w:val="16"/>
        </w:numPr>
        <w:spacing w:line="264" w:lineRule="auto"/>
        <w:contextualSpacing/>
        <w:jc w:val="both"/>
        <w:textAlignment w:val="baseline"/>
        <w:rPr>
          <w:sz w:val="22"/>
          <w:szCs w:val="22"/>
        </w:rPr>
      </w:pPr>
      <w:bookmarkStart w:id="5" w:name="_Hlk207783181"/>
      <w:bookmarkStart w:id="6" w:name="_Hlk216249985"/>
      <w:r w:rsidRPr="00CE3CDF">
        <w:rPr>
          <w:b/>
          <w:sz w:val="22"/>
          <w:szCs w:val="22"/>
        </w:rPr>
        <w:t xml:space="preserve">minimálně tři referenční zakázky, </w:t>
      </w:r>
      <w:r w:rsidRPr="00CE3CDF">
        <w:rPr>
          <w:sz w:val="22"/>
          <w:szCs w:val="22"/>
        </w:rPr>
        <w:t xml:space="preserve">jejímž předmětem byla výstavba nebo stavební úpravy budov, v minimálním finančním objemu stavebních prací ve výši 35 mil. Kč bez DPH (za každou referenční zakázku zvlášť) </w:t>
      </w:r>
      <w:r w:rsidR="000D02D6" w:rsidRPr="00CE3CDF">
        <w:rPr>
          <w:sz w:val="22"/>
          <w:szCs w:val="22"/>
        </w:rPr>
        <w:t>realizovan</w:t>
      </w:r>
      <w:r w:rsidR="00883218" w:rsidRPr="00CE3CDF">
        <w:rPr>
          <w:sz w:val="22"/>
          <w:szCs w:val="22"/>
        </w:rPr>
        <w:t>é</w:t>
      </w:r>
      <w:r w:rsidR="000D02D6" w:rsidRPr="00CE3CDF">
        <w:rPr>
          <w:sz w:val="22"/>
          <w:szCs w:val="22"/>
        </w:rPr>
        <w:t xml:space="preserve"> v</w:t>
      </w:r>
      <w:r w:rsidR="006E14F3" w:rsidRPr="00CE3CDF">
        <w:rPr>
          <w:sz w:val="22"/>
          <w:szCs w:val="22"/>
        </w:rPr>
        <w:t> </w:t>
      </w:r>
      <w:r w:rsidR="000D02D6" w:rsidRPr="00CE3CDF">
        <w:rPr>
          <w:sz w:val="22"/>
          <w:szCs w:val="22"/>
        </w:rPr>
        <w:t xml:space="preserve">posledních </w:t>
      </w:r>
      <w:r w:rsidR="00704C13" w:rsidRPr="00CE3CDF">
        <w:rPr>
          <w:sz w:val="22"/>
          <w:szCs w:val="22"/>
        </w:rPr>
        <w:t>5</w:t>
      </w:r>
      <w:r w:rsidR="000D02D6" w:rsidRPr="00CE3CDF">
        <w:rPr>
          <w:sz w:val="22"/>
          <w:szCs w:val="22"/>
        </w:rPr>
        <w:t xml:space="preserve"> letech před zahájením zadávacího řízení</w:t>
      </w:r>
      <w:bookmarkEnd w:id="4"/>
      <w:bookmarkEnd w:id="5"/>
      <w:bookmarkEnd w:id="6"/>
      <w:r w:rsidRPr="00CE3CDF">
        <w:rPr>
          <w:sz w:val="22"/>
          <w:szCs w:val="22"/>
        </w:rPr>
        <w:t>.</w:t>
      </w:r>
    </w:p>
    <w:p w14:paraId="067A36A7" w14:textId="77777777" w:rsidR="00CD362E" w:rsidRPr="00CD362E" w:rsidRDefault="00CD362E" w:rsidP="00CD362E">
      <w:pPr>
        <w:spacing w:line="264" w:lineRule="auto"/>
        <w:ind w:left="720"/>
        <w:contextualSpacing/>
        <w:jc w:val="both"/>
        <w:textAlignment w:val="baseline"/>
        <w:rPr>
          <w:sz w:val="22"/>
          <w:szCs w:val="22"/>
        </w:rPr>
      </w:pPr>
    </w:p>
    <w:p w14:paraId="731E6738" w14:textId="699DA9B4" w:rsidR="00497C81" w:rsidRPr="00D05752" w:rsidRDefault="008F0AA9" w:rsidP="00D309ED">
      <w:pPr>
        <w:spacing w:line="264" w:lineRule="auto"/>
        <w:jc w:val="both"/>
        <w:rPr>
          <w:sz w:val="22"/>
        </w:rPr>
      </w:pPr>
      <w:r w:rsidRPr="00D05752">
        <w:rPr>
          <w:sz w:val="22"/>
        </w:rPr>
        <w:t>V souladu s ustanovením § 79 odst. 3 ZZVZ se výše uvedená doba považuje za splněnou, pokud byla práce uvedená v příslušném seznamu v průběhu této doby dokončena. Dokončením je zde myšleno dokončení a předání kompletní stavby.</w:t>
      </w:r>
    </w:p>
    <w:p w14:paraId="593C2C32" w14:textId="77777777" w:rsidR="008F0AA9" w:rsidRPr="00D05752" w:rsidRDefault="008F0AA9" w:rsidP="00D309ED">
      <w:pPr>
        <w:spacing w:line="264" w:lineRule="auto"/>
        <w:jc w:val="both"/>
        <w:rPr>
          <w:sz w:val="22"/>
        </w:rPr>
      </w:pPr>
    </w:p>
    <w:p w14:paraId="73DBCDE2" w14:textId="464C69E7" w:rsidR="004150F1" w:rsidRPr="00D05752" w:rsidRDefault="00235B1B" w:rsidP="00D309ED">
      <w:pPr>
        <w:spacing w:line="264" w:lineRule="auto"/>
        <w:jc w:val="both"/>
        <w:rPr>
          <w:sz w:val="22"/>
          <w:szCs w:val="22"/>
        </w:rPr>
      </w:pPr>
      <w:r w:rsidRPr="00D05752">
        <w:rPr>
          <w:sz w:val="22"/>
        </w:rPr>
        <w:t>D</w:t>
      </w:r>
      <w:r w:rsidR="004150F1" w:rsidRPr="00D05752">
        <w:rPr>
          <w:sz w:val="22"/>
        </w:rPr>
        <w:t>odavatel ve své nabídce předloží seznam významných zakázek poskytnutých za poslední</w:t>
      </w:r>
      <w:r w:rsidR="00704C13" w:rsidRPr="00D05752">
        <w:rPr>
          <w:sz w:val="22"/>
        </w:rPr>
        <w:t>ch 5</w:t>
      </w:r>
      <w:r w:rsidR="004150F1" w:rsidRPr="00D05752">
        <w:rPr>
          <w:sz w:val="22"/>
        </w:rPr>
        <w:t xml:space="preserve"> </w:t>
      </w:r>
      <w:r w:rsidR="00704C13" w:rsidRPr="00D05752">
        <w:rPr>
          <w:sz w:val="22"/>
        </w:rPr>
        <w:t>let</w:t>
      </w:r>
      <w:r w:rsidR="004150F1" w:rsidRPr="00D05752">
        <w:rPr>
          <w:sz w:val="22"/>
        </w:rPr>
        <w:t xml:space="preserve"> před zahájením tohoto zadávacího řízení</w:t>
      </w:r>
      <w:r w:rsidR="004150F1" w:rsidRPr="00D05752">
        <w:rPr>
          <w:sz w:val="22"/>
          <w:szCs w:val="22"/>
        </w:rPr>
        <w:t>, přičemž v seznamu uvede alespoň následující údaje:</w:t>
      </w:r>
    </w:p>
    <w:p w14:paraId="52765907" w14:textId="78D9FB02" w:rsidR="004150F1" w:rsidRPr="00D05752" w:rsidRDefault="004150F1" w:rsidP="00D309ED">
      <w:pPr>
        <w:pStyle w:val="Odstavecseseznamem"/>
        <w:numPr>
          <w:ilvl w:val="0"/>
          <w:numId w:val="20"/>
        </w:numPr>
        <w:spacing w:line="264" w:lineRule="auto"/>
        <w:ind w:left="284" w:hanging="284"/>
        <w:jc w:val="both"/>
        <w:rPr>
          <w:sz w:val="22"/>
          <w:szCs w:val="22"/>
        </w:rPr>
      </w:pPr>
      <w:r w:rsidRPr="00D05752">
        <w:rPr>
          <w:sz w:val="22"/>
          <w:szCs w:val="22"/>
        </w:rPr>
        <w:t>název objednatele a uvedení kontaktní osoby objednatele, u které bude možné realizaci referenční zakázky ověřit, včetně kontaktního e-mailu;</w:t>
      </w:r>
    </w:p>
    <w:p w14:paraId="21423A2F" w14:textId="6372214F" w:rsidR="004150F1" w:rsidRPr="00D05752" w:rsidRDefault="004150F1" w:rsidP="00D309ED">
      <w:pPr>
        <w:pStyle w:val="Odstavecseseznamem"/>
        <w:numPr>
          <w:ilvl w:val="0"/>
          <w:numId w:val="20"/>
        </w:numPr>
        <w:spacing w:line="264" w:lineRule="auto"/>
        <w:ind w:left="284" w:hanging="284"/>
        <w:jc w:val="both"/>
        <w:rPr>
          <w:sz w:val="22"/>
          <w:szCs w:val="22"/>
        </w:rPr>
      </w:pPr>
      <w:r w:rsidRPr="00D05752">
        <w:rPr>
          <w:sz w:val="22"/>
          <w:szCs w:val="22"/>
        </w:rPr>
        <w:t>název a stručný popis plnění referenční zakázky</w:t>
      </w:r>
      <w:r w:rsidR="00CB0909" w:rsidRPr="00D05752">
        <w:rPr>
          <w:sz w:val="22"/>
          <w:szCs w:val="22"/>
        </w:rPr>
        <w:t>, ze kterého bude patrné splnění výše uvedených požadavků na referenční zakázku</w:t>
      </w:r>
      <w:r w:rsidRPr="00D05752">
        <w:rPr>
          <w:sz w:val="22"/>
          <w:szCs w:val="22"/>
        </w:rPr>
        <w:t>;</w:t>
      </w:r>
    </w:p>
    <w:p w14:paraId="2C74B1BC" w14:textId="74C0A58F" w:rsidR="0084072D" w:rsidRPr="00D05752" w:rsidRDefault="0084072D" w:rsidP="00D309ED">
      <w:pPr>
        <w:pStyle w:val="Odstavecseseznamem"/>
        <w:numPr>
          <w:ilvl w:val="0"/>
          <w:numId w:val="20"/>
        </w:numPr>
        <w:spacing w:line="264" w:lineRule="auto"/>
        <w:ind w:left="284" w:hanging="284"/>
        <w:jc w:val="both"/>
        <w:rPr>
          <w:sz w:val="22"/>
          <w:szCs w:val="22"/>
        </w:rPr>
      </w:pPr>
      <w:r w:rsidRPr="00D05752">
        <w:rPr>
          <w:sz w:val="22"/>
          <w:szCs w:val="22"/>
        </w:rPr>
        <w:t>fina</w:t>
      </w:r>
      <w:r w:rsidR="00497C81" w:rsidRPr="00D05752">
        <w:rPr>
          <w:sz w:val="22"/>
          <w:szCs w:val="22"/>
        </w:rPr>
        <w:t>nční objem v Kč bez DPH a</w:t>
      </w:r>
    </w:p>
    <w:p w14:paraId="04BEF259" w14:textId="13CA239B" w:rsidR="004150F1" w:rsidRPr="00D05752" w:rsidRDefault="004150F1" w:rsidP="00D309ED">
      <w:pPr>
        <w:pStyle w:val="Odstavecseseznamem"/>
        <w:numPr>
          <w:ilvl w:val="0"/>
          <w:numId w:val="20"/>
        </w:numPr>
        <w:spacing w:line="264" w:lineRule="auto"/>
        <w:ind w:left="284" w:hanging="284"/>
        <w:jc w:val="both"/>
        <w:rPr>
          <w:sz w:val="22"/>
          <w:szCs w:val="22"/>
        </w:rPr>
      </w:pPr>
      <w:r w:rsidRPr="00D05752">
        <w:rPr>
          <w:sz w:val="22"/>
          <w:szCs w:val="22"/>
        </w:rPr>
        <w:t>dob</w:t>
      </w:r>
      <w:r w:rsidR="00497C81" w:rsidRPr="00D05752">
        <w:rPr>
          <w:sz w:val="22"/>
          <w:szCs w:val="22"/>
        </w:rPr>
        <w:t>u</w:t>
      </w:r>
      <w:r w:rsidRPr="00D05752">
        <w:rPr>
          <w:sz w:val="22"/>
          <w:szCs w:val="22"/>
        </w:rPr>
        <w:t xml:space="preserve"> realizace a termín předání referenční zakázky objednateli této referenční zakázky.</w:t>
      </w:r>
    </w:p>
    <w:p w14:paraId="080B3202" w14:textId="7012A358" w:rsidR="000149CD" w:rsidRPr="00D05752" w:rsidRDefault="000149CD" w:rsidP="00D309ED">
      <w:pPr>
        <w:spacing w:line="264" w:lineRule="auto"/>
        <w:jc w:val="both"/>
        <w:rPr>
          <w:sz w:val="22"/>
        </w:rPr>
      </w:pPr>
    </w:p>
    <w:p w14:paraId="48811603" w14:textId="56B87619" w:rsidR="00952001" w:rsidRDefault="00BD18E0" w:rsidP="00952001">
      <w:pPr>
        <w:spacing w:line="264" w:lineRule="auto"/>
        <w:jc w:val="both"/>
        <w:rPr>
          <w:iCs/>
          <w:sz w:val="22"/>
          <w:szCs w:val="22"/>
        </w:rPr>
      </w:pPr>
      <w:r w:rsidRPr="00D05752">
        <w:rPr>
          <w:sz w:val="22"/>
          <w:szCs w:val="22"/>
        </w:rPr>
        <w:t xml:space="preserve">Referenční zakázky účastník doplní do přílohy č. </w:t>
      </w:r>
      <w:r w:rsidR="00CD362E">
        <w:rPr>
          <w:sz w:val="22"/>
          <w:szCs w:val="22"/>
        </w:rPr>
        <w:t>1</w:t>
      </w:r>
      <w:r w:rsidRPr="00D05752">
        <w:rPr>
          <w:sz w:val="22"/>
          <w:szCs w:val="22"/>
        </w:rPr>
        <w:t xml:space="preserve"> zadávací dokumentace </w:t>
      </w:r>
      <w:r w:rsidR="0061435D">
        <w:rPr>
          <w:i/>
          <w:sz w:val="22"/>
          <w:szCs w:val="22"/>
        </w:rPr>
        <w:t>Formulář nabídky</w:t>
      </w:r>
      <w:r w:rsidRPr="00D05752">
        <w:rPr>
          <w:sz w:val="22"/>
          <w:szCs w:val="22"/>
        </w:rPr>
        <w:t>.</w:t>
      </w:r>
      <w:r w:rsidR="00952001" w:rsidRPr="00D05752">
        <w:rPr>
          <w:sz w:val="22"/>
          <w:szCs w:val="22"/>
        </w:rPr>
        <w:t xml:space="preserve"> </w:t>
      </w:r>
      <w:r w:rsidR="00952001" w:rsidRPr="00D05752">
        <w:rPr>
          <w:iCs/>
          <w:sz w:val="22"/>
          <w:szCs w:val="22"/>
          <w:u w:val="single"/>
        </w:rPr>
        <w:t>Referenční zakázka bude doložena osvědčením objednatele</w:t>
      </w:r>
      <w:r w:rsidR="00952001" w:rsidRPr="00D05752">
        <w:rPr>
          <w:iCs/>
          <w:sz w:val="22"/>
          <w:szCs w:val="22"/>
        </w:rPr>
        <w:t xml:space="preserve"> o řádném poskytnutí a dokončení těchto prací. Tato osvědčení musí zahrnovat cenu, dobu a místo provádění stavebních prací a musí obsahovat údaj o řádném poskytnutí a dokončení těchto prací.</w:t>
      </w:r>
    </w:p>
    <w:p w14:paraId="34CC3D84" w14:textId="77777777" w:rsidR="005C1930" w:rsidRDefault="005C1930" w:rsidP="00952001">
      <w:pPr>
        <w:spacing w:line="264" w:lineRule="auto"/>
        <w:jc w:val="both"/>
        <w:rPr>
          <w:iCs/>
          <w:sz w:val="22"/>
          <w:szCs w:val="22"/>
        </w:rPr>
      </w:pPr>
    </w:p>
    <w:p w14:paraId="0C3CD759" w14:textId="655FFC17" w:rsidR="005C1930" w:rsidRDefault="005C1930" w:rsidP="007143F1">
      <w:pPr>
        <w:spacing w:line="264" w:lineRule="auto"/>
        <w:jc w:val="both"/>
        <w:rPr>
          <w:iCs/>
          <w:sz w:val="22"/>
          <w:szCs w:val="22"/>
        </w:rPr>
      </w:pPr>
      <w:r w:rsidRPr="00B559A3">
        <w:rPr>
          <w:b/>
          <w:bCs/>
          <w:iCs/>
          <w:sz w:val="22"/>
          <w:szCs w:val="22"/>
        </w:rPr>
        <w:t>C2)</w:t>
      </w:r>
      <w:r w:rsidRPr="005C1930">
        <w:rPr>
          <w:iCs/>
          <w:sz w:val="22"/>
          <w:szCs w:val="22"/>
        </w:rPr>
        <w:t xml:space="preserve"> V souladu s ustanovením § 79 odst. 2 písm. d) ZZVZ zadavatel požaduje předložení dokladu o odborné způsobilosti dodavatele nebo osoby, jejímž prostřednictvím dodavatel odbornou způsobilost zajišťuje. Tento doklad musí potvrdit autorizaci podle zákona č. 360/1992 Sb., o výkonu povolání autorizovaných architektů a inženýrů, pro osobu vykonávající funkci stavbyvedoucího (</w:t>
      </w:r>
      <w:r w:rsidR="00865D65" w:rsidRPr="00B559A3">
        <w:rPr>
          <w:iCs/>
          <w:sz w:val="22"/>
          <w:szCs w:val="22"/>
        </w:rPr>
        <w:t>TP00 – pozemní</w:t>
      </w:r>
      <w:r w:rsidR="00B559A3" w:rsidRPr="00B559A3">
        <w:rPr>
          <w:iCs/>
          <w:sz w:val="22"/>
          <w:szCs w:val="22"/>
        </w:rPr>
        <w:t xml:space="preserve"> stavby</w:t>
      </w:r>
      <w:r w:rsidRPr="005C1930">
        <w:rPr>
          <w:iCs/>
          <w:sz w:val="22"/>
          <w:szCs w:val="22"/>
        </w:rPr>
        <w:t>)</w:t>
      </w:r>
      <w:r w:rsidR="00DB31CF" w:rsidRPr="00DB31CF">
        <w:rPr>
          <w:sz w:val="22"/>
          <w:szCs w:val="22"/>
        </w:rPr>
        <w:t xml:space="preserve"> </w:t>
      </w:r>
      <w:r w:rsidR="00DB31CF" w:rsidRPr="00555776">
        <w:rPr>
          <w:sz w:val="22"/>
          <w:szCs w:val="22"/>
        </w:rPr>
        <w:t>ve znění pozdějších předpisů</w:t>
      </w:r>
      <w:r w:rsidRPr="005C1930">
        <w:rPr>
          <w:iCs/>
          <w:sz w:val="22"/>
          <w:szCs w:val="22"/>
        </w:rPr>
        <w:t>.</w:t>
      </w:r>
    </w:p>
    <w:p w14:paraId="68716280" w14:textId="77777777" w:rsidR="007143F1" w:rsidRPr="007143F1" w:rsidRDefault="007143F1" w:rsidP="007143F1">
      <w:pPr>
        <w:spacing w:line="264" w:lineRule="auto"/>
        <w:jc w:val="both"/>
        <w:rPr>
          <w:iCs/>
          <w:sz w:val="22"/>
          <w:szCs w:val="22"/>
        </w:rPr>
      </w:pPr>
    </w:p>
    <w:p w14:paraId="72BF566F" w14:textId="1A60BCEF" w:rsidR="00C65AC9" w:rsidRPr="00D05752" w:rsidRDefault="00FC6C54" w:rsidP="00FC6C54">
      <w:pPr>
        <w:pStyle w:val="paragraph"/>
        <w:spacing w:before="0" w:beforeAutospacing="0" w:afterAutospacing="0" w:line="264" w:lineRule="auto"/>
        <w:jc w:val="both"/>
        <w:textAlignment w:val="baseline"/>
        <w:rPr>
          <w:rStyle w:val="Siln"/>
          <w:sz w:val="22"/>
          <w:szCs w:val="22"/>
        </w:rPr>
      </w:pPr>
      <w:r w:rsidRPr="00FC6C54">
        <w:rPr>
          <w:sz w:val="22"/>
          <w:szCs w:val="22"/>
        </w:rPr>
        <w:t>Zadavatel dále požaduje, aby dodavatel doložil též vztah autorizované osoby k dodavateli, tj. aby v nabídce uvedl, zda se jedná o zaměstnance nebo osobu v obdobném postavení (uvést v jakém) popř. o poddodavatele, doložení vztahu je možné i samostatným prohlášením dodavatele.</w:t>
      </w:r>
      <w:r w:rsidR="009D7BA9" w:rsidRPr="00D05752">
        <w:rPr>
          <w:sz w:val="22"/>
          <w:szCs w:val="22"/>
        </w:rPr>
        <w:t xml:space="preserve"> </w:t>
      </w:r>
    </w:p>
    <w:p w14:paraId="65DE50EE" w14:textId="2CF69CB5" w:rsidR="00B646E3" w:rsidRPr="003A4DA9" w:rsidRDefault="00997415" w:rsidP="003A4DA9">
      <w:pPr>
        <w:spacing w:after="60"/>
        <w:jc w:val="both"/>
        <w:rPr>
          <w:rStyle w:val="Siln"/>
          <w:b w:val="0"/>
          <w:bCs w:val="0"/>
          <w:szCs w:val="20"/>
        </w:rPr>
      </w:pPr>
      <w:r w:rsidRPr="00D05752">
        <w:rPr>
          <w:rStyle w:val="Siln"/>
          <w:b w:val="0"/>
          <w:sz w:val="22"/>
          <w:szCs w:val="22"/>
        </w:rPr>
        <w:t>Dále pak uvedení</w:t>
      </w:r>
      <w:r w:rsidRPr="00D05752">
        <w:rPr>
          <w:rStyle w:val="Siln"/>
          <w:sz w:val="22"/>
          <w:szCs w:val="22"/>
        </w:rPr>
        <w:t xml:space="preserve"> </w:t>
      </w:r>
      <w:r w:rsidRPr="00D05752">
        <w:rPr>
          <w:sz w:val="22"/>
          <w:szCs w:val="22"/>
        </w:rPr>
        <w:t xml:space="preserve">referenční zakázky, </w:t>
      </w:r>
      <w:r w:rsidR="00FB4C93" w:rsidRPr="00D05752">
        <w:rPr>
          <w:sz w:val="22"/>
          <w:szCs w:val="22"/>
        </w:rPr>
        <w:t xml:space="preserve">jejímž předmětem </w:t>
      </w:r>
      <w:r w:rsidR="0061435D" w:rsidRPr="003A4DA9">
        <w:rPr>
          <w:sz w:val="22"/>
          <w:szCs w:val="22"/>
        </w:rPr>
        <w:t>byla výstavba nebo stavební úpravy budov, v minimálním finančním objemu stavebních prací ve výši 35 mil. Kč bez DPH a zakázka byla dokončena v posledních 5 letech před zahájením tohoto zadávacího řízení, tzn., doba se považuje za splněnou, pokud referenční zakázka byla v průběhu posledních 5 letech před zahájením zadávacího řízení dokončena</w:t>
      </w:r>
      <w:r w:rsidR="00992BB7" w:rsidRPr="003A4DA9">
        <w:rPr>
          <w:sz w:val="22"/>
          <w:szCs w:val="22"/>
        </w:rPr>
        <w:t>,</w:t>
      </w:r>
      <w:r w:rsidRPr="00D05752">
        <w:rPr>
          <w:sz w:val="22"/>
          <w:szCs w:val="22"/>
        </w:rPr>
        <w:t xml:space="preserve"> na které působila osoba uvedená na pozici </w:t>
      </w:r>
      <w:r w:rsidR="004D3B1C">
        <w:rPr>
          <w:sz w:val="22"/>
          <w:szCs w:val="22"/>
        </w:rPr>
        <w:t>stavbyvedoucího</w:t>
      </w:r>
      <w:r w:rsidRPr="00D05752">
        <w:rPr>
          <w:sz w:val="22"/>
          <w:szCs w:val="22"/>
        </w:rPr>
        <w:t>.</w:t>
      </w:r>
    </w:p>
    <w:p w14:paraId="6D7D8391" w14:textId="367AA600" w:rsidR="009D7BA9" w:rsidRPr="00D05752" w:rsidRDefault="009D7BA9" w:rsidP="009D7BA9">
      <w:pPr>
        <w:widowControl w:val="0"/>
        <w:autoSpaceDE w:val="0"/>
        <w:autoSpaceDN w:val="0"/>
        <w:adjustRightInd w:val="0"/>
        <w:jc w:val="both"/>
        <w:rPr>
          <w:iCs/>
          <w:sz w:val="22"/>
          <w:szCs w:val="22"/>
        </w:rPr>
      </w:pPr>
    </w:p>
    <w:p w14:paraId="580FF5EB" w14:textId="77777777" w:rsidR="00D06368" w:rsidRPr="00D05752" w:rsidRDefault="00D06368" w:rsidP="00D06368">
      <w:pPr>
        <w:widowControl w:val="0"/>
        <w:autoSpaceDE w:val="0"/>
        <w:autoSpaceDN w:val="0"/>
        <w:adjustRightInd w:val="0"/>
        <w:jc w:val="both"/>
        <w:rPr>
          <w:bCs/>
          <w:iCs/>
          <w:sz w:val="22"/>
          <w:szCs w:val="22"/>
          <w:u w:val="single"/>
        </w:rPr>
      </w:pPr>
      <w:r w:rsidRPr="00D05752">
        <w:rPr>
          <w:bCs/>
          <w:iCs/>
          <w:sz w:val="22"/>
          <w:szCs w:val="22"/>
          <w:u w:val="single"/>
        </w:rPr>
        <w:lastRenderedPageBreak/>
        <w:t>Zadavatel požaduje předložit:</w:t>
      </w:r>
    </w:p>
    <w:p w14:paraId="52E65638" w14:textId="072086E2" w:rsidR="009D7BA9" w:rsidRPr="00D05752" w:rsidRDefault="00D06368" w:rsidP="00D06368">
      <w:pPr>
        <w:widowControl w:val="0"/>
        <w:autoSpaceDE w:val="0"/>
        <w:autoSpaceDN w:val="0"/>
        <w:adjustRightInd w:val="0"/>
        <w:spacing w:after="120"/>
        <w:jc w:val="both"/>
        <w:rPr>
          <w:bCs/>
          <w:iCs/>
          <w:sz w:val="22"/>
          <w:szCs w:val="22"/>
        </w:rPr>
      </w:pPr>
      <w:r w:rsidRPr="00D05752">
        <w:rPr>
          <w:bCs/>
          <w:iCs/>
          <w:sz w:val="22"/>
          <w:szCs w:val="22"/>
        </w:rPr>
        <w:t>Předepsanou</w:t>
      </w:r>
      <w:r w:rsidR="009D7BA9" w:rsidRPr="00D05752">
        <w:rPr>
          <w:bCs/>
          <w:iCs/>
          <w:sz w:val="22"/>
          <w:szCs w:val="22"/>
        </w:rPr>
        <w:t xml:space="preserve"> přílohu č. </w:t>
      </w:r>
      <w:r w:rsidR="00A96D23">
        <w:rPr>
          <w:bCs/>
          <w:iCs/>
          <w:sz w:val="22"/>
          <w:szCs w:val="22"/>
        </w:rPr>
        <w:t>1</w:t>
      </w:r>
      <w:r w:rsidR="009D7BA9" w:rsidRPr="00D05752">
        <w:rPr>
          <w:bCs/>
          <w:iCs/>
          <w:sz w:val="22"/>
          <w:szCs w:val="22"/>
        </w:rPr>
        <w:t xml:space="preserve"> </w:t>
      </w:r>
      <w:r w:rsidR="00A96D23">
        <w:rPr>
          <w:bCs/>
          <w:i/>
          <w:iCs/>
          <w:sz w:val="22"/>
          <w:szCs w:val="22"/>
        </w:rPr>
        <w:t>Formulář nabídky</w:t>
      </w:r>
      <w:r w:rsidR="009D7BA9" w:rsidRPr="00D05752">
        <w:rPr>
          <w:bCs/>
          <w:iCs/>
          <w:sz w:val="22"/>
          <w:szCs w:val="22"/>
        </w:rPr>
        <w:t>, která je součástí zadávací dokumentace</w:t>
      </w:r>
      <w:r w:rsidRPr="00D05752">
        <w:rPr>
          <w:bCs/>
          <w:iCs/>
          <w:sz w:val="22"/>
          <w:szCs w:val="22"/>
        </w:rPr>
        <w:t>,</w:t>
      </w:r>
      <w:r w:rsidRPr="00D05752">
        <w:t xml:space="preserve"> </w:t>
      </w:r>
      <w:r w:rsidRPr="00D05752">
        <w:rPr>
          <w:bCs/>
          <w:iCs/>
          <w:sz w:val="22"/>
          <w:szCs w:val="22"/>
        </w:rPr>
        <w:t>kde bude u dané osoby uvedeno:</w:t>
      </w:r>
    </w:p>
    <w:p w14:paraId="3F703E6B" w14:textId="554804CB" w:rsidR="00D06368" w:rsidRPr="00D05752" w:rsidRDefault="00D06368" w:rsidP="00D06368">
      <w:pPr>
        <w:widowControl w:val="0"/>
        <w:numPr>
          <w:ilvl w:val="0"/>
          <w:numId w:val="43"/>
        </w:numPr>
        <w:autoSpaceDE w:val="0"/>
        <w:autoSpaceDN w:val="0"/>
        <w:adjustRightInd w:val="0"/>
        <w:jc w:val="both"/>
        <w:rPr>
          <w:bCs/>
          <w:iCs/>
          <w:sz w:val="22"/>
          <w:szCs w:val="22"/>
        </w:rPr>
      </w:pPr>
      <w:r w:rsidRPr="00D05752">
        <w:rPr>
          <w:bCs/>
          <w:iCs/>
          <w:sz w:val="22"/>
          <w:szCs w:val="22"/>
        </w:rPr>
        <w:t>jméno a příjmení</w:t>
      </w:r>
      <w:r w:rsidR="00675118" w:rsidRPr="00D05752">
        <w:rPr>
          <w:bCs/>
          <w:iCs/>
          <w:sz w:val="22"/>
          <w:szCs w:val="22"/>
        </w:rPr>
        <w:t>;</w:t>
      </w:r>
    </w:p>
    <w:p w14:paraId="50176B68" w14:textId="46ECD42F" w:rsidR="00D06368" w:rsidRPr="00D05752" w:rsidRDefault="00D06368" w:rsidP="00D06368">
      <w:pPr>
        <w:widowControl w:val="0"/>
        <w:numPr>
          <w:ilvl w:val="0"/>
          <w:numId w:val="43"/>
        </w:numPr>
        <w:autoSpaceDE w:val="0"/>
        <w:autoSpaceDN w:val="0"/>
        <w:adjustRightInd w:val="0"/>
        <w:jc w:val="both"/>
        <w:rPr>
          <w:bCs/>
          <w:iCs/>
          <w:sz w:val="22"/>
          <w:szCs w:val="22"/>
        </w:rPr>
      </w:pPr>
      <w:r w:rsidRPr="00D05752">
        <w:rPr>
          <w:bCs/>
          <w:iCs/>
          <w:sz w:val="22"/>
          <w:szCs w:val="22"/>
        </w:rPr>
        <w:t>členské číslo z databáze ČKAIT</w:t>
      </w:r>
      <w:r w:rsidR="00675118" w:rsidRPr="00D05752">
        <w:rPr>
          <w:bCs/>
          <w:iCs/>
          <w:sz w:val="22"/>
          <w:szCs w:val="22"/>
        </w:rPr>
        <w:t>;</w:t>
      </w:r>
    </w:p>
    <w:p w14:paraId="2D805B22" w14:textId="1B44D8D6" w:rsidR="00D06368" w:rsidRPr="00D05752" w:rsidRDefault="00D06368" w:rsidP="00D06368">
      <w:pPr>
        <w:widowControl w:val="0"/>
        <w:numPr>
          <w:ilvl w:val="0"/>
          <w:numId w:val="43"/>
        </w:numPr>
        <w:autoSpaceDE w:val="0"/>
        <w:autoSpaceDN w:val="0"/>
        <w:adjustRightInd w:val="0"/>
        <w:jc w:val="both"/>
        <w:rPr>
          <w:bCs/>
          <w:iCs/>
          <w:sz w:val="22"/>
          <w:szCs w:val="22"/>
        </w:rPr>
      </w:pPr>
      <w:r w:rsidRPr="00D05752">
        <w:rPr>
          <w:bCs/>
          <w:iCs/>
          <w:sz w:val="22"/>
          <w:szCs w:val="22"/>
        </w:rPr>
        <w:t>požadovaná referenční zakázka včetně všech požadovaných informací k ní (název objednatele, název stavby, stručný popis plnění referenční zakázky, doba realizace této referenční zakázky, finanční objem referenční zakázky, kontaktní osoba objednatele, u které bude možné realizaci referenční zakázky ověřit, vč. kontaktního e-mailu)</w:t>
      </w:r>
      <w:r w:rsidR="00675118" w:rsidRPr="00D05752">
        <w:rPr>
          <w:bCs/>
          <w:iCs/>
          <w:sz w:val="22"/>
          <w:szCs w:val="22"/>
        </w:rPr>
        <w:t>;</w:t>
      </w:r>
    </w:p>
    <w:p w14:paraId="557AFCC5" w14:textId="7A6E822E" w:rsidR="00D06368" w:rsidRPr="00D05752" w:rsidRDefault="00D06368" w:rsidP="00D06368">
      <w:pPr>
        <w:widowControl w:val="0"/>
        <w:numPr>
          <w:ilvl w:val="0"/>
          <w:numId w:val="43"/>
        </w:numPr>
        <w:autoSpaceDE w:val="0"/>
        <w:autoSpaceDN w:val="0"/>
        <w:adjustRightInd w:val="0"/>
        <w:jc w:val="both"/>
        <w:rPr>
          <w:bCs/>
          <w:iCs/>
          <w:sz w:val="22"/>
          <w:szCs w:val="22"/>
        </w:rPr>
      </w:pPr>
      <w:r w:rsidRPr="00D05752">
        <w:rPr>
          <w:bCs/>
          <w:iCs/>
          <w:sz w:val="22"/>
          <w:szCs w:val="22"/>
        </w:rPr>
        <w:t xml:space="preserve">čestné prohlášení osoby </w:t>
      </w:r>
      <w:r w:rsidR="007B43ED" w:rsidRPr="005C1930">
        <w:rPr>
          <w:bCs/>
          <w:iCs/>
          <w:sz w:val="22"/>
          <w:szCs w:val="22"/>
        </w:rPr>
        <w:t>stavbyvedoucího</w:t>
      </w:r>
      <w:r w:rsidRPr="00D05752">
        <w:rPr>
          <w:bCs/>
          <w:iCs/>
          <w:sz w:val="22"/>
          <w:szCs w:val="22"/>
        </w:rPr>
        <w:t xml:space="preserve"> o tom, že ke dni podání nabídky proti němu nebylo zahájeno disciplinární řízení</w:t>
      </w:r>
      <w:bookmarkStart w:id="7" w:name="_Hlk170890755"/>
      <w:r w:rsidR="00675118" w:rsidRPr="00D05752">
        <w:rPr>
          <w:bCs/>
          <w:iCs/>
          <w:sz w:val="22"/>
          <w:szCs w:val="22"/>
        </w:rPr>
        <w:t>;</w:t>
      </w:r>
    </w:p>
    <w:p w14:paraId="12C48B0B" w14:textId="09D52FBB" w:rsidR="00D06368" w:rsidRPr="00D05752" w:rsidRDefault="00D06368" w:rsidP="00D06368">
      <w:pPr>
        <w:widowControl w:val="0"/>
        <w:numPr>
          <w:ilvl w:val="0"/>
          <w:numId w:val="43"/>
        </w:numPr>
        <w:autoSpaceDE w:val="0"/>
        <w:autoSpaceDN w:val="0"/>
        <w:adjustRightInd w:val="0"/>
        <w:jc w:val="both"/>
        <w:rPr>
          <w:bCs/>
          <w:iCs/>
          <w:sz w:val="22"/>
          <w:szCs w:val="22"/>
        </w:rPr>
      </w:pPr>
      <w:r w:rsidRPr="00D05752">
        <w:rPr>
          <w:bCs/>
          <w:iCs/>
          <w:sz w:val="22"/>
          <w:szCs w:val="22"/>
        </w:rPr>
        <w:t xml:space="preserve">potvrzení vztahu k dodavateli, tj. </w:t>
      </w:r>
      <w:bookmarkStart w:id="8" w:name="_Hlk216869917"/>
      <w:r w:rsidRPr="00D05752">
        <w:rPr>
          <w:bCs/>
          <w:iCs/>
          <w:sz w:val="22"/>
          <w:szCs w:val="22"/>
        </w:rPr>
        <w:t xml:space="preserve">uvede, </w:t>
      </w:r>
      <w:r w:rsidR="00115A01" w:rsidRPr="00D05752">
        <w:rPr>
          <w:bCs/>
          <w:iCs/>
          <w:sz w:val="22"/>
          <w:szCs w:val="22"/>
        </w:rPr>
        <w:t>zda</w:t>
      </w:r>
      <w:r w:rsidRPr="00D05752">
        <w:rPr>
          <w:bCs/>
          <w:iCs/>
          <w:sz w:val="22"/>
          <w:szCs w:val="22"/>
        </w:rPr>
        <w:t xml:space="preserve"> se jedná o zaměstnance nebo osobu v obdobném postavení (uvést v jakém) </w:t>
      </w:r>
      <w:r w:rsidR="00115A01" w:rsidRPr="00D05752">
        <w:rPr>
          <w:bCs/>
          <w:iCs/>
          <w:sz w:val="22"/>
          <w:szCs w:val="22"/>
        </w:rPr>
        <w:t xml:space="preserve">nebo </w:t>
      </w:r>
      <w:r w:rsidRPr="00D05752">
        <w:rPr>
          <w:bCs/>
          <w:iCs/>
          <w:sz w:val="22"/>
          <w:szCs w:val="22"/>
        </w:rPr>
        <w:t>že kvalifikaci prokazuje prostřednictvím jiné osoby</w:t>
      </w:r>
      <w:bookmarkEnd w:id="8"/>
      <w:r w:rsidRPr="00D05752">
        <w:rPr>
          <w:bCs/>
          <w:iCs/>
          <w:sz w:val="22"/>
          <w:szCs w:val="22"/>
        </w:rPr>
        <w:t>.</w:t>
      </w:r>
      <w:bookmarkEnd w:id="7"/>
    </w:p>
    <w:p w14:paraId="1DFBB083" w14:textId="77777777" w:rsidR="00D06368" w:rsidRPr="00D05752" w:rsidRDefault="00D06368" w:rsidP="00D06368">
      <w:pPr>
        <w:widowControl w:val="0"/>
        <w:autoSpaceDE w:val="0"/>
        <w:autoSpaceDN w:val="0"/>
        <w:adjustRightInd w:val="0"/>
        <w:jc w:val="both"/>
        <w:rPr>
          <w:bCs/>
          <w:iCs/>
          <w:sz w:val="22"/>
          <w:szCs w:val="22"/>
        </w:rPr>
      </w:pPr>
    </w:p>
    <w:p w14:paraId="69868A0B" w14:textId="77777777" w:rsidR="009D7BA9" w:rsidRPr="00D05752" w:rsidRDefault="009D7BA9" w:rsidP="009D7BA9">
      <w:pPr>
        <w:widowControl w:val="0"/>
        <w:autoSpaceDE w:val="0"/>
        <w:autoSpaceDN w:val="0"/>
        <w:adjustRightInd w:val="0"/>
        <w:jc w:val="both"/>
        <w:rPr>
          <w:bCs/>
          <w:iCs/>
          <w:sz w:val="22"/>
          <w:szCs w:val="22"/>
          <w:u w:val="single"/>
        </w:rPr>
      </w:pPr>
      <w:r w:rsidRPr="00D05752">
        <w:rPr>
          <w:bCs/>
          <w:iCs/>
          <w:sz w:val="22"/>
          <w:szCs w:val="22"/>
          <w:u w:val="single"/>
        </w:rPr>
        <w:t xml:space="preserve">Ostatní požadavky pro předložení technické kvalifikace: </w:t>
      </w:r>
    </w:p>
    <w:p w14:paraId="696AB0D2" w14:textId="5A37F3EC" w:rsidR="009D7BA9" w:rsidRPr="00D05752" w:rsidRDefault="009D7BA9" w:rsidP="009D7BA9">
      <w:pPr>
        <w:widowControl w:val="0"/>
        <w:autoSpaceDE w:val="0"/>
        <w:autoSpaceDN w:val="0"/>
        <w:adjustRightInd w:val="0"/>
        <w:jc w:val="both"/>
        <w:rPr>
          <w:bCs/>
          <w:iCs/>
          <w:sz w:val="22"/>
          <w:szCs w:val="22"/>
        </w:rPr>
      </w:pPr>
      <w:r w:rsidRPr="00D05752">
        <w:rPr>
          <w:bCs/>
          <w:iCs/>
          <w:sz w:val="22"/>
          <w:szCs w:val="22"/>
        </w:rPr>
        <w:t>Dodavatel vyplní jméno osoby, kterou dokládá technickou kvalifikaci nejen v</w:t>
      </w:r>
      <w:r w:rsidR="004905B1">
        <w:rPr>
          <w:bCs/>
          <w:iCs/>
          <w:sz w:val="22"/>
          <w:szCs w:val="22"/>
        </w:rPr>
        <w:t>e</w:t>
      </w:r>
      <w:r w:rsidR="00A96D23">
        <w:rPr>
          <w:bCs/>
          <w:iCs/>
          <w:sz w:val="22"/>
          <w:szCs w:val="22"/>
        </w:rPr>
        <w:t> </w:t>
      </w:r>
      <w:r w:rsidR="00A96D23">
        <w:rPr>
          <w:bCs/>
          <w:i/>
          <w:iCs/>
          <w:sz w:val="22"/>
          <w:szCs w:val="22"/>
        </w:rPr>
        <w:t>Formulá</w:t>
      </w:r>
      <w:r w:rsidR="00561ABF">
        <w:rPr>
          <w:bCs/>
          <w:i/>
          <w:iCs/>
          <w:sz w:val="22"/>
          <w:szCs w:val="22"/>
        </w:rPr>
        <w:t>ři</w:t>
      </w:r>
      <w:r w:rsidR="00A96D23">
        <w:rPr>
          <w:bCs/>
          <w:i/>
          <w:iCs/>
          <w:sz w:val="22"/>
          <w:szCs w:val="22"/>
        </w:rPr>
        <w:t xml:space="preserve"> nabídky</w:t>
      </w:r>
      <w:r w:rsidRPr="00D05752">
        <w:rPr>
          <w:bCs/>
          <w:iCs/>
          <w:sz w:val="22"/>
          <w:szCs w:val="22"/>
        </w:rPr>
        <w:t xml:space="preserve">, jehož vzor je součástí zadávací dokumentace (příloha č. </w:t>
      </w:r>
      <w:r w:rsidR="00A96D23">
        <w:rPr>
          <w:bCs/>
          <w:iCs/>
          <w:sz w:val="22"/>
          <w:szCs w:val="22"/>
        </w:rPr>
        <w:t>1</w:t>
      </w:r>
      <w:r w:rsidRPr="00D05752">
        <w:rPr>
          <w:bCs/>
          <w:iCs/>
          <w:sz w:val="22"/>
          <w:szCs w:val="22"/>
        </w:rPr>
        <w:t xml:space="preserve"> výzvy) a zároveň vyplní jméno této osoby i k příslušné funkci do návrhu smlouvy (příloha č. 3 této výzvy – zvýrazněno žlutým podbarvením).</w:t>
      </w:r>
    </w:p>
    <w:p w14:paraId="58AD81C1" w14:textId="1357B025" w:rsidR="00917864" w:rsidRPr="00D05752" w:rsidRDefault="00917864" w:rsidP="00D309ED">
      <w:pPr>
        <w:spacing w:line="264" w:lineRule="auto"/>
        <w:jc w:val="both"/>
        <w:rPr>
          <w:b/>
          <w:sz w:val="22"/>
          <w:szCs w:val="22"/>
        </w:rPr>
      </w:pPr>
    </w:p>
    <w:p w14:paraId="32F152D6" w14:textId="0B525F90" w:rsidR="00D76AA3" w:rsidRPr="00D05752" w:rsidRDefault="0058046C" w:rsidP="00D309ED">
      <w:pPr>
        <w:pStyle w:val="Odstavecseseznamem"/>
        <w:numPr>
          <w:ilvl w:val="0"/>
          <w:numId w:val="2"/>
        </w:numPr>
        <w:spacing w:line="264" w:lineRule="auto"/>
        <w:jc w:val="both"/>
        <w:rPr>
          <w:b/>
          <w:sz w:val="22"/>
          <w:szCs w:val="22"/>
          <w:u w:val="single"/>
        </w:rPr>
      </w:pPr>
      <w:r w:rsidRPr="00D05752">
        <w:rPr>
          <w:b/>
          <w:sz w:val="22"/>
          <w:szCs w:val="22"/>
          <w:u w:val="single"/>
        </w:rPr>
        <w:t xml:space="preserve">Společná ustanovení k prokázání kvalifikace </w:t>
      </w:r>
      <w:r w:rsidR="00D757AD" w:rsidRPr="00D05752">
        <w:rPr>
          <w:b/>
          <w:sz w:val="22"/>
          <w:szCs w:val="22"/>
          <w:u w:val="single"/>
        </w:rPr>
        <w:t>–</w:t>
      </w:r>
      <w:r w:rsidRPr="00D05752">
        <w:rPr>
          <w:b/>
          <w:sz w:val="22"/>
          <w:szCs w:val="22"/>
          <w:u w:val="single"/>
        </w:rPr>
        <w:t xml:space="preserve"> </w:t>
      </w:r>
      <w:r w:rsidR="00917864" w:rsidRPr="00D05752">
        <w:rPr>
          <w:b/>
          <w:sz w:val="22"/>
          <w:szCs w:val="22"/>
          <w:u w:val="single"/>
        </w:rPr>
        <w:t>Požadavky na předložení dokladů</w:t>
      </w:r>
    </w:p>
    <w:p w14:paraId="2E2B6854" w14:textId="61CD0D5C" w:rsidR="00F4187F" w:rsidRPr="00D05752" w:rsidRDefault="00D46265" w:rsidP="00D309ED">
      <w:pPr>
        <w:widowControl w:val="0"/>
        <w:autoSpaceDE w:val="0"/>
        <w:autoSpaceDN w:val="0"/>
        <w:adjustRightInd w:val="0"/>
        <w:spacing w:line="264" w:lineRule="auto"/>
        <w:jc w:val="both"/>
        <w:rPr>
          <w:bCs/>
          <w:iCs/>
          <w:sz w:val="22"/>
          <w:szCs w:val="22"/>
        </w:rPr>
      </w:pPr>
      <w:r w:rsidRPr="00D05752">
        <w:rPr>
          <w:b/>
          <w:bCs/>
          <w:iCs/>
          <w:sz w:val="22"/>
          <w:szCs w:val="22"/>
        </w:rPr>
        <w:t>Účastník prokazuje splnění základní</w:t>
      </w:r>
      <w:r w:rsidR="005A6C62" w:rsidRPr="00D05752">
        <w:rPr>
          <w:b/>
          <w:bCs/>
          <w:iCs/>
          <w:sz w:val="22"/>
          <w:szCs w:val="22"/>
        </w:rPr>
        <w:t xml:space="preserve"> a profesní </w:t>
      </w:r>
      <w:r w:rsidRPr="00D05752">
        <w:rPr>
          <w:b/>
          <w:bCs/>
          <w:iCs/>
          <w:sz w:val="22"/>
          <w:szCs w:val="22"/>
        </w:rPr>
        <w:t>způsobilosti čestným prohlášením.</w:t>
      </w:r>
      <w:r w:rsidRPr="00D05752">
        <w:rPr>
          <w:bCs/>
          <w:iCs/>
          <w:sz w:val="22"/>
          <w:szCs w:val="22"/>
        </w:rPr>
        <w:t xml:space="preserve"> Případné doklady o</w:t>
      </w:r>
      <w:r w:rsidR="00430312" w:rsidRPr="00D05752">
        <w:rPr>
          <w:bCs/>
          <w:iCs/>
          <w:sz w:val="22"/>
          <w:szCs w:val="22"/>
        </w:rPr>
        <w:t> </w:t>
      </w:r>
      <w:r w:rsidRPr="00D05752">
        <w:rPr>
          <w:bCs/>
          <w:iCs/>
          <w:sz w:val="22"/>
          <w:szCs w:val="22"/>
        </w:rPr>
        <w:t>kvalifikaci předkládají dodavatelé v nabídkách v kopiích a mohou je nahradit písemným čestným prohlášením nebo jednotným evropským osvědčením pro veřejné zakázky podle § 87 ZZVZ. Zadavatel si může v průběhu zadávacího řízení vyžádat předložení originálů nebo úředně ověřených kopií dokladů o</w:t>
      </w:r>
      <w:r w:rsidR="00430312" w:rsidRPr="00D05752">
        <w:rPr>
          <w:bCs/>
          <w:iCs/>
          <w:sz w:val="22"/>
          <w:szCs w:val="22"/>
        </w:rPr>
        <w:t> </w:t>
      </w:r>
      <w:r w:rsidRPr="00D05752">
        <w:rPr>
          <w:bCs/>
          <w:iCs/>
          <w:sz w:val="22"/>
          <w:szCs w:val="22"/>
        </w:rPr>
        <w:t>kvalifikaci.</w:t>
      </w:r>
    </w:p>
    <w:p w14:paraId="524E185C" w14:textId="77777777" w:rsidR="00F4187F" w:rsidRPr="00D05752" w:rsidRDefault="00F4187F" w:rsidP="00D309ED">
      <w:pPr>
        <w:widowControl w:val="0"/>
        <w:autoSpaceDE w:val="0"/>
        <w:autoSpaceDN w:val="0"/>
        <w:adjustRightInd w:val="0"/>
        <w:spacing w:line="264" w:lineRule="auto"/>
        <w:jc w:val="both"/>
        <w:rPr>
          <w:bCs/>
          <w:iCs/>
          <w:sz w:val="22"/>
          <w:szCs w:val="22"/>
        </w:rPr>
      </w:pPr>
    </w:p>
    <w:p w14:paraId="42EAF741" w14:textId="037F7292" w:rsidR="00F4187F" w:rsidRPr="00D05752" w:rsidRDefault="00F4187F" w:rsidP="00D309ED">
      <w:pPr>
        <w:widowControl w:val="0"/>
        <w:autoSpaceDE w:val="0"/>
        <w:autoSpaceDN w:val="0"/>
        <w:adjustRightInd w:val="0"/>
        <w:spacing w:line="264" w:lineRule="auto"/>
        <w:jc w:val="both"/>
        <w:rPr>
          <w:bCs/>
          <w:iCs/>
          <w:sz w:val="22"/>
          <w:szCs w:val="22"/>
        </w:rPr>
      </w:pPr>
      <w:r w:rsidRPr="00D05752">
        <w:rPr>
          <w:bCs/>
          <w:iCs/>
          <w:sz w:val="22"/>
          <w:szCs w:val="22"/>
        </w:rPr>
        <w:t xml:space="preserve">Příloha č. </w:t>
      </w:r>
      <w:r w:rsidR="00A96D23">
        <w:rPr>
          <w:bCs/>
          <w:iCs/>
          <w:sz w:val="22"/>
          <w:szCs w:val="22"/>
        </w:rPr>
        <w:t>1</w:t>
      </w:r>
      <w:r w:rsidRPr="00D05752">
        <w:rPr>
          <w:bCs/>
          <w:iCs/>
          <w:sz w:val="22"/>
          <w:szCs w:val="22"/>
        </w:rPr>
        <w:t xml:space="preserve"> </w:t>
      </w:r>
      <w:r w:rsidR="00A96D23">
        <w:rPr>
          <w:bCs/>
          <w:i/>
          <w:iCs/>
          <w:sz w:val="22"/>
          <w:szCs w:val="22"/>
        </w:rPr>
        <w:t>Formulář nabídky</w:t>
      </w:r>
      <w:r w:rsidRPr="00D05752">
        <w:rPr>
          <w:bCs/>
          <w:iCs/>
          <w:sz w:val="22"/>
          <w:szCs w:val="22"/>
        </w:rPr>
        <w:t xml:space="preserve"> obsahuje údaje, které se vztahují taktéž k požadavkům na prokázání technické kvalifikace, a které zadavatel požaduje vyplnit. Zadavatel proto doporučuje, aby dodavatel využil právě tuto přílohu ze zadávací dokumentace tak, aby byla zajištěna vzájemná porovnatelnost nabídek a aby zadavatel získal od všech dodavatelů relevantní informace, které požaduje.</w:t>
      </w:r>
    </w:p>
    <w:p w14:paraId="15406D23" w14:textId="77777777" w:rsidR="006A6FDE" w:rsidRPr="00D05752" w:rsidRDefault="006A6FDE" w:rsidP="00D309ED">
      <w:pPr>
        <w:widowControl w:val="0"/>
        <w:autoSpaceDE w:val="0"/>
        <w:autoSpaceDN w:val="0"/>
        <w:adjustRightInd w:val="0"/>
        <w:spacing w:line="264" w:lineRule="auto"/>
        <w:jc w:val="both"/>
        <w:rPr>
          <w:bCs/>
          <w:iCs/>
          <w:sz w:val="22"/>
          <w:szCs w:val="22"/>
        </w:rPr>
      </w:pPr>
    </w:p>
    <w:p w14:paraId="3273FF31" w14:textId="77777777" w:rsidR="00F4187F" w:rsidRPr="00D05752" w:rsidRDefault="00F4187F" w:rsidP="00D309ED">
      <w:pPr>
        <w:widowControl w:val="0"/>
        <w:autoSpaceDE w:val="0"/>
        <w:autoSpaceDN w:val="0"/>
        <w:adjustRightInd w:val="0"/>
        <w:spacing w:line="264" w:lineRule="auto"/>
        <w:jc w:val="both"/>
        <w:rPr>
          <w:bCs/>
          <w:iCs/>
          <w:sz w:val="22"/>
          <w:szCs w:val="22"/>
        </w:rPr>
      </w:pPr>
      <w:r w:rsidRPr="00D05752">
        <w:rPr>
          <w:bCs/>
          <w:iCs/>
          <w:sz w:val="22"/>
          <w:szCs w:val="22"/>
        </w:rPr>
        <w:t>SPOLEČNÉ PROKAZOVÁNÍ KVALIFIKACE</w:t>
      </w:r>
    </w:p>
    <w:p w14:paraId="2711C9A1" w14:textId="6B861A9D" w:rsidR="00F4187F" w:rsidRPr="00D05752" w:rsidRDefault="00F4187F" w:rsidP="00D309ED">
      <w:pPr>
        <w:widowControl w:val="0"/>
        <w:autoSpaceDE w:val="0"/>
        <w:autoSpaceDN w:val="0"/>
        <w:adjustRightInd w:val="0"/>
        <w:spacing w:line="264" w:lineRule="auto"/>
        <w:jc w:val="both"/>
        <w:rPr>
          <w:bCs/>
          <w:iCs/>
          <w:sz w:val="22"/>
          <w:szCs w:val="22"/>
        </w:rPr>
      </w:pPr>
      <w:r w:rsidRPr="00D05752">
        <w:rPr>
          <w:bCs/>
          <w:iCs/>
          <w:sz w:val="22"/>
          <w:szCs w:val="22"/>
        </w:rPr>
        <w:t xml:space="preserve">V případě </w:t>
      </w:r>
      <w:r w:rsidRPr="00D05752">
        <w:rPr>
          <w:bCs/>
          <w:iCs/>
          <w:sz w:val="22"/>
          <w:szCs w:val="22"/>
          <w:u w:val="single"/>
        </w:rPr>
        <w:t>společné účasti dodavatelů</w:t>
      </w:r>
      <w:r w:rsidRPr="00D05752">
        <w:rPr>
          <w:bCs/>
          <w:iCs/>
          <w:sz w:val="22"/>
          <w:szCs w:val="22"/>
        </w:rPr>
        <w:t xml:space="preserve"> prokazuje základní způsobilost </w:t>
      </w:r>
      <w:r w:rsidR="00D757AD" w:rsidRPr="00D05752">
        <w:rPr>
          <w:sz w:val="22"/>
          <w:szCs w:val="22"/>
        </w:rPr>
        <w:t>a profesní způsobilost podle § 77</w:t>
      </w:r>
      <w:r w:rsidRPr="00D05752">
        <w:rPr>
          <w:bCs/>
          <w:iCs/>
          <w:sz w:val="22"/>
          <w:szCs w:val="22"/>
        </w:rPr>
        <w:t xml:space="preserve"> odst. 1 ZZVZ každý dodavatel samostatně.</w:t>
      </w:r>
    </w:p>
    <w:p w14:paraId="7070DC42" w14:textId="77777777" w:rsidR="00F4187F" w:rsidRPr="00D05752" w:rsidRDefault="00F4187F" w:rsidP="00D309ED">
      <w:pPr>
        <w:widowControl w:val="0"/>
        <w:autoSpaceDE w:val="0"/>
        <w:autoSpaceDN w:val="0"/>
        <w:adjustRightInd w:val="0"/>
        <w:spacing w:line="264" w:lineRule="auto"/>
        <w:jc w:val="both"/>
        <w:rPr>
          <w:bCs/>
          <w:iCs/>
          <w:sz w:val="22"/>
          <w:szCs w:val="22"/>
        </w:rPr>
      </w:pPr>
      <w:r w:rsidRPr="00D05752">
        <w:rPr>
          <w:bCs/>
          <w:iCs/>
          <w:sz w:val="22"/>
          <w:szCs w:val="22"/>
        </w:rPr>
        <w:t>Společné prokazování kvalifikace musí dále splňovat následující předpoklady:</w:t>
      </w:r>
    </w:p>
    <w:p w14:paraId="33CC48A0" w14:textId="77777777" w:rsidR="00FA0F95" w:rsidRPr="00D05752" w:rsidRDefault="00F4187F" w:rsidP="00D309ED">
      <w:pPr>
        <w:pStyle w:val="Odstavecseseznamem"/>
        <w:widowControl w:val="0"/>
        <w:numPr>
          <w:ilvl w:val="0"/>
          <w:numId w:val="30"/>
        </w:numPr>
        <w:autoSpaceDE w:val="0"/>
        <w:autoSpaceDN w:val="0"/>
        <w:adjustRightInd w:val="0"/>
        <w:spacing w:line="264" w:lineRule="auto"/>
        <w:jc w:val="both"/>
        <w:rPr>
          <w:bCs/>
          <w:iCs/>
          <w:sz w:val="22"/>
          <w:szCs w:val="22"/>
        </w:rPr>
      </w:pPr>
      <w:r w:rsidRPr="00D05752">
        <w:rPr>
          <w:bCs/>
          <w:iCs/>
          <w:sz w:val="22"/>
          <w:szCs w:val="22"/>
        </w:rPr>
        <w:t>Jeden z dodavatelů bude výslovně identifikován jako vedoucí účastník určený pro komunikaci se zadavatelem v rámci zadávacího řízení;</w:t>
      </w:r>
    </w:p>
    <w:p w14:paraId="16007526" w14:textId="73022181" w:rsidR="00F4187F" w:rsidRPr="00D05752" w:rsidRDefault="00F4187F" w:rsidP="00D309ED">
      <w:pPr>
        <w:pStyle w:val="Odstavecseseznamem"/>
        <w:widowControl w:val="0"/>
        <w:numPr>
          <w:ilvl w:val="0"/>
          <w:numId w:val="30"/>
        </w:numPr>
        <w:autoSpaceDE w:val="0"/>
        <w:autoSpaceDN w:val="0"/>
        <w:adjustRightInd w:val="0"/>
        <w:spacing w:line="264" w:lineRule="auto"/>
        <w:jc w:val="both"/>
        <w:rPr>
          <w:bCs/>
          <w:iCs/>
          <w:sz w:val="22"/>
          <w:szCs w:val="22"/>
        </w:rPr>
      </w:pPr>
      <w:r w:rsidRPr="00D05752">
        <w:rPr>
          <w:bCs/>
          <w:iCs/>
          <w:sz w:val="22"/>
          <w:szCs w:val="22"/>
        </w:rPr>
        <w:t>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w:t>
      </w:r>
    </w:p>
    <w:p w14:paraId="2A9AF917" w14:textId="77777777" w:rsidR="00F4187F" w:rsidRPr="00D05752" w:rsidRDefault="00F4187F" w:rsidP="00D309ED">
      <w:pPr>
        <w:widowControl w:val="0"/>
        <w:autoSpaceDE w:val="0"/>
        <w:autoSpaceDN w:val="0"/>
        <w:adjustRightInd w:val="0"/>
        <w:spacing w:line="264" w:lineRule="auto"/>
        <w:jc w:val="both"/>
        <w:rPr>
          <w:bCs/>
          <w:iCs/>
          <w:sz w:val="22"/>
          <w:szCs w:val="22"/>
        </w:rPr>
      </w:pPr>
    </w:p>
    <w:p w14:paraId="1652A95F" w14:textId="77777777" w:rsidR="00F4187F" w:rsidRPr="00D05752" w:rsidRDefault="00F4187F" w:rsidP="00D309ED">
      <w:pPr>
        <w:widowControl w:val="0"/>
        <w:autoSpaceDE w:val="0"/>
        <w:autoSpaceDN w:val="0"/>
        <w:adjustRightInd w:val="0"/>
        <w:spacing w:line="264" w:lineRule="auto"/>
        <w:jc w:val="both"/>
        <w:rPr>
          <w:bCs/>
          <w:iCs/>
          <w:sz w:val="22"/>
          <w:szCs w:val="22"/>
          <w:highlight w:val="yellow"/>
        </w:rPr>
      </w:pPr>
      <w:r w:rsidRPr="00D05752">
        <w:rPr>
          <w:bCs/>
          <w:iCs/>
          <w:sz w:val="22"/>
          <w:szCs w:val="22"/>
        </w:rPr>
        <w:t>PROKÁZÁNÍ ČÁSTI KVALIFIKACE PROSTŘEDNICTVÍM JINÝCH OSOB</w:t>
      </w:r>
    </w:p>
    <w:p w14:paraId="7C3855F5" w14:textId="2744FE0B" w:rsidR="00F4187F" w:rsidRPr="00D05752" w:rsidRDefault="00F4187F" w:rsidP="00D309ED">
      <w:pPr>
        <w:widowControl w:val="0"/>
        <w:autoSpaceDE w:val="0"/>
        <w:autoSpaceDN w:val="0"/>
        <w:adjustRightInd w:val="0"/>
        <w:spacing w:line="264" w:lineRule="auto"/>
        <w:jc w:val="both"/>
        <w:rPr>
          <w:bCs/>
          <w:iCs/>
          <w:sz w:val="22"/>
          <w:szCs w:val="22"/>
        </w:rPr>
      </w:pPr>
      <w:r w:rsidRPr="00D05752">
        <w:rPr>
          <w:bCs/>
          <w:iCs/>
          <w:sz w:val="22"/>
          <w:szCs w:val="22"/>
        </w:rPr>
        <w:t xml:space="preserve">Dodavatel může prokázat určitou část technické kvalifikace </w:t>
      </w:r>
      <w:r w:rsidRPr="00D05752">
        <w:rPr>
          <w:bCs/>
          <w:iCs/>
          <w:sz w:val="22"/>
          <w:szCs w:val="22"/>
          <w:u w:val="single"/>
        </w:rPr>
        <w:t>prostřednictvím jiných osob</w:t>
      </w:r>
      <w:r w:rsidR="00014593" w:rsidRPr="00D05752">
        <w:rPr>
          <w:bCs/>
          <w:iCs/>
          <w:sz w:val="22"/>
          <w:szCs w:val="22"/>
        </w:rPr>
        <w:t xml:space="preserve"> (s výjimkou kritéria podle § 77 odst. 1 ZZVZ)</w:t>
      </w:r>
      <w:r w:rsidRPr="00D05752">
        <w:rPr>
          <w:bCs/>
          <w:iCs/>
          <w:sz w:val="22"/>
          <w:szCs w:val="22"/>
        </w:rPr>
        <w:t>. Dodavatel je v</w:t>
      </w:r>
      <w:r w:rsidR="005F5438" w:rsidRPr="00D05752">
        <w:rPr>
          <w:bCs/>
          <w:iCs/>
          <w:sz w:val="22"/>
          <w:szCs w:val="22"/>
        </w:rPr>
        <w:t> </w:t>
      </w:r>
      <w:r w:rsidRPr="00D05752">
        <w:rPr>
          <w:bCs/>
          <w:iCs/>
          <w:sz w:val="22"/>
          <w:szCs w:val="22"/>
        </w:rPr>
        <w:t>takovém případě povinen zadavateli předložit:</w:t>
      </w:r>
    </w:p>
    <w:p w14:paraId="6824712B" w14:textId="2C4F0EFA" w:rsidR="00F4187F" w:rsidRPr="00D05752" w:rsidRDefault="00F4187F" w:rsidP="00D309ED">
      <w:pPr>
        <w:widowControl w:val="0"/>
        <w:numPr>
          <w:ilvl w:val="0"/>
          <w:numId w:val="29"/>
        </w:numPr>
        <w:autoSpaceDE w:val="0"/>
        <w:autoSpaceDN w:val="0"/>
        <w:adjustRightInd w:val="0"/>
        <w:spacing w:line="264" w:lineRule="auto"/>
        <w:jc w:val="both"/>
        <w:rPr>
          <w:bCs/>
          <w:iCs/>
          <w:sz w:val="22"/>
          <w:szCs w:val="22"/>
        </w:rPr>
      </w:pPr>
      <w:r w:rsidRPr="00D05752">
        <w:rPr>
          <w:bCs/>
          <w:iCs/>
          <w:sz w:val="22"/>
          <w:szCs w:val="22"/>
        </w:rPr>
        <w:t>doklady prokazující splnění chybějící části kvalifikace prostřednictvím jiné osoby,</w:t>
      </w:r>
    </w:p>
    <w:p w14:paraId="3491D010" w14:textId="77777777" w:rsidR="005A6C62" w:rsidRPr="00D05752" w:rsidRDefault="00F4187F" w:rsidP="00D309ED">
      <w:pPr>
        <w:widowControl w:val="0"/>
        <w:numPr>
          <w:ilvl w:val="0"/>
          <w:numId w:val="29"/>
        </w:numPr>
        <w:autoSpaceDE w:val="0"/>
        <w:autoSpaceDN w:val="0"/>
        <w:adjustRightInd w:val="0"/>
        <w:spacing w:line="264" w:lineRule="auto"/>
        <w:jc w:val="both"/>
        <w:rPr>
          <w:bCs/>
          <w:iCs/>
          <w:sz w:val="22"/>
          <w:szCs w:val="22"/>
        </w:rPr>
      </w:pPr>
      <w:r w:rsidRPr="00D05752">
        <w:rPr>
          <w:bCs/>
          <w:iCs/>
          <w:sz w:val="22"/>
          <w:szCs w:val="22"/>
        </w:rPr>
        <w:t>doklady o splnění základní způsobilosti podle § 74 ZZVZ jinou osobou</w:t>
      </w:r>
      <w:r w:rsidR="005A6C62" w:rsidRPr="00D05752">
        <w:rPr>
          <w:bCs/>
          <w:iCs/>
          <w:sz w:val="22"/>
          <w:szCs w:val="22"/>
        </w:rPr>
        <w:t>,</w:t>
      </w:r>
    </w:p>
    <w:p w14:paraId="59167F0C" w14:textId="6FFE4EAE" w:rsidR="00F4187F" w:rsidRPr="00D05752" w:rsidRDefault="005A6C62" w:rsidP="00D309ED">
      <w:pPr>
        <w:widowControl w:val="0"/>
        <w:numPr>
          <w:ilvl w:val="0"/>
          <w:numId w:val="29"/>
        </w:numPr>
        <w:autoSpaceDE w:val="0"/>
        <w:autoSpaceDN w:val="0"/>
        <w:adjustRightInd w:val="0"/>
        <w:spacing w:line="264" w:lineRule="auto"/>
        <w:jc w:val="both"/>
        <w:rPr>
          <w:bCs/>
          <w:iCs/>
          <w:sz w:val="22"/>
          <w:szCs w:val="22"/>
        </w:rPr>
      </w:pPr>
      <w:r w:rsidRPr="00D05752">
        <w:rPr>
          <w:bCs/>
          <w:iCs/>
          <w:sz w:val="22"/>
          <w:szCs w:val="22"/>
        </w:rPr>
        <w:lastRenderedPageBreak/>
        <w:t>doklady prokazující splnění profesní způsobilosti podle § 77 odst. 1 jinou osobou</w:t>
      </w:r>
      <w:r w:rsidR="00014593" w:rsidRPr="00D05752">
        <w:rPr>
          <w:bCs/>
          <w:iCs/>
          <w:sz w:val="22"/>
          <w:szCs w:val="22"/>
        </w:rPr>
        <w:t>,</w:t>
      </w:r>
      <w:r w:rsidR="00F4187F" w:rsidRPr="00D05752">
        <w:rPr>
          <w:bCs/>
          <w:iCs/>
          <w:sz w:val="22"/>
          <w:szCs w:val="22"/>
        </w:rPr>
        <w:t xml:space="preserve"> a </w:t>
      </w:r>
    </w:p>
    <w:p w14:paraId="6D602536" w14:textId="57938D3C" w:rsidR="00F4187F" w:rsidRPr="00D05752" w:rsidRDefault="00014593" w:rsidP="00D309ED">
      <w:pPr>
        <w:widowControl w:val="0"/>
        <w:numPr>
          <w:ilvl w:val="0"/>
          <w:numId w:val="29"/>
        </w:numPr>
        <w:autoSpaceDE w:val="0"/>
        <w:autoSpaceDN w:val="0"/>
        <w:adjustRightInd w:val="0"/>
        <w:spacing w:line="264" w:lineRule="auto"/>
        <w:jc w:val="both"/>
        <w:rPr>
          <w:bCs/>
          <w:iCs/>
          <w:sz w:val="22"/>
          <w:szCs w:val="22"/>
        </w:rPr>
      </w:pPr>
      <w:r w:rsidRPr="00D05752">
        <w:rPr>
          <w:bCs/>
          <w:iCs/>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14:paraId="63A7D6A8" w14:textId="77777777" w:rsidR="005178E7" w:rsidRPr="00D05752" w:rsidRDefault="005178E7" w:rsidP="00D309ED">
      <w:pPr>
        <w:pStyle w:val="Zkladntextodsazen"/>
        <w:spacing w:line="264" w:lineRule="auto"/>
        <w:ind w:left="0"/>
        <w:rPr>
          <w:b/>
          <w:bCs/>
          <w:iCs/>
          <w:sz w:val="22"/>
          <w:szCs w:val="22"/>
        </w:rPr>
      </w:pPr>
    </w:p>
    <w:p w14:paraId="75EEDCBE" w14:textId="70DB18ED" w:rsidR="00917864" w:rsidRPr="00D05752" w:rsidRDefault="00F4187F" w:rsidP="00D309ED">
      <w:pPr>
        <w:pStyle w:val="Zkladntextodsazen"/>
        <w:spacing w:line="264" w:lineRule="auto"/>
        <w:ind w:left="0"/>
        <w:rPr>
          <w:b/>
          <w:bCs/>
          <w:iCs/>
          <w:sz w:val="22"/>
          <w:szCs w:val="22"/>
        </w:rPr>
      </w:pPr>
      <w:r w:rsidRPr="00D05752">
        <w:rPr>
          <w:b/>
          <w:bCs/>
          <w:iCs/>
          <w:sz w:val="22"/>
          <w:szCs w:val="22"/>
        </w:rPr>
        <w:t xml:space="preserve">Nepředložení těchto údajů nebo dokladů </w:t>
      </w:r>
      <w:r w:rsidR="005F5438" w:rsidRPr="00D05752">
        <w:rPr>
          <w:b/>
          <w:bCs/>
          <w:iCs/>
          <w:sz w:val="22"/>
          <w:szCs w:val="22"/>
        </w:rPr>
        <w:t>může být</w:t>
      </w:r>
      <w:r w:rsidRPr="00D05752">
        <w:rPr>
          <w:b/>
          <w:bCs/>
          <w:iCs/>
          <w:sz w:val="22"/>
          <w:szCs w:val="22"/>
        </w:rPr>
        <w:t xml:space="preserve"> důvodem k vyloučení účastníka zadávacího řízení.</w:t>
      </w:r>
    </w:p>
    <w:p w14:paraId="20582AD8" w14:textId="77777777" w:rsidR="00B53548" w:rsidRPr="00D05752" w:rsidRDefault="00B53548" w:rsidP="00D309ED">
      <w:pPr>
        <w:pStyle w:val="Zkladntextodsazen"/>
        <w:spacing w:line="264" w:lineRule="auto"/>
        <w:ind w:left="0"/>
        <w:rPr>
          <w:sz w:val="28"/>
          <w:szCs w:val="28"/>
        </w:rPr>
      </w:pPr>
    </w:p>
    <w:p w14:paraId="7F1FFE4B" w14:textId="77777777" w:rsidR="00CE71BE" w:rsidRPr="00D05752" w:rsidRDefault="00CE71BE" w:rsidP="00D309ED">
      <w:pPr>
        <w:pStyle w:val="Zkladntext3"/>
        <w:numPr>
          <w:ilvl w:val="0"/>
          <w:numId w:val="1"/>
        </w:numPr>
        <w:spacing w:line="264" w:lineRule="auto"/>
      </w:pPr>
      <w:r w:rsidRPr="00D05752">
        <w:rPr>
          <w:u w:val="single"/>
        </w:rPr>
        <w:t xml:space="preserve">Způsob zpracování nabídkové ceny </w:t>
      </w:r>
    </w:p>
    <w:p w14:paraId="096B8A6C" w14:textId="77777777" w:rsidR="00CE71BE" w:rsidRPr="00D05752" w:rsidRDefault="00CE71BE" w:rsidP="00D309ED">
      <w:pPr>
        <w:spacing w:line="264" w:lineRule="auto"/>
        <w:jc w:val="both"/>
        <w:rPr>
          <w:sz w:val="16"/>
          <w:szCs w:val="16"/>
        </w:rPr>
      </w:pPr>
    </w:p>
    <w:p w14:paraId="6F1D46D2" w14:textId="07C0BBF6" w:rsidR="00D807AD" w:rsidRPr="00D807AD" w:rsidRDefault="00D807AD" w:rsidP="00D807AD">
      <w:pPr>
        <w:widowControl w:val="0"/>
        <w:autoSpaceDE w:val="0"/>
        <w:autoSpaceDN w:val="0"/>
        <w:adjustRightInd w:val="0"/>
        <w:spacing w:line="264" w:lineRule="auto"/>
        <w:jc w:val="both"/>
        <w:rPr>
          <w:sz w:val="22"/>
          <w:szCs w:val="22"/>
        </w:rPr>
      </w:pPr>
      <w:bookmarkStart w:id="9" w:name="_Hlk160523876"/>
      <w:r w:rsidRPr="00D807AD">
        <w:rPr>
          <w:sz w:val="22"/>
          <w:szCs w:val="22"/>
        </w:rPr>
        <w:t xml:space="preserve">Nabídková cena bude stanovena na základě ocenění soupisu stavebních prací, dodávek a služeb s výkazem výměr (příloha č. </w:t>
      </w:r>
      <w:r>
        <w:rPr>
          <w:sz w:val="22"/>
          <w:szCs w:val="22"/>
        </w:rPr>
        <w:t>2</w:t>
      </w:r>
      <w:r w:rsidRPr="00D807AD">
        <w:rPr>
          <w:sz w:val="22"/>
          <w:szCs w:val="22"/>
        </w:rPr>
        <w:t xml:space="preserve"> zadávací dokumentace) pro danou dobu plnění jako cena nejvýše přípustná se započtením veškerých nákladů, rizik, zisku a finančních vlivů (např. inflace) po celou dobu realizace zakázky v souladu s podmínkami uvedenými v zadávací dokumentaci.</w:t>
      </w:r>
    </w:p>
    <w:p w14:paraId="5132D5B5" w14:textId="77777777" w:rsidR="00D807AD" w:rsidRPr="00D807AD" w:rsidRDefault="00D807AD" w:rsidP="00D807AD">
      <w:pPr>
        <w:jc w:val="both"/>
        <w:rPr>
          <w:sz w:val="22"/>
          <w:szCs w:val="22"/>
        </w:rPr>
      </w:pPr>
      <w:r w:rsidRPr="00D807AD">
        <w:rPr>
          <w:sz w:val="22"/>
          <w:szCs w:val="22"/>
        </w:rPr>
        <w:t>Nabídková cena bude zahrnovat veškeré práce, dodávky a činnosti vyplývající ze zadávacích podkladů. Nabídková cena v sobě obsahuje i náklady na případné celní a jiné poplatky, pojištění, daně, schvalovací řízení, provedení předepsaných zkoušek, zabezpečení prohlášení o shodě, certifikátů a atestů, zaškolení, kompletaci zařízení, instalaci a jeho uvedení do provozu, likvidace odpadu, úklid a náklady na dopravu do místa plnění apod.</w:t>
      </w:r>
    </w:p>
    <w:p w14:paraId="263D5E7E" w14:textId="77777777" w:rsidR="00D807AD" w:rsidRPr="00D807AD" w:rsidRDefault="00D807AD" w:rsidP="00D807AD">
      <w:pPr>
        <w:jc w:val="both"/>
        <w:rPr>
          <w:sz w:val="22"/>
          <w:szCs w:val="22"/>
          <w:u w:val="single"/>
        </w:rPr>
      </w:pPr>
      <w:r w:rsidRPr="00D807AD">
        <w:rPr>
          <w:sz w:val="22"/>
          <w:szCs w:val="22"/>
          <w:u w:val="single"/>
        </w:rPr>
        <w:t>Požadavky na jednotný způsob doložení nabídkové ceny:</w:t>
      </w:r>
    </w:p>
    <w:p w14:paraId="1B5EC42B" w14:textId="77777777" w:rsidR="00D807AD" w:rsidRPr="00D807AD" w:rsidRDefault="00D807AD" w:rsidP="00D807AD">
      <w:pPr>
        <w:jc w:val="both"/>
        <w:rPr>
          <w:sz w:val="22"/>
          <w:szCs w:val="22"/>
        </w:rPr>
      </w:pPr>
      <w:r w:rsidRPr="00D807AD">
        <w:rPr>
          <w:sz w:val="22"/>
          <w:szCs w:val="22"/>
        </w:rPr>
        <w:t>Pro podání nabídky je účastník povinen vyplnit jednotkovou cenu do žlutě podbarveného pole s maximálním počtem dvou desetinných míst.</w:t>
      </w:r>
    </w:p>
    <w:p w14:paraId="1D986889" w14:textId="77777777" w:rsidR="00D807AD" w:rsidRPr="00D807AD" w:rsidRDefault="00D807AD" w:rsidP="00D807AD">
      <w:pPr>
        <w:jc w:val="both"/>
        <w:rPr>
          <w:sz w:val="22"/>
          <w:szCs w:val="22"/>
        </w:rPr>
      </w:pPr>
      <w:r w:rsidRPr="00D807AD">
        <w:rPr>
          <w:sz w:val="22"/>
          <w:szCs w:val="22"/>
        </w:rPr>
        <w:t xml:space="preserve">Celková cena díla v Kč bez DPH </w:t>
      </w:r>
    </w:p>
    <w:p w14:paraId="7AEF0B1C" w14:textId="77777777" w:rsidR="00D807AD" w:rsidRPr="00D807AD" w:rsidRDefault="00D807AD" w:rsidP="00D807AD">
      <w:pPr>
        <w:jc w:val="both"/>
        <w:rPr>
          <w:sz w:val="22"/>
          <w:szCs w:val="22"/>
        </w:rPr>
      </w:pPr>
      <w:r w:rsidRPr="00D807AD">
        <w:rPr>
          <w:sz w:val="22"/>
          <w:szCs w:val="22"/>
        </w:rPr>
        <w:t>Náklady jednotlivých položek zakázky musí být předloženy ve formě nabídkových rozpočtů, které budou zpracovány v členění dle soupisu stavebních prací obsažených v zadávací dokumentaci.</w:t>
      </w:r>
    </w:p>
    <w:p w14:paraId="3F8A2BFB" w14:textId="267A78E3" w:rsidR="00D807AD" w:rsidRPr="00D807AD" w:rsidRDefault="00D807AD" w:rsidP="00D807AD">
      <w:pPr>
        <w:jc w:val="both"/>
        <w:rPr>
          <w:sz w:val="22"/>
          <w:szCs w:val="22"/>
        </w:rPr>
      </w:pPr>
      <w:r w:rsidRPr="00D807AD">
        <w:rPr>
          <w:sz w:val="22"/>
          <w:szCs w:val="22"/>
        </w:rPr>
        <w:t xml:space="preserve">Účastník je povinen doplnit svou nabídkovou cenu do </w:t>
      </w:r>
      <w:r w:rsidRPr="00D807AD">
        <w:rPr>
          <w:i/>
          <w:sz w:val="22"/>
          <w:szCs w:val="22"/>
        </w:rPr>
        <w:t>návrhu smlouvy</w:t>
      </w:r>
      <w:r w:rsidRPr="00D807AD">
        <w:rPr>
          <w:sz w:val="22"/>
          <w:szCs w:val="22"/>
        </w:rPr>
        <w:t>, který je přílohou č.</w:t>
      </w:r>
      <w:r>
        <w:rPr>
          <w:sz w:val="22"/>
          <w:szCs w:val="22"/>
        </w:rPr>
        <w:t xml:space="preserve"> 3</w:t>
      </w:r>
      <w:r w:rsidRPr="00D807AD">
        <w:rPr>
          <w:sz w:val="22"/>
          <w:szCs w:val="22"/>
        </w:rPr>
        <w:t xml:space="preserve"> této zadávací dokumentace. </w:t>
      </w:r>
    </w:p>
    <w:p w14:paraId="32C60AEF" w14:textId="77777777" w:rsidR="00D807AD" w:rsidRPr="00D807AD" w:rsidRDefault="00D807AD" w:rsidP="00D807AD">
      <w:pPr>
        <w:jc w:val="both"/>
        <w:rPr>
          <w:sz w:val="22"/>
          <w:szCs w:val="22"/>
        </w:rPr>
      </w:pPr>
      <w:r w:rsidRPr="00D807AD">
        <w:rPr>
          <w:b/>
          <w:sz w:val="22"/>
          <w:szCs w:val="22"/>
        </w:rPr>
        <w:t>Při zpracování nabídkové ceny je nutné dodržet výši stanovené maximální nabídkové ceny.</w:t>
      </w:r>
    </w:p>
    <w:p w14:paraId="729E48FD" w14:textId="77777777" w:rsidR="00D807AD" w:rsidRPr="00D807AD" w:rsidRDefault="00D807AD" w:rsidP="00D807AD">
      <w:pPr>
        <w:jc w:val="both"/>
        <w:rPr>
          <w:sz w:val="22"/>
          <w:szCs w:val="22"/>
        </w:rPr>
      </w:pPr>
    </w:p>
    <w:p w14:paraId="3D630DC4" w14:textId="77777777" w:rsidR="00D807AD" w:rsidRPr="00D807AD" w:rsidRDefault="00D807AD" w:rsidP="00D807AD">
      <w:pPr>
        <w:jc w:val="both"/>
        <w:rPr>
          <w:sz w:val="22"/>
          <w:szCs w:val="22"/>
        </w:rPr>
      </w:pPr>
      <w:r w:rsidRPr="00D807AD">
        <w:rPr>
          <w:sz w:val="22"/>
          <w:szCs w:val="22"/>
        </w:rPr>
        <w:t xml:space="preserve">Soupis stavebních prací, dodávek a služeb s výkazem výměr je sestaven za využití položek cenové soustavy ÚRS CZ, a.s. Cenové a technické podmínky položek Cenové soustavy ÚRS, které nejsou uvedeny v soupisu prací, jsou neomezeně dálkově k dispozici na </w:t>
      </w:r>
      <w:hyperlink r:id="rId18" w:history="1">
        <w:r w:rsidRPr="00D807AD">
          <w:rPr>
            <w:rStyle w:val="Hypertextovodkaz"/>
            <w:sz w:val="22"/>
            <w:szCs w:val="22"/>
          </w:rPr>
          <w:t>www.cs-urs.cz</w:t>
        </w:r>
      </w:hyperlink>
      <w:r w:rsidRPr="00D807AD">
        <w:rPr>
          <w:sz w:val="22"/>
          <w:szCs w:val="22"/>
        </w:rPr>
        <w:t>. Položky soupisu prací, které mají ve sloupci "Cenová soustava" uvedeno "vlastní", nepocházejí z cenové soustavy ÚRS. Soubor je složen ze záložky Rekapitulace stavby a záložek s názvem soupisu prací pro jednotlivé objekty ve formátu XLSX. Každá ze záložek přitom obsahuje ještě samostatné sestavy. V sestavě Rekapitulace stavby jsou uvedeny informace identifikující předmět veřejné zakázky a po vyplnění zpracovatelem celkovou nabídkovou cenu. Jednotlivé sestavy jsou v souboru provázány. Editovatelná pole, jsou zvýrazněna žlutým podbarvením. Ostatní pole neslouží k editaci a nesmí být, jakkoliv modifikována. Pokyny pro vyplnění tvoří samostatnou záložku soupisu stavebních prací, dodávek a služeb s výkazem výměr.</w:t>
      </w:r>
    </w:p>
    <w:p w14:paraId="155573BC" w14:textId="77777777" w:rsidR="00D807AD" w:rsidRDefault="00D807AD" w:rsidP="00D807AD">
      <w:pPr>
        <w:jc w:val="both"/>
        <w:rPr>
          <w:sz w:val="22"/>
          <w:szCs w:val="22"/>
        </w:rPr>
      </w:pPr>
      <w:bookmarkStart w:id="10" w:name="_Hlk169376040"/>
    </w:p>
    <w:p w14:paraId="1C13FBC9" w14:textId="437C5F01" w:rsidR="00D807AD" w:rsidRPr="00D807AD" w:rsidRDefault="00D807AD" w:rsidP="00D807AD">
      <w:pPr>
        <w:jc w:val="both"/>
        <w:rPr>
          <w:sz w:val="22"/>
          <w:szCs w:val="22"/>
        </w:rPr>
      </w:pPr>
      <w:r w:rsidRPr="00D807AD">
        <w:rPr>
          <w:sz w:val="22"/>
          <w:szCs w:val="22"/>
        </w:rPr>
        <w:t>Oceněný soupis stavebních prací, dodávek a služeb s výkazem výměr) bude předložen v uzamčeném souboru ve formátu XLSX, který je přímým výstupem softwaru pro rozpočtování</w:t>
      </w:r>
      <w:bookmarkEnd w:id="10"/>
      <w:r w:rsidRPr="00D807AD">
        <w:rPr>
          <w:sz w:val="22"/>
          <w:szCs w:val="22"/>
        </w:rPr>
        <w:t>.</w:t>
      </w:r>
    </w:p>
    <w:p w14:paraId="2BD6FA38" w14:textId="77777777" w:rsidR="00D807AD" w:rsidRDefault="00D807AD" w:rsidP="00D807AD">
      <w:pPr>
        <w:jc w:val="both"/>
        <w:rPr>
          <w:sz w:val="22"/>
          <w:szCs w:val="22"/>
        </w:rPr>
      </w:pPr>
      <w:bookmarkStart w:id="11" w:name="_Hlk164795733"/>
    </w:p>
    <w:p w14:paraId="45AF10DB" w14:textId="0A459E4F" w:rsidR="00D807AD" w:rsidRPr="00D807AD" w:rsidRDefault="00D807AD" w:rsidP="00D807AD">
      <w:pPr>
        <w:jc w:val="both"/>
        <w:rPr>
          <w:sz w:val="22"/>
          <w:szCs w:val="22"/>
        </w:rPr>
      </w:pPr>
      <w:r w:rsidRPr="00D807AD">
        <w:rPr>
          <w:sz w:val="22"/>
          <w:szCs w:val="22"/>
        </w:rPr>
        <w:t xml:space="preserve">Účastník zadávacího řízení musí ocenit všechny položky hodnotou vyšší než nula, nesmí žádnou položku změnit ani vypustit. </w:t>
      </w:r>
      <w:bookmarkEnd w:id="11"/>
      <w:r w:rsidRPr="00D807AD">
        <w:rPr>
          <w:sz w:val="22"/>
          <w:szCs w:val="22"/>
        </w:rPr>
        <w:t>Účastník zadávacího řízení bude vyloučen, pokud bude soupis stavebních prací v předložené nabídce obsahovat jakékoliv úpravy, změnu uvedeného množství, dodatky nebo vymazání některých položek oproti poskytovanému podkladu, které nebyly uvedeny v úpravách vydaných zadavatelem.</w:t>
      </w:r>
    </w:p>
    <w:p w14:paraId="68267C4B" w14:textId="77777777" w:rsidR="00D807AD" w:rsidRPr="00D807AD" w:rsidRDefault="00D807AD" w:rsidP="00D807AD">
      <w:pPr>
        <w:jc w:val="both"/>
        <w:rPr>
          <w:sz w:val="22"/>
          <w:szCs w:val="22"/>
        </w:rPr>
      </w:pPr>
      <w:r w:rsidRPr="00D807AD">
        <w:rPr>
          <w:sz w:val="22"/>
          <w:szCs w:val="22"/>
        </w:rPr>
        <w:t>V případě, že účastník zjistí absenci některých položek či nesrovnalosti v soupisu prací, případně v ostatních částech projektové dokumentace, je oprávněn v souladu s ustanovením § 98 ZZVZ, požádat písemně o vysvětlení zadávací dokumentace.</w:t>
      </w:r>
    </w:p>
    <w:p w14:paraId="277B482D" w14:textId="77777777" w:rsidR="00D807AD" w:rsidRPr="00D807AD" w:rsidRDefault="00D807AD" w:rsidP="00D807AD">
      <w:pPr>
        <w:jc w:val="both"/>
        <w:rPr>
          <w:sz w:val="22"/>
          <w:szCs w:val="22"/>
        </w:rPr>
      </w:pPr>
      <w:r w:rsidRPr="00D807AD">
        <w:rPr>
          <w:sz w:val="22"/>
          <w:szCs w:val="22"/>
        </w:rPr>
        <w:lastRenderedPageBreak/>
        <w:t>Podkladem pro zpracování nabídkové ceny je tato zadávací dokumentace.</w:t>
      </w:r>
    </w:p>
    <w:p w14:paraId="3F8CB4A6" w14:textId="77777777" w:rsidR="00D807AD" w:rsidRPr="00D807AD" w:rsidRDefault="00D807AD" w:rsidP="00D807AD">
      <w:pPr>
        <w:jc w:val="both"/>
        <w:rPr>
          <w:sz w:val="22"/>
          <w:szCs w:val="22"/>
        </w:rPr>
      </w:pPr>
      <w:r w:rsidRPr="00D807AD">
        <w:rPr>
          <w:sz w:val="22"/>
          <w:szCs w:val="22"/>
        </w:rPr>
        <w:t xml:space="preserve">Nabídková cena, pokud je uvedena na více místech nabídky, musí být vždy shodná, a to včetně haléřových položek. </w:t>
      </w:r>
    </w:p>
    <w:bookmarkEnd w:id="9"/>
    <w:p w14:paraId="0006FB9F" w14:textId="557F3607" w:rsidR="00D9299E" w:rsidRPr="00D05752" w:rsidRDefault="00427B0F" w:rsidP="00D309ED">
      <w:pPr>
        <w:spacing w:line="264" w:lineRule="auto"/>
        <w:jc w:val="both"/>
        <w:rPr>
          <w:sz w:val="22"/>
        </w:rPr>
      </w:pPr>
      <w:r w:rsidRPr="00D05752">
        <w:rPr>
          <w:b/>
          <w:sz w:val="22"/>
          <w:szCs w:val="22"/>
        </w:rPr>
        <w:t>Uvedení rozdílné nabídkové ceny může být důvodem k vyloučení účastníka.</w:t>
      </w:r>
    </w:p>
    <w:p w14:paraId="16328791" w14:textId="77777777" w:rsidR="009E371E" w:rsidRPr="00D05752" w:rsidRDefault="009E371E" w:rsidP="00D309ED">
      <w:pPr>
        <w:pStyle w:val="Odstavecseseznamem"/>
        <w:spacing w:line="264" w:lineRule="auto"/>
        <w:ind w:left="0"/>
        <w:jc w:val="both"/>
        <w:rPr>
          <w:sz w:val="28"/>
          <w:szCs w:val="28"/>
        </w:rPr>
      </w:pPr>
    </w:p>
    <w:p w14:paraId="0580C6DE" w14:textId="77777777" w:rsidR="00FB5B26" w:rsidRPr="00D05752" w:rsidRDefault="00FB5B26" w:rsidP="00D309ED">
      <w:pPr>
        <w:widowControl w:val="0"/>
        <w:numPr>
          <w:ilvl w:val="0"/>
          <w:numId w:val="1"/>
        </w:numPr>
        <w:autoSpaceDE w:val="0"/>
        <w:autoSpaceDN w:val="0"/>
        <w:adjustRightInd w:val="0"/>
        <w:spacing w:line="264" w:lineRule="auto"/>
        <w:rPr>
          <w:b/>
          <w:sz w:val="28"/>
          <w:szCs w:val="28"/>
          <w:u w:val="single"/>
        </w:rPr>
      </w:pPr>
      <w:r w:rsidRPr="00D05752">
        <w:rPr>
          <w:b/>
          <w:sz w:val="28"/>
          <w:szCs w:val="28"/>
          <w:u w:val="single"/>
        </w:rPr>
        <w:t>Poskytnutí jistoty</w:t>
      </w:r>
    </w:p>
    <w:p w14:paraId="3859DA23" w14:textId="77777777" w:rsidR="00FB5B26" w:rsidRPr="00D05752" w:rsidRDefault="00FB5B26" w:rsidP="00D309ED">
      <w:pPr>
        <w:widowControl w:val="0"/>
        <w:autoSpaceDE w:val="0"/>
        <w:autoSpaceDN w:val="0"/>
        <w:adjustRightInd w:val="0"/>
        <w:spacing w:line="264" w:lineRule="auto"/>
        <w:rPr>
          <w:sz w:val="16"/>
          <w:szCs w:val="16"/>
        </w:rPr>
      </w:pPr>
    </w:p>
    <w:p w14:paraId="3F0118E1" w14:textId="77777777" w:rsidR="00DE67FE" w:rsidRPr="00D05752" w:rsidRDefault="00DE67FE" w:rsidP="00D309ED">
      <w:pPr>
        <w:pStyle w:val="Zkladntext2"/>
        <w:spacing w:line="264" w:lineRule="auto"/>
        <w:rPr>
          <w:sz w:val="22"/>
          <w:szCs w:val="22"/>
        </w:rPr>
      </w:pPr>
      <w:r w:rsidRPr="00D05752">
        <w:rPr>
          <w:sz w:val="22"/>
          <w:szCs w:val="22"/>
        </w:rPr>
        <w:t>Zadavatel požaduje, aby účastníci k zajištění splnění svých povinností vyplývajících z účasti v zadávacím řízení poskytli jistotu dle § 41 ZZVZ. Výše jistoty je stanovena na částku:</w:t>
      </w:r>
    </w:p>
    <w:p w14:paraId="28244AC7" w14:textId="636051AF" w:rsidR="00DE67FE" w:rsidRPr="00D05752" w:rsidRDefault="00DE67FE" w:rsidP="00D309ED">
      <w:pPr>
        <w:spacing w:before="120" w:after="120" w:line="264" w:lineRule="auto"/>
        <w:rPr>
          <w:sz w:val="22"/>
          <w:szCs w:val="22"/>
        </w:rPr>
      </w:pPr>
      <w:r w:rsidRPr="00D05752">
        <w:rPr>
          <w:sz w:val="22"/>
          <w:szCs w:val="22"/>
        </w:rPr>
        <w:tab/>
      </w:r>
      <w:r w:rsidRPr="00D05752">
        <w:rPr>
          <w:sz w:val="22"/>
          <w:szCs w:val="22"/>
        </w:rPr>
        <w:tab/>
      </w:r>
      <w:r w:rsidRPr="00D05752">
        <w:rPr>
          <w:sz w:val="22"/>
          <w:szCs w:val="22"/>
        </w:rPr>
        <w:tab/>
      </w:r>
      <w:r w:rsidR="005C1930" w:rsidRPr="00541D83">
        <w:rPr>
          <w:b/>
          <w:sz w:val="22"/>
          <w:szCs w:val="22"/>
        </w:rPr>
        <w:t>8</w:t>
      </w:r>
      <w:r w:rsidR="00D66FD1" w:rsidRPr="00541D83">
        <w:rPr>
          <w:b/>
          <w:sz w:val="22"/>
          <w:szCs w:val="22"/>
        </w:rPr>
        <w:t>0</w:t>
      </w:r>
      <w:r w:rsidRPr="00541D83">
        <w:rPr>
          <w:b/>
          <w:sz w:val="22"/>
          <w:szCs w:val="22"/>
        </w:rPr>
        <w:t>0 0</w:t>
      </w:r>
      <w:r w:rsidRPr="00D05752">
        <w:rPr>
          <w:b/>
          <w:sz w:val="22"/>
          <w:szCs w:val="22"/>
        </w:rPr>
        <w:t>00 Kč</w:t>
      </w:r>
      <w:r w:rsidRPr="00D05752">
        <w:rPr>
          <w:sz w:val="22"/>
          <w:szCs w:val="22"/>
        </w:rPr>
        <w:t xml:space="preserve"> (slovy: </w:t>
      </w:r>
      <w:r w:rsidR="005C1930">
        <w:rPr>
          <w:sz w:val="22"/>
          <w:szCs w:val="22"/>
        </w:rPr>
        <w:t>osm</w:t>
      </w:r>
      <w:r w:rsidR="00541D83">
        <w:rPr>
          <w:sz w:val="22"/>
          <w:szCs w:val="22"/>
        </w:rPr>
        <w:t xml:space="preserve"> </w:t>
      </w:r>
      <w:r w:rsidR="005C1930">
        <w:rPr>
          <w:sz w:val="22"/>
          <w:szCs w:val="22"/>
        </w:rPr>
        <w:t>set</w:t>
      </w:r>
      <w:r w:rsidRPr="00D05752">
        <w:rPr>
          <w:sz w:val="22"/>
          <w:szCs w:val="22"/>
        </w:rPr>
        <w:t xml:space="preserve"> tisíc korun českých).</w:t>
      </w:r>
    </w:p>
    <w:p w14:paraId="1355825F" w14:textId="77777777" w:rsidR="00DE67FE" w:rsidRPr="00D05752" w:rsidRDefault="00DE67FE" w:rsidP="00D309ED">
      <w:pPr>
        <w:pStyle w:val="Zkladntext2"/>
        <w:spacing w:line="264" w:lineRule="auto"/>
        <w:rPr>
          <w:sz w:val="22"/>
          <w:szCs w:val="22"/>
        </w:rPr>
      </w:pPr>
      <w:r w:rsidRPr="00D05752">
        <w:rPr>
          <w:sz w:val="22"/>
          <w:szCs w:val="22"/>
        </w:rPr>
        <w:t>Jistotu poskytne účastník zadávacího řízení formou:</w:t>
      </w:r>
    </w:p>
    <w:p w14:paraId="52773454" w14:textId="40B71641" w:rsidR="00DE67FE" w:rsidRPr="00D05752" w:rsidRDefault="00DE67FE" w:rsidP="00D309ED">
      <w:pPr>
        <w:pStyle w:val="Odstavecseseznamem"/>
        <w:numPr>
          <w:ilvl w:val="0"/>
          <w:numId w:val="18"/>
        </w:numPr>
        <w:autoSpaceDE w:val="0"/>
        <w:autoSpaceDN w:val="0"/>
        <w:adjustRightInd w:val="0"/>
        <w:spacing w:line="264" w:lineRule="auto"/>
        <w:jc w:val="both"/>
        <w:rPr>
          <w:sz w:val="22"/>
          <w:szCs w:val="22"/>
        </w:rPr>
      </w:pPr>
      <w:r w:rsidRPr="00D05752">
        <w:rPr>
          <w:sz w:val="22"/>
          <w:szCs w:val="22"/>
        </w:rPr>
        <w:t xml:space="preserve">složení peněžní částky na účet zadavatele („peněžní jistota“) – na účet zadavatele: </w:t>
      </w:r>
      <w:r w:rsidRPr="00D05752">
        <w:rPr>
          <w:b/>
          <w:sz w:val="22"/>
          <w:szCs w:val="22"/>
        </w:rPr>
        <w:t>78</w:t>
      </w:r>
      <w:r w:rsidRPr="00D05752">
        <w:rPr>
          <w:b/>
          <w:sz w:val="22"/>
        </w:rPr>
        <w:noBreakHyphen/>
        <w:t>2496140267/0100</w:t>
      </w:r>
      <w:r w:rsidRPr="00D05752">
        <w:rPr>
          <w:sz w:val="22"/>
        </w:rPr>
        <w:t xml:space="preserve"> </w:t>
      </w:r>
      <w:r w:rsidRPr="00D05752">
        <w:rPr>
          <w:sz w:val="22"/>
          <w:szCs w:val="22"/>
        </w:rPr>
        <w:t xml:space="preserve">vedený u Komerční banky, a.s., jako variabilní symbol uvede účastník své IČO, též uvede specifický symbol </w:t>
      </w:r>
      <w:r w:rsidR="00E97B81" w:rsidRPr="00E97B81">
        <w:rPr>
          <w:b/>
          <w:bCs/>
          <w:sz w:val="22"/>
          <w:szCs w:val="22"/>
        </w:rPr>
        <w:t>463</w:t>
      </w:r>
      <w:r w:rsidRPr="00D05752">
        <w:rPr>
          <w:sz w:val="22"/>
          <w:szCs w:val="22"/>
        </w:rPr>
        <w:t>, účastník zadávacího řízení prokáže v nabídce sdělením údajů o provedené platbě zadavateli; nebo</w:t>
      </w:r>
    </w:p>
    <w:p w14:paraId="421F4EBC" w14:textId="77777777" w:rsidR="00DE67FE" w:rsidRPr="00D05752" w:rsidRDefault="00DE67FE" w:rsidP="00D309ED">
      <w:pPr>
        <w:pStyle w:val="Odstavecseseznamem"/>
        <w:numPr>
          <w:ilvl w:val="0"/>
          <w:numId w:val="18"/>
        </w:numPr>
        <w:autoSpaceDE w:val="0"/>
        <w:autoSpaceDN w:val="0"/>
        <w:adjustRightInd w:val="0"/>
        <w:spacing w:line="264" w:lineRule="auto"/>
        <w:jc w:val="both"/>
        <w:rPr>
          <w:sz w:val="22"/>
          <w:szCs w:val="22"/>
        </w:rPr>
      </w:pPr>
      <w:r w:rsidRPr="00D05752">
        <w:rPr>
          <w:sz w:val="22"/>
          <w:szCs w:val="22"/>
        </w:rPr>
        <w:t>bankovní záruky ve prospěch zadavatele – záruční listina k bankovní záruce musí být vystavena bankou v elektronické formě s elektronickým podpisem; nebo</w:t>
      </w:r>
    </w:p>
    <w:p w14:paraId="461C626E" w14:textId="77777777" w:rsidR="00DE67FE" w:rsidRPr="00D05752" w:rsidRDefault="00DE67FE" w:rsidP="00D309ED">
      <w:pPr>
        <w:pStyle w:val="Odstavecseseznamem"/>
        <w:numPr>
          <w:ilvl w:val="0"/>
          <w:numId w:val="18"/>
        </w:numPr>
        <w:autoSpaceDE w:val="0"/>
        <w:autoSpaceDN w:val="0"/>
        <w:adjustRightInd w:val="0"/>
        <w:spacing w:after="120" w:line="264" w:lineRule="auto"/>
        <w:contextualSpacing w:val="0"/>
        <w:jc w:val="both"/>
        <w:rPr>
          <w:sz w:val="22"/>
          <w:szCs w:val="22"/>
        </w:rPr>
      </w:pPr>
      <w:r w:rsidRPr="00D05752">
        <w:rPr>
          <w:sz w:val="22"/>
          <w:szCs w:val="22"/>
        </w:rPr>
        <w:t xml:space="preserve">pojištění záruky ve prospěch zadavatele – </w:t>
      </w:r>
      <w:r w:rsidRPr="00D05752">
        <w:rPr>
          <w:color w:val="000000"/>
          <w:sz w:val="22"/>
          <w:szCs w:val="22"/>
        </w:rPr>
        <w:t xml:space="preserve">poskytnutí jistoty ve formě pojištění záruky prokazuje účastník předložením písemného prohlášení pojistitele obsahujícího závazek příslušného plnění zadavateli. </w:t>
      </w:r>
    </w:p>
    <w:p w14:paraId="49F8F186" w14:textId="77777777" w:rsidR="00DE67FE" w:rsidRPr="00D05752" w:rsidRDefault="00DE67FE" w:rsidP="00D309ED">
      <w:pPr>
        <w:autoSpaceDE w:val="0"/>
        <w:autoSpaceDN w:val="0"/>
        <w:adjustRightInd w:val="0"/>
        <w:spacing w:after="120" w:line="264" w:lineRule="auto"/>
        <w:jc w:val="both"/>
        <w:rPr>
          <w:color w:val="000000"/>
          <w:sz w:val="22"/>
          <w:szCs w:val="22"/>
        </w:rPr>
      </w:pPr>
      <w:r w:rsidRPr="00D05752">
        <w:rPr>
          <w:sz w:val="22"/>
          <w:szCs w:val="22"/>
        </w:rPr>
        <w:t>Účastník zadávacího řízení je povinen zajistit platnost po celou dobu trvání zadávací lhůty.</w:t>
      </w:r>
    </w:p>
    <w:p w14:paraId="6E567A2B" w14:textId="77777777" w:rsidR="00DE67FE" w:rsidRPr="00D05752" w:rsidRDefault="00DE67FE" w:rsidP="00D309ED">
      <w:pPr>
        <w:pStyle w:val="Zkladntext2"/>
        <w:numPr>
          <w:ilvl w:val="0"/>
          <w:numId w:val="0"/>
        </w:numPr>
        <w:spacing w:after="120" w:line="264" w:lineRule="auto"/>
        <w:rPr>
          <w:sz w:val="22"/>
          <w:szCs w:val="22"/>
          <w:highlight w:val="yellow"/>
        </w:rPr>
      </w:pPr>
      <w:r w:rsidRPr="00D05752">
        <w:rPr>
          <w:sz w:val="22"/>
          <w:szCs w:val="22"/>
        </w:rPr>
        <w:t>Zadavatel si vyhrazuje právo požadovat předložení bankovní záruky nebo pojištění záruky v originále nebo úředně ověřené kopii.</w:t>
      </w:r>
    </w:p>
    <w:p w14:paraId="0699B152" w14:textId="77777777" w:rsidR="00DE67FE" w:rsidRPr="00D05752" w:rsidRDefault="00DE67FE" w:rsidP="00D309ED">
      <w:pPr>
        <w:widowControl w:val="0"/>
        <w:autoSpaceDE w:val="0"/>
        <w:autoSpaceDN w:val="0"/>
        <w:adjustRightInd w:val="0"/>
        <w:spacing w:after="120" w:line="264" w:lineRule="auto"/>
        <w:jc w:val="both"/>
        <w:rPr>
          <w:sz w:val="22"/>
          <w:szCs w:val="22"/>
        </w:rPr>
      </w:pPr>
      <w:bookmarkStart w:id="12" w:name="_Hlk143156341"/>
      <w:r w:rsidRPr="00D05752">
        <w:rPr>
          <w:sz w:val="22"/>
          <w:szCs w:val="22"/>
        </w:rPr>
        <w:t xml:space="preserve">Zadavatel vrátí bez zbytečného odkladu peněžní jistotu včetně úroků zúčtovaných peněžním ústavem, záruční listinu nebo písemné prohlášení pojistitele: </w:t>
      </w:r>
    </w:p>
    <w:p w14:paraId="51344744" w14:textId="38E2E025" w:rsidR="00DE67FE" w:rsidRPr="00D05752" w:rsidRDefault="00DE67FE" w:rsidP="00D309ED">
      <w:pPr>
        <w:pStyle w:val="Odstavecseseznamem"/>
        <w:widowControl w:val="0"/>
        <w:numPr>
          <w:ilvl w:val="0"/>
          <w:numId w:val="19"/>
        </w:numPr>
        <w:autoSpaceDE w:val="0"/>
        <w:autoSpaceDN w:val="0"/>
        <w:adjustRightInd w:val="0"/>
        <w:spacing w:line="264" w:lineRule="auto"/>
        <w:rPr>
          <w:sz w:val="22"/>
          <w:szCs w:val="22"/>
        </w:rPr>
      </w:pPr>
      <w:r w:rsidRPr="00D05752">
        <w:rPr>
          <w:sz w:val="22"/>
          <w:szCs w:val="22"/>
        </w:rPr>
        <w:t>po uplynutí zadávací lhůty; nebo</w:t>
      </w:r>
    </w:p>
    <w:p w14:paraId="5D9EE98C" w14:textId="77777777" w:rsidR="00DE67FE" w:rsidRPr="00D05752" w:rsidRDefault="00DE67FE" w:rsidP="00D309ED">
      <w:pPr>
        <w:pStyle w:val="Odstavecseseznamem"/>
        <w:widowControl w:val="0"/>
        <w:numPr>
          <w:ilvl w:val="0"/>
          <w:numId w:val="19"/>
        </w:numPr>
        <w:autoSpaceDE w:val="0"/>
        <w:autoSpaceDN w:val="0"/>
        <w:adjustRightInd w:val="0"/>
        <w:spacing w:line="264" w:lineRule="auto"/>
        <w:jc w:val="both"/>
        <w:rPr>
          <w:sz w:val="22"/>
          <w:szCs w:val="22"/>
        </w:rPr>
      </w:pPr>
      <w:r w:rsidRPr="00D05752">
        <w:rPr>
          <w:sz w:val="22"/>
          <w:szCs w:val="22"/>
        </w:rPr>
        <w:t>poté, co účastníku zadávacího řízení zanikne jeho účast v zadávacím řízení před koncem zadávací lhůty; nebo</w:t>
      </w:r>
    </w:p>
    <w:p w14:paraId="347284A4" w14:textId="77777777" w:rsidR="00DE67FE" w:rsidRPr="00D05752" w:rsidRDefault="00DE67FE" w:rsidP="00D309ED">
      <w:pPr>
        <w:pStyle w:val="Odstavecseseznamem"/>
        <w:widowControl w:val="0"/>
        <w:numPr>
          <w:ilvl w:val="0"/>
          <w:numId w:val="19"/>
        </w:numPr>
        <w:autoSpaceDE w:val="0"/>
        <w:autoSpaceDN w:val="0"/>
        <w:adjustRightInd w:val="0"/>
        <w:spacing w:line="264" w:lineRule="auto"/>
        <w:jc w:val="both"/>
        <w:rPr>
          <w:sz w:val="22"/>
          <w:szCs w:val="22"/>
        </w:rPr>
      </w:pPr>
      <w:r w:rsidRPr="00D05752">
        <w:rPr>
          <w:sz w:val="22"/>
          <w:szCs w:val="22"/>
        </w:rPr>
        <w:t>po ukončení zadávacího řízení.</w:t>
      </w:r>
    </w:p>
    <w:p w14:paraId="01F28946" w14:textId="77777777" w:rsidR="005F5438" w:rsidRPr="00D05752" w:rsidRDefault="005F5438" w:rsidP="00D309ED">
      <w:pPr>
        <w:spacing w:line="264" w:lineRule="auto"/>
        <w:jc w:val="both"/>
        <w:rPr>
          <w:b/>
          <w:sz w:val="22"/>
          <w:szCs w:val="22"/>
        </w:rPr>
      </w:pPr>
    </w:p>
    <w:p w14:paraId="4B31E59E" w14:textId="24FB7E52" w:rsidR="00311900" w:rsidRPr="00D05752" w:rsidRDefault="00DE67FE" w:rsidP="00D309ED">
      <w:pPr>
        <w:spacing w:line="264" w:lineRule="auto"/>
        <w:jc w:val="both"/>
        <w:rPr>
          <w:b/>
          <w:sz w:val="22"/>
          <w:szCs w:val="22"/>
        </w:rPr>
      </w:pPr>
      <w:r w:rsidRPr="00D05752">
        <w:rPr>
          <w:b/>
          <w:sz w:val="22"/>
          <w:szCs w:val="22"/>
        </w:rPr>
        <w:t>Pokud účastník zasílá jistotu ze zahraniční banky, veškeré náklady spojené s převodem hradí účastník, žádné poplatky (ani jejich část) nesmí být přeneseny na zadavatele (platba musí být provedena v režimu „OUR“).</w:t>
      </w:r>
      <w:bookmarkEnd w:id="12"/>
    </w:p>
    <w:p w14:paraId="26B588F4" w14:textId="77777777" w:rsidR="002B708C" w:rsidRPr="00D05752" w:rsidRDefault="002B708C" w:rsidP="00D309ED">
      <w:pPr>
        <w:spacing w:line="264" w:lineRule="auto"/>
        <w:jc w:val="both"/>
        <w:rPr>
          <w:sz w:val="28"/>
          <w:szCs w:val="28"/>
        </w:rPr>
      </w:pPr>
    </w:p>
    <w:p w14:paraId="3ECD1011" w14:textId="77777777" w:rsidR="00FB5B26" w:rsidRPr="00D05752" w:rsidRDefault="00FB5B26" w:rsidP="00D309ED">
      <w:pPr>
        <w:widowControl w:val="0"/>
        <w:numPr>
          <w:ilvl w:val="0"/>
          <w:numId w:val="1"/>
        </w:numPr>
        <w:autoSpaceDE w:val="0"/>
        <w:autoSpaceDN w:val="0"/>
        <w:adjustRightInd w:val="0"/>
        <w:spacing w:line="264" w:lineRule="auto"/>
        <w:rPr>
          <w:b/>
          <w:sz w:val="28"/>
          <w:szCs w:val="28"/>
          <w:u w:val="single"/>
        </w:rPr>
      </w:pPr>
      <w:r w:rsidRPr="00D05752">
        <w:rPr>
          <w:b/>
          <w:sz w:val="28"/>
          <w:szCs w:val="28"/>
          <w:u w:val="single"/>
        </w:rPr>
        <w:t>Zadávací lhůta</w:t>
      </w:r>
    </w:p>
    <w:p w14:paraId="5BEE28FA" w14:textId="77777777" w:rsidR="00FB5B26" w:rsidRPr="00D05752" w:rsidRDefault="00FB5B26" w:rsidP="00D309ED">
      <w:pPr>
        <w:widowControl w:val="0"/>
        <w:autoSpaceDE w:val="0"/>
        <w:autoSpaceDN w:val="0"/>
        <w:adjustRightInd w:val="0"/>
        <w:spacing w:line="264" w:lineRule="auto"/>
        <w:rPr>
          <w:sz w:val="16"/>
          <w:szCs w:val="16"/>
        </w:rPr>
      </w:pPr>
    </w:p>
    <w:p w14:paraId="2306A325" w14:textId="31ECDF4F" w:rsidR="00B5324A" w:rsidRDefault="00FB5B26" w:rsidP="00D309ED">
      <w:pPr>
        <w:spacing w:line="264" w:lineRule="auto"/>
        <w:jc w:val="both"/>
        <w:rPr>
          <w:sz w:val="22"/>
          <w:szCs w:val="22"/>
        </w:rPr>
      </w:pPr>
      <w:r w:rsidRPr="00D05752">
        <w:rPr>
          <w:sz w:val="22"/>
          <w:szCs w:val="22"/>
        </w:rPr>
        <w:t xml:space="preserve">Lhůta, po kterou účastníci zadávacího řízení nesmí ze zadávacího řízení odstoupit. Počátkem zadávací lhůty je konec lhůty pro podání nabídek. V souladu s § 40 ZZVZ zadavatel stanovuje zadávací lhůtu, která činí </w:t>
      </w:r>
      <w:r w:rsidR="006E658A" w:rsidRPr="00541D83">
        <w:rPr>
          <w:b/>
          <w:sz w:val="22"/>
          <w:szCs w:val="22"/>
        </w:rPr>
        <w:t>9</w:t>
      </w:r>
      <w:r w:rsidRPr="00541D83">
        <w:rPr>
          <w:b/>
          <w:sz w:val="22"/>
          <w:szCs w:val="22"/>
        </w:rPr>
        <w:t>0</w:t>
      </w:r>
      <w:r w:rsidR="00804996" w:rsidRPr="00D05752">
        <w:rPr>
          <w:b/>
          <w:sz w:val="22"/>
          <w:szCs w:val="22"/>
        </w:rPr>
        <w:t> </w:t>
      </w:r>
      <w:r w:rsidRPr="00D05752">
        <w:rPr>
          <w:b/>
          <w:sz w:val="22"/>
          <w:szCs w:val="22"/>
        </w:rPr>
        <w:t>kalendářních dnů</w:t>
      </w:r>
      <w:r w:rsidRPr="00D05752">
        <w:rPr>
          <w:sz w:val="22"/>
          <w:szCs w:val="22"/>
        </w:rPr>
        <w:t>.</w:t>
      </w:r>
    </w:p>
    <w:p w14:paraId="230D82DA" w14:textId="77777777" w:rsidR="00290A92" w:rsidRPr="002B708C" w:rsidRDefault="00290A92" w:rsidP="00D309ED">
      <w:pPr>
        <w:spacing w:line="264" w:lineRule="auto"/>
        <w:jc w:val="both"/>
        <w:rPr>
          <w:sz w:val="22"/>
          <w:szCs w:val="22"/>
        </w:rPr>
      </w:pPr>
    </w:p>
    <w:p w14:paraId="3582D11C" w14:textId="7EE1FAB0" w:rsidR="00CE71BE" w:rsidRPr="004B148F" w:rsidRDefault="001977DC" w:rsidP="004B148F">
      <w:pPr>
        <w:numPr>
          <w:ilvl w:val="0"/>
          <w:numId w:val="1"/>
        </w:numPr>
        <w:spacing w:line="264" w:lineRule="auto"/>
        <w:jc w:val="both"/>
        <w:rPr>
          <w:b/>
          <w:sz w:val="28"/>
          <w:u w:val="single"/>
        </w:rPr>
      </w:pPr>
      <w:r w:rsidRPr="004B148F">
        <w:rPr>
          <w:b/>
          <w:sz w:val="28"/>
          <w:u w:val="single"/>
        </w:rPr>
        <w:t>Podání nabídek</w:t>
      </w:r>
    </w:p>
    <w:p w14:paraId="769CDE42" w14:textId="77777777" w:rsidR="00CE71BE" w:rsidRPr="00D05752" w:rsidRDefault="00CE71BE" w:rsidP="00D309ED">
      <w:pPr>
        <w:spacing w:line="264" w:lineRule="auto"/>
        <w:jc w:val="both"/>
        <w:rPr>
          <w:b/>
          <w:sz w:val="16"/>
          <w:szCs w:val="16"/>
        </w:rPr>
      </w:pPr>
    </w:p>
    <w:p w14:paraId="7B0787EE" w14:textId="77777777" w:rsidR="001977DC" w:rsidRPr="00D05752" w:rsidRDefault="001977DC" w:rsidP="00D309ED">
      <w:pPr>
        <w:widowControl w:val="0"/>
        <w:autoSpaceDE w:val="0"/>
        <w:autoSpaceDN w:val="0"/>
        <w:adjustRightInd w:val="0"/>
        <w:spacing w:line="264" w:lineRule="auto"/>
        <w:jc w:val="both"/>
        <w:rPr>
          <w:sz w:val="22"/>
          <w:szCs w:val="22"/>
        </w:rPr>
      </w:pPr>
      <w:r w:rsidRPr="00D05752">
        <w:rPr>
          <w:sz w:val="22"/>
          <w:szCs w:val="22"/>
        </w:rPr>
        <w:t>Nabídky budou podávány výhradně prostřednictvím certifikovaného elektronického nástroje E-ZAK.</w:t>
      </w:r>
    </w:p>
    <w:p w14:paraId="6AF69C56" w14:textId="77777777" w:rsidR="001977DC" w:rsidRPr="00D05752" w:rsidRDefault="001977DC" w:rsidP="00D309ED">
      <w:pPr>
        <w:spacing w:line="264" w:lineRule="auto"/>
        <w:jc w:val="both"/>
        <w:rPr>
          <w:b/>
          <w:sz w:val="22"/>
          <w:szCs w:val="22"/>
        </w:rPr>
      </w:pPr>
    </w:p>
    <w:p w14:paraId="11D87838" w14:textId="7586F81A" w:rsidR="001977DC" w:rsidRPr="00D05752" w:rsidRDefault="001977DC" w:rsidP="00D309ED">
      <w:pPr>
        <w:pStyle w:val="Zkladntext2"/>
        <w:spacing w:line="264" w:lineRule="auto"/>
        <w:rPr>
          <w:sz w:val="22"/>
          <w:szCs w:val="22"/>
        </w:rPr>
      </w:pPr>
      <w:r w:rsidRPr="00D05752">
        <w:rPr>
          <w:sz w:val="22"/>
          <w:szCs w:val="22"/>
        </w:rPr>
        <w:t>Nabídky musí být doručeny zadavateli do</w:t>
      </w:r>
      <w:r w:rsidRPr="00D05752">
        <w:rPr>
          <w:b/>
          <w:sz w:val="22"/>
          <w:szCs w:val="22"/>
        </w:rPr>
        <w:t xml:space="preserve"> </w:t>
      </w:r>
      <w:r w:rsidR="0078327E" w:rsidRPr="009E7084">
        <w:rPr>
          <w:b/>
          <w:sz w:val="22"/>
          <w:szCs w:val="22"/>
        </w:rPr>
        <w:t>13</w:t>
      </w:r>
      <w:r w:rsidR="00570279" w:rsidRPr="009E7084">
        <w:rPr>
          <w:b/>
          <w:sz w:val="22"/>
          <w:szCs w:val="22"/>
        </w:rPr>
        <w:t>.</w:t>
      </w:r>
      <w:r w:rsidR="0078327E" w:rsidRPr="009E7084">
        <w:rPr>
          <w:b/>
          <w:sz w:val="22"/>
          <w:szCs w:val="22"/>
        </w:rPr>
        <w:t xml:space="preserve"> 05</w:t>
      </w:r>
      <w:r w:rsidR="009E371E" w:rsidRPr="009E7084">
        <w:rPr>
          <w:b/>
          <w:sz w:val="22"/>
          <w:szCs w:val="22"/>
        </w:rPr>
        <w:t>.</w:t>
      </w:r>
      <w:r w:rsidR="0078327E" w:rsidRPr="009E7084">
        <w:rPr>
          <w:b/>
          <w:sz w:val="22"/>
          <w:szCs w:val="22"/>
        </w:rPr>
        <w:t xml:space="preserve"> </w:t>
      </w:r>
      <w:r w:rsidR="009E371E" w:rsidRPr="009E7084">
        <w:rPr>
          <w:b/>
          <w:sz w:val="22"/>
          <w:szCs w:val="22"/>
        </w:rPr>
        <w:t>202</w:t>
      </w:r>
      <w:r w:rsidR="00D66FD1" w:rsidRPr="009E7084">
        <w:rPr>
          <w:b/>
          <w:sz w:val="22"/>
          <w:szCs w:val="22"/>
        </w:rPr>
        <w:t>6</w:t>
      </w:r>
      <w:r w:rsidR="009E371E" w:rsidRPr="00D05752">
        <w:rPr>
          <w:b/>
          <w:sz w:val="22"/>
          <w:szCs w:val="22"/>
        </w:rPr>
        <w:t xml:space="preserve"> do 09:00</w:t>
      </w:r>
      <w:r w:rsidRPr="00D05752">
        <w:rPr>
          <w:b/>
          <w:sz w:val="22"/>
          <w:szCs w:val="22"/>
        </w:rPr>
        <w:t xml:space="preserve"> hodin.</w:t>
      </w:r>
    </w:p>
    <w:p w14:paraId="3888C241" w14:textId="77777777" w:rsidR="001977DC" w:rsidRPr="00D05752" w:rsidRDefault="001977DC" w:rsidP="00D309ED">
      <w:pPr>
        <w:spacing w:line="264" w:lineRule="auto"/>
        <w:jc w:val="both"/>
        <w:rPr>
          <w:b/>
          <w:color w:val="FF0000"/>
          <w:sz w:val="22"/>
          <w:szCs w:val="22"/>
        </w:rPr>
      </w:pPr>
    </w:p>
    <w:p w14:paraId="6BE43459" w14:textId="059D22FB" w:rsidR="0038746E" w:rsidRPr="00D05752" w:rsidRDefault="001977DC" w:rsidP="00D309ED">
      <w:pPr>
        <w:pStyle w:val="Zkladntext2"/>
        <w:spacing w:line="264" w:lineRule="auto"/>
        <w:rPr>
          <w:sz w:val="22"/>
          <w:szCs w:val="22"/>
        </w:rPr>
      </w:pPr>
      <w:r w:rsidRPr="00D05752">
        <w:rPr>
          <w:sz w:val="22"/>
          <w:szCs w:val="22"/>
        </w:rPr>
        <w:t xml:space="preserve">Jelikož nabídky mohou být doručeny výhradně elektronickými prostředky, otevírání </w:t>
      </w:r>
      <w:r w:rsidR="00C37E42" w:rsidRPr="00D05752">
        <w:rPr>
          <w:sz w:val="22"/>
          <w:szCs w:val="22"/>
        </w:rPr>
        <w:t>nabídek</w:t>
      </w:r>
      <w:r w:rsidRPr="00D05752">
        <w:rPr>
          <w:sz w:val="22"/>
          <w:szCs w:val="22"/>
        </w:rPr>
        <w:t xml:space="preserve"> se nekoná za</w:t>
      </w:r>
      <w:r w:rsidR="00DF0A6C" w:rsidRPr="00D05752">
        <w:rPr>
          <w:sz w:val="22"/>
          <w:szCs w:val="22"/>
        </w:rPr>
        <w:t> </w:t>
      </w:r>
      <w:r w:rsidRPr="00D05752">
        <w:rPr>
          <w:sz w:val="22"/>
          <w:szCs w:val="22"/>
        </w:rPr>
        <w:t xml:space="preserve">přítomnosti účastníků </w:t>
      </w:r>
      <w:r w:rsidR="00984C8F" w:rsidRPr="00D05752">
        <w:rPr>
          <w:sz w:val="22"/>
          <w:szCs w:val="22"/>
        </w:rPr>
        <w:t>zadávacího</w:t>
      </w:r>
      <w:r w:rsidRPr="00D05752">
        <w:rPr>
          <w:sz w:val="22"/>
          <w:szCs w:val="22"/>
        </w:rPr>
        <w:t xml:space="preserve"> řízení.</w:t>
      </w:r>
    </w:p>
    <w:p w14:paraId="7853B5F8" w14:textId="77777777" w:rsidR="00704C13" w:rsidRPr="00D05752" w:rsidRDefault="00704C13" w:rsidP="00D309ED">
      <w:pPr>
        <w:pStyle w:val="Zkladntext2"/>
        <w:spacing w:line="264" w:lineRule="auto"/>
        <w:rPr>
          <w:sz w:val="28"/>
          <w:szCs w:val="28"/>
        </w:rPr>
      </w:pPr>
    </w:p>
    <w:p w14:paraId="5E196A15" w14:textId="77777777" w:rsidR="00CE71BE" w:rsidRPr="00D05752" w:rsidRDefault="007C58EB" w:rsidP="00D309ED">
      <w:pPr>
        <w:numPr>
          <w:ilvl w:val="0"/>
          <w:numId w:val="1"/>
        </w:numPr>
        <w:spacing w:line="264" w:lineRule="auto"/>
        <w:jc w:val="both"/>
        <w:rPr>
          <w:b/>
          <w:sz w:val="28"/>
        </w:rPr>
      </w:pPr>
      <w:r w:rsidRPr="00D05752">
        <w:rPr>
          <w:b/>
          <w:sz w:val="28"/>
          <w:u w:val="single"/>
        </w:rPr>
        <w:t>P</w:t>
      </w:r>
      <w:r w:rsidR="00CE71BE" w:rsidRPr="00D05752">
        <w:rPr>
          <w:b/>
          <w:sz w:val="28"/>
          <w:u w:val="single"/>
        </w:rPr>
        <w:t>rohlídka místa plnění veřejné zakázky</w:t>
      </w:r>
      <w:r w:rsidRPr="00D05752">
        <w:rPr>
          <w:b/>
          <w:sz w:val="28"/>
          <w:u w:val="single"/>
        </w:rPr>
        <w:t xml:space="preserve"> a kontaktní osoby</w:t>
      </w:r>
    </w:p>
    <w:p w14:paraId="10079CAC" w14:textId="77777777" w:rsidR="00CE71BE" w:rsidRPr="00D05752" w:rsidRDefault="00CE71BE" w:rsidP="00D309ED">
      <w:pPr>
        <w:pStyle w:val="Zkladntext2"/>
        <w:spacing w:line="264" w:lineRule="auto"/>
        <w:rPr>
          <w:sz w:val="16"/>
          <w:szCs w:val="16"/>
        </w:rPr>
      </w:pPr>
    </w:p>
    <w:p w14:paraId="4C97D685" w14:textId="77777777" w:rsidR="0033772B" w:rsidRPr="00D05752" w:rsidRDefault="0033772B" w:rsidP="0033772B">
      <w:pPr>
        <w:jc w:val="both"/>
        <w:rPr>
          <w:sz w:val="22"/>
          <w:szCs w:val="22"/>
        </w:rPr>
      </w:pPr>
      <w:r w:rsidRPr="00D05752">
        <w:rPr>
          <w:sz w:val="22"/>
          <w:szCs w:val="22"/>
        </w:rPr>
        <w:t xml:space="preserve">Účastník se seznámí se stavem a podmínkami místa pro realizaci veřejné zakázky před podáním nabídky. </w:t>
      </w:r>
    </w:p>
    <w:p w14:paraId="780D894D" w14:textId="77777777" w:rsidR="0033772B" w:rsidRPr="00D05752" w:rsidRDefault="0033772B" w:rsidP="0033772B">
      <w:pPr>
        <w:jc w:val="both"/>
        <w:rPr>
          <w:sz w:val="22"/>
          <w:szCs w:val="22"/>
        </w:rPr>
      </w:pPr>
    </w:p>
    <w:p w14:paraId="4DD4D6AE" w14:textId="714D68A1" w:rsidR="00D9299E" w:rsidRPr="00D05752" w:rsidRDefault="0033772B" w:rsidP="0033772B">
      <w:pPr>
        <w:numPr>
          <w:ilvl w:val="12"/>
          <w:numId w:val="0"/>
        </w:numPr>
        <w:spacing w:line="264" w:lineRule="auto"/>
        <w:jc w:val="both"/>
        <w:rPr>
          <w:sz w:val="22"/>
          <w:szCs w:val="22"/>
        </w:rPr>
      </w:pPr>
      <w:r w:rsidRPr="00D05752">
        <w:rPr>
          <w:sz w:val="22"/>
          <w:szCs w:val="22"/>
        </w:rPr>
        <w:t xml:space="preserve">Prohlídka místa plnění veřejné zakázky za účasti zástupce zadavatele se koná dne </w:t>
      </w:r>
      <w:r w:rsidR="0078327E" w:rsidRPr="009E7084">
        <w:rPr>
          <w:b/>
          <w:sz w:val="22"/>
          <w:szCs w:val="22"/>
        </w:rPr>
        <w:t>24</w:t>
      </w:r>
      <w:r w:rsidR="00570279" w:rsidRPr="009E7084">
        <w:rPr>
          <w:b/>
          <w:sz w:val="22"/>
          <w:szCs w:val="22"/>
        </w:rPr>
        <w:t>.</w:t>
      </w:r>
      <w:r w:rsidR="0078327E" w:rsidRPr="009E7084">
        <w:rPr>
          <w:b/>
          <w:sz w:val="22"/>
          <w:szCs w:val="22"/>
        </w:rPr>
        <w:t>04</w:t>
      </w:r>
      <w:r w:rsidRPr="009E7084">
        <w:rPr>
          <w:b/>
          <w:sz w:val="22"/>
          <w:szCs w:val="22"/>
        </w:rPr>
        <w:t>.2026</w:t>
      </w:r>
      <w:r w:rsidRPr="00D05752">
        <w:rPr>
          <w:b/>
          <w:sz w:val="22"/>
          <w:szCs w:val="22"/>
        </w:rPr>
        <w:t xml:space="preserve"> ve 1</w:t>
      </w:r>
      <w:r w:rsidR="0078327E">
        <w:rPr>
          <w:b/>
          <w:sz w:val="22"/>
          <w:szCs w:val="22"/>
        </w:rPr>
        <w:t>1</w:t>
      </w:r>
      <w:r w:rsidRPr="00D05752">
        <w:rPr>
          <w:b/>
          <w:sz w:val="22"/>
          <w:szCs w:val="22"/>
        </w:rPr>
        <w:t>:00 hodin</w:t>
      </w:r>
      <w:r w:rsidRPr="00D05752">
        <w:rPr>
          <w:sz w:val="22"/>
          <w:szCs w:val="22"/>
        </w:rPr>
        <w:t xml:space="preserve"> na místě stavby. </w:t>
      </w:r>
      <w:r w:rsidR="00FE1A60" w:rsidRPr="00D05752">
        <w:rPr>
          <w:sz w:val="22"/>
          <w:szCs w:val="22"/>
        </w:rPr>
        <w:t xml:space="preserve">Sraz účastníků prohlídky místa plnění je před </w:t>
      </w:r>
      <w:r w:rsidR="005C1930">
        <w:rPr>
          <w:sz w:val="22"/>
          <w:szCs w:val="22"/>
        </w:rPr>
        <w:t xml:space="preserve">vchodem do </w:t>
      </w:r>
      <w:r w:rsidR="005C1930" w:rsidRPr="003C0AB8">
        <w:rPr>
          <w:rStyle w:val="FontStyle29"/>
          <w:sz w:val="22"/>
          <w:szCs w:val="22"/>
        </w:rPr>
        <w:t xml:space="preserve">pavilonu B </w:t>
      </w:r>
      <w:r w:rsidR="005C1930">
        <w:rPr>
          <w:rStyle w:val="FontStyle29"/>
          <w:sz w:val="22"/>
          <w:szCs w:val="22"/>
        </w:rPr>
        <w:t>nemocnice Cheb.</w:t>
      </w:r>
    </w:p>
    <w:p w14:paraId="793CC2D6" w14:textId="77777777" w:rsidR="00D9299E" w:rsidRPr="00D05752" w:rsidRDefault="00D9299E" w:rsidP="00D309ED">
      <w:pPr>
        <w:numPr>
          <w:ilvl w:val="12"/>
          <w:numId w:val="0"/>
        </w:numPr>
        <w:spacing w:line="264" w:lineRule="auto"/>
        <w:jc w:val="both"/>
        <w:rPr>
          <w:i/>
          <w:sz w:val="22"/>
          <w:szCs w:val="22"/>
        </w:rPr>
      </w:pPr>
    </w:p>
    <w:p w14:paraId="2B0B8A5F" w14:textId="0B7B6F47" w:rsidR="00D9299E" w:rsidRPr="00D05752" w:rsidRDefault="00D9299E" w:rsidP="00D309ED">
      <w:pPr>
        <w:numPr>
          <w:ilvl w:val="12"/>
          <w:numId w:val="0"/>
        </w:numPr>
        <w:spacing w:line="264" w:lineRule="auto"/>
        <w:jc w:val="both"/>
        <w:rPr>
          <w:sz w:val="22"/>
          <w:szCs w:val="22"/>
        </w:rPr>
      </w:pPr>
      <w:r w:rsidRPr="00D05752">
        <w:rPr>
          <w:sz w:val="22"/>
          <w:szCs w:val="22"/>
        </w:rPr>
        <w:t xml:space="preserve">Kontaktní osobou pro výběrové řízení je </w:t>
      </w:r>
      <w:r w:rsidR="00570279">
        <w:rPr>
          <w:sz w:val="22"/>
          <w:szCs w:val="22"/>
        </w:rPr>
        <w:t>Bc. Monika Ille Toušová</w:t>
      </w:r>
      <w:r w:rsidR="008F6B24" w:rsidRPr="00D05752">
        <w:rPr>
          <w:sz w:val="22"/>
          <w:szCs w:val="22"/>
        </w:rPr>
        <w:t xml:space="preserve">, e-mail: </w:t>
      </w:r>
      <w:hyperlink r:id="rId19" w:history="1">
        <w:r w:rsidR="004B16E4" w:rsidRPr="00AB76CB">
          <w:rPr>
            <w:rStyle w:val="Hypertextovodkaz"/>
            <w:sz w:val="22"/>
            <w:szCs w:val="22"/>
          </w:rPr>
          <w:t>monika.tousova@kr</w:t>
        </w:r>
        <w:r w:rsidR="004B16E4" w:rsidRPr="00AB76CB">
          <w:rPr>
            <w:rStyle w:val="Hypertextovodkaz"/>
            <w:sz w:val="22"/>
            <w:szCs w:val="22"/>
          </w:rPr>
          <w:noBreakHyphen/>
          <w:t>karlovarsky.cz</w:t>
        </w:r>
      </w:hyperlink>
    </w:p>
    <w:p w14:paraId="3B1E50C6" w14:textId="77777777" w:rsidR="00D309ED" w:rsidRPr="00D05752" w:rsidRDefault="00D309ED" w:rsidP="00D309ED">
      <w:pPr>
        <w:spacing w:line="264" w:lineRule="auto"/>
        <w:jc w:val="both"/>
        <w:rPr>
          <w:sz w:val="28"/>
          <w:szCs w:val="28"/>
        </w:rPr>
      </w:pPr>
    </w:p>
    <w:p w14:paraId="006B3B49" w14:textId="7BC4AFAA" w:rsidR="00FC0D9D" w:rsidRPr="00D05752" w:rsidRDefault="00FC0D9D" w:rsidP="00D309ED">
      <w:pPr>
        <w:numPr>
          <w:ilvl w:val="0"/>
          <w:numId w:val="1"/>
        </w:numPr>
        <w:spacing w:line="264" w:lineRule="auto"/>
        <w:rPr>
          <w:b/>
          <w:sz w:val="28"/>
          <w:u w:val="single"/>
        </w:rPr>
      </w:pPr>
      <w:r w:rsidRPr="00D05752">
        <w:rPr>
          <w:b/>
          <w:sz w:val="28"/>
          <w:u w:val="single"/>
        </w:rPr>
        <w:t>Vysvětlení zadávací dokumentace</w:t>
      </w:r>
    </w:p>
    <w:p w14:paraId="43941A4C" w14:textId="23C1B419" w:rsidR="00FC0D9D" w:rsidRPr="00D05752" w:rsidRDefault="00FC0D9D" w:rsidP="00D309ED">
      <w:pPr>
        <w:spacing w:line="264" w:lineRule="auto"/>
        <w:rPr>
          <w:b/>
          <w:sz w:val="16"/>
          <w:szCs w:val="16"/>
          <w:u w:val="single"/>
        </w:rPr>
      </w:pPr>
    </w:p>
    <w:p w14:paraId="29805648" w14:textId="0348E085" w:rsidR="00FC0D9D" w:rsidRPr="00D05752" w:rsidRDefault="00FC0D9D" w:rsidP="00D309ED">
      <w:pPr>
        <w:pStyle w:val="Odstavecseseznamem"/>
        <w:spacing w:line="264" w:lineRule="auto"/>
        <w:ind w:left="0"/>
        <w:jc w:val="both"/>
        <w:rPr>
          <w:sz w:val="22"/>
          <w:szCs w:val="22"/>
        </w:rPr>
      </w:pPr>
      <w:r w:rsidRPr="00D05752">
        <w:rPr>
          <w:sz w:val="22"/>
          <w:szCs w:val="22"/>
        </w:rPr>
        <w:t>Zadavatel může dle § 98 ZZVZ poskytnout dodavatelům vysvětlení zadávací dokumentace i bez jejich předchozí žádosti, a to prostřednictvím profilu zadavatele.</w:t>
      </w:r>
    </w:p>
    <w:p w14:paraId="3B7ADC4D" w14:textId="76D30110" w:rsidR="00FC0D9D" w:rsidRPr="00D05752" w:rsidRDefault="00FC0D9D" w:rsidP="00D309ED">
      <w:pPr>
        <w:pStyle w:val="Style8"/>
        <w:widowControl/>
        <w:tabs>
          <w:tab w:val="left" w:pos="0"/>
        </w:tabs>
        <w:spacing w:line="264" w:lineRule="auto"/>
        <w:jc w:val="both"/>
        <w:rPr>
          <w:rFonts w:ascii="Times New Roman" w:hAnsi="Times New Roman" w:cs="Times New Roman"/>
          <w:sz w:val="22"/>
          <w:szCs w:val="22"/>
        </w:rPr>
      </w:pPr>
      <w:r w:rsidRPr="00D05752">
        <w:rPr>
          <w:rFonts w:ascii="Times New Roman" w:hAnsi="Times New Roman" w:cs="Times New Roman"/>
          <w:sz w:val="22"/>
          <w:szCs w:val="22"/>
        </w:rPr>
        <w:t xml:space="preserve">Vysvětlení zadávací dokumentace zadavatel uveřejní u veřejné zakázky nejméně </w:t>
      </w:r>
      <w:r w:rsidR="00FB5B26" w:rsidRPr="00D05752">
        <w:rPr>
          <w:rFonts w:ascii="Times New Roman" w:hAnsi="Times New Roman" w:cs="Times New Roman"/>
          <w:b/>
          <w:sz w:val="22"/>
          <w:szCs w:val="22"/>
        </w:rPr>
        <w:t>4</w:t>
      </w:r>
      <w:r w:rsidRPr="00D05752">
        <w:rPr>
          <w:rFonts w:ascii="Times New Roman" w:hAnsi="Times New Roman" w:cs="Times New Roman"/>
          <w:b/>
          <w:sz w:val="22"/>
          <w:szCs w:val="22"/>
        </w:rPr>
        <w:t xml:space="preserve"> pracovní dny </w:t>
      </w:r>
      <w:r w:rsidRPr="00D05752">
        <w:rPr>
          <w:rFonts w:ascii="Times New Roman" w:hAnsi="Times New Roman" w:cs="Times New Roman"/>
          <w:sz w:val="22"/>
          <w:szCs w:val="22"/>
        </w:rPr>
        <w:t>před skončením lhůty pro podání nabídek na profilu zadavatele.</w:t>
      </w:r>
    </w:p>
    <w:p w14:paraId="73624F22" w14:textId="77777777" w:rsidR="00FC0D9D" w:rsidRPr="00D05752" w:rsidRDefault="00FC0D9D" w:rsidP="00D309ED">
      <w:pPr>
        <w:pStyle w:val="Style8"/>
        <w:widowControl/>
        <w:tabs>
          <w:tab w:val="left" w:pos="0"/>
        </w:tabs>
        <w:spacing w:line="264" w:lineRule="auto"/>
        <w:ind w:hanging="218"/>
        <w:jc w:val="both"/>
        <w:rPr>
          <w:rFonts w:ascii="Times New Roman" w:hAnsi="Times New Roman" w:cs="Times New Roman"/>
          <w:sz w:val="22"/>
          <w:szCs w:val="22"/>
        </w:rPr>
      </w:pPr>
      <w:r w:rsidRPr="00D05752">
        <w:rPr>
          <w:rFonts w:ascii="Times New Roman" w:hAnsi="Times New Roman" w:cs="Times New Roman"/>
          <w:sz w:val="22"/>
          <w:szCs w:val="22"/>
        </w:rPr>
        <w:t xml:space="preserve">    </w:t>
      </w:r>
    </w:p>
    <w:p w14:paraId="1D82D167" w14:textId="28872FAF" w:rsidR="00FC0D9D" w:rsidRPr="00D05752" w:rsidRDefault="00FC0D9D" w:rsidP="00D309ED">
      <w:pPr>
        <w:pStyle w:val="Style8"/>
        <w:widowControl/>
        <w:tabs>
          <w:tab w:val="left" w:pos="0"/>
        </w:tabs>
        <w:spacing w:line="264" w:lineRule="auto"/>
        <w:ind w:hanging="218"/>
        <w:jc w:val="both"/>
        <w:rPr>
          <w:rFonts w:ascii="Times New Roman" w:hAnsi="Times New Roman" w:cs="Times New Roman"/>
          <w:sz w:val="22"/>
          <w:szCs w:val="22"/>
        </w:rPr>
      </w:pPr>
      <w:r w:rsidRPr="00D05752">
        <w:rPr>
          <w:rFonts w:ascii="Times New Roman" w:hAnsi="Times New Roman" w:cs="Times New Roman"/>
          <w:sz w:val="22"/>
          <w:szCs w:val="22"/>
        </w:rPr>
        <w:tab/>
        <w:t xml:space="preserve">Dodavatel je oprávněn požadovat po zadavateli vysvětlení zadávací dokumentace. Žádost je nutno doručit v elektronické podobě nejpozději ve lhůtě </w:t>
      </w:r>
      <w:r w:rsidR="00C70451">
        <w:rPr>
          <w:rFonts w:ascii="Times New Roman" w:hAnsi="Times New Roman" w:cs="Times New Roman"/>
          <w:b/>
          <w:sz w:val="22"/>
          <w:szCs w:val="22"/>
        </w:rPr>
        <w:t>3</w:t>
      </w:r>
      <w:r w:rsidR="007714A7" w:rsidRPr="00D05752">
        <w:rPr>
          <w:rFonts w:ascii="Times New Roman" w:hAnsi="Times New Roman" w:cs="Times New Roman"/>
          <w:b/>
          <w:sz w:val="22"/>
          <w:szCs w:val="22"/>
        </w:rPr>
        <w:t xml:space="preserve"> </w:t>
      </w:r>
      <w:r w:rsidRPr="00D05752">
        <w:rPr>
          <w:rFonts w:ascii="Times New Roman" w:hAnsi="Times New Roman" w:cs="Times New Roman"/>
          <w:b/>
          <w:sz w:val="22"/>
          <w:szCs w:val="22"/>
        </w:rPr>
        <w:t>pracovních dnů</w:t>
      </w:r>
      <w:r w:rsidRPr="00D05752">
        <w:rPr>
          <w:rFonts w:ascii="Times New Roman" w:hAnsi="Times New Roman" w:cs="Times New Roman"/>
          <w:sz w:val="22"/>
          <w:szCs w:val="22"/>
        </w:rPr>
        <w:t xml:space="preserve"> před uplynutím lhůty, která je stanovena v předchozím odstavci.</w:t>
      </w:r>
      <w:r w:rsidR="00952001" w:rsidRPr="00D05752">
        <w:rPr>
          <w:rFonts w:ascii="Times New Roman" w:hAnsi="Times New Roman" w:cs="Times New Roman"/>
          <w:sz w:val="22"/>
          <w:szCs w:val="22"/>
        </w:rPr>
        <w:t xml:space="preserve"> Zadavatel není povinen vysvětlení poskytnout, pokud není žádost o vysvětlení doručena v této lhůtě. Pokud zadavatel na žádost o vysvětlení, která není doručena včas, vysvětlení poskytne, nemusí dodržet lhůtu podle předchozího odstavce.</w:t>
      </w:r>
    </w:p>
    <w:p w14:paraId="3EA80E3F" w14:textId="77777777" w:rsidR="00FC0D9D" w:rsidRPr="00D05752" w:rsidRDefault="00FC0D9D" w:rsidP="00D309ED">
      <w:pPr>
        <w:pStyle w:val="Style8"/>
        <w:widowControl/>
        <w:tabs>
          <w:tab w:val="left" w:pos="0"/>
        </w:tabs>
        <w:spacing w:line="264" w:lineRule="auto"/>
        <w:ind w:hanging="215"/>
        <w:rPr>
          <w:rFonts w:ascii="Times New Roman" w:hAnsi="Times New Roman" w:cs="Times New Roman"/>
          <w:sz w:val="22"/>
          <w:szCs w:val="22"/>
        </w:rPr>
      </w:pPr>
      <w:r w:rsidRPr="00D05752">
        <w:rPr>
          <w:rFonts w:ascii="Times New Roman" w:hAnsi="Times New Roman" w:cs="Times New Roman"/>
          <w:sz w:val="22"/>
          <w:szCs w:val="22"/>
        </w:rPr>
        <w:t xml:space="preserve">    </w:t>
      </w:r>
    </w:p>
    <w:p w14:paraId="5926D86E" w14:textId="3B3BE9B0" w:rsidR="00FC0D9D" w:rsidRPr="00D05752" w:rsidRDefault="00FC0D9D" w:rsidP="00D309ED">
      <w:pPr>
        <w:spacing w:line="264" w:lineRule="auto"/>
        <w:jc w:val="both"/>
        <w:rPr>
          <w:b/>
          <w:sz w:val="28"/>
          <w:u w:val="single"/>
        </w:rPr>
      </w:pPr>
      <w:r w:rsidRPr="00D05752">
        <w:rPr>
          <w:sz w:val="22"/>
          <w:szCs w:val="22"/>
        </w:rPr>
        <w:t>Pokud by spolu s vysvětlením zadávací dokumentace zadavatel provedl i změnu zadávacích podmínek zadávacího řízení, bude dále postupovat podle § 99 ZZVZ.</w:t>
      </w:r>
    </w:p>
    <w:p w14:paraId="6CEAD958" w14:textId="77777777" w:rsidR="00011801" w:rsidRPr="00D05752" w:rsidRDefault="00011801" w:rsidP="00D309ED">
      <w:pPr>
        <w:spacing w:line="264" w:lineRule="auto"/>
        <w:rPr>
          <w:b/>
          <w:sz w:val="28"/>
          <w:u w:val="single"/>
        </w:rPr>
      </w:pPr>
    </w:p>
    <w:p w14:paraId="57F3D023" w14:textId="03F245C5" w:rsidR="00CE71BE" w:rsidRPr="00D05752" w:rsidRDefault="00CE71BE" w:rsidP="00D309ED">
      <w:pPr>
        <w:numPr>
          <w:ilvl w:val="0"/>
          <w:numId w:val="1"/>
        </w:numPr>
        <w:spacing w:line="264" w:lineRule="auto"/>
        <w:rPr>
          <w:b/>
          <w:sz w:val="28"/>
        </w:rPr>
      </w:pPr>
      <w:r w:rsidRPr="00D05752">
        <w:rPr>
          <w:b/>
          <w:sz w:val="28"/>
          <w:u w:val="single"/>
        </w:rPr>
        <w:t>Požadavek na formální úpravu, strukturu a obsah nabídky</w:t>
      </w:r>
    </w:p>
    <w:p w14:paraId="3F84A508" w14:textId="77777777" w:rsidR="00CE71BE" w:rsidRPr="00D05752" w:rsidRDefault="00CE71BE" w:rsidP="00D309ED">
      <w:pPr>
        <w:numPr>
          <w:ilvl w:val="12"/>
          <w:numId w:val="0"/>
        </w:numPr>
        <w:spacing w:line="264" w:lineRule="auto"/>
        <w:rPr>
          <w:b/>
          <w:sz w:val="16"/>
          <w:szCs w:val="16"/>
        </w:rPr>
      </w:pPr>
    </w:p>
    <w:p w14:paraId="59E2771F" w14:textId="4EF89066" w:rsidR="004E5333" w:rsidRPr="00D05752" w:rsidRDefault="00D9299E" w:rsidP="00D309ED">
      <w:pPr>
        <w:numPr>
          <w:ilvl w:val="12"/>
          <w:numId w:val="0"/>
        </w:numPr>
        <w:spacing w:line="264" w:lineRule="auto"/>
        <w:jc w:val="both"/>
        <w:rPr>
          <w:sz w:val="22"/>
          <w:szCs w:val="22"/>
        </w:rPr>
      </w:pPr>
      <w:r w:rsidRPr="00D05752">
        <w:rPr>
          <w:sz w:val="22"/>
          <w:szCs w:val="22"/>
        </w:rPr>
        <w:t xml:space="preserve">Nabídka bude zpracována v českém </w:t>
      </w:r>
      <w:r w:rsidR="004E5333" w:rsidRPr="00D05752">
        <w:rPr>
          <w:sz w:val="22"/>
          <w:szCs w:val="22"/>
        </w:rPr>
        <w:t xml:space="preserve">nebo ve slovenském </w:t>
      </w:r>
      <w:r w:rsidRPr="00D05752">
        <w:rPr>
          <w:sz w:val="22"/>
          <w:szCs w:val="22"/>
        </w:rPr>
        <w:t>jazyce.</w:t>
      </w:r>
    </w:p>
    <w:p w14:paraId="5E2DF9EA" w14:textId="4279E8BD" w:rsidR="00D9299E" w:rsidRPr="00D05752" w:rsidRDefault="00D9299E" w:rsidP="00D309ED">
      <w:pPr>
        <w:numPr>
          <w:ilvl w:val="12"/>
          <w:numId w:val="0"/>
        </w:numPr>
        <w:spacing w:line="264" w:lineRule="auto"/>
        <w:jc w:val="both"/>
        <w:rPr>
          <w:sz w:val="22"/>
          <w:szCs w:val="22"/>
        </w:rPr>
      </w:pPr>
      <w:r w:rsidRPr="00D05752">
        <w:rPr>
          <w:sz w:val="22"/>
          <w:szCs w:val="22"/>
        </w:rPr>
        <w:t>Šifrování a zabezpečení nabídky obstarává systém elektronického nástroje.</w:t>
      </w:r>
    </w:p>
    <w:p w14:paraId="02B99BE9" w14:textId="259EDC6A" w:rsidR="008F6B24" w:rsidRPr="00D05752" w:rsidRDefault="008F6B24" w:rsidP="00D309ED">
      <w:pPr>
        <w:numPr>
          <w:ilvl w:val="12"/>
          <w:numId w:val="0"/>
        </w:numPr>
        <w:spacing w:line="264" w:lineRule="auto"/>
        <w:jc w:val="both"/>
        <w:rPr>
          <w:sz w:val="22"/>
          <w:szCs w:val="22"/>
        </w:rPr>
      </w:pPr>
    </w:p>
    <w:p w14:paraId="5A7A8CC6" w14:textId="2A77769A" w:rsidR="008F6B24" w:rsidRPr="00D05752" w:rsidRDefault="008F6B24" w:rsidP="00D309ED">
      <w:pPr>
        <w:numPr>
          <w:ilvl w:val="12"/>
          <w:numId w:val="0"/>
        </w:numPr>
        <w:spacing w:line="264" w:lineRule="auto"/>
        <w:jc w:val="both"/>
        <w:rPr>
          <w:sz w:val="22"/>
          <w:szCs w:val="22"/>
        </w:rPr>
      </w:pPr>
      <w:r w:rsidRPr="00D05752">
        <w:rPr>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ve zadávacím řízení jinak než elektronickým nástrojem (tedy například emailem, datovou schránkou či v listinné podobě).</w:t>
      </w:r>
    </w:p>
    <w:p w14:paraId="223C20A9" w14:textId="77777777" w:rsidR="00311900" w:rsidRPr="00D05752" w:rsidRDefault="00311900" w:rsidP="00D309ED">
      <w:pPr>
        <w:numPr>
          <w:ilvl w:val="12"/>
          <w:numId w:val="0"/>
        </w:numPr>
        <w:spacing w:line="264" w:lineRule="auto"/>
        <w:jc w:val="both"/>
        <w:rPr>
          <w:sz w:val="22"/>
          <w:szCs w:val="22"/>
          <w:u w:val="single"/>
        </w:rPr>
      </w:pPr>
    </w:p>
    <w:p w14:paraId="43EB263C" w14:textId="367E3175" w:rsidR="00D9299E" w:rsidRPr="00D05752" w:rsidRDefault="00D9299E" w:rsidP="00D309ED">
      <w:pPr>
        <w:numPr>
          <w:ilvl w:val="12"/>
          <w:numId w:val="0"/>
        </w:numPr>
        <w:spacing w:line="264" w:lineRule="auto"/>
        <w:jc w:val="both"/>
        <w:rPr>
          <w:b/>
          <w:sz w:val="22"/>
          <w:szCs w:val="22"/>
        </w:rPr>
      </w:pPr>
      <w:r w:rsidRPr="00D05752">
        <w:rPr>
          <w:sz w:val="22"/>
          <w:szCs w:val="22"/>
          <w:u w:val="single"/>
        </w:rPr>
        <w:t>Zadavatel doporučuje seřazení nabídky do těchto oddílů</w:t>
      </w:r>
      <w:r w:rsidRPr="00D05752">
        <w:rPr>
          <w:sz w:val="22"/>
          <w:szCs w:val="22"/>
        </w:rPr>
        <w:t>:</w:t>
      </w:r>
    </w:p>
    <w:p w14:paraId="5CE2B919" w14:textId="10C0480E" w:rsidR="008F6B24" w:rsidRPr="00D05752" w:rsidRDefault="00E57B49" w:rsidP="00D309ED">
      <w:pPr>
        <w:numPr>
          <w:ilvl w:val="0"/>
          <w:numId w:val="3"/>
        </w:numPr>
        <w:spacing w:line="264" w:lineRule="auto"/>
        <w:jc w:val="both"/>
        <w:rPr>
          <w:sz w:val="22"/>
          <w:szCs w:val="22"/>
        </w:rPr>
      </w:pPr>
      <w:r w:rsidRPr="00D05752">
        <w:rPr>
          <w:sz w:val="22"/>
          <w:szCs w:val="22"/>
        </w:rPr>
        <w:t>o</w:t>
      </w:r>
      <w:r w:rsidR="008F6B24" w:rsidRPr="00D05752">
        <w:rPr>
          <w:sz w:val="22"/>
          <w:szCs w:val="22"/>
        </w:rPr>
        <w:t>bsah nabídky</w:t>
      </w:r>
      <w:r w:rsidRPr="00D05752">
        <w:rPr>
          <w:sz w:val="22"/>
          <w:szCs w:val="22"/>
        </w:rPr>
        <w:t>; a</w:t>
      </w:r>
    </w:p>
    <w:p w14:paraId="00E3C96E" w14:textId="3063B149" w:rsidR="008F6B24" w:rsidRPr="00D05752" w:rsidRDefault="002C7206" w:rsidP="00D309ED">
      <w:pPr>
        <w:numPr>
          <w:ilvl w:val="0"/>
          <w:numId w:val="3"/>
        </w:numPr>
        <w:spacing w:line="264" w:lineRule="auto"/>
        <w:jc w:val="both"/>
        <w:rPr>
          <w:b/>
          <w:sz w:val="22"/>
          <w:szCs w:val="22"/>
        </w:rPr>
      </w:pPr>
      <w:r>
        <w:rPr>
          <w:i/>
          <w:sz w:val="22"/>
          <w:szCs w:val="22"/>
        </w:rPr>
        <w:t>Formulář nabídky</w:t>
      </w:r>
      <w:r w:rsidR="008F6B24" w:rsidRPr="00D05752">
        <w:rPr>
          <w:sz w:val="22"/>
          <w:szCs w:val="22"/>
        </w:rPr>
        <w:t xml:space="preserve"> (příloha č. 1 výzvy)</w:t>
      </w:r>
      <w:r w:rsidR="00E57B49" w:rsidRPr="00D05752">
        <w:rPr>
          <w:sz w:val="22"/>
          <w:szCs w:val="22"/>
        </w:rPr>
        <w:t>; a</w:t>
      </w:r>
    </w:p>
    <w:p w14:paraId="79D543A0" w14:textId="45EDFF56" w:rsidR="00E57B49" w:rsidRPr="00D05752" w:rsidRDefault="00E57B49" w:rsidP="00D309ED">
      <w:pPr>
        <w:pStyle w:val="Odstavecseseznamem"/>
        <w:numPr>
          <w:ilvl w:val="0"/>
          <w:numId w:val="36"/>
        </w:numPr>
        <w:spacing w:line="264" w:lineRule="auto"/>
        <w:jc w:val="both"/>
        <w:rPr>
          <w:sz w:val="22"/>
          <w:szCs w:val="22"/>
        </w:rPr>
      </w:pPr>
      <w:r w:rsidRPr="00D05752">
        <w:rPr>
          <w:sz w:val="22"/>
          <w:szCs w:val="22"/>
        </w:rPr>
        <w:t xml:space="preserve">vyplněné doklady týkající se splnění požadované kvalifikace (příloha č. </w:t>
      </w:r>
      <w:r w:rsidR="002C7206">
        <w:rPr>
          <w:sz w:val="22"/>
          <w:szCs w:val="22"/>
        </w:rPr>
        <w:t>1</w:t>
      </w:r>
      <w:r w:rsidRPr="00D05752">
        <w:rPr>
          <w:sz w:val="22"/>
          <w:szCs w:val="22"/>
        </w:rPr>
        <w:t xml:space="preserve"> výzvy </w:t>
      </w:r>
      <w:r w:rsidRPr="002C7206">
        <w:rPr>
          <w:sz w:val="22"/>
          <w:szCs w:val="22"/>
          <w:u w:val="single"/>
        </w:rPr>
        <w:t>Čestné prohlášení</w:t>
      </w:r>
      <w:r w:rsidRPr="00D05752">
        <w:rPr>
          <w:i/>
          <w:sz w:val="22"/>
          <w:szCs w:val="22"/>
        </w:rPr>
        <w:t xml:space="preserve"> </w:t>
      </w:r>
      <w:r w:rsidR="002C7206">
        <w:rPr>
          <w:i/>
          <w:sz w:val="22"/>
          <w:szCs w:val="22"/>
        </w:rPr>
        <w:t>Formulář nabídky</w:t>
      </w:r>
      <w:r w:rsidRPr="00D05752">
        <w:rPr>
          <w:sz w:val="22"/>
          <w:szCs w:val="22"/>
        </w:rPr>
        <w:t xml:space="preserve"> a případné požadované doklady</w:t>
      </w:r>
      <w:r w:rsidR="009403A1" w:rsidRPr="00D05752">
        <w:rPr>
          <w:sz w:val="22"/>
          <w:szCs w:val="22"/>
        </w:rPr>
        <w:t xml:space="preserve"> </w:t>
      </w:r>
      <w:r w:rsidR="00805C2D" w:rsidRPr="00D05752">
        <w:rPr>
          <w:sz w:val="22"/>
          <w:szCs w:val="22"/>
        </w:rPr>
        <w:t>–</w:t>
      </w:r>
      <w:r w:rsidR="009403A1" w:rsidRPr="00D05752">
        <w:rPr>
          <w:sz w:val="22"/>
          <w:szCs w:val="22"/>
        </w:rPr>
        <w:t xml:space="preserve"> osvědčení</w:t>
      </w:r>
      <w:r w:rsidRPr="00D05752">
        <w:rPr>
          <w:sz w:val="22"/>
          <w:szCs w:val="22"/>
        </w:rPr>
        <w:t>). Součástí této přílohy č. </w:t>
      </w:r>
      <w:r w:rsidR="002C7206">
        <w:rPr>
          <w:sz w:val="22"/>
          <w:szCs w:val="22"/>
        </w:rPr>
        <w:t>1</w:t>
      </w:r>
      <w:r w:rsidRPr="00D05752">
        <w:rPr>
          <w:sz w:val="22"/>
          <w:szCs w:val="22"/>
        </w:rPr>
        <w:t xml:space="preserve"> je také:</w:t>
      </w:r>
    </w:p>
    <w:p w14:paraId="4BD04C1E" w14:textId="77777777" w:rsidR="00E57B49" w:rsidRPr="00D05752" w:rsidRDefault="00E57B49" w:rsidP="00D309ED">
      <w:pPr>
        <w:pStyle w:val="Odstavecseseznamem"/>
        <w:numPr>
          <w:ilvl w:val="0"/>
          <w:numId w:val="34"/>
        </w:numPr>
        <w:spacing w:line="264" w:lineRule="auto"/>
        <w:ind w:left="709" w:hanging="283"/>
        <w:jc w:val="both"/>
        <w:rPr>
          <w:sz w:val="22"/>
          <w:szCs w:val="22"/>
        </w:rPr>
      </w:pPr>
      <w:r w:rsidRPr="00D05752">
        <w:rPr>
          <w:sz w:val="22"/>
          <w:szCs w:val="22"/>
        </w:rPr>
        <w:lastRenderedPageBreak/>
        <w:t>čestné prohlášení o neexistenci střetu zájmů dle § 4b zákona č. 159/2006 Sb., o střetu zájmů, ve znění pozdějších předpisů (dále jen „zákon o střetu zájmů“),</w:t>
      </w:r>
    </w:p>
    <w:p w14:paraId="3DB3302B" w14:textId="30F89747" w:rsidR="008F6B24" w:rsidRPr="00D05752" w:rsidRDefault="00E57B49" w:rsidP="00D309ED">
      <w:pPr>
        <w:pStyle w:val="Odstavecseseznamem"/>
        <w:numPr>
          <w:ilvl w:val="0"/>
          <w:numId w:val="34"/>
        </w:numPr>
        <w:spacing w:line="264" w:lineRule="auto"/>
        <w:ind w:left="709" w:hanging="283"/>
        <w:jc w:val="both"/>
        <w:rPr>
          <w:sz w:val="22"/>
          <w:szCs w:val="22"/>
        </w:rPr>
      </w:pPr>
      <w:r w:rsidRPr="00D05752">
        <w:rPr>
          <w:sz w:val="22"/>
          <w:szCs w:val="22"/>
        </w:rPr>
        <w:t>čestné prohlášení s ohledem na § 48a ZZVZ, kdy zadavatel nezadá veřejnou zakázku účastníku zadávacího řízení, pokud je to v rozporu s mezinárodními sankcemi podle zákona upravujícího provádění mezinárodních sankcí; a</w:t>
      </w:r>
    </w:p>
    <w:p w14:paraId="5721E082" w14:textId="713C4EF0" w:rsidR="008F6B24" w:rsidRPr="002C7206" w:rsidRDefault="00E57B49" w:rsidP="00D309ED">
      <w:pPr>
        <w:numPr>
          <w:ilvl w:val="0"/>
          <w:numId w:val="3"/>
        </w:numPr>
        <w:spacing w:line="264" w:lineRule="auto"/>
        <w:jc w:val="both"/>
        <w:rPr>
          <w:rStyle w:val="FontStyle50"/>
          <w:sz w:val="22"/>
          <w:szCs w:val="22"/>
        </w:rPr>
      </w:pPr>
      <w:r w:rsidRPr="002C7206">
        <w:rPr>
          <w:sz w:val="22"/>
          <w:szCs w:val="22"/>
        </w:rPr>
        <w:t>do</w:t>
      </w:r>
      <w:r w:rsidR="008F6B24" w:rsidRPr="002C7206">
        <w:rPr>
          <w:sz w:val="22"/>
          <w:szCs w:val="22"/>
        </w:rPr>
        <w:t xml:space="preserve">plněný </w:t>
      </w:r>
      <w:r w:rsidR="004E5333" w:rsidRPr="002C7206">
        <w:rPr>
          <w:sz w:val="22"/>
          <w:szCs w:val="22"/>
        </w:rPr>
        <w:t xml:space="preserve">závazný </w:t>
      </w:r>
      <w:r w:rsidR="008F6B24" w:rsidRPr="002C7206">
        <w:rPr>
          <w:i/>
          <w:sz w:val="22"/>
          <w:szCs w:val="22"/>
        </w:rPr>
        <w:t xml:space="preserve">Návrh smlouvy </w:t>
      </w:r>
      <w:r w:rsidR="002519F2" w:rsidRPr="002C7206">
        <w:rPr>
          <w:i/>
          <w:sz w:val="22"/>
          <w:szCs w:val="22"/>
        </w:rPr>
        <w:t xml:space="preserve">o dílo </w:t>
      </w:r>
      <w:r w:rsidR="008F6B24" w:rsidRPr="002C7206">
        <w:rPr>
          <w:sz w:val="22"/>
          <w:szCs w:val="22"/>
        </w:rPr>
        <w:t>(</w:t>
      </w:r>
      <w:r w:rsidR="008F6B24" w:rsidRPr="002C7206">
        <w:rPr>
          <w:rStyle w:val="FontStyle50"/>
          <w:sz w:val="22"/>
          <w:szCs w:val="22"/>
        </w:rPr>
        <w:t xml:space="preserve">příloha výzvy č. </w:t>
      </w:r>
      <w:r w:rsidR="005F4719" w:rsidRPr="002C7206">
        <w:rPr>
          <w:rStyle w:val="FontStyle50"/>
          <w:sz w:val="22"/>
          <w:szCs w:val="22"/>
        </w:rPr>
        <w:t>3</w:t>
      </w:r>
      <w:r w:rsidR="008F6B24" w:rsidRPr="002C7206">
        <w:rPr>
          <w:rStyle w:val="FontStyle50"/>
          <w:sz w:val="22"/>
          <w:szCs w:val="22"/>
        </w:rPr>
        <w:t>)</w:t>
      </w:r>
      <w:r w:rsidRPr="002C7206">
        <w:rPr>
          <w:rStyle w:val="FontStyle50"/>
          <w:sz w:val="22"/>
          <w:szCs w:val="22"/>
        </w:rPr>
        <w:t>; a</w:t>
      </w:r>
    </w:p>
    <w:p w14:paraId="2E6F482A" w14:textId="578DAB9B" w:rsidR="00D576A3" w:rsidRPr="002C7206" w:rsidRDefault="00D576A3" w:rsidP="00D309ED">
      <w:pPr>
        <w:numPr>
          <w:ilvl w:val="0"/>
          <w:numId w:val="3"/>
        </w:numPr>
        <w:spacing w:line="264" w:lineRule="auto"/>
        <w:jc w:val="both"/>
        <w:rPr>
          <w:rStyle w:val="FontStyle50"/>
          <w:sz w:val="22"/>
          <w:szCs w:val="22"/>
        </w:rPr>
      </w:pPr>
      <w:r w:rsidRPr="002C7206">
        <w:rPr>
          <w:sz w:val="22"/>
          <w:szCs w:val="22"/>
        </w:rPr>
        <w:t xml:space="preserve">oceněný </w:t>
      </w:r>
      <w:r w:rsidRPr="002C7206">
        <w:rPr>
          <w:i/>
          <w:sz w:val="22"/>
          <w:szCs w:val="22"/>
        </w:rPr>
        <w:t>Soupis prací</w:t>
      </w:r>
      <w:r w:rsidRPr="002C7206">
        <w:rPr>
          <w:sz w:val="22"/>
          <w:szCs w:val="22"/>
        </w:rPr>
        <w:t xml:space="preserve"> </w:t>
      </w:r>
      <w:r w:rsidR="00B5324A" w:rsidRPr="002C7206">
        <w:rPr>
          <w:sz w:val="22"/>
          <w:szCs w:val="22"/>
        </w:rPr>
        <w:t xml:space="preserve">v členění dle přílohy č. </w:t>
      </w:r>
      <w:r w:rsidR="002C7206" w:rsidRPr="002C7206">
        <w:rPr>
          <w:sz w:val="22"/>
          <w:szCs w:val="22"/>
        </w:rPr>
        <w:t>2</w:t>
      </w:r>
      <w:r w:rsidR="00B5324A" w:rsidRPr="002C7206">
        <w:rPr>
          <w:sz w:val="22"/>
          <w:szCs w:val="22"/>
        </w:rPr>
        <w:t xml:space="preserve"> výzvy</w:t>
      </w:r>
      <w:r w:rsidR="004905B1">
        <w:rPr>
          <w:sz w:val="22"/>
          <w:szCs w:val="22"/>
        </w:rPr>
        <w:t xml:space="preserve"> </w:t>
      </w:r>
      <w:r w:rsidR="00C70451">
        <w:rPr>
          <w:sz w:val="22"/>
          <w:szCs w:val="22"/>
        </w:rPr>
        <w:t>(ve formátu .</w:t>
      </w:r>
      <w:proofErr w:type="spellStart"/>
      <w:r w:rsidR="00C70451">
        <w:rPr>
          <w:sz w:val="22"/>
          <w:szCs w:val="22"/>
        </w:rPr>
        <w:t>xlsx</w:t>
      </w:r>
      <w:proofErr w:type="spellEnd"/>
      <w:r w:rsidR="00C70451">
        <w:rPr>
          <w:sz w:val="22"/>
          <w:szCs w:val="22"/>
        </w:rPr>
        <w:t>)</w:t>
      </w:r>
      <w:r w:rsidR="00B5324A" w:rsidRPr="002C7206">
        <w:rPr>
          <w:sz w:val="22"/>
          <w:szCs w:val="22"/>
        </w:rPr>
        <w:t>; a</w:t>
      </w:r>
    </w:p>
    <w:p w14:paraId="49AEB271" w14:textId="6DF7D0AD" w:rsidR="008F6B24" w:rsidRPr="00D05752" w:rsidRDefault="00E57B49" w:rsidP="00D309ED">
      <w:pPr>
        <w:numPr>
          <w:ilvl w:val="0"/>
          <w:numId w:val="3"/>
        </w:numPr>
        <w:spacing w:line="264" w:lineRule="auto"/>
        <w:jc w:val="both"/>
        <w:rPr>
          <w:sz w:val="22"/>
          <w:szCs w:val="22"/>
        </w:rPr>
      </w:pPr>
      <w:r w:rsidRPr="00D05752">
        <w:rPr>
          <w:sz w:val="22"/>
          <w:szCs w:val="22"/>
        </w:rPr>
        <w:t>p</w:t>
      </w:r>
      <w:r w:rsidR="008F6B24" w:rsidRPr="00D05752">
        <w:rPr>
          <w:sz w:val="22"/>
          <w:szCs w:val="22"/>
        </w:rPr>
        <w:t>otvrzení o složení jistoty</w:t>
      </w:r>
      <w:r w:rsidRPr="00D05752">
        <w:rPr>
          <w:sz w:val="22"/>
          <w:szCs w:val="22"/>
        </w:rPr>
        <w:t>; a</w:t>
      </w:r>
    </w:p>
    <w:p w14:paraId="4E008360" w14:textId="5C5375CB" w:rsidR="008F6B24" w:rsidRPr="00D05752" w:rsidRDefault="00D21E5A" w:rsidP="00D309ED">
      <w:pPr>
        <w:numPr>
          <w:ilvl w:val="0"/>
          <w:numId w:val="3"/>
        </w:numPr>
        <w:spacing w:line="264" w:lineRule="auto"/>
        <w:jc w:val="both"/>
        <w:rPr>
          <w:rStyle w:val="FontStyle50"/>
          <w:i/>
          <w:sz w:val="22"/>
          <w:szCs w:val="22"/>
        </w:rPr>
      </w:pPr>
      <w:r w:rsidRPr="00D05752">
        <w:rPr>
          <w:sz w:val="22"/>
          <w:szCs w:val="22"/>
        </w:rPr>
        <w:t>předložil informace o využití poddodavatelů (</w:t>
      </w:r>
      <w:r w:rsidR="002C7206">
        <w:rPr>
          <w:i/>
          <w:sz w:val="22"/>
          <w:szCs w:val="22"/>
        </w:rPr>
        <w:t>Formulář nabídky</w:t>
      </w:r>
      <w:r w:rsidRPr="00D05752">
        <w:rPr>
          <w:sz w:val="22"/>
          <w:szCs w:val="22"/>
        </w:rPr>
        <w:t xml:space="preserve"> příloha výzvy č. </w:t>
      </w:r>
      <w:r w:rsidR="002C7206">
        <w:rPr>
          <w:sz w:val="22"/>
          <w:szCs w:val="22"/>
        </w:rPr>
        <w:t>1</w:t>
      </w:r>
      <w:r w:rsidRPr="00D05752">
        <w:rPr>
          <w:sz w:val="22"/>
          <w:szCs w:val="22"/>
        </w:rPr>
        <w:t>) – uvedení části veřejné zakázky, které účastník hodlá plnit prostřednictvím poddodavatelů a seznam poddodavatelů, pokud jsou účastníkovi zadávacího řízení známi a uvedení, kterou část veřejné zakázky bude každý z poddodavatelů plnit – případně prohlášení, že nepředpokládá zadat plnění určité části veřejné zakázky jiné osobě</w:t>
      </w:r>
      <w:r w:rsidR="00E57B49" w:rsidRPr="00D05752">
        <w:rPr>
          <w:rStyle w:val="FontStyle50"/>
          <w:sz w:val="22"/>
          <w:szCs w:val="22"/>
        </w:rPr>
        <w:t>; a</w:t>
      </w:r>
    </w:p>
    <w:p w14:paraId="6558DCD6" w14:textId="1BF891E7" w:rsidR="004E5333" w:rsidRPr="00D05752" w:rsidRDefault="00E57B49" w:rsidP="00D309ED">
      <w:pPr>
        <w:numPr>
          <w:ilvl w:val="0"/>
          <w:numId w:val="3"/>
        </w:numPr>
        <w:spacing w:line="264" w:lineRule="auto"/>
        <w:jc w:val="both"/>
        <w:rPr>
          <w:sz w:val="22"/>
          <w:szCs w:val="22"/>
        </w:rPr>
      </w:pPr>
      <w:r w:rsidRPr="00D05752">
        <w:rPr>
          <w:sz w:val="22"/>
          <w:szCs w:val="22"/>
        </w:rPr>
        <w:t>v</w:t>
      </w:r>
      <w:r w:rsidR="004E5333" w:rsidRPr="00D05752">
        <w:rPr>
          <w:sz w:val="22"/>
          <w:szCs w:val="22"/>
        </w:rPr>
        <w:t xml:space="preserve"> případě společné nabídky předložil doklad (např. smlouvu), z něhož bude zřejmý závazek všech dodavatelů nést společnou a nerozdílnou odpovědnost za plnění veřejné zakázky</w:t>
      </w:r>
      <w:r w:rsidRPr="00D05752">
        <w:rPr>
          <w:sz w:val="22"/>
          <w:szCs w:val="22"/>
        </w:rPr>
        <w:t>;</w:t>
      </w:r>
    </w:p>
    <w:p w14:paraId="4B27A384" w14:textId="2B46C652" w:rsidR="00D9299E" w:rsidRPr="00D05752" w:rsidRDefault="00E57B49" w:rsidP="00D309ED">
      <w:pPr>
        <w:numPr>
          <w:ilvl w:val="0"/>
          <w:numId w:val="3"/>
        </w:numPr>
        <w:spacing w:line="264" w:lineRule="auto"/>
        <w:jc w:val="both"/>
        <w:rPr>
          <w:b/>
          <w:sz w:val="22"/>
          <w:szCs w:val="22"/>
        </w:rPr>
      </w:pPr>
      <w:r w:rsidRPr="00D05752">
        <w:rPr>
          <w:sz w:val="22"/>
          <w:szCs w:val="22"/>
        </w:rPr>
        <w:t>p</w:t>
      </w:r>
      <w:r w:rsidR="008F6B24" w:rsidRPr="00D05752">
        <w:rPr>
          <w:sz w:val="22"/>
          <w:szCs w:val="22"/>
        </w:rPr>
        <w:t>řípadné další přílohy a doplnění nabídky</w:t>
      </w:r>
    </w:p>
    <w:p w14:paraId="7179A1CD" w14:textId="62413A78" w:rsidR="004E5333" w:rsidRPr="00D05752" w:rsidRDefault="004E5333" w:rsidP="00D309ED">
      <w:pPr>
        <w:spacing w:line="264" w:lineRule="auto"/>
        <w:jc w:val="both"/>
        <w:rPr>
          <w:b/>
          <w:sz w:val="22"/>
          <w:szCs w:val="22"/>
        </w:rPr>
      </w:pPr>
    </w:p>
    <w:p w14:paraId="40BED8F6" w14:textId="01DE2209" w:rsidR="001977DC" w:rsidRPr="00D05752" w:rsidRDefault="004E5333" w:rsidP="00DF541F">
      <w:pPr>
        <w:spacing w:line="264" w:lineRule="auto"/>
        <w:jc w:val="both"/>
        <w:rPr>
          <w:sz w:val="22"/>
          <w:szCs w:val="22"/>
        </w:rPr>
      </w:pPr>
      <w:r w:rsidRPr="00D05752">
        <w:rPr>
          <w:sz w:val="22"/>
          <w:szCs w:val="22"/>
        </w:rPr>
        <w:t>Nepředložení těchto údajů či dokladů může být důvodem k vyloučení účastníka zadávacího řízení.</w:t>
      </w:r>
    </w:p>
    <w:p w14:paraId="41CC6E77" w14:textId="77777777" w:rsidR="0033772B" w:rsidRPr="00D05752" w:rsidRDefault="0033772B" w:rsidP="00DF541F">
      <w:pPr>
        <w:spacing w:line="264" w:lineRule="auto"/>
        <w:jc w:val="both"/>
        <w:rPr>
          <w:sz w:val="22"/>
          <w:szCs w:val="22"/>
        </w:rPr>
      </w:pPr>
    </w:p>
    <w:p w14:paraId="1CCEABBF" w14:textId="5CD9C208" w:rsidR="0090663B" w:rsidRPr="00D05752" w:rsidRDefault="0090663B" w:rsidP="00D309ED">
      <w:pPr>
        <w:numPr>
          <w:ilvl w:val="0"/>
          <w:numId w:val="1"/>
        </w:numPr>
        <w:spacing w:line="264" w:lineRule="auto"/>
        <w:ind w:left="709" w:hanging="709"/>
        <w:jc w:val="both"/>
        <w:rPr>
          <w:b/>
          <w:sz w:val="28"/>
        </w:rPr>
      </w:pPr>
      <w:r w:rsidRPr="00D05752">
        <w:rPr>
          <w:b/>
          <w:sz w:val="28"/>
          <w:u w:val="single"/>
        </w:rPr>
        <w:t>Zohlednění zásady sociálně odpovědného zadávání, environmentálně odpovědného zadávání a inovací</w:t>
      </w:r>
    </w:p>
    <w:p w14:paraId="5581DF70" w14:textId="6B3C8F89" w:rsidR="0090663B" w:rsidRPr="00D05752" w:rsidRDefault="0090663B" w:rsidP="00D309ED">
      <w:pPr>
        <w:spacing w:line="264" w:lineRule="auto"/>
        <w:jc w:val="both"/>
        <w:rPr>
          <w:b/>
          <w:sz w:val="16"/>
          <w:szCs w:val="16"/>
        </w:rPr>
      </w:pPr>
    </w:p>
    <w:p w14:paraId="39C4E87A" w14:textId="2ACB6E65" w:rsidR="00D9299E" w:rsidRPr="00D05752" w:rsidRDefault="00D9299E" w:rsidP="00D309ED">
      <w:pPr>
        <w:spacing w:line="264" w:lineRule="auto"/>
        <w:jc w:val="both"/>
        <w:rPr>
          <w:sz w:val="22"/>
          <w:szCs w:val="22"/>
        </w:rPr>
      </w:pPr>
      <w:r w:rsidRPr="00D05752">
        <w:rPr>
          <w:sz w:val="22"/>
          <w:szCs w:val="22"/>
        </w:rPr>
        <w:t>Zadavatel má zájem zadat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p>
    <w:p w14:paraId="5956EAF6" w14:textId="7B5693C6" w:rsidR="002519F2" w:rsidRPr="00D05752" w:rsidRDefault="002519F2" w:rsidP="00D309ED">
      <w:pPr>
        <w:spacing w:line="264" w:lineRule="auto"/>
        <w:jc w:val="both"/>
        <w:rPr>
          <w:sz w:val="22"/>
          <w:szCs w:val="22"/>
        </w:rPr>
      </w:pPr>
    </w:p>
    <w:p w14:paraId="43700F76" w14:textId="1332A46D" w:rsidR="002519F2" w:rsidRPr="00D05752" w:rsidRDefault="002519F2" w:rsidP="00D309ED">
      <w:pPr>
        <w:spacing w:line="264" w:lineRule="auto"/>
        <w:jc w:val="both"/>
        <w:rPr>
          <w:sz w:val="22"/>
          <w:szCs w:val="22"/>
        </w:rPr>
      </w:pPr>
      <w:r w:rsidRPr="00D05752">
        <w:rPr>
          <w:sz w:val="22"/>
          <w:szCs w:val="22"/>
        </w:rPr>
        <w:t>Zadavatel od dodavatele vyžaduje, aby při plnění předmětu veřejné zakázky zajistil legální zaměstnávání, férové a důstojné pracovní podmínky a odpovídající úroveň bezpečnosti práce pro všechny osoby, které se budou na plnění předmětu veřejné zakázky podílet. Vybraný dodavatel je povinen zajistit splnění tohoto požadavku zadavatele i u svých poddodavatelů.</w:t>
      </w:r>
    </w:p>
    <w:p w14:paraId="7DCA8D77" w14:textId="77777777" w:rsidR="002519F2" w:rsidRPr="00D05752" w:rsidRDefault="002519F2" w:rsidP="002519F2">
      <w:pPr>
        <w:jc w:val="both"/>
        <w:rPr>
          <w:sz w:val="22"/>
          <w:szCs w:val="22"/>
        </w:rPr>
      </w:pPr>
    </w:p>
    <w:p w14:paraId="5EA20F8E" w14:textId="77777777" w:rsidR="002519F2" w:rsidRPr="00D05752" w:rsidRDefault="002519F2" w:rsidP="002519F2">
      <w:pPr>
        <w:jc w:val="both"/>
        <w:rPr>
          <w:sz w:val="22"/>
          <w:szCs w:val="22"/>
        </w:rPr>
      </w:pPr>
      <w:r w:rsidRPr="00D05752">
        <w:rPr>
          <w:sz w:val="22"/>
          <w:szCs w:val="22"/>
        </w:rPr>
        <w:t xml:space="preserve">Při plnění této veřejné zakázky zadavatel od dodavatele požaduje, </w:t>
      </w:r>
      <w:bookmarkStart w:id="13" w:name="_Hlk224490930"/>
      <w:r w:rsidRPr="00D05752">
        <w:rPr>
          <w:sz w:val="22"/>
          <w:szCs w:val="22"/>
        </w:rPr>
        <w:t>aby při své činnosti s maximální možnou mírou využíval ekologicky příznivé materiály, třídil a recykloval odpad a zajistil tím minimalizaci negativních vlivů na životní prostředí.</w:t>
      </w:r>
    </w:p>
    <w:bookmarkEnd w:id="13"/>
    <w:p w14:paraId="0A3BA836" w14:textId="77777777" w:rsidR="002519F2" w:rsidRPr="00D05752" w:rsidRDefault="002519F2" w:rsidP="002519F2">
      <w:pPr>
        <w:jc w:val="both"/>
        <w:rPr>
          <w:sz w:val="22"/>
          <w:szCs w:val="22"/>
        </w:rPr>
      </w:pPr>
    </w:p>
    <w:p w14:paraId="5F7099D6" w14:textId="2DB0C921" w:rsidR="002519F2" w:rsidRPr="00D05752" w:rsidRDefault="002519F2" w:rsidP="002519F2">
      <w:pPr>
        <w:spacing w:line="264" w:lineRule="auto"/>
        <w:jc w:val="both"/>
        <w:rPr>
          <w:sz w:val="22"/>
          <w:szCs w:val="22"/>
        </w:rPr>
      </w:pPr>
      <w:r w:rsidRPr="00D05752">
        <w:rPr>
          <w:sz w:val="22"/>
          <w:szCs w:val="22"/>
        </w:rPr>
        <w:t>Aspekty společensky odpovědného zadávání veřejné zakázky jsou zohledněny v obchodních a jiných smluvních podmínkách.</w:t>
      </w:r>
    </w:p>
    <w:p w14:paraId="45D79AB3" w14:textId="77777777" w:rsidR="002519F2" w:rsidRPr="00D05752" w:rsidRDefault="002519F2" w:rsidP="00D309ED">
      <w:pPr>
        <w:spacing w:line="264" w:lineRule="auto"/>
        <w:jc w:val="both"/>
        <w:rPr>
          <w:sz w:val="22"/>
          <w:szCs w:val="22"/>
        </w:rPr>
      </w:pPr>
    </w:p>
    <w:p w14:paraId="311E4679" w14:textId="368A7655" w:rsidR="00011801" w:rsidRPr="00D05752" w:rsidRDefault="00D9299E" w:rsidP="00873C0B">
      <w:pPr>
        <w:pStyle w:val="Textkomente"/>
        <w:spacing w:line="264" w:lineRule="auto"/>
        <w:jc w:val="both"/>
        <w:rPr>
          <w:sz w:val="22"/>
        </w:rPr>
      </w:pPr>
      <w:r w:rsidRPr="00D05752">
        <w:rPr>
          <w:sz w:val="22"/>
        </w:rPr>
        <w:t>Zadavatel podporuje účast malých a středních podniků snížením administrativní náročnosti možností prokázat splnění větší části kvalifikace čestným prohlášením, které je zadavatelem připraveno jako součást zadávací dokumentace.</w:t>
      </w:r>
    </w:p>
    <w:p w14:paraId="78EA75C4" w14:textId="77777777" w:rsidR="00805C2D" w:rsidRPr="00D05752" w:rsidRDefault="00805C2D" w:rsidP="00873C0B">
      <w:pPr>
        <w:pStyle w:val="Textkomente"/>
        <w:spacing w:line="264" w:lineRule="auto"/>
        <w:jc w:val="both"/>
        <w:rPr>
          <w:sz w:val="28"/>
          <w:szCs w:val="28"/>
        </w:rPr>
      </w:pPr>
    </w:p>
    <w:p w14:paraId="40057CC8" w14:textId="25876030" w:rsidR="00CE71BE" w:rsidRPr="00D05752" w:rsidRDefault="00CE71BE" w:rsidP="00D309ED">
      <w:pPr>
        <w:numPr>
          <w:ilvl w:val="0"/>
          <w:numId w:val="1"/>
        </w:numPr>
        <w:spacing w:line="264" w:lineRule="auto"/>
        <w:jc w:val="both"/>
        <w:rPr>
          <w:b/>
          <w:sz w:val="28"/>
        </w:rPr>
      </w:pPr>
      <w:r w:rsidRPr="00D05752">
        <w:rPr>
          <w:b/>
          <w:sz w:val="28"/>
          <w:u w:val="single"/>
        </w:rPr>
        <w:t xml:space="preserve">Další podmínky </w:t>
      </w:r>
      <w:r w:rsidR="00680980" w:rsidRPr="00D05752">
        <w:rPr>
          <w:b/>
          <w:sz w:val="28"/>
          <w:u w:val="single"/>
        </w:rPr>
        <w:t>zadávacího</w:t>
      </w:r>
      <w:r w:rsidRPr="00D05752">
        <w:rPr>
          <w:b/>
          <w:sz w:val="28"/>
          <w:u w:val="single"/>
        </w:rPr>
        <w:t xml:space="preserve"> řízení na veřejnou zakázku</w:t>
      </w:r>
    </w:p>
    <w:p w14:paraId="2D90D25C" w14:textId="77777777" w:rsidR="00CE71BE" w:rsidRPr="00D05752" w:rsidRDefault="00CE71BE" w:rsidP="00D309ED">
      <w:pPr>
        <w:numPr>
          <w:ilvl w:val="12"/>
          <w:numId w:val="0"/>
        </w:numPr>
        <w:spacing w:line="264" w:lineRule="auto"/>
        <w:rPr>
          <w:b/>
          <w:color w:val="FF0000"/>
          <w:sz w:val="16"/>
          <w:szCs w:val="16"/>
        </w:rPr>
      </w:pPr>
    </w:p>
    <w:p w14:paraId="0DD1C01F" w14:textId="77777777" w:rsidR="008F6B24" w:rsidRPr="00D05752" w:rsidRDefault="008F6B24" w:rsidP="00D309ED">
      <w:pPr>
        <w:spacing w:after="160" w:line="264" w:lineRule="auto"/>
        <w:jc w:val="both"/>
        <w:rPr>
          <w:sz w:val="22"/>
          <w:szCs w:val="22"/>
        </w:rPr>
      </w:pPr>
      <w:r w:rsidRPr="00D05752">
        <w:rPr>
          <w:sz w:val="22"/>
          <w:szCs w:val="22"/>
        </w:rPr>
        <w:t>Zadavatel nepřipouští dle § 102 ZZVZ variantní řešení.</w:t>
      </w:r>
    </w:p>
    <w:p w14:paraId="42C4306A" w14:textId="77777777" w:rsidR="008F6B24" w:rsidRPr="00D05752" w:rsidRDefault="008F6B24" w:rsidP="00D309ED">
      <w:pPr>
        <w:spacing w:line="264" w:lineRule="auto"/>
        <w:jc w:val="both"/>
        <w:rPr>
          <w:sz w:val="22"/>
          <w:szCs w:val="22"/>
        </w:rPr>
      </w:pPr>
      <w:r w:rsidRPr="00D05752">
        <w:rPr>
          <w:sz w:val="22"/>
          <w:szCs w:val="22"/>
        </w:rPr>
        <w:lastRenderedPageBreak/>
        <w:t>Zadavatel vyloučí dle § 48 odst. 7 ZZVZ vybraného dodavatele zadávacího řízení, který je českou akciovou společností nebo má právní formu obdobnou akciové společnosti a nemá vydány výlučně zaknihované akcie.</w:t>
      </w:r>
    </w:p>
    <w:p w14:paraId="7B823376" w14:textId="77777777" w:rsidR="008F6B24" w:rsidRPr="00D05752" w:rsidRDefault="008F6B24" w:rsidP="00D309ED">
      <w:pPr>
        <w:spacing w:after="160" w:line="264" w:lineRule="auto"/>
        <w:jc w:val="both"/>
        <w:rPr>
          <w:sz w:val="22"/>
          <w:szCs w:val="22"/>
        </w:rPr>
      </w:pPr>
      <w:r w:rsidRPr="00D05752">
        <w:rPr>
          <w:sz w:val="22"/>
          <w:szCs w:val="22"/>
        </w:rPr>
        <w:t>U vybraného dodavatele se sídlem v zahraničí, který je akciovou společností nebo má právní formu obdobnou akciové společnosti, bude zadavatel postupovat dle § 48 odst. 9 ZZVZ.</w:t>
      </w:r>
    </w:p>
    <w:p w14:paraId="4CFD37B8" w14:textId="77777777" w:rsidR="008F6B24" w:rsidRPr="00D05752" w:rsidRDefault="008F6B24" w:rsidP="00D309ED">
      <w:pPr>
        <w:pStyle w:val="Default"/>
        <w:spacing w:after="160" w:line="264" w:lineRule="auto"/>
        <w:jc w:val="both"/>
        <w:rPr>
          <w:color w:val="auto"/>
          <w:sz w:val="22"/>
          <w:szCs w:val="22"/>
        </w:rPr>
      </w:pPr>
      <w:r w:rsidRPr="00D05752">
        <w:rPr>
          <w:color w:val="auto"/>
          <w:sz w:val="22"/>
          <w:szCs w:val="22"/>
        </w:rPr>
        <w:t>U vybraného dodavatele, je-li právnickou osobou, zadavatel zjistí údaje o jeho skutečném majiteli podle § 122 ZZVZ.</w:t>
      </w:r>
    </w:p>
    <w:p w14:paraId="294F5F71" w14:textId="48525239" w:rsidR="008F6B24" w:rsidRPr="00D05752" w:rsidRDefault="008F6B24" w:rsidP="00D309ED">
      <w:pPr>
        <w:tabs>
          <w:tab w:val="left" w:pos="284"/>
        </w:tabs>
        <w:spacing w:after="120" w:line="264" w:lineRule="auto"/>
        <w:jc w:val="both"/>
        <w:rPr>
          <w:sz w:val="22"/>
          <w:szCs w:val="22"/>
        </w:rPr>
      </w:pPr>
      <w:r w:rsidRPr="00D05752">
        <w:rPr>
          <w:sz w:val="22"/>
          <w:szCs w:val="22"/>
        </w:rPr>
        <w:t>Zadavatel požaduje ze strany dodavatelů a jejich poddodavatelů dodržení podmínek dle ustanovení § 4b zákona č. 159/2006 Sb., o střetu zájmů, ve znění pozdějších předpisů (ZSZ). Zadavatel vyloučí účastníka zadávacího řízení, pokud účastník nebo poddodavatel, prostřednictvím kterého účastník prokazuje kvalifikaci, poruší citované ustanovení</w:t>
      </w:r>
      <w:r w:rsidR="00DA28CB" w:rsidRPr="00D05752">
        <w:rPr>
          <w:sz w:val="22"/>
          <w:szCs w:val="22"/>
        </w:rPr>
        <w:t xml:space="preserve">,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(součást přílohy č. </w:t>
      </w:r>
      <w:r w:rsidR="00623D4D">
        <w:rPr>
          <w:sz w:val="22"/>
          <w:szCs w:val="22"/>
        </w:rPr>
        <w:t>1</w:t>
      </w:r>
      <w:r w:rsidR="00DA28CB" w:rsidRPr="00D05752">
        <w:rPr>
          <w:sz w:val="22"/>
          <w:szCs w:val="22"/>
        </w:rPr>
        <w:t>).</w:t>
      </w:r>
    </w:p>
    <w:p w14:paraId="26425009" w14:textId="4E6A2FC3" w:rsidR="00DA28CB" w:rsidRPr="00D05752" w:rsidRDefault="00DA28CB" w:rsidP="00D309ED">
      <w:pPr>
        <w:pStyle w:val="Default"/>
        <w:spacing w:line="264" w:lineRule="auto"/>
        <w:jc w:val="both"/>
        <w:rPr>
          <w:sz w:val="22"/>
          <w:szCs w:val="22"/>
        </w:rPr>
      </w:pPr>
      <w:r w:rsidRPr="00D05752">
        <w:rPr>
          <w:sz w:val="22"/>
          <w:szCs w:val="22"/>
        </w:rPr>
        <w:t xml:space="preserve">Pokud se na účastníka zadávacího řízení nebo jeho poddodavatele vztahují mezinárodní sankce, bude zadavatel postupovat dle § 48a ZZVZ. Účastník v rámci nabídky potvrdí formou čestného prohlášení (součást přílohy č. </w:t>
      </w:r>
      <w:r w:rsidR="00D87A53">
        <w:rPr>
          <w:sz w:val="22"/>
          <w:szCs w:val="22"/>
        </w:rPr>
        <w:t>1</w:t>
      </w:r>
      <w:r w:rsidRPr="00D05752">
        <w:rPr>
          <w:sz w:val="22"/>
          <w:szCs w:val="22"/>
        </w:rPr>
        <w:t>), že není ve vztahu k ruským/běloruským subjektům.</w:t>
      </w:r>
    </w:p>
    <w:p w14:paraId="36012074" w14:textId="590542BC" w:rsidR="00F23497" w:rsidRPr="00D05752" w:rsidRDefault="00DA28CB" w:rsidP="00D309ED">
      <w:pPr>
        <w:pStyle w:val="Default"/>
        <w:spacing w:line="264" w:lineRule="auto"/>
        <w:jc w:val="both"/>
        <w:rPr>
          <w:b/>
          <w:sz w:val="22"/>
          <w:szCs w:val="22"/>
        </w:rPr>
      </w:pPr>
      <w:r w:rsidRPr="00D05752">
        <w:rPr>
          <w:sz w:val="22"/>
          <w:szCs w:val="22"/>
        </w:rPr>
        <w:t>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 (podle výše nabídkové ceny v Kč bez DPH).</w:t>
      </w:r>
    </w:p>
    <w:p w14:paraId="32F29E8B" w14:textId="77777777" w:rsidR="0075036A" w:rsidRPr="00D05752" w:rsidRDefault="0075036A" w:rsidP="0075036A">
      <w:pPr>
        <w:spacing w:line="264" w:lineRule="auto"/>
        <w:rPr>
          <w:b/>
          <w:sz w:val="28"/>
        </w:rPr>
      </w:pPr>
    </w:p>
    <w:p w14:paraId="76DAD485" w14:textId="37B38D53" w:rsidR="00CE71BE" w:rsidRPr="00D05752" w:rsidRDefault="00CE71BE" w:rsidP="00D309ED">
      <w:pPr>
        <w:numPr>
          <w:ilvl w:val="0"/>
          <w:numId w:val="1"/>
        </w:numPr>
        <w:spacing w:line="264" w:lineRule="auto"/>
        <w:rPr>
          <w:b/>
          <w:sz w:val="28"/>
        </w:rPr>
      </w:pPr>
      <w:r w:rsidRPr="00D05752">
        <w:rPr>
          <w:b/>
          <w:sz w:val="28"/>
          <w:u w:val="single"/>
        </w:rPr>
        <w:t>Práva zadavatele</w:t>
      </w:r>
    </w:p>
    <w:p w14:paraId="4417DAFE" w14:textId="77777777" w:rsidR="00CE71BE" w:rsidRPr="00D05752" w:rsidRDefault="00CE71BE" w:rsidP="00D309ED">
      <w:pPr>
        <w:pStyle w:val="Zhlav"/>
        <w:tabs>
          <w:tab w:val="clear" w:pos="4536"/>
          <w:tab w:val="clear" w:pos="9072"/>
        </w:tabs>
        <w:spacing w:line="264" w:lineRule="auto"/>
        <w:rPr>
          <w:sz w:val="16"/>
          <w:szCs w:val="16"/>
        </w:rPr>
      </w:pPr>
    </w:p>
    <w:p w14:paraId="72BF2357" w14:textId="6861B957" w:rsidR="00436788" w:rsidRPr="00D05752" w:rsidRDefault="00CE71BE" w:rsidP="00D309ED">
      <w:pPr>
        <w:spacing w:line="264" w:lineRule="auto"/>
        <w:rPr>
          <w:sz w:val="22"/>
          <w:szCs w:val="22"/>
        </w:rPr>
      </w:pPr>
      <w:r w:rsidRPr="00D05752">
        <w:rPr>
          <w:sz w:val="22"/>
          <w:szCs w:val="22"/>
          <w:u w:val="single"/>
        </w:rPr>
        <w:t>Zadavatel si vyhrazuje právo</w:t>
      </w:r>
      <w:r w:rsidRPr="00D05752">
        <w:rPr>
          <w:sz w:val="22"/>
          <w:szCs w:val="22"/>
        </w:rPr>
        <w:t>:</w:t>
      </w:r>
    </w:p>
    <w:p w14:paraId="51DE05D3" w14:textId="280CD3B6" w:rsidR="00061B64" w:rsidRPr="00D05752" w:rsidRDefault="008F6B24" w:rsidP="00D309ED">
      <w:pPr>
        <w:pStyle w:val="Odstavecseseznamem"/>
        <w:numPr>
          <w:ilvl w:val="0"/>
          <w:numId w:val="5"/>
        </w:numPr>
        <w:spacing w:line="264" w:lineRule="auto"/>
        <w:jc w:val="both"/>
        <w:rPr>
          <w:sz w:val="22"/>
          <w:szCs w:val="22"/>
          <w:u w:val="single"/>
        </w:rPr>
      </w:pPr>
      <w:r w:rsidRPr="00D05752">
        <w:rPr>
          <w:sz w:val="22"/>
          <w:szCs w:val="22"/>
        </w:rPr>
        <w:t>veškeré náklady související s přípravou, podáním nabídky a účastí v tomto řízení nese účastník, nejsou však dotčeny povinnosti zadavatele dle § 40 odst. 7 ZZVZ;</w:t>
      </w:r>
      <w:r w:rsidR="00061B64" w:rsidRPr="00D05752">
        <w:rPr>
          <w:sz w:val="22"/>
          <w:szCs w:val="22"/>
        </w:rPr>
        <w:t xml:space="preserve"> </w:t>
      </w:r>
    </w:p>
    <w:p w14:paraId="4D923E8D" w14:textId="32A3EA4C" w:rsidR="00061B64" w:rsidRPr="00D05752" w:rsidRDefault="008F6B24" w:rsidP="00D309ED">
      <w:pPr>
        <w:pStyle w:val="Odstavecseseznamem"/>
        <w:numPr>
          <w:ilvl w:val="0"/>
          <w:numId w:val="5"/>
        </w:numPr>
        <w:spacing w:line="264" w:lineRule="auto"/>
        <w:jc w:val="both"/>
        <w:rPr>
          <w:sz w:val="22"/>
          <w:szCs w:val="22"/>
          <w:u w:val="single"/>
        </w:rPr>
      </w:pPr>
      <w:r w:rsidRPr="00D05752">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6267EA6B" w14:textId="6804953B" w:rsidR="0015727C" w:rsidRPr="00D05752" w:rsidRDefault="0015727C" w:rsidP="00D309ED">
      <w:pPr>
        <w:numPr>
          <w:ilvl w:val="0"/>
          <w:numId w:val="5"/>
        </w:numPr>
        <w:spacing w:line="264" w:lineRule="auto"/>
        <w:jc w:val="both"/>
        <w:rPr>
          <w:sz w:val="22"/>
          <w:szCs w:val="22"/>
        </w:rPr>
      </w:pPr>
      <w:r w:rsidRPr="00D05752">
        <w:rPr>
          <w:sz w:val="22"/>
          <w:szCs w:val="22"/>
        </w:rPr>
        <w:t>uveřejnit na profilu zadavatele oznámení o vyloučení účastníka zadávacího řízení, oznámení se považuje za doručené všem účastníkům zadávacího řízení okamžikem jejich uveřejnění</w:t>
      </w:r>
      <w:r w:rsidR="008F6B24" w:rsidRPr="00D05752">
        <w:rPr>
          <w:sz w:val="22"/>
          <w:szCs w:val="22"/>
        </w:rPr>
        <w:t>;</w:t>
      </w:r>
    </w:p>
    <w:p w14:paraId="1FD85495" w14:textId="7C8D422B" w:rsidR="009403A1" w:rsidRPr="00D05752" w:rsidRDefault="0015727C" w:rsidP="00430312">
      <w:pPr>
        <w:numPr>
          <w:ilvl w:val="0"/>
          <w:numId w:val="5"/>
        </w:numPr>
        <w:spacing w:line="264" w:lineRule="auto"/>
        <w:jc w:val="both"/>
        <w:rPr>
          <w:sz w:val="22"/>
          <w:szCs w:val="22"/>
        </w:rPr>
      </w:pPr>
      <w:r w:rsidRPr="00D05752">
        <w:rPr>
          <w:sz w:val="22"/>
          <w:szCs w:val="22"/>
        </w:rPr>
        <w:t>uveřejnit na profilu zadavatele oznámení o výběru dodavatele, oznámení se považuje za doručené všem účastníkům zadávacího řízení okamžikem jejich uveřejnění</w:t>
      </w:r>
    </w:p>
    <w:p w14:paraId="523058DE" w14:textId="77777777" w:rsidR="00873C0B" w:rsidRPr="00D05752" w:rsidRDefault="00873C0B" w:rsidP="00873C0B">
      <w:pPr>
        <w:spacing w:line="264" w:lineRule="auto"/>
        <w:jc w:val="both"/>
        <w:rPr>
          <w:sz w:val="28"/>
          <w:szCs w:val="28"/>
        </w:rPr>
      </w:pPr>
    </w:p>
    <w:p w14:paraId="134159A5" w14:textId="77777777" w:rsidR="002422B4" w:rsidRPr="00D05752" w:rsidRDefault="002422B4" w:rsidP="00D309ED">
      <w:pPr>
        <w:numPr>
          <w:ilvl w:val="0"/>
          <w:numId w:val="1"/>
        </w:numPr>
        <w:spacing w:line="264" w:lineRule="auto"/>
        <w:rPr>
          <w:b/>
          <w:sz w:val="28"/>
          <w:u w:val="single"/>
        </w:rPr>
      </w:pPr>
      <w:r w:rsidRPr="00D05752">
        <w:rPr>
          <w:b/>
          <w:sz w:val="28"/>
          <w:u w:val="single"/>
        </w:rPr>
        <w:t>Identifikační údaje zadavatele</w:t>
      </w:r>
    </w:p>
    <w:p w14:paraId="4D18C39E" w14:textId="77777777" w:rsidR="002422B4" w:rsidRPr="00D05752" w:rsidRDefault="002422B4" w:rsidP="00D309ED">
      <w:pPr>
        <w:spacing w:line="264" w:lineRule="auto"/>
        <w:rPr>
          <w:sz w:val="16"/>
          <w:szCs w:val="16"/>
        </w:rPr>
      </w:pPr>
    </w:p>
    <w:p w14:paraId="2C4F7A0C" w14:textId="77777777" w:rsidR="002C7206" w:rsidRPr="00D05752" w:rsidRDefault="002C7206" w:rsidP="002C7206">
      <w:pPr>
        <w:spacing w:line="264" w:lineRule="auto"/>
        <w:ind w:left="1843" w:hanging="1843"/>
        <w:jc w:val="both"/>
        <w:rPr>
          <w:b/>
          <w:sz w:val="22"/>
          <w:szCs w:val="22"/>
        </w:rPr>
      </w:pPr>
      <w:r w:rsidRPr="00D05752">
        <w:rPr>
          <w:sz w:val="22"/>
          <w:szCs w:val="22"/>
        </w:rPr>
        <w:t>Název:</w:t>
      </w:r>
      <w:r w:rsidRPr="00D05752">
        <w:rPr>
          <w:sz w:val="22"/>
          <w:szCs w:val="22"/>
        </w:rPr>
        <w:tab/>
      </w:r>
      <w:r w:rsidRPr="00D05752">
        <w:rPr>
          <w:b/>
          <w:sz w:val="22"/>
          <w:szCs w:val="22"/>
        </w:rPr>
        <w:tab/>
      </w:r>
      <w:r w:rsidRPr="00D05752">
        <w:rPr>
          <w:b/>
          <w:sz w:val="22"/>
          <w:szCs w:val="22"/>
        </w:rPr>
        <w:tab/>
      </w:r>
      <w:r w:rsidRPr="00D05752">
        <w:rPr>
          <w:sz w:val="22"/>
          <w:szCs w:val="22"/>
        </w:rPr>
        <w:t>Karlovarský kraj</w:t>
      </w:r>
    </w:p>
    <w:p w14:paraId="0009E086" w14:textId="77777777" w:rsidR="002C7206" w:rsidRPr="00D05752" w:rsidRDefault="002C7206" w:rsidP="002C7206">
      <w:pPr>
        <w:spacing w:line="264" w:lineRule="auto"/>
        <w:ind w:left="1560" w:hanging="1560"/>
        <w:jc w:val="both"/>
        <w:rPr>
          <w:sz w:val="22"/>
          <w:szCs w:val="22"/>
        </w:rPr>
      </w:pPr>
      <w:r w:rsidRPr="00D05752">
        <w:rPr>
          <w:sz w:val="22"/>
          <w:szCs w:val="22"/>
        </w:rPr>
        <w:t xml:space="preserve">Sídlo: </w:t>
      </w:r>
      <w:r w:rsidRPr="00D05752">
        <w:rPr>
          <w:sz w:val="22"/>
          <w:szCs w:val="22"/>
        </w:rPr>
        <w:tab/>
      </w:r>
      <w:r w:rsidRPr="00D05752">
        <w:rPr>
          <w:sz w:val="22"/>
          <w:szCs w:val="22"/>
        </w:rPr>
        <w:tab/>
      </w:r>
      <w:r w:rsidRPr="00D05752">
        <w:rPr>
          <w:sz w:val="22"/>
          <w:szCs w:val="22"/>
        </w:rPr>
        <w:tab/>
        <w:t>Závodní 353/88, 360 06 Karlovy Vary</w:t>
      </w:r>
    </w:p>
    <w:p w14:paraId="15F73712" w14:textId="77777777" w:rsidR="002C7206" w:rsidRPr="00D05752" w:rsidRDefault="002C7206" w:rsidP="002C7206">
      <w:pPr>
        <w:spacing w:line="264" w:lineRule="auto"/>
        <w:ind w:left="1843" w:hanging="1843"/>
        <w:jc w:val="both"/>
        <w:rPr>
          <w:sz w:val="22"/>
          <w:szCs w:val="22"/>
        </w:rPr>
      </w:pPr>
      <w:r w:rsidRPr="00D05752">
        <w:rPr>
          <w:sz w:val="22"/>
          <w:szCs w:val="22"/>
        </w:rPr>
        <w:t xml:space="preserve">IČO: </w:t>
      </w:r>
      <w:r w:rsidRPr="00D05752">
        <w:rPr>
          <w:sz w:val="22"/>
          <w:szCs w:val="22"/>
        </w:rPr>
        <w:tab/>
      </w:r>
      <w:r w:rsidRPr="00D05752">
        <w:rPr>
          <w:sz w:val="22"/>
          <w:szCs w:val="22"/>
        </w:rPr>
        <w:tab/>
      </w:r>
      <w:r w:rsidRPr="00D05752">
        <w:rPr>
          <w:sz w:val="22"/>
          <w:szCs w:val="22"/>
        </w:rPr>
        <w:tab/>
        <w:t>70891168</w:t>
      </w:r>
    </w:p>
    <w:p w14:paraId="48085E78" w14:textId="77777777" w:rsidR="002C7206" w:rsidRPr="00D05752" w:rsidRDefault="002C7206" w:rsidP="002C7206">
      <w:pPr>
        <w:spacing w:line="264" w:lineRule="auto"/>
        <w:ind w:left="1701" w:hanging="1701"/>
        <w:jc w:val="both"/>
        <w:rPr>
          <w:sz w:val="22"/>
          <w:szCs w:val="22"/>
        </w:rPr>
      </w:pPr>
      <w:r w:rsidRPr="00D05752">
        <w:rPr>
          <w:sz w:val="22"/>
          <w:szCs w:val="22"/>
        </w:rPr>
        <w:t xml:space="preserve">DIČ: </w:t>
      </w:r>
      <w:r w:rsidRPr="00D05752">
        <w:rPr>
          <w:sz w:val="22"/>
          <w:szCs w:val="22"/>
        </w:rPr>
        <w:tab/>
      </w:r>
      <w:r w:rsidRPr="00D05752">
        <w:rPr>
          <w:sz w:val="22"/>
          <w:szCs w:val="22"/>
        </w:rPr>
        <w:tab/>
      </w:r>
      <w:r w:rsidRPr="00D05752">
        <w:rPr>
          <w:sz w:val="22"/>
          <w:szCs w:val="22"/>
        </w:rPr>
        <w:tab/>
        <w:t>CZ70891168</w:t>
      </w:r>
    </w:p>
    <w:p w14:paraId="041CFA2F" w14:textId="77777777" w:rsidR="002C7206" w:rsidRPr="00D05752" w:rsidRDefault="002C7206" w:rsidP="002C7206">
      <w:pPr>
        <w:spacing w:line="264" w:lineRule="auto"/>
        <w:ind w:left="2835" w:hanging="2835"/>
        <w:rPr>
          <w:sz w:val="22"/>
          <w:szCs w:val="22"/>
        </w:rPr>
      </w:pPr>
      <w:r w:rsidRPr="00D05752">
        <w:rPr>
          <w:sz w:val="22"/>
          <w:szCs w:val="22"/>
        </w:rPr>
        <w:t xml:space="preserve">Zastoupený: </w:t>
      </w:r>
      <w:r w:rsidRPr="00D05752">
        <w:rPr>
          <w:sz w:val="22"/>
          <w:szCs w:val="22"/>
        </w:rPr>
        <w:tab/>
        <w:t xml:space="preserve">Mgr. Petrem </w:t>
      </w:r>
      <w:proofErr w:type="spellStart"/>
      <w:r w:rsidRPr="00D05752">
        <w:rPr>
          <w:sz w:val="22"/>
          <w:szCs w:val="22"/>
        </w:rPr>
        <w:t>Kubisem</w:t>
      </w:r>
      <w:proofErr w:type="spellEnd"/>
      <w:r w:rsidRPr="00D05752">
        <w:rPr>
          <w:sz w:val="22"/>
          <w:szCs w:val="22"/>
        </w:rPr>
        <w:t>, hejtmanem Karlovarského kraje</w:t>
      </w:r>
    </w:p>
    <w:p w14:paraId="66B67D24" w14:textId="77777777" w:rsidR="002C7206" w:rsidRPr="00D05752" w:rsidRDefault="002C7206" w:rsidP="002C7206">
      <w:pPr>
        <w:spacing w:line="264" w:lineRule="auto"/>
        <w:ind w:left="2835" w:hanging="2835"/>
        <w:rPr>
          <w:sz w:val="22"/>
          <w:szCs w:val="22"/>
        </w:rPr>
      </w:pPr>
      <w:r w:rsidRPr="00D05752">
        <w:rPr>
          <w:sz w:val="22"/>
          <w:szCs w:val="22"/>
        </w:rPr>
        <w:t xml:space="preserve">Profil zadavatele: </w:t>
      </w:r>
      <w:r w:rsidRPr="00D05752">
        <w:rPr>
          <w:sz w:val="22"/>
          <w:szCs w:val="22"/>
        </w:rPr>
        <w:tab/>
      </w:r>
      <w:hyperlink r:id="rId20" w:history="1">
        <w:r w:rsidRPr="00D05752">
          <w:rPr>
            <w:color w:val="0000FF"/>
            <w:sz w:val="22"/>
            <w:szCs w:val="22"/>
            <w:u w:val="single"/>
          </w:rPr>
          <w:t>https://ezak.kr-karlovarsky.cz/profile_display_2.html</w:t>
        </w:r>
      </w:hyperlink>
    </w:p>
    <w:p w14:paraId="34BF76B4" w14:textId="77777777" w:rsidR="00A86FB3" w:rsidRDefault="00A86FB3" w:rsidP="00D309ED">
      <w:pPr>
        <w:pStyle w:val="Zkladntext2"/>
        <w:spacing w:line="264" w:lineRule="auto"/>
        <w:rPr>
          <w:sz w:val="22"/>
          <w:szCs w:val="22"/>
        </w:rPr>
      </w:pPr>
    </w:p>
    <w:p w14:paraId="5E6DC5C4" w14:textId="77777777" w:rsidR="009E7084" w:rsidRDefault="009E7084" w:rsidP="00D309ED">
      <w:pPr>
        <w:pStyle w:val="Zkladntext2"/>
        <w:spacing w:line="264" w:lineRule="auto"/>
        <w:rPr>
          <w:sz w:val="22"/>
          <w:szCs w:val="22"/>
        </w:rPr>
      </w:pPr>
    </w:p>
    <w:p w14:paraId="68564FD6" w14:textId="77777777" w:rsidR="009E7084" w:rsidRPr="00D05752" w:rsidRDefault="009E7084" w:rsidP="00D309ED">
      <w:pPr>
        <w:pStyle w:val="Zkladntext2"/>
        <w:spacing w:line="264" w:lineRule="auto"/>
        <w:rPr>
          <w:sz w:val="22"/>
          <w:szCs w:val="22"/>
        </w:rPr>
      </w:pPr>
    </w:p>
    <w:p w14:paraId="6D0F4284" w14:textId="2DC258D3" w:rsidR="003F4DF6" w:rsidRDefault="00A86FB3" w:rsidP="00483253">
      <w:pPr>
        <w:pStyle w:val="Zkladntext2"/>
        <w:spacing w:line="264" w:lineRule="auto"/>
        <w:rPr>
          <w:sz w:val="22"/>
          <w:szCs w:val="22"/>
        </w:rPr>
      </w:pPr>
      <w:r w:rsidRPr="00D05752">
        <w:rPr>
          <w:sz w:val="22"/>
          <w:szCs w:val="22"/>
        </w:rPr>
        <w:t xml:space="preserve">Karlovy Vary </w:t>
      </w:r>
      <w:r w:rsidR="009E7084" w:rsidRPr="009E7084">
        <w:rPr>
          <w:sz w:val="22"/>
          <w:szCs w:val="22"/>
        </w:rPr>
        <w:t>17</w:t>
      </w:r>
      <w:r w:rsidR="009D64E6" w:rsidRPr="009E7084">
        <w:rPr>
          <w:sz w:val="22"/>
          <w:szCs w:val="22"/>
        </w:rPr>
        <w:t>.</w:t>
      </w:r>
      <w:r w:rsidR="009E7084" w:rsidRPr="009E7084">
        <w:rPr>
          <w:sz w:val="22"/>
          <w:szCs w:val="22"/>
        </w:rPr>
        <w:t xml:space="preserve"> </w:t>
      </w:r>
      <w:r w:rsidR="00147AE7" w:rsidRPr="009E7084">
        <w:rPr>
          <w:sz w:val="22"/>
          <w:szCs w:val="22"/>
        </w:rPr>
        <w:t>04</w:t>
      </w:r>
      <w:r w:rsidRPr="009E7084">
        <w:rPr>
          <w:sz w:val="22"/>
          <w:szCs w:val="22"/>
        </w:rPr>
        <w:t>.</w:t>
      </w:r>
      <w:r w:rsidR="009E7084" w:rsidRPr="009E7084">
        <w:rPr>
          <w:sz w:val="22"/>
          <w:szCs w:val="22"/>
        </w:rPr>
        <w:t xml:space="preserve"> </w:t>
      </w:r>
      <w:r w:rsidR="00ED5248" w:rsidRPr="009E7084">
        <w:rPr>
          <w:sz w:val="22"/>
          <w:szCs w:val="22"/>
        </w:rPr>
        <w:t>2026</w:t>
      </w:r>
    </w:p>
    <w:p w14:paraId="25139E88" w14:textId="77777777" w:rsidR="009E7084" w:rsidRPr="00D05752" w:rsidRDefault="009E7084" w:rsidP="00483253">
      <w:pPr>
        <w:pStyle w:val="Zkladntext2"/>
        <w:spacing w:line="264" w:lineRule="auto"/>
        <w:rPr>
          <w:sz w:val="22"/>
          <w:szCs w:val="22"/>
        </w:rPr>
      </w:pPr>
    </w:p>
    <w:p w14:paraId="63F2CC7B" w14:textId="77777777" w:rsidR="00A86FB3" w:rsidRPr="00D05752" w:rsidRDefault="00A86FB3" w:rsidP="00D309ED">
      <w:pPr>
        <w:spacing w:line="264" w:lineRule="auto"/>
        <w:jc w:val="both"/>
        <w:rPr>
          <w:color w:val="FF0000"/>
          <w:sz w:val="22"/>
          <w:szCs w:val="22"/>
        </w:rPr>
      </w:pPr>
    </w:p>
    <w:p w14:paraId="749B7D9F" w14:textId="77777777" w:rsidR="00A86FB3" w:rsidRPr="00D05752" w:rsidRDefault="00A86FB3" w:rsidP="00D309ED">
      <w:pPr>
        <w:pStyle w:val="Zkladntext2"/>
        <w:spacing w:line="264" w:lineRule="auto"/>
        <w:ind w:left="6381"/>
        <w:jc w:val="right"/>
        <w:rPr>
          <w:b/>
          <w:sz w:val="22"/>
          <w:szCs w:val="22"/>
        </w:rPr>
      </w:pPr>
      <w:r w:rsidRPr="00D05752">
        <w:rPr>
          <w:b/>
          <w:sz w:val="22"/>
          <w:szCs w:val="22"/>
        </w:rPr>
        <w:t>Mgr. Roman Bělohlavý</w:t>
      </w:r>
    </w:p>
    <w:p w14:paraId="775D820F" w14:textId="7710B603" w:rsidR="00D9299E" w:rsidRPr="00D05752" w:rsidRDefault="00A86FB3" w:rsidP="00D309ED">
      <w:pPr>
        <w:pStyle w:val="Zkladntext2"/>
        <w:spacing w:line="264" w:lineRule="auto"/>
        <w:jc w:val="right"/>
        <w:rPr>
          <w:sz w:val="22"/>
          <w:szCs w:val="22"/>
        </w:rPr>
      </w:pPr>
      <w:r w:rsidRPr="00D05752">
        <w:rPr>
          <w:sz w:val="22"/>
          <w:szCs w:val="22"/>
        </w:rPr>
        <w:t>vedoucí odboru právního</w:t>
      </w:r>
    </w:p>
    <w:p w14:paraId="6955D88F" w14:textId="093C4B00" w:rsidR="00D3415F" w:rsidRPr="00D05752" w:rsidRDefault="00D3415F" w:rsidP="00D309ED">
      <w:pPr>
        <w:pStyle w:val="Zkladntext2"/>
        <w:spacing w:line="264" w:lineRule="auto"/>
        <w:rPr>
          <w:color w:val="FF0000"/>
        </w:rPr>
      </w:pPr>
    </w:p>
    <w:p w14:paraId="6CBC5D90" w14:textId="1A405332" w:rsidR="00436788" w:rsidRPr="00D05752" w:rsidRDefault="00436788" w:rsidP="00D309ED">
      <w:pPr>
        <w:spacing w:line="264" w:lineRule="auto"/>
        <w:rPr>
          <w:sz w:val="22"/>
          <w:szCs w:val="22"/>
        </w:rPr>
      </w:pPr>
      <w:r w:rsidRPr="00D05752">
        <w:rPr>
          <w:sz w:val="22"/>
          <w:szCs w:val="22"/>
          <w:u w:val="single"/>
        </w:rPr>
        <w:t>Přílohy</w:t>
      </w:r>
      <w:r w:rsidRPr="00D05752">
        <w:rPr>
          <w:sz w:val="22"/>
          <w:szCs w:val="22"/>
        </w:rPr>
        <w:t xml:space="preserve">: </w:t>
      </w:r>
    </w:p>
    <w:p w14:paraId="4C076CAE" w14:textId="3F0AEE96" w:rsidR="005F4719" w:rsidRPr="002C7206" w:rsidRDefault="002C7206" w:rsidP="00D309ED">
      <w:pPr>
        <w:pStyle w:val="Odstavecseseznamem"/>
        <w:numPr>
          <w:ilvl w:val="0"/>
          <w:numId w:val="24"/>
        </w:numPr>
        <w:spacing w:line="264" w:lineRule="auto"/>
        <w:rPr>
          <w:sz w:val="22"/>
        </w:rPr>
      </w:pPr>
      <w:r w:rsidRPr="002C7206">
        <w:rPr>
          <w:sz w:val="22"/>
        </w:rPr>
        <w:t>Formulář nabídky</w:t>
      </w:r>
    </w:p>
    <w:p w14:paraId="216FC83C" w14:textId="447781AE" w:rsidR="002C7206" w:rsidRPr="002C7206" w:rsidRDefault="002C7206" w:rsidP="002C7206">
      <w:pPr>
        <w:pStyle w:val="Odstavecseseznamem"/>
        <w:numPr>
          <w:ilvl w:val="0"/>
          <w:numId w:val="24"/>
        </w:numPr>
        <w:rPr>
          <w:sz w:val="22"/>
        </w:rPr>
      </w:pPr>
      <w:r w:rsidRPr="002C7206">
        <w:rPr>
          <w:sz w:val="22"/>
        </w:rPr>
        <w:t>Soupis prací</w:t>
      </w:r>
    </w:p>
    <w:p w14:paraId="2222B9B4" w14:textId="257C6820" w:rsidR="005F4719" w:rsidRPr="002C7206" w:rsidRDefault="005F4719" w:rsidP="00D309ED">
      <w:pPr>
        <w:pStyle w:val="Odstavecseseznamem"/>
        <w:numPr>
          <w:ilvl w:val="0"/>
          <w:numId w:val="24"/>
        </w:numPr>
        <w:spacing w:line="264" w:lineRule="auto"/>
        <w:rPr>
          <w:sz w:val="22"/>
        </w:rPr>
      </w:pPr>
      <w:r w:rsidRPr="002C7206">
        <w:rPr>
          <w:sz w:val="22"/>
        </w:rPr>
        <w:t>Návrh smlouvy</w:t>
      </w:r>
    </w:p>
    <w:p w14:paraId="46B194E8" w14:textId="07EA72A7" w:rsidR="005F4719" w:rsidRDefault="00EF09CC" w:rsidP="00D309ED">
      <w:pPr>
        <w:pStyle w:val="Odstavecseseznamem"/>
        <w:numPr>
          <w:ilvl w:val="0"/>
          <w:numId w:val="24"/>
        </w:numPr>
        <w:spacing w:line="264" w:lineRule="auto"/>
        <w:rPr>
          <w:sz w:val="22"/>
        </w:rPr>
      </w:pPr>
      <w:r w:rsidRPr="002C7206">
        <w:rPr>
          <w:sz w:val="22"/>
        </w:rPr>
        <w:t>Projektová dokumentace</w:t>
      </w:r>
    </w:p>
    <w:p w14:paraId="2B7799C1" w14:textId="70B4B4E3" w:rsidR="00066156" w:rsidRPr="002C7206" w:rsidRDefault="00066156" w:rsidP="00D309ED">
      <w:pPr>
        <w:pStyle w:val="Odstavecseseznamem"/>
        <w:numPr>
          <w:ilvl w:val="0"/>
          <w:numId w:val="24"/>
        </w:numPr>
        <w:spacing w:line="264" w:lineRule="auto"/>
        <w:rPr>
          <w:sz w:val="22"/>
        </w:rPr>
      </w:pPr>
      <w:r w:rsidRPr="00066156">
        <w:rPr>
          <w:sz w:val="22"/>
        </w:rPr>
        <w:t>Čestné prohlášení o opatřeních k mezinárodním sankcím</w:t>
      </w:r>
    </w:p>
    <w:p w14:paraId="3D31CFE5" w14:textId="01EBC465" w:rsidR="005A0E8F" w:rsidRPr="003629D6" w:rsidRDefault="005A0E8F" w:rsidP="002C7206">
      <w:pPr>
        <w:pStyle w:val="Odstavecseseznamem"/>
        <w:spacing w:line="264" w:lineRule="auto"/>
        <w:ind w:left="360"/>
        <w:rPr>
          <w:sz w:val="22"/>
          <w:highlight w:val="yellow"/>
        </w:rPr>
      </w:pPr>
    </w:p>
    <w:sectPr w:rsidR="005A0E8F" w:rsidRPr="003629D6" w:rsidSect="00B37589">
      <w:type w:val="continuous"/>
      <w:pgSz w:w="11906" w:h="16838"/>
      <w:pgMar w:top="621" w:right="1134" w:bottom="851"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381D" w14:textId="77777777" w:rsidR="006818DB" w:rsidRDefault="006818DB">
      <w:r>
        <w:separator/>
      </w:r>
    </w:p>
  </w:endnote>
  <w:endnote w:type="continuationSeparator" w:id="0">
    <w:p w14:paraId="2FCB70B6" w14:textId="77777777" w:rsidR="006818DB" w:rsidRDefault="0068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071B" w14:textId="7E921515" w:rsidR="007D7095" w:rsidRDefault="00D34D92">
    <w:pPr>
      <w:tabs>
        <w:tab w:val="left" w:pos="4140"/>
        <w:tab w:val="right" w:pos="9180"/>
      </w:tabs>
      <w:ind w:right="-108"/>
      <w:rPr>
        <w:sz w:val="18"/>
      </w:rPr>
    </w:pPr>
    <w:r>
      <w:rPr>
        <w:rFonts w:ascii="Arial" w:hAnsi="Arial" w:cs="Arial"/>
        <w:noProof/>
        <w:sz w:val="16"/>
        <w:szCs w:val="16"/>
      </w:rPr>
      <w:drawing>
        <wp:anchor distT="0" distB="0" distL="114300" distR="114300" simplePos="0" relativeHeight="251671040" behindDoc="1" locked="0" layoutInCell="1" allowOverlap="1" wp14:anchorId="453FC376" wp14:editId="3A3A5105">
          <wp:simplePos x="0" y="0"/>
          <wp:positionH relativeFrom="column">
            <wp:posOffset>0</wp:posOffset>
          </wp:positionH>
          <wp:positionV relativeFrom="paragraph">
            <wp:posOffset>132080</wp:posOffset>
          </wp:positionV>
          <wp:extent cx="6096000" cy="694690"/>
          <wp:effectExtent l="0" t="0" r="0" b="0"/>
          <wp:wrapTight wrapText="bothSides">
            <wp:wrapPolygon edited="0">
              <wp:start x="0" y="0"/>
              <wp:lineTo x="0" y="20731"/>
              <wp:lineTo x="21533" y="20731"/>
              <wp:lineTo x="21533" y="0"/>
              <wp:lineTo x="0" y="0"/>
            </wp:wrapPolygon>
          </wp:wrapTight>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694690"/>
                  </a:xfrm>
                  <a:prstGeom prst="rect">
                    <a:avLst/>
                  </a:prstGeom>
                  <a:noFill/>
                </pic:spPr>
              </pic:pic>
            </a:graphicData>
          </a:graphic>
          <wp14:sizeRelH relativeFrom="margin">
            <wp14:pctWidth>0</wp14:pctWidth>
          </wp14:sizeRelH>
        </wp:anchor>
      </w:drawing>
    </w:r>
    <w:r w:rsidR="007D7095">
      <w:rPr>
        <w:noProof/>
        <w:sz w:val="20"/>
      </w:rPr>
      <mc:AlternateContent>
        <mc:Choice Requires="wps">
          <w:drawing>
            <wp:anchor distT="0" distB="0" distL="114300" distR="114300" simplePos="0" relativeHeight="251655680" behindDoc="0" locked="0" layoutInCell="0" allowOverlap="1" wp14:anchorId="5AC66604" wp14:editId="08449AEC">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EA551"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qjsQEAAEgDAAAOAAAAZHJzL2Uyb0RvYy54bWysU8Fu2zAMvQ/YPwi6L3YStO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N3eLzsk49&#10;UZdYBc2lMBDHrwZHkTetdNZnH6CBwxPHTASaS0q+9vhonSu9dF5Mrbxd3tSlgNFZnYM5janfbRyJ&#10;A6RpWJavqEqR92mEe68L2GBAfznvI1j3uk+PO382I+vPw8bNDvVpSxeTUrsKy/No5Xl4fy7Vbz/A&#10;+jcAAAD//wMAUEsDBBQABgAIAAAAIQCXN96s2wAAAAYBAAAPAAAAZHJzL2Rvd25yZXYueG1sTI/B&#10;TsMwDIbvSLxDZCRuLB1C0JWmE5rgAkKwMU0cs8ZryhqnJNla3h4jDnD091u/P5fz0XXiiCG2nhRM&#10;JxkIpNqblhoF67eHixxETJqM7jyhgi+MMK9OT0pdGD/QEo+r1AguoVhoBTalvpAy1hadjhPfI3G2&#10;88HpxGNopAl64HLXycssu5ZOt8QXrO5xYbHerw5OwacNs5flx9PV++b5cXCvu7a+3y+UOj8b725B&#10;JBzT3zL86LM6VOy09QcyUXQK+JHENL8BwelsmjPY/gJZlfK/fvUNAAD//wMAUEsBAi0AFAAGAAgA&#10;AAAhALaDOJL+AAAA4QEAABMAAAAAAAAAAAAAAAAAAAAAAFtDb250ZW50X1R5cGVzXS54bWxQSwEC&#10;LQAUAAYACAAAACEAOP0h/9YAAACUAQAACwAAAAAAAAAAAAAAAAAvAQAAX3JlbHMvLnJlbHNQSwEC&#10;LQAUAAYACAAAACEACL4qo7EBAABIAwAADgAAAAAAAAAAAAAAAAAuAgAAZHJzL2Uyb0RvYy54bWxQ&#10;SwECLQAUAAYACAAAACEAlzferNsAAAAGAQAADwAAAAAAAAAAAAAAAAALBAAAZHJzL2Rvd25yZXYu&#10;eG1sUEsFBgAAAAAEAAQA8wAAABMFAAAAAA==&#10;" o:allowincell="f" strokecolor="#333" strokeweight=".5pt"/>
          </w:pict>
        </mc:Fallback>
      </mc:AlternateContent>
    </w:r>
  </w:p>
  <w:p w14:paraId="785856A5" w14:textId="0B430587" w:rsidR="007D7095" w:rsidRDefault="007D7095">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E957" w14:textId="77777777" w:rsidR="007D7095" w:rsidRDefault="007D7095" w:rsidP="00352852">
    <w:pPr>
      <w:tabs>
        <w:tab w:val="left" w:pos="4140"/>
        <w:tab w:val="right" w:pos="9180"/>
      </w:tabs>
      <w:rPr>
        <w:sz w:val="18"/>
      </w:rPr>
    </w:pPr>
    <w:r>
      <w:rPr>
        <w:noProof/>
      </w:rPr>
      <mc:AlternateContent>
        <mc:Choice Requires="wps">
          <w:drawing>
            <wp:anchor distT="0" distB="0" distL="114300" distR="114300" simplePos="0" relativeHeight="251668992" behindDoc="0" locked="0" layoutInCell="1" allowOverlap="1" wp14:anchorId="0032E47F" wp14:editId="3B748BC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D5926" id="Line 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kdsAEAAEgDAAAOAAAAZHJzL2Uyb0RvYy54bWysU8Fu2zAMvQ/YPwi6L04CZEuMOD2k7S7d&#10;FqDdBzCSHAuVRYFUYufvJ6lJVmy3YT4Iokg+vfdEr+/G3omTIbboGzmbTKUwXqG2/tDIny+Pn5ZS&#10;cASvwaE3jTwblnebjx/WQ6jNHDt02pBIIJ7rITSyizHUVcWqMz3wBIPxKdki9RBTSIdKEwwJvXfV&#10;fDr9XA1IOhAqw5xO79+SclPw29ao+KNt2UThGpm4xbJSWfd5rTZrqA8EobPqQgP+gUUP1qdLb1D3&#10;EEEcyf4F1VtFyNjGicK+wra1yhQNSc1s+oea5w6CKVqSORxuNvH/g1XfT1u/o0xdjf45PKF6ZeFx&#10;24E/mELg5RzSw82yVdUQuL615IDDjsR++IY61cAxYnFhbKnPkEmfGIvZ55vZZoxCpcPFcrX6slxI&#10;oa65CuprYyCOXw32Im8a6azPPkANpyeOmQjU15J87PHROlfe0nkxNHK1mC9KA6OzOidzGdNhv3Uk&#10;TpCnoXxFVcq8LyM8el3AOgP64bKPYN3bPl3u/MWMrD8PG9d71OcdXU1Kz1VYXkYrz8P7uHT//gE2&#10;vwAAAP//AwBQSwMEFAAGAAgAAAAhAK/LqrzcAAAACAEAAA8AAABkcnMvZG93bnJldi54bWxMj81O&#10;w0AMhO9IvMPKSFyqdkPKb8imQkBuXCituLpZk0RkvWl22waeHlcc4GbPjMaf88XoOrWnIbSeDVzM&#10;ElDElbct1wZWb+X0FlSIyBY7z2TgiwIsitOTHDPrD/xK+2WslZRwyNBAE2OfaR2qhhyGme+Jxfvw&#10;g8Mo61BrO+BByl2n0yS51g5blgsN9vTYUPW53DkDoVzTtvyeVJPkfV57SrdPL89ozPnZ+HAPKtIY&#10;/8JwxBd0KIRp43dsg+oMTK9uJCn6/BKU+Hfpcdj8CrrI9f8Hih8AAAD//wMAUEsBAi0AFAAGAAgA&#10;AAAhALaDOJL+AAAA4QEAABMAAAAAAAAAAAAAAAAAAAAAAFtDb250ZW50X1R5cGVzXS54bWxQSwEC&#10;LQAUAAYACAAAACEAOP0h/9YAAACUAQAACwAAAAAAAAAAAAAAAAAvAQAAX3JlbHMvLnJlbHNQSwEC&#10;LQAUAAYACAAAACEARGSJHbABAABIAwAADgAAAAAAAAAAAAAAAAAuAgAAZHJzL2Uyb0RvYy54bWxQ&#10;SwECLQAUAAYACAAAACEAr8uqvNwAAAAIAQAADwAAAAAAAAAAAAAAAAAKBAAAZHJzL2Rvd25yZXYu&#10;eG1sUEsFBgAAAAAEAAQA8wAAABMFAAAAAA==&#10;"/>
          </w:pict>
        </mc:Fallback>
      </mc:AlternateContent>
    </w:r>
  </w:p>
  <w:p w14:paraId="7CB098C7" w14:textId="10B1FEEA" w:rsidR="007D7095" w:rsidRDefault="007D7095" w:rsidP="00352852">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380F441E" w14:textId="26BACF8E" w:rsidR="007D7095" w:rsidRPr="000C1736" w:rsidRDefault="007D7095" w:rsidP="0072205E">
    <w:pPr>
      <w:tabs>
        <w:tab w:val="left" w:pos="4140"/>
        <w:tab w:val="right" w:pos="9180"/>
      </w:tabs>
      <w:jc w:val="cente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72205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DBFD" w14:textId="77777777" w:rsidR="006818DB" w:rsidRDefault="006818DB">
      <w:r>
        <w:separator/>
      </w:r>
    </w:p>
  </w:footnote>
  <w:footnote w:type="continuationSeparator" w:id="0">
    <w:p w14:paraId="60B10C6A" w14:textId="77777777" w:rsidR="006818DB" w:rsidRDefault="00681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AFCF" w14:textId="36576D87" w:rsidR="009D15CE" w:rsidRDefault="007D7095" w:rsidP="0031007B">
    <w:pPr>
      <w:rPr>
        <w:sz w:val="18"/>
        <w:szCs w:val="18"/>
      </w:rPr>
    </w:pPr>
    <w:r w:rsidRPr="00614555">
      <w:rPr>
        <w:sz w:val="18"/>
        <w:szCs w:val="18"/>
      </w:rPr>
      <w:t>Zadávací podmínky – zjednodušené podlimitní řízení</w:t>
    </w:r>
    <w:r w:rsidR="009D15CE">
      <w:rPr>
        <w:sz w:val="18"/>
        <w:szCs w:val="18"/>
      </w:rPr>
      <w:tab/>
    </w:r>
    <w:r w:rsidR="009D15CE">
      <w:rPr>
        <w:sz w:val="18"/>
        <w:szCs w:val="18"/>
      </w:rPr>
      <w:tab/>
    </w:r>
    <w:r w:rsidR="009D15CE">
      <w:rPr>
        <w:sz w:val="18"/>
        <w:szCs w:val="18"/>
      </w:rPr>
      <w:tab/>
    </w:r>
    <w:r w:rsidR="009D15CE">
      <w:rPr>
        <w:sz w:val="18"/>
        <w:szCs w:val="18"/>
      </w:rPr>
      <w:tab/>
    </w:r>
    <w:r w:rsidR="009D15CE">
      <w:rPr>
        <w:sz w:val="18"/>
        <w:szCs w:val="18"/>
      </w:rPr>
      <w:tab/>
    </w:r>
    <w:r w:rsidR="009D15CE">
      <w:rPr>
        <w:sz w:val="18"/>
        <w:szCs w:val="18"/>
      </w:rPr>
      <w:tab/>
    </w:r>
    <w:r w:rsidR="009D15CE">
      <w:rPr>
        <w:sz w:val="18"/>
        <w:szCs w:val="18"/>
      </w:rPr>
      <w:tab/>
    </w:r>
    <w:r w:rsidR="009D15CE">
      <w:rPr>
        <w:i/>
        <w:sz w:val="18"/>
        <w:szCs w:val="18"/>
      </w:rPr>
      <w:t xml:space="preserve">      </w:t>
    </w:r>
    <w:r w:rsidR="009D15CE" w:rsidRPr="00614555">
      <w:rPr>
        <w:sz w:val="18"/>
        <w:szCs w:val="18"/>
      </w:rPr>
      <w:t xml:space="preserve">strana: </w:t>
    </w:r>
    <w:r w:rsidR="009D15CE" w:rsidRPr="00614555">
      <w:rPr>
        <w:rStyle w:val="slostrnky"/>
        <w:sz w:val="18"/>
        <w:szCs w:val="18"/>
      </w:rPr>
      <w:fldChar w:fldCharType="begin"/>
    </w:r>
    <w:r w:rsidR="009D15CE" w:rsidRPr="00614555">
      <w:rPr>
        <w:rStyle w:val="slostrnky"/>
        <w:sz w:val="18"/>
        <w:szCs w:val="18"/>
      </w:rPr>
      <w:instrText xml:space="preserve"> PAGE </w:instrText>
    </w:r>
    <w:r w:rsidR="009D15CE" w:rsidRPr="00614555">
      <w:rPr>
        <w:rStyle w:val="slostrnky"/>
        <w:sz w:val="18"/>
        <w:szCs w:val="18"/>
      </w:rPr>
      <w:fldChar w:fldCharType="separate"/>
    </w:r>
    <w:r w:rsidR="009D15CE">
      <w:rPr>
        <w:rStyle w:val="slostrnky"/>
        <w:sz w:val="18"/>
        <w:szCs w:val="18"/>
      </w:rPr>
      <w:t>2</w:t>
    </w:r>
    <w:r w:rsidR="009D15CE" w:rsidRPr="00614555">
      <w:rPr>
        <w:rStyle w:val="slostrnky"/>
        <w:sz w:val="18"/>
        <w:szCs w:val="18"/>
      </w:rPr>
      <w:fldChar w:fldCharType="end"/>
    </w:r>
  </w:p>
  <w:p w14:paraId="51E02ECD" w14:textId="465D8651" w:rsidR="007D7095" w:rsidRPr="003A4DA9" w:rsidRDefault="003A4DA9" w:rsidP="0031007B">
    <w:pPr>
      <w:rPr>
        <w:i/>
        <w:iCs/>
        <w:sz w:val="18"/>
        <w:szCs w:val="18"/>
      </w:rPr>
    </w:pPr>
    <w:r w:rsidRPr="003A4DA9">
      <w:rPr>
        <w:i/>
        <w:iCs/>
        <w:sz w:val="18"/>
        <w:szCs w:val="18"/>
      </w:rPr>
      <w:t>Výstavba urgentního příjmu nemocnice Cheb – stavební práce</w:t>
    </w:r>
  </w:p>
  <w:p w14:paraId="06CE1136" w14:textId="77777777" w:rsidR="007D7095" w:rsidRPr="00614555" w:rsidRDefault="007D7095">
    <w:pPr>
      <w:rPr>
        <w:sz w:val="18"/>
        <w:szCs w:val="18"/>
      </w:rPr>
    </w:pPr>
    <w:r w:rsidRPr="00614555">
      <w:rPr>
        <w:noProof/>
        <w:sz w:val="18"/>
        <w:szCs w:val="18"/>
      </w:rPr>
      <mc:AlternateContent>
        <mc:Choice Requires="wps">
          <w:drawing>
            <wp:anchor distT="0" distB="0" distL="114300" distR="114300" simplePos="0" relativeHeight="251656704" behindDoc="0" locked="0" layoutInCell="0" allowOverlap="1" wp14:anchorId="2D6A7490" wp14:editId="68067514">
              <wp:simplePos x="0" y="0"/>
              <wp:positionH relativeFrom="column">
                <wp:posOffset>0</wp:posOffset>
              </wp:positionH>
              <wp:positionV relativeFrom="paragraph">
                <wp:posOffset>20320</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C3E35"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NgJWt/ZAAAABAEAAA8AAABkcnMvZG93bnJldi54bWxMj0FP&#10;wkAQhe8m/IfNmHghsqUkBmu3hKi9eQE0Xofu2DZ2Z0t3geqvd+Sixy9v8t43+Wp0nTrREFrPBuaz&#10;BBRx5W3LtYHXXXm7BBUissXOMxn4ogCrYnKVY2b9mTd02sZaSQmHDA00MfaZ1qFqyGGY+Z5Ysg8/&#10;OIyCQ63tgGcpd51Ok+ROO2xZFhrs6bGh6nN7dAZC+UaH8ntaTZP3Re0pPTy9PKMxN9fj+gFUpDH+&#10;HcOvvqhDIU57f2QbVGdAHokGFikoCe/nS+H9hXWR6//yxQ8AAAD//wMAUEsBAi0AFAAGAAgAAAAh&#10;ALaDOJL+AAAA4QEAABMAAAAAAAAAAAAAAAAAAAAAAFtDb250ZW50X1R5cGVzXS54bWxQSwECLQAU&#10;AAYACAAAACEAOP0h/9YAAACUAQAACwAAAAAAAAAAAAAAAAAvAQAAX3JlbHMvLnJlbHNQSwECLQAU&#10;AAYACAAAACEAU2y7EbABAABIAwAADgAAAAAAAAAAAAAAAAAuAgAAZHJzL2Uyb0RvYy54bWxQSwEC&#10;LQAUAAYACAAAACEA2Ala3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2379" w14:textId="77777777" w:rsidR="007D7095" w:rsidRDefault="007D7095" w:rsidP="00352852">
    <w:pPr>
      <w:pStyle w:val="Nadpis2"/>
      <w:jc w:val="left"/>
    </w:pPr>
    <w:r>
      <w:rPr>
        <w:noProof/>
      </w:rPr>
      <mc:AlternateContent>
        <mc:Choice Requires="wps">
          <w:drawing>
            <wp:anchor distT="0" distB="0" distL="114300" distR="114300" simplePos="0" relativeHeight="251666944" behindDoc="1" locked="0" layoutInCell="0" allowOverlap="1" wp14:anchorId="3CB75E31" wp14:editId="61A55132">
              <wp:simplePos x="0" y="0"/>
              <wp:positionH relativeFrom="column">
                <wp:posOffset>-66675</wp:posOffset>
              </wp:positionH>
              <wp:positionV relativeFrom="paragraph">
                <wp:posOffset>13335</wp:posOffset>
              </wp:positionV>
              <wp:extent cx="627380" cy="639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68D2F5C1" w14:textId="77777777" w:rsidR="007D7095" w:rsidRDefault="007D7095" w:rsidP="00352852">
                          <w:r>
                            <w:rPr>
                              <w:noProof/>
                              <w:sz w:val="20"/>
                              <w:szCs w:val="20"/>
                            </w:rPr>
                            <w:drawing>
                              <wp:inline distT="0" distB="0" distL="0" distR="0" wp14:anchorId="002ADAF7" wp14:editId="071ED940">
                                <wp:extent cx="429260" cy="532765"/>
                                <wp:effectExtent l="0" t="0" r="8890" b="635"/>
                                <wp:docPr id="1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75E31" id="_x0000_t202" coordsize="21600,21600" o:spt="202" path="m,l,21600r21600,l21600,xe">
              <v:stroke joinstyle="miter"/>
              <v:path gradientshapeok="t" o:connecttype="rect"/>
            </v:shapetype>
            <v:shape id="Text Box 6" o:spid="_x0000_s1026" type="#_x0000_t202" style="position:absolute;margin-left:-5.25pt;margin-top:1.05pt;width:49.4pt;height:50.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68D2F5C1" w14:textId="77777777" w:rsidR="007D7095" w:rsidRDefault="007D7095" w:rsidP="00352852">
                    <w:r>
                      <w:rPr>
                        <w:noProof/>
                        <w:sz w:val="20"/>
                        <w:szCs w:val="20"/>
                      </w:rPr>
                      <w:drawing>
                        <wp:inline distT="0" distB="0" distL="0" distR="0" wp14:anchorId="002ADAF7" wp14:editId="071ED940">
                          <wp:extent cx="429260" cy="532765"/>
                          <wp:effectExtent l="0" t="0" r="8890" b="635"/>
                          <wp:docPr id="1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v:textbox>
            </v:shape>
          </w:pict>
        </mc:Fallback>
      </mc:AlternateContent>
    </w:r>
    <w:r>
      <w:t xml:space="preserve">         KARLOVARSKÝ KRAJ</w:t>
    </w:r>
  </w:p>
  <w:p w14:paraId="063ABC28" w14:textId="573A568E" w:rsidR="007D7095" w:rsidRDefault="007D7095" w:rsidP="00352852">
    <w:pPr>
      <w:tabs>
        <w:tab w:val="left" w:pos="7545"/>
      </w:tabs>
      <w:rPr>
        <w:rFonts w:ascii="Arial Black" w:hAnsi="Arial Black"/>
        <w:sz w:val="16"/>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ODBOR PRÁVNÍ</w:t>
    </w:r>
  </w:p>
  <w:p w14:paraId="1651019B" w14:textId="1692A1EB" w:rsidR="007D7095" w:rsidRDefault="007D7095" w:rsidP="00352852">
    <w:pPr>
      <w:pStyle w:val="Zhlav"/>
    </w:pPr>
    <w:r>
      <w:rPr>
        <w:noProof/>
      </w:rPr>
      <mc:AlternateContent>
        <mc:Choice Requires="wps">
          <w:drawing>
            <wp:anchor distT="0" distB="0" distL="114300" distR="114300" simplePos="0" relativeHeight="251665920" behindDoc="0" locked="0" layoutInCell="0" allowOverlap="1" wp14:anchorId="1E28CB60" wp14:editId="1E0EDE0B">
              <wp:simplePos x="0" y="0"/>
              <wp:positionH relativeFrom="column">
                <wp:posOffset>698500</wp:posOffset>
              </wp:positionH>
              <wp:positionV relativeFrom="paragraph">
                <wp:posOffset>19050</wp:posOffset>
              </wp:positionV>
              <wp:extent cx="51650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9D7D1" id="Line 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zOrwEAAEgDAAAOAAAAZHJzL2Uyb0RvYy54bWysU8Fu2zAMvQ/YPwi6L3YCpFiNOD2k6y7d&#10;FqDtBzCSHAuVRYFUYufvJ6lJWmy3YT4Ikkg+vfdIr+6mwYmjIbboWzmf1VIYr1Bbv2/ly/PDl69S&#10;cASvwaE3rTwZlnfrz59WY2jMAnt02pBIIJ6bMbSyjzE0VcWqNwPwDIPxKdghDRDTkfaVJhgT+uCq&#10;RV3fVCOSDoTKMKfb+7egXBf8rjMq/uo6NlG4ViZusaxU1l1eq/UKmj1B6K0604B/YDGA9enRK9Q9&#10;RBAHsn9BDVYRMnZxpnCosOusMkVDUjOv/1Dz1EMwRUsyh8PVJv5/sOrnceO3lKmryT+FR1SvLDxu&#10;evB7Uwg8n0Jq3DxbVY2Bm2tJPnDYktiNP1CnHDhELC5MHQ0ZMukTUzH7dDXbTFGodLmc3yzr29QT&#10;dYlV0FwKA3H8bnAQedNKZ332ARo4PnLMRKC5pORrjw/WudJL58XYytvlYlkKGJ3VOZjTmPa7jSNx&#10;hDwN5SuqUuRjGuHB6wLWG9DfzvsI1r3t0+POn83I+vOwcbNDfdrSxaTUrsLyPFp5Hj6eS/X7D7D+&#10;DQAA//8DAFBLAwQUAAYACAAAACEADj8w29sAAAAHAQAADwAAAGRycy9kb3ducmV2LnhtbEyPwU7D&#10;MAyG70i8Q2QkLtOWrkVolKYTAnrjwgBx9RrTVjRO12Rb4ekxu8DJ+vRbvz8X68n16kBj6DwbWC4S&#10;UMS1tx03Bl5fqvkKVIjIFnvPZOCLAqzL87MCc+uP/EyHTWyUlHDI0UAb45BrHeqWHIaFH4gl+/Cj&#10;wyg4NtqOeJRy1+s0Sa61w47lQosD3bdUf272zkCo3mhXfc/qWfKeNZ7S3cPTIxpzeTHd3YKKNMW/&#10;ZfjVF3UoxWnr92yD6oWXifwSDWQyJL9JsytQ2xPrstD//csfAAAA//8DAFBLAQItABQABgAIAAAA&#10;IQC2gziS/gAAAOEBAAATAAAAAAAAAAAAAAAAAAAAAABbQ29udGVudF9UeXBlc10ueG1sUEsBAi0A&#10;FAAGAAgAAAAhADj9If/WAAAAlAEAAAsAAAAAAAAAAAAAAAAALwEAAF9yZWxzLy5yZWxzUEsBAi0A&#10;FAAGAAgAAAAhANZvLM6vAQAASAMAAA4AAAAAAAAAAAAAAAAALgIAAGRycy9lMm9Eb2MueG1sUEsB&#10;Ai0AFAAGAAgAAAAhAA4/MNvbAAAABwEAAA8AAAAAAAAAAAAAAAAACQQAAGRycy9kb3ducmV2Lnht&#10;bFBLBQYAAAAABAAEAPMAAAARBQAAAAA=&#10;" o:allowincell="f"/>
          </w:pict>
        </mc:Fallback>
      </mc:AlternateContent>
    </w:r>
  </w:p>
  <w:p w14:paraId="125A7E2E" w14:textId="77777777" w:rsidR="007D7095" w:rsidRPr="00AB3952" w:rsidRDefault="007D7095" w:rsidP="00352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CC7"/>
    <w:multiLevelType w:val="hybridMultilevel"/>
    <w:tmpl w:val="DB42EDA2"/>
    <w:lvl w:ilvl="0" w:tplc="04050017">
      <w:start w:val="1"/>
      <w:numFmt w:val="lowerLetter"/>
      <w:lvlText w:val="%1)"/>
      <w:lvlJc w:val="left"/>
      <w:pPr>
        <w:ind w:left="-915" w:hanging="360"/>
      </w:pPr>
    </w:lvl>
    <w:lvl w:ilvl="1" w:tplc="04050019" w:tentative="1">
      <w:start w:val="1"/>
      <w:numFmt w:val="lowerLetter"/>
      <w:lvlText w:val="%2."/>
      <w:lvlJc w:val="left"/>
      <w:pPr>
        <w:ind w:left="-195" w:hanging="360"/>
      </w:pPr>
    </w:lvl>
    <w:lvl w:ilvl="2" w:tplc="0405001B" w:tentative="1">
      <w:start w:val="1"/>
      <w:numFmt w:val="lowerRoman"/>
      <w:lvlText w:val="%3."/>
      <w:lvlJc w:val="right"/>
      <w:pPr>
        <w:ind w:left="525" w:hanging="180"/>
      </w:pPr>
    </w:lvl>
    <w:lvl w:ilvl="3" w:tplc="0405000F" w:tentative="1">
      <w:start w:val="1"/>
      <w:numFmt w:val="decimal"/>
      <w:lvlText w:val="%4."/>
      <w:lvlJc w:val="left"/>
      <w:pPr>
        <w:ind w:left="1245" w:hanging="360"/>
      </w:pPr>
    </w:lvl>
    <w:lvl w:ilvl="4" w:tplc="04050019" w:tentative="1">
      <w:start w:val="1"/>
      <w:numFmt w:val="lowerLetter"/>
      <w:lvlText w:val="%5."/>
      <w:lvlJc w:val="left"/>
      <w:pPr>
        <w:ind w:left="1965" w:hanging="360"/>
      </w:pPr>
    </w:lvl>
    <w:lvl w:ilvl="5" w:tplc="0405001B" w:tentative="1">
      <w:start w:val="1"/>
      <w:numFmt w:val="lowerRoman"/>
      <w:lvlText w:val="%6."/>
      <w:lvlJc w:val="right"/>
      <w:pPr>
        <w:ind w:left="2685" w:hanging="180"/>
      </w:pPr>
    </w:lvl>
    <w:lvl w:ilvl="6" w:tplc="0405000F" w:tentative="1">
      <w:start w:val="1"/>
      <w:numFmt w:val="decimal"/>
      <w:lvlText w:val="%7."/>
      <w:lvlJc w:val="left"/>
      <w:pPr>
        <w:ind w:left="3405" w:hanging="360"/>
      </w:pPr>
    </w:lvl>
    <w:lvl w:ilvl="7" w:tplc="04050019" w:tentative="1">
      <w:start w:val="1"/>
      <w:numFmt w:val="lowerLetter"/>
      <w:lvlText w:val="%8."/>
      <w:lvlJc w:val="left"/>
      <w:pPr>
        <w:ind w:left="4125" w:hanging="360"/>
      </w:pPr>
    </w:lvl>
    <w:lvl w:ilvl="8" w:tplc="0405001B" w:tentative="1">
      <w:start w:val="1"/>
      <w:numFmt w:val="lowerRoman"/>
      <w:lvlText w:val="%9."/>
      <w:lvlJc w:val="right"/>
      <w:pPr>
        <w:ind w:left="4845" w:hanging="180"/>
      </w:pPr>
    </w:lvl>
  </w:abstractNum>
  <w:abstractNum w:abstractNumId="1" w15:restartNumberingAfterBreak="0">
    <w:nsid w:val="061D3E34"/>
    <w:multiLevelType w:val="hybridMultilevel"/>
    <w:tmpl w:val="21C609EA"/>
    <w:lvl w:ilvl="0" w:tplc="45EA9BE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684B67"/>
    <w:multiLevelType w:val="hybridMultilevel"/>
    <w:tmpl w:val="A5CE53A6"/>
    <w:lvl w:ilvl="0" w:tplc="18445EA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81373A3"/>
    <w:multiLevelType w:val="hybridMultilevel"/>
    <w:tmpl w:val="65640E5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F113E80"/>
    <w:multiLevelType w:val="hybridMultilevel"/>
    <w:tmpl w:val="289EAB44"/>
    <w:lvl w:ilvl="0" w:tplc="7D046D8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D2235A4">
      <w:start w:val="1"/>
      <w:numFmt w:val="lowerLetter"/>
      <w:lvlText w:val="%2"/>
      <w:lvlJc w:val="left"/>
      <w:pPr>
        <w:ind w:left="5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EEB468">
      <w:start w:val="2"/>
      <w:numFmt w:val="upperLetter"/>
      <w:lvlRestart w:val="0"/>
      <w:lvlText w:val="%3."/>
      <w:lvlJc w:val="left"/>
      <w:pPr>
        <w:ind w:left="720"/>
      </w:pPr>
      <w:rPr>
        <w:rFonts w:ascii="Times New Roman" w:eastAsia="Arial" w:hAnsi="Times New Roman" w:cs="Times New Roman" w:hint="default"/>
        <w:b/>
        <w:bCs/>
        <w:i w:val="0"/>
        <w:strike w:val="0"/>
        <w:dstrike w:val="0"/>
        <w:color w:val="000000"/>
        <w:sz w:val="22"/>
        <w:szCs w:val="24"/>
        <w:u w:val="none" w:color="000000"/>
        <w:bdr w:val="none" w:sz="0" w:space="0" w:color="auto"/>
        <w:shd w:val="clear" w:color="auto" w:fill="auto"/>
        <w:vertAlign w:val="baseline"/>
      </w:rPr>
    </w:lvl>
    <w:lvl w:ilvl="3" w:tplc="09F0BB6C">
      <w:start w:val="1"/>
      <w:numFmt w:val="decimal"/>
      <w:lvlText w:val="%4"/>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EA23B20">
      <w:start w:val="1"/>
      <w:numFmt w:val="lowerLetter"/>
      <w:lvlText w:val="%5"/>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6E437AC">
      <w:start w:val="1"/>
      <w:numFmt w:val="lowerRoman"/>
      <w:lvlText w:val="%6"/>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B2E1102">
      <w:start w:val="1"/>
      <w:numFmt w:val="decimal"/>
      <w:lvlText w:val="%7"/>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A44FE66">
      <w:start w:val="1"/>
      <w:numFmt w:val="lowerLetter"/>
      <w:lvlText w:val="%8"/>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2C2529A">
      <w:start w:val="1"/>
      <w:numFmt w:val="lowerRoman"/>
      <w:lvlText w:val="%9"/>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1F1D5E"/>
    <w:multiLevelType w:val="hybridMultilevel"/>
    <w:tmpl w:val="A4F246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9AC7F36"/>
    <w:multiLevelType w:val="hybridMultilevel"/>
    <w:tmpl w:val="31504FD2"/>
    <w:lvl w:ilvl="0" w:tplc="9D428FCA">
      <w:start w:val="1"/>
      <w:numFmt w:val="bullet"/>
      <w:lvlText w:val="-"/>
      <w:lvlJc w:val="left"/>
      <w:pPr>
        <w:tabs>
          <w:tab w:val="num" w:pos="624"/>
        </w:tabs>
        <w:ind w:left="624" w:hanging="624"/>
      </w:pPr>
      <w:rPr>
        <w:rFonts w:ascii="Courier New" w:hAnsi="Courier New"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9A1BAA"/>
    <w:multiLevelType w:val="hybridMultilevel"/>
    <w:tmpl w:val="D9D2E4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DC65A6E"/>
    <w:multiLevelType w:val="hybridMultilevel"/>
    <w:tmpl w:val="D6123050"/>
    <w:lvl w:ilvl="0" w:tplc="9D428FCA">
      <w:start w:val="1"/>
      <w:numFmt w:val="bullet"/>
      <w:lvlText w:val="-"/>
      <w:lvlJc w:val="left"/>
      <w:pPr>
        <w:ind w:left="360" w:hanging="360"/>
      </w:pPr>
      <w:rPr>
        <w:rFonts w:ascii="Courier New" w:hAnsi="Courier New" w:hint="default"/>
      </w:rPr>
    </w:lvl>
    <w:lvl w:ilvl="1" w:tplc="46B61320">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EC40AAD"/>
    <w:multiLevelType w:val="hybridMultilevel"/>
    <w:tmpl w:val="A2E6FC94"/>
    <w:lvl w:ilvl="0" w:tplc="12C6A82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B4365F1"/>
    <w:multiLevelType w:val="multilevel"/>
    <w:tmpl w:val="515A6D7E"/>
    <w:lvl w:ilvl="0">
      <w:numFmt w:val="bullet"/>
      <w:lvlText w:val="‑"/>
      <w:lvlJc w:val="left"/>
      <w:pPr>
        <w:ind w:left="720" w:hanging="360"/>
      </w:pPr>
      <w:rPr>
        <w:rFonts w:ascii="Times New Roman" w:eastAsia="Times New Roman" w:hAnsi="Times New Roman" w:cs="Times New Roman" w:hint="default"/>
        <w:b w:val="0"/>
        <w:i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lowerRoman"/>
      <w:lvlText w:val="%8."/>
      <w:lvlJc w:val="right"/>
      <w:pPr>
        <w:ind w:left="5760" w:hanging="360"/>
      </w:pPr>
    </w:lvl>
    <w:lvl w:ilvl="8">
      <w:start w:val="1"/>
      <w:numFmt w:val="decimal"/>
      <w:lvlText w:val="%9."/>
      <w:lvlJc w:val="left"/>
      <w:pPr>
        <w:ind w:left="6660" w:hanging="360"/>
      </w:pPr>
      <w:rPr>
        <w:b/>
      </w:rPr>
    </w:lvl>
  </w:abstractNum>
  <w:abstractNum w:abstractNumId="12" w15:restartNumberingAfterBreak="0">
    <w:nsid w:val="2E6230CC"/>
    <w:multiLevelType w:val="hybridMultilevel"/>
    <w:tmpl w:val="A230722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1640FAE"/>
    <w:multiLevelType w:val="hybridMultilevel"/>
    <w:tmpl w:val="080C0216"/>
    <w:lvl w:ilvl="0" w:tplc="C066AF2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6866252"/>
    <w:multiLevelType w:val="multilevel"/>
    <w:tmpl w:val="9A563DAE"/>
    <w:lvl w:ilvl="0">
      <w:start w:val="1"/>
      <w:numFmt w:val="lowerLetter"/>
      <w:lvlText w:val="%1)"/>
      <w:lvlJc w:val="left"/>
      <w:pPr>
        <w:ind w:left="720" w:hanging="360"/>
      </w:pPr>
      <w:rPr>
        <w:rFonts w:ascii="Times New Roman" w:eastAsia="Tahoma" w:hAnsi="Times New Roman" w:cs="Times New Roman" w:hint="default"/>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left"/>
      <w:pPr>
        <w:ind w:left="6660" w:hanging="360"/>
      </w:pPr>
      <w:rPr>
        <w:b/>
      </w:rPr>
    </w:lvl>
  </w:abstractNum>
  <w:abstractNum w:abstractNumId="15" w15:restartNumberingAfterBreak="0">
    <w:nsid w:val="3AD416EC"/>
    <w:multiLevelType w:val="hybridMultilevel"/>
    <w:tmpl w:val="2B584AD0"/>
    <w:lvl w:ilvl="0" w:tplc="72BE5BF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24D4F4">
      <w:start w:val="1"/>
      <w:numFmt w:val="lowerLetter"/>
      <w:lvlText w:val="%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50001">
      <w:start w:val="1"/>
      <w:numFmt w:val="bullet"/>
      <w:lvlText w:val=""/>
      <w:lvlJc w:val="left"/>
      <w:pPr>
        <w:ind w:left="64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B666F680">
      <w:start w:val="1"/>
      <w:numFmt w:val="decimal"/>
      <w:lvlText w:val="%4"/>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2C2FAC">
      <w:start w:val="1"/>
      <w:numFmt w:val="lowerLetter"/>
      <w:lvlText w:val="%5"/>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4448BA">
      <w:start w:val="1"/>
      <w:numFmt w:val="lowerRoman"/>
      <w:lvlText w:val="%6"/>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503AD6">
      <w:start w:val="1"/>
      <w:numFmt w:val="decimal"/>
      <w:lvlText w:val="%7"/>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C4E2C">
      <w:start w:val="1"/>
      <w:numFmt w:val="lowerLetter"/>
      <w:lvlText w:val="%8"/>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BCD0DE">
      <w:start w:val="1"/>
      <w:numFmt w:val="lowerRoman"/>
      <w:lvlText w:val="%9"/>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5C063D"/>
    <w:multiLevelType w:val="multilevel"/>
    <w:tmpl w:val="E04EA4DA"/>
    <w:lvl w:ilvl="0">
      <w:start w:val="1"/>
      <w:numFmt w:val="bullet"/>
      <w:lvlText w:val=""/>
      <w:lvlJc w:val="left"/>
      <w:pPr>
        <w:tabs>
          <w:tab w:val="num" w:pos="-360"/>
        </w:tabs>
        <w:ind w:left="360" w:hanging="360"/>
      </w:pPr>
      <w:rPr>
        <w:rFonts w:ascii="Symbol" w:hAnsi="Symbol" w:hint="default"/>
        <w:u w:val="none"/>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8" w15:restartNumberingAfterBreak="0">
    <w:nsid w:val="42A610F1"/>
    <w:multiLevelType w:val="hybridMultilevel"/>
    <w:tmpl w:val="1E809D84"/>
    <w:lvl w:ilvl="0" w:tplc="59D49432">
      <w:start w:val="1"/>
      <w:numFmt w:val="lowerLetter"/>
      <w:lvlText w:val="%1)"/>
      <w:lvlJc w:val="left"/>
      <w:pPr>
        <w:ind w:left="1211" w:hanging="360"/>
      </w:pPr>
      <w:rPr>
        <w:rFonts w:hint="default"/>
        <w:color w:val="auto"/>
        <w:sz w:val="22"/>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42B44664"/>
    <w:multiLevelType w:val="hybridMultilevel"/>
    <w:tmpl w:val="3576707A"/>
    <w:lvl w:ilvl="0" w:tplc="9D428FCA">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5656DDE"/>
    <w:multiLevelType w:val="hybridMultilevel"/>
    <w:tmpl w:val="62B08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E05D0D"/>
    <w:multiLevelType w:val="hybridMultilevel"/>
    <w:tmpl w:val="63902190"/>
    <w:lvl w:ilvl="0" w:tplc="15B05FEC">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E44B1A"/>
    <w:multiLevelType w:val="hybridMultilevel"/>
    <w:tmpl w:val="F3629B8A"/>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3C07A7"/>
    <w:multiLevelType w:val="hybridMultilevel"/>
    <w:tmpl w:val="6EC6058C"/>
    <w:lvl w:ilvl="0" w:tplc="0405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C5EF714">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F8EBD4">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67C73A0">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86D3CA">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9A2276">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B08DC28">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845670">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FF44992">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F773C90"/>
    <w:multiLevelType w:val="hybridMultilevel"/>
    <w:tmpl w:val="D55CE5FA"/>
    <w:lvl w:ilvl="0" w:tplc="9D428FCA">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082526B"/>
    <w:multiLevelType w:val="hybridMultilevel"/>
    <w:tmpl w:val="B64C154C"/>
    <w:lvl w:ilvl="0" w:tplc="507298F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D94A27"/>
    <w:multiLevelType w:val="hybridMultilevel"/>
    <w:tmpl w:val="3E30098C"/>
    <w:lvl w:ilvl="0" w:tplc="46B61320">
      <w:numFmt w:val="bullet"/>
      <w:lvlText w:val="-"/>
      <w:lvlJc w:val="left"/>
      <w:pPr>
        <w:ind w:left="1876" w:hanging="360"/>
      </w:pPr>
      <w:rPr>
        <w:rFonts w:ascii="Times New Roman" w:eastAsia="Times New Roman" w:hAnsi="Times New Roman" w:cs="Times New Roman" w:hint="default"/>
      </w:rPr>
    </w:lvl>
    <w:lvl w:ilvl="1" w:tplc="04050003" w:tentative="1">
      <w:start w:val="1"/>
      <w:numFmt w:val="bullet"/>
      <w:lvlText w:val="o"/>
      <w:lvlJc w:val="left"/>
      <w:pPr>
        <w:ind w:left="2596" w:hanging="360"/>
      </w:pPr>
      <w:rPr>
        <w:rFonts w:ascii="Courier New" w:hAnsi="Courier New" w:cs="Courier New" w:hint="default"/>
      </w:rPr>
    </w:lvl>
    <w:lvl w:ilvl="2" w:tplc="04050005" w:tentative="1">
      <w:start w:val="1"/>
      <w:numFmt w:val="bullet"/>
      <w:lvlText w:val=""/>
      <w:lvlJc w:val="left"/>
      <w:pPr>
        <w:ind w:left="3316" w:hanging="360"/>
      </w:pPr>
      <w:rPr>
        <w:rFonts w:ascii="Wingdings" w:hAnsi="Wingdings" w:hint="default"/>
      </w:rPr>
    </w:lvl>
    <w:lvl w:ilvl="3" w:tplc="04050001" w:tentative="1">
      <w:start w:val="1"/>
      <w:numFmt w:val="bullet"/>
      <w:lvlText w:val=""/>
      <w:lvlJc w:val="left"/>
      <w:pPr>
        <w:ind w:left="4036" w:hanging="360"/>
      </w:pPr>
      <w:rPr>
        <w:rFonts w:ascii="Symbol" w:hAnsi="Symbol" w:hint="default"/>
      </w:rPr>
    </w:lvl>
    <w:lvl w:ilvl="4" w:tplc="04050003" w:tentative="1">
      <w:start w:val="1"/>
      <w:numFmt w:val="bullet"/>
      <w:lvlText w:val="o"/>
      <w:lvlJc w:val="left"/>
      <w:pPr>
        <w:ind w:left="4756" w:hanging="360"/>
      </w:pPr>
      <w:rPr>
        <w:rFonts w:ascii="Courier New" w:hAnsi="Courier New" w:cs="Courier New" w:hint="default"/>
      </w:rPr>
    </w:lvl>
    <w:lvl w:ilvl="5" w:tplc="04050005" w:tentative="1">
      <w:start w:val="1"/>
      <w:numFmt w:val="bullet"/>
      <w:lvlText w:val=""/>
      <w:lvlJc w:val="left"/>
      <w:pPr>
        <w:ind w:left="5476" w:hanging="360"/>
      </w:pPr>
      <w:rPr>
        <w:rFonts w:ascii="Wingdings" w:hAnsi="Wingdings" w:hint="default"/>
      </w:rPr>
    </w:lvl>
    <w:lvl w:ilvl="6" w:tplc="04050001" w:tentative="1">
      <w:start w:val="1"/>
      <w:numFmt w:val="bullet"/>
      <w:lvlText w:val=""/>
      <w:lvlJc w:val="left"/>
      <w:pPr>
        <w:ind w:left="6196" w:hanging="360"/>
      </w:pPr>
      <w:rPr>
        <w:rFonts w:ascii="Symbol" w:hAnsi="Symbol" w:hint="default"/>
      </w:rPr>
    </w:lvl>
    <w:lvl w:ilvl="7" w:tplc="04050003" w:tentative="1">
      <w:start w:val="1"/>
      <w:numFmt w:val="bullet"/>
      <w:lvlText w:val="o"/>
      <w:lvlJc w:val="left"/>
      <w:pPr>
        <w:ind w:left="6916" w:hanging="360"/>
      </w:pPr>
      <w:rPr>
        <w:rFonts w:ascii="Courier New" w:hAnsi="Courier New" w:cs="Courier New" w:hint="default"/>
      </w:rPr>
    </w:lvl>
    <w:lvl w:ilvl="8" w:tplc="04050005" w:tentative="1">
      <w:start w:val="1"/>
      <w:numFmt w:val="bullet"/>
      <w:lvlText w:val=""/>
      <w:lvlJc w:val="left"/>
      <w:pPr>
        <w:ind w:left="7636" w:hanging="360"/>
      </w:pPr>
      <w:rPr>
        <w:rFonts w:ascii="Wingdings" w:hAnsi="Wingdings" w:hint="default"/>
      </w:rPr>
    </w:lvl>
  </w:abstractNum>
  <w:abstractNum w:abstractNumId="28" w15:restartNumberingAfterBreak="0">
    <w:nsid w:val="52E85820"/>
    <w:multiLevelType w:val="hybridMultilevel"/>
    <w:tmpl w:val="B49AF228"/>
    <w:lvl w:ilvl="0" w:tplc="956CCCE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BB14E7D"/>
    <w:multiLevelType w:val="hybridMultilevel"/>
    <w:tmpl w:val="CB4467EA"/>
    <w:lvl w:ilvl="0" w:tplc="9D428FCA">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C964F5"/>
    <w:multiLevelType w:val="hybridMultilevel"/>
    <w:tmpl w:val="BD005CCA"/>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D3A3A74"/>
    <w:multiLevelType w:val="multilevel"/>
    <w:tmpl w:val="6AB40BA8"/>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0323B96"/>
    <w:multiLevelType w:val="multilevel"/>
    <w:tmpl w:val="48E6F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2F92637"/>
    <w:multiLevelType w:val="hybridMultilevel"/>
    <w:tmpl w:val="7B366CFA"/>
    <w:lvl w:ilvl="0" w:tplc="14DA34F0">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5E42A64"/>
    <w:multiLevelType w:val="hybridMultilevel"/>
    <w:tmpl w:val="6C686B02"/>
    <w:lvl w:ilvl="0" w:tplc="6DA4B676">
      <w:start w:val="19"/>
      <w:numFmt w:val="bullet"/>
      <w:lvlText w:val="-"/>
      <w:lvlJc w:val="left"/>
      <w:pPr>
        <w:ind w:left="1004" w:hanging="360"/>
      </w:pPr>
      <w:rPr>
        <w:rFonts w:ascii="Times New Roman" w:eastAsia="Times New Roman" w:hAnsi="Times New Roman" w:cs="Times New Roman"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15:restartNumberingAfterBreak="0">
    <w:nsid w:val="69D60F2C"/>
    <w:multiLevelType w:val="hybridMultilevel"/>
    <w:tmpl w:val="2E3E4486"/>
    <w:lvl w:ilvl="0" w:tplc="04050001">
      <w:start w:val="1"/>
      <w:numFmt w:val="bullet"/>
      <w:lvlText w:val=""/>
      <w:lvlJc w:val="left"/>
      <w:pPr>
        <w:ind w:left="715" w:hanging="360"/>
      </w:pPr>
      <w:rPr>
        <w:rFonts w:ascii="Symbol" w:hAnsi="Symbol" w:hint="default"/>
      </w:rPr>
    </w:lvl>
    <w:lvl w:ilvl="1" w:tplc="04050003" w:tentative="1">
      <w:start w:val="1"/>
      <w:numFmt w:val="bullet"/>
      <w:lvlText w:val="o"/>
      <w:lvlJc w:val="left"/>
      <w:pPr>
        <w:ind w:left="1435" w:hanging="360"/>
      </w:pPr>
      <w:rPr>
        <w:rFonts w:ascii="Courier New" w:hAnsi="Courier New" w:cs="Courier New" w:hint="default"/>
      </w:rPr>
    </w:lvl>
    <w:lvl w:ilvl="2" w:tplc="04050005" w:tentative="1">
      <w:start w:val="1"/>
      <w:numFmt w:val="bullet"/>
      <w:lvlText w:val=""/>
      <w:lvlJc w:val="left"/>
      <w:pPr>
        <w:ind w:left="2155" w:hanging="360"/>
      </w:pPr>
      <w:rPr>
        <w:rFonts w:ascii="Wingdings" w:hAnsi="Wingdings" w:hint="default"/>
      </w:rPr>
    </w:lvl>
    <w:lvl w:ilvl="3" w:tplc="04050001" w:tentative="1">
      <w:start w:val="1"/>
      <w:numFmt w:val="bullet"/>
      <w:lvlText w:val=""/>
      <w:lvlJc w:val="left"/>
      <w:pPr>
        <w:ind w:left="2875" w:hanging="360"/>
      </w:pPr>
      <w:rPr>
        <w:rFonts w:ascii="Symbol" w:hAnsi="Symbol" w:hint="default"/>
      </w:rPr>
    </w:lvl>
    <w:lvl w:ilvl="4" w:tplc="04050003" w:tentative="1">
      <w:start w:val="1"/>
      <w:numFmt w:val="bullet"/>
      <w:lvlText w:val="o"/>
      <w:lvlJc w:val="left"/>
      <w:pPr>
        <w:ind w:left="3595" w:hanging="360"/>
      </w:pPr>
      <w:rPr>
        <w:rFonts w:ascii="Courier New" w:hAnsi="Courier New" w:cs="Courier New" w:hint="default"/>
      </w:rPr>
    </w:lvl>
    <w:lvl w:ilvl="5" w:tplc="04050005" w:tentative="1">
      <w:start w:val="1"/>
      <w:numFmt w:val="bullet"/>
      <w:lvlText w:val=""/>
      <w:lvlJc w:val="left"/>
      <w:pPr>
        <w:ind w:left="4315" w:hanging="360"/>
      </w:pPr>
      <w:rPr>
        <w:rFonts w:ascii="Wingdings" w:hAnsi="Wingdings" w:hint="default"/>
      </w:rPr>
    </w:lvl>
    <w:lvl w:ilvl="6" w:tplc="04050001" w:tentative="1">
      <w:start w:val="1"/>
      <w:numFmt w:val="bullet"/>
      <w:lvlText w:val=""/>
      <w:lvlJc w:val="left"/>
      <w:pPr>
        <w:ind w:left="5035" w:hanging="360"/>
      </w:pPr>
      <w:rPr>
        <w:rFonts w:ascii="Symbol" w:hAnsi="Symbol" w:hint="default"/>
      </w:rPr>
    </w:lvl>
    <w:lvl w:ilvl="7" w:tplc="04050003" w:tentative="1">
      <w:start w:val="1"/>
      <w:numFmt w:val="bullet"/>
      <w:lvlText w:val="o"/>
      <w:lvlJc w:val="left"/>
      <w:pPr>
        <w:ind w:left="5755" w:hanging="360"/>
      </w:pPr>
      <w:rPr>
        <w:rFonts w:ascii="Courier New" w:hAnsi="Courier New" w:cs="Courier New" w:hint="default"/>
      </w:rPr>
    </w:lvl>
    <w:lvl w:ilvl="8" w:tplc="04050005" w:tentative="1">
      <w:start w:val="1"/>
      <w:numFmt w:val="bullet"/>
      <w:lvlText w:val=""/>
      <w:lvlJc w:val="left"/>
      <w:pPr>
        <w:ind w:left="6475" w:hanging="360"/>
      </w:pPr>
      <w:rPr>
        <w:rFonts w:ascii="Wingdings" w:hAnsi="Wingdings" w:hint="default"/>
      </w:rPr>
    </w:lvl>
  </w:abstractNum>
  <w:abstractNum w:abstractNumId="38" w15:restartNumberingAfterBreak="0">
    <w:nsid w:val="6B3A622B"/>
    <w:multiLevelType w:val="hybridMultilevel"/>
    <w:tmpl w:val="C316D4D8"/>
    <w:lvl w:ilvl="0" w:tplc="04050017">
      <w:start w:val="1"/>
      <w:numFmt w:val="lowerLetter"/>
      <w:lvlText w:val="%1)"/>
      <w:lvlJc w:val="left"/>
      <w:pPr>
        <w:ind w:left="501"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976BF7"/>
    <w:multiLevelType w:val="hybridMultilevel"/>
    <w:tmpl w:val="78861920"/>
    <w:lvl w:ilvl="0" w:tplc="CF06A870">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7B3AD3"/>
    <w:multiLevelType w:val="hybridMultilevel"/>
    <w:tmpl w:val="F28C6498"/>
    <w:lvl w:ilvl="0" w:tplc="45EA9BE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5D1190F"/>
    <w:multiLevelType w:val="hybridMultilevel"/>
    <w:tmpl w:val="2CA4E19E"/>
    <w:lvl w:ilvl="0" w:tplc="45EA9BE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67B1EFF"/>
    <w:multiLevelType w:val="hybridMultilevel"/>
    <w:tmpl w:val="937200D0"/>
    <w:lvl w:ilvl="0" w:tplc="45EA9BEA">
      <w:start w:val="1"/>
      <w:numFmt w:val="lowerLetter"/>
      <w:lvlText w:val="%1)"/>
      <w:lvlJc w:val="left"/>
      <w:pPr>
        <w:ind w:left="360" w:hanging="36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6D64938"/>
    <w:multiLevelType w:val="multilevel"/>
    <w:tmpl w:val="7046BC0E"/>
    <w:lvl w:ilvl="0">
      <w:start w:val="1"/>
      <w:numFmt w:val="bullet"/>
      <w:lvlText w:val="-"/>
      <w:lvlJc w:val="left"/>
      <w:pPr>
        <w:tabs>
          <w:tab w:val="num" w:pos="-360"/>
        </w:tabs>
        <w:ind w:left="360" w:hanging="360"/>
      </w:pPr>
      <w:rPr>
        <w:rFonts w:ascii="Courier New" w:hAnsi="Courier New" w:hint="default"/>
        <w:u w:val="none"/>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45" w15:restartNumberingAfterBreak="0">
    <w:nsid w:val="77170A2E"/>
    <w:multiLevelType w:val="hybridMultilevel"/>
    <w:tmpl w:val="5F5236F4"/>
    <w:lvl w:ilvl="0" w:tplc="A5F8B024">
      <w:start w:val="1"/>
      <w:numFmt w:val="bullet"/>
      <w:lvlText w:val="-"/>
      <w:lvlJc w:val="left"/>
      <w:pPr>
        <w:ind w:left="199"/>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1" w:tplc="F5F8B2DA">
      <w:start w:val="1"/>
      <w:numFmt w:val="bullet"/>
      <w:lvlText w:val="o"/>
      <w:lvlJc w:val="left"/>
      <w:pPr>
        <w:ind w:left="155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2" w:tplc="E334D0D0">
      <w:start w:val="1"/>
      <w:numFmt w:val="bullet"/>
      <w:lvlText w:val="▪"/>
      <w:lvlJc w:val="left"/>
      <w:pPr>
        <w:ind w:left="227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3" w:tplc="4EE88DC2">
      <w:start w:val="1"/>
      <w:numFmt w:val="bullet"/>
      <w:lvlText w:val="•"/>
      <w:lvlJc w:val="left"/>
      <w:pPr>
        <w:ind w:left="299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4" w:tplc="F2F65EBE">
      <w:start w:val="1"/>
      <w:numFmt w:val="bullet"/>
      <w:lvlText w:val="o"/>
      <w:lvlJc w:val="left"/>
      <w:pPr>
        <w:ind w:left="371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5" w:tplc="12DA7D10">
      <w:start w:val="1"/>
      <w:numFmt w:val="bullet"/>
      <w:lvlText w:val="▪"/>
      <w:lvlJc w:val="left"/>
      <w:pPr>
        <w:ind w:left="443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6" w:tplc="34CCE58A">
      <w:start w:val="1"/>
      <w:numFmt w:val="bullet"/>
      <w:lvlText w:val="•"/>
      <w:lvlJc w:val="left"/>
      <w:pPr>
        <w:ind w:left="515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7" w:tplc="5DF4B5F8">
      <w:start w:val="1"/>
      <w:numFmt w:val="bullet"/>
      <w:lvlText w:val="o"/>
      <w:lvlJc w:val="left"/>
      <w:pPr>
        <w:ind w:left="587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8" w:tplc="7C647936">
      <w:start w:val="1"/>
      <w:numFmt w:val="bullet"/>
      <w:lvlText w:val="▪"/>
      <w:lvlJc w:val="left"/>
      <w:pPr>
        <w:ind w:left="659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abstractNum>
  <w:abstractNum w:abstractNumId="46" w15:restartNumberingAfterBreak="0">
    <w:nsid w:val="7E1303D6"/>
    <w:multiLevelType w:val="hybridMultilevel"/>
    <w:tmpl w:val="50424CF2"/>
    <w:lvl w:ilvl="0" w:tplc="DB20F180">
      <w:start w:val="3"/>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714961447">
    <w:abstractNumId w:val="33"/>
  </w:num>
  <w:num w:numId="2" w16cid:durableId="534734878">
    <w:abstractNumId w:val="24"/>
  </w:num>
  <w:num w:numId="3" w16cid:durableId="1974947057">
    <w:abstractNumId w:val="34"/>
  </w:num>
  <w:num w:numId="4" w16cid:durableId="1139690336">
    <w:abstractNumId w:val="18"/>
  </w:num>
  <w:num w:numId="5" w16cid:durableId="7410627">
    <w:abstractNumId w:val="40"/>
  </w:num>
  <w:num w:numId="6" w16cid:durableId="1008749911">
    <w:abstractNumId w:val="4"/>
  </w:num>
  <w:num w:numId="7" w16cid:durableId="200359646">
    <w:abstractNumId w:val="3"/>
  </w:num>
  <w:num w:numId="8" w16cid:durableId="948005082">
    <w:abstractNumId w:val="2"/>
  </w:num>
  <w:num w:numId="9" w16cid:durableId="1031421981">
    <w:abstractNumId w:val="15"/>
  </w:num>
  <w:num w:numId="10" w16cid:durableId="22904519">
    <w:abstractNumId w:val="5"/>
  </w:num>
  <w:num w:numId="11" w16cid:durableId="1875921111">
    <w:abstractNumId w:val="23"/>
  </w:num>
  <w:num w:numId="12" w16cid:durableId="1911114828">
    <w:abstractNumId w:val="31"/>
  </w:num>
  <w:num w:numId="13" w16cid:durableId="1834224933">
    <w:abstractNumId w:val="28"/>
  </w:num>
  <w:num w:numId="14" w16cid:durableId="1547520460">
    <w:abstractNumId w:val="37"/>
  </w:num>
  <w:num w:numId="15" w16cid:durableId="1801654103">
    <w:abstractNumId w:val="46"/>
  </w:num>
  <w:num w:numId="16" w16cid:durableId="1455174338">
    <w:abstractNumId w:val="21"/>
  </w:num>
  <w:num w:numId="17" w16cid:durableId="303897596">
    <w:abstractNumId w:val="0"/>
  </w:num>
  <w:num w:numId="18" w16cid:durableId="1560478756">
    <w:abstractNumId w:val="13"/>
  </w:num>
  <w:num w:numId="19" w16cid:durableId="1389301572">
    <w:abstractNumId w:val="43"/>
  </w:num>
  <w:num w:numId="20" w16cid:durableId="1340503403">
    <w:abstractNumId w:val="29"/>
  </w:num>
  <w:num w:numId="21" w16cid:durableId="11996395">
    <w:abstractNumId w:val="25"/>
  </w:num>
  <w:num w:numId="22" w16cid:durableId="707723982">
    <w:abstractNumId w:val="10"/>
  </w:num>
  <w:num w:numId="23" w16cid:durableId="45179177">
    <w:abstractNumId w:val="12"/>
  </w:num>
  <w:num w:numId="24" w16cid:durableId="427313717">
    <w:abstractNumId w:val="30"/>
  </w:num>
  <w:num w:numId="25" w16cid:durableId="1035353065">
    <w:abstractNumId w:val="14"/>
  </w:num>
  <w:num w:numId="26" w16cid:durableId="88355967">
    <w:abstractNumId w:val="11"/>
  </w:num>
  <w:num w:numId="27" w16cid:durableId="1041902673">
    <w:abstractNumId w:val="35"/>
  </w:num>
  <w:num w:numId="28" w16cid:durableId="1993873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0913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2029552">
    <w:abstractNumId w:val="42"/>
  </w:num>
  <w:num w:numId="31" w16cid:durableId="1315793682">
    <w:abstractNumId w:val="41"/>
  </w:num>
  <w:num w:numId="32" w16cid:durableId="1117143907">
    <w:abstractNumId w:val="1"/>
  </w:num>
  <w:num w:numId="33" w16cid:durableId="792939301">
    <w:abstractNumId w:val="16"/>
  </w:num>
  <w:num w:numId="34" w16cid:durableId="1215964379">
    <w:abstractNumId w:val="27"/>
  </w:num>
  <w:num w:numId="35" w16cid:durableId="13926281">
    <w:abstractNumId w:val="26"/>
  </w:num>
  <w:num w:numId="36" w16cid:durableId="723262315">
    <w:abstractNumId w:val="6"/>
  </w:num>
  <w:num w:numId="37" w16cid:durableId="2012105170">
    <w:abstractNumId w:val="39"/>
  </w:num>
  <w:num w:numId="38" w16cid:durableId="219749653">
    <w:abstractNumId w:val="22"/>
  </w:num>
  <w:num w:numId="39" w16cid:durableId="1866288079">
    <w:abstractNumId w:val="8"/>
  </w:num>
  <w:num w:numId="40" w16cid:durableId="1012073410">
    <w:abstractNumId w:val="9"/>
  </w:num>
  <w:num w:numId="41" w16cid:durableId="349067890">
    <w:abstractNumId w:val="38"/>
  </w:num>
  <w:num w:numId="42" w16cid:durableId="26882455">
    <w:abstractNumId w:val="17"/>
  </w:num>
  <w:num w:numId="43" w16cid:durableId="2070763191">
    <w:abstractNumId w:val="44"/>
  </w:num>
  <w:num w:numId="44" w16cid:durableId="2090417948">
    <w:abstractNumId w:val="45"/>
  </w:num>
  <w:num w:numId="45" w16cid:durableId="492647223">
    <w:abstractNumId w:val="36"/>
  </w:num>
  <w:num w:numId="46" w16cid:durableId="56128817">
    <w:abstractNumId w:val="32"/>
  </w:num>
  <w:num w:numId="47" w16cid:durableId="1623269436">
    <w:abstractNumId w:val="20"/>
  </w:num>
  <w:num w:numId="48" w16cid:durableId="2005039853">
    <w:abstractNumId w:val="19"/>
  </w:num>
  <w:num w:numId="49" w16cid:durableId="1318071660">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12B3"/>
    <w:rsid w:val="00004967"/>
    <w:rsid w:val="00007EF3"/>
    <w:rsid w:val="000100A6"/>
    <w:rsid w:val="000100D1"/>
    <w:rsid w:val="00010DDC"/>
    <w:rsid w:val="00011801"/>
    <w:rsid w:val="00014593"/>
    <w:rsid w:val="000149CD"/>
    <w:rsid w:val="000163F4"/>
    <w:rsid w:val="00016708"/>
    <w:rsid w:val="00020955"/>
    <w:rsid w:val="00024166"/>
    <w:rsid w:val="000347FB"/>
    <w:rsid w:val="00043E0C"/>
    <w:rsid w:val="000445CD"/>
    <w:rsid w:val="000459ED"/>
    <w:rsid w:val="000501D9"/>
    <w:rsid w:val="0005245E"/>
    <w:rsid w:val="00052826"/>
    <w:rsid w:val="000528E0"/>
    <w:rsid w:val="00052EDE"/>
    <w:rsid w:val="0005590E"/>
    <w:rsid w:val="00060D11"/>
    <w:rsid w:val="00061B64"/>
    <w:rsid w:val="00061C38"/>
    <w:rsid w:val="00062232"/>
    <w:rsid w:val="000647B0"/>
    <w:rsid w:val="00064AD3"/>
    <w:rsid w:val="00065595"/>
    <w:rsid w:val="00065914"/>
    <w:rsid w:val="00065928"/>
    <w:rsid w:val="00065CA4"/>
    <w:rsid w:val="00065CF8"/>
    <w:rsid w:val="00066156"/>
    <w:rsid w:val="0007152F"/>
    <w:rsid w:val="00073694"/>
    <w:rsid w:val="00074DF5"/>
    <w:rsid w:val="00074FEA"/>
    <w:rsid w:val="00075E4C"/>
    <w:rsid w:val="000837F7"/>
    <w:rsid w:val="00083DF4"/>
    <w:rsid w:val="00086C8E"/>
    <w:rsid w:val="00087500"/>
    <w:rsid w:val="0009016F"/>
    <w:rsid w:val="00090629"/>
    <w:rsid w:val="0009186A"/>
    <w:rsid w:val="00093011"/>
    <w:rsid w:val="00095619"/>
    <w:rsid w:val="000A3876"/>
    <w:rsid w:val="000A42FF"/>
    <w:rsid w:val="000A5A8D"/>
    <w:rsid w:val="000A5C42"/>
    <w:rsid w:val="000A606A"/>
    <w:rsid w:val="000A79C4"/>
    <w:rsid w:val="000A7C0E"/>
    <w:rsid w:val="000B060D"/>
    <w:rsid w:val="000B34F9"/>
    <w:rsid w:val="000B730C"/>
    <w:rsid w:val="000C1736"/>
    <w:rsid w:val="000C309B"/>
    <w:rsid w:val="000C6D9E"/>
    <w:rsid w:val="000D02D6"/>
    <w:rsid w:val="000D1A4F"/>
    <w:rsid w:val="000D37FE"/>
    <w:rsid w:val="000D4924"/>
    <w:rsid w:val="000D5852"/>
    <w:rsid w:val="000E05E6"/>
    <w:rsid w:val="000E19AA"/>
    <w:rsid w:val="000E2915"/>
    <w:rsid w:val="000E6CF8"/>
    <w:rsid w:val="000E7FA4"/>
    <w:rsid w:val="000F156C"/>
    <w:rsid w:val="000F2148"/>
    <w:rsid w:val="000F27FA"/>
    <w:rsid w:val="000F50EB"/>
    <w:rsid w:val="000F54AB"/>
    <w:rsid w:val="0010016E"/>
    <w:rsid w:val="00101180"/>
    <w:rsid w:val="00101D1D"/>
    <w:rsid w:val="00103A86"/>
    <w:rsid w:val="00104A10"/>
    <w:rsid w:val="00112072"/>
    <w:rsid w:val="001144BC"/>
    <w:rsid w:val="00115463"/>
    <w:rsid w:val="00115A01"/>
    <w:rsid w:val="001162E8"/>
    <w:rsid w:val="001212B6"/>
    <w:rsid w:val="0012174E"/>
    <w:rsid w:val="00122ABB"/>
    <w:rsid w:val="001231A4"/>
    <w:rsid w:val="0012468C"/>
    <w:rsid w:val="00126ABB"/>
    <w:rsid w:val="00126CB9"/>
    <w:rsid w:val="001301D0"/>
    <w:rsid w:val="00131A5A"/>
    <w:rsid w:val="00132E13"/>
    <w:rsid w:val="001353D5"/>
    <w:rsid w:val="0013638B"/>
    <w:rsid w:val="00136C9F"/>
    <w:rsid w:val="00136FCF"/>
    <w:rsid w:val="00137822"/>
    <w:rsid w:val="001402E5"/>
    <w:rsid w:val="0014314D"/>
    <w:rsid w:val="00144948"/>
    <w:rsid w:val="001456FB"/>
    <w:rsid w:val="00147531"/>
    <w:rsid w:val="00147AE7"/>
    <w:rsid w:val="00150318"/>
    <w:rsid w:val="00154557"/>
    <w:rsid w:val="00156998"/>
    <w:rsid w:val="00156AFE"/>
    <w:rsid w:val="00156E3E"/>
    <w:rsid w:val="0015727C"/>
    <w:rsid w:val="00157600"/>
    <w:rsid w:val="001603B4"/>
    <w:rsid w:val="0016119F"/>
    <w:rsid w:val="001622CE"/>
    <w:rsid w:val="00167C7C"/>
    <w:rsid w:val="001710C6"/>
    <w:rsid w:val="001720A4"/>
    <w:rsid w:val="0017320F"/>
    <w:rsid w:val="00173CE4"/>
    <w:rsid w:val="0017595F"/>
    <w:rsid w:val="0017700C"/>
    <w:rsid w:val="00177886"/>
    <w:rsid w:val="001814EF"/>
    <w:rsid w:val="00183437"/>
    <w:rsid w:val="00185F7B"/>
    <w:rsid w:val="0018678F"/>
    <w:rsid w:val="00186AA6"/>
    <w:rsid w:val="001873D4"/>
    <w:rsid w:val="001930D8"/>
    <w:rsid w:val="001933E5"/>
    <w:rsid w:val="001977DC"/>
    <w:rsid w:val="001A3020"/>
    <w:rsid w:val="001A36D3"/>
    <w:rsid w:val="001A623B"/>
    <w:rsid w:val="001A667F"/>
    <w:rsid w:val="001B1FCD"/>
    <w:rsid w:val="001B4323"/>
    <w:rsid w:val="001B51D4"/>
    <w:rsid w:val="001C1EE7"/>
    <w:rsid w:val="001C29C6"/>
    <w:rsid w:val="001C2CE6"/>
    <w:rsid w:val="001D0160"/>
    <w:rsid w:val="001D208C"/>
    <w:rsid w:val="001D3DE9"/>
    <w:rsid w:val="001D5CD0"/>
    <w:rsid w:val="001E1509"/>
    <w:rsid w:val="001E2DD1"/>
    <w:rsid w:val="001E305F"/>
    <w:rsid w:val="001E45C8"/>
    <w:rsid w:val="001E6E63"/>
    <w:rsid w:val="001F2FF2"/>
    <w:rsid w:val="001F48DD"/>
    <w:rsid w:val="001F4CAA"/>
    <w:rsid w:val="00201F07"/>
    <w:rsid w:val="002020C1"/>
    <w:rsid w:val="00202502"/>
    <w:rsid w:val="00202CDB"/>
    <w:rsid w:val="00206492"/>
    <w:rsid w:val="00211052"/>
    <w:rsid w:val="00212031"/>
    <w:rsid w:val="0021263A"/>
    <w:rsid w:val="00213208"/>
    <w:rsid w:val="002142F5"/>
    <w:rsid w:val="00216764"/>
    <w:rsid w:val="002171A1"/>
    <w:rsid w:val="00217296"/>
    <w:rsid w:val="00220A67"/>
    <w:rsid w:val="00220CD4"/>
    <w:rsid w:val="00227F45"/>
    <w:rsid w:val="00231058"/>
    <w:rsid w:val="002319B3"/>
    <w:rsid w:val="00232E09"/>
    <w:rsid w:val="00235B1B"/>
    <w:rsid w:val="002422B4"/>
    <w:rsid w:val="00250DA4"/>
    <w:rsid w:val="002518A8"/>
    <w:rsid w:val="002519F2"/>
    <w:rsid w:val="00253117"/>
    <w:rsid w:val="002543B3"/>
    <w:rsid w:val="00255588"/>
    <w:rsid w:val="00257A0F"/>
    <w:rsid w:val="00261A17"/>
    <w:rsid w:val="002635B6"/>
    <w:rsid w:val="002641BF"/>
    <w:rsid w:val="00264291"/>
    <w:rsid w:val="002663E6"/>
    <w:rsid w:val="00267165"/>
    <w:rsid w:val="00267D7E"/>
    <w:rsid w:val="00271275"/>
    <w:rsid w:val="00271336"/>
    <w:rsid w:val="0027563F"/>
    <w:rsid w:val="002769BF"/>
    <w:rsid w:val="00276D75"/>
    <w:rsid w:val="002814A4"/>
    <w:rsid w:val="0028250D"/>
    <w:rsid w:val="002840C2"/>
    <w:rsid w:val="0028562A"/>
    <w:rsid w:val="00286DF1"/>
    <w:rsid w:val="00290A92"/>
    <w:rsid w:val="0029481E"/>
    <w:rsid w:val="00294C55"/>
    <w:rsid w:val="00296C93"/>
    <w:rsid w:val="00297788"/>
    <w:rsid w:val="002A0500"/>
    <w:rsid w:val="002A3E12"/>
    <w:rsid w:val="002B2F90"/>
    <w:rsid w:val="002B378A"/>
    <w:rsid w:val="002B43C6"/>
    <w:rsid w:val="002B5446"/>
    <w:rsid w:val="002B708C"/>
    <w:rsid w:val="002C2136"/>
    <w:rsid w:val="002C4450"/>
    <w:rsid w:val="002C7206"/>
    <w:rsid w:val="002D0207"/>
    <w:rsid w:val="002D02D2"/>
    <w:rsid w:val="002D3396"/>
    <w:rsid w:val="002D434E"/>
    <w:rsid w:val="002E039C"/>
    <w:rsid w:val="002E107B"/>
    <w:rsid w:val="002E3B5B"/>
    <w:rsid w:val="002E7ACF"/>
    <w:rsid w:val="002F03D4"/>
    <w:rsid w:val="003001CE"/>
    <w:rsid w:val="003027C2"/>
    <w:rsid w:val="00304223"/>
    <w:rsid w:val="0031007B"/>
    <w:rsid w:val="003101BB"/>
    <w:rsid w:val="00311900"/>
    <w:rsid w:val="00312555"/>
    <w:rsid w:val="00312BF3"/>
    <w:rsid w:val="00313E45"/>
    <w:rsid w:val="003162B4"/>
    <w:rsid w:val="00320E1C"/>
    <w:rsid w:val="00320F8F"/>
    <w:rsid w:val="0032381C"/>
    <w:rsid w:val="0032470D"/>
    <w:rsid w:val="00325612"/>
    <w:rsid w:val="00325945"/>
    <w:rsid w:val="0032790C"/>
    <w:rsid w:val="00331464"/>
    <w:rsid w:val="00332846"/>
    <w:rsid w:val="003359C2"/>
    <w:rsid w:val="0033772B"/>
    <w:rsid w:val="003379E8"/>
    <w:rsid w:val="00337A21"/>
    <w:rsid w:val="00341085"/>
    <w:rsid w:val="00342E0F"/>
    <w:rsid w:val="003451FE"/>
    <w:rsid w:val="003462DB"/>
    <w:rsid w:val="00346B53"/>
    <w:rsid w:val="00347D43"/>
    <w:rsid w:val="003511FA"/>
    <w:rsid w:val="00352852"/>
    <w:rsid w:val="0035500E"/>
    <w:rsid w:val="0036007A"/>
    <w:rsid w:val="003629D6"/>
    <w:rsid w:val="00362BDF"/>
    <w:rsid w:val="00365D0E"/>
    <w:rsid w:val="0037037A"/>
    <w:rsid w:val="00371139"/>
    <w:rsid w:val="00373172"/>
    <w:rsid w:val="00375207"/>
    <w:rsid w:val="003760CD"/>
    <w:rsid w:val="003763EF"/>
    <w:rsid w:val="0038350E"/>
    <w:rsid w:val="003837A8"/>
    <w:rsid w:val="00383B68"/>
    <w:rsid w:val="00383F8F"/>
    <w:rsid w:val="00384820"/>
    <w:rsid w:val="00384889"/>
    <w:rsid w:val="00386C2D"/>
    <w:rsid w:val="0038746E"/>
    <w:rsid w:val="003927AA"/>
    <w:rsid w:val="003972B1"/>
    <w:rsid w:val="0039752A"/>
    <w:rsid w:val="0039773D"/>
    <w:rsid w:val="003A1071"/>
    <w:rsid w:val="003A2526"/>
    <w:rsid w:val="003A4DA9"/>
    <w:rsid w:val="003A5779"/>
    <w:rsid w:val="003A68A8"/>
    <w:rsid w:val="003B0CF5"/>
    <w:rsid w:val="003B119A"/>
    <w:rsid w:val="003B134C"/>
    <w:rsid w:val="003B2586"/>
    <w:rsid w:val="003B34D1"/>
    <w:rsid w:val="003B70A4"/>
    <w:rsid w:val="003C0AB8"/>
    <w:rsid w:val="003C1979"/>
    <w:rsid w:val="003C2898"/>
    <w:rsid w:val="003C607F"/>
    <w:rsid w:val="003C6AF9"/>
    <w:rsid w:val="003C7A7B"/>
    <w:rsid w:val="003D2490"/>
    <w:rsid w:val="003D5E21"/>
    <w:rsid w:val="003E2741"/>
    <w:rsid w:val="003E36C8"/>
    <w:rsid w:val="003E3CA9"/>
    <w:rsid w:val="003E5F25"/>
    <w:rsid w:val="003E7120"/>
    <w:rsid w:val="003F3DAE"/>
    <w:rsid w:val="003F3EE8"/>
    <w:rsid w:val="003F4B68"/>
    <w:rsid w:val="003F4DF6"/>
    <w:rsid w:val="003F4EAA"/>
    <w:rsid w:val="003F6AEC"/>
    <w:rsid w:val="00400470"/>
    <w:rsid w:val="004004C4"/>
    <w:rsid w:val="00402884"/>
    <w:rsid w:val="00402C1B"/>
    <w:rsid w:val="004048E9"/>
    <w:rsid w:val="00404AF2"/>
    <w:rsid w:val="00406479"/>
    <w:rsid w:val="004102A3"/>
    <w:rsid w:val="004123AC"/>
    <w:rsid w:val="004150F1"/>
    <w:rsid w:val="00416070"/>
    <w:rsid w:val="00416E79"/>
    <w:rsid w:val="004201AF"/>
    <w:rsid w:val="00420C4A"/>
    <w:rsid w:val="00420D59"/>
    <w:rsid w:val="0042238A"/>
    <w:rsid w:val="0042253A"/>
    <w:rsid w:val="004257DC"/>
    <w:rsid w:val="00427B0F"/>
    <w:rsid w:val="00430312"/>
    <w:rsid w:val="0043599E"/>
    <w:rsid w:val="00436788"/>
    <w:rsid w:val="00436A28"/>
    <w:rsid w:val="00441558"/>
    <w:rsid w:val="004465D4"/>
    <w:rsid w:val="00450288"/>
    <w:rsid w:val="004532CD"/>
    <w:rsid w:val="00454FA9"/>
    <w:rsid w:val="004606C9"/>
    <w:rsid w:val="00460776"/>
    <w:rsid w:val="0046385E"/>
    <w:rsid w:val="004710A9"/>
    <w:rsid w:val="004713D0"/>
    <w:rsid w:val="00471CF5"/>
    <w:rsid w:val="00477B09"/>
    <w:rsid w:val="00477D5D"/>
    <w:rsid w:val="00481159"/>
    <w:rsid w:val="004812A3"/>
    <w:rsid w:val="0048260D"/>
    <w:rsid w:val="00483253"/>
    <w:rsid w:val="00484005"/>
    <w:rsid w:val="00485C31"/>
    <w:rsid w:val="0048794A"/>
    <w:rsid w:val="004905B1"/>
    <w:rsid w:val="004929FA"/>
    <w:rsid w:val="00494C9A"/>
    <w:rsid w:val="00497C81"/>
    <w:rsid w:val="004A0C20"/>
    <w:rsid w:val="004A21AE"/>
    <w:rsid w:val="004A26DB"/>
    <w:rsid w:val="004A69D4"/>
    <w:rsid w:val="004B148F"/>
    <w:rsid w:val="004B16E4"/>
    <w:rsid w:val="004B41E5"/>
    <w:rsid w:val="004B7F87"/>
    <w:rsid w:val="004C0111"/>
    <w:rsid w:val="004D3B1C"/>
    <w:rsid w:val="004D431E"/>
    <w:rsid w:val="004D59AF"/>
    <w:rsid w:val="004E0076"/>
    <w:rsid w:val="004E0564"/>
    <w:rsid w:val="004E14DF"/>
    <w:rsid w:val="004E5333"/>
    <w:rsid w:val="004E5DE5"/>
    <w:rsid w:val="004F17D7"/>
    <w:rsid w:val="004F2A3B"/>
    <w:rsid w:val="005024D2"/>
    <w:rsid w:val="00506860"/>
    <w:rsid w:val="00506BF7"/>
    <w:rsid w:val="00510C06"/>
    <w:rsid w:val="00512F48"/>
    <w:rsid w:val="0051614A"/>
    <w:rsid w:val="005178E7"/>
    <w:rsid w:val="00522FC1"/>
    <w:rsid w:val="005235D2"/>
    <w:rsid w:val="00523A5D"/>
    <w:rsid w:val="00524571"/>
    <w:rsid w:val="00526273"/>
    <w:rsid w:val="005336ED"/>
    <w:rsid w:val="00536514"/>
    <w:rsid w:val="00536A6E"/>
    <w:rsid w:val="005371D9"/>
    <w:rsid w:val="005373ED"/>
    <w:rsid w:val="00540E30"/>
    <w:rsid w:val="00541D83"/>
    <w:rsid w:val="00542CEF"/>
    <w:rsid w:val="00544D66"/>
    <w:rsid w:val="005458D1"/>
    <w:rsid w:val="00545FC4"/>
    <w:rsid w:val="00546952"/>
    <w:rsid w:val="00547803"/>
    <w:rsid w:val="005531A4"/>
    <w:rsid w:val="00557F6A"/>
    <w:rsid w:val="00560022"/>
    <w:rsid w:val="005616A4"/>
    <w:rsid w:val="00561ABF"/>
    <w:rsid w:val="00563B89"/>
    <w:rsid w:val="00564109"/>
    <w:rsid w:val="00565AE2"/>
    <w:rsid w:val="00566D05"/>
    <w:rsid w:val="005679FD"/>
    <w:rsid w:val="00570279"/>
    <w:rsid w:val="00571EA5"/>
    <w:rsid w:val="005737C2"/>
    <w:rsid w:val="00576E44"/>
    <w:rsid w:val="00580174"/>
    <w:rsid w:val="0058046C"/>
    <w:rsid w:val="005834D7"/>
    <w:rsid w:val="0058482C"/>
    <w:rsid w:val="00585ED3"/>
    <w:rsid w:val="0058620C"/>
    <w:rsid w:val="005866FF"/>
    <w:rsid w:val="005902DA"/>
    <w:rsid w:val="00592819"/>
    <w:rsid w:val="00593D39"/>
    <w:rsid w:val="005A0E8F"/>
    <w:rsid w:val="005A112C"/>
    <w:rsid w:val="005A1577"/>
    <w:rsid w:val="005A6C62"/>
    <w:rsid w:val="005A71FD"/>
    <w:rsid w:val="005A78E4"/>
    <w:rsid w:val="005B37FD"/>
    <w:rsid w:val="005B3CB2"/>
    <w:rsid w:val="005C1930"/>
    <w:rsid w:val="005C2343"/>
    <w:rsid w:val="005C3A5B"/>
    <w:rsid w:val="005C4785"/>
    <w:rsid w:val="005C58B8"/>
    <w:rsid w:val="005D03EA"/>
    <w:rsid w:val="005D08B8"/>
    <w:rsid w:val="005D0E9F"/>
    <w:rsid w:val="005D2288"/>
    <w:rsid w:val="005D2525"/>
    <w:rsid w:val="005D31C7"/>
    <w:rsid w:val="005D34E4"/>
    <w:rsid w:val="005D3CC6"/>
    <w:rsid w:val="005D52D0"/>
    <w:rsid w:val="005D57EE"/>
    <w:rsid w:val="005D61C4"/>
    <w:rsid w:val="005D63B9"/>
    <w:rsid w:val="005D642F"/>
    <w:rsid w:val="005D6E53"/>
    <w:rsid w:val="005E0F9A"/>
    <w:rsid w:val="005E2CC5"/>
    <w:rsid w:val="005E3B56"/>
    <w:rsid w:val="005E498D"/>
    <w:rsid w:val="005F3573"/>
    <w:rsid w:val="005F4719"/>
    <w:rsid w:val="005F4BC2"/>
    <w:rsid w:val="005F5068"/>
    <w:rsid w:val="005F5438"/>
    <w:rsid w:val="005F5800"/>
    <w:rsid w:val="00602F0C"/>
    <w:rsid w:val="006106D4"/>
    <w:rsid w:val="0061115B"/>
    <w:rsid w:val="00612BE6"/>
    <w:rsid w:val="0061435D"/>
    <w:rsid w:val="00614555"/>
    <w:rsid w:val="00614E82"/>
    <w:rsid w:val="0061563C"/>
    <w:rsid w:val="0061567A"/>
    <w:rsid w:val="00616299"/>
    <w:rsid w:val="0062225D"/>
    <w:rsid w:val="00623309"/>
    <w:rsid w:val="0062364E"/>
    <w:rsid w:val="00623D4D"/>
    <w:rsid w:val="00626054"/>
    <w:rsid w:val="006273E4"/>
    <w:rsid w:val="006318A2"/>
    <w:rsid w:val="0063297A"/>
    <w:rsid w:val="00634CDC"/>
    <w:rsid w:val="00634DCB"/>
    <w:rsid w:val="0064153D"/>
    <w:rsid w:val="00643327"/>
    <w:rsid w:val="00643DA7"/>
    <w:rsid w:val="00644384"/>
    <w:rsid w:val="006460CC"/>
    <w:rsid w:val="00647638"/>
    <w:rsid w:val="0065075E"/>
    <w:rsid w:val="00651DB9"/>
    <w:rsid w:val="006540FC"/>
    <w:rsid w:val="0065452D"/>
    <w:rsid w:val="00661817"/>
    <w:rsid w:val="00663914"/>
    <w:rsid w:val="00664691"/>
    <w:rsid w:val="00670E98"/>
    <w:rsid w:val="00674C1C"/>
    <w:rsid w:val="00675118"/>
    <w:rsid w:val="00675720"/>
    <w:rsid w:val="0068001C"/>
    <w:rsid w:val="00680980"/>
    <w:rsid w:val="00681180"/>
    <w:rsid w:val="006818DB"/>
    <w:rsid w:val="00681F85"/>
    <w:rsid w:val="0068598D"/>
    <w:rsid w:val="00690C5E"/>
    <w:rsid w:val="00692BB8"/>
    <w:rsid w:val="006944AB"/>
    <w:rsid w:val="00697664"/>
    <w:rsid w:val="006A18F0"/>
    <w:rsid w:val="006A2154"/>
    <w:rsid w:val="006A476D"/>
    <w:rsid w:val="006A5215"/>
    <w:rsid w:val="006A6FDE"/>
    <w:rsid w:val="006B0815"/>
    <w:rsid w:val="006B3733"/>
    <w:rsid w:val="006B5526"/>
    <w:rsid w:val="006B60F2"/>
    <w:rsid w:val="006C250D"/>
    <w:rsid w:val="006C4FA9"/>
    <w:rsid w:val="006C69EA"/>
    <w:rsid w:val="006D33D3"/>
    <w:rsid w:val="006D5272"/>
    <w:rsid w:val="006D6072"/>
    <w:rsid w:val="006D7846"/>
    <w:rsid w:val="006E037A"/>
    <w:rsid w:val="006E04E1"/>
    <w:rsid w:val="006E14F3"/>
    <w:rsid w:val="006E3745"/>
    <w:rsid w:val="006E4331"/>
    <w:rsid w:val="006E658A"/>
    <w:rsid w:val="006E7A8E"/>
    <w:rsid w:val="006F212D"/>
    <w:rsid w:val="006F58FB"/>
    <w:rsid w:val="006F6089"/>
    <w:rsid w:val="0070313A"/>
    <w:rsid w:val="0070478D"/>
    <w:rsid w:val="00704C13"/>
    <w:rsid w:val="00705E3E"/>
    <w:rsid w:val="0070606C"/>
    <w:rsid w:val="0071015E"/>
    <w:rsid w:val="00711B0E"/>
    <w:rsid w:val="007143F1"/>
    <w:rsid w:val="0071498B"/>
    <w:rsid w:val="00717AB8"/>
    <w:rsid w:val="0072205E"/>
    <w:rsid w:val="0072566A"/>
    <w:rsid w:val="007322E0"/>
    <w:rsid w:val="0073527C"/>
    <w:rsid w:val="007357FF"/>
    <w:rsid w:val="007358E4"/>
    <w:rsid w:val="00736788"/>
    <w:rsid w:val="007378A3"/>
    <w:rsid w:val="00737A71"/>
    <w:rsid w:val="00737C40"/>
    <w:rsid w:val="0074068B"/>
    <w:rsid w:val="00741ACE"/>
    <w:rsid w:val="00741ED6"/>
    <w:rsid w:val="0074287F"/>
    <w:rsid w:val="00743F22"/>
    <w:rsid w:val="00746D24"/>
    <w:rsid w:val="0075036A"/>
    <w:rsid w:val="00751E3C"/>
    <w:rsid w:val="00752A3F"/>
    <w:rsid w:val="00754C3E"/>
    <w:rsid w:val="00756441"/>
    <w:rsid w:val="00756B2B"/>
    <w:rsid w:val="00760889"/>
    <w:rsid w:val="0076123C"/>
    <w:rsid w:val="0076461A"/>
    <w:rsid w:val="00766526"/>
    <w:rsid w:val="00770C6F"/>
    <w:rsid w:val="007714A7"/>
    <w:rsid w:val="00771F7E"/>
    <w:rsid w:val="00772CC3"/>
    <w:rsid w:val="00775ECE"/>
    <w:rsid w:val="007770E0"/>
    <w:rsid w:val="00777AEA"/>
    <w:rsid w:val="0078327E"/>
    <w:rsid w:val="00785432"/>
    <w:rsid w:val="0078669B"/>
    <w:rsid w:val="0079279C"/>
    <w:rsid w:val="00794E4F"/>
    <w:rsid w:val="00795811"/>
    <w:rsid w:val="00795D5A"/>
    <w:rsid w:val="007966A0"/>
    <w:rsid w:val="007A191E"/>
    <w:rsid w:val="007A1F9B"/>
    <w:rsid w:val="007A2B25"/>
    <w:rsid w:val="007A5C3D"/>
    <w:rsid w:val="007A704A"/>
    <w:rsid w:val="007B1820"/>
    <w:rsid w:val="007B2BC0"/>
    <w:rsid w:val="007B43ED"/>
    <w:rsid w:val="007C0CDA"/>
    <w:rsid w:val="007C4F12"/>
    <w:rsid w:val="007C53B5"/>
    <w:rsid w:val="007C58EB"/>
    <w:rsid w:val="007C68C8"/>
    <w:rsid w:val="007D004D"/>
    <w:rsid w:val="007D08A0"/>
    <w:rsid w:val="007D2B53"/>
    <w:rsid w:val="007D3B6D"/>
    <w:rsid w:val="007D4086"/>
    <w:rsid w:val="007D49AC"/>
    <w:rsid w:val="007D4D94"/>
    <w:rsid w:val="007D7095"/>
    <w:rsid w:val="007E02AE"/>
    <w:rsid w:val="007F2B99"/>
    <w:rsid w:val="007F442E"/>
    <w:rsid w:val="007F57A8"/>
    <w:rsid w:val="008007C1"/>
    <w:rsid w:val="00800E38"/>
    <w:rsid w:val="00801ACA"/>
    <w:rsid w:val="00801FE0"/>
    <w:rsid w:val="0080226E"/>
    <w:rsid w:val="00804996"/>
    <w:rsid w:val="0080590A"/>
    <w:rsid w:val="00805C2D"/>
    <w:rsid w:val="00814F30"/>
    <w:rsid w:val="00815011"/>
    <w:rsid w:val="0081588A"/>
    <w:rsid w:val="008206FE"/>
    <w:rsid w:val="008215AA"/>
    <w:rsid w:val="00821EB2"/>
    <w:rsid w:val="00823B12"/>
    <w:rsid w:val="00826D2D"/>
    <w:rsid w:val="00826E63"/>
    <w:rsid w:val="00832606"/>
    <w:rsid w:val="00833FE3"/>
    <w:rsid w:val="00834077"/>
    <w:rsid w:val="0084072D"/>
    <w:rsid w:val="00843746"/>
    <w:rsid w:val="0084553E"/>
    <w:rsid w:val="008476D2"/>
    <w:rsid w:val="00847C8F"/>
    <w:rsid w:val="008509BF"/>
    <w:rsid w:val="00850D9A"/>
    <w:rsid w:val="00852494"/>
    <w:rsid w:val="00853670"/>
    <w:rsid w:val="0085460A"/>
    <w:rsid w:val="00857BEE"/>
    <w:rsid w:val="00860F7A"/>
    <w:rsid w:val="00862BA0"/>
    <w:rsid w:val="00865D65"/>
    <w:rsid w:val="00866E99"/>
    <w:rsid w:val="00873C0B"/>
    <w:rsid w:val="00877469"/>
    <w:rsid w:val="00883218"/>
    <w:rsid w:val="00885C5C"/>
    <w:rsid w:val="008919A9"/>
    <w:rsid w:val="008A00B9"/>
    <w:rsid w:val="008A165E"/>
    <w:rsid w:val="008A2079"/>
    <w:rsid w:val="008A2A6B"/>
    <w:rsid w:val="008A51EF"/>
    <w:rsid w:val="008A575E"/>
    <w:rsid w:val="008A6C1C"/>
    <w:rsid w:val="008A6EC0"/>
    <w:rsid w:val="008A6F0E"/>
    <w:rsid w:val="008A758C"/>
    <w:rsid w:val="008B0029"/>
    <w:rsid w:val="008B0DDC"/>
    <w:rsid w:val="008B156A"/>
    <w:rsid w:val="008B2FE2"/>
    <w:rsid w:val="008B6DEA"/>
    <w:rsid w:val="008C11C0"/>
    <w:rsid w:val="008C37CA"/>
    <w:rsid w:val="008C68DD"/>
    <w:rsid w:val="008E0902"/>
    <w:rsid w:val="008E4707"/>
    <w:rsid w:val="008E4A49"/>
    <w:rsid w:val="008F0AA9"/>
    <w:rsid w:val="008F34CC"/>
    <w:rsid w:val="008F4E71"/>
    <w:rsid w:val="008F6B24"/>
    <w:rsid w:val="00903AD8"/>
    <w:rsid w:val="00903D78"/>
    <w:rsid w:val="00904321"/>
    <w:rsid w:val="00904902"/>
    <w:rsid w:val="0090663B"/>
    <w:rsid w:val="009077B8"/>
    <w:rsid w:val="00907A65"/>
    <w:rsid w:val="00911606"/>
    <w:rsid w:val="009132EB"/>
    <w:rsid w:val="00917864"/>
    <w:rsid w:val="0092273E"/>
    <w:rsid w:val="00923A22"/>
    <w:rsid w:val="0092427C"/>
    <w:rsid w:val="009247F3"/>
    <w:rsid w:val="00925802"/>
    <w:rsid w:val="00925874"/>
    <w:rsid w:val="0092594E"/>
    <w:rsid w:val="00932E71"/>
    <w:rsid w:val="009345FA"/>
    <w:rsid w:val="00934DA1"/>
    <w:rsid w:val="00934FF8"/>
    <w:rsid w:val="00936436"/>
    <w:rsid w:val="009379E5"/>
    <w:rsid w:val="009403A1"/>
    <w:rsid w:val="0094183C"/>
    <w:rsid w:val="00942125"/>
    <w:rsid w:val="009449F1"/>
    <w:rsid w:val="00951D78"/>
    <w:rsid w:val="00952001"/>
    <w:rsid w:val="00952321"/>
    <w:rsid w:val="009524A0"/>
    <w:rsid w:val="009555CC"/>
    <w:rsid w:val="00960AFA"/>
    <w:rsid w:val="00961AC7"/>
    <w:rsid w:val="00962CFF"/>
    <w:rsid w:val="00964867"/>
    <w:rsid w:val="00964CBC"/>
    <w:rsid w:val="00965654"/>
    <w:rsid w:val="00965900"/>
    <w:rsid w:val="00966352"/>
    <w:rsid w:val="00967543"/>
    <w:rsid w:val="00970E2D"/>
    <w:rsid w:val="00972B37"/>
    <w:rsid w:val="00973125"/>
    <w:rsid w:val="00973A36"/>
    <w:rsid w:val="00973E73"/>
    <w:rsid w:val="009741C7"/>
    <w:rsid w:val="00974EA6"/>
    <w:rsid w:val="009754EA"/>
    <w:rsid w:val="009776CB"/>
    <w:rsid w:val="009812E5"/>
    <w:rsid w:val="00981E4C"/>
    <w:rsid w:val="0098362A"/>
    <w:rsid w:val="00983A02"/>
    <w:rsid w:val="00984C8F"/>
    <w:rsid w:val="00987180"/>
    <w:rsid w:val="00990674"/>
    <w:rsid w:val="00991FDE"/>
    <w:rsid w:val="00992BB7"/>
    <w:rsid w:val="00992CB6"/>
    <w:rsid w:val="00993A71"/>
    <w:rsid w:val="00997415"/>
    <w:rsid w:val="00997CA4"/>
    <w:rsid w:val="00997E73"/>
    <w:rsid w:val="009A2AF5"/>
    <w:rsid w:val="009A2C7A"/>
    <w:rsid w:val="009A3088"/>
    <w:rsid w:val="009A391E"/>
    <w:rsid w:val="009A40D8"/>
    <w:rsid w:val="009A6ECE"/>
    <w:rsid w:val="009B12A0"/>
    <w:rsid w:val="009B201A"/>
    <w:rsid w:val="009B5848"/>
    <w:rsid w:val="009C240B"/>
    <w:rsid w:val="009C35CA"/>
    <w:rsid w:val="009C69BB"/>
    <w:rsid w:val="009C6FE9"/>
    <w:rsid w:val="009C7B65"/>
    <w:rsid w:val="009D0737"/>
    <w:rsid w:val="009D15CE"/>
    <w:rsid w:val="009D18A4"/>
    <w:rsid w:val="009D64E6"/>
    <w:rsid w:val="009D7BA9"/>
    <w:rsid w:val="009E371E"/>
    <w:rsid w:val="009E498B"/>
    <w:rsid w:val="009E5906"/>
    <w:rsid w:val="009E7084"/>
    <w:rsid w:val="009F10E4"/>
    <w:rsid w:val="009F1BFA"/>
    <w:rsid w:val="009F3459"/>
    <w:rsid w:val="009F4995"/>
    <w:rsid w:val="009F4F5F"/>
    <w:rsid w:val="00A03CD4"/>
    <w:rsid w:val="00A112A5"/>
    <w:rsid w:val="00A13D6B"/>
    <w:rsid w:val="00A149E1"/>
    <w:rsid w:val="00A14EDD"/>
    <w:rsid w:val="00A14F99"/>
    <w:rsid w:val="00A151C5"/>
    <w:rsid w:val="00A17DB9"/>
    <w:rsid w:val="00A2074A"/>
    <w:rsid w:val="00A2465D"/>
    <w:rsid w:val="00A272D6"/>
    <w:rsid w:val="00A34CED"/>
    <w:rsid w:val="00A426F1"/>
    <w:rsid w:val="00A47230"/>
    <w:rsid w:val="00A474E2"/>
    <w:rsid w:val="00A47AA6"/>
    <w:rsid w:val="00A50D94"/>
    <w:rsid w:val="00A51616"/>
    <w:rsid w:val="00A543FD"/>
    <w:rsid w:val="00A570AD"/>
    <w:rsid w:val="00A64383"/>
    <w:rsid w:val="00A65436"/>
    <w:rsid w:val="00A7265D"/>
    <w:rsid w:val="00A744C6"/>
    <w:rsid w:val="00A77319"/>
    <w:rsid w:val="00A85011"/>
    <w:rsid w:val="00A85BB9"/>
    <w:rsid w:val="00A85BFF"/>
    <w:rsid w:val="00A86FB3"/>
    <w:rsid w:val="00A8750C"/>
    <w:rsid w:val="00A963B6"/>
    <w:rsid w:val="00A96462"/>
    <w:rsid w:val="00A96D23"/>
    <w:rsid w:val="00AA1512"/>
    <w:rsid w:val="00AA316E"/>
    <w:rsid w:val="00AA7A72"/>
    <w:rsid w:val="00AA7DA6"/>
    <w:rsid w:val="00AB3B38"/>
    <w:rsid w:val="00AB5777"/>
    <w:rsid w:val="00AB65D4"/>
    <w:rsid w:val="00AB673D"/>
    <w:rsid w:val="00AB7C95"/>
    <w:rsid w:val="00AC13A8"/>
    <w:rsid w:val="00AC5349"/>
    <w:rsid w:val="00AC5DF2"/>
    <w:rsid w:val="00AD3477"/>
    <w:rsid w:val="00AD38EA"/>
    <w:rsid w:val="00AD41F1"/>
    <w:rsid w:val="00AD5F3A"/>
    <w:rsid w:val="00AE00D3"/>
    <w:rsid w:val="00AE04C3"/>
    <w:rsid w:val="00AE17BB"/>
    <w:rsid w:val="00AE488E"/>
    <w:rsid w:val="00AE6F9B"/>
    <w:rsid w:val="00AF1E38"/>
    <w:rsid w:val="00AF760C"/>
    <w:rsid w:val="00B01100"/>
    <w:rsid w:val="00B0295C"/>
    <w:rsid w:val="00B04899"/>
    <w:rsid w:val="00B05518"/>
    <w:rsid w:val="00B062D1"/>
    <w:rsid w:val="00B07ACF"/>
    <w:rsid w:val="00B12703"/>
    <w:rsid w:val="00B1684A"/>
    <w:rsid w:val="00B1788C"/>
    <w:rsid w:val="00B251C0"/>
    <w:rsid w:val="00B25AC3"/>
    <w:rsid w:val="00B25CE6"/>
    <w:rsid w:val="00B26722"/>
    <w:rsid w:val="00B26CF8"/>
    <w:rsid w:val="00B30A2F"/>
    <w:rsid w:val="00B33633"/>
    <w:rsid w:val="00B34919"/>
    <w:rsid w:val="00B35A21"/>
    <w:rsid w:val="00B37465"/>
    <w:rsid w:val="00B37589"/>
    <w:rsid w:val="00B400AE"/>
    <w:rsid w:val="00B40767"/>
    <w:rsid w:val="00B41DA1"/>
    <w:rsid w:val="00B42DC8"/>
    <w:rsid w:val="00B44383"/>
    <w:rsid w:val="00B44E26"/>
    <w:rsid w:val="00B46C74"/>
    <w:rsid w:val="00B515A3"/>
    <w:rsid w:val="00B5324A"/>
    <w:rsid w:val="00B53548"/>
    <w:rsid w:val="00B55166"/>
    <w:rsid w:val="00B559A3"/>
    <w:rsid w:val="00B563CE"/>
    <w:rsid w:val="00B573CF"/>
    <w:rsid w:val="00B606D3"/>
    <w:rsid w:val="00B60807"/>
    <w:rsid w:val="00B611D3"/>
    <w:rsid w:val="00B62836"/>
    <w:rsid w:val="00B646E3"/>
    <w:rsid w:val="00B655AC"/>
    <w:rsid w:val="00B709C4"/>
    <w:rsid w:val="00B70F17"/>
    <w:rsid w:val="00B73ADE"/>
    <w:rsid w:val="00B7413E"/>
    <w:rsid w:val="00B77306"/>
    <w:rsid w:val="00B82342"/>
    <w:rsid w:val="00B83F30"/>
    <w:rsid w:val="00B87F7A"/>
    <w:rsid w:val="00B9328A"/>
    <w:rsid w:val="00B964AE"/>
    <w:rsid w:val="00BA0547"/>
    <w:rsid w:val="00BA4519"/>
    <w:rsid w:val="00BA4DF0"/>
    <w:rsid w:val="00BA7270"/>
    <w:rsid w:val="00BA7631"/>
    <w:rsid w:val="00BB3BD3"/>
    <w:rsid w:val="00BB3EB1"/>
    <w:rsid w:val="00BB4094"/>
    <w:rsid w:val="00BB443A"/>
    <w:rsid w:val="00BB49CC"/>
    <w:rsid w:val="00BB5B4D"/>
    <w:rsid w:val="00BC02D9"/>
    <w:rsid w:val="00BC22EF"/>
    <w:rsid w:val="00BC5D33"/>
    <w:rsid w:val="00BD18E0"/>
    <w:rsid w:val="00BD335F"/>
    <w:rsid w:val="00BD57C4"/>
    <w:rsid w:val="00BE03B2"/>
    <w:rsid w:val="00BE0C17"/>
    <w:rsid w:val="00BE1A79"/>
    <w:rsid w:val="00BE263F"/>
    <w:rsid w:val="00BE2E94"/>
    <w:rsid w:val="00BE3A70"/>
    <w:rsid w:val="00BE702B"/>
    <w:rsid w:val="00BF426F"/>
    <w:rsid w:val="00BF5A7A"/>
    <w:rsid w:val="00BF7084"/>
    <w:rsid w:val="00C0038F"/>
    <w:rsid w:val="00C01D82"/>
    <w:rsid w:val="00C033BA"/>
    <w:rsid w:val="00C052C1"/>
    <w:rsid w:val="00C12A9B"/>
    <w:rsid w:val="00C138B9"/>
    <w:rsid w:val="00C1390B"/>
    <w:rsid w:val="00C14B53"/>
    <w:rsid w:val="00C15CD3"/>
    <w:rsid w:val="00C17B0C"/>
    <w:rsid w:val="00C24D51"/>
    <w:rsid w:val="00C25FAE"/>
    <w:rsid w:val="00C264F4"/>
    <w:rsid w:val="00C3268D"/>
    <w:rsid w:val="00C33515"/>
    <w:rsid w:val="00C34164"/>
    <w:rsid w:val="00C3454B"/>
    <w:rsid w:val="00C3533A"/>
    <w:rsid w:val="00C3652E"/>
    <w:rsid w:val="00C36EDE"/>
    <w:rsid w:val="00C37E42"/>
    <w:rsid w:val="00C418DB"/>
    <w:rsid w:val="00C43442"/>
    <w:rsid w:val="00C46023"/>
    <w:rsid w:val="00C46D3B"/>
    <w:rsid w:val="00C47FE1"/>
    <w:rsid w:val="00C51DB8"/>
    <w:rsid w:val="00C51E8C"/>
    <w:rsid w:val="00C5394B"/>
    <w:rsid w:val="00C545A8"/>
    <w:rsid w:val="00C57A4F"/>
    <w:rsid w:val="00C61644"/>
    <w:rsid w:val="00C62BF4"/>
    <w:rsid w:val="00C6373D"/>
    <w:rsid w:val="00C63E7F"/>
    <w:rsid w:val="00C642C1"/>
    <w:rsid w:val="00C658A2"/>
    <w:rsid w:val="00C65AC9"/>
    <w:rsid w:val="00C70451"/>
    <w:rsid w:val="00C707C8"/>
    <w:rsid w:val="00C73550"/>
    <w:rsid w:val="00C74D87"/>
    <w:rsid w:val="00C80D39"/>
    <w:rsid w:val="00C826AC"/>
    <w:rsid w:val="00C8696C"/>
    <w:rsid w:val="00C961A2"/>
    <w:rsid w:val="00C96F44"/>
    <w:rsid w:val="00C97004"/>
    <w:rsid w:val="00CA12DA"/>
    <w:rsid w:val="00CA1F20"/>
    <w:rsid w:val="00CA2A25"/>
    <w:rsid w:val="00CA313A"/>
    <w:rsid w:val="00CA33A8"/>
    <w:rsid w:val="00CA3BF0"/>
    <w:rsid w:val="00CA6D36"/>
    <w:rsid w:val="00CA79AC"/>
    <w:rsid w:val="00CB0909"/>
    <w:rsid w:val="00CB1BC4"/>
    <w:rsid w:val="00CB4919"/>
    <w:rsid w:val="00CB4932"/>
    <w:rsid w:val="00CB4F6B"/>
    <w:rsid w:val="00CB5E92"/>
    <w:rsid w:val="00CB6D94"/>
    <w:rsid w:val="00CC1FCB"/>
    <w:rsid w:val="00CC2D91"/>
    <w:rsid w:val="00CC5096"/>
    <w:rsid w:val="00CD16CC"/>
    <w:rsid w:val="00CD1771"/>
    <w:rsid w:val="00CD212E"/>
    <w:rsid w:val="00CD362E"/>
    <w:rsid w:val="00CD3A71"/>
    <w:rsid w:val="00CD4B0C"/>
    <w:rsid w:val="00CD59CE"/>
    <w:rsid w:val="00CE00B3"/>
    <w:rsid w:val="00CE1D9D"/>
    <w:rsid w:val="00CE3CDF"/>
    <w:rsid w:val="00CE65FD"/>
    <w:rsid w:val="00CE71BE"/>
    <w:rsid w:val="00CF11C3"/>
    <w:rsid w:val="00CF2014"/>
    <w:rsid w:val="00CF658F"/>
    <w:rsid w:val="00CF7B56"/>
    <w:rsid w:val="00D01512"/>
    <w:rsid w:val="00D01AC9"/>
    <w:rsid w:val="00D01B09"/>
    <w:rsid w:val="00D032E9"/>
    <w:rsid w:val="00D05752"/>
    <w:rsid w:val="00D05E1E"/>
    <w:rsid w:val="00D06368"/>
    <w:rsid w:val="00D10534"/>
    <w:rsid w:val="00D11CFB"/>
    <w:rsid w:val="00D130D0"/>
    <w:rsid w:val="00D1340D"/>
    <w:rsid w:val="00D137D7"/>
    <w:rsid w:val="00D17364"/>
    <w:rsid w:val="00D17CBF"/>
    <w:rsid w:val="00D215D7"/>
    <w:rsid w:val="00D21E5A"/>
    <w:rsid w:val="00D26ADA"/>
    <w:rsid w:val="00D27A5D"/>
    <w:rsid w:val="00D309ED"/>
    <w:rsid w:val="00D33134"/>
    <w:rsid w:val="00D3415F"/>
    <w:rsid w:val="00D34D92"/>
    <w:rsid w:val="00D4150A"/>
    <w:rsid w:val="00D41934"/>
    <w:rsid w:val="00D42EB8"/>
    <w:rsid w:val="00D43847"/>
    <w:rsid w:val="00D46265"/>
    <w:rsid w:val="00D46800"/>
    <w:rsid w:val="00D5467C"/>
    <w:rsid w:val="00D576A3"/>
    <w:rsid w:val="00D623CB"/>
    <w:rsid w:val="00D63C56"/>
    <w:rsid w:val="00D641D4"/>
    <w:rsid w:val="00D64B4A"/>
    <w:rsid w:val="00D66FD1"/>
    <w:rsid w:val="00D67BDC"/>
    <w:rsid w:val="00D700CC"/>
    <w:rsid w:val="00D7385B"/>
    <w:rsid w:val="00D749C2"/>
    <w:rsid w:val="00D757AD"/>
    <w:rsid w:val="00D762C7"/>
    <w:rsid w:val="00D76AA3"/>
    <w:rsid w:val="00D807AD"/>
    <w:rsid w:val="00D818B0"/>
    <w:rsid w:val="00D824E3"/>
    <w:rsid w:val="00D82C36"/>
    <w:rsid w:val="00D856C1"/>
    <w:rsid w:val="00D87A53"/>
    <w:rsid w:val="00D87F76"/>
    <w:rsid w:val="00D91139"/>
    <w:rsid w:val="00D9299E"/>
    <w:rsid w:val="00D941AF"/>
    <w:rsid w:val="00D95409"/>
    <w:rsid w:val="00D968E3"/>
    <w:rsid w:val="00D9796A"/>
    <w:rsid w:val="00DA28CB"/>
    <w:rsid w:val="00DA33DB"/>
    <w:rsid w:val="00DA4003"/>
    <w:rsid w:val="00DB31CF"/>
    <w:rsid w:val="00DB44F9"/>
    <w:rsid w:val="00DB4710"/>
    <w:rsid w:val="00DC0E16"/>
    <w:rsid w:val="00DC10D1"/>
    <w:rsid w:val="00DC1A7F"/>
    <w:rsid w:val="00DC38AF"/>
    <w:rsid w:val="00DC4850"/>
    <w:rsid w:val="00DC6962"/>
    <w:rsid w:val="00DC77F8"/>
    <w:rsid w:val="00DD2905"/>
    <w:rsid w:val="00DD547A"/>
    <w:rsid w:val="00DD7E68"/>
    <w:rsid w:val="00DE03BE"/>
    <w:rsid w:val="00DE05B6"/>
    <w:rsid w:val="00DE0FDE"/>
    <w:rsid w:val="00DE65AF"/>
    <w:rsid w:val="00DE67FE"/>
    <w:rsid w:val="00DF0A6C"/>
    <w:rsid w:val="00DF0D05"/>
    <w:rsid w:val="00DF46F0"/>
    <w:rsid w:val="00DF541F"/>
    <w:rsid w:val="00E0149D"/>
    <w:rsid w:val="00E12F53"/>
    <w:rsid w:val="00E14A53"/>
    <w:rsid w:val="00E164BB"/>
    <w:rsid w:val="00E17790"/>
    <w:rsid w:val="00E178D9"/>
    <w:rsid w:val="00E21B57"/>
    <w:rsid w:val="00E21F92"/>
    <w:rsid w:val="00E22614"/>
    <w:rsid w:val="00E25F7F"/>
    <w:rsid w:val="00E2625A"/>
    <w:rsid w:val="00E269BC"/>
    <w:rsid w:val="00E31C4B"/>
    <w:rsid w:val="00E32030"/>
    <w:rsid w:val="00E32E85"/>
    <w:rsid w:val="00E32FE5"/>
    <w:rsid w:val="00E36D48"/>
    <w:rsid w:val="00E36D93"/>
    <w:rsid w:val="00E4124C"/>
    <w:rsid w:val="00E412D2"/>
    <w:rsid w:val="00E45400"/>
    <w:rsid w:val="00E50462"/>
    <w:rsid w:val="00E5197E"/>
    <w:rsid w:val="00E5392E"/>
    <w:rsid w:val="00E539E9"/>
    <w:rsid w:val="00E57B49"/>
    <w:rsid w:val="00E619F9"/>
    <w:rsid w:val="00E627ED"/>
    <w:rsid w:val="00E6698A"/>
    <w:rsid w:val="00E66ED9"/>
    <w:rsid w:val="00E71EB1"/>
    <w:rsid w:val="00E75FF9"/>
    <w:rsid w:val="00E768EF"/>
    <w:rsid w:val="00E82C89"/>
    <w:rsid w:val="00E83805"/>
    <w:rsid w:val="00E844A3"/>
    <w:rsid w:val="00E941A6"/>
    <w:rsid w:val="00E96541"/>
    <w:rsid w:val="00E9710F"/>
    <w:rsid w:val="00E9712E"/>
    <w:rsid w:val="00E97B81"/>
    <w:rsid w:val="00EA0E58"/>
    <w:rsid w:val="00EA4004"/>
    <w:rsid w:val="00EA62F5"/>
    <w:rsid w:val="00EB276A"/>
    <w:rsid w:val="00EB399F"/>
    <w:rsid w:val="00EB3FB8"/>
    <w:rsid w:val="00EB40DA"/>
    <w:rsid w:val="00EB52EE"/>
    <w:rsid w:val="00EC79AB"/>
    <w:rsid w:val="00ED1FA1"/>
    <w:rsid w:val="00ED27D4"/>
    <w:rsid w:val="00ED4422"/>
    <w:rsid w:val="00ED5248"/>
    <w:rsid w:val="00ED538F"/>
    <w:rsid w:val="00ED6DAA"/>
    <w:rsid w:val="00ED6F05"/>
    <w:rsid w:val="00EE2A54"/>
    <w:rsid w:val="00EE353F"/>
    <w:rsid w:val="00EE5DD7"/>
    <w:rsid w:val="00EE7125"/>
    <w:rsid w:val="00EF09CC"/>
    <w:rsid w:val="00EF0EFE"/>
    <w:rsid w:val="00EF3855"/>
    <w:rsid w:val="00EF6E93"/>
    <w:rsid w:val="00EF7313"/>
    <w:rsid w:val="00EF7A18"/>
    <w:rsid w:val="00F04322"/>
    <w:rsid w:val="00F04E59"/>
    <w:rsid w:val="00F0746F"/>
    <w:rsid w:val="00F1046B"/>
    <w:rsid w:val="00F10A56"/>
    <w:rsid w:val="00F125B8"/>
    <w:rsid w:val="00F1560D"/>
    <w:rsid w:val="00F16258"/>
    <w:rsid w:val="00F206C4"/>
    <w:rsid w:val="00F20A4B"/>
    <w:rsid w:val="00F20F77"/>
    <w:rsid w:val="00F23497"/>
    <w:rsid w:val="00F2395A"/>
    <w:rsid w:val="00F24A6E"/>
    <w:rsid w:val="00F25645"/>
    <w:rsid w:val="00F2645B"/>
    <w:rsid w:val="00F2747A"/>
    <w:rsid w:val="00F329FC"/>
    <w:rsid w:val="00F33383"/>
    <w:rsid w:val="00F37B2D"/>
    <w:rsid w:val="00F4187F"/>
    <w:rsid w:val="00F50AB8"/>
    <w:rsid w:val="00F5147B"/>
    <w:rsid w:val="00F52455"/>
    <w:rsid w:val="00F5381A"/>
    <w:rsid w:val="00F5566E"/>
    <w:rsid w:val="00F57564"/>
    <w:rsid w:val="00F6170D"/>
    <w:rsid w:val="00F64863"/>
    <w:rsid w:val="00F6692D"/>
    <w:rsid w:val="00F66935"/>
    <w:rsid w:val="00F672B9"/>
    <w:rsid w:val="00F674E5"/>
    <w:rsid w:val="00F71FF6"/>
    <w:rsid w:val="00F7441C"/>
    <w:rsid w:val="00F74BBA"/>
    <w:rsid w:val="00F81679"/>
    <w:rsid w:val="00F860C4"/>
    <w:rsid w:val="00F903AF"/>
    <w:rsid w:val="00F916E5"/>
    <w:rsid w:val="00F9392C"/>
    <w:rsid w:val="00F95424"/>
    <w:rsid w:val="00F95C5A"/>
    <w:rsid w:val="00FA0BF3"/>
    <w:rsid w:val="00FA0F95"/>
    <w:rsid w:val="00FA210F"/>
    <w:rsid w:val="00FA3199"/>
    <w:rsid w:val="00FA5B2F"/>
    <w:rsid w:val="00FA6B48"/>
    <w:rsid w:val="00FB0AF7"/>
    <w:rsid w:val="00FB0DDB"/>
    <w:rsid w:val="00FB1530"/>
    <w:rsid w:val="00FB305B"/>
    <w:rsid w:val="00FB4C93"/>
    <w:rsid w:val="00FB5047"/>
    <w:rsid w:val="00FB5B26"/>
    <w:rsid w:val="00FB6CDA"/>
    <w:rsid w:val="00FB6EAE"/>
    <w:rsid w:val="00FC0D9D"/>
    <w:rsid w:val="00FC1A81"/>
    <w:rsid w:val="00FC1B67"/>
    <w:rsid w:val="00FC3A1D"/>
    <w:rsid w:val="00FC5477"/>
    <w:rsid w:val="00FC6278"/>
    <w:rsid w:val="00FC68B5"/>
    <w:rsid w:val="00FC6A05"/>
    <w:rsid w:val="00FC6C54"/>
    <w:rsid w:val="00FC7DAF"/>
    <w:rsid w:val="00FD0B99"/>
    <w:rsid w:val="00FD2E86"/>
    <w:rsid w:val="00FD3E30"/>
    <w:rsid w:val="00FE02DF"/>
    <w:rsid w:val="00FE1589"/>
    <w:rsid w:val="00FE1A60"/>
    <w:rsid w:val="00FE1B1D"/>
    <w:rsid w:val="00FE220A"/>
    <w:rsid w:val="00FE2FED"/>
    <w:rsid w:val="00FE4CD0"/>
    <w:rsid w:val="00FE5143"/>
    <w:rsid w:val="00FF0213"/>
    <w:rsid w:val="00FF3DEF"/>
    <w:rsid w:val="00FF45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4491BD05"/>
  <w15:docId w15:val="{0588FD04-F4E7-43E3-9B2C-6C2EB0A5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143F1"/>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link w:val="Nadpis7Char"/>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uiPriority w:val="99"/>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styleId="Siln">
    <w:name w:val="Strong"/>
    <w:basedOn w:val="Standardnpsmoodstavce"/>
    <w:uiPriority w:val="22"/>
    <w:qFormat/>
    <w:rsid w:val="000445CD"/>
    <w:rPr>
      <w:b/>
      <w:bCs/>
    </w:rPr>
  </w:style>
  <w:style w:type="character" w:customStyle="1" w:styleId="h1a5">
    <w:name w:val="h1a5"/>
    <w:basedOn w:val="Standardnpsmoodstavce"/>
    <w:rsid w:val="00B07ACF"/>
    <w:rPr>
      <w:rFonts w:ascii="Arial" w:hAnsi="Arial" w:cs="Arial" w:hint="default"/>
      <w:i/>
      <w:iCs/>
      <w:vanish w:val="0"/>
      <w:webHidden w:val="0"/>
      <w:sz w:val="26"/>
      <w:szCs w:val="26"/>
      <w:specVanish w:val="0"/>
    </w:rPr>
  </w:style>
  <w:style w:type="character" w:styleId="Odkaznakoment">
    <w:name w:val="annotation reference"/>
    <w:basedOn w:val="Standardnpsmoodstavce"/>
    <w:semiHidden/>
    <w:unhideWhenUsed/>
    <w:rsid w:val="00B07ACF"/>
    <w:rPr>
      <w:sz w:val="16"/>
      <w:szCs w:val="16"/>
    </w:rPr>
  </w:style>
  <w:style w:type="paragraph" w:styleId="Textkomente">
    <w:name w:val="annotation text"/>
    <w:basedOn w:val="Normln"/>
    <w:link w:val="TextkomenteChar"/>
    <w:uiPriority w:val="99"/>
    <w:unhideWhenUsed/>
    <w:rsid w:val="00B07ACF"/>
    <w:rPr>
      <w:sz w:val="20"/>
      <w:szCs w:val="20"/>
    </w:rPr>
  </w:style>
  <w:style w:type="character" w:customStyle="1" w:styleId="TextkomenteChar">
    <w:name w:val="Text komentáře Char"/>
    <w:basedOn w:val="Standardnpsmoodstavce"/>
    <w:link w:val="Textkomente"/>
    <w:uiPriority w:val="99"/>
    <w:rsid w:val="00B07ACF"/>
  </w:style>
  <w:style w:type="character" w:customStyle="1" w:styleId="ZkladntextodsazenChar">
    <w:name w:val="Základní text odsazený Char"/>
    <w:link w:val="Zkladntextodsazen"/>
    <w:rsid w:val="00B07ACF"/>
    <w:rPr>
      <w:sz w:val="24"/>
      <w:szCs w:val="24"/>
    </w:rPr>
  </w:style>
  <w:style w:type="character" w:customStyle="1" w:styleId="Zkladntext2Char">
    <w:name w:val="Základní text 2 Char"/>
    <w:basedOn w:val="Standardnpsmoodstavce"/>
    <w:link w:val="Zkladntext2"/>
    <w:rsid w:val="001977DC"/>
    <w:rPr>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1977DC"/>
    <w:rPr>
      <w:sz w:val="24"/>
      <w:szCs w:val="24"/>
    </w:rPr>
  </w:style>
  <w:style w:type="paragraph" w:styleId="Pedmtkomente">
    <w:name w:val="annotation subject"/>
    <w:basedOn w:val="Textkomente"/>
    <w:next w:val="Textkomente"/>
    <w:link w:val="PedmtkomenteChar"/>
    <w:semiHidden/>
    <w:unhideWhenUsed/>
    <w:rsid w:val="00B0295C"/>
    <w:rPr>
      <w:b/>
      <w:bCs/>
    </w:rPr>
  </w:style>
  <w:style w:type="character" w:customStyle="1" w:styleId="PedmtkomenteChar">
    <w:name w:val="Předmět komentáře Char"/>
    <w:basedOn w:val="TextkomenteChar"/>
    <w:link w:val="Pedmtkomente"/>
    <w:semiHidden/>
    <w:rsid w:val="00B0295C"/>
    <w:rPr>
      <w:b/>
      <w:bCs/>
    </w:rPr>
  </w:style>
  <w:style w:type="character" w:customStyle="1" w:styleId="FontStyle50">
    <w:name w:val="Font Style50"/>
    <w:basedOn w:val="Standardnpsmoodstavce"/>
    <w:uiPriority w:val="99"/>
    <w:rsid w:val="00526273"/>
    <w:rPr>
      <w:rFonts w:ascii="Times New Roman" w:hAnsi="Times New Roman" w:cs="Times New Roman"/>
      <w:sz w:val="18"/>
      <w:szCs w:val="18"/>
    </w:rPr>
  </w:style>
  <w:style w:type="paragraph" w:customStyle="1" w:styleId="Style11">
    <w:name w:val="Style11"/>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normaltextrun">
    <w:name w:val="normaltextrun"/>
    <w:basedOn w:val="Standardnpsmoodstavce"/>
    <w:rsid w:val="00D9299E"/>
  </w:style>
  <w:style w:type="paragraph" w:customStyle="1" w:styleId="paragraph">
    <w:name w:val="paragraph"/>
    <w:basedOn w:val="Normln"/>
    <w:rsid w:val="00D9299E"/>
    <w:pPr>
      <w:spacing w:before="100" w:beforeAutospacing="1" w:after="100" w:afterAutospacing="1"/>
    </w:pPr>
  </w:style>
  <w:style w:type="table" w:customStyle="1" w:styleId="TableGrid">
    <w:name w:val="TableGrid"/>
    <w:rsid w:val="00BA45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
    <w:name w:val="Čl."/>
    <w:basedOn w:val="Normln"/>
    <w:next w:val="Pod-l"/>
    <w:uiPriority w:val="3"/>
    <w:qFormat/>
    <w:rsid w:val="00754C3E"/>
    <w:pPr>
      <w:keepNext/>
      <w:numPr>
        <w:numId w:val="12"/>
      </w:numPr>
      <w:pBdr>
        <w:bottom w:val="single" w:sz="12" w:space="1" w:color="595959" w:themeColor="text1" w:themeTint="A6"/>
      </w:pBdr>
      <w:spacing w:before="360" w:after="120" w:line="276" w:lineRule="auto"/>
      <w:outlineLvl w:val="0"/>
    </w:pPr>
    <w:rPr>
      <w:rFonts w:ascii="Arial" w:eastAsiaTheme="minorHAnsi" w:hAnsi="Arial" w:cstheme="minorBidi"/>
      <w:b/>
      <w:bCs/>
      <w:caps/>
      <w:color w:val="C26161"/>
      <w:sz w:val="28"/>
      <w:szCs w:val="28"/>
      <w:lang w:eastAsia="en-US"/>
    </w:rPr>
  </w:style>
  <w:style w:type="paragraph" w:customStyle="1" w:styleId="Pod-l">
    <w:name w:val="Pod-čl."/>
    <w:basedOn w:val="Normln"/>
    <w:next w:val="Odst"/>
    <w:link w:val="Pod-lChar"/>
    <w:uiPriority w:val="4"/>
    <w:qFormat/>
    <w:rsid w:val="00754C3E"/>
    <w:pPr>
      <w:keepNext/>
      <w:numPr>
        <w:ilvl w:val="1"/>
        <w:numId w:val="12"/>
      </w:numPr>
      <w:spacing w:before="360" w:after="120" w:line="276" w:lineRule="auto"/>
      <w:outlineLvl w:val="1"/>
    </w:pPr>
    <w:rPr>
      <w:rFonts w:ascii="Arial" w:eastAsiaTheme="minorHAnsi" w:hAnsi="Arial" w:cstheme="minorBidi"/>
      <w:b/>
      <w:bCs/>
      <w:caps/>
      <w:sz w:val="22"/>
      <w:szCs w:val="22"/>
      <w:lang w:eastAsia="en-US"/>
    </w:rPr>
  </w:style>
  <w:style w:type="paragraph" w:customStyle="1" w:styleId="Odst">
    <w:name w:val="Odst."/>
    <w:basedOn w:val="Normln"/>
    <w:link w:val="OdstChar"/>
    <w:uiPriority w:val="5"/>
    <w:qFormat/>
    <w:rsid w:val="00754C3E"/>
    <w:pPr>
      <w:numPr>
        <w:ilvl w:val="2"/>
        <w:numId w:val="12"/>
      </w:numPr>
      <w:spacing w:after="120" w:line="276" w:lineRule="auto"/>
      <w:jc w:val="both"/>
    </w:pPr>
    <w:rPr>
      <w:rFonts w:ascii="Tahoma" w:eastAsiaTheme="minorHAnsi" w:hAnsi="Tahoma" w:cs="Tahoma"/>
      <w:sz w:val="20"/>
      <w:szCs w:val="22"/>
      <w:lang w:eastAsia="en-US"/>
    </w:rPr>
  </w:style>
  <w:style w:type="character" w:customStyle="1" w:styleId="Pod-lChar">
    <w:name w:val="Pod-čl. Char"/>
    <w:basedOn w:val="Standardnpsmoodstavce"/>
    <w:link w:val="Pod-l"/>
    <w:uiPriority w:val="4"/>
    <w:rsid w:val="00754C3E"/>
    <w:rPr>
      <w:rFonts w:ascii="Arial" w:eastAsiaTheme="minorHAnsi" w:hAnsi="Arial" w:cstheme="minorBidi"/>
      <w:b/>
      <w:bCs/>
      <w:caps/>
      <w:sz w:val="22"/>
      <w:szCs w:val="22"/>
      <w:lang w:eastAsia="en-US"/>
    </w:rPr>
  </w:style>
  <w:style w:type="paragraph" w:customStyle="1" w:styleId="Psm">
    <w:name w:val="Písm."/>
    <w:basedOn w:val="Normln"/>
    <w:uiPriority w:val="7"/>
    <w:qFormat/>
    <w:rsid w:val="00754C3E"/>
    <w:pPr>
      <w:numPr>
        <w:ilvl w:val="3"/>
        <w:numId w:val="12"/>
      </w:numPr>
      <w:spacing w:after="120" w:line="276" w:lineRule="auto"/>
      <w:jc w:val="both"/>
    </w:pPr>
    <w:rPr>
      <w:rFonts w:ascii="Tahoma" w:eastAsiaTheme="minorHAnsi" w:hAnsi="Tahoma" w:cs="Tahoma"/>
      <w:sz w:val="20"/>
      <w:szCs w:val="22"/>
      <w:lang w:eastAsia="en-US"/>
    </w:rPr>
  </w:style>
  <w:style w:type="character" w:customStyle="1" w:styleId="OdstChar">
    <w:name w:val="Odst. Char"/>
    <w:basedOn w:val="Standardnpsmoodstavce"/>
    <w:link w:val="Odst"/>
    <w:uiPriority w:val="5"/>
    <w:rsid w:val="00754C3E"/>
    <w:rPr>
      <w:rFonts w:ascii="Tahoma" w:eastAsiaTheme="minorHAnsi" w:hAnsi="Tahoma" w:cs="Tahoma"/>
      <w:szCs w:val="22"/>
      <w:lang w:eastAsia="en-US"/>
    </w:rPr>
  </w:style>
  <w:style w:type="paragraph" w:customStyle="1" w:styleId="Bod">
    <w:name w:val="Bod"/>
    <w:basedOn w:val="Normln"/>
    <w:uiPriority w:val="9"/>
    <w:qFormat/>
    <w:rsid w:val="00754C3E"/>
    <w:pPr>
      <w:numPr>
        <w:ilvl w:val="4"/>
        <w:numId w:val="12"/>
      </w:numPr>
      <w:spacing w:after="120" w:line="276" w:lineRule="auto"/>
      <w:jc w:val="both"/>
    </w:pPr>
    <w:rPr>
      <w:rFonts w:ascii="Tahoma" w:eastAsiaTheme="minorHAnsi" w:hAnsi="Tahoma" w:cs="Tahoma"/>
      <w:sz w:val="20"/>
      <w:szCs w:val="22"/>
      <w:lang w:eastAsia="en-US"/>
    </w:rPr>
  </w:style>
  <w:style w:type="paragraph" w:customStyle="1" w:styleId="Odrka">
    <w:name w:val="Odrážka"/>
    <w:basedOn w:val="Normln"/>
    <w:uiPriority w:val="10"/>
    <w:qFormat/>
    <w:rsid w:val="00754C3E"/>
    <w:pPr>
      <w:numPr>
        <w:ilvl w:val="5"/>
        <w:numId w:val="12"/>
      </w:numPr>
      <w:spacing w:after="120" w:line="276" w:lineRule="auto"/>
      <w:jc w:val="both"/>
    </w:pPr>
    <w:rPr>
      <w:rFonts w:ascii="Tahoma" w:eastAsiaTheme="minorHAnsi" w:hAnsi="Tahoma" w:cs="Tahoma"/>
      <w:sz w:val="20"/>
      <w:szCs w:val="22"/>
      <w:lang w:eastAsia="en-US"/>
    </w:rPr>
  </w:style>
  <w:style w:type="paragraph" w:styleId="Revize">
    <w:name w:val="Revision"/>
    <w:hidden/>
    <w:uiPriority w:val="99"/>
    <w:semiHidden/>
    <w:rsid w:val="00FA3199"/>
    <w:rPr>
      <w:sz w:val="24"/>
      <w:szCs w:val="24"/>
    </w:rPr>
  </w:style>
  <w:style w:type="paragraph" w:customStyle="1" w:styleId="Style8">
    <w:name w:val="Style8"/>
    <w:basedOn w:val="Normln"/>
    <w:uiPriority w:val="99"/>
    <w:rsid w:val="00FC0D9D"/>
    <w:pPr>
      <w:widowControl w:val="0"/>
      <w:autoSpaceDE w:val="0"/>
      <w:autoSpaceDN w:val="0"/>
      <w:adjustRightInd w:val="0"/>
    </w:pPr>
    <w:rPr>
      <w:rFonts w:ascii="Arial Black" w:eastAsiaTheme="minorEastAsia" w:hAnsi="Arial Black" w:cstheme="minorBidi"/>
    </w:rPr>
  </w:style>
  <w:style w:type="character" w:customStyle="1" w:styleId="Nadpis7Char">
    <w:name w:val="Nadpis 7 Char"/>
    <w:basedOn w:val="Standardnpsmoodstavce"/>
    <w:link w:val="Nadpis7"/>
    <w:uiPriority w:val="99"/>
    <w:rsid w:val="008206FE"/>
    <w:rPr>
      <w:b/>
      <w:sz w:val="28"/>
      <w:szCs w:val="24"/>
    </w:rPr>
  </w:style>
  <w:style w:type="character" w:styleId="Nevyeenzmnka">
    <w:name w:val="Unresolved Mention"/>
    <w:basedOn w:val="Standardnpsmoodstavce"/>
    <w:uiPriority w:val="99"/>
    <w:semiHidden/>
    <w:unhideWhenUsed/>
    <w:rsid w:val="009B5848"/>
    <w:rPr>
      <w:color w:val="605E5C"/>
      <w:shd w:val="clear" w:color="auto" w:fill="E1DFDD"/>
    </w:rPr>
  </w:style>
  <w:style w:type="character" w:customStyle="1" w:styleId="FontStyle29">
    <w:name w:val="Font Style29"/>
    <w:basedOn w:val="Standardnpsmoodstavce"/>
    <w:qFormat/>
    <w:rsid w:val="00BD18E0"/>
    <w:rPr>
      <w:rFonts w:ascii="Times New Roman" w:hAnsi="Times New Roman" w:cs="Times New Roman" w:hint="default"/>
    </w:rPr>
  </w:style>
  <w:style w:type="paragraph" w:customStyle="1" w:styleId="Titulnlist">
    <w:name w:val="Titulní list"/>
    <w:uiPriority w:val="99"/>
    <w:rsid w:val="004A21AE"/>
    <w:pPr>
      <w:autoSpaceDE w:val="0"/>
      <w:autoSpaceDN w:val="0"/>
      <w:jc w:val="center"/>
    </w:pPr>
    <w:rPr>
      <w:rFonts w:ascii="Calibri" w:hAnsi="Calibri"/>
      <w:sz w:val="24"/>
      <w:szCs w:val="24"/>
    </w:rPr>
  </w:style>
  <w:style w:type="paragraph" w:styleId="Bezmezer">
    <w:name w:val="No Spacing"/>
    <w:uiPriority w:val="1"/>
    <w:qFormat/>
    <w:rsid w:val="002D3396"/>
    <w:rPr>
      <w:sz w:val="24"/>
      <w:szCs w:val="24"/>
    </w:rPr>
  </w:style>
  <w:style w:type="paragraph" w:styleId="Normlnweb">
    <w:name w:val="Normal (Web)"/>
    <w:basedOn w:val="Normln"/>
    <w:uiPriority w:val="99"/>
    <w:unhideWhenUsed/>
    <w:rsid w:val="005336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078866410">
      <w:bodyDiv w:val="1"/>
      <w:marLeft w:val="0"/>
      <w:marRight w:val="0"/>
      <w:marTop w:val="0"/>
      <w:marBottom w:val="0"/>
      <w:divBdr>
        <w:top w:val="none" w:sz="0" w:space="0" w:color="auto"/>
        <w:left w:val="none" w:sz="0" w:space="0" w:color="auto"/>
        <w:bottom w:val="none" w:sz="0" w:space="0" w:color="auto"/>
        <w:right w:val="none" w:sz="0" w:space="0" w:color="auto"/>
      </w:divBdr>
    </w:div>
    <w:div w:id="1083138878">
      <w:bodyDiv w:val="1"/>
      <w:marLeft w:val="0"/>
      <w:marRight w:val="0"/>
      <w:marTop w:val="0"/>
      <w:marBottom w:val="0"/>
      <w:divBdr>
        <w:top w:val="none" w:sz="0" w:space="0" w:color="auto"/>
        <w:left w:val="none" w:sz="0" w:space="0" w:color="auto"/>
        <w:bottom w:val="none" w:sz="0" w:space="0" w:color="auto"/>
        <w:right w:val="none" w:sz="0" w:space="0" w:color="auto"/>
      </w:divBdr>
    </w:div>
    <w:div w:id="1596741168">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666974937">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941721655">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vz00009866" TargetMode="External"/><Relationship Id="rId18" Type="http://schemas.openxmlformats.org/officeDocument/2006/relationships/hyperlink" Target="http://www.cs-urs.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zak.kr-karlovarsky.cz/profile_display_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n.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monika.tousova@krkarlovarsky.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Props1.xml><?xml version="1.0" encoding="utf-8"?>
<ds:datastoreItem xmlns:ds="http://schemas.openxmlformats.org/officeDocument/2006/customXml" ds:itemID="{C410FEE3-68A9-471C-9DAE-C5F76B398688}">
  <ds:schemaRefs>
    <ds:schemaRef ds:uri="http://schemas.openxmlformats.org/officeDocument/2006/bibliography"/>
  </ds:schemaRefs>
</ds:datastoreItem>
</file>

<file path=customXml/itemProps2.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4.xml><?xml version="1.0" encoding="utf-8"?>
<ds:datastoreItem xmlns:ds="http://schemas.openxmlformats.org/officeDocument/2006/customXml" ds:itemID="{897FEFF5-C125-4058-9D28-59B094CC63CC}">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60</TotalTime>
  <Pages>14</Pages>
  <Words>5661</Words>
  <Characters>33405</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subject/>
  <dc:creator>Radek Havlan</dc:creator>
  <cp:keywords/>
  <dc:description/>
  <cp:lastModifiedBy>Toušová Monika</cp:lastModifiedBy>
  <cp:revision>3</cp:revision>
  <cp:lastPrinted>2026-01-08T15:05:00Z</cp:lastPrinted>
  <dcterms:created xsi:type="dcterms:W3CDTF">2026-04-17T07:51:00Z</dcterms:created>
  <dcterms:modified xsi:type="dcterms:W3CDTF">2026-04-17T08:52:00Z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