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626C" w14:textId="54A5A0DE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  <w:r w:rsidRPr="005F3243">
        <w:rPr>
          <w:sz w:val="22"/>
          <w:szCs w:val="22"/>
        </w:rPr>
        <w:t>Zadavatel ve smyslu ustanovení § 6, 27 a 31 zákona č. 134/2016 Sb., o zadávání veřejných zakázek, ve</w:t>
      </w:r>
      <w:r w:rsidR="00E95018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znění pozdějších předpisů (dále jen „ZZVZ“)</w:t>
      </w:r>
    </w:p>
    <w:p w14:paraId="6635B14F" w14:textId="77777777" w:rsidR="00DA16D2" w:rsidRPr="00751161" w:rsidRDefault="00DA16D2" w:rsidP="005F3243">
      <w:pPr>
        <w:spacing w:line="276" w:lineRule="auto"/>
        <w:jc w:val="center"/>
        <w:rPr>
          <w:sz w:val="22"/>
          <w:szCs w:val="22"/>
        </w:rPr>
      </w:pPr>
    </w:p>
    <w:p w14:paraId="34E00914" w14:textId="77777777" w:rsidR="00DA16D2" w:rsidRPr="005F3243" w:rsidRDefault="00DA16D2" w:rsidP="005F324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>tímto vyzývá k podání nabídky na veřejnou zakázku</w:t>
      </w:r>
    </w:p>
    <w:p w14:paraId="11C914E4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A333363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 xml:space="preserve">V tomto výběrovém řízení se zadavatel neřídí ZZVZ, </w:t>
      </w:r>
    </w:p>
    <w:p w14:paraId="49473E85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>vyjma ustanovení v zadávací dokumentaci, kde zadavatel upozorní na citaci či odkaz ZZVZ.</w:t>
      </w:r>
    </w:p>
    <w:p w14:paraId="4D366130" w14:textId="77777777" w:rsidR="00DA16D2" w:rsidRPr="00751161" w:rsidRDefault="00DA16D2" w:rsidP="005F3243">
      <w:pPr>
        <w:spacing w:line="276" w:lineRule="auto"/>
        <w:jc w:val="both"/>
        <w:rPr>
          <w:bCs/>
          <w:iCs/>
          <w:sz w:val="22"/>
          <w:szCs w:val="22"/>
        </w:rPr>
      </w:pPr>
    </w:p>
    <w:p w14:paraId="3A3B455B" w14:textId="4AC76752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</w:t>
      </w:r>
      <w:r w:rsidR="00877852" w:rsidRPr="005F3243">
        <w:rPr>
          <w:b/>
          <w:bCs/>
          <w:sz w:val="22"/>
          <w:szCs w:val="22"/>
        </w:rPr>
        <w:t> </w:t>
      </w:r>
      <w:r w:rsidRPr="005F3243">
        <w:rPr>
          <w:b/>
          <w:bCs/>
          <w:sz w:val="22"/>
          <w:szCs w:val="22"/>
        </w:rPr>
        <w:t>zadávání veřejných zakázek E-ZAK.</w:t>
      </w:r>
    </w:p>
    <w:p w14:paraId="0EE08283" w14:textId="77777777" w:rsidR="00DA16D2" w:rsidRPr="00751161" w:rsidRDefault="00DA16D2" w:rsidP="005F3243">
      <w:pPr>
        <w:spacing w:line="276" w:lineRule="auto"/>
        <w:jc w:val="both"/>
        <w:rPr>
          <w:bCs/>
          <w:sz w:val="22"/>
          <w:szCs w:val="22"/>
        </w:rPr>
      </w:pPr>
    </w:p>
    <w:p w14:paraId="55FB95E2" w14:textId="77777777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Zadavatel nevyžaduje elektronické podepsání podané nabídky.</w:t>
      </w:r>
    </w:p>
    <w:p w14:paraId="2FB1E515" w14:textId="77777777" w:rsidR="00DA16D2" w:rsidRPr="00751161" w:rsidRDefault="00DA16D2" w:rsidP="005F3243">
      <w:pPr>
        <w:spacing w:line="276" w:lineRule="auto"/>
        <w:jc w:val="both"/>
        <w:rPr>
          <w:sz w:val="22"/>
          <w:szCs w:val="22"/>
          <w:u w:val="single"/>
        </w:rPr>
      </w:pPr>
    </w:p>
    <w:p w14:paraId="56AE1245" w14:textId="70F088D7" w:rsidR="00DA16D2" w:rsidRPr="00751161" w:rsidRDefault="00DA16D2" w:rsidP="005F3243">
      <w:pPr>
        <w:spacing w:line="276" w:lineRule="auto"/>
        <w:jc w:val="both"/>
        <w:rPr>
          <w:bCs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F324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F3243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6EFFD162" w14:textId="77777777" w:rsidR="00DA16D2" w:rsidRPr="005F3243" w:rsidRDefault="00DA16D2" w:rsidP="005F3243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14:paraId="67108127" w14:textId="77777777" w:rsidR="00DA16D2" w:rsidRPr="005F3243" w:rsidRDefault="00DA16D2" w:rsidP="005F3243">
      <w:pPr>
        <w:spacing w:line="276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F324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F3243">
        <w:rPr>
          <w:b/>
          <w:bCs/>
          <w:color w:val="0000FF"/>
          <w:sz w:val="22"/>
          <w:szCs w:val="22"/>
          <w:u w:val="single"/>
        </w:rPr>
        <w:t>.</w:t>
      </w:r>
    </w:p>
    <w:p w14:paraId="7F37AC60" w14:textId="77777777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</w:p>
    <w:p w14:paraId="15DCDEB5" w14:textId="77777777" w:rsidR="00DA16D2" w:rsidRPr="005F3243" w:rsidRDefault="00DA16D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F3243">
          <w:rPr>
            <w:rStyle w:val="Hypertextovodkaz"/>
            <w:sz w:val="22"/>
            <w:szCs w:val="22"/>
          </w:rPr>
          <w:t>podpora@ezak.cz</w:t>
        </w:r>
      </w:hyperlink>
      <w:r w:rsidRPr="005F3243">
        <w:rPr>
          <w:sz w:val="22"/>
          <w:szCs w:val="22"/>
        </w:rPr>
        <w:t>, tel. 538 702 719.</w:t>
      </w:r>
    </w:p>
    <w:p w14:paraId="7AF6CA79" w14:textId="77777777" w:rsidR="00877852" w:rsidRPr="005F3243" w:rsidRDefault="00877852" w:rsidP="005F3243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3D8325DE" w14:textId="3B8BA3A1" w:rsidR="00415806" w:rsidRPr="005F3243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 xml:space="preserve">Název </w:t>
      </w:r>
      <w:r w:rsidR="00714A49" w:rsidRPr="005F3243">
        <w:rPr>
          <w:b/>
          <w:sz w:val="28"/>
          <w:szCs w:val="28"/>
          <w:u w:val="single"/>
        </w:rPr>
        <w:t>zakázky</w:t>
      </w:r>
    </w:p>
    <w:p w14:paraId="6B5079C2" w14:textId="77777777" w:rsidR="00415806" w:rsidRPr="005F3243" w:rsidRDefault="00415806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2FCCC4B7" w14:textId="46E390F7" w:rsidR="005E0E73" w:rsidRPr="005F3243" w:rsidRDefault="00662D47" w:rsidP="005F3243">
      <w:pPr>
        <w:spacing w:line="276" w:lineRule="auto"/>
        <w:ind w:left="360"/>
        <w:jc w:val="center"/>
        <w:rPr>
          <w:b/>
          <w:sz w:val="28"/>
          <w:szCs w:val="28"/>
        </w:rPr>
      </w:pPr>
      <w:bookmarkStart w:id="0" w:name="_Hlk215647858"/>
      <w:r w:rsidRPr="00662D47">
        <w:rPr>
          <w:b/>
          <w:sz w:val="28"/>
          <w:szCs w:val="28"/>
        </w:rPr>
        <w:t xml:space="preserve">Odborné učebny ZŠ Ostrov, Krušnohorská 304 - </w:t>
      </w:r>
      <w:bookmarkStart w:id="1" w:name="_Hlk224998351"/>
      <w:r w:rsidRPr="00662D47">
        <w:rPr>
          <w:b/>
          <w:sz w:val="28"/>
          <w:szCs w:val="28"/>
        </w:rPr>
        <w:t>Úpravy v odborných u</w:t>
      </w:r>
      <w:r w:rsidR="00D372B2">
        <w:rPr>
          <w:b/>
          <w:sz w:val="28"/>
          <w:szCs w:val="28"/>
        </w:rPr>
        <w:t>č</w:t>
      </w:r>
      <w:r w:rsidRPr="00662D47">
        <w:rPr>
          <w:b/>
          <w:sz w:val="28"/>
          <w:szCs w:val="28"/>
        </w:rPr>
        <w:t>ebnách a zázemí pro pedagogy</w:t>
      </w:r>
      <w:bookmarkEnd w:id="1"/>
    </w:p>
    <w:bookmarkEnd w:id="0"/>
    <w:p w14:paraId="0F42212C" w14:textId="77777777" w:rsidR="005F3243" w:rsidRPr="00751161" w:rsidRDefault="005F3243" w:rsidP="00751161">
      <w:pPr>
        <w:spacing w:line="276" w:lineRule="auto"/>
        <w:rPr>
          <w:b/>
          <w:sz w:val="22"/>
          <w:szCs w:val="22"/>
        </w:rPr>
      </w:pPr>
    </w:p>
    <w:p w14:paraId="4C66BBFD" w14:textId="17475043" w:rsidR="00733FF1" w:rsidRPr="00733FF1" w:rsidRDefault="00733FF1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>Druh veřejné zakázky</w:t>
      </w:r>
    </w:p>
    <w:p w14:paraId="5A57FDE8" w14:textId="77777777" w:rsidR="00733FF1" w:rsidRDefault="00733FF1" w:rsidP="00733FF1">
      <w:pPr>
        <w:spacing w:line="276" w:lineRule="auto"/>
        <w:jc w:val="both"/>
        <w:rPr>
          <w:sz w:val="22"/>
          <w:szCs w:val="22"/>
        </w:rPr>
      </w:pPr>
    </w:p>
    <w:p w14:paraId="01FE56F2" w14:textId="2AE10756" w:rsidR="009741C8" w:rsidRDefault="00097B86" w:rsidP="00097B86">
      <w:pPr>
        <w:spacing w:line="276" w:lineRule="auto"/>
        <w:jc w:val="both"/>
        <w:rPr>
          <w:sz w:val="22"/>
          <w:szCs w:val="22"/>
        </w:rPr>
      </w:pPr>
      <w:r w:rsidRPr="00097B86">
        <w:rPr>
          <w:sz w:val="22"/>
          <w:szCs w:val="22"/>
        </w:rPr>
        <w:t>Předpokládaná hodnota veřejné zakázky</w:t>
      </w:r>
      <w:r w:rsidR="002C2E8D">
        <w:rPr>
          <w:sz w:val="22"/>
          <w:szCs w:val="22"/>
        </w:rPr>
        <w:t>:</w:t>
      </w:r>
      <w:r w:rsidR="002C2E8D">
        <w:rPr>
          <w:sz w:val="22"/>
          <w:szCs w:val="22"/>
        </w:rPr>
        <w:tab/>
      </w:r>
      <w:r w:rsidR="002C2E8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2E8D">
        <w:rPr>
          <w:sz w:val="22"/>
          <w:szCs w:val="22"/>
        </w:rPr>
        <w:t xml:space="preserve">       </w:t>
      </w:r>
      <w:r>
        <w:rPr>
          <w:sz w:val="22"/>
          <w:szCs w:val="22"/>
        </w:rPr>
        <w:t>1 715 567,00</w:t>
      </w:r>
      <w:r w:rsidRPr="00733FF1">
        <w:rPr>
          <w:sz w:val="22"/>
          <w:szCs w:val="22"/>
        </w:rPr>
        <w:t xml:space="preserve"> Kč bez DPH</w:t>
      </w:r>
    </w:p>
    <w:p w14:paraId="160E616F" w14:textId="77777777" w:rsidR="00097B86" w:rsidRDefault="00097B86" w:rsidP="00097B86">
      <w:pPr>
        <w:spacing w:line="276" w:lineRule="auto"/>
        <w:jc w:val="both"/>
        <w:rPr>
          <w:sz w:val="22"/>
          <w:szCs w:val="22"/>
        </w:rPr>
      </w:pPr>
    </w:p>
    <w:p w14:paraId="6441F901" w14:textId="1AA0FDC3" w:rsidR="00097B86" w:rsidRPr="009040B4" w:rsidRDefault="00097B86" w:rsidP="00097B86">
      <w:pPr>
        <w:spacing w:after="120"/>
        <w:jc w:val="both"/>
        <w:rPr>
          <w:sz w:val="22"/>
          <w:szCs w:val="22"/>
        </w:rPr>
      </w:pPr>
      <w:r w:rsidRPr="009B39F3">
        <w:rPr>
          <w:sz w:val="22"/>
          <w:szCs w:val="22"/>
        </w:rPr>
        <w:t xml:space="preserve">Klasifikace </w:t>
      </w:r>
      <w:r w:rsidRPr="009040B4">
        <w:rPr>
          <w:sz w:val="22"/>
          <w:szCs w:val="22"/>
        </w:rPr>
        <w:t>předmět</w:t>
      </w:r>
      <w:r>
        <w:rPr>
          <w:sz w:val="22"/>
          <w:szCs w:val="22"/>
        </w:rPr>
        <w:t>u</w:t>
      </w:r>
      <w:r w:rsidRPr="009040B4">
        <w:rPr>
          <w:sz w:val="22"/>
          <w:szCs w:val="22"/>
        </w:rPr>
        <w:t xml:space="preserve"> plnění </w:t>
      </w:r>
      <w:r>
        <w:rPr>
          <w:sz w:val="22"/>
          <w:szCs w:val="22"/>
        </w:rPr>
        <w:t xml:space="preserve">pro </w:t>
      </w:r>
      <w:r w:rsidRPr="00C1668F">
        <w:rPr>
          <w:sz w:val="22"/>
          <w:szCs w:val="22"/>
          <w:u w:val="single"/>
        </w:rPr>
        <w:t>část veřejné zakázky „</w:t>
      </w:r>
      <w:r w:rsidRPr="00097B86">
        <w:rPr>
          <w:sz w:val="22"/>
          <w:szCs w:val="22"/>
          <w:u w:val="single"/>
        </w:rPr>
        <w:t>Úpravy v odborných učebnách a zázemí pro pedagogy</w:t>
      </w:r>
      <w:r w:rsidRPr="00C1668F">
        <w:rPr>
          <w:sz w:val="22"/>
          <w:szCs w:val="22"/>
          <w:u w:val="single"/>
        </w:rPr>
        <w:t>“</w:t>
      </w:r>
      <w:r w:rsidRPr="009040B4">
        <w:rPr>
          <w:sz w:val="22"/>
          <w:szCs w:val="22"/>
        </w:rPr>
        <w:t xml:space="preserve"> (viz Společný slovník pro veřejné zakázky CPV):</w:t>
      </w:r>
    </w:p>
    <w:p w14:paraId="7C33AE5B" w14:textId="77777777" w:rsidR="00FC78C0" w:rsidRDefault="00FC78C0" w:rsidP="00FC78C0">
      <w:pPr>
        <w:pStyle w:val="Odstavecseseznamem"/>
        <w:spacing w:after="120"/>
        <w:ind w:left="709" w:hanging="709"/>
        <w:contextualSpacing w:val="0"/>
        <w:rPr>
          <w:sz w:val="22"/>
        </w:rPr>
      </w:pPr>
      <w:r w:rsidRPr="009040B4">
        <w:rPr>
          <w:sz w:val="22"/>
          <w:szCs w:val="22"/>
        </w:rPr>
        <w:t>hlavní CPV kód</w:t>
      </w:r>
      <w:r>
        <w:rPr>
          <w:sz w:val="22"/>
          <w:szCs w:val="22"/>
        </w:rPr>
        <w:t>:</w:t>
      </w:r>
      <w:r w:rsidRPr="00480ED9">
        <w:rPr>
          <w:rFonts w:ascii="Helvetica" w:hAnsi="Helvetica" w:cs="Helvetica"/>
          <w:color w:val="3C4858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C4858"/>
          <w:sz w:val="21"/>
          <w:szCs w:val="21"/>
          <w:shd w:val="clear" w:color="auto" w:fill="FFFFFF"/>
        </w:rPr>
        <w:tab/>
      </w:r>
      <w:r w:rsidRPr="00E01457">
        <w:rPr>
          <w:sz w:val="22"/>
        </w:rPr>
        <w:t xml:space="preserve">45000000-7 Stavební práce  </w:t>
      </w:r>
    </w:p>
    <w:p w14:paraId="65B4DB22" w14:textId="77777777" w:rsidR="00FC78C0" w:rsidRDefault="00FC78C0" w:rsidP="00FC78C0">
      <w:pPr>
        <w:pStyle w:val="Odstavecseseznamem"/>
        <w:tabs>
          <w:tab w:val="left" w:pos="2127"/>
        </w:tabs>
        <w:ind w:left="709" w:hanging="709"/>
        <w:contextualSpacing w:val="0"/>
        <w:rPr>
          <w:sz w:val="22"/>
          <w:szCs w:val="22"/>
        </w:rPr>
      </w:pPr>
      <w:r w:rsidRPr="0042196C">
        <w:rPr>
          <w:sz w:val="22"/>
          <w:szCs w:val="22"/>
        </w:rPr>
        <w:t>dodatečný CPV kód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42196C">
        <w:rPr>
          <w:sz w:val="22"/>
          <w:szCs w:val="22"/>
        </w:rPr>
        <w:t>45454100-5 Rekonstrukce budov</w:t>
      </w:r>
    </w:p>
    <w:p w14:paraId="66478DC7" w14:textId="77777777" w:rsidR="00FC78C0" w:rsidRPr="00801524" w:rsidRDefault="00FC78C0" w:rsidP="002C2E8D">
      <w:pPr>
        <w:ind w:left="1418"/>
        <w:rPr>
          <w:sz w:val="22"/>
          <w:szCs w:val="22"/>
        </w:rPr>
      </w:pPr>
      <w:r w:rsidRPr="00801524">
        <w:rPr>
          <w:sz w:val="22"/>
          <w:szCs w:val="22"/>
        </w:rPr>
        <w:lastRenderedPageBreak/>
        <w:t>45300000-0 Stavební montážní práce</w:t>
      </w:r>
    </w:p>
    <w:p w14:paraId="1132652C" w14:textId="251EA6FB" w:rsidR="00097B86" w:rsidRDefault="00FC78C0" w:rsidP="002C2E8D">
      <w:pPr>
        <w:ind w:left="2553" w:hanging="1134"/>
        <w:rPr>
          <w:sz w:val="22"/>
          <w:szCs w:val="22"/>
        </w:rPr>
      </w:pPr>
      <w:r w:rsidRPr="00801524">
        <w:rPr>
          <w:sz w:val="22"/>
          <w:szCs w:val="22"/>
        </w:rPr>
        <w:t>45200000-9 Práce pro kompletní nebo částečnou výstavbu</w:t>
      </w:r>
      <w:r>
        <w:rPr>
          <w:sz w:val="22"/>
          <w:szCs w:val="22"/>
        </w:rPr>
        <w:t>,</w:t>
      </w:r>
      <w:r w:rsidRPr="00801524">
        <w:rPr>
          <w:sz w:val="22"/>
          <w:szCs w:val="22"/>
        </w:rPr>
        <w:t xml:space="preserve"> inženýrské stavitelství</w:t>
      </w:r>
    </w:p>
    <w:p w14:paraId="23F8ABA0" w14:textId="5078CA8D" w:rsidR="00FC78C0" w:rsidRDefault="00FC78C0" w:rsidP="00FC78C0">
      <w:pPr>
        <w:rPr>
          <w:sz w:val="22"/>
          <w:szCs w:val="22"/>
        </w:rPr>
      </w:pPr>
    </w:p>
    <w:p w14:paraId="123D9086" w14:textId="77777777" w:rsidR="00860D06" w:rsidRPr="00F054AD" w:rsidRDefault="00860D06" w:rsidP="00860D06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F054AD">
        <w:rPr>
          <w:rFonts w:eastAsiaTheme="minorHAnsi"/>
          <w:sz w:val="22"/>
          <w:szCs w:val="22"/>
          <w:lang w:eastAsia="en-US"/>
        </w:rPr>
        <w:t xml:space="preserve">Na realizaci projektu </w:t>
      </w:r>
      <w:r w:rsidRPr="00BE7ED2">
        <w:rPr>
          <w:rFonts w:eastAsiaTheme="minorHAnsi"/>
          <w:b/>
          <w:bCs/>
          <w:sz w:val="22"/>
          <w:szCs w:val="22"/>
          <w:lang w:eastAsia="en-US"/>
        </w:rPr>
        <w:t>Odborné učebny ZŠ Ostrov, Krušnohorská 304</w:t>
      </w:r>
      <w:r w:rsidRPr="00F054AD">
        <w:rPr>
          <w:rFonts w:eastAsiaTheme="minorHAnsi"/>
          <w:sz w:val="22"/>
          <w:szCs w:val="22"/>
          <w:lang w:eastAsia="en-US"/>
        </w:rPr>
        <w:t xml:space="preserve"> registrační číslo </w:t>
      </w:r>
      <w:r w:rsidRPr="00BE7ED2">
        <w:rPr>
          <w:rFonts w:eastAsiaTheme="minorHAnsi"/>
          <w:sz w:val="22"/>
          <w:szCs w:val="22"/>
          <w:lang w:eastAsia="en-US"/>
        </w:rPr>
        <w:t>CZ.06.04.01/00/23_095/0005878</w:t>
      </w:r>
      <w:r w:rsidRPr="00F054AD">
        <w:rPr>
          <w:rFonts w:eastAsiaTheme="minorHAnsi"/>
          <w:sz w:val="22"/>
          <w:szCs w:val="22"/>
          <w:lang w:eastAsia="en-US"/>
        </w:rPr>
        <w:t xml:space="preserve"> byla přislíbena podpora Ministerstvem </w:t>
      </w:r>
      <w:r>
        <w:rPr>
          <w:rFonts w:eastAsiaTheme="minorHAnsi"/>
          <w:sz w:val="22"/>
          <w:szCs w:val="22"/>
          <w:lang w:eastAsia="en-US"/>
        </w:rPr>
        <w:t>pro místní rozvoj ČR</w:t>
      </w:r>
      <w:r w:rsidRPr="00F054AD">
        <w:rPr>
          <w:rFonts w:eastAsiaTheme="minorHAnsi"/>
          <w:sz w:val="22"/>
          <w:szCs w:val="22"/>
          <w:lang w:eastAsia="en-US"/>
        </w:rPr>
        <w:t xml:space="preserve"> z </w:t>
      </w:r>
      <w:r w:rsidRPr="00BE7ED2">
        <w:rPr>
          <w:rFonts w:eastAsiaTheme="minorHAnsi"/>
          <w:sz w:val="22"/>
          <w:szCs w:val="22"/>
          <w:lang w:eastAsia="en-US"/>
        </w:rPr>
        <w:t>Integrovan</w:t>
      </w:r>
      <w:r>
        <w:rPr>
          <w:rFonts w:eastAsiaTheme="minorHAnsi"/>
          <w:sz w:val="22"/>
          <w:szCs w:val="22"/>
          <w:lang w:eastAsia="en-US"/>
        </w:rPr>
        <w:t>ého</w:t>
      </w:r>
      <w:r w:rsidRPr="00BE7ED2">
        <w:rPr>
          <w:rFonts w:eastAsiaTheme="minorHAnsi"/>
          <w:sz w:val="22"/>
          <w:szCs w:val="22"/>
          <w:lang w:eastAsia="en-US"/>
        </w:rPr>
        <w:t xml:space="preserve"> regionální</w:t>
      </w:r>
      <w:r>
        <w:rPr>
          <w:rFonts w:eastAsiaTheme="minorHAnsi"/>
          <w:sz w:val="22"/>
          <w:szCs w:val="22"/>
          <w:lang w:eastAsia="en-US"/>
        </w:rPr>
        <w:t>ho</w:t>
      </w:r>
      <w:r w:rsidRPr="00BE7ED2">
        <w:rPr>
          <w:rFonts w:eastAsiaTheme="minorHAnsi"/>
          <w:sz w:val="22"/>
          <w:szCs w:val="22"/>
          <w:lang w:eastAsia="en-US"/>
        </w:rPr>
        <w:t xml:space="preserve"> operační</w:t>
      </w:r>
      <w:r>
        <w:rPr>
          <w:rFonts w:eastAsiaTheme="minorHAnsi"/>
          <w:sz w:val="22"/>
          <w:szCs w:val="22"/>
          <w:lang w:eastAsia="en-US"/>
        </w:rPr>
        <w:t>ho</w:t>
      </w:r>
      <w:r w:rsidRPr="00BE7ED2">
        <w:rPr>
          <w:rFonts w:eastAsiaTheme="minorHAnsi"/>
          <w:sz w:val="22"/>
          <w:szCs w:val="22"/>
          <w:lang w:eastAsia="en-US"/>
        </w:rPr>
        <w:t xml:space="preserve"> program</w:t>
      </w:r>
      <w:r>
        <w:rPr>
          <w:rFonts w:eastAsiaTheme="minorHAnsi"/>
          <w:sz w:val="22"/>
          <w:szCs w:val="22"/>
          <w:lang w:eastAsia="en-US"/>
        </w:rPr>
        <w:t>u 2021-2027</w:t>
      </w:r>
      <w:r w:rsidRPr="00F054AD">
        <w:rPr>
          <w:rFonts w:eastAsiaTheme="minorHAnsi"/>
          <w:sz w:val="22"/>
          <w:szCs w:val="22"/>
          <w:lang w:eastAsia="en-US"/>
        </w:rPr>
        <w:t xml:space="preserve">. </w:t>
      </w:r>
    </w:p>
    <w:p w14:paraId="44FF53C5" w14:textId="77777777" w:rsidR="00860D06" w:rsidRDefault="00860D06" w:rsidP="00FC78C0">
      <w:pPr>
        <w:rPr>
          <w:sz w:val="22"/>
          <w:szCs w:val="22"/>
        </w:rPr>
      </w:pPr>
    </w:p>
    <w:p w14:paraId="4B0E8659" w14:textId="63594741" w:rsidR="00733FF1" w:rsidRPr="00874E99" w:rsidRDefault="00097B86" w:rsidP="00874E99">
      <w:pPr>
        <w:jc w:val="both"/>
        <w:rPr>
          <w:sz w:val="22"/>
          <w:szCs w:val="22"/>
        </w:rPr>
      </w:pPr>
      <w:r w:rsidRPr="009040B4">
        <w:rPr>
          <w:sz w:val="22"/>
          <w:szCs w:val="22"/>
        </w:rPr>
        <w:t>Odkaz na veřejnou zakázku a její zadávací dokumentaci umístěnou na profilu zadavatele</w:t>
      </w:r>
      <w:r w:rsidRPr="00DD35E6">
        <w:rPr>
          <w:sz w:val="22"/>
          <w:szCs w:val="22"/>
        </w:rPr>
        <w:t xml:space="preserve">: </w:t>
      </w:r>
      <w:hyperlink r:id="rId14" w:history="1">
        <w:r w:rsidR="00874E99" w:rsidRPr="00874E99">
          <w:rPr>
            <w:rStyle w:val="Hypertextovodkaz"/>
            <w:sz w:val="22"/>
            <w:szCs w:val="22"/>
          </w:rPr>
          <w:t>https://ezak.kr-karlovarsky.cz/vz00009867</w:t>
        </w:r>
      </w:hyperlink>
    </w:p>
    <w:p w14:paraId="4AD000E8" w14:textId="77777777" w:rsidR="00874E99" w:rsidRPr="00874E99" w:rsidRDefault="00874E99" w:rsidP="00874E99">
      <w:pPr>
        <w:jc w:val="both"/>
        <w:rPr>
          <w:sz w:val="28"/>
          <w:szCs w:val="28"/>
        </w:rPr>
      </w:pPr>
    </w:p>
    <w:p w14:paraId="426DD63D" w14:textId="525BB136" w:rsidR="00700A10" w:rsidRPr="00733FF1" w:rsidRDefault="004A18AB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 xml:space="preserve">Vymezení </w:t>
      </w:r>
      <w:r w:rsidR="005A0FAF" w:rsidRPr="00733FF1">
        <w:rPr>
          <w:b/>
          <w:sz w:val="28"/>
          <w:szCs w:val="28"/>
          <w:u w:val="single"/>
        </w:rPr>
        <w:t xml:space="preserve">předmětu </w:t>
      </w:r>
      <w:r w:rsidRPr="00733FF1">
        <w:rPr>
          <w:b/>
          <w:sz w:val="28"/>
          <w:szCs w:val="28"/>
          <w:u w:val="single"/>
        </w:rPr>
        <w:t>plnění veřejné zakázky</w:t>
      </w:r>
    </w:p>
    <w:p w14:paraId="33A6D740" w14:textId="77777777" w:rsidR="007E4E84" w:rsidRPr="005F3243" w:rsidRDefault="007E4E84" w:rsidP="00751161">
      <w:pPr>
        <w:spacing w:line="276" w:lineRule="auto"/>
        <w:rPr>
          <w:b/>
          <w:sz w:val="22"/>
          <w:szCs w:val="22"/>
          <w:u w:val="single"/>
        </w:rPr>
      </w:pPr>
    </w:p>
    <w:p w14:paraId="29386F66" w14:textId="4FA61839" w:rsidR="00181F37" w:rsidRDefault="00EC6290" w:rsidP="006E2298">
      <w:pPr>
        <w:pStyle w:val="Zkladntextodsazen"/>
        <w:ind w:left="0"/>
        <w:rPr>
          <w:sz w:val="22"/>
          <w:szCs w:val="22"/>
        </w:rPr>
      </w:pPr>
      <w:r w:rsidRPr="00EC6290">
        <w:rPr>
          <w:sz w:val="22"/>
          <w:szCs w:val="22"/>
        </w:rPr>
        <w:t xml:space="preserve">Předmětem plnění </w:t>
      </w:r>
      <w:r w:rsidR="00FC78C0">
        <w:rPr>
          <w:sz w:val="22"/>
          <w:szCs w:val="22"/>
        </w:rPr>
        <w:t xml:space="preserve">této části </w:t>
      </w:r>
      <w:r w:rsidRPr="00EC6290">
        <w:rPr>
          <w:sz w:val="22"/>
          <w:szCs w:val="22"/>
        </w:rPr>
        <w:t xml:space="preserve">veřejné zakázky je </w:t>
      </w:r>
      <w:r w:rsidR="006E2298" w:rsidRPr="006E2298">
        <w:rPr>
          <w:sz w:val="22"/>
          <w:szCs w:val="22"/>
        </w:rPr>
        <w:t>modernizac</w:t>
      </w:r>
      <w:r w:rsidR="00860D06">
        <w:rPr>
          <w:sz w:val="22"/>
          <w:szCs w:val="22"/>
        </w:rPr>
        <w:t xml:space="preserve">e </w:t>
      </w:r>
      <w:r w:rsidR="006E2298" w:rsidRPr="006E2298">
        <w:rPr>
          <w:sz w:val="22"/>
          <w:szCs w:val="22"/>
        </w:rPr>
        <w:t>prostorů zázemí pro pedagogy společně s vytvořením prostoru</w:t>
      </w:r>
      <w:r w:rsidR="002C2E8D">
        <w:rPr>
          <w:sz w:val="22"/>
          <w:szCs w:val="22"/>
        </w:rPr>
        <w:t xml:space="preserve"> pro</w:t>
      </w:r>
      <w:r w:rsidR="006E2298" w:rsidRPr="006E2298">
        <w:rPr>
          <w:sz w:val="22"/>
          <w:szCs w:val="22"/>
        </w:rPr>
        <w:t xml:space="preserve"> </w:t>
      </w:r>
      <w:proofErr w:type="spellStart"/>
      <w:r w:rsidR="006E2298" w:rsidRPr="006E2298">
        <w:rPr>
          <w:sz w:val="22"/>
          <w:szCs w:val="22"/>
        </w:rPr>
        <w:t>Snoezelen</w:t>
      </w:r>
      <w:proofErr w:type="spellEnd"/>
      <w:r w:rsidR="006E2298" w:rsidRPr="006E2298">
        <w:rPr>
          <w:sz w:val="22"/>
          <w:szCs w:val="22"/>
        </w:rPr>
        <w:t xml:space="preserve"> určeného pro zklidnění a terapii dětí a dále popis stavebních prací pro modernizaci učeben určených k výuce informatiky</w:t>
      </w:r>
      <w:r w:rsidR="00860D06">
        <w:rPr>
          <w:sz w:val="22"/>
          <w:szCs w:val="22"/>
        </w:rPr>
        <w:t xml:space="preserve"> </w:t>
      </w:r>
      <w:r w:rsidR="006E2298" w:rsidRPr="006E2298">
        <w:rPr>
          <w:sz w:val="22"/>
          <w:szCs w:val="22"/>
        </w:rPr>
        <w:t>– Kabinet, FCL učebna (</w:t>
      </w:r>
      <w:proofErr w:type="spellStart"/>
      <w:r w:rsidR="006E2298" w:rsidRPr="006E2298">
        <w:rPr>
          <w:sz w:val="22"/>
          <w:szCs w:val="22"/>
        </w:rPr>
        <w:t>Future</w:t>
      </w:r>
      <w:proofErr w:type="spellEnd"/>
      <w:r w:rsidR="006E2298" w:rsidRPr="006E2298">
        <w:rPr>
          <w:sz w:val="22"/>
          <w:szCs w:val="22"/>
        </w:rPr>
        <w:t xml:space="preserve"> </w:t>
      </w:r>
      <w:proofErr w:type="spellStart"/>
      <w:r w:rsidR="006E2298" w:rsidRPr="006E2298">
        <w:rPr>
          <w:sz w:val="22"/>
          <w:szCs w:val="22"/>
        </w:rPr>
        <w:t>Classroom</w:t>
      </w:r>
      <w:proofErr w:type="spellEnd"/>
      <w:r w:rsidR="006E2298" w:rsidRPr="006E2298">
        <w:rPr>
          <w:sz w:val="22"/>
          <w:szCs w:val="22"/>
        </w:rPr>
        <w:t xml:space="preserve"> </w:t>
      </w:r>
      <w:proofErr w:type="spellStart"/>
      <w:r w:rsidR="006E2298" w:rsidRPr="006E2298">
        <w:rPr>
          <w:sz w:val="22"/>
          <w:szCs w:val="22"/>
        </w:rPr>
        <w:t>Lab</w:t>
      </w:r>
      <w:proofErr w:type="spellEnd"/>
      <w:r w:rsidR="006E2298" w:rsidRPr="006E2298">
        <w:rPr>
          <w:sz w:val="22"/>
          <w:szCs w:val="22"/>
        </w:rPr>
        <w:t>) a učebna informatiky, které se nacházejí v budově školy v 1.NP a 2.NP (</w:t>
      </w:r>
      <w:proofErr w:type="spellStart"/>
      <w:r w:rsidR="006E2298" w:rsidRPr="006E2298">
        <w:rPr>
          <w:sz w:val="22"/>
          <w:szCs w:val="22"/>
        </w:rPr>
        <w:t>Kabinet+Snoezelen</w:t>
      </w:r>
      <w:proofErr w:type="spellEnd"/>
      <w:r w:rsidR="006E2298" w:rsidRPr="006E2298">
        <w:rPr>
          <w:sz w:val="22"/>
          <w:szCs w:val="22"/>
        </w:rPr>
        <w:t xml:space="preserve"> - 1.NP, FCL učebna - 2.NP, učebna informatiky – 2.NP)</w:t>
      </w:r>
      <w:r w:rsidR="00CD3645">
        <w:rPr>
          <w:sz w:val="22"/>
          <w:szCs w:val="22"/>
        </w:rPr>
        <w:t xml:space="preserve"> pro Základní školu Ostrov, příspěvková organizace, Krušnohorská 304, 363 01 Ostrov</w:t>
      </w:r>
      <w:r w:rsidR="006E2298" w:rsidRPr="006E2298">
        <w:rPr>
          <w:sz w:val="22"/>
          <w:szCs w:val="22"/>
        </w:rPr>
        <w:t>.</w:t>
      </w:r>
    </w:p>
    <w:p w14:paraId="286C10A1" w14:textId="77777777" w:rsidR="00CD3645" w:rsidRDefault="00CD3645" w:rsidP="006E2298">
      <w:pPr>
        <w:pStyle w:val="Zkladntextodsazen"/>
        <w:ind w:left="0"/>
        <w:rPr>
          <w:sz w:val="22"/>
          <w:szCs w:val="22"/>
        </w:rPr>
      </w:pPr>
    </w:p>
    <w:p w14:paraId="5017D32E" w14:textId="47DF7CEF" w:rsidR="00860D06" w:rsidRDefault="00860D06" w:rsidP="006E2298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>Jedná se zejména o:</w:t>
      </w:r>
    </w:p>
    <w:p w14:paraId="63C8B829" w14:textId="1CC04140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Přípravné a bourací práce</w:t>
      </w:r>
    </w:p>
    <w:p w14:paraId="1693FA16" w14:textId="701B22BC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Stěny a příčky</w:t>
      </w:r>
    </w:p>
    <w:p w14:paraId="5C108752" w14:textId="20A94C01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Podlahy</w:t>
      </w:r>
    </w:p>
    <w:p w14:paraId="19D592B0" w14:textId="0BF0276E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Omítky a malby, keramické obklady</w:t>
      </w:r>
    </w:p>
    <w:p w14:paraId="17255DBD" w14:textId="79A52247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Podhledy</w:t>
      </w:r>
    </w:p>
    <w:p w14:paraId="2C157B16" w14:textId="3846B3A6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Elektroinstalace</w:t>
      </w:r>
    </w:p>
    <w:p w14:paraId="0B66CA10" w14:textId="7C5BD95F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Osvětlení</w:t>
      </w:r>
    </w:p>
    <w:p w14:paraId="6AAF12B0" w14:textId="6A7BE8EC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Úpravy ZTI</w:t>
      </w:r>
    </w:p>
    <w:p w14:paraId="2EA3983A" w14:textId="04B86330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VZT</w:t>
      </w:r>
    </w:p>
    <w:p w14:paraId="30C1E02F" w14:textId="6D0E3B58" w:rsidR="00860D06" w:rsidRDefault="00860D06" w:rsidP="00860D06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Dveřní výplně</w:t>
      </w:r>
    </w:p>
    <w:p w14:paraId="579608DC" w14:textId="31DEC18E" w:rsidR="00FC78C0" w:rsidRDefault="00FC78C0" w:rsidP="00FC78C0">
      <w:pPr>
        <w:pStyle w:val="Zkladntextodsazen"/>
        <w:ind w:left="0"/>
        <w:rPr>
          <w:sz w:val="22"/>
          <w:szCs w:val="22"/>
        </w:rPr>
      </w:pPr>
    </w:p>
    <w:p w14:paraId="07018358" w14:textId="33A58E5A" w:rsidR="00860D06" w:rsidRDefault="00860D06" w:rsidP="00860D06">
      <w:pPr>
        <w:jc w:val="both"/>
        <w:rPr>
          <w:sz w:val="22"/>
          <w:szCs w:val="22"/>
        </w:rPr>
      </w:pPr>
      <w:r w:rsidRPr="00E51209">
        <w:rPr>
          <w:sz w:val="22"/>
          <w:szCs w:val="22"/>
        </w:rPr>
        <w:t>Podkladem pro zpracování nabídky je projektová dokumentace „</w:t>
      </w:r>
      <w:r w:rsidR="00230105" w:rsidRPr="00230105">
        <w:rPr>
          <w:i/>
          <w:sz w:val="22"/>
          <w:szCs w:val="22"/>
        </w:rPr>
        <w:t>Odborné učebny ZŠ Ostrov, Krušnohorská 304</w:t>
      </w:r>
      <w:r w:rsidRPr="00E51209">
        <w:rPr>
          <w:i/>
          <w:sz w:val="22"/>
          <w:szCs w:val="22"/>
        </w:rPr>
        <w:t>“</w:t>
      </w:r>
      <w:r w:rsidRPr="00E51209">
        <w:rPr>
          <w:sz w:val="22"/>
          <w:szCs w:val="22"/>
        </w:rPr>
        <w:t xml:space="preserve"> vypracovaná </w:t>
      </w:r>
      <w:r w:rsidR="00230105">
        <w:rPr>
          <w:sz w:val="22"/>
          <w:szCs w:val="22"/>
        </w:rPr>
        <w:t>v prosinci roku 2024</w:t>
      </w:r>
      <w:r w:rsidRPr="00E51209">
        <w:rPr>
          <w:sz w:val="22"/>
          <w:szCs w:val="22"/>
        </w:rPr>
        <w:t>, společnost</w:t>
      </w:r>
      <w:r>
        <w:rPr>
          <w:sz w:val="22"/>
          <w:szCs w:val="22"/>
        </w:rPr>
        <w:t>í</w:t>
      </w:r>
      <w:r w:rsidRPr="00E51209">
        <w:rPr>
          <w:sz w:val="22"/>
          <w:szCs w:val="22"/>
        </w:rPr>
        <w:t xml:space="preserve"> </w:t>
      </w:r>
      <w:r w:rsidR="00230105" w:rsidRPr="00230105">
        <w:rPr>
          <w:sz w:val="22"/>
          <w:szCs w:val="22"/>
        </w:rPr>
        <w:t>ITveSkole.cz, o.p.s.</w:t>
      </w:r>
      <w:r w:rsidRPr="00E51209">
        <w:rPr>
          <w:sz w:val="22"/>
          <w:szCs w:val="22"/>
        </w:rPr>
        <w:t xml:space="preserve">, </w:t>
      </w:r>
      <w:r w:rsidR="00230105" w:rsidRPr="00230105">
        <w:rPr>
          <w:sz w:val="22"/>
          <w:szCs w:val="22"/>
        </w:rPr>
        <w:t>Velflíkova 1428/4, Dejvice, 16000 Praha 6</w:t>
      </w:r>
      <w:r w:rsidRPr="00E51209">
        <w:rPr>
          <w:sz w:val="22"/>
          <w:szCs w:val="22"/>
        </w:rPr>
        <w:t xml:space="preserve">, IČO: </w:t>
      </w:r>
      <w:r w:rsidR="00230105" w:rsidRPr="00230105">
        <w:rPr>
          <w:sz w:val="22"/>
          <w:szCs w:val="22"/>
        </w:rPr>
        <w:t>01942867</w:t>
      </w:r>
      <w:r>
        <w:rPr>
          <w:sz w:val="22"/>
          <w:szCs w:val="22"/>
        </w:rPr>
        <w:t xml:space="preserve">, </w:t>
      </w:r>
      <w:r w:rsidR="00FA7F17">
        <w:rPr>
          <w:sz w:val="22"/>
          <w:szCs w:val="22"/>
        </w:rPr>
        <w:t>hlavní projektant</w:t>
      </w:r>
      <w:r w:rsidRPr="00E51209">
        <w:rPr>
          <w:sz w:val="22"/>
          <w:szCs w:val="22"/>
        </w:rPr>
        <w:t xml:space="preserve">: Ing. </w:t>
      </w:r>
      <w:r w:rsidR="00FA7F17">
        <w:rPr>
          <w:sz w:val="22"/>
          <w:szCs w:val="22"/>
        </w:rPr>
        <w:t>Vítězslav Jurák</w:t>
      </w:r>
      <w:r w:rsidR="00CD3645">
        <w:rPr>
          <w:sz w:val="22"/>
          <w:szCs w:val="22"/>
        </w:rPr>
        <w:t>.</w:t>
      </w:r>
    </w:p>
    <w:p w14:paraId="7152ECFB" w14:textId="155A54AB" w:rsidR="002549F3" w:rsidRDefault="002549F3" w:rsidP="00860D06">
      <w:pPr>
        <w:jc w:val="both"/>
        <w:rPr>
          <w:sz w:val="22"/>
          <w:szCs w:val="22"/>
        </w:rPr>
      </w:pPr>
    </w:p>
    <w:p w14:paraId="456EE4C9" w14:textId="033DD6AA" w:rsidR="002549F3" w:rsidRDefault="002549F3" w:rsidP="00860D06">
      <w:pPr>
        <w:jc w:val="both"/>
        <w:rPr>
          <w:sz w:val="22"/>
          <w:szCs w:val="22"/>
        </w:rPr>
      </w:pPr>
      <w:r>
        <w:rPr>
          <w:sz w:val="22"/>
          <w:szCs w:val="22"/>
        </w:rPr>
        <w:t>Další podmínky provádění stavebních prací jsou uvedeny v návrhu smlouvy (příloha č. 4 výzvy)</w:t>
      </w:r>
    </w:p>
    <w:p w14:paraId="5DB0D9A3" w14:textId="77777777" w:rsidR="00230105" w:rsidRDefault="00230105" w:rsidP="00230105">
      <w:pPr>
        <w:jc w:val="both"/>
        <w:rPr>
          <w:rFonts w:eastAsiaTheme="minorHAnsi"/>
          <w:sz w:val="22"/>
          <w:szCs w:val="22"/>
          <w:lang w:eastAsia="en-US"/>
        </w:rPr>
      </w:pPr>
      <w:bookmarkStart w:id="2" w:name="_Hlk160522268"/>
    </w:p>
    <w:p w14:paraId="223521C3" w14:textId="6B776028" w:rsidR="00230105" w:rsidRPr="00F054AD" w:rsidRDefault="00230105" w:rsidP="00230105">
      <w:pPr>
        <w:jc w:val="both"/>
        <w:rPr>
          <w:rFonts w:eastAsiaTheme="minorHAnsi"/>
          <w:sz w:val="22"/>
          <w:szCs w:val="22"/>
          <w:lang w:eastAsia="en-US"/>
        </w:rPr>
      </w:pPr>
      <w:r w:rsidRPr="00F054AD">
        <w:rPr>
          <w:rFonts w:eastAsiaTheme="minorHAnsi"/>
          <w:sz w:val="22"/>
          <w:szCs w:val="22"/>
          <w:lang w:eastAsia="en-US"/>
        </w:rPr>
        <w:t>NEROZDĚLENÍ VEŘEJNÉ ZAKÁZKY NA ČÁSTI:</w:t>
      </w:r>
    </w:p>
    <w:bookmarkEnd w:id="2"/>
    <w:p w14:paraId="49B43210" w14:textId="5A8FEAFB" w:rsidR="00FC78C0" w:rsidRDefault="002F1E30" w:rsidP="00FC78C0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>Veřejná zakázka se skládá z několika částí, které tvoří funkční celek. Tyto části zakázky nejsou dále členěny s ohledem na předmět dílčích plnění výběrových řízení.</w:t>
      </w:r>
    </w:p>
    <w:p w14:paraId="5FDF02DC" w14:textId="77777777" w:rsidR="002F1E30" w:rsidRDefault="002F1E30" w:rsidP="00FC78C0">
      <w:pPr>
        <w:pStyle w:val="Zkladntextodsazen"/>
        <w:ind w:left="0"/>
        <w:rPr>
          <w:sz w:val="22"/>
          <w:szCs w:val="22"/>
        </w:rPr>
      </w:pPr>
    </w:p>
    <w:p w14:paraId="7578A0EF" w14:textId="5D70E999" w:rsidR="00677C1A" w:rsidRPr="00DE0158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DE0158">
        <w:rPr>
          <w:sz w:val="22"/>
          <w:szCs w:val="22"/>
        </w:rPr>
        <w:t xml:space="preserve">Dílo bude realizováno v nejvyšší normové jakosti kvality v souladu s platnými zákony ČR a ČSN a dle obecně závazných a doporučených předpisů a metodik a dle pokynů zadavatele. </w:t>
      </w:r>
    </w:p>
    <w:p w14:paraId="2FC2EE41" w14:textId="77777777" w:rsidR="00677C1A" w:rsidRPr="00DE0158" w:rsidRDefault="00677C1A" w:rsidP="00751161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48E76828" w14:textId="77777777" w:rsidR="00677C1A" w:rsidRPr="00CD69CE" w:rsidRDefault="00677C1A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 xml:space="preserve">V případě, kdy jsou v zadávací dokumentaci specifikovány jako příklad konkrétní materiály a výrobky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 zadávací dokumentaci definován konkrétní výrobek (nebo technologie), má se za to, že je tím definován minimální požadovaný standard a účastník může nabídnout obdobné výrobky (nebo </w:t>
      </w:r>
      <w:r w:rsidRPr="00CD69CE">
        <w:rPr>
          <w:sz w:val="22"/>
          <w:szCs w:val="22"/>
        </w:rPr>
        <w:lastRenderedPageBreak/>
        <w:t>technologie) ve stejné nebo vyšší kvalitě (alternativní výrobky). V tomto případě musí účastník doložit srovnatelné vlastnosti těchto výrobků příslušnými doklady. Pokud by mělo použití alternativních výrobků za následek změny v projektové dokumentaci, ponese náklady spojené se změnou zhotovitel. Zadavatel si vyhrazuje právo odsouhlasit veškeré postupy prací a dále použité materiály a povrchové úpravy.</w:t>
      </w:r>
    </w:p>
    <w:p w14:paraId="5D5BEE1A" w14:textId="77777777" w:rsidR="00E51209" w:rsidRDefault="00E51209" w:rsidP="00F12029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01ED4F56" w14:textId="696D5A7D" w:rsidR="00DA6AD3" w:rsidRDefault="00677C1A" w:rsidP="000068F3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Zadavatel stanovuje, že technický dozor u této stavby nesmí provádět dodavatel ani osoba s ním propojená.</w:t>
      </w:r>
    </w:p>
    <w:p w14:paraId="23355F3A" w14:textId="77777777" w:rsidR="006E2298" w:rsidRPr="000068F3" w:rsidRDefault="006E2298" w:rsidP="000068F3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4196F1B0" w14:textId="77777777" w:rsidR="00415806" w:rsidRPr="009B0E1C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Doba </w:t>
      </w:r>
      <w:r w:rsidR="005A0FAF" w:rsidRPr="009B0E1C">
        <w:rPr>
          <w:b/>
          <w:sz w:val="28"/>
          <w:szCs w:val="28"/>
          <w:u w:val="single"/>
        </w:rPr>
        <w:t xml:space="preserve">a místo </w:t>
      </w:r>
      <w:r w:rsidRPr="009B0E1C">
        <w:rPr>
          <w:b/>
          <w:sz w:val="28"/>
          <w:szCs w:val="28"/>
          <w:u w:val="single"/>
        </w:rPr>
        <w:t xml:space="preserve">plnění </w:t>
      </w:r>
      <w:r w:rsidR="005A0FAF" w:rsidRPr="009B0E1C">
        <w:rPr>
          <w:b/>
          <w:sz w:val="28"/>
          <w:szCs w:val="28"/>
          <w:u w:val="single"/>
        </w:rPr>
        <w:t xml:space="preserve">veřejné </w:t>
      </w:r>
      <w:r w:rsidRPr="009B0E1C">
        <w:rPr>
          <w:b/>
          <w:sz w:val="28"/>
          <w:szCs w:val="28"/>
          <w:u w:val="single"/>
        </w:rPr>
        <w:t>zakázky</w:t>
      </w:r>
    </w:p>
    <w:p w14:paraId="56C2CF18" w14:textId="77777777" w:rsidR="00415806" w:rsidRPr="005F3243" w:rsidRDefault="00415806" w:rsidP="005F3243">
      <w:pPr>
        <w:spacing w:line="276" w:lineRule="auto"/>
        <w:rPr>
          <w:sz w:val="22"/>
          <w:szCs w:val="22"/>
        </w:rPr>
      </w:pPr>
    </w:p>
    <w:p w14:paraId="37A0E7CB" w14:textId="737469FC" w:rsidR="00976927" w:rsidRDefault="00976927" w:rsidP="005F3243">
      <w:pPr>
        <w:spacing w:line="276" w:lineRule="auto"/>
        <w:jc w:val="both"/>
        <w:rPr>
          <w:bCs/>
          <w:sz w:val="22"/>
          <w:szCs w:val="22"/>
        </w:rPr>
      </w:pPr>
      <w:r w:rsidRPr="007E03E7">
        <w:rPr>
          <w:bCs/>
          <w:sz w:val="22"/>
          <w:szCs w:val="22"/>
        </w:rPr>
        <w:t>Předpokládan</w:t>
      </w:r>
      <w:r w:rsidR="00D33E1A">
        <w:rPr>
          <w:bCs/>
          <w:sz w:val="22"/>
          <w:szCs w:val="22"/>
        </w:rPr>
        <w:t>ý</w:t>
      </w:r>
      <w:r w:rsidRPr="007E03E7">
        <w:rPr>
          <w:bCs/>
          <w:sz w:val="22"/>
          <w:szCs w:val="22"/>
        </w:rPr>
        <w:t xml:space="preserve"> </w:t>
      </w:r>
      <w:r w:rsidR="00D33E1A">
        <w:rPr>
          <w:bCs/>
          <w:sz w:val="22"/>
          <w:szCs w:val="22"/>
        </w:rPr>
        <w:t xml:space="preserve">termín </w:t>
      </w:r>
      <w:r w:rsidRPr="007E03E7">
        <w:rPr>
          <w:bCs/>
          <w:sz w:val="22"/>
          <w:szCs w:val="22"/>
        </w:rPr>
        <w:t>zahájení plnění veřejné zakázky</w:t>
      </w:r>
      <w:r w:rsidR="002E2337" w:rsidRPr="007E03E7">
        <w:rPr>
          <w:bCs/>
          <w:sz w:val="22"/>
          <w:szCs w:val="22"/>
        </w:rPr>
        <w:t xml:space="preserve">: </w:t>
      </w:r>
      <w:r w:rsidR="005208AE">
        <w:rPr>
          <w:bCs/>
          <w:sz w:val="22"/>
          <w:szCs w:val="22"/>
        </w:rPr>
        <w:tab/>
      </w:r>
      <w:r w:rsidR="00D33E1A">
        <w:rPr>
          <w:bCs/>
          <w:sz w:val="22"/>
          <w:szCs w:val="22"/>
        </w:rPr>
        <w:tab/>
      </w:r>
      <w:r w:rsidR="00D33E1A">
        <w:rPr>
          <w:bCs/>
          <w:sz w:val="22"/>
          <w:szCs w:val="22"/>
        </w:rPr>
        <w:tab/>
      </w:r>
      <w:r w:rsidR="00D33E1A">
        <w:rPr>
          <w:bCs/>
          <w:sz w:val="22"/>
          <w:szCs w:val="22"/>
        </w:rPr>
        <w:tab/>
      </w:r>
      <w:r w:rsidR="00D33E1A">
        <w:rPr>
          <w:bCs/>
          <w:sz w:val="22"/>
          <w:szCs w:val="22"/>
        </w:rPr>
        <w:tab/>
        <w:t xml:space="preserve"> </w:t>
      </w:r>
      <w:r w:rsidR="00D33E1A" w:rsidRPr="00D33E1A">
        <w:rPr>
          <w:b/>
          <w:sz w:val="22"/>
          <w:szCs w:val="22"/>
        </w:rPr>
        <w:t>červen 2026</w:t>
      </w:r>
    </w:p>
    <w:p w14:paraId="005326F6" w14:textId="26FDE6C0" w:rsidR="00D33E1A" w:rsidRPr="007E03E7" w:rsidRDefault="00D33E1A" w:rsidP="00B679B6">
      <w:pPr>
        <w:spacing w:line="276" w:lineRule="auto"/>
        <w:ind w:left="4963" w:hanging="4963"/>
        <w:jc w:val="both"/>
        <w:rPr>
          <w:bCs/>
          <w:sz w:val="22"/>
          <w:szCs w:val="22"/>
        </w:rPr>
      </w:pPr>
      <w:r w:rsidRPr="007E03E7">
        <w:rPr>
          <w:bCs/>
          <w:sz w:val="22"/>
          <w:szCs w:val="22"/>
        </w:rPr>
        <w:t xml:space="preserve">zahájení plnění veřejné zakázky: </w:t>
      </w:r>
      <w:r>
        <w:rPr>
          <w:bCs/>
          <w:sz w:val="22"/>
          <w:szCs w:val="22"/>
        </w:rPr>
        <w:tab/>
      </w:r>
      <w:r w:rsidR="000F17EF">
        <w:rPr>
          <w:bCs/>
          <w:sz w:val="22"/>
          <w:szCs w:val="22"/>
        </w:rPr>
        <w:t>předáním staveniště</w:t>
      </w:r>
      <w:r>
        <w:rPr>
          <w:bCs/>
          <w:sz w:val="22"/>
          <w:szCs w:val="22"/>
        </w:rPr>
        <w:t xml:space="preserve"> </w:t>
      </w:r>
      <w:r w:rsidR="000F17EF">
        <w:rPr>
          <w:bCs/>
          <w:sz w:val="22"/>
          <w:szCs w:val="22"/>
        </w:rPr>
        <w:t>(</w:t>
      </w:r>
      <w:r w:rsidRPr="00D33E1A">
        <w:rPr>
          <w:b/>
          <w:sz w:val="22"/>
          <w:szCs w:val="22"/>
        </w:rPr>
        <w:t>do 5 pracovních dnů od výzvy objednatele</w:t>
      </w:r>
      <w:r w:rsidR="000F17EF">
        <w:rPr>
          <w:b/>
          <w:sz w:val="22"/>
          <w:szCs w:val="22"/>
        </w:rPr>
        <w:t>)</w:t>
      </w:r>
    </w:p>
    <w:p w14:paraId="48DE9393" w14:textId="4D831DD6" w:rsidR="002E2337" w:rsidRPr="007E03E7" w:rsidRDefault="002E2337" w:rsidP="005F3243">
      <w:pPr>
        <w:spacing w:line="276" w:lineRule="auto"/>
        <w:jc w:val="both"/>
        <w:rPr>
          <w:bCs/>
          <w:sz w:val="22"/>
          <w:szCs w:val="22"/>
        </w:rPr>
      </w:pPr>
      <w:r w:rsidRPr="007E03E7">
        <w:rPr>
          <w:bCs/>
          <w:sz w:val="22"/>
          <w:szCs w:val="22"/>
        </w:rPr>
        <w:t xml:space="preserve">Ukončení zadavatel požaduje nejpozději </w:t>
      </w:r>
      <w:r w:rsidR="00D33E1A">
        <w:rPr>
          <w:bCs/>
          <w:sz w:val="22"/>
          <w:szCs w:val="22"/>
        </w:rPr>
        <w:t xml:space="preserve">  </w:t>
      </w:r>
      <w:r w:rsidR="00D33E1A">
        <w:rPr>
          <w:bCs/>
          <w:sz w:val="22"/>
          <w:szCs w:val="22"/>
        </w:rPr>
        <w:tab/>
      </w:r>
      <w:r w:rsidR="00D33E1A">
        <w:rPr>
          <w:bCs/>
          <w:sz w:val="22"/>
          <w:szCs w:val="22"/>
        </w:rPr>
        <w:tab/>
      </w:r>
      <w:r w:rsidRPr="00D33E1A">
        <w:rPr>
          <w:b/>
          <w:sz w:val="22"/>
          <w:szCs w:val="22"/>
        </w:rPr>
        <w:t xml:space="preserve">do </w:t>
      </w:r>
      <w:r w:rsidR="00D33E1A" w:rsidRPr="00D33E1A">
        <w:rPr>
          <w:b/>
          <w:sz w:val="22"/>
          <w:szCs w:val="22"/>
        </w:rPr>
        <w:t>75</w:t>
      </w:r>
      <w:r w:rsidRPr="00D33E1A">
        <w:rPr>
          <w:b/>
          <w:sz w:val="22"/>
          <w:szCs w:val="22"/>
        </w:rPr>
        <w:t xml:space="preserve"> kalendářních dnů od </w:t>
      </w:r>
      <w:r w:rsidR="00446341" w:rsidRPr="00D33E1A">
        <w:rPr>
          <w:b/>
          <w:sz w:val="22"/>
          <w:szCs w:val="22"/>
        </w:rPr>
        <w:t>zahájení plnění</w:t>
      </w:r>
    </w:p>
    <w:p w14:paraId="1827D4AC" w14:textId="60837374" w:rsidR="00016F48" w:rsidRDefault="00016F48" w:rsidP="005F3243">
      <w:pPr>
        <w:spacing w:line="276" w:lineRule="auto"/>
        <w:jc w:val="both"/>
        <w:rPr>
          <w:bCs/>
          <w:sz w:val="22"/>
          <w:szCs w:val="22"/>
        </w:rPr>
      </w:pPr>
    </w:p>
    <w:p w14:paraId="2DF109E0" w14:textId="5257791B" w:rsidR="00341DD3" w:rsidRDefault="008F3524" w:rsidP="005F3243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Vzhledem k tomu, že budou práce prováděny ve školském zařízení, je třeba ve dnech školního vyučování provádět práce v d</w:t>
      </w:r>
      <w:r w:rsidRPr="00B5283F">
        <w:rPr>
          <w:bCs/>
          <w:sz w:val="22"/>
          <w:szCs w:val="22"/>
        </w:rPr>
        <w:t>obě od 8:00 do 18:00 hodin a zejména pak hlučné a prašné činnosti v době od 14:00 do 18:00 hodin.</w:t>
      </w:r>
      <w:r w:rsidR="00B5283F" w:rsidRPr="00B5283F">
        <w:rPr>
          <w:bCs/>
          <w:sz w:val="22"/>
          <w:szCs w:val="22"/>
        </w:rPr>
        <w:t xml:space="preserve"> Zadavatel</w:t>
      </w:r>
      <w:r w:rsidR="00B5283F">
        <w:rPr>
          <w:bCs/>
          <w:sz w:val="22"/>
          <w:szCs w:val="22"/>
        </w:rPr>
        <w:t xml:space="preserve"> předpokládá, že většina prací bude probíhat v době prázdnin a ve dnech pracovního klidu, proto vybraný dodavatel obdrží při předávání projektové dokumentace i klíč od budovy školy.</w:t>
      </w:r>
    </w:p>
    <w:p w14:paraId="3B687C5A" w14:textId="32776E73" w:rsidR="00A07638" w:rsidRDefault="00A07638" w:rsidP="005F3243">
      <w:pPr>
        <w:spacing w:line="276" w:lineRule="auto"/>
        <w:jc w:val="both"/>
        <w:rPr>
          <w:bCs/>
          <w:sz w:val="22"/>
          <w:szCs w:val="22"/>
        </w:rPr>
      </w:pPr>
    </w:p>
    <w:p w14:paraId="7EC9E484" w14:textId="77777777" w:rsidR="00731866" w:rsidRPr="00F054AD" w:rsidRDefault="00731866" w:rsidP="00731866">
      <w:pPr>
        <w:jc w:val="both"/>
        <w:rPr>
          <w:sz w:val="22"/>
          <w:szCs w:val="22"/>
        </w:rPr>
      </w:pPr>
      <w:bookmarkStart w:id="3" w:name="_Hlk175043263"/>
      <w:r w:rsidRPr="00F054AD">
        <w:rPr>
          <w:sz w:val="22"/>
          <w:szCs w:val="22"/>
        </w:rPr>
        <w:t>Místem plnění veřejné zakázky j</w:t>
      </w:r>
      <w:r>
        <w:rPr>
          <w:sz w:val="22"/>
          <w:szCs w:val="22"/>
        </w:rPr>
        <w:t>e</w:t>
      </w:r>
      <w:r w:rsidRPr="00F054AD">
        <w:rPr>
          <w:sz w:val="22"/>
          <w:szCs w:val="22"/>
        </w:rPr>
        <w:t xml:space="preserve"> </w:t>
      </w:r>
      <w:bookmarkStart w:id="4" w:name="_Hlk165825496"/>
      <w:r w:rsidRPr="00F054AD">
        <w:rPr>
          <w:sz w:val="22"/>
          <w:szCs w:val="22"/>
        </w:rPr>
        <w:t>budov</w:t>
      </w:r>
      <w:r>
        <w:rPr>
          <w:sz w:val="22"/>
          <w:szCs w:val="22"/>
        </w:rPr>
        <w:t>a</w:t>
      </w:r>
      <w:r w:rsidRPr="00F054AD">
        <w:rPr>
          <w:sz w:val="22"/>
          <w:szCs w:val="22"/>
        </w:rPr>
        <w:t xml:space="preserve"> </w:t>
      </w:r>
      <w:bookmarkEnd w:id="4"/>
      <w:r>
        <w:rPr>
          <w:b/>
          <w:sz w:val="22"/>
          <w:szCs w:val="22"/>
        </w:rPr>
        <w:t>Základní školy Ostrov</w:t>
      </w:r>
      <w:r w:rsidRPr="00F054AD">
        <w:rPr>
          <w:b/>
          <w:sz w:val="22"/>
          <w:szCs w:val="22"/>
        </w:rPr>
        <w:t>, příspěvková organizace</w:t>
      </w:r>
      <w:bookmarkEnd w:id="3"/>
      <w:r w:rsidRPr="00F054AD">
        <w:rPr>
          <w:sz w:val="22"/>
          <w:szCs w:val="22"/>
        </w:rPr>
        <w:t xml:space="preserve">, </w:t>
      </w:r>
      <w:bookmarkStart w:id="5" w:name="_Hlk175569651"/>
      <w:r w:rsidRPr="00F054AD">
        <w:rPr>
          <w:sz w:val="22"/>
          <w:szCs w:val="22"/>
        </w:rPr>
        <w:t xml:space="preserve">na adrese </w:t>
      </w:r>
      <w:r w:rsidRPr="000C36B3">
        <w:rPr>
          <w:sz w:val="22"/>
          <w:szCs w:val="22"/>
        </w:rPr>
        <w:t>Krušnohorská 304, 363</w:t>
      </w:r>
      <w:r>
        <w:rPr>
          <w:sz w:val="22"/>
          <w:szCs w:val="22"/>
        </w:rPr>
        <w:t xml:space="preserve"> </w:t>
      </w:r>
      <w:r w:rsidRPr="000C36B3">
        <w:rPr>
          <w:sz w:val="22"/>
          <w:szCs w:val="22"/>
        </w:rPr>
        <w:t>01 Ostrov</w:t>
      </w:r>
      <w:r w:rsidRPr="00F054AD">
        <w:rPr>
          <w:sz w:val="22"/>
          <w:szCs w:val="22"/>
        </w:rPr>
        <w:t>.</w:t>
      </w:r>
    </w:p>
    <w:bookmarkEnd w:id="5"/>
    <w:p w14:paraId="4FCFE9F4" w14:textId="77777777" w:rsidR="004631E0" w:rsidRPr="00EA7C6F" w:rsidRDefault="004631E0" w:rsidP="005F3243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1AB85323" w14:textId="77777777" w:rsidR="005A0FAF" w:rsidRPr="009B0E1C" w:rsidRDefault="005A0FAF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Obchodní podmínky</w:t>
      </w:r>
    </w:p>
    <w:p w14:paraId="0ECEF76F" w14:textId="77777777" w:rsidR="00456300" w:rsidRPr="005F3243" w:rsidRDefault="00456300" w:rsidP="005F3243">
      <w:pPr>
        <w:pStyle w:val="Style11"/>
        <w:widowControl/>
        <w:spacing w:line="276" w:lineRule="auto"/>
        <w:rPr>
          <w:rStyle w:val="FontStyle50"/>
          <w:sz w:val="22"/>
          <w:szCs w:val="22"/>
        </w:rPr>
      </w:pPr>
    </w:p>
    <w:p w14:paraId="0BC34371" w14:textId="647D6F7B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bookmarkStart w:id="6" w:name="_Hlk211329731"/>
      <w:r w:rsidRPr="005846E4">
        <w:rPr>
          <w:sz w:val="22"/>
          <w:szCs w:val="22"/>
        </w:rPr>
        <w:t>Zadavatel stanovil obchodní podmínky formou textu návrhu smlouvy o dílo (příloha č</w:t>
      </w:r>
      <w:r w:rsidRPr="00415290">
        <w:rPr>
          <w:sz w:val="22"/>
          <w:szCs w:val="22"/>
        </w:rPr>
        <w:t>. 4 zadávací</w:t>
      </w:r>
      <w:r w:rsidRPr="005846E4">
        <w:rPr>
          <w:sz w:val="22"/>
          <w:szCs w:val="22"/>
        </w:rPr>
        <w:t xml:space="preserve"> dokumentace) a který je pro účastníka </w:t>
      </w:r>
      <w:r w:rsidR="009C7945">
        <w:rPr>
          <w:sz w:val="22"/>
          <w:szCs w:val="22"/>
        </w:rPr>
        <w:t>výběrového</w:t>
      </w:r>
      <w:r w:rsidRPr="005846E4">
        <w:rPr>
          <w:sz w:val="22"/>
          <w:szCs w:val="22"/>
        </w:rPr>
        <w:t xml:space="preserve"> řízení závazný. Smlouva bude sloužit k uzavření smluvního vztahu s vybraným dodavatelem. </w:t>
      </w:r>
    </w:p>
    <w:p w14:paraId="5CFF0643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EA02BBB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1BA7449" w14:textId="71D754A1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následující úpravy vzorov</w:t>
      </w:r>
      <w:r w:rsidR="00180902">
        <w:rPr>
          <w:sz w:val="22"/>
          <w:szCs w:val="22"/>
        </w:rPr>
        <w:t>é</w:t>
      </w:r>
      <w:r w:rsidRPr="005846E4">
        <w:rPr>
          <w:sz w:val="22"/>
          <w:szCs w:val="22"/>
        </w:rPr>
        <w:t xml:space="preserve"> sml</w:t>
      </w:r>
      <w:r w:rsidR="00180902">
        <w:rPr>
          <w:sz w:val="22"/>
          <w:szCs w:val="22"/>
        </w:rPr>
        <w:t>o</w:t>
      </w:r>
      <w:r w:rsidRPr="005846E4">
        <w:rPr>
          <w:sz w:val="22"/>
          <w:szCs w:val="22"/>
        </w:rPr>
        <w:t>uv</w:t>
      </w:r>
      <w:r w:rsidR="00180902">
        <w:rPr>
          <w:sz w:val="22"/>
          <w:szCs w:val="22"/>
        </w:rPr>
        <w:t>y</w:t>
      </w:r>
      <w:r w:rsidRPr="005846E4">
        <w:rPr>
          <w:sz w:val="22"/>
          <w:szCs w:val="22"/>
        </w:rPr>
        <w:t>:</w:t>
      </w:r>
    </w:p>
    <w:p w14:paraId="090BD5B6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identifikačních a kontaktních údajů účastníka;</w:t>
      </w:r>
    </w:p>
    <w:p w14:paraId="26125BA5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finančních částek smluvní ceny a</w:t>
      </w:r>
    </w:p>
    <w:p w14:paraId="29528915" w14:textId="4D3F7F44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</w:r>
      <w:r w:rsidRPr="001D4C16">
        <w:rPr>
          <w:sz w:val="22"/>
          <w:szCs w:val="22"/>
        </w:rPr>
        <w:t xml:space="preserve">doplnění identifikace </w:t>
      </w:r>
      <w:r w:rsidR="009C7945" w:rsidRPr="001D4C16">
        <w:rPr>
          <w:sz w:val="22"/>
          <w:szCs w:val="22"/>
        </w:rPr>
        <w:t xml:space="preserve">autorizované </w:t>
      </w:r>
      <w:r w:rsidRPr="001D4C16">
        <w:rPr>
          <w:sz w:val="22"/>
          <w:szCs w:val="22"/>
        </w:rPr>
        <w:t>osob</w:t>
      </w:r>
      <w:r w:rsidR="009C7945" w:rsidRPr="001D4C16">
        <w:rPr>
          <w:sz w:val="22"/>
          <w:szCs w:val="22"/>
        </w:rPr>
        <w:t>y</w:t>
      </w:r>
      <w:r w:rsidRPr="001D4C16">
        <w:rPr>
          <w:sz w:val="22"/>
          <w:szCs w:val="22"/>
        </w:rPr>
        <w:t>, kter</w:t>
      </w:r>
      <w:r w:rsidR="009C7945" w:rsidRPr="001D4C16">
        <w:rPr>
          <w:sz w:val="22"/>
          <w:szCs w:val="22"/>
        </w:rPr>
        <w:t>á</w:t>
      </w:r>
      <w:r w:rsidRPr="001D4C16">
        <w:rPr>
          <w:sz w:val="22"/>
          <w:szCs w:val="22"/>
        </w:rPr>
        <w:t xml:space="preserve"> </w:t>
      </w:r>
      <w:r w:rsidR="009C7945" w:rsidRPr="001D4C16">
        <w:rPr>
          <w:sz w:val="22"/>
          <w:szCs w:val="22"/>
        </w:rPr>
        <w:t>bude osobou odpovědnou za odborné vedení provádění stavby včetně vyplnění čísla autorizace této osoby</w:t>
      </w:r>
      <w:r w:rsidRPr="001D4C16">
        <w:rPr>
          <w:sz w:val="22"/>
          <w:szCs w:val="22"/>
        </w:rPr>
        <w:t>;</w:t>
      </w:r>
    </w:p>
    <w:p w14:paraId="7906FBF2" w14:textId="64C42368" w:rsidR="003E0242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bookmarkEnd w:id="6"/>
    <w:p w14:paraId="7A6A877D" w14:textId="765FFB25" w:rsidR="00811201" w:rsidRDefault="00811201" w:rsidP="005F3243">
      <w:pPr>
        <w:spacing w:line="276" w:lineRule="auto"/>
        <w:jc w:val="both"/>
        <w:rPr>
          <w:sz w:val="22"/>
          <w:szCs w:val="22"/>
        </w:rPr>
      </w:pPr>
    </w:p>
    <w:p w14:paraId="5B32B65F" w14:textId="438B4523" w:rsidR="00880038" w:rsidRDefault="00880038" w:rsidP="005F3243">
      <w:pPr>
        <w:spacing w:line="276" w:lineRule="auto"/>
        <w:jc w:val="both"/>
        <w:rPr>
          <w:sz w:val="22"/>
          <w:szCs w:val="22"/>
        </w:rPr>
      </w:pPr>
    </w:p>
    <w:p w14:paraId="50E81566" w14:textId="7289C10B" w:rsidR="00880038" w:rsidRDefault="00880038" w:rsidP="005F3243">
      <w:pPr>
        <w:spacing w:line="276" w:lineRule="auto"/>
        <w:jc w:val="both"/>
        <w:rPr>
          <w:sz w:val="22"/>
          <w:szCs w:val="22"/>
        </w:rPr>
      </w:pPr>
    </w:p>
    <w:p w14:paraId="29BFBEC8" w14:textId="3C06B4D4" w:rsidR="00880038" w:rsidRDefault="00880038" w:rsidP="005F3243">
      <w:pPr>
        <w:spacing w:line="276" w:lineRule="auto"/>
        <w:jc w:val="both"/>
        <w:rPr>
          <w:sz w:val="22"/>
          <w:szCs w:val="22"/>
        </w:rPr>
      </w:pPr>
    </w:p>
    <w:p w14:paraId="68540F5E" w14:textId="77777777" w:rsidR="00880038" w:rsidRPr="005F3243" w:rsidRDefault="00880038" w:rsidP="005F3243">
      <w:pPr>
        <w:spacing w:line="276" w:lineRule="auto"/>
        <w:jc w:val="both"/>
        <w:rPr>
          <w:sz w:val="22"/>
          <w:szCs w:val="22"/>
        </w:rPr>
      </w:pPr>
    </w:p>
    <w:p w14:paraId="02AA5F77" w14:textId="77777777" w:rsidR="00670BB5" w:rsidRPr="009B0E1C" w:rsidRDefault="00670BB5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Rozsah požadavku zadavatele na kvalifikaci účastníka </w:t>
      </w:r>
    </w:p>
    <w:p w14:paraId="5D1D13B9" w14:textId="77777777" w:rsidR="00EC5F73" w:rsidRPr="005F3243" w:rsidRDefault="00EC5F73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sz w:val="22"/>
          <w:szCs w:val="22"/>
        </w:rPr>
      </w:pPr>
    </w:p>
    <w:p w14:paraId="3F8A8297" w14:textId="77777777" w:rsidR="00B95351" w:rsidRPr="005F3243" w:rsidRDefault="00B95351" w:rsidP="005F3243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b/>
          <w:bCs/>
          <w:iCs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Základní způsobilost </w:t>
      </w:r>
    </w:p>
    <w:p w14:paraId="139D86C1" w14:textId="4D66E50A" w:rsidR="005E0E73" w:rsidRDefault="005E0E73" w:rsidP="00F70AB2">
      <w:pPr>
        <w:widowControl w:val="0"/>
        <w:autoSpaceDE w:val="0"/>
        <w:autoSpaceDN w:val="0"/>
        <w:adjustRightInd w:val="0"/>
        <w:spacing w:line="276" w:lineRule="auto"/>
        <w:rPr>
          <w:bCs/>
          <w:iCs/>
          <w:sz w:val="22"/>
          <w:szCs w:val="22"/>
        </w:rPr>
      </w:pPr>
    </w:p>
    <w:tbl>
      <w:tblPr>
        <w:tblW w:w="9747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4679"/>
        <w:gridCol w:w="4536"/>
      </w:tblGrid>
      <w:tr w:rsidR="00F70AB2" w:rsidRPr="00787559" w14:paraId="791FA2DD" w14:textId="77777777" w:rsidTr="00512ACF">
        <w:trPr>
          <w:trHeight w:val="872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5D7D3" w14:textId="77777777" w:rsidR="00F70AB2" w:rsidRPr="00787559" w:rsidRDefault="00F70AB2" w:rsidP="00512ACF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Způsobilým je dodavatel, který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57DFD" w14:textId="77777777" w:rsidR="00F70AB2" w:rsidRPr="00787559" w:rsidRDefault="00F70AB2" w:rsidP="00512AC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C8F1F90" w14:textId="77777777" w:rsidR="00F70AB2" w:rsidRPr="00787559" w:rsidRDefault="00F70AB2" w:rsidP="00512AC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Způsob prokázání splnění základní způsobilosti (doklady)</w:t>
            </w:r>
          </w:p>
          <w:p w14:paraId="29BAAA2F" w14:textId="77777777" w:rsidR="00F70AB2" w:rsidRPr="00787559" w:rsidRDefault="00F70AB2" w:rsidP="00512A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70AB2" w:rsidRPr="00787559" w14:paraId="0989B4A9" w14:textId="77777777" w:rsidTr="00512ACF">
        <w:trPr>
          <w:trHeight w:val="9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7AA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a)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0682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      </w:r>
          </w:p>
          <w:p w14:paraId="46F76339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Jde-li o právnickou osobu, musí tuto podmínku splňovat tato právnická osoba a zároveň každý člen statutárního orgánu. </w:t>
            </w:r>
          </w:p>
          <w:p w14:paraId="1BA64BD0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Je-li členem statutárního orgánu dodavatele právnická osoba, musí podmínku splňovat tato právnická osoba, každý člen statutárního orgánu této právnické osoby a osoba zastupující tuto právnickou osobu v statutárním orgánu dodavatele; </w:t>
            </w:r>
          </w:p>
          <w:p w14:paraId="55B736B0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Pro prokazování kvalifikace prostřednictvím pobočky závodu platí </w:t>
            </w:r>
            <w:proofErr w:type="spellStart"/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>ust</w:t>
            </w:r>
            <w:proofErr w:type="spellEnd"/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§ 74 odst. 3 ZZVZ. </w:t>
            </w:r>
          </w:p>
          <w:p w14:paraId="70B9ECC1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Pobočka závodu, která má sídlo na území České republiky, se podle </w:t>
            </w:r>
            <w:proofErr w:type="spellStart"/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>ust</w:t>
            </w:r>
            <w:proofErr w:type="spellEnd"/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>. § 5 ZZVZ považuje za dodavatele se sídlem v České republice;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C9AC1" w14:textId="6D12DB0C" w:rsidR="00F70AB2" w:rsidRPr="00215AFE" w:rsidRDefault="00F70AB2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Vyplněn</w:t>
            </w:r>
            <w:r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ý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Formulář nabídky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(příloha č.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výzvy)</w:t>
            </w:r>
          </w:p>
        </w:tc>
      </w:tr>
      <w:tr w:rsidR="00F70AB2" w:rsidRPr="00787559" w14:paraId="07A1BBAC" w14:textId="77777777" w:rsidTr="00512ACF">
        <w:trPr>
          <w:trHeight w:val="83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302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b)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EC44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nemá v České republice ani v zemi svého sídla v evidenci daní zachycen splatný daňový nedoplatek;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AA73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70AB2" w:rsidRPr="00787559" w14:paraId="639C1C0E" w14:textId="77777777" w:rsidTr="00512ACF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6A4F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c)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4B7" w14:textId="77777777" w:rsidR="00F70AB2" w:rsidRPr="00787559" w:rsidRDefault="00F70AB2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nemá v České republice ani v zemi svého sídla splatný nedoplatek na pojistném nebo na penále na veřejné zdravotní pojištění;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060E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70AB2" w:rsidRPr="00787559" w14:paraId="6153DC34" w14:textId="77777777" w:rsidTr="00512ACF">
        <w:trPr>
          <w:trHeight w:val="607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E2C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787559">
              <w:rPr>
                <w:sz w:val="22"/>
                <w:szCs w:val="22"/>
              </w:rPr>
              <w:t xml:space="preserve">d) 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D11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87559">
              <w:rPr>
                <w:sz w:val="22"/>
                <w:szCs w:val="22"/>
              </w:rPr>
              <w:t xml:space="preserve">nemá v České republice ani v zemi svého sídla splatný nedoplatek na pojistném nebo na penále na sociální zabezpečení a příspěvku na státní politiku zaměstnanosti;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9AB0D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F70AB2" w:rsidRPr="00367414" w14:paraId="39564704" w14:textId="77777777" w:rsidTr="00512ACF">
        <w:trPr>
          <w:trHeight w:val="10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67F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787559">
              <w:rPr>
                <w:sz w:val="22"/>
                <w:szCs w:val="22"/>
              </w:rPr>
              <w:t xml:space="preserve">e)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DA5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87559">
              <w:rPr>
                <w:sz w:val="22"/>
                <w:szCs w:val="22"/>
              </w:rPr>
              <w:t xml:space="preserve">není v likvidaci, nebylo proti němu vydáno rozhodnutí o úpadku, nebyla vůči němu nařízena nucená správa podle jiného právního předpisu nebo v obdobné situaci podle právního řádu země sídla dodavatele.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1847" w14:textId="77777777" w:rsidR="00F70AB2" w:rsidRPr="00787559" w:rsidRDefault="00F70AB2" w:rsidP="00512ACF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7F6D9DBA" w14:textId="2B48D465" w:rsidR="00F70AB2" w:rsidRDefault="00F70AB2" w:rsidP="00F70AB2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4D7AA35" w14:textId="100AE922" w:rsidR="00F70AB2" w:rsidRDefault="00F70AB2" w:rsidP="00F70AB2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0DA0F3FC" w14:textId="305F981F" w:rsidR="00997D05" w:rsidRPr="005F3243" w:rsidRDefault="00997D05" w:rsidP="005F3243">
      <w:pPr>
        <w:pStyle w:val="Zkladntextodsazen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Profesní způsobilost </w:t>
      </w:r>
      <w:r w:rsidRPr="005F3243">
        <w:rPr>
          <w:b/>
          <w:bCs/>
          <w:iCs/>
          <w:sz w:val="22"/>
          <w:szCs w:val="22"/>
        </w:rPr>
        <w:t xml:space="preserve"> </w:t>
      </w:r>
    </w:p>
    <w:p w14:paraId="72BCB4BB" w14:textId="0BBC6082" w:rsidR="00997D05" w:rsidRPr="005F3243" w:rsidRDefault="00997D05" w:rsidP="005F3243">
      <w:pPr>
        <w:pStyle w:val="Zkladntextodsazen"/>
        <w:spacing w:line="276" w:lineRule="auto"/>
        <w:ind w:left="0"/>
        <w:rPr>
          <w:i/>
          <w:sz w:val="22"/>
          <w:szCs w:val="22"/>
        </w:rPr>
      </w:pP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677"/>
        <w:gridCol w:w="4536"/>
      </w:tblGrid>
      <w:tr w:rsidR="002B5D71" w:rsidRPr="00787559" w14:paraId="57FA9C25" w14:textId="77777777" w:rsidTr="00512ACF">
        <w:trPr>
          <w:trHeight w:val="266"/>
        </w:trPr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CD7C3" w14:textId="77777777" w:rsidR="002B5D71" w:rsidRPr="00787559" w:rsidRDefault="002B5D71" w:rsidP="00512A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Profesní způsobilost splňuje dodavatel, který předloží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E1C25" w14:textId="77777777" w:rsidR="002B5D71" w:rsidRPr="00787559" w:rsidRDefault="002B5D71" w:rsidP="00512A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Způsob prokázání splnění profesní způsobilosti (doklady)</w:t>
            </w:r>
          </w:p>
        </w:tc>
      </w:tr>
      <w:tr w:rsidR="002B5D71" w:rsidRPr="00787559" w14:paraId="1272DEFD" w14:textId="77777777" w:rsidTr="00B679B6">
        <w:trPr>
          <w:trHeight w:val="6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613" w14:textId="77777777" w:rsidR="002B5D71" w:rsidRPr="00787559" w:rsidRDefault="002B5D71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08E" w14:textId="77777777" w:rsidR="002B5D71" w:rsidRPr="00787559" w:rsidRDefault="002B5D71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výpis z obchodního rejstříku nebo jiné obdobné evidence.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BF68" w14:textId="7550D5C3" w:rsidR="002B5D71" w:rsidRPr="00787559" w:rsidRDefault="002B5D71" w:rsidP="00B679B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Vyplněn</w:t>
            </w:r>
            <w:r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ý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Formulář nabídky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(příloha č.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výzvy)</w:t>
            </w:r>
          </w:p>
        </w:tc>
      </w:tr>
      <w:tr w:rsidR="00940B0C" w:rsidRPr="00787559" w14:paraId="61048867" w14:textId="77777777" w:rsidTr="00B679B6">
        <w:trPr>
          <w:trHeight w:val="6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7AEA" w14:textId="24831EA4" w:rsidR="00940B0C" w:rsidRPr="00787559" w:rsidRDefault="00940B0C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CD8" w14:textId="22EE45D6" w:rsidR="00940B0C" w:rsidRPr="00787559" w:rsidRDefault="00490BFD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90BFD">
              <w:rPr>
                <w:rFonts w:eastAsia="Calibri"/>
                <w:color w:val="000000"/>
                <w:sz w:val="22"/>
                <w:szCs w:val="22"/>
                <w:lang w:eastAsia="en-US"/>
              </w:rPr>
              <w:t>doklad o oprávnění k podnikání v rozsahu odpovídající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mu</w:t>
            </w:r>
            <w:r w:rsidRPr="00490BF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předmětu veřejné zakázky, zejména doklad prokazující příslušné živnostenské oprávnění.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282" w14:textId="43486C04" w:rsidR="00940B0C" w:rsidRPr="00215AFE" w:rsidRDefault="00CF4BBA" w:rsidP="00B679B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Výpis z živnostenského rejstříku pro obor: </w:t>
            </w:r>
            <w:r w:rsidR="00490BFD" w:rsidRPr="00CF4BBA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Provádění staveb, jejich změn a odstraňování, </w:t>
            </w:r>
            <w:r w:rsidR="00490BFD" w:rsidRPr="00CF4BBA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nebo jeho ekvivalent.</w:t>
            </w:r>
          </w:p>
        </w:tc>
      </w:tr>
    </w:tbl>
    <w:p w14:paraId="7D89A755" w14:textId="5D06D59F" w:rsidR="009F3F98" w:rsidRDefault="009F3F98" w:rsidP="009F3F98">
      <w:pPr>
        <w:pStyle w:val="Zkladntextodsazen"/>
        <w:ind w:left="360"/>
        <w:rPr>
          <w:sz w:val="22"/>
          <w:szCs w:val="22"/>
        </w:rPr>
      </w:pPr>
    </w:p>
    <w:p w14:paraId="6643E576" w14:textId="77777777" w:rsidR="002B5D71" w:rsidRPr="009F3F98" w:rsidRDefault="002B5D71" w:rsidP="009F3F98">
      <w:pPr>
        <w:pStyle w:val="Zkladntextodsazen"/>
        <w:ind w:left="360"/>
        <w:rPr>
          <w:sz w:val="22"/>
          <w:szCs w:val="22"/>
        </w:rPr>
      </w:pPr>
    </w:p>
    <w:p w14:paraId="453CEF85" w14:textId="24E570DA" w:rsidR="0004749F" w:rsidRPr="009F3F98" w:rsidRDefault="0004749F" w:rsidP="009F3F98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9F3F98">
        <w:rPr>
          <w:b/>
          <w:bCs/>
          <w:iCs/>
          <w:sz w:val="22"/>
          <w:szCs w:val="22"/>
          <w:u w:val="single"/>
        </w:rPr>
        <w:t xml:space="preserve">Technická kvalifikace </w:t>
      </w:r>
    </w:p>
    <w:p w14:paraId="03EFE783" w14:textId="697CB2B0" w:rsidR="00D53923" w:rsidRDefault="00D53923" w:rsidP="0004749F">
      <w:pPr>
        <w:pStyle w:val="Zkladntextodsazen"/>
        <w:ind w:left="0"/>
        <w:rPr>
          <w:sz w:val="22"/>
        </w:rPr>
      </w:pP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677"/>
        <w:gridCol w:w="4536"/>
      </w:tblGrid>
      <w:tr w:rsidR="00516774" w:rsidRPr="00787559" w14:paraId="508DAD58" w14:textId="77777777" w:rsidTr="00512ACF">
        <w:trPr>
          <w:trHeight w:val="266"/>
        </w:trPr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EA69A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Technickou kvalifikaci splňuje dodavatel, který předloží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A2156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Způsob prokázání splnění technické kvalifikace (doklady)</w:t>
            </w:r>
          </w:p>
        </w:tc>
      </w:tr>
      <w:tr w:rsidR="00516774" w:rsidRPr="00787559" w14:paraId="275A3E42" w14:textId="77777777" w:rsidTr="00512ACF">
        <w:trPr>
          <w:trHeight w:val="6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F49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6F3" w14:textId="3C977D29" w:rsidR="00516774" w:rsidRPr="002932E3" w:rsidRDefault="00516774" w:rsidP="00512ACF">
            <w:pPr>
              <w:spacing w:before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76A5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seznam </w:t>
            </w:r>
            <w:r w:rsidR="0064615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</w:t>
            </w:r>
            <w:r w:rsidRPr="00E76A5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významných zakázek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932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realizovaných v posledních 5 letech před zahájením </w:t>
            </w:r>
            <w:r w:rsidR="00767191">
              <w:rPr>
                <w:rFonts w:eastAsia="Calibri"/>
                <w:color w:val="000000"/>
                <w:sz w:val="22"/>
                <w:szCs w:val="22"/>
                <w:lang w:eastAsia="en-US"/>
              </w:rPr>
              <w:t>výběrového</w:t>
            </w:r>
            <w:r w:rsidR="00767191" w:rsidRPr="002932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932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řízení,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jejichž předmětem plnění byla rekonstrukce</w:t>
            </w:r>
            <w:r w:rsidR="00D8558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či modernizace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budovy, </w:t>
            </w:r>
            <w:r w:rsidRPr="002932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 minimálním finančním objemu (za každou referenční zakázku zvlášť) ve výši </w:t>
            </w:r>
            <w:r w:rsidR="0076719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1 000 </w:t>
            </w:r>
            <w:r w:rsidR="00D85582">
              <w:rPr>
                <w:rFonts w:eastAsia="Calibri"/>
                <w:color w:val="000000"/>
                <w:sz w:val="22"/>
                <w:szCs w:val="22"/>
                <w:lang w:eastAsia="en-US"/>
              </w:rPr>
              <w:t>tis</w:t>
            </w:r>
            <w:r w:rsidRPr="002932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Kč </w:t>
            </w:r>
            <w:r w:rsidR="00D85582">
              <w:rPr>
                <w:rFonts w:eastAsia="Calibri"/>
                <w:color w:val="000000"/>
                <w:sz w:val="22"/>
                <w:szCs w:val="22"/>
                <w:lang w:eastAsia="en-US"/>
              </w:rPr>
              <w:t>bez</w:t>
            </w:r>
            <w:r w:rsidRPr="002932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DPH</w:t>
            </w:r>
            <w:r w:rsidR="00767191">
              <w:rPr>
                <w:rFonts w:eastAsia="Calibri"/>
                <w:color w:val="000000"/>
                <w:sz w:val="22"/>
                <w:szCs w:val="22"/>
                <w:lang w:eastAsia="en-US"/>
              </w:rPr>
              <w:t>, přičemž min. jedna významná zakázka musela být realizována</w:t>
            </w:r>
            <w:r w:rsidR="00AE1E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</w:t>
            </w:r>
            <w:r w:rsidR="00767191">
              <w:rPr>
                <w:rFonts w:eastAsia="Calibri"/>
                <w:color w:val="000000"/>
                <w:sz w:val="22"/>
                <w:szCs w:val="22"/>
                <w:lang w:eastAsia="en-US"/>
              </w:rPr>
              <w:t> objektu školního vzdělávání</w:t>
            </w:r>
            <w:r w:rsidR="00AE1E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(tím je myšleno – budova školy)</w:t>
            </w:r>
            <w:r w:rsidRPr="002932E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4CF4038A" w14:textId="6A9290DC" w:rsidR="00516774" w:rsidRPr="000B0A75" w:rsidRDefault="00516774" w:rsidP="00512ACF">
            <w:pPr>
              <w:spacing w:before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0A75">
              <w:rPr>
                <w:rFonts w:eastAsia="Calibri"/>
                <w:color w:val="000000"/>
                <w:sz w:val="22"/>
                <w:szCs w:val="22"/>
                <w:lang w:eastAsia="en-US"/>
              </w:rPr>
              <w:t>Seznam významných služeb uvede dodavatel v</w:t>
            </w:r>
            <w:r w:rsidR="00A46C80">
              <w:rPr>
                <w:rFonts w:eastAsia="Calibri"/>
                <w:color w:val="000000"/>
                <w:sz w:val="22"/>
                <w:szCs w:val="22"/>
                <w:lang w:eastAsia="en-US"/>
              </w:rPr>
              <w:t>e Formuláři nabídky</w:t>
            </w:r>
            <w:r w:rsidRPr="000B0A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které je </w:t>
            </w:r>
            <w:r w:rsidRPr="00FC11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přílohou č. </w:t>
            </w:r>
            <w:r w:rsidR="00A46C8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Pr="00FC11E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této výzvy.</w:t>
            </w:r>
          </w:p>
          <w:p w14:paraId="4838A81D" w14:textId="621C5A69" w:rsidR="00516774" w:rsidRPr="00787559" w:rsidRDefault="00516774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0A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Doba se považuje za splněnou, pokud byla </w:t>
            </w:r>
            <w:r w:rsidR="00931231">
              <w:rPr>
                <w:rFonts w:eastAsia="Calibri"/>
                <w:color w:val="000000"/>
                <w:sz w:val="22"/>
                <w:szCs w:val="22"/>
                <w:lang w:eastAsia="en-US"/>
              </w:rPr>
              <w:t>stavba</w:t>
            </w:r>
            <w:r w:rsidRPr="000B0A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uvedená v příslušném seznamu v průběhu této doby dokončena.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CEF" w14:textId="43902D26" w:rsidR="005A248B" w:rsidRDefault="005A248B" w:rsidP="005A2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Vyplněn</w:t>
            </w:r>
            <w:r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ý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>Formulář nabídky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(příloha č.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</w:t>
            </w:r>
            <w:r w:rsidRPr="00215AF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výzvy)</w:t>
            </w:r>
          </w:p>
          <w:p w14:paraId="3ACAEA00" w14:textId="12D25D2B" w:rsidR="00516774" w:rsidRPr="00787559" w:rsidRDefault="00516774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 seznamu budou uvedeny alespoň následující údaje: </w:t>
            </w:r>
          </w:p>
          <w:p w14:paraId="157FE01D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>a) název objednatele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včetně uvedení kontaktních údajů</w:t>
            </w: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65C57167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název a stručný popis </w:t>
            </w: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>předmět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u plnění</w:t>
            </w: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eřejné</w:t>
            </w: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zakázky, </w:t>
            </w:r>
          </w:p>
          <w:p w14:paraId="629C7773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realizační hodnota stavby </w:t>
            </w: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v Kč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včetně</w:t>
            </w: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DPH</w:t>
            </w:r>
          </w:p>
          <w:p w14:paraId="279F5A5C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d) termín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plnění</w:t>
            </w: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významné zakázky (měsíc/rok), </w:t>
            </w:r>
          </w:p>
        </w:tc>
      </w:tr>
      <w:tr w:rsidR="00516774" w:rsidRPr="00787559" w14:paraId="4681DBC1" w14:textId="77777777" w:rsidTr="00512ACF">
        <w:trPr>
          <w:trHeight w:val="6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4B7" w14:textId="77777777" w:rsidR="00516774" w:rsidRPr="00787559" w:rsidRDefault="00516774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87559">
              <w:rPr>
                <w:rFonts w:eastAsia="Calibri"/>
                <w:color w:val="000000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90C" w14:textId="77777777" w:rsidR="00516774" w:rsidRPr="002C7F6B" w:rsidRDefault="00516774" w:rsidP="00512A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2C7F6B">
              <w:rPr>
                <w:rFonts w:eastAsia="Calibri"/>
                <w:color w:val="000000"/>
                <w:sz w:val="22"/>
                <w:szCs w:val="22"/>
                <w:lang w:eastAsia="en-US"/>
              </w:rPr>
              <w:t>osvědčení o odborné kvalifikaci osoby stavbyvedoucího, přičemž minimální požadovaná kvalifikace je osvědčení o autorizaci v oboru pozemní stavby podle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0FA9" w14:textId="77777777" w:rsidR="00516774" w:rsidRPr="002C7F6B" w:rsidRDefault="00516774" w:rsidP="00512ACF">
            <w:pPr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C7F6B">
              <w:rPr>
                <w:rFonts w:eastAsia="Calibri"/>
                <w:color w:val="000000"/>
                <w:sz w:val="22"/>
                <w:szCs w:val="22"/>
                <w:lang w:eastAsia="en-US"/>
              </w:rPr>
              <w:t>Doklady o autorizaci osoby stavbyvedoucího v oboru Pozemní stavby (podle zákona č. 360/1992 Sb., o výkonu povolání autorizovaných architektů a o výkonu povolání autorizovaných inženýrů a techniků činných ve výstavbě, ve znění pozdějších předpisů)</w:t>
            </w:r>
          </w:p>
          <w:p w14:paraId="385F991E" w14:textId="0C0163EE" w:rsidR="00516774" w:rsidRPr="002C7F6B" w:rsidRDefault="009414E1" w:rsidP="00512ACF">
            <w:pPr>
              <w:spacing w:before="120" w:after="12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414E1">
              <w:rPr>
                <w:rFonts w:eastAsia="Calibri"/>
                <w:color w:val="000000"/>
                <w:sz w:val="22"/>
                <w:szCs w:val="22"/>
                <w:lang w:eastAsia="en-US"/>
              </w:rPr>
              <w:t>Vyplněný Formulář nabídky (příloha č. 1 výzvy)</w:t>
            </w:r>
            <w:r w:rsidR="00516774" w:rsidRPr="002C7F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 účastník uvede vztah stavbyvedoucího k dodavateli, tj. uvede, zda se jedná o zaměstnance nebo osobu v obdobném postavení (uvést v jakém) nebo zda kvalifikaci prokazuje prostřednictvím jiné osoby (nutno pak doložit písemný závazek poddodavatele, že bude v rámci </w:t>
            </w:r>
            <w:r w:rsidR="00516774" w:rsidRPr="002C7F6B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veřejné zakázky vykonávat činnost stavbyvedoucího);</w:t>
            </w:r>
          </w:p>
        </w:tc>
      </w:tr>
    </w:tbl>
    <w:p w14:paraId="6FDFEF9D" w14:textId="77777777" w:rsidR="00516774" w:rsidRDefault="00516774" w:rsidP="0004749F">
      <w:pPr>
        <w:pStyle w:val="Zkladntextodsazen"/>
        <w:ind w:left="0"/>
        <w:rPr>
          <w:sz w:val="22"/>
        </w:rPr>
      </w:pPr>
    </w:p>
    <w:p w14:paraId="17A4CF87" w14:textId="77777777" w:rsidR="00164816" w:rsidRPr="00AA7C28" w:rsidRDefault="00164816" w:rsidP="00164816">
      <w:pPr>
        <w:autoSpaceDE w:val="0"/>
        <w:autoSpaceDN w:val="0"/>
        <w:adjustRightInd w:val="0"/>
        <w:jc w:val="both"/>
        <w:rPr>
          <w:noProof/>
          <w:color w:val="000000" w:themeColor="text1"/>
          <w:sz w:val="22"/>
          <w:szCs w:val="22"/>
        </w:rPr>
      </w:pPr>
      <w:r w:rsidRPr="00AA7C28">
        <w:rPr>
          <w:noProof/>
          <w:color w:val="000000" w:themeColor="text1"/>
          <w:sz w:val="22"/>
          <w:szCs w:val="22"/>
        </w:rPr>
        <w:t xml:space="preserve">Dodavatel může prokázat určitou část technické kvalifikace prostřednictvím jiných osob. Dodavatel je v takovém případě povinen zadavateli předložit i doklady prokazující splnění chybějící části kvalifikace prostřednictvím jiné osoby a doklady o splnění základní </w:t>
      </w:r>
      <w:r>
        <w:rPr>
          <w:noProof/>
          <w:color w:val="000000" w:themeColor="text1"/>
          <w:sz w:val="22"/>
          <w:szCs w:val="22"/>
        </w:rPr>
        <w:t xml:space="preserve">a profesní </w:t>
      </w:r>
      <w:r w:rsidRPr="00AA7C28">
        <w:rPr>
          <w:noProof/>
          <w:color w:val="000000" w:themeColor="text1"/>
          <w:sz w:val="22"/>
          <w:szCs w:val="22"/>
        </w:rPr>
        <w:t>způsobilosti jinou osobou</w:t>
      </w:r>
      <w:r>
        <w:rPr>
          <w:noProof/>
          <w:color w:val="000000" w:themeColor="text1"/>
          <w:sz w:val="22"/>
          <w:szCs w:val="22"/>
        </w:rPr>
        <w:t>, a to v rozsahu vyžadovaném touto výzvou</w:t>
      </w:r>
      <w:r w:rsidRPr="00AA7C28">
        <w:rPr>
          <w:noProof/>
          <w:color w:val="000000" w:themeColor="text1"/>
          <w:sz w:val="22"/>
          <w:szCs w:val="22"/>
        </w:rPr>
        <w:t>.</w:t>
      </w:r>
    </w:p>
    <w:p w14:paraId="28BA23EB" w14:textId="77777777" w:rsidR="00164816" w:rsidRPr="00AA7C28" w:rsidRDefault="00164816" w:rsidP="00164816">
      <w:pPr>
        <w:autoSpaceDE w:val="0"/>
        <w:autoSpaceDN w:val="0"/>
        <w:adjustRightInd w:val="0"/>
        <w:jc w:val="both"/>
        <w:rPr>
          <w:noProof/>
          <w:color w:val="000000" w:themeColor="text1"/>
          <w:sz w:val="22"/>
          <w:szCs w:val="22"/>
        </w:rPr>
      </w:pPr>
      <w:r w:rsidRPr="00AA7C28">
        <w:rPr>
          <w:noProof/>
          <w:color w:val="000000" w:themeColor="text1"/>
          <w:sz w:val="22"/>
          <w:szCs w:val="22"/>
        </w:rPr>
        <w:t xml:space="preserve">Dodavatel je v takovém případě dále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0800B8DB" w14:textId="77777777" w:rsidR="00164816" w:rsidRPr="00F054AD" w:rsidRDefault="00164816" w:rsidP="00164816">
      <w:pPr>
        <w:pStyle w:val="psmeno"/>
        <w:tabs>
          <w:tab w:val="clear" w:pos="357"/>
          <w:tab w:val="left" w:pos="0"/>
        </w:tabs>
        <w:ind w:left="0" w:firstLine="0"/>
        <w:rPr>
          <w:color w:val="000000" w:themeColor="text1"/>
          <w:sz w:val="22"/>
          <w:szCs w:val="22"/>
          <w:lang w:val="cs-CZ"/>
        </w:rPr>
      </w:pPr>
    </w:p>
    <w:p w14:paraId="7ACA892F" w14:textId="55DBF49A" w:rsidR="009414E1" w:rsidRDefault="00164816" w:rsidP="00FB5A18">
      <w:pPr>
        <w:pStyle w:val="Zkladntextodsazen"/>
        <w:widowControl w:val="0"/>
        <w:autoSpaceDE w:val="0"/>
        <w:autoSpaceDN w:val="0"/>
        <w:adjustRightInd w:val="0"/>
        <w:spacing w:line="276" w:lineRule="auto"/>
        <w:ind w:left="0"/>
        <w:rPr>
          <w:sz w:val="22"/>
          <w:szCs w:val="22"/>
        </w:rPr>
      </w:pPr>
      <w:r w:rsidRPr="00F054AD">
        <w:rPr>
          <w:color w:val="000000" w:themeColor="text1"/>
          <w:sz w:val="22"/>
          <w:szCs w:val="22"/>
        </w:rPr>
        <w:t xml:space="preserve">V případě </w:t>
      </w:r>
      <w:r w:rsidRPr="00F054AD">
        <w:rPr>
          <w:bCs/>
          <w:sz w:val="22"/>
          <w:szCs w:val="22"/>
        </w:rPr>
        <w:t xml:space="preserve">společné účasti dodavatelů dokládá kvalifikaci dle § 82 ZZVZ, přičemž </w:t>
      </w:r>
      <w:r w:rsidRPr="00F054AD">
        <w:rPr>
          <w:sz w:val="22"/>
          <w:szCs w:val="22"/>
        </w:rPr>
        <w:t>zadavatel vyžaduje, aby odpovědnost nesli všichni dodavatelé podávající společnou nabídku společně a nerozdílně.</w:t>
      </w:r>
    </w:p>
    <w:p w14:paraId="7243A3D7" w14:textId="77777777" w:rsidR="00306DF1" w:rsidRDefault="00306DF1" w:rsidP="00FB5A18">
      <w:pPr>
        <w:pStyle w:val="Zkladntextodsazen"/>
        <w:widowControl w:val="0"/>
        <w:autoSpaceDE w:val="0"/>
        <w:autoSpaceDN w:val="0"/>
        <w:adjustRightInd w:val="0"/>
        <w:spacing w:line="276" w:lineRule="auto"/>
        <w:ind w:left="0"/>
        <w:rPr>
          <w:sz w:val="22"/>
          <w:szCs w:val="22"/>
        </w:rPr>
      </w:pPr>
    </w:p>
    <w:p w14:paraId="40BD029B" w14:textId="77777777" w:rsidR="009C7945" w:rsidRPr="009B0E1C" w:rsidRDefault="009C7945" w:rsidP="009C7945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Pravidla pro hodnocení nabídek</w:t>
      </w:r>
    </w:p>
    <w:p w14:paraId="2E19D50B" w14:textId="77777777" w:rsidR="009C7945" w:rsidRPr="005F3243" w:rsidRDefault="009C7945" w:rsidP="009C7945">
      <w:pPr>
        <w:spacing w:line="276" w:lineRule="auto"/>
        <w:jc w:val="both"/>
        <w:rPr>
          <w:sz w:val="22"/>
          <w:szCs w:val="22"/>
        </w:rPr>
      </w:pPr>
    </w:p>
    <w:p w14:paraId="7DD07247" w14:textId="6D324CA5" w:rsidR="009C7945" w:rsidRDefault="009C7945" w:rsidP="00FB5A18">
      <w:pPr>
        <w:spacing w:line="276" w:lineRule="auto"/>
        <w:jc w:val="both"/>
        <w:rPr>
          <w:sz w:val="22"/>
          <w:szCs w:val="22"/>
        </w:rPr>
      </w:pPr>
      <w:r w:rsidRPr="00287D4C">
        <w:rPr>
          <w:sz w:val="22"/>
          <w:szCs w:val="22"/>
        </w:rPr>
        <w:t xml:space="preserve">Nabídky budou hodnoceny podle jejich ekonomické výhodnosti. </w:t>
      </w:r>
      <w:r w:rsidRPr="00287D4C">
        <w:rPr>
          <w:bCs/>
          <w:iCs/>
          <w:sz w:val="22"/>
          <w:szCs w:val="22"/>
        </w:rPr>
        <w:t>Základním hodnotícím kritériem bude</w:t>
      </w:r>
      <w:r w:rsidRPr="00287D4C">
        <w:rPr>
          <w:sz w:val="22"/>
          <w:szCs w:val="22"/>
        </w:rPr>
        <w:t xml:space="preserve"> </w:t>
      </w:r>
      <w:r w:rsidRPr="00287D4C">
        <w:rPr>
          <w:b/>
          <w:sz w:val="22"/>
          <w:szCs w:val="22"/>
        </w:rPr>
        <w:t>nejnižší celková nabídková cena v Kč včetně DPH</w:t>
      </w:r>
      <w:r w:rsidRPr="00287D4C">
        <w:rPr>
          <w:sz w:val="22"/>
          <w:szCs w:val="22"/>
        </w:rPr>
        <w:t>. Pořadí nabídek bude stanoveno podle výše nabídkové ceny s tím, že nejnižší cena je nejlepší.</w:t>
      </w:r>
    </w:p>
    <w:p w14:paraId="4A5F071C" w14:textId="77777777" w:rsidR="00050BF2" w:rsidRPr="005C1280" w:rsidRDefault="00050BF2" w:rsidP="00FB5A18">
      <w:pPr>
        <w:spacing w:line="276" w:lineRule="auto"/>
        <w:jc w:val="both"/>
        <w:rPr>
          <w:sz w:val="28"/>
          <w:szCs w:val="28"/>
        </w:rPr>
      </w:pPr>
    </w:p>
    <w:p w14:paraId="1C16563C" w14:textId="77777777" w:rsidR="00415806" w:rsidRPr="00454A4B" w:rsidRDefault="00D33AEC" w:rsidP="00454A4B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454A4B">
        <w:rPr>
          <w:b/>
          <w:sz w:val="28"/>
          <w:szCs w:val="28"/>
          <w:u w:val="single"/>
        </w:rPr>
        <w:t>Z</w:t>
      </w:r>
      <w:r w:rsidR="00415806" w:rsidRPr="00454A4B">
        <w:rPr>
          <w:b/>
          <w:sz w:val="28"/>
          <w:szCs w:val="28"/>
          <w:u w:val="single"/>
        </w:rPr>
        <w:t xml:space="preserve">působ zpracování nabídkové ceny </w:t>
      </w:r>
    </w:p>
    <w:p w14:paraId="1FF6ED8D" w14:textId="77777777" w:rsidR="002E6CC5" w:rsidRPr="005F3243" w:rsidRDefault="002E6CC5" w:rsidP="005F3243">
      <w:pPr>
        <w:spacing w:line="276" w:lineRule="auto"/>
        <w:ind w:left="360"/>
        <w:rPr>
          <w:sz w:val="22"/>
          <w:szCs w:val="22"/>
        </w:rPr>
      </w:pPr>
    </w:p>
    <w:p w14:paraId="31D0B504" w14:textId="77777777" w:rsidR="001F50F8" w:rsidRPr="00CD69CE" w:rsidRDefault="001F50F8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2EBD16B2" w14:textId="77777777" w:rsidR="001F50F8" w:rsidRPr="00CD69CE" w:rsidRDefault="001F50F8" w:rsidP="00CD69CE">
      <w:pPr>
        <w:jc w:val="both"/>
        <w:rPr>
          <w:sz w:val="22"/>
          <w:szCs w:val="22"/>
        </w:rPr>
      </w:pPr>
    </w:p>
    <w:p w14:paraId="271C8601" w14:textId="77777777" w:rsidR="001F50F8" w:rsidRPr="00CD69CE" w:rsidRDefault="001F50F8" w:rsidP="00CD69CE">
      <w:pPr>
        <w:jc w:val="both"/>
        <w:rPr>
          <w:sz w:val="22"/>
          <w:szCs w:val="22"/>
        </w:rPr>
      </w:pPr>
      <w:bookmarkStart w:id="7" w:name="_Hlk211330227"/>
      <w:r w:rsidRPr="00CD69CE">
        <w:rPr>
          <w:sz w:val="22"/>
          <w:szCs w:val="22"/>
          <w:u w:val="single"/>
        </w:rPr>
        <w:t>Požadavky na jednotný způsob doložení nabídkové ceny</w:t>
      </w:r>
      <w:r w:rsidRPr="00CD69CE">
        <w:rPr>
          <w:sz w:val="22"/>
          <w:szCs w:val="22"/>
        </w:rPr>
        <w:t>:</w:t>
      </w:r>
    </w:p>
    <w:p w14:paraId="28BB31D4" w14:textId="7661FB11" w:rsidR="00454A4B" w:rsidRPr="00CD69CE" w:rsidRDefault="00454A4B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Nabídková cena bude zahrnovat veškeré práce, dodávky a činnosti vyplývající ze zadávací</w:t>
      </w:r>
      <w:r w:rsidR="0063454C" w:rsidRPr="00CD69CE">
        <w:rPr>
          <w:sz w:val="22"/>
          <w:szCs w:val="22"/>
        </w:rPr>
        <w:t xml:space="preserve"> dokumentace</w:t>
      </w:r>
      <w:r w:rsidRPr="00CD69CE">
        <w:rPr>
          <w:sz w:val="22"/>
          <w:szCs w:val="22"/>
        </w:rPr>
        <w:t>. Nabídková cena v sobě obsahuje i náklady na případné celní a jiné poplatky, pojištění, daně, schvalovací řízení, provedení předepsaných zkoušek, zabezpečení prohlášení o shodě, certifikátů a atestů, zaškolení, likvidace odpadu, úklid a náklady na dopravu do místa plnění apod.</w:t>
      </w:r>
    </w:p>
    <w:p w14:paraId="307358C0" w14:textId="77777777" w:rsidR="00454A4B" w:rsidRPr="00CD69CE" w:rsidRDefault="00454A4B" w:rsidP="00CD69CE">
      <w:pPr>
        <w:jc w:val="both"/>
        <w:rPr>
          <w:sz w:val="22"/>
          <w:szCs w:val="22"/>
        </w:rPr>
      </w:pPr>
    </w:p>
    <w:p w14:paraId="2A64E372" w14:textId="58B1F7B1" w:rsidR="009C7945" w:rsidRPr="00CD69CE" w:rsidRDefault="009C7945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 xml:space="preserve">Účastník </w:t>
      </w:r>
      <w:r w:rsidR="00FB1FC6" w:rsidRPr="00CD69CE">
        <w:rPr>
          <w:sz w:val="22"/>
          <w:szCs w:val="22"/>
        </w:rPr>
        <w:t>výběrového</w:t>
      </w:r>
      <w:r w:rsidRPr="00CD69CE">
        <w:rPr>
          <w:sz w:val="22"/>
          <w:szCs w:val="22"/>
        </w:rPr>
        <w:t xml:space="preserve"> řízení je povinen stanovit nabídkovou cenu absolutní částkou v českých korunách v členění bez DPH, samostatně DPH a celkovou částku s DPH, která bude uvedena v návrhu smlouvy účastníka a bude stanovena na základě oceněn</w:t>
      </w:r>
      <w:r w:rsidR="00FB1FC6" w:rsidRPr="00CD69CE">
        <w:rPr>
          <w:sz w:val="22"/>
          <w:szCs w:val="22"/>
        </w:rPr>
        <w:t>ého výkaz</w:t>
      </w:r>
      <w:r w:rsidR="00535BA1">
        <w:rPr>
          <w:sz w:val="22"/>
          <w:szCs w:val="22"/>
        </w:rPr>
        <w:t>u</w:t>
      </w:r>
      <w:r w:rsidR="00FB1FC6" w:rsidRPr="00CD69CE">
        <w:rPr>
          <w:sz w:val="22"/>
          <w:szCs w:val="22"/>
        </w:rPr>
        <w:t xml:space="preserve"> výměr</w:t>
      </w:r>
      <w:r w:rsidRPr="00CD69CE">
        <w:rPr>
          <w:sz w:val="22"/>
          <w:szCs w:val="22"/>
        </w:rPr>
        <w:t xml:space="preserve">, který </w:t>
      </w:r>
      <w:r w:rsidR="00535BA1">
        <w:rPr>
          <w:sz w:val="22"/>
          <w:szCs w:val="22"/>
        </w:rPr>
        <w:t>tvoří</w:t>
      </w:r>
      <w:r w:rsidRPr="00CD69CE">
        <w:rPr>
          <w:sz w:val="22"/>
          <w:szCs w:val="22"/>
        </w:rPr>
        <w:t xml:space="preserve"> příloh</w:t>
      </w:r>
      <w:r w:rsidR="00535BA1">
        <w:rPr>
          <w:sz w:val="22"/>
          <w:szCs w:val="22"/>
        </w:rPr>
        <w:t>u</w:t>
      </w:r>
      <w:r w:rsidRPr="00CD69CE">
        <w:rPr>
          <w:sz w:val="22"/>
          <w:szCs w:val="22"/>
        </w:rPr>
        <w:t xml:space="preserve"> č. </w:t>
      </w:r>
      <w:r w:rsidR="00535BA1">
        <w:rPr>
          <w:sz w:val="22"/>
          <w:szCs w:val="22"/>
        </w:rPr>
        <w:t>3</w:t>
      </w:r>
      <w:r w:rsidRPr="00CD69CE">
        <w:rPr>
          <w:sz w:val="22"/>
          <w:szCs w:val="22"/>
        </w:rPr>
        <w:t xml:space="preserve">. </w:t>
      </w:r>
      <w:r w:rsidR="00E611FA" w:rsidRPr="00CD69CE">
        <w:rPr>
          <w:sz w:val="22"/>
          <w:szCs w:val="22"/>
        </w:rPr>
        <w:t xml:space="preserve">Případně nebude daň vyčíslena a skutečnost, že není jejím plátcem, výslovně uvede </w:t>
      </w:r>
      <w:r w:rsidR="006E5EEA">
        <w:rPr>
          <w:sz w:val="22"/>
          <w:szCs w:val="22"/>
        </w:rPr>
        <w:t xml:space="preserve">účastník </w:t>
      </w:r>
      <w:r w:rsidR="00E611FA" w:rsidRPr="00CD69CE">
        <w:rPr>
          <w:sz w:val="22"/>
          <w:szCs w:val="22"/>
        </w:rPr>
        <w:t>v nabídce.</w:t>
      </w:r>
      <w:r w:rsidR="00306DF1">
        <w:rPr>
          <w:sz w:val="22"/>
          <w:szCs w:val="22"/>
        </w:rPr>
        <w:t xml:space="preserve"> O</w:t>
      </w:r>
      <w:r w:rsidR="00306DF1" w:rsidRPr="00CD69CE">
        <w:rPr>
          <w:sz w:val="22"/>
          <w:szCs w:val="22"/>
        </w:rPr>
        <w:t>ceněn</w:t>
      </w:r>
      <w:r w:rsidR="00306DF1">
        <w:rPr>
          <w:sz w:val="22"/>
          <w:szCs w:val="22"/>
        </w:rPr>
        <w:t>ý</w:t>
      </w:r>
      <w:r w:rsidR="00306DF1" w:rsidRPr="00CD69CE">
        <w:rPr>
          <w:sz w:val="22"/>
          <w:szCs w:val="22"/>
        </w:rPr>
        <w:t xml:space="preserve"> výkaz výměr</w:t>
      </w:r>
      <w:r w:rsidR="00306DF1">
        <w:rPr>
          <w:sz w:val="22"/>
          <w:szCs w:val="22"/>
        </w:rPr>
        <w:t xml:space="preserve"> bude v nabídce předložen ve formátu .</w:t>
      </w:r>
      <w:proofErr w:type="spellStart"/>
      <w:r w:rsidR="00306DF1">
        <w:rPr>
          <w:sz w:val="22"/>
          <w:szCs w:val="22"/>
        </w:rPr>
        <w:t>xlsx</w:t>
      </w:r>
      <w:proofErr w:type="spellEnd"/>
      <w:r w:rsidR="00306DF1">
        <w:rPr>
          <w:sz w:val="22"/>
          <w:szCs w:val="22"/>
        </w:rPr>
        <w:t>.</w:t>
      </w:r>
    </w:p>
    <w:bookmarkEnd w:id="7"/>
    <w:p w14:paraId="101C8324" w14:textId="77777777" w:rsidR="00454A4B" w:rsidRPr="00CD69CE" w:rsidRDefault="00454A4B" w:rsidP="00CD69CE">
      <w:pPr>
        <w:jc w:val="both"/>
        <w:rPr>
          <w:sz w:val="22"/>
          <w:szCs w:val="22"/>
        </w:rPr>
      </w:pPr>
    </w:p>
    <w:p w14:paraId="650EE805" w14:textId="6388437D" w:rsidR="00454A4B" w:rsidRPr="00CD69CE" w:rsidRDefault="00454A4B" w:rsidP="00CD69CE">
      <w:pPr>
        <w:jc w:val="both"/>
        <w:rPr>
          <w:sz w:val="22"/>
          <w:szCs w:val="22"/>
        </w:rPr>
      </w:pPr>
      <w:bookmarkStart w:id="8" w:name="_Hlk164795733"/>
      <w:bookmarkStart w:id="9" w:name="_Hlk211330362"/>
      <w:r w:rsidRPr="00CD69CE">
        <w:rPr>
          <w:sz w:val="22"/>
          <w:szCs w:val="22"/>
        </w:rPr>
        <w:t xml:space="preserve">Účastník </w:t>
      </w:r>
      <w:r w:rsidR="00FB1FC6" w:rsidRPr="00CD69CE">
        <w:rPr>
          <w:sz w:val="22"/>
          <w:szCs w:val="22"/>
        </w:rPr>
        <w:t>výběrového</w:t>
      </w:r>
      <w:r w:rsidRPr="00CD69CE">
        <w:rPr>
          <w:sz w:val="22"/>
          <w:szCs w:val="22"/>
        </w:rPr>
        <w:t xml:space="preserve"> řízení musí ocenit všechny položky hodnotou vyšší než nula, nesmí žádnou položku změnit ani vypustit. </w:t>
      </w:r>
      <w:bookmarkEnd w:id="8"/>
    </w:p>
    <w:p w14:paraId="6A6EC629" w14:textId="782EBDD7" w:rsidR="00454A4B" w:rsidRPr="00CD69CE" w:rsidRDefault="00454A4B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V případě, že účastník zjistí absenci některých položek či nesrovnalosti v soupisu prací, případně v ostatních částech projektové dokumentace, je oprávněn v souladu s</w:t>
      </w:r>
      <w:r w:rsidR="00446341">
        <w:rPr>
          <w:sz w:val="22"/>
          <w:szCs w:val="22"/>
        </w:rPr>
        <w:t> čl. 1</w:t>
      </w:r>
      <w:r w:rsidR="0048390D">
        <w:rPr>
          <w:sz w:val="22"/>
          <w:szCs w:val="22"/>
        </w:rPr>
        <w:t>3</w:t>
      </w:r>
      <w:r w:rsidR="00446341">
        <w:rPr>
          <w:sz w:val="22"/>
          <w:szCs w:val="22"/>
        </w:rPr>
        <w:t>) této výzvy</w:t>
      </w:r>
      <w:r w:rsidRPr="00CD69CE">
        <w:rPr>
          <w:sz w:val="22"/>
          <w:szCs w:val="22"/>
        </w:rPr>
        <w:t xml:space="preserve"> požádat písemně o vysvětlení zadávací dokumentace.</w:t>
      </w:r>
    </w:p>
    <w:p w14:paraId="36B50084" w14:textId="22FA5366" w:rsidR="00454A4B" w:rsidRDefault="00454A4B" w:rsidP="00CD69CE">
      <w:pPr>
        <w:jc w:val="both"/>
        <w:rPr>
          <w:sz w:val="22"/>
          <w:szCs w:val="22"/>
        </w:rPr>
      </w:pPr>
      <w:r w:rsidRPr="00CD69CE">
        <w:rPr>
          <w:sz w:val="22"/>
          <w:szCs w:val="22"/>
        </w:rPr>
        <w:t>Podkladem pro zpracování nabídkové ceny je tato zadávací dokumentace.</w:t>
      </w:r>
    </w:p>
    <w:p w14:paraId="785E29F9" w14:textId="77777777" w:rsidR="001740F4" w:rsidRPr="00CD69CE" w:rsidRDefault="001740F4" w:rsidP="00CD69CE">
      <w:pPr>
        <w:jc w:val="both"/>
        <w:rPr>
          <w:sz w:val="22"/>
          <w:szCs w:val="22"/>
        </w:rPr>
      </w:pPr>
    </w:p>
    <w:p w14:paraId="618A6B9E" w14:textId="1191F41C" w:rsidR="00454A4B" w:rsidRDefault="00454A4B" w:rsidP="00CD69CE">
      <w:pPr>
        <w:jc w:val="both"/>
        <w:rPr>
          <w:b/>
          <w:sz w:val="22"/>
          <w:szCs w:val="22"/>
        </w:rPr>
      </w:pPr>
      <w:r w:rsidRPr="00CD69CE">
        <w:rPr>
          <w:b/>
          <w:sz w:val="22"/>
          <w:szCs w:val="22"/>
        </w:rPr>
        <w:t xml:space="preserve">Nabídková cena, pokud je uvedena na více místech nabídky, musí být vždy shodná, a to včetně haléřových položek. </w:t>
      </w:r>
    </w:p>
    <w:bookmarkEnd w:id="9"/>
    <w:p w14:paraId="2A6EA66C" w14:textId="2E246A84" w:rsidR="004738E0" w:rsidRPr="004738E0" w:rsidRDefault="004738E0" w:rsidP="004738E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665DA8">
        <w:rPr>
          <w:b/>
          <w:sz w:val="28"/>
          <w:szCs w:val="28"/>
          <w:u w:val="single"/>
        </w:rPr>
        <w:lastRenderedPageBreak/>
        <w:t>Posk</w:t>
      </w:r>
      <w:r w:rsidRPr="004738E0">
        <w:rPr>
          <w:b/>
          <w:sz w:val="28"/>
          <w:szCs w:val="28"/>
          <w:u w:val="single"/>
        </w:rPr>
        <w:t xml:space="preserve">ytnutí jistoty </w:t>
      </w:r>
    </w:p>
    <w:p w14:paraId="22D5054B" w14:textId="77777777" w:rsid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1F358B8" w14:textId="2C95E223" w:rsidR="004738E0" w:rsidRPr="00880038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4738E0">
        <w:rPr>
          <w:sz w:val="22"/>
          <w:szCs w:val="22"/>
        </w:rPr>
        <w:t>Zadavatel požaduje, aby účastníci k zajištění splnění svých povinností vyplývajících z účasti v</w:t>
      </w:r>
      <w:r w:rsidR="0063454C">
        <w:rPr>
          <w:sz w:val="22"/>
          <w:szCs w:val="22"/>
        </w:rPr>
        <w:t>e</w:t>
      </w:r>
      <w:r w:rsidRPr="004738E0">
        <w:rPr>
          <w:sz w:val="22"/>
          <w:szCs w:val="22"/>
        </w:rPr>
        <w:t xml:space="preserve"> </w:t>
      </w:r>
      <w:r w:rsidR="0063454C">
        <w:rPr>
          <w:sz w:val="22"/>
          <w:szCs w:val="22"/>
        </w:rPr>
        <w:t>výběrovém</w:t>
      </w:r>
      <w:r w:rsidRPr="004738E0">
        <w:rPr>
          <w:sz w:val="22"/>
          <w:szCs w:val="22"/>
        </w:rPr>
        <w:t xml:space="preserve"> řízení poskytli jistotu dle § 41 ZZVZ. Výše jistoty je stanovena na částku </w:t>
      </w:r>
      <w:r w:rsidR="009E6714">
        <w:rPr>
          <w:b/>
          <w:bCs/>
          <w:sz w:val="22"/>
          <w:szCs w:val="22"/>
        </w:rPr>
        <w:t>3</w:t>
      </w:r>
      <w:r w:rsidR="004B5F4C">
        <w:rPr>
          <w:b/>
          <w:bCs/>
          <w:sz w:val="22"/>
          <w:szCs w:val="22"/>
        </w:rPr>
        <w:t>3</w:t>
      </w:r>
      <w:r w:rsidRPr="004738E0">
        <w:rPr>
          <w:b/>
          <w:bCs/>
          <w:sz w:val="22"/>
          <w:szCs w:val="22"/>
        </w:rPr>
        <w:t xml:space="preserve"> 000 Kč </w:t>
      </w:r>
      <w:r w:rsidRPr="004738E0">
        <w:rPr>
          <w:sz w:val="22"/>
          <w:szCs w:val="22"/>
        </w:rPr>
        <w:t xml:space="preserve">(slovy: </w:t>
      </w:r>
      <w:r w:rsidR="004B5F4C">
        <w:rPr>
          <w:sz w:val="22"/>
          <w:szCs w:val="22"/>
        </w:rPr>
        <w:t>tři</w:t>
      </w:r>
      <w:r w:rsidR="004B5F4C" w:rsidRPr="00880038">
        <w:rPr>
          <w:sz w:val="22"/>
          <w:szCs w:val="22"/>
        </w:rPr>
        <w:t>cet tři</w:t>
      </w:r>
      <w:r w:rsidRPr="00880038">
        <w:rPr>
          <w:sz w:val="22"/>
          <w:szCs w:val="22"/>
        </w:rPr>
        <w:t xml:space="preserve"> tisíc korun českých). </w:t>
      </w:r>
    </w:p>
    <w:p w14:paraId="1ACAA7E8" w14:textId="77777777" w:rsidR="004738E0" w:rsidRPr="00880038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5BF4B3BE" w14:textId="77777777" w:rsidR="00547C3D" w:rsidRPr="00880038" w:rsidRDefault="00547C3D" w:rsidP="00547C3D">
      <w:pPr>
        <w:pStyle w:val="Default"/>
        <w:spacing w:line="276" w:lineRule="auto"/>
        <w:rPr>
          <w:sz w:val="22"/>
          <w:szCs w:val="22"/>
        </w:rPr>
      </w:pPr>
      <w:r w:rsidRPr="00880038">
        <w:rPr>
          <w:sz w:val="22"/>
          <w:szCs w:val="22"/>
        </w:rPr>
        <w:t>Jistotu poskytne účastník výběrového řízení formou:</w:t>
      </w:r>
    </w:p>
    <w:p w14:paraId="0464DC4C" w14:textId="4541289E" w:rsidR="00547C3D" w:rsidRPr="00880038" w:rsidRDefault="00547C3D" w:rsidP="00B679B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80038">
        <w:rPr>
          <w:sz w:val="22"/>
          <w:szCs w:val="22"/>
        </w:rPr>
        <w:t xml:space="preserve">složení peněžní částky na účet zadavatele („peněžní jistota“) – na účet zadavatele: </w:t>
      </w:r>
      <w:r w:rsidRPr="00880038">
        <w:rPr>
          <w:b/>
          <w:sz w:val="22"/>
          <w:szCs w:val="22"/>
        </w:rPr>
        <w:t xml:space="preserve">78-2496140267/0100 </w:t>
      </w:r>
      <w:r w:rsidRPr="00880038">
        <w:rPr>
          <w:sz w:val="22"/>
          <w:szCs w:val="22"/>
        </w:rPr>
        <w:t>vedený u KB, pobočka Karlovy Vary, jako variabilní symbol uvede účastník své IČO, též uvede specifický symbol</w:t>
      </w:r>
      <w:r w:rsidR="008D6560" w:rsidRPr="00880038">
        <w:rPr>
          <w:sz w:val="22"/>
          <w:szCs w:val="22"/>
        </w:rPr>
        <w:t xml:space="preserve"> </w:t>
      </w:r>
      <w:r w:rsidR="00CB5596" w:rsidRPr="00CB5596">
        <w:rPr>
          <w:b/>
          <w:bCs/>
          <w:sz w:val="22"/>
          <w:szCs w:val="22"/>
        </w:rPr>
        <w:t>464</w:t>
      </w:r>
      <w:r w:rsidRPr="00880038">
        <w:rPr>
          <w:sz w:val="22"/>
          <w:szCs w:val="22"/>
        </w:rPr>
        <w:t xml:space="preserve">, účastník výběrového řízení prokáže v nabídce sdělením údajů o provedené platbě zadavateli; nebo </w:t>
      </w:r>
    </w:p>
    <w:p w14:paraId="0D6CE17E" w14:textId="77777777" w:rsidR="00713CC2" w:rsidRPr="00880038" w:rsidRDefault="00713CC2" w:rsidP="00713CC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80038">
        <w:rPr>
          <w:sz w:val="22"/>
          <w:szCs w:val="22"/>
        </w:rPr>
        <w:t>bankovní záruky ve prospěch zadavatele – záruční listina k bankovní záruce musí být vystavena bankou v elektronické formě s elektronickým podpisem. Účastník zadávacího řízení je povinen zajistit platnost po celou dobu trvání zadávací lhůty; nebo</w:t>
      </w:r>
    </w:p>
    <w:p w14:paraId="25135519" w14:textId="77777777" w:rsidR="00713CC2" w:rsidRPr="00880038" w:rsidRDefault="00713CC2" w:rsidP="00B679B6">
      <w:pPr>
        <w:pStyle w:val="slovanseznam"/>
        <w:rPr>
          <w:sz w:val="22"/>
          <w:szCs w:val="22"/>
        </w:rPr>
      </w:pPr>
      <w:r w:rsidRPr="00880038">
        <w:rPr>
          <w:sz w:val="22"/>
          <w:szCs w:val="22"/>
        </w:rPr>
        <w:t xml:space="preserve">pojištění záruky ve prospěch zadavatele – Poskytnutí jistoty ve formě pojištění záruky prokazuje účastník předložením písemného prohlášení pojistitele obsahujícího závazek příslušného plnění zadavateli. Na rozdíl od záruční listiny podle písm. b) postačí ve smyslu § 45 odst. 1 ZZVZ, předložení tohoto prohlášení pojistitele ve formě prosté kopie, neboť zákon v tomto případě nestanovuje jinou formu tohoto dokladu. Účastník zadávacího řízení je povinen zajistit platnost po celou dobu trvání zadávací lhůty. </w:t>
      </w:r>
    </w:p>
    <w:p w14:paraId="08C6F556" w14:textId="77777777" w:rsidR="00547C3D" w:rsidRPr="00880038" w:rsidRDefault="00547C3D" w:rsidP="004A377B">
      <w:pPr>
        <w:pStyle w:val="Default"/>
        <w:spacing w:line="276" w:lineRule="auto"/>
        <w:jc w:val="both"/>
        <w:rPr>
          <w:sz w:val="22"/>
          <w:szCs w:val="22"/>
        </w:rPr>
      </w:pPr>
    </w:p>
    <w:p w14:paraId="53BEA92D" w14:textId="5D70B59D" w:rsidR="00547C3D" w:rsidRPr="00880038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880038">
        <w:rPr>
          <w:sz w:val="22"/>
          <w:szCs w:val="22"/>
        </w:rPr>
        <w:t xml:space="preserve">Je-li jistota poskytnuta </w:t>
      </w:r>
      <w:r w:rsidR="0031286A" w:rsidRPr="00880038">
        <w:rPr>
          <w:sz w:val="22"/>
          <w:szCs w:val="22"/>
        </w:rPr>
        <w:t>jednou z nabízených forem</w:t>
      </w:r>
      <w:r w:rsidRPr="00880038">
        <w:rPr>
          <w:sz w:val="22"/>
          <w:szCs w:val="22"/>
        </w:rPr>
        <w:t xml:space="preserve">, je účastník </w:t>
      </w:r>
      <w:r w:rsidR="0063454C" w:rsidRPr="00880038">
        <w:rPr>
          <w:sz w:val="22"/>
          <w:szCs w:val="22"/>
        </w:rPr>
        <w:t>výběrového</w:t>
      </w:r>
      <w:r w:rsidRPr="00880038">
        <w:rPr>
          <w:sz w:val="22"/>
          <w:szCs w:val="22"/>
        </w:rPr>
        <w:t xml:space="preserve"> řízení povinen zajistit její platnost po celou dobu trvání zadávací lhůty. </w:t>
      </w:r>
    </w:p>
    <w:p w14:paraId="546D0162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4DAE4DD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Pokud účastník zasílá peněžní jistotu ze zahraniční banky, veškeré náklady spojené s převodem hradí účastník, žádné poplatky (ani jejich část) nesmí být přeneseny na zadavatele (platba musí být provedena v režimu „OUR“). Pokud budou zadavateli v souvislosti se složením peněžní jistoty účtovány jakékoliv poplatky, budou tyto poplatky odečteny z hodnoty jistoty (tj. jistota bude pokládána za složenou ve výši po odečtení poplatků).</w:t>
      </w:r>
    </w:p>
    <w:p w14:paraId="0C8AF171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495D38F8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Pokud účastník výběrového řízení předkládá originály (např. originál dokladu o poskytnutí jistoty), je nutné v elektronickém nástroji E-ZAK nahrát samostatný soubor.</w:t>
      </w:r>
    </w:p>
    <w:p w14:paraId="7CCB61E7" w14:textId="77777777" w:rsidR="00547C3D" w:rsidRDefault="00547C3D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FA67F0" w14:textId="0CB63C99" w:rsidR="004738E0" w:rsidRDefault="004738E0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47C3D">
        <w:rPr>
          <w:color w:val="auto"/>
          <w:sz w:val="22"/>
          <w:szCs w:val="22"/>
        </w:rPr>
        <w:t xml:space="preserve">Zadavatel vrátí bez zbytečného odkladu peněžní jistotu, originál záruční listiny nebo písemné prohlášení pojistitele účastníkovi </w:t>
      </w:r>
      <w:r w:rsidR="0063454C">
        <w:rPr>
          <w:color w:val="auto"/>
          <w:sz w:val="22"/>
          <w:szCs w:val="22"/>
        </w:rPr>
        <w:t>výběrového</w:t>
      </w:r>
      <w:r w:rsidRPr="00547C3D">
        <w:rPr>
          <w:color w:val="auto"/>
          <w:sz w:val="22"/>
          <w:szCs w:val="22"/>
        </w:rPr>
        <w:t xml:space="preserve"> řízení v souladu s ustanovením § 41 odst. 6 ZZVZ. </w:t>
      </w:r>
    </w:p>
    <w:p w14:paraId="71BCEAF2" w14:textId="56163ED2" w:rsidR="00547C3D" w:rsidRPr="00547C3D" w:rsidRDefault="00547C3D" w:rsidP="00547C3D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547C3D">
        <w:rPr>
          <w:b/>
          <w:sz w:val="22"/>
          <w:szCs w:val="22"/>
        </w:rPr>
        <w:t>Zadavatel má právo na plnění z jistoty včetně úroků zúčtovaných peněžním ústavem, pokud účastníku výběrového řízení v zadávací lhůtě zanikla účast ve výběrovém řízení po vyloučení v souladu s § 124 odst. 2 ZZVZ.</w:t>
      </w:r>
    </w:p>
    <w:p w14:paraId="2A90A7D5" w14:textId="77777777" w:rsidR="00547C3D" w:rsidRPr="00B01ACD" w:rsidRDefault="00547C3D" w:rsidP="00C976F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7F725606" w14:textId="74C60C82" w:rsidR="004738E0" w:rsidRPr="00547C3D" w:rsidRDefault="004738E0" w:rsidP="00547C3D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47C3D">
        <w:rPr>
          <w:b/>
          <w:sz w:val="28"/>
          <w:szCs w:val="28"/>
          <w:u w:val="single"/>
        </w:rPr>
        <w:t xml:space="preserve">Zadávací lhůta </w:t>
      </w:r>
    </w:p>
    <w:p w14:paraId="605B1D7D" w14:textId="77777777" w:rsidR="004738E0" w:rsidRPr="00547C3D" w:rsidRDefault="004738E0" w:rsidP="00547C3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3F34C88" w14:textId="555AEE41" w:rsidR="004738E0" w:rsidRDefault="004738E0" w:rsidP="00547C3D">
      <w:p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Lhůta, po kterou účastníci výběrového řízení nesmí z </w:t>
      </w:r>
      <w:r w:rsidR="0063454C">
        <w:rPr>
          <w:sz w:val="22"/>
          <w:szCs w:val="22"/>
        </w:rPr>
        <w:t>výběrového</w:t>
      </w:r>
      <w:r w:rsidRPr="00547C3D">
        <w:rPr>
          <w:sz w:val="22"/>
          <w:szCs w:val="22"/>
        </w:rPr>
        <w:t xml:space="preserve"> řízení odstoupit. Počátkem zadávací lhůty je konec lhůty pro podání nabídek. V souladu s § 40 ZZVZ zadavatel stanovuje zadávací lhůtu, která </w:t>
      </w:r>
      <w:r w:rsidRPr="0051657A">
        <w:rPr>
          <w:sz w:val="22"/>
          <w:szCs w:val="22"/>
        </w:rPr>
        <w:t xml:space="preserve">činí </w:t>
      </w:r>
      <w:r w:rsidRPr="0051657A">
        <w:rPr>
          <w:bCs/>
          <w:sz w:val="22"/>
          <w:szCs w:val="22"/>
        </w:rPr>
        <w:t>90 kalendářních</w:t>
      </w:r>
      <w:r w:rsidRPr="0019422E">
        <w:rPr>
          <w:bCs/>
          <w:sz w:val="22"/>
          <w:szCs w:val="22"/>
        </w:rPr>
        <w:t xml:space="preserve"> dnů</w:t>
      </w:r>
      <w:r w:rsidRPr="0019422E">
        <w:rPr>
          <w:sz w:val="22"/>
          <w:szCs w:val="22"/>
        </w:rPr>
        <w:t>.</w:t>
      </w:r>
    </w:p>
    <w:p w14:paraId="3158DF2C" w14:textId="77777777" w:rsidR="00394CD3" w:rsidRDefault="00394CD3" w:rsidP="00547C3D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6EAA6C27" w14:textId="77777777" w:rsidR="00FF4DEE" w:rsidRPr="00547C3D" w:rsidRDefault="00FF4DEE" w:rsidP="00547C3D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62444B4C" w14:textId="403A4D5F" w:rsidR="004E3835" w:rsidRPr="00CD2539" w:rsidRDefault="00065CBF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lastRenderedPageBreak/>
        <w:t>Podání nabídek</w:t>
      </w:r>
    </w:p>
    <w:p w14:paraId="20E54BA3" w14:textId="77777777" w:rsidR="00BB7214" w:rsidRPr="005F3243" w:rsidRDefault="00BB7214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3F5450C" w14:textId="2E918D45" w:rsidR="00662C90" w:rsidRPr="005F3243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Nabídky budou podávány výhradně prostřednictvím certifikovaného elektronického nástroje E-ZAK.</w:t>
      </w:r>
    </w:p>
    <w:p w14:paraId="6F183971" w14:textId="77777777" w:rsidR="009B1BA7" w:rsidRDefault="009B1BA7" w:rsidP="009B1BA7"/>
    <w:p w14:paraId="4C5357EE" w14:textId="2E0F777C" w:rsidR="00885E28" w:rsidRPr="00B01ACD" w:rsidRDefault="00885E28" w:rsidP="00885E28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sz w:val="22"/>
          <w:szCs w:val="22"/>
          <w:highlight w:val="yellow"/>
        </w:rPr>
      </w:pPr>
      <w:r w:rsidRPr="00A3737E">
        <w:rPr>
          <w:sz w:val="22"/>
        </w:rPr>
        <w:t xml:space="preserve">Nabídky musí být doručeny zadavateli </w:t>
      </w:r>
      <w:r w:rsidRPr="00B01ACD">
        <w:rPr>
          <w:sz w:val="22"/>
          <w:szCs w:val="22"/>
        </w:rPr>
        <w:t xml:space="preserve">do </w:t>
      </w:r>
      <w:r w:rsidR="00B01ACD" w:rsidRPr="00B01ACD">
        <w:rPr>
          <w:b/>
          <w:bCs/>
          <w:sz w:val="22"/>
          <w:szCs w:val="22"/>
        </w:rPr>
        <w:t>28</w:t>
      </w:r>
      <w:r w:rsidR="00E03D25" w:rsidRPr="00B01ACD">
        <w:rPr>
          <w:b/>
          <w:sz w:val="22"/>
          <w:szCs w:val="22"/>
        </w:rPr>
        <w:t xml:space="preserve">. </w:t>
      </w:r>
      <w:r w:rsidR="00B01ACD" w:rsidRPr="00B01ACD">
        <w:rPr>
          <w:b/>
          <w:sz w:val="22"/>
          <w:szCs w:val="22"/>
        </w:rPr>
        <w:t>4</w:t>
      </w:r>
      <w:r w:rsidR="00E03D25" w:rsidRPr="00B01ACD">
        <w:rPr>
          <w:b/>
          <w:sz w:val="22"/>
          <w:szCs w:val="22"/>
        </w:rPr>
        <w:t>.</w:t>
      </w:r>
      <w:r w:rsidRPr="00B01ACD">
        <w:rPr>
          <w:b/>
          <w:sz w:val="22"/>
          <w:szCs w:val="22"/>
        </w:rPr>
        <w:t xml:space="preserve"> 202</w:t>
      </w:r>
      <w:r w:rsidR="00E03D25" w:rsidRPr="00B01ACD">
        <w:rPr>
          <w:b/>
          <w:sz w:val="22"/>
          <w:szCs w:val="22"/>
        </w:rPr>
        <w:t>6</w:t>
      </w:r>
      <w:r w:rsidRPr="00B01ACD">
        <w:rPr>
          <w:b/>
          <w:sz w:val="22"/>
          <w:szCs w:val="22"/>
        </w:rPr>
        <w:t xml:space="preserve"> do </w:t>
      </w:r>
      <w:r w:rsidR="00713CC2" w:rsidRPr="00B01ACD">
        <w:rPr>
          <w:b/>
          <w:sz w:val="22"/>
          <w:szCs w:val="22"/>
        </w:rPr>
        <w:t>09</w:t>
      </w:r>
      <w:r w:rsidRPr="00B01ACD">
        <w:rPr>
          <w:b/>
          <w:sz w:val="22"/>
          <w:szCs w:val="22"/>
        </w:rPr>
        <w:t>:00 hodin</w:t>
      </w:r>
      <w:r w:rsidRPr="00B01ACD">
        <w:rPr>
          <w:sz w:val="22"/>
          <w:szCs w:val="22"/>
        </w:rPr>
        <w:t>.</w:t>
      </w:r>
    </w:p>
    <w:p w14:paraId="43668CA4" w14:textId="77777777" w:rsidR="00662C90" w:rsidRPr="009B1BA7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805B46C" w14:textId="1BFEBB25" w:rsidR="00662C90" w:rsidRPr="005F3243" w:rsidRDefault="00662C90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4DA907A2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K nabídce, která nebyla zadavateli doručena ve lhůtě nebo způsobem stanoveným v zadávací dokumentaci, se nepřihlíží.</w:t>
      </w:r>
    </w:p>
    <w:p w14:paraId="6896A505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7645A27B" w14:textId="481E573C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 w:rsidR="0063454C"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DC1BB5">
        <w:rPr>
          <w:sz w:val="22"/>
          <w:szCs w:val="22"/>
        </w:rPr>
        <w:br/>
      </w:r>
      <w:r w:rsidRPr="00CD2539">
        <w:rPr>
          <w:sz w:val="22"/>
          <w:szCs w:val="22"/>
        </w:rPr>
        <w:t>e</w:t>
      </w:r>
      <w:r w:rsidR="007F44F7"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6877379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09BFC0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3B1FD15D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EAFA132" w14:textId="06676588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Dodavatel může podat </w:t>
      </w:r>
      <w:r w:rsidR="002E0BA6">
        <w:rPr>
          <w:sz w:val="22"/>
          <w:szCs w:val="22"/>
        </w:rPr>
        <w:t>ve věci veřejné zakázky</w:t>
      </w:r>
      <w:r w:rsidRPr="00CD2539">
        <w:rPr>
          <w:sz w:val="22"/>
          <w:szCs w:val="22"/>
        </w:rPr>
        <w:t xml:space="preserve"> pouze jednu nabídku.</w:t>
      </w:r>
    </w:p>
    <w:p w14:paraId="42C7CEC9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0654C3C6" w14:textId="715E53EF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vyloučí z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7CE732BB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C922BCA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28F4507F" w14:textId="77777777" w:rsidR="005354E3" w:rsidRPr="005C1280" w:rsidRDefault="005354E3" w:rsidP="005F3243">
      <w:pPr>
        <w:spacing w:line="276" w:lineRule="auto"/>
        <w:jc w:val="both"/>
        <w:rPr>
          <w:sz w:val="28"/>
          <w:szCs w:val="28"/>
        </w:rPr>
      </w:pPr>
    </w:p>
    <w:p w14:paraId="06C29071" w14:textId="77777777" w:rsidR="00D352B5" w:rsidRPr="00CD2539" w:rsidRDefault="00D352B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Prohlídka místa plnění veřejné zakázky a kontaktní osoby</w:t>
      </w:r>
    </w:p>
    <w:p w14:paraId="712BE45D" w14:textId="77777777" w:rsidR="00926D47" w:rsidRPr="005F3243" w:rsidRDefault="00926D47" w:rsidP="005F324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41854602" w14:textId="77777777" w:rsidR="00C7673F" w:rsidRPr="00F054AD" w:rsidRDefault="00C7673F" w:rsidP="00C7673F">
      <w:pPr>
        <w:numPr>
          <w:ilvl w:val="12"/>
          <w:numId w:val="0"/>
        </w:numPr>
        <w:jc w:val="both"/>
        <w:rPr>
          <w:sz w:val="22"/>
          <w:szCs w:val="22"/>
        </w:rPr>
      </w:pPr>
      <w:r w:rsidRPr="00F054AD">
        <w:rPr>
          <w:sz w:val="22"/>
          <w:szCs w:val="22"/>
        </w:rPr>
        <w:t>Účastník se seznámí se stavem a podmínkami místa pro realizaci veřejné zakázky před podáním nabídky.</w:t>
      </w:r>
    </w:p>
    <w:p w14:paraId="30DB897A" w14:textId="77777777" w:rsidR="00C7673F" w:rsidRPr="00F054AD" w:rsidRDefault="00C7673F" w:rsidP="00C7673F">
      <w:pPr>
        <w:numPr>
          <w:ilvl w:val="12"/>
          <w:numId w:val="0"/>
        </w:numPr>
        <w:spacing w:after="120"/>
        <w:jc w:val="both"/>
        <w:rPr>
          <w:sz w:val="22"/>
          <w:szCs w:val="22"/>
        </w:rPr>
      </w:pPr>
    </w:p>
    <w:p w14:paraId="7135E37C" w14:textId="4D5E76F3" w:rsidR="00C7673F" w:rsidRPr="00F054AD" w:rsidRDefault="00C7673F" w:rsidP="00C7673F">
      <w:pPr>
        <w:numPr>
          <w:ilvl w:val="12"/>
          <w:numId w:val="0"/>
        </w:numPr>
        <w:spacing w:after="120"/>
        <w:jc w:val="both"/>
        <w:rPr>
          <w:sz w:val="22"/>
          <w:szCs w:val="22"/>
        </w:rPr>
      </w:pPr>
      <w:r w:rsidRPr="00F054AD">
        <w:rPr>
          <w:sz w:val="22"/>
          <w:szCs w:val="22"/>
        </w:rPr>
        <w:t xml:space="preserve">Prohlídka místa plnění veřejné zakázky za účasti zástupce zadavatele se bude konat </w:t>
      </w:r>
      <w:r w:rsidRPr="00E74038">
        <w:rPr>
          <w:sz w:val="22"/>
          <w:szCs w:val="22"/>
        </w:rPr>
        <w:t>dne</w:t>
      </w:r>
      <w:r w:rsidRPr="00E74038">
        <w:rPr>
          <w:b/>
          <w:sz w:val="22"/>
          <w:szCs w:val="22"/>
        </w:rPr>
        <w:t xml:space="preserve"> </w:t>
      </w:r>
      <w:r w:rsidR="000325C2" w:rsidRPr="00E74038">
        <w:rPr>
          <w:b/>
          <w:sz w:val="22"/>
          <w:szCs w:val="22"/>
        </w:rPr>
        <w:t>21</w:t>
      </w:r>
      <w:r w:rsidRPr="00E74038">
        <w:rPr>
          <w:b/>
          <w:sz w:val="22"/>
          <w:szCs w:val="22"/>
        </w:rPr>
        <w:t>.</w:t>
      </w:r>
      <w:r w:rsidR="000325C2" w:rsidRPr="00E74038">
        <w:rPr>
          <w:b/>
          <w:sz w:val="22"/>
          <w:szCs w:val="22"/>
        </w:rPr>
        <w:t>04</w:t>
      </w:r>
      <w:r w:rsidRPr="00E74038">
        <w:rPr>
          <w:b/>
          <w:sz w:val="22"/>
          <w:szCs w:val="22"/>
        </w:rPr>
        <w:t>.2026 v 10:00 hodin</w:t>
      </w:r>
      <w:r w:rsidRPr="00F054AD">
        <w:rPr>
          <w:b/>
          <w:sz w:val="22"/>
          <w:szCs w:val="22"/>
        </w:rPr>
        <w:t xml:space="preserve"> </w:t>
      </w:r>
      <w:r w:rsidRPr="00F054AD">
        <w:rPr>
          <w:sz w:val="22"/>
          <w:szCs w:val="22"/>
        </w:rPr>
        <w:t xml:space="preserve">se srazem před hlavním vchodem do objektu </w:t>
      </w:r>
      <w:r w:rsidRPr="00F04C2D">
        <w:rPr>
          <w:bCs/>
          <w:sz w:val="22"/>
          <w:szCs w:val="22"/>
        </w:rPr>
        <w:t>Základní školy Ostrov, příspěvková organizace, na adrese Krušnohorská 304, 363 01 Ostrov.</w:t>
      </w:r>
      <w:r w:rsidRPr="00F054AD">
        <w:rPr>
          <w:sz w:val="22"/>
          <w:szCs w:val="22"/>
        </w:rPr>
        <w:t xml:space="preserve"> </w:t>
      </w:r>
    </w:p>
    <w:p w14:paraId="3B6507E7" w14:textId="77DDADCB" w:rsidR="00C7673F" w:rsidRPr="00F054AD" w:rsidRDefault="00C7673F" w:rsidP="00C7673F">
      <w:pPr>
        <w:numPr>
          <w:ilvl w:val="12"/>
          <w:numId w:val="0"/>
        </w:numPr>
        <w:spacing w:after="120"/>
        <w:jc w:val="both"/>
        <w:rPr>
          <w:sz w:val="22"/>
          <w:szCs w:val="22"/>
        </w:rPr>
      </w:pPr>
      <w:bookmarkStart w:id="10" w:name="_Hlk160524442"/>
      <w:r w:rsidRPr="00F054AD">
        <w:rPr>
          <w:sz w:val="22"/>
          <w:szCs w:val="22"/>
        </w:rPr>
        <w:t>Prohlídka místa plnění slouží výhradně k seznámení dodavatelů se stávajícím místem plnění a s jeho technickými a provozními parametry. Pokud z prohlídky místa plnění vzniknou nejasnosti vztahující se k obsahu zadávací dokumentace, je dodavatel povinen postupovat podle čl. 1</w:t>
      </w:r>
      <w:r w:rsidR="00B565BB">
        <w:rPr>
          <w:sz w:val="22"/>
          <w:szCs w:val="22"/>
        </w:rPr>
        <w:t>3</w:t>
      </w:r>
      <w:r w:rsidRPr="00F054AD">
        <w:rPr>
          <w:sz w:val="22"/>
          <w:szCs w:val="22"/>
        </w:rPr>
        <w:t>) této výzvy.</w:t>
      </w:r>
    </w:p>
    <w:bookmarkEnd w:id="10"/>
    <w:p w14:paraId="2DED0C80" w14:textId="77777777" w:rsidR="00C7673F" w:rsidRDefault="00C7673F" w:rsidP="00C7673F">
      <w:pPr>
        <w:numPr>
          <w:ilvl w:val="12"/>
          <w:numId w:val="0"/>
        </w:numPr>
        <w:jc w:val="both"/>
        <w:rPr>
          <w:sz w:val="22"/>
          <w:szCs w:val="22"/>
        </w:rPr>
      </w:pPr>
      <w:r w:rsidRPr="00F054AD">
        <w:rPr>
          <w:sz w:val="22"/>
          <w:szCs w:val="22"/>
        </w:rPr>
        <w:t xml:space="preserve">Kontaktní osobou pro výběrové řízení je </w:t>
      </w:r>
      <w:r>
        <w:rPr>
          <w:sz w:val="22"/>
          <w:szCs w:val="22"/>
        </w:rPr>
        <w:t>Mgr. Miroslav Papík</w:t>
      </w:r>
      <w:r w:rsidRPr="00F054AD">
        <w:rPr>
          <w:sz w:val="22"/>
          <w:szCs w:val="22"/>
        </w:rPr>
        <w:t xml:space="preserve">, e-mail: </w:t>
      </w:r>
      <w:hyperlink r:id="rId15" w:history="1">
        <w:r w:rsidRPr="004170CF">
          <w:rPr>
            <w:rStyle w:val="Hypertextovodkaz"/>
            <w:sz w:val="22"/>
            <w:szCs w:val="22"/>
          </w:rPr>
          <w:t>miroslav.papik@kr-karlovarsky.cz</w:t>
        </w:r>
      </w:hyperlink>
    </w:p>
    <w:p w14:paraId="2A9D61C2" w14:textId="77777777" w:rsidR="00926D47" w:rsidRDefault="00926D47" w:rsidP="005F3243">
      <w:pPr>
        <w:numPr>
          <w:ilvl w:val="12"/>
          <w:numId w:val="0"/>
        </w:numPr>
        <w:spacing w:line="276" w:lineRule="auto"/>
        <w:jc w:val="both"/>
        <w:rPr>
          <w:b/>
          <w:sz w:val="28"/>
          <w:szCs w:val="28"/>
        </w:rPr>
      </w:pPr>
    </w:p>
    <w:p w14:paraId="72BC13A9" w14:textId="14EC6F51" w:rsidR="00EF6625" w:rsidRPr="00CD2539" w:rsidRDefault="00EF662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lastRenderedPageBreak/>
        <w:t xml:space="preserve">Žádost o vysvětlení </w:t>
      </w:r>
      <w:r w:rsidR="005354E3" w:rsidRPr="00CD2539">
        <w:rPr>
          <w:b/>
          <w:sz w:val="28"/>
          <w:szCs w:val="28"/>
          <w:u w:val="single"/>
        </w:rPr>
        <w:t>zadávací dokumentace</w:t>
      </w:r>
    </w:p>
    <w:p w14:paraId="2813D6B9" w14:textId="77777777" w:rsidR="0093496B" w:rsidRPr="0093496B" w:rsidRDefault="0093496B" w:rsidP="0093496B">
      <w:pPr>
        <w:tabs>
          <w:tab w:val="left" w:pos="567"/>
        </w:tabs>
        <w:spacing w:line="276" w:lineRule="auto"/>
        <w:ind w:left="360"/>
        <w:rPr>
          <w:b/>
          <w:sz w:val="22"/>
          <w:szCs w:val="22"/>
          <w:u w:val="single"/>
        </w:rPr>
      </w:pPr>
    </w:p>
    <w:p w14:paraId="77EE6E3D" w14:textId="77777777" w:rsidR="00E3427D" w:rsidRPr="00E3427D" w:rsidRDefault="00E3427D" w:rsidP="00E3427D">
      <w:pPr>
        <w:spacing w:line="276" w:lineRule="auto"/>
        <w:jc w:val="both"/>
        <w:rPr>
          <w:sz w:val="22"/>
          <w:szCs w:val="22"/>
        </w:rPr>
      </w:pPr>
      <w:r w:rsidRPr="00E3427D">
        <w:rPr>
          <w:sz w:val="22"/>
          <w:szCs w:val="22"/>
        </w:rPr>
        <w:t>Zadavatel může před uplynutím lhůty pro podání nabídek vysvětlit, změnit nebo doplnit podmínky zadávacího řízení obsažené v zadávací dokumentaci.</w:t>
      </w:r>
    </w:p>
    <w:p w14:paraId="11082036" w14:textId="77777777" w:rsidR="00E3427D" w:rsidRPr="00E3427D" w:rsidRDefault="00E3427D" w:rsidP="00E3427D">
      <w:pPr>
        <w:spacing w:line="276" w:lineRule="auto"/>
        <w:jc w:val="both"/>
        <w:rPr>
          <w:sz w:val="22"/>
          <w:szCs w:val="22"/>
        </w:rPr>
      </w:pPr>
      <w:r w:rsidRPr="00E3427D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7FC86971" w14:textId="77777777" w:rsidR="00E3427D" w:rsidRPr="00E3427D" w:rsidRDefault="00E3427D" w:rsidP="00E3427D">
      <w:pPr>
        <w:spacing w:line="276" w:lineRule="auto"/>
        <w:jc w:val="both"/>
        <w:rPr>
          <w:sz w:val="22"/>
          <w:szCs w:val="22"/>
        </w:rPr>
      </w:pPr>
      <w:r w:rsidRPr="00E3427D">
        <w:rPr>
          <w:sz w:val="22"/>
          <w:szCs w:val="22"/>
        </w:rPr>
        <w:t xml:space="preserve">Vysvětlení zadávací dokumentace zadavatel uveřejní u veřejné zakázky do </w:t>
      </w:r>
      <w:r w:rsidRPr="00E3427D">
        <w:rPr>
          <w:b/>
          <w:sz w:val="22"/>
          <w:szCs w:val="22"/>
        </w:rPr>
        <w:t>2 pracovních dnů od doručení žádosti o vysvětlení, je-li doručena včas</w:t>
      </w:r>
      <w:r w:rsidRPr="00E3427D">
        <w:rPr>
          <w:sz w:val="22"/>
          <w:szCs w:val="22"/>
        </w:rPr>
        <w:t xml:space="preserve">. </w:t>
      </w:r>
    </w:p>
    <w:p w14:paraId="46820C3C" w14:textId="77777777" w:rsidR="00E3427D" w:rsidRPr="00E3427D" w:rsidRDefault="00E3427D" w:rsidP="00E3427D">
      <w:pPr>
        <w:spacing w:line="276" w:lineRule="auto"/>
        <w:jc w:val="both"/>
        <w:rPr>
          <w:sz w:val="22"/>
          <w:szCs w:val="22"/>
        </w:rPr>
      </w:pPr>
      <w:r w:rsidRPr="00E3427D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hyperlink r:id="rId16" w:history="1">
        <w:r w:rsidRPr="00E3427D">
          <w:rPr>
            <w:rStyle w:val="Hypertextovodkaz"/>
            <w:sz w:val="22"/>
            <w:szCs w:val="22"/>
          </w:rPr>
          <w:t>https://ezak.kr-karlovarsky.cz</w:t>
        </w:r>
      </w:hyperlink>
      <w:r w:rsidRPr="00E3427D">
        <w:rPr>
          <w:sz w:val="22"/>
          <w:szCs w:val="22"/>
        </w:rPr>
        <w:t xml:space="preserve">). Žádost je nutno doručit v elektronické podobě nejpozději ve lhůtě </w:t>
      </w:r>
      <w:r w:rsidRPr="00E3427D">
        <w:rPr>
          <w:b/>
          <w:sz w:val="22"/>
          <w:szCs w:val="22"/>
        </w:rPr>
        <w:t>4 pracovní dny</w:t>
      </w:r>
      <w:r w:rsidRPr="00E3427D">
        <w:rPr>
          <w:sz w:val="22"/>
          <w:szCs w:val="22"/>
        </w:rPr>
        <w:t xml:space="preserve"> před uplynutím lhůty pro podání nabídek.  Zadavatel není povinen vysvětlení poskytnout, pokud není žádost o vysvětlení doručena včas, a to alespoň 4 pracovní dny před uplynutím lhůty pro podání nabídek. Pokud zadavatel na žádost o vysvětlení, která není doručena včas, vysvětlení poskytne, nemusí dodržet lhůtu uvedenou v předchozím odstavci.</w:t>
      </w:r>
    </w:p>
    <w:p w14:paraId="061C4120" w14:textId="77777777" w:rsidR="00E3427D" w:rsidRPr="00E3427D" w:rsidRDefault="00E3427D" w:rsidP="00E3427D">
      <w:pPr>
        <w:spacing w:line="276" w:lineRule="auto"/>
        <w:jc w:val="both"/>
        <w:rPr>
          <w:sz w:val="22"/>
          <w:szCs w:val="22"/>
        </w:rPr>
      </w:pPr>
      <w:r w:rsidRPr="00E3427D">
        <w:rPr>
          <w:sz w:val="22"/>
          <w:szCs w:val="22"/>
        </w:rPr>
        <w:t>Pokud je žádost o vysvětlení zadávacích podmínek doručena včas a zadavatel neuveřejní, neodešle nebo nepředá vysvětlení do 2 pracovních dnů, prodlouží lhůtu pro podání nabídek nejméně o tolik pracovních dnů, o kolik přesáhla doba od doručení žádosti o vysvětlení zadávacích podmínek do uveřejnění, odeslání nebo předání vysvětlení 2 pracovní dny.</w:t>
      </w:r>
    </w:p>
    <w:p w14:paraId="423158A6" w14:textId="4ED53612" w:rsidR="009145F3" w:rsidRPr="00EC2480" w:rsidRDefault="009145F3" w:rsidP="005F3243">
      <w:pPr>
        <w:spacing w:line="276" w:lineRule="auto"/>
        <w:jc w:val="both"/>
        <w:rPr>
          <w:sz w:val="28"/>
          <w:szCs w:val="22"/>
        </w:rPr>
      </w:pPr>
    </w:p>
    <w:p w14:paraId="592D219F" w14:textId="77777777" w:rsidR="003577E4" w:rsidRPr="003577E4" w:rsidRDefault="003577E4" w:rsidP="003577E4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336FB6F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CAF24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  <w:bookmarkStart w:id="11" w:name="_Hlk160524534"/>
      <w:r w:rsidRPr="003577E4">
        <w:rPr>
          <w:sz w:val="22"/>
          <w:szCs w:val="22"/>
        </w:rPr>
        <w:t xml:space="preserve">Zadavatel nepřipouští variantní řešení. </w:t>
      </w:r>
    </w:p>
    <w:p w14:paraId="1AB9AAC6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D92659" w14:textId="1DC9E092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 w:rsidR="00206283"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1).</w:t>
      </w:r>
    </w:p>
    <w:p w14:paraId="28A11BEB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47B8DC50" w14:textId="4D245295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</w:t>
      </w:r>
      <w:r w:rsidR="00A73E15">
        <w:rPr>
          <w:sz w:val="22"/>
          <w:szCs w:val="22"/>
        </w:rPr>
        <w:t>1</w:t>
      </w:r>
      <w:r w:rsidRPr="003577E4">
        <w:rPr>
          <w:sz w:val="22"/>
          <w:szCs w:val="22"/>
        </w:rPr>
        <w:t xml:space="preserve"> této výzvy. </w:t>
      </w:r>
    </w:p>
    <w:p w14:paraId="19E8D004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1380F2F6" w14:textId="627799FC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(příloh</w:t>
      </w:r>
      <w:r w:rsidR="00880038">
        <w:rPr>
          <w:sz w:val="22"/>
          <w:szCs w:val="22"/>
        </w:rPr>
        <w:t>a</w:t>
      </w:r>
      <w:r w:rsidRPr="003577E4">
        <w:rPr>
          <w:sz w:val="22"/>
          <w:szCs w:val="22"/>
        </w:rPr>
        <w:t xml:space="preserve"> č. </w:t>
      </w:r>
      <w:r w:rsidR="00880038">
        <w:rPr>
          <w:sz w:val="22"/>
          <w:szCs w:val="22"/>
        </w:rPr>
        <w:t>5</w:t>
      </w:r>
      <w:r w:rsidRPr="003577E4">
        <w:rPr>
          <w:sz w:val="22"/>
          <w:szCs w:val="22"/>
        </w:rPr>
        <w:t>), že není ve vztahu k ruským/běloruským subjektům.</w:t>
      </w:r>
    </w:p>
    <w:p w14:paraId="54F5821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lastRenderedPageBreak/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698D5598" w14:textId="77777777" w:rsidR="003577E4" w:rsidRPr="0020628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6E1997D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 xml:space="preserve">Účastník podáním nabídky prohlašuje, že se on ani jeho zaměstnanec či člen statutárního orgánu, 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66E3C57C" w14:textId="0E937E08" w:rsid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4B56AF9B" w14:textId="0BB6A593" w:rsidR="00206283" w:rsidRDefault="00206283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4AC775D" w14:textId="26205AD7" w:rsidR="00206283" w:rsidRPr="00206283" w:rsidRDefault="00206283" w:rsidP="0020628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</w:t>
      </w:r>
      <w:r w:rsidR="00FE6F23">
        <w:rPr>
          <w:sz w:val="22"/>
          <w:szCs w:val="22"/>
        </w:rPr>
        <w:t>.</w:t>
      </w:r>
    </w:p>
    <w:bookmarkEnd w:id="11"/>
    <w:p w14:paraId="64883A30" w14:textId="77777777" w:rsidR="003577E4" w:rsidRPr="005F324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90DCBE3" w14:textId="77777777" w:rsidR="00DB5306" w:rsidRPr="00CD2539" w:rsidRDefault="00DB5306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Požadavek na formální úpravu, strukturu a obsah nabídky</w:t>
      </w:r>
    </w:p>
    <w:p w14:paraId="01539C2F" w14:textId="77777777" w:rsidR="00DB5306" w:rsidRPr="005F3243" w:rsidRDefault="00DB5306" w:rsidP="005F3243">
      <w:pPr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</w:p>
    <w:p w14:paraId="043F29ED" w14:textId="015231C9" w:rsidR="0019422E" w:rsidRPr="00932253" w:rsidRDefault="00A565FC" w:rsidP="0093225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Nabídka bude zpracována v českém jazyce a odevzdaná výhradně v elektronické formě prostřednictvím elektronického nástroje E-ZAK. Šifrování a zabezpečení nabídky obstarává systém elektronického nástroje. </w:t>
      </w:r>
    </w:p>
    <w:p w14:paraId="10435837" w14:textId="77777777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bookmarkStart w:id="12" w:name="_Hlk160524266"/>
      <w:r w:rsidRPr="00396B4D">
        <w:rPr>
          <w:sz w:val="22"/>
          <w:szCs w:val="22"/>
        </w:rPr>
        <w:t>Zadavatel požaduje, aby účastník výběrového řízení v nabídce:</w:t>
      </w:r>
    </w:p>
    <w:p w14:paraId="029BE87C" w14:textId="52650A13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předložil doplněný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 základě vzoru přílohy č. 1, příp. dodavatel může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nahradit jinými rovnocennými</w:t>
      </w:r>
      <w:r w:rsidR="003577E4">
        <w:rPr>
          <w:sz w:val="22"/>
          <w:szCs w:val="22"/>
        </w:rPr>
        <w:t xml:space="preserve"> doklady</w:t>
      </w:r>
      <w:r w:rsidRPr="00396B4D">
        <w:rPr>
          <w:sz w:val="22"/>
          <w:szCs w:val="22"/>
        </w:rPr>
        <w:t>; a</w:t>
      </w:r>
    </w:p>
    <w:p w14:paraId="39C0C676" w14:textId="7D852ACD" w:rsidR="00DC1BB5" w:rsidRPr="00DC1BB5" w:rsidRDefault="00DC1BB5" w:rsidP="00DC1BB5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1BB5">
        <w:rPr>
          <w:sz w:val="22"/>
          <w:szCs w:val="22"/>
        </w:rPr>
        <w:t xml:space="preserve">předložil doplněný závazný vzor smlouvy dle přílohy č. </w:t>
      </w:r>
      <w:r>
        <w:rPr>
          <w:sz w:val="22"/>
          <w:szCs w:val="22"/>
        </w:rPr>
        <w:t>4</w:t>
      </w:r>
      <w:r w:rsidRPr="00DC1BB5">
        <w:rPr>
          <w:sz w:val="22"/>
          <w:szCs w:val="22"/>
        </w:rPr>
        <w:t>; a</w:t>
      </w:r>
    </w:p>
    <w:p w14:paraId="3232A0DC" w14:textId="1989ED63" w:rsidR="00396B4D" w:rsidRDefault="00396B4D" w:rsidP="0010350A">
      <w:pPr>
        <w:pStyle w:val="Odstavecseseznamem"/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předložil </w:t>
      </w:r>
      <w:r w:rsidR="003577E4" w:rsidRPr="003577E4">
        <w:rPr>
          <w:sz w:val="22"/>
          <w:szCs w:val="22"/>
        </w:rPr>
        <w:t xml:space="preserve">oceněný výkaz výměr </w:t>
      </w:r>
      <w:r w:rsidRPr="003577E4">
        <w:rPr>
          <w:sz w:val="22"/>
          <w:szCs w:val="22"/>
        </w:rPr>
        <w:t xml:space="preserve">v členění dle přílohy č. </w:t>
      </w:r>
      <w:r w:rsidR="00C43AA6">
        <w:rPr>
          <w:sz w:val="22"/>
          <w:szCs w:val="22"/>
        </w:rPr>
        <w:t>3</w:t>
      </w:r>
      <w:r w:rsidRPr="003577E4">
        <w:rPr>
          <w:sz w:val="22"/>
          <w:szCs w:val="22"/>
        </w:rPr>
        <w:t xml:space="preserve">; a </w:t>
      </w:r>
    </w:p>
    <w:p w14:paraId="5B64B4B9" w14:textId="09196DB3" w:rsidR="00487C3E" w:rsidRDefault="00487C3E" w:rsidP="0010350A">
      <w:pPr>
        <w:pStyle w:val="Odstavecseseznamem"/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předložil vyplněné </w:t>
      </w:r>
      <w:r w:rsidRPr="00487C3E">
        <w:rPr>
          <w:i/>
          <w:sz w:val="22"/>
          <w:szCs w:val="22"/>
        </w:rPr>
        <w:t>Čestné prohlášení o opatřeních k mezinárodním sankcím</w:t>
      </w:r>
      <w:r>
        <w:rPr>
          <w:sz w:val="22"/>
          <w:szCs w:val="22"/>
        </w:rPr>
        <w:t xml:space="preserve"> – příloha č. 5 výzvy; a</w:t>
      </w:r>
    </w:p>
    <w:p w14:paraId="79936633" w14:textId="54757484" w:rsidR="00921B8E" w:rsidRDefault="00921B8E" w:rsidP="0010350A">
      <w:pPr>
        <w:pStyle w:val="Odstavecseseznamem"/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předložil osvědčení </w:t>
      </w:r>
      <w:r w:rsidR="0074792C">
        <w:rPr>
          <w:sz w:val="22"/>
          <w:szCs w:val="22"/>
        </w:rPr>
        <w:t xml:space="preserve">o odborné kvalifikaci </w:t>
      </w:r>
      <w:r>
        <w:rPr>
          <w:sz w:val="22"/>
          <w:szCs w:val="22"/>
        </w:rPr>
        <w:t>osoby stavbyvedoucího dle čl. 6) písm. c) výzvy; a</w:t>
      </w:r>
    </w:p>
    <w:p w14:paraId="159ACF9A" w14:textId="03F71022" w:rsidR="00921B8E" w:rsidRPr="00921B8E" w:rsidRDefault="00C43AA6" w:rsidP="00921B8E">
      <w:pPr>
        <w:pStyle w:val="Odstavecseseznamem"/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předložil potvrzení o složení jistoty dle čl. 9</w:t>
      </w:r>
      <w:r w:rsidR="00921B8E">
        <w:rPr>
          <w:sz w:val="22"/>
          <w:szCs w:val="22"/>
        </w:rPr>
        <w:t>) výzvy</w:t>
      </w:r>
      <w:r>
        <w:rPr>
          <w:sz w:val="22"/>
          <w:szCs w:val="22"/>
        </w:rPr>
        <w:t>; a</w:t>
      </w:r>
    </w:p>
    <w:p w14:paraId="6E2B3740" w14:textId="14DD66E1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předložil informace o využití příp. o nevyužití poddodavatelů – (</w:t>
      </w:r>
      <w:r w:rsidR="00FF5918">
        <w:rPr>
          <w:sz w:val="22"/>
          <w:szCs w:val="22"/>
        </w:rPr>
        <w:t xml:space="preserve">součást </w:t>
      </w:r>
      <w:r w:rsidRPr="00396B4D">
        <w:rPr>
          <w:sz w:val="22"/>
          <w:szCs w:val="22"/>
        </w:rPr>
        <w:t>příloh</w:t>
      </w:r>
      <w:r w:rsidR="00FF5918">
        <w:rPr>
          <w:sz w:val="22"/>
          <w:szCs w:val="22"/>
        </w:rPr>
        <w:t>y</w:t>
      </w:r>
      <w:r w:rsidRPr="00396B4D">
        <w:rPr>
          <w:sz w:val="22"/>
          <w:szCs w:val="22"/>
        </w:rPr>
        <w:t xml:space="preserve"> č. </w:t>
      </w:r>
      <w:r w:rsidR="00CD5489">
        <w:rPr>
          <w:sz w:val="22"/>
          <w:szCs w:val="22"/>
        </w:rPr>
        <w:t>1</w:t>
      </w:r>
      <w:r w:rsidRPr="00396B4D">
        <w:rPr>
          <w:sz w:val="22"/>
          <w:szCs w:val="22"/>
        </w:rPr>
        <w:t>); a</w:t>
      </w:r>
    </w:p>
    <w:p w14:paraId="0AF382B9" w14:textId="77777777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v případě společné nabídky předložil doklad (např. smlouvu), z něhož bude zřejmý závazek všech dodavatelů nést společnou a nerozdílnou odpovědnost za plnění veřejné zakázky,</w:t>
      </w:r>
    </w:p>
    <w:p w14:paraId="3AEA990C" w14:textId="4CD82423" w:rsidR="00396B4D" w:rsidRPr="00C43AA6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v případě, že se účastník nebo jeho poddodavatel (resp. jejich zaměstnanci) podíleli na přípravě zadávacích podmínek nebo mohli mít jiný vliv na výsledek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 či mají/mohou mít poměr k zadavateli,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seznam osob, které naplňují některou z výše uvedených podmínek a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relevantní informace, na základě</w:t>
      </w:r>
      <w:r w:rsidR="00932253">
        <w:rPr>
          <w:sz w:val="22"/>
          <w:szCs w:val="22"/>
        </w:rPr>
        <w:t xml:space="preserve">, </w:t>
      </w:r>
      <w:r w:rsidRPr="00396B4D">
        <w:rPr>
          <w:sz w:val="22"/>
          <w:szCs w:val="22"/>
        </w:rPr>
        <w:t>kterých bude moci zadavatel posoudit, zda nedošlo ke střetu zájmů či narušení hospodářské soutěže</w:t>
      </w:r>
      <w:r w:rsidRPr="00396B4D">
        <w:rPr>
          <w:bCs/>
          <w:sz w:val="22"/>
          <w:szCs w:val="22"/>
        </w:rPr>
        <w:t xml:space="preserve">. </w:t>
      </w:r>
    </w:p>
    <w:p w14:paraId="1AEF35D9" w14:textId="77777777" w:rsidR="00C43AA6" w:rsidRPr="00396B4D" w:rsidRDefault="00C43AA6" w:rsidP="00C43AA6">
      <w:pPr>
        <w:spacing w:line="276" w:lineRule="auto"/>
        <w:ind w:left="360"/>
        <w:jc w:val="both"/>
        <w:rPr>
          <w:sz w:val="22"/>
          <w:szCs w:val="22"/>
        </w:rPr>
      </w:pPr>
    </w:p>
    <w:p w14:paraId="54FE30C8" w14:textId="424466EA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Nepředložení těchto údajů či dokladů může být důvodem k vyloučení účastníka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řízení.</w:t>
      </w:r>
    </w:p>
    <w:bookmarkEnd w:id="12"/>
    <w:p w14:paraId="33D410C8" w14:textId="77777777" w:rsidR="0019422E" w:rsidRDefault="0019422E" w:rsidP="00206283">
      <w:pPr>
        <w:spacing w:line="276" w:lineRule="auto"/>
        <w:jc w:val="both"/>
        <w:rPr>
          <w:sz w:val="22"/>
          <w:szCs w:val="22"/>
        </w:rPr>
      </w:pPr>
      <w:r w:rsidRPr="0019422E">
        <w:rPr>
          <w:sz w:val="22"/>
          <w:szCs w:val="22"/>
        </w:rPr>
        <w:t>Zadavatel doporučuje seřazení nabídky do výše uvedených oddílů.</w:t>
      </w:r>
    </w:p>
    <w:p w14:paraId="76A8903B" w14:textId="77777777" w:rsidR="00FF4DEE" w:rsidRDefault="00FF4DEE" w:rsidP="00206283">
      <w:pPr>
        <w:spacing w:line="276" w:lineRule="auto"/>
        <w:jc w:val="both"/>
        <w:rPr>
          <w:sz w:val="28"/>
          <w:szCs w:val="28"/>
        </w:rPr>
      </w:pPr>
    </w:p>
    <w:p w14:paraId="59E73A39" w14:textId="77777777" w:rsidR="004704AA" w:rsidRDefault="004704AA" w:rsidP="00206283">
      <w:pPr>
        <w:spacing w:line="276" w:lineRule="auto"/>
        <w:jc w:val="both"/>
        <w:rPr>
          <w:sz w:val="28"/>
          <w:szCs w:val="28"/>
        </w:rPr>
      </w:pPr>
    </w:p>
    <w:p w14:paraId="34A1620E" w14:textId="77777777" w:rsidR="004704AA" w:rsidRPr="00FF4DEE" w:rsidRDefault="004704AA" w:rsidP="00206283">
      <w:pPr>
        <w:spacing w:line="276" w:lineRule="auto"/>
        <w:jc w:val="both"/>
        <w:rPr>
          <w:sz w:val="28"/>
          <w:szCs w:val="28"/>
        </w:rPr>
      </w:pPr>
    </w:p>
    <w:p w14:paraId="4A0168A3" w14:textId="77777777" w:rsidR="005B2AD9" w:rsidRPr="00CD2539" w:rsidRDefault="005B2AD9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lastRenderedPageBreak/>
        <w:t>Zohlednění zásady sociálně odpovědného zadávání, environmentálně odpovědného zadávání a inovací</w:t>
      </w:r>
    </w:p>
    <w:p w14:paraId="5C0CDA9E" w14:textId="77777777" w:rsidR="006D5C6D" w:rsidRPr="005F3243" w:rsidRDefault="006D5C6D" w:rsidP="005F3243">
      <w:pPr>
        <w:spacing w:line="276" w:lineRule="auto"/>
        <w:jc w:val="both"/>
        <w:rPr>
          <w:sz w:val="22"/>
          <w:szCs w:val="22"/>
        </w:rPr>
      </w:pPr>
    </w:p>
    <w:p w14:paraId="664E971B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environmentálně odpovědné zadávání ve smyslu § 28 odst. 1 písm. q) ZZVZ, v rámci tzv. odpovědného veřejného zadávání. </w:t>
      </w:r>
    </w:p>
    <w:p w14:paraId="7007C810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7593052C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Na základě údajů a informací o předmětu veřejné zakázky uvedeném v této zadávací dokumentaci a jejich přílohách vyhodnotil zadavatel aplikaci § 6 odst.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odměňování, pracovní doby, doby odpočinku mezi směnami a se zvláštním zřetelem na regulaci zaměstnávání cizinců. </w:t>
      </w:r>
    </w:p>
    <w:p w14:paraId="243A5076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4CC4303" w14:textId="6C2D92DC" w:rsidR="006D5C6D" w:rsidRPr="005F3243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>Při plnění této veřejné zakázky zadavatel od dodavatele požaduje, aby při své činnosti s maximální možnou mírou využíval ekologicky příznivé materiály, třídil a recykloval odpad a zajistil tím minimalizaci negativních vlivů na životní prostředí.</w:t>
      </w:r>
    </w:p>
    <w:p w14:paraId="4DF5D084" w14:textId="77777777" w:rsidR="0055223E" w:rsidRDefault="0055223E" w:rsidP="005F3243">
      <w:pPr>
        <w:spacing w:line="276" w:lineRule="auto"/>
        <w:jc w:val="both"/>
        <w:rPr>
          <w:sz w:val="22"/>
          <w:szCs w:val="22"/>
        </w:rPr>
      </w:pPr>
    </w:p>
    <w:p w14:paraId="715FB746" w14:textId="2B67F384" w:rsidR="005B2AD9" w:rsidRPr="005F3243" w:rsidRDefault="00B23A6A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Zadavatel podporuje účast malých a středních podniků snížením administrativní náročnosti možností prokázat v nabídce splnění části kvalifikace čestným prohlášením, které je zadavatelem připraveno jako součást zadávací dokumentace.</w:t>
      </w:r>
    </w:p>
    <w:p w14:paraId="47EDC0F0" w14:textId="77777777" w:rsid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8900C34" w14:textId="28971AD9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Další zásady uplatněné dle § 6 odst. 4 ZZVZ, než výše uvedené zásady v rámci této veřejné zakázky zadavatel pokládá za neúčelné a nepřinesly by relevantní efekt. </w:t>
      </w:r>
    </w:p>
    <w:p w14:paraId="79311C4D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271085EF" w14:textId="77777777" w:rsidR="008D78A3" w:rsidRPr="00F054AD" w:rsidRDefault="008D78A3" w:rsidP="008D78A3">
      <w:pPr>
        <w:tabs>
          <w:tab w:val="left" w:pos="426"/>
        </w:tabs>
        <w:jc w:val="both"/>
        <w:rPr>
          <w:sz w:val="22"/>
          <w:szCs w:val="22"/>
        </w:rPr>
      </w:pPr>
      <w:r w:rsidRPr="00BC59B9">
        <w:rPr>
          <w:sz w:val="22"/>
          <w:szCs w:val="22"/>
        </w:rPr>
        <w:t>Výše uvedené podmínky sociálně odpovědného zadávání jsou zohledněny v návrhu smlouvy</w:t>
      </w:r>
      <w:r w:rsidRPr="00F054AD">
        <w:rPr>
          <w:sz w:val="22"/>
          <w:szCs w:val="22"/>
        </w:rPr>
        <w:t xml:space="preserve"> (součást přílohy č. </w:t>
      </w:r>
      <w:r>
        <w:rPr>
          <w:sz w:val="22"/>
          <w:szCs w:val="22"/>
        </w:rPr>
        <w:t>4</w:t>
      </w:r>
      <w:r w:rsidRPr="00F054AD">
        <w:rPr>
          <w:sz w:val="22"/>
          <w:szCs w:val="22"/>
        </w:rPr>
        <w:t xml:space="preserve"> této výzvy).</w:t>
      </w:r>
    </w:p>
    <w:p w14:paraId="149CEBCC" w14:textId="77777777" w:rsidR="00F12029" w:rsidRPr="0055223E" w:rsidRDefault="00F12029" w:rsidP="00F12029">
      <w:pPr>
        <w:spacing w:line="276" w:lineRule="auto"/>
        <w:jc w:val="both"/>
        <w:rPr>
          <w:sz w:val="22"/>
          <w:szCs w:val="22"/>
        </w:rPr>
      </w:pPr>
    </w:p>
    <w:p w14:paraId="0006F052" w14:textId="77777777" w:rsidR="00777B03" w:rsidRPr="00CD2539" w:rsidRDefault="00777B03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Práva zadavatele</w:t>
      </w:r>
    </w:p>
    <w:p w14:paraId="253E1EE1" w14:textId="77777777" w:rsidR="00777B03" w:rsidRPr="005F3243" w:rsidRDefault="00777B03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68740CF9" w14:textId="7F61CD0C" w:rsidR="00CA1DD5" w:rsidRPr="005F3243" w:rsidRDefault="0058645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Zadavatel si vyhrazuje právo: </w:t>
      </w:r>
    </w:p>
    <w:p w14:paraId="590A180C" w14:textId="03711013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výběru dodavatele, oznámení se považuje za doručené všem účastníkům výběrového řízení okamžikem jejich uveřejnění, </w:t>
      </w:r>
    </w:p>
    <w:p w14:paraId="0C9E44B5" w14:textId="28A6F12B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vyloučení účastníka výběrového řízení, oznámení se považuje za doručené všem účastníkům výběrového řízení okamžikem jejich uveřejnění, </w:t>
      </w:r>
    </w:p>
    <w:p w14:paraId="3381997F" w14:textId="758A15D5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</w:t>
      </w:r>
      <w:r w:rsidR="00B679B6">
        <w:rPr>
          <w:sz w:val="22"/>
          <w:szCs w:val="22"/>
        </w:rPr>
        <w:t>sdělení</w:t>
      </w:r>
      <w:r w:rsidR="00B679B6" w:rsidRPr="005F3243">
        <w:rPr>
          <w:sz w:val="22"/>
          <w:szCs w:val="22"/>
        </w:rPr>
        <w:t xml:space="preserve"> </w:t>
      </w:r>
      <w:r w:rsidRPr="005F3243">
        <w:rPr>
          <w:sz w:val="22"/>
          <w:szCs w:val="22"/>
        </w:rPr>
        <w:t xml:space="preserve">o zrušení výběrového řízení, oznámení se považuje za doručené všem účastníkům výběrového řízení okamžikem jejich uveřejnění, </w:t>
      </w:r>
    </w:p>
    <w:p w14:paraId="2896FC35" w14:textId="66043D05" w:rsidR="005D6FC7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31A23346" w14:textId="1A3C08B1" w:rsidR="00CA1DD5" w:rsidRDefault="00CA1DD5" w:rsidP="00B679B6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06DFB142" w14:textId="77777777" w:rsidR="00381DB0" w:rsidRPr="00EB2349" w:rsidRDefault="00381DB0" w:rsidP="00381DB0">
      <w:pPr>
        <w:numPr>
          <w:ilvl w:val="0"/>
          <w:numId w:val="16"/>
        </w:numPr>
        <w:spacing w:line="264" w:lineRule="auto"/>
        <w:rPr>
          <w:sz w:val="22"/>
          <w:szCs w:val="22"/>
        </w:rPr>
      </w:pPr>
      <w:r w:rsidRPr="00EB2349">
        <w:rPr>
          <w:sz w:val="22"/>
          <w:szCs w:val="22"/>
        </w:rPr>
        <w:t xml:space="preserve">postupovat dle </w:t>
      </w:r>
      <w:r>
        <w:rPr>
          <w:sz w:val="22"/>
          <w:szCs w:val="22"/>
        </w:rPr>
        <w:t xml:space="preserve">§ 46, § 48a, </w:t>
      </w:r>
      <w:r w:rsidRPr="00EB2349">
        <w:rPr>
          <w:sz w:val="22"/>
          <w:szCs w:val="22"/>
        </w:rPr>
        <w:t>§ 113</w:t>
      </w:r>
      <w:r>
        <w:rPr>
          <w:sz w:val="22"/>
          <w:szCs w:val="22"/>
        </w:rPr>
        <w:t xml:space="preserve">, </w:t>
      </w:r>
      <w:r w:rsidRPr="00EB2349">
        <w:rPr>
          <w:sz w:val="22"/>
          <w:szCs w:val="22"/>
        </w:rPr>
        <w:t>§ 124</w:t>
      </w:r>
      <w:r>
        <w:rPr>
          <w:sz w:val="22"/>
          <w:szCs w:val="22"/>
        </w:rPr>
        <w:t xml:space="preserve">, 125 </w:t>
      </w:r>
      <w:r w:rsidRPr="00EB2349">
        <w:rPr>
          <w:sz w:val="22"/>
          <w:szCs w:val="22"/>
        </w:rPr>
        <w:t>ZZVZ</w:t>
      </w:r>
      <w:r>
        <w:rPr>
          <w:sz w:val="22"/>
          <w:szCs w:val="22"/>
        </w:rPr>
        <w:t>,</w:t>
      </w:r>
    </w:p>
    <w:p w14:paraId="4E9FD936" w14:textId="6EB0369A" w:rsidR="00381DB0" w:rsidRDefault="00381DB0" w:rsidP="00381DB0">
      <w:pPr>
        <w:numPr>
          <w:ilvl w:val="0"/>
          <w:numId w:val="16"/>
        </w:numPr>
        <w:spacing w:line="264" w:lineRule="auto"/>
        <w:rPr>
          <w:sz w:val="22"/>
          <w:szCs w:val="22"/>
        </w:rPr>
      </w:pPr>
      <w:r w:rsidRPr="00511349">
        <w:rPr>
          <w:sz w:val="22"/>
          <w:szCs w:val="22"/>
        </w:rPr>
        <w:lastRenderedPageBreak/>
        <w:t xml:space="preserve">vyloučit účastníka řízení z důvodů uvedených v § 48, </w:t>
      </w:r>
      <w:r>
        <w:rPr>
          <w:sz w:val="22"/>
          <w:szCs w:val="22"/>
        </w:rPr>
        <w:t xml:space="preserve">§ 48a, § 113, </w:t>
      </w:r>
      <w:r w:rsidRPr="00511349">
        <w:rPr>
          <w:sz w:val="22"/>
          <w:szCs w:val="22"/>
        </w:rPr>
        <w:t>§ 122 odst. 8 a § 124 odst. 2 a 3 ZZVZ</w:t>
      </w:r>
      <w:r>
        <w:rPr>
          <w:sz w:val="22"/>
          <w:szCs w:val="22"/>
        </w:rPr>
        <w:t>.</w:t>
      </w:r>
    </w:p>
    <w:p w14:paraId="792BAF26" w14:textId="77777777" w:rsidR="00381DB0" w:rsidRPr="00511349" w:rsidRDefault="00381DB0" w:rsidP="00B679B6">
      <w:pPr>
        <w:spacing w:line="264" w:lineRule="auto"/>
        <w:ind w:left="360"/>
        <w:rPr>
          <w:sz w:val="22"/>
          <w:szCs w:val="22"/>
        </w:rPr>
      </w:pPr>
    </w:p>
    <w:p w14:paraId="49982359" w14:textId="374169D7" w:rsidR="00B55467" w:rsidRPr="0027341F" w:rsidRDefault="00B55467" w:rsidP="005F3243">
      <w:pPr>
        <w:spacing w:line="276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Veškeré náklady související s přípravou, podáním nabídky a účastí v tomto řízení nese účastník.</w:t>
      </w:r>
    </w:p>
    <w:p w14:paraId="2D1B0814" w14:textId="77777777" w:rsidR="003A2332" w:rsidRDefault="003A2332" w:rsidP="00F12029">
      <w:pPr>
        <w:spacing w:line="276" w:lineRule="auto"/>
        <w:jc w:val="both"/>
        <w:rPr>
          <w:sz w:val="22"/>
          <w:szCs w:val="22"/>
        </w:rPr>
      </w:pPr>
    </w:p>
    <w:p w14:paraId="79E445E6" w14:textId="77777777" w:rsidR="00FF4DEE" w:rsidRPr="005F3243" w:rsidRDefault="00FF4DEE" w:rsidP="00F12029">
      <w:pPr>
        <w:spacing w:line="276" w:lineRule="auto"/>
        <w:jc w:val="both"/>
        <w:rPr>
          <w:sz w:val="22"/>
          <w:szCs w:val="22"/>
        </w:rPr>
      </w:pPr>
    </w:p>
    <w:p w14:paraId="73E97D10" w14:textId="77777777" w:rsidR="00FA6E03" w:rsidRPr="00F054AD" w:rsidRDefault="00FA6E03" w:rsidP="00FA6E03">
      <w:pPr>
        <w:pStyle w:val="Odstavecseseznamem"/>
        <w:numPr>
          <w:ilvl w:val="0"/>
          <w:numId w:val="1"/>
        </w:numPr>
        <w:rPr>
          <w:b/>
          <w:sz w:val="28"/>
          <w:u w:val="single"/>
        </w:rPr>
      </w:pPr>
      <w:r w:rsidRPr="00F054AD">
        <w:rPr>
          <w:b/>
          <w:sz w:val="28"/>
          <w:u w:val="single"/>
        </w:rPr>
        <w:t>Identifikace částí zadávací dokumentace, které vypracovala osoba odlišná od zadavatele</w:t>
      </w:r>
    </w:p>
    <w:p w14:paraId="5F6FB5B0" w14:textId="77777777" w:rsidR="00FA6E03" w:rsidRPr="00F054AD" w:rsidRDefault="00FA6E03" w:rsidP="00FA6E03">
      <w:pPr>
        <w:jc w:val="both"/>
        <w:rPr>
          <w:sz w:val="20"/>
          <w:szCs w:val="20"/>
        </w:rPr>
      </w:pPr>
    </w:p>
    <w:p w14:paraId="5B9A09E9" w14:textId="77777777" w:rsidR="00FA6E03" w:rsidRPr="00F054AD" w:rsidRDefault="00FA6E03" w:rsidP="00FA6E03">
      <w:pPr>
        <w:jc w:val="both"/>
        <w:rPr>
          <w:sz w:val="22"/>
          <w:szCs w:val="22"/>
        </w:rPr>
      </w:pPr>
      <w:r w:rsidRPr="00F054AD">
        <w:rPr>
          <w:sz w:val="22"/>
          <w:szCs w:val="22"/>
        </w:rPr>
        <w:t>Níže uvedené části zadávací dokumentace vypracovala osoba odlišná od zadavatele, a to konkrétně:</w:t>
      </w:r>
    </w:p>
    <w:p w14:paraId="3F7B1BD7" w14:textId="77777777" w:rsidR="00FA6E03" w:rsidRPr="00F054AD" w:rsidRDefault="00FA6E03" w:rsidP="00FA6E03">
      <w:pPr>
        <w:tabs>
          <w:tab w:val="left" w:pos="426"/>
        </w:tabs>
        <w:jc w:val="both"/>
        <w:rPr>
          <w:bCs/>
          <w:iCs/>
          <w:sz w:val="22"/>
          <w:szCs w:val="22"/>
        </w:rPr>
      </w:pPr>
      <w:bookmarkStart w:id="13" w:name="_Hlk161122892"/>
    </w:p>
    <w:p w14:paraId="75489C1F" w14:textId="67EC4292" w:rsidR="000A47C9" w:rsidRDefault="000A47C9" w:rsidP="00FA6E03">
      <w:pPr>
        <w:tabs>
          <w:tab w:val="left" w:pos="426"/>
        </w:tabs>
        <w:jc w:val="both"/>
        <w:rPr>
          <w:bCs/>
          <w:iCs/>
          <w:sz w:val="22"/>
          <w:szCs w:val="22"/>
        </w:rPr>
      </w:pPr>
      <w:bookmarkStart w:id="14" w:name="_Hlk161122765"/>
      <w:bookmarkStart w:id="15" w:name="_Hlk165376907"/>
      <w:r w:rsidRPr="00E51209">
        <w:rPr>
          <w:sz w:val="22"/>
          <w:szCs w:val="22"/>
        </w:rPr>
        <w:t>projektová dokumentace „</w:t>
      </w:r>
      <w:r w:rsidRPr="00230105">
        <w:rPr>
          <w:i/>
          <w:sz w:val="22"/>
          <w:szCs w:val="22"/>
        </w:rPr>
        <w:t>Odborné učebny ZŠ Ostrov, Krušnohorská 304</w:t>
      </w:r>
      <w:r w:rsidRPr="00E51209">
        <w:rPr>
          <w:i/>
          <w:sz w:val="22"/>
          <w:szCs w:val="22"/>
        </w:rPr>
        <w:t>“</w:t>
      </w:r>
      <w:r w:rsidRPr="00E51209">
        <w:rPr>
          <w:sz w:val="22"/>
          <w:szCs w:val="22"/>
        </w:rPr>
        <w:t xml:space="preserve"> vypracovaná </w:t>
      </w:r>
      <w:r>
        <w:rPr>
          <w:sz w:val="22"/>
          <w:szCs w:val="22"/>
        </w:rPr>
        <w:t>v prosinci roku 2024</w:t>
      </w:r>
      <w:r w:rsidRPr="00E51209">
        <w:rPr>
          <w:sz w:val="22"/>
          <w:szCs w:val="22"/>
        </w:rPr>
        <w:t>, společnost</w:t>
      </w:r>
      <w:r>
        <w:rPr>
          <w:sz w:val="22"/>
          <w:szCs w:val="22"/>
        </w:rPr>
        <w:t>í</w:t>
      </w:r>
      <w:r w:rsidRPr="00E51209">
        <w:rPr>
          <w:sz w:val="22"/>
          <w:szCs w:val="22"/>
        </w:rPr>
        <w:t xml:space="preserve"> </w:t>
      </w:r>
      <w:r w:rsidRPr="00230105">
        <w:rPr>
          <w:sz w:val="22"/>
          <w:szCs w:val="22"/>
        </w:rPr>
        <w:t>ITveSkole.cz, o.p.s.</w:t>
      </w:r>
      <w:r w:rsidRPr="00E51209">
        <w:rPr>
          <w:sz w:val="22"/>
          <w:szCs w:val="22"/>
        </w:rPr>
        <w:t xml:space="preserve">, </w:t>
      </w:r>
      <w:r w:rsidRPr="00230105">
        <w:rPr>
          <w:sz w:val="22"/>
          <w:szCs w:val="22"/>
        </w:rPr>
        <w:t>Velflíkova 1428/4, Dejvice, 16000 Praha 6</w:t>
      </w:r>
      <w:r w:rsidRPr="00E51209">
        <w:rPr>
          <w:sz w:val="22"/>
          <w:szCs w:val="22"/>
        </w:rPr>
        <w:t xml:space="preserve">, IČO: </w:t>
      </w:r>
      <w:r w:rsidRPr="00230105">
        <w:rPr>
          <w:sz w:val="22"/>
          <w:szCs w:val="22"/>
        </w:rPr>
        <w:t>01942867</w:t>
      </w:r>
      <w:r>
        <w:rPr>
          <w:sz w:val="22"/>
          <w:szCs w:val="22"/>
        </w:rPr>
        <w:t>, hlavní projektant</w:t>
      </w:r>
      <w:r w:rsidRPr="00E51209">
        <w:rPr>
          <w:sz w:val="22"/>
          <w:szCs w:val="22"/>
        </w:rPr>
        <w:t xml:space="preserve">: Ing. </w:t>
      </w:r>
      <w:r>
        <w:rPr>
          <w:sz w:val="22"/>
          <w:szCs w:val="22"/>
        </w:rPr>
        <w:t>Vítězslav Jurák.</w:t>
      </w:r>
    </w:p>
    <w:p w14:paraId="62D56E18" w14:textId="77777777" w:rsidR="00FA6E03" w:rsidRPr="00FA6E03" w:rsidRDefault="00FA6E03" w:rsidP="00FA6E03">
      <w:pPr>
        <w:tabs>
          <w:tab w:val="left" w:pos="426"/>
        </w:tabs>
        <w:jc w:val="both"/>
        <w:rPr>
          <w:sz w:val="32"/>
          <w:szCs w:val="32"/>
        </w:rPr>
      </w:pPr>
    </w:p>
    <w:bookmarkEnd w:id="13"/>
    <w:bookmarkEnd w:id="14"/>
    <w:bookmarkEnd w:id="15"/>
    <w:p w14:paraId="74CAA09C" w14:textId="77777777" w:rsidR="00777B03" w:rsidRPr="005172C7" w:rsidRDefault="00F62D4E" w:rsidP="005172C7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172C7">
        <w:rPr>
          <w:b/>
          <w:sz w:val="28"/>
          <w:szCs w:val="28"/>
          <w:u w:val="single"/>
        </w:rPr>
        <w:t>Identifikační údaje zadavatele</w:t>
      </w:r>
    </w:p>
    <w:p w14:paraId="1C807783" w14:textId="77777777" w:rsidR="00F62D4E" w:rsidRPr="005F3243" w:rsidRDefault="00F62D4E" w:rsidP="005F3243">
      <w:pPr>
        <w:spacing w:line="276" w:lineRule="auto"/>
        <w:jc w:val="both"/>
        <w:rPr>
          <w:sz w:val="22"/>
          <w:szCs w:val="22"/>
        </w:rPr>
      </w:pPr>
    </w:p>
    <w:p w14:paraId="5AFDC7FD" w14:textId="77777777" w:rsidR="002D0533" w:rsidRPr="005F3243" w:rsidRDefault="002D0533" w:rsidP="005F3243">
      <w:pPr>
        <w:keepNext/>
        <w:spacing w:after="120" w:line="276" w:lineRule="auto"/>
        <w:outlineLvl w:val="0"/>
        <w:rPr>
          <w:b/>
          <w:iCs/>
          <w:sz w:val="22"/>
          <w:szCs w:val="22"/>
        </w:rPr>
      </w:pPr>
      <w:r w:rsidRPr="005F3243">
        <w:rPr>
          <w:b/>
          <w:iCs/>
          <w:sz w:val="22"/>
          <w:szCs w:val="22"/>
        </w:rPr>
        <w:t>Centrální zadavatel:</w:t>
      </w:r>
    </w:p>
    <w:p w14:paraId="54EE193D" w14:textId="77777777" w:rsidR="002D0533" w:rsidRPr="005F3243" w:rsidRDefault="002D0533" w:rsidP="005F3243">
      <w:pPr>
        <w:spacing w:line="276" w:lineRule="auto"/>
        <w:jc w:val="both"/>
        <w:rPr>
          <w:b/>
          <w:sz w:val="22"/>
          <w:szCs w:val="22"/>
        </w:rPr>
      </w:pPr>
      <w:r w:rsidRPr="005F3243">
        <w:rPr>
          <w:sz w:val="22"/>
          <w:szCs w:val="22"/>
        </w:rPr>
        <w:t>Název:</w:t>
      </w:r>
      <w:r w:rsidRPr="005F3243">
        <w:rPr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sz w:val="22"/>
          <w:szCs w:val="22"/>
        </w:rPr>
        <w:t>Karlovarský kraj</w:t>
      </w:r>
    </w:p>
    <w:p w14:paraId="4D4B1B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sídlo: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Závodní 353/88, 360 06 Karlovy Vary</w:t>
      </w:r>
    </w:p>
    <w:p w14:paraId="5563CA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IČO: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70891168</w:t>
      </w:r>
    </w:p>
    <w:p w14:paraId="705561BC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DIČ: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CZ70891168</w:t>
      </w:r>
    </w:p>
    <w:p w14:paraId="0995366A" w14:textId="71737AFA" w:rsidR="005172C7" w:rsidRPr="005172C7" w:rsidRDefault="001669C3" w:rsidP="005172C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172C7" w:rsidRPr="005172C7">
        <w:rPr>
          <w:sz w:val="22"/>
          <w:szCs w:val="22"/>
        </w:rPr>
        <w:t xml:space="preserve">astoupený: </w:t>
      </w:r>
      <w:r w:rsidR="005172C7" w:rsidRPr="005172C7">
        <w:rPr>
          <w:sz w:val="22"/>
          <w:szCs w:val="22"/>
        </w:rPr>
        <w:tab/>
      </w:r>
      <w:r w:rsidR="005172C7" w:rsidRPr="005172C7">
        <w:rPr>
          <w:sz w:val="22"/>
          <w:szCs w:val="22"/>
        </w:rPr>
        <w:tab/>
      </w:r>
      <w:r w:rsidR="005172C7" w:rsidRPr="00E03D25">
        <w:rPr>
          <w:sz w:val="22"/>
          <w:szCs w:val="22"/>
        </w:rPr>
        <w:t xml:space="preserve">Mgr. </w:t>
      </w:r>
      <w:r w:rsidR="00CF031A" w:rsidRPr="00E03D25">
        <w:rPr>
          <w:sz w:val="22"/>
          <w:szCs w:val="22"/>
        </w:rPr>
        <w:t>Petr</w:t>
      </w:r>
      <w:r w:rsidR="00FA6E03">
        <w:rPr>
          <w:sz w:val="22"/>
          <w:szCs w:val="22"/>
        </w:rPr>
        <w:t>em</w:t>
      </w:r>
      <w:r w:rsidR="00CF031A" w:rsidRPr="00E03D25">
        <w:rPr>
          <w:sz w:val="22"/>
          <w:szCs w:val="22"/>
        </w:rPr>
        <w:t xml:space="preserve"> </w:t>
      </w:r>
      <w:proofErr w:type="spellStart"/>
      <w:r w:rsidR="00CF031A" w:rsidRPr="00E03D25">
        <w:rPr>
          <w:sz w:val="22"/>
          <w:szCs w:val="22"/>
        </w:rPr>
        <w:t>Kubis</w:t>
      </w:r>
      <w:r w:rsidR="00FA6E03">
        <w:rPr>
          <w:sz w:val="22"/>
          <w:szCs w:val="22"/>
        </w:rPr>
        <w:t>em</w:t>
      </w:r>
      <w:proofErr w:type="spellEnd"/>
      <w:r w:rsidR="005172C7" w:rsidRPr="00E03D25">
        <w:rPr>
          <w:sz w:val="22"/>
          <w:szCs w:val="22"/>
        </w:rPr>
        <w:t>, hejtman</w:t>
      </w:r>
      <w:r w:rsidR="00FA6E03">
        <w:rPr>
          <w:sz w:val="22"/>
          <w:szCs w:val="22"/>
        </w:rPr>
        <w:t>em</w:t>
      </w:r>
      <w:r w:rsidR="005172C7" w:rsidRPr="005172C7">
        <w:rPr>
          <w:sz w:val="22"/>
          <w:szCs w:val="22"/>
        </w:rPr>
        <w:t xml:space="preserve"> Karlovarského kraje</w:t>
      </w:r>
    </w:p>
    <w:p w14:paraId="3C5542F8" w14:textId="77777777" w:rsidR="005172C7" w:rsidRPr="005172C7" w:rsidRDefault="005172C7" w:rsidP="005172C7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Profil zadavatele: </w:t>
      </w:r>
      <w:r w:rsidRPr="005172C7">
        <w:rPr>
          <w:sz w:val="22"/>
          <w:szCs w:val="22"/>
        </w:rPr>
        <w:tab/>
      </w:r>
      <w:hyperlink r:id="rId17" w:history="1">
        <w:r w:rsidRPr="005172C7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4A8AC7D0" w14:textId="5C2A6E7D" w:rsidR="004C05D0" w:rsidRPr="005F3243" w:rsidRDefault="004C05D0" w:rsidP="005F3243">
      <w:pPr>
        <w:spacing w:line="276" w:lineRule="auto"/>
        <w:jc w:val="both"/>
        <w:rPr>
          <w:sz w:val="22"/>
          <w:szCs w:val="22"/>
        </w:rPr>
      </w:pPr>
    </w:p>
    <w:p w14:paraId="0AED95A5" w14:textId="77777777" w:rsidR="00FA6E03" w:rsidRPr="00FA6E03" w:rsidRDefault="00FA6E03" w:rsidP="00FA6E03">
      <w:pPr>
        <w:jc w:val="both"/>
        <w:rPr>
          <w:sz w:val="22"/>
        </w:rPr>
      </w:pPr>
      <w:r w:rsidRPr="00FA6E03">
        <w:rPr>
          <w:sz w:val="22"/>
        </w:rPr>
        <w:t xml:space="preserve">Centrální zadavatel na základě Smlouvy o centralizovaném zadání veřejné zakázky zadává veřejnou zakázku ve smyslu ustanovení § 9 odst. 1 písm. b) ZZVZ na účet pověřujícího zadavatele: </w:t>
      </w:r>
    </w:p>
    <w:p w14:paraId="579284E6" w14:textId="77777777" w:rsidR="00FA6E03" w:rsidRPr="00FA6E03" w:rsidRDefault="00FA6E03" w:rsidP="00FA6E03">
      <w:pPr>
        <w:jc w:val="both"/>
        <w:rPr>
          <w:bCs/>
          <w:sz w:val="20"/>
          <w:szCs w:val="22"/>
        </w:rPr>
      </w:pPr>
      <w:r w:rsidRPr="00FA6E03">
        <w:rPr>
          <w:b/>
          <w:sz w:val="22"/>
        </w:rPr>
        <w:t>Základní škola Ostrov</w:t>
      </w:r>
      <w:r w:rsidRPr="00FA6E03">
        <w:rPr>
          <w:sz w:val="22"/>
        </w:rPr>
        <w:t xml:space="preserve">, </w:t>
      </w:r>
      <w:r w:rsidRPr="00FA6E03">
        <w:rPr>
          <w:b/>
          <w:sz w:val="22"/>
        </w:rPr>
        <w:t>příspěvková organizace</w:t>
      </w:r>
      <w:r w:rsidRPr="00FA6E03">
        <w:rPr>
          <w:sz w:val="22"/>
        </w:rPr>
        <w:t>, Krušnohorská 304, 363 01 Ostrov, IČO: 70839000</w:t>
      </w:r>
      <w:r w:rsidRPr="00FA6E03">
        <w:rPr>
          <w:b/>
          <w:sz w:val="22"/>
        </w:rPr>
        <w:t xml:space="preserve">, </w:t>
      </w:r>
      <w:r w:rsidRPr="00FA6E03">
        <w:rPr>
          <w:sz w:val="22"/>
        </w:rPr>
        <w:t>zastoupena: Mgr. Pavlínou Zapletalovou, ředitelkou.</w:t>
      </w:r>
    </w:p>
    <w:p w14:paraId="2B0160F8" w14:textId="77777777" w:rsidR="00FA6E03" w:rsidRPr="00FA6E03" w:rsidRDefault="00FA6E03" w:rsidP="00FA6E03">
      <w:pPr>
        <w:jc w:val="both"/>
        <w:rPr>
          <w:sz w:val="22"/>
          <w:szCs w:val="22"/>
        </w:rPr>
      </w:pPr>
    </w:p>
    <w:p w14:paraId="6EF1D5C5" w14:textId="77777777" w:rsidR="00FA6E03" w:rsidRPr="00FA6E03" w:rsidRDefault="00FA6E03" w:rsidP="00FA6E03">
      <w:pPr>
        <w:jc w:val="both"/>
        <w:rPr>
          <w:sz w:val="22"/>
          <w:szCs w:val="22"/>
        </w:rPr>
      </w:pPr>
    </w:p>
    <w:p w14:paraId="4EA2D1F0" w14:textId="79BAD4A4" w:rsidR="00FA6E03" w:rsidRPr="00FA6E03" w:rsidRDefault="00FA6E03" w:rsidP="00FA6E03">
      <w:pPr>
        <w:numPr>
          <w:ilvl w:val="12"/>
          <w:numId w:val="0"/>
        </w:numPr>
        <w:jc w:val="both"/>
        <w:rPr>
          <w:sz w:val="22"/>
          <w:szCs w:val="22"/>
        </w:rPr>
      </w:pPr>
      <w:r w:rsidRPr="00FA6E03">
        <w:rPr>
          <w:sz w:val="22"/>
          <w:szCs w:val="22"/>
        </w:rPr>
        <w:t xml:space="preserve">Karlovy Vary </w:t>
      </w:r>
      <w:r w:rsidRPr="00FF4DEE">
        <w:rPr>
          <w:sz w:val="22"/>
          <w:szCs w:val="22"/>
        </w:rPr>
        <w:t xml:space="preserve">dne </w:t>
      </w:r>
      <w:r w:rsidR="00FF4DEE" w:rsidRPr="00FF4DEE">
        <w:rPr>
          <w:sz w:val="22"/>
          <w:szCs w:val="22"/>
        </w:rPr>
        <w:t>16</w:t>
      </w:r>
      <w:r w:rsidRPr="00FF4DEE">
        <w:rPr>
          <w:sz w:val="22"/>
          <w:szCs w:val="22"/>
        </w:rPr>
        <w:t>.</w:t>
      </w:r>
      <w:r w:rsidR="00FF4DEE" w:rsidRPr="00FF4DEE">
        <w:rPr>
          <w:sz w:val="22"/>
          <w:szCs w:val="22"/>
        </w:rPr>
        <w:t>04</w:t>
      </w:r>
      <w:r w:rsidRPr="00FF4DEE">
        <w:rPr>
          <w:sz w:val="22"/>
          <w:szCs w:val="22"/>
        </w:rPr>
        <w:t>.2026</w:t>
      </w:r>
    </w:p>
    <w:p w14:paraId="575CC944" w14:textId="77777777" w:rsidR="00FA6E03" w:rsidRPr="00FA6E03" w:rsidRDefault="00FA6E03" w:rsidP="00FA6E03">
      <w:pPr>
        <w:numPr>
          <w:ilvl w:val="12"/>
          <w:numId w:val="0"/>
        </w:numPr>
        <w:tabs>
          <w:tab w:val="left" w:pos="6946"/>
        </w:tabs>
        <w:jc w:val="both"/>
        <w:rPr>
          <w:sz w:val="22"/>
          <w:szCs w:val="22"/>
        </w:rPr>
      </w:pPr>
    </w:p>
    <w:p w14:paraId="1DA210D1" w14:textId="77777777" w:rsidR="00FA6E03" w:rsidRPr="00FA6E03" w:rsidRDefault="00FA6E03" w:rsidP="00FA6E03">
      <w:pPr>
        <w:numPr>
          <w:ilvl w:val="12"/>
          <w:numId w:val="0"/>
        </w:numPr>
        <w:tabs>
          <w:tab w:val="left" w:pos="6946"/>
        </w:tabs>
        <w:jc w:val="both"/>
        <w:rPr>
          <w:b/>
          <w:sz w:val="22"/>
          <w:szCs w:val="22"/>
        </w:rPr>
      </w:pPr>
    </w:p>
    <w:p w14:paraId="6D6BF6F8" w14:textId="77777777" w:rsidR="00FA6E03" w:rsidRPr="00FA6E03" w:rsidRDefault="00FA6E03" w:rsidP="00FA6E03">
      <w:pPr>
        <w:numPr>
          <w:ilvl w:val="12"/>
          <w:numId w:val="0"/>
        </w:numPr>
        <w:tabs>
          <w:tab w:val="left" w:pos="6946"/>
        </w:tabs>
        <w:jc w:val="both"/>
        <w:rPr>
          <w:bCs/>
          <w:sz w:val="22"/>
          <w:szCs w:val="22"/>
        </w:rPr>
      </w:pPr>
      <w:r w:rsidRPr="00FA6E03">
        <w:rPr>
          <w:bCs/>
          <w:sz w:val="22"/>
          <w:szCs w:val="22"/>
        </w:rPr>
        <w:t>Mgr. Roman Bělohlavý</w:t>
      </w:r>
    </w:p>
    <w:p w14:paraId="61EE6826" w14:textId="77777777" w:rsidR="00FA6E03" w:rsidRPr="00FA6E03" w:rsidRDefault="00FA6E03" w:rsidP="00FA6E03">
      <w:pPr>
        <w:numPr>
          <w:ilvl w:val="12"/>
          <w:numId w:val="0"/>
        </w:numPr>
        <w:tabs>
          <w:tab w:val="left" w:pos="6096"/>
        </w:tabs>
        <w:jc w:val="both"/>
        <w:rPr>
          <w:sz w:val="22"/>
          <w:szCs w:val="22"/>
        </w:rPr>
      </w:pPr>
      <w:r w:rsidRPr="00FA6E03">
        <w:rPr>
          <w:sz w:val="22"/>
          <w:szCs w:val="22"/>
        </w:rPr>
        <w:t xml:space="preserve">vedoucí odboru právního </w:t>
      </w:r>
    </w:p>
    <w:p w14:paraId="37C619EB" w14:textId="77777777" w:rsidR="004C2D9A" w:rsidRPr="005F3243" w:rsidRDefault="004C2D9A" w:rsidP="00F12029">
      <w:pPr>
        <w:pStyle w:val="Zkladntext2"/>
        <w:spacing w:line="276" w:lineRule="auto"/>
        <w:rPr>
          <w:sz w:val="22"/>
          <w:szCs w:val="22"/>
        </w:rPr>
      </w:pPr>
    </w:p>
    <w:p w14:paraId="5328522C" w14:textId="77777777" w:rsidR="009A4EDA" w:rsidRPr="005F3243" w:rsidRDefault="009A4EDA" w:rsidP="005F3243">
      <w:pPr>
        <w:spacing w:line="276" w:lineRule="auto"/>
        <w:rPr>
          <w:sz w:val="22"/>
          <w:szCs w:val="22"/>
          <w:u w:val="single"/>
        </w:rPr>
      </w:pPr>
    </w:p>
    <w:p w14:paraId="4A8DEFBC" w14:textId="77777777" w:rsidR="005172C7" w:rsidRPr="00810612" w:rsidRDefault="005172C7" w:rsidP="005172C7">
      <w:pPr>
        <w:pStyle w:val="Zkladntext2"/>
        <w:spacing w:line="276" w:lineRule="auto"/>
        <w:rPr>
          <w:sz w:val="22"/>
          <w:szCs w:val="22"/>
          <w:u w:val="single"/>
        </w:rPr>
      </w:pPr>
      <w:r w:rsidRPr="00810612">
        <w:rPr>
          <w:sz w:val="22"/>
          <w:szCs w:val="22"/>
          <w:u w:val="single"/>
        </w:rPr>
        <w:t>Přílohy:</w:t>
      </w:r>
    </w:p>
    <w:p w14:paraId="4232CB59" w14:textId="37081A5B" w:rsidR="005172C7" w:rsidRDefault="005172C7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4CE7F2F1" w14:textId="795FF83D" w:rsidR="00BB70A1" w:rsidRDefault="00BB70A1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Projektová dokumentace</w:t>
      </w:r>
    </w:p>
    <w:p w14:paraId="4790C479" w14:textId="3724BF31" w:rsidR="005172C7" w:rsidRPr="00BB70A1" w:rsidRDefault="00BB70A1" w:rsidP="00BB70A1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bookmarkStart w:id="16" w:name="_Hlk198563503"/>
      <w:r>
        <w:rPr>
          <w:sz w:val="22"/>
          <w:szCs w:val="22"/>
        </w:rPr>
        <w:t>V</w:t>
      </w:r>
      <w:r w:rsidR="00386050" w:rsidRPr="0055223E">
        <w:rPr>
          <w:sz w:val="22"/>
          <w:szCs w:val="22"/>
        </w:rPr>
        <w:t>ýkaz výměr</w:t>
      </w:r>
    </w:p>
    <w:p w14:paraId="1933CA32" w14:textId="65A64599" w:rsidR="00386050" w:rsidRDefault="00BB70A1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</w:t>
      </w:r>
      <w:r w:rsidR="00386050" w:rsidRPr="00500352">
        <w:rPr>
          <w:sz w:val="22"/>
          <w:szCs w:val="22"/>
        </w:rPr>
        <w:t xml:space="preserve">ávrh </w:t>
      </w:r>
      <w:r w:rsidR="00386050">
        <w:rPr>
          <w:sz w:val="22"/>
          <w:szCs w:val="22"/>
        </w:rPr>
        <w:t>smlouvy o dílo</w:t>
      </w:r>
    </w:p>
    <w:p w14:paraId="36C8E097" w14:textId="77E5BF4B" w:rsidR="00DE6412" w:rsidRDefault="00DE6412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Čestné prohlášení o opatřeních k mezinárodním sankcím</w:t>
      </w:r>
    </w:p>
    <w:bookmarkEnd w:id="16"/>
    <w:p w14:paraId="13BFA970" w14:textId="60FD970C" w:rsidR="00525D23" w:rsidRPr="000E2958" w:rsidRDefault="00525D23" w:rsidP="00751161">
      <w:pPr>
        <w:pStyle w:val="Odstavecseseznamem"/>
        <w:spacing w:line="276" w:lineRule="auto"/>
        <w:ind w:left="284"/>
        <w:rPr>
          <w:sz w:val="22"/>
          <w:szCs w:val="22"/>
        </w:rPr>
      </w:pPr>
    </w:p>
    <w:sectPr w:rsidR="00525D23" w:rsidRPr="000E2958" w:rsidSect="0071494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6" w:bottom="184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DCB4" w14:textId="77777777" w:rsidR="004A429E" w:rsidRDefault="004A429E">
      <w:r>
        <w:separator/>
      </w:r>
    </w:p>
  </w:endnote>
  <w:endnote w:type="continuationSeparator" w:id="0">
    <w:p w14:paraId="4F6D8467" w14:textId="77777777" w:rsidR="004A429E" w:rsidRDefault="004A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710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12B61AB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BF0C5C" wp14:editId="324A0D59">
              <wp:simplePos x="0" y="0"/>
              <wp:positionH relativeFrom="margin">
                <wp:align>center</wp:align>
              </wp:positionH>
              <wp:positionV relativeFrom="paragraph">
                <wp:posOffset>73253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D96DB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mMkQjdsAAAAGAQAADwAAAAAAAAAAAAAAAABuBAAAZHJzL2Rvd25yZXYueG1sUEsFBgAAAAAEAAQA&#10;8wAAAHYFAAAAAA==&#10;" o:allowincell="f" strokecolor="#333" strokeweight=".5pt">
              <w10:wrap anchorx="margin"/>
            </v:line>
          </w:pict>
        </mc:Fallback>
      </mc:AlternateContent>
    </w:r>
  </w:p>
  <w:p w14:paraId="6F2ABE48" w14:textId="77777777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bookmarkStart w:id="17" w:name="_Hlk201138778"/>
    <w:bookmarkStart w:id="18" w:name="_Hlk201138779"/>
    <w:bookmarkStart w:id="19" w:name="_Hlk201138780"/>
    <w:bookmarkStart w:id="20" w:name="_Hlk201138781"/>
    <w:bookmarkStart w:id="21" w:name="_Hlk201138782"/>
    <w:bookmarkStart w:id="22" w:name="_Hlk201138783"/>
    <w:bookmarkStart w:id="23" w:name="_Hlk201138784"/>
    <w:bookmarkStart w:id="24" w:name="_Hlk201138785"/>
    <w:bookmarkStart w:id="25" w:name="_Hlk201138786"/>
    <w:bookmarkStart w:id="26" w:name="_Hlk201138787"/>
    <w:bookmarkStart w:id="27" w:name="_Hlk201138788"/>
    <w:bookmarkStart w:id="28" w:name="_Hlk201138789"/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5D2C305" w14:textId="1B24DAE4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="009B0E1C" w:rsidRPr="003F2C14">
        <w:rPr>
          <w:rStyle w:val="Hypertextovodkaz"/>
          <w:b/>
          <w:sz w:val="16"/>
          <w:szCs w:val="16"/>
        </w:rPr>
        <w:t>http://</w:t>
      </w:r>
      <w:r w:rsidR="009B0E1C"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="009B0E1C" w:rsidRPr="003F2C14">
        <w:rPr>
          <w:rStyle w:val="Hypertextovodkaz"/>
          <w:sz w:val="16"/>
          <w:szCs w:val="16"/>
        </w:rPr>
        <w:t>epodatelna@kr-karlovarsky.cz</w:t>
      </w:r>
    </w:hyperlink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328A" w14:textId="2BF1E0E5" w:rsidR="008B4CAE" w:rsidRDefault="00860D06" w:rsidP="00B75C1A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F1BCBFF" wp14:editId="389940F9">
          <wp:simplePos x="0" y="0"/>
          <wp:positionH relativeFrom="margin">
            <wp:posOffset>29210</wp:posOffset>
          </wp:positionH>
          <wp:positionV relativeFrom="page">
            <wp:posOffset>9818370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59" name="Obrázek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2956BC" w14:textId="7B0FE5DA" w:rsidR="009B0E1C" w:rsidRP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  <w:u w:val="single"/>
      </w:rPr>
    </w:pPr>
  </w:p>
  <w:p w14:paraId="55DF24C0" w14:textId="3E82F103" w:rsidR="00860D06" w:rsidRDefault="00860D06"/>
  <w:p w14:paraId="0C9E4199" w14:textId="5C0E2E2E" w:rsidR="00860D06" w:rsidRDefault="00860D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AF36" w14:textId="77777777" w:rsidR="004A429E" w:rsidRDefault="004A429E">
      <w:r>
        <w:separator/>
      </w:r>
    </w:p>
  </w:footnote>
  <w:footnote w:type="continuationSeparator" w:id="0">
    <w:p w14:paraId="5A4D7695" w14:textId="77777777" w:rsidR="004A429E" w:rsidRDefault="004A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D421" w14:textId="77777777" w:rsidR="007E4B9A" w:rsidRDefault="008B4CAE">
    <w:pPr>
      <w:rPr>
        <w:sz w:val="16"/>
      </w:rPr>
    </w:pPr>
    <w:r w:rsidRPr="000A6880">
      <w:rPr>
        <w:sz w:val="16"/>
      </w:rPr>
      <w:t>Výzva – veřejná zakázka malého rozsahu</w:t>
    </w:r>
  </w:p>
  <w:p w14:paraId="314B2863" w14:textId="7A3F7A00" w:rsidR="009127F9" w:rsidRPr="007E4B9A" w:rsidRDefault="00CE7269">
    <w:pPr>
      <w:rPr>
        <w:sz w:val="16"/>
      </w:rPr>
    </w:pPr>
    <w:r w:rsidRPr="00CE7269">
      <w:rPr>
        <w:sz w:val="16"/>
      </w:rPr>
      <w:t>Odborné učebny ZŠ Ostrov, Krušnohorská 304 - Úpravy v odborných učebnách a zázemí pro pedagogy</w:t>
    </w:r>
  </w:p>
  <w:p w14:paraId="5014E4EE" w14:textId="51FE5E0E" w:rsidR="008B4CAE" w:rsidRPr="009127F9" w:rsidRDefault="000A6880" w:rsidP="009127F9">
    <w:pPr>
      <w:pBdr>
        <w:bottom w:val="single" w:sz="4" w:space="1" w:color="auto"/>
      </w:pBdr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="004C2D9A" w:rsidRPr="009127F9">
      <w:rPr>
        <w:sz w:val="16"/>
        <w:szCs w:val="16"/>
      </w:rPr>
      <w:t>strana</w:t>
    </w:r>
    <w:r w:rsidR="008B4CAE" w:rsidRPr="009127F9">
      <w:rPr>
        <w:sz w:val="16"/>
        <w:szCs w:val="16"/>
      </w:rPr>
      <w:t xml:space="preserve">: </w:t>
    </w:r>
    <w:r w:rsidR="00911822" w:rsidRPr="009127F9">
      <w:rPr>
        <w:rStyle w:val="slostrnky"/>
        <w:sz w:val="16"/>
        <w:szCs w:val="16"/>
      </w:rPr>
      <w:fldChar w:fldCharType="begin"/>
    </w:r>
    <w:r w:rsidR="008B4CAE" w:rsidRPr="009127F9">
      <w:rPr>
        <w:rStyle w:val="slostrnky"/>
        <w:sz w:val="16"/>
        <w:szCs w:val="16"/>
      </w:rPr>
      <w:instrText xml:space="preserve"> PAGE </w:instrText>
    </w:r>
    <w:r w:rsidR="00911822" w:rsidRPr="009127F9">
      <w:rPr>
        <w:rStyle w:val="slostrnky"/>
        <w:sz w:val="16"/>
        <w:szCs w:val="16"/>
      </w:rPr>
      <w:fldChar w:fldCharType="separate"/>
    </w:r>
    <w:r w:rsidR="00D37BF1">
      <w:rPr>
        <w:rStyle w:val="slostrnky"/>
        <w:noProof/>
        <w:sz w:val="16"/>
        <w:szCs w:val="16"/>
      </w:rPr>
      <w:t>10</w:t>
    </w:r>
    <w:r w:rsidR="00911822" w:rsidRPr="009127F9">
      <w:rPr>
        <w:rStyle w:val="slostrnky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5070" w14:textId="77777777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DEEE6C6" wp14:editId="311812C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88C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3B605B" wp14:editId="37EC406D">
                                <wp:extent cx="429260" cy="532765"/>
                                <wp:effectExtent l="0" t="0" r="8890" b="63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46DF88C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33B605B" wp14:editId="37EC406D">
                          <wp:extent cx="429260" cy="532765"/>
                          <wp:effectExtent l="0" t="0" r="8890" b="63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651DD331" w14:textId="140DFCDB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B0E1C">
      <w:rPr>
        <w:rFonts w:ascii="Arial Black" w:hAnsi="Arial Black"/>
        <w:spacing w:val="-20"/>
        <w:position w:val="-6"/>
        <w:sz w:val="20"/>
      </w:rPr>
      <w:t>PRÁVNÍ</w:t>
    </w:r>
  </w:p>
  <w:p w14:paraId="443BFE67" w14:textId="77777777" w:rsidR="008B4CAE" w:rsidRPr="00AB3952" w:rsidRDefault="000740F9" w:rsidP="004C2D9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5DFEC" wp14:editId="27BC22F9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FD02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848D10"/>
    <w:multiLevelType w:val="hybridMultilevel"/>
    <w:tmpl w:val="568D7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3352C"/>
    <w:multiLevelType w:val="hybridMultilevel"/>
    <w:tmpl w:val="BE692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418378C"/>
    <w:multiLevelType w:val="hybridMultilevel"/>
    <w:tmpl w:val="B33A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604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D09D9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079F"/>
    <w:multiLevelType w:val="multilevel"/>
    <w:tmpl w:val="27044E2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DA7AC7"/>
    <w:multiLevelType w:val="hybridMultilevel"/>
    <w:tmpl w:val="345888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63B2F"/>
    <w:multiLevelType w:val="hybridMultilevel"/>
    <w:tmpl w:val="61C41028"/>
    <w:lvl w:ilvl="0" w:tplc="912E0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17139"/>
    <w:multiLevelType w:val="multilevel"/>
    <w:tmpl w:val="E160B2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color w:val="00000A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04B45"/>
    <w:multiLevelType w:val="hybridMultilevel"/>
    <w:tmpl w:val="93709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C4DD5"/>
    <w:multiLevelType w:val="hybridMultilevel"/>
    <w:tmpl w:val="4404A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5209A7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6B74F4"/>
    <w:multiLevelType w:val="multilevel"/>
    <w:tmpl w:val="0FBE59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96606A"/>
    <w:multiLevelType w:val="hybridMultilevel"/>
    <w:tmpl w:val="2DC89F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4088F"/>
    <w:multiLevelType w:val="hybridMultilevel"/>
    <w:tmpl w:val="0BD6829C"/>
    <w:lvl w:ilvl="0" w:tplc="35881A4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CD250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8B4D0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4B7E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898C4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E2EE4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AE5D4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CBAE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60E7A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4A7A4D"/>
    <w:multiLevelType w:val="hybridMultilevel"/>
    <w:tmpl w:val="68AAD35C"/>
    <w:lvl w:ilvl="0" w:tplc="249A87D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0622A6"/>
    <w:multiLevelType w:val="hybridMultilevel"/>
    <w:tmpl w:val="FC04B490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1933E4"/>
    <w:multiLevelType w:val="hybridMultilevel"/>
    <w:tmpl w:val="74BA7DE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370B7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67A0E"/>
    <w:multiLevelType w:val="hybridMultilevel"/>
    <w:tmpl w:val="6C821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7D6B7F"/>
    <w:multiLevelType w:val="hybridMultilevel"/>
    <w:tmpl w:val="DF765952"/>
    <w:lvl w:ilvl="0" w:tplc="09B262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3773"/>
    <w:multiLevelType w:val="hybridMultilevel"/>
    <w:tmpl w:val="F0BAC8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C158DA"/>
    <w:multiLevelType w:val="hybridMultilevel"/>
    <w:tmpl w:val="179E6B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37CF2"/>
    <w:multiLevelType w:val="hybridMultilevel"/>
    <w:tmpl w:val="A06E2A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44ED1F"/>
    <w:multiLevelType w:val="hybridMultilevel"/>
    <w:tmpl w:val="15AF98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FE20F14"/>
    <w:multiLevelType w:val="hybridMultilevel"/>
    <w:tmpl w:val="D116B16E"/>
    <w:lvl w:ilvl="0" w:tplc="C066AF2A">
      <w:start w:val="1"/>
      <w:numFmt w:val="lowerLetter"/>
      <w:pStyle w:val="slovanseznam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2368A"/>
    <w:multiLevelType w:val="hybridMultilevel"/>
    <w:tmpl w:val="09DA4FB2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B83C18"/>
    <w:multiLevelType w:val="hybridMultilevel"/>
    <w:tmpl w:val="3C6202B4"/>
    <w:lvl w:ilvl="0" w:tplc="6E147876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82642013">
    <w:abstractNumId w:val="19"/>
  </w:num>
  <w:num w:numId="2" w16cid:durableId="1345208963">
    <w:abstractNumId w:val="21"/>
  </w:num>
  <w:num w:numId="3" w16cid:durableId="639771389">
    <w:abstractNumId w:val="25"/>
  </w:num>
  <w:num w:numId="4" w16cid:durableId="1378895338">
    <w:abstractNumId w:val="24"/>
  </w:num>
  <w:num w:numId="5" w16cid:durableId="1042364017">
    <w:abstractNumId w:val="27"/>
  </w:num>
  <w:num w:numId="6" w16cid:durableId="1763145181">
    <w:abstractNumId w:val="11"/>
  </w:num>
  <w:num w:numId="7" w16cid:durableId="929432762">
    <w:abstractNumId w:val="7"/>
  </w:num>
  <w:num w:numId="8" w16cid:durableId="1525483997">
    <w:abstractNumId w:val="23"/>
  </w:num>
  <w:num w:numId="9" w16cid:durableId="689766567">
    <w:abstractNumId w:val="29"/>
  </w:num>
  <w:num w:numId="10" w16cid:durableId="1260720197">
    <w:abstractNumId w:val="3"/>
  </w:num>
  <w:num w:numId="11" w16cid:durableId="1207454255">
    <w:abstractNumId w:val="14"/>
  </w:num>
  <w:num w:numId="12" w16cid:durableId="1868054611">
    <w:abstractNumId w:val="5"/>
  </w:num>
  <w:num w:numId="13" w16cid:durableId="515316194">
    <w:abstractNumId w:val="9"/>
  </w:num>
  <w:num w:numId="14" w16cid:durableId="545606625">
    <w:abstractNumId w:val="32"/>
  </w:num>
  <w:num w:numId="15" w16cid:durableId="1174567785">
    <w:abstractNumId w:val="16"/>
  </w:num>
  <w:num w:numId="16" w16cid:durableId="1181359700">
    <w:abstractNumId w:val="33"/>
  </w:num>
  <w:num w:numId="17" w16cid:durableId="636371932">
    <w:abstractNumId w:val="34"/>
  </w:num>
  <w:num w:numId="18" w16cid:durableId="863057169">
    <w:abstractNumId w:val="1"/>
  </w:num>
  <w:num w:numId="19" w16cid:durableId="1789078516">
    <w:abstractNumId w:val="30"/>
  </w:num>
  <w:num w:numId="20" w16cid:durableId="530070052">
    <w:abstractNumId w:val="13"/>
  </w:num>
  <w:num w:numId="21" w16cid:durableId="1019158424">
    <w:abstractNumId w:val="20"/>
  </w:num>
  <w:num w:numId="22" w16cid:durableId="298074285">
    <w:abstractNumId w:val="4"/>
  </w:num>
  <w:num w:numId="23" w16cid:durableId="1076629471">
    <w:abstractNumId w:val="12"/>
  </w:num>
  <w:num w:numId="24" w16cid:durableId="1103383000">
    <w:abstractNumId w:val="0"/>
  </w:num>
  <w:num w:numId="25" w16cid:durableId="854269900">
    <w:abstractNumId w:val="22"/>
  </w:num>
  <w:num w:numId="26" w16cid:durableId="1847086483">
    <w:abstractNumId w:val="18"/>
  </w:num>
  <w:num w:numId="27" w16cid:durableId="504707104">
    <w:abstractNumId w:val="26"/>
  </w:num>
  <w:num w:numId="28" w16cid:durableId="1915240175">
    <w:abstractNumId w:val="17"/>
  </w:num>
  <w:num w:numId="29" w16cid:durableId="1418357642">
    <w:abstractNumId w:val="15"/>
  </w:num>
  <w:num w:numId="30" w16cid:durableId="2048987686">
    <w:abstractNumId w:val="10"/>
  </w:num>
  <w:num w:numId="31" w16cid:durableId="410736973">
    <w:abstractNumId w:val="28"/>
  </w:num>
  <w:num w:numId="32" w16cid:durableId="67000789">
    <w:abstractNumId w:val="6"/>
  </w:num>
  <w:num w:numId="33" w16cid:durableId="47917412">
    <w:abstractNumId w:val="31"/>
  </w:num>
  <w:num w:numId="34" w16cid:durableId="58335022">
    <w:abstractNumId w:val="8"/>
  </w:num>
  <w:num w:numId="35" w16cid:durableId="1784617838">
    <w:abstractNumId w:val="2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5D3"/>
    <w:rsid w:val="000068F3"/>
    <w:rsid w:val="0000790C"/>
    <w:rsid w:val="0001187F"/>
    <w:rsid w:val="00012342"/>
    <w:rsid w:val="00013449"/>
    <w:rsid w:val="00016F48"/>
    <w:rsid w:val="000170C5"/>
    <w:rsid w:val="0002365C"/>
    <w:rsid w:val="00024F1D"/>
    <w:rsid w:val="00026E5F"/>
    <w:rsid w:val="000325C2"/>
    <w:rsid w:val="00042B7F"/>
    <w:rsid w:val="00042DCC"/>
    <w:rsid w:val="0004325D"/>
    <w:rsid w:val="00044F30"/>
    <w:rsid w:val="00046C25"/>
    <w:rsid w:val="0004749F"/>
    <w:rsid w:val="000502C1"/>
    <w:rsid w:val="00050BF2"/>
    <w:rsid w:val="00051FDD"/>
    <w:rsid w:val="00055B66"/>
    <w:rsid w:val="00061030"/>
    <w:rsid w:val="00065CBF"/>
    <w:rsid w:val="000660B1"/>
    <w:rsid w:val="00066FD1"/>
    <w:rsid w:val="0006772A"/>
    <w:rsid w:val="000740F9"/>
    <w:rsid w:val="00074202"/>
    <w:rsid w:val="000759B8"/>
    <w:rsid w:val="0008053C"/>
    <w:rsid w:val="00086C60"/>
    <w:rsid w:val="00093DEE"/>
    <w:rsid w:val="00097B86"/>
    <w:rsid w:val="000A47C9"/>
    <w:rsid w:val="000A5FC3"/>
    <w:rsid w:val="000A646B"/>
    <w:rsid w:val="000A6624"/>
    <w:rsid w:val="000A6880"/>
    <w:rsid w:val="000A7693"/>
    <w:rsid w:val="000B511D"/>
    <w:rsid w:val="000B5E33"/>
    <w:rsid w:val="000B65DA"/>
    <w:rsid w:val="000C42F5"/>
    <w:rsid w:val="000C4ED0"/>
    <w:rsid w:val="000C53BD"/>
    <w:rsid w:val="000D115F"/>
    <w:rsid w:val="000D2832"/>
    <w:rsid w:val="000D6360"/>
    <w:rsid w:val="000D6DAB"/>
    <w:rsid w:val="000E0EBA"/>
    <w:rsid w:val="000E2958"/>
    <w:rsid w:val="000E3376"/>
    <w:rsid w:val="000E45BB"/>
    <w:rsid w:val="000E4942"/>
    <w:rsid w:val="000F17EF"/>
    <w:rsid w:val="000F2810"/>
    <w:rsid w:val="000F2B51"/>
    <w:rsid w:val="000F5280"/>
    <w:rsid w:val="00103299"/>
    <w:rsid w:val="001036EF"/>
    <w:rsid w:val="00113EDC"/>
    <w:rsid w:val="001141FB"/>
    <w:rsid w:val="00114A5B"/>
    <w:rsid w:val="00115521"/>
    <w:rsid w:val="00115A29"/>
    <w:rsid w:val="00120838"/>
    <w:rsid w:val="001237C3"/>
    <w:rsid w:val="001244E5"/>
    <w:rsid w:val="00127486"/>
    <w:rsid w:val="0013484F"/>
    <w:rsid w:val="001358E3"/>
    <w:rsid w:val="001364EE"/>
    <w:rsid w:val="00136F1C"/>
    <w:rsid w:val="00137028"/>
    <w:rsid w:val="0014062C"/>
    <w:rsid w:val="00145C4D"/>
    <w:rsid w:val="00145CF6"/>
    <w:rsid w:val="00147579"/>
    <w:rsid w:val="00152E84"/>
    <w:rsid w:val="00161158"/>
    <w:rsid w:val="00164816"/>
    <w:rsid w:val="00165073"/>
    <w:rsid w:val="0016598E"/>
    <w:rsid w:val="001669C3"/>
    <w:rsid w:val="0017014F"/>
    <w:rsid w:val="00173D9D"/>
    <w:rsid w:val="001740F4"/>
    <w:rsid w:val="00175052"/>
    <w:rsid w:val="00175D15"/>
    <w:rsid w:val="00176080"/>
    <w:rsid w:val="001777EB"/>
    <w:rsid w:val="00180902"/>
    <w:rsid w:val="00181F37"/>
    <w:rsid w:val="00183C80"/>
    <w:rsid w:val="001866AC"/>
    <w:rsid w:val="0019422E"/>
    <w:rsid w:val="00195C44"/>
    <w:rsid w:val="00196491"/>
    <w:rsid w:val="001A1196"/>
    <w:rsid w:val="001B1953"/>
    <w:rsid w:val="001B3C7C"/>
    <w:rsid w:val="001B7A61"/>
    <w:rsid w:val="001D4C16"/>
    <w:rsid w:val="001D66A0"/>
    <w:rsid w:val="001E006E"/>
    <w:rsid w:val="001E7A05"/>
    <w:rsid w:val="001F253F"/>
    <w:rsid w:val="001F273A"/>
    <w:rsid w:val="001F34EF"/>
    <w:rsid w:val="001F3B5E"/>
    <w:rsid w:val="001F50F8"/>
    <w:rsid w:val="001F5476"/>
    <w:rsid w:val="001F67F3"/>
    <w:rsid w:val="00206283"/>
    <w:rsid w:val="0021268B"/>
    <w:rsid w:val="00214D97"/>
    <w:rsid w:val="00216AC9"/>
    <w:rsid w:val="00221CEF"/>
    <w:rsid w:val="00227544"/>
    <w:rsid w:val="00230105"/>
    <w:rsid w:val="00232250"/>
    <w:rsid w:val="0023491F"/>
    <w:rsid w:val="002379E2"/>
    <w:rsid w:val="002422F5"/>
    <w:rsid w:val="00242A5D"/>
    <w:rsid w:val="00243622"/>
    <w:rsid w:val="00244335"/>
    <w:rsid w:val="00245B85"/>
    <w:rsid w:val="002535AF"/>
    <w:rsid w:val="002538BA"/>
    <w:rsid w:val="002549F3"/>
    <w:rsid w:val="0025511D"/>
    <w:rsid w:val="00260C79"/>
    <w:rsid w:val="0026377E"/>
    <w:rsid w:val="00271077"/>
    <w:rsid w:val="0027232B"/>
    <w:rsid w:val="00273106"/>
    <w:rsid w:val="0027341F"/>
    <w:rsid w:val="00273F36"/>
    <w:rsid w:val="00274AFA"/>
    <w:rsid w:val="00276EF0"/>
    <w:rsid w:val="002819BD"/>
    <w:rsid w:val="00285E24"/>
    <w:rsid w:val="00286848"/>
    <w:rsid w:val="002870BD"/>
    <w:rsid w:val="002874E1"/>
    <w:rsid w:val="00287572"/>
    <w:rsid w:val="00287D4C"/>
    <w:rsid w:val="0029150E"/>
    <w:rsid w:val="00292A4B"/>
    <w:rsid w:val="00294A8F"/>
    <w:rsid w:val="00296588"/>
    <w:rsid w:val="002966FB"/>
    <w:rsid w:val="00297CEA"/>
    <w:rsid w:val="002A40B2"/>
    <w:rsid w:val="002A41C4"/>
    <w:rsid w:val="002B19C8"/>
    <w:rsid w:val="002B410D"/>
    <w:rsid w:val="002B569A"/>
    <w:rsid w:val="002B5D71"/>
    <w:rsid w:val="002B7837"/>
    <w:rsid w:val="002C2E8D"/>
    <w:rsid w:val="002C4E8E"/>
    <w:rsid w:val="002C5BD2"/>
    <w:rsid w:val="002D0533"/>
    <w:rsid w:val="002D371D"/>
    <w:rsid w:val="002D75A8"/>
    <w:rsid w:val="002E0BA6"/>
    <w:rsid w:val="002E2337"/>
    <w:rsid w:val="002E387C"/>
    <w:rsid w:val="002E6CC5"/>
    <w:rsid w:val="002F1E30"/>
    <w:rsid w:val="002F6C8A"/>
    <w:rsid w:val="003017F8"/>
    <w:rsid w:val="00302A2A"/>
    <w:rsid w:val="0030688F"/>
    <w:rsid w:val="00306DF1"/>
    <w:rsid w:val="003075ED"/>
    <w:rsid w:val="0031286A"/>
    <w:rsid w:val="00314A55"/>
    <w:rsid w:val="0031500F"/>
    <w:rsid w:val="00321254"/>
    <w:rsid w:val="00321550"/>
    <w:rsid w:val="00322198"/>
    <w:rsid w:val="00322E3B"/>
    <w:rsid w:val="0032709A"/>
    <w:rsid w:val="00327872"/>
    <w:rsid w:val="00331716"/>
    <w:rsid w:val="00331D8B"/>
    <w:rsid w:val="00336AA6"/>
    <w:rsid w:val="00341854"/>
    <w:rsid w:val="00341DD3"/>
    <w:rsid w:val="00342959"/>
    <w:rsid w:val="00345B0F"/>
    <w:rsid w:val="00350AFA"/>
    <w:rsid w:val="00354C20"/>
    <w:rsid w:val="003566D8"/>
    <w:rsid w:val="003577E4"/>
    <w:rsid w:val="00361254"/>
    <w:rsid w:val="003652B7"/>
    <w:rsid w:val="00375183"/>
    <w:rsid w:val="00375AF5"/>
    <w:rsid w:val="00381222"/>
    <w:rsid w:val="00381DB0"/>
    <w:rsid w:val="00386050"/>
    <w:rsid w:val="003941A8"/>
    <w:rsid w:val="00394CD3"/>
    <w:rsid w:val="00394CD9"/>
    <w:rsid w:val="00396658"/>
    <w:rsid w:val="00396B4D"/>
    <w:rsid w:val="0039759F"/>
    <w:rsid w:val="00397AA0"/>
    <w:rsid w:val="003A0680"/>
    <w:rsid w:val="003A1369"/>
    <w:rsid w:val="003A2332"/>
    <w:rsid w:val="003A3AEE"/>
    <w:rsid w:val="003A63F7"/>
    <w:rsid w:val="003A7141"/>
    <w:rsid w:val="003B5004"/>
    <w:rsid w:val="003B689B"/>
    <w:rsid w:val="003C11E5"/>
    <w:rsid w:val="003C2049"/>
    <w:rsid w:val="003C22B7"/>
    <w:rsid w:val="003C4FCE"/>
    <w:rsid w:val="003C783B"/>
    <w:rsid w:val="003D697D"/>
    <w:rsid w:val="003E0242"/>
    <w:rsid w:val="003E0298"/>
    <w:rsid w:val="003E25D9"/>
    <w:rsid w:val="003E3738"/>
    <w:rsid w:val="003F0D0C"/>
    <w:rsid w:val="003F13C3"/>
    <w:rsid w:val="003F52DF"/>
    <w:rsid w:val="003F7032"/>
    <w:rsid w:val="004026FF"/>
    <w:rsid w:val="0040449F"/>
    <w:rsid w:val="00404C9B"/>
    <w:rsid w:val="004052EA"/>
    <w:rsid w:val="00410AD9"/>
    <w:rsid w:val="00415290"/>
    <w:rsid w:val="004153CE"/>
    <w:rsid w:val="00415806"/>
    <w:rsid w:val="00421AA6"/>
    <w:rsid w:val="00421DC5"/>
    <w:rsid w:val="00427DC6"/>
    <w:rsid w:val="0043293C"/>
    <w:rsid w:val="0043423D"/>
    <w:rsid w:val="00434B74"/>
    <w:rsid w:val="00437F6E"/>
    <w:rsid w:val="00442EBA"/>
    <w:rsid w:val="004440CB"/>
    <w:rsid w:val="00446341"/>
    <w:rsid w:val="0045193D"/>
    <w:rsid w:val="00453FE3"/>
    <w:rsid w:val="00454A4B"/>
    <w:rsid w:val="00454B8C"/>
    <w:rsid w:val="00456300"/>
    <w:rsid w:val="004631E0"/>
    <w:rsid w:val="00470015"/>
    <w:rsid w:val="00470334"/>
    <w:rsid w:val="004704AA"/>
    <w:rsid w:val="00471827"/>
    <w:rsid w:val="004734BB"/>
    <w:rsid w:val="004738E0"/>
    <w:rsid w:val="00475287"/>
    <w:rsid w:val="004760F8"/>
    <w:rsid w:val="00476D34"/>
    <w:rsid w:val="00477108"/>
    <w:rsid w:val="00480345"/>
    <w:rsid w:val="0048203C"/>
    <w:rsid w:val="004821AB"/>
    <w:rsid w:val="00483156"/>
    <w:rsid w:val="0048390D"/>
    <w:rsid w:val="00485F0D"/>
    <w:rsid w:val="00486C83"/>
    <w:rsid w:val="00487C3E"/>
    <w:rsid w:val="00490BFD"/>
    <w:rsid w:val="0049106B"/>
    <w:rsid w:val="004951D0"/>
    <w:rsid w:val="004A13C3"/>
    <w:rsid w:val="004A18AB"/>
    <w:rsid w:val="004A24D6"/>
    <w:rsid w:val="004A34B4"/>
    <w:rsid w:val="004A377B"/>
    <w:rsid w:val="004A429E"/>
    <w:rsid w:val="004A50C3"/>
    <w:rsid w:val="004A7B4C"/>
    <w:rsid w:val="004B5C71"/>
    <w:rsid w:val="004B5F4C"/>
    <w:rsid w:val="004B6A45"/>
    <w:rsid w:val="004C05D0"/>
    <w:rsid w:val="004C2D9A"/>
    <w:rsid w:val="004C5ECE"/>
    <w:rsid w:val="004D3499"/>
    <w:rsid w:val="004D369F"/>
    <w:rsid w:val="004D663C"/>
    <w:rsid w:val="004E0BF2"/>
    <w:rsid w:val="004E1A9B"/>
    <w:rsid w:val="004E1B1F"/>
    <w:rsid w:val="004E3835"/>
    <w:rsid w:val="004E4DBC"/>
    <w:rsid w:val="004E5ED4"/>
    <w:rsid w:val="004F33B2"/>
    <w:rsid w:val="004F556E"/>
    <w:rsid w:val="004F768E"/>
    <w:rsid w:val="004F7C52"/>
    <w:rsid w:val="00500F36"/>
    <w:rsid w:val="0050117C"/>
    <w:rsid w:val="00501266"/>
    <w:rsid w:val="00504BE4"/>
    <w:rsid w:val="00505D4D"/>
    <w:rsid w:val="0051657A"/>
    <w:rsid w:val="00516774"/>
    <w:rsid w:val="005172C7"/>
    <w:rsid w:val="005208AE"/>
    <w:rsid w:val="00525D23"/>
    <w:rsid w:val="00533024"/>
    <w:rsid w:val="00535207"/>
    <w:rsid w:val="005354E3"/>
    <w:rsid w:val="00535BA1"/>
    <w:rsid w:val="005361FD"/>
    <w:rsid w:val="0053736C"/>
    <w:rsid w:val="00537E95"/>
    <w:rsid w:val="00540683"/>
    <w:rsid w:val="005420B9"/>
    <w:rsid w:val="005449BA"/>
    <w:rsid w:val="00547C3D"/>
    <w:rsid w:val="00551D90"/>
    <w:rsid w:val="0055223E"/>
    <w:rsid w:val="00553286"/>
    <w:rsid w:val="005534F0"/>
    <w:rsid w:val="00555776"/>
    <w:rsid w:val="00557978"/>
    <w:rsid w:val="0056027F"/>
    <w:rsid w:val="0056185C"/>
    <w:rsid w:val="00561892"/>
    <w:rsid w:val="0057396C"/>
    <w:rsid w:val="00573AA7"/>
    <w:rsid w:val="0057427E"/>
    <w:rsid w:val="0058307A"/>
    <w:rsid w:val="0058335E"/>
    <w:rsid w:val="00583A55"/>
    <w:rsid w:val="00583B8B"/>
    <w:rsid w:val="005842B4"/>
    <w:rsid w:val="005846E4"/>
    <w:rsid w:val="00586452"/>
    <w:rsid w:val="00587B3C"/>
    <w:rsid w:val="00592CD2"/>
    <w:rsid w:val="00596BE2"/>
    <w:rsid w:val="00597FC3"/>
    <w:rsid w:val="005A0FAF"/>
    <w:rsid w:val="005A248B"/>
    <w:rsid w:val="005A48F1"/>
    <w:rsid w:val="005A6262"/>
    <w:rsid w:val="005A78C3"/>
    <w:rsid w:val="005B2AD9"/>
    <w:rsid w:val="005B4F36"/>
    <w:rsid w:val="005B518B"/>
    <w:rsid w:val="005B6332"/>
    <w:rsid w:val="005B681F"/>
    <w:rsid w:val="005B6E3E"/>
    <w:rsid w:val="005B7766"/>
    <w:rsid w:val="005C05DF"/>
    <w:rsid w:val="005C118E"/>
    <w:rsid w:val="005C1280"/>
    <w:rsid w:val="005C313D"/>
    <w:rsid w:val="005C57E5"/>
    <w:rsid w:val="005C7CBB"/>
    <w:rsid w:val="005D04F4"/>
    <w:rsid w:val="005D1081"/>
    <w:rsid w:val="005D2218"/>
    <w:rsid w:val="005D4986"/>
    <w:rsid w:val="005D6FC7"/>
    <w:rsid w:val="005D7039"/>
    <w:rsid w:val="005E0006"/>
    <w:rsid w:val="005E0E73"/>
    <w:rsid w:val="005E45F4"/>
    <w:rsid w:val="005E6DC9"/>
    <w:rsid w:val="005E6E65"/>
    <w:rsid w:val="005E6F8E"/>
    <w:rsid w:val="005F3243"/>
    <w:rsid w:val="005F4ABE"/>
    <w:rsid w:val="00600E7C"/>
    <w:rsid w:val="006034B1"/>
    <w:rsid w:val="0060374C"/>
    <w:rsid w:val="00610111"/>
    <w:rsid w:val="00612E3B"/>
    <w:rsid w:val="006132A3"/>
    <w:rsid w:val="00614138"/>
    <w:rsid w:val="00624AED"/>
    <w:rsid w:val="00626157"/>
    <w:rsid w:val="0062642C"/>
    <w:rsid w:val="0063086B"/>
    <w:rsid w:val="00630B25"/>
    <w:rsid w:val="0063454C"/>
    <w:rsid w:val="0063613C"/>
    <w:rsid w:val="00640D18"/>
    <w:rsid w:val="006428B0"/>
    <w:rsid w:val="006428C9"/>
    <w:rsid w:val="00642E21"/>
    <w:rsid w:val="0064451A"/>
    <w:rsid w:val="00644B10"/>
    <w:rsid w:val="00644D2F"/>
    <w:rsid w:val="00645302"/>
    <w:rsid w:val="0064615B"/>
    <w:rsid w:val="006465A5"/>
    <w:rsid w:val="00646C4F"/>
    <w:rsid w:val="00662C90"/>
    <w:rsid w:val="00662D47"/>
    <w:rsid w:val="00665DA8"/>
    <w:rsid w:val="00670BB5"/>
    <w:rsid w:val="0067108E"/>
    <w:rsid w:val="00672962"/>
    <w:rsid w:val="00672C2F"/>
    <w:rsid w:val="0067598D"/>
    <w:rsid w:val="00676DB8"/>
    <w:rsid w:val="00677298"/>
    <w:rsid w:val="00677C1A"/>
    <w:rsid w:val="00680656"/>
    <w:rsid w:val="0068368F"/>
    <w:rsid w:val="00686B3A"/>
    <w:rsid w:val="006906C6"/>
    <w:rsid w:val="0069095E"/>
    <w:rsid w:val="00690CFE"/>
    <w:rsid w:val="00691BEE"/>
    <w:rsid w:val="00692274"/>
    <w:rsid w:val="00693348"/>
    <w:rsid w:val="00694FB2"/>
    <w:rsid w:val="00696C73"/>
    <w:rsid w:val="006A146F"/>
    <w:rsid w:val="006A2ADD"/>
    <w:rsid w:val="006B27E1"/>
    <w:rsid w:val="006B37B7"/>
    <w:rsid w:val="006B387E"/>
    <w:rsid w:val="006B5A4E"/>
    <w:rsid w:val="006B6394"/>
    <w:rsid w:val="006C18CD"/>
    <w:rsid w:val="006C4597"/>
    <w:rsid w:val="006C488A"/>
    <w:rsid w:val="006C552D"/>
    <w:rsid w:val="006C7968"/>
    <w:rsid w:val="006C7CAC"/>
    <w:rsid w:val="006C7CDA"/>
    <w:rsid w:val="006D010C"/>
    <w:rsid w:val="006D0BB7"/>
    <w:rsid w:val="006D2AD5"/>
    <w:rsid w:val="006D2CC7"/>
    <w:rsid w:val="006D5C6D"/>
    <w:rsid w:val="006D6F6D"/>
    <w:rsid w:val="006D76FF"/>
    <w:rsid w:val="006E2298"/>
    <w:rsid w:val="006E43FF"/>
    <w:rsid w:val="006E5EEA"/>
    <w:rsid w:val="006E64CA"/>
    <w:rsid w:val="006F112F"/>
    <w:rsid w:val="006F3BDD"/>
    <w:rsid w:val="006F44DB"/>
    <w:rsid w:val="00700A10"/>
    <w:rsid w:val="007038E3"/>
    <w:rsid w:val="00703BAD"/>
    <w:rsid w:val="0070598E"/>
    <w:rsid w:val="0070647C"/>
    <w:rsid w:val="00706E2E"/>
    <w:rsid w:val="00707B0E"/>
    <w:rsid w:val="00713CC2"/>
    <w:rsid w:val="00713D2A"/>
    <w:rsid w:val="0071494F"/>
    <w:rsid w:val="00714A49"/>
    <w:rsid w:val="00714A9E"/>
    <w:rsid w:val="00720C1C"/>
    <w:rsid w:val="00721053"/>
    <w:rsid w:val="007302FB"/>
    <w:rsid w:val="00731866"/>
    <w:rsid w:val="00733FF1"/>
    <w:rsid w:val="00741A5C"/>
    <w:rsid w:val="00743142"/>
    <w:rsid w:val="00744103"/>
    <w:rsid w:val="00746837"/>
    <w:rsid w:val="0074792C"/>
    <w:rsid w:val="00747CBE"/>
    <w:rsid w:val="007501B5"/>
    <w:rsid w:val="00751161"/>
    <w:rsid w:val="0075575F"/>
    <w:rsid w:val="00761A6F"/>
    <w:rsid w:val="00764BD7"/>
    <w:rsid w:val="00764C08"/>
    <w:rsid w:val="00765710"/>
    <w:rsid w:val="00766CE8"/>
    <w:rsid w:val="00767191"/>
    <w:rsid w:val="00767919"/>
    <w:rsid w:val="007713C4"/>
    <w:rsid w:val="00776B86"/>
    <w:rsid w:val="00777B03"/>
    <w:rsid w:val="00783D92"/>
    <w:rsid w:val="0078514F"/>
    <w:rsid w:val="00786288"/>
    <w:rsid w:val="007877DC"/>
    <w:rsid w:val="00790123"/>
    <w:rsid w:val="00792EB5"/>
    <w:rsid w:val="007A3D7B"/>
    <w:rsid w:val="007B0BA0"/>
    <w:rsid w:val="007B7610"/>
    <w:rsid w:val="007C3DC5"/>
    <w:rsid w:val="007C506A"/>
    <w:rsid w:val="007C54A9"/>
    <w:rsid w:val="007C6921"/>
    <w:rsid w:val="007C70F3"/>
    <w:rsid w:val="007D1443"/>
    <w:rsid w:val="007D23E8"/>
    <w:rsid w:val="007D7EA1"/>
    <w:rsid w:val="007E03E7"/>
    <w:rsid w:val="007E4B9A"/>
    <w:rsid w:val="007E4E84"/>
    <w:rsid w:val="007E6B7A"/>
    <w:rsid w:val="007F0FD0"/>
    <w:rsid w:val="007F1669"/>
    <w:rsid w:val="007F3377"/>
    <w:rsid w:val="007F3D6C"/>
    <w:rsid w:val="007F44F7"/>
    <w:rsid w:val="007F5C50"/>
    <w:rsid w:val="007F66AA"/>
    <w:rsid w:val="007F6BCC"/>
    <w:rsid w:val="007F7951"/>
    <w:rsid w:val="008016BA"/>
    <w:rsid w:val="00801967"/>
    <w:rsid w:val="00804A5D"/>
    <w:rsid w:val="00806E05"/>
    <w:rsid w:val="00807A8A"/>
    <w:rsid w:val="00811201"/>
    <w:rsid w:val="00813F75"/>
    <w:rsid w:val="0081442C"/>
    <w:rsid w:val="00815BDD"/>
    <w:rsid w:val="00816F4D"/>
    <w:rsid w:val="008221D1"/>
    <w:rsid w:val="00830DF1"/>
    <w:rsid w:val="008310DF"/>
    <w:rsid w:val="00833FE0"/>
    <w:rsid w:val="0083404A"/>
    <w:rsid w:val="008347EB"/>
    <w:rsid w:val="00842D2F"/>
    <w:rsid w:val="00845438"/>
    <w:rsid w:val="00852F16"/>
    <w:rsid w:val="00855FBA"/>
    <w:rsid w:val="00860D06"/>
    <w:rsid w:val="008633B4"/>
    <w:rsid w:val="008648B8"/>
    <w:rsid w:val="00865132"/>
    <w:rsid w:val="00874E99"/>
    <w:rsid w:val="00877852"/>
    <w:rsid w:val="00880038"/>
    <w:rsid w:val="00881285"/>
    <w:rsid w:val="00882507"/>
    <w:rsid w:val="008829DF"/>
    <w:rsid w:val="00883F6C"/>
    <w:rsid w:val="00885E28"/>
    <w:rsid w:val="008872B4"/>
    <w:rsid w:val="00891BFC"/>
    <w:rsid w:val="00893C45"/>
    <w:rsid w:val="00894984"/>
    <w:rsid w:val="00896E24"/>
    <w:rsid w:val="008A0A91"/>
    <w:rsid w:val="008A1877"/>
    <w:rsid w:val="008A334D"/>
    <w:rsid w:val="008A5CD2"/>
    <w:rsid w:val="008A6786"/>
    <w:rsid w:val="008B12E3"/>
    <w:rsid w:val="008B1601"/>
    <w:rsid w:val="008B292B"/>
    <w:rsid w:val="008B4CAE"/>
    <w:rsid w:val="008C3AAD"/>
    <w:rsid w:val="008C5A3D"/>
    <w:rsid w:val="008D0A6C"/>
    <w:rsid w:val="008D5724"/>
    <w:rsid w:val="008D6560"/>
    <w:rsid w:val="008D78A3"/>
    <w:rsid w:val="008D7AE5"/>
    <w:rsid w:val="008E1C2F"/>
    <w:rsid w:val="008E48AC"/>
    <w:rsid w:val="008E4B28"/>
    <w:rsid w:val="008E7593"/>
    <w:rsid w:val="008F04D5"/>
    <w:rsid w:val="008F1145"/>
    <w:rsid w:val="008F2C4C"/>
    <w:rsid w:val="008F3524"/>
    <w:rsid w:val="008F4590"/>
    <w:rsid w:val="008F4A8A"/>
    <w:rsid w:val="008F507F"/>
    <w:rsid w:val="008F62EE"/>
    <w:rsid w:val="008F6FB8"/>
    <w:rsid w:val="009035CC"/>
    <w:rsid w:val="00903EB7"/>
    <w:rsid w:val="009055C5"/>
    <w:rsid w:val="00906BB4"/>
    <w:rsid w:val="009113AC"/>
    <w:rsid w:val="00911822"/>
    <w:rsid w:val="009127F9"/>
    <w:rsid w:val="00913B4E"/>
    <w:rsid w:val="009145F3"/>
    <w:rsid w:val="00914FF1"/>
    <w:rsid w:val="00917E65"/>
    <w:rsid w:val="00921B8E"/>
    <w:rsid w:val="00923B79"/>
    <w:rsid w:val="00924DA3"/>
    <w:rsid w:val="0092608B"/>
    <w:rsid w:val="0092625A"/>
    <w:rsid w:val="00926D47"/>
    <w:rsid w:val="00927628"/>
    <w:rsid w:val="00931231"/>
    <w:rsid w:val="00932253"/>
    <w:rsid w:val="0093496B"/>
    <w:rsid w:val="00934EDF"/>
    <w:rsid w:val="0093550B"/>
    <w:rsid w:val="00935C81"/>
    <w:rsid w:val="00935F45"/>
    <w:rsid w:val="009404BC"/>
    <w:rsid w:val="00940B0C"/>
    <w:rsid w:val="009414E1"/>
    <w:rsid w:val="00947DC0"/>
    <w:rsid w:val="00956494"/>
    <w:rsid w:val="00956D8D"/>
    <w:rsid w:val="00960136"/>
    <w:rsid w:val="0096277B"/>
    <w:rsid w:val="00965ADC"/>
    <w:rsid w:val="00966E81"/>
    <w:rsid w:val="00970A81"/>
    <w:rsid w:val="00970C26"/>
    <w:rsid w:val="009741C8"/>
    <w:rsid w:val="00976927"/>
    <w:rsid w:val="0098050A"/>
    <w:rsid w:val="00981E6E"/>
    <w:rsid w:val="00982093"/>
    <w:rsid w:val="009848A5"/>
    <w:rsid w:val="009857CF"/>
    <w:rsid w:val="009931DC"/>
    <w:rsid w:val="00997D05"/>
    <w:rsid w:val="009A090B"/>
    <w:rsid w:val="009A1706"/>
    <w:rsid w:val="009A4662"/>
    <w:rsid w:val="009A4EDA"/>
    <w:rsid w:val="009A7B9B"/>
    <w:rsid w:val="009B0E1C"/>
    <w:rsid w:val="009B19A3"/>
    <w:rsid w:val="009B1BA7"/>
    <w:rsid w:val="009B279D"/>
    <w:rsid w:val="009B64CC"/>
    <w:rsid w:val="009B6650"/>
    <w:rsid w:val="009C7945"/>
    <w:rsid w:val="009D64EA"/>
    <w:rsid w:val="009E0D18"/>
    <w:rsid w:val="009E11B2"/>
    <w:rsid w:val="009E6714"/>
    <w:rsid w:val="009F0D56"/>
    <w:rsid w:val="009F3F98"/>
    <w:rsid w:val="009F7D07"/>
    <w:rsid w:val="00A0392A"/>
    <w:rsid w:val="00A070E4"/>
    <w:rsid w:val="00A07638"/>
    <w:rsid w:val="00A0768B"/>
    <w:rsid w:val="00A13090"/>
    <w:rsid w:val="00A14E42"/>
    <w:rsid w:val="00A15AE8"/>
    <w:rsid w:val="00A16007"/>
    <w:rsid w:val="00A167D1"/>
    <w:rsid w:val="00A1756F"/>
    <w:rsid w:val="00A21FE5"/>
    <w:rsid w:val="00A22BBE"/>
    <w:rsid w:val="00A24CD3"/>
    <w:rsid w:val="00A26D4C"/>
    <w:rsid w:val="00A37748"/>
    <w:rsid w:val="00A42597"/>
    <w:rsid w:val="00A43336"/>
    <w:rsid w:val="00A46024"/>
    <w:rsid w:val="00A46C80"/>
    <w:rsid w:val="00A476B3"/>
    <w:rsid w:val="00A479AA"/>
    <w:rsid w:val="00A501C8"/>
    <w:rsid w:val="00A513A5"/>
    <w:rsid w:val="00A515D2"/>
    <w:rsid w:val="00A5460C"/>
    <w:rsid w:val="00A56576"/>
    <w:rsid w:val="00A565FC"/>
    <w:rsid w:val="00A57B26"/>
    <w:rsid w:val="00A6057C"/>
    <w:rsid w:val="00A605A3"/>
    <w:rsid w:val="00A63ED8"/>
    <w:rsid w:val="00A63F55"/>
    <w:rsid w:val="00A73480"/>
    <w:rsid w:val="00A73E15"/>
    <w:rsid w:val="00A76D31"/>
    <w:rsid w:val="00A84F07"/>
    <w:rsid w:val="00A85087"/>
    <w:rsid w:val="00A86838"/>
    <w:rsid w:val="00A92C9E"/>
    <w:rsid w:val="00A93C94"/>
    <w:rsid w:val="00A95766"/>
    <w:rsid w:val="00AA17CF"/>
    <w:rsid w:val="00AA6DCC"/>
    <w:rsid w:val="00AA6EEB"/>
    <w:rsid w:val="00AB06CE"/>
    <w:rsid w:val="00AB0E5E"/>
    <w:rsid w:val="00AB3952"/>
    <w:rsid w:val="00AB495B"/>
    <w:rsid w:val="00AB4E1F"/>
    <w:rsid w:val="00AB5B56"/>
    <w:rsid w:val="00AB5F1B"/>
    <w:rsid w:val="00AB7852"/>
    <w:rsid w:val="00AB7968"/>
    <w:rsid w:val="00AC1B27"/>
    <w:rsid w:val="00AC3C1A"/>
    <w:rsid w:val="00AC515D"/>
    <w:rsid w:val="00AC6275"/>
    <w:rsid w:val="00AD0FF3"/>
    <w:rsid w:val="00AD2274"/>
    <w:rsid w:val="00AD24FC"/>
    <w:rsid w:val="00AD4851"/>
    <w:rsid w:val="00AE027A"/>
    <w:rsid w:val="00AE1EE2"/>
    <w:rsid w:val="00AE5CF1"/>
    <w:rsid w:val="00AF5F9C"/>
    <w:rsid w:val="00AF6E69"/>
    <w:rsid w:val="00AF7226"/>
    <w:rsid w:val="00B01ACD"/>
    <w:rsid w:val="00B02BB5"/>
    <w:rsid w:val="00B12B15"/>
    <w:rsid w:val="00B15957"/>
    <w:rsid w:val="00B172F7"/>
    <w:rsid w:val="00B178D5"/>
    <w:rsid w:val="00B20085"/>
    <w:rsid w:val="00B226BE"/>
    <w:rsid w:val="00B23A6A"/>
    <w:rsid w:val="00B25F5E"/>
    <w:rsid w:val="00B27AB8"/>
    <w:rsid w:val="00B33D91"/>
    <w:rsid w:val="00B34358"/>
    <w:rsid w:val="00B34913"/>
    <w:rsid w:val="00B37B19"/>
    <w:rsid w:val="00B43307"/>
    <w:rsid w:val="00B43DDE"/>
    <w:rsid w:val="00B44607"/>
    <w:rsid w:val="00B44E16"/>
    <w:rsid w:val="00B47E92"/>
    <w:rsid w:val="00B5283F"/>
    <w:rsid w:val="00B539A3"/>
    <w:rsid w:val="00B541CD"/>
    <w:rsid w:val="00B55467"/>
    <w:rsid w:val="00B565BB"/>
    <w:rsid w:val="00B60D79"/>
    <w:rsid w:val="00B63724"/>
    <w:rsid w:val="00B63EE8"/>
    <w:rsid w:val="00B6435D"/>
    <w:rsid w:val="00B679B6"/>
    <w:rsid w:val="00B70429"/>
    <w:rsid w:val="00B725AD"/>
    <w:rsid w:val="00B72D08"/>
    <w:rsid w:val="00B73EA7"/>
    <w:rsid w:val="00B7401F"/>
    <w:rsid w:val="00B74214"/>
    <w:rsid w:val="00B758A0"/>
    <w:rsid w:val="00B75C1A"/>
    <w:rsid w:val="00B800A9"/>
    <w:rsid w:val="00B85CF0"/>
    <w:rsid w:val="00B90083"/>
    <w:rsid w:val="00B918A8"/>
    <w:rsid w:val="00B95351"/>
    <w:rsid w:val="00B97114"/>
    <w:rsid w:val="00B97926"/>
    <w:rsid w:val="00BA1CBF"/>
    <w:rsid w:val="00BA769D"/>
    <w:rsid w:val="00BB0105"/>
    <w:rsid w:val="00BB189E"/>
    <w:rsid w:val="00BB1CE9"/>
    <w:rsid w:val="00BB3719"/>
    <w:rsid w:val="00BB43CC"/>
    <w:rsid w:val="00BB70A1"/>
    <w:rsid w:val="00BB7214"/>
    <w:rsid w:val="00BC222C"/>
    <w:rsid w:val="00BC2C1D"/>
    <w:rsid w:val="00BC3300"/>
    <w:rsid w:val="00BC3CF2"/>
    <w:rsid w:val="00BC7802"/>
    <w:rsid w:val="00BC7979"/>
    <w:rsid w:val="00BD024D"/>
    <w:rsid w:val="00BD1119"/>
    <w:rsid w:val="00BD15C7"/>
    <w:rsid w:val="00BD3351"/>
    <w:rsid w:val="00BD3BC1"/>
    <w:rsid w:val="00BD448E"/>
    <w:rsid w:val="00BD55F4"/>
    <w:rsid w:val="00BE2926"/>
    <w:rsid w:val="00BE7EBD"/>
    <w:rsid w:val="00BF4634"/>
    <w:rsid w:val="00C017C9"/>
    <w:rsid w:val="00C020D5"/>
    <w:rsid w:val="00C07844"/>
    <w:rsid w:val="00C15349"/>
    <w:rsid w:val="00C23B7A"/>
    <w:rsid w:val="00C275C2"/>
    <w:rsid w:val="00C3342A"/>
    <w:rsid w:val="00C3579E"/>
    <w:rsid w:val="00C400C3"/>
    <w:rsid w:val="00C401A2"/>
    <w:rsid w:val="00C43AA6"/>
    <w:rsid w:val="00C462E0"/>
    <w:rsid w:val="00C4641A"/>
    <w:rsid w:val="00C46A01"/>
    <w:rsid w:val="00C46E40"/>
    <w:rsid w:val="00C556F1"/>
    <w:rsid w:val="00C557CF"/>
    <w:rsid w:val="00C601C7"/>
    <w:rsid w:val="00C62AF7"/>
    <w:rsid w:val="00C63E3C"/>
    <w:rsid w:val="00C71FD6"/>
    <w:rsid w:val="00C750D7"/>
    <w:rsid w:val="00C7673F"/>
    <w:rsid w:val="00C805F0"/>
    <w:rsid w:val="00C80EAB"/>
    <w:rsid w:val="00C819F0"/>
    <w:rsid w:val="00C8416C"/>
    <w:rsid w:val="00C85770"/>
    <w:rsid w:val="00C9498B"/>
    <w:rsid w:val="00C96957"/>
    <w:rsid w:val="00C96DC2"/>
    <w:rsid w:val="00C975EA"/>
    <w:rsid w:val="00C976F4"/>
    <w:rsid w:val="00C979C9"/>
    <w:rsid w:val="00CA1CAF"/>
    <w:rsid w:val="00CA1DD5"/>
    <w:rsid w:val="00CA7983"/>
    <w:rsid w:val="00CA7CDB"/>
    <w:rsid w:val="00CA7D12"/>
    <w:rsid w:val="00CB293E"/>
    <w:rsid w:val="00CB37D5"/>
    <w:rsid w:val="00CB5596"/>
    <w:rsid w:val="00CC01E1"/>
    <w:rsid w:val="00CC06CE"/>
    <w:rsid w:val="00CC5998"/>
    <w:rsid w:val="00CC6907"/>
    <w:rsid w:val="00CD0336"/>
    <w:rsid w:val="00CD2539"/>
    <w:rsid w:val="00CD3645"/>
    <w:rsid w:val="00CD5489"/>
    <w:rsid w:val="00CD69CE"/>
    <w:rsid w:val="00CE6F6E"/>
    <w:rsid w:val="00CE7269"/>
    <w:rsid w:val="00CF031A"/>
    <w:rsid w:val="00CF0468"/>
    <w:rsid w:val="00CF14F0"/>
    <w:rsid w:val="00CF26F9"/>
    <w:rsid w:val="00CF4BBA"/>
    <w:rsid w:val="00CF56FB"/>
    <w:rsid w:val="00CF5713"/>
    <w:rsid w:val="00CF73FD"/>
    <w:rsid w:val="00CF75E0"/>
    <w:rsid w:val="00CF7B8E"/>
    <w:rsid w:val="00D03700"/>
    <w:rsid w:val="00D039C7"/>
    <w:rsid w:val="00D03D3A"/>
    <w:rsid w:val="00D0527E"/>
    <w:rsid w:val="00D0558F"/>
    <w:rsid w:val="00D05C15"/>
    <w:rsid w:val="00D07EFC"/>
    <w:rsid w:val="00D108D5"/>
    <w:rsid w:val="00D12DFA"/>
    <w:rsid w:val="00D152D2"/>
    <w:rsid w:val="00D1578B"/>
    <w:rsid w:val="00D165FF"/>
    <w:rsid w:val="00D17F26"/>
    <w:rsid w:val="00D20B1A"/>
    <w:rsid w:val="00D231C9"/>
    <w:rsid w:val="00D23628"/>
    <w:rsid w:val="00D279F3"/>
    <w:rsid w:val="00D31137"/>
    <w:rsid w:val="00D33115"/>
    <w:rsid w:val="00D33AEC"/>
    <w:rsid w:val="00D33E1A"/>
    <w:rsid w:val="00D34C8C"/>
    <w:rsid w:val="00D352B5"/>
    <w:rsid w:val="00D35842"/>
    <w:rsid w:val="00D35FAA"/>
    <w:rsid w:val="00D372B2"/>
    <w:rsid w:val="00D37BF1"/>
    <w:rsid w:val="00D420D4"/>
    <w:rsid w:val="00D45121"/>
    <w:rsid w:val="00D46990"/>
    <w:rsid w:val="00D511D5"/>
    <w:rsid w:val="00D53923"/>
    <w:rsid w:val="00D568EC"/>
    <w:rsid w:val="00D62170"/>
    <w:rsid w:val="00D6351B"/>
    <w:rsid w:val="00D6784B"/>
    <w:rsid w:val="00D72B12"/>
    <w:rsid w:val="00D76CD0"/>
    <w:rsid w:val="00D81E36"/>
    <w:rsid w:val="00D84E9C"/>
    <w:rsid w:val="00D85582"/>
    <w:rsid w:val="00D86C5F"/>
    <w:rsid w:val="00D90AFF"/>
    <w:rsid w:val="00D91A3B"/>
    <w:rsid w:val="00D920F3"/>
    <w:rsid w:val="00D9305A"/>
    <w:rsid w:val="00D93444"/>
    <w:rsid w:val="00D94A14"/>
    <w:rsid w:val="00D976E8"/>
    <w:rsid w:val="00DA16D2"/>
    <w:rsid w:val="00DA18A3"/>
    <w:rsid w:val="00DA1FAC"/>
    <w:rsid w:val="00DA4102"/>
    <w:rsid w:val="00DA469B"/>
    <w:rsid w:val="00DA69FB"/>
    <w:rsid w:val="00DA6AD3"/>
    <w:rsid w:val="00DB0452"/>
    <w:rsid w:val="00DB0771"/>
    <w:rsid w:val="00DB17D3"/>
    <w:rsid w:val="00DB4088"/>
    <w:rsid w:val="00DB4EA4"/>
    <w:rsid w:val="00DB5306"/>
    <w:rsid w:val="00DB67AE"/>
    <w:rsid w:val="00DC1BB5"/>
    <w:rsid w:val="00DC2C56"/>
    <w:rsid w:val="00DC3933"/>
    <w:rsid w:val="00DC4709"/>
    <w:rsid w:val="00DC5C4C"/>
    <w:rsid w:val="00DC62DF"/>
    <w:rsid w:val="00DD5516"/>
    <w:rsid w:val="00DE0158"/>
    <w:rsid w:val="00DE0F28"/>
    <w:rsid w:val="00DE14A5"/>
    <w:rsid w:val="00DE163D"/>
    <w:rsid w:val="00DE4AA3"/>
    <w:rsid w:val="00DE53CE"/>
    <w:rsid w:val="00DE6412"/>
    <w:rsid w:val="00DE6B38"/>
    <w:rsid w:val="00DF2D60"/>
    <w:rsid w:val="00DF2FCD"/>
    <w:rsid w:val="00E000E2"/>
    <w:rsid w:val="00E02CBF"/>
    <w:rsid w:val="00E03B31"/>
    <w:rsid w:val="00E03D25"/>
    <w:rsid w:val="00E045E0"/>
    <w:rsid w:val="00E055DD"/>
    <w:rsid w:val="00E07940"/>
    <w:rsid w:val="00E079EF"/>
    <w:rsid w:val="00E1582E"/>
    <w:rsid w:val="00E15AB1"/>
    <w:rsid w:val="00E16D1B"/>
    <w:rsid w:val="00E21CFF"/>
    <w:rsid w:val="00E22C02"/>
    <w:rsid w:val="00E2562A"/>
    <w:rsid w:val="00E307C3"/>
    <w:rsid w:val="00E3178A"/>
    <w:rsid w:val="00E3427D"/>
    <w:rsid w:val="00E35AA0"/>
    <w:rsid w:val="00E40760"/>
    <w:rsid w:val="00E41ABF"/>
    <w:rsid w:val="00E44313"/>
    <w:rsid w:val="00E45AF9"/>
    <w:rsid w:val="00E46F71"/>
    <w:rsid w:val="00E4713F"/>
    <w:rsid w:val="00E51209"/>
    <w:rsid w:val="00E53FFD"/>
    <w:rsid w:val="00E54C45"/>
    <w:rsid w:val="00E54D98"/>
    <w:rsid w:val="00E611FA"/>
    <w:rsid w:val="00E64175"/>
    <w:rsid w:val="00E6471F"/>
    <w:rsid w:val="00E65AD0"/>
    <w:rsid w:val="00E70730"/>
    <w:rsid w:val="00E70945"/>
    <w:rsid w:val="00E7101E"/>
    <w:rsid w:val="00E73C2D"/>
    <w:rsid w:val="00E74038"/>
    <w:rsid w:val="00E75149"/>
    <w:rsid w:val="00E77C5B"/>
    <w:rsid w:val="00E91982"/>
    <w:rsid w:val="00E91D55"/>
    <w:rsid w:val="00E92F0C"/>
    <w:rsid w:val="00E95018"/>
    <w:rsid w:val="00E9627B"/>
    <w:rsid w:val="00EA459B"/>
    <w:rsid w:val="00EA7C6F"/>
    <w:rsid w:val="00EA7C97"/>
    <w:rsid w:val="00EB2E74"/>
    <w:rsid w:val="00EB34A8"/>
    <w:rsid w:val="00EB4936"/>
    <w:rsid w:val="00EB4D1A"/>
    <w:rsid w:val="00EB630F"/>
    <w:rsid w:val="00EB65B7"/>
    <w:rsid w:val="00EC1C29"/>
    <w:rsid w:val="00EC2480"/>
    <w:rsid w:val="00EC306B"/>
    <w:rsid w:val="00EC46C2"/>
    <w:rsid w:val="00EC57F0"/>
    <w:rsid w:val="00EC5F73"/>
    <w:rsid w:val="00EC6290"/>
    <w:rsid w:val="00ED1F91"/>
    <w:rsid w:val="00ED4F36"/>
    <w:rsid w:val="00ED679E"/>
    <w:rsid w:val="00ED6F45"/>
    <w:rsid w:val="00ED7BAC"/>
    <w:rsid w:val="00EE04C1"/>
    <w:rsid w:val="00EE0C6C"/>
    <w:rsid w:val="00EE1360"/>
    <w:rsid w:val="00EF1695"/>
    <w:rsid w:val="00EF241B"/>
    <w:rsid w:val="00EF29E9"/>
    <w:rsid w:val="00EF2DBB"/>
    <w:rsid w:val="00EF6625"/>
    <w:rsid w:val="00EF7F5F"/>
    <w:rsid w:val="00F002BC"/>
    <w:rsid w:val="00F04C00"/>
    <w:rsid w:val="00F11B5B"/>
    <w:rsid w:val="00F11E02"/>
    <w:rsid w:val="00F12029"/>
    <w:rsid w:val="00F125B2"/>
    <w:rsid w:val="00F12D99"/>
    <w:rsid w:val="00F13311"/>
    <w:rsid w:val="00F13438"/>
    <w:rsid w:val="00F13832"/>
    <w:rsid w:val="00F1534F"/>
    <w:rsid w:val="00F17242"/>
    <w:rsid w:val="00F173F8"/>
    <w:rsid w:val="00F20FB4"/>
    <w:rsid w:val="00F21992"/>
    <w:rsid w:val="00F22685"/>
    <w:rsid w:val="00F267F5"/>
    <w:rsid w:val="00F276C7"/>
    <w:rsid w:val="00F30B0F"/>
    <w:rsid w:val="00F3204B"/>
    <w:rsid w:val="00F33534"/>
    <w:rsid w:val="00F3387C"/>
    <w:rsid w:val="00F33CDD"/>
    <w:rsid w:val="00F43894"/>
    <w:rsid w:val="00F43D43"/>
    <w:rsid w:val="00F448D1"/>
    <w:rsid w:val="00F45647"/>
    <w:rsid w:val="00F503FC"/>
    <w:rsid w:val="00F538BC"/>
    <w:rsid w:val="00F56486"/>
    <w:rsid w:val="00F61513"/>
    <w:rsid w:val="00F61DCD"/>
    <w:rsid w:val="00F62D4E"/>
    <w:rsid w:val="00F66E4E"/>
    <w:rsid w:val="00F6793B"/>
    <w:rsid w:val="00F70AB2"/>
    <w:rsid w:val="00F71C74"/>
    <w:rsid w:val="00F72BDD"/>
    <w:rsid w:val="00F825B5"/>
    <w:rsid w:val="00F82C28"/>
    <w:rsid w:val="00F83DDA"/>
    <w:rsid w:val="00F85646"/>
    <w:rsid w:val="00F86F42"/>
    <w:rsid w:val="00F96C7E"/>
    <w:rsid w:val="00F97696"/>
    <w:rsid w:val="00FA3C70"/>
    <w:rsid w:val="00FA5C33"/>
    <w:rsid w:val="00FA6C07"/>
    <w:rsid w:val="00FA6E03"/>
    <w:rsid w:val="00FA7F17"/>
    <w:rsid w:val="00FB1FC6"/>
    <w:rsid w:val="00FB5A18"/>
    <w:rsid w:val="00FB6C99"/>
    <w:rsid w:val="00FC2F1A"/>
    <w:rsid w:val="00FC4264"/>
    <w:rsid w:val="00FC5D77"/>
    <w:rsid w:val="00FC5DB5"/>
    <w:rsid w:val="00FC65EF"/>
    <w:rsid w:val="00FC7210"/>
    <w:rsid w:val="00FC78C0"/>
    <w:rsid w:val="00FD0AA5"/>
    <w:rsid w:val="00FD0F44"/>
    <w:rsid w:val="00FD2A06"/>
    <w:rsid w:val="00FD38F8"/>
    <w:rsid w:val="00FD3C7E"/>
    <w:rsid w:val="00FD4795"/>
    <w:rsid w:val="00FE0D59"/>
    <w:rsid w:val="00FE1773"/>
    <w:rsid w:val="00FE25CA"/>
    <w:rsid w:val="00FE35A4"/>
    <w:rsid w:val="00FE4FF3"/>
    <w:rsid w:val="00FE6F23"/>
    <w:rsid w:val="00FF4DEE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5C141D02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0E1C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D9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024D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5A0FA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6185C"/>
    <w:rPr>
      <w:sz w:val="24"/>
      <w:szCs w:val="24"/>
    </w:rPr>
  </w:style>
  <w:style w:type="paragraph" w:customStyle="1" w:styleId="Normlnods1">
    <w:name w:val="Normální+ods+1.ř"/>
    <w:basedOn w:val="Normln"/>
    <w:uiPriority w:val="99"/>
    <w:rsid w:val="00766CE8"/>
    <w:pPr>
      <w:suppressAutoHyphens/>
      <w:autoSpaceDE w:val="0"/>
      <w:autoSpaceDN w:val="0"/>
      <w:spacing w:after="60"/>
      <w:ind w:left="851" w:firstLine="454"/>
      <w:jc w:val="both"/>
    </w:pPr>
    <w:rPr>
      <w:rFonts w:ascii="Calibri" w:hAnsi="Calibri"/>
    </w:rPr>
  </w:style>
  <w:style w:type="character" w:customStyle="1" w:styleId="s23">
    <w:name w:val="s23"/>
    <w:basedOn w:val="Standardnpsmoodstavce"/>
    <w:rsid w:val="006B27E1"/>
  </w:style>
  <w:style w:type="paragraph" w:customStyle="1" w:styleId="Normal">
    <w:name w:val="[Normal]"/>
    <w:rsid w:val="00E45A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Titulnlist">
    <w:name w:val="Titulní list"/>
    <w:uiPriority w:val="99"/>
    <w:rsid w:val="00E45AF9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790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69CE"/>
    <w:rPr>
      <w:sz w:val="24"/>
      <w:szCs w:val="24"/>
    </w:rPr>
  </w:style>
  <w:style w:type="paragraph" w:customStyle="1" w:styleId="psmeno">
    <w:name w:val="písmeno"/>
    <w:basedOn w:val="slovanseznam"/>
    <w:rsid w:val="00164816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noProof/>
      <w:lang w:val="en-US"/>
    </w:rPr>
  </w:style>
  <w:style w:type="paragraph" w:styleId="slovanseznam">
    <w:name w:val="List Number"/>
    <w:basedOn w:val="Normln"/>
    <w:rsid w:val="00164816"/>
    <w:pPr>
      <w:numPr>
        <w:numId w:val="33"/>
      </w:numPr>
      <w:contextualSpacing/>
    </w:pPr>
  </w:style>
  <w:style w:type="paragraph" w:styleId="Revize">
    <w:name w:val="Revision"/>
    <w:hidden/>
    <w:uiPriority w:val="99"/>
    <w:semiHidden/>
    <w:rsid w:val="002C2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profile_display_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roslav.papik@kr-karlovarsky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86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3B1FB-3228-4263-A0A8-EF02F5FA0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2011</TotalTime>
  <Pages>12</Pages>
  <Words>4244</Words>
  <Characters>25040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Papík Miroslav</cp:lastModifiedBy>
  <cp:revision>177</cp:revision>
  <cp:lastPrinted>2025-06-25T12:14:00Z</cp:lastPrinted>
  <dcterms:created xsi:type="dcterms:W3CDTF">2025-06-18T08:55:00Z</dcterms:created>
  <dcterms:modified xsi:type="dcterms:W3CDTF">2026-04-16T11:58:00Z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