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63C20B9B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4F5FC7" w:rsidRPr="004F5FC7">
        <w:rPr>
          <w:b/>
          <w:sz w:val="28"/>
          <w:szCs w:val="28"/>
        </w:rPr>
        <w:t>Studna u Lužné - kosení a stružka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167196F7" w:rsidR="00F07A8C" w:rsidRDefault="003C6572" w:rsidP="00366429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13004F">
        <w:t>t</w:t>
      </w:r>
      <w:r w:rsidR="0013004F" w:rsidRPr="0013004F">
        <w:t>rojnásobné pročištění odvodňovací stružky v ploše přírodní rezervace o délce cca 50 m</w:t>
      </w:r>
      <w:r w:rsidR="00842A0A">
        <w:t xml:space="preserve"> a</w:t>
      </w:r>
      <w:r w:rsidR="0013004F">
        <w:t xml:space="preserve"> dále j</w:t>
      </w:r>
      <w:r w:rsidR="0013004F" w:rsidRPr="0013004F">
        <w:t>ednorázové pokosení křovinořezem travního porostu a odstranění nepravidelně rostoucího křovitého porostu do 3 metrů výšky (krušina, borovice a smrčky) na ploše o celkové rozloze 2.700 m</w:t>
      </w:r>
      <w:r w:rsidR="0013004F" w:rsidRPr="00842A0A">
        <w:rPr>
          <w:vertAlign w:val="superscript"/>
        </w:rPr>
        <w:t>2</w:t>
      </w:r>
      <w:r w:rsidR="00842A0A">
        <w:t xml:space="preserve">. To vše pro </w:t>
      </w:r>
      <w:r w:rsidR="00B06921" w:rsidRPr="005A5B4A">
        <w:t>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>Součástí předmětu plnění je</w:t>
      </w:r>
      <w:r w:rsidR="00BC029C">
        <w:t xml:space="preserve"> i </w:t>
      </w:r>
      <w:r w:rsidR="00842A0A">
        <w:t>vytažení</w:t>
      </w:r>
      <w:r w:rsidR="009E1A14">
        <w:t xml:space="preserve"> </w:t>
      </w:r>
      <w:r w:rsidR="00842A0A">
        <w:t>vyštípaných výmladků mimo plochu zásahu a uložení ke stěně porostu či na jiná vhodná místa.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3F5DA48B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F777D6" w:rsidRPr="00F777D6">
        <w:rPr>
          <w:szCs w:val="22"/>
        </w:rPr>
        <w:t xml:space="preserve">Přírodní </w:t>
      </w:r>
      <w:r w:rsidR="007427B5">
        <w:rPr>
          <w:szCs w:val="22"/>
        </w:rPr>
        <w:t>rezervace Studna u Lužné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A152F0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60BB39D2" w14:textId="77777777" w:rsidR="009660F1" w:rsidRDefault="009660F1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15657D7E" w14:textId="77777777" w:rsidR="00EE2969" w:rsidRPr="00EE2969" w:rsidRDefault="00121E77" w:rsidP="00EE6B2F">
      <w:pPr>
        <w:pStyle w:val="Style11"/>
        <w:spacing w:before="60" w:after="6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P</w:t>
      </w:r>
      <w:r w:rsidR="00AF4925" w:rsidRPr="00EE2969">
        <w:rPr>
          <w:rFonts w:ascii="Times New Roman" w:hAnsi="Times New Roman" w:cs="Times New Roman"/>
          <w:color w:val="000000"/>
        </w:rPr>
        <w:t>lnění bude uskutečněn</w:t>
      </w:r>
      <w:r w:rsidR="0070020B" w:rsidRPr="00EE2969">
        <w:rPr>
          <w:rFonts w:ascii="Times New Roman" w:hAnsi="Times New Roman" w:cs="Times New Roman"/>
          <w:color w:val="000000"/>
        </w:rPr>
        <w:t>o</w:t>
      </w:r>
      <w:r w:rsidR="00AF4925" w:rsidRPr="00EE2969">
        <w:rPr>
          <w:rFonts w:ascii="Times New Roman" w:hAnsi="Times New Roman" w:cs="Times New Roman"/>
          <w:color w:val="000000"/>
        </w:rPr>
        <w:t xml:space="preserve"> na základě vystavené objednávky a v souladu s podmínkami uvedenými v této výzvě. 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Pr="00EE2969">
        <w:rPr>
          <w:rFonts w:ascii="Times New Roman" w:hAnsi="Times New Roman" w:cs="Times New Roman"/>
          <w:color w:val="000000"/>
        </w:rPr>
        <w:t xml:space="preserve">Objednávka bude dodavateli zaslána elektronicky na dohodnutou </w:t>
      </w:r>
      <w:r w:rsidR="000436AE" w:rsidRPr="00EE2969">
        <w:rPr>
          <w:rFonts w:ascii="Times New Roman" w:hAnsi="Times New Roman" w:cs="Times New Roman"/>
          <w:color w:val="000000"/>
        </w:rPr>
        <w:t xml:space="preserve">e - </w:t>
      </w:r>
      <w:r w:rsidRPr="00EE2969">
        <w:rPr>
          <w:rFonts w:ascii="Times New Roman" w:hAnsi="Times New Roman" w:cs="Times New Roman"/>
          <w:color w:val="000000"/>
        </w:rPr>
        <w:t>mailovou adresu.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="00EE2969" w:rsidRPr="00EE2969">
        <w:rPr>
          <w:rFonts w:ascii="Times New Roman" w:hAnsi="Times New Roman" w:cs="Times New Roman"/>
          <w:color w:val="000000"/>
        </w:rPr>
        <w:t xml:space="preserve">Povinnost dodavatele potvrdit objednávku do 2 pracovních dní po jejím doručení. </w:t>
      </w:r>
    </w:p>
    <w:p w14:paraId="718C11F4" w14:textId="77777777" w:rsidR="00EE2969" w:rsidRPr="00EE2969" w:rsidRDefault="00EE2969" w:rsidP="00EE2969">
      <w:pPr>
        <w:pStyle w:val="Style11"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lastRenderedPageBreak/>
        <w:t>Úhrada po ukončení plnění a jeho předání objednateli na základě vystavené faktury. Splatnost faktury minimálně 21 dní od jejího doručení objednateli.</w:t>
      </w:r>
    </w:p>
    <w:p w14:paraId="42510320" w14:textId="2599ACE9" w:rsidR="00121E77" w:rsidRPr="00EE2969" w:rsidRDefault="00EE2969" w:rsidP="00EE2969">
      <w:pPr>
        <w:pStyle w:val="Style11"/>
        <w:widowControl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V případě neprovedení všech prací nebo jejich provádění v rozporu se specifikací předmětu plnění vzniká objednateli nárok na slevu v rozsahu poměru neprovedených prací k celkovému rozsahu prací.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73657125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CD7098" w:rsidRPr="00CD7098">
        <w:rPr>
          <w:b/>
        </w:rPr>
        <w:t>76.052</w:t>
      </w:r>
      <w:r w:rsidR="005213EC" w:rsidRPr="005213EC">
        <w:rPr>
          <w:b/>
        </w:rPr>
        <w:t xml:space="preserve"> Kč včetně DPH</w:t>
      </w:r>
      <w:r w:rsidR="00185DCB" w:rsidRPr="00532537">
        <w:rPr>
          <w:b/>
        </w:rPr>
        <w:t>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5029B923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1AF76FB0" w14:textId="77777777" w:rsidR="00377BB3" w:rsidRDefault="00377BB3" w:rsidP="007208C6">
      <w:pPr>
        <w:jc w:val="both"/>
        <w:rPr>
          <w:sz w:val="28"/>
        </w:rPr>
      </w:pPr>
    </w:p>
    <w:p w14:paraId="3E4CE9FE" w14:textId="77777777" w:rsidR="00621BF3" w:rsidRDefault="00621BF3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lastRenderedPageBreak/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6A1967B7" w:rsidR="00A0232B" w:rsidRPr="00525845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</w:t>
      </w:r>
      <w:r w:rsidRPr="00525845">
        <w:t xml:space="preserve">zadavateli do </w:t>
      </w:r>
      <w:r w:rsidR="004A3CF5">
        <w:rPr>
          <w:b/>
        </w:rPr>
        <w:t>11</w:t>
      </w:r>
      <w:r w:rsidR="00D72C81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5213EC" w:rsidRPr="00525845">
        <w:rPr>
          <w:b/>
        </w:rPr>
        <w:t>0</w:t>
      </w:r>
      <w:r w:rsidR="004A3CF5">
        <w:rPr>
          <w:b/>
        </w:rPr>
        <w:t>3</w:t>
      </w:r>
      <w:r w:rsidR="004A39B6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A0232B" w:rsidRPr="00525845">
        <w:rPr>
          <w:b/>
        </w:rPr>
        <w:t>202</w:t>
      </w:r>
      <w:r w:rsidR="00525845" w:rsidRPr="00525845">
        <w:rPr>
          <w:b/>
        </w:rPr>
        <w:t>6</w:t>
      </w:r>
      <w:r w:rsidR="00AB05C6" w:rsidRPr="00525845">
        <w:rPr>
          <w:b/>
        </w:rPr>
        <w:t xml:space="preserve"> do </w:t>
      </w:r>
      <w:r w:rsidR="00682CD3" w:rsidRPr="00525845">
        <w:rPr>
          <w:b/>
        </w:rPr>
        <w:t>09</w:t>
      </w:r>
      <w:r w:rsidR="004A39B6" w:rsidRPr="00525845">
        <w:rPr>
          <w:b/>
        </w:rPr>
        <w:t xml:space="preserve">:00 </w:t>
      </w:r>
      <w:r w:rsidRPr="00525845">
        <w:rPr>
          <w:b/>
        </w:rPr>
        <w:t>hod</w:t>
      </w:r>
      <w:r w:rsidRPr="00525845">
        <w:t>.</w:t>
      </w:r>
      <w:r w:rsidR="00125633" w:rsidRPr="00525845">
        <w:t xml:space="preserve"> </w:t>
      </w:r>
    </w:p>
    <w:p w14:paraId="625E8B1B" w14:textId="1E3C27A5" w:rsidR="00A0232B" w:rsidRPr="00525845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5891F6B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525845">
        <w:t xml:space="preserve">Zadavatel v souladu s § 141 odst. 3 ZZVZ zkrátil lhůtu k podání nabídek na základě souhlasu všech dodavatelů zařazených do dynamického nákupního systému, a to na </w:t>
      </w:r>
      <w:r w:rsidR="004A3CF5">
        <w:t>3</w:t>
      </w:r>
      <w:r w:rsidRPr="00525845">
        <w:t xml:space="preserve"> pracovní</w:t>
      </w:r>
      <w:r w:rsidRPr="00F15D50">
        <w:t xml:space="preserve">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1DB2E300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5213EC">
        <w:rPr>
          <w:szCs w:val="28"/>
        </w:rPr>
        <w:t xml:space="preserve">99, § </w:t>
      </w:r>
      <w:r>
        <w:rPr>
          <w:szCs w:val="28"/>
        </w:rPr>
        <w:t>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4E7C144B" w:rsidR="00347CE7" w:rsidRDefault="00347CE7" w:rsidP="00E41132">
      <w:pPr>
        <w:jc w:val="both"/>
        <w:rPr>
          <w:sz w:val="28"/>
          <w:szCs w:val="22"/>
        </w:rPr>
      </w:pPr>
    </w:p>
    <w:p w14:paraId="2BC0944C" w14:textId="77777777" w:rsidR="00C3190D" w:rsidRPr="009A27F4" w:rsidRDefault="00C3190D" w:rsidP="00C3190D">
      <w:pPr>
        <w:numPr>
          <w:ilvl w:val="0"/>
          <w:numId w:val="9"/>
        </w:numPr>
        <w:tabs>
          <w:tab w:val="clear" w:pos="113"/>
        </w:tabs>
        <w:ind w:left="360" w:hanging="360"/>
        <w:rPr>
          <w:b/>
          <w:sz w:val="28"/>
          <w:u w:val="single"/>
        </w:rPr>
      </w:pPr>
      <w:r w:rsidRPr="007F215C">
        <w:rPr>
          <w:b/>
          <w:sz w:val="28"/>
          <w:u w:val="single"/>
        </w:rPr>
        <w:t>Vysvětlení zadávací dokumentace</w:t>
      </w:r>
    </w:p>
    <w:p w14:paraId="1605E79A" w14:textId="77777777" w:rsidR="00C3190D" w:rsidRPr="009A27F4" w:rsidRDefault="00C3190D" w:rsidP="00C3190D">
      <w:pPr>
        <w:spacing w:line="276" w:lineRule="auto"/>
        <w:rPr>
          <w:b/>
          <w:sz w:val="28"/>
          <w:u w:val="single"/>
        </w:rPr>
      </w:pPr>
    </w:p>
    <w:p w14:paraId="7B92B710" w14:textId="5C865E98" w:rsidR="00C3190D" w:rsidRPr="00B60A55" w:rsidRDefault="00C3190D" w:rsidP="00C3190D">
      <w:pPr>
        <w:jc w:val="both"/>
      </w:pPr>
      <w:r w:rsidRPr="00B60A55">
        <w:t>Zadavatel může před uplynutím lhůty pro podání nabídek vysvětlit, změnit nebo doplnit podmínky řízení obsažené v zadávací dokumentaci.</w:t>
      </w:r>
    </w:p>
    <w:p w14:paraId="4685E2E3" w14:textId="77777777" w:rsidR="00C3190D" w:rsidRPr="00B60A55" w:rsidRDefault="00C3190D" w:rsidP="00C3190D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195E04E5" w14:textId="77777777" w:rsidR="00C3190D" w:rsidRPr="00B60A55" w:rsidRDefault="00C3190D" w:rsidP="00C3190D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46EE8448" w14:textId="77777777" w:rsidR="00C3190D" w:rsidRPr="00B60A55" w:rsidRDefault="00C3190D" w:rsidP="00C3190D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3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475595BF" w14:textId="77777777" w:rsidR="00C3190D" w:rsidRPr="00B60A55" w:rsidRDefault="00C3190D" w:rsidP="00C3190D">
      <w:pPr>
        <w:jc w:val="both"/>
      </w:pPr>
      <w:r w:rsidRPr="00B60A55"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395EA730" w14:textId="3E1F615A" w:rsidR="00C3190D" w:rsidRPr="00B60A55" w:rsidRDefault="00C3190D" w:rsidP="00C3190D">
      <w:pPr>
        <w:jc w:val="both"/>
      </w:pPr>
      <w:r w:rsidRPr="00B60A55">
        <w:t>Pokud by spolu s vysvětlením dokumentace řízení zadavatel provedl i změnu zadávacích podmínek řízení nebo neuveřejnil odpověď na včas doručenou žádost o vysvětlení dokumentace ve lhůtě uvedené výše, bude dále postupovat ve smyslu § 98 a 99 ZZVZ.</w:t>
      </w:r>
    </w:p>
    <w:p w14:paraId="092356AB" w14:textId="3275860E" w:rsidR="00C3190D" w:rsidRDefault="00C3190D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2B270BBB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9660F1" w:rsidRPr="009660F1">
        <w:t xml:space="preserve">Mgr. Petrem </w:t>
      </w:r>
      <w:proofErr w:type="spellStart"/>
      <w:r w:rsidR="009660F1" w:rsidRPr="009660F1">
        <w:t>Kubisem</w:t>
      </w:r>
      <w:proofErr w:type="spellEnd"/>
      <w:r w:rsidR="009660F1" w:rsidRPr="009660F1">
        <w:t>, hejtmanem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65699F" w:rsidP="00511FD7">
      <w:pPr>
        <w:jc w:val="both"/>
        <w:rPr>
          <w:rStyle w:val="Hypertextovodkaz"/>
        </w:rPr>
      </w:pPr>
      <w:hyperlink r:id="rId14" w:history="1">
        <w:r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54159E97" w14:textId="1CC7A053" w:rsidR="002E6884" w:rsidRDefault="00225B3F" w:rsidP="00FD5DF4">
      <w:pPr>
        <w:pStyle w:val="Zkladntext2"/>
      </w:pPr>
      <w:hyperlink r:id="rId15" w:history="1">
        <w:r w:rsidRPr="00F10332">
          <w:rPr>
            <w:rStyle w:val="Hypertextovodkaz"/>
          </w:rPr>
          <w:t>https://ezak.kr-karlovarsky.cz/vz00009638</w:t>
        </w:r>
      </w:hyperlink>
    </w:p>
    <w:p w14:paraId="0089CFB6" w14:textId="77777777" w:rsidR="00225B3F" w:rsidRPr="00B93F3D" w:rsidRDefault="00225B3F" w:rsidP="00FD5DF4">
      <w:pPr>
        <w:pStyle w:val="Zkladntext2"/>
      </w:pPr>
    </w:p>
    <w:p w14:paraId="45E7A803" w14:textId="77BB52EF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</w:t>
      </w:r>
      <w:r w:rsidR="00777B03" w:rsidRPr="00525845">
        <w:t>Var</w:t>
      </w:r>
      <w:r w:rsidRPr="00525845">
        <w:t>y</w:t>
      </w:r>
      <w:r w:rsidR="0065699F" w:rsidRPr="00525845">
        <w:t xml:space="preserve"> </w:t>
      </w:r>
      <w:r w:rsidR="004A3CF5">
        <w:t>05</w:t>
      </w:r>
      <w:r w:rsidR="00CD1D60" w:rsidRPr="00525845">
        <w:t>.</w:t>
      </w:r>
      <w:r w:rsidR="00191227" w:rsidRPr="00540EFA">
        <w:t xml:space="preserve"> </w:t>
      </w:r>
      <w:r w:rsidR="00A22D40">
        <w:t>0</w:t>
      </w:r>
      <w:r w:rsidR="004A3CF5">
        <w:t>3</w:t>
      </w:r>
      <w:r w:rsidR="005213EC">
        <w:t>.</w:t>
      </w:r>
      <w:r w:rsidR="00191227" w:rsidRPr="00540EFA">
        <w:t xml:space="preserve"> </w:t>
      </w:r>
      <w:r w:rsidR="00E8663E" w:rsidRPr="00540EFA">
        <w:t>202</w:t>
      </w:r>
      <w:r w:rsidR="00525845">
        <w:t>6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05005B8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0643934C" w:rsidR="0088271A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2B34" w14:textId="77777777" w:rsidR="00AF50B5" w:rsidRDefault="00AF50B5">
      <w:r>
        <w:separator/>
      </w:r>
    </w:p>
  </w:endnote>
  <w:endnote w:type="continuationSeparator" w:id="0">
    <w:p w14:paraId="68FE84C7" w14:textId="77777777" w:rsidR="00AF50B5" w:rsidRDefault="00AF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5382" w14:textId="77777777" w:rsidR="00AF50B5" w:rsidRDefault="00AF50B5">
      <w:r>
        <w:separator/>
      </w:r>
    </w:p>
  </w:footnote>
  <w:footnote w:type="continuationSeparator" w:id="0">
    <w:p w14:paraId="26BAF5EF" w14:textId="77777777" w:rsidR="00AF50B5" w:rsidRDefault="00AF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381C" w14:textId="49C1E14A" w:rsidR="008B4CAE" w:rsidRPr="00C0413C" w:rsidRDefault="008B4CAE" w:rsidP="009973D0">
    <w:pPr>
      <w:ind w:left="360" w:hanging="360"/>
      <w:rPr>
        <w:sz w:val="16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r w:rsidR="00E87C0D" w:rsidRPr="00E87C0D">
      <w:rPr>
        <w:sz w:val="18"/>
        <w:szCs w:val="22"/>
      </w:rPr>
      <w:t>Studna u Lužné - kosení a stružka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8663A">
      <w:rPr>
        <w:sz w:val="18"/>
        <w:szCs w:val="22"/>
      </w:rPr>
      <w:tab/>
    </w:r>
    <w:r w:rsidR="00C0413C">
      <w:rPr>
        <w:sz w:val="18"/>
        <w:szCs w:val="22"/>
      </w:rPr>
      <w:tab/>
    </w:r>
    <w:r w:rsidR="00C0413C">
      <w:rPr>
        <w:sz w:val="18"/>
        <w:szCs w:val="22"/>
      </w:rPr>
      <w:tab/>
    </w:r>
    <w:r w:rsidR="0098663A" w:rsidRPr="00C0413C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595C8F">
      <w:rPr>
        <w:sz w:val="16"/>
        <w:szCs w:val="22"/>
      </w:rPr>
      <w:tab/>
    </w:r>
    <w:r w:rsidR="00E87C0D">
      <w:rPr>
        <w:sz w:val="16"/>
        <w:szCs w:val="22"/>
      </w:rPr>
      <w:tab/>
    </w:r>
    <w:r w:rsidR="00E87C0D">
      <w:rPr>
        <w:sz w:val="16"/>
        <w:szCs w:val="22"/>
      </w:rPr>
      <w:tab/>
    </w:r>
    <w:r w:rsidR="008325B1" w:rsidRPr="00C0413C">
      <w:rPr>
        <w:sz w:val="18"/>
        <w:szCs w:val="22"/>
      </w:rPr>
      <w:t>strana</w:t>
    </w:r>
    <w:r w:rsidRPr="00C0413C">
      <w:rPr>
        <w:sz w:val="18"/>
        <w:szCs w:val="22"/>
      </w:rPr>
      <w:t xml:space="preserve">: </w:t>
    </w:r>
    <w:r w:rsidR="00797FB1" w:rsidRPr="00C0413C">
      <w:rPr>
        <w:rStyle w:val="slostrnky"/>
        <w:sz w:val="18"/>
        <w:szCs w:val="22"/>
      </w:rPr>
      <w:fldChar w:fldCharType="begin"/>
    </w:r>
    <w:r w:rsidRPr="00C0413C">
      <w:rPr>
        <w:rStyle w:val="slostrnky"/>
        <w:sz w:val="18"/>
        <w:szCs w:val="22"/>
      </w:rPr>
      <w:instrText xml:space="preserve"> PAGE </w:instrText>
    </w:r>
    <w:r w:rsidR="00797FB1" w:rsidRPr="00C0413C">
      <w:rPr>
        <w:rStyle w:val="slostrnky"/>
        <w:sz w:val="18"/>
        <w:szCs w:val="22"/>
      </w:rPr>
      <w:fldChar w:fldCharType="separate"/>
    </w:r>
    <w:r w:rsidR="00E70B4B" w:rsidRPr="00C0413C">
      <w:rPr>
        <w:rStyle w:val="slostrnky"/>
        <w:noProof/>
        <w:sz w:val="18"/>
        <w:szCs w:val="22"/>
      </w:rPr>
      <w:t>2</w:t>
    </w:r>
    <w:r w:rsidR="00797FB1" w:rsidRPr="00C0413C">
      <w:rPr>
        <w:rStyle w:val="slostrnky"/>
        <w:sz w:val="18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09060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712925463">
    <w:abstractNumId w:val="3"/>
  </w:num>
  <w:num w:numId="3" w16cid:durableId="1960143741">
    <w:abstractNumId w:val="30"/>
  </w:num>
  <w:num w:numId="4" w16cid:durableId="131220370">
    <w:abstractNumId w:val="34"/>
  </w:num>
  <w:num w:numId="5" w16cid:durableId="213079127">
    <w:abstractNumId w:val="10"/>
  </w:num>
  <w:num w:numId="6" w16cid:durableId="1502349228">
    <w:abstractNumId w:val="37"/>
  </w:num>
  <w:num w:numId="7" w16cid:durableId="1716008906">
    <w:abstractNumId w:val="41"/>
  </w:num>
  <w:num w:numId="8" w16cid:durableId="1766731351">
    <w:abstractNumId w:val="22"/>
  </w:num>
  <w:num w:numId="9" w16cid:durableId="1813936893">
    <w:abstractNumId w:val="35"/>
  </w:num>
  <w:num w:numId="10" w16cid:durableId="614798296">
    <w:abstractNumId w:val="2"/>
  </w:num>
  <w:num w:numId="11" w16cid:durableId="1031684735">
    <w:abstractNumId w:val="24"/>
  </w:num>
  <w:num w:numId="12" w16cid:durableId="778380085">
    <w:abstractNumId w:val="13"/>
  </w:num>
  <w:num w:numId="13" w16cid:durableId="987053454">
    <w:abstractNumId w:val="18"/>
  </w:num>
  <w:num w:numId="14" w16cid:durableId="74328762">
    <w:abstractNumId w:val="44"/>
  </w:num>
  <w:num w:numId="15" w16cid:durableId="1949854826">
    <w:abstractNumId w:val="38"/>
  </w:num>
  <w:num w:numId="16" w16cid:durableId="1583369735">
    <w:abstractNumId w:val="31"/>
  </w:num>
  <w:num w:numId="17" w16cid:durableId="1209755448">
    <w:abstractNumId w:val="29"/>
  </w:num>
  <w:num w:numId="18" w16cid:durableId="979724041">
    <w:abstractNumId w:val="28"/>
  </w:num>
  <w:num w:numId="19" w16cid:durableId="861019053">
    <w:abstractNumId w:val="46"/>
  </w:num>
  <w:num w:numId="20" w16cid:durableId="815802583">
    <w:abstractNumId w:val="9"/>
  </w:num>
  <w:num w:numId="21" w16cid:durableId="1930190991">
    <w:abstractNumId w:val="45"/>
  </w:num>
  <w:num w:numId="22" w16cid:durableId="1581787383">
    <w:abstractNumId w:val="8"/>
  </w:num>
  <w:num w:numId="23" w16cid:durableId="1389065338">
    <w:abstractNumId w:val="5"/>
  </w:num>
  <w:num w:numId="24" w16cid:durableId="846750340">
    <w:abstractNumId w:val="48"/>
  </w:num>
  <w:num w:numId="25" w16cid:durableId="125855067">
    <w:abstractNumId w:val="1"/>
  </w:num>
  <w:num w:numId="26" w16cid:durableId="183981511">
    <w:abstractNumId w:val="42"/>
  </w:num>
  <w:num w:numId="27" w16cid:durableId="370570359">
    <w:abstractNumId w:val="23"/>
  </w:num>
  <w:num w:numId="28" w16cid:durableId="1766919044">
    <w:abstractNumId w:val="6"/>
  </w:num>
  <w:num w:numId="29" w16cid:durableId="803160713">
    <w:abstractNumId w:val="12"/>
  </w:num>
  <w:num w:numId="30" w16cid:durableId="1596859597">
    <w:abstractNumId w:val="11"/>
  </w:num>
  <w:num w:numId="31" w16cid:durableId="143788763">
    <w:abstractNumId w:val="25"/>
  </w:num>
  <w:num w:numId="32" w16cid:durableId="129714370">
    <w:abstractNumId w:val="16"/>
  </w:num>
  <w:num w:numId="33" w16cid:durableId="113911626">
    <w:abstractNumId w:val="33"/>
  </w:num>
  <w:num w:numId="34" w16cid:durableId="1170828742">
    <w:abstractNumId w:val="43"/>
  </w:num>
  <w:num w:numId="35" w16cid:durableId="17044813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9769057">
    <w:abstractNumId w:val="21"/>
  </w:num>
  <w:num w:numId="37" w16cid:durableId="838814546">
    <w:abstractNumId w:val="32"/>
  </w:num>
  <w:num w:numId="38" w16cid:durableId="752580721">
    <w:abstractNumId w:val="4"/>
  </w:num>
  <w:num w:numId="39" w16cid:durableId="2112436704">
    <w:abstractNumId w:val="19"/>
  </w:num>
  <w:num w:numId="40" w16cid:durableId="1268856510">
    <w:abstractNumId w:val="26"/>
  </w:num>
  <w:num w:numId="41" w16cid:durableId="872572655">
    <w:abstractNumId w:val="14"/>
  </w:num>
  <w:num w:numId="42" w16cid:durableId="66732085">
    <w:abstractNumId w:val="27"/>
  </w:num>
  <w:num w:numId="43" w16cid:durableId="1189027758">
    <w:abstractNumId w:val="39"/>
  </w:num>
  <w:num w:numId="44" w16cid:durableId="1535381974">
    <w:abstractNumId w:val="20"/>
  </w:num>
  <w:num w:numId="45" w16cid:durableId="2057006369">
    <w:abstractNumId w:val="40"/>
  </w:num>
  <w:num w:numId="46" w16cid:durableId="325015280">
    <w:abstractNumId w:val="17"/>
  </w:num>
  <w:num w:numId="47" w16cid:durableId="1641810312">
    <w:abstractNumId w:val="7"/>
  </w:num>
  <w:num w:numId="48" w16cid:durableId="1032268006">
    <w:abstractNumId w:val="47"/>
  </w:num>
  <w:num w:numId="49" w16cid:durableId="599335806">
    <w:abstractNumId w:val="15"/>
  </w:num>
  <w:num w:numId="50" w16cid:durableId="1819305619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057F"/>
    <w:rsid w:val="00051629"/>
    <w:rsid w:val="0005184B"/>
    <w:rsid w:val="00054361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922AC"/>
    <w:rsid w:val="00092E40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49D"/>
    <w:rsid w:val="000D4967"/>
    <w:rsid w:val="000D7C7A"/>
    <w:rsid w:val="000E04DD"/>
    <w:rsid w:val="000E147E"/>
    <w:rsid w:val="000E1486"/>
    <w:rsid w:val="000E1A90"/>
    <w:rsid w:val="000E2D93"/>
    <w:rsid w:val="000E76C3"/>
    <w:rsid w:val="000F0204"/>
    <w:rsid w:val="000F046D"/>
    <w:rsid w:val="000F29D4"/>
    <w:rsid w:val="000F2AF2"/>
    <w:rsid w:val="000F49BD"/>
    <w:rsid w:val="000F57B5"/>
    <w:rsid w:val="000F5C46"/>
    <w:rsid w:val="000F77C7"/>
    <w:rsid w:val="00103918"/>
    <w:rsid w:val="00105FFD"/>
    <w:rsid w:val="001070A2"/>
    <w:rsid w:val="00114A5B"/>
    <w:rsid w:val="00114DBF"/>
    <w:rsid w:val="00115A29"/>
    <w:rsid w:val="00116366"/>
    <w:rsid w:val="00120CE5"/>
    <w:rsid w:val="001217EF"/>
    <w:rsid w:val="00121E77"/>
    <w:rsid w:val="00123E51"/>
    <w:rsid w:val="00125633"/>
    <w:rsid w:val="00126530"/>
    <w:rsid w:val="0013004F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901"/>
    <w:rsid w:val="00185D55"/>
    <w:rsid w:val="00185DCB"/>
    <w:rsid w:val="00187B7E"/>
    <w:rsid w:val="00190BEC"/>
    <w:rsid w:val="00191227"/>
    <w:rsid w:val="00192629"/>
    <w:rsid w:val="00193B66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166D2"/>
    <w:rsid w:val="0022222B"/>
    <w:rsid w:val="00224563"/>
    <w:rsid w:val="00224B2C"/>
    <w:rsid w:val="00225B3F"/>
    <w:rsid w:val="00226FEF"/>
    <w:rsid w:val="00231074"/>
    <w:rsid w:val="00231D18"/>
    <w:rsid w:val="00232250"/>
    <w:rsid w:val="00232E4E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24C8"/>
    <w:rsid w:val="00263087"/>
    <w:rsid w:val="00264441"/>
    <w:rsid w:val="0026469F"/>
    <w:rsid w:val="002654EA"/>
    <w:rsid w:val="002708A8"/>
    <w:rsid w:val="00272A72"/>
    <w:rsid w:val="0027359A"/>
    <w:rsid w:val="00275AF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3275"/>
    <w:rsid w:val="002E463F"/>
    <w:rsid w:val="002E4D15"/>
    <w:rsid w:val="002E61A7"/>
    <w:rsid w:val="002E6884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26DB5"/>
    <w:rsid w:val="00330D0B"/>
    <w:rsid w:val="0033154F"/>
    <w:rsid w:val="0033265C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BE5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6429"/>
    <w:rsid w:val="0036710D"/>
    <w:rsid w:val="003712A4"/>
    <w:rsid w:val="00371A4C"/>
    <w:rsid w:val="003726E6"/>
    <w:rsid w:val="00377BB3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4769B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3CF5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5FC7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3EC"/>
    <w:rsid w:val="00521B14"/>
    <w:rsid w:val="00524B07"/>
    <w:rsid w:val="00525845"/>
    <w:rsid w:val="00532537"/>
    <w:rsid w:val="005327E3"/>
    <w:rsid w:val="00535A74"/>
    <w:rsid w:val="00536002"/>
    <w:rsid w:val="005375C1"/>
    <w:rsid w:val="00540EFA"/>
    <w:rsid w:val="00542876"/>
    <w:rsid w:val="00543D05"/>
    <w:rsid w:val="00544E22"/>
    <w:rsid w:val="005454E3"/>
    <w:rsid w:val="00547810"/>
    <w:rsid w:val="00550820"/>
    <w:rsid w:val="00550D71"/>
    <w:rsid w:val="00551586"/>
    <w:rsid w:val="005515F4"/>
    <w:rsid w:val="0055236C"/>
    <w:rsid w:val="00552D7E"/>
    <w:rsid w:val="00554BE9"/>
    <w:rsid w:val="00555C53"/>
    <w:rsid w:val="005560BF"/>
    <w:rsid w:val="0056050A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5E32"/>
    <w:rsid w:val="00586FDA"/>
    <w:rsid w:val="00587441"/>
    <w:rsid w:val="00592820"/>
    <w:rsid w:val="00594303"/>
    <w:rsid w:val="005955B1"/>
    <w:rsid w:val="00595C8F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5F5B83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1BF3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2CD3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A6A3B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1EFB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27B5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819"/>
    <w:rsid w:val="0076358C"/>
    <w:rsid w:val="00767919"/>
    <w:rsid w:val="007702C5"/>
    <w:rsid w:val="00774D2E"/>
    <w:rsid w:val="00775345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A7203"/>
    <w:rsid w:val="007B1DF6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E630F"/>
    <w:rsid w:val="007F0799"/>
    <w:rsid w:val="007F1669"/>
    <w:rsid w:val="007F3D6C"/>
    <w:rsid w:val="007F3FC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283"/>
    <w:rsid w:val="0083731F"/>
    <w:rsid w:val="00842A0A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1AE5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1F0A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17"/>
    <w:rsid w:val="009064DE"/>
    <w:rsid w:val="00906E08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537"/>
    <w:rsid w:val="00953D6F"/>
    <w:rsid w:val="00954E53"/>
    <w:rsid w:val="00957E7C"/>
    <w:rsid w:val="00960E9F"/>
    <w:rsid w:val="0096190D"/>
    <w:rsid w:val="00962D1D"/>
    <w:rsid w:val="00963408"/>
    <w:rsid w:val="00964BC6"/>
    <w:rsid w:val="009660F1"/>
    <w:rsid w:val="00971C59"/>
    <w:rsid w:val="00973E85"/>
    <w:rsid w:val="00982096"/>
    <w:rsid w:val="00982610"/>
    <w:rsid w:val="0098280F"/>
    <w:rsid w:val="0098282D"/>
    <w:rsid w:val="00984CCF"/>
    <w:rsid w:val="0098663A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5D28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1A14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175D"/>
    <w:rsid w:val="00A0232B"/>
    <w:rsid w:val="00A03A50"/>
    <w:rsid w:val="00A0635D"/>
    <w:rsid w:val="00A1282A"/>
    <w:rsid w:val="00A14209"/>
    <w:rsid w:val="00A152F0"/>
    <w:rsid w:val="00A167D1"/>
    <w:rsid w:val="00A218D5"/>
    <w:rsid w:val="00A22035"/>
    <w:rsid w:val="00A22D40"/>
    <w:rsid w:val="00A24CD3"/>
    <w:rsid w:val="00A24D63"/>
    <w:rsid w:val="00A319DF"/>
    <w:rsid w:val="00A35812"/>
    <w:rsid w:val="00A35C63"/>
    <w:rsid w:val="00A35D15"/>
    <w:rsid w:val="00A3737E"/>
    <w:rsid w:val="00A41505"/>
    <w:rsid w:val="00A43B17"/>
    <w:rsid w:val="00A472E0"/>
    <w:rsid w:val="00A47C88"/>
    <w:rsid w:val="00A506A2"/>
    <w:rsid w:val="00A5584E"/>
    <w:rsid w:val="00A6166A"/>
    <w:rsid w:val="00A61B0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62C"/>
    <w:rsid w:val="00AB7E35"/>
    <w:rsid w:val="00AC0512"/>
    <w:rsid w:val="00AC0DE0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36E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4DE2"/>
    <w:rsid w:val="00AF50B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2636"/>
    <w:rsid w:val="00B23C0E"/>
    <w:rsid w:val="00B25F64"/>
    <w:rsid w:val="00B26F5E"/>
    <w:rsid w:val="00B27AB8"/>
    <w:rsid w:val="00B32956"/>
    <w:rsid w:val="00B33FB0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A55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872EB"/>
    <w:rsid w:val="00B876A5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029C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13C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8F5"/>
    <w:rsid w:val="00C27EF3"/>
    <w:rsid w:val="00C3190D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243"/>
    <w:rsid w:val="00C8749C"/>
    <w:rsid w:val="00C9004F"/>
    <w:rsid w:val="00C914A9"/>
    <w:rsid w:val="00C94537"/>
    <w:rsid w:val="00CA0DD0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D7098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B1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0BA5"/>
    <w:rsid w:val="00D51725"/>
    <w:rsid w:val="00D52105"/>
    <w:rsid w:val="00D52597"/>
    <w:rsid w:val="00D54B1D"/>
    <w:rsid w:val="00D5565E"/>
    <w:rsid w:val="00D60512"/>
    <w:rsid w:val="00D6290A"/>
    <w:rsid w:val="00D6341A"/>
    <w:rsid w:val="00D6394C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2D67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D7DF8"/>
    <w:rsid w:val="00DE02AA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2DC2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87C0D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2969"/>
    <w:rsid w:val="00EE6B2F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638C"/>
    <w:rsid w:val="00F17242"/>
    <w:rsid w:val="00F207A6"/>
    <w:rsid w:val="00F23668"/>
    <w:rsid w:val="00F23A32"/>
    <w:rsid w:val="00F263A6"/>
    <w:rsid w:val="00F276C7"/>
    <w:rsid w:val="00F278D8"/>
    <w:rsid w:val="00F27AD7"/>
    <w:rsid w:val="00F27F36"/>
    <w:rsid w:val="00F31DE3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470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777D6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6EF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638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0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BC22C-8F72-4D82-9484-FDA53847C6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3600</TotalTime>
  <Pages>4</Pages>
  <Words>1385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729</cp:revision>
  <cp:lastPrinted>2020-07-02T06:23:00Z</cp:lastPrinted>
  <dcterms:created xsi:type="dcterms:W3CDTF">2020-03-27T09:49:00Z</dcterms:created>
  <dcterms:modified xsi:type="dcterms:W3CDTF">2026-03-05T07:27:00Z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