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341B" w14:textId="77777777" w:rsidR="00367EFC" w:rsidRDefault="00367EFC" w:rsidP="00336491">
      <w:pPr>
        <w:spacing w:line="264" w:lineRule="auto"/>
        <w:jc w:val="center"/>
        <w:rPr>
          <w:sz w:val="22"/>
          <w:szCs w:val="22"/>
        </w:rPr>
      </w:pPr>
    </w:p>
    <w:p w14:paraId="75744039" w14:textId="532D0993" w:rsidR="00BC7F31" w:rsidRPr="007F5AA7" w:rsidRDefault="00BC7F31" w:rsidP="00336491">
      <w:pPr>
        <w:spacing w:line="264" w:lineRule="auto"/>
        <w:jc w:val="center"/>
        <w:rPr>
          <w:sz w:val="22"/>
          <w:szCs w:val="22"/>
        </w:rPr>
      </w:pPr>
      <w:r w:rsidRPr="007F5AA7">
        <w:rPr>
          <w:sz w:val="22"/>
          <w:szCs w:val="22"/>
        </w:rPr>
        <w:t>Zadavatel ve smyslu ustanovení § 5</w:t>
      </w:r>
      <w:r w:rsidR="004A41DA">
        <w:rPr>
          <w:sz w:val="22"/>
          <w:szCs w:val="22"/>
        </w:rPr>
        <w:t>6</w:t>
      </w:r>
      <w:r w:rsidRPr="007F5AA7">
        <w:rPr>
          <w:sz w:val="22"/>
          <w:szCs w:val="22"/>
        </w:rPr>
        <w:t xml:space="preserve"> zákona č. 134/2016 Sb. </w:t>
      </w:r>
      <w:r w:rsidR="00B146A8" w:rsidRPr="007F5AA7">
        <w:rPr>
          <w:sz w:val="22"/>
          <w:szCs w:val="22"/>
        </w:rPr>
        <w:t>o zadávání veřejných zakázek, ve znění pozdějších předpisů</w:t>
      </w:r>
      <w:r w:rsidRPr="007F5AA7">
        <w:rPr>
          <w:sz w:val="22"/>
          <w:szCs w:val="22"/>
        </w:rPr>
        <w:t xml:space="preserve"> (dále jen „ZZVZ“)</w:t>
      </w:r>
    </w:p>
    <w:p w14:paraId="6E27F3DB" w14:textId="77777777" w:rsidR="00CE71BE" w:rsidRDefault="00D63C56" w:rsidP="00336491">
      <w:pPr>
        <w:spacing w:line="264" w:lineRule="auto"/>
        <w:jc w:val="center"/>
        <w:rPr>
          <w:b/>
          <w:sz w:val="36"/>
          <w:u w:val="single"/>
        </w:rPr>
      </w:pPr>
      <w:r>
        <w:rPr>
          <w:b/>
          <w:sz w:val="36"/>
          <w:u w:val="single"/>
        </w:rPr>
        <w:t xml:space="preserve">tímto vyzývá k podání nabídky </w:t>
      </w:r>
      <w:r w:rsidR="006B60F2">
        <w:rPr>
          <w:b/>
          <w:sz w:val="36"/>
          <w:u w:val="single"/>
        </w:rPr>
        <w:t>na veřejnou zakázku</w:t>
      </w:r>
    </w:p>
    <w:p w14:paraId="109CA263" w14:textId="77777777" w:rsidR="006540FC" w:rsidRPr="00336491" w:rsidRDefault="00A529D7" w:rsidP="00336491">
      <w:pPr>
        <w:spacing w:line="264" w:lineRule="auto"/>
        <w:jc w:val="center"/>
        <w:rPr>
          <w:b/>
          <w:sz w:val="22"/>
          <w:szCs w:val="22"/>
        </w:rPr>
      </w:pPr>
      <w:r w:rsidRPr="00336491">
        <w:rPr>
          <w:b/>
          <w:sz w:val="22"/>
          <w:szCs w:val="22"/>
        </w:rPr>
        <w:t>(otevřené nadlimitní řízení)</w:t>
      </w:r>
    </w:p>
    <w:p w14:paraId="640E5EDE" w14:textId="77777777" w:rsidR="00A529D7" w:rsidRPr="00336491" w:rsidRDefault="00A529D7" w:rsidP="00336491">
      <w:pPr>
        <w:spacing w:line="264" w:lineRule="auto"/>
        <w:jc w:val="center"/>
        <w:rPr>
          <w:b/>
          <w:sz w:val="22"/>
          <w:szCs w:val="22"/>
        </w:rPr>
      </w:pPr>
    </w:p>
    <w:p w14:paraId="2412D245" w14:textId="461079AE" w:rsidR="00BC7F31" w:rsidRPr="00336491" w:rsidRDefault="00BC7F31" w:rsidP="00336491">
      <w:pPr>
        <w:spacing w:line="264" w:lineRule="auto"/>
        <w:jc w:val="both"/>
        <w:rPr>
          <w:sz w:val="22"/>
          <w:szCs w:val="22"/>
        </w:rPr>
      </w:pPr>
      <w:r w:rsidRPr="00336491">
        <w:rPr>
          <w:sz w:val="22"/>
          <w:szCs w:val="22"/>
        </w:rPr>
        <w:t>Zakázka je zadávána v certifikovaném elektronickém nástroji E-ZAK, který je dostupný na</w:t>
      </w:r>
      <w:r w:rsidR="00336491" w:rsidRPr="00336491">
        <w:rPr>
          <w:sz w:val="22"/>
          <w:szCs w:val="22"/>
        </w:rPr>
        <w:t xml:space="preserve"> </w:t>
      </w:r>
      <w:hyperlink r:id="rId11" w:history="1">
        <w:r w:rsidR="00336491" w:rsidRPr="00336491">
          <w:rPr>
            <w:rStyle w:val="Hypertextovodkaz"/>
            <w:sz w:val="22"/>
            <w:szCs w:val="22"/>
          </w:rPr>
          <w:t>https://ezak.kr-karlovarsky.cz</w:t>
        </w:r>
      </w:hyperlink>
      <w:r w:rsidRPr="00336491">
        <w:rPr>
          <w:sz w:val="22"/>
          <w:szCs w:val="22"/>
        </w:rPr>
        <w:t>.</w:t>
      </w:r>
    </w:p>
    <w:p w14:paraId="01195871" w14:textId="77777777" w:rsidR="005866FF" w:rsidRPr="00336491" w:rsidRDefault="005866FF" w:rsidP="00336491">
      <w:pPr>
        <w:spacing w:line="264" w:lineRule="auto"/>
        <w:jc w:val="both"/>
        <w:rPr>
          <w:b/>
          <w:bCs/>
          <w:i/>
          <w:iCs/>
          <w:sz w:val="22"/>
          <w:szCs w:val="22"/>
        </w:rPr>
      </w:pPr>
    </w:p>
    <w:p w14:paraId="4462A371" w14:textId="77777777" w:rsidR="00410B52" w:rsidRPr="00336491" w:rsidRDefault="00410B52" w:rsidP="00336491">
      <w:pPr>
        <w:spacing w:line="264" w:lineRule="auto"/>
        <w:jc w:val="both"/>
        <w:rPr>
          <w:b/>
          <w:bCs/>
          <w:sz w:val="22"/>
          <w:szCs w:val="22"/>
        </w:rPr>
      </w:pPr>
      <w:r w:rsidRPr="00336491">
        <w:rPr>
          <w:b/>
          <w:bCs/>
          <w:sz w:val="22"/>
          <w:szCs w:val="22"/>
        </w:rPr>
        <w:t>Veškerá komunikace, která se týká zadávacího řízení, probíhá výhradně elektronicky. Nabídky musí být podány prostřednictvím elektronického nástroje pro zadávání veřejných zakázek E-ZAK.</w:t>
      </w:r>
    </w:p>
    <w:p w14:paraId="17250F54" w14:textId="77777777" w:rsidR="00410B52" w:rsidRPr="00336491" w:rsidRDefault="00410B52" w:rsidP="00336491">
      <w:pPr>
        <w:spacing w:line="264" w:lineRule="auto"/>
        <w:jc w:val="both"/>
        <w:rPr>
          <w:b/>
          <w:bCs/>
          <w:sz w:val="22"/>
          <w:szCs w:val="22"/>
        </w:rPr>
      </w:pPr>
    </w:p>
    <w:p w14:paraId="03C9D054" w14:textId="77777777" w:rsidR="00410B52" w:rsidRPr="00336491" w:rsidRDefault="00410B52" w:rsidP="00336491">
      <w:pPr>
        <w:spacing w:line="264" w:lineRule="auto"/>
        <w:jc w:val="both"/>
        <w:rPr>
          <w:b/>
          <w:bCs/>
          <w:sz w:val="22"/>
          <w:szCs w:val="22"/>
        </w:rPr>
      </w:pPr>
      <w:r w:rsidRPr="00336491">
        <w:rPr>
          <w:b/>
          <w:bCs/>
          <w:sz w:val="22"/>
          <w:szCs w:val="22"/>
        </w:rPr>
        <w:t>Zadavatel nevyžaduje elektronické podepsání podané nabídky.</w:t>
      </w:r>
    </w:p>
    <w:p w14:paraId="7049CC94" w14:textId="77777777" w:rsidR="00410B52" w:rsidRPr="00336491" w:rsidRDefault="00410B52" w:rsidP="00336491">
      <w:pPr>
        <w:spacing w:line="264" w:lineRule="auto"/>
        <w:jc w:val="both"/>
        <w:rPr>
          <w:color w:val="0000FF"/>
          <w:sz w:val="22"/>
          <w:szCs w:val="22"/>
          <w:u w:val="single"/>
        </w:rPr>
      </w:pPr>
    </w:p>
    <w:p w14:paraId="5A3A2E18" w14:textId="77777777" w:rsidR="00410B52" w:rsidRPr="00336491" w:rsidRDefault="00410B52" w:rsidP="00336491">
      <w:pPr>
        <w:spacing w:line="264" w:lineRule="auto"/>
        <w:jc w:val="both"/>
        <w:rPr>
          <w:b/>
          <w:bCs/>
          <w:color w:val="0000FF"/>
          <w:sz w:val="22"/>
          <w:szCs w:val="22"/>
          <w:u w:val="single"/>
        </w:rPr>
      </w:pPr>
      <w:r w:rsidRPr="00336491">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history="1">
        <w:r w:rsidRPr="00336491">
          <w:rPr>
            <w:rStyle w:val="Hypertextovodkaz"/>
            <w:b/>
            <w:bCs/>
            <w:sz w:val="22"/>
            <w:szCs w:val="22"/>
          </w:rPr>
          <w:t>https://fen.cz/#/</w:t>
        </w:r>
      </w:hyperlink>
      <w:r w:rsidRPr="00336491">
        <w:rPr>
          <w:b/>
          <w:bCs/>
          <w:sz w:val="22"/>
          <w:szCs w:val="22"/>
        </w:rPr>
        <w:t>), kde probíhá registrace a administrace dodavatelských účtů. Elektronický nástroj E-ZAK je na uvedenou databázi napojen.</w:t>
      </w:r>
    </w:p>
    <w:p w14:paraId="050730F4" w14:textId="77777777" w:rsidR="00410B52" w:rsidRPr="00336491" w:rsidRDefault="00410B52" w:rsidP="00336491">
      <w:pPr>
        <w:spacing w:line="264" w:lineRule="auto"/>
        <w:jc w:val="both"/>
        <w:rPr>
          <w:color w:val="000000"/>
          <w:sz w:val="22"/>
          <w:szCs w:val="22"/>
          <w:u w:val="single"/>
        </w:rPr>
      </w:pPr>
    </w:p>
    <w:p w14:paraId="7FEDB922" w14:textId="77777777" w:rsidR="00410B52" w:rsidRPr="00336491" w:rsidRDefault="00410B52" w:rsidP="00336491">
      <w:pPr>
        <w:spacing w:line="264" w:lineRule="auto"/>
        <w:jc w:val="both"/>
        <w:rPr>
          <w:b/>
          <w:bCs/>
          <w:color w:val="0000FF"/>
          <w:sz w:val="22"/>
          <w:szCs w:val="22"/>
          <w:u w:val="single"/>
        </w:rPr>
      </w:pPr>
      <w:r w:rsidRPr="00336491">
        <w:rPr>
          <w:b/>
          <w:bCs/>
          <w:sz w:val="22"/>
          <w:szCs w:val="22"/>
        </w:rPr>
        <w:t xml:space="preserve">Veškeré podmínky a informace týkající se elektronického nástroje E-ZAK jsou dostupné na: </w:t>
      </w:r>
      <w:hyperlink r:id="rId13" w:history="1">
        <w:r w:rsidRPr="00336491">
          <w:rPr>
            <w:rStyle w:val="Hypertextovodkaz"/>
            <w:b/>
            <w:bCs/>
            <w:sz w:val="22"/>
            <w:szCs w:val="22"/>
          </w:rPr>
          <w:t>https://ezak.kr-karlovarsky.cz</w:t>
        </w:r>
      </w:hyperlink>
      <w:r w:rsidRPr="00336491">
        <w:rPr>
          <w:b/>
          <w:bCs/>
          <w:color w:val="0000FF"/>
          <w:sz w:val="22"/>
          <w:szCs w:val="22"/>
          <w:u w:val="single"/>
        </w:rPr>
        <w:t>.</w:t>
      </w:r>
    </w:p>
    <w:p w14:paraId="5DE44BE7" w14:textId="77777777" w:rsidR="00410B52" w:rsidRPr="00336491" w:rsidRDefault="00410B52" w:rsidP="00336491">
      <w:pPr>
        <w:spacing w:line="264" w:lineRule="auto"/>
        <w:jc w:val="both"/>
        <w:rPr>
          <w:sz w:val="22"/>
          <w:szCs w:val="22"/>
        </w:rPr>
      </w:pPr>
    </w:p>
    <w:p w14:paraId="1A40D52E" w14:textId="77777777" w:rsidR="00410B52" w:rsidRPr="00336491" w:rsidRDefault="00410B52" w:rsidP="00336491">
      <w:pPr>
        <w:spacing w:line="264" w:lineRule="auto"/>
        <w:jc w:val="both"/>
        <w:rPr>
          <w:sz w:val="22"/>
          <w:szCs w:val="22"/>
        </w:rPr>
      </w:pPr>
      <w:r w:rsidRPr="00336491">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9"/>
      <w:bookmarkStart w:id="1" w:name="_Hlt283614478"/>
      <w:r w:rsidRPr="00336491">
        <w:rPr>
          <w:sz w:val="22"/>
          <w:szCs w:val="22"/>
        </w:rPr>
        <w:fldChar w:fldCharType="begin"/>
      </w:r>
      <w:r w:rsidRPr="00336491">
        <w:rPr>
          <w:sz w:val="22"/>
          <w:szCs w:val="22"/>
        </w:rPr>
        <w:instrText xml:space="preserve"> HYPERLINK "mailto:podpora@ezak.cz" </w:instrText>
      </w:r>
      <w:r w:rsidRPr="00336491">
        <w:rPr>
          <w:sz w:val="22"/>
          <w:szCs w:val="22"/>
        </w:rPr>
        <w:fldChar w:fldCharType="separate"/>
      </w:r>
      <w:r w:rsidRPr="00336491">
        <w:rPr>
          <w:rStyle w:val="Hypertextovodkaz"/>
          <w:sz w:val="22"/>
          <w:szCs w:val="22"/>
        </w:rPr>
        <w:t>podpora@ezak.cz</w:t>
      </w:r>
      <w:bookmarkEnd w:id="0"/>
      <w:bookmarkEnd w:id="1"/>
      <w:r w:rsidRPr="00336491">
        <w:rPr>
          <w:sz w:val="22"/>
          <w:szCs w:val="22"/>
        </w:rPr>
        <w:fldChar w:fldCharType="end"/>
      </w:r>
      <w:r w:rsidRPr="00336491">
        <w:rPr>
          <w:sz w:val="22"/>
          <w:szCs w:val="22"/>
        </w:rPr>
        <w:t>, tel. 538 702 719.</w:t>
      </w:r>
    </w:p>
    <w:p w14:paraId="1A40119D" w14:textId="77777777" w:rsidR="00336491" w:rsidRDefault="00336491" w:rsidP="00336491">
      <w:pPr>
        <w:spacing w:line="264" w:lineRule="auto"/>
        <w:jc w:val="both"/>
        <w:rPr>
          <w:b/>
          <w:color w:val="FF0000"/>
          <w:sz w:val="28"/>
        </w:rPr>
      </w:pPr>
    </w:p>
    <w:p w14:paraId="032CBF39" w14:textId="77777777" w:rsidR="007B0D4F" w:rsidRPr="005B37FD" w:rsidRDefault="007B0D4F" w:rsidP="00336491">
      <w:pPr>
        <w:spacing w:line="264" w:lineRule="auto"/>
        <w:jc w:val="both"/>
        <w:rPr>
          <w:b/>
          <w:color w:val="FF0000"/>
          <w:sz w:val="28"/>
        </w:rPr>
      </w:pPr>
    </w:p>
    <w:p w14:paraId="41FB34CE" w14:textId="77777777" w:rsidR="00CE71BE" w:rsidRPr="0013638B" w:rsidRDefault="00CE71BE" w:rsidP="00336491">
      <w:pPr>
        <w:numPr>
          <w:ilvl w:val="0"/>
          <w:numId w:val="3"/>
        </w:numPr>
        <w:spacing w:line="264" w:lineRule="auto"/>
        <w:ind w:left="426" w:hanging="426"/>
        <w:rPr>
          <w:b/>
          <w:sz w:val="28"/>
          <w:u w:val="single"/>
        </w:rPr>
      </w:pPr>
      <w:r w:rsidRPr="0013638B">
        <w:rPr>
          <w:b/>
          <w:sz w:val="28"/>
          <w:u w:val="single"/>
        </w:rPr>
        <w:t>Název zakázky</w:t>
      </w:r>
    </w:p>
    <w:p w14:paraId="5D258FB6" w14:textId="77777777" w:rsidR="00CE71BE" w:rsidRPr="00336491" w:rsidRDefault="00CE71BE" w:rsidP="00336491">
      <w:pPr>
        <w:spacing w:line="264" w:lineRule="auto"/>
        <w:jc w:val="both"/>
        <w:rPr>
          <w:b/>
          <w:sz w:val="22"/>
          <w:szCs w:val="22"/>
          <w:u w:val="single"/>
        </w:rPr>
      </w:pPr>
    </w:p>
    <w:p w14:paraId="29657358" w14:textId="468F755F" w:rsidR="00AB1415" w:rsidRDefault="00AB1415" w:rsidP="00336491">
      <w:pPr>
        <w:spacing w:line="264" w:lineRule="auto"/>
        <w:jc w:val="center"/>
        <w:rPr>
          <w:b/>
          <w:sz w:val="28"/>
          <w:szCs w:val="28"/>
        </w:rPr>
      </w:pPr>
      <w:bookmarkStart w:id="2" w:name="_Hlk222241959"/>
      <w:r w:rsidRPr="00AB1415">
        <w:rPr>
          <w:b/>
          <w:sz w:val="28"/>
          <w:szCs w:val="28"/>
        </w:rPr>
        <w:t>Obnova vozového parku KÚ a RKK 2026-2030</w:t>
      </w:r>
      <w:r w:rsidR="00336491">
        <w:rPr>
          <w:b/>
          <w:sz w:val="28"/>
          <w:szCs w:val="28"/>
        </w:rPr>
        <w:t xml:space="preserve">, </w:t>
      </w:r>
      <w:r w:rsidRPr="00AB1415">
        <w:rPr>
          <w:b/>
          <w:sz w:val="28"/>
          <w:szCs w:val="28"/>
        </w:rPr>
        <w:t xml:space="preserve"> </w:t>
      </w:r>
    </w:p>
    <w:p w14:paraId="050720E6" w14:textId="5300BCBC" w:rsidR="001E305F" w:rsidRPr="00295ED0" w:rsidRDefault="00AB1415" w:rsidP="00336491">
      <w:pPr>
        <w:spacing w:line="264" w:lineRule="auto"/>
        <w:jc w:val="center"/>
        <w:rPr>
          <w:b/>
          <w:sz w:val="28"/>
          <w:szCs w:val="28"/>
        </w:rPr>
      </w:pPr>
      <w:r w:rsidRPr="00AB1415">
        <w:rPr>
          <w:b/>
          <w:sz w:val="28"/>
          <w:szCs w:val="28"/>
        </w:rPr>
        <w:t>dodávka dvou osobních vozidel kategorie SUV</w:t>
      </w:r>
      <w:bookmarkEnd w:id="2"/>
    </w:p>
    <w:p w14:paraId="7D85BA9E" w14:textId="77777777" w:rsidR="00295ED0" w:rsidRPr="0013638B" w:rsidRDefault="00295ED0" w:rsidP="00336491">
      <w:pPr>
        <w:spacing w:line="264" w:lineRule="auto"/>
        <w:ind w:left="705"/>
        <w:rPr>
          <w:sz w:val="28"/>
          <w:szCs w:val="28"/>
        </w:rPr>
      </w:pPr>
    </w:p>
    <w:p w14:paraId="0E553FE7" w14:textId="77777777" w:rsidR="007870B8" w:rsidRDefault="007870B8" w:rsidP="00336491">
      <w:pPr>
        <w:numPr>
          <w:ilvl w:val="0"/>
          <w:numId w:val="3"/>
        </w:numPr>
        <w:spacing w:line="264" w:lineRule="auto"/>
        <w:ind w:left="426" w:hanging="426"/>
        <w:jc w:val="both"/>
        <w:rPr>
          <w:b/>
          <w:sz w:val="28"/>
          <w:u w:val="single"/>
        </w:rPr>
      </w:pPr>
      <w:r>
        <w:rPr>
          <w:b/>
          <w:sz w:val="28"/>
          <w:u w:val="single"/>
        </w:rPr>
        <w:t>Druh veřejné zakázky a klasifikace předmětu veřejné zakázky</w:t>
      </w:r>
    </w:p>
    <w:p w14:paraId="7781482C" w14:textId="77777777" w:rsidR="007870B8" w:rsidRPr="00943BBB" w:rsidRDefault="007870B8" w:rsidP="00336491">
      <w:pPr>
        <w:spacing w:line="264" w:lineRule="auto"/>
        <w:jc w:val="both"/>
        <w:rPr>
          <w:b/>
          <w:sz w:val="22"/>
          <w:szCs w:val="22"/>
          <w:u w:val="single"/>
        </w:rPr>
      </w:pPr>
    </w:p>
    <w:p w14:paraId="40219622" w14:textId="7A7974CF" w:rsidR="00AB1415" w:rsidRDefault="007870B8" w:rsidP="00336491">
      <w:pPr>
        <w:spacing w:after="120" w:line="264" w:lineRule="auto"/>
        <w:rPr>
          <w:sz w:val="22"/>
          <w:szCs w:val="22"/>
        </w:rPr>
      </w:pPr>
      <w:r w:rsidRPr="00186EC1">
        <w:rPr>
          <w:b/>
          <w:sz w:val="22"/>
          <w:szCs w:val="22"/>
        </w:rPr>
        <w:t>Druh veřejné zakázky</w:t>
      </w:r>
      <w:r w:rsidRPr="00186EC1">
        <w:rPr>
          <w:sz w:val="22"/>
          <w:szCs w:val="22"/>
        </w:rPr>
        <w:t xml:space="preserve">: </w:t>
      </w:r>
      <w:r w:rsidR="00101CBC">
        <w:rPr>
          <w:sz w:val="22"/>
          <w:szCs w:val="22"/>
        </w:rPr>
        <w:t>Služby</w:t>
      </w:r>
      <w:r w:rsidR="00101CBC" w:rsidRPr="00186EC1">
        <w:rPr>
          <w:sz w:val="22"/>
          <w:szCs w:val="22"/>
        </w:rPr>
        <w:t xml:space="preserve"> </w:t>
      </w:r>
      <w:r w:rsidRPr="00186EC1">
        <w:rPr>
          <w:sz w:val="22"/>
          <w:szCs w:val="22"/>
        </w:rPr>
        <w:t xml:space="preserve">(§ 14 odst. </w:t>
      </w:r>
      <w:r w:rsidR="00101CBC">
        <w:rPr>
          <w:sz w:val="22"/>
          <w:szCs w:val="22"/>
        </w:rPr>
        <w:t>2</w:t>
      </w:r>
      <w:r w:rsidRPr="00186EC1">
        <w:rPr>
          <w:sz w:val="22"/>
          <w:szCs w:val="22"/>
        </w:rPr>
        <w:t xml:space="preserve"> ZZVZ</w:t>
      </w:r>
      <w:r w:rsidRPr="002B4417">
        <w:rPr>
          <w:sz w:val="22"/>
          <w:szCs w:val="22"/>
        </w:rPr>
        <w:t>)</w:t>
      </w:r>
      <w:bookmarkStart w:id="3" w:name="_Hlk149116736"/>
    </w:p>
    <w:bookmarkEnd w:id="3"/>
    <w:p w14:paraId="1028776B" w14:textId="0BCAC032" w:rsidR="00C01537" w:rsidRDefault="00336491" w:rsidP="00336491">
      <w:pPr>
        <w:tabs>
          <w:tab w:val="left" w:pos="5529"/>
        </w:tabs>
        <w:spacing w:line="264" w:lineRule="auto"/>
        <w:rPr>
          <w:sz w:val="22"/>
          <w:szCs w:val="22"/>
        </w:rPr>
      </w:pPr>
      <w:r>
        <w:rPr>
          <w:sz w:val="22"/>
          <w:szCs w:val="22"/>
        </w:rPr>
        <w:t>P</w:t>
      </w:r>
      <w:r w:rsidR="00883F5A" w:rsidRPr="00CB01B3">
        <w:rPr>
          <w:sz w:val="22"/>
          <w:szCs w:val="22"/>
        </w:rPr>
        <w:t xml:space="preserve">ředpokládaná </w:t>
      </w:r>
      <w:r w:rsidR="00D632C4">
        <w:rPr>
          <w:sz w:val="22"/>
          <w:szCs w:val="22"/>
        </w:rPr>
        <w:t xml:space="preserve">hodnota </w:t>
      </w:r>
      <w:r w:rsidR="00F24826">
        <w:rPr>
          <w:sz w:val="22"/>
          <w:szCs w:val="22"/>
        </w:rPr>
        <w:t>veřejné zakázky</w:t>
      </w:r>
      <w:r w:rsidR="00883F5A" w:rsidRPr="00CB01B3">
        <w:rPr>
          <w:sz w:val="22"/>
          <w:szCs w:val="22"/>
        </w:rPr>
        <w:t>:</w:t>
      </w:r>
      <w:r w:rsidR="00B34FCB">
        <w:rPr>
          <w:sz w:val="22"/>
          <w:szCs w:val="22"/>
        </w:rPr>
        <w:t xml:space="preserve"> </w:t>
      </w:r>
      <w:r w:rsidR="00AB1415" w:rsidRPr="00AB1415">
        <w:rPr>
          <w:b/>
          <w:bCs/>
          <w:sz w:val="22"/>
          <w:szCs w:val="22"/>
        </w:rPr>
        <w:t>1 </w:t>
      </w:r>
      <w:r w:rsidR="00AB1415" w:rsidRPr="00AB1415">
        <w:rPr>
          <w:b/>
          <w:sz w:val="22"/>
          <w:szCs w:val="22"/>
        </w:rPr>
        <w:t>604</w:t>
      </w:r>
      <w:r w:rsidR="00AB1415">
        <w:rPr>
          <w:b/>
          <w:sz w:val="22"/>
          <w:szCs w:val="22"/>
        </w:rPr>
        <w:t xml:space="preserve"> </w:t>
      </w:r>
      <w:r w:rsidR="00AB1415" w:rsidRPr="00AB1415">
        <w:rPr>
          <w:b/>
          <w:sz w:val="22"/>
          <w:szCs w:val="22"/>
        </w:rPr>
        <w:t>736</w:t>
      </w:r>
      <w:r w:rsidR="00AB1415">
        <w:rPr>
          <w:b/>
          <w:sz w:val="22"/>
          <w:szCs w:val="22"/>
        </w:rPr>
        <w:t xml:space="preserve"> </w:t>
      </w:r>
      <w:r w:rsidR="00883F5A" w:rsidRPr="00C01537">
        <w:rPr>
          <w:b/>
          <w:sz w:val="22"/>
          <w:szCs w:val="22"/>
        </w:rPr>
        <w:t>Kč bez DPH</w:t>
      </w:r>
    </w:p>
    <w:p w14:paraId="091A4EF1" w14:textId="515326BA" w:rsidR="00C01537" w:rsidRDefault="00C01537" w:rsidP="00336491">
      <w:pPr>
        <w:tabs>
          <w:tab w:val="left" w:pos="5529"/>
        </w:tabs>
        <w:spacing w:line="264" w:lineRule="auto"/>
        <w:rPr>
          <w:sz w:val="22"/>
          <w:szCs w:val="22"/>
        </w:rPr>
      </w:pPr>
    </w:p>
    <w:p w14:paraId="7E0189BB" w14:textId="34FA64DA" w:rsidR="00C01537" w:rsidRDefault="00C01537" w:rsidP="00336491">
      <w:pPr>
        <w:tabs>
          <w:tab w:val="left" w:pos="5529"/>
        </w:tabs>
        <w:spacing w:line="264" w:lineRule="auto"/>
        <w:jc w:val="both"/>
        <w:rPr>
          <w:sz w:val="22"/>
          <w:szCs w:val="22"/>
        </w:rPr>
      </w:pPr>
      <w:r>
        <w:rPr>
          <w:sz w:val="22"/>
          <w:szCs w:val="22"/>
        </w:rPr>
        <w:t>Vzhledem k</w:t>
      </w:r>
      <w:r w:rsidR="00AF3DBA">
        <w:rPr>
          <w:sz w:val="22"/>
          <w:szCs w:val="22"/>
        </w:rPr>
        <w:t> </w:t>
      </w:r>
      <w:r>
        <w:rPr>
          <w:sz w:val="22"/>
          <w:szCs w:val="22"/>
        </w:rPr>
        <w:t>tomu</w:t>
      </w:r>
      <w:r w:rsidR="00AF3DBA">
        <w:rPr>
          <w:sz w:val="22"/>
          <w:szCs w:val="22"/>
        </w:rPr>
        <w:t>, že</w:t>
      </w:r>
      <w:r w:rsidR="00CB030B">
        <w:rPr>
          <w:sz w:val="22"/>
          <w:szCs w:val="22"/>
        </w:rPr>
        <w:t xml:space="preserve"> se jedná o veřejnou zakázku pravidelné povahy bude zakázka zadávána </w:t>
      </w:r>
      <w:r w:rsidR="00AF3DBA">
        <w:rPr>
          <w:sz w:val="22"/>
          <w:szCs w:val="22"/>
        </w:rPr>
        <w:t>v nadlimitním režimu,</w:t>
      </w:r>
      <w:r w:rsidR="00CB030B">
        <w:rPr>
          <w:sz w:val="22"/>
          <w:szCs w:val="22"/>
        </w:rPr>
        <w:t xml:space="preserve"> </w:t>
      </w:r>
      <w:r w:rsidR="00AF3DBA">
        <w:rPr>
          <w:sz w:val="22"/>
          <w:szCs w:val="22"/>
        </w:rPr>
        <w:t>přestože</w:t>
      </w:r>
      <w:r w:rsidR="00336491">
        <w:rPr>
          <w:sz w:val="22"/>
          <w:szCs w:val="22"/>
        </w:rPr>
        <w:t xml:space="preserve"> samostatně</w:t>
      </w:r>
      <w:r w:rsidR="00AF3DBA">
        <w:rPr>
          <w:sz w:val="22"/>
          <w:szCs w:val="22"/>
        </w:rPr>
        <w:t xml:space="preserve"> nedosahuje limit pro tento režim. </w:t>
      </w:r>
      <w:r>
        <w:rPr>
          <w:sz w:val="22"/>
          <w:szCs w:val="22"/>
        </w:rPr>
        <w:t xml:space="preserve"> </w:t>
      </w:r>
    </w:p>
    <w:p w14:paraId="175E6C46" w14:textId="77777777" w:rsidR="00AF3DBA" w:rsidRDefault="00AF3DBA" w:rsidP="00336491">
      <w:pPr>
        <w:spacing w:line="264" w:lineRule="auto"/>
        <w:jc w:val="both"/>
        <w:rPr>
          <w:sz w:val="22"/>
          <w:szCs w:val="22"/>
        </w:rPr>
      </w:pPr>
    </w:p>
    <w:p w14:paraId="6C780658" w14:textId="0DB9437B" w:rsidR="00D21535" w:rsidRPr="009040B4" w:rsidRDefault="00D21535" w:rsidP="00336491">
      <w:pPr>
        <w:spacing w:line="264" w:lineRule="auto"/>
        <w:jc w:val="both"/>
        <w:rPr>
          <w:sz w:val="22"/>
          <w:szCs w:val="22"/>
        </w:rPr>
      </w:pPr>
      <w:r w:rsidRPr="009040B4">
        <w:rPr>
          <w:sz w:val="22"/>
          <w:szCs w:val="22"/>
        </w:rPr>
        <w:t xml:space="preserve">Klasifikace </w:t>
      </w:r>
      <w:r>
        <w:rPr>
          <w:sz w:val="22"/>
          <w:szCs w:val="22"/>
        </w:rPr>
        <w:t>služeb</w:t>
      </w:r>
      <w:r w:rsidRPr="009040B4">
        <w:rPr>
          <w:sz w:val="22"/>
          <w:szCs w:val="22"/>
        </w:rPr>
        <w:t>, které jsou předmětem plnění této veřejné zakázky, je tato (viz Společný slovník pro veřejné zakázky CPV):</w:t>
      </w:r>
    </w:p>
    <w:p w14:paraId="5398466B" w14:textId="77777777" w:rsidR="00D21535" w:rsidRPr="00480ED9" w:rsidRDefault="00D21535" w:rsidP="00336491">
      <w:pPr>
        <w:spacing w:line="264" w:lineRule="auto"/>
        <w:rPr>
          <w:sz w:val="22"/>
          <w:szCs w:val="22"/>
        </w:rPr>
      </w:pPr>
      <w:r w:rsidRPr="009040B4">
        <w:rPr>
          <w:sz w:val="22"/>
          <w:szCs w:val="22"/>
        </w:rPr>
        <w:t>hlavní CPV kód</w:t>
      </w:r>
      <w:r>
        <w:rPr>
          <w:sz w:val="22"/>
          <w:szCs w:val="22"/>
        </w:rPr>
        <w:t>:</w:t>
      </w:r>
      <w:r w:rsidRPr="00480ED9">
        <w:rPr>
          <w:rFonts w:ascii="Helvetica" w:hAnsi="Helvetica" w:cs="Helvetica"/>
          <w:color w:val="3C4858"/>
          <w:sz w:val="21"/>
          <w:szCs w:val="21"/>
          <w:shd w:val="clear" w:color="auto" w:fill="FFFFFF"/>
        </w:rPr>
        <w:t xml:space="preserve"> </w:t>
      </w:r>
      <w:r>
        <w:rPr>
          <w:rFonts w:ascii="Helvetica" w:hAnsi="Helvetica" w:cs="Helvetica"/>
          <w:color w:val="3C4858"/>
          <w:sz w:val="21"/>
          <w:szCs w:val="21"/>
          <w:shd w:val="clear" w:color="auto" w:fill="FFFFFF"/>
        </w:rPr>
        <w:tab/>
      </w:r>
      <w:r w:rsidRPr="00480ED9">
        <w:rPr>
          <w:sz w:val="22"/>
          <w:szCs w:val="22"/>
        </w:rPr>
        <w:t>66114000-2 Finanční leasing</w:t>
      </w:r>
    </w:p>
    <w:p w14:paraId="13D258CE" w14:textId="44B33B72" w:rsidR="00D21535" w:rsidRDefault="00D21535" w:rsidP="00336491">
      <w:pPr>
        <w:spacing w:line="264" w:lineRule="auto"/>
        <w:jc w:val="both"/>
        <w:rPr>
          <w:sz w:val="22"/>
          <w:szCs w:val="22"/>
        </w:rPr>
      </w:pPr>
      <w:r>
        <w:rPr>
          <w:sz w:val="22"/>
          <w:szCs w:val="22"/>
        </w:rPr>
        <w:t>dodatečný CPV kód:</w:t>
      </w:r>
      <w:r>
        <w:rPr>
          <w:sz w:val="22"/>
          <w:szCs w:val="22"/>
        </w:rPr>
        <w:tab/>
      </w:r>
      <w:r w:rsidRPr="00AC0EC2">
        <w:rPr>
          <w:sz w:val="22"/>
          <w:szCs w:val="22"/>
        </w:rPr>
        <w:t>34110000-</w:t>
      </w:r>
      <w:r w:rsidR="005D4FD4" w:rsidRPr="00AC0EC2">
        <w:rPr>
          <w:sz w:val="22"/>
          <w:szCs w:val="22"/>
        </w:rPr>
        <w:t>1</w:t>
      </w:r>
      <w:r w:rsidR="005D4FD4" w:rsidRPr="009040B4">
        <w:rPr>
          <w:sz w:val="22"/>
          <w:szCs w:val="22"/>
        </w:rPr>
        <w:t xml:space="preserve"> -</w:t>
      </w:r>
      <w:r>
        <w:rPr>
          <w:sz w:val="22"/>
          <w:szCs w:val="22"/>
        </w:rPr>
        <w:t xml:space="preserve"> </w:t>
      </w:r>
      <w:r w:rsidR="00E60200">
        <w:rPr>
          <w:sz w:val="22"/>
          <w:szCs w:val="22"/>
        </w:rPr>
        <w:t>O</w:t>
      </w:r>
      <w:r>
        <w:rPr>
          <w:sz w:val="22"/>
          <w:szCs w:val="22"/>
        </w:rPr>
        <w:t>sobní vozidla</w:t>
      </w:r>
    </w:p>
    <w:p w14:paraId="2AFC7003" w14:textId="77777777" w:rsidR="0011641C" w:rsidRDefault="0011641C" w:rsidP="00336491">
      <w:pPr>
        <w:spacing w:line="264" w:lineRule="auto"/>
        <w:jc w:val="both"/>
        <w:rPr>
          <w:sz w:val="22"/>
          <w:szCs w:val="22"/>
        </w:rPr>
      </w:pPr>
    </w:p>
    <w:p w14:paraId="5A5B51A4" w14:textId="3604AE8B" w:rsidR="00A2532A" w:rsidRPr="00983A65" w:rsidRDefault="007870B8" w:rsidP="00336491">
      <w:pPr>
        <w:spacing w:line="264" w:lineRule="auto"/>
        <w:rPr>
          <w:b/>
          <w:color w:val="0066AD"/>
          <w:sz w:val="22"/>
          <w:szCs w:val="22"/>
          <w:u w:val="single"/>
        </w:rPr>
      </w:pPr>
      <w:r w:rsidRPr="00983A65">
        <w:rPr>
          <w:sz w:val="22"/>
          <w:szCs w:val="22"/>
        </w:rPr>
        <w:lastRenderedPageBreak/>
        <w:t>Odkaz na veřejnou zakázku a její zadávací dokumentaci umístěnou na profilu zadavatele</w:t>
      </w:r>
      <w:r w:rsidR="000B351E" w:rsidRPr="00983A65">
        <w:rPr>
          <w:sz w:val="22"/>
          <w:szCs w:val="22"/>
        </w:rPr>
        <w:t>:</w:t>
      </w:r>
    </w:p>
    <w:p w14:paraId="1DBCE55D" w14:textId="2F9E8BD0" w:rsidR="003C2665" w:rsidRPr="00983A65" w:rsidRDefault="00983A65" w:rsidP="00983A65">
      <w:pPr>
        <w:spacing w:line="264" w:lineRule="auto"/>
        <w:rPr>
          <w:sz w:val="22"/>
          <w:szCs w:val="22"/>
        </w:rPr>
      </w:pPr>
      <w:hyperlink r:id="rId14" w:history="1">
        <w:r w:rsidRPr="00983A65">
          <w:rPr>
            <w:rStyle w:val="Hypertextovodkaz"/>
            <w:sz w:val="22"/>
            <w:szCs w:val="22"/>
          </w:rPr>
          <w:t>https://ezak.kr-karlovarsky.cz/vz00009623</w:t>
        </w:r>
      </w:hyperlink>
    </w:p>
    <w:p w14:paraId="70667A49" w14:textId="77777777" w:rsidR="00983A65" w:rsidRPr="007B0D4F" w:rsidRDefault="00983A65" w:rsidP="00983A65">
      <w:pPr>
        <w:spacing w:line="264" w:lineRule="auto"/>
        <w:ind w:left="705"/>
        <w:rPr>
          <w:sz w:val="28"/>
          <w:szCs w:val="28"/>
        </w:rPr>
      </w:pPr>
    </w:p>
    <w:p w14:paraId="2FADF16C" w14:textId="77777777" w:rsidR="00CE71BE" w:rsidRPr="0013638B" w:rsidRDefault="00271336" w:rsidP="00336491">
      <w:pPr>
        <w:numPr>
          <w:ilvl w:val="0"/>
          <w:numId w:val="3"/>
        </w:numPr>
        <w:spacing w:line="264" w:lineRule="auto"/>
        <w:ind w:left="426" w:hanging="426"/>
        <w:rPr>
          <w:b/>
          <w:sz w:val="28"/>
        </w:rPr>
      </w:pPr>
      <w:r w:rsidRPr="0013638B">
        <w:rPr>
          <w:b/>
          <w:sz w:val="28"/>
          <w:u w:val="single"/>
        </w:rPr>
        <w:t>V</w:t>
      </w:r>
      <w:r w:rsidR="00CE71BE" w:rsidRPr="0013638B">
        <w:rPr>
          <w:b/>
          <w:sz w:val="28"/>
          <w:u w:val="single"/>
        </w:rPr>
        <w:t>ymezení plnění veřejné zakázky</w:t>
      </w:r>
    </w:p>
    <w:p w14:paraId="3F138EBB" w14:textId="77777777" w:rsidR="007F5AA7" w:rsidRPr="00CE1F3D" w:rsidRDefault="007F5AA7" w:rsidP="00336491">
      <w:pPr>
        <w:pStyle w:val="Zkladntextodsazen"/>
        <w:numPr>
          <w:ilvl w:val="12"/>
          <w:numId w:val="0"/>
        </w:numPr>
        <w:spacing w:line="264" w:lineRule="auto"/>
        <w:rPr>
          <w:sz w:val="22"/>
          <w:szCs w:val="22"/>
        </w:rPr>
      </w:pPr>
    </w:p>
    <w:p w14:paraId="56111EB6" w14:textId="6CA8E35C" w:rsidR="00E31636" w:rsidRDefault="00E31636" w:rsidP="00336491">
      <w:pPr>
        <w:pStyle w:val="Zkladntextodsazen"/>
        <w:spacing w:line="264" w:lineRule="auto"/>
        <w:ind w:left="0"/>
        <w:rPr>
          <w:sz w:val="22"/>
          <w:szCs w:val="22"/>
        </w:rPr>
      </w:pPr>
      <w:r w:rsidRPr="00882F90">
        <w:rPr>
          <w:sz w:val="22"/>
          <w:szCs w:val="22"/>
        </w:rPr>
        <w:t xml:space="preserve">Předmětem plnění veřejné zakázky v rámci tohoto </w:t>
      </w:r>
      <w:r>
        <w:rPr>
          <w:sz w:val="22"/>
          <w:szCs w:val="22"/>
        </w:rPr>
        <w:t>zadávacího</w:t>
      </w:r>
      <w:r w:rsidRPr="00882F90">
        <w:rPr>
          <w:sz w:val="22"/>
          <w:szCs w:val="22"/>
        </w:rPr>
        <w:t xml:space="preserve"> řízení je poskytnutí služeb operativního leasingu </w:t>
      </w:r>
      <w:r w:rsidR="00FC05F0">
        <w:rPr>
          <w:sz w:val="22"/>
          <w:szCs w:val="22"/>
        </w:rPr>
        <w:t xml:space="preserve">po dobu 48 měsíců, </w:t>
      </w:r>
      <w:r>
        <w:rPr>
          <w:sz w:val="22"/>
          <w:szCs w:val="22"/>
        </w:rPr>
        <w:t>pro potřeby vedení Karlovarského kraje, související s uplynutím operativního leasingu na v současné době užívané vozy.</w:t>
      </w:r>
    </w:p>
    <w:p w14:paraId="69D41EE8" w14:textId="77777777" w:rsidR="00E31636" w:rsidRDefault="00E31636" w:rsidP="00336491">
      <w:pPr>
        <w:pStyle w:val="Zkladntextodsazen"/>
        <w:spacing w:line="264" w:lineRule="auto"/>
        <w:ind w:left="0"/>
        <w:rPr>
          <w:sz w:val="22"/>
          <w:szCs w:val="22"/>
        </w:rPr>
      </w:pPr>
    </w:p>
    <w:p w14:paraId="09B28E9D" w14:textId="77777777" w:rsidR="00E31636" w:rsidRPr="005E6023" w:rsidRDefault="00E31636" w:rsidP="00336491">
      <w:pPr>
        <w:pStyle w:val="Zkladntextodsazen"/>
        <w:spacing w:line="264" w:lineRule="auto"/>
        <w:ind w:left="0"/>
        <w:rPr>
          <w:sz w:val="22"/>
          <w:szCs w:val="22"/>
          <w:u w:val="single"/>
        </w:rPr>
      </w:pPr>
      <w:r w:rsidRPr="005E6023">
        <w:rPr>
          <w:sz w:val="22"/>
          <w:szCs w:val="22"/>
          <w:u w:val="single"/>
        </w:rPr>
        <w:t>Požadavky na automobily:</w:t>
      </w:r>
    </w:p>
    <w:p w14:paraId="2215D8D5" w14:textId="39E4E4A7" w:rsidR="00E31636" w:rsidRDefault="00E31636" w:rsidP="00336491">
      <w:pPr>
        <w:pStyle w:val="Zkladntextodsazen"/>
        <w:spacing w:line="264" w:lineRule="auto"/>
        <w:ind w:left="0"/>
        <w:rPr>
          <w:sz w:val="22"/>
          <w:szCs w:val="22"/>
        </w:rPr>
      </w:pPr>
      <w:r>
        <w:rPr>
          <w:sz w:val="22"/>
          <w:szCs w:val="22"/>
        </w:rPr>
        <w:t xml:space="preserve">Zadavatel požaduje dodání </w:t>
      </w:r>
      <w:r w:rsidR="000B351E">
        <w:rPr>
          <w:sz w:val="22"/>
          <w:szCs w:val="22"/>
        </w:rPr>
        <w:t xml:space="preserve">dvou </w:t>
      </w:r>
      <w:r>
        <w:rPr>
          <w:sz w:val="22"/>
          <w:szCs w:val="22"/>
        </w:rPr>
        <w:t>nových automobilů</w:t>
      </w:r>
      <w:r w:rsidR="000B351E">
        <w:rPr>
          <w:sz w:val="22"/>
          <w:szCs w:val="22"/>
        </w:rPr>
        <w:t xml:space="preserve"> </w:t>
      </w:r>
      <w:r>
        <w:rPr>
          <w:sz w:val="22"/>
          <w:szCs w:val="22"/>
        </w:rPr>
        <w:t>stejného typu.</w:t>
      </w:r>
      <w:r w:rsidR="003E5E0F">
        <w:rPr>
          <w:sz w:val="22"/>
          <w:szCs w:val="22"/>
        </w:rPr>
        <w:t xml:space="preserve"> Tím je myšleno vozidla od stejného výrobce, se stejnou konstrukcí</w:t>
      </w:r>
      <w:r w:rsidR="00D97905">
        <w:rPr>
          <w:sz w:val="22"/>
          <w:szCs w:val="22"/>
        </w:rPr>
        <w:t>,</w:t>
      </w:r>
      <w:r w:rsidR="003E5E0F">
        <w:rPr>
          <w:sz w:val="22"/>
          <w:szCs w:val="22"/>
        </w:rPr>
        <w:t xml:space="preserve"> karosérií</w:t>
      </w:r>
      <w:r w:rsidR="00D97905">
        <w:rPr>
          <w:sz w:val="22"/>
          <w:szCs w:val="22"/>
        </w:rPr>
        <w:t xml:space="preserve"> i technickou specifikací a výbavou</w:t>
      </w:r>
      <w:r w:rsidR="003E5E0F">
        <w:rPr>
          <w:sz w:val="22"/>
          <w:szCs w:val="22"/>
        </w:rPr>
        <w:t xml:space="preserve">. </w:t>
      </w:r>
    </w:p>
    <w:p w14:paraId="3B2C14E8" w14:textId="0A585459" w:rsidR="00E31636" w:rsidRDefault="00E31636" w:rsidP="00336491">
      <w:pPr>
        <w:pStyle w:val="Zkladntextodsazen"/>
        <w:spacing w:line="264" w:lineRule="auto"/>
        <w:ind w:left="0"/>
        <w:rPr>
          <w:sz w:val="22"/>
          <w:szCs w:val="22"/>
        </w:rPr>
      </w:pPr>
    </w:p>
    <w:tbl>
      <w:tblPr>
        <w:tblW w:w="9209" w:type="dxa"/>
        <w:tblCellMar>
          <w:left w:w="70" w:type="dxa"/>
          <w:right w:w="70" w:type="dxa"/>
        </w:tblCellMar>
        <w:tblLook w:val="04A0" w:firstRow="1" w:lastRow="0" w:firstColumn="1" w:lastColumn="0" w:noHBand="0" w:noVBand="1"/>
      </w:tblPr>
      <w:tblGrid>
        <w:gridCol w:w="9209"/>
      </w:tblGrid>
      <w:tr w:rsidR="006D23EC" w:rsidRPr="006D23EC" w14:paraId="22DD2D27" w14:textId="77777777" w:rsidTr="001D3BEE">
        <w:trPr>
          <w:trHeight w:val="300"/>
        </w:trPr>
        <w:tc>
          <w:tcPr>
            <w:tcW w:w="9209" w:type="dxa"/>
            <w:noWrap/>
            <w:vAlign w:val="bottom"/>
            <w:hideMark/>
          </w:tcPr>
          <w:p w14:paraId="5E52A051" w14:textId="77777777" w:rsidR="006D23EC" w:rsidRPr="00F03366" w:rsidRDefault="006D23EC" w:rsidP="00336491">
            <w:pPr>
              <w:spacing w:line="264" w:lineRule="auto"/>
              <w:jc w:val="both"/>
              <w:rPr>
                <w:sz w:val="22"/>
                <w:szCs w:val="22"/>
              </w:rPr>
            </w:pPr>
            <w:r w:rsidRPr="00F03366">
              <w:rPr>
                <w:sz w:val="22"/>
                <w:szCs w:val="22"/>
              </w:rPr>
              <w:t xml:space="preserve">Operativní leasing na vozidla je stanoven v trvání </w:t>
            </w:r>
            <w:r w:rsidRPr="00F03366">
              <w:rPr>
                <w:b/>
                <w:sz w:val="22"/>
                <w:szCs w:val="22"/>
              </w:rPr>
              <w:t>48 měsíců.</w:t>
            </w:r>
          </w:p>
        </w:tc>
      </w:tr>
      <w:tr w:rsidR="006D23EC" w:rsidRPr="006D23EC" w14:paraId="70176C15" w14:textId="77777777" w:rsidTr="001D3BEE">
        <w:trPr>
          <w:trHeight w:val="300"/>
        </w:trPr>
        <w:tc>
          <w:tcPr>
            <w:tcW w:w="9209" w:type="dxa"/>
            <w:noWrap/>
            <w:vAlign w:val="bottom"/>
            <w:hideMark/>
          </w:tcPr>
          <w:p w14:paraId="6FF242D3" w14:textId="77777777" w:rsidR="00FC05F0" w:rsidRDefault="00FC05F0" w:rsidP="00336491">
            <w:pPr>
              <w:spacing w:line="264" w:lineRule="auto"/>
              <w:jc w:val="both"/>
              <w:rPr>
                <w:sz w:val="22"/>
                <w:szCs w:val="22"/>
                <w:u w:val="single"/>
              </w:rPr>
            </w:pPr>
          </w:p>
          <w:p w14:paraId="7AEA73D3" w14:textId="77777777" w:rsidR="006D23EC" w:rsidRDefault="006D23EC" w:rsidP="00336491">
            <w:pPr>
              <w:spacing w:line="264" w:lineRule="auto"/>
              <w:jc w:val="both"/>
              <w:rPr>
                <w:sz w:val="22"/>
                <w:szCs w:val="22"/>
                <w:u w:val="single"/>
              </w:rPr>
            </w:pPr>
            <w:r w:rsidRPr="00F03366">
              <w:rPr>
                <w:sz w:val="22"/>
                <w:szCs w:val="22"/>
                <w:u w:val="single"/>
              </w:rPr>
              <w:t>Součástí pronájmu vozidel budou následující služby:</w:t>
            </w:r>
          </w:p>
          <w:p w14:paraId="172FC655" w14:textId="5A9D299B"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Dálniční známky pro území ČR</w:t>
            </w:r>
            <w:r w:rsidR="001D3BEE">
              <w:rPr>
                <w:sz w:val="22"/>
                <w:szCs w:val="22"/>
              </w:rPr>
              <w:t>;</w:t>
            </w:r>
          </w:p>
          <w:p w14:paraId="1ED875CF" w14:textId="5A51F7DF"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Poplatek za Silniční daň, rádio</w:t>
            </w:r>
            <w:r w:rsidR="001D3BEE">
              <w:rPr>
                <w:sz w:val="22"/>
                <w:szCs w:val="22"/>
              </w:rPr>
              <w:t>;</w:t>
            </w:r>
          </w:p>
          <w:p w14:paraId="712C5240" w14:textId="13CF3192"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Povinné a havarijní ručení (min. 100/100), spoluúčast do výše max. 10.000 Kč</w:t>
            </w:r>
            <w:r w:rsidR="001D3BEE">
              <w:rPr>
                <w:sz w:val="22"/>
                <w:szCs w:val="22"/>
              </w:rPr>
              <w:t>;</w:t>
            </w:r>
            <w:r w:rsidRPr="001D3BEE">
              <w:rPr>
                <w:sz w:val="22"/>
                <w:szCs w:val="22"/>
              </w:rPr>
              <w:t xml:space="preserve"> </w:t>
            </w:r>
          </w:p>
          <w:p w14:paraId="4C5C491A" w14:textId="0EAD75E6"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Pojistné krytí při totální škodě, odcizení, živelné události, závažných následků zranění řidiče</w:t>
            </w:r>
            <w:r w:rsidR="001D3BEE">
              <w:rPr>
                <w:sz w:val="22"/>
                <w:szCs w:val="22"/>
              </w:rPr>
              <w:t>;</w:t>
            </w:r>
          </w:p>
          <w:p w14:paraId="0B6D3AFF" w14:textId="24A07A55"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Pojištění všech skel i obvodových (bez spoluúčasti)</w:t>
            </w:r>
            <w:r w:rsidR="001D3BEE">
              <w:rPr>
                <w:sz w:val="22"/>
                <w:szCs w:val="22"/>
              </w:rPr>
              <w:t>;</w:t>
            </w:r>
          </w:p>
          <w:p w14:paraId="787D063A" w14:textId="199CF827"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Denní odškodné za dobu nezbytného léčení následků úrazu v částce 500,-Kč za den (7-denní spoluúčast, max. doba 1 rok)</w:t>
            </w:r>
            <w:r w:rsidR="001D3BEE">
              <w:rPr>
                <w:sz w:val="22"/>
                <w:szCs w:val="22"/>
              </w:rPr>
              <w:t>;</w:t>
            </w:r>
          </w:p>
          <w:p w14:paraId="6F64C4BF" w14:textId="35E8A465"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Úrazové pojištění přepravovaných osob limit: 1.000.000,- Kč smrt, 2.000.000,-Kč trvalé následky, lineární plnění</w:t>
            </w:r>
            <w:r w:rsidR="001D3BEE">
              <w:rPr>
                <w:sz w:val="22"/>
                <w:szCs w:val="22"/>
              </w:rPr>
              <w:t>;</w:t>
            </w:r>
          </w:p>
          <w:p w14:paraId="07DCBFF6" w14:textId="0A28FD56"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Pojištění zavazadel umístěných v zavazadlovém prostoru - limit: 20 000,- Kč, spoluúčast: 500,- Kč</w:t>
            </w:r>
            <w:r w:rsidR="001D3BEE">
              <w:rPr>
                <w:sz w:val="22"/>
                <w:szCs w:val="22"/>
              </w:rPr>
              <w:t>;</w:t>
            </w:r>
          </w:p>
          <w:p w14:paraId="3ABCFB7C" w14:textId="618B77D9"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Poškození vozidla se střetem se zvěří, poškození zaparkovaného vozidla /vandalismus/, poškození vozidla živelnou pohromou a proti okusu zvěří bez spoluúčasti</w:t>
            </w:r>
            <w:r w:rsidR="001D3BEE">
              <w:rPr>
                <w:sz w:val="22"/>
                <w:szCs w:val="22"/>
              </w:rPr>
              <w:t>;</w:t>
            </w:r>
          </w:p>
          <w:p w14:paraId="7F08A9F2" w14:textId="110D3DD3"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Zapůjčení náhradního vozu po dopravní nehodě, servisu, záruční i po záruční opravě: po celou dob</w:t>
            </w:r>
            <w:bookmarkStart w:id="4" w:name="_GoBack"/>
            <w:bookmarkEnd w:id="4"/>
            <w:r w:rsidRPr="001D3BEE">
              <w:rPr>
                <w:sz w:val="22"/>
                <w:szCs w:val="22"/>
              </w:rPr>
              <w:t>u opravy poškozeného vozidla - zdarma</w:t>
            </w:r>
            <w:r w:rsidR="001D3BEE">
              <w:rPr>
                <w:sz w:val="22"/>
                <w:szCs w:val="22"/>
              </w:rPr>
              <w:t>;</w:t>
            </w:r>
            <w:r w:rsidRPr="001D3BEE">
              <w:rPr>
                <w:sz w:val="22"/>
                <w:szCs w:val="22"/>
              </w:rPr>
              <w:t xml:space="preserve"> </w:t>
            </w:r>
          </w:p>
          <w:p w14:paraId="0A6CAA52" w14:textId="440994E7"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Poskytnutí Technické podpory a STK + EMISE - zdarma</w:t>
            </w:r>
            <w:r w:rsidR="001D3BEE">
              <w:rPr>
                <w:sz w:val="22"/>
                <w:szCs w:val="22"/>
              </w:rPr>
              <w:t>;</w:t>
            </w:r>
          </w:p>
          <w:p w14:paraId="05CEB394" w14:textId="77777777"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Servisní náklady, opravy, údržba (veškeré úkony předepsané výrobcem k zachování garancí a záruk, výměna autobaterie, stěračů, brzdy komplet/destičky a kotouče/ bez ohledu na počet ujetých km)</w:t>
            </w:r>
          </w:p>
          <w:p w14:paraId="65CBF98C" w14:textId="726AE12B"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Za 48 měsíců nájezd 130.000 km RKK /volná hranice 5.000 km/</w:t>
            </w:r>
            <w:r w:rsidR="001D3BEE">
              <w:rPr>
                <w:sz w:val="22"/>
                <w:szCs w:val="22"/>
              </w:rPr>
              <w:t>;</w:t>
            </w:r>
          </w:p>
          <w:p w14:paraId="5D316652" w14:textId="2B67165F"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V případě nedočerpání stanoveného počtu km – dobropis /vratka</w:t>
            </w:r>
            <w:r w:rsidR="001D3BEE">
              <w:rPr>
                <w:sz w:val="22"/>
                <w:szCs w:val="22"/>
              </w:rPr>
              <w:t>;</w:t>
            </w:r>
          </w:p>
          <w:p w14:paraId="4B2F384C" w14:textId="2CD213C1"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V případě přečerpání stanoveného počtu km - účtován pouze poplatek bez sankcí</w:t>
            </w:r>
            <w:r w:rsidR="001D3BEE">
              <w:rPr>
                <w:sz w:val="22"/>
                <w:szCs w:val="22"/>
              </w:rPr>
              <w:t>;</w:t>
            </w:r>
          </w:p>
          <w:p w14:paraId="6D8F93A6" w14:textId="1EBFAA6A"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Pneuservis: nákup, výměna, lepení, montáž, uskladnění pneumatik, 2x sada letní, 2x sada zimní včetně dvou sad hliníkových disků. Do počtu požadovaných sad pneumatik je zahrnuta i sada pneumatik dodaná výrobcem</w:t>
            </w:r>
            <w:r w:rsidR="001D3BEE">
              <w:rPr>
                <w:sz w:val="22"/>
                <w:szCs w:val="22"/>
              </w:rPr>
              <w:t>;</w:t>
            </w:r>
          </w:p>
          <w:p w14:paraId="3820318E" w14:textId="31406739"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V případě potřeby zadavatele bude umožněna instalace GPS systému společně s přihlašovacím a čtecím zařízením pro sledování vozidla, stavu PHM a určením služební/soukromé jízdy</w:t>
            </w:r>
            <w:r w:rsidR="001D3BEE">
              <w:rPr>
                <w:sz w:val="22"/>
                <w:szCs w:val="22"/>
              </w:rPr>
              <w:t>;</w:t>
            </w:r>
          </w:p>
          <w:p w14:paraId="4619DDF1" w14:textId="0EC4CD14"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Přihlášení/Odhlášení vozidla v Karlovarském kraji a poplatek za registraci</w:t>
            </w:r>
            <w:r w:rsidR="001D3BEE">
              <w:rPr>
                <w:sz w:val="22"/>
                <w:szCs w:val="22"/>
              </w:rPr>
              <w:t>;</w:t>
            </w:r>
          </w:p>
          <w:p w14:paraId="1A19EFF6" w14:textId="2EFC23CD" w:rsidR="000B351E" w:rsidRPr="001D3BEE" w:rsidRDefault="000B351E" w:rsidP="00336491">
            <w:pPr>
              <w:pStyle w:val="Odstavecseseznamem"/>
              <w:numPr>
                <w:ilvl w:val="0"/>
                <w:numId w:val="48"/>
              </w:numPr>
              <w:spacing w:line="264" w:lineRule="auto"/>
              <w:ind w:left="351" w:hanging="351"/>
              <w:jc w:val="both"/>
              <w:rPr>
                <w:sz w:val="22"/>
                <w:szCs w:val="22"/>
              </w:rPr>
            </w:pPr>
            <w:r w:rsidRPr="001D3BEE">
              <w:rPr>
                <w:sz w:val="22"/>
                <w:szCs w:val="22"/>
              </w:rPr>
              <w:t>Veškeré opravy a servis pouze v autorizovaném servisu v dosahu 100 km od sídla zadavatele</w:t>
            </w:r>
            <w:r w:rsidR="001D3BEE">
              <w:rPr>
                <w:sz w:val="22"/>
                <w:szCs w:val="22"/>
              </w:rPr>
              <w:t>.</w:t>
            </w:r>
          </w:p>
        </w:tc>
      </w:tr>
    </w:tbl>
    <w:p w14:paraId="79A88FD4" w14:textId="52A2AC61" w:rsidR="006D23EC" w:rsidRDefault="006D23EC" w:rsidP="00336491">
      <w:pPr>
        <w:pStyle w:val="Zkladntextodsazen"/>
        <w:spacing w:line="264" w:lineRule="auto"/>
        <w:ind w:left="0"/>
        <w:rPr>
          <w:sz w:val="22"/>
          <w:szCs w:val="22"/>
        </w:rPr>
      </w:pPr>
    </w:p>
    <w:p w14:paraId="119E5A6B" w14:textId="699F8536" w:rsidR="00E31636" w:rsidRPr="008F7B79" w:rsidRDefault="00E31636" w:rsidP="00336491">
      <w:pPr>
        <w:pStyle w:val="Default"/>
        <w:spacing w:line="264" w:lineRule="auto"/>
        <w:jc w:val="both"/>
        <w:rPr>
          <w:color w:val="auto"/>
          <w:sz w:val="22"/>
          <w:szCs w:val="22"/>
        </w:rPr>
      </w:pPr>
      <w:bookmarkStart w:id="5" w:name="_Hlk203981256"/>
      <w:r w:rsidRPr="008F7B79">
        <w:rPr>
          <w:sz w:val="22"/>
          <w:szCs w:val="22"/>
        </w:rPr>
        <w:t xml:space="preserve">Podrobná technická specifikace bude následně převzata jako příloha smluv. </w:t>
      </w:r>
      <w:bookmarkEnd w:id="5"/>
      <w:r w:rsidRPr="008F7B79">
        <w:rPr>
          <w:sz w:val="22"/>
          <w:szCs w:val="22"/>
        </w:rPr>
        <w:t xml:space="preserve">Tyto požadavky je dodavatel povinen plně a bezvýhradně respektovat při </w:t>
      </w:r>
      <w:r w:rsidRPr="008F7B79">
        <w:rPr>
          <w:color w:val="auto"/>
          <w:sz w:val="22"/>
          <w:szCs w:val="22"/>
        </w:rPr>
        <w:t xml:space="preserve">zpracování své nabídky. Neakceptování požadavků zadavatele uvedených </w:t>
      </w:r>
      <w:r w:rsidRPr="008F7B79">
        <w:rPr>
          <w:color w:val="auto"/>
          <w:sz w:val="22"/>
          <w:szCs w:val="22"/>
        </w:rPr>
        <w:lastRenderedPageBreak/>
        <w:t xml:space="preserve">v této výzvě včetně příloh bude považováno za nesplnění zadávacích podmínek s následkem vyloučení </w:t>
      </w:r>
      <w:r w:rsidR="008F7B79">
        <w:rPr>
          <w:color w:val="auto"/>
          <w:sz w:val="22"/>
          <w:szCs w:val="22"/>
        </w:rPr>
        <w:t>účastníka</w:t>
      </w:r>
      <w:r w:rsidRPr="008F7B79">
        <w:rPr>
          <w:color w:val="auto"/>
          <w:sz w:val="22"/>
          <w:szCs w:val="22"/>
        </w:rPr>
        <w:t xml:space="preserve"> ze zadávacího řízení. </w:t>
      </w:r>
    </w:p>
    <w:p w14:paraId="02FF7C70" w14:textId="77777777" w:rsidR="00E31636" w:rsidRPr="00882F90" w:rsidRDefault="00E31636" w:rsidP="00336491">
      <w:pPr>
        <w:spacing w:line="264" w:lineRule="auto"/>
        <w:jc w:val="both"/>
        <w:rPr>
          <w:sz w:val="22"/>
          <w:szCs w:val="22"/>
        </w:rPr>
      </w:pPr>
      <w:r w:rsidRPr="005734AB">
        <w:rPr>
          <w:sz w:val="22"/>
          <w:szCs w:val="22"/>
        </w:rPr>
        <w:t>Operativní leasing automobilu je stanoven na 48 měsíců s fixní cenou nájmu a služeb po celou dobu trvání smlouvy dle podmínek specifikovaných zadávací dokumentací.</w:t>
      </w:r>
    </w:p>
    <w:p w14:paraId="1E02295D" w14:textId="77777777" w:rsidR="005A3A03" w:rsidRDefault="005A3A03" w:rsidP="00336491">
      <w:pPr>
        <w:autoSpaceDE w:val="0"/>
        <w:autoSpaceDN w:val="0"/>
        <w:adjustRightInd w:val="0"/>
        <w:spacing w:after="120" w:line="264" w:lineRule="auto"/>
        <w:jc w:val="both"/>
        <w:rPr>
          <w:sz w:val="22"/>
          <w:szCs w:val="22"/>
        </w:rPr>
      </w:pPr>
    </w:p>
    <w:p w14:paraId="0BC48634" w14:textId="46FAC91D" w:rsidR="00D3035F" w:rsidRPr="00D3035F" w:rsidRDefault="00D3035F" w:rsidP="00336491">
      <w:pPr>
        <w:autoSpaceDE w:val="0"/>
        <w:autoSpaceDN w:val="0"/>
        <w:adjustRightInd w:val="0"/>
        <w:spacing w:after="120" w:line="264" w:lineRule="auto"/>
        <w:jc w:val="both"/>
        <w:rPr>
          <w:sz w:val="22"/>
          <w:szCs w:val="22"/>
        </w:rPr>
      </w:pPr>
      <w:r w:rsidRPr="00D3035F">
        <w:rPr>
          <w:sz w:val="22"/>
          <w:szCs w:val="22"/>
        </w:rPr>
        <w:t>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Pokud by mělo použití alternativních výrobků za následek změny v projektové dokumentaci, ponese náklady spojené se změnou dodavatel. Zadavatel si vyhrazuje právo odsouhlasit veškeré postupy prací.</w:t>
      </w:r>
    </w:p>
    <w:p w14:paraId="0D5D2D7E" w14:textId="77777777" w:rsidR="00D3035F" w:rsidRPr="00D3035F" w:rsidRDefault="00D3035F" w:rsidP="00336491">
      <w:pPr>
        <w:autoSpaceDE w:val="0"/>
        <w:autoSpaceDN w:val="0"/>
        <w:adjustRightInd w:val="0"/>
        <w:spacing w:after="120" w:line="264" w:lineRule="auto"/>
        <w:jc w:val="both"/>
        <w:rPr>
          <w:sz w:val="22"/>
          <w:szCs w:val="22"/>
        </w:rPr>
      </w:pPr>
      <w:r w:rsidRPr="00D3035F">
        <w:rPr>
          <w:sz w:val="22"/>
          <w:szCs w:val="22"/>
        </w:rPr>
        <w:t>Jsou-li v zadávací dokumentaci odkazy na normy či technické dokumenty, má se za to, že jsou tím definovány minimální technické požadavky a účastník může nabídnout rovnocenné řešení, pokud v souladu s § 91 ZZVZ prokáže splnění požadavků zadavatele vymezených těmito technickými podmínkami. Za vhodný prostředek prokázání považuje zadavatel vedle technické dokumentace výrobce a dokladů uvedených v § 95 ZZVZ také čestné prohlášení.</w:t>
      </w:r>
    </w:p>
    <w:p w14:paraId="4888CD0E" w14:textId="01DBF278" w:rsidR="00AC045E" w:rsidRPr="007B0D4F" w:rsidRDefault="00AC045E" w:rsidP="007B0D4F">
      <w:pPr>
        <w:spacing w:line="264" w:lineRule="auto"/>
        <w:ind w:left="705"/>
        <w:rPr>
          <w:sz w:val="28"/>
          <w:szCs w:val="28"/>
        </w:rPr>
      </w:pPr>
    </w:p>
    <w:p w14:paraId="06577C00" w14:textId="339159AC" w:rsidR="00C86D6B" w:rsidRPr="00C86D6B" w:rsidRDefault="00C86D6B" w:rsidP="00336491">
      <w:pPr>
        <w:numPr>
          <w:ilvl w:val="0"/>
          <w:numId w:val="3"/>
        </w:numPr>
        <w:spacing w:line="264" w:lineRule="auto"/>
        <w:ind w:left="426" w:hanging="426"/>
        <w:jc w:val="both"/>
        <w:rPr>
          <w:b/>
          <w:sz w:val="28"/>
          <w:u w:val="single"/>
        </w:rPr>
      </w:pPr>
      <w:r w:rsidRPr="00C86D6B">
        <w:rPr>
          <w:b/>
          <w:sz w:val="28"/>
          <w:u w:val="single"/>
        </w:rPr>
        <w:t>Obchodní podmínky</w:t>
      </w:r>
    </w:p>
    <w:p w14:paraId="0B9E036C" w14:textId="7F42C917" w:rsidR="00C86D6B" w:rsidRPr="00D85792" w:rsidRDefault="00D85792" w:rsidP="00336491">
      <w:pPr>
        <w:pStyle w:val="Style11"/>
        <w:widowControl/>
        <w:spacing w:before="226" w:line="264" w:lineRule="auto"/>
        <w:rPr>
          <w:rStyle w:val="FontStyle50"/>
          <w:sz w:val="22"/>
          <w:szCs w:val="22"/>
        </w:rPr>
      </w:pPr>
      <w:r w:rsidRPr="00D85792">
        <w:rPr>
          <w:rFonts w:ascii="Times New Roman" w:eastAsia="Times New Roman" w:hAnsi="Times New Roman" w:cs="Times New Roman"/>
          <w:bCs/>
          <w:sz w:val="22"/>
          <w:szCs w:val="22"/>
        </w:rPr>
        <w:t>V</w:t>
      </w:r>
      <w:r w:rsidRPr="00D85792">
        <w:rPr>
          <w:rFonts w:ascii="Times New Roman" w:hAnsi="Times New Roman" w:cs="Times New Roman"/>
          <w:sz w:val="22"/>
          <w:szCs w:val="22"/>
        </w:rPr>
        <w:t xml:space="preserve">ýsledkem veřejné zakázky bude uzavření nájemní smlouvy. </w:t>
      </w:r>
      <w:r w:rsidR="00C86D6B" w:rsidRPr="00D85792">
        <w:rPr>
          <w:rStyle w:val="FontStyle50"/>
          <w:b/>
          <w:sz w:val="22"/>
          <w:szCs w:val="22"/>
        </w:rPr>
        <w:t>Smlouva bude uzavřena s vybraným dodavatelem (nelze předložit smlouvu s jinou osobou).</w:t>
      </w:r>
      <w:r w:rsidR="00C86D6B" w:rsidRPr="00D85792">
        <w:rPr>
          <w:rStyle w:val="FontStyle50"/>
          <w:sz w:val="22"/>
          <w:szCs w:val="22"/>
        </w:rPr>
        <w:t xml:space="preserve"> </w:t>
      </w:r>
    </w:p>
    <w:p w14:paraId="47F60373" w14:textId="77777777" w:rsidR="00C86D6B" w:rsidRPr="00336491" w:rsidRDefault="00C86D6B" w:rsidP="00336491">
      <w:pPr>
        <w:pStyle w:val="Zkladntext3"/>
        <w:spacing w:line="264" w:lineRule="auto"/>
        <w:rPr>
          <w:b w:val="0"/>
          <w:sz w:val="22"/>
          <w:szCs w:val="22"/>
        </w:rPr>
      </w:pPr>
      <w:r w:rsidRPr="00287568">
        <w:rPr>
          <w:b w:val="0"/>
          <w:bCs/>
          <w:sz w:val="22"/>
          <w:szCs w:val="22"/>
        </w:rPr>
        <w:t xml:space="preserve">Zadavatel dále požaduje, aby dodavatel předložil vlastní (všeobecné) obchodní podmínky a návrh </w:t>
      </w:r>
      <w:r>
        <w:rPr>
          <w:b w:val="0"/>
          <w:bCs/>
          <w:sz w:val="22"/>
          <w:szCs w:val="22"/>
        </w:rPr>
        <w:t>nájemní</w:t>
      </w:r>
      <w:r w:rsidRPr="00287568">
        <w:rPr>
          <w:b w:val="0"/>
          <w:bCs/>
          <w:sz w:val="22"/>
          <w:szCs w:val="22"/>
        </w:rPr>
        <w:t xml:space="preserve"> smlouvy</w:t>
      </w:r>
      <w:r>
        <w:rPr>
          <w:b w:val="0"/>
          <w:bCs/>
          <w:sz w:val="22"/>
          <w:szCs w:val="22"/>
        </w:rPr>
        <w:t xml:space="preserve">, </w:t>
      </w:r>
      <w:r w:rsidRPr="00336491">
        <w:rPr>
          <w:b w:val="0"/>
          <w:sz w:val="22"/>
          <w:szCs w:val="22"/>
        </w:rPr>
        <w:t>přičemž se musí jednat o stejné obchodní podmínky operativního leasingu, za kterých nabízí automobily stejné technické specifikace/třídy jako požaduje zadavatel. Na požádání zadavatele je účastník povinen uvedené okolnosti zadavateli prokázat.</w:t>
      </w:r>
    </w:p>
    <w:p w14:paraId="4BDCC08F" w14:textId="77777777" w:rsidR="00C86D6B" w:rsidRDefault="00C86D6B" w:rsidP="00336491">
      <w:pPr>
        <w:widowControl w:val="0"/>
        <w:autoSpaceDE w:val="0"/>
        <w:autoSpaceDN w:val="0"/>
        <w:adjustRightInd w:val="0"/>
        <w:spacing w:line="264" w:lineRule="auto"/>
        <w:jc w:val="both"/>
        <w:rPr>
          <w:sz w:val="22"/>
          <w:szCs w:val="22"/>
        </w:rPr>
      </w:pPr>
      <w:r w:rsidRPr="00820951">
        <w:rPr>
          <w:sz w:val="22"/>
          <w:szCs w:val="22"/>
        </w:rPr>
        <w:t xml:space="preserve">Vybraný dodavatel před podpisem smlouvy dodá rovněž elektronickou verzi smlouvy ve formátu*.doc. </w:t>
      </w:r>
    </w:p>
    <w:p w14:paraId="6ED40683" w14:textId="5D6A709A" w:rsidR="00C86D6B" w:rsidRDefault="00C86D6B" w:rsidP="00336491">
      <w:pPr>
        <w:pStyle w:val="StylZM"/>
        <w:numPr>
          <w:ilvl w:val="0"/>
          <w:numId w:val="0"/>
        </w:numPr>
        <w:spacing w:after="120" w:line="264" w:lineRule="auto"/>
        <w:rPr>
          <w:sz w:val="22"/>
          <w:szCs w:val="22"/>
        </w:rPr>
      </w:pPr>
    </w:p>
    <w:p w14:paraId="336ABA25" w14:textId="2073E3CD" w:rsidR="00D85038" w:rsidRDefault="00D85038" w:rsidP="00336491">
      <w:pPr>
        <w:pStyle w:val="StylZM"/>
        <w:numPr>
          <w:ilvl w:val="0"/>
          <w:numId w:val="0"/>
        </w:numPr>
        <w:spacing w:after="120" w:line="264" w:lineRule="auto"/>
        <w:rPr>
          <w:sz w:val="22"/>
          <w:szCs w:val="22"/>
        </w:rPr>
      </w:pPr>
      <w:r>
        <w:rPr>
          <w:sz w:val="22"/>
          <w:szCs w:val="22"/>
        </w:rPr>
        <w:t>Smlouvy musí obsahovat tyto konkrétní podmínky:</w:t>
      </w:r>
    </w:p>
    <w:p w14:paraId="570AC441" w14:textId="17146496" w:rsidR="00C86D6B" w:rsidRDefault="00C86D6B" w:rsidP="00336491">
      <w:pPr>
        <w:pStyle w:val="Zkladntext3"/>
        <w:spacing w:line="264" w:lineRule="auto"/>
        <w:rPr>
          <w:b w:val="0"/>
          <w:sz w:val="22"/>
          <w:szCs w:val="22"/>
        </w:rPr>
      </w:pPr>
      <w:r w:rsidRPr="00532D9E">
        <w:rPr>
          <w:b w:val="0"/>
          <w:sz w:val="22"/>
          <w:szCs w:val="22"/>
        </w:rPr>
        <w:t>Za 48 měsíců požaduje zadavatel nájezd:</w:t>
      </w:r>
    </w:p>
    <w:p w14:paraId="751CD926" w14:textId="51CFE6AC" w:rsidR="00076712" w:rsidRPr="00532D9E" w:rsidRDefault="00E932CB" w:rsidP="00336491">
      <w:pPr>
        <w:pStyle w:val="Zkladntext3"/>
        <w:spacing w:line="264" w:lineRule="auto"/>
        <w:rPr>
          <w:b w:val="0"/>
          <w:sz w:val="22"/>
          <w:szCs w:val="22"/>
        </w:rPr>
      </w:pPr>
      <w:r w:rsidRPr="007973A1">
        <w:rPr>
          <w:bCs/>
          <w:sz w:val="22"/>
          <w:szCs w:val="22"/>
        </w:rPr>
        <w:t>1</w:t>
      </w:r>
      <w:r w:rsidR="001D3BEE">
        <w:rPr>
          <w:bCs/>
          <w:sz w:val="22"/>
          <w:szCs w:val="22"/>
        </w:rPr>
        <w:t>3</w:t>
      </w:r>
      <w:r w:rsidRPr="007973A1">
        <w:rPr>
          <w:bCs/>
          <w:sz w:val="22"/>
          <w:szCs w:val="22"/>
        </w:rPr>
        <w:t xml:space="preserve">0.000 km </w:t>
      </w:r>
      <w:r w:rsidR="00076712">
        <w:rPr>
          <w:b w:val="0"/>
          <w:bCs/>
          <w:sz w:val="22"/>
          <w:szCs w:val="22"/>
        </w:rPr>
        <w:t>(</w:t>
      </w:r>
      <w:r w:rsidR="00076712" w:rsidRPr="007973A1">
        <w:rPr>
          <w:sz w:val="22"/>
          <w:szCs w:val="22"/>
        </w:rPr>
        <w:t xml:space="preserve">volná hranice </w:t>
      </w:r>
      <w:r w:rsidR="00076712" w:rsidRPr="007973A1">
        <w:rPr>
          <w:bCs/>
          <w:sz w:val="22"/>
          <w:szCs w:val="22"/>
        </w:rPr>
        <w:t>5.000</w:t>
      </w:r>
      <w:r w:rsidR="00076712" w:rsidRPr="007973A1">
        <w:rPr>
          <w:sz w:val="22"/>
          <w:szCs w:val="22"/>
        </w:rPr>
        <w:t xml:space="preserve"> km</w:t>
      </w:r>
      <w:r w:rsidR="00076712">
        <w:rPr>
          <w:sz w:val="22"/>
          <w:szCs w:val="22"/>
        </w:rPr>
        <w:t>)</w:t>
      </w:r>
    </w:p>
    <w:p w14:paraId="1A79930C" w14:textId="4F5603A7" w:rsidR="00E932CB" w:rsidRDefault="00E932CB" w:rsidP="00336491">
      <w:pPr>
        <w:pStyle w:val="Zkladntext3"/>
        <w:spacing w:line="264" w:lineRule="auto"/>
        <w:rPr>
          <w:bCs/>
          <w:sz w:val="22"/>
          <w:szCs w:val="22"/>
        </w:rPr>
      </w:pPr>
    </w:p>
    <w:p w14:paraId="03C972E1" w14:textId="77777777" w:rsidR="004E67D6" w:rsidRPr="004E67D6" w:rsidRDefault="00C86D6B" w:rsidP="00336491">
      <w:pPr>
        <w:pStyle w:val="Zkladntext3"/>
        <w:spacing w:line="264" w:lineRule="auto"/>
        <w:rPr>
          <w:sz w:val="22"/>
          <w:szCs w:val="22"/>
          <w:highlight w:val="yellow"/>
        </w:rPr>
      </w:pPr>
      <w:r w:rsidRPr="004E67D6">
        <w:rPr>
          <w:sz w:val="22"/>
          <w:szCs w:val="22"/>
        </w:rPr>
        <w:t xml:space="preserve">V případě </w:t>
      </w:r>
      <w:r w:rsidR="004E67D6" w:rsidRPr="004E67D6">
        <w:rPr>
          <w:sz w:val="22"/>
          <w:szCs w:val="22"/>
        </w:rPr>
        <w:t>nedočerpání stanoveného počtu km – dobropis /vratka</w:t>
      </w:r>
      <w:r w:rsidRPr="004E67D6">
        <w:rPr>
          <w:sz w:val="22"/>
          <w:szCs w:val="22"/>
        </w:rPr>
        <w:t>.</w:t>
      </w:r>
      <w:r w:rsidRPr="004E67D6">
        <w:rPr>
          <w:sz w:val="22"/>
          <w:szCs w:val="22"/>
          <w:highlight w:val="yellow"/>
        </w:rPr>
        <w:t xml:space="preserve"> </w:t>
      </w:r>
    </w:p>
    <w:p w14:paraId="1C5CB0DB" w14:textId="07872885" w:rsidR="004E67D6" w:rsidRDefault="004E67D6" w:rsidP="00336491">
      <w:pPr>
        <w:pStyle w:val="Zkladntext3"/>
        <w:spacing w:line="264" w:lineRule="auto"/>
        <w:rPr>
          <w:b w:val="0"/>
          <w:sz w:val="22"/>
          <w:szCs w:val="22"/>
          <w:highlight w:val="yellow"/>
        </w:rPr>
      </w:pPr>
      <w:r w:rsidRPr="004E67D6">
        <w:rPr>
          <w:sz w:val="22"/>
          <w:szCs w:val="22"/>
        </w:rPr>
        <w:t>V případě přečerpání stanoveného počtu km bude účtován pouze poplatek bez sankcí</w:t>
      </w:r>
      <w:r>
        <w:rPr>
          <w:sz w:val="22"/>
          <w:szCs w:val="22"/>
        </w:rPr>
        <w:t xml:space="preserve">. </w:t>
      </w:r>
    </w:p>
    <w:p w14:paraId="32DE6341" w14:textId="77777777" w:rsidR="002A1782" w:rsidRPr="000E5569" w:rsidRDefault="002A1782" w:rsidP="00336491">
      <w:pPr>
        <w:pStyle w:val="Zkladntext3"/>
        <w:spacing w:line="264" w:lineRule="auto"/>
        <w:rPr>
          <w:b w:val="0"/>
          <w:color w:val="FF0000"/>
          <w:sz w:val="22"/>
          <w:szCs w:val="22"/>
        </w:rPr>
      </w:pPr>
    </w:p>
    <w:p w14:paraId="6B17EE43" w14:textId="77777777" w:rsidR="00C86D6B" w:rsidRPr="000810B4" w:rsidRDefault="00C86D6B" w:rsidP="00336491">
      <w:pPr>
        <w:pStyle w:val="StylZM"/>
        <w:numPr>
          <w:ilvl w:val="0"/>
          <w:numId w:val="0"/>
        </w:numPr>
        <w:spacing w:after="120" w:line="264" w:lineRule="auto"/>
        <w:rPr>
          <w:sz w:val="22"/>
          <w:szCs w:val="22"/>
        </w:rPr>
      </w:pPr>
      <w:r w:rsidRPr="000810B4">
        <w:rPr>
          <w:sz w:val="22"/>
          <w:szCs w:val="22"/>
        </w:rPr>
        <w:t>Dále pak vybraný dodavatel bere na vědomí, že zadavatel je povinen uveřejnit uzavřené smlouvy ve smyslu zákona č. 340/2015 Sb., o zvláštních podmínkách účinnosti některých smluv, uveřejňování těchto smluv a o registru smluv (zákon o registru smluv), ve znění pozdějších předpisů, dále dle zákona č. 134/2016 Sb., o zadávání veřejných zakázek, ve znění pozdějších předpisů, a dále, že je povinen poskytnout informace podle zákona č. 106/1999 Sb., o svobodném přístupu k informacím, ve znění pozdějších předpisů.</w:t>
      </w:r>
    </w:p>
    <w:p w14:paraId="101C77EE" w14:textId="23F06DBF" w:rsidR="00C86D6B" w:rsidRDefault="00C86D6B" w:rsidP="00336491">
      <w:pPr>
        <w:pStyle w:val="StylZM"/>
        <w:numPr>
          <w:ilvl w:val="0"/>
          <w:numId w:val="0"/>
        </w:numPr>
        <w:spacing w:line="264" w:lineRule="auto"/>
        <w:rPr>
          <w:sz w:val="22"/>
          <w:szCs w:val="22"/>
        </w:rPr>
      </w:pPr>
      <w:r w:rsidRPr="000810B4">
        <w:rPr>
          <w:sz w:val="22"/>
          <w:szCs w:val="22"/>
        </w:rPr>
        <w:t xml:space="preserve">Zaslání smlouvy do registru smluv zajistí zadavatel neprodleně po podpisu smlouvy. Zadavatel se současně zavazuje informovat vybraného dodavatele o provedení registrace tak, že zašle vybranému dodavateli kopii potvrzení správce registru smluv o uveřejnění smlouvy bez zbytečného odkladu poté, kdy sám potvrzení obdrží, </w:t>
      </w:r>
      <w:r w:rsidRPr="000810B4">
        <w:rPr>
          <w:sz w:val="22"/>
          <w:szCs w:val="22"/>
        </w:rPr>
        <w:lastRenderedPageBreak/>
        <w:t>popř. již v průvodním formuláři vyplní příslušnou kolonku s ID datové schránky vybraného dodavatele (v takovém případě potvrzení od správce registru smluv o provedení registrace smlouvy obdrží obě smluvní strany zároveň).</w:t>
      </w:r>
    </w:p>
    <w:p w14:paraId="59AEFB72" w14:textId="77777777" w:rsidR="00C86D6B" w:rsidRDefault="00C86D6B" w:rsidP="00336491">
      <w:pPr>
        <w:pStyle w:val="StylZM"/>
        <w:numPr>
          <w:ilvl w:val="0"/>
          <w:numId w:val="0"/>
        </w:numPr>
        <w:spacing w:line="264" w:lineRule="auto"/>
        <w:rPr>
          <w:sz w:val="22"/>
          <w:szCs w:val="22"/>
        </w:rPr>
      </w:pPr>
    </w:p>
    <w:p w14:paraId="2F31950B" w14:textId="620CF2AC" w:rsidR="00C86D6B" w:rsidRDefault="00C86D6B" w:rsidP="00336491">
      <w:pPr>
        <w:spacing w:line="264" w:lineRule="auto"/>
        <w:jc w:val="both"/>
        <w:rPr>
          <w:b/>
          <w:sz w:val="22"/>
          <w:szCs w:val="22"/>
        </w:rPr>
      </w:pPr>
      <w:r w:rsidRPr="005566D0">
        <w:rPr>
          <w:b/>
          <w:sz w:val="22"/>
          <w:szCs w:val="22"/>
        </w:rPr>
        <w:t>Smluvní pokuta za nedodržení termínu dodání jednotlivých automobilů ve výši 1 % z ceny měsíčního leasingu denně, za každý den prodlení.</w:t>
      </w:r>
    </w:p>
    <w:p w14:paraId="25C6ABE5" w14:textId="51BD29E3" w:rsidR="00B66CFD" w:rsidRDefault="00B66CFD" w:rsidP="00336491">
      <w:pPr>
        <w:spacing w:line="264" w:lineRule="auto"/>
        <w:jc w:val="both"/>
        <w:rPr>
          <w:b/>
          <w:sz w:val="22"/>
          <w:szCs w:val="22"/>
        </w:rPr>
      </w:pPr>
    </w:p>
    <w:p w14:paraId="60FCBE0F" w14:textId="4C46C6A0" w:rsidR="00B66CFD" w:rsidRPr="000A7EB2" w:rsidRDefault="00B66CFD" w:rsidP="00336491">
      <w:pPr>
        <w:spacing w:line="264" w:lineRule="auto"/>
        <w:jc w:val="both"/>
        <w:rPr>
          <w:sz w:val="22"/>
          <w:szCs w:val="22"/>
        </w:rPr>
      </w:pPr>
      <w:r w:rsidRPr="000A7EB2">
        <w:rPr>
          <w:sz w:val="22"/>
          <w:szCs w:val="22"/>
        </w:rPr>
        <w:t>Podrobná technická specifikace bude přílohou smluv.</w:t>
      </w:r>
    </w:p>
    <w:p w14:paraId="670D7DBF" w14:textId="77777777" w:rsidR="00C86D6B" w:rsidRPr="007B0D4F" w:rsidRDefault="00C86D6B" w:rsidP="007B0D4F">
      <w:pPr>
        <w:spacing w:line="264" w:lineRule="auto"/>
        <w:ind w:left="705"/>
        <w:rPr>
          <w:sz w:val="28"/>
          <w:szCs w:val="28"/>
        </w:rPr>
      </w:pPr>
    </w:p>
    <w:p w14:paraId="00272C49" w14:textId="68650401" w:rsidR="00CE71BE" w:rsidRPr="0013638B" w:rsidRDefault="00CE71BE" w:rsidP="00336491">
      <w:pPr>
        <w:numPr>
          <w:ilvl w:val="0"/>
          <w:numId w:val="3"/>
        </w:numPr>
        <w:spacing w:line="264" w:lineRule="auto"/>
        <w:ind w:left="426" w:hanging="426"/>
        <w:jc w:val="both"/>
        <w:rPr>
          <w:b/>
          <w:sz w:val="28"/>
        </w:rPr>
      </w:pPr>
      <w:r w:rsidRPr="0013638B">
        <w:rPr>
          <w:b/>
          <w:sz w:val="28"/>
          <w:u w:val="single"/>
        </w:rPr>
        <w:t>Doba a místo plnění veřejné zakázky</w:t>
      </w:r>
    </w:p>
    <w:p w14:paraId="79DA9906" w14:textId="77777777" w:rsidR="00CE71BE" w:rsidRPr="00943BBB" w:rsidRDefault="00CE71BE" w:rsidP="00336491">
      <w:pPr>
        <w:spacing w:line="264" w:lineRule="auto"/>
        <w:rPr>
          <w:sz w:val="22"/>
          <w:szCs w:val="22"/>
        </w:rPr>
      </w:pPr>
    </w:p>
    <w:p w14:paraId="3438C0F5" w14:textId="391C5A73" w:rsidR="00C86D6B" w:rsidRPr="001D2120" w:rsidRDefault="00C86D6B" w:rsidP="007B0D4F">
      <w:pPr>
        <w:pStyle w:val="Standard"/>
        <w:tabs>
          <w:tab w:val="left" w:pos="2160"/>
        </w:tabs>
        <w:spacing w:after="120" w:line="264" w:lineRule="auto"/>
        <w:jc w:val="both"/>
        <w:rPr>
          <w:sz w:val="22"/>
          <w:szCs w:val="22"/>
        </w:rPr>
      </w:pPr>
      <w:r w:rsidRPr="001D2120">
        <w:rPr>
          <w:sz w:val="22"/>
          <w:szCs w:val="22"/>
        </w:rPr>
        <w:t xml:space="preserve">Předpokládaný termín zahájení plnění veřejné zakázky: </w:t>
      </w:r>
      <w:r w:rsidRPr="001D2120">
        <w:rPr>
          <w:sz w:val="22"/>
          <w:szCs w:val="22"/>
        </w:rPr>
        <w:tab/>
      </w:r>
      <w:r>
        <w:rPr>
          <w:sz w:val="22"/>
          <w:szCs w:val="22"/>
        </w:rPr>
        <w:tab/>
      </w:r>
      <w:r>
        <w:rPr>
          <w:sz w:val="22"/>
          <w:szCs w:val="22"/>
        </w:rPr>
        <w:tab/>
      </w:r>
      <w:r>
        <w:rPr>
          <w:sz w:val="22"/>
          <w:szCs w:val="22"/>
        </w:rPr>
        <w:tab/>
      </w:r>
      <w:r w:rsidR="00517D22">
        <w:rPr>
          <w:b/>
          <w:sz w:val="22"/>
          <w:szCs w:val="22"/>
        </w:rPr>
        <w:t>květen</w:t>
      </w:r>
      <w:r w:rsidR="00DD64F7" w:rsidRPr="00737441">
        <w:rPr>
          <w:b/>
          <w:sz w:val="22"/>
          <w:szCs w:val="22"/>
        </w:rPr>
        <w:t xml:space="preserve"> 202</w:t>
      </w:r>
      <w:r w:rsidR="00517D22">
        <w:rPr>
          <w:b/>
          <w:sz w:val="22"/>
          <w:szCs w:val="22"/>
        </w:rPr>
        <w:t>6</w:t>
      </w:r>
    </w:p>
    <w:p w14:paraId="0CE96368" w14:textId="2E5557B8" w:rsidR="003C77F5" w:rsidRPr="00600920" w:rsidRDefault="006A374A" w:rsidP="007B0D4F">
      <w:pPr>
        <w:pStyle w:val="Standard"/>
        <w:tabs>
          <w:tab w:val="left" w:pos="2160"/>
        </w:tabs>
        <w:spacing w:after="120" w:line="264" w:lineRule="auto"/>
        <w:rPr>
          <w:sz w:val="22"/>
          <w:szCs w:val="22"/>
        </w:rPr>
      </w:pPr>
      <w:r>
        <w:rPr>
          <w:sz w:val="22"/>
          <w:szCs w:val="22"/>
        </w:rPr>
        <w:t>Zadavatel stanovuje s ohledem na provozní potřeby konkrétní termíny dodání vozidel:</w:t>
      </w:r>
      <w:r w:rsidR="003C77F5" w:rsidRPr="00600920">
        <w:rPr>
          <w:sz w:val="22"/>
          <w:szCs w:val="22"/>
        </w:rPr>
        <w:t xml:space="preserve"> </w:t>
      </w:r>
      <w:r w:rsidR="00517D22" w:rsidRPr="00517D22">
        <w:rPr>
          <w:b/>
          <w:bCs/>
          <w:sz w:val="22"/>
          <w:szCs w:val="22"/>
        </w:rPr>
        <w:t xml:space="preserve">do </w:t>
      </w:r>
      <w:r w:rsidR="007B0D4F">
        <w:rPr>
          <w:b/>
          <w:bCs/>
          <w:sz w:val="22"/>
          <w:szCs w:val="22"/>
        </w:rPr>
        <w:t>8</w:t>
      </w:r>
      <w:r w:rsidR="00517D22" w:rsidRPr="00517D22">
        <w:rPr>
          <w:b/>
          <w:bCs/>
          <w:sz w:val="22"/>
          <w:szCs w:val="22"/>
        </w:rPr>
        <w:t xml:space="preserve"> týdnů od účinnosti smlouvy</w:t>
      </w:r>
      <w:r w:rsidR="00517D22">
        <w:rPr>
          <w:sz w:val="22"/>
          <w:szCs w:val="22"/>
        </w:rPr>
        <w:t>.</w:t>
      </w:r>
      <w:r w:rsidR="006D7844">
        <w:rPr>
          <w:sz w:val="22"/>
          <w:szCs w:val="22"/>
        </w:rPr>
        <w:t xml:space="preserve"> Zadavatel s ohledem na nutnou potřebu zajištění vozidel uvítá i dřívější doručení vozidel. </w:t>
      </w:r>
    </w:p>
    <w:p w14:paraId="3FC29737" w14:textId="4C06FBE8" w:rsidR="00CE71BE" w:rsidRDefault="00CE71BE" w:rsidP="007B0D4F">
      <w:pPr>
        <w:spacing w:after="120" w:line="264" w:lineRule="auto"/>
        <w:jc w:val="both"/>
        <w:rPr>
          <w:sz w:val="22"/>
          <w:szCs w:val="22"/>
        </w:rPr>
      </w:pPr>
      <w:r w:rsidRPr="008C3751">
        <w:rPr>
          <w:rFonts w:ascii="TimesNewRomanPSMT" w:hAnsi="TimesNewRomanPSMT" w:cs="TimesNewRomanPSMT"/>
          <w:sz w:val="22"/>
          <w:szCs w:val="22"/>
        </w:rPr>
        <w:t xml:space="preserve">Místem plnění </w:t>
      </w:r>
      <w:r w:rsidR="00516FBA" w:rsidRPr="008C3751">
        <w:rPr>
          <w:rFonts w:ascii="TimesNewRomanPSMT" w:hAnsi="TimesNewRomanPSMT" w:cs="TimesNewRomanPSMT"/>
          <w:sz w:val="22"/>
          <w:szCs w:val="22"/>
        </w:rPr>
        <w:t>(dodání</w:t>
      </w:r>
      <w:r w:rsidR="00220506">
        <w:rPr>
          <w:rFonts w:ascii="TimesNewRomanPSMT" w:hAnsi="TimesNewRomanPSMT" w:cs="TimesNewRomanPSMT"/>
          <w:sz w:val="22"/>
          <w:szCs w:val="22"/>
        </w:rPr>
        <w:t xml:space="preserve"> vozidel</w:t>
      </w:r>
      <w:r w:rsidR="00516FBA" w:rsidRPr="008C3751">
        <w:rPr>
          <w:rFonts w:ascii="TimesNewRomanPSMT" w:hAnsi="TimesNewRomanPSMT" w:cs="TimesNewRomanPSMT"/>
          <w:sz w:val="22"/>
          <w:szCs w:val="22"/>
        </w:rPr>
        <w:t xml:space="preserve">) </w:t>
      </w:r>
      <w:r w:rsidRPr="008C3751">
        <w:rPr>
          <w:rFonts w:ascii="TimesNewRomanPSMT" w:hAnsi="TimesNewRomanPSMT" w:cs="TimesNewRomanPSMT"/>
          <w:sz w:val="22"/>
          <w:szCs w:val="22"/>
        </w:rPr>
        <w:t xml:space="preserve">je </w:t>
      </w:r>
      <w:r w:rsidR="00C86D6B">
        <w:rPr>
          <w:sz w:val="22"/>
          <w:szCs w:val="22"/>
        </w:rPr>
        <w:t xml:space="preserve">Krajský úřad Karlovarského kraje, Závodní 353/88, 360 06 Karlovy Vary. </w:t>
      </w:r>
    </w:p>
    <w:p w14:paraId="42FAD4EA" w14:textId="77777777" w:rsidR="00B904A1" w:rsidRPr="007B0D4F" w:rsidRDefault="00B904A1" w:rsidP="007B0D4F">
      <w:pPr>
        <w:spacing w:line="264" w:lineRule="auto"/>
        <w:ind w:left="705"/>
        <w:rPr>
          <w:sz w:val="28"/>
          <w:szCs w:val="28"/>
        </w:rPr>
      </w:pPr>
    </w:p>
    <w:p w14:paraId="21C342F1" w14:textId="2B1B37A4" w:rsidR="00CE71BE" w:rsidRPr="00B24F61" w:rsidRDefault="006E04E1" w:rsidP="00336491">
      <w:pPr>
        <w:numPr>
          <w:ilvl w:val="0"/>
          <w:numId w:val="3"/>
        </w:numPr>
        <w:spacing w:line="264" w:lineRule="auto"/>
        <w:ind w:left="426" w:hanging="426"/>
        <w:rPr>
          <w:b/>
          <w:sz w:val="28"/>
        </w:rPr>
      </w:pPr>
      <w:r w:rsidRPr="00B24F61">
        <w:rPr>
          <w:b/>
          <w:sz w:val="28"/>
          <w:u w:val="single"/>
        </w:rPr>
        <w:t>Pravidla pro</w:t>
      </w:r>
      <w:r w:rsidR="00CE71BE" w:rsidRPr="00B24F61">
        <w:rPr>
          <w:b/>
          <w:sz w:val="28"/>
          <w:u w:val="single"/>
        </w:rPr>
        <w:t xml:space="preserve"> hodnocení nabídek</w:t>
      </w:r>
    </w:p>
    <w:p w14:paraId="5AEBCD59" w14:textId="77777777" w:rsidR="00CE71BE" w:rsidRPr="00B24F61" w:rsidRDefault="00CE71BE" w:rsidP="00336491">
      <w:pPr>
        <w:numPr>
          <w:ilvl w:val="12"/>
          <w:numId w:val="0"/>
        </w:numPr>
        <w:spacing w:line="264" w:lineRule="auto"/>
        <w:jc w:val="both"/>
        <w:rPr>
          <w:b/>
          <w:color w:val="FF0000"/>
          <w:sz w:val="22"/>
          <w:szCs w:val="22"/>
        </w:rPr>
      </w:pPr>
    </w:p>
    <w:p w14:paraId="3C81F33C" w14:textId="04D3C207" w:rsidR="00F94FA1" w:rsidRDefault="00F94FA1" w:rsidP="00336491">
      <w:pPr>
        <w:widowControl w:val="0"/>
        <w:autoSpaceDE w:val="0"/>
        <w:autoSpaceDN w:val="0"/>
        <w:adjustRightInd w:val="0"/>
        <w:spacing w:line="264" w:lineRule="auto"/>
        <w:jc w:val="both"/>
        <w:rPr>
          <w:sz w:val="22"/>
          <w:szCs w:val="22"/>
          <w:lang w:eastAsia="en-US"/>
        </w:rPr>
      </w:pPr>
      <w:bookmarkStart w:id="6" w:name="_Hlk144725267"/>
      <w:r w:rsidRPr="00BC4F7C">
        <w:rPr>
          <w:sz w:val="22"/>
          <w:szCs w:val="22"/>
          <w:lang w:eastAsia="en-US"/>
        </w:rPr>
        <w:t>Nabídky budou hodnoceny podle jejich ekonomické výhodnosti.</w:t>
      </w:r>
      <w:r>
        <w:rPr>
          <w:sz w:val="22"/>
          <w:szCs w:val="22"/>
          <w:lang w:eastAsia="en-US"/>
        </w:rPr>
        <w:t xml:space="preserve"> </w:t>
      </w:r>
      <w:r>
        <w:rPr>
          <w:sz w:val="22"/>
          <w:szCs w:val="22"/>
        </w:rPr>
        <w:t>Z</w:t>
      </w:r>
      <w:r w:rsidRPr="00B8064C">
        <w:rPr>
          <w:sz w:val="22"/>
          <w:szCs w:val="22"/>
        </w:rPr>
        <w:t xml:space="preserve">ákladním hodnotícím kritériem </w:t>
      </w:r>
      <w:r>
        <w:rPr>
          <w:sz w:val="22"/>
          <w:szCs w:val="22"/>
        </w:rPr>
        <w:t xml:space="preserve">bude </w:t>
      </w:r>
      <w:r>
        <w:rPr>
          <w:b/>
          <w:sz w:val="22"/>
          <w:szCs w:val="22"/>
        </w:rPr>
        <w:t>cena měsíčního leasingu v Kč včetně</w:t>
      </w:r>
      <w:r w:rsidRPr="00B8064C">
        <w:rPr>
          <w:b/>
          <w:sz w:val="22"/>
          <w:szCs w:val="22"/>
        </w:rPr>
        <w:t xml:space="preserve"> DPH</w:t>
      </w:r>
      <w:r>
        <w:rPr>
          <w:b/>
          <w:sz w:val="22"/>
          <w:szCs w:val="22"/>
        </w:rPr>
        <w:t xml:space="preserve"> za jeden automobil</w:t>
      </w:r>
      <w:r w:rsidRPr="00B8064C">
        <w:rPr>
          <w:sz w:val="22"/>
          <w:szCs w:val="22"/>
        </w:rPr>
        <w:t>.</w:t>
      </w:r>
      <w:r>
        <w:rPr>
          <w:sz w:val="22"/>
          <w:szCs w:val="22"/>
        </w:rPr>
        <w:t xml:space="preserve"> </w:t>
      </w:r>
      <w:r w:rsidRPr="00BC4F7C">
        <w:rPr>
          <w:sz w:val="22"/>
          <w:szCs w:val="22"/>
          <w:lang w:eastAsia="en-US"/>
        </w:rPr>
        <w:t>Pořadí nabídek bude stanoveno podle výše nabídkové ceny s tím, že nejnižší cena je nejlepší.</w:t>
      </w:r>
    </w:p>
    <w:bookmarkEnd w:id="6"/>
    <w:p w14:paraId="46C2AA37" w14:textId="77777777" w:rsidR="004A7D98" w:rsidRPr="006143B7" w:rsidRDefault="004A7D98" w:rsidP="007B0D4F">
      <w:pPr>
        <w:spacing w:line="264" w:lineRule="auto"/>
        <w:ind w:left="705"/>
        <w:rPr>
          <w:sz w:val="28"/>
          <w:szCs w:val="28"/>
        </w:rPr>
      </w:pPr>
    </w:p>
    <w:p w14:paraId="64686105" w14:textId="77777777" w:rsidR="00BF5A7A" w:rsidRPr="00BF5A7A" w:rsidRDefault="00AF760C" w:rsidP="00336491">
      <w:pPr>
        <w:numPr>
          <w:ilvl w:val="0"/>
          <w:numId w:val="3"/>
        </w:numPr>
        <w:spacing w:line="264" w:lineRule="auto"/>
        <w:ind w:left="426" w:hanging="426"/>
        <w:rPr>
          <w:b/>
          <w:sz w:val="28"/>
        </w:rPr>
      </w:pPr>
      <w:r w:rsidRPr="00AF760C">
        <w:rPr>
          <w:b/>
          <w:sz w:val="28"/>
          <w:u w:val="single"/>
        </w:rPr>
        <w:t>Rozsah požadavku zadavatele na kvalifikaci účastníka</w:t>
      </w:r>
    </w:p>
    <w:p w14:paraId="5D33CC42" w14:textId="77777777" w:rsidR="00E071CC" w:rsidRDefault="00E071CC" w:rsidP="00336491">
      <w:pPr>
        <w:autoSpaceDE w:val="0"/>
        <w:autoSpaceDN w:val="0"/>
        <w:adjustRightInd w:val="0"/>
        <w:spacing w:line="264" w:lineRule="auto"/>
        <w:jc w:val="both"/>
        <w:rPr>
          <w:rFonts w:eastAsiaTheme="minorHAnsi"/>
          <w:color w:val="000000"/>
          <w:sz w:val="22"/>
          <w:szCs w:val="22"/>
          <w:lang w:eastAsia="en-US"/>
        </w:rPr>
      </w:pPr>
    </w:p>
    <w:p w14:paraId="38CD2DCC" w14:textId="78E0106B" w:rsidR="00CD4EC6" w:rsidRPr="00CD4EC6" w:rsidRDefault="00CD4EC6" w:rsidP="00336491">
      <w:pPr>
        <w:autoSpaceDE w:val="0"/>
        <w:autoSpaceDN w:val="0"/>
        <w:adjustRightInd w:val="0"/>
        <w:spacing w:line="264" w:lineRule="auto"/>
        <w:jc w:val="both"/>
        <w:rPr>
          <w:rFonts w:eastAsiaTheme="minorHAnsi"/>
          <w:color w:val="000000"/>
          <w:sz w:val="22"/>
          <w:szCs w:val="22"/>
          <w:lang w:eastAsia="en-US"/>
        </w:rPr>
      </w:pPr>
      <w:r w:rsidRPr="00CD4EC6">
        <w:rPr>
          <w:rFonts w:eastAsiaTheme="minorHAnsi"/>
          <w:color w:val="000000"/>
          <w:sz w:val="22"/>
          <w:szCs w:val="22"/>
          <w:lang w:eastAsia="en-US"/>
        </w:rPr>
        <w:t xml:space="preserve">Kvalifikovaným pro plnění této veřejné zakázky je v souladu s ustanovením § 73 a následujících ZZVZ dodavatel, který prokáže splnění požadavků: </w:t>
      </w:r>
    </w:p>
    <w:p w14:paraId="3262C074" w14:textId="77777777" w:rsidR="00CD4EC6" w:rsidRPr="00CD4EC6" w:rsidRDefault="00CD4EC6" w:rsidP="00336491">
      <w:pPr>
        <w:autoSpaceDE w:val="0"/>
        <w:autoSpaceDN w:val="0"/>
        <w:adjustRightInd w:val="0"/>
        <w:spacing w:line="264" w:lineRule="auto"/>
        <w:jc w:val="both"/>
        <w:rPr>
          <w:rFonts w:eastAsiaTheme="minorHAnsi"/>
          <w:color w:val="000000"/>
          <w:sz w:val="22"/>
          <w:szCs w:val="22"/>
          <w:lang w:eastAsia="en-US"/>
        </w:rPr>
      </w:pPr>
    </w:p>
    <w:p w14:paraId="117DF7B6" w14:textId="4024C7DA" w:rsidR="00CD4EC6" w:rsidRPr="00CD4EC6" w:rsidRDefault="00CD4EC6" w:rsidP="00336491">
      <w:pPr>
        <w:autoSpaceDE w:val="0"/>
        <w:autoSpaceDN w:val="0"/>
        <w:adjustRightInd w:val="0"/>
        <w:spacing w:line="264" w:lineRule="auto"/>
        <w:rPr>
          <w:rFonts w:eastAsiaTheme="minorHAnsi"/>
          <w:color w:val="000000"/>
          <w:sz w:val="22"/>
          <w:szCs w:val="22"/>
          <w:lang w:eastAsia="en-US"/>
        </w:rPr>
      </w:pPr>
      <w:r w:rsidRPr="00CD4EC6">
        <w:rPr>
          <w:rFonts w:eastAsiaTheme="minorHAnsi"/>
          <w:color w:val="000000"/>
          <w:sz w:val="22"/>
          <w:szCs w:val="22"/>
          <w:lang w:eastAsia="en-US"/>
        </w:rPr>
        <w:t xml:space="preserve">a) základní způsobilosti podle ustanovení § 74 a § 75 ZZVZ (odst. </w:t>
      </w:r>
      <w:r w:rsidR="008A3FB0">
        <w:rPr>
          <w:rFonts w:eastAsiaTheme="minorHAnsi"/>
          <w:color w:val="000000"/>
          <w:sz w:val="22"/>
          <w:szCs w:val="22"/>
          <w:lang w:eastAsia="en-US"/>
        </w:rPr>
        <w:t>7</w:t>
      </w:r>
      <w:r w:rsidRPr="00CD4EC6">
        <w:rPr>
          <w:rFonts w:eastAsiaTheme="minorHAnsi"/>
          <w:color w:val="000000"/>
          <w:sz w:val="22"/>
          <w:szCs w:val="22"/>
          <w:lang w:eastAsia="en-US"/>
        </w:rPr>
        <w:t xml:space="preserve">.1), </w:t>
      </w:r>
    </w:p>
    <w:p w14:paraId="2894C53B" w14:textId="5E13BF8C" w:rsidR="00CD4EC6" w:rsidRPr="00CD4EC6" w:rsidRDefault="00CD4EC6" w:rsidP="00336491">
      <w:pPr>
        <w:numPr>
          <w:ilvl w:val="0"/>
          <w:numId w:val="38"/>
        </w:numPr>
        <w:autoSpaceDE w:val="0"/>
        <w:autoSpaceDN w:val="0"/>
        <w:adjustRightInd w:val="0"/>
        <w:spacing w:line="264" w:lineRule="auto"/>
        <w:rPr>
          <w:rFonts w:eastAsiaTheme="minorHAnsi"/>
          <w:color w:val="000000"/>
          <w:sz w:val="22"/>
          <w:szCs w:val="22"/>
          <w:lang w:eastAsia="en-US"/>
        </w:rPr>
      </w:pPr>
      <w:r w:rsidRPr="00CD4EC6">
        <w:rPr>
          <w:rFonts w:eastAsiaTheme="minorHAnsi"/>
          <w:color w:val="000000"/>
          <w:sz w:val="22"/>
          <w:szCs w:val="22"/>
          <w:lang w:eastAsia="en-US"/>
        </w:rPr>
        <w:t xml:space="preserve">b) profesní způsobilosti podle ustanovení § 77 ZZVZ (odst. </w:t>
      </w:r>
      <w:r w:rsidR="008A3FB0">
        <w:rPr>
          <w:rFonts w:eastAsiaTheme="minorHAnsi"/>
          <w:color w:val="000000"/>
          <w:sz w:val="22"/>
          <w:szCs w:val="22"/>
          <w:lang w:eastAsia="en-US"/>
        </w:rPr>
        <w:t>7</w:t>
      </w:r>
      <w:r w:rsidRPr="00CD4EC6">
        <w:rPr>
          <w:rFonts w:eastAsiaTheme="minorHAnsi"/>
          <w:color w:val="000000"/>
          <w:sz w:val="22"/>
          <w:szCs w:val="22"/>
          <w:lang w:eastAsia="en-US"/>
        </w:rPr>
        <w:t>.2),</w:t>
      </w:r>
    </w:p>
    <w:p w14:paraId="6E5F202E" w14:textId="36A85765" w:rsidR="00CD4EC6" w:rsidRPr="00CD4EC6" w:rsidRDefault="00CD4EC6" w:rsidP="00336491">
      <w:pPr>
        <w:numPr>
          <w:ilvl w:val="0"/>
          <w:numId w:val="38"/>
        </w:numPr>
        <w:autoSpaceDE w:val="0"/>
        <w:autoSpaceDN w:val="0"/>
        <w:adjustRightInd w:val="0"/>
        <w:spacing w:line="264" w:lineRule="auto"/>
        <w:rPr>
          <w:rFonts w:eastAsiaTheme="minorHAnsi"/>
          <w:color w:val="000000"/>
          <w:sz w:val="22"/>
          <w:szCs w:val="22"/>
          <w:lang w:eastAsia="en-US"/>
        </w:rPr>
      </w:pPr>
      <w:r w:rsidRPr="00CD4EC6">
        <w:rPr>
          <w:rFonts w:eastAsiaTheme="minorHAnsi"/>
          <w:color w:val="000000"/>
          <w:sz w:val="22"/>
          <w:szCs w:val="22"/>
          <w:lang w:eastAsia="en-US"/>
        </w:rPr>
        <w:t xml:space="preserve">c) technické kvalifikace podle ustanovení § 79 ZZVZ (odst. </w:t>
      </w:r>
      <w:r w:rsidR="008A3FB0">
        <w:rPr>
          <w:rFonts w:eastAsiaTheme="minorHAnsi"/>
          <w:color w:val="000000"/>
          <w:sz w:val="22"/>
          <w:szCs w:val="22"/>
          <w:lang w:eastAsia="en-US"/>
        </w:rPr>
        <w:t>7</w:t>
      </w:r>
      <w:r w:rsidRPr="00CD4EC6">
        <w:rPr>
          <w:rFonts w:eastAsiaTheme="minorHAnsi"/>
          <w:color w:val="000000"/>
          <w:sz w:val="22"/>
          <w:szCs w:val="22"/>
          <w:lang w:eastAsia="en-US"/>
        </w:rPr>
        <w:t>.3).</w:t>
      </w:r>
    </w:p>
    <w:p w14:paraId="526263F2" w14:textId="77777777" w:rsidR="00CD4EC6" w:rsidRPr="00CD4EC6" w:rsidRDefault="00CD4EC6" w:rsidP="00336491">
      <w:pPr>
        <w:autoSpaceDE w:val="0"/>
        <w:autoSpaceDN w:val="0"/>
        <w:adjustRightInd w:val="0"/>
        <w:spacing w:line="264" w:lineRule="auto"/>
        <w:rPr>
          <w:rFonts w:eastAsiaTheme="minorHAnsi"/>
          <w:b/>
          <w:bCs/>
          <w:sz w:val="22"/>
          <w:szCs w:val="22"/>
          <w:lang w:eastAsia="en-US"/>
        </w:rPr>
      </w:pPr>
    </w:p>
    <w:p w14:paraId="23A10FA9" w14:textId="732D88FE" w:rsidR="00CD4EC6" w:rsidRPr="00CD4EC6" w:rsidRDefault="008A3FB0" w:rsidP="00336491">
      <w:pPr>
        <w:autoSpaceDE w:val="0"/>
        <w:autoSpaceDN w:val="0"/>
        <w:adjustRightInd w:val="0"/>
        <w:spacing w:line="264" w:lineRule="auto"/>
        <w:rPr>
          <w:rFonts w:eastAsiaTheme="minorHAnsi"/>
          <w:b/>
          <w:bCs/>
          <w:sz w:val="22"/>
          <w:szCs w:val="22"/>
          <w:lang w:eastAsia="en-US"/>
        </w:rPr>
      </w:pPr>
      <w:r>
        <w:rPr>
          <w:rFonts w:eastAsiaTheme="minorHAnsi"/>
          <w:b/>
          <w:bCs/>
          <w:sz w:val="22"/>
          <w:szCs w:val="22"/>
          <w:lang w:eastAsia="en-US"/>
        </w:rPr>
        <w:t>7</w:t>
      </w:r>
      <w:r w:rsidR="00CD4EC6" w:rsidRPr="00CD4EC6">
        <w:rPr>
          <w:rFonts w:eastAsiaTheme="minorHAnsi"/>
          <w:b/>
          <w:bCs/>
          <w:sz w:val="22"/>
          <w:szCs w:val="22"/>
          <w:lang w:eastAsia="en-US"/>
        </w:rPr>
        <w:t xml:space="preserve">.1 ZÁKLADNÍ ZPŮSOBILOST </w:t>
      </w:r>
    </w:p>
    <w:tbl>
      <w:tblPr>
        <w:tblW w:w="9747" w:type="dxa"/>
        <w:jc w:val="center"/>
        <w:tblBorders>
          <w:top w:val="nil"/>
          <w:left w:val="nil"/>
          <w:bottom w:val="nil"/>
          <w:right w:val="nil"/>
        </w:tblBorders>
        <w:tblLayout w:type="fixed"/>
        <w:tblLook w:val="0000" w:firstRow="0" w:lastRow="0" w:firstColumn="0" w:lastColumn="0" w:noHBand="0" w:noVBand="0"/>
      </w:tblPr>
      <w:tblGrid>
        <w:gridCol w:w="532"/>
        <w:gridCol w:w="4679"/>
        <w:gridCol w:w="4536"/>
      </w:tblGrid>
      <w:tr w:rsidR="00CD4EC6" w:rsidRPr="00CD4EC6" w14:paraId="74048BEE" w14:textId="77777777" w:rsidTr="007E175F">
        <w:trPr>
          <w:trHeight w:val="256"/>
          <w:jc w:val="center"/>
        </w:trPr>
        <w:tc>
          <w:tcPr>
            <w:tcW w:w="5211"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4E28A94" w14:textId="77777777" w:rsidR="00CD4EC6" w:rsidRPr="007E175F" w:rsidRDefault="00CD4EC6" w:rsidP="00336491">
            <w:pPr>
              <w:autoSpaceDE w:val="0"/>
              <w:autoSpaceDN w:val="0"/>
              <w:adjustRightInd w:val="0"/>
              <w:spacing w:line="264" w:lineRule="auto"/>
              <w:ind w:left="-142" w:firstLine="142"/>
              <w:jc w:val="center"/>
              <w:rPr>
                <w:rFonts w:eastAsiaTheme="minorHAnsi"/>
                <w:b/>
                <w:bCs/>
                <w:sz w:val="22"/>
                <w:szCs w:val="22"/>
                <w:lang w:eastAsia="en-US"/>
              </w:rPr>
            </w:pPr>
            <w:r w:rsidRPr="007E175F">
              <w:rPr>
                <w:rFonts w:eastAsiaTheme="minorHAnsi"/>
                <w:b/>
                <w:bCs/>
                <w:color w:val="000000"/>
                <w:sz w:val="22"/>
                <w:szCs w:val="22"/>
                <w:lang w:eastAsia="en-US"/>
              </w:rPr>
              <w:t>Způsobilým je dodavatel, který</w:t>
            </w:r>
          </w:p>
          <w:p w14:paraId="31EB34D8" w14:textId="77777777" w:rsidR="00CD4EC6" w:rsidRPr="007E175F" w:rsidRDefault="00CD4EC6" w:rsidP="00336491">
            <w:pPr>
              <w:autoSpaceDE w:val="0"/>
              <w:autoSpaceDN w:val="0"/>
              <w:adjustRightInd w:val="0"/>
              <w:spacing w:line="264" w:lineRule="auto"/>
              <w:jc w:val="center"/>
              <w:rPr>
                <w:rFonts w:eastAsiaTheme="minorHAnsi"/>
                <w:color w:val="000000"/>
                <w:sz w:val="22"/>
                <w:szCs w:val="22"/>
                <w:lang w:eastAsia="en-US"/>
              </w:rPr>
            </w:pPr>
          </w:p>
        </w:tc>
        <w:tc>
          <w:tcPr>
            <w:tcW w:w="4536" w:type="dxa"/>
            <w:tcBorders>
              <w:top w:val="single" w:sz="4" w:space="0" w:color="auto"/>
              <w:left w:val="single" w:sz="4" w:space="0" w:color="auto"/>
              <w:right w:val="single" w:sz="4" w:space="0" w:color="auto"/>
            </w:tcBorders>
            <w:shd w:val="clear" w:color="auto" w:fill="D9D9D9" w:themeFill="background1" w:themeFillShade="D9"/>
            <w:vAlign w:val="center"/>
          </w:tcPr>
          <w:p w14:paraId="27571DA9" w14:textId="77777777" w:rsidR="00CD4EC6" w:rsidRPr="007E175F" w:rsidRDefault="00CD4EC6" w:rsidP="00336491">
            <w:pPr>
              <w:autoSpaceDE w:val="0"/>
              <w:autoSpaceDN w:val="0"/>
              <w:adjustRightInd w:val="0"/>
              <w:spacing w:line="264" w:lineRule="auto"/>
              <w:jc w:val="center"/>
              <w:rPr>
                <w:rFonts w:eastAsiaTheme="minorHAnsi"/>
                <w:b/>
                <w:bCs/>
                <w:color w:val="000000"/>
                <w:sz w:val="22"/>
                <w:szCs w:val="22"/>
                <w:lang w:eastAsia="en-US"/>
              </w:rPr>
            </w:pPr>
            <w:r w:rsidRPr="007E175F">
              <w:rPr>
                <w:rFonts w:eastAsiaTheme="minorHAnsi"/>
                <w:b/>
                <w:bCs/>
                <w:color w:val="000000"/>
                <w:sz w:val="22"/>
                <w:szCs w:val="22"/>
                <w:lang w:eastAsia="en-US"/>
              </w:rPr>
              <w:t>Způsob prokázání splnění základní způsobilosti (doklady)</w:t>
            </w:r>
          </w:p>
          <w:p w14:paraId="5419920B" w14:textId="77777777" w:rsidR="00CD4EC6" w:rsidRPr="007E175F" w:rsidRDefault="00CD4EC6" w:rsidP="00336491">
            <w:pPr>
              <w:autoSpaceDE w:val="0"/>
              <w:autoSpaceDN w:val="0"/>
              <w:adjustRightInd w:val="0"/>
              <w:spacing w:line="264" w:lineRule="auto"/>
              <w:jc w:val="center"/>
              <w:rPr>
                <w:rFonts w:eastAsiaTheme="minorHAnsi"/>
                <w:color w:val="000000"/>
                <w:sz w:val="22"/>
                <w:szCs w:val="22"/>
                <w:lang w:eastAsia="en-US"/>
              </w:rPr>
            </w:pPr>
          </w:p>
        </w:tc>
      </w:tr>
      <w:tr w:rsidR="00CD4EC6" w:rsidRPr="00CD4EC6" w14:paraId="367F0ED3" w14:textId="77777777" w:rsidTr="007E175F">
        <w:trPr>
          <w:trHeight w:val="699"/>
          <w:jc w:val="center"/>
        </w:trPr>
        <w:tc>
          <w:tcPr>
            <w:tcW w:w="532" w:type="dxa"/>
            <w:tcBorders>
              <w:top w:val="single" w:sz="4" w:space="0" w:color="auto"/>
              <w:left w:val="single" w:sz="4" w:space="0" w:color="auto"/>
              <w:bottom w:val="single" w:sz="4" w:space="0" w:color="auto"/>
              <w:right w:val="single" w:sz="4" w:space="0" w:color="auto"/>
            </w:tcBorders>
          </w:tcPr>
          <w:p w14:paraId="6D7924CA" w14:textId="77777777" w:rsidR="00CD4EC6" w:rsidRPr="00CD4EC6" w:rsidRDefault="00CD4EC6" w:rsidP="00336491">
            <w:pPr>
              <w:autoSpaceDE w:val="0"/>
              <w:autoSpaceDN w:val="0"/>
              <w:adjustRightInd w:val="0"/>
              <w:spacing w:line="264" w:lineRule="auto"/>
              <w:rPr>
                <w:rFonts w:eastAsiaTheme="minorHAnsi"/>
                <w:color w:val="000000"/>
                <w:sz w:val="22"/>
                <w:szCs w:val="22"/>
                <w:lang w:eastAsia="en-US"/>
              </w:rPr>
            </w:pPr>
            <w:r w:rsidRPr="00CD4EC6">
              <w:rPr>
                <w:rFonts w:eastAsiaTheme="minorHAnsi"/>
                <w:color w:val="000000"/>
                <w:sz w:val="22"/>
                <w:szCs w:val="22"/>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5B8558FC"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color w:val="000000"/>
                <w:sz w:val="22"/>
                <w:szCs w:val="22"/>
                <w:lang w:eastAsia="en-US"/>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25B3A247"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color w:val="000000"/>
                <w:sz w:val="22"/>
                <w:szCs w:val="22"/>
                <w:lang w:eastAsia="en-US"/>
              </w:rPr>
              <w:t xml:space="preserve">Jde-li o právnickou osobu, musí tuto podmínku splňovat tato právnická osoba a zároveň každý člen statutárního orgánu. Je-li členem statutárního </w:t>
            </w:r>
            <w:r w:rsidRPr="00CD4EC6">
              <w:rPr>
                <w:rFonts w:eastAsiaTheme="minorHAnsi"/>
                <w:color w:val="000000"/>
                <w:sz w:val="22"/>
                <w:szCs w:val="22"/>
                <w:lang w:eastAsia="en-US"/>
              </w:rPr>
              <w:lastRenderedPageBreak/>
              <w:t xml:space="preserve">orgánu dodavatele právnická osoba, musí podmínku splňovat tato právnická osoba, každý člen statutárního orgánu této právnické osoby a osoba zastupující tuto právnickou osobu v statutárním orgánu dodavatele; </w:t>
            </w:r>
          </w:p>
          <w:p w14:paraId="77653264"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color w:val="000000"/>
                <w:sz w:val="22"/>
                <w:szCs w:val="22"/>
                <w:lang w:eastAsia="en-US"/>
              </w:rPr>
              <w:t xml:space="preserve">Pro prokazování kvalifikace prostřednictvím pobočky závodu platí ust. § 74 odst. 3 ZZVZ. </w:t>
            </w:r>
          </w:p>
          <w:p w14:paraId="004B13CD"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color w:val="000000"/>
                <w:sz w:val="22"/>
                <w:szCs w:val="22"/>
                <w:lang w:eastAsia="en-US"/>
              </w:rPr>
              <w:t>Pobočka závodu, která má sídlo na území České republiky, se podle ust. § 5 ZZVZ považuje za dodavatele se sídlem v České republice;</w:t>
            </w:r>
          </w:p>
        </w:tc>
        <w:tc>
          <w:tcPr>
            <w:tcW w:w="4536" w:type="dxa"/>
            <w:tcBorders>
              <w:top w:val="single" w:sz="4" w:space="0" w:color="auto"/>
              <w:left w:val="single" w:sz="4" w:space="0" w:color="auto"/>
              <w:bottom w:val="single" w:sz="4" w:space="0" w:color="auto"/>
              <w:right w:val="single" w:sz="4" w:space="0" w:color="auto"/>
            </w:tcBorders>
            <w:vAlign w:val="center"/>
          </w:tcPr>
          <w:p w14:paraId="5B43617C" w14:textId="77777777" w:rsidR="00CD4EC6" w:rsidRPr="00CD4EC6" w:rsidRDefault="00CD4EC6" w:rsidP="00336491">
            <w:pPr>
              <w:autoSpaceDE w:val="0"/>
              <w:autoSpaceDN w:val="0"/>
              <w:adjustRightInd w:val="0"/>
              <w:spacing w:line="264" w:lineRule="auto"/>
              <w:jc w:val="both"/>
              <w:rPr>
                <w:rFonts w:eastAsiaTheme="minorHAnsi"/>
                <w:color w:val="000000"/>
                <w:sz w:val="22"/>
                <w:szCs w:val="22"/>
                <w:lang w:eastAsia="en-US"/>
              </w:rPr>
            </w:pPr>
            <w:r w:rsidRPr="00CD4EC6">
              <w:rPr>
                <w:rFonts w:eastAsiaTheme="minorHAnsi"/>
                <w:iCs/>
                <w:color w:val="000000"/>
                <w:sz w:val="22"/>
                <w:szCs w:val="22"/>
                <w:lang w:eastAsia="en-US"/>
              </w:rPr>
              <w:lastRenderedPageBreak/>
              <w:t xml:space="preserve">Výpis z evidence Rejstříku trestů pro </w:t>
            </w:r>
          </w:p>
          <w:p w14:paraId="42FFACDD" w14:textId="77777777" w:rsidR="00CD4EC6" w:rsidRPr="00CD4EC6" w:rsidRDefault="00CD4EC6" w:rsidP="00336491">
            <w:pPr>
              <w:autoSpaceDE w:val="0"/>
              <w:autoSpaceDN w:val="0"/>
              <w:adjustRightInd w:val="0"/>
              <w:spacing w:line="264" w:lineRule="auto"/>
              <w:jc w:val="both"/>
              <w:rPr>
                <w:rFonts w:eastAsiaTheme="minorHAnsi"/>
                <w:color w:val="000000"/>
                <w:sz w:val="22"/>
                <w:szCs w:val="22"/>
                <w:lang w:eastAsia="en-US"/>
              </w:rPr>
            </w:pPr>
            <w:r w:rsidRPr="00CD4EC6">
              <w:rPr>
                <w:rFonts w:eastAsiaTheme="minorHAnsi"/>
                <w:iCs/>
                <w:color w:val="000000"/>
                <w:sz w:val="22"/>
                <w:szCs w:val="22"/>
                <w:lang w:eastAsia="en-US"/>
              </w:rPr>
              <w:t xml:space="preserve">- každou právnickou osobu a </w:t>
            </w:r>
          </w:p>
          <w:p w14:paraId="659761D7" w14:textId="77777777" w:rsidR="00CD4EC6" w:rsidRPr="00CD4EC6" w:rsidRDefault="00CD4EC6" w:rsidP="00336491">
            <w:pPr>
              <w:autoSpaceDE w:val="0"/>
              <w:autoSpaceDN w:val="0"/>
              <w:adjustRightInd w:val="0"/>
              <w:spacing w:line="264" w:lineRule="auto"/>
              <w:jc w:val="both"/>
              <w:rPr>
                <w:rFonts w:eastAsiaTheme="minorHAnsi"/>
                <w:iCs/>
                <w:color w:val="000000"/>
                <w:sz w:val="22"/>
                <w:szCs w:val="22"/>
                <w:lang w:eastAsia="en-US"/>
              </w:rPr>
            </w:pPr>
            <w:r w:rsidRPr="00CD4EC6">
              <w:rPr>
                <w:rFonts w:eastAsiaTheme="minorHAnsi"/>
                <w:iCs/>
                <w:color w:val="000000"/>
                <w:sz w:val="22"/>
                <w:szCs w:val="22"/>
                <w:lang w:eastAsia="en-US"/>
              </w:rPr>
              <w:t xml:space="preserve">- každou fyzickou osobu, pro niž je dle ZZVZ a zadávacích podmínek vyžadován. </w:t>
            </w:r>
          </w:p>
          <w:p w14:paraId="7B9160D9" w14:textId="77777777" w:rsidR="00CD4EC6" w:rsidRPr="00CD4EC6" w:rsidRDefault="00CD4EC6" w:rsidP="00336491">
            <w:pPr>
              <w:autoSpaceDE w:val="0"/>
              <w:autoSpaceDN w:val="0"/>
              <w:adjustRightInd w:val="0"/>
              <w:spacing w:line="264" w:lineRule="auto"/>
              <w:jc w:val="both"/>
              <w:rPr>
                <w:rFonts w:eastAsiaTheme="minorHAnsi"/>
                <w:color w:val="000000"/>
                <w:sz w:val="22"/>
                <w:szCs w:val="22"/>
                <w:lang w:eastAsia="en-US"/>
              </w:rPr>
            </w:pPr>
          </w:p>
          <w:p w14:paraId="133D6CAE" w14:textId="77777777" w:rsidR="00CD4EC6" w:rsidRPr="00CD4EC6" w:rsidRDefault="00CD4EC6" w:rsidP="00336491">
            <w:pPr>
              <w:autoSpaceDE w:val="0"/>
              <w:autoSpaceDN w:val="0"/>
              <w:adjustRightInd w:val="0"/>
              <w:spacing w:line="264" w:lineRule="auto"/>
              <w:jc w:val="both"/>
              <w:rPr>
                <w:rFonts w:eastAsiaTheme="minorHAnsi"/>
                <w:color w:val="000000"/>
                <w:sz w:val="22"/>
                <w:szCs w:val="22"/>
                <w:lang w:eastAsia="en-US"/>
              </w:rPr>
            </w:pPr>
          </w:p>
        </w:tc>
      </w:tr>
      <w:tr w:rsidR="00CD4EC6" w:rsidRPr="00CD4EC6" w14:paraId="38FAE475" w14:textId="77777777" w:rsidTr="007E175F">
        <w:trPr>
          <w:trHeight w:val="1233"/>
          <w:jc w:val="center"/>
        </w:trPr>
        <w:tc>
          <w:tcPr>
            <w:tcW w:w="532" w:type="dxa"/>
            <w:tcBorders>
              <w:top w:val="single" w:sz="4" w:space="0" w:color="auto"/>
              <w:left w:val="single" w:sz="4" w:space="0" w:color="auto"/>
              <w:bottom w:val="single" w:sz="4" w:space="0" w:color="auto"/>
              <w:right w:val="single" w:sz="4" w:space="0" w:color="auto"/>
            </w:tcBorders>
          </w:tcPr>
          <w:p w14:paraId="436896A9" w14:textId="77777777" w:rsidR="00CD4EC6" w:rsidRPr="00CD4EC6" w:rsidRDefault="00CD4EC6" w:rsidP="00336491">
            <w:pPr>
              <w:autoSpaceDE w:val="0"/>
              <w:autoSpaceDN w:val="0"/>
              <w:adjustRightInd w:val="0"/>
              <w:spacing w:line="264" w:lineRule="auto"/>
              <w:rPr>
                <w:rFonts w:eastAsiaTheme="minorHAnsi"/>
                <w:color w:val="000000"/>
                <w:sz w:val="22"/>
                <w:szCs w:val="22"/>
                <w:lang w:eastAsia="en-US"/>
              </w:rPr>
            </w:pPr>
            <w:r w:rsidRPr="00CD4EC6">
              <w:rPr>
                <w:rFonts w:eastAsiaTheme="minorHAnsi"/>
                <w:color w:val="000000"/>
                <w:sz w:val="22"/>
                <w:szCs w:val="22"/>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1E689B5A"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color w:val="000000"/>
                <w:sz w:val="22"/>
                <w:szCs w:val="22"/>
                <w:lang w:eastAsia="en-US"/>
              </w:rPr>
              <w:t xml:space="preserve">nemá v České republice ani v zemi svého sídla v evidenci daní zachycen splatný daňový nedoplatek; </w:t>
            </w:r>
          </w:p>
        </w:tc>
        <w:tc>
          <w:tcPr>
            <w:tcW w:w="4536" w:type="dxa"/>
            <w:tcBorders>
              <w:top w:val="single" w:sz="4" w:space="0" w:color="auto"/>
              <w:left w:val="single" w:sz="4" w:space="0" w:color="auto"/>
              <w:bottom w:val="single" w:sz="4" w:space="0" w:color="auto"/>
              <w:right w:val="single" w:sz="4" w:space="0" w:color="auto"/>
            </w:tcBorders>
          </w:tcPr>
          <w:p w14:paraId="2E1C89E3"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iCs/>
                <w:color w:val="000000"/>
                <w:sz w:val="22"/>
                <w:szCs w:val="22"/>
                <w:lang w:eastAsia="en-US"/>
              </w:rPr>
              <w:t xml:space="preserve">- Potvrzení příslušného finančního úřadu </w:t>
            </w:r>
          </w:p>
          <w:p w14:paraId="17E29A2A"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iCs/>
                <w:color w:val="000000"/>
                <w:sz w:val="22"/>
                <w:szCs w:val="22"/>
                <w:lang w:eastAsia="en-US"/>
              </w:rPr>
              <w:t xml:space="preserve">a </w:t>
            </w:r>
          </w:p>
          <w:p w14:paraId="6B4108C9"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iCs/>
                <w:color w:val="000000"/>
                <w:sz w:val="22"/>
                <w:szCs w:val="22"/>
                <w:lang w:eastAsia="en-US"/>
              </w:rPr>
              <w:t>- Čestné prohlášení dodavatele ve vztahu ke spotřební dani, z něhož jednoznačně vyplývá splnění tohoto kvalifikačního požadavku.</w:t>
            </w:r>
          </w:p>
        </w:tc>
      </w:tr>
      <w:tr w:rsidR="00CD4EC6" w:rsidRPr="00CD4EC6" w14:paraId="0093183A" w14:textId="77777777" w:rsidTr="007E175F">
        <w:trPr>
          <w:trHeight w:val="439"/>
          <w:jc w:val="center"/>
        </w:trPr>
        <w:tc>
          <w:tcPr>
            <w:tcW w:w="532" w:type="dxa"/>
            <w:tcBorders>
              <w:top w:val="single" w:sz="4" w:space="0" w:color="auto"/>
              <w:left w:val="single" w:sz="4" w:space="0" w:color="auto"/>
              <w:bottom w:val="single" w:sz="4" w:space="0" w:color="auto"/>
              <w:right w:val="single" w:sz="4" w:space="0" w:color="auto"/>
            </w:tcBorders>
          </w:tcPr>
          <w:p w14:paraId="0C1B2377" w14:textId="77777777" w:rsidR="00CD4EC6" w:rsidRPr="00CD4EC6" w:rsidRDefault="00CD4EC6" w:rsidP="00336491">
            <w:pPr>
              <w:autoSpaceDE w:val="0"/>
              <w:autoSpaceDN w:val="0"/>
              <w:adjustRightInd w:val="0"/>
              <w:spacing w:line="264" w:lineRule="auto"/>
              <w:rPr>
                <w:rFonts w:eastAsiaTheme="minorHAnsi"/>
                <w:color w:val="000000"/>
                <w:sz w:val="22"/>
                <w:szCs w:val="22"/>
                <w:lang w:eastAsia="en-US"/>
              </w:rPr>
            </w:pPr>
            <w:r w:rsidRPr="00CD4EC6">
              <w:rPr>
                <w:rFonts w:eastAsiaTheme="minorHAnsi"/>
                <w:color w:val="000000"/>
                <w:sz w:val="22"/>
                <w:szCs w:val="22"/>
                <w:lang w:eastAsia="en-US"/>
              </w:rPr>
              <w:t xml:space="preserve">c) </w:t>
            </w:r>
          </w:p>
        </w:tc>
        <w:tc>
          <w:tcPr>
            <w:tcW w:w="4679" w:type="dxa"/>
            <w:tcBorders>
              <w:top w:val="single" w:sz="4" w:space="0" w:color="auto"/>
              <w:left w:val="single" w:sz="4" w:space="0" w:color="auto"/>
              <w:bottom w:val="single" w:sz="4" w:space="0" w:color="auto"/>
              <w:right w:val="single" w:sz="4" w:space="0" w:color="auto"/>
            </w:tcBorders>
          </w:tcPr>
          <w:p w14:paraId="082C403C"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color w:val="000000"/>
                <w:sz w:val="22"/>
                <w:szCs w:val="22"/>
                <w:lang w:eastAsia="en-US"/>
              </w:rPr>
              <w:t xml:space="preserve">nemá v České republice ani v zemi svého sídla splatný nedoplatek na pojistném nebo na penále na veřejné zdravotní pojištění; </w:t>
            </w:r>
          </w:p>
        </w:tc>
        <w:tc>
          <w:tcPr>
            <w:tcW w:w="4536" w:type="dxa"/>
            <w:tcBorders>
              <w:top w:val="single" w:sz="4" w:space="0" w:color="auto"/>
              <w:left w:val="single" w:sz="4" w:space="0" w:color="auto"/>
              <w:bottom w:val="single" w:sz="4" w:space="0" w:color="auto"/>
              <w:right w:val="single" w:sz="4" w:space="0" w:color="auto"/>
            </w:tcBorders>
          </w:tcPr>
          <w:p w14:paraId="24A8F386"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iCs/>
                <w:color w:val="000000"/>
                <w:sz w:val="22"/>
                <w:szCs w:val="22"/>
                <w:lang w:eastAsia="en-US"/>
              </w:rPr>
              <w:t>Čestné prohlášení dodavatele, z něhož jednoznačně vyplývá splnění tohoto kvalifikačního požadavku.</w:t>
            </w:r>
          </w:p>
        </w:tc>
      </w:tr>
      <w:tr w:rsidR="00CD4EC6" w:rsidRPr="00CD4EC6" w14:paraId="203BCE27" w14:textId="77777777" w:rsidTr="007E175F">
        <w:trPr>
          <w:trHeight w:val="607"/>
          <w:jc w:val="center"/>
        </w:trPr>
        <w:tc>
          <w:tcPr>
            <w:tcW w:w="532" w:type="dxa"/>
            <w:tcBorders>
              <w:left w:val="single" w:sz="4" w:space="0" w:color="auto"/>
              <w:bottom w:val="single" w:sz="4" w:space="0" w:color="auto"/>
              <w:right w:val="single" w:sz="4" w:space="0" w:color="auto"/>
            </w:tcBorders>
          </w:tcPr>
          <w:p w14:paraId="2615138E" w14:textId="77777777" w:rsidR="00CD4EC6" w:rsidRPr="00CD4EC6" w:rsidRDefault="00CD4EC6" w:rsidP="00336491">
            <w:pPr>
              <w:pStyle w:val="Zhlav"/>
              <w:spacing w:line="264" w:lineRule="auto"/>
              <w:jc w:val="both"/>
              <w:rPr>
                <w:sz w:val="22"/>
                <w:szCs w:val="22"/>
              </w:rPr>
            </w:pPr>
            <w:r w:rsidRPr="00CD4EC6">
              <w:rPr>
                <w:sz w:val="22"/>
                <w:szCs w:val="22"/>
              </w:rPr>
              <w:t xml:space="preserve">d) </w:t>
            </w:r>
          </w:p>
        </w:tc>
        <w:tc>
          <w:tcPr>
            <w:tcW w:w="4679" w:type="dxa"/>
            <w:tcBorders>
              <w:left w:val="single" w:sz="4" w:space="0" w:color="auto"/>
              <w:bottom w:val="single" w:sz="4" w:space="0" w:color="auto"/>
              <w:right w:val="single" w:sz="4" w:space="0" w:color="auto"/>
            </w:tcBorders>
          </w:tcPr>
          <w:p w14:paraId="119C080E" w14:textId="77777777" w:rsidR="00CD4EC6" w:rsidRPr="00CD4EC6" w:rsidRDefault="00CD4EC6" w:rsidP="00336491">
            <w:pPr>
              <w:pStyle w:val="Zhlav"/>
              <w:spacing w:after="120" w:line="264" w:lineRule="auto"/>
              <w:jc w:val="both"/>
              <w:rPr>
                <w:sz w:val="22"/>
                <w:szCs w:val="22"/>
              </w:rPr>
            </w:pPr>
            <w:r w:rsidRPr="00CD4EC6">
              <w:rPr>
                <w:sz w:val="22"/>
                <w:szCs w:val="22"/>
              </w:rPr>
              <w:t xml:space="preserve">nemá v České republice ani v zemi svého sídla splatný nedoplatek na pojistném nebo na penále na sociální zabezpečení a příspěvku na státní politiku zaměstnanosti; </w:t>
            </w:r>
          </w:p>
        </w:tc>
        <w:tc>
          <w:tcPr>
            <w:tcW w:w="4536" w:type="dxa"/>
            <w:tcBorders>
              <w:left w:val="single" w:sz="4" w:space="0" w:color="auto"/>
              <w:bottom w:val="single" w:sz="4" w:space="0" w:color="auto"/>
              <w:right w:val="single" w:sz="4" w:space="0" w:color="auto"/>
            </w:tcBorders>
          </w:tcPr>
          <w:p w14:paraId="29EDBB6B" w14:textId="77777777" w:rsidR="00CD4EC6" w:rsidRPr="00CD4EC6" w:rsidRDefault="00CD4EC6" w:rsidP="00336491">
            <w:pPr>
              <w:pStyle w:val="Zhlav"/>
              <w:spacing w:after="120" w:line="264" w:lineRule="auto"/>
              <w:jc w:val="both"/>
              <w:rPr>
                <w:sz w:val="22"/>
                <w:szCs w:val="22"/>
              </w:rPr>
            </w:pPr>
            <w:r w:rsidRPr="00CD4EC6">
              <w:rPr>
                <w:iCs/>
                <w:sz w:val="22"/>
                <w:szCs w:val="22"/>
              </w:rPr>
              <w:t xml:space="preserve">Potvrzení příslušné územní správy sociálního zabezpečení. </w:t>
            </w:r>
          </w:p>
        </w:tc>
      </w:tr>
      <w:tr w:rsidR="00CD4EC6" w:rsidRPr="00CD4EC6" w14:paraId="4865F0A1" w14:textId="77777777" w:rsidTr="007E175F">
        <w:trPr>
          <w:trHeight w:val="1065"/>
          <w:jc w:val="center"/>
        </w:trPr>
        <w:tc>
          <w:tcPr>
            <w:tcW w:w="532" w:type="dxa"/>
            <w:tcBorders>
              <w:top w:val="single" w:sz="4" w:space="0" w:color="auto"/>
              <w:left w:val="single" w:sz="4" w:space="0" w:color="auto"/>
              <w:bottom w:val="single" w:sz="4" w:space="0" w:color="auto"/>
              <w:right w:val="single" w:sz="4" w:space="0" w:color="auto"/>
            </w:tcBorders>
          </w:tcPr>
          <w:p w14:paraId="31607AEF" w14:textId="77777777" w:rsidR="00CD4EC6" w:rsidRPr="00CD4EC6" w:rsidRDefault="00CD4EC6" w:rsidP="00336491">
            <w:pPr>
              <w:pStyle w:val="Zhlav"/>
              <w:spacing w:line="264" w:lineRule="auto"/>
              <w:jc w:val="both"/>
              <w:rPr>
                <w:sz w:val="22"/>
                <w:szCs w:val="22"/>
              </w:rPr>
            </w:pPr>
            <w:r w:rsidRPr="00CD4EC6">
              <w:rPr>
                <w:sz w:val="22"/>
                <w:szCs w:val="22"/>
              </w:rPr>
              <w:t xml:space="preserve">e) </w:t>
            </w:r>
          </w:p>
        </w:tc>
        <w:tc>
          <w:tcPr>
            <w:tcW w:w="4679" w:type="dxa"/>
            <w:tcBorders>
              <w:top w:val="single" w:sz="4" w:space="0" w:color="auto"/>
              <w:left w:val="single" w:sz="4" w:space="0" w:color="auto"/>
              <w:bottom w:val="single" w:sz="4" w:space="0" w:color="auto"/>
              <w:right w:val="single" w:sz="4" w:space="0" w:color="auto"/>
            </w:tcBorders>
          </w:tcPr>
          <w:p w14:paraId="5D58ECF7" w14:textId="77777777" w:rsidR="00CD4EC6" w:rsidRPr="00CD4EC6" w:rsidRDefault="00CD4EC6" w:rsidP="00336491">
            <w:pPr>
              <w:pStyle w:val="Zhlav"/>
              <w:spacing w:after="120" w:line="264" w:lineRule="auto"/>
              <w:jc w:val="both"/>
              <w:rPr>
                <w:sz w:val="22"/>
                <w:szCs w:val="22"/>
              </w:rPr>
            </w:pPr>
            <w:r w:rsidRPr="00CD4EC6">
              <w:rPr>
                <w:sz w:val="22"/>
                <w:szCs w:val="22"/>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tcBorders>
              <w:top w:val="single" w:sz="4" w:space="0" w:color="auto"/>
              <w:left w:val="single" w:sz="4" w:space="0" w:color="auto"/>
              <w:bottom w:val="single" w:sz="4" w:space="0" w:color="auto"/>
              <w:right w:val="single" w:sz="4" w:space="0" w:color="auto"/>
            </w:tcBorders>
          </w:tcPr>
          <w:p w14:paraId="3787A286" w14:textId="77777777" w:rsidR="00CD4EC6" w:rsidRPr="00CD4EC6" w:rsidRDefault="00CD4EC6" w:rsidP="00336491">
            <w:pPr>
              <w:pStyle w:val="Zhlav"/>
              <w:spacing w:after="120" w:line="264" w:lineRule="auto"/>
              <w:jc w:val="both"/>
              <w:rPr>
                <w:sz w:val="22"/>
                <w:szCs w:val="22"/>
              </w:rPr>
            </w:pPr>
            <w:r w:rsidRPr="00CD4EC6">
              <w:rPr>
                <w:iCs/>
                <w:sz w:val="22"/>
                <w:szCs w:val="22"/>
              </w:rPr>
              <w:t xml:space="preserve">- Výpis z obchodního rejstříku, </w:t>
            </w:r>
          </w:p>
          <w:p w14:paraId="6972C84B" w14:textId="77777777" w:rsidR="00CD4EC6" w:rsidRPr="00CD4EC6" w:rsidRDefault="00CD4EC6" w:rsidP="00336491">
            <w:pPr>
              <w:pStyle w:val="Zhlav"/>
              <w:spacing w:after="120" w:line="264" w:lineRule="auto"/>
              <w:jc w:val="both"/>
              <w:rPr>
                <w:sz w:val="22"/>
                <w:szCs w:val="22"/>
              </w:rPr>
            </w:pPr>
            <w:r w:rsidRPr="00CD4EC6">
              <w:rPr>
                <w:iCs/>
                <w:sz w:val="22"/>
                <w:szCs w:val="22"/>
              </w:rPr>
              <w:t xml:space="preserve">nebo </w:t>
            </w:r>
          </w:p>
          <w:p w14:paraId="737AC860" w14:textId="77777777" w:rsidR="00CD4EC6" w:rsidRPr="00CD4EC6" w:rsidRDefault="00CD4EC6" w:rsidP="00336491">
            <w:pPr>
              <w:pStyle w:val="Zhlav"/>
              <w:numPr>
                <w:ilvl w:val="0"/>
                <w:numId w:val="35"/>
              </w:numPr>
              <w:spacing w:after="120" w:line="264" w:lineRule="auto"/>
              <w:ind w:left="183" w:hanging="183"/>
              <w:jc w:val="both"/>
              <w:rPr>
                <w:sz w:val="22"/>
                <w:szCs w:val="22"/>
              </w:rPr>
            </w:pPr>
            <w:r w:rsidRPr="00CD4EC6">
              <w:rPr>
                <w:iCs/>
                <w:sz w:val="22"/>
                <w:szCs w:val="22"/>
              </w:rPr>
              <w:t>Čestné prohlášení dodavatele ve vztahu k naplnění tohoto požadavku v případě, že dodavatel není v obchodním rejstříku zapsán.</w:t>
            </w:r>
          </w:p>
        </w:tc>
      </w:tr>
    </w:tbl>
    <w:p w14:paraId="09CD1DBE" w14:textId="77777777" w:rsidR="00CD4EC6" w:rsidRPr="00CD4EC6" w:rsidRDefault="00CD4EC6" w:rsidP="00336491">
      <w:pPr>
        <w:autoSpaceDE w:val="0"/>
        <w:autoSpaceDN w:val="0"/>
        <w:adjustRightInd w:val="0"/>
        <w:spacing w:line="264" w:lineRule="auto"/>
        <w:rPr>
          <w:rFonts w:eastAsiaTheme="minorHAnsi"/>
          <w:b/>
          <w:bCs/>
          <w:sz w:val="22"/>
          <w:szCs w:val="22"/>
          <w:lang w:eastAsia="en-US"/>
        </w:rPr>
      </w:pPr>
    </w:p>
    <w:p w14:paraId="1CFABFEB" w14:textId="34ED672B" w:rsidR="00CD4EC6" w:rsidRPr="00CD4EC6" w:rsidRDefault="008A3FB0" w:rsidP="00336491">
      <w:pPr>
        <w:autoSpaceDE w:val="0"/>
        <w:autoSpaceDN w:val="0"/>
        <w:adjustRightInd w:val="0"/>
        <w:spacing w:line="264" w:lineRule="auto"/>
        <w:rPr>
          <w:rFonts w:eastAsiaTheme="minorHAnsi"/>
          <w:b/>
          <w:bCs/>
          <w:sz w:val="22"/>
          <w:szCs w:val="22"/>
          <w:lang w:eastAsia="en-US"/>
        </w:rPr>
      </w:pPr>
      <w:r>
        <w:rPr>
          <w:rFonts w:eastAsiaTheme="minorHAnsi"/>
          <w:b/>
          <w:bCs/>
          <w:sz w:val="22"/>
          <w:szCs w:val="22"/>
          <w:lang w:eastAsia="en-US"/>
        </w:rPr>
        <w:t>7</w:t>
      </w:r>
      <w:r w:rsidR="00CD4EC6" w:rsidRPr="00CD4EC6">
        <w:rPr>
          <w:rFonts w:eastAsiaTheme="minorHAnsi"/>
          <w:b/>
          <w:bCs/>
          <w:sz w:val="22"/>
          <w:szCs w:val="22"/>
          <w:lang w:eastAsia="en-US"/>
        </w:rPr>
        <w:t>.2 PROFESNÍ ZPŮSOBILOST</w:t>
      </w:r>
    </w:p>
    <w:tbl>
      <w:tblPr>
        <w:tblW w:w="9923" w:type="dxa"/>
        <w:tblInd w:w="-5" w:type="dxa"/>
        <w:tblBorders>
          <w:top w:val="nil"/>
          <w:left w:val="nil"/>
          <w:bottom w:val="nil"/>
          <w:right w:val="nil"/>
        </w:tblBorders>
        <w:tblLayout w:type="fixed"/>
        <w:tblLook w:val="0000" w:firstRow="0" w:lastRow="0" w:firstColumn="0" w:lastColumn="0" w:noHBand="0" w:noVBand="0"/>
      </w:tblPr>
      <w:tblGrid>
        <w:gridCol w:w="426"/>
        <w:gridCol w:w="4677"/>
        <w:gridCol w:w="4820"/>
      </w:tblGrid>
      <w:tr w:rsidR="00CD4EC6" w:rsidRPr="00CD4EC6" w14:paraId="27CE5349" w14:textId="77777777" w:rsidTr="00937E47">
        <w:trPr>
          <w:trHeight w:val="266"/>
        </w:trPr>
        <w:tc>
          <w:tcPr>
            <w:tcW w:w="5103" w:type="dxa"/>
            <w:gridSpan w:val="2"/>
            <w:tcBorders>
              <w:top w:val="single" w:sz="4" w:space="0" w:color="auto"/>
              <w:left w:val="single" w:sz="4" w:space="0" w:color="auto"/>
              <w:right w:val="single" w:sz="4" w:space="0" w:color="auto"/>
            </w:tcBorders>
            <w:shd w:val="clear" w:color="auto" w:fill="D9D9D9" w:themeFill="background1" w:themeFillShade="D9"/>
          </w:tcPr>
          <w:p w14:paraId="5AA14F32"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b/>
                <w:bCs/>
                <w:color w:val="000000"/>
                <w:sz w:val="22"/>
                <w:szCs w:val="22"/>
                <w:lang w:eastAsia="en-US"/>
              </w:rPr>
              <w:t xml:space="preserve">Profesní způsobilost splňuje dodavatel, který předloží </w:t>
            </w:r>
          </w:p>
        </w:tc>
        <w:tc>
          <w:tcPr>
            <w:tcW w:w="4820" w:type="dxa"/>
            <w:tcBorders>
              <w:top w:val="single" w:sz="4" w:space="0" w:color="auto"/>
              <w:left w:val="single" w:sz="4" w:space="0" w:color="auto"/>
              <w:right w:val="single" w:sz="4" w:space="0" w:color="auto"/>
            </w:tcBorders>
            <w:shd w:val="clear" w:color="auto" w:fill="D9D9D9" w:themeFill="background1" w:themeFillShade="D9"/>
          </w:tcPr>
          <w:p w14:paraId="79680D2C"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b/>
                <w:bCs/>
                <w:color w:val="000000"/>
                <w:sz w:val="22"/>
                <w:szCs w:val="22"/>
                <w:lang w:eastAsia="en-US"/>
              </w:rPr>
              <w:t xml:space="preserve">Způsob prokázání splnění profesní způsobilosti (doklady) </w:t>
            </w:r>
          </w:p>
        </w:tc>
      </w:tr>
      <w:tr w:rsidR="00CD4EC6" w:rsidRPr="00CD4EC6" w14:paraId="1D52C57F" w14:textId="77777777" w:rsidTr="00937E47">
        <w:trPr>
          <w:trHeight w:val="608"/>
        </w:trPr>
        <w:tc>
          <w:tcPr>
            <w:tcW w:w="426" w:type="dxa"/>
            <w:tcBorders>
              <w:top w:val="single" w:sz="4" w:space="0" w:color="auto"/>
              <w:left w:val="single" w:sz="4" w:space="0" w:color="auto"/>
              <w:bottom w:val="single" w:sz="4" w:space="0" w:color="auto"/>
              <w:right w:val="single" w:sz="4" w:space="0" w:color="auto"/>
            </w:tcBorders>
          </w:tcPr>
          <w:p w14:paraId="315DEC90"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color w:val="000000"/>
                <w:sz w:val="22"/>
                <w:szCs w:val="22"/>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7B49305E"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color w:val="000000"/>
                <w:sz w:val="22"/>
                <w:szCs w:val="22"/>
                <w:lang w:eastAsia="en-US"/>
              </w:rPr>
              <w:t xml:space="preserve">výpis z obchodního rejstříku nebo jiné obdobné evidence. </w:t>
            </w:r>
          </w:p>
        </w:tc>
        <w:tc>
          <w:tcPr>
            <w:tcW w:w="4820" w:type="dxa"/>
            <w:tcBorders>
              <w:top w:val="single" w:sz="4" w:space="0" w:color="auto"/>
              <w:left w:val="single" w:sz="4" w:space="0" w:color="auto"/>
              <w:bottom w:val="single" w:sz="4" w:space="0" w:color="auto"/>
              <w:right w:val="single" w:sz="4" w:space="0" w:color="auto"/>
            </w:tcBorders>
          </w:tcPr>
          <w:p w14:paraId="41D1811B" w14:textId="77777777" w:rsidR="00CD4EC6" w:rsidRPr="00CD4EC6" w:rsidRDefault="00CD4EC6" w:rsidP="00336491">
            <w:pPr>
              <w:autoSpaceDE w:val="0"/>
              <w:autoSpaceDN w:val="0"/>
              <w:adjustRightInd w:val="0"/>
              <w:spacing w:after="120" w:line="264" w:lineRule="auto"/>
              <w:jc w:val="both"/>
              <w:rPr>
                <w:rFonts w:eastAsiaTheme="minorHAnsi"/>
                <w:color w:val="000000"/>
                <w:sz w:val="22"/>
                <w:szCs w:val="22"/>
                <w:lang w:eastAsia="en-US"/>
              </w:rPr>
            </w:pPr>
            <w:r w:rsidRPr="00CD4EC6">
              <w:rPr>
                <w:rFonts w:eastAsiaTheme="minorHAnsi"/>
                <w:iCs/>
                <w:color w:val="000000"/>
                <w:sz w:val="22"/>
                <w:szCs w:val="22"/>
                <w:lang w:eastAsia="en-US"/>
              </w:rPr>
              <w:t xml:space="preserve">Výpis z obchodního rejstříku nebo výpis z jiné obdobné evidence, pokud jiný právní předpis zápis do takové evidence vyžaduje. </w:t>
            </w:r>
          </w:p>
        </w:tc>
      </w:tr>
    </w:tbl>
    <w:p w14:paraId="1A911E19" w14:textId="77777777" w:rsidR="00AF67D8" w:rsidRDefault="00AF67D8" w:rsidP="00336491">
      <w:pPr>
        <w:pStyle w:val="Zhlav"/>
        <w:tabs>
          <w:tab w:val="clear" w:pos="4536"/>
          <w:tab w:val="clear" w:pos="9072"/>
        </w:tabs>
        <w:spacing w:line="264" w:lineRule="auto"/>
        <w:jc w:val="both"/>
        <w:rPr>
          <w:b/>
          <w:bCs/>
          <w:iCs/>
          <w:sz w:val="22"/>
          <w:szCs w:val="22"/>
          <w:u w:val="single"/>
        </w:rPr>
      </w:pPr>
    </w:p>
    <w:p w14:paraId="2B9FBC4F" w14:textId="1B294D8F" w:rsidR="00793A56" w:rsidRDefault="008A3FB0" w:rsidP="00336491">
      <w:pPr>
        <w:pStyle w:val="Zhlav"/>
        <w:tabs>
          <w:tab w:val="clear" w:pos="4536"/>
          <w:tab w:val="clear" w:pos="9072"/>
        </w:tabs>
        <w:spacing w:line="264" w:lineRule="auto"/>
        <w:jc w:val="both"/>
        <w:rPr>
          <w:b/>
          <w:bCs/>
          <w:iCs/>
          <w:sz w:val="22"/>
          <w:szCs w:val="22"/>
          <w:u w:val="single"/>
        </w:rPr>
      </w:pPr>
      <w:r>
        <w:rPr>
          <w:b/>
          <w:bCs/>
          <w:iCs/>
          <w:sz w:val="22"/>
          <w:szCs w:val="22"/>
          <w:u w:val="single"/>
        </w:rPr>
        <w:t>7</w:t>
      </w:r>
      <w:r w:rsidR="00CD4EC6" w:rsidRPr="00CD4EC6">
        <w:rPr>
          <w:b/>
          <w:bCs/>
          <w:iCs/>
          <w:sz w:val="22"/>
          <w:szCs w:val="22"/>
          <w:u w:val="single"/>
        </w:rPr>
        <w:t xml:space="preserve">.3 </w:t>
      </w:r>
      <w:r w:rsidR="00793A56">
        <w:rPr>
          <w:b/>
          <w:bCs/>
          <w:iCs/>
          <w:sz w:val="22"/>
          <w:szCs w:val="22"/>
          <w:u w:val="single"/>
        </w:rPr>
        <w:t>TECHNICKÁ KVALIFIKACE</w:t>
      </w:r>
    </w:p>
    <w:p w14:paraId="7A179C4D" w14:textId="2886C91F" w:rsidR="001B3C4D" w:rsidRDefault="001B3C4D" w:rsidP="00336491">
      <w:pPr>
        <w:pStyle w:val="Zhlav"/>
        <w:tabs>
          <w:tab w:val="clear" w:pos="4536"/>
          <w:tab w:val="clear" w:pos="9072"/>
        </w:tabs>
        <w:spacing w:line="264" w:lineRule="auto"/>
        <w:jc w:val="both"/>
        <w:rPr>
          <w:b/>
          <w:bCs/>
          <w:iCs/>
          <w:sz w:val="22"/>
          <w:szCs w:val="22"/>
          <w:u w:val="single"/>
        </w:rPr>
      </w:pPr>
    </w:p>
    <w:p w14:paraId="363600FF" w14:textId="77777777" w:rsidR="005008DA" w:rsidRPr="005A671E" w:rsidRDefault="005008DA" w:rsidP="00336491">
      <w:pPr>
        <w:spacing w:line="264" w:lineRule="auto"/>
        <w:jc w:val="both"/>
        <w:rPr>
          <w:sz w:val="22"/>
          <w:szCs w:val="22"/>
        </w:rPr>
      </w:pPr>
      <w:r w:rsidRPr="005A671E">
        <w:rPr>
          <w:sz w:val="22"/>
          <w:szCs w:val="22"/>
        </w:rPr>
        <w:t>K prokázání kritérií technické kvalifikace zadavatel požaduje předložit:</w:t>
      </w:r>
    </w:p>
    <w:p w14:paraId="643DD50E" w14:textId="766B074A" w:rsidR="005008DA" w:rsidRDefault="005008DA" w:rsidP="00BB4D59">
      <w:pPr>
        <w:pStyle w:val="Zkladntextodsazen"/>
        <w:spacing w:line="264" w:lineRule="auto"/>
        <w:ind w:left="0"/>
        <w:rPr>
          <w:sz w:val="22"/>
          <w:szCs w:val="22"/>
        </w:rPr>
      </w:pPr>
      <w:r w:rsidRPr="00D02C84">
        <w:rPr>
          <w:b/>
          <w:sz w:val="22"/>
          <w:szCs w:val="22"/>
        </w:rPr>
        <w:t>min.</w:t>
      </w:r>
      <w:r w:rsidRPr="00815470">
        <w:rPr>
          <w:sz w:val="22"/>
          <w:szCs w:val="22"/>
        </w:rPr>
        <w:t xml:space="preserve"> </w:t>
      </w:r>
      <w:r w:rsidR="006E233D" w:rsidRPr="00815470">
        <w:rPr>
          <w:b/>
          <w:sz w:val="22"/>
          <w:szCs w:val="22"/>
        </w:rPr>
        <w:t>1</w:t>
      </w:r>
      <w:r w:rsidRPr="00815470">
        <w:rPr>
          <w:b/>
          <w:sz w:val="22"/>
          <w:szCs w:val="22"/>
        </w:rPr>
        <w:t xml:space="preserve"> </w:t>
      </w:r>
      <w:bookmarkStart w:id="7" w:name="_Hlk136328965"/>
      <w:r w:rsidRPr="00815470">
        <w:rPr>
          <w:b/>
          <w:sz w:val="22"/>
          <w:szCs w:val="22"/>
        </w:rPr>
        <w:t>referenční</w:t>
      </w:r>
      <w:r>
        <w:rPr>
          <w:b/>
          <w:sz w:val="22"/>
          <w:szCs w:val="22"/>
        </w:rPr>
        <w:t xml:space="preserve"> zakázk</w:t>
      </w:r>
      <w:r w:rsidR="00815470">
        <w:rPr>
          <w:b/>
          <w:sz w:val="22"/>
          <w:szCs w:val="22"/>
        </w:rPr>
        <w:t>u</w:t>
      </w:r>
      <w:r w:rsidRPr="00C163EF">
        <w:rPr>
          <w:sz w:val="22"/>
          <w:szCs w:val="22"/>
        </w:rPr>
        <w:t xml:space="preserve">, </w:t>
      </w:r>
      <w:r w:rsidRPr="00D65DC1">
        <w:rPr>
          <w:sz w:val="22"/>
          <w:szCs w:val="22"/>
        </w:rPr>
        <w:t>poskytnut</w:t>
      </w:r>
      <w:r w:rsidR="00815470">
        <w:rPr>
          <w:sz w:val="22"/>
          <w:szCs w:val="22"/>
        </w:rPr>
        <w:t>ou</w:t>
      </w:r>
      <w:r w:rsidRPr="00D65DC1">
        <w:rPr>
          <w:sz w:val="22"/>
          <w:szCs w:val="22"/>
        </w:rPr>
        <w:t xml:space="preserve"> za poslední</w:t>
      </w:r>
      <w:r w:rsidR="00815470">
        <w:rPr>
          <w:sz w:val="22"/>
          <w:szCs w:val="22"/>
        </w:rPr>
        <w:t>ch</w:t>
      </w:r>
      <w:r w:rsidRPr="00D65DC1">
        <w:rPr>
          <w:sz w:val="22"/>
          <w:szCs w:val="22"/>
        </w:rPr>
        <w:t xml:space="preserve"> </w:t>
      </w:r>
      <w:r w:rsidR="0037419D">
        <w:rPr>
          <w:sz w:val="22"/>
          <w:szCs w:val="22"/>
        </w:rPr>
        <w:t>3</w:t>
      </w:r>
      <w:r w:rsidRPr="00D65DC1">
        <w:rPr>
          <w:sz w:val="22"/>
          <w:szCs w:val="22"/>
        </w:rPr>
        <w:t xml:space="preserve"> </w:t>
      </w:r>
      <w:r w:rsidR="00815470">
        <w:rPr>
          <w:sz w:val="22"/>
          <w:szCs w:val="22"/>
        </w:rPr>
        <w:t>let</w:t>
      </w:r>
      <w:r w:rsidR="0037419D">
        <w:rPr>
          <w:sz w:val="22"/>
          <w:szCs w:val="22"/>
        </w:rPr>
        <w:t>ech</w:t>
      </w:r>
      <w:r w:rsidRPr="00D65DC1">
        <w:rPr>
          <w:sz w:val="22"/>
          <w:szCs w:val="22"/>
        </w:rPr>
        <w:t xml:space="preserve"> před zahájením </w:t>
      </w:r>
      <w:r>
        <w:rPr>
          <w:sz w:val="22"/>
          <w:szCs w:val="22"/>
        </w:rPr>
        <w:t xml:space="preserve">zadávacího </w:t>
      </w:r>
      <w:r w:rsidRPr="00D65DC1">
        <w:rPr>
          <w:sz w:val="22"/>
          <w:szCs w:val="22"/>
        </w:rPr>
        <w:t xml:space="preserve">řízení včetně uvedení </w:t>
      </w:r>
      <w:r w:rsidR="008A3FB0">
        <w:rPr>
          <w:sz w:val="22"/>
          <w:szCs w:val="22"/>
        </w:rPr>
        <w:t>počtu vozidel</w:t>
      </w:r>
      <w:r w:rsidR="008A3FB0" w:rsidRPr="00D65DC1">
        <w:rPr>
          <w:sz w:val="22"/>
          <w:szCs w:val="22"/>
        </w:rPr>
        <w:t xml:space="preserve"> </w:t>
      </w:r>
      <w:r w:rsidRPr="00D65DC1">
        <w:rPr>
          <w:sz w:val="22"/>
          <w:szCs w:val="22"/>
        </w:rPr>
        <w:t>a doby jej</w:t>
      </w:r>
      <w:r>
        <w:rPr>
          <w:sz w:val="22"/>
          <w:szCs w:val="22"/>
        </w:rPr>
        <w:t>ich</w:t>
      </w:r>
      <w:r w:rsidRPr="00D65DC1">
        <w:rPr>
          <w:sz w:val="22"/>
          <w:szCs w:val="22"/>
        </w:rPr>
        <w:t xml:space="preserve"> poskytnutí a identifikace objednatele. </w:t>
      </w:r>
    </w:p>
    <w:p w14:paraId="77531CB2" w14:textId="37414364" w:rsidR="007E1E45" w:rsidRDefault="00C8205F" w:rsidP="00336491">
      <w:pPr>
        <w:pStyle w:val="Zkladntextodsazen"/>
        <w:spacing w:line="264" w:lineRule="auto"/>
        <w:ind w:left="0"/>
        <w:rPr>
          <w:sz w:val="22"/>
          <w:szCs w:val="22"/>
        </w:rPr>
      </w:pPr>
      <w:r>
        <w:rPr>
          <w:sz w:val="22"/>
          <w:szCs w:val="22"/>
        </w:rPr>
        <w:t xml:space="preserve">Zadavatel požaduje, aby předmětem plnění předložené </w:t>
      </w:r>
      <w:r w:rsidRPr="00521D7E">
        <w:rPr>
          <w:sz w:val="22"/>
          <w:szCs w:val="22"/>
        </w:rPr>
        <w:t>referenční zakázky byl</w:t>
      </w:r>
      <w:r w:rsidR="0037419D">
        <w:rPr>
          <w:sz w:val="22"/>
          <w:szCs w:val="22"/>
        </w:rPr>
        <w:t>o poskytnutí</w:t>
      </w:r>
      <w:r>
        <w:rPr>
          <w:sz w:val="22"/>
          <w:szCs w:val="22"/>
        </w:rPr>
        <w:t xml:space="preserve"> </w:t>
      </w:r>
      <w:r w:rsidR="00790668">
        <w:rPr>
          <w:sz w:val="22"/>
          <w:szCs w:val="22"/>
        </w:rPr>
        <w:t>operativní</w:t>
      </w:r>
      <w:r w:rsidR="0037419D">
        <w:rPr>
          <w:sz w:val="22"/>
          <w:szCs w:val="22"/>
        </w:rPr>
        <w:t>ho</w:t>
      </w:r>
      <w:r w:rsidR="00790668">
        <w:rPr>
          <w:sz w:val="22"/>
          <w:szCs w:val="22"/>
        </w:rPr>
        <w:t xml:space="preserve"> </w:t>
      </w:r>
      <w:r>
        <w:rPr>
          <w:sz w:val="22"/>
          <w:szCs w:val="22"/>
        </w:rPr>
        <w:t>leasing</w:t>
      </w:r>
      <w:r w:rsidR="0037419D">
        <w:rPr>
          <w:sz w:val="22"/>
          <w:szCs w:val="22"/>
        </w:rPr>
        <w:t>u</w:t>
      </w:r>
      <w:r>
        <w:rPr>
          <w:sz w:val="22"/>
          <w:szCs w:val="22"/>
        </w:rPr>
        <w:t xml:space="preserve"> </w:t>
      </w:r>
      <w:r w:rsidRPr="00E60EE5">
        <w:rPr>
          <w:b/>
          <w:sz w:val="22"/>
          <w:szCs w:val="22"/>
        </w:rPr>
        <w:t xml:space="preserve">nejméně </w:t>
      </w:r>
      <w:r w:rsidR="00B446E3">
        <w:rPr>
          <w:b/>
          <w:sz w:val="22"/>
          <w:szCs w:val="22"/>
        </w:rPr>
        <w:t>1</w:t>
      </w:r>
      <w:r w:rsidRPr="00E60EE5">
        <w:rPr>
          <w:b/>
          <w:sz w:val="22"/>
          <w:szCs w:val="22"/>
        </w:rPr>
        <w:t xml:space="preserve"> </w:t>
      </w:r>
      <w:r w:rsidR="00B446E3">
        <w:rPr>
          <w:b/>
          <w:sz w:val="22"/>
          <w:szCs w:val="22"/>
        </w:rPr>
        <w:t>vozidl</w:t>
      </w:r>
      <w:r w:rsidR="00BE3E9B">
        <w:rPr>
          <w:b/>
          <w:sz w:val="22"/>
          <w:szCs w:val="22"/>
        </w:rPr>
        <w:t>a</w:t>
      </w:r>
      <w:r>
        <w:rPr>
          <w:sz w:val="22"/>
          <w:szCs w:val="22"/>
        </w:rPr>
        <w:t xml:space="preserve"> kategorie M1. </w:t>
      </w:r>
    </w:p>
    <w:bookmarkEnd w:id="7"/>
    <w:p w14:paraId="559C5484" w14:textId="57F24235" w:rsidR="00CA30F4" w:rsidRPr="00CA30F4" w:rsidRDefault="00CA30F4" w:rsidP="00336491">
      <w:pPr>
        <w:spacing w:line="264" w:lineRule="auto"/>
        <w:jc w:val="both"/>
        <w:rPr>
          <w:b/>
          <w:sz w:val="22"/>
          <w:szCs w:val="22"/>
        </w:rPr>
      </w:pPr>
      <w:r w:rsidRPr="00CA30F4">
        <w:rPr>
          <w:b/>
          <w:sz w:val="22"/>
          <w:szCs w:val="22"/>
        </w:rPr>
        <w:lastRenderedPageBreak/>
        <w:t>Zadavatel uvádí, že se muselo jednat o leasingovou smlouvu, která trvá</w:t>
      </w:r>
      <w:r w:rsidR="00546578">
        <w:rPr>
          <w:b/>
          <w:sz w:val="22"/>
          <w:szCs w:val="22"/>
        </w:rPr>
        <w:t xml:space="preserve"> nebo trvala</w:t>
      </w:r>
      <w:r w:rsidRPr="00CA30F4">
        <w:rPr>
          <w:b/>
          <w:sz w:val="22"/>
          <w:szCs w:val="22"/>
        </w:rPr>
        <w:t xml:space="preserve"> minimálně </w:t>
      </w:r>
      <w:r w:rsidR="00A4739E">
        <w:rPr>
          <w:b/>
          <w:sz w:val="22"/>
          <w:szCs w:val="22"/>
        </w:rPr>
        <w:t>2</w:t>
      </w:r>
      <w:r w:rsidRPr="00CA30F4">
        <w:rPr>
          <w:b/>
          <w:sz w:val="22"/>
          <w:szCs w:val="22"/>
        </w:rPr>
        <w:t xml:space="preserve"> rok</w:t>
      </w:r>
      <w:r w:rsidR="007659FE">
        <w:rPr>
          <w:b/>
          <w:sz w:val="22"/>
          <w:szCs w:val="22"/>
        </w:rPr>
        <w:t>y</w:t>
      </w:r>
      <w:r w:rsidRPr="00CA30F4">
        <w:rPr>
          <w:b/>
          <w:sz w:val="22"/>
          <w:szCs w:val="22"/>
        </w:rPr>
        <w:t xml:space="preserve">. </w:t>
      </w:r>
    </w:p>
    <w:p w14:paraId="7D9CA3A0" w14:textId="23C109F2" w:rsidR="005008DA" w:rsidRDefault="005008DA" w:rsidP="00336491">
      <w:pPr>
        <w:spacing w:line="264" w:lineRule="auto"/>
        <w:jc w:val="both"/>
        <w:rPr>
          <w:b/>
          <w:sz w:val="22"/>
          <w:szCs w:val="22"/>
        </w:rPr>
      </w:pPr>
      <w:r w:rsidRPr="00CA30F4">
        <w:rPr>
          <w:b/>
          <w:sz w:val="22"/>
          <w:szCs w:val="22"/>
        </w:rPr>
        <w:t xml:space="preserve">Doba podle výše uvedeného odstavce se považuje za splněnou, </w:t>
      </w:r>
      <w:r w:rsidR="00CA30F4" w:rsidRPr="00CA30F4">
        <w:rPr>
          <w:b/>
          <w:sz w:val="22"/>
          <w:szCs w:val="22"/>
        </w:rPr>
        <w:t xml:space="preserve">i </w:t>
      </w:r>
      <w:r w:rsidRPr="00CA30F4">
        <w:rPr>
          <w:b/>
          <w:sz w:val="22"/>
          <w:szCs w:val="22"/>
        </w:rPr>
        <w:t xml:space="preserve">pokud </w:t>
      </w:r>
      <w:r w:rsidR="00CA30F4" w:rsidRPr="00CA30F4">
        <w:rPr>
          <w:b/>
          <w:sz w:val="22"/>
          <w:szCs w:val="22"/>
        </w:rPr>
        <w:t xml:space="preserve">smlouva stále trvá, avšak již trvá alespoň po dobu 2 let. </w:t>
      </w:r>
      <w:r w:rsidRPr="00CA30F4">
        <w:rPr>
          <w:b/>
          <w:sz w:val="22"/>
          <w:szCs w:val="22"/>
        </w:rPr>
        <w:t xml:space="preserve"> </w:t>
      </w:r>
    </w:p>
    <w:p w14:paraId="6792ABB0" w14:textId="77777777" w:rsidR="00546578" w:rsidRDefault="00546578" w:rsidP="00336491">
      <w:pPr>
        <w:pStyle w:val="Zkladntextodsazen"/>
        <w:spacing w:line="264" w:lineRule="auto"/>
        <w:ind w:left="0"/>
        <w:rPr>
          <w:sz w:val="22"/>
          <w:szCs w:val="22"/>
        </w:rPr>
      </w:pPr>
    </w:p>
    <w:p w14:paraId="5561BBFD" w14:textId="3C8D40F8" w:rsidR="005008DA" w:rsidRDefault="005008DA" w:rsidP="00336491">
      <w:pPr>
        <w:pStyle w:val="Zkladntextodsazen"/>
        <w:spacing w:line="264" w:lineRule="auto"/>
        <w:ind w:left="0"/>
        <w:rPr>
          <w:sz w:val="22"/>
          <w:szCs w:val="22"/>
        </w:rPr>
      </w:pPr>
      <w:r w:rsidRPr="00C163EF">
        <w:rPr>
          <w:sz w:val="22"/>
          <w:szCs w:val="22"/>
        </w:rPr>
        <w:t xml:space="preserve">Účastník </w:t>
      </w:r>
      <w:r>
        <w:rPr>
          <w:sz w:val="22"/>
          <w:szCs w:val="22"/>
        </w:rPr>
        <w:t>uvede</w:t>
      </w:r>
      <w:r w:rsidRPr="00C163EF">
        <w:rPr>
          <w:sz w:val="22"/>
          <w:szCs w:val="22"/>
        </w:rPr>
        <w:t xml:space="preserve"> referenční zakáz</w:t>
      </w:r>
      <w:r>
        <w:rPr>
          <w:sz w:val="22"/>
          <w:szCs w:val="22"/>
        </w:rPr>
        <w:t>ky</w:t>
      </w:r>
      <w:r w:rsidRPr="00C163EF">
        <w:rPr>
          <w:sz w:val="22"/>
          <w:szCs w:val="22"/>
        </w:rPr>
        <w:t xml:space="preserve"> v</w:t>
      </w:r>
      <w:r w:rsidR="007B0974">
        <w:rPr>
          <w:sz w:val="22"/>
          <w:szCs w:val="22"/>
        </w:rPr>
        <w:t>e</w:t>
      </w:r>
      <w:r w:rsidRPr="00C163EF">
        <w:rPr>
          <w:sz w:val="22"/>
          <w:szCs w:val="22"/>
        </w:rPr>
        <w:t xml:space="preserve"> </w:t>
      </w:r>
      <w:r w:rsidR="007B0974">
        <w:rPr>
          <w:sz w:val="22"/>
          <w:szCs w:val="22"/>
        </w:rPr>
        <w:t>Formuláři nabídky</w:t>
      </w:r>
      <w:r>
        <w:rPr>
          <w:sz w:val="22"/>
          <w:szCs w:val="22"/>
        </w:rPr>
        <w:t>, kter</w:t>
      </w:r>
      <w:r w:rsidR="005C22B3">
        <w:rPr>
          <w:sz w:val="22"/>
          <w:szCs w:val="22"/>
        </w:rPr>
        <w:t>ý</w:t>
      </w:r>
      <w:r>
        <w:rPr>
          <w:sz w:val="22"/>
          <w:szCs w:val="22"/>
        </w:rPr>
        <w:t xml:space="preserve"> je přílohou č. </w:t>
      </w:r>
      <w:r w:rsidR="005C22B3">
        <w:rPr>
          <w:sz w:val="22"/>
          <w:szCs w:val="22"/>
        </w:rPr>
        <w:t>1</w:t>
      </w:r>
      <w:r>
        <w:rPr>
          <w:sz w:val="22"/>
          <w:szCs w:val="22"/>
        </w:rPr>
        <w:t xml:space="preserve"> této výzvy. </w:t>
      </w:r>
      <w:r w:rsidRPr="00095366">
        <w:rPr>
          <w:sz w:val="22"/>
          <w:szCs w:val="22"/>
        </w:rPr>
        <w:t xml:space="preserve"> </w:t>
      </w:r>
    </w:p>
    <w:p w14:paraId="12022FEE" w14:textId="77777777" w:rsidR="00350C08" w:rsidRPr="005A671E" w:rsidRDefault="00350C08" w:rsidP="00336491">
      <w:pPr>
        <w:pStyle w:val="Zkladntextodsazen"/>
        <w:spacing w:line="264" w:lineRule="auto"/>
        <w:ind w:left="0"/>
        <w:rPr>
          <w:sz w:val="22"/>
          <w:szCs w:val="22"/>
        </w:rPr>
      </w:pPr>
    </w:p>
    <w:p w14:paraId="5DBD9920" w14:textId="7DDFE340" w:rsidR="00CD4EC6" w:rsidRPr="00CD4EC6" w:rsidRDefault="00546578" w:rsidP="00336491">
      <w:pPr>
        <w:pStyle w:val="Zhlav"/>
        <w:tabs>
          <w:tab w:val="clear" w:pos="4536"/>
          <w:tab w:val="clear" w:pos="9072"/>
        </w:tabs>
        <w:spacing w:line="264" w:lineRule="auto"/>
        <w:jc w:val="both"/>
        <w:rPr>
          <w:b/>
          <w:bCs/>
          <w:iCs/>
          <w:sz w:val="22"/>
          <w:szCs w:val="22"/>
          <w:u w:val="single"/>
        </w:rPr>
      </w:pPr>
      <w:r>
        <w:rPr>
          <w:b/>
          <w:bCs/>
          <w:iCs/>
          <w:sz w:val="22"/>
          <w:szCs w:val="22"/>
          <w:u w:val="single"/>
        </w:rPr>
        <w:t>7</w:t>
      </w:r>
      <w:r w:rsidR="00793A56">
        <w:rPr>
          <w:b/>
          <w:bCs/>
          <w:iCs/>
          <w:sz w:val="22"/>
          <w:szCs w:val="22"/>
          <w:u w:val="single"/>
        </w:rPr>
        <w:t xml:space="preserve">. 4 </w:t>
      </w:r>
      <w:r w:rsidR="00CD4EC6" w:rsidRPr="00CD4EC6">
        <w:rPr>
          <w:b/>
          <w:bCs/>
          <w:iCs/>
          <w:sz w:val="22"/>
          <w:szCs w:val="22"/>
          <w:u w:val="single"/>
        </w:rPr>
        <w:t>SPOLEČNÁ USTANOVENÍ K PROKÁZÁNÍ KVALIFIKACE – POŽADAVKY NA PŘEDLOŽENÍ DOKLADŮ</w:t>
      </w:r>
    </w:p>
    <w:p w14:paraId="4DA84C26" w14:textId="77777777" w:rsidR="00CD4EC6" w:rsidRPr="00CD4EC6" w:rsidRDefault="00CD4EC6" w:rsidP="00336491">
      <w:pPr>
        <w:widowControl w:val="0"/>
        <w:autoSpaceDE w:val="0"/>
        <w:autoSpaceDN w:val="0"/>
        <w:adjustRightInd w:val="0"/>
        <w:spacing w:line="264" w:lineRule="auto"/>
        <w:jc w:val="both"/>
        <w:rPr>
          <w:sz w:val="22"/>
          <w:szCs w:val="22"/>
        </w:rPr>
      </w:pPr>
    </w:p>
    <w:p w14:paraId="4C7E1A62" w14:textId="38C968DD" w:rsidR="00CD4EC6" w:rsidRPr="00CD4EC6" w:rsidRDefault="00CD4EC6" w:rsidP="00336491">
      <w:pPr>
        <w:widowControl w:val="0"/>
        <w:autoSpaceDE w:val="0"/>
        <w:autoSpaceDN w:val="0"/>
        <w:adjustRightInd w:val="0"/>
        <w:spacing w:after="120" w:line="264" w:lineRule="auto"/>
        <w:jc w:val="both"/>
        <w:rPr>
          <w:sz w:val="22"/>
          <w:szCs w:val="22"/>
        </w:rPr>
      </w:pPr>
      <w:r w:rsidRPr="00CD4EC6">
        <w:rPr>
          <w:sz w:val="22"/>
          <w:szCs w:val="22"/>
        </w:rPr>
        <w:t xml:space="preserve">Dodavatel prokáže splnění základní a profesní způsobilosti a technické kvalifikace doklady, postačí předložení v prostých kopiích. Zadavatel nepřipouští nahradit tyto doklady čestným prohlášením. Pro požadovaná čestná prohlášení [odst. </w:t>
      </w:r>
      <w:r w:rsidR="00546578">
        <w:rPr>
          <w:sz w:val="22"/>
          <w:szCs w:val="22"/>
        </w:rPr>
        <w:t>7</w:t>
      </w:r>
      <w:r w:rsidRPr="00CD4EC6">
        <w:rPr>
          <w:sz w:val="22"/>
          <w:szCs w:val="22"/>
        </w:rPr>
        <w:t xml:space="preserve">.1 bod b), c) a příp. e)], je možné použít předepsanou přílohu č. 1 zadávací dokumentace </w:t>
      </w:r>
      <w:r w:rsidRPr="00CD4EC6">
        <w:rPr>
          <w:i/>
          <w:iCs/>
          <w:sz w:val="22"/>
          <w:szCs w:val="22"/>
        </w:rPr>
        <w:t>Formulář nabídky</w:t>
      </w:r>
      <w:r w:rsidRPr="00CD4EC6">
        <w:rPr>
          <w:sz w:val="22"/>
          <w:szCs w:val="22"/>
        </w:rPr>
        <w:t xml:space="preserve">. </w:t>
      </w:r>
      <w:r w:rsidRPr="00CD4EC6">
        <w:rPr>
          <w:bCs/>
          <w:iCs/>
          <w:sz w:val="22"/>
          <w:szCs w:val="22"/>
        </w:rPr>
        <w:t>Stejně tak použije tuto přílohu k prokázání technické kvalifikace jejím vyplněním. Zadavatel doporučuje, aby dodavatel využil právě tuto přílohu ze zadávací dokumentace tak, aby byla zajištěna vzájemná porovnatelnost nabídek a aby zadavatel získal od všech dodavatelů relevantní informace, které požaduje.</w:t>
      </w:r>
    </w:p>
    <w:p w14:paraId="1CC6ED82" w14:textId="77777777" w:rsidR="00CD4EC6" w:rsidRPr="00CD4EC6" w:rsidRDefault="00CD4EC6" w:rsidP="00336491">
      <w:pPr>
        <w:widowControl w:val="0"/>
        <w:autoSpaceDE w:val="0"/>
        <w:autoSpaceDN w:val="0"/>
        <w:adjustRightInd w:val="0"/>
        <w:spacing w:after="120" w:line="264" w:lineRule="auto"/>
        <w:jc w:val="both"/>
        <w:rPr>
          <w:sz w:val="22"/>
          <w:szCs w:val="22"/>
        </w:rPr>
      </w:pPr>
      <w:r w:rsidRPr="00CD4EC6">
        <w:rPr>
          <w:sz w:val="22"/>
          <w:szCs w:val="22"/>
        </w:rPr>
        <w:t xml:space="preserve">Doklady prokazující základní způsobilost podle § 74 musí prokazovat splnění požadovaného kritéria způsobilosti nejpozději v době 3 měsíců přede dnem zahájení zadávacího řízení (tedy nesmí být k okamžiku zahájení zadávacího řízení starší 3 měsíců). </w:t>
      </w:r>
    </w:p>
    <w:p w14:paraId="169247C8"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t>Povinnost předložit doklad může dodavatel splnit i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w:t>
      </w:r>
    </w:p>
    <w:p w14:paraId="04D875F0" w14:textId="77777777" w:rsidR="00CD4EC6" w:rsidRPr="00CD4EC6" w:rsidRDefault="00CD4EC6" w:rsidP="00336491">
      <w:pPr>
        <w:widowControl w:val="0"/>
        <w:autoSpaceDE w:val="0"/>
        <w:autoSpaceDN w:val="0"/>
        <w:adjustRightInd w:val="0"/>
        <w:spacing w:line="264" w:lineRule="auto"/>
        <w:ind w:left="708"/>
        <w:jc w:val="both"/>
        <w:rPr>
          <w:sz w:val="22"/>
          <w:szCs w:val="22"/>
        </w:rPr>
      </w:pPr>
      <w:r w:rsidRPr="00CD4EC6">
        <w:rPr>
          <w:sz w:val="22"/>
          <w:szCs w:val="22"/>
        </w:rPr>
        <w:t>- výpis z obchodního rejstříku,</w:t>
      </w:r>
    </w:p>
    <w:p w14:paraId="7F312717" w14:textId="77777777" w:rsidR="00CD4EC6" w:rsidRPr="00CD4EC6" w:rsidRDefault="00CD4EC6" w:rsidP="00336491">
      <w:pPr>
        <w:widowControl w:val="0"/>
        <w:autoSpaceDE w:val="0"/>
        <w:autoSpaceDN w:val="0"/>
        <w:adjustRightInd w:val="0"/>
        <w:spacing w:line="264" w:lineRule="auto"/>
        <w:ind w:left="708"/>
        <w:jc w:val="both"/>
        <w:rPr>
          <w:sz w:val="22"/>
          <w:szCs w:val="22"/>
        </w:rPr>
      </w:pPr>
      <w:r w:rsidRPr="00CD4EC6">
        <w:rPr>
          <w:sz w:val="22"/>
          <w:szCs w:val="22"/>
        </w:rPr>
        <w:t>- výpis z veřejné části živnostenského rejstříku,</w:t>
      </w:r>
    </w:p>
    <w:p w14:paraId="1BB59252" w14:textId="77777777" w:rsidR="00CD4EC6" w:rsidRPr="00CD4EC6" w:rsidRDefault="00CD4EC6" w:rsidP="00336491">
      <w:pPr>
        <w:widowControl w:val="0"/>
        <w:autoSpaceDE w:val="0"/>
        <w:autoSpaceDN w:val="0"/>
        <w:adjustRightInd w:val="0"/>
        <w:spacing w:line="264" w:lineRule="auto"/>
        <w:ind w:left="708"/>
        <w:jc w:val="both"/>
        <w:rPr>
          <w:sz w:val="22"/>
          <w:szCs w:val="22"/>
        </w:rPr>
      </w:pPr>
      <w:r w:rsidRPr="00CD4EC6">
        <w:rPr>
          <w:sz w:val="22"/>
          <w:szCs w:val="22"/>
        </w:rPr>
        <w:t>- výpis ze seznamu kvalifikovaných dodavatelů.</w:t>
      </w:r>
    </w:p>
    <w:p w14:paraId="1FBB1C19" w14:textId="77777777" w:rsidR="00CD4EC6" w:rsidRPr="00CD4EC6" w:rsidRDefault="00CD4EC6" w:rsidP="00336491">
      <w:pPr>
        <w:widowControl w:val="0"/>
        <w:autoSpaceDE w:val="0"/>
        <w:autoSpaceDN w:val="0"/>
        <w:adjustRightInd w:val="0"/>
        <w:spacing w:line="264" w:lineRule="auto"/>
        <w:jc w:val="both"/>
        <w:rPr>
          <w:sz w:val="22"/>
          <w:szCs w:val="22"/>
        </w:rPr>
      </w:pPr>
    </w:p>
    <w:p w14:paraId="6831A96C"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t>Dodavatel také může nahradit požadované doklady jednotným evropským osvědčením pro veřejné zakázky ve smyslu § 87 ZZVZ.</w:t>
      </w:r>
    </w:p>
    <w:p w14:paraId="651B79CB" w14:textId="77777777" w:rsidR="00CD4EC6" w:rsidRPr="00CD4EC6" w:rsidRDefault="00CD4EC6" w:rsidP="00336491">
      <w:pPr>
        <w:spacing w:line="264" w:lineRule="auto"/>
        <w:jc w:val="both"/>
        <w:rPr>
          <w:color w:val="FF0000"/>
          <w:sz w:val="22"/>
          <w:szCs w:val="22"/>
          <w:highlight w:val="cyan"/>
        </w:rPr>
      </w:pPr>
    </w:p>
    <w:p w14:paraId="6A1C46F2"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t xml:space="preserve">Účastníci mohou předložit zadavateli výpis ze seznamu kvalifikovaných dodavatelů, tento výpis nahrazuje doklad prokazující: </w:t>
      </w:r>
    </w:p>
    <w:p w14:paraId="59DAA8D3" w14:textId="77777777" w:rsidR="00CD4EC6" w:rsidRPr="00CD4EC6" w:rsidRDefault="00CD4EC6" w:rsidP="00336491">
      <w:pPr>
        <w:pStyle w:val="Odstavecseseznamem"/>
        <w:widowControl w:val="0"/>
        <w:numPr>
          <w:ilvl w:val="0"/>
          <w:numId w:val="9"/>
        </w:numPr>
        <w:tabs>
          <w:tab w:val="left" w:pos="709"/>
        </w:tabs>
        <w:autoSpaceDE w:val="0"/>
        <w:autoSpaceDN w:val="0"/>
        <w:adjustRightInd w:val="0"/>
        <w:spacing w:line="264" w:lineRule="auto"/>
        <w:ind w:left="426" w:hanging="284"/>
        <w:jc w:val="both"/>
        <w:rPr>
          <w:sz w:val="22"/>
          <w:szCs w:val="22"/>
        </w:rPr>
      </w:pPr>
      <w:r w:rsidRPr="00CD4EC6">
        <w:rPr>
          <w:sz w:val="22"/>
          <w:szCs w:val="22"/>
        </w:rPr>
        <w:t>základní způsobilost podle § 74 ZZVZ, a</w:t>
      </w:r>
    </w:p>
    <w:p w14:paraId="348B8A9C" w14:textId="77777777" w:rsidR="00CD4EC6" w:rsidRPr="00CD4EC6" w:rsidRDefault="00CD4EC6" w:rsidP="00336491">
      <w:pPr>
        <w:pStyle w:val="Odstavecseseznamem"/>
        <w:widowControl w:val="0"/>
        <w:numPr>
          <w:ilvl w:val="0"/>
          <w:numId w:val="9"/>
        </w:numPr>
        <w:tabs>
          <w:tab w:val="left" w:pos="709"/>
        </w:tabs>
        <w:autoSpaceDE w:val="0"/>
        <w:autoSpaceDN w:val="0"/>
        <w:adjustRightInd w:val="0"/>
        <w:spacing w:line="264" w:lineRule="auto"/>
        <w:ind w:left="426" w:hanging="284"/>
        <w:jc w:val="both"/>
        <w:rPr>
          <w:sz w:val="22"/>
          <w:szCs w:val="22"/>
        </w:rPr>
      </w:pPr>
      <w:r w:rsidRPr="00CD4EC6">
        <w:rPr>
          <w:sz w:val="22"/>
          <w:szCs w:val="22"/>
        </w:rPr>
        <w:t xml:space="preserve">profesní způsobilost podle § 77 ZZVZ v tom rozsahu, v jakém údaje ve výpisu ze seznamu kvalifikovaných dodavatelů prokazují splnění kritérií profesní způsobilosti. </w:t>
      </w:r>
    </w:p>
    <w:p w14:paraId="685141FC"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t xml:space="preserve">Výpis ze seznamu kvalifikovaných dodavatelů, nesmí být starší než 3 měsíce k poslednímu dni, ke kterému má být prokázána základní způsobilost nebo profesní způsobilost. </w:t>
      </w:r>
    </w:p>
    <w:p w14:paraId="105D4D0C" w14:textId="77777777" w:rsidR="00CD4EC6" w:rsidRPr="00CD4EC6" w:rsidRDefault="00CD4EC6" w:rsidP="00336491">
      <w:pPr>
        <w:widowControl w:val="0"/>
        <w:autoSpaceDE w:val="0"/>
        <w:autoSpaceDN w:val="0"/>
        <w:adjustRightInd w:val="0"/>
        <w:spacing w:line="264" w:lineRule="auto"/>
        <w:jc w:val="both"/>
        <w:rPr>
          <w:sz w:val="22"/>
          <w:szCs w:val="22"/>
        </w:rPr>
      </w:pPr>
    </w:p>
    <w:p w14:paraId="6661796F" w14:textId="77777777" w:rsidR="00CD4EC6" w:rsidRDefault="00CD4EC6" w:rsidP="00336491">
      <w:pPr>
        <w:pStyle w:val="Zkladntextodsazen"/>
        <w:spacing w:line="264" w:lineRule="auto"/>
        <w:ind w:left="0"/>
        <w:rPr>
          <w:sz w:val="22"/>
          <w:szCs w:val="22"/>
        </w:rPr>
      </w:pPr>
      <w:r w:rsidRPr="00CD4EC6">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25046CA5" w14:textId="77777777" w:rsidR="0037419D" w:rsidRPr="00CD4EC6" w:rsidRDefault="0037419D" w:rsidP="00336491">
      <w:pPr>
        <w:pStyle w:val="Zkladntextodsazen"/>
        <w:spacing w:line="264" w:lineRule="auto"/>
        <w:ind w:left="0"/>
        <w:rPr>
          <w:sz w:val="22"/>
          <w:szCs w:val="22"/>
        </w:rPr>
      </w:pPr>
    </w:p>
    <w:p w14:paraId="766FBA05"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t>SPOLEČNÉ PROKAZOVÁNÍ KVALIFIKACE</w:t>
      </w:r>
    </w:p>
    <w:p w14:paraId="37404967"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t xml:space="preserve">V případě </w:t>
      </w:r>
      <w:r w:rsidRPr="00CD4EC6">
        <w:rPr>
          <w:sz w:val="22"/>
          <w:szCs w:val="22"/>
          <w:u w:val="single"/>
        </w:rPr>
        <w:t>společné účasti dodavatelů</w:t>
      </w:r>
      <w:r w:rsidRPr="00CD4EC6">
        <w:rPr>
          <w:sz w:val="22"/>
          <w:szCs w:val="22"/>
        </w:rPr>
        <w:t xml:space="preserve"> prokazuje základní způsobilost a profesní způsobilost podle § 77 odst. 1 ZZVZ každý dodavatel samostatně.  </w:t>
      </w:r>
    </w:p>
    <w:p w14:paraId="384CCA5D"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t>Společné prokazování kvalifikace musí dále splňovat následující předpoklady:</w:t>
      </w:r>
    </w:p>
    <w:p w14:paraId="74FC125F"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lastRenderedPageBreak/>
        <w:t>a) Jeden z dodavatelů bude výslovně identifikován jako vedoucí účastník určený pro komunikaci se zadavatelem v rámci zadávacího řízení;</w:t>
      </w:r>
    </w:p>
    <w:p w14:paraId="0559B662" w14:textId="77777777" w:rsidR="00CD4EC6" w:rsidRPr="00CD4EC6" w:rsidRDefault="00CD4EC6" w:rsidP="00BB4D59">
      <w:pPr>
        <w:widowControl w:val="0"/>
        <w:tabs>
          <w:tab w:val="left" w:pos="709"/>
        </w:tabs>
        <w:spacing w:line="264" w:lineRule="auto"/>
        <w:jc w:val="both"/>
        <w:rPr>
          <w:sz w:val="22"/>
          <w:szCs w:val="22"/>
        </w:rPr>
      </w:pPr>
      <w:r w:rsidRPr="00CD4EC6">
        <w:rPr>
          <w:sz w:val="22"/>
          <w:szCs w:val="22"/>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r w:rsidRPr="00CD4EC6">
        <w:rPr>
          <w:bCs/>
          <w:sz w:val="22"/>
          <w:szCs w:val="22"/>
        </w:rPr>
        <w:t xml:space="preserve"> jakož i po dobu trvání jiných závazků vyplývajících z veřejné zakázky.</w:t>
      </w:r>
    </w:p>
    <w:p w14:paraId="5DB6886B" w14:textId="77777777" w:rsidR="00CD4EC6" w:rsidRPr="00CD4EC6" w:rsidRDefault="00CD4EC6" w:rsidP="00336491">
      <w:pPr>
        <w:widowControl w:val="0"/>
        <w:autoSpaceDE w:val="0"/>
        <w:autoSpaceDN w:val="0"/>
        <w:adjustRightInd w:val="0"/>
        <w:spacing w:line="264" w:lineRule="auto"/>
        <w:jc w:val="both"/>
        <w:rPr>
          <w:sz w:val="22"/>
          <w:szCs w:val="22"/>
        </w:rPr>
      </w:pPr>
    </w:p>
    <w:p w14:paraId="3E9C6144" w14:textId="77777777" w:rsidR="00CD4EC6" w:rsidRPr="00CD4EC6" w:rsidRDefault="00CD4EC6" w:rsidP="00336491">
      <w:pPr>
        <w:widowControl w:val="0"/>
        <w:autoSpaceDE w:val="0"/>
        <w:autoSpaceDN w:val="0"/>
        <w:adjustRightInd w:val="0"/>
        <w:spacing w:line="264" w:lineRule="auto"/>
        <w:jc w:val="both"/>
        <w:rPr>
          <w:bCs/>
          <w:sz w:val="22"/>
          <w:szCs w:val="22"/>
        </w:rPr>
      </w:pPr>
      <w:r w:rsidRPr="00CD4EC6">
        <w:rPr>
          <w:bCs/>
          <w:sz w:val="22"/>
          <w:szCs w:val="22"/>
        </w:rPr>
        <w:t>PROKÁZÁNÍ ČÁSTI KVALIFIKACE PROSTŘEDNICTVÍM JINÝCH OSOB</w:t>
      </w:r>
    </w:p>
    <w:p w14:paraId="104C32DD" w14:textId="77777777" w:rsidR="00CD4EC6" w:rsidRPr="00CD4EC6" w:rsidRDefault="00CD4EC6" w:rsidP="00336491">
      <w:pPr>
        <w:widowControl w:val="0"/>
        <w:autoSpaceDE w:val="0"/>
        <w:autoSpaceDN w:val="0"/>
        <w:adjustRightInd w:val="0"/>
        <w:spacing w:line="264" w:lineRule="auto"/>
        <w:jc w:val="both"/>
        <w:rPr>
          <w:bCs/>
          <w:sz w:val="22"/>
          <w:szCs w:val="22"/>
        </w:rPr>
      </w:pPr>
      <w:r w:rsidRPr="00CD4EC6">
        <w:rPr>
          <w:bCs/>
          <w:sz w:val="22"/>
          <w:szCs w:val="22"/>
        </w:rPr>
        <w:t xml:space="preserve">Dodavatel může prokázat určitou část profesní a technické kvalifikace (s výjimkou kritéria podle § 77 odst. 1 ZZVZ) </w:t>
      </w:r>
      <w:r w:rsidRPr="00CD4EC6">
        <w:rPr>
          <w:bCs/>
          <w:sz w:val="22"/>
          <w:szCs w:val="22"/>
          <w:u w:val="single"/>
        </w:rPr>
        <w:t>prostřednictvím jiných osob.</w:t>
      </w:r>
      <w:r w:rsidRPr="00CD4EC6">
        <w:rPr>
          <w:bCs/>
          <w:sz w:val="22"/>
          <w:szCs w:val="22"/>
        </w:rPr>
        <w:t xml:space="preserve"> Dodavatel je v takovém případě povinen zadavateli předložit: </w:t>
      </w:r>
    </w:p>
    <w:p w14:paraId="564814DC" w14:textId="77777777" w:rsidR="00CD4EC6" w:rsidRPr="00CD4EC6" w:rsidRDefault="00CD4EC6" w:rsidP="00336491">
      <w:pPr>
        <w:widowControl w:val="0"/>
        <w:numPr>
          <w:ilvl w:val="0"/>
          <w:numId w:val="14"/>
        </w:numPr>
        <w:autoSpaceDE w:val="0"/>
        <w:autoSpaceDN w:val="0"/>
        <w:adjustRightInd w:val="0"/>
        <w:spacing w:line="264" w:lineRule="auto"/>
        <w:jc w:val="both"/>
        <w:rPr>
          <w:bCs/>
          <w:sz w:val="22"/>
          <w:szCs w:val="22"/>
        </w:rPr>
      </w:pPr>
      <w:r w:rsidRPr="00CD4EC6">
        <w:rPr>
          <w:bCs/>
          <w:sz w:val="22"/>
          <w:szCs w:val="22"/>
        </w:rPr>
        <w:t xml:space="preserve">doklady prokazující splnění profesní způsobilosti podle § 77 odst. 1 ZZVZ jinou osobou, </w:t>
      </w:r>
    </w:p>
    <w:p w14:paraId="26552E30" w14:textId="77777777" w:rsidR="00CD4EC6" w:rsidRPr="00CD4EC6" w:rsidRDefault="00CD4EC6" w:rsidP="00336491">
      <w:pPr>
        <w:widowControl w:val="0"/>
        <w:numPr>
          <w:ilvl w:val="0"/>
          <w:numId w:val="14"/>
        </w:numPr>
        <w:autoSpaceDE w:val="0"/>
        <w:autoSpaceDN w:val="0"/>
        <w:adjustRightInd w:val="0"/>
        <w:spacing w:line="264" w:lineRule="auto"/>
        <w:jc w:val="both"/>
        <w:rPr>
          <w:bCs/>
          <w:sz w:val="22"/>
          <w:szCs w:val="22"/>
        </w:rPr>
      </w:pPr>
      <w:r w:rsidRPr="00CD4EC6">
        <w:rPr>
          <w:bCs/>
          <w:sz w:val="22"/>
          <w:szCs w:val="22"/>
        </w:rPr>
        <w:t xml:space="preserve">doklady prokazující splnění chybějící části kvalifikace prostřednictvím jiné osoby, </w:t>
      </w:r>
    </w:p>
    <w:p w14:paraId="2CD9C15A" w14:textId="77777777" w:rsidR="00CD4EC6" w:rsidRPr="00CD4EC6" w:rsidRDefault="00CD4EC6" w:rsidP="00336491">
      <w:pPr>
        <w:widowControl w:val="0"/>
        <w:numPr>
          <w:ilvl w:val="0"/>
          <w:numId w:val="14"/>
        </w:numPr>
        <w:autoSpaceDE w:val="0"/>
        <w:autoSpaceDN w:val="0"/>
        <w:adjustRightInd w:val="0"/>
        <w:spacing w:line="264" w:lineRule="auto"/>
        <w:jc w:val="both"/>
        <w:rPr>
          <w:bCs/>
          <w:sz w:val="22"/>
          <w:szCs w:val="22"/>
        </w:rPr>
      </w:pPr>
      <w:r w:rsidRPr="00CD4EC6">
        <w:rPr>
          <w:bCs/>
          <w:sz w:val="22"/>
          <w:szCs w:val="22"/>
        </w:rPr>
        <w:t xml:space="preserve">doklady o splnění základní způsobilosti podle § 74 ZZVZ jinou osobou a </w:t>
      </w:r>
    </w:p>
    <w:p w14:paraId="38DB7256" w14:textId="77777777" w:rsidR="00CD4EC6" w:rsidRPr="00CD4EC6" w:rsidRDefault="00CD4EC6" w:rsidP="00336491">
      <w:pPr>
        <w:widowControl w:val="0"/>
        <w:numPr>
          <w:ilvl w:val="0"/>
          <w:numId w:val="14"/>
        </w:numPr>
        <w:autoSpaceDE w:val="0"/>
        <w:autoSpaceDN w:val="0"/>
        <w:adjustRightInd w:val="0"/>
        <w:spacing w:line="264" w:lineRule="auto"/>
        <w:jc w:val="both"/>
        <w:rPr>
          <w:bCs/>
          <w:sz w:val="22"/>
          <w:szCs w:val="22"/>
        </w:rPr>
      </w:pPr>
      <w:r w:rsidRPr="00CD4EC6">
        <w:rPr>
          <w:bCs/>
          <w:sz w:val="22"/>
          <w:szCs w:val="2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55BE2282" w14:textId="77777777" w:rsidR="00CD4EC6" w:rsidRPr="00CD4EC6" w:rsidRDefault="00CD4EC6" w:rsidP="00336491">
      <w:pPr>
        <w:widowControl w:val="0"/>
        <w:autoSpaceDE w:val="0"/>
        <w:autoSpaceDN w:val="0"/>
        <w:adjustRightInd w:val="0"/>
        <w:spacing w:line="264" w:lineRule="auto"/>
        <w:jc w:val="both"/>
        <w:rPr>
          <w:bCs/>
          <w:sz w:val="22"/>
          <w:szCs w:val="22"/>
        </w:rPr>
      </w:pPr>
    </w:p>
    <w:p w14:paraId="7A3ECA30"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bCs/>
          <w:sz w:val="22"/>
          <w:szCs w:val="22"/>
        </w:rPr>
        <w:t xml:space="preserve">DOKLADY PŘEDKLÁDANÉ VYBRANÝM DODAVATELEM </w:t>
      </w:r>
    </w:p>
    <w:p w14:paraId="55DF8208" w14:textId="77777777" w:rsidR="00CD4EC6" w:rsidRPr="00CD4EC6" w:rsidRDefault="00CD4EC6" w:rsidP="00336491">
      <w:pPr>
        <w:widowControl w:val="0"/>
        <w:autoSpaceDE w:val="0"/>
        <w:autoSpaceDN w:val="0"/>
        <w:adjustRightInd w:val="0"/>
        <w:spacing w:line="264" w:lineRule="auto"/>
        <w:jc w:val="both"/>
        <w:rPr>
          <w:sz w:val="22"/>
          <w:szCs w:val="22"/>
        </w:rPr>
      </w:pPr>
      <w:r w:rsidRPr="00CD4EC6">
        <w:rPr>
          <w:sz w:val="22"/>
          <w:szCs w:val="22"/>
        </w:rPr>
        <w:t xml:space="preserve">Zadavatel si od dodavatele, kterého identifikoval jako </w:t>
      </w:r>
      <w:r w:rsidRPr="00CD4EC6">
        <w:rPr>
          <w:bCs/>
          <w:sz w:val="22"/>
          <w:szCs w:val="22"/>
        </w:rPr>
        <w:t xml:space="preserve">vybraného dodavatele může </w:t>
      </w:r>
      <w:r w:rsidRPr="00CD4EC6">
        <w:rPr>
          <w:sz w:val="22"/>
          <w:szCs w:val="22"/>
        </w:rPr>
        <w:t xml:space="preserve">vyžádat předložení originálů dokladů o kvalifikaci, pokud již nebyly v této podobě v zadávacím řízení předloženy, a to v </w:t>
      </w:r>
      <w:r w:rsidRPr="00CD4EC6">
        <w:rPr>
          <w:bCs/>
          <w:sz w:val="22"/>
          <w:szCs w:val="22"/>
        </w:rPr>
        <w:t>elektronické podobě.</w:t>
      </w:r>
      <w:r w:rsidRPr="00CD4EC6">
        <w:rPr>
          <w:sz w:val="22"/>
          <w:szCs w:val="22"/>
        </w:rPr>
        <w:t xml:space="preserve"> </w:t>
      </w:r>
    </w:p>
    <w:p w14:paraId="73185855" w14:textId="77777777" w:rsidR="00CD4EC6" w:rsidRPr="00CD4EC6" w:rsidRDefault="00CD4EC6" w:rsidP="007B0D4F">
      <w:pPr>
        <w:widowControl w:val="0"/>
        <w:autoSpaceDE w:val="0"/>
        <w:autoSpaceDN w:val="0"/>
        <w:adjustRightInd w:val="0"/>
        <w:spacing w:after="120" w:line="264" w:lineRule="auto"/>
        <w:jc w:val="both"/>
        <w:rPr>
          <w:sz w:val="22"/>
          <w:szCs w:val="22"/>
        </w:rPr>
      </w:pPr>
      <w:r w:rsidRPr="00CD4EC6">
        <w:rPr>
          <w:sz w:val="22"/>
          <w:szCs w:val="22"/>
        </w:rPr>
        <w:t xml:space="preserve">Nepředložení těchto údajů, dokladů je důvodem k vyloučení účastníka zadávacího řízení. </w:t>
      </w:r>
    </w:p>
    <w:p w14:paraId="25175D04" w14:textId="77777777" w:rsidR="00CF621D" w:rsidRPr="007B0D4F" w:rsidRDefault="00CF621D" w:rsidP="007B0D4F">
      <w:pPr>
        <w:spacing w:line="264" w:lineRule="auto"/>
        <w:ind w:left="705"/>
        <w:rPr>
          <w:sz w:val="28"/>
          <w:szCs w:val="28"/>
        </w:rPr>
      </w:pPr>
    </w:p>
    <w:p w14:paraId="0069B369" w14:textId="77777777" w:rsidR="000100D1" w:rsidRPr="008A758C" w:rsidRDefault="000100D1" w:rsidP="00336491">
      <w:pPr>
        <w:pStyle w:val="Zkladntext3"/>
        <w:numPr>
          <w:ilvl w:val="0"/>
          <w:numId w:val="3"/>
        </w:numPr>
        <w:spacing w:line="264" w:lineRule="auto"/>
        <w:ind w:left="426" w:hanging="426"/>
      </w:pPr>
      <w:r w:rsidRPr="008A758C">
        <w:rPr>
          <w:u w:val="single"/>
        </w:rPr>
        <w:t>Další povinné součásti nabídky</w:t>
      </w:r>
    </w:p>
    <w:p w14:paraId="72146B14" w14:textId="77777777" w:rsidR="000100D1" w:rsidRPr="008E175B" w:rsidRDefault="000100D1" w:rsidP="00336491">
      <w:pPr>
        <w:pStyle w:val="Zkladntext3"/>
        <w:spacing w:line="264" w:lineRule="auto"/>
        <w:rPr>
          <w:b w:val="0"/>
          <w:color w:val="FF0000"/>
          <w:sz w:val="22"/>
          <w:szCs w:val="22"/>
        </w:rPr>
      </w:pPr>
    </w:p>
    <w:p w14:paraId="145CD75B" w14:textId="39F16917" w:rsidR="001B51D4" w:rsidRPr="001A42A2" w:rsidRDefault="001B51D4" w:rsidP="00336491">
      <w:pPr>
        <w:widowControl w:val="0"/>
        <w:autoSpaceDE w:val="0"/>
        <w:autoSpaceDN w:val="0"/>
        <w:adjustRightInd w:val="0"/>
        <w:spacing w:line="264" w:lineRule="auto"/>
        <w:jc w:val="both"/>
        <w:rPr>
          <w:sz w:val="22"/>
          <w:szCs w:val="22"/>
        </w:rPr>
      </w:pPr>
      <w:r w:rsidRPr="001A42A2">
        <w:rPr>
          <w:sz w:val="22"/>
          <w:szCs w:val="22"/>
        </w:rPr>
        <w:t>Zadavatel požaduje, aby účastník zadávacího řízení v</w:t>
      </w:r>
      <w:r w:rsidR="00EE741D">
        <w:rPr>
          <w:sz w:val="22"/>
          <w:szCs w:val="22"/>
        </w:rPr>
        <w:t> </w:t>
      </w:r>
      <w:r w:rsidRPr="001A42A2">
        <w:rPr>
          <w:sz w:val="22"/>
          <w:szCs w:val="22"/>
        </w:rPr>
        <w:t>nabídce</w:t>
      </w:r>
      <w:r w:rsidR="00EE741D">
        <w:rPr>
          <w:sz w:val="22"/>
          <w:szCs w:val="22"/>
        </w:rPr>
        <w:t>:</w:t>
      </w:r>
      <w:r w:rsidRPr="001A42A2">
        <w:rPr>
          <w:sz w:val="22"/>
          <w:szCs w:val="22"/>
        </w:rPr>
        <w:t xml:space="preserve"> </w:t>
      </w:r>
    </w:p>
    <w:p w14:paraId="48BE6DF0" w14:textId="77777777" w:rsidR="001B51D4" w:rsidRPr="001A42A2" w:rsidRDefault="001B51D4" w:rsidP="00BB4D59">
      <w:pPr>
        <w:pStyle w:val="Odstavecseseznamem"/>
        <w:widowControl w:val="0"/>
        <w:numPr>
          <w:ilvl w:val="0"/>
          <w:numId w:val="6"/>
        </w:numPr>
        <w:autoSpaceDE w:val="0"/>
        <w:autoSpaceDN w:val="0"/>
        <w:adjustRightInd w:val="0"/>
        <w:spacing w:after="120" w:line="264" w:lineRule="auto"/>
        <w:ind w:left="360"/>
        <w:contextualSpacing w:val="0"/>
        <w:jc w:val="both"/>
        <w:rPr>
          <w:sz w:val="22"/>
          <w:szCs w:val="22"/>
        </w:rPr>
      </w:pPr>
      <w:r w:rsidRPr="001A42A2">
        <w:rPr>
          <w:sz w:val="22"/>
          <w:szCs w:val="22"/>
        </w:rPr>
        <w:t>určil části veřejné zakázky, které hodlá plnit prostřednictvím poddodavatelů, nebo</w:t>
      </w:r>
      <w:r w:rsidR="00D12400">
        <w:rPr>
          <w:sz w:val="22"/>
          <w:szCs w:val="22"/>
        </w:rPr>
        <w:t>;</w:t>
      </w:r>
    </w:p>
    <w:p w14:paraId="4C8C6CA6" w14:textId="77777777" w:rsidR="00DF1ADB" w:rsidRDefault="001B51D4" w:rsidP="00BB4D59">
      <w:pPr>
        <w:pStyle w:val="Odstavecseseznamem"/>
        <w:widowControl w:val="0"/>
        <w:numPr>
          <w:ilvl w:val="0"/>
          <w:numId w:val="6"/>
        </w:numPr>
        <w:autoSpaceDE w:val="0"/>
        <w:autoSpaceDN w:val="0"/>
        <w:adjustRightInd w:val="0"/>
        <w:spacing w:after="120" w:line="264" w:lineRule="auto"/>
        <w:ind w:left="360"/>
        <w:contextualSpacing w:val="0"/>
        <w:jc w:val="both"/>
        <w:rPr>
          <w:sz w:val="22"/>
          <w:szCs w:val="22"/>
        </w:rPr>
      </w:pPr>
      <w:r w:rsidRPr="001A42A2">
        <w:rPr>
          <w:sz w:val="22"/>
          <w:szCs w:val="22"/>
        </w:rPr>
        <w:t>předložil seznam poddodavatelů, pokud jsou účastníkovi zadávacího řízení známi a uvedl, kterou část veřejné zakázky b</w:t>
      </w:r>
      <w:r w:rsidR="001A42A2">
        <w:rPr>
          <w:sz w:val="22"/>
          <w:szCs w:val="22"/>
        </w:rPr>
        <w:t>ude každý z poddodavatelů plnit,</w:t>
      </w:r>
      <w:r w:rsidR="003426E8">
        <w:rPr>
          <w:sz w:val="22"/>
          <w:szCs w:val="22"/>
        </w:rPr>
        <w:t xml:space="preserve"> případně předložil čestné prohlášení, že zakázku nebude plnit prostřednictvím poddodavatelů</w:t>
      </w:r>
      <w:r w:rsidR="00D12400">
        <w:rPr>
          <w:sz w:val="22"/>
          <w:szCs w:val="22"/>
        </w:rPr>
        <w:t>;</w:t>
      </w:r>
    </w:p>
    <w:p w14:paraId="520D922B" w14:textId="77777777" w:rsidR="00E07C51" w:rsidRDefault="00DF1ADB" w:rsidP="00BB4D59">
      <w:pPr>
        <w:pStyle w:val="Odstavecseseznamem"/>
        <w:widowControl w:val="0"/>
        <w:numPr>
          <w:ilvl w:val="0"/>
          <w:numId w:val="6"/>
        </w:numPr>
        <w:autoSpaceDE w:val="0"/>
        <w:autoSpaceDN w:val="0"/>
        <w:adjustRightInd w:val="0"/>
        <w:spacing w:after="120" w:line="264" w:lineRule="auto"/>
        <w:ind w:left="360"/>
        <w:contextualSpacing w:val="0"/>
        <w:jc w:val="both"/>
        <w:rPr>
          <w:sz w:val="22"/>
          <w:szCs w:val="22"/>
        </w:rPr>
      </w:pPr>
      <w:r w:rsidRPr="006C5A73">
        <w:rPr>
          <w:sz w:val="22"/>
          <w:szCs w:val="22"/>
        </w:rPr>
        <w:t xml:space="preserve">v případě společné účasti dodavatelů </w:t>
      </w:r>
      <w:r w:rsidR="00AA2553">
        <w:rPr>
          <w:sz w:val="22"/>
          <w:szCs w:val="22"/>
        </w:rPr>
        <w:t>doložil</w:t>
      </w:r>
      <w:r w:rsidRPr="006C5A73">
        <w:rPr>
          <w:sz w:val="22"/>
          <w:szCs w:val="22"/>
        </w:rPr>
        <w:t>, jaké bude rozdělení odpovědnosti za plnění veřejné zakázky; zadavatel vyžad</w:t>
      </w:r>
      <w:r>
        <w:rPr>
          <w:sz w:val="22"/>
          <w:szCs w:val="22"/>
        </w:rPr>
        <w:t>uje</w:t>
      </w:r>
      <w:r w:rsidRPr="006C5A73">
        <w:rPr>
          <w:sz w:val="22"/>
          <w:szCs w:val="22"/>
        </w:rPr>
        <w:t>, aby odpovědnost nesli všichni dodavatelé podávající společnou nabídku společně a nerozdílně</w:t>
      </w:r>
      <w:r w:rsidR="00E07C51">
        <w:rPr>
          <w:sz w:val="22"/>
          <w:szCs w:val="22"/>
        </w:rPr>
        <w:t>;</w:t>
      </w:r>
    </w:p>
    <w:p w14:paraId="39D2191B" w14:textId="1778BD3E" w:rsidR="00E07C51" w:rsidRPr="00C60397" w:rsidRDefault="00DD5ACE" w:rsidP="00BB4D59">
      <w:pPr>
        <w:pStyle w:val="Odstavecseseznamem"/>
        <w:widowControl w:val="0"/>
        <w:numPr>
          <w:ilvl w:val="0"/>
          <w:numId w:val="6"/>
        </w:numPr>
        <w:autoSpaceDE w:val="0"/>
        <w:autoSpaceDN w:val="0"/>
        <w:adjustRightInd w:val="0"/>
        <w:spacing w:after="120" w:line="264" w:lineRule="auto"/>
        <w:ind w:left="360"/>
        <w:contextualSpacing w:val="0"/>
        <w:jc w:val="both"/>
        <w:rPr>
          <w:sz w:val="22"/>
          <w:szCs w:val="22"/>
        </w:rPr>
      </w:pPr>
      <w:r>
        <w:rPr>
          <w:color w:val="000000"/>
          <w:sz w:val="22"/>
          <w:szCs w:val="22"/>
        </w:rPr>
        <w:t>předlož</w:t>
      </w:r>
      <w:r w:rsidR="00EE741D">
        <w:rPr>
          <w:color w:val="000000"/>
          <w:sz w:val="22"/>
          <w:szCs w:val="22"/>
        </w:rPr>
        <w:t>il</w:t>
      </w:r>
      <w:r>
        <w:rPr>
          <w:color w:val="000000"/>
          <w:sz w:val="22"/>
          <w:szCs w:val="22"/>
        </w:rPr>
        <w:t xml:space="preserve"> </w:t>
      </w:r>
      <w:r w:rsidR="00BC4501">
        <w:rPr>
          <w:color w:val="000000"/>
          <w:sz w:val="22"/>
          <w:szCs w:val="22"/>
        </w:rPr>
        <w:t>vyplněné</w:t>
      </w:r>
      <w:r w:rsidR="007C6FE7">
        <w:rPr>
          <w:color w:val="000000"/>
          <w:sz w:val="22"/>
          <w:szCs w:val="22"/>
        </w:rPr>
        <w:t xml:space="preserve"> technické</w:t>
      </w:r>
      <w:r w:rsidR="00BC4501">
        <w:rPr>
          <w:color w:val="000000"/>
          <w:sz w:val="22"/>
          <w:szCs w:val="22"/>
        </w:rPr>
        <w:t xml:space="preserve"> </w:t>
      </w:r>
      <w:r>
        <w:rPr>
          <w:color w:val="000000"/>
          <w:sz w:val="22"/>
          <w:szCs w:val="22"/>
        </w:rPr>
        <w:t>s</w:t>
      </w:r>
      <w:r w:rsidR="00E07C51" w:rsidRPr="00C60397">
        <w:rPr>
          <w:color w:val="000000"/>
          <w:sz w:val="22"/>
          <w:szCs w:val="22"/>
        </w:rPr>
        <w:t xml:space="preserve">pecifikace </w:t>
      </w:r>
      <w:r w:rsidR="004C4614">
        <w:rPr>
          <w:color w:val="000000"/>
          <w:sz w:val="22"/>
          <w:szCs w:val="22"/>
        </w:rPr>
        <w:t>jednotlivých vozidel</w:t>
      </w:r>
      <w:r w:rsidR="00E07C51" w:rsidRPr="00C60397">
        <w:rPr>
          <w:color w:val="000000"/>
          <w:sz w:val="22"/>
          <w:szCs w:val="22"/>
        </w:rPr>
        <w:t xml:space="preserve"> a požadovaných služeb operativního leasingu</w:t>
      </w:r>
      <w:r w:rsidR="000A5C8A">
        <w:rPr>
          <w:color w:val="000000"/>
          <w:sz w:val="22"/>
          <w:szCs w:val="22"/>
        </w:rPr>
        <w:t>;</w:t>
      </w:r>
    </w:p>
    <w:p w14:paraId="6C34718A" w14:textId="73A923A9" w:rsidR="00D81BE2" w:rsidRDefault="00EE741D" w:rsidP="00BB4D59">
      <w:pPr>
        <w:pStyle w:val="Odstavecseseznamem"/>
        <w:widowControl w:val="0"/>
        <w:numPr>
          <w:ilvl w:val="0"/>
          <w:numId w:val="6"/>
        </w:numPr>
        <w:autoSpaceDE w:val="0"/>
        <w:autoSpaceDN w:val="0"/>
        <w:adjustRightInd w:val="0"/>
        <w:spacing w:after="120" w:line="264" w:lineRule="auto"/>
        <w:ind w:left="360"/>
        <w:contextualSpacing w:val="0"/>
        <w:jc w:val="both"/>
        <w:rPr>
          <w:color w:val="000000"/>
          <w:sz w:val="22"/>
          <w:szCs w:val="22"/>
        </w:rPr>
      </w:pPr>
      <w:r w:rsidRPr="00F35673">
        <w:rPr>
          <w:color w:val="000000"/>
          <w:sz w:val="22"/>
          <w:szCs w:val="22"/>
        </w:rPr>
        <w:t xml:space="preserve">předložil </w:t>
      </w:r>
      <w:r w:rsidR="00DD5ACE" w:rsidRPr="00F35673">
        <w:rPr>
          <w:color w:val="000000"/>
          <w:sz w:val="22"/>
          <w:szCs w:val="22"/>
        </w:rPr>
        <w:t>n</w:t>
      </w:r>
      <w:r w:rsidR="00E07C51" w:rsidRPr="00F35673">
        <w:rPr>
          <w:color w:val="000000"/>
          <w:sz w:val="22"/>
          <w:szCs w:val="22"/>
        </w:rPr>
        <w:t>ávrh nájemní smlouvy</w:t>
      </w:r>
      <w:r w:rsidR="00014771" w:rsidRPr="00F35673">
        <w:rPr>
          <w:color w:val="000000"/>
          <w:sz w:val="22"/>
          <w:szCs w:val="22"/>
        </w:rPr>
        <w:t>,</w:t>
      </w:r>
      <w:r w:rsidR="00E07C51" w:rsidRPr="00F35673">
        <w:rPr>
          <w:color w:val="000000"/>
          <w:sz w:val="22"/>
          <w:szCs w:val="22"/>
        </w:rPr>
        <w:t xml:space="preserve"> včetně (všeobecných) obchodních podmínek (v souladu s čl. 4 Obchodní podmínky)</w:t>
      </w:r>
      <w:r w:rsidR="00C60397" w:rsidRPr="00F35673">
        <w:rPr>
          <w:color w:val="000000"/>
          <w:sz w:val="22"/>
          <w:szCs w:val="22"/>
        </w:rPr>
        <w:t xml:space="preserve">. </w:t>
      </w:r>
    </w:p>
    <w:p w14:paraId="04E8A5F9" w14:textId="77777777" w:rsidR="007B0D4F" w:rsidRPr="007B0D4F" w:rsidRDefault="007B0D4F" w:rsidP="007B0D4F">
      <w:pPr>
        <w:spacing w:line="264" w:lineRule="auto"/>
        <w:ind w:left="705"/>
        <w:rPr>
          <w:sz w:val="28"/>
          <w:szCs w:val="28"/>
        </w:rPr>
      </w:pPr>
    </w:p>
    <w:p w14:paraId="32F4BCD6" w14:textId="77777777" w:rsidR="00CE71BE" w:rsidRPr="0017320F" w:rsidRDefault="00CE71BE" w:rsidP="00336491">
      <w:pPr>
        <w:pStyle w:val="Zkladntext3"/>
        <w:numPr>
          <w:ilvl w:val="0"/>
          <w:numId w:val="3"/>
        </w:numPr>
        <w:spacing w:line="264" w:lineRule="auto"/>
        <w:ind w:left="426" w:hanging="426"/>
      </w:pPr>
      <w:r w:rsidRPr="0017320F">
        <w:rPr>
          <w:u w:val="single"/>
        </w:rPr>
        <w:t xml:space="preserve">Způsob zpracování nabídkové ceny </w:t>
      </w:r>
    </w:p>
    <w:p w14:paraId="45B41F8E" w14:textId="77777777" w:rsidR="00CD73B8" w:rsidRDefault="00CD73B8" w:rsidP="00336491">
      <w:pPr>
        <w:spacing w:line="264" w:lineRule="auto"/>
        <w:jc w:val="both"/>
        <w:rPr>
          <w:sz w:val="22"/>
          <w:szCs w:val="22"/>
        </w:rPr>
      </w:pPr>
    </w:p>
    <w:p w14:paraId="5CCF96F9" w14:textId="77777777" w:rsidR="004F000C" w:rsidRPr="00717AB8" w:rsidRDefault="004F000C" w:rsidP="00336491">
      <w:pPr>
        <w:spacing w:line="264" w:lineRule="auto"/>
        <w:jc w:val="both"/>
        <w:rPr>
          <w:sz w:val="22"/>
          <w:szCs w:val="22"/>
        </w:rPr>
      </w:pPr>
      <w:r w:rsidRPr="00717AB8">
        <w:rPr>
          <w:sz w:val="22"/>
          <w:szCs w:val="22"/>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22DFAE11" w14:textId="77777777" w:rsidR="004F000C" w:rsidRPr="002E68E0" w:rsidRDefault="004F000C" w:rsidP="00336491">
      <w:pPr>
        <w:spacing w:line="264" w:lineRule="auto"/>
        <w:jc w:val="both"/>
        <w:rPr>
          <w:sz w:val="22"/>
          <w:szCs w:val="22"/>
          <w:highlight w:val="lightGray"/>
        </w:rPr>
      </w:pPr>
    </w:p>
    <w:p w14:paraId="7A259352" w14:textId="77777777" w:rsidR="004F000C" w:rsidRDefault="004F000C" w:rsidP="00336491">
      <w:pPr>
        <w:numPr>
          <w:ilvl w:val="12"/>
          <w:numId w:val="0"/>
        </w:numPr>
        <w:spacing w:line="264" w:lineRule="auto"/>
        <w:jc w:val="both"/>
        <w:rPr>
          <w:sz w:val="22"/>
          <w:szCs w:val="22"/>
        </w:rPr>
      </w:pPr>
      <w:r w:rsidRPr="00D26530">
        <w:rPr>
          <w:sz w:val="22"/>
          <w:szCs w:val="22"/>
          <w:u w:val="single"/>
        </w:rPr>
        <w:t>Požadavky na jednotný způsob doložení nabídkové ceny</w:t>
      </w:r>
      <w:r w:rsidRPr="00D26530">
        <w:rPr>
          <w:sz w:val="22"/>
          <w:szCs w:val="22"/>
        </w:rPr>
        <w:t xml:space="preserve">: </w:t>
      </w:r>
    </w:p>
    <w:p w14:paraId="0E91A621" w14:textId="372A1D3A" w:rsidR="004F000C" w:rsidRDefault="004F000C" w:rsidP="00336491">
      <w:pPr>
        <w:spacing w:line="264" w:lineRule="auto"/>
        <w:jc w:val="both"/>
        <w:rPr>
          <w:sz w:val="22"/>
          <w:szCs w:val="22"/>
        </w:rPr>
      </w:pPr>
      <w:r w:rsidRPr="008626F8">
        <w:rPr>
          <w:sz w:val="22"/>
          <w:szCs w:val="22"/>
        </w:rPr>
        <w:t xml:space="preserve">Účastník je povinen nabídkovou cenu vyplnit do </w:t>
      </w:r>
      <w:r w:rsidRPr="00E6736F">
        <w:rPr>
          <w:sz w:val="22"/>
          <w:szCs w:val="22"/>
        </w:rPr>
        <w:t xml:space="preserve">přílohy č. </w:t>
      </w:r>
      <w:r w:rsidR="000C242D" w:rsidRPr="00E6736F">
        <w:rPr>
          <w:sz w:val="22"/>
          <w:szCs w:val="22"/>
        </w:rPr>
        <w:t>2</w:t>
      </w:r>
      <w:r w:rsidRPr="00E6736F">
        <w:rPr>
          <w:sz w:val="22"/>
          <w:szCs w:val="22"/>
        </w:rPr>
        <w:t xml:space="preserve"> – </w:t>
      </w:r>
      <w:r w:rsidR="000C242D" w:rsidRPr="00E6736F">
        <w:rPr>
          <w:sz w:val="22"/>
          <w:szCs w:val="22"/>
        </w:rPr>
        <w:t>Cenová nabídka</w:t>
      </w:r>
      <w:r w:rsidRPr="00E6736F">
        <w:rPr>
          <w:sz w:val="22"/>
          <w:szCs w:val="22"/>
        </w:rPr>
        <w:t>.</w:t>
      </w:r>
    </w:p>
    <w:p w14:paraId="57BAA3F7" w14:textId="77777777" w:rsidR="004F000C" w:rsidRDefault="004F000C" w:rsidP="00336491">
      <w:pPr>
        <w:spacing w:line="264" w:lineRule="auto"/>
        <w:jc w:val="both"/>
        <w:rPr>
          <w:b/>
          <w:sz w:val="22"/>
          <w:szCs w:val="22"/>
        </w:rPr>
      </w:pPr>
      <w:r w:rsidRPr="00D26530">
        <w:rPr>
          <w:b/>
          <w:sz w:val="22"/>
          <w:szCs w:val="22"/>
        </w:rPr>
        <w:t xml:space="preserve">Nabídková cena, pokud je uvedena na více místech nabídky, musí být vždy shodná, a to včetně haléřových položek. </w:t>
      </w:r>
    </w:p>
    <w:p w14:paraId="0032901B" w14:textId="77777777" w:rsidR="00F0475B" w:rsidRPr="007B0D4F" w:rsidRDefault="00F0475B" w:rsidP="007B0D4F">
      <w:pPr>
        <w:widowControl w:val="0"/>
        <w:autoSpaceDE w:val="0"/>
        <w:autoSpaceDN w:val="0"/>
        <w:adjustRightInd w:val="0"/>
        <w:spacing w:after="120" w:line="264" w:lineRule="auto"/>
        <w:jc w:val="both"/>
        <w:rPr>
          <w:color w:val="000000"/>
          <w:sz w:val="28"/>
          <w:szCs w:val="28"/>
        </w:rPr>
      </w:pPr>
    </w:p>
    <w:p w14:paraId="651CEB74" w14:textId="77777777" w:rsidR="007F5AA7" w:rsidRPr="00073694" w:rsidRDefault="00CE1F3D" w:rsidP="00336491">
      <w:pPr>
        <w:numPr>
          <w:ilvl w:val="0"/>
          <w:numId w:val="3"/>
        </w:numPr>
        <w:spacing w:line="264" w:lineRule="auto"/>
        <w:ind w:left="567" w:hanging="567"/>
        <w:jc w:val="both"/>
        <w:rPr>
          <w:b/>
          <w:sz w:val="28"/>
          <w:u w:val="single"/>
        </w:rPr>
      </w:pPr>
      <w:r>
        <w:rPr>
          <w:b/>
          <w:sz w:val="28"/>
          <w:u w:val="single"/>
        </w:rPr>
        <w:t>Podání nabídek</w:t>
      </w:r>
    </w:p>
    <w:p w14:paraId="2181AEEA" w14:textId="77777777" w:rsidR="007F5AA7" w:rsidRPr="005E2C80" w:rsidRDefault="007F5AA7" w:rsidP="00336491">
      <w:pPr>
        <w:spacing w:line="264" w:lineRule="auto"/>
        <w:jc w:val="both"/>
        <w:rPr>
          <w:b/>
          <w:sz w:val="22"/>
          <w:szCs w:val="22"/>
        </w:rPr>
      </w:pPr>
    </w:p>
    <w:p w14:paraId="071FFE75" w14:textId="77777777" w:rsidR="007F5AA7" w:rsidRPr="005A5910" w:rsidRDefault="007F5AA7" w:rsidP="00367EFC">
      <w:pPr>
        <w:widowControl w:val="0"/>
        <w:autoSpaceDE w:val="0"/>
        <w:autoSpaceDN w:val="0"/>
        <w:adjustRightInd w:val="0"/>
        <w:spacing w:after="120" w:line="264" w:lineRule="auto"/>
        <w:jc w:val="both"/>
        <w:rPr>
          <w:sz w:val="22"/>
          <w:szCs w:val="22"/>
        </w:rPr>
      </w:pPr>
      <w:r w:rsidRPr="005A5910">
        <w:rPr>
          <w:sz w:val="22"/>
          <w:szCs w:val="22"/>
        </w:rPr>
        <w:t>Nabídky budou podávány výhradně prostřednictvím certifikovaného elektronického nástroje E-ZAK.</w:t>
      </w:r>
    </w:p>
    <w:p w14:paraId="2CF5B071" w14:textId="310994F0" w:rsidR="007F5AA7" w:rsidRPr="005A5910" w:rsidRDefault="007F5AA7" w:rsidP="00367EFC">
      <w:pPr>
        <w:widowControl w:val="0"/>
        <w:autoSpaceDE w:val="0"/>
        <w:autoSpaceDN w:val="0"/>
        <w:adjustRightInd w:val="0"/>
        <w:spacing w:after="120" w:line="264" w:lineRule="auto"/>
        <w:jc w:val="both"/>
        <w:rPr>
          <w:sz w:val="22"/>
          <w:szCs w:val="22"/>
        </w:rPr>
      </w:pPr>
      <w:r w:rsidRPr="005A5910">
        <w:rPr>
          <w:sz w:val="22"/>
          <w:szCs w:val="22"/>
        </w:rPr>
        <w:t xml:space="preserve">Nabídky musí být doručeny </w:t>
      </w:r>
      <w:r w:rsidRPr="00D25730">
        <w:rPr>
          <w:sz w:val="22"/>
          <w:szCs w:val="22"/>
        </w:rPr>
        <w:t xml:space="preserve">zadavateli do </w:t>
      </w:r>
      <w:r w:rsidR="00277EA5" w:rsidRPr="00277EA5">
        <w:rPr>
          <w:b/>
          <w:sz w:val="22"/>
          <w:szCs w:val="22"/>
        </w:rPr>
        <w:t>31</w:t>
      </w:r>
      <w:r w:rsidR="005A0175" w:rsidRPr="00277EA5">
        <w:rPr>
          <w:b/>
          <w:sz w:val="22"/>
          <w:szCs w:val="22"/>
        </w:rPr>
        <w:t>.</w:t>
      </w:r>
      <w:r w:rsidR="0037419D" w:rsidRPr="00277EA5">
        <w:rPr>
          <w:b/>
          <w:sz w:val="22"/>
          <w:szCs w:val="22"/>
        </w:rPr>
        <w:t>0</w:t>
      </w:r>
      <w:r w:rsidR="00277EA5" w:rsidRPr="00277EA5">
        <w:rPr>
          <w:b/>
          <w:sz w:val="22"/>
          <w:szCs w:val="22"/>
        </w:rPr>
        <w:t>3</w:t>
      </w:r>
      <w:r w:rsidR="005A0175" w:rsidRPr="00277EA5">
        <w:rPr>
          <w:b/>
          <w:sz w:val="22"/>
          <w:szCs w:val="22"/>
        </w:rPr>
        <w:t>.202</w:t>
      </w:r>
      <w:r w:rsidR="0037419D" w:rsidRPr="00277EA5">
        <w:rPr>
          <w:b/>
          <w:sz w:val="22"/>
          <w:szCs w:val="22"/>
        </w:rPr>
        <w:t>6</w:t>
      </w:r>
      <w:r w:rsidR="00C6107F" w:rsidRPr="00277EA5">
        <w:rPr>
          <w:b/>
          <w:sz w:val="22"/>
          <w:szCs w:val="22"/>
        </w:rPr>
        <w:t xml:space="preserve"> </w:t>
      </w:r>
      <w:r w:rsidRPr="00277EA5">
        <w:rPr>
          <w:b/>
          <w:sz w:val="22"/>
          <w:szCs w:val="22"/>
        </w:rPr>
        <w:t xml:space="preserve">do </w:t>
      </w:r>
      <w:r w:rsidR="005A0175" w:rsidRPr="00277EA5">
        <w:rPr>
          <w:b/>
          <w:sz w:val="22"/>
          <w:szCs w:val="22"/>
        </w:rPr>
        <w:t>10</w:t>
      </w:r>
      <w:r w:rsidR="00FB520F" w:rsidRPr="00277EA5">
        <w:rPr>
          <w:b/>
          <w:sz w:val="22"/>
          <w:szCs w:val="22"/>
        </w:rPr>
        <w:t>:00</w:t>
      </w:r>
      <w:r w:rsidRPr="00277EA5">
        <w:rPr>
          <w:b/>
          <w:sz w:val="22"/>
          <w:szCs w:val="22"/>
        </w:rPr>
        <w:t xml:space="preserve"> hod</w:t>
      </w:r>
      <w:r w:rsidRPr="00D25730">
        <w:rPr>
          <w:b/>
          <w:sz w:val="22"/>
          <w:szCs w:val="22"/>
        </w:rPr>
        <w:t>.</w:t>
      </w:r>
    </w:p>
    <w:p w14:paraId="5C0A083B" w14:textId="62247A74" w:rsidR="007F5AA7" w:rsidRDefault="007F5AA7" w:rsidP="00336491">
      <w:pPr>
        <w:spacing w:line="264" w:lineRule="auto"/>
        <w:jc w:val="both"/>
        <w:rPr>
          <w:sz w:val="22"/>
          <w:szCs w:val="22"/>
        </w:rPr>
      </w:pPr>
      <w:r w:rsidRPr="005A5910">
        <w:rPr>
          <w:sz w:val="22"/>
          <w:szCs w:val="22"/>
        </w:rPr>
        <w:t>Jelikož nabídky mohou být doručeny výhradně prostřednictvím elektronic</w:t>
      </w:r>
      <w:r w:rsidR="00A47A43" w:rsidRPr="005A5910">
        <w:rPr>
          <w:sz w:val="22"/>
          <w:szCs w:val="22"/>
        </w:rPr>
        <w:t>kého nástroje E-ZAK, otevírání nabíde</w:t>
      </w:r>
      <w:r w:rsidRPr="005A5910">
        <w:rPr>
          <w:sz w:val="22"/>
          <w:szCs w:val="22"/>
        </w:rPr>
        <w:t>k se nekoná za přítomnosti účastníků zadávacího řízení.</w:t>
      </w:r>
    </w:p>
    <w:p w14:paraId="6D7D8F3D" w14:textId="77777777" w:rsidR="0037419D" w:rsidRPr="007B0D4F" w:rsidRDefault="0037419D" w:rsidP="007B0D4F">
      <w:pPr>
        <w:widowControl w:val="0"/>
        <w:autoSpaceDE w:val="0"/>
        <w:autoSpaceDN w:val="0"/>
        <w:adjustRightInd w:val="0"/>
        <w:spacing w:after="120" w:line="264" w:lineRule="auto"/>
        <w:jc w:val="both"/>
        <w:rPr>
          <w:color w:val="000000"/>
          <w:sz w:val="28"/>
          <w:szCs w:val="28"/>
        </w:rPr>
      </w:pPr>
    </w:p>
    <w:p w14:paraId="4DC7A6F2" w14:textId="77777777" w:rsidR="00CE71BE" w:rsidRPr="00CE1F3D" w:rsidRDefault="007C58EB" w:rsidP="00336491">
      <w:pPr>
        <w:numPr>
          <w:ilvl w:val="0"/>
          <w:numId w:val="3"/>
        </w:numPr>
        <w:spacing w:line="264" w:lineRule="auto"/>
        <w:ind w:left="567" w:hanging="567"/>
        <w:jc w:val="both"/>
        <w:rPr>
          <w:b/>
          <w:sz w:val="28"/>
        </w:rPr>
      </w:pPr>
      <w:r w:rsidRPr="00CE1F3D">
        <w:rPr>
          <w:b/>
          <w:sz w:val="28"/>
          <w:u w:val="single"/>
        </w:rPr>
        <w:t>P</w:t>
      </w:r>
      <w:r w:rsidR="00CE71BE" w:rsidRPr="00CE1F3D">
        <w:rPr>
          <w:b/>
          <w:sz w:val="28"/>
          <w:u w:val="single"/>
        </w:rPr>
        <w:t>rohlídka místa plnění veřejné zakázky</w:t>
      </w:r>
      <w:r w:rsidRPr="00CE1F3D">
        <w:rPr>
          <w:b/>
          <w:sz w:val="28"/>
          <w:u w:val="single"/>
        </w:rPr>
        <w:t xml:space="preserve"> a kontaktní osoby</w:t>
      </w:r>
    </w:p>
    <w:p w14:paraId="7F5C793D" w14:textId="77777777" w:rsidR="00CE1F3D" w:rsidRPr="00B9446B" w:rsidRDefault="00CE1F3D" w:rsidP="00336491">
      <w:pPr>
        <w:numPr>
          <w:ilvl w:val="12"/>
          <w:numId w:val="0"/>
        </w:numPr>
        <w:spacing w:line="264" w:lineRule="auto"/>
        <w:jc w:val="both"/>
        <w:rPr>
          <w:sz w:val="22"/>
        </w:rPr>
      </w:pPr>
    </w:p>
    <w:p w14:paraId="6C526319" w14:textId="77777777" w:rsidR="00206F94" w:rsidRPr="00BE14F8" w:rsidRDefault="00206F94" w:rsidP="00367EFC">
      <w:pPr>
        <w:numPr>
          <w:ilvl w:val="12"/>
          <w:numId w:val="0"/>
        </w:numPr>
        <w:spacing w:after="120" w:line="264" w:lineRule="auto"/>
        <w:jc w:val="both"/>
        <w:rPr>
          <w:sz w:val="22"/>
          <w:szCs w:val="22"/>
        </w:rPr>
      </w:pPr>
      <w:bookmarkStart w:id="8" w:name="_Hlk173746140"/>
      <w:r w:rsidRPr="00BE14F8">
        <w:rPr>
          <w:sz w:val="22"/>
          <w:szCs w:val="22"/>
        </w:rPr>
        <w:t xml:space="preserve">Vzhledem k předmětu plnění veřejné zakázky zadavatel nerealizuje prohlídku místa plnění. </w:t>
      </w:r>
    </w:p>
    <w:bookmarkEnd w:id="8"/>
    <w:p w14:paraId="23189346" w14:textId="73BFB2CF" w:rsidR="00EB3ABF" w:rsidRDefault="009617C2" w:rsidP="00336491">
      <w:pPr>
        <w:spacing w:line="264" w:lineRule="auto"/>
        <w:jc w:val="both"/>
        <w:rPr>
          <w:color w:val="FF0000"/>
          <w:szCs w:val="28"/>
        </w:rPr>
      </w:pPr>
      <w:r w:rsidRPr="00D424AA">
        <w:rPr>
          <w:sz w:val="22"/>
          <w:szCs w:val="22"/>
        </w:rPr>
        <w:t xml:space="preserve">Kontaktní osobou </w:t>
      </w:r>
      <w:r>
        <w:rPr>
          <w:sz w:val="22"/>
          <w:szCs w:val="22"/>
        </w:rPr>
        <w:t>pro</w:t>
      </w:r>
      <w:r w:rsidRPr="00D424AA">
        <w:rPr>
          <w:sz w:val="22"/>
          <w:szCs w:val="22"/>
        </w:rPr>
        <w:t xml:space="preserve"> </w:t>
      </w:r>
      <w:r w:rsidR="00806F6E">
        <w:rPr>
          <w:sz w:val="22"/>
          <w:szCs w:val="22"/>
        </w:rPr>
        <w:t xml:space="preserve">toto </w:t>
      </w:r>
      <w:r w:rsidR="0097784C">
        <w:rPr>
          <w:sz w:val="22"/>
          <w:szCs w:val="22"/>
        </w:rPr>
        <w:t>zadávací</w:t>
      </w:r>
      <w:r w:rsidRPr="00D424AA">
        <w:rPr>
          <w:sz w:val="22"/>
          <w:szCs w:val="22"/>
        </w:rPr>
        <w:t xml:space="preserve"> řízení je </w:t>
      </w:r>
      <w:r>
        <w:rPr>
          <w:sz w:val="22"/>
          <w:szCs w:val="22"/>
        </w:rPr>
        <w:t xml:space="preserve">Ing. </w:t>
      </w:r>
      <w:r w:rsidR="005A0175">
        <w:rPr>
          <w:sz w:val="22"/>
          <w:szCs w:val="22"/>
        </w:rPr>
        <w:t xml:space="preserve">Andrea </w:t>
      </w:r>
      <w:r w:rsidR="00E01491">
        <w:rPr>
          <w:sz w:val="22"/>
          <w:szCs w:val="22"/>
        </w:rPr>
        <w:t>Singer</w:t>
      </w:r>
      <w:r w:rsidRPr="00D424AA">
        <w:rPr>
          <w:sz w:val="22"/>
          <w:szCs w:val="22"/>
        </w:rPr>
        <w:t>,</w:t>
      </w:r>
      <w:r>
        <w:rPr>
          <w:sz w:val="22"/>
          <w:szCs w:val="22"/>
        </w:rPr>
        <w:t xml:space="preserve"> e-mail: </w:t>
      </w:r>
      <w:hyperlink r:id="rId15" w:history="1">
        <w:r w:rsidR="00A92A47" w:rsidRPr="00F267F2">
          <w:rPr>
            <w:rStyle w:val="Hypertextovodkaz"/>
            <w:sz w:val="22"/>
            <w:szCs w:val="22"/>
          </w:rPr>
          <w:t>monika.drobilova@kr-karlovarsky.cz</w:t>
        </w:r>
      </w:hyperlink>
      <w:r w:rsidR="00143D60">
        <w:rPr>
          <w:color w:val="FF0000"/>
          <w:szCs w:val="28"/>
        </w:rPr>
        <w:t xml:space="preserve">        </w:t>
      </w:r>
    </w:p>
    <w:p w14:paraId="40673077" w14:textId="5F60E406" w:rsidR="00CE71BE" w:rsidRPr="007B0D4F" w:rsidRDefault="00143D60" w:rsidP="007B0D4F">
      <w:pPr>
        <w:widowControl w:val="0"/>
        <w:autoSpaceDE w:val="0"/>
        <w:autoSpaceDN w:val="0"/>
        <w:adjustRightInd w:val="0"/>
        <w:spacing w:after="120" w:line="264" w:lineRule="auto"/>
        <w:jc w:val="both"/>
        <w:rPr>
          <w:color w:val="000000"/>
          <w:sz w:val="28"/>
          <w:szCs w:val="28"/>
        </w:rPr>
      </w:pPr>
      <w:r w:rsidRPr="007B0D4F">
        <w:rPr>
          <w:color w:val="000000"/>
          <w:sz w:val="28"/>
          <w:szCs w:val="28"/>
        </w:rPr>
        <w:t xml:space="preserve">                                                                                                                                                                                                                                                                                                                                                                                                                                                                                                                                                                                                                                                  </w:t>
      </w:r>
    </w:p>
    <w:p w14:paraId="51BB1E3F" w14:textId="77777777" w:rsidR="00CE71BE" w:rsidRPr="002D02D2" w:rsidRDefault="00CE71BE" w:rsidP="00336491">
      <w:pPr>
        <w:numPr>
          <w:ilvl w:val="0"/>
          <w:numId w:val="3"/>
        </w:numPr>
        <w:spacing w:line="264" w:lineRule="auto"/>
        <w:ind w:left="567" w:hanging="567"/>
        <w:rPr>
          <w:b/>
          <w:sz w:val="28"/>
        </w:rPr>
      </w:pPr>
      <w:r w:rsidRPr="002D02D2">
        <w:rPr>
          <w:b/>
          <w:sz w:val="28"/>
          <w:u w:val="single"/>
        </w:rPr>
        <w:t>Požadavek na formální úpravu, strukturu a obsah nabídky</w:t>
      </w:r>
    </w:p>
    <w:p w14:paraId="128428A3" w14:textId="77777777" w:rsidR="00CE71BE" w:rsidRPr="00374D5E" w:rsidRDefault="00CE71BE" w:rsidP="00336491">
      <w:pPr>
        <w:numPr>
          <w:ilvl w:val="12"/>
          <w:numId w:val="0"/>
        </w:numPr>
        <w:spacing w:line="264" w:lineRule="auto"/>
        <w:rPr>
          <w:b/>
          <w:sz w:val="22"/>
          <w:szCs w:val="22"/>
        </w:rPr>
      </w:pPr>
    </w:p>
    <w:p w14:paraId="7317AF35" w14:textId="4EA5601E" w:rsidR="00647674" w:rsidRDefault="00DC5524" w:rsidP="00336491">
      <w:pPr>
        <w:widowControl w:val="0"/>
        <w:autoSpaceDE w:val="0"/>
        <w:autoSpaceDN w:val="0"/>
        <w:adjustRightInd w:val="0"/>
        <w:spacing w:line="264" w:lineRule="auto"/>
        <w:jc w:val="both"/>
        <w:rPr>
          <w:sz w:val="22"/>
        </w:rPr>
      </w:pPr>
      <w:r w:rsidRPr="00BE263D">
        <w:rPr>
          <w:sz w:val="22"/>
        </w:rPr>
        <w:t>Nabídka bude zpracována v</w:t>
      </w:r>
      <w:r w:rsidR="00330A0A">
        <w:rPr>
          <w:sz w:val="22"/>
        </w:rPr>
        <w:t> </w:t>
      </w:r>
      <w:r w:rsidRPr="00BE263D">
        <w:rPr>
          <w:sz w:val="22"/>
        </w:rPr>
        <w:t>českém</w:t>
      </w:r>
      <w:r w:rsidR="00330A0A">
        <w:rPr>
          <w:sz w:val="22"/>
        </w:rPr>
        <w:t>, případně slovenském</w:t>
      </w:r>
      <w:r w:rsidRPr="00BE263D">
        <w:rPr>
          <w:sz w:val="22"/>
        </w:rPr>
        <w:t xml:space="preserve"> jazyce a odevzdána výhradně v elektronické formě prostřednictvím elektronického nástroje E-ZAK. Šifrování a zabezpečení nabídky obstarává systém elektronického nástroje. </w:t>
      </w:r>
    </w:p>
    <w:p w14:paraId="39654BEB" w14:textId="77777777" w:rsidR="00BB4D59" w:rsidRPr="00BE263D" w:rsidRDefault="00BB4D59" w:rsidP="00336491">
      <w:pPr>
        <w:widowControl w:val="0"/>
        <w:autoSpaceDE w:val="0"/>
        <w:autoSpaceDN w:val="0"/>
        <w:adjustRightInd w:val="0"/>
        <w:spacing w:line="264" w:lineRule="auto"/>
        <w:jc w:val="both"/>
        <w:rPr>
          <w:sz w:val="22"/>
        </w:rPr>
      </w:pPr>
    </w:p>
    <w:p w14:paraId="5116B924" w14:textId="556114E8" w:rsidR="00CE71BE" w:rsidRPr="00B16254" w:rsidRDefault="002D02D2" w:rsidP="00336491">
      <w:pPr>
        <w:numPr>
          <w:ilvl w:val="12"/>
          <w:numId w:val="0"/>
        </w:numPr>
        <w:spacing w:line="264" w:lineRule="auto"/>
        <w:jc w:val="both"/>
        <w:rPr>
          <w:b/>
          <w:sz w:val="22"/>
        </w:rPr>
      </w:pPr>
      <w:r w:rsidRPr="00B16254">
        <w:rPr>
          <w:sz w:val="22"/>
          <w:u w:val="single"/>
        </w:rPr>
        <w:t xml:space="preserve">Zadavatel doporučuje seřazení nabídky </w:t>
      </w:r>
      <w:r w:rsidR="00CE71BE" w:rsidRPr="00B16254">
        <w:rPr>
          <w:sz w:val="22"/>
          <w:u w:val="single"/>
        </w:rPr>
        <w:t>do těchto oddílů</w:t>
      </w:r>
      <w:r w:rsidR="00CE71BE" w:rsidRPr="00B16254">
        <w:rPr>
          <w:sz w:val="22"/>
        </w:rPr>
        <w:t>:</w:t>
      </w:r>
    </w:p>
    <w:p w14:paraId="6FC973B1" w14:textId="77777777" w:rsidR="009617C2" w:rsidRPr="00B16254" w:rsidRDefault="009617C2" w:rsidP="00336491">
      <w:pPr>
        <w:numPr>
          <w:ilvl w:val="0"/>
          <w:numId w:val="5"/>
        </w:numPr>
        <w:spacing w:line="264" w:lineRule="auto"/>
        <w:jc w:val="both"/>
        <w:rPr>
          <w:sz w:val="22"/>
          <w:szCs w:val="22"/>
        </w:rPr>
      </w:pPr>
      <w:r w:rsidRPr="00B16254">
        <w:rPr>
          <w:sz w:val="22"/>
          <w:szCs w:val="22"/>
        </w:rPr>
        <w:t>Obsah nabídky</w:t>
      </w:r>
    </w:p>
    <w:p w14:paraId="1E68306F" w14:textId="05514503" w:rsidR="009617C2" w:rsidRPr="00B16254" w:rsidRDefault="0073437F" w:rsidP="00336491">
      <w:pPr>
        <w:numPr>
          <w:ilvl w:val="0"/>
          <w:numId w:val="5"/>
        </w:numPr>
        <w:spacing w:line="264" w:lineRule="auto"/>
        <w:jc w:val="both"/>
        <w:rPr>
          <w:b/>
          <w:sz w:val="22"/>
          <w:szCs w:val="22"/>
        </w:rPr>
      </w:pPr>
      <w:r w:rsidRPr="00B16254">
        <w:rPr>
          <w:sz w:val="22"/>
          <w:szCs w:val="22"/>
        </w:rPr>
        <w:t>Vyplněný formulář nabídky (příloha č. 1 zadávací dokumentace)</w:t>
      </w:r>
    </w:p>
    <w:p w14:paraId="1E16D1CA" w14:textId="469961FF" w:rsidR="009617C2" w:rsidRPr="00344A73" w:rsidRDefault="0073437F" w:rsidP="00336491">
      <w:pPr>
        <w:numPr>
          <w:ilvl w:val="0"/>
          <w:numId w:val="5"/>
        </w:numPr>
        <w:spacing w:line="264" w:lineRule="auto"/>
        <w:jc w:val="both"/>
        <w:rPr>
          <w:b/>
          <w:sz w:val="22"/>
          <w:szCs w:val="22"/>
        </w:rPr>
      </w:pPr>
      <w:r w:rsidRPr="00344A73">
        <w:rPr>
          <w:sz w:val="22"/>
          <w:szCs w:val="22"/>
        </w:rPr>
        <w:t>Doklady k prokázání kvalifikace</w:t>
      </w:r>
    </w:p>
    <w:p w14:paraId="6C7B0673" w14:textId="21C8BE7A" w:rsidR="009617C2" w:rsidRPr="00344A73" w:rsidRDefault="006B2DEF" w:rsidP="00336491">
      <w:pPr>
        <w:numPr>
          <w:ilvl w:val="0"/>
          <w:numId w:val="5"/>
        </w:numPr>
        <w:spacing w:line="264" w:lineRule="auto"/>
        <w:jc w:val="both"/>
        <w:rPr>
          <w:sz w:val="22"/>
          <w:szCs w:val="22"/>
        </w:rPr>
      </w:pPr>
      <w:r w:rsidRPr="00344A73">
        <w:rPr>
          <w:sz w:val="22"/>
          <w:szCs w:val="22"/>
        </w:rPr>
        <w:t>Vyplněn</w:t>
      </w:r>
      <w:r w:rsidR="00344A73" w:rsidRPr="00344A73">
        <w:rPr>
          <w:sz w:val="22"/>
          <w:szCs w:val="22"/>
        </w:rPr>
        <w:t>á</w:t>
      </w:r>
      <w:r w:rsidRPr="00344A73">
        <w:rPr>
          <w:sz w:val="22"/>
          <w:szCs w:val="22"/>
        </w:rPr>
        <w:t xml:space="preserve"> </w:t>
      </w:r>
      <w:r w:rsidR="00344A73" w:rsidRPr="00344A73">
        <w:rPr>
          <w:sz w:val="22"/>
          <w:szCs w:val="22"/>
        </w:rPr>
        <w:t>cenová nabídka</w:t>
      </w:r>
      <w:r w:rsidR="009617C2" w:rsidRPr="00344A73">
        <w:rPr>
          <w:sz w:val="22"/>
          <w:szCs w:val="22"/>
        </w:rPr>
        <w:t xml:space="preserve"> (</w:t>
      </w:r>
      <w:r w:rsidR="00187258" w:rsidRPr="00344A73">
        <w:rPr>
          <w:sz w:val="22"/>
          <w:szCs w:val="22"/>
        </w:rPr>
        <w:t>příloh</w:t>
      </w:r>
      <w:r w:rsidR="00CE6BFA">
        <w:rPr>
          <w:sz w:val="22"/>
          <w:szCs w:val="22"/>
        </w:rPr>
        <w:t>a</w:t>
      </w:r>
      <w:r w:rsidR="00187258" w:rsidRPr="00344A73">
        <w:rPr>
          <w:sz w:val="22"/>
          <w:szCs w:val="22"/>
        </w:rPr>
        <w:t xml:space="preserve"> </w:t>
      </w:r>
      <w:r w:rsidR="006B1BE2" w:rsidRPr="00344A73">
        <w:rPr>
          <w:sz w:val="22"/>
          <w:szCs w:val="22"/>
        </w:rPr>
        <w:t>zadávací dokumentace</w:t>
      </w:r>
      <w:r w:rsidR="008F01E7" w:rsidRPr="00344A73">
        <w:rPr>
          <w:rFonts w:ascii="TimesNewRomanPSMT" w:hAnsi="TimesNewRomanPSMT" w:cs="TimesNewRomanPSMT"/>
          <w:sz w:val="22"/>
          <w:szCs w:val="22"/>
        </w:rPr>
        <w:t xml:space="preserve"> </w:t>
      </w:r>
      <w:r w:rsidR="00187258" w:rsidRPr="00344A73">
        <w:rPr>
          <w:rFonts w:ascii="TimesNewRomanPSMT" w:hAnsi="TimesNewRomanPSMT" w:cs="TimesNewRomanPSMT"/>
          <w:sz w:val="22"/>
          <w:szCs w:val="22"/>
        </w:rPr>
        <w:t>č. </w:t>
      </w:r>
      <w:r w:rsidR="00344A73" w:rsidRPr="00344A73">
        <w:rPr>
          <w:rFonts w:ascii="TimesNewRomanPSMT" w:hAnsi="TimesNewRomanPSMT" w:cs="TimesNewRomanPSMT"/>
          <w:sz w:val="22"/>
          <w:szCs w:val="22"/>
        </w:rPr>
        <w:t>2</w:t>
      </w:r>
      <w:r w:rsidR="004A29BB" w:rsidRPr="00344A73">
        <w:rPr>
          <w:rFonts w:ascii="TimesNewRomanPSMT" w:hAnsi="TimesNewRomanPSMT" w:cs="TimesNewRomanPSMT"/>
          <w:sz w:val="22"/>
          <w:szCs w:val="22"/>
        </w:rPr>
        <w:t>)</w:t>
      </w:r>
    </w:p>
    <w:p w14:paraId="46B36256" w14:textId="2C72C095" w:rsidR="009617C2" w:rsidRPr="00344A73" w:rsidRDefault="00344A73" w:rsidP="00336491">
      <w:pPr>
        <w:numPr>
          <w:ilvl w:val="0"/>
          <w:numId w:val="5"/>
        </w:numPr>
        <w:spacing w:line="264" w:lineRule="auto"/>
        <w:jc w:val="both"/>
        <w:rPr>
          <w:rStyle w:val="FontStyle50"/>
          <w:sz w:val="22"/>
          <w:szCs w:val="22"/>
        </w:rPr>
      </w:pPr>
      <w:r w:rsidRPr="00344A73">
        <w:rPr>
          <w:sz w:val="22"/>
          <w:szCs w:val="22"/>
        </w:rPr>
        <w:t>Návrh smlouvy</w:t>
      </w:r>
      <w:r w:rsidR="00440532" w:rsidRPr="00344A73">
        <w:rPr>
          <w:sz w:val="22"/>
          <w:szCs w:val="22"/>
        </w:rPr>
        <w:t xml:space="preserve"> </w:t>
      </w:r>
    </w:p>
    <w:p w14:paraId="572AC0F8" w14:textId="586FE571" w:rsidR="009617C2" w:rsidRPr="00344A73" w:rsidRDefault="005F35F6" w:rsidP="00336491">
      <w:pPr>
        <w:numPr>
          <w:ilvl w:val="0"/>
          <w:numId w:val="5"/>
        </w:numPr>
        <w:spacing w:line="264" w:lineRule="auto"/>
        <w:jc w:val="both"/>
        <w:rPr>
          <w:sz w:val="22"/>
          <w:szCs w:val="22"/>
        </w:rPr>
      </w:pPr>
      <w:r w:rsidRPr="00344A73">
        <w:rPr>
          <w:sz w:val="22"/>
          <w:szCs w:val="22"/>
        </w:rPr>
        <w:t>Seznam</w:t>
      </w:r>
      <w:r w:rsidR="00440532" w:rsidRPr="00344A73">
        <w:rPr>
          <w:sz w:val="22"/>
          <w:szCs w:val="22"/>
        </w:rPr>
        <w:t> </w:t>
      </w:r>
      <w:r w:rsidR="009617C2" w:rsidRPr="00344A73">
        <w:rPr>
          <w:sz w:val="22"/>
          <w:szCs w:val="22"/>
        </w:rPr>
        <w:t>poddodavatel</w:t>
      </w:r>
      <w:r w:rsidRPr="00344A73">
        <w:rPr>
          <w:sz w:val="22"/>
          <w:szCs w:val="22"/>
        </w:rPr>
        <w:t xml:space="preserve">ů, případně čestné prohlášení o tom, že účastník </w:t>
      </w:r>
      <w:r w:rsidR="00752E96" w:rsidRPr="00344A73">
        <w:rPr>
          <w:sz w:val="22"/>
          <w:szCs w:val="22"/>
        </w:rPr>
        <w:t xml:space="preserve">k plnění veřejné zakázky </w:t>
      </w:r>
      <w:r w:rsidRPr="00344A73">
        <w:rPr>
          <w:sz w:val="22"/>
          <w:szCs w:val="22"/>
        </w:rPr>
        <w:t>nebude využívat poddodavatele</w:t>
      </w:r>
      <w:r w:rsidR="00291D16" w:rsidRPr="00344A73">
        <w:rPr>
          <w:sz w:val="22"/>
          <w:szCs w:val="22"/>
        </w:rPr>
        <w:t xml:space="preserve"> (</w:t>
      </w:r>
      <w:r w:rsidR="00B04F0B">
        <w:rPr>
          <w:sz w:val="22"/>
          <w:szCs w:val="22"/>
        </w:rPr>
        <w:t xml:space="preserve">součást </w:t>
      </w:r>
      <w:r w:rsidR="00291D16" w:rsidRPr="00344A73">
        <w:rPr>
          <w:sz w:val="22"/>
          <w:szCs w:val="22"/>
        </w:rPr>
        <w:t>příloh</w:t>
      </w:r>
      <w:r w:rsidR="00B04F0B">
        <w:rPr>
          <w:sz w:val="22"/>
          <w:szCs w:val="22"/>
        </w:rPr>
        <w:t>y</w:t>
      </w:r>
      <w:r w:rsidR="00291D16" w:rsidRPr="00344A73">
        <w:rPr>
          <w:sz w:val="22"/>
          <w:szCs w:val="22"/>
        </w:rPr>
        <w:t xml:space="preserve"> </w:t>
      </w:r>
      <w:r w:rsidR="00291D16" w:rsidRPr="000666F0">
        <w:rPr>
          <w:sz w:val="22"/>
          <w:szCs w:val="22"/>
        </w:rPr>
        <w:t xml:space="preserve">č. </w:t>
      </w:r>
      <w:r w:rsidR="00B04F0B">
        <w:rPr>
          <w:sz w:val="22"/>
          <w:szCs w:val="22"/>
        </w:rPr>
        <w:t>1</w:t>
      </w:r>
      <w:r w:rsidR="00291D16" w:rsidRPr="00344A73">
        <w:rPr>
          <w:sz w:val="22"/>
          <w:szCs w:val="22"/>
        </w:rPr>
        <w:t xml:space="preserve"> zadávací dokumentace)</w:t>
      </w:r>
    </w:p>
    <w:p w14:paraId="79BC0858" w14:textId="5658C8A6" w:rsidR="005B5D85" w:rsidRPr="00E96C15" w:rsidRDefault="000F1CA0" w:rsidP="00336491">
      <w:pPr>
        <w:pStyle w:val="Odstavecseseznamem"/>
        <w:widowControl w:val="0"/>
        <w:numPr>
          <w:ilvl w:val="0"/>
          <w:numId w:val="5"/>
        </w:numPr>
        <w:autoSpaceDE w:val="0"/>
        <w:autoSpaceDN w:val="0"/>
        <w:adjustRightInd w:val="0"/>
        <w:spacing w:line="264" w:lineRule="auto"/>
        <w:jc w:val="both"/>
        <w:rPr>
          <w:sz w:val="22"/>
          <w:szCs w:val="22"/>
        </w:rPr>
      </w:pPr>
      <w:r>
        <w:rPr>
          <w:color w:val="000000"/>
          <w:sz w:val="22"/>
          <w:szCs w:val="22"/>
        </w:rPr>
        <w:t>Vyplněn</w:t>
      </w:r>
      <w:r w:rsidR="00B04F0B">
        <w:rPr>
          <w:color w:val="000000"/>
          <w:sz w:val="22"/>
          <w:szCs w:val="22"/>
        </w:rPr>
        <w:t>ou</w:t>
      </w:r>
      <w:r>
        <w:rPr>
          <w:color w:val="000000"/>
          <w:sz w:val="22"/>
          <w:szCs w:val="22"/>
        </w:rPr>
        <w:t xml:space="preserve"> technick</w:t>
      </w:r>
      <w:r w:rsidR="00B04F0B">
        <w:rPr>
          <w:color w:val="000000"/>
          <w:sz w:val="22"/>
          <w:szCs w:val="22"/>
        </w:rPr>
        <w:t>ou</w:t>
      </w:r>
      <w:r>
        <w:rPr>
          <w:color w:val="000000"/>
          <w:sz w:val="22"/>
          <w:szCs w:val="22"/>
        </w:rPr>
        <w:t xml:space="preserve"> specifikac</w:t>
      </w:r>
      <w:r w:rsidR="00B04F0B">
        <w:rPr>
          <w:color w:val="000000"/>
          <w:sz w:val="22"/>
          <w:szCs w:val="22"/>
        </w:rPr>
        <w:t>i</w:t>
      </w:r>
      <w:r>
        <w:rPr>
          <w:color w:val="000000"/>
          <w:sz w:val="22"/>
          <w:szCs w:val="22"/>
        </w:rPr>
        <w:t xml:space="preserve"> vozidel</w:t>
      </w:r>
      <w:r w:rsidR="005B5D85" w:rsidRPr="00C60397">
        <w:rPr>
          <w:color w:val="000000"/>
          <w:sz w:val="22"/>
          <w:szCs w:val="22"/>
        </w:rPr>
        <w:t xml:space="preserve"> a požadovaných služeb operativního leasingu</w:t>
      </w:r>
      <w:r w:rsidR="00CE6BFA">
        <w:rPr>
          <w:color w:val="000000"/>
          <w:sz w:val="22"/>
          <w:szCs w:val="22"/>
        </w:rPr>
        <w:t xml:space="preserve"> </w:t>
      </w:r>
      <w:r w:rsidR="005F2CC1">
        <w:rPr>
          <w:color w:val="000000"/>
          <w:sz w:val="22"/>
          <w:szCs w:val="22"/>
        </w:rPr>
        <w:t>(dle příloh</w:t>
      </w:r>
      <w:r w:rsidR="00B04F0B">
        <w:rPr>
          <w:color w:val="000000"/>
          <w:sz w:val="22"/>
          <w:szCs w:val="22"/>
        </w:rPr>
        <w:t>y</w:t>
      </w:r>
      <w:r w:rsidR="005F2CC1">
        <w:rPr>
          <w:color w:val="000000"/>
          <w:sz w:val="22"/>
          <w:szCs w:val="22"/>
        </w:rPr>
        <w:t xml:space="preserve"> </w:t>
      </w:r>
      <w:r w:rsidR="0037419D">
        <w:rPr>
          <w:color w:val="000000"/>
          <w:sz w:val="22"/>
          <w:szCs w:val="22"/>
        </w:rPr>
        <w:t xml:space="preserve">č. </w:t>
      </w:r>
      <w:r w:rsidR="00434C3F">
        <w:rPr>
          <w:color w:val="000000"/>
          <w:sz w:val="22"/>
          <w:szCs w:val="22"/>
        </w:rPr>
        <w:t>3</w:t>
      </w:r>
      <w:r w:rsidR="005F2CC1">
        <w:rPr>
          <w:color w:val="000000"/>
          <w:sz w:val="22"/>
          <w:szCs w:val="22"/>
        </w:rPr>
        <w:t xml:space="preserve"> této výzvy)</w:t>
      </w:r>
    </w:p>
    <w:p w14:paraId="1E39DAB7" w14:textId="77777777" w:rsidR="009617C2" w:rsidRPr="00192FB2" w:rsidRDefault="009617C2" w:rsidP="00336491">
      <w:pPr>
        <w:numPr>
          <w:ilvl w:val="0"/>
          <w:numId w:val="5"/>
        </w:numPr>
        <w:spacing w:line="264" w:lineRule="auto"/>
        <w:jc w:val="both"/>
        <w:rPr>
          <w:b/>
          <w:sz w:val="22"/>
          <w:szCs w:val="22"/>
        </w:rPr>
      </w:pPr>
      <w:r w:rsidRPr="00192FB2">
        <w:rPr>
          <w:sz w:val="22"/>
          <w:szCs w:val="22"/>
        </w:rPr>
        <w:t>Případné další přílohy a doplnění nabídky</w:t>
      </w:r>
    </w:p>
    <w:p w14:paraId="2C88522F" w14:textId="77777777" w:rsidR="00CE71BE" w:rsidRPr="007B0D4F" w:rsidRDefault="00CE71BE" w:rsidP="007B0D4F">
      <w:pPr>
        <w:widowControl w:val="0"/>
        <w:autoSpaceDE w:val="0"/>
        <w:autoSpaceDN w:val="0"/>
        <w:adjustRightInd w:val="0"/>
        <w:spacing w:after="120" w:line="264" w:lineRule="auto"/>
        <w:jc w:val="both"/>
        <w:rPr>
          <w:color w:val="000000"/>
          <w:sz w:val="28"/>
          <w:szCs w:val="28"/>
        </w:rPr>
      </w:pPr>
    </w:p>
    <w:p w14:paraId="2AFD04E9" w14:textId="07029540" w:rsidR="00781777" w:rsidRPr="00BB4D59" w:rsidRDefault="00781777" w:rsidP="00BB4D59">
      <w:pPr>
        <w:numPr>
          <w:ilvl w:val="0"/>
          <w:numId w:val="3"/>
        </w:numPr>
        <w:spacing w:line="264" w:lineRule="auto"/>
        <w:ind w:left="567" w:hanging="567"/>
        <w:jc w:val="both"/>
        <w:rPr>
          <w:b/>
          <w:sz w:val="28"/>
        </w:rPr>
      </w:pPr>
      <w:r>
        <w:rPr>
          <w:b/>
          <w:sz w:val="28"/>
          <w:u w:val="single"/>
        </w:rPr>
        <w:t xml:space="preserve">Zohlednění zásady sociálně odpovědného zadávání, environmentálně </w:t>
      </w:r>
      <w:r w:rsidR="002F0A8C">
        <w:rPr>
          <w:b/>
          <w:sz w:val="28"/>
          <w:u w:val="single"/>
        </w:rPr>
        <w:t xml:space="preserve">  </w:t>
      </w:r>
      <w:r w:rsidR="00BB4D59">
        <w:rPr>
          <w:b/>
          <w:sz w:val="28"/>
        </w:rPr>
        <w:t xml:space="preserve">  </w:t>
      </w:r>
      <w:r w:rsidRPr="00BB4D59">
        <w:rPr>
          <w:b/>
          <w:sz w:val="28"/>
          <w:u w:val="single"/>
        </w:rPr>
        <w:t>odpovědného zadávání a inovací</w:t>
      </w:r>
    </w:p>
    <w:p w14:paraId="47B22DFE" w14:textId="77777777" w:rsidR="00781777" w:rsidRPr="00187258" w:rsidRDefault="00781777" w:rsidP="00336491">
      <w:pPr>
        <w:spacing w:line="264" w:lineRule="auto"/>
        <w:ind w:left="360"/>
        <w:jc w:val="both"/>
        <w:rPr>
          <w:b/>
          <w:sz w:val="22"/>
          <w:szCs w:val="22"/>
        </w:rPr>
      </w:pPr>
    </w:p>
    <w:p w14:paraId="318FDFC1" w14:textId="792CB5EE" w:rsidR="00540F92" w:rsidRDefault="0037419D" w:rsidP="00336491">
      <w:pPr>
        <w:tabs>
          <w:tab w:val="left" w:pos="426"/>
        </w:tabs>
        <w:spacing w:line="264" w:lineRule="auto"/>
        <w:jc w:val="both"/>
        <w:rPr>
          <w:sz w:val="22"/>
          <w:szCs w:val="22"/>
        </w:rPr>
      </w:pPr>
      <w:r>
        <w:rPr>
          <w:sz w:val="22"/>
          <w:szCs w:val="22"/>
        </w:rPr>
        <w:t>Zásady</w:t>
      </w:r>
      <w:r w:rsidR="00540F92" w:rsidRPr="00540F92">
        <w:rPr>
          <w:sz w:val="22"/>
          <w:szCs w:val="22"/>
        </w:rPr>
        <w:t xml:space="preserve"> uplatněné dle § 6 odst. 4 ZZVZ</w:t>
      </w:r>
      <w:r w:rsidR="00A92A47">
        <w:rPr>
          <w:sz w:val="22"/>
          <w:szCs w:val="22"/>
        </w:rPr>
        <w:t xml:space="preserve"> </w:t>
      </w:r>
      <w:r w:rsidR="00540F92" w:rsidRPr="00540F92">
        <w:rPr>
          <w:sz w:val="22"/>
          <w:szCs w:val="22"/>
        </w:rPr>
        <w:t xml:space="preserve">v rámci této veřejné zakázky zadavatel pokládá za neúčelné a nepřinesly by relevantní efekt. </w:t>
      </w:r>
    </w:p>
    <w:p w14:paraId="784E2D69" w14:textId="40E1CE8F" w:rsidR="00BB7139" w:rsidRPr="00A92A47" w:rsidRDefault="00BB7139" w:rsidP="00336491">
      <w:pPr>
        <w:spacing w:line="264" w:lineRule="auto"/>
        <w:jc w:val="both"/>
        <w:rPr>
          <w:b/>
          <w:sz w:val="28"/>
          <w:szCs w:val="28"/>
        </w:rPr>
      </w:pPr>
    </w:p>
    <w:p w14:paraId="23CC3E9A" w14:textId="16E21C0A" w:rsidR="002E2B21" w:rsidRPr="0093175F" w:rsidRDefault="002E2B21" w:rsidP="00336491">
      <w:pPr>
        <w:numPr>
          <w:ilvl w:val="0"/>
          <w:numId w:val="3"/>
        </w:numPr>
        <w:spacing w:line="264" w:lineRule="auto"/>
        <w:ind w:left="567" w:hanging="567"/>
        <w:jc w:val="both"/>
        <w:rPr>
          <w:b/>
          <w:sz w:val="28"/>
          <w:u w:val="single"/>
        </w:rPr>
      </w:pPr>
      <w:r w:rsidRPr="0093175F">
        <w:rPr>
          <w:b/>
          <w:sz w:val="28"/>
          <w:u w:val="single"/>
        </w:rPr>
        <w:lastRenderedPageBreak/>
        <w:t>Vysvětlení zadávací dokumentace</w:t>
      </w:r>
    </w:p>
    <w:p w14:paraId="7541A53B" w14:textId="77777777" w:rsidR="002E2B21" w:rsidRDefault="002E2B21" w:rsidP="00336491">
      <w:pPr>
        <w:spacing w:line="264" w:lineRule="auto"/>
        <w:jc w:val="both"/>
        <w:rPr>
          <w:rFonts w:ascii="Arial" w:hAnsi="Arial" w:cs="Arial"/>
          <w:sz w:val="20"/>
          <w:szCs w:val="20"/>
        </w:rPr>
      </w:pPr>
    </w:p>
    <w:p w14:paraId="0AED809C" w14:textId="127A34A0" w:rsidR="002E2B21" w:rsidRPr="002E2B21" w:rsidRDefault="002E2B21" w:rsidP="00A126F7">
      <w:pPr>
        <w:spacing w:after="120" w:line="264" w:lineRule="auto"/>
        <w:jc w:val="both"/>
        <w:rPr>
          <w:sz w:val="22"/>
          <w:szCs w:val="22"/>
        </w:rPr>
      </w:pPr>
      <w:r w:rsidRPr="002E2B21">
        <w:rPr>
          <w:sz w:val="22"/>
          <w:szCs w:val="22"/>
        </w:rPr>
        <w:t>Zadavatel může dle § 98 ZZVZ poskytnout dodavatelům vysvětlení zadávací dokumentace i bez jejich předchozí žádosti, a to prostřednictvím profilu zadavatele.</w:t>
      </w:r>
    </w:p>
    <w:p w14:paraId="3CA3D88C" w14:textId="3D1818C6" w:rsidR="002E2B21" w:rsidRPr="002E2B21" w:rsidRDefault="002E2B21" w:rsidP="00A126F7">
      <w:pPr>
        <w:spacing w:after="120" w:line="264" w:lineRule="auto"/>
        <w:jc w:val="both"/>
        <w:rPr>
          <w:sz w:val="22"/>
          <w:szCs w:val="22"/>
        </w:rPr>
      </w:pPr>
      <w:r w:rsidRPr="002E2B21">
        <w:rPr>
          <w:sz w:val="22"/>
          <w:szCs w:val="22"/>
        </w:rPr>
        <w:t xml:space="preserve">Vysvětlení zadávací dokumentace zadavatel uveřejní u veřejné zakázky nejméně </w:t>
      </w:r>
      <w:r w:rsidRPr="008F4DC8">
        <w:rPr>
          <w:b/>
          <w:sz w:val="22"/>
          <w:szCs w:val="22"/>
        </w:rPr>
        <w:t>5 pracovních dnů</w:t>
      </w:r>
      <w:r w:rsidRPr="002E2B21">
        <w:rPr>
          <w:sz w:val="22"/>
          <w:szCs w:val="22"/>
        </w:rPr>
        <w:t xml:space="preserve"> před skončením lhůty pro podání nabídek na profilu zadavatele.</w:t>
      </w:r>
    </w:p>
    <w:p w14:paraId="5EB74EA1" w14:textId="77777777" w:rsidR="00A92A47" w:rsidRPr="00E7363A" w:rsidRDefault="002E2B21" w:rsidP="00A126F7">
      <w:pPr>
        <w:spacing w:after="120" w:line="264" w:lineRule="auto"/>
        <w:jc w:val="both"/>
        <w:rPr>
          <w:sz w:val="22"/>
          <w:szCs w:val="22"/>
        </w:rPr>
      </w:pPr>
      <w:r w:rsidRPr="002E2B21">
        <w:rPr>
          <w:sz w:val="22"/>
          <w:szCs w:val="22"/>
        </w:rPr>
        <w:t xml:space="preserve">Dodavatel je oprávněn požadovat po zadavateli vysvětlení zadávací dokumentace. Žádost je nutno doručit v elektronické podobě nejpozději ve lhůtě </w:t>
      </w:r>
      <w:r w:rsidRPr="008F4DC8">
        <w:rPr>
          <w:b/>
          <w:sz w:val="22"/>
          <w:szCs w:val="22"/>
        </w:rPr>
        <w:t>3 pracovních dnů</w:t>
      </w:r>
      <w:r w:rsidRPr="002E2B21">
        <w:rPr>
          <w:sz w:val="22"/>
          <w:szCs w:val="22"/>
        </w:rPr>
        <w:t xml:space="preserve"> před uplynutím lhůty, která je stanovena v předchozím odstavci.  </w:t>
      </w:r>
      <w:r w:rsidR="00A92A47" w:rsidRPr="00E7363A">
        <w:rPr>
          <w:sz w:val="22"/>
          <w:szCs w:val="22"/>
        </w:rPr>
        <w:t>Zadavatel není povinen vysvětlení poskytnout, pokud není žádost o vysvětlení doručena včas. Pokud zadavatel na žádost o vysvětlení, která není doručena včas, vysvětlení poskytne, nemusí dodržet lhůty podle</w:t>
      </w:r>
      <w:r w:rsidR="00A92A47">
        <w:rPr>
          <w:sz w:val="22"/>
          <w:szCs w:val="22"/>
        </w:rPr>
        <w:t xml:space="preserve"> předchozího odstavce</w:t>
      </w:r>
      <w:r w:rsidR="00A92A47" w:rsidRPr="00E7363A">
        <w:rPr>
          <w:sz w:val="22"/>
          <w:szCs w:val="22"/>
        </w:rPr>
        <w:t>.</w:t>
      </w:r>
    </w:p>
    <w:p w14:paraId="3950683B" w14:textId="77777777" w:rsidR="00A92A47" w:rsidRPr="00E7363A" w:rsidRDefault="00A92A47" w:rsidP="00336491">
      <w:pPr>
        <w:spacing w:line="264" w:lineRule="auto"/>
        <w:jc w:val="both"/>
        <w:rPr>
          <w:sz w:val="22"/>
          <w:szCs w:val="22"/>
        </w:rPr>
      </w:pPr>
      <w:r w:rsidRPr="00E7363A">
        <w:rPr>
          <w:sz w:val="22"/>
          <w:szCs w:val="22"/>
        </w:rPr>
        <w:t xml:space="preserve">Pokud by spolu s vysvětlením dokumentace </w:t>
      </w:r>
      <w:r>
        <w:rPr>
          <w:sz w:val="22"/>
          <w:szCs w:val="22"/>
        </w:rPr>
        <w:t>zadávacího</w:t>
      </w:r>
      <w:r w:rsidRPr="00E7363A">
        <w:rPr>
          <w:sz w:val="22"/>
          <w:szCs w:val="22"/>
        </w:rPr>
        <w:t xml:space="preserve"> řízení zadavatel provedl i změnu zadávacích podmínek </w:t>
      </w:r>
      <w:r>
        <w:rPr>
          <w:sz w:val="22"/>
          <w:szCs w:val="22"/>
        </w:rPr>
        <w:t>zadávacího</w:t>
      </w:r>
      <w:r w:rsidRPr="00E7363A">
        <w:rPr>
          <w:sz w:val="22"/>
          <w:szCs w:val="22"/>
        </w:rPr>
        <w:t xml:space="preserve"> řízení bude dále postupovat ve smyslu § 99 ZZVZ.</w:t>
      </w:r>
    </w:p>
    <w:p w14:paraId="7B5A5B5C" w14:textId="77777777" w:rsidR="002E2B21" w:rsidRPr="007B0D4F" w:rsidRDefault="002E2B21" w:rsidP="007B0D4F">
      <w:pPr>
        <w:spacing w:line="264" w:lineRule="auto"/>
        <w:jc w:val="both"/>
        <w:rPr>
          <w:b/>
          <w:sz w:val="28"/>
          <w:szCs w:val="28"/>
        </w:rPr>
      </w:pPr>
    </w:p>
    <w:p w14:paraId="533236BB" w14:textId="390C314E" w:rsidR="00CE71BE" w:rsidRPr="00510C06" w:rsidRDefault="00CE71BE" w:rsidP="00336491">
      <w:pPr>
        <w:numPr>
          <w:ilvl w:val="0"/>
          <w:numId w:val="3"/>
        </w:numPr>
        <w:spacing w:line="264" w:lineRule="auto"/>
        <w:ind w:left="567" w:hanging="567"/>
        <w:jc w:val="both"/>
        <w:rPr>
          <w:b/>
          <w:sz w:val="28"/>
        </w:rPr>
      </w:pPr>
      <w:r w:rsidRPr="00510C06">
        <w:rPr>
          <w:b/>
          <w:sz w:val="28"/>
          <w:u w:val="single"/>
        </w:rPr>
        <w:t xml:space="preserve">Další podmínky </w:t>
      </w:r>
      <w:r w:rsidR="00680980" w:rsidRPr="00510C06">
        <w:rPr>
          <w:b/>
          <w:sz w:val="28"/>
          <w:u w:val="single"/>
        </w:rPr>
        <w:t>zadávacího</w:t>
      </w:r>
      <w:r w:rsidRPr="00510C06">
        <w:rPr>
          <w:b/>
          <w:sz w:val="28"/>
          <w:u w:val="single"/>
        </w:rPr>
        <w:t xml:space="preserve"> řízení na veřejnou zakázku</w:t>
      </w:r>
    </w:p>
    <w:p w14:paraId="1DA9C126" w14:textId="77777777" w:rsidR="00404B3C" w:rsidRPr="007B0D4F" w:rsidRDefault="00404B3C" w:rsidP="007B0D4F">
      <w:pPr>
        <w:spacing w:line="264" w:lineRule="auto"/>
        <w:jc w:val="both"/>
        <w:rPr>
          <w:rFonts w:ascii="Arial" w:hAnsi="Arial" w:cs="Arial"/>
          <w:sz w:val="20"/>
          <w:szCs w:val="20"/>
        </w:rPr>
      </w:pPr>
    </w:p>
    <w:p w14:paraId="39173EB7" w14:textId="190127CC" w:rsidR="006B2DEF" w:rsidRPr="007A01F1" w:rsidRDefault="006B2DEF" w:rsidP="00336491">
      <w:pPr>
        <w:tabs>
          <w:tab w:val="left" w:pos="284"/>
        </w:tabs>
        <w:spacing w:after="120" w:line="264" w:lineRule="auto"/>
        <w:jc w:val="both"/>
        <w:rPr>
          <w:sz w:val="22"/>
          <w:szCs w:val="22"/>
        </w:rPr>
      </w:pPr>
      <w:r w:rsidRPr="007A01F1">
        <w:rPr>
          <w:sz w:val="22"/>
          <w:szCs w:val="22"/>
        </w:rPr>
        <w:t xml:space="preserve">Zadavatel nepřipouští dle § 102 ZZVZ variantní řešení. </w:t>
      </w:r>
    </w:p>
    <w:p w14:paraId="4BCDB6AA" w14:textId="77777777" w:rsidR="006B2DEF" w:rsidRPr="007A01F1" w:rsidRDefault="006B2DEF" w:rsidP="00336491">
      <w:pPr>
        <w:tabs>
          <w:tab w:val="left" w:pos="284"/>
        </w:tabs>
        <w:spacing w:after="120" w:line="264" w:lineRule="auto"/>
        <w:jc w:val="both"/>
        <w:rPr>
          <w:sz w:val="22"/>
          <w:szCs w:val="22"/>
        </w:rPr>
      </w:pPr>
      <w:r w:rsidRPr="007A01F1">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2DE57CD6" w14:textId="77777777" w:rsidR="006B2DEF" w:rsidRPr="007A01F1" w:rsidRDefault="006B2DEF" w:rsidP="00336491">
      <w:pPr>
        <w:tabs>
          <w:tab w:val="left" w:pos="284"/>
        </w:tabs>
        <w:spacing w:after="120" w:line="264" w:lineRule="auto"/>
        <w:jc w:val="both"/>
        <w:rPr>
          <w:sz w:val="22"/>
          <w:szCs w:val="22"/>
        </w:rPr>
      </w:pPr>
      <w:r w:rsidRPr="007A01F1">
        <w:rPr>
          <w:sz w:val="22"/>
          <w:szCs w:val="22"/>
        </w:rPr>
        <w:t>U vybraného dodavatele se sídlem v zahraničí, který je akciovou společností nebo má právní formu obdobnou akciové společnosti, bude zadavatel postupovat dle § 48 odst. 9 ZZVZ.</w:t>
      </w:r>
    </w:p>
    <w:p w14:paraId="57F2F8DB" w14:textId="77777777" w:rsidR="006B2DEF" w:rsidRPr="007A01F1" w:rsidRDefault="006B2DEF" w:rsidP="00336491">
      <w:pPr>
        <w:tabs>
          <w:tab w:val="left" w:pos="284"/>
        </w:tabs>
        <w:spacing w:after="120" w:line="264" w:lineRule="auto"/>
        <w:jc w:val="both"/>
        <w:rPr>
          <w:sz w:val="22"/>
          <w:szCs w:val="22"/>
        </w:rPr>
      </w:pPr>
      <w:r w:rsidRPr="007A01F1">
        <w:rPr>
          <w:sz w:val="22"/>
          <w:szCs w:val="22"/>
        </w:rPr>
        <w:t>U vybraného dodavatele, je-li právnickou osobou, zadavatel zjistí údaje o jeho skutečném majiteli postupem podle § 122 ZZVZ.</w:t>
      </w:r>
    </w:p>
    <w:p w14:paraId="1F41BE9B" w14:textId="77777777" w:rsidR="006B2DEF" w:rsidRPr="007A01F1" w:rsidRDefault="006B2DEF" w:rsidP="00336491">
      <w:pPr>
        <w:tabs>
          <w:tab w:val="left" w:pos="284"/>
        </w:tabs>
        <w:spacing w:after="120" w:line="264" w:lineRule="auto"/>
        <w:jc w:val="both"/>
        <w:rPr>
          <w:sz w:val="22"/>
          <w:szCs w:val="22"/>
        </w:rPr>
      </w:pPr>
      <w:r w:rsidRPr="007A01F1">
        <w:rPr>
          <w:sz w:val="22"/>
          <w:szCs w:val="22"/>
        </w:rPr>
        <w:t xml:space="preserve">Zadavatel požaduje ze strany dodavatelů a jejich poddodavatelů dodržení podmínek dle ustanovení § 4b zákona o střetu zájmů. Zadavatel vyloučí účastníka zadávacího řízení, pokud účastník nebo poddodavatel, prostřednictvím kterého účastník prokazuje kvalifikaci, poruší citované ustanovení. </w:t>
      </w:r>
    </w:p>
    <w:p w14:paraId="3839FA01" w14:textId="5CB77DEB" w:rsidR="00C97400" w:rsidRDefault="00C97400" w:rsidP="00336491">
      <w:pPr>
        <w:tabs>
          <w:tab w:val="left" w:pos="0"/>
        </w:tabs>
        <w:spacing w:after="120" w:line="264" w:lineRule="auto"/>
        <w:jc w:val="both"/>
        <w:rPr>
          <w:sz w:val="22"/>
          <w:szCs w:val="22"/>
        </w:rPr>
      </w:pPr>
      <w:r w:rsidRPr="00C97400">
        <w:rPr>
          <w:sz w:val="22"/>
          <w:szCs w:val="22"/>
        </w:rPr>
        <w:t>Pokud se na účastníka zadávacího řízení nebo jeho poddodavatele vztahují mezinárodní sankce, bude zadavatel postupovat dle § 48a ZZVZ.</w:t>
      </w:r>
    </w:p>
    <w:p w14:paraId="462805BC" w14:textId="77777777" w:rsidR="00292CA0" w:rsidRPr="007B0D4F" w:rsidRDefault="00292CA0" w:rsidP="007B0D4F">
      <w:pPr>
        <w:spacing w:line="264" w:lineRule="auto"/>
        <w:jc w:val="both"/>
        <w:rPr>
          <w:b/>
          <w:sz w:val="28"/>
          <w:szCs w:val="28"/>
        </w:rPr>
      </w:pPr>
    </w:p>
    <w:p w14:paraId="551BAF9D" w14:textId="4434F471" w:rsidR="00B50D4B" w:rsidRPr="00B50D4B" w:rsidRDefault="00CE71BE" w:rsidP="00336491">
      <w:pPr>
        <w:numPr>
          <w:ilvl w:val="0"/>
          <w:numId w:val="3"/>
        </w:numPr>
        <w:spacing w:line="264" w:lineRule="auto"/>
        <w:ind w:left="567" w:hanging="567"/>
        <w:rPr>
          <w:b/>
          <w:sz w:val="28"/>
        </w:rPr>
      </w:pPr>
      <w:r w:rsidRPr="0015727C">
        <w:rPr>
          <w:b/>
          <w:sz w:val="28"/>
          <w:u w:val="single"/>
        </w:rPr>
        <w:t>Práva zadavatele</w:t>
      </w:r>
    </w:p>
    <w:p w14:paraId="64630EDD" w14:textId="77777777" w:rsidR="00F93268" w:rsidRPr="007B0D4F" w:rsidRDefault="00F93268" w:rsidP="007B0D4F">
      <w:pPr>
        <w:spacing w:line="264" w:lineRule="auto"/>
        <w:jc w:val="both"/>
        <w:rPr>
          <w:rFonts w:ascii="Arial" w:hAnsi="Arial" w:cs="Arial"/>
          <w:sz w:val="20"/>
          <w:szCs w:val="20"/>
        </w:rPr>
      </w:pPr>
    </w:p>
    <w:p w14:paraId="3480086C" w14:textId="731E16F1" w:rsidR="006B2DEF" w:rsidRPr="007A01F1" w:rsidRDefault="006B2DEF" w:rsidP="00336491">
      <w:pPr>
        <w:spacing w:line="264" w:lineRule="auto"/>
        <w:rPr>
          <w:sz w:val="22"/>
          <w:szCs w:val="22"/>
        </w:rPr>
      </w:pPr>
      <w:r w:rsidRPr="007A01F1">
        <w:rPr>
          <w:sz w:val="22"/>
          <w:szCs w:val="22"/>
          <w:u w:val="single"/>
        </w:rPr>
        <w:t>Zadavatel si vyhrazuje právo</w:t>
      </w:r>
      <w:r w:rsidRPr="007A01F1">
        <w:rPr>
          <w:sz w:val="22"/>
          <w:szCs w:val="22"/>
        </w:rPr>
        <w:t>:</w:t>
      </w:r>
    </w:p>
    <w:p w14:paraId="2ECFF353" w14:textId="7A45FE18" w:rsidR="006B2DEF" w:rsidRDefault="006B2DEF" w:rsidP="00336491">
      <w:pPr>
        <w:numPr>
          <w:ilvl w:val="0"/>
          <w:numId w:val="10"/>
        </w:numPr>
        <w:spacing w:after="120" w:line="264" w:lineRule="auto"/>
        <w:ind w:left="357" w:hanging="215"/>
        <w:jc w:val="both"/>
        <w:rPr>
          <w:sz w:val="22"/>
          <w:szCs w:val="22"/>
        </w:rPr>
      </w:pPr>
      <w:r w:rsidRPr="007A01F1">
        <w:rPr>
          <w:sz w:val="22"/>
          <w:szCs w:val="22"/>
        </w:rPr>
        <w:t xml:space="preserve">veškeré náklady související s přípravou, podáním nabídky a účastí v tomto řízení nese účastník, nejsou však dotčeny povinnosti zadavatele dle § 40 </w:t>
      </w:r>
      <w:r w:rsidRPr="004D50E5">
        <w:rPr>
          <w:sz w:val="22"/>
          <w:szCs w:val="22"/>
        </w:rPr>
        <w:t xml:space="preserve">odst. </w:t>
      </w:r>
      <w:r w:rsidR="0087115C">
        <w:rPr>
          <w:sz w:val="22"/>
          <w:szCs w:val="22"/>
        </w:rPr>
        <w:t>7</w:t>
      </w:r>
      <w:r w:rsidR="00854988" w:rsidRPr="004D50E5">
        <w:rPr>
          <w:sz w:val="22"/>
          <w:szCs w:val="22"/>
        </w:rPr>
        <w:t xml:space="preserve"> </w:t>
      </w:r>
      <w:r w:rsidRPr="004D50E5">
        <w:rPr>
          <w:sz w:val="22"/>
          <w:szCs w:val="22"/>
        </w:rPr>
        <w:t>ZZVZ</w:t>
      </w:r>
      <w:r w:rsidRPr="007A01F1">
        <w:rPr>
          <w:sz w:val="22"/>
          <w:szCs w:val="22"/>
        </w:rPr>
        <w:t xml:space="preserve"> </w:t>
      </w:r>
    </w:p>
    <w:p w14:paraId="7AB673B1" w14:textId="77777777" w:rsidR="006B2DEF" w:rsidRPr="007A01F1" w:rsidRDefault="006B2DEF" w:rsidP="00336491">
      <w:pPr>
        <w:numPr>
          <w:ilvl w:val="0"/>
          <w:numId w:val="10"/>
        </w:numPr>
        <w:spacing w:line="264" w:lineRule="auto"/>
        <w:ind w:hanging="218"/>
        <w:jc w:val="both"/>
        <w:rPr>
          <w:sz w:val="22"/>
          <w:szCs w:val="22"/>
        </w:rPr>
      </w:pPr>
      <w:r w:rsidRPr="007A01F1">
        <w:rPr>
          <w:sz w:val="22"/>
          <w:szCs w:val="22"/>
        </w:rPr>
        <w:t xml:space="preserve">vybraný dodavatel nesmí zakázku postoupit jinému subjektu, přičemž po uzavření smlouvy nesmí bez předchozího písemného souhlasu zadavatele postoupit práva a povinnosti plynoucí z uzavřené smlouvy třetí osobě. </w:t>
      </w:r>
    </w:p>
    <w:p w14:paraId="049AD7F1" w14:textId="77777777" w:rsidR="004103F1" w:rsidRPr="007B0D4F" w:rsidRDefault="004103F1" w:rsidP="007B0D4F">
      <w:pPr>
        <w:spacing w:line="264" w:lineRule="auto"/>
        <w:jc w:val="both"/>
        <w:rPr>
          <w:b/>
          <w:sz w:val="28"/>
          <w:szCs w:val="28"/>
        </w:rPr>
      </w:pPr>
    </w:p>
    <w:p w14:paraId="435AEC07" w14:textId="473E231B" w:rsidR="002422B4" w:rsidRPr="002142F5" w:rsidRDefault="002422B4" w:rsidP="00336491">
      <w:pPr>
        <w:numPr>
          <w:ilvl w:val="0"/>
          <w:numId w:val="3"/>
        </w:numPr>
        <w:spacing w:line="264" w:lineRule="auto"/>
        <w:ind w:left="567" w:hanging="567"/>
        <w:rPr>
          <w:b/>
          <w:sz w:val="28"/>
          <w:u w:val="single"/>
        </w:rPr>
      </w:pPr>
      <w:r w:rsidRPr="002142F5">
        <w:rPr>
          <w:b/>
          <w:sz w:val="28"/>
          <w:u w:val="single"/>
        </w:rPr>
        <w:t>Identifikační údaje zadavatele</w:t>
      </w:r>
    </w:p>
    <w:p w14:paraId="166B178E" w14:textId="1B8A8057" w:rsidR="000D0868" w:rsidRPr="00865F89" w:rsidRDefault="000D0868" w:rsidP="00A126F7">
      <w:pPr>
        <w:keepNext/>
        <w:spacing w:line="264" w:lineRule="auto"/>
        <w:outlineLvl w:val="0"/>
        <w:rPr>
          <w:b/>
          <w:iCs/>
          <w:sz w:val="22"/>
          <w:szCs w:val="22"/>
        </w:rPr>
      </w:pPr>
      <w:r w:rsidRPr="00865F89">
        <w:rPr>
          <w:b/>
          <w:iCs/>
          <w:sz w:val="22"/>
          <w:szCs w:val="22"/>
        </w:rPr>
        <w:t>Centrální zadavatel:</w:t>
      </w:r>
    </w:p>
    <w:p w14:paraId="25734D4C" w14:textId="77777777" w:rsidR="000D0868" w:rsidRPr="00865F89" w:rsidRDefault="000D0868" w:rsidP="00A126F7">
      <w:pPr>
        <w:spacing w:line="264" w:lineRule="auto"/>
        <w:jc w:val="both"/>
        <w:rPr>
          <w:b/>
          <w:sz w:val="22"/>
          <w:szCs w:val="22"/>
        </w:rPr>
      </w:pPr>
      <w:r w:rsidRPr="00865F89">
        <w:rPr>
          <w:sz w:val="22"/>
          <w:szCs w:val="22"/>
        </w:rPr>
        <w:t>Název:</w:t>
      </w:r>
      <w:r w:rsidRPr="00865F89">
        <w:rPr>
          <w:sz w:val="22"/>
          <w:szCs w:val="22"/>
        </w:rPr>
        <w:tab/>
      </w:r>
      <w:r w:rsidRPr="00865F89">
        <w:rPr>
          <w:b/>
          <w:sz w:val="22"/>
          <w:szCs w:val="22"/>
        </w:rPr>
        <w:tab/>
      </w:r>
      <w:r w:rsidRPr="00865F89">
        <w:rPr>
          <w:b/>
          <w:sz w:val="22"/>
          <w:szCs w:val="22"/>
        </w:rPr>
        <w:tab/>
      </w:r>
      <w:r w:rsidRPr="00865F89">
        <w:rPr>
          <w:sz w:val="22"/>
          <w:szCs w:val="22"/>
        </w:rPr>
        <w:t>Karlovarský kraj</w:t>
      </w:r>
    </w:p>
    <w:p w14:paraId="5369249D" w14:textId="77777777" w:rsidR="000D0868" w:rsidRPr="00865F89" w:rsidRDefault="000D0868" w:rsidP="00A126F7">
      <w:pPr>
        <w:spacing w:line="264" w:lineRule="auto"/>
        <w:jc w:val="both"/>
        <w:rPr>
          <w:sz w:val="22"/>
          <w:szCs w:val="22"/>
        </w:rPr>
      </w:pPr>
      <w:r w:rsidRPr="00865F89">
        <w:rPr>
          <w:sz w:val="22"/>
          <w:szCs w:val="22"/>
        </w:rPr>
        <w:t xml:space="preserve">sídlo: </w:t>
      </w:r>
      <w:r w:rsidRPr="00865F89">
        <w:rPr>
          <w:sz w:val="22"/>
          <w:szCs w:val="22"/>
        </w:rPr>
        <w:tab/>
      </w:r>
      <w:r w:rsidRPr="00865F89">
        <w:rPr>
          <w:sz w:val="22"/>
          <w:szCs w:val="22"/>
        </w:rPr>
        <w:tab/>
      </w:r>
      <w:r w:rsidRPr="00865F89">
        <w:rPr>
          <w:sz w:val="22"/>
          <w:szCs w:val="22"/>
        </w:rPr>
        <w:tab/>
        <w:t>Závodní 353/88, 360 06 Karlovy Vary</w:t>
      </w:r>
    </w:p>
    <w:p w14:paraId="03AE8A3C" w14:textId="77777777" w:rsidR="000D0868" w:rsidRPr="00865F89" w:rsidRDefault="000D0868" w:rsidP="00A126F7">
      <w:pPr>
        <w:spacing w:line="264" w:lineRule="auto"/>
        <w:jc w:val="both"/>
        <w:rPr>
          <w:sz w:val="22"/>
          <w:szCs w:val="22"/>
        </w:rPr>
      </w:pPr>
      <w:r w:rsidRPr="00865F89">
        <w:rPr>
          <w:sz w:val="22"/>
          <w:szCs w:val="22"/>
        </w:rPr>
        <w:lastRenderedPageBreak/>
        <w:t xml:space="preserve">IČO: </w:t>
      </w:r>
      <w:r w:rsidRPr="00865F89">
        <w:rPr>
          <w:sz w:val="22"/>
          <w:szCs w:val="22"/>
        </w:rPr>
        <w:tab/>
      </w:r>
      <w:r w:rsidRPr="00865F89">
        <w:rPr>
          <w:sz w:val="22"/>
          <w:szCs w:val="22"/>
        </w:rPr>
        <w:tab/>
      </w:r>
      <w:r w:rsidRPr="00865F89">
        <w:rPr>
          <w:sz w:val="22"/>
          <w:szCs w:val="22"/>
        </w:rPr>
        <w:tab/>
        <w:t>70891168</w:t>
      </w:r>
    </w:p>
    <w:p w14:paraId="59F9C230" w14:textId="77777777" w:rsidR="000D0868" w:rsidRPr="00865F89" w:rsidRDefault="000D0868" w:rsidP="00A126F7">
      <w:pPr>
        <w:spacing w:line="264" w:lineRule="auto"/>
        <w:jc w:val="both"/>
        <w:rPr>
          <w:sz w:val="22"/>
          <w:szCs w:val="22"/>
        </w:rPr>
      </w:pPr>
      <w:r w:rsidRPr="00865F89">
        <w:rPr>
          <w:sz w:val="22"/>
          <w:szCs w:val="22"/>
        </w:rPr>
        <w:t xml:space="preserve">DIČ: </w:t>
      </w:r>
      <w:r w:rsidRPr="00865F89">
        <w:rPr>
          <w:sz w:val="22"/>
          <w:szCs w:val="22"/>
        </w:rPr>
        <w:tab/>
      </w:r>
      <w:r w:rsidRPr="00865F89">
        <w:rPr>
          <w:sz w:val="22"/>
          <w:szCs w:val="22"/>
        </w:rPr>
        <w:tab/>
      </w:r>
      <w:r w:rsidRPr="00865F89">
        <w:rPr>
          <w:sz w:val="22"/>
          <w:szCs w:val="22"/>
        </w:rPr>
        <w:tab/>
        <w:t>CZ70891168</w:t>
      </w:r>
    </w:p>
    <w:p w14:paraId="5D9B9396" w14:textId="79361AA4" w:rsidR="000D0868" w:rsidRPr="00865F89" w:rsidRDefault="000D0868" w:rsidP="00A126F7">
      <w:pPr>
        <w:spacing w:line="264" w:lineRule="auto"/>
        <w:rPr>
          <w:sz w:val="22"/>
          <w:szCs w:val="22"/>
        </w:rPr>
      </w:pPr>
      <w:r w:rsidRPr="00865F89">
        <w:rPr>
          <w:sz w:val="22"/>
          <w:szCs w:val="22"/>
        </w:rPr>
        <w:t>Zastoupený:</w:t>
      </w:r>
      <w:r w:rsidRPr="00865F89">
        <w:rPr>
          <w:sz w:val="22"/>
          <w:szCs w:val="22"/>
        </w:rPr>
        <w:tab/>
      </w:r>
      <w:r w:rsidRPr="00865F89">
        <w:rPr>
          <w:sz w:val="22"/>
          <w:szCs w:val="22"/>
        </w:rPr>
        <w:tab/>
      </w:r>
      <w:r w:rsidR="00F93268" w:rsidRPr="00865F89">
        <w:rPr>
          <w:sz w:val="22"/>
          <w:szCs w:val="22"/>
        </w:rPr>
        <w:t xml:space="preserve">Mgr. </w:t>
      </w:r>
      <w:r w:rsidR="00A92A47" w:rsidRPr="00865F89">
        <w:rPr>
          <w:sz w:val="22"/>
          <w:szCs w:val="22"/>
        </w:rPr>
        <w:t xml:space="preserve">Petrem </w:t>
      </w:r>
      <w:proofErr w:type="spellStart"/>
      <w:r w:rsidR="00A92A47" w:rsidRPr="00865F89">
        <w:rPr>
          <w:sz w:val="22"/>
          <w:szCs w:val="22"/>
        </w:rPr>
        <w:t>Kubisem</w:t>
      </w:r>
      <w:proofErr w:type="spellEnd"/>
      <w:r w:rsidRPr="00865F89">
        <w:rPr>
          <w:sz w:val="22"/>
          <w:szCs w:val="22"/>
        </w:rPr>
        <w:t>, hejtma</w:t>
      </w:r>
      <w:r w:rsidR="00F93268" w:rsidRPr="00865F89">
        <w:rPr>
          <w:sz w:val="22"/>
          <w:szCs w:val="22"/>
        </w:rPr>
        <w:t>n</w:t>
      </w:r>
      <w:r w:rsidR="00A92A47" w:rsidRPr="00865F89">
        <w:rPr>
          <w:sz w:val="22"/>
          <w:szCs w:val="22"/>
        </w:rPr>
        <w:t xml:space="preserve">em </w:t>
      </w:r>
      <w:r w:rsidRPr="00865F89">
        <w:rPr>
          <w:sz w:val="22"/>
          <w:szCs w:val="22"/>
        </w:rPr>
        <w:t>Karlovarského kraje</w:t>
      </w:r>
    </w:p>
    <w:p w14:paraId="3479CDC4" w14:textId="77777777" w:rsidR="000D0868" w:rsidRPr="00865F89" w:rsidRDefault="000D0868" w:rsidP="00A126F7">
      <w:pPr>
        <w:spacing w:line="264" w:lineRule="auto"/>
        <w:jc w:val="both"/>
        <w:rPr>
          <w:rStyle w:val="Hypertextovodkaz"/>
          <w:sz w:val="22"/>
          <w:szCs w:val="22"/>
        </w:rPr>
      </w:pPr>
      <w:r w:rsidRPr="00865F89">
        <w:rPr>
          <w:sz w:val="22"/>
          <w:szCs w:val="22"/>
        </w:rPr>
        <w:t xml:space="preserve">Profil zadavatele: </w:t>
      </w:r>
      <w:r w:rsidRPr="00865F89">
        <w:rPr>
          <w:sz w:val="22"/>
          <w:szCs w:val="22"/>
        </w:rPr>
        <w:tab/>
      </w:r>
      <w:hyperlink r:id="rId16" w:history="1">
        <w:r w:rsidRPr="00865F89">
          <w:rPr>
            <w:rStyle w:val="Hypertextovodkaz"/>
            <w:sz w:val="22"/>
            <w:szCs w:val="22"/>
          </w:rPr>
          <w:t>https://ezak.kr-karlovarsky.cz/profile_display_2.html</w:t>
        </w:r>
      </w:hyperlink>
    </w:p>
    <w:p w14:paraId="52AB19AE" w14:textId="77777777" w:rsidR="007A3AC8" w:rsidRPr="00865F89" w:rsidRDefault="007A3AC8" w:rsidP="00336491">
      <w:pPr>
        <w:spacing w:line="264" w:lineRule="auto"/>
        <w:rPr>
          <w:sz w:val="22"/>
          <w:szCs w:val="22"/>
        </w:rPr>
      </w:pPr>
    </w:p>
    <w:p w14:paraId="0905098C" w14:textId="455C270B" w:rsidR="007A3AC8" w:rsidRPr="00865F89" w:rsidRDefault="007A3AC8" w:rsidP="00336491">
      <w:pPr>
        <w:pStyle w:val="Zkladntext2"/>
        <w:spacing w:line="264" w:lineRule="auto"/>
        <w:rPr>
          <w:sz w:val="22"/>
          <w:szCs w:val="22"/>
        </w:rPr>
      </w:pPr>
      <w:r w:rsidRPr="00865F89">
        <w:rPr>
          <w:sz w:val="22"/>
          <w:szCs w:val="22"/>
        </w:rPr>
        <w:t>Karlovy Vary</w:t>
      </w:r>
      <w:r w:rsidR="00975838" w:rsidRPr="00865F89">
        <w:rPr>
          <w:sz w:val="22"/>
          <w:szCs w:val="22"/>
        </w:rPr>
        <w:t>,</w:t>
      </w:r>
      <w:r w:rsidRPr="00865F89">
        <w:rPr>
          <w:sz w:val="22"/>
          <w:szCs w:val="22"/>
        </w:rPr>
        <w:t xml:space="preserve"> </w:t>
      </w:r>
      <w:r w:rsidR="00277EA5" w:rsidRPr="00277EA5">
        <w:rPr>
          <w:sz w:val="22"/>
          <w:szCs w:val="22"/>
        </w:rPr>
        <w:t>28</w:t>
      </w:r>
      <w:r w:rsidR="00F2511F" w:rsidRPr="00277EA5">
        <w:rPr>
          <w:sz w:val="22"/>
          <w:szCs w:val="22"/>
        </w:rPr>
        <w:t>.</w:t>
      </w:r>
      <w:r w:rsidR="00A92A47" w:rsidRPr="00277EA5">
        <w:rPr>
          <w:sz w:val="22"/>
          <w:szCs w:val="22"/>
        </w:rPr>
        <w:t>02</w:t>
      </w:r>
      <w:r w:rsidR="004658D2" w:rsidRPr="00277EA5">
        <w:rPr>
          <w:sz w:val="22"/>
          <w:szCs w:val="22"/>
        </w:rPr>
        <w:t>.</w:t>
      </w:r>
      <w:r w:rsidR="00DE7BAA" w:rsidRPr="00277EA5">
        <w:rPr>
          <w:sz w:val="22"/>
          <w:szCs w:val="22"/>
        </w:rPr>
        <w:t>202</w:t>
      </w:r>
      <w:r w:rsidR="00A92A47" w:rsidRPr="00277EA5">
        <w:rPr>
          <w:sz w:val="22"/>
          <w:szCs w:val="22"/>
        </w:rPr>
        <w:t>6</w:t>
      </w:r>
    </w:p>
    <w:p w14:paraId="0366C222" w14:textId="5F353377" w:rsidR="005E4B3B" w:rsidRPr="00865F89" w:rsidRDefault="005E4B3B" w:rsidP="00336491">
      <w:pPr>
        <w:spacing w:line="264" w:lineRule="auto"/>
        <w:rPr>
          <w:sz w:val="22"/>
          <w:szCs w:val="22"/>
          <w:u w:val="single"/>
        </w:rPr>
      </w:pPr>
    </w:p>
    <w:p w14:paraId="17043AF1" w14:textId="1855F9CF" w:rsidR="00082F17" w:rsidRPr="00865F89" w:rsidRDefault="00082F17" w:rsidP="00336491">
      <w:pPr>
        <w:spacing w:line="264" w:lineRule="auto"/>
        <w:rPr>
          <w:sz w:val="22"/>
          <w:szCs w:val="22"/>
          <w:u w:val="single"/>
        </w:rPr>
      </w:pPr>
    </w:p>
    <w:p w14:paraId="355D2DE7" w14:textId="1A2CEEE2" w:rsidR="00082F17" w:rsidRPr="00865F89" w:rsidRDefault="00082F17" w:rsidP="00336491">
      <w:pPr>
        <w:spacing w:line="264" w:lineRule="auto"/>
        <w:rPr>
          <w:sz w:val="22"/>
          <w:szCs w:val="22"/>
          <w:u w:val="single"/>
        </w:rPr>
      </w:pPr>
    </w:p>
    <w:p w14:paraId="48D507F4" w14:textId="77777777" w:rsidR="00714054" w:rsidRPr="00865F89" w:rsidRDefault="00714054" w:rsidP="00336491">
      <w:pPr>
        <w:spacing w:line="264" w:lineRule="auto"/>
        <w:rPr>
          <w:sz w:val="22"/>
          <w:szCs w:val="22"/>
          <w:u w:val="single"/>
        </w:rPr>
      </w:pPr>
    </w:p>
    <w:p w14:paraId="782A3896" w14:textId="77777777" w:rsidR="00082F17" w:rsidRPr="00865F89" w:rsidRDefault="00082F17" w:rsidP="00336491">
      <w:pPr>
        <w:autoSpaceDE w:val="0"/>
        <w:autoSpaceDN w:val="0"/>
        <w:adjustRightInd w:val="0"/>
        <w:spacing w:line="264" w:lineRule="auto"/>
        <w:rPr>
          <w:b/>
          <w:sz w:val="22"/>
          <w:szCs w:val="22"/>
        </w:rPr>
      </w:pPr>
      <w:r w:rsidRPr="00865F89">
        <w:rPr>
          <w:b/>
          <w:sz w:val="22"/>
          <w:szCs w:val="22"/>
        </w:rPr>
        <w:t>Mgr. Roman Bělohlavý</w:t>
      </w:r>
    </w:p>
    <w:p w14:paraId="469C6061" w14:textId="20B6CFB0" w:rsidR="00082F17" w:rsidRPr="00865F89" w:rsidRDefault="00A126F7" w:rsidP="00336491">
      <w:pPr>
        <w:spacing w:line="264" w:lineRule="auto"/>
        <w:rPr>
          <w:sz w:val="22"/>
          <w:szCs w:val="22"/>
          <w:u w:val="single"/>
        </w:rPr>
      </w:pPr>
      <w:r>
        <w:rPr>
          <w:bCs/>
          <w:sz w:val="22"/>
          <w:szCs w:val="22"/>
        </w:rPr>
        <w:t>v</w:t>
      </w:r>
      <w:r w:rsidR="00082F17" w:rsidRPr="00865F89">
        <w:rPr>
          <w:bCs/>
          <w:sz w:val="22"/>
          <w:szCs w:val="22"/>
        </w:rPr>
        <w:t>edoucí odboru právního</w:t>
      </w:r>
    </w:p>
    <w:p w14:paraId="1FA6408B" w14:textId="77777777" w:rsidR="000810E5" w:rsidRPr="00865F89" w:rsidRDefault="000810E5" w:rsidP="00336491">
      <w:pPr>
        <w:spacing w:line="264" w:lineRule="auto"/>
        <w:rPr>
          <w:sz w:val="22"/>
          <w:szCs w:val="22"/>
          <w:u w:val="single"/>
        </w:rPr>
      </w:pPr>
    </w:p>
    <w:p w14:paraId="6776AF5E" w14:textId="5EADB635" w:rsidR="005F210D" w:rsidRPr="00865F89" w:rsidRDefault="005F210D" w:rsidP="00336491">
      <w:pPr>
        <w:spacing w:line="264" w:lineRule="auto"/>
        <w:rPr>
          <w:sz w:val="22"/>
          <w:szCs w:val="22"/>
          <w:u w:val="single"/>
        </w:rPr>
      </w:pPr>
    </w:p>
    <w:p w14:paraId="4933F143" w14:textId="77777777" w:rsidR="000A3184" w:rsidRPr="00865F89" w:rsidRDefault="000A3184" w:rsidP="00336491">
      <w:pPr>
        <w:spacing w:line="264" w:lineRule="auto"/>
        <w:rPr>
          <w:sz w:val="22"/>
          <w:szCs w:val="22"/>
          <w:u w:val="single"/>
        </w:rPr>
      </w:pPr>
    </w:p>
    <w:p w14:paraId="18325737" w14:textId="1A761767" w:rsidR="007F57A8" w:rsidRPr="00865F89" w:rsidRDefault="00CE71BE" w:rsidP="00336491">
      <w:pPr>
        <w:spacing w:line="264" w:lineRule="auto"/>
        <w:rPr>
          <w:sz w:val="22"/>
          <w:szCs w:val="22"/>
        </w:rPr>
      </w:pPr>
      <w:r w:rsidRPr="00865F89">
        <w:rPr>
          <w:sz w:val="22"/>
          <w:szCs w:val="22"/>
          <w:u w:val="single"/>
        </w:rPr>
        <w:t>Přílohy</w:t>
      </w:r>
      <w:r w:rsidRPr="00865F89">
        <w:rPr>
          <w:sz w:val="22"/>
          <w:szCs w:val="22"/>
        </w:rPr>
        <w:t xml:space="preserve">: </w:t>
      </w:r>
    </w:p>
    <w:p w14:paraId="2B85CA36" w14:textId="73A17850" w:rsidR="00E07AE2" w:rsidRPr="00865F89" w:rsidRDefault="002A2A66" w:rsidP="00336491">
      <w:pPr>
        <w:spacing w:line="264" w:lineRule="auto"/>
        <w:rPr>
          <w:sz w:val="22"/>
          <w:szCs w:val="22"/>
        </w:rPr>
      </w:pPr>
      <w:r w:rsidRPr="00865F89">
        <w:rPr>
          <w:sz w:val="22"/>
          <w:szCs w:val="22"/>
        </w:rPr>
        <w:t>1) Formulář nabídky</w:t>
      </w:r>
    </w:p>
    <w:p w14:paraId="149179D8" w14:textId="61C9D623" w:rsidR="002A2A66" w:rsidRPr="00865F89" w:rsidRDefault="002A2A66" w:rsidP="00336491">
      <w:pPr>
        <w:spacing w:line="264" w:lineRule="auto"/>
        <w:rPr>
          <w:sz w:val="22"/>
          <w:szCs w:val="22"/>
        </w:rPr>
      </w:pPr>
      <w:r w:rsidRPr="00865F89">
        <w:rPr>
          <w:sz w:val="22"/>
          <w:szCs w:val="22"/>
        </w:rPr>
        <w:t>2) Cenová nabídka</w:t>
      </w:r>
    </w:p>
    <w:p w14:paraId="1728E817" w14:textId="0087153F" w:rsidR="002A2A66" w:rsidRPr="00865F89" w:rsidRDefault="002A2A66" w:rsidP="00336491">
      <w:pPr>
        <w:spacing w:line="264" w:lineRule="auto"/>
        <w:rPr>
          <w:sz w:val="22"/>
          <w:szCs w:val="22"/>
        </w:rPr>
      </w:pPr>
      <w:r w:rsidRPr="00865F89">
        <w:rPr>
          <w:sz w:val="22"/>
          <w:szCs w:val="22"/>
        </w:rPr>
        <w:t xml:space="preserve">3) Technická specifikace a požadovaná výbava RKK vedení kraje – </w:t>
      </w:r>
      <w:r w:rsidR="00A126F7">
        <w:rPr>
          <w:sz w:val="22"/>
          <w:szCs w:val="22"/>
        </w:rPr>
        <w:t>2</w:t>
      </w:r>
      <w:r w:rsidRPr="00865F89">
        <w:rPr>
          <w:sz w:val="22"/>
          <w:szCs w:val="22"/>
        </w:rPr>
        <w:t>ks</w:t>
      </w:r>
    </w:p>
    <w:p w14:paraId="51E94603" w14:textId="5580B3CF" w:rsidR="005B712E" w:rsidRPr="00865F89" w:rsidRDefault="005B712E" w:rsidP="00595EA4">
      <w:pPr>
        <w:rPr>
          <w:sz w:val="22"/>
          <w:szCs w:val="22"/>
          <w:highlight w:val="yellow"/>
        </w:rPr>
      </w:pPr>
    </w:p>
    <w:sectPr w:rsidR="005B712E" w:rsidRPr="00865F89" w:rsidSect="00762746">
      <w:headerReference w:type="default" r:id="rId17"/>
      <w:footerReference w:type="default" r:id="rId18"/>
      <w:headerReference w:type="first" r:id="rId19"/>
      <w:footerReference w:type="first" r:id="rId20"/>
      <w:pgSz w:w="11906" w:h="16838"/>
      <w:pgMar w:top="1701" w:right="991" w:bottom="1701" w:left="993" w:header="680" w:footer="6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83FBD" w14:textId="77777777" w:rsidR="007B698C" w:rsidRDefault="007B698C">
      <w:r>
        <w:separator/>
      </w:r>
    </w:p>
  </w:endnote>
  <w:endnote w:type="continuationSeparator" w:id="0">
    <w:p w14:paraId="1098D5C4" w14:textId="77777777" w:rsidR="007B698C" w:rsidRDefault="007B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FACD" w14:textId="77777777" w:rsidR="00E556AC" w:rsidRDefault="00E556AC" w:rsidP="002B6F1F">
    <w:pPr>
      <w:tabs>
        <w:tab w:val="left" w:pos="4140"/>
        <w:tab w:val="right" w:pos="9180"/>
      </w:tabs>
      <w:rPr>
        <w:sz w:val="18"/>
      </w:rPr>
    </w:pPr>
    <w:r>
      <w:rPr>
        <w:noProof/>
      </w:rPr>
      <mc:AlternateContent>
        <mc:Choice Requires="wps">
          <w:drawing>
            <wp:anchor distT="0" distB="0" distL="114300" distR="114300" simplePos="0" relativeHeight="251661824" behindDoc="0" locked="0" layoutInCell="1" allowOverlap="1" wp14:anchorId="7D4B7044" wp14:editId="521EDAFC">
              <wp:simplePos x="0" y="0"/>
              <wp:positionH relativeFrom="margin">
                <wp:align>left</wp:align>
              </wp:positionH>
              <wp:positionV relativeFrom="paragraph">
                <wp:posOffset>85090</wp:posOffset>
              </wp:positionV>
              <wp:extent cx="5899785"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8522B1" id="Line 9" o:spid="_x0000_s1026" style="position:absolute;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7pt" to="464.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YvEgIAACg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">
              <w10:wrap anchorx="margin"/>
            </v:line>
          </w:pict>
        </mc:Fallback>
      </mc:AlternateContent>
    </w:r>
  </w:p>
  <w:p w14:paraId="0B4D4E96" w14:textId="77777777" w:rsidR="00E556AC" w:rsidRDefault="00E556AC" w:rsidP="002B6F1F">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FCC883D" w14:textId="77777777" w:rsidR="00E556AC" w:rsidRPr="00C20094" w:rsidRDefault="00E556AC" w:rsidP="002B6F1F">
    <w:pPr>
      <w:tabs>
        <w:tab w:val="left" w:pos="4140"/>
        <w:tab w:val="right" w:pos="9180"/>
      </w:tabs>
      <w:jc w:val="center"/>
      <w:rPr>
        <w:sz w:val="16"/>
        <w:szCs w:val="16"/>
      </w:rPr>
    </w:pPr>
    <w:r w:rsidRPr="006B4A3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3445" w14:textId="77777777" w:rsidR="00E556AC" w:rsidRDefault="00E556AC" w:rsidP="000C1736">
    <w:pPr>
      <w:tabs>
        <w:tab w:val="left" w:pos="4140"/>
        <w:tab w:val="right" w:pos="9180"/>
      </w:tabs>
      <w:rPr>
        <w:sz w:val="18"/>
      </w:rPr>
    </w:pPr>
    <w:r>
      <w:rPr>
        <w:noProof/>
      </w:rPr>
      <mc:AlternateContent>
        <mc:Choice Requires="wps">
          <w:drawing>
            <wp:anchor distT="0" distB="0" distL="114300" distR="114300" simplePos="0" relativeHeight="251658752" behindDoc="0" locked="0" layoutInCell="1" allowOverlap="1" wp14:anchorId="7F3DE62C" wp14:editId="04B432B4">
              <wp:simplePos x="0" y="0"/>
              <wp:positionH relativeFrom="column">
                <wp:posOffset>-36195</wp:posOffset>
              </wp:positionH>
              <wp:positionV relativeFrom="paragraph">
                <wp:posOffset>85090</wp:posOffset>
              </wp:positionV>
              <wp:extent cx="589978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C5440C"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Z7EgIAACg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pDZ3rjCgio1M6G2uhZvZitpt8dUrpqiTrwyPD1YiAtCxnJm5SwcQbw9/1nzSCGHL2ObTo3&#10;tguQ0AB0jmpc7mrws0cUDmeLPH9azDCigy8hxZBorPOfuO5QMEosgXMEJqet84EIKYaQcI/SGyFl&#10;FFsq1Jc4n01mMcFpKVhwhjBnD/tKWnQiYVziF6sCz2OY1UfFIljLCVvfbE+EvNpwuVQBD0oBOjfr&#10;Og8/8jRfL9aL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DX7MZ7&#10;EgIAACgEAAAOAAAAAAAAAAAAAAAAAC4CAABkcnMvZTJvRG9jLnhtbFBLAQItABQABgAIAAAAIQCv&#10;y6q83AAAAAgBAAAPAAAAAAAAAAAAAAAAAGwEAABkcnMvZG93bnJldi54bWxQSwUGAAAAAAQABADz&#10;AAAAdQUAAAAA&#10;"/>
          </w:pict>
        </mc:Fallback>
      </mc:AlternateContent>
    </w:r>
  </w:p>
  <w:p w14:paraId="4CEE095E" w14:textId="77777777" w:rsidR="00E556AC" w:rsidRDefault="00E556AC" w:rsidP="000C1736">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62EA2DDE" w14:textId="77777777" w:rsidR="00E556AC" w:rsidRPr="00C20094" w:rsidRDefault="00E556AC" w:rsidP="00C20094">
    <w:pPr>
      <w:tabs>
        <w:tab w:val="left" w:pos="4140"/>
        <w:tab w:val="right" w:pos="9180"/>
      </w:tabs>
      <w:jc w:val="center"/>
      <w:rPr>
        <w:sz w:val="16"/>
        <w:szCs w:val="16"/>
      </w:rPr>
    </w:pPr>
    <w:r w:rsidRPr="00DF3AE3">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epodatelna@kr-karlovarsky.cz</w:t>
    </w:r>
  </w:p>
  <w:p w14:paraId="4CEE8BDE" w14:textId="77777777" w:rsidR="00E556AC" w:rsidRPr="000C1736" w:rsidRDefault="00E556AC" w:rsidP="000C1736">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479E7" w14:textId="77777777" w:rsidR="007B698C" w:rsidRDefault="007B698C">
      <w:r>
        <w:separator/>
      </w:r>
    </w:p>
  </w:footnote>
  <w:footnote w:type="continuationSeparator" w:id="0">
    <w:p w14:paraId="4D25EA59" w14:textId="77777777" w:rsidR="007B698C" w:rsidRDefault="007B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40E2" w14:textId="274BA72D" w:rsidR="00336491" w:rsidRPr="008D4DB8" w:rsidRDefault="00336491" w:rsidP="00336491">
    <w:pPr>
      <w:rPr>
        <w:b/>
        <w:sz w:val="18"/>
        <w:szCs w:val="18"/>
      </w:rPr>
    </w:pPr>
    <w:r w:rsidRPr="002B6598">
      <w:rPr>
        <w:sz w:val="18"/>
        <w:szCs w:val="18"/>
      </w:rPr>
      <w:t>Výzva – veřejná zakázka</w:t>
    </w:r>
    <w:r w:rsidRPr="00BB560D">
      <w:rPr>
        <w:sz w:val="18"/>
        <w:szCs w:val="18"/>
      </w:rPr>
      <w:t xml:space="preserve">: </w:t>
    </w:r>
    <w:r w:rsidRPr="00336491">
      <w:rPr>
        <w:i/>
        <w:sz w:val="18"/>
        <w:szCs w:val="18"/>
      </w:rPr>
      <w:t>Obnova vozového parku KÚ a RKK 2026-2030, dodávka dvou osobních vozidel kategorie SUV</w:t>
    </w:r>
  </w:p>
  <w:p w14:paraId="3497FDF0" w14:textId="6BFD22C5" w:rsidR="00336491" w:rsidRPr="002B6598" w:rsidRDefault="00336491" w:rsidP="00336491">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B6598">
      <w:rPr>
        <w:sz w:val="18"/>
        <w:szCs w:val="18"/>
      </w:rPr>
      <w:tab/>
      <w:t xml:space="preserve">               </w:t>
    </w:r>
    <w:r w:rsidRPr="002B6598">
      <w:rPr>
        <w:sz w:val="18"/>
        <w:szCs w:val="18"/>
      </w:rPr>
      <w:tab/>
    </w:r>
    <w:r w:rsidRPr="002B6598">
      <w:rPr>
        <w:sz w:val="18"/>
        <w:szCs w:val="18"/>
      </w:rPr>
      <w:tab/>
    </w:r>
    <w:r w:rsidRPr="002B6598">
      <w:rPr>
        <w:sz w:val="18"/>
        <w:szCs w:val="18"/>
      </w:rPr>
      <w:tab/>
    </w:r>
    <w:r w:rsidRPr="002B6598">
      <w:rPr>
        <w:sz w:val="18"/>
        <w:szCs w:val="18"/>
      </w:rPr>
      <w:tab/>
      <w:t xml:space="preserve">strana: </w:t>
    </w:r>
    <w:r w:rsidRPr="002B6598">
      <w:rPr>
        <w:rStyle w:val="slostrnky"/>
        <w:sz w:val="18"/>
        <w:szCs w:val="18"/>
      </w:rPr>
      <w:fldChar w:fldCharType="begin"/>
    </w:r>
    <w:r w:rsidRPr="002B6598">
      <w:rPr>
        <w:rStyle w:val="slostrnky"/>
        <w:sz w:val="18"/>
        <w:szCs w:val="18"/>
      </w:rPr>
      <w:instrText xml:space="preserve"> PAGE </w:instrText>
    </w:r>
    <w:r w:rsidRPr="002B6598">
      <w:rPr>
        <w:rStyle w:val="slostrnky"/>
        <w:sz w:val="18"/>
        <w:szCs w:val="18"/>
      </w:rPr>
      <w:fldChar w:fldCharType="separate"/>
    </w:r>
    <w:r>
      <w:rPr>
        <w:rStyle w:val="slostrnky"/>
        <w:sz w:val="18"/>
        <w:szCs w:val="18"/>
      </w:rPr>
      <w:t>2</w:t>
    </w:r>
    <w:r w:rsidRPr="002B6598">
      <w:rPr>
        <w:rStyle w:val="slostrnky"/>
        <w:sz w:val="18"/>
        <w:szCs w:val="18"/>
      </w:rPr>
      <w:fldChar w:fldCharType="end"/>
    </w:r>
  </w:p>
  <w:p w14:paraId="45F59FF4" w14:textId="77777777" w:rsidR="00336491" w:rsidRDefault="00336491" w:rsidP="0033649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63872" behindDoc="0" locked="0" layoutInCell="0" allowOverlap="1" wp14:anchorId="7B061D38" wp14:editId="349BD56C">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415975" id="Line 2"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BD65C" w14:textId="77777777" w:rsidR="00E556AC" w:rsidRDefault="00E556AC" w:rsidP="003F3EE8">
    <w:pPr>
      <w:pStyle w:val="Nadpis2"/>
      <w:jc w:val="left"/>
    </w:pPr>
    <w:r>
      <w:rPr>
        <w:noProof/>
      </w:rPr>
      <mc:AlternateContent>
        <mc:Choice Requires="wps">
          <w:drawing>
            <wp:anchor distT="0" distB="0" distL="114300" distR="114300" simplePos="0" relativeHeight="251659776" behindDoc="1" locked="0" layoutInCell="0" allowOverlap="1" wp14:anchorId="04C3E02C" wp14:editId="697BBDAA">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1009DBAA" w14:textId="77777777" w:rsidR="00E556AC" w:rsidRDefault="00E556AC" w:rsidP="003F3EE8">
                          <w:r>
                            <w:rPr>
                              <w:noProof/>
                              <w:sz w:val="20"/>
                              <w:szCs w:val="20"/>
                            </w:rPr>
                            <w:drawing>
                              <wp:inline distT="0" distB="0" distL="0" distR="0" wp14:anchorId="2A49EAEA" wp14:editId="70C5E38E">
                                <wp:extent cx="454543" cy="523875"/>
                                <wp:effectExtent l="0" t="0" r="3175" b="0"/>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70972" cy="54281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C3E02C"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1009DBAA" w14:textId="77777777" w:rsidR="00E556AC" w:rsidRDefault="00E556AC" w:rsidP="003F3EE8">
                    <w:r>
                      <w:rPr>
                        <w:noProof/>
                        <w:sz w:val="20"/>
                        <w:szCs w:val="20"/>
                      </w:rPr>
                      <w:drawing>
                        <wp:inline distT="0" distB="0" distL="0" distR="0" wp14:anchorId="2A49EAEA" wp14:editId="70C5E38E">
                          <wp:extent cx="454543" cy="523875"/>
                          <wp:effectExtent l="0" t="0" r="3175" b="0"/>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70972" cy="54281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2DAB6B01" w14:textId="26ACE50C" w:rsidR="00E556AC" w:rsidRPr="000C309B" w:rsidRDefault="00E556AC"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PRÁVNÍ </w:t>
    </w:r>
  </w:p>
  <w:p w14:paraId="2434C834" w14:textId="77777777" w:rsidR="00E556AC" w:rsidRPr="003F3EE8" w:rsidRDefault="00E556AC" w:rsidP="003F3EE8">
    <w:pPr>
      <w:pStyle w:val="Zhlav"/>
    </w:pPr>
    <w:r>
      <w:rPr>
        <w:noProof/>
      </w:rPr>
      <mc:AlternateContent>
        <mc:Choice Requires="wps">
          <w:drawing>
            <wp:anchor distT="0" distB="0" distL="114300" distR="114300" simplePos="0" relativeHeight="251657728" behindDoc="0" locked="0" layoutInCell="0" allowOverlap="1" wp14:anchorId="4B28201D" wp14:editId="5D64CDF4">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94F9F5"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C"/>
    <w:multiLevelType w:val="multilevel"/>
    <w:tmpl w:val="0000001C"/>
    <w:name w:val="WWNum31"/>
    <w:lvl w:ilvl="0">
      <w:start w:val="8"/>
      <w:numFmt w:val="bullet"/>
      <w:lvlText w:val="-"/>
      <w:lvlJc w:val="left"/>
      <w:pPr>
        <w:tabs>
          <w:tab w:val="num" w:pos="0"/>
        </w:tabs>
        <w:ind w:left="360" w:hanging="360"/>
      </w:pPr>
      <w:rPr>
        <w:rFonts w:ascii="Times New Roman" w:hAnsi="Times New Roman"/>
        <w:color w:val="00000A"/>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19D09AE"/>
    <w:multiLevelType w:val="hybridMultilevel"/>
    <w:tmpl w:val="83389E54"/>
    <w:lvl w:ilvl="0" w:tplc="DAD2495A">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34B0CC7"/>
    <w:multiLevelType w:val="hybridMultilevel"/>
    <w:tmpl w:val="DB42EDA2"/>
    <w:lvl w:ilvl="0" w:tplc="04050017">
      <w:start w:val="1"/>
      <w:numFmt w:val="lowerLetter"/>
      <w:lvlText w:val="%1)"/>
      <w:lvlJc w:val="left"/>
      <w:pPr>
        <w:ind w:left="3621" w:hanging="360"/>
      </w:p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5" w15:restartNumberingAfterBreak="0">
    <w:nsid w:val="04D93B58"/>
    <w:multiLevelType w:val="hybridMultilevel"/>
    <w:tmpl w:val="B86825EE"/>
    <w:lvl w:ilvl="0" w:tplc="9210DA2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341235"/>
    <w:multiLevelType w:val="hybridMultilevel"/>
    <w:tmpl w:val="7C08D534"/>
    <w:lvl w:ilvl="0" w:tplc="0405000F">
      <w:start w:val="1"/>
      <w:numFmt w:val="decimal"/>
      <w:lvlText w:val="%1."/>
      <w:lvlJc w:val="left"/>
      <w:pPr>
        <w:ind w:left="720" w:hanging="360"/>
      </w:pPr>
    </w:lvl>
    <w:lvl w:ilvl="1" w:tplc="B226D2A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F5262"/>
    <w:multiLevelType w:val="hybridMultilevel"/>
    <w:tmpl w:val="6818C538"/>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AF0B0F"/>
    <w:multiLevelType w:val="multilevel"/>
    <w:tmpl w:val="DAF8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04D1F62"/>
    <w:multiLevelType w:val="hybridMultilevel"/>
    <w:tmpl w:val="4C7225FA"/>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675321"/>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93538A"/>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B2AB8"/>
    <w:multiLevelType w:val="hybridMultilevel"/>
    <w:tmpl w:val="B45E2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2809B7"/>
    <w:multiLevelType w:val="multilevel"/>
    <w:tmpl w:val="CF86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4365F1"/>
    <w:multiLevelType w:val="multilevel"/>
    <w:tmpl w:val="55E6E3DA"/>
    <w:lvl w:ilvl="0">
      <w:start w:val="1"/>
      <w:numFmt w:val="lowerLetter"/>
      <w:lvlText w:val="%1)"/>
      <w:lvlJc w:val="left"/>
      <w:pPr>
        <w:ind w:left="720" w:hanging="360"/>
      </w:pPr>
      <w:rPr>
        <w:rFonts w:ascii="Times New Roman" w:eastAsia="Tahoma" w:hAnsi="Times New Roman" w:cs="Times New Roman" w:hint="default"/>
        <w:b w:val="0"/>
        <w:i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Roman"/>
      <w:lvlText w:val="%8."/>
      <w:lvlJc w:val="right"/>
      <w:pPr>
        <w:ind w:left="5760" w:hanging="360"/>
      </w:pPr>
    </w:lvl>
    <w:lvl w:ilvl="8">
      <w:start w:val="1"/>
      <w:numFmt w:val="decimal"/>
      <w:lvlText w:val="%9."/>
      <w:lvlJc w:val="left"/>
      <w:pPr>
        <w:ind w:left="6660" w:hanging="360"/>
      </w:pPr>
      <w:rPr>
        <w:b/>
      </w:rPr>
    </w:lvl>
  </w:abstractNum>
  <w:abstractNum w:abstractNumId="18" w15:restartNumberingAfterBreak="0">
    <w:nsid w:val="2EFC41B6"/>
    <w:multiLevelType w:val="hybridMultilevel"/>
    <w:tmpl w:val="2D4AFBA4"/>
    <w:lvl w:ilvl="0" w:tplc="8542A81C">
      <w:numFmt w:val="bullet"/>
      <w:lvlText w:val="‑"/>
      <w:lvlJc w:val="left"/>
      <w:pPr>
        <w:ind w:left="3196" w:hanging="360"/>
      </w:pPr>
      <w:rPr>
        <w:rFonts w:ascii="Times New Roman" w:eastAsia="Times New Roman" w:hAnsi="Times New Roman" w:cs="Times New Roman"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19" w15:restartNumberingAfterBreak="0">
    <w:nsid w:val="30E80250"/>
    <w:multiLevelType w:val="hybridMultilevel"/>
    <w:tmpl w:val="B8F66E4A"/>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640FA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BA352D"/>
    <w:multiLevelType w:val="hybridMultilevel"/>
    <w:tmpl w:val="5ED0E96E"/>
    <w:lvl w:ilvl="0" w:tplc="5E6E351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866252"/>
    <w:multiLevelType w:val="multilevel"/>
    <w:tmpl w:val="9A563DAE"/>
    <w:lvl w:ilvl="0">
      <w:start w:val="1"/>
      <w:numFmt w:val="lowerLetter"/>
      <w:lvlText w:val="%1)"/>
      <w:lvlJc w:val="left"/>
      <w:pPr>
        <w:ind w:left="720" w:hanging="360"/>
      </w:pPr>
      <w:rPr>
        <w:rFonts w:ascii="Times New Roman" w:eastAsia="Tahoma" w:hAnsi="Times New Roman" w:cs="Times New Roman"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left"/>
      <w:pPr>
        <w:ind w:left="6660" w:hanging="360"/>
      </w:pPr>
      <w:rPr>
        <w:b/>
      </w:rPr>
    </w:lvl>
  </w:abstractNum>
  <w:abstractNum w:abstractNumId="24" w15:restartNumberingAfterBreak="0">
    <w:nsid w:val="36B9273F"/>
    <w:multiLevelType w:val="hybridMultilevel"/>
    <w:tmpl w:val="346EDC6C"/>
    <w:lvl w:ilvl="0" w:tplc="1F5ECA94">
      <w:start w:val="9"/>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3203A9"/>
    <w:multiLevelType w:val="hybridMultilevel"/>
    <w:tmpl w:val="B74EBD96"/>
    <w:lvl w:ilvl="0" w:tplc="9210DA20">
      <w:start w:val="5"/>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390E1F14"/>
    <w:multiLevelType w:val="hybridMultilevel"/>
    <w:tmpl w:val="CE1A66F6"/>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0911BD"/>
    <w:multiLevelType w:val="hybridMultilevel"/>
    <w:tmpl w:val="7254987C"/>
    <w:lvl w:ilvl="0" w:tplc="8542A81C">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A610F1"/>
    <w:multiLevelType w:val="hybridMultilevel"/>
    <w:tmpl w:val="AFB2C1C2"/>
    <w:lvl w:ilvl="0" w:tplc="E8A6DD96">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45AE58BD"/>
    <w:multiLevelType w:val="hybridMultilevel"/>
    <w:tmpl w:val="03588004"/>
    <w:lvl w:ilvl="0" w:tplc="8542A81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46074091"/>
    <w:multiLevelType w:val="hybridMultilevel"/>
    <w:tmpl w:val="6EEA6236"/>
    <w:lvl w:ilvl="0" w:tplc="AEF2179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2775F08"/>
    <w:multiLevelType w:val="hybridMultilevel"/>
    <w:tmpl w:val="1714D856"/>
    <w:lvl w:ilvl="0" w:tplc="45EA9BE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232ABF"/>
    <w:multiLevelType w:val="hybridMultilevel"/>
    <w:tmpl w:val="9D1A8796"/>
    <w:lvl w:ilvl="0" w:tplc="8542A81C">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532446D4"/>
    <w:multiLevelType w:val="hybridMultilevel"/>
    <w:tmpl w:val="D0D4D5F0"/>
    <w:lvl w:ilvl="0" w:tplc="659805F8">
      <w:start w:val="1"/>
      <w:numFmt w:val="bullet"/>
      <w:lvlText w:val="-"/>
      <w:lvlJc w:val="left"/>
      <w:pPr>
        <w:ind w:left="1146" w:hanging="360"/>
      </w:pPr>
      <w:rPr>
        <w:rFonts w:ascii="Segoe UI" w:hAnsi="Segoe U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1B124F"/>
    <w:multiLevelType w:val="hybridMultilevel"/>
    <w:tmpl w:val="9F10D55A"/>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676B4555"/>
    <w:multiLevelType w:val="multilevel"/>
    <w:tmpl w:val="186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830F1C"/>
    <w:multiLevelType w:val="hybridMultilevel"/>
    <w:tmpl w:val="D5300E8E"/>
    <w:lvl w:ilvl="0" w:tplc="5E6E3510">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70430F59"/>
    <w:multiLevelType w:val="multilevel"/>
    <w:tmpl w:val="F858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8129F"/>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5E5EFF"/>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7B1EFF"/>
    <w:multiLevelType w:val="hybridMultilevel"/>
    <w:tmpl w:val="937200D0"/>
    <w:lvl w:ilvl="0" w:tplc="45EA9BE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517CE4"/>
    <w:multiLevelType w:val="hybridMultilevel"/>
    <w:tmpl w:val="FE584106"/>
    <w:lvl w:ilvl="0" w:tplc="D50814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9"/>
  </w:num>
  <w:num w:numId="4">
    <w:abstractNumId w:val="32"/>
  </w:num>
  <w:num w:numId="5">
    <w:abstractNumId w:val="40"/>
  </w:num>
  <w:num w:numId="6">
    <w:abstractNumId w:val="29"/>
  </w:num>
  <w:num w:numId="7">
    <w:abstractNumId w:val="36"/>
  </w:num>
  <w:num w:numId="8">
    <w:abstractNumId w:val="14"/>
  </w:num>
  <w:num w:numId="9">
    <w:abstractNumId w:val="4"/>
  </w:num>
  <w:num w:numId="10">
    <w:abstractNumId w:val="1"/>
  </w:num>
  <w:num w:numId="11">
    <w:abstractNumId w:val="20"/>
  </w:num>
  <w:num w:numId="12">
    <w:abstractNumId w:val="23"/>
  </w:num>
  <w:num w:numId="13">
    <w:abstractNumId w:val="17"/>
  </w:num>
  <w:num w:numId="14">
    <w:abstractNumId w:val="9"/>
  </w:num>
  <w:num w:numId="15">
    <w:abstractNumId w:val="6"/>
  </w:num>
  <w:num w:numId="16">
    <w:abstractNumId w:val="18"/>
  </w:num>
  <w:num w:numId="17">
    <w:abstractNumId w:val="44"/>
  </w:num>
  <w:num w:numId="18">
    <w:abstractNumId w:val="34"/>
  </w:num>
  <w:num w:numId="19">
    <w:abstractNumId w:val="13"/>
  </w:num>
  <w:num w:numId="20">
    <w:abstractNumId w:val="30"/>
  </w:num>
  <w:num w:numId="21">
    <w:abstractNumId w:val="42"/>
  </w:num>
  <w:num w:numId="22">
    <w:abstractNumId w:val="22"/>
  </w:num>
  <w:num w:numId="23">
    <w:abstractNumId w:val="27"/>
  </w:num>
  <w:num w:numId="24">
    <w:abstractNumId w:val="37"/>
  </w:num>
  <w:num w:numId="25">
    <w:abstractNumId w:val="35"/>
  </w:num>
  <w:num w:numId="26">
    <w:abstractNumId w:val="10"/>
  </w:num>
  <w:num w:numId="27">
    <w:abstractNumId w:val="31"/>
  </w:num>
  <w:num w:numId="28">
    <w:abstractNumId w:val="33"/>
  </w:num>
  <w:num w:numId="29">
    <w:abstractNumId w:val="46"/>
  </w:num>
  <w:num w:numId="30">
    <w:abstractNumId w:val="45"/>
  </w:num>
  <w:num w:numId="31">
    <w:abstractNumId w:val="21"/>
  </w:num>
  <w:num w:numId="32">
    <w:abstractNumId w:val="2"/>
  </w:num>
  <w:num w:numId="33">
    <w:abstractNumId w:val="7"/>
  </w:num>
  <w:num w:numId="34">
    <w:abstractNumId w:val="12"/>
  </w:num>
  <w:num w:numId="35">
    <w:abstractNumId w:val="19"/>
  </w:num>
  <w:num w:numId="36">
    <w:abstractNumId w:val="28"/>
  </w:num>
  <w:num w:numId="37">
    <w:abstractNumId w:val="26"/>
  </w:num>
  <w:num w:numId="38">
    <w:abstractNumId w:val="0"/>
  </w:num>
  <w:num w:numId="39">
    <w:abstractNumId w:val="47"/>
  </w:num>
  <w:num w:numId="40">
    <w:abstractNumId w:val="16"/>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2">
    <w:abstractNumId w:val="24"/>
  </w:num>
  <w:num w:numId="43">
    <w:abstractNumId w:val="43"/>
  </w:num>
  <w:num w:numId="44">
    <w:abstractNumId w:val="8"/>
  </w:num>
  <w:num w:numId="45">
    <w:abstractNumId w:val="15"/>
  </w:num>
  <w:num w:numId="46">
    <w:abstractNumId w:val="41"/>
  </w:num>
  <w:num w:numId="47">
    <w:abstractNumId w:val="25"/>
  </w:num>
  <w:num w:numId="4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0F4E"/>
    <w:rsid w:val="000021A7"/>
    <w:rsid w:val="000028CE"/>
    <w:rsid w:val="00007F66"/>
    <w:rsid w:val="000100D1"/>
    <w:rsid w:val="00010DDC"/>
    <w:rsid w:val="0001386B"/>
    <w:rsid w:val="00013C1E"/>
    <w:rsid w:val="00014771"/>
    <w:rsid w:val="0001502A"/>
    <w:rsid w:val="000151D3"/>
    <w:rsid w:val="0001542E"/>
    <w:rsid w:val="0001586D"/>
    <w:rsid w:val="00015B29"/>
    <w:rsid w:val="000167EA"/>
    <w:rsid w:val="0001694F"/>
    <w:rsid w:val="00020955"/>
    <w:rsid w:val="000232DD"/>
    <w:rsid w:val="00025BCE"/>
    <w:rsid w:val="000304BD"/>
    <w:rsid w:val="00030E4E"/>
    <w:rsid w:val="00033998"/>
    <w:rsid w:val="000346D7"/>
    <w:rsid w:val="000347FB"/>
    <w:rsid w:val="000358D6"/>
    <w:rsid w:val="00035A9C"/>
    <w:rsid w:val="00035C78"/>
    <w:rsid w:val="00036709"/>
    <w:rsid w:val="00041538"/>
    <w:rsid w:val="0004356B"/>
    <w:rsid w:val="00043D68"/>
    <w:rsid w:val="00043E0C"/>
    <w:rsid w:val="00044210"/>
    <w:rsid w:val="000443BF"/>
    <w:rsid w:val="00044B23"/>
    <w:rsid w:val="000459ED"/>
    <w:rsid w:val="00045C6C"/>
    <w:rsid w:val="00046281"/>
    <w:rsid w:val="000464DD"/>
    <w:rsid w:val="000501D9"/>
    <w:rsid w:val="00050B33"/>
    <w:rsid w:val="0005245E"/>
    <w:rsid w:val="00052826"/>
    <w:rsid w:val="00052EDE"/>
    <w:rsid w:val="00054217"/>
    <w:rsid w:val="00055522"/>
    <w:rsid w:val="0005590E"/>
    <w:rsid w:val="00056480"/>
    <w:rsid w:val="00057E79"/>
    <w:rsid w:val="00061BAC"/>
    <w:rsid w:val="00062232"/>
    <w:rsid w:val="00063619"/>
    <w:rsid w:val="000646D4"/>
    <w:rsid w:val="000647B0"/>
    <w:rsid w:val="00064AD3"/>
    <w:rsid w:val="00065595"/>
    <w:rsid w:val="00065646"/>
    <w:rsid w:val="000656C9"/>
    <w:rsid w:val="00065928"/>
    <w:rsid w:val="00065CF8"/>
    <w:rsid w:val="000666F0"/>
    <w:rsid w:val="00070776"/>
    <w:rsid w:val="000717D1"/>
    <w:rsid w:val="00071F89"/>
    <w:rsid w:val="00073694"/>
    <w:rsid w:val="00074A32"/>
    <w:rsid w:val="00074C37"/>
    <w:rsid w:val="00075E4C"/>
    <w:rsid w:val="0007627F"/>
    <w:rsid w:val="00076712"/>
    <w:rsid w:val="00076C6F"/>
    <w:rsid w:val="00076EE2"/>
    <w:rsid w:val="00077C94"/>
    <w:rsid w:val="000810B4"/>
    <w:rsid w:val="000810E5"/>
    <w:rsid w:val="00082F17"/>
    <w:rsid w:val="00082F2A"/>
    <w:rsid w:val="00083935"/>
    <w:rsid w:val="00086251"/>
    <w:rsid w:val="00086C8E"/>
    <w:rsid w:val="000872C6"/>
    <w:rsid w:val="0008794E"/>
    <w:rsid w:val="000904BD"/>
    <w:rsid w:val="00091384"/>
    <w:rsid w:val="00091A18"/>
    <w:rsid w:val="00092AF4"/>
    <w:rsid w:val="00093160"/>
    <w:rsid w:val="000946F2"/>
    <w:rsid w:val="000953EB"/>
    <w:rsid w:val="00095619"/>
    <w:rsid w:val="00096E4D"/>
    <w:rsid w:val="000A293E"/>
    <w:rsid w:val="000A3184"/>
    <w:rsid w:val="000A3EA2"/>
    <w:rsid w:val="000A4039"/>
    <w:rsid w:val="000A489E"/>
    <w:rsid w:val="000A5A8D"/>
    <w:rsid w:val="000A5C76"/>
    <w:rsid w:val="000A5C8A"/>
    <w:rsid w:val="000A606A"/>
    <w:rsid w:val="000A67BA"/>
    <w:rsid w:val="000A79C4"/>
    <w:rsid w:val="000A7EB2"/>
    <w:rsid w:val="000B060D"/>
    <w:rsid w:val="000B082B"/>
    <w:rsid w:val="000B12B6"/>
    <w:rsid w:val="000B1B08"/>
    <w:rsid w:val="000B20E5"/>
    <w:rsid w:val="000B2153"/>
    <w:rsid w:val="000B351E"/>
    <w:rsid w:val="000B362A"/>
    <w:rsid w:val="000B451F"/>
    <w:rsid w:val="000B57BA"/>
    <w:rsid w:val="000B62CD"/>
    <w:rsid w:val="000B730C"/>
    <w:rsid w:val="000B7637"/>
    <w:rsid w:val="000C05FC"/>
    <w:rsid w:val="000C0631"/>
    <w:rsid w:val="000C0740"/>
    <w:rsid w:val="000C1517"/>
    <w:rsid w:val="000C1736"/>
    <w:rsid w:val="000C1911"/>
    <w:rsid w:val="000C242D"/>
    <w:rsid w:val="000C25B4"/>
    <w:rsid w:val="000C309B"/>
    <w:rsid w:val="000C79A1"/>
    <w:rsid w:val="000D0868"/>
    <w:rsid w:val="000D08C6"/>
    <w:rsid w:val="000D08D1"/>
    <w:rsid w:val="000D094C"/>
    <w:rsid w:val="000D18D0"/>
    <w:rsid w:val="000D4924"/>
    <w:rsid w:val="000E0EAA"/>
    <w:rsid w:val="000E105B"/>
    <w:rsid w:val="000E31F1"/>
    <w:rsid w:val="000E3292"/>
    <w:rsid w:val="000E3393"/>
    <w:rsid w:val="000E4912"/>
    <w:rsid w:val="000E572C"/>
    <w:rsid w:val="000E5FBC"/>
    <w:rsid w:val="000E6236"/>
    <w:rsid w:val="000E6CF8"/>
    <w:rsid w:val="000F156C"/>
    <w:rsid w:val="000F1CA0"/>
    <w:rsid w:val="000F1D3A"/>
    <w:rsid w:val="000F27FA"/>
    <w:rsid w:val="000F2D46"/>
    <w:rsid w:val="000F4943"/>
    <w:rsid w:val="000F50EB"/>
    <w:rsid w:val="000F54AB"/>
    <w:rsid w:val="000F6333"/>
    <w:rsid w:val="000F63F2"/>
    <w:rsid w:val="000F7E30"/>
    <w:rsid w:val="0010016E"/>
    <w:rsid w:val="00100D02"/>
    <w:rsid w:val="00101CBC"/>
    <w:rsid w:val="00101D1D"/>
    <w:rsid w:val="00102C29"/>
    <w:rsid w:val="00103A86"/>
    <w:rsid w:val="0010516A"/>
    <w:rsid w:val="001052FC"/>
    <w:rsid w:val="00105F77"/>
    <w:rsid w:val="001103FC"/>
    <w:rsid w:val="0011060E"/>
    <w:rsid w:val="00111146"/>
    <w:rsid w:val="00111A61"/>
    <w:rsid w:val="00112072"/>
    <w:rsid w:val="001125D8"/>
    <w:rsid w:val="00112730"/>
    <w:rsid w:val="0011399D"/>
    <w:rsid w:val="00113A7F"/>
    <w:rsid w:val="001144A5"/>
    <w:rsid w:val="001144BC"/>
    <w:rsid w:val="00115463"/>
    <w:rsid w:val="0011558E"/>
    <w:rsid w:val="00115A8A"/>
    <w:rsid w:val="0011641C"/>
    <w:rsid w:val="00116B68"/>
    <w:rsid w:val="00117F13"/>
    <w:rsid w:val="00117F23"/>
    <w:rsid w:val="00121217"/>
    <w:rsid w:val="001212B6"/>
    <w:rsid w:val="00121451"/>
    <w:rsid w:val="0012174E"/>
    <w:rsid w:val="0012187C"/>
    <w:rsid w:val="0012443E"/>
    <w:rsid w:val="0012468C"/>
    <w:rsid w:val="00125280"/>
    <w:rsid w:val="00126932"/>
    <w:rsid w:val="00127961"/>
    <w:rsid w:val="001301D0"/>
    <w:rsid w:val="001303F4"/>
    <w:rsid w:val="00130B82"/>
    <w:rsid w:val="00132245"/>
    <w:rsid w:val="00132665"/>
    <w:rsid w:val="00132E13"/>
    <w:rsid w:val="00132EB1"/>
    <w:rsid w:val="001341BF"/>
    <w:rsid w:val="00134BAB"/>
    <w:rsid w:val="00135666"/>
    <w:rsid w:val="00135B1B"/>
    <w:rsid w:val="0013638B"/>
    <w:rsid w:val="00137822"/>
    <w:rsid w:val="001402E5"/>
    <w:rsid w:val="00140648"/>
    <w:rsid w:val="001406B9"/>
    <w:rsid w:val="00142CD5"/>
    <w:rsid w:val="0014314D"/>
    <w:rsid w:val="00143288"/>
    <w:rsid w:val="00143D60"/>
    <w:rsid w:val="001444B8"/>
    <w:rsid w:val="00144948"/>
    <w:rsid w:val="001461E8"/>
    <w:rsid w:val="00150D58"/>
    <w:rsid w:val="00151D17"/>
    <w:rsid w:val="0015205F"/>
    <w:rsid w:val="00156998"/>
    <w:rsid w:val="00156AFE"/>
    <w:rsid w:val="00157027"/>
    <w:rsid w:val="0015727C"/>
    <w:rsid w:val="00157600"/>
    <w:rsid w:val="001603B4"/>
    <w:rsid w:val="001610EE"/>
    <w:rsid w:val="0016119F"/>
    <w:rsid w:val="0016197C"/>
    <w:rsid w:val="00162B94"/>
    <w:rsid w:val="00163D4E"/>
    <w:rsid w:val="00163DD1"/>
    <w:rsid w:val="00165D33"/>
    <w:rsid w:val="0017004B"/>
    <w:rsid w:val="00171A2F"/>
    <w:rsid w:val="001720A3"/>
    <w:rsid w:val="0017276F"/>
    <w:rsid w:val="0017320F"/>
    <w:rsid w:val="00173CE4"/>
    <w:rsid w:val="0017595F"/>
    <w:rsid w:val="00175DD0"/>
    <w:rsid w:val="00176A5B"/>
    <w:rsid w:val="00177886"/>
    <w:rsid w:val="00177DEE"/>
    <w:rsid w:val="001814EF"/>
    <w:rsid w:val="00182387"/>
    <w:rsid w:val="00183437"/>
    <w:rsid w:val="00186AA6"/>
    <w:rsid w:val="00186BA3"/>
    <w:rsid w:val="00186EC1"/>
    <w:rsid w:val="00187258"/>
    <w:rsid w:val="001874E9"/>
    <w:rsid w:val="00192FB2"/>
    <w:rsid w:val="001930D8"/>
    <w:rsid w:val="001933E5"/>
    <w:rsid w:val="001938A2"/>
    <w:rsid w:val="00193F89"/>
    <w:rsid w:val="001952DB"/>
    <w:rsid w:val="00196668"/>
    <w:rsid w:val="0019696D"/>
    <w:rsid w:val="00197148"/>
    <w:rsid w:val="001A1210"/>
    <w:rsid w:val="001A36D3"/>
    <w:rsid w:val="001A42A2"/>
    <w:rsid w:val="001A489C"/>
    <w:rsid w:val="001A5254"/>
    <w:rsid w:val="001A6326"/>
    <w:rsid w:val="001A7330"/>
    <w:rsid w:val="001B06DA"/>
    <w:rsid w:val="001B19BF"/>
    <w:rsid w:val="001B1FCD"/>
    <w:rsid w:val="001B3A96"/>
    <w:rsid w:val="001B3C4D"/>
    <w:rsid w:val="001B4A4F"/>
    <w:rsid w:val="001B51D4"/>
    <w:rsid w:val="001B6BEB"/>
    <w:rsid w:val="001C278B"/>
    <w:rsid w:val="001C2F25"/>
    <w:rsid w:val="001C33A9"/>
    <w:rsid w:val="001C354F"/>
    <w:rsid w:val="001C536B"/>
    <w:rsid w:val="001C7995"/>
    <w:rsid w:val="001D208C"/>
    <w:rsid w:val="001D3BEE"/>
    <w:rsid w:val="001D5CD0"/>
    <w:rsid w:val="001D7165"/>
    <w:rsid w:val="001E1486"/>
    <w:rsid w:val="001E2EF9"/>
    <w:rsid w:val="001E305F"/>
    <w:rsid w:val="001E6648"/>
    <w:rsid w:val="001F0C65"/>
    <w:rsid w:val="001F29E1"/>
    <w:rsid w:val="001F2FF2"/>
    <w:rsid w:val="001F390F"/>
    <w:rsid w:val="001F608C"/>
    <w:rsid w:val="001F7B85"/>
    <w:rsid w:val="00202565"/>
    <w:rsid w:val="00202CDB"/>
    <w:rsid w:val="00202F46"/>
    <w:rsid w:val="0020346A"/>
    <w:rsid w:val="00203610"/>
    <w:rsid w:val="002046C3"/>
    <w:rsid w:val="00204E00"/>
    <w:rsid w:val="002050A0"/>
    <w:rsid w:val="002052ED"/>
    <w:rsid w:val="0020595F"/>
    <w:rsid w:val="00206F94"/>
    <w:rsid w:val="0021160D"/>
    <w:rsid w:val="00212312"/>
    <w:rsid w:val="0021263A"/>
    <w:rsid w:val="002129CE"/>
    <w:rsid w:val="002142F5"/>
    <w:rsid w:val="00215906"/>
    <w:rsid w:val="0021617E"/>
    <w:rsid w:val="00216764"/>
    <w:rsid w:val="00220506"/>
    <w:rsid w:val="0022136D"/>
    <w:rsid w:val="00223612"/>
    <w:rsid w:val="00224208"/>
    <w:rsid w:val="00225F74"/>
    <w:rsid w:val="00231058"/>
    <w:rsid w:val="002319B3"/>
    <w:rsid w:val="00233D3B"/>
    <w:rsid w:val="00234850"/>
    <w:rsid w:val="00235C8D"/>
    <w:rsid w:val="002361CA"/>
    <w:rsid w:val="0023723C"/>
    <w:rsid w:val="002373BC"/>
    <w:rsid w:val="00240E5E"/>
    <w:rsid w:val="00241B42"/>
    <w:rsid w:val="00242183"/>
    <w:rsid w:val="002422B4"/>
    <w:rsid w:val="00242428"/>
    <w:rsid w:val="00243684"/>
    <w:rsid w:val="00243BC3"/>
    <w:rsid w:val="00244083"/>
    <w:rsid w:val="002459C2"/>
    <w:rsid w:val="0024702E"/>
    <w:rsid w:val="00250501"/>
    <w:rsid w:val="0025097A"/>
    <w:rsid w:val="00251CA0"/>
    <w:rsid w:val="00252767"/>
    <w:rsid w:val="00254385"/>
    <w:rsid w:val="0025452F"/>
    <w:rsid w:val="00256164"/>
    <w:rsid w:val="002568C7"/>
    <w:rsid w:val="00256DE0"/>
    <w:rsid w:val="00256FA0"/>
    <w:rsid w:val="00257CF8"/>
    <w:rsid w:val="00261904"/>
    <w:rsid w:val="0026299F"/>
    <w:rsid w:val="002635B6"/>
    <w:rsid w:val="00264291"/>
    <w:rsid w:val="00264A0B"/>
    <w:rsid w:val="00267D7E"/>
    <w:rsid w:val="002705D2"/>
    <w:rsid w:val="00271336"/>
    <w:rsid w:val="00274F46"/>
    <w:rsid w:val="00275525"/>
    <w:rsid w:val="0027584C"/>
    <w:rsid w:val="00276CA7"/>
    <w:rsid w:val="00276D75"/>
    <w:rsid w:val="00276F08"/>
    <w:rsid w:val="00277269"/>
    <w:rsid w:val="00277582"/>
    <w:rsid w:val="00277EA5"/>
    <w:rsid w:val="00277F85"/>
    <w:rsid w:val="0028033F"/>
    <w:rsid w:val="002811FE"/>
    <w:rsid w:val="0028135D"/>
    <w:rsid w:val="002814A4"/>
    <w:rsid w:val="00282239"/>
    <w:rsid w:val="002838E4"/>
    <w:rsid w:val="00283923"/>
    <w:rsid w:val="002840C2"/>
    <w:rsid w:val="00290011"/>
    <w:rsid w:val="0029103C"/>
    <w:rsid w:val="00291306"/>
    <w:rsid w:val="00291805"/>
    <w:rsid w:val="00291D16"/>
    <w:rsid w:val="00292610"/>
    <w:rsid w:val="002929BA"/>
    <w:rsid w:val="00292CA0"/>
    <w:rsid w:val="00293200"/>
    <w:rsid w:val="00294DF3"/>
    <w:rsid w:val="00295ED0"/>
    <w:rsid w:val="002965E4"/>
    <w:rsid w:val="00296C93"/>
    <w:rsid w:val="00297399"/>
    <w:rsid w:val="00297788"/>
    <w:rsid w:val="00297886"/>
    <w:rsid w:val="002A0500"/>
    <w:rsid w:val="002A1782"/>
    <w:rsid w:val="002A27FE"/>
    <w:rsid w:val="002A2A66"/>
    <w:rsid w:val="002A3DC7"/>
    <w:rsid w:val="002A3E12"/>
    <w:rsid w:val="002A60A0"/>
    <w:rsid w:val="002A665C"/>
    <w:rsid w:val="002A6A98"/>
    <w:rsid w:val="002A731E"/>
    <w:rsid w:val="002A74C2"/>
    <w:rsid w:val="002A754F"/>
    <w:rsid w:val="002A7ACE"/>
    <w:rsid w:val="002B1E4B"/>
    <w:rsid w:val="002B2430"/>
    <w:rsid w:val="002B27C1"/>
    <w:rsid w:val="002B2F90"/>
    <w:rsid w:val="002B43C6"/>
    <w:rsid w:val="002B4417"/>
    <w:rsid w:val="002B4447"/>
    <w:rsid w:val="002B5446"/>
    <w:rsid w:val="002B6F1F"/>
    <w:rsid w:val="002B7771"/>
    <w:rsid w:val="002C0E64"/>
    <w:rsid w:val="002C0FD5"/>
    <w:rsid w:val="002C3CA8"/>
    <w:rsid w:val="002C5861"/>
    <w:rsid w:val="002C6EFA"/>
    <w:rsid w:val="002C7B57"/>
    <w:rsid w:val="002C7C7F"/>
    <w:rsid w:val="002C7EBC"/>
    <w:rsid w:val="002D02D2"/>
    <w:rsid w:val="002D1538"/>
    <w:rsid w:val="002D2532"/>
    <w:rsid w:val="002D297A"/>
    <w:rsid w:val="002D434E"/>
    <w:rsid w:val="002D61DA"/>
    <w:rsid w:val="002D6945"/>
    <w:rsid w:val="002D7724"/>
    <w:rsid w:val="002D7921"/>
    <w:rsid w:val="002D7BB4"/>
    <w:rsid w:val="002E023D"/>
    <w:rsid w:val="002E039C"/>
    <w:rsid w:val="002E107B"/>
    <w:rsid w:val="002E10AC"/>
    <w:rsid w:val="002E230C"/>
    <w:rsid w:val="002E2B21"/>
    <w:rsid w:val="002E3B5B"/>
    <w:rsid w:val="002E4246"/>
    <w:rsid w:val="002E6ACF"/>
    <w:rsid w:val="002E7ACF"/>
    <w:rsid w:val="002F0A8C"/>
    <w:rsid w:val="002F0FCF"/>
    <w:rsid w:val="003001CE"/>
    <w:rsid w:val="0030093D"/>
    <w:rsid w:val="00303289"/>
    <w:rsid w:val="00303EB4"/>
    <w:rsid w:val="003043D1"/>
    <w:rsid w:val="00304D1E"/>
    <w:rsid w:val="003075B0"/>
    <w:rsid w:val="00307A42"/>
    <w:rsid w:val="003101BB"/>
    <w:rsid w:val="00311DEB"/>
    <w:rsid w:val="003128E6"/>
    <w:rsid w:val="00313E45"/>
    <w:rsid w:val="00314AD0"/>
    <w:rsid w:val="003162B4"/>
    <w:rsid w:val="003200A5"/>
    <w:rsid w:val="003208B1"/>
    <w:rsid w:val="0032158D"/>
    <w:rsid w:val="00322294"/>
    <w:rsid w:val="0032381C"/>
    <w:rsid w:val="0032470D"/>
    <w:rsid w:val="00325612"/>
    <w:rsid w:val="0032679E"/>
    <w:rsid w:val="00327EFA"/>
    <w:rsid w:val="003307E5"/>
    <w:rsid w:val="00330A0A"/>
    <w:rsid w:val="00331464"/>
    <w:rsid w:val="00331579"/>
    <w:rsid w:val="00332846"/>
    <w:rsid w:val="00333D32"/>
    <w:rsid w:val="00336491"/>
    <w:rsid w:val="003370EB"/>
    <w:rsid w:val="003379E8"/>
    <w:rsid w:val="00340D84"/>
    <w:rsid w:val="003423AC"/>
    <w:rsid w:val="003426E8"/>
    <w:rsid w:val="00342E2A"/>
    <w:rsid w:val="00343CFC"/>
    <w:rsid w:val="00344A73"/>
    <w:rsid w:val="003462DB"/>
    <w:rsid w:val="00346B53"/>
    <w:rsid w:val="00346D51"/>
    <w:rsid w:val="00350C08"/>
    <w:rsid w:val="00352D9E"/>
    <w:rsid w:val="0035468F"/>
    <w:rsid w:val="00354EB6"/>
    <w:rsid w:val="0035519F"/>
    <w:rsid w:val="00355F84"/>
    <w:rsid w:val="003567B4"/>
    <w:rsid w:val="0036007A"/>
    <w:rsid w:val="00360BCD"/>
    <w:rsid w:val="00360C89"/>
    <w:rsid w:val="003627C1"/>
    <w:rsid w:val="00364F0C"/>
    <w:rsid w:val="00365084"/>
    <w:rsid w:val="0036577B"/>
    <w:rsid w:val="00365959"/>
    <w:rsid w:val="00367EFC"/>
    <w:rsid w:val="00370BAA"/>
    <w:rsid w:val="00371139"/>
    <w:rsid w:val="0037255F"/>
    <w:rsid w:val="00372AE4"/>
    <w:rsid w:val="00372CF8"/>
    <w:rsid w:val="00372ED6"/>
    <w:rsid w:val="0037419D"/>
    <w:rsid w:val="00374D5E"/>
    <w:rsid w:val="003751CE"/>
    <w:rsid w:val="003778AC"/>
    <w:rsid w:val="00381D82"/>
    <w:rsid w:val="00382D09"/>
    <w:rsid w:val="00383612"/>
    <w:rsid w:val="0038410E"/>
    <w:rsid w:val="00384820"/>
    <w:rsid w:val="00386E1F"/>
    <w:rsid w:val="00387376"/>
    <w:rsid w:val="003927AA"/>
    <w:rsid w:val="00393212"/>
    <w:rsid w:val="00395CEA"/>
    <w:rsid w:val="00395F7B"/>
    <w:rsid w:val="0039693B"/>
    <w:rsid w:val="00396ADA"/>
    <w:rsid w:val="00396B30"/>
    <w:rsid w:val="003972B1"/>
    <w:rsid w:val="0039752A"/>
    <w:rsid w:val="0039773D"/>
    <w:rsid w:val="003A1291"/>
    <w:rsid w:val="003A17AA"/>
    <w:rsid w:val="003A1C88"/>
    <w:rsid w:val="003A296A"/>
    <w:rsid w:val="003A2E2D"/>
    <w:rsid w:val="003A3546"/>
    <w:rsid w:val="003A3EC5"/>
    <w:rsid w:val="003A4FEE"/>
    <w:rsid w:val="003A732A"/>
    <w:rsid w:val="003B134C"/>
    <w:rsid w:val="003B1B12"/>
    <w:rsid w:val="003B2A15"/>
    <w:rsid w:val="003B3119"/>
    <w:rsid w:val="003B34D1"/>
    <w:rsid w:val="003B369A"/>
    <w:rsid w:val="003B37A2"/>
    <w:rsid w:val="003B4895"/>
    <w:rsid w:val="003B4CE7"/>
    <w:rsid w:val="003B7133"/>
    <w:rsid w:val="003C0520"/>
    <w:rsid w:val="003C0DB4"/>
    <w:rsid w:val="003C1A20"/>
    <w:rsid w:val="003C2665"/>
    <w:rsid w:val="003C2898"/>
    <w:rsid w:val="003C43D0"/>
    <w:rsid w:val="003C57EE"/>
    <w:rsid w:val="003C5A00"/>
    <w:rsid w:val="003C5BB5"/>
    <w:rsid w:val="003C6ADD"/>
    <w:rsid w:val="003C6AF9"/>
    <w:rsid w:val="003C6F89"/>
    <w:rsid w:val="003C77F5"/>
    <w:rsid w:val="003D1049"/>
    <w:rsid w:val="003D146C"/>
    <w:rsid w:val="003D4285"/>
    <w:rsid w:val="003D477E"/>
    <w:rsid w:val="003D5E21"/>
    <w:rsid w:val="003D75EB"/>
    <w:rsid w:val="003D7C6B"/>
    <w:rsid w:val="003E06F4"/>
    <w:rsid w:val="003E350B"/>
    <w:rsid w:val="003E4B8E"/>
    <w:rsid w:val="003E5E0F"/>
    <w:rsid w:val="003E7120"/>
    <w:rsid w:val="003E752A"/>
    <w:rsid w:val="003F2BCE"/>
    <w:rsid w:val="003F3EE8"/>
    <w:rsid w:val="003F4162"/>
    <w:rsid w:val="003F50DE"/>
    <w:rsid w:val="003F6A9B"/>
    <w:rsid w:val="00403130"/>
    <w:rsid w:val="004048E9"/>
    <w:rsid w:val="00404AF2"/>
    <w:rsid w:val="00404B3C"/>
    <w:rsid w:val="004050A0"/>
    <w:rsid w:val="004050B0"/>
    <w:rsid w:val="00405518"/>
    <w:rsid w:val="004076AA"/>
    <w:rsid w:val="00407FDF"/>
    <w:rsid w:val="004103F1"/>
    <w:rsid w:val="00410AB4"/>
    <w:rsid w:val="00410B52"/>
    <w:rsid w:val="00410CFD"/>
    <w:rsid w:val="00410FF7"/>
    <w:rsid w:val="00412F99"/>
    <w:rsid w:val="0041362B"/>
    <w:rsid w:val="004140D7"/>
    <w:rsid w:val="0041507B"/>
    <w:rsid w:val="00415CC1"/>
    <w:rsid w:val="00416C39"/>
    <w:rsid w:val="00417C7C"/>
    <w:rsid w:val="00420C4A"/>
    <w:rsid w:val="00420D59"/>
    <w:rsid w:val="0042238A"/>
    <w:rsid w:val="0042253A"/>
    <w:rsid w:val="004239B1"/>
    <w:rsid w:val="004257DC"/>
    <w:rsid w:val="004266F0"/>
    <w:rsid w:val="0042681C"/>
    <w:rsid w:val="0043068A"/>
    <w:rsid w:val="00430763"/>
    <w:rsid w:val="00430CF0"/>
    <w:rsid w:val="0043188F"/>
    <w:rsid w:val="00431F19"/>
    <w:rsid w:val="00433BAF"/>
    <w:rsid w:val="00433F25"/>
    <w:rsid w:val="00434C3F"/>
    <w:rsid w:val="004356CC"/>
    <w:rsid w:val="00436A28"/>
    <w:rsid w:val="00436B53"/>
    <w:rsid w:val="00437235"/>
    <w:rsid w:val="00440532"/>
    <w:rsid w:val="00441D3A"/>
    <w:rsid w:val="00443C93"/>
    <w:rsid w:val="00444603"/>
    <w:rsid w:val="00444C46"/>
    <w:rsid w:val="004465D4"/>
    <w:rsid w:val="00450048"/>
    <w:rsid w:val="004505E6"/>
    <w:rsid w:val="00450762"/>
    <w:rsid w:val="004514FF"/>
    <w:rsid w:val="00451738"/>
    <w:rsid w:val="004532CD"/>
    <w:rsid w:val="00453864"/>
    <w:rsid w:val="0045464F"/>
    <w:rsid w:val="00454FA9"/>
    <w:rsid w:val="004550BC"/>
    <w:rsid w:val="0046089C"/>
    <w:rsid w:val="00461D0C"/>
    <w:rsid w:val="00462267"/>
    <w:rsid w:val="0046302D"/>
    <w:rsid w:val="0046385E"/>
    <w:rsid w:val="004645D7"/>
    <w:rsid w:val="00464972"/>
    <w:rsid w:val="00464C2E"/>
    <w:rsid w:val="00464CEC"/>
    <w:rsid w:val="0046587B"/>
    <w:rsid w:val="004658D2"/>
    <w:rsid w:val="00465EF2"/>
    <w:rsid w:val="004665F3"/>
    <w:rsid w:val="004710A9"/>
    <w:rsid w:val="004713D0"/>
    <w:rsid w:val="0047149F"/>
    <w:rsid w:val="00471EC0"/>
    <w:rsid w:val="004725AF"/>
    <w:rsid w:val="00473690"/>
    <w:rsid w:val="0047384B"/>
    <w:rsid w:val="0047421C"/>
    <w:rsid w:val="0047430D"/>
    <w:rsid w:val="004749D6"/>
    <w:rsid w:val="004757D5"/>
    <w:rsid w:val="00477C25"/>
    <w:rsid w:val="00477F34"/>
    <w:rsid w:val="00480129"/>
    <w:rsid w:val="0048043F"/>
    <w:rsid w:val="00480522"/>
    <w:rsid w:val="00480ED6"/>
    <w:rsid w:val="00481159"/>
    <w:rsid w:val="00484005"/>
    <w:rsid w:val="0048641D"/>
    <w:rsid w:val="004868C6"/>
    <w:rsid w:val="00487E96"/>
    <w:rsid w:val="00491B56"/>
    <w:rsid w:val="00492003"/>
    <w:rsid w:val="004946B2"/>
    <w:rsid w:val="00494701"/>
    <w:rsid w:val="00494C9A"/>
    <w:rsid w:val="00494CB9"/>
    <w:rsid w:val="0049512A"/>
    <w:rsid w:val="00495E80"/>
    <w:rsid w:val="00496497"/>
    <w:rsid w:val="004965C5"/>
    <w:rsid w:val="00497520"/>
    <w:rsid w:val="004A0C99"/>
    <w:rsid w:val="004A0D1A"/>
    <w:rsid w:val="004A137E"/>
    <w:rsid w:val="004A167A"/>
    <w:rsid w:val="004A1CA1"/>
    <w:rsid w:val="004A29BB"/>
    <w:rsid w:val="004A2D51"/>
    <w:rsid w:val="004A38FA"/>
    <w:rsid w:val="004A41DA"/>
    <w:rsid w:val="004A477E"/>
    <w:rsid w:val="004A6ED6"/>
    <w:rsid w:val="004A77C6"/>
    <w:rsid w:val="004A79CE"/>
    <w:rsid w:val="004A7D98"/>
    <w:rsid w:val="004A7E46"/>
    <w:rsid w:val="004B1D6E"/>
    <w:rsid w:val="004B2492"/>
    <w:rsid w:val="004B2E3E"/>
    <w:rsid w:val="004B2FA3"/>
    <w:rsid w:val="004B36F5"/>
    <w:rsid w:val="004B41E5"/>
    <w:rsid w:val="004B44A8"/>
    <w:rsid w:val="004B4587"/>
    <w:rsid w:val="004B487D"/>
    <w:rsid w:val="004B54D7"/>
    <w:rsid w:val="004B54E8"/>
    <w:rsid w:val="004B59AA"/>
    <w:rsid w:val="004C0111"/>
    <w:rsid w:val="004C1111"/>
    <w:rsid w:val="004C198D"/>
    <w:rsid w:val="004C2F37"/>
    <w:rsid w:val="004C3171"/>
    <w:rsid w:val="004C451A"/>
    <w:rsid w:val="004C4614"/>
    <w:rsid w:val="004C6CFF"/>
    <w:rsid w:val="004C704F"/>
    <w:rsid w:val="004D00E8"/>
    <w:rsid w:val="004D0739"/>
    <w:rsid w:val="004D329D"/>
    <w:rsid w:val="004D3B58"/>
    <w:rsid w:val="004D41D3"/>
    <w:rsid w:val="004D50E5"/>
    <w:rsid w:val="004D59FD"/>
    <w:rsid w:val="004D60B2"/>
    <w:rsid w:val="004D6734"/>
    <w:rsid w:val="004E0076"/>
    <w:rsid w:val="004E15E9"/>
    <w:rsid w:val="004E1F35"/>
    <w:rsid w:val="004E5248"/>
    <w:rsid w:val="004E5636"/>
    <w:rsid w:val="004E67D6"/>
    <w:rsid w:val="004F000C"/>
    <w:rsid w:val="004F0339"/>
    <w:rsid w:val="004F17D7"/>
    <w:rsid w:val="004F1B34"/>
    <w:rsid w:val="004F2D25"/>
    <w:rsid w:val="004F2EF0"/>
    <w:rsid w:val="004F3098"/>
    <w:rsid w:val="004F362C"/>
    <w:rsid w:val="004F4849"/>
    <w:rsid w:val="004F57A2"/>
    <w:rsid w:val="004F5C71"/>
    <w:rsid w:val="004F5FFE"/>
    <w:rsid w:val="004F62F8"/>
    <w:rsid w:val="004F7EB1"/>
    <w:rsid w:val="005008DA"/>
    <w:rsid w:val="005010C4"/>
    <w:rsid w:val="00501575"/>
    <w:rsid w:val="00506835"/>
    <w:rsid w:val="00507A96"/>
    <w:rsid w:val="00510C06"/>
    <w:rsid w:val="00512178"/>
    <w:rsid w:val="005122CA"/>
    <w:rsid w:val="00512F48"/>
    <w:rsid w:val="005130AA"/>
    <w:rsid w:val="00515750"/>
    <w:rsid w:val="0051614A"/>
    <w:rsid w:val="0051650D"/>
    <w:rsid w:val="00516FBA"/>
    <w:rsid w:val="005170DE"/>
    <w:rsid w:val="005173FE"/>
    <w:rsid w:val="00517524"/>
    <w:rsid w:val="00517D22"/>
    <w:rsid w:val="00517DC1"/>
    <w:rsid w:val="00520ACA"/>
    <w:rsid w:val="00521A09"/>
    <w:rsid w:val="00522FC1"/>
    <w:rsid w:val="005235D2"/>
    <w:rsid w:val="00524571"/>
    <w:rsid w:val="005246BF"/>
    <w:rsid w:val="00524A35"/>
    <w:rsid w:val="00525268"/>
    <w:rsid w:val="0052770E"/>
    <w:rsid w:val="00527DC7"/>
    <w:rsid w:val="00532D9E"/>
    <w:rsid w:val="00532EE0"/>
    <w:rsid w:val="005344C9"/>
    <w:rsid w:val="00534792"/>
    <w:rsid w:val="005355FB"/>
    <w:rsid w:val="00536514"/>
    <w:rsid w:val="005373ED"/>
    <w:rsid w:val="005375C9"/>
    <w:rsid w:val="00540F92"/>
    <w:rsid w:val="00542CEF"/>
    <w:rsid w:val="00544347"/>
    <w:rsid w:val="005458D1"/>
    <w:rsid w:val="00546578"/>
    <w:rsid w:val="00547367"/>
    <w:rsid w:val="00547B1F"/>
    <w:rsid w:val="00547EA8"/>
    <w:rsid w:val="0055033A"/>
    <w:rsid w:val="005519FA"/>
    <w:rsid w:val="00552836"/>
    <w:rsid w:val="0055306C"/>
    <w:rsid w:val="005531A4"/>
    <w:rsid w:val="005539E7"/>
    <w:rsid w:val="005548C6"/>
    <w:rsid w:val="00554E03"/>
    <w:rsid w:val="005566D0"/>
    <w:rsid w:val="00560022"/>
    <w:rsid w:val="005607F2"/>
    <w:rsid w:val="0056174C"/>
    <w:rsid w:val="005623A2"/>
    <w:rsid w:val="00562ABD"/>
    <w:rsid w:val="00564109"/>
    <w:rsid w:val="00564742"/>
    <w:rsid w:val="00564896"/>
    <w:rsid w:val="00565AE2"/>
    <w:rsid w:val="00566D05"/>
    <w:rsid w:val="00570BDE"/>
    <w:rsid w:val="005713F5"/>
    <w:rsid w:val="00571C17"/>
    <w:rsid w:val="005721C1"/>
    <w:rsid w:val="005729B5"/>
    <w:rsid w:val="005734AB"/>
    <w:rsid w:val="005737C2"/>
    <w:rsid w:val="00574451"/>
    <w:rsid w:val="0057601C"/>
    <w:rsid w:val="00577111"/>
    <w:rsid w:val="005807D2"/>
    <w:rsid w:val="00583E20"/>
    <w:rsid w:val="00583EE9"/>
    <w:rsid w:val="00584BB0"/>
    <w:rsid w:val="00585ED3"/>
    <w:rsid w:val="0058620C"/>
    <w:rsid w:val="005866FF"/>
    <w:rsid w:val="00591751"/>
    <w:rsid w:val="00592819"/>
    <w:rsid w:val="0059302F"/>
    <w:rsid w:val="00595378"/>
    <w:rsid w:val="00595EA4"/>
    <w:rsid w:val="00596842"/>
    <w:rsid w:val="005A0175"/>
    <w:rsid w:val="005A112C"/>
    <w:rsid w:val="005A1B3C"/>
    <w:rsid w:val="005A3A03"/>
    <w:rsid w:val="005A545F"/>
    <w:rsid w:val="005A5910"/>
    <w:rsid w:val="005A62E7"/>
    <w:rsid w:val="005B0113"/>
    <w:rsid w:val="005B226B"/>
    <w:rsid w:val="005B3298"/>
    <w:rsid w:val="005B37FD"/>
    <w:rsid w:val="005B3939"/>
    <w:rsid w:val="005B41C7"/>
    <w:rsid w:val="005B4DE2"/>
    <w:rsid w:val="005B504F"/>
    <w:rsid w:val="005B5D85"/>
    <w:rsid w:val="005B6EB8"/>
    <w:rsid w:val="005B712E"/>
    <w:rsid w:val="005C075F"/>
    <w:rsid w:val="005C0F70"/>
    <w:rsid w:val="005C10EB"/>
    <w:rsid w:val="005C22B3"/>
    <w:rsid w:val="005C2C9A"/>
    <w:rsid w:val="005C3536"/>
    <w:rsid w:val="005C3A5B"/>
    <w:rsid w:val="005C4EC4"/>
    <w:rsid w:val="005C745F"/>
    <w:rsid w:val="005C7E87"/>
    <w:rsid w:val="005D03C8"/>
    <w:rsid w:val="005D03EA"/>
    <w:rsid w:val="005D34E4"/>
    <w:rsid w:val="005D3C7E"/>
    <w:rsid w:val="005D3DFA"/>
    <w:rsid w:val="005D4A58"/>
    <w:rsid w:val="005D4FD4"/>
    <w:rsid w:val="005D52D0"/>
    <w:rsid w:val="005D5B33"/>
    <w:rsid w:val="005D5CE4"/>
    <w:rsid w:val="005D5DAA"/>
    <w:rsid w:val="005D5DAF"/>
    <w:rsid w:val="005D5F37"/>
    <w:rsid w:val="005D63B9"/>
    <w:rsid w:val="005D6E53"/>
    <w:rsid w:val="005E03FB"/>
    <w:rsid w:val="005E1919"/>
    <w:rsid w:val="005E2C80"/>
    <w:rsid w:val="005E2CC5"/>
    <w:rsid w:val="005E455F"/>
    <w:rsid w:val="005E4B3B"/>
    <w:rsid w:val="005E69E0"/>
    <w:rsid w:val="005E6B05"/>
    <w:rsid w:val="005E7C82"/>
    <w:rsid w:val="005F1196"/>
    <w:rsid w:val="005F1642"/>
    <w:rsid w:val="005F1F2F"/>
    <w:rsid w:val="005F210D"/>
    <w:rsid w:val="005F2CC1"/>
    <w:rsid w:val="005F35F6"/>
    <w:rsid w:val="005F4BC2"/>
    <w:rsid w:val="005F4EFC"/>
    <w:rsid w:val="005F594B"/>
    <w:rsid w:val="005F5EEC"/>
    <w:rsid w:val="00600920"/>
    <w:rsid w:val="00601201"/>
    <w:rsid w:val="00602D54"/>
    <w:rsid w:val="006039BB"/>
    <w:rsid w:val="00604487"/>
    <w:rsid w:val="00605694"/>
    <w:rsid w:val="00607029"/>
    <w:rsid w:val="00607F49"/>
    <w:rsid w:val="00610C6C"/>
    <w:rsid w:val="00612F04"/>
    <w:rsid w:val="00613F7C"/>
    <w:rsid w:val="006141E2"/>
    <w:rsid w:val="00614202"/>
    <w:rsid w:val="006143B7"/>
    <w:rsid w:val="00614931"/>
    <w:rsid w:val="006155DE"/>
    <w:rsid w:val="0061563C"/>
    <w:rsid w:val="00615C0A"/>
    <w:rsid w:val="0061600E"/>
    <w:rsid w:val="00616347"/>
    <w:rsid w:val="0061725D"/>
    <w:rsid w:val="006217A0"/>
    <w:rsid w:val="00621AFC"/>
    <w:rsid w:val="00621CFD"/>
    <w:rsid w:val="006221CE"/>
    <w:rsid w:val="0062364E"/>
    <w:rsid w:val="00624F2B"/>
    <w:rsid w:val="006255AA"/>
    <w:rsid w:val="0062573A"/>
    <w:rsid w:val="00627FA2"/>
    <w:rsid w:val="006320FF"/>
    <w:rsid w:val="0063297A"/>
    <w:rsid w:val="00634C07"/>
    <w:rsid w:val="00634FE9"/>
    <w:rsid w:val="0063576C"/>
    <w:rsid w:val="00636595"/>
    <w:rsid w:val="006378AF"/>
    <w:rsid w:val="00637AB0"/>
    <w:rsid w:val="00637AD8"/>
    <w:rsid w:val="00641AD3"/>
    <w:rsid w:val="00641F14"/>
    <w:rsid w:val="0064212D"/>
    <w:rsid w:val="00642EB2"/>
    <w:rsid w:val="00643DA7"/>
    <w:rsid w:val="00644E5B"/>
    <w:rsid w:val="00645763"/>
    <w:rsid w:val="006460CC"/>
    <w:rsid w:val="006465B4"/>
    <w:rsid w:val="00646A1D"/>
    <w:rsid w:val="00647638"/>
    <w:rsid w:val="00647674"/>
    <w:rsid w:val="0064786F"/>
    <w:rsid w:val="006512BC"/>
    <w:rsid w:val="006515C5"/>
    <w:rsid w:val="00652572"/>
    <w:rsid w:val="00652666"/>
    <w:rsid w:val="0065359B"/>
    <w:rsid w:val="00653BC1"/>
    <w:rsid w:val="006540FC"/>
    <w:rsid w:val="00655D02"/>
    <w:rsid w:val="00655FF9"/>
    <w:rsid w:val="00656D90"/>
    <w:rsid w:val="00660632"/>
    <w:rsid w:val="006607D7"/>
    <w:rsid w:val="0066101D"/>
    <w:rsid w:val="006612D2"/>
    <w:rsid w:val="0066159A"/>
    <w:rsid w:val="00663914"/>
    <w:rsid w:val="00663E7E"/>
    <w:rsid w:val="006648E6"/>
    <w:rsid w:val="006664A7"/>
    <w:rsid w:val="00666928"/>
    <w:rsid w:val="00667568"/>
    <w:rsid w:val="006710A4"/>
    <w:rsid w:val="0067214A"/>
    <w:rsid w:val="00673A03"/>
    <w:rsid w:val="00674536"/>
    <w:rsid w:val="00675198"/>
    <w:rsid w:val="00675720"/>
    <w:rsid w:val="006758D2"/>
    <w:rsid w:val="00676356"/>
    <w:rsid w:val="00676AEC"/>
    <w:rsid w:val="00676CC3"/>
    <w:rsid w:val="00676CC8"/>
    <w:rsid w:val="00677EE8"/>
    <w:rsid w:val="0068001C"/>
    <w:rsid w:val="00680980"/>
    <w:rsid w:val="00681180"/>
    <w:rsid w:val="0068128D"/>
    <w:rsid w:val="006812EB"/>
    <w:rsid w:val="00681D40"/>
    <w:rsid w:val="00681F85"/>
    <w:rsid w:val="0068241F"/>
    <w:rsid w:val="006836DE"/>
    <w:rsid w:val="00683884"/>
    <w:rsid w:val="0068598D"/>
    <w:rsid w:val="00687C63"/>
    <w:rsid w:val="00692BB8"/>
    <w:rsid w:val="0069517B"/>
    <w:rsid w:val="0069519E"/>
    <w:rsid w:val="00697664"/>
    <w:rsid w:val="00697B41"/>
    <w:rsid w:val="006A18F0"/>
    <w:rsid w:val="006A2154"/>
    <w:rsid w:val="006A2A19"/>
    <w:rsid w:val="006A374A"/>
    <w:rsid w:val="006A476D"/>
    <w:rsid w:val="006B004A"/>
    <w:rsid w:val="006B0815"/>
    <w:rsid w:val="006B0B5E"/>
    <w:rsid w:val="006B104C"/>
    <w:rsid w:val="006B1BE2"/>
    <w:rsid w:val="006B263A"/>
    <w:rsid w:val="006B2DEF"/>
    <w:rsid w:val="006B2E02"/>
    <w:rsid w:val="006B45AF"/>
    <w:rsid w:val="006B4655"/>
    <w:rsid w:val="006B60F2"/>
    <w:rsid w:val="006B7256"/>
    <w:rsid w:val="006B797E"/>
    <w:rsid w:val="006C1390"/>
    <w:rsid w:val="006C1659"/>
    <w:rsid w:val="006C35B3"/>
    <w:rsid w:val="006C3A8F"/>
    <w:rsid w:val="006C3C1B"/>
    <w:rsid w:val="006C5E4D"/>
    <w:rsid w:val="006C5F48"/>
    <w:rsid w:val="006C697F"/>
    <w:rsid w:val="006D03C5"/>
    <w:rsid w:val="006D23EC"/>
    <w:rsid w:val="006D33D3"/>
    <w:rsid w:val="006D3442"/>
    <w:rsid w:val="006D3AA8"/>
    <w:rsid w:val="006D4C74"/>
    <w:rsid w:val="006D5272"/>
    <w:rsid w:val="006D5A23"/>
    <w:rsid w:val="006D6072"/>
    <w:rsid w:val="006D7844"/>
    <w:rsid w:val="006D7846"/>
    <w:rsid w:val="006D7B37"/>
    <w:rsid w:val="006E04E1"/>
    <w:rsid w:val="006E0B0F"/>
    <w:rsid w:val="006E1EEA"/>
    <w:rsid w:val="006E233D"/>
    <w:rsid w:val="006E32A3"/>
    <w:rsid w:val="006E3907"/>
    <w:rsid w:val="006E52D7"/>
    <w:rsid w:val="006E5385"/>
    <w:rsid w:val="006E55ED"/>
    <w:rsid w:val="006E65F5"/>
    <w:rsid w:val="006E6E86"/>
    <w:rsid w:val="006F0152"/>
    <w:rsid w:val="006F1030"/>
    <w:rsid w:val="006F4424"/>
    <w:rsid w:val="006F4C39"/>
    <w:rsid w:val="006F508D"/>
    <w:rsid w:val="006F6089"/>
    <w:rsid w:val="006F68AD"/>
    <w:rsid w:val="006F704F"/>
    <w:rsid w:val="006F7777"/>
    <w:rsid w:val="006F7E40"/>
    <w:rsid w:val="0070062E"/>
    <w:rsid w:val="0070213A"/>
    <w:rsid w:val="0070293E"/>
    <w:rsid w:val="0070312F"/>
    <w:rsid w:val="00703B20"/>
    <w:rsid w:val="0070478D"/>
    <w:rsid w:val="007052FE"/>
    <w:rsid w:val="0070662A"/>
    <w:rsid w:val="0070772D"/>
    <w:rsid w:val="0071203B"/>
    <w:rsid w:val="00712F45"/>
    <w:rsid w:val="007133A4"/>
    <w:rsid w:val="00713FF2"/>
    <w:rsid w:val="00714054"/>
    <w:rsid w:val="007143C9"/>
    <w:rsid w:val="0071498B"/>
    <w:rsid w:val="00715AA6"/>
    <w:rsid w:val="007177D7"/>
    <w:rsid w:val="00721224"/>
    <w:rsid w:val="00721987"/>
    <w:rsid w:val="00721EF2"/>
    <w:rsid w:val="007221E3"/>
    <w:rsid w:val="007228BF"/>
    <w:rsid w:val="00724B8A"/>
    <w:rsid w:val="0072566A"/>
    <w:rsid w:val="00726D75"/>
    <w:rsid w:val="00730A2C"/>
    <w:rsid w:val="00730E27"/>
    <w:rsid w:val="007314A9"/>
    <w:rsid w:val="0073214B"/>
    <w:rsid w:val="007322E0"/>
    <w:rsid w:val="007329D8"/>
    <w:rsid w:val="00732A2E"/>
    <w:rsid w:val="0073437F"/>
    <w:rsid w:val="007344EF"/>
    <w:rsid w:val="0073527C"/>
    <w:rsid w:val="007357FF"/>
    <w:rsid w:val="007358E4"/>
    <w:rsid w:val="00735ED6"/>
    <w:rsid w:val="00736788"/>
    <w:rsid w:val="00737441"/>
    <w:rsid w:val="007378A3"/>
    <w:rsid w:val="00737A71"/>
    <w:rsid w:val="00737C40"/>
    <w:rsid w:val="0074068B"/>
    <w:rsid w:val="00742136"/>
    <w:rsid w:val="0074300F"/>
    <w:rsid w:val="00743E3E"/>
    <w:rsid w:val="00744C08"/>
    <w:rsid w:val="0074608A"/>
    <w:rsid w:val="00750442"/>
    <w:rsid w:val="00752E96"/>
    <w:rsid w:val="00753BA7"/>
    <w:rsid w:val="007541A5"/>
    <w:rsid w:val="0075621E"/>
    <w:rsid w:val="00756B2B"/>
    <w:rsid w:val="00757FA9"/>
    <w:rsid w:val="00760889"/>
    <w:rsid w:val="00762746"/>
    <w:rsid w:val="00763BA2"/>
    <w:rsid w:val="00763D6A"/>
    <w:rsid w:val="00764005"/>
    <w:rsid w:val="007659FE"/>
    <w:rsid w:val="00765B1D"/>
    <w:rsid w:val="00766526"/>
    <w:rsid w:val="007676F7"/>
    <w:rsid w:val="00770C6F"/>
    <w:rsid w:val="00772644"/>
    <w:rsid w:val="00772CC3"/>
    <w:rsid w:val="00774B71"/>
    <w:rsid w:val="00776323"/>
    <w:rsid w:val="007770E0"/>
    <w:rsid w:val="007777C9"/>
    <w:rsid w:val="00777AEA"/>
    <w:rsid w:val="007805F1"/>
    <w:rsid w:val="00781777"/>
    <w:rsid w:val="00781DB4"/>
    <w:rsid w:val="007829F5"/>
    <w:rsid w:val="00783F1B"/>
    <w:rsid w:val="00783FE6"/>
    <w:rsid w:val="0078487C"/>
    <w:rsid w:val="00784934"/>
    <w:rsid w:val="00784ED8"/>
    <w:rsid w:val="00785432"/>
    <w:rsid w:val="00785AB8"/>
    <w:rsid w:val="0078688D"/>
    <w:rsid w:val="00786E44"/>
    <w:rsid w:val="007870B8"/>
    <w:rsid w:val="007871AD"/>
    <w:rsid w:val="00787F85"/>
    <w:rsid w:val="00790668"/>
    <w:rsid w:val="00790C26"/>
    <w:rsid w:val="0079197D"/>
    <w:rsid w:val="00791C9E"/>
    <w:rsid w:val="00793A56"/>
    <w:rsid w:val="00793D97"/>
    <w:rsid w:val="00794E3B"/>
    <w:rsid w:val="007955CA"/>
    <w:rsid w:val="00795D5A"/>
    <w:rsid w:val="00795E33"/>
    <w:rsid w:val="00795F9B"/>
    <w:rsid w:val="007966A0"/>
    <w:rsid w:val="007973A1"/>
    <w:rsid w:val="007A191E"/>
    <w:rsid w:val="007A19B7"/>
    <w:rsid w:val="007A2B25"/>
    <w:rsid w:val="007A2C24"/>
    <w:rsid w:val="007A3AC8"/>
    <w:rsid w:val="007A5C3D"/>
    <w:rsid w:val="007A6E22"/>
    <w:rsid w:val="007A7F55"/>
    <w:rsid w:val="007B0974"/>
    <w:rsid w:val="007B09A8"/>
    <w:rsid w:val="007B0D4F"/>
    <w:rsid w:val="007B1240"/>
    <w:rsid w:val="007B2E0E"/>
    <w:rsid w:val="007B3A7B"/>
    <w:rsid w:val="007B4AD1"/>
    <w:rsid w:val="007B698C"/>
    <w:rsid w:val="007B6AD3"/>
    <w:rsid w:val="007B6CB3"/>
    <w:rsid w:val="007C03E9"/>
    <w:rsid w:val="007C0CDA"/>
    <w:rsid w:val="007C2675"/>
    <w:rsid w:val="007C2856"/>
    <w:rsid w:val="007C36F0"/>
    <w:rsid w:val="007C4F12"/>
    <w:rsid w:val="007C58EB"/>
    <w:rsid w:val="007C68C8"/>
    <w:rsid w:val="007C6FE7"/>
    <w:rsid w:val="007D0313"/>
    <w:rsid w:val="007D1F93"/>
    <w:rsid w:val="007D2B53"/>
    <w:rsid w:val="007D3069"/>
    <w:rsid w:val="007D388E"/>
    <w:rsid w:val="007D3B6D"/>
    <w:rsid w:val="007D4086"/>
    <w:rsid w:val="007D5F99"/>
    <w:rsid w:val="007D76B7"/>
    <w:rsid w:val="007D7A0A"/>
    <w:rsid w:val="007E02AE"/>
    <w:rsid w:val="007E0943"/>
    <w:rsid w:val="007E1515"/>
    <w:rsid w:val="007E1668"/>
    <w:rsid w:val="007E175F"/>
    <w:rsid w:val="007E1A1F"/>
    <w:rsid w:val="007E1C9F"/>
    <w:rsid w:val="007E1E45"/>
    <w:rsid w:val="007E266B"/>
    <w:rsid w:val="007E2BC3"/>
    <w:rsid w:val="007E417A"/>
    <w:rsid w:val="007E4973"/>
    <w:rsid w:val="007E49F7"/>
    <w:rsid w:val="007E4A4F"/>
    <w:rsid w:val="007F0673"/>
    <w:rsid w:val="007F1830"/>
    <w:rsid w:val="007F2B99"/>
    <w:rsid w:val="007F442E"/>
    <w:rsid w:val="007F4E64"/>
    <w:rsid w:val="007F57A8"/>
    <w:rsid w:val="007F5AA7"/>
    <w:rsid w:val="007F67EB"/>
    <w:rsid w:val="007F6D47"/>
    <w:rsid w:val="007F6D83"/>
    <w:rsid w:val="00800E38"/>
    <w:rsid w:val="00800EFD"/>
    <w:rsid w:val="00801ACA"/>
    <w:rsid w:val="00801FE0"/>
    <w:rsid w:val="0080226E"/>
    <w:rsid w:val="00804C02"/>
    <w:rsid w:val="008061CF"/>
    <w:rsid w:val="00806F6E"/>
    <w:rsid w:val="00813196"/>
    <w:rsid w:val="00813BAB"/>
    <w:rsid w:val="00813BCA"/>
    <w:rsid w:val="00814CC5"/>
    <w:rsid w:val="00815011"/>
    <w:rsid w:val="00815470"/>
    <w:rsid w:val="00815631"/>
    <w:rsid w:val="00817E0F"/>
    <w:rsid w:val="00817EF1"/>
    <w:rsid w:val="008206DB"/>
    <w:rsid w:val="00821EB2"/>
    <w:rsid w:val="00822862"/>
    <w:rsid w:val="00822AD4"/>
    <w:rsid w:val="008239E2"/>
    <w:rsid w:val="0082416E"/>
    <w:rsid w:val="00826E63"/>
    <w:rsid w:val="00827C59"/>
    <w:rsid w:val="008313ED"/>
    <w:rsid w:val="008328A3"/>
    <w:rsid w:val="00833BEC"/>
    <w:rsid w:val="00834077"/>
    <w:rsid w:val="008351CD"/>
    <w:rsid w:val="00837A4A"/>
    <w:rsid w:val="008401A6"/>
    <w:rsid w:val="008437B5"/>
    <w:rsid w:val="00843847"/>
    <w:rsid w:val="00843964"/>
    <w:rsid w:val="00844236"/>
    <w:rsid w:val="008448AB"/>
    <w:rsid w:val="00846D01"/>
    <w:rsid w:val="00846E81"/>
    <w:rsid w:val="008476D2"/>
    <w:rsid w:val="00847C8F"/>
    <w:rsid w:val="008509BF"/>
    <w:rsid w:val="00850D82"/>
    <w:rsid w:val="00852494"/>
    <w:rsid w:val="00853670"/>
    <w:rsid w:val="00853E6A"/>
    <w:rsid w:val="00854988"/>
    <w:rsid w:val="0085667D"/>
    <w:rsid w:val="00856852"/>
    <w:rsid w:val="00857BEE"/>
    <w:rsid w:val="00860C82"/>
    <w:rsid w:val="008617AE"/>
    <w:rsid w:val="00862BA0"/>
    <w:rsid w:val="00863780"/>
    <w:rsid w:val="0086423B"/>
    <w:rsid w:val="00864C19"/>
    <w:rsid w:val="00865B69"/>
    <w:rsid w:val="00865F89"/>
    <w:rsid w:val="00866E99"/>
    <w:rsid w:val="00867307"/>
    <w:rsid w:val="00867764"/>
    <w:rsid w:val="00867C87"/>
    <w:rsid w:val="00870FCC"/>
    <w:rsid w:val="0087115C"/>
    <w:rsid w:val="00871664"/>
    <w:rsid w:val="0087170C"/>
    <w:rsid w:val="008728CA"/>
    <w:rsid w:val="0087372D"/>
    <w:rsid w:val="00875042"/>
    <w:rsid w:val="0087560F"/>
    <w:rsid w:val="00875D44"/>
    <w:rsid w:val="00877469"/>
    <w:rsid w:val="008820AB"/>
    <w:rsid w:val="00882D85"/>
    <w:rsid w:val="00882FD7"/>
    <w:rsid w:val="00883F5A"/>
    <w:rsid w:val="00884288"/>
    <w:rsid w:val="008850A6"/>
    <w:rsid w:val="008853F7"/>
    <w:rsid w:val="00885C5C"/>
    <w:rsid w:val="00885FB2"/>
    <w:rsid w:val="00886C5B"/>
    <w:rsid w:val="00890050"/>
    <w:rsid w:val="00890272"/>
    <w:rsid w:val="008919A9"/>
    <w:rsid w:val="00892206"/>
    <w:rsid w:val="00892861"/>
    <w:rsid w:val="00892DA8"/>
    <w:rsid w:val="0089319B"/>
    <w:rsid w:val="008943BB"/>
    <w:rsid w:val="00896386"/>
    <w:rsid w:val="00896E9E"/>
    <w:rsid w:val="00897C87"/>
    <w:rsid w:val="008A1044"/>
    <w:rsid w:val="008A165E"/>
    <w:rsid w:val="008A17A6"/>
    <w:rsid w:val="008A2A53"/>
    <w:rsid w:val="008A2F8B"/>
    <w:rsid w:val="008A3FB0"/>
    <w:rsid w:val="008A4188"/>
    <w:rsid w:val="008A47DD"/>
    <w:rsid w:val="008A575E"/>
    <w:rsid w:val="008A6EC0"/>
    <w:rsid w:val="008A749D"/>
    <w:rsid w:val="008A758C"/>
    <w:rsid w:val="008B0029"/>
    <w:rsid w:val="008B00D5"/>
    <w:rsid w:val="008B074E"/>
    <w:rsid w:val="008B1EAF"/>
    <w:rsid w:val="008B2F16"/>
    <w:rsid w:val="008B2FE2"/>
    <w:rsid w:val="008B3337"/>
    <w:rsid w:val="008B50F5"/>
    <w:rsid w:val="008B5487"/>
    <w:rsid w:val="008B5ED5"/>
    <w:rsid w:val="008B6DEA"/>
    <w:rsid w:val="008C0727"/>
    <w:rsid w:val="008C1E33"/>
    <w:rsid w:val="008C212E"/>
    <w:rsid w:val="008C2217"/>
    <w:rsid w:val="008C33A9"/>
    <w:rsid w:val="008C3613"/>
    <w:rsid w:val="008C3751"/>
    <w:rsid w:val="008C3F98"/>
    <w:rsid w:val="008C54C2"/>
    <w:rsid w:val="008D0D21"/>
    <w:rsid w:val="008D29FC"/>
    <w:rsid w:val="008D2C0C"/>
    <w:rsid w:val="008D326D"/>
    <w:rsid w:val="008D34E3"/>
    <w:rsid w:val="008D3FC0"/>
    <w:rsid w:val="008D4695"/>
    <w:rsid w:val="008D49A6"/>
    <w:rsid w:val="008E0902"/>
    <w:rsid w:val="008E175B"/>
    <w:rsid w:val="008E27DD"/>
    <w:rsid w:val="008E3F1C"/>
    <w:rsid w:val="008E4084"/>
    <w:rsid w:val="008E4A49"/>
    <w:rsid w:val="008E4E99"/>
    <w:rsid w:val="008E5CE5"/>
    <w:rsid w:val="008F01E7"/>
    <w:rsid w:val="008F0474"/>
    <w:rsid w:val="008F19D9"/>
    <w:rsid w:val="008F2F65"/>
    <w:rsid w:val="008F339B"/>
    <w:rsid w:val="008F4DC8"/>
    <w:rsid w:val="008F4E71"/>
    <w:rsid w:val="008F71FB"/>
    <w:rsid w:val="008F7B79"/>
    <w:rsid w:val="00900D9C"/>
    <w:rsid w:val="0090216C"/>
    <w:rsid w:val="00903DF0"/>
    <w:rsid w:val="0090423D"/>
    <w:rsid w:val="009043BC"/>
    <w:rsid w:val="00905E7B"/>
    <w:rsid w:val="00906EE7"/>
    <w:rsid w:val="00907BC5"/>
    <w:rsid w:val="00907F08"/>
    <w:rsid w:val="00910560"/>
    <w:rsid w:val="00910E8B"/>
    <w:rsid w:val="00912472"/>
    <w:rsid w:val="00912B7D"/>
    <w:rsid w:val="009132EB"/>
    <w:rsid w:val="009154A3"/>
    <w:rsid w:val="00920618"/>
    <w:rsid w:val="009206ED"/>
    <w:rsid w:val="0092095D"/>
    <w:rsid w:val="00921087"/>
    <w:rsid w:val="0092273E"/>
    <w:rsid w:val="009229CE"/>
    <w:rsid w:val="00923BC1"/>
    <w:rsid w:val="0092427C"/>
    <w:rsid w:val="00925802"/>
    <w:rsid w:val="0092594E"/>
    <w:rsid w:val="00926987"/>
    <w:rsid w:val="00927FEC"/>
    <w:rsid w:val="00930D21"/>
    <w:rsid w:val="00931458"/>
    <w:rsid w:val="0093175F"/>
    <w:rsid w:val="00932E71"/>
    <w:rsid w:val="00934FF8"/>
    <w:rsid w:val="009360C5"/>
    <w:rsid w:val="00936195"/>
    <w:rsid w:val="009374E7"/>
    <w:rsid w:val="009379E5"/>
    <w:rsid w:val="00937E47"/>
    <w:rsid w:val="00942439"/>
    <w:rsid w:val="009438C3"/>
    <w:rsid w:val="00943BBB"/>
    <w:rsid w:val="00943DB2"/>
    <w:rsid w:val="00943E98"/>
    <w:rsid w:val="00947910"/>
    <w:rsid w:val="009503A6"/>
    <w:rsid w:val="009518CC"/>
    <w:rsid w:val="00952084"/>
    <w:rsid w:val="009524A0"/>
    <w:rsid w:val="009555CC"/>
    <w:rsid w:val="0095707B"/>
    <w:rsid w:val="00957BCE"/>
    <w:rsid w:val="00961009"/>
    <w:rsid w:val="009617C2"/>
    <w:rsid w:val="00962001"/>
    <w:rsid w:val="00962EF9"/>
    <w:rsid w:val="00963BD0"/>
    <w:rsid w:val="00963E26"/>
    <w:rsid w:val="009645C4"/>
    <w:rsid w:val="00964867"/>
    <w:rsid w:val="00964CBC"/>
    <w:rsid w:val="00965900"/>
    <w:rsid w:val="00966AA5"/>
    <w:rsid w:val="00967FA5"/>
    <w:rsid w:val="00971D6C"/>
    <w:rsid w:val="00972956"/>
    <w:rsid w:val="00972A41"/>
    <w:rsid w:val="00972AB7"/>
    <w:rsid w:val="00972B37"/>
    <w:rsid w:val="00973A36"/>
    <w:rsid w:val="00973E73"/>
    <w:rsid w:val="00973ED5"/>
    <w:rsid w:val="00974EA6"/>
    <w:rsid w:val="009751FF"/>
    <w:rsid w:val="009754EA"/>
    <w:rsid w:val="00975838"/>
    <w:rsid w:val="0097751B"/>
    <w:rsid w:val="0097784C"/>
    <w:rsid w:val="00977F96"/>
    <w:rsid w:val="009806F4"/>
    <w:rsid w:val="009812E5"/>
    <w:rsid w:val="00982A4D"/>
    <w:rsid w:val="009831DB"/>
    <w:rsid w:val="009836B8"/>
    <w:rsid w:val="00983888"/>
    <w:rsid w:val="00983A65"/>
    <w:rsid w:val="00984EDC"/>
    <w:rsid w:val="00987180"/>
    <w:rsid w:val="00990674"/>
    <w:rsid w:val="0099068B"/>
    <w:rsid w:val="00990B28"/>
    <w:rsid w:val="00991A22"/>
    <w:rsid w:val="009938C2"/>
    <w:rsid w:val="00994B7B"/>
    <w:rsid w:val="00994CFB"/>
    <w:rsid w:val="00995DC2"/>
    <w:rsid w:val="00997E73"/>
    <w:rsid w:val="009A000E"/>
    <w:rsid w:val="009A143F"/>
    <w:rsid w:val="009A1C7C"/>
    <w:rsid w:val="009A2AF5"/>
    <w:rsid w:val="009A2C7A"/>
    <w:rsid w:val="009A3088"/>
    <w:rsid w:val="009A40D8"/>
    <w:rsid w:val="009A61E5"/>
    <w:rsid w:val="009A6556"/>
    <w:rsid w:val="009A6788"/>
    <w:rsid w:val="009A74E3"/>
    <w:rsid w:val="009B005D"/>
    <w:rsid w:val="009B0DB2"/>
    <w:rsid w:val="009B23AF"/>
    <w:rsid w:val="009B55CD"/>
    <w:rsid w:val="009B5FB0"/>
    <w:rsid w:val="009B642A"/>
    <w:rsid w:val="009B6507"/>
    <w:rsid w:val="009B6641"/>
    <w:rsid w:val="009B66EA"/>
    <w:rsid w:val="009C10FC"/>
    <w:rsid w:val="009C12D4"/>
    <w:rsid w:val="009C25C9"/>
    <w:rsid w:val="009C3E78"/>
    <w:rsid w:val="009C5A7B"/>
    <w:rsid w:val="009C61F5"/>
    <w:rsid w:val="009C69BB"/>
    <w:rsid w:val="009C6C3B"/>
    <w:rsid w:val="009C6FE9"/>
    <w:rsid w:val="009C76B6"/>
    <w:rsid w:val="009D0737"/>
    <w:rsid w:val="009D2CB8"/>
    <w:rsid w:val="009D3C30"/>
    <w:rsid w:val="009D3F20"/>
    <w:rsid w:val="009D4119"/>
    <w:rsid w:val="009D4C33"/>
    <w:rsid w:val="009D5C3C"/>
    <w:rsid w:val="009D7BF9"/>
    <w:rsid w:val="009E3A52"/>
    <w:rsid w:val="009E4413"/>
    <w:rsid w:val="009E4802"/>
    <w:rsid w:val="009E4D7E"/>
    <w:rsid w:val="009E6750"/>
    <w:rsid w:val="009F3459"/>
    <w:rsid w:val="009F5ACD"/>
    <w:rsid w:val="009F6FE1"/>
    <w:rsid w:val="009F73C2"/>
    <w:rsid w:val="009F775C"/>
    <w:rsid w:val="009F7C78"/>
    <w:rsid w:val="009F7D4B"/>
    <w:rsid w:val="00A0014E"/>
    <w:rsid w:val="00A01301"/>
    <w:rsid w:val="00A02470"/>
    <w:rsid w:val="00A027F0"/>
    <w:rsid w:val="00A02E2F"/>
    <w:rsid w:val="00A03A8E"/>
    <w:rsid w:val="00A043AE"/>
    <w:rsid w:val="00A0576F"/>
    <w:rsid w:val="00A05E23"/>
    <w:rsid w:val="00A060E3"/>
    <w:rsid w:val="00A10037"/>
    <w:rsid w:val="00A10D17"/>
    <w:rsid w:val="00A11261"/>
    <w:rsid w:val="00A11728"/>
    <w:rsid w:val="00A126F7"/>
    <w:rsid w:val="00A1271E"/>
    <w:rsid w:val="00A13327"/>
    <w:rsid w:val="00A13625"/>
    <w:rsid w:val="00A1382F"/>
    <w:rsid w:val="00A13D6B"/>
    <w:rsid w:val="00A14510"/>
    <w:rsid w:val="00A149E1"/>
    <w:rsid w:val="00A14EDD"/>
    <w:rsid w:val="00A14F99"/>
    <w:rsid w:val="00A163A1"/>
    <w:rsid w:val="00A20249"/>
    <w:rsid w:val="00A2056A"/>
    <w:rsid w:val="00A2074A"/>
    <w:rsid w:val="00A20932"/>
    <w:rsid w:val="00A2103F"/>
    <w:rsid w:val="00A215CA"/>
    <w:rsid w:val="00A21C27"/>
    <w:rsid w:val="00A21EEC"/>
    <w:rsid w:val="00A22CA6"/>
    <w:rsid w:val="00A23CF8"/>
    <w:rsid w:val="00A24064"/>
    <w:rsid w:val="00A24226"/>
    <w:rsid w:val="00A2465D"/>
    <w:rsid w:val="00A2532A"/>
    <w:rsid w:val="00A27348"/>
    <w:rsid w:val="00A2747C"/>
    <w:rsid w:val="00A301F2"/>
    <w:rsid w:val="00A30E0F"/>
    <w:rsid w:val="00A32AC4"/>
    <w:rsid w:val="00A336C6"/>
    <w:rsid w:val="00A34224"/>
    <w:rsid w:val="00A3444C"/>
    <w:rsid w:val="00A3513E"/>
    <w:rsid w:val="00A35EFC"/>
    <w:rsid w:val="00A36B03"/>
    <w:rsid w:val="00A40996"/>
    <w:rsid w:val="00A41F09"/>
    <w:rsid w:val="00A4272B"/>
    <w:rsid w:val="00A42C75"/>
    <w:rsid w:val="00A43978"/>
    <w:rsid w:val="00A45D18"/>
    <w:rsid w:val="00A45FC1"/>
    <w:rsid w:val="00A4739E"/>
    <w:rsid w:val="00A474E2"/>
    <w:rsid w:val="00A47A43"/>
    <w:rsid w:val="00A47A61"/>
    <w:rsid w:val="00A47D7E"/>
    <w:rsid w:val="00A501E5"/>
    <w:rsid w:val="00A505B2"/>
    <w:rsid w:val="00A51616"/>
    <w:rsid w:val="00A529D7"/>
    <w:rsid w:val="00A543FD"/>
    <w:rsid w:val="00A54BE6"/>
    <w:rsid w:val="00A54CD3"/>
    <w:rsid w:val="00A55B2A"/>
    <w:rsid w:val="00A567E5"/>
    <w:rsid w:val="00A567F5"/>
    <w:rsid w:val="00A570AD"/>
    <w:rsid w:val="00A578DB"/>
    <w:rsid w:val="00A60599"/>
    <w:rsid w:val="00A609E1"/>
    <w:rsid w:val="00A62F92"/>
    <w:rsid w:val="00A63C2E"/>
    <w:rsid w:val="00A63FBE"/>
    <w:rsid w:val="00A65169"/>
    <w:rsid w:val="00A67FDC"/>
    <w:rsid w:val="00A71B73"/>
    <w:rsid w:val="00A72B79"/>
    <w:rsid w:val="00A73F54"/>
    <w:rsid w:val="00A747A0"/>
    <w:rsid w:val="00A7486A"/>
    <w:rsid w:val="00A758E4"/>
    <w:rsid w:val="00A75CF1"/>
    <w:rsid w:val="00A77319"/>
    <w:rsid w:val="00A775C2"/>
    <w:rsid w:val="00A819FD"/>
    <w:rsid w:val="00A81FFF"/>
    <w:rsid w:val="00A85BB9"/>
    <w:rsid w:val="00A85BFF"/>
    <w:rsid w:val="00A860CA"/>
    <w:rsid w:val="00A92A47"/>
    <w:rsid w:val="00A935CD"/>
    <w:rsid w:val="00A940FB"/>
    <w:rsid w:val="00A9537F"/>
    <w:rsid w:val="00A97958"/>
    <w:rsid w:val="00AA076F"/>
    <w:rsid w:val="00AA07DE"/>
    <w:rsid w:val="00AA08FF"/>
    <w:rsid w:val="00AA1094"/>
    <w:rsid w:val="00AA2553"/>
    <w:rsid w:val="00AA25A2"/>
    <w:rsid w:val="00AA3B1C"/>
    <w:rsid w:val="00AA462B"/>
    <w:rsid w:val="00AA5803"/>
    <w:rsid w:val="00AA7504"/>
    <w:rsid w:val="00AB1415"/>
    <w:rsid w:val="00AB4185"/>
    <w:rsid w:val="00AB5777"/>
    <w:rsid w:val="00AB59BE"/>
    <w:rsid w:val="00AB5F2A"/>
    <w:rsid w:val="00AB6412"/>
    <w:rsid w:val="00AB6694"/>
    <w:rsid w:val="00AB68BF"/>
    <w:rsid w:val="00AC045E"/>
    <w:rsid w:val="00AC0874"/>
    <w:rsid w:val="00AC0920"/>
    <w:rsid w:val="00AC37F9"/>
    <w:rsid w:val="00AC500A"/>
    <w:rsid w:val="00AC5349"/>
    <w:rsid w:val="00AC5378"/>
    <w:rsid w:val="00AC5817"/>
    <w:rsid w:val="00AC6F7B"/>
    <w:rsid w:val="00AC7952"/>
    <w:rsid w:val="00AD104A"/>
    <w:rsid w:val="00AD38EA"/>
    <w:rsid w:val="00AD3904"/>
    <w:rsid w:val="00AD3C19"/>
    <w:rsid w:val="00AD4568"/>
    <w:rsid w:val="00AD4A17"/>
    <w:rsid w:val="00AD4ECC"/>
    <w:rsid w:val="00AE0F8B"/>
    <w:rsid w:val="00AE17BB"/>
    <w:rsid w:val="00AE189C"/>
    <w:rsid w:val="00AE1C86"/>
    <w:rsid w:val="00AE1D3E"/>
    <w:rsid w:val="00AE285F"/>
    <w:rsid w:val="00AE2C99"/>
    <w:rsid w:val="00AE352A"/>
    <w:rsid w:val="00AE445D"/>
    <w:rsid w:val="00AE618E"/>
    <w:rsid w:val="00AE665E"/>
    <w:rsid w:val="00AF208E"/>
    <w:rsid w:val="00AF2138"/>
    <w:rsid w:val="00AF25BB"/>
    <w:rsid w:val="00AF2B49"/>
    <w:rsid w:val="00AF3189"/>
    <w:rsid w:val="00AF31F4"/>
    <w:rsid w:val="00AF3DBA"/>
    <w:rsid w:val="00AF409F"/>
    <w:rsid w:val="00AF44CD"/>
    <w:rsid w:val="00AF6089"/>
    <w:rsid w:val="00AF67D8"/>
    <w:rsid w:val="00AF6FE5"/>
    <w:rsid w:val="00AF720E"/>
    <w:rsid w:val="00AF760C"/>
    <w:rsid w:val="00B01A97"/>
    <w:rsid w:val="00B01BF6"/>
    <w:rsid w:val="00B01DAD"/>
    <w:rsid w:val="00B038FE"/>
    <w:rsid w:val="00B04899"/>
    <w:rsid w:val="00B04F0B"/>
    <w:rsid w:val="00B0506E"/>
    <w:rsid w:val="00B06081"/>
    <w:rsid w:val="00B062D1"/>
    <w:rsid w:val="00B07223"/>
    <w:rsid w:val="00B07B60"/>
    <w:rsid w:val="00B10234"/>
    <w:rsid w:val="00B12703"/>
    <w:rsid w:val="00B12A6E"/>
    <w:rsid w:val="00B140D3"/>
    <w:rsid w:val="00B146A8"/>
    <w:rsid w:val="00B14A74"/>
    <w:rsid w:val="00B1573B"/>
    <w:rsid w:val="00B16254"/>
    <w:rsid w:val="00B16469"/>
    <w:rsid w:val="00B1684A"/>
    <w:rsid w:val="00B16EBD"/>
    <w:rsid w:val="00B176B8"/>
    <w:rsid w:val="00B1788C"/>
    <w:rsid w:val="00B17B99"/>
    <w:rsid w:val="00B17E6B"/>
    <w:rsid w:val="00B20A05"/>
    <w:rsid w:val="00B21606"/>
    <w:rsid w:val="00B217C5"/>
    <w:rsid w:val="00B2395F"/>
    <w:rsid w:val="00B24F61"/>
    <w:rsid w:val="00B251C0"/>
    <w:rsid w:val="00B25381"/>
    <w:rsid w:val="00B254BF"/>
    <w:rsid w:val="00B25AC3"/>
    <w:rsid w:val="00B25CE6"/>
    <w:rsid w:val="00B26228"/>
    <w:rsid w:val="00B26721"/>
    <w:rsid w:val="00B26F57"/>
    <w:rsid w:val="00B31488"/>
    <w:rsid w:val="00B317D4"/>
    <w:rsid w:val="00B31C9B"/>
    <w:rsid w:val="00B323D5"/>
    <w:rsid w:val="00B34103"/>
    <w:rsid w:val="00B34248"/>
    <w:rsid w:val="00B34CF1"/>
    <w:rsid w:val="00B34FCB"/>
    <w:rsid w:val="00B3699A"/>
    <w:rsid w:val="00B36BE4"/>
    <w:rsid w:val="00B40004"/>
    <w:rsid w:val="00B400AE"/>
    <w:rsid w:val="00B40767"/>
    <w:rsid w:val="00B446E3"/>
    <w:rsid w:val="00B44F04"/>
    <w:rsid w:val="00B45350"/>
    <w:rsid w:val="00B46093"/>
    <w:rsid w:val="00B46C74"/>
    <w:rsid w:val="00B476F6"/>
    <w:rsid w:val="00B47EA0"/>
    <w:rsid w:val="00B50D4B"/>
    <w:rsid w:val="00B513C6"/>
    <w:rsid w:val="00B515A3"/>
    <w:rsid w:val="00B52E73"/>
    <w:rsid w:val="00B52F8E"/>
    <w:rsid w:val="00B53D7F"/>
    <w:rsid w:val="00B54E4D"/>
    <w:rsid w:val="00B554A3"/>
    <w:rsid w:val="00B56A92"/>
    <w:rsid w:val="00B56CAF"/>
    <w:rsid w:val="00B573CF"/>
    <w:rsid w:val="00B5771E"/>
    <w:rsid w:val="00B57F12"/>
    <w:rsid w:val="00B600BA"/>
    <w:rsid w:val="00B605C9"/>
    <w:rsid w:val="00B6060D"/>
    <w:rsid w:val="00B60807"/>
    <w:rsid w:val="00B60CFF"/>
    <w:rsid w:val="00B611D3"/>
    <w:rsid w:val="00B62AA4"/>
    <w:rsid w:val="00B62B04"/>
    <w:rsid w:val="00B64B74"/>
    <w:rsid w:val="00B64ED9"/>
    <w:rsid w:val="00B6534F"/>
    <w:rsid w:val="00B655AC"/>
    <w:rsid w:val="00B6566D"/>
    <w:rsid w:val="00B656CD"/>
    <w:rsid w:val="00B66CFD"/>
    <w:rsid w:val="00B6775D"/>
    <w:rsid w:val="00B7034A"/>
    <w:rsid w:val="00B70A0B"/>
    <w:rsid w:val="00B71135"/>
    <w:rsid w:val="00B71E6B"/>
    <w:rsid w:val="00B72C2B"/>
    <w:rsid w:val="00B73ADE"/>
    <w:rsid w:val="00B7413E"/>
    <w:rsid w:val="00B743B4"/>
    <w:rsid w:val="00B75039"/>
    <w:rsid w:val="00B75B71"/>
    <w:rsid w:val="00B771C8"/>
    <w:rsid w:val="00B77306"/>
    <w:rsid w:val="00B804DA"/>
    <w:rsid w:val="00B82831"/>
    <w:rsid w:val="00B83F30"/>
    <w:rsid w:val="00B84841"/>
    <w:rsid w:val="00B8496D"/>
    <w:rsid w:val="00B84F17"/>
    <w:rsid w:val="00B86864"/>
    <w:rsid w:val="00B86E1C"/>
    <w:rsid w:val="00B87D9C"/>
    <w:rsid w:val="00B87F7A"/>
    <w:rsid w:val="00B904A1"/>
    <w:rsid w:val="00B9113E"/>
    <w:rsid w:val="00B930BB"/>
    <w:rsid w:val="00B9328A"/>
    <w:rsid w:val="00B93D4A"/>
    <w:rsid w:val="00B9446B"/>
    <w:rsid w:val="00B961D0"/>
    <w:rsid w:val="00B964AE"/>
    <w:rsid w:val="00B96D71"/>
    <w:rsid w:val="00BA1D7D"/>
    <w:rsid w:val="00BA1E3E"/>
    <w:rsid w:val="00BA4827"/>
    <w:rsid w:val="00BA4DF0"/>
    <w:rsid w:val="00BA54C9"/>
    <w:rsid w:val="00BA7270"/>
    <w:rsid w:val="00BB1D71"/>
    <w:rsid w:val="00BB22DC"/>
    <w:rsid w:val="00BB3E50"/>
    <w:rsid w:val="00BB402C"/>
    <w:rsid w:val="00BB443A"/>
    <w:rsid w:val="00BB4D59"/>
    <w:rsid w:val="00BB5487"/>
    <w:rsid w:val="00BB58A6"/>
    <w:rsid w:val="00BB5EBE"/>
    <w:rsid w:val="00BB613B"/>
    <w:rsid w:val="00BB6143"/>
    <w:rsid w:val="00BB7139"/>
    <w:rsid w:val="00BC043F"/>
    <w:rsid w:val="00BC0BA9"/>
    <w:rsid w:val="00BC21B9"/>
    <w:rsid w:val="00BC2821"/>
    <w:rsid w:val="00BC38BC"/>
    <w:rsid w:val="00BC4387"/>
    <w:rsid w:val="00BC4501"/>
    <w:rsid w:val="00BC514C"/>
    <w:rsid w:val="00BC5688"/>
    <w:rsid w:val="00BC5D33"/>
    <w:rsid w:val="00BC5F5A"/>
    <w:rsid w:val="00BC7373"/>
    <w:rsid w:val="00BC7F31"/>
    <w:rsid w:val="00BD20BD"/>
    <w:rsid w:val="00BD335F"/>
    <w:rsid w:val="00BD3CA7"/>
    <w:rsid w:val="00BD7249"/>
    <w:rsid w:val="00BD7E5E"/>
    <w:rsid w:val="00BE0059"/>
    <w:rsid w:val="00BE0A3D"/>
    <w:rsid w:val="00BE0AEE"/>
    <w:rsid w:val="00BE0C17"/>
    <w:rsid w:val="00BE0F40"/>
    <w:rsid w:val="00BE1A79"/>
    <w:rsid w:val="00BE202E"/>
    <w:rsid w:val="00BE263D"/>
    <w:rsid w:val="00BE2E94"/>
    <w:rsid w:val="00BE36B1"/>
    <w:rsid w:val="00BE3E9B"/>
    <w:rsid w:val="00BE702B"/>
    <w:rsid w:val="00BF1070"/>
    <w:rsid w:val="00BF1930"/>
    <w:rsid w:val="00BF1CCE"/>
    <w:rsid w:val="00BF3624"/>
    <w:rsid w:val="00BF378D"/>
    <w:rsid w:val="00BF3E07"/>
    <w:rsid w:val="00BF426F"/>
    <w:rsid w:val="00BF5A7A"/>
    <w:rsid w:val="00BF7084"/>
    <w:rsid w:val="00BF72F3"/>
    <w:rsid w:val="00BF74FE"/>
    <w:rsid w:val="00C0036B"/>
    <w:rsid w:val="00C00E2B"/>
    <w:rsid w:val="00C01537"/>
    <w:rsid w:val="00C02101"/>
    <w:rsid w:val="00C02EC3"/>
    <w:rsid w:val="00C033BA"/>
    <w:rsid w:val="00C1142D"/>
    <w:rsid w:val="00C1171F"/>
    <w:rsid w:val="00C11769"/>
    <w:rsid w:val="00C11F80"/>
    <w:rsid w:val="00C1390B"/>
    <w:rsid w:val="00C140AC"/>
    <w:rsid w:val="00C15CD3"/>
    <w:rsid w:val="00C1722D"/>
    <w:rsid w:val="00C17366"/>
    <w:rsid w:val="00C17FF4"/>
    <w:rsid w:val="00C20094"/>
    <w:rsid w:val="00C205C2"/>
    <w:rsid w:val="00C20A00"/>
    <w:rsid w:val="00C24950"/>
    <w:rsid w:val="00C25C9B"/>
    <w:rsid w:val="00C25DA0"/>
    <w:rsid w:val="00C264F4"/>
    <w:rsid w:val="00C27F80"/>
    <w:rsid w:val="00C323C1"/>
    <w:rsid w:val="00C32D4A"/>
    <w:rsid w:val="00C32D95"/>
    <w:rsid w:val="00C32E5E"/>
    <w:rsid w:val="00C33515"/>
    <w:rsid w:val="00C3454B"/>
    <w:rsid w:val="00C34F82"/>
    <w:rsid w:val="00C35658"/>
    <w:rsid w:val="00C36EDE"/>
    <w:rsid w:val="00C37C4A"/>
    <w:rsid w:val="00C402C3"/>
    <w:rsid w:val="00C418DB"/>
    <w:rsid w:val="00C4251C"/>
    <w:rsid w:val="00C42938"/>
    <w:rsid w:val="00C42A71"/>
    <w:rsid w:val="00C42B77"/>
    <w:rsid w:val="00C43AE7"/>
    <w:rsid w:val="00C43E7B"/>
    <w:rsid w:val="00C45AE6"/>
    <w:rsid w:val="00C46D3B"/>
    <w:rsid w:val="00C472FF"/>
    <w:rsid w:val="00C4769B"/>
    <w:rsid w:val="00C50E68"/>
    <w:rsid w:val="00C51DB8"/>
    <w:rsid w:val="00C51E27"/>
    <w:rsid w:val="00C53BCC"/>
    <w:rsid w:val="00C54366"/>
    <w:rsid w:val="00C545A8"/>
    <w:rsid w:val="00C54A7B"/>
    <w:rsid w:val="00C55E2D"/>
    <w:rsid w:val="00C56AD6"/>
    <w:rsid w:val="00C57A4F"/>
    <w:rsid w:val="00C600A6"/>
    <w:rsid w:val="00C60397"/>
    <w:rsid w:val="00C6068C"/>
    <w:rsid w:val="00C6107F"/>
    <w:rsid w:val="00C61E9A"/>
    <w:rsid w:val="00C62D48"/>
    <w:rsid w:val="00C6373D"/>
    <w:rsid w:val="00C642C1"/>
    <w:rsid w:val="00C66F3E"/>
    <w:rsid w:val="00C67DB4"/>
    <w:rsid w:val="00C67E98"/>
    <w:rsid w:val="00C70280"/>
    <w:rsid w:val="00C7150A"/>
    <w:rsid w:val="00C71F04"/>
    <w:rsid w:val="00C725C5"/>
    <w:rsid w:val="00C73550"/>
    <w:rsid w:val="00C7399C"/>
    <w:rsid w:val="00C743E9"/>
    <w:rsid w:val="00C74CC8"/>
    <w:rsid w:val="00C76EB1"/>
    <w:rsid w:val="00C7711E"/>
    <w:rsid w:val="00C80D39"/>
    <w:rsid w:val="00C813EC"/>
    <w:rsid w:val="00C8205F"/>
    <w:rsid w:val="00C83D31"/>
    <w:rsid w:val="00C83D62"/>
    <w:rsid w:val="00C86434"/>
    <w:rsid w:val="00C8696C"/>
    <w:rsid w:val="00C86CEB"/>
    <w:rsid w:val="00C86D6B"/>
    <w:rsid w:val="00C872F9"/>
    <w:rsid w:val="00C87F02"/>
    <w:rsid w:val="00C9025C"/>
    <w:rsid w:val="00C90912"/>
    <w:rsid w:val="00C92A75"/>
    <w:rsid w:val="00C93310"/>
    <w:rsid w:val="00C9332C"/>
    <w:rsid w:val="00C9344F"/>
    <w:rsid w:val="00C93676"/>
    <w:rsid w:val="00C93A1B"/>
    <w:rsid w:val="00C96F44"/>
    <w:rsid w:val="00C97400"/>
    <w:rsid w:val="00CA10BC"/>
    <w:rsid w:val="00CA1401"/>
    <w:rsid w:val="00CA2A25"/>
    <w:rsid w:val="00CA30F4"/>
    <w:rsid w:val="00CA313A"/>
    <w:rsid w:val="00CA3492"/>
    <w:rsid w:val="00CA39A9"/>
    <w:rsid w:val="00CA625E"/>
    <w:rsid w:val="00CA6D36"/>
    <w:rsid w:val="00CA7DED"/>
    <w:rsid w:val="00CA7F8B"/>
    <w:rsid w:val="00CB01B3"/>
    <w:rsid w:val="00CB030B"/>
    <w:rsid w:val="00CB0A92"/>
    <w:rsid w:val="00CB1254"/>
    <w:rsid w:val="00CB1379"/>
    <w:rsid w:val="00CB1AAF"/>
    <w:rsid w:val="00CB1BC4"/>
    <w:rsid w:val="00CB1BCE"/>
    <w:rsid w:val="00CB4919"/>
    <w:rsid w:val="00CB4932"/>
    <w:rsid w:val="00CB514F"/>
    <w:rsid w:val="00CB62D4"/>
    <w:rsid w:val="00CB6869"/>
    <w:rsid w:val="00CC24DD"/>
    <w:rsid w:val="00CC2D91"/>
    <w:rsid w:val="00CC380B"/>
    <w:rsid w:val="00CC3F67"/>
    <w:rsid w:val="00CC457F"/>
    <w:rsid w:val="00CC5096"/>
    <w:rsid w:val="00CC5B39"/>
    <w:rsid w:val="00CC7D9A"/>
    <w:rsid w:val="00CD212E"/>
    <w:rsid w:val="00CD2707"/>
    <w:rsid w:val="00CD3A71"/>
    <w:rsid w:val="00CD3C30"/>
    <w:rsid w:val="00CD4090"/>
    <w:rsid w:val="00CD429D"/>
    <w:rsid w:val="00CD4B0C"/>
    <w:rsid w:val="00CD4EC6"/>
    <w:rsid w:val="00CD739C"/>
    <w:rsid w:val="00CD73B8"/>
    <w:rsid w:val="00CE00B3"/>
    <w:rsid w:val="00CE175E"/>
    <w:rsid w:val="00CE1D9D"/>
    <w:rsid w:val="00CE1F3D"/>
    <w:rsid w:val="00CE23FC"/>
    <w:rsid w:val="00CE2A2B"/>
    <w:rsid w:val="00CE41E3"/>
    <w:rsid w:val="00CE4387"/>
    <w:rsid w:val="00CE4FF7"/>
    <w:rsid w:val="00CE5022"/>
    <w:rsid w:val="00CE66B6"/>
    <w:rsid w:val="00CE6B15"/>
    <w:rsid w:val="00CE6B76"/>
    <w:rsid w:val="00CE6BFA"/>
    <w:rsid w:val="00CE71BE"/>
    <w:rsid w:val="00CE73A5"/>
    <w:rsid w:val="00CE793D"/>
    <w:rsid w:val="00CF0F90"/>
    <w:rsid w:val="00CF11C3"/>
    <w:rsid w:val="00CF2014"/>
    <w:rsid w:val="00CF3359"/>
    <w:rsid w:val="00CF3F28"/>
    <w:rsid w:val="00CF434B"/>
    <w:rsid w:val="00CF621D"/>
    <w:rsid w:val="00CF6C04"/>
    <w:rsid w:val="00CF7B56"/>
    <w:rsid w:val="00CF7E6F"/>
    <w:rsid w:val="00D002B6"/>
    <w:rsid w:val="00D004E4"/>
    <w:rsid w:val="00D01512"/>
    <w:rsid w:val="00D01910"/>
    <w:rsid w:val="00D01B09"/>
    <w:rsid w:val="00D01E8D"/>
    <w:rsid w:val="00D0208E"/>
    <w:rsid w:val="00D024F9"/>
    <w:rsid w:val="00D02B79"/>
    <w:rsid w:val="00D02C84"/>
    <w:rsid w:val="00D037F5"/>
    <w:rsid w:val="00D042A5"/>
    <w:rsid w:val="00D0448E"/>
    <w:rsid w:val="00D049CF"/>
    <w:rsid w:val="00D07670"/>
    <w:rsid w:val="00D10070"/>
    <w:rsid w:val="00D12400"/>
    <w:rsid w:val="00D21380"/>
    <w:rsid w:val="00D21535"/>
    <w:rsid w:val="00D215D7"/>
    <w:rsid w:val="00D24578"/>
    <w:rsid w:val="00D25730"/>
    <w:rsid w:val="00D258E1"/>
    <w:rsid w:val="00D25A6C"/>
    <w:rsid w:val="00D27A5D"/>
    <w:rsid w:val="00D3035F"/>
    <w:rsid w:val="00D30EDF"/>
    <w:rsid w:val="00D326CF"/>
    <w:rsid w:val="00D32785"/>
    <w:rsid w:val="00D3288D"/>
    <w:rsid w:val="00D32D2C"/>
    <w:rsid w:val="00D32E1E"/>
    <w:rsid w:val="00D33F3A"/>
    <w:rsid w:val="00D3415F"/>
    <w:rsid w:val="00D3433B"/>
    <w:rsid w:val="00D34ED5"/>
    <w:rsid w:val="00D36A05"/>
    <w:rsid w:val="00D37335"/>
    <w:rsid w:val="00D40638"/>
    <w:rsid w:val="00D40674"/>
    <w:rsid w:val="00D40EB5"/>
    <w:rsid w:val="00D4150A"/>
    <w:rsid w:val="00D41934"/>
    <w:rsid w:val="00D42862"/>
    <w:rsid w:val="00D4364F"/>
    <w:rsid w:val="00D43696"/>
    <w:rsid w:val="00D43847"/>
    <w:rsid w:val="00D454AB"/>
    <w:rsid w:val="00D458F5"/>
    <w:rsid w:val="00D46800"/>
    <w:rsid w:val="00D47234"/>
    <w:rsid w:val="00D474A4"/>
    <w:rsid w:val="00D50B97"/>
    <w:rsid w:val="00D51945"/>
    <w:rsid w:val="00D521C8"/>
    <w:rsid w:val="00D570AC"/>
    <w:rsid w:val="00D57696"/>
    <w:rsid w:val="00D60031"/>
    <w:rsid w:val="00D620C0"/>
    <w:rsid w:val="00D632C4"/>
    <w:rsid w:val="00D6335C"/>
    <w:rsid w:val="00D63C56"/>
    <w:rsid w:val="00D63D5C"/>
    <w:rsid w:val="00D64894"/>
    <w:rsid w:val="00D64B4A"/>
    <w:rsid w:val="00D66BFF"/>
    <w:rsid w:val="00D672C5"/>
    <w:rsid w:val="00D67331"/>
    <w:rsid w:val="00D67BDC"/>
    <w:rsid w:val="00D70C7F"/>
    <w:rsid w:val="00D713DB"/>
    <w:rsid w:val="00D7228C"/>
    <w:rsid w:val="00D7250A"/>
    <w:rsid w:val="00D7318B"/>
    <w:rsid w:val="00D7342D"/>
    <w:rsid w:val="00D736C4"/>
    <w:rsid w:val="00D7385B"/>
    <w:rsid w:val="00D7397A"/>
    <w:rsid w:val="00D749C2"/>
    <w:rsid w:val="00D76278"/>
    <w:rsid w:val="00D762C7"/>
    <w:rsid w:val="00D768FD"/>
    <w:rsid w:val="00D77415"/>
    <w:rsid w:val="00D776C5"/>
    <w:rsid w:val="00D818B0"/>
    <w:rsid w:val="00D81BE2"/>
    <w:rsid w:val="00D828CD"/>
    <w:rsid w:val="00D82C36"/>
    <w:rsid w:val="00D84927"/>
    <w:rsid w:val="00D85038"/>
    <w:rsid w:val="00D856C1"/>
    <w:rsid w:val="00D85792"/>
    <w:rsid w:val="00D92DF0"/>
    <w:rsid w:val="00D9350F"/>
    <w:rsid w:val="00D93961"/>
    <w:rsid w:val="00D94F6F"/>
    <w:rsid w:val="00D96A2B"/>
    <w:rsid w:val="00D97905"/>
    <w:rsid w:val="00D9796A"/>
    <w:rsid w:val="00DA1BC5"/>
    <w:rsid w:val="00DA33DB"/>
    <w:rsid w:val="00DA390A"/>
    <w:rsid w:val="00DA4578"/>
    <w:rsid w:val="00DA598B"/>
    <w:rsid w:val="00DA62E5"/>
    <w:rsid w:val="00DB0802"/>
    <w:rsid w:val="00DB0BF4"/>
    <w:rsid w:val="00DB4ABE"/>
    <w:rsid w:val="00DB4C3D"/>
    <w:rsid w:val="00DB523C"/>
    <w:rsid w:val="00DB71C5"/>
    <w:rsid w:val="00DC0C19"/>
    <w:rsid w:val="00DC0E16"/>
    <w:rsid w:val="00DC10D1"/>
    <w:rsid w:val="00DC1A7F"/>
    <w:rsid w:val="00DC3030"/>
    <w:rsid w:val="00DC4850"/>
    <w:rsid w:val="00DC5524"/>
    <w:rsid w:val="00DC5D0B"/>
    <w:rsid w:val="00DC6633"/>
    <w:rsid w:val="00DC74C6"/>
    <w:rsid w:val="00DC77F8"/>
    <w:rsid w:val="00DD1B73"/>
    <w:rsid w:val="00DD2905"/>
    <w:rsid w:val="00DD2A2E"/>
    <w:rsid w:val="00DD2D5F"/>
    <w:rsid w:val="00DD3359"/>
    <w:rsid w:val="00DD38A1"/>
    <w:rsid w:val="00DD438A"/>
    <w:rsid w:val="00DD5972"/>
    <w:rsid w:val="00DD5ACE"/>
    <w:rsid w:val="00DD64F7"/>
    <w:rsid w:val="00DD6993"/>
    <w:rsid w:val="00DD7114"/>
    <w:rsid w:val="00DD7E68"/>
    <w:rsid w:val="00DE0006"/>
    <w:rsid w:val="00DE05B6"/>
    <w:rsid w:val="00DE168D"/>
    <w:rsid w:val="00DE234C"/>
    <w:rsid w:val="00DE3F75"/>
    <w:rsid w:val="00DE511B"/>
    <w:rsid w:val="00DE566D"/>
    <w:rsid w:val="00DE7BAA"/>
    <w:rsid w:val="00DF1ADB"/>
    <w:rsid w:val="00DF2D96"/>
    <w:rsid w:val="00DF3AE3"/>
    <w:rsid w:val="00DF4ACE"/>
    <w:rsid w:val="00DF5151"/>
    <w:rsid w:val="00DF624F"/>
    <w:rsid w:val="00DF7156"/>
    <w:rsid w:val="00E00E6B"/>
    <w:rsid w:val="00E01491"/>
    <w:rsid w:val="00E02A35"/>
    <w:rsid w:val="00E03418"/>
    <w:rsid w:val="00E03687"/>
    <w:rsid w:val="00E03A8A"/>
    <w:rsid w:val="00E0619E"/>
    <w:rsid w:val="00E06642"/>
    <w:rsid w:val="00E071CC"/>
    <w:rsid w:val="00E07AE2"/>
    <w:rsid w:val="00E07C51"/>
    <w:rsid w:val="00E10763"/>
    <w:rsid w:val="00E1246C"/>
    <w:rsid w:val="00E14A53"/>
    <w:rsid w:val="00E151CC"/>
    <w:rsid w:val="00E172CF"/>
    <w:rsid w:val="00E21AD6"/>
    <w:rsid w:val="00E221F2"/>
    <w:rsid w:val="00E22819"/>
    <w:rsid w:val="00E22857"/>
    <w:rsid w:val="00E22DFA"/>
    <w:rsid w:val="00E23351"/>
    <w:rsid w:val="00E24F40"/>
    <w:rsid w:val="00E2625A"/>
    <w:rsid w:val="00E265C5"/>
    <w:rsid w:val="00E26652"/>
    <w:rsid w:val="00E2678F"/>
    <w:rsid w:val="00E269BC"/>
    <w:rsid w:val="00E30137"/>
    <w:rsid w:val="00E30FC4"/>
    <w:rsid w:val="00E31636"/>
    <w:rsid w:val="00E31881"/>
    <w:rsid w:val="00E3198D"/>
    <w:rsid w:val="00E31B12"/>
    <w:rsid w:val="00E31C4B"/>
    <w:rsid w:val="00E31C9D"/>
    <w:rsid w:val="00E32E85"/>
    <w:rsid w:val="00E333CA"/>
    <w:rsid w:val="00E3424D"/>
    <w:rsid w:val="00E3461F"/>
    <w:rsid w:val="00E348FE"/>
    <w:rsid w:val="00E34DF0"/>
    <w:rsid w:val="00E375DA"/>
    <w:rsid w:val="00E378BF"/>
    <w:rsid w:val="00E4124C"/>
    <w:rsid w:val="00E412D2"/>
    <w:rsid w:val="00E427FD"/>
    <w:rsid w:val="00E441F2"/>
    <w:rsid w:val="00E445F6"/>
    <w:rsid w:val="00E44D7D"/>
    <w:rsid w:val="00E45033"/>
    <w:rsid w:val="00E45400"/>
    <w:rsid w:val="00E45AE2"/>
    <w:rsid w:val="00E46056"/>
    <w:rsid w:val="00E4793B"/>
    <w:rsid w:val="00E47D5B"/>
    <w:rsid w:val="00E50462"/>
    <w:rsid w:val="00E5073C"/>
    <w:rsid w:val="00E532B1"/>
    <w:rsid w:val="00E5392E"/>
    <w:rsid w:val="00E539E9"/>
    <w:rsid w:val="00E55058"/>
    <w:rsid w:val="00E554A7"/>
    <w:rsid w:val="00E556AC"/>
    <w:rsid w:val="00E55EF1"/>
    <w:rsid w:val="00E56211"/>
    <w:rsid w:val="00E56781"/>
    <w:rsid w:val="00E567C1"/>
    <w:rsid w:val="00E57077"/>
    <w:rsid w:val="00E60200"/>
    <w:rsid w:val="00E60B69"/>
    <w:rsid w:val="00E60EE5"/>
    <w:rsid w:val="00E610F5"/>
    <w:rsid w:val="00E619F9"/>
    <w:rsid w:val="00E61B32"/>
    <w:rsid w:val="00E61D69"/>
    <w:rsid w:val="00E63F4E"/>
    <w:rsid w:val="00E64F76"/>
    <w:rsid w:val="00E668ED"/>
    <w:rsid w:val="00E66ED9"/>
    <w:rsid w:val="00E6707E"/>
    <w:rsid w:val="00E6736F"/>
    <w:rsid w:val="00E722E6"/>
    <w:rsid w:val="00E72365"/>
    <w:rsid w:val="00E74E45"/>
    <w:rsid w:val="00E75FF9"/>
    <w:rsid w:val="00E77049"/>
    <w:rsid w:val="00E8065B"/>
    <w:rsid w:val="00E81E2E"/>
    <w:rsid w:val="00E837D3"/>
    <w:rsid w:val="00E84A85"/>
    <w:rsid w:val="00E84DCB"/>
    <w:rsid w:val="00E85313"/>
    <w:rsid w:val="00E9056E"/>
    <w:rsid w:val="00E90EAD"/>
    <w:rsid w:val="00E92CA0"/>
    <w:rsid w:val="00E92EB3"/>
    <w:rsid w:val="00E93223"/>
    <w:rsid w:val="00E932CB"/>
    <w:rsid w:val="00E93708"/>
    <w:rsid w:val="00E93A26"/>
    <w:rsid w:val="00E947AE"/>
    <w:rsid w:val="00E95ECB"/>
    <w:rsid w:val="00E96C15"/>
    <w:rsid w:val="00E9710F"/>
    <w:rsid w:val="00E9712E"/>
    <w:rsid w:val="00E97F7F"/>
    <w:rsid w:val="00EA0F3E"/>
    <w:rsid w:val="00EA31A2"/>
    <w:rsid w:val="00EA4004"/>
    <w:rsid w:val="00EA525D"/>
    <w:rsid w:val="00EA75F3"/>
    <w:rsid w:val="00EB0F57"/>
    <w:rsid w:val="00EB2266"/>
    <w:rsid w:val="00EB276A"/>
    <w:rsid w:val="00EB304E"/>
    <w:rsid w:val="00EB3ABF"/>
    <w:rsid w:val="00EB3E74"/>
    <w:rsid w:val="00EB3FB8"/>
    <w:rsid w:val="00EB43C4"/>
    <w:rsid w:val="00EB4BE2"/>
    <w:rsid w:val="00EB4EE6"/>
    <w:rsid w:val="00EB52EE"/>
    <w:rsid w:val="00EB5540"/>
    <w:rsid w:val="00EB6EDE"/>
    <w:rsid w:val="00EB6F24"/>
    <w:rsid w:val="00EB79C9"/>
    <w:rsid w:val="00EB7CA2"/>
    <w:rsid w:val="00EC0EF7"/>
    <w:rsid w:val="00EC16CD"/>
    <w:rsid w:val="00EC2243"/>
    <w:rsid w:val="00EC2B7D"/>
    <w:rsid w:val="00EC4677"/>
    <w:rsid w:val="00EC46D6"/>
    <w:rsid w:val="00EC5CDB"/>
    <w:rsid w:val="00EC6196"/>
    <w:rsid w:val="00EC7047"/>
    <w:rsid w:val="00EC79AB"/>
    <w:rsid w:val="00ED0798"/>
    <w:rsid w:val="00ED0BBE"/>
    <w:rsid w:val="00ED0E9A"/>
    <w:rsid w:val="00ED106C"/>
    <w:rsid w:val="00ED18BD"/>
    <w:rsid w:val="00ED1FA1"/>
    <w:rsid w:val="00ED204E"/>
    <w:rsid w:val="00ED4422"/>
    <w:rsid w:val="00ED4BCB"/>
    <w:rsid w:val="00ED6DAA"/>
    <w:rsid w:val="00ED7564"/>
    <w:rsid w:val="00EE017E"/>
    <w:rsid w:val="00EE02AF"/>
    <w:rsid w:val="00EE212C"/>
    <w:rsid w:val="00EE65A4"/>
    <w:rsid w:val="00EE7125"/>
    <w:rsid w:val="00EE741D"/>
    <w:rsid w:val="00EF0316"/>
    <w:rsid w:val="00EF2FDC"/>
    <w:rsid w:val="00EF3855"/>
    <w:rsid w:val="00EF3FC8"/>
    <w:rsid w:val="00EF443F"/>
    <w:rsid w:val="00EF55FF"/>
    <w:rsid w:val="00EF7A18"/>
    <w:rsid w:val="00F00178"/>
    <w:rsid w:val="00F008DE"/>
    <w:rsid w:val="00F01E3D"/>
    <w:rsid w:val="00F03366"/>
    <w:rsid w:val="00F04322"/>
    <w:rsid w:val="00F0475B"/>
    <w:rsid w:val="00F04E59"/>
    <w:rsid w:val="00F0595C"/>
    <w:rsid w:val="00F05B83"/>
    <w:rsid w:val="00F10A56"/>
    <w:rsid w:val="00F10E58"/>
    <w:rsid w:val="00F117FA"/>
    <w:rsid w:val="00F125B8"/>
    <w:rsid w:val="00F13374"/>
    <w:rsid w:val="00F13BE3"/>
    <w:rsid w:val="00F149B6"/>
    <w:rsid w:val="00F1560D"/>
    <w:rsid w:val="00F2010F"/>
    <w:rsid w:val="00F2095F"/>
    <w:rsid w:val="00F20A4B"/>
    <w:rsid w:val="00F20B5F"/>
    <w:rsid w:val="00F2286C"/>
    <w:rsid w:val="00F229D1"/>
    <w:rsid w:val="00F24826"/>
    <w:rsid w:val="00F24AFC"/>
    <w:rsid w:val="00F2511F"/>
    <w:rsid w:val="00F259C4"/>
    <w:rsid w:val="00F26549"/>
    <w:rsid w:val="00F2731D"/>
    <w:rsid w:val="00F2747A"/>
    <w:rsid w:val="00F27C79"/>
    <w:rsid w:val="00F312C7"/>
    <w:rsid w:val="00F324A8"/>
    <w:rsid w:val="00F33383"/>
    <w:rsid w:val="00F3371F"/>
    <w:rsid w:val="00F342A4"/>
    <w:rsid w:val="00F34F94"/>
    <w:rsid w:val="00F35673"/>
    <w:rsid w:val="00F35810"/>
    <w:rsid w:val="00F3691B"/>
    <w:rsid w:val="00F37B2D"/>
    <w:rsid w:val="00F37E99"/>
    <w:rsid w:val="00F42E4C"/>
    <w:rsid w:val="00F432EA"/>
    <w:rsid w:val="00F43F32"/>
    <w:rsid w:val="00F508C0"/>
    <w:rsid w:val="00F50AB8"/>
    <w:rsid w:val="00F511CD"/>
    <w:rsid w:val="00F549A9"/>
    <w:rsid w:val="00F550D6"/>
    <w:rsid w:val="00F551AC"/>
    <w:rsid w:val="00F554CA"/>
    <w:rsid w:val="00F5566E"/>
    <w:rsid w:val="00F55768"/>
    <w:rsid w:val="00F561A9"/>
    <w:rsid w:val="00F574BA"/>
    <w:rsid w:val="00F57F63"/>
    <w:rsid w:val="00F6170D"/>
    <w:rsid w:val="00F627D0"/>
    <w:rsid w:val="00F63B4C"/>
    <w:rsid w:val="00F63CBD"/>
    <w:rsid w:val="00F640B5"/>
    <w:rsid w:val="00F667F4"/>
    <w:rsid w:val="00F66935"/>
    <w:rsid w:val="00F672B9"/>
    <w:rsid w:val="00F675AC"/>
    <w:rsid w:val="00F67CEE"/>
    <w:rsid w:val="00F7026D"/>
    <w:rsid w:val="00F71617"/>
    <w:rsid w:val="00F71D68"/>
    <w:rsid w:val="00F71FF6"/>
    <w:rsid w:val="00F73F0A"/>
    <w:rsid w:val="00F742C5"/>
    <w:rsid w:val="00F74495"/>
    <w:rsid w:val="00F758D4"/>
    <w:rsid w:val="00F758DD"/>
    <w:rsid w:val="00F75E7F"/>
    <w:rsid w:val="00F814C7"/>
    <w:rsid w:val="00F81679"/>
    <w:rsid w:val="00F816C4"/>
    <w:rsid w:val="00F85643"/>
    <w:rsid w:val="00F860C4"/>
    <w:rsid w:val="00F86CCF"/>
    <w:rsid w:val="00F90ED1"/>
    <w:rsid w:val="00F916E5"/>
    <w:rsid w:val="00F930E2"/>
    <w:rsid w:val="00F93268"/>
    <w:rsid w:val="00F94FA1"/>
    <w:rsid w:val="00F953DD"/>
    <w:rsid w:val="00F9540A"/>
    <w:rsid w:val="00F95424"/>
    <w:rsid w:val="00F9584F"/>
    <w:rsid w:val="00F95C5A"/>
    <w:rsid w:val="00F979F5"/>
    <w:rsid w:val="00FA0203"/>
    <w:rsid w:val="00FA0BF3"/>
    <w:rsid w:val="00FA1855"/>
    <w:rsid w:val="00FA1914"/>
    <w:rsid w:val="00FA192F"/>
    <w:rsid w:val="00FA3AE1"/>
    <w:rsid w:val="00FA4A97"/>
    <w:rsid w:val="00FA511F"/>
    <w:rsid w:val="00FA5765"/>
    <w:rsid w:val="00FA6023"/>
    <w:rsid w:val="00FA6474"/>
    <w:rsid w:val="00FA6BDB"/>
    <w:rsid w:val="00FB05A8"/>
    <w:rsid w:val="00FB09F6"/>
    <w:rsid w:val="00FB0AF7"/>
    <w:rsid w:val="00FB0D6D"/>
    <w:rsid w:val="00FB1206"/>
    <w:rsid w:val="00FB3686"/>
    <w:rsid w:val="00FB3A5B"/>
    <w:rsid w:val="00FB4F32"/>
    <w:rsid w:val="00FB5047"/>
    <w:rsid w:val="00FB520F"/>
    <w:rsid w:val="00FB5B86"/>
    <w:rsid w:val="00FB640C"/>
    <w:rsid w:val="00FB6EC7"/>
    <w:rsid w:val="00FC05F0"/>
    <w:rsid w:val="00FC1A81"/>
    <w:rsid w:val="00FC31F4"/>
    <w:rsid w:val="00FC35C7"/>
    <w:rsid w:val="00FC54C0"/>
    <w:rsid w:val="00FC63BD"/>
    <w:rsid w:val="00FC6A05"/>
    <w:rsid w:val="00FD1783"/>
    <w:rsid w:val="00FD25D4"/>
    <w:rsid w:val="00FD2E86"/>
    <w:rsid w:val="00FD4EB4"/>
    <w:rsid w:val="00FD4FF0"/>
    <w:rsid w:val="00FD719B"/>
    <w:rsid w:val="00FE081E"/>
    <w:rsid w:val="00FE1589"/>
    <w:rsid w:val="00FE1B1D"/>
    <w:rsid w:val="00FE220A"/>
    <w:rsid w:val="00FE38A5"/>
    <w:rsid w:val="00FE3D9B"/>
    <w:rsid w:val="00FE3E2B"/>
    <w:rsid w:val="00FE494E"/>
    <w:rsid w:val="00FE4CD0"/>
    <w:rsid w:val="00FE5143"/>
    <w:rsid w:val="00FE63F8"/>
    <w:rsid w:val="00FE7E68"/>
    <w:rsid w:val="00FF0213"/>
    <w:rsid w:val="00FF02B9"/>
    <w:rsid w:val="00FF0694"/>
    <w:rsid w:val="00FF27A0"/>
    <w:rsid w:val="00FF3DEB"/>
    <w:rsid w:val="00FF474E"/>
    <w:rsid w:val="00FF4E35"/>
    <w:rsid w:val="00FF6412"/>
    <w:rsid w:val="00FF77E9"/>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2478705E"/>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link w:val="Zkladntextodsazen3Char"/>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customStyle="1" w:styleId="ZkladntextodsazenChar">
    <w:name w:val="Základní text odsazený Char"/>
    <w:link w:val="Zkladntextodsazen"/>
    <w:rsid w:val="007F5AA7"/>
    <w:rPr>
      <w:sz w:val="24"/>
      <w:szCs w:val="24"/>
    </w:rPr>
  </w:style>
  <w:style w:type="character" w:customStyle="1" w:styleId="FontStyle50">
    <w:name w:val="Font Style50"/>
    <w:basedOn w:val="Standardnpsmoodstavce"/>
    <w:uiPriority w:val="99"/>
    <w:rsid w:val="00CE1F3D"/>
    <w:rPr>
      <w:rFonts w:ascii="Times New Roman" w:hAnsi="Times New Roman" w:cs="Times New Roman"/>
      <w:sz w:val="18"/>
      <w:szCs w:val="18"/>
    </w:rPr>
  </w:style>
  <w:style w:type="paragraph" w:customStyle="1" w:styleId="Style11">
    <w:name w:val="Style11"/>
    <w:basedOn w:val="Normln"/>
    <w:uiPriority w:val="99"/>
    <w:rsid w:val="00CE1F3D"/>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CE1F3D"/>
    <w:pPr>
      <w:widowControl w:val="0"/>
      <w:autoSpaceDE w:val="0"/>
      <w:autoSpaceDN w:val="0"/>
      <w:adjustRightInd w:val="0"/>
      <w:spacing w:line="230" w:lineRule="exact"/>
      <w:jc w:val="both"/>
    </w:pPr>
    <w:rPr>
      <w:rFonts w:ascii="Arial Black" w:eastAsiaTheme="minorEastAsia" w:hAnsi="Arial Black" w:cstheme="minorBidi"/>
    </w:rPr>
  </w:style>
  <w:style w:type="character" w:styleId="Siln">
    <w:name w:val="Strong"/>
    <w:basedOn w:val="Standardnpsmoodstavce"/>
    <w:uiPriority w:val="22"/>
    <w:qFormat/>
    <w:rsid w:val="00781777"/>
    <w:rPr>
      <w:b/>
      <w:bCs/>
    </w:rPr>
  </w:style>
  <w:style w:type="character" w:customStyle="1" w:styleId="Zkladntext2Char">
    <w:name w:val="Základní text 2 Char"/>
    <w:basedOn w:val="Standardnpsmoodstavce"/>
    <w:link w:val="Zkladntext2"/>
    <w:rsid w:val="007A3AC8"/>
    <w:rPr>
      <w:sz w:val="24"/>
      <w:szCs w:val="24"/>
    </w:rPr>
  </w:style>
  <w:style w:type="character" w:styleId="Odkaznakoment">
    <w:name w:val="annotation reference"/>
    <w:basedOn w:val="Standardnpsmoodstavce"/>
    <w:semiHidden/>
    <w:unhideWhenUsed/>
    <w:rsid w:val="00621AFC"/>
    <w:rPr>
      <w:sz w:val="16"/>
      <w:szCs w:val="16"/>
    </w:rPr>
  </w:style>
  <w:style w:type="paragraph" w:styleId="Textkomente">
    <w:name w:val="annotation text"/>
    <w:basedOn w:val="Normln"/>
    <w:link w:val="TextkomenteChar"/>
    <w:semiHidden/>
    <w:unhideWhenUsed/>
    <w:rsid w:val="00621AFC"/>
    <w:rPr>
      <w:sz w:val="20"/>
      <w:szCs w:val="20"/>
    </w:rPr>
  </w:style>
  <w:style w:type="character" w:customStyle="1" w:styleId="TextkomenteChar">
    <w:name w:val="Text komentáře Char"/>
    <w:basedOn w:val="Standardnpsmoodstavce"/>
    <w:link w:val="Textkomente"/>
    <w:semiHidden/>
    <w:rsid w:val="00621AFC"/>
  </w:style>
  <w:style w:type="paragraph" w:styleId="Pedmtkomente">
    <w:name w:val="annotation subject"/>
    <w:basedOn w:val="Textkomente"/>
    <w:next w:val="Textkomente"/>
    <w:link w:val="PedmtkomenteChar"/>
    <w:semiHidden/>
    <w:unhideWhenUsed/>
    <w:rsid w:val="00621AFC"/>
    <w:rPr>
      <w:b/>
      <w:bCs/>
    </w:rPr>
  </w:style>
  <w:style w:type="character" w:customStyle="1" w:styleId="PedmtkomenteChar">
    <w:name w:val="Předmět komentáře Char"/>
    <w:basedOn w:val="TextkomenteChar"/>
    <w:link w:val="Pedmtkomente"/>
    <w:semiHidden/>
    <w:rsid w:val="00621AFC"/>
    <w:rPr>
      <w:b/>
      <w:b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DF1ADB"/>
    <w:rPr>
      <w:sz w:val="24"/>
      <w:szCs w:val="24"/>
    </w:rPr>
  </w:style>
  <w:style w:type="character" w:customStyle="1" w:styleId="Nevyeenzmnka1">
    <w:name w:val="Nevyřešená zmínka1"/>
    <w:basedOn w:val="Standardnpsmoodstavce"/>
    <w:uiPriority w:val="99"/>
    <w:semiHidden/>
    <w:unhideWhenUsed/>
    <w:rsid w:val="006812EB"/>
    <w:rPr>
      <w:color w:val="605E5C"/>
      <w:shd w:val="clear" w:color="auto" w:fill="E1DFDD"/>
    </w:rPr>
  </w:style>
  <w:style w:type="character" w:customStyle="1" w:styleId="Nevyeenzmnka2">
    <w:name w:val="Nevyřešená zmínka2"/>
    <w:basedOn w:val="Standardnpsmoodstavce"/>
    <w:uiPriority w:val="99"/>
    <w:semiHidden/>
    <w:unhideWhenUsed/>
    <w:rsid w:val="005A0175"/>
    <w:rPr>
      <w:color w:val="605E5C"/>
      <w:shd w:val="clear" w:color="auto" w:fill="E1DFDD"/>
    </w:rPr>
  </w:style>
  <w:style w:type="paragraph" w:customStyle="1" w:styleId="111-3rove">
    <w:name w:val="1.1.1-3 úroveň"/>
    <w:basedOn w:val="Normlnodsazen"/>
    <w:qFormat/>
    <w:rsid w:val="00DC0C19"/>
    <w:pPr>
      <w:keepNext/>
      <w:numPr>
        <w:ilvl w:val="2"/>
        <w:numId w:val="31"/>
      </w:numPr>
      <w:tabs>
        <w:tab w:val="num" w:pos="360"/>
        <w:tab w:val="left" w:pos="992"/>
        <w:tab w:val="num" w:pos="1800"/>
      </w:tabs>
      <w:suppressAutoHyphens/>
      <w:ind w:left="2160" w:hanging="180"/>
      <w:jc w:val="both"/>
    </w:pPr>
    <w:rPr>
      <w:rFonts w:ascii="Arial" w:eastAsia="Calibri" w:hAnsi="Arial"/>
      <w:snapToGrid w:val="0"/>
      <w:sz w:val="22"/>
      <w:szCs w:val="22"/>
    </w:rPr>
  </w:style>
  <w:style w:type="paragraph" w:customStyle="1" w:styleId="slovn1rove">
    <w:name w:val="číslování 1.úroveň"/>
    <w:basedOn w:val="Nadpis2"/>
    <w:qFormat/>
    <w:rsid w:val="00DC0C19"/>
    <w:pPr>
      <w:numPr>
        <w:numId w:val="31"/>
      </w:numPr>
      <w:tabs>
        <w:tab w:val="left" w:pos="357"/>
      </w:tabs>
      <w:suppressAutoHyphens/>
      <w:spacing w:before="240" w:after="240"/>
    </w:pPr>
    <w:rPr>
      <w:rFonts w:ascii="Arial" w:eastAsia="Calibri" w:hAnsi="Arial"/>
      <w:b/>
      <w:bCs/>
      <w:sz w:val="22"/>
      <w:szCs w:val="22"/>
      <w:u w:val="single"/>
    </w:rPr>
  </w:style>
  <w:style w:type="paragraph" w:customStyle="1" w:styleId="slovn2rove">
    <w:name w:val="číslování 2.úroveň"/>
    <w:basedOn w:val="Normlnodsazen"/>
    <w:qFormat/>
    <w:rsid w:val="00DC0C19"/>
    <w:pPr>
      <w:keepNext/>
      <w:numPr>
        <w:ilvl w:val="1"/>
        <w:numId w:val="31"/>
      </w:numPr>
      <w:tabs>
        <w:tab w:val="left" w:pos="567"/>
        <w:tab w:val="num" w:pos="1080"/>
      </w:tabs>
      <w:suppressAutoHyphens/>
      <w:spacing w:before="120" w:after="120"/>
      <w:ind w:left="1080" w:hanging="360"/>
      <w:jc w:val="both"/>
    </w:pPr>
    <w:rPr>
      <w:rFonts w:ascii="Arial" w:eastAsia="Calibri" w:hAnsi="Arial"/>
      <w:snapToGrid w:val="0"/>
      <w:sz w:val="22"/>
      <w:szCs w:val="22"/>
    </w:rPr>
  </w:style>
  <w:style w:type="paragraph" w:styleId="Normlnodsazen">
    <w:name w:val="Normal Indent"/>
    <w:basedOn w:val="Normln"/>
    <w:semiHidden/>
    <w:unhideWhenUsed/>
    <w:rsid w:val="00DC0C19"/>
    <w:pPr>
      <w:ind w:left="708"/>
    </w:pPr>
  </w:style>
  <w:style w:type="character" w:styleId="Nevyeenzmnka">
    <w:name w:val="Unresolved Mention"/>
    <w:basedOn w:val="Standardnpsmoodstavce"/>
    <w:uiPriority w:val="99"/>
    <w:semiHidden/>
    <w:unhideWhenUsed/>
    <w:rsid w:val="00673A03"/>
    <w:rPr>
      <w:color w:val="605E5C"/>
      <w:shd w:val="clear" w:color="auto" w:fill="E1DFDD"/>
    </w:rPr>
  </w:style>
  <w:style w:type="character" w:customStyle="1" w:styleId="Zkladntextodsazen3Char">
    <w:name w:val="Základní text odsazený 3 Char"/>
    <w:basedOn w:val="Standardnpsmoodstavce"/>
    <w:link w:val="Zkladntextodsazen3"/>
    <w:rsid w:val="00800EFD"/>
    <w:rPr>
      <w:color w:val="0000FF"/>
      <w:szCs w:val="24"/>
    </w:rPr>
  </w:style>
  <w:style w:type="paragraph" w:customStyle="1" w:styleId="StylZM">
    <w:name w:val="Styl ZM"/>
    <w:basedOn w:val="Normln"/>
    <w:link w:val="StylZMChar"/>
    <w:qFormat/>
    <w:rsid w:val="00C86D6B"/>
    <w:pPr>
      <w:numPr>
        <w:numId w:val="40"/>
      </w:numPr>
      <w:jc w:val="both"/>
    </w:pPr>
    <w:rPr>
      <w:rFonts w:eastAsia="Calibri"/>
      <w:sz w:val="20"/>
      <w:szCs w:val="20"/>
    </w:rPr>
  </w:style>
  <w:style w:type="character" w:customStyle="1" w:styleId="StylZMChar">
    <w:name w:val="Styl ZM Char"/>
    <w:link w:val="StylZM"/>
    <w:rsid w:val="00C86D6B"/>
    <w:rPr>
      <w:rFonts w:eastAsia="Calibri"/>
    </w:rPr>
  </w:style>
  <w:style w:type="paragraph" w:customStyle="1" w:styleId="Standard">
    <w:name w:val="Standard"/>
    <w:uiPriority w:val="99"/>
    <w:rsid w:val="00C86D6B"/>
    <w:pPr>
      <w:suppressAutoHyphens/>
      <w:autoSpaceDN w:val="0"/>
      <w:textAlignment w:val="baseline"/>
    </w:pPr>
    <w:rPr>
      <w:kern w:val="3"/>
      <w:sz w:val="24"/>
      <w:szCs w:val="24"/>
      <w:lang w:eastAsia="ar-SA"/>
    </w:rPr>
  </w:style>
  <w:style w:type="paragraph" w:customStyle="1" w:styleId="Pod-l">
    <w:name w:val="Pod-čl."/>
    <w:basedOn w:val="Normln"/>
    <w:next w:val="Odst"/>
    <w:uiPriority w:val="4"/>
    <w:qFormat/>
    <w:rsid w:val="009C25C9"/>
    <w:pPr>
      <w:keepNext/>
      <w:numPr>
        <w:ilvl w:val="1"/>
        <w:numId w:val="41"/>
      </w:numPr>
      <w:spacing w:before="360" w:after="120" w:line="276" w:lineRule="auto"/>
      <w:outlineLvl w:val="1"/>
    </w:pPr>
    <w:rPr>
      <w:rFonts w:ascii="Arial" w:eastAsiaTheme="minorHAnsi" w:hAnsi="Arial" w:cstheme="minorBidi"/>
      <w:b/>
      <w:bCs/>
      <w:caps/>
      <w:sz w:val="22"/>
      <w:szCs w:val="22"/>
      <w:lang w:eastAsia="en-US"/>
    </w:rPr>
  </w:style>
  <w:style w:type="paragraph" w:customStyle="1" w:styleId="l">
    <w:name w:val="Čl."/>
    <w:basedOn w:val="Normln"/>
    <w:next w:val="Pod-l"/>
    <w:uiPriority w:val="3"/>
    <w:qFormat/>
    <w:rsid w:val="009C25C9"/>
    <w:pPr>
      <w:keepNext/>
      <w:numPr>
        <w:numId w:val="41"/>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Odst">
    <w:name w:val="Odst."/>
    <w:basedOn w:val="Normln"/>
    <w:link w:val="OdstChar"/>
    <w:uiPriority w:val="5"/>
    <w:qFormat/>
    <w:rsid w:val="009C25C9"/>
    <w:pPr>
      <w:numPr>
        <w:ilvl w:val="2"/>
        <w:numId w:val="41"/>
      </w:numPr>
      <w:spacing w:after="120" w:line="276" w:lineRule="auto"/>
      <w:jc w:val="both"/>
    </w:pPr>
    <w:rPr>
      <w:rFonts w:ascii="Tahoma" w:eastAsiaTheme="minorHAnsi" w:hAnsi="Tahoma" w:cs="Tahoma"/>
      <w:sz w:val="20"/>
      <w:szCs w:val="22"/>
      <w:lang w:eastAsia="en-US"/>
    </w:rPr>
  </w:style>
  <w:style w:type="character" w:customStyle="1" w:styleId="OdstChar">
    <w:name w:val="Odst. Char"/>
    <w:basedOn w:val="Standardnpsmoodstavce"/>
    <w:link w:val="Odst"/>
    <w:uiPriority w:val="5"/>
    <w:locked/>
    <w:rsid w:val="009C25C9"/>
    <w:rPr>
      <w:rFonts w:ascii="Tahoma" w:eastAsiaTheme="minorHAnsi" w:hAnsi="Tahoma" w:cs="Tahoma"/>
      <w:szCs w:val="22"/>
      <w:lang w:eastAsia="en-US"/>
    </w:rPr>
  </w:style>
  <w:style w:type="paragraph" w:customStyle="1" w:styleId="Psm">
    <w:name w:val="Písm."/>
    <w:basedOn w:val="Normln"/>
    <w:uiPriority w:val="7"/>
    <w:qFormat/>
    <w:rsid w:val="009C25C9"/>
    <w:pPr>
      <w:numPr>
        <w:ilvl w:val="3"/>
        <w:numId w:val="41"/>
      </w:numPr>
      <w:spacing w:after="120" w:line="276" w:lineRule="auto"/>
      <w:jc w:val="both"/>
    </w:pPr>
    <w:rPr>
      <w:rFonts w:ascii="Tahoma" w:eastAsiaTheme="minorHAnsi" w:hAnsi="Tahoma" w:cs="Tahoma"/>
      <w:sz w:val="20"/>
      <w:szCs w:val="22"/>
      <w:lang w:eastAsia="en-US"/>
    </w:rPr>
  </w:style>
  <w:style w:type="paragraph" w:customStyle="1" w:styleId="Bod">
    <w:name w:val="Bod"/>
    <w:basedOn w:val="Normln"/>
    <w:uiPriority w:val="9"/>
    <w:qFormat/>
    <w:rsid w:val="009C25C9"/>
    <w:pPr>
      <w:numPr>
        <w:ilvl w:val="4"/>
        <w:numId w:val="41"/>
      </w:numPr>
      <w:spacing w:after="120" w:line="276" w:lineRule="auto"/>
      <w:jc w:val="both"/>
    </w:pPr>
    <w:rPr>
      <w:rFonts w:ascii="Tahoma" w:eastAsiaTheme="minorHAnsi" w:hAnsi="Tahoma" w:cs="Tahoma"/>
      <w:sz w:val="20"/>
      <w:szCs w:val="22"/>
      <w:lang w:eastAsia="en-US"/>
    </w:rPr>
  </w:style>
  <w:style w:type="paragraph" w:customStyle="1" w:styleId="Odrka">
    <w:name w:val="Odrážka"/>
    <w:basedOn w:val="Normln"/>
    <w:uiPriority w:val="10"/>
    <w:qFormat/>
    <w:rsid w:val="009C25C9"/>
    <w:pPr>
      <w:numPr>
        <w:ilvl w:val="5"/>
        <w:numId w:val="41"/>
      </w:numPr>
      <w:spacing w:after="120" w:line="276" w:lineRule="auto"/>
      <w:jc w:val="both"/>
    </w:pPr>
    <w:rPr>
      <w:rFonts w:ascii="Tahoma" w:eastAsiaTheme="minorHAnsi" w:hAnsi="Tahoma" w:cs="Tahoma"/>
      <w:sz w:val="20"/>
      <w:szCs w:val="22"/>
      <w:lang w:eastAsia="en-US"/>
    </w:rPr>
  </w:style>
  <w:style w:type="paragraph" w:styleId="Normlnweb">
    <w:name w:val="Normal (Web)"/>
    <w:basedOn w:val="Normln"/>
    <w:uiPriority w:val="99"/>
    <w:unhideWhenUsed/>
    <w:rsid w:val="00177D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4079">
      <w:bodyDiv w:val="1"/>
      <w:marLeft w:val="0"/>
      <w:marRight w:val="0"/>
      <w:marTop w:val="0"/>
      <w:marBottom w:val="0"/>
      <w:divBdr>
        <w:top w:val="none" w:sz="0" w:space="0" w:color="auto"/>
        <w:left w:val="none" w:sz="0" w:space="0" w:color="auto"/>
        <w:bottom w:val="none" w:sz="0" w:space="0" w:color="auto"/>
        <w:right w:val="none" w:sz="0" w:space="0" w:color="auto"/>
      </w:divBdr>
    </w:div>
    <w:div w:id="97533510">
      <w:bodyDiv w:val="1"/>
      <w:marLeft w:val="0"/>
      <w:marRight w:val="0"/>
      <w:marTop w:val="0"/>
      <w:marBottom w:val="0"/>
      <w:divBdr>
        <w:top w:val="none" w:sz="0" w:space="0" w:color="auto"/>
        <w:left w:val="none" w:sz="0" w:space="0" w:color="auto"/>
        <w:bottom w:val="none" w:sz="0" w:space="0" w:color="auto"/>
        <w:right w:val="none" w:sz="0" w:space="0" w:color="auto"/>
      </w:divBdr>
    </w:div>
    <w:div w:id="177546048">
      <w:bodyDiv w:val="1"/>
      <w:marLeft w:val="0"/>
      <w:marRight w:val="0"/>
      <w:marTop w:val="0"/>
      <w:marBottom w:val="0"/>
      <w:divBdr>
        <w:top w:val="none" w:sz="0" w:space="0" w:color="auto"/>
        <w:left w:val="none" w:sz="0" w:space="0" w:color="auto"/>
        <w:bottom w:val="none" w:sz="0" w:space="0" w:color="auto"/>
        <w:right w:val="none" w:sz="0" w:space="0" w:color="auto"/>
      </w:divBdr>
    </w:div>
    <w:div w:id="230897486">
      <w:bodyDiv w:val="1"/>
      <w:marLeft w:val="0"/>
      <w:marRight w:val="0"/>
      <w:marTop w:val="0"/>
      <w:marBottom w:val="0"/>
      <w:divBdr>
        <w:top w:val="none" w:sz="0" w:space="0" w:color="auto"/>
        <w:left w:val="none" w:sz="0" w:space="0" w:color="auto"/>
        <w:bottom w:val="none" w:sz="0" w:space="0" w:color="auto"/>
        <w:right w:val="none" w:sz="0" w:space="0" w:color="auto"/>
      </w:divBdr>
    </w:div>
    <w:div w:id="321662926">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807210055">
      <w:bodyDiv w:val="1"/>
      <w:marLeft w:val="0"/>
      <w:marRight w:val="0"/>
      <w:marTop w:val="0"/>
      <w:marBottom w:val="0"/>
      <w:divBdr>
        <w:top w:val="none" w:sz="0" w:space="0" w:color="auto"/>
        <w:left w:val="none" w:sz="0" w:space="0" w:color="auto"/>
        <w:bottom w:val="none" w:sz="0" w:space="0" w:color="auto"/>
        <w:right w:val="none" w:sz="0" w:space="0" w:color="auto"/>
      </w:divBdr>
    </w:div>
    <w:div w:id="891228523">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979647267">
      <w:bodyDiv w:val="1"/>
      <w:marLeft w:val="0"/>
      <w:marRight w:val="0"/>
      <w:marTop w:val="0"/>
      <w:marBottom w:val="0"/>
      <w:divBdr>
        <w:top w:val="none" w:sz="0" w:space="0" w:color="auto"/>
        <w:left w:val="none" w:sz="0" w:space="0" w:color="auto"/>
        <w:bottom w:val="none" w:sz="0" w:space="0" w:color="auto"/>
        <w:right w:val="none" w:sz="0" w:space="0" w:color="auto"/>
      </w:divBdr>
    </w:div>
    <w:div w:id="1043288814">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329215170">
      <w:bodyDiv w:val="1"/>
      <w:marLeft w:val="0"/>
      <w:marRight w:val="0"/>
      <w:marTop w:val="0"/>
      <w:marBottom w:val="0"/>
      <w:divBdr>
        <w:top w:val="none" w:sz="0" w:space="0" w:color="auto"/>
        <w:left w:val="none" w:sz="0" w:space="0" w:color="auto"/>
        <w:bottom w:val="none" w:sz="0" w:space="0" w:color="auto"/>
        <w:right w:val="none" w:sz="0" w:space="0" w:color="auto"/>
      </w:divBdr>
    </w:div>
    <w:div w:id="1347558566">
      <w:bodyDiv w:val="1"/>
      <w:marLeft w:val="0"/>
      <w:marRight w:val="0"/>
      <w:marTop w:val="0"/>
      <w:marBottom w:val="0"/>
      <w:divBdr>
        <w:top w:val="none" w:sz="0" w:space="0" w:color="auto"/>
        <w:left w:val="none" w:sz="0" w:space="0" w:color="auto"/>
        <w:bottom w:val="none" w:sz="0" w:space="0" w:color="auto"/>
        <w:right w:val="none" w:sz="0" w:space="0" w:color="auto"/>
      </w:divBdr>
    </w:div>
    <w:div w:id="1368025672">
      <w:bodyDiv w:val="1"/>
      <w:marLeft w:val="0"/>
      <w:marRight w:val="0"/>
      <w:marTop w:val="0"/>
      <w:marBottom w:val="0"/>
      <w:divBdr>
        <w:top w:val="none" w:sz="0" w:space="0" w:color="auto"/>
        <w:left w:val="none" w:sz="0" w:space="0" w:color="auto"/>
        <w:bottom w:val="none" w:sz="0" w:space="0" w:color="auto"/>
        <w:right w:val="none" w:sz="0" w:space="0" w:color="auto"/>
      </w:divBdr>
      <w:divsChild>
        <w:div w:id="695497344">
          <w:marLeft w:val="0"/>
          <w:marRight w:val="0"/>
          <w:marTop w:val="0"/>
          <w:marBottom w:val="0"/>
          <w:divBdr>
            <w:top w:val="none" w:sz="0" w:space="0" w:color="auto"/>
            <w:left w:val="none" w:sz="0" w:space="0" w:color="auto"/>
            <w:bottom w:val="none" w:sz="0" w:space="0" w:color="auto"/>
            <w:right w:val="none" w:sz="0" w:space="0" w:color="auto"/>
          </w:divBdr>
          <w:divsChild>
            <w:div w:id="1336305432">
              <w:marLeft w:val="0"/>
              <w:marRight w:val="0"/>
              <w:marTop w:val="0"/>
              <w:marBottom w:val="0"/>
              <w:divBdr>
                <w:top w:val="none" w:sz="0" w:space="0" w:color="auto"/>
                <w:left w:val="none" w:sz="0" w:space="0" w:color="auto"/>
                <w:bottom w:val="none" w:sz="0" w:space="0" w:color="auto"/>
                <w:right w:val="none" w:sz="0" w:space="0" w:color="auto"/>
              </w:divBdr>
              <w:divsChild>
                <w:div w:id="1938319669">
                  <w:marLeft w:val="0"/>
                  <w:marRight w:val="0"/>
                  <w:marTop w:val="0"/>
                  <w:marBottom w:val="0"/>
                  <w:divBdr>
                    <w:top w:val="none" w:sz="0" w:space="0" w:color="auto"/>
                    <w:left w:val="none" w:sz="0" w:space="0" w:color="auto"/>
                    <w:bottom w:val="none" w:sz="0" w:space="0" w:color="auto"/>
                    <w:right w:val="none" w:sz="0" w:space="0" w:color="auto"/>
                  </w:divBdr>
                  <w:divsChild>
                    <w:div w:id="1458065687">
                      <w:marLeft w:val="0"/>
                      <w:marRight w:val="0"/>
                      <w:marTop w:val="0"/>
                      <w:marBottom w:val="0"/>
                      <w:divBdr>
                        <w:top w:val="none" w:sz="0" w:space="0" w:color="auto"/>
                        <w:left w:val="none" w:sz="0" w:space="0" w:color="auto"/>
                        <w:bottom w:val="none" w:sz="0" w:space="0" w:color="auto"/>
                        <w:right w:val="none" w:sz="0" w:space="0" w:color="auto"/>
                      </w:divBdr>
                      <w:divsChild>
                        <w:div w:id="655376457">
                          <w:marLeft w:val="0"/>
                          <w:marRight w:val="0"/>
                          <w:marTop w:val="0"/>
                          <w:marBottom w:val="0"/>
                          <w:divBdr>
                            <w:top w:val="none" w:sz="0" w:space="0" w:color="auto"/>
                            <w:left w:val="none" w:sz="0" w:space="0" w:color="auto"/>
                            <w:bottom w:val="none" w:sz="0" w:space="0" w:color="auto"/>
                            <w:right w:val="none" w:sz="0" w:space="0" w:color="auto"/>
                          </w:divBdr>
                          <w:divsChild>
                            <w:div w:id="1350523788">
                              <w:marLeft w:val="0"/>
                              <w:marRight w:val="0"/>
                              <w:marTop w:val="0"/>
                              <w:marBottom w:val="0"/>
                              <w:divBdr>
                                <w:top w:val="none" w:sz="0" w:space="0" w:color="auto"/>
                                <w:left w:val="none" w:sz="0" w:space="0" w:color="auto"/>
                                <w:bottom w:val="none" w:sz="0" w:space="0" w:color="auto"/>
                                <w:right w:val="none" w:sz="0" w:space="0" w:color="auto"/>
                              </w:divBdr>
                              <w:divsChild>
                                <w:div w:id="11666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015641">
      <w:bodyDiv w:val="1"/>
      <w:marLeft w:val="0"/>
      <w:marRight w:val="0"/>
      <w:marTop w:val="0"/>
      <w:marBottom w:val="0"/>
      <w:divBdr>
        <w:top w:val="none" w:sz="0" w:space="0" w:color="auto"/>
        <w:left w:val="none" w:sz="0" w:space="0" w:color="auto"/>
        <w:bottom w:val="none" w:sz="0" w:space="0" w:color="auto"/>
        <w:right w:val="none" w:sz="0" w:space="0" w:color="auto"/>
      </w:divBdr>
    </w:div>
    <w:div w:id="1408114163">
      <w:bodyDiv w:val="1"/>
      <w:marLeft w:val="0"/>
      <w:marRight w:val="0"/>
      <w:marTop w:val="0"/>
      <w:marBottom w:val="0"/>
      <w:divBdr>
        <w:top w:val="none" w:sz="0" w:space="0" w:color="auto"/>
        <w:left w:val="none" w:sz="0" w:space="0" w:color="auto"/>
        <w:bottom w:val="none" w:sz="0" w:space="0" w:color="auto"/>
        <w:right w:val="none" w:sz="0" w:space="0" w:color="auto"/>
      </w:divBdr>
    </w:div>
    <w:div w:id="1422143490">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645503040">
      <w:bodyDiv w:val="1"/>
      <w:marLeft w:val="0"/>
      <w:marRight w:val="0"/>
      <w:marTop w:val="0"/>
      <w:marBottom w:val="0"/>
      <w:divBdr>
        <w:top w:val="none" w:sz="0" w:space="0" w:color="auto"/>
        <w:left w:val="none" w:sz="0" w:space="0" w:color="auto"/>
        <w:bottom w:val="none" w:sz="0" w:space="0" w:color="auto"/>
        <w:right w:val="none" w:sz="0" w:space="0" w:color="auto"/>
      </w:divBdr>
    </w:div>
    <w:div w:id="1667900331">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079092884">
      <w:bodyDiv w:val="1"/>
      <w:marLeft w:val="0"/>
      <w:marRight w:val="0"/>
      <w:marTop w:val="0"/>
      <w:marBottom w:val="0"/>
      <w:divBdr>
        <w:top w:val="none" w:sz="0" w:space="0" w:color="auto"/>
        <w:left w:val="none" w:sz="0" w:space="0" w:color="auto"/>
        <w:bottom w:val="none" w:sz="0" w:space="0" w:color="auto"/>
        <w:right w:val="none" w:sz="0" w:space="0" w:color="auto"/>
      </w:divBdr>
    </w:div>
    <w:div w:id="20807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mailto:monika.drobilova@kr-karlovarsky.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62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4.xml><?xml version="1.0" encoding="utf-8"?>
<ds:datastoreItem xmlns:ds="http://schemas.openxmlformats.org/officeDocument/2006/customXml" ds:itemID="{3388194E-D734-43F9-89DA-B9D39360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271</TotalTime>
  <Pages>10</Pages>
  <Words>3277</Words>
  <Characters>21505</Characters>
  <Application>Microsoft Office Word</Application>
  <DocSecurity>0</DocSecurity>
  <Lines>179</Lines>
  <Paragraphs>49</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Drobilová Monika</cp:lastModifiedBy>
  <cp:revision>93</cp:revision>
  <cp:lastPrinted>2023-08-28T11:48:00Z</cp:lastPrinted>
  <dcterms:created xsi:type="dcterms:W3CDTF">2025-08-21T11:43:00Z</dcterms:created>
  <dcterms:modified xsi:type="dcterms:W3CDTF">2026-02-28T15:08:00Z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