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0451" w14:textId="4F9139E0" w:rsidR="000234A1" w:rsidRPr="00564FCB" w:rsidRDefault="00E5332D" w:rsidP="00564FCB">
      <w:pPr>
        <w:spacing w:after="120" w:line="264" w:lineRule="auto"/>
        <w:ind w:right="-285"/>
        <w:jc w:val="center"/>
        <w:rPr>
          <w:sz w:val="22"/>
          <w:szCs w:val="22"/>
        </w:rPr>
      </w:pPr>
      <w:r w:rsidRPr="00564FCB">
        <w:rPr>
          <w:sz w:val="22"/>
          <w:szCs w:val="22"/>
        </w:rPr>
        <w:tab/>
      </w:r>
      <w:r w:rsidR="005E6E65" w:rsidRPr="00564FCB">
        <w:rPr>
          <w:sz w:val="22"/>
          <w:szCs w:val="22"/>
        </w:rPr>
        <w:t xml:space="preserve">Zadavatel </w:t>
      </w:r>
      <w:r w:rsidR="000A7693" w:rsidRPr="00564FCB">
        <w:rPr>
          <w:sz w:val="22"/>
          <w:szCs w:val="22"/>
        </w:rPr>
        <w:t>ve smyslu</w:t>
      </w:r>
      <w:r w:rsidR="00DF2D60" w:rsidRPr="00564FCB">
        <w:rPr>
          <w:sz w:val="22"/>
          <w:szCs w:val="22"/>
        </w:rPr>
        <w:t xml:space="preserve"> ustanovení</w:t>
      </w:r>
      <w:r w:rsidR="00232250" w:rsidRPr="00564FCB">
        <w:rPr>
          <w:sz w:val="22"/>
          <w:szCs w:val="22"/>
        </w:rPr>
        <w:t xml:space="preserve"> § 6</w:t>
      </w:r>
      <w:r w:rsidR="00DF2D60" w:rsidRPr="00564FCB">
        <w:rPr>
          <w:sz w:val="22"/>
          <w:szCs w:val="22"/>
        </w:rPr>
        <w:t>, 27 a 31</w:t>
      </w:r>
      <w:r w:rsidR="00232250" w:rsidRPr="00564FCB">
        <w:rPr>
          <w:sz w:val="22"/>
          <w:szCs w:val="22"/>
        </w:rPr>
        <w:t xml:space="preserve"> zák</w:t>
      </w:r>
      <w:r w:rsidR="00883F6C" w:rsidRPr="00564FCB">
        <w:rPr>
          <w:sz w:val="22"/>
          <w:szCs w:val="22"/>
        </w:rPr>
        <w:t>ona</w:t>
      </w:r>
      <w:r w:rsidR="00232250" w:rsidRPr="00564FCB">
        <w:rPr>
          <w:sz w:val="22"/>
          <w:szCs w:val="22"/>
        </w:rPr>
        <w:t xml:space="preserve"> č. </w:t>
      </w:r>
      <w:r w:rsidR="00FC2F1A" w:rsidRPr="00564FCB">
        <w:rPr>
          <w:sz w:val="22"/>
          <w:szCs w:val="22"/>
        </w:rPr>
        <w:t>13</w:t>
      </w:r>
      <w:r w:rsidR="00935F45" w:rsidRPr="00564FCB">
        <w:rPr>
          <w:sz w:val="22"/>
          <w:szCs w:val="22"/>
        </w:rPr>
        <w:t>4</w:t>
      </w:r>
      <w:r w:rsidR="00FC2F1A" w:rsidRPr="00564FCB">
        <w:rPr>
          <w:sz w:val="22"/>
          <w:szCs w:val="22"/>
        </w:rPr>
        <w:t>/20</w:t>
      </w:r>
      <w:r w:rsidR="00935F45" w:rsidRPr="00564FCB">
        <w:rPr>
          <w:sz w:val="22"/>
          <w:szCs w:val="22"/>
        </w:rPr>
        <w:t>16</w:t>
      </w:r>
      <w:r w:rsidR="00232250" w:rsidRPr="00564FCB">
        <w:rPr>
          <w:sz w:val="22"/>
          <w:szCs w:val="22"/>
        </w:rPr>
        <w:t xml:space="preserve"> Sb.</w:t>
      </w:r>
      <w:r w:rsidR="00DF2D60" w:rsidRPr="00564FCB">
        <w:rPr>
          <w:sz w:val="22"/>
          <w:szCs w:val="22"/>
        </w:rPr>
        <w:t xml:space="preserve">, o zadávání veřejných zakázek, </w:t>
      </w:r>
      <w:r w:rsidR="005E51B7" w:rsidRPr="00564FCB">
        <w:rPr>
          <w:sz w:val="22"/>
          <w:szCs w:val="22"/>
        </w:rPr>
        <w:t>ve znění pozdějších předpisů</w:t>
      </w:r>
      <w:r w:rsidR="000A7693" w:rsidRPr="00564FCB">
        <w:rPr>
          <w:sz w:val="22"/>
          <w:szCs w:val="22"/>
        </w:rPr>
        <w:t xml:space="preserve"> (dále jen </w:t>
      </w:r>
      <w:r w:rsidR="00DF2D60" w:rsidRPr="00564FCB">
        <w:rPr>
          <w:sz w:val="22"/>
          <w:szCs w:val="22"/>
        </w:rPr>
        <w:t>„ZZVZ“</w:t>
      </w:r>
      <w:r w:rsidR="000A7693" w:rsidRPr="00564FCB">
        <w:rPr>
          <w:sz w:val="22"/>
          <w:szCs w:val="22"/>
        </w:rPr>
        <w:t>)</w:t>
      </w:r>
    </w:p>
    <w:p w14:paraId="66E97A0D" w14:textId="77777777" w:rsidR="006B5EDB" w:rsidRPr="00564FCB" w:rsidRDefault="006B5EDB" w:rsidP="00564FCB">
      <w:pPr>
        <w:spacing w:after="120" w:line="264" w:lineRule="auto"/>
        <w:ind w:right="-285"/>
        <w:jc w:val="center"/>
        <w:rPr>
          <w:b/>
          <w:sz w:val="28"/>
          <w:szCs w:val="28"/>
          <w:u w:val="single"/>
        </w:rPr>
      </w:pPr>
      <w:r w:rsidRPr="00564FCB">
        <w:rPr>
          <w:b/>
          <w:sz w:val="28"/>
          <w:szCs w:val="28"/>
          <w:u w:val="single"/>
        </w:rPr>
        <w:t>tímto vyzývá k podání nabídky na veřejnou zakázku</w:t>
      </w:r>
    </w:p>
    <w:p w14:paraId="56B12F04" w14:textId="77777777" w:rsidR="006B5EDB" w:rsidRPr="00564FCB" w:rsidRDefault="006B5EDB" w:rsidP="00564FCB">
      <w:pPr>
        <w:spacing w:after="120" w:line="264" w:lineRule="auto"/>
        <w:ind w:right="-285"/>
        <w:jc w:val="center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 xml:space="preserve">V tomto výběrovém řízení se zadavatel neřídí ZZVZ, </w:t>
      </w:r>
    </w:p>
    <w:p w14:paraId="66658371" w14:textId="77777777" w:rsidR="006B5EDB" w:rsidRPr="00564FCB" w:rsidRDefault="006B5EDB" w:rsidP="00564FCB">
      <w:pPr>
        <w:spacing w:after="120" w:line="264" w:lineRule="auto"/>
        <w:ind w:right="-285"/>
        <w:jc w:val="center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>vyjma ustanovení v zadávací dokumentaci, kde zadavatel upozorní na citaci či odkaz ZZVZ.</w:t>
      </w:r>
    </w:p>
    <w:p w14:paraId="7A31A4EA" w14:textId="4026122E" w:rsidR="006B5EDB" w:rsidRPr="00564FCB" w:rsidRDefault="006B5EDB" w:rsidP="00564FCB">
      <w:pPr>
        <w:spacing w:after="120" w:line="264" w:lineRule="auto"/>
        <w:ind w:right="-285"/>
        <w:jc w:val="both"/>
        <w:rPr>
          <w:b/>
          <w:bCs/>
          <w:sz w:val="22"/>
          <w:szCs w:val="22"/>
        </w:rPr>
      </w:pPr>
      <w:r w:rsidRPr="00564FCB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 zadávání veřejných zakázek E-ZAK</w:t>
      </w:r>
      <w:r w:rsidR="009A5BFD" w:rsidRPr="00564FCB">
        <w:rPr>
          <w:sz w:val="22"/>
          <w:szCs w:val="22"/>
        </w:rPr>
        <w:t xml:space="preserve"> </w:t>
      </w:r>
      <w:r w:rsidR="009A5BFD" w:rsidRPr="00564FCB">
        <w:rPr>
          <w:b/>
          <w:bCs/>
          <w:sz w:val="22"/>
          <w:szCs w:val="22"/>
        </w:rPr>
        <w:t>a v českém jazyce.</w:t>
      </w:r>
    </w:p>
    <w:p w14:paraId="0D3F270F" w14:textId="77777777" w:rsidR="006B5EDB" w:rsidRPr="00564FCB" w:rsidRDefault="006B5EDB" w:rsidP="00564FCB">
      <w:pPr>
        <w:spacing w:after="120" w:line="264" w:lineRule="auto"/>
        <w:ind w:right="-285"/>
        <w:jc w:val="both"/>
        <w:rPr>
          <w:b/>
          <w:bCs/>
          <w:sz w:val="22"/>
          <w:szCs w:val="22"/>
        </w:rPr>
      </w:pPr>
      <w:r w:rsidRPr="00564FCB">
        <w:rPr>
          <w:b/>
          <w:bCs/>
          <w:sz w:val="22"/>
          <w:szCs w:val="22"/>
        </w:rPr>
        <w:t>Zadavatel nevyžaduje elektronické podepsání podané nabídky.</w:t>
      </w:r>
    </w:p>
    <w:p w14:paraId="4949637B" w14:textId="0854E73F" w:rsidR="006B5EDB" w:rsidRPr="00564FCB" w:rsidRDefault="006B5EDB" w:rsidP="00564FCB">
      <w:pPr>
        <w:spacing w:after="120" w:line="264" w:lineRule="auto"/>
        <w:ind w:right="-285"/>
        <w:jc w:val="both"/>
        <w:rPr>
          <w:b/>
          <w:bCs/>
          <w:color w:val="0000FF"/>
          <w:sz w:val="22"/>
          <w:szCs w:val="22"/>
          <w:u w:val="single"/>
        </w:rPr>
      </w:pPr>
      <w:r w:rsidRPr="00564FCB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64FCB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64FCB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31BE1404" w14:textId="77777777" w:rsidR="006B5EDB" w:rsidRPr="00564FCB" w:rsidRDefault="006B5EDB" w:rsidP="00564FCB">
      <w:pPr>
        <w:spacing w:after="120" w:line="264" w:lineRule="auto"/>
        <w:ind w:right="-285"/>
        <w:jc w:val="both"/>
        <w:rPr>
          <w:b/>
          <w:bCs/>
          <w:color w:val="0000FF"/>
          <w:sz w:val="22"/>
          <w:szCs w:val="22"/>
          <w:u w:val="single"/>
        </w:rPr>
      </w:pPr>
      <w:r w:rsidRPr="00564FCB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64FCB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64FCB">
        <w:rPr>
          <w:b/>
          <w:bCs/>
          <w:color w:val="0000FF"/>
          <w:sz w:val="22"/>
          <w:szCs w:val="22"/>
          <w:u w:val="single"/>
        </w:rPr>
        <w:t>.</w:t>
      </w:r>
    </w:p>
    <w:p w14:paraId="38D2DAAD" w14:textId="5491BABE" w:rsidR="006B5EDB" w:rsidRPr="00564FCB" w:rsidRDefault="006B5EDB" w:rsidP="00564FCB">
      <w:p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 případě jakýchkoli otázek týkajících se uživatelského ovládání elektronického nástroje dostupného na</w:t>
      </w:r>
      <w:r w:rsidR="007028D3" w:rsidRPr="00564FCB">
        <w:rPr>
          <w:sz w:val="22"/>
          <w:szCs w:val="22"/>
        </w:rPr>
        <w:t> </w:t>
      </w:r>
      <w:r w:rsidRPr="00564FCB">
        <w:rPr>
          <w:sz w:val="22"/>
          <w:szCs w:val="22"/>
        </w:rPr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64FCB">
          <w:rPr>
            <w:rStyle w:val="Hypertextovodkaz"/>
            <w:sz w:val="22"/>
            <w:szCs w:val="22"/>
          </w:rPr>
          <w:t>podpora@ezak.cz</w:t>
        </w:r>
      </w:hyperlink>
      <w:r w:rsidRPr="00564FCB">
        <w:rPr>
          <w:sz w:val="22"/>
          <w:szCs w:val="22"/>
        </w:rPr>
        <w:t>, tel. 538 702</w:t>
      </w:r>
      <w:r w:rsidR="00782F63" w:rsidRPr="00564FCB">
        <w:rPr>
          <w:sz w:val="22"/>
          <w:szCs w:val="22"/>
        </w:rPr>
        <w:t> </w:t>
      </w:r>
      <w:r w:rsidRPr="00564FCB">
        <w:rPr>
          <w:sz w:val="22"/>
          <w:szCs w:val="22"/>
        </w:rPr>
        <w:t>719.</w:t>
      </w:r>
    </w:p>
    <w:p w14:paraId="450498F1" w14:textId="77777777" w:rsidR="00782F63" w:rsidRPr="00AB59D4" w:rsidRDefault="00782F63" w:rsidP="00AB59D4">
      <w:pPr>
        <w:spacing w:after="120" w:line="264" w:lineRule="auto"/>
        <w:ind w:right="-284"/>
        <w:jc w:val="both"/>
        <w:rPr>
          <w:sz w:val="28"/>
          <w:szCs w:val="28"/>
        </w:rPr>
      </w:pPr>
    </w:p>
    <w:p w14:paraId="252C4BA0" w14:textId="77777777" w:rsidR="00415806" w:rsidRPr="00564FCB" w:rsidRDefault="00415806" w:rsidP="00564FCB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120" w:after="120" w:line="264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 w:rsidRPr="00564FCB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64FE2CE6" w14:textId="115C9721" w:rsidR="00C73351" w:rsidRPr="0026314D" w:rsidRDefault="0026314D" w:rsidP="0026314D">
      <w:pPr>
        <w:jc w:val="center"/>
        <w:rPr>
          <w:b/>
          <w:sz w:val="28"/>
          <w:szCs w:val="28"/>
        </w:rPr>
      </w:pPr>
      <w:bookmarkStart w:id="0" w:name="_Hlk221437891"/>
      <w:bookmarkStart w:id="1" w:name="_Hlk190414504"/>
      <w:r w:rsidRPr="0026314D">
        <w:rPr>
          <w:b/>
          <w:sz w:val="28"/>
          <w:szCs w:val="28"/>
        </w:rPr>
        <w:t>Rozšíření parkovací kapacity pro RZP vozidlo v Ostrově</w:t>
      </w:r>
      <w:bookmarkEnd w:id="0"/>
    </w:p>
    <w:p w14:paraId="6C7263B7" w14:textId="77777777" w:rsidR="0026314D" w:rsidRPr="0026314D" w:rsidRDefault="0026314D" w:rsidP="0026314D">
      <w:pPr>
        <w:jc w:val="center"/>
        <w:rPr>
          <w:b/>
          <w:sz w:val="32"/>
          <w:szCs w:val="32"/>
        </w:rPr>
      </w:pPr>
    </w:p>
    <w:bookmarkEnd w:id="1"/>
    <w:p w14:paraId="15C7EF09" w14:textId="3229E704" w:rsidR="00874C69" w:rsidRPr="00564FCB" w:rsidRDefault="00874C69" w:rsidP="00564FCB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120" w:after="120" w:line="264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Údaje o přístupu k zadávací dokumentaci a klasifikace předmětu veřejné zakázky </w:t>
      </w:r>
    </w:p>
    <w:p w14:paraId="22A86DD5" w14:textId="77777777" w:rsidR="000A13CB" w:rsidRPr="00564FCB" w:rsidRDefault="000A13CB" w:rsidP="00564FCB">
      <w:pPr>
        <w:widowControl w:val="0"/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Odkaz na veřejnou zakázku a její zadávací dokumentaci umístěnou na profilu zadavatele:</w:t>
      </w:r>
    </w:p>
    <w:p w14:paraId="17801146" w14:textId="0422CD29" w:rsidR="0008274F" w:rsidRDefault="0008274F" w:rsidP="00564FCB">
      <w:pPr>
        <w:pStyle w:val="Default"/>
        <w:spacing w:after="120" w:line="264" w:lineRule="auto"/>
        <w:ind w:right="-285"/>
        <w:jc w:val="both"/>
        <w:rPr>
          <w:sz w:val="22"/>
          <w:szCs w:val="22"/>
        </w:rPr>
      </w:pPr>
      <w:hyperlink r:id="rId14" w:history="1">
        <w:r w:rsidRPr="009E67F9">
          <w:rPr>
            <w:rStyle w:val="Hypertextovodkaz"/>
            <w:sz w:val="22"/>
            <w:szCs w:val="22"/>
          </w:rPr>
          <w:t>https://ezak.kr-karlovarsky.cz/vz00009554</w:t>
        </w:r>
      </w:hyperlink>
    </w:p>
    <w:p w14:paraId="29C4F456" w14:textId="28386B7B" w:rsidR="00635E54" w:rsidRPr="00564FCB" w:rsidRDefault="004B59F2" w:rsidP="00564FCB">
      <w:pPr>
        <w:pStyle w:val="Default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Jedná se o v</w:t>
      </w:r>
      <w:r w:rsidR="00635E54" w:rsidRPr="00564FCB">
        <w:rPr>
          <w:sz w:val="22"/>
          <w:szCs w:val="22"/>
        </w:rPr>
        <w:t>eřejn</w:t>
      </w:r>
      <w:r w:rsidRPr="00564FCB">
        <w:rPr>
          <w:sz w:val="22"/>
          <w:szCs w:val="22"/>
        </w:rPr>
        <w:t>ou</w:t>
      </w:r>
      <w:r w:rsidR="00635E54" w:rsidRPr="00564FCB">
        <w:rPr>
          <w:sz w:val="22"/>
          <w:szCs w:val="22"/>
        </w:rPr>
        <w:t xml:space="preserve"> zakázk</w:t>
      </w:r>
      <w:r w:rsidRPr="00564FCB">
        <w:rPr>
          <w:sz w:val="22"/>
          <w:szCs w:val="22"/>
        </w:rPr>
        <w:t>u</w:t>
      </w:r>
      <w:r w:rsidR="00635E54" w:rsidRPr="00564FCB">
        <w:rPr>
          <w:sz w:val="22"/>
          <w:szCs w:val="22"/>
        </w:rPr>
        <w:t xml:space="preserve"> malého rozsahu </w:t>
      </w:r>
      <w:r w:rsidR="00F00EF7" w:rsidRPr="00564FCB">
        <w:rPr>
          <w:sz w:val="22"/>
          <w:szCs w:val="22"/>
        </w:rPr>
        <w:t>na stavební práce</w:t>
      </w:r>
      <w:r w:rsidRPr="00564FCB">
        <w:rPr>
          <w:sz w:val="22"/>
          <w:szCs w:val="22"/>
        </w:rPr>
        <w:t>, která je zadávána</w:t>
      </w:r>
      <w:r w:rsidR="00635E54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>formou</w:t>
      </w:r>
      <w:r w:rsidR="00015466" w:rsidRPr="00564FCB">
        <w:rPr>
          <w:sz w:val="22"/>
          <w:szCs w:val="22"/>
        </w:rPr>
        <w:t xml:space="preserve"> otevřené výzv</w:t>
      </w:r>
      <w:r w:rsidRPr="00564FCB">
        <w:rPr>
          <w:sz w:val="22"/>
          <w:szCs w:val="22"/>
        </w:rPr>
        <w:t>y</w:t>
      </w:r>
      <w:r w:rsidR="00015466" w:rsidRPr="00564FCB">
        <w:rPr>
          <w:sz w:val="22"/>
          <w:szCs w:val="22"/>
        </w:rPr>
        <w:t xml:space="preserve">. </w:t>
      </w:r>
      <w:r w:rsidR="00635E54" w:rsidRPr="00564FCB">
        <w:rPr>
          <w:sz w:val="22"/>
          <w:szCs w:val="22"/>
        </w:rPr>
        <w:t>Zakázka není rozdělena na části.</w:t>
      </w:r>
    </w:p>
    <w:p w14:paraId="467800A9" w14:textId="7DA8607B" w:rsidR="00C73351" w:rsidRPr="00564FCB" w:rsidRDefault="00C73351" w:rsidP="00564FCB">
      <w:pPr>
        <w:pStyle w:val="Default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Předpokládaná hodnota </w:t>
      </w:r>
      <w:bookmarkStart w:id="2" w:name="_Hlk221437830"/>
      <w:r w:rsidRPr="00840E7D">
        <w:rPr>
          <w:bCs/>
          <w:sz w:val="22"/>
          <w:szCs w:val="22"/>
        </w:rPr>
        <w:t>3 839 576</w:t>
      </w:r>
      <w:r w:rsidRPr="00840E7D">
        <w:rPr>
          <w:sz w:val="22"/>
          <w:szCs w:val="22"/>
        </w:rPr>
        <w:t xml:space="preserve"> Kč bez DPH</w:t>
      </w:r>
      <w:bookmarkEnd w:id="2"/>
      <w:r w:rsidRPr="00564FCB">
        <w:rPr>
          <w:sz w:val="22"/>
          <w:szCs w:val="22"/>
        </w:rPr>
        <w:t>.</w:t>
      </w:r>
    </w:p>
    <w:p w14:paraId="7CB2D109" w14:textId="3B3AD083" w:rsidR="000A13CB" w:rsidRPr="00564FCB" w:rsidRDefault="000A13CB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Klasifikace</w:t>
      </w:r>
      <w:r w:rsidR="0082597D" w:rsidRPr="00564FCB">
        <w:rPr>
          <w:sz w:val="22"/>
          <w:szCs w:val="22"/>
        </w:rPr>
        <w:t xml:space="preserve"> stavebních prací</w:t>
      </w:r>
      <w:r w:rsidRPr="00564FCB">
        <w:rPr>
          <w:sz w:val="22"/>
          <w:szCs w:val="22"/>
        </w:rPr>
        <w:t>, které jsou předmětem plnění této veřejné zakázky, viz Společný slovník pro veřejné zakázky CPV:</w:t>
      </w:r>
    </w:p>
    <w:p w14:paraId="499ADB5D" w14:textId="34ED795D" w:rsidR="00E244B5" w:rsidRPr="00564FCB" w:rsidRDefault="00E244B5" w:rsidP="00564FCB">
      <w:pPr>
        <w:widowControl w:val="0"/>
        <w:tabs>
          <w:tab w:val="left" w:pos="6521"/>
        </w:tabs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  <w:highlight w:val="yellow"/>
        </w:rPr>
      </w:pPr>
      <w:r w:rsidRPr="00564FCB">
        <w:rPr>
          <w:sz w:val="22"/>
          <w:szCs w:val="22"/>
        </w:rPr>
        <w:t>Název</w:t>
      </w:r>
      <w:r w:rsidRPr="00564FCB">
        <w:rPr>
          <w:sz w:val="22"/>
          <w:szCs w:val="22"/>
        </w:rPr>
        <w:tab/>
        <w:t>CPV kód</w:t>
      </w:r>
    </w:p>
    <w:p w14:paraId="54DE6895" w14:textId="77777777" w:rsidR="00E244B5" w:rsidRPr="00564FCB" w:rsidRDefault="00E244B5" w:rsidP="00564FCB">
      <w:pPr>
        <w:widowControl w:val="0"/>
        <w:tabs>
          <w:tab w:val="left" w:pos="6521"/>
        </w:tabs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Stavební práce</w:t>
      </w:r>
      <w:r w:rsidRPr="00564FCB">
        <w:rPr>
          <w:sz w:val="22"/>
          <w:szCs w:val="22"/>
        </w:rPr>
        <w:tab/>
      </w:r>
      <w:bookmarkStart w:id="3" w:name="_Hlk215749118"/>
      <w:r w:rsidRPr="00564FCB">
        <w:rPr>
          <w:sz w:val="22"/>
          <w:szCs w:val="22"/>
        </w:rPr>
        <w:t>45000000-7</w:t>
      </w:r>
    </w:p>
    <w:p w14:paraId="47B7A81E" w14:textId="2A843196" w:rsidR="000B36FE" w:rsidRPr="00564FCB" w:rsidRDefault="00883129" w:rsidP="00564FCB">
      <w:pPr>
        <w:widowControl w:val="0"/>
        <w:tabs>
          <w:tab w:val="left" w:pos="6521"/>
        </w:tabs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Stavební práce na budovách pro veřejný pořádek nebo záchranné služby</w:t>
      </w:r>
      <w:r w:rsidR="000B36FE" w:rsidRPr="00564FCB">
        <w:rPr>
          <w:sz w:val="22"/>
          <w:szCs w:val="22"/>
        </w:rPr>
        <w:tab/>
        <w:t>45216120-1</w:t>
      </w:r>
    </w:p>
    <w:p w14:paraId="5AE72396" w14:textId="207A35FE" w:rsidR="000B36FE" w:rsidRPr="00564FCB" w:rsidRDefault="00883129" w:rsidP="00564FCB">
      <w:pPr>
        <w:widowControl w:val="0"/>
        <w:tabs>
          <w:tab w:val="left" w:pos="6521"/>
        </w:tabs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Práce na rozšíření budov</w:t>
      </w:r>
      <w:r w:rsidR="000B36FE" w:rsidRPr="00564FCB">
        <w:rPr>
          <w:sz w:val="22"/>
          <w:szCs w:val="22"/>
        </w:rPr>
        <w:tab/>
        <w:t>45262800-9</w:t>
      </w:r>
    </w:p>
    <w:p w14:paraId="136549FC" w14:textId="4D224A05" w:rsidR="000B36FE" w:rsidRDefault="00883129" w:rsidP="00564FCB">
      <w:pPr>
        <w:widowControl w:val="0"/>
        <w:tabs>
          <w:tab w:val="left" w:pos="6521"/>
        </w:tabs>
        <w:autoSpaceDE w:val="0"/>
        <w:autoSpaceDN w:val="0"/>
        <w:adjustRightInd w:val="0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Základové práce</w:t>
      </w:r>
      <w:r w:rsidR="000B36FE" w:rsidRPr="00564FCB">
        <w:rPr>
          <w:sz w:val="22"/>
          <w:szCs w:val="22"/>
        </w:rPr>
        <w:tab/>
        <w:t>45262210-6</w:t>
      </w:r>
    </w:p>
    <w:p w14:paraId="377E7F41" w14:textId="050C7E5E" w:rsid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4B58A175" w14:textId="77777777" w:rsidR="00F52CCC" w:rsidRPr="00AB59D4" w:rsidRDefault="00F52CCC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bookmarkEnd w:id="3"/>
    <w:p w14:paraId="15BBE8D0" w14:textId="3AA19B07" w:rsidR="00700A10" w:rsidRPr="00564FCB" w:rsidRDefault="004A18AB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Vymezení plnění </w:t>
      </w:r>
      <w:r w:rsidR="00492616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předmětu </w:t>
      </w: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veřejné zakázky</w:t>
      </w:r>
    </w:p>
    <w:p w14:paraId="1ADCF975" w14:textId="708C2B9C" w:rsidR="00B85F58" w:rsidRPr="00564FCB" w:rsidRDefault="00C46100" w:rsidP="00564FCB">
      <w:pPr>
        <w:pStyle w:val="Normal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4FCB">
        <w:rPr>
          <w:rFonts w:ascii="Times New Roman" w:hAnsi="Times New Roman" w:cs="Times New Roman"/>
          <w:sz w:val="22"/>
          <w:szCs w:val="22"/>
        </w:rPr>
        <w:t xml:space="preserve">Plnění zakázky spočívá </w:t>
      </w:r>
      <w:bookmarkStart w:id="4" w:name="_Hlk221435744"/>
      <w:r w:rsidR="00B85F58" w:rsidRPr="00564FCB">
        <w:rPr>
          <w:rFonts w:ascii="Times New Roman" w:hAnsi="Times New Roman" w:cs="Times New Roman"/>
          <w:sz w:val="22"/>
          <w:szCs w:val="22"/>
        </w:rPr>
        <w:t>v </w:t>
      </w:r>
      <w:bookmarkStart w:id="5" w:name="_Hlk221436328"/>
      <w:r w:rsidR="00B85F58" w:rsidRPr="00564FCB">
        <w:rPr>
          <w:rFonts w:ascii="Times New Roman" w:hAnsi="Times New Roman" w:cs="Times New Roman"/>
          <w:sz w:val="22"/>
          <w:szCs w:val="22"/>
        </w:rPr>
        <w:t xml:space="preserve">provedení </w:t>
      </w:r>
      <w:r w:rsidR="00B769F3" w:rsidRPr="00564FCB">
        <w:rPr>
          <w:rFonts w:ascii="Times New Roman" w:hAnsi="Times New Roman" w:cs="Times New Roman"/>
          <w:sz w:val="22"/>
          <w:szCs w:val="22"/>
        </w:rPr>
        <w:t>přístavby jednopodlažního objektu obdélníkového půdorysu se zastřešením valbovou střechou.</w:t>
      </w:r>
    </w:p>
    <w:p w14:paraId="5379FF4F" w14:textId="13C1B896" w:rsidR="00883129" w:rsidRPr="00564FCB" w:rsidRDefault="00883129" w:rsidP="00564FCB">
      <w:pPr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Celá lokalita slouží potřebám Integrovaného záchranného systému. Kromě Výjezdové základny ZZS v Ostrově je zde situována budova Hasičského záchranného sboru a dále Dobrovolných hasičů Ostrov. Budoucí přístavba garáží má být umístěna na pozemku pp. č. 1006/3 v k. ú. Ostrov nad Ohří ve vlastnictví Karlovarského kraje.</w:t>
      </w:r>
      <w:r w:rsidR="009A623A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>Bude přistavěna k severní fasádě stávajících garáží. Pozemek je rovinatý, jeho nadmořská výška je cca 0,1m pod úrovní podlahy stávající budovy ZZS. Povrch je travnatý. Stavba dále zasáhne na pozemky pp. č. 1006/13 v k. ú. Ostrov nad Ohří ve vl. Karlovarského kraje a 1006/5 v k. ú. Ostrov nad Ohří ve vl. města Ostrov (stávající zpevněné plochy a parkoviště). Na pozemku 1006/3 je situován náhradní zdroj el. energie pro ZZS, který bude nutno před výstavbou přeložit mimo půdorys přístavby včetně příslušných rozvodů NN.</w:t>
      </w:r>
    </w:p>
    <w:p w14:paraId="0A4469B8" w14:textId="3A19B282" w:rsidR="00883129" w:rsidRPr="00564FCB" w:rsidRDefault="00883129" w:rsidP="00564FCB">
      <w:pPr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Stavební řešení vychází z technického a konstrukčního řešení stávajícího objektu. Pouze při zakládání byl, s ohledem na vedení horkovodního a vodovodního potrubí v místě přístavby, zvolen jiný způsob založení. Kompletní výměna neúnosných navážkových zemin pod základovou deskou nebyl</w:t>
      </w:r>
      <w:r w:rsidR="007B5965" w:rsidRPr="00564FCB">
        <w:rPr>
          <w:sz w:val="22"/>
          <w:szCs w:val="22"/>
        </w:rPr>
        <w:t>o</w:t>
      </w:r>
      <w:r w:rsidRPr="00564FCB">
        <w:rPr>
          <w:sz w:val="22"/>
          <w:szCs w:val="22"/>
        </w:rPr>
        <w:t xml:space="preserve"> v tomto případě možn</w:t>
      </w:r>
      <w:r w:rsidR="00D026A4" w:rsidRPr="00564FCB">
        <w:rPr>
          <w:sz w:val="22"/>
          <w:szCs w:val="22"/>
        </w:rPr>
        <w:t>é</w:t>
      </w:r>
      <w:r w:rsidRPr="00564FCB">
        <w:rPr>
          <w:sz w:val="22"/>
          <w:szCs w:val="22"/>
        </w:rPr>
        <w:t xml:space="preserve"> – mohlo by dojít k dosednutí stávajícího objektu a zásahu do sousedního pozemku. Fasády </w:t>
      </w:r>
      <w:r w:rsidR="00D026A4" w:rsidRPr="00564FCB">
        <w:rPr>
          <w:sz w:val="22"/>
          <w:szCs w:val="22"/>
        </w:rPr>
        <w:t xml:space="preserve">budou </w:t>
      </w:r>
      <w:r w:rsidRPr="00564FCB">
        <w:rPr>
          <w:sz w:val="22"/>
          <w:szCs w:val="22"/>
        </w:rPr>
        <w:t>opatřeny tenkovrstvou omítkou na certifikovaném zateplovacím systému. Střešní plášť</w:t>
      </w:r>
      <w:r w:rsidR="00D026A4" w:rsidRPr="00564FCB">
        <w:rPr>
          <w:sz w:val="22"/>
          <w:szCs w:val="22"/>
        </w:rPr>
        <w:t xml:space="preserve"> bude</w:t>
      </w:r>
      <w:r w:rsidRPr="00564FCB">
        <w:rPr>
          <w:sz w:val="22"/>
          <w:szCs w:val="22"/>
        </w:rPr>
        <w:t xml:space="preserve"> falcovaná plechová krytina. Venkovní okenní a dveřní výplně </w:t>
      </w:r>
      <w:r w:rsidR="00D026A4" w:rsidRPr="00564FCB">
        <w:rPr>
          <w:sz w:val="22"/>
          <w:szCs w:val="22"/>
        </w:rPr>
        <w:t xml:space="preserve">budou </w:t>
      </w:r>
      <w:r w:rsidRPr="00564FCB">
        <w:rPr>
          <w:sz w:val="22"/>
          <w:szCs w:val="22"/>
        </w:rPr>
        <w:t xml:space="preserve">plastové v bílé barvě se zasklením izolačním dvojsklem. Garážová vrata </w:t>
      </w:r>
      <w:r w:rsidR="00D026A4" w:rsidRPr="00564FCB">
        <w:rPr>
          <w:sz w:val="22"/>
          <w:szCs w:val="22"/>
        </w:rPr>
        <w:t xml:space="preserve">budou </w:t>
      </w:r>
      <w:r w:rsidRPr="00564FCB">
        <w:rPr>
          <w:sz w:val="22"/>
          <w:szCs w:val="22"/>
        </w:rPr>
        <w:t>sekční.</w:t>
      </w:r>
    </w:p>
    <w:bookmarkEnd w:id="5"/>
    <w:p w14:paraId="05FFB3C2" w14:textId="77777777" w:rsidR="00D44ED4" w:rsidRPr="00564FCB" w:rsidRDefault="00D44ED4" w:rsidP="00564FCB">
      <w:pPr>
        <w:pStyle w:val="Zkladntextodsazen"/>
        <w:spacing w:line="264" w:lineRule="auto"/>
        <w:ind w:left="0" w:right="-285"/>
        <w:rPr>
          <w:sz w:val="22"/>
          <w:szCs w:val="22"/>
          <w:u w:val="single"/>
        </w:rPr>
      </w:pPr>
    </w:p>
    <w:bookmarkEnd w:id="4"/>
    <w:p w14:paraId="6797A182" w14:textId="3676C8BC" w:rsidR="00E62627" w:rsidRPr="00564FCB" w:rsidRDefault="00E62627" w:rsidP="00564FCB">
      <w:pPr>
        <w:pStyle w:val="Zkladntextodsazen"/>
        <w:spacing w:line="264" w:lineRule="auto"/>
        <w:ind w:left="0" w:right="-285"/>
        <w:rPr>
          <w:sz w:val="22"/>
          <w:szCs w:val="22"/>
          <w:u w:val="single"/>
        </w:rPr>
      </w:pPr>
      <w:r w:rsidRPr="00564FCB">
        <w:rPr>
          <w:sz w:val="22"/>
          <w:szCs w:val="22"/>
          <w:u w:val="single"/>
        </w:rPr>
        <w:t>Předpokládané podmínky plnění veřejné zakázky:</w:t>
      </w:r>
    </w:p>
    <w:p w14:paraId="57AD5099" w14:textId="77777777" w:rsidR="003B6EAB" w:rsidRPr="00564FCB" w:rsidRDefault="003B6EAB" w:rsidP="00840E7D">
      <w:pPr>
        <w:pStyle w:val="Odstavecseseznamem"/>
        <w:numPr>
          <w:ilvl w:val="0"/>
          <w:numId w:val="8"/>
        </w:numPr>
        <w:spacing w:after="120" w:line="264" w:lineRule="auto"/>
        <w:ind w:left="284" w:hanging="284"/>
        <w:jc w:val="both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>nesmí být ohrožena, ani omezena činnost ZZSKVK</w:t>
      </w:r>
    </w:p>
    <w:p w14:paraId="2EF9DC11" w14:textId="77777777" w:rsidR="003B6EAB" w:rsidRPr="00564FCB" w:rsidRDefault="003B6EAB" w:rsidP="00840E7D">
      <w:pPr>
        <w:pStyle w:val="Odstavecseseznamem"/>
        <w:numPr>
          <w:ilvl w:val="0"/>
          <w:numId w:val="8"/>
        </w:numPr>
        <w:spacing w:after="120" w:line="264" w:lineRule="auto"/>
        <w:ind w:left="284" w:hanging="284"/>
        <w:jc w:val="both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>vždy musí být zachován výjezd a vjezd z výjezdových garáží</w:t>
      </w:r>
    </w:p>
    <w:p w14:paraId="427C53E3" w14:textId="49B75AE2" w:rsidR="003B6EAB" w:rsidRPr="00564FCB" w:rsidRDefault="003B6EAB" w:rsidP="00840E7D">
      <w:pPr>
        <w:pStyle w:val="Odstavecseseznamem"/>
        <w:numPr>
          <w:ilvl w:val="0"/>
          <w:numId w:val="8"/>
        </w:numPr>
        <w:spacing w:after="120" w:line="264" w:lineRule="auto"/>
        <w:ind w:left="284" w:hanging="284"/>
        <w:jc w:val="both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>vypnutí, nebo odstavení energií musí být projednáno</w:t>
      </w:r>
      <w:r w:rsidR="00C73351" w:rsidRPr="00564FCB">
        <w:rPr>
          <w:b/>
          <w:sz w:val="22"/>
          <w:szCs w:val="22"/>
        </w:rPr>
        <w:t xml:space="preserve"> a odsouhlaseno pověřenou osobou za zadavatele s </w:t>
      </w:r>
      <w:r w:rsidRPr="00564FCB">
        <w:rPr>
          <w:b/>
          <w:sz w:val="22"/>
          <w:szCs w:val="22"/>
        </w:rPr>
        <w:t>dostatečným předstihem</w:t>
      </w:r>
      <w:r w:rsidR="00C73351" w:rsidRPr="00564FCB">
        <w:rPr>
          <w:b/>
          <w:sz w:val="22"/>
          <w:szCs w:val="22"/>
        </w:rPr>
        <w:t xml:space="preserve"> (min. 3 pracovní dny před vypnutím)</w:t>
      </w:r>
    </w:p>
    <w:p w14:paraId="4A54908C" w14:textId="1A266B84" w:rsidR="000A6D9C" w:rsidRPr="00564FCB" w:rsidRDefault="003B6EAB" w:rsidP="00840E7D">
      <w:pPr>
        <w:pStyle w:val="Odstavecseseznamem"/>
        <w:numPr>
          <w:ilvl w:val="0"/>
          <w:numId w:val="8"/>
        </w:numPr>
        <w:spacing w:after="120" w:line="264" w:lineRule="auto"/>
        <w:ind w:left="284" w:hanging="284"/>
        <w:jc w:val="both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 xml:space="preserve">úklid příjezdové komunikace. Základna je brána jako zdravotnické zařízení a musí se </w:t>
      </w:r>
      <w:r w:rsidR="00C73351" w:rsidRPr="00564FCB">
        <w:rPr>
          <w:b/>
          <w:sz w:val="22"/>
          <w:szCs w:val="22"/>
        </w:rPr>
        <w:t>p</w:t>
      </w:r>
      <w:r w:rsidRPr="00564FCB">
        <w:rPr>
          <w:b/>
          <w:sz w:val="22"/>
          <w:szCs w:val="22"/>
        </w:rPr>
        <w:t>ravidelně čistit garáže.</w:t>
      </w:r>
    </w:p>
    <w:p w14:paraId="023A5B69" w14:textId="2D39008C" w:rsidR="004C5CF6" w:rsidRPr="00564FCB" w:rsidRDefault="00F550EE" w:rsidP="00564FCB">
      <w:pPr>
        <w:widowControl w:val="0"/>
        <w:autoSpaceDE w:val="0"/>
        <w:autoSpaceDN w:val="0"/>
        <w:adjustRightInd w:val="0"/>
        <w:spacing w:line="264" w:lineRule="auto"/>
        <w:ind w:right="-284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Podkladem pro zpracování nabídky je projektová dokumentace:</w:t>
      </w:r>
    </w:p>
    <w:p w14:paraId="3D9FDCB0" w14:textId="310B687F" w:rsidR="00D44ED4" w:rsidRPr="00564FCB" w:rsidRDefault="00DC59B8" w:rsidP="00564FCB">
      <w:pPr>
        <w:widowControl w:val="0"/>
        <w:autoSpaceDE w:val="0"/>
        <w:autoSpaceDN w:val="0"/>
        <w:adjustRightInd w:val="0"/>
        <w:spacing w:line="264" w:lineRule="auto"/>
        <w:ind w:right="-284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Název PD: </w:t>
      </w:r>
      <w:r w:rsidR="002504D5" w:rsidRPr="00564FCB">
        <w:rPr>
          <w:sz w:val="22"/>
          <w:szCs w:val="22"/>
        </w:rPr>
        <w:t>„</w:t>
      </w:r>
      <w:r w:rsidR="002504D5" w:rsidRPr="00564FCB">
        <w:rPr>
          <w:i/>
        </w:rPr>
        <w:t>“</w:t>
      </w:r>
      <w:r w:rsidR="002504D5" w:rsidRPr="00564FCB">
        <w:rPr>
          <w:sz w:val="22"/>
          <w:szCs w:val="22"/>
        </w:rPr>
        <w:t xml:space="preserve"> </w:t>
      </w:r>
      <w:r w:rsidR="00D44ED4" w:rsidRPr="00564FCB">
        <w:rPr>
          <w:sz w:val="22"/>
          <w:szCs w:val="22"/>
        </w:rPr>
        <w:t>Dokumentaci stavby vypracovala projekční kancelář DPT projekty Ostrov, s.r.o, Klínovecká 1407, IČO: 08728097, Hlavní inženýr projektu: Ing. Jan Dušek</w:t>
      </w:r>
      <w:r w:rsidR="0026314D">
        <w:rPr>
          <w:sz w:val="22"/>
          <w:szCs w:val="22"/>
        </w:rPr>
        <w:t xml:space="preserve"> a p</w:t>
      </w:r>
      <w:r w:rsidR="0026314D" w:rsidRPr="0026314D">
        <w:rPr>
          <w:sz w:val="22"/>
          <w:szCs w:val="22"/>
        </w:rPr>
        <w:t>ovolen</w:t>
      </w:r>
      <w:r w:rsidR="0026314D" w:rsidRPr="0026314D">
        <w:rPr>
          <w:rFonts w:hint="eastAsia"/>
          <w:sz w:val="22"/>
          <w:szCs w:val="22"/>
        </w:rPr>
        <w:t>í</w:t>
      </w:r>
      <w:r w:rsidR="0026314D" w:rsidRPr="0026314D">
        <w:rPr>
          <w:sz w:val="22"/>
          <w:szCs w:val="22"/>
        </w:rPr>
        <w:t xml:space="preserve"> z</w:t>
      </w:r>
      <w:r w:rsidR="0026314D" w:rsidRPr="0026314D">
        <w:rPr>
          <w:rFonts w:hint="eastAsia"/>
          <w:sz w:val="22"/>
          <w:szCs w:val="22"/>
        </w:rPr>
        <w:t>á</w:t>
      </w:r>
      <w:r w:rsidR="0026314D" w:rsidRPr="0026314D">
        <w:rPr>
          <w:sz w:val="22"/>
          <w:szCs w:val="22"/>
        </w:rPr>
        <w:t>m</w:t>
      </w:r>
      <w:r w:rsidR="0026314D" w:rsidRPr="0026314D">
        <w:rPr>
          <w:rFonts w:hint="eastAsia"/>
          <w:sz w:val="22"/>
          <w:szCs w:val="22"/>
        </w:rPr>
        <w:t>ě</w:t>
      </w:r>
      <w:r w:rsidR="0026314D" w:rsidRPr="0026314D">
        <w:rPr>
          <w:sz w:val="22"/>
          <w:szCs w:val="22"/>
        </w:rPr>
        <w:t>ru: spis. zn. M</w:t>
      </w:r>
      <w:r w:rsidR="0026314D" w:rsidRPr="0026314D">
        <w:rPr>
          <w:rFonts w:hint="eastAsia"/>
          <w:sz w:val="22"/>
          <w:szCs w:val="22"/>
        </w:rPr>
        <w:t>ěÚ</w:t>
      </w:r>
      <w:r w:rsidR="0026314D" w:rsidRPr="0026314D">
        <w:rPr>
          <w:sz w:val="22"/>
          <w:szCs w:val="22"/>
        </w:rPr>
        <w:t>O/15296/2025/v</w:t>
      </w:r>
      <w:r w:rsidR="0026314D" w:rsidRPr="0026314D">
        <w:rPr>
          <w:rFonts w:hint="eastAsia"/>
          <w:sz w:val="22"/>
          <w:szCs w:val="22"/>
        </w:rPr>
        <w:t>ý</w:t>
      </w:r>
      <w:r w:rsidR="0026314D" w:rsidRPr="0026314D">
        <w:rPr>
          <w:sz w:val="22"/>
          <w:szCs w:val="22"/>
        </w:rPr>
        <w:t>st/TP,</w:t>
      </w:r>
      <w:r w:rsidR="0026314D">
        <w:rPr>
          <w:sz w:val="22"/>
          <w:szCs w:val="22"/>
        </w:rPr>
        <w:t xml:space="preserve"> </w:t>
      </w:r>
      <w:r w:rsidR="00CE0203">
        <w:rPr>
          <w:sz w:val="22"/>
          <w:szCs w:val="22"/>
        </w:rPr>
        <w:t xml:space="preserve">které </w:t>
      </w:r>
      <w:r w:rsidR="00CE0203" w:rsidRPr="0026314D">
        <w:rPr>
          <w:sz w:val="22"/>
          <w:szCs w:val="22"/>
        </w:rPr>
        <w:t>nabylo</w:t>
      </w:r>
      <w:r w:rsidR="0026314D" w:rsidRPr="0026314D">
        <w:rPr>
          <w:sz w:val="22"/>
          <w:szCs w:val="22"/>
        </w:rPr>
        <w:t xml:space="preserve"> pr</w:t>
      </w:r>
      <w:r w:rsidR="0026314D" w:rsidRPr="0026314D">
        <w:rPr>
          <w:rFonts w:hint="eastAsia"/>
          <w:sz w:val="22"/>
          <w:szCs w:val="22"/>
        </w:rPr>
        <w:t>á</w:t>
      </w:r>
      <w:r w:rsidR="0026314D" w:rsidRPr="0026314D">
        <w:rPr>
          <w:sz w:val="22"/>
          <w:szCs w:val="22"/>
        </w:rPr>
        <w:t>vn</w:t>
      </w:r>
      <w:r w:rsidR="0026314D" w:rsidRPr="0026314D">
        <w:rPr>
          <w:rFonts w:hint="eastAsia"/>
          <w:sz w:val="22"/>
          <w:szCs w:val="22"/>
        </w:rPr>
        <w:t>í</w:t>
      </w:r>
      <w:r w:rsidR="0026314D" w:rsidRPr="0026314D">
        <w:rPr>
          <w:sz w:val="22"/>
          <w:szCs w:val="22"/>
        </w:rPr>
        <w:t xml:space="preserve"> moci dne 21.5.2025</w:t>
      </w:r>
      <w:r w:rsidR="0026314D">
        <w:rPr>
          <w:sz w:val="22"/>
          <w:szCs w:val="22"/>
        </w:rPr>
        <w:t>.</w:t>
      </w:r>
    </w:p>
    <w:p w14:paraId="4A6DC53F" w14:textId="13C11DE7" w:rsidR="00AB59D4" w:rsidRPr="00AB59D4" w:rsidRDefault="00AB59D4" w:rsidP="00564FCB">
      <w:pPr>
        <w:widowControl w:val="0"/>
        <w:autoSpaceDE w:val="0"/>
        <w:autoSpaceDN w:val="0"/>
        <w:adjustRightInd w:val="0"/>
        <w:spacing w:line="264" w:lineRule="auto"/>
        <w:ind w:right="-284"/>
        <w:jc w:val="both"/>
        <w:rPr>
          <w:sz w:val="22"/>
          <w:szCs w:val="22"/>
          <w:highlight w:val="yellow"/>
        </w:rPr>
      </w:pPr>
    </w:p>
    <w:p w14:paraId="38E22328" w14:textId="77777777" w:rsidR="00D44ED4" w:rsidRPr="00AB59D4" w:rsidRDefault="00D44E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62F2D4A8" w14:textId="77777777" w:rsidR="0045157E" w:rsidRPr="00564FCB" w:rsidRDefault="0045157E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Doba </w:t>
      </w:r>
      <w:r w:rsidR="00DE13B6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2AFA414B" w14:textId="39E1DB2B" w:rsidR="002E4D0F" w:rsidRPr="00564FCB" w:rsidRDefault="006808DA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</w:rPr>
      </w:pPr>
      <w:r w:rsidRPr="00564FCB">
        <w:rPr>
          <w:sz w:val="22"/>
        </w:rPr>
        <w:t xml:space="preserve">Realizace </w:t>
      </w:r>
      <w:r w:rsidR="002E4D0F" w:rsidRPr="00564FCB">
        <w:rPr>
          <w:sz w:val="22"/>
        </w:rPr>
        <w:t>proběhne v</w:t>
      </w:r>
      <w:r w:rsidR="008A6ECA" w:rsidRPr="00564FCB">
        <w:rPr>
          <w:sz w:val="22"/>
        </w:rPr>
        <w:t> </w:t>
      </w:r>
      <w:r w:rsidR="002E4D0F" w:rsidRPr="00564FCB">
        <w:rPr>
          <w:sz w:val="22"/>
        </w:rPr>
        <w:t>následujících</w:t>
      </w:r>
      <w:r w:rsidR="008A6ECA" w:rsidRPr="00564FCB">
        <w:rPr>
          <w:sz w:val="22"/>
        </w:rPr>
        <w:t xml:space="preserve"> předpok</w:t>
      </w:r>
      <w:r w:rsidR="009A5C17" w:rsidRPr="00564FCB">
        <w:rPr>
          <w:sz w:val="22"/>
        </w:rPr>
        <w:t>l</w:t>
      </w:r>
      <w:r w:rsidR="008A6ECA" w:rsidRPr="00564FCB">
        <w:rPr>
          <w:sz w:val="22"/>
        </w:rPr>
        <w:t>ádaných</w:t>
      </w:r>
      <w:r w:rsidR="002E4D0F" w:rsidRPr="00564FCB">
        <w:rPr>
          <w:sz w:val="22"/>
        </w:rPr>
        <w:t xml:space="preserve"> termínech:</w:t>
      </w:r>
    </w:p>
    <w:p w14:paraId="5DA314AC" w14:textId="22BE4611" w:rsidR="00A508A0" w:rsidRPr="00564FCB" w:rsidRDefault="00492616" w:rsidP="00564FCB">
      <w:pPr>
        <w:pStyle w:val="Odstavecseseznamem"/>
        <w:widowControl w:val="0"/>
        <w:numPr>
          <w:ilvl w:val="0"/>
          <w:numId w:val="3"/>
        </w:numPr>
        <w:tabs>
          <w:tab w:val="left" w:pos="2552"/>
          <w:tab w:val="left" w:pos="3969"/>
        </w:tabs>
        <w:autoSpaceDE w:val="0"/>
        <w:autoSpaceDN w:val="0"/>
        <w:adjustRightInd w:val="0"/>
        <w:spacing w:after="120" w:line="264" w:lineRule="auto"/>
        <w:ind w:left="567" w:right="-285" w:hanging="357"/>
        <w:contextualSpacing w:val="0"/>
        <w:jc w:val="both"/>
        <w:rPr>
          <w:sz w:val="22"/>
        </w:rPr>
      </w:pPr>
      <w:r w:rsidRPr="00564FCB">
        <w:rPr>
          <w:sz w:val="22"/>
        </w:rPr>
        <w:t>termín z</w:t>
      </w:r>
      <w:r w:rsidR="00A508A0" w:rsidRPr="00564FCB">
        <w:rPr>
          <w:sz w:val="22"/>
        </w:rPr>
        <w:t>ahájení</w:t>
      </w:r>
      <w:r w:rsidR="000B4F47" w:rsidRPr="00564FCB">
        <w:rPr>
          <w:sz w:val="22"/>
        </w:rPr>
        <w:tab/>
      </w:r>
      <w:r w:rsidR="00B85D51" w:rsidRPr="00564FCB">
        <w:rPr>
          <w:sz w:val="22"/>
        </w:rPr>
        <w:t>od účin</w:t>
      </w:r>
      <w:r w:rsidR="00C72955" w:rsidRPr="00564FCB">
        <w:rPr>
          <w:sz w:val="22"/>
        </w:rPr>
        <w:t>n</w:t>
      </w:r>
      <w:r w:rsidR="00B85D51" w:rsidRPr="00564FCB">
        <w:rPr>
          <w:sz w:val="22"/>
        </w:rPr>
        <w:t>osti smlouvy</w:t>
      </w:r>
      <w:r w:rsidR="00C72955" w:rsidRPr="00564FCB">
        <w:rPr>
          <w:sz w:val="22"/>
        </w:rPr>
        <w:t xml:space="preserve"> </w:t>
      </w:r>
      <w:r w:rsidR="00EA036B" w:rsidRPr="00564FCB">
        <w:rPr>
          <w:sz w:val="22"/>
        </w:rPr>
        <w:t>(</w:t>
      </w:r>
      <w:r w:rsidR="00A25CD0" w:rsidRPr="00564FCB">
        <w:rPr>
          <w:sz w:val="22"/>
        </w:rPr>
        <w:t>předání staveniště</w:t>
      </w:r>
      <w:r w:rsidR="00C72955" w:rsidRPr="00564FCB">
        <w:rPr>
          <w:sz w:val="22"/>
        </w:rPr>
        <w:t xml:space="preserve"> do 10 kalendářních dnů</w:t>
      </w:r>
      <w:r w:rsidR="00017F26" w:rsidRPr="00564FCB">
        <w:rPr>
          <w:sz w:val="22"/>
        </w:rPr>
        <w:t xml:space="preserve"> od účinnosti smlouvy</w:t>
      </w:r>
      <w:r w:rsidR="00EA036B" w:rsidRPr="00564FCB">
        <w:rPr>
          <w:sz w:val="22"/>
        </w:rPr>
        <w:t>)</w:t>
      </w:r>
    </w:p>
    <w:p w14:paraId="0F79AF3A" w14:textId="4EF77182" w:rsidR="00EA036B" w:rsidRPr="00564FCB" w:rsidRDefault="00492616" w:rsidP="00564FCB">
      <w:pPr>
        <w:pStyle w:val="Odstavecseseznamem"/>
        <w:widowControl w:val="0"/>
        <w:numPr>
          <w:ilvl w:val="0"/>
          <w:numId w:val="3"/>
        </w:numPr>
        <w:tabs>
          <w:tab w:val="left" w:pos="2552"/>
          <w:tab w:val="left" w:pos="3969"/>
        </w:tabs>
        <w:autoSpaceDE w:val="0"/>
        <w:autoSpaceDN w:val="0"/>
        <w:adjustRightInd w:val="0"/>
        <w:spacing w:after="120" w:line="264" w:lineRule="auto"/>
        <w:ind w:left="567" w:right="-285" w:hanging="357"/>
        <w:contextualSpacing w:val="0"/>
        <w:jc w:val="both"/>
        <w:rPr>
          <w:sz w:val="22"/>
        </w:rPr>
      </w:pPr>
      <w:r w:rsidRPr="00564FCB">
        <w:rPr>
          <w:sz w:val="22"/>
        </w:rPr>
        <w:t>termín d</w:t>
      </w:r>
      <w:r w:rsidR="00A508A0" w:rsidRPr="00564FCB">
        <w:rPr>
          <w:sz w:val="22"/>
        </w:rPr>
        <w:t>okončení</w:t>
      </w:r>
      <w:r w:rsidR="000B4F47" w:rsidRPr="00564FCB">
        <w:rPr>
          <w:sz w:val="22"/>
        </w:rPr>
        <w:tab/>
      </w:r>
      <w:r w:rsidR="00A25CD0" w:rsidRPr="00564FCB">
        <w:rPr>
          <w:sz w:val="22"/>
        </w:rPr>
        <w:t>do</w:t>
      </w:r>
      <w:r w:rsidR="00EA036B" w:rsidRPr="00564FCB">
        <w:rPr>
          <w:sz w:val="22"/>
        </w:rPr>
        <w:t xml:space="preserve"> 150 </w:t>
      </w:r>
      <w:r w:rsidR="00C73351" w:rsidRPr="00564FCB">
        <w:rPr>
          <w:sz w:val="22"/>
        </w:rPr>
        <w:t xml:space="preserve">kalendářních </w:t>
      </w:r>
      <w:r w:rsidR="00EA036B" w:rsidRPr="00564FCB">
        <w:rPr>
          <w:sz w:val="22"/>
        </w:rPr>
        <w:t>dn</w:t>
      </w:r>
      <w:r w:rsidR="00C73351" w:rsidRPr="00564FCB">
        <w:rPr>
          <w:sz w:val="22"/>
        </w:rPr>
        <w:t>ů</w:t>
      </w:r>
      <w:r w:rsidR="00A25CD0" w:rsidRPr="00564FCB">
        <w:rPr>
          <w:sz w:val="22"/>
        </w:rPr>
        <w:t xml:space="preserve"> od předání staveniště</w:t>
      </w:r>
    </w:p>
    <w:p w14:paraId="4D73C5FB" w14:textId="4E08F328" w:rsidR="00B725B1" w:rsidRDefault="009838F9" w:rsidP="00564FCB">
      <w:pPr>
        <w:pStyle w:val="Bezmezer"/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Místem plnění veřejné zakázky </w:t>
      </w:r>
      <w:bookmarkStart w:id="6" w:name="_Hlk221446427"/>
      <w:r w:rsidRPr="00564FCB">
        <w:rPr>
          <w:sz w:val="22"/>
          <w:szCs w:val="22"/>
        </w:rPr>
        <w:t xml:space="preserve">je </w:t>
      </w:r>
      <w:bookmarkStart w:id="7" w:name="_Hlk221457727"/>
      <w:r w:rsidR="00C72955" w:rsidRPr="00564FCB">
        <w:rPr>
          <w:sz w:val="22"/>
          <w:szCs w:val="22"/>
        </w:rPr>
        <w:t>Ostrov, Jáchymovská ul. na pozemku st. p. 3259, parc. č. 1006/3, 1006/13 v katastrálním území Ostrov nad Ohří.</w:t>
      </w:r>
      <w:bookmarkEnd w:id="7"/>
    </w:p>
    <w:bookmarkEnd w:id="6"/>
    <w:p w14:paraId="4865261D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105BD31E" w14:textId="27FB59B2" w:rsidR="00FC7210" w:rsidRPr="00564FCB" w:rsidRDefault="008C4AA9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60992358" w14:textId="3E972991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Zadavatel stanovil obchodní podmínky formou textu návrhu smlouvy o dílo (příloha č. 2 zadávací dokumentace) a </w:t>
      </w:r>
      <w:r w:rsidR="00C73351" w:rsidRPr="00564FCB">
        <w:rPr>
          <w:sz w:val="22"/>
          <w:szCs w:val="22"/>
        </w:rPr>
        <w:t xml:space="preserve">tento </w:t>
      </w:r>
      <w:r w:rsidRPr="00564FCB">
        <w:rPr>
          <w:sz w:val="22"/>
          <w:szCs w:val="22"/>
        </w:rPr>
        <w:t xml:space="preserve">je pro </w:t>
      </w:r>
      <w:r w:rsidR="00C73351" w:rsidRPr="00564FCB">
        <w:rPr>
          <w:sz w:val="22"/>
          <w:szCs w:val="22"/>
        </w:rPr>
        <w:t xml:space="preserve">účastníky </w:t>
      </w:r>
      <w:r w:rsidRPr="00564FCB">
        <w:rPr>
          <w:sz w:val="22"/>
          <w:szCs w:val="22"/>
        </w:rPr>
        <w:t xml:space="preserve">výběrového řízení závazný. Smlouva bude sloužit k uzavření smluvního vztahu s vybraným dodavatelem. </w:t>
      </w:r>
    </w:p>
    <w:p w14:paraId="6DEDD616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</w:p>
    <w:p w14:paraId="583AF224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lastRenderedPageBreak/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68683B7F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Zadavatel připouští pouze následující úpravy vzorové smlouvy:</w:t>
      </w:r>
    </w:p>
    <w:p w14:paraId="01BF70F9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-</w:t>
      </w:r>
      <w:r w:rsidRPr="00564FCB">
        <w:rPr>
          <w:sz w:val="22"/>
          <w:szCs w:val="22"/>
        </w:rPr>
        <w:tab/>
        <w:t>doplnění identifikačních a kontaktních údajů účastníka;</w:t>
      </w:r>
    </w:p>
    <w:p w14:paraId="285DC146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-</w:t>
      </w:r>
      <w:r w:rsidRPr="00564FCB">
        <w:rPr>
          <w:sz w:val="22"/>
          <w:szCs w:val="22"/>
        </w:rPr>
        <w:tab/>
        <w:t>doplnění finančních částek smluvní ceny a</w:t>
      </w:r>
    </w:p>
    <w:p w14:paraId="2FCC527B" w14:textId="77777777" w:rsidR="00871EE3" w:rsidRPr="00564FCB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-</w:t>
      </w:r>
      <w:r w:rsidRPr="00564FCB">
        <w:rPr>
          <w:sz w:val="22"/>
          <w:szCs w:val="22"/>
        </w:rPr>
        <w:tab/>
        <w:t>doplnění identifikace autorizované osoby, která bude osobou odpovědnou za odborné vedení provádění stavby včetně vyplnění čísla autorizace této osoby;</w:t>
      </w:r>
    </w:p>
    <w:p w14:paraId="1F52F804" w14:textId="38CA42C8" w:rsidR="00871EE3" w:rsidRDefault="00871EE3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p w14:paraId="4270BB56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4E8AFDB5" w14:textId="77777777" w:rsidR="00670BB5" w:rsidRPr="00564FCB" w:rsidRDefault="00670BB5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Rozsah požadavku zadavatele na kvalifikaci účastníka </w:t>
      </w:r>
    </w:p>
    <w:p w14:paraId="412C6F0B" w14:textId="610750AC" w:rsidR="00E915ED" w:rsidRPr="00564FCB" w:rsidRDefault="0099561B" w:rsidP="00564FCB">
      <w:pPr>
        <w:spacing w:after="100" w:line="264" w:lineRule="auto"/>
        <w:ind w:right="-285"/>
        <w:jc w:val="both"/>
        <w:rPr>
          <w:sz w:val="22"/>
          <w:szCs w:val="22"/>
          <w:u w:val="single"/>
        </w:rPr>
      </w:pPr>
      <w:r w:rsidRPr="00564FCB">
        <w:rPr>
          <w:sz w:val="22"/>
          <w:szCs w:val="22"/>
          <w:u w:val="single"/>
        </w:rPr>
        <w:t>Profesní způsobilost</w:t>
      </w:r>
    </w:p>
    <w:p w14:paraId="7DE19FD9" w14:textId="77777777" w:rsidR="00A25CD0" w:rsidRPr="00564FCB" w:rsidRDefault="00A25CD0" w:rsidP="00564FCB">
      <w:pPr>
        <w:spacing w:after="100" w:line="264" w:lineRule="auto"/>
        <w:ind w:right="-285"/>
        <w:jc w:val="both"/>
        <w:rPr>
          <w:sz w:val="22"/>
          <w:szCs w:val="22"/>
        </w:rPr>
      </w:pPr>
      <w:bookmarkStart w:id="8" w:name="_Hlk190346689"/>
      <w:r w:rsidRPr="00564FCB">
        <w:rPr>
          <w:sz w:val="22"/>
          <w:szCs w:val="22"/>
        </w:rPr>
        <w:t xml:space="preserve">Dodavatel prokáže splnění profesní způsobilosti oprávněním podnikat v rozsahu odpovídajícímu předmětu veřejné zakázky, tzn. zejména příslušným živnostenským oprávněním </w:t>
      </w:r>
      <w:r w:rsidRPr="00564FCB">
        <w:rPr>
          <w:b/>
          <w:sz w:val="22"/>
          <w:szCs w:val="22"/>
        </w:rPr>
        <w:t>Provádění staveb, jejich změn a odstraňování</w:t>
      </w:r>
      <w:r w:rsidRPr="00564FCB">
        <w:rPr>
          <w:sz w:val="22"/>
          <w:szCs w:val="22"/>
        </w:rPr>
        <w:t xml:space="preserve">, či jeho ekvivalent. </w:t>
      </w:r>
    </w:p>
    <w:p w14:paraId="53BE4530" w14:textId="77777777" w:rsidR="00A25CD0" w:rsidRPr="00564FCB" w:rsidRDefault="00A25CD0" w:rsidP="00564FCB">
      <w:pPr>
        <w:spacing w:after="100" w:line="264" w:lineRule="auto"/>
        <w:ind w:right="-285"/>
        <w:jc w:val="both"/>
        <w:rPr>
          <w:bCs/>
          <w:iCs/>
          <w:sz w:val="22"/>
          <w:szCs w:val="22"/>
        </w:rPr>
      </w:pPr>
      <w:r w:rsidRPr="00564FCB">
        <w:rPr>
          <w:bCs/>
          <w:iCs/>
          <w:sz w:val="22"/>
          <w:szCs w:val="22"/>
        </w:rPr>
        <w:t xml:space="preserve">Účastník prokáže splnění profesní způsobilosti </w:t>
      </w:r>
      <w:r w:rsidRPr="00564FCB">
        <w:rPr>
          <w:bCs/>
          <w:iCs/>
          <w:sz w:val="22"/>
          <w:szCs w:val="22"/>
          <w:u w:val="single"/>
        </w:rPr>
        <w:t xml:space="preserve">čestným prohlášením </w:t>
      </w:r>
      <w:r w:rsidRPr="00564FCB">
        <w:rPr>
          <w:bCs/>
          <w:iCs/>
          <w:sz w:val="22"/>
          <w:szCs w:val="22"/>
        </w:rPr>
        <w:t xml:space="preserve">(v rámci přílohy č. 1 </w:t>
      </w:r>
      <w:r w:rsidRPr="00564FCB">
        <w:rPr>
          <w:bCs/>
          <w:i/>
          <w:iCs/>
          <w:sz w:val="22"/>
          <w:szCs w:val="22"/>
        </w:rPr>
        <w:t>Formulář nabídky</w:t>
      </w:r>
      <w:r w:rsidRPr="00564FCB">
        <w:rPr>
          <w:bCs/>
          <w:iCs/>
          <w:sz w:val="22"/>
          <w:szCs w:val="22"/>
        </w:rPr>
        <w:t xml:space="preserve"> této výzvy), že profesní způsobilost ve stanoveném rozsahu splňuje.</w:t>
      </w:r>
    </w:p>
    <w:bookmarkEnd w:id="8"/>
    <w:p w14:paraId="23E66465" w14:textId="77777777" w:rsidR="00E242A8" w:rsidRPr="00564FCB" w:rsidRDefault="00E242A8" w:rsidP="00564FCB">
      <w:pPr>
        <w:pStyle w:val="Bezmezer"/>
        <w:spacing w:line="264" w:lineRule="auto"/>
        <w:ind w:right="-285"/>
        <w:jc w:val="both"/>
        <w:rPr>
          <w:color w:val="000000"/>
          <w:sz w:val="22"/>
          <w:szCs w:val="22"/>
        </w:rPr>
      </w:pPr>
    </w:p>
    <w:p w14:paraId="77469683" w14:textId="31A6868C" w:rsidR="00E915ED" w:rsidRPr="00564FCB" w:rsidRDefault="0099561B" w:rsidP="00564FCB">
      <w:pPr>
        <w:spacing w:after="100" w:line="264" w:lineRule="auto"/>
        <w:ind w:right="-285"/>
        <w:jc w:val="both"/>
        <w:rPr>
          <w:sz w:val="22"/>
          <w:szCs w:val="22"/>
          <w:u w:val="single"/>
        </w:rPr>
      </w:pPr>
      <w:r w:rsidRPr="00564FCB">
        <w:rPr>
          <w:sz w:val="22"/>
          <w:szCs w:val="22"/>
          <w:u w:val="single"/>
        </w:rPr>
        <w:t xml:space="preserve">Technická kvalifikace </w:t>
      </w:r>
    </w:p>
    <w:p w14:paraId="02D90023" w14:textId="25CD91FD" w:rsidR="00A22734" w:rsidRPr="00564FCB" w:rsidRDefault="00A22734" w:rsidP="00564FCB">
      <w:pPr>
        <w:pStyle w:val="Default"/>
        <w:spacing w:after="10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Účastník prokáže splnění technické kvalifikace doložením:</w:t>
      </w:r>
    </w:p>
    <w:p w14:paraId="499F4217" w14:textId="57364C29" w:rsidR="00A22734" w:rsidRPr="00564FCB" w:rsidRDefault="00A22734" w:rsidP="00564FC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64" w:lineRule="auto"/>
        <w:ind w:right="-285"/>
        <w:jc w:val="both"/>
        <w:rPr>
          <w:sz w:val="22"/>
          <w:szCs w:val="22"/>
        </w:rPr>
      </w:pPr>
      <w:bookmarkStart w:id="9" w:name="_Hlk190419334"/>
      <w:bookmarkStart w:id="10" w:name="_Hlk190346939"/>
      <w:r w:rsidRPr="00564FCB">
        <w:rPr>
          <w:sz w:val="22"/>
          <w:szCs w:val="22"/>
        </w:rPr>
        <w:t xml:space="preserve">osoby </w:t>
      </w:r>
      <w:r w:rsidR="00E32CDA" w:rsidRPr="00564FCB">
        <w:rPr>
          <w:sz w:val="22"/>
          <w:szCs w:val="22"/>
        </w:rPr>
        <w:t>odpovědné za vedení stavby (</w:t>
      </w:r>
      <w:r w:rsidRPr="00564FCB">
        <w:rPr>
          <w:sz w:val="22"/>
          <w:szCs w:val="22"/>
        </w:rPr>
        <w:t>stavbyvedoucí</w:t>
      </w:r>
      <w:r w:rsidR="00E32CDA" w:rsidRPr="00564FCB">
        <w:rPr>
          <w:sz w:val="22"/>
          <w:szCs w:val="22"/>
        </w:rPr>
        <w:t xml:space="preserve">) </w:t>
      </w:r>
      <w:r w:rsidRPr="00564FCB">
        <w:rPr>
          <w:sz w:val="22"/>
          <w:szCs w:val="22"/>
        </w:rPr>
        <w:t xml:space="preserve">s následující kvalifikací: osvědčení o autorizaci v oboru pozemní stavby </w:t>
      </w:r>
      <w:bookmarkEnd w:id="9"/>
      <w:r w:rsidRPr="00564FCB">
        <w:rPr>
          <w:sz w:val="22"/>
          <w:szCs w:val="22"/>
        </w:rPr>
        <w:t>ve smyslu zákona č. 360/1992 Sb., o výkonu povolání autorizovaných architektů a o výkonu povolání autorizovaných inženýrů a techniků činných ve výstavbě, ve znění pozdějších předpisů.</w:t>
      </w:r>
    </w:p>
    <w:p w14:paraId="7DB73DA6" w14:textId="7B0BBBDB" w:rsidR="00A22734" w:rsidRPr="00564FCB" w:rsidRDefault="00A22734" w:rsidP="00564FCB">
      <w:pPr>
        <w:pStyle w:val="Odstavecseseznamem"/>
        <w:widowControl w:val="0"/>
        <w:autoSpaceDE w:val="0"/>
        <w:autoSpaceDN w:val="0"/>
        <w:adjustRightInd w:val="0"/>
        <w:spacing w:after="100" w:line="264" w:lineRule="auto"/>
        <w:ind w:left="786"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Účastník prokáže splnění tohoto kvalifikačního požadavku uvedením jména a příjmení této osoby</w:t>
      </w:r>
      <w:r w:rsidR="00570A92" w:rsidRPr="00564FCB">
        <w:rPr>
          <w:sz w:val="22"/>
          <w:szCs w:val="22"/>
        </w:rPr>
        <w:t xml:space="preserve">, </w:t>
      </w:r>
      <w:r w:rsidR="00C73351" w:rsidRPr="00564FCB">
        <w:rPr>
          <w:sz w:val="22"/>
          <w:szCs w:val="22"/>
        </w:rPr>
        <w:t xml:space="preserve">členským </w:t>
      </w:r>
      <w:r w:rsidR="00570A92" w:rsidRPr="00564FCB">
        <w:rPr>
          <w:sz w:val="22"/>
          <w:szCs w:val="22"/>
        </w:rPr>
        <w:t xml:space="preserve">číslem ČKAIT a </w:t>
      </w:r>
      <w:r w:rsidRPr="00564FCB">
        <w:rPr>
          <w:sz w:val="22"/>
          <w:szCs w:val="22"/>
        </w:rPr>
        <w:t>dále uvede vztah</w:t>
      </w:r>
      <w:r w:rsidR="00570A92" w:rsidRPr="00564FCB">
        <w:rPr>
          <w:sz w:val="22"/>
          <w:szCs w:val="22"/>
        </w:rPr>
        <w:t xml:space="preserve"> k</w:t>
      </w:r>
      <w:r w:rsidRPr="00564FCB">
        <w:rPr>
          <w:sz w:val="22"/>
          <w:szCs w:val="22"/>
        </w:rPr>
        <w:t xml:space="preserve"> této fyzické osob</w:t>
      </w:r>
      <w:r w:rsidR="00570A92" w:rsidRPr="00564FCB">
        <w:rPr>
          <w:sz w:val="22"/>
          <w:szCs w:val="22"/>
        </w:rPr>
        <w:t>ě</w:t>
      </w:r>
      <w:r w:rsidRPr="00564FCB">
        <w:rPr>
          <w:sz w:val="22"/>
          <w:szCs w:val="22"/>
        </w:rPr>
        <w:t>, kterou prokazuje odbornou kvalifikaci k dodavateli, tj. uvede v nabídce, zda se jedná o zaměstnance nebo osobu v obdobném postavení (uvést v jakém) nebo zda kvalifikaci prokazuje prostřednictvím jiné osoby</w:t>
      </w:r>
      <w:r w:rsidR="00570A92" w:rsidRPr="00564FCB">
        <w:rPr>
          <w:sz w:val="22"/>
          <w:szCs w:val="22"/>
        </w:rPr>
        <w:t xml:space="preserve"> v</w:t>
      </w:r>
      <w:r w:rsidR="0011012E" w:rsidRPr="00564FCB">
        <w:rPr>
          <w:sz w:val="22"/>
          <w:szCs w:val="22"/>
        </w:rPr>
        <w:t>e</w:t>
      </w:r>
      <w:r w:rsidR="00570A92" w:rsidRPr="00564FCB">
        <w:rPr>
          <w:sz w:val="22"/>
          <w:szCs w:val="22"/>
        </w:rPr>
        <w:t xml:space="preserve"> </w:t>
      </w:r>
      <w:r w:rsidR="0011012E" w:rsidRPr="00564FCB">
        <w:rPr>
          <w:bCs/>
          <w:i/>
          <w:iCs/>
          <w:sz w:val="22"/>
          <w:szCs w:val="22"/>
        </w:rPr>
        <w:t>Formuláři nabídky</w:t>
      </w:r>
      <w:r w:rsidR="0011012E" w:rsidRPr="00564FCB">
        <w:rPr>
          <w:bCs/>
          <w:iCs/>
          <w:sz w:val="22"/>
          <w:szCs w:val="22"/>
        </w:rPr>
        <w:t xml:space="preserve"> </w:t>
      </w:r>
      <w:r w:rsidR="00570A92" w:rsidRPr="00564FCB">
        <w:rPr>
          <w:sz w:val="22"/>
          <w:szCs w:val="22"/>
        </w:rPr>
        <w:t>(příloha č. 1).</w:t>
      </w:r>
      <w:bookmarkEnd w:id="10"/>
    </w:p>
    <w:p w14:paraId="3975CA16" w14:textId="2FC3BFB1" w:rsidR="00C52338" w:rsidRPr="00564FCB" w:rsidRDefault="00A22734" w:rsidP="00564FC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64" w:lineRule="auto"/>
        <w:ind w:right="-285"/>
        <w:jc w:val="both"/>
        <w:rPr>
          <w:bCs/>
          <w:iCs/>
          <w:sz w:val="22"/>
          <w:szCs w:val="22"/>
        </w:rPr>
      </w:pPr>
      <w:bookmarkStart w:id="11" w:name="_Hlk190683693"/>
      <w:r w:rsidRPr="00564FCB">
        <w:rPr>
          <w:sz w:val="22"/>
          <w:szCs w:val="22"/>
        </w:rPr>
        <w:t xml:space="preserve">seznamu </w:t>
      </w:r>
      <w:r w:rsidR="00616FD7" w:rsidRPr="00564FCB">
        <w:rPr>
          <w:sz w:val="22"/>
          <w:szCs w:val="22"/>
        </w:rPr>
        <w:t>2</w:t>
      </w:r>
      <w:r w:rsidRPr="00564FCB">
        <w:rPr>
          <w:sz w:val="22"/>
          <w:szCs w:val="22"/>
        </w:rPr>
        <w:t xml:space="preserve"> referenčních zakázek na stavební práce</w:t>
      </w:r>
      <w:r w:rsidR="00436956" w:rsidRPr="00564FCB">
        <w:rPr>
          <w:sz w:val="22"/>
          <w:szCs w:val="22"/>
        </w:rPr>
        <w:t xml:space="preserve"> obdobného charakteru</w:t>
      </w:r>
      <w:r w:rsidRPr="00564FCB">
        <w:rPr>
          <w:sz w:val="22"/>
          <w:szCs w:val="22"/>
        </w:rPr>
        <w:t xml:space="preserve">, jejichž předmětem plnění </w:t>
      </w:r>
      <w:r w:rsidR="00436956" w:rsidRPr="00564FCB">
        <w:rPr>
          <w:sz w:val="22"/>
          <w:szCs w:val="22"/>
        </w:rPr>
        <w:t>byla</w:t>
      </w:r>
      <w:bookmarkStart w:id="12" w:name="_Hlk221453676"/>
      <w:r w:rsidR="0026314D">
        <w:rPr>
          <w:sz w:val="22"/>
          <w:szCs w:val="22"/>
        </w:rPr>
        <w:t xml:space="preserve"> </w:t>
      </w:r>
      <w:r w:rsidR="00C73351" w:rsidRPr="0026314D">
        <w:rPr>
          <w:sz w:val="22"/>
          <w:szCs w:val="22"/>
        </w:rPr>
        <w:t>výstavba nebo přístavba objektu pozemní stavby</w:t>
      </w:r>
      <w:bookmarkEnd w:id="12"/>
      <w:r w:rsidR="00D2743F" w:rsidRPr="0026314D">
        <w:rPr>
          <w:sz w:val="22"/>
          <w:szCs w:val="22"/>
        </w:rPr>
        <w:t>.</w:t>
      </w:r>
      <w:r w:rsidR="00D2743F" w:rsidRPr="00564FCB">
        <w:rPr>
          <w:sz w:val="22"/>
          <w:szCs w:val="22"/>
        </w:rPr>
        <w:t xml:space="preserve"> </w:t>
      </w:r>
      <w:r w:rsidR="00051077" w:rsidRPr="00564FCB">
        <w:rPr>
          <w:sz w:val="22"/>
          <w:szCs w:val="22"/>
        </w:rPr>
        <w:t>M</w:t>
      </w:r>
      <w:r w:rsidRPr="00564FCB">
        <w:rPr>
          <w:sz w:val="22"/>
          <w:szCs w:val="22"/>
        </w:rPr>
        <w:t>inimální</w:t>
      </w:r>
      <w:r w:rsidR="00436956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 xml:space="preserve">finančním objem (za každou referenční zakázku zvlášť) </w:t>
      </w:r>
      <w:r w:rsidR="00051077" w:rsidRPr="00564FCB">
        <w:rPr>
          <w:sz w:val="22"/>
          <w:szCs w:val="22"/>
        </w:rPr>
        <w:t xml:space="preserve">je </w:t>
      </w:r>
      <w:r w:rsidR="001153A3" w:rsidRPr="00564FCB">
        <w:rPr>
          <w:sz w:val="22"/>
          <w:szCs w:val="22"/>
        </w:rPr>
        <w:t>stanoven ve</w:t>
      </w:r>
      <w:r w:rsidRPr="00564FCB">
        <w:rPr>
          <w:sz w:val="22"/>
          <w:szCs w:val="22"/>
        </w:rPr>
        <w:t xml:space="preserve"> výši </w:t>
      </w:r>
      <w:r w:rsidR="00BC55AE">
        <w:rPr>
          <w:sz w:val="22"/>
          <w:szCs w:val="22"/>
        </w:rPr>
        <w:t>3</w:t>
      </w:r>
      <w:r w:rsidR="00436956" w:rsidRPr="00564FCB">
        <w:rPr>
          <w:sz w:val="22"/>
          <w:szCs w:val="22"/>
        </w:rPr>
        <w:t xml:space="preserve"> </w:t>
      </w:r>
      <w:r w:rsidR="00BC55AE">
        <w:rPr>
          <w:sz w:val="22"/>
          <w:szCs w:val="22"/>
        </w:rPr>
        <w:t>0</w:t>
      </w:r>
      <w:r w:rsidR="00C73351" w:rsidRPr="00564FCB">
        <w:rPr>
          <w:sz w:val="22"/>
          <w:szCs w:val="22"/>
        </w:rPr>
        <w:t xml:space="preserve">00 </w:t>
      </w:r>
      <w:r w:rsidRPr="00564FCB">
        <w:rPr>
          <w:sz w:val="22"/>
          <w:szCs w:val="22"/>
        </w:rPr>
        <w:t>000 Kč bez DP</w:t>
      </w:r>
      <w:r w:rsidR="0011012E" w:rsidRPr="00564FCB">
        <w:rPr>
          <w:sz w:val="22"/>
          <w:szCs w:val="22"/>
        </w:rPr>
        <w:t>H</w:t>
      </w:r>
      <w:r w:rsidR="001153A3" w:rsidRPr="00564FCB">
        <w:rPr>
          <w:sz w:val="22"/>
          <w:szCs w:val="22"/>
        </w:rPr>
        <w:t>. Zakázky byly</w:t>
      </w:r>
      <w:r w:rsidRPr="00564FCB">
        <w:rPr>
          <w:sz w:val="22"/>
          <w:szCs w:val="22"/>
        </w:rPr>
        <w:t xml:space="preserve"> realizovan</w:t>
      </w:r>
      <w:r w:rsidR="00051077" w:rsidRPr="00564FCB">
        <w:rPr>
          <w:sz w:val="22"/>
          <w:szCs w:val="22"/>
        </w:rPr>
        <w:t>é</w:t>
      </w:r>
      <w:r w:rsidRPr="00564FCB">
        <w:rPr>
          <w:sz w:val="22"/>
          <w:szCs w:val="22"/>
        </w:rPr>
        <w:t xml:space="preserve"> </w:t>
      </w:r>
      <w:r w:rsidR="001153A3" w:rsidRPr="00564FCB">
        <w:rPr>
          <w:sz w:val="22"/>
          <w:szCs w:val="22"/>
        </w:rPr>
        <w:t>v</w:t>
      </w:r>
      <w:r w:rsidRPr="00564FCB">
        <w:rPr>
          <w:sz w:val="22"/>
          <w:szCs w:val="22"/>
        </w:rPr>
        <w:t xml:space="preserve"> posledních 5 let</w:t>
      </w:r>
      <w:r w:rsidR="001153A3" w:rsidRPr="00564FCB">
        <w:rPr>
          <w:sz w:val="22"/>
          <w:szCs w:val="22"/>
        </w:rPr>
        <w:t>ech</w:t>
      </w:r>
      <w:r w:rsidRPr="00564FCB">
        <w:rPr>
          <w:sz w:val="22"/>
          <w:szCs w:val="22"/>
        </w:rPr>
        <w:t xml:space="preserve"> před zahájením výběrového řízení, s uvedením ceny, doby, místa provádění a dokončení těchto prací.</w:t>
      </w:r>
      <w:r w:rsidR="00051077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>Doba se považuje za splněnou, pokud byly stavební práce uvedené v příslušném sezamu v průběhu této doby dokončeny.</w:t>
      </w:r>
      <w:r w:rsidR="00C56C9E" w:rsidRPr="00564FCB">
        <w:rPr>
          <w:sz w:val="22"/>
          <w:szCs w:val="22"/>
        </w:rPr>
        <w:t xml:space="preserve"> Dokončením je myšleno předání stavby objednateli.</w:t>
      </w:r>
      <w:r w:rsidR="00051077" w:rsidRPr="00564FCB">
        <w:rPr>
          <w:sz w:val="22"/>
          <w:szCs w:val="22"/>
        </w:rPr>
        <w:t xml:space="preserve"> </w:t>
      </w:r>
      <w:bookmarkEnd w:id="11"/>
      <w:r w:rsidR="00E915ED" w:rsidRPr="00564FCB">
        <w:rPr>
          <w:sz w:val="22"/>
          <w:szCs w:val="22"/>
        </w:rPr>
        <w:t xml:space="preserve">Seznam významných </w:t>
      </w:r>
      <w:r w:rsidR="0082597D" w:rsidRPr="00564FCB">
        <w:rPr>
          <w:sz w:val="22"/>
          <w:szCs w:val="22"/>
        </w:rPr>
        <w:t>zakázek</w:t>
      </w:r>
      <w:r w:rsidR="00E915ED" w:rsidRPr="00564FCB">
        <w:rPr>
          <w:sz w:val="22"/>
          <w:szCs w:val="22"/>
        </w:rPr>
        <w:t xml:space="preserve"> uvede dodavatel </w:t>
      </w:r>
      <w:r w:rsidR="004668FE" w:rsidRPr="00564FCB">
        <w:rPr>
          <w:bCs/>
          <w:iCs/>
          <w:sz w:val="22"/>
          <w:szCs w:val="22"/>
        </w:rPr>
        <w:t xml:space="preserve">v rámci přílohy č. 1 </w:t>
      </w:r>
      <w:r w:rsidR="004668FE" w:rsidRPr="00564FCB">
        <w:rPr>
          <w:bCs/>
          <w:i/>
          <w:iCs/>
          <w:sz w:val="22"/>
          <w:szCs w:val="22"/>
        </w:rPr>
        <w:t>Formulář nabídky</w:t>
      </w:r>
      <w:r w:rsidR="004668FE" w:rsidRPr="00564FCB">
        <w:rPr>
          <w:bCs/>
          <w:iCs/>
          <w:sz w:val="22"/>
          <w:szCs w:val="22"/>
        </w:rPr>
        <w:t xml:space="preserve"> této výzvy.</w:t>
      </w:r>
      <w:r w:rsidR="00C52338" w:rsidRPr="00564FCB">
        <w:rPr>
          <w:bCs/>
          <w:iCs/>
          <w:sz w:val="22"/>
          <w:szCs w:val="22"/>
        </w:rPr>
        <w:t xml:space="preserve"> Referenční zakázky doloží osvědčením objednatele o řádném poskytnutí a dokončení těchto referenčních zakázek.</w:t>
      </w:r>
    </w:p>
    <w:p w14:paraId="494C72B0" w14:textId="50F0E586" w:rsidR="00C56C9E" w:rsidRPr="00564FCB" w:rsidRDefault="00C52338" w:rsidP="00840E7D">
      <w:pPr>
        <w:pStyle w:val="Odstavecseseznamem"/>
        <w:widowControl w:val="0"/>
        <w:autoSpaceDE w:val="0"/>
        <w:autoSpaceDN w:val="0"/>
        <w:adjustRightInd w:val="0"/>
        <w:spacing w:after="100" w:line="264" w:lineRule="auto"/>
        <w:ind w:left="786" w:right="-285"/>
        <w:jc w:val="both"/>
        <w:rPr>
          <w:bCs/>
          <w:iCs/>
          <w:sz w:val="22"/>
          <w:szCs w:val="22"/>
        </w:rPr>
      </w:pPr>
      <w:r w:rsidRPr="00564FCB">
        <w:rPr>
          <w:bCs/>
          <w:iCs/>
          <w:sz w:val="22"/>
          <w:szCs w:val="22"/>
        </w:rPr>
        <w:t>Dodavatel může k prokázání splnění kritéria kvalifikace podle písm. b) použít stave</w:t>
      </w:r>
      <w:r w:rsidR="00C56C9E" w:rsidRPr="00564FCB">
        <w:rPr>
          <w:bCs/>
          <w:iCs/>
          <w:sz w:val="22"/>
          <w:szCs w:val="22"/>
        </w:rPr>
        <w:t>b</w:t>
      </w:r>
      <w:r w:rsidRPr="00564FCB">
        <w:rPr>
          <w:bCs/>
          <w:iCs/>
          <w:sz w:val="22"/>
          <w:szCs w:val="22"/>
        </w:rPr>
        <w:t>ní práce, které poskytl</w:t>
      </w:r>
      <w:r w:rsidR="00C56C9E" w:rsidRPr="00564FCB">
        <w:rPr>
          <w:bCs/>
          <w:iCs/>
          <w:sz w:val="22"/>
          <w:szCs w:val="22"/>
        </w:rPr>
        <w:t xml:space="preserve"> </w:t>
      </w:r>
      <w:r w:rsidRPr="00564FCB">
        <w:rPr>
          <w:bCs/>
          <w:iCs/>
          <w:sz w:val="22"/>
          <w:szCs w:val="22"/>
        </w:rPr>
        <w:t>společně s jinými dodavateli, a to v rozsahu, v jakém se na plnění zakázky podílel, nebo</w:t>
      </w:r>
      <w:r w:rsidR="00C73351" w:rsidRPr="00564FCB">
        <w:rPr>
          <w:bCs/>
          <w:iCs/>
          <w:sz w:val="22"/>
          <w:szCs w:val="22"/>
        </w:rPr>
        <w:t xml:space="preserve"> </w:t>
      </w:r>
      <w:r w:rsidRPr="00564FCB">
        <w:rPr>
          <w:bCs/>
          <w:iCs/>
          <w:sz w:val="22"/>
          <w:szCs w:val="22"/>
        </w:rPr>
        <w:t xml:space="preserve">jako poddodavatel, a to v rozsahu, v jakém se na plnění zakázky podílel. </w:t>
      </w:r>
    </w:p>
    <w:p w14:paraId="16F5FFBE" w14:textId="77777777" w:rsidR="00C56C9E" w:rsidRPr="00564FCB" w:rsidRDefault="00C56C9E" w:rsidP="00564FCB">
      <w:pPr>
        <w:pStyle w:val="Odstavecseseznamem"/>
        <w:spacing w:line="264" w:lineRule="auto"/>
        <w:ind w:right="-285"/>
        <w:rPr>
          <w:bCs/>
          <w:iCs/>
          <w:sz w:val="22"/>
          <w:szCs w:val="22"/>
        </w:rPr>
      </w:pPr>
    </w:p>
    <w:p w14:paraId="13A5E0D0" w14:textId="2FCEB101" w:rsidR="00C52338" w:rsidRDefault="00C56C9E" w:rsidP="00AB59D4">
      <w:pPr>
        <w:spacing w:after="120" w:line="264" w:lineRule="auto"/>
        <w:ind w:right="-284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Dodavatel může prokázat určitou část technické kvalifikace nebo profesní způsobilosti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 w:rsidR="00DF1174" w:rsidRPr="00564FCB">
        <w:rPr>
          <w:sz w:val="22"/>
          <w:szCs w:val="22"/>
        </w:rPr>
        <w:t>.</w:t>
      </w:r>
    </w:p>
    <w:p w14:paraId="27694D47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33252D3B" w14:textId="77777777" w:rsidR="00C22548" w:rsidRPr="00564FCB" w:rsidRDefault="00C22548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06B399F0" w14:textId="74B4ADD1" w:rsidR="00C22548" w:rsidRDefault="00C22548" w:rsidP="00564FCB">
      <w:p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Nabídky budou hodnoceny podle jejich ekonomické výhodnosti. Hodnotícím kritériem je </w:t>
      </w:r>
      <w:r w:rsidRPr="00564FCB">
        <w:rPr>
          <w:b/>
          <w:sz w:val="22"/>
          <w:szCs w:val="22"/>
        </w:rPr>
        <w:t>nejnižší celková nabídková cena v Kč bez DPH</w:t>
      </w:r>
      <w:r w:rsidRPr="00564FCB">
        <w:rPr>
          <w:sz w:val="22"/>
          <w:szCs w:val="22"/>
        </w:rPr>
        <w:t>. Pořadí nabídek bude stanoveno podle výše nabídkové ceny (v Kč bez DPH) s tím, že nejnižší cena je nejlepší.</w:t>
      </w:r>
    </w:p>
    <w:p w14:paraId="527D1985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7870D560" w14:textId="4E0AF16D" w:rsidR="00415806" w:rsidRPr="00564FCB" w:rsidRDefault="00D33AEC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370EAF3C" w14:textId="77777777" w:rsidR="008C2F36" w:rsidRPr="00840E7D" w:rsidRDefault="008C2F36" w:rsidP="00840E7D">
      <w:pPr>
        <w:spacing w:line="264" w:lineRule="auto"/>
        <w:ind w:right="-285"/>
        <w:jc w:val="both"/>
        <w:rPr>
          <w:sz w:val="22"/>
          <w:szCs w:val="22"/>
        </w:rPr>
      </w:pPr>
      <w:r w:rsidRPr="00840E7D">
        <w:rPr>
          <w:sz w:val="22"/>
          <w:szCs w:val="22"/>
        </w:rPr>
        <w:t>Nabídková cena bude zahrnovat veškeré práce, dodávky a činnosti vyplývající ze zadávací dokumentace.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1D575B27" w14:textId="77777777" w:rsidR="008C2F36" w:rsidRPr="00564FCB" w:rsidRDefault="008C2F36" w:rsidP="00564FCB">
      <w:pPr>
        <w:spacing w:line="264" w:lineRule="auto"/>
        <w:ind w:right="-285"/>
        <w:jc w:val="both"/>
        <w:rPr>
          <w:sz w:val="22"/>
          <w:szCs w:val="22"/>
          <w:u w:val="single"/>
        </w:rPr>
      </w:pPr>
    </w:p>
    <w:p w14:paraId="2ED74037" w14:textId="6C0F2DA7" w:rsidR="00C22548" w:rsidRPr="00564FCB" w:rsidRDefault="00C22548" w:rsidP="00564FCB">
      <w:pPr>
        <w:spacing w:line="264" w:lineRule="auto"/>
        <w:ind w:right="-285"/>
        <w:jc w:val="both"/>
        <w:rPr>
          <w:sz w:val="22"/>
          <w:szCs w:val="22"/>
          <w:u w:val="single"/>
        </w:rPr>
      </w:pPr>
      <w:r w:rsidRPr="00564FCB">
        <w:rPr>
          <w:sz w:val="22"/>
          <w:szCs w:val="22"/>
          <w:u w:val="single"/>
        </w:rPr>
        <w:t>Požadavky na jednotný způsob doložení nabídkové ceny:</w:t>
      </w:r>
    </w:p>
    <w:p w14:paraId="12C75C2B" w14:textId="3216FA67" w:rsidR="00C22548" w:rsidRPr="00564FCB" w:rsidRDefault="00C22548" w:rsidP="00564FCB">
      <w:p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Účastník výběrového řízení je povinen stanovit nabídkovou cenu absolutní částkou v českých korunách v členění bez DPH, samostatně DPH a celkovou částku s DPH, která bude uvedena v návrhu smlouvy účastníka a bude stanovena na základě oceněného soupisu stavebních prací, dodávek a služeb s výkazem výměr, který je součástí přílohy č. </w:t>
      </w:r>
      <w:r w:rsidR="00D3539D" w:rsidRPr="00564FCB">
        <w:rPr>
          <w:sz w:val="22"/>
          <w:szCs w:val="22"/>
        </w:rPr>
        <w:t>4</w:t>
      </w:r>
      <w:r w:rsidRPr="00564FCB">
        <w:rPr>
          <w:sz w:val="22"/>
          <w:szCs w:val="22"/>
        </w:rPr>
        <w:t>. Případně nebude daň vyčíslena a skutečnost, že není jejím plátcem, výslovně uvede v nabídce.</w:t>
      </w:r>
    </w:p>
    <w:p w14:paraId="0D061728" w14:textId="5513AFFE" w:rsidR="001E7AE5" w:rsidRPr="00564FCB" w:rsidRDefault="008C2F36" w:rsidP="00564FCB">
      <w:pPr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Oceněný soupis stavebních prací, dodávek a služeb s výkazem výměr bude dodán ve formátu .xlsx.</w:t>
      </w:r>
    </w:p>
    <w:p w14:paraId="6F537697" w14:textId="77777777" w:rsidR="008C2F36" w:rsidRPr="00564FCB" w:rsidRDefault="008C2F36" w:rsidP="00564FCB">
      <w:pPr>
        <w:spacing w:line="264" w:lineRule="auto"/>
        <w:jc w:val="both"/>
        <w:rPr>
          <w:sz w:val="22"/>
          <w:szCs w:val="22"/>
        </w:rPr>
      </w:pPr>
    </w:p>
    <w:p w14:paraId="5BD0886A" w14:textId="4D763B98" w:rsidR="00C22548" w:rsidRDefault="001E7AE5" w:rsidP="00564FCB">
      <w:pPr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Upozorňujeme účastníky, aby při uvádění ceny (na profilu zadavatele E-ZAK i v nabídce) zadávali nabídkovou cenu obezřetně a správně, tzn., dbali zejména toho, aby nabídková cena byla uvedena včetně DPH a byla zapsána ve stejném formátu jako v nabídce, tj. uvedení i případných haléřových částek bez zaokrouhlování. Uvedení rozdílné nabídkové ceny může být důvodem k vyloučení účastníka.</w:t>
      </w:r>
    </w:p>
    <w:p w14:paraId="4BD917ED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62969349" w14:textId="77777777" w:rsidR="00EA35A1" w:rsidRPr="00564FCB" w:rsidRDefault="00EA35A1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Využití poddodavatelů, společná nabídka dodavatelů</w:t>
      </w:r>
    </w:p>
    <w:p w14:paraId="459D4810" w14:textId="1FF21BDC" w:rsidR="00EA35A1" w:rsidRPr="00564FCB" w:rsidRDefault="007F07B6" w:rsidP="00564FCB">
      <w:pPr>
        <w:widowControl w:val="0"/>
        <w:autoSpaceDE w:val="0"/>
        <w:autoSpaceDN w:val="0"/>
        <w:adjustRightInd w:val="0"/>
        <w:spacing w:after="80" w:line="264" w:lineRule="auto"/>
        <w:ind w:right="-285"/>
        <w:jc w:val="both"/>
        <w:rPr>
          <w:sz w:val="22"/>
        </w:rPr>
      </w:pPr>
      <w:r w:rsidRPr="00564FCB">
        <w:rPr>
          <w:sz w:val="22"/>
        </w:rPr>
        <w:t xml:space="preserve">Účastník v nabídce předloží prohlášení, že nepředpokládá zadat plnění určité části veřejné zakázky jiné osobě. Pokud však účastník </w:t>
      </w:r>
      <w:r w:rsidR="00EA35A1" w:rsidRPr="00564FCB">
        <w:rPr>
          <w:sz w:val="22"/>
        </w:rPr>
        <w:t xml:space="preserve">hodlá část veřejné zakázky plnit prostřednictvím poddodavatele uvede v nabídce seznam poddodavatelů s uvedením, kterou část veřejné zakázky bude každý z poddodavatelů plnit (příloha č. </w:t>
      </w:r>
      <w:r w:rsidR="0032423A" w:rsidRPr="00564FCB">
        <w:rPr>
          <w:sz w:val="22"/>
        </w:rPr>
        <w:t>1</w:t>
      </w:r>
      <w:r w:rsidR="00EA35A1" w:rsidRPr="00564FCB">
        <w:rPr>
          <w:sz w:val="22"/>
        </w:rPr>
        <w:t xml:space="preserve"> </w:t>
      </w:r>
      <w:r w:rsidR="000777E7" w:rsidRPr="00564FCB">
        <w:rPr>
          <w:sz w:val="22"/>
        </w:rPr>
        <w:t>Formulář nabídky</w:t>
      </w:r>
      <w:r w:rsidR="00EA35A1" w:rsidRPr="00564FCB">
        <w:rPr>
          <w:sz w:val="22"/>
        </w:rPr>
        <w:t>)</w:t>
      </w:r>
      <w:r w:rsidR="008C2F36" w:rsidRPr="00564FCB">
        <w:rPr>
          <w:sz w:val="22"/>
        </w:rPr>
        <w:t>.</w:t>
      </w:r>
    </w:p>
    <w:p w14:paraId="19FDA70E" w14:textId="65474E01" w:rsidR="00EA35A1" w:rsidRDefault="00EA35A1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</w:rPr>
      </w:pPr>
      <w:r w:rsidRPr="00564FCB">
        <w:rPr>
          <w:sz w:val="22"/>
        </w:rPr>
        <w:t>V případě společné účasti dodavatelů ve výběrovém řízení doloží v nabídce, jaké bude rozdělení odpovědnosti za plnění veřejné zakázky, přičemž zadavatel vyžaduje, aby odpovědnost nesli všichni dodavatelé podávající společnou nabídku společně a nerozdílně. Tento požadavek doloží dokladem (např. smlouva), z něhož bude zřejmý závazek, že všichni tito dodavatelé budou vůči zadavateli a třetím osobám z jakýchkoliv právních vztahů vzniklých s veřejnou zakázkou zavázáni společně a nerozdílně, a to po celou dobu plnění veřejné zakázk</w:t>
      </w:r>
      <w:r w:rsidR="008C2F36" w:rsidRPr="00564FCB">
        <w:rPr>
          <w:sz w:val="22"/>
        </w:rPr>
        <w:t>y</w:t>
      </w:r>
      <w:r w:rsidRPr="00564FCB">
        <w:rPr>
          <w:sz w:val="22"/>
        </w:rPr>
        <w:t>.</w:t>
      </w:r>
    </w:p>
    <w:p w14:paraId="0B58C9B1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667386AA" w14:textId="09AA2A11" w:rsidR="004E3835" w:rsidRPr="00564FCB" w:rsidRDefault="0064799D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</w:t>
      </w:r>
      <w:r w:rsidR="006F40A5" w:rsidRPr="00564FCB">
        <w:rPr>
          <w:rFonts w:ascii="Times New Roman" w:eastAsia="Times New Roman" w:hAnsi="Times New Roman" w:cs="Times New Roman"/>
          <w:b/>
          <w:sz w:val="28"/>
          <w:u w:val="single"/>
        </w:rPr>
        <w:t>odání nabídek</w:t>
      </w:r>
      <w:r w:rsidR="004E3835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61BB65EF" w14:textId="77777777" w:rsidR="0064799D" w:rsidRPr="00564FCB" w:rsidRDefault="0064799D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Nabídky budou podávány výhradně prostřednictvím certifikovaného elektronického nástroje E-ZAK.</w:t>
      </w:r>
    </w:p>
    <w:p w14:paraId="651DFCEE" w14:textId="17A6ABA8" w:rsidR="00C746E3" w:rsidRPr="00564FCB" w:rsidRDefault="00C746E3" w:rsidP="00564FCB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sz w:val="22"/>
          <w:highlight w:val="yellow"/>
        </w:rPr>
      </w:pPr>
      <w:r w:rsidRPr="00564FCB">
        <w:rPr>
          <w:sz w:val="22"/>
        </w:rPr>
        <w:t xml:space="preserve">Nabídky musí být doručeny zadavateli do </w:t>
      </w:r>
      <w:r w:rsidR="00485A83">
        <w:rPr>
          <w:b/>
          <w:sz w:val="22"/>
        </w:rPr>
        <w:t>04</w:t>
      </w:r>
      <w:r w:rsidR="00D2743F" w:rsidRPr="00485A83">
        <w:rPr>
          <w:b/>
          <w:sz w:val="22"/>
        </w:rPr>
        <w:t>.</w:t>
      </w:r>
      <w:r w:rsidR="00485A83">
        <w:rPr>
          <w:b/>
          <w:sz w:val="22"/>
        </w:rPr>
        <w:t xml:space="preserve"> 03.</w:t>
      </w:r>
      <w:r w:rsidRPr="00485A83">
        <w:rPr>
          <w:b/>
          <w:sz w:val="22"/>
        </w:rPr>
        <w:t xml:space="preserve"> 202</w:t>
      </w:r>
      <w:r w:rsidR="000557B2" w:rsidRPr="00485A83">
        <w:rPr>
          <w:b/>
          <w:sz w:val="22"/>
        </w:rPr>
        <w:t>6</w:t>
      </w:r>
      <w:r w:rsidRPr="00564FCB">
        <w:rPr>
          <w:b/>
          <w:sz w:val="22"/>
        </w:rPr>
        <w:t xml:space="preserve"> do 10:00 hodin</w:t>
      </w:r>
      <w:r w:rsidRPr="00564FCB">
        <w:rPr>
          <w:sz w:val="22"/>
        </w:rPr>
        <w:t>.</w:t>
      </w:r>
    </w:p>
    <w:p w14:paraId="3EE0BDDD" w14:textId="77777777" w:rsidR="00C746E3" w:rsidRPr="00564FCB" w:rsidRDefault="00C746E3" w:rsidP="00564FCB">
      <w:pPr>
        <w:spacing w:after="120" w:line="264" w:lineRule="auto"/>
        <w:ind w:right="-285"/>
        <w:jc w:val="both"/>
        <w:rPr>
          <w:sz w:val="22"/>
          <w:szCs w:val="22"/>
        </w:rPr>
      </w:pPr>
    </w:p>
    <w:p w14:paraId="1AC5F081" w14:textId="46A10C90" w:rsidR="006F40A5" w:rsidRDefault="006F40A5" w:rsidP="00564FCB">
      <w:p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2B6BC6A2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/>
          <w:bCs/>
          <w:sz w:val="28"/>
          <w:szCs w:val="28"/>
        </w:rPr>
      </w:pPr>
    </w:p>
    <w:p w14:paraId="70355FE0" w14:textId="77777777" w:rsidR="00777B03" w:rsidRPr="00564FCB" w:rsidRDefault="006F40A5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564FCB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343EBB7F" w14:textId="77777777" w:rsidR="00F06854" w:rsidRPr="00564FCB" w:rsidRDefault="00F06854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Účastník se seznámí se stavem a podmínkami místa pro realizaci veřejné zakázky před podáním nabídky. </w:t>
      </w:r>
    </w:p>
    <w:p w14:paraId="18194A1D" w14:textId="720A3D15" w:rsidR="00F06854" w:rsidRPr="00564FCB" w:rsidRDefault="00F06854" w:rsidP="00564FCB">
      <w:pPr>
        <w:pStyle w:val="Default"/>
        <w:spacing w:line="264" w:lineRule="auto"/>
        <w:ind w:right="-285"/>
        <w:jc w:val="both"/>
        <w:rPr>
          <w:color w:val="auto"/>
          <w:sz w:val="22"/>
          <w:szCs w:val="22"/>
        </w:rPr>
      </w:pPr>
      <w:r w:rsidRPr="00564FCB">
        <w:rPr>
          <w:bCs/>
          <w:color w:val="auto"/>
          <w:sz w:val="22"/>
          <w:szCs w:val="22"/>
        </w:rPr>
        <w:t>Prohlídka místa plnění veřejné zakázky za účasti zástupce zadavatele se koná</w:t>
      </w:r>
      <w:r w:rsidR="00032661" w:rsidRPr="00564FCB">
        <w:rPr>
          <w:bCs/>
          <w:color w:val="auto"/>
          <w:sz w:val="22"/>
          <w:szCs w:val="22"/>
        </w:rPr>
        <w:t xml:space="preserve"> ve </w:t>
      </w:r>
      <w:r w:rsidR="00485A83">
        <w:rPr>
          <w:b/>
          <w:color w:val="auto"/>
          <w:sz w:val="22"/>
          <w:szCs w:val="22"/>
        </w:rPr>
        <w:t>25. 02</w:t>
      </w:r>
      <w:r w:rsidR="00C746E3" w:rsidRPr="00485A83">
        <w:rPr>
          <w:b/>
          <w:color w:val="auto"/>
          <w:sz w:val="22"/>
          <w:szCs w:val="22"/>
        </w:rPr>
        <w:t>.</w:t>
      </w:r>
      <w:r w:rsidR="00E366E3" w:rsidRPr="00485A83">
        <w:rPr>
          <w:b/>
          <w:color w:val="auto"/>
          <w:sz w:val="22"/>
          <w:szCs w:val="22"/>
        </w:rPr>
        <w:t xml:space="preserve"> </w:t>
      </w:r>
      <w:r w:rsidR="00032661" w:rsidRPr="00485A83">
        <w:rPr>
          <w:b/>
          <w:color w:val="auto"/>
          <w:sz w:val="22"/>
          <w:szCs w:val="22"/>
        </w:rPr>
        <w:t>202</w:t>
      </w:r>
      <w:r w:rsidR="000D0969" w:rsidRPr="00485A83">
        <w:rPr>
          <w:b/>
          <w:color w:val="auto"/>
          <w:sz w:val="22"/>
          <w:szCs w:val="22"/>
        </w:rPr>
        <w:t>6</w:t>
      </w:r>
      <w:r w:rsidR="00032661" w:rsidRPr="00564FCB">
        <w:rPr>
          <w:b/>
          <w:color w:val="auto"/>
          <w:sz w:val="22"/>
          <w:szCs w:val="22"/>
        </w:rPr>
        <w:t xml:space="preserve"> </w:t>
      </w:r>
      <w:r w:rsidR="00032661" w:rsidRPr="00564FCB">
        <w:rPr>
          <w:color w:val="auto"/>
          <w:sz w:val="22"/>
          <w:szCs w:val="22"/>
        </w:rPr>
        <w:t>od</w:t>
      </w:r>
      <w:r w:rsidR="00032661" w:rsidRPr="00564FCB">
        <w:rPr>
          <w:b/>
          <w:color w:val="auto"/>
          <w:sz w:val="22"/>
          <w:szCs w:val="22"/>
        </w:rPr>
        <w:t xml:space="preserve"> </w:t>
      </w:r>
      <w:r w:rsidR="00E366E3" w:rsidRPr="00564FCB">
        <w:rPr>
          <w:b/>
          <w:color w:val="auto"/>
          <w:sz w:val="22"/>
          <w:szCs w:val="22"/>
        </w:rPr>
        <w:t>10</w:t>
      </w:r>
      <w:r w:rsidR="00032661" w:rsidRPr="00564FCB">
        <w:rPr>
          <w:b/>
          <w:color w:val="auto"/>
          <w:sz w:val="22"/>
          <w:szCs w:val="22"/>
        </w:rPr>
        <w:t>:</w:t>
      </w:r>
      <w:r w:rsidR="00E366E3" w:rsidRPr="00564FCB">
        <w:rPr>
          <w:b/>
          <w:color w:val="auto"/>
          <w:sz w:val="22"/>
          <w:szCs w:val="22"/>
        </w:rPr>
        <w:t>00</w:t>
      </w:r>
      <w:r w:rsidR="00032661" w:rsidRPr="00564FCB">
        <w:rPr>
          <w:b/>
          <w:color w:val="auto"/>
          <w:sz w:val="22"/>
          <w:szCs w:val="22"/>
        </w:rPr>
        <w:t xml:space="preserve"> hodin</w:t>
      </w:r>
      <w:r w:rsidR="00032661" w:rsidRPr="00564FCB">
        <w:rPr>
          <w:bCs/>
          <w:color w:val="auto"/>
          <w:sz w:val="22"/>
          <w:szCs w:val="22"/>
        </w:rPr>
        <w:t xml:space="preserve"> </w:t>
      </w:r>
      <w:r w:rsidRPr="00564FCB">
        <w:rPr>
          <w:color w:val="auto"/>
          <w:sz w:val="22"/>
          <w:szCs w:val="22"/>
        </w:rPr>
        <w:t>na místě stavby:</w:t>
      </w:r>
      <w:r w:rsidR="00870A60" w:rsidRPr="00564FCB">
        <w:rPr>
          <w:color w:val="auto"/>
        </w:rPr>
        <w:t xml:space="preserve"> </w:t>
      </w:r>
      <w:r w:rsidR="00870A60" w:rsidRPr="00564FCB">
        <w:rPr>
          <w:color w:val="auto"/>
          <w:sz w:val="22"/>
          <w:szCs w:val="22"/>
        </w:rPr>
        <w:t>Ostrov, Jáchymovská ul. na pozemku st. p. 3259, parc. č. 1006/3, 1006/13 v katastrálním území Ostrov nad Ohří.</w:t>
      </w:r>
    </w:p>
    <w:p w14:paraId="65ABC0DD" w14:textId="3B65B2D8" w:rsidR="00F06854" w:rsidRPr="00564FCB" w:rsidRDefault="00F06854" w:rsidP="00564FCB">
      <w:pPr>
        <w:pStyle w:val="Default"/>
        <w:spacing w:after="240" w:line="264" w:lineRule="auto"/>
        <w:ind w:right="-285"/>
        <w:rPr>
          <w:sz w:val="22"/>
          <w:szCs w:val="22"/>
        </w:rPr>
      </w:pPr>
      <w:r w:rsidRPr="00564FCB">
        <w:rPr>
          <w:sz w:val="22"/>
          <w:szCs w:val="22"/>
        </w:rPr>
        <w:t>Sraz účastníků před hlavním vchodem do budovy</w:t>
      </w:r>
      <w:r w:rsidR="00870A60" w:rsidRPr="00564FCB">
        <w:rPr>
          <w:sz w:val="22"/>
          <w:szCs w:val="22"/>
        </w:rPr>
        <w:t xml:space="preserve"> ZZSKVK.</w:t>
      </w:r>
      <w:r w:rsidRPr="00564FCB">
        <w:rPr>
          <w:sz w:val="22"/>
          <w:szCs w:val="22"/>
        </w:rPr>
        <w:t xml:space="preserve"> </w:t>
      </w:r>
    </w:p>
    <w:p w14:paraId="558ABDAE" w14:textId="3D566167" w:rsidR="00C0190A" w:rsidRDefault="00F06854" w:rsidP="00564FCB">
      <w:pPr>
        <w:pStyle w:val="Default"/>
        <w:spacing w:line="264" w:lineRule="auto"/>
        <w:ind w:right="-285"/>
        <w:rPr>
          <w:rStyle w:val="Hypertextovodkaz"/>
          <w:b/>
          <w:sz w:val="22"/>
          <w:szCs w:val="22"/>
        </w:rPr>
      </w:pPr>
      <w:r w:rsidRPr="00564FCB">
        <w:rPr>
          <w:sz w:val="22"/>
          <w:szCs w:val="22"/>
        </w:rPr>
        <w:t>Kontaktní osob</w:t>
      </w:r>
      <w:r w:rsidR="00851168" w:rsidRPr="00564FCB">
        <w:rPr>
          <w:sz w:val="22"/>
          <w:szCs w:val="22"/>
        </w:rPr>
        <w:t>a</w:t>
      </w:r>
      <w:r w:rsidRPr="00564FCB">
        <w:rPr>
          <w:sz w:val="22"/>
          <w:szCs w:val="22"/>
        </w:rPr>
        <w:t xml:space="preserve"> ve věcech výběrového řízení</w:t>
      </w:r>
      <w:r w:rsidR="00851168" w:rsidRPr="00564FCB">
        <w:rPr>
          <w:sz w:val="22"/>
          <w:szCs w:val="22"/>
        </w:rPr>
        <w:t>:</w:t>
      </w:r>
      <w:r w:rsidRPr="00564FCB">
        <w:rPr>
          <w:sz w:val="22"/>
          <w:szCs w:val="22"/>
        </w:rPr>
        <w:t xml:space="preserve"> </w:t>
      </w:r>
      <w:r w:rsidR="00B5286C" w:rsidRPr="00564FCB">
        <w:rPr>
          <w:b/>
          <w:sz w:val="22"/>
          <w:szCs w:val="22"/>
        </w:rPr>
        <w:t>Bc. Monika Ille Toušová</w:t>
      </w:r>
      <w:r w:rsidR="001E5F32" w:rsidRPr="00564FCB">
        <w:rPr>
          <w:sz w:val="22"/>
          <w:szCs w:val="22"/>
        </w:rPr>
        <w:t xml:space="preserve">, e-mail: </w:t>
      </w:r>
      <w:hyperlink r:id="rId15" w:history="1">
        <w:r w:rsidR="00B5286C" w:rsidRPr="00564FCB">
          <w:rPr>
            <w:rStyle w:val="Hypertextovodkaz"/>
            <w:b/>
            <w:sz w:val="22"/>
            <w:szCs w:val="22"/>
          </w:rPr>
          <w:t>monika.tousova@kr-karlovarsky.cz</w:t>
        </w:r>
      </w:hyperlink>
    </w:p>
    <w:p w14:paraId="4DE61538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Cs/>
          <w:sz w:val="28"/>
          <w:szCs w:val="28"/>
        </w:rPr>
      </w:pPr>
    </w:p>
    <w:p w14:paraId="485C873F" w14:textId="77777777" w:rsidR="00AB59D4" w:rsidRPr="00564FCB" w:rsidRDefault="00AB59D4" w:rsidP="00AB59D4">
      <w:pPr>
        <w:pStyle w:val="Default"/>
        <w:spacing w:line="264" w:lineRule="auto"/>
        <w:ind w:right="-285"/>
        <w:rPr>
          <w:b/>
          <w:sz w:val="22"/>
          <w:szCs w:val="22"/>
        </w:rPr>
      </w:pPr>
    </w:p>
    <w:p w14:paraId="6710B0B7" w14:textId="77777777" w:rsidR="00CD7739" w:rsidRPr="00564FCB" w:rsidRDefault="00CD7739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Poskytnutí jistoty</w:t>
      </w:r>
    </w:p>
    <w:p w14:paraId="02AFA7E0" w14:textId="25C977DE" w:rsidR="00CD7739" w:rsidRPr="00564FCB" w:rsidRDefault="00CD7739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Zadavatel požaduje</w:t>
      </w:r>
      <w:r w:rsidR="00054C3B" w:rsidRPr="00564FCB">
        <w:rPr>
          <w:sz w:val="22"/>
          <w:szCs w:val="22"/>
        </w:rPr>
        <w:t xml:space="preserve"> v souladu s § 41 ZZVZ</w:t>
      </w:r>
      <w:r w:rsidRPr="00564FCB">
        <w:rPr>
          <w:sz w:val="22"/>
          <w:szCs w:val="22"/>
        </w:rPr>
        <w:t>, aby účastníci k zajištění splnění svých povinností vyplývajících z účasti v</w:t>
      </w:r>
      <w:r w:rsidR="00895DD8" w:rsidRPr="00564FCB">
        <w:rPr>
          <w:sz w:val="22"/>
          <w:szCs w:val="22"/>
        </w:rPr>
        <w:t>e</w:t>
      </w:r>
      <w:r w:rsidRPr="00564FCB">
        <w:rPr>
          <w:sz w:val="22"/>
          <w:szCs w:val="22"/>
        </w:rPr>
        <w:t xml:space="preserve"> </w:t>
      </w:r>
      <w:r w:rsidR="00303603" w:rsidRPr="00564FCB">
        <w:rPr>
          <w:sz w:val="22"/>
          <w:szCs w:val="22"/>
        </w:rPr>
        <w:t>výběrové</w:t>
      </w:r>
      <w:r w:rsidRPr="00564FCB">
        <w:rPr>
          <w:sz w:val="22"/>
          <w:szCs w:val="22"/>
        </w:rPr>
        <w:t xml:space="preserve">m řízení poskytli </w:t>
      </w:r>
      <w:r w:rsidR="00303603" w:rsidRPr="00564FCB">
        <w:rPr>
          <w:sz w:val="22"/>
          <w:szCs w:val="22"/>
        </w:rPr>
        <w:t xml:space="preserve">ve lhůtě pro podání nabídek </w:t>
      </w:r>
      <w:r w:rsidRPr="00564FCB">
        <w:rPr>
          <w:sz w:val="22"/>
          <w:szCs w:val="22"/>
        </w:rPr>
        <w:t>jistotu</w:t>
      </w:r>
      <w:r w:rsidR="00303603" w:rsidRPr="00564FCB">
        <w:rPr>
          <w:sz w:val="22"/>
          <w:szCs w:val="22"/>
        </w:rPr>
        <w:t>, její výše</w:t>
      </w:r>
      <w:r w:rsidRPr="00564FCB">
        <w:rPr>
          <w:sz w:val="22"/>
          <w:szCs w:val="22"/>
        </w:rPr>
        <w:t xml:space="preserve"> je stanovena na částku</w:t>
      </w:r>
      <w:r w:rsidR="008C2F36" w:rsidRPr="00564FCB">
        <w:rPr>
          <w:sz w:val="22"/>
          <w:szCs w:val="22"/>
        </w:rPr>
        <w:br/>
        <w:t xml:space="preserve">75 </w:t>
      </w:r>
      <w:r w:rsidRPr="00564FCB">
        <w:rPr>
          <w:sz w:val="22"/>
          <w:szCs w:val="22"/>
        </w:rPr>
        <w:t xml:space="preserve">000 Kč (slovy: </w:t>
      </w:r>
      <w:r w:rsidR="008C2F36" w:rsidRPr="00564FCB">
        <w:rPr>
          <w:sz w:val="22"/>
          <w:szCs w:val="22"/>
        </w:rPr>
        <w:t xml:space="preserve">sedmdesát pět </w:t>
      </w:r>
      <w:r w:rsidR="0014585A" w:rsidRPr="00564FCB">
        <w:rPr>
          <w:sz w:val="22"/>
          <w:szCs w:val="22"/>
        </w:rPr>
        <w:t>tisíc k</w:t>
      </w:r>
      <w:r w:rsidRPr="00564FCB">
        <w:rPr>
          <w:sz w:val="22"/>
          <w:szCs w:val="22"/>
        </w:rPr>
        <w:t xml:space="preserve">orun českých). Jistotu poskytne účastník </w:t>
      </w:r>
      <w:r w:rsidR="00303603" w:rsidRPr="00564FCB">
        <w:rPr>
          <w:sz w:val="22"/>
          <w:szCs w:val="22"/>
        </w:rPr>
        <w:t>výběrové</w:t>
      </w:r>
      <w:r w:rsidRPr="00564FCB">
        <w:rPr>
          <w:sz w:val="22"/>
          <w:szCs w:val="22"/>
        </w:rPr>
        <w:t xml:space="preserve">ho řízení formou: </w:t>
      </w:r>
    </w:p>
    <w:p w14:paraId="27C7FE63" w14:textId="3ADF9172" w:rsidR="00CD7739" w:rsidRPr="00564FCB" w:rsidRDefault="00CD7739" w:rsidP="00564FC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714" w:right="-285" w:hanging="357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složením peněžní částky na účet zadavatele („peněžní jistota“): </w:t>
      </w:r>
      <w:r w:rsidRPr="00564FCB">
        <w:rPr>
          <w:b/>
          <w:sz w:val="22"/>
          <w:szCs w:val="22"/>
        </w:rPr>
        <w:t>78-2496140267/0100</w:t>
      </w:r>
      <w:r w:rsidRPr="00564FCB">
        <w:rPr>
          <w:sz w:val="22"/>
          <w:szCs w:val="22"/>
        </w:rPr>
        <w:t xml:space="preserve"> vedený u Komerční banky, a.s., pobočka Karlovy Vary, jako variabilní symbol uvede účastník své IČO, též uvede specifický symbol </w:t>
      </w:r>
      <w:r w:rsidR="00C81695">
        <w:rPr>
          <w:b/>
          <w:sz w:val="22"/>
          <w:szCs w:val="22"/>
        </w:rPr>
        <w:t>150</w:t>
      </w:r>
      <w:r w:rsidRPr="00564FCB">
        <w:rPr>
          <w:sz w:val="22"/>
          <w:szCs w:val="22"/>
        </w:rPr>
        <w:t xml:space="preserve">, účastník </w:t>
      </w:r>
      <w:r w:rsidR="00303603" w:rsidRPr="00564FCB">
        <w:rPr>
          <w:sz w:val="22"/>
          <w:szCs w:val="22"/>
        </w:rPr>
        <w:t xml:space="preserve">výběrového </w:t>
      </w:r>
      <w:r w:rsidRPr="00564FCB">
        <w:rPr>
          <w:sz w:val="22"/>
          <w:szCs w:val="22"/>
        </w:rPr>
        <w:t xml:space="preserve">řízení prokáže </w:t>
      </w:r>
      <w:r w:rsidR="00303603" w:rsidRPr="00564FCB">
        <w:rPr>
          <w:sz w:val="22"/>
          <w:szCs w:val="22"/>
        </w:rPr>
        <w:t xml:space="preserve">složení </w:t>
      </w:r>
      <w:r w:rsidRPr="00564FCB">
        <w:rPr>
          <w:sz w:val="22"/>
          <w:szCs w:val="22"/>
        </w:rPr>
        <w:t xml:space="preserve">v nabídce sdělením údajů o provedené platbě zadavateli. </w:t>
      </w:r>
    </w:p>
    <w:p w14:paraId="3E76F6C8" w14:textId="7B21B0DE" w:rsidR="00CD7739" w:rsidRPr="00564FCB" w:rsidRDefault="00CD7739" w:rsidP="00564FC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714" w:right="-285" w:hanging="357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bankovní záruky ve prospěch zadavatele – Záruční listina k bankovní záruce musí být vystavena bankou v elektronické formě s elektronickým podpisem. Účastník </w:t>
      </w:r>
      <w:r w:rsidR="00303603" w:rsidRPr="00564FCB">
        <w:rPr>
          <w:sz w:val="22"/>
          <w:szCs w:val="22"/>
        </w:rPr>
        <w:t>výběrové</w:t>
      </w:r>
      <w:r w:rsidRPr="00564FCB">
        <w:rPr>
          <w:sz w:val="22"/>
          <w:szCs w:val="22"/>
        </w:rPr>
        <w:t>ho řízení je povinen zajistit platnost po celou dobu trvání zadávací lhůty.</w:t>
      </w:r>
    </w:p>
    <w:p w14:paraId="74E626D4" w14:textId="34C808E8" w:rsidR="00CD7739" w:rsidRPr="00564FCB" w:rsidRDefault="00CD7739" w:rsidP="00564FC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714" w:right="-285" w:hanging="357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Účastník </w:t>
      </w:r>
      <w:r w:rsidR="00303603" w:rsidRPr="00564FCB">
        <w:rPr>
          <w:sz w:val="22"/>
          <w:szCs w:val="22"/>
        </w:rPr>
        <w:t>výběrové</w:t>
      </w:r>
      <w:r w:rsidRPr="00564FCB">
        <w:rPr>
          <w:sz w:val="22"/>
          <w:szCs w:val="22"/>
        </w:rPr>
        <w:t>ho řízení je povinen zajistit platnost po celou dobu trvání zadávací lhůty.</w:t>
      </w:r>
    </w:p>
    <w:p w14:paraId="3C6C7A7E" w14:textId="77777777" w:rsidR="00CD7739" w:rsidRPr="00564FCB" w:rsidRDefault="00CD7739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Pokud účastník výběrového řízení předkládá originály (např. originál dokladu o poskytnutí jistoty), je nutné v elektronickém nástroji E-ZAK nahrát samostatný soubor.</w:t>
      </w:r>
    </w:p>
    <w:p w14:paraId="5664657D" w14:textId="507850AC" w:rsidR="00303603" w:rsidRDefault="00CD7739" w:rsidP="00564FCB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Zadavatel vrátí bez zbytečného odkladu peněžní jistotu účastníkovi </w:t>
      </w:r>
      <w:r w:rsidR="00303603" w:rsidRPr="00564FCB">
        <w:rPr>
          <w:sz w:val="22"/>
          <w:szCs w:val="22"/>
        </w:rPr>
        <w:t>výběrového</w:t>
      </w:r>
      <w:r w:rsidRPr="00564FCB">
        <w:rPr>
          <w:sz w:val="22"/>
          <w:szCs w:val="22"/>
        </w:rPr>
        <w:t xml:space="preserve"> řízení</w:t>
      </w:r>
      <w:r w:rsidR="00303603" w:rsidRPr="00564FCB">
        <w:rPr>
          <w:sz w:val="22"/>
          <w:szCs w:val="22"/>
        </w:rPr>
        <w:t xml:space="preserve"> po uplynutí zadávací lhůty,</w:t>
      </w:r>
      <w:r w:rsidR="00895DD8" w:rsidRPr="00564FCB">
        <w:rPr>
          <w:sz w:val="22"/>
          <w:szCs w:val="22"/>
        </w:rPr>
        <w:t xml:space="preserve"> nebo </w:t>
      </w:r>
      <w:r w:rsidR="00303603" w:rsidRPr="00564FCB">
        <w:rPr>
          <w:sz w:val="22"/>
          <w:szCs w:val="22"/>
        </w:rPr>
        <w:t>poté, co účastníku zanikne jeho účast v</w:t>
      </w:r>
      <w:r w:rsidR="00895DD8" w:rsidRPr="00564FCB">
        <w:rPr>
          <w:sz w:val="22"/>
          <w:szCs w:val="22"/>
        </w:rPr>
        <w:t>e výběrové</w:t>
      </w:r>
      <w:r w:rsidR="00303603" w:rsidRPr="00564FCB">
        <w:rPr>
          <w:sz w:val="22"/>
          <w:szCs w:val="22"/>
        </w:rPr>
        <w:t xml:space="preserve">m řízení před koncem zadávací lhůty, </w:t>
      </w:r>
      <w:r w:rsidR="00895DD8" w:rsidRPr="00564FCB">
        <w:rPr>
          <w:sz w:val="22"/>
          <w:szCs w:val="22"/>
        </w:rPr>
        <w:t>a</w:t>
      </w:r>
      <w:r w:rsidR="00303603" w:rsidRPr="00564FCB">
        <w:rPr>
          <w:sz w:val="22"/>
          <w:szCs w:val="22"/>
        </w:rPr>
        <w:t>nebo</w:t>
      </w:r>
      <w:r w:rsidR="00895DD8" w:rsidRPr="00564FCB">
        <w:rPr>
          <w:sz w:val="22"/>
          <w:szCs w:val="22"/>
        </w:rPr>
        <w:t xml:space="preserve"> </w:t>
      </w:r>
      <w:r w:rsidR="00303603" w:rsidRPr="00564FCB">
        <w:rPr>
          <w:sz w:val="22"/>
          <w:szCs w:val="22"/>
        </w:rPr>
        <w:t>po ukončení zadávacího řízení.</w:t>
      </w:r>
    </w:p>
    <w:p w14:paraId="32BBC6A7" w14:textId="77777777" w:rsidR="00AB59D4" w:rsidRPr="00AB59D4" w:rsidRDefault="00AB59D4" w:rsidP="00AB59D4">
      <w:pPr>
        <w:pStyle w:val="Default"/>
        <w:spacing w:line="264" w:lineRule="auto"/>
        <w:ind w:right="-285"/>
        <w:rPr>
          <w:b/>
          <w:sz w:val="22"/>
          <w:szCs w:val="22"/>
        </w:rPr>
      </w:pPr>
    </w:p>
    <w:p w14:paraId="222DC5B0" w14:textId="77777777" w:rsidR="009A5BFD" w:rsidRPr="00564FCB" w:rsidRDefault="009A5BFD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Zadávací lhůta</w:t>
      </w:r>
    </w:p>
    <w:p w14:paraId="6BDBB737" w14:textId="04D6E1A6" w:rsidR="00CD7739" w:rsidRDefault="009A5BFD" w:rsidP="00564FCB">
      <w:p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Lhůta, po kterou účastníci výběrového řízení nesmí z výběrového řízení odstoupit. Počátkem zadávací lhůty je konec lhůty pro podání nabídek. V souladu s § 40 ZZVZ zadavatel stanovuje zadávací lhůtu, která činí </w:t>
      </w:r>
      <w:r w:rsidR="00541376" w:rsidRPr="00564FCB">
        <w:rPr>
          <w:b/>
          <w:sz w:val="22"/>
          <w:szCs w:val="22"/>
        </w:rPr>
        <w:t>90 </w:t>
      </w:r>
      <w:r w:rsidRPr="00564FCB">
        <w:rPr>
          <w:b/>
          <w:sz w:val="22"/>
          <w:szCs w:val="22"/>
        </w:rPr>
        <w:t>dní</w:t>
      </w:r>
      <w:r w:rsidRPr="00564FCB">
        <w:rPr>
          <w:sz w:val="22"/>
          <w:szCs w:val="22"/>
        </w:rPr>
        <w:t>.</w:t>
      </w:r>
    </w:p>
    <w:p w14:paraId="429B5B6C" w14:textId="77777777" w:rsidR="00AB59D4" w:rsidRPr="00AB59D4" w:rsidRDefault="00AB59D4" w:rsidP="00AB59D4">
      <w:pPr>
        <w:pStyle w:val="Default"/>
        <w:spacing w:line="264" w:lineRule="auto"/>
        <w:ind w:right="-285"/>
        <w:rPr>
          <w:b/>
          <w:sz w:val="22"/>
          <w:szCs w:val="22"/>
        </w:rPr>
      </w:pPr>
    </w:p>
    <w:p w14:paraId="6FA07DCD" w14:textId="02B290CF" w:rsidR="006A4074" w:rsidRPr="00564FCB" w:rsidRDefault="006A4074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Další podmínky výběrového řízení</w:t>
      </w:r>
    </w:p>
    <w:p w14:paraId="0FEF8296" w14:textId="353A1AC4" w:rsidR="000A0B52" w:rsidRPr="00840E7D" w:rsidRDefault="000A0B52" w:rsidP="00840E7D">
      <w:pPr>
        <w:widowControl w:val="0"/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</w:t>
      </w:r>
      <w:r w:rsidRPr="00840E7D">
        <w:rPr>
          <w:sz w:val="22"/>
          <w:szCs w:val="22"/>
        </w:rPr>
        <w:t>adavatel nepřipouští variantní řešení</w:t>
      </w:r>
    </w:p>
    <w:p w14:paraId="1490BEAC" w14:textId="77777777" w:rsidR="000A0B52" w:rsidRPr="00564FCB" w:rsidRDefault="000A0B52" w:rsidP="00564FC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BB8D10D" w14:textId="49B08951" w:rsidR="006A4074" w:rsidRPr="00564FCB" w:rsidRDefault="006A4074" w:rsidP="00564FC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</w:t>
      </w:r>
      <w:r w:rsidRPr="00564FCB">
        <w:rPr>
          <w:sz w:val="22"/>
          <w:szCs w:val="22"/>
        </w:rPr>
        <w:lastRenderedPageBreak/>
        <w:t>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(v rámci přílohy č. 1).</w:t>
      </w:r>
    </w:p>
    <w:p w14:paraId="5C38D68F" w14:textId="77777777" w:rsidR="006A4074" w:rsidRPr="00564FCB" w:rsidRDefault="006A4074" w:rsidP="00564FCB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D9FA9A0" w14:textId="3D085777" w:rsidR="006A4074" w:rsidRPr="00564FCB" w:rsidRDefault="006A4074" w:rsidP="00564FC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(součást přílohy č. 1), že není ve vztahu k ruským/běloruským subjektům.</w:t>
      </w:r>
    </w:p>
    <w:p w14:paraId="3C725110" w14:textId="04104594" w:rsidR="006A4074" w:rsidRPr="00564FCB" w:rsidRDefault="006A4074" w:rsidP="00564FC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a který se bude na realizaci veřejné zakázky podílet z více jak 10 % hodnoty veřejné zakázky (podle výše nabídkové ceny v Kč bez DPH).</w:t>
      </w:r>
    </w:p>
    <w:p w14:paraId="7796BFBF" w14:textId="77777777" w:rsidR="006A4074" w:rsidRPr="00564FCB" w:rsidRDefault="006A4074" w:rsidP="00564FCB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E776BD8" w14:textId="437E8C4D" w:rsidR="006A4074" w:rsidRDefault="006A4074" w:rsidP="00564FCB">
      <w:pPr>
        <w:spacing w:line="264" w:lineRule="auto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 uzavřené smlouvy třetí osobě.</w:t>
      </w:r>
    </w:p>
    <w:p w14:paraId="68D93060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Cs/>
          <w:sz w:val="28"/>
          <w:szCs w:val="28"/>
        </w:rPr>
      </w:pPr>
    </w:p>
    <w:p w14:paraId="49910E9F" w14:textId="6027BD92" w:rsidR="00DB5306" w:rsidRPr="00564FCB" w:rsidRDefault="00DB5306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3724E82F" w14:textId="77777777" w:rsidR="002B311D" w:rsidRPr="00564FCB" w:rsidRDefault="002B311D" w:rsidP="00564FCB">
      <w:pPr>
        <w:numPr>
          <w:ilvl w:val="12"/>
          <w:numId w:val="0"/>
        </w:num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089ADDA6" w14:textId="77777777" w:rsidR="00DB5306" w:rsidRPr="00564FCB" w:rsidRDefault="00DB5306" w:rsidP="00564FCB">
      <w:pPr>
        <w:numPr>
          <w:ilvl w:val="12"/>
          <w:numId w:val="0"/>
        </w:numPr>
        <w:spacing w:after="120" w:line="264" w:lineRule="auto"/>
        <w:ind w:right="-285"/>
        <w:jc w:val="both"/>
        <w:rPr>
          <w:b/>
          <w:sz w:val="22"/>
          <w:szCs w:val="22"/>
        </w:rPr>
      </w:pPr>
      <w:r w:rsidRPr="00564FCB">
        <w:rPr>
          <w:sz w:val="22"/>
          <w:szCs w:val="22"/>
          <w:u w:val="single"/>
        </w:rPr>
        <w:t>Zadavatel doporučuje seřazení nabídky do těchto oddílů</w:t>
      </w:r>
      <w:r w:rsidRPr="00564FCB">
        <w:rPr>
          <w:sz w:val="22"/>
          <w:szCs w:val="22"/>
        </w:rPr>
        <w:t>:</w:t>
      </w:r>
    </w:p>
    <w:p w14:paraId="3835E1BA" w14:textId="77777777" w:rsidR="00AE5139" w:rsidRPr="00564FCB" w:rsidRDefault="00AE513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Obsah nabídky </w:t>
      </w:r>
    </w:p>
    <w:p w14:paraId="06216DCC" w14:textId="16626FF1" w:rsidR="00AE5139" w:rsidRPr="00564FCB" w:rsidRDefault="00E31285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Formulář nabídky</w:t>
      </w:r>
      <w:r w:rsidR="00AE5139" w:rsidRPr="00564FCB">
        <w:rPr>
          <w:sz w:val="22"/>
          <w:szCs w:val="22"/>
        </w:rPr>
        <w:t xml:space="preserve"> </w:t>
      </w:r>
      <w:r w:rsidR="006E55E6" w:rsidRPr="00564FCB">
        <w:rPr>
          <w:sz w:val="22"/>
          <w:szCs w:val="22"/>
        </w:rPr>
        <w:t>(</w:t>
      </w:r>
      <w:r w:rsidR="00AE5139" w:rsidRPr="00564FCB">
        <w:rPr>
          <w:sz w:val="22"/>
          <w:szCs w:val="22"/>
        </w:rPr>
        <w:t>příloha č.</w:t>
      </w:r>
      <w:r w:rsidR="00CC2733" w:rsidRPr="00564FCB">
        <w:rPr>
          <w:sz w:val="22"/>
          <w:szCs w:val="22"/>
        </w:rPr>
        <w:t> </w:t>
      </w:r>
      <w:r w:rsidR="00325431" w:rsidRPr="00564FCB">
        <w:rPr>
          <w:sz w:val="22"/>
          <w:szCs w:val="22"/>
        </w:rPr>
        <w:t>1</w:t>
      </w:r>
      <w:r w:rsidR="00AE5139" w:rsidRPr="00564FCB">
        <w:rPr>
          <w:sz w:val="22"/>
          <w:szCs w:val="22"/>
        </w:rPr>
        <w:t xml:space="preserve"> výzvy</w:t>
      </w:r>
      <w:r w:rsidR="006E55E6" w:rsidRPr="00564FCB">
        <w:rPr>
          <w:sz w:val="22"/>
          <w:szCs w:val="22"/>
        </w:rPr>
        <w:t>)</w:t>
      </w:r>
    </w:p>
    <w:p w14:paraId="22998C56" w14:textId="18C3BD47" w:rsidR="00914E6A" w:rsidRPr="00564FCB" w:rsidRDefault="00643CB0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Kalkulace</w:t>
      </w:r>
      <w:r w:rsidR="00AE5139" w:rsidRPr="00564FCB">
        <w:rPr>
          <w:sz w:val="22"/>
          <w:szCs w:val="22"/>
        </w:rPr>
        <w:t xml:space="preserve"> nabídk</w:t>
      </w:r>
      <w:r w:rsidR="00410805" w:rsidRPr="00564FCB">
        <w:rPr>
          <w:sz w:val="22"/>
          <w:szCs w:val="22"/>
        </w:rPr>
        <w:t>ové ceny</w:t>
      </w:r>
      <w:r w:rsidR="004E67A3" w:rsidRPr="00564FCB">
        <w:rPr>
          <w:sz w:val="22"/>
          <w:szCs w:val="22"/>
        </w:rPr>
        <w:t xml:space="preserve"> - oceněný soupis prací s výkazem výměr </w:t>
      </w:r>
      <w:r w:rsidR="00897A6F" w:rsidRPr="00564FCB">
        <w:rPr>
          <w:sz w:val="22"/>
          <w:szCs w:val="22"/>
        </w:rPr>
        <w:t xml:space="preserve">(příloha č. </w:t>
      </w:r>
      <w:r w:rsidR="004668FE" w:rsidRPr="00564FCB">
        <w:rPr>
          <w:sz w:val="22"/>
          <w:szCs w:val="22"/>
        </w:rPr>
        <w:t>4</w:t>
      </w:r>
      <w:r w:rsidR="00897A6F" w:rsidRPr="00564FCB">
        <w:rPr>
          <w:sz w:val="22"/>
          <w:szCs w:val="22"/>
        </w:rPr>
        <w:t xml:space="preserve"> výzvy)</w:t>
      </w:r>
    </w:p>
    <w:p w14:paraId="1EA96EE1" w14:textId="35A77839" w:rsidR="008C3589" w:rsidRPr="00564FCB" w:rsidRDefault="00BE7CC2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bookmarkStart w:id="13" w:name="_Hlk183677050"/>
      <w:r w:rsidRPr="00564FCB">
        <w:rPr>
          <w:sz w:val="22"/>
          <w:szCs w:val="22"/>
        </w:rPr>
        <w:t>I</w:t>
      </w:r>
      <w:r w:rsidR="008C3589" w:rsidRPr="00564FCB">
        <w:rPr>
          <w:sz w:val="22"/>
          <w:szCs w:val="22"/>
        </w:rPr>
        <w:t xml:space="preserve">nformace o využití poddodavatelů </w:t>
      </w:r>
      <w:r w:rsidR="00AE6E11" w:rsidRPr="00564FCB">
        <w:rPr>
          <w:sz w:val="22"/>
          <w:szCs w:val="22"/>
        </w:rPr>
        <w:t>(</w:t>
      </w:r>
      <w:r w:rsidR="00541376" w:rsidRPr="00564FCB">
        <w:rPr>
          <w:sz w:val="22"/>
          <w:szCs w:val="22"/>
        </w:rPr>
        <w:t xml:space="preserve">součást </w:t>
      </w:r>
      <w:r w:rsidR="00AE6E11" w:rsidRPr="00564FCB">
        <w:rPr>
          <w:sz w:val="22"/>
          <w:szCs w:val="22"/>
        </w:rPr>
        <w:t>příloh</w:t>
      </w:r>
      <w:r w:rsidR="00541376" w:rsidRPr="00564FCB">
        <w:rPr>
          <w:sz w:val="22"/>
          <w:szCs w:val="22"/>
        </w:rPr>
        <w:t>y</w:t>
      </w:r>
      <w:r w:rsidR="00AE6E11" w:rsidRPr="00564FCB">
        <w:rPr>
          <w:sz w:val="22"/>
          <w:szCs w:val="22"/>
        </w:rPr>
        <w:t xml:space="preserve"> č. </w:t>
      </w:r>
      <w:r w:rsidR="007E73CE" w:rsidRPr="00564FCB">
        <w:rPr>
          <w:sz w:val="22"/>
          <w:szCs w:val="22"/>
        </w:rPr>
        <w:t>1</w:t>
      </w:r>
      <w:r w:rsidR="00AE6E11" w:rsidRPr="00564FCB">
        <w:rPr>
          <w:sz w:val="22"/>
          <w:szCs w:val="22"/>
        </w:rPr>
        <w:t xml:space="preserve"> výzvy)</w:t>
      </w:r>
    </w:p>
    <w:p w14:paraId="0AC4ECA4" w14:textId="55C26E28" w:rsidR="00E31285" w:rsidRPr="00564FCB" w:rsidRDefault="00E31285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Doplněný závazný vzor smlouvy </w:t>
      </w:r>
      <w:r w:rsidR="004609B2" w:rsidRPr="00564FCB">
        <w:rPr>
          <w:sz w:val="22"/>
          <w:szCs w:val="22"/>
        </w:rPr>
        <w:t>(</w:t>
      </w:r>
      <w:r w:rsidRPr="00564FCB">
        <w:rPr>
          <w:sz w:val="22"/>
          <w:szCs w:val="22"/>
        </w:rPr>
        <w:t>příloh</w:t>
      </w:r>
      <w:r w:rsidR="004609B2" w:rsidRPr="00564FCB">
        <w:rPr>
          <w:sz w:val="22"/>
          <w:szCs w:val="22"/>
        </w:rPr>
        <w:t>a</w:t>
      </w:r>
      <w:r w:rsidRPr="00564FCB">
        <w:rPr>
          <w:sz w:val="22"/>
          <w:szCs w:val="22"/>
        </w:rPr>
        <w:t xml:space="preserve"> č. </w:t>
      </w:r>
      <w:r w:rsidR="004668FE" w:rsidRPr="00564FCB">
        <w:rPr>
          <w:sz w:val="22"/>
          <w:szCs w:val="22"/>
        </w:rPr>
        <w:t>2</w:t>
      </w:r>
      <w:r w:rsidR="007526E4" w:rsidRPr="00564FCB">
        <w:rPr>
          <w:sz w:val="22"/>
          <w:szCs w:val="22"/>
        </w:rPr>
        <w:t xml:space="preserve"> výzvy</w:t>
      </w:r>
      <w:r w:rsidR="004609B2" w:rsidRPr="00564FCB">
        <w:rPr>
          <w:sz w:val="22"/>
          <w:szCs w:val="22"/>
        </w:rPr>
        <w:t>)</w:t>
      </w:r>
    </w:p>
    <w:p w14:paraId="1F08C934" w14:textId="25652F0F" w:rsidR="008C2F36" w:rsidRPr="00564FCB" w:rsidRDefault="008C2F36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Potvrzení o poskytnutí jistoty</w:t>
      </w:r>
    </w:p>
    <w:p w14:paraId="550F0282" w14:textId="0D8F83DD" w:rsidR="008C2F36" w:rsidRPr="00564FCB" w:rsidRDefault="008C2F36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 případě prokázání kvalifikace poddodavatelem předložit písemný závazek této osoby</w:t>
      </w:r>
    </w:p>
    <w:p w14:paraId="650F80E8" w14:textId="66D4EF33" w:rsidR="008C3589" w:rsidRPr="00564FCB" w:rsidRDefault="00BE7CC2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</w:t>
      </w:r>
      <w:r w:rsidR="008C3589" w:rsidRPr="00564FCB">
        <w:rPr>
          <w:sz w:val="22"/>
          <w:szCs w:val="22"/>
        </w:rPr>
        <w:t xml:space="preserve">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bookmarkEnd w:id="13"/>
    <w:p w14:paraId="11E9533E" w14:textId="30D2297A" w:rsidR="0067106B" w:rsidRDefault="0067106B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Případně další přílohy a doplnění nabídky </w:t>
      </w:r>
    </w:p>
    <w:p w14:paraId="098E025E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Cs/>
          <w:sz w:val="28"/>
          <w:szCs w:val="28"/>
        </w:rPr>
      </w:pPr>
    </w:p>
    <w:p w14:paraId="7BB17CBB" w14:textId="7B15CD02" w:rsidR="002B6688" w:rsidRPr="00564FCB" w:rsidRDefault="00AE5139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Žádost o v</w:t>
      </w:r>
      <w:r w:rsidR="002B6688" w:rsidRPr="00564FCB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076A9D2C" w14:textId="77777777" w:rsidR="004609B2" w:rsidRPr="00564FCB" w:rsidRDefault="004609B2" w:rsidP="00564FCB">
      <w:pPr>
        <w:pStyle w:val="Odstavecseseznamem"/>
        <w:numPr>
          <w:ilvl w:val="0"/>
          <w:numId w:val="7"/>
        </w:num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201C65FF" w14:textId="77777777" w:rsidR="004609B2" w:rsidRPr="00564FCB" w:rsidRDefault="004609B2" w:rsidP="00564FCB">
      <w:pPr>
        <w:pStyle w:val="Odstavecseseznamem"/>
        <w:numPr>
          <w:ilvl w:val="0"/>
          <w:numId w:val="7"/>
        </w:num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7C81A646" w14:textId="77777777" w:rsidR="004609B2" w:rsidRPr="00564FCB" w:rsidRDefault="004609B2" w:rsidP="00564FCB">
      <w:pPr>
        <w:pStyle w:val="Odstavecseseznamem"/>
        <w:numPr>
          <w:ilvl w:val="0"/>
          <w:numId w:val="7"/>
        </w:num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Vysvětlení zadávací dokumentace zadavatel uveřejní u veřejné zakázky nejméně </w:t>
      </w:r>
      <w:r w:rsidRPr="00564FCB">
        <w:rPr>
          <w:b/>
          <w:sz w:val="22"/>
          <w:szCs w:val="22"/>
        </w:rPr>
        <w:t>2 pracovní dny před skončením lhůty pro podání nabídek</w:t>
      </w:r>
      <w:r w:rsidRPr="00564FCB">
        <w:rPr>
          <w:sz w:val="22"/>
          <w:szCs w:val="22"/>
        </w:rPr>
        <w:t xml:space="preserve">. </w:t>
      </w:r>
    </w:p>
    <w:p w14:paraId="41BA616D" w14:textId="41E721B8" w:rsidR="004609B2" w:rsidRPr="00564FCB" w:rsidRDefault="004609B2" w:rsidP="00564FCB">
      <w:pPr>
        <w:pStyle w:val="Odstavecseseznamem"/>
        <w:numPr>
          <w:ilvl w:val="0"/>
          <w:numId w:val="7"/>
        </w:num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564FCB">
        <w:rPr>
          <w:rStyle w:val="Hypertextovodkaz"/>
          <w:sz w:val="22"/>
          <w:szCs w:val="22"/>
        </w:rPr>
        <w:t>https://ezak.kr-karlovarsky.cz</w:t>
      </w:r>
      <w:r w:rsidRPr="00564FCB">
        <w:rPr>
          <w:sz w:val="22"/>
          <w:szCs w:val="22"/>
        </w:rPr>
        <w:t xml:space="preserve">). Žádost je nutno doručit v elektronické podobě nejpozději ve lhůtě </w:t>
      </w:r>
      <w:r w:rsidRPr="00564FCB">
        <w:rPr>
          <w:b/>
          <w:sz w:val="22"/>
          <w:szCs w:val="22"/>
        </w:rPr>
        <w:t>2 pracovních dnů</w:t>
      </w:r>
      <w:r w:rsidRPr="00564FCB">
        <w:rPr>
          <w:sz w:val="22"/>
          <w:szCs w:val="22"/>
        </w:rPr>
        <w:t xml:space="preserve"> před uplynutím lhůty, která je stanovena v předchozím odstavci.</w:t>
      </w:r>
      <w:r w:rsidR="00541376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0E66B54C" w14:textId="6CFE6B1F" w:rsidR="00E31285" w:rsidRDefault="004609B2" w:rsidP="00564FCB">
      <w:pPr>
        <w:pStyle w:val="Odstavecseseznamem"/>
        <w:numPr>
          <w:ilvl w:val="0"/>
          <w:numId w:val="7"/>
        </w:numPr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Pokud by spolu s vysvětlením dokumentace výběrového řízení zadavatel provedl i změnu zadávacích podmínek výběrového řízení nebo neuveřejnil odpověď na včas doručenou žádost o vysvětlení </w:t>
      </w:r>
      <w:r w:rsidRPr="00564FCB">
        <w:rPr>
          <w:sz w:val="22"/>
          <w:szCs w:val="22"/>
        </w:rPr>
        <w:lastRenderedPageBreak/>
        <w:t>dokumentace</w:t>
      </w:r>
      <w:r w:rsidR="00541376" w:rsidRPr="00564FCB">
        <w:rPr>
          <w:sz w:val="22"/>
          <w:szCs w:val="22"/>
        </w:rPr>
        <w:t xml:space="preserve"> ve lhůtě 2 pracovních dnů od obdržení této žádosti</w:t>
      </w:r>
      <w:r w:rsidRPr="00564FCB">
        <w:rPr>
          <w:sz w:val="22"/>
          <w:szCs w:val="22"/>
        </w:rPr>
        <w:t>, bude dále postupovat ve smyslu § 99 ZZVZ.</w:t>
      </w:r>
    </w:p>
    <w:p w14:paraId="0AE8E4A4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Cs/>
          <w:sz w:val="28"/>
          <w:szCs w:val="28"/>
        </w:rPr>
      </w:pPr>
    </w:p>
    <w:p w14:paraId="15FF4B01" w14:textId="3784122C" w:rsidR="00777B03" w:rsidRPr="00564FCB" w:rsidRDefault="00777B03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Práva zadavatele</w:t>
      </w:r>
      <w:r w:rsidR="00DD4FC4" w:rsidRPr="00564FCB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C79FACC" w14:textId="77777777" w:rsidR="002B6688" w:rsidRPr="00564FCB" w:rsidRDefault="002B6688" w:rsidP="00564FCB">
      <w:pPr>
        <w:spacing w:after="120" w:line="264" w:lineRule="auto"/>
        <w:ind w:right="-285"/>
        <w:rPr>
          <w:sz w:val="22"/>
          <w:szCs w:val="22"/>
        </w:rPr>
      </w:pPr>
      <w:r w:rsidRPr="00564FCB">
        <w:rPr>
          <w:sz w:val="22"/>
          <w:szCs w:val="22"/>
          <w:u w:val="single"/>
        </w:rPr>
        <w:t>Zadavatel si vyhrazuje právo</w:t>
      </w:r>
      <w:r w:rsidRPr="00564FCB">
        <w:rPr>
          <w:sz w:val="22"/>
          <w:szCs w:val="22"/>
        </w:rPr>
        <w:t>:</w:t>
      </w:r>
    </w:p>
    <w:p w14:paraId="1338FB50" w14:textId="7777777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zrušit výběrové řízení</w:t>
      </w:r>
    </w:p>
    <w:p w14:paraId="0C0DF08D" w14:textId="201337E5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vyloučit účastníka výběrového řízení z důvodů dle § 48</w:t>
      </w:r>
      <w:r w:rsidR="00361501" w:rsidRPr="00564FCB">
        <w:rPr>
          <w:sz w:val="22"/>
          <w:szCs w:val="22"/>
        </w:rPr>
        <w:t>, § 113</w:t>
      </w:r>
      <w:r w:rsidR="00AD29AA" w:rsidRPr="00564FCB">
        <w:rPr>
          <w:sz w:val="22"/>
          <w:szCs w:val="22"/>
        </w:rPr>
        <w:t xml:space="preserve"> nebo § 124</w:t>
      </w:r>
      <w:r w:rsidR="00541376" w:rsidRPr="00564FCB">
        <w:rPr>
          <w:sz w:val="22"/>
          <w:szCs w:val="22"/>
        </w:rPr>
        <w:t xml:space="preserve"> </w:t>
      </w:r>
      <w:r w:rsidRPr="00564FCB">
        <w:rPr>
          <w:sz w:val="22"/>
          <w:szCs w:val="22"/>
        </w:rPr>
        <w:t>ZZVZ</w:t>
      </w:r>
    </w:p>
    <w:p w14:paraId="0DD20573" w14:textId="7777777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požadovat objasnění nebo doplnění nabídky dle § 46 ZZVZ</w:t>
      </w:r>
    </w:p>
    <w:p w14:paraId="13774D20" w14:textId="331F4B1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</w:t>
      </w:r>
      <w:r w:rsidR="00700AB7" w:rsidRPr="00564FCB">
        <w:rPr>
          <w:sz w:val="22"/>
          <w:szCs w:val="22"/>
        </w:rPr>
        <w:t xml:space="preserve">jeho </w:t>
      </w:r>
      <w:r w:rsidRPr="00564FCB">
        <w:rPr>
          <w:sz w:val="22"/>
          <w:szCs w:val="22"/>
        </w:rPr>
        <w:t>uveřejnění</w:t>
      </w:r>
    </w:p>
    <w:p w14:paraId="62D69386" w14:textId="52909250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</w:t>
      </w:r>
      <w:r w:rsidR="00700AB7" w:rsidRPr="00564FCB">
        <w:rPr>
          <w:sz w:val="22"/>
          <w:szCs w:val="22"/>
        </w:rPr>
        <w:t xml:space="preserve">jeho </w:t>
      </w:r>
      <w:r w:rsidRPr="00564FCB">
        <w:rPr>
          <w:sz w:val="22"/>
          <w:szCs w:val="22"/>
        </w:rPr>
        <w:t>uveřejnění</w:t>
      </w:r>
    </w:p>
    <w:p w14:paraId="5CE65FC8" w14:textId="4EC8ABE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 xml:space="preserve">uveřejnit na profilu zadavatele </w:t>
      </w:r>
      <w:r w:rsidR="004609B2" w:rsidRPr="00564FCB">
        <w:rPr>
          <w:sz w:val="22"/>
          <w:szCs w:val="22"/>
        </w:rPr>
        <w:t>sdělení</w:t>
      </w:r>
      <w:r w:rsidRPr="00564FCB">
        <w:rPr>
          <w:sz w:val="22"/>
          <w:szCs w:val="22"/>
        </w:rPr>
        <w:t xml:space="preserve"> o zrušení výběrového řízení, </w:t>
      </w:r>
      <w:r w:rsidR="004609B2" w:rsidRPr="00564FCB">
        <w:rPr>
          <w:sz w:val="22"/>
          <w:szCs w:val="22"/>
        </w:rPr>
        <w:t>sdělení</w:t>
      </w:r>
      <w:r w:rsidRPr="00564FCB">
        <w:rPr>
          <w:sz w:val="22"/>
          <w:szCs w:val="22"/>
        </w:rPr>
        <w:t xml:space="preserve"> se považuje za doručené všem účastníkům výběrového řízení okamžikem </w:t>
      </w:r>
      <w:r w:rsidR="00700AB7" w:rsidRPr="00564FCB">
        <w:rPr>
          <w:sz w:val="22"/>
          <w:szCs w:val="22"/>
        </w:rPr>
        <w:t xml:space="preserve">jeho </w:t>
      </w:r>
      <w:r w:rsidRPr="00564FCB">
        <w:rPr>
          <w:sz w:val="22"/>
          <w:szCs w:val="22"/>
        </w:rPr>
        <w:t>uveřejnění</w:t>
      </w:r>
    </w:p>
    <w:p w14:paraId="0CF56F46" w14:textId="7777777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vyloučit dodavatele, se kterým bylo zahájeno insolvenční řízení ve smyslu zákona č. 182/2006 Sb., insolvenční zákon, ve znění pozdějších předpisů,</w:t>
      </w:r>
    </w:p>
    <w:p w14:paraId="6B747BBF" w14:textId="77777777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3EBA8E52" w14:textId="3F9E5FEC" w:rsidR="005E40E9" w:rsidRPr="00564FCB" w:rsidRDefault="005E40E9" w:rsidP="00564FC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pokud se na účastníka výběrového řízení nebo jeho poddodavatele vztahují mezinárodní sankce, bude zadavatel postupovat dle § 48a ZZVZ</w:t>
      </w:r>
      <w:r w:rsidR="002A0804" w:rsidRPr="00564FCB">
        <w:rPr>
          <w:sz w:val="22"/>
          <w:szCs w:val="22"/>
        </w:rPr>
        <w:t>.</w:t>
      </w:r>
      <w:r w:rsidRPr="00564FCB">
        <w:rPr>
          <w:sz w:val="22"/>
          <w:szCs w:val="22"/>
        </w:rPr>
        <w:t xml:space="preserve"> </w:t>
      </w:r>
    </w:p>
    <w:p w14:paraId="2C014765" w14:textId="4DC73D60" w:rsidR="005E40E9" w:rsidRDefault="005E40E9" w:rsidP="00564FCB">
      <w:pPr>
        <w:spacing w:after="120"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Veškeré náklady související s přípravou, podáním nabídky a účastí v tomto řízení nese účastník</w:t>
      </w:r>
      <w:r w:rsidR="008F5488" w:rsidRPr="00564FCB">
        <w:rPr>
          <w:sz w:val="22"/>
          <w:szCs w:val="22"/>
        </w:rPr>
        <w:t>.</w:t>
      </w:r>
    </w:p>
    <w:p w14:paraId="6F8A6616" w14:textId="77777777" w:rsidR="00AB59D4" w:rsidRPr="00AB59D4" w:rsidRDefault="00AB59D4" w:rsidP="00AB59D4">
      <w:pPr>
        <w:spacing w:after="120" w:line="264" w:lineRule="auto"/>
        <w:ind w:right="-284"/>
        <w:jc w:val="both"/>
        <w:rPr>
          <w:bCs/>
          <w:sz w:val="28"/>
          <w:szCs w:val="28"/>
        </w:rPr>
      </w:pPr>
    </w:p>
    <w:p w14:paraId="52D34FAD" w14:textId="3245C8CC" w:rsidR="00777B03" w:rsidRPr="00564FCB" w:rsidRDefault="00F62D4E" w:rsidP="00AB59D4">
      <w:pPr>
        <w:pStyle w:val="Style8"/>
        <w:widowControl/>
        <w:numPr>
          <w:ilvl w:val="0"/>
          <w:numId w:val="1"/>
        </w:numPr>
        <w:tabs>
          <w:tab w:val="left" w:pos="426"/>
        </w:tabs>
        <w:spacing w:after="120" w:line="264" w:lineRule="auto"/>
        <w:ind w:left="425" w:right="-284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64FCB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7CB8CE10" w14:textId="4CEA4253" w:rsidR="00F24D65" w:rsidRPr="00564FCB" w:rsidRDefault="00F24D65" w:rsidP="00564FCB">
      <w:pPr>
        <w:spacing w:line="264" w:lineRule="auto"/>
        <w:ind w:right="-285"/>
        <w:jc w:val="both"/>
        <w:rPr>
          <w:b/>
          <w:sz w:val="22"/>
          <w:szCs w:val="22"/>
        </w:rPr>
      </w:pPr>
      <w:r w:rsidRPr="00564FCB">
        <w:rPr>
          <w:b/>
          <w:sz w:val="22"/>
          <w:szCs w:val="22"/>
        </w:rPr>
        <w:t>Karlovarský kraj</w:t>
      </w:r>
    </w:p>
    <w:p w14:paraId="58C62DB4" w14:textId="34BD9342" w:rsidR="00F24D65" w:rsidRPr="00564FCB" w:rsidRDefault="00F24D65" w:rsidP="00564FCB">
      <w:pPr>
        <w:tabs>
          <w:tab w:val="left" w:pos="1701"/>
        </w:tabs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sídlo:</w:t>
      </w:r>
      <w:r w:rsidR="00BD098B" w:rsidRPr="00564FCB">
        <w:rPr>
          <w:sz w:val="22"/>
          <w:szCs w:val="22"/>
        </w:rPr>
        <w:tab/>
      </w:r>
      <w:r w:rsidRPr="00564FCB">
        <w:rPr>
          <w:sz w:val="22"/>
          <w:szCs w:val="22"/>
        </w:rPr>
        <w:t>Závodní 353/88, 360 06 Karlovy Vary</w:t>
      </w:r>
    </w:p>
    <w:p w14:paraId="45D42FD4" w14:textId="2AF4EBE7" w:rsidR="00F24D65" w:rsidRPr="00564FCB" w:rsidRDefault="00F24D65" w:rsidP="00564FCB">
      <w:pPr>
        <w:tabs>
          <w:tab w:val="left" w:pos="1701"/>
        </w:tabs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IČO:</w:t>
      </w:r>
      <w:r w:rsidR="00BD098B" w:rsidRPr="00564FCB">
        <w:rPr>
          <w:sz w:val="22"/>
          <w:szCs w:val="22"/>
        </w:rPr>
        <w:tab/>
      </w:r>
      <w:r w:rsidRPr="00564FCB">
        <w:rPr>
          <w:sz w:val="22"/>
          <w:szCs w:val="22"/>
        </w:rPr>
        <w:t>70891168</w:t>
      </w:r>
    </w:p>
    <w:p w14:paraId="783B9EE5" w14:textId="30D81AF8" w:rsidR="00F24D65" w:rsidRPr="00564FCB" w:rsidRDefault="00F24D65" w:rsidP="00564FCB">
      <w:pPr>
        <w:tabs>
          <w:tab w:val="left" w:pos="1701"/>
        </w:tabs>
        <w:spacing w:line="264" w:lineRule="auto"/>
        <w:ind w:right="-285"/>
        <w:jc w:val="both"/>
        <w:rPr>
          <w:sz w:val="22"/>
          <w:szCs w:val="22"/>
        </w:rPr>
      </w:pPr>
      <w:r w:rsidRPr="00564FCB">
        <w:rPr>
          <w:sz w:val="22"/>
          <w:szCs w:val="22"/>
        </w:rPr>
        <w:t>DIČ:</w:t>
      </w:r>
      <w:r w:rsidR="00BD098B" w:rsidRPr="00564FCB">
        <w:rPr>
          <w:sz w:val="22"/>
          <w:szCs w:val="22"/>
        </w:rPr>
        <w:tab/>
      </w:r>
      <w:r w:rsidRPr="00564FCB">
        <w:rPr>
          <w:sz w:val="22"/>
          <w:szCs w:val="22"/>
        </w:rPr>
        <w:t>CZ70891168</w:t>
      </w:r>
    </w:p>
    <w:p w14:paraId="7E267F49" w14:textId="3A2B15C3" w:rsidR="00F35578" w:rsidRPr="00564FCB" w:rsidRDefault="00F24D65" w:rsidP="00564FCB">
      <w:pPr>
        <w:spacing w:line="264" w:lineRule="auto"/>
        <w:rPr>
          <w:sz w:val="22"/>
          <w:szCs w:val="22"/>
        </w:rPr>
      </w:pPr>
      <w:r w:rsidRPr="00564FCB">
        <w:rPr>
          <w:sz w:val="22"/>
          <w:szCs w:val="22"/>
        </w:rPr>
        <w:t>Zast</w:t>
      </w:r>
      <w:r w:rsidR="00B32FF1" w:rsidRPr="00564FCB">
        <w:rPr>
          <w:sz w:val="22"/>
          <w:szCs w:val="22"/>
        </w:rPr>
        <w:t>o</w:t>
      </w:r>
      <w:r w:rsidRPr="00564FCB">
        <w:rPr>
          <w:sz w:val="22"/>
          <w:szCs w:val="22"/>
        </w:rPr>
        <w:t>up</w:t>
      </w:r>
      <w:r w:rsidR="000074A0" w:rsidRPr="00564FCB">
        <w:rPr>
          <w:sz w:val="22"/>
          <w:szCs w:val="22"/>
        </w:rPr>
        <w:t>ený</w:t>
      </w:r>
      <w:r w:rsidRPr="00564FCB">
        <w:rPr>
          <w:sz w:val="22"/>
          <w:szCs w:val="22"/>
        </w:rPr>
        <w:t>:</w:t>
      </w:r>
      <w:r w:rsidR="000074A0" w:rsidRPr="00564FCB">
        <w:rPr>
          <w:sz w:val="22"/>
          <w:szCs w:val="22"/>
        </w:rPr>
        <w:tab/>
      </w:r>
      <w:bookmarkStart w:id="14" w:name="_Hlk221445953"/>
      <w:r w:rsidR="00B32FF1" w:rsidRPr="00564FCB">
        <w:rPr>
          <w:sz w:val="22"/>
          <w:szCs w:val="22"/>
        </w:rPr>
        <w:t xml:space="preserve">     </w:t>
      </w:r>
      <w:r w:rsidR="000074A0" w:rsidRPr="00564FCB">
        <w:rPr>
          <w:sz w:val="22"/>
          <w:szCs w:val="22"/>
        </w:rPr>
        <w:t>Mgr. Petrem Kubisem, hejtmanem Karlovarského kraje</w:t>
      </w:r>
    </w:p>
    <w:bookmarkEnd w:id="14"/>
    <w:p w14:paraId="4CD03A8F" w14:textId="77777777" w:rsidR="00F24D65" w:rsidRPr="00564FCB" w:rsidRDefault="00F24D65" w:rsidP="00564FCB">
      <w:pPr>
        <w:tabs>
          <w:tab w:val="left" w:pos="1701"/>
        </w:tabs>
        <w:spacing w:after="180" w:line="264" w:lineRule="auto"/>
        <w:ind w:right="-285"/>
        <w:jc w:val="both"/>
        <w:rPr>
          <w:rStyle w:val="Hypertextovodkaz"/>
          <w:sz w:val="22"/>
          <w:szCs w:val="22"/>
        </w:rPr>
      </w:pPr>
      <w:r w:rsidRPr="00564FCB">
        <w:rPr>
          <w:sz w:val="22"/>
          <w:szCs w:val="22"/>
        </w:rPr>
        <w:t xml:space="preserve">Profil zadavatele: </w:t>
      </w:r>
      <w:r w:rsidRPr="00564FCB">
        <w:rPr>
          <w:sz w:val="22"/>
          <w:szCs w:val="22"/>
        </w:rPr>
        <w:tab/>
      </w:r>
      <w:hyperlink r:id="rId16" w:history="1">
        <w:r w:rsidRPr="00564FCB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5B1CE6A7" w14:textId="77777777" w:rsidR="00B32FF1" w:rsidRPr="00564FCB" w:rsidRDefault="00B32FF1" w:rsidP="00564FCB">
      <w:pPr>
        <w:pStyle w:val="Zkladntext2"/>
        <w:spacing w:after="240" w:line="264" w:lineRule="auto"/>
        <w:ind w:right="-285"/>
        <w:rPr>
          <w:sz w:val="22"/>
          <w:szCs w:val="22"/>
        </w:rPr>
      </w:pPr>
    </w:p>
    <w:p w14:paraId="5B31842B" w14:textId="2E3C3F52" w:rsidR="00777B03" w:rsidRPr="00564FCB" w:rsidRDefault="009055C5" w:rsidP="00564FCB">
      <w:pPr>
        <w:pStyle w:val="Zkladntext2"/>
        <w:spacing w:after="240" w:line="264" w:lineRule="auto"/>
        <w:ind w:right="-285"/>
        <w:rPr>
          <w:sz w:val="22"/>
          <w:szCs w:val="22"/>
        </w:rPr>
      </w:pPr>
      <w:r w:rsidRPr="00564FCB">
        <w:rPr>
          <w:sz w:val="22"/>
          <w:szCs w:val="22"/>
        </w:rPr>
        <w:t>Karlovy</w:t>
      </w:r>
      <w:r w:rsidR="00777B03" w:rsidRPr="00564FCB">
        <w:rPr>
          <w:sz w:val="22"/>
          <w:szCs w:val="22"/>
        </w:rPr>
        <w:t xml:space="preserve"> Var</w:t>
      </w:r>
      <w:r w:rsidRPr="00564FCB">
        <w:rPr>
          <w:sz w:val="22"/>
          <w:szCs w:val="22"/>
        </w:rPr>
        <w:t>y</w:t>
      </w:r>
      <w:r w:rsidR="00E5532A" w:rsidRPr="00564FCB">
        <w:rPr>
          <w:sz w:val="22"/>
          <w:szCs w:val="22"/>
        </w:rPr>
        <w:t xml:space="preserve">, </w:t>
      </w:r>
      <w:r w:rsidR="00485A83">
        <w:rPr>
          <w:sz w:val="22"/>
          <w:szCs w:val="22"/>
        </w:rPr>
        <w:t>16. 02</w:t>
      </w:r>
      <w:r w:rsidR="00C47DE2" w:rsidRPr="00564FCB">
        <w:rPr>
          <w:sz w:val="22"/>
          <w:szCs w:val="22"/>
        </w:rPr>
        <w:t>.</w:t>
      </w:r>
      <w:r w:rsidR="00A6301C" w:rsidRPr="00564FCB">
        <w:rPr>
          <w:sz w:val="22"/>
          <w:szCs w:val="22"/>
        </w:rPr>
        <w:t xml:space="preserve"> </w:t>
      </w:r>
      <w:r w:rsidR="00CC6F81" w:rsidRPr="00564FCB">
        <w:rPr>
          <w:sz w:val="22"/>
          <w:szCs w:val="22"/>
        </w:rPr>
        <w:t>202</w:t>
      </w:r>
      <w:r w:rsidR="00B32FF1" w:rsidRPr="00564FCB">
        <w:rPr>
          <w:sz w:val="22"/>
          <w:szCs w:val="22"/>
        </w:rPr>
        <w:t>6</w:t>
      </w:r>
    </w:p>
    <w:p w14:paraId="71FDE4DE" w14:textId="5A5A169A" w:rsidR="00A6301C" w:rsidRPr="00564FCB" w:rsidRDefault="00A6301C" w:rsidP="00564FCB">
      <w:pPr>
        <w:pStyle w:val="Zkladntext2"/>
        <w:spacing w:line="264" w:lineRule="auto"/>
        <w:ind w:left="3544" w:right="-285" w:hanging="3544"/>
        <w:rPr>
          <w:b/>
          <w:sz w:val="22"/>
          <w:szCs w:val="22"/>
        </w:rPr>
      </w:pPr>
      <w:bookmarkStart w:id="15" w:name="_Hlk221446047"/>
      <w:r w:rsidRPr="00564FCB">
        <w:rPr>
          <w:b/>
          <w:sz w:val="22"/>
          <w:szCs w:val="22"/>
        </w:rPr>
        <w:t>Mgr. Roman Bělohlavý</w:t>
      </w:r>
    </w:p>
    <w:p w14:paraId="6D524009" w14:textId="1F31DC73" w:rsidR="00A6301C" w:rsidRPr="00564FCB" w:rsidRDefault="00A6301C" w:rsidP="00564FCB">
      <w:pPr>
        <w:pStyle w:val="Zkladntext2"/>
        <w:spacing w:line="264" w:lineRule="auto"/>
        <w:ind w:left="3544" w:right="-285" w:hanging="3544"/>
        <w:jc w:val="left"/>
        <w:rPr>
          <w:sz w:val="22"/>
          <w:szCs w:val="22"/>
        </w:rPr>
      </w:pPr>
      <w:r w:rsidRPr="00564FCB">
        <w:rPr>
          <w:sz w:val="22"/>
          <w:szCs w:val="22"/>
        </w:rPr>
        <w:t>vedoucí odboru právního</w:t>
      </w:r>
    </w:p>
    <w:bookmarkEnd w:id="15"/>
    <w:p w14:paraId="2CAF498B" w14:textId="77777777" w:rsidR="00A6301C" w:rsidRPr="00564FCB" w:rsidRDefault="00A6301C" w:rsidP="00564FCB">
      <w:pPr>
        <w:pStyle w:val="Zkladntext2"/>
        <w:spacing w:line="264" w:lineRule="auto"/>
        <w:ind w:right="-285"/>
        <w:rPr>
          <w:b/>
          <w:sz w:val="22"/>
          <w:szCs w:val="22"/>
        </w:rPr>
      </w:pPr>
    </w:p>
    <w:p w14:paraId="72FC7E69" w14:textId="4D2201E3" w:rsidR="00692274" w:rsidRPr="00564FCB" w:rsidRDefault="00415806" w:rsidP="00564FCB">
      <w:pPr>
        <w:pStyle w:val="Zkladntext2"/>
        <w:spacing w:line="264" w:lineRule="auto"/>
        <w:ind w:right="-285"/>
        <w:rPr>
          <w:sz w:val="22"/>
          <w:szCs w:val="22"/>
        </w:rPr>
      </w:pPr>
      <w:r w:rsidRPr="00564FCB">
        <w:rPr>
          <w:sz w:val="22"/>
          <w:szCs w:val="22"/>
          <w:u w:val="single"/>
        </w:rPr>
        <w:t>Přílohy</w:t>
      </w:r>
      <w:r w:rsidRPr="00564FCB">
        <w:rPr>
          <w:sz w:val="22"/>
          <w:szCs w:val="22"/>
        </w:rPr>
        <w:t>:</w:t>
      </w:r>
    </w:p>
    <w:p w14:paraId="4E345315" w14:textId="6F351606" w:rsidR="004E67A3" w:rsidRPr="00564FCB" w:rsidRDefault="00291B33" w:rsidP="00564FCB">
      <w:pPr>
        <w:pStyle w:val="Odstavecseseznamem"/>
        <w:numPr>
          <w:ilvl w:val="0"/>
          <w:numId w:val="2"/>
        </w:numPr>
        <w:spacing w:line="264" w:lineRule="auto"/>
        <w:ind w:left="284" w:right="-285" w:hanging="284"/>
        <w:contextualSpacing w:val="0"/>
        <w:rPr>
          <w:sz w:val="22"/>
          <w:szCs w:val="22"/>
        </w:rPr>
      </w:pPr>
      <w:r w:rsidRPr="00564FCB">
        <w:rPr>
          <w:sz w:val="22"/>
          <w:szCs w:val="22"/>
        </w:rPr>
        <w:t>Formulář nabídky</w:t>
      </w:r>
    </w:p>
    <w:p w14:paraId="720D634A" w14:textId="5CBD278E" w:rsidR="00F60966" w:rsidRPr="00564FCB" w:rsidRDefault="004E67A3" w:rsidP="00564FCB">
      <w:pPr>
        <w:pStyle w:val="Odstavecseseznamem"/>
        <w:numPr>
          <w:ilvl w:val="0"/>
          <w:numId w:val="2"/>
        </w:numPr>
        <w:spacing w:line="264" w:lineRule="auto"/>
        <w:ind w:left="284" w:right="-285" w:hanging="284"/>
        <w:contextualSpacing w:val="0"/>
        <w:rPr>
          <w:sz w:val="22"/>
          <w:szCs w:val="22"/>
        </w:rPr>
      </w:pPr>
      <w:r w:rsidRPr="00564FCB">
        <w:rPr>
          <w:sz w:val="22"/>
          <w:szCs w:val="22"/>
        </w:rPr>
        <w:t>Závazný n</w:t>
      </w:r>
      <w:r w:rsidR="00F60966" w:rsidRPr="00564FCB">
        <w:rPr>
          <w:sz w:val="22"/>
          <w:szCs w:val="22"/>
        </w:rPr>
        <w:t>ávrh smlouvy</w:t>
      </w:r>
    </w:p>
    <w:p w14:paraId="5FA366A6" w14:textId="228A8361" w:rsidR="00973FDA" w:rsidRPr="00564FCB" w:rsidRDefault="00973FDA" w:rsidP="00564FCB">
      <w:pPr>
        <w:pStyle w:val="Odstavecseseznamem"/>
        <w:numPr>
          <w:ilvl w:val="0"/>
          <w:numId w:val="2"/>
        </w:numPr>
        <w:spacing w:line="264" w:lineRule="auto"/>
        <w:ind w:left="284" w:right="-285" w:hanging="284"/>
        <w:contextualSpacing w:val="0"/>
        <w:rPr>
          <w:sz w:val="22"/>
          <w:szCs w:val="22"/>
        </w:rPr>
      </w:pPr>
      <w:r w:rsidRPr="00564FCB">
        <w:rPr>
          <w:sz w:val="22"/>
          <w:szCs w:val="22"/>
        </w:rPr>
        <w:t>Projektová dokumentace</w:t>
      </w:r>
    </w:p>
    <w:p w14:paraId="3B356134" w14:textId="4A422EAE" w:rsidR="004E67A3" w:rsidRPr="00564FCB" w:rsidRDefault="004E67A3" w:rsidP="00564FCB">
      <w:pPr>
        <w:pStyle w:val="Odstavecseseznamem"/>
        <w:numPr>
          <w:ilvl w:val="0"/>
          <w:numId w:val="2"/>
        </w:numPr>
        <w:spacing w:line="264" w:lineRule="auto"/>
        <w:ind w:left="284" w:right="-285" w:hanging="284"/>
        <w:contextualSpacing w:val="0"/>
        <w:rPr>
          <w:sz w:val="22"/>
          <w:szCs w:val="22"/>
        </w:rPr>
      </w:pPr>
      <w:r w:rsidRPr="00564FCB">
        <w:rPr>
          <w:sz w:val="22"/>
          <w:szCs w:val="22"/>
        </w:rPr>
        <w:t>Soupis prací s výkazem výměr</w:t>
      </w:r>
    </w:p>
    <w:p w14:paraId="615E3C18" w14:textId="629AC4FC" w:rsidR="00D92CC6" w:rsidRPr="00564FCB" w:rsidRDefault="00D92CC6" w:rsidP="00564FCB">
      <w:pPr>
        <w:pStyle w:val="Odstavecseseznamem"/>
        <w:spacing w:after="240" w:line="264" w:lineRule="auto"/>
        <w:ind w:left="284"/>
        <w:contextualSpacing w:val="0"/>
        <w:rPr>
          <w:sz w:val="22"/>
          <w:szCs w:val="22"/>
        </w:rPr>
      </w:pPr>
    </w:p>
    <w:sectPr w:rsidR="00D92CC6" w:rsidRPr="00564FCB" w:rsidSect="00B6211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8E5D" w14:textId="77777777" w:rsidR="00697218" w:rsidRDefault="00697218">
      <w:r>
        <w:separator/>
      </w:r>
    </w:p>
  </w:endnote>
  <w:endnote w:type="continuationSeparator" w:id="0">
    <w:p w14:paraId="1652F490" w14:textId="77777777" w:rsidR="00697218" w:rsidRDefault="006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E4AE" w14:textId="77777777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7328314" w14:textId="596538F8" w:rsidR="003B29C7" w:rsidRPr="000B4F47" w:rsidRDefault="00D702E5" w:rsidP="000B4F4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4C0" w14:textId="77777777" w:rsidR="00697218" w:rsidRDefault="00697218">
      <w:r>
        <w:separator/>
      </w:r>
    </w:p>
  </w:footnote>
  <w:footnote w:type="continuationSeparator" w:id="0">
    <w:p w14:paraId="513F20E2" w14:textId="77777777" w:rsidR="00697218" w:rsidRDefault="0069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06A6" w14:textId="3D50C2BE" w:rsidR="00B92E31" w:rsidRPr="00B769F3" w:rsidRDefault="00AF14D8" w:rsidP="00B769F3">
    <w:pPr>
      <w:pStyle w:val="Odstavecseseznamem"/>
      <w:ind w:left="0"/>
      <w:rPr>
        <w:rStyle w:val="FontStyle51"/>
        <w:rFonts w:ascii="Times New Roman" w:hAnsi="Times New Roman" w:cs="Times New Roman"/>
        <w:sz w:val="20"/>
        <w:szCs w:val="20"/>
      </w:rPr>
    </w:pPr>
    <w:bookmarkStart w:id="16" w:name="_Hlk198790933"/>
    <w:bookmarkStart w:id="17" w:name="_Hlk198790934"/>
    <w:bookmarkStart w:id="18" w:name="_Hlk198791020"/>
    <w:bookmarkStart w:id="19" w:name="_Hlk198791021"/>
    <w:bookmarkStart w:id="20" w:name="_Hlk198791022"/>
    <w:bookmarkStart w:id="21" w:name="_Hlk198791023"/>
    <w:bookmarkStart w:id="22" w:name="_Hlk198802344"/>
    <w:bookmarkStart w:id="23" w:name="_Hlk198802345"/>
    <w:bookmarkStart w:id="24" w:name="_Hlk198802346"/>
    <w:bookmarkStart w:id="25" w:name="_Hlk198802347"/>
    <w:r w:rsidRPr="00B769F3">
      <w:rPr>
        <w:rStyle w:val="FontStyle51"/>
        <w:rFonts w:ascii="Times New Roman" w:hAnsi="Times New Roman" w:cs="Times New Roman"/>
        <w:sz w:val="20"/>
        <w:szCs w:val="20"/>
      </w:rPr>
      <w:t>Výzva – veřejná</w:t>
    </w:r>
    <w:r w:rsidR="003B29C7" w:rsidRPr="00B769F3">
      <w:rPr>
        <w:rStyle w:val="FontStyle51"/>
        <w:rFonts w:ascii="Times New Roman" w:hAnsi="Times New Roman" w:cs="Times New Roman"/>
        <w:sz w:val="20"/>
        <w:szCs w:val="20"/>
      </w:rPr>
      <w:t xml:space="preserve"> zakázka malého rozsahu</w:t>
    </w:r>
    <w:r w:rsidR="00E548E7" w:rsidRPr="00B769F3">
      <w:rPr>
        <w:rStyle w:val="FontStyle51"/>
        <w:rFonts w:ascii="Times New Roman" w:hAnsi="Times New Roman" w:cs="Times New Roman"/>
        <w:sz w:val="20"/>
        <w:szCs w:val="20"/>
      </w:rPr>
      <w:t>:</w:t>
    </w:r>
    <w:r w:rsidR="000B4F47" w:rsidRPr="00B769F3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B769F3" w:rsidRPr="00B769F3">
      <w:rPr>
        <w:rStyle w:val="FontStyle51"/>
        <w:rFonts w:ascii="Times New Roman" w:hAnsi="Times New Roman" w:cs="Times New Roman"/>
        <w:sz w:val="20"/>
        <w:szCs w:val="20"/>
      </w:rPr>
      <w:t>Rozšíření parkovací kapacity pro RZP vozidlo v Ostrově</w:t>
    </w:r>
  </w:p>
  <w:p w14:paraId="1D5606C4" w14:textId="77777777" w:rsidR="00261D29" w:rsidRDefault="00261D29" w:rsidP="00C746E3">
    <w:pPr>
      <w:pStyle w:val="Odstavecseseznamem"/>
      <w:jc w:val="both"/>
      <w:rPr>
        <w:rStyle w:val="FontStyle51"/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D9C5" w14:textId="77777777" w:rsidR="003B29C7" w:rsidRDefault="003B29C7" w:rsidP="003B29C7">
    <w:pPr>
      <w:pStyle w:val="Nadpis2"/>
      <w:jc w:val="left"/>
    </w:pPr>
    <w:bookmarkStart w:id="26" w:name="_Hlk198791090"/>
    <w:bookmarkStart w:id="27" w:name="_Hlk198791091"/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673B51F4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>ÚŘAD – ODBOR</w:t>
    </w:r>
    <w:r>
      <w:rPr>
        <w:rFonts w:ascii="Arial Black" w:hAnsi="Arial Black"/>
        <w:spacing w:val="-20"/>
        <w:position w:val="-6"/>
        <w:sz w:val="20"/>
      </w:rPr>
      <w:t xml:space="preserve"> </w:t>
    </w:r>
    <w:r w:rsidR="00A6301C" w:rsidRPr="00261D29">
      <w:rPr>
        <w:rFonts w:ascii="Arial Black" w:hAnsi="Arial Black"/>
        <w:spacing w:val="-20"/>
        <w:position w:val="-6"/>
      </w:rPr>
      <w:t>PRÁVNÍ</w:t>
    </w:r>
    <w:r w:rsidRPr="00261D29">
      <w:rPr>
        <w:rFonts w:ascii="Arial Black" w:hAnsi="Arial Black"/>
        <w:spacing w:val="-20"/>
        <w:position w:val="-6"/>
      </w:rPr>
      <w:t xml:space="preserve"> </w:t>
    </w:r>
  </w:p>
  <w:p w14:paraId="1E67BF8F" w14:textId="77777777" w:rsidR="003B29C7" w:rsidRDefault="003B29C7" w:rsidP="00E232B4">
    <w:pPr>
      <w:pStyle w:val="Zhlav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bookmarkEnd w:id="26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524"/>
    <w:multiLevelType w:val="hybridMultilevel"/>
    <w:tmpl w:val="D2CA50A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8C0C7B"/>
    <w:multiLevelType w:val="hybridMultilevel"/>
    <w:tmpl w:val="E8C4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452FC3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456129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num w:numId="1" w16cid:durableId="1373850116">
    <w:abstractNumId w:val="7"/>
  </w:num>
  <w:num w:numId="2" w16cid:durableId="2096851793">
    <w:abstractNumId w:val="4"/>
  </w:num>
  <w:num w:numId="3" w16cid:durableId="2004158077">
    <w:abstractNumId w:val="1"/>
  </w:num>
  <w:num w:numId="4" w16cid:durableId="333456542">
    <w:abstractNumId w:val="3"/>
  </w:num>
  <w:num w:numId="5" w16cid:durableId="1887913819">
    <w:abstractNumId w:val="6"/>
  </w:num>
  <w:num w:numId="6" w16cid:durableId="1855265378">
    <w:abstractNumId w:val="2"/>
  </w:num>
  <w:num w:numId="7" w16cid:durableId="684748994">
    <w:abstractNumId w:val="5"/>
  </w:num>
  <w:num w:numId="8" w16cid:durableId="22433855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074A0"/>
    <w:rsid w:val="00011668"/>
    <w:rsid w:val="00015466"/>
    <w:rsid w:val="00016A02"/>
    <w:rsid w:val="00016E51"/>
    <w:rsid w:val="00017845"/>
    <w:rsid w:val="00017F26"/>
    <w:rsid w:val="000211D0"/>
    <w:rsid w:val="000220DC"/>
    <w:rsid w:val="000222DA"/>
    <w:rsid w:val="00022B38"/>
    <w:rsid w:val="00023007"/>
    <w:rsid w:val="000234A1"/>
    <w:rsid w:val="00024F1D"/>
    <w:rsid w:val="0002666F"/>
    <w:rsid w:val="00032661"/>
    <w:rsid w:val="00033CCE"/>
    <w:rsid w:val="000372EF"/>
    <w:rsid w:val="000408AB"/>
    <w:rsid w:val="00042D59"/>
    <w:rsid w:val="00043CA0"/>
    <w:rsid w:val="0004487A"/>
    <w:rsid w:val="00045B2A"/>
    <w:rsid w:val="00046E38"/>
    <w:rsid w:val="000476D0"/>
    <w:rsid w:val="0005052D"/>
    <w:rsid w:val="00050904"/>
    <w:rsid w:val="00050D42"/>
    <w:rsid w:val="00051077"/>
    <w:rsid w:val="000535C6"/>
    <w:rsid w:val="00054A0B"/>
    <w:rsid w:val="00054C3B"/>
    <w:rsid w:val="000557B2"/>
    <w:rsid w:val="0005745A"/>
    <w:rsid w:val="00061030"/>
    <w:rsid w:val="00062BC4"/>
    <w:rsid w:val="00066764"/>
    <w:rsid w:val="000709E4"/>
    <w:rsid w:val="0007388C"/>
    <w:rsid w:val="000740F9"/>
    <w:rsid w:val="00074636"/>
    <w:rsid w:val="00076A96"/>
    <w:rsid w:val="000777E7"/>
    <w:rsid w:val="000818A6"/>
    <w:rsid w:val="0008274F"/>
    <w:rsid w:val="000838EB"/>
    <w:rsid w:val="00087724"/>
    <w:rsid w:val="0008789D"/>
    <w:rsid w:val="0009440A"/>
    <w:rsid w:val="00095D59"/>
    <w:rsid w:val="00095E7F"/>
    <w:rsid w:val="000A0685"/>
    <w:rsid w:val="000A0964"/>
    <w:rsid w:val="000A0B52"/>
    <w:rsid w:val="000A0F30"/>
    <w:rsid w:val="000A13CB"/>
    <w:rsid w:val="000A1E1E"/>
    <w:rsid w:val="000A336F"/>
    <w:rsid w:val="000A6624"/>
    <w:rsid w:val="000A6D9C"/>
    <w:rsid w:val="000A7693"/>
    <w:rsid w:val="000A7F31"/>
    <w:rsid w:val="000B00A9"/>
    <w:rsid w:val="000B36FE"/>
    <w:rsid w:val="000B4A98"/>
    <w:rsid w:val="000B4F47"/>
    <w:rsid w:val="000B7327"/>
    <w:rsid w:val="000B735B"/>
    <w:rsid w:val="000C3BAF"/>
    <w:rsid w:val="000D0969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368F"/>
    <w:rsid w:val="000F464C"/>
    <w:rsid w:val="000F68DC"/>
    <w:rsid w:val="00104894"/>
    <w:rsid w:val="0010510F"/>
    <w:rsid w:val="0011012E"/>
    <w:rsid w:val="00110CF6"/>
    <w:rsid w:val="0011213F"/>
    <w:rsid w:val="00112268"/>
    <w:rsid w:val="00112556"/>
    <w:rsid w:val="00113F78"/>
    <w:rsid w:val="00114A5B"/>
    <w:rsid w:val="001152AF"/>
    <w:rsid w:val="001153A3"/>
    <w:rsid w:val="00115A29"/>
    <w:rsid w:val="00116206"/>
    <w:rsid w:val="0011651D"/>
    <w:rsid w:val="001208A2"/>
    <w:rsid w:val="00121B64"/>
    <w:rsid w:val="001228AB"/>
    <w:rsid w:val="001246CA"/>
    <w:rsid w:val="001306DD"/>
    <w:rsid w:val="00130740"/>
    <w:rsid w:val="00130910"/>
    <w:rsid w:val="00130D21"/>
    <w:rsid w:val="00133FE4"/>
    <w:rsid w:val="00136E56"/>
    <w:rsid w:val="00137F8E"/>
    <w:rsid w:val="00140D91"/>
    <w:rsid w:val="001426C4"/>
    <w:rsid w:val="00143BF1"/>
    <w:rsid w:val="0014410A"/>
    <w:rsid w:val="0014585A"/>
    <w:rsid w:val="00145D2E"/>
    <w:rsid w:val="00146088"/>
    <w:rsid w:val="00147221"/>
    <w:rsid w:val="001502C3"/>
    <w:rsid w:val="00160114"/>
    <w:rsid w:val="00165F55"/>
    <w:rsid w:val="001700A4"/>
    <w:rsid w:val="00173576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1097"/>
    <w:rsid w:val="001D42D6"/>
    <w:rsid w:val="001D5307"/>
    <w:rsid w:val="001D6A28"/>
    <w:rsid w:val="001D7AAB"/>
    <w:rsid w:val="001E5F32"/>
    <w:rsid w:val="001E603A"/>
    <w:rsid w:val="001E7AE5"/>
    <w:rsid w:val="001F0462"/>
    <w:rsid w:val="001F253F"/>
    <w:rsid w:val="001F679A"/>
    <w:rsid w:val="001F6EE4"/>
    <w:rsid w:val="00203F57"/>
    <w:rsid w:val="00205690"/>
    <w:rsid w:val="00206CE7"/>
    <w:rsid w:val="00206D06"/>
    <w:rsid w:val="002101FA"/>
    <w:rsid w:val="00214D97"/>
    <w:rsid w:val="0021537E"/>
    <w:rsid w:val="00215E64"/>
    <w:rsid w:val="00225FD6"/>
    <w:rsid w:val="00226035"/>
    <w:rsid w:val="00232250"/>
    <w:rsid w:val="002325C3"/>
    <w:rsid w:val="00234550"/>
    <w:rsid w:val="00235A1D"/>
    <w:rsid w:val="00236637"/>
    <w:rsid w:val="002367F1"/>
    <w:rsid w:val="00240AD4"/>
    <w:rsid w:val="002504D5"/>
    <w:rsid w:val="00254039"/>
    <w:rsid w:val="00254E78"/>
    <w:rsid w:val="002564BE"/>
    <w:rsid w:val="00257143"/>
    <w:rsid w:val="00260677"/>
    <w:rsid w:val="00260B15"/>
    <w:rsid w:val="00261D29"/>
    <w:rsid w:val="00261E2D"/>
    <w:rsid w:val="0026314D"/>
    <w:rsid w:val="00264CF1"/>
    <w:rsid w:val="00266AB5"/>
    <w:rsid w:val="00266B0A"/>
    <w:rsid w:val="0027546F"/>
    <w:rsid w:val="00276BD3"/>
    <w:rsid w:val="00280A17"/>
    <w:rsid w:val="0028452E"/>
    <w:rsid w:val="00287572"/>
    <w:rsid w:val="00287BD2"/>
    <w:rsid w:val="00290CD2"/>
    <w:rsid w:val="00291B33"/>
    <w:rsid w:val="00292A4B"/>
    <w:rsid w:val="002946CE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324F"/>
    <w:rsid w:val="002E4D0F"/>
    <w:rsid w:val="002E6CC5"/>
    <w:rsid w:val="002E79CD"/>
    <w:rsid w:val="002F0DC4"/>
    <w:rsid w:val="002F12D6"/>
    <w:rsid w:val="00301C80"/>
    <w:rsid w:val="00303603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3A"/>
    <w:rsid w:val="003242DB"/>
    <w:rsid w:val="00325431"/>
    <w:rsid w:val="0032739B"/>
    <w:rsid w:val="0033118A"/>
    <w:rsid w:val="00332429"/>
    <w:rsid w:val="0033350D"/>
    <w:rsid w:val="00333991"/>
    <w:rsid w:val="00333AC7"/>
    <w:rsid w:val="003340CD"/>
    <w:rsid w:val="00334335"/>
    <w:rsid w:val="003448EC"/>
    <w:rsid w:val="00346A3A"/>
    <w:rsid w:val="0035253C"/>
    <w:rsid w:val="00361501"/>
    <w:rsid w:val="003649EB"/>
    <w:rsid w:val="00365EEB"/>
    <w:rsid w:val="00371B7A"/>
    <w:rsid w:val="00373A19"/>
    <w:rsid w:val="0037513E"/>
    <w:rsid w:val="003752A9"/>
    <w:rsid w:val="003766D9"/>
    <w:rsid w:val="00376EA4"/>
    <w:rsid w:val="003776C9"/>
    <w:rsid w:val="00377720"/>
    <w:rsid w:val="00380CBA"/>
    <w:rsid w:val="00381222"/>
    <w:rsid w:val="00382500"/>
    <w:rsid w:val="00382FC8"/>
    <w:rsid w:val="003931C6"/>
    <w:rsid w:val="00394CD9"/>
    <w:rsid w:val="00396383"/>
    <w:rsid w:val="003A1886"/>
    <w:rsid w:val="003A2642"/>
    <w:rsid w:val="003A2CC6"/>
    <w:rsid w:val="003B29C7"/>
    <w:rsid w:val="003B332A"/>
    <w:rsid w:val="003B3977"/>
    <w:rsid w:val="003B6EAB"/>
    <w:rsid w:val="003D1CD2"/>
    <w:rsid w:val="003D716E"/>
    <w:rsid w:val="003E3738"/>
    <w:rsid w:val="003F5A35"/>
    <w:rsid w:val="003F5EFF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3CA3"/>
    <w:rsid w:val="00427DC6"/>
    <w:rsid w:val="00431D3D"/>
    <w:rsid w:val="004367F8"/>
    <w:rsid w:val="00436956"/>
    <w:rsid w:val="00436ABD"/>
    <w:rsid w:val="00437F6E"/>
    <w:rsid w:val="00443D25"/>
    <w:rsid w:val="00444EB7"/>
    <w:rsid w:val="00444ED0"/>
    <w:rsid w:val="004505A0"/>
    <w:rsid w:val="0045157E"/>
    <w:rsid w:val="00451FD9"/>
    <w:rsid w:val="0045287E"/>
    <w:rsid w:val="00454B8C"/>
    <w:rsid w:val="00454DD7"/>
    <w:rsid w:val="00454F18"/>
    <w:rsid w:val="004609B2"/>
    <w:rsid w:val="0046264B"/>
    <w:rsid w:val="004668FE"/>
    <w:rsid w:val="00466D22"/>
    <w:rsid w:val="00467FFB"/>
    <w:rsid w:val="00471620"/>
    <w:rsid w:val="00472DB6"/>
    <w:rsid w:val="00473E94"/>
    <w:rsid w:val="00476250"/>
    <w:rsid w:val="00476AF0"/>
    <w:rsid w:val="00477108"/>
    <w:rsid w:val="0048203C"/>
    <w:rsid w:val="00483156"/>
    <w:rsid w:val="00484CEA"/>
    <w:rsid w:val="00485A83"/>
    <w:rsid w:val="004860F7"/>
    <w:rsid w:val="00491089"/>
    <w:rsid w:val="00491E59"/>
    <w:rsid w:val="00492616"/>
    <w:rsid w:val="004A0FEF"/>
    <w:rsid w:val="004A18AB"/>
    <w:rsid w:val="004A50FD"/>
    <w:rsid w:val="004A6076"/>
    <w:rsid w:val="004B132B"/>
    <w:rsid w:val="004B52D7"/>
    <w:rsid w:val="004B546E"/>
    <w:rsid w:val="004B59F2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2B4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17EA"/>
    <w:rsid w:val="00513DE6"/>
    <w:rsid w:val="00516360"/>
    <w:rsid w:val="00523774"/>
    <w:rsid w:val="0052661A"/>
    <w:rsid w:val="00526F72"/>
    <w:rsid w:val="00532755"/>
    <w:rsid w:val="0053686C"/>
    <w:rsid w:val="00536AC6"/>
    <w:rsid w:val="00540EE6"/>
    <w:rsid w:val="00541376"/>
    <w:rsid w:val="005453B5"/>
    <w:rsid w:val="00551351"/>
    <w:rsid w:val="005575A3"/>
    <w:rsid w:val="00557D60"/>
    <w:rsid w:val="00564FCB"/>
    <w:rsid w:val="0056551B"/>
    <w:rsid w:val="00566D96"/>
    <w:rsid w:val="00570A92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A34DB"/>
    <w:rsid w:val="005B12F0"/>
    <w:rsid w:val="005B1A6A"/>
    <w:rsid w:val="005B26A7"/>
    <w:rsid w:val="005B2A3A"/>
    <w:rsid w:val="005B4AB5"/>
    <w:rsid w:val="005B4F36"/>
    <w:rsid w:val="005B61C5"/>
    <w:rsid w:val="005C0DDE"/>
    <w:rsid w:val="005C2ABB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6012A6"/>
    <w:rsid w:val="0060778F"/>
    <w:rsid w:val="00610111"/>
    <w:rsid w:val="0061185B"/>
    <w:rsid w:val="00615AE8"/>
    <w:rsid w:val="00616FD7"/>
    <w:rsid w:val="00617505"/>
    <w:rsid w:val="00617900"/>
    <w:rsid w:val="00617D84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75D8"/>
    <w:rsid w:val="00690CFE"/>
    <w:rsid w:val="006920F2"/>
    <w:rsid w:val="00692274"/>
    <w:rsid w:val="00693348"/>
    <w:rsid w:val="0069483B"/>
    <w:rsid w:val="006955AB"/>
    <w:rsid w:val="00697218"/>
    <w:rsid w:val="006972B7"/>
    <w:rsid w:val="00697B45"/>
    <w:rsid w:val="00697F10"/>
    <w:rsid w:val="006A0609"/>
    <w:rsid w:val="006A17C1"/>
    <w:rsid w:val="006A4074"/>
    <w:rsid w:val="006B1A5C"/>
    <w:rsid w:val="006B37B7"/>
    <w:rsid w:val="006B3EE2"/>
    <w:rsid w:val="006B4244"/>
    <w:rsid w:val="006B5EDB"/>
    <w:rsid w:val="006B7A8C"/>
    <w:rsid w:val="006B7F20"/>
    <w:rsid w:val="006C0468"/>
    <w:rsid w:val="006C1A07"/>
    <w:rsid w:val="006C2F6A"/>
    <w:rsid w:val="006C3C3E"/>
    <w:rsid w:val="006C4597"/>
    <w:rsid w:val="006C4F55"/>
    <w:rsid w:val="006C552D"/>
    <w:rsid w:val="006C57EA"/>
    <w:rsid w:val="006C7968"/>
    <w:rsid w:val="006D0BB7"/>
    <w:rsid w:val="006D2AD5"/>
    <w:rsid w:val="006D6F6D"/>
    <w:rsid w:val="006E1F04"/>
    <w:rsid w:val="006E55E6"/>
    <w:rsid w:val="006E7381"/>
    <w:rsid w:val="006F112F"/>
    <w:rsid w:val="006F3782"/>
    <w:rsid w:val="006F40A5"/>
    <w:rsid w:val="006F51F3"/>
    <w:rsid w:val="006F62B9"/>
    <w:rsid w:val="006F6DCD"/>
    <w:rsid w:val="00700A10"/>
    <w:rsid w:val="00700AB7"/>
    <w:rsid w:val="007028D3"/>
    <w:rsid w:val="0070297D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4351"/>
    <w:rsid w:val="007348F8"/>
    <w:rsid w:val="0073542A"/>
    <w:rsid w:val="0074188E"/>
    <w:rsid w:val="007526E4"/>
    <w:rsid w:val="0075575F"/>
    <w:rsid w:val="00756218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6C6C"/>
    <w:rsid w:val="00777B03"/>
    <w:rsid w:val="00782F63"/>
    <w:rsid w:val="00790123"/>
    <w:rsid w:val="0079043E"/>
    <w:rsid w:val="0079082F"/>
    <w:rsid w:val="007914F9"/>
    <w:rsid w:val="00792846"/>
    <w:rsid w:val="00794A4E"/>
    <w:rsid w:val="00795635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5965"/>
    <w:rsid w:val="007B6B5F"/>
    <w:rsid w:val="007C3831"/>
    <w:rsid w:val="007C3DC5"/>
    <w:rsid w:val="007C6D88"/>
    <w:rsid w:val="007D10CE"/>
    <w:rsid w:val="007D23EC"/>
    <w:rsid w:val="007E1363"/>
    <w:rsid w:val="007E1B2D"/>
    <w:rsid w:val="007E2A4C"/>
    <w:rsid w:val="007E344A"/>
    <w:rsid w:val="007E4FB3"/>
    <w:rsid w:val="007E6C83"/>
    <w:rsid w:val="007E73CE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590A"/>
    <w:rsid w:val="008063BE"/>
    <w:rsid w:val="00806E05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0E7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55CA5"/>
    <w:rsid w:val="008600F0"/>
    <w:rsid w:val="00865132"/>
    <w:rsid w:val="00865BD9"/>
    <w:rsid w:val="00870A60"/>
    <w:rsid w:val="00870D58"/>
    <w:rsid w:val="00871C92"/>
    <w:rsid w:val="00871EE3"/>
    <w:rsid w:val="00874C69"/>
    <w:rsid w:val="00875CBC"/>
    <w:rsid w:val="00877633"/>
    <w:rsid w:val="00883129"/>
    <w:rsid w:val="00883E33"/>
    <w:rsid w:val="00883F6C"/>
    <w:rsid w:val="00885042"/>
    <w:rsid w:val="00891BFC"/>
    <w:rsid w:val="00893C45"/>
    <w:rsid w:val="00895DD8"/>
    <w:rsid w:val="00897A6F"/>
    <w:rsid w:val="008A0A91"/>
    <w:rsid w:val="008A0EFC"/>
    <w:rsid w:val="008A1595"/>
    <w:rsid w:val="008A1877"/>
    <w:rsid w:val="008A3FDF"/>
    <w:rsid w:val="008A53B9"/>
    <w:rsid w:val="008A5CD2"/>
    <w:rsid w:val="008A6C29"/>
    <w:rsid w:val="008A6ECA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2F36"/>
    <w:rsid w:val="008C3589"/>
    <w:rsid w:val="008C4AA9"/>
    <w:rsid w:val="008C7858"/>
    <w:rsid w:val="008D0A6C"/>
    <w:rsid w:val="008D116C"/>
    <w:rsid w:val="008D2192"/>
    <w:rsid w:val="008D2997"/>
    <w:rsid w:val="008D33D4"/>
    <w:rsid w:val="008D7AE5"/>
    <w:rsid w:val="008E1C2F"/>
    <w:rsid w:val="008E4B40"/>
    <w:rsid w:val="008E527A"/>
    <w:rsid w:val="008F0814"/>
    <w:rsid w:val="008F1145"/>
    <w:rsid w:val="008F5488"/>
    <w:rsid w:val="008F6462"/>
    <w:rsid w:val="008F6FB8"/>
    <w:rsid w:val="00900CBB"/>
    <w:rsid w:val="00903036"/>
    <w:rsid w:val="009055C5"/>
    <w:rsid w:val="009113AC"/>
    <w:rsid w:val="00911822"/>
    <w:rsid w:val="00914E6A"/>
    <w:rsid w:val="00915748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451D9"/>
    <w:rsid w:val="009543E6"/>
    <w:rsid w:val="0095512A"/>
    <w:rsid w:val="00957C66"/>
    <w:rsid w:val="00961852"/>
    <w:rsid w:val="00962848"/>
    <w:rsid w:val="009660DF"/>
    <w:rsid w:val="0096661F"/>
    <w:rsid w:val="0097088A"/>
    <w:rsid w:val="00973239"/>
    <w:rsid w:val="00973F7F"/>
    <w:rsid w:val="00973FDA"/>
    <w:rsid w:val="009746F1"/>
    <w:rsid w:val="009838F9"/>
    <w:rsid w:val="00983D77"/>
    <w:rsid w:val="00986443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5BFD"/>
    <w:rsid w:val="009A5C17"/>
    <w:rsid w:val="009A623A"/>
    <w:rsid w:val="009A7B9B"/>
    <w:rsid w:val="009B28C2"/>
    <w:rsid w:val="009B2C8A"/>
    <w:rsid w:val="009B3BBB"/>
    <w:rsid w:val="009B54F5"/>
    <w:rsid w:val="009B55F5"/>
    <w:rsid w:val="009B6349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0587"/>
    <w:rsid w:val="009F17EC"/>
    <w:rsid w:val="009F3BC7"/>
    <w:rsid w:val="009F6FDA"/>
    <w:rsid w:val="00A0162D"/>
    <w:rsid w:val="00A032A3"/>
    <w:rsid w:val="00A04B59"/>
    <w:rsid w:val="00A0655B"/>
    <w:rsid w:val="00A07F3E"/>
    <w:rsid w:val="00A11374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25CD0"/>
    <w:rsid w:val="00A317EF"/>
    <w:rsid w:val="00A34A2C"/>
    <w:rsid w:val="00A43353"/>
    <w:rsid w:val="00A47C57"/>
    <w:rsid w:val="00A47D1C"/>
    <w:rsid w:val="00A508A0"/>
    <w:rsid w:val="00A5213F"/>
    <w:rsid w:val="00A52C97"/>
    <w:rsid w:val="00A549F8"/>
    <w:rsid w:val="00A559AC"/>
    <w:rsid w:val="00A6301C"/>
    <w:rsid w:val="00A63B1D"/>
    <w:rsid w:val="00A6538D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449E"/>
    <w:rsid w:val="00AA5E00"/>
    <w:rsid w:val="00AB1E89"/>
    <w:rsid w:val="00AB3952"/>
    <w:rsid w:val="00AB3B2F"/>
    <w:rsid w:val="00AB59D4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B00E47"/>
    <w:rsid w:val="00B02BB5"/>
    <w:rsid w:val="00B07406"/>
    <w:rsid w:val="00B105F8"/>
    <w:rsid w:val="00B1168D"/>
    <w:rsid w:val="00B12763"/>
    <w:rsid w:val="00B21B6F"/>
    <w:rsid w:val="00B226A3"/>
    <w:rsid w:val="00B230EE"/>
    <w:rsid w:val="00B2581A"/>
    <w:rsid w:val="00B2695F"/>
    <w:rsid w:val="00B27AB8"/>
    <w:rsid w:val="00B31000"/>
    <w:rsid w:val="00B32FF1"/>
    <w:rsid w:val="00B37B19"/>
    <w:rsid w:val="00B4002B"/>
    <w:rsid w:val="00B43307"/>
    <w:rsid w:val="00B43DB3"/>
    <w:rsid w:val="00B43DDE"/>
    <w:rsid w:val="00B45D1F"/>
    <w:rsid w:val="00B474C7"/>
    <w:rsid w:val="00B47E92"/>
    <w:rsid w:val="00B515E1"/>
    <w:rsid w:val="00B5286C"/>
    <w:rsid w:val="00B5381E"/>
    <w:rsid w:val="00B62115"/>
    <w:rsid w:val="00B70495"/>
    <w:rsid w:val="00B725B1"/>
    <w:rsid w:val="00B73EA7"/>
    <w:rsid w:val="00B769F3"/>
    <w:rsid w:val="00B80DF7"/>
    <w:rsid w:val="00B816F4"/>
    <w:rsid w:val="00B81952"/>
    <w:rsid w:val="00B82CC3"/>
    <w:rsid w:val="00B85D51"/>
    <w:rsid w:val="00B85F58"/>
    <w:rsid w:val="00B865CA"/>
    <w:rsid w:val="00B87456"/>
    <w:rsid w:val="00B901A5"/>
    <w:rsid w:val="00B919BD"/>
    <w:rsid w:val="00B92E31"/>
    <w:rsid w:val="00BA38F3"/>
    <w:rsid w:val="00BA3E96"/>
    <w:rsid w:val="00BA6A91"/>
    <w:rsid w:val="00BA7A68"/>
    <w:rsid w:val="00BB1D9A"/>
    <w:rsid w:val="00BB4EC8"/>
    <w:rsid w:val="00BB7DFE"/>
    <w:rsid w:val="00BC2F1B"/>
    <w:rsid w:val="00BC3673"/>
    <w:rsid w:val="00BC3C12"/>
    <w:rsid w:val="00BC3DB0"/>
    <w:rsid w:val="00BC4E8C"/>
    <w:rsid w:val="00BC55AE"/>
    <w:rsid w:val="00BC7AC2"/>
    <w:rsid w:val="00BC7E3F"/>
    <w:rsid w:val="00BD098B"/>
    <w:rsid w:val="00BD389D"/>
    <w:rsid w:val="00BD3BC1"/>
    <w:rsid w:val="00BD448E"/>
    <w:rsid w:val="00BD647A"/>
    <w:rsid w:val="00BE4847"/>
    <w:rsid w:val="00BE4D96"/>
    <w:rsid w:val="00BE7013"/>
    <w:rsid w:val="00BE7456"/>
    <w:rsid w:val="00BE7CC2"/>
    <w:rsid w:val="00BF3233"/>
    <w:rsid w:val="00BF4590"/>
    <w:rsid w:val="00BF621E"/>
    <w:rsid w:val="00C0190A"/>
    <w:rsid w:val="00C05F6E"/>
    <w:rsid w:val="00C12A38"/>
    <w:rsid w:val="00C209A1"/>
    <w:rsid w:val="00C22548"/>
    <w:rsid w:val="00C23014"/>
    <w:rsid w:val="00C23B7A"/>
    <w:rsid w:val="00C275C2"/>
    <w:rsid w:val="00C27920"/>
    <w:rsid w:val="00C3231A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47DE2"/>
    <w:rsid w:val="00C5113A"/>
    <w:rsid w:val="00C52338"/>
    <w:rsid w:val="00C52795"/>
    <w:rsid w:val="00C53561"/>
    <w:rsid w:val="00C56C9E"/>
    <w:rsid w:val="00C57FAC"/>
    <w:rsid w:val="00C60ACA"/>
    <w:rsid w:val="00C64571"/>
    <w:rsid w:val="00C64604"/>
    <w:rsid w:val="00C65A04"/>
    <w:rsid w:val="00C663CB"/>
    <w:rsid w:val="00C70AE7"/>
    <w:rsid w:val="00C72955"/>
    <w:rsid w:val="00C73351"/>
    <w:rsid w:val="00C746E3"/>
    <w:rsid w:val="00C750D7"/>
    <w:rsid w:val="00C75A22"/>
    <w:rsid w:val="00C81266"/>
    <w:rsid w:val="00C81695"/>
    <w:rsid w:val="00C81AAA"/>
    <w:rsid w:val="00C8416C"/>
    <w:rsid w:val="00C84DD3"/>
    <w:rsid w:val="00C85D8F"/>
    <w:rsid w:val="00C900B5"/>
    <w:rsid w:val="00C90946"/>
    <w:rsid w:val="00C922C4"/>
    <w:rsid w:val="00C93CAC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6F81"/>
    <w:rsid w:val="00CC75E9"/>
    <w:rsid w:val="00CD314B"/>
    <w:rsid w:val="00CD5FE4"/>
    <w:rsid w:val="00CD7739"/>
    <w:rsid w:val="00CD7B21"/>
    <w:rsid w:val="00CE0203"/>
    <w:rsid w:val="00CE2822"/>
    <w:rsid w:val="00CE4D89"/>
    <w:rsid w:val="00CE6D33"/>
    <w:rsid w:val="00CE7FF9"/>
    <w:rsid w:val="00CF0081"/>
    <w:rsid w:val="00CF0358"/>
    <w:rsid w:val="00CF086E"/>
    <w:rsid w:val="00CF0942"/>
    <w:rsid w:val="00CF1012"/>
    <w:rsid w:val="00CF458D"/>
    <w:rsid w:val="00CF4DC1"/>
    <w:rsid w:val="00CF516B"/>
    <w:rsid w:val="00D0182D"/>
    <w:rsid w:val="00D026A4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2743F"/>
    <w:rsid w:val="00D30810"/>
    <w:rsid w:val="00D32677"/>
    <w:rsid w:val="00D33115"/>
    <w:rsid w:val="00D334CD"/>
    <w:rsid w:val="00D33AEC"/>
    <w:rsid w:val="00D3539D"/>
    <w:rsid w:val="00D40A9B"/>
    <w:rsid w:val="00D42CA1"/>
    <w:rsid w:val="00D44ED4"/>
    <w:rsid w:val="00D46849"/>
    <w:rsid w:val="00D473ED"/>
    <w:rsid w:val="00D570CF"/>
    <w:rsid w:val="00D571E8"/>
    <w:rsid w:val="00D57397"/>
    <w:rsid w:val="00D61572"/>
    <w:rsid w:val="00D6640D"/>
    <w:rsid w:val="00D6784B"/>
    <w:rsid w:val="00D702B7"/>
    <w:rsid w:val="00D702E5"/>
    <w:rsid w:val="00D7758F"/>
    <w:rsid w:val="00D77F5C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B006C"/>
    <w:rsid w:val="00DB17D3"/>
    <w:rsid w:val="00DB4088"/>
    <w:rsid w:val="00DB5306"/>
    <w:rsid w:val="00DC4F82"/>
    <w:rsid w:val="00DC5853"/>
    <w:rsid w:val="00DC59B8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1174"/>
    <w:rsid w:val="00DF2079"/>
    <w:rsid w:val="00DF20A7"/>
    <w:rsid w:val="00DF2D60"/>
    <w:rsid w:val="00DF3B3C"/>
    <w:rsid w:val="00DF3B73"/>
    <w:rsid w:val="00E04753"/>
    <w:rsid w:val="00E04F49"/>
    <w:rsid w:val="00E0714C"/>
    <w:rsid w:val="00E07489"/>
    <w:rsid w:val="00E079EF"/>
    <w:rsid w:val="00E07D77"/>
    <w:rsid w:val="00E11B29"/>
    <w:rsid w:val="00E1647E"/>
    <w:rsid w:val="00E2149F"/>
    <w:rsid w:val="00E21CFF"/>
    <w:rsid w:val="00E22C02"/>
    <w:rsid w:val="00E232B4"/>
    <w:rsid w:val="00E242A8"/>
    <w:rsid w:val="00E244B5"/>
    <w:rsid w:val="00E262CA"/>
    <w:rsid w:val="00E26C78"/>
    <w:rsid w:val="00E307C3"/>
    <w:rsid w:val="00E30AC8"/>
    <w:rsid w:val="00E31285"/>
    <w:rsid w:val="00E32CDA"/>
    <w:rsid w:val="00E34285"/>
    <w:rsid w:val="00E35AA0"/>
    <w:rsid w:val="00E366E3"/>
    <w:rsid w:val="00E41ABF"/>
    <w:rsid w:val="00E5215F"/>
    <w:rsid w:val="00E52EFF"/>
    <w:rsid w:val="00E5332D"/>
    <w:rsid w:val="00E53991"/>
    <w:rsid w:val="00E548E7"/>
    <w:rsid w:val="00E54DEE"/>
    <w:rsid w:val="00E5532A"/>
    <w:rsid w:val="00E57906"/>
    <w:rsid w:val="00E62627"/>
    <w:rsid w:val="00E65353"/>
    <w:rsid w:val="00E67A2A"/>
    <w:rsid w:val="00E701DF"/>
    <w:rsid w:val="00E738AA"/>
    <w:rsid w:val="00E73BE7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6444"/>
    <w:rsid w:val="00EA036B"/>
    <w:rsid w:val="00EA35A1"/>
    <w:rsid w:val="00EA4229"/>
    <w:rsid w:val="00EA553C"/>
    <w:rsid w:val="00EB06B9"/>
    <w:rsid w:val="00EB3FC8"/>
    <w:rsid w:val="00EB45D6"/>
    <w:rsid w:val="00EB61BA"/>
    <w:rsid w:val="00EC5224"/>
    <w:rsid w:val="00EC6947"/>
    <w:rsid w:val="00EC7D5E"/>
    <w:rsid w:val="00EE04C1"/>
    <w:rsid w:val="00EE0C6C"/>
    <w:rsid w:val="00EE2C28"/>
    <w:rsid w:val="00EE69DE"/>
    <w:rsid w:val="00EE7859"/>
    <w:rsid w:val="00EE7AFC"/>
    <w:rsid w:val="00EF2058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007F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42204"/>
    <w:rsid w:val="00F425D6"/>
    <w:rsid w:val="00F435F0"/>
    <w:rsid w:val="00F440BA"/>
    <w:rsid w:val="00F464CD"/>
    <w:rsid w:val="00F51F30"/>
    <w:rsid w:val="00F52CCC"/>
    <w:rsid w:val="00F52CE3"/>
    <w:rsid w:val="00F54444"/>
    <w:rsid w:val="00F550EE"/>
    <w:rsid w:val="00F55643"/>
    <w:rsid w:val="00F5781F"/>
    <w:rsid w:val="00F60966"/>
    <w:rsid w:val="00F61513"/>
    <w:rsid w:val="00F61C31"/>
    <w:rsid w:val="00F62D4E"/>
    <w:rsid w:val="00F66630"/>
    <w:rsid w:val="00F66E4E"/>
    <w:rsid w:val="00F75933"/>
    <w:rsid w:val="00F81690"/>
    <w:rsid w:val="00F83DDA"/>
    <w:rsid w:val="00F84513"/>
    <w:rsid w:val="00F85646"/>
    <w:rsid w:val="00F86FD2"/>
    <w:rsid w:val="00F93AB3"/>
    <w:rsid w:val="00FA5456"/>
    <w:rsid w:val="00FA6FAB"/>
    <w:rsid w:val="00FB0073"/>
    <w:rsid w:val="00FB0A40"/>
    <w:rsid w:val="00FB0A71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380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24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55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73BE0-5F03-4E4E-BEC2-A55107C02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1755</TotalTime>
  <Pages>7</Pages>
  <Words>2884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75</cp:revision>
  <cp:lastPrinted>2025-06-03T07:21:00Z</cp:lastPrinted>
  <dcterms:created xsi:type="dcterms:W3CDTF">2025-04-22T07:50:00Z</dcterms:created>
  <dcterms:modified xsi:type="dcterms:W3CDTF">2026-02-16T10:27:00Z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