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8C9E" w14:textId="77777777" w:rsidR="001343C1" w:rsidRPr="00AF2A32" w:rsidRDefault="001343C1" w:rsidP="001343C1">
      <w:pPr>
        <w:jc w:val="center"/>
        <w:rPr>
          <w:sz w:val="22"/>
          <w:szCs w:val="22"/>
        </w:rPr>
      </w:pPr>
      <w:r w:rsidRPr="00AF2A32">
        <w:rPr>
          <w:sz w:val="22"/>
          <w:szCs w:val="22"/>
        </w:rPr>
        <w:t>Zadavatel ve smyslu ustanovení § 6, 27 a 31 zákona č. 134/2016 Sb., o zadávání veřejných zakázek, ve znění pozdějších předpisů (dále jen „ZZVZ“)</w:t>
      </w:r>
    </w:p>
    <w:p w14:paraId="50B15334" w14:textId="77777777" w:rsidR="001343C1" w:rsidRPr="00AF2A32" w:rsidRDefault="001343C1" w:rsidP="001343C1">
      <w:pPr>
        <w:jc w:val="center"/>
        <w:rPr>
          <w:color w:val="FF0000"/>
          <w:sz w:val="22"/>
          <w:szCs w:val="22"/>
        </w:rPr>
      </w:pPr>
    </w:p>
    <w:p w14:paraId="3DD1C882" w14:textId="77777777" w:rsidR="001343C1" w:rsidRPr="00E9772B" w:rsidRDefault="001343C1" w:rsidP="001343C1">
      <w:pPr>
        <w:jc w:val="center"/>
        <w:rPr>
          <w:b/>
          <w:sz w:val="28"/>
          <w:szCs w:val="28"/>
          <w:u w:val="single"/>
        </w:rPr>
      </w:pPr>
      <w:r w:rsidRPr="00E9772B">
        <w:rPr>
          <w:b/>
          <w:sz w:val="28"/>
          <w:szCs w:val="28"/>
          <w:u w:val="single"/>
        </w:rPr>
        <w:t>tímto vyzývá k podání nabídky na veřejnou zakázku</w:t>
      </w:r>
    </w:p>
    <w:p w14:paraId="3405FC2B" w14:textId="77777777" w:rsidR="001343C1" w:rsidRPr="00AF2A32" w:rsidRDefault="001343C1" w:rsidP="001343C1">
      <w:pPr>
        <w:jc w:val="center"/>
        <w:rPr>
          <w:b/>
          <w:sz w:val="22"/>
          <w:szCs w:val="22"/>
          <w:u w:val="single"/>
        </w:rPr>
      </w:pPr>
    </w:p>
    <w:p w14:paraId="64A7C866" w14:textId="77777777" w:rsidR="001343C1" w:rsidRPr="00AF2A32" w:rsidRDefault="001343C1" w:rsidP="001343C1">
      <w:pPr>
        <w:jc w:val="center"/>
        <w:rPr>
          <w:b/>
          <w:sz w:val="22"/>
          <w:szCs w:val="22"/>
        </w:rPr>
      </w:pPr>
      <w:r w:rsidRPr="00AF2A32">
        <w:rPr>
          <w:b/>
          <w:sz w:val="22"/>
          <w:szCs w:val="22"/>
        </w:rPr>
        <w:t xml:space="preserve">V tomto výběrovém řízení se zadavatel neřídí ZZVZ, </w:t>
      </w:r>
    </w:p>
    <w:p w14:paraId="13BFD589" w14:textId="77777777" w:rsidR="001343C1" w:rsidRPr="00AF2A32" w:rsidRDefault="001343C1" w:rsidP="001343C1">
      <w:pPr>
        <w:jc w:val="center"/>
        <w:rPr>
          <w:b/>
          <w:sz w:val="22"/>
          <w:szCs w:val="22"/>
        </w:rPr>
      </w:pPr>
      <w:r w:rsidRPr="00AF2A32">
        <w:rPr>
          <w:b/>
          <w:sz w:val="22"/>
          <w:szCs w:val="22"/>
        </w:rPr>
        <w:t>vyjma ustanovení v zadávací dokumentaci, kde zadavatel upozorní na citaci či odkaz ZZVZ.</w:t>
      </w:r>
    </w:p>
    <w:p w14:paraId="416FB280" w14:textId="77777777" w:rsidR="001343C1" w:rsidRPr="00AF2A32" w:rsidRDefault="001343C1" w:rsidP="001343C1">
      <w:pPr>
        <w:jc w:val="both"/>
        <w:rPr>
          <w:b/>
          <w:bCs/>
          <w:i/>
          <w:iCs/>
          <w:color w:val="FF0000"/>
          <w:sz w:val="22"/>
          <w:szCs w:val="22"/>
        </w:rPr>
      </w:pPr>
    </w:p>
    <w:p w14:paraId="751FA825" w14:textId="77777777" w:rsidR="001343C1" w:rsidRPr="00E9772B" w:rsidRDefault="001343C1" w:rsidP="001343C1">
      <w:pPr>
        <w:jc w:val="both"/>
        <w:rPr>
          <w:b/>
          <w:bCs/>
          <w:sz w:val="22"/>
          <w:szCs w:val="22"/>
        </w:rPr>
      </w:pPr>
      <w:r w:rsidRPr="00AF2A32">
        <w:rPr>
          <w:b/>
          <w:bCs/>
          <w:sz w:val="22"/>
          <w:szCs w:val="22"/>
        </w:rPr>
        <w:t xml:space="preserve">Veškerá komunikace, která se týká výběrového řízení, probíhá výhradně elektronicky a v českém jazyce. </w:t>
      </w:r>
      <w:r w:rsidRPr="00E9772B">
        <w:rPr>
          <w:b/>
          <w:bCs/>
          <w:sz w:val="22"/>
          <w:szCs w:val="22"/>
        </w:rPr>
        <w:t>Nabídky musí být podány prostřednictvím elektronického nástroje pro zadávání veřejných zakázek E-ZAK.</w:t>
      </w:r>
    </w:p>
    <w:p w14:paraId="5A8296DD" w14:textId="77777777" w:rsidR="001343C1" w:rsidRPr="00E9772B" w:rsidRDefault="001343C1" w:rsidP="001343C1">
      <w:pPr>
        <w:jc w:val="both"/>
        <w:rPr>
          <w:b/>
          <w:bCs/>
          <w:sz w:val="22"/>
          <w:szCs w:val="22"/>
        </w:rPr>
      </w:pPr>
    </w:p>
    <w:p w14:paraId="5EE28D33" w14:textId="77777777" w:rsidR="001343C1" w:rsidRPr="00AF2A32" w:rsidRDefault="001343C1" w:rsidP="001343C1">
      <w:pPr>
        <w:jc w:val="both"/>
        <w:rPr>
          <w:b/>
          <w:bCs/>
          <w:sz w:val="22"/>
          <w:szCs w:val="22"/>
        </w:rPr>
      </w:pPr>
      <w:r w:rsidRPr="00AF2A32">
        <w:rPr>
          <w:b/>
          <w:bCs/>
          <w:sz w:val="22"/>
          <w:szCs w:val="22"/>
        </w:rPr>
        <w:t>Zadavatel nevyžaduje elektronické podepsání podané nabídky.</w:t>
      </w:r>
    </w:p>
    <w:p w14:paraId="344FD377" w14:textId="77777777" w:rsidR="001343C1" w:rsidRPr="00AF2A32" w:rsidRDefault="001343C1" w:rsidP="001343C1">
      <w:pPr>
        <w:jc w:val="both"/>
        <w:rPr>
          <w:color w:val="0000FF"/>
          <w:sz w:val="22"/>
          <w:szCs w:val="22"/>
          <w:u w:val="single"/>
        </w:rPr>
      </w:pPr>
    </w:p>
    <w:p w14:paraId="75705252" w14:textId="77777777" w:rsidR="001343C1" w:rsidRPr="00AF2A32" w:rsidRDefault="001343C1" w:rsidP="001343C1">
      <w:pPr>
        <w:jc w:val="both"/>
        <w:rPr>
          <w:b/>
          <w:bCs/>
          <w:color w:val="0000FF"/>
          <w:sz w:val="22"/>
          <w:szCs w:val="22"/>
          <w:u w:val="single"/>
        </w:rPr>
      </w:pPr>
      <w:r w:rsidRPr="00AF2A32">
        <w:rPr>
          <w:b/>
          <w:bCs/>
          <w:sz w:val="22"/>
          <w:szCs w:val="22"/>
        </w:rPr>
        <w:t>Dodavatel či účastník řízení, který není registrovaný v elektronickém nástroji  E-ZAK, je povinen provést registraci a ověření dodavatele v Centrální databázi dodavatelů platformy FEN (</w:t>
      </w:r>
      <w:hyperlink r:id="rId11" w:anchor="/" w:history="1">
        <w:r w:rsidRPr="00AF2A32">
          <w:rPr>
            <w:rStyle w:val="Hypertextovodkaz"/>
            <w:b/>
            <w:bCs/>
            <w:sz w:val="22"/>
            <w:szCs w:val="22"/>
          </w:rPr>
          <w:t>https://fen.cz/#/</w:t>
        </w:r>
      </w:hyperlink>
      <w:r w:rsidRPr="00AF2A32">
        <w:rPr>
          <w:b/>
          <w:bCs/>
          <w:sz w:val="22"/>
          <w:szCs w:val="22"/>
        </w:rPr>
        <w:t>), kde probíhá registrace a administrace dodavatelských účtů. Elektronický nástroj E-ZAK je na uvedenou databázi napojen.</w:t>
      </w:r>
    </w:p>
    <w:p w14:paraId="711308AD" w14:textId="77777777" w:rsidR="001343C1" w:rsidRPr="00AF2A32" w:rsidRDefault="001343C1" w:rsidP="001343C1">
      <w:pPr>
        <w:jc w:val="both"/>
        <w:rPr>
          <w:color w:val="000000"/>
          <w:sz w:val="22"/>
          <w:szCs w:val="22"/>
          <w:u w:val="single"/>
        </w:rPr>
      </w:pPr>
    </w:p>
    <w:p w14:paraId="0240BC7A" w14:textId="77777777" w:rsidR="001343C1" w:rsidRPr="00AF2A32" w:rsidRDefault="001343C1" w:rsidP="001343C1">
      <w:pPr>
        <w:jc w:val="both"/>
        <w:rPr>
          <w:b/>
          <w:bCs/>
          <w:color w:val="0000FF"/>
          <w:sz w:val="22"/>
          <w:szCs w:val="22"/>
          <w:u w:val="single"/>
        </w:rPr>
      </w:pPr>
      <w:r w:rsidRPr="00AF2A32">
        <w:rPr>
          <w:b/>
          <w:bCs/>
          <w:sz w:val="22"/>
          <w:szCs w:val="22"/>
        </w:rPr>
        <w:t xml:space="preserve">Veškeré podmínky a informace týkající se elektronického nástroje E-ZAK jsou dostupné na: </w:t>
      </w:r>
      <w:hyperlink r:id="rId12" w:history="1">
        <w:r w:rsidRPr="00AF2A32">
          <w:rPr>
            <w:rStyle w:val="Hypertextovodkaz"/>
            <w:b/>
            <w:bCs/>
            <w:sz w:val="22"/>
            <w:szCs w:val="22"/>
          </w:rPr>
          <w:t>https://ezak.kr-karlovarsky.cz</w:t>
        </w:r>
      </w:hyperlink>
      <w:r w:rsidRPr="00AF2A32">
        <w:rPr>
          <w:b/>
          <w:bCs/>
          <w:color w:val="0000FF"/>
          <w:sz w:val="22"/>
          <w:szCs w:val="22"/>
          <w:u w:val="single"/>
        </w:rPr>
        <w:t>.</w:t>
      </w:r>
    </w:p>
    <w:p w14:paraId="088B4FE4" w14:textId="77777777" w:rsidR="001343C1" w:rsidRPr="00AF2A32" w:rsidRDefault="001343C1" w:rsidP="001343C1">
      <w:pPr>
        <w:jc w:val="both"/>
        <w:rPr>
          <w:sz w:val="22"/>
          <w:szCs w:val="22"/>
        </w:rPr>
      </w:pPr>
    </w:p>
    <w:p w14:paraId="6384A0D1" w14:textId="77777777" w:rsidR="001343C1" w:rsidRPr="00AF2A32" w:rsidRDefault="001343C1" w:rsidP="001343C1">
      <w:pPr>
        <w:jc w:val="both"/>
        <w:rPr>
          <w:sz w:val="22"/>
          <w:szCs w:val="22"/>
        </w:rPr>
      </w:pPr>
      <w:r w:rsidRPr="00AF2A32">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9"/>
      <w:bookmarkStart w:id="1" w:name="_Hlt283614478"/>
      <w:r w:rsidRPr="00AF2A32">
        <w:rPr>
          <w:sz w:val="22"/>
          <w:szCs w:val="22"/>
        </w:rPr>
        <w:fldChar w:fldCharType="begin"/>
      </w:r>
      <w:r w:rsidRPr="00AF2A32">
        <w:rPr>
          <w:sz w:val="22"/>
          <w:szCs w:val="22"/>
        </w:rPr>
        <w:instrText xml:space="preserve"> HYPERLINK "mailto:podpora@ezak.cz" </w:instrText>
      </w:r>
      <w:r w:rsidRPr="00AF2A32">
        <w:rPr>
          <w:sz w:val="22"/>
          <w:szCs w:val="22"/>
        </w:rPr>
      </w:r>
      <w:r w:rsidRPr="00AF2A32">
        <w:rPr>
          <w:sz w:val="22"/>
          <w:szCs w:val="22"/>
        </w:rPr>
        <w:fldChar w:fldCharType="separate"/>
      </w:r>
      <w:r w:rsidRPr="00AF2A32">
        <w:rPr>
          <w:rStyle w:val="Hypertextovodkaz"/>
          <w:sz w:val="22"/>
          <w:szCs w:val="22"/>
        </w:rPr>
        <w:t>podpora@ezak.cz</w:t>
      </w:r>
      <w:bookmarkEnd w:id="0"/>
      <w:bookmarkEnd w:id="1"/>
      <w:r w:rsidRPr="00AF2A32">
        <w:rPr>
          <w:sz w:val="22"/>
          <w:szCs w:val="22"/>
        </w:rPr>
        <w:fldChar w:fldCharType="end"/>
      </w:r>
      <w:r w:rsidRPr="00AF2A32">
        <w:rPr>
          <w:sz w:val="22"/>
          <w:szCs w:val="22"/>
        </w:rPr>
        <w:t>, tel. 538 702 719.</w:t>
      </w:r>
    </w:p>
    <w:p w14:paraId="721A4B3A" w14:textId="77777777" w:rsidR="001343C1" w:rsidRPr="00AF2A32" w:rsidRDefault="001343C1" w:rsidP="001343C1">
      <w:pPr>
        <w:jc w:val="both"/>
        <w:rPr>
          <w:b/>
          <w:bCs/>
          <w:iCs/>
          <w:sz w:val="22"/>
          <w:szCs w:val="22"/>
        </w:rPr>
      </w:pPr>
    </w:p>
    <w:p w14:paraId="75C4F4C4" w14:textId="77777777" w:rsidR="001343C1" w:rsidRPr="00E9772B" w:rsidRDefault="001343C1" w:rsidP="001343C1">
      <w:pPr>
        <w:numPr>
          <w:ilvl w:val="0"/>
          <w:numId w:val="38"/>
        </w:numPr>
        <w:jc w:val="both"/>
        <w:rPr>
          <w:b/>
          <w:sz w:val="28"/>
          <w:szCs w:val="28"/>
          <w:u w:val="single"/>
        </w:rPr>
      </w:pPr>
      <w:r w:rsidRPr="00E9772B">
        <w:rPr>
          <w:b/>
          <w:sz w:val="28"/>
          <w:szCs w:val="28"/>
          <w:u w:val="single"/>
        </w:rPr>
        <w:t>Název zakázky</w:t>
      </w:r>
    </w:p>
    <w:p w14:paraId="1FEEF76B" w14:textId="77777777" w:rsidR="001343C1" w:rsidRPr="00AF2A32" w:rsidRDefault="001343C1" w:rsidP="001343C1">
      <w:pPr>
        <w:pStyle w:val="Zhlav"/>
        <w:tabs>
          <w:tab w:val="clear" w:pos="4536"/>
          <w:tab w:val="clear" w:pos="9072"/>
        </w:tabs>
        <w:jc w:val="both"/>
        <w:rPr>
          <w:sz w:val="22"/>
          <w:szCs w:val="22"/>
        </w:rPr>
      </w:pPr>
    </w:p>
    <w:p w14:paraId="2D969339" w14:textId="2E76F617" w:rsidR="001343C1" w:rsidRPr="00AF2A32" w:rsidRDefault="001343C1" w:rsidP="001343C1">
      <w:pPr>
        <w:jc w:val="both"/>
        <w:rPr>
          <w:b/>
          <w:sz w:val="22"/>
          <w:szCs w:val="22"/>
        </w:rPr>
      </w:pPr>
      <w:r w:rsidRPr="00AF2A32">
        <w:rPr>
          <w:b/>
          <w:szCs w:val="20"/>
        </w:rPr>
        <w:t xml:space="preserve">Oblečení výpravy Karlovarského kraje na Hrách XII. letní olympiády dětí a mládeže ČR a </w:t>
      </w:r>
      <w:r w:rsidR="00E81B9A">
        <w:rPr>
          <w:b/>
          <w:szCs w:val="20"/>
        </w:rPr>
        <w:br/>
        <w:t xml:space="preserve">na </w:t>
      </w:r>
      <w:r w:rsidRPr="00AF2A32">
        <w:rPr>
          <w:b/>
          <w:szCs w:val="20"/>
        </w:rPr>
        <w:t>Mezikrajské sportovní hry krajských úřadů</w:t>
      </w:r>
    </w:p>
    <w:p w14:paraId="049AB2E6" w14:textId="77777777" w:rsidR="001343C1" w:rsidRPr="00AF2A32" w:rsidRDefault="001343C1" w:rsidP="001343C1">
      <w:pPr>
        <w:ind w:left="360"/>
        <w:jc w:val="both"/>
        <w:rPr>
          <w:b/>
          <w:sz w:val="22"/>
          <w:szCs w:val="22"/>
        </w:rPr>
      </w:pPr>
    </w:p>
    <w:p w14:paraId="3DCDD614" w14:textId="77777777" w:rsidR="001343C1" w:rsidRPr="00E9772B" w:rsidRDefault="001343C1" w:rsidP="001343C1">
      <w:pPr>
        <w:pStyle w:val="Odstavecseseznamem"/>
        <w:numPr>
          <w:ilvl w:val="0"/>
          <w:numId w:val="38"/>
        </w:numPr>
        <w:jc w:val="both"/>
        <w:rPr>
          <w:b/>
          <w:sz w:val="28"/>
          <w:szCs w:val="28"/>
          <w:u w:val="single"/>
        </w:rPr>
      </w:pPr>
      <w:r w:rsidRPr="00E9772B">
        <w:rPr>
          <w:b/>
          <w:sz w:val="28"/>
          <w:szCs w:val="28"/>
          <w:u w:val="single"/>
        </w:rPr>
        <w:t>Druh veřejné zakázky</w:t>
      </w:r>
    </w:p>
    <w:p w14:paraId="1C9AA3C5" w14:textId="77777777" w:rsidR="001343C1" w:rsidRPr="00AF2A32" w:rsidRDefault="001343C1" w:rsidP="001343C1">
      <w:pPr>
        <w:pStyle w:val="Odstavecseseznamem"/>
        <w:ind w:left="360"/>
        <w:jc w:val="both"/>
        <w:rPr>
          <w:b/>
          <w:sz w:val="22"/>
          <w:szCs w:val="22"/>
        </w:rPr>
      </w:pPr>
    </w:p>
    <w:p w14:paraId="7389829F" w14:textId="77777777" w:rsidR="001343C1" w:rsidRPr="00AF2A32" w:rsidRDefault="001343C1" w:rsidP="001343C1">
      <w:pPr>
        <w:pStyle w:val="Zkladntextodsazen"/>
        <w:ind w:left="0"/>
        <w:rPr>
          <w:bCs/>
          <w:sz w:val="22"/>
          <w:szCs w:val="22"/>
        </w:rPr>
      </w:pPr>
      <w:r w:rsidRPr="00AF2A32">
        <w:rPr>
          <w:bCs/>
          <w:sz w:val="22"/>
          <w:szCs w:val="22"/>
        </w:rPr>
        <w:t>Jedná se o veřejnou zakázku malého rozsahu na dodávky. Veřejná zakázka je rozdělena do 2 částí.</w:t>
      </w:r>
    </w:p>
    <w:p w14:paraId="7D650797" w14:textId="3F2F6E02" w:rsidR="001343C1" w:rsidRPr="00AF2A32" w:rsidRDefault="001343C1" w:rsidP="001343C1">
      <w:pPr>
        <w:pStyle w:val="Zkladntextodsazen"/>
        <w:ind w:left="0"/>
        <w:rPr>
          <w:bCs/>
          <w:sz w:val="22"/>
          <w:szCs w:val="22"/>
        </w:rPr>
      </w:pPr>
      <w:r w:rsidRPr="00AF2A32">
        <w:rPr>
          <w:bCs/>
          <w:sz w:val="22"/>
          <w:szCs w:val="22"/>
        </w:rPr>
        <w:t>Předpokládaná hodnota veřejné zakázky celkem: 982 31</w:t>
      </w:r>
      <w:r w:rsidR="00E81B9A">
        <w:rPr>
          <w:bCs/>
          <w:sz w:val="22"/>
          <w:szCs w:val="22"/>
        </w:rPr>
        <w:t>3</w:t>
      </w:r>
      <w:r w:rsidRPr="00AF2A32">
        <w:rPr>
          <w:bCs/>
          <w:sz w:val="22"/>
          <w:szCs w:val="22"/>
        </w:rPr>
        <w:t xml:space="preserve"> Kč bez DPH</w:t>
      </w:r>
    </w:p>
    <w:p w14:paraId="27E1398C" w14:textId="493ED66E" w:rsidR="001343C1" w:rsidRPr="00AF2A32" w:rsidRDefault="00E81B9A" w:rsidP="001343C1">
      <w:pPr>
        <w:pStyle w:val="Zkladntextodsazen"/>
        <w:ind w:left="0"/>
        <w:rPr>
          <w:bCs/>
          <w:sz w:val="22"/>
          <w:szCs w:val="22"/>
        </w:rPr>
      </w:pPr>
      <w:r>
        <w:rPr>
          <w:bCs/>
          <w:sz w:val="22"/>
          <w:szCs w:val="22"/>
        </w:rPr>
        <w:t>Předpokládané hodnoty:</w:t>
      </w:r>
    </w:p>
    <w:p w14:paraId="066975EC" w14:textId="199C160D" w:rsidR="001343C1" w:rsidRPr="00AF2A32" w:rsidRDefault="001343C1" w:rsidP="001343C1">
      <w:pPr>
        <w:pStyle w:val="Zkladntextodsazen"/>
        <w:spacing w:line="360" w:lineRule="auto"/>
        <w:ind w:left="0"/>
        <w:rPr>
          <w:bCs/>
          <w:sz w:val="22"/>
          <w:szCs w:val="22"/>
        </w:rPr>
      </w:pPr>
      <w:r w:rsidRPr="00AF2A32">
        <w:rPr>
          <w:bCs/>
          <w:sz w:val="22"/>
          <w:szCs w:val="22"/>
          <w:u w:val="single"/>
        </w:rPr>
        <w:t>část A:</w:t>
      </w:r>
      <w:r w:rsidRPr="00AF2A32">
        <w:rPr>
          <w:bCs/>
          <w:sz w:val="22"/>
          <w:szCs w:val="22"/>
        </w:rPr>
        <w:t xml:space="preserve"> 926 776 Kč bez DPH</w:t>
      </w:r>
    </w:p>
    <w:p w14:paraId="16DD8BD8" w14:textId="1406A39A" w:rsidR="001343C1" w:rsidRPr="00AF2A32" w:rsidRDefault="001343C1" w:rsidP="001343C1">
      <w:pPr>
        <w:pStyle w:val="Zkladntextodsazen"/>
        <w:spacing w:line="360" w:lineRule="auto"/>
        <w:ind w:left="0"/>
        <w:rPr>
          <w:bCs/>
          <w:sz w:val="22"/>
          <w:szCs w:val="22"/>
        </w:rPr>
      </w:pPr>
      <w:r w:rsidRPr="00AF2A32">
        <w:rPr>
          <w:bCs/>
          <w:sz w:val="22"/>
          <w:szCs w:val="22"/>
          <w:u w:val="single"/>
        </w:rPr>
        <w:t>část B:</w:t>
      </w:r>
      <w:r w:rsidRPr="00AF2A32">
        <w:rPr>
          <w:bCs/>
          <w:sz w:val="22"/>
          <w:szCs w:val="22"/>
        </w:rPr>
        <w:t xml:space="preserve">   55 537 Kč bez DPH</w:t>
      </w:r>
    </w:p>
    <w:p w14:paraId="65A70E90" w14:textId="77777777" w:rsidR="001343C1" w:rsidRPr="00AF2A32" w:rsidRDefault="001343C1" w:rsidP="001343C1">
      <w:pPr>
        <w:pStyle w:val="Odstavecseseznamem"/>
        <w:ind w:left="360"/>
        <w:jc w:val="both"/>
        <w:rPr>
          <w:b/>
          <w:sz w:val="22"/>
          <w:szCs w:val="22"/>
        </w:rPr>
      </w:pPr>
    </w:p>
    <w:p w14:paraId="54E6A56B" w14:textId="77777777" w:rsidR="001343C1" w:rsidRPr="00E9772B" w:rsidRDefault="001343C1" w:rsidP="001343C1">
      <w:pPr>
        <w:numPr>
          <w:ilvl w:val="0"/>
          <w:numId w:val="38"/>
        </w:numPr>
        <w:jc w:val="both"/>
        <w:rPr>
          <w:b/>
          <w:sz w:val="28"/>
          <w:szCs w:val="28"/>
          <w:u w:val="single"/>
        </w:rPr>
      </w:pPr>
      <w:r w:rsidRPr="00E9772B">
        <w:rPr>
          <w:b/>
          <w:sz w:val="28"/>
          <w:szCs w:val="28"/>
          <w:u w:val="single"/>
        </w:rPr>
        <w:t>Vymezení předmětu plnění veřejné zakázky</w:t>
      </w:r>
    </w:p>
    <w:p w14:paraId="2F64E46C" w14:textId="77777777" w:rsidR="001343C1" w:rsidRPr="00AF2A32" w:rsidRDefault="001343C1" w:rsidP="001343C1">
      <w:pPr>
        <w:pStyle w:val="Zkladntextodsazen"/>
        <w:ind w:left="0"/>
        <w:rPr>
          <w:b/>
          <w:sz w:val="22"/>
          <w:szCs w:val="22"/>
        </w:rPr>
      </w:pPr>
    </w:p>
    <w:p w14:paraId="4C9BC1F3" w14:textId="77777777" w:rsidR="001343C1" w:rsidRPr="00AF2A32" w:rsidRDefault="001343C1" w:rsidP="001343C1">
      <w:pPr>
        <w:autoSpaceDE w:val="0"/>
        <w:autoSpaceDN w:val="0"/>
        <w:adjustRightInd w:val="0"/>
        <w:jc w:val="both"/>
        <w:rPr>
          <w:sz w:val="22"/>
          <w:szCs w:val="22"/>
          <w:u w:val="single"/>
        </w:rPr>
      </w:pPr>
      <w:r w:rsidRPr="00AF2A32">
        <w:rPr>
          <w:sz w:val="22"/>
          <w:szCs w:val="22"/>
          <w:u w:val="single"/>
        </w:rPr>
        <w:t xml:space="preserve">Část A: </w:t>
      </w:r>
    </w:p>
    <w:p w14:paraId="0E6C6265" w14:textId="77777777" w:rsidR="001343C1" w:rsidRPr="00AF2A32" w:rsidRDefault="001343C1" w:rsidP="001343C1">
      <w:pPr>
        <w:autoSpaceDE w:val="0"/>
        <w:autoSpaceDN w:val="0"/>
        <w:adjustRightInd w:val="0"/>
        <w:jc w:val="both"/>
        <w:rPr>
          <w:sz w:val="22"/>
          <w:szCs w:val="22"/>
        </w:rPr>
      </w:pPr>
      <w:r w:rsidRPr="00AF2A32">
        <w:rPr>
          <w:sz w:val="22"/>
          <w:szCs w:val="22"/>
        </w:rPr>
        <w:t>Předmětem plnění veřejné zakázky v rámci této veřejné zakázky je zajištění vybavení výpravy Karlovarského kraje oblečením na Hrách XII. letní olympiády dětí a mládeže ČR, která proběhne ve dnech 21. 6. – 26. 6. 2026 v hlavním městě Praze.</w:t>
      </w:r>
    </w:p>
    <w:p w14:paraId="6F076B5F" w14:textId="77777777" w:rsidR="001343C1" w:rsidRPr="00AF2A32" w:rsidRDefault="001343C1" w:rsidP="001343C1">
      <w:pPr>
        <w:autoSpaceDE w:val="0"/>
        <w:autoSpaceDN w:val="0"/>
        <w:adjustRightInd w:val="0"/>
        <w:jc w:val="both"/>
        <w:rPr>
          <w:sz w:val="22"/>
          <w:szCs w:val="22"/>
        </w:rPr>
      </w:pPr>
    </w:p>
    <w:p w14:paraId="0AAEFB93" w14:textId="77777777" w:rsidR="001343C1" w:rsidRPr="00AF2A32" w:rsidRDefault="001343C1" w:rsidP="001343C1">
      <w:pPr>
        <w:autoSpaceDE w:val="0"/>
        <w:autoSpaceDN w:val="0"/>
        <w:adjustRightInd w:val="0"/>
        <w:jc w:val="both"/>
        <w:rPr>
          <w:sz w:val="22"/>
          <w:szCs w:val="22"/>
          <w:u w:val="single"/>
        </w:rPr>
      </w:pPr>
      <w:r w:rsidRPr="00AF2A32">
        <w:rPr>
          <w:sz w:val="22"/>
          <w:szCs w:val="22"/>
          <w:u w:val="single"/>
        </w:rPr>
        <w:t xml:space="preserve">Část B: </w:t>
      </w:r>
    </w:p>
    <w:p w14:paraId="75F5E4C8" w14:textId="77777777" w:rsidR="001343C1" w:rsidRPr="00AF2A32" w:rsidRDefault="001343C1" w:rsidP="001343C1">
      <w:pPr>
        <w:autoSpaceDE w:val="0"/>
        <w:autoSpaceDN w:val="0"/>
        <w:adjustRightInd w:val="0"/>
        <w:jc w:val="both"/>
        <w:rPr>
          <w:sz w:val="22"/>
          <w:szCs w:val="22"/>
        </w:rPr>
      </w:pPr>
      <w:r w:rsidRPr="00AF2A32">
        <w:rPr>
          <w:sz w:val="22"/>
          <w:szCs w:val="22"/>
        </w:rPr>
        <w:t>Předmětem plnění veřejné zakázky v rámci této veřejné zakázky je zajištění vybavení výpravy Karlovarského kraje oblečením na Mezikrajské sportovní hry krajských úřadů.</w:t>
      </w:r>
    </w:p>
    <w:p w14:paraId="7556B734" w14:textId="77777777" w:rsidR="001343C1" w:rsidRPr="00AF2A32" w:rsidRDefault="001343C1" w:rsidP="001343C1">
      <w:pPr>
        <w:autoSpaceDE w:val="0"/>
        <w:autoSpaceDN w:val="0"/>
        <w:adjustRightInd w:val="0"/>
        <w:jc w:val="both"/>
        <w:rPr>
          <w:sz w:val="22"/>
          <w:szCs w:val="22"/>
        </w:rPr>
      </w:pPr>
    </w:p>
    <w:p w14:paraId="1ABF2B1F" w14:textId="77777777" w:rsidR="001343C1" w:rsidRPr="00AF2A32" w:rsidRDefault="001343C1" w:rsidP="001343C1">
      <w:pPr>
        <w:autoSpaceDE w:val="0"/>
        <w:autoSpaceDN w:val="0"/>
        <w:adjustRightInd w:val="0"/>
        <w:jc w:val="both"/>
        <w:rPr>
          <w:sz w:val="22"/>
          <w:szCs w:val="22"/>
        </w:rPr>
      </w:pPr>
    </w:p>
    <w:p w14:paraId="32E60706" w14:textId="77777777" w:rsidR="001343C1" w:rsidRPr="00AF2A32" w:rsidRDefault="001343C1" w:rsidP="001343C1">
      <w:pPr>
        <w:autoSpaceDE w:val="0"/>
        <w:autoSpaceDN w:val="0"/>
        <w:adjustRightInd w:val="0"/>
        <w:jc w:val="both"/>
        <w:rPr>
          <w:i/>
          <w:sz w:val="22"/>
          <w:szCs w:val="22"/>
        </w:rPr>
      </w:pPr>
    </w:p>
    <w:p w14:paraId="3DA844F3" w14:textId="77777777" w:rsidR="001343C1" w:rsidRPr="00AF2A32" w:rsidRDefault="001343C1" w:rsidP="001343C1">
      <w:pPr>
        <w:pStyle w:val="Zkladntextodsazen"/>
        <w:ind w:left="0"/>
        <w:rPr>
          <w:i/>
          <w:sz w:val="22"/>
          <w:szCs w:val="22"/>
        </w:rPr>
      </w:pPr>
    </w:p>
    <w:p w14:paraId="7B69FAF6" w14:textId="77777777" w:rsidR="001343C1" w:rsidRPr="00AF2A32" w:rsidRDefault="001343C1" w:rsidP="001343C1">
      <w:pPr>
        <w:autoSpaceDE w:val="0"/>
        <w:autoSpaceDN w:val="0"/>
        <w:adjustRightInd w:val="0"/>
        <w:jc w:val="both"/>
        <w:rPr>
          <w:sz w:val="22"/>
          <w:szCs w:val="22"/>
        </w:rPr>
      </w:pPr>
      <w:r w:rsidRPr="00AF2A32">
        <w:rPr>
          <w:sz w:val="22"/>
          <w:szCs w:val="22"/>
        </w:rPr>
        <w:t>V rámci předmětu plnění bude zajištěn:</w:t>
      </w:r>
    </w:p>
    <w:p w14:paraId="2BCDA3A8" w14:textId="77777777" w:rsidR="001343C1" w:rsidRPr="00AF2A32" w:rsidRDefault="001343C1" w:rsidP="001343C1">
      <w:pPr>
        <w:autoSpaceDE w:val="0"/>
        <w:autoSpaceDN w:val="0"/>
        <w:adjustRightInd w:val="0"/>
        <w:jc w:val="both"/>
        <w:rPr>
          <w:sz w:val="22"/>
          <w:szCs w:val="22"/>
          <w:u w:val="single"/>
        </w:rPr>
      </w:pPr>
    </w:p>
    <w:p w14:paraId="0B0C3A47" w14:textId="051ED0CC" w:rsidR="001343C1" w:rsidRPr="00AF2A32" w:rsidRDefault="001343C1" w:rsidP="001343C1">
      <w:pPr>
        <w:pStyle w:val="Texttabulky"/>
        <w:spacing w:before="0"/>
        <w:jc w:val="both"/>
        <w:outlineLvl w:val="0"/>
        <w:rPr>
          <w:rFonts w:ascii="Times New Roman" w:hAnsi="Times New Roman"/>
          <w:snapToGrid/>
          <w:color w:val="auto"/>
          <w:sz w:val="22"/>
          <w:szCs w:val="22"/>
        </w:rPr>
      </w:pPr>
      <w:r w:rsidRPr="00AF2A32">
        <w:rPr>
          <w:rFonts w:ascii="Times New Roman" w:hAnsi="Times New Roman"/>
          <w:b/>
          <w:snapToGrid/>
          <w:color w:val="auto"/>
          <w:sz w:val="22"/>
          <w:szCs w:val="22"/>
        </w:rPr>
        <w:t xml:space="preserve">Předpokládaný počet oblečení k zajištění včetně loga Karlovarského kraje pro kompletní výpravu Karlovarského kraje - celkem 283 setů oblečení </w:t>
      </w:r>
      <w:r w:rsidRPr="00AF2A32">
        <w:rPr>
          <w:rFonts w:ascii="Times New Roman" w:hAnsi="Times New Roman"/>
          <w:snapToGrid/>
          <w:color w:val="auto"/>
          <w:sz w:val="22"/>
          <w:szCs w:val="22"/>
        </w:rPr>
        <w:t>(206 sportovců, 52 členů doprovodu (trenéři), 2 členové vedení výpravy, 1 vlajkonoš výpravy, 6 VIP osob, 16 účastníků mezikrajských her). V současné době nejsou známy přesné počty osob dle pohlaví, na toto je nutné operativně reagovat dle nahlášení zadavatelem – bude známo až na základě uzavření nominací z jednotlivých sportů a následné výroby akreditací jednotlivých členů výprav. Nyní je orientační stav cca 131 dívek (žen) a 136 chlapců (mužů) na Olympiádu dětí a mládeže a 8 žen a 8 mužů na Mezikrajské hry.</w:t>
      </w:r>
    </w:p>
    <w:p w14:paraId="6F246BE3" w14:textId="77777777" w:rsidR="001343C1" w:rsidRPr="00AF2A32" w:rsidRDefault="001343C1" w:rsidP="001343C1">
      <w:pPr>
        <w:pStyle w:val="Texttabulky"/>
        <w:spacing w:before="0"/>
        <w:jc w:val="both"/>
        <w:outlineLvl w:val="0"/>
        <w:rPr>
          <w:rFonts w:ascii="Times New Roman" w:hAnsi="Times New Roman"/>
          <w:snapToGrid/>
          <w:color w:val="auto"/>
          <w:sz w:val="22"/>
          <w:szCs w:val="22"/>
        </w:rPr>
      </w:pPr>
    </w:p>
    <w:p w14:paraId="634BE936" w14:textId="77777777" w:rsidR="001343C1" w:rsidRDefault="001343C1" w:rsidP="001343C1">
      <w:pPr>
        <w:spacing w:line="259" w:lineRule="auto"/>
        <w:ind w:left="-5"/>
        <w:jc w:val="both"/>
        <w:rPr>
          <w:b/>
          <w:sz w:val="22"/>
        </w:rPr>
      </w:pPr>
      <w:r w:rsidRPr="00AF2A32">
        <w:rPr>
          <w:b/>
          <w:sz w:val="22"/>
        </w:rPr>
        <w:t>Kompletní oblečení výpravy bude obsahovat:</w:t>
      </w:r>
    </w:p>
    <w:p w14:paraId="4706EC00" w14:textId="77777777" w:rsidR="000D22B2" w:rsidRDefault="000D22B2" w:rsidP="001343C1">
      <w:pPr>
        <w:spacing w:line="259" w:lineRule="auto"/>
        <w:ind w:left="-5"/>
        <w:jc w:val="both"/>
        <w:rPr>
          <w:b/>
        </w:rPr>
      </w:pPr>
      <w:r>
        <w:rPr>
          <w:b/>
        </w:rPr>
        <w:t xml:space="preserve">Část A: </w:t>
      </w:r>
    </w:p>
    <w:p w14:paraId="29E78A3F" w14:textId="2287990A" w:rsidR="000D22B2" w:rsidRPr="00AF2A32" w:rsidRDefault="000D22B2" w:rsidP="001343C1">
      <w:pPr>
        <w:spacing w:line="259" w:lineRule="auto"/>
        <w:ind w:left="-5"/>
        <w:jc w:val="both"/>
      </w:pPr>
      <w:r w:rsidRPr="00AF2A32">
        <w:rPr>
          <w:b/>
          <w:szCs w:val="20"/>
        </w:rPr>
        <w:t>Oblečení výpravy Karlovarského kraje na Hrách XII. letní olympiády dětí a mládeže ČR</w:t>
      </w:r>
    </w:p>
    <w:tbl>
      <w:tblPr>
        <w:tblStyle w:val="TableGrid"/>
        <w:tblW w:w="9709" w:type="dxa"/>
        <w:tblInd w:w="23" w:type="dxa"/>
        <w:tblCellMar>
          <w:top w:w="58" w:type="dxa"/>
          <w:left w:w="70" w:type="dxa"/>
          <w:right w:w="24" w:type="dxa"/>
        </w:tblCellMar>
        <w:tblLook w:val="04A0" w:firstRow="1" w:lastRow="0" w:firstColumn="1" w:lastColumn="0" w:noHBand="0" w:noVBand="1"/>
      </w:tblPr>
      <w:tblGrid>
        <w:gridCol w:w="4039"/>
        <w:gridCol w:w="3402"/>
        <w:gridCol w:w="2268"/>
      </w:tblGrid>
      <w:tr w:rsidR="001343C1" w:rsidRPr="00AF2A32" w14:paraId="7A8D8BCF" w14:textId="77777777" w:rsidTr="0030422C">
        <w:trPr>
          <w:trHeight w:val="339"/>
        </w:trPr>
        <w:tc>
          <w:tcPr>
            <w:tcW w:w="4039" w:type="dxa"/>
            <w:tcBorders>
              <w:top w:val="single" w:sz="18" w:space="0" w:color="000000"/>
              <w:left w:val="single" w:sz="18" w:space="0" w:color="000000"/>
              <w:bottom w:val="single" w:sz="18" w:space="0" w:color="000000"/>
              <w:right w:val="single" w:sz="18" w:space="0" w:color="000000"/>
            </w:tcBorders>
          </w:tcPr>
          <w:p w14:paraId="723E9F4C"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eastAsia="Times New Roman" w:hAnsi="Times New Roman" w:cs="Times New Roman"/>
                <w:b/>
                <w:sz w:val="22"/>
              </w:rPr>
              <w:t>Název položky</w:t>
            </w:r>
          </w:p>
        </w:tc>
        <w:tc>
          <w:tcPr>
            <w:tcW w:w="3402" w:type="dxa"/>
            <w:tcBorders>
              <w:top w:val="single" w:sz="18" w:space="0" w:color="000000"/>
              <w:left w:val="single" w:sz="18" w:space="0" w:color="000000"/>
              <w:bottom w:val="single" w:sz="18" w:space="0" w:color="000000"/>
              <w:right w:val="single" w:sz="18" w:space="0" w:color="000000"/>
            </w:tcBorders>
          </w:tcPr>
          <w:p w14:paraId="677208EA" w14:textId="77777777" w:rsidR="001343C1" w:rsidRPr="00AF2A32" w:rsidRDefault="001343C1" w:rsidP="00E14EF6">
            <w:pPr>
              <w:spacing w:line="259" w:lineRule="auto"/>
              <w:ind w:right="46"/>
              <w:jc w:val="both"/>
              <w:rPr>
                <w:rFonts w:ascii="Times New Roman" w:hAnsi="Times New Roman" w:cs="Times New Roman"/>
              </w:rPr>
            </w:pPr>
            <w:r w:rsidRPr="00AF2A32">
              <w:rPr>
                <w:rFonts w:ascii="Times New Roman" w:eastAsia="Times New Roman" w:hAnsi="Times New Roman" w:cs="Times New Roman"/>
                <w:b/>
                <w:sz w:val="22"/>
              </w:rPr>
              <w:t xml:space="preserve">Popis </w:t>
            </w:r>
          </w:p>
        </w:tc>
        <w:tc>
          <w:tcPr>
            <w:tcW w:w="2268" w:type="dxa"/>
            <w:tcBorders>
              <w:top w:val="single" w:sz="18" w:space="0" w:color="000000"/>
              <w:left w:val="single" w:sz="18" w:space="0" w:color="000000"/>
              <w:bottom w:val="single" w:sz="18" w:space="0" w:color="000000"/>
              <w:right w:val="single" w:sz="18" w:space="0" w:color="000000"/>
            </w:tcBorders>
          </w:tcPr>
          <w:p w14:paraId="1CCCDED6" w14:textId="77777777" w:rsidR="001343C1" w:rsidRPr="00AF2A32" w:rsidRDefault="001343C1" w:rsidP="00E14EF6">
            <w:pPr>
              <w:spacing w:line="259" w:lineRule="auto"/>
              <w:ind w:right="46"/>
              <w:jc w:val="both"/>
              <w:rPr>
                <w:rFonts w:ascii="Times New Roman" w:hAnsi="Times New Roman" w:cs="Times New Roman"/>
              </w:rPr>
            </w:pPr>
            <w:r w:rsidRPr="00AF2A32">
              <w:rPr>
                <w:rFonts w:ascii="Times New Roman" w:eastAsia="Times New Roman" w:hAnsi="Times New Roman" w:cs="Times New Roman"/>
                <w:b/>
                <w:sz w:val="22"/>
              </w:rPr>
              <w:t>Materiál</w:t>
            </w:r>
          </w:p>
        </w:tc>
      </w:tr>
      <w:tr w:rsidR="001343C1" w:rsidRPr="00AF2A32" w14:paraId="0880BED3" w14:textId="77777777" w:rsidTr="0030422C">
        <w:trPr>
          <w:trHeight w:val="1545"/>
        </w:trPr>
        <w:tc>
          <w:tcPr>
            <w:tcW w:w="4039" w:type="dxa"/>
            <w:tcBorders>
              <w:top w:val="single" w:sz="18" w:space="0" w:color="000000"/>
              <w:left w:val="single" w:sz="18" w:space="0" w:color="000000"/>
              <w:bottom w:val="single" w:sz="4" w:space="0" w:color="000000"/>
              <w:right w:val="single" w:sz="18" w:space="0" w:color="000000"/>
            </w:tcBorders>
            <w:vAlign w:val="center"/>
          </w:tcPr>
          <w:p w14:paraId="23397CC3" w14:textId="0A3CC6FA" w:rsidR="001343C1" w:rsidRPr="00AF2A32" w:rsidRDefault="001343C1" w:rsidP="00E14EF6">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Letní bunda nebo mikina (všichni; </w:t>
            </w:r>
            <w:r w:rsidR="000D22B2">
              <w:rPr>
                <w:rFonts w:ascii="Times New Roman" w:eastAsia="Times New Roman" w:hAnsi="Times New Roman" w:cs="Times New Roman"/>
                <w:b/>
                <w:sz w:val="22"/>
              </w:rPr>
              <w:t>267</w:t>
            </w:r>
            <w:r w:rsidR="000D22B2" w:rsidRPr="00AF2A32">
              <w:rPr>
                <w:rFonts w:ascii="Times New Roman" w:eastAsia="Times New Roman" w:hAnsi="Times New Roman" w:cs="Times New Roman"/>
                <w:b/>
                <w:sz w:val="22"/>
              </w:rPr>
              <w:t xml:space="preserve"> </w:t>
            </w:r>
            <w:r w:rsidRPr="00AF2A32">
              <w:rPr>
                <w:rFonts w:ascii="Times New Roman" w:eastAsia="Times New Roman" w:hAnsi="Times New Roman" w:cs="Times New Roman"/>
                <w:b/>
                <w:sz w:val="22"/>
              </w:rPr>
              <w:t>kusů)</w:t>
            </w:r>
          </w:p>
        </w:tc>
        <w:tc>
          <w:tcPr>
            <w:tcW w:w="3402" w:type="dxa"/>
            <w:tcBorders>
              <w:top w:val="single" w:sz="18" w:space="0" w:color="000000"/>
              <w:left w:val="single" w:sz="18" w:space="0" w:color="000000"/>
              <w:bottom w:val="single" w:sz="4" w:space="0" w:color="000000"/>
              <w:right w:val="single" w:sz="18" w:space="0" w:color="000000"/>
            </w:tcBorders>
          </w:tcPr>
          <w:p w14:paraId="6F74025A" w14:textId="77777777" w:rsidR="001343C1" w:rsidRPr="00AF2A32" w:rsidRDefault="001343C1" w:rsidP="00E14EF6">
            <w:pPr>
              <w:spacing w:line="259" w:lineRule="auto"/>
              <w:ind w:right="14"/>
              <w:jc w:val="both"/>
              <w:rPr>
                <w:rFonts w:ascii="Times New Roman" w:hAnsi="Times New Roman" w:cs="Times New Roman"/>
              </w:rPr>
            </w:pPr>
            <w:r w:rsidRPr="00AF2A32">
              <w:rPr>
                <w:rFonts w:ascii="Times New Roman" w:hAnsi="Times New Roman" w:cs="Times New Roman"/>
                <w:sz w:val="22"/>
              </w:rPr>
              <w:t xml:space="preserve">Sportovní nebo outdoorová bunda nebo mikina s 2 postranními kapsami </w:t>
            </w:r>
            <w:r w:rsidRPr="00AF2A32">
              <w:rPr>
                <w:rFonts w:ascii="Times New Roman" w:eastAsia="Times New Roman" w:hAnsi="Times New Roman" w:cs="Times New Roman"/>
                <w:sz w:val="22"/>
              </w:rPr>
              <w:t>vpředu</w:t>
            </w:r>
            <w:r w:rsidRPr="00AF2A32">
              <w:rPr>
                <w:rFonts w:ascii="Times New Roman" w:hAnsi="Times New Roman" w:cs="Times New Roman"/>
                <w:sz w:val="22"/>
              </w:rPr>
              <w:t xml:space="preserve"> se zipem. Možné provedení i s kapucí. Dámské i pánské provedení v </w:t>
            </w:r>
            <w:r w:rsidRPr="00AF2A32">
              <w:rPr>
                <w:rFonts w:ascii="Times New Roman" w:eastAsia="Times New Roman" w:hAnsi="Times New Roman" w:cs="Times New Roman"/>
                <w:sz w:val="22"/>
              </w:rPr>
              <w:t>běžných</w:t>
            </w:r>
            <w:r w:rsidRPr="00AF2A32">
              <w:rPr>
                <w:rFonts w:ascii="Times New Roman" w:hAnsi="Times New Roman" w:cs="Times New Roman"/>
                <w:sz w:val="22"/>
              </w:rPr>
              <w:t xml:space="preserve"> velikostech  </w:t>
            </w:r>
          </w:p>
        </w:tc>
        <w:tc>
          <w:tcPr>
            <w:tcW w:w="2268" w:type="dxa"/>
            <w:tcBorders>
              <w:top w:val="single" w:sz="18" w:space="0" w:color="000000"/>
              <w:left w:val="single" w:sz="18" w:space="0" w:color="000000"/>
              <w:bottom w:val="single" w:sz="4" w:space="0" w:color="000000"/>
              <w:right w:val="single" w:sz="18" w:space="0" w:color="000000"/>
            </w:tcBorders>
            <w:vAlign w:val="center"/>
          </w:tcPr>
          <w:p w14:paraId="508B3BC4"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hAnsi="Times New Roman" w:cs="Times New Roman"/>
                <w:sz w:val="22"/>
              </w:rPr>
              <w:t xml:space="preserve">Materiál vhodný pro letní období, </w:t>
            </w:r>
            <w:r w:rsidRPr="00AF2A32">
              <w:rPr>
                <w:rFonts w:ascii="Times New Roman" w:eastAsia="Times New Roman" w:hAnsi="Times New Roman" w:cs="Times New Roman"/>
                <w:sz w:val="22"/>
              </w:rPr>
              <w:t>funkční,</w:t>
            </w:r>
            <w:r w:rsidRPr="00AF2A32">
              <w:rPr>
                <w:rFonts w:ascii="Times New Roman" w:hAnsi="Times New Roman" w:cs="Times New Roman"/>
                <w:sz w:val="22"/>
              </w:rPr>
              <w:t xml:space="preserve"> prodyšný </w:t>
            </w:r>
          </w:p>
        </w:tc>
      </w:tr>
      <w:tr w:rsidR="001343C1" w:rsidRPr="00AF2A32" w14:paraId="42D9ACDA" w14:textId="77777777" w:rsidTr="0030422C">
        <w:trPr>
          <w:trHeight w:val="1022"/>
        </w:trPr>
        <w:tc>
          <w:tcPr>
            <w:tcW w:w="4039" w:type="dxa"/>
            <w:tcBorders>
              <w:top w:val="single" w:sz="4" w:space="0" w:color="000000"/>
              <w:left w:val="single" w:sz="18" w:space="0" w:color="000000"/>
              <w:bottom w:val="single" w:sz="4" w:space="0" w:color="000000"/>
              <w:right w:val="single" w:sz="18" w:space="0" w:color="000000"/>
            </w:tcBorders>
            <w:vAlign w:val="center"/>
          </w:tcPr>
          <w:p w14:paraId="4E25585A" w14:textId="58AA2662" w:rsidR="001343C1" w:rsidRPr="00AF2A32" w:rsidRDefault="001343C1" w:rsidP="00E14EF6">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Dlouhé kalhoty (všichni; </w:t>
            </w:r>
            <w:r w:rsidR="000D22B2">
              <w:rPr>
                <w:rFonts w:ascii="Times New Roman" w:eastAsia="Times New Roman" w:hAnsi="Times New Roman" w:cs="Times New Roman"/>
                <w:b/>
                <w:sz w:val="22"/>
              </w:rPr>
              <w:t>267</w:t>
            </w:r>
            <w:r w:rsidR="000D22B2" w:rsidRPr="00AF2A32">
              <w:rPr>
                <w:rFonts w:ascii="Times New Roman" w:eastAsia="Times New Roman" w:hAnsi="Times New Roman" w:cs="Times New Roman"/>
                <w:b/>
                <w:sz w:val="22"/>
              </w:rPr>
              <w:t xml:space="preserve"> </w:t>
            </w:r>
            <w:r w:rsidRPr="00AF2A32">
              <w:rPr>
                <w:rFonts w:ascii="Times New Roman" w:eastAsia="Times New Roman" w:hAnsi="Times New Roman" w:cs="Times New Roman"/>
                <w:b/>
                <w:sz w:val="22"/>
              </w:rPr>
              <w:t>kusů)</w:t>
            </w:r>
          </w:p>
        </w:tc>
        <w:tc>
          <w:tcPr>
            <w:tcW w:w="3402" w:type="dxa"/>
            <w:tcBorders>
              <w:top w:val="single" w:sz="4" w:space="0" w:color="000000"/>
              <w:left w:val="single" w:sz="18" w:space="0" w:color="000000"/>
              <w:bottom w:val="single" w:sz="4" w:space="0" w:color="000000"/>
              <w:right w:val="single" w:sz="18" w:space="0" w:color="000000"/>
            </w:tcBorders>
          </w:tcPr>
          <w:p w14:paraId="09BB5B47" w14:textId="77777777" w:rsidR="001343C1" w:rsidRPr="00AF2A32" w:rsidRDefault="001343C1" w:rsidP="00E14EF6">
            <w:pPr>
              <w:spacing w:line="259" w:lineRule="auto"/>
              <w:ind w:right="45"/>
              <w:jc w:val="both"/>
              <w:rPr>
                <w:rFonts w:ascii="Times New Roman" w:hAnsi="Times New Roman" w:cs="Times New Roman"/>
              </w:rPr>
            </w:pPr>
            <w:r w:rsidRPr="00AF2A32">
              <w:rPr>
                <w:rFonts w:ascii="Times New Roman" w:hAnsi="Times New Roman" w:cs="Times New Roman"/>
                <w:sz w:val="22"/>
              </w:rPr>
              <w:t xml:space="preserve">Sportovní nebo outdoorové kalhoty s kapsami (ne legíny). Dámské i pánské provedení v </w:t>
            </w:r>
            <w:r w:rsidRPr="00AF2A32">
              <w:rPr>
                <w:rFonts w:ascii="Times New Roman" w:eastAsia="Times New Roman" w:hAnsi="Times New Roman" w:cs="Times New Roman"/>
                <w:sz w:val="22"/>
              </w:rPr>
              <w:t>běžných</w:t>
            </w:r>
            <w:r w:rsidRPr="00AF2A32">
              <w:rPr>
                <w:rFonts w:ascii="Times New Roman" w:hAnsi="Times New Roman" w:cs="Times New Roman"/>
                <w:sz w:val="22"/>
              </w:rPr>
              <w:t xml:space="preserve"> velikostech</w:t>
            </w:r>
          </w:p>
        </w:tc>
        <w:tc>
          <w:tcPr>
            <w:tcW w:w="2268" w:type="dxa"/>
            <w:tcBorders>
              <w:top w:val="single" w:sz="4" w:space="0" w:color="000000"/>
              <w:left w:val="single" w:sz="18" w:space="0" w:color="000000"/>
              <w:bottom w:val="single" w:sz="4" w:space="0" w:color="000000"/>
              <w:right w:val="single" w:sz="18" w:space="0" w:color="000000"/>
            </w:tcBorders>
            <w:vAlign w:val="center"/>
          </w:tcPr>
          <w:p w14:paraId="73A95974"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hAnsi="Times New Roman" w:cs="Times New Roman"/>
                <w:sz w:val="22"/>
              </w:rPr>
              <w:t xml:space="preserve">Materiál vhodný pro letní období, </w:t>
            </w:r>
            <w:r w:rsidRPr="00AF2A32">
              <w:rPr>
                <w:rFonts w:ascii="Times New Roman" w:eastAsia="Times New Roman" w:hAnsi="Times New Roman" w:cs="Times New Roman"/>
                <w:sz w:val="22"/>
              </w:rPr>
              <w:t>funkční,</w:t>
            </w:r>
            <w:r w:rsidRPr="00AF2A32">
              <w:rPr>
                <w:rFonts w:ascii="Times New Roman" w:hAnsi="Times New Roman" w:cs="Times New Roman"/>
                <w:sz w:val="22"/>
              </w:rPr>
              <w:t xml:space="preserve"> prodyšný </w:t>
            </w:r>
          </w:p>
        </w:tc>
      </w:tr>
      <w:tr w:rsidR="001343C1" w:rsidRPr="00AF2A32" w14:paraId="081391F2" w14:textId="77777777" w:rsidTr="0030422C">
        <w:trPr>
          <w:trHeight w:val="1022"/>
        </w:trPr>
        <w:tc>
          <w:tcPr>
            <w:tcW w:w="4039" w:type="dxa"/>
            <w:tcBorders>
              <w:top w:val="single" w:sz="4" w:space="0" w:color="000000"/>
              <w:left w:val="single" w:sz="18" w:space="0" w:color="000000"/>
              <w:bottom w:val="single" w:sz="4" w:space="0" w:color="000000"/>
              <w:right w:val="single" w:sz="18" w:space="0" w:color="000000"/>
            </w:tcBorders>
            <w:vAlign w:val="center"/>
          </w:tcPr>
          <w:p w14:paraId="33C90ED2"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Triko s krátkým rukávem 2x (všichni 2 x </w:t>
            </w:r>
          </w:p>
          <w:p w14:paraId="434A7025" w14:textId="1FBB7FFE" w:rsidR="001343C1" w:rsidRPr="00AF2A32" w:rsidRDefault="000D22B2" w:rsidP="00E14EF6">
            <w:pPr>
              <w:spacing w:line="259" w:lineRule="auto"/>
              <w:jc w:val="both"/>
              <w:rPr>
                <w:rFonts w:ascii="Times New Roman" w:hAnsi="Times New Roman" w:cs="Times New Roman"/>
              </w:rPr>
            </w:pPr>
            <w:r>
              <w:rPr>
                <w:rFonts w:ascii="Times New Roman" w:eastAsia="Times New Roman" w:hAnsi="Times New Roman" w:cs="Times New Roman"/>
                <w:b/>
                <w:sz w:val="22"/>
              </w:rPr>
              <w:t>267</w:t>
            </w:r>
            <w:r w:rsidR="001343C1" w:rsidRPr="00AF2A32">
              <w:rPr>
                <w:rFonts w:ascii="Times New Roman" w:eastAsia="Times New Roman" w:hAnsi="Times New Roman" w:cs="Times New Roman"/>
                <w:b/>
                <w:sz w:val="22"/>
              </w:rPr>
              <w:t xml:space="preserve">; </w:t>
            </w:r>
            <w:r>
              <w:rPr>
                <w:rFonts w:ascii="Times New Roman" w:eastAsia="Times New Roman" w:hAnsi="Times New Roman" w:cs="Times New Roman"/>
                <w:b/>
                <w:sz w:val="22"/>
              </w:rPr>
              <w:t>534</w:t>
            </w:r>
            <w:r w:rsidRPr="00AF2A32">
              <w:rPr>
                <w:rFonts w:ascii="Times New Roman" w:eastAsia="Times New Roman" w:hAnsi="Times New Roman" w:cs="Times New Roman"/>
                <w:b/>
                <w:sz w:val="22"/>
              </w:rPr>
              <w:t xml:space="preserve"> </w:t>
            </w:r>
            <w:r w:rsidR="001343C1" w:rsidRPr="00AF2A32">
              <w:rPr>
                <w:rFonts w:ascii="Times New Roman" w:eastAsia="Times New Roman" w:hAnsi="Times New Roman" w:cs="Times New Roman"/>
                <w:b/>
                <w:sz w:val="22"/>
              </w:rPr>
              <w:t>kusů)</w:t>
            </w:r>
          </w:p>
        </w:tc>
        <w:tc>
          <w:tcPr>
            <w:tcW w:w="3402" w:type="dxa"/>
            <w:tcBorders>
              <w:top w:val="single" w:sz="4" w:space="0" w:color="000000"/>
              <w:left w:val="single" w:sz="18" w:space="0" w:color="000000"/>
              <w:bottom w:val="single" w:sz="4" w:space="0" w:color="000000"/>
              <w:right w:val="single" w:sz="18" w:space="0" w:color="000000"/>
            </w:tcBorders>
          </w:tcPr>
          <w:p w14:paraId="19BD1DD3"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hAnsi="Times New Roman" w:cs="Times New Roman"/>
                <w:sz w:val="22"/>
              </w:rPr>
              <w:t xml:space="preserve">Barevná kombinace a design stejný jako u letní bundy nebo mikiny, 2 trika pro 1 osobu. Dámské i pánské provedení v </w:t>
            </w:r>
            <w:r w:rsidRPr="00AF2A32">
              <w:rPr>
                <w:rFonts w:ascii="Times New Roman" w:eastAsia="Times New Roman" w:hAnsi="Times New Roman" w:cs="Times New Roman"/>
                <w:sz w:val="22"/>
              </w:rPr>
              <w:t>běžných</w:t>
            </w:r>
            <w:r w:rsidRPr="00AF2A32">
              <w:rPr>
                <w:rFonts w:ascii="Times New Roman" w:hAnsi="Times New Roman" w:cs="Times New Roman"/>
                <w:sz w:val="22"/>
              </w:rPr>
              <w:t xml:space="preserve"> velikostech</w:t>
            </w:r>
          </w:p>
        </w:tc>
        <w:tc>
          <w:tcPr>
            <w:tcW w:w="2268" w:type="dxa"/>
            <w:tcBorders>
              <w:top w:val="single" w:sz="4" w:space="0" w:color="000000"/>
              <w:left w:val="single" w:sz="18" w:space="0" w:color="000000"/>
              <w:bottom w:val="single" w:sz="4" w:space="0" w:color="000000"/>
              <w:right w:val="single" w:sz="18" w:space="0" w:color="000000"/>
            </w:tcBorders>
            <w:vAlign w:val="center"/>
          </w:tcPr>
          <w:p w14:paraId="072DEE17"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hAnsi="Times New Roman" w:cs="Times New Roman"/>
                <w:sz w:val="22"/>
              </w:rPr>
              <w:t xml:space="preserve">Materiál vhodný pro letní období, </w:t>
            </w:r>
            <w:r w:rsidRPr="00AF2A32">
              <w:rPr>
                <w:rFonts w:ascii="Times New Roman" w:eastAsia="Times New Roman" w:hAnsi="Times New Roman" w:cs="Times New Roman"/>
                <w:sz w:val="22"/>
              </w:rPr>
              <w:t>funkční,</w:t>
            </w:r>
            <w:r w:rsidRPr="00AF2A32">
              <w:rPr>
                <w:rFonts w:ascii="Times New Roman" w:hAnsi="Times New Roman" w:cs="Times New Roman"/>
                <w:sz w:val="22"/>
              </w:rPr>
              <w:t xml:space="preserve"> prodyšný </w:t>
            </w:r>
          </w:p>
        </w:tc>
      </w:tr>
      <w:tr w:rsidR="001343C1" w:rsidRPr="00AF2A32" w14:paraId="0E3D0DC2" w14:textId="77777777" w:rsidTr="0030422C">
        <w:trPr>
          <w:trHeight w:val="1275"/>
        </w:trPr>
        <w:tc>
          <w:tcPr>
            <w:tcW w:w="4039" w:type="dxa"/>
            <w:tcBorders>
              <w:top w:val="single" w:sz="4" w:space="0" w:color="000000"/>
              <w:left w:val="single" w:sz="18" w:space="0" w:color="000000"/>
              <w:bottom w:val="single" w:sz="4" w:space="0" w:color="000000"/>
              <w:right w:val="single" w:sz="18" w:space="0" w:color="000000"/>
            </w:tcBorders>
            <w:vAlign w:val="center"/>
          </w:tcPr>
          <w:p w14:paraId="71D29D1E" w14:textId="7729FB34" w:rsidR="001343C1" w:rsidRPr="00AF2A32" w:rsidRDefault="001343C1" w:rsidP="00E14EF6">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Sportovní kraťasy (všichni; </w:t>
            </w:r>
            <w:r w:rsidR="000D22B2">
              <w:rPr>
                <w:rFonts w:ascii="Times New Roman" w:eastAsia="Times New Roman" w:hAnsi="Times New Roman" w:cs="Times New Roman"/>
                <w:b/>
                <w:sz w:val="22"/>
              </w:rPr>
              <w:t>267</w:t>
            </w:r>
            <w:r w:rsidR="000D22B2" w:rsidRPr="00AF2A32">
              <w:rPr>
                <w:rFonts w:ascii="Times New Roman" w:eastAsia="Times New Roman" w:hAnsi="Times New Roman" w:cs="Times New Roman"/>
                <w:b/>
                <w:sz w:val="22"/>
              </w:rPr>
              <w:t xml:space="preserve"> </w:t>
            </w:r>
            <w:r w:rsidRPr="00AF2A32">
              <w:rPr>
                <w:rFonts w:ascii="Times New Roman" w:eastAsia="Times New Roman" w:hAnsi="Times New Roman" w:cs="Times New Roman"/>
                <w:b/>
                <w:sz w:val="22"/>
              </w:rPr>
              <w:t xml:space="preserve">kusů) </w:t>
            </w:r>
          </w:p>
        </w:tc>
        <w:tc>
          <w:tcPr>
            <w:tcW w:w="3402" w:type="dxa"/>
            <w:tcBorders>
              <w:top w:val="single" w:sz="4" w:space="0" w:color="000000"/>
              <w:left w:val="single" w:sz="18" w:space="0" w:color="000000"/>
              <w:bottom w:val="single" w:sz="4" w:space="0" w:color="000000"/>
              <w:right w:val="single" w:sz="18" w:space="0" w:color="000000"/>
            </w:tcBorders>
          </w:tcPr>
          <w:p w14:paraId="37E28E8C" w14:textId="77777777" w:rsidR="001343C1" w:rsidRPr="00AF2A32" w:rsidRDefault="001343C1" w:rsidP="00E14EF6">
            <w:pPr>
              <w:spacing w:line="259" w:lineRule="auto"/>
              <w:ind w:right="55"/>
              <w:jc w:val="both"/>
              <w:rPr>
                <w:rFonts w:ascii="Times New Roman" w:hAnsi="Times New Roman" w:cs="Times New Roman"/>
              </w:rPr>
            </w:pPr>
            <w:r w:rsidRPr="00AF2A32">
              <w:rPr>
                <w:rFonts w:ascii="Times New Roman" w:eastAsia="Times New Roman" w:hAnsi="Times New Roman" w:cs="Times New Roman"/>
                <w:sz w:val="22"/>
              </w:rPr>
              <w:t>Kraťasy</w:t>
            </w:r>
            <w:r w:rsidRPr="00AF2A32">
              <w:rPr>
                <w:rFonts w:ascii="Times New Roman" w:hAnsi="Times New Roman" w:cs="Times New Roman"/>
                <w:sz w:val="22"/>
              </w:rPr>
              <w:t xml:space="preserve"> – vizuální </w:t>
            </w:r>
            <w:r w:rsidRPr="00AF2A32">
              <w:rPr>
                <w:rFonts w:ascii="Times New Roman" w:eastAsia="Times New Roman" w:hAnsi="Times New Roman" w:cs="Times New Roman"/>
                <w:sz w:val="22"/>
              </w:rPr>
              <w:t>sladěnost</w:t>
            </w:r>
            <w:r w:rsidRPr="00AF2A32">
              <w:rPr>
                <w:rFonts w:ascii="Times New Roman" w:hAnsi="Times New Roman" w:cs="Times New Roman"/>
                <w:sz w:val="22"/>
              </w:rPr>
              <w:t xml:space="preserve"> s celým kompletem. Dámské i pánské provedení v </w:t>
            </w:r>
            <w:r w:rsidRPr="00AF2A32">
              <w:rPr>
                <w:rFonts w:ascii="Times New Roman" w:eastAsia="Times New Roman" w:hAnsi="Times New Roman" w:cs="Times New Roman"/>
                <w:sz w:val="22"/>
              </w:rPr>
              <w:t>běžných</w:t>
            </w:r>
            <w:r w:rsidRPr="00AF2A32">
              <w:rPr>
                <w:rFonts w:ascii="Times New Roman" w:hAnsi="Times New Roman" w:cs="Times New Roman"/>
                <w:sz w:val="22"/>
              </w:rPr>
              <w:t xml:space="preserve"> velikostech. V dámské verzi </w:t>
            </w:r>
            <w:r w:rsidRPr="00AF2A32">
              <w:rPr>
                <w:rFonts w:ascii="Times New Roman" w:eastAsia="Times New Roman" w:hAnsi="Times New Roman" w:cs="Times New Roman"/>
                <w:sz w:val="22"/>
              </w:rPr>
              <w:t>může</w:t>
            </w:r>
            <w:r w:rsidRPr="00AF2A32">
              <w:rPr>
                <w:rFonts w:ascii="Times New Roman" w:hAnsi="Times New Roman" w:cs="Times New Roman"/>
                <w:sz w:val="22"/>
              </w:rPr>
              <w:t xml:space="preserve"> být i sportovní </w:t>
            </w:r>
            <w:r w:rsidRPr="00AF2A32">
              <w:rPr>
                <w:rFonts w:ascii="Times New Roman" w:eastAsia="Times New Roman" w:hAnsi="Times New Roman" w:cs="Times New Roman"/>
                <w:sz w:val="22"/>
              </w:rPr>
              <w:t>sukně</w:t>
            </w:r>
          </w:p>
        </w:tc>
        <w:tc>
          <w:tcPr>
            <w:tcW w:w="2268" w:type="dxa"/>
            <w:tcBorders>
              <w:top w:val="single" w:sz="4" w:space="0" w:color="000000"/>
              <w:left w:val="single" w:sz="18" w:space="0" w:color="000000"/>
              <w:bottom w:val="single" w:sz="4" w:space="0" w:color="000000"/>
              <w:right w:val="single" w:sz="18" w:space="0" w:color="000000"/>
            </w:tcBorders>
            <w:vAlign w:val="center"/>
          </w:tcPr>
          <w:p w14:paraId="09835413"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hAnsi="Times New Roman" w:cs="Times New Roman"/>
                <w:sz w:val="22"/>
              </w:rPr>
              <w:t xml:space="preserve">Materiál vhodný pro letní období, </w:t>
            </w:r>
            <w:r w:rsidRPr="00AF2A32">
              <w:rPr>
                <w:rFonts w:ascii="Times New Roman" w:eastAsia="Times New Roman" w:hAnsi="Times New Roman" w:cs="Times New Roman"/>
                <w:sz w:val="22"/>
              </w:rPr>
              <w:t>funkční,</w:t>
            </w:r>
            <w:r w:rsidRPr="00AF2A32">
              <w:rPr>
                <w:rFonts w:ascii="Times New Roman" w:hAnsi="Times New Roman" w:cs="Times New Roman"/>
                <w:sz w:val="22"/>
              </w:rPr>
              <w:t xml:space="preserve"> prodyšný </w:t>
            </w:r>
          </w:p>
        </w:tc>
      </w:tr>
      <w:tr w:rsidR="001343C1" w:rsidRPr="00AF2A32" w14:paraId="3E6842FA" w14:textId="77777777" w:rsidTr="0030422C">
        <w:trPr>
          <w:trHeight w:val="533"/>
        </w:trPr>
        <w:tc>
          <w:tcPr>
            <w:tcW w:w="4039" w:type="dxa"/>
            <w:tcBorders>
              <w:top w:val="single" w:sz="4" w:space="0" w:color="000000"/>
              <w:left w:val="single" w:sz="18" w:space="0" w:color="000000"/>
              <w:bottom w:val="single" w:sz="18" w:space="0" w:color="000000"/>
              <w:right w:val="single" w:sz="18" w:space="0" w:color="000000"/>
            </w:tcBorders>
            <w:vAlign w:val="center"/>
          </w:tcPr>
          <w:p w14:paraId="57458F6F" w14:textId="2096E21E" w:rsidR="001343C1" w:rsidRPr="00AF2A32" w:rsidRDefault="001343C1" w:rsidP="00E14EF6">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Kšiltovka </w:t>
            </w:r>
            <w:r w:rsidR="000D22B2">
              <w:rPr>
                <w:rFonts w:ascii="Times New Roman" w:eastAsia="Times New Roman" w:hAnsi="Times New Roman" w:cs="Times New Roman"/>
                <w:b/>
                <w:sz w:val="22"/>
              </w:rPr>
              <w:t>267</w:t>
            </w:r>
            <w:r w:rsidR="000D22B2" w:rsidRPr="00AF2A32">
              <w:rPr>
                <w:rFonts w:ascii="Times New Roman" w:eastAsia="Times New Roman" w:hAnsi="Times New Roman" w:cs="Times New Roman"/>
                <w:b/>
                <w:sz w:val="22"/>
              </w:rPr>
              <w:t xml:space="preserve"> </w:t>
            </w:r>
            <w:r w:rsidRPr="00AF2A32">
              <w:rPr>
                <w:rFonts w:ascii="Times New Roman" w:eastAsia="Times New Roman" w:hAnsi="Times New Roman" w:cs="Times New Roman"/>
                <w:b/>
                <w:sz w:val="22"/>
              </w:rPr>
              <w:t xml:space="preserve">kusů </w:t>
            </w:r>
          </w:p>
        </w:tc>
        <w:tc>
          <w:tcPr>
            <w:tcW w:w="3402" w:type="dxa"/>
            <w:tcBorders>
              <w:top w:val="single" w:sz="4" w:space="0" w:color="000000"/>
              <w:left w:val="single" w:sz="18" w:space="0" w:color="000000"/>
              <w:bottom w:val="single" w:sz="18" w:space="0" w:color="000000"/>
              <w:right w:val="single" w:sz="18" w:space="0" w:color="000000"/>
            </w:tcBorders>
          </w:tcPr>
          <w:p w14:paraId="229C8BDD"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hAnsi="Times New Roman" w:cs="Times New Roman"/>
                <w:sz w:val="22"/>
              </w:rPr>
              <w:t xml:space="preserve">vizuální </w:t>
            </w:r>
            <w:r w:rsidRPr="00AF2A32">
              <w:rPr>
                <w:rFonts w:ascii="Times New Roman" w:eastAsia="Times New Roman" w:hAnsi="Times New Roman" w:cs="Times New Roman"/>
                <w:sz w:val="22"/>
              </w:rPr>
              <w:t>sladěnost</w:t>
            </w:r>
            <w:r w:rsidRPr="00AF2A32">
              <w:rPr>
                <w:rFonts w:ascii="Times New Roman" w:hAnsi="Times New Roman" w:cs="Times New Roman"/>
                <w:sz w:val="22"/>
              </w:rPr>
              <w:t xml:space="preserve"> s celým kompletem</w:t>
            </w:r>
          </w:p>
        </w:tc>
        <w:tc>
          <w:tcPr>
            <w:tcW w:w="2268" w:type="dxa"/>
            <w:tcBorders>
              <w:top w:val="single" w:sz="4" w:space="0" w:color="000000"/>
              <w:left w:val="single" w:sz="18" w:space="0" w:color="000000"/>
              <w:bottom w:val="single" w:sz="18" w:space="0" w:color="000000"/>
              <w:right w:val="single" w:sz="18" w:space="0" w:color="000000"/>
            </w:tcBorders>
            <w:vAlign w:val="center"/>
          </w:tcPr>
          <w:p w14:paraId="6AAE5E65" w14:textId="77777777" w:rsidR="001343C1" w:rsidRPr="00AF2A32" w:rsidRDefault="001343C1" w:rsidP="00E14EF6">
            <w:pPr>
              <w:spacing w:line="259" w:lineRule="auto"/>
              <w:jc w:val="both"/>
              <w:rPr>
                <w:rFonts w:ascii="Times New Roman" w:hAnsi="Times New Roman" w:cs="Times New Roman"/>
              </w:rPr>
            </w:pPr>
            <w:r w:rsidRPr="00AF2A32">
              <w:rPr>
                <w:rFonts w:ascii="Times New Roman" w:hAnsi="Times New Roman" w:cs="Times New Roman"/>
                <w:sz w:val="22"/>
              </w:rPr>
              <w:t>bavlna</w:t>
            </w:r>
          </w:p>
        </w:tc>
      </w:tr>
    </w:tbl>
    <w:p w14:paraId="27A72C50" w14:textId="77777777" w:rsidR="001343C1" w:rsidRDefault="001343C1" w:rsidP="001343C1">
      <w:pPr>
        <w:pStyle w:val="Zkladntextodsazen"/>
        <w:ind w:left="0"/>
        <w:rPr>
          <w:sz w:val="22"/>
          <w:szCs w:val="22"/>
        </w:rPr>
      </w:pPr>
    </w:p>
    <w:p w14:paraId="21D5D4CA" w14:textId="7AC2F317" w:rsidR="000D22B2" w:rsidRDefault="000D22B2" w:rsidP="000D22B2">
      <w:pPr>
        <w:spacing w:line="259" w:lineRule="auto"/>
        <w:ind w:left="-5"/>
        <w:jc w:val="both"/>
        <w:rPr>
          <w:b/>
        </w:rPr>
      </w:pPr>
      <w:r>
        <w:rPr>
          <w:b/>
        </w:rPr>
        <w:t xml:space="preserve">Část B: </w:t>
      </w:r>
    </w:p>
    <w:p w14:paraId="23511909" w14:textId="5292A867" w:rsidR="000D22B2" w:rsidRPr="00AF2A32" w:rsidRDefault="000D22B2" w:rsidP="000D22B2">
      <w:pPr>
        <w:spacing w:line="259" w:lineRule="auto"/>
        <w:ind w:left="-5"/>
        <w:jc w:val="both"/>
      </w:pPr>
      <w:r w:rsidRPr="00AF2A32">
        <w:rPr>
          <w:b/>
          <w:szCs w:val="20"/>
        </w:rPr>
        <w:t xml:space="preserve">Oblečení výpravy </w:t>
      </w:r>
      <w:r w:rsidR="003C513B">
        <w:rPr>
          <w:b/>
          <w:szCs w:val="20"/>
        </w:rPr>
        <w:t>Mezikrajské sportovní hry krajských úřadů</w:t>
      </w:r>
    </w:p>
    <w:tbl>
      <w:tblPr>
        <w:tblStyle w:val="TableGrid"/>
        <w:tblW w:w="9709" w:type="dxa"/>
        <w:tblInd w:w="23" w:type="dxa"/>
        <w:tblCellMar>
          <w:top w:w="58" w:type="dxa"/>
          <w:left w:w="70" w:type="dxa"/>
          <w:right w:w="24" w:type="dxa"/>
        </w:tblCellMar>
        <w:tblLook w:val="04A0" w:firstRow="1" w:lastRow="0" w:firstColumn="1" w:lastColumn="0" w:noHBand="0" w:noVBand="1"/>
      </w:tblPr>
      <w:tblGrid>
        <w:gridCol w:w="4039"/>
        <w:gridCol w:w="3402"/>
        <w:gridCol w:w="2268"/>
      </w:tblGrid>
      <w:tr w:rsidR="000D22B2" w:rsidRPr="00AF2A32" w14:paraId="70EE74EB" w14:textId="77777777" w:rsidTr="004E13C8">
        <w:trPr>
          <w:trHeight w:val="339"/>
        </w:trPr>
        <w:tc>
          <w:tcPr>
            <w:tcW w:w="4039" w:type="dxa"/>
            <w:tcBorders>
              <w:top w:val="single" w:sz="18" w:space="0" w:color="000000"/>
              <w:left w:val="single" w:sz="18" w:space="0" w:color="000000"/>
              <w:bottom w:val="single" w:sz="18" w:space="0" w:color="000000"/>
              <w:right w:val="single" w:sz="18" w:space="0" w:color="000000"/>
            </w:tcBorders>
          </w:tcPr>
          <w:p w14:paraId="793A24F7"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eastAsia="Times New Roman" w:hAnsi="Times New Roman" w:cs="Times New Roman"/>
                <w:b/>
                <w:sz w:val="22"/>
              </w:rPr>
              <w:t>Název položky</w:t>
            </w:r>
          </w:p>
        </w:tc>
        <w:tc>
          <w:tcPr>
            <w:tcW w:w="3402" w:type="dxa"/>
            <w:tcBorders>
              <w:top w:val="single" w:sz="18" w:space="0" w:color="000000"/>
              <w:left w:val="single" w:sz="18" w:space="0" w:color="000000"/>
              <w:bottom w:val="single" w:sz="18" w:space="0" w:color="000000"/>
              <w:right w:val="single" w:sz="18" w:space="0" w:color="000000"/>
            </w:tcBorders>
          </w:tcPr>
          <w:p w14:paraId="46A9087F" w14:textId="77777777" w:rsidR="000D22B2" w:rsidRPr="00AF2A32" w:rsidRDefault="000D22B2" w:rsidP="004E13C8">
            <w:pPr>
              <w:spacing w:line="259" w:lineRule="auto"/>
              <w:ind w:right="46"/>
              <w:jc w:val="both"/>
              <w:rPr>
                <w:rFonts w:ascii="Times New Roman" w:hAnsi="Times New Roman" w:cs="Times New Roman"/>
              </w:rPr>
            </w:pPr>
            <w:r w:rsidRPr="00AF2A32">
              <w:rPr>
                <w:rFonts w:ascii="Times New Roman" w:eastAsia="Times New Roman" w:hAnsi="Times New Roman" w:cs="Times New Roman"/>
                <w:b/>
                <w:sz w:val="22"/>
              </w:rPr>
              <w:t xml:space="preserve">Popis </w:t>
            </w:r>
          </w:p>
        </w:tc>
        <w:tc>
          <w:tcPr>
            <w:tcW w:w="2268" w:type="dxa"/>
            <w:tcBorders>
              <w:top w:val="single" w:sz="18" w:space="0" w:color="000000"/>
              <w:left w:val="single" w:sz="18" w:space="0" w:color="000000"/>
              <w:bottom w:val="single" w:sz="18" w:space="0" w:color="000000"/>
              <w:right w:val="single" w:sz="18" w:space="0" w:color="000000"/>
            </w:tcBorders>
          </w:tcPr>
          <w:p w14:paraId="5DB7D836" w14:textId="77777777" w:rsidR="000D22B2" w:rsidRPr="00AF2A32" w:rsidRDefault="000D22B2" w:rsidP="004E13C8">
            <w:pPr>
              <w:spacing w:line="259" w:lineRule="auto"/>
              <w:ind w:right="46"/>
              <w:jc w:val="both"/>
              <w:rPr>
                <w:rFonts w:ascii="Times New Roman" w:hAnsi="Times New Roman" w:cs="Times New Roman"/>
              </w:rPr>
            </w:pPr>
            <w:r w:rsidRPr="00AF2A32">
              <w:rPr>
                <w:rFonts w:ascii="Times New Roman" w:eastAsia="Times New Roman" w:hAnsi="Times New Roman" w:cs="Times New Roman"/>
                <w:b/>
                <w:sz w:val="22"/>
              </w:rPr>
              <w:t>Materiál</w:t>
            </w:r>
          </w:p>
        </w:tc>
      </w:tr>
      <w:tr w:rsidR="000D22B2" w:rsidRPr="00AF2A32" w14:paraId="04ED9B91" w14:textId="77777777" w:rsidTr="004E13C8">
        <w:trPr>
          <w:trHeight w:val="1545"/>
        </w:trPr>
        <w:tc>
          <w:tcPr>
            <w:tcW w:w="4039" w:type="dxa"/>
            <w:tcBorders>
              <w:top w:val="single" w:sz="18" w:space="0" w:color="000000"/>
              <w:left w:val="single" w:sz="18" w:space="0" w:color="000000"/>
              <w:bottom w:val="single" w:sz="4" w:space="0" w:color="000000"/>
              <w:right w:val="single" w:sz="18" w:space="0" w:color="000000"/>
            </w:tcBorders>
            <w:vAlign w:val="center"/>
          </w:tcPr>
          <w:p w14:paraId="07084B65" w14:textId="096BA71D" w:rsidR="000D22B2" w:rsidRPr="00AF2A32" w:rsidRDefault="000D22B2" w:rsidP="004E13C8">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Letní bunda nebo mikina (všichni; </w:t>
            </w:r>
            <w:r>
              <w:rPr>
                <w:rFonts w:ascii="Times New Roman" w:eastAsia="Times New Roman" w:hAnsi="Times New Roman" w:cs="Times New Roman"/>
                <w:b/>
                <w:sz w:val="22"/>
              </w:rPr>
              <w:t>16</w:t>
            </w:r>
            <w:r w:rsidRPr="00AF2A32">
              <w:rPr>
                <w:rFonts w:ascii="Times New Roman" w:eastAsia="Times New Roman" w:hAnsi="Times New Roman" w:cs="Times New Roman"/>
                <w:b/>
                <w:sz w:val="22"/>
              </w:rPr>
              <w:t xml:space="preserve"> kusů)</w:t>
            </w:r>
          </w:p>
        </w:tc>
        <w:tc>
          <w:tcPr>
            <w:tcW w:w="3402" w:type="dxa"/>
            <w:tcBorders>
              <w:top w:val="single" w:sz="18" w:space="0" w:color="000000"/>
              <w:left w:val="single" w:sz="18" w:space="0" w:color="000000"/>
              <w:bottom w:val="single" w:sz="4" w:space="0" w:color="000000"/>
              <w:right w:val="single" w:sz="18" w:space="0" w:color="000000"/>
            </w:tcBorders>
          </w:tcPr>
          <w:p w14:paraId="64410415" w14:textId="77777777" w:rsidR="000D22B2" w:rsidRPr="00AF2A32" w:rsidRDefault="000D22B2" w:rsidP="004E13C8">
            <w:pPr>
              <w:spacing w:line="259" w:lineRule="auto"/>
              <w:ind w:right="14"/>
              <w:jc w:val="both"/>
              <w:rPr>
                <w:rFonts w:ascii="Times New Roman" w:hAnsi="Times New Roman" w:cs="Times New Roman"/>
              </w:rPr>
            </w:pPr>
            <w:r w:rsidRPr="00AF2A32">
              <w:rPr>
                <w:rFonts w:ascii="Times New Roman" w:hAnsi="Times New Roman" w:cs="Times New Roman"/>
                <w:sz w:val="22"/>
              </w:rPr>
              <w:t xml:space="preserve">Sportovní nebo outdoorová bunda nebo mikina s 2 postranními kapsami </w:t>
            </w:r>
            <w:r w:rsidRPr="00AF2A32">
              <w:rPr>
                <w:rFonts w:ascii="Times New Roman" w:eastAsia="Times New Roman" w:hAnsi="Times New Roman" w:cs="Times New Roman"/>
                <w:sz w:val="22"/>
              </w:rPr>
              <w:t>vpředu</w:t>
            </w:r>
            <w:r w:rsidRPr="00AF2A32">
              <w:rPr>
                <w:rFonts w:ascii="Times New Roman" w:hAnsi="Times New Roman" w:cs="Times New Roman"/>
                <w:sz w:val="22"/>
              </w:rPr>
              <w:t xml:space="preserve"> se zipem. Možné provedení i s kapucí. Dámské i pánské provedení v </w:t>
            </w:r>
            <w:r w:rsidRPr="00AF2A32">
              <w:rPr>
                <w:rFonts w:ascii="Times New Roman" w:eastAsia="Times New Roman" w:hAnsi="Times New Roman" w:cs="Times New Roman"/>
                <w:sz w:val="22"/>
              </w:rPr>
              <w:t>běžných</w:t>
            </w:r>
            <w:r w:rsidRPr="00AF2A32">
              <w:rPr>
                <w:rFonts w:ascii="Times New Roman" w:hAnsi="Times New Roman" w:cs="Times New Roman"/>
                <w:sz w:val="22"/>
              </w:rPr>
              <w:t xml:space="preserve"> velikostech  </w:t>
            </w:r>
          </w:p>
        </w:tc>
        <w:tc>
          <w:tcPr>
            <w:tcW w:w="2268" w:type="dxa"/>
            <w:tcBorders>
              <w:top w:val="single" w:sz="18" w:space="0" w:color="000000"/>
              <w:left w:val="single" w:sz="18" w:space="0" w:color="000000"/>
              <w:bottom w:val="single" w:sz="4" w:space="0" w:color="000000"/>
              <w:right w:val="single" w:sz="18" w:space="0" w:color="000000"/>
            </w:tcBorders>
            <w:vAlign w:val="center"/>
          </w:tcPr>
          <w:p w14:paraId="2D4681C8"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hAnsi="Times New Roman" w:cs="Times New Roman"/>
                <w:sz w:val="22"/>
              </w:rPr>
              <w:t xml:space="preserve">Materiál vhodný pro letní období, </w:t>
            </w:r>
            <w:r w:rsidRPr="00AF2A32">
              <w:rPr>
                <w:rFonts w:ascii="Times New Roman" w:eastAsia="Times New Roman" w:hAnsi="Times New Roman" w:cs="Times New Roman"/>
                <w:sz w:val="22"/>
              </w:rPr>
              <w:t>funkční,</w:t>
            </w:r>
            <w:r w:rsidRPr="00AF2A32">
              <w:rPr>
                <w:rFonts w:ascii="Times New Roman" w:hAnsi="Times New Roman" w:cs="Times New Roman"/>
                <w:sz w:val="22"/>
              </w:rPr>
              <w:t xml:space="preserve"> prodyšný </w:t>
            </w:r>
          </w:p>
        </w:tc>
      </w:tr>
      <w:tr w:rsidR="000D22B2" w:rsidRPr="00AF2A32" w14:paraId="7C3CE63A" w14:textId="77777777" w:rsidTr="004E13C8">
        <w:trPr>
          <w:trHeight w:val="1022"/>
        </w:trPr>
        <w:tc>
          <w:tcPr>
            <w:tcW w:w="4039" w:type="dxa"/>
            <w:tcBorders>
              <w:top w:val="single" w:sz="4" w:space="0" w:color="000000"/>
              <w:left w:val="single" w:sz="18" w:space="0" w:color="000000"/>
              <w:bottom w:val="single" w:sz="4" w:space="0" w:color="000000"/>
              <w:right w:val="single" w:sz="18" w:space="0" w:color="000000"/>
            </w:tcBorders>
            <w:vAlign w:val="center"/>
          </w:tcPr>
          <w:p w14:paraId="2A75CF36" w14:textId="10C811F7" w:rsidR="000D22B2" w:rsidRPr="00AF2A32" w:rsidRDefault="000D22B2" w:rsidP="004E13C8">
            <w:pPr>
              <w:spacing w:line="259" w:lineRule="auto"/>
              <w:jc w:val="both"/>
              <w:rPr>
                <w:rFonts w:ascii="Times New Roman" w:hAnsi="Times New Roman" w:cs="Times New Roman"/>
              </w:rPr>
            </w:pPr>
            <w:r w:rsidRPr="00AF2A32">
              <w:rPr>
                <w:rFonts w:ascii="Times New Roman" w:eastAsia="Times New Roman" w:hAnsi="Times New Roman" w:cs="Times New Roman"/>
                <w:b/>
                <w:sz w:val="22"/>
              </w:rPr>
              <w:lastRenderedPageBreak/>
              <w:t xml:space="preserve">Dlouhé kalhoty (všichni; </w:t>
            </w:r>
            <w:r>
              <w:rPr>
                <w:rFonts w:ascii="Times New Roman" w:eastAsia="Times New Roman" w:hAnsi="Times New Roman" w:cs="Times New Roman"/>
                <w:b/>
                <w:sz w:val="22"/>
              </w:rPr>
              <w:t xml:space="preserve">16 </w:t>
            </w:r>
            <w:r w:rsidRPr="00AF2A32">
              <w:rPr>
                <w:rFonts w:ascii="Times New Roman" w:eastAsia="Times New Roman" w:hAnsi="Times New Roman" w:cs="Times New Roman"/>
                <w:b/>
                <w:sz w:val="22"/>
              </w:rPr>
              <w:t>kusů)</w:t>
            </w:r>
          </w:p>
        </w:tc>
        <w:tc>
          <w:tcPr>
            <w:tcW w:w="3402" w:type="dxa"/>
            <w:tcBorders>
              <w:top w:val="single" w:sz="4" w:space="0" w:color="000000"/>
              <w:left w:val="single" w:sz="18" w:space="0" w:color="000000"/>
              <w:bottom w:val="single" w:sz="4" w:space="0" w:color="000000"/>
              <w:right w:val="single" w:sz="18" w:space="0" w:color="000000"/>
            </w:tcBorders>
          </w:tcPr>
          <w:p w14:paraId="049B13AD" w14:textId="77777777" w:rsidR="000D22B2" w:rsidRPr="00AF2A32" w:rsidRDefault="000D22B2" w:rsidP="004E13C8">
            <w:pPr>
              <w:spacing w:line="259" w:lineRule="auto"/>
              <w:ind w:right="45"/>
              <w:jc w:val="both"/>
              <w:rPr>
                <w:rFonts w:ascii="Times New Roman" w:hAnsi="Times New Roman" w:cs="Times New Roman"/>
              </w:rPr>
            </w:pPr>
            <w:r w:rsidRPr="00AF2A32">
              <w:rPr>
                <w:rFonts w:ascii="Times New Roman" w:hAnsi="Times New Roman" w:cs="Times New Roman"/>
                <w:sz w:val="22"/>
              </w:rPr>
              <w:t xml:space="preserve">Sportovní nebo outdoorové kalhoty s kapsami (ne legíny). Dámské i pánské provedení v </w:t>
            </w:r>
            <w:r w:rsidRPr="00AF2A32">
              <w:rPr>
                <w:rFonts w:ascii="Times New Roman" w:eastAsia="Times New Roman" w:hAnsi="Times New Roman" w:cs="Times New Roman"/>
                <w:sz w:val="22"/>
              </w:rPr>
              <w:t>běžných</w:t>
            </w:r>
            <w:r w:rsidRPr="00AF2A32">
              <w:rPr>
                <w:rFonts w:ascii="Times New Roman" w:hAnsi="Times New Roman" w:cs="Times New Roman"/>
                <w:sz w:val="22"/>
              </w:rPr>
              <w:t xml:space="preserve"> velikostech</w:t>
            </w:r>
          </w:p>
        </w:tc>
        <w:tc>
          <w:tcPr>
            <w:tcW w:w="2268" w:type="dxa"/>
            <w:tcBorders>
              <w:top w:val="single" w:sz="4" w:space="0" w:color="000000"/>
              <w:left w:val="single" w:sz="18" w:space="0" w:color="000000"/>
              <w:bottom w:val="single" w:sz="4" w:space="0" w:color="000000"/>
              <w:right w:val="single" w:sz="18" w:space="0" w:color="000000"/>
            </w:tcBorders>
            <w:vAlign w:val="center"/>
          </w:tcPr>
          <w:p w14:paraId="4C4E8B25"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hAnsi="Times New Roman" w:cs="Times New Roman"/>
                <w:sz w:val="22"/>
              </w:rPr>
              <w:t xml:space="preserve">Materiál vhodný pro letní období, </w:t>
            </w:r>
            <w:r w:rsidRPr="00AF2A32">
              <w:rPr>
                <w:rFonts w:ascii="Times New Roman" w:eastAsia="Times New Roman" w:hAnsi="Times New Roman" w:cs="Times New Roman"/>
                <w:sz w:val="22"/>
              </w:rPr>
              <w:t>funkční,</w:t>
            </w:r>
            <w:r w:rsidRPr="00AF2A32">
              <w:rPr>
                <w:rFonts w:ascii="Times New Roman" w:hAnsi="Times New Roman" w:cs="Times New Roman"/>
                <w:sz w:val="22"/>
              </w:rPr>
              <w:t xml:space="preserve"> prodyšný </w:t>
            </w:r>
          </w:p>
        </w:tc>
      </w:tr>
      <w:tr w:rsidR="000D22B2" w:rsidRPr="00AF2A32" w14:paraId="64B2F73A" w14:textId="77777777" w:rsidTr="004E13C8">
        <w:trPr>
          <w:trHeight w:val="1022"/>
        </w:trPr>
        <w:tc>
          <w:tcPr>
            <w:tcW w:w="4039" w:type="dxa"/>
            <w:tcBorders>
              <w:top w:val="single" w:sz="4" w:space="0" w:color="000000"/>
              <w:left w:val="single" w:sz="18" w:space="0" w:color="000000"/>
              <w:bottom w:val="single" w:sz="4" w:space="0" w:color="000000"/>
              <w:right w:val="single" w:sz="18" w:space="0" w:color="000000"/>
            </w:tcBorders>
            <w:vAlign w:val="center"/>
          </w:tcPr>
          <w:p w14:paraId="47592C77"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Triko s krátkým rukávem 2x (všichni 2 x </w:t>
            </w:r>
          </w:p>
          <w:p w14:paraId="430BB290" w14:textId="57D6F64F" w:rsidR="000D22B2" w:rsidRPr="00AF2A32" w:rsidRDefault="000D22B2" w:rsidP="004E13C8">
            <w:pPr>
              <w:spacing w:line="259" w:lineRule="auto"/>
              <w:jc w:val="both"/>
              <w:rPr>
                <w:rFonts w:ascii="Times New Roman" w:hAnsi="Times New Roman" w:cs="Times New Roman"/>
              </w:rPr>
            </w:pPr>
            <w:r>
              <w:rPr>
                <w:rFonts w:ascii="Times New Roman" w:eastAsia="Times New Roman" w:hAnsi="Times New Roman" w:cs="Times New Roman"/>
                <w:b/>
                <w:sz w:val="22"/>
              </w:rPr>
              <w:t>16</w:t>
            </w:r>
            <w:r w:rsidRPr="00AF2A32">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32 </w:t>
            </w:r>
            <w:r w:rsidRPr="00AF2A32">
              <w:rPr>
                <w:rFonts w:ascii="Times New Roman" w:eastAsia="Times New Roman" w:hAnsi="Times New Roman" w:cs="Times New Roman"/>
                <w:b/>
                <w:sz w:val="22"/>
              </w:rPr>
              <w:t>kusů)</w:t>
            </w:r>
          </w:p>
        </w:tc>
        <w:tc>
          <w:tcPr>
            <w:tcW w:w="3402" w:type="dxa"/>
            <w:tcBorders>
              <w:top w:val="single" w:sz="4" w:space="0" w:color="000000"/>
              <w:left w:val="single" w:sz="18" w:space="0" w:color="000000"/>
              <w:bottom w:val="single" w:sz="4" w:space="0" w:color="000000"/>
              <w:right w:val="single" w:sz="18" w:space="0" w:color="000000"/>
            </w:tcBorders>
          </w:tcPr>
          <w:p w14:paraId="32CE1648"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hAnsi="Times New Roman" w:cs="Times New Roman"/>
                <w:sz w:val="22"/>
              </w:rPr>
              <w:t xml:space="preserve">Barevná kombinace a design stejný jako u letní bundy nebo mikiny, 2 trika pro 1 osobu. Dámské i pánské provedení v </w:t>
            </w:r>
            <w:r w:rsidRPr="00AF2A32">
              <w:rPr>
                <w:rFonts w:ascii="Times New Roman" w:eastAsia="Times New Roman" w:hAnsi="Times New Roman" w:cs="Times New Roman"/>
                <w:sz w:val="22"/>
              </w:rPr>
              <w:t>běžných</w:t>
            </w:r>
            <w:r w:rsidRPr="00AF2A32">
              <w:rPr>
                <w:rFonts w:ascii="Times New Roman" w:hAnsi="Times New Roman" w:cs="Times New Roman"/>
                <w:sz w:val="22"/>
              </w:rPr>
              <w:t xml:space="preserve"> velikostech</w:t>
            </w:r>
          </w:p>
        </w:tc>
        <w:tc>
          <w:tcPr>
            <w:tcW w:w="2268" w:type="dxa"/>
            <w:tcBorders>
              <w:top w:val="single" w:sz="4" w:space="0" w:color="000000"/>
              <w:left w:val="single" w:sz="18" w:space="0" w:color="000000"/>
              <w:bottom w:val="single" w:sz="4" w:space="0" w:color="000000"/>
              <w:right w:val="single" w:sz="18" w:space="0" w:color="000000"/>
            </w:tcBorders>
            <w:vAlign w:val="center"/>
          </w:tcPr>
          <w:p w14:paraId="27398513"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hAnsi="Times New Roman" w:cs="Times New Roman"/>
                <w:sz w:val="22"/>
              </w:rPr>
              <w:t xml:space="preserve">Materiál vhodný pro letní období, </w:t>
            </w:r>
            <w:r w:rsidRPr="00AF2A32">
              <w:rPr>
                <w:rFonts w:ascii="Times New Roman" w:eastAsia="Times New Roman" w:hAnsi="Times New Roman" w:cs="Times New Roman"/>
                <w:sz w:val="22"/>
              </w:rPr>
              <w:t>funkční,</w:t>
            </w:r>
            <w:r w:rsidRPr="00AF2A32">
              <w:rPr>
                <w:rFonts w:ascii="Times New Roman" w:hAnsi="Times New Roman" w:cs="Times New Roman"/>
                <w:sz w:val="22"/>
              </w:rPr>
              <w:t xml:space="preserve"> prodyšný </w:t>
            </w:r>
          </w:p>
        </w:tc>
      </w:tr>
      <w:tr w:rsidR="000D22B2" w:rsidRPr="00AF2A32" w14:paraId="30CF5032" w14:textId="77777777" w:rsidTr="004E13C8">
        <w:trPr>
          <w:trHeight w:val="1275"/>
        </w:trPr>
        <w:tc>
          <w:tcPr>
            <w:tcW w:w="4039" w:type="dxa"/>
            <w:tcBorders>
              <w:top w:val="single" w:sz="4" w:space="0" w:color="000000"/>
              <w:left w:val="single" w:sz="18" w:space="0" w:color="000000"/>
              <w:bottom w:val="single" w:sz="4" w:space="0" w:color="000000"/>
              <w:right w:val="single" w:sz="18" w:space="0" w:color="000000"/>
            </w:tcBorders>
            <w:vAlign w:val="center"/>
          </w:tcPr>
          <w:p w14:paraId="40C3574B" w14:textId="763F7F10" w:rsidR="000D22B2" w:rsidRPr="00AF2A32" w:rsidRDefault="000D22B2" w:rsidP="004E13C8">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Sportovní kraťasy (všichni; </w:t>
            </w:r>
            <w:r>
              <w:rPr>
                <w:rFonts w:ascii="Times New Roman" w:eastAsia="Times New Roman" w:hAnsi="Times New Roman" w:cs="Times New Roman"/>
                <w:b/>
                <w:sz w:val="22"/>
              </w:rPr>
              <w:t>16</w:t>
            </w:r>
            <w:r w:rsidRPr="00AF2A32">
              <w:rPr>
                <w:rFonts w:ascii="Times New Roman" w:eastAsia="Times New Roman" w:hAnsi="Times New Roman" w:cs="Times New Roman"/>
                <w:b/>
                <w:sz w:val="22"/>
              </w:rPr>
              <w:t xml:space="preserve"> kusů) </w:t>
            </w:r>
          </w:p>
        </w:tc>
        <w:tc>
          <w:tcPr>
            <w:tcW w:w="3402" w:type="dxa"/>
            <w:tcBorders>
              <w:top w:val="single" w:sz="4" w:space="0" w:color="000000"/>
              <w:left w:val="single" w:sz="18" w:space="0" w:color="000000"/>
              <w:bottom w:val="single" w:sz="4" w:space="0" w:color="000000"/>
              <w:right w:val="single" w:sz="18" w:space="0" w:color="000000"/>
            </w:tcBorders>
          </w:tcPr>
          <w:p w14:paraId="20F8AF51" w14:textId="77777777" w:rsidR="000D22B2" w:rsidRPr="00AF2A32" w:rsidRDefault="000D22B2" w:rsidP="004E13C8">
            <w:pPr>
              <w:spacing w:line="259" w:lineRule="auto"/>
              <w:ind w:right="55"/>
              <w:jc w:val="both"/>
              <w:rPr>
                <w:rFonts w:ascii="Times New Roman" w:hAnsi="Times New Roman" w:cs="Times New Roman"/>
              </w:rPr>
            </w:pPr>
            <w:r w:rsidRPr="00AF2A32">
              <w:rPr>
                <w:rFonts w:ascii="Times New Roman" w:eastAsia="Times New Roman" w:hAnsi="Times New Roman" w:cs="Times New Roman"/>
                <w:sz w:val="22"/>
              </w:rPr>
              <w:t>Kraťasy</w:t>
            </w:r>
            <w:r w:rsidRPr="00AF2A32">
              <w:rPr>
                <w:rFonts w:ascii="Times New Roman" w:hAnsi="Times New Roman" w:cs="Times New Roman"/>
                <w:sz w:val="22"/>
              </w:rPr>
              <w:t xml:space="preserve"> – vizuální </w:t>
            </w:r>
            <w:r w:rsidRPr="00AF2A32">
              <w:rPr>
                <w:rFonts w:ascii="Times New Roman" w:eastAsia="Times New Roman" w:hAnsi="Times New Roman" w:cs="Times New Roman"/>
                <w:sz w:val="22"/>
              </w:rPr>
              <w:t>sladěnost</w:t>
            </w:r>
            <w:r w:rsidRPr="00AF2A32">
              <w:rPr>
                <w:rFonts w:ascii="Times New Roman" w:hAnsi="Times New Roman" w:cs="Times New Roman"/>
                <w:sz w:val="22"/>
              </w:rPr>
              <w:t xml:space="preserve"> s celým kompletem. Dámské i pánské provedení v </w:t>
            </w:r>
            <w:r w:rsidRPr="00AF2A32">
              <w:rPr>
                <w:rFonts w:ascii="Times New Roman" w:eastAsia="Times New Roman" w:hAnsi="Times New Roman" w:cs="Times New Roman"/>
                <w:sz w:val="22"/>
              </w:rPr>
              <w:t>běžných</w:t>
            </w:r>
            <w:r w:rsidRPr="00AF2A32">
              <w:rPr>
                <w:rFonts w:ascii="Times New Roman" w:hAnsi="Times New Roman" w:cs="Times New Roman"/>
                <w:sz w:val="22"/>
              </w:rPr>
              <w:t xml:space="preserve"> velikostech. V dámské verzi </w:t>
            </w:r>
            <w:r w:rsidRPr="00AF2A32">
              <w:rPr>
                <w:rFonts w:ascii="Times New Roman" w:eastAsia="Times New Roman" w:hAnsi="Times New Roman" w:cs="Times New Roman"/>
                <w:sz w:val="22"/>
              </w:rPr>
              <w:t>může</w:t>
            </w:r>
            <w:r w:rsidRPr="00AF2A32">
              <w:rPr>
                <w:rFonts w:ascii="Times New Roman" w:hAnsi="Times New Roman" w:cs="Times New Roman"/>
                <w:sz w:val="22"/>
              </w:rPr>
              <w:t xml:space="preserve"> být i sportovní </w:t>
            </w:r>
            <w:r w:rsidRPr="00AF2A32">
              <w:rPr>
                <w:rFonts w:ascii="Times New Roman" w:eastAsia="Times New Roman" w:hAnsi="Times New Roman" w:cs="Times New Roman"/>
                <w:sz w:val="22"/>
              </w:rPr>
              <w:t>sukně</w:t>
            </w:r>
          </w:p>
        </w:tc>
        <w:tc>
          <w:tcPr>
            <w:tcW w:w="2268" w:type="dxa"/>
            <w:tcBorders>
              <w:top w:val="single" w:sz="4" w:space="0" w:color="000000"/>
              <w:left w:val="single" w:sz="18" w:space="0" w:color="000000"/>
              <w:bottom w:val="single" w:sz="4" w:space="0" w:color="000000"/>
              <w:right w:val="single" w:sz="18" w:space="0" w:color="000000"/>
            </w:tcBorders>
            <w:vAlign w:val="center"/>
          </w:tcPr>
          <w:p w14:paraId="7F6A6C72"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hAnsi="Times New Roman" w:cs="Times New Roman"/>
                <w:sz w:val="22"/>
              </w:rPr>
              <w:t xml:space="preserve">Materiál vhodný pro letní období, </w:t>
            </w:r>
            <w:r w:rsidRPr="00AF2A32">
              <w:rPr>
                <w:rFonts w:ascii="Times New Roman" w:eastAsia="Times New Roman" w:hAnsi="Times New Roman" w:cs="Times New Roman"/>
                <w:sz w:val="22"/>
              </w:rPr>
              <w:t>funkční,</w:t>
            </w:r>
            <w:r w:rsidRPr="00AF2A32">
              <w:rPr>
                <w:rFonts w:ascii="Times New Roman" w:hAnsi="Times New Roman" w:cs="Times New Roman"/>
                <w:sz w:val="22"/>
              </w:rPr>
              <w:t xml:space="preserve"> prodyšný </w:t>
            </w:r>
          </w:p>
        </w:tc>
      </w:tr>
      <w:tr w:rsidR="000D22B2" w:rsidRPr="00AF2A32" w14:paraId="383C86AE" w14:textId="77777777" w:rsidTr="004E13C8">
        <w:trPr>
          <w:trHeight w:val="533"/>
        </w:trPr>
        <w:tc>
          <w:tcPr>
            <w:tcW w:w="4039" w:type="dxa"/>
            <w:tcBorders>
              <w:top w:val="single" w:sz="4" w:space="0" w:color="000000"/>
              <w:left w:val="single" w:sz="18" w:space="0" w:color="000000"/>
              <w:bottom w:val="single" w:sz="18" w:space="0" w:color="000000"/>
              <w:right w:val="single" w:sz="18" w:space="0" w:color="000000"/>
            </w:tcBorders>
            <w:vAlign w:val="center"/>
          </w:tcPr>
          <w:p w14:paraId="1C444E88" w14:textId="769F9E16" w:rsidR="000D22B2" w:rsidRPr="00AF2A32" w:rsidRDefault="000D22B2" w:rsidP="004E13C8">
            <w:pPr>
              <w:spacing w:line="259" w:lineRule="auto"/>
              <w:jc w:val="both"/>
              <w:rPr>
                <w:rFonts w:ascii="Times New Roman" w:hAnsi="Times New Roman" w:cs="Times New Roman"/>
              </w:rPr>
            </w:pPr>
            <w:r w:rsidRPr="00AF2A32">
              <w:rPr>
                <w:rFonts w:ascii="Times New Roman" w:eastAsia="Times New Roman" w:hAnsi="Times New Roman" w:cs="Times New Roman"/>
                <w:b/>
                <w:sz w:val="22"/>
              </w:rPr>
              <w:t xml:space="preserve">Kšiltovka </w:t>
            </w:r>
            <w:r>
              <w:rPr>
                <w:rFonts w:ascii="Times New Roman" w:eastAsia="Times New Roman" w:hAnsi="Times New Roman" w:cs="Times New Roman"/>
                <w:b/>
                <w:sz w:val="22"/>
              </w:rPr>
              <w:t>16</w:t>
            </w:r>
            <w:r w:rsidRPr="00AF2A32">
              <w:rPr>
                <w:rFonts w:ascii="Times New Roman" w:eastAsia="Times New Roman" w:hAnsi="Times New Roman" w:cs="Times New Roman"/>
                <w:b/>
                <w:sz w:val="22"/>
              </w:rPr>
              <w:t xml:space="preserve"> kusů </w:t>
            </w:r>
          </w:p>
        </w:tc>
        <w:tc>
          <w:tcPr>
            <w:tcW w:w="3402" w:type="dxa"/>
            <w:tcBorders>
              <w:top w:val="single" w:sz="4" w:space="0" w:color="000000"/>
              <w:left w:val="single" w:sz="18" w:space="0" w:color="000000"/>
              <w:bottom w:val="single" w:sz="18" w:space="0" w:color="000000"/>
              <w:right w:val="single" w:sz="18" w:space="0" w:color="000000"/>
            </w:tcBorders>
          </w:tcPr>
          <w:p w14:paraId="03856C03"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hAnsi="Times New Roman" w:cs="Times New Roman"/>
                <w:sz w:val="22"/>
              </w:rPr>
              <w:t xml:space="preserve">vizuální </w:t>
            </w:r>
            <w:r w:rsidRPr="00AF2A32">
              <w:rPr>
                <w:rFonts w:ascii="Times New Roman" w:eastAsia="Times New Roman" w:hAnsi="Times New Roman" w:cs="Times New Roman"/>
                <w:sz w:val="22"/>
              </w:rPr>
              <w:t>sladěnost</w:t>
            </w:r>
            <w:r w:rsidRPr="00AF2A32">
              <w:rPr>
                <w:rFonts w:ascii="Times New Roman" w:hAnsi="Times New Roman" w:cs="Times New Roman"/>
                <w:sz w:val="22"/>
              </w:rPr>
              <w:t xml:space="preserve"> s celým kompletem</w:t>
            </w:r>
          </w:p>
        </w:tc>
        <w:tc>
          <w:tcPr>
            <w:tcW w:w="2268" w:type="dxa"/>
            <w:tcBorders>
              <w:top w:val="single" w:sz="4" w:space="0" w:color="000000"/>
              <w:left w:val="single" w:sz="18" w:space="0" w:color="000000"/>
              <w:bottom w:val="single" w:sz="18" w:space="0" w:color="000000"/>
              <w:right w:val="single" w:sz="18" w:space="0" w:color="000000"/>
            </w:tcBorders>
            <w:vAlign w:val="center"/>
          </w:tcPr>
          <w:p w14:paraId="308D4FD6" w14:textId="77777777" w:rsidR="000D22B2" w:rsidRPr="00AF2A32" w:rsidRDefault="000D22B2" w:rsidP="004E13C8">
            <w:pPr>
              <w:spacing w:line="259" w:lineRule="auto"/>
              <w:jc w:val="both"/>
              <w:rPr>
                <w:rFonts w:ascii="Times New Roman" w:hAnsi="Times New Roman" w:cs="Times New Roman"/>
              </w:rPr>
            </w:pPr>
            <w:r w:rsidRPr="00AF2A32">
              <w:rPr>
                <w:rFonts w:ascii="Times New Roman" w:hAnsi="Times New Roman" w:cs="Times New Roman"/>
                <w:sz w:val="22"/>
              </w:rPr>
              <w:t>bavlna</w:t>
            </w:r>
          </w:p>
        </w:tc>
      </w:tr>
    </w:tbl>
    <w:p w14:paraId="674E8B2F" w14:textId="77777777" w:rsidR="000D22B2" w:rsidRPr="00AF2A32" w:rsidRDefault="000D22B2" w:rsidP="001343C1">
      <w:pPr>
        <w:pStyle w:val="Zkladntextodsazen"/>
        <w:ind w:left="0"/>
        <w:rPr>
          <w:sz w:val="22"/>
          <w:szCs w:val="22"/>
        </w:rPr>
      </w:pPr>
    </w:p>
    <w:p w14:paraId="535BD00E" w14:textId="77777777" w:rsidR="001343C1" w:rsidRPr="00AF2A32" w:rsidRDefault="001343C1" w:rsidP="001343C1">
      <w:pPr>
        <w:autoSpaceDE w:val="0"/>
        <w:autoSpaceDN w:val="0"/>
        <w:adjustRightInd w:val="0"/>
        <w:jc w:val="both"/>
        <w:rPr>
          <w:b/>
          <w:bCs/>
          <w:sz w:val="22"/>
          <w:szCs w:val="22"/>
        </w:rPr>
      </w:pPr>
      <w:r w:rsidRPr="00AF2A32">
        <w:rPr>
          <w:b/>
          <w:bCs/>
          <w:sz w:val="22"/>
          <w:szCs w:val="22"/>
        </w:rPr>
        <w:t>Velikosti oblečení:</w:t>
      </w:r>
    </w:p>
    <w:p w14:paraId="04497E82" w14:textId="77777777" w:rsidR="001343C1" w:rsidRPr="00AF2A32" w:rsidRDefault="001343C1" w:rsidP="001343C1">
      <w:pPr>
        <w:pStyle w:val="Texttabulky"/>
        <w:spacing w:before="0"/>
        <w:jc w:val="both"/>
        <w:outlineLvl w:val="0"/>
        <w:rPr>
          <w:rFonts w:ascii="Times New Roman" w:hAnsi="Times New Roman"/>
          <w:snapToGrid/>
          <w:color w:val="auto"/>
          <w:sz w:val="22"/>
          <w:szCs w:val="22"/>
        </w:rPr>
      </w:pPr>
      <w:r w:rsidRPr="00AF2A32">
        <w:rPr>
          <w:rFonts w:ascii="Times New Roman" w:hAnsi="Times New Roman"/>
          <w:snapToGrid/>
          <w:color w:val="auto"/>
          <w:sz w:val="22"/>
          <w:szCs w:val="22"/>
        </w:rPr>
        <w:t xml:space="preserve">Jak již bylo zmíněno výše, vzhledem k tomu, že zatím nejsou známy ani přesné počty rozdělení na dívky </w:t>
      </w:r>
      <w:r w:rsidRPr="00AF2A32">
        <w:rPr>
          <w:rFonts w:ascii="Times New Roman" w:hAnsi="Times New Roman"/>
          <w:snapToGrid/>
          <w:color w:val="auto"/>
          <w:sz w:val="22"/>
          <w:szCs w:val="22"/>
        </w:rPr>
        <w:br/>
        <w:t xml:space="preserve">(ženy) a chlapce (muže), nejsou známy ani jednotlivé počty dle velikostí. Na toto bude nutné reagovat po uzavření nominací. </w:t>
      </w:r>
      <w:r w:rsidRPr="00AF2A32">
        <w:rPr>
          <w:rFonts w:ascii="Times New Roman" w:hAnsi="Times New Roman"/>
          <w:b/>
          <w:bCs/>
          <w:snapToGrid/>
          <w:color w:val="auto"/>
          <w:sz w:val="22"/>
          <w:szCs w:val="22"/>
        </w:rPr>
        <w:t>Každopádně dodavatel musí garantovat oblečení pro celou výpravu ve stejném designu.</w:t>
      </w:r>
      <w:r w:rsidRPr="00AF2A32">
        <w:rPr>
          <w:rFonts w:ascii="Times New Roman" w:hAnsi="Times New Roman"/>
          <w:snapToGrid/>
          <w:color w:val="auto"/>
          <w:sz w:val="22"/>
          <w:szCs w:val="22"/>
        </w:rPr>
        <w:t xml:space="preserve"> Velikosti se budou pohybovat od dětských až po dospělé (dětské velikosti 140 – 164; dámské velikosti 34-44; pánské velikosti středoevropský standard S – XXXL). </w:t>
      </w:r>
      <w:r w:rsidRPr="00AF2A32">
        <w:rPr>
          <w:rFonts w:ascii="Times New Roman" w:hAnsi="Times New Roman"/>
          <w:b/>
          <w:bCs/>
          <w:snapToGrid/>
          <w:color w:val="auto"/>
          <w:sz w:val="22"/>
          <w:szCs w:val="22"/>
        </w:rPr>
        <w:t>Dále musí být zajištěna možnost kombinace různé velikosti bundy a dlouhých kalhot v rámci jedné soupravy.</w:t>
      </w:r>
    </w:p>
    <w:p w14:paraId="1286F767" w14:textId="77777777" w:rsidR="001343C1" w:rsidRPr="00AF2A32" w:rsidRDefault="001343C1" w:rsidP="001343C1">
      <w:pPr>
        <w:autoSpaceDE w:val="0"/>
        <w:autoSpaceDN w:val="0"/>
        <w:adjustRightInd w:val="0"/>
        <w:jc w:val="both"/>
        <w:rPr>
          <w:b/>
          <w:sz w:val="22"/>
          <w:szCs w:val="22"/>
        </w:rPr>
      </w:pPr>
    </w:p>
    <w:p w14:paraId="5ECDEA68" w14:textId="77777777" w:rsidR="001343C1" w:rsidRPr="00AF2A32" w:rsidRDefault="001343C1" w:rsidP="001343C1">
      <w:pPr>
        <w:autoSpaceDE w:val="0"/>
        <w:autoSpaceDN w:val="0"/>
        <w:adjustRightInd w:val="0"/>
        <w:jc w:val="both"/>
        <w:rPr>
          <w:b/>
          <w:sz w:val="22"/>
          <w:szCs w:val="22"/>
        </w:rPr>
      </w:pPr>
      <w:r w:rsidRPr="00AF2A32">
        <w:rPr>
          <w:b/>
          <w:sz w:val="22"/>
          <w:szCs w:val="22"/>
        </w:rPr>
        <w:t>Logo:</w:t>
      </w:r>
    </w:p>
    <w:p w14:paraId="1CA67645" w14:textId="77777777" w:rsidR="001343C1" w:rsidRPr="00AF2A32" w:rsidRDefault="001343C1" w:rsidP="001343C1">
      <w:pPr>
        <w:spacing w:after="242" w:line="249" w:lineRule="auto"/>
        <w:ind w:left="-5"/>
        <w:jc w:val="both"/>
      </w:pPr>
      <w:r w:rsidRPr="00AF2A32">
        <w:rPr>
          <w:sz w:val="22"/>
        </w:rPr>
        <w:t>Bunda nástupového oblečení a všechna trička musí obsahovat logo Karlovarského kraje, které bude dodavateli předáno v elektronické podobě. V rámci plnění bude dodavatelem také zajištěno průběžné projednání návrhů umístění a barevnosti loga Karlovarského kraje na oblečení.</w:t>
      </w:r>
    </w:p>
    <w:p w14:paraId="3913EA6B" w14:textId="77777777" w:rsidR="001343C1" w:rsidRPr="00AF2A32" w:rsidRDefault="001343C1" w:rsidP="001343C1">
      <w:pPr>
        <w:autoSpaceDE w:val="0"/>
        <w:autoSpaceDN w:val="0"/>
        <w:adjustRightInd w:val="0"/>
        <w:jc w:val="both"/>
        <w:rPr>
          <w:b/>
          <w:sz w:val="22"/>
          <w:szCs w:val="22"/>
        </w:rPr>
      </w:pPr>
      <w:r w:rsidRPr="00AF2A32">
        <w:rPr>
          <w:b/>
          <w:sz w:val="22"/>
          <w:szCs w:val="22"/>
        </w:rPr>
        <w:t>Barvy:</w:t>
      </w:r>
    </w:p>
    <w:p w14:paraId="4C14CAEF" w14:textId="1AE92494" w:rsidR="001343C1" w:rsidRPr="00AF2A32" w:rsidRDefault="001343C1" w:rsidP="001343C1">
      <w:pPr>
        <w:spacing w:after="242" w:line="249" w:lineRule="auto"/>
        <w:ind w:left="-5"/>
        <w:jc w:val="both"/>
      </w:pPr>
      <w:r w:rsidRPr="00AF2A32">
        <w:rPr>
          <w:sz w:val="22"/>
        </w:rPr>
        <w:t xml:space="preserve">V rámci nabídky mohou být předloženy 2 různé barevné varianty </w:t>
      </w:r>
      <w:r w:rsidR="00801AC5">
        <w:rPr>
          <w:sz w:val="22"/>
        </w:rPr>
        <w:t>(za stejnou nabídkovou cenu)</w:t>
      </w:r>
      <w:r w:rsidRPr="00AF2A32">
        <w:rPr>
          <w:sz w:val="22"/>
        </w:rPr>
        <w:t>.</w:t>
      </w:r>
      <w:r w:rsidR="00801AC5">
        <w:rPr>
          <w:sz w:val="22"/>
        </w:rPr>
        <w:t xml:space="preserve"> </w:t>
      </w:r>
    </w:p>
    <w:p w14:paraId="54BA1847" w14:textId="77777777" w:rsidR="001343C1" w:rsidRPr="00AF2A32" w:rsidRDefault="001343C1" w:rsidP="001343C1">
      <w:pPr>
        <w:pStyle w:val="Texttabulky"/>
        <w:spacing w:before="0"/>
        <w:jc w:val="both"/>
        <w:outlineLvl w:val="0"/>
        <w:rPr>
          <w:rFonts w:ascii="Times New Roman" w:hAnsi="Times New Roman"/>
          <w:b/>
          <w:bCs/>
          <w:snapToGrid/>
          <w:color w:val="auto"/>
          <w:sz w:val="22"/>
          <w:szCs w:val="22"/>
        </w:rPr>
      </w:pPr>
      <w:r w:rsidRPr="00AF2A32">
        <w:rPr>
          <w:rFonts w:ascii="Times New Roman" w:hAnsi="Times New Roman"/>
          <w:b/>
          <w:bCs/>
          <w:snapToGrid/>
          <w:color w:val="auto"/>
          <w:sz w:val="22"/>
          <w:szCs w:val="22"/>
        </w:rPr>
        <w:t>Podklady pro kompletní zajištění oblečení výpravy Karlovarského kraje:</w:t>
      </w:r>
    </w:p>
    <w:p w14:paraId="02423363" w14:textId="77777777" w:rsidR="001343C1" w:rsidRPr="00AF2A32" w:rsidRDefault="001343C1" w:rsidP="001343C1">
      <w:pPr>
        <w:spacing w:after="242" w:line="249" w:lineRule="auto"/>
        <w:ind w:left="-5"/>
        <w:jc w:val="both"/>
      </w:pPr>
      <w:r w:rsidRPr="00AF2A32">
        <w:rPr>
          <w:sz w:val="22"/>
        </w:rPr>
        <w:t>Po uzavření nominací z jednotlivých sportů dodavatel obdrží elektronickou cestou počty účastníků s uvedením počtu jednotlivých velikostí s rozdělením na dívky (ženy) a chlapce (muže).</w:t>
      </w:r>
      <w:r w:rsidRPr="00AF2A32">
        <w:rPr>
          <w:sz w:val="20"/>
        </w:rPr>
        <w:t xml:space="preserve"> </w:t>
      </w:r>
      <w:r w:rsidRPr="00AF2A32">
        <w:rPr>
          <w:sz w:val="22"/>
        </w:rPr>
        <w:t xml:space="preserve">Dodavatel doručí oblečení pro sportovce rozdělené do krabic podle druhů sportů a zvlášť 16 sad na Mezikrajské hry. </w:t>
      </w:r>
    </w:p>
    <w:p w14:paraId="40BA1D67" w14:textId="77777777" w:rsidR="001343C1" w:rsidRPr="00AF2A32" w:rsidRDefault="001343C1" w:rsidP="001343C1">
      <w:pPr>
        <w:autoSpaceDE w:val="0"/>
        <w:autoSpaceDN w:val="0"/>
        <w:adjustRightInd w:val="0"/>
        <w:jc w:val="both"/>
        <w:rPr>
          <w:b/>
          <w:sz w:val="22"/>
          <w:szCs w:val="22"/>
        </w:rPr>
      </w:pPr>
      <w:r w:rsidRPr="00AF2A32">
        <w:rPr>
          <w:b/>
          <w:sz w:val="22"/>
          <w:szCs w:val="22"/>
        </w:rPr>
        <w:t xml:space="preserve">Účastník předloží vyplněnou specifikaci jím nabízeného oblečení, která je přílohou č. 4 zadávací dokumentace, ve které uvede materiálové složení a to, v jakých velikostech nabízí pánské a dámské provedení uvedených druhů oblečení. </w:t>
      </w:r>
    </w:p>
    <w:p w14:paraId="3F06DA5A" w14:textId="77777777" w:rsidR="001343C1" w:rsidRPr="00AF2A32" w:rsidRDefault="001343C1" w:rsidP="001343C1">
      <w:pPr>
        <w:autoSpaceDE w:val="0"/>
        <w:autoSpaceDN w:val="0"/>
        <w:adjustRightInd w:val="0"/>
        <w:jc w:val="both"/>
        <w:rPr>
          <w:b/>
          <w:sz w:val="22"/>
          <w:szCs w:val="22"/>
        </w:rPr>
      </w:pPr>
    </w:p>
    <w:p w14:paraId="04F388B0" w14:textId="77777777" w:rsidR="001343C1" w:rsidRPr="00E9772B" w:rsidRDefault="001343C1" w:rsidP="001343C1">
      <w:pPr>
        <w:numPr>
          <w:ilvl w:val="0"/>
          <w:numId w:val="38"/>
        </w:numPr>
        <w:jc w:val="both"/>
        <w:rPr>
          <w:b/>
          <w:sz w:val="28"/>
          <w:szCs w:val="28"/>
        </w:rPr>
      </w:pPr>
      <w:r w:rsidRPr="00E9772B">
        <w:rPr>
          <w:b/>
          <w:sz w:val="28"/>
          <w:szCs w:val="28"/>
          <w:u w:val="single"/>
        </w:rPr>
        <w:t>Doba a místo plnění veřejné zakázky</w:t>
      </w:r>
    </w:p>
    <w:p w14:paraId="0DCF8130" w14:textId="77777777" w:rsidR="001343C1" w:rsidRPr="00AF2A32" w:rsidRDefault="001343C1" w:rsidP="001343C1">
      <w:pPr>
        <w:jc w:val="both"/>
        <w:rPr>
          <w:sz w:val="22"/>
          <w:szCs w:val="22"/>
        </w:rPr>
      </w:pPr>
    </w:p>
    <w:p w14:paraId="6C9BB938" w14:textId="77777777" w:rsidR="001343C1" w:rsidRPr="00AF2A32" w:rsidRDefault="001343C1" w:rsidP="001343C1">
      <w:pPr>
        <w:jc w:val="both"/>
        <w:rPr>
          <w:sz w:val="22"/>
          <w:szCs w:val="22"/>
        </w:rPr>
      </w:pPr>
      <w:r w:rsidRPr="00AF2A32">
        <w:rPr>
          <w:sz w:val="22"/>
          <w:szCs w:val="22"/>
        </w:rPr>
        <w:t>Předpokládaný termín zahájení plnění veřejné zakázky: bezprostředně po uzavření smlouvy</w:t>
      </w:r>
    </w:p>
    <w:p w14:paraId="2D1D8EAF" w14:textId="77777777" w:rsidR="001343C1" w:rsidRPr="00AF2A32" w:rsidRDefault="001343C1" w:rsidP="001343C1">
      <w:pPr>
        <w:jc w:val="both"/>
        <w:rPr>
          <w:sz w:val="22"/>
          <w:szCs w:val="22"/>
        </w:rPr>
      </w:pPr>
      <w:r w:rsidRPr="00AF2A32">
        <w:rPr>
          <w:sz w:val="22"/>
          <w:szCs w:val="22"/>
        </w:rPr>
        <w:t>Předpokládaný termín ukončení plnění:                     květen 2026</w:t>
      </w:r>
    </w:p>
    <w:p w14:paraId="61F7946E" w14:textId="77777777" w:rsidR="001343C1" w:rsidRPr="00AF2A32" w:rsidRDefault="001343C1" w:rsidP="001343C1">
      <w:pPr>
        <w:jc w:val="both"/>
        <w:rPr>
          <w:sz w:val="22"/>
          <w:szCs w:val="22"/>
        </w:rPr>
      </w:pPr>
      <w:r w:rsidRPr="00AF2A32">
        <w:rPr>
          <w:sz w:val="22"/>
          <w:szCs w:val="22"/>
        </w:rPr>
        <w:t>Nepřekročitelný termín dokončení veřejné zakázky: 05. 06. 2026</w:t>
      </w:r>
    </w:p>
    <w:p w14:paraId="72063D63" w14:textId="77777777" w:rsidR="001343C1" w:rsidRPr="00AF2A32" w:rsidRDefault="001343C1" w:rsidP="001343C1">
      <w:pPr>
        <w:jc w:val="both"/>
        <w:rPr>
          <w:sz w:val="22"/>
          <w:szCs w:val="22"/>
        </w:rPr>
      </w:pPr>
    </w:p>
    <w:p w14:paraId="746E01B6" w14:textId="77777777" w:rsidR="001343C1" w:rsidRPr="00AF2A32" w:rsidRDefault="001343C1" w:rsidP="001343C1">
      <w:pPr>
        <w:jc w:val="both"/>
        <w:rPr>
          <w:sz w:val="22"/>
          <w:szCs w:val="22"/>
        </w:rPr>
      </w:pPr>
      <w:r w:rsidRPr="00AF2A32">
        <w:rPr>
          <w:sz w:val="22"/>
          <w:szCs w:val="22"/>
        </w:rPr>
        <w:t xml:space="preserve">Místem dodání předmětu plnění veřejné zakázky je Krajský úřad Karlovarského kraje – Odbor školství, mládeže a tělovýchovy, Závodní 353/88, 360 06 Karlovy Vary. </w:t>
      </w:r>
    </w:p>
    <w:p w14:paraId="3B44A1F9" w14:textId="77777777" w:rsidR="001343C1" w:rsidRPr="00AF2A32" w:rsidRDefault="001343C1" w:rsidP="001343C1">
      <w:pPr>
        <w:jc w:val="both"/>
        <w:rPr>
          <w:sz w:val="22"/>
          <w:szCs w:val="22"/>
        </w:rPr>
      </w:pPr>
      <w:r w:rsidRPr="00AF2A32">
        <w:rPr>
          <w:sz w:val="22"/>
          <w:szCs w:val="22"/>
        </w:rPr>
        <w:tab/>
      </w:r>
    </w:p>
    <w:p w14:paraId="530694DD" w14:textId="77777777" w:rsidR="001343C1" w:rsidRPr="00AF2A32" w:rsidRDefault="001343C1" w:rsidP="001343C1">
      <w:pPr>
        <w:jc w:val="both"/>
        <w:rPr>
          <w:color w:val="FF0000"/>
          <w:sz w:val="22"/>
          <w:szCs w:val="22"/>
        </w:rPr>
      </w:pPr>
    </w:p>
    <w:p w14:paraId="3E89C019" w14:textId="77777777" w:rsidR="001343C1" w:rsidRPr="00E9772B" w:rsidRDefault="001343C1" w:rsidP="001343C1">
      <w:pPr>
        <w:numPr>
          <w:ilvl w:val="0"/>
          <w:numId w:val="38"/>
        </w:numPr>
        <w:jc w:val="both"/>
        <w:rPr>
          <w:b/>
          <w:sz w:val="28"/>
          <w:szCs w:val="28"/>
          <w:u w:val="single"/>
        </w:rPr>
      </w:pPr>
      <w:r w:rsidRPr="00E9772B">
        <w:rPr>
          <w:b/>
          <w:sz w:val="28"/>
          <w:szCs w:val="28"/>
          <w:u w:val="single"/>
        </w:rPr>
        <w:t>Obchodní podmínky</w:t>
      </w:r>
    </w:p>
    <w:p w14:paraId="459B4271" w14:textId="77777777" w:rsidR="001343C1" w:rsidRPr="00AF2A32" w:rsidRDefault="001343C1" w:rsidP="001343C1">
      <w:pPr>
        <w:pStyle w:val="Zkladntextodsazen"/>
        <w:ind w:left="0"/>
        <w:rPr>
          <w:sz w:val="22"/>
          <w:szCs w:val="22"/>
        </w:rPr>
      </w:pPr>
    </w:p>
    <w:p w14:paraId="7050CE34" w14:textId="77777777" w:rsidR="001343C1" w:rsidRPr="00AF2A32" w:rsidRDefault="001343C1" w:rsidP="001343C1">
      <w:pPr>
        <w:pStyle w:val="Zkladntextodsazen"/>
        <w:ind w:left="0"/>
        <w:rPr>
          <w:sz w:val="22"/>
          <w:szCs w:val="22"/>
        </w:rPr>
      </w:pPr>
      <w:r w:rsidRPr="00AF2A32">
        <w:rPr>
          <w:sz w:val="22"/>
          <w:szCs w:val="22"/>
        </w:rPr>
        <w:t>Přílohou č. 2 této výzvy je vzorová podoba kupní smlouvy, která bude sloužit k uzavření smluvního vztahu s vybraným dodavatelem. Zadavatel připouští pouze dále specifikované úpravy vzorové smlouvy účastníkem v rámci přípravy návrhu smlouvy, který musí být přílohou nabídky. Tento návrh smlouvy musí v plném rozsahu respektovat podmínky uvedené v této zadávací dokumentaci.</w:t>
      </w:r>
    </w:p>
    <w:p w14:paraId="670382F8" w14:textId="77777777" w:rsidR="001343C1" w:rsidRPr="00AF2A32" w:rsidRDefault="001343C1" w:rsidP="001343C1">
      <w:pPr>
        <w:pStyle w:val="Zkladntextodsazen"/>
        <w:ind w:left="0"/>
        <w:rPr>
          <w:sz w:val="22"/>
          <w:szCs w:val="22"/>
        </w:rPr>
      </w:pPr>
    </w:p>
    <w:p w14:paraId="0CC45B75" w14:textId="77777777" w:rsidR="001343C1" w:rsidRPr="00AF2A32" w:rsidRDefault="001343C1" w:rsidP="001343C1">
      <w:pPr>
        <w:pStyle w:val="Zkladntextodsazen"/>
        <w:ind w:left="0"/>
        <w:rPr>
          <w:sz w:val="22"/>
          <w:szCs w:val="22"/>
        </w:rPr>
      </w:pPr>
      <w:r w:rsidRPr="00AF2A32">
        <w:rPr>
          <w:sz w:val="22"/>
          <w:szCs w:val="22"/>
        </w:rPr>
        <w:t>Zadavatel připouští pouze následující úpravy vzorové smlouvy:</w:t>
      </w:r>
    </w:p>
    <w:p w14:paraId="63F5588A" w14:textId="77777777" w:rsidR="001343C1" w:rsidRPr="00AF2A32" w:rsidRDefault="001343C1" w:rsidP="001343C1">
      <w:pPr>
        <w:pStyle w:val="Zkladntextodsazen"/>
        <w:numPr>
          <w:ilvl w:val="0"/>
          <w:numId w:val="43"/>
        </w:numPr>
        <w:rPr>
          <w:b/>
          <w:sz w:val="22"/>
          <w:szCs w:val="22"/>
        </w:rPr>
      </w:pPr>
      <w:r w:rsidRPr="00AF2A32">
        <w:rPr>
          <w:sz w:val="22"/>
          <w:szCs w:val="22"/>
        </w:rPr>
        <w:t xml:space="preserve">doplnění identifikačních a kontaktních údajů účastníka; </w:t>
      </w:r>
    </w:p>
    <w:p w14:paraId="56529972" w14:textId="77777777" w:rsidR="001343C1" w:rsidRPr="00AF2A32" w:rsidRDefault="001343C1" w:rsidP="001343C1">
      <w:pPr>
        <w:pStyle w:val="Zkladntextodsazen"/>
        <w:numPr>
          <w:ilvl w:val="0"/>
          <w:numId w:val="42"/>
        </w:numPr>
        <w:rPr>
          <w:b/>
          <w:sz w:val="22"/>
          <w:szCs w:val="22"/>
        </w:rPr>
      </w:pPr>
      <w:r w:rsidRPr="00AF2A32">
        <w:rPr>
          <w:sz w:val="22"/>
          <w:szCs w:val="22"/>
        </w:rPr>
        <w:t xml:space="preserve">doplnění finančních částek smluvní ceny a </w:t>
      </w:r>
    </w:p>
    <w:p w14:paraId="39D59929" w14:textId="77777777" w:rsidR="001343C1" w:rsidRPr="00AF2A32" w:rsidRDefault="001343C1" w:rsidP="001343C1">
      <w:pPr>
        <w:pStyle w:val="Zkladntextodsazen"/>
        <w:numPr>
          <w:ilvl w:val="0"/>
          <w:numId w:val="42"/>
        </w:numPr>
        <w:rPr>
          <w:b/>
          <w:sz w:val="22"/>
          <w:szCs w:val="22"/>
        </w:rPr>
      </w:pPr>
      <w:r w:rsidRPr="00AF2A32">
        <w:rPr>
          <w:sz w:val="22"/>
          <w:szCs w:val="22"/>
        </w:rPr>
        <w:t>doplnění označení části veřejné zakázky</w:t>
      </w:r>
    </w:p>
    <w:p w14:paraId="52617F34" w14:textId="77777777" w:rsidR="001343C1" w:rsidRPr="00AF2A32" w:rsidRDefault="001343C1" w:rsidP="001343C1">
      <w:pPr>
        <w:widowControl w:val="0"/>
        <w:autoSpaceDE w:val="0"/>
        <w:autoSpaceDN w:val="0"/>
        <w:adjustRightInd w:val="0"/>
        <w:jc w:val="both"/>
        <w:rPr>
          <w:i/>
          <w:sz w:val="22"/>
          <w:szCs w:val="22"/>
          <w:highlight w:val="lightGray"/>
        </w:rPr>
      </w:pPr>
    </w:p>
    <w:p w14:paraId="0159C868" w14:textId="77777777" w:rsidR="001343C1" w:rsidRPr="00AF2A32" w:rsidRDefault="001343C1" w:rsidP="001343C1">
      <w:pPr>
        <w:widowControl w:val="0"/>
        <w:autoSpaceDE w:val="0"/>
        <w:autoSpaceDN w:val="0"/>
        <w:adjustRightInd w:val="0"/>
        <w:jc w:val="both"/>
        <w:rPr>
          <w:sz w:val="22"/>
          <w:szCs w:val="22"/>
        </w:rPr>
      </w:pPr>
      <w:r w:rsidRPr="00AF2A32">
        <w:rPr>
          <w:sz w:val="22"/>
          <w:szCs w:val="22"/>
        </w:rPr>
        <w:t>Vybraný dodavatel před podpisem smlouvy dodá rovněž elektronickou verzi smlouvy ve formátu *.doc.</w:t>
      </w:r>
    </w:p>
    <w:p w14:paraId="6C6A0170" w14:textId="77777777" w:rsidR="001343C1" w:rsidRPr="00AF2A32" w:rsidRDefault="001343C1" w:rsidP="001343C1">
      <w:pPr>
        <w:widowControl w:val="0"/>
        <w:autoSpaceDE w:val="0"/>
        <w:autoSpaceDN w:val="0"/>
        <w:adjustRightInd w:val="0"/>
        <w:jc w:val="both"/>
        <w:rPr>
          <w:sz w:val="22"/>
          <w:szCs w:val="22"/>
        </w:rPr>
      </w:pPr>
    </w:p>
    <w:p w14:paraId="39C626B7" w14:textId="77777777" w:rsidR="001343C1" w:rsidRPr="00AF2A32" w:rsidRDefault="001343C1" w:rsidP="001343C1">
      <w:pPr>
        <w:pStyle w:val="Zkladntextodsazen"/>
        <w:ind w:left="0"/>
        <w:rPr>
          <w:b/>
          <w:sz w:val="22"/>
          <w:szCs w:val="22"/>
        </w:rPr>
      </w:pPr>
    </w:p>
    <w:p w14:paraId="01C8179F" w14:textId="77777777" w:rsidR="001343C1" w:rsidRPr="00E9772B" w:rsidRDefault="001343C1" w:rsidP="001343C1">
      <w:pPr>
        <w:numPr>
          <w:ilvl w:val="0"/>
          <w:numId w:val="38"/>
        </w:numPr>
        <w:jc w:val="both"/>
        <w:rPr>
          <w:b/>
          <w:sz w:val="28"/>
          <w:szCs w:val="28"/>
        </w:rPr>
      </w:pPr>
      <w:r w:rsidRPr="00E9772B">
        <w:rPr>
          <w:b/>
          <w:sz w:val="28"/>
          <w:szCs w:val="28"/>
          <w:u w:val="single"/>
        </w:rPr>
        <w:t>Pravidla pro hodnocení nabídek</w:t>
      </w:r>
    </w:p>
    <w:p w14:paraId="743ED9C5" w14:textId="77777777" w:rsidR="001343C1" w:rsidRPr="00AF2A32" w:rsidRDefault="001343C1" w:rsidP="001343C1">
      <w:pPr>
        <w:numPr>
          <w:ilvl w:val="12"/>
          <w:numId w:val="0"/>
        </w:numPr>
        <w:jc w:val="both"/>
        <w:rPr>
          <w:b/>
          <w:color w:val="FF0000"/>
          <w:sz w:val="22"/>
          <w:szCs w:val="22"/>
        </w:rPr>
      </w:pPr>
    </w:p>
    <w:p w14:paraId="2A353E73" w14:textId="77777777" w:rsidR="001343C1" w:rsidRPr="00AF2A32" w:rsidRDefault="001343C1" w:rsidP="001343C1">
      <w:pPr>
        <w:pStyle w:val="Style11"/>
        <w:widowControl/>
        <w:tabs>
          <w:tab w:val="left" w:leader="hyphen" w:pos="5179"/>
        </w:tabs>
        <w:spacing w:line="240" w:lineRule="auto"/>
        <w:rPr>
          <w:rStyle w:val="FontStyle50"/>
          <w:sz w:val="22"/>
          <w:szCs w:val="22"/>
        </w:rPr>
      </w:pPr>
      <w:r w:rsidRPr="00AF2A32">
        <w:rPr>
          <w:rStyle w:val="FontStyle50"/>
          <w:sz w:val="22"/>
          <w:szCs w:val="22"/>
        </w:rPr>
        <w:t>Nabídky budou hodnoceny podle jejich ekonomické výhodnosti. Ekonomickou výhodnost nabídek bude zadavatel hodnotit dle následujících dílčích hodnotících kritérií. K jednotlivým kritériím stanovil zadavatel váhu vyjádřenou v procentech takto:</w:t>
      </w:r>
    </w:p>
    <w:p w14:paraId="57A99120" w14:textId="77777777" w:rsidR="001343C1" w:rsidRPr="00AF2A32" w:rsidRDefault="001343C1" w:rsidP="001343C1">
      <w:pPr>
        <w:jc w:val="both"/>
        <w:rPr>
          <w:b/>
          <w:sz w:val="22"/>
          <w:szCs w:val="22"/>
        </w:rPr>
      </w:pPr>
      <w:r w:rsidRPr="00AF2A32">
        <w:rPr>
          <w:b/>
          <w:sz w:val="22"/>
          <w:szCs w:val="22"/>
        </w:rPr>
        <w:t>Kritérium č. 1 – Nabídková cena včetně DPH</w:t>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t>váha 50%</w:t>
      </w:r>
    </w:p>
    <w:p w14:paraId="1F31602E" w14:textId="77777777" w:rsidR="001343C1" w:rsidRPr="00AF2A32" w:rsidRDefault="001343C1" w:rsidP="001343C1">
      <w:pPr>
        <w:jc w:val="both"/>
        <w:rPr>
          <w:b/>
          <w:sz w:val="22"/>
          <w:szCs w:val="22"/>
        </w:rPr>
      </w:pPr>
      <w:r w:rsidRPr="00AF2A32">
        <w:rPr>
          <w:b/>
          <w:sz w:val="22"/>
          <w:szCs w:val="22"/>
        </w:rPr>
        <w:t>Kritérium č. 2 – Kvalita</w:t>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t>váha 25%</w:t>
      </w:r>
    </w:p>
    <w:p w14:paraId="4443793C" w14:textId="77777777" w:rsidR="001343C1" w:rsidRPr="00AF2A32" w:rsidRDefault="001343C1" w:rsidP="001343C1">
      <w:pPr>
        <w:jc w:val="both"/>
        <w:rPr>
          <w:sz w:val="22"/>
          <w:szCs w:val="22"/>
        </w:rPr>
      </w:pPr>
      <w:r w:rsidRPr="00AF2A32">
        <w:rPr>
          <w:b/>
          <w:sz w:val="22"/>
          <w:szCs w:val="22"/>
        </w:rPr>
        <w:t>Kritérium č. 3 – Design</w:t>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t>váha 25%</w:t>
      </w:r>
    </w:p>
    <w:p w14:paraId="6B8ED94C" w14:textId="77777777" w:rsidR="001343C1" w:rsidRPr="00AF2A32" w:rsidRDefault="001343C1" w:rsidP="001343C1">
      <w:pPr>
        <w:jc w:val="both"/>
        <w:rPr>
          <w:sz w:val="22"/>
          <w:szCs w:val="22"/>
        </w:rPr>
      </w:pPr>
    </w:p>
    <w:p w14:paraId="62332507" w14:textId="77777777" w:rsidR="001343C1" w:rsidRPr="00AF2A32" w:rsidRDefault="001343C1" w:rsidP="001343C1">
      <w:pPr>
        <w:jc w:val="both"/>
        <w:rPr>
          <w:sz w:val="22"/>
          <w:szCs w:val="22"/>
        </w:rPr>
      </w:pPr>
      <w:r w:rsidRPr="00AF2A32">
        <w:rPr>
          <w:sz w:val="22"/>
          <w:szCs w:val="22"/>
        </w:rPr>
        <w:t>Hodnocení nabídek bude provedeno podle následujících kritérií hodnocení:</w:t>
      </w:r>
    </w:p>
    <w:p w14:paraId="5F207773" w14:textId="77777777" w:rsidR="001343C1" w:rsidRPr="00AF2A32" w:rsidRDefault="001343C1" w:rsidP="001343C1">
      <w:pPr>
        <w:jc w:val="both"/>
        <w:rPr>
          <w:sz w:val="22"/>
          <w:szCs w:val="22"/>
        </w:rPr>
      </w:pPr>
    </w:p>
    <w:p w14:paraId="7B9364EB" w14:textId="77777777" w:rsidR="001343C1" w:rsidRPr="00AF2A32" w:rsidRDefault="001343C1" w:rsidP="001343C1">
      <w:pPr>
        <w:jc w:val="both"/>
        <w:rPr>
          <w:sz w:val="22"/>
          <w:szCs w:val="22"/>
        </w:rPr>
      </w:pPr>
    </w:p>
    <w:p w14:paraId="60938C05" w14:textId="77777777" w:rsidR="001343C1" w:rsidRPr="00AF2A32" w:rsidRDefault="001343C1" w:rsidP="001343C1">
      <w:pPr>
        <w:shd w:val="clear" w:color="auto" w:fill="DDD9C3" w:themeFill="background2" w:themeFillShade="E6"/>
        <w:jc w:val="both"/>
        <w:rPr>
          <w:b/>
          <w:sz w:val="22"/>
          <w:szCs w:val="22"/>
        </w:rPr>
      </w:pPr>
      <w:r w:rsidRPr="00AF2A32">
        <w:rPr>
          <w:b/>
          <w:sz w:val="22"/>
          <w:szCs w:val="22"/>
        </w:rPr>
        <w:t>Kritérium č. 1 – Nabídková cena včetně DPH</w:t>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t>váha 50%</w:t>
      </w:r>
    </w:p>
    <w:p w14:paraId="176F9760" w14:textId="77777777" w:rsidR="001343C1" w:rsidRPr="00AF2A32" w:rsidRDefault="001343C1" w:rsidP="001343C1">
      <w:pPr>
        <w:jc w:val="both"/>
        <w:rPr>
          <w:sz w:val="22"/>
          <w:szCs w:val="22"/>
        </w:rPr>
      </w:pPr>
    </w:p>
    <w:p w14:paraId="2F0F0582" w14:textId="7BCF7C66" w:rsidR="001343C1" w:rsidRPr="00AF2A32" w:rsidRDefault="001343C1" w:rsidP="001343C1">
      <w:pPr>
        <w:jc w:val="both"/>
        <w:rPr>
          <w:sz w:val="22"/>
          <w:szCs w:val="22"/>
        </w:rPr>
      </w:pPr>
      <w:r w:rsidRPr="00AF2A32">
        <w:rPr>
          <w:bCs/>
          <w:iCs/>
          <w:sz w:val="22"/>
          <w:szCs w:val="22"/>
        </w:rPr>
        <w:t xml:space="preserve">Pro stanovení neváženého bodového zisku v kritériu č. 1 – </w:t>
      </w:r>
      <w:r w:rsidRPr="00AF2A32">
        <w:rPr>
          <w:sz w:val="22"/>
          <w:szCs w:val="22"/>
        </w:rPr>
        <w:t>Nabídková cena</w:t>
      </w:r>
      <w:r w:rsidR="00B335D7">
        <w:rPr>
          <w:sz w:val="22"/>
          <w:szCs w:val="22"/>
        </w:rPr>
        <w:t xml:space="preserve"> v Kč</w:t>
      </w:r>
      <w:r w:rsidRPr="00AF2A32">
        <w:rPr>
          <w:sz w:val="22"/>
          <w:szCs w:val="22"/>
        </w:rPr>
        <w:t xml:space="preserve"> včetně DPH</w:t>
      </w:r>
      <w:r w:rsidRPr="00AF2A32">
        <w:rPr>
          <w:bCs/>
          <w:iCs/>
          <w:sz w:val="22"/>
          <w:szCs w:val="22"/>
        </w:rPr>
        <w:t xml:space="preserve"> bude postupováno </w:t>
      </w:r>
      <w:r w:rsidRPr="00AF2A32">
        <w:rPr>
          <w:color w:val="000000"/>
          <w:sz w:val="22"/>
          <w:szCs w:val="22"/>
        </w:rPr>
        <w:t>podle vzorce:</w:t>
      </w:r>
    </w:p>
    <w:p w14:paraId="6E531893" w14:textId="77777777" w:rsidR="001343C1" w:rsidRPr="00AF2A32" w:rsidRDefault="001343C1" w:rsidP="001343C1">
      <w:pPr>
        <w:jc w:val="both"/>
        <w:rPr>
          <w:sz w:val="22"/>
          <w:szCs w:val="22"/>
        </w:rPr>
      </w:pPr>
    </w:p>
    <w:tbl>
      <w:tblPr>
        <w:tblW w:w="0" w:type="auto"/>
        <w:tblCellMar>
          <w:left w:w="0" w:type="dxa"/>
          <w:right w:w="0" w:type="dxa"/>
        </w:tblCellMar>
        <w:tblLook w:val="04A0" w:firstRow="1" w:lastRow="0" w:firstColumn="1" w:lastColumn="0" w:noHBand="0" w:noVBand="1"/>
      </w:tblPr>
      <w:tblGrid>
        <w:gridCol w:w="350"/>
        <w:gridCol w:w="4436"/>
        <w:gridCol w:w="643"/>
        <w:gridCol w:w="716"/>
        <w:gridCol w:w="1454"/>
      </w:tblGrid>
      <w:tr w:rsidR="001343C1" w:rsidRPr="00AF2A32" w14:paraId="1AC87B75" w14:textId="77777777" w:rsidTr="00E14EF6">
        <w:tc>
          <w:tcPr>
            <w:tcW w:w="350" w:type="dxa"/>
            <w:tcMar>
              <w:top w:w="0" w:type="dxa"/>
              <w:left w:w="108" w:type="dxa"/>
              <w:bottom w:w="0" w:type="dxa"/>
              <w:right w:w="108" w:type="dxa"/>
            </w:tcMar>
            <w:hideMark/>
          </w:tcPr>
          <w:p w14:paraId="04E2C321" w14:textId="77777777" w:rsidR="001343C1" w:rsidRPr="00AF2A32" w:rsidRDefault="001343C1" w:rsidP="00E14EF6">
            <w:pPr>
              <w:jc w:val="both"/>
              <w:rPr>
                <w:b/>
                <w:i/>
                <w:sz w:val="22"/>
                <w:szCs w:val="22"/>
              </w:rPr>
            </w:pPr>
            <w:r w:rsidRPr="00AF2A32">
              <w:rPr>
                <w:b/>
                <w:i/>
                <w:sz w:val="22"/>
                <w:szCs w:val="22"/>
              </w:rPr>
              <w:t>(</w:t>
            </w:r>
          </w:p>
        </w:tc>
        <w:tc>
          <w:tcPr>
            <w:tcW w:w="4436" w:type="dxa"/>
            <w:tcMar>
              <w:top w:w="0" w:type="dxa"/>
              <w:left w:w="108" w:type="dxa"/>
              <w:bottom w:w="0" w:type="dxa"/>
              <w:right w:w="108" w:type="dxa"/>
            </w:tcMar>
            <w:hideMark/>
          </w:tcPr>
          <w:p w14:paraId="0A64890E" w14:textId="2A3C7665" w:rsidR="001343C1" w:rsidRPr="00AF2A32" w:rsidRDefault="001343C1" w:rsidP="00E14EF6">
            <w:pPr>
              <w:jc w:val="both"/>
              <w:rPr>
                <w:b/>
                <w:i/>
                <w:sz w:val="22"/>
                <w:szCs w:val="22"/>
              </w:rPr>
            </w:pPr>
            <w:r w:rsidRPr="00AF2A32">
              <w:rPr>
                <w:b/>
                <w:i/>
                <w:sz w:val="22"/>
                <w:szCs w:val="22"/>
                <w:u w:val="single"/>
              </w:rPr>
              <w:t xml:space="preserve">nejnižší nabídková cena </w:t>
            </w:r>
            <w:r w:rsidR="00B335D7">
              <w:rPr>
                <w:b/>
                <w:i/>
                <w:sz w:val="22"/>
                <w:szCs w:val="22"/>
                <w:u w:val="single"/>
              </w:rPr>
              <w:t xml:space="preserve">Kč </w:t>
            </w:r>
            <w:r w:rsidRPr="00AF2A32">
              <w:rPr>
                <w:b/>
                <w:i/>
                <w:sz w:val="22"/>
                <w:szCs w:val="22"/>
                <w:u w:val="single"/>
              </w:rPr>
              <w:t xml:space="preserve">včetně DPH  </w:t>
            </w:r>
          </w:p>
          <w:p w14:paraId="4DEA9D2D" w14:textId="588BEEDE" w:rsidR="001343C1" w:rsidRPr="00AF2A32" w:rsidRDefault="001343C1" w:rsidP="00E14EF6">
            <w:pPr>
              <w:jc w:val="both"/>
              <w:rPr>
                <w:b/>
                <w:i/>
                <w:sz w:val="22"/>
                <w:szCs w:val="22"/>
              </w:rPr>
            </w:pPr>
            <w:r w:rsidRPr="00AF2A32">
              <w:rPr>
                <w:b/>
                <w:i/>
                <w:sz w:val="22"/>
                <w:szCs w:val="22"/>
              </w:rPr>
              <w:t xml:space="preserve">hodnocená nabídková cena </w:t>
            </w:r>
            <w:r w:rsidR="00B335D7">
              <w:rPr>
                <w:b/>
                <w:i/>
                <w:sz w:val="22"/>
                <w:szCs w:val="22"/>
              </w:rPr>
              <w:t xml:space="preserve">Kč </w:t>
            </w:r>
            <w:r w:rsidRPr="00AF2A32">
              <w:rPr>
                <w:b/>
                <w:i/>
                <w:sz w:val="22"/>
                <w:szCs w:val="22"/>
              </w:rPr>
              <w:t>včetně DPH</w:t>
            </w:r>
          </w:p>
        </w:tc>
        <w:tc>
          <w:tcPr>
            <w:tcW w:w="643" w:type="dxa"/>
            <w:tcMar>
              <w:top w:w="0" w:type="dxa"/>
              <w:left w:w="108" w:type="dxa"/>
              <w:bottom w:w="0" w:type="dxa"/>
              <w:right w:w="108" w:type="dxa"/>
            </w:tcMar>
            <w:hideMark/>
          </w:tcPr>
          <w:p w14:paraId="3C9C9EF0" w14:textId="77777777" w:rsidR="001343C1" w:rsidRPr="00AF2A32" w:rsidRDefault="001343C1" w:rsidP="00E14EF6">
            <w:pPr>
              <w:ind w:left="76"/>
              <w:jc w:val="both"/>
              <w:rPr>
                <w:b/>
                <w:i/>
                <w:sz w:val="22"/>
                <w:szCs w:val="22"/>
              </w:rPr>
            </w:pPr>
            <w:r w:rsidRPr="00AF2A32">
              <w:rPr>
                <w:b/>
                <w:i/>
                <w:sz w:val="22"/>
                <w:szCs w:val="22"/>
              </w:rPr>
              <w:t>)</w:t>
            </w:r>
          </w:p>
        </w:tc>
        <w:tc>
          <w:tcPr>
            <w:tcW w:w="716" w:type="dxa"/>
            <w:tcMar>
              <w:top w:w="0" w:type="dxa"/>
              <w:left w:w="108" w:type="dxa"/>
              <w:bottom w:w="0" w:type="dxa"/>
              <w:right w:w="108" w:type="dxa"/>
            </w:tcMar>
            <w:vAlign w:val="center"/>
            <w:hideMark/>
          </w:tcPr>
          <w:p w14:paraId="5F8A43FD" w14:textId="77777777" w:rsidR="001343C1" w:rsidRPr="00AF2A32" w:rsidRDefault="001343C1" w:rsidP="00E14EF6">
            <w:pPr>
              <w:jc w:val="both"/>
              <w:rPr>
                <w:b/>
                <w:i/>
                <w:sz w:val="22"/>
                <w:szCs w:val="22"/>
              </w:rPr>
            </w:pPr>
            <w:r w:rsidRPr="00AF2A32">
              <w:rPr>
                <w:b/>
                <w:i/>
                <w:sz w:val="22"/>
                <w:szCs w:val="22"/>
              </w:rPr>
              <w:t>x</w:t>
            </w:r>
          </w:p>
        </w:tc>
        <w:tc>
          <w:tcPr>
            <w:tcW w:w="1454" w:type="dxa"/>
            <w:tcMar>
              <w:top w:w="0" w:type="dxa"/>
              <w:left w:w="108" w:type="dxa"/>
              <w:bottom w:w="0" w:type="dxa"/>
              <w:right w:w="108" w:type="dxa"/>
            </w:tcMar>
            <w:vAlign w:val="center"/>
            <w:hideMark/>
          </w:tcPr>
          <w:p w14:paraId="565F22D7" w14:textId="77777777" w:rsidR="001343C1" w:rsidRPr="00AF2A32" w:rsidRDefault="001343C1" w:rsidP="00E14EF6">
            <w:pPr>
              <w:jc w:val="both"/>
              <w:rPr>
                <w:b/>
                <w:i/>
                <w:sz w:val="22"/>
                <w:szCs w:val="22"/>
              </w:rPr>
            </w:pPr>
            <w:r w:rsidRPr="00AF2A32">
              <w:rPr>
                <w:b/>
                <w:i/>
                <w:sz w:val="22"/>
                <w:szCs w:val="22"/>
              </w:rPr>
              <w:t>100</w:t>
            </w:r>
          </w:p>
        </w:tc>
      </w:tr>
    </w:tbl>
    <w:p w14:paraId="1834F9D1" w14:textId="77777777" w:rsidR="001343C1" w:rsidRPr="00AF2A32" w:rsidRDefault="001343C1" w:rsidP="001343C1">
      <w:pPr>
        <w:jc w:val="both"/>
        <w:rPr>
          <w:sz w:val="22"/>
          <w:szCs w:val="22"/>
        </w:rPr>
      </w:pPr>
    </w:p>
    <w:p w14:paraId="21AA099E" w14:textId="2282B01D" w:rsidR="00801AC5" w:rsidRPr="00F02A39" w:rsidRDefault="001343C1" w:rsidP="001343C1">
      <w:pPr>
        <w:jc w:val="both"/>
        <w:rPr>
          <w:b/>
          <w:bCs/>
          <w:szCs w:val="22"/>
        </w:rPr>
      </w:pPr>
      <w:r w:rsidRPr="00F02A39">
        <w:rPr>
          <w:b/>
          <w:bCs/>
          <w:szCs w:val="22"/>
        </w:rPr>
        <w:t>Zadavatel stanovuje maximální možnou a nepřekročitelnou výši nabídkové ceny</w:t>
      </w:r>
      <w:r w:rsidR="00C20153">
        <w:rPr>
          <w:b/>
          <w:bCs/>
          <w:szCs w:val="22"/>
        </w:rPr>
        <w:t xml:space="preserve"> pro</w:t>
      </w:r>
      <w:r w:rsidR="00801AC5" w:rsidRPr="00F02A39">
        <w:rPr>
          <w:b/>
          <w:bCs/>
          <w:szCs w:val="22"/>
        </w:rPr>
        <w:t>:</w:t>
      </w:r>
    </w:p>
    <w:p w14:paraId="3365418E" w14:textId="73FAD1F3" w:rsidR="00801AC5" w:rsidRPr="00F02A39" w:rsidRDefault="00801AC5" w:rsidP="00801AC5">
      <w:pPr>
        <w:pStyle w:val="Zkladntextodsazen"/>
        <w:ind w:left="0"/>
        <w:rPr>
          <w:b/>
          <w:bCs/>
          <w:sz w:val="22"/>
          <w:szCs w:val="22"/>
        </w:rPr>
      </w:pPr>
      <w:r w:rsidRPr="00F02A39">
        <w:rPr>
          <w:b/>
          <w:bCs/>
          <w:sz w:val="22"/>
          <w:szCs w:val="22"/>
        </w:rPr>
        <w:t xml:space="preserve">Část A: </w:t>
      </w:r>
      <w:r w:rsidR="000D22B2">
        <w:rPr>
          <w:b/>
          <w:bCs/>
          <w:sz w:val="22"/>
          <w:szCs w:val="22"/>
        </w:rPr>
        <w:tab/>
      </w:r>
      <w:r w:rsidRPr="00F02A39">
        <w:rPr>
          <w:b/>
          <w:bCs/>
          <w:sz w:val="22"/>
          <w:szCs w:val="22"/>
        </w:rPr>
        <w:t>1 201 500 Kč vč. DPH</w:t>
      </w:r>
    </w:p>
    <w:p w14:paraId="4E90A746" w14:textId="1C5E373A" w:rsidR="00801AC5" w:rsidRPr="00F02A39" w:rsidRDefault="00801AC5" w:rsidP="00801AC5">
      <w:pPr>
        <w:jc w:val="both"/>
        <w:rPr>
          <w:b/>
          <w:bCs/>
          <w:sz w:val="22"/>
          <w:szCs w:val="22"/>
        </w:rPr>
      </w:pPr>
      <w:r w:rsidRPr="00F02A39">
        <w:rPr>
          <w:b/>
          <w:bCs/>
          <w:sz w:val="22"/>
          <w:szCs w:val="22"/>
        </w:rPr>
        <w:t xml:space="preserve">Část B:      </w:t>
      </w:r>
      <w:r w:rsidR="000D22B2">
        <w:rPr>
          <w:b/>
          <w:bCs/>
          <w:sz w:val="22"/>
          <w:szCs w:val="22"/>
        </w:rPr>
        <w:tab/>
        <w:t xml:space="preserve">     </w:t>
      </w:r>
      <w:r w:rsidRPr="00F02A39">
        <w:rPr>
          <w:b/>
          <w:bCs/>
          <w:sz w:val="22"/>
          <w:szCs w:val="22"/>
        </w:rPr>
        <w:t>72 000 Kč vč. DPH</w:t>
      </w:r>
    </w:p>
    <w:p w14:paraId="43609740" w14:textId="3F99FC3C" w:rsidR="001343C1" w:rsidRPr="00F02A39" w:rsidRDefault="001343C1" w:rsidP="001343C1">
      <w:pPr>
        <w:jc w:val="both"/>
        <w:rPr>
          <w:b/>
          <w:bCs/>
          <w:szCs w:val="22"/>
        </w:rPr>
      </w:pPr>
      <w:r w:rsidRPr="00F02A39">
        <w:rPr>
          <w:b/>
          <w:bCs/>
          <w:szCs w:val="22"/>
        </w:rPr>
        <w:t>Překročení maximální možné nabídkové ceny je důvodem pro vyloučení účastníka výběrového řízení.</w:t>
      </w:r>
    </w:p>
    <w:p w14:paraId="13A15298" w14:textId="77777777" w:rsidR="001343C1" w:rsidRPr="00AF2A32" w:rsidRDefault="001343C1" w:rsidP="001343C1">
      <w:pPr>
        <w:jc w:val="both"/>
        <w:rPr>
          <w:sz w:val="22"/>
          <w:szCs w:val="22"/>
        </w:rPr>
      </w:pPr>
    </w:p>
    <w:p w14:paraId="2EEA5D1F" w14:textId="77777777" w:rsidR="001343C1" w:rsidRPr="00AF2A32" w:rsidRDefault="001343C1" w:rsidP="001343C1">
      <w:pPr>
        <w:jc w:val="both"/>
        <w:rPr>
          <w:sz w:val="22"/>
          <w:szCs w:val="22"/>
        </w:rPr>
      </w:pPr>
      <w:r w:rsidRPr="00AF2A32">
        <w:rPr>
          <w:sz w:val="22"/>
          <w:szCs w:val="22"/>
        </w:rPr>
        <w:t xml:space="preserve">Hodnocena bude výše nabídkové ceny uvedená </w:t>
      </w:r>
      <w:r w:rsidRPr="0014008D">
        <w:rPr>
          <w:sz w:val="22"/>
          <w:szCs w:val="22"/>
        </w:rPr>
        <w:t>dodavatelem v čl. III. Odst. 3.1 návrhu smlouvy,</w:t>
      </w:r>
      <w:r w:rsidRPr="00AF2A32">
        <w:rPr>
          <w:sz w:val="22"/>
          <w:szCs w:val="22"/>
        </w:rPr>
        <w:t xml:space="preserve"> a to: </w:t>
      </w:r>
    </w:p>
    <w:p w14:paraId="7003482C" w14:textId="4ED00886" w:rsidR="001343C1" w:rsidRPr="00AF2A32" w:rsidRDefault="001343C1" w:rsidP="001343C1">
      <w:pPr>
        <w:pStyle w:val="Odstavecseseznamem"/>
        <w:numPr>
          <w:ilvl w:val="0"/>
          <w:numId w:val="39"/>
        </w:numPr>
        <w:jc w:val="both"/>
        <w:rPr>
          <w:sz w:val="22"/>
          <w:szCs w:val="22"/>
        </w:rPr>
      </w:pPr>
      <w:r w:rsidRPr="00AF2A32">
        <w:rPr>
          <w:sz w:val="22"/>
          <w:szCs w:val="22"/>
        </w:rPr>
        <w:t xml:space="preserve">v případě plátce DPH - cena celkem </w:t>
      </w:r>
      <w:r w:rsidR="00B335D7">
        <w:rPr>
          <w:sz w:val="22"/>
          <w:szCs w:val="22"/>
        </w:rPr>
        <w:t xml:space="preserve">v Kč </w:t>
      </w:r>
      <w:r w:rsidRPr="00AF2A32">
        <w:rPr>
          <w:sz w:val="22"/>
          <w:szCs w:val="22"/>
        </w:rPr>
        <w:t>včetně DPH,</w:t>
      </w:r>
    </w:p>
    <w:p w14:paraId="48F4BEFD" w14:textId="54F7AA64" w:rsidR="001343C1" w:rsidRPr="00AF2A32" w:rsidRDefault="001343C1" w:rsidP="001343C1">
      <w:pPr>
        <w:pStyle w:val="Odstavecseseznamem"/>
        <w:numPr>
          <w:ilvl w:val="0"/>
          <w:numId w:val="39"/>
        </w:numPr>
        <w:jc w:val="both"/>
        <w:rPr>
          <w:sz w:val="22"/>
          <w:szCs w:val="22"/>
        </w:rPr>
      </w:pPr>
      <w:r w:rsidRPr="00AF2A32">
        <w:rPr>
          <w:sz w:val="22"/>
          <w:szCs w:val="22"/>
        </w:rPr>
        <w:t>v případě neplátce - cena celkem</w:t>
      </w:r>
      <w:r w:rsidR="00B335D7">
        <w:rPr>
          <w:sz w:val="22"/>
          <w:szCs w:val="22"/>
        </w:rPr>
        <w:t xml:space="preserve"> v Kč</w:t>
      </w:r>
    </w:p>
    <w:p w14:paraId="704FC540" w14:textId="77777777" w:rsidR="001343C1" w:rsidRPr="00AF2A32" w:rsidRDefault="001343C1" w:rsidP="001343C1">
      <w:pPr>
        <w:jc w:val="both"/>
        <w:rPr>
          <w:sz w:val="22"/>
          <w:szCs w:val="22"/>
        </w:rPr>
      </w:pPr>
    </w:p>
    <w:p w14:paraId="3F4F242F" w14:textId="77777777" w:rsidR="001343C1" w:rsidRPr="00AF2A32" w:rsidRDefault="001343C1" w:rsidP="001343C1">
      <w:pPr>
        <w:jc w:val="both"/>
        <w:rPr>
          <w:sz w:val="22"/>
          <w:szCs w:val="22"/>
        </w:rPr>
      </w:pPr>
    </w:p>
    <w:p w14:paraId="5A2BE355" w14:textId="77777777" w:rsidR="001343C1" w:rsidRPr="00AF2A32" w:rsidRDefault="001343C1" w:rsidP="001343C1">
      <w:pPr>
        <w:shd w:val="clear" w:color="auto" w:fill="DDD9C3" w:themeFill="background2" w:themeFillShade="E6"/>
        <w:jc w:val="both"/>
        <w:rPr>
          <w:b/>
          <w:sz w:val="22"/>
          <w:szCs w:val="22"/>
        </w:rPr>
      </w:pPr>
      <w:r w:rsidRPr="00AF2A32">
        <w:rPr>
          <w:b/>
          <w:sz w:val="22"/>
          <w:szCs w:val="22"/>
        </w:rPr>
        <w:t>Kritérium č. 2 – Kvalita</w:t>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t>váha 25%</w:t>
      </w:r>
    </w:p>
    <w:p w14:paraId="60BD1FED" w14:textId="77777777" w:rsidR="001343C1" w:rsidRPr="00AF2A32" w:rsidRDefault="001343C1" w:rsidP="001343C1">
      <w:pPr>
        <w:jc w:val="both"/>
        <w:rPr>
          <w:sz w:val="22"/>
          <w:szCs w:val="22"/>
        </w:rPr>
      </w:pPr>
    </w:p>
    <w:p w14:paraId="527E9E17" w14:textId="77777777" w:rsidR="001343C1" w:rsidRPr="00AF2A32" w:rsidRDefault="001343C1" w:rsidP="001343C1">
      <w:pPr>
        <w:jc w:val="both"/>
        <w:rPr>
          <w:sz w:val="22"/>
          <w:szCs w:val="22"/>
        </w:rPr>
      </w:pPr>
      <w:r w:rsidRPr="00AF2A32">
        <w:rPr>
          <w:sz w:val="22"/>
          <w:szCs w:val="22"/>
          <w:u w:val="single"/>
        </w:rPr>
        <w:t>Vlastnosti oblečení budou hodnoceny na základě předložených vzorků a podrobného popisu</w:t>
      </w:r>
      <w:r w:rsidRPr="00AF2A32">
        <w:rPr>
          <w:sz w:val="22"/>
          <w:szCs w:val="22"/>
        </w:rPr>
        <w:t xml:space="preserve">. </w:t>
      </w:r>
    </w:p>
    <w:p w14:paraId="5E83ADC6" w14:textId="77777777" w:rsidR="001343C1" w:rsidRPr="00AF2A32" w:rsidRDefault="001343C1" w:rsidP="001343C1">
      <w:pPr>
        <w:jc w:val="both"/>
        <w:rPr>
          <w:sz w:val="22"/>
          <w:szCs w:val="22"/>
        </w:rPr>
      </w:pPr>
    </w:p>
    <w:p w14:paraId="7CAE6176" w14:textId="77777777" w:rsidR="001343C1" w:rsidRPr="00AF2A32" w:rsidRDefault="001343C1" w:rsidP="001343C1">
      <w:pPr>
        <w:jc w:val="both"/>
        <w:rPr>
          <w:sz w:val="22"/>
          <w:szCs w:val="22"/>
          <w:u w:val="single"/>
        </w:rPr>
      </w:pPr>
      <w:r w:rsidRPr="00AF2A32">
        <w:rPr>
          <w:sz w:val="22"/>
          <w:szCs w:val="22"/>
          <w:u w:val="single"/>
        </w:rPr>
        <w:t>V rámci kritéria bude hodnocena:</w:t>
      </w:r>
    </w:p>
    <w:p w14:paraId="48DDF895" w14:textId="77777777" w:rsidR="001343C1" w:rsidRPr="00AF2A32" w:rsidRDefault="001343C1" w:rsidP="001343C1">
      <w:pPr>
        <w:jc w:val="both"/>
        <w:rPr>
          <w:sz w:val="22"/>
          <w:szCs w:val="22"/>
        </w:rPr>
      </w:pPr>
    </w:p>
    <w:p w14:paraId="06964AC4" w14:textId="77777777" w:rsidR="001343C1" w:rsidRPr="00AF2A32" w:rsidRDefault="001343C1" w:rsidP="001343C1">
      <w:pPr>
        <w:jc w:val="both"/>
        <w:rPr>
          <w:sz w:val="22"/>
          <w:szCs w:val="22"/>
        </w:rPr>
      </w:pPr>
      <w:r w:rsidRPr="00AF2A32">
        <w:rPr>
          <w:sz w:val="22"/>
          <w:szCs w:val="22"/>
        </w:rPr>
        <w:t xml:space="preserve">Kvalita zpracování (rovné švy a lemy, neroztřepený materiál, odpovídající velikosti), pohodlnost, příjemnost materiálu na dotyk. </w:t>
      </w:r>
    </w:p>
    <w:p w14:paraId="4EBF047D" w14:textId="77777777" w:rsidR="001343C1" w:rsidRPr="00AF2A32" w:rsidRDefault="001343C1" w:rsidP="001343C1">
      <w:pPr>
        <w:jc w:val="both"/>
        <w:rPr>
          <w:b/>
          <w:sz w:val="22"/>
          <w:szCs w:val="22"/>
        </w:rPr>
      </w:pPr>
    </w:p>
    <w:p w14:paraId="57A57361" w14:textId="52F5ECC3" w:rsidR="008B591D" w:rsidRPr="008B591D" w:rsidRDefault="008B591D" w:rsidP="00F02A39">
      <w:pPr>
        <w:numPr>
          <w:ilvl w:val="12"/>
          <w:numId w:val="40"/>
        </w:numPr>
        <w:jc w:val="both"/>
        <w:rPr>
          <w:sz w:val="22"/>
          <w:szCs w:val="22"/>
        </w:rPr>
      </w:pPr>
      <w:r>
        <w:rPr>
          <w:sz w:val="22"/>
          <w:szCs w:val="22"/>
        </w:rPr>
        <w:lastRenderedPageBreak/>
        <w:t>V případě předložení dvou barevných variant bude hodnocena každá barevná varianta samostatně.</w:t>
      </w:r>
    </w:p>
    <w:p w14:paraId="111C0D99" w14:textId="47886C09" w:rsidR="001343C1" w:rsidRPr="00AF2A32" w:rsidRDefault="001343C1" w:rsidP="001343C1">
      <w:pPr>
        <w:jc w:val="both"/>
        <w:rPr>
          <w:sz w:val="22"/>
          <w:szCs w:val="22"/>
        </w:rPr>
      </w:pPr>
      <w:r w:rsidRPr="00AF2A32">
        <w:rPr>
          <w:sz w:val="22"/>
          <w:szCs w:val="22"/>
        </w:rPr>
        <w:t>Hodnotící komise bude provádět hodnocení jako celek.</w:t>
      </w:r>
    </w:p>
    <w:p w14:paraId="7C42666B" w14:textId="77777777" w:rsidR="001343C1" w:rsidRPr="00AF2A32" w:rsidRDefault="001343C1" w:rsidP="001343C1">
      <w:pPr>
        <w:numPr>
          <w:ilvl w:val="12"/>
          <w:numId w:val="0"/>
        </w:numPr>
        <w:jc w:val="both"/>
        <w:rPr>
          <w:sz w:val="22"/>
          <w:szCs w:val="22"/>
        </w:rPr>
      </w:pPr>
    </w:p>
    <w:p w14:paraId="1A600DC9" w14:textId="77777777" w:rsidR="001343C1" w:rsidRPr="00AF2A32" w:rsidRDefault="001343C1" w:rsidP="001343C1">
      <w:pPr>
        <w:numPr>
          <w:ilvl w:val="12"/>
          <w:numId w:val="0"/>
        </w:numPr>
        <w:jc w:val="both"/>
        <w:rPr>
          <w:sz w:val="22"/>
          <w:szCs w:val="22"/>
        </w:rPr>
      </w:pPr>
      <w:r w:rsidRPr="00AF2A32">
        <w:rPr>
          <w:sz w:val="22"/>
          <w:szCs w:val="22"/>
        </w:rPr>
        <w:t>Hodnotící komise se přitom bude řídit následujícím návodem:</w:t>
      </w:r>
    </w:p>
    <w:tbl>
      <w:tblPr>
        <w:tblW w:w="0" w:type="auto"/>
        <w:tblCellMar>
          <w:left w:w="0" w:type="dxa"/>
          <w:right w:w="0" w:type="dxa"/>
        </w:tblCellMar>
        <w:tblLook w:val="04A0" w:firstRow="1" w:lastRow="0" w:firstColumn="1" w:lastColumn="0" w:noHBand="0" w:noVBand="1"/>
      </w:tblPr>
      <w:tblGrid>
        <w:gridCol w:w="4808"/>
        <w:gridCol w:w="4810"/>
      </w:tblGrid>
      <w:tr w:rsidR="001343C1" w:rsidRPr="00AF2A32" w14:paraId="2A0D17DF" w14:textId="77777777" w:rsidTr="00E14EF6">
        <w:tc>
          <w:tcPr>
            <w:tcW w:w="481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14:paraId="71FD95AF" w14:textId="77777777" w:rsidR="001343C1" w:rsidRPr="00AF2A32" w:rsidRDefault="001343C1" w:rsidP="00E14EF6">
            <w:pPr>
              <w:numPr>
                <w:ilvl w:val="12"/>
                <w:numId w:val="0"/>
              </w:numPr>
              <w:jc w:val="both"/>
              <w:rPr>
                <w:rStyle w:val="FontStyle50"/>
                <w:b/>
                <w:sz w:val="22"/>
                <w:szCs w:val="22"/>
              </w:rPr>
            </w:pPr>
            <w:r w:rsidRPr="00AF2A32">
              <w:rPr>
                <w:rStyle w:val="FontStyle50"/>
                <w:b/>
                <w:sz w:val="22"/>
                <w:szCs w:val="22"/>
              </w:rPr>
              <w:t>Počet přiřazených bodů</w:t>
            </w:r>
          </w:p>
        </w:tc>
        <w:tc>
          <w:tcPr>
            <w:tcW w:w="4814" w:type="dxa"/>
            <w:tcBorders>
              <w:top w:val="single" w:sz="8"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14:paraId="28644739" w14:textId="77777777" w:rsidR="001343C1" w:rsidRPr="00AF2A32" w:rsidRDefault="001343C1" w:rsidP="00E14EF6">
            <w:pPr>
              <w:numPr>
                <w:ilvl w:val="12"/>
                <w:numId w:val="0"/>
              </w:numPr>
              <w:jc w:val="both"/>
              <w:rPr>
                <w:rStyle w:val="FontStyle50"/>
                <w:b/>
                <w:sz w:val="22"/>
                <w:szCs w:val="22"/>
              </w:rPr>
            </w:pPr>
            <w:r w:rsidRPr="00AF2A32">
              <w:rPr>
                <w:rStyle w:val="FontStyle50"/>
                <w:b/>
                <w:sz w:val="22"/>
                <w:szCs w:val="22"/>
              </w:rPr>
              <w:t>Slovní vyjádření míry splnění kritéria</w:t>
            </w:r>
          </w:p>
        </w:tc>
      </w:tr>
      <w:tr w:rsidR="001343C1" w:rsidRPr="00AF2A32" w14:paraId="23C58943" w14:textId="77777777" w:rsidTr="00E14EF6">
        <w:tc>
          <w:tcPr>
            <w:tcW w:w="4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98866"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2CD28859"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Kvalita je zcela nevyhovující.</w:t>
            </w:r>
          </w:p>
        </w:tc>
      </w:tr>
      <w:tr w:rsidR="001343C1" w:rsidRPr="00AF2A32" w14:paraId="53DD3C42" w14:textId="77777777" w:rsidTr="00E14EF6">
        <w:tc>
          <w:tcPr>
            <w:tcW w:w="4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F9B64"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3</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7969332D"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Kvalita je splněna s výhradami.</w:t>
            </w:r>
          </w:p>
        </w:tc>
      </w:tr>
      <w:tr w:rsidR="001343C1" w:rsidRPr="00AF2A32" w14:paraId="1C5C501B" w14:textId="77777777" w:rsidTr="00E14EF6">
        <w:tc>
          <w:tcPr>
            <w:tcW w:w="4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D9401"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7</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4603D702"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Kvalita je splněna velmi dobře.</w:t>
            </w:r>
          </w:p>
        </w:tc>
      </w:tr>
      <w:tr w:rsidR="001343C1" w:rsidRPr="00AF2A32" w14:paraId="4D8B92C5" w14:textId="77777777" w:rsidTr="00E14EF6">
        <w:tc>
          <w:tcPr>
            <w:tcW w:w="4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9D043"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10</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08375384"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Kvalita je naprosto vyhovující.</w:t>
            </w:r>
          </w:p>
        </w:tc>
      </w:tr>
    </w:tbl>
    <w:p w14:paraId="7E8A62A9" w14:textId="77777777" w:rsidR="001343C1" w:rsidRPr="00AF2A32" w:rsidRDefault="001343C1" w:rsidP="001343C1">
      <w:pPr>
        <w:tabs>
          <w:tab w:val="left" w:pos="1276"/>
        </w:tabs>
        <w:jc w:val="both"/>
        <w:rPr>
          <w:rStyle w:val="FontStyle50"/>
          <w:sz w:val="22"/>
          <w:szCs w:val="22"/>
        </w:rPr>
      </w:pPr>
    </w:p>
    <w:p w14:paraId="1DF7D818" w14:textId="77777777" w:rsidR="001343C1" w:rsidRPr="00AF2A32" w:rsidRDefault="001343C1" w:rsidP="001343C1">
      <w:pPr>
        <w:tabs>
          <w:tab w:val="left" w:pos="1276"/>
        </w:tabs>
        <w:jc w:val="both"/>
        <w:rPr>
          <w:rStyle w:val="FontStyle50"/>
          <w:sz w:val="22"/>
          <w:szCs w:val="22"/>
        </w:rPr>
      </w:pPr>
    </w:p>
    <w:p w14:paraId="4829DD5F" w14:textId="77777777" w:rsidR="001343C1" w:rsidRPr="00AF2A32" w:rsidRDefault="001343C1" w:rsidP="001343C1">
      <w:pPr>
        <w:tabs>
          <w:tab w:val="left" w:pos="1276"/>
        </w:tabs>
        <w:jc w:val="both"/>
        <w:rPr>
          <w:rStyle w:val="FontStyle50"/>
          <w:sz w:val="22"/>
          <w:szCs w:val="22"/>
        </w:rPr>
      </w:pPr>
      <w:r w:rsidRPr="00AF2A32">
        <w:rPr>
          <w:rStyle w:val="FontStyle50"/>
          <w:sz w:val="22"/>
          <w:szCs w:val="22"/>
        </w:rPr>
        <w:t>Při stanovení neváženého bodového zisku v tomto kritériu bude postupováno dle vzorce:</w:t>
      </w:r>
    </w:p>
    <w:p w14:paraId="091E5863" w14:textId="77777777" w:rsidR="001343C1" w:rsidRPr="00AF2A32" w:rsidRDefault="001343C1" w:rsidP="001343C1">
      <w:pPr>
        <w:pStyle w:val="Odstavecseseznamem"/>
        <w:jc w:val="both"/>
        <w:rPr>
          <w:sz w:val="22"/>
          <w:szCs w:val="22"/>
        </w:rPr>
      </w:pPr>
    </w:p>
    <w:tbl>
      <w:tblPr>
        <w:tblW w:w="0" w:type="auto"/>
        <w:tblInd w:w="897" w:type="dxa"/>
        <w:tblLook w:val="01E0" w:firstRow="1" w:lastRow="1" w:firstColumn="1" w:lastColumn="1" w:noHBand="0" w:noVBand="0"/>
      </w:tblPr>
      <w:tblGrid>
        <w:gridCol w:w="414"/>
        <w:gridCol w:w="3630"/>
        <w:gridCol w:w="674"/>
        <w:gridCol w:w="845"/>
        <w:gridCol w:w="1716"/>
      </w:tblGrid>
      <w:tr w:rsidR="001343C1" w:rsidRPr="00AF2A32" w14:paraId="4B28F3F1" w14:textId="77777777" w:rsidTr="00E14EF6">
        <w:trPr>
          <w:trHeight w:val="823"/>
        </w:trPr>
        <w:tc>
          <w:tcPr>
            <w:tcW w:w="414" w:type="dxa"/>
          </w:tcPr>
          <w:p w14:paraId="6C317D64" w14:textId="77777777" w:rsidR="001343C1" w:rsidRPr="00AF2A32" w:rsidRDefault="001343C1" w:rsidP="00E14EF6">
            <w:pPr>
              <w:jc w:val="both"/>
              <w:rPr>
                <w:b/>
                <w:bCs/>
                <w:i/>
                <w:iCs/>
                <w:sz w:val="22"/>
                <w:szCs w:val="22"/>
              </w:rPr>
            </w:pPr>
            <w:r w:rsidRPr="00AF2A32">
              <w:rPr>
                <w:b/>
                <w:bCs/>
                <w:i/>
                <w:iCs/>
                <w:sz w:val="22"/>
                <w:szCs w:val="22"/>
              </w:rPr>
              <w:t>(</w:t>
            </w:r>
          </w:p>
        </w:tc>
        <w:tc>
          <w:tcPr>
            <w:tcW w:w="3630" w:type="dxa"/>
          </w:tcPr>
          <w:p w14:paraId="41A464B5" w14:textId="77777777" w:rsidR="001343C1" w:rsidRPr="00AF2A32" w:rsidRDefault="001343C1" w:rsidP="00E14EF6">
            <w:pPr>
              <w:jc w:val="both"/>
              <w:rPr>
                <w:b/>
                <w:bCs/>
                <w:i/>
                <w:iCs/>
                <w:sz w:val="22"/>
                <w:szCs w:val="22"/>
              </w:rPr>
            </w:pPr>
            <w:r w:rsidRPr="00AF2A32">
              <w:rPr>
                <w:b/>
                <w:bCs/>
                <w:i/>
                <w:iCs/>
                <w:sz w:val="22"/>
                <w:szCs w:val="22"/>
                <w:u w:val="single"/>
              </w:rPr>
              <w:t xml:space="preserve">bodový zisk hodnocené nabídky </w:t>
            </w:r>
          </w:p>
          <w:p w14:paraId="5AB84580" w14:textId="77777777" w:rsidR="001343C1" w:rsidRPr="00AF2A32" w:rsidRDefault="001343C1" w:rsidP="00E14EF6">
            <w:pPr>
              <w:jc w:val="both"/>
              <w:rPr>
                <w:b/>
                <w:bCs/>
                <w:i/>
                <w:iCs/>
                <w:sz w:val="22"/>
                <w:szCs w:val="22"/>
              </w:rPr>
            </w:pPr>
            <w:r w:rsidRPr="00AF2A32">
              <w:rPr>
                <w:b/>
                <w:bCs/>
                <w:i/>
                <w:iCs/>
                <w:sz w:val="22"/>
                <w:szCs w:val="22"/>
              </w:rPr>
              <w:t xml:space="preserve">nejvyšší bodový zisk </w:t>
            </w:r>
          </w:p>
        </w:tc>
        <w:tc>
          <w:tcPr>
            <w:tcW w:w="674" w:type="dxa"/>
          </w:tcPr>
          <w:p w14:paraId="6A4F1FDB" w14:textId="77777777" w:rsidR="001343C1" w:rsidRPr="00AF2A32" w:rsidRDefault="001343C1" w:rsidP="00E14EF6">
            <w:pPr>
              <w:ind w:left="76"/>
              <w:jc w:val="both"/>
              <w:rPr>
                <w:b/>
                <w:bCs/>
                <w:i/>
                <w:iCs/>
                <w:sz w:val="22"/>
                <w:szCs w:val="22"/>
              </w:rPr>
            </w:pPr>
            <w:r w:rsidRPr="00AF2A32">
              <w:rPr>
                <w:b/>
                <w:bCs/>
                <w:i/>
                <w:iCs/>
                <w:sz w:val="22"/>
                <w:szCs w:val="22"/>
              </w:rPr>
              <w:t>)</w:t>
            </w:r>
          </w:p>
        </w:tc>
        <w:tc>
          <w:tcPr>
            <w:tcW w:w="845" w:type="dxa"/>
            <w:vAlign w:val="center"/>
          </w:tcPr>
          <w:p w14:paraId="78860506" w14:textId="77777777" w:rsidR="001343C1" w:rsidRPr="00AF2A32" w:rsidRDefault="001343C1" w:rsidP="00E14EF6">
            <w:pPr>
              <w:jc w:val="both"/>
              <w:rPr>
                <w:b/>
                <w:bCs/>
                <w:i/>
                <w:iCs/>
                <w:sz w:val="22"/>
                <w:szCs w:val="22"/>
              </w:rPr>
            </w:pPr>
            <w:r w:rsidRPr="00AF2A32">
              <w:rPr>
                <w:b/>
                <w:bCs/>
                <w:i/>
                <w:iCs/>
                <w:sz w:val="22"/>
                <w:szCs w:val="22"/>
              </w:rPr>
              <w:t>x</w:t>
            </w:r>
          </w:p>
        </w:tc>
        <w:tc>
          <w:tcPr>
            <w:tcW w:w="1716" w:type="dxa"/>
            <w:vAlign w:val="center"/>
          </w:tcPr>
          <w:p w14:paraId="487BA9AC" w14:textId="77777777" w:rsidR="001343C1" w:rsidRPr="00AF2A32" w:rsidRDefault="001343C1" w:rsidP="00E14EF6">
            <w:pPr>
              <w:jc w:val="both"/>
              <w:rPr>
                <w:b/>
                <w:bCs/>
                <w:i/>
                <w:iCs/>
                <w:sz w:val="22"/>
                <w:szCs w:val="22"/>
              </w:rPr>
            </w:pPr>
            <w:r w:rsidRPr="00AF2A32">
              <w:rPr>
                <w:b/>
                <w:bCs/>
                <w:i/>
                <w:iCs/>
                <w:sz w:val="22"/>
                <w:szCs w:val="22"/>
              </w:rPr>
              <w:t>100</w:t>
            </w:r>
          </w:p>
        </w:tc>
      </w:tr>
    </w:tbl>
    <w:p w14:paraId="7D2330D3" w14:textId="77777777" w:rsidR="001343C1" w:rsidRPr="00AF2A32" w:rsidRDefault="001343C1" w:rsidP="001343C1">
      <w:pPr>
        <w:shd w:val="clear" w:color="auto" w:fill="DDD9C3" w:themeFill="background2" w:themeFillShade="E6"/>
        <w:spacing w:before="120"/>
        <w:jc w:val="both"/>
        <w:rPr>
          <w:b/>
          <w:sz w:val="22"/>
          <w:szCs w:val="22"/>
        </w:rPr>
      </w:pPr>
      <w:r w:rsidRPr="00AF2A32">
        <w:rPr>
          <w:b/>
          <w:sz w:val="22"/>
          <w:szCs w:val="22"/>
        </w:rPr>
        <w:t>Kritérium č. 3 – Design</w:t>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r>
      <w:r w:rsidRPr="00AF2A32">
        <w:rPr>
          <w:b/>
          <w:sz w:val="22"/>
          <w:szCs w:val="22"/>
        </w:rPr>
        <w:tab/>
        <w:t>váha 25%</w:t>
      </w:r>
    </w:p>
    <w:p w14:paraId="4A150B68" w14:textId="77777777" w:rsidR="001343C1" w:rsidRPr="00AF2A32" w:rsidRDefault="001343C1" w:rsidP="001343C1">
      <w:pPr>
        <w:jc w:val="both"/>
        <w:rPr>
          <w:sz w:val="22"/>
          <w:szCs w:val="22"/>
          <w:u w:val="single"/>
        </w:rPr>
      </w:pPr>
    </w:p>
    <w:p w14:paraId="24637F42" w14:textId="77777777" w:rsidR="001343C1" w:rsidRPr="00AF2A32" w:rsidRDefault="001343C1" w:rsidP="001343C1">
      <w:pPr>
        <w:jc w:val="both"/>
        <w:rPr>
          <w:sz w:val="22"/>
          <w:szCs w:val="22"/>
        </w:rPr>
      </w:pPr>
      <w:r w:rsidRPr="00AF2A32">
        <w:rPr>
          <w:sz w:val="22"/>
          <w:szCs w:val="22"/>
          <w:u w:val="single"/>
        </w:rPr>
        <w:t xml:space="preserve">Vlastnosti nabízeného zboží budou hodnoceny na základě předložených vzorků oblečení </w:t>
      </w:r>
      <w:r w:rsidRPr="00AF2A32">
        <w:rPr>
          <w:sz w:val="22"/>
          <w:szCs w:val="22"/>
          <w:u w:val="single"/>
        </w:rPr>
        <w:br/>
        <w:t>a podrobného popisu nabízeného zboží v setu</w:t>
      </w:r>
      <w:r w:rsidRPr="00AF2A32">
        <w:rPr>
          <w:sz w:val="22"/>
          <w:szCs w:val="22"/>
        </w:rPr>
        <w:t xml:space="preserve">. </w:t>
      </w:r>
    </w:p>
    <w:p w14:paraId="1815BEBA" w14:textId="77777777" w:rsidR="001343C1" w:rsidRPr="00AF2A32" w:rsidRDefault="001343C1" w:rsidP="001343C1">
      <w:pPr>
        <w:jc w:val="both"/>
        <w:rPr>
          <w:sz w:val="22"/>
          <w:szCs w:val="22"/>
        </w:rPr>
      </w:pPr>
      <w:r w:rsidRPr="00AF2A32">
        <w:rPr>
          <w:sz w:val="22"/>
          <w:szCs w:val="22"/>
        </w:rPr>
        <w:t>Zadavatel bude hodnotit, na kolik design předložených vzorků odpovídá povaze akce a věkové skupině uživatelů, barevné sladění jednotlivých součástí setu a celkovou atraktivitu oblečení.</w:t>
      </w:r>
    </w:p>
    <w:p w14:paraId="15429E72" w14:textId="430D2342" w:rsidR="001343C1" w:rsidRPr="00AF2A32" w:rsidRDefault="008B591D" w:rsidP="001343C1">
      <w:pPr>
        <w:numPr>
          <w:ilvl w:val="12"/>
          <w:numId w:val="40"/>
        </w:numPr>
        <w:jc w:val="both"/>
        <w:rPr>
          <w:sz w:val="22"/>
          <w:szCs w:val="22"/>
        </w:rPr>
      </w:pPr>
      <w:r>
        <w:rPr>
          <w:sz w:val="22"/>
          <w:szCs w:val="22"/>
        </w:rPr>
        <w:t>V případě předložení dvou barevných variant bude hodnocena každá barevná varianta samostatně.</w:t>
      </w:r>
    </w:p>
    <w:p w14:paraId="37C529B8" w14:textId="77777777" w:rsidR="001343C1" w:rsidRPr="00AF2A32" w:rsidRDefault="001343C1" w:rsidP="001343C1">
      <w:pPr>
        <w:jc w:val="both"/>
        <w:rPr>
          <w:sz w:val="22"/>
          <w:szCs w:val="22"/>
        </w:rPr>
      </w:pPr>
      <w:r w:rsidRPr="00AF2A32">
        <w:rPr>
          <w:sz w:val="22"/>
          <w:szCs w:val="22"/>
        </w:rPr>
        <w:t>Hodnotící komise bude provádět hodnocení jako celek.</w:t>
      </w:r>
    </w:p>
    <w:p w14:paraId="21DE5B6D" w14:textId="77777777" w:rsidR="001343C1" w:rsidRPr="00AF2A32" w:rsidRDefault="001343C1" w:rsidP="001343C1">
      <w:pPr>
        <w:numPr>
          <w:ilvl w:val="12"/>
          <w:numId w:val="40"/>
        </w:numPr>
        <w:jc w:val="both"/>
        <w:rPr>
          <w:sz w:val="22"/>
          <w:szCs w:val="22"/>
        </w:rPr>
      </w:pPr>
    </w:p>
    <w:p w14:paraId="6A66276E" w14:textId="77777777" w:rsidR="001343C1" w:rsidRPr="00AF2A32" w:rsidRDefault="001343C1" w:rsidP="001343C1">
      <w:pPr>
        <w:numPr>
          <w:ilvl w:val="12"/>
          <w:numId w:val="40"/>
        </w:numPr>
        <w:jc w:val="both"/>
        <w:rPr>
          <w:sz w:val="22"/>
          <w:szCs w:val="22"/>
        </w:rPr>
      </w:pPr>
      <w:r w:rsidRPr="00AF2A32">
        <w:rPr>
          <w:sz w:val="22"/>
          <w:szCs w:val="22"/>
        </w:rPr>
        <w:t>Hodnotící komise se přitom bude řídit následujícím návodem:</w:t>
      </w:r>
    </w:p>
    <w:tbl>
      <w:tblPr>
        <w:tblW w:w="0" w:type="auto"/>
        <w:tblCellMar>
          <w:left w:w="0" w:type="dxa"/>
          <w:right w:w="0" w:type="dxa"/>
        </w:tblCellMar>
        <w:tblLook w:val="04A0" w:firstRow="1" w:lastRow="0" w:firstColumn="1" w:lastColumn="0" w:noHBand="0" w:noVBand="1"/>
      </w:tblPr>
      <w:tblGrid>
        <w:gridCol w:w="4809"/>
        <w:gridCol w:w="4809"/>
      </w:tblGrid>
      <w:tr w:rsidR="001343C1" w:rsidRPr="00AF2A32" w14:paraId="0CBFC5B1" w14:textId="77777777" w:rsidTr="00E14EF6">
        <w:tc>
          <w:tcPr>
            <w:tcW w:w="481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14:paraId="6C03A80F" w14:textId="77777777" w:rsidR="001343C1" w:rsidRPr="00AF2A32" w:rsidRDefault="001343C1" w:rsidP="00E14EF6">
            <w:pPr>
              <w:numPr>
                <w:ilvl w:val="12"/>
                <w:numId w:val="0"/>
              </w:numPr>
              <w:jc w:val="both"/>
              <w:rPr>
                <w:rStyle w:val="FontStyle50"/>
                <w:b/>
                <w:sz w:val="22"/>
                <w:szCs w:val="22"/>
              </w:rPr>
            </w:pPr>
            <w:r w:rsidRPr="00AF2A32">
              <w:rPr>
                <w:rStyle w:val="FontStyle50"/>
                <w:b/>
                <w:sz w:val="22"/>
                <w:szCs w:val="22"/>
              </w:rPr>
              <w:t>Počet přiřazených bodů</w:t>
            </w:r>
          </w:p>
        </w:tc>
        <w:tc>
          <w:tcPr>
            <w:tcW w:w="4814" w:type="dxa"/>
            <w:tcBorders>
              <w:top w:val="single" w:sz="8"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14:paraId="63534660" w14:textId="77777777" w:rsidR="001343C1" w:rsidRPr="00AF2A32" w:rsidRDefault="001343C1" w:rsidP="00E14EF6">
            <w:pPr>
              <w:numPr>
                <w:ilvl w:val="12"/>
                <w:numId w:val="0"/>
              </w:numPr>
              <w:jc w:val="both"/>
              <w:rPr>
                <w:rStyle w:val="FontStyle50"/>
                <w:b/>
                <w:sz w:val="22"/>
                <w:szCs w:val="22"/>
              </w:rPr>
            </w:pPr>
            <w:r w:rsidRPr="00AF2A32">
              <w:rPr>
                <w:rStyle w:val="FontStyle50"/>
                <w:b/>
                <w:sz w:val="22"/>
                <w:szCs w:val="22"/>
              </w:rPr>
              <w:t>Slovní vyjádření míry splnění kritéria</w:t>
            </w:r>
          </w:p>
        </w:tc>
      </w:tr>
      <w:tr w:rsidR="001343C1" w:rsidRPr="00AF2A32" w14:paraId="3F70522C" w14:textId="77777777" w:rsidTr="00E14EF6">
        <w:tc>
          <w:tcPr>
            <w:tcW w:w="4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FD199"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1</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5DE89A32"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Kritérium nesplněno.</w:t>
            </w:r>
          </w:p>
        </w:tc>
      </w:tr>
      <w:tr w:rsidR="001343C1" w:rsidRPr="00AF2A32" w14:paraId="3F809BB9" w14:textId="77777777" w:rsidTr="00E14EF6">
        <w:tc>
          <w:tcPr>
            <w:tcW w:w="4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D2BF0"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3</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3B5B7ABE"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Kritérium splněno s výhradami.</w:t>
            </w:r>
          </w:p>
        </w:tc>
      </w:tr>
      <w:tr w:rsidR="001343C1" w:rsidRPr="00AF2A32" w14:paraId="4045E32E" w14:textId="77777777" w:rsidTr="00E14EF6">
        <w:tc>
          <w:tcPr>
            <w:tcW w:w="4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2D3BC"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7</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6FE1B0BB"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Kritérium splněno.</w:t>
            </w:r>
          </w:p>
        </w:tc>
      </w:tr>
      <w:tr w:rsidR="001343C1" w:rsidRPr="00AF2A32" w14:paraId="5CD0F2C4" w14:textId="77777777" w:rsidTr="00E14EF6">
        <w:tc>
          <w:tcPr>
            <w:tcW w:w="4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92F41"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10</w:t>
            </w:r>
          </w:p>
        </w:tc>
        <w:tc>
          <w:tcPr>
            <w:tcW w:w="4814" w:type="dxa"/>
            <w:tcBorders>
              <w:top w:val="nil"/>
              <w:left w:val="nil"/>
              <w:bottom w:val="single" w:sz="8" w:space="0" w:color="auto"/>
              <w:right w:val="single" w:sz="8" w:space="0" w:color="auto"/>
            </w:tcBorders>
            <w:tcMar>
              <w:top w:w="0" w:type="dxa"/>
              <w:left w:w="108" w:type="dxa"/>
              <w:bottom w:w="0" w:type="dxa"/>
              <w:right w:w="108" w:type="dxa"/>
            </w:tcMar>
            <w:hideMark/>
          </w:tcPr>
          <w:p w14:paraId="4B06BEC2" w14:textId="77777777" w:rsidR="001343C1" w:rsidRPr="00AF2A32" w:rsidRDefault="001343C1" w:rsidP="00E14EF6">
            <w:pPr>
              <w:numPr>
                <w:ilvl w:val="12"/>
                <w:numId w:val="0"/>
              </w:numPr>
              <w:jc w:val="both"/>
              <w:rPr>
                <w:rStyle w:val="FontStyle50"/>
                <w:sz w:val="22"/>
                <w:szCs w:val="22"/>
              </w:rPr>
            </w:pPr>
            <w:r w:rsidRPr="00AF2A32">
              <w:rPr>
                <w:rStyle w:val="FontStyle50"/>
                <w:sz w:val="22"/>
                <w:szCs w:val="22"/>
              </w:rPr>
              <w:t>Kritérium splněno velmi dobře.</w:t>
            </w:r>
          </w:p>
        </w:tc>
      </w:tr>
    </w:tbl>
    <w:p w14:paraId="56FE1E52" w14:textId="77777777" w:rsidR="001343C1" w:rsidRPr="00AF2A32" w:rsidRDefault="001343C1" w:rsidP="001343C1">
      <w:pPr>
        <w:jc w:val="both"/>
        <w:rPr>
          <w:sz w:val="22"/>
          <w:szCs w:val="22"/>
        </w:rPr>
      </w:pPr>
    </w:p>
    <w:p w14:paraId="6DDE16D0" w14:textId="77777777" w:rsidR="001343C1" w:rsidRPr="00AF2A32" w:rsidRDefault="001343C1" w:rsidP="001343C1">
      <w:pPr>
        <w:tabs>
          <w:tab w:val="left" w:pos="1276"/>
        </w:tabs>
        <w:jc w:val="both"/>
        <w:rPr>
          <w:rStyle w:val="FontStyle50"/>
          <w:sz w:val="22"/>
          <w:szCs w:val="22"/>
        </w:rPr>
      </w:pPr>
    </w:p>
    <w:p w14:paraId="7C1E2065" w14:textId="77777777" w:rsidR="001343C1" w:rsidRPr="00AF2A32" w:rsidRDefault="001343C1" w:rsidP="001343C1">
      <w:pPr>
        <w:tabs>
          <w:tab w:val="left" w:pos="1276"/>
        </w:tabs>
        <w:jc w:val="both"/>
        <w:rPr>
          <w:rStyle w:val="FontStyle50"/>
          <w:sz w:val="22"/>
          <w:szCs w:val="22"/>
        </w:rPr>
      </w:pPr>
      <w:r w:rsidRPr="00AF2A32">
        <w:rPr>
          <w:rStyle w:val="FontStyle50"/>
          <w:sz w:val="22"/>
          <w:szCs w:val="22"/>
        </w:rPr>
        <w:t>Při stanovení neváženého bodového zisku v tomto kritériu bude postupováno dle vzorce:</w:t>
      </w:r>
    </w:p>
    <w:p w14:paraId="2ACDC631" w14:textId="77777777" w:rsidR="001343C1" w:rsidRPr="00AF2A32" w:rsidRDefault="001343C1" w:rsidP="001343C1">
      <w:pPr>
        <w:pStyle w:val="Odstavecseseznamem"/>
        <w:jc w:val="both"/>
        <w:rPr>
          <w:b/>
          <w:sz w:val="22"/>
          <w:szCs w:val="22"/>
        </w:rPr>
      </w:pPr>
    </w:p>
    <w:tbl>
      <w:tblPr>
        <w:tblW w:w="0" w:type="auto"/>
        <w:tblInd w:w="897" w:type="dxa"/>
        <w:tblLook w:val="01E0" w:firstRow="1" w:lastRow="1" w:firstColumn="1" w:lastColumn="1" w:noHBand="0" w:noVBand="0"/>
      </w:tblPr>
      <w:tblGrid>
        <w:gridCol w:w="414"/>
        <w:gridCol w:w="3630"/>
        <w:gridCol w:w="674"/>
        <w:gridCol w:w="845"/>
        <w:gridCol w:w="1716"/>
      </w:tblGrid>
      <w:tr w:rsidR="001343C1" w:rsidRPr="00AF2A32" w14:paraId="5D3C4DF6" w14:textId="77777777" w:rsidTr="00E14EF6">
        <w:trPr>
          <w:trHeight w:val="823"/>
        </w:trPr>
        <w:tc>
          <w:tcPr>
            <w:tcW w:w="414" w:type="dxa"/>
          </w:tcPr>
          <w:p w14:paraId="33391740" w14:textId="77777777" w:rsidR="001343C1" w:rsidRPr="00AF2A32" w:rsidRDefault="001343C1" w:rsidP="00E14EF6">
            <w:pPr>
              <w:jc w:val="both"/>
              <w:rPr>
                <w:b/>
                <w:bCs/>
                <w:i/>
                <w:iCs/>
                <w:sz w:val="22"/>
                <w:szCs w:val="22"/>
              </w:rPr>
            </w:pPr>
            <w:r w:rsidRPr="00AF2A32">
              <w:rPr>
                <w:b/>
                <w:bCs/>
                <w:i/>
                <w:iCs/>
                <w:sz w:val="22"/>
                <w:szCs w:val="22"/>
              </w:rPr>
              <w:t>(</w:t>
            </w:r>
          </w:p>
        </w:tc>
        <w:tc>
          <w:tcPr>
            <w:tcW w:w="3630" w:type="dxa"/>
          </w:tcPr>
          <w:p w14:paraId="303DB6BC" w14:textId="77777777" w:rsidR="001343C1" w:rsidRPr="00AF2A32" w:rsidRDefault="001343C1" w:rsidP="00E14EF6">
            <w:pPr>
              <w:jc w:val="both"/>
              <w:rPr>
                <w:b/>
                <w:bCs/>
                <w:i/>
                <w:iCs/>
                <w:sz w:val="22"/>
                <w:szCs w:val="22"/>
              </w:rPr>
            </w:pPr>
            <w:r w:rsidRPr="00AF2A32">
              <w:rPr>
                <w:b/>
                <w:bCs/>
                <w:i/>
                <w:iCs/>
                <w:sz w:val="22"/>
                <w:szCs w:val="22"/>
                <w:u w:val="single"/>
              </w:rPr>
              <w:t xml:space="preserve">bodový zisk hodnocené nabídky </w:t>
            </w:r>
          </w:p>
          <w:p w14:paraId="4A9824E3" w14:textId="77777777" w:rsidR="001343C1" w:rsidRPr="00AF2A32" w:rsidRDefault="001343C1" w:rsidP="00E14EF6">
            <w:pPr>
              <w:jc w:val="both"/>
              <w:rPr>
                <w:b/>
                <w:bCs/>
                <w:i/>
                <w:iCs/>
                <w:sz w:val="22"/>
                <w:szCs w:val="22"/>
              </w:rPr>
            </w:pPr>
            <w:r w:rsidRPr="00AF2A32">
              <w:rPr>
                <w:b/>
                <w:bCs/>
                <w:i/>
                <w:iCs/>
                <w:sz w:val="22"/>
                <w:szCs w:val="22"/>
              </w:rPr>
              <w:t xml:space="preserve">nejvyšší bodový zisk </w:t>
            </w:r>
          </w:p>
        </w:tc>
        <w:tc>
          <w:tcPr>
            <w:tcW w:w="674" w:type="dxa"/>
          </w:tcPr>
          <w:p w14:paraId="49CBE318" w14:textId="77777777" w:rsidR="001343C1" w:rsidRPr="00AF2A32" w:rsidRDefault="001343C1" w:rsidP="00E14EF6">
            <w:pPr>
              <w:ind w:left="76"/>
              <w:jc w:val="both"/>
              <w:rPr>
                <w:b/>
                <w:bCs/>
                <w:i/>
                <w:iCs/>
                <w:sz w:val="22"/>
                <w:szCs w:val="22"/>
              </w:rPr>
            </w:pPr>
            <w:r w:rsidRPr="00AF2A32">
              <w:rPr>
                <w:b/>
                <w:bCs/>
                <w:i/>
                <w:iCs/>
                <w:sz w:val="22"/>
                <w:szCs w:val="22"/>
              </w:rPr>
              <w:t>)</w:t>
            </w:r>
          </w:p>
        </w:tc>
        <w:tc>
          <w:tcPr>
            <w:tcW w:w="845" w:type="dxa"/>
            <w:vAlign w:val="center"/>
          </w:tcPr>
          <w:p w14:paraId="2DD3E643" w14:textId="77777777" w:rsidR="001343C1" w:rsidRPr="00AF2A32" w:rsidRDefault="001343C1" w:rsidP="00E14EF6">
            <w:pPr>
              <w:jc w:val="both"/>
              <w:rPr>
                <w:b/>
                <w:bCs/>
                <w:i/>
                <w:iCs/>
                <w:sz w:val="22"/>
                <w:szCs w:val="22"/>
              </w:rPr>
            </w:pPr>
            <w:r w:rsidRPr="00AF2A32">
              <w:rPr>
                <w:b/>
                <w:bCs/>
                <w:i/>
                <w:iCs/>
                <w:sz w:val="22"/>
                <w:szCs w:val="22"/>
              </w:rPr>
              <w:t>x</w:t>
            </w:r>
          </w:p>
        </w:tc>
        <w:tc>
          <w:tcPr>
            <w:tcW w:w="1716" w:type="dxa"/>
            <w:vAlign w:val="center"/>
          </w:tcPr>
          <w:p w14:paraId="35356A50" w14:textId="77777777" w:rsidR="001343C1" w:rsidRPr="00AF2A32" w:rsidRDefault="001343C1" w:rsidP="00E14EF6">
            <w:pPr>
              <w:jc w:val="both"/>
              <w:rPr>
                <w:b/>
                <w:bCs/>
                <w:i/>
                <w:iCs/>
                <w:sz w:val="22"/>
                <w:szCs w:val="22"/>
              </w:rPr>
            </w:pPr>
            <w:r w:rsidRPr="00AF2A32">
              <w:rPr>
                <w:b/>
                <w:bCs/>
                <w:i/>
                <w:iCs/>
                <w:sz w:val="22"/>
                <w:szCs w:val="22"/>
              </w:rPr>
              <w:t>100</w:t>
            </w:r>
          </w:p>
        </w:tc>
      </w:tr>
    </w:tbl>
    <w:p w14:paraId="6D87BA78" w14:textId="77777777" w:rsidR="001343C1" w:rsidRPr="00AF2A32" w:rsidRDefault="001343C1" w:rsidP="001343C1">
      <w:pPr>
        <w:pStyle w:val="Odstavecseseznamem"/>
        <w:spacing w:after="240"/>
        <w:ind w:left="0"/>
        <w:jc w:val="both"/>
        <w:rPr>
          <w:b/>
          <w:bCs/>
          <w:sz w:val="22"/>
          <w:szCs w:val="22"/>
          <w:u w:val="single"/>
        </w:rPr>
      </w:pPr>
    </w:p>
    <w:p w14:paraId="0B098136" w14:textId="77777777" w:rsidR="001343C1" w:rsidRPr="00AF2A32" w:rsidRDefault="001343C1" w:rsidP="001343C1">
      <w:pPr>
        <w:pStyle w:val="Odstavecseseznamem"/>
        <w:spacing w:after="360"/>
        <w:ind w:left="0"/>
        <w:jc w:val="both"/>
        <w:rPr>
          <w:b/>
          <w:bCs/>
          <w:sz w:val="22"/>
          <w:szCs w:val="22"/>
          <w:u w:val="single"/>
        </w:rPr>
      </w:pPr>
      <w:r w:rsidRPr="00AF2A32">
        <w:rPr>
          <w:b/>
          <w:bCs/>
          <w:sz w:val="22"/>
          <w:szCs w:val="22"/>
          <w:u w:val="single"/>
        </w:rPr>
        <w:t>SESTAVENÍ CELKOVÉHO POŘADÍ</w:t>
      </w:r>
    </w:p>
    <w:p w14:paraId="06AEB296" w14:textId="77777777" w:rsidR="001343C1" w:rsidRPr="00AF2A32" w:rsidRDefault="001343C1" w:rsidP="001343C1">
      <w:pPr>
        <w:pStyle w:val="Odstavecseseznamem"/>
        <w:spacing w:after="360"/>
        <w:ind w:left="0"/>
        <w:jc w:val="both"/>
        <w:rPr>
          <w:b/>
          <w:bCs/>
          <w:sz w:val="22"/>
          <w:szCs w:val="22"/>
          <w:u w:val="single"/>
        </w:rPr>
      </w:pPr>
    </w:p>
    <w:p w14:paraId="7705E048" w14:textId="77777777" w:rsidR="001343C1" w:rsidRPr="00AF2A32" w:rsidRDefault="001343C1" w:rsidP="001343C1">
      <w:pPr>
        <w:pStyle w:val="Odstavecseseznamem"/>
        <w:spacing w:before="120"/>
        <w:ind w:left="0"/>
        <w:jc w:val="both"/>
        <w:rPr>
          <w:sz w:val="22"/>
          <w:szCs w:val="22"/>
        </w:rPr>
      </w:pPr>
      <w:r w:rsidRPr="00AF2A32">
        <w:rPr>
          <w:sz w:val="22"/>
          <w:szCs w:val="22"/>
        </w:rPr>
        <w:t>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celkovým bodovým ziskem.</w:t>
      </w:r>
    </w:p>
    <w:p w14:paraId="377A2869" w14:textId="77777777" w:rsidR="001343C1" w:rsidRPr="00AF2A32" w:rsidRDefault="001343C1" w:rsidP="001343C1">
      <w:pPr>
        <w:pStyle w:val="Odstavecseseznamem"/>
        <w:spacing w:before="120"/>
        <w:ind w:left="0"/>
        <w:jc w:val="both"/>
        <w:rPr>
          <w:sz w:val="22"/>
          <w:szCs w:val="22"/>
        </w:rPr>
      </w:pPr>
    </w:p>
    <w:p w14:paraId="646D2087" w14:textId="77777777" w:rsidR="001343C1" w:rsidRPr="00AF2A32" w:rsidRDefault="001343C1" w:rsidP="001343C1">
      <w:pPr>
        <w:tabs>
          <w:tab w:val="left" w:pos="1276"/>
        </w:tabs>
        <w:jc w:val="both"/>
        <w:rPr>
          <w:b/>
          <w:sz w:val="22"/>
          <w:szCs w:val="22"/>
          <w:u w:val="single"/>
        </w:rPr>
      </w:pPr>
    </w:p>
    <w:p w14:paraId="4985D9D2" w14:textId="77777777" w:rsidR="001343C1" w:rsidRPr="00E9772B" w:rsidRDefault="001343C1" w:rsidP="00B335D7">
      <w:pPr>
        <w:numPr>
          <w:ilvl w:val="0"/>
          <w:numId w:val="38"/>
        </w:numPr>
        <w:jc w:val="both"/>
        <w:rPr>
          <w:b/>
          <w:sz w:val="28"/>
          <w:szCs w:val="28"/>
          <w:u w:val="single"/>
        </w:rPr>
      </w:pPr>
      <w:r w:rsidRPr="00E9772B">
        <w:rPr>
          <w:b/>
          <w:sz w:val="28"/>
          <w:szCs w:val="28"/>
          <w:u w:val="single"/>
        </w:rPr>
        <w:t>Žádost o vysvětlení zadávací dokumentace</w:t>
      </w:r>
    </w:p>
    <w:p w14:paraId="2F023404" w14:textId="77777777" w:rsidR="001343C1" w:rsidRPr="00AF2A32" w:rsidRDefault="001343C1" w:rsidP="001343C1">
      <w:pPr>
        <w:jc w:val="both"/>
        <w:rPr>
          <w:sz w:val="22"/>
          <w:szCs w:val="22"/>
        </w:rPr>
      </w:pPr>
    </w:p>
    <w:p w14:paraId="0292586C" w14:textId="77777777" w:rsidR="001343C1" w:rsidRPr="00AF2A32" w:rsidRDefault="001343C1" w:rsidP="001343C1">
      <w:pPr>
        <w:pStyle w:val="Odstavecseseznamem"/>
        <w:numPr>
          <w:ilvl w:val="2"/>
          <w:numId w:val="44"/>
        </w:numPr>
        <w:jc w:val="both"/>
        <w:rPr>
          <w:sz w:val="22"/>
          <w:szCs w:val="22"/>
        </w:rPr>
      </w:pPr>
      <w:r w:rsidRPr="00AF2A32">
        <w:rPr>
          <w:sz w:val="22"/>
          <w:szCs w:val="22"/>
        </w:rPr>
        <w:t>Zadavatel může poskytnout dodavatelům vysvětlení zadávací dokumentace i bez jejich předchozí žádosti, a to prostřednictvím profilu zadavatele.</w:t>
      </w:r>
    </w:p>
    <w:p w14:paraId="4356C7FA" w14:textId="77777777" w:rsidR="001343C1" w:rsidRPr="00AF2A32" w:rsidRDefault="001343C1" w:rsidP="001343C1">
      <w:pPr>
        <w:pStyle w:val="Odstavecseseznamem"/>
        <w:numPr>
          <w:ilvl w:val="2"/>
          <w:numId w:val="44"/>
        </w:numPr>
        <w:jc w:val="both"/>
        <w:rPr>
          <w:sz w:val="22"/>
          <w:szCs w:val="22"/>
        </w:rPr>
      </w:pPr>
      <w:r w:rsidRPr="00AF2A32">
        <w:rPr>
          <w:sz w:val="22"/>
          <w:szCs w:val="22"/>
        </w:rPr>
        <w:t xml:space="preserve">Vysvětlení zadávací dokumentace zadavatel uveřejní u veřejné zakázky nejméně </w:t>
      </w:r>
      <w:r w:rsidRPr="00AF2A32">
        <w:rPr>
          <w:b/>
          <w:sz w:val="22"/>
          <w:szCs w:val="22"/>
        </w:rPr>
        <w:t xml:space="preserve">2 pracovní dny </w:t>
      </w:r>
      <w:r w:rsidRPr="00AF2A32">
        <w:rPr>
          <w:sz w:val="22"/>
          <w:szCs w:val="22"/>
        </w:rPr>
        <w:t>před          skončením lhůty pro podání nabídek na profilu zadavatele.</w:t>
      </w:r>
    </w:p>
    <w:p w14:paraId="7342AA1F" w14:textId="40D2F357" w:rsidR="001343C1" w:rsidRPr="00AF2A32" w:rsidRDefault="001343C1" w:rsidP="001343C1">
      <w:pPr>
        <w:pStyle w:val="Odstavecseseznamem"/>
        <w:numPr>
          <w:ilvl w:val="2"/>
          <w:numId w:val="44"/>
        </w:numPr>
        <w:jc w:val="both"/>
        <w:rPr>
          <w:sz w:val="22"/>
          <w:szCs w:val="22"/>
        </w:rPr>
      </w:pPr>
      <w:r w:rsidRPr="00AF2A32">
        <w:rPr>
          <w:sz w:val="22"/>
          <w:szCs w:val="22"/>
        </w:rPr>
        <w:lastRenderedPageBreak/>
        <w:t xml:space="preserve">Dodavatel je oprávněn požadovat po zadavateli vysvětlení zadávací dokumentace. Žádost je nutno doručit v elektronické podobě nejpozději ve lhůtě </w:t>
      </w:r>
      <w:r w:rsidR="00B335D7">
        <w:rPr>
          <w:b/>
          <w:sz w:val="22"/>
          <w:szCs w:val="22"/>
        </w:rPr>
        <w:t>2</w:t>
      </w:r>
      <w:r w:rsidR="00B335D7" w:rsidRPr="00AF2A32">
        <w:rPr>
          <w:b/>
          <w:sz w:val="22"/>
          <w:szCs w:val="22"/>
        </w:rPr>
        <w:t xml:space="preserve"> </w:t>
      </w:r>
      <w:r w:rsidRPr="00AF2A32">
        <w:rPr>
          <w:b/>
          <w:sz w:val="22"/>
          <w:szCs w:val="22"/>
        </w:rPr>
        <w:t>pracovních dnů</w:t>
      </w:r>
      <w:r w:rsidRPr="00AF2A32">
        <w:rPr>
          <w:sz w:val="22"/>
          <w:szCs w:val="22"/>
        </w:rPr>
        <w:t xml:space="preserve"> před uplynutím lhůty, která je stanovena v předchozím odstavci.</w:t>
      </w:r>
      <w:r w:rsidR="00B335D7">
        <w:rPr>
          <w:sz w:val="22"/>
          <w:szCs w:val="22"/>
        </w:rPr>
        <w:t xml:space="preserve"> </w:t>
      </w:r>
      <w:r w:rsidR="00B335D7" w:rsidRPr="00050BF2">
        <w:rPr>
          <w:sz w:val="22"/>
          <w:szCs w:val="22"/>
        </w:rPr>
        <w:t xml:space="preserve">Zadavatel není povinen vysvětlení poskytnout, pokud není žádost o vysvětlení doručena včas. Pokud zadavatel na žádost o vysvětlení, která není doručena včas, vysvětlení poskytne, nemusí dodržet lhůty podle písm. </w:t>
      </w:r>
      <w:r w:rsidR="00B335D7">
        <w:rPr>
          <w:sz w:val="22"/>
          <w:szCs w:val="22"/>
        </w:rPr>
        <w:t>b</w:t>
      </w:r>
      <w:r w:rsidR="00B335D7" w:rsidRPr="00050BF2">
        <w:rPr>
          <w:sz w:val="22"/>
          <w:szCs w:val="22"/>
        </w:rPr>
        <w:t>).</w:t>
      </w:r>
    </w:p>
    <w:p w14:paraId="5F85521C" w14:textId="2BBA26B8" w:rsidR="001343C1" w:rsidRPr="00AF2A32" w:rsidRDefault="001343C1" w:rsidP="001343C1">
      <w:pPr>
        <w:pStyle w:val="Odstavecseseznamem"/>
        <w:numPr>
          <w:ilvl w:val="2"/>
          <w:numId w:val="44"/>
        </w:numPr>
        <w:jc w:val="both"/>
        <w:rPr>
          <w:sz w:val="22"/>
          <w:szCs w:val="22"/>
        </w:rPr>
      </w:pPr>
      <w:r w:rsidRPr="00AF2A32">
        <w:rPr>
          <w:sz w:val="22"/>
          <w:szCs w:val="22"/>
        </w:rPr>
        <w:t>Pokud by spolu s vysvětlením zadávací dokumentace zadavatel provedl i změnu zadávacích podmínek výběrového řízení</w:t>
      </w:r>
      <w:r w:rsidR="00B335D7">
        <w:rPr>
          <w:sz w:val="22"/>
          <w:szCs w:val="22"/>
        </w:rPr>
        <w:t xml:space="preserve"> </w:t>
      </w:r>
      <w:r w:rsidR="00B335D7" w:rsidRPr="0093496B">
        <w:rPr>
          <w:sz w:val="22"/>
          <w:szCs w:val="22"/>
        </w:rPr>
        <w:t>nebo neuveřejnil odpověď na včas doručenou žádost o vysvětlení dokumentace ve lhůtě</w:t>
      </w:r>
      <w:r w:rsidR="00B335D7">
        <w:rPr>
          <w:sz w:val="22"/>
          <w:szCs w:val="22"/>
        </w:rPr>
        <w:t xml:space="preserve"> 2 pracovních dnů od obdržení této žádosti</w:t>
      </w:r>
      <w:r w:rsidRPr="00AF2A32">
        <w:rPr>
          <w:sz w:val="22"/>
          <w:szCs w:val="22"/>
        </w:rPr>
        <w:t>, bude dále postupovat podle § 99 ZZVZ.</w:t>
      </w:r>
    </w:p>
    <w:p w14:paraId="18ABD6EA" w14:textId="77777777" w:rsidR="001343C1" w:rsidRPr="00AF2A32" w:rsidRDefault="001343C1" w:rsidP="001343C1">
      <w:pPr>
        <w:jc w:val="both"/>
        <w:rPr>
          <w:sz w:val="22"/>
          <w:szCs w:val="22"/>
        </w:rPr>
      </w:pPr>
    </w:p>
    <w:p w14:paraId="13608136" w14:textId="77777777" w:rsidR="001343C1" w:rsidRPr="00AF2A32" w:rsidRDefault="001343C1" w:rsidP="001343C1">
      <w:pPr>
        <w:pStyle w:val="Zkladntextodsazen"/>
        <w:ind w:left="0"/>
        <w:rPr>
          <w:b/>
          <w:color w:val="FF0000"/>
          <w:sz w:val="22"/>
          <w:szCs w:val="22"/>
        </w:rPr>
      </w:pPr>
    </w:p>
    <w:p w14:paraId="7849C2EA" w14:textId="77777777" w:rsidR="001343C1" w:rsidRPr="00E9772B" w:rsidRDefault="001343C1" w:rsidP="001343C1">
      <w:pPr>
        <w:numPr>
          <w:ilvl w:val="0"/>
          <w:numId w:val="38"/>
        </w:numPr>
        <w:jc w:val="both"/>
        <w:rPr>
          <w:b/>
          <w:sz w:val="28"/>
          <w:szCs w:val="28"/>
        </w:rPr>
      </w:pPr>
      <w:r w:rsidRPr="00E9772B">
        <w:rPr>
          <w:b/>
          <w:sz w:val="28"/>
          <w:szCs w:val="28"/>
          <w:u w:val="single"/>
        </w:rPr>
        <w:t xml:space="preserve">Rozsah požadavku zadavatele na kvalifikaci účastníka </w:t>
      </w:r>
    </w:p>
    <w:p w14:paraId="40C78418" w14:textId="77777777" w:rsidR="001343C1" w:rsidRPr="00AF2A32" w:rsidRDefault="001343C1" w:rsidP="001343C1">
      <w:pPr>
        <w:ind w:left="360"/>
        <w:jc w:val="both"/>
        <w:rPr>
          <w:b/>
          <w:sz w:val="22"/>
          <w:szCs w:val="22"/>
        </w:rPr>
      </w:pPr>
    </w:p>
    <w:p w14:paraId="41235493" w14:textId="77777777" w:rsidR="001343C1" w:rsidRPr="00AF2A32" w:rsidRDefault="001343C1" w:rsidP="001343C1">
      <w:pPr>
        <w:pStyle w:val="Zhlav"/>
        <w:numPr>
          <w:ilvl w:val="0"/>
          <w:numId w:val="10"/>
        </w:numPr>
        <w:tabs>
          <w:tab w:val="clear" w:pos="4536"/>
          <w:tab w:val="clear" w:pos="9072"/>
        </w:tabs>
        <w:jc w:val="both"/>
        <w:rPr>
          <w:bCs/>
          <w:iCs/>
          <w:sz w:val="22"/>
          <w:szCs w:val="22"/>
        </w:rPr>
      </w:pPr>
      <w:r w:rsidRPr="00AF2A32">
        <w:rPr>
          <w:bCs/>
          <w:iCs/>
          <w:sz w:val="22"/>
          <w:szCs w:val="22"/>
          <w:u w:val="single"/>
        </w:rPr>
        <w:t xml:space="preserve">Základní způsobilost </w:t>
      </w:r>
    </w:p>
    <w:p w14:paraId="03706CAA" w14:textId="77777777" w:rsidR="001343C1" w:rsidRPr="00AF2A32" w:rsidRDefault="001343C1" w:rsidP="001343C1">
      <w:pPr>
        <w:pStyle w:val="Zhlav"/>
        <w:tabs>
          <w:tab w:val="clear" w:pos="4536"/>
          <w:tab w:val="clear" w:pos="9072"/>
        </w:tabs>
        <w:jc w:val="both"/>
        <w:rPr>
          <w:bCs/>
          <w:iCs/>
          <w:sz w:val="22"/>
          <w:szCs w:val="22"/>
        </w:rPr>
      </w:pPr>
    </w:p>
    <w:p w14:paraId="0B056065" w14:textId="77777777" w:rsidR="001343C1" w:rsidRPr="00AF2A32" w:rsidRDefault="001343C1" w:rsidP="001343C1">
      <w:pPr>
        <w:pStyle w:val="Zhlav"/>
        <w:jc w:val="both"/>
        <w:rPr>
          <w:bCs/>
          <w:iCs/>
          <w:sz w:val="22"/>
          <w:szCs w:val="22"/>
        </w:rPr>
      </w:pPr>
      <w:r w:rsidRPr="00AF2A32">
        <w:rPr>
          <w:bCs/>
          <w:iCs/>
          <w:sz w:val="22"/>
          <w:szCs w:val="22"/>
        </w:rPr>
        <w:t xml:space="preserve">Účastník prokáže splnění základní způsobilosti </w:t>
      </w:r>
      <w:r w:rsidRPr="00AF2A32">
        <w:rPr>
          <w:bCs/>
          <w:iCs/>
          <w:sz w:val="22"/>
          <w:szCs w:val="22"/>
          <w:u w:val="single"/>
        </w:rPr>
        <w:t xml:space="preserve">čestným prohlášením </w:t>
      </w:r>
      <w:r w:rsidRPr="00AF2A32">
        <w:rPr>
          <w:bCs/>
          <w:iCs/>
          <w:sz w:val="22"/>
          <w:szCs w:val="22"/>
        </w:rPr>
        <w:t>(příloha č. 1 této výzvy), že základní způsobilost ve stanoveném rozsahu splňuje.</w:t>
      </w:r>
    </w:p>
    <w:p w14:paraId="684FC3BA" w14:textId="77777777" w:rsidR="001343C1" w:rsidRPr="00AF2A32" w:rsidRDefault="001343C1" w:rsidP="001343C1">
      <w:pPr>
        <w:pStyle w:val="Zhlav"/>
        <w:tabs>
          <w:tab w:val="clear" w:pos="4536"/>
          <w:tab w:val="clear" w:pos="9072"/>
        </w:tabs>
        <w:jc w:val="both"/>
        <w:rPr>
          <w:bCs/>
          <w:iCs/>
          <w:sz w:val="22"/>
          <w:szCs w:val="22"/>
        </w:rPr>
      </w:pPr>
    </w:p>
    <w:p w14:paraId="5714A9E2" w14:textId="77777777" w:rsidR="001343C1" w:rsidRPr="00AF2A32" w:rsidRDefault="001343C1" w:rsidP="001343C1">
      <w:pPr>
        <w:pStyle w:val="Zhlav"/>
        <w:tabs>
          <w:tab w:val="clear" w:pos="4536"/>
          <w:tab w:val="clear" w:pos="9072"/>
        </w:tabs>
        <w:jc w:val="both"/>
        <w:rPr>
          <w:bCs/>
          <w:iCs/>
          <w:sz w:val="22"/>
          <w:szCs w:val="22"/>
        </w:rPr>
      </w:pPr>
      <w:r w:rsidRPr="00AF2A32">
        <w:rPr>
          <w:bCs/>
          <w:iCs/>
          <w:sz w:val="22"/>
          <w:szCs w:val="22"/>
        </w:rPr>
        <w:t xml:space="preserve">Způsobilým není dodavatel, který </w:t>
      </w:r>
    </w:p>
    <w:p w14:paraId="4EC631D8" w14:textId="77777777" w:rsidR="001343C1" w:rsidRPr="00AF2A32" w:rsidRDefault="001343C1" w:rsidP="001343C1">
      <w:pPr>
        <w:pStyle w:val="Odstavecseseznamem"/>
        <w:widowControl w:val="0"/>
        <w:numPr>
          <w:ilvl w:val="0"/>
          <w:numId w:val="30"/>
        </w:numPr>
        <w:autoSpaceDE w:val="0"/>
        <w:autoSpaceDN w:val="0"/>
        <w:adjustRightInd w:val="0"/>
        <w:jc w:val="both"/>
        <w:rPr>
          <w:sz w:val="22"/>
          <w:szCs w:val="22"/>
        </w:rPr>
      </w:pPr>
      <w:r w:rsidRPr="00AF2A32">
        <w:rPr>
          <w:sz w:val="22"/>
          <w:szCs w:val="22"/>
        </w:rPr>
        <w:t xml:space="preserve">byl v zemi svého sídla v posledních 5 letech před zahájením výběrového řízení pravomocně odsouzen pro trestný čin nebo obdobný trestný čin podle právního řádu země sídla dodavatele; k zahlazeným odsouzením se nepřihlíží, </w:t>
      </w:r>
    </w:p>
    <w:p w14:paraId="24731725" w14:textId="77777777" w:rsidR="001343C1" w:rsidRPr="00AF2A32" w:rsidRDefault="001343C1" w:rsidP="001343C1">
      <w:pPr>
        <w:pStyle w:val="Odstavecseseznamem"/>
        <w:widowControl w:val="0"/>
        <w:numPr>
          <w:ilvl w:val="0"/>
          <w:numId w:val="30"/>
        </w:numPr>
        <w:autoSpaceDE w:val="0"/>
        <w:autoSpaceDN w:val="0"/>
        <w:adjustRightInd w:val="0"/>
        <w:jc w:val="both"/>
        <w:rPr>
          <w:sz w:val="22"/>
          <w:szCs w:val="22"/>
        </w:rPr>
      </w:pPr>
      <w:r w:rsidRPr="00AF2A32">
        <w:rPr>
          <w:sz w:val="22"/>
          <w:szCs w:val="22"/>
        </w:rPr>
        <w:t>má v České republice nebo v zemi svého sídla v evidenci daní zachycen splatný daňový nedoplatek,</w:t>
      </w:r>
    </w:p>
    <w:p w14:paraId="6E4B9A97" w14:textId="77777777" w:rsidR="001343C1" w:rsidRPr="00AF2A32" w:rsidRDefault="001343C1" w:rsidP="001343C1">
      <w:pPr>
        <w:pStyle w:val="Odstavecseseznamem"/>
        <w:widowControl w:val="0"/>
        <w:numPr>
          <w:ilvl w:val="0"/>
          <w:numId w:val="30"/>
        </w:numPr>
        <w:autoSpaceDE w:val="0"/>
        <w:autoSpaceDN w:val="0"/>
        <w:adjustRightInd w:val="0"/>
        <w:jc w:val="both"/>
        <w:rPr>
          <w:sz w:val="22"/>
          <w:szCs w:val="22"/>
        </w:rPr>
      </w:pPr>
      <w:r w:rsidRPr="00AF2A32">
        <w:rPr>
          <w:sz w:val="22"/>
          <w:szCs w:val="22"/>
        </w:rPr>
        <w:t>má v České republice nebo v zemi svého sídla splatný nedoplatek na pojistném nebo na penále na veřejné zdravotní pojištění,</w:t>
      </w:r>
    </w:p>
    <w:p w14:paraId="65767CE1" w14:textId="77777777" w:rsidR="001343C1" w:rsidRPr="00AF2A32" w:rsidRDefault="001343C1" w:rsidP="001343C1">
      <w:pPr>
        <w:pStyle w:val="Odstavecseseznamem"/>
        <w:widowControl w:val="0"/>
        <w:numPr>
          <w:ilvl w:val="0"/>
          <w:numId w:val="30"/>
        </w:numPr>
        <w:autoSpaceDE w:val="0"/>
        <w:autoSpaceDN w:val="0"/>
        <w:adjustRightInd w:val="0"/>
        <w:jc w:val="both"/>
        <w:rPr>
          <w:sz w:val="22"/>
          <w:szCs w:val="22"/>
        </w:rPr>
      </w:pPr>
      <w:r w:rsidRPr="00AF2A32">
        <w:rPr>
          <w:sz w:val="22"/>
          <w:szCs w:val="22"/>
        </w:rPr>
        <w:t>má v České republice nebo v zemi svého sídla splatný nedoplatek na pojistném nebo na penále na sociální zabezpečení a příspěvku na státní politiku zaměstnanosti,</w:t>
      </w:r>
    </w:p>
    <w:p w14:paraId="0DA19E7B" w14:textId="77777777" w:rsidR="001343C1" w:rsidRPr="00AF2A32" w:rsidRDefault="001343C1" w:rsidP="001343C1">
      <w:pPr>
        <w:pStyle w:val="Odstavecseseznamem"/>
        <w:widowControl w:val="0"/>
        <w:numPr>
          <w:ilvl w:val="0"/>
          <w:numId w:val="30"/>
        </w:numPr>
        <w:autoSpaceDE w:val="0"/>
        <w:autoSpaceDN w:val="0"/>
        <w:adjustRightInd w:val="0"/>
        <w:jc w:val="both"/>
        <w:rPr>
          <w:sz w:val="22"/>
          <w:szCs w:val="22"/>
        </w:rPr>
      </w:pPr>
      <w:r w:rsidRPr="00AF2A32">
        <w:rPr>
          <w:sz w:val="22"/>
          <w:szCs w:val="22"/>
        </w:rPr>
        <w:t>je v likvidaci, proti němuž bylo vydáno rozhodnutí o úpadku, vůči němuž byla nařízena nucená správa podle jiného právního předpisu nebo v obdobné situaci podle právního řádu země sídla dodavatele.</w:t>
      </w:r>
    </w:p>
    <w:p w14:paraId="0C4986E4" w14:textId="77777777" w:rsidR="001343C1" w:rsidRPr="00AF2A32" w:rsidRDefault="001343C1" w:rsidP="001343C1">
      <w:pPr>
        <w:widowControl w:val="0"/>
        <w:autoSpaceDE w:val="0"/>
        <w:autoSpaceDN w:val="0"/>
        <w:adjustRightInd w:val="0"/>
        <w:jc w:val="both"/>
        <w:rPr>
          <w:sz w:val="22"/>
          <w:szCs w:val="22"/>
        </w:rPr>
      </w:pPr>
    </w:p>
    <w:p w14:paraId="7BC880C3" w14:textId="77777777" w:rsidR="001343C1" w:rsidRPr="00AF2A32" w:rsidRDefault="001343C1" w:rsidP="001343C1">
      <w:pPr>
        <w:pStyle w:val="Zhlav"/>
        <w:tabs>
          <w:tab w:val="clear" w:pos="4536"/>
          <w:tab w:val="clear" w:pos="9072"/>
        </w:tabs>
        <w:jc w:val="both"/>
        <w:rPr>
          <w:bCs/>
          <w:iCs/>
          <w:sz w:val="22"/>
          <w:szCs w:val="22"/>
        </w:rPr>
      </w:pPr>
      <w:r w:rsidRPr="00AF2A32">
        <w:rPr>
          <w:bCs/>
          <w:iCs/>
          <w:sz w:val="22"/>
          <w:szCs w:val="22"/>
        </w:rPr>
        <w:t xml:space="preserve">Je-li dodavatelem právnická osoba, musí podmínku dle bodu a) splňovat tato právnická osoba a zároveň každý člen statutárního orgánu. </w:t>
      </w:r>
    </w:p>
    <w:p w14:paraId="5600B1EC" w14:textId="77777777" w:rsidR="001343C1" w:rsidRPr="00AF2A32" w:rsidRDefault="001343C1" w:rsidP="001343C1">
      <w:pPr>
        <w:pStyle w:val="Zhlav"/>
        <w:tabs>
          <w:tab w:val="clear" w:pos="4536"/>
          <w:tab w:val="clear" w:pos="9072"/>
        </w:tabs>
        <w:jc w:val="both"/>
        <w:rPr>
          <w:bCs/>
          <w:iCs/>
          <w:color w:val="FF0000"/>
          <w:sz w:val="22"/>
          <w:szCs w:val="22"/>
        </w:rPr>
      </w:pPr>
    </w:p>
    <w:p w14:paraId="73B698F3" w14:textId="77777777" w:rsidR="001343C1" w:rsidRPr="00AF2A32" w:rsidRDefault="001343C1" w:rsidP="001343C1">
      <w:pPr>
        <w:pStyle w:val="Zhlav"/>
        <w:tabs>
          <w:tab w:val="clear" w:pos="4536"/>
          <w:tab w:val="clear" w:pos="9072"/>
        </w:tabs>
        <w:jc w:val="both"/>
        <w:rPr>
          <w:bCs/>
          <w:iCs/>
          <w:sz w:val="22"/>
          <w:szCs w:val="22"/>
        </w:rPr>
      </w:pPr>
      <w:r w:rsidRPr="00AF2A32">
        <w:rPr>
          <w:bCs/>
          <w:iCs/>
          <w:sz w:val="22"/>
          <w:szCs w:val="22"/>
        </w:rPr>
        <w:t xml:space="preserve">Je-li členem statutárního orgánu dodavatele právnická osoba, musí podmínku dle bodu a) splňovat </w:t>
      </w:r>
    </w:p>
    <w:p w14:paraId="3F16A9E6" w14:textId="77777777" w:rsidR="001343C1" w:rsidRPr="00AF2A32" w:rsidRDefault="001343C1" w:rsidP="001343C1">
      <w:pPr>
        <w:widowControl w:val="0"/>
        <w:autoSpaceDE w:val="0"/>
        <w:autoSpaceDN w:val="0"/>
        <w:adjustRightInd w:val="0"/>
        <w:ind w:left="709"/>
        <w:jc w:val="both"/>
        <w:rPr>
          <w:sz w:val="22"/>
          <w:szCs w:val="22"/>
        </w:rPr>
      </w:pPr>
      <w:r w:rsidRPr="00AF2A32">
        <w:rPr>
          <w:sz w:val="22"/>
          <w:szCs w:val="22"/>
        </w:rPr>
        <w:t xml:space="preserve">a) tato právnická osoba, </w:t>
      </w:r>
    </w:p>
    <w:p w14:paraId="6380ADB3" w14:textId="77777777" w:rsidR="001343C1" w:rsidRPr="00AF2A32" w:rsidRDefault="001343C1" w:rsidP="001343C1">
      <w:pPr>
        <w:widowControl w:val="0"/>
        <w:autoSpaceDE w:val="0"/>
        <w:autoSpaceDN w:val="0"/>
        <w:adjustRightInd w:val="0"/>
        <w:ind w:left="709"/>
        <w:jc w:val="both"/>
        <w:rPr>
          <w:sz w:val="22"/>
          <w:szCs w:val="22"/>
        </w:rPr>
      </w:pPr>
      <w:r w:rsidRPr="00AF2A32">
        <w:rPr>
          <w:sz w:val="22"/>
          <w:szCs w:val="22"/>
        </w:rPr>
        <w:t xml:space="preserve">b) každý člen statutárního orgánu této právnické osoby a </w:t>
      </w:r>
    </w:p>
    <w:p w14:paraId="5A94A15D" w14:textId="77777777" w:rsidR="001343C1" w:rsidRPr="00AF2A32" w:rsidRDefault="001343C1" w:rsidP="001343C1">
      <w:pPr>
        <w:widowControl w:val="0"/>
        <w:autoSpaceDE w:val="0"/>
        <w:autoSpaceDN w:val="0"/>
        <w:adjustRightInd w:val="0"/>
        <w:ind w:left="709"/>
        <w:jc w:val="both"/>
        <w:rPr>
          <w:sz w:val="22"/>
          <w:szCs w:val="22"/>
        </w:rPr>
      </w:pPr>
      <w:r w:rsidRPr="00AF2A32">
        <w:rPr>
          <w:sz w:val="22"/>
          <w:szCs w:val="22"/>
        </w:rPr>
        <w:t xml:space="preserve">c) osoba zastupující tuto právnickou osobu v statutárním orgánu dodavatele. </w:t>
      </w:r>
    </w:p>
    <w:p w14:paraId="12FF57DC" w14:textId="77777777" w:rsidR="001343C1" w:rsidRPr="00AF2A32" w:rsidRDefault="001343C1" w:rsidP="001343C1">
      <w:pPr>
        <w:widowControl w:val="0"/>
        <w:autoSpaceDE w:val="0"/>
        <w:autoSpaceDN w:val="0"/>
        <w:adjustRightInd w:val="0"/>
        <w:ind w:left="709"/>
        <w:jc w:val="both"/>
        <w:rPr>
          <w:sz w:val="22"/>
          <w:szCs w:val="22"/>
        </w:rPr>
      </w:pPr>
    </w:p>
    <w:p w14:paraId="68DA5C0D" w14:textId="6A6E7B8F" w:rsidR="001343C1" w:rsidRPr="00AF2A32" w:rsidRDefault="001343C1" w:rsidP="001343C1">
      <w:pPr>
        <w:widowControl w:val="0"/>
        <w:autoSpaceDE w:val="0"/>
        <w:autoSpaceDN w:val="0"/>
        <w:adjustRightInd w:val="0"/>
        <w:jc w:val="both"/>
        <w:rPr>
          <w:bCs/>
          <w:iCs/>
          <w:sz w:val="22"/>
          <w:szCs w:val="22"/>
        </w:rPr>
      </w:pPr>
      <w:r w:rsidRPr="00AF2A32">
        <w:rPr>
          <w:bCs/>
          <w:iCs/>
          <w:sz w:val="22"/>
          <w:szCs w:val="22"/>
        </w:rPr>
        <w:t xml:space="preserve">Účastní-li se výběrového řízení pobočka závodu </w:t>
      </w:r>
    </w:p>
    <w:p w14:paraId="1C0A435B" w14:textId="77777777" w:rsidR="001343C1" w:rsidRPr="00AF2A32" w:rsidRDefault="001343C1" w:rsidP="001343C1">
      <w:pPr>
        <w:widowControl w:val="0"/>
        <w:autoSpaceDE w:val="0"/>
        <w:autoSpaceDN w:val="0"/>
        <w:adjustRightInd w:val="0"/>
        <w:jc w:val="both"/>
        <w:rPr>
          <w:sz w:val="22"/>
          <w:szCs w:val="22"/>
        </w:rPr>
      </w:pPr>
      <w:r w:rsidRPr="00AF2A32">
        <w:rPr>
          <w:sz w:val="22"/>
          <w:szCs w:val="22"/>
        </w:rPr>
        <w:t xml:space="preserve">a) zahraniční právnické osoby, musí </w:t>
      </w:r>
      <w:r w:rsidRPr="00AF2A32">
        <w:rPr>
          <w:bCs/>
          <w:iCs/>
          <w:sz w:val="22"/>
          <w:szCs w:val="22"/>
        </w:rPr>
        <w:t xml:space="preserve">podmínku dle bodu a) </w:t>
      </w:r>
      <w:r w:rsidRPr="00AF2A32">
        <w:rPr>
          <w:sz w:val="22"/>
          <w:szCs w:val="22"/>
        </w:rPr>
        <w:t xml:space="preserve">splňovat tato právnická osoba a vedoucí pobočky závodu, </w:t>
      </w:r>
    </w:p>
    <w:p w14:paraId="7207A5DE" w14:textId="77CE1649" w:rsidR="00781055" w:rsidRDefault="001343C1" w:rsidP="001343C1">
      <w:pPr>
        <w:widowControl w:val="0"/>
        <w:autoSpaceDE w:val="0"/>
        <w:autoSpaceDN w:val="0"/>
        <w:adjustRightInd w:val="0"/>
        <w:jc w:val="both"/>
        <w:rPr>
          <w:color w:val="FF0000"/>
          <w:sz w:val="22"/>
          <w:szCs w:val="22"/>
        </w:rPr>
      </w:pPr>
      <w:r w:rsidRPr="00AF2A32">
        <w:rPr>
          <w:sz w:val="22"/>
          <w:szCs w:val="22"/>
        </w:rPr>
        <w:t xml:space="preserve">b) české právnické osoby, musí </w:t>
      </w:r>
      <w:r w:rsidRPr="00AF2A32">
        <w:rPr>
          <w:bCs/>
          <w:iCs/>
          <w:sz w:val="22"/>
          <w:szCs w:val="22"/>
        </w:rPr>
        <w:t xml:space="preserve">základní způsobilost </w:t>
      </w:r>
      <w:r w:rsidRPr="00AF2A32">
        <w:rPr>
          <w:sz w:val="22"/>
          <w:szCs w:val="22"/>
        </w:rPr>
        <w:t>splňovat osoby uvedené v § 74 odst. 2 ZZVZ a vedoucí pobočky závodu.</w:t>
      </w:r>
      <w:r w:rsidRPr="00AF2A32">
        <w:rPr>
          <w:color w:val="FF0000"/>
          <w:sz w:val="22"/>
          <w:szCs w:val="22"/>
        </w:rPr>
        <w:t xml:space="preserve"> </w:t>
      </w:r>
    </w:p>
    <w:p w14:paraId="676BA467" w14:textId="77777777" w:rsidR="00781055" w:rsidRDefault="00781055" w:rsidP="001343C1">
      <w:pPr>
        <w:widowControl w:val="0"/>
        <w:autoSpaceDE w:val="0"/>
        <w:autoSpaceDN w:val="0"/>
        <w:adjustRightInd w:val="0"/>
        <w:jc w:val="both"/>
        <w:rPr>
          <w:color w:val="FF0000"/>
          <w:sz w:val="22"/>
          <w:szCs w:val="22"/>
        </w:rPr>
      </w:pPr>
    </w:p>
    <w:p w14:paraId="70A8D630" w14:textId="77777777" w:rsidR="001343C1" w:rsidRPr="00AF2A32" w:rsidRDefault="001343C1" w:rsidP="00F02A39">
      <w:pPr>
        <w:widowControl w:val="0"/>
        <w:autoSpaceDE w:val="0"/>
        <w:autoSpaceDN w:val="0"/>
        <w:adjustRightInd w:val="0"/>
        <w:jc w:val="both"/>
        <w:rPr>
          <w:color w:val="FF0000"/>
          <w:sz w:val="22"/>
          <w:szCs w:val="22"/>
        </w:rPr>
      </w:pPr>
    </w:p>
    <w:p w14:paraId="182DF39D" w14:textId="77777777" w:rsidR="001343C1" w:rsidRPr="00AF2A32" w:rsidRDefault="001343C1" w:rsidP="001343C1">
      <w:pPr>
        <w:pStyle w:val="Default"/>
        <w:jc w:val="both"/>
        <w:rPr>
          <w:bCs/>
          <w:iCs/>
          <w:color w:val="auto"/>
          <w:sz w:val="22"/>
          <w:szCs w:val="22"/>
          <w:u w:val="single"/>
        </w:rPr>
      </w:pPr>
      <w:r w:rsidRPr="00AF2A32">
        <w:rPr>
          <w:bCs/>
          <w:iCs/>
          <w:color w:val="auto"/>
          <w:sz w:val="22"/>
          <w:szCs w:val="22"/>
        </w:rPr>
        <w:t xml:space="preserve">B) </w:t>
      </w:r>
      <w:r w:rsidRPr="00AF2A32">
        <w:rPr>
          <w:bCs/>
          <w:iCs/>
          <w:color w:val="auto"/>
          <w:sz w:val="22"/>
          <w:szCs w:val="22"/>
          <w:u w:val="single"/>
        </w:rPr>
        <w:t>Technická kvalifikace</w:t>
      </w:r>
    </w:p>
    <w:p w14:paraId="35E79166" w14:textId="77777777" w:rsidR="001343C1" w:rsidRPr="00AF2A32" w:rsidRDefault="001343C1" w:rsidP="001343C1">
      <w:pPr>
        <w:pStyle w:val="Default"/>
        <w:jc w:val="both"/>
        <w:rPr>
          <w:bCs/>
          <w:iCs/>
          <w:color w:val="auto"/>
          <w:sz w:val="22"/>
          <w:szCs w:val="22"/>
          <w:u w:val="single"/>
        </w:rPr>
      </w:pPr>
    </w:p>
    <w:p w14:paraId="0FC1B4D9" w14:textId="77777777" w:rsidR="001343C1" w:rsidRPr="00AF2A32" w:rsidRDefault="001343C1" w:rsidP="001343C1">
      <w:pPr>
        <w:pStyle w:val="Default"/>
        <w:jc w:val="both"/>
        <w:rPr>
          <w:bCs/>
          <w:iCs/>
          <w:color w:val="auto"/>
          <w:sz w:val="22"/>
          <w:szCs w:val="22"/>
        </w:rPr>
      </w:pPr>
      <w:r w:rsidRPr="00AF2A32">
        <w:rPr>
          <w:bCs/>
          <w:iCs/>
          <w:color w:val="auto"/>
          <w:sz w:val="22"/>
          <w:szCs w:val="22"/>
        </w:rPr>
        <w:t>Pro splnění technické kvalifikace zadavatel požaduje:</w:t>
      </w:r>
    </w:p>
    <w:p w14:paraId="1543A48E" w14:textId="0167E916" w:rsidR="001343C1" w:rsidRPr="00AF2A32" w:rsidRDefault="001343C1" w:rsidP="001343C1">
      <w:pPr>
        <w:pStyle w:val="Odstavecseseznamem"/>
        <w:numPr>
          <w:ilvl w:val="0"/>
          <w:numId w:val="45"/>
        </w:numPr>
        <w:jc w:val="both"/>
        <w:rPr>
          <w:sz w:val="22"/>
          <w:szCs w:val="22"/>
        </w:rPr>
      </w:pPr>
      <w:r w:rsidRPr="00AF2A32">
        <w:rPr>
          <w:sz w:val="22"/>
          <w:szCs w:val="22"/>
        </w:rPr>
        <w:t>předložení vzorků</w:t>
      </w:r>
      <w:r w:rsidR="00781055">
        <w:rPr>
          <w:sz w:val="22"/>
          <w:szCs w:val="22"/>
        </w:rPr>
        <w:t>,</w:t>
      </w:r>
      <w:r w:rsidRPr="00AF2A32">
        <w:rPr>
          <w:sz w:val="22"/>
          <w:szCs w:val="22"/>
        </w:rPr>
        <w:t xml:space="preserve"> a to v rozsahu: jeden kus od každého druhu oblečení v libovolné velikosti bez loga Karlovarského kraje</w:t>
      </w:r>
      <w:r w:rsidR="008B591D">
        <w:rPr>
          <w:sz w:val="22"/>
          <w:szCs w:val="22"/>
        </w:rPr>
        <w:t>. V případě předložení dvou barevných variant budou vzorky předloženy pro každou z těchto variant.</w:t>
      </w:r>
    </w:p>
    <w:p w14:paraId="5F0C8625" w14:textId="6F17E7A2" w:rsidR="001343C1" w:rsidRPr="00AF2A32" w:rsidRDefault="001343C1" w:rsidP="001343C1">
      <w:pPr>
        <w:pStyle w:val="Odstavecseseznamem"/>
        <w:numPr>
          <w:ilvl w:val="0"/>
          <w:numId w:val="45"/>
        </w:numPr>
        <w:jc w:val="both"/>
        <w:rPr>
          <w:sz w:val="22"/>
          <w:szCs w:val="22"/>
        </w:rPr>
      </w:pPr>
      <w:r w:rsidRPr="00AF2A32">
        <w:rPr>
          <w:sz w:val="22"/>
          <w:szCs w:val="22"/>
        </w:rPr>
        <w:t>předložení dokladu o použitých materiálů</w:t>
      </w:r>
      <w:r w:rsidR="008B591D">
        <w:rPr>
          <w:sz w:val="22"/>
          <w:szCs w:val="22"/>
        </w:rPr>
        <w:t>.</w:t>
      </w:r>
      <w:r w:rsidRPr="00AF2A32">
        <w:rPr>
          <w:sz w:val="22"/>
          <w:szCs w:val="22"/>
        </w:rPr>
        <w:t xml:space="preserve"> </w:t>
      </w:r>
    </w:p>
    <w:p w14:paraId="7E8319DF" w14:textId="113CEF67" w:rsidR="001343C1" w:rsidRDefault="001343C1" w:rsidP="001343C1">
      <w:pPr>
        <w:pStyle w:val="Odstavecseseznamem"/>
        <w:numPr>
          <w:ilvl w:val="0"/>
          <w:numId w:val="45"/>
        </w:numPr>
        <w:jc w:val="both"/>
        <w:rPr>
          <w:sz w:val="22"/>
          <w:szCs w:val="22"/>
        </w:rPr>
      </w:pPr>
      <w:r w:rsidRPr="00AF2A32">
        <w:rPr>
          <w:sz w:val="22"/>
          <w:szCs w:val="22"/>
        </w:rPr>
        <w:t xml:space="preserve">předložení seznamu min. 1 významné dodávky obdobného charakteru poskytnuté za poslední 3 roky před zahájením výběrového řízení, včetně uvedení ceny, doby poskytnutí a identifikace objednatele. Za obdobnou zakázku bude považována dodávka sportovního oblečení v minimálním finančním </w:t>
      </w:r>
      <w:r w:rsidRPr="00AF2A32">
        <w:rPr>
          <w:sz w:val="22"/>
          <w:szCs w:val="22"/>
        </w:rPr>
        <w:lastRenderedPageBreak/>
        <w:t xml:space="preserve">objemu </w:t>
      </w:r>
      <w:r w:rsidR="00B335D7">
        <w:rPr>
          <w:sz w:val="22"/>
          <w:szCs w:val="22"/>
        </w:rPr>
        <w:t>800</w:t>
      </w:r>
      <w:r w:rsidR="0014008D">
        <w:rPr>
          <w:sz w:val="22"/>
          <w:szCs w:val="22"/>
        </w:rPr>
        <w:t xml:space="preserve"> </w:t>
      </w:r>
      <w:r w:rsidRPr="00AF2A32">
        <w:rPr>
          <w:sz w:val="22"/>
          <w:szCs w:val="22"/>
        </w:rPr>
        <w:t xml:space="preserve">000 Kč bez DPH. Seznam významných dodávek doplní účastník do </w:t>
      </w:r>
      <w:r w:rsidR="00B335D7">
        <w:rPr>
          <w:sz w:val="22"/>
          <w:szCs w:val="22"/>
        </w:rPr>
        <w:t>Formuláře nabídky</w:t>
      </w:r>
      <w:r w:rsidRPr="00AF2A32">
        <w:rPr>
          <w:sz w:val="22"/>
          <w:szCs w:val="22"/>
        </w:rPr>
        <w:t xml:space="preserve"> (příloha č. 1 této výzvy).</w:t>
      </w:r>
    </w:p>
    <w:p w14:paraId="5FD778E8" w14:textId="77777777" w:rsidR="00781055" w:rsidRDefault="00781055" w:rsidP="00781055">
      <w:pPr>
        <w:jc w:val="both"/>
        <w:rPr>
          <w:sz w:val="22"/>
          <w:szCs w:val="22"/>
        </w:rPr>
      </w:pPr>
    </w:p>
    <w:p w14:paraId="17A0D29F" w14:textId="77777777" w:rsidR="00781055" w:rsidRPr="00AF2A32" w:rsidRDefault="00781055" w:rsidP="00781055">
      <w:pPr>
        <w:widowControl w:val="0"/>
        <w:autoSpaceDE w:val="0"/>
        <w:autoSpaceDN w:val="0"/>
        <w:adjustRightInd w:val="0"/>
        <w:jc w:val="both"/>
        <w:rPr>
          <w:color w:val="FF0000"/>
          <w:sz w:val="22"/>
          <w:szCs w:val="22"/>
        </w:rPr>
      </w:pPr>
      <w:r w:rsidRPr="00781055">
        <w:rPr>
          <w:bCs/>
          <w:iCs/>
          <w:sz w:val="22"/>
          <w:szCs w:val="22"/>
        </w:rPr>
        <w:t>Dodavatel může prokázat určitou část technické kvalifikace prostřednictvím jiných osob. Dodavatel je v takovém případě povinen zadavateli 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22E73EEF" w14:textId="77777777" w:rsidR="001343C1" w:rsidRDefault="001343C1" w:rsidP="001343C1">
      <w:pPr>
        <w:jc w:val="both"/>
        <w:rPr>
          <w:sz w:val="22"/>
          <w:szCs w:val="22"/>
        </w:rPr>
      </w:pPr>
    </w:p>
    <w:p w14:paraId="5B3193FA" w14:textId="77777777" w:rsidR="00781055" w:rsidRPr="00AF2A32" w:rsidRDefault="00781055" w:rsidP="001343C1">
      <w:pPr>
        <w:jc w:val="both"/>
        <w:rPr>
          <w:sz w:val="22"/>
          <w:szCs w:val="22"/>
        </w:rPr>
      </w:pPr>
    </w:p>
    <w:p w14:paraId="1C662D98" w14:textId="77777777" w:rsidR="001343C1" w:rsidRPr="00E9772B" w:rsidRDefault="001343C1" w:rsidP="001343C1">
      <w:pPr>
        <w:numPr>
          <w:ilvl w:val="0"/>
          <w:numId w:val="38"/>
        </w:numPr>
        <w:jc w:val="both"/>
        <w:rPr>
          <w:b/>
          <w:sz w:val="28"/>
          <w:szCs w:val="28"/>
          <w:u w:val="single"/>
        </w:rPr>
      </w:pPr>
      <w:r w:rsidRPr="00E9772B">
        <w:rPr>
          <w:b/>
          <w:sz w:val="28"/>
          <w:szCs w:val="28"/>
          <w:u w:val="single"/>
        </w:rPr>
        <w:t xml:space="preserve">Způsob zpracování nabídkové ceny </w:t>
      </w:r>
    </w:p>
    <w:p w14:paraId="16EFE0BC" w14:textId="77777777" w:rsidR="001343C1" w:rsidRPr="00AF2A32" w:rsidRDefault="001343C1" w:rsidP="001343C1">
      <w:pPr>
        <w:ind w:left="360"/>
        <w:jc w:val="both"/>
        <w:rPr>
          <w:sz w:val="22"/>
          <w:szCs w:val="22"/>
        </w:rPr>
      </w:pPr>
    </w:p>
    <w:p w14:paraId="7F1187D3" w14:textId="77777777" w:rsidR="00822D18" w:rsidRDefault="00822D18" w:rsidP="00822D18">
      <w:pPr>
        <w:spacing w:line="269" w:lineRule="auto"/>
        <w:ind w:right="-285"/>
        <w:jc w:val="both"/>
        <w:rPr>
          <w:sz w:val="22"/>
          <w:szCs w:val="22"/>
        </w:rPr>
      </w:pPr>
      <w:r w:rsidRPr="00454A4B">
        <w:rPr>
          <w:sz w:val="22"/>
          <w:szCs w:val="22"/>
        </w:rPr>
        <w:t>Nabídková cena v sobě obsahuje i náklady na případné celní a jiné poplatky, pojištění, daně, schvalovací řízení, provedení předepsaných zkoušek, zabezpečení prohlášení o shodě, certifikátů a atestů, zaškolení, likvidace odpadu, úklid a náklady na dopravu do místa plnění apod.</w:t>
      </w:r>
    </w:p>
    <w:p w14:paraId="4716269B" w14:textId="77777777" w:rsidR="001343C1" w:rsidRPr="00AF2A32" w:rsidRDefault="001343C1" w:rsidP="00F02A39">
      <w:pPr>
        <w:jc w:val="both"/>
        <w:rPr>
          <w:b/>
          <w:sz w:val="22"/>
          <w:szCs w:val="22"/>
        </w:rPr>
      </w:pPr>
    </w:p>
    <w:p w14:paraId="37D3F15C" w14:textId="42FA3CE9" w:rsidR="001343C1" w:rsidRPr="00AF2A32" w:rsidRDefault="001343C1" w:rsidP="001343C1">
      <w:pPr>
        <w:jc w:val="both"/>
        <w:rPr>
          <w:sz w:val="22"/>
          <w:szCs w:val="22"/>
        </w:rPr>
      </w:pPr>
      <w:r w:rsidRPr="00AF2A32">
        <w:rPr>
          <w:sz w:val="22"/>
          <w:szCs w:val="22"/>
        </w:rPr>
        <w:t>Podkladem pro zpracování cenové nabídky je tato zadávací dokumentace (příloha č. 3 této výzvy).</w:t>
      </w:r>
      <w:r w:rsidR="00781055">
        <w:rPr>
          <w:sz w:val="22"/>
          <w:szCs w:val="22"/>
        </w:rPr>
        <w:t xml:space="preserve"> </w:t>
      </w:r>
    </w:p>
    <w:p w14:paraId="58DF2339" w14:textId="77777777" w:rsidR="001343C1" w:rsidRPr="00AF2A32" w:rsidRDefault="001343C1" w:rsidP="001343C1">
      <w:pPr>
        <w:jc w:val="both"/>
        <w:rPr>
          <w:sz w:val="22"/>
          <w:szCs w:val="22"/>
        </w:rPr>
      </w:pPr>
    </w:p>
    <w:p w14:paraId="03572285" w14:textId="77777777" w:rsidR="001343C1" w:rsidRPr="00AF2A32" w:rsidRDefault="001343C1" w:rsidP="001343C1">
      <w:pPr>
        <w:jc w:val="both"/>
        <w:rPr>
          <w:sz w:val="22"/>
          <w:szCs w:val="22"/>
        </w:rPr>
      </w:pPr>
      <w:r w:rsidRPr="00AF2A32">
        <w:rPr>
          <w:sz w:val="22"/>
          <w:szCs w:val="22"/>
        </w:rPr>
        <w:t>Nabídkovou cenu dodavatel doplní do přílohy č. 3 výzvy.</w:t>
      </w:r>
    </w:p>
    <w:p w14:paraId="40D3EF81" w14:textId="77777777" w:rsidR="001343C1" w:rsidRDefault="001343C1" w:rsidP="001343C1">
      <w:pPr>
        <w:jc w:val="both"/>
        <w:rPr>
          <w:sz w:val="22"/>
          <w:szCs w:val="22"/>
        </w:rPr>
      </w:pPr>
    </w:p>
    <w:p w14:paraId="68660C74" w14:textId="6507D98D" w:rsidR="007579AF" w:rsidRDefault="007579AF" w:rsidP="001343C1">
      <w:pPr>
        <w:jc w:val="both"/>
        <w:rPr>
          <w:sz w:val="22"/>
          <w:szCs w:val="22"/>
        </w:rPr>
      </w:pPr>
      <w:r>
        <w:rPr>
          <w:sz w:val="22"/>
          <w:szCs w:val="22"/>
        </w:rPr>
        <w:t>V případě předložení dvou různých barevných variant musí být nabídková cena u obou variant stejná.</w:t>
      </w:r>
    </w:p>
    <w:p w14:paraId="3D3E088A" w14:textId="77777777" w:rsidR="00822D18" w:rsidRDefault="00822D18" w:rsidP="00822D18">
      <w:pPr>
        <w:spacing w:line="269" w:lineRule="auto"/>
        <w:ind w:right="-285"/>
        <w:jc w:val="both"/>
        <w:rPr>
          <w:sz w:val="22"/>
          <w:szCs w:val="22"/>
        </w:rPr>
      </w:pPr>
    </w:p>
    <w:p w14:paraId="5F51C876" w14:textId="3BB6FDFD" w:rsidR="00822D18" w:rsidRDefault="00822D18" w:rsidP="00822D18">
      <w:pPr>
        <w:spacing w:line="269" w:lineRule="auto"/>
        <w:ind w:right="-285"/>
        <w:jc w:val="both"/>
        <w:rPr>
          <w:sz w:val="22"/>
          <w:szCs w:val="22"/>
        </w:rPr>
      </w:pPr>
      <w:r w:rsidRPr="00E611FA">
        <w:rPr>
          <w:sz w:val="22"/>
          <w:szCs w:val="22"/>
        </w:rPr>
        <w:t>Účastník výběrového řízení je povinen stanovit nabídkovou cenu absolutní částkou v českých korunách v členění bez DPH, samostatně DPH a celkovou částku s DPH, která bude uvedena v náv</w:t>
      </w:r>
      <w:r>
        <w:rPr>
          <w:sz w:val="22"/>
          <w:szCs w:val="22"/>
        </w:rPr>
        <w:t>rzích</w:t>
      </w:r>
      <w:r w:rsidRPr="00E611FA">
        <w:rPr>
          <w:sz w:val="22"/>
          <w:szCs w:val="22"/>
        </w:rPr>
        <w:t xml:space="preserve"> smluv účastníka. Případně nebude daň vyčíslena a skutečnost, že není jejím plátcem, výslovně uvede v nabídce.</w:t>
      </w:r>
    </w:p>
    <w:p w14:paraId="2B362036" w14:textId="77777777" w:rsidR="007579AF" w:rsidRPr="00AF2A32" w:rsidRDefault="007579AF" w:rsidP="001343C1">
      <w:pPr>
        <w:jc w:val="both"/>
        <w:rPr>
          <w:sz w:val="22"/>
          <w:szCs w:val="22"/>
        </w:rPr>
      </w:pPr>
    </w:p>
    <w:p w14:paraId="1D9801A1" w14:textId="77777777" w:rsidR="001343C1" w:rsidRPr="00AF2A32" w:rsidRDefault="001343C1" w:rsidP="001343C1">
      <w:pPr>
        <w:jc w:val="both"/>
        <w:rPr>
          <w:b/>
          <w:sz w:val="22"/>
          <w:szCs w:val="22"/>
        </w:rPr>
      </w:pPr>
      <w:r w:rsidRPr="00AF2A32">
        <w:rPr>
          <w:b/>
          <w:sz w:val="22"/>
          <w:szCs w:val="22"/>
        </w:rPr>
        <w:t>Při zpracování cenové nabídky je nutné dodržet výši stanovené maximální možné a nepřekročitelné nabídkové ceny.</w:t>
      </w:r>
    </w:p>
    <w:p w14:paraId="6B834831" w14:textId="77777777" w:rsidR="001343C1" w:rsidRPr="00AF2A32" w:rsidRDefault="001343C1" w:rsidP="001343C1">
      <w:pPr>
        <w:tabs>
          <w:tab w:val="left" w:pos="6248"/>
        </w:tabs>
        <w:jc w:val="both"/>
        <w:rPr>
          <w:b/>
          <w:color w:val="FF0000"/>
          <w:sz w:val="22"/>
          <w:szCs w:val="22"/>
        </w:rPr>
      </w:pPr>
      <w:r w:rsidRPr="00AF2A32">
        <w:rPr>
          <w:b/>
          <w:color w:val="FF0000"/>
          <w:sz w:val="22"/>
          <w:szCs w:val="22"/>
        </w:rPr>
        <w:tab/>
      </w:r>
    </w:p>
    <w:p w14:paraId="26755D50" w14:textId="77777777" w:rsidR="001343C1" w:rsidRPr="00AF2A32" w:rsidRDefault="001343C1" w:rsidP="001343C1">
      <w:pPr>
        <w:jc w:val="both"/>
        <w:rPr>
          <w:b/>
          <w:sz w:val="22"/>
          <w:szCs w:val="22"/>
          <w:u w:val="single"/>
        </w:rPr>
      </w:pPr>
    </w:p>
    <w:p w14:paraId="7F8993E9" w14:textId="77777777" w:rsidR="001343C1" w:rsidRPr="00E9772B" w:rsidRDefault="001343C1" w:rsidP="001343C1">
      <w:pPr>
        <w:numPr>
          <w:ilvl w:val="0"/>
          <w:numId w:val="38"/>
        </w:numPr>
        <w:jc w:val="both"/>
        <w:rPr>
          <w:b/>
          <w:sz w:val="28"/>
          <w:szCs w:val="28"/>
          <w:u w:val="single"/>
        </w:rPr>
      </w:pPr>
      <w:r w:rsidRPr="00E9772B">
        <w:rPr>
          <w:b/>
          <w:sz w:val="28"/>
          <w:szCs w:val="28"/>
          <w:u w:val="single"/>
        </w:rPr>
        <w:t>Podání nabídky</w:t>
      </w:r>
    </w:p>
    <w:p w14:paraId="5BFC4748" w14:textId="77777777" w:rsidR="001343C1" w:rsidRPr="00AF2A32" w:rsidRDefault="001343C1" w:rsidP="001343C1">
      <w:pPr>
        <w:jc w:val="both"/>
        <w:rPr>
          <w:b/>
          <w:sz w:val="22"/>
          <w:szCs w:val="22"/>
        </w:rPr>
      </w:pPr>
    </w:p>
    <w:p w14:paraId="784775E3" w14:textId="77777777" w:rsidR="001343C1" w:rsidRPr="00AF2A32" w:rsidRDefault="001343C1" w:rsidP="001343C1">
      <w:pPr>
        <w:widowControl w:val="0"/>
        <w:autoSpaceDE w:val="0"/>
        <w:autoSpaceDN w:val="0"/>
        <w:adjustRightInd w:val="0"/>
        <w:jc w:val="both"/>
        <w:rPr>
          <w:sz w:val="22"/>
          <w:szCs w:val="22"/>
        </w:rPr>
      </w:pPr>
      <w:r w:rsidRPr="00AF2A32">
        <w:rPr>
          <w:sz w:val="22"/>
          <w:szCs w:val="22"/>
        </w:rPr>
        <w:t>Nabídky budou podávány výhradně prostřednictvím certifikovaného elektronického nástroje E-ZAK.</w:t>
      </w:r>
    </w:p>
    <w:p w14:paraId="68827269" w14:textId="77777777" w:rsidR="001343C1" w:rsidRPr="00AF2A32" w:rsidRDefault="001343C1" w:rsidP="001343C1">
      <w:pPr>
        <w:jc w:val="both"/>
        <w:rPr>
          <w:b/>
          <w:sz w:val="22"/>
          <w:szCs w:val="22"/>
        </w:rPr>
      </w:pPr>
    </w:p>
    <w:p w14:paraId="6F6C042D" w14:textId="1987B8A3" w:rsidR="001343C1" w:rsidRPr="00AF2A32" w:rsidRDefault="001343C1" w:rsidP="001343C1">
      <w:pPr>
        <w:pStyle w:val="Zkladntext2"/>
        <w:rPr>
          <w:sz w:val="22"/>
          <w:szCs w:val="22"/>
        </w:rPr>
      </w:pPr>
      <w:r w:rsidRPr="00AF2A32">
        <w:rPr>
          <w:sz w:val="22"/>
          <w:szCs w:val="22"/>
        </w:rPr>
        <w:t>Nabídky musí být doručeny zadavateli do</w:t>
      </w:r>
      <w:r w:rsidRPr="00AF2A32">
        <w:rPr>
          <w:b/>
          <w:sz w:val="22"/>
          <w:szCs w:val="22"/>
        </w:rPr>
        <w:t xml:space="preserve"> </w:t>
      </w:r>
      <w:r w:rsidR="00F21A4A" w:rsidRPr="00F21A4A">
        <w:rPr>
          <w:b/>
          <w:sz w:val="22"/>
          <w:szCs w:val="22"/>
        </w:rPr>
        <w:t>02</w:t>
      </w:r>
      <w:r w:rsidRPr="00F21A4A">
        <w:rPr>
          <w:b/>
          <w:sz w:val="22"/>
          <w:szCs w:val="22"/>
        </w:rPr>
        <w:t>. 0</w:t>
      </w:r>
      <w:r w:rsidR="00F21A4A" w:rsidRPr="00F21A4A">
        <w:rPr>
          <w:b/>
          <w:sz w:val="22"/>
          <w:szCs w:val="22"/>
        </w:rPr>
        <w:t>3</w:t>
      </w:r>
      <w:r w:rsidRPr="00F21A4A">
        <w:rPr>
          <w:b/>
          <w:sz w:val="22"/>
          <w:szCs w:val="22"/>
        </w:rPr>
        <w:t>. 2026 do 1</w:t>
      </w:r>
      <w:r w:rsidR="00F21A4A" w:rsidRPr="00F21A4A">
        <w:rPr>
          <w:b/>
          <w:sz w:val="22"/>
          <w:szCs w:val="22"/>
        </w:rPr>
        <w:t>2</w:t>
      </w:r>
      <w:r w:rsidRPr="00F21A4A">
        <w:rPr>
          <w:b/>
          <w:sz w:val="22"/>
          <w:szCs w:val="22"/>
        </w:rPr>
        <w:t>:00 hodin.</w:t>
      </w:r>
      <w:r w:rsidRPr="00AF2A32">
        <w:rPr>
          <w:sz w:val="22"/>
          <w:szCs w:val="22"/>
        </w:rPr>
        <w:t xml:space="preserve"> </w:t>
      </w:r>
    </w:p>
    <w:p w14:paraId="1DE930FB" w14:textId="77777777" w:rsidR="001343C1" w:rsidRPr="00AF2A32" w:rsidRDefault="001343C1" w:rsidP="001343C1">
      <w:pPr>
        <w:pStyle w:val="Zkladntext2"/>
        <w:rPr>
          <w:sz w:val="22"/>
          <w:szCs w:val="22"/>
        </w:rPr>
      </w:pPr>
    </w:p>
    <w:p w14:paraId="1608BFC3" w14:textId="77777777" w:rsidR="001343C1" w:rsidRPr="00AF2A32" w:rsidRDefault="001343C1" w:rsidP="001343C1">
      <w:pPr>
        <w:pStyle w:val="Zkladntext2"/>
        <w:rPr>
          <w:sz w:val="22"/>
          <w:szCs w:val="22"/>
        </w:rPr>
      </w:pPr>
      <w:r w:rsidRPr="00AF2A32">
        <w:rPr>
          <w:sz w:val="22"/>
          <w:szCs w:val="22"/>
        </w:rPr>
        <w:t>Jelikož nabídky mohou být doručeny výhradně elektronickými prostředky, otevírání nabídek se nekoná za přítomnosti účastníků výběrového řízení.</w:t>
      </w:r>
    </w:p>
    <w:p w14:paraId="68B1669E" w14:textId="77777777" w:rsidR="001343C1" w:rsidRPr="00AF2A32" w:rsidRDefault="001343C1" w:rsidP="001343C1">
      <w:pPr>
        <w:pStyle w:val="Zkladntext2"/>
        <w:rPr>
          <w:sz w:val="22"/>
          <w:szCs w:val="22"/>
        </w:rPr>
      </w:pPr>
    </w:p>
    <w:p w14:paraId="78BA9FE0" w14:textId="77777777" w:rsidR="001343C1" w:rsidRDefault="001343C1" w:rsidP="001343C1">
      <w:pPr>
        <w:pStyle w:val="A4"/>
        <w:spacing w:after="0"/>
        <w:ind w:left="0"/>
        <w:rPr>
          <w:b/>
          <w:bCs/>
          <w:color w:val="000000"/>
          <w:sz w:val="22"/>
          <w:szCs w:val="22"/>
        </w:rPr>
      </w:pPr>
      <w:r w:rsidRPr="00AF2A32">
        <w:rPr>
          <w:b/>
          <w:bCs/>
          <w:color w:val="000000"/>
          <w:sz w:val="22"/>
          <w:szCs w:val="22"/>
          <w:lang w:val="x-none"/>
        </w:rPr>
        <w:t>Podání vzorků</w:t>
      </w:r>
      <w:r w:rsidRPr="00AF2A32">
        <w:rPr>
          <w:b/>
          <w:bCs/>
          <w:color w:val="000000"/>
          <w:sz w:val="22"/>
          <w:szCs w:val="22"/>
        </w:rPr>
        <w:t xml:space="preserve"> </w:t>
      </w:r>
    </w:p>
    <w:p w14:paraId="0CBEF1BC" w14:textId="6FE9E4AE" w:rsidR="00781055" w:rsidRPr="00F02A39" w:rsidRDefault="00781055" w:rsidP="001343C1">
      <w:pPr>
        <w:pStyle w:val="A4"/>
        <w:spacing w:after="0"/>
        <w:ind w:left="0"/>
        <w:rPr>
          <w:color w:val="000000"/>
          <w:sz w:val="22"/>
          <w:szCs w:val="22"/>
        </w:rPr>
      </w:pPr>
      <w:r w:rsidRPr="00F02A39">
        <w:rPr>
          <w:color w:val="000000"/>
          <w:sz w:val="22"/>
          <w:szCs w:val="22"/>
        </w:rPr>
        <w:t xml:space="preserve">V případě podání dvou barevných variant budou dodány vzorky pro každou variantu. </w:t>
      </w:r>
    </w:p>
    <w:p w14:paraId="6467855C" w14:textId="77777777" w:rsidR="00781055" w:rsidRPr="00AF2A32" w:rsidRDefault="00781055" w:rsidP="001343C1">
      <w:pPr>
        <w:pStyle w:val="A4"/>
        <w:spacing w:after="0"/>
        <w:ind w:left="0"/>
        <w:rPr>
          <w:b/>
          <w:bCs/>
          <w:color w:val="000000"/>
          <w:sz w:val="22"/>
          <w:szCs w:val="22"/>
        </w:rPr>
      </w:pPr>
    </w:p>
    <w:p w14:paraId="2A944478" w14:textId="77777777" w:rsidR="001343C1" w:rsidRPr="00AF2A32" w:rsidRDefault="001343C1" w:rsidP="001343C1">
      <w:pPr>
        <w:pStyle w:val="Zkladntext2"/>
        <w:rPr>
          <w:sz w:val="22"/>
          <w:szCs w:val="22"/>
        </w:rPr>
      </w:pPr>
      <w:r w:rsidRPr="00AF2A32">
        <w:rPr>
          <w:sz w:val="22"/>
          <w:szCs w:val="22"/>
        </w:rPr>
        <w:t xml:space="preserve">Vzorky k nabídce mohou účastníci doručit osobně do podatelny Krajského úřadu Karlovarského kraje, nebo doporučeně poštou na adresu Krajský úřad Karlovarského kraje, Závodní 353/88, 360 06 Karlovy Vary. </w:t>
      </w:r>
    </w:p>
    <w:p w14:paraId="15137F3F" w14:textId="77777777" w:rsidR="001343C1" w:rsidRPr="00AF2A32" w:rsidRDefault="001343C1" w:rsidP="001343C1">
      <w:pPr>
        <w:pStyle w:val="Zkladntext2"/>
        <w:rPr>
          <w:sz w:val="22"/>
          <w:szCs w:val="22"/>
        </w:rPr>
      </w:pPr>
    </w:p>
    <w:p w14:paraId="28054A96" w14:textId="48B6F044" w:rsidR="001343C1" w:rsidRPr="00AF2A32" w:rsidRDefault="001343C1" w:rsidP="001343C1">
      <w:pPr>
        <w:pStyle w:val="Zkladntext2"/>
        <w:rPr>
          <w:sz w:val="22"/>
          <w:szCs w:val="22"/>
        </w:rPr>
      </w:pPr>
      <w:r w:rsidRPr="00AF2A32">
        <w:rPr>
          <w:sz w:val="22"/>
          <w:szCs w:val="22"/>
        </w:rPr>
        <w:t xml:space="preserve">Vzorky k nabídce musí být doručeny zadavateli do </w:t>
      </w:r>
      <w:r w:rsidR="00F21A4A" w:rsidRPr="00F21A4A">
        <w:rPr>
          <w:b/>
          <w:sz w:val="22"/>
          <w:szCs w:val="22"/>
        </w:rPr>
        <w:t>02</w:t>
      </w:r>
      <w:r w:rsidRPr="00F21A4A">
        <w:rPr>
          <w:b/>
          <w:sz w:val="22"/>
          <w:szCs w:val="22"/>
        </w:rPr>
        <w:t>. 0</w:t>
      </w:r>
      <w:r w:rsidR="00F21A4A" w:rsidRPr="00F21A4A">
        <w:rPr>
          <w:b/>
          <w:sz w:val="22"/>
          <w:szCs w:val="22"/>
        </w:rPr>
        <w:t>3</w:t>
      </w:r>
      <w:r w:rsidRPr="00F21A4A">
        <w:rPr>
          <w:b/>
          <w:sz w:val="22"/>
          <w:szCs w:val="22"/>
        </w:rPr>
        <w:t>. 2026 do 1</w:t>
      </w:r>
      <w:r w:rsidR="00F21A4A" w:rsidRPr="00F21A4A">
        <w:rPr>
          <w:b/>
          <w:sz w:val="22"/>
          <w:szCs w:val="22"/>
        </w:rPr>
        <w:t>2</w:t>
      </w:r>
      <w:r w:rsidRPr="00F21A4A">
        <w:rPr>
          <w:b/>
          <w:sz w:val="22"/>
          <w:szCs w:val="22"/>
        </w:rPr>
        <w:t>:00 hodin</w:t>
      </w:r>
      <w:r w:rsidRPr="00AF2A32">
        <w:rPr>
          <w:sz w:val="22"/>
          <w:szCs w:val="22"/>
        </w:rPr>
        <w:t xml:space="preserve">, tedy ve lhůtě pro podání nabídek. V případě doručení vzorků k nabídce poštou je za okamžik doručení považováno převzetí vzorku podatelnou zadavatele. </w:t>
      </w:r>
    </w:p>
    <w:p w14:paraId="6E0B26E5" w14:textId="77777777" w:rsidR="001343C1" w:rsidRPr="00AF2A32" w:rsidRDefault="001343C1" w:rsidP="001343C1">
      <w:pPr>
        <w:pStyle w:val="Zkladntext2"/>
        <w:rPr>
          <w:sz w:val="22"/>
          <w:szCs w:val="22"/>
        </w:rPr>
      </w:pPr>
    </w:p>
    <w:p w14:paraId="3CE00731" w14:textId="1429A12C" w:rsidR="001343C1" w:rsidRPr="00AF2A32" w:rsidRDefault="001343C1" w:rsidP="001343C1">
      <w:pPr>
        <w:jc w:val="both"/>
        <w:rPr>
          <w:sz w:val="22"/>
          <w:szCs w:val="22"/>
        </w:rPr>
      </w:pPr>
      <w:r w:rsidRPr="00AF2A32">
        <w:rPr>
          <w:sz w:val="22"/>
          <w:szCs w:val="22"/>
        </w:rPr>
        <w:t xml:space="preserve">Zaslaný vzorek musí být řádně zabalen a opatřen názvem veřejné zakázky </w:t>
      </w:r>
      <w:r w:rsidRPr="00AF2A32">
        <w:rPr>
          <w:b/>
          <w:sz w:val="22"/>
          <w:szCs w:val="22"/>
        </w:rPr>
        <w:t xml:space="preserve">Oblečení výpravy Karlovarského kraje na Hrách XII. letní olympiády dětí a mládeže ČR a </w:t>
      </w:r>
      <w:r w:rsidR="00781055">
        <w:rPr>
          <w:b/>
          <w:sz w:val="22"/>
          <w:szCs w:val="22"/>
        </w:rPr>
        <w:t xml:space="preserve">na </w:t>
      </w:r>
      <w:r w:rsidRPr="00AF2A32">
        <w:rPr>
          <w:b/>
          <w:sz w:val="22"/>
          <w:szCs w:val="22"/>
        </w:rPr>
        <w:t xml:space="preserve">Mezikrajské sportovní hry krajských úřadů </w:t>
      </w:r>
      <w:r w:rsidRPr="00AF2A32">
        <w:rPr>
          <w:sz w:val="22"/>
          <w:szCs w:val="22"/>
        </w:rPr>
        <w:t xml:space="preserve">a identifikačními údaji účastníka výběrového řízení. </w:t>
      </w:r>
    </w:p>
    <w:p w14:paraId="7980C122" w14:textId="77777777" w:rsidR="001343C1" w:rsidRPr="00AF2A32" w:rsidRDefault="001343C1" w:rsidP="001343C1">
      <w:pPr>
        <w:pStyle w:val="Zkladntext2"/>
        <w:rPr>
          <w:sz w:val="22"/>
          <w:szCs w:val="22"/>
        </w:rPr>
      </w:pPr>
    </w:p>
    <w:p w14:paraId="5B7E297D" w14:textId="77777777" w:rsidR="001343C1" w:rsidRPr="00AF2A32" w:rsidRDefault="001343C1" w:rsidP="001343C1">
      <w:pPr>
        <w:pStyle w:val="Zkladntextodsazen"/>
        <w:ind w:left="0"/>
        <w:rPr>
          <w:sz w:val="22"/>
          <w:szCs w:val="22"/>
        </w:rPr>
      </w:pPr>
      <w:r w:rsidRPr="00AF2A32">
        <w:rPr>
          <w:sz w:val="22"/>
          <w:szCs w:val="22"/>
        </w:rPr>
        <w:lastRenderedPageBreak/>
        <w:t xml:space="preserve">Do 30 dnů po ukončení výběrového řízení je účastník oprávněn požádat o vrácení zaslaných vzorků. Účastník je v takovém případě povinen si vyzvednout vzorky v sídle zadavatele. </w:t>
      </w:r>
    </w:p>
    <w:p w14:paraId="120A8F3B" w14:textId="77777777" w:rsidR="001343C1" w:rsidRPr="00AF2A32" w:rsidRDefault="001343C1" w:rsidP="001343C1">
      <w:pPr>
        <w:pStyle w:val="Zkladntext2"/>
        <w:rPr>
          <w:sz w:val="22"/>
          <w:szCs w:val="22"/>
        </w:rPr>
      </w:pPr>
    </w:p>
    <w:p w14:paraId="3A2596B6" w14:textId="77777777" w:rsidR="001343C1" w:rsidRPr="00AF2A32" w:rsidRDefault="001343C1" w:rsidP="001343C1">
      <w:pPr>
        <w:pStyle w:val="Zkladntext2"/>
        <w:rPr>
          <w:sz w:val="22"/>
          <w:szCs w:val="22"/>
        </w:rPr>
      </w:pPr>
    </w:p>
    <w:p w14:paraId="4F139A82" w14:textId="77777777" w:rsidR="001343C1" w:rsidRPr="00E9772B" w:rsidRDefault="001343C1" w:rsidP="001343C1">
      <w:pPr>
        <w:numPr>
          <w:ilvl w:val="0"/>
          <w:numId w:val="38"/>
        </w:numPr>
        <w:jc w:val="both"/>
        <w:rPr>
          <w:b/>
          <w:sz w:val="28"/>
          <w:szCs w:val="28"/>
        </w:rPr>
      </w:pPr>
      <w:r w:rsidRPr="00E9772B">
        <w:rPr>
          <w:b/>
          <w:sz w:val="28"/>
          <w:szCs w:val="28"/>
          <w:u w:val="single"/>
        </w:rPr>
        <w:t>Prohlídka místa plnění a kontaktní osoby</w:t>
      </w:r>
    </w:p>
    <w:p w14:paraId="3E1B57A0" w14:textId="77777777" w:rsidR="001343C1" w:rsidRPr="00AF2A32" w:rsidRDefault="001343C1" w:rsidP="001343C1">
      <w:pPr>
        <w:pStyle w:val="Zkladntext2"/>
        <w:ind w:firstLine="709"/>
        <w:rPr>
          <w:sz w:val="22"/>
          <w:szCs w:val="22"/>
        </w:rPr>
      </w:pPr>
    </w:p>
    <w:p w14:paraId="39FD6C44" w14:textId="77777777" w:rsidR="001343C1" w:rsidRPr="00AF2A32" w:rsidRDefault="001343C1" w:rsidP="001343C1">
      <w:pPr>
        <w:numPr>
          <w:ilvl w:val="12"/>
          <w:numId w:val="0"/>
        </w:numPr>
        <w:jc w:val="both"/>
        <w:rPr>
          <w:sz w:val="22"/>
          <w:szCs w:val="22"/>
        </w:rPr>
      </w:pPr>
      <w:r w:rsidRPr="00AF2A32">
        <w:rPr>
          <w:sz w:val="22"/>
          <w:szCs w:val="22"/>
        </w:rPr>
        <w:t xml:space="preserve">Vzhledem k předmětu plnění veřejné zakázky zadavatel nerealizuje prohlídku místa plnění. Podkladem pro zpracování nabídky je tato výzva. </w:t>
      </w:r>
    </w:p>
    <w:p w14:paraId="4A2F500F" w14:textId="77777777" w:rsidR="001343C1" w:rsidRPr="00AF2A32" w:rsidRDefault="001343C1" w:rsidP="001343C1">
      <w:pPr>
        <w:numPr>
          <w:ilvl w:val="12"/>
          <w:numId w:val="0"/>
        </w:numPr>
        <w:jc w:val="both"/>
        <w:rPr>
          <w:sz w:val="22"/>
          <w:szCs w:val="22"/>
        </w:rPr>
      </w:pPr>
    </w:p>
    <w:p w14:paraId="141F23BF" w14:textId="77777777" w:rsidR="001343C1" w:rsidRPr="00AF2A32" w:rsidRDefault="001343C1" w:rsidP="001343C1">
      <w:pPr>
        <w:numPr>
          <w:ilvl w:val="12"/>
          <w:numId w:val="0"/>
        </w:numPr>
        <w:jc w:val="both"/>
        <w:rPr>
          <w:sz w:val="22"/>
          <w:szCs w:val="22"/>
        </w:rPr>
      </w:pPr>
      <w:r w:rsidRPr="00AF2A32">
        <w:rPr>
          <w:sz w:val="22"/>
          <w:szCs w:val="22"/>
        </w:rPr>
        <w:t xml:space="preserve">Kontaktní osobou ve věcech výběrového řízení je Ing. Jana Sobotková, </w:t>
      </w:r>
      <w:proofErr w:type="spellStart"/>
      <w:r w:rsidRPr="00AF2A32">
        <w:rPr>
          <w:sz w:val="22"/>
          <w:szCs w:val="22"/>
        </w:rPr>
        <w:t>DiS</w:t>
      </w:r>
      <w:proofErr w:type="spellEnd"/>
      <w:r w:rsidRPr="00AF2A32">
        <w:rPr>
          <w:sz w:val="22"/>
          <w:szCs w:val="22"/>
        </w:rPr>
        <w:t xml:space="preserve">, </w:t>
      </w:r>
    </w:p>
    <w:p w14:paraId="09AB1721" w14:textId="77777777" w:rsidR="001343C1" w:rsidRPr="00AF2A32" w:rsidRDefault="001343C1" w:rsidP="001343C1">
      <w:pPr>
        <w:numPr>
          <w:ilvl w:val="12"/>
          <w:numId w:val="0"/>
        </w:numPr>
        <w:jc w:val="both"/>
        <w:rPr>
          <w:sz w:val="22"/>
          <w:szCs w:val="22"/>
        </w:rPr>
      </w:pPr>
      <w:hyperlink r:id="rId13" w:history="1">
        <w:r w:rsidRPr="00AF2A32">
          <w:rPr>
            <w:rStyle w:val="Hypertextovodkaz"/>
            <w:sz w:val="22"/>
            <w:szCs w:val="22"/>
          </w:rPr>
          <w:t>jana.sobotkova@kr-karlovarsky.cz</w:t>
        </w:r>
      </w:hyperlink>
    </w:p>
    <w:p w14:paraId="03A2FE12" w14:textId="77777777" w:rsidR="001343C1" w:rsidRPr="00AF2A32" w:rsidRDefault="001343C1" w:rsidP="001343C1">
      <w:pPr>
        <w:numPr>
          <w:ilvl w:val="12"/>
          <w:numId w:val="0"/>
        </w:numPr>
        <w:jc w:val="both"/>
        <w:rPr>
          <w:sz w:val="22"/>
          <w:szCs w:val="22"/>
        </w:rPr>
      </w:pPr>
    </w:p>
    <w:p w14:paraId="1EF9AB0B" w14:textId="77777777" w:rsidR="001343C1" w:rsidRPr="00AF2A32" w:rsidRDefault="001343C1" w:rsidP="001343C1">
      <w:pPr>
        <w:numPr>
          <w:ilvl w:val="12"/>
          <w:numId w:val="0"/>
        </w:numPr>
        <w:jc w:val="both"/>
        <w:rPr>
          <w:sz w:val="22"/>
          <w:szCs w:val="22"/>
        </w:rPr>
      </w:pPr>
    </w:p>
    <w:p w14:paraId="6B2388CE" w14:textId="77777777" w:rsidR="001343C1" w:rsidRPr="00E9772B" w:rsidRDefault="001343C1" w:rsidP="001343C1">
      <w:pPr>
        <w:numPr>
          <w:ilvl w:val="0"/>
          <w:numId w:val="38"/>
        </w:numPr>
        <w:jc w:val="both"/>
        <w:rPr>
          <w:b/>
          <w:sz w:val="28"/>
          <w:szCs w:val="28"/>
          <w:u w:val="single"/>
        </w:rPr>
      </w:pPr>
      <w:r w:rsidRPr="00E9772B">
        <w:rPr>
          <w:b/>
          <w:sz w:val="28"/>
          <w:szCs w:val="28"/>
          <w:u w:val="single"/>
        </w:rPr>
        <w:t>Požadavek na formální úpravu, strukturu a obsah nabídky</w:t>
      </w:r>
    </w:p>
    <w:p w14:paraId="4D442F6F" w14:textId="77777777" w:rsidR="001343C1" w:rsidRPr="00AF2A32" w:rsidRDefault="001343C1" w:rsidP="001343C1">
      <w:pPr>
        <w:numPr>
          <w:ilvl w:val="12"/>
          <w:numId w:val="0"/>
        </w:numPr>
        <w:jc w:val="both"/>
        <w:rPr>
          <w:b/>
          <w:sz w:val="22"/>
          <w:szCs w:val="22"/>
        </w:rPr>
      </w:pPr>
    </w:p>
    <w:p w14:paraId="4BDCA50B" w14:textId="77777777" w:rsidR="001343C1" w:rsidRPr="00AF2A32" w:rsidRDefault="001343C1" w:rsidP="001343C1">
      <w:pPr>
        <w:widowControl w:val="0"/>
        <w:autoSpaceDE w:val="0"/>
        <w:autoSpaceDN w:val="0"/>
        <w:adjustRightInd w:val="0"/>
        <w:jc w:val="both"/>
        <w:rPr>
          <w:sz w:val="22"/>
          <w:szCs w:val="22"/>
        </w:rPr>
      </w:pPr>
      <w:r w:rsidRPr="00AF2A32">
        <w:rPr>
          <w:sz w:val="22"/>
          <w:szCs w:val="22"/>
        </w:rPr>
        <w:t xml:space="preserve">Nabídka bude zpracována v českém jazyce a odevzdaná výhradně v elektronické formě prostřednictvím elektronického nástroje E-ZAK (s výjimkou vzorku). Šifrování a zabezpečení nabídky obstarává systém elektronického nástroje. </w:t>
      </w:r>
    </w:p>
    <w:p w14:paraId="6AB46A2A" w14:textId="77777777" w:rsidR="001343C1" w:rsidRPr="00AF2A32" w:rsidRDefault="001343C1" w:rsidP="001343C1">
      <w:pPr>
        <w:numPr>
          <w:ilvl w:val="12"/>
          <w:numId w:val="0"/>
        </w:numPr>
        <w:jc w:val="both"/>
        <w:rPr>
          <w:sz w:val="22"/>
          <w:szCs w:val="22"/>
          <w:u w:val="single"/>
        </w:rPr>
      </w:pPr>
    </w:p>
    <w:p w14:paraId="2659BEED" w14:textId="77777777" w:rsidR="001343C1" w:rsidRPr="00AF2A32" w:rsidRDefault="001343C1" w:rsidP="001343C1">
      <w:pPr>
        <w:numPr>
          <w:ilvl w:val="12"/>
          <w:numId w:val="0"/>
        </w:numPr>
        <w:jc w:val="both"/>
        <w:rPr>
          <w:b/>
          <w:sz w:val="22"/>
          <w:szCs w:val="22"/>
        </w:rPr>
      </w:pPr>
      <w:r w:rsidRPr="00AF2A32">
        <w:rPr>
          <w:sz w:val="22"/>
          <w:szCs w:val="22"/>
          <w:u w:val="single"/>
        </w:rPr>
        <w:t>Zadavatel doporučuje seřazení nabídky do těchto oddílů</w:t>
      </w:r>
      <w:r w:rsidRPr="00AF2A32">
        <w:rPr>
          <w:sz w:val="22"/>
          <w:szCs w:val="22"/>
        </w:rPr>
        <w:t>:</w:t>
      </w:r>
    </w:p>
    <w:p w14:paraId="5BFE52A0" w14:textId="77777777" w:rsidR="001343C1" w:rsidRPr="00AF2A32" w:rsidRDefault="001343C1" w:rsidP="001343C1">
      <w:pPr>
        <w:numPr>
          <w:ilvl w:val="0"/>
          <w:numId w:val="46"/>
        </w:numPr>
        <w:jc w:val="both"/>
        <w:rPr>
          <w:sz w:val="22"/>
          <w:szCs w:val="22"/>
        </w:rPr>
      </w:pPr>
      <w:r w:rsidRPr="00AF2A32">
        <w:rPr>
          <w:sz w:val="22"/>
          <w:szCs w:val="22"/>
        </w:rPr>
        <w:t xml:space="preserve">Předložit doplněný a potvrzený </w:t>
      </w:r>
      <w:r w:rsidRPr="00AF2A32">
        <w:rPr>
          <w:i/>
          <w:iCs/>
          <w:sz w:val="22"/>
          <w:szCs w:val="22"/>
        </w:rPr>
        <w:t>Formulář nabídky</w:t>
      </w:r>
      <w:r w:rsidRPr="00AF2A32">
        <w:rPr>
          <w:sz w:val="22"/>
          <w:szCs w:val="22"/>
        </w:rPr>
        <w:t xml:space="preserve"> na základě vzoru (příloha č. 1 této smlouvy)</w:t>
      </w:r>
    </w:p>
    <w:p w14:paraId="46B4BDBC" w14:textId="3E7C8F61" w:rsidR="001343C1" w:rsidRPr="00AF2A32" w:rsidRDefault="001343C1" w:rsidP="001343C1">
      <w:pPr>
        <w:numPr>
          <w:ilvl w:val="0"/>
          <w:numId w:val="46"/>
        </w:numPr>
        <w:jc w:val="both"/>
        <w:rPr>
          <w:sz w:val="22"/>
          <w:szCs w:val="22"/>
        </w:rPr>
      </w:pPr>
      <w:r w:rsidRPr="00AF2A32">
        <w:rPr>
          <w:sz w:val="22"/>
          <w:szCs w:val="22"/>
        </w:rPr>
        <w:t>Předložit doplněn</w:t>
      </w:r>
      <w:r w:rsidR="00822D18">
        <w:rPr>
          <w:sz w:val="22"/>
          <w:szCs w:val="22"/>
        </w:rPr>
        <w:t>é</w:t>
      </w:r>
      <w:r w:rsidRPr="00AF2A32">
        <w:rPr>
          <w:sz w:val="22"/>
          <w:szCs w:val="22"/>
        </w:rPr>
        <w:t xml:space="preserve"> závazn</w:t>
      </w:r>
      <w:r w:rsidR="00822D18">
        <w:rPr>
          <w:sz w:val="22"/>
          <w:szCs w:val="22"/>
        </w:rPr>
        <w:t>é</w:t>
      </w:r>
      <w:r w:rsidRPr="00AF2A32">
        <w:rPr>
          <w:sz w:val="22"/>
          <w:szCs w:val="22"/>
        </w:rPr>
        <w:t xml:space="preserve"> vzor</w:t>
      </w:r>
      <w:r w:rsidR="00822D18">
        <w:rPr>
          <w:sz w:val="22"/>
          <w:szCs w:val="22"/>
        </w:rPr>
        <w:t>y</w:t>
      </w:r>
      <w:r w:rsidRPr="00AF2A32">
        <w:rPr>
          <w:sz w:val="22"/>
          <w:szCs w:val="22"/>
        </w:rPr>
        <w:t xml:space="preserve"> smluv </w:t>
      </w:r>
      <w:r w:rsidRPr="00AF2A32">
        <w:rPr>
          <w:i/>
          <w:iCs/>
          <w:sz w:val="22"/>
          <w:szCs w:val="22"/>
        </w:rPr>
        <w:t>Návrh kupní smlouvy</w:t>
      </w:r>
      <w:r w:rsidRPr="00AF2A32">
        <w:rPr>
          <w:sz w:val="22"/>
          <w:szCs w:val="22"/>
        </w:rPr>
        <w:t xml:space="preserve"> (příloha č. 2 této výzvy)</w:t>
      </w:r>
    </w:p>
    <w:p w14:paraId="1EDFA792" w14:textId="77777777" w:rsidR="001343C1" w:rsidRPr="00AF2A32" w:rsidRDefault="001343C1" w:rsidP="001343C1">
      <w:pPr>
        <w:numPr>
          <w:ilvl w:val="0"/>
          <w:numId w:val="46"/>
        </w:numPr>
        <w:jc w:val="both"/>
        <w:rPr>
          <w:sz w:val="22"/>
          <w:szCs w:val="22"/>
        </w:rPr>
      </w:pPr>
      <w:r w:rsidRPr="00AF2A32">
        <w:rPr>
          <w:sz w:val="22"/>
          <w:szCs w:val="22"/>
        </w:rPr>
        <w:t xml:space="preserve">Předložit doplněný vzor přílohy </w:t>
      </w:r>
      <w:r w:rsidRPr="00AF2A32">
        <w:rPr>
          <w:i/>
          <w:iCs/>
          <w:sz w:val="22"/>
          <w:szCs w:val="22"/>
        </w:rPr>
        <w:t>Cenová nabídka</w:t>
      </w:r>
      <w:r w:rsidRPr="00AF2A32">
        <w:rPr>
          <w:sz w:val="22"/>
          <w:szCs w:val="22"/>
        </w:rPr>
        <w:t xml:space="preserve"> (příloha č. 3 této výzvy)</w:t>
      </w:r>
    </w:p>
    <w:p w14:paraId="052C5074" w14:textId="77777777" w:rsidR="001343C1" w:rsidRPr="00AF2A32" w:rsidRDefault="001343C1" w:rsidP="001343C1">
      <w:pPr>
        <w:numPr>
          <w:ilvl w:val="0"/>
          <w:numId w:val="46"/>
        </w:numPr>
        <w:jc w:val="both"/>
        <w:rPr>
          <w:sz w:val="22"/>
          <w:szCs w:val="22"/>
        </w:rPr>
      </w:pPr>
      <w:r w:rsidRPr="00AF2A32">
        <w:rPr>
          <w:sz w:val="22"/>
          <w:szCs w:val="22"/>
        </w:rPr>
        <w:t xml:space="preserve">Předložit doplněný vzor přílohy </w:t>
      </w:r>
      <w:r w:rsidRPr="00AF2A32">
        <w:rPr>
          <w:i/>
          <w:iCs/>
          <w:sz w:val="22"/>
          <w:szCs w:val="22"/>
        </w:rPr>
        <w:t>Specifikace nabízeného oblečení</w:t>
      </w:r>
      <w:r w:rsidRPr="00AF2A32">
        <w:rPr>
          <w:sz w:val="22"/>
          <w:szCs w:val="22"/>
        </w:rPr>
        <w:t xml:space="preserve"> (příloha č. 4 této výzvy)</w:t>
      </w:r>
    </w:p>
    <w:p w14:paraId="10171F67" w14:textId="77777777" w:rsidR="001343C1" w:rsidRPr="00AF2A32" w:rsidRDefault="001343C1" w:rsidP="001343C1">
      <w:pPr>
        <w:pStyle w:val="Odstavecseseznamem"/>
        <w:widowControl w:val="0"/>
        <w:numPr>
          <w:ilvl w:val="0"/>
          <w:numId w:val="46"/>
        </w:numPr>
        <w:autoSpaceDE w:val="0"/>
        <w:autoSpaceDN w:val="0"/>
        <w:adjustRightInd w:val="0"/>
        <w:jc w:val="both"/>
        <w:rPr>
          <w:sz w:val="22"/>
          <w:szCs w:val="22"/>
        </w:rPr>
      </w:pPr>
      <w:r w:rsidRPr="00AF2A32">
        <w:rPr>
          <w:sz w:val="22"/>
          <w:szCs w:val="22"/>
        </w:rPr>
        <w:t xml:space="preserve">Případné další přílohy a doplnění nabídky </w:t>
      </w:r>
    </w:p>
    <w:p w14:paraId="621C5ACD" w14:textId="77777777" w:rsidR="001343C1" w:rsidRPr="00AF2A32" w:rsidRDefault="001343C1" w:rsidP="001343C1">
      <w:pPr>
        <w:ind w:left="360"/>
        <w:jc w:val="both"/>
        <w:rPr>
          <w:b/>
          <w:sz w:val="22"/>
          <w:szCs w:val="22"/>
          <w:highlight w:val="yellow"/>
        </w:rPr>
      </w:pPr>
      <w:r w:rsidRPr="00AF2A32">
        <w:rPr>
          <w:sz w:val="22"/>
          <w:szCs w:val="22"/>
          <w:highlight w:val="yellow"/>
        </w:rPr>
        <w:t xml:space="preserve"> </w:t>
      </w:r>
    </w:p>
    <w:p w14:paraId="5C383895" w14:textId="754B8471" w:rsidR="00822D18" w:rsidRPr="00F02A39" w:rsidRDefault="00822D18" w:rsidP="00F02A39">
      <w:pPr>
        <w:numPr>
          <w:ilvl w:val="0"/>
          <w:numId w:val="38"/>
        </w:numPr>
        <w:jc w:val="both"/>
        <w:rPr>
          <w:b/>
          <w:sz w:val="28"/>
          <w:szCs w:val="28"/>
          <w:u w:val="single"/>
        </w:rPr>
      </w:pPr>
      <w:r w:rsidRPr="00F02A39">
        <w:rPr>
          <w:b/>
          <w:sz w:val="28"/>
          <w:szCs w:val="28"/>
          <w:u w:val="single"/>
        </w:rPr>
        <w:t>Využití poddodavatelů, společná nabídka dodavatelů</w:t>
      </w:r>
    </w:p>
    <w:p w14:paraId="0A83C40C" w14:textId="77777777" w:rsidR="00822D18" w:rsidRDefault="00822D18" w:rsidP="00822D18">
      <w:pPr>
        <w:jc w:val="both"/>
        <w:rPr>
          <w:sz w:val="22"/>
          <w:szCs w:val="22"/>
        </w:rPr>
      </w:pPr>
    </w:p>
    <w:p w14:paraId="73DF91A7" w14:textId="68FC8D5A" w:rsidR="00822D18" w:rsidRPr="00822D18" w:rsidRDefault="00822D18" w:rsidP="00822D18">
      <w:pPr>
        <w:jc w:val="both"/>
        <w:rPr>
          <w:sz w:val="22"/>
          <w:szCs w:val="22"/>
        </w:rPr>
      </w:pPr>
      <w:r w:rsidRPr="00822D18">
        <w:rPr>
          <w:sz w:val="22"/>
          <w:szCs w:val="22"/>
        </w:rPr>
        <w:t>Účastník v nabídce předloží prohlášení, že nepředpokládá zadat plnění určité části veřejné zakázky jiné osobě. Pokud však účastník hodlá část veřejné zakázky plnit prostřednictvím poddodavatele uvede v nabídce seznam poddodavatelů s uvedením, kterou část veřejné zakázky bude každý z poddodavatelů plnit. (příloha č. 1 Formulář nabídky této výzvy)</w:t>
      </w:r>
    </w:p>
    <w:p w14:paraId="74D46700" w14:textId="09A77AF3" w:rsidR="001343C1" w:rsidRDefault="00822D18" w:rsidP="00822D18">
      <w:pPr>
        <w:jc w:val="both"/>
        <w:rPr>
          <w:sz w:val="22"/>
          <w:szCs w:val="22"/>
        </w:rPr>
      </w:pPr>
      <w:r w:rsidRPr="00822D18">
        <w:rPr>
          <w:sz w:val="22"/>
          <w:szCs w:val="22"/>
        </w:rPr>
        <w:t>V případě společné účasti dodavatelů ve výběrovém řízení doloží v nabídce, jaké bude rozdělení odpovědnosti za plnění veřejné zakázky, přičemž zadavatel vyžaduje, aby odpovědnost nesli všichni dodavatelé podávající společnou nabídku společně a nerozdílně. Tento požadavek doloží dokladem (např. smlouva), z něhož bude zřejmý závazek, že všichni tito dodavatelé budou vůči zadavateli a třetím osobám z jakýchkoliv právních vztahů vzniklých s veřejnou zakázkou zavázáni společně a nerozdílně.</w:t>
      </w:r>
    </w:p>
    <w:p w14:paraId="3083151C" w14:textId="77777777" w:rsidR="00822D18" w:rsidRDefault="00822D18" w:rsidP="00822D18">
      <w:pPr>
        <w:jc w:val="both"/>
        <w:rPr>
          <w:sz w:val="22"/>
          <w:szCs w:val="22"/>
        </w:rPr>
      </w:pPr>
    </w:p>
    <w:p w14:paraId="7A1C53BE" w14:textId="77777777" w:rsidR="00822D18" w:rsidRPr="00E9772B" w:rsidRDefault="00822D18" w:rsidP="00822D18">
      <w:pPr>
        <w:numPr>
          <w:ilvl w:val="0"/>
          <w:numId w:val="38"/>
        </w:numPr>
        <w:jc w:val="both"/>
        <w:rPr>
          <w:b/>
          <w:sz w:val="28"/>
          <w:szCs w:val="28"/>
          <w:u w:val="single"/>
        </w:rPr>
      </w:pPr>
      <w:r w:rsidRPr="00822D18">
        <w:rPr>
          <w:b/>
          <w:sz w:val="28"/>
          <w:szCs w:val="28"/>
          <w:u w:val="single"/>
        </w:rPr>
        <w:t>Další podmínky výběrového řízení</w:t>
      </w:r>
    </w:p>
    <w:p w14:paraId="14B5AFC5" w14:textId="77777777" w:rsidR="00822D18" w:rsidRPr="00F02A39" w:rsidRDefault="00822D18" w:rsidP="00F02A39">
      <w:pPr>
        <w:ind w:left="360"/>
        <w:jc w:val="both"/>
        <w:rPr>
          <w:bCs/>
          <w:sz w:val="22"/>
          <w:szCs w:val="22"/>
        </w:rPr>
      </w:pPr>
    </w:p>
    <w:p w14:paraId="2BC5A6BF" w14:textId="77777777" w:rsidR="00822D18" w:rsidRPr="00822D18" w:rsidRDefault="00822D18" w:rsidP="00822D18">
      <w:pPr>
        <w:jc w:val="both"/>
        <w:rPr>
          <w:sz w:val="22"/>
          <w:szCs w:val="22"/>
        </w:rPr>
      </w:pPr>
      <w:r w:rsidRPr="00822D18">
        <w:rPr>
          <w:sz w:val="22"/>
          <w:szCs w:val="22"/>
        </w:rPr>
        <w:t>Zadavatel požaduje ze strany dodavatelů a jejich poddodavatelů dodržení podmínek dle ustanovení § 4b zákona č. 159/2006 Sb., o střetu zájmů, ve znění pozdějších předpisů (ZSZ). Zadavatel vyloučí účastníka výběrového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ve výběrovém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(v rámci přílohy č. 1).</w:t>
      </w:r>
    </w:p>
    <w:p w14:paraId="589AB7A4" w14:textId="77777777" w:rsidR="00822D18" w:rsidRPr="00822D18" w:rsidRDefault="00822D18" w:rsidP="00822D18">
      <w:pPr>
        <w:jc w:val="both"/>
        <w:rPr>
          <w:sz w:val="22"/>
          <w:szCs w:val="22"/>
        </w:rPr>
      </w:pPr>
    </w:p>
    <w:p w14:paraId="4283E8A4" w14:textId="77777777" w:rsidR="00822D18" w:rsidRPr="00822D18" w:rsidRDefault="00822D18" w:rsidP="00822D18">
      <w:pPr>
        <w:jc w:val="both"/>
        <w:rPr>
          <w:sz w:val="22"/>
          <w:szCs w:val="22"/>
        </w:rPr>
      </w:pPr>
      <w:r w:rsidRPr="00822D18">
        <w:rPr>
          <w:sz w:val="22"/>
          <w:szCs w:val="22"/>
        </w:rPr>
        <w:t>Pokud se na účastníka výběrového řízení nebo jeho poddodavatele vztahují mezinárodní sankce, bude zadavatel postupovat dle § 48a ZZVZ. Účastník v rámci nabídky potvrdí formou čestného prohlášení (součást přílohy č. 1), že není ve vztahu k ruským/běloruským subjektům.</w:t>
      </w:r>
    </w:p>
    <w:p w14:paraId="5980C227" w14:textId="77777777" w:rsidR="00822D18" w:rsidRPr="00822D18" w:rsidRDefault="00822D18" w:rsidP="00822D18">
      <w:pPr>
        <w:jc w:val="both"/>
        <w:rPr>
          <w:sz w:val="22"/>
          <w:szCs w:val="22"/>
        </w:rPr>
      </w:pPr>
    </w:p>
    <w:p w14:paraId="3BA5458F" w14:textId="77777777" w:rsidR="00822D18" w:rsidRPr="00822D18" w:rsidRDefault="00822D18" w:rsidP="00822D18">
      <w:pPr>
        <w:jc w:val="both"/>
        <w:rPr>
          <w:sz w:val="22"/>
          <w:szCs w:val="22"/>
        </w:rPr>
      </w:pPr>
      <w:r w:rsidRPr="00822D18">
        <w:rPr>
          <w:sz w:val="22"/>
          <w:szCs w:val="22"/>
        </w:rPr>
        <w:lastRenderedPageBreak/>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4E6A4E4C" w14:textId="77777777" w:rsidR="00822D18" w:rsidRPr="00822D18" w:rsidRDefault="00822D18" w:rsidP="00822D18">
      <w:pPr>
        <w:jc w:val="both"/>
        <w:rPr>
          <w:sz w:val="22"/>
          <w:szCs w:val="22"/>
        </w:rPr>
      </w:pPr>
    </w:p>
    <w:p w14:paraId="5F4AA129" w14:textId="77777777" w:rsidR="00822D18" w:rsidRPr="00822D18" w:rsidRDefault="00822D18" w:rsidP="00822D18">
      <w:pPr>
        <w:jc w:val="both"/>
        <w:rPr>
          <w:sz w:val="22"/>
          <w:szCs w:val="22"/>
        </w:rPr>
      </w:pPr>
      <w:r w:rsidRPr="00822D18">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5AAFBAC8" w14:textId="77777777" w:rsidR="00822D18" w:rsidRPr="00AF2A32" w:rsidRDefault="00822D18" w:rsidP="00822D18">
      <w:pPr>
        <w:jc w:val="both"/>
        <w:rPr>
          <w:sz w:val="22"/>
          <w:szCs w:val="22"/>
        </w:rPr>
      </w:pPr>
    </w:p>
    <w:p w14:paraId="138066DC" w14:textId="77777777" w:rsidR="001343C1" w:rsidRPr="00E9772B" w:rsidRDefault="001343C1" w:rsidP="001343C1">
      <w:pPr>
        <w:numPr>
          <w:ilvl w:val="0"/>
          <w:numId w:val="38"/>
        </w:numPr>
        <w:jc w:val="both"/>
        <w:rPr>
          <w:b/>
          <w:sz w:val="28"/>
          <w:szCs w:val="28"/>
        </w:rPr>
      </w:pPr>
      <w:r w:rsidRPr="00E9772B">
        <w:rPr>
          <w:b/>
          <w:sz w:val="28"/>
          <w:szCs w:val="28"/>
          <w:u w:val="single"/>
        </w:rPr>
        <w:t>Práva zadavatele</w:t>
      </w:r>
    </w:p>
    <w:p w14:paraId="3FF6C323" w14:textId="77777777" w:rsidR="001343C1" w:rsidRPr="00AF2A32" w:rsidRDefault="001343C1" w:rsidP="001343C1">
      <w:pPr>
        <w:pStyle w:val="Zhlav"/>
        <w:tabs>
          <w:tab w:val="clear" w:pos="4536"/>
          <w:tab w:val="clear" w:pos="9072"/>
        </w:tabs>
        <w:jc w:val="both"/>
        <w:rPr>
          <w:sz w:val="22"/>
          <w:szCs w:val="22"/>
        </w:rPr>
      </w:pPr>
    </w:p>
    <w:p w14:paraId="78A8FEE9" w14:textId="77777777" w:rsidR="001343C1" w:rsidRPr="00AF2A32" w:rsidRDefault="001343C1" w:rsidP="001343C1">
      <w:pPr>
        <w:jc w:val="both"/>
        <w:rPr>
          <w:sz w:val="22"/>
          <w:szCs w:val="22"/>
        </w:rPr>
      </w:pPr>
      <w:r w:rsidRPr="00AF2A32">
        <w:rPr>
          <w:sz w:val="22"/>
          <w:szCs w:val="22"/>
          <w:u w:val="single"/>
        </w:rPr>
        <w:t>Zadavatel si vyhrazuje právo</w:t>
      </w:r>
      <w:r w:rsidRPr="00AF2A32">
        <w:rPr>
          <w:sz w:val="22"/>
          <w:szCs w:val="22"/>
        </w:rPr>
        <w:t>:</w:t>
      </w:r>
    </w:p>
    <w:p w14:paraId="064831C0" w14:textId="77777777" w:rsidR="001343C1" w:rsidRPr="00AF2A32" w:rsidRDefault="001343C1" w:rsidP="001343C1">
      <w:pPr>
        <w:ind w:left="360"/>
        <w:jc w:val="both"/>
        <w:rPr>
          <w:sz w:val="22"/>
          <w:szCs w:val="22"/>
        </w:rPr>
      </w:pPr>
    </w:p>
    <w:p w14:paraId="6AC9F2CF" w14:textId="77777777" w:rsidR="001343C1" w:rsidRPr="00AF2A32" w:rsidRDefault="001343C1" w:rsidP="001343C1">
      <w:pPr>
        <w:pStyle w:val="Zkladntextodsazen"/>
        <w:numPr>
          <w:ilvl w:val="0"/>
          <w:numId w:val="41"/>
        </w:numPr>
        <w:rPr>
          <w:sz w:val="22"/>
          <w:szCs w:val="22"/>
        </w:rPr>
      </w:pPr>
      <w:r w:rsidRPr="00AF2A32">
        <w:rPr>
          <w:sz w:val="22"/>
          <w:szCs w:val="22"/>
        </w:rPr>
        <w:t>uveřejnit na profilu zadavatele oznámení o výběru dodavatele, oznámení se považuje za doručené všem účastníkům výběrového řízení okamžikem jejich uveřejnění</w:t>
      </w:r>
    </w:p>
    <w:p w14:paraId="6074E429" w14:textId="77777777" w:rsidR="001343C1" w:rsidRPr="00AF2A32" w:rsidRDefault="001343C1" w:rsidP="001343C1">
      <w:pPr>
        <w:pStyle w:val="Zkladntextodsazen"/>
        <w:numPr>
          <w:ilvl w:val="0"/>
          <w:numId w:val="41"/>
        </w:numPr>
        <w:rPr>
          <w:sz w:val="22"/>
          <w:szCs w:val="22"/>
        </w:rPr>
      </w:pPr>
      <w:r w:rsidRPr="00AF2A32">
        <w:rPr>
          <w:sz w:val="22"/>
          <w:szCs w:val="22"/>
        </w:rPr>
        <w:t>uveřejnit na profilu zadavatele oznámení o vyloučení účastníka výběrového řízení, oznámení se považuje za doručené všem účastníkům výběrového řízení okamžikem jejich uveřejnění</w:t>
      </w:r>
    </w:p>
    <w:p w14:paraId="7F61E78F" w14:textId="77777777" w:rsidR="001343C1" w:rsidRPr="00AF2A32" w:rsidRDefault="001343C1" w:rsidP="001343C1">
      <w:pPr>
        <w:pStyle w:val="Zkladntextodsazen"/>
        <w:numPr>
          <w:ilvl w:val="0"/>
          <w:numId w:val="41"/>
        </w:numPr>
        <w:rPr>
          <w:sz w:val="22"/>
          <w:szCs w:val="22"/>
        </w:rPr>
      </w:pPr>
      <w:r w:rsidRPr="00AF2A32">
        <w:rPr>
          <w:sz w:val="22"/>
          <w:szCs w:val="22"/>
        </w:rPr>
        <w:t>uveřejnit na profilu zadavatele oznámení o zrušení výběrového řízení, oznámení se považuje za doručené všem účastníkům výběrového řízení okamžikem jejich uveřejnění</w:t>
      </w:r>
    </w:p>
    <w:p w14:paraId="69FD6404" w14:textId="77777777" w:rsidR="001343C1" w:rsidRPr="00AF2A32" w:rsidRDefault="001343C1" w:rsidP="001343C1">
      <w:pPr>
        <w:pStyle w:val="Zkladntextodsazen"/>
        <w:numPr>
          <w:ilvl w:val="0"/>
          <w:numId w:val="41"/>
        </w:numPr>
        <w:rPr>
          <w:sz w:val="22"/>
          <w:szCs w:val="22"/>
        </w:rPr>
      </w:pPr>
      <w:r w:rsidRPr="00AF2A32">
        <w:rPr>
          <w:sz w:val="22"/>
          <w:szCs w:val="22"/>
        </w:rPr>
        <w:t>zrušit výběrové řízení</w:t>
      </w:r>
    </w:p>
    <w:p w14:paraId="38F2CC17" w14:textId="391465F5" w:rsidR="001343C1" w:rsidRPr="00AF2A32" w:rsidRDefault="001343C1" w:rsidP="001343C1">
      <w:pPr>
        <w:pStyle w:val="Zkladntextodsazen"/>
        <w:numPr>
          <w:ilvl w:val="0"/>
          <w:numId w:val="41"/>
        </w:numPr>
        <w:rPr>
          <w:sz w:val="22"/>
          <w:szCs w:val="22"/>
        </w:rPr>
      </w:pPr>
      <w:r w:rsidRPr="00AF2A32">
        <w:rPr>
          <w:sz w:val="22"/>
          <w:szCs w:val="22"/>
        </w:rPr>
        <w:t>vyloučit účastníka výběrového řízení z důvodu dle § 48</w:t>
      </w:r>
      <w:r w:rsidR="00E9772B">
        <w:rPr>
          <w:sz w:val="22"/>
          <w:szCs w:val="22"/>
        </w:rPr>
        <w:t xml:space="preserve"> nebo § 124 </w:t>
      </w:r>
      <w:r w:rsidRPr="00AF2A32">
        <w:rPr>
          <w:sz w:val="22"/>
          <w:szCs w:val="22"/>
        </w:rPr>
        <w:t>ZZVZ</w:t>
      </w:r>
    </w:p>
    <w:p w14:paraId="558C51A4" w14:textId="77777777" w:rsidR="001343C1" w:rsidRPr="00AF2A32" w:rsidRDefault="001343C1" w:rsidP="001343C1">
      <w:pPr>
        <w:pStyle w:val="Zkladntextodsazen"/>
        <w:numPr>
          <w:ilvl w:val="0"/>
          <w:numId w:val="41"/>
        </w:numPr>
        <w:rPr>
          <w:sz w:val="22"/>
          <w:szCs w:val="22"/>
        </w:rPr>
      </w:pPr>
      <w:r w:rsidRPr="00AF2A32">
        <w:rPr>
          <w:sz w:val="22"/>
          <w:szCs w:val="22"/>
        </w:rPr>
        <w:t>požadovat objasnění nebo doplnění nabídky dle § 46 ZZVZ</w:t>
      </w:r>
    </w:p>
    <w:p w14:paraId="0324DEC4" w14:textId="77777777" w:rsidR="001343C1" w:rsidRPr="00AF2A32" w:rsidRDefault="001343C1" w:rsidP="001343C1">
      <w:pPr>
        <w:pStyle w:val="Odstavecseseznamem"/>
        <w:numPr>
          <w:ilvl w:val="0"/>
          <w:numId w:val="41"/>
        </w:numPr>
        <w:jc w:val="both"/>
        <w:rPr>
          <w:sz w:val="22"/>
          <w:szCs w:val="22"/>
        </w:rPr>
      </w:pPr>
      <w:r w:rsidRPr="00AF2A32">
        <w:rPr>
          <w:sz w:val="22"/>
          <w:szCs w:val="22"/>
        </w:rPr>
        <w:t xml:space="preserve">zadavatel vyloučí účastníka výběrového řízení, pokud účastník nebo poddodavatel, prostřednictvím kterého účastník prokazuje kvalifikaci, nedodrží podmínky dle ustanovení § 4b zákona o střetu zájmů, </w:t>
      </w:r>
    </w:p>
    <w:p w14:paraId="3882C50B" w14:textId="5E98460A" w:rsidR="001343C1" w:rsidRPr="00AF2A32" w:rsidRDefault="00E9772B" w:rsidP="001343C1">
      <w:pPr>
        <w:pStyle w:val="Odstavecseseznamem"/>
        <w:numPr>
          <w:ilvl w:val="0"/>
          <w:numId w:val="41"/>
        </w:numPr>
        <w:jc w:val="both"/>
        <w:rPr>
          <w:sz w:val="22"/>
          <w:szCs w:val="22"/>
        </w:rPr>
      </w:pPr>
      <w:r>
        <w:rPr>
          <w:sz w:val="22"/>
          <w:szCs w:val="22"/>
        </w:rPr>
        <w:t>pokud se na účastníka výběrového řízení nebo jeho poddodavatele vztahují mezinárodní sankce, bude zadavatel postupovat dle § 48a ZZVZ</w:t>
      </w:r>
      <w:r w:rsidR="001343C1" w:rsidRPr="00AF2A32">
        <w:rPr>
          <w:sz w:val="22"/>
          <w:szCs w:val="22"/>
        </w:rPr>
        <w:t>.</w:t>
      </w:r>
    </w:p>
    <w:p w14:paraId="0BCE078D" w14:textId="77777777" w:rsidR="001343C1" w:rsidRPr="00AF2A32" w:rsidRDefault="001343C1" w:rsidP="001343C1">
      <w:pPr>
        <w:pStyle w:val="Zkladntextodsazen"/>
        <w:ind w:left="0"/>
        <w:rPr>
          <w:sz w:val="22"/>
          <w:szCs w:val="22"/>
        </w:rPr>
      </w:pPr>
    </w:p>
    <w:p w14:paraId="7A045A73" w14:textId="77777777" w:rsidR="001343C1" w:rsidRPr="00AF2A32" w:rsidRDefault="001343C1" w:rsidP="001343C1">
      <w:pPr>
        <w:jc w:val="both"/>
        <w:rPr>
          <w:sz w:val="22"/>
          <w:szCs w:val="22"/>
        </w:rPr>
      </w:pPr>
      <w:r w:rsidRPr="00AF2A32">
        <w:rPr>
          <w:sz w:val="22"/>
          <w:szCs w:val="22"/>
        </w:rPr>
        <w:t xml:space="preserve">Veškeré náklady související s přípravou, podáním nabídky a účastí v tomto řízení nese účastník. </w:t>
      </w:r>
    </w:p>
    <w:p w14:paraId="140EF0C1" w14:textId="77777777" w:rsidR="001343C1" w:rsidRPr="00AF2A32" w:rsidRDefault="001343C1" w:rsidP="001343C1">
      <w:pPr>
        <w:jc w:val="both"/>
        <w:rPr>
          <w:sz w:val="22"/>
          <w:szCs w:val="22"/>
        </w:rPr>
      </w:pPr>
    </w:p>
    <w:p w14:paraId="1C36E313" w14:textId="7CECB621" w:rsidR="001343C1" w:rsidRPr="00AF2A32" w:rsidRDefault="001343C1" w:rsidP="001343C1">
      <w:pPr>
        <w:jc w:val="both"/>
      </w:pPr>
      <w:r w:rsidRPr="00AF2A32">
        <w:rPr>
          <w:sz w:val="22"/>
          <w:szCs w:val="22"/>
        </w:rPr>
        <w:t>Tato výzva k podání nabídek včetně příloh je uveřejněna a k dispozici ke stažení na:</w:t>
      </w:r>
      <w:hyperlink r:id="rId14" w:history="1">
        <w:r w:rsidRPr="00AF2A32">
          <w:rPr>
            <w:rStyle w:val="Hypertextovodkaz"/>
            <w:sz w:val="22"/>
            <w:szCs w:val="22"/>
          </w:rPr>
          <w:br/>
        </w:r>
      </w:hyperlink>
      <w:hyperlink r:id="rId15" w:history="1">
        <w:r w:rsidR="00F21A4A" w:rsidRPr="003D1169">
          <w:rPr>
            <w:rStyle w:val="Hypertextovodkaz"/>
          </w:rPr>
          <w:t>https://ezak.kr-karlovarsky.cz/vz00009541</w:t>
        </w:r>
      </w:hyperlink>
      <w:r w:rsidR="00F21A4A">
        <w:t xml:space="preserve"> </w:t>
      </w:r>
    </w:p>
    <w:p w14:paraId="00B203E8" w14:textId="77777777" w:rsidR="001343C1" w:rsidRPr="00AF2A32" w:rsidRDefault="001343C1" w:rsidP="001343C1">
      <w:pPr>
        <w:jc w:val="both"/>
        <w:rPr>
          <w:sz w:val="22"/>
          <w:szCs w:val="22"/>
        </w:rPr>
      </w:pPr>
    </w:p>
    <w:p w14:paraId="484C9101" w14:textId="77777777" w:rsidR="001343C1" w:rsidRPr="00AF2A32" w:rsidRDefault="001343C1" w:rsidP="001343C1">
      <w:pPr>
        <w:jc w:val="both"/>
        <w:rPr>
          <w:sz w:val="22"/>
          <w:szCs w:val="22"/>
          <w:highlight w:val="yellow"/>
        </w:rPr>
      </w:pPr>
    </w:p>
    <w:p w14:paraId="3C63B645" w14:textId="77777777" w:rsidR="001343C1" w:rsidRPr="00AF2A32" w:rsidRDefault="001343C1" w:rsidP="001343C1">
      <w:pPr>
        <w:jc w:val="both"/>
        <w:rPr>
          <w:sz w:val="22"/>
          <w:szCs w:val="22"/>
          <w:highlight w:val="yellow"/>
        </w:rPr>
      </w:pPr>
    </w:p>
    <w:p w14:paraId="58545160" w14:textId="77777777" w:rsidR="001343C1" w:rsidRPr="00E9772B" w:rsidRDefault="001343C1" w:rsidP="001343C1">
      <w:pPr>
        <w:numPr>
          <w:ilvl w:val="0"/>
          <w:numId w:val="38"/>
        </w:numPr>
        <w:jc w:val="both"/>
        <w:rPr>
          <w:b/>
          <w:sz w:val="28"/>
          <w:szCs w:val="28"/>
          <w:u w:val="single"/>
        </w:rPr>
      </w:pPr>
      <w:r w:rsidRPr="00E9772B">
        <w:rPr>
          <w:b/>
          <w:sz w:val="28"/>
          <w:szCs w:val="28"/>
          <w:u w:val="single"/>
        </w:rPr>
        <w:t>Identifikační údaje zadavatele</w:t>
      </w:r>
    </w:p>
    <w:p w14:paraId="35C2C7B0" w14:textId="77777777" w:rsidR="001343C1" w:rsidRPr="00AF2A32" w:rsidRDefault="001343C1" w:rsidP="001343C1">
      <w:pPr>
        <w:jc w:val="both"/>
        <w:rPr>
          <w:sz w:val="22"/>
          <w:szCs w:val="22"/>
        </w:rPr>
      </w:pPr>
    </w:p>
    <w:p w14:paraId="0C736F6D" w14:textId="77777777" w:rsidR="001343C1" w:rsidRPr="00AF2A32" w:rsidRDefault="001343C1" w:rsidP="001343C1">
      <w:pPr>
        <w:pStyle w:val="Default"/>
        <w:jc w:val="both"/>
        <w:rPr>
          <w:sz w:val="22"/>
          <w:szCs w:val="22"/>
        </w:rPr>
      </w:pPr>
      <w:r w:rsidRPr="00AF2A32">
        <w:rPr>
          <w:b/>
          <w:bCs/>
          <w:sz w:val="22"/>
          <w:szCs w:val="22"/>
        </w:rPr>
        <w:t xml:space="preserve">Název: </w:t>
      </w:r>
      <w:r w:rsidRPr="00AF2A32">
        <w:rPr>
          <w:b/>
          <w:bCs/>
          <w:sz w:val="22"/>
          <w:szCs w:val="22"/>
        </w:rPr>
        <w:tab/>
      </w:r>
      <w:r w:rsidRPr="00AF2A32">
        <w:rPr>
          <w:b/>
          <w:bCs/>
          <w:sz w:val="22"/>
          <w:szCs w:val="22"/>
        </w:rPr>
        <w:tab/>
      </w:r>
      <w:r w:rsidRPr="00AF2A32">
        <w:rPr>
          <w:bCs/>
          <w:sz w:val="22"/>
          <w:szCs w:val="22"/>
        </w:rPr>
        <w:t>Karlovarský kraj</w:t>
      </w:r>
      <w:r w:rsidRPr="00AF2A32">
        <w:rPr>
          <w:b/>
          <w:bCs/>
          <w:sz w:val="22"/>
          <w:szCs w:val="22"/>
        </w:rPr>
        <w:t xml:space="preserve"> </w:t>
      </w:r>
    </w:p>
    <w:p w14:paraId="43865CD3" w14:textId="77777777" w:rsidR="001343C1" w:rsidRPr="00AF2A32" w:rsidRDefault="001343C1" w:rsidP="001343C1">
      <w:pPr>
        <w:pStyle w:val="Default"/>
        <w:jc w:val="both"/>
        <w:rPr>
          <w:sz w:val="22"/>
          <w:szCs w:val="22"/>
        </w:rPr>
      </w:pPr>
      <w:r w:rsidRPr="00AF2A32">
        <w:rPr>
          <w:b/>
          <w:sz w:val="22"/>
          <w:szCs w:val="22"/>
        </w:rPr>
        <w:t>sídlo:</w:t>
      </w:r>
      <w:r w:rsidRPr="00AF2A32">
        <w:rPr>
          <w:sz w:val="22"/>
          <w:szCs w:val="22"/>
        </w:rPr>
        <w:t xml:space="preserve"> </w:t>
      </w:r>
      <w:r w:rsidRPr="00AF2A32">
        <w:rPr>
          <w:sz w:val="22"/>
          <w:szCs w:val="22"/>
        </w:rPr>
        <w:tab/>
      </w:r>
      <w:r w:rsidRPr="00AF2A32">
        <w:rPr>
          <w:sz w:val="22"/>
          <w:szCs w:val="22"/>
        </w:rPr>
        <w:tab/>
        <w:t xml:space="preserve">Závodní 353/88, 360 06 Karlovy Vary </w:t>
      </w:r>
    </w:p>
    <w:p w14:paraId="14A3D549" w14:textId="77777777" w:rsidR="001343C1" w:rsidRPr="00AF2A32" w:rsidRDefault="001343C1" w:rsidP="001343C1">
      <w:pPr>
        <w:pStyle w:val="Default"/>
        <w:jc w:val="both"/>
        <w:rPr>
          <w:sz w:val="22"/>
          <w:szCs w:val="22"/>
        </w:rPr>
      </w:pPr>
      <w:r w:rsidRPr="00AF2A32">
        <w:rPr>
          <w:b/>
          <w:sz w:val="22"/>
          <w:szCs w:val="22"/>
        </w:rPr>
        <w:t>IČO:</w:t>
      </w:r>
      <w:r w:rsidRPr="00AF2A32">
        <w:rPr>
          <w:sz w:val="22"/>
          <w:szCs w:val="22"/>
        </w:rPr>
        <w:t xml:space="preserve"> </w:t>
      </w:r>
      <w:r w:rsidRPr="00AF2A32">
        <w:rPr>
          <w:sz w:val="22"/>
          <w:szCs w:val="22"/>
        </w:rPr>
        <w:tab/>
      </w:r>
      <w:r w:rsidRPr="00AF2A32">
        <w:rPr>
          <w:sz w:val="22"/>
          <w:szCs w:val="22"/>
        </w:rPr>
        <w:tab/>
        <w:t xml:space="preserve">70891168 </w:t>
      </w:r>
    </w:p>
    <w:p w14:paraId="6C3A01B2" w14:textId="77777777" w:rsidR="001343C1" w:rsidRPr="00AF2A32" w:rsidRDefault="001343C1" w:rsidP="001343C1">
      <w:pPr>
        <w:pStyle w:val="Default"/>
        <w:jc w:val="both"/>
        <w:rPr>
          <w:sz w:val="22"/>
          <w:szCs w:val="22"/>
        </w:rPr>
      </w:pPr>
      <w:r w:rsidRPr="00AF2A32">
        <w:rPr>
          <w:b/>
          <w:sz w:val="22"/>
          <w:szCs w:val="22"/>
        </w:rPr>
        <w:t>DIČ:</w:t>
      </w:r>
      <w:r w:rsidRPr="00AF2A32">
        <w:rPr>
          <w:sz w:val="22"/>
          <w:szCs w:val="22"/>
        </w:rPr>
        <w:t xml:space="preserve"> </w:t>
      </w:r>
      <w:r w:rsidRPr="00AF2A32">
        <w:rPr>
          <w:sz w:val="22"/>
          <w:szCs w:val="22"/>
        </w:rPr>
        <w:tab/>
      </w:r>
      <w:r w:rsidRPr="00AF2A32">
        <w:rPr>
          <w:sz w:val="22"/>
          <w:szCs w:val="22"/>
        </w:rPr>
        <w:tab/>
        <w:t xml:space="preserve">CZ70891168 </w:t>
      </w:r>
    </w:p>
    <w:p w14:paraId="08600201" w14:textId="77777777" w:rsidR="001343C1" w:rsidRPr="00AF2A32" w:rsidRDefault="001343C1" w:rsidP="001343C1">
      <w:pPr>
        <w:jc w:val="both"/>
        <w:rPr>
          <w:color w:val="FF0000"/>
          <w:sz w:val="22"/>
          <w:szCs w:val="22"/>
        </w:rPr>
      </w:pPr>
      <w:r w:rsidRPr="00AF2A32">
        <w:rPr>
          <w:b/>
          <w:sz w:val="22"/>
          <w:szCs w:val="22"/>
        </w:rPr>
        <w:t>Zastoupený:</w:t>
      </w:r>
      <w:r w:rsidRPr="00AF2A32">
        <w:rPr>
          <w:sz w:val="22"/>
          <w:szCs w:val="22"/>
        </w:rPr>
        <w:t xml:space="preserve"> </w:t>
      </w:r>
      <w:r w:rsidRPr="00AF2A32">
        <w:rPr>
          <w:sz w:val="22"/>
          <w:szCs w:val="22"/>
        </w:rPr>
        <w:tab/>
        <w:t xml:space="preserve">Mgr. Petrem </w:t>
      </w:r>
      <w:proofErr w:type="spellStart"/>
      <w:r w:rsidRPr="00AF2A32">
        <w:rPr>
          <w:sz w:val="22"/>
          <w:szCs w:val="22"/>
        </w:rPr>
        <w:t>Kubisem</w:t>
      </w:r>
      <w:proofErr w:type="spellEnd"/>
      <w:r w:rsidRPr="00AF2A32">
        <w:rPr>
          <w:sz w:val="22"/>
          <w:szCs w:val="22"/>
        </w:rPr>
        <w:t>, hejtmanem Karlovarského kraje</w:t>
      </w:r>
    </w:p>
    <w:p w14:paraId="6639890C" w14:textId="77777777" w:rsidR="001343C1" w:rsidRPr="00AF2A32" w:rsidRDefault="001343C1" w:rsidP="001343C1">
      <w:pPr>
        <w:jc w:val="both"/>
        <w:rPr>
          <w:color w:val="0000FF"/>
          <w:sz w:val="22"/>
          <w:szCs w:val="22"/>
          <w:u w:val="single"/>
        </w:rPr>
      </w:pPr>
      <w:r w:rsidRPr="00AF2A32">
        <w:rPr>
          <w:b/>
          <w:bCs/>
          <w:sz w:val="22"/>
          <w:szCs w:val="22"/>
        </w:rPr>
        <w:t>Profil zadavatele:</w:t>
      </w:r>
      <w:r w:rsidRPr="00AF2A32">
        <w:rPr>
          <w:sz w:val="22"/>
          <w:szCs w:val="22"/>
        </w:rPr>
        <w:t xml:space="preserve"> </w:t>
      </w:r>
      <w:hyperlink r:id="rId16" w:history="1">
        <w:r w:rsidRPr="00AF2A32">
          <w:rPr>
            <w:rStyle w:val="Hypertextovodkaz"/>
            <w:sz w:val="22"/>
            <w:szCs w:val="22"/>
          </w:rPr>
          <w:t>https://ezak.kr-karlovarsky.cz/profile_display_2.html</w:t>
        </w:r>
      </w:hyperlink>
    </w:p>
    <w:p w14:paraId="484B8366" w14:textId="77777777" w:rsidR="001343C1" w:rsidRPr="00AF2A32" w:rsidRDefault="001343C1" w:rsidP="001343C1">
      <w:pPr>
        <w:jc w:val="both"/>
        <w:rPr>
          <w:sz w:val="22"/>
          <w:szCs w:val="22"/>
        </w:rPr>
      </w:pPr>
    </w:p>
    <w:p w14:paraId="13FCCB6E" w14:textId="77777777" w:rsidR="001343C1" w:rsidRPr="00AF2A32" w:rsidRDefault="001343C1" w:rsidP="001343C1">
      <w:pPr>
        <w:jc w:val="both"/>
        <w:rPr>
          <w:color w:val="FF0000"/>
          <w:sz w:val="22"/>
          <w:szCs w:val="22"/>
        </w:rPr>
      </w:pPr>
    </w:p>
    <w:p w14:paraId="6414F999" w14:textId="77777777" w:rsidR="001343C1" w:rsidRPr="00AF2A32" w:rsidRDefault="001343C1" w:rsidP="001343C1">
      <w:pPr>
        <w:jc w:val="both"/>
        <w:rPr>
          <w:sz w:val="22"/>
          <w:szCs w:val="22"/>
        </w:rPr>
      </w:pPr>
    </w:p>
    <w:p w14:paraId="13B85D18" w14:textId="64F123F6" w:rsidR="001343C1" w:rsidRPr="00AF2A32" w:rsidRDefault="001343C1" w:rsidP="001343C1">
      <w:pPr>
        <w:pStyle w:val="Zkladntext2"/>
        <w:rPr>
          <w:sz w:val="22"/>
          <w:szCs w:val="22"/>
        </w:rPr>
      </w:pPr>
      <w:r w:rsidRPr="00AF2A32">
        <w:rPr>
          <w:sz w:val="22"/>
          <w:szCs w:val="22"/>
        </w:rPr>
        <w:t xml:space="preserve">Karlovy Vary </w:t>
      </w:r>
      <w:r w:rsidR="00F21A4A" w:rsidRPr="00F21A4A">
        <w:rPr>
          <w:sz w:val="22"/>
          <w:szCs w:val="22"/>
        </w:rPr>
        <w:t>12</w:t>
      </w:r>
      <w:r w:rsidRPr="00F21A4A">
        <w:rPr>
          <w:sz w:val="22"/>
          <w:szCs w:val="22"/>
        </w:rPr>
        <w:t>. 02. 2026</w:t>
      </w:r>
    </w:p>
    <w:p w14:paraId="22D81486" w14:textId="77777777" w:rsidR="001343C1" w:rsidRPr="00AF2A32" w:rsidRDefault="001343C1" w:rsidP="001343C1">
      <w:pPr>
        <w:pStyle w:val="Zkladntext2"/>
        <w:ind w:left="4956" w:firstLine="708"/>
        <w:rPr>
          <w:sz w:val="22"/>
          <w:szCs w:val="22"/>
        </w:rPr>
      </w:pPr>
      <w:r w:rsidRPr="00AF2A32">
        <w:rPr>
          <w:sz w:val="22"/>
          <w:szCs w:val="22"/>
        </w:rPr>
        <w:t xml:space="preserve">               </w:t>
      </w:r>
    </w:p>
    <w:p w14:paraId="56981200" w14:textId="77777777" w:rsidR="001343C1" w:rsidRPr="00AF2A32" w:rsidRDefault="001343C1" w:rsidP="001343C1">
      <w:pPr>
        <w:pStyle w:val="Zkladntext2"/>
        <w:ind w:left="4956" w:firstLine="708"/>
        <w:rPr>
          <w:color w:val="FF0000"/>
          <w:sz w:val="22"/>
          <w:szCs w:val="22"/>
        </w:rPr>
      </w:pPr>
    </w:p>
    <w:p w14:paraId="22F7621E" w14:textId="77777777" w:rsidR="001343C1" w:rsidRPr="00AF2A32" w:rsidRDefault="001343C1" w:rsidP="001343C1">
      <w:pPr>
        <w:autoSpaceDE w:val="0"/>
        <w:autoSpaceDN w:val="0"/>
        <w:adjustRightInd w:val="0"/>
        <w:jc w:val="both"/>
        <w:rPr>
          <w:b/>
          <w:sz w:val="22"/>
          <w:szCs w:val="22"/>
        </w:rPr>
      </w:pPr>
      <w:r w:rsidRPr="00AF2A32">
        <w:rPr>
          <w:b/>
          <w:sz w:val="22"/>
          <w:szCs w:val="22"/>
        </w:rPr>
        <w:t>Mgr. Roman Bělohlavý</w:t>
      </w:r>
    </w:p>
    <w:p w14:paraId="077BE3C1" w14:textId="77777777" w:rsidR="001343C1" w:rsidRPr="00AF2A32" w:rsidRDefault="001343C1" w:rsidP="001343C1">
      <w:pPr>
        <w:pStyle w:val="Zkladntext2"/>
        <w:rPr>
          <w:sz w:val="22"/>
          <w:szCs w:val="22"/>
        </w:rPr>
      </w:pPr>
      <w:r w:rsidRPr="00AF2A32">
        <w:rPr>
          <w:bCs/>
          <w:sz w:val="22"/>
          <w:szCs w:val="22"/>
        </w:rPr>
        <w:t>vedoucí odboru právního</w:t>
      </w:r>
      <w:r w:rsidRPr="00AF2A32">
        <w:rPr>
          <w:sz w:val="22"/>
          <w:szCs w:val="22"/>
        </w:rPr>
        <w:t xml:space="preserve"> </w:t>
      </w:r>
    </w:p>
    <w:p w14:paraId="36DD2833" w14:textId="77777777" w:rsidR="001343C1" w:rsidRPr="00AF2A32" w:rsidRDefault="001343C1" w:rsidP="001343C1">
      <w:pPr>
        <w:pStyle w:val="Zkladntext2"/>
        <w:rPr>
          <w:sz w:val="22"/>
          <w:szCs w:val="22"/>
        </w:rPr>
      </w:pPr>
    </w:p>
    <w:p w14:paraId="5D5BF222" w14:textId="77777777" w:rsidR="001343C1" w:rsidRPr="00AF2A32" w:rsidRDefault="001343C1" w:rsidP="001343C1">
      <w:pPr>
        <w:pStyle w:val="Zkladntext2"/>
        <w:rPr>
          <w:sz w:val="22"/>
          <w:szCs w:val="22"/>
        </w:rPr>
      </w:pPr>
    </w:p>
    <w:p w14:paraId="2B64F8BD" w14:textId="77777777" w:rsidR="001343C1" w:rsidRPr="00AF2A32" w:rsidRDefault="001343C1" w:rsidP="001343C1">
      <w:pPr>
        <w:pStyle w:val="Zkladntext2"/>
        <w:rPr>
          <w:sz w:val="22"/>
          <w:szCs w:val="22"/>
        </w:rPr>
      </w:pPr>
    </w:p>
    <w:p w14:paraId="5BA74433" w14:textId="77777777" w:rsidR="001343C1" w:rsidRPr="00AF2A32" w:rsidRDefault="001343C1" w:rsidP="001343C1">
      <w:pPr>
        <w:pStyle w:val="Zkladntext2"/>
        <w:rPr>
          <w:sz w:val="22"/>
          <w:szCs w:val="22"/>
        </w:rPr>
      </w:pPr>
    </w:p>
    <w:p w14:paraId="3AF034B1" w14:textId="77777777" w:rsidR="001343C1" w:rsidRPr="00AF2A32" w:rsidRDefault="001343C1" w:rsidP="001343C1">
      <w:pPr>
        <w:pStyle w:val="Zkladntext2"/>
        <w:rPr>
          <w:sz w:val="22"/>
          <w:szCs w:val="22"/>
        </w:rPr>
      </w:pPr>
    </w:p>
    <w:p w14:paraId="2C222DD0" w14:textId="77777777" w:rsidR="001343C1" w:rsidRPr="00AF2A32" w:rsidRDefault="001343C1" w:rsidP="001343C1">
      <w:pPr>
        <w:pStyle w:val="Zkladntext2"/>
        <w:rPr>
          <w:sz w:val="22"/>
          <w:szCs w:val="22"/>
        </w:rPr>
      </w:pPr>
      <w:r w:rsidRPr="00AF2A32">
        <w:rPr>
          <w:sz w:val="22"/>
          <w:szCs w:val="22"/>
        </w:rPr>
        <w:t xml:space="preserve">                                                                                                                </w:t>
      </w:r>
    </w:p>
    <w:p w14:paraId="3644514A" w14:textId="77777777" w:rsidR="001343C1" w:rsidRPr="00AF2A32" w:rsidRDefault="001343C1" w:rsidP="001343C1">
      <w:pPr>
        <w:jc w:val="both"/>
        <w:rPr>
          <w:color w:val="FF0000"/>
          <w:sz w:val="22"/>
          <w:szCs w:val="22"/>
        </w:rPr>
      </w:pPr>
    </w:p>
    <w:p w14:paraId="75EF5DB8" w14:textId="77777777" w:rsidR="001343C1" w:rsidRPr="00AF2A32" w:rsidRDefault="001343C1" w:rsidP="001343C1">
      <w:pPr>
        <w:jc w:val="both"/>
        <w:rPr>
          <w:sz w:val="22"/>
          <w:szCs w:val="22"/>
        </w:rPr>
      </w:pPr>
      <w:r w:rsidRPr="00AF2A32">
        <w:rPr>
          <w:sz w:val="22"/>
          <w:szCs w:val="22"/>
          <w:u w:val="single"/>
        </w:rPr>
        <w:t>Přílohy</w:t>
      </w:r>
      <w:r w:rsidRPr="00AF2A32">
        <w:rPr>
          <w:sz w:val="22"/>
          <w:szCs w:val="22"/>
        </w:rPr>
        <w:t xml:space="preserve">: </w:t>
      </w:r>
    </w:p>
    <w:p w14:paraId="7AEB53E0" w14:textId="77777777" w:rsidR="001343C1" w:rsidRPr="00AF2A32" w:rsidRDefault="001343C1" w:rsidP="001343C1">
      <w:pPr>
        <w:jc w:val="both"/>
        <w:rPr>
          <w:sz w:val="22"/>
          <w:szCs w:val="22"/>
        </w:rPr>
      </w:pPr>
      <w:r w:rsidRPr="00AF2A32">
        <w:rPr>
          <w:sz w:val="22"/>
          <w:szCs w:val="22"/>
        </w:rPr>
        <w:t>1) Formulář nabídky</w:t>
      </w:r>
    </w:p>
    <w:p w14:paraId="30FDB847" w14:textId="77777777" w:rsidR="001343C1" w:rsidRPr="00AF2A32" w:rsidRDefault="001343C1" w:rsidP="001343C1">
      <w:pPr>
        <w:jc w:val="both"/>
        <w:rPr>
          <w:sz w:val="22"/>
          <w:szCs w:val="22"/>
        </w:rPr>
      </w:pPr>
      <w:r w:rsidRPr="00AF2A32">
        <w:rPr>
          <w:sz w:val="22"/>
          <w:szCs w:val="22"/>
        </w:rPr>
        <w:t xml:space="preserve">2) Návrh kupní smlouvy </w:t>
      </w:r>
    </w:p>
    <w:p w14:paraId="10935808" w14:textId="77777777" w:rsidR="001343C1" w:rsidRPr="00AF2A32" w:rsidRDefault="001343C1" w:rsidP="001343C1">
      <w:pPr>
        <w:jc w:val="both"/>
        <w:rPr>
          <w:sz w:val="22"/>
          <w:szCs w:val="22"/>
        </w:rPr>
      </w:pPr>
      <w:r w:rsidRPr="00AF2A32">
        <w:rPr>
          <w:sz w:val="22"/>
          <w:szCs w:val="22"/>
        </w:rPr>
        <w:t xml:space="preserve">3) Cenová nabídka </w:t>
      </w:r>
    </w:p>
    <w:p w14:paraId="7FA4F562" w14:textId="77777777" w:rsidR="001343C1" w:rsidRPr="00AF2A32" w:rsidRDefault="001343C1" w:rsidP="001343C1">
      <w:pPr>
        <w:jc w:val="both"/>
        <w:rPr>
          <w:sz w:val="22"/>
          <w:szCs w:val="22"/>
        </w:rPr>
      </w:pPr>
      <w:r w:rsidRPr="00AF2A32">
        <w:rPr>
          <w:sz w:val="22"/>
          <w:szCs w:val="22"/>
        </w:rPr>
        <w:t>4) Specifikace oblečení</w:t>
      </w:r>
    </w:p>
    <w:p w14:paraId="76669F91" w14:textId="77777777" w:rsidR="001343C1" w:rsidRPr="00AF2A32" w:rsidRDefault="001343C1" w:rsidP="001343C1">
      <w:pPr>
        <w:jc w:val="both"/>
        <w:rPr>
          <w:sz w:val="22"/>
          <w:szCs w:val="22"/>
        </w:rPr>
      </w:pPr>
    </w:p>
    <w:p w14:paraId="5A047E54" w14:textId="77777777" w:rsidR="001343C1" w:rsidRPr="00AF2A32" w:rsidRDefault="001343C1" w:rsidP="001343C1">
      <w:pPr>
        <w:jc w:val="both"/>
        <w:rPr>
          <w:sz w:val="22"/>
          <w:szCs w:val="22"/>
        </w:rPr>
      </w:pPr>
    </w:p>
    <w:p w14:paraId="796F31B5" w14:textId="77777777" w:rsidR="001343C1" w:rsidRPr="00AF2A32" w:rsidRDefault="001343C1" w:rsidP="001343C1">
      <w:pPr>
        <w:jc w:val="both"/>
        <w:rPr>
          <w:sz w:val="22"/>
          <w:szCs w:val="22"/>
        </w:rPr>
      </w:pPr>
    </w:p>
    <w:p w14:paraId="39D2DAC0" w14:textId="77777777" w:rsidR="001343C1" w:rsidRPr="00AF2A32" w:rsidRDefault="001343C1" w:rsidP="001343C1">
      <w:pPr>
        <w:jc w:val="both"/>
        <w:rPr>
          <w:sz w:val="22"/>
          <w:szCs w:val="22"/>
        </w:rPr>
      </w:pPr>
    </w:p>
    <w:p w14:paraId="6DD84F37" w14:textId="0FBA3E4E" w:rsidR="00F206C4" w:rsidRPr="001343C1" w:rsidRDefault="00F206C4" w:rsidP="001343C1"/>
    <w:sectPr w:rsidR="00F206C4" w:rsidRPr="001343C1" w:rsidSect="007E4725">
      <w:headerReference w:type="default" r:id="rId17"/>
      <w:footerReference w:type="default" r:id="rId18"/>
      <w:headerReference w:type="first" r:id="rId19"/>
      <w:footerReference w:type="first" r:id="rId20"/>
      <w:pgSz w:w="11906" w:h="16838"/>
      <w:pgMar w:top="986" w:right="1134" w:bottom="709" w:left="1134" w:header="680"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37D7" w14:textId="77777777" w:rsidR="001E7017" w:rsidRDefault="001E7017">
      <w:r>
        <w:separator/>
      </w:r>
    </w:p>
  </w:endnote>
  <w:endnote w:type="continuationSeparator" w:id="0">
    <w:p w14:paraId="7394B3DB" w14:textId="77777777" w:rsidR="001E7017" w:rsidRDefault="001E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071B" w14:textId="77777777" w:rsidR="007C4F12" w:rsidRDefault="00C96F44">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5AC66604" wp14:editId="08449AEC">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96D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2C7F1516" w14:textId="77777777" w:rsidR="007E4725" w:rsidRDefault="007E4725" w:rsidP="007E472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2258AD22" w14:textId="77777777" w:rsidR="007E4725" w:rsidRDefault="007E4725" w:rsidP="007E472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p w14:paraId="785856A5" w14:textId="77777777" w:rsidR="007C4F12" w:rsidRDefault="007C4F1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E957" w14:textId="77777777" w:rsidR="00352852" w:rsidRDefault="00352852" w:rsidP="00352852">
    <w:pPr>
      <w:tabs>
        <w:tab w:val="left" w:pos="4140"/>
        <w:tab w:val="right" w:pos="9180"/>
      </w:tabs>
      <w:rPr>
        <w:sz w:val="18"/>
      </w:rPr>
    </w:pPr>
    <w:r>
      <w:rPr>
        <w:noProof/>
      </w:rPr>
      <mc:AlternateContent>
        <mc:Choice Requires="wps">
          <w:drawing>
            <wp:anchor distT="0" distB="0" distL="114300" distR="114300" simplePos="0" relativeHeight="251668992" behindDoc="0" locked="0" layoutInCell="1" allowOverlap="1" wp14:anchorId="0032E47F" wp14:editId="3B748BC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C2149"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7CB098C7" w14:textId="623568D2" w:rsidR="00352852" w:rsidRDefault="00352852" w:rsidP="00352852">
    <w:pPr>
      <w:tabs>
        <w:tab w:val="left" w:pos="4140"/>
        <w:tab w:val="right" w:pos="9180"/>
      </w:tabs>
      <w:jc w:val="center"/>
      <w:rPr>
        <w:sz w:val="16"/>
        <w:szCs w:val="16"/>
      </w:rPr>
    </w:pPr>
    <w:r>
      <w:rPr>
        <w:b/>
        <w:sz w:val="16"/>
        <w:szCs w:val="16"/>
      </w:rPr>
      <w:t>Sídlo:</w:t>
    </w:r>
    <w:r w:rsidR="00F329FC">
      <w:rPr>
        <w:sz w:val="16"/>
        <w:szCs w:val="16"/>
      </w:rPr>
      <w:t xml:space="preserve"> Závodní 353/88, 360 06</w:t>
    </w:r>
    <w:r>
      <w:rPr>
        <w:sz w:val="16"/>
        <w:szCs w:val="16"/>
      </w:rPr>
      <w:t xml:space="preserve">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80F441E" w14:textId="26BACF8E" w:rsidR="007C4F12" w:rsidRPr="000C1736" w:rsidRDefault="00352852" w:rsidP="0072205E">
    <w:pPr>
      <w:tabs>
        <w:tab w:val="left" w:pos="4140"/>
        <w:tab w:val="right" w:pos="9180"/>
      </w:tabs>
      <w:jc w:val="cente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0072205E" w:rsidRPr="0072205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8E44" w14:textId="77777777" w:rsidR="001E7017" w:rsidRDefault="001E7017">
      <w:r>
        <w:separator/>
      </w:r>
    </w:p>
  </w:footnote>
  <w:footnote w:type="continuationSeparator" w:id="0">
    <w:p w14:paraId="50A0B9F1" w14:textId="77777777" w:rsidR="001E7017" w:rsidRDefault="001E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859D" w14:textId="26CC9B51" w:rsidR="001343C1" w:rsidRPr="001343C1" w:rsidRDefault="001343C1" w:rsidP="001343C1">
    <w:pPr>
      <w:jc w:val="center"/>
      <w:rPr>
        <w:sz w:val="16"/>
        <w:szCs w:val="16"/>
      </w:rPr>
    </w:pPr>
    <w:r w:rsidRPr="001343C1">
      <w:rPr>
        <w:sz w:val="16"/>
        <w:szCs w:val="16"/>
      </w:rPr>
      <w:t>Výzva – veřejná zakázka malého rozsahu</w:t>
    </w:r>
  </w:p>
  <w:p w14:paraId="713DDB62" w14:textId="3BF57587" w:rsidR="001343C1" w:rsidRPr="001343C1" w:rsidRDefault="001343C1" w:rsidP="001343C1">
    <w:pPr>
      <w:spacing w:line="360" w:lineRule="auto"/>
      <w:rPr>
        <w:i/>
        <w:sz w:val="16"/>
        <w:szCs w:val="16"/>
      </w:rPr>
    </w:pPr>
    <w:r w:rsidRPr="001343C1">
      <w:rPr>
        <w:sz w:val="16"/>
        <w:szCs w:val="16"/>
      </w:rPr>
      <w:t xml:space="preserve">Oblečení výpravy Karlovarského kraje na Hrách XII. letní olympiády dětí a mládeže ČR a </w:t>
    </w:r>
    <w:r w:rsidR="00781055">
      <w:rPr>
        <w:sz w:val="16"/>
        <w:szCs w:val="16"/>
      </w:rPr>
      <w:t xml:space="preserve">na </w:t>
    </w:r>
    <w:r w:rsidRPr="001343C1">
      <w:rPr>
        <w:sz w:val="16"/>
        <w:szCs w:val="16"/>
      </w:rPr>
      <w:t xml:space="preserve">Mezikrajské sportovní hry krajských úřadů </w:t>
    </w:r>
    <w:r w:rsidRPr="001343C1">
      <w:rPr>
        <w:i/>
        <w:sz w:val="16"/>
        <w:szCs w:val="16"/>
      </w:rPr>
      <w:t xml:space="preserve">   </w:t>
    </w:r>
  </w:p>
  <w:p w14:paraId="51E02ECD" w14:textId="1F754D69" w:rsidR="00A426F1" w:rsidRPr="00707945" w:rsidRDefault="005A0730" w:rsidP="00CB36B3">
    <w:pPr>
      <w:jc w:val="center"/>
      <w:rPr>
        <w:sz w:val="18"/>
      </w:rPr>
    </w:pPr>
    <w:r>
      <w:rPr>
        <w:rFonts w:ascii="Arial" w:hAnsi="Arial"/>
        <w:i/>
        <w:sz w:val="16"/>
      </w:rPr>
      <w:tab/>
    </w:r>
    <w:r>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0B74F2">
      <w:rPr>
        <w:rFonts w:ascii="Arial" w:hAnsi="Arial"/>
        <w:i/>
        <w:sz w:val="16"/>
      </w:rPr>
      <w:tab/>
    </w:r>
    <w:r w:rsidR="00A426F1" w:rsidRPr="00707945">
      <w:rPr>
        <w:sz w:val="18"/>
      </w:rPr>
      <w:t xml:space="preserve">strana: </w:t>
    </w:r>
    <w:r w:rsidR="00A426F1" w:rsidRPr="00707945">
      <w:rPr>
        <w:rStyle w:val="slostrnky"/>
        <w:sz w:val="18"/>
      </w:rPr>
      <w:fldChar w:fldCharType="begin"/>
    </w:r>
    <w:r w:rsidR="00A426F1" w:rsidRPr="00707945">
      <w:rPr>
        <w:rStyle w:val="slostrnky"/>
        <w:sz w:val="18"/>
      </w:rPr>
      <w:instrText xml:space="preserve"> PAGE </w:instrText>
    </w:r>
    <w:r w:rsidR="00A426F1" w:rsidRPr="00707945">
      <w:rPr>
        <w:rStyle w:val="slostrnky"/>
        <w:sz w:val="18"/>
      </w:rPr>
      <w:fldChar w:fldCharType="separate"/>
    </w:r>
    <w:r w:rsidR="007E4725">
      <w:rPr>
        <w:rStyle w:val="slostrnky"/>
        <w:noProof/>
        <w:sz w:val="18"/>
      </w:rPr>
      <w:t>7</w:t>
    </w:r>
    <w:r w:rsidR="00A426F1" w:rsidRPr="00707945">
      <w:rPr>
        <w:rStyle w:val="slostrnky"/>
        <w:sz w:val="18"/>
      </w:rPr>
      <w:fldChar w:fldCharType="end"/>
    </w:r>
  </w:p>
  <w:p w14:paraId="06CE1136" w14:textId="77777777" w:rsidR="007C4F12" w:rsidRDefault="00C96F44">
    <w:pPr>
      <w:rPr>
        <w:rFonts w:ascii="Arial Black" w:hAnsi="Arial Black"/>
      </w:rPr>
    </w:pPr>
    <w:r>
      <w:rPr>
        <w:rFonts w:ascii="Arial Black" w:hAnsi="Arial Black"/>
        <w:noProof/>
        <w:sz w:val="20"/>
      </w:rPr>
      <mc:AlternateContent>
        <mc:Choice Requires="wps">
          <w:drawing>
            <wp:anchor distT="0" distB="0" distL="114300" distR="114300" simplePos="0" relativeHeight="251656704" behindDoc="0" locked="0" layoutInCell="0" allowOverlap="1" wp14:anchorId="2D6A7490" wp14:editId="68067514">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EF2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2379" w14:textId="77777777" w:rsidR="00352852" w:rsidRDefault="00352852" w:rsidP="00352852">
    <w:pPr>
      <w:pStyle w:val="Nadpis2"/>
      <w:jc w:val="left"/>
    </w:pPr>
    <w:r>
      <w:rPr>
        <w:noProof/>
      </w:rPr>
      <mc:AlternateContent>
        <mc:Choice Requires="wps">
          <w:drawing>
            <wp:anchor distT="0" distB="0" distL="114300" distR="114300" simplePos="0" relativeHeight="251666944" behindDoc="1" locked="0" layoutInCell="0" allowOverlap="1" wp14:anchorId="3CB75E31" wp14:editId="61A55132">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68D2F5C1" w14:textId="77777777" w:rsidR="00352852" w:rsidRDefault="00352852" w:rsidP="00352852">
                          <w:r>
                            <w:rPr>
                              <w:noProof/>
                              <w:sz w:val="20"/>
                              <w:szCs w:val="20"/>
                            </w:rPr>
                            <w:drawing>
                              <wp:inline distT="0" distB="0" distL="0" distR="0" wp14:anchorId="002ADAF7" wp14:editId="071ED940">
                                <wp:extent cx="429260" cy="532765"/>
                                <wp:effectExtent l="0" t="0" r="8890" b="635"/>
                                <wp:docPr id="18"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5E3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68D2F5C1" w14:textId="77777777" w:rsidR="00352852" w:rsidRDefault="00352852" w:rsidP="00352852">
                    <w:r>
                      <w:rPr>
                        <w:noProof/>
                        <w:sz w:val="20"/>
                        <w:szCs w:val="20"/>
                      </w:rPr>
                      <w:drawing>
                        <wp:inline distT="0" distB="0" distL="0" distR="0" wp14:anchorId="002ADAF7" wp14:editId="071ED940">
                          <wp:extent cx="429260" cy="532765"/>
                          <wp:effectExtent l="0" t="0" r="8890" b="635"/>
                          <wp:docPr id="18"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063ABC28" w14:textId="65ADD9A5" w:rsidR="00352852" w:rsidRDefault="00352852" w:rsidP="003528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ODBO</w:t>
    </w:r>
    <w:r w:rsidR="005B1A57">
      <w:rPr>
        <w:rFonts w:ascii="Arial Black" w:hAnsi="Arial Black"/>
        <w:spacing w:val="-20"/>
        <w:position w:val="-6"/>
        <w:sz w:val="20"/>
      </w:rPr>
      <w:t>R PRÁVNÍ</w:t>
    </w:r>
  </w:p>
  <w:p w14:paraId="1651019B" w14:textId="1692A1EB" w:rsidR="00352852" w:rsidRDefault="00352852" w:rsidP="00352852">
    <w:pPr>
      <w:pStyle w:val="Zhlav"/>
    </w:pPr>
    <w:r>
      <w:rPr>
        <w:noProof/>
      </w:rPr>
      <mc:AlternateContent>
        <mc:Choice Requires="wps">
          <w:drawing>
            <wp:anchor distT="0" distB="0" distL="114300" distR="114300" simplePos="0" relativeHeight="251665920" behindDoc="0" locked="0" layoutInCell="0" allowOverlap="1" wp14:anchorId="1E28CB60" wp14:editId="1E0EDE0B">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6891"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p w14:paraId="125A7E2E" w14:textId="77777777" w:rsidR="00352852" w:rsidRPr="00AB3952" w:rsidRDefault="00352852" w:rsidP="00352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45C76A0"/>
    <w:multiLevelType w:val="hybridMultilevel"/>
    <w:tmpl w:val="7AD234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7BD09D9"/>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B4E5A"/>
    <w:multiLevelType w:val="hybridMultilevel"/>
    <w:tmpl w:val="86607E34"/>
    <w:lvl w:ilvl="0" w:tplc="FFFFFFFF">
      <w:start w:val="1"/>
      <w:numFmt w:val="upperLetter"/>
      <w:lvlText w:val="%1."/>
      <w:lvlJc w:val="left"/>
      <w:pPr>
        <w:ind w:left="720" w:hanging="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04050017">
      <w:start w:val="1"/>
      <w:numFmt w:val="lowerLetter"/>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0DF40615"/>
    <w:multiLevelType w:val="hybridMultilevel"/>
    <w:tmpl w:val="1EDAD258"/>
    <w:lvl w:ilvl="0" w:tplc="D3807CEC">
      <w:start w:val="1"/>
      <w:numFmt w:val="bullet"/>
      <w:lvlText w:val=""/>
      <w:lvlJc w:val="left"/>
      <w:pPr>
        <w:tabs>
          <w:tab w:val="num" w:pos="700"/>
        </w:tabs>
        <w:ind w:left="1040" w:hanging="340"/>
      </w:pPr>
      <w:rPr>
        <w:rFonts w:ascii="Symbol" w:eastAsia="Times New Roman"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14A40645"/>
    <w:multiLevelType w:val="hybridMultilevel"/>
    <w:tmpl w:val="83C8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0808A8"/>
    <w:multiLevelType w:val="hybridMultilevel"/>
    <w:tmpl w:val="87985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EF1E44"/>
    <w:multiLevelType w:val="hybridMultilevel"/>
    <w:tmpl w:val="7D62AFE4"/>
    <w:lvl w:ilvl="0" w:tplc="70BEA218">
      <w:start w:val="1"/>
      <w:numFmt w:val="lowerLetter"/>
      <w:lvlText w:val="%1)"/>
      <w:lvlJc w:val="left"/>
      <w:pPr>
        <w:ind w:left="1069" w:hanging="360"/>
      </w:pPr>
      <w:rPr>
        <w:rFonts w:hint="default"/>
        <w:sz w:val="22"/>
      </w:rPr>
    </w:lvl>
    <w:lvl w:ilvl="1" w:tplc="9654ADB4">
      <w:start w:val="1"/>
      <w:numFmt w:val="bullet"/>
      <w:lvlText w:val="-"/>
      <w:lvlJc w:val="left"/>
      <w:pPr>
        <w:ind w:left="1789" w:hanging="360"/>
      </w:pPr>
      <w:rPr>
        <w:rFonts w:ascii="Sitka Small" w:hAnsi="Sitka Smal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1D3108E0"/>
    <w:multiLevelType w:val="hybridMultilevel"/>
    <w:tmpl w:val="63F405DA"/>
    <w:lvl w:ilvl="0" w:tplc="9210DA20">
      <w:start w:val="5"/>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7A023D"/>
    <w:multiLevelType w:val="hybridMultilevel"/>
    <w:tmpl w:val="EB50EB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38268B"/>
    <w:multiLevelType w:val="hybridMultilevel"/>
    <w:tmpl w:val="52CCCA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B97697"/>
    <w:multiLevelType w:val="hybridMultilevel"/>
    <w:tmpl w:val="BB38E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C345B4"/>
    <w:multiLevelType w:val="hybridMultilevel"/>
    <w:tmpl w:val="656691AC"/>
    <w:lvl w:ilvl="0" w:tplc="0405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0920750"/>
    <w:multiLevelType w:val="hybridMultilevel"/>
    <w:tmpl w:val="8460E388"/>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8D23E4"/>
    <w:multiLevelType w:val="hybridMultilevel"/>
    <w:tmpl w:val="35EE4D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3203A9"/>
    <w:multiLevelType w:val="hybridMultilevel"/>
    <w:tmpl w:val="B74EBD96"/>
    <w:lvl w:ilvl="0" w:tplc="9210DA20">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2A610F1"/>
    <w:multiLevelType w:val="hybridMultilevel"/>
    <w:tmpl w:val="A948D15C"/>
    <w:lvl w:ilvl="0" w:tplc="EE06E5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84A7A4D"/>
    <w:multiLevelType w:val="hybridMultilevel"/>
    <w:tmpl w:val="CBD8CC70"/>
    <w:lvl w:ilvl="0" w:tplc="1BC4964E">
      <w:start w:val="1"/>
      <w:numFmt w:val="decimal"/>
      <w:lvlText w:val="%1)"/>
      <w:lvlJc w:val="left"/>
      <w:pPr>
        <w:ind w:left="360" w:hanging="360"/>
      </w:pPr>
      <w:rPr>
        <w:rFonts w:hint="default"/>
        <w:sz w:val="24"/>
        <w:szCs w:val="24"/>
        <w:u w:val="none"/>
      </w:rPr>
    </w:lvl>
    <w:lvl w:ilvl="1" w:tplc="04050019">
      <w:start w:val="1"/>
      <w:numFmt w:val="lowerLetter"/>
      <w:lvlText w:val="%2."/>
      <w:lvlJc w:val="left"/>
      <w:pPr>
        <w:ind w:left="1080" w:hanging="360"/>
      </w:pPr>
    </w:lvl>
    <w:lvl w:ilvl="2" w:tplc="8EE0BD9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9963799"/>
    <w:multiLevelType w:val="hybridMultilevel"/>
    <w:tmpl w:val="39D654D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4F066707"/>
    <w:multiLevelType w:val="hybridMultilevel"/>
    <w:tmpl w:val="AE9C272C"/>
    <w:lvl w:ilvl="0" w:tplc="201676F8">
      <w:start w:val="5"/>
      <w:numFmt w:val="bullet"/>
      <w:lvlText w:val="-"/>
      <w:lvlJc w:val="left"/>
      <w:pPr>
        <w:ind w:left="360" w:hanging="360"/>
      </w:pPr>
      <w:rPr>
        <w:rFonts w:ascii="Times New Roman" w:eastAsia="Times New Roman" w:hAnsi="Times New Roman" w:cs="Times New Roman" w:hint="default"/>
        <w: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437811"/>
    <w:multiLevelType w:val="hybridMultilevel"/>
    <w:tmpl w:val="24289C3A"/>
    <w:lvl w:ilvl="0" w:tplc="04050001">
      <w:start w:val="1"/>
      <w:numFmt w:val="bullet"/>
      <w:lvlText w:val=""/>
      <w:lvlJc w:val="left"/>
      <w:pPr>
        <w:tabs>
          <w:tab w:val="num" w:pos="0"/>
        </w:tabs>
        <w:ind w:left="340" w:hanging="340"/>
      </w:pPr>
      <w:rPr>
        <w:rFonts w:ascii="Symbol" w:hAnsi="Symbol" w:hint="default"/>
      </w:rPr>
    </w:lvl>
    <w:lvl w:ilvl="1" w:tplc="FFFFFFFF" w:tentative="1">
      <w:start w:val="1"/>
      <w:numFmt w:val="bullet"/>
      <w:lvlText w:val="o"/>
      <w:lvlJc w:val="left"/>
      <w:pPr>
        <w:tabs>
          <w:tab w:val="num" w:pos="1100"/>
        </w:tabs>
        <w:ind w:left="1100" w:hanging="360"/>
      </w:pPr>
      <w:rPr>
        <w:rFonts w:ascii="Courier New" w:hAnsi="Courier New" w:cs="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cs="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cs="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28" w15:restartNumberingAfterBreak="0">
    <w:nsid w:val="54C6065F"/>
    <w:multiLevelType w:val="hybridMultilevel"/>
    <w:tmpl w:val="D18096D2"/>
    <w:lvl w:ilvl="0" w:tplc="BE4283E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4D2475F"/>
    <w:multiLevelType w:val="hybridMultilevel"/>
    <w:tmpl w:val="9856B3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8E2AB0"/>
    <w:multiLevelType w:val="hybridMultilevel"/>
    <w:tmpl w:val="DB388A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5CCB33FF"/>
    <w:multiLevelType w:val="hybridMultilevel"/>
    <w:tmpl w:val="D23A8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AC51DB"/>
    <w:multiLevelType w:val="hybridMultilevel"/>
    <w:tmpl w:val="07F6A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A51032"/>
    <w:multiLevelType w:val="hybridMultilevel"/>
    <w:tmpl w:val="02D850BA"/>
    <w:lvl w:ilvl="0" w:tplc="EE6E74B0">
      <w:numFmt w:val="bullet"/>
      <w:lvlText w:val="•"/>
      <w:lvlJc w:val="left"/>
      <w:pPr>
        <w:ind w:left="360" w:hanging="360"/>
      </w:pPr>
      <w:rPr>
        <w:lang w:val="cs-CZ" w:eastAsia="en-US" w:bidi="ar-SA"/>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0BA011A"/>
    <w:multiLevelType w:val="hybridMultilevel"/>
    <w:tmpl w:val="BF3E38F6"/>
    <w:lvl w:ilvl="0" w:tplc="0405000F">
      <w:start w:val="1"/>
      <w:numFmt w:val="decimal"/>
      <w:lvlText w:val="%1."/>
      <w:lvlJc w:val="left"/>
      <w:pPr>
        <w:ind w:left="360" w:hanging="360"/>
      </w:p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1C6C47"/>
    <w:multiLevelType w:val="hybridMultilevel"/>
    <w:tmpl w:val="034E2D7E"/>
    <w:lvl w:ilvl="0" w:tplc="F0F2118A">
      <w:start w:val="1"/>
      <w:numFmt w:val="decimal"/>
      <w:lvlText w:val="%1)"/>
      <w:lvlJc w:val="left"/>
      <w:pPr>
        <w:ind w:left="3763"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75F6A17"/>
    <w:multiLevelType w:val="hybridMultilevel"/>
    <w:tmpl w:val="7DEC4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4B160F"/>
    <w:multiLevelType w:val="hybridMultilevel"/>
    <w:tmpl w:val="3BBC28B2"/>
    <w:lvl w:ilvl="0" w:tplc="04050001">
      <w:start w:val="1"/>
      <w:numFmt w:val="bullet"/>
      <w:lvlText w:val=""/>
      <w:lvlJc w:val="left"/>
      <w:pPr>
        <w:tabs>
          <w:tab w:val="num" w:pos="0"/>
        </w:tabs>
        <w:ind w:left="340" w:hanging="340"/>
      </w:pPr>
      <w:rPr>
        <w:rFonts w:ascii="Symbol" w:hAnsi="Symbol" w:hint="default"/>
      </w:rPr>
    </w:lvl>
    <w:lvl w:ilvl="1" w:tplc="FFFFFFFF" w:tentative="1">
      <w:start w:val="1"/>
      <w:numFmt w:val="bullet"/>
      <w:lvlText w:val="o"/>
      <w:lvlJc w:val="left"/>
      <w:pPr>
        <w:tabs>
          <w:tab w:val="num" w:pos="1100"/>
        </w:tabs>
        <w:ind w:left="1100" w:hanging="360"/>
      </w:pPr>
      <w:rPr>
        <w:rFonts w:ascii="Courier New" w:hAnsi="Courier New" w:cs="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cs="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cs="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41" w15:restartNumberingAfterBreak="0">
    <w:nsid w:val="6F6F3A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3B57F5"/>
    <w:multiLevelType w:val="hybridMultilevel"/>
    <w:tmpl w:val="258A88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A58F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8720493">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995302343">
    <w:abstractNumId w:val="1"/>
  </w:num>
  <w:num w:numId="3" w16cid:durableId="1088886861">
    <w:abstractNumId w:val="12"/>
  </w:num>
  <w:num w:numId="4" w16cid:durableId="525876204">
    <w:abstractNumId w:val="43"/>
  </w:num>
  <w:num w:numId="5" w16cid:durableId="2033921174">
    <w:abstractNumId w:val="6"/>
  </w:num>
  <w:num w:numId="6" w16cid:durableId="1829982666">
    <w:abstractNumId w:val="16"/>
  </w:num>
  <w:num w:numId="7" w16cid:durableId="1262883406">
    <w:abstractNumId w:val="35"/>
  </w:num>
  <w:num w:numId="8" w16cid:durableId="1754349471">
    <w:abstractNumId w:val="44"/>
  </w:num>
  <w:num w:numId="9" w16cid:durableId="294794055">
    <w:abstractNumId w:val="13"/>
  </w:num>
  <w:num w:numId="10" w16cid:durableId="1134560899">
    <w:abstractNumId w:val="26"/>
  </w:num>
  <w:num w:numId="11" w16cid:durableId="1998455232">
    <w:abstractNumId w:val="21"/>
  </w:num>
  <w:num w:numId="12" w16cid:durableId="1372917748">
    <w:abstractNumId w:val="20"/>
  </w:num>
  <w:num w:numId="13" w16cid:durableId="1538617470">
    <w:abstractNumId w:val="36"/>
  </w:num>
  <w:num w:numId="14" w16cid:durableId="551308361">
    <w:abstractNumId w:val="22"/>
  </w:num>
  <w:num w:numId="15" w16cid:durableId="1722829053">
    <w:abstractNumId w:val="30"/>
  </w:num>
  <w:num w:numId="16" w16cid:durableId="644703029">
    <w:abstractNumId w:val="42"/>
  </w:num>
  <w:num w:numId="17" w16cid:durableId="1135366965">
    <w:abstractNumId w:val="19"/>
  </w:num>
  <w:num w:numId="18" w16cid:durableId="674964725">
    <w:abstractNumId w:val="5"/>
  </w:num>
  <w:num w:numId="19" w16cid:durableId="576793170">
    <w:abstractNumId w:val="41"/>
  </w:num>
  <w:num w:numId="20" w16cid:durableId="1783182757">
    <w:abstractNumId w:val="8"/>
  </w:num>
  <w:num w:numId="21" w16cid:durableId="1323779498">
    <w:abstractNumId w:val="18"/>
  </w:num>
  <w:num w:numId="22" w16cid:durableId="1709717937">
    <w:abstractNumId w:val="10"/>
  </w:num>
  <w:num w:numId="23" w16cid:durableId="366487346">
    <w:abstractNumId w:val="28"/>
  </w:num>
  <w:num w:numId="24" w16cid:durableId="1325009517">
    <w:abstractNumId w:val="24"/>
  </w:num>
  <w:num w:numId="25" w16cid:durableId="1664892618">
    <w:abstractNumId w:val="39"/>
  </w:num>
  <w:num w:numId="26" w16cid:durableId="520315758">
    <w:abstractNumId w:val="11"/>
  </w:num>
  <w:num w:numId="27" w16cid:durableId="233778185">
    <w:abstractNumId w:val="34"/>
  </w:num>
  <w:num w:numId="28" w16cid:durableId="401874622">
    <w:abstractNumId w:val="31"/>
  </w:num>
  <w:num w:numId="29" w16cid:durableId="131753614">
    <w:abstractNumId w:val="7"/>
  </w:num>
  <w:num w:numId="30" w16cid:durableId="1395856208">
    <w:abstractNumId w:val="37"/>
  </w:num>
  <w:num w:numId="31" w16cid:durableId="1701082328">
    <w:abstractNumId w:val="9"/>
  </w:num>
  <w:num w:numId="32" w16cid:durableId="1093748467">
    <w:abstractNumId w:val="2"/>
  </w:num>
  <w:num w:numId="33" w16cid:durableId="1602224918">
    <w:abstractNumId w:val="45"/>
  </w:num>
  <w:num w:numId="34" w16cid:durableId="1243636836">
    <w:abstractNumId w:val="38"/>
  </w:num>
  <w:num w:numId="35" w16cid:durableId="156268967">
    <w:abstractNumId w:val="33"/>
  </w:num>
  <w:num w:numId="36" w16cid:durableId="1915626399">
    <w:abstractNumId w:val="29"/>
  </w:num>
  <w:num w:numId="37" w16cid:durableId="1114011519">
    <w:abstractNumId w:val="3"/>
  </w:num>
  <w:num w:numId="38" w16cid:durableId="378944109">
    <w:abstractNumId w:val="23"/>
  </w:num>
  <w:num w:numId="39" w16cid:durableId="1390883290">
    <w:abstractNumId w:val="32"/>
  </w:num>
  <w:num w:numId="40" w16cid:durableId="1925069130">
    <w:abstractNumId w:val="17"/>
  </w:num>
  <w:num w:numId="41" w16cid:durableId="1225989759">
    <w:abstractNumId w:val="25"/>
  </w:num>
  <w:num w:numId="42" w16cid:durableId="1778136861">
    <w:abstractNumId w:val="27"/>
  </w:num>
  <w:num w:numId="43" w16cid:durableId="1718121213">
    <w:abstractNumId w:val="40"/>
  </w:num>
  <w:num w:numId="44" w16cid:durableId="485904176">
    <w:abstractNumId w:val="4"/>
  </w:num>
  <w:num w:numId="45" w16cid:durableId="242422435">
    <w:abstractNumId w:val="14"/>
  </w:num>
  <w:num w:numId="46" w16cid:durableId="132929185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2FC7"/>
    <w:rsid w:val="000100D1"/>
    <w:rsid w:val="00010DDC"/>
    <w:rsid w:val="00012B56"/>
    <w:rsid w:val="00013D45"/>
    <w:rsid w:val="00014394"/>
    <w:rsid w:val="00016708"/>
    <w:rsid w:val="00020955"/>
    <w:rsid w:val="00023DBA"/>
    <w:rsid w:val="0002567A"/>
    <w:rsid w:val="000347FB"/>
    <w:rsid w:val="00043E0C"/>
    <w:rsid w:val="000445CD"/>
    <w:rsid w:val="000459ED"/>
    <w:rsid w:val="000501D9"/>
    <w:rsid w:val="0005245E"/>
    <w:rsid w:val="00052826"/>
    <w:rsid w:val="000528E0"/>
    <w:rsid w:val="00052EDE"/>
    <w:rsid w:val="0005590E"/>
    <w:rsid w:val="000570D6"/>
    <w:rsid w:val="0006118C"/>
    <w:rsid w:val="00061B64"/>
    <w:rsid w:val="00061C38"/>
    <w:rsid w:val="00062232"/>
    <w:rsid w:val="000647B0"/>
    <w:rsid w:val="00064AD3"/>
    <w:rsid w:val="00064EB5"/>
    <w:rsid w:val="00065595"/>
    <w:rsid w:val="00065928"/>
    <w:rsid w:val="00065CF8"/>
    <w:rsid w:val="00066867"/>
    <w:rsid w:val="000676EC"/>
    <w:rsid w:val="0007152F"/>
    <w:rsid w:val="00073694"/>
    <w:rsid w:val="00075E4C"/>
    <w:rsid w:val="000805DC"/>
    <w:rsid w:val="00084B11"/>
    <w:rsid w:val="00086C8E"/>
    <w:rsid w:val="0009520A"/>
    <w:rsid w:val="00095619"/>
    <w:rsid w:val="000A5A8D"/>
    <w:rsid w:val="000A606A"/>
    <w:rsid w:val="000A79C4"/>
    <w:rsid w:val="000B060D"/>
    <w:rsid w:val="000B34F9"/>
    <w:rsid w:val="000B730C"/>
    <w:rsid w:val="000B74F2"/>
    <w:rsid w:val="000C06BD"/>
    <w:rsid w:val="000C1736"/>
    <w:rsid w:val="000C309B"/>
    <w:rsid w:val="000D22B2"/>
    <w:rsid w:val="000D4924"/>
    <w:rsid w:val="000D5852"/>
    <w:rsid w:val="000D6673"/>
    <w:rsid w:val="000E19AA"/>
    <w:rsid w:val="000E2419"/>
    <w:rsid w:val="000E6CF8"/>
    <w:rsid w:val="000F156C"/>
    <w:rsid w:val="000F27FA"/>
    <w:rsid w:val="000F50EB"/>
    <w:rsid w:val="000F54AB"/>
    <w:rsid w:val="0010016E"/>
    <w:rsid w:val="00101D1D"/>
    <w:rsid w:val="00103050"/>
    <w:rsid w:val="001030A3"/>
    <w:rsid w:val="00103A86"/>
    <w:rsid w:val="00112072"/>
    <w:rsid w:val="001144BC"/>
    <w:rsid w:val="00115463"/>
    <w:rsid w:val="001162E8"/>
    <w:rsid w:val="001212B6"/>
    <w:rsid w:val="0012174E"/>
    <w:rsid w:val="001231A4"/>
    <w:rsid w:val="00123779"/>
    <w:rsid w:val="0012468C"/>
    <w:rsid w:val="001265B0"/>
    <w:rsid w:val="001301D0"/>
    <w:rsid w:val="00132E13"/>
    <w:rsid w:val="0013387B"/>
    <w:rsid w:val="001343C1"/>
    <w:rsid w:val="0013638B"/>
    <w:rsid w:val="00137822"/>
    <w:rsid w:val="0014008D"/>
    <w:rsid w:val="001402E5"/>
    <w:rsid w:val="0014314D"/>
    <w:rsid w:val="00144948"/>
    <w:rsid w:val="00150318"/>
    <w:rsid w:val="00153C26"/>
    <w:rsid w:val="00156998"/>
    <w:rsid w:val="00156AFE"/>
    <w:rsid w:val="00156E3E"/>
    <w:rsid w:val="0015727C"/>
    <w:rsid w:val="00157600"/>
    <w:rsid w:val="001603B4"/>
    <w:rsid w:val="0016119F"/>
    <w:rsid w:val="00167959"/>
    <w:rsid w:val="0017320F"/>
    <w:rsid w:val="00173CE4"/>
    <w:rsid w:val="0017595F"/>
    <w:rsid w:val="00177886"/>
    <w:rsid w:val="001814EF"/>
    <w:rsid w:val="00183437"/>
    <w:rsid w:val="00184905"/>
    <w:rsid w:val="00185F7B"/>
    <w:rsid w:val="00186AA6"/>
    <w:rsid w:val="001873D4"/>
    <w:rsid w:val="001930D8"/>
    <w:rsid w:val="001933E5"/>
    <w:rsid w:val="0019733D"/>
    <w:rsid w:val="001977DC"/>
    <w:rsid w:val="001A36D3"/>
    <w:rsid w:val="001B1FCD"/>
    <w:rsid w:val="001B51D4"/>
    <w:rsid w:val="001C7705"/>
    <w:rsid w:val="001D208C"/>
    <w:rsid w:val="001D5CD0"/>
    <w:rsid w:val="001E10F8"/>
    <w:rsid w:val="001E1DAC"/>
    <w:rsid w:val="001E225D"/>
    <w:rsid w:val="001E305F"/>
    <w:rsid w:val="001E5CB9"/>
    <w:rsid w:val="001E6407"/>
    <w:rsid w:val="001E7017"/>
    <w:rsid w:val="001F166B"/>
    <w:rsid w:val="001F2FF2"/>
    <w:rsid w:val="001F48DD"/>
    <w:rsid w:val="00202CDB"/>
    <w:rsid w:val="00211052"/>
    <w:rsid w:val="0021263A"/>
    <w:rsid w:val="002142F5"/>
    <w:rsid w:val="00216764"/>
    <w:rsid w:val="00217D79"/>
    <w:rsid w:val="00221D83"/>
    <w:rsid w:val="00227F45"/>
    <w:rsid w:val="00231058"/>
    <w:rsid w:val="002319B3"/>
    <w:rsid w:val="00234CB0"/>
    <w:rsid w:val="0024176E"/>
    <w:rsid w:val="002422B4"/>
    <w:rsid w:val="00242AF0"/>
    <w:rsid w:val="00245F97"/>
    <w:rsid w:val="00250DA4"/>
    <w:rsid w:val="00261A17"/>
    <w:rsid w:val="002635B6"/>
    <w:rsid w:val="00264291"/>
    <w:rsid w:val="00267D7E"/>
    <w:rsid w:val="00271336"/>
    <w:rsid w:val="00274EFC"/>
    <w:rsid w:val="002769BF"/>
    <w:rsid w:val="00276D75"/>
    <w:rsid w:val="002814A4"/>
    <w:rsid w:val="00282147"/>
    <w:rsid w:val="002840C2"/>
    <w:rsid w:val="002864E3"/>
    <w:rsid w:val="00292C61"/>
    <w:rsid w:val="00296C93"/>
    <w:rsid w:val="00297310"/>
    <w:rsid w:val="00297788"/>
    <w:rsid w:val="002A0500"/>
    <w:rsid w:val="002A23DE"/>
    <w:rsid w:val="002A3E12"/>
    <w:rsid w:val="002B2620"/>
    <w:rsid w:val="002B2F90"/>
    <w:rsid w:val="002B378A"/>
    <w:rsid w:val="002B43C6"/>
    <w:rsid w:val="002B5446"/>
    <w:rsid w:val="002D02D2"/>
    <w:rsid w:val="002D1E2E"/>
    <w:rsid w:val="002D434E"/>
    <w:rsid w:val="002E039C"/>
    <w:rsid w:val="002E0F55"/>
    <w:rsid w:val="002E107B"/>
    <w:rsid w:val="002E3B5B"/>
    <w:rsid w:val="002E7ACF"/>
    <w:rsid w:val="002F1119"/>
    <w:rsid w:val="002F5172"/>
    <w:rsid w:val="003001CE"/>
    <w:rsid w:val="00303F40"/>
    <w:rsid w:val="0030422C"/>
    <w:rsid w:val="00307295"/>
    <w:rsid w:val="0030788F"/>
    <w:rsid w:val="003101BB"/>
    <w:rsid w:val="00310CFF"/>
    <w:rsid w:val="00313E45"/>
    <w:rsid w:val="00313E78"/>
    <w:rsid w:val="003162B4"/>
    <w:rsid w:val="0032381C"/>
    <w:rsid w:val="00323E91"/>
    <w:rsid w:val="0032470D"/>
    <w:rsid w:val="00325612"/>
    <w:rsid w:val="003263F5"/>
    <w:rsid w:val="00331464"/>
    <w:rsid w:val="00332846"/>
    <w:rsid w:val="003359C2"/>
    <w:rsid w:val="003379E8"/>
    <w:rsid w:val="00342E0F"/>
    <w:rsid w:val="003451FE"/>
    <w:rsid w:val="003462DB"/>
    <w:rsid w:val="00346B53"/>
    <w:rsid w:val="00347D07"/>
    <w:rsid w:val="00352852"/>
    <w:rsid w:val="00354EDE"/>
    <w:rsid w:val="0035593C"/>
    <w:rsid w:val="00355D5A"/>
    <w:rsid w:val="0036007A"/>
    <w:rsid w:val="00362BDF"/>
    <w:rsid w:val="0036454C"/>
    <w:rsid w:val="00371139"/>
    <w:rsid w:val="003719A5"/>
    <w:rsid w:val="00382F50"/>
    <w:rsid w:val="0038350E"/>
    <w:rsid w:val="00383F8F"/>
    <w:rsid w:val="00384820"/>
    <w:rsid w:val="003927AA"/>
    <w:rsid w:val="003972B1"/>
    <w:rsid w:val="0039752A"/>
    <w:rsid w:val="0039773D"/>
    <w:rsid w:val="003B134C"/>
    <w:rsid w:val="003B33E0"/>
    <w:rsid w:val="003B34D1"/>
    <w:rsid w:val="003C2898"/>
    <w:rsid w:val="003C2B9A"/>
    <w:rsid w:val="003C50D0"/>
    <w:rsid w:val="003C513B"/>
    <w:rsid w:val="003C6AF9"/>
    <w:rsid w:val="003D3AFE"/>
    <w:rsid w:val="003D5E21"/>
    <w:rsid w:val="003D7A1E"/>
    <w:rsid w:val="003E3E9D"/>
    <w:rsid w:val="003E5F25"/>
    <w:rsid w:val="003E6FED"/>
    <w:rsid w:val="003E7120"/>
    <w:rsid w:val="003F398E"/>
    <w:rsid w:val="003F3EE8"/>
    <w:rsid w:val="003F6AEC"/>
    <w:rsid w:val="004048E9"/>
    <w:rsid w:val="00404AF2"/>
    <w:rsid w:val="00420C4A"/>
    <w:rsid w:val="00420D59"/>
    <w:rsid w:val="0042238A"/>
    <w:rsid w:val="0042253A"/>
    <w:rsid w:val="004257DC"/>
    <w:rsid w:val="0043519E"/>
    <w:rsid w:val="0043583B"/>
    <w:rsid w:val="00436788"/>
    <w:rsid w:val="00436A28"/>
    <w:rsid w:val="004438F7"/>
    <w:rsid w:val="004465D4"/>
    <w:rsid w:val="0045146D"/>
    <w:rsid w:val="004532CD"/>
    <w:rsid w:val="00454FA9"/>
    <w:rsid w:val="00455442"/>
    <w:rsid w:val="00455D00"/>
    <w:rsid w:val="0046385E"/>
    <w:rsid w:val="004710A9"/>
    <w:rsid w:val="004713D0"/>
    <w:rsid w:val="00477D5D"/>
    <w:rsid w:val="00481159"/>
    <w:rsid w:val="004812A3"/>
    <w:rsid w:val="00482EB0"/>
    <w:rsid w:val="00484005"/>
    <w:rsid w:val="00490C00"/>
    <w:rsid w:val="0049107F"/>
    <w:rsid w:val="00492208"/>
    <w:rsid w:val="00494C9A"/>
    <w:rsid w:val="004A0C20"/>
    <w:rsid w:val="004A69D4"/>
    <w:rsid w:val="004B1BFD"/>
    <w:rsid w:val="004B21F0"/>
    <w:rsid w:val="004B2626"/>
    <w:rsid w:val="004B41E5"/>
    <w:rsid w:val="004C0111"/>
    <w:rsid w:val="004C487F"/>
    <w:rsid w:val="004D2F54"/>
    <w:rsid w:val="004E0076"/>
    <w:rsid w:val="004E3B5E"/>
    <w:rsid w:val="004F0E5C"/>
    <w:rsid w:val="004F17D7"/>
    <w:rsid w:val="004F5F1F"/>
    <w:rsid w:val="004F64EA"/>
    <w:rsid w:val="004F6F0F"/>
    <w:rsid w:val="005024D2"/>
    <w:rsid w:val="00503175"/>
    <w:rsid w:val="00506860"/>
    <w:rsid w:val="00506BF7"/>
    <w:rsid w:val="00510C06"/>
    <w:rsid w:val="00511D2E"/>
    <w:rsid w:val="00512F48"/>
    <w:rsid w:val="0051614A"/>
    <w:rsid w:val="00522FC1"/>
    <w:rsid w:val="005235D2"/>
    <w:rsid w:val="00524571"/>
    <w:rsid w:val="00526273"/>
    <w:rsid w:val="00536514"/>
    <w:rsid w:val="005371D9"/>
    <w:rsid w:val="005373ED"/>
    <w:rsid w:val="00540E6D"/>
    <w:rsid w:val="00542CEF"/>
    <w:rsid w:val="005458D1"/>
    <w:rsid w:val="00552F81"/>
    <w:rsid w:val="005531A4"/>
    <w:rsid w:val="00553EE8"/>
    <w:rsid w:val="00557F6A"/>
    <w:rsid w:val="00560022"/>
    <w:rsid w:val="00561619"/>
    <w:rsid w:val="00564109"/>
    <w:rsid w:val="00565AE2"/>
    <w:rsid w:val="00566D05"/>
    <w:rsid w:val="00571EA5"/>
    <w:rsid w:val="005737C2"/>
    <w:rsid w:val="00576739"/>
    <w:rsid w:val="00585ED3"/>
    <w:rsid w:val="0058620C"/>
    <w:rsid w:val="005866FF"/>
    <w:rsid w:val="00592819"/>
    <w:rsid w:val="00593D39"/>
    <w:rsid w:val="00593F85"/>
    <w:rsid w:val="005A0730"/>
    <w:rsid w:val="005A112C"/>
    <w:rsid w:val="005B1A57"/>
    <w:rsid w:val="005B37FD"/>
    <w:rsid w:val="005C222E"/>
    <w:rsid w:val="005C3A5B"/>
    <w:rsid w:val="005C3E1C"/>
    <w:rsid w:val="005C5726"/>
    <w:rsid w:val="005C6D4D"/>
    <w:rsid w:val="005D03EA"/>
    <w:rsid w:val="005D34E4"/>
    <w:rsid w:val="005D52D0"/>
    <w:rsid w:val="005D63B9"/>
    <w:rsid w:val="005D6E53"/>
    <w:rsid w:val="005E1BC8"/>
    <w:rsid w:val="005E2CC5"/>
    <w:rsid w:val="005E3B56"/>
    <w:rsid w:val="005E7C84"/>
    <w:rsid w:val="005F16C4"/>
    <w:rsid w:val="005F4BC2"/>
    <w:rsid w:val="005F57DE"/>
    <w:rsid w:val="00611C12"/>
    <w:rsid w:val="0061563C"/>
    <w:rsid w:val="0061567A"/>
    <w:rsid w:val="00617475"/>
    <w:rsid w:val="00620C70"/>
    <w:rsid w:val="0062364E"/>
    <w:rsid w:val="00623B95"/>
    <w:rsid w:val="0062421F"/>
    <w:rsid w:val="00626054"/>
    <w:rsid w:val="0062785B"/>
    <w:rsid w:val="0063297A"/>
    <w:rsid w:val="00643DA7"/>
    <w:rsid w:val="006460CC"/>
    <w:rsid w:val="00647638"/>
    <w:rsid w:val="0065075E"/>
    <w:rsid w:val="006540FC"/>
    <w:rsid w:val="00656214"/>
    <w:rsid w:val="00663914"/>
    <w:rsid w:val="00664691"/>
    <w:rsid w:val="00664760"/>
    <w:rsid w:val="00666D57"/>
    <w:rsid w:val="00670E98"/>
    <w:rsid w:val="00672D58"/>
    <w:rsid w:val="00675720"/>
    <w:rsid w:val="0068001C"/>
    <w:rsid w:val="00680980"/>
    <w:rsid w:val="00681180"/>
    <w:rsid w:val="00681F85"/>
    <w:rsid w:val="0068598D"/>
    <w:rsid w:val="00690320"/>
    <w:rsid w:val="00692BB8"/>
    <w:rsid w:val="006947C2"/>
    <w:rsid w:val="00697664"/>
    <w:rsid w:val="00697BDD"/>
    <w:rsid w:val="006A18F0"/>
    <w:rsid w:val="006A2154"/>
    <w:rsid w:val="006A476D"/>
    <w:rsid w:val="006B0815"/>
    <w:rsid w:val="006B60F2"/>
    <w:rsid w:val="006C0E86"/>
    <w:rsid w:val="006C6D28"/>
    <w:rsid w:val="006D1CBE"/>
    <w:rsid w:val="006D33D3"/>
    <w:rsid w:val="006D5272"/>
    <w:rsid w:val="006D5B02"/>
    <w:rsid w:val="006D6072"/>
    <w:rsid w:val="006D7846"/>
    <w:rsid w:val="006E04E1"/>
    <w:rsid w:val="006E3745"/>
    <w:rsid w:val="006F4474"/>
    <w:rsid w:val="006F6089"/>
    <w:rsid w:val="00700784"/>
    <w:rsid w:val="00701C4F"/>
    <w:rsid w:val="00702BAD"/>
    <w:rsid w:val="0070478D"/>
    <w:rsid w:val="00704C76"/>
    <w:rsid w:val="00705E3E"/>
    <w:rsid w:val="00707945"/>
    <w:rsid w:val="0071498B"/>
    <w:rsid w:val="00717AB8"/>
    <w:rsid w:val="00720264"/>
    <w:rsid w:val="0072205E"/>
    <w:rsid w:val="0072358E"/>
    <w:rsid w:val="0072566A"/>
    <w:rsid w:val="00731F46"/>
    <w:rsid w:val="007322E0"/>
    <w:rsid w:val="0073527C"/>
    <w:rsid w:val="007357FF"/>
    <w:rsid w:val="007358E4"/>
    <w:rsid w:val="00736788"/>
    <w:rsid w:val="007378A3"/>
    <w:rsid w:val="00737A71"/>
    <w:rsid w:val="00737C40"/>
    <w:rsid w:val="0074068B"/>
    <w:rsid w:val="00742D40"/>
    <w:rsid w:val="0074366D"/>
    <w:rsid w:val="00756604"/>
    <w:rsid w:val="00756B2B"/>
    <w:rsid w:val="007579AF"/>
    <w:rsid w:val="00760889"/>
    <w:rsid w:val="00766526"/>
    <w:rsid w:val="00770C6F"/>
    <w:rsid w:val="00772CC3"/>
    <w:rsid w:val="007770E0"/>
    <w:rsid w:val="00777789"/>
    <w:rsid w:val="00777AEA"/>
    <w:rsid w:val="00781055"/>
    <w:rsid w:val="00785432"/>
    <w:rsid w:val="00794E4F"/>
    <w:rsid w:val="00795D5A"/>
    <w:rsid w:val="007966A0"/>
    <w:rsid w:val="007A191E"/>
    <w:rsid w:val="007A2B25"/>
    <w:rsid w:val="007A578F"/>
    <w:rsid w:val="007A5C3D"/>
    <w:rsid w:val="007A704A"/>
    <w:rsid w:val="007C0CDA"/>
    <w:rsid w:val="007C4F12"/>
    <w:rsid w:val="007C58EB"/>
    <w:rsid w:val="007C68C8"/>
    <w:rsid w:val="007D0E8B"/>
    <w:rsid w:val="007D2B53"/>
    <w:rsid w:val="007D3B6D"/>
    <w:rsid w:val="007D4086"/>
    <w:rsid w:val="007E0124"/>
    <w:rsid w:val="007E02AE"/>
    <w:rsid w:val="007E421E"/>
    <w:rsid w:val="007E4725"/>
    <w:rsid w:val="007F0E26"/>
    <w:rsid w:val="007F2B99"/>
    <w:rsid w:val="007F43C5"/>
    <w:rsid w:val="007F442E"/>
    <w:rsid w:val="007F57A8"/>
    <w:rsid w:val="007F7536"/>
    <w:rsid w:val="00800B3B"/>
    <w:rsid w:val="00800E38"/>
    <w:rsid w:val="00801AC5"/>
    <w:rsid w:val="00801ACA"/>
    <w:rsid w:val="00801FE0"/>
    <w:rsid w:val="0080226E"/>
    <w:rsid w:val="00815011"/>
    <w:rsid w:val="008215AA"/>
    <w:rsid w:val="00821EB2"/>
    <w:rsid w:val="00822D18"/>
    <w:rsid w:val="00826E63"/>
    <w:rsid w:val="00833694"/>
    <w:rsid w:val="00833FE3"/>
    <w:rsid w:val="00834077"/>
    <w:rsid w:val="008476D2"/>
    <w:rsid w:val="00847C8F"/>
    <w:rsid w:val="008509BF"/>
    <w:rsid w:val="00852494"/>
    <w:rsid w:val="00853670"/>
    <w:rsid w:val="0085629D"/>
    <w:rsid w:val="00857BEE"/>
    <w:rsid w:val="00860F7A"/>
    <w:rsid w:val="00862BA0"/>
    <w:rsid w:val="00866D04"/>
    <w:rsid w:val="00866E99"/>
    <w:rsid w:val="008739F9"/>
    <w:rsid w:val="00876285"/>
    <w:rsid w:val="00877469"/>
    <w:rsid w:val="00881ADF"/>
    <w:rsid w:val="00885C5C"/>
    <w:rsid w:val="00891918"/>
    <w:rsid w:val="008919A9"/>
    <w:rsid w:val="008A165E"/>
    <w:rsid w:val="008A3A68"/>
    <w:rsid w:val="008A575E"/>
    <w:rsid w:val="008A6EC0"/>
    <w:rsid w:val="008A758C"/>
    <w:rsid w:val="008B0029"/>
    <w:rsid w:val="008B156A"/>
    <w:rsid w:val="008B164E"/>
    <w:rsid w:val="008B2FE2"/>
    <w:rsid w:val="008B591D"/>
    <w:rsid w:val="008B6DEA"/>
    <w:rsid w:val="008C25E4"/>
    <w:rsid w:val="008E0902"/>
    <w:rsid w:val="008E4A49"/>
    <w:rsid w:val="008E4C16"/>
    <w:rsid w:val="008E7A63"/>
    <w:rsid w:val="008F4504"/>
    <w:rsid w:val="008F4E71"/>
    <w:rsid w:val="009077B8"/>
    <w:rsid w:val="0091076F"/>
    <w:rsid w:val="009132EB"/>
    <w:rsid w:val="0092273E"/>
    <w:rsid w:val="0092427C"/>
    <w:rsid w:val="009247F3"/>
    <w:rsid w:val="00925802"/>
    <w:rsid w:val="0092594E"/>
    <w:rsid w:val="0093035C"/>
    <w:rsid w:val="00931B0E"/>
    <w:rsid w:val="00932E71"/>
    <w:rsid w:val="00934FF8"/>
    <w:rsid w:val="00936436"/>
    <w:rsid w:val="009379E5"/>
    <w:rsid w:val="0094183C"/>
    <w:rsid w:val="00950D96"/>
    <w:rsid w:val="009524A0"/>
    <w:rsid w:val="009555CC"/>
    <w:rsid w:val="00964867"/>
    <w:rsid w:val="00964CBC"/>
    <w:rsid w:val="00965654"/>
    <w:rsid w:val="00965705"/>
    <w:rsid w:val="00965900"/>
    <w:rsid w:val="00972B37"/>
    <w:rsid w:val="00973A36"/>
    <w:rsid w:val="00973E73"/>
    <w:rsid w:val="009741C7"/>
    <w:rsid w:val="00974EA6"/>
    <w:rsid w:val="009754EA"/>
    <w:rsid w:val="009812E5"/>
    <w:rsid w:val="00981E4C"/>
    <w:rsid w:val="0098482F"/>
    <w:rsid w:val="00984C8F"/>
    <w:rsid w:val="00987180"/>
    <w:rsid w:val="00990674"/>
    <w:rsid w:val="00993A71"/>
    <w:rsid w:val="00997E73"/>
    <w:rsid w:val="009A2AF5"/>
    <w:rsid w:val="009A2C7A"/>
    <w:rsid w:val="009A3088"/>
    <w:rsid w:val="009A40D8"/>
    <w:rsid w:val="009B253F"/>
    <w:rsid w:val="009B4BA9"/>
    <w:rsid w:val="009C10ED"/>
    <w:rsid w:val="009C69BB"/>
    <w:rsid w:val="009C6FE9"/>
    <w:rsid w:val="009C7B65"/>
    <w:rsid w:val="009D017D"/>
    <w:rsid w:val="009D0737"/>
    <w:rsid w:val="009D4E8A"/>
    <w:rsid w:val="009E4C1A"/>
    <w:rsid w:val="009F2C52"/>
    <w:rsid w:val="009F3459"/>
    <w:rsid w:val="009F4995"/>
    <w:rsid w:val="00A13D6B"/>
    <w:rsid w:val="00A149E1"/>
    <w:rsid w:val="00A14EDD"/>
    <w:rsid w:val="00A14F99"/>
    <w:rsid w:val="00A2074A"/>
    <w:rsid w:val="00A2465D"/>
    <w:rsid w:val="00A42492"/>
    <w:rsid w:val="00A426F1"/>
    <w:rsid w:val="00A47230"/>
    <w:rsid w:val="00A474E2"/>
    <w:rsid w:val="00A50F2D"/>
    <w:rsid w:val="00A51616"/>
    <w:rsid w:val="00A543FD"/>
    <w:rsid w:val="00A55657"/>
    <w:rsid w:val="00A570AD"/>
    <w:rsid w:val="00A64383"/>
    <w:rsid w:val="00A77319"/>
    <w:rsid w:val="00A85453"/>
    <w:rsid w:val="00A85BB9"/>
    <w:rsid w:val="00A85BFF"/>
    <w:rsid w:val="00A86711"/>
    <w:rsid w:val="00A961D5"/>
    <w:rsid w:val="00AA1512"/>
    <w:rsid w:val="00AA2A62"/>
    <w:rsid w:val="00AA7A72"/>
    <w:rsid w:val="00AB11C8"/>
    <w:rsid w:val="00AB5777"/>
    <w:rsid w:val="00AB673D"/>
    <w:rsid w:val="00AC13A8"/>
    <w:rsid w:val="00AC4FD9"/>
    <w:rsid w:val="00AC5349"/>
    <w:rsid w:val="00AD38EA"/>
    <w:rsid w:val="00AD6FF2"/>
    <w:rsid w:val="00AE17BB"/>
    <w:rsid w:val="00AE37CA"/>
    <w:rsid w:val="00AE488E"/>
    <w:rsid w:val="00AE6757"/>
    <w:rsid w:val="00AF1E38"/>
    <w:rsid w:val="00AF2BDE"/>
    <w:rsid w:val="00AF760C"/>
    <w:rsid w:val="00B01275"/>
    <w:rsid w:val="00B01F43"/>
    <w:rsid w:val="00B0295C"/>
    <w:rsid w:val="00B04899"/>
    <w:rsid w:val="00B05268"/>
    <w:rsid w:val="00B062D1"/>
    <w:rsid w:val="00B07ACF"/>
    <w:rsid w:val="00B12703"/>
    <w:rsid w:val="00B1684A"/>
    <w:rsid w:val="00B1788C"/>
    <w:rsid w:val="00B251C0"/>
    <w:rsid w:val="00B25AC3"/>
    <w:rsid w:val="00B25CE6"/>
    <w:rsid w:val="00B335D7"/>
    <w:rsid w:val="00B342EF"/>
    <w:rsid w:val="00B34919"/>
    <w:rsid w:val="00B37465"/>
    <w:rsid w:val="00B400AE"/>
    <w:rsid w:val="00B40767"/>
    <w:rsid w:val="00B4315D"/>
    <w:rsid w:val="00B44383"/>
    <w:rsid w:val="00B46C74"/>
    <w:rsid w:val="00B515A3"/>
    <w:rsid w:val="00B573CF"/>
    <w:rsid w:val="00B60807"/>
    <w:rsid w:val="00B60AE6"/>
    <w:rsid w:val="00B611D3"/>
    <w:rsid w:val="00B655AC"/>
    <w:rsid w:val="00B678A0"/>
    <w:rsid w:val="00B71C75"/>
    <w:rsid w:val="00B730F9"/>
    <w:rsid w:val="00B73ADE"/>
    <w:rsid w:val="00B7413E"/>
    <w:rsid w:val="00B77306"/>
    <w:rsid w:val="00B83F30"/>
    <w:rsid w:val="00B87F7A"/>
    <w:rsid w:val="00B9328A"/>
    <w:rsid w:val="00B964AE"/>
    <w:rsid w:val="00BA4432"/>
    <w:rsid w:val="00BA4DF0"/>
    <w:rsid w:val="00BA5AAA"/>
    <w:rsid w:val="00BA7270"/>
    <w:rsid w:val="00BB3EB1"/>
    <w:rsid w:val="00BB443A"/>
    <w:rsid w:val="00BC5286"/>
    <w:rsid w:val="00BC5D33"/>
    <w:rsid w:val="00BD04A3"/>
    <w:rsid w:val="00BD335F"/>
    <w:rsid w:val="00BE0C17"/>
    <w:rsid w:val="00BE1A79"/>
    <w:rsid w:val="00BE263F"/>
    <w:rsid w:val="00BE2E94"/>
    <w:rsid w:val="00BE702B"/>
    <w:rsid w:val="00BF426F"/>
    <w:rsid w:val="00BF5A7A"/>
    <w:rsid w:val="00BF7084"/>
    <w:rsid w:val="00C0038F"/>
    <w:rsid w:val="00C0042E"/>
    <w:rsid w:val="00C033BA"/>
    <w:rsid w:val="00C07587"/>
    <w:rsid w:val="00C1390B"/>
    <w:rsid w:val="00C14B53"/>
    <w:rsid w:val="00C15CD3"/>
    <w:rsid w:val="00C20153"/>
    <w:rsid w:val="00C264F4"/>
    <w:rsid w:val="00C26FD6"/>
    <w:rsid w:val="00C33515"/>
    <w:rsid w:val="00C3454B"/>
    <w:rsid w:val="00C36DF1"/>
    <w:rsid w:val="00C36EDE"/>
    <w:rsid w:val="00C37E42"/>
    <w:rsid w:val="00C40C35"/>
    <w:rsid w:val="00C418DB"/>
    <w:rsid w:val="00C46D3B"/>
    <w:rsid w:val="00C51DB8"/>
    <w:rsid w:val="00C51E8C"/>
    <w:rsid w:val="00C545A8"/>
    <w:rsid w:val="00C57A4F"/>
    <w:rsid w:val="00C60AD9"/>
    <w:rsid w:val="00C6373D"/>
    <w:rsid w:val="00C642C1"/>
    <w:rsid w:val="00C64EE6"/>
    <w:rsid w:val="00C73550"/>
    <w:rsid w:val="00C80D39"/>
    <w:rsid w:val="00C81BA1"/>
    <w:rsid w:val="00C826AC"/>
    <w:rsid w:val="00C8696C"/>
    <w:rsid w:val="00C871F4"/>
    <w:rsid w:val="00C90D38"/>
    <w:rsid w:val="00C961A2"/>
    <w:rsid w:val="00C96F44"/>
    <w:rsid w:val="00CA01F2"/>
    <w:rsid w:val="00CA2A25"/>
    <w:rsid w:val="00CA313A"/>
    <w:rsid w:val="00CA3BF0"/>
    <w:rsid w:val="00CA6D36"/>
    <w:rsid w:val="00CB000A"/>
    <w:rsid w:val="00CB1BC4"/>
    <w:rsid w:val="00CB231C"/>
    <w:rsid w:val="00CB36B3"/>
    <w:rsid w:val="00CB4919"/>
    <w:rsid w:val="00CB4932"/>
    <w:rsid w:val="00CB5351"/>
    <w:rsid w:val="00CB6AC5"/>
    <w:rsid w:val="00CC1FCB"/>
    <w:rsid w:val="00CC2D91"/>
    <w:rsid w:val="00CC5096"/>
    <w:rsid w:val="00CD10BA"/>
    <w:rsid w:val="00CD212E"/>
    <w:rsid w:val="00CD3A71"/>
    <w:rsid w:val="00CD4B0C"/>
    <w:rsid w:val="00CE00B3"/>
    <w:rsid w:val="00CE1D9D"/>
    <w:rsid w:val="00CE65FD"/>
    <w:rsid w:val="00CE71BE"/>
    <w:rsid w:val="00CF11C3"/>
    <w:rsid w:val="00CF1A62"/>
    <w:rsid w:val="00CF2014"/>
    <w:rsid w:val="00CF7A17"/>
    <w:rsid w:val="00CF7B56"/>
    <w:rsid w:val="00CF7D31"/>
    <w:rsid w:val="00D01512"/>
    <w:rsid w:val="00D01B09"/>
    <w:rsid w:val="00D05E3C"/>
    <w:rsid w:val="00D12B6D"/>
    <w:rsid w:val="00D13F52"/>
    <w:rsid w:val="00D215D7"/>
    <w:rsid w:val="00D27A5D"/>
    <w:rsid w:val="00D33134"/>
    <w:rsid w:val="00D3415F"/>
    <w:rsid w:val="00D4150A"/>
    <w:rsid w:val="00D41857"/>
    <w:rsid w:val="00D41934"/>
    <w:rsid w:val="00D43847"/>
    <w:rsid w:val="00D4474D"/>
    <w:rsid w:val="00D46800"/>
    <w:rsid w:val="00D63C56"/>
    <w:rsid w:val="00D64B4A"/>
    <w:rsid w:val="00D67BDC"/>
    <w:rsid w:val="00D7138B"/>
    <w:rsid w:val="00D7385B"/>
    <w:rsid w:val="00D749C2"/>
    <w:rsid w:val="00D762C7"/>
    <w:rsid w:val="00D818B0"/>
    <w:rsid w:val="00D82C36"/>
    <w:rsid w:val="00D856C1"/>
    <w:rsid w:val="00D87C56"/>
    <w:rsid w:val="00D92F9D"/>
    <w:rsid w:val="00D94FEC"/>
    <w:rsid w:val="00D9796A"/>
    <w:rsid w:val="00DA33DB"/>
    <w:rsid w:val="00DB3184"/>
    <w:rsid w:val="00DB3618"/>
    <w:rsid w:val="00DB44F9"/>
    <w:rsid w:val="00DC0E16"/>
    <w:rsid w:val="00DC10D1"/>
    <w:rsid w:val="00DC1A7F"/>
    <w:rsid w:val="00DC4850"/>
    <w:rsid w:val="00DC77F8"/>
    <w:rsid w:val="00DD2905"/>
    <w:rsid w:val="00DD7E68"/>
    <w:rsid w:val="00DE05B6"/>
    <w:rsid w:val="00DE0FDE"/>
    <w:rsid w:val="00DF425A"/>
    <w:rsid w:val="00E035D2"/>
    <w:rsid w:val="00E106BE"/>
    <w:rsid w:val="00E14A53"/>
    <w:rsid w:val="00E25F7F"/>
    <w:rsid w:val="00E2625A"/>
    <w:rsid w:val="00E269BC"/>
    <w:rsid w:val="00E31C4B"/>
    <w:rsid w:val="00E32E85"/>
    <w:rsid w:val="00E357EF"/>
    <w:rsid w:val="00E36D48"/>
    <w:rsid w:val="00E4124C"/>
    <w:rsid w:val="00E412D2"/>
    <w:rsid w:val="00E45400"/>
    <w:rsid w:val="00E50462"/>
    <w:rsid w:val="00E532ED"/>
    <w:rsid w:val="00E5392E"/>
    <w:rsid w:val="00E539E9"/>
    <w:rsid w:val="00E619F9"/>
    <w:rsid w:val="00E639D2"/>
    <w:rsid w:val="00E66ED9"/>
    <w:rsid w:val="00E75F73"/>
    <w:rsid w:val="00E75FF9"/>
    <w:rsid w:val="00E768EF"/>
    <w:rsid w:val="00E81B9A"/>
    <w:rsid w:val="00E83805"/>
    <w:rsid w:val="00E84006"/>
    <w:rsid w:val="00E9710F"/>
    <w:rsid w:val="00E9712E"/>
    <w:rsid w:val="00E9772B"/>
    <w:rsid w:val="00E97EE2"/>
    <w:rsid w:val="00EA4004"/>
    <w:rsid w:val="00EA62F5"/>
    <w:rsid w:val="00EB276A"/>
    <w:rsid w:val="00EB399F"/>
    <w:rsid w:val="00EB3FB8"/>
    <w:rsid w:val="00EB52EE"/>
    <w:rsid w:val="00EC14F1"/>
    <w:rsid w:val="00EC79AB"/>
    <w:rsid w:val="00ED1FA1"/>
    <w:rsid w:val="00ED4422"/>
    <w:rsid w:val="00ED6DAA"/>
    <w:rsid w:val="00EE1128"/>
    <w:rsid w:val="00EE2A54"/>
    <w:rsid w:val="00EE7125"/>
    <w:rsid w:val="00EF3855"/>
    <w:rsid w:val="00EF7A18"/>
    <w:rsid w:val="00F02A39"/>
    <w:rsid w:val="00F04322"/>
    <w:rsid w:val="00F046A5"/>
    <w:rsid w:val="00F04E59"/>
    <w:rsid w:val="00F0738B"/>
    <w:rsid w:val="00F10A56"/>
    <w:rsid w:val="00F125B8"/>
    <w:rsid w:val="00F1560D"/>
    <w:rsid w:val="00F16258"/>
    <w:rsid w:val="00F206C4"/>
    <w:rsid w:val="00F20A4B"/>
    <w:rsid w:val="00F21A4A"/>
    <w:rsid w:val="00F23497"/>
    <w:rsid w:val="00F2747A"/>
    <w:rsid w:val="00F329FC"/>
    <w:rsid w:val="00F33383"/>
    <w:rsid w:val="00F37B2D"/>
    <w:rsid w:val="00F41B22"/>
    <w:rsid w:val="00F43160"/>
    <w:rsid w:val="00F44814"/>
    <w:rsid w:val="00F44E9E"/>
    <w:rsid w:val="00F473BC"/>
    <w:rsid w:val="00F50AB8"/>
    <w:rsid w:val="00F5566E"/>
    <w:rsid w:val="00F6170D"/>
    <w:rsid w:val="00F66935"/>
    <w:rsid w:val="00F672B9"/>
    <w:rsid w:val="00F71FF6"/>
    <w:rsid w:val="00F81679"/>
    <w:rsid w:val="00F860C4"/>
    <w:rsid w:val="00F90594"/>
    <w:rsid w:val="00F916E5"/>
    <w:rsid w:val="00F95424"/>
    <w:rsid w:val="00F95C5A"/>
    <w:rsid w:val="00FA0BF3"/>
    <w:rsid w:val="00FA1A9E"/>
    <w:rsid w:val="00FA3ECD"/>
    <w:rsid w:val="00FA5B2F"/>
    <w:rsid w:val="00FA759D"/>
    <w:rsid w:val="00FB0AF7"/>
    <w:rsid w:val="00FB1530"/>
    <w:rsid w:val="00FB305B"/>
    <w:rsid w:val="00FB5047"/>
    <w:rsid w:val="00FB53D4"/>
    <w:rsid w:val="00FB76AE"/>
    <w:rsid w:val="00FC1A81"/>
    <w:rsid w:val="00FC3A1D"/>
    <w:rsid w:val="00FC6A05"/>
    <w:rsid w:val="00FD2E86"/>
    <w:rsid w:val="00FD71F0"/>
    <w:rsid w:val="00FD7B74"/>
    <w:rsid w:val="00FE02DF"/>
    <w:rsid w:val="00FE0E7F"/>
    <w:rsid w:val="00FE1589"/>
    <w:rsid w:val="00FE1B1D"/>
    <w:rsid w:val="00FE220A"/>
    <w:rsid w:val="00FE4CD0"/>
    <w:rsid w:val="00FE5143"/>
    <w:rsid w:val="00FF0213"/>
    <w:rsid w:val="00FF2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4491BD05"/>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Normal">
    <w:name w:val="[Normal]"/>
    <w:rsid w:val="003E6FED"/>
    <w:pPr>
      <w:widowControl w:val="0"/>
      <w:autoSpaceDE w:val="0"/>
      <w:autoSpaceDN w:val="0"/>
      <w:adjustRightInd w:val="0"/>
    </w:pPr>
    <w:rPr>
      <w:rFonts w:ascii="Arial" w:hAnsi="Arial" w:cs="Arial"/>
      <w:sz w:val="24"/>
      <w:szCs w:val="24"/>
      <w:lang w:val="x-none"/>
    </w:rPr>
  </w:style>
  <w:style w:type="character" w:styleId="Nevyeenzmnka">
    <w:name w:val="Unresolved Mention"/>
    <w:basedOn w:val="Standardnpsmoodstavce"/>
    <w:uiPriority w:val="99"/>
    <w:semiHidden/>
    <w:unhideWhenUsed/>
    <w:rsid w:val="0049107F"/>
    <w:rPr>
      <w:color w:val="605E5C"/>
      <w:shd w:val="clear" w:color="auto" w:fill="E1DFDD"/>
    </w:rPr>
  </w:style>
  <w:style w:type="paragraph" w:customStyle="1" w:styleId="Style8">
    <w:name w:val="Style8"/>
    <w:basedOn w:val="Normln"/>
    <w:uiPriority w:val="99"/>
    <w:rsid w:val="00AF2BDE"/>
    <w:pPr>
      <w:widowControl w:val="0"/>
      <w:autoSpaceDE w:val="0"/>
      <w:autoSpaceDN w:val="0"/>
      <w:adjustRightInd w:val="0"/>
    </w:pPr>
    <w:rPr>
      <w:rFonts w:ascii="Arial Black" w:eastAsiaTheme="minorEastAsia" w:hAnsi="Arial Black" w:cstheme="minorBidi"/>
    </w:rPr>
  </w:style>
  <w:style w:type="paragraph" w:styleId="Revize">
    <w:name w:val="Revision"/>
    <w:hidden/>
    <w:uiPriority w:val="99"/>
    <w:semiHidden/>
    <w:rsid w:val="00E75F73"/>
    <w:rPr>
      <w:sz w:val="24"/>
      <w:szCs w:val="24"/>
    </w:rPr>
  </w:style>
  <w:style w:type="paragraph" w:customStyle="1" w:styleId="Texttabulky">
    <w:name w:val="Text tabulky"/>
    <w:rsid w:val="001343C1"/>
    <w:pPr>
      <w:widowControl w:val="0"/>
      <w:spacing w:before="120"/>
      <w:jc w:val="center"/>
    </w:pPr>
    <w:rPr>
      <w:rFonts w:ascii="Arial" w:hAnsi="Arial"/>
      <w:snapToGrid w:val="0"/>
      <w:color w:val="000000"/>
      <w:sz w:val="18"/>
    </w:rPr>
  </w:style>
  <w:style w:type="character" w:customStyle="1" w:styleId="A4Char">
    <w:name w:val="A4 Char"/>
    <w:basedOn w:val="Standardnpsmoodstavce"/>
    <w:link w:val="A4"/>
    <w:locked/>
    <w:rsid w:val="001343C1"/>
    <w:rPr>
      <w:lang w:eastAsia="x-none"/>
    </w:rPr>
  </w:style>
  <w:style w:type="paragraph" w:customStyle="1" w:styleId="A4">
    <w:name w:val="A4"/>
    <w:basedOn w:val="Normln"/>
    <w:link w:val="A4Char"/>
    <w:rsid w:val="001343C1"/>
    <w:pPr>
      <w:spacing w:after="60"/>
      <w:ind w:left="568"/>
      <w:jc w:val="both"/>
    </w:pPr>
    <w:rPr>
      <w:sz w:val="20"/>
      <w:szCs w:val="20"/>
      <w:lang w:eastAsia="x-none"/>
    </w:rPr>
  </w:style>
  <w:style w:type="table" w:customStyle="1" w:styleId="TableGrid">
    <w:name w:val="TableGrid"/>
    <w:rsid w:val="001343C1"/>
    <w:rPr>
      <w:rFonts w:asciiTheme="minorHAnsi" w:eastAsiaTheme="minorEastAsia" w:hAnsiTheme="minorHAnsi" w:cstheme="minorBidi"/>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770130237">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807745773">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71719102">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sobotkova@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https://ezak.kr-karlovarsky.cz/vz00009541"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716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3.xml><?xml version="1.0" encoding="utf-8"?>
<ds:datastoreItem xmlns:ds="http://schemas.openxmlformats.org/officeDocument/2006/customXml" ds:itemID="{0E5336CE-5BB9-41C7-852F-13CFA9520683}">
  <ds:schemaRefs>
    <ds:schemaRef ds:uri="http://schemas.openxmlformats.org/officeDocument/2006/bibliography"/>
  </ds:schemaRefs>
</ds:datastoreItem>
</file>

<file path=customXml/itemProps4.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1429</TotalTime>
  <Pages>10</Pages>
  <Words>3374</Words>
  <Characters>19913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Sobotková Jana</cp:lastModifiedBy>
  <cp:revision>73</cp:revision>
  <cp:lastPrinted>2026-02-09T08:08:00Z</cp:lastPrinted>
  <dcterms:created xsi:type="dcterms:W3CDTF">2021-10-13T05:26:00Z</dcterms:created>
  <dcterms:modified xsi:type="dcterms:W3CDTF">2026-02-12T09:29:00Z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