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4E7AFC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Pr="004E7AFC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4E7AFC" w:rsidRDefault="008F481F" w:rsidP="008C79CA">
            <w:pPr>
              <w:jc w:val="center"/>
              <w:rPr>
                <w:sz w:val="28"/>
                <w:szCs w:val="28"/>
              </w:rPr>
            </w:pPr>
            <w:r w:rsidRPr="004E7AFC"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:rsidRPr="004E7AFC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452148F8" w:rsidR="0087426D" w:rsidRPr="004E7AFC" w:rsidRDefault="009E63C4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E63C4">
              <w:rPr>
                <w:b/>
              </w:rPr>
              <w:t>Poskytování servisních služeb pro ekonomický systém příspěvkových organizací GINIS SQL Expres</w:t>
            </w:r>
          </w:p>
        </w:tc>
      </w:tr>
      <w:tr w:rsidR="00B47436" w:rsidRPr="004E7AFC" w14:paraId="0FDF9C94" w14:textId="77777777" w:rsidTr="008F481F">
        <w:trPr>
          <w:trHeight w:val="357"/>
        </w:trPr>
        <w:tc>
          <w:tcPr>
            <w:tcW w:w="9345" w:type="dxa"/>
            <w:gridSpan w:val="2"/>
            <w:vAlign w:val="center"/>
          </w:tcPr>
          <w:p w14:paraId="06874E9D" w14:textId="77777777" w:rsidR="00B47436" w:rsidRPr="004E7AFC" w:rsidRDefault="00B47436" w:rsidP="006B183E">
            <w:pPr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4E7AFC" w14:paraId="2168D6CE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0868E7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3E2E6DE8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4E05710E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B47436" w:rsidRPr="004E7AFC" w14:paraId="1BD35627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2F94E3A2" w14:textId="77777777" w:rsidR="00B47436" w:rsidRPr="004E7AFC" w:rsidRDefault="00B47436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4E7AFC" w:rsidRDefault="00B47436" w:rsidP="006B183E">
            <w:pPr>
              <w:rPr>
                <w:sz w:val="22"/>
                <w:szCs w:val="22"/>
              </w:rPr>
            </w:pPr>
          </w:p>
        </w:tc>
      </w:tr>
      <w:tr w:rsidR="00D95DB3" w:rsidRPr="004E7AFC" w14:paraId="01E208A9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12F6E9BA" w14:textId="77777777" w:rsidR="00D95DB3" w:rsidRPr="004E7AFC" w:rsidRDefault="00D95DB3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4E7AFC" w:rsidRDefault="00D95DB3" w:rsidP="006B183E">
            <w:pPr>
              <w:rPr>
                <w:sz w:val="22"/>
                <w:szCs w:val="22"/>
              </w:rPr>
            </w:pPr>
          </w:p>
        </w:tc>
      </w:tr>
      <w:tr w:rsidR="00967CDE" w:rsidRPr="004E7AFC" w14:paraId="52E77486" w14:textId="77777777" w:rsidTr="0087426D">
        <w:trPr>
          <w:trHeight w:val="454"/>
        </w:trPr>
        <w:tc>
          <w:tcPr>
            <w:tcW w:w="2248" w:type="dxa"/>
            <w:vAlign w:val="center"/>
          </w:tcPr>
          <w:p w14:paraId="734AF288" w14:textId="1D897D34" w:rsidR="00967CDE" w:rsidRPr="004E7AFC" w:rsidRDefault="00967CDE" w:rsidP="006B183E">
            <w:pPr>
              <w:pStyle w:val="Standard"/>
              <w:rPr>
                <w:b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4E7AFC" w:rsidRDefault="00967CDE" w:rsidP="006B183E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4E7AFC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který samostatně/společně s jinou osobou/společně s jinými osobami </w:t>
      </w:r>
      <w:r w:rsidRPr="004E7AFC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4E7AFC">
        <w:rPr>
          <w:sz w:val="22"/>
          <w:szCs w:val="22"/>
        </w:rPr>
        <w:t xml:space="preserve"> </w:t>
      </w:r>
    </w:p>
    <w:p w14:paraId="17C955A0" w14:textId="2F4D0A7A" w:rsidR="0076779F" w:rsidRPr="004E7AF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4E7AFC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4E7AFC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4E7AFC" w:rsidRDefault="00B47436" w:rsidP="008F481F">
      <w:pPr>
        <w:jc w:val="center"/>
        <w:rPr>
          <w:b/>
          <w:bCs/>
          <w:sz w:val="22"/>
          <w:szCs w:val="22"/>
        </w:rPr>
      </w:pPr>
      <w:r w:rsidRPr="004E7AFC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4E7AFC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se před předložením dokladů o kvalifikaci podrobně seznámil se zadávacími podmínkami,</w:t>
      </w:r>
    </w:p>
    <w:p w14:paraId="5E033021" w14:textId="0A3455BD" w:rsidR="00410E5C" w:rsidRPr="004E7AFC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4E7AFC">
        <w:rPr>
          <w:sz w:val="22"/>
          <w:szCs w:val="22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25% účasti společníka v obchodní společnosti, ani neprokazuje prostřednictvím takové obchodní společnosti kvalifikaci či její část,</w:t>
      </w:r>
    </w:p>
    <w:p w14:paraId="0FD5A445" w14:textId="5BCE678F" w:rsidR="00410E5C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 w:rsidRPr="004E7AFC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4E7AFC">
        <w:rPr>
          <w:bCs/>
          <w:color w:val="000000" w:themeColor="text1"/>
          <w:sz w:val="22"/>
          <w:szCs w:val="22"/>
        </w:rPr>
        <w:t>ZZVZ</w:t>
      </w:r>
      <w:r w:rsidR="004E6246" w:rsidRPr="004E7AFC">
        <w:rPr>
          <w:bCs/>
          <w:color w:val="000000" w:themeColor="text1"/>
          <w:sz w:val="22"/>
          <w:szCs w:val="22"/>
        </w:rPr>
        <w:t>“)</w:t>
      </w:r>
      <w:r w:rsidRPr="004E7AFC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4E7AFC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4E7AFC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24AC8A02" w14:textId="6E5DC628" w:rsidR="00E834CB" w:rsidRPr="00E834CB" w:rsidRDefault="007D3E6B" w:rsidP="00D6154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6154C">
        <w:rPr>
          <w:sz w:val="22"/>
          <w:szCs w:val="22"/>
        </w:rPr>
        <w:t>není nezpůsobilým dodavatelem ve smyslu § 74 ZZVZ</w:t>
      </w:r>
      <w:r w:rsidR="00D6154C">
        <w:rPr>
          <w:sz w:val="22"/>
          <w:szCs w:val="22"/>
        </w:rPr>
        <w:t xml:space="preserve"> </w:t>
      </w:r>
      <w:r w:rsidR="00E834CB" w:rsidRPr="00E834CB">
        <w:rPr>
          <w:sz w:val="22"/>
          <w:szCs w:val="22"/>
        </w:rPr>
        <w:t>odst. 1 písm. b) a c) ZZVZ, tedy dodavatelem, který:</w:t>
      </w:r>
    </w:p>
    <w:p w14:paraId="0A372341" w14:textId="77777777" w:rsidR="00E834CB" w:rsidRPr="00E834CB" w:rsidRDefault="00E834CB" w:rsidP="00E834C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834CB">
        <w:rPr>
          <w:sz w:val="22"/>
          <w:szCs w:val="22"/>
        </w:rPr>
        <w:t>má v České republice nebo v zemi svého sídla v evidenci daní zachycen splatný daňový nedoplatek,</w:t>
      </w:r>
    </w:p>
    <w:p w14:paraId="005034C2" w14:textId="77777777" w:rsidR="00E834CB" w:rsidRPr="00E834CB" w:rsidRDefault="00E834CB" w:rsidP="00E834C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834CB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2004962C" w14:textId="77777777" w:rsidR="00E834CB" w:rsidRPr="00E834CB" w:rsidRDefault="00E834CB" w:rsidP="00E834C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B01E974" w14:textId="77777777" w:rsidR="00E834CB" w:rsidRPr="00E834CB" w:rsidRDefault="00E834CB" w:rsidP="00AA2350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834CB">
        <w:rPr>
          <w:sz w:val="22"/>
          <w:szCs w:val="22"/>
          <w:shd w:val="clear" w:color="auto" w:fill="FFF2CC" w:themeFill="accent4" w:themeFillTint="33"/>
        </w:rPr>
        <w:t>příp. ve smyslu § 74 odst. 1 písm. e)</w:t>
      </w:r>
      <w:r w:rsidRPr="00E834CB">
        <w:rPr>
          <w:sz w:val="22"/>
          <w:szCs w:val="22"/>
          <w:shd w:val="clear" w:color="auto" w:fill="FFF2CC" w:themeFill="accent4" w:themeFillTint="33"/>
          <w:vertAlign w:val="superscript"/>
        </w:rPr>
        <w:t xml:space="preserve"> </w:t>
      </w:r>
      <w:r w:rsidRPr="00E834CB">
        <w:rPr>
          <w:b/>
          <w:color w:val="EE0000"/>
          <w:sz w:val="22"/>
          <w:szCs w:val="22"/>
          <w:shd w:val="clear" w:color="auto" w:fill="FFF2CC" w:themeFill="accent4" w:themeFillTint="33"/>
          <w:vertAlign w:val="superscript"/>
        </w:rPr>
        <w:footnoteReference w:id="1"/>
      </w:r>
    </w:p>
    <w:p w14:paraId="4365FCB4" w14:textId="77777777" w:rsidR="00E834CB" w:rsidRPr="00E834CB" w:rsidRDefault="00E834CB" w:rsidP="00E834CB">
      <w:pPr>
        <w:widowControl w:val="0"/>
        <w:numPr>
          <w:ilvl w:val="0"/>
          <w:numId w:val="25"/>
        </w:numPr>
        <w:shd w:val="clear" w:color="auto" w:fill="FFF2CC" w:themeFill="accent4" w:themeFillTint="33"/>
        <w:autoSpaceDE w:val="0"/>
        <w:autoSpaceDN w:val="0"/>
        <w:adjustRightInd w:val="0"/>
        <w:jc w:val="both"/>
        <w:rPr>
          <w:sz w:val="22"/>
          <w:szCs w:val="22"/>
        </w:rPr>
      </w:pPr>
      <w:r w:rsidRPr="00E834CB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E834CB">
        <w:rPr>
          <w:b/>
          <w:sz w:val="22"/>
          <w:szCs w:val="22"/>
          <w:vertAlign w:val="superscript"/>
        </w:rPr>
        <w:t xml:space="preserve"> </w:t>
      </w:r>
    </w:p>
    <w:p w14:paraId="587EDA22" w14:textId="77777777" w:rsidR="007C2539" w:rsidRDefault="007C2539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412C88A4" w14:textId="28942084" w:rsidR="007C2539" w:rsidRDefault="007C2539" w:rsidP="00194224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7C2539">
        <w:rPr>
          <w:sz w:val="22"/>
          <w:szCs w:val="22"/>
        </w:rPr>
        <w:t xml:space="preserve">splňuje </w:t>
      </w:r>
      <w:r w:rsidRPr="007C2539">
        <w:rPr>
          <w:b/>
          <w:sz w:val="22"/>
          <w:szCs w:val="22"/>
        </w:rPr>
        <w:t>technickou kvalifikaci</w:t>
      </w:r>
      <w:r w:rsidRPr="007C2539">
        <w:rPr>
          <w:sz w:val="22"/>
          <w:szCs w:val="22"/>
        </w:rPr>
        <w:t>, kterou zadavatel požadoval v zadávací dokumentaci, jelikož</w:t>
      </w:r>
      <w:r>
        <w:rPr>
          <w:sz w:val="22"/>
          <w:szCs w:val="22"/>
        </w:rPr>
        <w:t xml:space="preserve"> </w:t>
      </w:r>
      <w:r w:rsidRPr="007C2539">
        <w:rPr>
          <w:sz w:val="22"/>
          <w:szCs w:val="22"/>
        </w:rPr>
        <w:t>realizoval alespoň jedné významn</w:t>
      </w:r>
      <w:r>
        <w:rPr>
          <w:sz w:val="22"/>
          <w:szCs w:val="22"/>
        </w:rPr>
        <w:t>ou</w:t>
      </w:r>
      <w:r w:rsidRPr="007C2539">
        <w:rPr>
          <w:sz w:val="22"/>
          <w:szCs w:val="22"/>
        </w:rPr>
        <w:t xml:space="preserve"> služb</w:t>
      </w:r>
      <w:r>
        <w:rPr>
          <w:sz w:val="22"/>
          <w:szCs w:val="22"/>
        </w:rPr>
        <w:t>u</w:t>
      </w:r>
      <w:r w:rsidRPr="007C2539">
        <w:rPr>
          <w:sz w:val="22"/>
          <w:szCs w:val="22"/>
        </w:rPr>
        <w:t xml:space="preserve">, jejímž předmětem plnění bylo </w:t>
      </w:r>
      <w:r w:rsidR="00883489" w:rsidRPr="00883489">
        <w:rPr>
          <w:b/>
          <w:bCs/>
          <w:sz w:val="22"/>
          <w:szCs w:val="22"/>
        </w:rPr>
        <w:t xml:space="preserve">poskytování služeb podpory informačního systému GINIS </w:t>
      </w:r>
      <w:proofErr w:type="gramStart"/>
      <w:r w:rsidR="00883489" w:rsidRPr="00883489">
        <w:rPr>
          <w:b/>
          <w:bCs/>
          <w:sz w:val="22"/>
          <w:szCs w:val="22"/>
        </w:rPr>
        <w:t>Express</w:t>
      </w:r>
      <w:proofErr w:type="gramEnd"/>
      <w:r w:rsidR="00883489" w:rsidRPr="00883489">
        <w:rPr>
          <w:sz w:val="22"/>
          <w:szCs w:val="22"/>
        </w:rPr>
        <w:t xml:space="preserve"> a to s délkou trvání alespoň </w:t>
      </w:r>
      <w:r w:rsidR="00883489" w:rsidRPr="00883489">
        <w:rPr>
          <w:b/>
          <w:bCs/>
          <w:sz w:val="22"/>
          <w:szCs w:val="22"/>
        </w:rPr>
        <w:t>jednoho roku</w:t>
      </w:r>
      <w:r w:rsidR="00883489" w:rsidRPr="00883489">
        <w:rPr>
          <w:sz w:val="22"/>
          <w:szCs w:val="22"/>
        </w:rPr>
        <w:t>. Zadavatel akceptuje službu, jež byla realizována v posledních třech letech před zahájením zadávacího řízení anebo službu, jejíž realizace stále probíhá.</w:t>
      </w:r>
    </w:p>
    <w:p w14:paraId="1955DE72" w14:textId="77777777" w:rsidR="002D2E50" w:rsidRPr="007C2539" w:rsidRDefault="002D2E50" w:rsidP="002D2E50">
      <w:pPr>
        <w:widowControl w:val="0"/>
        <w:jc w:val="both"/>
        <w:rPr>
          <w:sz w:val="22"/>
          <w:szCs w:val="22"/>
        </w:rPr>
      </w:pPr>
    </w:p>
    <w:p w14:paraId="33B8E04E" w14:textId="77777777" w:rsidR="00AB198B" w:rsidRDefault="00AB198B" w:rsidP="00C92E8C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311" w:type="dxa"/>
        <w:tblLayout w:type="fixed"/>
        <w:tblLook w:val="04A0" w:firstRow="1" w:lastRow="0" w:firstColumn="1" w:lastColumn="0" w:noHBand="0" w:noVBand="1"/>
      </w:tblPr>
      <w:tblGrid>
        <w:gridCol w:w="513"/>
        <w:gridCol w:w="2992"/>
        <w:gridCol w:w="3391"/>
        <w:gridCol w:w="2415"/>
      </w:tblGrid>
      <w:tr w:rsidR="00883489" w:rsidRPr="008D341D" w14:paraId="44313A2F" w14:textId="77777777" w:rsidTr="00883489">
        <w:trPr>
          <w:trHeight w:val="700"/>
        </w:trPr>
        <w:tc>
          <w:tcPr>
            <w:tcW w:w="513" w:type="dxa"/>
            <w:vAlign w:val="center"/>
          </w:tcPr>
          <w:p w14:paraId="48C7F3B8" w14:textId="77777777" w:rsidR="00883489" w:rsidRPr="00C765E5" w:rsidRDefault="00883489" w:rsidP="00A263C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DDC391" w14:textId="77777777" w:rsidR="00883489" w:rsidRPr="00C765E5" w:rsidRDefault="00883489" w:rsidP="00A2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92" w:type="dxa"/>
            <w:vAlign w:val="center"/>
          </w:tcPr>
          <w:p w14:paraId="0BA476D5" w14:textId="77777777" w:rsidR="00883489" w:rsidRPr="00C765E5" w:rsidRDefault="00883489" w:rsidP="00A2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3391" w:type="dxa"/>
            <w:vAlign w:val="center"/>
          </w:tcPr>
          <w:p w14:paraId="3F6F8519" w14:textId="10165A50" w:rsidR="00883489" w:rsidRPr="00616D11" w:rsidRDefault="00883489" w:rsidP="00A263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významné služby</w:t>
            </w:r>
          </w:p>
        </w:tc>
        <w:tc>
          <w:tcPr>
            <w:tcW w:w="2415" w:type="dxa"/>
            <w:vAlign w:val="center"/>
          </w:tcPr>
          <w:p w14:paraId="4431C3CC" w14:textId="77777777" w:rsidR="00883489" w:rsidRPr="00C765E5" w:rsidRDefault="00883489" w:rsidP="00A2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</w:tc>
      </w:tr>
      <w:tr w:rsidR="00883489" w:rsidRPr="000535C6" w14:paraId="0828D9B5" w14:textId="77777777" w:rsidTr="00883489">
        <w:trPr>
          <w:trHeight w:val="1303"/>
        </w:trPr>
        <w:tc>
          <w:tcPr>
            <w:tcW w:w="513" w:type="dxa"/>
            <w:vAlign w:val="center"/>
          </w:tcPr>
          <w:p w14:paraId="2F91E515" w14:textId="77777777" w:rsidR="00883489" w:rsidRPr="00C765E5" w:rsidRDefault="00883489" w:rsidP="00A263C5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92" w:type="dxa"/>
            <w:shd w:val="clear" w:color="auto" w:fill="FFF2CC" w:themeFill="accent4" w:themeFillTint="33"/>
            <w:vAlign w:val="center"/>
          </w:tcPr>
          <w:p w14:paraId="0B0E1F76" w14:textId="77777777" w:rsidR="00883489" w:rsidRDefault="00883489" w:rsidP="00A263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37D9BAA0" w14:textId="77777777" w:rsidR="00883489" w:rsidRDefault="00883489" w:rsidP="00A263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36D94DEA" w14:textId="77777777" w:rsidR="00883489" w:rsidRDefault="00883489" w:rsidP="00A263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498ECFEA" w14:textId="77777777" w:rsidR="00883489" w:rsidRPr="000535C6" w:rsidRDefault="00883489" w:rsidP="00A263C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391" w:type="dxa"/>
            <w:shd w:val="clear" w:color="auto" w:fill="FFF2CC" w:themeFill="accent4" w:themeFillTint="33"/>
            <w:vAlign w:val="center"/>
          </w:tcPr>
          <w:p w14:paraId="06CB2FE9" w14:textId="77777777" w:rsidR="00883489" w:rsidRPr="000535C6" w:rsidRDefault="00883489" w:rsidP="00A263C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7288E0E6" w14:textId="77777777" w:rsidR="00883489" w:rsidRPr="000535C6" w:rsidRDefault="00883489" w:rsidP="00A263C5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F952C0D" w14:textId="77777777" w:rsidR="00997B65" w:rsidRDefault="00997B65" w:rsidP="00C92E8C">
      <w:pPr>
        <w:widowControl w:val="0"/>
        <w:jc w:val="both"/>
        <w:rPr>
          <w:sz w:val="22"/>
          <w:szCs w:val="22"/>
        </w:rPr>
      </w:pPr>
    </w:p>
    <w:p w14:paraId="714F3226" w14:textId="77777777" w:rsidR="00856B1A" w:rsidRPr="004E7AFC" w:rsidRDefault="00856B1A" w:rsidP="00C92E8C">
      <w:pPr>
        <w:widowControl w:val="0"/>
        <w:jc w:val="both"/>
        <w:rPr>
          <w:sz w:val="22"/>
          <w:szCs w:val="22"/>
        </w:rPr>
      </w:pPr>
    </w:p>
    <w:p w14:paraId="3D97C39C" w14:textId="2AF85B7C" w:rsidR="0074210A" w:rsidRPr="004E7AFC" w:rsidRDefault="00D95DB3" w:rsidP="008A77DB">
      <w:pPr>
        <w:spacing w:after="60"/>
        <w:jc w:val="both"/>
        <w:rPr>
          <w:bCs/>
          <w:sz w:val="22"/>
          <w:szCs w:val="22"/>
        </w:rPr>
      </w:pPr>
      <w:r w:rsidRPr="004E7AFC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E7AFC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E7AFC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E7AFC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E7AFC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E7AFC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E7AFC">
              <w:rPr>
                <w:b/>
                <w:sz w:val="22"/>
                <w:szCs w:val="22"/>
              </w:rPr>
              <w:t>Jméno, příjmení a funkce oprávněné</w:t>
            </w:r>
            <w:r w:rsidR="00BA0737" w:rsidRPr="004E7AFC">
              <w:rPr>
                <w:b/>
                <w:sz w:val="22"/>
                <w:szCs w:val="22"/>
              </w:rPr>
              <w:t xml:space="preserve"> osoby za </w:t>
            </w:r>
            <w:r w:rsidR="009C7A4B" w:rsidRPr="004E7AFC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E7AFC" w:rsidRDefault="006D3203" w:rsidP="006B183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Pr="004E7AFC" w:rsidRDefault="005011FF">
      <w:pPr>
        <w:jc w:val="both"/>
        <w:rPr>
          <w:sz w:val="22"/>
          <w:szCs w:val="22"/>
        </w:rPr>
      </w:pPr>
    </w:p>
    <w:sectPr w:rsidR="005011FF" w:rsidRPr="004E7AFC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628B" w14:textId="77777777" w:rsidR="009F65A9" w:rsidRDefault="009F65A9" w:rsidP="00B47436">
      <w:r>
        <w:separator/>
      </w:r>
    </w:p>
  </w:endnote>
  <w:endnote w:type="continuationSeparator" w:id="0">
    <w:p w14:paraId="5A69BBC0" w14:textId="77777777" w:rsidR="009F65A9" w:rsidRDefault="009F65A9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7E72" w14:textId="77777777" w:rsidR="009F65A9" w:rsidRDefault="009F65A9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F65A9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F65A9" w:rsidRPr="00C20094" w:rsidRDefault="009F65A9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D9BC" w14:textId="77777777" w:rsidR="009F65A9" w:rsidRDefault="009F65A9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9F65A9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9F65A9" w:rsidRPr="00C20094" w:rsidRDefault="009F65A9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752C" w14:textId="77777777" w:rsidR="009F65A9" w:rsidRDefault="009F65A9" w:rsidP="00B47436">
      <w:r>
        <w:separator/>
      </w:r>
    </w:p>
  </w:footnote>
  <w:footnote w:type="continuationSeparator" w:id="0">
    <w:p w14:paraId="4C254191" w14:textId="77777777" w:rsidR="009F65A9" w:rsidRDefault="009F65A9" w:rsidP="00B47436">
      <w:r>
        <w:continuationSeparator/>
      </w:r>
    </w:p>
  </w:footnote>
  <w:footnote w:id="1">
    <w:p w14:paraId="3A9C5F15" w14:textId="77777777" w:rsidR="00E834CB" w:rsidRDefault="00E834CB" w:rsidP="00E834CB">
      <w:pPr>
        <w:pStyle w:val="Textpoznpodarou"/>
        <w:rPr>
          <w:rFonts w:ascii="Arial" w:hAnsi="Arial"/>
          <w:sz w:val="18"/>
        </w:rPr>
      </w:pPr>
      <w:r>
        <w:rPr>
          <w:rStyle w:val="Znakapoznpodarou"/>
          <w:b/>
          <w:color w:val="FF0000"/>
        </w:rPr>
        <w:footnoteRef/>
      </w:r>
      <w:r>
        <w:tab/>
      </w:r>
      <w:proofErr w:type="spellStart"/>
      <w:r>
        <w:t>Zvýrazněné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ponechte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nejste</w:t>
      </w:r>
      <w:proofErr w:type="spellEnd"/>
      <w:r>
        <w:t xml:space="preserve"> </w:t>
      </w:r>
      <w:proofErr w:type="spellStart"/>
      <w:r>
        <w:t>zapsáni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vymažte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54696C66" w:rsidR="009F65A9" w:rsidRPr="009D42CD" w:rsidRDefault="009F65A9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 xml:space="preserve">: </w:t>
    </w:r>
    <w:r w:rsidR="006D2427" w:rsidRPr="006D2427">
      <w:rPr>
        <w:sz w:val="18"/>
        <w:szCs w:val="18"/>
      </w:rPr>
      <w:t xml:space="preserve">Poskytování servisních služeb pro ekonomický </w:t>
    </w:r>
    <w:proofErr w:type="gramStart"/>
    <w:r w:rsidR="006D2427" w:rsidRPr="006D2427">
      <w:rPr>
        <w:sz w:val="18"/>
        <w:szCs w:val="18"/>
      </w:rPr>
      <w:t>systém  příspěvkových</w:t>
    </w:r>
    <w:proofErr w:type="gramEnd"/>
    <w:r w:rsidR="006D2427" w:rsidRPr="006D2427">
      <w:rPr>
        <w:sz w:val="18"/>
        <w:szCs w:val="18"/>
      </w:rPr>
      <w:t xml:space="preserve"> organizací GINIS SQL Expres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1215" w14:textId="58ECABC6" w:rsidR="009F65A9" w:rsidRPr="00BD2349" w:rsidRDefault="009F65A9" w:rsidP="00FE3AD9">
    <w:pPr>
      <w:jc w:val="right"/>
      <w:rPr>
        <w:sz w:val="20"/>
        <w:szCs w:val="18"/>
      </w:rPr>
    </w:pPr>
    <w:r w:rsidRPr="00BD2349">
      <w:rPr>
        <w:sz w:val="20"/>
        <w:szCs w:val="18"/>
      </w:rPr>
      <w:t xml:space="preserve">Příloha č. </w:t>
    </w:r>
    <w:r w:rsidR="00BD2349" w:rsidRPr="00BD2349">
      <w:rPr>
        <w:sz w:val="20"/>
        <w:szCs w:val="18"/>
      </w:rPr>
      <w:t>3</w:t>
    </w:r>
    <w:r w:rsidRPr="00BD2349">
      <w:rPr>
        <w:sz w:val="20"/>
        <w:szCs w:val="18"/>
      </w:rPr>
      <w:t xml:space="preserve"> </w:t>
    </w:r>
  </w:p>
  <w:p w14:paraId="3A1B7246" w14:textId="77777777" w:rsidR="009F65A9" w:rsidRDefault="009F65A9" w:rsidP="00DD5872">
    <w:pPr>
      <w:rPr>
        <w:sz w:val="18"/>
        <w:szCs w:val="18"/>
      </w:rPr>
    </w:pPr>
  </w:p>
  <w:p w14:paraId="79AEAD65" w14:textId="1C7827BB" w:rsidR="009F65A9" w:rsidRPr="009D42CD" w:rsidRDefault="009F65A9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>
      <w:rPr>
        <w:sz w:val="18"/>
        <w:szCs w:val="16"/>
      </w:rPr>
      <w:t xml:space="preserve"> </w:t>
    </w:r>
    <w:r w:rsidR="009E63C4" w:rsidRPr="009E63C4">
      <w:rPr>
        <w:i/>
        <w:sz w:val="18"/>
        <w:szCs w:val="18"/>
      </w:rPr>
      <w:t xml:space="preserve">Poskytování servisních služeb pro ekonomický </w:t>
    </w:r>
    <w:proofErr w:type="gramStart"/>
    <w:r w:rsidR="009E63C4" w:rsidRPr="009E63C4">
      <w:rPr>
        <w:i/>
        <w:sz w:val="18"/>
        <w:szCs w:val="18"/>
      </w:rPr>
      <w:t>systém  příspěvkových</w:t>
    </w:r>
    <w:proofErr w:type="gramEnd"/>
    <w:r w:rsidR="009E63C4" w:rsidRPr="009E63C4">
      <w:rPr>
        <w:i/>
        <w:sz w:val="18"/>
        <w:szCs w:val="18"/>
      </w:rPr>
      <w:t xml:space="preserve"> organizací GINIS SQL Expres</w:t>
    </w:r>
  </w:p>
  <w:p w14:paraId="7D62D1DE" w14:textId="79977CAF" w:rsidR="009F65A9" w:rsidRPr="0082603F" w:rsidRDefault="009F65A9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C40AAD"/>
    <w:multiLevelType w:val="hybridMultilevel"/>
    <w:tmpl w:val="A2E6FC94"/>
    <w:lvl w:ilvl="0" w:tplc="12C6A8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3686116">
    <w:abstractNumId w:val="5"/>
  </w:num>
  <w:num w:numId="2" w16cid:durableId="35397488">
    <w:abstractNumId w:val="6"/>
  </w:num>
  <w:num w:numId="3" w16cid:durableId="756251678">
    <w:abstractNumId w:val="17"/>
  </w:num>
  <w:num w:numId="4" w16cid:durableId="437455155">
    <w:abstractNumId w:val="11"/>
  </w:num>
  <w:num w:numId="5" w16cid:durableId="367070936">
    <w:abstractNumId w:val="13"/>
  </w:num>
  <w:num w:numId="6" w16cid:durableId="761343655">
    <w:abstractNumId w:val="3"/>
  </w:num>
  <w:num w:numId="7" w16cid:durableId="474030824">
    <w:abstractNumId w:val="14"/>
  </w:num>
  <w:num w:numId="8" w16cid:durableId="146866756">
    <w:abstractNumId w:val="0"/>
  </w:num>
  <w:num w:numId="9" w16cid:durableId="582035400">
    <w:abstractNumId w:val="20"/>
  </w:num>
  <w:num w:numId="10" w16cid:durableId="254171768">
    <w:abstractNumId w:val="8"/>
  </w:num>
  <w:num w:numId="11" w16cid:durableId="1684089603">
    <w:abstractNumId w:val="21"/>
  </w:num>
  <w:num w:numId="12" w16cid:durableId="1542520848">
    <w:abstractNumId w:val="16"/>
  </w:num>
  <w:num w:numId="13" w16cid:durableId="520317672">
    <w:abstractNumId w:val="7"/>
  </w:num>
  <w:num w:numId="14" w16cid:durableId="2122727481">
    <w:abstractNumId w:val="10"/>
  </w:num>
  <w:num w:numId="15" w16cid:durableId="246774474">
    <w:abstractNumId w:val="22"/>
  </w:num>
  <w:num w:numId="16" w16cid:durableId="23287814">
    <w:abstractNumId w:val="18"/>
  </w:num>
  <w:num w:numId="17" w16cid:durableId="27145216">
    <w:abstractNumId w:val="9"/>
  </w:num>
  <w:num w:numId="18" w16cid:durableId="1553735075">
    <w:abstractNumId w:val="4"/>
  </w:num>
  <w:num w:numId="19" w16cid:durableId="104661337">
    <w:abstractNumId w:val="15"/>
  </w:num>
  <w:num w:numId="20" w16cid:durableId="968361640">
    <w:abstractNumId w:val="1"/>
  </w:num>
  <w:num w:numId="21" w16cid:durableId="1943026041">
    <w:abstractNumId w:val="19"/>
  </w:num>
  <w:num w:numId="22" w16cid:durableId="2113209336">
    <w:abstractNumId w:val="23"/>
  </w:num>
  <w:num w:numId="23" w16cid:durableId="1768187857">
    <w:abstractNumId w:val="12"/>
  </w:num>
  <w:num w:numId="24" w16cid:durableId="1359744834">
    <w:abstractNumId w:val="2"/>
  </w:num>
  <w:num w:numId="25" w16cid:durableId="179814197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48C5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153BA"/>
    <w:rsid w:val="00121DBC"/>
    <w:rsid w:val="001220B0"/>
    <w:rsid w:val="00125BC7"/>
    <w:rsid w:val="00126D18"/>
    <w:rsid w:val="00130544"/>
    <w:rsid w:val="00140004"/>
    <w:rsid w:val="001449F0"/>
    <w:rsid w:val="00152C26"/>
    <w:rsid w:val="00161A89"/>
    <w:rsid w:val="00163C0F"/>
    <w:rsid w:val="001674D2"/>
    <w:rsid w:val="0017004B"/>
    <w:rsid w:val="0017244F"/>
    <w:rsid w:val="001752DB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1F6FDE"/>
    <w:rsid w:val="002035F0"/>
    <w:rsid w:val="00227238"/>
    <w:rsid w:val="0022757A"/>
    <w:rsid w:val="00232F85"/>
    <w:rsid w:val="00241806"/>
    <w:rsid w:val="00261452"/>
    <w:rsid w:val="00266AC9"/>
    <w:rsid w:val="00297F6D"/>
    <w:rsid w:val="002A24EC"/>
    <w:rsid w:val="002B091F"/>
    <w:rsid w:val="002C27D6"/>
    <w:rsid w:val="002C4E26"/>
    <w:rsid w:val="002D2E50"/>
    <w:rsid w:val="002D4DC9"/>
    <w:rsid w:val="002D4DCF"/>
    <w:rsid w:val="00304F8E"/>
    <w:rsid w:val="00313875"/>
    <w:rsid w:val="00323D24"/>
    <w:rsid w:val="00323F06"/>
    <w:rsid w:val="003311B0"/>
    <w:rsid w:val="0034002E"/>
    <w:rsid w:val="00340AFD"/>
    <w:rsid w:val="00342720"/>
    <w:rsid w:val="003429E0"/>
    <w:rsid w:val="00347245"/>
    <w:rsid w:val="00364ABC"/>
    <w:rsid w:val="003809F3"/>
    <w:rsid w:val="00381512"/>
    <w:rsid w:val="00397214"/>
    <w:rsid w:val="003A15F6"/>
    <w:rsid w:val="003A244C"/>
    <w:rsid w:val="003A4D73"/>
    <w:rsid w:val="003B5332"/>
    <w:rsid w:val="003B6D4B"/>
    <w:rsid w:val="003C0F87"/>
    <w:rsid w:val="003C2855"/>
    <w:rsid w:val="003C5F10"/>
    <w:rsid w:val="003C7661"/>
    <w:rsid w:val="003D43F3"/>
    <w:rsid w:val="003D5655"/>
    <w:rsid w:val="00403DD2"/>
    <w:rsid w:val="004042A8"/>
    <w:rsid w:val="00404998"/>
    <w:rsid w:val="00405C93"/>
    <w:rsid w:val="00410E5C"/>
    <w:rsid w:val="00413D16"/>
    <w:rsid w:val="004143D1"/>
    <w:rsid w:val="0042090D"/>
    <w:rsid w:val="00423007"/>
    <w:rsid w:val="0042557D"/>
    <w:rsid w:val="004265F9"/>
    <w:rsid w:val="00453882"/>
    <w:rsid w:val="0045586F"/>
    <w:rsid w:val="004763AD"/>
    <w:rsid w:val="00481A0B"/>
    <w:rsid w:val="00483A56"/>
    <w:rsid w:val="00485A22"/>
    <w:rsid w:val="0049007D"/>
    <w:rsid w:val="004A0CFB"/>
    <w:rsid w:val="004A5E99"/>
    <w:rsid w:val="004A75A6"/>
    <w:rsid w:val="004B0B34"/>
    <w:rsid w:val="004B62A7"/>
    <w:rsid w:val="004C2291"/>
    <w:rsid w:val="004E0B0B"/>
    <w:rsid w:val="004E118E"/>
    <w:rsid w:val="004E40CD"/>
    <w:rsid w:val="004E6246"/>
    <w:rsid w:val="004E6A29"/>
    <w:rsid w:val="004E6FCA"/>
    <w:rsid w:val="004E7AFC"/>
    <w:rsid w:val="004F6421"/>
    <w:rsid w:val="005011FF"/>
    <w:rsid w:val="00502392"/>
    <w:rsid w:val="00506974"/>
    <w:rsid w:val="00507264"/>
    <w:rsid w:val="00510217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3BD6"/>
    <w:rsid w:val="00616D11"/>
    <w:rsid w:val="00621F19"/>
    <w:rsid w:val="00627920"/>
    <w:rsid w:val="00630E42"/>
    <w:rsid w:val="00636B55"/>
    <w:rsid w:val="00640153"/>
    <w:rsid w:val="006502D6"/>
    <w:rsid w:val="00663326"/>
    <w:rsid w:val="00670E30"/>
    <w:rsid w:val="00674747"/>
    <w:rsid w:val="00676DDC"/>
    <w:rsid w:val="00683E73"/>
    <w:rsid w:val="00685469"/>
    <w:rsid w:val="00695710"/>
    <w:rsid w:val="00695ED2"/>
    <w:rsid w:val="006B04ED"/>
    <w:rsid w:val="006B0F62"/>
    <w:rsid w:val="006B183E"/>
    <w:rsid w:val="006B6C12"/>
    <w:rsid w:val="006D2427"/>
    <w:rsid w:val="006D3203"/>
    <w:rsid w:val="006D5861"/>
    <w:rsid w:val="006E25A2"/>
    <w:rsid w:val="006E46E8"/>
    <w:rsid w:val="006F07F8"/>
    <w:rsid w:val="006F1235"/>
    <w:rsid w:val="006F30E0"/>
    <w:rsid w:val="006F7D74"/>
    <w:rsid w:val="007069AF"/>
    <w:rsid w:val="00707409"/>
    <w:rsid w:val="00716B8F"/>
    <w:rsid w:val="00722B5A"/>
    <w:rsid w:val="00730B83"/>
    <w:rsid w:val="00736798"/>
    <w:rsid w:val="0074210A"/>
    <w:rsid w:val="00743B6C"/>
    <w:rsid w:val="007557AB"/>
    <w:rsid w:val="00765D20"/>
    <w:rsid w:val="0076779F"/>
    <w:rsid w:val="00770183"/>
    <w:rsid w:val="007A45B9"/>
    <w:rsid w:val="007A56F4"/>
    <w:rsid w:val="007A7F52"/>
    <w:rsid w:val="007B3DFD"/>
    <w:rsid w:val="007B5373"/>
    <w:rsid w:val="007C2539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00A1"/>
    <w:rsid w:val="008112EF"/>
    <w:rsid w:val="00820173"/>
    <w:rsid w:val="00821558"/>
    <w:rsid w:val="0082469E"/>
    <w:rsid w:val="00824D80"/>
    <w:rsid w:val="0082603F"/>
    <w:rsid w:val="00826236"/>
    <w:rsid w:val="008324BF"/>
    <w:rsid w:val="00835DC8"/>
    <w:rsid w:val="00843D9A"/>
    <w:rsid w:val="00856B1A"/>
    <w:rsid w:val="0087426D"/>
    <w:rsid w:val="00883489"/>
    <w:rsid w:val="00891483"/>
    <w:rsid w:val="008915B9"/>
    <w:rsid w:val="00897454"/>
    <w:rsid w:val="008A4F4F"/>
    <w:rsid w:val="008A6433"/>
    <w:rsid w:val="008A6DA9"/>
    <w:rsid w:val="008A77DB"/>
    <w:rsid w:val="008B4B52"/>
    <w:rsid w:val="008C30D1"/>
    <w:rsid w:val="008C79CA"/>
    <w:rsid w:val="008D26C3"/>
    <w:rsid w:val="008D341D"/>
    <w:rsid w:val="008D3DB2"/>
    <w:rsid w:val="008E265E"/>
    <w:rsid w:val="008E27AA"/>
    <w:rsid w:val="008E2C9E"/>
    <w:rsid w:val="008E65FF"/>
    <w:rsid w:val="008E7D58"/>
    <w:rsid w:val="008F481F"/>
    <w:rsid w:val="008F4D65"/>
    <w:rsid w:val="0091334C"/>
    <w:rsid w:val="009141F0"/>
    <w:rsid w:val="009255F1"/>
    <w:rsid w:val="00935528"/>
    <w:rsid w:val="00943E8C"/>
    <w:rsid w:val="00950E4A"/>
    <w:rsid w:val="00956FC7"/>
    <w:rsid w:val="009612CD"/>
    <w:rsid w:val="0096386A"/>
    <w:rsid w:val="00967CDE"/>
    <w:rsid w:val="009700AB"/>
    <w:rsid w:val="00976FB9"/>
    <w:rsid w:val="00987918"/>
    <w:rsid w:val="00997B65"/>
    <w:rsid w:val="009A2328"/>
    <w:rsid w:val="009B2086"/>
    <w:rsid w:val="009B6E97"/>
    <w:rsid w:val="009C4663"/>
    <w:rsid w:val="009C615B"/>
    <w:rsid w:val="009C7165"/>
    <w:rsid w:val="009C7A4B"/>
    <w:rsid w:val="009D42CD"/>
    <w:rsid w:val="009D4EE9"/>
    <w:rsid w:val="009E63C4"/>
    <w:rsid w:val="009F65A9"/>
    <w:rsid w:val="009F77F6"/>
    <w:rsid w:val="00A014A5"/>
    <w:rsid w:val="00A259EB"/>
    <w:rsid w:val="00A32A89"/>
    <w:rsid w:val="00A44E5D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3996"/>
    <w:rsid w:val="00A95026"/>
    <w:rsid w:val="00A9529D"/>
    <w:rsid w:val="00A9785B"/>
    <w:rsid w:val="00AA2350"/>
    <w:rsid w:val="00AA3F83"/>
    <w:rsid w:val="00AB198B"/>
    <w:rsid w:val="00AB3120"/>
    <w:rsid w:val="00AB3DE5"/>
    <w:rsid w:val="00AC009A"/>
    <w:rsid w:val="00AC7D04"/>
    <w:rsid w:val="00AE2922"/>
    <w:rsid w:val="00AE7CDD"/>
    <w:rsid w:val="00AF05F5"/>
    <w:rsid w:val="00AF0E42"/>
    <w:rsid w:val="00AF488A"/>
    <w:rsid w:val="00AF4B25"/>
    <w:rsid w:val="00B01077"/>
    <w:rsid w:val="00B11B95"/>
    <w:rsid w:val="00B355D7"/>
    <w:rsid w:val="00B3565C"/>
    <w:rsid w:val="00B47436"/>
    <w:rsid w:val="00B549C3"/>
    <w:rsid w:val="00B55366"/>
    <w:rsid w:val="00B63A58"/>
    <w:rsid w:val="00B75DE3"/>
    <w:rsid w:val="00B77E55"/>
    <w:rsid w:val="00B825D3"/>
    <w:rsid w:val="00B83CF1"/>
    <w:rsid w:val="00B8419E"/>
    <w:rsid w:val="00B86A36"/>
    <w:rsid w:val="00B8705C"/>
    <w:rsid w:val="00B956B4"/>
    <w:rsid w:val="00BA0737"/>
    <w:rsid w:val="00BA61F2"/>
    <w:rsid w:val="00BD2349"/>
    <w:rsid w:val="00BD3D60"/>
    <w:rsid w:val="00BD45E6"/>
    <w:rsid w:val="00BE6B64"/>
    <w:rsid w:val="00BF6E42"/>
    <w:rsid w:val="00C005A2"/>
    <w:rsid w:val="00C13B7D"/>
    <w:rsid w:val="00C14595"/>
    <w:rsid w:val="00C23E0B"/>
    <w:rsid w:val="00C330A8"/>
    <w:rsid w:val="00C332A0"/>
    <w:rsid w:val="00C42FAE"/>
    <w:rsid w:val="00C43F3D"/>
    <w:rsid w:val="00C4747E"/>
    <w:rsid w:val="00C5357B"/>
    <w:rsid w:val="00C56529"/>
    <w:rsid w:val="00C67F13"/>
    <w:rsid w:val="00C7083E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C30C6"/>
    <w:rsid w:val="00CC464F"/>
    <w:rsid w:val="00CD58D5"/>
    <w:rsid w:val="00CD787F"/>
    <w:rsid w:val="00D00847"/>
    <w:rsid w:val="00D07FE3"/>
    <w:rsid w:val="00D14A77"/>
    <w:rsid w:val="00D16CFF"/>
    <w:rsid w:val="00D22685"/>
    <w:rsid w:val="00D2753B"/>
    <w:rsid w:val="00D3121B"/>
    <w:rsid w:val="00D44491"/>
    <w:rsid w:val="00D45D87"/>
    <w:rsid w:val="00D6154C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7"/>
    <w:rsid w:val="00DC5C6C"/>
    <w:rsid w:val="00DD5872"/>
    <w:rsid w:val="00DD61DF"/>
    <w:rsid w:val="00DE731E"/>
    <w:rsid w:val="00DE73DD"/>
    <w:rsid w:val="00DF0617"/>
    <w:rsid w:val="00DF4128"/>
    <w:rsid w:val="00E0319F"/>
    <w:rsid w:val="00E03338"/>
    <w:rsid w:val="00E22AA8"/>
    <w:rsid w:val="00E25F46"/>
    <w:rsid w:val="00E37660"/>
    <w:rsid w:val="00E43472"/>
    <w:rsid w:val="00E617C5"/>
    <w:rsid w:val="00E70D7B"/>
    <w:rsid w:val="00E723C6"/>
    <w:rsid w:val="00E8040E"/>
    <w:rsid w:val="00E809D6"/>
    <w:rsid w:val="00E834CB"/>
    <w:rsid w:val="00E83E8F"/>
    <w:rsid w:val="00E9228A"/>
    <w:rsid w:val="00E92F7C"/>
    <w:rsid w:val="00E93E78"/>
    <w:rsid w:val="00EA779E"/>
    <w:rsid w:val="00EC1C85"/>
    <w:rsid w:val="00EC3155"/>
    <w:rsid w:val="00ED3F05"/>
    <w:rsid w:val="00EE7EAC"/>
    <w:rsid w:val="00EF73F8"/>
    <w:rsid w:val="00F01592"/>
    <w:rsid w:val="00F122AE"/>
    <w:rsid w:val="00F152A7"/>
    <w:rsid w:val="00F15FF2"/>
    <w:rsid w:val="00F27450"/>
    <w:rsid w:val="00F32D37"/>
    <w:rsid w:val="00F32DD3"/>
    <w:rsid w:val="00F41EF4"/>
    <w:rsid w:val="00F465A2"/>
    <w:rsid w:val="00F47A41"/>
    <w:rsid w:val="00F531FF"/>
    <w:rsid w:val="00F5654D"/>
    <w:rsid w:val="00F62FC3"/>
    <w:rsid w:val="00F65A6A"/>
    <w:rsid w:val="00F72109"/>
    <w:rsid w:val="00F73D88"/>
    <w:rsid w:val="00F75B39"/>
    <w:rsid w:val="00F819D3"/>
    <w:rsid w:val="00F871C2"/>
    <w:rsid w:val="00F874E9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3D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3D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D3D60"/>
    <w:pPr>
      <w:spacing w:before="100" w:beforeAutospacing="1" w:after="100" w:afterAutospacing="1"/>
    </w:pPr>
  </w:style>
  <w:style w:type="table" w:customStyle="1" w:styleId="Mkatabulky1">
    <w:name w:val="Mřížka tabulky1"/>
    <w:basedOn w:val="Normlntabulka"/>
    <w:next w:val="Mkatabulky"/>
    <w:uiPriority w:val="59"/>
    <w:rsid w:val="004E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55E79-4B41-4F1F-9391-98D1F31C2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198</cp:revision>
  <dcterms:created xsi:type="dcterms:W3CDTF">2022-01-05T13:06:00Z</dcterms:created>
  <dcterms:modified xsi:type="dcterms:W3CDTF">2026-01-22T12:33:00Z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