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0451" w14:textId="1E2B9F81" w:rsidR="000234A1" w:rsidRDefault="005E6E65" w:rsidP="005C3B24">
      <w:pPr>
        <w:spacing w:before="120" w:after="240" w:line="276" w:lineRule="auto"/>
        <w:jc w:val="center"/>
        <w:rPr>
          <w:sz w:val="22"/>
          <w:szCs w:val="22"/>
        </w:rPr>
      </w:pPr>
      <w:r w:rsidRPr="004E6341">
        <w:rPr>
          <w:sz w:val="22"/>
          <w:szCs w:val="22"/>
        </w:rPr>
        <w:t xml:space="preserve">Zadavatel </w:t>
      </w:r>
      <w:r w:rsidR="000A7693" w:rsidRPr="004E6341">
        <w:rPr>
          <w:sz w:val="22"/>
          <w:szCs w:val="22"/>
        </w:rPr>
        <w:t>ve smyslu</w:t>
      </w:r>
      <w:r w:rsidR="00DF2D60" w:rsidRPr="004E6341">
        <w:rPr>
          <w:sz w:val="22"/>
          <w:szCs w:val="22"/>
        </w:rPr>
        <w:t xml:space="preserve"> ustanovení</w:t>
      </w:r>
      <w:r w:rsidR="00232250" w:rsidRPr="004E6341">
        <w:rPr>
          <w:sz w:val="22"/>
          <w:szCs w:val="22"/>
        </w:rPr>
        <w:t xml:space="preserve"> § 6</w:t>
      </w:r>
      <w:r w:rsidR="00DF2D60" w:rsidRPr="004E6341">
        <w:rPr>
          <w:sz w:val="22"/>
          <w:szCs w:val="22"/>
        </w:rPr>
        <w:t>, 27 a 31</w:t>
      </w:r>
      <w:r w:rsidR="00232250" w:rsidRPr="004E6341">
        <w:rPr>
          <w:sz w:val="22"/>
          <w:szCs w:val="22"/>
        </w:rPr>
        <w:t xml:space="preserve"> zák</w:t>
      </w:r>
      <w:r w:rsidR="00883F6C" w:rsidRPr="004E6341">
        <w:rPr>
          <w:sz w:val="22"/>
          <w:szCs w:val="22"/>
        </w:rPr>
        <w:t>ona</w:t>
      </w:r>
      <w:r w:rsidR="00232250" w:rsidRPr="004E6341">
        <w:rPr>
          <w:sz w:val="22"/>
          <w:szCs w:val="22"/>
        </w:rPr>
        <w:t xml:space="preserve"> č. </w:t>
      </w:r>
      <w:r w:rsidR="00FC2F1A" w:rsidRPr="004E6341">
        <w:rPr>
          <w:sz w:val="22"/>
          <w:szCs w:val="22"/>
        </w:rPr>
        <w:t>13</w:t>
      </w:r>
      <w:r w:rsidR="00935F45" w:rsidRPr="004E6341">
        <w:rPr>
          <w:sz w:val="22"/>
          <w:szCs w:val="22"/>
        </w:rPr>
        <w:t>4</w:t>
      </w:r>
      <w:r w:rsidR="00FC2F1A" w:rsidRPr="004E6341">
        <w:rPr>
          <w:sz w:val="22"/>
          <w:szCs w:val="22"/>
        </w:rPr>
        <w:t>/20</w:t>
      </w:r>
      <w:r w:rsidR="00935F45" w:rsidRPr="004E6341">
        <w:rPr>
          <w:sz w:val="22"/>
          <w:szCs w:val="22"/>
        </w:rPr>
        <w:t>16</w:t>
      </w:r>
      <w:r w:rsidR="00232250" w:rsidRPr="004E6341">
        <w:rPr>
          <w:sz w:val="22"/>
          <w:szCs w:val="22"/>
        </w:rPr>
        <w:t xml:space="preserve"> Sb.</w:t>
      </w:r>
      <w:r w:rsidR="00DF2D60" w:rsidRPr="004E6341">
        <w:rPr>
          <w:sz w:val="22"/>
          <w:szCs w:val="22"/>
        </w:rPr>
        <w:t xml:space="preserve">, o zadávání veřejných zakázek, </w:t>
      </w:r>
      <w:r w:rsidR="005E51B7">
        <w:rPr>
          <w:sz w:val="22"/>
          <w:szCs w:val="22"/>
        </w:rPr>
        <w:t>ve znění pozdějších předpisů</w:t>
      </w:r>
      <w:r w:rsidR="000A7693" w:rsidRPr="004E6341">
        <w:rPr>
          <w:sz w:val="22"/>
          <w:szCs w:val="22"/>
        </w:rPr>
        <w:t xml:space="preserve"> (dále jen </w:t>
      </w:r>
      <w:r w:rsidR="00DF2D60" w:rsidRPr="004E6341">
        <w:rPr>
          <w:sz w:val="22"/>
          <w:szCs w:val="22"/>
        </w:rPr>
        <w:t>„ZZVZ“</w:t>
      </w:r>
      <w:r w:rsidR="000A7693" w:rsidRPr="004E6341">
        <w:rPr>
          <w:sz w:val="22"/>
          <w:szCs w:val="22"/>
        </w:rPr>
        <w:t>)</w:t>
      </w:r>
    </w:p>
    <w:p w14:paraId="66E97A0D" w14:textId="313DBE53" w:rsidR="006B5EDB" w:rsidRPr="00015466" w:rsidRDefault="006B5EDB" w:rsidP="0082597D">
      <w:pPr>
        <w:spacing w:after="240" w:line="276" w:lineRule="auto"/>
        <w:jc w:val="center"/>
        <w:rPr>
          <w:b/>
          <w:sz w:val="28"/>
          <w:szCs w:val="28"/>
          <w:u w:val="single"/>
        </w:rPr>
      </w:pPr>
      <w:r w:rsidRPr="00015466">
        <w:rPr>
          <w:b/>
          <w:sz w:val="28"/>
          <w:szCs w:val="28"/>
          <w:u w:val="single"/>
        </w:rPr>
        <w:t>tímto vyzývá k podání nabídky na veřejnou zakázku</w:t>
      </w:r>
      <w:r w:rsidR="00E0557F">
        <w:rPr>
          <w:b/>
          <w:sz w:val="28"/>
          <w:szCs w:val="28"/>
          <w:u w:val="single"/>
        </w:rPr>
        <w:t xml:space="preserve"> malého rozsahu</w:t>
      </w:r>
    </w:p>
    <w:p w14:paraId="56B12F04" w14:textId="77777777" w:rsidR="006B5EDB" w:rsidRPr="007D1AF5" w:rsidRDefault="006B5EDB" w:rsidP="00855428">
      <w:pPr>
        <w:spacing w:after="180" w:line="276" w:lineRule="auto"/>
        <w:jc w:val="center"/>
        <w:rPr>
          <w:b/>
          <w:sz w:val="22"/>
          <w:szCs w:val="22"/>
        </w:rPr>
      </w:pPr>
      <w:r w:rsidRPr="007D1AF5">
        <w:rPr>
          <w:b/>
          <w:sz w:val="22"/>
          <w:szCs w:val="22"/>
        </w:rPr>
        <w:t xml:space="preserve">V tomto výběrovém řízení se zadavatel neřídí ZZVZ, </w:t>
      </w:r>
    </w:p>
    <w:p w14:paraId="66658371" w14:textId="77777777" w:rsidR="006B5EDB" w:rsidRPr="007D1AF5" w:rsidRDefault="006B5EDB" w:rsidP="00855428">
      <w:pPr>
        <w:spacing w:after="180" w:line="276" w:lineRule="auto"/>
        <w:jc w:val="center"/>
        <w:rPr>
          <w:b/>
          <w:sz w:val="22"/>
          <w:szCs w:val="22"/>
        </w:rPr>
      </w:pPr>
      <w:r w:rsidRPr="007D1AF5">
        <w:rPr>
          <w:b/>
          <w:sz w:val="22"/>
          <w:szCs w:val="22"/>
        </w:rPr>
        <w:t>vyjma ustanovení v zadávací dokumentaci, kde zadavatel upozorní na citaci či odkaz ZZVZ.</w:t>
      </w:r>
    </w:p>
    <w:p w14:paraId="7A31A4EA" w14:textId="37BC458F" w:rsidR="006B5EDB" w:rsidRDefault="006B5EDB" w:rsidP="00855428">
      <w:pPr>
        <w:spacing w:after="180" w:line="276" w:lineRule="auto"/>
        <w:jc w:val="both"/>
        <w:rPr>
          <w:b/>
          <w:bCs/>
          <w:sz w:val="20"/>
          <w:szCs w:val="22"/>
        </w:rPr>
      </w:pPr>
      <w:r>
        <w:rPr>
          <w:b/>
          <w:bCs/>
          <w:sz w:val="22"/>
        </w:rPr>
        <w:t>Veškerá komunikace, která se týká výběrového řízení, probíhá výhradně elektronicky a v českém jazyce. Nabídky musí být podány prostřednictvím elektronického nástroje pro zadávání veřejných zakázek E-ZAK</w:t>
      </w:r>
      <w:r w:rsidR="00E32243" w:rsidRPr="00E32243">
        <w:rPr>
          <w:b/>
          <w:bCs/>
          <w:sz w:val="22"/>
        </w:rPr>
        <w:t xml:space="preserve"> </w:t>
      </w:r>
      <w:r w:rsidR="00E32243">
        <w:rPr>
          <w:b/>
          <w:bCs/>
          <w:sz w:val="22"/>
        </w:rPr>
        <w:t>a v českém jazyce.</w:t>
      </w:r>
    </w:p>
    <w:p w14:paraId="0D3F270F" w14:textId="77777777" w:rsidR="006B5EDB" w:rsidRDefault="006B5EDB" w:rsidP="00855428">
      <w:pPr>
        <w:spacing w:after="180" w:line="276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Zadavatel nevyžaduje elektronické podepsání podané nabídky.</w:t>
      </w:r>
    </w:p>
    <w:p w14:paraId="4949637B" w14:textId="0854E73F" w:rsidR="006B5EDB" w:rsidRDefault="006B5EDB" w:rsidP="00855428">
      <w:pPr>
        <w:spacing w:after="180" w:line="276" w:lineRule="auto"/>
        <w:jc w:val="both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1" w:anchor="/" w:history="1">
        <w:r>
          <w:rPr>
            <w:rStyle w:val="Hypertextovodkaz"/>
            <w:b/>
            <w:bCs/>
            <w:sz w:val="22"/>
          </w:rPr>
          <w:t>https://fen.cz/#/</w:t>
        </w:r>
      </w:hyperlink>
      <w:r>
        <w:rPr>
          <w:b/>
          <w:bCs/>
          <w:sz w:val="22"/>
        </w:rPr>
        <w:t>), kde probíhá registrace a administrace dodavatelských účtů. Elektronický nástroj E-ZAK je na uvedenou databázi napojen.</w:t>
      </w:r>
    </w:p>
    <w:p w14:paraId="31BE1404" w14:textId="77777777" w:rsidR="006B5EDB" w:rsidRDefault="006B5EDB" w:rsidP="00855428">
      <w:pPr>
        <w:spacing w:after="180" w:line="276" w:lineRule="auto"/>
        <w:jc w:val="both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 xml:space="preserve">Veškeré podmínky a informace týkající se elektronického nástroje E-ZAK jsou dostupné na: </w:t>
      </w:r>
      <w:hyperlink r:id="rId12" w:history="1">
        <w:r>
          <w:rPr>
            <w:rStyle w:val="Hypertextovodkaz"/>
            <w:b/>
            <w:bCs/>
            <w:sz w:val="22"/>
          </w:rPr>
          <w:t>https://ezak.kr-karlovarsky.cz</w:t>
        </w:r>
      </w:hyperlink>
      <w:r>
        <w:rPr>
          <w:b/>
          <w:bCs/>
          <w:color w:val="0000FF"/>
          <w:sz w:val="22"/>
          <w:u w:val="single"/>
        </w:rPr>
        <w:t>.</w:t>
      </w:r>
    </w:p>
    <w:p w14:paraId="38D2DAAD" w14:textId="769335A9" w:rsidR="006B5EDB" w:rsidRDefault="006B5EDB" w:rsidP="00855428">
      <w:pPr>
        <w:spacing w:after="180" w:line="276" w:lineRule="auto"/>
        <w:jc w:val="both"/>
        <w:rPr>
          <w:sz w:val="22"/>
        </w:rPr>
      </w:pPr>
      <w:r>
        <w:rPr>
          <w:sz w:val="22"/>
        </w:rPr>
        <w:t>V případě jakýchkoli otázek týkajících se uživatelského ovládání elektronického nástroje dostupného na</w:t>
      </w:r>
      <w:r w:rsidR="007028D3">
        <w:rPr>
          <w:sz w:val="22"/>
        </w:rPr>
        <w:t> </w:t>
      </w:r>
      <w:r>
        <w:rPr>
          <w:sz w:val="22"/>
        </w:rPr>
        <w:t xml:space="preserve">výše uvedené webové stránce, nebo v případě jakýchkoli otázek týkajících se technického nastavení kontaktujte, prosím, provozovatele elektronického nástroje E-ZAK na e-mailu: </w:t>
      </w:r>
      <w:hyperlink r:id="rId13" w:history="1">
        <w:r>
          <w:rPr>
            <w:rStyle w:val="Hypertextovodkaz"/>
            <w:sz w:val="22"/>
          </w:rPr>
          <w:t>podpora@ezak.cz</w:t>
        </w:r>
      </w:hyperlink>
      <w:r>
        <w:rPr>
          <w:sz w:val="22"/>
        </w:rPr>
        <w:t>, tel. 538 702</w:t>
      </w:r>
      <w:r w:rsidR="00142C98">
        <w:rPr>
          <w:sz w:val="22"/>
        </w:rPr>
        <w:t> </w:t>
      </w:r>
      <w:r>
        <w:rPr>
          <w:sz w:val="22"/>
        </w:rPr>
        <w:t>719.</w:t>
      </w:r>
    </w:p>
    <w:p w14:paraId="252C4BA0" w14:textId="77777777" w:rsidR="00415806" w:rsidRPr="00870D58" w:rsidRDefault="00415806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0234A1">
        <w:rPr>
          <w:rFonts w:ascii="Times New Roman" w:eastAsia="Times New Roman" w:hAnsi="Times New Roman" w:cs="Times New Roman"/>
          <w:b/>
          <w:sz w:val="28"/>
          <w:u w:val="single"/>
        </w:rPr>
        <w:t xml:space="preserve">Název </w:t>
      </w:r>
      <w:r w:rsidR="00DA45C9">
        <w:rPr>
          <w:rFonts w:ascii="Times New Roman" w:eastAsia="Times New Roman" w:hAnsi="Times New Roman" w:cs="Times New Roman"/>
          <w:b/>
          <w:sz w:val="28"/>
          <w:u w:val="single"/>
        </w:rPr>
        <w:t>zakázky</w:t>
      </w:r>
    </w:p>
    <w:p w14:paraId="105905E6" w14:textId="5D76491C" w:rsidR="0098717B" w:rsidRDefault="00CB7293" w:rsidP="009B6593">
      <w:pPr>
        <w:spacing w:before="240" w:after="240" w:line="276" w:lineRule="auto"/>
        <w:ind w:left="-284" w:right="-284"/>
        <w:jc w:val="center"/>
        <w:rPr>
          <w:rStyle w:val="FontStyle48"/>
          <w:sz w:val="32"/>
          <w:szCs w:val="24"/>
        </w:rPr>
      </w:pPr>
      <w:bookmarkStart w:id="0" w:name="_Hlk213660610"/>
      <w:bookmarkStart w:id="1" w:name="_Hlk190414504"/>
      <w:r w:rsidRPr="00CB7293">
        <w:rPr>
          <w:rStyle w:val="FontStyle48"/>
          <w:sz w:val="32"/>
          <w:szCs w:val="24"/>
        </w:rPr>
        <w:t>Výstavba interaktivního parku v rámci projektu Po stopách historie. Německo-česká kulturní oblast a její kořeny.</w:t>
      </w:r>
    </w:p>
    <w:bookmarkEnd w:id="0"/>
    <w:p w14:paraId="3E0E4312" w14:textId="77777777" w:rsidR="007B6517" w:rsidRDefault="009B6593" w:rsidP="009B6593">
      <w:pPr>
        <w:pStyle w:val="Default"/>
        <w:spacing w:after="120" w:line="276" w:lineRule="auto"/>
        <w:jc w:val="both"/>
        <w:rPr>
          <w:bCs/>
          <w:sz w:val="22"/>
          <w:szCs w:val="22"/>
        </w:rPr>
      </w:pPr>
      <w:r w:rsidRPr="009B6593">
        <w:rPr>
          <w:bCs/>
          <w:sz w:val="22"/>
          <w:szCs w:val="22"/>
        </w:rPr>
        <w:t xml:space="preserve">Tato veřejná zakázka je dělená na </w:t>
      </w:r>
      <w:r>
        <w:rPr>
          <w:bCs/>
          <w:sz w:val="22"/>
          <w:szCs w:val="22"/>
        </w:rPr>
        <w:t xml:space="preserve">2 </w:t>
      </w:r>
      <w:r w:rsidR="00974C58">
        <w:rPr>
          <w:bCs/>
          <w:sz w:val="22"/>
          <w:szCs w:val="22"/>
        </w:rPr>
        <w:t xml:space="preserve">samostatné </w:t>
      </w:r>
      <w:r w:rsidRPr="009B6593">
        <w:rPr>
          <w:bCs/>
          <w:sz w:val="22"/>
          <w:szCs w:val="22"/>
        </w:rPr>
        <w:t>části.</w:t>
      </w:r>
    </w:p>
    <w:p w14:paraId="1884BA02" w14:textId="3350C65D" w:rsidR="009B6593" w:rsidRPr="00974C58" w:rsidRDefault="009B6593" w:rsidP="009B6593">
      <w:pPr>
        <w:pStyle w:val="Default"/>
        <w:spacing w:after="120" w:line="276" w:lineRule="auto"/>
        <w:ind w:firstLine="567"/>
        <w:jc w:val="both"/>
        <w:rPr>
          <w:b/>
          <w:bCs/>
        </w:rPr>
      </w:pPr>
      <w:bookmarkStart w:id="2" w:name="_Hlk213662363"/>
      <w:r w:rsidRPr="00974C58">
        <w:rPr>
          <w:b/>
          <w:bCs/>
        </w:rPr>
        <w:t xml:space="preserve">Část </w:t>
      </w:r>
      <w:proofErr w:type="gramStart"/>
      <w:r w:rsidRPr="00974C58">
        <w:rPr>
          <w:b/>
          <w:bCs/>
        </w:rPr>
        <w:t>I - Parkové</w:t>
      </w:r>
      <w:proofErr w:type="gramEnd"/>
      <w:r w:rsidRPr="00974C58">
        <w:rPr>
          <w:b/>
          <w:bCs/>
        </w:rPr>
        <w:t xml:space="preserve"> úpravy</w:t>
      </w:r>
    </w:p>
    <w:bookmarkEnd w:id="2"/>
    <w:p w14:paraId="5B73DD18" w14:textId="7D2A06C9" w:rsidR="009B6593" w:rsidRDefault="009B6593" w:rsidP="009B6593">
      <w:pPr>
        <w:pStyle w:val="Default"/>
        <w:spacing w:after="120" w:line="276" w:lineRule="auto"/>
        <w:ind w:firstLine="567"/>
        <w:jc w:val="both"/>
        <w:rPr>
          <w:b/>
          <w:bCs/>
        </w:rPr>
      </w:pPr>
      <w:r w:rsidRPr="00974C58">
        <w:rPr>
          <w:b/>
          <w:bCs/>
        </w:rPr>
        <w:t xml:space="preserve">Část </w:t>
      </w:r>
      <w:proofErr w:type="gramStart"/>
      <w:r w:rsidRPr="00974C58">
        <w:rPr>
          <w:b/>
          <w:bCs/>
        </w:rPr>
        <w:t>II - Historické</w:t>
      </w:r>
      <w:proofErr w:type="gramEnd"/>
      <w:r w:rsidRPr="00974C58">
        <w:rPr>
          <w:b/>
          <w:bCs/>
        </w:rPr>
        <w:t xml:space="preserve"> konstrukce</w:t>
      </w:r>
    </w:p>
    <w:p w14:paraId="06E8EA48" w14:textId="16319102" w:rsidR="007B6517" w:rsidRDefault="007B6517" w:rsidP="007B6517">
      <w:pPr>
        <w:pStyle w:val="Default"/>
        <w:spacing w:after="120" w:line="276" w:lineRule="auto"/>
        <w:jc w:val="both"/>
        <w:rPr>
          <w:bCs/>
          <w:sz w:val="22"/>
          <w:szCs w:val="22"/>
        </w:rPr>
      </w:pPr>
      <w:r w:rsidRPr="009B6593">
        <w:rPr>
          <w:bCs/>
          <w:sz w:val="22"/>
          <w:szCs w:val="22"/>
        </w:rPr>
        <w:t>Veškeré podmínky se vztahují na každou z níže uvedených částí, pokud není stanoveno jinak.</w:t>
      </w:r>
      <w:r>
        <w:rPr>
          <w:bCs/>
          <w:sz w:val="22"/>
          <w:szCs w:val="22"/>
        </w:rPr>
        <w:t xml:space="preserve"> Účastníci podávají nabídky na každou část samostatně. </w:t>
      </w:r>
    </w:p>
    <w:bookmarkEnd w:id="1"/>
    <w:p w14:paraId="15C7EF09" w14:textId="3229E704" w:rsidR="00874C69" w:rsidRPr="000A13CB" w:rsidRDefault="00874C69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0A13CB">
        <w:rPr>
          <w:rFonts w:ascii="Times New Roman" w:eastAsia="Times New Roman" w:hAnsi="Times New Roman" w:cs="Times New Roman"/>
          <w:b/>
          <w:sz w:val="28"/>
          <w:u w:val="single"/>
        </w:rPr>
        <w:t xml:space="preserve">Údaje o přístupu k zadávací dokumentaci a klasifikace předmětu veřejné zakázky </w:t>
      </w:r>
    </w:p>
    <w:p w14:paraId="22A86DD5" w14:textId="77777777" w:rsidR="000A13CB" w:rsidRPr="000A13CB" w:rsidRDefault="000A13CB" w:rsidP="000154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0A13CB">
        <w:rPr>
          <w:sz w:val="22"/>
        </w:rPr>
        <w:t>Odkaz na veřejnou zakázku a její zadávací dokumentaci umístěnou na profilu zadavatele:</w:t>
      </w:r>
    </w:p>
    <w:p w14:paraId="6BF2D526" w14:textId="3B164FC5" w:rsidR="009B6593" w:rsidRDefault="009B6593" w:rsidP="00855428">
      <w:pPr>
        <w:widowControl w:val="0"/>
        <w:autoSpaceDE w:val="0"/>
        <w:autoSpaceDN w:val="0"/>
        <w:adjustRightInd w:val="0"/>
        <w:spacing w:after="180" w:line="276" w:lineRule="auto"/>
        <w:jc w:val="both"/>
        <w:rPr>
          <w:rStyle w:val="Hypertextovodkaz"/>
          <w:color w:val="FF0000"/>
          <w:sz w:val="22"/>
        </w:rPr>
      </w:pPr>
      <w:hyperlink r:id="rId14" w:history="1">
        <w:r w:rsidRPr="00361FE0">
          <w:rPr>
            <w:rStyle w:val="Hypertextovodkaz"/>
            <w:sz w:val="22"/>
          </w:rPr>
          <w:t>https://ezak.kr-karlovarsky.cz/vz00009213</w:t>
        </w:r>
      </w:hyperlink>
    </w:p>
    <w:p w14:paraId="29C4F456" w14:textId="22C11EF7" w:rsidR="00635E54" w:rsidRPr="000A13CB" w:rsidRDefault="00776C6C" w:rsidP="00015466">
      <w:pPr>
        <w:pStyle w:val="Default"/>
        <w:spacing w:after="180" w:line="276" w:lineRule="auto"/>
        <w:jc w:val="both"/>
        <w:rPr>
          <w:sz w:val="22"/>
        </w:rPr>
      </w:pPr>
      <w:r>
        <w:rPr>
          <w:sz w:val="22"/>
          <w:szCs w:val="22"/>
        </w:rPr>
        <w:t>V</w:t>
      </w:r>
      <w:r w:rsidR="00635E54">
        <w:rPr>
          <w:sz w:val="22"/>
          <w:szCs w:val="22"/>
        </w:rPr>
        <w:t>eřejn</w:t>
      </w:r>
      <w:r>
        <w:rPr>
          <w:sz w:val="22"/>
          <w:szCs w:val="22"/>
        </w:rPr>
        <w:t>á</w:t>
      </w:r>
      <w:r w:rsidR="00635E54">
        <w:rPr>
          <w:sz w:val="22"/>
          <w:szCs w:val="22"/>
        </w:rPr>
        <w:t xml:space="preserve"> zakázk</w:t>
      </w:r>
      <w:r>
        <w:rPr>
          <w:sz w:val="22"/>
          <w:szCs w:val="22"/>
        </w:rPr>
        <w:t>a</w:t>
      </w:r>
      <w:r w:rsidR="00635E54">
        <w:rPr>
          <w:sz w:val="22"/>
          <w:szCs w:val="22"/>
        </w:rPr>
        <w:t xml:space="preserve"> malého rozsahu </w:t>
      </w:r>
      <w:r w:rsidR="00F00EF7">
        <w:rPr>
          <w:sz w:val="22"/>
          <w:szCs w:val="22"/>
        </w:rPr>
        <w:t xml:space="preserve">na </w:t>
      </w:r>
      <w:r w:rsidR="007279AB">
        <w:rPr>
          <w:sz w:val="22"/>
          <w:szCs w:val="22"/>
        </w:rPr>
        <w:t>služby</w:t>
      </w:r>
      <w:r w:rsidR="00F00EF7" w:rsidRPr="000A13CB">
        <w:rPr>
          <w:sz w:val="22"/>
        </w:rPr>
        <w:t xml:space="preserve"> (§ 14 odst. </w:t>
      </w:r>
      <w:r w:rsidR="007279AB">
        <w:rPr>
          <w:sz w:val="22"/>
        </w:rPr>
        <w:t>2</w:t>
      </w:r>
      <w:r w:rsidR="00F00EF7" w:rsidRPr="000A13CB">
        <w:rPr>
          <w:sz w:val="22"/>
        </w:rPr>
        <w:t xml:space="preserve"> ZZVZ)</w:t>
      </w:r>
      <w:r w:rsidR="00F00EF7">
        <w:rPr>
          <w:sz w:val="22"/>
        </w:rPr>
        <w:t>.</w:t>
      </w:r>
      <w:r w:rsidR="00635E54">
        <w:rPr>
          <w:sz w:val="22"/>
          <w:szCs w:val="22"/>
        </w:rPr>
        <w:t xml:space="preserve"> </w:t>
      </w:r>
      <w:r w:rsidR="00C77AB3">
        <w:rPr>
          <w:sz w:val="22"/>
          <w:szCs w:val="22"/>
        </w:rPr>
        <w:t>Výběrové</w:t>
      </w:r>
      <w:r w:rsidR="00015466">
        <w:rPr>
          <w:sz w:val="22"/>
          <w:szCs w:val="22"/>
        </w:rPr>
        <w:t xml:space="preserve"> řízení otevřené s výzvou. </w:t>
      </w:r>
    </w:p>
    <w:p w14:paraId="7021BB1D" w14:textId="61874E06" w:rsidR="00957D80" w:rsidRDefault="000A13CB" w:rsidP="00957D80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2"/>
        </w:rPr>
      </w:pPr>
      <w:bookmarkStart w:id="3" w:name="_Hlk201762595"/>
      <w:r w:rsidRPr="000A13CB">
        <w:rPr>
          <w:sz w:val="22"/>
        </w:rPr>
        <w:t>CPV kód</w:t>
      </w:r>
      <w:r w:rsidR="00634854">
        <w:rPr>
          <w:sz w:val="22"/>
        </w:rPr>
        <w:t>y</w:t>
      </w:r>
      <w:r w:rsidRPr="000A13CB">
        <w:rPr>
          <w:sz w:val="22"/>
        </w:rPr>
        <w:t>:</w:t>
      </w:r>
      <w:r w:rsidR="00957D80">
        <w:rPr>
          <w:sz w:val="22"/>
        </w:rPr>
        <w:tab/>
      </w:r>
      <w:r w:rsidR="00957D80" w:rsidRPr="003C6F5B">
        <w:rPr>
          <w:sz w:val="22"/>
        </w:rPr>
        <w:t>77310000-6 Služby vysazování a údržby zelených ploch</w:t>
      </w:r>
    </w:p>
    <w:p w14:paraId="56C28905" w14:textId="6647CB54" w:rsidR="00974C58" w:rsidRPr="00974C58" w:rsidRDefault="00974C58" w:rsidP="00257C4B">
      <w:pPr>
        <w:widowControl w:val="0"/>
        <w:tabs>
          <w:tab w:val="left" w:pos="851"/>
        </w:tabs>
        <w:autoSpaceDE w:val="0"/>
        <w:autoSpaceDN w:val="0"/>
        <w:adjustRightInd w:val="0"/>
        <w:spacing w:before="120" w:line="276" w:lineRule="auto"/>
        <w:jc w:val="both"/>
        <w:rPr>
          <w:b/>
          <w:sz w:val="22"/>
        </w:rPr>
      </w:pPr>
      <w:r w:rsidRPr="00974C58">
        <w:rPr>
          <w:b/>
          <w:sz w:val="22"/>
        </w:rPr>
        <w:t xml:space="preserve">Část </w:t>
      </w:r>
      <w:proofErr w:type="gramStart"/>
      <w:r w:rsidRPr="00974C58">
        <w:rPr>
          <w:b/>
          <w:sz w:val="22"/>
        </w:rPr>
        <w:t>I - Parkové</w:t>
      </w:r>
      <w:proofErr w:type="gramEnd"/>
      <w:r w:rsidRPr="00974C58">
        <w:rPr>
          <w:b/>
          <w:sz w:val="22"/>
        </w:rPr>
        <w:t xml:space="preserve"> </w:t>
      </w:r>
      <w:proofErr w:type="gramStart"/>
      <w:r w:rsidRPr="00974C58">
        <w:rPr>
          <w:b/>
          <w:sz w:val="22"/>
        </w:rPr>
        <w:t>úpravy</w:t>
      </w:r>
      <w:r w:rsidR="00257C4B">
        <w:rPr>
          <w:b/>
          <w:sz w:val="22"/>
        </w:rPr>
        <w:t xml:space="preserve"> - </w:t>
      </w:r>
      <w:r w:rsidR="00257C4B">
        <w:rPr>
          <w:sz w:val="22"/>
          <w:szCs w:val="22"/>
        </w:rPr>
        <w:t>Veřejná</w:t>
      </w:r>
      <w:proofErr w:type="gramEnd"/>
      <w:r w:rsidR="00257C4B">
        <w:rPr>
          <w:sz w:val="22"/>
          <w:szCs w:val="22"/>
        </w:rPr>
        <w:t xml:space="preserve"> zakázka malého rozsahu na služby</w:t>
      </w:r>
      <w:r w:rsidR="00257C4B" w:rsidRPr="000A13CB">
        <w:rPr>
          <w:sz w:val="22"/>
        </w:rPr>
        <w:t xml:space="preserve"> (§ 14 odst. </w:t>
      </w:r>
      <w:r w:rsidR="00257C4B">
        <w:rPr>
          <w:sz w:val="22"/>
        </w:rPr>
        <w:t>2</w:t>
      </w:r>
      <w:r w:rsidR="00257C4B" w:rsidRPr="000A13CB">
        <w:rPr>
          <w:sz w:val="22"/>
        </w:rPr>
        <w:t xml:space="preserve"> ZZVZ)</w:t>
      </w:r>
      <w:r w:rsidR="00257C4B">
        <w:rPr>
          <w:sz w:val="22"/>
        </w:rPr>
        <w:t>.</w:t>
      </w:r>
    </w:p>
    <w:p w14:paraId="0D52D639" w14:textId="37AE2B9B" w:rsidR="007E7CCD" w:rsidRDefault="007E7CCD" w:rsidP="007E7CC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sz w:val="22"/>
        </w:rPr>
      </w:pPr>
      <w:r w:rsidRPr="007E7CCD">
        <w:rPr>
          <w:sz w:val="22"/>
        </w:rPr>
        <w:t>77300000-3</w:t>
      </w:r>
      <w:r>
        <w:rPr>
          <w:sz w:val="22"/>
        </w:rPr>
        <w:t xml:space="preserve"> </w:t>
      </w:r>
      <w:r w:rsidRPr="007E7CCD">
        <w:rPr>
          <w:sz w:val="22"/>
        </w:rPr>
        <w:t>Zahradnické služby</w:t>
      </w:r>
      <w:r w:rsidR="00257C4B">
        <w:rPr>
          <w:sz w:val="22"/>
        </w:rPr>
        <w:tab/>
      </w:r>
    </w:p>
    <w:p w14:paraId="7FABEB12" w14:textId="33277F7E" w:rsidR="003C6F5B" w:rsidRDefault="003C6F5B" w:rsidP="007E7CC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sz w:val="22"/>
        </w:rPr>
      </w:pPr>
      <w:r w:rsidRPr="003C6F5B">
        <w:rPr>
          <w:sz w:val="22"/>
        </w:rPr>
        <w:t>77310000-6 Služby vysazování a údržby zelených ploch</w:t>
      </w:r>
    </w:p>
    <w:p w14:paraId="079ACFCA" w14:textId="77777777" w:rsidR="009640AE" w:rsidRDefault="009640AE" w:rsidP="009640AE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2"/>
        </w:rPr>
      </w:pPr>
      <w:r>
        <w:rPr>
          <w:sz w:val="22"/>
        </w:rPr>
        <w:tab/>
      </w:r>
      <w:r w:rsidRPr="003C6F5B">
        <w:rPr>
          <w:sz w:val="22"/>
        </w:rPr>
        <w:t>45112710-5 Krajinné úpravy zelených ploch</w:t>
      </w:r>
    </w:p>
    <w:p w14:paraId="443F1249" w14:textId="4210AE36" w:rsidR="003C6F5B" w:rsidRPr="003C6F5B" w:rsidRDefault="003C6F5B" w:rsidP="003C6F5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2"/>
        </w:rPr>
      </w:pPr>
      <w:r>
        <w:rPr>
          <w:sz w:val="22"/>
        </w:rPr>
        <w:tab/>
      </w:r>
      <w:r w:rsidRPr="003C6F5B">
        <w:rPr>
          <w:sz w:val="22"/>
        </w:rPr>
        <w:t>45112714-3 Krajinné úpravy na hřbitovech</w:t>
      </w:r>
    </w:p>
    <w:p w14:paraId="42AD4A18" w14:textId="041830B4" w:rsidR="003C6F5B" w:rsidRPr="003C6F5B" w:rsidRDefault="003C6F5B" w:rsidP="003C6F5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2"/>
        </w:rPr>
      </w:pPr>
      <w:r>
        <w:rPr>
          <w:sz w:val="22"/>
        </w:rPr>
        <w:tab/>
      </w:r>
      <w:r w:rsidRPr="003C6F5B">
        <w:rPr>
          <w:sz w:val="22"/>
        </w:rPr>
        <w:t>45233260-9 Výstavba cest pro pěší</w:t>
      </w:r>
      <w:r w:rsidRPr="003C6F5B">
        <w:rPr>
          <w:sz w:val="22"/>
        </w:rPr>
        <w:tab/>
      </w:r>
    </w:p>
    <w:p w14:paraId="437E02ED" w14:textId="3A27DEBA" w:rsidR="00974C58" w:rsidRDefault="003C6F5B" w:rsidP="003C6F5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2"/>
        </w:rPr>
      </w:pPr>
      <w:r>
        <w:rPr>
          <w:sz w:val="22"/>
        </w:rPr>
        <w:tab/>
      </w:r>
      <w:r w:rsidRPr="003C6F5B">
        <w:rPr>
          <w:sz w:val="22"/>
        </w:rPr>
        <w:t>45233253-7 Práce na povrchové úpravě stezek pro pěší</w:t>
      </w:r>
    </w:p>
    <w:p w14:paraId="4A620F6B" w14:textId="77777777" w:rsidR="007764AE" w:rsidRDefault="007764AE" w:rsidP="007764AE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2"/>
        </w:rPr>
      </w:pPr>
      <w:r>
        <w:rPr>
          <w:sz w:val="22"/>
        </w:rPr>
        <w:tab/>
      </w:r>
      <w:r w:rsidRPr="003C6F5B">
        <w:rPr>
          <w:sz w:val="22"/>
        </w:rPr>
        <w:t>39142000-9 Zahradní nábytek</w:t>
      </w:r>
    </w:p>
    <w:p w14:paraId="5443050E" w14:textId="734632F6" w:rsidR="00974C58" w:rsidRPr="00974C58" w:rsidRDefault="00974C58" w:rsidP="00257C4B">
      <w:pPr>
        <w:widowControl w:val="0"/>
        <w:tabs>
          <w:tab w:val="left" w:pos="851"/>
        </w:tabs>
        <w:autoSpaceDE w:val="0"/>
        <w:autoSpaceDN w:val="0"/>
        <w:adjustRightInd w:val="0"/>
        <w:spacing w:before="120" w:line="276" w:lineRule="auto"/>
        <w:jc w:val="both"/>
        <w:rPr>
          <w:b/>
          <w:sz w:val="22"/>
        </w:rPr>
      </w:pPr>
      <w:r w:rsidRPr="00974C58">
        <w:rPr>
          <w:b/>
          <w:sz w:val="22"/>
        </w:rPr>
        <w:t xml:space="preserve">Část </w:t>
      </w:r>
      <w:proofErr w:type="gramStart"/>
      <w:r w:rsidRPr="00974C58">
        <w:rPr>
          <w:b/>
          <w:sz w:val="22"/>
        </w:rPr>
        <w:t>II - Historické</w:t>
      </w:r>
      <w:proofErr w:type="gramEnd"/>
      <w:r w:rsidRPr="00974C58">
        <w:rPr>
          <w:b/>
          <w:sz w:val="22"/>
        </w:rPr>
        <w:t xml:space="preserve"> </w:t>
      </w:r>
      <w:proofErr w:type="gramStart"/>
      <w:r w:rsidRPr="00974C58">
        <w:rPr>
          <w:b/>
          <w:sz w:val="22"/>
        </w:rPr>
        <w:t>konstrukce</w:t>
      </w:r>
      <w:r w:rsidR="00257C4B">
        <w:rPr>
          <w:b/>
          <w:sz w:val="22"/>
        </w:rPr>
        <w:t xml:space="preserve"> </w:t>
      </w:r>
      <w:r w:rsidR="00257C4B" w:rsidRPr="00257C4B">
        <w:rPr>
          <w:sz w:val="22"/>
        </w:rPr>
        <w:t xml:space="preserve">- </w:t>
      </w:r>
      <w:r w:rsidR="00257C4B" w:rsidRPr="00257C4B">
        <w:rPr>
          <w:sz w:val="22"/>
          <w:szCs w:val="22"/>
        </w:rPr>
        <w:t>Veřejná</w:t>
      </w:r>
      <w:proofErr w:type="gramEnd"/>
      <w:r w:rsidR="00257C4B">
        <w:rPr>
          <w:sz w:val="22"/>
          <w:szCs w:val="22"/>
        </w:rPr>
        <w:t xml:space="preserve"> zakázka malého rozsahu na stavební práce</w:t>
      </w:r>
      <w:r w:rsidR="00257C4B" w:rsidRPr="000A13CB">
        <w:rPr>
          <w:sz w:val="22"/>
        </w:rPr>
        <w:t xml:space="preserve"> (§ 14 odst. </w:t>
      </w:r>
      <w:r w:rsidR="00257C4B">
        <w:rPr>
          <w:sz w:val="22"/>
        </w:rPr>
        <w:t>3</w:t>
      </w:r>
      <w:r w:rsidR="00257C4B" w:rsidRPr="000A13CB">
        <w:rPr>
          <w:sz w:val="22"/>
        </w:rPr>
        <w:t xml:space="preserve"> ZZVZ)</w:t>
      </w:r>
      <w:r w:rsidR="00257C4B">
        <w:rPr>
          <w:sz w:val="22"/>
        </w:rPr>
        <w:t>.</w:t>
      </w:r>
    </w:p>
    <w:p w14:paraId="0BC59790" w14:textId="509F76D7" w:rsidR="007002C5" w:rsidRDefault="003C6F5B" w:rsidP="007002C5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2"/>
        </w:rPr>
      </w:pPr>
      <w:r>
        <w:rPr>
          <w:sz w:val="22"/>
        </w:rPr>
        <w:tab/>
      </w:r>
      <w:r w:rsidR="009B6593" w:rsidRPr="009B6593">
        <w:rPr>
          <w:sz w:val="22"/>
        </w:rPr>
        <w:t>45422100-2</w:t>
      </w:r>
      <w:r w:rsidR="007002C5">
        <w:rPr>
          <w:sz w:val="22"/>
        </w:rPr>
        <w:t xml:space="preserve"> </w:t>
      </w:r>
      <w:bookmarkStart w:id="4" w:name="_Hlk213650847"/>
      <w:r w:rsidR="009B6593" w:rsidRPr="009B6593">
        <w:rPr>
          <w:sz w:val="22"/>
        </w:rPr>
        <w:t>Dřevěné konstrukce</w:t>
      </w:r>
      <w:bookmarkEnd w:id="4"/>
    </w:p>
    <w:p w14:paraId="4F882144" w14:textId="77777777" w:rsidR="003C6F5B" w:rsidRDefault="003C6F5B" w:rsidP="003C6F5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2"/>
        </w:rPr>
      </w:pPr>
      <w:r>
        <w:rPr>
          <w:sz w:val="22"/>
        </w:rPr>
        <w:tab/>
      </w:r>
      <w:r w:rsidR="007002C5" w:rsidRPr="007002C5">
        <w:rPr>
          <w:sz w:val="22"/>
        </w:rPr>
        <w:t>45342000-6 Instalace a montáž oplocení</w:t>
      </w:r>
    </w:p>
    <w:bookmarkEnd w:id="3"/>
    <w:p w14:paraId="15BBE8D0" w14:textId="3AA19B07" w:rsidR="00700A10" w:rsidRPr="000234A1" w:rsidRDefault="004A18AB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0234A1">
        <w:rPr>
          <w:rFonts w:ascii="Times New Roman" w:eastAsia="Times New Roman" w:hAnsi="Times New Roman" w:cs="Times New Roman"/>
          <w:b/>
          <w:sz w:val="28"/>
          <w:u w:val="single"/>
        </w:rPr>
        <w:t xml:space="preserve">Vymezení plnění </w:t>
      </w:r>
      <w:r w:rsidR="00492616">
        <w:rPr>
          <w:rFonts w:ascii="Times New Roman" w:eastAsia="Times New Roman" w:hAnsi="Times New Roman" w:cs="Times New Roman"/>
          <w:b/>
          <w:sz w:val="28"/>
          <w:u w:val="single"/>
        </w:rPr>
        <w:t xml:space="preserve">předmětu </w:t>
      </w:r>
      <w:r w:rsidRPr="000234A1">
        <w:rPr>
          <w:rFonts w:ascii="Times New Roman" w:eastAsia="Times New Roman" w:hAnsi="Times New Roman" w:cs="Times New Roman"/>
          <w:b/>
          <w:sz w:val="28"/>
          <w:u w:val="single"/>
        </w:rPr>
        <w:t>veřejné zakázky</w:t>
      </w:r>
    </w:p>
    <w:p w14:paraId="16F0A2EC" w14:textId="4D4E8DD6" w:rsidR="007279AB" w:rsidRPr="00CB5D9A" w:rsidRDefault="00C14BFC" w:rsidP="007279A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bookmarkStart w:id="5" w:name="_Hlk201740127"/>
      <w:r w:rsidRPr="00CB5D9A">
        <w:rPr>
          <w:bCs/>
          <w:sz w:val="22"/>
          <w:szCs w:val="22"/>
        </w:rPr>
        <w:t xml:space="preserve">Účelem </w:t>
      </w:r>
      <w:r w:rsidR="00530DAB" w:rsidRPr="00CB5D9A">
        <w:rPr>
          <w:bCs/>
          <w:sz w:val="22"/>
          <w:szCs w:val="22"/>
        </w:rPr>
        <w:t xml:space="preserve">veřejné zakázky je zajištění zpřístupnění mohylového </w:t>
      </w:r>
      <w:proofErr w:type="gramStart"/>
      <w:r w:rsidR="00530DAB" w:rsidRPr="00CB5D9A">
        <w:rPr>
          <w:bCs/>
          <w:sz w:val="22"/>
          <w:szCs w:val="22"/>
        </w:rPr>
        <w:t>pohřebiště - kulturní</w:t>
      </w:r>
      <w:proofErr w:type="gramEnd"/>
      <w:r w:rsidR="00530DAB" w:rsidRPr="00CB5D9A">
        <w:rPr>
          <w:bCs/>
          <w:sz w:val="22"/>
          <w:szCs w:val="22"/>
        </w:rPr>
        <w:t xml:space="preserve"> památky</w:t>
      </w:r>
      <w:r w:rsidR="00530DAB" w:rsidRPr="00CB5D9A">
        <w:rPr>
          <w:sz w:val="22"/>
          <w:szCs w:val="22"/>
        </w:rPr>
        <w:t xml:space="preserve"> </w:t>
      </w:r>
      <w:proofErr w:type="spellStart"/>
      <w:r w:rsidR="00530DAB" w:rsidRPr="00CB5D9A">
        <w:rPr>
          <w:bCs/>
          <w:sz w:val="22"/>
          <w:szCs w:val="22"/>
        </w:rPr>
        <w:t>rejst</w:t>
      </w:r>
      <w:proofErr w:type="spellEnd"/>
      <w:r w:rsidR="00530DAB" w:rsidRPr="00CB5D9A">
        <w:rPr>
          <w:bCs/>
          <w:sz w:val="22"/>
          <w:szCs w:val="22"/>
        </w:rPr>
        <w:t>. č. ÚSKP 30020/4-15, v majetku Karlovarského kraje, spr</w:t>
      </w:r>
      <w:r w:rsidR="00A31643" w:rsidRPr="00CB5D9A">
        <w:rPr>
          <w:bCs/>
          <w:sz w:val="22"/>
          <w:szCs w:val="22"/>
        </w:rPr>
        <w:t>a</w:t>
      </w:r>
      <w:r w:rsidR="00530DAB" w:rsidRPr="00CB5D9A">
        <w:rPr>
          <w:bCs/>
          <w:sz w:val="22"/>
          <w:szCs w:val="22"/>
        </w:rPr>
        <w:t>vovaného Muze</w:t>
      </w:r>
      <w:r w:rsidR="00A31643" w:rsidRPr="00CB5D9A">
        <w:rPr>
          <w:bCs/>
          <w:sz w:val="22"/>
          <w:szCs w:val="22"/>
        </w:rPr>
        <w:t>e</w:t>
      </w:r>
      <w:r w:rsidR="00530DAB" w:rsidRPr="00CB5D9A">
        <w:rPr>
          <w:bCs/>
          <w:sz w:val="22"/>
          <w:szCs w:val="22"/>
        </w:rPr>
        <w:t>m Cheb, příspěvkovou organizací Karlovarského kraje</w:t>
      </w:r>
      <w:r w:rsidR="007279AB" w:rsidRPr="00CB5D9A">
        <w:rPr>
          <w:bCs/>
          <w:sz w:val="22"/>
          <w:szCs w:val="22"/>
        </w:rPr>
        <w:t xml:space="preserve">. </w:t>
      </w:r>
    </w:p>
    <w:p w14:paraId="6808D431" w14:textId="40F8352C" w:rsidR="00530DAB" w:rsidRDefault="007279AB" w:rsidP="007279A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CB5D9A">
        <w:rPr>
          <w:bCs/>
          <w:sz w:val="22"/>
          <w:szCs w:val="22"/>
        </w:rPr>
        <w:t>Archeologická lokalita byla zkoumána již ve 30. a 40. letech 20. století. Od počátku byla plánována do podoby archeologického parku. Tyto úpravy však během druhé poloviny 20. století pro nezájem zcela zanikly a současný stav je neuspokojivý. Moderní revitalizaci pozemku ideově navazuje na původní úpravu ze 40. let, ale zároveň ji obohacuje o moderní prvky.</w:t>
      </w:r>
    </w:p>
    <w:p w14:paraId="554DA591" w14:textId="79D8F96D" w:rsidR="008A7207" w:rsidRPr="00CB5D9A" w:rsidRDefault="008A7207" w:rsidP="008A7207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Projektovou dokumentaci vypracoval </w:t>
      </w:r>
      <w:r w:rsidRPr="008A7207">
        <w:rPr>
          <w:bCs/>
          <w:sz w:val="22"/>
          <w:szCs w:val="22"/>
        </w:rPr>
        <w:t>Ing. Jiří Šindelář – PROPARK – ateliér zahradní a krajinářské architektury</w:t>
      </w:r>
      <w:r>
        <w:rPr>
          <w:bCs/>
          <w:sz w:val="22"/>
          <w:szCs w:val="22"/>
        </w:rPr>
        <w:t xml:space="preserve">, </w:t>
      </w:r>
      <w:r w:rsidRPr="008A7207">
        <w:rPr>
          <w:bCs/>
          <w:sz w:val="22"/>
          <w:szCs w:val="22"/>
        </w:rPr>
        <w:t>IČO</w:t>
      </w:r>
      <w:r>
        <w:rPr>
          <w:bCs/>
          <w:sz w:val="22"/>
          <w:szCs w:val="22"/>
        </w:rPr>
        <w:t xml:space="preserve"> </w:t>
      </w:r>
      <w:r w:rsidRPr="008A7207">
        <w:rPr>
          <w:bCs/>
          <w:sz w:val="22"/>
          <w:szCs w:val="22"/>
        </w:rPr>
        <w:t>63555239</w:t>
      </w:r>
      <w:r>
        <w:rPr>
          <w:bCs/>
          <w:sz w:val="22"/>
          <w:szCs w:val="22"/>
        </w:rPr>
        <w:t xml:space="preserve">, </w:t>
      </w:r>
      <w:r w:rsidRPr="008A7207">
        <w:rPr>
          <w:bCs/>
          <w:sz w:val="22"/>
          <w:szCs w:val="22"/>
        </w:rPr>
        <w:t>Nová 448, 36464 Bečov nad Teplou</w:t>
      </w:r>
      <w:r w:rsidR="006E7BA5">
        <w:rPr>
          <w:bCs/>
          <w:sz w:val="22"/>
          <w:szCs w:val="22"/>
        </w:rPr>
        <w:t>.</w:t>
      </w:r>
    </w:p>
    <w:p w14:paraId="0FAFACE0" w14:textId="0C9ACCFB" w:rsidR="00257C4B" w:rsidRPr="00CB5D9A" w:rsidRDefault="00257C4B" w:rsidP="007279A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CB5D9A">
        <w:rPr>
          <w:sz w:val="22"/>
          <w:szCs w:val="22"/>
        </w:rPr>
        <w:t>Zakázka je rozdělena na dvě samostatné části.</w:t>
      </w:r>
    </w:p>
    <w:p w14:paraId="59C15385" w14:textId="77777777" w:rsidR="009A54B0" w:rsidRPr="00CB5D9A" w:rsidRDefault="009A54B0" w:rsidP="009A54B0">
      <w:pPr>
        <w:pStyle w:val="Default"/>
        <w:spacing w:after="120" w:line="276" w:lineRule="auto"/>
        <w:jc w:val="both"/>
        <w:rPr>
          <w:b/>
          <w:bCs/>
        </w:rPr>
      </w:pPr>
      <w:r w:rsidRPr="00CB5D9A">
        <w:rPr>
          <w:b/>
          <w:bCs/>
        </w:rPr>
        <w:t xml:space="preserve">Část </w:t>
      </w:r>
      <w:proofErr w:type="gramStart"/>
      <w:r w:rsidRPr="00CB5D9A">
        <w:rPr>
          <w:b/>
          <w:bCs/>
        </w:rPr>
        <w:t>I - Parkové</w:t>
      </w:r>
      <w:proofErr w:type="gramEnd"/>
      <w:r w:rsidRPr="00CB5D9A">
        <w:rPr>
          <w:b/>
          <w:bCs/>
        </w:rPr>
        <w:t xml:space="preserve"> úpravy: </w:t>
      </w:r>
    </w:p>
    <w:p w14:paraId="68ADFE24" w14:textId="426C998A" w:rsidR="009A54B0" w:rsidRPr="00CB5D9A" w:rsidRDefault="009A54B0" w:rsidP="009A54B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CB5D9A">
        <w:rPr>
          <w:bCs/>
          <w:sz w:val="22"/>
          <w:szCs w:val="22"/>
        </w:rPr>
        <w:t>Předmětem této části jsou parkové a zahradnické úpravy areálu, osazení mobiliáře turistické infrastruktury. Rekonstrukce jednotlivých typů pohřbů od jamkových hrobů až po mohyly s kamennou skříňkou. Tyto vzorové hroby budou vytvořeny pod povrchem země a shora zakryty dřevěným víkem, aby se návštěvník mohl podívat dovnitř. Kolem mohyl a jednotlivých hrobů budou vytvořeny mlatové cesty, které propojí všechny mohyly a vstupy na řešené území. Návštěvníka mlatové cesty povedou po všech důležitých informačních bodech. Zároveň budou mlatovým povrchem a jeho barvou jasně definovány mohyly a hroby.</w:t>
      </w:r>
      <w:r w:rsidR="007764AE">
        <w:rPr>
          <w:bCs/>
          <w:sz w:val="22"/>
          <w:szCs w:val="22"/>
        </w:rPr>
        <w:t xml:space="preserve"> Součástí je i vybavení areálu </w:t>
      </w:r>
      <w:proofErr w:type="gramStart"/>
      <w:r w:rsidR="007764AE">
        <w:rPr>
          <w:bCs/>
          <w:sz w:val="22"/>
          <w:szCs w:val="22"/>
        </w:rPr>
        <w:t>mobiliářem -</w:t>
      </w:r>
      <w:r w:rsidRPr="00CB5D9A">
        <w:rPr>
          <w:bCs/>
          <w:sz w:val="22"/>
          <w:szCs w:val="22"/>
        </w:rPr>
        <w:t xml:space="preserve"> </w:t>
      </w:r>
      <w:r w:rsidR="007764AE" w:rsidRPr="007764AE">
        <w:rPr>
          <w:bCs/>
          <w:sz w:val="22"/>
          <w:szCs w:val="22"/>
        </w:rPr>
        <w:t>lavičky</w:t>
      </w:r>
      <w:proofErr w:type="gramEnd"/>
      <w:r w:rsidR="007764AE" w:rsidRPr="007764AE">
        <w:rPr>
          <w:bCs/>
          <w:sz w:val="22"/>
          <w:szCs w:val="22"/>
        </w:rPr>
        <w:t xml:space="preserve">, </w:t>
      </w:r>
      <w:r w:rsidR="007764AE">
        <w:rPr>
          <w:bCs/>
          <w:sz w:val="22"/>
          <w:szCs w:val="22"/>
        </w:rPr>
        <w:t xml:space="preserve">informační </w:t>
      </w:r>
      <w:r w:rsidR="007764AE" w:rsidRPr="007764AE">
        <w:rPr>
          <w:bCs/>
          <w:sz w:val="22"/>
          <w:szCs w:val="22"/>
        </w:rPr>
        <w:t>tabule, odpadkov</w:t>
      </w:r>
      <w:r w:rsidR="007764AE">
        <w:rPr>
          <w:bCs/>
          <w:sz w:val="22"/>
          <w:szCs w:val="22"/>
        </w:rPr>
        <w:t>ý</w:t>
      </w:r>
      <w:r w:rsidR="007764AE" w:rsidRPr="007764AE">
        <w:rPr>
          <w:bCs/>
          <w:sz w:val="22"/>
          <w:szCs w:val="22"/>
        </w:rPr>
        <w:t xml:space="preserve"> koš</w:t>
      </w:r>
      <w:r w:rsidR="007764AE">
        <w:rPr>
          <w:bCs/>
          <w:sz w:val="22"/>
          <w:szCs w:val="22"/>
        </w:rPr>
        <w:t>, ohniště apod.</w:t>
      </w:r>
    </w:p>
    <w:p w14:paraId="75FB8956" w14:textId="77777777" w:rsidR="009A54B0" w:rsidRPr="00CB5D9A" w:rsidRDefault="009A54B0" w:rsidP="009A54B0">
      <w:pPr>
        <w:pStyle w:val="Default"/>
        <w:spacing w:after="120" w:line="276" w:lineRule="auto"/>
        <w:jc w:val="both"/>
        <w:rPr>
          <w:b/>
          <w:bCs/>
        </w:rPr>
      </w:pPr>
      <w:r w:rsidRPr="00CB5D9A">
        <w:rPr>
          <w:b/>
          <w:bCs/>
        </w:rPr>
        <w:t xml:space="preserve">Část </w:t>
      </w:r>
      <w:proofErr w:type="gramStart"/>
      <w:r w:rsidRPr="00CB5D9A">
        <w:rPr>
          <w:b/>
          <w:bCs/>
        </w:rPr>
        <w:t>II - Historické</w:t>
      </w:r>
      <w:proofErr w:type="gramEnd"/>
      <w:r w:rsidRPr="00CB5D9A">
        <w:rPr>
          <w:b/>
          <w:bCs/>
        </w:rPr>
        <w:t xml:space="preserve"> konstrukce:</w:t>
      </w:r>
    </w:p>
    <w:p w14:paraId="6D441B60" w14:textId="77777777" w:rsidR="007764AE" w:rsidRDefault="009A54B0" w:rsidP="009A54B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CB5D9A">
        <w:rPr>
          <w:bCs/>
          <w:sz w:val="22"/>
          <w:szCs w:val="22"/>
        </w:rPr>
        <w:t xml:space="preserve">Předmětem této část je výstavba altánu </w:t>
      </w:r>
      <w:r w:rsidR="007764AE">
        <w:rPr>
          <w:bCs/>
          <w:sz w:val="22"/>
          <w:szCs w:val="22"/>
        </w:rPr>
        <w:t xml:space="preserve">a oplocení </w:t>
      </w:r>
      <w:r w:rsidRPr="00CB5D9A">
        <w:rPr>
          <w:bCs/>
          <w:sz w:val="22"/>
          <w:szCs w:val="22"/>
        </w:rPr>
        <w:t xml:space="preserve">pomocí historických technologií. </w:t>
      </w:r>
    </w:p>
    <w:bookmarkEnd w:id="5"/>
    <w:p w14:paraId="256EF367" w14:textId="69440038" w:rsidR="0064391D" w:rsidRPr="0064391D" w:rsidRDefault="0064391D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64391D">
        <w:rPr>
          <w:rFonts w:ascii="Times New Roman" w:eastAsia="Times New Roman" w:hAnsi="Times New Roman" w:cs="Times New Roman"/>
          <w:b/>
          <w:sz w:val="28"/>
          <w:u w:val="single"/>
        </w:rPr>
        <w:t>Předpokládaná hodnota veřejné zakázky</w:t>
      </w:r>
    </w:p>
    <w:p w14:paraId="40D7DE83" w14:textId="6B4BFE25" w:rsidR="0064391D" w:rsidRPr="0064391D" w:rsidRDefault="0064391D" w:rsidP="0064391D">
      <w:pPr>
        <w:pStyle w:val="Default"/>
        <w:tabs>
          <w:tab w:val="decimal" w:pos="5670"/>
        </w:tabs>
        <w:spacing w:after="120" w:line="276" w:lineRule="auto"/>
        <w:jc w:val="both"/>
        <w:rPr>
          <w:bCs/>
          <w:sz w:val="22"/>
          <w:szCs w:val="22"/>
        </w:rPr>
      </w:pPr>
      <w:r w:rsidRPr="0064391D">
        <w:rPr>
          <w:bCs/>
          <w:sz w:val="22"/>
          <w:szCs w:val="22"/>
        </w:rPr>
        <w:t>Předpokládaná hodnota veřejné zakázky celkem:</w:t>
      </w:r>
      <w:r w:rsidRPr="0064391D">
        <w:rPr>
          <w:bCs/>
          <w:sz w:val="22"/>
          <w:szCs w:val="22"/>
        </w:rPr>
        <w:tab/>
        <w:t xml:space="preserve"> 2 208 590,- Kč bez DPH</w:t>
      </w:r>
    </w:p>
    <w:p w14:paraId="2C7C8EE9" w14:textId="5D61B8D7" w:rsidR="0064391D" w:rsidRPr="0064391D" w:rsidRDefault="0064391D" w:rsidP="0064391D">
      <w:pPr>
        <w:pStyle w:val="Default"/>
        <w:tabs>
          <w:tab w:val="decimal" w:pos="5670"/>
        </w:tabs>
        <w:spacing w:after="120" w:line="276" w:lineRule="auto"/>
        <w:jc w:val="both"/>
        <w:rPr>
          <w:bCs/>
          <w:sz w:val="22"/>
          <w:szCs w:val="22"/>
        </w:rPr>
      </w:pPr>
      <w:r w:rsidRPr="0064391D">
        <w:rPr>
          <w:bCs/>
          <w:sz w:val="22"/>
          <w:szCs w:val="22"/>
        </w:rPr>
        <w:t xml:space="preserve">Část </w:t>
      </w:r>
      <w:proofErr w:type="gramStart"/>
      <w:r w:rsidRPr="0064391D">
        <w:rPr>
          <w:bCs/>
          <w:sz w:val="22"/>
          <w:szCs w:val="22"/>
        </w:rPr>
        <w:t>I - Parkové</w:t>
      </w:r>
      <w:proofErr w:type="gramEnd"/>
      <w:r w:rsidRPr="0064391D">
        <w:rPr>
          <w:bCs/>
          <w:sz w:val="22"/>
          <w:szCs w:val="22"/>
        </w:rPr>
        <w:t xml:space="preserve"> úpravy: </w:t>
      </w:r>
      <w:r w:rsidRPr="0064391D">
        <w:rPr>
          <w:bCs/>
          <w:sz w:val="22"/>
          <w:szCs w:val="22"/>
        </w:rPr>
        <w:tab/>
        <w:t>1 460 540,- Kč bez DPH</w:t>
      </w:r>
    </w:p>
    <w:p w14:paraId="218ED555" w14:textId="21D20D73" w:rsidR="0064391D" w:rsidRPr="0064391D" w:rsidRDefault="0064391D" w:rsidP="0064391D">
      <w:pPr>
        <w:pStyle w:val="Default"/>
        <w:tabs>
          <w:tab w:val="decimal" w:pos="5670"/>
        </w:tabs>
        <w:spacing w:after="120" w:line="276" w:lineRule="auto"/>
        <w:jc w:val="both"/>
        <w:rPr>
          <w:bCs/>
          <w:sz w:val="22"/>
          <w:szCs w:val="22"/>
        </w:rPr>
      </w:pPr>
      <w:bookmarkStart w:id="6" w:name="_Hlk218765414"/>
      <w:r w:rsidRPr="0064391D">
        <w:rPr>
          <w:bCs/>
          <w:sz w:val="22"/>
          <w:szCs w:val="22"/>
        </w:rPr>
        <w:t xml:space="preserve">Část </w:t>
      </w:r>
      <w:proofErr w:type="gramStart"/>
      <w:r w:rsidRPr="0064391D">
        <w:rPr>
          <w:bCs/>
          <w:sz w:val="22"/>
          <w:szCs w:val="22"/>
        </w:rPr>
        <w:t>II - Historické</w:t>
      </w:r>
      <w:proofErr w:type="gramEnd"/>
      <w:r w:rsidRPr="0064391D">
        <w:rPr>
          <w:bCs/>
          <w:sz w:val="22"/>
          <w:szCs w:val="22"/>
        </w:rPr>
        <w:t xml:space="preserve"> konstrukce</w:t>
      </w:r>
      <w:bookmarkEnd w:id="6"/>
      <w:r w:rsidRPr="0064391D">
        <w:rPr>
          <w:bCs/>
          <w:sz w:val="22"/>
          <w:szCs w:val="22"/>
        </w:rPr>
        <w:t xml:space="preserve">: </w:t>
      </w:r>
      <w:r w:rsidRPr="0064391D">
        <w:rPr>
          <w:bCs/>
          <w:sz w:val="22"/>
          <w:szCs w:val="22"/>
        </w:rPr>
        <w:tab/>
        <w:t>748 050,- Kč bez DPH</w:t>
      </w:r>
    </w:p>
    <w:p w14:paraId="08F0BA9D" w14:textId="5E7B9E15" w:rsidR="00686009" w:rsidRPr="00686009" w:rsidRDefault="00686009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bookmarkStart w:id="7" w:name="_Hlk213935614"/>
      <w:r w:rsidRPr="00686009"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Informace o financování projektu</w:t>
      </w:r>
    </w:p>
    <w:p w14:paraId="31B8A9FB" w14:textId="0E1FF435" w:rsidR="00157AA1" w:rsidRPr="00157AA1" w:rsidRDefault="00157AA1" w:rsidP="0064391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Cs/>
          <w:sz w:val="22"/>
        </w:rPr>
      </w:pPr>
      <w:r w:rsidRPr="00157AA1">
        <w:rPr>
          <w:bCs/>
          <w:sz w:val="22"/>
        </w:rPr>
        <w:t>Program</w:t>
      </w:r>
      <w:r w:rsidR="00026445">
        <w:rPr>
          <w:bCs/>
          <w:sz w:val="22"/>
        </w:rPr>
        <w:t>:</w:t>
      </w:r>
      <w:r w:rsidRPr="00157AA1">
        <w:rPr>
          <w:bCs/>
          <w:sz w:val="22"/>
        </w:rPr>
        <w:t xml:space="preserve"> INTERREG Bavorsko – Česko 2021-2027</w:t>
      </w:r>
    </w:p>
    <w:p w14:paraId="145DC579" w14:textId="77777777" w:rsidR="00157AA1" w:rsidRPr="00157AA1" w:rsidRDefault="00157AA1" w:rsidP="0064391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Cs/>
          <w:sz w:val="22"/>
        </w:rPr>
      </w:pPr>
      <w:r w:rsidRPr="00157AA1">
        <w:rPr>
          <w:bCs/>
          <w:sz w:val="22"/>
        </w:rPr>
        <w:t>Název projektu: Po stopách historie. Německo-česká kulturní oblast a její kořeny</w:t>
      </w:r>
    </w:p>
    <w:p w14:paraId="6C6D6AC7" w14:textId="77777777" w:rsidR="00157AA1" w:rsidRPr="00157AA1" w:rsidRDefault="00157AA1" w:rsidP="0064391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Cs/>
          <w:sz w:val="22"/>
        </w:rPr>
      </w:pPr>
      <w:r w:rsidRPr="00157AA1">
        <w:rPr>
          <w:bCs/>
          <w:sz w:val="22"/>
        </w:rPr>
        <w:t>Číslo projektu: BYCZ06-229</w:t>
      </w:r>
    </w:p>
    <w:p w14:paraId="3CA63A7F" w14:textId="5F516FB5" w:rsidR="00157AA1" w:rsidRPr="00157AA1" w:rsidRDefault="00157AA1" w:rsidP="0064391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Cs/>
          <w:sz w:val="22"/>
        </w:rPr>
      </w:pPr>
      <w:r w:rsidRPr="00157AA1">
        <w:rPr>
          <w:bCs/>
          <w:sz w:val="22"/>
        </w:rPr>
        <w:t xml:space="preserve">Projektový partner LP: Muzeum Cheb, </w:t>
      </w:r>
      <w:r w:rsidR="000E6890" w:rsidRPr="000E6890">
        <w:rPr>
          <w:bCs/>
          <w:sz w:val="22"/>
        </w:rPr>
        <w:t>příspěvkov</w:t>
      </w:r>
      <w:r w:rsidR="000E6890">
        <w:rPr>
          <w:bCs/>
          <w:sz w:val="22"/>
        </w:rPr>
        <w:t>á</w:t>
      </w:r>
      <w:r w:rsidR="000E6890" w:rsidRPr="000E6890">
        <w:rPr>
          <w:bCs/>
          <w:sz w:val="22"/>
        </w:rPr>
        <w:t xml:space="preserve"> organizac</w:t>
      </w:r>
      <w:r w:rsidR="000E6890">
        <w:rPr>
          <w:bCs/>
          <w:sz w:val="22"/>
        </w:rPr>
        <w:t>e</w:t>
      </w:r>
      <w:r w:rsidR="000E6890" w:rsidRPr="000E6890">
        <w:rPr>
          <w:bCs/>
          <w:sz w:val="22"/>
        </w:rPr>
        <w:t xml:space="preserve"> </w:t>
      </w:r>
      <w:r w:rsidRPr="00157AA1">
        <w:rPr>
          <w:bCs/>
          <w:sz w:val="22"/>
        </w:rPr>
        <w:t>Karlovarského kraje</w:t>
      </w:r>
    </w:p>
    <w:p w14:paraId="4ED2D2E0" w14:textId="37D5A482" w:rsidR="00686009" w:rsidRDefault="00157AA1" w:rsidP="0064391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Cs/>
          <w:sz w:val="22"/>
        </w:rPr>
      </w:pPr>
      <w:r w:rsidRPr="00157AA1">
        <w:rPr>
          <w:bCs/>
          <w:sz w:val="22"/>
        </w:rPr>
        <w:t>Projekt je financován v rámci meziregionálního programu Evropské unie INTERREG Bavorsko – Česko 2021–2027, o celkovém rozpočtu bezmála 230 000 €, z čehož 80</w:t>
      </w:r>
      <w:r w:rsidR="003272F7">
        <w:rPr>
          <w:bCs/>
          <w:sz w:val="22"/>
        </w:rPr>
        <w:t xml:space="preserve"> </w:t>
      </w:r>
      <w:r w:rsidRPr="00157AA1">
        <w:rPr>
          <w:bCs/>
          <w:sz w:val="22"/>
        </w:rPr>
        <w:t>% přispěje Evropská unie, 15 % Karlovarský kraj a 5 % státní rozpočet České republiky.</w:t>
      </w:r>
    </w:p>
    <w:p w14:paraId="1D3E9DB2" w14:textId="77777777" w:rsidR="00CB5D9A" w:rsidRPr="00CB5D9A" w:rsidRDefault="000365EA" w:rsidP="0064391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u w:val="single"/>
        </w:rPr>
      </w:pPr>
      <w:r w:rsidRPr="00CB5D9A">
        <w:rPr>
          <w:bCs/>
          <w:sz w:val="22"/>
          <w:u w:val="single"/>
        </w:rPr>
        <w:t xml:space="preserve">Zakázka se řídí podmínkami </w:t>
      </w:r>
      <w:r w:rsidR="00085D4E" w:rsidRPr="00CB5D9A">
        <w:rPr>
          <w:bCs/>
          <w:sz w:val="22"/>
          <w:u w:val="single"/>
        </w:rPr>
        <w:t xml:space="preserve">tohoto </w:t>
      </w:r>
      <w:r w:rsidRPr="00CB5D9A">
        <w:rPr>
          <w:bCs/>
          <w:sz w:val="22"/>
          <w:u w:val="single"/>
        </w:rPr>
        <w:t>dotačního programu</w:t>
      </w:r>
      <w:r w:rsidR="00CB5D9A" w:rsidRPr="00CB5D9A">
        <w:rPr>
          <w:bCs/>
          <w:sz w:val="22"/>
          <w:u w:val="single"/>
        </w:rPr>
        <w:t xml:space="preserve"> a dodavatel je povinen tyto podmínky dodržovat.</w:t>
      </w:r>
    </w:p>
    <w:bookmarkEnd w:id="7"/>
    <w:p w14:paraId="62F2D4A8" w14:textId="77777777" w:rsidR="0045157E" w:rsidRPr="0045157E" w:rsidRDefault="0045157E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45157E">
        <w:rPr>
          <w:rFonts w:ascii="Times New Roman" w:eastAsia="Times New Roman" w:hAnsi="Times New Roman" w:cs="Times New Roman"/>
          <w:b/>
          <w:sz w:val="28"/>
          <w:u w:val="single"/>
        </w:rPr>
        <w:t xml:space="preserve">Doba </w:t>
      </w:r>
      <w:r w:rsidR="00DE13B6">
        <w:rPr>
          <w:rFonts w:ascii="Times New Roman" w:eastAsia="Times New Roman" w:hAnsi="Times New Roman" w:cs="Times New Roman"/>
          <w:b/>
          <w:sz w:val="28"/>
          <w:u w:val="single"/>
        </w:rPr>
        <w:t xml:space="preserve">a místo </w:t>
      </w:r>
      <w:r w:rsidRPr="0045157E">
        <w:rPr>
          <w:rFonts w:ascii="Times New Roman" w:eastAsia="Times New Roman" w:hAnsi="Times New Roman" w:cs="Times New Roman"/>
          <w:b/>
          <w:sz w:val="28"/>
          <w:u w:val="single"/>
        </w:rPr>
        <w:t xml:space="preserve">plnění </w:t>
      </w:r>
      <w:r w:rsidR="00DE13B6">
        <w:rPr>
          <w:rFonts w:ascii="Times New Roman" w:eastAsia="Times New Roman" w:hAnsi="Times New Roman" w:cs="Times New Roman"/>
          <w:b/>
          <w:sz w:val="28"/>
          <w:u w:val="single"/>
        </w:rPr>
        <w:t xml:space="preserve">veřejné </w:t>
      </w:r>
      <w:r w:rsidRPr="0045157E">
        <w:rPr>
          <w:rFonts w:ascii="Times New Roman" w:eastAsia="Times New Roman" w:hAnsi="Times New Roman" w:cs="Times New Roman"/>
          <w:b/>
          <w:sz w:val="28"/>
          <w:u w:val="single"/>
        </w:rPr>
        <w:t>zakázky</w:t>
      </w:r>
    </w:p>
    <w:p w14:paraId="00B291D5" w14:textId="29E66B8F" w:rsidR="00415789" w:rsidRPr="00173047" w:rsidRDefault="00415789" w:rsidP="00415789">
      <w:pPr>
        <w:widowControl w:val="0"/>
        <w:tabs>
          <w:tab w:val="right" w:pos="7938"/>
        </w:tabs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73047">
        <w:rPr>
          <w:sz w:val="22"/>
          <w:szCs w:val="22"/>
        </w:rPr>
        <w:t>Předpokládané zahájení plnění veřejné zakázky</w:t>
      </w:r>
      <w:r w:rsidR="006F2D6A" w:rsidRPr="00173047">
        <w:rPr>
          <w:sz w:val="22"/>
          <w:szCs w:val="22"/>
        </w:rPr>
        <w:t xml:space="preserve">: </w:t>
      </w:r>
      <w:r w:rsidR="006F2D6A" w:rsidRPr="00173047">
        <w:rPr>
          <w:bCs/>
          <w:sz w:val="22"/>
          <w:szCs w:val="22"/>
        </w:rPr>
        <w:t>účinností smlouvy, předpoklad březen 2026</w:t>
      </w:r>
    </w:p>
    <w:p w14:paraId="274382D3" w14:textId="639205E1" w:rsidR="00415789" w:rsidRPr="00173047" w:rsidRDefault="00415789" w:rsidP="00415789">
      <w:pPr>
        <w:widowControl w:val="0"/>
        <w:tabs>
          <w:tab w:val="right" w:pos="7938"/>
        </w:tabs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73047">
        <w:rPr>
          <w:sz w:val="22"/>
          <w:szCs w:val="22"/>
        </w:rPr>
        <w:t>Nejzazší termín ukončení plnění veřejné zakázky:</w:t>
      </w:r>
      <w:r w:rsidR="00173047">
        <w:rPr>
          <w:sz w:val="22"/>
          <w:szCs w:val="22"/>
        </w:rPr>
        <w:t xml:space="preserve"> </w:t>
      </w:r>
      <w:r w:rsidR="00E450DA">
        <w:rPr>
          <w:sz w:val="22"/>
          <w:szCs w:val="22"/>
        </w:rPr>
        <w:t>prosinec</w:t>
      </w:r>
      <w:r w:rsidR="006F2D6A" w:rsidRPr="00173047">
        <w:rPr>
          <w:sz w:val="22"/>
          <w:szCs w:val="22"/>
        </w:rPr>
        <w:t xml:space="preserve"> 2026</w:t>
      </w:r>
    </w:p>
    <w:p w14:paraId="6B3A91C7" w14:textId="340FD7F9" w:rsidR="003C6F5B" w:rsidRPr="00173047" w:rsidRDefault="00415789" w:rsidP="0041578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73047">
        <w:rPr>
          <w:sz w:val="22"/>
          <w:szCs w:val="22"/>
        </w:rPr>
        <w:t>Míst</w:t>
      </w:r>
      <w:r w:rsidR="00A344E6" w:rsidRPr="00173047">
        <w:rPr>
          <w:sz w:val="22"/>
          <w:szCs w:val="22"/>
        </w:rPr>
        <w:t>o</w:t>
      </w:r>
      <w:r w:rsidRPr="00173047">
        <w:rPr>
          <w:sz w:val="22"/>
          <w:szCs w:val="22"/>
        </w:rPr>
        <w:t xml:space="preserve"> předmětu plnění</w:t>
      </w:r>
      <w:r w:rsidR="00A344E6" w:rsidRPr="00173047">
        <w:rPr>
          <w:sz w:val="22"/>
          <w:szCs w:val="22"/>
        </w:rPr>
        <w:t>:</w:t>
      </w:r>
      <w:r w:rsidR="00157AA1" w:rsidRPr="00173047">
        <w:rPr>
          <w:sz w:val="22"/>
          <w:szCs w:val="22"/>
        </w:rPr>
        <w:t xml:space="preserve"> </w:t>
      </w:r>
      <w:bookmarkStart w:id="8" w:name="_Hlk213412101"/>
      <w:r w:rsidR="00157AA1" w:rsidRPr="00173047">
        <w:rPr>
          <w:sz w:val="22"/>
          <w:szCs w:val="22"/>
        </w:rPr>
        <w:t xml:space="preserve">Mohylové pohřebiště </w:t>
      </w:r>
      <w:r w:rsidR="00F9659D" w:rsidRPr="00173047">
        <w:rPr>
          <w:sz w:val="22"/>
          <w:szCs w:val="22"/>
        </w:rPr>
        <w:t>"</w:t>
      </w:r>
      <w:proofErr w:type="spellStart"/>
      <w:r w:rsidR="00157AA1" w:rsidRPr="00173047">
        <w:rPr>
          <w:sz w:val="22"/>
          <w:szCs w:val="22"/>
        </w:rPr>
        <w:t>Žírovice</w:t>
      </w:r>
      <w:proofErr w:type="spellEnd"/>
      <w:r w:rsidR="00F9659D" w:rsidRPr="00173047">
        <w:rPr>
          <w:sz w:val="22"/>
          <w:szCs w:val="22"/>
        </w:rPr>
        <w:t>"</w:t>
      </w:r>
      <w:r w:rsidR="00157AA1" w:rsidRPr="00173047">
        <w:rPr>
          <w:sz w:val="22"/>
          <w:szCs w:val="22"/>
        </w:rPr>
        <w:t xml:space="preserve">, </w:t>
      </w:r>
      <w:proofErr w:type="spellStart"/>
      <w:r w:rsidR="00157AA1" w:rsidRPr="00173047">
        <w:rPr>
          <w:sz w:val="22"/>
          <w:szCs w:val="22"/>
        </w:rPr>
        <w:t>kú</w:t>
      </w:r>
      <w:proofErr w:type="spellEnd"/>
      <w:r w:rsidR="00157AA1" w:rsidRPr="00173047">
        <w:rPr>
          <w:sz w:val="22"/>
          <w:szCs w:val="22"/>
        </w:rPr>
        <w:t>. Horní Lomany</w:t>
      </w:r>
      <w:r w:rsidR="003C6F5B" w:rsidRPr="00173047">
        <w:rPr>
          <w:sz w:val="22"/>
          <w:szCs w:val="22"/>
        </w:rPr>
        <w:t xml:space="preserve"> [634654]</w:t>
      </w:r>
      <w:r w:rsidR="00157AA1" w:rsidRPr="00173047">
        <w:rPr>
          <w:sz w:val="22"/>
          <w:szCs w:val="22"/>
        </w:rPr>
        <w:t xml:space="preserve">, </w:t>
      </w:r>
      <w:proofErr w:type="spellStart"/>
      <w:r w:rsidR="00157AA1" w:rsidRPr="00173047">
        <w:rPr>
          <w:sz w:val="22"/>
          <w:szCs w:val="22"/>
        </w:rPr>
        <w:t>ppč</w:t>
      </w:r>
      <w:proofErr w:type="spellEnd"/>
      <w:r w:rsidR="00157AA1" w:rsidRPr="00173047">
        <w:rPr>
          <w:sz w:val="22"/>
          <w:szCs w:val="22"/>
        </w:rPr>
        <w:t>. 810</w:t>
      </w:r>
      <w:bookmarkEnd w:id="8"/>
    </w:p>
    <w:p w14:paraId="105BD31E" w14:textId="77777777" w:rsidR="00FC7210" w:rsidRDefault="008C4AA9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Obchodní podmínky</w:t>
      </w:r>
    </w:p>
    <w:p w14:paraId="111E9209" w14:textId="77777777" w:rsidR="00EC2C8B" w:rsidRPr="00162F5E" w:rsidRDefault="00EC2C8B" w:rsidP="00EC2C8B">
      <w:pPr>
        <w:spacing w:line="264" w:lineRule="auto"/>
        <w:jc w:val="both"/>
        <w:rPr>
          <w:sz w:val="22"/>
          <w:szCs w:val="22"/>
        </w:rPr>
      </w:pPr>
      <w:bookmarkStart w:id="9" w:name="_Hlk211329731"/>
      <w:r w:rsidRPr="00162F5E">
        <w:rPr>
          <w:sz w:val="22"/>
          <w:szCs w:val="22"/>
        </w:rPr>
        <w:t xml:space="preserve">Zadavatel stanovil obchodní podmínky formou textu návrhu smlouvy o dílo (příloha č. </w:t>
      </w:r>
      <w:r>
        <w:rPr>
          <w:sz w:val="22"/>
          <w:szCs w:val="22"/>
        </w:rPr>
        <w:t>4</w:t>
      </w:r>
      <w:r w:rsidRPr="00162F5E">
        <w:rPr>
          <w:bCs/>
          <w:sz w:val="22"/>
          <w:szCs w:val="22"/>
        </w:rPr>
        <w:t xml:space="preserve"> </w:t>
      </w:r>
      <w:r w:rsidRPr="00162F5E">
        <w:rPr>
          <w:sz w:val="22"/>
          <w:szCs w:val="22"/>
        </w:rPr>
        <w:t xml:space="preserve">zadávací dokumentace) a který je pro účastníka výběrového řízení závazný. Smlouva bude sloužit k uzavření smluvního vztahu s vybraným dodavatelem. </w:t>
      </w:r>
    </w:p>
    <w:p w14:paraId="5CD521AF" w14:textId="77777777" w:rsidR="00EC2C8B" w:rsidRPr="005846E4" w:rsidRDefault="00EC2C8B" w:rsidP="00EC2C8B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777A1C2D" w14:textId="77777777" w:rsidR="00EC2C8B" w:rsidRPr="005846E4" w:rsidRDefault="00EC2C8B" w:rsidP="00EC2C8B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Zadavatel připouští pouze dále specifikované úpravy vzorové smlouvy účastníkem v rámci přípravy návrhu smlouvy, která musí být přílohou nabídky. Tento návrh smlouvy musí v plném rozsahu respektovat podmínky uvedené v této zadávací dokumentaci.</w:t>
      </w:r>
    </w:p>
    <w:p w14:paraId="2297CFE1" w14:textId="77777777" w:rsidR="00EC2C8B" w:rsidRPr="005846E4" w:rsidRDefault="00EC2C8B" w:rsidP="00EC2C8B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Zadavatel připouští pouze následující úpravy vzorov</w:t>
      </w:r>
      <w:r>
        <w:rPr>
          <w:sz w:val="22"/>
          <w:szCs w:val="22"/>
        </w:rPr>
        <w:t>é</w:t>
      </w:r>
      <w:r w:rsidRPr="005846E4">
        <w:rPr>
          <w:sz w:val="22"/>
          <w:szCs w:val="22"/>
        </w:rPr>
        <w:t xml:space="preserve"> sml</w:t>
      </w:r>
      <w:r>
        <w:rPr>
          <w:sz w:val="22"/>
          <w:szCs w:val="22"/>
        </w:rPr>
        <w:t>o</w:t>
      </w:r>
      <w:r w:rsidRPr="005846E4">
        <w:rPr>
          <w:sz w:val="22"/>
          <w:szCs w:val="22"/>
        </w:rPr>
        <w:t>uv</w:t>
      </w:r>
      <w:r>
        <w:rPr>
          <w:sz w:val="22"/>
          <w:szCs w:val="22"/>
        </w:rPr>
        <w:t>y</w:t>
      </w:r>
      <w:r w:rsidRPr="005846E4">
        <w:rPr>
          <w:sz w:val="22"/>
          <w:szCs w:val="22"/>
        </w:rPr>
        <w:t>:</w:t>
      </w:r>
    </w:p>
    <w:p w14:paraId="350EA303" w14:textId="77777777" w:rsidR="00EC2C8B" w:rsidRPr="005846E4" w:rsidRDefault="00EC2C8B" w:rsidP="00EC2C8B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>doplnění identifikačních a kontaktních údajů účastníka;</w:t>
      </w:r>
    </w:p>
    <w:p w14:paraId="21F257EE" w14:textId="77777777" w:rsidR="00760F9C" w:rsidRDefault="00EC2C8B" w:rsidP="00EC2C8B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>doplnění finančních částek smluvní ceny</w:t>
      </w:r>
    </w:p>
    <w:p w14:paraId="0D906D61" w14:textId="69240273" w:rsidR="00EC2C8B" w:rsidRPr="00E450DA" w:rsidRDefault="00760F9C" w:rsidP="00760F9C">
      <w:pPr>
        <w:pStyle w:val="Odstavecseseznamem"/>
        <w:numPr>
          <w:ilvl w:val="0"/>
          <w:numId w:val="10"/>
        </w:numPr>
        <w:ind w:hanging="720"/>
        <w:rPr>
          <w:sz w:val="22"/>
          <w:szCs w:val="22"/>
        </w:rPr>
      </w:pPr>
      <w:r w:rsidRPr="00E450DA">
        <w:rPr>
          <w:sz w:val="22"/>
          <w:szCs w:val="22"/>
        </w:rPr>
        <w:t>doplnění označení části veřejné zakázky</w:t>
      </w:r>
      <w:r w:rsidR="00EC2C8B" w:rsidRPr="00E450DA">
        <w:rPr>
          <w:sz w:val="22"/>
          <w:szCs w:val="22"/>
        </w:rPr>
        <w:t xml:space="preserve"> </w:t>
      </w:r>
    </w:p>
    <w:p w14:paraId="78C0DA0F" w14:textId="77777777" w:rsidR="00EC2C8B" w:rsidRDefault="00EC2C8B" w:rsidP="00EC2C8B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bez možnosti upravovat znění jednotlivých ustanovení smluv. Místa pro doplnění návrhů smluv jsou vyznačena žlutým podbarvením.</w:t>
      </w:r>
    </w:p>
    <w:bookmarkEnd w:id="9"/>
    <w:p w14:paraId="2C4BD9E4" w14:textId="77777777" w:rsidR="008C4AA9" w:rsidRPr="00617900" w:rsidRDefault="008C4AA9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617900">
        <w:rPr>
          <w:rFonts w:ascii="Times New Roman" w:eastAsia="Times New Roman" w:hAnsi="Times New Roman" w:cs="Times New Roman"/>
          <w:b/>
          <w:sz w:val="28"/>
          <w:u w:val="single"/>
        </w:rPr>
        <w:t>Pravidla pro hodnocení nabídek</w:t>
      </w:r>
    </w:p>
    <w:p w14:paraId="46207C08" w14:textId="77777777" w:rsidR="000365EA" w:rsidRPr="000365EA" w:rsidRDefault="000365EA" w:rsidP="000365EA">
      <w:pPr>
        <w:spacing w:after="120" w:line="276" w:lineRule="auto"/>
        <w:jc w:val="both"/>
        <w:rPr>
          <w:sz w:val="22"/>
          <w:szCs w:val="22"/>
        </w:rPr>
      </w:pPr>
      <w:r w:rsidRPr="000365EA">
        <w:rPr>
          <w:sz w:val="22"/>
          <w:szCs w:val="22"/>
        </w:rPr>
        <w:t>Podané nabídky budou v rámci každé části veřejné zakázky posuzovány a hodnoceny samostatně.</w:t>
      </w:r>
    </w:p>
    <w:p w14:paraId="2E19BB99" w14:textId="77777777" w:rsidR="00085D4E" w:rsidRDefault="000365EA" w:rsidP="000365EA">
      <w:pPr>
        <w:spacing w:after="120" w:line="276" w:lineRule="auto"/>
        <w:jc w:val="both"/>
        <w:rPr>
          <w:sz w:val="22"/>
          <w:szCs w:val="22"/>
        </w:rPr>
      </w:pPr>
      <w:r w:rsidRPr="000365EA">
        <w:rPr>
          <w:sz w:val="22"/>
          <w:szCs w:val="22"/>
        </w:rPr>
        <w:t>Nabídky budou hodnoceny podle jejich ekonomické výhodnosti. Základním h</w:t>
      </w:r>
      <w:r w:rsidR="00085D4E" w:rsidRPr="00085D4E">
        <w:rPr>
          <w:sz w:val="22"/>
          <w:szCs w:val="22"/>
        </w:rPr>
        <w:t>odnotícím kritériem je celková nabídková cena v Kč bez DPH. Pořadí nabídek bude stanoveno podle výše nabídkové ceny (v Kč bez DPH) s tím, že nejnižší cena je nejlepší.</w:t>
      </w:r>
    </w:p>
    <w:p w14:paraId="7777705C" w14:textId="063909CE" w:rsidR="000365EA" w:rsidRDefault="000365EA" w:rsidP="000365EA">
      <w:pPr>
        <w:spacing w:after="120" w:line="276" w:lineRule="auto"/>
        <w:jc w:val="both"/>
        <w:rPr>
          <w:sz w:val="22"/>
          <w:szCs w:val="22"/>
        </w:rPr>
      </w:pPr>
      <w:r w:rsidRPr="000365EA">
        <w:rPr>
          <w:sz w:val="22"/>
          <w:szCs w:val="22"/>
        </w:rPr>
        <w:t>Výsledkem veřejné zakázky bude uzavření smlouvy pro každou část samostatně.</w:t>
      </w:r>
    </w:p>
    <w:p w14:paraId="4E8AFDB5" w14:textId="08BA3E53" w:rsidR="00670BB5" w:rsidRDefault="00670BB5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A906B2">
        <w:rPr>
          <w:rFonts w:ascii="Times New Roman" w:eastAsia="Times New Roman" w:hAnsi="Times New Roman" w:cs="Times New Roman"/>
          <w:b/>
          <w:sz w:val="28"/>
          <w:u w:val="single"/>
        </w:rPr>
        <w:t xml:space="preserve">Rozsah požadavku zadavatele na kvalifikaci účastníka </w:t>
      </w:r>
    </w:p>
    <w:p w14:paraId="6698BA88" w14:textId="77777777" w:rsidR="00EC2C8B" w:rsidRDefault="00EC2C8B" w:rsidP="00EC2C8B">
      <w:pPr>
        <w:pStyle w:val="Zhlav"/>
        <w:tabs>
          <w:tab w:val="clear" w:pos="4536"/>
          <w:tab w:val="clear" w:pos="9072"/>
        </w:tabs>
        <w:spacing w:after="120" w:line="252" w:lineRule="auto"/>
        <w:jc w:val="both"/>
        <w:rPr>
          <w:bCs/>
          <w:iCs/>
          <w:sz w:val="22"/>
          <w:szCs w:val="22"/>
          <w:u w:val="single"/>
        </w:rPr>
      </w:pPr>
    </w:p>
    <w:p w14:paraId="03BF88A6" w14:textId="35430161" w:rsidR="00EC2C8B" w:rsidRPr="007A3D09" w:rsidRDefault="00EC2C8B" w:rsidP="00EC2C8B">
      <w:pPr>
        <w:pStyle w:val="Zhlav"/>
        <w:tabs>
          <w:tab w:val="clear" w:pos="4536"/>
          <w:tab w:val="clear" w:pos="9072"/>
        </w:tabs>
        <w:spacing w:after="120" w:line="252" w:lineRule="auto"/>
        <w:jc w:val="both"/>
        <w:rPr>
          <w:bCs/>
          <w:iCs/>
          <w:sz w:val="22"/>
          <w:szCs w:val="22"/>
        </w:rPr>
      </w:pPr>
      <w:r w:rsidRPr="007A3D09">
        <w:rPr>
          <w:bCs/>
          <w:iCs/>
          <w:sz w:val="22"/>
          <w:szCs w:val="22"/>
          <w:u w:val="single"/>
        </w:rPr>
        <w:t xml:space="preserve">ZÁKLADNÍ ZPŮSOBILOST </w:t>
      </w:r>
    </w:p>
    <w:p w14:paraId="65E9EF31" w14:textId="6D612EE4" w:rsidR="00EC2C8B" w:rsidRPr="004631E0" w:rsidRDefault="00EC2C8B" w:rsidP="00EC2C8B">
      <w:pPr>
        <w:pStyle w:val="Zhlav"/>
        <w:spacing w:after="120" w:line="252" w:lineRule="auto"/>
        <w:jc w:val="both"/>
        <w:rPr>
          <w:bCs/>
          <w:iCs/>
          <w:sz w:val="22"/>
          <w:szCs w:val="22"/>
        </w:rPr>
      </w:pPr>
      <w:r w:rsidRPr="004631E0">
        <w:rPr>
          <w:bCs/>
          <w:iCs/>
          <w:sz w:val="22"/>
          <w:szCs w:val="22"/>
        </w:rPr>
        <w:t xml:space="preserve">Účastník prokáže splnění základní způsobilosti </w:t>
      </w:r>
      <w:r w:rsidRPr="004631E0">
        <w:rPr>
          <w:bCs/>
          <w:iCs/>
          <w:sz w:val="22"/>
          <w:szCs w:val="22"/>
          <w:u w:val="single"/>
        </w:rPr>
        <w:t>čestným prohlášením</w:t>
      </w:r>
      <w:r>
        <w:rPr>
          <w:bCs/>
          <w:iCs/>
          <w:sz w:val="22"/>
          <w:szCs w:val="22"/>
        </w:rPr>
        <w:t xml:space="preserve"> </w:t>
      </w:r>
      <w:r w:rsidRPr="00551351">
        <w:rPr>
          <w:sz w:val="22"/>
          <w:szCs w:val="22"/>
        </w:rPr>
        <w:t xml:space="preserve">(příloha č. </w:t>
      </w:r>
      <w:r w:rsidR="00590557">
        <w:rPr>
          <w:sz w:val="22"/>
          <w:szCs w:val="22"/>
        </w:rPr>
        <w:t>4 nebo č. 8 dle zvolené části VZ</w:t>
      </w:r>
      <w:r w:rsidRPr="00551351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4631E0">
        <w:rPr>
          <w:bCs/>
          <w:iCs/>
          <w:sz w:val="22"/>
          <w:szCs w:val="22"/>
        </w:rPr>
        <w:t xml:space="preserve"> že základní způsobilost ve stanoveném rozsahu splňuje.</w:t>
      </w:r>
    </w:p>
    <w:p w14:paraId="5A8A0F0E" w14:textId="77777777" w:rsidR="00EC2C8B" w:rsidRPr="004631E0" w:rsidRDefault="00EC2C8B" w:rsidP="00EC2C8B">
      <w:pPr>
        <w:pStyle w:val="Zhlav"/>
        <w:tabs>
          <w:tab w:val="clear" w:pos="4536"/>
          <w:tab w:val="clear" w:pos="9072"/>
        </w:tabs>
        <w:spacing w:line="252" w:lineRule="auto"/>
        <w:jc w:val="both"/>
        <w:rPr>
          <w:bCs/>
          <w:iCs/>
          <w:sz w:val="22"/>
          <w:szCs w:val="22"/>
        </w:rPr>
      </w:pPr>
      <w:r w:rsidRPr="004631E0">
        <w:rPr>
          <w:bCs/>
          <w:iCs/>
          <w:sz w:val="22"/>
          <w:szCs w:val="22"/>
        </w:rPr>
        <w:t xml:space="preserve">Způsobilým není dodavatel, který </w:t>
      </w:r>
    </w:p>
    <w:p w14:paraId="7D706745" w14:textId="77777777" w:rsidR="00EC2C8B" w:rsidRPr="004631E0" w:rsidRDefault="00EC2C8B" w:rsidP="00760F9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2"/>
          <w:szCs w:val="22"/>
        </w:rPr>
      </w:pPr>
      <w:r w:rsidRPr="004631E0">
        <w:rPr>
          <w:sz w:val="22"/>
          <w:szCs w:val="22"/>
        </w:rPr>
        <w:t xml:space="preserve">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 </w:t>
      </w:r>
    </w:p>
    <w:p w14:paraId="5C36C471" w14:textId="77777777" w:rsidR="00EC2C8B" w:rsidRPr="004631E0" w:rsidRDefault="00EC2C8B" w:rsidP="00760F9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2"/>
          <w:szCs w:val="22"/>
        </w:rPr>
      </w:pPr>
      <w:r w:rsidRPr="004631E0">
        <w:rPr>
          <w:sz w:val="22"/>
          <w:szCs w:val="22"/>
        </w:rPr>
        <w:t>má v České republice nebo v zemi svého sídla v evidenci daní zachycen splatný daňový nedoplatek,</w:t>
      </w:r>
    </w:p>
    <w:p w14:paraId="3C1AFEFD" w14:textId="77777777" w:rsidR="00EC2C8B" w:rsidRPr="004631E0" w:rsidRDefault="00EC2C8B" w:rsidP="00760F9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2"/>
          <w:szCs w:val="22"/>
        </w:rPr>
      </w:pPr>
      <w:r w:rsidRPr="004631E0">
        <w:rPr>
          <w:sz w:val="22"/>
          <w:szCs w:val="22"/>
        </w:rPr>
        <w:t>má v České republice nebo v zemi svého sídla splatný nedoplatek na pojistném nebo na penále na veřejné zdravotní pojištění,</w:t>
      </w:r>
    </w:p>
    <w:p w14:paraId="72B504E0" w14:textId="77777777" w:rsidR="00EC2C8B" w:rsidRPr="004631E0" w:rsidRDefault="00EC2C8B" w:rsidP="00760F9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2"/>
          <w:szCs w:val="22"/>
        </w:rPr>
      </w:pPr>
      <w:r w:rsidRPr="004631E0">
        <w:rPr>
          <w:sz w:val="22"/>
          <w:szCs w:val="22"/>
        </w:rPr>
        <w:t>má v České republice nebo v zemi svého sídla splatný nedoplatek na pojistném nebo na penále na sociální zabezpečení a příspěvku na státní politiku zaměstnanosti,</w:t>
      </w:r>
    </w:p>
    <w:p w14:paraId="258904D4" w14:textId="77777777" w:rsidR="00EC2C8B" w:rsidRPr="004631E0" w:rsidRDefault="00EC2C8B" w:rsidP="00760F9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52" w:lineRule="auto"/>
        <w:jc w:val="both"/>
        <w:rPr>
          <w:sz w:val="22"/>
          <w:szCs w:val="22"/>
        </w:rPr>
      </w:pPr>
      <w:r w:rsidRPr="004631E0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48B11CF" w14:textId="77777777" w:rsidR="00EC2C8B" w:rsidRPr="004631E0" w:rsidRDefault="00EC2C8B" w:rsidP="00EC2C8B">
      <w:pPr>
        <w:pStyle w:val="Zhlav"/>
        <w:tabs>
          <w:tab w:val="left" w:pos="708"/>
        </w:tabs>
        <w:spacing w:after="120" w:line="252" w:lineRule="auto"/>
        <w:jc w:val="both"/>
        <w:rPr>
          <w:bCs/>
          <w:iCs/>
          <w:sz w:val="22"/>
          <w:szCs w:val="22"/>
        </w:rPr>
      </w:pPr>
      <w:r w:rsidRPr="004631E0">
        <w:rPr>
          <w:bCs/>
          <w:iCs/>
          <w:sz w:val="22"/>
          <w:szCs w:val="22"/>
        </w:rPr>
        <w:t xml:space="preserve">Je-li dodavatelem právnická osoba, musí základní způsobilost podle bodu a) splňovat tato právnická osoba a zároveň každý člen statutárního orgánu. </w:t>
      </w:r>
    </w:p>
    <w:p w14:paraId="3636EF0B" w14:textId="77777777" w:rsidR="00EC2C8B" w:rsidRPr="004631E0" w:rsidRDefault="00EC2C8B" w:rsidP="00EC2C8B">
      <w:pPr>
        <w:pStyle w:val="Zhlav"/>
        <w:tabs>
          <w:tab w:val="left" w:pos="708"/>
        </w:tabs>
        <w:spacing w:line="252" w:lineRule="auto"/>
        <w:jc w:val="both"/>
        <w:rPr>
          <w:bCs/>
          <w:iCs/>
          <w:sz w:val="22"/>
          <w:szCs w:val="22"/>
        </w:rPr>
      </w:pPr>
      <w:r w:rsidRPr="004631E0">
        <w:rPr>
          <w:bCs/>
          <w:iCs/>
          <w:sz w:val="22"/>
          <w:szCs w:val="22"/>
        </w:rPr>
        <w:t xml:space="preserve">Je-li členem statutárního orgánu dodavatele právnická osoba, musí základní způsobilost podle bodu a) splňovat: </w:t>
      </w:r>
    </w:p>
    <w:p w14:paraId="747D3F5A" w14:textId="77777777" w:rsidR="00EC2C8B" w:rsidRPr="004631E0" w:rsidRDefault="00EC2C8B" w:rsidP="00760F9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52" w:lineRule="auto"/>
        <w:jc w:val="both"/>
        <w:rPr>
          <w:sz w:val="22"/>
          <w:szCs w:val="22"/>
        </w:rPr>
      </w:pPr>
      <w:r w:rsidRPr="004631E0">
        <w:rPr>
          <w:sz w:val="22"/>
          <w:szCs w:val="22"/>
        </w:rPr>
        <w:t xml:space="preserve">tato právnická osoba, </w:t>
      </w:r>
    </w:p>
    <w:p w14:paraId="03F44F0B" w14:textId="77777777" w:rsidR="00EC2C8B" w:rsidRPr="004631E0" w:rsidRDefault="00EC2C8B" w:rsidP="00760F9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52" w:lineRule="auto"/>
        <w:jc w:val="both"/>
        <w:rPr>
          <w:sz w:val="22"/>
          <w:szCs w:val="22"/>
        </w:rPr>
      </w:pPr>
      <w:r w:rsidRPr="004631E0">
        <w:rPr>
          <w:sz w:val="22"/>
          <w:szCs w:val="22"/>
        </w:rPr>
        <w:t xml:space="preserve">každý člen statutárního orgánu této právnické osoby a </w:t>
      </w:r>
    </w:p>
    <w:p w14:paraId="4E890979" w14:textId="77777777" w:rsidR="00EC2C8B" w:rsidRPr="004631E0" w:rsidRDefault="00EC2C8B" w:rsidP="00760F9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52" w:lineRule="auto"/>
        <w:jc w:val="both"/>
        <w:rPr>
          <w:sz w:val="22"/>
          <w:szCs w:val="22"/>
        </w:rPr>
      </w:pPr>
      <w:r w:rsidRPr="004631E0">
        <w:rPr>
          <w:sz w:val="22"/>
          <w:szCs w:val="22"/>
        </w:rPr>
        <w:t>osoba zastupující tuto právnickou osobu v statutárním orgánu dodavatele.</w:t>
      </w:r>
    </w:p>
    <w:p w14:paraId="7A3D54CC" w14:textId="77777777" w:rsidR="00EC2C8B" w:rsidRPr="004631E0" w:rsidRDefault="00EC2C8B" w:rsidP="00EC2C8B">
      <w:pPr>
        <w:widowControl w:val="0"/>
        <w:autoSpaceDE w:val="0"/>
        <w:autoSpaceDN w:val="0"/>
        <w:adjustRightInd w:val="0"/>
        <w:spacing w:line="252" w:lineRule="auto"/>
        <w:jc w:val="both"/>
        <w:rPr>
          <w:bCs/>
          <w:iCs/>
          <w:sz w:val="22"/>
          <w:szCs w:val="22"/>
        </w:rPr>
      </w:pPr>
      <w:r w:rsidRPr="004631E0">
        <w:rPr>
          <w:bCs/>
          <w:iCs/>
          <w:sz w:val="22"/>
          <w:szCs w:val="22"/>
        </w:rPr>
        <w:t xml:space="preserve">Účastní-li se výběrového řízení pobočka závodu </w:t>
      </w:r>
    </w:p>
    <w:p w14:paraId="1DEB2141" w14:textId="77777777" w:rsidR="00EC2C8B" w:rsidRPr="004631E0" w:rsidRDefault="00EC2C8B" w:rsidP="00760F9C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252" w:lineRule="auto"/>
        <w:jc w:val="both"/>
        <w:rPr>
          <w:sz w:val="22"/>
          <w:szCs w:val="22"/>
        </w:rPr>
      </w:pPr>
      <w:r w:rsidRPr="004631E0">
        <w:rPr>
          <w:sz w:val="22"/>
          <w:szCs w:val="22"/>
        </w:rPr>
        <w:t xml:space="preserve">zahraniční právnické osoby, musí </w:t>
      </w:r>
      <w:r w:rsidRPr="00444EB7">
        <w:rPr>
          <w:sz w:val="22"/>
          <w:szCs w:val="22"/>
        </w:rPr>
        <w:t xml:space="preserve">základní způsobilost podle bodu a) </w:t>
      </w:r>
      <w:r w:rsidRPr="004631E0">
        <w:rPr>
          <w:sz w:val="22"/>
          <w:szCs w:val="22"/>
        </w:rPr>
        <w:t xml:space="preserve">splňovat tato právnická osoba a vedoucí pobočky závodu, </w:t>
      </w:r>
    </w:p>
    <w:p w14:paraId="6BF5A14F" w14:textId="1F6D612D" w:rsidR="00EC2C8B" w:rsidRPr="00EC2C8B" w:rsidRDefault="00EC2C8B" w:rsidP="00760F9C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52" w:lineRule="auto"/>
        <w:jc w:val="both"/>
        <w:rPr>
          <w:sz w:val="22"/>
          <w:szCs w:val="22"/>
        </w:rPr>
      </w:pPr>
      <w:r w:rsidRPr="004631E0">
        <w:rPr>
          <w:sz w:val="22"/>
          <w:szCs w:val="22"/>
        </w:rPr>
        <w:t xml:space="preserve">české právnické osoby, musí </w:t>
      </w:r>
      <w:r w:rsidRPr="00444EB7">
        <w:rPr>
          <w:sz w:val="22"/>
          <w:szCs w:val="22"/>
        </w:rPr>
        <w:t xml:space="preserve">základní způsobilost podle bodu a) </w:t>
      </w:r>
      <w:r w:rsidRPr="004631E0">
        <w:rPr>
          <w:sz w:val="22"/>
          <w:szCs w:val="22"/>
        </w:rPr>
        <w:t>splňovat osoby uvedené v § 74 odst. 2 ZZVZ a vedoucí pobočky závodu.</w:t>
      </w:r>
    </w:p>
    <w:p w14:paraId="4FC2326C" w14:textId="77777777" w:rsidR="00EC2C8B" w:rsidRDefault="00EC2C8B" w:rsidP="00EC2C8B">
      <w:pPr>
        <w:pStyle w:val="Zhlav"/>
        <w:tabs>
          <w:tab w:val="clear" w:pos="4536"/>
          <w:tab w:val="clear" w:pos="9072"/>
        </w:tabs>
        <w:spacing w:after="120" w:line="252" w:lineRule="auto"/>
        <w:jc w:val="both"/>
        <w:rPr>
          <w:sz w:val="22"/>
          <w:szCs w:val="22"/>
          <w:u w:val="single"/>
        </w:rPr>
      </w:pPr>
    </w:p>
    <w:p w14:paraId="412C6F0B" w14:textId="684056C9" w:rsidR="00E915ED" w:rsidRPr="00EC2C8B" w:rsidRDefault="00EC2C8B" w:rsidP="00EC2C8B">
      <w:pPr>
        <w:rPr>
          <w:sz w:val="22"/>
          <w:szCs w:val="22"/>
          <w:u w:val="single"/>
        </w:rPr>
      </w:pPr>
      <w:r w:rsidRPr="00EC2C8B">
        <w:rPr>
          <w:sz w:val="22"/>
          <w:szCs w:val="22"/>
          <w:u w:val="single"/>
        </w:rPr>
        <w:t>PROSFESNÍ ZPŮSOBILOST</w:t>
      </w:r>
    </w:p>
    <w:p w14:paraId="5399DE4D" w14:textId="44F47E4B" w:rsidR="00E32CDA" w:rsidRPr="00E32CDA" w:rsidRDefault="00E32CDA" w:rsidP="00BC36C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bookmarkStart w:id="10" w:name="_Hlk190346689"/>
      <w:r>
        <w:rPr>
          <w:sz w:val="22"/>
          <w:szCs w:val="22"/>
        </w:rPr>
        <w:t>Z</w:t>
      </w:r>
      <w:r w:rsidRPr="00E32CDA">
        <w:rPr>
          <w:sz w:val="22"/>
          <w:szCs w:val="22"/>
        </w:rPr>
        <w:t xml:space="preserve">adavatel požaduje </w:t>
      </w:r>
      <w:r w:rsidR="008A62B4">
        <w:rPr>
          <w:sz w:val="22"/>
          <w:szCs w:val="22"/>
        </w:rPr>
        <w:t xml:space="preserve">k </w:t>
      </w:r>
      <w:r w:rsidR="008A62B4" w:rsidRPr="0064391D">
        <w:rPr>
          <w:bCs/>
          <w:sz w:val="22"/>
          <w:szCs w:val="22"/>
        </w:rPr>
        <w:t>Část</w:t>
      </w:r>
      <w:r w:rsidR="008A62B4">
        <w:rPr>
          <w:bCs/>
          <w:sz w:val="22"/>
          <w:szCs w:val="22"/>
        </w:rPr>
        <w:t>i</w:t>
      </w:r>
      <w:r w:rsidR="008A62B4" w:rsidRPr="0064391D">
        <w:rPr>
          <w:bCs/>
          <w:sz w:val="22"/>
          <w:szCs w:val="22"/>
        </w:rPr>
        <w:t xml:space="preserve"> </w:t>
      </w:r>
      <w:proofErr w:type="gramStart"/>
      <w:r w:rsidR="008A62B4" w:rsidRPr="0064391D">
        <w:rPr>
          <w:bCs/>
          <w:sz w:val="22"/>
          <w:szCs w:val="22"/>
        </w:rPr>
        <w:t>II - Historické</w:t>
      </w:r>
      <w:proofErr w:type="gramEnd"/>
      <w:r w:rsidR="008A62B4" w:rsidRPr="0064391D">
        <w:rPr>
          <w:bCs/>
          <w:sz w:val="22"/>
          <w:szCs w:val="22"/>
        </w:rPr>
        <w:t xml:space="preserve"> konstrukce</w:t>
      </w:r>
      <w:r w:rsidR="008A62B4" w:rsidRPr="00E32CDA">
        <w:rPr>
          <w:sz w:val="22"/>
          <w:szCs w:val="22"/>
        </w:rPr>
        <w:t xml:space="preserve"> </w:t>
      </w:r>
      <w:r w:rsidRPr="00E32CDA">
        <w:rPr>
          <w:sz w:val="22"/>
          <w:szCs w:val="22"/>
        </w:rPr>
        <w:t>předložit doklad, že dodavatel je oprávněn podnikat v rozsahu odpovídajícímu předmětu veřejné zakázky</w:t>
      </w:r>
      <w:r w:rsidR="00002FE8">
        <w:rPr>
          <w:sz w:val="22"/>
          <w:szCs w:val="22"/>
        </w:rPr>
        <w:t>,</w:t>
      </w:r>
      <w:r w:rsidR="00A64343">
        <w:rPr>
          <w:sz w:val="22"/>
          <w:szCs w:val="22"/>
        </w:rPr>
        <w:t xml:space="preserve"> </w:t>
      </w:r>
      <w:r w:rsidR="00002FE8">
        <w:rPr>
          <w:sz w:val="22"/>
          <w:szCs w:val="22"/>
        </w:rPr>
        <w:t xml:space="preserve">tzn. </w:t>
      </w:r>
      <w:r w:rsidR="00002FE8" w:rsidRPr="00CC5998">
        <w:rPr>
          <w:sz w:val="22"/>
          <w:szCs w:val="22"/>
        </w:rPr>
        <w:t>zejména příslušn</w:t>
      </w:r>
      <w:r w:rsidR="00002FE8">
        <w:rPr>
          <w:sz w:val="22"/>
          <w:szCs w:val="22"/>
        </w:rPr>
        <w:t>ým</w:t>
      </w:r>
      <w:r w:rsidR="00002FE8" w:rsidRPr="00CC5998">
        <w:rPr>
          <w:sz w:val="22"/>
          <w:szCs w:val="22"/>
        </w:rPr>
        <w:t xml:space="preserve"> živnostensk</w:t>
      </w:r>
      <w:r w:rsidR="00002FE8">
        <w:rPr>
          <w:sz w:val="22"/>
          <w:szCs w:val="22"/>
        </w:rPr>
        <w:t>ým</w:t>
      </w:r>
      <w:r w:rsidR="00002FE8" w:rsidRPr="00CC5998">
        <w:rPr>
          <w:sz w:val="22"/>
          <w:szCs w:val="22"/>
        </w:rPr>
        <w:t xml:space="preserve"> oprávnění</w:t>
      </w:r>
      <w:r w:rsidR="00002FE8">
        <w:rPr>
          <w:sz w:val="22"/>
          <w:szCs w:val="22"/>
        </w:rPr>
        <w:t>m</w:t>
      </w:r>
      <w:r w:rsidR="00002FE8" w:rsidRPr="00CC5998">
        <w:rPr>
          <w:sz w:val="22"/>
          <w:szCs w:val="22"/>
        </w:rPr>
        <w:t xml:space="preserve"> </w:t>
      </w:r>
      <w:r w:rsidR="00002FE8" w:rsidRPr="00CC5998">
        <w:rPr>
          <w:b/>
          <w:sz w:val="22"/>
          <w:szCs w:val="22"/>
        </w:rPr>
        <w:t>Provádění staveb, jejich změn a odstraňování</w:t>
      </w:r>
      <w:r w:rsidR="00002FE8" w:rsidRPr="00CC5998">
        <w:rPr>
          <w:sz w:val="22"/>
          <w:szCs w:val="22"/>
        </w:rPr>
        <w:t>, či jeho ekvivalent.</w:t>
      </w:r>
      <w:r w:rsidR="00002FE8">
        <w:rPr>
          <w:sz w:val="22"/>
          <w:szCs w:val="22"/>
        </w:rPr>
        <w:t xml:space="preserve"> </w:t>
      </w:r>
    </w:p>
    <w:bookmarkEnd w:id="10"/>
    <w:p w14:paraId="20742716" w14:textId="148FC240" w:rsidR="00E32CDA" w:rsidRDefault="00002FE8" w:rsidP="008C0635">
      <w:pPr>
        <w:widowControl w:val="0"/>
        <w:autoSpaceDE w:val="0"/>
        <w:autoSpaceDN w:val="0"/>
        <w:adjustRightInd w:val="0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E32CDA" w:rsidRPr="00E32CDA">
        <w:rPr>
          <w:sz w:val="22"/>
          <w:szCs w:val="22"/>
        </w:rPr>
        <w:t>rofesní způsobilost bud</w:t>
      </w:r>
      <w:r>
        <w:rPr>
          <w:sz w:val="22"/>
          <w:szCs w:val="22"/>
        </w:rPr>
        <w:t>e</w:t>
      </w:r>
      <w:r w:rsidR="00E32CDA" w:rsidRPr="00E32CDA">
        <w:rPr>
          <w:sz w:val="22"/>
          <w:szCs w:val="22"/>
        </w:rPr>
        <w:t xml:space="preserve"> doložen</w:t>
      </w:r>
      <w:r>
        <w:rPr>
          <w:sz w:val="22"/>
          <w:szCs w:val="22"/>
        </w:rPr>
        <w:t>a čestným prohlášením v rámci</w:t>
      </w:r>
      <w:r w:rsidR="00E32CDA" w:rsidRPr="00E32CDA">
        <w:rPr>
          <w:sz w:val="22"/>
          <w:szCs w:val="22"/>
        </w:rPr>
        <w:t xml:space="preserve"> </w:t>
      </w:r>
      <w:r w:rsidR="00A64343">
        <w:rPr>
          <w:sz w:val="22"/>
          <w:szCs w:val="22"/>
        </w:rPr>
        <w:t>P</w:t>
      </w:r>
      <w:r w:rsidR="00E32CDA" w:rsidRPr="00E32CDA">
        <w:rPr>
          <w:sz w:val="22"/>
          <w:szCs w:val="22"/>
        </w:rPr>
        <w:t xml:space="preserve">rohlášením </w:t>
      </w:r>
      <w:r w:rsidR="00E32CDA">
        <w:rPr>
          <w:sz w:val="22"/>
          <w:szCs w:val="22"/>
        </w:rPr>
        <w:t xml:space="preserve">účastníka </w:t>
      </w:r>
      <w:r w:rsidR="00E32CDA" w:rsidRPr="00E32CDA">
        <w:rPr>
          <w:sz w:val="22"/>
          <w:szCs w:val="22"/>
        </w:rPr>
        <w:t>(</w:t>
      </w:r>
      <w:r w:rsidR="006E7BA5" w:rsidRPr="00570A92">
        <w:rPr>
          <w:sz w:val="22"/>
          <w:szCs w:val="22"/>
        </w:rPr>
        <w:t>příloha č.</w:t>
      </w:r>
      <w:r w:rsidR="006E7BA5">
        <w:rPr>
          <w:sz w:val="22"/>
          <w:szCs w:val="22"/>
        </w:rPr>
        <w:t xml:space="preserve"> 4 nebo </w:t>
      </w:r>
      <w:r w:rsidR="00590557">
        <w:rPr>
          <w:sz w:val="22"/>
          <w:szCs w:val="22"/>
        </w:rPr>
        <w:t xml:space="preserve">č. </w:t>
      </w:r>
      <w:r w:rsidR="006E7BA5">
        <w:rPr>
          <w:sz w:val="22"/>
          <w:szCs w:val="22"/>
        </w:rPr>
        <w:t>8</w:t>
      </w:r>
      <w:r w:rsidR="006E7BA5" w:rsidRPr="00570A92">
        <w:rPr>
          <w:sz w:val="22"/>
          <w:szCs w:val="22"/>
        </w:rPr>
        <w:t> </w:t>
      </w:r>
      <w:r w:rsidR="006E7BA5">
        <w:rPr>
          <w:sz w:val="22"/>
          <w:szCs w:val="22"/>
        </w:rPr>
        <w:t>dle zvolené části VZ</w:t>
      </w:r>
      <w:r w:rsidR="00E32CDA" w:rsidRPr="00E32CDA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="00E32CDA" w:rsidRPr="00E32C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popř. </w:t>
      </w:r>
      <w:r w:rsidR="00E32CDA" w:rsidRPr="00E32CDA">
        <w:rPr>
          <w:sz w:val="22"/>
          <w:szCs w:val="22"/>
        </w:rPr>
        <w:t>kopií výpisu z živnostenského rejstříku</w:t>
      </w:r>
      <w:r w:rsidR="00A64343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 w:rsidR="00A64343">
        <w:rPr>
          <w:sz w:val="22"/>
          <w:szCs w:val="22"/>
        </w:rPr>
        <w:t xml:space="preserve"> obchodního rejstříku</w:t>
      </w:r>
      <w:r w:rsidR="00E32CDA" w:rsidRPr="00E32CDA">
        <w:rPr>
          <w:sz w:val="22"/>
          <w:szCs w:val="22"/>
        </w:rPr>
        <w:t>.</w:t>
      </w:r>
    </w:p>
    <w:p w14:paraId="546D8579" w14:textId="50DB52D4" w:rsidR="00E915ED" w:rsidRDefault="00E915ED" w:rsidP="008C0635">
      <w:pPr>
        <w:widowControl w:val="0"/>
        <w:autoSpaceDE w:val="0"/>
        <w:autoSpaceDN w:val="0"/>
        <w:adjustRightInd w:val="0"/>
        <w:spacing w:after="100" w:line="276" w:lineRule="auto"/>
        <w:jc w:val="both"/>
        <w:rPr>
          <w:color w:val="000000"/>
          <w:sz w:val="22"/>
          <w:szCs w:val="22"/>
        </w:rPr>
      </w:pPr>
      <w:r w:rsidRPr="00830AFC">
        <w:rPr>
          <w:color w:val="000000"/>
          <w:sz w:val="22"/>
          <w:szCs w:val="22"/>
        </w:rPr>
        <w:t>Výpis</w:t>
      </w:r>
      <w:r w:rsidR="00E32CDA">
        <w:rPr>
          <w:color w:val="000000"/>
          <w:sz w:val="22"/>
          <w:szCs w:val="22"/>
        </w:rPr>
        <w:t>y</w:t>
      </w:r>
      <w:r w:rsidRPr="00830AFC">
        <w:rPr>
          <w:color w:val="000000"/>
          <w:sz w:val="22"/>
          <w:szCs w:val="22"/>
        </w:rPr>
        <w:t xml:space="preserve"> z veřejných seznamů je také možné nahradit </w:t>
      </w:r>
      <w:proofErr w:type="spellStart"/>
      <w:r w:rsidRPr="00830AFC">
        <w:rPr>
          <w:color w:val="000000"/>
          <w:sz w:val="22"/>
          <w:szCs w:val="22"/>
        </w:rPr>
        <w:t>url</w:t>
      </w:r>
      <w:proofErr w:type="spellEnd"/>
      <w:r w:rsidRPr="00830AFC">
        <w:rPr>
          <w:color w:val="000000"/>
          <w:sz w:val="22"/>
          <w:szCs w:val="22"/>
        </w:rPr>
        <w:t xml:space="preserve"> odkazem na zápis v příslušné evidenci. </w:t>
      </w:r>
    </w:p>
    <w:p w14:paraId="151C91BD" w14:textId="77777777" w:rsidR="00002FE8" w:rsidRDefault="00002FE8" w:rsidP="008C0635">
      <w:pPr>
        <w:spacing w:after="100" w:line="276" w:lineRule="auto"/>
        <w:jc w:val="both"/>
        <w:rPr>
          <w:sz w:val="22"/>
          <w:szCs w:val="22"/>
          <w:u w:val="single"/>
        </w:rPr>
      </w:pPr>
    </w:p>
    <w:p w14:paraId="77469683" w14:textId="70415310" w:rsidR="00E915ED" w:rsidRPr="00EC2C8B" w:rsidRDefault="00EC2C8B" w:rsidP="008C0635">
      <w:pPr>
        <w:spacing w:after="100" w:line="276" w:lineRule="auto"/>
        <w:jc w:val="both"/>
        <w:rPr>
          <w:sz w:val="22"/>
          <w:szCs w:val="22"/>
          <w:u w:val="single"/>
        </w:rPr>
      </w:pPr>
      <w:r w:rsidRPr="00EC2C8B">
        <w:rPr>
          <w:sz w:val="22"/>
          <w:szCs w:val="22"/>
          <w:u w:val="single"/>
        </w:rPr>
        <w:t xml:space="preserve">TECNICKÁ </w:t>
      </w:r>
      <w:r w:rsidR="00A340BB">
        <w:rPr>
          <w:sz w:val="22"/>
          <w:szCs w:val="22"/>
          <w:u w:val="single"/>
        </w:rPr>
        <w:t>KVALIFIKACE</w:t>
      </w:r>
    </w:p>
    <w:p w14:paraId="3F4136B7" w14:textId="1C4B6053" w:rsidR="00C23E80" w:rsidRPr="00C23E80" w:rsidRDefault="00C23E80" w:rsidP="00C23E80">
      <w:pPr>
        <w:pStyle w:val="Default"/>
        <w:spacing w:after="100" w:line="276" w:lineRule="auto"/>
        <w:jc w:val="both"/>
        <w:rPr>
          <w:b/>
          <w:sz w:val="22"/>
          <w:szCs w:val="22"/>
        </w:rPr>
      </w:pPr>
      <w:r w:rsidRPr="00C23E80">
        <w:rPr>
          <w:b/>
          <w:sz w:val="22"/>
          <w:szCs w:val="22"/>
        </w:rPr>
        <w:t xml:space="preserve">Pro Část </w:t>
      </w:r>
      <w:proofErr w:type="gramStart"/>
      <w:r w:rsidRPr="00C23E80">
        <w:rPr>
          <w:b/>
          <w:sz w:val="22"/>
          <w:szCs w:val="22"/>
        </w:rPr>
        <w:t>I - Parkové</w:t>
      </w:r>
      <w:proofErr w:type="gramEnd"/>
      <w:r w:rsidRPr="00C23E80">
        <w:rPr>
          <w:b/>
          <w:sz w:val="22"/>
          <w:szCs w:val="22"/>
        </w:rPr>
        <w:t xml:space="preserve"> úpravy</w:t>
      </w:r>
    </w:p>
    <w:p w14:paraId="01201903" w14:textId="2C63D4F1" w:rsidR="00C23E80" w:rsidRPr="00C23E80" w:rsidRDefault="00C23E80" w:rsidP="00C23E80">
      <w:pPr>
        <w:pStyle w:val="Default"/>
        <w:spacing w:after="100" w:line="276" w:lineRule="auto"/>
        <w:jc w:val="both"/>
        <w:rPr>
          <w:sz w:val="22"/>
          <w:szCs w:val="22"/>
        </w:rPr>
      </w:pPr>
      <w:bookmarkStart w:id="11" w:name="_Hlk213661834"/>
      <w:r w:rsidRPr="00C23E80">
        <w:rPr>
          <w:sz w:val="22"/>
          <w:szCs w:val="22"/>
        </w:rPr>
        <w:t>Seznam 2 dokončených referenčních zakázek obdobného charakteru, jejichž předmětem plnění (či jeho součástí) byl</w:t>
      </w:r>
      <w:r w:rsidR="003036E3">
        <w:rPr>
          <w:sz w:val="22"/>
          <w:szCs w:val="22"/>
        </w:rPr>
        <w:t>y služby spočívající v k</w:t>
      </w:r>
      <w:r w:rsidR="003036E3" w:rsidRPr="00257C4B">
        <w:rPr>
          <w:sz w:val="22"/>
        </w:rPr>
        <w:t>rajinn</w:t>
      </w:r>
      <w:r w:rsidR="003036E3">
        <w:rPr>
          <w:sz w:val="22"/>
        </w:rPr>
        <w:t>ých</w:t>
      </w:r>
      <w:r w:rsidR="003036E3" w:rsidRPr="00257C4B">
        <w:rPr>
          <w:sz w:val="22"/>
        </w:rPr>
        <w:t xml:space="preserve"> úprav</w:t>
      </w:r>
      <w:r w:rsidR="003036E3">
        <w:rPr>
          <w:sz w:val="22"/>
        </w:rPr>
        <w:t>ách</w:t>
      </w:r>
      <w:r w:rsidR="003036E3" w:rsidRPr="00257C4B">
        <w:rPr>
          <w:sz w:val="22"/>
        </w:rPr>
        <w:t xml:space="preserve"> zelených ploch</w:t>
      </w:r>
      <w:r w:rsidRPr="00C23E80">
        <w:rPr>
          <w:sz w:val="22"/>
          <w:szCs w:val="22"/>
        </w:rPr>
        <w:t xml:space="preserve"> v minimálním finančním objemu (za každou referenční zakázku zvlášť) ve výši </w:t>
      </w:r>
      <w:r w:rsidR="003036E3">
        <w:rPr>
          <w:sz w:val="22"/>
          <w:szCs w:val="22"/>
        </w:rPr>
        <w:t>8</w:t>
      </w:r>
      <w:r w:rsidRPr="00C23E80">
        <w:rPr>
          <w:sz w:val="22"/>
          <w:szCs w:val="22"/>
        </w:rPr>
        <w:t xml:space="preserve">00 000 Kč bez DPH, realizovaných v posledních 3 letech před zahájením výběrového řízení s uvedením ceny a doby jejich poskytnutí a identifikace objednatele. </w:t>
      </w:r>
      <w:bookmarkEnd w:id="11"/>
      <w:r w:rsidRPr="00C23E80">
        <w:rPr>
          <w:sz w:val="22"/>
          <w:szCs w:val="22"/>
        </w:rPr>
        <w:t xml:space="preserve">Seznam významných zakázek uvede dodavatel v Prohlášení účastníka </w:t>
      </w:r>
      <w:r w:rsidR="006D233B">
        <w:rPr>
          <w:sz w:val="22"/>
          <w:szCs w:val="22"/>
        </w:rPr>
        <w:t>I</w:t>
      </w:r>
      <w:r w:rsidR="008A7207">
        <w:rPr>
          <w:sz w:val="22"/>
          <w:szCs w:val="22"/>
        </w:rPr>
        <w:t xml:space="preserve"> </w:t>
      </w:r>
      <w:r w:rsidRPr="00C23E80">
        <w:rPr>
          <w:sz w:val="22"/>
          <w:szCs w:val="22"/>
        </w:rPr>
        <w:t xml:space="preserve">(příloha č. </w:t>
      </w:r>
      <w:r w:rsidR="006E7BA5">
        <w:rPr>
          <w:sz w:val="22"/>
          <w:szCs w:val="22"/>
        </w:rPr>
        <w:t>4</w:t>
      </w:r>
      <w:r w:rsidRPr="00C23E80">
        <w:rPr>
          <w:sz w:val="22"/>
          <w:szCs w:val="22"/>
        </w:rPr>
        <w:t>).</w:t>
      </w:r>
    </w:p>
    <w:p w14:paraId="02D90023" w14:textId="2C1F624F" w:rsidR="00A22734" w:rsidRPr="00C23E80" w:rsidRDefault="00C23E80" w:rsidP="00C23E80">
      <w:pPr>
        <w:pStyle w:val="Default"/>
        <w:spacing w:after="100" w:line="276" w:lineRule="auto"/>
        <w:jc w:val="both"/>
        <w:rPr>
          <w:b/>
          <w:sz w:val="22"/>
          <w:szCs w:val="22"/>
        </w:rPr>
      </w:pPr>
      <w:r w:rsidRPr="00C23E80">
        <w:rPr>
          <w:b/>
          <w:sz w:val="22"/>
          <w:szCs w:val="22"/>
        </w:rPr>
        <w:t xml:space="preserve">Pro Část </w:t>
      </w:r>
      <w:proofErr w:type="gramStart"/>
      <w:r w:rsidRPr="00C23E80">
        <w:rPr>
          <w:b/>
          <w:sz w:val="22"/>
          <w:szCs w:val="22"/>
        </w:rPr>
        <w:t>II - Historické</w:t>
      </w:r>
      <w:proofErr w:type="gramEnd"/>
      <w:r w:rsidRPr="00C23E80">
        <w:rPr>
          <w:b/>
          <w:sz w:val="22"/>
          <w:szCs w:val="22"/>
        </w:rPr>
        <w:t xml:space="preserve"> konstrukce</w:t>
      </w:r>
    </w:p>
    <w:p w14:paraId="3CC93207" w14:textId="26EBFF69" w:rsidR="00E450DA" w:rsidRDefault="004B617F" w:rsidP="00E450DA">
      <w:pPr>
        <w:pStyle w:val="Default"/>
        <w:spacing w:after="120" w:line="252" w:lineRule="auto"/>
        <w:jc w:val="both"/>
        <w:rPr>
          <w:sz w:val="22"/>
          <w:szCs w:val="22"/>
        </w:rPr>
      </w:pPr>
      <w:bookmarkStart w:id="12" w:name="_Hlk190683693"/>
      <w:bookmarkStart w:id="13" w:name="_Hlk213650748"/>
      <w:r>
        <w:rPr>
          <w:sz w:val="22"/>
          <w:szCs w:val="22"/>
        </w:rPr>
        <w:t>S</w:t>
      </w:r>
      <w:r w:rsidR="00C01BEF" w:rsidRPr="00C01BEF">
        <w:rPr>
          <w:sz w:val="22"/>
          <w:szCs w:val="22"/>
        </w:rPr>
        <w:t>eznam 2 dokončených referenčních zakázek obdobného charakteru, jejichž předmětem plnění (či jeho součástí) byl</w:t>
      </w:r>
      <w:r w:rsidR="00C23E80">
        <w:rPr>
          <w:sz w:val="22"/>
          <w:szCs w:val="22"/>
        </w:rPr>
        <w:t>y stavební práce spočívající v realizaci d</w:t>
      </w:r>
      <w:r w:rsidR="00C23E80" w:rsidRPr="009B6593">
        <w:rPr>
          <w:sz w:val="22"/>
        </w:rPr>
        <w:t>řevěn</w:t>
      </w:r>
      <w:r w:rsidR="00C23E80">
        <w:rPr>
          <w:sz w:val="22"/>
        </w:rPr>
        <w:t>ých</w:t>
      </w:r>
      <w:r w:rsidR="00C23E80" w:rsidRPr="009B6593">
        <w:rPr>
          <w:sz w:val="22"/>
        </w:rPr>
        <w:t xml:space="preserve"> konstrukc</w:t>
      </w:r>
      <w:r w:rsidR="00C23E80">
        <w:rPr>
          <w:sz w:val="22"/>
        </w:rPr>
        <w:t>í</w:t>
      </w:r>
      <w:r w:rsidR="003036E3">
        <w:rPr>
          <w:sz w:val="22"/>
        </w:rPr>
        <w:t xml:space="preserve"> </w:t>
      </w:r>
      <w:r w:rsidR="00C01BEF" w:rsidRPr="00C01BEF">
        <w:rPr>
          <w:sz w:val="22"/>
          <w:szCs w:val="22"/>
        </w:rPr>
        <w:t xml:space="preserve">v minimálním finančním objemu (za každou referenční zakázku zvlášť) ve výši </w:t>
      </w:r>
      <w:r w:rsidR="00C23E80">
        <w:rPr>
          <w:sz w:val="22"/>
          <w:szCs w:val="22"/>
        </w:rPr>
        <w:t>4</w:t>
      </w:r>
      <w:r w:rsidR="00C01BEF" w:rsidRPr="00C01BEF">
        <w:rPr>
          <w:sz w:val="22"/>
          <w:szCs w:val="22"/>
        </w:rPr>
        <w:t xml:space="preserve">00 000 Kč bez DPH, realizovaných v posledních </w:t>
      </w:r>
      <w:r w:rsidR="00C23E80">
        <w:rPr>
          <w:sz w:val="22"/>
          <w:szCs w:val="22"/>
        </w:rPr>
        <w:t>5</w:t>
      </w:r>
      <w:r w:rsidR="00C01BEF" w:rsidRPr="00C01BEF">
        <w:rPr>
          <w:sz w:val="22"/>
          <w:szCs w:val="22"/>
        </w:rPr>
        <w:t xml:space="preserve"> letech před zahájením výběrového řízení s uvedením ceny a doby jejich poskytnutí a identifikace objednatele.</w:t>
      </w:r>
      <w:r>
        <w:rPr>
          <w:sz w:val="22"/>
          <w:szCs w:val="22"/>
        </w:rPr>
        <w:t xml:space="preserve"> </w:t>
      </w:r>
      <w:bookmarkEnd w:id="12"/>
      <w:r w:rsidR="00E915ED">
        <w:rPr>
          <w:sz w:val="22"/>
          <w:szCs w:val="22"/>
        </w:rPr>
        <w:t xml:space="preserve">Seznam významných </w:t>
      </w:r>
      <w:r w:rsidR="0082597D">
        <w:rPr>
          <w:sz w:val="22"/>
          <w:szCs w:val="22"/>
        </w:rPr>
        <w:t>zakázek</w:t>
      </w:r>
      <w:r w:rsidR="00E915ED">
        <w:rPr>
          <w:sz w:val="22"/>
          <w:szCs w:val="22"/>
        </w:rPr>
        <w:t xml:space="preserve"> uvede dodavatel v </w:t>
      </w:r>
      <w:r w:rsidR="00122DAB">
        <w:rPr>
          <w:sz w:val="22"/>
          <w:szCs w:val="22"/>
        </w:rPr>
        <w:t>P</w:t>
      </w:r>
      <w:r w:rsidR="00570A92" w:rsidRPr="00570A92">
        <w:rPr>
          <w:sz w:val="22"/>
          <w:szCs w:val="22"/>
        </w:rPr>
        <w:t xml:space="preserve">rohlášení účastníka </w:t>
      </w:r>
      <w:r w:rsidR="006D233B">
        <w:rPr>
          <w:sz w:val="22"/>
          <w:szCs w:val="22"/>
        </w:rPr>
        <w:t>II</w:t>
      </w:r>
      <w:r w:rsidR="008A7207">
        <w:rPr>
          <w:sz w:val="22"/>
          <w:szCs w:val="22"/>
        </w:rPr>
        <w:t xml:space="preserve"> </w:t>
      </w:r>
      <w:r w:rsidR="00570A92" w:rsidRPr="00570A92">
        <w:rPr>
          <w:sz w:val="22"/>
          <w:szCs w:val="22"/>
        </w:rPr>
        <w:t xml:space="preserve">(příloha č. </w:t>
      </w:r>
      <w:r w:rsidR="006E7BA5">
        <w:rPr>
          <w:sz w:val="22"/>
          <w:szCs w:val="22"/>
        </w:rPr>
        <w:t>8</w:t>
      </w:r>
      <w:r w:rsidR="00570A92" w:rsidRPr="00570A92">
        <w:rPr>
          <w:sz w:val="22"/>
          <w:szCs w:val="22"/>
        </w:rPr>
        <w:t>)</w:t>
      </w:r>
      <w:r w:rsidR="00570A92">
        <w:rPr>
          <w:sz w:val="22"/>
          <w:szCs w:val="22"/>
        </w:rPr>
        <w:t>.</w:t>
      </w:r>
    </w:p>
    <w:p w14:paraId="1FFAE78C" w14:textId="77777777" w:rsidR="00E450DA" w:rsidRDefault="00E450DA" w:rsidP="00E450DA">
      <w:pPr>
        <w:pStyle w:val="Default"/>
        <w:spacing w:after="120" w:line="252" w:lineRule="auto"/>
        <w:jc w:val="both"/>
        <w:rPr>
          <w:sz w:val="22"/>
          <w:szCs w:val="22"/>
        </w:rPr>
      </w:pPr>
    </w:p>
    <w:p w14:paraId="656D00C5" w14:textId="1519F5E4" w:rsidR="00E450DA" w:rsidRPr="000B7327" w:rsidRDefault="00E450DA" w:rsidP="00E450DA">
      <w:pPr>
        <w:pStyle w:val="Default"/>
        <w:spacing w:after="120" w:line="252" w:lineRule="auto"/>
        <w:jc w:val="both"/>
        <w:rPr>
          <w:sz w:val="22"/>
          <w:szCs w:val="22"/>
          <w:u w:val="single"/>
        </w:rPr>
      </w:pPr>
      <w:r w:rsidRPr="00E450DA">
        <w:rPr>
          <w:sz w:val="22"/>
          <w:szCs w:val="22"/>
          <w:u w:val="single"/>
        </w:rPr>
        <w:t xml:space="preserve"> </w:t>
      </w:r>
      <w:r w:rsidRPr="000B7327">
        <w:rPr>
          <w:sz w:val="22"/>
          <w:szCs w:val="22"/>
          <w:u w:val="single"/>
        </w:rPr>
        <w:t>PROKÁZÁNÍ ČÁSTI KVALIFIKACE PROSTŘEDNICTVÍM JINÝCH OSOB</w:t>
      </w:r>
    </w:p>
    <w:p w14:paraId="1D11DDD7" w14:textId="46B22C9F" w:rsidR="00570A92" w:rsidRDefault="00E450DA" w:rsidP="00BC36C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54F76">
        <w:rPr>
          <w:color w:val="000000" w:themeColor="text1"/>
          <w:sz w:val="22"/>
          <w:szCs w:val="22"/>
        </w:rPr>
        <w:t xml:space="preserve">Dodavatel může prokázat určitou část technické kvalifikace </w:t>
      </w:r>
      <w:r w:rsidRPr="00180425">
        <w:rPr>
          <w:color w:val="000000" w:themeColor="text1"/>
          <w:sz w:val="22"/>
          <w:szCs w:val="22"/>
        </w:rPr>
        <w:t>prostřednictvím jiných osob.</w:t>
      </w:r>
      <w:r w:rsidRPr="00554F76">
        <w:rPr>
          <w:color w:val="000000" w:themeColor="text1"/>
          <w:sz w:val="22"/>
          <w:szCs w:val="22"/>
        </w:rPr>
        <w:t xml:space="preserve"> Dodavatel je v takovém případě povinen zadavateli předložit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 </w:t>
      </w:r>
    </w:p>
    <w:bookmarkEnd w:id="13"/>
    <w:p w14:paraId="7870D560" w14:textId="4E0AF16D" w:rsidR="00415806" w:rsidRPr="007A3D09" w:rsidRDefault="00D33AEC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7A3D09">
        <w:rPr>
          <w:rFonts w:ascii="Times New Roman" w:eastAsia="Times New Roman" w:hAnsi="Times New Roman" w:cs="Times New Roman"/>
          <w:b/>
          <w:sz w:val="28"/>
          <w:u w:val="single"/>
        </w:rPr>
        <w:t>Z</w:t>
      </w:r>
      <w:r w:rsidR="00415806" w:rsidRPr="007A3D09">
        <w:rPr>
          <w:rFonts w:ascii="Times New Roman" w:eastAsia="Times New Roman" w:hAnsi="Times New Roman" w:cs="Times New Roman"/>
          <w:b/>
          <w:sz w:val="28"/>
          <w:u w:val="single"/>
        </w:rPr>
        <w:t xml:space="preserve">působ zpracování nabídkové ceny </w:t>
      </w:r>
    </w:p>
    <w:p w14:paraId="190C01D2" w14:textId="5AC7DA62" w:rsidR="007A0C58" w:rsidRPr="007A0C58" w:rsidRDefault="007A0C58" w:rsidP="008C0635">
      <w:pPr>
        <w:spacing w:after="80" w:line="276" w:lineRule="auto"/>
        <w:jc w:val="both"/>
        <w:rPr>
          <w:sz w:val="22"/>
          <w:szCs w:val="22"/>
        </w:rPr>
      </w:pPr>
      <w:r w:rsidRPr="007A0C58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inflace); po celou dobu realizace zakázky v souladu s podmínkami uvedenými ve výzvě.</w:t>
      </w:r>
    </w:p>
    <w:p w14:paraId="4E06C148" w14:textId="79C08996" w:rsidR="007A0C58" w:rsidRDefault="007A0C58" w:rsidP="008C0635">
      <w:pPr>
        <w:spacing w:after="80" w:line="276" w:lineRule="auto"/>
        <w:jc w:val="both"/>
        <w:rPr>
          <w:sz w:val="22"/>
          <w:szCs w:val="22"/>
          <w:u w:val="single"/>
        </w:rPr>
      </w:pPr>
      <w:r w:rsidRPr="00A713B0">
        <w:rPr>
          <w:sz w:val="22"/>
          <w:szCs w:val="22"/>
          <w:u w:val="single"/>
        </w:rPr>
        <w:t>Požadavky na jednotný způsob doložení nabídkové ceny:</w:t>
      </w:r>
    </w:p>
    <w:p w14:paraId="2EB3EA35" w14:textId="77777777" w:rsidR="002A1B82" w:rsidRPr="00C23E80" w:rsidRDefault="002A1B82" w:rsidP="002A1B82">
      <w:pPr>
        <w:pStyle w:val="Default"/>
        <w:spacing w:after="100" w:line="276" w:lineRule="auto"/>
        <w:jc w:val="both"/>
        <w:rPr>
          <w:b/>
          <w:sz w:val="22"/>
          <w:szCs w:val="22"/>
        </w:rPr>
      </w:pPr>
      <w:r w:rsidRPr="00C23E80">
        <w:rPr>
          <w:b/>
          <w:sz w:val="22"/>
          <w:szCs w:val="22"/>
        </w:rPr>
        <w:t xml:space="preserve">Pro Část </w:t>
      </w:r>
      <w:proofErr w:type="gramStart"/>
      <w:r w:rsidRPr="00C23E80">
        <w:rPr>
          <w:b/>
          <w:sz w:val="22"/>
          <w:szCs w:val="22"/>
        </w:rPr>
        <w:t>I - Parkové</w:t>
      </w:r>
      <w:proofErr w:type="gramEnd"/>
      <w:r w:rsidRPr="00C23E80">
        <w:rPr>
          <w:b/>
          <w:sz w:val="22"/>
          <w:szCs w:val="22"/>
        </w:rPr>
        <w:t xml:space="preserve"> úpravy</w:t>
      </w:r>
    </w:p>
    <w:p w14:paraId="339D8A1F" w14:textId="7114DDCC" w:rsidR="007A0C58" w:rsidRDefault="007A0C58" w:rsidP="00760F9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7A0C58">
        <w:rPr>
          <w:sz w:val="22"/>
          <w:szCs w:val="22"/>
        </w:rPr>
        <w:t xml:space="preserve">Celková cena v Kč bez DPH, vyčíslení DPH (z ceny bez DPH) a celková cena včetně DPH. </w:t>
      </w:r>
    </w:p>
    <w:p w14:paraId="4C9AB22B" w14:textId="57CA163C" w:rsidR="007A0C58" w:rsidRPr="002A1B82" w:rsidRDefault="007A0C58" w:rsidP="00760F9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7A0C58">
        <w:rPr>
          <w:sz w:val="22"/>
          <w:szCs w:val="22"/>
        </w:rPr>
        <w:t xml:space="preserve">Účastník zpracuje cenovou kalkulaci </w:t>
      </w:r>
      <w:r>
        <w:rPr>
          <w:sz w:val="22"/>
          <w:szCs w:val="22"/>
        </w:rPr>
        <w:t xml:space="preserve">dle </w:t>
      </w:r>
      <w:r w:rsidRPr="007A0C58">
        <w:rPr>
          <w:sz w:val="22"/>
          <w:szCs w:val="22"/>
        </w:rPr>
        <w:t>příloh</w:t>
      </w:r>
      <w:r>
        <w:rPr>
          <w:sz w:val="22"/>
          <w:szCs w:val="22"/>
        </w:rPr>
        <w:t>y</w:t>
      </w:r>
      <w:r w:rsidRPr="007A0C58">
        <w:rPr>
          <w:sz w:val="22"/>
          <w:szCs w:val="22"/>
        </w:rPr>
        <w:t xml:space="preserve"> č. </w:t>
      </w:r>
      <w:r w:rsidR="00590557">
        <w:rPr>
          <w:sz w:val="22"/>
          <w:szCs w:val="22"/>
        </w:rPr>
        <w:t>6</w:t>
      </w:r>
    </w:p>
    <w:p w14:paraId="2097294F" w14:textId="77777777" w:rsidR="002A1B82" w:rsidRPr="00C23E80" w:rsidRDefault="002A1B82" w:rsidP="002A1B82">
      <w:pPr>
        <w:pStyle w:val="Default"/>
        <w:spacing w:after="100" w:line="276" w:lineRule="auto"/>
        <w:jc w:val="both"/>
        <w:rPr>
          <w:b/>
          <w:sz w:val="22"/>
          <w:szCs w:val="22"/>
        </w:rPr>
      </w:pPr>
      <w:r w:rsidRPr="00C23E80">
        <w:rPr>
          <w:b/>
          <w:sz w:val="22"/>
          <w:szCs w:val="22"/>
        </w:rPr>
        <w:t xml:space="preserve">Pro Část </w:t>
      </w:r>
      <w:proofErr w:type="gramStart"/>
      <w:r w:rsidRPr="00C23E80">
        <w:rPr>
          <w:b/>
          <w:sz w:val="22"/>
          <w:szCs w:val="22"/>
        </w:rPr>
        <w:t>II - Historické</w:t>
      </w:r>
      <w:proofErr w:type="gramEnd"/>
      <w:r w:rsidRPr="00C23E80">
        <w:rPr>
          <w:b/>
          <w:sz w:val="22"/>
          <w:szCs w:val="22"/>
        </w:rPr>
        <w:t xml:space="preserve"> konstrukce</w:t>
      </w:r>
    </w:p>
    <w:p w14:paraId="4AE8989B" w14:textId="77777777" w:rsidR="002A1B82" w:rsidRDefault="002A1B82" w:rsidP="00760F9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7A0C58">
        <w:rPr>
          <w:sz w:val="22"/>
          <w:szCs w:val="22"/>
        </w:rPr>
        <w:t xml:space="preserve">Celková cena v Kč bez DPH, vyčíslení DPH (z ceny bez DPH) a celková cena včetně DPH. </w:t>
      </w:r>
    </w:p>
    <w:p w14:paraId="5833555D" w14:textId="7D06F8D2" w:rsidR="002A1B82" w:rsidRPr="002A1B82" w:rsidRDefault="002A1B82" w:rsidP="00760F9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7A0C58">
        <w:rPr>
          <w:sz w:val="22"/>
          <w:szCs w:val="22"/>
        </w:rPr>
        <w:t xml:space="preserve">Účastník zpracuje cenovou kalkulaci </w:t>
      </w:r>
      <w:r>
        <w:rPr>
          <w:sz w:val="22"/>
          <w:szCs w:val="22"/>
        </w:rPr>
        <w:t xml:space="preserve">dle </w:t>
      </w:r>
      <w:r w:rsidRPr="007A0C58">
        <w:rPr>
          <w:sz w:val="22"/>
          <w:szCs w:val="22"/>
        </w:rPr>
        <w:t>příloh</w:t>
      </w:r>
      <w:r>
        <w:rPr>
          <w:sz w:val="22"/>
          <w:szCs w:val="22"/>
        </w:rPr>
        <w:t>y</w:t>
      </w:r>
      <w:r w:rsidRPr="007A0C58">
        <w:rPr>
          <w:sz w:val="22"/>
          <w:szCs w:val="22"/>
        </w:rPr>
        <w:t xml:space="preserve"> č. </w:t>
      </w:r>
      <w:r>
        <w:rPr>
          <w:sz w:val="22"/>
          <w:szCs w:val="22"/>
        </w:rPr>
        <w:t>9</w:t>
      </w:r>
    </w:p>
    <w:p w14:paraId="62969349" w14:textId="77777777" w:rsidR="00EA35A1" w:rsidRPr="00EA35A1" w:rsidRDefault="00EA35A1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EA35A1">
        <w:rPr>
          <w:rFonts w:ascii="Times New Roman" w:eastAsia="Times New Roman" w:hAnsi="Times New Roman" w:cs="Times New Roman"/>
          <w:b/>
          <w:sz w:val="28"/>
          <w:u w:val="single"/>
        </w:rPr>
        <w:t>Využití poddodavatelů, společná nabídka dodavatelů</w:t>
      </w:r>
    </w:p>
    <w:p w14:paraId="459D4810" w14:textId="654BB133" w:rsidR="00EA35A1" w:rsidRPr="000B7327" w:rsidRDefault="007F07B6" w:rsidP="008C0635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sz w:val="22"/>
        </w:rPr>
      </w:pPr>
      <w:r>
        <w:rPr>
          <w:sz w:val="22"/>
        </w:rPr>
        <w:t xml:space="preserve">Účastník v nabídce předloží </w:t>
      </w:r>
      <w:r w:rsidRPr="005F584B">
        <w:rPr>
          <w:sz w:val="22"/>
        </w:rPr>
        <w:t xml:space="preserve">prohlášení, že nepředpokládá zadat plnění určité části veřejné zakázky jiné osobě. </w:t>
      </w:r>
      <w:r w:rsidRPr="00465AB9">
        <w:rPr>
          <w:sz w:val="22"/>
        </w:rPr>
        <w:t>P</w:t>
      </w:r>
      <w:r>
        <w:rPr>
          <w:sz w:val="22"/>
        </w:rPr>
        <w:t xml:space="preserve">okud však </w:t>
      </w:r>
      <w:r w:rsidRPr="002926CF">
        <w:rPr>
          <w:sz w:val="22"/>
        </w:rPr>
        <w:t>účastník</w:t>
      </w:r>
      <w:r w:rsidRPr="007F07B6">
        <w:rPr>
          <w:sz w:val="22"/>
        </w:rPr>
        <w:t xml:space="preserve"> </w:t>
      </w:r>
      <w:r w:rsidR="00EA35A1" w:rsidRPr="000B7327">
        <w:rPr>
          <w:sz w:val="22"/>
        </w:rPr>
        <w:t xml:space="preserve">hodlá část veřejné zakázky plnit prostřednictvím poddodavatele uvede v nabídce seznam poddodavatelů s uvedením, kterou část veřejné zakázky bude každý z poddodavatelů plnit. (příloha č. </w:t>
      </w:r>
      <w:bookmarkStart w:id="14" w:name="_Hlk213650615"/>
      <w:r w:rsidR="008A7207">
        <w:rPr>
          <w:sz w:val="22"/>
        </w:rPr>
        <w:t>7</w:t>
      </w:r>
      <w:bookmarkEnd w:id="14"/>
      <w:r w:rsidR="00EA35A1" w:rsidRPr="000B7327">
        <w:rPr>
          <w:sz w:val="22"/>
        </w:rPr>
        <w:t xml:space="preserve"> Seznam poddodavatelů</w:t>
      </w:r>
      <w:r w:rsidR="008A7207">
        <w:rPr>
          <w:sz w:val="22"/>
        </w:rPr>
        <w:t xml:space="preserve"> I, č. 11 </w:t>
      </w:r>
      <w:r w:rsidR="008A7207" w:rsidRPr="000B7327">
        <w:rPr>
          <w:sz w:val="22"/>
        </w:rPr>
        <w:t>Seznam poddodavatelů</w:t>
      </w:r>
      <w:r w:rsidR="008A7207">
        <w:rPr>
          <w:sz w:val="22"/>
        </w:rPr>
        <w:t xml:space="preserve"> II</w:t>
      </w:r>
      <w:r w:rsidR="00EA35A1" w:rsidRPr="000B7327">
        <w:rPr>
          <w:sz w:val="22"/>
        </w:rPr>
        <w:t>)</w:t>
      </w:r>
    </w:p>
    <w:p w14:paraId="19FDA70E" w14:textId="2C1DF717" w:rsidR="00EA35A1" w:rsidRPr="000B7327" w:rsidRDefault="00EA35A1" w:rsidP="0082597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r w:rsidRPr="000B7327">
        <w:rPr>
          <w:sz w:val="22"/>
        </w:rPr>
        <w:t>V případě společné účasti dodavatelů ve výběrovém řízení doloží v nabídce, jaké bude rozdělení odpovědnosti za plnění veřejné zakázky, přičemž zadavatel vyžaduje, aby odpovědnost nesli všichni dodavatelé podávající společnou nabídku společně a nerozdílně. Tento požadavek doloží dokladem (např. smlouva), z něhož bude zřejmý závazek, že všichni tito dodavatelé budou vůči zadavateli a třetím osobám z jakýchkoliv právních vztahů vzniklých s veřejnou zakázkou zavázáni společně a nerozdílně, a to po celou dobu plnění veřejné zakázky.</w:t>
      </w:r>
    </w:p>
    <w:p w14:paraId="667386AA" w14:textId="09AA2A11" w:rsidR="004E3835" w:rsidRPr="00870D58" w:rsidRDefault="0064799D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</w:t>
      </w:r>
      <w:r w:rsidR="006F40A5">
        <w:rPr>
          <w:rFonts w:ascii="Times New Roman" w:eastAsia="Times New Roman" w:hAnsi="Times New Roman" w:cs="Times New Roman"/>
          <w:b/>
          <w:sz w:val="28"/>
          <w:u w:val="single"/>
        </w:rPr>
        <w:t>odání nabídek</w:t>
      </w:r>
      <w:r w:rsidR="004E3835" w:rsidRPr="00F13D53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14:paraId="61BB65EF" w14:textId="77777777" w:rsidR="0064799D" w:rsidRPr="00A3737E" w:rsidRDefault="0064799D" w:rsidP="0082597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bookmarkStart w:id="15" w:name="_Hlk213935497"/>
      <w:r w:rsidRPr="00A3737E">
        <w:rPr>
          <w:sz w:val="22"/>
        </w:rPr>
        <w:t>Nabídky budou podávány výhradně prostřednictvím certifikovaného elektronického nástroje E-ZAK.</w:t>
      </w:r>
    </w:p>
    <w:p w14:paraId="44008D41" w14:textId="301B840F" w:rsidR="00C8727E" w:rsidRPr="00180425" w:rsidRDefault="00C8727E" w:rsidP="00C8727E">
      <w:pPr>
        <w:pStyle w:val="Zkladntext2"/>
        <w:spacing w:after="120" w:line="252" w:lineRule="auto"/>
        <w:rPr>
          <w:b/>
          <w:sz w:val="22"/>
          <w:szCs w:val="22"/>
        </w:rPr>
      </w:pPr>
      <w:r w:rsidRPr="00663B7E">
        <w:rPr>
          <w:sz w:val="22"/>
          <w:szCs w:val="22"/>
        </w:rPr>
        <w:t xml:space="preserve">Nabídky musí být doručeny zadavateli </w:t>
      </w:r>
      <w:r w:rsidRPr="006B7924">
        <w:rPr>
          <w:sz w:val="22"/>
          <w:szCs w:val="22"/>
        </w:rPr>
        <w:t xml:space="preserve">do </w:t>
      </w:r>
      <w:r w:rsidR="006B7924" w:rsidRPr="006B7924">
        <w:rPr>
          <w:b/>
          <w:sz w:val="22"/>
          <w:szCs w:val="22"/>
        </w:rPr>
        <w:t>04. 02</w:t>
      </w:r>
      <w:r w:rsidRPr="006B7924">
        <w:rPr>
          <w:b/>
          <w:sz w:val="22"/>
          <w:szCs w:val="22"/>
        </w:rPr>
        <w:t>.</w:t>
      </w:r>
      <w:r w:rsidR="006B7924" w:rsidRPr="006B7924">
        <w:rPr>
          <w:b/>
          <w:sz w:val="22"/>
          <w:szCs w:val="22"/>
        </w:rPr>
        <w:t xml:space="preserve"> </w:t>
      </w:r>
      <w:r w:rsidRPr="006B7924">
        <w:rPr>
          <w:b/>
          <w:sz w:val="22"/>
          <w:szCs w:val="22"/>
        </w:rPr>
        <w:t>2026 do 09:00 hodin</w:t>
      </w:r>
    </w:p>
    <w:p w14:paraId="1AC5F081" w14:textId="52ED8040" w:rsidR="006F40A5" w:rsidRDefault="006F40A5" w:rsidP="0082597D">
      <w:pPr>
        <w:spacing w:after="120" w:line="276" w:lineRule="auto"/>
        <w:jc w:val="both"/>
        <w:rPr>
          <w:sz w:val="22"/>
        </w:rPr>
      </w:pPr>
      <w:r>
        <w:rPr>
          <w:sz w:val="22"/>
        </w:rPr>
        <w:t>Jelikož nabídky mohou být doručeny výhradně prostřednictvím elektronického nástroje E-ZAK, otevírání nabídek se nekoná za přítomnosti účastníků výběrového řízení.</w:t>
      </w:r>
    </w:p>
    <w:p w14:paraId="07A5CB7A" w14:textId="62FEC384" w:rsidR="00C8727E" w:rsidRPr="00ED5159" w:rsidRDefault="00C8727E" w:rsidP="00C8727E">
      <w:pPr>
        <w:pStyle w:val="Zkladntext2"/>
        <w:spacing w:after="120" w:line="252" w:lineRule="auto"/>
        <w:rPr>
          <w:sz w:val="22"/>
          <w:szCs w:val="22"/>
        </w:rPr>
      </w:pPr>
      <w:r w:rsidRPr="00ED5159">
        <w:rPr>
          <w:sz w:val="22"/>
          <w:szCs w:val="22"/>
        </w:rPr>
        <w:t>Zadavatel upozorňuje, že nabídky musí být podány v systému E-ZAK do odpovídající sekce, prostřednictvím odpovídající funkcionality na detailu veřejné zakázky. K nabídkám podaným nesprávným způsobem, tj. vloženým např. do zpráv pro zadavatele, jiných dokumentů apod. nebude zadavatel z důvodu potřebného šifrování a zabezpečení dokumentů, přihlížet. Zadavatel rovněž nebude přihlížet k nabídkám podaným ve výběrovém řízení jinak než elektronickým nástrojem (tedy například</w:t>
      </w:r>
      <w:r>
        <w:rPr>
          <w:sz w:val="22"/>
          <w:szCs w:val="22"/>
        </w:rPr>
        <w:t xml:space="preserve"> </w:t>
      </w:r>
      <w:r w:rsidRPr="00ED5159">
        <w:rPr>
          <w:sz w:val="22"/>
          <w:szCs w:val="22"/>
        </w:rPr>
        <w:t>e-mailem, datovou schránkou či v listinné podobě).</w:t>
      </w:r>
    </w:p>
    <w:p w14:paraId="7E7BB94B" w14:textId="77777777" w:rsidR="00C8727E" w:rsidRPr="00ED5159" w:rsidRDefault="00C8727E" w:rsidP="00C8727E">
      <w:pPr>
        <w:pStyle w:val="Zkladntext2"/>
        <w:spacing w:after="120" w:line="252" w:lineRule="auto"/>
        <w:rPr>
          <w:sz w:val="22"/>
          <w:szCs w:val="22"/>
        </w:rPr>
      </w:pPr>
    </w:p>
    <w:p w14:paraId="6B80785E" w14:textId="77777777" w:rsidR="00C8727E" w:rsidRPr="00ED5159" w:rsidRDefault="00C8727E" w:rsidP="00C8727E">
      <w:pPr>
        <w:pStyle w:val="Zkladntext2"/>
        <w:spacing w:after="120" w:line="252" w:lineRule="auto"/>
        <w:rPr>
          <w:sz w:val="22"/>
          <w:szCs w:val="22"/>
        </w:rPr>
      </w:pPr>
      <w:r w:rsidRPr="00ED5159">
        <w:rPr>
          <w:sz w:val="22"/>
          <w:szCs w:val="22"/>
        </w:rPr>
        <w:t>Dodavatel je povinen do nabídky zapracovat všechny požadavky zadavatele vyplývající ze zadávacích podmínek a všechny skutečnosti vyplývající ze ZZVZ.</w:t>
      </w:r>
    </w:p>
    <w:p w14:paraId="3A968D62" w14:textId="77777777" w:rsidR="00C8727E" w:rsidRPr="00ED5159" w:rsidRDefault="00C8727E" w:rsidP="00C8727E">
      <w:pPr>
        <w:pStyle w:val="Zkladntext2"/>
        <w:spacing w:after="120" w:line="252" w:lineRule="auto"/>
        <w:rPr>
          <w:sz w:val="22"/>
          <w:szCs w:val="22"/>
        </w:rPr>
      </w:pPr>
    </w:p>
    <w:p w14:paraId="7C5DEC24" w14:textId="77777777" w:rsidR="00C8727E" w:rsidRDefault="00C8727E" w:rsidP="0082597D">
      <w:pPr>
        <w:spacing w:after="120" w:line="276" w:lineRule="auto"/>
        <w:jc w:val="both"/>
        <w:rPr>
          <w:sz w:val="22"/>
        </w:rPr>
      </w:pPr>
    </w:p>
    <w:bookmarkEnd w:id="15"/>
    <w:p w14:paraId="70355FE0" w14:textId="77777777" w:rsidR="00777B03" w:rsidRPr="00587D48" w:rsidRDefault="006F40A5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Prohlídka místa plnění veřejné zakázky a k</w:t>
      </w:r>
      <w:r w:rsidR="00F62D4E" w:rsidRPr="00587D48">
        <w:rPr>
          <w:rFonts w:ascii="Times New Roman" w:eastAsia="Times New Roman" w:hAnsi="Times New Roman" w:cs="Times New Roman"/>
          <w:b/>
          <w:sz w:val="28"/>
          <w:u w:val="single"/>
        </w:rPr>
        <w:t>ontaktní osoby</w:t>
      </w:r>
    </w:p>
    <w:p w14:paraId="22461C54" w14:textId="77777777" w:rsidR="00CC1364" w:rsidRPr="00F54106" w:rsidRDefault="00CC1364" w:rsidP="00CB5D9A">
      <w:pPr>
        <w:spacing w:after="120"/>
        <w:rPr>
          <w:sz w:val="22"/>
          <w:szCs w:val="22"/>
        </w:rPr>
      </w:pPr>
      <w:r w:rsidRPr="00F54106">
        <w:rPr>
          <w:sz w:val="22"/>
          <w:szCs w:val="22"/>
        </w:rPr>
        <w:t xml:space="preserve">Účastník se seznámí se stavem a podmínkami místa pro realizaci veřejné zakázky před podáním nabídky. </w:t>
      </w:r>
    </w:p>
    <w:p w14:paraId="2EC7BE9A" w14:textId="78DF515D" w:rsidR="003004E1" w:rsidRPr="00F54106" w:rsidRDefault="00002FE8" w:rsidP="00CB5D9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Vzhledem k tomu, že dotčené místo plnění je veřejně přístupné (</w:t>
      </w:r>
      <w:r w:rsidRPr="00F54106">
        <w:rPr>
          <w:sz w:val="22"/>
          <w:szCs w:val="22"/>
        </w:rPr>
        <w:t>Mohylové pohřebiště "</w:t>
      </w:r>
      <w:proofErr w:type="spellStart"/>
      <w:r w:rsidRPr="00F54106">
        <w:rPr>
          <w:sz w:val="22"/>
          <w:szCs w:val="22"/>
        </w:rPr>
        <w:t>Žírovice</w:t>
      </w:r>
      <w:proofErr w:type="spellEnd"/>
      <w:r w:rsidRPr="00F54106">
        <w:rPr>
          <w:sz w:val="22"/>
          <w:szCs w:val="22"/>
        </w:rPr>
        <w:t xml:space="preserve">", </w:t>
      </w:r>
      <w:proofErr w:type="spellStart"/>
      <w:r w:rsidRPr="00F54106">
        <w:rPr>
          <w:sz w:val="22"/>
          <w:szCs w:val="22"/>
        </w:rPr>
        <w:t>k</w:t>
      </w:r>
      <w:r>
        <w:rPr>
          <w:sz w:val="22"/>
          <w:szCs w:val="22"/>
        </w:rPr>
        <w:t>.</w:t>
      </w:r>
      <w:r w:rsidRPr="00F54106">
        <w:rPr>
          <w:sz w:val="22"/>
          <w:szCs w:val="22"/>
        </w:rPr>
        <w:t>ú</w:t>
      </w:r>
      <w:proofErr w:type="spellEnd"/>
      <w:r w:rsidRPr="00F54106">
        <w:rPr>
          <w:sz w:val="22"/>
          <w:szCs w:val="22"/>
        </w:rPr>
        <w:t xml:space="preserve">. Horní Lomany [634654], </w:t>
      </w:r>
      <w:proofErr w:type="spellStart"/>
      <w:r w:rsidRPr="00F54106">
        <w:rPr>
          <w:sz w:val="22"/>
          <w:szCs w:val="22"/>
        </w:rPr>
        <w:t>p</w:t>
      </w:r>
      <w:r>
        <w:rPr>
          <w:sz w:val="22"/>
          <w:szCs w:val="22"/>
        </w:rPr>
        <w:t>.</w:t>
      </w:r>
      <w:r w:rsidRPr="00F54106">
        <w:rPr>
          <w:sz w:val="22"/>
          <w:szCs w:val="22"/>
        </w:rPr>
        <w:t>p</w:t>
      </w:r>
      <w:r>
        <w:rPr>
          <w:sz w:val="22"/>
          <w:szCs w:val="22"/>
        </w:rPr>
        <w:t>.</w:t>
      </w:r>
      <w:r w:rsidRPr="00F54106">
        <w:rPr>
          <w:sz w:val="22"/>
          <w:szCs w:val="22"/>
        </w:rPr>
        <w:t>č</w:t>
      </w:r>
      <w:proofErr w:type="spellEnd"/>
      <w:r w:rsidRPr="00F54106">
        <w:rPr>
          <w:sz w:val="22"/>
          <w:szCs w:val="22"/>
        </w:rPr>
        <w:t>. 810</w:t>
      </w:r>
      <w:r>
        <w:rPr>
          <w:sz w:val="22"/>
          <w:szCs w:val="22"/>
        </w:rPr>
        <w:t xml:space="preserve">) </w:t>
      </w:r>
      <w:r w:rsidR="00617843">
        <w:rPr>
          <w:sz w:val="22"/>
          <w:szCs w:val="22"/>
        </w:rPr>
        <w:t xml:space="preserve">a součástí projektové dokumentace je fotodokumentace stávajícího stavu </w:t>
      </w:r>
      <w:r>
        <w:rPr>
          <w:sz w:val="22"/>
          <w:szCs w:val="22"/>
        </w:rPr>
        <w:t>nebude zadavatel organizovat p</w:t>
      </w:r>
      <w:r w:rsidR="00CC1364" w:rsidRPr="00F54106">
        <w:rPr>
          <w:sz w:val="22"/>
          <w:szCs w:val="22"/>
        </w:rPr>
        <w:t>rohlídk</w:t>
      </w:r>
      <w:r>
        <w:rPr>
          <w:sz w:val="22"/>
          <w:szCs w:val="22"/>
        </w:rPr>
        <w:t>u</w:t>
      </w:r>
      <w:r w:rsidR="00CC1364" w:rsidRPr="00F54106">
        <w:rPr>
          <w:sz w:val="22"/>
          <w:szCs w:val="22"/>
        </w:rPr>
        <w:t xml:space="preserve"> místa plnění veřejné zakázky: </w:t>
      </w:r>
    </w:p>
    <w:p w14:paraId="7C573377" w14:textId="77777777" w:rsidR="00002FE8" w:rsidRDefault="00002FE8" w:rsidP="0082597D">
      <w:pPr>
        <w:pStyle w:val="Default"/>
        <w:spacing w:line="276" w:lineRule="auto"/>
        <w:rPr>
          <w:sz w:val="22"/>
          <w:szCs w:val="22"/>
        </w:rPr>
      </w:pPr>
    </w:p>
    <w:p w14:paraId="0912D44D" w14:textId="25B38906" w:rsidR="00F06854" w:rsidRPr="00F54106" w:rsidRDefault="00F06854" w:rsidP="0082597D">
      <w:pPr>
        <w:pStyle w:val="Default"/>
        <w:spacing w:line="276" w:lineRule="auto"/>
        <w:rPr>
          <w:sz w:val="22"/>
          <w:szCs w:val="22"/>
        </w:rPr>
      </w:pPr>
      <w:r w:rsidRPr="00F54106">
        <w:rPr>
          <w:sz w:val="22"/>
          <w:szCs w:val="22"/>
        </w:rPr>
        <w:t>Kontaktní osob</w:t>
      </w:r>
      <w:r w:rsidR="00851168" w:rsidRPr="00F54106">
        <w:rPr>
          <w:sz w:val="22"/>
          <w:szCs w:val="22"/>
        </w:rPr>
        <w:t>a</w:t>
      </w:r>
      <w:r w:rsidRPr="00F54106">
        <w:rPr>
          <w:sz w:val="22"/>
          <w:szCs w:val="22"/>
        </w:rPr>
        <w:t xml:space="preserve"> ve věcech výběrového řízení</w:t>
      </w:r>
      <w:r w:rsidR="00851168" w:rsidRPr="00F54106">
        <w:rPr>
          <w:sz w:val="22"/>
          <w:szCs w:val="22"/>
        </w:rPr>
        <w:t>:</w:t>
      </w:r>
      <w:r w:rsidRPr="00F54106">
        <w:rPr>
          <w:sz w:val="22"/>
          <w:szCs w:val="22"/>
        </w:rPr>
        <w:t xml:space="preserve"> </w:t>
      </w:r>
    </w:p>
    <w:p w14:paraId="414FEC2F" w14:textId="097CC646" w:rsidR="00662326" w:rsidRDefault="00662326" w:rsidP="0066232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/>
          <w:sz w:val="22"/>
          <w:szCs w:val="22"/>
        </w:rPr>
      </w:pPr>
      <w:r w:rsidRPr="00F54106">
        <w:rPr>
          <w:b/>
          <w:sz w:val="22"/>
          <w:szCs w:val="22"/>
        </w:rPr>
        <w:t>Monika Ille Toušová</w:t>
      </w:r>
      <w:r w:rsidRPr="00F54106">
        <w:rPr>
          <w:sz w:val="22"/>
          <w:szCs w:val="22"/>
        </w:rPr>
        <w:t xml:space="preserve">, e-mail: </w:t>
      </w:r>
      <w:hyperlink r:id="rId15" w:history="1">
        <w:r w:rsidR="00F54106" w:rsidRPr="00952C1B">
          <w:rPr>
            <w:rStyle w:val="Hypertextovodkaz"/>
            <w:b/>
            <w:sz w:val="22"/>
            <w:szCs w:val="22"/>
          </w:rPr>
          <w:t>monika.tousova@kr-karlovarsky.cz</w:t>
        </w:r>
      </w:hyperlink>
    </w:p>
    <w:p w14:paraId="72FF8A59" w14:textId="77777777" w:rsidR="00F54106" w:rsidRPr="00663B7E" w:rsidRDefault="00F54106" w:rsidP="00F54106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100" w:beforeAutospacing="1" w:after="240" w:line="252" w:lineRule="auto"/>
        <w:ind w:left="426" w:hanging="426"/>
        <w:rPr>
          <w:b/>
          <w:sz w:val="28"/>
          <w:u w:val="single"/>
        </w:rPr>
      </w:pPr>
      <w:r w:rsidRPr="00180425">
        <w:rPr>
          <w:rFonts w:ascii="Times New Roman" w:eastAsia="Times New Roman" w:hAnsi="Times New Roman" w:cs="Times New Roman"/>
          <w:b/>
          <w:sz w:val="28"/>
          <w:u w:val="single"/>
        </w:rPr>
        <w:t>Další podmínky výběrového řízení na veřejnou zakázku</w:t>
      </w:r>
    </w:p>
    <w:p w14:paraId="506B77A2" w14:textId="77777777" w:rsidR="00F54106" w:rsidRPr="00D74880" w:rsidRDefault="00F54106" w:rsidP="00F54106">
      <w:pPr>
        <w:pStyle w:val="Style8"/>
        <w:tabs>
          <w:tab w:val="left" w:pos="426"/>
        </w:tabs>
        <w:spacing w:before="100" w:beforeAutospacing="1" w:after="240" w:line="252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D74880">
        <w:rPr>
          <w:rFonts w:ascii="Times New Roman" w:eastAsia="Times New Roman" w:hAnsi="Times New Roman" w:cs="Times New Roman"/>
          <w:sz w:val="22"/>
          <w:szCs w:val="22"/>
        </w:rPr>
        <w:t xml:space="preserve">Zadavatel nepřipouští variantní řešení. </w:t>
      </w:r>
    </w:p>
    <w:p w14:paraId="45D97311" w14:textId="77777777" w:rsidR="00F54106" w:rsidRPr="00D74880" w:rsidRDefault="00F54106" w:rsidP="00F54106">
      <w:pPr>
        <w:pStyle w:val="Style8"/>
        <w:tabs>
          <w:tab w:val="left" w:pos="426"/>
        </w:tabs>
        <w:spacing w:before="100" w:beforeAutospacing="1" w:after="240" w:line="25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74880">
        <w:rPr>
          <w:rFonts w:ascii="Times New Roman" w:eastAsia="Times New Roman" w:hAnsi="Times New Roman" w:cs="Times New Roman"/>
          <w:sz w:val="22"/>
          <w:szCs w:val="22"/>
        </w:rPr>
        <w:t xml:space="preserve">Zadavatel požaduje ze strany dodavatelů a jejich poddodavatelů dodržení podmínek dle ustanovení § 4b zákona č. 159/2006 Sb., o střetu zájmů, ve znění pozdějších předpisů (ZSZ). Zadavatel vyloučí účastníka výběrového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ve výběrovém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(v rámci přílohy č. </w:t>
      </w:r>
      <w:r w:rsidRPr="00370CEB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D74880">
        <w:rPr>
          <w:rFonts w:ascii="Times New Roman" w:eastAsia="Times New Roman" w:hAnsi="Times New Roman" w:cs="Times New Roman"/>
          <w:sz w:val="22"/>
          <w:szCs w:val="22"/>
        </w:rPr>
        <w:t>).</w:t>
      </w:r>
    </w:p>
    <w:p w14:paraId="42203EA0" w14:textId="23D08D78" w:rsidR="00F54106" w:rsidRPr="00D74880" w:rsidRDefault="00F54106" w:rsidP="00F54106">
      <w:pPr>
        <w:pStyle w:val="Style8"/>
        <w:tabs>
          <w:tab w:val="left" w:pos="426"/>
        </w:tabs>
        <w:spacing w:before="100" w:beforeAutospacing="1" w:after="240" w:line="25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74880">
        <w:rPr>
          <w:rFonts w:ascii="Times New Roman" w:eastAsia="Times New Roman" w:hAnsi="Times New Roman" w:cs="Times New Roman"/>
          <w:sz w:val="22"/>
          <w:szCs w:val="22"/>
        </w:rPr>
        <w:t xml:space="preserve">Účastník je povinen v nabídce předložit seznam poddodavatelů, pokud jsou účastníkovi výběrového řízení známi, a uvést, kterou část veřejné zakázky bude každý z poddodavatelů plnit. Pokud účastník nemá v úmyslu při plnění veřejné zakázky využít poddodavatelů, uvede tuto skutečnost rovněž v nabídce (prohlášení, že zakázka nebude plněna prostřednictvím poddodavatele). Dodavatel může využít vzor k podání informace o poddodavatelích přílohu č. </w:t>
      </w:r>
      <w:r w:rsidR="00590557">
        <w:rPr>
          <w:rFonts w:ascii="Times New Roman" w:eastAsia="Times New Roman" w:hAnsi="Times New Roman" w:cs="Times New Roman"/>
          <w:sz w:val="22"/>
          <w:szCs w:val="22"/>
        </w:rPr>
        <w:t>7 nebo č. 11 dle zvolené části VZ</w:t>
      </w:r>
      <w:r w:rsidRPr="00D74880">
        <w:rPr>
          <w:rFonts w:ascii="Times New Roman" w:eastAsia="Times New Roman" w:hAnsi="Times New Roman" w:cs="Times New Roman"/>
          <w:sz w:val="22"/>
          <w:szCs w:val="22"/>
        </w:rPr>
        <w:t xml:space="preserve"> této výzvy. </w:t>
      </w:r>
    </w:p>
    <w:p w14:paraId="6A0F45BB" w14:textId="77777777" w:rsidR="00F54106" w:rsidRPr="00D74880" w:rsidRDefault="00F54106" w:rsidP="00F54106">
      <w:pPr>
        <w:pStyle w:val="Style8"/>
        <w:tabs>
          <w:tab w:val="left" w:pos="426"/>
        </w:tabs>
        <w:spacing w:before="100" w:beforeAutospacing="1" w:after="240" w:line="25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74880">
        <w:rPr>
          <w:rFonts w:ascii="Times New Roman" w:eastAsia="Times New Roman" w:hAnsi="Times New Roman" w:cs="Times New Roman"/>
          <w:sz w:val="22"/>
          <w:szCs w:val="22"/>
        </w:rPr>
        <w:t xml:space="preserve">Pokud se na účastníka výběrového řízení nebo jeho poddodavatele vztahují mezinárodní sankce, bude zadavatel postupovat dle § 48a ZZVZ. Účastník v rámci nabídky potvrdí formou čestného prohlášení (součást přílohy č. 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 w:rsidRPr="00D74880">
        <w:rPr>
          <w:rFonts w:ascii="Times New Roman" w:eastAsia="Times New Roman" w:hAnsi="Times New Roman" w:cs="Times New Roman"/>
          <w:sz w:val="22"/>
          <w:szCs w:val="22"/>
        </w:rPr>
        <w:t>), že není ve vztahu k ruským/běloruským subjektům.</w:t>
      </w:r>
    </w:p>
    <w:p w14:paraId="66F30D51" w14:textId="77777777" w:rsidR="00F54106" w:rsidRPr="00D74880" w:rsidRDefault="00F54106" w:rsidP="00F54106">
      <w:pPr>
        <w:pStyle w:val="Style8"/>
        <w:tabs>
          <w:tab w:val="left" w:pos="426"/>
        </w:tabs>
        <w:spacing w:before="100" w:beforeAutospacing="1" w:after="240" w:line="25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74880">
        <w:rPr>
          <w:rFonts w:ascii="Times New Roman" w:eastAsia="Times New Roman" w:hAnsi="Times New Roman" w:cs="Times New Roman"/>
          <w:sz w:val="22"/>
          <w:szCs w:val="22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 který se bude na realizaci veřejné zakázky podílet z více jak 10 % hodnoty veřejné zakázky (podle výše nabídkové ceny v Kč bez DPH).</w:t>
      </w:r>
    </w:p>
    <w:p w14:paraId="1552DC55" w14:textId="77777777" w:rsidR="00F54106" w:rsidRPr="00180425" w:rsidRDefault="00F54106" w:rsidP="00F54106">
      <w:pPr>
        <w:pStyle w:val="Style8"/>
        <w:widowControl/>
        <w:tabs>
          <w:tab w:val="left" w:pos="426"/>
        </w:tabs>
        <w:spacing w:before="100" w:beforeAutospacing="1" w:after="240" w:line="25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74880">
        <w:rPr>
          <w:rFonts w:ascii="Times New Roman" w:eastAsia="Times New Roman" w:hAnsi="Times New Roman" w:cs="Times New Roman"/>
          <w:sz w:val="22"/>
          <w:szCs w:val="22"/>
        </w:rPr>
        <w:t>Vybraný dodavatel nesmí zakázku postoupit jinému subjektu, přičemž po uzavření smlouvy nesmí bez předchozího písemného souhlasu zadavatele postoupit práva a povinnosti plynoucí z uzavřené smlouvy třetí osobě,</w:t>
      </w:r>
    </w:p>
    <w:p w14:paraId="78587042" w14:textId="77777777" w:rsidR="00F54106" w:rsidRPr="00F54106" w:rsidRDefault="00F54106" w:rsidP="0066232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</w:p>
    <w:p w14:paraId="49910E9F" w14:textId="77777777" w:rsidR="00DB5306" w:rsidRPr="00587D48" w:rsidRDefault="00DB5306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87D48">
        <w:rPr>
          <w:rFonts w:ascii="Times New Roman" w:eastAsia="Times New Roman" w:hAnsi="Times New Roman" w:cs="Times New Roman"/>
          <w:b/>
          <w:sz w:val="28"/>
          <w:u w:val="single"/>
        </w:rPr>
        <w:t>Požadavek na formální úpravu, strukturu a obsah nabídky</w:t>
      </w:r>
    </w:p>
    <w:p w14:paraId="3724E82F" w14:textId="77777777" w:rsidR="002B311D" w:rsidRPr="00CC42B8" w:rsidRDefault="002B311D" w:rsidP="0082597D">
      <w:pPr>
        <w:numPr>
          <w:ilvl w:val="12"/>
          <w:numId w:val="0"/>
        </w:numPr>
        <w:spacing w:after="120" w:line="276" w:lineRule="auto"/>
        <w:jc w:val="both"/>
        <w:rPr>
          <w:sz w:val="22"/>
          <w:szCs w:val="22"/>
        </w:rPr>
      </w:pPr>
      <w:r w:rsidRPr="00CC42B8">
        <w:rPr>
          <w:sz w:val="22"/>
          <w:szCs w:val="22"/>
        </w:rPr>
        <w:t xml:space="preserve">Nabídka bude zpracována v českém jazyce a </w:t>
      </w:r>
      <w:r>
        <w:rPr>
          <w:sz w:val="22"/>
          <w:szCs w:val="22"/>
        </w:rPr>
        <w:t>podána</w:t>
      </w:r>
      <w:r w:rsidRPr="00CC42B8">
        <w:rPr>
          <w:sz w:val="22"/>
          <w:szCs w:val="22"/>
        </w:rPr>
        <w:t xml:space="preserve"> výhradně v elektronické formě prostřednictvím elektronického nástroje E-ZAK. Šifrování a zabezpečení nabídky obstarává systém elektronického nástroje. </w:t>
      </w:r>
    </w:p>
    <w:p w14:paraId="089ADDA6" w14:textId="77777777" w:rsidR="00DB5306" w:rsidRPr="00113F78" w:rsidRDefault="00DB5306" w:rsidP="0082597D">
      <w:pPr>
        <w:numPr>
          <w:ilvl w:val="12"/>
          <w:numId w:val="0"/>
        </w:numPr>
        <w:spacing w:after="120" w:line="276" w:lineRule="auto"/>
        <w:jc w:val="both"/>
        <w:rPr>
          <w:b/>
          <w:sz w:val="22"/>
          <w:szCs w:val="22"/>
        </w:rPr>
      </w:pPr>
      <w:r w:rsidRPr="00113F78">
        <w:rPr>
          <w:sz w:val="22"/>
          <w:szCs w:val="22"/>
          <w:u w:val="single"/>
        </w:rPr>
        <w:t>Zadavatel doporučuje seřazení nabídky do těchto oddílů</w:t>
      </w:r>
      <w:r w:rsidRPr="00113F78">
        <w:rPr>
          <w:sz w:val="22"/>
          <w:szCs w:val="22"/>
        </w:rPr>
        <w:t>:</w:t>
      </w:r>
    </w:p>
    <w:p w14:paraId="228D09E2" w14:textId="7C9C2BB0" w:rsidR="00A21129" w:rsidRPr="00226F57" w:rsidRDefault="00A21129" w:rsidP="00226F57">
      <w:pPr>
        <w:pStyle w:val="Bezmezer"/>
        <w:numPr>
          <w:ilvl w:val="0"/>
          <w:numId w:val="12"/>
        </w:numPr>
        <w:jc w:val="both"/>
        <w:rPr>
          <w:sz w:val="22"/>
          <w:szCs w:val="22"/>
        </w:rPr>
      </w:pPr>
      <w:r w:rsidRPr="00226F57">
        <w:rPr>
          <w:sz w:val="22"/>
          <w:szCs w:val="22"/>
        </w:rPr>
        <w:t xml:space="preserve">Obsah nabídky </w:t>
      </w:r>
    </w:p>
    <w:p w14:paraId="051A1B24" w14:textId="548EC0F3" w:rsidR="006E7BA5" w:rsidRPr="00226F57" w:rsidRDefault="006E7BA5" w:rsidP="00226F57">
      <w:pPr>
        <w:pStyle w:val="Bezmezer"/>
        <w:numPr>
          <w:ilvl w:val="0"/>
          <w:numId w:val="12"/>
        </w:numPr>
        <w:jc w:val="both"/>
        <w:rPr>
          <w:sz w:val="22"/>
          <w:szCs w:val="22"/>
        </w:rPr>
      </w:pPr>
      <w:r w:rsidRPr="00226F57">
        <w:rPr>
          <w:sz w:val="22"/>
          <w:szCs w:val="22"/>
        </w:rPr>
        <w:t>Čestné prohlášení k vyloučení střetu zájmů (příloha č. 1)</w:t>
      </w:r>
    </w:p>
    <w:p w14:paraId="558FE5FB" w14:textId="038D0937" w:rsidR="006E7BA5" w:rsidRPr="00226F57" w:rsidRDefault="006E7BA5" w:rsidP="00226F57">
      <w:pPr>
        <w:pStyle w:val="Bezmezer"/>
        <w:numPr>
          <w:ilvl w:val="0"/>
          <w:numId w:val="12"/>
        </w:numPr>
        <w:jc w:val="both"/>
        <w:rPr>
          <w:sz w:val="22"/>
          <w:szCs w:val="22"/>
        </w:rPr>
      </w:pPr>
      <w:r w:rsidRPr="00226F57">
        <w:rPr>
          <w:sz w:val="22"/>
          <w:szCs w:val="22"/>
        </w:rPr>
        <w:t>Čestné prohlášení ve vztahu k ruským / běloruským subjektům (příloha č. 2)</w:t>
      </w:r>
    </w:p>
    <w:p w14:paraId="17C0E916" w14:textId="3FD8D1A1" w:rsidR="00A21129" w:rsidRPr="00226F57" w:rsidRDefault="00A21129" w:rsidP="00226F57">
      <w:pPr>
        <w:pStyle w:val="Bezmezer"/>
        <w:numPr>
          <w:ilvl w:val="0"/>
          <w:numId w:val="12"/>
        </w:numPr>
        <w:jc w:val="both"/>
        <w:rPr>
          <w:sz w:val="22"/>
          <w:szCs w:val="22"/>
        </w:rPr>
      </w:pPr>
      <w:r w:rsidRPr="00226F57">
        <w:rPr>
          <w:sz w:val="22"/>
          <w:szCs w:val="22"/>
        </w:rPr>
        <w:t>Prohlášení účastníka (</w:t>
      </w:r>
      <w:r w:rsidR="004E638B" w:rsidRPr="00226F57">
        <w:rPr>
          <w:sz w:val="22"/>
          <w:szCs w:val="22"/>
        </w:rPr>
        <w:t>příloha č. 4 nebo 8 dle zvolené části VZ</w:t>
      </w:r>
      <w:r w:rsidRPr="00226F57">
        <w:rPr>
          <w:sz w:val="22"/>
          <w:szCs w:val="22"/>
        </w:rPr>
        <w:t>)</w:t>
      </w:r>
    </w:p>
    <w:p w14:paraId="5EBABD7E" w14:textId="77777777" w:rsidR="00A21129" w:rsidRPr="00226F57" w:rsidRDefault="00A21129" w:rsidP="00226F57">
      <w:pPr>
        <w:pStyle w:val="Bezmezer"/>
        <w:numPr>
          <w:ilvl w:val="0"/>
          <w:numId w:val="12"/>
        </w:numPr>
        <w:jc w:val="both"/>
        <w:rPr>
          <w:sz w:val="22"/>
          <w:szCs w:val="22"/>
        </w:rPr>
      </w:pPr>
      <w:r w:rsidRPr="00226F57">
        <w:rPr>
          <w:sz w:val="22"/>
          <w:szCs w:val="22"/>
        </w:rPr>
        <w:t>Případné kopie oprávnění k </w:t>
      </w:r>
      <w:proofErr w:type="gramStart"/>
      <w:r w:rsidRPr="00226F57">
        <w:rPr>
          <w:sz w:val="22"/>
          <w:szCs w:val="22"/>
        </w:rPr>
        <w:t>podnikání - výpisy</w:t>
      </w:r>
      <w:proofErr w:type="gramEnd"/>
      <w:r w:rsidRPr="00226F57">
        <w:rPr>
          <w:sz w:val="22"/>
          <w:szCs w:val="22"/>
        </w:rPr>
        <w:t xml:space="preserve"> z obchodního a živnostenského rejstříku</w:t>
      </w:r>
    </w:p>
    <w:p w14:paraId="64784BAE" w14:textId="77777777" w:rsidR="00226F57" w:rsidRPr="00226F57" w:rsidRDefault="00A21129" w:rsidP="00226F57">
      <w:pPr>
        <w:pStyle w:val="Bezmezer"/>
        <w:numPr>
          <w:ilvl w:val="0"/>
          <w:numId w:val="12"/>
        </w:numPr>
        <w:jc w:val="both"/>
        <w:rPr>
          <w:sz w:val="22"/>
          <w:szCs w:val="22"/>
        </w:rPr>
      </w:pPr>
      <w:r w:rsidRPr="00226F57">
        <w:rPr>
          <w:sz w:val="22"/>
          <w:szCs w:val="22"/>
        </w:rPr>
        <w:t xml:space="preserve">Informace o využití poddodavatelů (příloha č. </w:t>
      </w:r>
      <w:r w:rsidR="008A7207" w:rsidRPr="00226F57">
        <w:rPr>
          <w:sz w:val="22"/>
          <w:szCs w:val="22"/>
        </w:rPr>
        <w:t>7 nebo 11 dle zvolené části VZ</w:t>
      </w:r>
      <w:r w:rsidRPr="00226F57">
        <w:rPr>
          <w:sz w:val="22"/>
          <w:szCs w:val="22"/>
        </w:rPr>
        <w:t>)</w:t>
      </w:r>
    </w:p>
    <w:p w14:paraId="6F326E92" w14:textId="6C280A44" w:rsidR="00A21129" w:rsidRPr="00226F57" w:rsidRDefault="00A21129" w:rsidP="00226F57">
      <w:pPr>
        <w:pStyle w:val="Bezmezer"/>
        <w:numPr>
          <w:ilvl w:val="0"/>
          <w:numId w:val="12"/>
        </w:numPr>
        <w:jc w:val="both"/>
        <w:rPr>
          <w:sz w:val="22"/>
          <w:szCs w:val="22"/>
        </w:rPr>
      </w:pPr>
      <w:r w:rsidRPr="00226F57">
        <w:rPr>
          <w:sz w:val="22"/>
          <w:szCs w:val="22"/>
        </w:rPr>
        <w:t xml:space="preserve">Kalkulace nabídkové ceny (příloha </w:t>
      </w:r>
      <w:r w:rsidR="008A7207" w:rsidRPr="00226F57">
        <w:rPr>
          <w:sz w:val="22"/>
          <w:szCs w:val="22"/>
        </w:rPr>
        <w:t xml:space="preserve">č. </w:t>
      </w:r>
      <w:r w:rsidR="00226F57">
        <w:rPr>
          <w:sz w:val="22"/>
          <w:szCs w:val="22"/>
        </w:rPr>
        <w:t>6</w:t>
      </w:r>
      <w:r w:rsidR="008A7207" w:rsidRPr="00226F57">
        <w:rPr>
          <w:sz w:val="22"/>
          <w:szCs w:val="22"/>
        </w:rPr>
        <w:t xml:space="preserve"> nebo 9 dle zvolené části </w:t>
      </w:r>
      <w:proofErr w:type="gramStart"/>
      <w:r w:rsidR="008A7207" w:rsidRPr="00226F57">
        <w:rPr>
          <w:sz w:val="22"/>
          <w:szCs w:val="22"/>
        </w:rPr>
        <w:t xml:space="preserve">VZ </w:t>
      </w:r>
      <w:r w:rsidRPr="00226F57">
        <w:rPr>
          <w:sz w:val="22"/>
          <w:szCs w:val="22"/>
        </w:rPr>
        <w:t>)</w:t>
      </w:r>
      <w:proofErr w:type="gramEnd"/>
    </w:p>
    <w:p w14:paraId="47DF3507" w14:textId="62DE9228" w:rsidR="00226F57" w:rsidRPr="00226F57" w:rsidRDefault="00226F57" w:rsidP="00226F57">
      <w:pPr>
        <w:pStyle w:val="Bezmezer"/>
        <w:numPr>
          <w:ilvl w:val="0"/>
          <w:numId w:val="12"/>
        </w:numPr>
        <w:jc w:val="both"/>
        <w:rPr>
          <w:sz w:val="22"/>
          <w:szCs w:val="22"/>
        </w:rPr>
      </w:pPr>
      <w:r w:rsidRPr="00226F57">
        <w:rPr>
          <w:sz w:val="22"/>
          <w:szCs w:val="22"/>
        </w:rPr>
        <w:t xml:space="preserve">Doplněný závazný vzor smlouvy (příloha č. </w:t>
      </w:r>
      <w:r>
        <w:rPr>
          <w:sz w:val="22"/>
          <w:szCs w:val="22"/>
        </w:rPr>
        <w:t>5 nebo č.10 dle zvolené části VZ</w:t>
      </w:r>
      <w:r w:rsidRPr="00226F57">
        <w:rPr>
          <w:sz w:val="22"/>
          <w:szCs w:val="22"/>
        </w:rPr>
        <w:t>)</w:t>
      </w:r>
    </w:p>
    <w:p w14:paraId="3FB9DA10" w14:textId="77777777" w:rsidR="00A21129" w:rsidRPr="00226F57" w:rsidRDefault="00A21129" w:rsidP="00226F57">
      <w:pPr>
        <w:pStyle w:val="Bezmezer"/>
        <w:numPr>
          <w:ilvl w:val="0"/>
          <w:numId w:val="12"/>
        </w:numPr>
        <w:jc w:val="both"/>
        <w:rPr>
          <w:sz w:val="22"/>
          <w:szCs w:val="22"/>
        </w:rPr>
      </w:pPr>
      <w:r w:rsidRPr="00226F57">
        <w:rPr>
          <w:sz w:val="22"/>
          <w:szCs w:val="22"/>
        </w:rPr>
        <w:t>V případě společné účasti dodavatelů v nabídce doložení, jaké bude rozdělení odpovědnosti za plnění veřejné zakázky, přičemž zadavatel vyžaduje, aby odpovědnost nesli všichni dodavatelé podávající společnou nabídku společně a nerozdílně.</w:t>
      </w:r>
    </w:p>
    <w:p w14:paraId="57EF62AA" w14:textId="77777777" w:rsidR="00A21129" w:rsidRPr="00226F57" w:rsidRDefault="00A21129" w:rsidP="00226F57">
      <w:pPr>
        <w:pStyle w:val="Bezmezer"/>
        <w:numPr>
          <w:ilvl w:val="0"/>
          <w:numId w:val="12"/>
        </w:numPr>
        <w:jc w:val="both"/>
        <w:rPr>
          <w:sz w:val="22"/>
          <w:szCs w:val="22"/>
        </w:rPr>
      </w:pPr>
      <w:r w:rsidRPr="00226F57">
        <w:rPr>
          <w:sz w:val="22"/>
          <w:szCs w:val="22"/>
        </w:rPr>
        <w:t>Případně další přílohy a doplnění nabídky</w:t>
      </w:r>
    </w:p>
    <w:p w14:paraId="7BB17CBB" w14:textId="17814924" w:rsidR="002B6688" w:rsidRDefault="00AE5139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Žádost o v</w:t>
      </w:r>
      <w:r w:rsidR="002B6688">
        <w:rPr>
          <w:rFonts w:ascii="Times New Roman" w:eastAsia="Times New Roman" w:hAnsi="Times New Roman" w:cs="Times New Roman"/>
          <w:b/>
          <w:sz w:val="28"/>
          <w:u w:val="single"/>
        </w:rPr>
        <w:t>ysvětlení zadávací dokumentace</w:t>
      </w:r>
    </w:p>
    <w:p w14:paraId="2575E539" w14:textId="77777777" w:rsidR="00D42255" w:rsidRPr="00E67DDC" w:rsidRDefault="00D42255" w:rsidP="00D42255">
      <w:pPr>
        <w:spacing w:after="120" w:line="252" w:lineRule="auto"/>
        <w:jc w:val="both"/>
        <w:rPr>
          <w:sz w:val="22"/>
          <w:szCs w:val="22"/>
        </w:rPr>
      </w:pPr>
      <w:r w:rsidRPr="00E67DDC">
        <w:rPr>
          <w:sz w:val="22"/>
          <w:szCs w:val="22"/>
        </w:rPr>
        <w:t>a)</w:t>
      </w:r>
      <w:r w:rsidRPr="00E67DDC">
        <w:rPr>
          <w:sz w:val="22"/>
          <w:szCs w:val="22"/>
        </w:rPr>
        <w:tab/>
        <w:t>Zadavatel může před uplynutím lhůty pro podání nabídek vysvětlit, změnit nebo doplnit podmínky výběrového řízení obsažené v zadávací dokumentaci.</w:t>
      </w:r>
    </w:p>
    <w:p w14:paraId="36E7764D" w14:textId="77777777" w:rsidR="00D42255" w:rsidRPr="00E67DDC" w:rsidRDefault="00D42255" w:rsidP="00D42255">
      <w:pPr>
        <w:spacing w:after="120" w:line="252" w:lineRule="auto"/>
        <w:jc w:val="both"/>
        <w:rPr>
          <w:sz w:val="22"/>
          <w:szCs w:val="22"/>
        </w:rPr>
      </w:pPr>
      <w:r w:rsidRPr="00E67DDC">
        <w:rPr>
          <w:sz w:val="22"/>
          <w:szCs w:val="22"/>
        </w:rPr>
        <w:t>b)</w:t>
      </w:r>
      <w:r w:rsidRPr="00E67DDC">
        <w:rPr>
          <w:sz w:val="22"/>
          <w:szCs w:val="22"/>
        </w:rPr>
        <w:tab/>
        <w:t>Zadavatel může poskytnout dodavatelům vysvětlení zadávací dokumentace i bez jejich předchozí žádosti, a to prostřednictvím profilu zadavatele.</w:t>
      </w:r>
    </w:p>
    <w:p w14:paraId="68B24375" w14:textId="77777777" w:rsidR="00D42255" w:rsidRPr="00E67DDC" w:rsidRDefault="00D42255" w:rsidP="00D42255">
      <w:pPr>
        <w:spacing w:after="120" w:line="252" w:lineRule="auto"/>
        <w:jc w:val="both"/>
        <w:rPr>
          <w:sz w:val="22"/>
          <w:szCs w:val="22"/>
        </w:rPr>
      </w:pPr>
      <w:r w:rsidRPr="00E67DDC">
        <w:rPr>
          <w:sz w:val="22"/>
          <w:szCs w:val="22"/>
        </w:rPr>
        <w:t>c)</w:t>
      </w:r>
      <w:r w:rsidRPr="00E67DDC">
        <w:rPr>
          <w:sz w:val="22"/>
          <w:szCs w:val="22"/>
        </w:rPr>
        <w:tab/>
        <w:t xml:space="preserve">Vysvětlení zadávací dokumentace zadavatel uveřejní u veřejné zakázky nejméně 2 pracovní dny před skončením lhůty pro podání nabídek. </w:t>
      </w:r>
    </w:p>
    <w:p w14:paraId="19D2D764" w14:textId="77777777" w:rsidR="00D42255" w:rsidRPr="00E67DDC" w:rsidRDefault="00D42255" w:rsidP="00D42255">
      <w:pPr>
        <w:spacing w:after="120" w:line="252" w:lineRule="auto"/>
        <w:jc w:val="both"/>
        <w:rPr>
          <w:sz w:val="22"/>
          <w:szCs w:val="22"/>
        </w:rPr>
      </w:pPr>
      <w:r w:rsidRPr="00E67DDC">
        <w:rPr>
          <w:sz w:val="22"/>
          <w:szCs w:val="22"/>
        </w:rPr>
        <w:t>d)</w:t>
      </w:r>
      <w:r w:rsidRPr="00E67DDC">
        <w:rPr>
          <w:sz w:val="22"/>
          <w:szCs w:val="22"/>
        </w:rPr>
        <w:tab/>
        <w:t>Dodavatel je oprávněn požadovat po zadavateli vysvětlení zadávací dokumentace (pomocí elektronického nástroje E-ZAK pro zadávání veřejných zakázek na https://ezak.kr-karlovarsky.cz). Žádost je nutno doručit v elektronické podobě nejpozději ve lhůtě 2 pracovních dnů před uplynutím lhůty, která je stanovena v předchozím odstavci. Zadavatel není povinen vysvětlení poskytnout, pokud není žádost o vysvětlení doručena včas. Pokud zadavatel na žádost o vysvětlení, která není doručena včas, vysvětlení poskytne, nemusí dodržet lhůty podle písm. c).</w:t>
      </w:r>
    </w:p>
    <w:p w14:paraId="55DFB049" w14:textId="55FE4A1E" w:rsidR="00D42255" w:rsidRDefault="00D42255" w:rsidP="00BC36C3">
      <w:pPr>
        <w:spacing w:after="120" w:line="252" w:lineRule="auto"/>
        <w:jc w:val="both"/>
      </w:pPr>
      <w:r w:rsidRPr="00E67DDC">
        <w:rPr>
          <w:sz w:val="22"/>
          <w:szCs w:val="22"/>
        </w:rPr>
        <w:t>e)</w:t>
      </w:r>
      <w:r w:rsidRPr="00E67DDC">
        <w:rPr>
          <w:sz w:val="22"/>
          <w:szCs w:val="22"/>
        </w:rPr>
        <w:tab/>
        <w:t>Pokud by spolu s vysvětlením dokumentace výběrového řízení zadavatel provedl i změnu zadávacích podmínek výběrového řízení nebo neuveřejnil odpověď na včas doručenou žádost o vysvětlení dokumentace ve lhůtě 2 pracovních dnů od obdržení této žádosti, bude dále postupovat ve smyslu § 98 a 99 ZZVZ.</w:t>
      </w:r>
    </w:p>
    <w:p w14:paraId="15FF4B01" w14:textId="3784122C" w:rsidR="00777B03" w:rsidRPr="00870D58" w:rsidRDefault="00777B03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870D58">
        <w:rPr>
          <w:rFonts w:ascii="Times New Roman" w:eastAsia="Times New Roman" w:hAnsi="Times New Roman" w:cs="Times New Roman"/>
          <w:b/>
          <w:sz w:val="28"/>
          <w:u w:val="single"/>
        </w:rPr>
        <w:t>Práva zadavatele</w:t>
      </w:r>
      <w:r w:rsidR="00DD4FC4" w:rsidRPr="00870D58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14:paraId="0C79FACC" w14:textId="77777777" w:rsidR="002B6688" w:rsidRPr="00F60966" w:rsidRDefault="002B6688" w:rsidP="0082597D">
      <w:pPr>
        <w:spacing w:after="120" w:line="276" w:lineRule="auto"/>
        <w:rPr>
          <w:sz w:val="22"/>
          <w:szCs w:val="22"/>
        </w:rPr>
      </w:pPr>
      <w:r w:rsidRPr="00F60966">
        <w:rPr>
          <w:sz w:val="22"/>
          <w:szCs w:val="22"/>
          <w:u w:val="single"/>
        </w:rPr>
        <w:t>Zadavatel si vyhrazuje právo</w:t>
      </w:r>
      <w:r w:rsidRPr="00F60966">
        <w:rPr>
          <w:sz w:val="22"/>
          <w:szCs w:val="22"/>
        </w:rPr>
        <w:t>:</w:t>
      </w:r>
    </w:p>
    <w:p w14:paraId="1338FB50" w14:textId="77777777" w:rsidR="005E40E9" w:rsidRDefault="005E40E9" w:rsidP="00760F9C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zrušit výběrové řízení</w:t>
      </w:r>
    </w:p>
    <w:p w14:paraId="0C0DF08D" w14:textId="00E6D91D" w:rsidR="005E40E9" w:rsidRDefault="005E40E9" w:rsidP="00760F9C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vyloučit účastníka výběrového řízení z důvodů dle § 48</w:t>
      </w:r>
      <w:r w:rsidR="00AD29AA">
        <w:rPr>
          <w:sz w:val="22"/>
          <w:szCs w:val="22"/>
        </w:rPr>
        <w:t xml:space="preserve"> nebo § 124</w:t>
      </w:r>
      <w:r>
        <w:rPr>
          <w:sz w:val="22"/>
          <w:szCs w:val="22"/>
        </w:rPr>
        <w:t xml:space="preserve"> ZZVZ</w:t>
      </w:r>
    </w:p>
    <w:p w14:paraId="0DD20573" w14:textId="77777777" w:rsidR="005E40E9" w:rsidRDefault="005E40E9" w:rsidP="00760F9C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požadovat objasnění nebo doplnění nabídky dle § 46 ZZVZ</w:t>
      </w:r>
    </w:p>
    <w:p w14:paraId="13774D20" w14:textId="331F4B17" w:rsidR="005E40E9" w:rsidRPr="00173125" w:rsidRDefault="005E40E9" w:rsidP="00760F9C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výběru dodavatele,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 w:rsidR="00700AB7">
        <w:rPr>
          <w:sz w:val="22"/>
          <w:szCs w:val="22"/>
        </w:rPr>
        <w:t>jeho</w:t>
      </w:r>
      <w:r w:rsidR="00700AB7" w:rsidRPr="00173125">
        <w:rPr>
          <w:sz w:val="22"/>
          <w:szCs w:val="22"/>
        </w:rPr>
        <w:t xml:space="preserve"> </w:t>
      </w:r>
      <w:r w:rsidRPr="00173125">
        <w:rPr>
          <w:sz w:val="22"/>
          <w:szCs w:val="22"/>
        </w:rPr>
        <w:t>uveřejnění</w:t>
      </w:r>
    </w:p>
    <w:p w14:paraId="5CE65FC8" w14:textId="0F49E28E" w:rsidR="005E40E9" w:rsidRDefault="005E40E9" w:rsidP="00760F9C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zrušení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 w:rsidR="00700AB7">
        <w:rPr>
          <w:sz w:val="22"/>
          <w:szCs w:val="22"/>
        </w:rPr>
        <w:t>jeho</w:t>
      </w:r>
      <w:r w:rsidR="00700AB7" w:rsidRPr="00173125">
        <w:rPr>
          <w:sz w:val="22"/>
          <w:szCs w:val="22"/>
        </w:rPr>
        <w:t xml:space="preserve"> </w:t>
      </w:r>
      <w:r w:rsidRPr="00173125">
        <w:rPr>
          <w:sz w:val="22"/>
          <w:szCs w:val="22"/>
        </w:rPr>
        <w:t>uveřejnění</w:t>
      </w:r>
    </w:p>
    <w:p w14:paraId="0CF56F46" w14:textId="77777777" w:rsidR="005E40E9" w:rsidRDefault="005E40E9" w:rsidP="00760F9C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86452">
        <w:rPr>
          <w:sz w:val="22"/>
          <w:szCs w:val="22"/>
        </w:rPr>
        <w:t>vyloučit dodavatele, se kterým bylo zahájeno insolvenční řízení ve smyslu zákona č. 182/2006 Sb., insolvenční zákon, ve znění pozdějších předpisů</w:t>
      </w:r>
      <w:r>
        <w:rPr>
          <w:sz w:val="22"/>
          <w:szCs w:val="22"/>
        </w:rPr>
        <w:t>,</w:t>
      </w:r>
    </w:p>
    <w:p w14:paraId="2C014765" w14:textId="468E4320" w:rsidR="005E40E9" w:rsidRDefault="005E40E9" w:rsidP="0082597D">
      <w:pPr>
        <w:spacing w:after="120" w:line="276" w:lineRule="auto"/>
        <w:jc w:val="both"/>
        <w:rPr>
          <w:sz w:val="22"/>
          <w:szCs w:val="22"/>
        </w:rPr>
      </w:pPr>
      <w:r w:rsidRPr="00456E46">
        <w:rPr>
          <w:sz w:val="22"/>
          <w:szCs w:val="22"/>
        </w:rPr>
        <w:t>Veškeré náklady související s přípravou, podáním nabídky a účastí v tomto řízení nese účastník</w:t>
      </w:r>
      <w:r w:rsidR="008F5488">
        <w:rPr>
          <w:sz w:val="22"/>
          <w:szCs w:val="22"/>
        </w:rPr>
        <w:t>.</w:t>
      </w:r>
    </w:p>
    <w:p w14:paraId="6EFCEBA4" w14:textId="1FF75190" w:rsidR="006B7924" w:rsidRPr="006B7924" w:rsidRDefault="006B7924" w:rsidP="006B7924">
      <w:pPr>
        <w:spacing w:line="276" w:lineRule="auto"/>
        <w:rPr>
          <w:sz w:val="22"/>
          <w:szCs w:val="22"/>
        </w:rPr>
      </w:pPr>
      <w:r w:rsidRPr="0027341F">
        <w:rPr>
          <w:sz w:val="22"/>
          <w:szCs w:val="22"/>
        </w:rPr>
        <w:t xml:space="preserve">Tato výzva k podání nabídek včetně </w:t>
      </w:r>
      <w:r w:rsidR="007A7155" w:rsidRPr="007A7155">
        <w:rPr>
          <w:sz w:val="22"/>
          <w:szCs w:val="22"/>
          <w:u w:val="single"/>
        </w:rPr>
        <w:t>všech</w:t>
      </w:r>
      <w:r w:rsidR="007A7155">
        <w:rPr>
          <w:sz w:val="22"/>
          <w:szCs w:val="22"/>
        </w:rPr>
        <w:t xml:space="preserve"> </w:t>
      </w:r>
      <w:r w:rsidRPr="0027341F">
        <w:rPr>
          <w:sz w:val="22"/>
          <w:szCs w:val="22"/>
        </w:rPr>
        <w:t>příloh je uveřejněna a k dispozici ke stažení na:</w:t>
      </w:r>
      <w:r w:rsidRPr="0027341F">
        <w:rPr>
          <w:sz w:val="22"/>
          <w:szCs w:val="22"/>
          <w:highlight w:val="lightGray"/>
        </w:rPr>
        <w:br/>
      </w:r>
      <w:hyperlink r:id="rId16" w:history="1">
        <w:r w:rsidRPr="006B7924">
          <w:rPr>
            <w:rStyle w:val="Hypertextovodkaz"/>
            <w:sz w:val="22"/>
            <w:szCs w:val="22"/>
          </w:rPr>
          <w:t>https://ezak.kr-karlovarsky.cz/vz00009213</w:t>
        </w:r>
      </w:hyperlink>
    </w:p>
    <w:p w14:paraId="000EF159" w14:textId="77777777" w:rsidR="006B7924" w:rsidRDefault="006B7924" w:rsidP="006B7924">
      <w:pPr>
        <w:spacing w:line="276" w:lineRule="auto"/>
        <w:rPr>
          <w:sz w:val="22"/>
          <w:szCs w:val="22"/>
        </w:rPr>
      </w:pPr>
    </w:p>
    <w:p w14:paraId="264D315F" w14:textId="5067D068" w:rsidR="007A7155" w:rsidRDefault="007A7155" w:rsidP="006B79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 podání nabídky do části I – Parkové úpravy lze použít následující odkaz:</w:t>
      </w:r>
    </w:p>
    <w:p w14:paraId="22B4CC0F" w14:textId="3B23FF03" w:rsidR="007A7155" w:rsidRDefault="007A7155" w:rsidP="006B7924">
      <w:pPr>
        <w:spacing w:line="276" w:lineRule="auto"/>
        <w:rPr>
          <w:sz w:val="22"/>
          <w:szCs w:val="22"/>
        </w:rPr>
      </w:pPr>
      <w:hyperlink r:id="rId17" w:history="1">
        <w:r w:rsidRPr="000B25AD">
          <w:rPr>
            <w:rStyle w:val="Hypertextovodkaz"/>
            <w:sz w:val="22"/>
            <w:szCs w:val="22"/>
          </w:rPr>
          <w:t>https://ezak.kr-karlovarsky.cz/vz00009214</w:t>
        </w:r>
      </w:hyperlink>
    </w:p>
    <w:p w14:paraId="458B3DF5" w14:textId="77777777" w:rsidR="007A7155" w:rsidRDefault="007A7155" w:rsidP="006B7924">
      <w:pPr>
        <w:spacing w:line="276" w:lineRule="auto"/>
        <w:rPr>
          <w:sz w:val="22"/>
          <w:szCs w:val="22"/>
        </w:rPr>
      </w:pPr>
    </w:p>
    <w:p w14:paraId="4F7BF2B2" w14:textId="67A3326F" w:rsidR="007A7155" w:rsidRDefault="007A7155" w:rsidP="007A715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Pro podání nabídky do části </w:t>
      </w:r>
      <w:proofErr w:type="gramStart"/>
      <w:r w:rsidRPr="007A7155">
        <w:rPr>
          <w:sz w:val="22"/>
          <w:szCs w:val="22"/>
        </w:rPr>
        <w:t>II - Historické</w:t>
      </w:r>
      <w:proofErr w:type="gramEnd"/>
      <w:r w:rsidRPr="007A7155">
        <w:rPr>
          <w:sz w:val="22"/>
          <w:szCs w:val="22"/>
        </w:rPr>
        <w:t xml:space="preserve"> konstrukce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lze použít následující odkaz:</w:t>
      </w:r>
    </w:p>
    <w:p w14:paraId="5284E617" w14:textId="6DB94E86" w:rsidR="007A7155" w:rsidRDefault="007A7155" w:rsidP="006B7924">
      <w:pPr>
        <w:spacing w:line="276" w:lineRule="auto"/>
        <w:rPr>
          <w:sz w:val="22"/>
          <w:szCs w:val="22"/>
        </w:rPr>
      </w:pPr>
      <w:hyperlink r:id="rId18" w:history="1">
        <w:r w:rsidRPr="000B25AD">
          <w:rPr>
            <w:rStyle w:val="Hypertextovodkaz"/>
            <w:sz w:val="22"/>
            <w:szCs w:val="22"/>
          </w:rPr>
          <w:t>https://ezak.kr-karlovarsky.cz/vz00009215</w:t>
        </w:r>
      </w:hyperlink>
    </w:p>
    <w:p w14:paraId="691CBA1E" w14:textId="77777777" w:rsidR="007A7155" w:rsidRPr="00456E46" w:rsidRDefault="007A7155" w:rsidP="006B7924">
      <w:pPr>
        <w:spacing w:line="276" w:lineRule="auto"/>
        <w:rPr>
          <w:sz w:val="22"/>
          <w:szCs w:val="22"/>
        </w:rPr>
      </w:pPr>
    </w:p>
    <w:p w14:paraId="52D34FAD" w14:textId="3245C8CC" w:rsidR="00777B03" w:rsidRPr="00A04B59" w:rsidRDefault="00F62D4E" w:rsidP="00760F9C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A04B59">
        <w:rPr>
          <w:rFonts w:ascii="Times New Roman" w:eastAsia="Times New Roman" w:hAnsi="Times New Roman" w:cs="Times New Roman"/>
          <w:b/>
          <w:sz w:val="28"/>
          <w:u w:val="single"/>
        </w:rPr>
        <w:t>Identifikační údaje zadavatele</w:t>
      </w:r>
    </w:p>
    <w:p w14:paraId="2EE0AE00" w14:textId="38057C88" w:rsidR="00BD098B" w:rsidRPr="006D233B" w:rsidRDefault="00BD098B" w:rsidP="0082597D">
      <w:pPr>
        <w:spacing w:line="276" w:lineRule="auto"/>
        <w:jc w:val="both"/>
        <w:rPr>
          <w:b/>
          <w:sz w:val="22"/>
          <w:szCs w:val="22"/>
        </w:rPr>
      </w:pPr>
      <w:r w:rsidRPr="006D233B">
        <w:rPr>
          <w:b/>
          <w:sz w:val="22"/>
          <w:szCs w:val="22"/>
        </w:rPr>
        <w:t>Centrální zadavatel:</w:t>
      </w:r>
    </w:p>
    <w:p w14:paraId="7CB8CE10" w14:textId="4CEA4253" w:rsidR="00F24D65" w:rsidRPr="006D233B" w:rsidRDefault="00F24D65" w:rsidP="0082597D">
      <w:pPr>
        <w:spacing w:line="276" w:lineRule="auto"/>
        <w:jc w:val="both"/>
        <w:rPr>
          <w:b/>
          <w:sz w:val="22"/>
          <w:szCs w:val="22"/>
        </w:rPr>
      </w:pPr>
      <w:r w:rsidRPr="006D233B">
        <w:rPr>
          <w:sz w:val="22"/>
          <w:szCs w:val="22"/>
        </w:rPr>
        <w:t>Karlovarský kraj</w:t>
      </w:r>
    </w:p>
    <w:p w14:paraId="58C62DB4" w14:textId="34BD9342" w:rsidR="00F24D65" w:rsidRPr="006D233B" w:rsidRDefault="00F24D65" w:rsidP="00BD098B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6D233B">
        <w:rPr>
          <w:sz w:val="22"/>
          <w:szCs w:val="22"/>
        </w:rPr>
        <w:t>sídlo:</w:t>
      </w:r>
      <w:r w:rsidR="00BD098B" w:rsidRPr="006D233B">
        <w:rPr>
          <w:sz w:val="22"/>
          <w:szCs w:val="22"/>
        </w:rPr>
        <w:tab/>
      </w:r>
      <w:r w:rsidRPr="006D233B">
        <w:rPr>
          <w:sz w:val="22"/>
          <w:szCs w:val="22"/>
        </w:rPr>
        <w:t>Závodní 353/88, 360 06 Karlovy Vary</w:t>
      </w:r>
    </w:p>
    <w:p w14:paraId="45D42FD4" w14:textId="2AF4EBE7" w:rsidR="00F24D65" w:rsidRPr="006D233B" w:rsidRDefault="00F24D65" w:rsidP="00BD098B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6D233B">
        <w:rPr>
          <w:sz w:val="22"/>
          <w:szCs w:val="22"/>
        </w:rPr>
        <w:t>IČO:</w:t>
      </w:r>
      <w:r w:rsidR="00BD098B" w:rsidRPr="006D233B">
        <w:rPr>
          <w:sz w:val="22"/>
          <w:szCs w:val="22"/>
        </w:rPr>
        <w:tab/>
      </w:r>
      <w:r w:rsidRPr="006D233B">
        <w:rPr>
          <w:sz w:val="22"/>
          <w:szCs w:val="22"/>
        </w:rPr>
        <w:t>70891168</w:t>
      </w:r>
    </w:p>
    <w:p w14:paraId="783B9EE5" w14:textId="30D81AF8" w:rsidR="00F24D65" w:rsidRPr="006D233B" w:rsidRDefault="00F24D65" w:rsidP="00BD098B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6D233B">
        <w:rPr>
          <w:sz w:val="22"/>
          <w:szCs w:val="22"/>
        </w:rPr>
        <w:t>DIČ:</w:t>
      </w:r>
      <w:r w:rsidR="00BD098B" w:rsidRPr="006D233B">
        <w:rPr>
          <w:sz w:val="22"/>
          <w:szCs w:val="22"/>
        </w:rPr>
        <w:tab/>
      </w:r>
      <w:r w:rsidRPr="006D233B">
        <w:rPr>
          <w:sz w:val="22"/>
          <w:szCs w:val="22"/>
        </w:rPr>
        <w:t>CZ70891168</w:t>
      </w:r>
    </w:p>
    <w:p w14:paraId="7E267F49" w14:textId="12EA14B8" w:rsidR="00F35578" w:rsidRPr="006D233B" w:rsidRDefault="00F24D65" w:rsidP="00BD098B">
      <w:pPr>
        <w:tabs>
          <w:tab w:val="left" w:pos="1701"/>
        </w:tabs>
        <w:spacing w:line="276" w:lineRule="auto"/>
        <w:rPr>
          <w:sz w:val="22"/>
          <w:szCs w:val="22"/>
        </w:rPr>
      </w:pPr>
      <w:r w:rsidRPr="006D233B">
        <w:rPr>
          <w:sz w:val="22"/>
          <w:szCs w:val="22"/>
        </w:rPr>
        <w:t>Zastoupený:</w:t>
      </w:r>
      <w:r w:rsidRPr="006D233B">
        <w:rPr>
          <w:sz w:val="22"/>
          <w:szCs w:val="22"/>
        </w:rPr>
        <w:tab/>
      </w:r>
      <w:r w:rsidR="009425AC">
        <w:rPr>
          <w:sz w:val="22"/>
          <w:szCs w:val="22"/>
        </w:rPr>
        <w:t xml:space="preserve">Mgr. Petr </w:t>
      </w:r>
      <w:proofErr w:type="spellStart"/>
      <w:r w:rsidR="009425AC">
        <w:rPr>
          <w:sz w:val="22"/>
          <w:szCs w:val="22"/>
        </w:rPr>
        <w:t>Kubis</w:t>
      </w:r>
      <w:proofErr w:type="spellEnd"/>
      <w:r w:rsidR="009425AC">
        <w:rPr>
          <w:sz w:val="22"/>
          <w:szCs w:val="22"/>
        </w:rPr>
        <w:t xml:space="preserve">, </w:t>
      </w:r>
      <w:r w:rsidR="009425AC" w:rsidRPr="009425AC">
        <w:rPr>
          <w:sz w:val="22"/>
          <w:szCs w:val="22"/>
        </w:rPr>
        <w:t>hejtman Karlovarského kraje</w:t>
      </w:r>
    </w:p>
    <w:p w14:paraId="4CD03A8F" w14:textId="77777777" w:rsidR="00F24D65" w:rsidRPr="006D233B" w:rsidRDefault="00F24D65" w:rsidP="00BD098B">
      <w:pPr>
        <w:tabs>
          <w:tab w:val="left" w:pos="1701"/>
        </w:tabs>
        <w:spacing w:after="180" w:line="276" w:lineRule="auto"/>
        <w:jc w:val="both"/>
        <w:rPr>
          <w:rStyle w:val="Hypertextovodkaz"/>
          <w:sz w:val="22"/>
          <w:szCs w:val="22"/>
        </w:rPr>
      </w:pPr>
      <w:r w:rsidRPr="006D233B">
        <w:rPr>
          <w:sz w:val="22"/>
          <w:szCs w:val="22"/>
        </w:rPr>
        <w:t xml:space="preserve">Profil zadavatele: </w:t>
      </w:r>
      <w:r w:rsidRPr="006D233B">
        <w:rPr>
          <w:sz w:val="22"/>
          <w:szCs w:val="22"/>
        </w:rPr>
        <w:tab/>
      </w:r>
      <w:hyperlink r:id="rId19" w:history="1">
        <w:r w:rsidRPr="006D233B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79861724" w14:textId="2F99BD72" w:rsidR="00BD098B" w:rsidRPr="006D233B" w:rsidRDefault="00015466" w:rsidP="00BD098B">
      <w:pPr>
        <w:pStyle w:val="Default"/>
        <w:spacing w:after="180"/>
        <w:rPr>
          <w:sz w:val="22"/>
          <w:szCs w:val="22"/>
        </w:rPr>
      </w:pPr>
      <w:r w:rsidRPr="006D233B">
        <w:rPr>
          <w:sz w:val="22"/>
          <w:szCs w:val="22"/>
        </w:rPr>
        <w:t>Centrální zadavatel na základě Smlouvy o centralizovaném zadávání zadává veřejnou zakázku ve smyslu ustanovení § 9 odst. 1 písm. b) ZZVZ na účet pověřujícího zadavatele:</w:t>
      </w:r>
    </w:p>
    <w:p w14:paraId="4C5723B4" w14:textId="77777777" w:rsidR="00026445" w:rsidRPr="006D233B" w:rsidRDefault="00026445" w:rsidP="00026445">
      <w:pPr>
        <w:jc w:val="both"/>
        <w:rPr>
          <w:b/>
          <w:color w:val="000000" w:themeColor="text1"/>
          <w:sz w:val="22"/>
          <w:szCs w:val="22"/>
        </w:rPr>
      </w:pPr>
      <w:r w:rsidRPr="006D233B">
        <w:rPr>
          <w:b/>
          <w:color w:val="000000" w:themeColor="text1"/>
          <w:sz w:val="22"/>
          <w:szCs w:val="22"/>
        </w:rPr>
        <w:t>Muzeum Cheb, příspěvková organizace Karlovarského kraje</w:t>
      </w:r>
    </w:p>
    <w:p w14:paraId="489484A6" w14:textId="700CFDFF" w:rsidR="00026445" w:rsidRPr="006D233B" w:rsidRDefault="00026445" w:rsidP="00026445">
      <w:pPr>
        <w:spacing w:after="240"/>
        <w:jc w:val="both"/>
        <w:rPr>
          <w:color w:val="000000" w:themeColor="text1"/>
          <w:sz w:val="22"/>
          <w:szCs w:val="22"/>
        </w:rPr>
      </w:pPr>
      <w:r w:rsidRPr="006D233B">
        <w:rPr>
          <w:color w:val="000000" w:themeColor="text1"/>
          <w:sz w:val="22"/>
          <w:szCs w:val="22"/>
        </w:rPr>
        <w:t>nám. Krále Jiřího z Poděbrad 493/4, 350 02 Cheb; IČO: 00074276</w:t>
      </w:r>
    </w:p>
    <w:p w14:paraId="2F5014AB" w14:textId="77777777" w:rsidR="00026445" w:rsidRPr="006D233B" w:rsidRDefault="00026445" w:rsidP="00C64A8B">
      <w:pPr>
        <w:spacing w:after="240"/>
        <w:jc w:val="both"/>
        <w:rPr>
          <w:color w:val="000000" w:themeColor="text1"/>
          <w:sz w:val="22"/>
          <w:szCs w:val="22"/>
        </w:rPr>
      </w:pPr>
    </w:p>
    <w:p w14:paraId="51E3B4B5" w14:textId="11D02E8E" w:rsidR="00262570" w:rsidRPr="006D233B" w:rsidRDefault="00262570" w:rsidP="00C64A8B">
      <w:pPr>
        <w:pStyle w:val="Zkladntext2"/>
        <w:spacing w:after="360"/>
        <w:rPr>
          <w:sz w:val="22"/>
          <w:szCs w:val="22"/>
        </w:rPr>
      </w:pPr>
      <w:r w:rsidRPr="006D233B">
        <w:rPr>
          <w:sz w:val="22"/>
          <w:szCs w:val="22"/>
        </w:rPr>
        <w:t xml:space="preserve">Karlovy Vary, </w:t>
      </w:r>
      <w:r w:rsidR="006B7924">
        <w:rPr>
          <w:sz w:val="22"/>
          <w:szCs w:val="22"/>
        </w:rPr>
        <w:t>21</w:t>
      </w:r>
      <w:r w:rsidR="00A711A4" w:rsidRPr="006B7924">
        <w:rPr>
          <w:sz w:val="22"/>
          <w:szCs w:val="22"/>
        </w:rPr>
        <w:t>.</w:t>
      </w:r>
      <w:r w:rsidR="006B7924">
        <w:rPr>
          <w:sz w:val="22"/>
          <w:szCs w:val="22"/>
        </w:rPr>
        <w:t xml:space="preserve"> 01.</w:t>
      </w:r>
      <w:r w:rsidR="00A711A4" w:rsidRPr="006B7924">
        <w:rPr>
          <w:sz w:val="22"/>
          <w:szCs w:val="22"/>
        </w:rPr>
        <w:t xml:space="preserve"> </w:t>
      </w:r>
      <w:r w:rsidRPr="006B7924">
        <w:rPr>
          <w:sz w:val="22"/>
          <w:szCs w:val="22"/>
        </w:rPr>
        <w:t>202</w:t>
      </w:r>
      <w:r w:rsidR="00BC36C3" w:rsidRPr="006B7924">
        <w:rPr>
          <w:sz w:val="22"/>
          <w:szCs w:val="22"/>
        </w:rPr>
        <w:t>6</w:t>
      </w:r>
    </w:p>
    <w:p w14:paraId="1E8CFC63" w14:textId="77777777" w:rsidR="00262570" w:rsidRPr="006D233B" w:rsidRDefault="00262570" w:rsidP="00262570">
      <w:pPr>
        <w:pStyle w:val="Zkladntext2"/>
        <w:rPr>
          <w:b/>
          <w:sz w:val="22"/>
          <w:szCs w:val="22"/>
        </w:rPr>
      </w:pPr>
      <w:r w:rsidRPr="006D233B">
        <w:rPr>
          <w:b/>
          <w:sz w:val="22"/>
          <w:szCs w:val="22"/>
        </w:rPr>
        <w:t>Mgr. Roman Bělohlavý</w:t>
      </w:r>
    </w:p>
    <w:p w14:paraId="21BB3583" w14:textId="4F10518A" w:rsidR="00262570" w:rsidRPr="006D233B" w:rsidRDefault="00262570" w:rsidP="00C64A8B">
      <w:pPr>
        <w:pStyle w:val="Zkladntext2"/>
        <w:spacing w:after="360"/>
        <w:rPr>
          <w:sz w:val="22"/>
          <w:szCs w:val="22"/>
        </w:rPr>
      </w:pPr>
      <w:r w:rsidRPr="006D233B">
        <w:rPr>
          <w:sz w:val="22"/>
          <w:szCs w:val="22"/>
        </w:rPr>
        <w:t>vedoucí odboru právního</w:t>
      </w:r>
    </w:p>
    <w:p w14:paraId="72FC7E69" w14:textId="2600AA60" w:rsidR="00692274" w:rsidRPr="006D233B" w:rsidRDefault="00415806" w:rsidP="006433E8">
      <w:pPr>
        <w:pStyle w:val="Zkladntext2"/>
        <w:spacing w:line="276" w:lineRule="auto"/>
        <w:rPr>
          <w:sz w:val="22"/>
          <w:szCs w:val="22"/>
        </w:rPr>
      </w:pPr>
      <w:r w:rsidRPr="006D233B">
        <w:rPr>
          <w:sz w:val="22"/>
          <w:szCs w:val="22"/>
          <w:u w:val="single"/>
        </w:rPr>
        <w:t>Přílohy</w:t>
      </w:r>
      <w:r w:rsidRPr="006D233B">
        <w:rPr>
          <w:sz w:val="22"/>
          <w:szCs w:val="22"/>
        </w:rPr>
        <w:t>:</w:t>
      </w:r>
    </w:p>
    <w:p w14:paraId="30728899" w14:textId="384AA173" w:rsidR="00A0759D" w:rsidRPr="006D233B" w:rsidRDefault="006D233B" w:rsidP="00760F9C">
      <w:pPr>
        <w:pStyle w:val="Odstavecseseznamem"/>
        <w:numPr>
          <w:ilvl w:val="0"/>
          <w:numId w:val="3"/>
        </w:numPr>
        <w:spacing w:line="276" w:lineRule="auto"/>
        <w:ind w:left="426" w:hanging="426"/>
        <w:contextualSpacing w:val="0"/>
        <w:rPr>
          <w:sz w:val="22"/>
          <w:szCs w:val="22"/>
        </w:rPr>
      </w:pPr>
      <w:r w:rsidRPr="006D233B">
        <w:rPr>
          <w:sz w:val="22"/>
          <w:szCs w:val="22"/>
        </w:rPr>
        <w:t>Čestné prohlášení k vyloučení střetu zájmů</w:t>
      </w:r>
    </w:p>
    <w:p w14:paraId="57E1098F" w14:textId="6BDD72E3" w:rsidR="00A0759D" w:rsidRDefault="006D233B" w:rsidP="00760F9C">
      <w:pPr>
        <w:pStyle w:val="Odstavecseseznamem"/>
        <w:numPr>
          <w:ilvl w:val="0"/>
          <w:numId w:val="3"/>
        </w:numPr>
        <w:spacing w:line="276" w:lineRule="auto"/>
        <w:ind w:left="426" w:hanging="426"/>
        <w:contextualSpacing w:val="0"/>
        <w:rPr>
          <w:sz w:val="22"/>
          <w:szCs w:val="22"/>
        </w:rPr>
      </w:pPr>
      <w:r w:rsidRPr="006D233B">
        <w:rPr>
          <w:sz w:val="22"/>
          <w:szCs w:val="22"/>
        </w:rPr>
        <w:t>Čestné prohlášení ve vztahu k ruským / běloruským subjektům</w:t>
      </w:r>
    </w:p>
    <w:p w14:paraId="298D5C9C" w14:textId="0F1AE54C" w:rsidR="00484CFB" w:rsidRPr="006D233B" w:rsidRDefault="00484CFB" w:rsidP="00760F9C">
      <w:pPr>
        <w:pStyle w:val="Odstavecseseznamem"/>
        <w:numPr>
          <w:ilvl w:val="0"/>
          <w:numId w:val="3"/>
        </w:numPr>
        <w:spacing w:line="276" w:lineRule="auto"/>
        <w:ind w:left="426" w:hanging="426"/>
        <w:contextualSpacing w:val="0"/>
        <w:rPr>
          <w:sz w:val="22"/>
          <w:szCs w:val="22"/>
        </w:rPr>
      </w:pPr>
      <w:r>
        <w:rPr>
          <w:sz w:val="22"/>
          <w:szCs w:val="22"/>
        </w:rPr>
        <w:t>Projektová dokumentace</w:t>
      </w:r>
    </w:p>
    <w:p w14:paraId="299BD5D2" w14:textId="77777777" w:rsidR="006D233B" w:rsidRPr="00484CFB" w:rsidRDefault="006D233B" w:rsidP="006D233B">
      <w:pPr>
        <w:pStyle w:val="Default"/>
        <w:spacing w:before="120" w:after="120" w:line="276" w:lineRule="auto"/>
        <w:jc w:val="both"/>
        <w:rPr>
          <w:bCs/>
          <w:i/>
          <w:sz w:val="22"/>
          <w:szCs w:val="22"/>
        </w:rPr>
      </w:pPr>
      <w:r w:rsidRPr="00484CFB">
        <w:rPr>
          <w:bCs/>
          <w:i/>
          <w:sz w:val="22"/>
          <w:szCs w:val="22"/>
        </w:rPr>
        <w:t xml:space="preserve">Část </w:t>
      </w:r>
      <w:proofErr w:type="gramStart"/>
      <w:r w:rsidRPr="00484CFB">
        <w:rPr>
          <w:bCs/>
          <w:i/>
          <w:sz w:val="22"/>
          <w:szCs w:val="22"/>
        </w:rPr>
        <w:t>I - Parkové</w:t>
      </w:r>
      <w:proofErr w:type="gramEnd"/>
      <w:r w:rsidRPr="00484CFB">
        <w:rPr>
          <w:bCs/>
          <w:i/>
          <w:sz w:val="22"/>
          <w:szCs w:val="22"/>
        </w:rPr>
        <w:t xml:space="preserve"> úpravy</w:t>
      </w:r>
    </w:p>
    <w:p w14:paraId="42CA3CF9" w14:textId="77777777" w:rsidR="00226F57" w:rsidRDefault="008A6C24" w:rsidP="00226F57">
      <w:pPr>
        <w:pStyle w:val="Odstavecseseznamem"/>
        <w:numPr>
          <w:ilvl w:val="0"/>
          <w:numId w:val="3"/>
        </w:numPr>
        <w:spacing w:line="276" w:lineRule="auto"/>
        <w:ind w:left="426" w:hanging="426"/>
        <w:contextualSpacing w:val="0"/>
        <w:rPr>
          <w:sz w:val="22"/>
          <w:szCs w:val="22"/>
        </w:rPr>
      </w:pPr>
      <w:r w:rsidRPr="006D233B">
        <w:rPr>
          <w:sz w:val="22"/>
          <w:szCs w:val="22"/>
        </w:rPr>
        <w:t>P</w:t>
      </w:r>
      <w:r w:rsidR="00AE5139" w:rsidRPr="006D233B">
        <w:rPr>
          <w:sz w:val="22"/>
          <w:szCs w:val="22"/>
        </w:rPr>
        <w:t xml:space="preserve">rohlášení </w:t>
      </w:r>
      <w:r w:rsidR="004E67A3" w:rsidRPr="006D233B">
        <w:rPr>
          <w:sz w:val="22"/>
          <w:szCs w:val="22"/>
        </w:rPr>
        <w:t>účastníka</w:t>
      </w:r>
      <w:r w:rsidR="00484CFB">
        <w:rPr>
          <w:sz w:val="22"/>
          <w:szCs w:val="22"/>
        </w:rPr>
        <w:t xml:space="preserve"> I</w:t>
      </w:r>
    </w:p>
    <w:p w14:paraId="71631C9B" w14:textId="7251AF98" w:rsidR="00226F57" w:rsidRPr="00226F57" w:rsidRDefault="00226F57" w:rsidP="00226F57">
      <w:pPr>
        <w:pStyle w:val="Odstavecseseznamem"/>
        <w:numPr>
          <w:ilvl w:val="0"/>
          <w:numId w:val="3"/>
        </w:numPr>
        <w:spacing w:line="276" w:lineRule="auto"/>
        <w:ind w:left="426" w:hanging="426"/>
        <w:contextualSpacing w:val="0"/>
        <w:rPr>
          <w:sz w:val="22"/>
          <w:szCs w:val="22"/>
        </w:rPr>
      </w:pPr>
      <w:r w:rsidRPr="00226F57">
        <w:rPr>
          <w:sz w:val="22"/>
          <w:szCs w:val="22"/>
        </w:rPr>
        <w:t>Závazný návrh smlouvy</w:t>
      </w:r>
      <w:bookmarkStart w:id="16" w:name="_Hlk201739023"/>
      <w:r w:rsidRPr="00226F57">
        <w:rPr>
          <w:sz w:val="22"/>
          <w:szCs w:val="22"/>
        </w:rPr>
        <w:t xml:space="preserve"> I</w:t>
      </w:r>
    </w:p>
    <w:bookmarkEnd w:id="16"/>
    <w:p w14:paraId="26DD482D" w14:textId="26C2EC7D" w:rsidR="006D233B" w:rsidRPr="006D233B" w:rsidRDefault="002462E0" w:rsidP="00760F9C">
      <w:pPr>
        <w:pStyle w:val="Odstavecseseznamem"/>
        <w:numPr>
          <w:ilvl w:val="0"/>
          <w:numId w:val="3"/>
        </w:numPr>
        <w:spacing w:line="276" w:lineRule="auto"/>
        <w:ind w:left="426" w:hanging="426"/>
        <w:contextualSpacing w:val="0"/>
        <w:rPr>
          <w:sz w:val="22"/>
          <w:szCs w:val="22"/>
        </w:rPr>
      </w:pPr>
      <w:r>
        <w:rPr>
          <w:sz w:val="22"/>
          <w:szCs w:val="22"/>
        </w:rPr>
        <w:t>V</w:t>
      </w:r>
      <w:r w:rsidR="006D233B">
        <w:rPr>
          <w:sz w:val="22"/>
          <w:szCs w:val="22"/>
        </w:rPr>
        <w:t>ýkaz výměr</w:t>
      </w:r>
      <w:r w:rsidR="00484CFB">
        <w:rPr>
          <w:sz w:val="22"/>
          <w:szCs w:val="22"/>
        </w:rPr>
        <w:t xml:space="preserve"> I</w:t>
      </w:r>
    </w:p>
    <w:p w14:paraId="615E3C18" w14:textId="2B328823" w:rsidR="00D92CC6" w:rsidRPr="006D233B" w:rsidRDefault="00BE7CC2" w:rsidP="00760F9C">
      <w:pPr>
        <w:pStyle w:val="Odstavecseseznamem"/>
        <w:numPr>
          <w:ilvl w:val="0"/>
          <w:numId w:val="3"/>
        </w:numPr>
        <w:spacing w:line="276" w:lineRule="auto"/>
        <w:ind w:left="426" w:hanging="426"/>
        <w:contextualSpacing w:val="0"/>
        <w:rPr>
          <w:sz w:val="22"/>
          <w:szCs w:val="22"/>
        </w:rPr>
      </w:pPr>
      <w:r w:rsidRPr="006D233B">
        <w:rPr>
          <w:sz w:val="22"/>
          <w:szCs w:val="22"/>
        </w:rPr>
        <w:t>Seznam poddodavatelů</w:t>
      </w:r>
      <w:r w:rsidR="00484CFB">
        <w:rPr>
          <w:sz w:val="22"/>
          <w:szCs w:val="22"/>
        </w:rPr>
        <w:t xml:space="preserve"> I</w:t>
      </w:r>
    </w:p>
    <w:p w14:paraId="6DA1D068" w14:textId="77777777" w:rsidR="006D233B" w:rsidRPr="00484CFB" w:rsidRDefault="006D233B" w:rsidP="006D233B">
      <w:pPr>
        <w:pStyle w:val="Default"/>
        <w:spacing w:before="120" w:after="120" w:line="276" w:lineRule="auto"/>
        <w:jc w:val="both"/>
        <w:rPr>
          <w:bCs/>
          <w:i/>
          <w:sz w:val="22"/>
          <w:szCs w:val="22"/>
        </w:rPr>
      </w:pPr>
      <w:r w:rsidRPr="00484CFB">
        <w:rPr>
          <w:bCs/>
          <w:i/>
          <w:sz w:val="22"/>
          <w:szCs w:val="22"/>
        </w:rPr>
        <w:t xml:space="preserve">Část </w:t>
      </w:r>
      <w:proofErr w:type="gramStart"/>
      <w:r w:rsidRPr="00484CFB">
        <w:rPr>
          <w:bCs/>
          <w:i/>
          <w:sz w:val="22"/>
          <w:szCs w:val="22"/>
        </w:rPr>
        <w:t>II - Historické</w:t>
      </w:r>
      <w:proofErr w:type="gramEnd"/>
      <w:r w:rsidRPr="00484CFB">
        <w:rPr>
          <w:bCs/>
          <w:i/>
          <w:sz w:val="22"/>
          <w:szCs w:val="22"/>
        </w:rPr>
        <w:t xml:space="preserve"> konstrukce</w:t>
      </w:r>
    </w:p>
    <w:p w14:paraId="2A56B04F" w14:textId="707DA4F4" w:rsidR="006D233B" w:rsidRPr="006D233B" w:rsidRDefault="006D233B" w:rsidP="00760F9C">
      <w:pPr>
        <w:pStyle w:val="Odstavecseseznamem"/>
        <w:numPr>
          <w:ilvl w:val="0"/>
          <w:numId w:val="3"/>
        </w:numPr>
        <w:spacing w:line="276" w:lineRule="auto"/>
        <w:ind w:left="426" w:hanging="426"/>
        <w:contextualSpacing w:val="0"/>
        <w:rPr>
          <w:sz w:val="22"/>
          <w:szCs w:val="22"/>
        </w:rPr>
      </w:pPr>
      <w:r w:rsidRPr="006D233B">
        <w:rPr>
          <w:sz w:val="22"/>
          <w:szCs w:val="22"/>
        </w:rPr>
        <w:t>Prohlášení účastníka</w:t>
      </w:r>
      <w:r w:rsidR="00484CFB">
        <w:rPr>
          <w:sz w:val="22"/>
          <w:szCs w:val="22"/>
        </w:rPr>
        <w:t xml:space="preserve"> II</w:t>
      </w:r>
    </w:p>
    <w:p w14:paraId="3CBABD49" w14:textId="39915E73" w:rsidR="00484CFB" w:rsidRPr="006D233B" w:rsidRDefault="002462E0" w:rsidP="00760F9C">
      <w:pPr>
        <w:pStyle w:val="Odstavecseseznamem"/>
        <w:numPr>
          <w:ilvl w:val="0"/>
          <w:numId w:val="3"/>
        </w:numPr>
        <w:spacing w:line="276" w:lineRule="auto"/>
        <w:ind w:left="426" w:hanging="426"/>
        <w:contextualSpacing w:val="0"/>
        <w:rPr>
          <w:sz w:val="22"/>
          <w:szCs w:val="22"/>
        </w:rPr>
      </w:pPr>
      <w:r>
        <w:rPr>
          <w:sz w:val="22"/>
          <w:szCs w:val="22"/>
        </w:rPr>
        <w:t>V</w:t>
      </w:r>
      <w:r w:rsidR="00484CFB">
        <w:rPr>
          <w:sz w:val="22"/>
          <w:szCs w:val="22"/>
        </w:rPr>
        <w:t>ýkaz výměr II</w:t>
      </w:r>
    </w:p>
    <w:p w14:paraId="5AB69273" w14:textId="0DEB5E06" w:rsidR="006D233B" w:rsidRPr="006D233B" w:rsidRDefault="006D233B" w:rsidP="00760F9C">
      <w:pPr>
        <w:pStyle w:val="Odstavecseseznamem"/>
        <w:numPr>
          <w:ilvl w:val="0"/>
          <w:numId w:val="3"/>
        </w:numPr>
        <w:spacing w:line="276" w:lineRule="auto"/>
        <w:ind w:left="426" w:hanging="426"/>
        <w:contextualSpacing w:val="0"/>
        <w:rPr>
          <w:sz w:val="22"/>
          <w:szCs w:val="22"/>
        </w:rPr>
      </w:pPr>
      <w:r w:rsidRPr="006D233B">
        <w:rPr>
          <w:sz w:val="22"/>
          <w:szCs w:val="22"/>
        </w:rPr>
        <w:t>Závazný návrh smlouvy</w:t>
      </w:r>
      <w:r w:rsidR="00484CFB">
        <w:rPr>
          <w:sz w:val="22"/>
          <w:szCs w:val="22"/>
        </w:rPr>
        <w:t xml:space="preserve"> II</w:t>
      </w:r>
    </w:p>
    <w:p w14:paraId="291D381F" w14:textId="1FAC7D2F" w:rsidR="006D233B" w:rsidRPr="006D233B" w:rsidRDefault="006D233B" w:rsidP="00760F9C">
      <w:pPr>
        <w:pStyle w:val="Odstavecseseznamem"/>
        <w:numPr>
          <w:ilvl w:val="0"/>
          <w:numId w:val="3"/>
        </w:numPr>
        <w:spacing w:line="276" w:lineRule="auto"/>
        <w:ind w:left="426" w:hanging="426"/>
        <w:contextualSpacing w:val="0"/>
        <w:rPr>
          <w:sz w:val="22"/>
          <w:szCs w:val="22"/>
        </w:rPr>
      </w:pPr>
      <w:r w:rsidRPr="006D233B">
        <w:rPr>
          <w:sz w:val="22"/>
          <w:szCs w:val="22"/>
        </w:rPr>
        <w:t>Seznam poddodavatelů</w:t>
      </w:r>
      <w:r w:rsidR="00484CFB">
        <w:rPr>
          <w:sz w:val="22"/>
          <w:szCs w:val="22"/>
        </w:rPr>
        <w:t xml:space="preserve"> II</w:t>
      </w:r>
    </w:p>
    <w:sectPr w:rsidR="006D233B" w:rsidRPr="006D233B" w:rsidSect="00E0557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851" w:right="1418" w:bottom="113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C099" w14:textId="77777777" w:rsidR="00D42CA1" w:rsidRDefault="00D42CA1">
      <w:r>
        <w:separator/>
      </w:r>
    </w:p>
  </w:endnote>
  <w:endnote w:type="continuationSeparator" w:id="0">
    <w:p w14:paraId="21478C7B" w14:textId="77777777" w:rsidR="00D42CA1" w:rsidRDefault="00D4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E348" w14:textId="77777777" w:rsidR="00D702B7" w:rsidRPr="00D702B7" w:rsidRDefault="00D702B7" w:rsidP="00D702B7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 w:rsidRPr="00D702B7"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 w:rsidRPr="00D702B7"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</w:p>
  <w:p w14:paraId="1E993B5E" w14:textId="2C615435" w:rsidR="00D702E5" w:rsidRDefault="00D702E5" w:rsidP="00D702E5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2954C88" w14:textId="02F9D6B5" w:rsidR="003B29C7" w:rsidRDefault="00D702E5" w:rsidP="003A2642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70F2" w14:textId="77777777" w:rsidR="00E0557F" w:rsidRPr="00D702B7" w:rsidRDefault="00E0557F" w:rsidP="00E0557F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2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7</w:t>
    </w:r>
    <w:r w:rsidRPr="00D702B7">
      <w:rPr>
        <w:bCs/>
        <w:sz w:val="16"/>
        <w:szCs w:val="16"/>
      </w:rPr>
      <w:fldChar w:fldCharType="end"/>
    </w:r>
  </w:p>
  <w:p w14:paraId="4DF99C73" w14:textId="77777777" w:rsidR="00E0557F" w:rsidRDefault="00E0557F" w:rsidP="00E0557F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7BF3CBE1" w14:textId="77777777" w:rsidR="00E0557F" w:rsidRDefault="00E0557F" w:rsidP="00E0557F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58E5" w14:textId="77777777" w:rsidR="00D42CA1" w:rsidRDefault="00D42CA1">
      <w:r>
        <w:separator/>
      </w:r>
    </w:p>
  </w:footnote>
  <w:footnote w:type="continuationSeparator" w:id="0">
    <w:p w14:paraId="0DB2EC44" w14:textId="77777777" w:rsidR="00D42CA1" w:rsidRDefault="00D42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9183" w14:textId="77777777" w:rsidR="00071AF5" w:rsidRDefault="00382278" w:rsidP="00382278">
    <w:pPr>
      <w:jc w:val="center"/>
      <w:rPr>
        <w:sz w:val="20"/>
        <w:szCs w:val="20"/>
      </w:rPr>
    </w:pPr>
    <w:bookmarkStart w:id="17" w:name="_Hlk201578575"/>
    <w:r w:rsidRPr="00382278">
      <w:rPr>
        <w:sz w:val="20"/>
        <w:szCs w:val="20"/>
      </w:rPr>
      <w:t>Výzva – veřejná zakázka malého rozsahu</w:t>
    </w:r>
  </w:p>
  <w:p w14:paraId="1D5C5CD3" w14:textId="571EBBE1" w:rsidR="00071AF5" w:rsidRDefault="00071AF5" w:rsidP="00382278">
    <w:pPr>
      <w:jc w:val="center"/>
      <w:rPr>
        <w:sz w:val="20"/>
        <w:szCs w:val="20"/>
      </w:rPr>
    </w:pPr>
    <w:r w:rsidRPr="00071AF5">
      <w:rPr>
        <w:sz w:val="20"/>
        <w:szCs w:val="20"/>
      </w:rPr>
      <w:t xml:space="preserve">Výstavba interaktivního parku v rámci projektu Po stopách historie. Německo-česká kulturní oblast a její kořeny. </w:t>
    </w:r>
  </w:p>
  <w:bookmarkEnd w:id="17"/>
  <w:p w14:paraId="4C5CB5EE" w14:textId="2B82AEE2" w:rsidR="00382278" w:rsidRPr="00382278" w:rsidRDefault="00382278" w:rsidP="00A70A0E">
    <w:pPr>
      <w:rPr>
        <w:rStyle w:val="FontStyle51"/>
        <w:rFonts w:ascii="Times New Roman" w:hAnsi="Times New Roman" w:cs="Times New Roman"/>
        <w:sz w:val="24"/>
        <w:szCs w:val="24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2BD7979D" wp14:editId="08E03A87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09E76B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D436" w14:textId="77777777" w:rsidR="003F4179" w:rsidRDefault="003F4179" w:rsidP="003F4179">
    <w:pPr>
      <w:pStyle w:val="Nadpis2"/>
      <w:tabs>
        <w:tab w:val="right" w:pos="9354"/>
      </w:tabs>
      <w:jc w:val="both"/>
    </w:pPr>
    <w:bookmarkStart w:id="18" w:name="_Hlk214605583"/>
    <w:bookmarkStart w:id="19" w:name="_Hlk214604515"/>
    <w:bookmarkStart w:id="20" w:name="_Hlk201746818"/>
    <w:bookmarkStart w:id="21" w:name="_Hlk201746819"/>
    <w:r>
      <w:rPr>
        <w:noProof/>
      </w:rPr>
      <w:drawing>
        <wp:inline distT="0" distB="0" distL="0" distR="0" wp14:anchorId="4633DB62" wp14:editId="4E74082E">
          <wp:extent cx="1041400" cy="728345"/>
          <wp:effectExtent l="0" t="0" r="635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aggen_rg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55" r="14395"/>
                  <a:stretch/>
                </pic:blipFill>
                <pic:spPr bwMode="auto">
                  <a:xfrm>
                    <a:off x="0" y="0"/>
                    <a:ext cx="1041637" cy="7285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46AB4C9" wp14:editId="1CA66853">
          <wp:extent cx="2362200" cy="6477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yern–Česko_rgb-d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9" t="15526" r="4750" b="12486"/>
                  <a:stretch/>
                </pic:blipFill>
                <pic:spPr bwMode="auto">
                  <a:xfrm>
                    <a:off x="0" y="0"/>
                    <a:ext cx="2362922" cy="647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18"/>
  <w:p w14:paraId="13284E1B" w14:textId="3D624C59" w:rsidR="005C3B24" w:rsidRPr="005C3B24" w:rsidRDefault="005C3B24" w:rsidP="005C3B24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5351BD9D" wp14:editId="2424AA0F">
              <wp:simplePos x="0" y="0"/>
              <wp:positionH relativeFrom="margin">
                <wp:align>left</wp:align>
              </wp:positionH>
              <wp:positionV relativeFrom="paragraph">
                <wp:posOffset>54610</wp:posOffset>
              </wp:positionV>
              <wp:extent cx="5871633" cy="1905"/>
              <wp:effectExtent l="0" t="0" r="34290" b="36195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71633" cy="19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4A8DD9" id="Line 8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.3pt" to="462.3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nVHAIAADUEAAAOAAAAZHJzL2Uyb0RvYy54bWysU8GO2jAQvVfqP1i+QxIILESEVUWgF9pF&#10;2m3vxnaIVce2bENAVf+9Y5OlS3upqubgjO2ZN29mnheP51aiE7dOaFXibJhixBXVTKhDib+8bAYz&#10;jJwnihGpFS/xhTv8uHz/btGZgo90oyXjFgGIckVnStx4b4okcbThLXFDbbiCy1rblnjY2kPCLOkA&#10;vZXJKE2nSactM1ZT7hycVtdLvIz4dc2pf6prxz2SJQZuPq42rvuwJssFKQ6WmEbQngb5BxYtEQqS&#10;3qAq4gk6WvEHVCuo1U7Xfkh1m+i6FpTHGqCaLP2tmueGGB5rgeY4c2uT+3+w9PNpZ5FgJc4xUqSF&#10;EW2F4mgWOtMZV4DDSu1sqI2e1bPZavrNIaVXDVEHHhm+XAyEZSEiuQsJG2cAf9990gx8yNHr2KZz&#10;bVtUS2G+hsAADq1A5ziXy20u/OwRhcPJ7CGbjscYUbjL5ukkpiJFQAmxxjr/kesWBaPEEgqImOS0&#10;dT6w+uUS3JXeCCnj5KVCXYnnk9EkBjgtBQuXwc3Zw34lLTqRoJ349Xnv3Kw+KhbBGk7Yurc9EfJq&#10;Q3KpAh5UA3R66yqO7/N0vp6tZ/kgH03XgzytqsGHzSofTDfZw6QaV6tVlf0I1LK8aARjXAV2r0LN&#10;8r8TQv9krhK7SfXWhuQePfYLyL7+I+k42DDLqyr2ml129nXgoM3o3L+jIP63e7DfvvblTwAAAP//&#10;AwBQSwMEFAAGAAgAAAAhANgXh3zaAAAABAEAAA8AAABkcnMvZG93bnJldi54bWxMj8FOwzAQRO9I&#10;/IO1SNyo04BKE+JUVVW4ICG1BM5OvCRR7XUUu2n4e5YTHEczmnlTbGZnxYRj6D0pWC4SEEiNNz21&#10;Cqr357s1iBA1GW09oYJvDLApr68KnRt/oQNOx9gKLqGQawVdjEMuZWg6dDos/IDE3pcfnY4sx1aa&#10;UV+43FmZJslKOt0TL3R6wF2Hzel4dgq2n6/7+7epdt6arK0+jKuSl1Sp25t5+wQi4hz/wvCLz+hQ&#10;MlPtz2SCsAr4SFSwXoFgM0sfHkHUrDOQZSH/w5c/AAAA//8DAFBLAQItABQABgAIAAAAIQC2gziS&#10;/gAAAOEBAAATAAAAAAAAAAAAAAAAAAAAAABbQ29udGVudF9UeXBlc10ueG1sUEsBAi0AFAAGAAgA&#10;AAAhADj9If/WAAAAlAEAAAsAAAAAAAAAAAAAAAAALwEAAF9yZWxzLy5yZWxzUEsBAi0AFAAGAAgA&#10;AAAhAKwW+dUcAgAANQQAAA4AAAAAAAAAAAAAAAAALgIAAGRycy9lMm9Eb2MueG1sUEsBAi0AFAAG&#10;AAgAAAAhANgXh3zaAAAABAEAAA8AAAAAAAAAAAAAAAAAdgQAAGRycy9kb3ducmV2LnhtbFBLBQYA&#10;AAAABAAEAPMAAAB9BQAAAAA=&#10;" o:allowincell="f">
              <w10:wrap anchorx="margin"/>
            </v:line>
          </w:pict>
        </mc:Fallback>
      </mc:AlternateContent>
    </w:r>
  </w:p>
  <w:bookmarkEnd w:id="19"/>
  <w:p w14:paraId="513DD9C5" w14:textId="0778BFAC" w:rsidR="003B29C7" w:rsidRDefault="003B29C7" w:rsidP="003B29C7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865D442" wp14:editId="658CB081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EEDD8" w14:textId="77777777" w:rsidR="003B29C7" w:rsidRDefault="003B29C7" w:rsidP="003B29C7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1E761FA" wp14:editId="44A68950">
                                <wp:extent cx="468533" cy="540000"/>
                                <wp:effectExtent l="0" t="0" r="8255" b="0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5D4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ajEgIAACoEAAAOAAAAZHJzL2Uyb0RvYy54bWysU9uO2yAQfa/Uf0C8N7bTJJtYcVbbbFNV&#10;2l6kbT8AY2yjYoYCiZ1+fQfszabt26o8IIaBMzNnzmxvh06Rk7BOgi5oNkspEZpDJXVT0O/fDm/W&#10;lDjPdMUUaFHQs3D0dvf61bY3uZhDC6oSliCIdnlvCtp6b/IkcbwVHXMzMEKjswbbMY+mbZLKsh7R&#10;O5XM03SV9GArY4EL5/D2fnTSXcSva8H9l7p2whNVUMzNx93GvQx7stuyvLHMtJJPabAXZNExqTHo&#10;BeqeeUaOVv4D1UluwUHtZxy6BOpachFrwGqy9K9qHltmRKwFyXHmQpP7f7D88+nRfLXED+9gwAbG&#10;Ipx5AP7DEQ37lulG3FkLfStYhYGzQFnSG5dPXwPVLncBpOw/QYVNZkcPEWiobRdYwToJomMDzhfS&#10;xeAJx8ub+WKVoUo4ulZv03W2iRFY/vTZWOc/COhIOBTUYk8jODs9OB+SYfnTkxDLgZLVQSoVDduU&#10;e2XJiWH/D3FN6H88U5r0Bd0s58ux/hdAdNKjkJXsCrpOwxqlFVh7r6soM8+kGs+YstITjYG5kUM/&#10;lAM+DHSWUJ2RUAujYHHA8NCC/UVJj2ItqPt5ZFZQoj5qbMomWyyCuqOxWN7M0bDXnvLawzRHqIJ6&#10;Ssbj3o8TcTRWNi1GGmWg4Q4bWctI8nNWU94oyMj9NDxB8dd2fPU84rvfAAAA//8DAFBLAwQUAAYA&#10;CAAAACEAGJcLFt0AAAAJAQAADwAAAGRycy9kb3ducmV2LnhtbEyPwW7CMBBE75X4B2uRuFRg40hV&#10;m8ZBCIE4Q3vpzcRLEjVeJ7EhoV9f59TedjSj2TfZZrQNu2Pva0cK1isBDKlwpqZSwefHYfkKzAdN&#10;RjeOUMEDPWzy2VOmU+MGOuH9HEoWS8inWkEVQpty7osKrfYr1yJF7+p6q0OUfclNr4dYbhsuhXjh&#10;VtcUP1S6xV2Fxff5ZhW4Yf+wDjshn79+7HG37U5X2Sm1mI/bd2ABx/AXhgk/okMemS7uRsazRsFy&#10;LWSMKkjipMkXyRuwy3TIBHie8f8L8l8AAAD//wMAUEsBAi0AFAAGAAgAAAAhALaDOJL+AAAA4QEA&#10;ABMAAAAAAAAAAAAAAAAAAAAAAFtDb250ZW50X1R5cGVzXS54bWxQSwECLQAUAAYACAAAACEAOP0h&#10;/9YAAACUAQAACwAAAAAAAAAAAAAAAAAvAQAAX3JlbHMvLnJlbHNQSwECLQAUAAYACAAAACEA0Enm&#10;oxICAAAqBAAADgAAAAAAAAAAAAAAAAAuAgAAZHJzL2Uyb0RvYy54bWxQSwECLQAUAAYACAAAACEA&#10;GJcLFt0AAAAJAQAADwAAAAAAAAAAAAAAAABsBAAAZHJzL2Rvd25yZXYueG1sUEsFBgAAAAAEAAQA&#10;8wAAAHYFAAAAAA==&#10;" o:allowincell="f" strokecolor="white">
              <v:textbox>
                <w:txbxContent>
                  <w:p w14:paraId="5ABEEDD8" w14:textId="77777777" w:rsidR="003B29C7" w:rsidRDefault="003B29C7" w:rsidP="003B29C7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1E761FA" wp14:editId="44A68950">
                          <wp:extent cx="468533" cy="540000"/>
                          <wp:effectExtent l="0" t="0" r="8255" b="0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4CD83B4C" w14:textId="617F1226" w:rsidR="003B29C7" w:rsidRPr="00382278" w:rsidRDefault="003B29C7" w:rsidP="003B29C7">
    <w:pPr>
      <w:tabs>
        <w:tab w:val="left" w:pos="7545"/>
      </w:tabs>
      <w:rPr>
        <w:rFonts w:ascii="Arial Black" w:hAnsi="Arial Black"/>
        <w:spacing w:val="-16"/>
        <w:position w:val="-6"/>
        <w:sz w:val="20"/>
      </w:rPr>
    </w:pPr>
    <w:r>
      <w:rPr>
        <w:rFonts w:ascii="Arial Black" w:hAnsi="Arial Black"/>
      </w:rPr>
      <w:t xml:space="preserve">              </w:t>
    </w:r>
    <w:r w:rsidRPr="00382278">
      <w:rPr>
        <w:rFonts w:ascii="Arial Black" w:hAnsi="Arial Black"/>
        <w:spacing w:val="-16"/>
        <w:position w:val="-6"/>
      </w:rPr>
      <w:t xml:space="preserve">KRAJSKÝ </w:t>
    </w:r>
    <w:r w:rsidR="00AE3415" w:rsidRPr="00382278">
      <w:rPr>
        <w:rFonts w:ascii="Arial Black" w:hAnsi="Arial Black"/>
        <w:spacing w:val="-16"/>
        <w:position w:val="-6"/>
      </w:rPr>
      <w:t xml:space="preserve">ÚŘAD – </w:t>
    </w:r>
    <w:r w:rsidR="00382278" w:rsidRPr="00382278">
      <w:rPr>
        <w:rFonts w:ascii="Arial Black" w:hAnsi="Arial Black"/>
        <w:spacing w:val="-16"/>
        <w:position w:val="-6"/>
        <w:sz w:val="20"/>
        <w:szCs w:val="20"/>
      </w:rPr>
      <w:t>ODBOR PRÁVNÍ</w:t>
    </w:r>
    <w:r w:rsidR="00382278" w:rsidRPr="00382278">
      <w:rPr>
        <w:rFonts w:ascii="Arial Black" w:hAnsi="Arial Black"/>
        <w:spacing w:val="-16"/>
        <w:position w:val="-6"/>
        <w:sz w:val="20"/>
      </w:rPr>
      <w:t xml:space="preserve"> </w:t>
    </w:r>
  </w:p>
  <w:p w14:paraId="1E67BF8F" w14:textId="77777777" w:rsidR="003B29C7" w:rsidRPr="005C3B24" w:rsidRDefault="003B29C7" w:rsidP="005C3B24">
    <w:pPr>
      <w:pStyle w:val="Zhlav"/>
      <w:rPr>
        <w:sz w:val="20"/>
        <w:szCs w:val="20"/>
      </w:rPr>
    </w:pPr>
    <w:r w:rsidRPr="005C3B2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15C3E78" wp14:editId="2AD57A3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B1D32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A4/MNvbAAAABwEAAA8AAABkcnMvZG93bnJldi54bWxMj8FOwzAMhu9IvENkJC7Tlq5F&#10;aJSmEwJ648IAcfUa01Y0TtdkW+HpMbvAyfr0W78/F+vJ9epAY+g8G1guElDEtbcdNwZeX6r5ClSI&#10;yBZ7z2TgiwKsy/OzAnPrj/xMh01slJRwyNFAG+OQax3qlhyGhR+IJfvwo8MoODbajniUctfrNEmu&#10;tcOO5UKLA923VH9u9s5AqN5oV33P6lnynjWe0t3D0yMac3kx3d2CijTFv2X41Rd1KMVp6/dsg+qF&#10;l4n8Eg1kMiS/SbMrUNsT67LQ//3LHwAAAP//AwBQSwECLQAUAAYACAAAACEAtoM4kv4AAADhAQAA&#10;EwAAAAAAAAAAAAAAAAAAAAAAW0NvbnRlbnRfVHlwZXNdLnhtbFBLAQItABQABgAIAAAAIQA4/SH/&#10;1gAAAJQBAAALAAAAAAAAAAAAAAAAAC8BAABfcmVscy8ucmVsc1BLAQItABQABgAIAAAAIQADHCT2&#10;EwIAACkEAAAOAAAAAAAAAAAAAAAAAC4CAABkcnMvZTJvRG9jLnhtbFBLAQItABQABgAIAAAAIQAO&#10;PzDb2wAAAAcBAAAPAAAAAAAAAAAAAAAAAG0EAABkcnMvZG93bnJldi54bWxQSwUGAAAAAAQABADz&#10;AAAAdQUAAAAA&#10;" o:allowincell="f"/>
          </w:pict>
        </mc:Fallback>
      </mc:AlternateContent>
    </w:r>
    <w:bookmarkEnd w:id="20"/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B2D96"/>
    <w:multiLevelType w:val="hybridMultilevel"/>
    <w:tmpl w:val="FC96CCD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9B0F25"/>
    <w:multiLevelType w:val="hybridMultilevel"/>
    <w:tmpl w:val="47D63146"/>
    <w:lvl w:ilvl="0" w:tplc="75803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1CE0"/>
    <w:multiLevelType w:val="hybridMultilevel"/>
    <w:tmpl w:val="FC96CCD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4548EC"/>
    <w:multiLevelType w:val="hybridMultilevel"/>
    <w:tmpl w:val="B3EC118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81C0DD7"/>
    <w:multiLevelType w:val="hybridMultilevel"/>
    <w:tmpl w:val="3B42A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E3B1D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4D2475F"/>
    <w:multiLevelType w:val="hybridMultilevel"/>
    <w:tmpl w:val="69FC65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51032"/>
    <w:multiLevelType w:val="hybridMultilevel"/>
    <w:tmpl w:val="02D850BA"/>
    <w:lvl w:ilvl="0" w:tplc="EE6E74B0">
      <w:numFmt w:val="bullet"/>
      <w:lvlText w:val="•"/>
      <w:lvlJc w:val="left"/>
      <w:pPr>
        <w:ind w:left="360" w:hanging="360"/>
      </w:pPr>
      <w:rPr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C6C47"/>
    <w:multiLevelType w:val="hybridMultilevel"/>
    <w:tmpl w:val="034E2D7E"/>
    <w:lvl w:ilvl="0" w:tplc="F0F2118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EC61A5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6522C"/>
    <w:multiLevelType w:val="multilevel"/>
    <w:tmpl w:val="0750F026"/>
    <w:name w:val="E"/>
    <w:lvl w:ilvl="0">
      <w:start w:val="1"/>
      <w:numFmt w:val="none"/>
      <w:lvlText w:val="E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12" w15:restartNumberingAfterBreak="0">
    <w:nsid w:val="7E1D775F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739507">
    <w:abstractNumId w:val="8"/>
  </w:num>
  <w:num w:numId="2" w16cid:durableId="1341203004">
    <w:abstractNumId w:val="9"/>
  </w:num>
  <w:num w:numId="3" w16cid:durableId="99304313">
    <w:abstractNumId w:val="6"/>
  </w:num>
  <w:num w:numId="4" w16cid:durableId="1458795997">
    <w:abstractNumId w:val="10"/>
  </w:num>
  <w:num w:numId="5" w16cid:durableId="664938079">
    <w:abstractNumId w:val="12"/>
  </w:num>
  <w:num w:numId="6" w16cid:durableId="61757260">
    <w:abstractNumId w:val="5"/>
  </w:num>
  <w:num w:numId="7" w16cid:durableId="1799251498">
    <w:abstractNumId w:val="0"/>
  </w:num>
  <w:num w:numId="8" w16cid:durableId="701707982">
    <w:abstractNumId w:val="3"/>
  </w:num>
  <w:num w:numId="9" w16cid:durableId="1210723977">
    <w:abstractNumId w:val="2"/>
  </w:num>
  <w:num w:numId="10" w16cid:durableId="962348579">
    <w:abstractNumId w:val="1"/>
  </w:num>
  <w:num w:numId="11" w16cid:durableId="1830175835">
    <w:abstractNumId w:val="7"/>
  </w:num>
  <w:num w:numId="12" w16cid:durableId="132897124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7817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080"/>
    <w:rsid w:val="00000E6E"/>
    <w:rsid w:val="00002FE8"/>
    <w:rsid w:val="000056E4"/>
    <w:rsid w:val="00011668"/>
    <w:rsid w:val="00015466"/>
    <w:rsid w:val="00016A02"/>
    <w:rsid w:val="00016E51"/>
    <w:rsid w:val="00017845"/>
    <w:rsid w:val="000211D0"/>
    <w:rsid w:val="000220DC"/>
    <w:rsid w:val="000222DA"/>
    <w:rsid w:val="00022B38"/>
    <w:rsid w:val="00023007"/>
    <w:rsid w:val="000234A1"/>
    <w:rsid w:val="00024F1D"/>
    <w:rsid w:val="00026445"/>
    <w:rsid w:val="0002666F"/>
    <w:rsid w:val="00031784"/>
    <w:rsid w:val="00032ADF"/>
    <w:rsid w:val="00033CCE"/>
    <w:rsid w:val="000365EA"/>
    <w:rsid w:val="000372EF"/>
    <w:rsid w:val="000408AB"/>
    <w:rsid w:val="00043CA0"/>
    <w:rsid w:val="0004487A"/>
    <w:rsid w:val="00045B2A"/>
    <w:rsid w:val="00046E38"/>
    <w:rsid w:val="000476D0"/>
    <w:rsid w:val="0005052D"/>
    <w:rsid w:val="00050904"/>
    <w:rsid w:val="00050D42"/>
    <w:rsid w:val="000535C6"/>
    <w:rsid w:val="00054A0B"/>
    <w:rsid w:val="0005745A"/>
    <w:rsid w:val="00057CAA"/>
    <w:rsid w:val="00061030"/>
    <w:rsid w:val="00062BC4"/>
    <w:rsid w:val="00066764"/>
    <w:rsid w:val="000709E4"/>
    <w:rsid w:val="00071AF5"/>
    <w:rsid w:val="0007388C"/>
    <w:rsid w:val="000740F9"/>
    <w:rsid w:val="00074636"/>
    <w:rsid w:val="00076A96"/>
    <w:rsid w:val="000818A6"/>
    <w:rsid w:val="000838EB"/>
    <w:rsid w:val="00085D4E"/>
    <w:rsid w:val="00087724"/>
    <w:rsid w:val="0008789D"/>
    <w:rsid w:val="00094FC2"/>
    <w:rsid w:val="00095D59"/>
    <w:rsid w:val="000A0685"/>
    <w:rsid w:val="000A0964"/>
    <w:rsid w:val="000A13CB"/>
    <w:rsid w:val="000A1E1E"/>
    <w:rsid w:val="000A336F"/>
    <w:rsid w:val="000A6624"/>
    <w:rsid w:val="000A7693"/>
    <w:rsid w:val="000A7F31"/>
    <w:rsid w:val="000B00A9"/>
    <w:rsid w:val="000B1E18"/>
    <w:rsid w:val="000B4A98"/>
    <w:rsid w:val="000B4F47"/>
    <w:rsid w:val="000B7327"/>
    <w:rsid w:val="000B735B"/>
    <w:rsid w:val="000C3BAF"/>
    <w:rsid w:val="000D1E6C"/>
    <w:rsid w:val="000D55B2"/>
    <w:rsid w:val="000D66A3"/>
    <w:rsid w:val="000E0966"/>
    <w:rsid w:val="000E1B8A"/>
    <w:rsid w:val="000E1C01"/>
    <w:rsid w:val="000E23CA"/>
    <w:rsid w:val="000E4E73"/>
    <w:rsid w:val="000E6890"/>
    <w:rsid w:val="000E7E8E"/>
    <w:rsid w:val="000F1500"/>
    <w:rsid w:val="000F368F"/>
    <w:rsid w:val="000F464C"/>
    <w:rsid w:val="000F68DC"/>
    <w:rsid w:val="00104894"/>
    <w:rsid w:val="0010510F"/>
    <w:rsid w:val="00110CF6"/>
    <w:rsid w:val="0011213F"/>
    <w:rsid w:val="00112268"/>
    <w:rsid w:val="00112556"/>
    <w:rsid w:val="00113F78"/>
    <w:rsid w:val="00114A5B"/>
    <w:rsid w:val="001152AF"/>
    <w:rsid w:val="00115A29"/>
    <w:rsid w:val="00116206"/>
    <w:rsid w:val="0011651D"/>
    <w:rsid w:val="001176DC"/>
    <w:rsid w:val="001208A2"/>
    <w:rsid w:val="00121896"/>
    <w:rsid w:val="001228AB"/>
    <w:rsid w:val="00122DAB"/>
    <w:rsid w:val="001246CA"/>
    <w:rsid w:val="001306DD"/>
    <w:rsid w:val="00130740"/>
    <w:rsid w:val="00130910"/>
    <w:rsid w:val="00130D21"/>
    <w:rsid w:val="00130E36"/>
    <w:rsid w:val="00133FE4"/>
    <w:rsid w:val="00136E56"/>
    <w:rsid w:val="00137F8E"/>
    <w:rsid w:val="00140D91"/>
    <w:rsid w:val="00142C98"/>
    <w:rsid w:val="0014410A"/>
    <w:rsid w:val="00145D2E"/>
    <w:rsid w:val="00146088"/>
    <w:rsid w:val="00147221"/>
    <w:rsid w:val="001502C3"/>
    <w:rsid w:val="00157AA1"/>
    <w:rsid w:val="00160114"/>
    <w:rsid w:val="0016528E"/>
    <w:rsid w:val="00165F55"/>
    <w:rsid w:val="00167C66"/>
    <w:rsid w:val="001700A4"/>
    <w:rsid w:val="00173047"/>
    <w:rsid w:val="00175466"/>
    <w:rsid w:val="00175F37"/>
    <w:rsid w:val="00181396"/>
    <w:rsid w:val="00182D12"/>
    <w:rsid w:val="00182FF0"/>
    <w:rsid w:val="00183689"/>
    <w:rsid w:val="0018376C"/>
    <w:rsid w:val="00184500"/>
    <w:rsid w:val="001857DF"/>
    <w:rsid w:val="00185D99"/>
    <w:rsid w:val="001864EB"/>
    <w:rsid w:val="0019063A"/>
    <w:rsid w:val="001906C9"/>
    <w:rsid w:val="001921AF"/>
    <w:rsid w:val="00194F6F"/>
    <w:rsid w:val="001956D2"/>
    <w:rsid w:val="00196464"/>
    <w:rsid w:val="00196491"/>
    <w:rsid w:val="001A05E1"/>
    <w:rsid w:val="001A1196"/>
    <w:rsid w:val="001A125F"/>
    <w:rsid w:val="001A4445"/>
    <w:rsid w:val="001B06EA"/>
    <w:rsid w:val="001B3050"/>
    <w:rsid w:val="001B69D3"/>
    <w:rsid w:val="001B7709"/>
    <w:rsid w:val="001B79F8"/>
    <w:rsid w:val="001C175B"/>
    <w:rsid w:val="001C28B5"/>
    <w:rsid w:val="001C3100"/>
    <w:rsid w:val="001D0513"/>
    <w:rsid w:val="001D1097"/>
    <w:rsid w:val="001D42D6"/>
    <w:rsid w:val="001D5307"/>
    <w:rsid w:val="001D6A28"/>
    <w:rsid w:val="001D7AAB"/>
    <w:rsid w:val="001E5F32"/>
    <w:rsid w:val="001E603A"/>
    <w:rsid w:val="001F0462"/>
    <w:rsid w:val="001F253F"/>
    <w:rsid w:val="001F679A"/>
    <w:rsid w:val="00203F57"/>
    <w:rsid w:val="00205690"/>
    <w:rsid w:val="00206CE7"/>
    <w:rsid w:val="00206D06"/>
    <w:rsid w:val="002101FA"/>
    <w:rsid w:val="0021416F"/>
    <w:rsid w:val="00214D97"/>
    <w:rsid w:val="0021537E"/>
    <w:rsid w:val="00215E64"/>
    <w:rsid w:val="00226035"/>
    <w:rsid w:val="00226F57"/>
    <w:rsid w:val="00232250"/>
    <w:rsid w:val="002325C3"/>
    <w:rsid w:val="00234550"/>
    <w:rsid w:val="00235A1D"/>
    <w:rsid w:val="00236637"/>
    <w:rsid w:val="002367F1"/>
    <w:rsid w:val="00240AD4"/>
    <w:rsid w:val="002462E0"/>
    <w:rsid w:val="00252BEA"/>
    <w:rsid w:val="00254039"/>
    <w:rsid w:val="00254E78"/>
    <w:rsid w:val="002564BE"/>
    <w:rsid w:val="00257C4B"/>
    <w:rsid w:val="00260677"/>
    <w:rsid w:val="00260B15"/>
    <w:rsid w:val="00261E2D"/>
    <w:rsid w:val="00262570"/>
    <w:rsid w:val="00264CF1"/>
    <w:rsid w:val="00266AB5"/>
    <w:rsid w:val="00266B0A"/>
    <w:rsid w:val="0027546F"/>
    <w:rsid w:val="00276BD3"/>
    <w:rsid w:val="00280A17"/>
    <w:rsid w:val="0028452E"/>
    <w:rsid w:val="00287572"/>
    <w:rsid w:val="00287BD2"/>
    <w:rsid w:val="00290CD2"/>
    <w:rsid w:val="00292A4B"/>
    <w:rsid w:val="00293FFA"/>
    <w:rsid w:val="00296588"/>
    <w:rsid w:val="002A0804"/>
    <w:rsid w:val="002A16BD"/>
    <w:rsid w:val="002A1B82"/>
    <w:rsid w:val="002A26FB"/>
    <w:rsid w:val="002A3DDF"/>
    <w:rsid w:val="002A5CC3"/>
    <w:rsid w:val="002B09C6"/>
    <w:rsid w:val="002B0CE9"/>
    <w:rsid w:val="002B1FEF"/>
    <w:rsid w:val="002B311D"/>
    <w:rsid w:val="002B4BFE"/>
    <w:rsid w:val="002B6688"/>
    <w:rsid w:val="002B6A3D"/>
    <w:rsid w:val="002C6AB5"/>
    <w:rsid w:val="002D371D"/>
    <w:rsid w:val="002E258E"/>
    <w:rsid w:val="002E2FBC"/>
    <w:rsid w:val="002E324F"/>
    <w:rsid w:val="002E4D0F"/>
    <w:rsid w:val="002E6CC5"/>
    <w:rsid w:val="002E79CD"/>
    <w:rsid w:val="002F0DC4"/>
    <w:rsid w:val="002F12D6"/>
    <w:rsid w:val="003004E1"/>
    <w:rsid w:val="00301C80"/>
    <w:rsid w:val="003036E3"/>
    <w:rsid w:val="0030475E"/>
    <w:rsid w:val="00305020"/>
    <w:rsid w:val="0030515B"/>
    <w:rsid w:val="00306416"/>
    <w:rsid w:val="00307777"/>
    <w:rsid w:val="00307F14"/>
    <w:rsid w:val="00312265"/>
    <w:rsid w:val="0031330A"/>
    <w:rsid w:val="00315C10"/>
    <w:rsid w:val="00321036"/>
    <w:rsid w:val="00321236"/>
    <w:rsid w:val="0032194D"/>
    <w:rsid w:val="003242DB"/>
    <w:rsid w:val="00325431"/>
    <w:rsid w:val="003272F7"/>
    <w:rsid w:val="0032739B"/>
    <w:rsid w:val="0033118A"/>
    <w:rsid w:val="00332429"/>
    <w:rsid w:val="0033350D"/>
    <w:rsid w:val="00333991"/>
    <w:rsid w:val="00333AC7"/>
    <w:rsid w:val="003340CD"/>
    <w:rsid w:val="00334335"/>
    <w:rsid w:val="003448EC"/>
    <w:rsid w:val="00346A3A"/>
    <w:rsid w:val="0035253C"/>
    <w:rsid w:val="003649EB"/>
    <w:rsid w:val="00365EEB"/>
    <w:rsid w:val="00371B7A"/>
    <w:rsid w:val="00373A19"/>
    <w:rsid w:val="0037513E"/>
    <w:rsid w:val="003766D9"/>
    <w:rsid w:val="00376EA4"/>
    <w:rsid w:val="00377720"/>
    <w:rsid w:val="00380CBA"/>
    <w:rsid w:val="00381222"/>
    <w:rsid w:val="00382278"/>
    <w:rsid w:val="00382500"/>
    <w:rsid w:val="00382FC8"/>
    <w:rsid w:val="00394CD9"/>
    <w:rsid w:val="00396383"/>
    <w:rsid w:val="003A1886"/>
    <w:rsid w:val="003A2642"/>
    <w:rsid w:val="003A2CC6"/>
    <w:rsid w:val="003A54BD"/>
    <w:rsid w:val="003B29C7"/>
    <w:rsid w:val="003B332A"/>
    <w:rsid w:val="003B35D5"/>
    <w:rsid w:val="003C6F5B"/>
    <w:rsid w:val="003C7A8C"/>
    <w:rsid w:val="003D1CD2"/>
    <w:rsid w:val="003D716E"/>
    <w:rsid w:val="003E3738"/>
    <w:rsid w:val="003F4179"/>
    <w:rsid w:val="003F5A35"/>
    <w:rsid w:val="003F7246"/>
    <w:rsid w:val="003F7634"/>
    <w:rsid w:val="0040020F"/>
    <w:rsid w:val="00402248"/>
    <w:rsid w:val="004026FF"/>
    <w:rsid w:val="00403006"/>
    <w:rsid w:val="00410805"/>
    <w:rsid w:val="0041457F"/>
    <w:rsid w:val="004153CE"/>
    <w:rsid w:val="00415789"/>
    <w:rsid w:val="00415806"/>
    <w:rsid w:val="00416F59"/>
    <w:rsid w:val="0042067F"/>
    <w:rsid w:val="00420EB3"/>
    <w:rsid w:val="00423CA3"/>
    <w:rsid w:val="00427DC6"/>
    <w:rsid w:val="00431D3D"/>
    <w:rsid w:val="004367F8"/>
    <w:rsid w:val="00436ABD"/>
    <w:rsid w:val="00437F6E"/>
    <w:rsid w:val="00443D25"/>
    <w:rsid w:val="00444EB7"/>
    <w:rsid w:val="00444ED0"/>
    <w:rsid w:val="0045157E"/>
    <w:rsid w:val="00451FD9"/>
    <w:rsid w:val="0045287E"/>
    <w:rsid w:val="00454B8C"/>
    <w:rsid w:val="00454DD7"/>
    <w:rsid w:val="00454F18"/>
    <w:rsid w:val="0046264B"/>
    <w:rsid w:val="00466D22"/>
    <w:rsid w:val="00467FFB"/>
    <w:rsid w:val="00471620"/>
    <w:rsid w:val="00472DB6"/>
    <w:rsid w:val="00473E94"/>
    <w:rsid w:val="00476250"/>
    <w:rsid w:val="00476AF0"/>
    <w:rsid w:val="00477108"/>
    <w:rsid w:val="00480CEA"/>
    <w:rsid w:val="0048203C"/>
    <w:rsid w:val="00483156"/>
    <w:rsid w:val="00484CEA"/>
    <w:rsid w:val="00484CFB"/>
    <w:rsid w:val="004860F7"/>
    <w:rsid w:val="00491089"/>
    <w:rsid w:val="00491E59"/>
    <w:rsid w:val="00492616"/>
    <w:rsid w:val="00492B06"/>
    <w:rsid w:val="004A18AB"/>
    <w:rsid w:val="004A6076"/>
    <w:rsid w:val="004B132B"/>
    <w:rsid w:val="004B52D7"/>
    <w:rsid w:val="004B546E"/>
    <w:rsid w:val="004B5C71"/>
    <w:rsid w:val="004B617F"/>
    <w:rsid w:val="004C02B9"/>
    <w:rsid w:val="004C28A7"/>
    <w:rsid w:val="004C5CF6"/>
    <w:rsid w:val="004C70E4"/>
    <w:rsid w:val="004C797A"/>
    <w:rsid w:val="004D1B22"/>
    <w:rsid w:val="004D48E4"/>
    <w:rsid w:val="004D4A75"/>
    <w:rsid w:val="004D5496"/>
    <w:rsid w:val="004E0BF2"/>
    <w:rsid w:val="004E3835"/>
    <w:rsid w:val="004E4DBC"/>
    <w:rsid w:val="004E58E3"/>
    <w:rsid w:val="004E6341"/>
    <w:rsid w:val="004E638B"/>
    <w:rsid w:val="004E67A3"/>
    <w:rsid w:val="004F1367"/>
    <w:rsid w:val="004F516B"/>
    <w:rsid w:val="004F5DC8"/>
    <w:rsid w:val="004F71AF"/>
    <w:rsid w:val="004F768E"/>
    <w:rsid w:val="00500F36"/>
    <w:rsid w:val="0050164D"/>
    <w:rsid w:val="005057A7"/>
    <w:rsid w:val="00507549"/>
    <w:rsid w:val="00510073"/>
    <w:rsid w:val="005103ED"/>
    <w:rsid w:val="00510B60"/>
    <w:rsid w:val="00511728"/>
    <w:rsid w:val="00513DE6"/>
    <w:rsid w:val="00516360"/>
    <w:rsid w:val="005200F1"/>
    <w:rsid w:val="00523774"/>
    <w:rsid w:val="0052661A"/>
    <w:rsid w:val="00526F72"/>
    <w:rsid w:val="00530DAB"/>
    <w:rsid w:val="00532755"/>
    <w:rsid w:val="0053686C"/>
    <w:rsid w:val="00536AC6"/>
    <w:rsid w:val="00540591"/>
    <w:rsid w:val="00540EE6"/>
    <w:rsid w:val="005453B5"/>
    <w:rsid w:val="00551351"/>
    <w:rsid w:val="005575A3"/>
    <w:rsid w:val="00557D60"/>
    <w:rsid w:val="0056551B"/>
    <w:rsid w:val="00566D96"/>
    <w:rsid w:val="00570A92"/>
    <w:rsid w:val="005753DD"/>
    <w:rsid w:val="0058335E"/>
    <w:rsid w:val="00583DFF"/>
    <w:rsid w:val="00585FAD"/>
    <w:rsid w:val="00587D48"/>
    <w:rsid w:val="00590557"/>
    <w:rsid w:val="00590CB3"/>
    <w:rsid w:val="00591118"/>
    <w:rsid w:val="005942D7"/>
    <w:rsid w:val="00596BE2"/>
    <w:rsid w:val="005A0D15"/>
    <w:rsid w:val="005A2034"/>
    <w:rsid w:val="005B12F0"/>
    <w:rsid w:val="005B1A6A"/>
    <w:rsid w:val="005B26A7"/>
    <w:rsid w:val="005B2A3A"/>
    <w:rsid w:val="005B4AB5"/>
    <w:rsid w:val="005B4F36"/>
    <w:rsid w:val="005B5997"/>
    <w:rsid w:val="005C0DDE"/>
    <w:rsid w:val="005C2ABB"/>
    <w:rsid w:val="005C3B24"/>
    <w:rsid w:val="005C48B3"/>
    <w:rsid w:val="005C5063"/>
    <w:rsid w:val="005D0BD0"/>
    <w:rsid w:val="005D1081"/>
    <w:rsid w:val="005D4986"/>
    <w:rsid w:val="005D7039"/>
    <w:rsid w:val="005E32C7"/>
    <w:rsid w:val="005E40E9"/>
    <w:rsid w:val="005E51B7"/>
    <w:rsid w:val="005E58DF"/>
    <w:rsid w:val="005E5D3B"/>
    <w:rsid w:val="005E6E65"/>
    <w:rsid w:val="005F5852"/>
    <w:rsid w:val="005F5B7D"/>
    <w:rsid w:val="006012A6"/>
    <w:rsid w:val="0060778F"/>
    <w:rsid w:val="00610111"/>
    <w:rsid w:val="0061185B"/>
    <w:rsid w:val="00612404"/>
    <w:rsid w:val="00615AE8"/>
    <w:rsid w:val="00617505"/>
    <w:rsid w:val="00617843"/>
    <w:rsid w:val="00617900"/>
    <w:rsid w:val="00623026"/>
    <w:rsid w:val="0062462F"/>
    <w:rsid w:val="00625054"/>
    <w:rsid w:val="00626B82"/>
    <w:rsid w:val="00634854"/>
    <w:rsid w:val="006351C3"/>
    <w:rsid w:val="006352F8"/>
    <w:rsid w:val="006355A7"/>
    <w:rsid w:val="00635E54"/>
    <w:rsid w:val="00642E21"/>
    <w:rsid w:val="006433E8"/>
    <w:rsid w:val="0064391D"/>
    <w:rsid w:val="00643CB0"/>
    <w:rsid w:val="0064451A"/>
    <w:rsid w:val="00644D44"/>
    <w:rsid w:val="00646C4F"/>
    <w:rsid w:val="0064799D"/>
    <w:rsid w:val="00647C88"/>
    <w:rsid w:val="0065121E"/>
    <w:rsid w:val="00654FBD"/>
    <w:rsid w:val="006602D6"/>
    <w:rsid w:val="006608A2"/>
    <w:rsid w:val="00662326"/>
    <w:rsid w:val="00666D62"/>
    <w:rsid w:val="00667AE4"/>
    <w:rsid w:val="00670BB5"/>
    <w:rsid w:val="0067106B"/>
    <w:rsid w:val="00676148"/>
    <w:rsid w:val="00677298"/>
    <w:rsid w:val="0067795D"/>
    <w:rsid w:val="006808DA"/>
    <w:rsid w:val="00681507"/>
    <w:rsid w:val="00681BA0"/>
    <w:rsid w:val="006832E0"/>
    <w:rsid w:val="00683EB0"/>
    <w:rsid w:val="00684A66"/>
    <w:rsid w:val="00685228"/>
    <w:rsid w:val="00686009"/>
    <w:rsid w:val="006875D8"/>
    <w:rsid w:val="00690CFE"/>
    <w:rsid w:val="006920F2"/>
    <w:rsid w:val="00692274"/>
    <w:rsid w:val="00693348"/>
    <w:rsid w:val="0069483B"/>
    <w:rsid w:val="006955AB"/>
    <w:rsid w:val="006972B7"/>
    <w:rsid w:val="00697B45"/>
    <w:rsid w:val="00697F10"/>
    <w:rsid w:val="006A0609"/>
    <w:rsid w:val="006A17C1"/>
    <w:rsid w:val="006B1A5C"/>
    <w:rsid w:val="006B37B7"/>
    <w:rsid w:val="006B3EE2"/>
    <w:rsid w:val="006B4244"/>
    <w:rsid w:val="006B5EDB"/>
    <w:rsid w:val="006B7924"/>
    <w:rsid w:val="006B7F20"/>
    <w:rsid w:val="006C1A07"/>
    <w:rsid w:val="006C2F6A"/>
    <w:rsid w:val="006C3C3E"/>
    <w:rsid w:val="006C4597"/>
    <w:rsid w:val="006C4F55"/>
    <w:rsid w:val="006C552D"/>
    <w:rsid w:val="006C57EA"/>
    <w:rsid w:val="006C7968"/>
    <w:rsid w:val="006D0BB7"/>
    <w:rsid w:val="006D233B"/>
    <w:rsid w:val="006D2AD5"/>
    <w:rsid w:val="006D6F6D"/>
    <w:rsid w:val="006E1F04"/>
    <w:rsid w:val="006E55E6"/>
    <w:rsid w:val="006E7381"/>
    <w:rsid w:val="006E7BA5"/>
    <w:rsid w:val="006F112F"/>
    <w:rsid w:val="006F2D6A"/>
    <w:rsid w:val="006F3782"/>
    <w:rsid w:val="006F40A5"/>
    <w:rsid w:val="006F51F3"/>
    <w:rsid w:val="006F62B9"/>
    <w:rsid w:val="006F6DCD"/>
    <w:rsid w:val="007002C5"/>
    <w:rsid w:val="00700A10"/>
    <w:rsid w:val="00700AB7"/>
    <w:rsid w:val="007028D3"/>
    <w:rsid w:val="00703B11"/>
    <w:rsid w:val="00704479"/>
    <w:rsid w:val="00704DE4"/>
    <w:rsid w:val="00705199"/>
    <w:rsid w:val="007079D5"/>
    <w:rsid w:val="00711D13"/>
    <w:rsid w:val="00712C1D"/>
    <w:rsid w:val="007162A0"/>
    <w:rsid w:val="007163BA"/>
    <w:rsid w:val="00716E9F"/>
    <w:rsid w:val="00717C88"/>
    <w:rsid w:val="00721053"/>
    <w:rsid w:val="00723656"/>
    <w:rsid w:val="00725305"/>
    <w:rsid w:val="00725C83"/>
    <w:rsid w:val="007279AB"/>
    <w:rsid w:val="007304B6"/>
    <w:rsid w:val="00734351"/>
    <w:rsid w:val="007348F8"/>
    <w:rsid w:val="0073542A"/>
    <w:rsid w:val="0074188E"/>
    <w:rsid w:val="0075575F"/>
    <w:rsid w:val="00756218"/>
    <w:rsid w:val="00760F9C"/>
    <w:rsid w:val="00762F49"/>
    <w:rsid w:val="00763838"/>
    <w:rsid w:val="00763C91"/>
    <w:rsid w:val="00765266"/>
    <w:rsid w:val="00766349"/>
    <w:rsid w:val="00767919"/>
    <w:rsid w:val="0077250E"/>
    <w:rsid w:val="00773639"/>
    <w:rsid w:val="00773784"/>
    <w:rsid w:val="0077401A"/>
    <w:rsid w:val="007745F1"/>
    <w:rsid w:val="00774EDD"/>
    <w:rsid w:val="00774FB0"/>
    <w:rsid w:val="007764AE"/>
    <w:rsid w:val="00776C6C"/>
    <w:rsid w:val="00777B03"/>
    <w:rsid w:val="00781AA2"/>
    <w:rsid w:val="00790123"/>
    <w:rsid w:val="0079043E"/>
    <w:rsid w:val="0079082F"/>
    <w:rsid w:val="007914F9"/>
    <w:rsid w:val="00792846"/>
    <w:rsid w:val="00794A4E"/>
    <w:rsid w:val="00795635"/>
    <w:rsid w:val="00795EC5"/>
    <w:rsid w:val="00796786"/>
    <w:rsid w:val="00796D0B"/>
    <w:rsid w:val="007A00F5"/>
    <w:rsid w:val="007A0C58"/>
    <w:rsid w:val="007A2D4C"/>
    <w:rsid w:val="007A3D09"/>
    <w:rsid w:val="007A4832"/>
    <w:rsid w:val="007A61B7"/>
    <w:rsid w:val="007A7155"/>
    <w:rsid w:val="007A7BE7"/>
    <w:rsid w:val="007B2060"/>
    <w:rsid w:val="007B4183"/>
    <w:rsid w:val="007B6517"/>
    <w:rsid w:val="007B6B5F"/>
    <w:rsid w:val="007C3831"/>
    <w:rsid w:val="007C3DC5"/>
    <w:rsid w:val="007C6D88"/>
    <w:rsid w:val="007D10CE"/>
    <w:rsid w:val="007D23EC"/>
    <w:rsid w:val="007D72DD"/>
    <w:rsid w:val="007E1363"/>
    <w:rsid w:val="007E1B2D"/>
    <w:rsid w:val="007E2A4C"/>
    <w:rsid w:val="007E344A"/>
    <w:rsid w:val="007E4FB3"/>
    <w:rsid w:val="007E5012"/>
    <w:rsid w:val="007E5308"/>
    <w:rsid w:val="007E7BF0"/>
    <w:rsid w:val="007E7CCD"/>
    <w:rsid w:val="007F07B6"/>
    <w:rsid w:val="007F1669"/>
    <w:rsid w:val="007F3D6C"/>
    <w:rsid w:val="007F6017"/>
    <w:rsid w:val="007F7047"/>
    <w:rsid w:val="007F7A2F"/>
    <w:rsid w:val="00800CC6"/>
    <w:rsid w:val="008016BA"/>
    <w:rsid w:val="00804373"/>
    <w:rsid w:val="0080454D"/>
    <w:rsid w:val="008063BE"/>
    <w:rsid w:val="00806E05"/>
    <w:rsid w:val="00812C0E"/>
    <w:rsid w:val="00813F75"/>
    <w:rsid w:val="008148AE"/>
    <w:rsid w:val="00815B6B"/>
    <w:rsid w:val="0081607D"/>
    <w:rsid w:val="008167B4"/>
    <w:rsid w:val="00817B85"/>
    <w:rsid w:val="008221D1"/>
    <w:rsid w:val="0082597D"/>
    <w:rsid w:val="0082608E"/>
    <w:rsid w:val="00826A1B"/>
    <w:rsid w:val="00830DF1"/>
    <w:rsid w:val="008310DF"/>
    <w:rsid w:val="0083207C"/>
    <w:rsid w:val="00832CD9"/>
    <w:rsid w:val="00833C9E"/>
    <w:rsid w:val="0083404A"/>
    <w:rsid w:val="0083423F"/>
    <w:rsid w:val="008347EB"/>
    <w:rsid w:val="0083483D"/>
    <w:rsid w:val="00843D68"/>
    <w:rsid w:val="00845328"/>
    <w:rsid w:val="008464E3"/>
    <w:rsid w:val="00847000"/>
    <w:rsid w:val="00851168"/>
    <w:rsid w:val="00851B6D"/>
    <w:rsid w:val="008527CA"/>
    <w:rsid w:val="00854B32"/>
    <w:rsid w:val="00855428"/>
    <w:rsid w:val="00855CA5"/>
    <w:rsid w:val="008600F0"/>
    <w:rsid w:val="00865132"/>
    <w:rsid w:val="00865BD9"/>
    <w:rsid w:val="00870D58"/>
    <w:rsid w:val="00871C92"/>
    <w:rsid w:val="00874C69"/>
    <w:rsid w:val="008750C2"/>
    <w:rsid w:val="00875CBC"/>
    <w:rsid w:val="00877633"/>
    <w:rsid w:val="00883E33"/>
    <w:rsid w:val="00883F6C"/>
    <w:rsid w:val="00885042"/>
    <w:rsid w:val="00891BFC"/>
    <w:rsid w:val="00893C45"/>
    <w:rsid w:val="00897A6F"/>
    <w:rsid w:val="008A0A91"/>
    <w:rsid w:val="008A0EFC"/>
    <w:rsid w:val="008A1877"/>
    <w:rsid w:val="008A3FDF"/>
    <w:rsid w:val="008A53B9"/>
    <w:rsid w:val="008A5CD2"/>
    <w:rsid w:val="008A62B4"/>
    <w:rsid w:val="008A6C24"/>
    <w:rsid w:val="008A6C29"/>
    <w:rsid w:val="008A6ECA"/>
    <w:rsid w:val="008A7207"/>
    <w:rsid w:val="008A78E8"/>
    <w:rsid w:val="008B1601"/>
    <w:rsid w:val="008B2A9A"/>
    <w:rsid w:val="008B2FBA"/>
    <w:rsid w:val="008B4CAE"/>
    <w:rsid w:val="008B5BB9"/>
    <w:rsid w:val="008C0635"/>
    <w:rsid w:val="008C1056"/>
    <w:rsid w:val="008C1F03"/>
    <w:rsid w:val="008C3589"/>
    <w:rsid w:val="008C4AA9"/>
    <w:rsid w:val="008C7858"/>
    <w:rsid w:val="008D0A6C"/>
    <w:rsid w:val="008D116C"/>
    <w:rsid w:val="008D2192"/>
    <w:rsid w:val="008D2997"/>
    <w:rsid w:val="008D33D4"/>
    <w:rsid w:val="008D7AE5"/>
    <w:rsid w:val="008E1C2F"/>
    <w:rsid w:val="008E527A"/>
    <w:rsid w:val="008F1145"/>
    <w:rsid w:val="008F5488"/>
    <w:rsid w:val="008F6462"/>
    <w:rsid w:val="008F6FB8"/>
    <w:rsid w:val="00900CBB"/>
    <w:rsid w:val="00903036"/>
    <w:rsid w:val="009055C5"/>
    <w:rsid w:val="009113AC"/>
    <w:rsid w:val="00911822"/>
    <w:rsid w:val="00914E6A"/>
    <w:rsid w:val="00915748"/>
    <w:rsid w:val="0092608B"/>
    <w:rsid w:val="00926110"/>
    <w:rsid w:val="00926BCE"/>
    <w:rsid w:val="009279F6"/>
    <w:rsid w:val="00931980"/>
    <w:rsid w:val="00935F45"/>
    <w:rsid w:val="00936138"/>
    <w:rsid w:val="00937900"/>
    <w:rsid w:val="00940542"/>
    <w:rsid w:val="00940862"/>
    <w:rsid w:val="009425AC"/>
    <w:rsid w:val="009451D9"/>
    <w:rsid w:val="009543E6"/>
    <w:rsid w:val="0095512A"/>
    <w:rsid w:val="00957C66"/>
    <w:rsid w:val="00957D80"/>
    <w:rsid w:val="00961852"/>
    <w:rsid w:val="00962848"/>
    <w:rsid w:val="009640AE"/>
    <w:rsid w:val="009660DF"/>
    <w:rsid w:val="0096661F"/>
    <w:rsid w:val="0097088A"/>
    <w:rsid w:val="00973239"/>
    <w:rsid w:val="00973F7F"/>
    <w:rsid w:val="00973FDA"/>
    <w:rsid w:val="009746F1"/>
    <w:rsid w:val="009747AE"/>
    <w:rsid w:val="00974C58"/>
    <w:rsid w:val="009838F9"/>
    <w:rsid w:val="00983D77"/>
    <w:rsid w:val="00986443"/>
    <w:rsid w:val="0098717B"/>
    <w:rsid w:val="00987EAF"/>
    <w:rsid w:val="00987FE5"/>
    <w:rsid w:val="009931DC"/>
    <w:rsid w:val="00993773"/>
    <w:rsid w:val="00994585"/>
    <w:rsid w:val="00994633"/>
    <w:rsid w:val="0099561B"/>
    <w:rsid w:val="00995A3D"/>
    <w:rsid w:val="00997D05"/>
    <w:rsid w:val="009A090B"/>
    <w:rsid w:val="009A2A28"/>
    <w:rsid w:val="009A54B0"/>
    <w:rsid w:val="009A557C"/>
    <w:rsid w:val="009A7B9B"/>
    <w:rsid w:val="009B28C2"/>
    <w:rsid w:val="009B2C8A"/>
    <w:rsid w:val="009B3BBB"/>
    <w:rsid w:val="009B54F5"/>
    <w:rsid w:val="009B55F5"/>
    <w:rsid w:val="009B6349"/>
    <w:rsid w:val="009B6593"/>
    <w:rsid w:val="009B68D3"/>
    <w:rsid w:val="009B7015"/>
    <w:rsid w:val="009B7055"/>
    <w:rsid w:val="009C0F24"/>
    <w:rsid w:val="009C6655"/>
    <w:rsid w:val="009D02B1"/>
    <w:rsid w:val="009D1A53"/>
    <w:rsid w:val="009D77FF"/>
    <w:rsid w:val="009E11B2"/>
    <w:rsid w:val="009E1214"/>
    <w:rsid w:val="009E4D4B"/>
    <w:rsid w:val="009E5B56"/>
    <w:rsid w:val="009E76EE"/>
    <w:rsid w:val="009F03BE"/>
    <w:rsid w:val="009F17EC"/>
    <w:rsid w:val="009F341B"/>
    <w:rsid w:val="009F3BC7"/>
    <w:rsid w:val="009F6FDA"/>
    <w:rsid w:val="00A0162D"/>
    <w:rsid w:val="00A032A3"/>
    <w:rsid w:val="00A04B59"/>
    <w:rsid w:val="00A0655B"/>
    <w:rsid w:val="00A06CC3"/>
    <w:rsid w:val="00A0759D"/>
    <w:rsid w:val="00A07F3E"/>
    <w:rsid w:val="00A14D15"/>
    <w:rsid w:val="00A1515C"/>
    <w:rsid w:val="00A1597D"/>
    <w:rsid w:val="00A160FD"/>
    <w:rsid w:val="00A167D1"/>
    <w:rsid w:val="00A17634"/>
    <w:rsid w:val="00A17886"/>
    <w:rsid w:val="00A21129"/>
    <w:rsid w:val="00A21342"/>
    <w:rsid w:val="00A21B0F"/>
    <w:rsid w:val="00A22734"/>
    <w:rsid w:val="00A22CAA"/>
    <w:rsid w:val="00A24CD3"/>
    <w:rsid w:val="00A31643"/>
    <w:rsid w:val="00A317EF"/>
    <w:rsid w:val="00A340BB"/>
    <w:rsid w:val="00A344E6"/>
    <w:rsid w:val="00A34A2C"/>
    <w:rsid w:val="00A350C8"/>
    <w:rsid w:val="00A43353"/>
    <w:rsid w:val="00A47C57"/>
    <w:rsid w:val="00A47D1C"/>
    <w:rsid w:val="00A508A0"/>
    <w:rsid w:val="00A5213F"/>
    <w:rsid w:val="00A52C97"/>
    <w:rsid w:val="00A549F8"/>
    <w:rsid w:val="00A559AC"/>
    <w:rsid w:val="00A64343"/>
    <w:rsid w:val="00A65B3F"/>
    <w:rsid w:val="00A671FC"/>
    <w:rsid w:val="00A70A0E"/>
    <w:rsid w:val="00A711A4"/>
    <w:rsid w:val="00A713B0"/>
    <w:rsid w:val="00A717F5"/>
    <w:rsid w:val="00A74B48"/>
    <w:rsid w:val="00A77A51"/>
    <w:rsid w:val="00A80D73"/>
    <w:rsid w:val="00A84CBB"/>
    <w:rsid w:val="00A86D55"/>
    <w:rsid w:val="00A906B2"/>
    <w:rsid w:val="00A92860"/>
    <w:rsid w:val="00A94294"/>
    <w:rsid w:val="00AA1A31"/>
    <w:rsid w:val="00AA3E94"/>
    <w:rsid w:val="00AA449E"/>
    <w:rsid w:val="00AA5E00"/>
    <w:rsid w:val="00AB1E89"/>
    <w:rsid w:val="00AB3952"/>
    <w:rsid w:val="00AB65D6"/>
    <w:rsid w:val="00AC2BEC"/>
    <w:rsid w:val="00AC2CAF"/>
    <w:rsid w:val="00AC3C1A"/>
    <w:rsid w:val="00AC430F"/>
    <w:rsid w:val="00AC6410"/>
    <w:rsid w:val="00AC6AF6"/>
    <w:rsid w:val="00AD0FF3"/>
    <w:rsid w:val="00AD2274"/>
    <w:rsid w:val="00AD29AA"/>
    <w:rsid w:val="00AD37AC"/>
    <w:rsid w:val="00AD3C5D"/>
    <w:rsid w:val="00AD5221"/>
    <w:rsid w:val="00AD55D3"/>
    <w:rsid w:val="00AD589D"/>
    <w:rsid w:val="00AE0E77"/>
    <w:rsid w:val="00AE11D8"/>
    <w:rsid w:val="00AE1372"/>
    <w:rsid w:val="00AE285F"/>
    <w:rsid w:val="00AE3415"/>
    <w:rsid w:val="00AE5139"/>
    <w:rsid w:val="00AE5A1A"/>
    <w:rsid w:val="00AE61ED"/>
    <w:rsid w:val="00AE67E9"/>
    <w:rsid w:val="00AE6E11"/>
    <w:rsid w:val="00AF14D8"/>
    <w:rsid w:val="00AF43EE"/>
    <w:rsid w:val="00AF5C12"/>
    <w:rsid w:val="00AF5F9C"/>
    <w:rsid w:val="00B00E47"/>
    <w:rsid w:val="00B02BB5"/>
    <w:rsid w:val="00B07406"/>
    <w:rsid w:val="00B105F8"/>
    <w:rsid w:val="00B1168D"/>
    <w:rsid w:val="00B12763"/>
    <w:rsid w:val="00B21B6F"/>
    <w:rsid w:val="00B226A3"/>
    <w:rsid w:val="00B230EE"/>
    <w:rsid w:val="00B2581A"/>
    <w:rsid w:val="00B2695F"/>
    <w:rsid w:val="00B27AB8"/>
    <w:rsid w:val="00B37B19"/>
    <w:rsid w:val="00B4002B"/>
    <w:rsid w:val="00B43307"/>
    <w:rsid w:val="00B43DB3"/>
    <w:rsid w:val="00B43DDE"/>
    <w:rsid w:val="00B45D1F"/>
    <w:rsid w:val="00B47E92"/>
    <w:rsid w:val="00B515E1"/>
    <w:rsid w:val="00B5381E"/>
    <w:rsid w:val="00B61F9D"/>
    <w:rsid w:val="00B62115"/>
    <w:rsid w:val="00B62257"/>
    <w:rsid w:val="00B70495"/>
    <w:rsid w:val="00B725B1"/>
    <w:rsid w:val="00B73EA7"/>
    <w:rsid w:val="00B80DF7"/>
    <w:rsid w:val="00B816F4"/>
    <w:rsid w:val="00B81952"/>
    <w:rsid w:val="00B82CC3"/>
    <w:rsid w:val="00B865CA"/>
    <w:rsid w:val="00B901A5"/>
    <w:rsid w:val="00B919BD"/>
    <w:rsid w:val="00BA38F3"/>
    <w:rsid w:val="00BA3E96"/>
    <w:rsid w:val="00BA6A91"/>
    <w:rsid w:val="00BA7A68"/>
    <w:rsid w:val="00BB1D9A"/>
    <w:rsid w:val="00BB4EC8"/>
    <w:rsid w:val="00BB7DFE"/>
    <w:rsid w:val="00BC2F1B"/>
    <w:rsid w:val="00BC3062"/>
    <w:rsid w:val="00BC36C3"/>
    <w:rsid w:val="00BC3C12"/>
    <w:rsid w:val="00BC3DB0"/>
    <w:rsid w:val="00BC4E8C"/>
    <w:rsid w:val="00BC7AC2"/>
    <w:rsid w:val="00BC7E3F"/>
    <w:rsid w:val="00BD098B"/>
    <w:rsid w:val="00BD389D"/>
    <w:rsid w:val="00BD3BC1"/>
    <w:rsid w:val="00BD448E"/>
    <w:rsid w:val="00BE4847"/>
    <w:rsid w:val="00BE4D96"/>
    <w:rsid w:val="00BE7013"/>
    <w:rsid w:val="00BE7456"/>
    <w:rsid w:val="00BE7CC2"/>
    <w:rsid w:val="00BF4590"/>
    <w:rsid w:val="00BF621E"/>
    <w:rsid w:val="00C0190A"/>
    <w:rsid w:val="00C01BEF"/>
    <w:rsid w:val="00C05F6E"/>
    <w:rsid w:val="00C12A38"/>
    <w:rsid w:val="00C14BFC"/>
    <w:rsid w:val="00C209A1"/>
    <w:rsid w:val="00C23014"/>
    <w:rsid w:val="00C23B7A"/>
    <w:rsid w:val="00C23E80"/>
    <w:rsid w:val="00C275C2"/>
    <w:rsid w:val="00C27920"/>
    <w:rsid w:val="00C3231A"/>
    <w:rsid w:val="00C3404B"/>
    <w:rsid w:val="00C36D70"/>
    <w:rsid w:val="00C37257"/>
    <w:rsid w:val="00C40BF3"/>
    <w:rsid w:val="00C419DE"/>
    <w:rsid w:val="00C420A0"/>
    <w:rsid w:val="00C44FED"/>
    <w:rsid w:val="00C457C8"/>
    <w:rsid w:val="00C457DA"/>
    <w:rsid w:val="00C46100"/>
    <w:rsid w:val="00C4641A"/>
    <w:rsid w:val="00C46A01"/>
    <w:rsid w:val="00C5113A"/>
    <w:rsid w:val="00C51AE5"/>
    <w:rsid w:val="00C52795"/>
    <w:rsid w:val="00C57FAC"/>
    <w:rsid w:val="00C60ACA"/>
    <w:rsid w:val="00C64571"/>
    <w:rsid w:val="00C64604"/>
    <w:rsid w:val="00C64A8B"/>
    <w:rsid w:val="00C65A04"/>
    <w:rsid w:val="00C663CB"/>
    <w:rsid w:val="00C70AE7"/>
    <w:rsid w:val="00C750D7"/>
    <w:rsid w:val="00C75A22"/>
    <w:rsid w:val="00C77AB3"/>
    <w:rsid w:val="00C81AAA"/>
    <w:rsid w:val="00C8416C"/>
    <w:rsid w:val="00C84DD3"/>
    <w:rsid w:val="00C85D8F"/>
    <w:rsid w:val="00C8727E"/>
    <w:rsid w:val="00C900B5"/>
    <w:rsid w:val="00C90946"/>
    <w:rsid w:val="00C913D5"/>
    <w:rsid w:val="00C922C4"/>
    <w:rsid w:val="00C93CAC"/>
    <w:rsid w:val="00C955F8"/>
    <w:rsid w:val="00C9606F"/>
    <w:rsid w:val="00CA0897"/>
    <w:rsid w:val="00CA0CD3"/>
    <w:rsid w:val="00CA2A61"/>
    <w:rsid w:val="00CB065D"/>
    <w:rsid w:val="00CB3080"/>
    <w:rsid w:val="00CB4296"/>
    <w:rsid w:val="00CB5CB9"/>
    <w:rsid w:val="00CB5D9A"/>
    <w:rsid w:val="00CB61B2"/>
    <w:rsid w:val="00CB65CA"/>
    <w:rsid w:val="00CB66A5"/>
    <w:rsid w:val="00CB7293"/>
    <w:rsid w:val="00CC1364"/>
    <w:rsid w:val="00CC2733"/>
    <w:rsid w:val="00CC6F81"/>
    <w:rsid w:val="00CC75E9"/>
    <w:rsid w:val="00CD314B"/>
    <w:rsid w:val="00CD5FE4"/>
    <w:rsid w:val="00CD7B21"/>
    <w:rsid w:val="00CE2822"/>
    <w:rsid w:val="00CE4D89"/>
    <w:rsid w:val="00CE6D33"/>
    <w:rsid w:val="00CE7FF9"/>
    <w:rsid w:val="00CF0081"/>
    <w:rsid w:val="00CF086E"/>
    <w:rsid w:val="00CF1012"/>
    <w:rsid w:val="00CF458D"/>
    <w:rsid w:val="00CF4DC1"/>
    <w:rsid w:val="00D0527E"/>
    <w:rsid w:val="00D11500"/>
    <w:rsid w:val="00D12DFA"/>
    <w:rsid w:val="00D14646"/>
    <w:rsid w:val="00D14C56"/>
    <w:rsid w:val="00D165FF"/>
    <w:rsid w:val="00D17F26"/>
    <w:rsid w:val="00D2127E"/>
    <w:rsid w:val="00D22BAC"/>
    <w:rsid w:val="00D23216"/>
    <w:rsid w:val="00D32677"/>
    <w:rsid w:val="00D33115"/>
    <w:rsid w:val="00D33AEC"/>
    <w:rsid w:val="00D40A9B"/>
    <w:rsid w:val="00D42255"/>
    <w:rsid w:val="00D42CA1"/>
    <w:rsid w:val="00D44B14"/>
    <w:rsid w:val="00D45F2B"/>
    <w:rsid w:val="00D46849"/>
    <w:rsid w:val="00D473ED"/>
    <w:rsid w:val="00D570CF"/>
    <w:rsid w:val="00D571E8"/>
    <w:rsid w:val="00D57397"/>
    <w:rsid w:val="00D61572"/>
    <w:rsid w:val="00D6640D"/>
    <w:rsid w:val="00D6784B"/>
    <w:rsid w:val="00D702B7"/>
    <w:rsid w:val="00D702E5"/>
    <w:rsid w:val="00D7758F"/>
    <w:rsid w:val="00D77F5C"/>
    <w:rsid w:val="00D8176C"/>
    <w:rsid w:val="00D92CC6"/>
    <w:rsid w:val="00D941FB"/>
    <w:rsid w:val="00D956E7"/>
    <w:rsid w:val="00D95B5D"/>
    <w:rsid w:val="00DA1386"/>
    <w:rsid w:val="00DA18A3"/>
    <w:rsid w:val="00DA45C9"/>
    <w:rsid w:val="00DA497F"/>
    <w:rsid w:val="00DB006C"/>
    <w:rsid w:val="00DB17D3"/>
    <w:rsid w:val="00DB4088"/>
    <w:rsid w:val="00DB5306"/>
    <w:rsid w:val="00DC4F82"/>
    <w:rsid w:val="00DC688B"/>
    <w:rsid w:val="00DD09F5"/>
    <w:rsid w:val="00DD170B"/>
    <w:rsid w:val="00DD1E11"/>
    <w:rsid w:val="00DD29B1"/>
    <w:rsid w:val="00DD4FC4"/>
    <w:rsid w:val="00DE0F28"/>
    <w:rsid w:val="00DE13B6"/>
    <w:rsid w:val="00DE1B91"/>
    <w:rsid w:val="00DE1EB9"/>
    <w:rsid w:val="00DE32B9"/>
    <w:rsid w:val="00DE379D"/>
    <w:rsid w:val="00DE4AA3"/>
    <w:rsid w:val="00DE69E5"/>
    <w:rsid w:val="00DF2079"/>
    <w:rsid w:val="00DF20A7"/>
    <w:rsid w:val="00DF2D60"/>
    <w:rsid w:val="00DF3B3C"/>
    <w:rsid w:val="00DF3B73"/>
    <w:rsid w:val="00E04753"/>
    <w:rsid w:val="00E04F49"/>
    <w:rsid w:val="00E0557F"/>
    <w:rsid w:val="00E0714C"/>
    <w:rsid w:val="00E079EF"/>
    <w:rsid w:val="00E07D77"/>
    <w:rsid w:val="00E118D8"/>
    <w:rsid w:val="00E11B29"/>
    <w:rsid w:val="00E12C4F"/>
    <w:rsid w:val="00E1647E"/>
    <w:rsid w:val="00E2149F"/>
    <w:rsid w:val="00E21CFF"/>
    <w:rsid w:val="00E22C02"/>
    <w:rsid w:val="00E232B4"/>
    <w:rsid w:val="00E262CA"/>
    <w:rsid w:val="00E26C78"/>
    <w:rsid w:val="00E307C3"/>
    <w:rsid w:val="00E30AC8"/>
    <w:rsid w:val="00E32227"/>
    <w:rsid w:val="00E32243"/>
    <w:rsid w:val="00E32CDA"/>
    <w:rsid w:val="00E34285"/>
    <w:rsid w:val="00E35AA0"/>
    <w:rsid w:val="00E41ABF"/>
    <w:rsid w:val="00E450DA"/>
    <w:rsid w:val="00E5215F"/>
    <w:rsid w:val="00E52EFF"/>
    <w:rsid w:val="00E53991"/>
    <w:rsid w:val="00E548E7"/>
    <w:rsid w:val="00E54DEE"/>
    <w:rsid w:val="00E57906"/>
    <w:rsid w:val="00E67A2A"/>
    <w:rsid w:val="00E701DF"/>
    <w:rsid w:val="00E738AA"/>
    <w:rsid w:val="00E73BE7"/>
    <w:rsid w:val="00E73C8E"/>
    <w:rsid w:val="00E743F8"/>
    <w:rsid w:val="00E751AD"/>
    <w:rsid w:val="00E779CB"/>
    <w:rsid w:val="00E81775"/>
    <w:rsid w:val="00E82580"/>
    <w:rsid w:val="00E832D6"/>
    <w:rsid w:val="00E85EE3"/>
    <w:rsid w:val="00E868D8"/>
    <w:rsid w:val="00E90BAE"/>
    <w:rsid w:val="00E915ED"/>
    <w:rsid w:val="00E92415"/>
    <w:rsid w:val="00E94B01"/>
    <w:rsid w:val="00E96444"/>
    <w:rsid w:val="00EA28F9"/>
    <w:rsid w:val="00EA35A1"/>
    <w:rsid w:val="00EB06B9"/>
    <w:rsid w:val="00EB3FC8"/>
    <w:rsid w:val="00EB45D6"/>
    <w:rsid w:val="00EB61BA"/>
    <w:rsid w:val="00EC2C8B"/>
    <w:rsid w:val="00EC5224"/>
    <w:rsid w:val="00EC7D5E"/>
    <w:rsid w:val="00EE04C1"/>
    <w:rsid w:val="00EE0C6C"/>
    <w:rsid w:val="00EE2C28"/>
    <w:rsid w:val="00EE69DE"/>
    <w:rsid w:val="00EE7859"/>
    <w:rsid w:val="00EE7AFC"/>
    <w:rsid w:val="00EF2058"/>
    <w:rsid w:val="00EF2655"/>
    <w:rsid w:val="00EF2984"/>
    <w:rsid w:val="00EF29E9"/>
    <w:rsid w:val="00EF2C46"/>
    <w:rsid w:val="00EF447F"/>
    <w:rsid w:val="00EF46EE"/>
    <w:rsid w:val="00EF7F5F"/>
    <w:rsid w:val="00F00605"/>
    <w:rsid w:val="00F00EF7"/>
    <w:rsid w:val="00F01437"/>
    <w:rsid w:val="00F01815"/>
    <w:rsid w:val="00F02A88"/>
    <w:rsid w:val="00F02C9F"/>
    <w:rsid w:val="00F03517"/>
    <w:rsid w:val="00F03707"/>
    <w:rsid w:val="00F03F89"/>
    <w:rsid w:val="00F05640"/>
    <w:rsid w:val="00F06854"/>
    <w:rsid w:val="00F07468"/>
    <w:rsid w:val="00F074A8"/>
    <w:rsid w:val="00F1311E"/>
    <w:rsid w:val="00F13D53"/>
    <w:rsid w:val="00F15035"/>
    <w:rsid w:val="00F1534F"/>
    <w:rsid w:val="00F153B8"/>
    <w:rsid w:val="00F15F55"/>
    <w:rsid w:val="00F17242"/>
    <w:rsid w:val="00F20931"/>
    <w:rsid w:val="00F22ED7"/>
    <w:rsid w:val="00F2461F"/>
    <w:rsid w:val="00F24D52"/>
    <w:rsid w:val="00F24D65"/>
    <w:rsid w:val="00F276C7"/>
    <w:rsid w:val="00F3204B"/>
    <w:rsid w:val="00F33534"/>
    <w:rsid w:val="00F34E38"/>
    <w:rsid w:val="00F35578"/>
    <w:rsid w:val="00F374FA"/>
    <w:rsid w:val="00F42204"/>
    <w:rsid w:val="00F425D6"/>
    <w:rsid w:val="00F440BA"/>
    <w:rsid w:val="00F442D4"/>
    <w:rsid w:val="00F464CD"/>
    <w:rsid w:val="00F51F30"/>
    <w:rsid w:val="00F52CE3"/>
    <w:rsid w:val="00F54106"/>
    <w:rsid w:val="00F54444"/>
    <w:rsid w:val="00F55643"/>
    <w:rsid w:val="00F60966"/>
    <w:rsid w:val="00F61513"/>
    <w:rsid w:val="00F61C31"/>
    <w:rsid w:val="00F62D4E"/>
    <w:rsid w:val="00F66630"/>
    <w:rsid w:val="00F66E4E"/>
    <w:rsid w:val="00F71CC0"/>
    <w:rsid w:val="00F81690"/>
    <w:rsid w:val="00F83DDA"/>
    <w:rsid w:val="00F84513"/>
    <w:rsid w:val="00F85646"/>
    <w:rsid w:val="00F86FD2"/>
    <w:rsid w:val="00F93AB3"/>
    <w:rsid w:val="00F9659D"/>
    <w:rsid w:val="00FA5456"/>
    <w:rsid w:val="00FB0073"/>
    <w:rsid w:val="00FB0A40"/>
    <w:rsid w:val="00FB0A71"/>
    <w:rsid w:val="00FB2991"/>
    <w:rsid w:val="00FC034D"/>
    <w:rsid w:val="00FC1915"/>
    <w:rsid w:val="00FC2DDE"/>
    <w:rsid w:val="00FC2F1A"/>
    <w:rsid w:val="00FC5283"/>
    <w:rsid w:val="00FC64C2"/>
    <w:rsid w:val="00FC7210"/>
    <w:rsid w:val="00FD27DB"/>
    <w:rsid w:val="00FD3C70"/>
    <w:rsid w:val="00FD6BB4"/>
    <w:rsid w:val="00FE25A1"/>
    <w:rsid w:val="00FE25CA"/>
    <w:rsid w:val="00FE33C8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>
      <o:colormru v:ext="edit" colors="white"/>
    </o:shapedefaults>
    <o:shapelayout v:ext="edit">
      <o:idmap v:ext="edit" data="1"/>
    </o:shapelayout>
  </w:shapeDefaults>
  <w:decimalSymbol w:val=","/>
  <w:listSeparator w:val=";"/>
  <w14:docId w14:val="35528DE8"/>
  <w15:docId w15:val="{E2D7C4BF-8DE2-41E6-9B29-B0AFDFE5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uiPriority w:val="99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paragraph" w:customStyle="1" w:styleId="Style4">
    <w:name w:val="Style4"/>
    <w:basedOn w:val="Normln"/>
    <w:uiPriority w:val="99"/>
    <w:rsid w:val="000234A1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5">
    <w:name w:val="Style5"/>
    <w:basedOn w:val="Normln"/>
    <w:uiPriority w:val="99"/>
    <w:rsid w:val="000234A1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7">
    <w:name w:val="Style7"/>
    <w:basedOn w:val="Normln"/>
    <w:uiPriority w:val="99"/>
    <w:rsid w:val="000234A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8">
    <w:name w:val="Style8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9">
    <w:name w:val="Style9"/>
    <w:basedOn w:val="Normln"/>
    <w:uiPriority w:val="99"/>
    <w:rsid w:val="000234A1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Arial Black" w:eastAsiaTheme="minorEastAsia" w:hAnsi="Arial Black" w:cstheme="minorBidi"/>
    </w:rPr>
  </w:style>
  <w:style w:type="paragraph" w:customStyle="1" w:styleId="Style10">
    <w:name w:val="Style10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character" w:customStyle="1" w:styleId="FontStyle39">
    <w:name w:val="Font Style39"/>
    <w:basedOn w:val="Standardnpsmoodstavce"/>
    <w:uiPriority w:val="99"/>
    <w:rsid w:val="000234A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6">
    <w:name w:val="Font Style46"/>
    <w:basedOn w:val="Standardnpsmoodstavce"/>
    <w:uiPriority w:val="99"/>
    <w:rsid w:val="000234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basedOn w:val="Standardnpsmoodstavce"/>
    <w:uiPriority w:val="99"/>
    <w:rsid w:val="000234A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Standardnpsmoodstavce"/>
    <w:uiPriority w:val="99"/>
    <w:rsid w:val="000234A1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12">
    <w:name w:val="Style12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ind w:hanging="398"/>
      <w:jc w:val="both"/>
    </w:pPr>
    <w:rPr>
      <w:rFonts w:ascii="Arial Black" w:eastAsiaTheme="minorEastAsia" w:hAnsi="Arial Black" w:cstheme="minorBidi"/>
    </w:rPr>
  </w:style>
  <w:style w:type="paragraph" w:customStyle="1" w:styleId="Style13">
    <w:name w:val="Style13"/>
    <w:basedOn w:val="Normln"/>
    <w:uiPriority w:val="99"/>
    <w:rsid w:val="00C209A1"/>
    <w:pPr>
      <w:widowControl w:val="0"/>
      <w:autoSpaceDE w:val="0"/>
      <w:autoSpaceDN w:val="0"/>
      <w:adjustRightInd w:val="0"/>
      <w:spacing w:line="232" w:lineRule="exact"/>
      <w:ind w:hanging="398"/>
    </w:pPr>
    <w:rPr>
      <w:rFonts w:ascii="Arial Black" w:eastAsiaTheme="minorEastAsia" w:hAnsi="Arial Black" w:cstheme="minorBidi"/>
    </w:rPr>
  </w:style>
  <w:style w:type="character" w:customStyle="1" w:styleId="FontStyle43">
    <w:name w:val="Font Style43"/>
    <w:basedOn w:val="Standardnpsmoodstavce"/>
    <w:uiPriority w:val="99"/>
    <w:rsid w:val="00C209A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D7758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FontStyle51">
    <w:name w:val="Font Style51"/>
    <w:basedOn w:val="Standardnpsmoodstavce"/>
    <w:uiPriority w:val="99"/>
    <w:rsid w:val="00D7758F"/>
    <w:rPr>
      <w:rFonts w:ascii="Arial" w:hAnsi="Arial" w:cs="Arial"/>
      <w:sz w:val="12"/>
      <w:szCs w:val="12"/>
    </w:rPr>
  </w:style>
  <w:style w:type="character" w:customStyle="1" w:styleId="FontStyle53">
    <w:name w:val="Font Style53"/>
    <w:basedOn w:val="Standardnpsmoodstavce"/>
    <w:uiPriority w:val="99"/>
    <w:rsid w:val="00D7758F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basedOn w:val="Normln"/>
    <w:uiPriority w:val="99"/>
    <w:rsid w:val="0030515B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14">
    <w:name w:val="Style14"/>
    <w:basedOn w:val="Normln"/>
    <w:uiPriority w:val="99"/>
    <w:rsid w:val="0030515B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1">
    <w:name w:val="Style21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5">
    <w:name w:val="Style25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6">
    <w:name w:val="Style26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8">
    <w:name w:val="Style28"/>
    <w:basedOn w:val="Normln"/>
    <w:uiPriority w:val="99"/>
    <w:rsid w:val="0030515B"/>
    <w:pPr>
      <w:widowControl w:val="0"/>
      <w:autoSpaceDE w:val="0"/>
      <w:autoSpaceDN w:val="0"/>
      <w:adjustRightInd w:val="0"/>
      <w:spacing w:line="250" w:lineRule="exact"/>
    </w:pPr>
    <w:rPr>
      <w:rFonts w:ascii="Arial Black" w:eastAsiaTheme="minorEastAsia" w:hAnsi="Arial Black" w:cstheme="minorBidi"/>
    </w:rPr>
  </w:style>
  <w:style w:type="paragraph" w:customStyle="1" w:styleId="Style33">
    <w:name w:val="Style33"/>
    <w:basedOn w:val="Normln"/>
    <w:uiPriority w:val="99"/>
    <w:rsid w:val="0030515B"/>
    <w:pPr>
      <w:widowControl w:val="0"/>
      <w:autoSpaceDE w:val="0"/>
      <w:autoSpaceDN w:val="0"/>
      <w:adjustRightInd w:val="0"/>
      <w:spacing w:line="278" w:lineRule="exact"/>
    </w:pPr>
    <w:rPr>
      <w:rFonts w:ascii="Arial Black" w:eastAsiaTheme="minorEastAsia" w:hAnsi="Arial Black" w:cstheme="minorBidi"/>
    </w:rPr>
  </w:style>
  <w:style w:type="character" w:customStyle="1" w:styleId="FontStyle49">
    <w:name w:val="Font Style49"/>
    <w:basedOn w:val="Standardnpsmoodstavce"/>
    <w:uiPriority w:val="99"/>
    <w:rsid w:val="0030515B"/>
    <w:rPr>
      <w:rFonts w:ascii="Arial Black" w:hAnsi="Arial Black" w:cs="Arial Black"/>
      <w:i/>
      <w:iCs/>
      <w:sz w:val="8"/>
      <w:szCs w:val="8"/>
    </w:rPr>
  </w:style>
  <w:style w:type="character" w:customStyle="1" w:styleId="FontStyle52">
    <w:name w:val="Font Style52"/>
    <w:basedOn w:val="Standardnpsmoodstavce"/>
    <w:uiPriority w:val="99"/>
    <w:rsid w:val="0030515B"/>
    <w:rPr>
      <w:rFonts w:ascii="Arial" w:hAnsi="Arial" w:cs="Arial"/>
      <w:b/>
      <w:bCs/>
      <w:sz w:val="12"/>
      <w:szCs w:val="12"/>
    </w:rPr>
  </w:style>
  <w:style w:type="character" w:customStyle="1" w:styleId="FontStyle55">
    <w:name w:val="Font Style55"/>
    <w:basedOn w:val="Standardnpsmoodstavce"/>
    <w:uiPriority w:val="99"/>
    <w:rsid w:val="0030515B"/>
    <w:rPr>
      <w:rFonts w:ascii="Times New Roman" w:hAnsi="Times New Roman" w:cs="Times New Roman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CF1012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C6AB5"/>
    <w:rPr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11728"/>
    <w:pPr>
      <w:spacing w:after="300"/>
      <w:contextualSpacing/>
    </w:pPr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11728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paragraph" w:customStyle="1" w:styleId="Standard">
    <w:name w:val="Standard"/>
    <w:rsid w:val="0051172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467FFB"/>
    <w:rPr>
      <w:sz w:val="24"/>
      <w:szCs w:val="24"/>
    </w:rPr>
  </w:style>
  <w:style w:type="paragraph" w:customStyle="1" w:styleId="Normal">
    <w:name w:val="[Normal]"/>
    <w:qFormat/>
    <w:rsid w:val="00C12A3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ZkladntextodsazenChar">
    <w:name w:val="Základní text odsazený Char"/>
    <w:link w:val="Zkladntextodsazen"/>
    <w:rsid w:val="00CB429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E13B6"/>
    <w:rPr>
      <w:sz w:val="24"/>
      <w:szCs w:val="24"/>
    </w:rPr>
  </w:style>
  <w:style w:type="paragraph" w:styleId="Revize">
    <w:name w:val="Revision"/>
    <w:hidden/>
    <w:uiPriority w:val="99"/>
    <w:semiHidden/>
    <w:rsid w:val="0077250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777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449E"/>
    <w:rPr>
      <w:color w:val="605E5C"/>
      <w:shd w:val="clear" w:color="auto" w:fill="E1DFDD"/>
    </w:rPr>
  </w:style>
  <w:style w:type="character" w:customStyle="1" w:styleId="FontStyle29">
    <w:name w:val="Font Style29"/>
    <w:basedOn w:val="Standardnpsmoodstavce"/>
    <w:rsid w:val="00206D06"/>
    <w:rPr>
      <w:rFonts w:ascii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351C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26F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hyperlink" Target="https://ezak.kr-karlovarsky.cz/vz00009215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yperlink" Target="https://ezak.kr-karlovarsky.cz/vz0000921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vz0000921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monika.tousova@kr-karlovarsky.cz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ezak.kr-karlovarsky.cz/profile_display_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9213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3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9C040-C806-4859-9CDE-B5A878B0FF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D2623-48CD-4F11-98E0-E84050D41420}">
  <ds:schemaRefs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62</TotalTime>
  <Pages>8</Pages>
  <Words>2912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21104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Toušová Monika</cp:lastModifiedBy>
  <cp:revision>8</cp:revision>
  <cp:lastPrinted>2025-04-25T09:59:00Z</cp:lastPrinted>
  <dcterms:created xsi:type="dcterms:W3CDTF">2026-01-07T16:16:00Z</dcterms:created>
  <dcterms:modified xsi:type="dcterms:W3CDTF">2026-01-21T09:52:00Z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