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B96" w:rsidRPr="001D1B96" w:rsidRDefault="001D1B96" w:rsidP="00EC5212">
      <w:pPr>
        <w:widowControl w:val="0"/>
        <w:autoSpaceDE w:val="0"/>
        <w:autoSpaceDN w:val="0"/>
        <w:adjustRightInd w:val="0"/>
        <w:jc w:val="both"/>
        <w:rPr>
          <w:b/>
          <w:color w:val="000000"/>
          <w:sz w:val="22"/>
          <w:szCs w:val="22"/>
        </w:rPr>
      </w:pPr>
      <w:r w:rsidRPr="001D1B96">
        <w:rPr>
          <w:b/>
          <w:color w:val="000000"/>
          <w:sz w:val="22"/>
          <w:szCs w:val="22"/>
        </w:rPr>
        <w:t>Příloha č. 2: Specifikace předmětu plnění</w:t>
      </w:r>
    </w:p>
    <w:p w:rsidR="001D1B96" w:rsidRDefault="001D1B96" w:rsidP="00EC5212">
      <w:pPr>
        <w:widowControl w:val="0"/>
        <w:autoSpaceDE w:val="0"/>
        <w:autoSpaceDN w:val="0"/>
        <w:adjustRightInd w:val="0"/>
        <w:jc w:val="both"/>
        <w:rPr>
          <w:color w:val="000000"/>
          <w:sz w:val="22"/>
          <w:szCs w:val="22"/>
        </w:rPr>
      </w:pPr>
    </w:p>
    <w:p w:rsidR="00EC5212" w:rsidRPr="00E67321" w:rsidRDefault="00EC5212" w:rsidP="00EC5212">
      <w:pPr>
        <w:widowControl w:val="0"/>
        <w:autoSpaceDE w:val="0"/>
        <w:autoSpaceDN w:val="0"/>
        <w:adjustRightInd w:val="0"/>
        <w:jc w:val="both"/>
        <w:rPr>
          <w:color w:val="000000"/>
          <w:sz w:val="22"/>
          <w:szCs w:val="22"/>
        </w:rPr>
      </w:pPr>
      <w:r w:rsidRPr="00E67321">
        <w:rPr>
          <w:color w:val="000000"/>
          <w:sz w:val="22"/>
          <w:szCs w:val="22"/>
        </w:rPr>
        <w:t>Poptáváme v rámci Dynamického nákupního systému na péči o zvláště chráněné území</w:t>
      </w:r>
      <w:r w:rsidR="000D3BD9" w:rsidRPr="00E67321">
        <w:rPr>
          <w:color w:val="000000"/>
          <w:sz w:val="22"/>
          <w:szCs w:val="22"/>
        </w:rPr>
        <w:br/>
      </w:r>
      <w:r w:rsidRPr="00E67321">
        <w:rPr>
          <w:color w:val="000000"/>
          <w:sz w:val="22"/>
          <w:szCs w:val="22"/>
        </w:rPr>
        <w:t>a o území soustavy Natura 2000 v Karlovarském kraji následující managementové práce v Přírodní rezervaci Pomezní rybník:</w:t>
      </w:r>
    </w:p>
    <w:p w:rsidR="00A62551" w:rsidRDefault="00A62551" w:rsidP="00A62551">
      <w:pPr>
        <w:jc w:val="both"/>
        <w:rPr>
          <w:iCs/>
          <w:sz w:val="22"/>
          <w:szCs w:val="22"/>
        </w:rPr>
      </w:pPr>
    </w:p>
    <w:p w:rsidR="00A62551" w:rsidRDefault="00A62551" w:rsidP="00A62551">
      <w:pPr>
        <w:ind w:left="851" w:hanging="851"/>
        <w:jc w:val="both"/>
        <w:rPr>
          <w:b/>
          <w:iCs/>
          <w:sz w:val="22"/>
          <w:szCs w:val="22"/>
        </w:rPr>
      </w:pPr>
      <w:r>
        <w:rPr>
          <w:b/>
          <w:iCs/>
          <w:szCs w:val="22"/>
        </w:rPr>
        <w:t>A)</w:t>
      </w:r>
      <w:r>
        <w:rPr>
          <w:b/>
          <w:iCs/>
          <w:sz w:val="22"/>
          <w:szCs w:val="22"/>
        </w:rPr>
        <w:t xml:space="preserve"> </w:t>
      </w:r>
    </w:p>
    <w:p w:rsidR="00A62551" w:rsidRDefault="00A62551" w:rsidP="00A62551">
      <w:pPr>
        <w:ind w:left="426"/>
        <w:jc w:val="both"/>
        <w:rPr>
          <w:iCs/>
          <w:sz w:val="22"/>
          <w:szCs w:val="22"/>
        </w:rPr>
      </w:pPr>
      <w:bookmarkStart w:id="0" w:name="_Hlk219716103"/>
      <w:r>
        <w:rPr>
          <w:iCs/>
          <w:sz w:val="22"/>
          <w:szCs w:val="22"/>
        </w:rPr>
        <w:t>Kácení postupné s přetažením, včetně rozřezání, odvětvení a manipulace</w:t>
      </w:r>
      <w:bookmarkEnd w:id="0"/>
      <w:r>
        <w:rPr>
          <w:iCs/>
          <w:sz w:val="22"/>
          <w:szCs w:val="22"/>
        </w:rPr>
        <w:t xml:space="preserve"> (čtyři skupiny olší lepkavých, a to po 5 ks, po 2 ks, po 3 ks a po 2 ks; celkem 12 ks)</w:t>
      </w:r>
    </w:p>
    <w:p w:rsidR="00A62551" w:rsidRDefault="00A62551" w:rsidP="00A62551">
      <w:pPr>
        <w:pStyle w:val="Odstavecseseznamem"/>
        <w:widowControl w:val="0"/>
        <w:numPr>
          <w:ilvl w:val="0"/>
          <w:numId w:val="11"/>
        </w:numPr>
        <w:autoSpaceDE w:val="0"/>
        <w:autoSpaceDN w:val="0"/>
        <w:adjustRightInd w:val="0"/>
        <w:spacing w:after="0" w:line="240" w:lineRule="auto"/>
        <w:ind w:left="993" w:hanging="426"/>
        <w:jc w:val="both"/>
        <w:rPr>
          <w:rFonts w:ascii="Times New Roman" w:hAnsi="Times New Roman" w:cs="Times New Roman"/>
          <w:color w:val="000000"/>
        </w:rPr>
      </w:pPr>
      <w:r>
        <w:rPr>
          <w:rFonts w:ascii="Times New Roman" w:hAnsi="Times New Roman" w:cs="Times New Roman"/>
          <w:color w:val="000000"/>
        </w:rPr>
        <w:t>21-30 cm průměr na pařezu – 1 ks;</w:t>
      </w:r>
    </w:p>
    <w:p w:rsidR="00A62551" w:rsidRDefault="00A62551" w:rsidP="00A62551">
      <w:pPr>
        <w:pStyle w:val="Odstavecseseznamem"/>
        <w:widowControl w:val="0"/>
        <w:numPr>
          <w:ilvl w:val="0"/>
          <w:numId w:val="11"/>
        </w:numPr>
        <w:autoSpaceDE w:val="0"/>
        <w:autoSpaceDN w:val="0"/>
        <w:adjustRightInd w:val="0"/>
        <w:spacing w:after="0" w:line="240" w:lineRule="auto"/>
        <w:ind w:left="993" w:hanging="426"/>
        <w:jc w:val="both"/>
        <w:rPr>
          <w:rFonts w:ascii="Times New Roman" w:hAnsi="Times New Roman" w:cs="Times New Roman"/>
          <w:color w:val="000000"/>
        </w:rPr>
      </w:pPr>
      <w:r>
        <w:rPr>
          <w:rFonts w:ascii="Times New Roman" w:hAnsi="Times New Roman" w:cs="Times New Roman"/>
          <w:color w:val="000000"/>
        </w:rPr>
        <w:t>31-40 cm průměr na pařezu – 6 ks;</w:t>
      </w:r>
    </w:p>
    <w:p w:rsidR="00A62551" w:rsidRDefault="00A62551" w:rsidP="00A62551">
      <w:pPr>
        <w:pStyle w:val="Odstavecseseznamem"/>
        <w:widowControl w:val="0"/>
        <w:numPr>
          <w:ilvl w:val="0"/>
          <w:numId w:val="11"/>
        </w:numPr>
        <w:autoSpaceDE w:val="0"/>
        <w:autoSpaceDN w:val="0"/>
        <w:adjustRightInd w:val="0"/>
        <w:spacing w:after="0" w:line="240" w:lineRule="auto"/>
        <w:ind w:left="993" w:hanging="426"/>
        <w:jc w:val="both"/>
        <w:rPr>
          <w:rFonts w:ascii="Times New Roman" w:hAnsi="Times New Roman" w:cs="Times New Roman"/>
          <w:color w:val="000000"/>
        </w:rPr>
      </w:pPr>
      <w:r>
        <w:rPr>
          <w:rFonts w:ascii="Times New Roman" w:hAnsi="Times New Roman" w:cs="Times New Roman"/>
          <w:color w:val="000000"/>
        </w:rPr>
        <w:t>41-50 cm průměr na pařezu – 3 ks;</w:t>
      </w:r>
    </w:p>
    <w:p w:rsidR="00A62551" w:rsidRDefault="00A62551" w:rsidP="00A62551">
      <w:pPr>
        <w:pStyle w:val="Odstavecseseznamem"/>
        <w:widowControl w:val="0"/>
        <w:numPr>
          <w:ilvl w:val="0"/>
          <w:numId w:val="11"/>
        </w:numPr>
        <w:autoSpaceDE w:val="0"/>
        <w:autoSpaceDN w:val="0"/>
        <w:adjustRightInd w:val="0"/>
        <w:spacing w:after="0" w:line="240" w:lineRule="auto"/>
        <w:ind w:left="993" w:hanging="426"/>
        <w:jc w:val="both"/>
        <w:rPr>
          <w:rFonts w:ascii="Times New Roman" w:hAnsi="Times New Roman" w:cs="Times New Roman"/>
          <w:color w:val="000000"/>
        </w:rPr>
      </w:pPr>
      <w:r>
        <w:rPr>
          <w:rFonts w:ascii="Times New Roman" w:hAnsi="Times New Roman" w:cs="Times New Roman"/>
          <w:color w:val="000000"/>
        </w:rPr>
        <w:t>51-60 cm průměr na pařezu – 2 ks.</w:t>
      </w:r>
    </w:p>
    <w:p w:rsidR="00A62551" w:rsidRDefault="00A62551" w:rsidP="00A62551">
      <w:pPr>
        <w:widowControl w:val="0"/>
        <w:autoSpaceDE w:val="0"/>
        <w:autoSpaceDN w:val="0"/>
        <w:adjustRightInd w:val="0"/>
        <w:jc w:val="both"/>
        <w:rPr>
          <w:color w:val="000000"/>
        </w:rPr>
      </w:pPr>
    </w:p>
    <w:p w:rsidR="00A62551" w:rsidRDefault="00A62551" w:rsidP="00A62551">
      <w:pPr>
        <w:ind w:left="426"/>
        <w:jc w:val="both"/>
        <w:rPr>
          <w:iCs/>
          <w:sz w:val="22"/>
          <w:szCs w:val="22"/>
        </w:rPr>
      </w:pPr>
      <w:r>
        <w:rPr>
          <w:iCs/>
          <w:sz w:val="22"/>
          <w:szCs w:val="22"/>
        </w:rPr>
        <w:t>Hroubí a nehroubí se deponuje na volně ložené hromady na vhodná místa (mimo kosené plochy) v přírodní rezervaci či bude odvezeno mimo plochu zásahu.</w:t>
      </w:r>
    </w:p>
    <w:p w:rsidR="00A62551" w:rsidRDefault="00A62551" w:rsidP="00A62551">
      <w:pPr>
        <w:ind w:left="426"/>
        <w:jc w:val="both"/>
        <w:rPr>
          <w:color w:val="000000"/>
          <w:sz w:val="22"/>
          <w:szCs w:val="22"/>
        </w:rPr>
      </w:pPr>
      <w:r>
        <w:rPr>
          <w:color w:val="000000"/>
          <w:sz w:val="22"/>
          <w:szCs w:val="22"/>
        </w:rPr>
        <w:t>Oblast kácených stromů je na dotčené ploše rámcově označena po jednotlivých skupinách a je rovněž rámcově označena v příloze č. 3 (Mapa).</w:t>
      </w:r>
    </w:p>
    <w:p w:rsidR="00A62551" w:rsidRDefault="00A62551" w:rsidP="00A62551">
      <w:pPr>
        <w:ind w:left="426"/>
        <w:jc w:val="both"/>
        <w:rPr>
          <w:iCs/>
          <w:sz w:val="22"/>
          <w:szCs w:val="22"/>
        </w:rPr>
      </w:pPr>
    </w:p>
    <w:p w:rsidR="00A62551" w:rsidRDefault="00A62551" w:rsidP="00A62551">
      <w:pPr>
        <w:widowControl w:val="0"/>
        <w:autoSpaceDE w:val="0"/>
        <w:autoSpaceDN w:val="0"/>
        <w:adjustRightInd w:val="0"/>
        <w:ind w:left="426"/>
        <w:jc w:val="both"/>
        <w:rPr>
          <w:sz w:val="22"/>
          <w:szCs w:val="22"/>
        </w:rPr>
      </w:pPr>
      <w:r>
        <w:rPr>
          <w:sz w:val="22"/>
          <w:szCs w:val="22"/>
        </w:rPr>
        <w:t>Práce budou provedeny v rozmezí ihned ode dne uveřejnění objednávky v registru smluv do 31. října 2025.</w:t>
      </w:r>
    </w:p>
    <w:p w:rsidR="00A62551" w:rsidRDefault="00A62551" w:rsidP="00A62551">
      <w:pPr>
        <w:ind w:left="426"/>
        <w:jc w:val="both"/>
        <w:rPr>
          <w:sz w:val="22"/>
          <w:szCs w:val="22"/>
          <w:highlight w:val="green"/>
        </w:rPr>
      </w:pPr>
    </w:p>
    <w:p w:rsidR="00A62551" w:rsidRDefault="00A62551" w:rsidP="00A62551">
      <w:pPr>
        <w:ind w:left="426"/>
        <w:jc w:val="both"/>
        <w:rPr>
          <w:b/>
          <w:sz w:val="22"/>
          <w:szCs w:val="22"/>
        </w:rPr>
      </w:pPr>
      <w:r>
        <w:rPr>
          <w:b/>
          <w:sz w:val="22"/>
          <w:szCs w:val="22"/>
        </w:rPr>
        <w:t>Upozornění – všechny stromy jsou suché a lámavé. Stromy rostou v podmáčených místech a v blízkosti vodní plochy.</w:t>
      </w:r>
    </w:p>
    <w:p w:rsidR="00A62551" w:rsidRDefault="00A62551" w:rsidP="00A62551">
      <w:pPr>
        <w:ind w:left="284"/>
        <w:jc w:val="both"/>
        <w:rPr>
          <w:color w:val="000000"/>
          <w:sz w:val="22"/>
          <w:szCs w:val="22"/>
        </w:rPr>
      </w:pPr>
    </w:p>
    <w:p w:rsidR="00A62551" w:rsidRDefault="00A62551" w:rsidP="00A62551">
      <w:pPr>
        <w:widowControl w:val="0"/>
        <w:autoSpaceDE w:val="0"/>
        <w:autoSpaceDN w:val="0"/>
        <w:adjustRightInd w:val="0"/>
        <w:ind w:left="284" w:hanging="284"/>
        <w:jc w:val="both"/>
        <w:rPr>
          <w:b/>
          <w:color w:val="000000"/>
          <w:sz w:val="22"/>
          <w:szCs w:val="22"/>
        </w:rPr>
      </w:pPr>
      <w:r>
        <w:rPr>
          <w:b/>
          <w:color w:val="000000"/>
          <w:szCs w:val="22"/>
        </w:rPr>
        <w:t>B)</w:t>
      </w:r>
      <w:r>
        <w:rPr>
          <w:b/>
          <w:color w:val="000000"/>
          <w:sz w:val="22"/>
          <w:szCs w:val="22"/>
        </w:rPr>
        <w:t xml:space="preserve"> </w:t>
      </w:r>
    </w:p>
    <w:p w:rsidR="00A62551" w:rsidRDefault="00A62551" w:rsidP="00A62551">
      <w:pPr>
        <w:widowControl w:val="0"/>
        <w:autoSpaceDE w:val="0"/>
        <w:autoSpaceDN w:val="0"/>
        <w:adjustRightInd w:val="0"/>
        <w:ind w:left="426"/>
        <w:jc w:val="both"/>
        <w:rPr>
          <w:color w:val="000000"/>
          <w:sz w:val="22"/>
          <w:szCs w:val="22"/>
        </w:rPr>
      </w:pPr>
      <w:bookmarkStart w:id="1" w:name="_Hlk219716133"/>
      <w:r>
        <w:rPr>
          <w:color w:val="000000"/>
          <w:sz w:val="22"/>
          <w:szCs w:val="22"/>
        </w:rPr>
        <w:t>Jednorázové ruční odstranění keřovitého porostu nad 3 metry výšky a do 10 cm průměru kmene na řezné ploše o rozloze 300 m</w:t>
      </w:r>
      <w:r>
        <w:rPr>
          <w:color w:val="000000"/>
          <w:sz w:val="22"/>
          <w:szCs w:val="22"/>
          <w:vertAlign w:val="superscript"/>
        </w:rPr>
        <w:t>2</w:t>
      </w:r>
      <w:bookmarkEnd w:id="1"/>
      <w:r>
        <w:rPr>
          <w:color w:val="000000"/>
          <w:sz w:val="22"/>
          <w:szCs w:val="22"/>
        </w:rPr>
        <w:t xml:space="preserve"> – umístění viz příloha č. 3 (Mapa).</w:t>
      </w:r>
    </w:p>
    <w:p w:rsidR="00A62551" w:rsidRDefault="00A62551" w:rsidP="00A62551">
      <w:pPr>
        <w:widowControl w:val="0"/>
        <w:autoSpaceDE w:val="0"/>
        <w:autoSpaceDN w:val="0"/>
        <w:adjustRightInd w:val="0"/>
        <w:ind w:left="426"/>
        <w:jc w:val="both"/>
        <w:rPr>
          <w:color w:val="000000"/>
          <w:sz w:val="22"/>
          <w:szCs w:val="22"/>
        </w:rPr>
      </w:pPr>
      <w:r>
        <w:rPr>
          <w:color w:val="000000"/>
          <w:sz w:val="22"/>
          <w:szCs w:val="22"/>
        </w:rPr>
        <w:t xml:space="preserve"> </w:t>
      </w:r>
    </w:p>
    <w:p w:rsidR="00A62551" w:rsidRDefault="00A62551" w:rsidP="00A62551">
      <w:pPr>
        <w:ind w:left="426"/>
        <w:jc w:val="both"/>
        <w:rPr>
          <w:iCs/>
          <w:sz w:val="22"/>
          <w:szCs w:val="22"/>
        </w:rPr>
      </w:pPr>
      <w:r>
        <w:rPr>
          <w:sz w:val="22"/>
          <w:szCs w:val="22"/>
        </w:rPr>
        <w:t>Práce budou provedeny v rozmezí od ledna 202</w:t>
      </w:r>
      <w:r w:rsidR="00A61ACF">
        <w:rPr>
          <w:sz w:val="22"/>
          <w:szCs w:val="22"/>
        </w:rPr>
        <w:t>6</w:t>
      </w:r>
      <w:r>
        <w:rPr>
          <w:sz w:val="22"/>
          <w:szCs w:val="22"/>
        </w:rPr>
        <w:t xml:space="preserve"> do 31. března nebo od 1. října do 31. října 202</w:t>
      </w:r>
      <w:r w:rsidR="00A61ACF">
        <w:rPr>
          <w:sz w:val="22"/>
          <w:szCs w:val="22"/>
        </w:rPr>
        <w:t>6</w:t>
      </w:r>
      <w:r>
        <w:rPr>
          <w:sz w:val="22"/>
          <w:szCs w:val="22"/>
        </w:rPr>
        <w:t>.</w:t>
      </w:r>
      <w:r>
        <w:rPr>
          <w:color w:val="000000"/>
          <w:sz w:val="22"/>
          <w:szCs w:val="22"/>
        </w:rPr>
        <w:t xml:space="preserve"> Oblast odstranění keřovitého porostu je rámcově označena v příloze č. 3 (Mapa).</w:t>
      </w:r>
    </w:p>
    <w:p w:rsidR="00A62551" w:rsidRDefault="00A62551" w:rsidP="00A62551">
      <w:pPr>
        <w:widowControl w:val="0"/>
        <w:autoSpaceDE w:val="0"/>
        <w:autoSpaceDN w:val="0"/>
        <w:adjustRightInd w:val="0"/>
        <w:ind w:left="284" w:hanging="284"/>
        <w:jc w:val="both"/>
        <w:rPr>
          <w:color w:val="000000"/>
          <w:sz w:val="22"/>
          <w:szCs w:val="22"/>
        </w:rPr>
      </w:pPr>
    </w:p>
    <w:p w:rsidR="00A62551" w:rsidRDefault="00A62551" w:rsidP="00A62551">
      <w:pPr>
        <w:jc w:val="both"/>
        <w:rPr>
          <w:b/>
          <w:szCs w:val="22"/>
        </w:rPr>
      </w:pPr>
      <w:r>
        <w:rPr>
          <w:b/>
          <w:sz w:val="28"/>
        </w:rPr>
        <w:t xml:space="preserve">C) </w:t>
      </w:r>
    </w:p>
    <w:p w:rsidR="00A62551" w:rsidRPr="004A6BEF" w:rsidRDefault="00A62551" w:rsidP="00A62551">
      <w:pPr>
        <w:ind w:left="426"/>
        <w:jc w:val="both"/>
        <w:rPr>
          <w:sz w:val="22"/>
        </w:rPr>
      </w:pPr>
      <w:bookmarkStart w:id="2" w:name="_Hlk219716162"/>
      <w:r w:rsidRPr="004A6BEF">
        <w:rPr>
          <w:sz w:val="22"/>
        </w:rPr>
        <w:t>Jednorázové pokosení metlicových a ostřicovo „slatinných“ porostů o ploše 1.400 m</w:t>
      </w:r>
      <w:r w:rsidRPr="004A6BEF">
        <w:rPr>
          <w:sz w:val="22"/>
          <w:vertAlign w:val="superscript"/>
        </w:rPr>
        <w:t>2</w:t>
      </w:r>
      <w:r w:rsidRPr="004A6BEF">
        <w:rPr>
          <w:sz w:val="22"/>
        </w:rPr>
        <w:t>, včetně výřezu a vyštípání nově narostlých výmladků,</w:t>
      </w:r>
      <w:bookmarkEnd w:id="2"/>
      <w:r w:rsidRPr="004A6BEF">
        <w:rPr>
          <w:sz w:val="22"/>
        </w:rPr>
        <w:t xml:space="preserve"> v ploše, která je vymezena v příloze č. 3 (Mapa). </w:t>
      </w:r>
    </w:p>
    <w:p w:rsidR="00A62551" w:rsidRPr="004A6BEF" w:rsidRDefault="00A62551" w:rsidP="00A62551">
      <w:pPr>
        <w:ind w:firstLine="426"/>
        <w:jc w:val="both"/>
        <w:rPr>
          <w:iCs/>
          <w:sz w:val="22"/>
        </w:rPr>
      </w:pPr>
      <w:r w:rsidRPr="004A6BEF">
        <w:rPr>
          <w:iCs/>
          <w:sz w:val="22"/>
        </w:rPr>
        <w:t xml:space="preserve">Vyřezanou a pokosenou hmotu je třeba vhodně umístit mimo plochu zásahu. </w:t>
      </w:r>
    </w:p>
    <w:p w:rsidR="00A62551" w:rsidRPr="004A6BEF" w:rsidRDefault="00A62551" w:rsidP="00A62551">
      <w:pPr>
        <w:ind w:firstLine="426"/>
        <w:jc w:val="both"/>
        <w:rPr>
          <w:iCs/>
          <w:sz w:val="22"/>
        </w:rPr>
      </w:pPr>
    </w:p>
    <w:p w:rsidR="00A62551" w:rsidRPr="004A6BEF" w:rsidRDefault="00A62551" w:rsidP="00A62551">
      <w:pPr>
        <w:widowControl w:val="0"/>
        <w:autoSpaceDE w:val="0"/>
        <w:autoSpaceDN w:val="0"/>
        <w:adjustRightInd w:val="0"/>
        <w:ind w:firstLine="426"/>
        <w:jc w:val="both"/>
        <w:rPr>
          <w:color w:val="000000"/>
          <w:sz w:val="22"/>
        </w:rPr>
      </w:pPr>
      <w:r w:rsidRPr="004A6BEF">
        <w:rPr>
          <w:sz w:val="22"/>
        </w:rPr>
        <w:t xml:space="preserve">Práce budou provedeny v rozmezí od 1. července 2025 do 31. října 2025. </w:t>
      </w:r>
    </w:p>
    <w:p w:rsidR="00A62551" w:rsidRPr="004A6BEF" w:rsidRDefault="00A62551" w:rsidP="00A62551">
      <w:pPr>
        <w:widowControl w:val="0"/>
        <w:autoSpaceDE w:val="0"/>
        <w:autoSpaceDN w:val="0"/>
        <w:adjustRightInd w:val="0"/>
        <w:jc w:val="both"/>
        <w:rPr>
          <w:b/>
          <w:sz w:val="22"/>
        </w:rPr>
      </w:pPr>
    </w:p>
    <w:p w:rsidR="00A62551" w:rsidRPr="004A6BEF" w:rsidRDefault="00A62551" w:rsidP="00A62551">
      <w:pPr>
        <w:widowControl w:val="0"/>
        <w:autoSpaceDE w:val="0"/>
        <w:autoSpaceDN w:val="0"/>
        <w:adjustRightInd w:val="0"/>
        <w:ind w:left="426"/>
        <w:jc w:val="both"/>
        <w:rPr>
          <w:b/>
          <w:color w:val="000000"/>
          <w:sz w:val="22"/>
        </w:rPr>
      </w:pPr>
      <w:r w:rsidRPr="004A6BEF">
        <w:rPr>
          <w:b/>
          <w:sz w:val="22"/>
        </w:rPr>
        <w:t>Upozornění – uvedená managementová plocha je silně podmáčená.</w:t>
      </w:r>
    </w:p>
    <w:p w:rsidR="00A62551" w:rsidRDefault="00A62551" w:rsidP="00A62551">
      <w:pPr>
        <w:pStyle w:val="Odstavecseseznamem"/>
        <w:widowControl w:val="0"/>
        <w:autoSpaceDE w:val="0"/>
        <w:autoSpaceDN w:val="0"/>
        <w:adjustRightInd w:val="0"/>
        <w:spacing w:after="120" w:line="240" w:lineRule="auto"/>
        <w:ind w:left="709"/>
        <w:jc w:val="both"/>
        <w:rPr>
          <w:rFonts w:ascii="Times New Roman" w:hAnsi="Times New Roman" w:cs="Times New Roman"/>
          <w:color w:val="000000"/>
        </w:rPr>
      </w:pPr>
    </w:p>
    <w:p w:rsidR="00A62551" w:rsidRDefault="00A62551" w:rsidP="00A62551">
      <w:pPr>
        <w:ind w:left="426" w:hanging="426"/>
        <w:jc w:val="both"/>
        <w:rPr>
          <w:sz w:val="28"/>
        </w:rPr>
      </w:pPr>
      <w:r>
        <w:rPr>
          <w:b/>
          <w:sz w:val="28"/>
        </w:rPr>
        <w:t>D)</w:t>
      </w:r>
      <w:r>
        <w:rPr>
          <w:sz w:val="28"/>
        </w:rPr>
        <w:t xml:space="preserve"> </w:t>
      </w:r>
    </w:p>
    <w:p w:rsidR="00A62551" w:rsidRDefault="00A62551" w:rsidP="00A62551">
      <w:pPr>
        <w:ind w:left="426"/>
        <w:jc w:val="both"/>
        <w:rPr>
          <w:sz w:val="22"/>
          <w:szCs w:val="22"/>
        </w:rPr>
      </w:pPr>
      <w:r>
        <w:rPr>
          <w:sz w:val="22"/>
          <w:szCs w:val="22"/>
        </w:rPr>
        <w:t>Jednorázový úklid odpadků v ploše rezervace a přilehlé odpočívací plochy, a to v rozmezí od doby po dokončení všech ostatních prací (viz výše) do doby před převzetím prací objednatelem.</w:t>
      </w:r>
    </w:p>
    <w:p w:rsidR="00A62551" w:rsidRDefault="00A62551" w:rsidP="00A62551">
      <w:pPr>
        <w:jc w:val="both"/>
        <w:rPr>
          <w:b/>
          <w:iCs/>
          <w:sz w:val="22"/>
          <w:szCs w:val="22"/>
        </w:rPr>
      </w:pPr>
    </w:p>
    <w:p w:rsidR="00A62551" w:rsidRDefault="00A62551" w:rsidP="00A62551">
      <w:pPr>
        <w:widowControl w:val="0"/>
        <w:autoSpaceDE w:val="0"/>
        <w:autoSpaceDN w:val="0"/>
        <w:adjustRightInd w:val="0"/>
        <w:jc w:val="both"/>
        <w:rPr>
          <w:color w:val="000000"/>
          <w:sz w:val="22"/>
          <w:szCs w:val="22"/>
        </w:rPr>
      </w:pPr>
    </w:p>
    <w:p w:rsidR="00A62551" w:rsidRDefault="00A62551" w:rsidP="00A62551">
      <w:pPr>
        <w:jc w:val="both"/>
        <w:rPr>
          <w:color w:val="000000"/>
          <w:sz w:val="22"/>
          <w:szCs w:val="22"/>
        </w:rPr>
      </w:pPr>
      <w:r>
        <w:rPr>
          <w:color w:val="000000"/>
          <w:sz w:val="22"/>
          <w:szCs w:val="22"/>
        </w:rPr>
        <w:t>Provedené práce budou předány odboru životního prostředí a zemědělství Krajského úřadu Karlovarského kraje a o předání bude vyhotoven protokol.</w:t>
      </w:r>
    </w:p>
    <w:p w:rsidR="00A62551" w:rsidRDefault="00A62551" w:rsidP="00A62551">
      <w:pPr>
        <w:jc w:val="both"/>
        <w:rPr>
          <w:color w:val="000000"/>
          <w:sz w:val="22"/>
          <w:szCs w:val="22"/>
        </w:rPr>
      </w:pPr>
    </w:p>
    <w:p w:rsidR="00A62551" w:rsidRDefault="00A62551" w:rsidP="00A62551">
      <w:pPr>
        <w:jc w:val="both"/>
        <w:rPr>
          <w:color w:val="000000"/>
          <w:sz w:val="22"/>
          <w:szCs w:val="22"/>
        </w:rPr>
      </w:pPr>
      <w:r>
        <w:rPr>
          <w:color w:val="000000"/>
          <w:sz w:val="22"/>
          <w:szCs w:val="22"/>
        </w:rPr>
        <w:t xml:space="preserve">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w:t>
      </w:r>
      <w:r>
        <w:rPr>
          <w:color w:val="000000"/>
          <w:sz w:val="22"/>
          <w:szCs w:val="22"/>
        </w:rPr>
        <w:lastRenderedPageBreak/>
        <w:t>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A62551" w:rsidRDefault="00A62551" w:rsidP="00A62551">
      <w:pPr>
        <w:jc w:val="both"/>
        <w:rPr>
          <w:color w:val="000000"/>
          <w:sz w:val="22"/>
          <w:szCs w:val="22"/>
        </w:rPr>
      </w:pPr>
    </w:p>
    <w:p w:rsidR="00784CBD" w:rsidRPr="00FB5345" w:rsidRDefault="00A62551" w:rsidP="00361A9A">
      <w:pPr>
        <w:jc w:val="both"/>
        <w:rPr>
          <w:sz w:val="22"/>
          <w:szCs w:val="22"/>
        </w:rPr>
      </w:pPr>
      <w:r>
        <w:rPr>
          <w:color w:val="000000"/>
          <w:sz w:val="22"/>
          <w:szCs w:val="22"/>
        </w:rPr>
        <w:t>Za případné škody vzniklé během realizace zadaných prací odpovídá dodavatel.</w:t>
      </w:r>
      <w:bookmarkStart w:id="3" w:name="_GoBack"/>
      <w:bookmarkEnd w:id="3"/>
    </w:p>
    <w:sectPr w:rsidR="00784CBD" w:rsidRPr="00FB5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163B06D2"/>
    <w:multiLevelType w:val="hybridMultilevel"/>
    <w:tmpl w:val="A0EA9B9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C230F3F"/>
    <w:multiLevelType w:val="hybridMultilevel"/>
    <w:tmpl w:val="12409D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0D949FC"/>
    <w:multiLevelType w:val="hybridMultilevel"/>
    <w:tmpl w:val="2FB6A5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F671D64"/>
    <w:multiLevelType w:val="hybridMultilevel"/>
    <w:tmpl w:val="72546B32"/>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 w:numId="7">
    <w:abstractNumId w:val="0"/>
  </w:num>
  <w:num w:numId="8">
    <w:abstractNumId w:val="0"/>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EC"/>
    <w:rsid w:val="00010B9B"/>
    <w:rsid w:val="00021A82"/>
    <w:rsid w:val="000D3BD9"/>
    <w:rsid w:val="000E01F2"/>
    <w:rsid w:val="001D1B96"/>
    <w:rsid w:val="001D46DE"/>
    <w:rsid w:val="002247D4"/>
    <w:rsid w:val="00225F08"/>
    <w:rsid w:val="003401C4"/>
    <w:rsid w:val="00361A9A"/>
    <w:rsid w:val="003A45B6"/>
    <w:rsid w:val="003F61DD"/>
    <w:rsid w:val="00441CB0"/>
    <w:rsid w:val="00476498"/>
    <w:rsid w:val="00491D70"/>
    <w:rsid w:val="004A6BEF"/>
    <w:rsid w:val="004C0CFC"/>
    <w:rsid w:val="004D0F8F"/>
    <w:rsid w:val="004D1C02"/>
    <w:rsid w:val="004E3A45"/>
    <w:rsid w:val="004F1EF9"/>
    <w:rsid w:val="00517A1F"/>
    <w:rsid w:val="0054681B"/>
    <w:rsid w:val="005D68BA"/>
    <w:rsid w:val="006C6587"/>
    <w:rsid w:val="006D476B"/>
    <w:rsid w:val="00737AAD"/>
    <w:rsid w:val="00762D99"/>
    <w:rsid w:val="00784CBD"/>
    <w:rsid w:val="007B1A34"/>
    <w:rsid w:val="008201A3"/>
    <w:rsid w:val="0082421D"/>
    <w:rsid w:val="008464C2"/>
    <w:rsid w:val="008F2F5D"/>
    <w:rsid w:val="00900A7C"/>
    <w:rsid w:val="009345DD"/>
    <w:rsid w:val="0099563E"/>
    <w:rsid w:val="00995958"/>
    <w:rsid w:val="009C4207"/>
    <w:rsid w:val="00A563F9"/>
    <w:rsid w:val="00A61ACF"/>
    <w:rsid w:val="00A62551"/>
    <w:rsid w:val="00A80F44"/>
    <w:rsid w:val="00AB4FCE"/>
    <w:rsid w:val="00B95604"/>
    <w:rsid w:val="00BB0F6E"/>
    <w:rsid w:val="00C30A28"/>
    <w:rsid w:val="00C34FF7"/>
    <w:rsid w:val="00C431B4"/>
    <w:rsid w:val="00C53927"/>
    <w:rsid w:val="00C55D51"/>
    <w:rsid w:val="00C86DA4"/>
    <w:rsid w:val="00CD41E3"/>
    <w:rsid w:val="00CD773F"/>
    <w:rsid w:val="00D16CEC"/>
    <w:rsid w:val="00D31577"/>
    <w:rsid w:val="00DB679B"/>
    <w:rsid w:val="00DE64DB"/>
    <w:rsid w:val="00E24C18"/>
    <w:rsid w:val="00E25668"/>
    <w:rsid w:val="00E60A85"/>
    <w:rsid w:val="00E67321"/>
    <w:rsid w:val="00E73681"/>
    <w:rsid w:val="00E9729A"/>
    <w:rsid w:val="00EB098F"/>
    <w:rsid w:val="00EC5212"/>
    <w:rsid w:val="00F062E7"/>
    <w:rsid w:val="00F87FED"/>
    <w:rsid w:val="00F94385"/>
    <w:rsid w:val="00FB5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0D74"/>
  <w15:chartTrackingRefBased/>
  <w15:docId w15:val="{E521F7CC-7AB7-47A4-80D1-A42C57CD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47D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1577"/>
    <w:pPr>
      <w:spacing w:after="200" w:line="276" w:lineRule="auto"/>
      <w:ind w:left="720"/>
      <w:contextualSpacing/>
    </w:pPr>
    <w:rPr>
      <w:rFonts w:asciiTheme="minorHAnsi" w:eastAsiaTheme="minorEastAsia" w:hAnsiTheme="minorHAnsi" w:cstheme="minorBidi"/>
      <w:sz w:val="22"/>
      <w:szCs w:val="22"/>
    </w:rPr>
  </w:style>
  <w:style w:type="paragraph" w:styleId="Textbubliny">
    <w:name w:val="Balloon Text"/>
    <w:basedOn w:val="Normln"/>
    <w:link w:val="TextbublinyChar"/>
    <w:uiPriority w:val="99"/>
    <w:semiHidden/>
    <w:unhideWhenUsed/>
    <w:rsid w:val="004D0F8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0F8F"/>
    <w:rPr>
      <w:rFonts w:ascii="Segoe UI" w:eastAsia="Times New Roman" w:hAnsi="Segoe UI" w:cs="Segoe UI"/>
      <w:sz w:val="18"/>
      <w:szCs w:val="18"/>
      <w:lang w:eastAsia="cs-CZ"/>
    </w:rPr>
  </w:style>
  <w:style w:type="paragraph" w:customStyle="1" w:styleId="Style11">
    <w:name w:val="Style11"/>
    <w:basedOn w:val="Normln"/>
    <w:uiPriority w:val="99"/>
    <w:rsid w:val="001D46DE"/>
    <w:pPr>
      <w:autoSpaceDE w:val="0"/>
      <w:autoSpaceDN w:val="0"/>
      <w:spacing w:line="230" w:lineRule="exact"/>
      <w:jc w:val="both"/>
    </w:pPr>
    <w:rPr>
      <w:rFonts w:ascii="Arial Black" w:eastAsiaTheme="minorHAnsi" w:hAnsi="Arial Black"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130">
      <w:bodyDiv w:val="1"/>
      <w:marLeft w:val="0"/>
      <w:marRight w:val="0"/>
      <w:marTop w:val="0"/>
      <w:marBottom w:val="0"/>
      <w:divBdr>
        <w:top w:val="none" w:sz="0" w:space="0" w:color="auto"/>
        <w:left w:val="none" w:sz="0" w:space="0" w:color="auto"/>
        <w:bottom w:val="none" w:sz="0" w:space="0" w:color="auto"/>
        <w:right w:val="none" w:sz="0" w:space="0" w:color="auto"/>
      </w:divBdr>
    </w:div>
    <w:div w:id="115298025">
      <w:bodyDiv w:val="1"/>
      <w:marLeft w:val="0"/>
      <w:marRight w:val="0"/>
      <w:marTop w:val="0"/>
      <w:marBottom w:val="0"/>
      <w:divBdr>
        <w:top w:val="none" w:sz="0" w:space="0" w:color="auto"/>
        <w:left w:val="none" w:sz="0" w:space="0" w:color="auto"/>
        <w:bottom w:val="none" w:sz="0" w:space="0" w:color="auto"/>
        <w:right w:val="none" w:sz="0" w:space="0" w:color="auto"/>
      </w:divBdr>
    </w:div>
    <w:div w:id="186871601">
      <w:bodyDiv w:val="1"/>
      <w:marLeft w:val="0"/>
      <w:marRight w:val="0"/>
      <w:marTop w:val="0"/>
      <w:marBottom w:val="0"/>
      <w:divBdr>
        <w:top w:val="none" w:sz="0" w:space="0" w:color="auto"/>
        <w:left w:val="none" w:sz="0" w:space="0" w:color="auto"/>
        <w:bottom w:val="none" w:sz="0" w:space="0" w:color="auto"/>
        <w:right w:val="none" w:sz="0" w:space="0" w:color="auto"/>
      </w:divBdr>
    </w:div>
    <w:div w:id="193542496">
      <w:bodyDiv w:val="1"/>
      <w:marLeft w:val="0"/>
      <w:marRight w:val="0"/>
      <w:marTop w:val="0"/>
      <w:marBottom w:val="0"/>
      <w:divBdr>
        <w:top w:val="none" w:sz="0" w:space="0" w:color="auto"/>
        <w:left w:val="none" w:sz="0" w:space="0" w:color="auto"/>
        <w:bottom w:val="none" w:sz="0" w:space="0" w:color="auto"/>
        <w:right w:val="none" w:sz="0" w:space="0" w:color="auto"/>
      </w:divBdr>
    </w:div>
    <w:div w:id="260840075">
      <w:bodyDiv w:val="1"/>
      <w:marLeft w:val="0"/>
      <w:marRight w:val="0"/>
      <w:marTop w:val="0"/>
      <w:marBottom w:val="0"/>
      <w:divBdr>
        <w:top w:val="none" w:sz="0" w:space="0" w:color="auto"/>
        <w:left w:val="none" w:sz="0" w:space="0" w:color="auto"/>
        <w:bottom w:val="none" w:sz="0" w:space="0" w:color="auto"/>
        <w:right w:val="none" w:sz="0" w:space="0" w:color="auto"/>
      </w:divBdr>
    </w:div>
    <w:div w:id="403573302">
      <w:bodyDiv w:val="1"/>
      <w:marLeft w:val="0"/>
      <w:marRight w:val="0"/>
      <w:marTop w:val="0"/>
      <w:marBottom w:val="0"/>
      <w:divBdr>
        <w:top w:val="none" w:sz="0" w:space="0" w:color="auto"/>
        <w:left w:val="none" w:sz="0" w:space="0" w:color="auto"/>
        <w:bottom w:val="none" w:sz="0" w:space="0" w:color="auto"/>
        <w:right w:val="none" w:sz="0" w:space="0" w:color="auto"/>
      </w:divBdr>
    </w:div>
    <w:div w:id="419571476">
      <w:bodyDiv w:val="1"/>
      <w:marLeft w:val="0"/>
      <w:marRight w:val="0"/>
      <w:marTop w:val="0"/>
      <w:marBottom w:val="0"/>
      <w:divBdr>
        <w:top w:val="none" w:sz="0" w:space="0" w:color="auto"/>
        <w:left w:val="none" w:sz="0" w:space="0" w:color="auto"/>
        <w:bottom w:val="none" w:sz="0" w:space="0" w:color="auto"/>
        <w:right w:val="none" w:sz="0" w:space="0" w:color="auto"/>
      </w:divBdr>
    </w:div>
    <w:div w:id="568271530">
      <w:bodyDiv w:val="1"/>
      <w:marLeft w:val="0"/>
      <w:marRight w:val="0"/>
      <w:marTop w:val="0"/>
      <w:marBottom w:val="0"/>
      <w:divBdr>
        <w:top w:val="none" w:sz="0" w:space="0" w:color="auto"/>
        <w:left w:val="none" w:sz="0" w:space="0" w:color="auto"/>
        <w:bottom w:val="none" w:sz="0" w:space="0" w:color="auto"/>
        <w:right w:val="none" w:sz="0" w:space="0" w:color="auto"/>
      </w:divBdr>
    </w:div>
    <w:div w:id="682778343">
      <w:bodyDiv w:val="1"/>
      <w:marLeft w:val="0"/>
      <w:marRight w:val="0"/>
      <w:marTop w:val="0"/>
      <w:marBottom w:val="0"/>
      <w:divBdr>
        <w:top w:val="none" w:sz="0" w:space="0" w:color="auto"/>
        <w:left w:val="none" w:sz="0" w:space="0" w:color="auto"/>
        <w:bottom w:val="none" w:sz="0" w:space="0" w:color="auto"/>
        <w:right w:val="none" w:sz="0" w:space="0" w:color="auto"/>
      </w:divBdr>
    </w:div>
    <w:div w:id="746193914">
      <w:bodyDiv w:val="1"/>
      <w:marLeft w:val="0"/>
      <w:marRight w:val="0"/>
      <w:marTop w:val="0"/>
      <w:marBottom w:val="0"/>
      <w:divBdr>
        <w:top w:val="none" w:sz="0" w:space="0" w:color="auto"/>
        <w:left w:val="none" w:sz="0" w:space="0" w:color="auto"/>
        <w:bottom w:val="none" w:sz="0" w:space="0" w:color="auto"/>
        <w:right w:val="none" w:sz="0" w:space="0" w:color="auto"/>
      </w:divBdr>
    </w:div>
    <w:div w:id="748964484">
      <w:bodyDiv w:val="1"/>
      <w:marLeft w:val="0"/>
      <w:marRight w:val="0"/>
      <w:marTop w:val="0"/>
      <w:marBottom w:val="0"/>
      <w:divBdr>
        <w:top w:val="none" w:sz="0" w:space="0" w:color="auto"/>
        <w:left w:val="none" w:sz="0" w:space="0" w:color="auto"/>
        <w:bottom w:val="none" w:sz="0" w:space="0" w:color="auto"/>
        <w:right w:val="none" w:sz="0" w:space="0" w:color="auto"/>
      </w:divBdr>
    </w:div>
    <w:div w:id="792986076">
      <w:bodyDiv w:val="1"/>
      <w:marLeft w:val="0"/>
      <w:marRight w:val="0"/>
      <w:marTop w:val="0"/>
      <w:marBottom w:val="0"/>
      <w:divBdr>
        <w:top w:val="none" w:sz="0" w:space="0" w:color="auto"/>
        <w:left w:val="none" w:sz="0" w:space="0" w:color="auto"/>
        <w:bottom w:val="none" w:sz="0" w:space="0" w:color="auto"/>
        <w:right w:val="none" w:sz="0" w:space="0" w:color="auto"/>
      </w:divBdr>
    </w:div>
    <w:div w:id="982273153">
      <w:bodyDiv w:val="1"/>
      <w:marLeft w:val="0"/>
      <w:marRight w:val="0"/>
      <w:marTop w:val="0"/>
      <w:marBottom w:val="0"/>
      <w:divBdr>
        <w:top w:val="none" w:sz="0" w:space="0" w:color="auto"/>
        <w:left w:val="none" w:sz="0" w:space="0" w:color="auto"/>
        <w:bottom w:val="none" w:sz="0" w:space="0" w:color="auto"/>
        <w:right w:val="none" w:sz="0" w:space="0" w:color="auto"/>
      </w:divBdr>
    </w:div>
    <w:div w:id="1064261574">
      <w:bodyDiv w:val="1"/>
      <w:marLeft w:val="0"/>
      <w:marRight w:val="0"/>
      <w:marTop w:val="0"/>
      <w:marBottom w:val="0"/>
      <w:divBdr>
        <w:top w:val="none" w:sz="0" w:space="0" w:color="auto"/>
        <w:left w:val="none" w:sz="0" w:space="0" w:color="auto"/>
        <w:bottom w:val="none" w:sz="0" w:space="0" w:color="auto"/>
        <w:right w:val="none" w:sz="0" w:space="0" w:color="auto"/>
      </w:divBdr>
    </w:div>
    <w:div w:id="1092506715">
      <w:bodyDiv w:val="1"/>
      <w:marLeft w:val="0"/>
      <w:marRight w:val="0"/>
      <w:marTop w:val="0"/>
      <w:marBottom w:val="0"/>
      <w:divBdr>
        <w:top w:val="none" w:sz="0" w:space="0" w:color="auto"/>
        <w:left w:val="none" w:sz="0" w:space="0" w:color="auto"/>
        <w:bottom w:val="none" w:sz="0" w:space="0" w:color="auto"/>
        <w:right w:val="none" w:sz="0" w:space="0" w:color="auto"/>
      </w:divBdr>
    </w:div>
    <w:div w:id="1094549084">
      <w:bodyDiv w:val="1"/>
      <w:marLeft w:val="0"/>
      <w:marRight w:val="0"/>
      <w:marTop w:val="0"/>
      <w:marBottom w:val="0"/>
      <w:divBdr>
        <w:top w:val="none" w:sz="0" w:space="0" w:color="auto"/>
        <w:left w:val="none" w:sz="0" w:space="0" w:color="auto"/>
        <w:bottom w:val="none" w:sz="0" w:space="0" w:color="auto"/>
        <w:right w:val="none" w:sz="0" w:space="0" w:color="auto"/>
      </w:divBdr>
    </w:div>
    <w:div w:id="1680742436">
      <w:bodyDiv w:val="1"/>
      <w:marLeft w:val="0"/>
      <w:marRight w:val="0"/>
      <w:marTop w:val="0"/>
      <w:marBottom w:val="0"/>
      <w:divBdr>
        <w:top w:val="none" w:sz="0" w:space="0" w:color="auto"/>
        <w:left w:val="none" w:sz="0" w:space="0" w:color="auto"/>
        <w:bottom w:val="none" w:sz="0" w:space="0" w:color="auto"/>
        <w:right w:val="none" w:sz="0" w:space="0" w:color="auto"/>
      </w:divBdr>
    </w:div>
    <w:div w:id="1702853635">
      <w:bodyDiv w:val="1"/>
      <w:marLeft w:val="0"/>
      <w:marRight w:val="0"/>
      <w:marTop w:val="0"/>
      <w:marBottom w:val="0"/>
      <w:divBdr>
        <w:top w:val="none" w:sz="0" w:space="0" w:color="auto"/>
        <w:left w:val="none" w:sz="0" w:space="0" w:color="auto"/>
        <w:bottom w:val="none" w:sz="0" w:space="0" w:color="auto"/>
        <w:right w:val="none" w:sz="0" w:space="0" w:color="auto"/>
      </w:divBdr>
    </w:div>
    <w:div w:id="1822575928">
      <w:bodyDiv w:val="1"/>
      <w:marLeft w:val="0"/>
      <w:marRight w:val="0"/>
      <w:marTop w:val="0"/>
      <w:marBottom w:val="0"/>
      <w:divBdr>
        <w:top w:val="none" w:sz="0" w:space="0" w:color="auto"/>
        <w:left w:val="none" w:sz="0" w:space="0" w:color="auto"/>
        <w:bottom w:val="none" w:sz="0" w:space="0" w:color="auto"/>
        <w:right w:val="none" w:sz="0" w:space="0" w:color="auto"/>
      </w:divBdr>
    </w:div>
    <w:div w:id="1931885345">
      <w:bodyDiv w:val="1"/>
      <w:marLeft w:val="0"/>
      <w:marRight w:val="0"/>
      <w:marTop w:val="0"/>
      <w:marBottom w:val="0"/>
      <w:divBdr>
        <w:top w:val="none" w:sz="0" w:space="0" w:color="auto"/>
        <w:left w:val="none" w:sz="0" w:space="0" w:color="auto"/>
        <w:bottom w:val="none" w:sz="0" w:space="0" w:color="auto"/>
        <w:right w:val="none" w:sz="0" w:space="0" w:color="auto"/>
      </w:divBdr>
    </w:div>
    <w:div w:id="1946376627">
      <w:bodyDiv w:val="1"/>
      <w:marLeft w:val="0"/>
      <w:marRight w:val="0"/>
      <w:marTop w:val="0"/>
      <w:marBottom w:val="0"/>
      <w:divBdr>
        <w:top w:val="none" w:sz="0" w:space="0" w:color="auto"/>
        <w:left w:val="none" w:sz="0" w:space="0" w:color="auto"/>
        <w:bottom w:val="none" w:sz="0" w:space="0" w:color="auto"/>
        <w:right w:val="none" w:sz="0" w:space="0" w:color="auto"/>
      </w:divBdr>
    </w:div>
    <w:div w:id="1980719724">
      <w:bodyDiv w:val="1"/>
      <w:marLeft w:val="0"/>
      <w:marRight w:val="0"/>
      <w:marTop w:val="0"/>
      <w:marBottom w:val="0"/>
      <w:divBdr>
        <w:top w:val="none" w:sz="0" w:space="0" w:color="auto"/>
        <w:left w:val="none" w:sz="0" w:space="0" w:color="auto"/>
        <w:bottom w:val="none" w:sz="0" w:space="0" w:color="auto"/>
        <w:right w:val="none" w:sz="0" w:space="0" w:color="auto"/>
      </w:divBdr>
    </w:div>
    <w:div w:id="200246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Pages>
  <Words>423</Words>
  <Characters>2501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64</cp:revision>
  <cp:lastPrinted>2023-01-18T12:49:00Z</cp:lastPrinted>
  <dcterms:created xsi:type="dcterms:W3CDTF">2023-01-11T12:11:00Z</dcterms:created>
  <dcterms:modified xsi:type="dcterms:W3CDTF">2026-01-19T11:25:00Z</dcterms:modified>
</cp:coreProperties>
</file>