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1D33" w14:textId="77777777"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 M L O U V </w:t>
      </w:r>
      <w:proofErr w:type="gramStart"/>
      <w:r w:rsidRPr="00886A51">
        <w:rPr>
          <w:rFonts w:ascii="Arial" w:hAnsi="Arial" w:cs="Arial"/>
          <w:sz w:val="28"/>
          <w:szCs w:val="28"/>
        </w:rPr>
        <w:t>A  O</w:t>
      </w:r>
      <w:proofErr w:type="gramEnd"/>
      <w:r w:rsidRPr="00886A51">
        <w:rPr>
          <w:rFonts w:ascii="Arial" w:hAnsi="Arial" w:cs="Arial"/>
          <w:sz w:val="28"/>
          <w:szCs w:val="28"/>
        </w:rPr>
        <w:t xml:space="preserve">  D Í L O</w:t>
      </w:r>
    </w:p>
    <w:p w14:paraId="69CE29C2" w14:textId="77777777" w:rsidR="009C6300" w:rsidRDefault="009C6300" w:rsidP="009C6300">
      <w:pPr>
        <w:rPr>
          <w:rFonts w:ascii="Arial" w:hAnsi="Arial" w:cs="Arial"/>
        </w:rPr>
      </w:pPr>
    </w:p>
    <w:p w14:paraId="2524D79D" w14:textId="77777777" w:rsidR="00F90BF1" w:rsidRPr="00886A51" w:rsidRDefault="00F90BF1" w:rsidP="009C6300">
      <w:pPr>
        <w:rPr>
          <w:rFonts w:ascii="Arial" w:hAnsi="Arial" w:cs="Arial"/>
        </w:rPr>
      </w:pPr>
    </w:p>
    <w:p w14:paraId="3474FF8F" w14:textId="70EA627A" w:rsidR="00A852D0" w:rsidRDefault="0083562D" w:rsidP="00A852D0">
      <w:pPr>
        <w:spacing w:line="264" w:lineRule="auto"/>
        <w:jc w:val="center"/>
        <w:rPr>
          <w:rFonts w:ascii="Arial" w:hAnsi="Arial" w:cs="Arial"/>
          <w:b/>
          <w:sz w:val="28"/>
          <w:szCs w:val="28"/>
        </w:rPr>
      </w:pPr>
      <w:bookmarkStart w:id="0" w:name="_Hlk164757914"/>
      <w:r>
        <w:rPr>
          <w:rFonts w:ascii="Arial" w:hAnsi="Arial" w:cs="Arial"/>
          <w:b/>
          <w:sz w:val="28"/>
          <w:szCs w:val="28"/>
        </w:rPr>
        <w:t>Rozšíření a modernizace urgentního příjmu Karlovarské krajské nemocnice – stavební práce</w:t>
      </w:r>
    </w:p>
    <w:bookmarkEnd w:id="0"/>
    <w:p w14:paraId="3A39EB37" w14:textId="77777777" w:rsidR="00196657" w:rsidRPr="008A719E" w:rsidRDefault="009F758E" w:rsidP="00196657">
      <w:pPr>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6D732761" w14:textId="77777777" w:rsidR="00A32462" w:rsidRPr="0050631F" w:rsidRDefault="00A32462" w:rsidP="00F00D76">
      <w:pPr>
        <w:spacing w:line="276" w:lineRule="auto"/>
        <w:rPr>
          <w:rFonts w:ascii="Arial" w:hAnsi="Arial" w:cs="Arial"/>
          <w:b/>
        </w:rPr>
      </w:pPr>
      <w:r w:rsidRPr="0050631F">
        <w:rPr>
          <w:rFonts w:ascii="Arial" w:hAnsi="Arial" w:cs="Arial"/>
          <w:b/>
        </w:rPr>
        <w:t>Karlovarský kraj</w:t>
      </w:r>
    </w:p>
    <w:p w14:paraId="75BAB928" w14:textId="77777777" w:rsidR="00A32462" w:rsidRPr="0050631F" w:rsidRDefault="00A32462" w:rsidP="00F00D76">
      <w:pPr>
        <w:spacing w:line="276" w:lineRule="auto"/>
        <w:rPr>
          <w:rFonts w:ascii="Arial" w:hAnsi="Arial" w:cs="Arial"/>
        </w:rPr>
      </w:pPr>
      <w:r w:rsidRPr="0050631F">
        <w:rPr>
          <w:rFonts w:ascii="Arial" w:hAnsi="Arial" w:cs="Arial"/>
        </w:rPr>
        <w:t xml:space="preserve">se sídlem: </w:t>
      </w:r>
      <w:r w:rsidRPr="0050631F">
        <w:rPr>
          <w:rFonts w:ascii="Arial" w:hAnsi="Arial" w:cs="Arial"/>
        </w:rPr>
        <w:tab/>
      </w:r>
      <w:r w:rsidRPr="0050631F">
        <w:rPr>
          <w:rFonts w:ascii="Arial" w:hAnsi="Arial" w:cs="Arial"/>
        </w:rPr>
        <w:tab/>
        <w:t>Závodní 353/88, 360 06 Karlovy Vary</w:t>
      </w:r>
    </w:p>
    <w:p w14:paraId="175E3CBA" w14:textId="77777777" w:rsidR="00A32462" w:rsidRPr="0050631F" w:rsidRDefault="00A32462" w:rsidP="00F00D76">
      <w:pPr>
        <w:spacing w:line="276" w:lineRule="auto"/>
        <w:rPr>
          <w:rFonts w:ascii="Arial" w:hAnsi="Arial" w:cs="Arial"/>
        </w:rPr>
      </w:pPr>
      <w:r w:rsidRPr="0050631F">
        <w:rPr>
          <w:rFonts w:ascii="Arial" w:hAnsi="Arial" w:cs="Arial"/>
        </w:rPr>
        <w:t xml:space="preserve">IČO: </w:t>
      </w:r>
      <w:r w:rsidRPr="0050631F">
        <w:rPr>
          <w:rFonts w:ascii="Arial" w:hAnsi="Arial" w:cs="Arial"/>
        </w:rPr>
        <w:tab/>
      </w:r>
      <w:r w:rsidRPr="0050631F">
        <w:rPr>
          <w:rFonts w:ascii="Arial" w:hAnsi="Arial" w:cs="Arial"/>
        </w:rPr>
        <w:tab/>
      </w:r>
      <w:r w:rsidRPr="0050631F">
        <w:rPr>
          <w:rFonts w:ascii="Arial" w:hAnsi="Arial" w:cs="Arial"/>
        </w:rPr>
        <w:tab/>
        <w:t>70891168</w:t>
      </w:r>
    </w:p>
    <w:p w14:paraId="154C7587" w14:textId="77777777" w:rsidR="00A32462" w:rsidRPr="0050631F" w:rsidRDefault="00A32462" w:rsidP="00F00D76">
      <w:pPr>
        <w:spacing w:line="276" w:lineRule="auto"/>
        <w:rPr>
          <w:rFonts w:ascii="Arial" w:hAnsi="Arial" w:cs="Arial"/>
        </w:rPr>
      </w:pPr>
      <w:r w:rsidRPr="0050631F">
        <w:rPr>
          <w:rFonts w:ascii="Arial" w:hAnsi="Arial" w:cs="Arial"/>
        </w:rPr>
        <w:t xml:space="preserve">DIČ: </w:t>
      </w:r>
      <w:r w:rsidRPr="0050631F">
        <w:rPr>
          <w:rFonts w:ascii="Arial" w:hAnsi="Arial" w:cs="Arial"/>
        </w:rPr>
        <w:tab/>
      </w:r>
      <w:r w:rsidRPr="0050631F">
        <w:rPr>
          <w:rFonts w:ascii="Arial" w:hAnsi="Arial" w:cs="Arial"/>
        </w:rPr>
        <w:tab/>
      </w:r>
      <w:r w:rsidRPr="0050631F">
        <w:rPr>
          <w:rFonts w:ascii="Arial" w:hAnsi="Arial" w:cs="Arial"/>
        </w:rPr>
        <w:tab/>
        <w:t>CZ70891168</w:t>
      </w:r>
    </w:p>
    <w:p w14:paraId="3FB8F970" w14:textId="2FB9CB34" w:rsidR="003701B3" w:rsidRPr="0050631F" w:rsidRDefault="003701B3" w:rsidP="003701B3">
      <w:pPr>
        <w:spacing w:line="276" w:lineRule="auto"/>
        <w:ind w:left="2126" w:hanging="2126"/>
        <w:jc w:val="both"/>
        <w:rPr>
          <w:rFonts w:ascii="Arial" w:hAnsi="Arial" w:cs="Arial"/>
        </w:rPr>
      </w:pPr>
      <w:r w:rsidRPr="0050631F">
        <w:rPr>
          <w:rFonts w:ascii="Arial" w:hAnsi="Arial" w:cs="Arial"/>
        </w:rPr>
        <w:t>jednající:</w:t>
      </w:r>
      <w:r w:rsidRPr="0050631F">
        <w:rPr>
          <w:rFonts w:ascii="Arial" w:hAnsi="Arial" w:cs="Arial"/>
        </w:rPr>
        <w:tab/>
      </w:r>
      <w:r w:rsidR="00D74A41" w:rsidRPr="0050631F">
        <w:rPr>
          <w:rFonts w:ascii="Arial" w:hAnsi="Arial" w:cs="Arial"/>
        </w:rPr>
        <w:t>Mgr. Petr Kubis</w:t>
      </w:r>
      <w:r w:rsidR="00E65FE4" w:rsidRPr="0050631F">
        <w:rPr>
          <w:rFonts w:ascii="Arial" w:hAnsi="Arial" w:cs="Arial"/>
        </w:rPr>
        <w:t xml:space="preserve">, </w:t>
      </w:r>
      <w:r w:rsidR="00783A34" w:rsidRPr="0050631F">
        <w:rPr>
          <w:rFonts w:ascii="Arial" w:hAnsi="Arial" w:cs="Arial"/>
        </w:rPr>
        <w:t>náměstek hejtmanky</w:t>
      </w:r>
    </w:p>
    <w:p w14:paraId="31457A3C" w14:textId="0FA060AE" w:rsidR="00A32462" w:rsidRPr="0050631F" w:rsidRDefault="00A32462" w:rsidP="003701B3">
      <w:pPr>
        <w:spacing w:line="276" w:lineRule="auto"/>
        <w:ind w:left="2127" w:hanging="2127"/>
        <w:jc w:val="both"/>
        <w:rPr>
          <w:rFonts w:ascii="Arial" w:hAnsi="Arial" w:cs="Arial"/>
        </w:rPr>
      </w:pPr>
      <w:r w:rsidRPr="0050631F">
        <w:rPr>
          <w:rFonts w:ascii="Arial" w:hAnsi="Arial" w:cs="Arial"/>
        </w:rPr>
        <w:t xml:space="preserve">bankovní spojení: </w:t>
      </w:r>
      <w:r w:rsidRPr="0050631F">
        <w:rPr>
          <w:rFonts w:ascii="Arial" w:hAnsi="Arial" w:cs="Arial"/>
        </w:rPr>
        <w:tab/>
      </w:r>
      <w:r w:rsidR="003701B3" w:rsidRPr="0050631F">
        <w:rPr>
          <w:rFonts w:ascii="Arial" w:hAnsi="Arial" w:cs="Arial"/>
        </w:rPr>
        <w:t>Česká národní banka</w:t>
      </w:r>
    </w:p>
    <w:p w14:paraId="516F207E" w14:textId="737E598C" w:rsidR="00A32462" w:rsidRPr="0050631F" w:rsidRDefault="00A32462" w:rsidP="00F00D76">
      <w:pPr>
        <w:spacing w:line="276" w:lineRule="auto"/>
        <w:ind w:left="2127" w:hanging="2127"/>
        <w:jc w:val="both"/>
        <w:rPr>
          <w:rFonts w:ascii="Arial" w:hAnsi="Arial" w:cs="Arial"/>
          <w:i/>
          <w:iCs/>
        </w:rPr>
      </w:pPr>
      <w:r w:rsidRPr="0050631F">
        <w:rPr>
          <w:rFonts w:ascii="Arial" w:hAnsi="Arial" w:cs="Arial"/>
        </w:rPr>
        <w:t xml:space="preserve">číslo účtu: </w:t>
      </w:r>
      <w:r w:rsidRPr="0050631F">
        <w:rPr>
          <w:rFonts w:ascii="Arial" w:hAnsi="Arial" w:cs="Arial"/>
        </w:rPr>
        <w:tab/>
      </w:r>
      <w:r w:rsidR="00B65D5A" w:rsidRPr="0050631F">
        <w:rPr>
          <w:rFonts w:ascii="Arial" w:hAnsi="Arial" w:cs="Arial"/>
        </w:rPr>
        <w:t>400098-6716341</w:t>
      </w:r>
      <w:r w:rsidR="00014680" w:rsidRPr="0050631F">
        <w:rPr>
          <w:rFonts w:ascii="Arial" w:hAnsi="Arial" w:cs="Arial"/>
        </w:rPr>
        <w:t>/0710</w:t>
      </w:r>
    </w:p>
    <w:p w14:paraId="2F3E73AA" w14:textId="7DEA89C7" w:rsidR="00A32462" w:rsidRPr="00886A51" w:rsidRDefault="00A32462" w:rsidP="00F00D76">
      <w:pPr>
        <w:spacing w:line="276" w:lineRule="auto"/>
        <w:ind w:left="2127" w:hanging="2127"/>
        <w:jc w:val="both"/>
        <w:rPr>
          <w:rFonts w:ascii="Arial" w:hAnsi="Arial" w:cs="Arial"/>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F00D76">
      <w:pPr>
        <w:spacing w:line="276" w:lineRule="auto"/>
        <w:rPr>
          <w:rFonts w:ascii="Arial" w:hAnsi="Arial" w:cs="Arial"/>
          <w:b/>
          <w:color w:val="00000A"/>
        </w:rPr>
      </w:pPr>
    </w:p>
    <w:p w14:paraId="7CEF7C28" w14:textId="77777777" w:rsidR="00A32462" w:rsidRPr="00990F18" w:rsidRDefault="00A32462" w:rsidP="00F00D76">
      <w:pPr>
        <w:spacing w:line="276" w:lineRule="auto"/>
        <w:rPr>
          <w:rFonts w:ascii="Arial" w:hAnsi="Arial" w:cs="Arial"/>
          <w:b/>
          <w:color w:val="0000FF"/>
        </w:rPr>
      </w:pPr>
      <w:r w:rsidRPr="00990F18">
        <w:rPr>
          <w:rFonts w:ascii="Arial" w:hAnsi="Arial" w:cs="Arial"/>
          <w:b/>
          <w:color w:val="00000A"/>
          <w:shd w:val="clear" w:color="auto" w:fill="FFFF66"/>
        </w:rPr>
        <w:t>……………………………………………</w:t>
      </w:r>
    </w:p>
    <w:p w14:paraId="0A7AF89B"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2A9FFF58" w14:textId="31B2BE9E"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57138CD0"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62B3F6A6" w14:textId="67019BEE"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240DEA18" w14:textId="57729B12"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44DA6F17" w14:textId="77777777"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7D047221" w14:textId="77777777"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r w:rsidRPr="00886A51">
        <w:rPr>
          <w:rFonts w:ascii="Arial" w:hAnsi="Arial" w:cs="Arial"/>
          <w:color w:val="00000A"/>
        </w:rPr>
        <w:t xml:space="preserve"> soudem v </w:t>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r w:rsidRPr="00886A51">
        <w:rPr>
          <w:rFonts w:ascii="Arial" w:hAnsi="Arial" w:cs="Arial"/>
          <w:color w:val="00000A"/>
        </w:rPr>
        <w:t xml:space="preserve"> oddíl </w:t>
      </w:r>
      <w:r w:rsidRPr="00A308B0">
        <w:rPr>
          <w:rFonts w:ascii="Arial" w:hAnsi="Arial" w:cs="Arial"/>
          <w:color w:val="00000A"/>
          <w:shd w:val="clear" w:color="auto" w:fill="FFFF66"/>
        </w:rPr>
        <w:t>………….</w:t>
      </w:r>
      <w:r w:rsidRPr="00886A51">
        <w:rPr>
          <w:rFonts w:ascii="Arial" w:hAnsi="Arial" w:cs="Arial"/>
          <w:color w:val="00000A"/>
        </w:rPr>
        <w:t xml:space="preserve"> vložka </w:t>
      </w:r>
      <w:r w:rsidRPr="00A308B0">
        <w:rPr>
          <w:rFonts w:ascii="Arial" w:hAnsi="Arial" w:cs="Arial"/>
          <w:color w:val="00000A"/>
          <w:shd w:val="clear" w:color="auto" w:fill="FFFF66"/>
        </w:rPr>
        <w:t>…………….</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F00D76">
      <w:pPr>
        <w:pStyle w:val="Odstavecseseznamem"/>
        <w:numPr>
          <w:ilvl w:val="0"/>
          <w:numId w:val="1"/>
        </w:numPr>
        <w:spacing w:after="120" w:line="276"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5D4A9DE9" w:rsidR="00E87935" w:rsidRPr="00AF7B06" w:rsidRDefault="00E87935" w:rsidP="00AF7B06">
      <w:pPr>
        <w:pStyle w:val="Odstavecseseznamem"/>
        <w:numPr>
          <w:ilvl w:val="0"/>
          <w:numId w:val="1"/>
        </w:numPr>
        <w:spacing w:after="120" w:line="276" w:lineRule="auto"/>
        <w:jc w:val="both"/>
        <w:rPr>
          <w:rFonts w:ascii="Arial" w:hAnsi="Arial" w:cs="Arial"/>
          <w:b/>
        </w:rPr>
      </w:pPr>
      <w:r w:rsidRPr="00886A51">
        <w:rPr>
          <w:rFonts w:ascii="Arial" w:hAnsi="Arial" w:cs="Arial"/>
        </w:rPr>
        <w:lastRenderedPageBreak/>
        <w:t xml:space="preserve">Zhotovitel je </w:t>
      </w:r>
      <w:r w:rsidR="00603D58" w:rsidRPr="00886A51">
        <w:rPr>
          <w:rFonts w:ascii="Arial" w:hAnsi="Arial" w:cs="Arial"/>
        </w:rPr>
        <w:t xml:space="preserve">vybraným </w:t>
      </w:r>
      <w:r w:rsidR="00E54EA9">
        <w:rPr>
          <w:rFonts w:ascii="Arial" w:hAnsi="Arial" w:cs="Arial"/>
        </w:rPr>
        <w:t>zhotovitel</w:t>
      </w:r>
      <w:r w:rsidR="00603D58" w:rsidRPr="00886A51">
        <w:rPr>
          <w:rFonts w:ascii="Arial" w:hAnsi="Arial" w:cs="Arial"/>
        </w:rPr>
        <w:t>em</w:t>
      </w:r>
      <w:r w:rsidRPr="00886A51">
        <w:rPr>
          <w:rFonts w:ascii="Arial" w:hAnsi="Arial" w:cs="Arial"/>
        </w:rPr>
        <w:t xml:space="preserve"> veřejné zakázky</w:t>
      </w:r>
      <w:r w:rsidR="001A2511" w:rsidRPr="00886A51">
        <w:rPr>
          <w:rFonts w:ascii="Arial" w:hAnsi="Arial" w:cs="Arial"/>
        </w:rPr>
        <w:t xml:space="preserve"> </w:t>
      </w:r>
      <w:r w:rsidR="00783A34" w:rsidRPr="00872EF8">
        <w:rPr>
          <w:rFonts w:ascii="Arial" w:hAnsi="Arial" w:cs="Arial"/>
          <w:b/>
        </w:rPr>
        <w:t>Rozšíření a modernizace urgentního příjmu Karlovarské krajské nemocnice – stavební práce</w:t>
      </w:r>
      <w:r w:rsidRPr="00AF7B06">
        <w:rPr>
          <w:rFonts w:ascii="Arial" w:hAnsi="Arial" w:cs="Arial"/>
        </w:rPr>
        <w:t xml:space="preserve">, vyhlášené dne </w:t>
      </w:r>
      <w:r w:rsidR="00783A34" w:rsidRPr="00783A34">
        <w:rPr>
          <w:rFonts w:ascii="Arial" w:hAnsi="Arial" w:cs="Arial"/>
          <w:highlight w:val="lightGray"/>
        </w:rPr>
        <w:t>XX. XX.</w:t>
      </w:r>
      <w:r w:rsidR="00783A34">
        <w:rPr>
          <w:rFonts w:ascii="Arial" w:hAnsi="Arial" w:cs="Arial"/>
        </w:rPr>
        <w:t xml:space="preserve"> </w:t>
      </w:r>
      <w:r w:rsidR="00B8350D" w:rsidRPr="00AF7B06">
        <w:rPr>
          <w:rFonts w:ascii="Arial" w:hAnsi="Arial" w:cs="Arial"/>
        </w:rPr>
        <w:t>202</w:t>
      </w:r>
      <w:r w:rsidR="0050631F">
        <w:rPr>
          <w:rFonts w:ascii="Arial" w:hAnsi="Arial" w:cs="Arial"/>
        </w:rPr>
        <w:t>5</w:t>
      </w:r>
      <w:r w:rsidR="00B8350D" w:rsidRPr="00AF7B06">
        <w:rPr>
          <w:rFonts w:ascii="Arial" w:hAnsi="Arial" w:cs="Arial"/>
        </w:rPr>
        <w:t>,</w:t>
      </w:r>
      <w:r w:rsidRPr="00AF7B06">
        <w:rPr>
          <w:rFonts w:ascii="Arial" w:hAnsi="Arial" w:cs="Arial"/>
        </w:rPr>
        <w:t xml:space="preserve"> </w:t>
      </w:r>
      <w:r w:rsidR="0018657A" w:rsidRPr="00AF7B06">
        <w:rPr>
          <w:rFonts w:ascii="Arial" w:hAnsi="Arial" w:cs="Arial"/>
        </w:rPr>
        <w:t>o</w:t>
      </w:r>
      <w:r w:rsidRPr="00AF7B06">
        <w:rPr>
          <w:rFonts w:ascii="Arial" w:hAnsi="Arial" w:cs="Arial"/>
        </w:rPr>
        <w:t xml:space="preserve">bjednatelem jako zadavatelem </w:t>
      </w:r>
      <w:r w:rsidR="002D2600" w:rsidRPr="00AF7B06">
        <w:rPr>
          <w:rFonts w:ascii="Arial" w:hAnsi="Arial" w:cs="Arial"/>
        </w:rPr>
        <w:t xml:space="preserve">nadlimitní </w:t>
      </w:r>
      <w:r w:rsidRPr="00AF7B06">
        <w:rPr>
          <w:rFonts w:ascii="Arial" w:hAnsi="Arial" w:cs="Arial"/>
        </w:rPr>
        <w:t xml:space="preserve">veřejné zakázky formou </w:t>
      </w:r>
      <w:r w:rsidR="00865272" w:rsidRPr="00AF7B06">
        <w:rPr>
          <w:rFonts w:ascii="Arial" w:hAnsi="Arial" w:cs="Arial"/>
        </w:rPr>
        <w:t xml:space="preserve">otevřeného řízení </w:t>
      </w:r>
      <w:r w:rsidR="00B93FB6" w:rsidRPr="00AF7B06">
        <w:rPr>
          <w:rFonts w:ascii="Arial" w:hAnsi="Arial" w:cs="Arial"/>
        </w:rPr>
        <w:t xml:space="preserve">a výběr </w:t>
      </w:r>
      <w:r w:rsidR="00E54EA9">
        <w:rPr>
          <w:rFonts w:ascii="Arial" w:hAnsi="Arial" w:cs="Arial"/>
        </w:rPr>
        <w:t>zhotovitel</w:t>
      </w:r>
      <w:r w:rsidR="00B93FB6" w:rsidRPr="00AF7B06">
        <w:rPr>
          <w:rFonts w:ascii="Arial" w:hAnsi="Arial" w:cs="Arial"/>
        </w:rPr>
        <w:t xml:space="preserve">e byl schválen usnesením Rady Karlovarského kraje dne </w:t>
      </w:r>
      <w:r w:rsidR="00783A34">
        <w:rPr>
          <w:rFonts w:ascii="Arial" w:hAnsi="Arial" w:cs="Arial"/>
          <w:highlight w:val="lightGray"/>
        </w:rPr>
        <w:t>XX. XX.</w:t>
      </w:r>
      <w:r w:rsidR="00B8350D" w:rsidRPr="00AF7B06">
        <w:rPr>
          <w:rFonts w:ascii="Arial" w:hAnsi="Arial" w:cs="Arial"/>
        </w:rPr>
        <w:t xml:space="preserve"> </w:t>
      </w:r>
      <w:r w:rsidR="001205EC" w:rsidRPr="00AF7B06">
        <w:rPr>
          <w:rFonts w:ascii="Arial" w:hAnsi="Arial" w:cs="Arial"/>
        </w:rPr>
        <w:t>202</w:t>
      </w:r>
      <w:r w:rsidR="0050631F">
        <w:rPr>
          <w:rFonts w:ascii="Arial" w:hAnsi="Arial" w:cs="Arial"/>
        </w:rPr>
        <w:t>6</w:t>
      </w:r>
      <w:r w:rsidR="00B8350D" w:rsidRPr="00AF7B06">
        <w:rPr>
          <w:rFonts w:ascii="Arial" w:hAnsi="Arial" w:cs="Arial"/>
        </w:rPr>
        <w:t>,</w:t>
      </w:r>
      <w:r w:rsidR="00B93FB6" w:rsidRPr="00AF7B06">
        <w:rPr>
          <w:rFonts w:ascii="Arial" w:hAnsi="Arial" w:cs="Arial"/>
        </w:rPr>
        <w:t xml:space="preserve"> usnesením č. </w:t>
      </w:r>
      <w:r w:rsidR="00B93FB6" w:rsidRPr="00AF7B06">
        <w:rPr>
          <w:rFonts w:ascii="Arial" w:hAnsi="Arial" w:cs="Arial"/>
          <w:highlight w:val="lightGray"/>
        </w:rPr>
        <w:t>…………</w:t>
      </w:r>
      <w:r w:rsidR="00B93FB6" w:rsidRPr="00AF7B06">
        <w:rPr>
          <w:rFonts w:ascii="Arial" w:hAnsi="Arial" w:cs="Arial"/>
        </w:rPr>
        <w:t>; a</w:t>
      </w:r>
    </w:p>
    <w:p w14:paraId="400D0C31" w14:textId="61EB7009"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sidR="00783A34">
        <w:rPr>
          <w:rFonts w:ascii="Arial" w:hAnsi="Arial" w:cs="Arial"/>
          <w:highlight w:val="lightGray"/>
        </w:rPr>
        <w:t>XX. XX.</w:t>
      </w:r>
      <w:r w:rsidR="00B8350D">
        <w:rPr>
          <w:rFonts w:ascii="Arial" w:hAnsi="Arial" w:cs="Arial"/>
        </w:rPr>
        <w:t xml:space="preserve"> </w:t>
      </w:r>
      <w:r w:rsidR="00B8350D" w:rsidRPr="00886A51">
        <w:rPr>
          <w:rFonts w:ascii="Arial" w:hAnsi="Arial" w:cs="Arial"/>
        </w:rPr>
        <w:t>202</w:t>
      </w:r>
      <w:r w:rsidR="0050631F">
        <w:rPr>
          <w:rFonts w:ascii="Arial" w:hAnsi="Arial" w:cs="Arial"/>
        </w:rPr>
        <w:t>6</w:t>
      </w:r>
      <w:r w:rsidRPr="00886A51">
        <w:rPr>
          <w:rFonts w:ascii="Arial" w:hAnsi="Arial" w:cs="Arial"/>
        </w:rPr>
        <w:t xml:space="preserve"> usnesením č. </w:t>
      </w:r>
      <w:r w:rsidRPr="00886A51">
        <w:rPr>
          <w:rFonts w:ascii="Arial" w:hAnsi="Arial" w:cs="Arial"/>
          <w:highlight w:val="lightGray"/>
        </w:rPr>
        <w:t>………</w:t>
      </w:r>
      <w:proofErr w:type="gramStart"/>
      <w:r w:rsidRPr="00886A51">
        <w:rPr>
          <w:rFonts w:ascii="Arial" w:hAnsi="Arial" w:cs="Arial"/>
          <w:highlight w:val="lightGray"/>
        </w:rPr>
        <w:t>…….</w:t>
      </w:r>
      <w:proofErr w:type="gramEnd"/>
      <w:r w:rsidRPr="00886A51">
        <w:rPr>
          <w:rFonts w:ascii="Arial" w:hAnsi="Arial" w:cs="Arial"/>
        </w:rPr>
        <w:t>; a</w:t>
      </w:r>
    </w:p>
    <w:p w14:paraId="4F999B5A" w14:textId="77777777"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w:t>
      </w:r>
      <w:proofErr w:type="gramStart"/>
      <w:r w:rsidRPr="00886A51">
        <w:rPr>
          <w:rFonts w:ascii="Arial" w:hAnsi="Arial" w:cs="Arial"/>
          <w:sz w:val="24"/>
          <w:szCs w:val="24"/>
        </w:rPr>
        <w:t xml:space="preserve">Y </w:t>
      </w:r>
      <w:r w:rsidR="00C2244B" w:rsidRPr="00886A51">
        <w:rPr>
          <w:rFonts w:ascii="Arial" w:hAnsi="Arial" w:cs="Arial"/>
          <w:sz w:val="24"/>
          <w:szCs w:val="24"/>
        </w:rPr>
        <w:t xml:space="preserve"> </w:t>
      </w:r>
      <w:r w:rsidRPr="00886A51">
        <w:rPr>
          <w:rFonts w:ascii="Arial" w:hAnsi="Arial" w:cs="Arial"/>
          <w:sz w:val="24"/>
          <w:szCs w:val="24"/>
        </w:rPr>
        <w:t>O</w:t>
      </w:r>
      <w:proofErr w:type="gramEnd"/>
      <w:r w:rsidRPr="00886A51">
        <w:rPr>
          <w:rFonts w:ascii="Arial" w:hAnsi="Arial" w:cs="Arial"/>
          <w:sz w:val="24"/>
          <w:szCs w:val="24"/>
        </w:rPr>
        <w:t xml:space="preserve">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51237F23"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59D13A21" w14:textId="30AF13F2" w:rsidR="005718E9" w:rsidRPr="00886A51" w:rsidRDefault="005718E9"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13757D2F"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stavby</w:t>
      </w:r>
      <w:r w:rsidR="00402379">
        <w:rPr>
          <w:rFonts w:ascii="Arial" w:hAnsi="Arial" w:cs="Arial"/>
          <w:sz w:val="20"/>
        </w:rPr>
        <w:t>:</w:t>
      </w:r>
      <w:r w:rsidR="004E09A0">
        <w:rPr>
          <w:rFonts w:ascii="Arial" w:hAnsi="Arial" w:cs="Arial"/>
          <w:sz w:val="20"/>
        </w:rPr>
        <w:t xml:space="preserve"> </w:t>
      </w:r>
      <w:r w:rsidR="00423145" w:rsidRPr="00DE0DCA">
        <w:rPr>
          <w:rFonts w:ascii="Arial" w:eastAsiaTheme="minorHAnsi" w:hAnsi="Arial" w:cs="Arial"/>
          <w:sz w:val="20"/>
          <w:lang w:eastAsia="en-US"/>
        </w:rPr>
        <w:t>Generel Karlovarské krajské nemocnice 1.etapa, část 2 – výstavba objektů G1, G2, G3 – část 2/1 – objekt G1 a související objekty</w:t>
      </w:r>
      <w:r w:rsidRPr="00192A0B">
        <w:rPr>
          <w:rFonts w:ascii="Arial" w:hAnsi="Arial" w:cs="Arial"/>
          <w:sz w:val="20"/>
        </w:rPr>
        <w:t>, dle projektov</w:t>
      </w:r>
      <w:r w:rsidR="000C01E4" w:rsidRPr="00192A0B">
        <w:rPr>
          <w:rFonts w:ascii="Arial" w:hAnsi="Arial" w:cs="Arial"/>
          <w:sz w:val="20"/>
        </w:rPr>
        <w:t>é</w:t>
      </w:r>
      <w:r w:rsidR="004157C9" w:rsidRPr="00192A0B">
        <w:rPr>
          <w:rFonts w:ascii="Arial" w:hAnsi="Arial" w:cs="Arial"/>
          <w:sz w:val="20"/>
        </w:rPr>
        <w:t xml:space="preserve"> </w:t>
      </w:r>
      <w:r w:rsidRPr="00192A0B">
        <w:rPr>
          <w:rFonts w:ascii="Arial" w:hAnsi="Arial" w:cs="Arial"/>
          <w:sz w:val="20"/>
        </w:rPr>
        <w:t>dokumentac</w:t>
      </w:r>
      <w:r w:rsidR="000C01E4" w:rsidRPr="00192A0B">
        <w:rPr>
          <w:rFonts w:ascii="Arial" w:hAnsi="Arial" w:cs="Arial"/>
          <w:sz w:val="20"/>
        </w:rPr>
        <w:t>e</w:t>
      </w:r>
      <w:r w:rsidR="0001285C" w:rsidRPr="00192A0B">
        <w:rPr>
          <w:rFonts w:ascii="Arial" w:hAnsi="Arial" w:cs="Arial"/>
          <w:sz w:val="20"/>
        </w:rPr>
        <w:t xml:space="preserve"> </w:t>
      </w:r>
      <w:r w:rsidR="00423145" w:rsidRPr="00DE0DCA">
        <w:rPr>
          <w:rFonts w:ascii="Arial" w:eastAsiaTheme="minorHAnsi" w:hAnsi="Arial" w:cs="Arial"/>
          <w:sz w:val="20"/>
          <w:lang w:eastAsia="en-US"/>
        </w:rPr>
        <w:t>pro provádění stavby „Generel Karlovarské krajské nemocnice 1.etapa, část 2 – výstavba objektů G1, G2, G3 – část 2/1 – objekt G1 a související objekty“ vypracovan</w:t>
      </w:r>
      <w:r w:rsidR="00423145">
        <w:rPr>
          <w:rFonts w:ascii="Arial" w:eastAsiaTheme="minorHAnsi" w:hAnsi="Arial" w:cs="Arial"/>
          <w:sz w:val="20"/>
          <w:lang w:eastAsia="en-US"/>
        </w:rPr>
        <w:t>é</w:t>
      </w:r>
      <w:r w:rsidR="00423145" w:rsidRPr="00DE0DCA">
        <w:rPr>
          <w:rFonts w:ascii="Arial" w:eastAsiaTheme="minorHAnsi" w:hAnsi="Arial" w:cs="Arial"/>
          <w:sz w:val="20"/>
          <w:lang w:eastAsia="en-US"/>
        </w:rPr>
        <w:t xml:space="preserve"> Projekčním sdružením pro KKN KV společností PENTA PROJEKT s.r.o.,</w:t>
      </w:r>
      <w:r w:rsidR="00AB23AA">
        <w:rPr>
          <w:rFonts w:ascii="Arial" w:eastAsiaTheme="minorHAnsi" w:hAnsi="Arial" w:cs="Arial"/>
          <w:sz w:val="20"/>
          <w:lang w:eastAsia="en-US"/>
        </w:rPr>
        <w:t xml:space="preserve"> sídlem</w:t>
      </w:r>
      <w:r w:rsidR="00423145" w:rsidRPr="00DE0DCA">
        <w:rPr>
          <w:rFonts w:ascii="Arial" w:eastAsiaTheme="minorHAnsi" w:hAnsi="Arial" w:cs="Arial"/>
          <w:sz w:val="20"/>
          <w:lang w:eastAsia="en-US"/>
        </w:rPr>
        <w:t xml:space="preserve"> Mrštíkova 1166/12,</w:t>
      </w:r>
      <w:r w:rsidR="00AB23AA">
        <w:rPr>
          <w:rFonts w:ascii="Arial" w:eastAsiaTheme="minorHAnsi" w:hAnsi="Arial" w:cs="Arial"/>
          <w:sz w:val="20"/>
          <w:lang w:eastAsia="en-US"/>
        </w:rPr>
        <w:t xml:space="preserve"> 586 01</w:t>
      </w:r>
      <w:r w:rsidR="00423145" w:rsidRPr="00DE0DCA">
        <w:rPr>
          <w:rFonts w:ascii="Arial" w:eastAsiaTheme="minorHAnsi" w:hAnsi="Arial" w:cs="Arial"/>
          <w:sz w:val="20"/>
          <w:lang w:eastAsia="en-US"/>
        </w:rPr>
        <w:t xml:space="preserve"> Jihlava,</w:t>
      </w:r>
      <w:r w:rsidR="00AB23AA">
        <w:rPr>
          <w:rFonts w:ascii="Arial" w:eastAsiaTheme="minorHAnsi" w:hAnsi="Arial" w:cs="Arial"/>
          <w:sz w:val="20"/>
          <w:lang w:eastAsia="en-US"/>
        </w:rPr>
        <w:t xml:space="preserve"> IČO</w:t>
      </w:r>
      <w:r w:rsidR="00B55984">
        <w:rPr>
          <w:rFonts w:ascii="Arial" w:eastAsiaTheme="minorHAnsi" w:hAnsi="Arial" w:cs="Arial"/>
          <w:sz w:val="20"/>
          <w:lang w:eastAsia="en-US"/>
        </w:rPr>
        <w:t>:</w:t>
      </w:r>
      <w:r w:rsidR="00AB23AA">
        <w:rPr>
          <w:rFonts w:ascii="Arial" w:eastAsiaTheme="minorHAnsi" w:hAnsi="Arial" w:cs="Arial"/>
          <w:sz w:val="20"/>
          <w:lang w:eastAsia="en-US"/>
        </w:rPr>
        <w:t xml:space="preserve"> 47916621,</w:t>
      </w:r>
      <w:r w:rsidR="00423145" w:rsidRPr="00DE0DCA">
        <w:rPr>
          <w:rFonts w:ascii="Arial" w:eastAsiaTheme="minorHAnsi" w:hAnsi="Arial" w:cs="Arial"/>
          <w:sz w:val="20"/>
          <w:lang w:eastAsia="en-US"/>
        </w:rPr>
        <w:t xml:space="preserve"> zastoupenou Ing. arch. Jaromírem Homolkou, CSc. a společností CASUA s</w:t>
      </w:r>
      <w:r w:rsidR="00AB23AA">
        <w:rPr>
          <w:rFonts w:ascii="Arial" w:eastAsiaTheme="minorHAnsi" w:hAnsi="Arial" w:cs="Arial"/>
          <w:sz w:val="20"/>
          <w:lang w:eastAsia="en-US"/>
        </w:rPr>
        <w:t>.</w:t>
      </w:r>
      <w:r w:rsidR="00423145" w:rsidRPr="00DE0DCA">
        <w:rPr>
          <w:rFonts w:ascii="Arial" w:eastAsiaTheme="minorHAnsi" w:hAnsi="Arial" w:cs="Arial"/>
          <w:sz w:val="20"/>
          <w:lang w:eastAsia="en-US"/>
        </w:rPr>
        <w:t>r.o.,</w:t>
      </w:r>
      <w:r w:rsidR="00AB23AA">
        <w:rPr>
          <w:rFonts w:ascii="Arial" w:eastAsiaTheme="minorHAnsi" w:hAnsi="Arial" w:cs="Arial"/>
          <w:sz w:val="20"/>
          <w:lang w:eastAsia="en-US"/>
        </w:rPr>
        <w:t xml:space="preserve"> sídlem</w:t>
      </w:r>
      <w:r w:rsidR="00423145" w:rsidRPr="00DE0DCA">
        <w:rPr>
          <w:rFonts w:ascii="Arial" w:eastAsiaTheme="minorHAnsi" w:hAnsi="Arial" w:cs="Arial"/>
          <w:sz w:val="20"/>
          <w:lang w:eastAsia="en-US"/>
        </w:rPr>
        <w:t xml:space="preserve"> Křižíkova 682/34a, </w:t>
      </w:r>
      <w:r w:rsidR="00AB23AA" w:rsidRPr="00DE0DCA">
        <w:rPr>
          <w:rFonts w:ascii="Arial" w:eastAsiaTheme="minorHAnsi" w:hAnsi="Arial" w:cs="Arial"/>
          <w:sz w:val="20"/>
          <w:lang w:eastAsia="en-US"/>
        </w:rPr>
        <w:t>Karlín</w:t>
      </w:r>
      <w:r w:rsidR="00AB23AA">
        <w:rPr>
          <w:rFonts w:ascii="Arial" w:eastAsiaTheme="minorHAnsi" w:hAnsi="Arial" w:cs="Arial"/>
          <w:sz w:val="20"/>
          <w:lang w:eastAsia="en-US"/>
        </w:rPr>
        <w:t>, 186 00</w:t>
      </w:r>
      <w:r w:rsidR="00AB23AA" w:rsidRPr="00DE0DCA">
        <w:rPr>
          <w:rFonts w:ascii="Arial" w:eastAsiaTheme="minorHAnsi" w:hAnsi="Arial" w:cs="Arial"/>
          <w:sz w:val="20"/>
          <w:lang w:eastAsia="en-US"/>
        </w:rPr>
        <w:t xml:space="preserve"> </w:t>
      </w:r>
      <w:r w:rsidR="00423145" w:rsidRPr="00DE0DCA">
        <w:rPr>
          <w:rFonts w:ascii="Arial" w:eastAsiaTheme="minorHAnsi" w:hAnsi="Arial" w:cs="Arial"/>
          <w:sz w:val="20"/>
          <w:lang w:eastAsia="en-US"/>
        </w:rPr>
        <w:t xml:space="preserve">Praha 8, zastoupenou Ing. Alešem </w:t>
      </w:r>
      <w:proofErr w:type="spellStart"/>
      <w:r w:rsidR="00423145" w:rsidRPr="00DE0DCA">
        <w:rPr>
          <w:rFonts w:ascii="Arial" w:eastAsiaTheme="minorHAnsi" w:hAnsi="Arial" w:cs="Arial"/>
          <w:sz w:val="20"/>
          <w:lang w:eastAsia="en-US"/>
        </w:rPr>
        <w:t>Poděbradem</w:t>
      </w:r>
      <w:proofErr w:type="spellEnd"/>
      <w:r w:rsidR="00A7395C">
        <w:rPr>
          <w:rFonts w:ascii="Arial" w:hAnsi="Arial" w:cs="Arial"/>
          <w:bCs/>
          <w:iCs/>
          <w:sz w:val="20"/>
        </w:rPr>
        <w:t xml:space="preserve"> </w:t>
      </w:r>
      <w:r w:rsidR="00A7395C" w:rsidRPr="00192A0B">
        <w:rPr>
          <w:rFonts w:ascii="Arial" w:hAnsi="Arial" w:cs="Arial"/>
          <w:sz w:val="20"/>
        </w:rPr>
        <w:t>(dále jen „Projektová dokumentace“)</w:t>
      </w:r>
      <w:r w:rsidR="00EE0A33" w:rsidRPr="00BE6161">
        <w:rPr>
          <w:rFonts w:ascii="Arial" w:hAnsi="Arial" w:cs="Arial"/>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00021EA8">
        <w:rPr>
          <w:rFonts w:ascii="Arial" w:hAnsi="Arial" w:cs="Arial"/>
          <w:sz w:val="20"/>
          <w:highlight w:val="lightGray"/>
        </w:rPr>
        <w:t>XX. XX. 202</w:t>
      </w:r>
      <w:r w:rsidR="0050631F">
        <w:rPr>
          <w:rFonts w:ascii="Arial" w:hAnsi="Arial" w:cs="Arial"/>
          <w:sz w:val="20"/>
          <w:highlight w:val="lightGray"/>
        </w:rPr>
        <w:t>6</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lastRenderedPageBreak/>
        <w:t>Dílo</w:t>
      </w:r>
      <w:r w:rsidRPr="00EE5E03">
        <w:rPr>
          <w:rFonts w:ascii="Arial" w:hAnsi="Arial" w:cs="Arial"/>
          <w:sz w:val="20"/>
        </w:rPr>
        <w:t xml:space="preserve"> je blíže specifikováno:</w:t>
      </w:r>
    </w:p>
    <w:p w14:paraId="2E39D29D" w14:textId="6513398C"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zadávací dokumentací k veřejné zakázce na stavbu</w:t>
      </w:r>
      <w:r w:rsidR="00402379">
        <w:rPr>
          <w:rFonts w:ascii="Arial" w:hAnsi="Arial" w:cs="Arial"/>
          <w:sz w:val="20"/>
        </w:rPr>
        <w:t>:</w:t>
      </w:r>
      <w:r w:rsidRPr="00EE5E03">
        <w:rPr>
          <w:rFonts w:ascii="Arial" w:hAnsi="Arial" w:cs="Arial"/>
          <w:sz w:val="20"/>
        </w:rPr>
        <w:t xml:space="preserve"> </w:t>
      </w:r>
      <w:r w:rsidR="00402379" w:rsidRPr="00DE0DCA">
        <w:rPr>
          <w:rFonts w:ascii="Arial" w:eastAsiaTheme="minorHAnsi" w:hAnsi="Arial" w:cs="Arial"/>
          <w:sz w:val="20"/>
          <w:lang w:eastAsia="en-US"/>
        </w:rPr>
        <w:t>Generel Karlovarské krajské nemocnice 1.etapa, část 2 – výstavba objektů G1, G2, G3 – část 2/1 – objekt G1 a související objekty</w:t>
      </w:r>
      <w:r w:rsidR="00F90BF1">
        <w:rPr>
          <w:rFonts w:ascii="Arial" w:hAnsi="Arial" w:cs="Arial"/>
          <w:sz w:val="20"/>
        </w:rPr>
        <w:t xml:space="preserve"> </w:t>
      </w:r>
      <w:r w:rsidRPr="00EE5E03">
        <w:rPr>
          <w:rFonts w:ascii="Arial" w:hAnsi="Arial" w:cs="Arial"/>
          <w:sz w:val="20"/>
        </w:rPr>
        <w:t xml:space="preserve">ze dne </w:t>
      </w:r>
      <w:r w:rsidR="00DB0BBE">
        <w:rPr>
          <w:rFonts w:ascii="Arial" w:hAnsi="Arial" w:cs="Arial"/>
          <w:sz w:val="20"/>
          <w:highlight w:val="lightGray"/>
        </w:rPr>
        <w:t>XX. XX. 2025</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289F1D01"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DB0BBE">
        <w:rPr>
          <w:rFonts w:ascii="Arial" w:hAnsi="Arial" w:cs="Arial"/>
          <w:sz w:val="20"/>
          <w:highlight w:val="lightGray"/>
        </w:rPr>
        <w:t>XX. XX. 202</w:t>
      </w:r>
      <w:r w:rsidR="0050631F">
        <w:rPr>
          <w:rFonts w:ascii="Arial" w:hAnsi="Arial" w:cs="Arial"/>
          <w:sz w:val="20"/>
          <w:highlight w:val="lightGray"/>
        </w:rPr>
        <w:t>6</w:t>
      </w:r>
    </w:p>
    <w:p w14:paraId="023B5CEB" w14:textId="5F4D5E9B" w:rsidR="00FF38DB" w:rsidRPr="0050631F" w:rsidRDefault="00A25382" w:rsidP="0050631F">
      <w:pPr>
        <w:pStyle w:val="BodyText21"/>
        <w:numPr>
          <w:ilvl w:val="0"/>
          <w:numId w:val="4"/>
        </w:numPr>
        <w:spacing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p>
    <w:p w14:paraId="5B87C684" w14:textId="055F777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předmět díla bude proveden v nejlepší kvalitě</w:t>
      </w:r>
    </w:p>
    <w:p w14:paraId="02D7A2C1" w14:textId="3A77871F"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zhotovitel bude koordinovat veškeré své práce v souladu se Zásadami organizace výstavby a projektovou dokumentací pro stavební povolení a provádění stavby</w:t>
      </w:r>
    </w:p>
    <w:p w14:paraId="258B6FB3" w14:textId="6633499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stavba bude vymezena oplocením tak, aby bylo zamezeno vstupu nepovolaným osobám na</w:t>
      </w:r>
      <w:r>
        <w:rPr>
          <w:rFonts w:ascii="Arial" w:hAnsi="Arial" w:cs="Arial"/>
          <w:sz w:val="20"/>
        </w:rPr>
        <w:t> </w:t>
      </w:r>
      <w:r w:rsidRPr="0050631F">
        <w:rPr>
          <w:rFonts w:ascii="Arial" w:hAnsi="Arial" w:cs="Arial"/>
          <w:sz w:val="20"/>
        </w:rPr>
        <w:t>staveniště, opatřené bezpečnostními a výstražnými tabulkami</w:t>
      </w:r>
    </w:p>
    <w:p w14:paraId="7148F899" w14:textId="65F299D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provedena bude detekce stávajících venkovních ploch, na kterých je předpoklad stavební činnosti, vytyčení vedení a rozvodů stávajících inženýrských sítí</w:t>
      </w:r>
    </w:p>
    <w:p w14:paraId="1775FCDF" w14:textId="27C68A5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odvoz stavebního odpadu, ekologick</w:t>
      </w:r>
      <w:r w:rsidR="00726DA3">
        <w:rPr>
          <w:rFonts w:ascii="Arial" w:hAnsi="Arial" w:cs="Arial"/>
          <w:sz w:val="20"/>
        </w:rPr>
        <w:t>á</w:t>
      </w:r>
      <w:r w:rsidRPr="0050631F">
        <w:rPr>
          <w:rFonts w:ascii="Arial" w:hAnsi="Arial" w:cs="Arial"/>
          <w:sz w:val="20"/>
        </w:rPr>
        <w:t xml:space="preserve"> likvidace a úhrada poplatků za uložení odpadu na</w:t>
      </w:r>
      <w:r>
        <w:rPr>
          <w:rFonts w:ascii="Arial" w:hAnsi="Arial" w:cs="Arial"/>
          <w:sz w:val="20"/>
        </w:rPr>
        <w:t> </w:t>
      </w:r>
      <w:r w:rsidRPr="0050631F">
        <w:rPr>
          <w:rFonts w:ascii="Arial" w:hAnsi="Arial" w:cs="Arial"/>
          <w:sz w:val="20"/>
        </w:rPr>
        <w:t>skládku</w:t>
      </w:r>
    </w:p>
    <w:p w14:paraId="2472B115" w14:textId="73B9FACE"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zajištěna bude čistota v místě realizace předmětu plnění a v jeho okolí</w:t>
      </w:r>
    </w:p>
    <w:p w14:paraId="5F0043B3" w14:textId="1D502D6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zajiště</w:t>
      </w:r>
      <w:r>
        <w:rPr>
          <w:rFonts w:ascii="Arial" w:hAnsi="Arial" w:cs="Arial"/>
          <w:sz w:val="20"/>
        </w:rPr>
        <w:t xml:space="preserve">na bude </w:t>
      </w:r>
      <w:r w:rsidRPr="0050631F">
        <w:rPr>
          <w:rFonts w:ascii="Arial" w:hAnsi="Arial" w:cs="Arial"/>
          <w:sz w:val="20"/>
        </w:rPr>
        <w:t xml:space="preserve">bezpečnost všech osob pohybujících se na staveništi a jeho bezprostředním okolí, dodržování bezpečnostních předpisů a zajištění případného dopravního a výstražného značení, nutného k zajištění bezpečí a plynulé činnosti </w:t>
      </w:r>
      <w:r w:rsidR="00B466CA">
        <w:rPr>
          <w:rFonts w:ascii="Arial" w:hAnsi="Arial" w:cs="Arial"/>
          <w:sz w:val="20"/>
        </w:rPr>
        <w:br/>
      </w:r>
      <w:r w:rsidRPr="0050631F">
        <w:rPr>
          <w:rFonts w:ascii="Arial" w:hAnsi="Arial" w:cs="Arial"/>
          <w:sz w:val="20"/>
        </w:rPr>
        <w:t>na staveništi</w:t>
      </w:r>
    </w:p>
    <w:p w14:paraId="28321866" w14:textId="2CDDC7E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 místě realizace předmětu plnění a v jeho okolí bude zajištěna ochrana staveb technické infrastruktury a provozu přilehlých komunikací</w:t>
      </w:r>
    </w:p>
    <w:p w14:paraId="24DEC9E3" w14:textId="534A7D7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okolní komunikace a prostranství budou udržovány v čistém a bezprašném stavu</w:t>
      </w:r>
    </w:p>
    <w:p w14:paraId="11F3D239" w14:textId="6BBB75C6"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přepravou stavebního odpadu a suti nesmí být znečišťovány areálové a veřejné komunikace</w:t>
      </w:r>
    </w:p>
    <w:p w14:paraId="51D4967E" w14:textId="641A762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stavby zajistí odběr vody a elektrické energie vlastním měřením spotřeby, jak u</w:t>
      </w:r>
      <w:r>
        <w:rPr>
          <w:rFonts w:ascii="Arial" w:hAnsi="Arial" w:cs="Arial"/>
          <w:sz w:val="20"/>
        </w:rPr>
        <w:t> </w:t>
      </w:r>
      <w:r w:rsidRPr="0050631F">
        <w:rPr>
          <w:rFonts w:ascii="Arial" w:hAnsi="Arial" w:cs="Arial"/>
          <w:sz w:val="20"/>
        </w:rPr>
        <w:t>vlastní stavby, tak u zařízení staveniště</w:t>
      </w:r>
    </w:p>
    <w:p w14:paraId="639E4C0B" w14:textId="11F2CDD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zabezpečí okolí stavby před možným pádem předmětů na osoby, které se mohou pohybovat kolem staveniště, přijme veškerá opatření k zajištění bezpečnosti lidí a majetku, požární ochrany a ochrany životního prostředí</w:t>
      </w:r>
    </w:p>
    <w:p w14:paraId="4AD82DE4" w14:textId="2ACF2CC3"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je povinen plán organizace výstavby upravovat průběžně podle aktuálních podmínek a předkládat aktualizovaný detailní harmonogram prací k odsouhlasení technickému dozoru stavebníka a objednateli</w:t>
      </w:r>
    </w:p>
    <w:p w14:paraId="6265733F" w14:textId="68F4FA2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pro vjezd (výjezd) nákladních vozidel či pracovních strojů na staveniště použije zhotovitel stavebních prací hlavní dopravní trasu z ulice 5. května (brána vedle objektu H), vjezd (výjezd) na staveniště bude označen dopravními značkami</w:t>
      </w:r>
    </w:p>
    <w:p w14:paraId="6903158B" w14:textId="192D5E5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celou dobu realizace stavebních prací musí být zachovány průjezdné šířky komunikací, tj. min. 3 m, se zajištěním zákazu parkování</w:t>
      </w:r>
    </w:p>
    <w:p w14:paraId="365E77A6" w14:textId="7C88337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případné omezení průjezdnosti komunikací bude dodavatelem 14 dní předem nahlášeno příslušnému Hasičskému záchrannému sboru</w:t>
      </w:r>
    </w:p>
    <w:p w14:paraId="6120E256" w14:textId="102A9D7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lastRenderedPageBreak/>
        <w:t>není možné v rámci plnění využívat ostatní areálové pozemní komunikace, které nejsou určeny k zajištění stavebních prací, nesmí docházet k omezení provozu nemocnice, průjezdu zdravotnických vozidel, vozidel zdravotnické záchranné služby, hasičského záchranného sboru apod.</w:t>
      </w:r>
    </w:p>
    <w:p w14:paraId="4597DE93" w14:textId="621FAAA1"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zajistí odvoz, uložení a likvidaci odpadů a obalového materiálu vzniklého v</w:t>
      </w:r>
      <w:r>
        <w:rPr>
          <w:rFonts w:ascii="Arial" w:hAnsi="Arial" w:cs="Arial"/>
          <w:sz w:val="20"/>
        </w:rPr>
        <w:t> </w:t>
      </w:r>
      <w:r w:rsidRPr="0050631F">
        <w:rPr>
          <w:rFonts w:ascii="Arial" w:hAnsi="Arial" w:cs="Arial"/>
          <w:sz w:val="20"/>
        </w:rPr>
        <w:t>souvislosti s plněním zakázky v souladu s příslušnými právními předpisy: zákonem 541/2020 Sb., o odpadech, ve znění pozdějších předpisů a vyhlášky 8/2021 Sb., o</w:t>
      </w:r>
      <w:r w:rsidR="00CA4317">
        <w:rPr>
          <w:rFonts w:ascii="Arial" w:hAnsi="Arial" w:cs="Arial"/>
          <w:sz w:val="20"/>
        </w:rPr>
        <w:t> </w:t>
      </w:r>
      <w:r w:rsidRPr="0050631F">
        <w:rPr>
          <w:rFonts w:ascii="Arial" w:hAnsi="Arial" w:cs="Arial"/>
          <w:sz w:val="20"/>
        </w:rPr>
        <w:t>Katalogu odpadů, a posuzování vlastností odpadů</w:t>
      </w:r>
    </w:p>
    <w:p w14:paraId="6E42855E" w14:textId="29D87778"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bude koordinovat veškeré své práce s ohledem na provoz v areálu krajské nemocnice</w:t>
      </w:r>
    </w:p>
    <w:p w14:paraId="09034A6F" w14:textId="2B5006C5"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během výstavby bude koordinovat činnost věžového jeřábu a provoz na heliportu na střeše objektu A, aby nedocházelo k žádným kolizím mezi manipulací s materiálem a přistáním vrtulníků, dodavatel je povinen včas informovat zástupce provozovatele nemocnice a příslušné orgány o všech plánovaných aktivitách, které by mohly ovlivnit bezpečný provoz heliportu, a zajistit, aby byla koordinace mezi těmito činnostmi řádně zajištěna</w:t>
      </w:r>
    </w:p>
    <w:p w14:paraId="5E4B2B5C" w14:textId="7A639F27"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pěší trasy uvnitř areálu nemocnice, které budou stavbou přerušeny, budou dodavatelem upravovány v závislosti na postupu výstavby a přesunu staveništního oplocení, aby byla vždy zajištěna obslužnost všech objektů nemocnice</w:t>
      </w:r>
    </w:p>
    <w:p w14:paraId="08600BFC" w14:textId="38206FE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součástí plnění není dodávka a instalace volně stojícího nábytku, zdravotnických prostředků a laboratorního vybavení</w:t>
      </w:r>
    </w:p>
    <w:p w14:paraId="67B878F1" w14:textId="4002629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na pozemcích v areálu nemocnice, které nebudou dotčené výstavbou, nesmí docházet k</w:t>
      </w:r>
      <w:r>
        <w:rPr>
          <w:rFonts w:ascii="Arial" w:hAnsi="Arial" w:cs="Arial"/>
          <w:sz w:val="20"/>
        </w:rPr>
        <w:t> </w:t>
      </w:r>
      <w:r w:rsidRPr="0050631F">
        <w:rPr>
          <w:rFonts w:ascii="Arial" w:hAnsi="Arial" w:cs="Arial"/>
          <w:sz w:val="20"/>
        </w:rPr>
        <w:t>ukládání stavebního materiálu a stavebního odpadu</w:t>
      </w:r>
    </w:p>
    <w:p w14:paraId="2B04B0CF" w14:textId="79412137"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celou dobu provádění stavebních prací nesmí být omezen příjezd dopravní obsluze k</w:t>
      </w:r>
      <w:r>
        <w:rPr>
          <w:rFonts w:ascii="Arial" w:hAnsi="Arial" w:cs="Arial"/>
          <w:sz w:val="20"/>
        </w:rPr>
        <w:t> </w:t>
      </w:r>
      <w:r w:rsidRPr="0050631F">
        <w:rPr>
          <w:rFonts w:ascii="Arial" w:hAnsi="Arial" w:cs="Arial"/>
          <w:sz w:val="20"/>
        </w:rPr>
        <w:t>ostatním objektům v areálu nemocnice, únikové cesty z těchto objektů a východy zůstanou po celou dobu výstavby zachovány a nebudou znepřístupněny umístěním stavební techniky, stavebního materiálu a kontejnery pro ukládání stavebního odpadu</w:t>
      </w:r>
    </w:p>
    <w:p w14:paraId="6DFFC751" w14:textId="7DAC90AC"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088E71A1" w14:textId="39D5FA77"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poskytn</w:t>
      </w:r>
      <w:r w:rsidR="001E7400">
        <w:rPr>
          <w:rFonts w:ascii="Arial" w:hAnsi="Arial" w:cs="Arial"/>
          <w:sz w:val="20"/>
        </w:rPr>
        <w:t>utí</w:t>
      </w:r>
      <w:r w:rsidRPr="0050631F">
        <w:rPr>
          <w:rFonts w:ascii="Arial" w:hAnsi="Arial" w:cs="Arial"/>
          <w:sz w:val="20"/>
        </w:rPr>
        <w:t xml:space="preserve"> vešker</w:t>
      </w:r>
      <w:r w:rsidR="001E7400">
        <w:rPr>
          <w:rFonts w:ascii="Arial" w:hAnsi="Arial" w:cs="Arial"/>
          <w:sz w:val="20"/>
        </w:rPr>
        <w:t>é</w:t>
      </w:r>
      <w:r w:rsidRPr="0050631F">
        <w:rPr>
          <w:rFonts w:ascii="Arial" w:hAnsi="Arial" w:cs="Arial"/>
          <w:sz w:val="20"/>
        </w:rPr>
        <w:t xml:space="preserve"> součinnost</w:t>
      </w:r>
      <w:r w:rsidR="001E7400">
        <w:rPr>
          <w:rFonts w:ascii="Arial" w:hAnsi="Arial" w:cs="Arial"/>
          <w:sz w:val="20"/>
        </w:rPr>
        <w:t>i</w:t>
      </w:r>
      <w:r w:rsidRPr="0050631F">
        <w:rPr>
          <w:rFonts w:ascii="Arial" w:hAnsi="Arial" w:cs="Arial"/>
          <w:sz w:val="20"/>
        </w:rPr>
        <w:t xml:space="preserve"> při řízeních souvisejících s uvedením stavby do užívání, včetně kolaudačního řízení, řízení o povolení předčasného užívání a řízení o povolení zkušebního provozu, tato součinnost zahrnuje zejména včasné doložení veškerých požadovaných dokumentů, účast na jednáních s příslušnými orgány státní správy a samosprávy, zajištění případných doplnění a úprav na základě požadavků těchto orgánů a další nezbytné kroky k úspěšnému dokončení těchto procesů</w:t>
      </w:r>
    </w:p>
    <w:p w14:paraId="5BA9E310" w14:textId="0152CD36" w:rsidR="0050631F" w:rsidRPr="0050631F" w:rsidRDefault="001E7400" w:rsidP="001E7400">
      <w:pPr>
        <w:pStyle w:val="BodyText21"/>
        <w:numPr>
          <w:ilvl w:val="0"/>
          <w:numId w:val="78"/>
        </w:numPr>
        <w:spacing w:line="276" w:lineRule="auto"/>
        <w:ind w:left="1134" w:hanging="425"/>
        <w:rPr>
          <w:rFonts w:ascii="Arial" w:hAnsi="Arial" w:cs="Arial"/>
          <w:sz w:val="20"/>
        </w:rPr>
      </w:pPr>
      <w:r>
        <w:rPr>
          <w:rFonts w:ascii="Arial" w:hAnsi="Arial" w:cs="Arial"/>
          <w:sz w:val="20"/>
        </w:rPr>
        <w:t>zajištění</w:t>
      </w:r>
      <w:r w:rsidR="0050631F" w:rsidRPr="0050631F">
        <w:rPr>
          <w:rFonts w:ascii="Arial" w:hAnsi="Arial" w:cs="Arial"/>
          <w:sz w:val="20"/>
        </w:rPr>
        <w:t xml:space="preserve"> průběžn</w:t>
      </w:r>
      <w:r>
        <w:rPr>
          <w:rFonts w:ascii="Arial" w:hAnsi="Arial" w:cs="Arial"/>
          <w:sz w:val="20"/>
        </w:rPr>
        <w:t>é</w:t>
      </w:r>
      <w:r w:rsidR="0050631F" w:rsidRPr="0050631F">
        <w:rPr>
          <w:rFonts w:ascii="Arial" w:hAnsi="Arial" w:cs="Arial"/>
          <w:sz w:val="20"/>
        </w:rPr>
        <w:t xml:space="preserve"> fotodokumentac</w:t>
      </w:r>
      <w:r>
        <w:rPr>
          <w:rFonts w:ascii="Arial" w:hAnsi="Arial" w:cs="Arial"/>
          <w:sz w:val="20"/>
        </w:rPr>
        <w:t>e</w:t>
      </w:r>
      <w:r w:rsidR="0050631F" w:rsidRPr="0050631F">
        <w:rPr>
          <w:rFonts w:ascii="Arial" w:hAnsi="Arial" w:cs="Arial"/>
          <w:sz w:val="20"/>
        </w:rPr>
        <w:t xml:space="preserve"> provádění díla s digitálním vyznačením data pořízení a předá</w:t>
      </w:r>
      <w:r>
        <w:rPr>
          <w:rFonts w:ascii="Arial" w:hAnsi="Arial" w:cs="Arial"/>
          <w:sz w:val="20"/>
        </w:rPr>
        <w:t>ní</w:t>
      </w:r>
      <w:r w:rsidR="0050631F" w:rsidRPr="0050631F">
        <w:rPr>
          <w:rFonts w:ascii="Arial" w:hAnsi="Arial" w:cs="Arial"/>
          <w:sz w:val="20"/>
        </w:rPr>
        <w:t xml:space="preserve"> objednateli 1x v digitálním provedení</w:t>
      </w:r>
    </w:p>
    <w:p w14:paraId="74491EBE" w14:textId="48767B86"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všechny viditelné konstrukce, materiály, výrobky a koncové prvky technického zařízení objektu včetně finální povrchové úpravy a barevného řešení budou protokolárně vzorkovány a odsouhlaseny z titulu odborného dozoru projektanta, objednatelem a provozovatelem</w:t>
      </w:r>
    </w:p>
    <w:p w14:paraId="342D5E1A" w14:textId="046D91E9"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kovový odpad vzniklý při realizaci díla bude dodavatelem odprodán výkupně kovů za účasti technického dozoru stavebníka v souladu se zákonem 541/2020 Sb., o odpadech, ve znění pozdějších předpisů, na základě skutečně zjištěné váhy a druhu tohoto odpadu bude </w:t>
      </w:r>
      <w:r w:rsidRPr="0050631F">
        <w:rPr>
          <w:rFonts w:ascii="Arial" w:hAnsi="Arial" w:cs="Arial"/>
          <w:sz w:val="20"/>
        </w:rPr>
        <w:lastRenderedPageBreak/>
        <w:t>objednatelem vystavena faktura na částku odpovídající jeho prodeji, kterou výkupna kovů poukáže na účet objednatele</w:t>
      </w:r>
    </w:p>
    <w:p w14:paraId="4B7FE7AF" w14:textId="7A833D08" w:rsidR="0050631F" w:rsidRPr="0050631F" w:rsidRDefault="0050631F" w:rsidP="001E7400">
      <w:pPr>
        <w:pStyle w:val="BodyText21"/>
        <w:numPr>
          <w:ilvl w:val="0"/>
          <w:numId w:val="78"/>
        </w:numPr>
        <w:spacing w:line="276" w:lineRule="auto"/>
        <w:ind w:left="1134" w:hanging="425"/>
        <w:rPr>
          <w:rFonts w:ascii="Arial" w:hAnsi="Arial" w:cs="Arial"/>
          <w:sz w:val="20"/>
        </w:rPr>
      </w:pPr>
      <w:r w:rsidRPr="0050631F">
        <w:rPr>
          <w:rFonts w:ascii="Arial" w:hAnsi="Arial" w:cs="Arial"/>
          <w:sz w:val="20"/>
        </w:rPr>
        <w:t>dodavatel umožní vstup na staveniště a využívání zařízení staveniště, poskytne maximální možnou součinnost všem dalším dodavatelům objednatele (zejména dodavateli vybavení), jejichž plnění je součástí realizace projektu,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na realizaci projektu, zejména je nutné dodržet veškeré požadavky kladené projektovou dokumentací</w:t>
      </w:r>
    </w:p>
    <w:p w14:paraId="04E7EF0F" w14:textId="4E135912" w:rsidR="0050631F" w:rsidRPr="0050631F" w:rsidRDefault="0050631F" w:rsidP="007E31AE">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před zahájením výstavby bude na viditelném místě staveniště umístěn jeden (1) dočasný velkoplošný informační billboard na pevné nosné </w:t>
      </w:r>
      <w:r w:rsidR="00CA4317">
        <w:rPr>
          <w:rFonts w:ascii="Arial" w:hAnsi="Arial" w:cs="Arial"/>
          <w:sz w:val="20"/>
        </w:rPr>
        <w:t xml:space="preserve">ocelové </w:t>
      </w:r>
      <w:r w:rsidRPr="0050631F">
        <w:rPr>
          <w:rFonts w:ascii="Arial" w:hAnsi="Arial" w:cs="Arial"/>
          <w:sz w:val="20"/>
        </w:rPr>
        <w:t>konstrukci s údaji o stavbě, informac</w:t>
      </w:r>
      <w:r w:rsidR="00CA4317">
        <w:rPr>
          <w:rFonts w:ascii="Arial" w:hAnsi="Arial" w:cs="Arial"/>
          <w:sz w:val="20"/>
        </w:rPr>
        <w:t>i</w:t>
      </w:r>
      <w:r w:rsidRPr="0050631F">
        <w:rPr>
          <w:rFonts w:ascii="Arial" w:hAnsi="Arial" w:cs="Arial"/>
          <w:sz w:val="20"/>
        </w:rPr>
        <w:t xml:space="preserve"> o hlavním cíli projektu – rozměr; šířka 5,1 m x výška 2,4 m, dočasný informační billboard bude vyroben z materiálu odolného vůči povětrnostním podmínkám</w:t>
      </w:r>
    </w:p>
    <w:p w14:paraId="50CAB4B1" w14:textId="20CBA7EC"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po dokončení výstavby bude v místě stavby umístěna stálá pamětní deska (vysvětlující tabulka) s uvedením názvu projektu, hlavní cíl projektu s povinnými prvky publicity IROP, rozměr 0,3 m x 0,4 m, pamětní deska bude vyrobena z odolného materiálu</w:t>
      </w:r>
    </w:p>
    <w:p w14:paraId="0B82C485" w14:textId="7565499B"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objednatelem</w:t>
      </w:r>
      <w:r w:rsidR="0050631F" w:rsidRPr="0050631F">
        <w:rPr>
          <w:rFonts w:ascii="Arial" w:hAnsi="Arial" w:cs="Arial"/>
          <w:sz w:val="20"/>
        </w:rPr>
        <w:t xml:space="preserve"> je určen koordinátor bezpečnosti a ochrany zdraví při práci na staveništi a technický dozor stavebníka, </w:t>
      </w:r>
      <w:r w:rsidR="00CA4317">
        <w:rPr>
          <w:rFonts w:ascii="Arial" w:hAnsi="Arial" w:cs="Arial"/>
          <w:sz w:val="20"/>
        </w:rPr>
        <w:t>objednatel</w:t>
      </w:r>
      <w:r w:rsidR="0050631F" w:rsidRPr="0050631F">
        <w:rPr>
          <w:rFonts w:ascii="Arial" w:hAnsi="Arial" w:cs="Arial"/>
          <w:sz w:val="20"/>
        </w:rPr>
        <w:t xml:space="preserve"> požaduje spolupráci a součinnost dodavatele stavebních prací s tímto koordinátorem bezpečnosti a ochrany zdraví při práci na staveništi a technickým dozorem stavebníka</w:t>
      </w:r>
    </w:p>
    <w:p w14:paraId="32B9CA1B" w14:textId="27EA53CF"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objednatelem</w:t>
      </w:r>
      <w:r w:rsidR="0050631F" w:rsidRPr="0050631F">
        <w:rPr>
          <w:rFonts w:ascii="Arial" w:hAnsi="Arial" w:cs="Arial"/>
          <w:sz w:val="20"/>
        </w:rPr>
        <w:t xml:space="preserve"> je zajištěna pozice projektového manažera BIM, kterým je zajišťována kontrola principů BIM, </w:t>
      </w:r>
      <w:r w:rsidR="00CA4317">
        <w:rPr>
          <w:rFonts w:ascii="Arial" w:hAnsi="Arial" w:cs="Arial"/>
          <w:sz w:val="20"/>
        </w:rPr>
        <w:t>objednatel</w:t>
      </w:r>
      <w:r w:rsidR="0050631F" w:rsidRPr="0050631F">
        <w:rPr>
          <w:rFonts w:ascii="Arial" w:hAnsi="Arial" w:cs="Arial"/>
          <w:sz w:val="20"/>
        </w:rPr>
        <w:t xml:space="preserve"> požaduje spolupráci a součinnost </w:t>
      </w:r>
      <w:r w:rsidR="00B348A6">
        <w:rPr>
          <w:rFonts w:ascii="Arial" w:hAnsi="Arial" w:cs="Arial"/>
          <w:sz w:val="20"/>
        </w:rPr>
        <w:t>zhotovitele</w:t>
      </w:r>
      <w:r w:rsidR="0050631F" w:rsidRPr="0050631F">
        <w:rPr>
          <w:rFonts w:ascii="Arial" w:hAnsi="Arial" w:cs="Arial"/>
          <w:sz w:val="20"/>
        </w:rPr>
        <w:t xml:space="preserve"> s tímto projektovým manažerem BIM</w:t>
      </w:r>
      <w:r w:rsidR="00B348A6">
        <w:rPr>
          <w:rFonts w:ascii="Arial" w:hAnsi="Arial" w:cs="Arial"/>
          <w:sz w:val="20"/>
        </w:rPr>
        <w:t xml:space="preserve"> a zhotovitel se zavazuje tuto součinnost poskytnout</w:t>
      </w:r>
    </w:p>
    <w:p w14:paraId="1C8B3298" w14:textId="74DC14A7" w:rsidR="0050631F" w:rsidRPr="0050631F" w:rsidRDefault="001E7400" w:rsidP="002A2248">
      <w:pPr>
        <w:pStyle w:val="BodyText21"/>
        <w:numPr>
          <w:ilvl w:val="0"/>
          <w:numId w:val="78"/>
        </w:numPr>
        <w:spacing w:line="276" w:lineRule="auto"/>
        <w:ind w:left="1134" w:hanging="425"/>
        <w:rPr>
          <w:rFonts w:ascii="Arial" w:hAnsi="Arial" w:cs="Arial"/>
          <w:sz w:val="20"/>
        </w:rPr>
      </w:pPr>
      <w:r>
        <w:rPr>
          <w:rFonts w:ascii="Arial" w:hAnsi="Arial" w:cs="Arial"/>
          <w:sz w:val="20"/>
        </w:rPr>
        <w:t>zhotovitel</w:t>
      </w:r>
      <w:r w:rsidR="0050631F" w:rsidRPr="0050631F">
        <w:rPr>
          <w:rFonts w:ascii="Arial" w:hAnsi="Arial" w:cs="Arial"/>
          <w:sz w:val="20"/>
        </w:rPr>
        <w:t xml:space="preserve"> zajistí a bude vést stavební deník v elektronické formě, osoba odpovědná za</w:t>
      </w:r>
      <w:r w:rsidR="00F859D1">
        <w:rPr>
          <w:rFonts w:ascii="Arial" w:hAnsi="Arial" w:cs="Arial"/>
          <w:sz w:val="20"/>
        </w:rPr>
        <w:t> </w:t>
      </w:r>
      <w:r w:rsidR="0050631F" w:rsidRPr="0050631F">
        <w:rPr>
          <w:rFonts w:ascii="Arial" w:hAnsi="Arial" w:cs="Arial"/>
          <w:sz w:val="20"/>
        </w:rPr>
        <w:t>odborné vedení provádění stavby dle zákona č. 283/2021 Sb., stavební zákon, ve znění pozdějších předpisů, musí mít zřízený elektronický podpis (kvalifikovaný certifikát)</w:t>
      </w:r>
    </w:p>
    <w:p w14:paraId="2320C152" w14:textId="2115FB3A"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zhotovitel zajistí od účinnosti smlouvy o dílo společné datové prostředí (</w:t>
      </w:r>
      <w:proofErr w:type="spellStart"/>
      <w:r w:rsidRPr="0050631F">
        <w:rPr>
          <w:rFonts w:ascii="Arial" w:hAnsi="Arial" w:cs="Arial"/>
          <w:sz w:val="20"/>
        </w:rPr>
        <w:t>Common</w:t>
      </w:r>
      <w:proofErr w:type="spellEnd"/>
      <w:r w:rsidRPr="0050631F">
        <w:rPr>
          <w:rFonts w:ascii="Arial" w:hAnsi="Arial" w:cs="Arial"/>
          <w:sz w:val="20"/>
        </w:rPr>
        <w:t xml:space="preserve"> Data Environment – dále jen „CDE“) a součinnost zhotovitele po dokončení prací v rámci převodu dat z CDE na interní úložiště </w:t>
      </w:r>
      <w:r w:rsidR="00CA4317">
        <w:rPr>
          <w:rFonts w:ascii="Arial" w:hAnsi="Arial" w:cs="Arial"/>
          <w:sz w:val="20"/>
        </w:rPr>
        <w:t>objednatele</w:t>
      </w:r>
      <w:r w:rsidRPr="0050631F">
        <w:rPr>
          <w:rFonts w:ascii="Arial" w:hAnsi="Arial" w:cs="Arial"/>
          <w:sz w:val="20"/>
        </w:rPr>
        <w:t>; součástí jsou i služby s tím spojené (např. školení uživatelů na straně objednatele)</w:t>
      </w:r>
    </w:p>
    <w:p w14:paraId="3AA520EF" w14:textId="6675C615"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poskytované CDE bude před jeho spuštěním projednáno s objednatelem, který ověří, </w:t>
      </w:r>
      <w:r w:rsidR="00B348A6">
        <w:rPr>
          <w:rFonts w:ascii="Arial" w:hAnsi="Arial" w:cs="Arial"/>
          <w:sz w:val="20"/>
        </w:rPr>
        <w:br/>
      </w:r>
      <w:r w:rsidRPr="0050631F">
        <w:rPr>
          <w:rFonts w:ascii="Arial" w:hAnsi="Arial" w:cs="Arial"/>
          <w:sz w:val="20"/>
        </w:rPr>
        <w:t>že odpovídá technické specifikaci, v případě, že CDE nebude obsahovat některou požadovanou funkci uvedenou v rámci požadované specifikace, bude nahrazeno zhotovitelem odpovídajícím CDE dle požadované specifikace, a to kdykoliv v průběhu provádění realizace stavby</w:t>
      </w:r>
    </w:p>
    <w:p w14:paraId="36333940" w14:textId="28CD0BCC" w:rsidR="0050631F" w:rsidRPr="0050631F" w:rsidRDefault="0050631F" w:rsidP="002A2248">
      <w:pPr>
        <w:pStyle w:val="BodyText21"/>
        <w:numPr>
          <w:ilvl w:val="0"/>
          <w:numId w:val="78"/>
        </w:numPr>
        <w:spacing w:line="276" w:lineRule="auto"/>
        <w:ind w:left="1134" w:hanging="425"/>
        <w:rPr>
          <w:rFonts w:ascii="Arial" w:hAnsi="Arial" w:cs="Arial"/>
          <w:sz w:val="20"/>
        </w:rPr>
      </w:pPr>
      <w:r w:rsidRPr="0050631F">
        <w:rPr>
          <w:rFonts w:ascii="Arial" w:hAnsi="Arial" w:cs="Arial"/>
          <w:sz w:val="20"/>
        </w:rPr>
        <w:t xml:space="preserve">soupisy skutečně provedených prací (případně změny v rozpočtu stavby) budou doloženy v elektronickém formátu umožňující import do softwaru pro rozpočtování, přičemž </w:t>
      </w:r>
      <w:r w:rsidR="00CA4317">
        <w:rPr>
          <w:rFonts w:ascii="Arial" w:hAnsi="Arial" w:cs="Arial"/>
          <w:sz w:val="20"/>
        </w:rPr>
        <w:t>objednatel</w:t>
      </w:r>
      <w:r w:rsidRPr="0050631F">
        <w:rPr>
          <w:rFonts w:ascii="Arial" w:hAnsi="Arial" w:cs="Arial"/>
          <w:sz w:val="20"/>
        </w:rPr>
        <w:t xml:space="preserve"> pro evidenci čerpání a tvorbu podkladů k fakturaci používá softwarový program KROS 4, aplikaci v BIM platformě „Průběh výstavby a Změny během výstavby“,</w:t>
      </w:r>
    </w:p>
    <w:p w14:paraId="00A771CA" w14:textId="77777777" w:rsidR="00FE1895" w:rsidRPr="0050631F" w:rsidRDefault="00FE1895" w:rsidP="00FE1895">
      <w:pPr>
        <w:pStyle w:val="BodyText21"/>
        <w:numPr>
          <w:ilvl w:val="0"/>
          <w:numId w:val="78"/>
        </w:numPr>
        <w:spacing w:line="276" w:lineRule="auto"/>
        <w:ind w:left="1134" w:hanging="425"/>
        <w:rPr>
          <w:rFonts w:ascii="Arial" w:hAnsi="Arial" w:cs="Arial"/>
          <w:sz w:val="20"/>
        </w:rPr>
      </w:pPr>
      <w:r w:rsidRPr="0050631F">
        <w:rPr>
          <w:rFonts w:ascii="Arial" w:hAnsi="Arial" w:cs="Arial"/>
          <w:sz w:val="20"/>
        </w:rPr>
        <w:t>vyhotovení dokumentace skutečného provedení díla (stavby) a informačního modelu stavby v podrobnosti skutečného provedení díla (stavby) s využitím BIM (</w:t>
      </w:r>
      <w:proofErr w:type="spellStart"/>
      <w:r w:rsidRPr="0050631F">
        <w:rPr>
          <w:rFonts w:ascii="Arial" w:hAnsi="Arial" w:cs="Arial"/>
          <w:sz w:val="20"/>
        </w:rPr>
        <w:t>Building</w:t>
      </w:r>
      <w:proofErr w:type="spellEnd"/>
      <w:r w:rsidRPr="0050631F">
        <w:rPr>
          <w:rFonts w:ascii="Arial" w:hAnsi="Arial" w:cs="Arial"/>
          <w:sz w:val="20"/>
        </w:rPr>
        <w:t xml:space="preserve"> </w:t>
      </w:r>
      <w:proofErr w:type="spellStart"/>
      <w:r w:rsidRPr="0050631F">
        <w:rPr>
          <w:rFonts w:ascii="Arial" w:hAnsi="Arial" w:cs="Arial"/>
          <w:sz w:val="20"/>
        </w:rPr>
        <w:t>Information</w:t>
      </w:r>
      <w:proofErr w:type="spellEnd"/>
      <w:r w:rsidRPr="0050631F">
        <w:rPr>
          <w:rFonts w:ascii="Arial" w:hAnsi="Arial" w:cs="Arial"/>
          <w:sz w:val="20"/>
        </w:rPr>
        <w:t xml:space="preserve"> Management); součástí odevzdání bude dokumentace v otevřeném formátu *.</w:t>
      </w:r>
      <w:proofErr w:type="spellStart"/>
      <w:r w:rsidRPr="0050631F">
        <w:rPr>
          <w:rFonts w:ascii="Arial" w:hAnsi="Arial" w:cs="Arial"/>
          <w:sz w:val="20"/>
        </w:rPr>
        <w:t>dwg</w:t>
      </w:r>
      <w:proofErr w:type="spellEnd"/>
      <w:r w:rsidRPr="0050631F">
        <w:rPr>
          <w:rFonts w:ascii="Arial" w:hAnsi="Arial" w:cs="Arial"/>
          <w:sz w:val="20"/>
        </w:rPr>
        <w:t>, v uzavřeném formátu *.</w:t>
      </w:r>
      <w:proofErr w:type="spellStart"/>
      <w:r w:rsidRPr="0050631F">
        <w:rPr>
          <w:rFonts w:ascii="Arial" w:hAnsi="Arial" w:cs="Arial"/>
          <w:sz w:val="20"/>
        </w:rPr>
        <w:t>pdf</w:t>
      </w:r>
      <w:proofErr w:type="spellEnd"/>
      <w:r w:rsidRPr="0050631F">
        <w:rPr>
          <w:rFonts w:ascii="Arial" w:hAnsi="Arial" w:cs="Arial"/>
          <w:sz w:val="20"/>
        </w:rPr>
        <w:t xml:space="preserve"> a digitální modely ve formátu *.</w:t>
      </w:r>
      <w:proofErr w:type="spellStart"/>
      <w:r w:rsidRPr="0050631F">
        <w:rPr>
          <w:rFonts w:ascii="Arial" w:hAnsi="Arial" w:cs="Arial"/>
          <w:sz w:val="20"/>
        </w:rPr>
        <w:t>ifc</w:t>
      </w:r>
      <w:proofErr w:type="spellEnd"/>
      <w:r w:rsidRPr="0050631F">
        <w:rPr>
          <w:rFonts w:ascii="Arial" w:hAnsi="Arial" w:cs="Arial"/>
          <w:sz w:val="20"/>
        </w:rPr>
        <w:t xml:space="preserve"> a v nativních formátech</w:t>
      </w:r>
    </w:p>
    <w:p w14:paraId="0A4A7148" w14:textId="74CCE872"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rPr>
        <w:lastRenderedPageBreak/>
        <w:t>-</w:t>
      </w:r>
      <w:r w:rsidRPr="002A2248">
        <w:rPr>
          <w:rFonts w:ascii="Arial" w:hAnsi="Arial" w:cs="Arial"/>
        </w:rPr>
        <w:tab/>
      </w:r>
      <w:r w:rsidRPr="002A2248">
        <w:rPr>
          <w:rFonts w:ascii="Arial" w:hAnsi="Arial" w:cs="Arial"/>
          <w:sz w:val="20"/>
        </w:rPr>
        <w:t xml:space="preserve">Zpracování dokumentace skutečného provedení stavby formou informačního modelu stavby (BIM model). Informační model ve stupni DSPS bude digitální virtuální obraz budovy v průběhu realizace a v době jejího dokončení a předání </w:t>
      </w:r>
      <w:r w:rsidR="00CA4317">
        <w:rPr>
          <w:rFonts w:ascii="Arial" w:hAnsi="Arial" w:cs="Arial"/>
          <w:sz w:val="20"/>
        </w:rPr>
        <w:t>objednateli</w:t>
      </w:r>
      <w:r w:rsidRPr="002A2248">
        <w:rPr>
          <w:rFonts w:ascii="Arial" w:hAnsi="Arial" w:cs="Arial"/>
          <w:sz w:val="20"/>
        </w:rPr>
        <w:t xml:space="preserve">, </w:t>
      </w:r>
      <w:r w:rsidR="00B348A6">
        <w:rPr>
          <w:rFonts w:ascii="Arial" w:hAnsi="Arial" w:cs="Arial"/>
          <w:sz w:val="20"/>
        </w:rPr>
        <w:br/>
      </w:r>
      <w:r w:rsidRPr="002A2248">
        <w:rPr>
          <w:rFonts w:ascii="Arial" w:hAnsi="Arial" w:cs="Arial"/>
          <w:sz w:val="20"/>
        </w:rPr>
        <w:t xml:space="preserve">se zanesením všech změn oproti dokumentaci pro provádění stavby (DPS), a to </w:t>
      </w:r>
      <w:r w:rsidR="00B348A6">
        <w:rPr>
          <w:rFonts w:ascii="Arial" w:hAnsi="Arial" w:cs="Arial"/>
          <w:sz w:val="20"/>
        </w:rPr>
        <w:br/>
      </w:r>
      <w:r w:rsidRPr="002A2248">
        <w:rPr>
          <w:rFonts w:ascii="Arial" w:hAnsi="Arial" w:cs="Arial"/>
          <w:sz w:val="20"/>
        </w:rPr>
        <w:t>po odstranění všech vad a nedodělků.</w:t>
      </w:r>
    </w:p>
    <w:p w14:paraId="64E883A9"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Průběžné plnění digitálních modelů daty pro následný facility management (FM) využitím informačního modelu stavby.</w:t>
      </w:r>
    </w:p>
    <w:p w14:paraId="470FE68D" w14:textId="455AF435"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Průběžné plnění digitálních modelů skutečnými údaji o materiálech, vybavení a prvcích během realizace na základě datového standardu, které budou sloužit pro</w:t>
      </w:r>
      <w:r w:rsidR="00F859D1">
        <w:rPr>
          <w:rFonts w:ascii="Arial" w:hAnsi="Arial" w:cs="Arial"/>
          <w:sz w:val="20"/>
        </w:rPr>
        <w:t> </w:t>
      </w:r>
      <w:r w:rsidRPr="002A2248">
        <w:rPr>
          <w:rFonts w:ascii="Arial" w:hAnsi="Arial" w:cs="Arial"/>
          <w:sz w:val="20"/>
        </w:rPr>
        <w:t>následný provoz.</w:t>
      </w:r>
    </w:p>
    <w:p w14:paraId="480C883D"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Členění digitálního modelu na jednotlivé provozní prvky a zařízení se zohledněním funkčního členění z pohledu údržby a oprav jednotlivých prvků budovy.</w:t>
      </w:r>
    </w:p>
    <w:p w14:paraId="23D35DE9"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Prvky digitálního modelu ve stupni DSPS budou obsahovat všechny informace, které jsou uvedeny ve 2D výstupech stupně DSPS dle aktuálních právních předpisů, a musí obsahovat všechny definované datovým standardem pro daný stupeň (příloha A dokumentu EIR).</w:t>
      </w:r>
    </w:p>
    <w:p w14:paraId="7EC66DA3"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V digitálním modelu ve stupni DSPS budou zapsané pouze platné informace popisující skutečně zrealizované a namontované prvky ke dni dokončení a předání stavby.</w:t>
      </w:r>
    </w:p>
    <w:p w14:paraId="1D68F6AF" w14:textId="77777777"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Digitální model ve formátu *.</w:t>
      </w:r>
      <w:proofErr w:type="spellStart"/>
      <w:r w:rsidRPr="002A2248">
        <w:rPr>
          <w:rFonts w:ascii="Arial" w:hAnsi="Arial" w:cs="Arial"/>
          <w:sz w:val="20"/>
        </w:rPr>
        <w:t>ifc</w:t>
      </w:r>
      <w:proofErr w:type="spellEnd"/>
      <w:r w:rsidRPr="002A2248">
        <w:rPr>
          <w:rFonts w:ascii="Arial" w:hAnsi="Arial" w:cs="Arial"/>
          <w:sz w:val="20"/>
        </w:rPr>
        <w:t xml:space="preserve"> nebude obsahovat neplatné údaje, např. předvyplněné vlastnosti knihovních prvků, které pro daný projekt neplatí, všechny nezaručené, dodavatelem neověřené informace, parametry a vlastnosti budou z modelu odstraněny.</w:t>
      </w:r>
    </w:p>
    <w:p w14:paraId="5ECC63C6" w14:textId="4AB61779" w:rsidR="002A2248" w:rsidRPr="002A2248" w:rsidRDefault="002A2248" w:rsidP="002A2248">
      <w:pPr>
        <w:pStyle w:val="BodyText21"/>
        <w:spacing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 xml:space="preserve">Schémata, technické zprávy a další dokumenty, které není možné vložit přímo </w:t>
      </w:r>
      <w:r w:rsidR="00B76167">
        <w:rPr>
          <w:rFonts w:ascii="Arial" w:hAnsi="Arial" w:cs="Arial"/>
          <w:sz w:val="20"/>
        </w:rPr>
        <w:br/>
      </w:r>
      <w:r w:rsidRPr="002A2248">
        <w:rPr>
          <w:rFonts w:ascii="Arial" w:hAnsi="Arial" w:cs="Arial"/>
          <w:sz w:val="20"/>
        </w:rPr>
        <w:t>do digitálního modelu ve formátu *.</w:t>
      </w:r>
      <w:proofErr w:type="spellStart"/>
      <w:r w:rsidRPr="002A2248">
        <w:rPr>
          <w:rFonts w:ascii="Arial" w:hAnsi="Arial" w:cs="Arial"/>
          <w:sz w:val="20"/>
        </w:rPr>
        <w:t>ifc</w:t>
      </w:r>
      <w:proofErr w:type="spellEnd"/>
      <w:r w:rsidRPr="002A2248">
        <w:rPr>
          <w:rFonts w:ascii="Arial" w:hAnsi="Arial" w:cs="Arial"/>
          <w:sz w:val="20"/>
        </w:rPr>
        <w:t>, budou předány v elektronické formě s</w:t>
      </w:r>
      <w:r w:rsidR="007E31AE">
        <w:rPr>
          <w:rFonts w:ascii="Arial" w:hAnsi="Arial" w:cs="Arial"/>
          <w:sz w:val="20"/>
        </w:rPr>
        <w:t> </w:t>
      </w:r>
      <w:r w:rsidRPr="002A2248">
        <w:rPr>
          <w:rFonts w:ascii="Arial" w:hAnsi="Arial" w:cs="Arial"/>
          <w:sz w:val="20"/>
        </w:rPr>
        <w:t>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p>
    <w:p w14:paraId="14C1F94C" w14:textId="621C98B7" w:rsidR="0050631F" w:rsidRPr="002A2248" w:rsidRDefault="002A2248" w:rsidP="00F859D1">
      <w:pPr>
        <w:pStyle w:val="BodyText21"/>
        <w:spacing w:after="120" w:line="276" w:lineRule="auto"/>
        <w:ind w:left="1560" w:hanging="284"/>
        <w:rPr>
          <w:rFonts w:ascii="Arial" w:hAnsi="Arial" w:cs="Arial"/>
          <w:sz w:val="20"/>
        </w:rPr>
      </w:pPr>
      <w:r w:rsidRPr="002A2248">
        <w:rPr>
          <w:rFonts w:ascii="Arial" w:hAnsi="Arial" w:cs="Arial"/>
          <w:sz w:val="20"/>
        </w:rPr>
        <w:t>-</w:t>
      </w:r>
      <w:r w:rsidRPr="002A2248">
        <w:rPr>
          <w:rFonts w:ascii="Arial" w:hAnsi="Arial" w:cs="Arial"/>
          <w:sz w:val="20"/>
        </w:rPr>
        <w:tab/>
        <w:t>DSPS bude také předána v elektronické formě ve formátu *.doc nebo *.</w:t>
      </w:r>
      <w:proofErr w:type="spellStart"/>
      <w:r w:rsidRPr="002A2248">
        <w:rPr>
          <w:rFonts w:ascii="Arial" w:hAnsi="Arial" w:cs="Arial"/>
          <w:sz w:val="20"/>
        </w:rPr>
        <w:t>docx</w:t>
      </w:r>
      <w:proofErr w:type="spellEnd"/>
      <w:r w:rsidRPr="002A2248">
        <w:rPr>
          <w:rFonts w:ascii="Arial" w:hAnsi="Arial" w:cs="Arial"/>
          <w:sz w:val="20"/>
        </w:rPr>
        <w:t>, výkresová část v CAD formátu *.</w:t>
      </w:r>
      <w:proofErr w:type="spellStart"/>
      <w:r w:rsidRPr="002A2248">
        <w:rPr>
          <w:rFonts w:ascii="Arial" w:hAnsi="Arial" w:cs="Arial"/>
          <w:sz w:val="20"/>
        </w:rPr>
        <w:t>dwg</w:t>
      </w:r>
      <w:proofErr w:type="spellEnd"/>
      <w:r w:rsidRPr="002A2248">
        <w:rPr>
          <w:rFonts w:ascii="Arial" w:hAnsi="Arial" w:cs="Arial"/>
          <w:sz w:val="20"/>
        </w:rPr>
        <w:t xml:space="preserve"> a současně ve formátu *.</w:t>
      </w:r>
      <w:proofErr w:type="spellStart"/>
      <w:r w:rsidRPr="002A2248">
        <w:rPr>
          <w:rFonts w:ascii="Arial" w:hAnsi="Arial" w:cs="Arial"/>
          <w:sz w:val="20"/>
        </w:rPr>
        <w:t>pdf</w:t>
      </w:r>
      <w:proofErr w:type="spellEnd"/>
      <w:r w:rsidRPr="002A2248">
        <w:rPr>
          <w:rFonts w:ascii="Arial" w:hAnsi="Arial" w:cs="Arial"/>
          <w:sz w:val="20"/>
        </w:rPr>
        <w:t>, tabulkové soubory ve formátu *.</w:t>
      </w:r>
      <w:proofErr w:type="spellStart"/>
      <w:r w:rsidRPr="002A2248">
        <w:rPr>
          <w:rFonts w:ascii="Arial" w:hAnsi="Arial" w:cs="Arial"/>
          <w:sz w:val="20"/>
        </w:rPr>
        <w:t>xls</w:t>
      </w:r>
      <w:proofErr w:type="spellEnd"/>
      <w:r w:rsidRPr="002A2248">
        <w:rPr>
          <w:rFonts w:ascii="Arial" w:hAnsi="Arial" w:cs="Arial"/>
          <w:sz w:val="20"/>
        </w:rPr>
        <w:t xml:space="preserve"> nebo *.</w:t>
      </w:r>
      <w:proofErr w:type="spellStart"/>
      <w:r w:rsidRPr="002A2248">
        <w:rPr>
          <w:rFonts w:ascii="Arial" w:hAnsi="Arial" w:cs="Arial"/>
          <w:sz w:val="20"/>
        </w:rPr>
        <w:t>xlsx</w:t>
      </w:r>
      <w:proofErr w:type="spellEnd"/>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Projektovou dokumentací; a</w:t>
      </w:r>
    </w:p>
    <w:p w14:paraId="6ECF9339"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lastRenderedPageBreak/>
        <w:t>Zadávací dokumentací; a</w:t>
      </w:r>
    </w:p>
    <w:p w14:paraId="0D099D77" w14:textId="5C9B92A1" w:rsidR="0028689A"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6E29F2">
        <w:rPr>
          <w:rFonts w:ascii="Arial" w:hAnsi="Arial" w:cs="Arial"/>
          <w:highlight w:val="lightGray"/>
        </w:rPr>
        <w:t>XX. XX. 202</w:t>
      </w:r>
      <w:r w:rsidR="00F859D1">
        <w:rPr>
          <w:rFonts w:ascii="Arial" w:hAnsi="Arial" w:cs="Arial"/>
          <w:highlight w:val="lightGray"/>
        </w:rPr>
        <w:t>6</w:t>
      </w:r>
      <w:r w:rsidRPr="005842BD">
        <w:rPr>
          <w:rFonts w:ascii="Arial" w:hAnsi="Arial" w:cs="Arial"/>
        </w:rPr>
        <w:t>, včetně oceněného soupisu stavebních prací, dodávek a služeb s výkazem výměr; a</w:t>
      </w:r>
    </w:p>
    <w:p w14:paraId="124320C7" w14:textId="74C80B3A" w:rsidR="0028689A" w:rsidRPr="002966D6" w:rsidRDefault="0028689A" w:rsidP="00F859D1">
      <w:pPr>
        <w:numPr>
          <w:ilvl w:val="0"/>
          <w:numId w:val="6"/>
        </w:numPr>
        <w:tabs>
          <w:tab w:val="clear" w:pos="1414"/>
          <w:tab w:val="num" w:pos="993"/>
        </w:tabs>
        <w:spacing w:line="276" w:lineRule="auto"/>
        <w:ind w:left="993" w:hanging="284"/>
        <w:jc w:val="both"/>
        <w:rPr>
          <w:rFonts w:ascii="Arial" w:hAnsi="Arial" w:cs="Arial"/>
        </w:rPr>
      </w:pPr>
      <w:r w:rsidRPr="002966D6">
        <w:rPr>
          <w:rFonts w:ascii="Arial" w:hAnsi="Arial" w:cs="Arial"/>
        </w:rPr>
        <w:t xml:space="preserve">Povoleními realizace předmětné stavby </w:t>
      </w:r>
      <w:r w:rsidRPr="002966D6">
        <w:rPr>
          <w:rFonts w:ascii="Arial" w:eastAsiaTheme="minorHAnsi" w:hAnsi="Arial" w:cs="Arial"/>
          <w:lang w:eastAsia="en-US"/>
        </w:rPr>
        <w:t>Magistrátem města Karlovy Vary – Úřadem územního plánování a stavebním úřadem, územní rozhodnutí a stavební povolení na jednotlivé stavby:</w:t>
      </w:r>
    </w:p>
    <w:p w14:paraId="0659F014" w14:textId="77777777" w:rsidR="00FF4C3A" w:rsidRPr="00FF4C3A" w:rsidRDefault="00086E3F" w:rsidP="00086E3F">
      <w:pPr>
        <w:pStyle w:val="Odstavecseseznamem"/>
        <w:numPr>
          <w:ilvl w:val="0"/>
          <w:numId w:val="49"/>
        </w:numPr>
        <w:spacing w:after="120" w:line="264" w:lineRule="auto"/>
        <w:jc w:val="both"/>
        <w:outlineLvl w:val="1"/>
        <w:rPr>
          <w:rFonts w:ascii="Arial" w:hAnsi="Arial" w:cs="Arial"/>
        </w:rPr>
      </w:pPr>
      <w:r w:rsidRPr="00086E3F">
        <w:rPr>
          <w:rFonts w:ascii="Arial" w:eastAsiaTheme="minorHAnsi" w:hAnsi="Arial" w:cs="Arial"/>
          <w:lang w:eastAsia="en-US"/>
        </w:rPr>
        <w:t>územní rozhodnutí ze dne 3. 1. 2023, spis. zn. 10139/SÚ/22/</w:t>
      </w:r>
      <w:proofErr w:type="spellStart"/>
      <w:r w:rsidRPr="00086E3F">
        <w:rPr>
          <w:rFonts w:ascii="Arial" w:eastAsiaTheme="minorHAnsi" w:hAnsi="Arial" w:cs="Arial"/>
          <w:lang w:eastAsia="en-US"/>
        </w:rPr>
        <w:t>Pos</w:t>
      </w:r>
      <w:proofErr w:type="spellEnd"/>
      <w:r w:rsidRPr="00086E3F">
        <w:rPr>
          <w:rFonts w:ascii="Arial" w:eastAsiaTheme="minorHAnsi" w:hAnsi="Arial" w:cs="Arial"/>
          <w:lang w:eastAsia="en-US"/>
        </w:rPr>
        <w:t>, které nabylo právní moci dne 13. 2. 2023</w:t>
      </w:r>
      <w:r w:rsidR="00FF4C3A">
        <w:rPr>
          <w:rFonts w:ascii="Arial" w:eastAsiaTheme="minorHAnsi" w:hAnsi="Arial" w:cs="Arial"/>
          <w:lang w:eastAsia="en-US"/>
        </w:rPr>
        <w:t xml:space="preserve">, </w:t>
      </w:r>
    </w:p>
    <w:p w14:paraId="108D7A27" w14:textId="69E316BC" w:rsidR="009C43BA" w:rsidRPr="00630437" w:rsidRDefault="00086E3F" w:rsidP="00086E3F">
      <w:pPr>
        <w:pStyle w:val="Odstavecseseznamem"/>
        <w:numPr>
          <w:ilvl w:val="0"/>
          <w:numId w:val="49"/>
        </w:numPr>
        <w:spacing w:after="120" w:line="264" w:lineRule="auto"/>
        <w:jc w:val="both"/>
        <w:outlineLvl w:val="1"/>
        <w:rPr>
          <w:rFonts w:ascii="Arial" w:hAnsi="Arial" w:cs="Arial"/>
        </w:rPr>
      </w:pPr>
      <w:r w:rsidRPr="00086E3F">
        <w:rPr>
          <w:rFonts w:ascii="Arial" w:eastAsiaTheme="minorHAnsi" w:hAnsi="Arial" w:cs="Arial"/>
          <w:lang w:eastAsia="en-US"/>
        </w:rPr>
        <w:t>stavební povolení ze dne 18. 8. 2023, spis. zn. 5899/SÚ/23/</w:t>
      </w:r>
      <w:proofErr w:type="spellStart"/>
      <w:r w:rsidRPr="00086E3F">
        <w:rPr>
          <w:rFonts w:ascii="Arial" w:eastAsiaTheme="minorHAnsi" w:hAnsi="Arial" w:cs="Arial"/>
          <w:lang w:eastAsia="en-US"/>
        </w:rPr>
        <w:t>Pos</w:t>
      </w:r>
      <w:proofErr w:type="spellEnd"/>
      <w:r w:rsidRPr="00086E3F">
        <w:rPr>
          <w:rFonts w:ascii="Arial" w:eastAsiaTheme="minorHAnsi" w:hAnsi="Arial" w:cs="Arial"/>
          <w:lang w:eastAsia="en-US"/>
        </w:rPr>
        <w:t>, které nabylo právní moci dne 7. 9. 2023</w:t>
      </w:r>
      <w:r w:rsidR="00630437">
        <w:rPr>
          <w:rFonts w:ascii="Arial" w:eastAsiaTheme="minorHAnsi" w:hAnsi="Arial" w:cs="Arial"/>
          <w:lang w:eastAsia="en-US"/>
        </w:rPr>
        <w:t>,</w:t>
      </w:r>
    </w:p>
    <w:p w14:paraId="2518555F" w14:textId="4D584A5E" w:rsidR="00630437" w:rsidRPr="00630437" w:rsidRDefault="00630437" w:rsidP="00630437">
      <w:pPr>
        <w:pStyle w:val="Odstavecseseznamem"/>
        <w:numPr>
          <w:ilvl w:val="0"/>
          <w:numId w:val="49"/>
        </w:numPr>
        <w:autoSpaceDE w:val="0"/>
        <w:autoSpaceDN w:val="0"/>
        <w:adjustRightInd w:val="0"/>
        <w:spacing w:after="120" w:line="264" w:lineRule="auto"/>
        <w:jc w:val="both"/>
        <w:rPr>
          <w:rFonts w:ascii="Arial" w:hAnsi="Arial" w:cs="Arial"/>
        </w:rPr>
      </w:pPr>
      <w:r w:rsidRPr="00630437">
        <w:rPr>
          <w:rFonts w:ascii="Arial" w:eastAsiaTheme="minorHAnsi" w:hAnsi="Arial" w:cs="Arial"/>
          <w:lang w:eastAsia="en-US"/>
        </w:rPr>
        <w:t>rozhodnutí o prodloužení stavebního povolení ze dne 16. 9. 2025, spis. zn. 7097/SÚ/25/</w:t>
      </w:r>
      <w:proofErr w:type="spellStart"/>
      <w:r w:rsidRPr="00630437">
        <w:rPr>
          <w:rFonts w:ascii="Arial" w:eastAsiaTheme="minorHAnsi" w:hAnsi="Arial" w:cs="Arial"/>
          <w:lang w:eastAsia="en-US"/>
        </w:rPr>
        <w:t>Pos</w:t>
      </w:r>
      <w:proofErr w:type="spellEnd"/>
      <w:r w:rsidRPr="00630437">
        <w:rPr>
          <w:rFonts w:ascii="Arial" w:eastAsiaTheme="minorHAnsi" w:hAnsi="Arial" w:cs="Arial"/>
          <w:lang w:eastAsia="en-US"/>
        </w:rPr>
        <w:t>, které nabylo právní moci dne 6. 10. 2025.</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77777777" w:rsidR="00AF6E71" w:rsidRPr="005842BD" w:rsidRDefault="00AF6E7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63A0FD1C" w14:textId="2317B872" w:rsidR="00784841" w:rsidRPr="005842BD" w:rsidRDefault="00F81BF3" w:rsidP="00824F12">
      <w:pPr>
        <w:pStyle w:val="Zkladntextodsazen31"/>
        <w:spacing w:after="120" w:line="276" w:lineRule="auto"/>
        <w:ind w:left="993" w:hanging="288"/>
        <w:rPr>
          <w:rFonts w:ascii="Arial" w:hAnsi="Arial" w:cs="Arial"/>
          <w:sz w:val="20"/>
        </w:rPr>
      </w:pPr>
      <w:r>
        <w:rPr>
          <w:rFonts w:ascii="Arial" w:hAnsi="Arial" w:cs="Arial"/>
          <w:sz w:val="20"/>
        </w:rPr>
        <w:t>a</w:t>
      </w:r>
      <w:r w:rsidR="00784841" w:rsidRPr="005842BD">
        <w:rPr>
          <w:rFonts w:ascii="Arial" w:hAnsi="Arial" w:cs="Arial"/>
          <w:sz w:val="20"/>
        </w:rPr>
        <w:t>)</w:t>
      </w:r>
      <w:r w:rsidR="00784841"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00784841" w:rsidRPr="005842BD">
        <w:rPr>
          <w:rFonts w:ascii="Arial" w:hAnsi="Arial" w:cs="Arial"/>
          <w:sz w:val="20"/>
        </w:rPr>
        <w:t xml:space="preserve"> anebo </w:t>
      </w:r>
    </w:p>
    <w:p w14:paraId="321B062C" w14:textId="600BC288" w:rsidR="00784841" w:rsidRPr="005842BD" w:rsidRDefault="00F81BF3" w:rsidP="00824F12">
      <w:pPr>
        <w:pStyle w:val="Zkladntextodsazen31"/>
        <w:spacing w:after="120" w:line="276" w:lineRule="auto"/>
        <w:ind w:left="993" w:hanging="288"/>
        <w:rPr>
          <w:rFonts w:ascii="Arial" w:hAnsi="Arial" w:cs="Arial"/>
          <w:sz w:val="20"/>
        </w:rPr>
      </w:pPr>
      <w:r>
        <w:rPr>
          <w:rFonts w:ascii="Arial" w:hAnsi="Arial" w:cs="Arial"/>
          <w:sz w:val="20"/>
        </w:rPr>
        <w:lastRenderedPageBreak/>
        <w:t>b</w:t>
      </w:r>
      <w:r w:rsidR="00784841" w:rsidRPr="005842BD">
        <w:rPr>
          <w:rFonts w:ascii="Arial" w:hAnsi="Arial" w:cs="Arial"/>
          <w:sz w:val="20"/>
        </w:rPr>
        <w:t>)</w:t>
      </w:r>
      <w:r w:rsidR="00784841"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00784841" w:rsidRPr="005842BD">
        <w:rPr>
          <w:rFonts w:ascii="Arial" w:hAnsi="Arial" w:cs="Arial"/>
          <w:sz w:val="20"/>
        </w:rPr>
        <w:t xml:space="preserve"> a tato pouze zpřesňují.</w:t>
      </w:r>
    </w:p>
    <w:p w14:paraId="51C88825" w14:textId="77777777" w:rsidR="00784841" w:rsidRPr="005842BD" w:rsidRDefault="0078484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Jsou-li splněny podmínky pro nepodstatnou změnu závazku z uzavřené smlouvy ve smyslu ust</w:t>
      </w:r>
      <w:r w:rsidR="001A6ADC" w:rsidRPr="005842BD">
        <w:rPr>
          <w:rFonts w:ascii="Arial" w:hAnsi="Arial" w:cs="Arial"/>
          <w:sz w:val="20"/>
        </w:rPr>
        <w:t>anovení</w:t>
      </w:r>
      <w:r w:rsidRPr="005842BD">
        <w:rPr>
          <w:rFonts w:ascii="Arial" w:hAnsi="Arial" w:cs="Arial"/>
          <w:sz w:val="20"/>
        </w:rPr>
        <w:t xml:space="preserve"> § 222 </w:t>
      </w:r>
      <w:r w:rsidR="00556F18" w:rsidRPr="005842BD">
        <w:rPr>
          <w:rFonts w:ascii="Arial" w:hAnsi="Arial" w:cs="Arial"/>
          <w:sz w:val="20"/>
        </w:rPr>
        <w:t>zák. č. 134/2016 Sb., o zadávání veřejných zakázek,</w:t>
      </w:r>
      <w:r w:rsidR="00996F5C" w:rsidRPr="005842BD">
        <w:rPr>
          <w:rFonts w:ascii="Arial" w:hAnsi="Arial" w:cs="Arial"/>
          <w:sz w:val="20"/>
        </w:rPr>
        <w:t xml:space="preserve"> ve znění pozdějších předpisů</w:t>
      </w:r>
      <w:r w:rsidR="00556F18" w:rsidRPr="005842BD">
        <w:rPr>
          <w:rFonts w:ascii="Arial" w:hAnsi="Arial" w:cs="Arial"/>
          <w:sz w:val="20"/>
        </w:rPr>
        <w:t xml:space="preserve"> (dále jen „ZZVZ“)</w:t>
      </w:r>
      <w:r w:rsidRPr="005842BD">
        <w:rPr>
          <w:rFonts w:ascii="Arial" w:hAnsi="Arial" w:cs="Arial"/>
          <w:sz w:val="20"/>
        </w:rPr>
        <w:t xml:space="preserve">, mohou smluvní strany v dodatku k této smlouvě sjednat takovouto změnu závazku. </w:t>
      </w:r>
      <w:r w:rsidR="00B3656C" w:rsidRPr="005842BD">
        <w:rPr>
          <w:rFonts w:ascii="Arial" w:hAnsi="Arial" w:cs="Arial"/>
          <w:sz w:val="20"/>
        </w:rPr>
        <w:t xml:space="preserve">Zhotovitel může </w:t>
      </w:r>
      <w:r w:rsidRPr="005842BD">
        <w:rPr>
          <w:rFonts w:ascii="Arial" w:hAnsi="Arial" w:cs="Arial"/>
          <w:sz w:val="20"/>
        </w:rPr>
        <w:t>objednateli</w:t>
      </w:r>
      <w:r w:rsidR="00B3656C" w:rsidRPr="005842BD">
        <w:rPr>
          <w:rFonts w:ascii="Arial" w:hAnsi="Arial" w:cs="Arial"/>
          <w:sz w:val="20"/>
        </w:rPr>
        <w:t xml:space="preserve"> navrhnout změnu závazku písemně,</w:t>
      </w:r>
      <w:r w:rsidRPr="005842BD">
        <w:rPr>
          <w:rFonts w:ascii="Arial" w:hAnsi="Arial" w:cs="Arial"/>
          <w:sz w:val="20"/>
        </w:rPr>
        <w:t xml:space="preserve"> formou změnových lis</w:t>
      </w:r>
      <w:r w:rsidR="00556F18" w:rsidRPr="005842BD">
        <w:rPr>
          <w:rFonts w:ascii="Arial" w:hAnsi="Arial" w:cs="Arial"/>
          <w:sz w:val="20"/>
        </w:rPr>
        <w:t xml:space="preserve">tů číslovaných souvislou řadou. </w:t>
      </w:r>
      <w:r w:rsidRPr="005842BD">
        <w:rPr>
          <w:rFonts w:ascii="Arial" w:hAnsi="Arial" w:cs="Arial"/>
          <w:sz w:val="20"/>
        </w:rPr>
        <w:t>Změnové listy budou sloužit pro objednatele jako podklad pro příslušný postup dle ZZVZ.</w:t>
      </w:r>
    </w:p>
    <w:p w14:paraId="151BDC32" w14:textId="77777777"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Změny díla, včetně ceny a doby plnění, budou-li změnou ovlivněny, které splňují požadavky článku II. odst. </w:t>
      </w:r>
      <w:r w:rsidR="00951538" w:rsidRPr="005842BD">
        <w:rPr>
          <w:rFonts w:ascii="Arial" w:hAnsi="Arial" w:cs="Arial"/>
          <w:lang w:eastAsia="ar-SA"/>
        </w:rPr>
        <w:t>2.</w:t>
      </w:r>
      <w:r w:rsidR="0058699B" w:rsidRPr="005842BD">
        <w:rPr>
          <w:rFonts w:ascii="Arial" w:hAnsi="Arial" w:cs="Arial"/>
          <w:lang w:eastAsia="ar-SA"/>
        </w:rPr>
        <w:t xml:space="preserve"> </w:t>
      </w:r>
      <w:r w:rsidRPr="005842BD">
        <w:rPr>
          <w:rFonts w:ascii="Arial" w:hAnsi="Arial" w:cs="Arial"/>
          <w:lang w:eastAsia="ar-SA"/>
        </w:rPr>
        <w:t>6.</w:t>
      </w:r>
      <w:r w:rsidR="0058699B" w:rsidRPr="005842BD">
        <w:rPr>
          <w:rFonts w:ascii="Arial" w:hAnsi="Arial" w:cs="Arial"/>
          <w:lang w:eastAsia="ar-SA"/>
        </w:rPr>
        <w:t>,</w:t>
      </w:r>
      <w:r w:rsidRPr="005842BD">
        <w:rPr>
          <w:rFonts w:ascii="Arial" w:hAnsi="Arial" w:cs="Arial"/>
          <w:lang w:eastAsia="ar-SA"/>
        </w:rPr>
        <w:t xml:space="preserve"> této smlouvy, musí být specifikovány v písemném dodatku ke smlouvě a pro</w:t>
      </w:r>
      <w:r w:rsidR="0058699B" w:rsidRPr="005842BD">
        <w:rPr>
          <w:rFonts w:ascii="Arial" w:hAnsi="Arial" w:cs="Arial"/>
          <w:lang w:eastAsia="ar-SA"/>
        </w:rPr>
        <w:t> </w:t>
      </w:r>
      <w:r w:rsidRPr="005842BD">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5842BD">
        <w:rPr>
          <w:rFonts w:ascii="Arial" w:hAnsi="Arial" w:cs="Arial"/>
          <w:lang w:eastAsia="ar-SA"/>
        </w:rPr>
        <w:t xml:space="preserve"> dle</w:t>
      </w:r>
      <w:r w:rsidRPr="005842BD">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5842BD">
        <w:rPr>
          <w:rFonts w:ascii="Arial" w:hAnsi="Arial" w:cs="Arial"/>
          <w:lang w:eastAsia="ar-SA"/>
        </w:rPr>
        <w:t> případnou změnou závazku ze</w:t>
      </w:r>
      <w:r w:rsidR="002A44FE" w:rsidRPr="005842BD">
        <w:rPr>
          <w:rFonts w:ascii="Arial" w:hAnsi="Arial" w:cs="Arial"/>
          <w:lang w:eastAsia="ar-SA"/>
        </w:rPr>
        <w:t> </w:t>
      </w:r>
      <w:r w:rsidR="00B3656C" w:rsidRPr="005842BD">
        <w:rPr>
          <w:rFonts w:ascii="Arial" w:hAnsi="Arial" w:cs="Arial"/>
          <w:lang w:eastAsia="ar-SA"/>
        </w:rPr>
        <w:t>smlouvy</w:t>
      </w:r>
      <w:r w:rsidRPr="005842BD">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Pokud zhotovitel nedodrží postup dle § 2594 občanského zákoníku, tj. při realizaci díla </w:t>
      </w:r>
      <w:r w:rsidR="000530E4">
        <w:rPr>
          <w:rFonts w:ascii="Arial" w:hAnsi="Arial" w:cs="Arial"/>
          <w:lang w:eastAsia="ar-SA"/>
        </w:rPr>
        <w:br/>
      </w:r>
      <w:r w:rsidRPr="005842BD">
        <w:rPr>
          <w:rFonts w:ascii="Arial" w:hAnsi="Arial" w:cs="Arial"/>
          <w:lang w:eastAsia="ar-SA"/>
        </w:rPr>
        <w:t>bez zbytečného odkladu neupozorní objednatele na nevhodnou povahu věci, kterou mu objednatel k</w:t>
      </w:r>
      <w:r w:rsidR="00DD6879" w:rsidRPr="005842BD">
        <w:rPr>
          <w:rFonts w:ascii="Arial" w:hAnsi="Arial" w:cs="Arial"/>
          <w:lang w:eastAsia="ar-SA"/>
        </w:rPr>
        <w:t> </w:t>
      </w:r>
      <w:r w:rsidRPr="005842BD">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43CFF298"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765 odst. 1 a § 1766 občansk</w:t>
      </w:r>
      <w:r w:rsidR="00B76167">
        <w:rPr>
          <w:rFonts w:ascii="Arial" w:hAnsi="Arial" w:cs="Arial"/>
          <w:sz w:val="20"/>
        </w:rPr>
        <w:t>ého</w:t>
      </w:r>
      <w:r w:rsidRPr="005842BD">
        <w:rPr>
          <w:rFonts w:ascii="Arial" w:hAnsi="Arial" w:cs="Arial"/>
          <w:sz w:val="20"/>
        </w:rPr>
        <w:t xml:space="preserve"> zákoník</w:t>
      </w:r>
      <w:r w:rsidR="00B76167">
        <w:rPr>
          <w:rFonts w:ascii="Arial" w:hAnsi="Arial" w:cs="Arial"/>
          <w:sz w:val="20"/>
        </w:rPr>
        <w:t>u.</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 xml:space="preserve">povolení </w:t>
      </w:r>
      <w:r w:rsidR="0092743A" w:rsidRPr="005842BD">
        <w:rPr>
          <w:rFonts w:ascii="Arial" w:hAnsi="Arial" w:cs="Arial"/>
          <w:sz w:val="20"/>
          <w:szCs w:val="20"/>
        </w:rPr>
        <w:t>k provedení stavby</w:t>
      </w:r>
    </w:p>
    <w:p w14:paraId="1E4FFF7F" w14:textId="22DE1941"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zákona č. </w:t>
      </w:r>
      <w:r w:rsidR="00B337D6" w:rsidRPr="00D3564F">
        <w:rPr>
          <w:rFonts w:ascii="Arial" w:hAnsi="Arial" w:cs="Arial"/>
          <w:sz w:val="20"/>
          <w:szCs w:val="20"/>
        </w:rPr>
        <w:t>2</w:t>
      </w:r>
      <w:r w:rsidRPr="00D3564F">
        <w:rPr>
          <w:rFonts w:ascii="Arial" w:hAnsi="Arial" w:cs="Arial"/>
          <w:sz w:val="20"/>
          <w:szCs w:val="20"/>
        </w:rPr>
        <w:t>83/</w:t>
      </w:r>
      <w:r w:rsidR="00B337D6" w:rsidRPr="00D3564F">
        <w:rPr>
          <w:rFonts w:ascii="Arial" w:hAnsi="Arial" w:cs="Arial"/>
          <w:sz w:val="20"/>
          <w:szCs w:val="20"/>
        </w:rPr>
        <w:t>2021</w:t>
      </w:r>
      <w:r w:rsidR="00B337D6" w:rsidRPr="005842BD">
        <w:rPr>
          <w:rFonts w:ascii="Arial" w:hAnsi="Arial" w:cs="Arial"/>
          <w:sz w:val="20"/>
          <w:szCs w:val="20"/>
        </w:rPr>
        <w:t xml:space="preserve"> </w:t>
      </w:r>
      <w:r w:rsidRPr="005842BD">
        <w:rPr>
          <w:rFonts w:ascii="Arial" w:hAnsi="Arial" w:cs="Arial"/>
          <w:sz w:val="20"/>
          <w:szCs w:val="20"/>
        </w:rPr>
        <w:t xml:space="preserve">Sb., </w:t>
      </w:r>
      <w:r w:rsidR="00B337D6">
        <w:rPr>
          <w:rFonts w:ascii="Arial" w:hAnsi="Arial" w:cs="Arial"/>
          <w:sz w:val="20"/>
          <w:szCs w:val="20"/>
        </w:rPr>
        <w:t>stavební zákon</w:t>
      </w:r>
      <w:r w:rsidRPr="005842BD">
        <w:rPr>
          <w:rFonts w:ascii="Arial" w:hAnsi="Arial" w:cs="Arial"/>
          <w:sz w:val="20"/>
          <w:szCs w:val="20"/>
        </w:rPr>
        <w:t>, ve znění pozdějších předpisů</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F9290F">
      <w:pPr>
        <w:pStyle w:val="RLTextlnkuslovan"/>
        <w:numPr>
          <w:ilvl w:val="2"/>
          <w:numId w:val="47"/>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61810BA2" w:rsidR="00C33841" w:rsidRP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lastRenderedPageBreak/>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36688FB4" w14:textId="27AA07D5" w:rsidR="00DA03D5" w:rsidRPr="00D26FB1" w:rsidRDefault="00DA03D5" w:rsidP="004B6A70">
      <w:pPr>
        <w:numPr>
          <w:ilvl w:val="0"/>
          <w:numId w:val="7"/>
        </w:numPr>
        <w:tabs>
          <w:tab w:val="clear" w:pos="624"/>
          <w:tab w:val="num" w:pos="567"/>
        </w:tabs>
        <w:spacing w:after="120" w:line="276" w:lineRule="auto"/>
        <w:jc w:val="both"/>
        <w:rPr>
          <w:rFonts w:ascii="Arial" w:hAnsi="Arial" w:cs="Arial"/>
        </w:rPr>
      </w:pPr>
      <w:r w:rsidRPr="00D26FB1">
        <w:rPr>
          <w:rFonts w:ascii="Arial" w:hAnsi="Arial" w:cs="Arial"/>
        </w:rPr>
        <w:t>Zhotovitel se zavazuje dílo ř</w:t>
      </w:r>
      <w:r w:rsidR="005D0E00" w:rsidRPr="00D26FB1">
        <w:rPr>
          <w:rFonts w:ascii="Arial" w:hAnsi="Arial" w:cs="Arial"/>
        </w:rPr>
        <w:t>ádně provést ve lhůtě nejpozději</w:t>
      </w:r>
      <w:r w:rsidR="004059E6" w:rsidRPr="00D26FB1">
        <w:rPr>
          <w:rFonts w:ascii="Arial" w:hAnsi="Arial" w:cs="Arial"/>
        </w:rPr>
        <w:t xml:space="preserve"> do </w:t>
      </w:r>
      <w:r w:rsidR="00D26FB1" w:rsidRPr="00D26FB1">
        <w:rPr>
          <w:rFonts w:ascii="Arial" w:hAnsi="Arial" w:cs="Arial"/>
        </w:rPr>
        <w:t>730</w:t>
      </w:r>
      <w:r w:rsidR="007F7B28" w:rsidRPr="00D26FB1">
        <w:rPr>
          <w:rFonts w:ascii="Arial" w:hAnsi="Arial" w:cs="Arial"/>
        </w:rPr>
        <w:t xml:space="preserve"> kalendářních</w:t>
      </w:r>
      <w:r w:rsidR="004059E6" w:rsidRPr="00D26FB1">
        <w:rPr>
          <w:rFonts w:ascii="Arial" w:hAnsi="Arial" w:cs="Arial"/>
        </w:rPr>
        <w:t xml:space="preserve"> dní od</w:t>
      </w:r>
      <w:r w:rsidR="00904C36">
        <w:rPr>
          <w:rFonts w:ascii="Arial" w:hAnsi="Arial" w:cs="Arial"/>
        </w:rPr>
        <w:t>e dne</w:t>
      </w:r>
      <w:r w:rsidR="004059E6" w:rsidRPr="00D26FB1">
        <w:rPr>
          <w:rFonts w:ascii="Arial" w:hAnsi="Arial" w:cs="Arial"/>
        </w:rPr>
        <w:t xml:space="preserve"> předání staveniště.</w:t>
      </w:r>
    </w:p>
    <w:p w14:paraId="645DBDD6" w14:textId="77777777" w:rsidR="00892B66" w:rsidRPr="007F7B28" w:rsidRDefault="00892B66" w:rsidP="004B6A70">
      <w:pPr>
        <w:numPr>
          <w:ilvl w:val="0"/>
          <w:numId w:val="7"/>
        </w:numPr>
        <w:tabs>
          <w:tab w:val="clear" w:pos="624"/>
          <w:tab w:val="num" w:pos="567"/>
        </w:tabs>
        <w:spacing w:after="120" w:line="276" w:lineRule="auto"/>
        <w:jc w:val="both"/>
        <w:rPr>
          <w:rFonts w:ascii="Arial" w:hAnsi="Arial" w:cs="Arial"/>
          <w:b/>
        </w:rPr>
      </w:pPr>
      <w:r w:rsidRPr="007F7B28">
        <w:rPr>
          <w:rFonts w:ascii="Arial" w:hAnsi="Arial" w:cs="Arial"/>
        </w:rPr>
        <w:t xml:space="preserve">Smluvní strany se dohodly, že dílo bude provedeno jako celek, a to v následujících termínech: </w:t>
      </w:r>
    </w:p>
    <w:p w14:paraId="14601C81" w14:textId="1D308483" w:rsidR="0073075E" w:rsidRPr="00EA7551" w:rsidRDefault="0073075E" w:rsidP="00F9290F">
      <w:pPr>
        <w:pStyle w:val="Odstavecseseznamem"/>
        <w:numPr>
          <w:ilvl w:val="0"/>
          <w:numId w:val="48"/>
        </w:numPr>
        <w:spacing w:line="276" w:lineRule="auto"/>
        <w:ind w:left="851" w:hanging="142"/>
        <w:jc w:val="both"/>
        <w:rPr>
          <w:rFonts w:ascii="Arial" w:hAnsi="Arial" w:cs="Arial"/>
        </w:rPr>
      </w:pPr>
      <w:r w:rsidRPr="00EA7551">
        <w:rPr>
          <w:rFonts w:ascii="Arial" w:hAnsi="Arial" w:cs="Arial"/>
        </w:rPr>
        <w:t xml:space="preserve">termín předání staveniště zhotoviteli do </w:t>
      </w:r>
      <w:r w:rsidR="002C5E2B" w:rsidRPr="00EA7551">
        <w:rPr>
          <w:rFonts w:ascii="Arial" w:hAnsi="Arial" w:cs="Arial"/>
        </w:rPr>
        <w:t>10 kalendářních</w:t>
      </w:r>
      <w:r w:rsidRPr="00EA7551">
        <w:rPr>
          <w:rFonts w:ascii="Arial" w:hAnsi="Arial" w:cs="Arial"/>
        </w:rPr>
        <w:t xml:space="preserve"> dní od účinnosti smlouvy</w:t>
      </w:r>
    </w:p>
    <w:p w14:paraId="463248A5" w14:textId="4DFB00D1" w:rsidR="0073075E" w:rsidRPr="00EA7551" w:rsidRDefault="0073075E"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 xml:space="preserve">zahájení provádění díla ihned po předání staveniště, nejpozději následující pracovní den </w:t>
      </w:r>
      <w:r w:rsidR="00FA31F2" w:rsidRPr="00EA7551">
        <w:rPr>
          <w:rFonts w:ascii="Arial" w:hAnsi="Arial" w:cs="Arial"/>
        </w:rPr>
        <w:br/>
      </w:r>
      <w:r w:rsidRPr="00EA7551">
        <w:rPr>
          <w:rFonts w:ascii="Arial" w:hAnsi="Arial" w:cs="Arial"/>
        </w:rPr>
        <w:t>po předání staveniště</w:t>
      </w:r>
    </w:p>
    <w:p w14:paraId="76B0C043" w14:textId="21FA84FE" w:rsidR="002C5E2B" w:rsidRPr="00EA7551" w:rsidRDefault="0073075E"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 xml:space="preserve">zahájení </w:t>
      </w:r>
      <w:proofErr w:type="spellStart"/>
      <w:r w:rsidRPr="00EA7551">
        <w:rPr>
          <w:rFonts w:ascii="Arial" w:hAnsi="Arial" w:cs="Arial"/>
        </w:rPr>
        <w:t>předpřejímek</w:t>
      </w:r>
      <w:proofErr w:type="spellEnd"/>
      <w:r w:rsidRPr="00EA7551">
        <w:rPr>
          <w:rFonts w:ascii="Arial" w:hAnsi="Arial" w:cs="Arial"/>
        </w:rPr>
        <w:t xml:space="preserve"> –</w:t>
      </w:r>
      <w:r w:rsidR="002C5E2B" w:rsidRPr="00EA7551">
        <w:rPr>
          <w:rFonts w:ascii="Arial" w:hAnsi="Arial" w:cs="Arial"/>
        </w:rPr>
        <w:t xml:space="preserve"> </w:t>
      </w:r>
      <w:r w:rsidRPr="00EA7551">
        <w:rPr>
          <w:rFonts w:ascii="Arial" w:hAnsi="Arial" w:cs="Arial"/>
        </w:rPr>
        <w:t>do </w:t>
      </w:r>
      <w:r w:rsidR="00EA7551">
        <w:rPr>
          <w:rFonts w:ascii="Arial" w:hAnsi="Arial" w:cs="Arial"/>
        </w:rPr>
        <w:t>720</w:t>
      </w:r>
      <w:r w:rsidR="002C5E2B" w:rsidRPr="00EA7551">
        <w:rPr>
          <w:rFonts w:ascii="Arial" w:hAnsi="Arial" w:cs="Arial"/>
        </w:rPr>
        <w:t xml:space="preserve"> kalendářních</w:t>
      </w:r>
      <w:r w:rsidRPr="00EA7551">
        <w:rPr>
          <w:rFonts w:ascii="Arial" w:hAnsi="Arial" w:cs="Arial"/>
        </w:rPr>
        <w:t xml:space="preserve"> dní od</w:t>
      </w:r>
      <w:r w:rsidR="00192597">
        <w:rPr>
          <w:rFonts w:ascii="Arial" w:hAnsi="Arial" w:cs="Arial"/>
        </w:rPr>
        <w:t>e dne</w:t>
      </w:r>
      <w:r w:rsidRPr="00EA7551">
        <w:rPr>
          <w:rFonts w:ascii="Arial" w:hAnsi="Arial" w:cs="Arial"/>
        </w:rPr>
        <w:t xml:space="preserve"> předání staveniště </w:t>
      </w:r>
    </w:p>
    <w:p w14:paraId="54EA92E9" w14:textId="37FE9EFA" w:rsidR="004059E6" w:rsidRPr="00EA7551" w:rsidRDefault="002C5E2B" w:rsidP="00F9290F">
      <w:pPr>
        <w:pStyle w:val="Odstavecseseznamem"/>
        <w:numPr>
          <w:ilvl w:val="0"/>
          <w:numId w:val="48"/>
        </w:numPr>
        <w:spacing w:after="120" w:line="276" w:lineRule="auto"/>
        <w:ind w:left="851" w:hanging="142"/>
        <w:jc w:val="both"/>
        <w:rPr>
          <w:rFonts w:ascii="Arial" w:hAnsi="Arial" w:cs="Arial"/>
        </w:rPr>
      </w:pPr>
      <w:r w:rsidRPr="00EA7551">
        <w:rPr>
          <w:rFonts w:ascii="Arial" w:hAnsi="Arial" w:cs="Arial"/>
        </w:rPr>
        <w:t>t</w:t>
      </w:r>
      <w:r w:rsidR="004059E6" w:rsidRPr="00EA7551">
        <w:rPr>
          <w:rFonts w:ascii="Arial" w:hAnsi="Arial" w:cs="Arial"/>
        </w:rPr>
        <w:t>ermín ukončení a protokolární předání řádně provedeného díla</w:t>
      </w:r>
      <w:r w:rsidR="0069410F" w:rsidRPr="00EA7551">
        <w:rPr>
          <w:rFonts w:ascii="Arial" w:hAnsi="Arial" w:cs="Arial"/>
        </w:rPr>
        <w:t xml:space="preserve"> je </w:t>
      </w:r>
      <w:r w:rsidR="004059E6" w:rsidRPr="00EA7551">
        <w:rPr>
          <w:rFonts w:ascii="Arial" w:hAnsi="Arial" w:cs="Arial"/>
        </w:rPr>
        <w:t xml:space="preserve">do </w:t>
      </w:r>
      <w:r w:rsidR="00EA7551" w:rsidRPr="00EA7551">
        <w:rPr>
          <w:rFonts w:ascii="Arial" w:hAnsi="Arial" w:cs="Arial"/>
        </w:rPr>
        <w:t>730</w:t>
      </w:r>
      <w:r w:rsidR="00E14811" w:rsidRPr="00EA7551">
        <w:rPr>
          <w:rFonts w:ascii="Arial" w:hAnsi="Arial" w:cs="Arial"/>
        </w:rPr>
        <w:t xml:space="preserve"> kalendář</w:t>
      </w:r>
      <w:r w:rsidR="007F7B28" w:rsidRPr="00EA7551">
        <w:rPr>
          <w:rFonts w:ascii="Arial" w:hAnsi="Arial" w:cs="Arial"/>
        </w:rPr>
        <w:t xml:space="preserve">ních </w:t>
      </w:r>
      <w:r w:rsidR="004059E6" w:rsidRPr="00EA7551">
        <w:rPr>
          <w:rFonts w:ascii="Arial" w:hAnsi="Arial" w:cs="Arial"/>
        </w:rPr>
        <w:t>dní od</w:t>
      </w:r>
      <w:r w:rsidR="00192597">
        <w:rPr>
          <w:rFonts w:ascii="Arial" w:hAnsi="Arial" w:cs="Arial"/>
        </w:rPr>
        <w:t xml:space="preserve">e dne </w:t>
      </w:r>
      <w:r w:rsidR="004059E6" w:rsidRPr="00EA7551">
        <w:rPr>
          <w:rFonts w:ascii="Arial" w:hAnsi="Arial" w:cs="Arial"/>
        </w:rPr>
        <w:t>předání staveniště</w:t>
      </w:r>
      <w:r w:rsidR="00EA7551">
        <w:rPr>
          <w:rFonts w:ascii="Arial" w:hAnsi="Arial" w:cs="Arial"/>
        </w:rPr>
        <w:t>.</w:t>
      </w:r>
    </w:p>
    <w:p w14:paraId="4612D53A" w14:textId="701EAB1D" w:rsidR="00DA03D5" w:rsidRPr="006158DB" w:rsidRDefault="00DA03D5" w:rsidP="00925C94">
      <w:pPr>
        <w:spacing w:after="120"/>
        <w:ind w:left="567"/>
        <w:jc w:val="both"/>
        <w:rPr>
          <w:rFonts w:ascii="Arial" w:hAnsi="Arial" w:cs="Arial"/>
        </w:rPr>
      </w:pPr>
      <w:r w:rsidRPr="00D3564F">
        <w:rPr>
          <w:rFonts w:ascii="Arial" w:hAnsi="Arial" w:cs="Arial"/>
        </w:rPr>
        <w:t>Provedením díla se rozumí úplné dokončení díla a současně řádné protokolární předání díla</w:t>
      </w:r>
      <w:r w:rsidRPr="006158DB">
        <w:rPr>
          <w:rFonts w:ascii="Arial" w:hAnsi="Arial" w:cs="Arial"/>
        </w:rPr>
        <w:t xml:space="preserve"> zhotovitelem objednateli dle článku X. smlouvy. </w:t>
      </w:r>
    </w:p>
    <w:p w14:paraId="24DC4E0F" w14:textId="77777777" w:rsidR="0031408C" w:rsidRPr="00152BE5" w:rsidRDefault="0031408C" w:rsidP="0031408C">
      <w:pPr>
        <w:numPr>
          <w:ilvl w:val="0"/>
          <w:numId w:val="7"/>
        </w:numPr>
        <w:tabs>
          <w:tab w:val="clear" w:pos="624"/>
        </w:tabs>
        <w:spacing w:after="120" w:line="276" w:lineRule="auto"/>
        <w:jc w:val="both"/>
        <w:rPr>
          <w:rFonts w:ascii="Arial" w:hAnsi="Arial" w:cs="Arial"/>
        </w:rPr>
      </w:pPr>
      <w:r w:rsidRPr="00152BE5">
        <w:rPr>
          <w:rFonts w:ascii="Arial" w:hAnsi="Arial" w:cs="Arial"/>
        </w:rPr>
        <w:t>Dílčí termíny vztahující se k tvorbě modelu skutečného provedení stavby metodou BIM:</w:t>
      </w:r>
    </w:p>
    <w:p w14:paraId="32AB5C2F" w14:textId="246F95E8" w:rsidR="0031408C" w:rsidRPr="00EA7551" w:rsidRDefault="0031408C" w:rsidP="00F9290F">
      <w:pPr>
        <w:pStyle w:val="Odstavecseseznamem"/>
        <w:numPr>
          <w:ilvl w:val="0"/>
          <w:numId w:val="72"/>
        </w:numPr>
        <w:spacing w:after="120" w:line="276" w:lineRule="auto"/>
        <w:ind w:left="851" w:hanging="142"/>
        <w:jc w:val="both"/>
        <w:rPr>
          <w:rFonts w:ascii="Arial" w:hAnsi="Arial" w:cs="Arial"/>
        </w:rPr>
      </w:pPr>
      <w:r w:rsidRPr="00EA7551">
        <w:rPr>
          <w:rFonts w:ascii="Arial" w:hAnsi="Arial" w:cs="Arial"/>
        </w:rPr>
        <w:t xml:space="preserve">Dopracování BEP (na základě předloženého PRE-BEP z nabídky) </w:t>
      </w:r>
      <w:r w:rsidR="00237F53" w:rsidRPr="00EA7551">
        <w:rPr>
          <w:rFonts w:ascii="Arial" w:hAnsi="Arial" w:cs="Arial"/>
        </w:rPr>
        <w:t>zhotovitelem</w:t>
      </w:r>
      <w:r w:rsidRPr="00EA7551">
        <w:rPr>
          <w:rFonts w:ascii="Arial" w:hAnsi="Arial" w:cs="Arial"/>
        </w:rPr>
        <w:t xml:space="preserve"> v součinnosti s projektovým manažerem BIM a jeho předložení </w:t>
      </w:r>
      <w:r w:rsidR="00237F53" w:rsidRPr="00EA7551">
        <w:rPr>
          <w:rFonts w:ascii="Arial" w:hAnsi="Arial" w:cs="Arial"/>
        </w:rPr>
        <w:t>objednateli</w:t>
      </w:r>
      <w:r w:rsidRPr="00EA7551">
        <w:rPr>
          <w:rFonts w:ascii="Arial" w:hAnsi="Arial" w:cs="Arial"/>
        </w:rPr>
        <w:t xml:space="preserve"> ke kontrole a schválení do 20 pracovních dnů od účinnosti smlouvy.</w:t>
      </w:r>
    </w:p>
    <w:p w14:paraId="72FC3C88" w14:textId="291BE98B" w:rsidR="0031408C" w:rsidRPr="00EA7551" w:rsidRDefault="0031408C" w:rsidP="00F9290F">
      <w:pPr>
        <w:pStyle w:val="Odstavecseseznamem"/>
        <w:numPr>
          <w:ilvl w:val="0"/>
          <w:numId w:val="72"/>
        </w:numPr>
        <w:spacing w:after="120" w:line="276" w:lineRule="auto"/>
        <w:ind w:left="851" w:hanging="142"/>
        <w:jc w:val="both"/>
        <w:rPr>
          <w:rFonts w:ascii="Arial" w:hAnsi="Arial" w:cs="Arial"/>
        </w:rPr>
      </w:pPr>
      <w:r w:rsidRPr="00EA7551">
        <w:rPr>
          <w:rFonts w:ascii="Arial" w:hAnsi="Arial" w:cs="Arial"/>
        </w:rPr>
        <w:t xml:space="preserve">Kontrola a schválení předloženého BEP ze strany </w:t>
      </w:r>
      <w:r w:rsidR="00237F53" w:rsidRPr="00EA7551">
        <w:rPr>
          <w:rFonts w:ascii="Arial" w:hAnsi="Arial" w:cs="Arial"/>
        </w:rPr>
        <w:t>objednatele</w:t>
      </w:r>
      <w:r w:rsidRPr="00EA7551">
        <w:rPr>
          <w:rFonts w:ascii="Arial" w:hAnsi="Arial" w:cs="Arial"/>
        </w:rPr>
        <w:t xml:space="preserve"> do </w:t>
      </w:r>
      <w:r w:rsidR="00237F53" w:rsidRPr="00EA7551">
        <w:rPr>
          <w:rFonts w:ascii="Arial" w:hAnsi="Arial" w:cs="Arial"/>
        </w:rPr>
        <w:t>1</w:t>
      </w:r>
      <w:r w:rsidRPr="00EA7551">
        <w:rPr>
          <w:rFonts w:ascii="Arial" w:hAnsi="Arial" w:cs="Arial"/>
        </w:rPr>
        <w:t xml:space="preserve">0 pracovních dnů </w:t>
      </w:r>
      <w:r w:rsidR="00323666">
        <w:rPr>
          <w:rFonts w:ascii="Arial" w:hAnsi="Arial" w:cs="Arial"/>
        </w:rPr>
        <w:br/>
      </w:r>
      <w:r w:rsidRPr="00EA7551">
        <w:rPr>
          <w:rFonts w:ascii="Arial" w:hAnsi="Arial" w:cs="Arial"/>
        </w:rPr>
        <w:t xml:space="preserve">od převzetí návrhu od </w:t>
      </w:r>
      <w:r w:rsidR="00237F53" w:rsidRPr="00EA7551">
        <w:rPr>
          <w:rFonts w:ascii="Arial" w:hAnsi="Arial" w:cs="Arial"/>
        </w:rPr>
        <w:t>zhotovitele</w:t>
      </w:r>
      <w:r w:rsidRPr="00EA7551">
        <w:rPr>
          <w:rFonts w:ascii="Arial" w:hAnsi="Arial" w:cs="Arial"/>
        </w:rPr>
        <w:t xml:space="preserve">. Případné úpravy nutno vyřešit </w:t>
      </w:r>
      <w:r w:rsidR="00237F53" w:rsidRPr="00EA7551">
        <w:rPr>
          <w:rFonts w:ascii="Arial" w:hAnsi="Arial" w:cs="Arial"/>
        </w:rPr>
        <w:t>zhotovitelem</w:t>
      </w:r>
      <w:r w:rsidRPr="00EA7551">
        <w:rPr>
          <w:rFonts w:ascii="Arial" w:hAnsi="Arial" w:cs="Arial"/>
        </w:rPr>
        <w:t xml:space="preserve"> do 5 pracovních dnů od vyzvání </w:t>
      </w:r>
      <w:r w:rsidR="00237F53" w:rsidRPr="00EA7551">
        <w:rPr>
          <w:rFonts w:ascii="Arial" w:hAnsi="Arial" w:cs="Arial"/>
        </w:rPr>
        <w:t>objednatelem</w:t>
      </w:r>
      <w:r w:rsidRPr="00EA7551">
        <w:rPr>
          <w:rFonts w:ascii="Arial" w:hAnsi="Arial" w:cs="Arial"/>
        </w:rPr>
        <w:t>.</w:t>
      </w:r>
    </w:p>
    <w:p w14:paraId="71160D60" w14:textId="0999A886" w:rsidR="00237F53" w:rsidRPr="007E31AE" w:rsidRDefault="0031408C" w:rsidP="007E31AE">
      <w:pPr>
        <w:pStyle w:val="Odstavecseseznamem"/>
        <w:numPr>
          <w:ilvl w:val="0"/>
          <w:numId w:val="72"/>
        </w:numPr>
        <w:spacing w:after="120" w:line="276" w:lineRule="auto"/>
        <w:ind w:left="851" w:hanging="142"/>
        <w:jc w:val="both"/>
        <w:rPr>
          <w:rFonts w:ascii="Arial" w:hAnsi="Arial" w:cs="Arial"/>
        </w:rPr>
      </w:pPr>
      <w:r w:rsidRPr="007E31AE">
        <w:rPr>
          <w:rFonts w:ascii="Arial" w:hAnsi="Arial" w:cs="Arial"/>
        </w:rPr>
        <w:t xml:space="preserve">Převod dat z CDE na interní úložiště </w:t>
      </w:r>
      <w:r w:rsidR="00237F53" w:rsidRPr="007E31AE">
        <w:rPr>
          <w:rFonts w:ascii="Arial" w:hAnsi="Arial" w:cs="Arial"/>
        </w:rPr>
        <w:t>objednatele</w:t>
      </w:r>
      <w:r w:rsidRPr="007E31AE">
        <w:rPr>
          <w:rFonts w:ascii="Arial" w:hAnsi="Arial" w:cs="Arial"/>
        </w:rPr>
        <w:t xml:space="preserve"> do 20 pracovních dnů po ukončení termínu plnění tzn. po předání a převzetí stavby.</w:t>
      </w:r>
      <w:r w:rsidR="00237F53" w:rsidRPr="007E31AE">
        <w:rPr>
          <w:rFonts w:ascii="Arial" w:hAnsi="Arial" w:cs="Arial"/>
        </w:rPr>
        <w:t xml:space="preserve">  </w:t>
      </w:r>
    </w:p>
    <w:p w14:paraId="5B8AF114" w14:textId="3E32C26F" w:rsidR="00892B66" w:rsidRPr="00D74F09" w:rsidRDefault="00892B66" w:rsidP="004B6A70">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sedmi </w:t>
      </w:r>
      <w:r w:rsidR="00FC43C8" w:rsidRPr="00D74F09">
        <w:rPr>
          <w:rFonts w:ascii="Arial" w:hAnsi="Arial" w:cs="Arial"/>
        </w:rPr>
        <w:t xml:space="preserve">(7)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ode dne </w:t>
      </w:r>
      <w:r w:rsidR="00760B4C">
        <w:rPr>
          <w:rFonts w:ascii="Arial" w:hAnsi="Arial" w:cs="Arial"/>
        </w:rPr>
        <w:t>účinnosti</w:t>
      </w:r>
      <w:r w:rsidRPr="00D74F09">
        <w:rPr>
          <w:rFonts w:ascii="Arial" w:hAnsi="Arial" w:cs="Arial"/>
        </w:rPr>
        <w:t xml:space="preserve"> této smlouvy.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0EE45646" w14:textId="2613787A" w:rsidR="00892B66" w:rsidRDefault="00892B66" w:rsidP="004B6A70">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občansk</w:t>
      </w:r>
      <w:r w:rsidR="00323666">
        <w:rPr>
          <w:rFonts w:ascii="Arial" w:hAnsi="Arial" w:cs="Arial"/>
        </w:rPr>
        <w:t>ého</w:t>
      </w:r>
      <w:r w:rsidRPr="00886A51">
        <w:rPr>
          <w:rFonts w:ascii="Arial" w:hAnsi="Arial" w:cs="Arial"/>
        </w:rPr>
        <w:t xml:space="preserve"> zákoník</w:t>
      </w:r>
      <w:r w:rsidR="00323666">
        <w:rPr>
          <w:rFonts w:ascii="Arial" w:hAnsi="Arial" w:cs="Arial"/>
        </w:rPr>
        <w:t>u</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proofErr w:type="gramStart"/>
      <w:r w:rsidR="00B520AC">
        <w:rPr>
          <w:rFonts w:ascii="Arial" w:hAnsi="Arial" w:cs="Arial"/>
        </w:rPr>
        <w:t>k</w:t>
      </w:r>
      <w:r w:rsidRPr="00886A51">
        <w:rPr>
          <w:rFonts w:ascii="Arial" w:hAnsi="Arial" w:cs="Arial"/>
        </w:rPr>
        <w:t>dy</w:t>
      </w:r>
      <w:proofErr w:type="gramEnd"/>
      <w:r w:rsidRPr="00886A51">
        <w:rPr>
          <w:rFonts w:ascii="Arial" w:hAnsi="Arial" w:cs="Arial"/>
        </w:rPr>
        <w:t xml:space="preserve"> již byl zhotovitel v prodlení s plněním své povinnosti nebo vznikla v důsledku hospodářských či organizačních poměrů zhotovitele. </w:t>
      </w:r>
    </w:p>
    <w:p w14:paraId="570F7CFB" w14:textId="329C203C" w:rsidR="00F859D1" w:rsidRPr="00F859D1" w:rsidRDefault="00432862" w:rsidP="00077A02">
      <w:pPr>
        <w:numPr>
          <w:ilvl w:val="0"/>
          <w:numId w:val="7"/>
        </w:numPr>
        <w:tabs>
          <w:tab w:val="clear" w:pos="624"/>
        </w:tabs>
        <w:spacing w:line="276" w:lineRule="auto"/>
        <w:ind w:left="567" w:hanging="567"/>
        <w:jc w:val="both"/>
        <w:rPr>
          <w:rFonts w:ascii="Arial" w:hAnsi="Arial" w:cs="Arial"/>
        </w:rPr>
      </w:pPr>
      <w:r w:rsidRPr="00077A02">
        <w:rPr>
          <w:rFonts w:ascii="Arial" w:hAnsi="Arial" w:cs="Arial"/>
        </w:rPr>
        <w:t>Smluvní strany se</w:t>
      </w:r>
      <w:r w:rsidRPr="00F859D1">
        <w:rPr>
          <w:rFonts w:ascii="Arial" w:hAnsi="Arial" w:cs="Arial"/>
        </w:rPr>
        <w:t xml:space="preserve"> dohodly, že celková doba provedení díla může být prodloužena</w:t>
      </w:r>
      <w:r w:rsidR="00F859D1" w:rsidRPr="00F859D1">
        <w:rPr>
          <w:rFonts w:ascii="Arial" w:hAnsi="Arial" w:cs="Arial"/>
        </w:rPr>
        <w:t>:</w:t>
      </w:r>
    </w:p>
    <w:p w14:paraId="78D98DB1" w14:textId="0F8FD030" w:rsidR="00F859D1" w:rsidRPr="00F859D1" w:rsidRDefault="00F859D1" w:rsidP="00E933E9">
      <w:pPr>
        <w:spacing w:after="120" w:line="276" w:lineRule="auto"/>
        <w:ind w:left="851" w:hanging="284"/>
        <w:jc w:val="both"/>
        <w:rPr>
          <w:rFonts w:ascii="Arial" w:hAnsi="Arial" w:cs="Arial"/>
        </w:rPr>
      </w:pPr>
      <w:r w:rsidRPr="00F859D1">
        <w:rPr>
          <w:rFonts w:ascii="Arial" w:hAnsi="Arial" w:cs="Arial"/>
        </w:rPr>
        <w:t>-</w:t>
      </w:r>
      <w:r w:rsidRPr="00F859D1">
        <w:rPr>
          <w:rFonts w:ascii="Arial" w:hAnsi="Arial" w:cs="Arial"/>
        </w:rPr>
        <w:tab/>
        <w:t xml:space="preserve">Z důvodu vlivu mimořádně nepříznivých klimatických podmínek. Za mimořádně nepříznivé klimatické podmínky považuje </w:t>
      </w:r>
      <w:r w:rsidR="00BA42D7">
        <w:rPr>
          <w:rFonts w:ascii="Arial" w:hAnsi="Arial" w:cs="Arial"/>
        </w:rPr>
        <w:t>objednatel</w:t>
      </w:r>
      <w:r w:rsidRPr="00F859D1">
        <w:rPr>
          <w:rFonts w:ascii="Arial" w:hAnsi="Arial" w:cs="Arial"/>
        </w:rPr>
        <w:t xml:space="preserve"> zejména stav, kdy venkovní teplota klesne </w:t>
      </w:r>
      <w:r w:rsidRPr="00F859D1">
        <w:rPr>
          <w:rFonts w:ascii="Arial" w:hAnsi="Arial" w:cs="Arial"/>
        </w:rPr>
        <w:lastRenderedPageBreak/>
        <w:t>pod</w:t>
      </w:r>
      <w:r w:rsidR="00BA42D7">
        <w:rPr>
          <w:rFonts w:ascii="Arial" w:hAnsi="Arial" w:cs="Arial"/>
        </w:rPr>
        <w:t> </w:t>
      </w:r>
      <w:r w:rsidRPr="00F859D1">
        <w:rPr>
          <w:rFonts w:ascii="Arial" w:hAnsi="Arial" w:cs="Arial"/>
        </w:rPr>
        <w:t>minimální hodnotu, při které je podle technických norem možné vykonávat konkrétní práce potřebné pro řádné provedení díla. Údaje o vlivu klimatických podmínek na termín dokončení díla budou průběžně dokumentovány ve stavebním deníku.</w:t>
      </w:r>
      <w:r w:rsidRPr="00F859D1">
        <w:rPr>
          <w:rFonts w:ascii="Arial" w:hAnsi="Arial" w:cs="Arial"/>
        </w:rPr>
        <w:tab/>
      </w:r>
    </w:p>
    <w:p w14:paraId="4D1DA68D" w14:textId="1B327FA1" w:rsidR="00F859D1" w:rsidRPr="00F859D1" w:rsidRDefault="00F859D1" w:rsidP="00F859D1">
      <w:pPr>
        <w:spacing w:after="120" w:line="276" w:lineRule="auto"/>
        <w:ind w:left="567"/>
        <w:jc w:val="both"/>
        <w:rPr>
          <w:rFonts w:ascii="Arial" w:hAnsi="Arial" w:cs="Arial"/>
        </w:rPr>
      </w:pPr>
      <w:r w:rsidRPr="00F859D1">
        <w:rPr>
          <w:rFonts w:ascii="Arial" w:hAnsi="Arial" w:cs="Arial"/>
        </w:rPr>
        <w:t xml:space="preserve">V případě nepředvídaných okolností, které vedou k prodloužení doby plnění, dojde k prodloužení o počet dnů, po něž trvala okolnost, která představovala důvod pro změnu doby plnění. Zhotovitel musí objektivně odůvodnit, že okolnost brání plnění smlouvy, a prokazatelně doložit okamžik vzniku této okolnosti a její předpokládanou dobu trvání. </w:t>
      </w:r>
    </w:p>
    <w:p w14:paraId="70DAD7D2" w14:textId="058B54C1" w:rsidR="00F859D1" w:rsidRDefault="00F859D1" w:rsidP="00F859D1">
      <w:pPr>
        <w:spacing w:after="120" w:line="276" w:lineRule="auto"/>
        <w:ind w:left="567"/>
        <w:jc w:val="both"/>
        <w:rPr>
          <w:rFonts w:ascii="Arial" w:hAnsi="Arial" w:cs="Arial"/>
        </w:rPr>
      </w:pPr>
      <w:r w:rsidRPr="00F859D1">
        <w:rPr>
          <w:rFonts w:ascii="Arial" w:hAnsi="Arial" w:cs="Arial"/>
        </w:rPr>
        <w:t>Celková doba provedení díla může být prodloužena maximálně o 90 kalendářních dní.</w:t>
      </w:r>
    </w:p>
    <w:p w14:paraId="03B2540B" w14:textId="09FA060F" w:rsidR="00892B66" w:rsidRPr="00886A51" w:rsidRDefault="00892B66" w:rsidP="004B6A70">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6B4ECD0F"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3DEBB89A" w:rsidR="005D2129" w:rsidRPr="00422262" w:rsidRDefault="006277E4" w:rsidP="004B6A70">
      <w:pPr>
        <w:numPr>
          <w:ilvl w:val="0"/>
          <w:numId w:val="8"/>
        </w:numPr>
        <w:spacing w:after="120" w:line="276" w:lineRule="auto"/>
        <w:ind w:left="567" w:hanging="567"/>
        <w:jc w:val="both"/>
        <w:rPr>
          <w:rFonts w:ascii="Arial" w:hAnsi="Arial" w:cs="Arial"/>
        </w:rPr>
      </w:pPr>
      <w:r w:rsidRPr="00422262">
        <w:rPr>
          <w:rFonts w:ascii="Arial" w:hAnsi="Arial" w:cs="Arial"/>
        </w:rPr>
        <w:t xml:space="preserve">Zhotovitel se zavazuje provést dílo </w:t>
      </w:r>
      <w:r w:rsidR="00422262" w:rsidRPr="00422262">
        <w:rPr>
          <w:rFonts w:ascii="Arial" w:hAnsi="Arial" w:cs="Arial"/>
        </w:rPr>
        <w:t>v areálu Karlovarské krajské nemocnice</w:t>
      </w:r>
      <w:r w:rsidR="00BA42D7">
        <w:rPr>
          <w:rFonts w:ascii="Arial" w:hAnsi="Arial" w:cs="Arial"/>
        </w:rPr>
        <w:t>, a.s.</w:t>
      </w:r>
      <w:r w:rsidR="00422262" w:rsidRPr="00422262">
        <w:rPr>
          <w:rFonts w:ascii="Arial" w:hAnsi="Arial" w:cs="Arial"/>
        </w:rPr>
        <w:t xml:space="preserve">, ulice Bezručova 1367/19e, Karlovy Vary, katastrální území Karlovy Vary </w:t>
      </w:r>
      <w:r w:rsidR="00422262" w:rsidRPr="00422262">
        <w:rPr>
          <w:rFonts w:ascii="Arial" w:hAnsi="Arial" w:cs="Arial"/>
        </w:rPr>
        <w:sym w:font="Symbol" w:char="F05B"/>
      </w:r>
      <w:r w:rsidR="00422262" w:rsidRPr="00422262">
        <w:rPr>
          <w:rFonts w:ascii="Arial" w:hAnsi="Arial" w:cs="Arial"/>
        </w:rPr>
        <w:t>663433], na pozemkové parcele číslo 2711/1, ve vlastnictví Karlovarské krajské nemocnice a.s., a na pozemkové parcele 2717/1 a 2730/1 ve vlastnictví Karlovarského kraje</w:t>
      </w:r>
      <w:r w:rsidR="00756192" w:rsidRPr="00422262">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5D7020CF" w:rsidR="007F7B28" w:rsidRDefault="007F7B28" w:rsidP="007F7B28">
      <w:pPr>
        <w:numPr>
          <w:ilvl w:val="12"/>
          <w:numId w:val="0"/>
        </w:numPr>
        <w:spacing w:line="276" w:lineRule="auto"/>
        <w:ind w:firstLine="567"/>
        <w:jc w:val="both"/>
        <w:rPr>
          <w:rFonts w:ascii="Arial" w:hAnsi="Arial" w:cs="Arial"/>
        </w:rPr>
      </w:pPr>
      <w:r w:rsidRPr="00886A51">
        <w:rPr>
          <w:rFonts w:ascii="Arial" w:hAnsi="Arial" w:cs="Arial"/>
        </w:rPr>
        <w:t>Cena bez DPH</w:t>
      </w:r>
      <w:r w:rsidR="002519B8">
        <w:rPr>
          <w:rFonts w:ascii="Arial" w:hAnsi="Arial" w:cs="Arial"/>
        </w:rPr>
        <w:t xml:space="preserve"> </w:t>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4235AF3A" w14:textId="77777777" w:rsidR="007F7B28" w:rsidRPr="00EE5E03" w:rsidRDefault="007F7B28" w:rsidP="007F7B28">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090251B" w14:textId="77777777" w:rsidR="007F7B28" w:rsidRDefault="007F7B28" w:rsidP="008A684F">
      <w:pPr>
        <w:pStyle w:val="Odstavecseseznamem"/>
        <w:tabs>
          <w:tab w:val="num" w:pos="720"/>
        </w:tabs>
        <w:ind w:hanging="153"/>
        <w:jc w:val="both"/>
        <w:rPr>
          <w:rFonts w:ascii="Arial" w:hAnsi="Arial" w:cs="Arial"/>
        </w:rPr>
      </w:pPr>
    </w:p>
    <w:p w14:paraId="0C096B33" w14:textId="7EB0C144" w:rsidR="00AA615B"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5DF33E6E" w14:textId="135DEE19" w:rsidR="00045BB2" w:rsidRPr="00886A51" w:rsidRDefault="00045BB2" w:rsidP="00503270">
      <w:pPr>
        <w:spacing w:after="120" w:line="276" w:lineRule="auto"/>
        <w:ind w:left="567"/>
        <w:jc w:val="both"/>
        <w:rPr>
          <w:rFonts w:ascii="Arial" w:hAnsi="Arial" w:cs="Arial"/>
        </w:rPr>
      </w:pPr>
      <w:r w:rsidRPr="00ED22A8">
        <w:rPr>
          <w:rFonts w:ascii="Arial" w:hAnsi="Arial" w:cs="Arial"/>
        </w:rPr>
        <w:t>Smluvní strany podpisem této smlouvy berou na vědomí, že v případě poskytnutí stavebních nebo montážních prací ve smyslu § 92e zákona č. 235/2004 Sb., o dani z přidané hodnoty, ve</w:t>
      </w:r>
      <w:r>
        <w:rPr>
          <w:rFonts w:ascii="Arial" w:hAnsi="Arial" w:cs="Arial"/>
        </w:rPr>
        <w:t> </w:t>
      </w:r>
      <w:r w:rsidRPr="00ED22A8">
        <w:rPr>
          <w:rFonts w:ascii="Arial" w:hAnsi="Arial" w:cs="Arial"/>
        </w:rPr>
        <w:t>znění pozdějších předpisů (dále jen „ZDPH“), se na objednatele použije režim přenesení daňové povinnosti. Povinnost přiznat a uhradit daň je při uplatnění režimu přenesené daňové povinnosti přenesena z poskytovatele plnění na příjemce plnění, tj. na objednatele</w:t>
      </w:r>
      <w:r>
        <w:rPr>
          <w:rFonts w:ascii="Arial" w:hAnsi="Arial" w:cs="Arial"/>
        </w:rPr>
        <w:t>.</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272326AE"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 xml:space="preserve">izení staveniště, vytýčení inženýrských sítí dle podkladů předaných objednatelem, geodetické práce, náklady </w:t>
      </w:r>
      <w:r w:rsidRPr="00886A51">
        <w:rPr>
          <w:rFonts w:ascii="Arial" w:hAnsi="Arial" w:cs="Arial"/>
        </w:rPr>
        <w:lastRenderedPageBreak/>
        <w:t>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002EEC7" w14:textId="1C1CDB9B"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6C9A68B4" w14:textId="758F4A1C" w:rsidR="00045BB2" w:rsidRPr="00503270" w:rsidRDefault="00045BB2" w:rsidP="00503270">
      <w:pPr>
        <w:pStyle w:val="Odstavecseseznamem"/>
        <w:numPr>
          <w:ilvl w:val="0"/>
          <w:numId w:val="9"/>
        </w:numPr>
        <w:tabs>
          <w:tab w:val="clear" w:pos="624"/>
        </w:tabs>
        <w:spacing w:after="120"/>
        <w:ind w:left="567" w:hanging="567"/>
        <w:contextualSpacing w:val="0"/>
        <w:jc w:val="both"/>
        <w:rPr>
          <w:rFonts w:ascii="Arial" w:hAnsi="Arial" w:cs="Arial"/>
        </w:rPr>
      </w:pPr>
      <w:r w:rsidRPr="005970E3">
        <w:rPr>
          <w:rFonts w:ascii="Arial" w:hAnsi="Arial" w:cs="Arial"/>
        </w:rPr>
        <w:t>V každé dílčí i konečné faktuře zhotovitel uvede fakturovanou část ceny bez vyčíslené DPH v</w:t>
      </w:r>
      <w:r>
        <w:rPr>
          <w:rFonts w:ascii="Arial" w:hAnsi="Arial" w:cs="Arial"/>
        </w:rPr>
        <w:t> </w:t>
      </w:r>
      <w:r w:rsidRPr="005970E3">
        <w:rPr>
          <w:rFonts w:ascii="Arial" w:hAnsi="Arial" w:cs="Arial"/>
        </w:rPr>
        <w:t xml:space="preserve">režimu přenesené daňové povinnosti ve smyslu § 92e ZDPH. </w:t>
      </w:r>
    </w:p>
    <w:p w14:paraId="4B8F171E" w14:textId="454CE6DB" w:rsidR="00C41BAE" w:rsidRPr="00C41BAE" w:rsidRDefault="00C41BAE" w:rsidP="00503270">
      <w:pPr>
        <w:spacing w:after="120" w:line="276" w:lineRule="auto"/>
        <w:ind w:left="567"/>
        <w:jc w:val="both"/>
        <w:rPr>
          <w:rFonts w:ascii="Arial" w:hAnsi="Arial" w:cs="Arial"/>
        </w:rPr>
      </w:pPr>
      <w:r w:rsidRPr="00C41BAE">
        <w:rPr>
          <w:rFonts w:ascii="Arial" w:hAnsi="Arial" w:cs="Arial"/>
        </w:rPr>
        <w:t>Každá dílčí i konečná faktura bude vystavena nejpozději do 15. dne měsíce následujícího po dni uskutečnění</w:t>
      </w:r>
      <w:r w:rsidR="00323666">
        <w:rPr>
          <w:rFonts w:ascii="Arial" w:hAnsi="Arial" w:cs="Arial"/>
        </w:rPr>
        <w:t xml:space="preserve"> zdanitelného</w:t>
      </w:r>
      <w:r w:rsidRPr="00C41BAE">
        <w:rPr>
          <w:rFonts w:ascii="Arial" w:hAnsi="Arial" w:cs="Arial"/>
        </w:rPr>
        <w:t xml:space="preserve">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Pr="00C41BAE">
        <w:rPr>
          <w:rFonts w:ascii="Arial" w:hAnsi="Arial" w:cs="Arial"/>
        </w:rPr>
        <w:t>účetnictví</w:t>
      </w:r>
      <w:r w:rsidR="008663EB">
        <w:rPr>
          <w:rFonts w:ascii="Arial" w:hAnsi="Arial" w:cs="Arial"/>
        </w:rPr>
        <w:t>, ve znění pozdějších předpisů</w:t>
      </w:r>
      <w:r w:rsidRPr="00C41BAE">
        <w:rPr>
          <w:rFonts w:ascii="Arial" w:hAnsi="Arial" w:cs="Arial"/>
        </w:rPr>
        <w:t>. V</w:t>
      </w:r>
      <w:r w:rsidR="00F5085A">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Pr="00C41BAE">
        <w:rPr>
          <w:rFonts w:ascii="Arial" w:hAnsi="Arial" w:cs="Arial"/>
        </w:rPr>
        <w:t>tomto odstavci smlouvy. Lhůta splatnosti běží u</w:t>
      </w:r>
      <w:r w:rsidR="00F5085A">
        <w:rPr>
          <w:rFonts w:ascii="Arial" w:hAnsi="Arial" w:cs="Arial"/>
        </w:rPr>
        <w:t> </w:t>
      </w:r>
      <w:r w:rsidRPr="00C41BAE">
        <w:rPr>
          <w:rFonts w:ascii="Arial" w:hAnsi="Arial" w:cs="Arial"/>
        </w:rPr>
        <w:t>opravené faktury</w:t>
      </w:r>
      <w:r w:rsidR="00296190">
        <w:rPr>
          <w:rFonts w:ascii="Arial" w:hAnsi="Arial" w:cs="Arial"/>
        </w:rPr>
        <w:t xml:space="preserve"> </w:t>
      </w:r>
      <w:r w:rsidRPr="00C41BAE">
        <w:rPr>
          <w:rFonts w:ascii="Arial" w:hAnsi="Arial" w:cs="Arial"/>
        </w:rPr>
        <w:t>od</w:t>
      </w:r>
      <w:r w:rsidR="00157AAF">
        <w:rPr>
          <w:rFonts w:ascii="Arial" w:hAnsi="Arial" w:cs="Arial"/>
        </w:rPr>
        <w:t> </w:t>
      </w:r>
      <w:r w:rsidRPr="00C41BAE">
        <w:rPr>
          <w:rFonts w:ascii="Arial" w:hAnsi="Arial" w:cs="Arial"/>
        </w:rPr>
        <w:t>začátku.</w:t>
      </w:r>
    </w:p>
    <w:p w14:paraId="23079ADB" w14:textId="662B996F" w:rsidR="006C7963" w:rsidRPr="00DE0DCA" w:rsidRDefault="006C7963" w:rsidP="0046484E">
      <w:pPr>
        <w:pStyle w:val="Odstavecseseznamem"/>
        <w:numPr>
          <w:ilvl w:val="0"/>
          <w:numId w:val="9"/>
        </w:numPr>
        <w:tabs>
          <w:tab w:val="clear" w:pos="624"/>
        </w:tabs>
        <w:autoSpaceDE w:val="0"/>
        <w:autoSpaceDN w:val="0"/>
        <w:adjustRightInd w:val="0"/>
        <w:spacing w:after="120" w:line="264" w:lineRule="auto"/>
        <w:ind w:left="567" w:hanging="567"/>
        <w:contextualSpacing w:val="0"/>
        <w:jc w:val="both"/>
        <w:rPr>
          <w:rFonts w:ascii="Arial" w:eastAsiaTheme="minorHAnsi" w:hAnsi="Arial" w:cs="Arial"/>
          <w:color w:val="000000"/>
          <w:lang w:eastAsia="en-US"/>
        </w:rPr>
      </w:pPr>
      <w:r w:rsidRPr="00DE0DCA">
        <w:rPr>
          <w:rFonts w:ascii="Arial" w:eastAsiaTheme="minorHAnsi" w:hAnsi="Arial" w:cs="Arial"/>
          <w:color w:val="000000"/>
          <w:lang w:eastAsia="en-US"/>
        </w:rPr>
        <w:t xml:space="preserve">Na každé faktuře bude uvedeno, že se jedná o plnění v rámci Integrovaného regionálního operačního programu, specifického cíle 4.3 </w:t>
      </w:r>
      <w:r w:rsidRPr="00DE0DCA">
        <w:rPr>
          <w:rFonts w:ascii="Arial" w:hAnsi="Arial" w:cs="Arial"/>
        </w:rPr>
        <w:t xml:space="preserve">Zajišťování rovného přístupu ke zdravotní péči a posílení odolnosti systémů zdravotní péče včetně primární péče a podpory přechodu </w:t>
      </w:r>
      <w:r w:rsidR="00347035">
        <w:rPr>
          <w:rFonts w:ascii="Arial" w:hAnsi="Arial" w:cs="Arial"/>
        </w:rPr>
        <w:br/>
      </w:r>
      <w:r w:rsidRPr="00DE0DCA">
        <w:rPr>
          <w:rFonts w:ascii="Arial" w:hAnsi="Arial" w:cs="Arial"/>
        </w:rPr>
        <w:t>od institucionální péče k rodinně a komunitně založené péči</w:t>
      </w:r>
      <w:r w:rsidRPr="00DE0DCA">
        <w:rPr>
          <w:rFonts w:ascii="Arial" w:eastAsiaTheme="minorHAnsi" w:hAnsi="Arial" w:cs="Arial"/>
          <w:color w:val="000000"/>
          <w:lang w:eastAsia="en-US"/>
        </w:rPr>
        <w:t xml:space="preserve">, na základě 103. výzvy </w:t>
      </w:r>
      <w:r w:rsidRPr="00DE0DCA">
        <w:rPr>
          <w:rFonts w:ascii="Arial" w:hAnsi="Arial" w:cs="Arial"/>
        </w:rPr>
        <w:t>„Vznik a modernizace urgentních příjmů</w:t>
      </w:r>
      <w:r w:rsidRPr="00DE0DCA">
        <w:rPr>
          <w:rFonts w:ascii="Arial" w:eastAsiaTheme="minorHAnsi" w:hAnsi="Arial" w:cs="Arial"/>
          <w:color w:val="000000"/>
          <w:lang w:eastAsia="en-US"/>
        </w:rPr>
        <w:t>“ vyhlášené Ministerstvem pro místní rozvoj ČR. Každá faktura bude označena názvem projektu „Rozšíření a modernizace urgentního příjmu Karlovarské krajské nemocnice – stavební práce“ a registračním číslem projektu.</w:t>
      </w:r>
    </w:p>
    <w:p w14:paraId="4FF13E16" w14:textId="09DE074D" w:rsidR="00D97A8F" w:rsidRPr="0044670F" w:rsidRDefault="00D97A8F" w:rsidP="00D97A8F">
      <w:pPr>
        <w:spacing w:after="120" w:line="276" w:lineRule="auto"/>
        <w:ind w:left="567"/>
        <w:jc w:val="both"/>
        <w:rPr>
          <w:rFonts w:ascii="Arial" w:hAnsi="Arial" w:cs="Arial"/>
          <w:shd w:val="clear" w:color="auto" w:fill="FFFFFF"/>
        </w:rPr>
      </w:pPr>
      <w:r w:rsidRPr="00250732">
        <w:rPr>
          <w:rFonts w:ascii="Arial" w:hAnsi="Arial" w:cs="Arial"/>
          <w:shd w:val="clear" w:color="auto" w:fill="FFFFFF"/>
        </w:rPr>
        <w:t xml:space="preserve">Faktury včetně elektronicky podepsaného zjišťovacího protokolu a soupisu provedených prací za sledované období budou zasílány na e-mail: </w:t>
      </w:r>
      <w:hyperlink r:id="rId8" w:history="1">
        <w:r w:rsidRPr="00250732">
          <w:rPr>
            <w:rStyle w:val="Hypertextovodkaz"/>
            <w:rFonts w:ascii="Arial" w:hAnsi="Arial" w:cs="Arial"/>
            <w:shd w:val="clear" w:color="auto" w:fill="FFFFFF"/>
          </w:rPr>
          <w:t>epodatelna@kr-karlovarsky.cz</w:t>
        </w:r>
      </w:hyperlink>
      <w:r w:rsidRPr="00250732">
        <w:rPr>
          <w:rFonts w:ascii="Arial" w:hAnsi="Arial" w:cs="Arial"/>
          <w:shd w:val="clear" w:color="auto" w:fill="FFFFFF"/>
        </w:rPr>
        <w:t xml:space="preserve">, v předmětu </w:t>
      </w:r>
      <w:r w:rsidR="00A223FE">
        <w:rPr>
          <w:rFonts w:ascii="Arial" w:hAnsi="Arial" w:cs="Arial"/>
          <w:shd w:val="clear" w:color="auto" w:fill="FFFFFF"/>
        </w:rPr>
        <w:br/>
      </w:r>
      <w:r w:rsidRPr="00250732">
        <w:rPr>
          <w:rFonts w:ascii="Arial" w:hAnsi="Arial" w:cs="Arial"/>
          <w:shd w:val="clear" w:color="auto" w:fill="FFFFFF"/>
        </w:rPr>
        <w:t xml:space="preserve">e-mailu bude napsáno </w:t>
      </w:r>
      <w:r w:rsidRPr="00250732">
        <w:rPr>
          <w:rFonts w:ascii="Arial" w:hAnsi="Arial" w:cs="Arial"/>
          <w:bCs/>
          <w:shd w:val="clear" w:color="auto" w:fill="FFFFFF"/>
        </w:rPr>
        <w:t>Faktura</w:t>
      </w:r>
      <w:r w:rsidRPr="00250732">
        <w:rPr>
          <w:rFonts w:ascii="Arial" w:hAnsi="Arial" w:cs="Arial"/>
          <w:shd w:val="clear" w:color="auto" w:fill="FFFFFF"/>
        </w:rPr>
        <w:t>.</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w:t>
      </w:r>
      <w:r w:rsidRPr="00886A51">
        <w:rPr>
          <w:rFonts w:ascii="Arial" w:hAnsi="Arial" w:cs="Arial"/>
        </w:rPr>
        <w:lastRenderedPageBreak/>
        <w:t>dodatku smlouvy, má objednatel právo odmítnout jejich úhradu a cena za jejich provedení je součástí ceny za provedení díla.</w:t>
      </w:r>
    </w:p>
    <w:p w14:paraId="1DCF2F37" w14:textId="2D9080B9"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7B57142F" w:rsidR="00330C30" w:rsidRDefault="00E97370" w:rsidP="00F9290F">
      <w:pPr>
        <w:numPr>
          <w:ilvl w:val="0"/>
          <w:numId w:val="46"/>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 xml:space="preserve">okamžiku prohlášení </w:t>
      </w:r>
      <w:r w:rsidR="00C52E12">
        <w:rPr>
          <w:rFonts w:ascii="Arial" w:hAnsi="Arial" w:cs="Arial"/>
        </w:rPr>
        <w:t xml:space="preserve">úpadku </w:t>
      </w:r>
      <w:r w:rsidRPr="00886A51">
        <w:rPr>
          <w:rFonts w:ascii="Arial" w:hAnsi="Arial" w:cs="Arial"/>
        </w:rPr>
        <w:t>na majetek zhotovitele</w:t>
      </w:r>
      <w:r w:rsidR="00330C30">
        <w:rPr>
          <w:rFonts w:ascii="Arial" w:hAnsi="Arial" w:cs="Arial"/>
        </w:rPr>
        <w:t>;</w:t>
      </w:r>
    </w:p>
    <w:p w14:paraId="1B08A544" w14:textId="5E7E4930" w:rsidR="00E97370" w:rsidRPr="00886A51" w:rsidRDefault="00330C30" w:rsidP="00F9290F">
      <w:pPr>
        <w:numPr>
          <w:ilvl w:val="0"/>
          <w:numId w:val="46"/>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w:t>
      </w:r>
      <w:r w:rsidRPr="0071014A">
        <w:rPr>
          <w:rFonts w:ascii="Arial" w:hAnsi="Arial" w:cs="Arial"/>
        </w:rPr>
        <w:lastRenderedPageBreak/>
        <w:t xml:space="preserve">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F9290F">
      <w:pPr>
        <w:numPr>
          <w:ilvl w:val="0"/>
          <w:numId w:val="58"/>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6BA35FDC" w:rsidR="00D45AFA" w:rsidRPr="00DE485A" w:rsidRDefault="00D45AFA"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lastRenderedPageBreak/>
        <w:t xml:space="preserve">bylo v souladu s cíli a zásadami udržitelného rozvoje a technickými pokyny k uplatňování zásady DNSH „Do No </w:t>
      </w:r>
      <w:proofErr w:type="spellStart"/>
      <w:r w:rsidRPr="001F6893">
        <w:rPr>
          <w:rFonts w:cs="Arial"/>
          <w:color w:val="auto"/>
          <w:sz w:val="20"/>
        </w:rPr>
        <w:t>Significant</w:t>
      </w:r>
      <w:proofErr w:type="spellEnd"/>
      <w:r w:rsidRPr="001F6893">
        <w:rPr>
          <w:rFonts w:cs="Arial"/>
          <w:color w:val="auto"/>
          <w:sz w:val="20"/>
        </w:rPr>
        <w:t xml:space="preserve"> </w:t>
      </w:r>
      <w:proofErr w:type="spellStart"/>
      <w:r w:rsidRPr="001F6893">
        <w:rPr>
          <w:rFonts w:cs="Arial"/>
          <w:color w:val="auto"/>
          <w:sz w:val="20"/>
        </w:rPr>
        <w:t>Harm</w:t>
      </w:r>
      <w:proofErr w:type="spellEnd"/>
      <w:r w:rsidRPr="001F6893">
        <w:rPr>
          <w:rFonts w:cs="Arial"/>
          <w:color w:val="auto"/>
          <w:sz w:val="20"/>
        </w:rPr>
        <w:t xml:space="preserve">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 xml:space="preserve">veškeré činnosti spojené s výstavbou nepoškozovaly environmentální cíle dle čl. 17 Nařízení o </w:t>
      </w:r>
      <w:proofErr w:type="spellStart"/>
      <w:r w:rsidRPr="00DE485A">
        <w:rPr>
          <w:rFonts w:cs="Arial"/>
          <w:color w:val="auto"/>
          <w:sz w:val="20"/>
        </w:rPr>
        <w:t>taxonometrii</w:t>
      </w:r>
      <w:proofErr w:type="spellEnd"/>
      <w:r w:rsidRPr="00DE485A">
        <w:rPr>
          <w:rFonts w:cs="Arial"/>
          <w:color w:val="auto"/>
          <w:sz w:val="20"/>
        </w:rPr>
        <w:t>,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Výstavba, nesmí být v rozporu s následujícími cíli:</w:t>
      </w:r>
    </w:p>
    <w:p w14:paraId="2149015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08C57220"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655B52B4" w:rsidR="00CD383F" w:rsidRPr="00CD383F" w:rsidRDefault="00CD383F" w:rsidP="00BA42D7">
      <w:pPr>
        <w:pStyle w:val="Znaka"/>
        <w:spacing w:after="120"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519A7CC6" w14:textId="07CEC883" w:rsidR="00CD383F" w:rsidRPr="00CD383F" w:rsidRDefault="00CD383F" w:rsidP="00BA42D7">
      <w:pPr>
        <w:pStyle w:val="Znaka"/>
        <w:spacing w:after="120"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Dodavatel je povinen přenést povinnosti vyplývající ze zásady DNSH i na </w:t>
      </w:r>
      <w:r>
        <w:rPr>
          <w:rFonts w:cs="Arial"/>
          <w:color w:val="auto"/>
          <w:sz w:val="20"/>
        </w:rPr>
        <w:t>pod</w:t>
      </w:r>
      <w:r w:rsidRPr="00CD383F">
        <w:rPr>
          <w:rFonts w:cs="Arial"/>
          <w:color w:val="auto"/>
          <w:sz w:val="20"/>
        </w:rPr>
        <w:t xml:space="preserve">dodavatele. </w:t>
      </w:r>
    </w:p>
    <w:p w14:paraId="2EB1A015"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 xml:space="preserve">V souvislosti s výstavbou budou splněny tyto podmínky: </w:t>
      </w:r>
    </w:p>
    <w:p w14:paraId="6F570B8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výstavbou objektů nedojde k nepříznivému dopadu do stávajícího nebo očekávaného klimatu, na člověka ani přírodu</w:t>
      </w:r>
    </w:p>
    <w:p w14:paraId="796272AA"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všechny nové spotřebiče budou splňovat nejvyšší dostupnou energetickou třídu dle příslušné legislativy pro daný typ spotřebiče</w:t>
      </w:r>
    </w:p>
    <w:p w14:paraId="50D5D32D"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instalovány budou:</w:t>
      </w:r>
    </w:p>
    <w:p w14:paraId="36134315" w14:textId="4898B81B"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 xml:space="preserve">efektivní vodovodní baterie s dlouhou životností s max. průtokem vody 6 litrů/min (umyvadlové, vanové a kuchyňské) a sprchy s max. průtokem vody 8 litrů/min </w:t>
      </w:r>
    </w:p>
    <w:p w14:paraId="1C015F63" w14:textId="4BA26B61"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v sociálních zařízeních splachovací WC nádrže s úplným objemem splachovací vody maximálně 6 litrů a maximálním průměrným objemem splachovací vody 3,5 litru</w:t>
      </w:r>
    </w:p>
    <w:p w14:paraId="7BB51BDF" w14:textId="30FE4E11"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pisoáry se spotřebou maximálně 2 litry/mísu/hodinu s maximálním úplným objem splachovací vody 1 litr</w:t>
      </w:r>
    </w:p>
    <w:p w14:paraId="6DFB4214" w14:textId="2705B63F" w:rsidR="00CD383F" w:rsidRPr="00CD383F" w:rsidRDefault="00CD383F" w:rsidP="00F9290F">
      <w:pPr>
        <w:pStyle w:val="Znaka"/>
        <w:numPr>
          <w:ilvl w:val="2"/>
          <w:numId w:val="59"/>
        </w:numPr>
        <w:spacing w:line="276" w:lineRule="auto"/>
        <w:ind w:left="1560" w:hanging="142"/>
        <w:jc w:val="both"/>
        <w:rPr>
          <w:rFonts w:cs="Arial"/>
          <w:color w:val="auto"/>
          <w:sz w:val="20"/>
        </w:rPr>
      </w:pPr>
      <w:r w:rsidRPr="00CD383F">
        <w:rPr>
          <w:rFonts w:cs="Arial"/>
          <w:color w:val="auto"/>
          <w:sz w:val="20"/>
        </w:rPr>
        <w:t>zdravotně-technické armatury racionálně hospodařící s vodou</w:t>
      </w:r>
    </w:p>
    <w:p w14:paraId="5B22F412" w14:textId="32F88285"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realizací projektu nedojde k negativnímu ovlivnění povrchových ani podzemních vod, k</w:t>
      </w:r>
      <w:r w:rsidR="00325BEB">
        <w:rPr>
          <w:rFonts w:cs="Arial"/>
          <w:color w:val="auto"/>
          <w:sz w:val="20"/>
        </w:rPr>
        <w:t> </w:t>
      </w:r>
      <w:r w:rsidRPr="00CD383F">
        <w:rPr>
          <w:rFonts w:cs="Arial"/>
          <w:color w:val="auto"/>
          <w:sz w:val="20"/>
        </w:rPr>
        <w:t>ovlivnění nebo zasažení vodního útvaru, a vlivem zřízení staveniště ve fázi realizace výstavby nebude zhoršena kvalita vody a bude předcházeno vodnímu stresu</w:t>
      </w:r>
    </w:p>
    <w:p w14:paraId="66FA4BA6"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veškerá odstraněná ornice bude využita v rámci výstavby</w:t>
      </w:r>
    </w:p>
    <w:p w14:paraId="2B351BD6" w14:textId="2B677169"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odstraněná zemina bude částečně využita při výstavbě a nevyužitá zemina bude odvezena na nejbližší recyklační skládku k dalšímu využití</w:t>
      </w:r>
    </w:p>
    <w:p w14:paraId="2F79B63D" w14:textId="3A76A203"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v rámci výstavby budou použity takové materiály, které podporují oběhové hospodářství, s cílem umožnit jejich opětovné použití nebo recyklaci</w:t>
      </w:r>
    </w:p>
    <w:p w14:paraId="6B50FF4D" w14:textId="3FBF3028" w:rsidR="00CD383F" w:rsidRPr="00CD383F" w:rsidRDefault="00CD383F" w:rsidP="00F9290F">
      <w:pPr>
        <w:pStyle w:val="Znaka"/>
        <w:numPr>
          <w:ilvl w:val="2"/>
          <w:numId w:val="60"/>
        </w:numPr>
        <w:spacing w:line="276" w:lineRule="auto"/>
        <w:ind w:left="1560" w:hanging="142"/>
        <w:jc w:val="both"/>
        <w:rPr>
          <w:rFonts w:cs="Arial"/>
          <w:color w:val="auto"/>
          <w:sz w:val="20"/>
        </w:rPr>
      </w:pPr>
      <w:r w:rsidRPr="00CD383F">
        <w:rPr>
          <w:rFonts w:cs="Arial"/>
          <w:color w:val="auto"/>
          <w:sz w:val="20"/>
        </w:rPr>
        <w:t>při výstavbě nebude porušeno nařízení Evropské unie REACH, nebudou používány nebezpečné chemické látky a karcinogenní materiály, jako je zejména azbest</w:t>
      </w:r>
    </w:p>
    <w:p w14:paraId="1D5F0F35" w14:textId="0AA5EA92"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 xml:space="preserve">zajištěna budou opatření ke snížení hluku, prachu a emisí znečišťujících látek </w:t>
      </w:r>
      <w:r w:rsidRPr="00CD383F">
        <w:rPr>
          <w:rFonts w:cs="Arial"/>
          <w:color w:val="auto"/>
          <w:sz w:val="20"/>
        </w:rPr>
        <w:lastRenderedPageBreak/>
        <w:t>při</w:t>
      </w:r>
      <w:r w:rsidR="00325BEB">
        <w:rPr>
          <w:rFonts w:cs="Arial"/>
          <w:color w:val="auto"/>
          <w:sz w:val="20"/>
        </w:rPr>
        <w:t> </w:t>
      </w:r>
      <w:r w:rsidRPr="00CD383F">
        <w:rPr>
          <w:rFonts w:cs="Arial"/>
          <w:color w:val="auto"/>
          <w:sz w:val="20"/>
        </w:rPr>
        <w:t>stavebních pracích</w:t>
      </w:r>
    </w:p>
    <w:p w14:paraId="62D71CD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minimalizovány budou délky tras staveništní dopravy i dopravy po veřejných komunikacích</w:t>
      </w:r>
    </w:p>
    <w:p w14:paraId="7179A9C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skladování materiálů bude zajištěno tak, aby nedošlo ke znečištění ovzduší, poškození zdrojů vody a přírody</w:t>
      </w:r>
    </w:p>
    <w:p w14:paraId="63745E43" w14:textId="1A24A50E"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 výstavbě zvolení vhodných technologických a pracovních postupů vedoucích ke</w:t>
      </w:r>
      <w:r w:rsidR="00325BEB">
        <w:rPr>
          <w:rFonts w:cs="Arial"/>
          <w:color w:val="auto"/>
          <w:sz w:val="20"/>
        </w:rPr>
        <w:t> </w:t>
      </w:r>
      <w:r w:rsidRPr="00CD383F">
        <w:rPr>
          <w:rFonts w:cs="Arial"/>
          <w:color w:val="auto"/>
          <w:sz w:val="20"/>
        </w:rPr>
        <w:t>snížení hluku</w:t>
      </w:r>
    </w:p>
    <w:p w14:paraId="0251181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provádění prací v obvyklých denních hodinách</w:t>
      </w:r>
    </w:p>
    <w:p w14:paraId="7C17005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šetrné skladování a manipulace se stavebními materiály apod.</w:t>
      </w:r>
    </w:p>
    <w:p w14:paraId="197470A9" w14:textId="0ADCBE8A"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používaná mechanizace bude v dobrém technickém stavu, aby nedošlo při realizaci k</w:t>
      </w:r>
      <w:r w:rsidR="00325BEB">
        <w:rPr>
          <w:rFonts w:cs="Arial"/>
          <w:color w:val="auto"/>
          <w:sz w:val="20"/>
        </w:rPr>
        <w:t> </w:t>
      </w:r>
      <w:r w:rsidRPr="00CD383F">
        <w:rPr>
          <w:rFonts w:cs="Arial"/>
          <w:color w:val="auto"/>
          <w:sz w:val="20"/>
        </w:rPr>
        <w:t>havárii</w:t>
      </w:r>
    </w:p>
    <w:p w14:paraId="2312BB3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využity budou efektivní technologie a LED svítidla energeticky úsporná minimalizující světelný smog a spotřebu energie</w:t>
      </w:r>
    </w:p>
    <w:p w14:paraId="20A5132F"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venkovní osvětlení – LED světla budou využita v teplém odstínu, instalované vodorovně tak, aby co nejméně vyzařovalo do nebe, kryt světla bude v kvalitním provedení zabraňující vniknutí hmyzu</w:t>
      </w:r>
    </w:p>
    <w:p w14:paraId="77DDC29E"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kovový odpad vzniklý při realizaci díla bude odprodán výkupně kovů k recyklaci</w:t>
      </w:r>
    </w:p>
    <w:p w14:paraId="118031B8" w14:textId="3BA2C163"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dodavatel doloží kopii smlouvy o zajištění předání produkovaných stavebních odpadů do</w:t>
      </w:r>
      <w:r w:rsidR="00325BEB">
        <w:rPr>
          <w:rFonts w:cs="Arial"/>
          <w:color w:val="auto"/>
          <w:sz w:val="20"/>
        </w:rPr>
        <w:t> </w:t>
      </w:r>
      <w:r w:rsidRPr="00CD383F">
        <w:rPr>
          <w:rFonts w:cs="Arial"/>
          <w:color w:val="auto"/>
          <w:sz w:val="20"/>
        </w:rPr>
        <w:t>zařízení určeného pro nakládání s daným druhem a kategorií odpadu dle § 15 odst. 2</w:t>
      </w:r>
      <w:r w:rsidR="00325BEB">
        <w:rPr>
          <w:rFonts w:cs="Arial"/>
          <w:color w:val="auto"/>
          <w:sz w:val="20"/>
        </w:rPr>
        <w:t> </w:t>
      </w:r>
      <w:r w:rsidRPr="00CD383F">
        <w:rPr>
          <w:rFonts w:cs="Arial"/>
          <w:color w:val="auto"/>
          <w:sz w:val="20"/>
        </w:rPr>
        <w:t>písm. c) zákona č. 541/2020 Sb., o odpadech, ve znění pozdějších předpisů</w:t>
      </w:r>
    </w:p>
    <w:p w14:paraId="77F4ADE2" w14:textId="6DE1CDED" w:rsidR="00CD383F" w:rsidRPr="001F6893" w:rsidRDefault="00CD383F" w:rsidP="00F9290F">
      <w:pPr>
        <w:pStyle w:val="Znaka"/>
        <w:spacing w:after="120"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dodavatel doloží doklady o převzetí odpadů od provozovatele zařízení dle § 17 odst. 1</w:t>
      </w:r>
      <w:r w:rsidR="00325BEB">
        <w:rPr>
          <w:rFonts w:cs="Arial"/>
          <w:color w:val="auto"/>
          <w:sz w:val="20"/>
        </w:rPr>
        <w:t> </w:t>
      </w:r>
      <w:r w:rsidRPr="00CD383F">
        <w:rPr>
          <w:rFonts w:cs="Arial"/>
          <w:color w:val="auto"/>
          <w:sz w:val="20"/>
        </w:rPr>
        <w:t>písm. c) zákona č. 541/2020 Sb., o odpadech, ve znění pozdějších předpisů</w:t>
      </w: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2032AC83"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bylo zabezpečeno pro činnost každé profese odborným dozorem zhotovitele, který bude garantovat dodržování technologických postupů. Totéž platí pro práce pod</w:t>
      </w:r>
      <w:r w:rsidR="00E54EA9" w:rsidRPr="00B65269">
        <w:rPr>
          <w:rFonts w:cs="Arial"/>
          <w:color w:val="auto"/>
          <w:sz w:val="20"/>
        </w:rPr>
        <w:t>zhotovitel</w:t>
      </w:r>
      <w:r w:rsidRPr="00B65269">
        <w:rPr>
          <w:rFonts w:cs="Arial"/>
          <w:sz w:val="20"/>
        </w:rPr>
        <w:t xml:space="preserve">ů. Odbornou úroveň realizovaného díla jako celku zabezpečí zhotovitel osobou odpovědnou za odborné vedení provádění stavby – </w:t>
      </w:r>
      <w:r w:rsidR="001E083B" w:rsidRPr="00B65269">
        <w:rPr>
          <w:rFonts w:cs="Arial"/>
          <w:i/>
          <w:sz w:val="20"/>
          <w:shd w:val="clear" w:color="auto" w:fill="FFFF66"/>
        </w:rPr>
        <w:t>jméno, příjmení, číslo autorizace</w:t>
      </w:r>
      <w:r w:rsidRPr="00B65269">
        <w:rPr>
          <w:rFonts w:cs="Arial"/>
          <w:sz w:val="20"/>
        </w:rPr>
        <w:t>,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Zhotovitel zabezpečí, že odborné práce a činnosti, která nemá zapsány ve svém obchodním rejstříku nebo živnostenském listě, provede pod</w:t>
      </w:r>
      <w:r w:rsidR="00E54EA9" w:rsidRPr="00B65269">
        <w:rPr>
          <w:rFonts w:cs="Arial"/>
          <w:sz w:val="20"/>
        </w:rPr>
        <w:t>zhotovitel</w:t>
      </w:r>
      <w:r w:rsidRPr="00B65269">
        <w:rPr>
          <w:rFonts w:cs="Arial"/>
          <w:sz w:val="20"/>
        </w:rPr>
        <w:t xml:space="preserve"> s odpovídající odbornou způsobilostí. Doklady o odborné způsobilosti pod</w:t>
      </w:r>
      <w:r w:rsidR="00E54EA9" w:rsidRPr="00B65269">
        <w:rPr>
          <w:rFonts w:cs="Arial"/>
          <w:sz w:val="20"/>
        </w:rPr>
        <w:t>zhotovitel</w:t>
      </w:r>
      <w:r w:rsidRPr="00B65269">
        <w:rPr>
          <w:rFonts w:cs="Arial"/>
          <w:sz w:val="20"/>
        </w:rPr>
        <w:t xml:space="preserve">e předloží zhotovitel objednateli před zahájením prací a </w:t>
      </w:r>
      <w:r w:rsidRPr="00B65269">
        <w:rPr>
          <w:rFonts w:cs="Arial"/>
          <w:sz w:val="20"/>
        </w:rPr>
        <w:lastRenderedPageBreak/>
        <w:t>dále na vyžádání objednatele průběžně v průběhu realizace díla</w:t>
      </w:r>
      <w:r w:rsidR="00E547B6" w:rsidRPr="00B65269">
        <w:rPr>
          <w:rFonts w:cs="Arial"/>
          <w:sz w:val="20"/>
        </w:rPr>
        <w:t>.</w:t>
      </w:r>
      <w:r w:rsidR="00E547B6" w:rsidRPr="00B65269">
        <w:rPr>
          <w:rFonts w:cs="Arial"/>
          <w:color w:val="auto"/>
          <w:sz w:val="20"/>
        </w:rPr>
        <w:t xml:space="preserve"> O</w:t>
      </w:r>
      <w:r w:rsidR="00CC2D78" w:rsidRPr="00B65269">
        <w:rPr>
          <w:rFonts w:cs="Arial"/>
          <w:color w:val="auto"/>
          <w:sz w:val="20"/>
        </w:rPr>
        <w:t xml:space="preserve">dbornou úroveň týkající se metody BIM zabezpečí zhotovitel osobou koordinátora BIM – </w:t>
      </w:r>
      <w:r w:rsidR="00CC2D78" w:rsidRPr="00B65269">
        <w:rPr>
          <w:rFonts w:cs="Arial"/>
          <w:i/>
          <w:color w:val="auto"/>
          <w:sz w:val="20"/>
          <w:shd w:val="clear" w:color="auto" w:fill="FFFF66"/>
        </w:rPr>
        <w:t>jméno, příjmení</w:t>
      </w:r>
      <w:r w:rsidR="00042DF3" w:rsidRPr="00B65269">
        <w:rPr>
          <w:rFonts w:cs="Arial"/>
          <w:i/>
          <w:color w:val="auto"/>
          <w:sz w:val="20"/>
          <w:shd w:val="clear" w:color="auto" w:fill="FFFF66"/>
        </w:rPr>
        <w:t>.</w:t>
      </w:r>
    </w:p>
    <w:p w14:paraId="0DF249DA" w14:textId="14404807"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 xml:space="preserve">zhotovitel se zavazuje, že osoby uvedené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7D8B30F" w14:textId="2CAA4058" w:rsidR="00F96985" w:rsidRPr="00DE0DCA" w:rsidRDefault="00E907B2" w:rsidP="00F96985">
      <w:pPr>
        <w:pStyle w:val="Odstavecseseznamem"/>
        <w:numPr>
          <w:ilvl w:val="0"/>
          <w:numId w:val="11"/>
        </w:numPr>
        <w:spacing w:after="120" w:line="264" w:lineRule="auto"/>
        <w:contextualSpacing w:val="0"/>
        <w:jc w:val="both"/>
        <w:rPr>
          <w:rFonts w:ascii="Arial" w:eastAsiaTheme="minorHAnsi" w:hAnsi="Arial" w:cs="Arial"/>
          <w:lang w:eastAsia="en-US"/>
        </w:rPr>
      </w:pPr>
      <w:r>
        <w:rPr>
          <w:rFonts w:ascii="Arial" w:eastAsiaTheme="minorHAnsi" w:hAnsi="Arial" w:cs="Arial"/>
          <w:lang w:eastAsia="en-US"/>
        </w:rPr>
        <w:t xml:space="preserve">Zhotovitel </w:t>
      </w:r>
      <w:r w:rsidR="00F96985" w:rsidRPr="00DE0DCA">
        <w:rPr>
          <w:rFonts w:ascii="Arial" w:eastAsiaTheme="minorHAnsi" w:hAnsi="Arial" w:cs="Arial"/>
          <w:lang w:eastAsia="en-US"/>
        </w:rPr>
        <w:t>je povinen po dobu 10 let od ukončení projektu poskytovat požadované informace a dokumentaci související s realizací projektu zaměstnancům nebo zmocněncům pověřených orgánů (</w:t>
      </w:r>
      <w:r w:rsidR="00F96985">
        <w:rPr>
          <w:rFonts w:ascii="Arial" w:eastAsiaTheme="minorHAnsi" w:hAnsi="Arial" w:cs="Arial"/>
          <w:lang w:eastAsia="en-US"/>
        </w:rPr>
        <w:t xml:space="preserve">Centra pro regionální rozvoj ČR, </w:t>
      </w:r>
      <w:r w:rsidR="00F96985" w:rsidRPr="00DE0DCA">
        <w:rPr>
          <w:rFonts w:ascii="Arial" w:eastAsiaTheme="minorHAnsi" w:hAnsi="Arial" w:cs="Arial"/>
          <w:lang w:eastAsia="en-US"/>
        </w:rPr>
        <w:t>Ministerstva pro místní rozvoj</w:t>
      </w:r>
      <w:r w:rsidR="00F96985">
        <w:rPr>
          <w:rFonts w:ascii="Arial" w:eastAsiaTheme="minorHAnsi" w:hAnsi="Arial" w:cs="Arial"/>
          <w:lang w:eastAsia="en-US"/>
        </w:rPr>
        <w:t xml:space="preserve"> ČR</w:t>
      </w:r>
      <w:r w:rsidR="00F96985" w:rsidRPr="00DE0DCA">
        <w:rPr>
          <w:rFonts w:ascii="Arial" w:eastAsiaTheme="minorHAnsi" w:hAnsi="Arial" w:cs="Arial"/>
          <w:lang w:eastAsia="en-US"/>
        </w:rPr>
        <w:t>, Ministerstva financí</w:t>
      </w:r>
      <w:r w:rsidR="00F96985">
        <w:rPr>
          <w:rFonts w:ascii="Arial" w:eastAsiaTheme="minorHAnsi" w:hAnsi="Arial" w:cs="Arial"/>
          <w:lang w:eastAsia="en-US"/>
        </w:rPr>
        <w:t xml:space="preserve"> ČR</w:t>
      </w:r>
      <w:r w:rsidR="00F96985" w:rsidRPr="00DE0DCA">
        <w:rPr>
          <w:rFonts w:ascii="Arial" w:eastAsiaTheme="minorHAnsi" w:hAnsi="Arial" w:cs="Arial"/>
          <w:lang w:eastAsia="en-US"/>
        </w:rPr>
        <w:t>, Evropské komise, Evropského účetního dvora, Nejvyššího kontrolního úřadu, příslušného orgánu finanční správy a dalších oprávněných orgánů státní správy) a je povinen vytvořit výše uvedeným osobám podmínky k</w:t>
      </w:r>
      <w:r w:rsidR="00F96985">
        <w:rPr>
          <w:rFonts w:ascii="Arial" w:eastAsiaTheme="minorHAnsi" w:hAnsi="Arial" w:cs="Arial"/>
          <w:lang w:eastAsia="en-US"/>
        </w:rPr>
        <w:t> </w:t>
      </w:r>
      <w:r w:rsidR="00F96985" w:rsidRPr="00DE0DCA">
        <w:rPr>
          <w:rFonts w:ascii="Arial" w:eastAsiaTheme="minorHAnsi" w:hAnsi="Arial" w:cs="Arial"/>
          <w:lang w:eastAsia="en-US"/>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neudělil zhotoviteli žádné oprávnění najímat jakékoli osoby jménem objednatele. Současně smluvní strany dohodly, že každá osoba zaměstnaná nebo jinak využívaná zhotovitelem při provádění díla (např. </w:t>
      </w:r>
      <w:proofErr w:type="spellStart"/>
      <w:r w:rsidRPr="00886A51">
        <w:rPr>
          <w:rFonts w:ascii="Arial" w:hAnsi="Arial" w:cs="Arial"/>
        </w:rPr>
        <w:t>pod</w:t>
      </w:r>
      <w:r w:rsidR="00E54EA9">
        <w:rPr>
          <w:rFonts w:ascii="Arial" w:hAnsi="Arial" w:cs="Arial"/>
        </w:rPr>
        <w:t>zhotovitel</w:t>
      </w:r>
      <w:r w:rsidRPr="00886A51">
        <w:rPr>
          <w:rFonts w:ascii="Arial" w:hAnsi="Arial" w:cs="Arial"/>
        </w:rPr>
        <w:t>sky</w:t>
      </w:r>
      <w:proofErr w:type="spellEnd"/>
      <w:r w:rsidRPr="00886A51">
        <w:rPr>
          <w:rFonts w:ascii="Arial" w:hAnsi="Arial" w:cs="Arial"/>
        </w:rPr>
        <w:t>)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w:t>
      </w:r>
      <w:r w:rsidRPr="00886A51">
        <w:rPr>
          <w:rFonts w:ascii="Arial" w:hAnsi="Arial" w:cs="Arial"/>
        </w:rPr>
        <w:lastRenderedPageBreak/>
        <w:t xml:space="preserve">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em nebo jeho pod</w:t>
      </w:r>
      <w:r w:rsidR="00E54EA9">
        <w:rPr>
          <w:rFonts w:ascii="Arial" w:hAnsi="Arial" w:cs="Arial"/>
        </w:rPr>
        <w:t>zhotovitel</w:t>
      </w:r>
      <w:r w:rsidRPr="00886A51">
        <w:rPr>
          <w:rFonts w:ascii="Arial" w:hAnsi="Arial" w:cs="Arial"/>
        </w:rPr>
        <w:t>em.</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F9290F">
      <w:pPr>
        <w:pStyle w:val="Zkladntext2"/>
        <w:numPr>
          <w:ilvl w:val="0"/>
          <w:numId w:val="57"/>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F9290F">
      <w:pPr>
        <w:pStyle w:val="Zkladntext2"/>
        <w:numPr>
          <w:ilvl w:val="0"/>
          <w:numId w:val="57"/>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F9290F">
      <w:pPr>
        <w:pStyle w:val="Odstavecseseznamem"/>
        <w:numPr>
          <w:ilvl w:val="0"/>
          <w:numId w:val="57"/>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39586E62"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00904A60" w:rsidRPr="007369F1">
        <w:rPr>
          <w:rFonts w:ascii="Arial" w:eastAsiaTheme="minorHAnsi" w:hAnsi="Arial" w:cs="Arial"/>
          <w:lang w:val="x-none" w:eastAsia="en-US"/>
        </w:rPr>
        <w:t xml:space="preserve">č. </w:t>
      </w:r>
      <w:r w:rsidR="00904A60">
        <w:rPr>
          <w:rFonts w:ascii="Arial" w:eastAsiaTheme="minorHAnsi" w:hAnsi="Arial" w:cs="Arial"/>
          <w:lang w:eastAsia="en-US"/>
        </w:rPr>
        <w:t>2</w:t>
      </w:r>
      <w:r w:rsidR="00904A60" w:rsidRPr="007369F1">
        <w:rPr>
          <w:rFonts w:ascii="Arial" w:eastAsiaTheme="minorHAnsi" w:hAnsi="Arial" w:cs="Arial"/>
          <w:lang w:val="x-none" w:eastAsia="en-US"/>
        </w:rPr>
        <w:t>83/20</w:t>
      </w:r>
      <w:r w:rsidR="00904A60">
        <w:rPr>
          <w:rFonts w:ascii="Arial" w:eastAsiaTheme="minorHAnsi" w:hAnsi="Arial" w:cs="Arial"/>
          <w:lang w:eastAsia="en-US"/>
        </w:rPr>
        <w:t>21</w:t>
      </w:r>
      <w:r w:rsidR="00904A60" w:rsidRPr="007369F1">
        <w:rPr>
          <w:rFonts w:ascii="Arial" w:eastAsiaTheme="minorHAnsi" w:hAnsi="Arial" w:cs="Arial"/>
          <w:lang w:val="x-none" w:eastAsia="en-US"/>
        </w:rPr>
        <w:t xml:space="preserve"> Sb., </w:t>
      </w:r>
      <w:r w:rsidR="00904A60">
        <w:rPr>
          <w:rFonts w:ascii="Arial" w:eastAsiaTheme="minorHAnsi" w:hAnsi="Arial" w:cs="Arial"/>
          <w:lang w:eastAsia="en-US"/>
        </w:rPr>
        <w:t>stavební zákon</w:t>
      </w:r>
      <w:r w:rsidR="00904A60" w:rsidRPr="007369F1">
        <w:rPr>
          <w:rFonts w:ascii="Arial" w:eastAsiaTheme="minorHAnsi" w:hAnsi="Arial" w:cs="Arial"/>
          <w:lang w:val="x-none" w:eastAsia="en-US"/>
        </w:rPr>
        <w:t>, ve znění pozdějších předpisů</w:t>
      </w:r>
      <w:r w:rsidR="00A00079" w:rsidRPr="00886A51">
        <w:rPr>
          <w:rFonts w:ascii="Arial" w:hAnsi="Arial" w:cs="Arial"/>
        </w:rPr>
        <w:t xml:space="preserve"> </w:t>
      </w:r>
      <w:r w:rsidRPr="00886A51">
        <w:rPr>
          <w:rFonts w:ascii="Arial" w:hAnsi="Arial" w:cs="Arial"/>
        </w:rPr>
        <w:t>(dále jen „stavební zákon“)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EF26E4" w:rsidRPr="00EF26E4">
        <w:rPr>
          <w:rFonts w:ascii="Arial" w:hAnsi="Arial" w:cs="Arial"/>
        </w:rPr>
        <w:t>e znění pozdějších předpisů</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F9290F">
      <w:pPr>
        <w:numPr>
          <w:ilvl w:val="0"/>
          <w:numId w:val="61"/>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F9290F">
      <w:pPr>
        <w:numPr>
          <w:ilvl w:val="0"/>
          <w:numId w:val="61"/>
        </w:numPr>
        <w:spacing w:line="276" w:lineRule="auto"/>
        <w:ind w:left="851" w:hanging="142"/>
        <w:jc w:val="both"/>
        <w:rPr>
          <w:rFonts w:ascii="Arial" w:hAnsi="Arial" w:cs="Arial"/>
        </w:rPr>
      </w:pPr>
      <w:r w:rsidRPr="00886A51">
        <w:rPr>
          <w:rFonts w:ascii="Arial" w:hAnsi="Arial" w:cs="Arial"/>
        </w:rPr>
        <w:t xml:space="preserve">závažné události pro práce a škody způsobené povětrnostními vlivy a </w:t>
      </w:r>
      <w:proofErr w:type="gramStart"/>
      <w:r w:rsidRPr="00886A51">
        <w:rPr>
          <w:rFonts w:ascii="Arial" w:hAnsi="Arial" w:cs="Arial"/>
        </w:rPr>
        <w:t>živelnými</w:t>
      </w:r>
      <w:proofErr w:type="gramEnd"/>
      <w:r w:rsidRPr="00886A51">
        <w:rPr>
          <w:rFonts w:ascii="Arial" w:hAnsi="Arial" w:cs="Arial"/>
        </w:rPr>
        <w:t xml:space="preserve">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lastRenderedPageBreak/>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D97704D"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6FD1905F" w14:textId="49344246"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7777777"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lastRenderedPageBreak/>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4FFB71AB"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velkoplošný informační billboard</w:t>
      </w:r>
      <w:r w:rsidR="00B52A1F">
        <w:rPr>
          <w:rFonts w:ascii="Arial" w:hAnsi="Arial" w:cs="Arial"/>
        </w:rPr>
        <w:t xml:space="preserve"> na pevné nosné </w:t>
      </w:r>
      <w:r w:rsidR="006C7C0E">
        <w:rPr>
          <w:rFonts w:ascii="Arial" w:hAnsi="Arial" w:cs="Arial"/>
        </w:rPr>
        <w:t xml:space="preserve">ocelové </w:t>
      </w:r>
      <w:r w:rsidR="00B52A1F">
        <w:rPr>
          <w:rFonts w:ascii="Arial" w:hAnsi="Arial" w:cs="Arial"/>
        </w:rPr>
        <w:t>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bude; </w:t>
      </w:r>
      <w:r w:rsidR="0037728B" w:rsidRPr="005842BD">
        <w:rPr>
          <w:rFonts w:ascii="Arial" w:hAnsi="Arial" w:cs="Arial"/>
        </w:rPr>
        <w:t>šířka 5,1 m x výška 2,4 m</w:t>
      </w:r>
      <w:r w:rsidR="00B52A1F">
        <w:rPr>
          <w:rFonts w:ascii="Arial" w:hAnsi="Arial" w:cs="Arial"/>
        </w:rPr>
        <w:t>. 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46484E">
        <w:rPr>
          <w:rFonts w:ascii="Arial" w:hAnsi="Arial" w:cs="Arial"/>
        </w:rPr>
        <w:t xml:space="preserve">e </w:t>
      </w:r>
      <w:r w:rsidR="0037728B" w:rsidRPr="005842BD">
        <w:rPr>
          <w:rFonts w:ascii="Arial" w:hAnsi="Arial" w:cs="Arial"/>
        </w:rPr>
        <w:t xml:space="preserve">vyroben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na</w:t>
      </w:r>
      <w:r w:rsidRPr="0037728B">
        <w:rPr>
          <w:rFonts w:ascii="Arial" w:hAnsi="Arial" w:cs="Arial"/>
        </w:rPr>
        <w:t xml:space="preserve"> viditelném místě staveniště nejpozději do sedmi (7) dní ode dne předání staveniště zhotoviteli.</w:t>
      </w:r>
      <w:r w:rsidR="00B52A1F">
        <w:rPr>
          <w:rFonts w:ascii="Arial" w:hAnsi="Arial" w:cs="Arial"/>
        </w:rPr>
        <w:t xml:space="preserve"> </w:t>
      </w:r>
      <w:r w:rsidRPr="0037728B">
        <w:rPr>
          <w:rFonts w:ascii="Arial" w:hAnsi="Arial" w:cs="Arial"/>
        </w:rPr>
        <w:t>Informační tabuli obstará zhotovitel a náklady na její pořízení jsou součástí ceny.</w:t>
      </w:r>
    </w:p>
    <w:p w14:paraId="1D75BE2A" w14:textId="2AFE436D" w:rsidR="0037728B" w:rsidRPr="0037728B" w:rsidRDefault="0037728B" w:rsidP="00F9290F">
      <w:pPr>
        <w:pStyle w:val="Odstavecseseznamem"/>
        <w:numPr>
          <w:ilvl w:val="0"/>
          <w:numId w:val="14"/>
        </w:numPr>
        <w:tabs>
          <w:tab w:val="clear" w:pos="624"/>
        </w:tabs>
        <w:spacing w:after="120" w:line="276" w:lineRule="auto"/>
        <w:ind w:left="567" w:hanging="567"/>
        <w:contextualSpacing w:val="0"/>
        <w:jc w:val="both"/>
        <w:rPr>
          <w:rFonts w:ascii="Arial" w:hAnsi="Arial" w:cs="Arial"/>
        </w:rPr>
      </w:pPr>
      <w:r w:rsidRPr="0037728B">
        <w:rPr>
          <w:rFonts w:ascii="Arial" w:hAnsi="Arial" w:cs="Arial"/>
        </w:rPr>
        <w:t>Po dokončení výstavby bude v místě stavby umístěna stálá pamětní deska s uvedením názvu projektu, hlavní</w:t>
      </w:r>
      <w:r w:rsidR="00B8729A">
        <w:rPr>
          <w:rFonts w:ascii="Arial" w:hAnsi="Arial" w:cs="Arial"/>
        </w:rPr>
        <w:t>m</w:t>
      </w:r>
      <w:r w:rsidRPr="0037728B">
        <w:rPr>
          <w:rFonts w:ascii="Arial" w:hAnsi="Arial" w:cs="Arial"/>
        </w:rPr>
        <w:t xml:space="preserve"> cíl</w:t>
      </w:r>
      <w:r w:rsidR="00B8729A">
        <w:rPr>
          <w:rFonts w:ascii="Arial" w:hAnsi="Arial" w:cs="Arial"/>
        </w:rPr>
        <w:t>em</w:t>
      </w:r>
      <w:r w:rsidRPr="0037728B">
        <w:rPr>
          <w:rFonts w:ascii="Arial" w:hAnsi="Arial" w:cs="Arial"/>
        </w:rPr>
        <w:t xml:space="preserve"> projektu </w:t>
      </w:r>
      <w:r w:rsidR="00B8729A">
        <w:rPr>
          <w:rFonts w:ascii="Arial" w:hAnsi="Arial" w:cs="Arial"/>
        </w:rPr>
        <w:t xml:space="preserve">a </w:t>
      </w:r>
      <w:r w:rsidRPr="0037728B">
        <w:rPr>
          <w:rFonts w:ascii="Arial" w:hAnsi="Arial" w:cs="Arial"/>
        </w:rPr>
        <w:t>s povinnými prvky publicity, rozměr 0,3 m x 0,4 m</w:t>
      </w:r>
      <w:r w:rsidR="00B8729A">
        <w:rPr>
          <w:rFonts w:ascii="Arial" w:hAnsi="Arial" w:cs="Arial"/>
        </w:rPr>
        <w:t>. P</w:t>
      </w:r>
      <w:r w:rsidRPr="0037728B">
        <w:rPr>
          <w:rFonts w:ascii="Arial" w:hAnsi="Arial" w:cs="Arial"/>
        </w:rPr>
        <w:t>amětní deska bude vyrobena z odolného materiálu</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Zhotovitel je povinen zajistit a financovat veškeré </w:t>
      </w:r>
      <w:proofErr w:type="spellStart"/>
      <w:r w:rsidRPr="00886A51">
        <w:rPr>
          <w:rFonts w:ascii="Arial" w:hAnsi="Arial" w:cs="Arial"/>
        </w:rPr>
        <w:t>pod</w:t>
      </w:r>
      <w:r w:rsidR="00E54EA9">
        <w:rPr>
          <w:rFonts w:ascii="Arial" w:hAnsi="Arial" w:cs="Arial"/>
        </w:rPr>
        <w:t>zhotovitel</w:t>
      </w:r>
      <w:r w:rsidRPr="00886A51">
        <w:rPr>
          <w:rFonts w:ascii="Arial" w:hAnsi="Arial" w:cs="Arial"/>
        </w:rPr>
        <w:t>ské</w:t>
      </w:r>
      <w:proofErr w:type="spellEnd"/>
      <w:r w:rsidRPr="00886A51">
        <w:rPr>
          <w:rFonts w:ascii="Arial" w:hAnsi="Arial" w:cs="Arial"/>
        </w:rPr>
        <w:t xml:space="preserve">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 xml:space="preserve">DNSH „Do No </w:t>
      </w:r>
      <w:proofErr w:type="spellStart"/>
      <w:r w:rsidR="005842BD" w:rsidRPr="005842BD">
        <w:rPr>
          <w:rFonts w:ascii="Arial" w:hAnsi="Arial" w:cs="Arial"/>
        </w:rPr>
        <w:t>Significant</w:t>
      </w:r>
      <w:proofErr w:type="spellEnd"/>
      <w:r w:rsidR="005842BD" w:rsidRPr="005842BD">
        <w:rPr>
          <w:rFonts w:ascii="Arial" w:hAnsi="Arial" w:cs="Arial"/>
        </w:rPr>
        <w:t xml:space="preserve"> </w:t>
      </w:r>
      <w:proofErr w:type="spellStart"/>
      <w:r w:rsidR="005842BD" w:rsidRPr="005842BD">
        <w:rPr>
          <w:rFonts w:ascii="Arial" w:hAnsi="Arial" w:cs="Arial"/>
        </w:rPr>
        <w:t>Harm</w:t>
      </w:r>
      <w:proofErr w:type="spellEnd"/>
      <w:r w:rsidR="005842BD" w:rsidRPr="005842BD">
        <w:rPr>
          <w:rFonts w:ascii="Arial" w:hAnsi="Arial" w:cs="Arial"/>
        </w:rPr>
        <w:t xml:space="preserve"> = významně nepoškozovat“ podle nařízení o Nástroji pro oživení a odolnost (2021/C 58/01)</w:t>
      </w:r>
      <w:r w:rsidR="005842BD">
        <w:rPr>
          <w:rFonts w:ascii="Arial" w:hAnsi="Arial" w:cs="Arial"/>
        </w:rPr>
        <w:t xml:space="preserve"> na pod</w:t>
      </w:r>
      <w:r w:rsidR="00E54EA9">
        <w:rPr>
          <w:rFonts w:ascii="Arial" w:hAnsi="Arial" w:cs="Arial"/>
        </w:rPr>
        <w:t>zhotovitel</w:t>
      </w:r>
      <w:r w:rsidR="005842BD">
        <w:rPr>
          <w:rFonts w:ascii="Arial" w:hAnsi="Arial" w:cs="Arial"/>
        </w:rPr>
        <w:t>e.</w:t>
      </w:r>
    </w:p>
    <w:p w14:paraId="20148C30" w14:textId="382B5DD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E54EA9">
        <w:rPr>
          <w:rFonts w:ascii="Arial" w:hAnsi="Arial" w:cs="Arial"/>
        </w:rPr>
        <w:t>zhotovitel</w:t>
      </w:r>
      <w:r w:rsidRPr="00886A51">
        <w:rPr>
          <w:rFonts w:ascii="Arial" w:hAnsi="Arial" w:cs="Arial"/>
        </w:rPr>
        <w:t>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lastRenderedPageBreak/>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3EFD3CA3"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77777777"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t xml:space="preserve">Objednatel si vyhrazuje právo odsouhlasit veškeré postupy prací a použité materiály, pokud nebudou použity materiály a postupy uvedené v projektové dokumentaci, a dále si objednatel </w:t>
      </w:r>
      <w:proofErr w:type="gramStart"/>
      <w:r w:rsidRPr="00886A51">
        <w:rPr>
          <w:rFonts w:ascii="Arial" w:hAnsi="Arial" w:cs="Arial"/>
        </w:rPr>
        <w:t>vyhrazuju</w:t>
      </w:r>
      <w:proofErr w:type="gramEnd"/>
      <w:r w:rsidRPr="00886A51">
        <w:rPr>
          <w:rFonts w:ascii="Arial" w:hAnsi="Arial" w:cs="Arial"/>
        </w:rPr>
        <w:t xml:space="preserve"> právo schválit vzorky zařízení interiéru a finálních povrchových úprav včetně odstínů. Tyto vzorky budou objednateli předloženy ke schválení minimálně třicet (30)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2370DE18" w14:textId="1D79B2A8" w:rsidR="005809FA" w:rsidRPr="000641A0" w:rsidRDefault="005809FA" w:rsidP="00F9290F">
      <w:pPr>
        <w:pStyle w:val="Odstavecseseznamem"/>
        <w:numPr>
          <w:ilvl w:val="0"/>
          <w:numId w:val="16"/>
        </w:numPr>
        <w:spacing w:line="276"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 xml:space="preserve">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w:t>
      </w:r>
      <w:r w:rsidRPr="008550D8">
        <w:rPr>
          <w:rFonts w:ascii="Arial" w:hAnsi="Arial" w:cs="Arial"/>
        </w:rPr>
        <w:lastRenderedPageBreak/>
        <w:t>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2FE2E83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EF40B7B"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636944AC" w14:textId="64979230" w:rsidR="00094767" w:rsidRPr="00886A51" w:rsidRDefault="00094767" w:rsidP="000641A0">
      <w:pPr>
        <w:spacing w:after="120" w:line="276" w:lineRule="auto"/>
        <w:ind w:left="567"/>
        <w:jc w:val="both"/>
        <w:rPr>
          <w:rFonts w:ascii="Arial" w:hAnsi="Arial" w:cs="Arial"/>
        </w:rPr>
      </w:pPr>
      <w:r w:rsidRPr="00886A51">
        <w:rPr>
          <w:rFonts w:ascii="Arial" w:hAnsi="Arial" w:cs="Arial"/>
        </w:rPr>
        <w:t>Zhotovitel zajistí na předávací řízení účast všech pod</w:t>
      </w:r>
      <w:r w:rsidR="00E54EA9">
        <w:rPr>
          <w:rFonts w:ascii="Arial" w:hAnsi="Arial" w:cs="Arial"/>
        </w:rPr>
        <w:t>zhotovitel</w:t>
      </w:r>
      <w:r w:rsidRPr="00886A51">
        <w:rPr>
          <w:rFonts w:ascii="Arial" w:hAnsi="Arial" w:cs="Arial"/>
        </w:rPr>
        <w:t>ů či jejich oprávněných zástupců a současně i účast všech smluvních partnerů či jejich oprávněných zástupců.</w:t>
      </w:r>
    </w:p>
    <w:p w14:paraId="587C7644"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0641A0">
      <w:pPr>
        <w:spacing w:after="120" w:line="276" w:lineRule="auto"/>
        <w:ind w:left="567"/>
        <w:jc w:val="both"/>
        <w:rPr>
          <w:rFonts w:ascii="Arial" w:hAnsi="Arial" w:cs="Arial"/>
        </w:rPr>
      </w:pPr>
      <w:r w:rsidRPr="00886A51">
        <w:rPr>
          <w:rFonts w:ascii="Arial" w:hAnsi="Arial" w:cs="Arial"/>
        </w:rPr>
        <w:lastRenderedPageBreak/>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6EDC209B"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prokazující splnění podmínek, které si stanovily v rámci stavebního řízení orgány a organizace. </w:t>
      </w:r>
      <w:r w:rsidR="001D4E8B" w:rsidRPr="00886A51">
        <w:rPr>
          <w:rFonts w:ascii="Arial" w:hAnsi="Arial" w:cs="Arial"/>
        </w:rPr>
        <w:t>Dokumentaci skutečného provedení díla a je povinen zhotovitel předat v elektronické podobě ve</w:t>
      </w:r>
      <w:r w:rsidR="00EF26E4">
        <w:rPr>
          <w:rFonts w:ascii="Arial" w:hAnsi="Arial" w:cs="Arial"/>
        </w:rPr>
        <w:t> </w:t>
      </w:r>
      <w:r w:rsidR="001D4E8B" w:rsidRPr="00886A51">
        <w:rPr>
          <w:rFonts w:ascii="Arial" w:hAnsi="Arial" w:cs="Arial"/>
        </w:rPr>
        <w:t>formátech,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w:t>
      </w:r>
      <w:r w:rsidR="00EF26E4">
        <w:rPr>
          <w:rFonts w:ascii="Arial" w:hAnsi="Arial" w:cs="Arial"/>
        </w:rPr>
        <w:t xml:space="preserve"> a ve formátu *</w:t>
      </w:r>
      <w:proofErr w:type="spellStart"/>
      <w:r w:rsidR="005D5F4E">
        <w:rPr>
          <w:rFonts w:ascii="Arial" w:hAnsi="Arial" w:cs="Arial"/>
        </w:rPr>
        <w:t>ifc</w:t>
      </w:r>
      <w:proofErr w:type="spellEnd"/>
      <w:r w:rsidR="001D4E8B" w:rsidRPr="00886A51">
        <w:rPr>
          <w:rFonts w:ascii="Arial" w:hAnsi="Arial" w:cs="Arial"/>
        </w:rPr>
        <w:t xml:space="preserve">.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01A69C91" w14:textId="41FDDDA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V případě, že se při předávání 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předávané dílo převzít</w:t>
      </w:r>
      <w:r w:rsidR="00DB1C10" w:rsidRPr="00DB1C10">
        <w:rPr>
          <w:rFonts w:ascii="Arial" w:hAnsi="Arial" w:cs="Arial"/>
        </w:rPr>
        <w:t xml:space="preserve"> </w:t>
      </w:r>
      <w:r w:rsidR="00DB1C10">
        <w:rPr>
          <w:rFonts w:ascii="Arial" w:hAnsi="Arial" w:cs="Arial"/>
        </w:rPr>
        <w:t xml:space="preserve">pouze </w:t>
      </w:r>
      <w:r w:rsidR="007C567E">
        <w:rPr>
          <w:rFonts w:ascii="Arial" w:hAnsi="Arial" w:cs="Arial"/>
        </w:rPr>
        <w:br/>
      </w:r>
      <w:r w:rsidR="00DB1C10">
        <w:rPr>
          <w:rFonts w:ascii="Arial" w:hAnsi="Arial" w:cs="Arial"/>
        </w:rPr>
        <w:t xml:space="preserve">za předpokladu, že půjde pouze o ojedinělé drobné vady či nedodělky, které samy o sobě ani </w:t>
      </w:r>
      <w:r w:rsidR="007C567E">
        <w:rPr>
          <w:rFonts w:ascii="Arial" w:hAnsi="Arial" w:cs="Arial"/>
        </w:rPr>
        <w:br/>
      </w:r>
      <w:r w:rsidR="00DB1C10">
        <w:rPr>
          <w:rFonts w:ascii="Arial" w:hAnsi="Arial" w:cs="Arial"/>
        </w:rPr>
        <w:t>ve spojení s jinými nebrání užívání díla funkčně nebo esteticky, ani jeho užívání podstatným způsobem neomezují</w:t>
      </w:r>
      <w:r w:rsidRPr="00886A51">
        <w:rPr>
          <w:rFonts w:ascii="Arial" w:hAnsi="Arial" w:cs="Arial"/>
        </w:rPr>
        <w: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w:t>
      </w:r>
      <w:r w:rsidRPr="00886A51">
        <w:rPr>
          <w:rFonts w:ascii="Arial" w:hAnsi="Arial" w:cs="Arial"/>
        </w:rPr>
        <w:lastRenderedPageBreak/>
        <w:t xml:space="preserve">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7777777"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77777777"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7330095E"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w:t>
      </w:r>
      <w:r w:rsidR="007C567E">
        <w:rPr>
          <w:rFonts w:ascii="Arial" w:hAnsi="Arial" w:cs="Arial"/>
        </w:rPr>
        <w:br/>
      </w:r>
      <w:r w:rsidRPr="00D3564F">
        <w:rPr>
          <w:rFonts w:ascii="Arial" w:hAnsi="Arial" w:cs="Arial"/>
        </w:rPr>
        <w:t xml:space="preserve">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w:t>
      </w:r>
      <w:r w:rsidR="007C567E">
        <w:rPr>
          <w:rFonts w:ascii="Arial" w:hAnsi="Arial" w:cs="Arial"/>
        </w:rPr>
        <w:br/>
      </w:r>
      <w:r w:rsidR="00E15B36" w:rsidRPr="00D3564F">
        <w:rPr>
          <w:rFonts w:ascii="Arial" w:hAnsi="Arial" w:cs="Arial"/>
        </w:rPr>
        <w:t xml:space="preserve">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w:t>
      </w:r>
      <w:r w:rsidR="007C567E">
        <w:rPr>
          <w:rFonts w:ascii="Arial" w:hAnsi="Arial" w:cs="Arial"/>
        </w:rPr>
        <w:br/>
      </w:r>
      <w:r w:rsidR="003C6123" w:rsidRPr="00D3564F">
        <w:rPr>
          <w:rFonts w:ascii="Arial" w:hAnsi="Arial" w:cs="Arial"/>
        </w:rPr>
        <w:lastRenderedPageBreak/>
        <w:t xml:space="preserve">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7494883E"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8F3CF3">
        <w:rPr>
          <w:rFonts w:ascii="Arial" w:hAnsi="Arial" w:cs="Arial"/>
        </w:rPr>
        <w:t xml:space="preserve"> nebo neodstraní vady a nedodělky na převzatém díle v termínech </w:t>
      </w:r>
      <w:r w:rsidR="008F3CF3" w:rsidRPr="00503270">
        <w:rPr>
          <w:rFonts w:ascii="Arial" w:hAnsi="Arial" w:cs="Arial"/>
        </w:rPr>
        <w:t>dle čl. X. odst. 10.</w:t>
      </w:r>
      <w:r w:rsidR="001C34CF">
        <w:rPr>
          <w:rFonts w:ascii="Arial" w:hAnsi="Arial" w:cs="Arial"/>
        </w:rPr>
        <w:t>4</w:t>
      </w:r>
      <w:r w:rsidR="008F3CF3" w:rsidRPr="00503270">
        <w:rPr>
          <w:rFonts w:ascii="Arial" w:hAnsi="Arial" w:cs="Arial"/>
        </w:rPr>
        <w:t xml:space="preserve"> smlouvy</w:t>
      </w:r>
      <w:r w:rsidR="008F3CF3">
        <w:rPr>
          <w:rFonts w:ascii="Arial" w:hAnsi="Arial" w:cs="Arial"/>
        </w:rPr>
        <w:t xml:space="preserve">, </w:t>
      </w:r>
      <w:r w:rsidRPr="00886A51">
        <w:rPr>
          <w:rFonts w:ascii="Arial" w:hAnsi="Arial" w:cs="Arial"/>
        </w:rPr>
        <w:t>je objednatel oprávněn uplatnit vůči zhotoviteli ve</w:t>
      </w:r>
      <w:r>
        <w:rPr>
          <w:rFonts w:ascii="Arial" w:hAnsi="Arial" w:cs="Arial"/>
        </w:rPr>
        <w:t> </w:t>
      </w:r>
      <w:r w:rsidRPr="00886A51">
        <w:rPr>
          <w:rFonts w:ascii="Arial" w:hAnsi="Arial" w:cs="Arial"/>
        </w:rPr>
        <w:t xml:space="preserve">smyslu ustanovení § 2048 a násl. </w:t>
      </w:r>
      <w:r w:rsidR="0014290C">
        <w:rPr>
          <w:rFonts w:ascii="Arial" w:hAnsi="Arial" w:cs="Arial"/>
        </w:rPr>
        <w:t>občanského zákoníku</w:t>
      </w:r>
      <w:r w:rsidRPr="00886A51">
        <w:rPr>
          <w:rFonts w:ascii="Arial" w:hAnsi="Arial" w:cs="Arial"/>
        </w:rPr>
        <w:t xml:space="preserve">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w:t>
      </w:r>
      <w:r w:rsidRPr="001D36F8">
        <w:rPr>
          <w:rFonts w:ascii="Arial" w:hAnsi="Arial" w:cs="Arial"/>
        </w:rPr>
        <w:t>z</w:t>
      </w:r>
      <w:r w:rsidR="001D36F8" w:rsidRPr="001D36F8">
        <w:rPr>
          <w:rFonts w:ascii="Arial" w:hAnsi="Arial" w:cs="Arial"/>
        </w:rPr>
        <w:t> </w:t>
      </w:r>
      <w:r w:rsidRPr="001D36F8">
        <w:rPr>
          <w:rFonts w:ascii="Arial" w:hAnsi="Arial" w:cs="Arial"/>
        </w:rPr>
        <w:t>ceny</w:t>
      </w:r>
      <w:r w:rsidR="001D36F8" w:rsidRPr="001D36F8">
        <w:rPr>
          <w:rFonts w:ascii="Arial" w:hAnsi="Arial" w:cs="Arial"/>
        </w:rPr>
        <w:t xml:space="preserve"> bez DPH</w:t>
      </w:r>
      <w:r w:rsidRPr="004243D9">
        <w:rPr>
          <w:rFonts w:ascii="Arial" w:hAnsi="Arial" w:cs="Arial"/>
        </w:rPr>
        <w:t xml:space="preserve">, </w:t>
      </w:r>
      <w:r w:rsidR="001D36F8">
        <w:rPr>
          <w:rFonts w:ascii="Arial" w:hAnsi="Arial" w:cs="Arial"/>
        </w:rPr>
        <w:t xml:space="preserve">a to </w:t>
      </w:r>
      <w:r w:rsidRPr="004243D9">
        <w:rPr>
          <w:rFonts w:ascii="Arial" w:hAnsi="Arial" w:cs="Arial"/>
        </w:rPr>
        <w:t>za každý den prodlení</w:t>
      </w:r>
      <w:r w:rsidR="005B0A19">
        <w:rPr>
          <w:rFonts w:ascii="Arial" w:hAnsi="Arial" w:cs="Arial"/>
        </w:rPr>
        <w:t>, s výjimkou patnáctého dne prodlení, za který náleží smluvní pokuta dle následujícího odstavce</w:t>
      </w:r>
      <w:r w:rsidRPr="004243D9">
        <w:rPr>
          <w:rFonts w:ascii="Arial" w:hAnsi="Arial" w:cs="Arial"/>
        </w:rPr>
        <w:t>.</w:t>
      </w:r>
    </w:p>
    <w:p w14:paraId="0D5A3D23" w14:textId="1D892FE8"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uplatnit vůči zhotoviteli jednorázovou smluvní pokutu </w:t>
      </w:r>
      <w:r w:rsidR="00A86387">
        <w:rPr>
          <w:rFonts w:ascii="Arial" w:hAnsi="Arial" w:cs="Arial"/>
        </w:rPr>
        <w:br/>
      </w:r>
      <w:r w:rsidRPr="004243D9">
        <w:rPr>
          <w:rFonts w:ascii="Arial" w:hAnsi="Arial" w:cs="Arial"/>
        </w:rPr>
        <w:t xml:space="preserve">za </w:t>
      </w:r>
      <w:r>
        <w:rPr>
          <w:rFonts w:ascii="Arial" w:hAnsi="Arial" w:cs="Arial"/>
        </w:rPr>
        <w:t>patnáctý den</w:t>
      </w:r>
      <w:r w:rsidRPr="004243D9">
        <w:rPr>
          <w:rFonts w:ascii="Arial" w:hAnsi="Arial" w:cs="Arial"/>
        </w:rPr>
        <w:t xml:space="preserve"> prodlení ve výši 1 % (slovy: jedno procento) z</w:t>
      </w:r>
      <w:r w:rsidR="004223FC">
        <w:rPr>
          <w:rFonts w:ascii="Arial" w:hAnsi="Arial" w:cs="Arial"/>
        </w:rPr>
        <w:t> </w:t>
      </w:r>
      <w:r w:rsidRPr="004243D9">
        <w:rPr>
          <w:rFonts w:ascii="Arial" w:hAnsi="Arial" w:cs="Arial"/>
        </w:rPr>
        <w:t>ceny</w:t>
      </w:r>
      <w:r w:rsidR="004223FC">
        <w:rPr>
          <w:rFonts w:ascii="Arial" w:hAnsi="Arial" w:cs="Arial"/>
        </w:rPr>
        <w:t xml:space="preserve"> bez DPH</w:t>
      </w:r>
      <w:r w:rsidRPr="004243D9">
        <w:rPr>
          <w:rFonts w:ascii="Arial" w:hAnsi="Arial" w:cs="Arial"/>
        </w:rPr>
        <w:t>.</w:t>
      </w:r>
    </w:p>
    <w:p w14:paraId="1DA74DD4" w14:textId="6DAB3B02" w:rsidR="000150F1" w:rsidRDefault="00D36156"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.2</w:t>
      </w:r>
      <w:r w:rsidR="000150F1">
        <w:rPr>
          <w:rFonts w:ascii="Arial" w:hAnsi="Arial" w:cs="Arial"/>
        </w:rPr>
        <w:t xml:space="preserve"> nebo</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a násl. </w:t>
      </w:r>
      <w:r w:rsidR="0014290C">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procenta) z</w:t>
      </w:r>
      <w:r w:rsidR="001D36F8">
        <w:rPr>
          <w:rFonts w:ascii="Arial" w:hAnsi="Arial" w:cs="Arial"/>
        </w:rPr>
        <w:t> </w:t>
      </w:r>
      <w:r w:rsidRPr="004243D9">
        <w:rPr>
          <w:rFonts w:ascii="Arial" w:hAnsi="Arial" w:cs="Arial"/>
        </w:rPr>
        <w:t>ceny</w:t>
      </w:r>
      <w:r w:rsidR="001D36F8">
        <w:rPr>
          <w:rFonts w:ascii="Arial" w:hAnsi="Arial" w:cs="Arial"/>
        </w:rPr>
        <w:t xml:space="preserve"> bez DPH</w:t>
      </w:r>
      <w:r w:rsidRPr="004243D9">
        <w:rPr>
          <w:rFonts w:ascii="Arial" w:hAnsi="Arial" w:cs="Arial"/>
        </w:rPr>
        <w:t xml:space="preserve">, a to za každý den prodlení. </w:t>
      </w:r>
    </w:p>
    <w:p w14:paraId="0F2B5D98" w14:textId="5286B821" w:rsidR="00D36156" w:rsidRPr="00886A51" w:rsidRDefault="000150F1" w:rsidP="00D3564F">
      <w:pPr>
        <w:spacing w:after="120" w:line="276" w:lineRule="auto"/>
        <w:ind w:left="567"/>
        <w:jc w:val="both"/>
        <w:rPr>
          <w:rFonts w:ascii="Arial" w:hAnsi="Arial" w:cs="Arial"/>
        </w:rPr>
      </w:pPr>
      <w:r>
        <w:rPr>
          <w:rFonts w:ascii="Arial" w:hAnsi="Arial" w:cs="Arial"/>
        </w:rPr>
        <w:lastRenderedPageBreak/>
        <w:t>Za dílčí termín pro potřeby tohoto odstavce se nepovažuje t</w:t>
      </w:r>
      <w:r w:rsidRPr="002C5E2B">
        <w:rPr>
          <w:rFonts w:ascii="Arial" w:hAnsi="Arial" w:cs="Arial"/>
        </w:rPr>
        <w:t>ermín ukončení a protokolární</w:t>
      </w:r>
      <w:r>
        <w:rPr>
          <w:rFonts w:ascii="Arial" w:hAnsi="Arial" w:cs="Arial"/>
        </w:rPr>
        <w:t>ho</w:t>
      </w:r>
      <w:r w:rsidRPr="002C5E2B">
        <w:rPr>
          <w:rFonts w:ascii="Arial" w:hAnsi="Arial" w:cs="Arial"/>
        </w:rPr>
        <w:t xml:space="preserve"> předání řádně provedeného díla</w:t>
      </w:r>
      <w:r>
        <w:rPr>
          <w:rFonts w:ascii="Arial" w:hAnsi="Arial" w:cs="Arial"/>
        </w:rPr>
        <w:t xml:space="preserve"> uvedený v čl. III. odst. 3.2 smlouvy.</w:t>
      </w:r>
    </w:p>
    <w:p w14:paraId="643B3F5B" w14:textId="55470D6C" w:rsidR="000150F1" w:rsidRDefault="000150F1" w:rsidP="00F9290F">
      <w:pPr>
        <w:numPr>
          <w:ilvl w:val="0"/>
          <w:numId w:val="20"/>
        </w:numPr>
        <w:spacing w:after="120" w:line="276" w:lineRule="auto"/>
        <w:ind w:left="567" w:hanging="567"/>
        <w:jc w:val="both"/>
        <w:rPr>
          <w:rFonts w:ascii="Arial" w:hAnsi="Arial" w:cs="Arial"/>
        </w:rPr>
      </w:pPr>
      <w:r w:rsidRPr="00D73AD2">
        <w:rPr>
          <w:rFonts w:ascii="Arial" w:hAnsi="Arial" w:cs="Arial"/>
        </w:rPr>
        <w:t xml:space="preserve">Smluvní strany se dohodly, že pokud zhotovitel neodstraní </w:t>
      </w:r>
      <w:r w:rsidR="008F3CF3" w:rsidRPr="00D73AD2">
        <w:rPr>
          <w:rFonts w:ascii="Arial" w:hAnsi="Arial" w:cs="Arial"/>
        </w:rPr>
        <w:t>reklamované vady v termínu stanoveném dle čl. XI. odst. 11.5 smlouvy, je objednatel oprávněn uplatnit vůči zhotoviteli ve smyslu ustanovení § 2048 a násl. občansk</w:t>
      </w:r>
      <w:r w:rsidR="005B0A19" w:rsidRPr="00D73AD2">
        <w:rPr>
          <w:rFonts w:ascii="Arial" w:hAnsi="Arial" w:cs="Arial"/>
        </w:rPr>
        <w:t>ého</w:t>
      </w:r>
      <w:r w:rsidR="008F3CF3" w:rsidRPr="00D73AD2">
        <w:rPr>
          <w:rFonts w:ascii="Arial" w:hAnsi="Arial" w:cs="Arial"/>
        </w:rPr>
        <w:t xml:space="preserve"> zákoník</w:t>
      </w:r>
      <w:r w:rsidR="005B0A19" w:rsidRPr="00D73AD2">
        <w:rPr>
          <w:rFonts w:ascii="Arial" w:hAnsi="Arial" w:cs="Arial"/>
        </w:rPr>
        <w:t xml:space="preserve">u </w:t>
      </w:r>
      <w:r w:rsidR="008F3CF3" w:rsidRPr="00D73AD2">
        <w:rPr>
          <w:rFonts w:ascii="Arial" w:hAnsi="Arial" w:cs="Arial"/>
        </w:rPr>
        <w:t>smluvní pokutu ve výši 15</w:t>
      </w:r>
      <w:r w:rsidR="006C7C0E" w:rsidRPr="00D73AD2">
        <w:rPr>
          <w:rFonts w:ascii="Arial" w:hAnsi="Arial" w:cs="Arial"/>
        </w:rPr>
        <w:t xml:space="preserve"> </w:t>
      </w:r>
      <w:r w:rsidR="008F3CF3" w:rsidRPr="00D73AD2">
        <w:rPr>
          <w:rFonts w:ascii="Arial" w:hAnsi="Arial" w:cs="Arial"/>
        </w:rPr>
        <w:t>000 Kč (slovy: patnáct tisíc korun českých) za</w:t>
      </w:r>
      <w:r w:rsidR="006C7C0E" w:rsidRPr="00D73AD2">
        <w:rPr>
          <w:rFonts w:ascii="Arial" w:hAnsi="Arial" w:cs="Arial"/>
        </w:rPr>
        <w:t> </w:t>
      </w:r>
      <w:r w:rsidR="008F3CF3" w:rsidRPr="00D73AD2">
        <w:rPr>
          <w:rFonts w:ascii="Arial" w:hAnsi="Arial" w:cs="Arial"/>
        </w:rPr>
        <w:t>každý den prodlení</w:t>
      </w:r>
      <w:r w:rsidR="008F3CF3">
        <w:rPr>
          <w:rFonts w:ascii="Arial" w:hAnsi="Arial" w:cs="Arial"/>
        </w:rPr>
        <w:t>.</w:t>
      </w:r>
    </w:p>
    <w:p w14:paraId="3F80109E" w14:textId="4239CE60"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8.7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smyslu ustanovení § 2048 a násl. občansk</w:t>
      </w:r>
      <w:r w:rsidR="0066087E">
        <w:rPr>
          <w:rFonts w:ascii="Arial" w:hAnsi="Arial" w:cs="Arial"/>
        </w:rPr>
        <w:t>ého</w:t>
      </w:r>
      <w:r w:rsidR="00745764" w:rsidRPr="00886A51">
        <w:rPr>
          <w:rFonts w:ascii="Arial" w:hAnsi="Arial" w:cs="Arial"/>
        </w:rPr>
        <w:t xml:space="preserve"> zákoník</w:t>
      </w:r>
      <w:r w:rsidR="0066087E">
        <w:rPr>
          <w:rFonts w:ascii="Arial" w:hAnsi="Arial" w:cs="Arial"/>
        </w:rPr>
        <w:t>u</w:t>
      </w:r>
      <w:r w:rsidR="00745764" w:rsidRPr="00886A51">
        <w:rPr>
          <w:rFonts w:ascii="Arial" w:hAnsi="Arial" w:cs="Arial"/>
        </w:rPr>
        <w:t xml:space="preserve"> smluvní pokutu ve </w:t>
      </w:r>
      <w:r w:rsidR="00745764" w:rsidRPr="004243D9">
        <w:rPr>
          <w:rFonts w:ascii="Arial" w:hAnsi="Arial" w:cs="Arial"/>
        </w:rPr>
        <w:t>výši</w:t>
      </w:r>
      <w:r w:rsidR="00745764">
        <w:rPr>
          <w:rFonts w:ascii="Arial" w:hAnsi="Arial" w:cs="Arial"/>
        </w:rPr>
        <w:t xml:space="preserve"> 50</w:t>
      </w:r>
      <w:r w:rsidR="006C7C0E">
        <w:rPr>
          <w:rFonts w:ascii="Arial" w:hAnsi="Arial" w:cs="Arial"/>
        </w:rPr>
        <w:t xml:space="preserve"> </w:t>
      </w:r>
      <w:r w:rsidR="00745764">
        <w:rPr>
          <w:rFonts w:ascii="Arial" w:hAnsi="Arial" w:cs="Arial"/>
        </w:rPr>
        <w:t>000 Kč (slovy: padesát tisíc korun českých) za</w:t>
      </w:r>
      <w:r w:rsidR="006C7C0E">
        <w:rPr>
          <w:rFonts w:ascii="Arial" w:hAnsi="Arial" w:cs="Arial"/>
        </w:rPr>
        <w:t> </w:t>
      </w:r>
      <w:r w:rsidR="00745764">
        <w:rPr>
          <w:rFonts w:ascii="Arial" w:hAnsi="Arial" w:cs="Arial"/>
        </w:rPr>
        <w:t>každý den prodlení.</w:t>
      </w:r>
    </w:p>
    <w:p w14:paraId="0DB24905" w14:textId="4AFCF90B"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745764">
        <w:rPr>
          <w:rFonts w:ascii="Arial" w:hAnsi="Arial" w:cs="Arial"/>
        </w:rPr>
        <w:t>, 8.9</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8C7F51">
        <w:rPr>
          <w:rFonts w:ascii="Arial" w:hAnsi="Arial" w:cs="Arial"/>
        </w:rPr>
        <w:t xml:space="preserve"> </w:t>
      </w:r>
      <w:r w:rsidR="00B65B54" w:rsidRPr="00886A51">
        <w:rPr>
          <w:rFonts w:ascii="Arial" w:hAnsi="Arial" w:cs="Arial"/>
        </w:rPr>
        <w:t>00</w:t>
      </w:r>
      <w:r w:rsidR="006C7C0E">
        <w:rPr>
          <w:rFonts w:ascii="Arial" w:hAnsi="Arial" w:cs="Arial"/>
        </w:rPr>
        <w:t>0 </w:t>
      </w:r>
      <w:r w:rsidRPr="00886A51">
        <w:rPr>
          <w:rFonts w:ascii="Arial" w:hAnsi="Arial" w:cs="Arial"/>
        </w:rPr>
        <w:t xml:space="preserve">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52B4F8F6"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Pr>
          <w:rFonts w:ascii="Arial" w:hAnsi="Arial" w:cs="Arial"/>
        </w:rPr>
        <w:t>100 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jedno sto</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6103BDD7"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Pr="00886A51">
        <w:rPr>
          <w:rFonts w:ascii="Arial" w:hAnsi="Arial" w:cs="Arial"/>
        </w:rPr>
        <w:t xml:space="preserve"> atd. zjistí svým pravomocným rozhodnutím v souvislosti s realizací plnění dle této smlouvy porušení předpisů uvedených v článku VI. odst. 6.16 smlouvy ze strany zhotovitele,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 xml:space="preserve">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6D6BDC78" w14:textId="040E9874"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občansk</w:t>
      </w:r>
      <w:r w:rsidR="008C7F51">
        <w:rPr>
          <w:rFonts w:ascii="Arial" w:hAnsi="Arial" w:cs="Arial"/>
        </w:rPr>
        <w:t>ého</w:t>
      </w:r>
      <w:r w:rsidRPr="00886A51">
        <w:rPr>
          <w:rFonts w:ascii="Arial" w:hAnsi="Arial" w:cs="Arial"/>
        </w:rPr>
        <w:t xml:space="preserve"> zákoník</w:t>
      </w:r>
      <w:r w:rsidR="008C7F51">
        <w:rPr>
          <w:rFonts w:ascii="Arial" w:hAnsi="Arial" w:cs="Arial"/>
        </w:rPr>
        <w:t>u</w:t>
      </w:r>
      <w:r w:rsidRPr="00886A51">
        <w:rPr>
          <w:rFonts w:ascii="Arial" w:hAnsi="Arial" w:cs="Arial"/>
        </w:rPr>
        <w:t xml:space="preserve"> 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5DF5EC37" w14:textId="1D9B03EF"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je objednatel oprávněn uplatnit 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sidR="002F48F6">
        <w:rPr>
          <w:rFonts w:ascii="Arial" w:hAnsi="Arial" w:cs="Arial"/>
        </w:rPr>
        <w:t>20</w:t>
      </w:r>
      <w:r w:rsidR="006C7C0E">
        <w:rPr>
          <w:rFonts w:ascii="Arial" w:hAnsi="Arial" w:cs="Arial"/>
        </w:rPr>
        <w:t xml:space="preserve">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4A41CD44" w14:textId="31CBAB99"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ukáže-li se nepravdivým prohlášení zhotovitele dle č. VI. odst. 6.19 smlouvy, </w:t>
      </w:r>
      <w:r w:rsidRPr="00886A51">
        <w:rPr>
          <w:rFonts w:ascii="Arial" w:hAnsi="Arial" w:cs="Arial"/>
        </w:rPr>
        <w:t>je objednatel oprávněn uplatnit 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Pr>
          <w:rFonts w:ascii="Arial" w:hAnsi="Arial" w:cs="Arial"/>
        </w:rPr>
        <w:t>50</w:t>
      </w:r>
      <w:r w:rsidR="006C7C0E">
        <w:rPr>
          <w:rFonts w:ascii="Arial" w:hAnsi="Arial" w:cs="Arial"/>
        </w:rPr>
        <w:t xml:space="preserve">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40E6222D"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ve smyslu ustanovení § 2048 a násl. občansk</w:t>
      </w:r>
      <w:r w:rsidR="00781523">
        <w:rPr>
          <w:rFonts w:ascii="Arial" w:hAnsi="Arial" w:cs="Arial"/>
        </w:rPr>
        <w:t>ého</w:t>
      </w:r>
      <w:r w:rsidRPr="00886A51">
        <w:rPr>
          <w:rFonts w:ascii="Arial" w:hAnsi="Arial" w:cs="Arial"/>
        </w:rPr>
        <w:t xml:space="preserve"> zákoník</w:t>
      </w:r>
      <w:r w:rsidR="00781523">
        <w:rPr>
          <w:rFonts w:ascii="Arial" w:hAnsi="Arial" w:cs="Arial"/>
        </w:rPr>
        <w:t xml:space="preserve">u </w:t>
      </w:r>
      <w:r w:rsidRPr="00886A51">
        <w:rPr>
          <w:rFonts w:ascii="Arial" w:hAnsi="Arial" w:cs="Arial"/>
        </w:rPr>
        <w:t xml:space="preserve">smluvní pokutu ve výši </w:t>
      </w:r>
      <w:r w:rsidR="002E52BC" w:rsidRPr="00886A51">
        <w:rPr>
          <w:rFonts w:ascii="Arial" w:hAnsi="Arial" w:cs="Arial"/>
        </w:rPr>
        <w:t>5</w:t>
      </w:r>
      <w:r w:rsidR="006C7C0E">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7F7D4F55" w14:textId="2AF63F20"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lastRenderedPageBreak/>
        <w:t xml:space="preserve">Smluvní pokuta je splatná do </w:t>
      </w:r>
      <w:r w:rsidR="003B09E4">
        <w:rPr>
          <w:rFonts w:ascii="Arial" w:hAnsi="Arial" w:cs="Arial"/>
        </w:rPr>
        <w:t>patnácti</w:t>
      </w:r>
      <w:r w:rsidR="00781523" w:rsidRPr="00886A51">
        <w:rPr>
          <w:rFonts w:ascii="Arial" w:hAnsi="Arial" w:cs="Arial"/>
        </w:rPr>
        <w:t xml:space="preserve"> </w:t>
      </w:r>
      <w:r w:rsidR="00290481" w:rsidRPr="00886A51">
        <w:rPr>
          <w:rFonts w:ascii="Arial" w:hAnsi="Arial" w:cs="Arial"/>
        </w:rPr>
        <w:t>(</w:t>
      </w:r>
      <w:r w:rsidR="00781523">
        <w:rPr>
          <w:rFonts w:ascii="Arial" w:hAnsi="Arial" w:cs="Arial"/>
        </w:rPr>
        <w:t>15</w:t>
      </w:r>
      <w:r w:rsidR="00290481" w:rsidRPr="00886A51">
        <w:rPr>
          <w:rFonts w:ascii="Arial" w:hAnsi="Arial" w:cs="Arial"/>
        </w:rPr>
        <w:t>)</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3F3F560A"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E97EC7" w:rsidRPr="00886A51">
        <w:rPr>
          <w:rFonts w:cs="Arial"/>
          <w:color w:val="auto"/>
          <w:sz w:val="20"/>
        </w:rPr>
        <w:t>3</w:t>
      </w:r>
      <w:r w:rsidRPr="00886A51">
        <w:rPr>
          <w:rFonts w:cs="Arial"/>
          <w:color w:val="auto"/>
          <w:sz w:val="20"/>
        </w:rPr>
        <w:t>.</w:t>
      </w:r>
      <w:r w:rsidR="00167233">
        <w:rPr>
          <w:rFonts w:cs="Arial"/>
          <w:color w:val="auto"/>
          <w:sz w:val="20"/>
        </w:rPr>
        <w:t xml:space="preserve">7 </w:t>
      </w:r>
      <w:r w:rsidRPr="00886A51">
        <w:rPr>
          <w:rFonts w:cs="Arial"/>
          <w:color w:val="auto"/>
          <w:sz w:val="20"/>
        </w:rPr>
        <w:t>smlouvy</w:t>
      </w:r>
      <w:r w:rsidR="00521640">
        <w:rPr>
          <w:rFonts w:cs="Arial"/>
          <w:color w:val="auto"/>
          <w:sz w:val="20"/>
        </w:rPr>
        <w:t xml:space="preserve"> nebo z důvodu mimořádně nepříznivých klimatických podmínek dle čl. III. odst. 3.6 smlouvy.</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lastRenderedPageBreak/>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69DCEEBF"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886A51">
        <w:rPr>
          <w:rFonts w:ascii="Arial" w:hAnsi="Arial" w:cs="Arial"/>
          <w:highlight w:val="lightGray"/>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1A1F3E">
      <w:pPr>
        <w:pStyle w:val="Znaka"/>
        <w:numPr>
          <w:ilvl w:val="0"/>
          <w:numId w:val="24"/>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173AB8D5" w14:textId="77777777" w:rsidR="0062261B" w:rsidRPr="00886A51" w:rsidRDefault="00B65B54" w:rsidP="003C1641">
      <w:pPr>
        <w:pStyle w:val="Znaka"/>
        <w:spacing w:line="276" w:lineRule="auto"/>
        <w:ind w:left="993"/>
        <w:jc w:val="both"/>
        <w:rPr>
          <w:rFonts w:cs="Arial"/>
          <w:color w:val="auto"/>
          <w:sz w:val="20"/>
        </w:rPr>
      </w:pPr>
      <w:r w:rsidRPr="00886A51">
        <w:rPr>
          <w:rFonts w:cs="Arial"/>
          <w:color w:val="auto"/>
          <w:sz w:val="20"/>
        </w:rPr>
        <w:t xml:space="preserve">Karlovarský kraj, </w:t>
      </w:r>
      <w:r w:rsidR="008625B1" w:rsidRPr="00886A51">
        <w:rPr>
          <w:rFonts w:cs="Arial"/>
          <w:color w:val="auto"/>
          <w:sz w:val="20"/>
        </w:rPr>
        <w:t>odbor řízení projektů</w:t>
      </w:r>
      <w:r w:rsidRPr="00886A51">
        <w:rPr>
          <w:rFonts w:cs="Arial"/>
          <w:color w:val="auto"/>
          <w:sz w:val="20"/>
        </w:rPr>
        <w:t xml:space="preserve"> </w:t>
      </w:r>
    </w:p>
    <w:p w14:paraId="42D17129" w14:textId="72B89725" w:rsidR="00D0069E" w:rsidRPr="00886A51" w:rsidRDefault="00B65B54" w:rsidP="003C1641">
      <w:pPr>
        <w:pStyle w:val="Znaka"/>
        <w:spacing w:line="276" w:lineRule="auto"/>
        <w:ind w:left="993"/>
        <w:jc w:val="both"/>
        <w:rPr>
          <w:rFonts w:cs="Arial"/>
          <w:color w:val="auto"/>
          <w:sz w:val="20"/>
        </w:rPr>
      </w:pPr>
      <w:r w:rsidRPr="00886A51">
        <w:rPr>
          <w:rFonts w:cs="Arial"/>
          <w:color w:val="auto"/>
          <w:sz w:val="20"/>
        </w:rPr>
        <w:t>Závodní 353/88, 360 06 Karlovy Vary-Dvory</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28881E22" w14:textId="77777777" w:rsidR="00960114" w:rsidRPr="001A1F3E" w:rsidRDefault="00D0069E" w:rsidP="003C1641">
      <w:pPr>
        <w:pStyle w:val="Znaka"/>
        <w:widowControl/>
        <w:spacing w:line="276" w:lineRule="auto"/>
        <w:ind w:left="993"/>
        <w:jc w:val="both"/>
        <w:rPr>
          <w:rFonts w:cs="Arial"/>
          <w:color w:val="auto"/>
          <w:sz w:val="20"/>
        </w:rPr>
      </w:pPr>
      <w:r w:rsidRPr="001A1F3E">
        <w:rPr>
          <w:rFonts w:cs="Arial"/>
          <w:color w:val="auto"/>
          <w:sz w:val="20"/>
          <w:shd w:val="clear" w:color="auto" w:fill="FFFF66"/>
        </w:rPr>
        <w:t>…</w:t>
      </w:r>
      <w:r w:rsidR="00960114" w:rsidRPr="001A1F3E">
        <w:rPr>
          <w:rFonts w:cs="Arial"/>
          <w:color w:val="auto"/>
          <w:sz w:val="20"/>
          <w:shd w:val="clear" w:color="auto" w:fill="FFFF66"/>
        </w:rPr>
        <w:t>…………………..</w:t>
      </w:r>
      <w:r w:rsidRPr="001A1F3E">
        <w:rPr>
          <w:rFonts w:cs="Arial"/>
          <w:color w:val="auto"/>
          <w:sz w:val="20"/>
          <w:shd w:val="clear" w:color="auto" w:fill="FFFF66"/>
        </w:rPr>
        <w:t>…….</w:t>
      </w:r>
    </w:p>
    <w:p w14:paraId="08F8D68C" w14:textId="77777777" w:rsidR="00D0069E" w:rsidRPr="00886A51" w:rsidRDefault="00960114" w:rsidP="000641A0">
      <w:pPr>
        <w:pStyle w:val="Znaka"/>
        <w:widowControl/>
        <w:spacing w:after="120" w:line="276" w:lineRule="auto"/>
        <w:ind w:left="711" w:firstLine="282"/>
        <w:jc w:val="both"/>
        <w:rPr>
          <w:rFonts w:cs="Arial"/>
          <w:color w:val="auto"/>
          <w:sz w:val="20"/>
        </w:rPr>
      </w:pPr>
      <w:r w:rsidRPr="001A1F3E">
        <w:rPr>
          <w:rFonts w:cs="Arial"/>
          <w:color w:val="auto"/>
          <w:sz w:val="20"/>
          <w:shd w:val="clear" w:color="auto" w:fill="FFFF66"/>
        </w:rPr>
        <w:t>……………………..…….</w:t>
      </w:r>
      <w:r w:rsidR="00D0069E" w:rsidRPr="00886A51">
        <w:rPr>
          <w:rFonts w:cs="Arial"/>
          <w:color w:val="auto"/>
          <w:sz w:val="20"/>
        </w:rPr>
        <w:t xml:space="preserve"> </w:t>
      </w: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lastRenderedPageBreak/>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1A1F3E">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1A1F3E">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1A1F3E">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lastRenderedPageBreak/>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w:t>
      </w:r>
      <w:proofErr w:type="gramStart"/>
      <w:r w:rsidRPr="00B8350D">
        <w:rPr>
          <w:rFonts w:cs="Arial"/>
          <w:color w:val="auto"/>
          <w:sz w:val="20"/>
        </w:rPr>
        <w:t>živelná</w:t>
      </w:r>
      <w:proofErr w:type="gramEnd"/>
      <w:r w:rsidRPr="00B8350D">
        <w:rPr>
          <w:rFonts w:cs="Arial"/>
          <w:color w:val="auto"/>
          <w:sz w:val="20"/>
        </w:rPr>
        <w:t xml:space="preserve">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619CCF9B"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B65269">
        <w:rPr>
          <w:rFonts w:cs="Arial"/>
          <w:color w:val="auto"/>
          <w:sz w:val="20"/>
        </w:rPr>
        <w:t xml:space="preserve">minimálně </w:t>
      </w:r>
      <w:r w:rsidR="001400E7" w:rsidRPr="00B65269">
        <w:rPr>
          <w:rFonts w:cs="Arial"/>
          <w:color w:val="auto"/>
          <w:sz w:val="20"/>
        </w:rPr>
        <w:t>20</w:t>
      </w:r>
      <w:r w:rsidR="00B65B54" w:rsidRPr="00B65269">
        <w:rPr>
          <w:rFonts w:cs="Arial"/>
          <w:color w:val="auto"/>
          <w:sz w:val="20"/>
        </w:rPr>
        <w:t>0</w:t>
      </w:r>
      <w:r w:rsidR="00F80E66" w:rsidRPr="00B65269">
        <w:rPr>
          <w:rFonts w:cs="Arial"/>
          <w:color w:val="auto"/>
          <w:sz w:val="20"/>
        </w:rPr>
        <w:t xml:space="preserve"> </w:t>
      </w:r>
      <w:r w:rsidR="00B65B54" w:rsidRPr="00B65269">
        <w:rPr>
          <w:rFonts w:cs="Arial"/>
          <w:color w:val="auto"/>
          <w:sz w:val="20"/>
        </w:rPr>
        <w:t>000</w:t>
      </w:r>
      <w:r w:rsidR="00F80E66" w:rsidRPr="00B65269">
        <w:rPr>
          <w:rFonts w:cs="Arial"/>
          <w:color w:val="auto"/>
          <w:sz w:val="20"/>
        </w:rPr>
        <w:t xml:space="preserve"> </w:t>
      </w:r>
      <w:r w:rsidR="00B65B54" w:rsidRPr="00B65269">
        <w:rPr>
          <w:rFonts w:cs="Arial"/>
          <w:color w:val="auto"/>
          <w:sz w:val="20"/>
        </w:rPr>
        <w:t>000</w:t>
      </w:r>
      <w:r w:rsidRPr="00B65269">
        <w:rPr>
          <w:rFonts w:cs="Arial"/>
          <w:color w:val="auto"/>
          <w:sz w:val="20"/>
        </w:rPr>
        <w:t xml:space="preserve"> Kč (slovy: </w:t>
      </w:r>
      <w:r w:rsidR="001400E7" w:rsidRPr="00B65269">
        <w:rPr>
          <w:rFonts w:cs="Arial"/>
          <w:color w:val="auto"/>
          <w:sz w:val="20"/>
        </w:rPr>
        <w:t xml:space="preserve">dvě stě </w:t>
      </w:r>
      <w:r w:rsidR="00B65B54" w:rsidRPr="00B65269">
        <w:rPr>
          <w:rFonts w:cs="Arial"/>
          <w:color w:val="auto"/>
          <w:sz w:val="20"/>
        </w:rPr>
        <w:t>milionů</w:t>
      </w:r>
      <w:r w:rsidRPr="00B65269">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329ACDF9"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w:t>
      </w:r>
      <w:r w:rsidRPr="00886A51">
        <w:rPr>
          <w:rFonts w:ascii="Arial" w:hAnsi="Arial" w:cs="Arial"/>
        </w:rPr>
        <w:lastRenderedPageBreak/>
        <w:t xml:space="preserve">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č. 78-2496140267/0100 vedený u Komerční banky, a.s., pobočka Karlovy Vary, variabilní symbol: IČO zhotovitele, částku ve výši </w:t>
      </w:r>
      <w:r w:rsidR="00914B20" w:rsidRPr="00B65269">
        <w:rPr>
          <w:rFonts w:ascii="Arial" w:hAnsi="Arial" w:cs="Arial"/>
        </w:rPr>
        <w:t>15 000 000</w:t>
      </w:r>
      <w:r w:rsidRPr="00B65269">
        <w:rPr>
          <w:rFonts w:ascii="Arial" w:hAnsi="Arial" w:cs="Arial"/>
        </w:rPr>
        <w:t xml:space="preserve"> Kč (slovy: </w:t>
      </w:r>
      <w:r w:rsidR="00914B20" w:rsidRPr="00B65269">
        <w:rPr>
          <w:rFonts w:ascii="Arial" w:hAnsi="Arial" w:cs="Arial"/>
        </w:rPr>
        <w:t>patnáct milionů</w:t>
      </w:r>
      <w:r w:rsidR="00AE0441" w:rsidRPr="00B65269">
        <w:rPr>
          <w:rFonts w:ascii="Arial" w:hAnsi="Arial" w:cs="Arial"/>
        </w:rPr>
        <w:t xml:space="preserve"> </w:t>
      </w:r>
      <w:r w:rsidRPr="00B65269">
        <w:rPr>
          <w:rFonts w:ascii="Arial" w:hAnsi="Arial" w:cs="Arial"/>
        </w:rPr>
        <w:t>korun českých)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7DC9A3A" w:rsidR="00CD3FF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 xml:space="preserve">zhotovitel nejpozději do sedmi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77777777" w:rsidR="00CD3FF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 pracovní den ode dne podpisu smlouvy 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1A1F3E">
      <w:pPr>
        <w:numPr>
          <w:ilvl w:val="0"/>
          <w:numId w:val="62"/>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65159BED"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 xml:space="preserve">zhotovitel je povinen nejpozději do sedmi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 xml:space="preserve">bankovní záruka musí být vystavena jako bezpodmínečná a neodvolatelná ve prospěch objednatele k zajištění řádného plnění závazků zhotovitele vyplývajících z článku XVII. odst. </w:t>
      </w:r>
      <w:r w:rsidRPr="00886A51">
        <w:rPr>
          <w:rFonts w:ascii="Arial" w:hAnsi="Arial" w:cs="Arial"/>
        </w:rPr>
        <w:lastRenderedPageBreak/>
        <w:t>17.1 této smlouvy a bude splatná na první výzvu objednatele a bez námitek, které by mohla uplatnit banka, která vystavila záruční listinu, vůči objednateli;</w:t>
      </w:r>
    </w:p>
    <w:p w14:paraId="6619443E" w14:textId="7129A2E3" w:rsidR="00CD3FF1" w:rsidRPr="00886A51" w:rsidRDefault="00CD3FF1" w:rsidP="001A1F3E">
      <w:pPr>
        <w:numPr>
          <w:ilvl w:val="0"/>
          <w:numId w:val="63"/>
        </w:numPr>
        <w:spacing w:after="120" w:line="276" w:lineRule="auto"/>
        <w:ind w:left="851" w:hanging="142"/>
        <w:jc w:val="both"/>
        <w:rPr>
          <w:rFonts w:ascii="Arial" w:hAnsi="Arial" w:cs="Arial"/>
        </w:rPr>
      </w:pPr>
      <w:r w:rsidRPr="00B65269">
        <w:rPr>
          <w:rFonts w:ascii="Arial" w:hAnsi="Arial" w:cs="Arial"/>
        </w:rPr>
        <w:t xml:space="preserve">bankovní záruka musí být vystavena na </w:t>
      </w:r>
      <w:r w:rsidR="00914B20" w:rsidRPr="00B65269">
        <w:rPr>
          <w:rFonts w:ascii="Arial" w:hAnsi="Arial" w:cs="Arial"/>
        </w:rPr>
        <w:t>15 0</w:t>
      </w:r>
      <w:r w:rsidR="001D4E8B" w:rsidRPr="00B65269">
        <w:rPr>
          <w:rFonts w:ascii="Arial" w:hAnsi="Arial" w:cs="Arial"/>
        </w:rPr>
        <w:t>00</w:t>
      </w:r>
      <w:r w:rsidR="00F80E66" w:rsidRPr="00B65269">
        <w:rPr>
          <w:rFonts w:ascii="Arial" w:hAnsi="Arial" w:cs="Arial"/>
        </w:rPr>
        <w:t xml:space="preserve"> </w:t>
      </w:r>
      <w:r w:rsidRPr="00B65269">
        <w:rPr>
          <w:rFonts w:ascii="Arial" w:hAnsi="Arial" w:cs="Arial"/>
        </w:rPr>
        <w:t xml:space="preserve">000 Kč (slovy: </w:t>
      </w:r>
      <w:r w:rsidR="00914B20" w:rsidRPr="00B65269">
        <w:rPr>
          <w:rFonts w:ascii="Arial" w:hAnsi="Arial" w:cs="Arial"/>
        </w:rPr>
        <w:t>patnáct</w:t>
      </w:r>
      <w:r w:rsidR="00784EAA" w:rsidRPr="00B65269">
        <w:rPr>
          <w:rFonts w:ascii="Arial" w:hAnsi="Arial" w:cs="Arial"/>
        </w:rPr>
        <w:t xml:space="preserve"> milion</w:t>
      </w:r>
      <w:r w:rsidR="00914B20" w:rsidRPr="00B65269">
        <w:rPr>
          <w:rFonts w:ascii="Arial" w:hAnsi="Arial" w:cs="Arial"/>
        </w:rPr>
        <w:t xml:space="preserve">ů </w:t>
      </w:r>
      <w:r w:rsidR="00784EAA" w:rsidRPr="00B65269">
        <w:rPr>
          <w:rFonts w:ascii="Arial" w:hAnsi="Arial" w:cs="Arial"/>
        </w:rPr>
        <w:t>korun českých</w:t>
      </w:r>
      <w:r w:rsidRPr="00B65269">
        <w:rPr>
          <w:rFonts w:ascii="Arial" w:hAnsi="Arial" w:cs="Arial"/>
        </w:rPr>
        <w:t>)</w:t>
      </w:r>
      <w:r w:rsidRPr="00886A51">
        <w:rPr>
          <w:rFonts w:ascii="Arial" w:hAnsi="Arial" w:cs="Arial"/>
        </w:rPr>
        <w:t xml:space="preserve"> a bude platná minimálně do data převzetí díla objednatelem dle článku X. této smlouvy, </w:t>
      </w:r>
    </w:p>
    <w:p w14:paraId="725BFD13" w14:textId="77777777" w:rsidR="00CD3FF1" w:rsidRPr="00886A51" w:rsidRDefault="00CD3FF1" w:rsidP="001A1F3E">
      <w:pPr>
        <w:numPr>
          <w:ilvl w:val="0"/>
          <w:numId w:val="63"/>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3B9A0C5" w14:textId="517DD95C" w:rsidR="001D4E8B" w:rsidRPr="00ED39C2"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6.1 této smlouvy nebo objednatel odstoupil od </w:t>
      </w:r>
      <w:r w:rsidRPr="00ED39C2">
        <w:rPr>
          <w:rFonts w:ascii="Arial" w:hAnsi="Arial" w:cs="Arial"/>
        </w:rPr>
        <w:t xml:space="preserve">této smlouvy podle článku XIII. této smlouvy; (e) smluvní pokuty či jiného peněžitého závazku, ke kterému je zhotovitel dle této smlouvy zavázán, </w:t>
      </w:r>
      <w:r w:rsidRPr="00B65269">
        <w:rPr>
          <w:rFonts w:ascii="Arial" w:hAnsi="Arial" w:cs="Arial"/>
        </w:rPr>
        <w:t xml:space="preserve">se zhotovitel zavazuje složit na účet objednatele č. 78-2496140267/0100 vedený u Komerční banky, a.s., pobočka Karlovy Vary, variabilní symbol: IČO zhotovitele, částku ve výši </w:t>
      </w:r>
      <w:r w:rsidR="00664094" w:rsidRPr="00B65269">
        <w:rPr>
          <w:rFonts w:ascii="Arial" w:hAnsi="Arial" w:cs="Arial"/>
        </w:rPr>
        <w:t>1</w:t>
      </w:r>
      <w:r w:rsidR="00733402" w:rsidRPr="00B65269">
        <w:rPr>
          <w:rFonts w:ascii="Arial" w:hAnsi="Arial" w:cs="Arial"/>
        </w:rPr>
        <w:t>0</w:t>
      </w:r>
      <w:r w:rsidR="00664094" w:rsidRPr="00B65269">
        <w:rPr>
          <w:rFonts w:ascii="Arial" w:hAnsi="Arial" w:cs="Arial"/>
        </w:rPr>
        <w:t xml:space="preserve"> </w:t>
      </w:r>
      <w:r w:rsidR="00784EAA" w:rsidRPr="00B65269">
        <w:rPr>
          <w:rFonts w:ascii="Arial" w:hAnsi="Arial" w:cs="Arial"/>
        </w:rPr>
        <w:t>0</w:t>
      </w:r>
      <w:r w:rsidRPr="00B65269">
        <w:rPr>
          <w:rFonts w:ascii="Arial" w:hAnsi="Arial" w:cs="Arial"/>
        </w:rPr>
        <w:t>00</w:t>
      </w:r>
      <w:r w:rsidR="00F80E66" w:rsidRPr="00B65269">
        <w:rPr>
          <w:rFonts w:ascii="Arial" w:hAnsi="Arial" w:cs="Arial"/>
        </w:rPr>
        <w:t xml:space="preserve"> </w:t>
      </w:r>
      <w:r w:rsidRPr="00B65269">
        <w:rPr>
          <w:rFonts w:ascii="Arial" w:hAnsi="Arial" w:cs="Arial"/>
        </w:rPr>
        <w:t xml:space="preserve">000 Kč (slovy: </w:t>
      </w:r>
      <w:r w:rsidR="00733402" w:rsidRPr="00B65269">
        <w:rPr>
          <w:rFonts w:ascii="Arial" w:hAnsi="Arial" w:cs="Arial"/>
        </w:rPr>
        <w:t>deset</w:t>
      </w:r>
      <w:r w:rsidR="00664094" w:rsidRPr="00B65269">
        <w:rPr>
          <w:rFonts w:ascii="Arial" w:hAnsi="Arial" w:cs="Arial"/>
        </w:rPr>
        <w:t xml:space="preserve"> milionů</w:t>
      </w:r>
      <w:r w:rsidRPr="00B65269">
        <w:rPr>
          <w:rFonts w:ascii="Arial" w:hAnsi="Arial" w:cs="Arial"/>
        </w:rPr>
        <w:t xml:space="preserve"> </w:t>
      </w:r>
      <w:r w:rsidR="00B65269">
        <w:rPr>
          <w:rFonts w:ascii="Arial" w:hAnsi="Arial" w:cs="Arial"/>
        </w:rPr>
        <w:t xml:space="preserve">korun </w:t>
      </w:r>
      <w:r w:rsidRPr="00B65269">
        <w:rPr>
          <w:rFonts w:ascii="Arial" w:hAnsi="Arial" w:cs="Arial"/>
        </w:rPr>
        <w:t>českých) jako finanční záruku za řádné a včasné plnění pohledávek</w:t>
      </w:r>
      <w:r w:rsidRPr="00ED39C2">
        <w:rPr>
          <w:rFonts w:ascii="Arial" w:hAnsi="Arial" w:cs="Arial"/>
        </w:rPr>
        <w:t xml:space="preserve"> objednatele za zhotovitelem specifikovaných v</w:t>
      </w:r>
      <w:r w:rsidR="00E47A7F" w:rsidRPr="00ED39C2">
        <w:rPr>
          <w:rFonts w:ascii="Arial" w:hAnsi="Arial" w:cs="Arial"/>
        </w:rPr>
        <w:t> </w:t>
      </w:r>
      <w:r w:rsidRPr="00ED39C2">
        <w:rPr>
          <w:rFonts w:ascii="Arial" w:hAnsi="Arial" w:cs="Arial"/>
        </w:rPr>
        <w:t>tomto odstavci smlouvy, a to za podmínek níže uvedených:</w:t>
      </w:r>
    </w:p>
    <w:p w14:paraId="1359986F" w14:textId="77777777" w:rsidR="001D4E8B" w:rsidRPr="00ED39C2" w:rsidRDefault="001D4E8B" w:rsidP="001A1F3E">
      <w:pPr>
        <w:numPr>
          <w:ilvl w:val="0"/>
          <w:numId w:val="74"/>
        </w:numPr>
        <w:tabs>
          <w:tab w:val="clear" w:pos="624"/>
        </w:tabs>
        <w:spacing w:after="120" w:line="276" w:lineRule="auto"/>
        <w:ind w:left="851" w:hanging="142"/>
        <w:jc w:val="both"/>
        <w:rPr>
          <w:rFonts w:ascii="Arial" w:hAnsi="Arial" w:cs="Arial"/>
        </w:rPr>
      </w:pPr>
      <w:r w:rsidRPr="00ED39C2">
        <w:rPr>
          <w:rFonts w:ascii="Arial" w:hAnsi="Arial" w:cs="Arial"/>
        </w:rPr>
        <w:t>zhotovitel nejpozději ke dni zahájení předávacího řízení díla dle čl. X. této smlouvy vytvoří finanční záruku složením výše uvedené částky na výše uvedený depozitní účet;</w:t>
      </w:r>
    </w:p>
    <w:p w14:paraId="6F399F41" w14:textId="77777777" w:rsidR="001D4E8B" w:rsidRPr="00886A51" w:rsidRDefault="001D4E8B" w:rsidP="001A1F3E">
      <w:pPr>
        <w:numPr>
          <w:ilvl w:val="0"/>
          <w:numId w:val="74"/>
        </w:numPr>
        <w:tabs>
          <w:tab w:val="clear" w:pos="624"/>
        </w:tabs>
        <w:spacing w:after="120" w:line="276" w:lineRule="auto"/>
        <w:ind w:left="851" w:hanging="142"/>
        <w:jc w:val="both"/>
        <w:rPr>
          <w:rFonts w:ascii="Arial" w:hAnsi="Arial" w:cs="Arial"/>
        </w:rPr>
      </w:pPr>
      <w:r w:rsidRPr="00ED39C2">
        <w:rPr>
          <w:rFonts w:ascii="Arial" w:hAnsi="Arial" w:cs="Arial"/>
        </w:rPr>
        <w:t>zhotovitel je povinen při zahájení předávacího řízení</w:t>
      </w:r>
      <w:r w:rsidRPr="00886A51">
        <w:rPr>
          <w:rFonts w:ascii="Arial" w:hAnsi="Arial" w:cs="Arial"/>
        </w:rPr>
        <w:t xml:space="preserve"> díla předložit objednateli nebo jím pověřenému zástupci doklady prokazující splnění tohoto jeho závazku ke složení finanční záruky v plné výši, tj. zejména předložit bankovní výpis o provedené platbě;</w:t>
      </w:r>
    </w:p>
    <w:p w14:paraId="109F8504" w14:textId="77777777" w:rsidR="001D4E8B" w:rsidRDefault="001D4E8B" w:rsidP="001A1F3E">
      <w:pPr>
        <w:numPr>
          <w:ilvl w:val="0"/>
          <w:numId w:val="74"/>
        </w:numPr>
        <w:tabs>
          <w:tab w:val="clear" w:pos="624"/>
        </w:tabs>
        <w:spacing w:after="120" w:line="276" w:lineRule="auto"/>
        <w:ind w:left="851" w:hanging="142"/>
        <w:jc w:val="both"/>
        <w:rPr>
          <w:rFonts w:ascii="Arial" w:hAnsi="Arial" w:cs="Arial"/>
        </w:rPr>
      </w:pPr>
      <w:r w:rsidRPr="00886A51">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2BE9C6E" w14:textId="77777777" w:rsidR="00ED25F1" w:rsidRPr="00ED25F1" w:rsidRDefault="00ED25F1" w:rsidP="00F80E66">
      <w:pPr>
        <w:pStyle w:val="Odstavecseseznamem"/>
        <w:spacing w:after="120" w:line="276" w:lineRule="auto"/>
        <w:ind w:left="624"/>
        <w:jc w:val="both"/>
        <w:rPr>
          <w:rFonts w:ascii="Arial" w:hAnsi="Arial" w:cs="Arial"/>
        </w:rPr>
      </w:pPr>
      <w:r w:rsidRPr="00ED25F1">
        <w:rPr>
          <w:rFonts w:ascii="Arial" w:hAnsi="Arial" w:cs="Arial"/>
        </w:rPr>
        <w:lastRenderedPageBreak/>
        <w:t>Úrokové výnosy z finanční záruky složené na depozitní účet objednatele jsou příjmem objednatele.</w:t>
      </w:r>
    </w:p>
    <w:p w14:paraId="758407B7"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sidR="00702268">
        <w:rPr>
          <w:rFonts w:ascii="Arial" w:hAnsi="Arial" w:cs="Arial"/>
        </w:rPr>
        <w:t>17.3</w:t>
      </w:r>
      <w:r w:rsidRPr="00886A51">
        <w:rPr>
          <w:rFonts w:ascii="Arial" w:hAnsi="Arial" w:cs="Arial"/>
        </w:rPr>
        <w:t xml:space="preserve"> této smlouvy, může být realizována také bankovní zárukou vystavenou ve</w:t>
      </w:r>
      <w:r w:rsidR="00784EAA">
        <w:rPr>
          <w:rFonts w:ascii="Arial" w:hAnsi="Arial" w:cs="Arial"/>
        </w:rPr>
        <w:t> </w:t>
      </w:r>
      <w:r w:rsidRPr="00886A51">
        <w:rPr>
          <w:rFonts w:ascii="Arial" w:hAnsi="Arial" w:cs="Arial"/>
        </w:rPr>
        <w:t>smyslu a za podmínek níže uvedených:</w:t>
      </w:r>
    </w:p>
    <w:p w14:paraId="6528FCED"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zhotovitel je povinen nejpozději v den zahájení přejímacího řízení díla dle článku X. této smlouvy předat objednateli nebo jím pověřenému zástupci doklady prokazující splnění jeho závazku dle ustanovení článku XVII. odst. 17.</w:t>
      </w:r>
      <w:r w:rsidR="00702268">
        <w:rPr>
          <w:rFonts w:ascii="Arial" w:hAnsi="Arial" w:cs="Arial"/>
        </w:rPr>
        <w:t xml:space="preserve">4 </w:t>
      </w:r>
      <w:r w:rsidRPr="00886A51">
        <w:rPr>
          <w:rFonts w:ascii="Arial" w:hAnsi="Arial" w:cs="Arial"/>
        </w:rPr>
        <w:t>této smlouvy, tj. zejména předložit záruční listinu;</w:t>
      </w:r>
    </w:p>
    <w:p w14:paraId="707BFD44"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5FB00C7E" w14:textId="64087629" w:rsidR="001D4E8B" w:rsidRPr="00B65269" w:rsidRDefault="001D4E8B" w:rsidP="001A1F3E">
      <w:pPr>
        <w:numPr>
          <w:ilvl w:val="0"/>
          <w:numId w:val="73"/>
        </w:numPr>
        <w:tabs>
          <w:tab w:val="clear" w:pos="624"/>
        </w:tabs>
        <w:spacing w:after="120" w:line="276" w:lineRule="auto"/>
        <w:ind w:left="851" w:hanging="142"/>
        <w:jc w:val="both"/>
        <w:rPr>
          <w:rFonts w:ascii="Arial" w:hAnsi="Arial" w:cs="Arial"/>
        </w:rPr>
      </w:pPr>
      <w:r w:rsidRPr="00B65269">
        <w:rPr>
          <w:rFonts w:ascii="Arial" w:hAnsi="Arial" w:cs="Arial"/>
        </w:rPr>
        <w:t>bankovní záruka musí být vystavena jako bezpodmínečná a neodvolatelná ve prospěch objednatele k zajištění řádného plnění závazků zhotovitele vyplývajících z článku XVII. odst. 17.</w:t>
      </w:r>
      <w:r w:rsidR="00702268" w:rsidRPr="00B65269">
        <w:rPr>
          <w:rFonts w:ascii="Arial" w:hAnsi="Arial" w:cs="Arial"/>
        </w:rPr>
        <w:t xml:space="preserve">3 </w:t>
      </w:r>
      <w:r w:rsidRPr="00B65269">
        <w:rPr>
          <w:rFonts w:ascii="Arial" w:hAnsi="Arial" w:cs="Arial"/>
        </w:rPr>
        <w:t>této smlouvy a bude splatná na první výzvu objednatele a bez námitek, které by mohla uplatnit banka, která vystavila záruční listinu, vůči objednateli;</w:t>
      </w:r>
    </w:p>
    <w:p w14:paraId="7FDC2219" w14:textId="4F2C273B"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B65269">
        <w:rPr>
          <w:rFonts w:ascii="Arial" w:hAnsi="Arial" w:cs="Arial"/>
        </w:rPr>
        <w:t xml:space="preserve">bankovní záruka musí být vystavena na částku </w:t>
      </w:r>
      <w:r w:rsidR="008B4166" w:rsidRPr="00B65269">
        <w:rPr>
          <w:rFonts w:ascii="Arial" w:hAnsi="Arial" w:cs="Arial"/>
        </w:rPr>
        <w:t>10</w:t>
      </w:r>
      <w:r w:rsidR="00784EAA" w:rsidRPr="00B65269">
        <w:rPr>
          <w:rFonts w:ascii="Arial" w:hAnsi="Arial" w:cs="Arial"/>
        </w:rPr>
        <w:t xml:space="preserve"> 000 000 Kč (slovy: </w:t>
      </w:r>
      <w:r w:rsidR="008B4166" w:rsidRPr="00B65269">
        <w:rPr>
          <w:rFonts w:ascii="Arial" w:hAnsi="Arial" w:cs="Arial"/>
        </w:rPr>
        <w:t xml:space="preserve">deset </w:t>
      </w:r>
      <w:r w:rsidR="00784EAA" w:rsidRPr="00B65269">
        <w:rPr>
          <w:rFonts w:ascii="Arial" w:hAnsi="Arial" w:cs="Arial"/>
        </w:rPr>
        <w:t>milion</w:t>
      </w:r>
      <w:r w:rsidR="008B4166" w:rsidRPr="00B65269">
        <w:rPr>
          <w:rFonts w:ascii="Arial" w:hAnsi="Arial" w:cs="Arial"/>
        </w:rPr>
        <w:t>ů</w:t>
      </w:r>
      <w:r w:rsidR="00784EAA" w:rsidRPr="00B65269">
        <w:rPr>
          <w:rFonts w:ascii="Arial" w:hAnsi="Arial" w:cs="Arial"/>
        </w:rPr>
        <w:t xml:space="preserve"> korun českých) </w:t>
      </w:r>
      <w:r w:rsidRPr="00B65269">
        <w:rPr>
          <w:rFonts w:ascii="Arial" w:hAnsi="Arial" w:cs="Arial"/>
        </w:rPr>
        <w:t>a bude platná nejméně na dobu šedesáti měsíců ode dne předání díla zhotovitelem</w:t>
      </w:r>
      <w:r w:rsidRPr="00886A51">
        <w:rPr>
          <w:rFonts w:ascii="Arial" w:hAnsi="Arial" w:cs="Arial"/>
        </w:rPr>
        <w:t xml:space="preserve"> objednateli,</w:t>
      </w:r>
    </w:p>
    <w:p w14:paraId="3B15219A" w14:textId="77777777" w:rsidR="001D4E8B" w:rsidRPr="00886A51" w:rsidRDefault="001D4E8B" w:rsidP="001A1F3E">
      <w:pPr>
        <w:numPr>
          <w:ilvl w:val="0"/>
          <w:numId w:val="73"/>
        </w:numPr>
        <w:tabs>
          <w:tab w:val="clear" w:pos="624"/>
        </w:tabs>
        <w:spacing w:after="120" w:line="276" w:lineRule="auto"/>
        <w:ind w:left="851" w:hanging="142"/>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sidR="00F80E66">
        <w:rPr>
          <w:rFonts w:ascii="Arial" w:hAnsi="Arial" w:cs="Arial"/>
        </w:rPr>
        <w:t> </w:t>
      </w:r>
      <w:r w:rsidRPr="00886A51">
        <w:rPr>
          <w:rFonts w:ascii="Arial" w:hAnsi="Arial" w:cs="Arial"/>
        </w:rPr>
        <w:t>zhotovitelem dle tohoto článku smlouvy, a to do dvaceti pracovních dní ode dne uplynutí lhůty šedesáti měsíců.</w:t>
      </w:r>
    </w:p>
    <w:p w14:paraId="34B6E8FD"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neprospěch objednatele, bude objednatel povinen vrátit přijatý obnos nebo jeho část bez</w:t>
      </w:r>
      <w:r w:rsidR="00F80E66">
        <w:rPr>
          <w:rFonts w:ascii="Arial" w:hAnsi="Arial" w:cs="Arial"/>
        </w:rPr>
        <w:t> </w:t>
      </w:r>
      <w:r w:rsidRPr="00886A51">
        <w:rPr>
          <w:rFonts w:ascii="Arial" w:hAnsi="Arial" w:cs="Arial"/>
        </w:rPr>
        <w:t>jakékoliv prodlevy zhotoviteli.</w:t>
      </w:r>
    </w:p>
    <w:p w14:paraId="6814F5CB" w14:textId="0935500D"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lastRenderedPageBreak/>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1A1F3E">
      <w:pPr>
        <w:numPr>
          <w:ilvl w:val="0"/>
          <w:numId w:val="64"/>
        </w:numPr>
        <w:tabs>
          <w:tab w:val="clear" w:pos="890"/>
        </w:tabs>
        <w:spacing w:line="276" w:lineRule="auto"/>
        <w:ind w:left="851" w:hanging="142"/>
        <w:jc w:val="both"/>
        <w:rPr>
          <w:rFonts w:ascii="Arial" w:hAnsi="Arial" w:cs="Arial"/>
        </w:rPr>
      </w:pPr>
      <w:r w:rsidRPr="00EE5E03">
        <w:rPr>
          <w:rFonts w:ascii="Arial" w:hAnsi="Arial" w:cs="Arial"/>
        </w:rPr>
        <w:lastRenderedPageBreak/>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77777777" w:rsidR="00BB6207" w:rsidRPr="00886A51" w:rsidRDefault="003E6037" w:rsidP="001A1F3E">
      <w:pPr>
        <w:numPr>
          <w:ilvl w:val="0"/>
          <w:numId w:val="64"/>
        </w:numPr>
        <w:tabs>
          <w:tab w:val="clear" w:pos="890"/>
        </w:tabs>
        <w:spacing w:line="276" w:lineRule="auto"/>
        <w:ind w:left="851" w:hanging="142"/>
        <w:jc w:val="both"/>
        <w:rPr>
          <w:rFonts w:ascii="Arial" w:hAnsi="Arial" w:cs="Arial"/>
        </w:rPr>
      </w:pPr>
      <w:r>
        <w:rPr>
          <w:rFonts w:ascii="Arial" w:hAnsi="Arial" w:cs="Arial"/>
        </w:rPr>
        <w:t>příprava na kolaudační řízení</w:t>
      </w:r>
    </w:p>
    <w:p w14:paraId="4CAD62BC" w14:textId="77777777" w:rsidR="00BB6207" w:rsidRPr="00886A51" w:rsidRDefault="00BB6207" w:rsidP="001A1F3E">
      <w:pPr>
        <w:numPr>
          <w:ilvl w:val="0"/>
          <w:numId w:val="64"/>
        </w:numPr>
        <w:tabs>
          <w:tab w:val="clear" w:pos="890"/>
        </w:tabs>
        <w:spacing w:line="276" w:lineRule="auto"/>
        <w:ind w:left="851" w:hanging="142"/>
        <w:jc w:val="both"/>
        <w:rPr>
          <w:rFonts w:ascii="Arial" w:hAnsi="Arial" w:cs="Arial"/>
        </w:rPr>
      </w:pPr>
      <w:r w:rsidRPr="00886A51">
        <w:rPr>
          <w:rFonts w:ascii="Arial" w:hAnsi="Arial" w:cs="Arial"/>
        </w:rPr>
        <w:lastRenderedPageBreak/>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proofErr w:type="spellStart"/>
      <w:r w:rsidR="00E54EA9">
        <w:rPr>
          <w:rFonts w:ascii="Arial" w:hAnsi="Arial" w:cs="Arial"/>
        </w:rPr>
        <w:t>zhotovitel</w:t>
      </w:r>
      <w:r w:rsidR="00C20C5A">
        <w:rPr>
          <w:rFonts w:ascii="Arial" w:hAnsi="Arial" w:cs="Arial"/>
        </w:rPr>
        <w:t>ské</w:t>
      </w:r>
      <w:proofErr w:type="spellEnd"/>
      <w:r w:rsidR="00C20C5A">
        <w:rPr>
          <w:rFonts w:ascii="Arial" w:hAnsi="Arial" w:cs="Arial"/>
        </w:rPr>
        <w:t xml:space="preserve"> dokumentace</w:t>
      </w:r>
    </w:p>
    <w:p w14:paraId="22002CBC"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1A1F3E">
      <w:pPr>
        <w:numPr>
          <w:ilvl w:val="0"/>
          <w:numId w:val="65"/>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1A1F3E">
      <w:pPr>
        <w:numPr>
          <w:ilvl w:val="0"/>
          <w:numId w:val="66"/>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ACB2C65" w:rsidR="00BB6207"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74F035B2" w14:textId="77777777" w:rsidR="00E00214" w:rsidRPr="00E00214" w:rsidRDefault="00E00214" w:rsidP="00E00214">
      <w:pPr>
        <w:pStyle w:val="Znaka"/>
        <w:widowControl/>
        <w:spacing w:after="120" w:line="276" w:lineRule="auto"/>
        <w:ind w:left="0" w:firstLine="567"/>
        <w:jc w:val="both"/>
        <w:rPr>
          <w:rFonts w:cs="Arial"/>
          <w:color w:val="auto"/>
          <w:sz w:val="20"/>
        </w:rPr>
      </w:pPr>
      <w:r w:rsidRPr="00D655B6">
        <w:rPr>
          <w:rFonts w:cs="Arial"/>
          <w:sz w:val="20"/>
        </w:rPr>
        <w:t>Ing. Tomáš Brtek</w:t>
      </w:r>
      <w:r w:rsidRPr="00260418">
        <w:rPr>
          <w:rFonts w:cs="Arial"/>
          <w:color w:val="auto"/>
          <w:sz w:val="20"/>
        </w:rPr>
        <w:t xml:space="preserve">, odbor </w:t>
      </w:r>
      <w:r w:rsidRPr="00E00214">
        <w:rPr>
          <w:rFonts w:cs="Arial"/>
          <w:color w:val="auto"/>
          <w:sz w:val="20"/>
        </w:rPr>
        <w:t>řízení projektů Krajského úřadu Karlovarského kraje</w:t>
      </w:r>
    </w:p>
    <w:p w14:paraId="3E55267B" w14:textId="77777777" w:rsidR="00BB6207" w:rsidRPr="00260418"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ve věcech technických:</w:t>
      </w:r>
    </w:p>
    <w:p w14:paraId="72F52CA6" w14:textId="77777777" w:rsidR="00260418" w:rsidRPr="00E00214" w:rsidRDefault="00BB6207" w:rsidP="001A1F3E">
      <w:pPr>
        <w:pStyle w:val="Znaka"/>
        <w:widowControl/>
        <w:numPr>
          <w:ilvl w:val="0"/>
          <w:numId w:val="36"/>
        </w:numPr>
        <w:spacing w:line="276" w:lineRule="auto"/>
        <w:ind w:left="851" w:hanging="284"/>
        <w:jc w:val="both"/>
        <w:rPr>
          <w:rFonts w:cs="Arial"/>
          <w:color w:val="auto"/>
          <w:sz w:val="20"/>
        </w:rPr>
      </w:pPr>
      <w:r w:rsidRPr="00260418">
        <w:rPr>
          <w:rFonts w:cs="Arial"/>
          <w:color w:val="auto"/>
          <w:sz w:val="20"/>
        </w:rPr>
        <w:t xml:space="preserve">Marek Faust, odbor </w:t>
      </w:r>
      <w:r w:rsidRPr="00E00214">
        <w:rPr>
          <w:rFonts w:cs="Arial"/>
          <w:color w:val="auto"/>
          <w:sz w:val="20"/>
        </w:rPr>
        <w:t>řízení projektů Krajského úřadu Karlovarského kraje</w:t>
      </w:r>
    </w:p>
    <w:p w14:paraId="4AAEDA1C" w14:textId="607C6E65" w:rsidR="00260418" w:rsidRPr="00E00214" w:rsidRDefault="00260418" w:rsidP="001A1F3E">
      <w:pPr>
        <w:pStyle w:val="Znaka"/>
        <w:widowControl/>
        <w:numPr>
          <w:ilvl w:val="0"/>
          <w:numId w:val="36"/>
        </w:numPr>
        <w:spacing w:line="276" w:lineRule="auto"/>
        <w:ind w:left="851" w:hanging="284"/>
        <w:jc w:val="both"/>
        <w:rPr>
          <w:rFonts w:cs="Arial"/>
          <w:color w:val="auto"/>
          <w:sz w:val="20"/>
        </w:rPr>
      </w:pPr>
      <w:r w:rsidRPr="00E00214">
        <w:rPr>
          <w:rFonts w:cs="Arial"/>
          <w:color w:val="auto"/>
          <w:sz w:val="20"/>
        </w:rPr>
        <w:t>Jiří Štěpán, odbor řízení projektů Krajského úřadu Karlovarského kraje</w:t>
      </w:r>
    </w:p>
    <w:p w14:paraId="418CEA8F" w14:textId="77777777" w:rsidR="00BB6207" w:rsidRPr="00E00214" w:rsidRDefault="00BB6207" w:rsidP="001A1F3E">
      <w:pPr>
        <w:pStyle w:val="Znaka"/>
        <w:widowControl/>
        <w:numPr>
          <w:ilvl w:val="0"/>
          <w:numId w:val="36"/>
        </w:numPr>
        <w:spacing w:line="276" w:lineRule="auto"/>
        <w:ind w:left="851" w:hanging="284"/>
        <w:jc w:val="both"/>
        <w:rPr>
          <w:rFonts w:cs="Arial"/>
          <w:color w:val="auto"/>
          <w:sz w:val="20"/>
        </w:rPr>
      </w:pPr>
      <w:r w:rsidRPr="00E00214">
        <w:rPr>
          <w:rFonts w:cs="Arial"/>
          <w:color w:val="auto"/>
          <w:sz w:val="20"/>
        </w:rPr>
        <w:t xml:space="preserve">Ing. Pavla Paprskářová, odbor řízení projektů Krajského úřadu Karlovarského kraje </w:t>
      </w:r>
    </w:p>
    <w:p w14:paraId="560F4F55" w14:textId="6FBF3A41" w:rsidR="00BB6207" w:rsidRPr="00E00214"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E00214">
        <w:rPr>
          <w:rFonts w:ascii="Arial" w:hAnsi="Arial" w:cs="Arial"/>
        </w:rPr>
        <w:t xml:space="preserve">Oprávněné osoby objednatele ve věcech </w:t>
      </w:r>
      <w:r w:rsidR="00076931" w:rsidRPr="00E00214">
        <w:rPr>
          <w:rFonts w:ascii="Arial" w:hAnsi="Arial" w:cs="Arial"/>
        </w:rPr>
        <w:t>odborného</w:t>
      </w:r>
      <w:r w:rsidRPr="00E00214">
        <w:rPr>
          <w:rFonts w:ascii="Arial" w:hAnsi="Arial" w:cs="Arial"/>
        </w:rPr>
        <w:t xml:space="preserve"> dozoru projektanta:</w:t>
      </w:r>
    </w:p>
    <w:p w14:paraId="2463527D" w14:textId="01D121F4" w:rsidR="00BB6207" w:rsidRPr="00E00214" w:rsidRDefault="00E00214" w:rsidP="00BC0A5C">
      <w:pPr>
        <w:pStyle w:val="Znaka"/>
        <w:widowControl/>
        <w:spacing w:after="120" w:line="276" w:lineRule="auto"/>
        <w:ind w:left="709" w:hanging="142"/>
        <w:jc w:val="both"/>
        <w:rPr>
          <w:rFonts w:cs="Arial"/>
          <w:color w:val="auto"/>
          <w:sz w:val="20"/>
        </w:rPr>
      </w:pPr>
      <w:r w:rsidRPr="00E00214">
        <w:rPr>
          <w:rFonts w:cs="Arial"/>
          <w:color w:val="auto"/>
          <w:sz w:val="20"/>
        </w:rPr>
        <w:t>Ing. arch. Jaromír Homolka, CSc., PENTA PROJEKT s.r.o.</w:t>
      </w:r>
    </w:p>
    <w:p w14:paraId="11603A63" w14:textId="77777777" w:rsidR="00BB6207" w:rsidRPr="00E00214"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E00214">
        <w:rPr>
          <w:rFonts w:ascii="Arial" w:hAnsi="Arial" w:cs="Arial"/>
        </w:rPr>
        <w:t>Oprávněné osoby objednatele se všeobecnou působností:</w:t>
      </w:r>
    </w:p>
    <w:p w14:paraId="33ACAB8D" w14:textId="338422AF" w:rsidR="00BB6207" w:rsidRPr="00E00214" w:rsidRDefault="00BB6207" w:rsidP="00BC0A5C">
      <w:pPr>
        <w:pStyle w:val="Znaka"/>
        <w:widowControl/>
        <w:spacing w:after="120" w:line="276" w:lineRule="auto"/>
        <w:ind w:left="993" w:hanging="426"/>
        <w:jc w:val="both"/>
        <w:rPr>
          <w:rFonts w:cs="Arial"/>
          <w:color w:val="auto"/>
          <w:sz w:val="20"/>
        </w:rPr>
      </w:pPr>
      <w:r w:rsidRPr="00E00214">
        <w:rPr>
          <w:rFonts w:cs="Arial"/>
          <w:color w:val="auto"/>
          <w:sz w:val="20"/>
        </w:rPr>
        <w:lastRenderedPageBreak/>
        <w:t xml:space="preserve">Ing. </w:t>
      </w:r>
      <w:r w:rsidR="00E00214" w:rsidRPr="00E00214">
        <w:rPr>
          <w:rFonts w:cs="Arial"/>
          <w:color w:val="auto"/>
          <w:sz w:val="20"/>
        </w:rPr>
        <w:t>Tomáš Brtek</w:t>
      </w:r>
      <w:r w:rsidRPr="00E00214">
        <w:rPr>
          <w:rFonts w:cs="Arial"/>
          <w:color w:val="auto"/>
          <w:sz w:val="20"/>
        </w:rPr>
        <w:t>, odbor řízení projektů Krajského úřadu Karlovarského kraje</w:t>
      </w:r>
    </w:p>
    <w:p w14:paraId="023E13EC" w14:textId="77777777" w:rsidR="00C234E2" w:rsidRPr="007E31AE"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7E31AE">
        <w:rPr>
          <w:rFonts w:ascii="Arial" w:hAnsi="Arial" w:cs="Arial"/>
        </w:rPr>
        <w:t>Oprávněné osoby zhotovitele:</w:t>
      </w:r>
    </w:p>
    <w:p w14:paraId="0012FD59" w14:textId="13056D75" w:rsidR="00E00214" w:rsidRPr="007E31AE" w:rsidRDefault="00C234E2" w:rsidP="00E00214">
      <w:pPr>
        <w:pStyle w:val="Znaka"/>
        <w:widowControl/>
        <w:numPr>
          <w:ilvl w:val="0"/>
          <w:numId w:val="37"/>
        </w:numPr>
        <w:spacing w:line="276" w:lineRule="auto"/>
        <w:ind w:left="851" w:hanging="284"/>
        <w:jc w:val="both"/>
        <w:rPr>
          <w:rFonts w:cs="Arial"/>
          <w:color w:val="auto"/>
          <w:sz w:val="20"/>
        </w:rPr>
      </w:pPr>
      <w:r w:rsidRPr="007E31AE">
        <w:rPr>
          <w:rFonts w:cs="Arial"/>
          <w:color w:val="auto"/>
          <w:sz w:val="20"/>
          <w:shd w:val="clear" w:color="auto" w:fill="FFFF66"/>
        </w:rPr>
        <w:t>…</w:t>
      </w:r>
      <w:r w:rsidR="00307FF3" w:rsidRPr="007E31AE">
        <w:rPr>
          <w:rFonts w:cs="Arial"/>
          <w:color w:val="auto"/>
          <w:sz w:val="20"/>
          <w:shd w:val="clear" w:color="auto" w:fill="FFFF66"/>
        </w:rPr>
        <w:t>………..</w:t>
      </w:r>
      <w:r w:rsidRPr="007E31AE">
        <w:rPr>
          <w:rFonts w:cs="Arial"/>
          <w:color w:val="auto"/>
          <w:sz w:val="20"/>
          <w:shd w:val="clear" w:color="auto" w:fill="FFFF66"/>
        </w:rPr>
        <w:t>……….</w:t>
      </w:r>
    </w:p>
    <w:p w14:paraId="6136E867" w14:textId="77777777" w:rsidR="00C234E2" w:rsidRPr="00E00214" w:rsidRDefault="00C234E2" w:rsidP="00E00214">
      <w:pPr>
        <w:pStyle w:val="Znaka"/>
        <w:widowControl/>
        <w:numPr>
          <w:ilvl w:val="0"/>
          <w:numId w:val="37"/>
        </w:numPr>
        <w:spacing w:line="276" w:lineRule="auto"/>
        <w:ind w:left="851" w:hanging="284"/>
        <w:jc w:val="both"/>
        <w:rPr>
          <w:rFonts w:cs="Arial"/>
          <w:color w:val="auto"/>
          <w:sz w:val="20"/>
        </w:rPr>
      </w:pPr>
      <w:r w:rsidRPr="007E31AE">
        <w:rPr>
          <w:rFonts w:cs="Arial"/>
          <w:color w:val="auto"/>
          <w:sz w:val="20"/>
          <w:shd w:val="clear" w:color="auto" w:fill="FFFF66"/>
        </w:rPr>
        <w:t>………</w:t>
      </w:r>
      <w:r w:rsidR="00307FF3" w:rsidRPr="007E31AE">
        <w:rPr>
          <w:rFonts w:cs="Arial"/>
          <w:color w:val="auto"/>
          <w:sz w:val="20"/>
          <w:shd w:val="clear" w:color="auto" w:fill="FFFF66"/>
        </w:rPr>
        <w:t>………..</w:t>
      </w:r>
      <w:r w:rsidRPr="007E31AE">
        <w:rPr>
          <w:rFonts w:cs="Arial"/>
          <w:color w:val="auto"/>
          <w:sz w:val="20"/>
          <w:shd w:val="clear" w:color="auto" w:fill="FFFF66"/>
        </w:rPr>
        <w:t>…</w:t>
      </w:r>
    </w:p>
    <w:p w14:paraId="127EA44B" w14:textId="77777777" w:rsidR="0097210A" w:rsidRPr="00307FF3" w:rsidRDefault="0097210A" w:rsidP="0097210A">
      <w:pPr>
        <w:pStyle w:val="Znaka"/>
        <w:widowControl/>
        <w:spacing w:after="120" w:line="276" w:lineRule="auto"/>
        <w:ind w:left="1276"/>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78D0648C"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w:t>
      </w:r>
      <w:r w:rsidR="00A16D92">
        <w:rPr>
          <w:rFonts w:ascii="Arial" w:hAnsi="Arial" w:cs="Arial"/>
        </w:rPr>
        <w:t>o</w:t>
      </w:r>
      <w:r w:rsidR="00326DDC">
        <w:rPr>
          <w:rFonts w:ascii="Arial" w:hAnsi="Arial" w:cs="Arial"/>
        </w:rPr>
        <w:t>bčanského zákoníku</w:t>
      </w:r>
      <w:r w:rsidRPr="00886A51">
        <w:rPr>
          <w:rFonts w:ascii="Arial" w:hAnsi="Arial" w:cs="Arial"/>
        </w:rPr>
        <w:t xml:space="preserve">,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6A4A6FC6"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44AEFCCF" w14:textId="77777777" w:rsidR="00E0646A" w:rsidRPr="000A4E39" w:rsidRDefault="00E0646A" w:rsidP="000A4E39">
      <w:pPr>
        <w:spacing w:after="120" w:line="276" w:lineRule="auto"/>
        <w:ind w:firstLine="624"/>
        <w:jc w:val="both"/>
        <w:rPr>
          <w:rFonts w:ascii="Arial" w:hAnsi="Arial" w:cs="Arial"/>
          <w:i/>
        </w:rPr>
      </w:pPr>
      <w:r w:rsidRPr="000A4E39">
        <w:rPr>
          <w:rFonts w:ascii="Arial" w:hAnsi="Arial" w:cs="Arial"/>
          <w:i/>
          <w:highlight w:val="lightGray"/>
        </w:rPr>
        <w:t>alternativně (před podpisem smlouvy bude ponechána relevantní alternativa)</w:t>
      </w:r>
    </w:p>
    <w:p w14:paraId="08257109" w14:textId="30C1C640" w:rsidR="00CD361C" w:rsidRPr="00424962" w:rsidRDefault="00E0646A" w:rsidP="00424962">
      <w:pPr>
        <w:spacing w:after="120" w:line="276"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6C15074A" w:rsidR="00CD361C"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lastRenderedPageBreak/>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Pr="00B65269">
        <w:rPr>
          <w:rFonts w:ascii="Arial" w:hAnsi="Arial" w:cs="Arial"/>
          <w:highlight w:val="lightGray"/>
          <w:shd w:val="clear" w:color="auto" w:fill="FFFF66"/>
        </w:rPr>
        <w:t>…</w:t>
      </w:r>
      <w:proofErr w:type="gramStart"/>
      <w:r w:rsidRPr="00B65269">
        <w:rPr>
          <w:rFonts w:ascii="Arial" w:hAnsi="Arial" w:cs="Arial"/>
          <w:highlight w:val="lightGray"/>
          <w:shd w:val="clear" w:color="auto" w:fill="FFFF66"/>
        </w:rPr>
        <w:t>…….</w:t>
      </w:r>
      <w:proofErr w:type="gramEnd"/>
      <w:r w:rsidRPr="00B65269">
        <w:rPr>
          <w:rFonts w:ascii="Arial" w:hAnsi="Arial" w:cs="Arial"/>
          <w:highlight w:val="lightGray"/>
          <w:shd w:val="clear" w:color="auto" w:fill="FFFF66"/>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77777777" w:rsidR="00CD361C" w:rsidRPr="00886A51" w:rsidRDefault="00CD361C" w:rsidP="001A1F3E">
      <w:pPr>
        <w:pStyle w:val="Odstavecseseznamem"/>
        <w:numPr>
          <w:ilvl w:val="0"/>
          <w:numId w:val="45"/>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029B253" w14:textId="77777777" w:rsidR="006C7C0E" w:rsidRDefault="006C7C0E" w:rsidP="00D3564F">
      <w:pPr>
        <w:spacing w:line="276" w:lineRule="auto"/>
        <w:jc w:val="both"/>
        <w:rPr>
          <w:rFonts w:ascii="Arial" w:hAnsi="Arial" w:cs="Arial"/>
        </w:rPr>
      </w:pPr>
    </w:p>
    <w:p w14:paraId="19067DCE" w14:textId="25BD09B2" w:rsidR="00D3564F" w:rsidRDefault="00A447B9" w:rsidP="00D3564F">
      <w:pPr>
        <w:spacing w:line="276" w:lineRule="auto"/>
        <w:jc w:val="both"/>
        <w:rPr>
          <w:rFonts w:ascii="Arial" w:hAnsi="Arial" w:cs="Arial"/>
        </w:rPr>
      </w:pPr>
      <w:r w:rsidRPr="004B7039">
        <w:rPr>
          <w:rFonts w:ascii="Arial" w:hAnsi="Arial" w:cs="Arial"/>
        </w:rPr>
        <w:t xml:space="preserve">V </w:t>
      </w:r>
      <w:r w:rsidR="00C16EED" w:rsidRPr="004B7039">
        <w:rPr>
          <w:rFonts w:ascii="Arial" w:hAnsi="Arial" w:cs="Arial"/>
        </w:rPr>
        <w:t>…………………….</w:t>
      </w:r>
      <w:r w:rsidR="00D17099" w:rsidRPr="004B7039">
        <w:rPr>
          <w:rFonts w:ascii="Arial" w:hAnsi="Arial" w:cs="Arial"/>
        </w:rPr>
        <w:t xml:space="preserve"> dne ……</w:t>
      </w:r>
      <w:proofErr w:type="gramStart"/>
      <w:r w:rsidR="00D17099" w:rsidRPr="004B7039">
        <w:rPr>
          <w:rFonts w:ascii="Arial" w:hAnsi="Arial" w:cs="Arial"/>
        </w:rPr>
        <w:t>…</w:t>
      </w:r>
      <w:r w:rsidRPr="004B7039">
        <w:rPr>
          <w:rFonts w:ascii="Arial" w:hAnsi="Arial" w:cs="Arial"/>
        </w:rPr>
        <w:t>….</w:t>
      </w:r>
      <w:proofErr w:type="gramEnd"/>
      <w:r w:rsidRPr="004B7039">
        <w:rPr>
          <w:rFonts w:ascii="Arial" w:hAnsi="Arial" w:cs="Arial"/>
        </w:rPr>
        <w:t>.</w:t>
      </w:r>
      <w:r w:rsidRPr="004B7039">
        <w:rPr>
          <w:rFonts w:ascii="Arial" w:hAnsi="Arial" w:cs="Arial"/>
        </w:rPr>
        <w:tab/>
      </w:r>
      <w:r w:rsidRPr="004B7039">
        <w:rPr>
          <w:rFonts w:ascii="Arial" w:hAnsi="Arial" w:cs="Arial"/>
        </w:rPr>
        <w:tab/>
      </w:r>
      <w:r w:rsidRPr="004B7039">
        <w:rPr>
          <w:rFonts w:ascii="Arial" w:hAnsi="Arial" w:cs="Arial"/>
        </w:rPr>
        <w:tab/>
        <w:t>V</w:t>
      </w:r>
      <w:r w:rsidR="005D46A6" w:rsidRPr="004B7039">
        <w:rPr>
          <w:rFonts w:ascii="Arial" w:hAnsi="Arial" w:cs="Arial"/>
        </w:rPr>
        <w:t> Karlových Varech</w:t>
      </w:r>
      <w:r w:rsidRPr="004B7039">
        <w:rPr>
          <w:rFonts w:ascii="Arial" w:hAnsi="Arial" w:cs="Arial"/>
        </w:rPr>
        <w:t xml:space="preserve"> dne ……</w:t>
      </w:r>
      <w:proofErr w:type="gramStart"/>
      <w:r w:rsidRPr="004B7039">
        <w:rPr>
          <w:rFonts w:ascii="Arial" w:hAnsi="Arial" w:cs="Arial"/>
        </w:rPr>
        <w:t>…….</w:t>
      </w:r>
      <w:proofErr w:type="gramEnd"/>
      <w:r w:rsidRPr="004B7039">
        <w:rPr>
          <w:rFonts w:ascii="Arial" w:hAnsi="Arial" w:cs="Arial"/>
        </w:rPr>
        <w:t>.</w:t>
      </w:r>
    </w:p>
    <w:p w14:paraId="227F9FA0" w14:textId="77777777" w:rsidR="00D3564F" w:rsidRPr="00F9290F" w:rsidRDefault="00D3564F" w:rsidP="00D3564F">
      <w:pPr>
        <w:spacing w:line="276" w:lineRule="auto"/>
        <w:jc w:val="both"/>
        <w:rPr>
          <w:rFonts w:ascii="Arial" w:hAnsi="Arial" w:cs="Arial"/>
          <w:b/>
        </w:rPr>
      </w:pPr>
    </w:p>
    <w:p w14:paraId="4FB796E5" w14:textId="77777777" w:rsidR="006C7C0E" w:rsidRDefault="00D17099" w:rsidP="00D3564F">
      <w:pPr>
        <w:pStyle w:val="BodyText21"/>
        <w:widowControl/>
        <w:spacing w:line="276" w:lineRule="auto"/>
        <w:ind w:left="426" w:hanging="426"/>
        <w:rPr>
          <w:rFonts w:ascii="Arial" w:hAnsi="Arial" w:cs="Arial"/>
          <w:snapToGrid/>
          <w:sz w:val="20"/>
        </w:rPr>
      </w:pPr>
      <w:r w:rsidRPr="00F9290F">
        <w:rPr>
          <w:rFonts w:ascii="Arial" w:hAnsi="Arial" w:cs="Arial"/>
          <w:snapToGrid/>
          <w:sz w:val="20"/>
        </w:rPr>
        <w:t xml:space="preserve">    </w:t>
      </w:r>
    </w:p>
    <w:p w14:paraId="08D9AE09" w14:textId="77777777" w:rsidR="006C7C0E" w:rsidRDefault="006C7C0E" w:rsidP="00D3564F">
      <w:pPr>
        <w:pStyle w:val="BodyText21"/>
        <w:widowControl/>
        <w:spacing w:line="276" w:lineRule="auto"/>
        <w:ind w:left="426" w:hanging="426"/>
        <w:rPr>
          <w:rFonts w:ascii="Arial" w:hAnsi="Arial" w:cs="Arial"/>
          <w:snapToGrid/>
          <w:sz w:val="20"/>
        </w:rPr>
      </w:pPr>
    </w:p>
    <w:p w14:paraId="000983F3" w14:textId="77777777" w:rsidR="006C7C0E" w:rsidRDefault="006C7C0E" w:rsidP="00D3564F">
      <w:pPr>
        <w:pStyle w:val="BodyText21"/>
        <w:widowControl/>
        <w:spacing w:line="276" w:lineRule="auto"/>
        <w:ind w:left="426" w:hanging="426"/>
        <w:rPr>
          <w:rFonts w:ascii="Arial" w:hAnsi="Arial" w:cs="Arial"/>
          <w:snapToGrid/>
          <w:sz w:val="20"/>
        </w:rPr>
      </w:pPr>
    </w:p>
    <w:p w14:paraId="066A9356" w14:textId="21F646DE" w:rsidR="00AB390E" w:rsidRDefault="00D17099" w:rsidP="00D3564F">
      <w:pPr>
        <w:pStyle w:val="BodyText21"/>
        <w:widowControl/>
        <w:spacing w:line="276" w:lineRule="auto"/>
        <w:ind w:left="426" w:hanging="426"/>
        <w:rPr>
          <w:rFonts w:ascii="Arial" w:hAnsi="Arial" w:cs="Arial"/>
          <w:b/>
          <w:sz w:val="20"/>
        </w:rPr>
      </w:pPr>
      <w:r w:rsidRPr="00F9290F">
        <w:rPr>
          <w:rFonts w:ascii="Arial" w:hAnsi="Arial" w:cs="Arial"/>
          <w:snapToGrid/>
          <w:sz w:val="20"/>
        </w:rPr>
        <w:t xml:space="preserve">   </w:t>
      </w:r>
      <w:r w:rsidRPr="00B65269">
        <w:rPr>
          <w:rFonts w:ascii="Arial" w:hAnsi="Arial" w:cs="Arial"/>
          <w:snapToGrid/>
          <w:sz w:val="20"/>
          <w:highlight w:val="lightGray"/>
          <w:shd w:val="clear" w:color="auto" w:fill="FFFF66"/>
        </w:rPr>
        <w:t>____________________________</w:t>
      </w:r>
      <w:r w:rsidRPr="00B65269">
        <w:rPr>
          <w:rFonts w:ascii="Arial" w:hAnsi="Arial" w:cs="Arial"/>
          <w:snapToGrid/>
          <w:sz w:val="20"/>
          <w:highlight w:val="lightGray"/>
          <w:shd w:val="clear" w:color="auto" w:fill="FFFF66"/>
        </w:rPr>
        <w:tab/>
      </w:r>
      <w:r w:rsidRPr="00B65269">
        <w:rPr>
          <w:rFonts w:ascii="Arial" w:hAnsi="Arial" w:cs="Arial"/>
          <w:snapToGrid/>
          <w:sz w:val="20"/>
          <w:highlight w:val="lightGray"/>
        </w:rPr>
        <w:tab/>
      </w:r>
      <w:r w:rsidRPr="00B65269">
        <w:rPr>
          <w:rFonts w:ascii="Arial" w:hAnsi="Arial" w:cs="Arial"/>
          <w:snapToGrid/>
          <w:sz w:val="20"/>
          <w:highlight w:val="lightGray"/>
        </w:rPr>
        <w:tab/>
        <w:t>__________</w:t>
      </w:r>
      <w:r w:rsidR="005D46A6" w:rsidRPr="00B65269">
        <w:rPr>
          <w:rFonts w:ascii="Arial" w:hAnsi="Arial" w:cs="Arial"/>
          <w:snapToGrid/>
          <w:sz w:val="20"/>
          <w:highlight w:val="lightGray"/>
        </w:rPr>
        <w:t>_____________________</w:t>
      </w:r>
      <w:r w:rsidRPr="00886A51">
        <w:rPr>
          <w:rFonts w:ascii="Arial" w:hAnsi="Arial" w:cs="Arial"/>
          <w:sz w:val="20"/>
        </w:rPr>
        <w:t xml:space="preserve">                   </w:t>
      </w:r>
      <w:r w:rsidR="00B92A3B" w:rsidRPr="00886A51">
        <w:rPr>
          <w:rFonts w:ascii="Arial" w:hAnsi="Arial" w:cs="Arial"/>
          <w:sz w:val="20"/>
        </w:rPr>
        <w:t xml:space="preserve"> </w:t>
      </w:r>
      <w:r w:rsidR="005D46A6" w:rsidRPr="00886A51">
        <w:rPr>
          <w:rFonts w:ascii="Arial" w:hAnsi="Arial" w:cs="Arial"/>
          <w:sz w:val="20"/>
        </w:rPr>
        <w:t xml:space="preserve">   zhotovitel</w:t>
      </w:r>
      <w:r w:rsidRPr="00886A51">
        <w:rPr>
          <w:rFonts w:ascii="Arial" w:hAnsi="Arial" w:cs="Arial"/>
          <w:sz w:val="20"/>
        </w:rPr>
        <w:t xml:space="preserve">   </w:t>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D25C01">
        <w:rPr>
          <w:rFonts w:ascii="Arial" w:hAnsi="Arial" w:cs="Arial"/>
          <w:sz w:val="20"/>
        </w:rPr>
        <w:t xml:space="preserve">            </w:t>
      </w:r>
      <w:r w:rsidR="00AB390E">
        <w:rPr>
          <w:rFonts w:ascii="Arial" w:hAnsi="Arial" w:cs="Arial"/>
          <w:sz w:val="20"/>
        </w:rPr>
        <w:t>objednatel</w:t>
      </w:r>
      <w:r w:rsidRPr="00886A51">
        <w:rPr>
          <w:rFonts w:ascii="Arial" w:hAnsi="Arial" w:cs="Arial"/>
          <w:sz w:val="20"/>
        </w:rPr>
        <w:tab/>
      </w:r>
      <w:r w:rsidRPr="00886A51">
        <w:rPr>
          <w:rFonts w:ascii="Arial" w:hAnsi="Arial" w:cs="Arial"/>
          <w:sz w:val="20"/>
        </w:rPr>
        <w:tab/>
      </w:r>
      <w:r w:rsidRPr="00AB390E">
        <w:rPr>
          <w:rFonts w:ascii="Arial" w:hAnsi="Arial" w:cs="Arial"/>
          <w:sz w:val="20"/>
        </w:rPr>
        <w:t xml:space="preserve">                  </w:t>
      </w:r>
      <w:r w:rsidR="005D46A6" w:rsidRPr="00AB390E">
        <w:rPr>
          <w:rFonts w:ascii="Arial" w:hAnsi="Arial" w:cs="Arial"/>
          <w:sz w:val="20"/>
        </w:rPr>
        <w:t xml:space="preserve">                         </w:t>
      </w:r>
    </w:p>
    <w:sectPr w:rsidR="00AB390E" w:rsidSect="006C7C0E">
      <w:headerReference w:type="default" r:id="rId9"/>
      <w:footerReference w:type="default" r:id="rId10"/>
      <w:pgSz w:w="11906" w:h="16838"/>
      <w:pgMar w:top="2694" w:right="1417" w:bottom="2410" w:left="1417"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A958" w14:textId="77777777" w:rsidR="00F311F4" w:rsidRDefault="00F311F4" w:rsidP="005019F3">
      <w:r>
        <w:separator/>
      </w:r>
    </w:p>
  </w:endnote>
  <w:endnote w:type="continuationSeparator" w:id="0">
    <w:p w14:paraId="294EDE68" w14:textId="77777777" w:rsidR="00F311F4" w:rsidRDefault="00F311F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4D24" w14:textId="77777777" w:rsidR="00F311F4" w:rsidRPr="00787CF2" w:rsidRDefault="00F311F4" w:rsidP="00D7781F">
    <w:pPr>
      <w:pStyle w:val="Zhlav"/>
    </w:pPr>
    <w:r w:rsidRPr="00787CF2">
      <w:t xml:space="preserve">                                                                                           </w:t>
    </w:r>
  </w:p>
  <w:p w14:paraId="5227EEEB" w14:textId="401B3A95" w:rsidR="00F311F4" w:rsidRDefault="00F311F4" w:rsidP="00D7781F">
    <w:pPr>
      <w:pStyle w:val="Zhlav"/>
    </w:pPr>
  </w:p>
  <w:p w14:paraId="2952BE3B" w14:textId="77777777" w:rsidR="00F311F4" w:rsidRPr="00787CF2" w:rsidRDefault="00F311F4" w:rsidP="00D7781F">
    <w:pPr>
      <w:pStyle w:val="Zhlav"/>
    </w:pPr>
  </w:p>
  <w:p w14:paraId="5AA8E2D8" w14:textId="70E2A930" w:rsidR="00F311F4" w:rsidRPr="0050631F" w:rsidRDefault="00F311F4">
    <w:pPr>
      <w:pStyle w:val="Zpat"/>
      <w:jc w:val="center"/>
      <w:rPr>
        <w:rFonts w:ascii="Arial" w:hAnsi="Arial" w:cs="Arial"/>
        <w:caps/>
      </w:rPr>
    </w:pPr>
    <w:r w:rsidRPr="0050631F">
      <w:rPr>
        <w:rFonts w:ascii="Arial" w:hAnsi="Arial" w:cs="Arial"/>
        <w:caps/>
      </w:rPr>
      <w:fldChar w:fldCharType="begin"/>
    </w:r>
    <w:r w:rsidRPr="0050631F">
      <w:rPr>
        <w:rFonts w:ascii="Arial" w:hAnsi="Arial" w:cs="Arial"/>
        <w:caps/>
      </w:rPr>
      <w:instrText>PAGE   \* MERGEFORMAT</w:instrText>
    </w:r>
    <w:r w:rsidRPr="0050631F">
      <w:rPr>
        <w:rFonts w:ascii="Arial" w:hAnsi="Arial" w:cs="Arial"/>
        <w:caps/>
      </w:rPr>
      <w:fldChar w:fldCharType="separate"/>
    </w:r>
    <w:r w:rsidRPr="0050631F">
      <w:rPr>
        <w:rFonts w:ascii="Arial" w:hAnsi="Arial" w:cs="Arial"/>
        <w:caps/>
        <w:noProof/>
      </w:rPr>
      <w:t>34</w:t>
    </w:r>
    <w:r w:rsidRPr="0050631F">
      <w:rPr>
        <w:rFonts w:ascii="Arial" w:hAnsi="Arial" w:cs="Arial"/>
        <w:caps/>
      </w:rPr>
      <w:fldChar w:fldCharType="end"/>
    </w:r>
  </w:p>
  <w:p w14:paraId="7DC353E8" w14:textId="77777777" w:rsidR="00F311F4" w:rsidRDefault="00F311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462E" w14:textId="77777777" w:rsidR="00F311F4" w:rsidRDefault="00F311F4" w:rsidP="005019F3">
      <w:r>
        <w:separator/>
      </w:r>
    </w:p>
  </w:footnote>
  <w:footnote w:type="continuationSeparator" w:id="0">
    <w:p w14:paraId="3109176A" w14:textId="77777777" w:rsidR="00F311F4" w:rsidRDefault="00F311F4"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A2EA" w14:textId="5E6129EA" w:rsidR="00F311F4" w:rsidRPr="00787CF2" w:rsidRDefault="00F311F4" w:rsidP="00A852D0">
    <w:pPr>
      <w:pStyle w:val="Zhlav"/>
      <w:ind w:left="-284"/>
    </w:pPr>
    <w:r>
      <w:rPr>
        <w:rFonts w:ascii="Arial" w:hAnsi="Arial" w:cs="Arial"/>
        <w:noProof/>
        <w:sz w:val="16"/>
        <w:szCs w:val="16"/>
      </w:rPr>
      <w:drawing>
        <wp:anchor distT="0" distB="0" distL="114300" distR="114300" simplePos="0" relativeHeight="251659264" behindDoc="1" locked="0" layoutInCell="1" allowOverlap="1" wp14:anchorId="5091D88A" wp14:editId="1B4C7244">
          <wp:simplePos x="0" y="0"/>
          <wp:positionH relativeFrom="margin">
            <wp:align>left</wp:align>
          </wp:positionH>
          <wp:positionV relativeFrom="paragraph">
            <wp:posOffset>229235</wp:posOffset>
          </wp:positionV>
          <wp:extent cx="5400675" cy="615315"/>
          <wp:effectExtent l="0" t="0" r="9525" b="0"/>
          <wp:wrapTight wrapText="bothSides">
            <wp:wrapPolygon edited="0">
              <wp:start x="0" y="0"/>
              <wp:lineTo x="0" y="20731"/>
              <wp:lineTo x="21562" y="20731"/>
              <wp:lineTo x="21562"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5315"/>
                  </a:xfrm>
                  <a:prstGeom prst="rect">
                    <a:avLst/>
                  </a:prstGeom>
                  <a:noFill/>
                </pic:spPr>
              </pic:pic>
            </a:graphicData>
          </a:graphic>
          <wp14:sizeRelH relativeFrom="margin">
            <wp14:pctWidth>0</wp14:pctWidth>
          </wp14:sizeRelH>
        </wp:anchor>
      </w:drawing>
    </w:r>
    <w:r w:rsidRPr="00787CF2">
      <w:t xml:space="preserve">                                                                                         </w:t>
    </w:r>
  </w:p>
  <w:p w14:paraId="766D9B34" w14:textId="15C438B2" w:rsidR="00F311F4" w:rsidRPr="00787CF2" w:rsidRDefault="00F311F4" w:rsidP="00787CF2">
    <w:pPr>
      <w:pStyle w:val="Zhlav"/>
    </w:pPr>
    <w:r w:rsidRPr="00787CF2">
      <w:tab/>
    </w:r>
    <w:r>
      <w:t xml:space="preserve">             </w:t>
    </w:r>
    <w:r w:rsidRPr="00787C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077145"/>
    <w:multiLevelType w:val="hybridMultilevel"/>
    <w:tmpl w:val="8E9C9BB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3835D0"/>
    <w:multiLevelType w:val="hybridMultilevel"/>
    <w:tmpl w:val="6F685048"/>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7"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9"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1" w15:restartNumberingAfterBreak="0">
    <w:nsid w:val="0C681F2D"/>
    <w:multiLevelType w:val="hybridMultilevel"/>
    <w:tmpl w:val="5D9C86F2"/>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5"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45F405E"/>
    <w:multiLevelType w:val="hybridMultilevel"/>
    <w:tmpl w:val="14A4141E"/>
    <w:lvl w:ilvl="0" w:tplc="DC30CD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7A96B2F"/>
    <w:multiLevelType w:val="hybridMultilevel"/>
    <w:tmpl w:val="613CBA06"/>
    <w:lvl w:ilvl="0" w:tplc="04050017">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97D1373"/>
    <w:multiLevelType w:val="hybridMultilevel"/>
    <w:tmpl w:val="8E76F1EE"/>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CA30DE"/>
    <w:multiLevelType w:val="hybridMultilevel"/>
    <w:tmpl w:val="F6023492"/>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30"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DC04BBE"/>
    <w:multiLevelType w:val="hybridMultilevel"/>
    <w:tmpl w:val="1624DA28"/>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4"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1111D4E"/>
    <w:multiLevelType w:val="hybridMultilevel"/>
    <w:tmpl w:val="FDFEBF84"/>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35995E46"/>
    <w:multiLevelType w:val="hybridMultilevel"/>
    <w:tmpl w:val="BA56073E"/>
    <w:lvl w:ilvl="0" w:tplc="8460CAC8">
      <w:start w:val="1"/>
      <w:numFmt w:val="bullet"/>
      <w:lvlText w:val="-"/>
      <w:lvlJc w:val="left"/>
      <w:pPr>
        <w:tabs>
          <w:tab w:val="num" w:pos="624"/>
        </w:tabs>
        <w:ind w:left="624" w:hanging="624"/>
      </w:pPr>
      <w:rPr>
        <w:rFonts w:ascii="Sitka Small" w:hAnsi="Sitka Smal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4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2877A93"/>
    <w:multiLevelType w:val="hybridMultilevel"/>
    <w:tmpl w:val="15F0F4D4"/>
    <w:lvl w:ilvl="0" w:tplc="02082BDA">
      <w:start w:val="1"/>
      <w:numFmt w:val="lowerLetter"/>
      <w:lvlText w:val="%1)"/>
      <w:lvlJc w:val="left"/>
      <w:pPr>
        <w:ind w:left="2880" w:hanging="360"/>
      </w:pPr>
      <w:rPr>
        <w:rFonts w:hint="default"/>
        <w:b w:val="0"/>
        <w:i w:val="0"/>
        <w:color w:val="auto"/>
        <w:sz w:val="20"/>
        <w:szCs w:val="2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8"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1"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5"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6"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7"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311688E"/>
    <w:multiLevelType w:val="hybridMultilevel"/>
    <w:tmpl w:val="E0025878"/>
    <w:lvl w:ilvl="0" w:tplc="9D428FCA">
      <w:start w:val="1"/>
      <w:numFmt w:val="bullet"/>
      <w:lvlText w:val="-"/>
      <w:lvlJc w:val="left"/>
      <w:pPr>
        <w:ind w:left="862" w:hanging="360"/>
      </w:pPr>
      <w:rPr>
        <w:rFonts w:ascii="Courier New" w:hAnsi="Courier New"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2"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6A676D"/>
    <w:multiLevelType w:val="hybridMultilevel"/>
    <w:tmpl w:val="3E664C0C"/>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E594FED"/>
    <w:multiLevelType w:val="hybridMultilevel"/>
    <w:tmpl w:val="F3025E44"/>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F726682"/>
    <w:multiLevelType w:val="hybridMultilevel"/>
    <w:tmpl w:val="A56ED834"/>
    <w:lvl w:ilvl="0" w:tplc="9D428FC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0C40212"/>
    <w:multiLevelType w:val="hybridMultilevel"/>
    <w:tmpl w:val="29D6752E"/>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0D81485"/>
    <w:multiLevelType w:val="hybridMultilevel"/>
    <w:tmpl w:val="B4046C00"/>
    <w:lvl w:ilvl="0" w:tplc="9D428FCA">
      <w:start w:val="1"/>
      <w:numFmt w:val="bullet"/>
      <w:lvlText w:val="-"/>
      <w:lvlJc w:val="left"/>
      <w:pPr>
        <w:ind w:left="1288" w:hanging="360"/>
      </w:pPr>
      <w:rPr>
        <w:rFonts w:ascii="Courier New" w:hAnsi="Courier New"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68"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0" w15:restartNumberingAfterBreak="0">
    <w:nsid w:val="68C63BF8"/>
    <w:multiLevelType w:val="hybridMultilevel"/>
    <w:tmpl w:val="96BC1C3C"/>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73CA6DD8"/>
    <w:multiLevelType w:val="singleLevel"/>
    <w:tmpl w:val="4B7A108E"/>
    <w:lvl w:ilvl="0">
      <w:start w:val="1"/>
      <w:numFmt w:val="lowerLetter"/>
      <w:lvlText w:val="%1)"/>
      <w:lvlJc w:val="left"/>
      <w:pPr>
        <w:tabs>
          <w:tab w:val="num" w:pos="1698"/>
        </w:tabs>
        <w:ind w:left="1698" w:hanging="705"/>
      </w:pPr>
      <w:rPr>
        <w:rFonts w:hint="default"/>
      </w:rPr>
    </w:lvl>
  </w:abstractNum>
  <w:abstractNum w:abstractNumId="75" w15:restartNumberingAfterBreak="0">
    <w:nsid w:val="74DF6F96"/>
    <w:multiLevelType w:val="hybridMultilevel"/>
    <w:tmpl w:val="4106DC3C"/>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9"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79426134">
    <w:abstractNumId w:val="62"/>
  </w:num>
  <w:num w:numId="2" w16cid:durableId="148402872">
    <w:abstractNumId w:val="60"/>
  </w:num>
  <w:num w:numId="3" w16cid:durableId="337470037">
    <w:abstractNumId w:val="76"/>
  </w:num>
  <w:num w:numId="4" w16cid:durableId="1101532104">
    <w:abstractNumId w:val="77"/>
  </w:num>
  <w:num w:numId="5" w16cid:durableId="1356076156">
    <w:abstractNumId w:val="34"/>
  </w:num>
  <w:num w:numId="6" w16cid:durableId="316762048">
    <w:abstractNumId w:val="61"/>
  </w:num>
  <w:num w:numId="7" w16cid:durableId="2059934548">
    <w:abstractNumId w:val="48"/>
  </w:num>
  <w:num w:numId="8" w16cid:durableId="1414083415">
    <w:abstractNumId w:val="58"/>
  </w:num>
  <w:num w:numId="9" w16cid:durableId="1418330579">
    <w:abstractNumId w:val="72"/>
  </w:num>
  <w:num w:numId="10" w16cid:durableId="1085149494">
    <w:abstractNumId w:val="42"/>
  </w:num>
  <w:num w:numId="11" w16cid:durableId="2107967920">
    <w:abstractNumId w:val="49"/>
  </w:num>
  <w:num w:numId="12" w16cid:durableId="1947075358">
    <w:abstractNumId w:val="17"/>
  </w:num>
  <w:num w:numId="13" w16cid:durableId="1777827057">
    <w:abstractNumId w:val="6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16cid:durableId="934290561">
    <w:abstractNumId w:val="9"/>
  </w:num>
  <w:num w:numId="15" w16cid:durableId="1850561290">
    <w:abstractNumId w:val="45"/>
  </w:num>
  <w:num w:numId="16" w16cid:durableId="1122184946">
    <w:abstractNumId w:val="15"/>
  </w:num>
  <w:num w:numId="17" w16cid:durableId="2009366213">
    <w:abstractNumId w:val="13"/>
  </w:num>
  <w:num w:numId="18" w16cid:durableId="1214850773">
    <w:abstractNumId w:val="4"/>
  </w:num>
  <w:num w:numId="19" w16cid:durableId="1831628113">
    <w:abstractNumId w:val="19"/>
  </w:num>
  <w:num w:numId="20" w16cid:durableId="122970487">
    <w:abstractNumId w:val="12"/>
  </w:num>
  <w:num w:numId="21" w16cid:durableId="2109152926">
    <w:abstractNumId w:val="46"/>
  </w:num>
  <w:num w:numId="22" w16cid:durableId="1560745636">
    <w:abstractNumId w:val="54"/>
  </w:num>
  <w:num w:numId="23" w16cid:durableId="815298817">
    <w:abstractNumId w:val="35"/>
  </w:num>
  <w:num w:numId="24" w16cid:durableId="464468290">
    <w:abstractNumId w:val="2"/>
  </w:num>
  <w:num w:numId="25" w16cid:durableId="1161774806">
    <w:abstractNumId w:val="43"/>
  </w:num>
  <w:num w:numId="26" w16cid:durableId="220218927">
    <w:abstractNumId w:val="56"/>
  </w:num>
  <w:num w:numId="27" w16cid:durableId="1823890329">
    <w:abstractNumId w:val="7"/>
  </w:num>
  <w:num w:numId="28" w16cid:durableId="553975872">
    <w:abstractNumId w:val="53"/>
  </w:num>
  <w:num w:numId="29" w16cid:durableId="2137481863">
    <w:abstractNumId w:val="57"/>
  </w:num>
  <w:num w:numId="30" w16cid:durableId="949513708">
    <w:abstractNumId w:val="23"/>
  </w:num>
  <w:num w:numId="31" w16cid:durableId="87385280">
    <w:abstractNumId w:val="68"/>
  </w:num>
  <w:num w:numId="32" w16cid:durableId="1645619566">
    <w:abstractNumId w:val="37"/>
  </w:num>
  <w:num w:numId="33" w16cid:durableId="528881504">
    <w:abstractNumId w:val="18"/>
  </w:num>
  <w:num w:numId="34" w16cid:durableId="1621296780">
    <w:abstractNumId w:val="41"/>
  </w:num>
  <w:num w:numId="35" w16cid:durableId="402794604">
    <w:abstractNumId w:val="6"/>
  </w:num>
  <w:num w:numId="36" w16cid:durableId="2112167924">
    <w:abstractNumId w:val="10"/>
  </w:num>
  <w:num w:numId="37" w16cid:durableId="1161579001">
    <w:abstractNumId w:val="74"/>
  </w:num>
  <w:num w:numId="38" w16cid:durableId="990210945">
    <w:abstractNumId w:val="26"/>
  </w:num>
  <w:num w:numId="39" w16cid:durableId="268045466">
    <w:abstractNumId w:val="21"/>
  </w:num>
  <w:num w:numId="40" w16cid:durableId="637492123">
    <w:abstractNumId w:val="78"/>
  </w:num>
  <w:num w:numId="41" w16cid:durableId="1127209">
    <w:abstractNumId w:val="70"/>
  </w:num>
  <w:num w:numId="42" w16cid:durableId="2006392054">
    <w:abstractNumId w:val="5"/>
  </w:num>
  <w:num w:numId="43" w16cid:durableId="2035576098">
    <w:abstractNumId w:val="33"/>
  </w:num>
  <w:num w:numId="44" w16cid:durableId="1035957843">
    <w:abstractNumId w:val="38"/>
  </w:num>
  <w:num w:numId="45" w16cid:durableId="1501652762">
    <w:abstractNumId w:val="44"/>
  </w:num>
  <w:num w:numId="46" w16cid:durableId="258224855">
    <w:abstractNumId w:val="79"/>
  </w:num>
  <w:num w:numId="47" w16cid:durableId="571501752">
    <w:abstractNumId w:val="32"/>
  </w:num>
  <w:num w:numId="48" w16cid:durableId="208806490">
    <w:abstractNumId w:val="52"/>
  </w:num>
  <w:num w:numId="49" w16cid:durableId="663970711">
    <w:abstractNumId w:val="67"/>
  </w:num>
  <w:num w:numId="50" w16cid:durableId="424542241">
    <w:abstractNumId w:val="25"/>
  </w:num>
  <w:num w:numId="51" w16cid:durableId="249700799">
    <w:abstractNumId w:val="3"/>
  </w:num>
  <w:num w:numId="52" w16cid:durableId="982467141">
    <w:abstractNumId w:val="28"/>
  </w:num>
  <w:num w:numId="53" w16cid:durableId="2115133268">
    <w:abstractNumId w:val="65"/>
  </w:num>
  <w:num w:numId="54" w16cid:durableId="46954941">
    <w:abstractNumId w:val="63"/>
  </w:num>
  <w:num w:numId="55" w16cid:durableId="1372878107">
    <w:abstractNumId w:val="24"/>
  </w:num>
  <w:num w:numId="56" w16cid:durableId="1566911115">
    <w:abstractNumId w:val="50"/>
  </w:num>
  <w:num w:numId="57" w16cid:durableId="1191531436">
    <w:abstractNumId w:val="69"/>
  </w:num>
  <w:num w:numId="58" w16cid:durableId="475100808">
    <w:abstractNumId w:val="27"/>
  </w:num>
  <w:num w:numId="59" w16cid:durableId="110325314">
    <w:abstractNumId w:val="71"/>
  </w:num>
  <w:num w:numId="60" w16cid:durableId="746391001">
    <w:abstractNumId w:val="73"/>
  </w:num>
  <w:num w:numId="61" w16cid:durableId="979845961">
    <w:abstractNumId w:val="55"/>
  </w:num>
  <w:num w:numId="62" w16cid:durableId="1133911475">
    <w:abstractNumId w:val="29"/>
  </w:num>
  <w:num w:numId="63" w16cid:durableId="381557359">
    <w:abstractNumId w:val="40"/>
  </w:num>
  <w:num w:numId="64" w16cid:durableId="1134715669">
    <w:abstractNumId w:val="8"/>
  </w:num>
  <w:num w:numId="65" w16cid:durableId="1408841623">
    <w:abstractNumId w:val="14"/>
  </w:num>
  <w:num w:numId="66" w16cid:durableId="968438646">
    <w:abstractNumId w:val="51"/>
  </w:num>
  <w:num w:numId="67" w16cid:durableId="362052609">
    <w:abstractNumId w:val="31"/>
  </w:num>
  <w:num w:numId="68" w16cid:durableId="1764643696">
    <w:abstractNumId w:val="66"/>
  </w:num>
  <w:num w:numId="69" w16cid:durableId="96488647">
    <w:abstractNumId w:val="75"/>
  </w:num>
  <w:num w:numId="70" w16cid:durableId="1791122449">
    <w:abstractNumId w:val="36"/>
  </w:num>
  <w:num w:numId="71" w16cid:durableId="511336341">
    <w:abstractNumId w:val="11"/>
  </w:num>
  <w:num w:numId="72" w16cid:durableId="1515654280">
    <w:abstractNumId w:val="64"/>
  </w:num>
  <w:num w:numId="73" w16cid:durableId="1615207541">
    <w:abstractNumId w:val="30"/>
  </w:num>
  <w:num w:numId="74" w16cid:durableId="550574624">
    <w:abstractNumId w:val="20"/>
  </w:num>
  <w:num w:numId="75" w16cid:durableId="1094400604">
    <w:abstractNumId w:val="1"/>
  </w:num>
  <w:num w:numId="76" w16cid:durableId="316153714">
    <w:abstractNumId w:val="16"/>
  </w:num>
  <w:num w:numId="77" w16cid:durableId="1458186547">
    <w:abstractNumId w:val="22"/>
  </w:num>
  <w:num w:numId="78" w16cid:durableId="268126763">
    <w:abstractNumId w:val="47"/>
  </w:num>
  <w:num w:numId="79" w16cid:durableId="381247308">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5C5"/>
    <w:rsid w:val="000035B0"/>
    <w:rsid w:val="00003DF2"/>
    <w:rsid w:val="00010B75"/>
    <w:rsid w:val="0001285C"/>
    <w:rsid w:val="00014680"/>
    <w:rsid w:val="000150F1"/>
    <w:rsid w:val="00015242"/>
    <w:rsid w:val="0002006F"/>
    <w:rsid w:val="000205CA"/>
    <w:rsid w:val="00020C84"/>
    <w:rsid w:val="00021985"/>
    <w:rsid w:val="00021EA8"/>
    <w:rsid w:val="00023212"/>
    <w:rsid w:val="00024819"/>
    <w:rsid w:val="000315F0"/>
    <w:rsid w:val="00041D83"/>
    <w:rsid w:val="00041DD4"/>
    <w:rsid w:val="0004235F"/>
    <w:rsid w:val="00042DF3"/>
    <w:rsid w:val="00045BB2"/>
    <w:rsid w:val="00046D86"/>
    <w:rsid w:val="000470D4"/>
    <w:rsid w:val="00047DE9"/>
    <w:rsid w:val="0005164D"/>
    <w:rsid w:val="000530E4"/>
    <w:rsid w:val="0005413D"/>
    <w:rsid w:val="00056A03"/>
    <w:rsid w:val="000641A0"/>
    <w:rsid w:val="00064DEF"/>
    <w:rsid w:val="00065A4B"/>
    <w:rsid w:val="000678B1"/>
    <w:rsid w:val="000725CF"/>
    <w:rsid w:val="0007631E"/>
    <w:rsid w:val="00076931"/>
    <w:rsid w:val="00077A02"/>
    <w:rsid w:val="00080E38"/>
    <w:rsid w:val="00081B96"/>
    <w:rsid w:val="00086E3F"/>
    <w:rsid w:val="00087BC2"/>
    <w:rsid w:val="0009207D"/>
    <w:rsid w:val="00094767"/>
    <w:rsid w:val="0009536A"/>
    <w:rsid w:val="000968F3"/>
    <w:rsid w:val="000A06AE"/>
    <w:rsid w:val="000A0A45"/>
    <w:rsid w:val="000A361D"/>
    <w:rsid w:val="000A4E39"/>
    <w:rsid w:val="000A5109"/>
    <w:rsid w:val="000A6142"/>
    <w:rsid w:val="000A7630"/>
    <w:rsid w:val="000B1A67"/>
    <w:rsid w:val="000B50CB"/>
    <w:rsid w:val="000C01E4"/>
    <w:rsid w:val="000C2208"/>
    <w:rsid w:val="000C23F5"/>
    <w:rsid w:val="000C27DB"/>
    <w:rsid w:val="000C30D8"/>
    <w:rsid w:val="000C4382"/>
    <w:rsid w:val="000C55AF"/>
    <w:rsid w:val="000C6DCC"/>
    <w:rsid w:val="000C7912"/>
    <w:rsid w:val="000D38EF"/>
    <w:rsid w:val="000D5F8B"/>
    <w:rsid w:val="000E05FD"/>
    <w:rsid w:val="000E1324"/>
    <w:rsid w:val="000E4157"/>
    <w:rsid w:val="000E439A"/>
    <w:rsid w:val="000E4CD3"/>
    <w:rsid w:val="000E4FA6"/>
    <w:rsid w:val="000F1AE3"/>
    <w:rsid w:val="000F2865"/>
    <w:rsid w:val="000F651D"/>
    <w:rsid w:val="001009C1"/>
    <w:rsid w:val="00102338"/>
    <w:rsid w:val="00104411"/>
    <w:rsid w:val="00105201"/>
    <w:rsid w:val="00106E7B"/>
    <w:rsid w:val="00107B96"/>
    <w:rsid w:val="00116548"/>
    <w:rsid w:val="00116C2D"/>
    <w:rsid w:val="001205EC"/>
    <w:rsid w:val="001206B9"/>
    <w:rsid w:val="00121817"/>
    <w:rsid w:val="0012606F"/>
    <w:rsid w:val="001310A3"/>
    <w:rsid w:val="001313DA"/>
    <w:rsid w:val="00132A01"/>
    <w:rsid w:val="001334C9"/>
    <w:rsid w:val="00133C49"/>
    <w:rsid w:val="001345AE"/>
    <w:rsid w:val="001400E7"/>
    <w:rsid w:val="0014290C"/>
    <w:rsid w:val="0014316E"/>
    <w:rsid w:val="001473C6"/>
    <w:rsid w:val="00150929"/>
    <w:rsid w:val="00150E5E"/>
    <w:rsid w:val="001513FB"/>
    <w:rsid w:val="00152BE5"/>
    <w:rsid w:val="001531F3"/>
    <w:rsid w:val="001549AE"/>
    <w:rsid w:val="00154F4A"/>
    <w:rsid w:val="00157AAF"/>
    <w:rsid w:val="00160230"/>
    <w:rsid w:val="00160B6A"/>
    <w:rsid w:val="00163804"/>
    <w:rsid w:val="00165072"/>
    <w:rsid w:val="001653D9"/>
    <w:rsid w:val="00167233"/>
    <w:rsid w:val="00173655"/>
    <w:rsid w:val="00174FA6"/>
    <w:rsid w:val="00175D84"/>
    <w:rsid w:val="00175E18"/>
    <w:rsid w:val="00176BFD"/>
    <w:rsid w:val="00183024"/>
    <w:rsid w:val="00183F45"/>
    <w:rsid w:val="00185673"/>
    <w:rsid w:val="0018657A"/>
    <w:rsid w:val="00191A17"/>
    <w:rsid w:val="00192265"/>
    <w:rsid w:val="00192280"/>
    <w:rsid w:val="00192597"/>
    <w:rsid w:val="00192A0B"/>
    <w:rsid w:val="001941E8"/>
    <w:rsid w:val="00196657"/>
    <w:rsid w:val="001A1F3E"/>
    <w:rsid w:val="001A2511"/>
    <w:rsid w:val="001A41F6"/>
    <w:rsid w:val="001A486F"/>
    <w:rsid w:val="001A6ADC"/>
    <w:rsid w:val="001B0345"/>
    <w:rsid w:val="001B2C10"/>
    <w:rsid w:val="001B354C"/>
    <w:rsid w:val="001B3D44"/>
    <w:rsid w:val="001B7112"/>
    <w:rsid w:val="001B78DF"/>
    <w:rsid w:val="001C1A77"/>
    <w:rsid w:val="001C34CF"/>
    <w:rsid w:val="001C3707"/>
    <w:rsid w:val="001C72A9"/>
    <w:rsid w:val="001D36F8"/>
    <w:rsid w:val="001D4B11"/>
    <w:rsid w:val="001D4E8B"/>
    <w:rsid w:val="001D5530"/>
    <w:rsid w:val="001E083B"/>
    <w:rsid w:val="001E1BE4"/>
    <w:rsid w:val="001E1CC7"/>
    <w:rsid w:val="001E25F4"/>
    <w:rsid w:val="001E3CCA"/>
    <w:rsid w:val="001E54D2"/>
    <w:rsid w:val="001E5800"/>
    <w:rsid w:val="001E7400"/>
    <w:rsid w:val="001E7FE5"/>
    <w:rsid w:val="001F0CD4"/>
    <w:rsid w:val="001F1C6F"/>
    <w:rsid w:val="001F23EF"/>
    <w:rsid w:val="001F2F07"/>
    <w:rsid w:val="001F6893"/>
    <w:rsid w:val="001F6FFB"/>
    <w:rsid w:val="001F7188"/>
    <w:rsid w:val="001F7D98"/>
    <w:rsid w:val="002016B7"/>
    <w:rsid w:val="00202515"/>
    <w:rsid w:val="0020499B"/>
    <w:rsid w:val="002056C3"/>
    <w:rsid w:val="002077D2"/>
    <w:rsid w:val="0021166B"/>
    <w:rsid w:val="002137DA"/>
    <w:rsid w:val="00222BE6"/>
    <w:rsid w:val="0022303D"/>
    <w:rsid w:val="00226C48"/>
    <w:rsid w:val="002328F6"/>
    <w:rsid w:val="002343A6"/>
    <w:rsid w:val="002352F1"/>
    <w:rsid w:val="00236A74"/>
    <w:rsid w:val="00237F53"/>
    <w:rsid w:val="0024128E"/>
    <w:rsid w:val="00241B78"/>
    <w:rsid w:val="00242C78"/>
    <w:rsid w:val="00243CDD"/>
    <w:rsid w:val="00244818"/>
    <w:rsid w:val="00244B3E"/>
    <w:rsid w:val="00246711"/>
    <w:rsid w:val="002519B8"/>
    <w:rsid w:val="00252140"/>
    <w:rsid w:val="00252E36"/>
    <w:rsid w:val="002534B3"/>
    <w:rsid w:val="00253689"/>
    <w:rsid w:val="002563C3"/>
    <w:rsid w:val="002570DE"/>
    <w:rsid w:val="002578A6"/>
    <w:rsid w:val="00260418"/>
    <w:rsid w:val="0026214A"/>
    <w:rsid w:val="00266A97"/>
    <w:rsid w:val="00267424"/>
    <w:rsid w:val="00270718"/>
    <w:rsid w:val="00271DD7"/>
    <w:rsid w:val="0027238A"/>
    <w:rsid w:val="00272F2E"/>
    <w:rsid w:val="00274B8A"/>
    <w:rsid w:val="0028021E"/>
    <w:rsid w:val="0028038E"/>
    <w:rsid w:val="00281F2F"/>
    <w:rsid w:val="00282135"/>
    <w:rsid w:val="002832CF"/>
    <w:rsid w:val="00284399"/>
    <w:rsid w:val="0028689A"/>
    <w:rsid w:val="00290481"/>
    <w:rsid w:val="00292233"/>
    <w:rsid w:val="002924D6"/>
    <w:rsid w:val="00296190"/>
    <w:rsid w:val="002966D6"/>
    <w:rsid w:val="002A2248"/>
    <w:rsid w:val="002A3520"/>
    <w:rsid w:val="002A44FE"/>
    <w:rsid w:val="002A4FD7"/>
    <w:rsid w:val="002A652C"/>
    <w:rsid w:val="002A7DA6"/>
    <w:rsid w:val="002B33EB"/>
    <w:rsid w:val="002B5772"/>
    <w:rsid w:val="002B76BE"/>
    <w:rsid w:val="002B7F54"/>
    <w:rsid w:val="002C06D7"/>
    <w:rsid w:val="002C3791"/>
    <w:rsid w:val="002C49CF"/>
    <w:rsid w:val="002C5E2B"/>
    <w:rsid w:val="002C6E80"/>
    <w:rsid w:val="002C7157"/>
    <w:rsid w:val="002C7898"/>
    <w:rsid w:val="002C7DF5"/>
    <w:rsid w:val="002D0C15"/>
    <w:rsid w:val="002D2600"/>
    <w:rsid w:val="002D6D19"/>
    <w:rsid w:val="002D771A"/>
    <w:rsid w:val="002D7FCE"/>
    <w:rsid w:val="002E0DF6"/>
    <w:rsid w:val="002E3367"/>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7DF"/>
    <w:rsid w:val="003121ED"/>
    <w:rsid w:val="003135AC"/>
    <w:rsid w:val="0031408C"/>
    <w:rsid w:val="00314AB0"/>
    <w:rsid w:val="00321C55"/>
    <w:rsid w:val="00323666"/>
    <w:rsid w:val="0032512B"/>
    <w:rsid w:val="00325A97"/>
    <w:rsid w:val="00325BEB"/>
    <w:rsid w:val="00326A21"/>
    <w:rsid w:val="00326DDC"/>
    <w:rsid w:val="00326F4B"/>
    <w:rsid w:val="00330C30"/>
    <w:rsid w:val="003338F7"/>
    <w:rsid w:val="003379BD"/>
    <w:rsid w:val="003413B7"/>
    <w:rsid w:val="00344ACA"/>
    <w:rsid w:val="00347035"/>
    <w:rsid w:val="00350557"/>
    <w:rsid w:val="00357BB1"/>
    <w:rsid w:val="00357E2F"/>
    <w:rsid w:val="0036465A"/>
    <w:rsid w:val="00366499"/>
    <w:rsid w:val="003701B3"/>
    <w:rsid w:val="00370D1B"/>
    <w:rsid w:val="00371F8A"/>
    <w:rsid w:val="003750BD"/>
    <w:rsid w:val="0037728B"/>
    <w:rsid w:val="00380EA9"/>
    <w:rsid w:val="00384BFC"/>
    <w:rsid w:val="00385DD4"/>
    <w:rsid w:val="00386660"/>
    <w:rsid w:val="0038695F"/>
    <w:rsid w:val="00386BC4"/>
    <w:rsid w:val="00387AD6"/>
    <w:rsid w:val="0039045B"/>
    <w:rsid w:val="003A01B2"/>
    <w:rsid w:val="003A0DDD"/>
    <w:rsid w:val="003A2CC2"/>
    <w:rsid w:val="003B09E4"/>
    <w:rsid w:val="003B24DD"/>
    <w:rsid w:val="003B466E"/>
    <w:rsid w:val="003B491E"/>
    <w:rsid w:val="003B51BB"/>
    <w:rsid w:val="003C13B4"/>
    <w:rsid w:val="003C1641"/>
    <w:rsid w:val="003C287B"/>
    <w:rsid w:val="003C2CE6"/>
    <w:rsid w:val="003C3890"/>
    <w:rsid w:val="003C412E"/>
    <w:rsid w:val="003C5D45"/>
    <w:rsid w:val="003C6123"/>
    <w:rsid w:val="003D0F99"/>
    <w:rsid w:val="003D3D1D"/>
    <w:rsid w:val="003D42CD"/>
    <w:rsid w:val="003D4745"/>
    <w:rsid w:val="003D56B4"/>
    <w:rsid w:val="003D5FF9"/>
    <w:rsid w:val="003E0DC6"/>
    <w:rsid w:val="003E6037"/>
    <w:rsid w:val="003E76AE"/>
    <w:rsid w:val="003F1D40"/>
    <w:rsid w:val="003F5763"/>
    <w:rsid w:val="003F6268"/>
    <w:rsid w:val="00402379"/>
    <w:rsid w:val="00402AB5"/>
    <w:rsid w:val="004059E6"/>
    <w:rsid w:val="0040688C"/>
    <w:rsid w:val="00410254"/>
    <w:rsid w:val="00411639"/>
    <w:rsid w:val="00413B14"/>
    <w:rsid w:val="00415660"/>
    <w:rsid w:val="004157C9"/>
    <w:rsid w:val="00417DED"/>
    <w:rsid w:val="00421FC2"/>
    <w:rsid w:val="00422262"/>
    <w:rsid w:val="004223FC"/>
    <w:rsid w:val="00423145"/>
    <w:rsid w:val="00424154"/>
    <w:rsid w:val="004243D9"/>
    <w:rsid w:val="00424962"/>
    <w:rsid w:val="00426FE3"/>
    <w:rsid w:val="004275B4"/>
    <w:rsid w:val="00430450"/>
    <w:rsid w:val="0043199E"/>
    <w:rsid w:val="00432862"/>
    <w:rsid w:val="00433F10"/>
    <w:rsid w:val="004367E4"/>
    <w:rsid w:val="00436D80"/>
    <w:rsid w:val="00442EF6"/>
    <w:rsid w:val="004434BE"/>
    <w:rsid w:val="00443E91"/>
    <w:rsid w:val="0044583C"/>
    <w:rsid w:val="004513B9"/>
    <w:rsid w:val="00456002"/>
    <w:rsid w:val="004570F6"/>
    <w:rsid w:val="0046484E"/>
    <w:rsid w:val="0046692E"/>
    <w:rsid w:val="004672AA"/>
    <w:rsid w:val="00471B4E"/>
    <w:rsid w:val="00472E3D"/>
    <w:rsid w:val="00473BB3"/>
    <w:rsid w:val="00477FEA"/>
    <w:rsid w:val="00481E54"/>
    <w:rsid w:val="00482966"/>
    <w:rsid w:val="00483756"/>
    <w:rsid w:val="004838F8"/>
    <w:rsid w:val="00483A91"/>
    <w:rsid w:val="00485CC2"/>
    <w:rsid w:val="0048762C"/>
    <w:rsid w:val="00487BFF"/>
    <w:rsid w:val="004907CA"/>
    <w:rsid w:val="00492984"/>
    <w:rsid w:val="00495C84"/>
    <w:rsid w:val="004A1AD8"/>
    <w:rsid w:val="004A2586"/>
    <w:rsid w:val="004A4878"/>
    <w:rsid w:val="004A6789"/>
    <w:rsid w:val="004A7BF0"/>
    <w:rsid w:val="004B008A"/>
    <w:rsid w:val="004B4D7E"/>
    <w:rsid w:val="004B6499"/>
    <w:rsid w:val="004B6A70"/>
    <w:rsid w:val="004B7039"/>
    <w:rsid w:val="004C071A"/>
    <w:rsid w:val="004C252C"/>
    <w:rsid w:val="004C7B3D"/>
    <w:rsid w:val="004D17C1"/>
    <w:rsid w:val="004D4357"/>
    <w:rsid w:val="004D470E"/>
    <w:rsid w:val="004D6116"/>
    <w:rsid w:val="004D6453"/>
    <w:rsid w:val="004D7369"/>
    <w:rsid w:val="004E09A0"/>
    <w:rsid w:val="004E2C84"/>
    <w:rsid w:val="004E6A8F"/>
    <w:rsid w:val="004F0DB2"/>
    <w:rsid w:val="004F371E"/>
    <w:rsid w:val="004F5C49"/>
    <w:rsid w:val="004F60B6"/>
    <w:rsid w:val="005019F3"/>
    <w:rsid w:val="005027FA"/>
    <w:rsid w:val="00503270"/>
    <w:rsid w:val="00504015"/>
    <w:rsid w:val="0050631F"/>
    <w:rsid w:val="005107A8"/>
    <w:rsid w:val="0051442A"/>
    <w:rsid w:val="00521640"/>
    <w:rsid w:val="00522B18"/>
    <w:rsid w:val="005231D6"/>
    <w:rsid w:val="005327D4"/>
    <w:rsid w:val="00532EC4"/>
    <w:rsid w:val="00534CC0"/>
    <w:rsid w:val="00537C04"/>
    <w:rsid w:val="00542563"/>
    <w:rsid w:val="0054324A"/>
    <w:rsid w:val="00543E29"/>
    <w:rsid w:val="00547EE0"/>
    <w:rsid w:val="00550B33"/>
    <w:rsid w:val="00554503"/>
    <w:rsid w:val="005568D9"/>
    <w:rsid w:val="00556969"/>
    <w:rsid w:val="00556F18"/>
    <w:rsid w:val="00561348"/>
    <w:rsid w:val="0056150F"/>
    <w:rsid w:val="0057152E"/>
    <w:rsid w:val="005718E9"/>
    <w:rsid w:val="0057404D"/>
    <w:rsid w:val="005740B3"/>
    <w:rsid w:val="00575224"/>
    <w:rsid w:val="0058099B"/>
    <w:rsid w:val="005809FA"/>
    <w:rsid w:val="0058395D"/>
    <w:rsid w:val="00583D8C"/>
    <w:rsid w:val="005842BD"/>
    <w:rsid w:val="00584533"/>
    <w:rsid w:val="0058699B"/>
    <w:rsid w:val="00586C36"/>
    <w:rsid w:val="005871FB"/>
    <w:rsid w:val="00587751"/>
    <w:rsid w:val="005878D0"/>
    <w:rsid w:val="00590EA3"/>
    <w:rsid w:val="005A022F"/>
    <w:rsid w:val="005A4AC1"/>
    <w:rsid w:val="005B0676"/>
    <w:rsid w:val="005B0A19"/>
    <w:rsid w:val="005B5FF1"/>
    <w:rsid w:val="005B6399"/>
    <w:rsid w:val="005B7288"/>
    <w:rsid w:val="005C1F03"/>
    <w:rsid w:val="005C218E"/>
    <w:rsid w:val="005C52D3"/>
    <w:rsid w:val="005C616D"/>
    <w:rsid w:val="005C7BF4"/>
    <w:rsid w:val="005D05A8"/>
    <w:rsid w:val="005D0E00"/>
    <w:rsid w:val="005D2129"/>
    <w:rsid w:val="005D2EDD"/>
    <w:rsid w:val="005D46A6"/>
    <w:rsid w:val="005D5F4E"/>
    <w:rsid w:val="005D7091"/>
    <w:rsid w:val="005D73F0"/>
    <w:rsid w:val="005E2D8A"/>
    <w:rsid w:val="005E540F"/>
    <w:rsid w:val="005F2764"/>
    <w:rsid w:val="006001E7"/>
    <w:rsid w:val="006003C3"/>
    <w:rsid w:val="00602E4B"/>
    <w:rsid w:val="00603D58"/>
    <w:rsid w:val="00605BB3"/>
    <w:rsid w:val="00605EFB"/>
    <w:rsid w:val="00607C15"/>
    <w:rsid w:val="006158DB"/>
    <w:rsid w:val="00616653"/>
    <w:rsid w:val="00616F33"/>
    <w:rsid w:val="00617BDA"/>
    <w:rsid w:val="0062170F"/>
    <w:rsid w:val="0062261B"/>
    <w:rsid w:val="00625E62"/>
    <w:rsid w:val="00626CB9"/>
    <w:rsid w:val="0062713F"/>
    <w:rsid w:val="006277E4"/>
    <w:rsid w:val="00630437"/>
    <w:rsid w:val="00631552"/>
    <w:rsid w:val="006328BC"/>
    <w:rsid w:val="006341C2"/>
    <w:rsid w:val="00637D44"/>
    <w:rsid w:val="00641CE6"/>
    <w:rsid w:val="006523CF"/>
    <w:rsid w:val="00652EF4"/>
    <w:rsid w:val="00656FD6"/>
    <w:rsid w:val="00657288"/>
    <w:rsid w:val="0066087E"/>
    <w:rsid w:val="0066186D"/>
    <w:rsid w:val="00664094"/>
    <w:rsid w:val="00664BA2"/>
    <w:rsid w:val="00667A61"/>
    <w:rsid w:val="00670F53"/>
    <w:rsid w:val="0067106F"/>
    <w:rsid w:val="006743AD"/>
    <w:rsid w:val="006813EF"/>
    <w:rsid w:val="00681C09"/>
    <w:rsid w:val="00686BAB"/>
    <w:rsid w:val="0068757F"/>
    <w:rsid w:val="00692ED2"/>
    <w:rsid w:val="00693807"/>
    <w:rsid w:val="006939C2"/>
    <w:rsid w:val="0069410F"/>
    <w:rsid w:val="00695059"/>
    <w:rsid w:val="00695230"/>
    <w:rsid w:val="006A07FF"/>
    <w:rsid w:val="006A12C8"/>
    <w:rsid w:val="006A4821"/>
    <w:rsid w:val="006A6844"/>
    <w:rsid w:val="006B0D1D"/>
    <w:rsid w:val="006B34CB"/>
    <w:rsid w:val="006B760F"/>
    <w:rsid w:val="006C163B"/>
    <w:rsid w:val="006C2156"/>
    <w:rsid w:val="006C57E0"/>
    <w:rsid w:val="006C6ABA"/>
    <w:rsid w:val="006C7603"/>
    <w:rsid w:val="006C7963"/>
    <w:rsid w:val="006C7C0E"/>
    <w:rsid w:val="006D1EAC"/>
    <w:rsid w:val="006D2B01"/>
    <w:rsid w:val="006D2B86"/>
    <w:rsid w:val="006E0DB1"/>
    <w:rsid w:val="006E1092"/>
    <w:rsid w:val="006E18A3"/>
    <w:rsid w:val="006E29F2"/>
    <w:rsid w:val="006E4BA0"/>
    <w:rsid w:val="006E5665"/>
    <w:rsid w:val="006E6DFD"/>
    <w:rsid w:val="006F0F5A"/>
    <w:rsid w:val="006F210E"/>
    <w:rsid w:val="00702268"/>
    <w:rsid w:val="00706AC2"/>
    <w:rsid w:val="0071177C"/>
    <w:rsid w:val="00715801"/>
    <w:rsid w:val="00721345"/>
    <w:rsid w:val="0072287C"/>
    <w:rsid w:val="00723C0B"/>
    <w:rsid w:val="00723E34"/>
    <w:rsid w:val="007251EF"/>
    <w:rsid w:val="00725287"/>
    <w:rsid w:val="00725B71"/>
    <w:rsid w:val="00726DA3"/>
    <w:rsid w:val="007273ED"/>
    <w:rsid w:val="007302FB"/>
    <w:rsid w:val="0073075E"/>
    <w:rsid w:val="00730B8F"/>
    <w:rsid w:val="00731259"/>
    <w:rsid w:val="00733402"/>
    <w:rsid w:val="0073511E"/>
    <w:rsid w:val="00735327"/>
    <w:rsid w:val="00736818"/>
    <w:rsid w:val="00742411"/>
    <w:rsid w:val="00742C07"/>
    <w:rsid w:val="00743C83"/>
    <w:rsid w:val="00745764"/>
    <w:rsid w:val="007471B4"/>
    <w:rsid w:val="00747727"/>
    <w:rsid w:val="00751CDF"/>
    <w:rsid w:val="00753ED2"/>
    <w:rsid w:val="007551AF"/>
    <w:rsid w:val="00756192"/>
    <w:rsid w:val="00760B4C"/>
    <w:rsid w:val="00766F6F"/>
    <w:rsid w:val="00767F98"/>
    <w:rsid w:val="00774505"/>
    <w:rsid w:val="007745D5"/>
    <w:rsid w:val="0078038C"/>
    <w:rsid w:val="00780FC4"/>
    <w:rsid w:val="00781523"/>
    <w:rsid w:val="00783179"/>
    <w:rsid w:val="00783A34"/>
    <w:rsid w:val="00784841"/>
    <w:rsid w:val="00784EAA"/>
    <w:rsid w:val="00787CF2"/>
    <w:rsid w:val="00787E41"/>
    <w:rsid w:val="007903DF"/>
    <w:rsid w:val="00790ABA"/>
    <w:rsid w:val="00794236"/>
    <w:rsid w:val="007953EE"/>
    <w:rsid w:val="00796505"/>
    <w:rsid w:val="0079680C"/>
    <w:rsid w:val="007970FD"/>
    <w:rsid w:val="007A0720"/>
    <w:rsid w:val="007A0873"/>
    <w:rsid w:val="007A37F8"/>
    <w:rsid w:val="007A4273"/>
    <w:rsid w:val="007A4F73"/>
    <w:rsid w:val="007A7A82"/>
    <w:rsid w:val="007C2CD7"/>
    <w:rsid w:val="007C4C60"/>
    <w:rsid w:val="007C567E"/>
    <w:rsid w:val="007D1553"/>
    <w:rsid w:val="007D1A5C"/>
    <w:rsid w:val="007D6714"/>
    <w:rsid w:val="007E16FF"/>
    <w:rsid w:val="007E245E"/>
    <w:rsid w:val="007E31AE"/>
    <w:rsid w:val="007E3C84"/>
    <w:rsid w:val="007E7C3E"/>
    <w:rsid w:val="007E7DB3"/>
    <w:rsid w:val="007F0D0E"/>
    <w:rsid w:val="007F1B5F"/>
    <w:rsid w:val="007F3046"/>
    <w:rsid w:val="007F3B75"/>
    <w:rsid w:val="007F6408"/>
    <w:rsid w:val="007F7B28"/>
    <w:rsid w:val="00806F5B"/>
    <w:rsid w:val="0080730F"/>
    <w:rsid w:val="008102C3"/>
    <w:rsid w:val="0081439F"/>
    <w:rsid w:val="0081456A"/>
    <w:rsid w:val="008167A2"/>
    <w:rsid w:val="00817168"/>
    <w:rsid w:val="00821280"/>
    <w:rsid w:val="00822487"/>
    <w:rsid w:val="00822B1D"/>
    <w:rsid w:val="00824F12"/>
    <w:rsid w:val="00825EAD"/>
    <w:rsid w:val="0083562D"/>
    <w:rsid w:val="00835BF7"/>
    <w:rsid w:val="0083664A"/>
    <w:rsid w:val="00842664"/>
    <w:rsid w:val="00842983"/>
    <w:rsid w:val="00842E7B"/>
    <w:rsid w:val="00843163"/>
    <w:rsid w:val="00845981"/>
    <w:rsid w:val="00846024"/>
    <w:rsid w:val="00847D86"/>
    <w:rsid w:val="00847E72"/>
    <w:rsid w:val="0085276D"/>
    <w:rsid w:val="008533C6"/>
    <w:rsid w:val="0085427A"/>
    <w:rsid w:val="00854423"/>
    <w:rsid w:val="0085469F"/>
    <w:rsid w:val="008550D8"/>
    <w:rsid w:val="00855776"/>
    <w:rsid w:val="00856456"/>
    <w:rsid w:val="0085654E"/>
    <w:rsid w:val="0085676C"/>
    <w:rsid w:val="008602FF"/>
    <w:rsid w:val="00860B8A"/>
    <w:rsid w:val="008625B1"/>
    <w:rsid w:val="00862C6E"/>
    <w:rsid w:val="00865272"/>
    <w:rsid w:val="008663EB"/>
    <w:rsid w:val="00872EF8"/>
    <w:rsid w:val="008830C0"/>
    <w:rsid w:val="00883AB1"/>
    <w:rsid w:val="00885E75"/>
    <w:rsid w:val="00886A51"/>
    <w:rsid w:val="0089068D"/>
    <w:rsid w:val="00892B66"/>
    <w:rsid w:val="00892CD2"/>
    <w:rsid w:val="0089455B"/>
    <w:rsid w:val="0089500C"/>
    <w:rsid w:val="00897644"/>
    <w:rsid w:val="008A105A"/>
    <w:rsid w:val="008A2C15"/>
    <w:rsid w:val="008A684F"/>
    <w:rsid w:val="008A6D47"/>
    <w:rsid w:val="008A719E"/>
    <w:rsid w:val="008A7CF8"/>
    <w:rsid w:val="008B268F"/>
    <w:rsid w:val="008B3BF9"/>
    <w:rsid w:val="008B4166"/>
    <w:rsid w:val="008B4186"/>
    <w:rsid w:val="008B608D"/>
    <w:rsid w:val="008C7F51"/>
    <w:rsid w:val="008D1998"/>
    <w:rsid w:val="008D3A6B"/>
    <w:rsid w:val="008E0CC9"/>
    <w:rsid w:val="008E3A02"/>
    <w:rsid w:val="008E7AFC"/>
    <w:rsid w:val="008F045E"/>
    <w:rsid w:val="008F3CF3"/>
    <w:rsid w:val="008F465D"/>
    <w:rsid w:val="008F4CA1"/>
    <w:rsid w:val="008F5D9C"/>
    <w:rsid w:val="008F64F6"/>
    <w:rsid w:val="00902895"/>
    <w:rsid w:val="00904A60"/>
    <w:rsid w:val="00904C36"/>
    <w:rsid w:val="009051DA"/>
    <w:rsid w:val="00905B47"/>
    <w:rsid w:val="00906197"/>
    <w:rsid w:val="00911461"/>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39BE"/>
    <w:rsid w:val="00955D28"/>
    <w:rsid w:val="00960114"/>
    <w:rsid w:val="00964E3E"/>
    <w:rsid w:val="00966194"/>
    <w:rsid w:val="00970C17"/>
    <w:rsid w:val="0097210A"/>
    <w:rsid w:val="009722C9"/>
    <w:rsid w:val="00975D9E"/>
    <w:rsid w:val="009771C7"/>
    <w:rsid w:val="009841BD"/>
    <w:rsid w:val="00984C28"/>
    <w:rsid w:val="00984CDF"/>
    <w:rsid w:val="00990F18"/>
    <w:rsid w:val="009912D3"/>
    <w:rsid w:val="00991803"/>
    <w:rsid w:val="009918EC"/>
    <w:rsid w:val="00993CE1"/>
    <w:rsid w:val="0099454D"/>
    <w:rsid w:val="00994B07"/>
    <w:rsid w:val="009954A4"/>
    <w:rsid w:val="00996F5C"/>
    <w:rsid w:val="009A0441"/>
    <w:rsid w:val="009A103C"/>
    <w:rsid w:val="009A64E9"/>
    <w:rsid w:val="009B02B1"/>
    <w:rsid w:val="009B03BB"/>
    <w:rsid w:val="009B3080"/>
    <w:rsid w:val="009B5CED"/>
    <w:rsid w:val="009C0ADD"/>
    <w:rsid w:val="009C296F"/>
    <w:rsid w:val="009C43BA"/>
    <w:rsid w:val="009C5330"/>
    <w:rsid w:val="009C6300"/>
    <w:rsid w:val="009C72F5"/>
    <w:rsid w:val="009D0F74"/>
    <w:rsid w:val="009E6BF7"/>
    <w:rsid w:val="009E6D2F"/>
    <w:rsid w:val="009E786C"/>
    <w:rsid w:val="009F10D8"/>
    <w:rsid w:val="009F1F3B"/>
    <w:rsid w:val="009F65D1"/>
    <w:rsid w:val="009F758E"/>
    <w:rsid w:val="00A00079"/>
    <w:rsid w:val="00A027D6"/>
    <w:rsid w:val="00A0348A"/>
    <w:rsid w:val="00A03521"/>
    <w:rsid w:val="00A11C6B"/>
    <w:rsid w:val="00A14150"/>
    <w:rsid w:val="00A16C27"/>
    <w:rsid w:val="00A16D92"/>
    <w:rsid w:val="00A212E2"/>
    <w:rsid w:val="00A212EB"/>
    <w:rsid w:val="00A223FE"/>
    <w:rsid w:val="00A23210"/>
    <w:rsid w:val="00A25382"/>
    <w:rsid w:val="00A27840"/>
    <w:rsid w:val="00A308B0"/>
    <w:rsid w:val="00A32462"/>
    <w:rsid w:val="00A33A59"/>
    <w:rsid w:val="00A33F73"/>
    <w:rsid w:val="00A34BAE"/>
    <w:rsid w:val="00A35757"/>
    <w:rsid w:val="00A378BA"/>
    <w:rsid w:val="00A414E7"/>
    <w:rsid w:val="00A41B44"/>
    <w:rsid w:val="00A41C5B"/>
    <w:rsid w:val="00A43318"/>
    <w:rsid w:val="00A434E4"/>
    <w:rsid w:val="00A447B9"/>
    <w:rsid w:val="00A464B5"/>
    <w:rsid w:val="00A5149D"/>
    <w:rsid w:val="00A52355"/>
    <w:rsid w:val="00A5264F"/>
    <w:rsid w:val="00A63D0A"/>
    <w:rsid w:val="00A6451A"/>
    <w:rsid w:val="00A659CF"/>
    <w:rsid w:val="00A71965"/>
    <w:rsid w:val="00A71F0E"/>
    <w:rsid w:val="00A7395C"/>
    <w:rsid w:val="00A7449C"/>
    <w:rsid w:val="00A74FAF"/>
    <w:rsid w:val="00A825F7"/>
    <w:rsid w:val="00A8290B"/>
    <w:rsid w:val="00A8457B"/>
    <w:rsid w:val="00A852D0"/>
    <w:rsid w:val="00A85E57"/>
    <w:rsid w:val="00A86387"/>
    <w:rsid w:val="00A90BF5"/>
    <w:rsid w:val="00A91966"/>
    <w:rsid w:val="00A926DB"/>
    <w:rsid w:val="00A94BC5"/>
    <w:rsid w:val="00AA615B"/>
    <w:rsid w:val="00AA624E"/>
    <w:rsid w:val="00AB23AA"/>
    <w:rsid w:val="00AB390E"/>
    <w:rsid w:val="00AB464C"/>
    <w:rsid w:val="00AB7989"/>
    <w:rsid w:val="00AC6CDE"/>
    <w:rsid w:val="00AD6F44"/>
    <w:rsid w:val="00AE0441"/>
    <w:rsid w:val="00AE10EC"/>
    <w:rsid w:val="00AE20D3"/>
    <w:rsid w:val="00AE4516"/>
    <w:rsid w:val="00AE6468"/>
    <w:rsid w:val="00AE67CA"/>
    <w:rsid w:val="00AE796A"/>
    <w:rsid w:val="00AF2633"/>
    <w:rsid w:val="00AF4752"/>
    <w:rsid w:val="00AF4845"/>
    <w:rsid w:val="00AF557F"/>
    <w:rsid w:val="00AF6E71"/>
    <w:rsid w:val="00AF70DF"/>
    <w:rsid w:val="00AF7B06"/>
    <w:rsid w:val="00B04DD5"/>
    <w:rsid w:val="00B05BB5"/>
    <w:rsid w:val="00B0745A"/>
    <w:rsid w:val="00B12017"/>
    <w:rsid w:val="00B1384B"/>
    <w:rsid w:val="00B16342"/>
    <w:rsid w:val="00B21927"/>
    <w:rsid w:val="00B21DC6"/>
    <w:rsid w:val="00B2364E"/>
    <w:rsid w:val="00B2732B"/>
    <w:rsid w:val="00B30583"/>
    <w:rsid w:val="00B32DF7"/>
    <w:rsid w:val="00B337D6"/>
    <w:rsid w:val="00B348A6"/>
    <w:rsid w:val="00B3656C"/>
    <w:rsid w:val="00B37A76"/>
    <w:rsid w:val="00B40076"/>
    <w:rsid w:val="00B41C6A"/>
    <w:rsid w:val="00B463D4"/>
    <w:rsid w:val="00B466CA"/>
    <w:rsid w:val="00B520AC"/>
    <w:rsid w:val="00B52A1F"/>
    <w:rsid w:val="00B53A33"/>
    <w:rsid w:val="00B55984"/>
    <w:rsid w:val="00B56E20"/>
    <w:rsid w:val="00B624DF"/>
    <w:rsid w:val="00B64B4C"/>
    <w:rsid w:val="00B65269"/>
    <w:rsid w:val="00B65B54"/>
    <w:rsid w:val="00B65D5A"/>
    <w:rsid w:val="00B670C6"/>
    <w:rsid w:val="00B67933"/>
    <w:rsid w:val="00B72181"/>
    <w:rsid w:val="00B7396A"/>
    <w:rsid w:val="00B76167"/>
    <w:rsid w:val="00B80BDF"/>
    <w:rsid w:val="00B83155"/>
    <w:rsid w:val="00B8350D"/>
    <w:rsid w:val="00B8611D"/>
    <w:rsid w:val="00B8729A"/>
    <w:rsid w:val="00B92A3B"/>
    <w:rsid w:val="00B93D87"/>
    <w:rsid w:val="00B93FB6"/>
    <w:rsid w:val="00B96A4D"/>
    <w:rsid w:val="00BA06BC"/>
    <w:rsid w:val="00BA12B6"/>
    <w:rsid w:val="00BA216D"/>
    <w:rsid w:val="00BA42D7"/>
    <w:rsid w:val="00BA5AEB"/>
    <w:rsid w:val="00BB150D"/>
    <w:rsid w:val="00BB4535"/>
    <w:rsid w:val="00BB4647"/>
    <w:rsid w:val="00BB593D"/>
    <w:rsid w:val="00BB6207"/>
    <w:rsid w:val="00BC0A5C"/>
    <w:rsid w:val="00BC143B"/>
    <w:rsid w:val="00BC4347"/>
    <w:rsid w:val="00BC5C0D"/>
    <w:rsid w:val="00BC6553"/>
    <w:rsid w:val="00BD0A5C"/>
    <w:rsid w:val="00BD250C"/>
    <w:rsid w:val="00BD7920"/>
    <w:rsid w:val="00BD7F02"/>
    <w:rsid w:val="00BE20DB"/>
    <w:rsid w:val="00BE2A54"/>
    <w:rsid w:val="00BE5586"/>
    <w:rsid w:val="00BE6161"/>
    <w:rsid w:val="00BE75EF"/>
    <w:rsid w:val="00BE776F"/>
    <w:rsid w:val="00BF00F8"/>
    <w:rsid w:val="00BF06AB"/>
    <w:rsid w:val="00BF22C6"/>
    <w:rsid w:val="00BF2C28"/>
    <w:rsid w:val="00BF3AAF"/>
    <w:rsid w:val="00BF45EB"/>
    <w:rsid w:val="00BF5DE2"/>
    <w:rsid w:val="00BF6ABD"/>
    <w:rsid w:val="00BF7EF3"/>
    <w:rsid w:val="00C04CF9"/>
    <w:rsid w:val="00C05B3C"/>
    <w:rsid w:val="00C12DD3"/>
    <w:rsid w:val="00C14238"/>
    <w:rsid w:val="00C15898"/>
    <w:rsid w:val="00C16EED"/>
    <w:rsid w:val="00C20C5A"/>
    <w:rsid w:val="00C20F1F"/>
    <w:rsid w:val="00C2244B"/>
    <w:rsid w:val="00C229D3"/>
    <w:rsid w:val="00C234E2"/>
    <w:rsid w:val="00C2398A"/>
    <w:rsid w:val="00C23C06"/>
    <w:rsid w:val="00C2405D"/>
    <w:rsid w:val="00C313C5"/>
    <w:rsid w:val="00C33841"/>
    <w:rsid w:val="00C37322"/>
    <w:rsid w:val="00C379F3"/>
    <w:rsid w:val="00C41BAE"/>
    <w:rsid w:val="00C4392D"/>
    <w:rsid w:val="00C47436"/>
    <w:rsid w:val="00C52E12"/>
    <w:rsid w:val="00C567BB"/>
    <w:rsid w:val="00C56C07"/>
    <w:rsid w:val="00C57562"/>
    <w:rsid w:val="00C61048"/>
    <w:rsid w:val="00C63B72"/>
    <w:rsid w:val="00C670F2"/>
    <w:rsid w:val="00C71088"/>
    <w:rsid w:val="00C71C83"/>
    <w:rsid w:val="00C74624"/>
    <w:rsid w:val="00C8160E"/>
    <w:rsid w:val="00C87315"/>
    <w:rsid w:val="00C90246"/>
    <w:rsid w:val="00C9184D"/>
    <w:rsid w:val="00C94386"/>
    <w:rsid w:val="00C94BA6"/>
    <w:rsid w:val="00C965E9"/>
    <w:rsid w:val="00CA4317"/>
    <w:rsid w:val="00CA5E1F"/>
    <w:rsid w:val="00CA7626"/>
    <w:rsid w:val="00CB1035"/>
    <w:rsid w:val="00CB34F0"/>
    <w:rsid w:val="00CB769F"/>
    <w:rsid w:val="00CC2D78"/>
    <w:rsid w:val="00CC33C9"/>
    <w:rsid w:val="00CC36EE"/>
    <w:rsid w:val="00CC5F5E"/>
    <w:rsid w:val="00CC60E4"/>
    <w:rsid w:val="00CD0F13"/>
    <w:rsid w:val="00CD24C6"/>
    <w:rsid w:val="00CD2CF8"/>
    <w:rsid w:val="00CD361C"/>
    <w:rsid w:val="00CD383F"/>
    <w:rsid w:val="00CD3FF1"/>
    <w:rsid w:val="00CD450A"/>
    <w:rsid w:val="00CD50AC"/>
    <w:rsid w:val="00CE006F"/>
    <w:rsid w:val="00CE470A"/>
    <w:rsid w:val="00CE7673"/>
    <w:rsid w:val="00CF12C4"/>
    <w:rsid w:val="00CF5798"/>
    <w:rsid w:val="00CF641A"/>
    <w:rsid w:val="00D0069E"/>
    <w:rsid w:val="00D00BD3"/>
    <w:rsid w:val="00D02E41"/>
    <w:rsid w:val="00D03EDE"/>
    <w:rsid w:val="00D0561A"/>
    <w:rsid w:val="00D10C4A"/>
    <w:rsid w:val="00D13255"/>
    <w:rsid w:val="00D154F1"/>
    <w:rsid w:val="00D15C73"/>
    <w:rsid w:val="00D17099"/>
    <w:rsid w:val="00D23657"/>
    <w:rsid w:val="00D23D78"/>
    <w:rsid w:val="00D25125"/>
    <w:rsid w:val="00D25C01"/>
    <w:rsid w:val="00D264D0"/>
    <w:rsid w:val="00D26FB1"/>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772B"/>
    <w:rsid w:val="00D501BD"/>
    <w:rsid w:val="00D5241E"/>
    <w:rsid w:val="00D563BC"/>
    <w:rsid w:val="00D62D81"/>
    <w:rsid w:val="00D655B6"/>
    <w:rsid w:val="00D73AD2"/>
    <w:rsid w:val="00D74A41"/>
    <w:rsid w:val="00D74F09"/>
    <w:rsid w:val="00D7781F"/>
    <w:rsid w:val="00D81107"/>
    <w:rsid w:val="00D82C41"/>
    <w:rsid w:val="00D87542"/>
    <w:rsid w:val="00D92677"/>
    <w:rsid w:val="00D97A8F"/>
    <w:rsid w:val="00DA03D5"/>
    <w:rsid w:val="00DA29CD"/>
    <w:rsid w:val="00DA6769"/>
    <w:rsid w:val="00DB0BBE"/>
    <w:rsid w:val="00DB1C10"/>
    <w:rsid w:val="00DB2A36"/>
    <w:rsid w:val="00DB4BBC"/>
    <w:rsid w:val="00DC0BD7"/>
    <w:rsid w:val="00DC2ECD"/>
    <w:rsid w:val="00DC4148"/>
    <w:rsid w:val="00DC7C1D"/>
    <w:rsid w:val="00DD0B2D"/>
    <w:rsid w:val="00DD14EB"/>
    <w:rsid w:val="00DD27AE"/>
    <w:rsid w:val="00DD4270"/>
    <w:rsid w:val="00DD4EE3"/>
    <w:rsid w:val="00DD6879"/>
    <w:rsid w:val="00DE2473"/>
    <w:rsid w:val="00DE37BD"/>
    <w:rsid w:val="00DE485A"/>
    <w:rsid w:val="00DE64CE"/>
    <w:rsid w:val="00DE7824"/>
    <w:rsid w:val="00DF0319"/>
    <w:rsid w:val="00DF064C"/>
    <w:rsid w:val="00DF0AAB"/>
    <w:rsid w:val="00DF0FF3"/>
    <w:rsid w:val="00DF1FF4"/>
    <w:rsid w:val="00DF3A5A"/>
    <w:rsid w:val="00DF5F3C"/>
    <w:rsid w:val="00DF6BA3"/>
    <w:rsid w:val="00DF7EB4"/>
    <w:rsid w:val="00E0007F"/>
    <w:rsid w:val="00E00214"/>
    <w:rsid w:val="00E003B8"/>
    <w:rsid w:val="00E014D0"/>
    <w:rsid w:val="00E023A5"/>
    <w:rsid w:val="00E02AE8"/>
    <w:rsid w:val="00E04C2E"/>
    <w:rsid w:val="00E052F5"/>
    <w:rsid w:val="00E0646A"/>
    <w:rsid w:val="00E06B61"/>
    <w:rsid w:val="00E078A6"/>
    <w:rsid w:val="00E10437"/>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6BA0"/>
    <w:rsid w:val="00E36CB3"/>
    <w:rsid w:val="00E44D1E"/>
    <w:rsid w:val="00E46ED4"/>
    <w:rsid w:val="00E47233"/>
    <w:rsid w:val="00E47A7F"/>
    <w:rsid w:val="00E508FD"/>
    <w:rsid w:val="00E50C16"/>
    <w:rsid w:val="00E51637"/>
    <w:rsid w:val="00E538CA"/>
    <w:rsid w:val="00E547B6"/>
    <w:rsid w:val="00E54EA9"/>
    <w:rsid w:val="00E56A27"/>
    <w:rsid w:val="00E612D3"/>
    <w:rsid w:val="00E61FA9"/>
    <w:rsid w:val="00E629DF"/>
    <w:rsid w:val="00E65FE4"/>
    <w:rsid w:val="00E6623A"/>
    <w:rsid w:val="00E67588"/>
    <w:rsid w:val="00E7218C"/>
    <w:rsid w:val="00E7218E"/>
    <w:rsid w:val="00E73D50"/>
    <w:rsid w:val="00E7580A"/>
    <w:rsid w:val="00E771CE"/>
    <w:rsid w:val="00E81BC7"/>
    <w:rsid w:val="00E81D68"/>
    <w:rsid w:val="00E85E67"/>
    <w:rsid w:val="00E87935"/>
    <w:rsid w:val="00E907B2"/>
    <w:rsid w:val="00E909CC"/>
    <w:rsid w:val="00E91935"/>
    <w:rsid w:val="00E927BE"/>
    <w:rsid w:val="00E9282A"/>
    <w:rsid w:val="00E933E9"/>
    <w:rsid w:val="00E971E8"/>
    <w:rsid w:val="00E97370"/>
    <w:rsid w:val="00E97EC7"/>
    <w:rsid w:val="00EA075F"/>
    <w:rsid w:val="00EA1AC4"/>
    <w:rsid w:val="00EA5FCE"/>
    <w:rsid w:val="00EA7551"/>
    <w:rsid w:val="00EB24AA"/>
    <w:rsid w:val="00EB511D"/>
    <w:rsid w:val="00EB551A"/>
    <w:rsid w:val="00EC04D5"/>
    <w:rsid w:val="00EC4748"/>
    <w:rsid w:val="00EC5BB3"/>
    <w:rsid w:val="00EC66D1"/>
    <w:rsid w:val="00EC6E25"/>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33B3"/>
    <w:rsid w:val="00F0622C"/>
    <w:rsid w:val="00F17897"/>
    <w:rsid w:val="00F17B1F"/>
    <w:rsid w:val="00F22373"/>
    <w:rsid w:val="00F22898"/>
    <w:rsid w:val="00F24D31"/>
    <w:rsid w:val="00F2665E"/>
    <w:rsid w:val="00F278B4"/>
    <w:rsid w:val="00F311F4"/>
    <w:rsid w:val="00F31D54"/>
    <w:rsid w:val="00F31EB0"/>
    <w:rsid w:val="00F42A03"/>
    <w:rsid w:val="00F42CBE"/>
    <w:rsid w:val="00F43D0F"/>
    <w:rsid w:val="00F46D5C"/>
    <w:rsid w:val="00F4796F"/>
    <w:rsid w:val="00F5085A"/>
    <w:rsid w:val="00F51161"/>
    <w:rsid w:val="00F5259A"/>
    <w:rsid w:val="00F6292F"/>
    <w:rsid w:val="00F63991"/>
    <w:rsid w:val="00F64D07"/>
    <w:rsid w:val="00F6502E"/>
    <w:rsid w:val="00F678FB"/>
    <w:rsid w:val="00F75765"/>
    <w:rsid w:val="00F76C60"/>
    <w:rsid w:val="00F80E66"/>
    <w:rsid w:val="00F81BF3"/>
    <w:rsid w:val="00F859D1"/>
    <w:rsid w:val="00F863CC"/>
    <w:rsid w:val="00F86653"/>
    <w:rsid w:val="00F90BF1"/>
    <w:rsid w:val="00F91172"/>
    <w:rsid w:val="00F9248D"/>
    <w:rsid w:val="00F9290D"/>
    <w:rsid w:val="00F9290F"/>
    <w:rsid w:val="00F96985"/>
    <w:rsid w:val="00FA2AF0"/>
    <w:rsid w:val="00FA31F2"/>
    <w:rsid w:val="00FA3CF7"/>
    <w:rsid w:val="00FA6F4C"/>
    <w:rsid w:val="00FB3427"/>
    <w:rsid w:val="00FB35C8"/>
    <w:rsid w:val="00FB70ED"/>
    <w:rsid w:val="00FB733B"/>
    <w:rsid w:val="00FC148F"/>
    <w:rsid w:val="00FC1C5D"/>
    <w:rsid w:val="00FC3B10"/>
    <w:rsid w:val="00FC43C8"/>
    <w:rsid w:val="00FC6697"/>
    <w:rsid w:val="00FD1DEF"/>
    <w:rsid w:val="00FD29A1"/>
    <w:rsid w:val="00FD2D8F"/>
    <w:rsid w:val="00FD56A2"/>
    <w:rsid w:val="00FD64D9"/>
    <w:rsid w:val="00FE0321"/>
    <w:rsid w:val="00FE1895"/>
    <w:rsid w:val="00FE1E33"/>
    <w:rsid w:val="00FE713F"/>
    <w:rsid w:val="00FF0AF1"/>
    <w:rsid w:val="00FF0DB9"/>
    <w:rsid w:val="00FF1B67"/>
    <w:rsid w:val="00FF2A9D"/>
    <w:rsid w:val="00FF38DB"/>
    <w:rsid w:val="00FF44FA"/>
    <w:rsid w:val="00FF4C3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2274-CAEA-4BE8-BEEF-6E1F4603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15632</Words>
  <Characters>92230</Characters>
  <Application>Microsoft Office Word</Application>
  <DocSecurity>0</DocSecurity>
  <Lines>768</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6</cp:revision>
  <cp:lastPrinted>2022-01-25T10:48:00Z</cp:lastPrinted>
  <dcterms:created xsi:type="dcterms:W3CDTF">2026-01-14T11:49:00Z</dcterms:created>
  <dcterms:modified xsi:type="dcterms:W3CDTF">2026-01-15T11:31:00Z</dcterms:modified>
</cp:coreProperties>
</file>