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noProof/>
          <w:color w:val="404040" w:themeColor="text1" w:themeTint="BF"/>
          <w:sz w:val="22"/>
          <w:szCs w:val="22"/>
          <w:lang w:val="en-US" w:eastAsia="ja-JP"/>
        </w:rPr>
        <w:id w:val="-1047801"/>
        <w:docPartObj>
          <w:docPartGallery w:val="Cover Pages"/>
          <w:docPartUnique/>
        </w:docPartObj>
      </w:sdtPr>
      <w:sdtEndPr>
        <w:rPr>
          <w:rFonts w:eastAsia="Times New Roman"/>
          <w:color w:val="auto"/>
          <w:lang w:val="cs-CZ" w:eastAsia="cs-CZ"/>
        </w:rPr>
      </w:sdtEndPr>
      <w:sdtContent>
        <w:p w14:paraId="22887167" w14:textId="73035804" w:rsidR="00222670" w:rsidRPr="00EF69E5" w:rsidRDefault="00222670" w:rsidP="00222670">
          <w:pPr>
            <w:jc w:val="right"/>
            <w:rPr>
              <w:rFonts w:ascii="Times New Roman" w:hAnsi="Times New Roman"/>
              <w:szCs w:val="18"/>
            </w:rPr>
          </w:pPr>
          <w:r w:rsidRPr="00EF69E5">
            <w:rPr>
              <w:rFonts w:ascii="Times New Roman" w:hAnsi="Times New Roman"/>
              <w:szCs w:val="18"/>
            </w:rPr>
            <w:t xml:space="preserve">Příloha č. </w:t>
          </w:r>
          <w:r>
            <w:rPr>
              <w:rFonts w:ascii="Times New Roman" w:hAnsi="Times New Roman"/>
              <w:szCs w:val="18"/>
            </w:rPr>
            <w:t>1</w:t>
          </w:r>
          <w:r w:rsidRPr="00EF69E5">
            <w:rPr>
              <w:rFonts w:ascii="Times New Roman" w:hAnsi="Times New Roman"/>
              <w:szCs w:val="18"/>
            </w:rPr>
            <w:t xml:space="preserve"> výzvy</w:t>
          </w:r>
        </w:p>
        <w:p w14:paraId="473B5866" w14:textId="028005F5" w:rsidR="00BA7B80" w:rsidRPr="001D7AF1" w:rsidRDefault="00BA7B80" w:rsidP="00BA7B80">
          <w:pPr>
            <w:pStyle w:val="Nadpis3"/>
            <w:jc w:val="center"/>
            <w:rPr>
              <w:rStyle w:val="ANadpisChar"/>
              <w:rFonts w:ascii="Times New Roman" w:hAnsi="Times New Roman" w:cs="Times New Roman"/>
              <w:szCs w:val="28"/>
            </w:rPr>
          </w:pPr>
          <w:r w:rsidRPr="001D7AF1">
            <w:rPr>
              <w:rStyle w:val="ANadpisChar"/>
              <w:rFonts w:ascii="Times New Roman" w:hAnsi="Times New Roman" w:cs="Times New Roman"/>
              <w:caps/>
              <w:smallCaps w:val="0"/>
              <w:szCs w:val="28"/>
            </w:rPr>
            <w:t xml:space="preserve">Smlouva o </w:t>
          </w:r>
          <w:r w:rsidR="00E62B20" w:rsidRPr="001D7AF1">
            <w:rPr>
              <w:rStyle w:val="ANadpisChar"/>
              <w:rFonts w:ascii="Times New Roman" w:hAnsi="Times New Roman" w:cs="Times New Roman"/>
              <w:caps/>
              <w:smallCaps w:val="0"/>
              <w:szCs w:val="28"/>
            </w:rPr>
            <w:t>d</w:t>
          </w:r>
          <w:r w:rsidR="00723466" w:rsidRPr="001D7AF1">
            <w:rPr>
              <w:rStyle w:val="ANadpisChar"/>
              <w:rFonts w:ascii="Times New Roman" w:hAnsi="Times New Roman" w:cs="Times New Roman"/>
              <w:caps/>
              <w:smallCaps w:val="0"/>
              <w:szCs w:val="28"/>
            </w:rPr>
            <w:t>ílo</w:t>
          </w:r>
        </w:p>
        <w:p w14:paraId="4A2BDA8F" w14:textId="77777777" w:rsidR="00A143F2" w:rsidRPr="001D7AF1" w:rsidRDefault="00A143F2" w:rsidP="00A143F2">
          <w:pPr>
            <w:jc w:val="center"/>
            <w:rPr>
              <w:rFonts w:ascii="Times New Roman" w:hAnsi="Times New Roman"/>
              <w:sz w:val="22"/>
              <w:szCs w:val="22"/>
            </w:rPr>
          </w:pPr>
        </w:p>
        <w:p w14:paraId="2D93A7F3" w14:textId="0F6C7572" w:rsidR="00ED4AC9" w:rsidRPr="001D7AF1" w:rsidRDefault="00A143F2" w:rsidP="00A143F2">
          <w:pPr>
            <w:jc w:val="center"/>
            <w:rPr>
              <w:rFonts w:ascii="Times New Roman" w:hAnsi="Times New Roman"/>
              <w:noProof/>
              <w:sz w:val="22"/>
              <w:szCs w:val="22"/>
            </w:rPr>
          </w:pPr>
          <w:r w:rsidRPr="001D7AF1">
            <w:rPr>
              <w:rFonts w:ascii="Times New Roman" w:hAnsi="Times New Roman"/>
              <w:sz w:val="22"/>
              <w:szCs w:val="22"/>
            </w:rPr>
            <w:t xml:space="preserve"> uzavřená na základě výsledku výběrového řízení pro zadání veřejné zakázky malého rozsahu</w:t>
          </w:r>
        </w:p>
        <w:tbl>
          <w:tblPr>
            <w:tblStyle w:val="Mkatabulky"/>
            <w:tblW w:w="10774" w:type="dxa"/>
            <w:jc w:val="center"/>
            <w:tblBorders>
              <w:top w:val="none" w:sz="0" w:space="0" w:color="auto"/>
              <w:left w:val="none" w:sz="0" w:space="0" w:color="auto"/>
              <w:bottom w:val="none" w:sz="0" w:space="0" w:color="auto"/>
              <w:right w:val="none" w:sz="0" w:space="0" w:color="auto"/>
              <w:insideH w:val="none" w:sz="0" w:space="0" w:color="auto"/>
            </w:tblBorders>
            <w:tblCellMar>
              <w:left w:w="227" w:type="dxa"/>
              <w:right w:w="227" w:type="dxa"/>
            </w:tblCellMar>
            <w:tblLook w:val="04A0" w:firstRow="1" w:lastRow="0" w:firstColumn="1" w:lastColumn="0" w:noHBand="0" w:noVBand="1"/>
          </w:tblPr>
          <w:tblGrid>
            <w:gridCol w:w="5233"/>
            <w:gridCol w:w="5541"/>
          </w:tblGrid>
          <w:tr w:rsidR="00CD34B8" w:rsidRPr="001D7AF1" w14:paraId="454B6C6E" w14:textId="77777777" w:rsidTr="002D4991">
            <w:trPr>
              <w:trHeight w:val="2658"/>
              <w:jc w:val="center"/>
            </w:trPr>
            <w:tc>
              <w:tcPr>
                <w:tcW w:w="5233" w:type="dxa"/>
              </w:tcPr>
              <w:p w14:paraId="5AFD4A63" w14:textId="39EF7585" w:rsidR="00CD34B8" w:rsidRPr="001D7AF1" w:rsidRDefault="009C7FA1" w:rsidP="002D4991">
                <w:pPr>
                  <w:spacing w:before="0" w:after="0"/>
                  <w:ind w:left="343"/>
                  <w:jc w:val="both"/>
                  <w:rPr>
                    <w:rFonts w:ascii="Times New Roman" w:hAnsi="Times New Roman"/>
                    <w:b/>
                    <w:bCs/>
                    <w:noProof/>
                    <w:sz w:val="22"/>
                    <w:szCs w:val="22"/>
                  </w:rPr>
                </w:pPr>
                <w:r w:rsidRPr="001D7AF1">
                  <w:rPr>
                    <w:rFonts w:ascii="Times New Roman" w:hAnsi="Times New Roman"/>
                    <w:b/>
                    <w:bCs/>
                    <w:noProof/>
                    <w:sz w:val="22"/>
                    <w:szCs w:val="22"/>
                  </w:rPr>
                  <w:t>Objednatel</w:t>
                </w:r>
                <w:r w:rsidR="00CD34B8" w:rsidRPr="001D7AF1">
                  <w:rPr>
                    <w:rFonts w:ascii="Times New Roman" w:hAnsi="Times New Roman"/>
                    <w:b/>
                    <w:bCs/>
                    <w:noProof/>
                    <w:sz w:val="22"/>
                    <w:szCs w:val="22"/>
                  </w:rPr>
                  <w:t>:</w:t>
                </w:r>
              </w:p>
              <w:p w14:paraId="421B9912" w14:textId="77777777" w:rsidR="00CD34B8" w:rsidRPr="001D7AF1" w:rsidRDefault="00CD34B8" w:rsidP="002D4991">
                <w:pPr>
                  <w:spacing w:before="0" w:after="0"/>
                  <w:ind w:left="343"/>
                  <w:jc w:val="both"/>
                  <w:rPr>
                    <w:rFonts w:ascii="Times New Roman" w:hAnsi="Times New Roman"/>
                    <w:noProof/>
                    <w:sz w:val="22"/>
                    <w:szCs w:val="22"/>
                  </w:rPr>
                </w:pPr>
              </w:p>
              <w:p w14:paraId="74907EFC" w14:textId="5758889E" w:rsidR="009C7FA1" w:rsidRPr="001D7AF1" w:rsidRDefault="009C7FA1" w:rsidP="009C7FA1">
                <w:pPr>
                  <w:spacing w:before="0" w:after="0"/>
                  <w:ind w:left="343"/>
                  <w:jc w:val="both"/>
                  <w:rPr>
                    <w:rFonts w:ascii="Times New Roman" w:hAnsi="Times New Roman"/>
                    <w:noProof/>
                    <w:sz w:val="22"/>
                    <w:szCs w:val="22"/>
                  </w:rPr>
                </w:pPr>
                <w:r w:rsidRPr="001D7AF1">
                  <w:rPr>
                    <w:rFonts w:ascii="Times New Roman" w:hAnsi="Times New Roman"/>
                    <w:noProof/>
                    <w:sz w:val="22"/>
                    <w:szCs w:val="22"/>
                  </w:rPr>
                  <w:t>Zařízení následné rehabilitační a hospicové péče, příspěvková organizace</w:t>
                </w:r>
              </w:p>
              <w:p w14:paraId="4CC5A387" w14:textId="77777777" w:rsidR="009C7FA1" w:rsidRPr="001D7AF1" w:rsidRDefault="009C7FA1" w:rsidP="009C7FA1">
                <w:pPr>
                  <w:spacing w:before="0" w:after="0"/>
                  <w:ind w:left="343"/>
                  <w:jc w:val="both"/>
                  <w:rPr>
                    <w:rFonts w:ascii="Times New Roman" w:hAnsi="Times New Roman"/>
                    <w:noProof/>
                    <w:sz w:val="22"/>
                    <w:szCs w:val="22"/>
                  </w:rPr>
                </w:pPr>
              </w:p>
              <w:p w14:paraId="666486AD" w14:textId="7A7DF24E" w:rsidR="009C7FA1" w:rsidRDefault="009C7FA1" w:rsidP="009C7FA1">
                <w:pPr>
                  <w:spacing w:before="0" w:after="0"/>
                  <w:ind w:left="343"/>
                  <w:jc w:val="both"/>
                  <w:rPr>
                    <w:rFonts w:ascii="Times New Roman" w:hAnsi="Times New Roman"/>
                    <w:noProof/>
                    <w:sz w:val="22"/>
                    <w:szCs w:val="22"/>
                  </w:rPr>
                </w:pPr>
                <w:r w:rsidRPr="001D7AF1">
                  <w:rPr>
                    <w:rFonts w:ascii="Times New Roman" w:hAnsi="Times New Roman"/>
                    <w:noProof/>
                    <w:sz w:val="22"/>
                    <w:szCs w:val="22"/>
                  </w:rPr>
                  <w:t>se sídlem: Perninská 975, 362 21 Karlovy Vary</w:t>
                </w:r>
              </w:p>
              <w:p w14:paraId="17AA6E16" w14:textId="1ED6FFA4" w:rsidR="003C16E2" w:rsidRPr="001D7AF1" w:rsidRDefault="003C16E2" w:rsidP="009C7FA1">
                <w:pPr>
                  <w:spacing w:before="0" w:after="0"/>
                  <w:ind w:left="343"/>
                  <w:jc w:val="both"/>
                  <w:rPr>
                    <w:rFonts w:ascii="Times New Roman" w:hAnsi="Times New Roman"/>
                    <w:noProof/>
                    <w:sz w:val="22"/>
                    <w:szCs w:val="22"/>
                  </w:rPr>
                </w:pPr>
                <w:r>
                  <w:rPr>
                    <w:rFonts w:ascii="Times New Roman" w:hAnsi="Times New Roman"/>
                    <w:noProof/>
                    <w:sz w:val="22"/>
                    <w:szCs w:val="22"/>
                  </w:rPr>
                  <w:t>ID datové schránky: et5kmnh</w:t>
                </w:r>
              </w:p>
              <w:p w14:paraId="398F81E0" w14:textId="77777777" w:rsidR="009C7FA1" w:rsidRPr="001D7AF1" w:rsidRDefault="009C7FA1" w:rsidP="009C7FA1">
                <w:pPr>
                  <w:spacing w:before="0" w:after="0"/>
                  <w:ind w:left="343"/>
                  <w:jc w:val="both"/>
                  <w:rPr>
                    <w:rFonts w:ascii="Times New Roman" w:hAnsi="Times New Roman"/>
                    <w:noProof/>
                    <w:sz w:val="22"/>
                    <w:szCs w:val="22"/>
                  </w:rPr>
                </w:pPr>
                <w:r w:rsidRPr="001D7AF1">
                  <w:rPr>
                    <w:rFonts w:ascii="Times New Roman" w:hAnsi="Times New Roman"/>
                    <w:noProof/>
                    <w:sz w:val="22"/>
                    <w:szCs w:val="22"/>
                  </w:rPr>
                  <w:t>IČO: 69979821</w:t>
                </w:r>
              </w:p>
              <w:p w14:paraId="51763ED9" w14:textId="77777777" w:rsidR="009C7FA1" w:rsidRPr="001D7AF1" w:rsidRDefault="009C7FA1" w:rsidP="009C7FA1">
                <w:pPr>
                  <w:spacing w:before="0" w:after="0"/>
                  <w:ind w:left="343"/>
                  <w:jc w:val="both"/>
                  <w:rPr>
                    <w:rFonts w:ascii="Times New Roman" w:hAnsi="Times New Roman"/>
                    <w:noProof/>
                    <w:sz w:val="22"/>
                    <w:szCs w:val="22"/>
                  </w:rPr>
                </w:pPr>
                <w:r w:rsidRPr="001D7AF1">
                  <w:rPr>
                    <w:rFonts w:ascii="Times New Roman" w:hAnsi="Times New Roman"/>
                    <w:noProof/>
                    <w:sz w:val="22"/>
                    <w:szCs w:val="22"/>
                  </w:rPr>
                  <w:t>DIČ: není plátce DPH</w:t>
                </w:r>
              </w:p>
              <w:p w14:paraId="4055E7D1" w14:textId="3021BC79" w:rsidR="009C7FA1" w:rsidRPr="001D7AF1" w:rsidRDefault="009C7FA1" w:rsidP="009C7FA1">
                <w:pPr>
                  <w:spacing w:before="0" w:after="0"/>
                  <w:ind w:left="343"/>
                  <w:jc w:val="both"/>
                  <w:rPr>
                    <w:rFonts w:ascii="Times New Roman" w:hAnsi="Times New Roman"/>
                    <w:noProof/>
                    <w:sz w:val="22"/>
                    <w:szCs w:val="22"/>
                  </w:rPr>
                </w:pPr>
                <w:r w:rsidRPr="001D7AF1">
                  <w:rPr>
                    <w:rFonts w:ascii="Times New Roman" w:hAnsi="Times New Roman"/>
                    <w:noProof/>
                    <w:sz w:val="22"/>
                    <w:szCs w:val="22"/>
                  </w:rPr>
                  <w:t>zastoupen: Olgou Pištejovou, DiS., ředitelkou</w:t>
                </w:r>
              </w:p>
              <w:p w14:paraId="3AAB26BA" w14:textId="77777777" w:rsidR="009C7FA1" w:rsidRPr="001D7AF1" w:rsidRDefault="009C7FA1" w:rsidP="009C7FA1">
                <w:pPr>
                  <w:spacing w:before="0" w:after="0"/>
                  <w:ind w:left="343"/>
                  <w:jc w:val="both"/>
                  <w:rPr>
                    <w:rFonts w:ascii="Times New Roman" w:hAnsi="Times New Roman"/>
                    <w:noProof/>
                    <w:sz w:val="22"/>
                    <w:szCs w:val="22"/>
                  </w:rPr>
                </w:pPr>
                <w:r w:rsidRPr="001D7AF1">
                  <w:rPr>
                    <w:rFonts w:ascii="Times New Roman" w:hAnsi="Times New Roman"/>
                    <w:noProof/>
                    <w:sz w:val="22"/>
                    <w:szCs w:val="22"/>
                  </w:rPr>
                  <w:t>bankovní spojení: Komerční banka a.s.</w:t>
                </w:r>
              </w:p>
              <w:p w14:paraId="52F97354" w14:textId="77777777" w:rsidR="009C7FA1" w:rsidRPr="001D7AF1" w:rsidRDefault="009C7FA1" w:rsidP="009C7FA1">
                <w:pPr>
                  <w:spacing w:before="0" w:after="0"/>
                  <w:ind w:left="343"/>
                  <w:jc w:val="both"/>
                  <w:rPr>
                    <w:rFonts w:ascii="Times New Roman" w:hAnsi="Times New Roman"/>
                    <w:noProof/>
                    <w:sz w:val="22"/>
                    <w:szCs w:val="22"/>
                  </w:rPr>
                </w:pPr>
                <w:r w:rsidRPr="001D7AF1">
                  <w:rPr>
                    <w:rFonts w:ascii="Times New Roman" w:hAnsi="Times New Roman"/>
                    <w:noProof/>
                    <w:sz w:val="22"/>
                    <w:szCs w:val="22"/>
                  </w:rPr>
                  <w:t>číslo účtu: 20323341/0100</w:t>
                </w:r>
              </w:p>
              <w:p w14:paraId="33435E2B" w14:textId="77777777" w:rsidR="00CD34B8" w:rsidRDefault="009C7FA1" w:rsidP="009C7FA1">
                <w:pPr>
                  <w:spacing w:before="0" w:after="0"/>
                  <w:ind w:left="343"/>
                  <w:jc w:val="both"/>
                  <w:rPr>
                    <w:rFonts w:ascii="Times New Roman" w:hAnsi="Times New Roman"/>
                    <w:noProof/>
                    <w:sz w:val="22"/>
                    <w:szCs w:val="22"/>
                  </w:rPr>
                </w:pPr>
                <w:r w:rsidRPr="001D7AF1">
                  <w:rPr>
                    <w:rFonts w:ascii="Times New Roman" w:hAnsi="Times New Roman"/>
                    <w:noProof/>
                    <w:sz w:val="22"/>
                    <w:szCs w:val="22"/>
                  </w:rPr>
                  <w:t>zapsaná v obchodním rejstříku vedeném Krajským soudem v Plzni, oddíl Pr, vložka 542</w:t>
                </w:r>
              </w:p>
              <w:p w14:paraId="09F834AA" w14:textId="216AA7E9" w:rsidR="00786BD3" w:rsidRDefault="00786BD3" w:rsidP="009C7FA1">
                <w:pPr>
                  <w:spacing w:before="0" w:after="0"/>
                  <w:ind w:left="343"/>
                  <w:jc w:val="both"/>
                  <w:rPr>
                    <w:rFonts w:ascii="Times New Roman" w:hAnsi="Times New Roman"/>
                    <w:noProof/>
                    <w:sz w:val="22"/>
                    <w:szCs w:val="22"/>
                  </w:rPr>
                </w:pPr>
                <w:r>
                  <w:rPr>
                    <w:rFonts w:ascii="Times New Roman" w:hAnsi="Times New Roman"/>
                    <w:noProof/>
                    <w:sz w:val="22"/>
                    <w:szCs w:val="22"/>
                  </w:rPr>
                  <w:t xml:space="preserve">Fakturační e-mail č. 1: </w:t>
                </w:r>
                <w:hyperlink r:id="rId11" w:history="1">
                  <w:r w:rsidRPr="00AF32A6">
                    <w:rPr>
                      <w:rStyle w:val="Hypertextovodkaz"/>
                      <w:rFonts w:ascii="Times New Roman" w:hAnsi="Times New Roman"/>
                      <w:noProof/>
                      <w:sz w:val="22"/>
                      <w:szCs w:val="22"/>
                    </w:rPr>
                    <w:t>ekonom@rehos-nejdek.cz</w:t>
                  </w:r>
                </w:hyperlink>
              </w:p>
              <w:p w14:paraId="11DE7459" w14:textId="78FA05A7" w:rsidR="00786BD3" w:rsidRPr="001D7AF1" w:rsidRDefault="00786BD3" w:rsidP="009C7FA1">
                <w:pPr>
                  <w:spacing w:before="0" w:after="0"/>
                  <w:ind w:left="343"/>
                  <w:jc w:val="both"/>
                  <w:rPr>
                    <w:rFonts w:ascii="Times New Roman" w:hAnsi="Times New Roman"/>
                    <w:noProof/>
                    <w:sz w:val="22"/>
                    <w:szCs w:val="22"/>
                  </w:rPr>
                </w:pPr>
                <w:r>
                  <w:rPr>
                    <w:rFonts w:ascii="Times New Roman" w:hAnsi="Times New Roman"/>
                    <w:noProof/>
                    <w:sz w:val="22"/>
                    <w:szCs w:val="22"/>
                  </w:rPr>
                  <w:t xml:space="preserve">Fakturační e-mail č. 2: </w:t>
                </w:r>
                <w:hyperlink r:id="rId12" w:history="1">
                  <w:r w:rsidRPr="00AF32A6">
                    <w:rPr>
                      <w:rStyle w:val="Hypertextovodkaz"/>
                      <w:rFonts w:ascii="Times New Roman" w:hAnsi="Times New Roman"/>
                      <w:noProof/>
                      <w:sz w:val="22"/>
                      <w:szCs w:val="22"/>
                    </w:rPr>
                    <w:t>technik@rehos-nejdek.cz</w:t>
                  </w:r>
                </w:hyperlink>
                <w:r>
                  <w:rPr>
                    <w:rFonts w:ascii="Times New Roman" w:hAnsi="Times New Roman"/>
                    <w:noProof/>
                    <w:sz w:val="22"/>
                    <w:szCs w:val="22"/>
                  </w:rPr>
                  <w:t xml:space="preserve"> </w:t>
                </w:r>
              </w:p>
            </w:tc>
            <w:tc>
              <w:tcPr>
                <w:tcW w:w="5541" w:type="dxa"/>
              </w:tcPr>
              <w:p w14:paraId="1E223AD9" w14:textId="461F5E72" w:rsidR="00CD34B8" w:rsidRPr="001D7AF1" w:rsidRDefault="009C7FA1" w:rsidP="002D4991">
                <w:pPr>
                  <w:spacing w:before="0" w:after="0"/>
                  <w:ind w:right="342"/>
                  <w:jc w:val="both"/>
                  <w:rPr>
                    <w:rFonts w:ascii="Times New Roman" w:hAnsi="Times New Roman"/>
                    <w:b/>
                    <w:bCs/>
                    <w:noProof/>
                    <w:sz w:val="22"/>
                    <w:szCs w:val="22"/>
                  </w:rPr>
                </w:pPr>
                <w:r w:rsidRPr="001D7AF1">
                  <w:rPr>
                    <w:rFonts w:ascii="Times New Roman" w:hAnsi="Times New Roman"/>
                    <w:b/>
                    <w:bCs/>
                    <w:noProof/>
                    <w:sz w:val="22"/>
                    <w:szCs w:val="22"/>
                  </w:rPr>
                  <w:t>Zhotovitel</w:t>
                </w:r>
                <w:r w:rsidR="00CD34B8" w:rsidRPr="001D7AF1">
                  <w:rPr>
                    <w:rFonts w:ascii="Times New Roman" w:hAnsi="Times New Roman"/>
                    <w:b/>
                    <w:bCs/>
                    <w:noProof/>
                    <w:sz w:val="22"/>
                    <w:szCs w:val="22"/>
                  </w:rPr>
                  <w:t>:</w:t>
                </w:r>
              </w:p>
              <w:p w14:paraId="2238595F" w14:textId="77777777" w:rsidR="00CD34B8" w:rsidRPr="001D7AF1" w:rsidRDefault="00CD34B8" w:rsidP="002D4991">
                <w:pPr>
                  <w:spacing w:before="0" w:after="0"/>
                  <w:ind w:right="342"/>
                  <w:jc w:val="both"/>
                  <w:rPr>
                    <w:rFonts w:ascii="Times New Roman" w:hAnsi="Times New Roman"/>
                    <w:noProof/>
                    <w:sz w:val="22"/>
                    <w:szCs w:val="22"/>
                  </w:rPr>
                </w:pPr>
              </w:p>
              <w:p w14:paraId="055C5FE7" w14:textId="01B5B491" w:rsidR="00CD34B8" w:rsidRPr="00C12C5F" w:rsidRDefault="007D1507" w:rsidP="002D4991">
                <w:pPr>
                  <w:spacing w:before="0" w:after="0"/>
                  <w:ind w:right="342"/>
                  <w:jc w:val="both"/>
                  <w:rPr>
                    <w:rFonts w:ascii="Times New Roman" w:hAnsi="Times New Roman"/>
                    <w:noProof/>
                    <w:sz w:val="22"/>
                    <w:szCs w:val="22"/>
                    <w:highlight w:val="yellow"/>
                  </w:rPr>
                </w:pPr>
                <w:r w:rsidRPr="00C12C5F">
                  <w:rPr>
                    <w:rFonts w:ascii="Times New Roman" w:hAnsi="Times New Roman"/>
                    <w:noProof/>
                    <w:sz w:val="22"/>
                    <w:szCs w:val="22"/>
                    <w:highlight w:val="yellow"/>
                  </w:rPr>
                  <w:t>….</w:t>
                </w:r>
              </w:p>
              <w:p w14:paraId="0BEC6DA3" w14:textId="77777777" w:rsidR="0072166C" w:rsidRPr="00C12C5F" w:rsidRDefault="0072166C" w:rsidP="002D4991">
                <w:pPr>
                  <w:spacing w:before="0" w:after="0"/>
                  <w:ind w:right="342"/>
                  <w:jc w:val="both"/>
                  <w:rPr>
                    <w:rFonts w:ascii="Times New Roman" w:hAnsi="Times New Roman"/>
                    <w:noProof/>
                    <w:sz w:val="22"/>
                    <w:szCs w:val="22"/>
                    <w:highlight w:val="yellow"/>
                  </w:rPr>
                </w:pPr>
              </w:p>
              <w:p w14:paraId="17C995C1" w14:textId="77777777" w:rsidR="00BC0BA7" w:rsidRPr="00C12C5F" w:rsidRDefault="00BC0BA7" w:rsidP="002D4991">
                <w:pPr>
                  <w:spacing w:before="0" w:after="0"/>
                  <w:ind w:right="342"/>
                  <w:jc w:val="both"/>
                  <w:rPr>
                    <w:rFonts w:ascii="Times New Roman" w:hAnsi="Times New Roman"/>
                    <w:noProof/>
                    <w:sz w:val="22"/>
                    <w:szCs w:val="22"/>
                    <w:highlight w:val="yellow"/>
                  </w:rPr>
                </w:pPr>
              </w:p>
              <w:p w14:paraId="7EF6F1F3" w14:textId="77777777" w:rsidR="009C7FA1" w:rsidRPr="00C12C5F" w:rsidRDefault="009C7FA1" w:rsidP="009C7FA1">
                <w:pPr>
                  <w:spacing w:before="0" w:after="0"/>
                  <w:ind w:right="342"/>
                  <w:jc w:val="both"/>
                  <w:rPr>
                    <w:rFonts w:ascii="Times New Roman" w:hAnsi="Times New Roman"/>
                    <w:noProof/>
                    <w:sz w:val="22"/>
                    <w:szCs w:val="22"/>
                    <w:highlight w:val="yellow"/>
                  </w:rPr>
                </w:pPr>
                <w:r w:rsidRPr="00C12C5F">
                  <w:rPr>
                    <w:rFonts w:ascii="Times New Roman" w:hAnsi="Times New Roman"/>
                    <w:noProof/>
                    <w:sz w:val="22"/>
                    <w:szCs w:val="22"/>
                    <w:highlight w:val="yellow"/>
                  </w:rPr>
                  <w:t xml:space="preserve">se sídlem: </w:t>
                </w:r>
              </w:p>
              <w:p w14:paraId="7D21AC3C" w14:textId="2DB174E8" w:rsidR="003C16E2" w:rsidRPr="00C12C5F" w:rsidRDefault="003C16E2" w:rsidP="003C16E2">
                <w:pPr>
                  <w:spacing w:before="0" w:after="0"/>
                  <w:jc w:val="both"/>
                  <w:rPr>
                    <w:rFonts w:ascii="Times New Roman" w:hAnsi="Times New Roman"/>
                    <w:noProof/>
                    <w:sz w:val="22"/>
                    <w:szCs w:val="22"/>
                    <w:highlight w:val="yellow"/>
                  </w:rPr>
                </w:pPr>
                <w:r w:rsidRPr="00C12C5F">
                  <w:rPr>
                    <w:rFonts w:ascii="Times New Roman" w:hAnsi="Times New Roman"/>
                    <w:noProof/>
                    <w:sz w:val="22"/>
                    <w:szCs w:val="22"/>
                    <w:highlight w:val="yellow"/>
                  </w:rPr>
                  <w:t xml:space="preserve">ID datové schránky: </w:t>
                </w:r>
              </w:p>
              <w:p w14:paraId="0C223385" w14:textId="56A7C447" w:rsidR="009C7FA1" w:rsidRPr="00C12C5F" w:rsidRDefault="009C7FA1" w:rsidP="009C7FA1">
                <w:pPr>
                  <w:spacing w:before="0" w:after="0"/>
                  <w:ind w:right="342"/>
                  <w:jc w:val="both"/>
                  <w:rPr>
                    <w:rFonts w:ascii="Times New Roman" w:hAnsi="Times New Roman"/>
                    <w:noProof/>
                    <w:sz w:val="22"/>
                    <w:szCs w:val="22"/>
                    <w:highlight w:val="yellow"/>
                  </w:rPr>
                </w:pPr>
                <w:r w:rsidRPr="00C12C5F">
                  <w:rPr>
                    <w:rFonts w:ascii="Times New Roman" w:hAnsi="Times New Roman"/>
                    <w:noProof/>
                    <w:sz w:val="22"/>
                    <w:szCs w:val="22"/>
                    <w:highlight w:val="yellow"/>
                  </w:rPr>
                  <w:t xml:space="preserve">IČO: </w:t>
                </w:r>
              </w:p>
              <w:p w14:paraId="171F3874" w14:textId="1D4C21B7" w:rsidR="009C7FA1" w:rsidRPr="00C12C5F" w:rsidRDefault="009C7FA1" w:rsidP="009C7FA1">
                <w:pPr>
                  <w:spacing w:before="0" w:after="0"/>
                  <w:ind w:right="342"/>
                  <w:jc w:val="both"/>
                  <w:rPr>
                    <w:rFonts w:ascii="Times New Roman" w:hAnsi="Times New Roman"/>
                    <w:noProof/>
                    <w:sz w:val="22"/>
                    <w:szCs w:val="22"/>
                    <w:highlight w:val="yellow"/>
                  </w:rPr>
                </w:pPr>
                <w:r w:rsidRPr="00C12C5F">
                  <w:rPr>
                    <w:rFonts w:ascii="Times New Roman" w:hAnsi="Times New Roman"/>
                    <w:noProof/>
                    <w:sz w:val="22"/>
                    <w:szCs w:val="22"/>
                    <w:highlight w:val="yellow"/>
                  </w:rPr>
                  <w:t xml:space="preserve">DIČ: </w:t>
                </w:r>
              </w:p>
              <w:p w14:paraId="23C58A64" w14:textId="19482A6D" w:rsidR="009C7FA1" w:rsidRPr="00C12C5F" w:rsidRDefault="009C7FA1" w:rsidP="009C7FA1">
                <w:pPr>
                  <w:spacing w:before="0" w:after="0"/>
                  <w:ind w:right="342"/>
                  <w:jc w:val="both"/>
                  <w:rPr>
                    <w:rFonts w:ascii="Times New Roman" w:hAnsi="Times New Roman"/>
                    <w:sz w:val="22"/>
                    <w:szCs w:val="22"/>
                    <w:highlight w:val="yellow"/>
                  </w:rPr>
                </w:pPr>
                <w:r w:rsidRPr="00C12C5F">
                  <w:rPr>
                    <w:rFonts w:ascii="Times New Roman" w:hAnsi="Times New Roman"/>
                    <w:noProof/>
                    <w:sz w:val="22"/>
                    <w:szCs w:val="22"/>
                    <w:highlight w:val="yellow"/>
                  </w:rPr>
                  <w:t xml:space="preserve">zastoupen: </w:t>
                </w:r>
              </w:p>
              <w:p w14:paraId="7E9505EE" w14:textId="58601377" w:rsidR="00B84606" w:rsidRPr="00C12C5F" w:rsidRDefault="00B84606" w:rsidP="00B84606">
                <w:pPr>
                  <w:spacing w:before="0" w:after="0"/>
                  <w:jc w:val="both"/>
                  <w:rPr>
                    <w:rFonts w:ascii="Times New Roman" w:hAnsi="Times New Roman"/>
                    <w:noProof/>
                    <w:sz w:val="22"/>
                    <w:szCs w:val="22"/>
                    <w:highlight w:val="yellow"/>
                  </w:rPr>
                </w:pPr>
                <w:r w:rsidRPr="00C12C5F">
                  <w:rPr>
                    <w:rFonts w:ascii="Times New Roman" w:hAnsi="Times New Roman"/>
                    <w:noProof/>
                    <w:sz w:val="22"/>
                    <w:szCs w:val="22"/>
                    <w:highlight w:val="yellow"/>
                  </w:rPr>
                  <w:t xml:space="preserve">bankovní spojení: </w:t>
                </w:r>
              </w:p>
              <w:p w14:paraId="72085901" w14:textId="36117FC9" w:rsidR="00CD34B8" w:rsidRPr="001D7AF1" w:rsidRDefault="00B84606" w:rsidP="00B84606">
                <w:pPr>
                  <w:spacing w:before="0" w:after="0"/>
                  <w:ind w:right="342"/>
                  <w:jc w:val="both"/>
                  <w:rPr>
                    <w:rFonts w:ascii="Times New Roman" w:hAnsi="Times New Roman"/>
                    <w:sz w:val="22"/>
                    <w:szCs w:val="22"/>
                  </w:rPr>
                </w:pPr>
                <w:r w:rsidRPr="00C12C5F">
                  <w:rPr>
                    <w:rFonts w:ascii="Times New Roman" w:hAnsi="Times New Roman"/>
                    <w:noProof/>
                    <w:sz w:val="22"/>
                    <w:szCs w:val="22"/>
                    <w:highlight w:val="yellow"/>
                  </w:rPr>
                  <w:t>číslo účtu:</w:t>
                </w:r>
              </w:p>
            </w:tc>
          </w:tr>
        </w:tbl>
        <w:p w14:paraId="0C1C52AA" w14:textId="77777777" w:rsidR="006A162F" w:rsidRPr="001D7AF1" w:rsidRDefault="00222670" w:rsidP="006A162F">
          <w:pPr>
            <w:spacing w:before="100" w:beforeAutospacing="1" w:after="100" w:afterAutospacing="1" w:line="240" w:lineRule="auto"/>
            <w:rPr>
              <w:rFonts w:ascii="Times New Roman" w:hAnsi="Times New Roman"/>
              <w:b/>
              <w:bCs/>
              <w:noProof/>
              <w:sz w:val="22"/>
              <w:szCs w:val="22"/>
            </w:rPr>
          </w:pPr>
          <w:bookmarkStart w:id="0" w:name="_Hlk71723853"/>
          <w:bookmarkStart w:id="1" w:name="_Hlk71725286"/>
          <w:r>
            <w:rPr>
              <w:rFonts w:ascii="Times New Roman" w:hAnsi="Times New Roman"/>
              <w:b/>
              <w:bCs/>
              <w:noProof/>
              <w:sz w:val="22"/>
              <w:szCs w:val="22"/>
            </w:rPr>
            <w:pict w14:anchorId="1A80FEAC">
              <v:rect id="_x0000_i1025" style="width:494.45pt;height:.05pt" o:hralign="center" o:hrstd="t" o:hr="t" fillcolor="#a0a0a0" stroked="f"/>
            </w:pict>
          </w:r>
          <w:bookmarkEnd w:id="0"/>
        </w:p>
        <w:bookmarkEnd w:id="1"/>
        <w:p w14:paraId="6F7CB525" w14:textId="77777777" w:rsidR="00DD3607" w:rsidRPr="001D7AF1" w:rsidRDefault="00DD3607" w:rsidP="00DD3607">
          <w:pPr>
            <w:jc w:val="center"/>
            <w:rPr>
              <w:rFonts w:ascii="Times New Roman" w:hAnsi="Times New Roman"/>
              <w:sz w:val="22"/>
              <w:szCs w:val="22"/>
            </w:rPr>
          </w:pPr>
        </w:p>
        <w:p w14:paraId="736F49B4" w14:textId="0FC813B5" w:rsidR="00EF0A08" w:rsidRPr="001D7AF1" w:rsidRDefault="00DD3607" w:rsidP="00DD3607">
          <w:pPr>
            <w:jc w:val="center"/>
            <w:rPr>
              <w:rFonts w:ascii="Times New Roman" w:hAnsi="Times New Roman"/>
              <w:sz w:val="22"/>
              <w:szCs w:val="22"/>
            </w:rPr>
          </w:pPr>
          <w:r w:rsidRPr="001D7AF1">
            <w:rPr>
              <w:rFonts w:ascii="Times New Roman" w:hAnsi="Times New Roman"/>
              <w:sz w:val="22"/>
              <w:szCs w:val="22"/>
            </w:rPr>
            <w:t xml:space="preserve"> objednatel a zhotovitel též společně označováni jako „</w:t>
          </w:r>
          <w:r w:rsidR="001D7AF1">
            <w:rPr>
              <w:rFonts w:ascii="Times New Roman" w:hAnsi="Times New Roman"/>
              <w:sz w:val="22"/>
              <w:szCs w:val="22"/>
            </w:rPr>
            <w:t>S</w:t>
          </w:r>
          <w:r w:rsidRPr="001D7AF1">
            <w:rPr>
              <w:rFonts w:ascii="Times New Roman" w:hAnsi="Times New Roman"/>
              <w:sz w:val="22"/>
              <w:szCs w:val="22"/>
            </w:rPr>
            <w:t>mluvní strany“, níže uvedeného dne, měsíce a roku uzavírají v souladu se zákonem č. 89/2012 Sb., občanský zákoník, ve znění pozdějších předpisů (dále jen „občanský zákoník“) smlouvu o dílo (dále též „</w:t>
          </w:r>
          <w:r w:rsidR="00665448" w:rsidRPr="001D7AF1">
            <w:rPr>
              <w:rFonts w:ascii="Times New Roman" w:hAnsi="Times New Roman"/>
              <w:sz w:val="22"/>
              <w:szCs w:val="22"/>
            </w:rPr>
            <w:t>S</w:t>
          </w:r>
          <w:r w:rsidRPr="001D7AF1">
            <w:rPr>
              <w:rFonts w:ascii="Times New Roman" w:hAnsi="Times New Roman"/>
              <w:sz w:val="22"/>
              <w:szCs w:val="22"/>
            </w:rPr>
            <w:t xml:space="preserve">mlouva“). </w:t>
          </w:r>
        </w:p>
        <w:p w14:paraId="1B2604B4" w14:textId="77777777" w:rsidR="00DD3607" w:rsidRPr="001D7AF1" w:rsidRDefault="00DD3607" w:rsidP="00DD3607">
          <w:pPr>
            <w:widowControl w:val="0"/>
            <w:autoSpaceDE w:val="0"/>
            <w:autoSpaceDN w:val="0"/>
            <w:adjustRightInd w:val="0"/>
            <w:spacing w:line="239" w:lineRule="auto"/>
            <w:ind w:left="1"/>
            <w:rPr>
              <w:rFonts w:ascii="Times New Roman" w:eastAsiaTheme="majorEastAsia" w:hAnsi="Times New Roman"/>
              <w:b/>
              <w:bCs/>
              <w:noProof/>
              <w:color w:val="1F4E79"/>
              <w:sz w:val="22"/>
              <w:szCs w:val="22"/>
            </w:rPr>
          </w:pPr>
          <w:r w:rsidRPr="001D7AF1">
            <w:rPr>
              <w:rFonts w:ascii="Times New Roman" w:eastAsiaTheme="majorEastAsia" w:hAnsi="Times New Roman"/>
              <w:b/>
              <w:bCs/>
              <w:noProof/>
              <w:color w:val="1F4E79"/>
              <w:sz w:val="22"/>
              <w:szCs w:val="22"/>
            </w:rPr>
            <w:t>VZHLEDEM K TOMU, ŽE:</w:t>
          </w:r>
        </w:p>
        <w:p w14:paraId="3CEC33CA" w14:textId="16C3E3C2" w:rsidR="00DD3607" w:rsidRPr="001D7AF1" w:rsidRDefault="00DD3607" w:rsidP="00665448">
          <w:pPr>
            <w:widowControl w:val="0"/>
            <w:numPr>
              <w:ilvl w:val="0"/>
              <w:numId w:val="7"/>
            </w:numPr>
            <w:tabs>
              <w:tab w:val="clear" w:pos="720"/>
              <w:tab w:val="num" w:pos="561"/>
            </w:tabs>
            <w:overflowPunct w:val="0"/>
            <w:autoSpaceDE w:val="0"/>
            <w:autoSpaceDN w:val="0"/>
            <w:adjustRightInd w:val="0"/>
            <w:spacing w:before="0" w:line="240" w:lineRule="auto"/>
            <w:ind w:left="561" w:hanging="561"/>
            <w:jc w:val="both"/>
            <w:rPr>
              <w:rFonts w:ascii="Times New Roman" w:hAnsi="Times New Roman"/>
              <w:sz w:val="22"/>
              <w:szCs w:val="22"/>
            </w:rPr>
          </w:pPr>
          <w:r w:rsidRPr="001D7AF1">
            <w:rPr>
              <w:rFonts w:ascii="Times New Roman" w:hAnsi="Times New Roman"/>
              <w:sz w:val="22"/>
              <w:szCs w:val="22"/>
            </w:rPr>
            <w:t xml:space="preserve">Objednatel má zájem na uzavření </w:t>
          </w:r>
          <w:r w:rsidR="00665448" w:rsidRPr="001D7AF1">
            <w:rPr>
              <w:rFonts w:ascii="Times New Roman" w:hAnsi="Times New Roman"/>
              <w:sz w:val="22"/>
              <w:szCs w:val="22"/>
            </w:rPr>
            <w:t>S</w:t>
          </w:r>
          <w:r w:rsidRPr="001D7AF1">
            <w:rPr>
              <w:rFonts w:ascii="Times New Roman" w:hAnsi="Times New Roman"/>
              <w:sz w:val="22"/>
              <w:szCs w:val="22"/>
            </w:rPr>
            <w:t xml:space="preserve">mlouvy, jejímž předmětem je realizace zavedení systému řízení bezpečnosti informací v souladu s novelizací zákona č. 181/2014 Sb. – implementaci směrnice NIS2 u objednatele, to vše za podmínek stanovených touto </w:t>
          </w:r>
          <w:r w:rsidR="00665448" w:rsidRPr="001D7AF1">
            <w:rPr>
              <w:rFonts w:ascii="Times New Roman" w:hAnsi="Times New Roman"/>
              <w:sz w:val="22"/>
              <w:szCs w:val="22"/>
            </w:rPr>
            <w:t>S</w:t>
          </w:r>
          <w:r w:rsidRPr="001D7AF1">
            <w:rPr>
              <w:rFonts w:ascii="Times New Roman" w:hAnsi="Times New Roman"/>
              <w:sz w:val="22"/>
              <w:szCs w:val="22"/>
            </w:rPr>
            <w:t xml:space="preserve">mlouvou a zadávacími podmínkami veřejné zakázky malého rozsahu </w:t>
          </w:r>
          <w:r w:rsidRPr="001D7AF1">
            <w:rPr>
              <w:rFonts w:ascii="Times New Roman" w:hAnsi="Times New Roman"/>
              <w:b/>
              <w:bCs/>
              <w:sz w:val="22"/>
              <w:szCs w:val="22"/>
            </w:rPr>
            <w:t>„Zajištění kybernetické bezpečnosti REHOS Nejdek“</w:t>
          </w:r>
          <w:r w:rsidRPr="001D7AF1">
            <w:rPr>
              <w:rFonts w:ascii="Times New Roman" w:hAnsi="Times New Roman"/>
              <w:sz w:val="22"/>
              <w:szCs w:val="22"/>
            </w:rPr>
            <w:t xml:space="preserve"> (dále jen „veřejná zakázka“) zahájenou dne </w:t>
          </w:r>
          <w:r w:rsidRPr="001D7AF1">
            <w:rPr>
              <w:rFonts w:ascii="Times New Roman" w:hAnsi="Times New Roman"/>
              <w:sz w:val="22"/>
              <w:szCs w:val="22"/>
              <w:highlight w:val="yellow"/>
            </w:rPr>
            <w:t>xx.xx.xxxx</w:t>
          </w:r>
          <w:r w:rsidRPr="001D7AF1">
            <w:rPr>
              <w:rFonts w:ascii="Times New Roman" w:hAnsi="Times New Roman"/>
              <w:sz w:val="22"/>
              <w:szCs w:val="22"/>
            </w:rPr>
            <w:t xml:space="preserve"> uveřejněním na profilu zadavatele pod evidenčním číslem zakázky </w:t>
          </w:r>
          <w:r w:rsidRPr="001D7AF1">
            <w:rPr>
              <w:rFonts w:ascii="Times New Roman" w:hAnsi="Times New Roman"/>
              <w:sz w:val="22"/>
              <w:szCs w:val="22"/>
              <w:highlight w:val="yellow"/>
            </w:rPr>
            <w:t>xxxxxxxxxxx</w:t>
          </w:r>
          <w:r w:rsidRPr="001D7AF1">
            <w:rPr>
              <w:rFonts w:ascii="Times New Roman" w:hAnsi="Times New Roman"/>
              <w:sz w:val="22"/>
              <w:szCs w:val="22"/>
            </w:rPr>
            <w:t xml:space="preserve"> (dále jen „výběrové řízení“); a </w:t>
          </w:r>
        </w:p>
        <w:p w14:paraId="2637F614" w14:textId="30046545" w:rsidR="00DD3607" w:rsidRPr="001D7AF1" w:rsidRDefault="00DD3607" w:rsidP="00665448">
          <w:pPr>
            <w:widowControl w:val="0"/>
            <w:numPr>
              <w:ilvl w:val="1"/>
              <w:numId w:val="7"/>
            </w:numPr>
            <w:tabs>
              <w:tab w:val="clear" w:pos="1440"/>
              <w:tab w:val="num" w:pos="561"/>
            </w:tabs>
            <w:overflowPunct w:val="0"/>
            <w:autoSpaceDE w:val="0"/>
            <w:autoSpaceDN w:val="0"/>
            <w:adjustRightInd w:val="0"/>
            <w:spacing w:before="0" w:line="224" w:lineRule="auto"/>
            <w:ind w:left="561" w:hanging="532"/>
            <w:jc w:val="both"/>
            <w:rPr>
              <w:rFonts w:ascii="Times New Roman" w:hAnsi="Times New Roman"/>
              <w:sz w:val="22"/>
              <w:szCs w:val="22"/>
            </w:rPr>
          </w:pPr>
          <w:r w:rsidRPr="001D7AF1">
            <w:rPr>
              <w:rFonts w:ascii="Times New Roman" w:hAnsi="Times New Roman"/>
              <w:sz w:val="22"/>
              <w:szCs w:val="22"/>
            </w:rPr>
            <w:t xml:space="preserve">Zhotovitel je právnickou osobou – obchodní společností. Zhotovitel má zájem na uzavření </w:t>
          </w:r>
          <w:r w:rsidR="00665448" w:rsidRPr="001D7AF1">
            <w:rPr>
              <w:rFonts w:ascii="Times New Roman" w:hAnsi="Times New Roman"/>
              <w:sz w:val="22"/>
              <w:szCs w:val="22"/>
            </w:rPr>
            <w:t>S</w:t>
          </w:r>
          <w:r w:rsidRPr="001D7AF1">
            <w:rPr>
              <w:rFonts w:ascii="Times New Roman" w:hAnsi="Times New Roman"/>
              <w:sz w:val="22"/>
              <w:szCs w:val="22"/>
            </w:rPr>
            <w:t xml:space="preserve">mlouvy, to vše za podmínek stanovených </w:t>
          </w:r>
          <w:r w:rsidR="00665448" w:rsidRPr="001D7AF1">
            <w:rPr>
              <w:rFonts w:ascii="Times New Roman" w:hAnsi="Times New Roman"/>
              <w:sz w:val="22"/>
              <w:szCs w:val="22"/>
            </w:rPr>
            <w:t>S</w:t>
          </w:r>
          <w:r w:rsidRPr="001D7AF1">
            <w:rPr>
              <w:rFonts w:ascii="Times New Roman" w:hAnsi="Times New Roman"/>
              <w:sz w:val="22"/>
              <w:szCs w:val="22"/>
            </w:rPr>
            <w:t>mlouvou a zadávacími podmínkami pro v bodě (A) uvedené výběrové řízení (dále jen „zadávací podmínky“);</w:t>
          </w:r>
          <w:r w:rsidR="00970AEC">
            <w:rPr>
              <w:rFonts w:ascii="Times New Roman" w:hAnsi="Times New Roman"/>
              <w:sz w:val="22"/>
              <w:szCs w:val="22"/>
            </w:rPr>
            <w:t xml:space="preserve"> </w:t>
          </w:r>
          <w:r w:rsidRPr="001D7AF1">
            <w:rPr>
              <w:rFonts w:ascii="Times New Roman" w:hAnsi="Times New Roman"/>
              <w:sz w:val="22"/>
              <w:szCs w:val="22"/>
            </w:rPr>
            <w:t xml:space="preserve"> a </w:t>
          </w:r>
        </w:p>
        <w:p w14:paraId="218C328D" w14:textId="57BD48C6" w:rsidR="00DD3607" w:rsidRPr="001D7AF1" w:rsidRDefault="00DD3607" w:rsidP="00665448">
          <w:pPr>
            <w:widowControl w:val="0"/>
            <w:numPr>
              <w:ilvl w:val="1"/>
              <w:numId w:val="7"/>
            </w:numPr>
            <w:tabs>
              <w:tab w:val="clear" w:pos="1440"/>
              <w:tab w:val="num" w:pos="561"/>
            </w:tabs>
            <w:overflowPunct w:val="0"/>
            <w:autoSpaceDE w:val="0"/>
            <w:autoSpaceDN w:val="0"/>
            <w:adjustRightInd w:val="0"/>
            <w:spacing w:before="0" w:line="239" w:lineRule="auto"/>
            <w:ind w:left="561" w:hanging="532"/>
            <w:jc w:val="both"/>
            <w:rPr>
              <w:rFonts w:ascii="Times New Roman" w:hAnsi="Times New Roman"/>
              <w:sz w:val="22"/>
              <w:szCs w:val="22"/>
            </w:rPr>
          </w:pPr>
          <w:r w:rsidRPr="001D7AF1">
            <w:rPr>
              <w:rFonts w:ascii="Times New Roman" w:hAnsi="Times New Roman"/>
              <w:sz w:val="22"/>
              <w:szCs w:val="22"/>
            </w:rPr>
            <w:t xml:space="preserve">Zhotovitel je jediným vybraným dodavatelem výše uvedené veřejné zakázky na uzavření </w:t>
          </w:r>
          <w:r w:rsidR="00432FA5" w:rsidRPr="001D7AF1">
            <w:rPr>
              <w:rFonts w:ascii="Times New Roman" w:hAnsi="Times New Roman"/>
              <w:sz w:val="22"/>
              <w:szCs w:val="22"/>
            </w:rPr>
            <w:t>smlouvy o dílo</w:t>
          </w:r>
          <w:r w:rsidRPr="001D7AF1">
            <w:rPr>
              <w:rFonts w:ascii="Times New Roman" w:hAnsi="Times New Roman"/>
              <w:sz w:val="22"/>
              <w:szCs w:val="22"/>
            </w:rPr>
            <w:t xml:space="preserve">; a </w:t>
          </w:r>
        </w:p>
        <w:p w14:paraId="232BBC16" w14:textId="360E5446" w:rsidR="00DD3607" w:rsidRPr="001D7AF1" w:rsidRDefault="00DD3607" w:rsidP="00665448">
          <w:pPr>
            <w:widowControl w:val="0"/>
            <w:numPr>
              <w:ilvl w:val="0"/>
              <w:numId w:val="8"/>
            </w:numPr>
            <w:tabs>
              <w:tab w:val="clear" w:pos="720"/>
              <w:tab w:val="num" w:pos="561"/>
            </w:tabs>
            <w:overflowPunct w:val="0"/>
            <w:autoSpaceDE w:val="0"/>
            <w:autoSpaceDN w:val="0"/>
            <w:adjustRightInd w:val="0"/>
            <w:spacing w:before="0" w:line="217" w:lineRule="auto"/>
            <w:ind w:left="561" w:hanging="532"/>
            <w:jc w:val="both"/>
            <w:rPr>
              <w:rFonts w:ascii="Times New Roman" w:hAnsi="Times New Roman"/>
              <w:sz w:val="22"/>
              <w:szCs w:val="22"/>
            </w:rPr>
          </w:pPr>
          <w:bookmarkStart w:id="2" w:name="page3"/>
          <w:bookmarkEnd w:id="2"/>
          <w:r w:rsidRPr="001D7AF1">
            <w:rPr>
              <w:rFonts w:ascii="Times New Roman" w:hAnsi="Times New Roman"/>
              <w:sz w:val="22"/>
              <w:szCs w:val="22"/>
            </w:rPr>
            <w:t xml:space="preserve">Smluvní strany mají zájem uzavřít smlouvu </w:t>
          </w:r>
          <w:r w:rsidR="00432FA5" w:rsidRPr="001D7AF1">
            <w:rPr>
              <w:rFonts w:ascii="Times New Roman" w:hAnsi="Times New Roman"/>
              <w:sz w:val="22"/>
              <w:szCs w:val="22"/>
            </w:rPr>
            <w:t xml:space="preserve">o dílo </w:t>
          </w:r>
          <w:r w:rsidRPr="001D7AF1">
            <w:rPr>
              <w:rFonts w:ascii="Times New Roman" w:hAnsi="Times New Roman"/>
              <w:sz w:val="22"/>
              <w:szCs w:val="22"/>
            </w:rPr>
            <w:t xml:space="preserve">a upravit si tak smluvní vztahy vyplývající ze shora uvedeného, to vše za podmínek stanovených </w:t>
          </w:r>
          <w:r w:rsidR="00665448" w:rsidRPr="001D7AF1">
            <w:rPr>
              <w:rFonts w:ascii="Times New Roman" w:hAnsi="Times New Roman"/>
              <w:sz w:val="22"/>
              <w:szCs w:val="22"/>
            </w:rPr>
            <w:t>S</w:t>
          </w:r>
          <w:r w:rsidRPr="001D7AF1">
            <w:rPr>
              <w:rFonts w:ascii="Times New Roman" w:hAnsi="Times New Roman"/>
              <w:sz w:val="22"/>
              <w:szCs w:val="22"/>
            </w:rPr>
            <w:t xml:space="preserve">mlouvou; a </w:t>
          </w:r>
        </w:p>
        <w:p w14:paraId="07E85489" w14:textId="77777777" w:rsidR="00DD3607" w:rsidRPr="001D7AF1" w:rsidRDefault="00DD3607" w:rsidP="00DD3607">
          <w:pPr>
            <w:widowControl w:val="0"/>
            <w:autoSpaceDE w:val="0"/>
            <w:autoSpaceDN w:val="0"/>
            <w:adjustRightInd w:val="0"/>
            <w:spacing w:line="239" w:lineRule="auto"/>
            <w:ind w:left="1"/>
            <w:rPr>
              <w:rFonts w:ascii="Times New Roman" w:eastAsiaTheme="majorEastAsia" w:hAnsi="Times New Roman"/>
              <w:b/>
              <w:bCs/>
              <w:noProof/>
              <w:color w:val="1F4E79"/>
              <w:sz w:val="22"/>
              <w:szCs w:val="22"/>
            </w:rPr>
          </w:pPr>
          <w:r w:rsidRPr="001D7AF1">
            <w:rPr>
              <w:rFonts w:ascii="Times New Roman" w:eastAsiaTheme="majorEastAsia" w:hAnsi="Times New Roman"/>
              <w:b/>
              <w:bCs/>
              <w:noProof/>
              <w:color w:val="1F4E79"/>
              <w:sz w:val="22"/>
              <w:szCs w:val="22"/>
            </w:rPr>
            <w:t>BYLO DOHODNUTO NÁSLEDUJÍCÍ:</w:t>
          </w:r>
        </w:p>
        <w:p w14:paraId="18D22DF2" w14:textId="77777777" w:rsidR="00DD3607" w:rsidRPr="001D7AF1" w:rsidRDefault="00DD3607" w:rsidP="00DD3607">
          <w:pPr>
            <w:rPr>
              <w:rFonts w:ascii="Times New Roman" w:hAnsi="Times New Roman"/>
              <w:sz w:val="22"/>
              <w:szCs w:val="22"/>
            </w:rPr>
          </w:pPr>
        </w:p>
        <w:p w14:paraId="7213B4AC" w14:textId="3568121C" w:rsidR="00EF0A08" w:rsidRPr="001D7AF1" w:rsidRDefault="00EF0A08" w:rsidP="00896668">
          <w:pPr>
            <w:pStyle w:val="Al1"/>
            <w:rPr>
              <w:rFonts w:ascii="Times New Roman" w:hAnsi="Times New Roman" w:cs="Times New Roman"/>
              <w:sz w:val="22"/>
              <w:szCs w:val="22"/>
            </w:rPr>
          </w:pPr>
          <w:bookmarkStart w:id="3" w:name="_Ref89942898"/>
          <w:r w:rsidRPr="001D7AF1">
            <w:rPr>
              <w:rFonts w:ascii="Times New Roman" w:hAnsi="Times New Roman" w:cs="Times New Roman"/>
              <w:sz w:val="22"/>
              <w:szCs w:val="22"/>
            </w:rPr>
            <w:lastRenderedPageBreak/>
            <w:t>Předmět Smlouvy</w:t>
          </w:r>
          <w:r w:rsidR="00BA7B80" w:rsidRPr="001D7AF1">
            <w:rPr>
              <w:rFonts w:ascii="Times New Roman" w:hAnsi="Times New Roman" w:cs="Times New Roman"/>
              <w:sz w:val="22"/>
              <w:szCs w:val="22"/>
            </w:rPr>
            <w:t xml:space="preserve"> a podmínky plnění</w:t>
          </w:r>
          <w:bookmarkEnd w:id="3"/>
        </w:p>
        <w:p w14:paraId="4BB37BDE" w14:textId="02E982B1" w:rsidR="00BA7B80" w:rsidRPr="001D7AF1" w:rsidRDefault="00BA7B80" w:rsidP="00D5301C">
          <w:pPr>
            <w:pStyle w:val="Aodst1"/>
            <w:rPr>
              <w:rFonts w:ascii="Times New Roman" w:hAnsi="Times New Roman" w:cs="Times New Roman"/>
              <w:sz w:val="22"/>
              <w:szCs w:val="22"/>
            </w:rPr>
          </w:pPr>
          <w:r w:rsidRPr="001D7AF1">
            <w:rPr>
              <w:rFonts w:ascii="Times New Roman" w:hAnsi="Times New Roman" w:cs="Times New Roman"/>
              <w:sz w:val="22"/>
              <w:szCs w:val="22"/>
            </w:rPr>
            <w:t>Zhotovitel se zavazuje zajistit dodávku informačních a komunikačních technologií (tzn. hardware, software) specifikovan</w:t>
          </w:r>
          <w:r w:rsidR="003779FC" w:rsidRPr="001D7AF1">
            <w:rPr>
              <w:rFonts w:ascii="Times New Roman" w:hAnsi="Times New Roman" w:cs="Times New Roman"/>
              <w:sz w:val="22"/>
              <w:szCs w:val="22"/>
            </w:rPr>
            <w:t>ou</w:t>
          </w:r>
          <w:r w:rsidRPr="001D7AF1">
            <w:rPr>
              <w:rFonts w:ascii="Times New Roman" w:hAnsi="Times New Roman" w:cs="Times New Roman"/>
              <w:sz w:val="22"/>
              <w:szCs w:val="22"/>
            </w:rPr>
            <w:t xml:space="preserve"> v </w:t>
          </w:r>
          <w:r w:rsidR="0094211C" w:rsidRPr="001D7AF1">
            <w:rPr>
              <w:rFonts w:ascii="Times New Roman" w:hAnsi="Times New Roman" w:cs="Times New Roman"/>
              <w:sz w:val="22"/>
              <w:szCs w:val="22"/>
            </w:rPr>
            <w:t>P</w:t>
          </w:r>
          <w:r w:rsidRPr="001D7AF1">
            <w:rPr>
              <w:rFonts w:ascii="Times New Roman" w:hAnsi="Times New Roman" w:cs="Times New Roman"/>
              <w:sz w:val="22"/>
              <w:szCs w:val="22"/>
            </w:rPr>
            <w:t>říloze č.</w:t>
          </w:r>
          <w:r w:rsidR="0055650F" w:rsidRPr="001D7AF1">
            <w:rPr>
              <w:rFonts w:ascii="Times New Roman" w:hAnsi="Times New Roman" w:cs="Times New Roman"/>
              <w:sz w:val="22"/>
              <w:szCs w:val="22"/>
            </w:rPr>
            <w:t> </w:t>
          </w:r>
          <w:r w:rsidR="00665448" w:rsidRPr="001D7AF1">
            <w:rPr>
              <w:rFonts w:ascii="Times New Roman" w:hAnsi="Times New Roman" w:cs="Times New Roman"/>
              <w:sz w:val="22"/>
              <w:szCs w:val="22"/>
            </w:rPr>
            <w:t>1</w:t>
          </w:r>
          <w:r w:rsidRPr="001D7AF1">
            <w:rPr>
              <w:rFonts w:ascii="Times New Roman" w:hAnsi="Times New Roman" w:cs="Times New Roman"/>
              <w:sz w:val="22"/>
              <w:szCs w:val="22"/>
            </w:rPr>
            <w:t xml:space="preserve"> </w:t>
          </w:r>
          <w:r w:rsidR="005A56D2" w:rsidRPr="001D7AF1">
            <w:rPr>
              <w:rFonts w:ascii="Times New Roman" w:hAnsi="Times New Roman" w:cs="Times New Roman"/>
              <w:sz w:val="22"/>
              <w:szCs w:val="22"/>
            </w:rPr>
            <w:t xml:space="preserve">této Smlouvy </w:t>
          </w:r>
          <w:r w:rsidRPr="001D7AF1">
            <w:rPr>
              <w:rFonts w:ascii="Times New Roman" w:hAnsi="Times New Roman" w:cs="Times New Roman"/>
              <w:sz w:val="22"/>
              <w:szCs w:val="22"/>
            </w:rPr>
            <w:t xml:space="preserve">v místě </w:t>
          </w:r>
          <w:r w:rsidR="0066503D">
            <w:rPr>
              <w:rFonts w:ascii="Times New Roman" w:hAnsi="Times New Roman" w:cs="Times New Roman"/>
              <w:sz w:val="22"/>
              <w:szCs w:val="22"/>
            </w:rPr>
            <w:t>Objednatele</w:t>
          </w:r>
          <w:r w:rsidRPr="001D7AF1">
            <w:rPr>
              <w:rFonts w:ascii="Times New Roman" w:hAnsi="Times New Roman" w:cs="Times New Roman"/>
              <w:sz w:val="22"/>
              <w:szCs w:val="22"/>
            </w:rPr>
            <w:t xml:space="preserve"> </w:t>
          </w:r>
          <w:r w:rsidR="005A56D2" w:rsidRPr="001D7AF1">
            <w:rPr>
              <w:rFonts w:ascii="Times New Roman" w:hAnsi="Times New Roman" w:cs="Times New Roman"/>
              <w:sz w:val="22"/>
              <w:szCs w:val="22"/>
            </w:rPr>
            <w:t xml:space="preserve">této Smlouvy </w:t>
          </w:r>
          <w:r w:rsidRPr="001D7AF1">
            <w:rPr>
              <w:rFonts w:ascii="Times New Roman" w:hAnsi="Times New Roman" w:cs="Times New Roman"/>
              <w:sz w:val="22"/>
              <w:szCs w:val="22"/>
            </w:rPr>
            <w:t>a Objednatel se zavazuje k zaplacení ceny za</w:t>
          </w:r>
          <w:r w:rsidR="00F16741" w:rsidRPr="001D7AF1">
            <w:rPr>
              <w:rFonts w:ascii="Times New Roman" w:hAnsi="Times New Roman" w:cs="Times New Roman"/>
              <w:sz w:val="22"/>
              <w:szCs w:val="22"/>
            </w:rPr>
            <w:t> </w:t>
          </w:r>
          <w:r w:rsidRPr="001D7AF1">
            <w:rPr>
              <w:rFonts w:ascii="Times New Roman" w:hAnsi="Times New Roman" w:cs="Times New Roman"/>
              <w:sz w:val="22"/>
              <w:szCs w:val="22"/>
            </w:rPr>
            <w:t xml:space="preserve">provedení služeb a zaplacení </w:t>
          </w:r>
          <w:r w:rsidR="0066503D">
            <w:rPr>
              <w:rFonts w:ascii="Times New Roman" w:hAnsi="Times New Roman" w:cs="Times New Roman"/>
              <w:sz w:val="22"/>
              <w:szCs w:val="22"/>
            </w:rPr>
            <w:t>D</w:t>
          </w:r>
          <w:r w:rsidRPr="001D7AF1">
            <w:rPr>
              <w:rFonts w:ascii="Times New Roman" w:hAnsi="Times New Roman" w:cs="Times New Roman"/>
              <w:sz w:val="22"/>
              <w:szCs w:val="22"/>
            </w:rPr>
            <w:t>íla Zhotoviteli podle</w:t>
          </w:r>
          <w:r w:rsidR="009C10F4" w:rsidRPr="001D7AF1">
            <w:rPr>
              <w:rFonts w:ascii="Times New Roman" w:hAnsi="Times New Roman" w:cs="Times New Roman"/>
              <w:sz w:val="22"/>
              <w:szCs w:val="22"/>
            </w:rPr>
            <w:t xml:space="preserve"> </w:t>
          </w:r>
          <w:r w:rsidR="009C10F4" w:rsidRPr="001D7AF1">
            <w:rPr>
              <w:rFonts w:ascii="Times New Roman" w:hAnsi="Times New Roman" w:cs="Times New Roman"/>
              <w:sz w:val="22"/>
              <w:szCs w:val="22"/>
            </w:rPr>
            <w:fldChar w:fldCharType="begin"/>
          </w:r>
          <w:r w:rsidR="009C10F4" w:rsidRPr="001D7AF1">
            <w:rPr>
              <w:rFonts w:ascii="Times New Roman" w:hAnsi="Times New Roman" w:cs="Times New Roman"/>
              <w:sz w:val="22"/>
              <w:szCs w:val="22"/>
            </w:rPr>
            <w:instrText xml:space="preserve"> REF _Ref71803874 \r \h </w:instrText>
          </w:r>
          <w:r w:rsidR="001D7AF1" w:rsidRPr="001D7AF1">
            <w:rPr>
              <w:rFonts w:ascii="Times New Roman" w:hAnsi="Times New Roman" w:cs="Times New Roman"/>
              <w:sz w:val="22"/>
              <w:szCs w:val="22"/>
            </w:rPr>
            <w:instrText xml:space="preserve"> \* MERGEFORMAT </w:instrText>
          </w:r>
          <w:r w:rsidR="009C10F4" w:rsidRPr="001D7AF1">
            <w:rPr>
              <w:rFonts w:ascii="Times New Roman" w:hAnsi="Times New Roman" w:cs="Times New Roman"/>
              <w:sz w:val="22"/>
              <w:szCs w:val="22"/>
            </w:rPr>
          </w:r>
          <w:r w:rsidR="009C10F4" w:rsidRPr="001D7AF1">
            <w:rPr>
              <w:rFonts w:ascii="Times New Roman" w:hAnsi="Times New Roman" w:cs="Times New Roman"/>
              <w:sz w:val="22"/>
              <w:szCs w:val="22"/>
            </w:rPr>
            <w:fldChar w:fldCharType="separate"/>
          </w:r>
          <w:r w:rsidR="00222670">
            <w:rPr>
              <w:rFonts w:ascii="Times New Roman" w:hAnsi="Times New Roman" w:cs="Times New Roman"/>
              <w:sz w:val="22"/>
              <w:szCs w:val="22"/>
            </w:rPr>
            <w:t>Čl. II</w:t>
          </w:r>
          <w:r w:rsidR="009C10F4" w:rsidRPr="001D7AF1">
            <w:rPr>
              <w:rFonts w:ascii="Times New Roman" w:hAnsi="Times New Roman" w:cs="Times New Roman"/>
              <w:sz w:val="22"/>
              <w:szCs w:val="22"/>
            </w:rPr>
            <w:fldChar w:fldCharType="end"/>
          </w:r>
          <w:r w:rsidR="008A0825" w:rsidRPr="001D7AF1">
            <w:rPr>
              <w:rFonts w:ascii="Times New Roman" w:hAnsi="Times New Roman" w:cs="Times New Roman"/>
              <w:sz w:val="22"/>
              <w:szCs w:val="22"/>
            </w:rPr>
            <w:t xml:space="preserve"> této Smlouvy</w:t>
          </w:r>
          <w:r w:rsidRPr="001D7AF1">
            <w:rPr>
              <w:rFonts w:ascii="Times New Roman" w:hAnsi="Times New Roman" w:cs="Times New Roman"/>
              <w:sz w:val="22"/>
              <w:szCs w:val="22"/>
            </w:rPr>
            <w:t xml:space="preserve"> na bankovní účet Zhotovitele uveden</w:t>
          </w:r>
          <w:r w:rsidR="00466D4B" w:rsidRPr="001D7AF1">
            <w:rPr>
              <w:rFonts w:ascii="Times New Roman" w:hAnsi="Times New Roman" w:cs="Times New Roman"/>
              <w:sz w:val="22"/>
              <w:szCs w:val="22"/>
            </w:rPr>
            <w:t>ý</w:t>
          </w:r>
          <w:r w:rsidRPr="001D7AF1">
            <w:rPr>
              <w:rFonts w:ascii="Times New Roman" w:hAnsi="Times New Roman" w:cs="Times New Roman"/>
              <w:sz w:val="22"/>
              <w:szCs w:val="22"/>
            </w:rPr>
            <w:t xml:space="preserve"> v </w:t>
          </w:r>
          <w:r w:rsidR="007F1B27">
            <w:rPr>
              <w:rFonts w:ascii="Times New Roman" w:hAnsi="Times New Roman" w:cs="Times New Roman"/>
              <w:sz w:val="22"/>
              <w:szCs w:val="22"/>
            </w:rPr>
            <w:t>záhlaví</w:t>
          </w:r>
          <w:r w:rsidR="000310D6" w:rsidRPr="001D7AF1">
            <w:rPr>
              <w:rFonts w:ascii="Times New Roman" w:hAnsi="Times New Roman" w:cs="Times New Roman"/>
              <w:sz w:val="22"/>
              <w:szCs w:val="22"/>
            </w:rPr>
            <w:t xml:space="preserve"> této Smlouvy</w:t>
          </w:r>
          <w:r w:rsidR="00A857E1" w:rsidRPr="001D7AF1">
            <w:rPr>
              <w:rFonts w:ascii="Times New Roman" w:hAnsi="Times New Roman" w:cs="Times New Roman"/>
              <w:sz w:val="22"/>
              <w:szCs w:val="22"/>
            </w:rPr>
            <w:t xml:space="preserve">. </w:t>
          </w:r>
          <w:r w:rsidR="00B63C62" w:rsidRPr="001D7AF1">
            <w:rPr>
              <w:rFonts w:ascii="Times New Roman" w:hAnsi="Times New Roman" w:cs="Times New Roman"/>
              <w:sz w:val="22"/>
              <w:szCs w:val="22"/>
            </w:rPr>
            <w:t>Zhotovitel prohlašuje, ž</w:t>
          </w:r>
          <w:r w:rsidR="00320CD6" w:rsidRPr="001D7AF1">
            <w:rPr>
              <w:rFonts w:ascii="Times New Roman" w:hAnsi="Times New Roman" w:cs="Times New Roman"/>
              <w:sz w:val="22"/>
              <w:szCs w:val="22"/>
            </w:rPr>
            <w:t xml:space="preserve">e se jedná o účet, který je ohlášen finančnímu úřadu. </w:t>
          </w:r>
          <w:r w:rsidRPr="001D7AF1">
            <w:rPr>
              <w:rFonts w:ascii="Times New Roman" w:hAnsi="Times New Roman" w:cs="Times New Roman"/>
              <w:sz w:val="22"/>
              <w:szCs w:val="22"/>
            </w:rPr>
            <w:t xml:space="preserve">Pro potřeby této </w:t>
          </w:r>
          <w:r w:rsidR="000218A1" w:rsidRPr="001D7AF1">
            <w:rPr>
              <w:rFonts w:ascii="Times New Roman" w:hAnsi="Times New Roman" w:cs="Times New Roman"/>
              <w:sz w:val="22"/>
              <w:szCs w:val="22"/>
            </w:rPr>
            <w:t>S</w:t>
          </w:r>
          <w:r w:rsidRPr="001D7AF1">
            <w:rPr>
              <w:rFonts w:ascii="Times New Roman" w:hAnsi="Times New Roman" w:cs="Times New Roman"/>
              <w:sz w:val="22"/>
              <w:szCs w:val="22"/>
            </w:rPr>
            <w:t xml:space="preserve">mlouvy je předmět této </w:t>
          </w:r>
          <w:r w:rsidR="000218A1" w:rsidRPr="001D7AF1">
            <w:rPr>
              <w:rFonts w:ascii="Times New Roman" w:hAnsi="Times New Roman" w:cs="Times New Roman"/>
              <w:sz w:val="22"/>
              <w:szCs w:val="22"/>
            </w:rPr>
            <w:t>S</w:t>
          </w:r>
          <w:r w:rsidRPr="001D7AF1">
            <w:rPr>
              <w:rFonts w:ascii="Times New Roman" w:hAnsi="Times New Roman" w:cs="Times New Roman"/>
              <w:sz w:val="22"/>
              <w:szCs w:val="22"/>
            </w:rPr>
            <w:t>mlouvy dále nazýván slov</w:t>
          </w:r>
          <w:r w:rsidR="008E45D4" w:rsidRPr="001D7AF1">
            <w:rPr>
              <w:rFonts w:ascii="Times New Roman" w:hAnsi="Times New Roman" w:cs="Times New Roman"/>
              <w:sz w:val="22"/>
              <w:szCs w:val="22"/>
            </w:rPr>
            <w:t>em</w:t>
          </w:r>
          <w:r w:rsidRPr="001D7AF1">
            <w:rPr>
              <w:rFonts w:ascii="Times New Roman" w:hAnsi="Times New Roman" w:cs="Times New Roman"/>
              <w:sz w:val="22"/>
              <w:szCs w:val="22"/>
            </w:rPr>
            <w:t xml:space="preserve"> „</w:t>
          </w:r>
          <w:r w:rsidR="00723466" w:rsidRPr="001D7AF1">
            <w:rPr>
              <w:rFonts w:ascii="Times New Roman" w:hAnsi="Times New Roman" w:cs="Times New Roman"/>
              <w:sz w:val="22"/>
              <w:szCs w:val="22"/>
            </w:rPr>
            <w:t>D</w:t>
          </w:r>
          <w:r w:rsidRPr="001D7AF1">
            <w:rPr>
              <w:rFonts w:ascii="Times New Roman" w:hAnsi="Times New Roman" w:cs="Times New Roman"/>
              <w:sz w:val="22"/>
              <w:szCs w:val="22"/>
            </w:rPr>
            <w:t>ílo“.</w:t>
          </w:r>
        </w:p>
        <w:p w14:paraId="2F6D66FC" w14:textId="77777777" w:rsidR="00DF31CC" w:rsidRDefault="00DF31CC" w:rsidP="00493237">
          <w:pPr>
            <w:pStyle w:val="Aodst1"/>
            <w:rPr>
              <w:rFonts w:ascii="Times New Roman" w:hAnsi="Times New Roman" w:cs="Times New Roman"/>
              <w:sz w:val="22"/>
              <w:szCs w:val="22"/>
            </w:rPr>
          </w:pPr>
          <w:r w:rsidRPr="001D7AF1">
            <w:rPr>
              <w:rFonts w:ascii="Times New Roman" w:hAnsi="Times New Roman" w:cs="Times New Roman"/>
              <w:sz w:val="22"/>
              <w:szCs w:val="22"/>
            </w:rPr>
            <w:t>Zhotovitel se zavazuje zajistit dodávku</w:t>
          </w:r>
          <w:r>
            <w:rPr>
              <w:rFonts w:ascii="Times New Roman" w:hAnsi="Times New Roman" w:cs="Times New Roman"/>
              <w:sz w:val="22"/>
              <w:szCs w:val="22"/>
            </w:rPr>
            <w:t xml:space="preserve"> takto:</w:t>
          </w:r>
        </w:p>
        <w:p w14:paraId="4C3EE089" w14:textId="77777777" w:rsidR="00DF31CC" w:rsidRDefault="00DF31CC" w:rsidP="00DF31CC">
          <w:pPr>
            <w:pStyle w:val="Aodst1"/>
            <w:numPr>
              <w:ilvl w:val="0"/>
              <w:numId w:val="0"/>
            </w:numPr>
            <w:ind w:firstLine="284"/>
            <w:rPr>
              <w:rFonts w:ascii="Times New Roman" w:hAnsi="Times New Roman" w:cs="Times New Roman"/>
              <w:sz w:val="22"/>
              <w:szCs w:val="22"/>
            </w:rPr>
          </w:pPr>
          <w:r>
            <w:rPr>
              <w:rFonts w:ascii="Times New Roman" w:hAnsi="Times New Roman" w:cs="Times New Roman"/>
              <w:sz w:val="22"/>
              <w:szCs w:val="22"/>
            </w:rPr>
            <w:t xml:space="preserve">a) </w:t>
          </w:r>
          <w:r w:rsidRPr="00DF31CC">
            <w:rPr>
              <w:rFonts w:ascii="Times New Roman" w:hAnsi="Times New Roman" w:cs="Times New Roman"/>
              <w:sz w:val="22"/>
              <w:szCs w:val="22"/>
            </w:rPr>
            <w:t>Zpracování dokumentace a nastavení rolí a procesů musí být dokončeno nejpozději do 15. 3. 2026.</w:t>
          </w:r>
        </w:p>
        <w:p w14:paraId="09BE6E33" w14:textId="2AAAE4D1" w:rsidR="00DF31CC" w:rsidRDefault="00DF31CC" w:rsidP="00DF31CC">
          <w:pPr>
            <w:pStyle w:val="Aodst1"/>
            <w:numPr>
              <w:ilvl w:val="0"/>
              <w:numId w:val="0"/>
            </w:numPr>
            <w:ind w:firstLine="284"/>
            <w:rPr>
              <w:sz w:val="22"/>
              <w:szCs w:val="22"/>
            </w:rPr>
          </w:pPr>
          <w:r>
            <w:rPr>
              <w:rFonts w:ascii="Times New Roman" w:hAnsi="Times New Roman" w:cs="Times New Roman"/>
              <w:sz w:val="22"/>
              <w:szCs w:val="22"/>
            </w:rPr>
            <w:t>b) Podpora systému bude zabezpečena na jeden rok od podpisu smlouvy.</w:t>
          </w:r>
        </w:p>
        <w:p w14:paraId="62303DEA" w14:textId="74BBE749" w:rsidR="00726B66" w:rsidRDefault="00726B66" w:rsidP="00DF31CC">
          <w:pPr>
            <w:pStyle w:val="Aodst1"/>
            <w:tabs>
              <w:tab w:val="clear" w:pos="284"/>
            </w:tabs>
            <w:rPr>
              <w:rFonts w:ascii="Times New Roman" w:hAnsi="Times New Roman" w:cs="Times New Roman"/>
              <w:sz w:val="22"/>
              <w:szCs w:val="22"/>
            </w:rPr>
          </w:pPr>
          <w:r w:rsidRPr="001D7AF1">
            <w:rPr>
              <w:rFonts w:ascii="Times New Roman" w:hAnsi="Times New Roman" w:cs="Times New Roman"/>
              <w:sz w:val="22"/>
              <w:szCs w:val="22"/>
            </w:rPr>
            <w:t>Dokončením Díla je myšleno předání všech položek Díla specifikovaných v Příloze č. 1</w:t>
          </w:r>
          <w:r w:rsidR="007F1B27">
            <w:rPr>
              <w:rFonts w:ascii="Times New Roman" w:hAnsi="Times New Roman" w:cs="Times New Roman"/>
              <w:sz w:val="22"/>
              <w:szCs w:val="22"/>
            </w:rPr>
            <w:t xml:space="preserve"> této </w:t>
          </w:r>
          <w:r w:rsidR="007F1B27" w:rsidRPr="001D7AF1">
            <w:rPr>
              <w:rFonts w:ascii="Times New Roman" w:hAnsi="Times New Roman" w:cs="Times New Roman"/>
              <w:sz w:val="22"/>
              <w:szCs w:val="22"/>
            </w:rPr>
            <w:t>Smlouvy</w:t>
          </w:r>
          <w:r w:rsidR="002A6CB1">
            <w:rPr>
              <w:rFonts w:ascii="Times New Roman" w:hAnsi="Times New Roman" w:cs="Times New Roman"/>
              <w:sz w:val="22"/>
              <w:szCs w:val="22"/>
            </w:rPr>
            <w:t xml:space="preserve"> (Cenová kalkulace)</w:t>
          </w:r>
          <w:r w:rsidR="007F1B27" w:rsidRPr="001D7AF1">
            <w:rPr>
              <w:rFonts w:ascii="Times New Roman" w:hAnsi="Times New Roman" w:cs="Times New Roman"/>
              <w:sz w:val="22"/>
              <w:szCs w:val="22"/>
            </w:rPr>
            <w:t xml:space="preserve"> na základě předávacího protokolu potvrzeného Objednatelem, dále jen „Dokončení Díla“. Dokončením Díla vzniká Zhotoviteli právo na zaplacení dohodnuté ceny za Dílo podle </w:t>
          </w:r>
          <w:r w:rsidR="007F1B27" w:rsidRPr="001D7AF1">
            <w:rPr>
              <w:rFonts w:ascii="Times New Roman" w:hAnsi="Times New Roman" w:cs="Times New Roman"/>
              <w:sz w:val="22"/>
              <w:szCs w:val="22"/>
            </w:rPr>
            <w:fldChar w:fldCharType="begin"/>
          </w:r>
          <w:r w:rsidR="007F1B27" w:rsidRPr="001D7AF1">
            <w:rPr>
              <w:rFonts w:ascii="Times New Roman" w:hAnsi="Times New Roman" w:cs="Times New Roman"/>
              <w:sz w:val="22"/>
              <w:szCs w:val="22"/>
            </w:rPr>
            <w:instrText xml:space="preserve"> REF _Ref71803874 \r \h  \* MERGEFORMAT </w:instrText>
          </w:r>
          <w:r w:rsidR="007F1B27" w:rsidRPr="001D7AF1">
            <w:rPr>
              <w:rFonts w:ascii="Times New Roman" w:hAnsi="Times New Roman" w:cs="Times New Roman"/>
              <w:sz w:val="22"/>
              <w:szCs w:val="22"/>
            </w:rPr>
          </w:r>
          <w:r w:rsidR="007F1B27" w:rsidRPr="001D7AF1">
            <w:rPr>
              <w:rFonts w:ascii="Times New Roman" w:hAnsi="Times New Roman" w:cs="Times New Roman"/>
              <w:sz w:val="22"/>
              <w:szCs w:val="22"/>
            </w:rPr>
            <w:fldChar w:fldCharType="separate"/>
          </w:r>
          <w:r w:rsidR="00222670">
            <w:rPr>
              <w:rFonts w:ascii="Times New Roman" w:hAnsi="Times New Roman" w:cs="Times New Roman"/>
              <w:sz w:val="22"/>
              <w:szCs w:val="22"/>
            </w:rPr>
            <w:t>Čl. II</w:t>
          </w:r>
          <w:r w:rsidR="007F1B27" w:rsidRPr="001D7AF1">
            <w:rPr>
              <w:rFonts w:ascii="Times New Roman" w:hAnsi="Times New Roman" w:cs="Times New Roman"/>
              <w:sz w:val="22"/>
              <w:szCs w:val="22"/>
            </w:rPr>
            <w:fldChar w:fldCharType="end"/>
          </w:r>
          <w:r w:rsidR="007F1B27" w:rsidRPr="001D7AF1">
            <w:rPr>
              <w:rFonts w:ascii="Times New Roman" w:hAnsi="Times New Roman" w:cs="Times New Roman"/>
              <w:sz w:val="22"/>
              <w:szCs w:val="22"/>
            </w:rPr>
            <w:t xml:space="preserve"> této Smlouvy</w:t>
          </w:r>
          <w:r w:rsidR="007F1B27">
            <w:rPr>
              <w:rFonts w:ascii="Times New Roman" w:hAnsi="Times New Roman" w:cs="Times New Roman"/>
              <w:sz w:val="22"/>
              <w:szCs w:val="22"/>
            </w:rPr>
            <w:t>.</w:t>
          </w:r>
        </w:p>
        <w:p w14:paraId="0EAD0043" w14:textId="6CB34841" w:rsidR="00BA7B80" w:rsidRPr="001D7AF1" w:rsidRDefault="00BA7B80" w:rsidP="00493237">
          <w:pPr>
            <w:pStyle w:val="Aodst1"/>
            <w:rPr>
              <w:rFonts w:ascii="Times New Roman" w:hAnsi="Times New Roman" w:cs="Times New Roman"/>
              <w:sz w:val="22"/>
              <w:szCs w:val="22"/>
            </w:rPr>
          </w:pPr>
          <w:r w:rsidRPr="001D7AF1">
            <w:rPr>
              <w:rFonts w:ascii="Times New Roman" w:hAnsi="Times New Roman" w:cs="Times New Roman"/>
              <w:sz w:val="22"/>
              <w:szCs w:val="22"/>
            </w:rPr>
            <w:t xml:space="preserve">Objednatel je povinen provedené </w:t>
          </w:r>
          <w:r w:rsidR="00723466" w:rsidRPr="001D7AF1">
            <w:rPr>
              <w:rFonts w:ascii="Times New Roman" w:hAnsi="Times New Roman" w:cs="Times New Roman"/>
              <w:sz w:val="22"/>
              <w:szCs w:val="22"/>
            </w:rPr>
            <w:t>Dílo</w:t>
          </w:r>
          <w:r w:rsidRPr="001D7AF1">
            <w:rPr>
              <w:rFonts w:ascii="Times New Roman" w:hAnsi="Times New Roman" w:cs="Times New Roman"/>
              <w:sz w:val="22"/>
              <w:szCs w:val="22"/>
            </w:rPr>
            <w:t xml:space="preserve"> převzít i v případě, vykazuje-li </w:t>
          </w:r>
          <w:r w:rsidR="00723466" w:rsidRPr="001D7AF1">
            <w:rPr>
              <w:rFonts w:ascii="Times New Roman" w:hAnsi="Times New Roman" w:cs="Times New Roman"/>
              <w:sz w:val="22"/>
              <w:szCs w:val="22"/>
            </w:rPr>
            <w:t>Dílo</w:t>
          </w:r>
          <w:r w:rsidRPr="001D7AF1">
            <w:rPr>
              <w:rFonts w:ascii="Times New Roman" w:hAnsi="Times New Roman" w:cs="Times New Roman"/>
              <w:sz w:val="22"/>
              <w:szCs w:val="22"/>
            </w:rPr>
            <w:t xml:space="preserve"> pouze takové vady, které samy o sobě ani ve</w:t>
          </w:r>
          <w:r w:rsidR="00F16741" w:rsidRPr="001D7AF1">
            <w:rPr>
              <w:rFonts w:ascii="Times New Roman" w:hAnsi="Times New Roman" w:cs="Times New Roman"/>
              <w:sz w:val="22"/>
              <w:szCs w:val="22"/>
            </w:rPr>
            <w:t> </w:t>
          </w:r>
          <w:r w:rsidRPr="001D7AF1">
            <w:rPr>
              <w:rFonts w:ascii="Times New Roman" w:hAnsi="Times New Roman" w:cs="Times New Roman"/>
              <w:sz w:val="22"/>
              <w:szCs w:val="22"/>
            </w:rPr>
            <w:t xml:space="preserve">spojení s jinými nebrání užívání předmětu </w:t>
          </w:r>
          <w:r w:rsidR="00723466" w:rsidRPr="001D7AF1">
            <w:rPr>
              <w:rFonts w:ascii="Times New Roman" w:hAnsi="Times New Roman" w:cs="Times New Roman"/>
              <w:sz w:val="22"/>
              <w:szCs w:val="22"/>
            </w:rPr>
            <w:t>Díla</w:t>
          </w:r>
          <w:r w:rsidRPr="001D7AF1">
            <w:rPr>
              <w:rFonts w:ascii="Times New Roman" w:hAnsi="Times New Roman" w:cs="Times New Roman"/>
              <w:sz w:val="22"/>
              <w:szCs w:val="22"/>
            </w:rPr>
            <w:t>. Zhotovitel je však povinen takové vady odstranit v přiměřené lhůtě.</w:t>
          </w:r>
        </w:p>
        <w:p w14:paraId="1A9ECDAA" w14:textId="6505FF7A" w:rsidR="00EF0A08" w:rsidRPr="001D7AF1" w:rsidRDefault="00EF0A08" w:rsidP="00896668">
          <w:pPr>
            <w:pStyle w:val="Al1"/>
            <w:rPr>
              <w:rFonts w:ascii="Times New Roman" w:hAnsi="Times New Roman" w:cs="Times New Roman"/>
              <w:sz w:val="22"/>
              <w:szCs w:val="22"/>
            </w:rPr>
          </w:pPr>
          <w:bookmarkStart w:id="4" w:name="_Ref71803874"/>
          <w:r w:rsidRPr="001D7AF1">
            <w:rPr>
              <w:rFonts w:ascii="Times New Roman" w:hAnsi="Times New Roman" w:cs="Times New Roman"/>
              <w:sz w:val="22"/>
              <w:szCs w:val="22"/>
            </w:rPr>
            <w:t>Cena</w:t>
          </w:r>
          <w:r w:rsidR="00BA7B80" w:rsidRPr="001D7AF1">
            <w:rPr>
              <w:rFonts w:ascii="Times New Roman" w:hAnsi="Times New Roman" w:cs="Times New Roman"/>
              <w:sz w:val="22"/>
              <w:szCs w:val="22"/>
            </w:rPr>
            <w:t xml:space="preserve"> za </w:t>
          </w:r>
          <w:r w:rsidR="00723466" w:rsidRPr="001D7AF1">
            <w:rPr>
              <w:rFonts w:ascii="Times New Roman" w:hAnsi="Times New Roman" w:cs="Times New Roman"/>
              <w:sz w:val="22"/>
              <w:szCs w:val="22"/>
            </w:rPr>
            <w:t>Dílo</w:t>
          </w:r>
          <w:r w:rsidR="00BA7B80" w:rsidRPr="001D7AF1">
            <w:rPr>
              <w:rFonts w:ascii="Times New Roman" w:hAnsi="Times New Roman" w:cs="Times New Roman"/>
              <w:sz w:val="22"/>
              <w:szCs w:val="22"/>
            </w:rPr>
            <w:t xml:space="preserve"> a platební podmínky</w:t>
          </w:r>
          <w:bookmarkEnd w:id="4"/>
        </w:p>
        <w:p w14:paraId="11C57820" w14:textId="32B5D2BB" w:rsidR="00BA7B80" w:rsidRPr="001D7AF1" w:rsidRDefault="00BA7B80" w:rsidP="00493237">
          <w:pPr>
            <w:pStyle w:val="Aodst1"/>
            <w:rPr>
              <w:rFonts w:ascii="Times New Roman" w:hAnsi="Times New Roman" w:cs="Times New Roman"/>
              <w:sz w:val="22"/>
              <w:szCs w:val="22"/>
            </w:rPr>
          </w:pPr>
          <w:r w:rsidRPr="001D7AF1">
            <w:rPr>
              <w:rFonts w:ascii="Times New Roman" w:hAnsi="Times New Roman" w:cs="Times New Roman"/>
              <w:sz w:val="22"/>
              <w:szCs w:val="22"/>
            </w:rPr>
            <w:t xml:space="preserve">Ceny dle této </w:t>
          </w:r>
          <w:r w:rsidR="000218A1" w:rsidRPr="001D7AF1">
            <w:rPr>
              <w:rFonts w:ascii="Times New Roman" w:hAnsi="Times New Roman" w:cs="Times New Roman"/>
              <w:sz w:val="22"/>
              <w:szCs w:val="22"/>
            </w:rPr>
            <w:t>S</w:t>
          </w:r>
          <w:r w:rsidRPr="001D7AF1">
            <w:rPr>
              <w:rFonts w:ascii="Times New Roman" w:hAnsi="Times New Roman" w:cs="Times New Roman"/>
              <w:sz w:val="22"/>
              <w:szCs w:val="22"/>
            </w:rPr>
            <w:t xml:space="preserve">mlouvy jsou stanoveny dohodou </w:t>
          </w:r>
          <w:r w:rsidR="006054C8" w:rsidRPr="001D7AF1">
            <w:rPr>
              <w:rFonts w:ascii="Times New Roman" w:hAnsi="Times New Roman" w:cs="Times New Roman"/>
              <w:sz w:val="22"/>
              <w:szCs w:val="22"/>
            </w:rPr>
            <w:t>S</w:t>
          </w:r>
          <w:r w:rsidRPr="001D7AF1">
            <w:rPr>
              <w:rFonts w:ascii="Times New Roman" w:hAnsi="Times New Roman" w:cs="Times New Roman"/>
              <w:sz w:val="22"/>
              <w:szCs w:val="22"/>
            </w:rPr>
            <w:t>mluvních stran a jsou konečné.</w:t>
          </w:r>
        </w:p>
        <w:p w14:paraId="0DBE06E0" w14:textId="3C1D555A" w:rsidR="00BA7B80" w:rsidRDefault="00BA7B80" w:rsidP="00493237">
          <w:pPr>
            <w:pStyle w:val="Aodst1"/>
            <w:rPr>
              <w:rFonts w:ascii="Times New Roman" w:hAnsi="Times New Roman" w:cs="Times New Roman"/>
              <w:sz w:val="22"/>
              <w:szCs w:val="22"/>
            </w:rPr>
          </w:pPr>
          <w:r w:rsidRPr="001D7AF1">
            <w:rPr>
              <w:rFonts w:ascii="Times New Roman" w:hAnsi="Times New Roman" w:cs="Times New Roman"/>
              <w:sz w:val="22"/>
              <w:szCs w:val="22"/>
            </w:rPr>
            <w:t xml:space="preserve">Cena za </w:t>
          </w:r>
          <w:r w:rsidR="00723466" w:rsidRPr="001D7AF1">
            <w:rPr>
              <w:rFonts w:ascii="Times New Roman" w:hAnsi="Times New Roman" w:cs="Times New Roman"/>
              <w:sz w:val="22"/>
              <w:szCs w:val="22"/>
            </w:rPr>
            <w:t>Dílo</w:t>
          </w:r>
          <w:r w:rsidRPr="001D7AF1">
            <w:rPr>
              <w:rFonts w:ascii="Times New Roman" w:hAnsi="Times New Roman" w:cs="Times New Roman"/>
              <w:sz w:val="22"/>
              <w:szCs w:val="22"/>
            </w:rPr>
            <w:t xml:space="preserve"> v rozsahu sjednaném</w:t>
          </w:r>
          <w:r w:rsidR="00786BD3">
            <w:rPr>
              <w:rFonts w:ascii="Times New Roman" w:hAnsi="Times New Roman" w:cs="Times New Roman"/>
              <w:sz w:val="22"/>
              <w:szCs w:val="22"/>
            </w:rPr>
            <w:t xml:space="preserve"> v Příloze č. 1 - Cenová kalkulace</w:t>
          </w:r>
          <w:r w:rsidRPr="001D7AF1">
            <w:rPr>
              <w:rFonts w:ascii="Times New Roman" w:hAnsi="Times New Roman" w:cs="Times New Roman"/>
              <w:sz w:val="22"/>
              <w:szCs w:val="22"/>
            </w:rPr>
            <w:t xml:space="preserve"> touto </w:t>
          </w:r>
          <w:r w:rsidR="000218A1" w:rsidRPr="001D7AF1">
            <w:rPr>
              <w:rFonts w:ascii="Times New Roman" w:hAnsi="Times New Roman" w:cs="Times New Roman"/>
              <w:sz w:val="22"/>
              <w:szCs w:val="22"/>
            </w:rPr>
            <w:t>S</w:t>
          </w:r>
          <w:r w:rsidRPr="001D7AF1">
            <w:rPr>
              <w:rFonts w:ascii="Times New Roman" w:hAnsi="Times New Roman" w:cs="Times New Roman"/>
              <w:sz w:val="22"/>
              <w:szCs w:val="22"/>
            </w:rPr>
            <w:t xml:space="preserve">mlouvou činí </w:t>
          </w:r>
          <w:r w:rsidR="00325499" w:rsidRPr="001D7AF1">
            <w:rPr>
              <w:rFonts w:ascii="Times New Roman" w:hAnsi="Times New Roman" w:cs="Times New Roman"/>
              <w:sz w:val="22"/>
              <w:szCs w:val="22"/>
              <w:highlight w:val="yellow"/>
            </w:rPr>
            <w:t>XXX</w:t>
          </w:r>
          <w:r w:rsidRPr="001D7AF1">
            <w:rPr>
              <w:rFonts w:ascii="Times New Roman" w:hAnsi="Times New Roman" w:cs="Times New Roman"/>
              <w:sz w:val="22"/>
              <w:szCs w:val="22"/>
              <w:highlight w:val="yellow"/>
            </w:rPr>
            <w:t xml:space="preserve">,00 Kč bez DPH (slovy: </w:t>
          </w:r>
          <w:r w:rsidR="00325499" w:rsidRPr="001D7AF1">
            <w:rPr>
              <w:rFonts w:ascii="Times New Roman" w:hAnsi="Times New Roman" w:cs="Times New Roman"/>
              <w:sz w:val="22"/>
              <w:szCs w:val="22"/>
              <w:highlight w:val="yellow"/>
            </w:rPr>
            <w:t>XXX</w:t>
          </w:r>
          <w:r w:rsidRPr="001D7AF1">
            <w:rPr>
              <w:rFonts w:ascii="Times New Roman" w:hAnsi="Times New Roman" w:cs="Times New Roman"/>
              <w:sz w:val="22"/>
              <w:szCs w:val="22"/>
              <w:highlight w:val="yellow"/>
            </w:rPr>
            <w:t xml:space="preserve"> korun českých bez DPH) tj. </w:t>
          </w:r>
          <w:r w:rsidR="00325499" w:rsidRPr="001D7AF1">
            <w:rPr>
              <w:rFonts w:ascii="Times New Roman" w:hAnsi="Times New Roman" w:cs="Times New Roman"/>
              <w:sz w:val="22"/>
              <w:szCs w:val="22"/>
              <w:highlight w:val="yellow"/>
            </w:rPr>
            <w:t>XXX</w:t>
          </w:r>
          <w:r w:rsidRPr="001D7AF1">
            <w:rPr>
              <w:rFonts w:ascii="Times New Roman" w:hAnsi="Times New Roman" w:cs="Times New Roman"/>
              <w:sz w:val="22"/>
              <w:szCs w:val="22"/>
              <w:highlight w:val="yellow"/>
            </w:rPr>
            <w:t xml:space="preserve"> Kč s DPH 21 % (slovy: </w:t>
          </w:r>
          <w:r w:rsidR="00325499" w:rsidRPr="001D7AF1">
            <w:rPr>
              <w:rFonts w:ascii="Times New Roman" w:hAnsi="Times New Roman" w:cs="Times New Roman"/>
              <w:sz w:val="22"/>
              <w:szCs w:val="22"/>
              <w:highlight w:val="yellow"/>
            </w:rPr>
            <w:t>XXX</w:t>
          </w:r>
          <w:r w:rsidRPr="001D7AF1">
            <w:rPr>
              <w:rFonts w:ascii="Times New Roman" w:hAnsi="Times New Roman" w:cs="Times New Roman"/>
              <w:sz w:val="22"/>
              <w:szCs w:val="22"/>
              <w:highlight w:val="yellow"/>
            </w:rPr>
            <w:t xml:space="preserve"> korun českých s DPH </w:t>
          </w:r>
          <w:r w:rsidR="00624940" w:rsidRPr="001D7AF1">
            <w:rPr>
              <w:rFonts w:ascii="Times New Roman" w:hAnsi="Times New Roman" w:cs="Times New Roman"/>
              <w:sz w:val="22"/>
              <w:szCs w:val="22"/>
              <w:highlight w:val="yellow"/>
            </w:rPr>
            <w:t>21 %</w:t>
          </w:r>
          <w:r w:rsidRPr="001D7AF1">
            <w:rPr>
              <w:rFonts w:ascii="Times New Roman" w:hAnsi="Times New Roman" w:cs="Times New Roman"/>
              <w:sz w:val="22"/>
              <w:szCs w:val="22"/>
              <w:highlight w:val="yellow"/>
            </w:rPr>
            <w:t>)</w:t>
          </w:r>
          <w:r w:rsidRPr="001D7AF1">
            <w:rPr>
              <w:rFonts w:ascii="Times New Roman" w:hAnsi="Times New Roman" w:cs="Times New Roman"/>
              <w:sz w:val="22"/>
              <w:szCs w:val="22"/>
            </w:rPr>
            <w:t>.</w:t>
          </w:r>
        </w:p>
        <w:p w14:paraId="1B4540A9" w14:textId="6071E833" w:rsidR="00B84606" w:rsidRDefault="00B84606" w:rsidP="00493237">
          <w:pPr>
            <w:pStyle w:val="Aodst1"/>
            <w:rPr>
              <w:rFonts w:ascii="Times New Roman" w:hAnsi="Times New Roman" w:cs="Times New Roman"/>
              <w:sz w:val="22"/>
              <w:szCs w:val="22"/>
            </w:rPr>
          </w:pPr>
          <w:r w:rsidRPr="00B84606">
            <w:rPr>
              <w:rFonts w:ascii="Times New Roman" w:hAnsi="Times New Roman" w:cs="Times New Roman"/>
              <w:sz w:val="22"/>
              <w:szCs w:val="22"/>
            </w:rPr>
            <w:t xml:space="preserve">Platba za dodání předmětu smlouvy bude prováděna v české měně, na základě </w:t>
          </w:r>
          <w:r>
            <w:rPr>
              <w:rFonts w:ascii="Times New Roman" w:hAnsi="Times New Roman" w:cs="Times New Roman"/>
              <w:sz w:val="22"/>
              <w:szCs w:val="22"/>
            </w:rPr>
            <w:t>Zhotovitelem</w:t>
          </w:r>
          <w:r w:rsidRPr="00B84606">
            <w:rPr>
              <w:rFonts w:ascii="Times New Roman" w:hAnsi="Times New Roman" w:cs="Times New Roman"/>
              <w:sz w:val="22"/>
              <w:szCs w:val="22"/>
            </w:rPr>
            <w:t xml:space="preserve"> vystaveného daňového dokladu </w:t>
          </w:r>
          <w:r w:rsidR="00624940">
            <w:rPr>
              <w:rFonts w:ascii="Times New Roman" w:hAnsi="Times New Roman" w:cs="Times New Roman"/>
              <w:sz w:val="22"/>
              <w:szCs w:val="22"/>
            </w:rPr>
            <w:t xml:space="preserve">(faktury) </w:t>
          </w:r>
          <w:r w:rsidRPr="00B84606">
            <w:rPr>
              <w:rFonts w:ascii="Times New Roman" w:hAnsi="Times New Roman" w:cs="Times New Roman"/>
              <w:sz w:val="22"/>
              <w:szCs w:val="22"/>
            </w:rPr>
            <w:t xml:space="preserve">po dodání předmětu </w:t>
          </w:r>
          <w:r>
            <w:rPr>
              <w:rFonts w:ascii="Times New Roman" w:hAnsi="Times New Roman" w:cs="Times New Roman"/>
              <w:sz w:val="22"/>
              <w:szCs w:val="22"/>
            </w:rPr>
            <w:t>S</w:t>
          </w:r>
          <w:r w:rsidRPr="00B84606">
            <w:rPr>
              <w:rFonts w:ascii="Times New Roman" w:hAnsi="Times New Roman" w:cs="Times New Roman"/>
              <w:sz w:val="22"/>
              <w:szCs w:val="22"/>
            </w:rPr>
            <w:t>mlouvy, se splatností 30 kalendářních dnů ode dne prokazatelného doručení daňového dokladu</w:t>
          </w:r>
          <w:r>
            <w:rPr>
              <w:rFonts w:ascii="Times New Roman" w:hAnsi="Times New Roman" w:cs="Times New Roman"/>
              <w:sz w:val="22"/>
              <w:szCs w:val="22"/>
            </w:rPr>
            <w:t>.</w:t>
          </w:r>
          <w:r w:rsidR="00624940">
            <w:rPr>
              <w:rFonts w:ascii="Times New Roman" w:hAnsi="Times New Roman" w:cs="Times New Roman"/>
              <w:sz w:val="22"/>
              <w:szCs w:val="22"/>
            </w:rPr>
            <w:t xml:space="preserve"> Faktura bude doručována elektronickou poštou na fakturační </w:t>
          </w:r>
          <w:r w:rsidR="00786BD3">
            <w:rPr>
              <w:rFonts w:ascii="Times New Roman" w:hAnsi="Times New Roman" w:cs="Times New Roman"/>
              <w:sz w:val="22"/>
              <w:szCs w:val="22"/>
            </w:rPr>
            <w:t>e-m</w:t>
          </w:r>
          <w:r w:rsidR="00624940">
            <w:rPr>
              <w:rFonts w:ascii="Times New Roman" w:hAnsi="Times New Roman" w:cs="Times New Roman"/>
              <w:sz w:val="22"/>
              <w:szCs w:val="22"/>
            </w:rPr>
            <w:t xml:space="preserve">aily uvedené v záhlaví této Smlouvy. </w:t>
          </w:r>
          <w:r w:rsidR="00786BD3">
            <w:rPr>
              <w:rFonts w:ascii="Times New Roman" w:hAnsi="Times New Roman" w:cs="Times New Roman"/>
              <w:sz w:val="22"/>
              <w:szCs w:val="22"/>
            </w:rPr>
            <w:t xml:space="preserve">Faktura musí obsahovat údaje podle § 435 Zákona č. 89/2012 </w:t>
          </w:r>
          <w:r w:rsidR="0054344A">
            <w:rPr>
              <w:rFonts w:ascii="Times New Roman" w:hAnsi="Times New Roman" w:cs="Times New Roman"/>
              <w:sz w:val="22"/>
              <w:szCs w:val="22"/>
            </w:rPr>
            <w:t xml:space="preserve">Sb. </w:t>
          </w:r>
          <w:r w:rsidR="0054344A" w:rsidRPr="0054344A">
            <w:rPr>
              <w:rFonts w:ascii="Times New Roman" w:hAnsi="Times New Roman" w:cs="Times New Roman"/>
              <w:sz w:val="22"/>
              <w:szCs w:val="22"/>
            </w:rPr>
            <w:t>Zákon občanský zákoník</w:t>
          </w:r>
          <w:r w:rsidR="0054344A">
            <w:rPr>
              <w:rFonts w:ascii="Times New Roman" w:hAnsi="Times New Roman" w:cs="Times New Roman"/>
              <w:sz w:val="22"/>
              <w:szCs w:val="22"/>
            </w:rPr>
            <w:t xml:space="preserve"> ve znění pozdějších předpisů a splňovat náležitosti daňového dokladu.</w:t>
          </w:r>
        </w:p>
        <w:p w14:paraId="2CB453C9" w14:textId="169CDFE0" w:rsidR="00B84606" w:rsidRPr="001D7AF1" w:rsidRDefault="00B84606" w:rsidP="00493237">
          <w:pPr>
            <w:pStyle w:val="Aodst1"/>
            <w:rPr>
              <w:rFonts w:ascii="Times New Roman" w:hAnsi="Times New Roman" w:cs="Times New Roman"/>
              <w:sz w:val="22"/>
              <w:szCs w:val="22"/>
            </w:rPr>
          </w:pPr>
          <w:r w:rsidRPr="00B84606">
            <w:rPr>
              <w:rFonts w:ascii="Times New Roman" w:hAnsi="Times New Roman" w:cs="Times New Roman"/>
              <w:sz w:val="22"/>
              <w:szCs w:val="22"/>
            </w:rPr>
            <w:t xml:space="preserve">Úhrada kupní ceny bude provedena pouze bezhotovostním převodem na účet </w:t>
          </w:r>
          <w:r>
            <w:rPr>
              <w:rFonts w:ascii="Times New Roman" w:hAnsi="Times New Roman" w:cs="Times New Roman"/>
              <w:sz w:val="22"/>
              <w:szCs w:val="22"/>
            </w:rPr>
            <w:t>Zhotovitele</w:t>
          </w:r>
          <w:r w:rsidRPr="00B84606">
            <w:rPr>
              <w:rFonts w:ascii="Times New Roman" w:hAnsi="Times New Roman" w:cs="Times New Roman"/>
              <w:sz w:val="22"/>
              <w:szCs w:val="22"/>
            </w:rPr>
            <w:t xml:space="preserve"> uvedený v záhlaví smlouvy, kdy tento účet musí být účet, který je zveřejněn správcem daně způsobem umožňujícím dálkový přístup dle zákona o DPH</w:t>
          </w:r>
          <w:r>
            <w:rPr>
              <w:rFonts w:ascii="Times New Roman" w:hAnsi="Times New Roman" w:cs="Times New Roman"/>
              <w:sz w:val="22"/>
              <w:szCs w:val="22"/>
            </w:rPr>
            <w:t>.</w:t>
          </w:r>
        </w:p>
        <w:p w14:paraId="7C4AFF1A" w14:textId="2069F34F" w:rsidR="00EF0A08" w:rsidRPr="001D7AF1" w:rsidRDefault="00EF0A08" w:rsidP="00896668">
          <w:pPr>
            <w:pStyle w:val="Al1"/>
            <w:rPr>
              <w:rFonts w:ascii="Times New Roman" w:hAnsi="Times New Roman" w:cs="Times New Roman"/>
              <w:sz w:val="22"/>
              <w:szCs w:val="22"/>
            </w:rPr>
          </w:pPr>
          <w:r w:rsidRPr="001D7AF1">
            <w:rPr>
              <w:rFonts w:ascii="Times New Roman" w:hAnsi="Times New Roman" w:cs="Times New Roman"/>
              <w:sz w:val="22"/>
              <w:szCs w:val="22"/>
            </w:rPr>
            <w:t>Práva</w:t>
          </w:r>
          <w:r w:rsidR="00BA7B80" w:rsidRPr="001D7AF1">
            <w:rPr>
              <w:rFonts w:ascii="Times New Roman" w:hAnsi="Times New Roman" w:cs="Times New Roman"/>
              <w:sz w:val="22"/>
              <w:szCs w:val="22"/>
            </w:rPr>
            <w:t xml:space="preserve">, </w:t>
          </w:r>
          <w:r w:rsidRPr="001D7AF1">
            <w:rPr>
              <w:rFonts w:ascii="Times New Roman" w:hAnsi="Times New Roman" w:cs="Times New Roman"/>
              <w:sz w:val="22"/>
              <w:szCs w:val="22"/>
            </w:rPr>
            <w:t>povinnosti</w:t>
          </w:r>
          <w:r w:rsidR="00BA7B80" w:rsidRPr="001D7AF1">
            <w:rPr>
              <w:rFonts w:ascii="Times New Roman" w:hAnsi="Times New Roman" w:cs="Times New Roman"/>
              <w:sz w:val="22"/>
              <w:szCs w:val="22"/>
            </w:rPr>
            <w:t xml:space="preserve"> </w:t>
          </w:r>
          <w:r w:rsidR="00561409" w:rsidRPr="001D7AF1">
            <w:rPr>
              <w:rFonts w:ascii="Times New Roman" w:hAnsi="Times New Roman" w:cs="Times New Roman"/>
              <w:sz w:val="22"/>
              <w:szCs w:val="22"/>
            </w:rPr>
            <w:t>a</w:t>
          </w:r>
          <w:r w:rsidR="00BA7B80" w:rsidRPr="001D7AF1">
            <w:rPr>
              <w:rFonts w:ascii="Times New Roman" w:hAnsi="Times New Roman" w:cs="Times New Roman"/>
              <w:sz w:val="22"/>
              <w:szCs w:val="22"/>
            </w:rPr>
            <w:t xml:space="preserve"> záruka</w:t>
          </w:r>
        </w:p>
        <w:p w14:paraId="466E36AF" w14:textId="15B87717" w:rsidR="003D72A2" w:rsidRDefault="00BA7B80" w:rsidP="00493237">
          <w:pPr>
            <w:pStyle w:val="Aodst1"/>
            <w:rPr>
              <w:rFonts w:ascii="Times New Roman" w:eastAsiaTheme="minorHAnsi" w:hAnsi="Times New Roman" w:cs="Times New Roman"/>
              <w:sz w:val="22"/>
              <w:szCs w:val="22"/>
            </w:rPr>
          </w:pPr>
          <w:r w:rsidRPr="001D7AF1">
            <w:rPr>
              <w:rFonts w:ascii="Times New Roman" w:eastAsiaTheme="minorHAnsi" w:hAnsi="Times New Roman" w:cs="Times New Roman"/>
              <w:sz w:val="22"/>
              <w:szCs w:val="22"/>
            </w:rPr>
            <w:t xml:space="preserve">Objednatel bude poskytovat Zhotoviteli během </w:t>
          </w:r>
          <w:r w:rsidR="000309AD" w:rsidRPr="001D7AF1">
            <w:rPr>
              <w:rFonts w:ascii="Times New Roman" w:eastAsiaTheme="minorHAnsi" w:hAnsi="Times New Roman" w:cs="Times New Roman"/>
              <w:sz w:val="22"/>
              <w:szCs w:val="22"/>
            </w:rPr>
            <w:t>d</w:t>
          </w:r>
          <w:r w:rsidRPr="001D7AF1">
            <w:rPr>
              <w:rFonts w:ascii="Times New Roman" w:eastAsiaTheme="minorHAnsi" w:hAnsi="Times New Roman" w:cs="Times New Roman"/>
              <w:sz w:val="22"/>
              <w:szCs w:val="22"/>
            </w:rPr>
            <w:t xml:space="preserve">odání </w:t>
          </w:r>
          <w:r w:rsidR="00F41EE6" w:rsidRPr="001D7AF1">
            <w:rPr>
              <w:rFonts w:ascii="Times New Roman" w:eastAsiaTheme="minorHAnsi" w:hAnsi="Times New Roman" w:cs="Times New Roman"/>
              <w:sz w:val="22"/>
              <w:szCs w:val="22"/>
            </w:rPr>
            <w:t>Díla</w:t>
          </w:r>
          <w:r w:rsidRPr="001D7AF1">
            <w:rPr>
              <w:rFonts w:ascii="Times New Roman" w:eastAsiaTheme="minorHAnsi" w:hAnsi="Times New Roman" w:cs="Times New Roman"/>
              <w:sz w:val="22"/>
              <w:szCs w:val="22"/>
            </w:rPr>
            <w:t xml:space="preserve"> součinnost. Při neposkytnutí součinnosti je Zhotovitel oprávněn přiměřen</w:t>
          </w:r>
          <w:r w:rsidR="00CE7174" w:rsidRPr="001D7AF1">
            <w:rPr>
              <w:rFonts w:ascii="Times New Roman" w:eastAsiaTheme="minorHAnsi" w:hAnsi="Times New Roman" w:cs="Times New Roman"/>
              <w:sz w:val="22"/>
              <w:szCs w:val="22"/>
            </w:rPr>
            <w:t>ě</w:t>
          </w:r>
          <w:r w:rsidRPr="001D7AF1">
            <w:rPr>
              <w:rFonts w:ascii="Times New Roman" w:eastAsiaTheme="minorHAnsi" w:hAnsi="Times New Roman" w:cs="Times New Roman"/>
              <w:sz w:val="22"/>
              <w:szCs w:val="22"/>
            </w:rPr>
            <w:t xml:space="preserve"> prodloužit termín </w:t>
          </w:r>
          <w:r w:rsidR="00F41EE6" w:rsidRPr="001D7AF1">
            <w:rPr>
              <w:rFonts w:ascii="Times New Roman" w:eastAsiaTheme="minorHAnsi" w:hAnsi="Times New Roman" w:cs="Times New Roman"/>
              <w:sz w:val="22"/>
              <w:szCs w:val="22"/>
            </w:rPr>
            <w:t>D</w:t>
          </w:r>
          <w:r w:rsidRPr="001D7AF1">
            <w:rPr>
              <w:rFonts w:ascii="Times New Roman" w:eastAsiaTheme="minorHAnsi" w:hAnsi="Times New Roman" w:cs="Times New Roman"/>
              <w:sz w:val="22"/>
              <w:szCs w:val="22"/>
            </w:rPr>
            <w:t xml:space="preserve">okončení </w:t>
          </w:r>
          <w:r w:rsidR="00723466" w:rsidRPr="001D7AF1">
            <w:rPr>
              <w:rFonts w:ascii="Times New Roman" w:eastAsiaTheme="minorHAnsi" w:hAnsi="Times New Roman" w:cs="Times New Roman"/>
              <w:sz w:val="22"/>
              <w:szCs w:val="22"/>
            </w:rPr>
            <w:t>Díla</w:t>
          </w:r>
          <w:r w:rsidRPr="001D7AF1">
            <w:rPr>
              <w:rFonts w:ascii="Times New Roman" w:eastAsiaTheme="minorHAnsi" w:hAnsi="Times New Roman" w:cs="Times New Roman"/>
              <w:sz w:val="22"/>
              <w:szCs w:val="22"/>
            </w:rPr>
            <w:t>.</w:t>
          </w:r>
        </w:p>
        <w:p w14:paraId="0DF4A53F" w14:textId="511AC304" w:rsidR="00385565" w:rsidRPr="0084592B" w:rsidRDefault="00385565" w:rsidP="0064198B">
          <w:pPr>
            <w:pStyle w:val="Aodst1"/>
            <w:rPr>
              <w:rFonts w:ascii="Times New Roman" w:eastAsiaTheme="minorHAnsi" w:hAnsi="Times New Roman" w:cs="Times New Roman"/>
              <w:sz w:val="22"/>
              <w:szCs w:val="22"/>
            </w:rPr>
          </w:pPr>
          <w:r w:rsidRPr="00385565">
            <w:rPr>
              <w:rFonts w:ascii="Times New Roman" w:eastAsiaTheme="minorHAnsi" w:hAnsi="Times New Roman" w:cs="Times New Roman"/>
              <w:sz w:val="22"/>
              <w:szCs w:val="22"/>
            </w:rPr>
            <w:t xml:space="preserve">Zhotovitel je povinen zapojovat, nastavovat a spravovat informační technologie Objednatele dle platných odborných zásad a dodržovat doporučení výrobce jednotlivých produktů, obzvláště v oblasti licenční politiky </w:t>
          </w:r>
          <w:r w:rsidRPr="0084592B">
            <w:rPr>
              <w:rFonts w:ascii="Times New Roman" w:eastAsiaTheme="minorHAnsi" w:hAnsi="Times New Roman" w:cs="Times New Roman"/>
              <w:sz w:val="22"/>
              <w:szCs w:val="22"/>
            </w:rPr>
            <w:t xml:space="preserve">instalovaného software. Zhotovitel ručí za odbornou způsobilost svých zaměstnanců. </w:t>
          </w:r>
        </w:p>
        <w:p w14:paraId="1B0AD2BD" w14:textId="5314C6CB" w:rsidR="00BA7B80" w:rsidRPr="0084592B" w:rsidRDefault="00E36AF7" w:rsidP="00493237">
          <w:pPr>
            <w:pStyle w:val="Aodst1"/>
            <w:rPr>
              <w:rFonts w:ascii="Times New Roman" w:eastAsiaTheme="minorHAnsi" w:hAnsi="Times New Roman" w:cs="Times New Roman"/>
              <w:sz w:val="22"/>
              <w:szCs w:val="22"/>
            </w:rPr>
          </w:pPr>
          <w:r w:rsidRPr="0084592B">
            <w:rPr>
              <w:rFonts w:ascii="Times New Roman" w:eastAsiaTheme="minorHAnsi" w:hAnsi="Times New Roman" w:cs="Times New Roman"/>
              <w:sz w:val="22"/>
              <w:szCs w:val="22"/>
            </w:rPr>
            <w:t xml:space="preserve">Záruky </w:t>
          </w:r>
          <w:r w:rsidR="00BA7B80" w:rsidRPr="0084592B">
            <w:rPr>
              <w:rFonts w:ascii="Times New Roman" w:eastAsiaTheme="minorHAnsi" w:hAnsi="Times New Roman" w:cs="Times New Roman"/>
              <w:sz w:val="22"/>
              <w:szCs w:val="22"/>
            </w:rPr>
            <w:t xml:space="preserve">na jednotlivá hardwarová zařízení </w:t>
          </w:r>
          <w:r w:rsidR="00970AEC" w:rsidRPr="0084592B">
            <w:rPr>
              <w:rFonts w:ascii="Times New Roman" w:eastAsiaTheme="minorHAnsi" w:hAnsi="Times New Roman" w:cs="Times New Roman"/>
              <w:sz w:val="22"/>
              <w:szCs w:val="22"/>
            </w:rPr>
            <w:t>uvedená v Příloze č. 1</w:t>
          </w:r>
          <w:r w:rsidR="00970AEC" w:rsidRPr="0084592B">
            <w:rPr>
              <w:rFonts w:ascii="Times New Roman" w:hAnsi="Times New Roman" w:cs="Times New Roman"/>
              <w:sz w:val="22"/>
              <w:szCs w:val="22"/>
            </w:rPr>
            <w:t xml:space="preserve"> </w:t>
          </w:r>
          <w:r w:rsidR="00970AEC" w:rsidRPr="0084592B">
            <w:rPr>
              <w:rFonts w:ascii="Times New Roman" w:eastAsiaTheme="minorHAnsi" w:hAnsi="Times New Roman" w:cs="Times New Roman"/>
              <w:sz w:val="22"/>
              <w:szCs w:val="22"/>
            </w:rPr>
            <w:t xml:space="preserve">této Smlouvy </w:t>
          </w:r>
          <w:r w:rsidR="00BA7B80" w:rsidRPr="0084592B">
            <w:rPr>
              <w:rFonts w:ascii="Times New Roman" w:eastAsiaTheme="minorHAnsi" w:hAnsi="Times New Roman" w:cs="Times New Roman"/>
              <w:sz w:val="22"/>
              <w:szCs w:val="22"/>
            </w:rPr>
            <w:t xml:space="preserve">jsou </w:t>
          </w:r>
          <w:r w:rsidR="00970AEC" w:rsidRPr="0084592B">
            <w:rPr>
              <w:rFonts w:ascii="Times New Roman" w:eastAsiaTheme="minorHAnsi" w:hAnsi="Times New Roman" w:cs="Times New Roman"/>
              <w:sz w:val="22"/>
              <w:szCs w:val="22"/>
            </w:rPr>
            <w:t>24 měsíců.</w:t>
          </w:r>
        </w:p>
        <w:p w14:paraId="09436365" w14:textId="46A475E3" w:rsidR="00BA7B80" w:rsidRPr="0084592B" w:rsidRDefault="00BA7B80" w:rsidP="00493237">
          <w:pPr>
            <w:pStyle w:val="Aodst1"/>
            <w:rPr>
              <w:rFonts w:ascii="Times New Roman" w:eastAsiaTheme="minorHAnsi" w:hAnsi="Times New Roman" w:cs="Times New Roman"/>
              <w:sz w:val="22"/>
              <w:szCs w:val="22"/>
            </w:rPr>
          </w:pPr>
          <w:r w:rsidRPr="0084592B">
            <w:rPr>
              <w:rFonts w:ascii="Times New Roman" w:eastAsiaTheme="minorHAnsi" w:hAnsi="Times New Roman" w:cs="Times New Roman"/>
              <w:sz w:val="22"/>
              <w:szCs w:val="22"/>
            </w:rPr>
            <w:t xml:space="preserve">Záruka na dodaný software uvedený v </w:t>
          </w:r>
          <w:r w:rsidR="00237899" w:rsidRPr="0084592B">
            <w:rPr>
              <w:rFonts w:ascii="Times New Roman" w:eastAsiaTheme="minorHAnsi" w:hAnsi="Times New Roman" w:cs="Times New Roman"/>
              <w:sz w:val="22"/>
              <w:szCs w:val="22"/>
            </w:rPr>
            <w:t>P</w:t>
          </w:r>
          <w:r w:rsidRPr="0084592B">
            <w:rPr>
              <w:rFonts w:ascii="Times New Roman" w:eastAsiaTheme="minorHAnsi" w:hAnsi="Times New Roman" w:cs="Times New Roman"/>
              <w:sz w:val="22"/>
              <w:szCs w:val="22"/>
            </w:rPr>
            <w:t>říloze č.</w:t>
          </w:r>
          <w:r w:rsidR="002C05C7" w:rsidRPr="0084592B">
            <w:rPr>
              <w:rFonts w:ascii="Times New Roman" w:eastAsiaTheme="minorHAnsi" w:hAnsi="Times New Roman" w:cs="Times New Roman"/>
              <w:sz w:val="22"/>
              <w:szCs w:val="22"/>
            </w:rPr>
            <w:t> </w:t>
          </w:r>
          <w:r w:rsidR="00970AEC" w:rsidRPr="0084592B">
            <w:rPr>
              <w:rFonts w:ascii="Times New Roman" w:eastAsiaTheme="minorHAnsi" w:hAnsi="Times New Roman" w:cs="Times New Roman"/>
              <w:sz w:val="22"/>
              <w:szCs w:val="22"/>
            </w:rPr>
            <w:t>1</w:t>
          </w:r>
          <w:r w:rsidR="00016ADB" w:rsidRPr="0084592B">
            <w:rPr>
              <w:rFonts w:ascii="Times New Roman" w:hAnsi="Times New Roman" w:cs="Times New Roman"/>
              <w:sz w:val="22"/>
              <w:szCs w:val="22"/>
            </w:rPr>
            <w:t xml:space="preserve"> </w:t>
          </w:r>
          <w:r w:rsidR="00016ADB" w:rsidRPr="0084592B">
            <w:rPr>
              <w:rFonts w:ascii="Times New Roman" w:eastAsiaTheme="minorHAnsi" w:hAnsi="Times New Roman" w:cs="Times New Roman"/>
              <w:sz w:val="22"/>
              <w:szCs w:val="22"/>
            </w:rPr>
            <w:t>této Smlouvy</w:t>
          </w:r>
          <w:r w:rsidRPr="0084592B">
            <w:rPr>
              <w:rFonts w:ascii="Times New Roman" w:eastAsiaTheme="minorHAnsi" w:hAnsi="Times New Roman" w:cs="Times New Roman"/>
              <w:sz w:val="22"/>
              <w:szCs w:val="22"/>
            </w:rPr>
            <w:t xml:space="preserve"> se řídí licenční</w:t>
          </w:r>
          <w:r w:rsidR="0084592B">
            <w:rPr>
              <w:rFonts w:ascii="Times New Roman" w:eastAsiaTheme="minorHAnsi" w:hAnsi="Times New Roman" w:cs="Times New Roman"/>
              <w:sz w:val="22"/>
              <w:szCs w:val="22"/>
            </w:rPr>
            <w:t>mi</w:t>
          </w:r>
          <w:r w:rsidRPr="0084592B">
            <w:rPr>
              <w:rFonts w:ascii="Times New Roman" w:eastAsiaTheme="minorHAnsi" w:hAnsi="Times New Roman" w:cs="Times New Roman"/>
              <w:sz w:val="22"/>
              <w:szCs w:val="22"/>
            </w:rPr>
            <w:t xml:space="preserve"> smlouv</w:t>
          </w:r>
          <w:r w:rsidR="0084592B">
            <w:rPr>
              <w:rFonts w:ascii="Times New Roman" w:eastAsiaTheme="minorHAnsi" w:hAnsi="Times New Roman" w:cs="Times New Roman"/>
              <w:sz w:val="22"/>
              <w:szCs w:val="22"/>
            </w:rPr>
            <w:t>ami</w:t>
          </w:r>
          <w:r w:rsidRPr="0084592B">
            <w:rPr>
              <w:rFonts w:ascii="Times New Roman" w:eastAsiaTheme="minorHAnsi" w:hAnsi="Times New Roman" w:cs="Times New Roman"/>
              <w:sz w:val="22"/>
              <w:szCs w:val="22"/>
            </w:rPr>
            <w:t xml:space="preserve"> </w:t>
          </w:r>
          <w:r w:rsidR="005C6F87" w:rsidRPr="0084592B">
            <w:rPr>
              <w:rFonts w:ascii="Times New Roman" w:eastAsiaTheme="minorHAnsi" w:hAnsi="Times New Roman" w:cs="Times New Roman"/>
              <w:sz w:val="22"/>
              <w:szCs w:val="22"/>
            </w:rPr>
            <w:t>stanoven</w:t>
          </w:r>
          <w:r w:rsidR="0084592B">
            <w:rPr>
              <w:rFonts w:ascii="Times New Roman" w:eastAsiaTheme="minorHAnsi" w:hAnsi="Times New Roman" w:cs="Times New Roman"/>
              <w:sz w:val="22"/>
              <w:szCs w:val="22"/>
            </w:rPr>
            <w:t>ými</w:t>
          </w:r>
          <w:r w:rsidR="005C6F87" w:rsidRPr="0084592B">
            <w:rPr>
              <w:rFonts w:ascii="Times New Roman" w:eastAsiaTheme="minorHAnsi" w:hAnsi="Times New Roman" w:cs="Times New Roman"/>
              <w:sz w:val="22"/>
              <w:szCs w:val="22"/>
            </w:rPr>
            <w:t xml:space="preserve"> </w:t>
          </w:r>
          <w:r w:rsidRPr="0084592B">
            <w:rPr>
              <w:rFonts w:ascii="Times New Roman" w:eastAsiaTheme="minorHAnsi" w:hAnsi="Times New Roman" w:cs="Times New Roman"/>
              <w:sz w:val="22"/>
              <w:szCs w:val="22"/>
            </w:rPr>
            <w:t>výrobc</w:t>
          </w:r>
          <w:r w:rsidR="0084592B">
            <w:rPr>
              <w:rFonts w:ascii="Times New Roman" w:eastAsiaTheme="minorHAnsi" w:hAnsi="Times New Roman" w:cs="Times New Roman"/>
              <w:sz w:val="22"/>
              <w:szCs w:val="22"/>
            </w:rPr>
            <w:t>i</w:t>
          </w:r>
          <w:r w:rsidRPr="0084592B">
            <w:rPr>
              <w:rFonts w:ascii="Times New Roman" w:eastAsiaTheme="minorHAnsi" w:hAnsi="Times New Roman" w:cs="Times New Roman"/>
              <w:sz w:val="22"/>
              <w:szCs w:val="22"/>
            </w:rPr>
            <w:t xml:space="preserve"> software.</w:t>
          </w:r>
        </w:p>
        <w:p w14:paraId="11A522E7" w14:textId="66623304" w:rsidR="007F1B27" w:rsidRDefault="00D740BB" w:rsidP="007F1B27">
          <w:pPr>
            <w:pStyle w:val="Aodst1"/>
            <w:rPr>
              <w:rFonts w:ascii="Times New Roman" w:eastAsiaTheme="minorHAnsi" w:hAnsi="Times New Roman" w:cs="Times New Roman"/>
              <w:sz w:val="22"/>
              <w:szCs w:val="22"/>
            </w:rPr>
          </w:pPr>
          <w:r w:rsidRPr="007F1B27">
            <w:rPr>
              <w:rFonts w:ascii="Times New Roman" w:eastAsiaTheme="minorHAnsi" w:hAnsi="Times New Roman" w:cs="Times New Roman"/>
              <w:sz w:val="22"/>
              <w:szCs w:val="22"/>
            </w:rPr>
            <w:t xml:space="preserve">V záruční lhůtě nesmí Objednatel dodané </w:t>
          </w:r>
          <w:r w:rsidR="0070289F" w:rsidRPr="007F1B27">
            <w:rPr>
              <w:rFonts w:ascii="Times New Roman" w:eastAsiaTheme="minorHAnsi" w:hAnsi="Times New Roman" w:cs="Times New Roman"/>
              <w:sz w:val="22"/>
              <w:szCs w:val="22"/>
            </w:rPr>
            <w:t>hardware</w:t>
          </w:r>
          <w:r w:rsidRPr="007F1B27">
            <w:rPr>
              <w:rFonts w:ascii="Times New Roman" w:eastAsiaTheme="minorHAnsi" w:hAnsi="Times New Roman" w:cs="Times New Roman"/>
              <w:sz w:val="22"/>
              <w:szCs w:val="22"/>
            </w:rPr>
            <w:t xml:space="preserve"> rozebrat. V případě porušení této podmínky</w:t>
          </w:r>
          <w:r w:rsidR="00831CAC" w:rsidRPr="007F1B27">
            <w:rPr>
              <w:rFonts w:ascii="Times New Roman" w:eastAsiaTheme="minorHAnsi" w:hAnsi="Times New Roman" w:cs="Times New Roman"/>
              <w:sz w:val="22"/>
              <w:szCs w:val="22"/>
            </w:rPr>
            <w:t xml:space="preserve"> nebo jakékoli jiné podmínky stanovené výrobce</w:t>
          </w:r>
          <w:r w:rsidR="00567B92" w:rsidRPr="007F1B27">
            <w:rPr>
              <w:rFonts w:ascii="Times New Roman" w:eastAsiaTheme="minorHAnsi" w:hAnsi="Times New Roman" w:cs="Times New Roman"/>
              <w:sz w:val="22"/>
              <w:szCs w:val="22"/>
            </w:rPr>
            <w:t>m</w:t>
          </w:r>
          <w:r w:rsidR="00831CAC" w:rsidRPr="007F1B27">
            <w:rPr>
              <w:rFonts w:ascii="Times New Roman" w:eastAsiaTheme="minorHAnsi" w:hAnsi="Times New Roman" w:cs="Times New Roman"/>
              <w:sz w:val="22"/>
              <w:szCs w:val="22"/>
            </w:rPr>
            <w:t xml:space="preserve"> hardware</w:t>
          </w:r>
          <w:r w:rsidRPr="007F1B27">
            <w:rPr>
              <w:rFonts w:ascii="Times New Roman" w:eastAsiaTheme="minorHAnsi" w:hAnsi="Times New Roman" w:cs="Times New Roman"/>
              <w:sz w:val="22"/>
              <w:szCs w:val="22"/>
            </w:rPr>
            <w:t xml:space="preserve"> ztrácí Objednatel nárok na záruční opravu. Pokud u </w:t>
          </w:r>
          <w:r w:rsidR="0070289F" w:rsidRPr="007F1B27">
            <w:rPr>
              <w:rFonts w:ascii="Times New Roman" w:eastAsiaTheme="minorHAnsi" w:hAnsi="Times New Roman" w:cs="Times New Roman"/>
              <w:sz w:val="22"/>
              <w:szCs w:val="22"/>
            </w:rPr>
            <w:t>hardware</w:t>
          </w:r>
          <w:r w:rsidRPr="007F1B27">
            <w:rPr>
              <w:rFonts w:ascii="Times New Roman" w:eastAsiaTheme="minorHAnsi" w:hAnsi="Times New Roman" w:cs="Times New Roman"/>
              <w:sz w:val="22"/>
              <w:szCs w:val="22"/>
            </w:rPr>
            <w:t xml:space="preserve"> </w:t>
          </w:r>
          <w:r w:rsidR="00031116">
            <w:rPr>
              <w:rFonts w:ascii="Times New Roman" w:eastAsiaTheme="minorHAnsi" w:hAnsi="Times New Roman" w:cs="Times New Roman"/>
              <w:sz w:val="22"/>
              <w:szCs w:val="22"/>
            </w:rPr>
            <w:lastRenderedPageBreak/>
            <w:t xml:space="preserve">nebo software </w:t>
          </w:r>
          <w:r w:rsidRPr="007F1B27">
            <w:rPr>
              <w:rFonts w:ascii="Times New Roman" w:eastAsiaTheme="minorHAnsi" w:hAnsi="Times New Roman" w:cs="Times New Roman"/>
              <w:sz w:val="22"/>
              <w:szCs w:val="22"/>
            </w:rPr>
            <w:t xml:space="preserve">nastane závada, </w:t>
          </w:r>
          <w:r w:rsidR="00031116">
            <w:rPr>
              <w:rFonts w:ascii="Times New Roman" w:eastAsiaTheme="minorHAnsi" w:hAnsi="Times New Roman" w:cs="Times New Roman"/>
              <w:sz w:val="22"/>
              <w:szCs w:val="22"/>
            </w:rPr>
            <w:t>bude</w:t>
          </w:r>
          <w:r w:rsidRPr="007F1B27">
            <w:rPr>
              <w:rFonts w:ascii="Times New Roman" w:eastAsiaTheme="minorHAnsi" w:hAnsi="Times New Roman" w:cs="Times New Roman"/>
              <w:sz w:val="22"/>
              <w:szCs w:val="22"/>
            </w:rPr>
            <w:t xml:space="preserve"> Objednatel kontaktovat </w:t>
          </w:r>
          <w:r w:rsidR="00736B74" w:rsidRPr="007F1B27">
            <w:rPr>
              <w:rFonts w:ascii="Times New Roman" w:eastAsiaTheme="minorHAnsi" w:hAnsi="Times New Roman" w:cs="Times New Roman"/>
              <w:sz w:val="22"/>
              <w:szCs w:val="22"/>
            </w:rPr>
            <w:t>Zhotovitele</w:t>
          </w:r>
          <w:r w:rsidRPr="007F1B27">
            <w:rPr>
              <w:rFonts w:ascii="Times New Roman" w:eastAsiaTheme="minorHAnsi" w:hAnsi="Times New Roman" w:cs="Times New Roman"/>
              <w:sz w:val="22"/>
              <w:szCs w:val="22"/>
            </w:rPr>
            <w:t xml:space="preserve">. </w:t>
          </w:r>
        </w:p>
        <w:p w14:paraId="25A4C0C1" w14:textId="7F19C509" w:rsidR="007F1B27" w:rsidRPr="007F1B27" w:rsidRDefault="007F1B27" w:rsidP="007F1B27">
          <w:pPr>
            <w:pStyle w:val="Aodst1"/>
            <w:rPr>
              <w:rFonts w:ascii="Times New Roman" w:eastAsiaTheme="minorHAnsi" w:hAnsi="Times New Roman" w:cs="Times New Roman"/>
              <w:sz w:val="22"/>
              <w:szCs w:val="22"/>
            </w:rPr>
          </w:pPr>
          <w:r>
            <w:rPr>
              <w:rFonts w:ascii="Times New Roman" w:eastAsiaTheme="minorHAnsi" w:hAnsi="Times New Roman" w:cs="Times New Roman"/>
              <w:sz w:val="22"/>
              <w:szCs w:val="22"/>
            </w:rPr>
            <w:t>Zhotovitel</w:t>
          </w:r>
          <w:r w:rsidRPr="007F1B27">
            <w:rPr>
              <w:rFonts w:ascii="Times New Roman" w:eastAsiaTheme="minorHAnsi" w:hAnsi="Times New Roman" w:cs="Times New Roman"/>
              <w:sz w:val="22"/>
              <w:szCs w:val="22"/>
            </w:rPr>
            <w:t xml:space="preserve"> tímto prohlašuje, že jednáním ve věcech technických je pověřen:</w:t>
          </w:r>
        </w:p>
        <w:p w14:paraId="3C836B94" w14:textId="485BD012" w:rsidR="007F1B27" w:rsidRDefault="007F1B27" w:rsidP="007F1B27">
          <w:pPr>
            <w:pStyle w:val="Aodst1"/>
            <w:numPr>
              <w:ilvl w:val="0"/>
              <w:numId w:val="0"/>
            </w:numPr>
            <w:ind w:left="426" w:hanging="426"/>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Pr="00EA0D84">
            <w:rPr>
              <w:rFonts w:ascii="Times New Roman" w:eastAsiaTheme="minorHAnsi" w:hAnsi="Times New Roman" w:cs="Times New Roman"/>
              <w:sz w:val="22"/>
              <w:szCs w:val="22"/>
              <w:highlight w:val="yellow"/>
            </w:rPr>
            <w:t>……………………….</w:t>
          </w:r>
          <w:r>
            <w:rPr>
              <w:rFonts w:ascii="Times New Roman" w:eastAsiaTheme="minorHAnsi" w:hAnsi="Times New Roman" w:cs="Times New Roman"/>
              <w:sz w:val="22"/>
              <w:szCs w:val="22"/>
            </w:rPr>
            <w:t xml:space="preserve"> </w:t>
          </w:r>
          <w:r w:rsidRPr="007F1B27">
            <w:rPr>
              <w:rFonts w:ascii="Times New Roman" w:eastAsiaTheme="minorHAnsi" w:hAnsi="Times New Roman" w:cs="Times New Roman"/>
              <w:sz w:val="22"/>
              <w:szCs w:val="22"/>
            </w:rPr>
            <w:t xml:space="preserve">tel.:+420 </w:t>
          </w:r>
          <w:r w:rsidRPr="00EA0D84">
            <w:rPr>
              <w:rFonts w:ascii="Times New Roman" w:eastAsiaTheme="minorHAnsi" w:hAnsi="Times New Roman" w:cs="Times New Roman"/>
              <w:sz w:val="22"/>
              <w:szCs w:val="22"/>
              <w:highlight w:val="yellow"/>
            </w:rPr>
            <w:t>…………………,</w:t>
          </w:r>
          <w:r w:rsidRPr="007F1B27">
            <w:rPr>
              <w:rFonts w:ascii="Times New Roman" w:eastAsiaTheme="minorHAnsi" w:hAnsi="Times New Roman" w:cs="Times New Roman"/>
              <w:sz w:val="22"/>
              <w:szCs w:val="22"/>
            </w:rPr>
            <w:t xml:space="preserve"> email: </w:t>
          </w:r>
          <w:r w:rsidRPr="00EA0D84">
            <w:rPr>
              <w:rFonts w:ascii="Times New Roman" w:eastAsiaTheme="minorHAnsi" w:hAnsi="Times New Roman" w:cs="Times New Roman"/>
              <w:sz w:val="22"/>
              <w:szCs w:val="22"/>
              <w:highlight w:val="yellow"/>
            </w:rPr>
            <w:t>……………………………</w:t>
          </w:r>
        </w:p>
        <w:p w14:paraId="75EA76EE" w14:textId="0A04264D" w:rsidR="00031116" w:rsidRPr="007F1B27" w:rsidRDefault="00031116" w:rsidP="00031116">
          <w:pPr>
            <w:pStyle w:val="Aodst1"/>
            <w:numPr>
              <w:ilvl w:val="0"/>
              <w:numId w:val="0"/>
            </w:numPr>
            <w:ind w:firstLine="284"/>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a </w:t>
          </w:r>
          <w:r w:rsidRPr="007F1B27">
            <w:rPr>
              <w:rFonts w:ascii="Times New Roman" w:eastAsiaTheme="minorHAnsi" w:hAnsi="Times New Roman" w:cs="Times New Roman"/>
              <w:sz w:val="22"/>
              <w:szCs w:val="22"/>
            </w:rPr>
            <w:t xml:space="preserve">jednáním </w:t>
          </w:r>
          <w:r>
            <w:rPr>
              <w:rFonts w:ascii="Times New Roman" w:eastAsiaTheme="minorHAnsi" w:hAnsi="Times New Roman" w:cs="Times New Roman"/>
              <w:sz w:val="22"/>
              <w:szCs w:val="22"/>
            </w:rPr>
            <w:t>při řešení reklamací</w:t>
          </w:r>
          <w:r w:rsidRPr="007F1B27">
            <w:rPr>
              <w:rFonts w:ascii="Times New Roman" w:eastAsiaTheme="minorHAnsi" w:hAnsi="Times New Roman" w:cs="Times New Roman"/>
              <w:sz w:val="22"/>
              <w:szCs w:val="22"/>
            </w:rPr>
            <w:t xml:space="preserve"> je pověřen:</w:t>
          </w:r>
        </w:p>
        <w:p w14:paraId="3481E2E7" w14:textId="586918AD" w:rsidR="00031116" w:rsidRPr="007F1B27" w:rsidRDefault="00031116" w:rsidP="007F1B27">
          <w:pPr>
            <w:pStyle w:val="Aodst1"/>
            <w:numPr>
              <w:ilvl w:val="0"/>
              <w:numId w:val="0"/>
            </w:numPr>
            <w:ind w:left="426" w:hanging="426"/>
            <w:rPr>
              <w:rFonts w:ascii="Times New Roman" w:eastAsiaTheme="minorHAnsi" w:hAnsi="Times New Roman" w:cs="Times New Roman"/>
              <w:sz w:val="22"/>
              <w:szCs w:val="22"/>
            </w:rPr>
          </w:pPr>
          <w:r>
            <w:rPr>
              <w:rFonts w:ascii="Times New Roman" w:eastAsiaTheme="minorHAnsi" w:hAnsi="Times New Roman" w:cs="Times New Roman"/>
              <w:sz w:val="22"/>
              <w:szCs w:val="22"/>
            </w:rPr>
            <w:tab/>
          </w:r>
          <w:r w:rsidRPr="00EA0D84">
            <w:rPr>
              <w:rFonts w:ascii="Times New Roman" w:eastAsiaTheme="minorHAnsi" w:hAnsi="Times New Roman" w:cs="Times New Roman"/>
              <w:sz w:val="22"/>
              <w:szCs w:val="22"/>
              <w:highlight w:val="yellow"/>
            </w:rPr>
            <w:t>……………………….</w:t>
          </w:r>
          <w:r>
            <w:rPr>
              <w:rFonts w:ascii="Times New Roman" w:eastAsiaTheme="minorHAnsi" w:hAnsi="Times New Roman" w:cs="Times New Roman"/>
              <w:sz w:val="22"/>
              <w:szCs w:val="22"/>
            </w:rPr>
            <w:t xml:space="preserve"> </w:t>
          </w:r>
          <w:r w:rsidRPr="007F1B27">
            <w:rPr>
              <w:rFonts w:ascii="Times New Roman" w:eastAsiaTheme="minorHAnsi" w:hAnsi="Times New Roman" w:cs="Times New Roman"/>
              <w:sz w:val="22"/>
              <w:szCs w:val="22"/>
            </w:rPr>
            <w:t xml:space="preserve">tel.:+420 </w:t>
          </w:r>
          <w:r w:rsidRPr="00EA0D84">
            <w:rPr>
              <w:rFonts w:ascii="Times New Roman" w:eastAsiaTheme="minorHAnsi" w:hAnsi="Times New Roman" w:cs="Times New Roman"/>
              <w:sz w:val="22"/>
              <w:szCs w:val="22"/>
              <w:highlight w:val="yellow"/>
            </w:rPr>
            <w:t>…………………,</w:t>
          </w:r>
          <w:r w:rsidRPr="007F1B27">
            <w:rPr>
              <w:rFonts w:ascii="Times New Roman" w:eastAsiaTheme="minorHAnsi" w:hAnsi="Times New Roman" w:cs="Times New Roman"/>
              <w:sz w:val="22"/>
              <w:szCs w:val="22"/>
            </w:rPr>
            <w:t xml:space="preserve"> email: </w:t>
          </w:r>
          <w:r w:rsidRPr="00EA0D84">
            <w:rPr>
              <w:rFonts w:ascii="Times New Roman" w:eastAsiaTheme="minorHAnsi" w:hAnsi="Times New Roman" w:cs="Times New Roman"/>
              <w:sz w:val="22"/>
              <w:szCs w:val="22"/>
              <w:highlight w:val="yellow"/>
            </w:rPr>
            <w:t>……………………………</w:t>
          </w:r>
        </w:p>
        <w:p w14:paraId="073843F1" w14:textId="7371E31E" w:rsidR="007F1B27" w:rsidRPr="007F1B27" w:rsidRDefault="007F1B27" w:rsidP="007F1B27">
          <w:pPr>
            <w:pStyle w:val="Aodst1"/>
            <w:rPr>
              <w:rFonts w:ascii="Times New Roman" w:eastAsiaTheme="minorHAnsi" w:hAnsi="Times New Roman" w:cs="Times New Roman"/>
              <w:sz w:val="22"/>
              <w:szCs w:val="22"/>
            </w:rPr>
          </w:pPr>
          <w:r>
            <w:rPr>
              <w:rFonts w:ascii="Times New Roman" w:eastAsiaTheme="minorHAnsi" w:hAnsi="Times New Roman" w:cs="Times New Roman"/>
              <w:sz w:val="22"/>
              <w:szCs w:val="22"/>
            </w:rPr>
            <w:t>Objednatel</w:t>
          </w:r>
          <w:r w:rsidRPr="007F1B27">
            <w:rPr>
              <w:rFonts w:ascii="Times New Roman" w:eastAsiaTheme="minorHAnsi" w:hAnsi="Times New Roman" w:cs="Times New Roman"/>
              <w:sz w:val="22"/>
              <w:szCs w:val="22"/>
            </w:rPr>
            <w:t xml:space="preserve"> tímto prohlašuje, že jednáním ve věcech technických je pověřen: </w:t>
          </w:r>
        </w:p>
        <w:p w14:paraId="149331FF" w14:textId="2ED318F9" w:rsidR="007F1B27" w:rsidRPr="007F1B27" w:rsidRDefault="003F22F2" w:rsidP="003F22F2">
          <w:pPr>
            <w:pStyle w:val="Aodst1"/>
            <w:numPr>
              <w:ilvl w:val="0"/>
              <w:numId w:val="0"/>
            </w:numPr>
            <w:ind w:left="284"/>
            <w:rPr>
              <w:rFonts w:ascii="Times New Roman" w:eastAsiaTheme="minorHAnsi" w:hAnsi="Times New Roman" w:cs="Times New Roman"/>
              <w:sz w:val="22"/>
              <w:szCs w:val="22"/>
            </w:rPr>
          </w:pPr>
          <w:r>
            <w:rPr>
              <w:rFonts w:ascii="Times New Roman" w:eastAsiaTheme="minorHAnsi" w:hAnsi="Times New Roman" w:cs="Times New Roman"/>
              <w:sz w:val="22"/>
              <w:szCs w:val="22"/>
            </w:rPr>
            <w:t>Tomáš Uher</w:t>
          </w:r>
          <w:r w:rsidR="007F1B27" w:rsidRPr="007F1B27">
            <w:rPr>
              <w:rFonts w:ascii="Times New Roman" w:eastAsiaTheme="minorHAnsi" w:hAnsi="Times New Roman" w:cs="Times New Roman"/>
              <w:sz w:val="22"/>
              <w:szCs w:val="22"/>
            </w:rPr>
            <w:t>, tel: +420 734 367 99</w:t>
          </w:r>
          <w:r>
            <w:rPr>
              <w:rFonts w:ascii="Times New Roman" w:eastAsiaTheme="minorHAnsi" w:hAnsi="Times New Roman" w:cs="Times New Roman"/>
              <w:sz w:val="22"/>
              <w:szCs w:val="22"/>
            </w:rPr>
            <w:t>3</w:t>
          </w:r>
          <w:r w:rsidR="007F1B27" w:rsidRPr="007F1B27">
            <w:rPr>
              <w:rFonts w:ascii="Times New Roman" w:eastAsiaTheme="minorHAnsi" w:hAnsi="Times New Roman" w:cs="Times New Roman"/>
              <w:sz w:val="22"/>
              <w:szCs w:val="22"/>
            </w:rPr>
            <w:t xml:space="preserve">, e-mail: </w:t>
          </w:r>
          <w:hyperlink r:id="rId13" w:history="1">
            <w:r w:rsidRPr="003828B0">
              <w:rPr>
                <w:rStyle w:val="Hypertextovodkaz"/>
                <w:rFonts w:ascii="Times New Roman" w:eastAsiaTheme="minorHAnsi" w:hAnsi="Times New Roman" w:cs="Times New Roman"/>
                <w:sz w:val="22"/>
                <w:szCs w:val="22"/>
              </w:rPr>
              <w:t>technik@rehos-nejdek.cz</w:t>
            </w:r>
          </w:hyperlink>
          <w:r w:rsidR="007F1B27">
            <w:rPr>
              <w:rFonts w:ascii="Times New Roman" w:eastAsiaTheme="minorHAnsi" w:hAnsi="Times New Roman" w:cs="Times New Roman"/>
              <w:sz w:val="22"/>
              <w:szCs w:val="22"/>
            </w:rPr>
            <w:t xml:space="preserve"> </w:t>
          </w:r>
          <w:r w:rsidR="007F1B27" w:rsidRPr="007F1B27">
            <w:rPr>
              <w:rFonts w:ascii="Times New Roman" w:eastAsiaTheme="minorHAnsi" w:hAnsi="Times New Roman" w:cs="Times New Roman"/>
              <w:sz w:val="22"/>
              <w:szCs w:val="22"/>
            </w:rPr>
            <w:t xml:space="preserve">  </w:t>
          </w:r>
        </w:p>
        <w:p w14:paraId="6DFD8336" w14:textId="06E237C6" w:rsidR="00EF0A08" w:rsidRPr="001D7AF1" w:rsidRDefault="00EF0A08" w:rsidP="00896668">
          <w:pPr>
            <w:pStyle w:val="Al1"/>
            <w:rPr>
              <w:rFonts w:ascii="Times New Roman" w:hAnsi="Times New Roman" w:cs="Times New Roman"/>
              <w:sz w:val="22"/>
              <w:szCs w:val="22"/>
            </w:rPr>
          </w:pPr>
          <w:r w:rsidRPr="001D7AF1">
            <w:rPr>
              <w:rFonts w:ascii="Times New Roman" w:hAnsi="Times New Roman" w:cs="Times New Roman"/>
              <w:sz w:val="22"/>
              <w:szCs w:val="22"/>
            </w:rPr>
            <w:t>Ostatní ustanovení</w:t>
          </w:r>
        </w:p>
        <w:p w14:paraId="4708EA24" w14:textId="34E7E238" w:rsidR="00BA7B80" w:rsidRPr="001D7AF1" w:rsidRDefault="00BA7B80" w:rsidP="00493237">
          <w:pPr>
            <w:pStyle w:val="Aodst1"/>
            <w:rPr>
              <w:rFonts w:ascii="Times New Roman" w:hAnsi="Times New Roman" w:cs="Times New Roman"/>
              <w:sz w:val="22"/>
              <w:szCs w:val="22"/>
            </w:rPr>
          </w:pPr>
          <w:r w:rsidRPr="001D7AF1">
            <w:rPr>
              <w:rFonts w:ascii="Times New Roman" w:hAnsi="Times New Roman" w:cs="Times New Roman"/>
              <w:sz w:val="22"/>
              <w:szCs w:val="22"/>
            </w:rPr>
            <w:t>Tato Smlouva se řídí právem</w:t>
          </w:r>
          <w:r w:rsidR="004D6A6C" w:rsidRPr="001D7AF1">
            <w:rPr>
              <w:rFonts w:ascii="Times New Roman" w:hAnsi="Times New Roman" w:cs="Times New Roman"/>
              <w:sz w:val="22"/>
              <w:szCs w:val="22"/>
            </w:rPr>
            <w:t xml:space="preserve"> České republiky</w:t>
          </w:r>
          <w:r w:rsidRPr="001D7AF1">
            <w:rPr>
              <w:rFonts w:ascii="Times New Roman" w:hAnsi="Times New Roman" w:cs="Times New Roman"/>
              <w:sz w:val="22"/>
              <w:szCs w:val="22"/>
            </w:rPr>
            <w:t>.</w:t>
          </w:r>
        </w:p>
        <w:p w14:paraId="6844B292" w14:textId="3EDE5AE1" w:rsidR="00BA7B80" w:rsidRPr="001D7AF1" w:rsidRDefault="00BA7B80" w:rsidP="00493237">
          <w:pPr>
            <w:pStyle w:val="Aodst1"/>
            <w:rPr>
              <w:rFonts w:ascii="Times New Roman" w:hAnsi="Times New Roman" w:cs="Times New Roman"/>
              <w:sz w:val="22"/>
              <w:szCs w:val="22"/>
            </w:rPr>
          </w:pPr>
          <w:r w:rsidRPr="001D7AF1">
            <w:rPr>
              <w:rFonts w:ascii="Times New Roman" w:hAnsi="Times New Roman" w:cs="Times New Roman"/>
              <w:sz w:val="22"/>
              <w:szCs w:val="22"/>
            </w:rPr>
            <w:t xml:space="preserve">Žádná ze </w:t>
          </w:r>
          <w:r w:rsidR="00673161" w:rsidRPr="001D7AF1">
            <w:rPr>
              <w:rFonts w:ascii="Times New Roman" w:hAnsi="Times New Roman" w:cs="Times New Roman"/>
              <w:sz w:val="22"/>
              <w:szCs w:val="22"/>
            </w:rPr>
            <w:t>S</w:t>
          </w:r>
          <w:r w:rsidRPr="001D7AF1">
            <w:rPr>
              <w:rFonts w:ascii="Times New Roman" w:hAnsi="Times New Roman" w:cs="Times New Roman"/>
              <w:sz w:val="22"/>
              <w:szCs w:val="22"/>
            </w:rPr>
            <w:t xml:space="preserve">mluvních stran nebude odpovědná za porušení svých povinností vyplývajících ze </w:t>
          </w:r>
          <w:r w:rsidR="00B10BD4" w:rsidRPr="001D7AF1">
            <w:rPr>
              <w:rFonts w:ascii="Times New Roman" w:hAnsi="Times New Roman" w:cs="Times New Roman"/>
              <w:sz w:val="22"/>
              <w:szCs w:val="22"/>
            </w:rPr>
            <w:t>S</w:t>
          </w:r>
          <w:r w:rsidRPr="001D7AF1">
            <w:rPr>
              <w:rFonts w:ascii="Times New Roman" w:hAnsi="Times New Roman" w:cs="Times New Roman"/>
              <w:sz w:val="22"/>
              <w:szCs w:val="22"/>
            </w:rPr>
            <w:t>mlouvy, pokud jim v jejich plnění brání zásah vyšší moci.</w:t>
          </w:r>
        </w:p>
        <w:p w14:paraId="15FA323A" w14:textId="798D9EA9" w:rsidR="00BA7B80" w:rsidRPr="001D7AF1" w:rsidRDefault="00BA7B80" w:rsidP="00493237">
          <w:pPr>
            <w:pStyle w:val="Aodst1"/>
            <w:rPr>
              <w:rFonts w:ascii="Times New Roman" w:hAnsi="Times New Roman" w:cs="Times New Roman"/>
              <w:sz w:val="22"/>
              <w:szCs w:val="22"/>
            </w:rPr>
          </w:pPr>
          <w:r w:rsidRPr="001D7AF1">
            <w:rPr>
              <w:rFonts w:ascii="Times New Roman" w:hAnsi="Times New Roman" w:cs="Times New Roman"/>
              <w:sz w:val="22"/>
              <w:szCs w:val="22"/>
            </w:rPr>
            <w:t xml:space="preserve">Vyšší mocí se rozumí jakákoli nepředvídatelná výjimečná situace či událost mimo kontrolu </w:t>
          </w:r>
          <w:r w:rsidR="00F15130" w:rsidRPr="001D7AF1">
            <w:rPr>
              <w:rFonts w:ascii="Times New Roman" w:hAnsi="Times New Roman" w:cs="Times New Roman"/>
              <w:sz w:val="22"/>
              <w:szCs w:val="22"/>
            </w:rPr>
            <w:t xml:space="preserve">Smluvních </w:t>
          </w:r>
          <w:r w:rsidRPr="001D7AF1">
            <w:rPr>
              <w:rFonts w:ascii="Times New Roman" w:hAnsi="Times New Roman" w:cs="Times New Roman"/>
              <w:sz w:val="22"/>
              <w:szCs w:val="22"/>
            </w:rPr>
            <w:t>stran, jež kterékoli z nich brání v plnění jakýchkoli jej</w:t>
          </w:r>
          <w:r w:rsidR="0027538D" w:rsidRPr="001D7AF1">
            <w:rPr>
              <w:rFonts w:ascii="Times New Roman" w:hAnsi="Times New Roman" w:cs="Times New Roman"/>
              <w:sz w:val="22"/>
              <w:szCs w:val="22"/>
            </w:rPr>
            <w:t>i</w:t>
          </w:r>
          <w:r w:rsidRPr="001D7AF1">
            <w:rPr>
              <w:rFonts w:ascii="Times New Roman" w:hAnsi="Times New Roman" w:cs="Times New Roman"/>
              <w:sz w:val="22"/>
              <w:szCs w:val="22"/>
            </w:rPr>
            <w:t xml:space="preserve">ch závazků vyplývajících ze </w:t>
          </w:r>
          <w:r w:rsidR="00B10BD4" w:rsidRPr="001D7AF1">
            <w:rPr>
              <w:rFonts w:ascii="Times New Roman" w:hAnsi="Times New Roman" w:cs="Times New Roman"/>
              <w:sz w:val="22"/>
              <w:szCs w:val="22"/>
            </w:rPr>
            <w:t>S</w:t>
          </w:r>
          <w:r w:rsidRPr="001D7AF1">
            <w:rPr>
              <w:rFonts w:ascii="Times New Roman" w:hAnsi="Times New Roman" w:cs="Times New Roman"/>
              <w:sz w:val="22"/>
              <w:szCs w:val="22"/>
            </w:rPr>
            <w:t xml:space="preserve">mlouvy, </w:t>
          </w:r>
          <w:r w:rsidR="0028537C" w:rsidRPr="001D7AF1">
            <w:rPr>
              <w:rFonts w:ascii="Times New Roman" w:hAnsi="Times New Roman" w:cs="Times New Roman"/>
              <w:sz w:val="22"/>
              <w:szCs w:val="22"/>
            </w:rPr>
            <w:t xml:space="preserve">která </w:t>
          </w:r>
          <w:r w:rsidRPr="001D7AF1">
            <w:rPr>
              <w:rFonts w:ascii="Times New Roman" w:hAnsi="Times New Roman" w:cs="Times New Roman"/>
              <w:sz w:val="22"/>
              <w:szCs w:val="22"/>
            </w:rPr>
            <w:t xml:space="preserve">nebyla zapříčiněna chybou nebo nedbalostí </w:t>
          </w:r>
          <w:r w:rsidR="007E1F3B" w:rsidRPr="001D7AF1">
            <w:rPr>
              <w:rFonts w:ascii="Times New Roman" w:hAnsi="Times New Roman" w:cs="Times New Roman"/>
              <w:sz w:val="22"/>
              <w:szCs w:val="22"/>
            </w:rPr>
            <w:t>Smluvní strany</w:t>
          </w:r>
          <w:r w:rsidRPr="001D7AF1">
            <w:rPr>
              <w:rFonts w:ascii="Times New Roman" w:hAnsi="Times New Roman" w:cs="Times New Roman"/>
              <w:sz w:val="22"/>
              <w:szCs w:val="22"/>
            </w:rPr>
            <w:t xml:space="preserve"> a prokáže se, že ji nelze překonat ani s vynaložením veškeré řádné péče, dále jen „Zásah vyšší moci“. Smluvní strana, jež porušila své závazky, nemůže jako Zásah vyšší moci uplatňovat pracovní spory, stávky a finanční obtíže.</w:t>
          </w:r>
        </w:p>
        <w:p w14:paraId="70E7205A" w14:textId="1033948B" w:rsidR="00BA7B80" w:rsidRPr="001D7AF1" w:rsidRDefault="00BA7B80" w:rsidP="00493237">
          <w:pPr>
            <w:pStyle w:val="Aodst1"/>
            <w:rPr>
              <w:rFonts w:ascii="Times New Roman" w:hAnsi="Times New Roman" w:cs="Times New Roman"/>
              <w:sz w:val="22"/>
              <w:szCs w:val="22"/>
            </w:rPr>
          </w:pPr>
          <w:r w:rsidRPr="001D7AF1">
            <w:rPr>
              <w:rFonts w:ascii="Times New Roman" w:hAnsi="Times New Roman" w:cs="Times New Roman"/>
              <w:sz w:val="22"/>
              <w:szCs w:val="22"/>
            </w:rPr>
            <w:t xml:space="preserve">Smluvní strana dotčená Zásahem vyšší moci neprodleně vyrozumí druhou </w:t>
          </w:r>
          <w:r w:rsidR="001815FC" w:rsidRPr="001D7AF1">
            <w:rPr>
              <w:rFonts w:ascii="Times New Roman" w:hAnsi="Times New Roman" w:cs="Times New Roman"/>
              <w:sz w:val="22"/>
              <w:szCs w:val="22"/>
            </w:rPr>
            <w:t>S</w:t>
          </w:r>
          <w:r w:rsidRPr="001D7AF1">
            <w:rPr>
              <w:rFonts w:ascii="Times New Roman" w:hAnsi="Times New Roman" w:cs="Times New Roman"/>
              <w:sz w:val="22"/>
              <w:szCs w:val="22"/>
            </w:rPr>
            <w:t xml:space="preserve">mluvní stranu </w:t>
          </w:r>
          <w:r w:rsidR="0099483E" w:rsidRPr="001D7AF1">
            <w:rPr>
              <w:rFonts w:ascii="Times New Roman" w:hAnsi="Times New Roman" w:cs="Times New Roman"/>
              <w:sz w:val="22"/>
              <w:szCs w:val="22"/>
            </w:rPr>
            <w:t xml:space="preserve">doporučeným dopisem nebo odpovídajícím způsobem </w:t>
          </w:r>
          <w:r w:rsidRPr="001D7AF1">
            <w:rPr>
              <w:rFonts w:ascii="Times New Roman" w:hAnsi="Times New Roman" w:cs="Times New Roman"/>
              <w:sz w:val="22"/>
              <w:szCs w:val="22"/>
            </w:rPr>
            <w:t>a uvede povahu příslušné události, pravděpodobnou délku trvání a předpokládané důsledky.</w:t>
          </w:r>
        </w:p>
        <w:p w14:paraId="070EF018" w14:textId="4E1E19DC" w:rsidR="00BA7B80" w:rsidRPr="001D7AF1" w:rsidRDefault="00BA7B80" w:rsidP="00493237">
          <w:pPr>
            <w:pStyle w:val="Aodst1"/>
            <w:rPr>
              <w:rFonts w:ascii="Times New Roman" w:hAnsi="Times New Roman" w:cs="Times New Roman"/>
              <w:sz w:val="22"/>
              <w:szCs w:val="22"/>
            </w:rPr>
          </w:pPr>
          <w:r w:rsidRPr="001D7AF1">
            <w:rPr>
              <w:rFonts w:ascii="Times New Roman" w:hAnsi="Times New Roman" w:cs="Times New Roman"/>
              <w:sz w:val="22"/>
              <w:szCs w:val="22"/>
            </w:rPr>
            <w:t>Předpokladem pro vyloučení odpovědnosti za Zásah vyšší moci je splnění podmínky, že Zásah vyšší moci není zaviněný úmyslem nebo nedbalostí příslušné Smluvní strany. S</w:t>
          </w:r>
          <w:r w:rsidR="009E332C" w:rsidRPr="001D7AF1">
            <w:rPr>
              <w:rFonts w:ascii="Times New Roman" w:hAnsi="Times New Roman" w:cs="Times New Roman"/>
              <w:sz w:val="22"/>
              <w:szCs w:val="22"/>
            </w:rPr>
            <w:t>mluvní s</w:t>
          </w:r>
          <w:r w:rsidRPr="001D7AF1">
            <w:rPr>
              <w:rFonts w:ascii="Times New Roman" w:hAnsi="Times New Roman" w:cs="Times New Roman"/>
              <w:sz w:val="22"/>
              <w:szCs w:val="22"/>
            </w:rPr>
            <w:t>trana, která informuje o Zásahu vyšší moci</w:t>
          </w:r>
          <w:r w:rsidR="00C67891" w:rsidRPr="001D7AF1">
            <w:rPr>
              <w:rFonts w:ascii="Times New Roman" w:hAnsi="Times New Roman" w:cs="Times New Roman"/>
              <w:sz w:val="22"/>
              <w:szCs w:val="22"/>
            </w:rPr>
            <w:t>,</w:t>
          </w:r>
          <w:r w:rsidRPr="001D7AF1">
            <w:rPr>
              <w:rFonts w:ascii="Times New Roman" w:hAnsi="Times New Roman" w:cs="Times New Roman"/>
              <w:sz w:val="22"/>
              <w:szCs w:val="22"/>
            </w:rPr>
            <w:t xml:space="preserve"> je povinná vynaložit přiměřené a obvyklé úsilí na vyhnutí se Zásahu vyšší moci, minimalizaci jeho případných následků a doby trvání. Při trvání okolnosti </w:t>
          </w:r>
          <w:r w:rsidR="00812D36" w:rsidRPr="001D7AF1">
            <w:rPr>
              <w:rFonts w:ascii="Times New Roman" w:hAnsi="Times New Roman" w:cs="Times New Roman"/>
              <w:sz w:val="22"/>
              <w:szCs w:val="22"/>
            </w:rPr>
            <w:t xml:space="preserve">Zásahu </w:t>
          </w:r>
          <w:r w:rsidRPr="001D7AF1">
            <w:rPr>
              <w:rFonts w:ascii="Times New Roman" w:hAnsi="Times New Roman" w:cs="Times New Roman"/>
              <w:sz w:val="22"/>
              <w:szCs w:val="22"/>
            </w:rPr>
            <w:t xml:space="preserve">vyšší moci více než tři měsíce </w:t>
          </w:r>
          <w:r w:rsidR="00812D36" w:rsidRPr="001D7AF1">
            <w:rPr>
              <w:rFonts w:ascii="Times New Roman" w:hAnsi="Times New Roman" w:cs="Times New Roman"/>
              <w:sz w:val="22"/>
              <w:szCs w:val="22"/>
            </w:rPr>
            <w:t>S</w:t>
          </w:r>
          <w:r w:rsidRPr="001D7AF1">
            <w:rPr>
              <w:rFonts w:ascii="Times New Roman" w:hAnsi="Times New Roman" w:cs="Times New Roman"/>
              <w:sz w:val="22"/>
              <w:szCs w:val="22"/>
            </w:rPr>
            <w:t xml:space="preserve">mluvní strany dohodnou odpovídající změny této </w:t>
          </w:r>
          <w:r w:rsidR="00B10BD4" w:rsidRPr="001D7AF1">
            <w:rPr>
              <w:rFonts w:ascii="Times New Roman" w:hAnsi="Times New Roman" w:cs="Times New Roman"/>
              <w:sz w:val="22"/>
              <w:szCs w:val="22"/>
            </w:rPr>
            <w:t>S</w:t>
          </w:r>
          <w:r w:rsidRPr="001D7AF1">
            <w:rPr>
              <w:rFonts w:ascii="Times New Roman" w:hAnsi="Times New Roman" w:cs="Times New Roman"/>
              <w:sz w:val="22"/>
              <w:szCs w:val="22"/>
            </w:rPr>
            <w:t xml:space="preserve">mlouvy. Nedojde-li k dohodě, je kterákoli </w:t>
          </w:r>
          <w:r w:rsidR="003F0760" w:rsidRPr="001D7AF1">
            <w:rPr>
              <w:rFonts w:ascii="Times New Roman" w:hAnsi="Times New Roman" w:cs="Times New Roman"/>
              <w:sz w:val="22"/>
              <w:szCs w:val="22"/>
            </w:rPr>
            <w:t>S</w:t>
          </w:r>
          <w:r w:rsidRPr="001D7AF1">
            <w:rPr>
              <w:rFonts w:ascii="Times New Roman" w:hAnsi="Times New Roman" w:cs="Times New Roman"/>
              <w:sz w:val="22"/>
              <w:szCs w:val="22"/>
            </w:rPr>
            <w:t xml:space="preserve">mluvní strana oprávněna jednostranným prohlášením zaslaným doporučeným dopisem druhé </w:t>
          </w:r>
          <w:r w:rsidR="00DA3273" w:rsidRPr="001D7AF1">
            <w:rPr>
              <w:rFonts w:ascii="Times New Roman" w:hAnsi="Times New Roman" w:cs="Times New Roman"/>
              <w:sz w:val="22"/>
              <w:szCs w:val="22"/>
            </w:rPr>
            <w:t>S</w:t>
          </w:r>
          <w:r w:rsidRPr="001D7AF1">
            <w:rPr>
              <w:rFonts w:ascii="Times New Roman" w:hAnsi="Times New Roman" w:cs="Times New Roman"/>
              <w:sz w:val="22"/>
              <w:szCs w:val="22"/>
            </w:rPr>
            <w:t xml:space="preserve">mluvní straně </w:t>
          </w:r>
          <w:r w:rsidR="00C82156" w:rsidRPr="001D7AF1">
            <w:rPr>
              <w:rFonts w:ascii="Times New Roman" w:hAnsi="Times New Roman" w:cs="Times New Roman"/>
              <w:sz w:val="22"/>
              <w:szCs w:val="22"/>
            </w:rPr>
            <w:t>nebo odpovídajícím způsobem</w:t>
          </w:r>
          <w:r w:rsidR="00173B4B" w:rsidRPr="001D7AF1">
            <w:rPr>
              <w:rFonts w:ascii="Times New Roman" w:hAnsi="Times New Roman" w:cs="Times New Roman"/>
              <w:sz w:val="22"/>
              <w:szCs w:val="22"/>
            </w:rPr>
            <w:t xml:space="preserve"> tuto Smlouvu ukončit</w:t>
          </w:r>
          <w:r w:rsidRPr="001D7AF1">
            <w:rPr>
              <w:rFonts w:ascii="Times New Roman" w:hAnsi="Times New Roman" w:cs="Times New Roman"/>
              <w:sz w:val="22"/>
              <w:szCs w:val="22"/>
            </w:rPr>
            <w:t>.</w:t>
          </w:r>
        </w:p>
        <w:p w14:paraId="5F17745B" w14:textId="73515016" w:rsidR="00BA7B80" w:rsidRPr="001D7AF1" w:rsidRDefault="00BA7B80" w:rsidP="00493237">
          <w:pPr>
            <w:pStyle w:val="Aodst1"/>
            <w:rPr>
              <w:rFonts w:ascii="Times New Roman" w:hAnsi="Times New Roman" w:cs="Times New Roman"/>
              <w:sz w:val="22"/>
              <w:szCs w:val="22"/>
            </w:rPr>
          </w:pPr>
          <w:r w:rsidRPr="001D7AF1">
            <w:rPr>
              <w:rFonts w:ascii="Times New Roman" w:hAnsi="Times New Roman" w:cs="Times New Roman"/>
              <w:sz w:val="22"/>
              <w:szCs w:val="22"/>
            </w:rPr>
            <w:t>Spory nebo neshody vyplývající z této Smlouvy nebo v souvislosti s ní nebo porušení, ukončení, zrušení nebo neplatnost této Smlouvy (dále jen „Spor“) budou Smluvní strany řešit nejdříve v dobré víře vzájemným jednáním s cílem vyřešit Spor bez soudního řízení. V případě Sporu je S</w:t>
          </w:r>
          <w:r w:rsidR="001634D4" w:rsidRPr="001D7AF1">
            <w:rPr>
              <w:rFonts w:ascii="Times New Roman" w:hAnsi="Times New Roman" w:cs="Times New Roman"/>
              <w:sz w:val="22"/>
              <w:szCs w:val="22"/>
            </w:rPr>
            <w:t>mluvní s</w:t>
          </w:r>
          <w:r w:rsidRPr="001D7AF1">
            <w:rPr>
              <w:rFonts w:ascii="Times New Roman" w:hAnsi="Times New Roman" w:cs="Times New Roman"/>
              <w:sz w:val="22"/>
              <w:szCs w:val="22"/>
            </w:rPr>
            <w:t>trana povinná doručit druhé S</w:t>
          </w:r>
          <w:r w:rsidR="001634D4" w:rsidRPr="001D7AF1">
            <w:rPr>
              <w:rFonts w:ascii="Times New Roman" w:hAnsi="Times New Roman" w:cs="Times New Roman"/>
              <w:sz w:val="22"/>
              <w:szCs w:val="22"/>
            </w:rPr>
            <w:t>mluvní s</w:t>
          </w:r>
          <w:r w:rsidRPr="001D7AF1">
            <w:rPr>
              <w:rFonts w:ascii="Times New Roman" w:hAnsi="Times New Roman" w:cs="Times New Roman"/>
              <w:sz w:val="22"/>
              <w:szCs w:val="22"/>
            </w:rPr>
            <w:t xml:space="preserve">traně písemné oznámení o Sporu, ve kterém musí vymezit předmět Sporu a navrhnout termín jednání. </w:t>
          </w:r>
          <w:r w:rsidR="009D63EB" w:rsidRPr="001D7AF1">
            <w:rPr>
              <w:rFonts w:ascii="Times New Roman" w:hAnsi="Times New Roman" w:cs="Times New Roman"/>
              <w:sz w:val="22"/>
              <w:szCs w:val="22"/>
            </w:rPr>
            <w:t xml:space="preserve">Pokud </w:t>
          </w:r>
          <w:r w:rsidRPr="001D7AF1">
            <w:rPr>
              <w:rFonts w:ascii="Times New Roman" w:hAnsi="Times New Roman" w:cs="Times New Roman"/>
              <w:sz w:val="22"/>
              <w:szCs w:val="22"/>
            </w:rPr>
            <w:t>Smluvní strany Spor nevyřeší do 30 (třiceti) dnů od doručení písemného oznámení Sporu druhé S</w:t>
          </w:r>
          <w:r w:rsidR="00A74487" w:rsidRPr="001D7AF1">
            <w:rPr>
              <w:rFonts w:ascii="Times New Roman" w:hAnsi="Times New Roman" w:cs="Times New Roman"/>
              <w:sz w:val="22"/>
              <w:szCs w:val="22"/>
            </w:rPr>
            <w:t>mluvní s</w:t>
          </w:r>
          <w:r w:rsidRPr="001D7AF1">
            <w:rPr>
              <w:rFonts w:ascii="Times New Roman" w:hAnsi="Times New Roman" w:cs="Times New Roman"/>
              <w:sz w:val="22"/>
              <w:szCs w:val="22"/>
            </w:rPr>
            <w:t>traně, předloží Spor</w:t>
          </w:r>
          <w:r w:rsidR="00C03151" w:rsidRPr="001D7AF1">
            <w:rPr>
              <w:rFonts w:ascii="Times New Roman" w:hAnsi="Times New Roman" w:cs="Times New Roman"/>
              <w:sz w:val="22"/>
              <w:szCs w:val="22"/>
            </w:rPr>
            <w:t xml:space="preserve"> k</w:t>
          </w:r>
          <w:r w:rsidRPr="001D7AF1">
            <w:rPr>
              <w:rFonts w:ascii="Times New Roman" w:hAnsi="Times New Roman" w:cs="Times New Roman"/>
              <w:sz w:val="22"/>
              <w:szCs w:val="22"/>
            </w:rPr>
            <w:t xml:space="preserve"> soudnímu řízení.</w:t>
          </w:r>
        </w:p>
        <w:p w14:paraId="61AF4E05" w14:textId="77777777" w:rsidR="00765AEE" w:rsidRPr="001D7AF1" w:rsidRDefault="00765AEE" w:rsidP="00765AEE">
          <w:pPr>
            <w:pStyle w:val="Aodst1"/>
            <w:rPr>
              <w:rFonts w:ascii="Times New Roman" w:hAnsi="Times New Roman" w:cs="Times New Roman"/>
              <w:sz w:val="22"/>
              <w:szCs w:val="22"/>
            </w:rPr>
          </w:pPr>
          <w:r w:rsidRPr="001D7AF1">
            <w:rPr>
              <w:rFonts w:ascii="Times New Roman" w:hAnsi="Times New Roman" w:cs="Times New Roman"/>
              <w:sz w:val="22"/>
              <w:szCs w:val="22"/>
            </w:rPr>
            <w:t xml:space="preserve">Zhotovitel neodpovídá Objednateli za jakoukoli škodu, která vznikne Objednateli v důsledku omezení, přerušení, neposkytnutí nebo nedodržení úrovně kvality služeb </w:t>
          </w:r>
          <w:r w:rsidRPr="001D7AF1">
            <w:rPr>
              <w:rFonts w:ascii="Times New Roman" w:hAnsi="Times New Roman" w:cs="Times New Roman"/>
              <w:noProof/>
              <w:color w:val="404040" w:themeColor="text1" w:themeTint="BF"/>
              <w:sz w:val="22"/>
              <w:szCs w:val="22"/>
            </w:rPr>
            <w:t>v případě, kdy není zaviněno úmyslem nebo nedbalostí Zhotovitele, zejména</w:t>
          </w:r>
          <w:r w:rsidRPr="001D7AF1">
            <w:rPr>
              <w:rFonts w:ascii="Times New Roman" w:hAnsi="Times New Roman" w:cs="Times New Roman"/>
              <w:sz w:val="22"/>
              <w:szCs w:val="22"/>
            </w:rPr>
            <w:t xml:space="preserve"> </w:t>
          </w:r>
          <w:r w:rsidRPr="001D7AF1">
            <w:rPr>
              <w:rFonts w:ascii="Times New Roman" w:hAnsi="Times New Roman" w:cs="Times New Roman"/>
              <w:noProof/>
              <w:color w:val="404040" w:themeColor="text1" w:themeTint="BF"/>
              <w:sz w:val="22"/>
              <w:szCs w:val="22"/>
            </w:rPr>
            <w:t>v důsledku pochybení nebo ovlivnění třetími stranami, například poskytovateli telekomunikačních a internetových služeb</w:t>
          </w:r>
          <w:r w:rsidRPr="001D7AF1">
            <w:rPr>
              <w:rFonts w:ascii="Times New Roman" w:hAnsi="Times New Roman" w:cs="Times New Roman"/>
              <w:sz w:val="22"/>
              <w:szCs w:val="22"/>
            </w:rPr>
            <w:t>.</w:t>
          </w:r>
        </w:p>
        <w:p w14:paraId="40566C6D" w14:textId="3922474E" w:rsidR="001D589F" w:rsidRDefault="001D589F" w:rsidP="00896668">
          <w:pPr>
            <w:pStyle w:val="Al1"/>
            <w:rPr>
              <w:rFonts w:ascii="Times New Roman" w:hAnsi="Times New Roman" w:cs="Times New Roman"/>
              <w:sz w:val="22"/>
              <w:szCs w:val="22"/>
            </w:rPr>
          </w:pPr>
          <w:r>
            <w:rPr>
              <w:rFonts w:ascii="Times New Roman" w:hAnsi="Times New Roman" w:cs="Times New Roman"/>
              <w:sz w:val="22"/>
              <w:szCs w:val="22"/>
            </w:rPr>
            <w:t> Zasílání dokumentů v elektonické podobě</w:t>
          </w:r>
        </w:p>
        <w:p w14:paraId="39EB5B3D" w14:textId="27F3E902" w:rsidR="001D589F" w:rsidRDefault="001D589F" w:rsidP="001D589F">
          <w:pPr>
            <w:pStyle w:val="Aodst1"/>
            <w:rPr>
              <w:rFonts w:ascii="Times New Roman" w:hAnsi="Times New Roman" w:cs="Times New Roman"/>
              <w:sz w:val="22"/>
              <w:szCs w:val="22"/>
            </w:rPr>
          </w:pPr>
          <w:r w:rsidRPr="001D589F">
            <w:rPr>
              <w:rFonts w:ascii="Times New Roman" w:hAnsi="Times New Roman" w:cs="Times New Roman"/>
              <w:sz w:val="22"/>
              <w:szCs w:val="22"/>
            </w:rPr>
            <w:t>Dokumenty Zhotovitele budou zasílány Objednateli prostřednictvím elektronické pošty.</w:t>
          </w:r>
        </w:p>
        <w:p w14:paraId="1651B5A2" w14:textId="660A0006" w:rsidR="001D589F" w:rsidRDefault="001D589F" w:rsidP="001D589F">
          <w:pPr>
            <w:pStyle w:val="Aodst1"/>
            <w:rPr>
              <w:rFonts w:ascii="Times New Roman" w:hAnsi="Times New Roman" w:cs="Times New Roman"/>
              <w:sz w:val="22"/>
              <w:szCs w:val="22"/>
            </w:rPr>
          </w:pPr>
          <w:r>
            <w:rPr>
              <w:rFonts w:ascii="Times New Roman" w:hAnsi="Times New Roman" w:cs="Times New Roman"/>
              <w:sz w:val="22"/>
              <w:szCs w:val="22"/>
            </w:rPr>
            <w:t>Dokumenty se rozumí především faktury vystavené Zhotovitelem na Objednatele.</w:t>
          </w:r>
        </w:p>
        <w:p w14:paraId="79B10E1F" w14:textId="3F5065DB" w:rsidR="001D589F" w:rsidRDefault="001D589F" w:rsidP="001D589F">
          <w:pPr>
            <w:pStyle w:val="Aodst1"/>
            <w:rPr>
              <w:rFonts w:ascii="Times New Roman" w:hAnsi="Times New Roman" w:cs="Times New Roman"/>
              <w:sz w:val="22"/>
              <w:szCs w:val="22"/>
            </w:rPr>
          </w:pPr>
          <w:r>
            <w:rPr>
              <w:rFonts w:ascii="Times New Roman" w:hAnsi="Times New Roman" w:cs="Times New Roman"/>
              <w:sz w:val="22"/>
              <w:szCs w:val="22"/>
            </w:rPr>
            <w:lastRenderedPageBreak/>
            <w:t xml:space="preserve">Dokumenty budou zasílány na Fakturační e-maily uvedené </w:t>
          </w:r>
          <w:r>
            <w:rPr>
              <w:rFonts w:ascii="Times New Roman" w:hAnsi="Times New Roman" w:cs="Times New Roman"/>
              <w:sz w:val="22"/>
              <w:szCs w:val="22"/>
            </w:rPr>
            <w:t>v záhlaví této Smlouvy</w:t>
          </w:r>
          <w:r>
            <w:rPr>
              <w:rFonts w:ascii="Times New Roman" w:hAnsi="Times New Roman" w:cs="Times New Roman"/>
              <w:sz w:val="22"/>
              <w:szCs w:val="22"/>
            </w:rPr>
            <w:t>.</w:t>
          </w:r>
        </w:p>
        <w:p w14:paraId="2F46B566" w14:textId="7B8D13C0" w:rsidR="001D589F" w:rsidRDefault="001D589F" w:rsidP="001D589F">
          <w:pPr>
            <w:pStyle w:val="Aodst1"/>
            <w:rPr>
              <w:rFonts w:ascii="Times New Roman" w:hAnsi="Times New Roman" w:cs="Times New Roman"/>
              <w:sz w:val="22"/>
              <w:szCs w:val="22"/>
            </w:rPr>
          </w:pPr>
          <w:r>
            <w:rPr>
              <w:rFonts w:ascii="Times New Roman" w:hAnsi="Times New Roman" w:cs="Times New Roman"/>
              <w:sz w:val="22"/>
              <w:szCs w:val="22"/>
            </w:rPr>
            <w:t>Dokumenty budou považovány za doručené v okamžiku fyzického uložení na poštovní server Objednatele, které bude stvrzeno elektronickou doručenkou generovanou poštovním serverem Objednatele.</w:t>
          </w:r>
        </w:p>
        <w:p w14:paraId="0404CBC5" w14:textId="26FCB99E" w:rsidR="001D589F" w:rsidRPr="001D589F" w:rsidRDefault="001D589F" w:rsidP="001D589F">
          <w:pPr>
            <w:pStyle w:val="Aodst1"/>
            <w:rPr>
              <w:rFonts w:ascii="Times New Roman" w:hAnsi="Times New Roman" w:cs="Times New Roman"/>
              <w:sz w:val="22"/>
              <w:szCs w:val="22"/>
            </w:rPr>
          </w:pPr>
          <w:r>
            <w:rPr>
              <w:rFonts w:ascii="Times New Roman" w:hAnsi="Times New Roman" w:cs="Times New Roman"/>
              <w:sz w:val="22"/>
              <w:szCs w:val="22"/>
            </w:rPr>
            <w:t>V případě dlouhodobé nefunkčnosti e-mailové komunikace jedné ze stran budou dokumenty doručeny jiným způsobem, tj. prostřednictvím držitele poštovní licence, do datové schránky nebo osobně.</w:t>
          </w:r>
        </w:p>
        <w:p w14:paraId="7A8DF73E" w14:textId="75184D32" w:rsidR="00EF0A08" w:rsidRPr="001D7AF1" w:rsidRDefault="00EF0A08" w:rsidP="00896668">
          <w:pPr>
            <w:pStyle w:val="Al1"/>
            <w:rPr>
              <w:rFonts w:ascii="Times New Roman" w:hAnsi="Times New Roman" w:cs="Times New Roman"/>
              <w:sz w:val="22"/>
              <w:szCs w:val="22"/>
            </w:rPr>
          </w:pPr>
          <w:r w:rsidRPr="001D7AF1">
            <w:rPr>
              <w:rFonts w:ascii="Times New Roman" w:hAnsi="Times New Roman" w:cs="Times New Roman"/>
              <w:sz w:val="22"/>
              <w:szCs w:val="22"/>
            </w:rPr>
            <w:t>Závěrečná ustanovení</w:t>
          </w:r>
        </w:p>
        <w:p w14:paraId="31F65437" w14:textId="7136B98E" w:rsidR="00085DCB" w:rsidRPr="001D7AF1" w:rsidRDefault="001D7AF1" w:rsidP="001D7AF1">
          <w:pPr>
            <w:pStyle w:val="Aodst1"/>
            <w:tabs>
              <w:tab w:val="clear" w:pos="284"/>
            </w:tabs>
            <w:rPr>
              <w:rFonts w:ascii="Times New Roman" w:hAnsi="Times New Roman" w:cs="Times New Roman"/>
              <w:noProof/>
              <w:sz w:val="22"/>
              <w:szCs w:val="22"/>
            </w:rPr>
          </w:pPr>
          <w:r w:rsidRPr="001D7AF1">
            <w:rPr>
              <w:rFonts w:ascii="Times New Roman" w:hAnsi="Times New Roman" w:cs="Times New Roman"/>
              <w:noProof/>
              <w:sz w:val="22"/>
              <w:szCs w:val="22"/>
            </w:rPr>
            <w:t xml:space="preserve">Tato smlouva nabývá platnosti dnem jejího podpisu obou </w:t>
          </w:r>
          <w:r>
            <w:rPr>
              <w:rFonts w:ascii="Times New Roman" w:hAnsi="Times New Roman" w:cs="Times New Roman"/>
              <w:noProof/>
              <w:sz w:val="22"/>
              <w:szCs w:val="22"/>
            </w:rPr>
            <w:t>S</w:t>
          </w:r>
          <w:r w:rsidRPr="001D7AF1">
            <w:rPr>
              <w:rFonts w:ascii="Times New Roman" w:hAnsi="Times New Roman" w:cs="Times New Roman"/>
              <w:noProof/>
              <w:sz w:val="22"/>
              <w:szCs w:val="22"/>
            </w:rPr>
            <w:t xml:space="preserve">mluvních stran a účinnosti dnem uveřejnění v Registru smluv, dle § 6 zákona č. 340/2015 Sb., o zvláštních podmínkách účinnosti některých smluv, uveřejňování těchto smluv a o registru smluv, ve znění pozdějších předpisů. Uveřejnění smlouvy v registru smluv zajistí </w:t>
          </w:r>
          <w:r>
            <w:rPr>
              <w:rFonts w:ascii="Times New Roman" w:hAnsi="Times New Roman" w:cs="Times New Roman"/>
              <w:noProof/>
              <w:sz w:val="22"/>
              <w:szCs w:val="22"/>
            </w:rPr>
            <w:t>Objednatel</w:t>
          </w:r>
          <w:r w:rsidRPr="001D7AF1">
            <w:rPr>
              <w:rFonts w:ascii="Times New Roman" w:hAnsi="Times New Roman" w:cs="Times New Roman"/>
              <w:noProof/>
              <w:sz w:val="22"/>
              <w:szCs w:val="22"/>
            </w:rPr>
            <w:t xml:space="preserve"> a výsledek zveřejnění oznámí </w:t>
          </w:r>
          <w:r>
            <w:rPr>
              <w:rFonts w:ascii="Times New Roman" w:hAnsi="Times New Roman" w:cs="Times New Roman"/>
              <w:noProof/>
              <w:sz w:val="22"/>
              <w:szCs w:val="22"/>
            </w:rPr>
            <w:t>Zhotoviteli</w:t>
          </w:r>
          <w:r w:rsidRPr="001D7AF1">
            <w:rPr>
              <w:rFonts w:ascii="Times New Roman" w:hAnsi="Times New Roman" w:cs="Times New Roman"/>
              <w:noProof/>
              <w:sz w:val="22"/>
              <w:szCs w:val="22"/>
            </w:rPr>
            <w:t xml:space="preserve"> na adresu</w:t>
          </w:r>
          <w:r w:rsidR="003C16E2">
            <w:rPr>
              <w:rFonts w:ascii="Times New Roman" w:hAnsi="Times New Roman" w:cs="Times New Roman"/>
              <w:noProof/>
              <w:sz w:val="22"/>
              <w:szCs w:val="22"/>
            </w:rPr>
            <w:t xml:space="preserve"> (e-mail)</w:t>
          </w:r>
          <w:r w:rsidRPr="001D7AF1">
            <w:rPr>
              <w:rFonts w:ascii="Times New Roman" w:hAnsi="Times New Roman" w:cs="Times New Roman"/>
              <w:noProof/>
              <w:sz w:val="22"/>
              <w:szCs w:val="22"/>
            </w:rPr>
            <w:t xml:space="preserve">: </w:t>
          </w:r>
          <w:r w:rsidR="00EA0D84">
            <w:rPr>
              <w:rFonts w:ascii="Times New Roman" w:hAnsi="Times New Roman" w:cs="Times New Roman"/>
              <w:noProof/>
              <w:sz w:val="22"/>
              <w:szCs w:val="22"/>
              <w:highlight w:val="yellow"/>
            </w:rPr>
            <w:t>………………………</w:t>
          </w:r>
          <w:r w:rsidRPr="001D7AF1">
            <w:rPr>
              <w:rFonts w:ascii="Times New Roman" w:hAnsi="Times New Roman" w:cs="Times New Roman"/>
              <w:noProof/>
              <w:sz w:val="22"/>
              <w:szCs w:val="22"/>
              <w:highlight w:val="yellow"/>
            </w:rPr>
            <w:t>.</w:t>
          </w:r>
        </w:p>
        <w:p w14:paraId="537B122E" w14:textId="72A5C392" w:rsidR="00085DCB" w:rsidRPr="001D7AF1" w:rsidRDefault="00085DCB" w:rsidP="00493237">
          <w:pPr>
            <w:pStyle w:val="Aodst1"/>
            <w:rPr>
              <w:rFonts w:ascii="Times New Roman" w:hAnsi="Times New Roman" w:cs="Times New Roman"/>
              <w:noProof/>
              <w:sz w:val="22"/>
              <w:szCs w:val="22"/>
            </w:rPr>
          </w:pPr>
          <w:r w:rsidRPr="001D7AF1">
            <w:rPr>
              <w:rFonts w:ascii="Times New Roman" w:hAnsi="Times New Roman" w:cs="Times New Roman"/>
              <w:noProof/>
              <w:sz w:val="22"/>
              <w:szCs w:val="22"/>
            </w:rPr>
            <w:t xml:space="preserve">Tuto </w:t>
          </w:r>
          <w:r w:rsidR="00B10BD4" w:rsidRPr="001D7AF1">
            <w:rPr>
              <w:rFonts w:ascii="Times New Roman" w:hAnsi="Times New Roman" w:cs="Times New Roman"/>
              <w:noProof/>
              <w:sz w:val="22"/>
              <w:szCs w:val="22"/>
            </w:rPr>
            <w:t>S</w:t>
          </w:r>
          <w:r w:rsidRPr="001D7AF1">
            <w:rPr>
              <w:rFonts w:ascii="Times New Roman" w:hAnsi="Times New Roman" w:cs="Times New Roman"/>
              <w:noProof/>
              <w:sz w:val="22"/>
              <w:szCs w:val="22"/>
            </w:rPr>
            <w:t>mlouvu je možné ukončit vždy písemně takto:</w:t>
          </w:r>
        </w:p>
        <w:p w14:paraId="7E99F62F" w14:textId="5A07E11C" w:rsidR="00085DCB" w:rsidRPr="001D7AF1" w:rsidRDefault="001846DD" w:rsidP="00F16741">
          <w:pPr>
            <w:pStyle w:val="Aodstav1"/>
            <w:rPr>
              <w:rFonts w:ascii="Times New Roman" w:hAnsi="Times New Roman" w:cs="Times New Roman"/>
              <w:sz w:val="22"/>
              <w:szCs w:val="22"/>
            </w:rPr>
          </w:pPr>
          <w:r w:rsidRPr="001D7AF1">
            <w:rPr>
              <w:rFonts w:ascii="Times New Roman" w:hAnsi="Times New Roman" w:cs="Times New Roman"/>
              <w:sz w:val="22"/>
              <w:szCs w:val="22"/>
            </w:rPr>
            <w:t>d</w:t>
          </w:r>
          <w:r w:rsidR="00085DCB" w:rsidRPr="001D7AF1">
            <w:rPr>
              <w:rFonts w:ascii="Times New Roman" w:hAnsi="Times New Roman" w:cs="Times New Roman"/>
              <w:sz w:val="22"/>
              <w:szCs w:val="22"/>
            </w:rPr>
            <w:t>ohodou Smluvních stran</w:t>
          </w:r>
          <w:r w:rsidR="008323BD" w:rsidRPr="001D7AF1">
            <w:rPr>
              <w:rFonts w:ascii="Times New Roman" w:hAnsi="Times New Roman" w:cs="Times New Roman"/>
              <w:sz w:val="22"/>
              <w:szCs w:val="22"/>
            </w:rPr>
            <w:t>;</w:t>
          </w:r>
        </w:p>
        <w:p w14:paraId="08A981B6" w14:textId="5BDFA0E5" w:rsidR="00085DCB" w:rsidRPr="001D7AF1" w:rsidRDefault="001846DD" w:rsidP="00F16741">
          <w:pPr>
            <w:pStyle w:val="Aodstav1"/>
            <w:rPr>
              <w:rFonts w:ascii="Times New Roman" w:hAnsi="Times New Roman" w:cs="Times New Roman"/>
              <w:sz w:val="22"/>
              <w:szCs w:val="22"/>
            </w:rPr>
          </w:pPr>
          <w:r w:rsidRPr="001D7AF1">
            <w:rPr>
              <w:rFonts w:ascii="Times New Roman" w:hAnsi="Times New Roman" w:cs="Times New Roman"/>
              <w:sz w:val="22"/>
              <w:szCs w:val="22"/>
            </w:rPr>
            <w:t>v</w:t>
          </w:r>
          <w:r w:rsidR="00085DCB" w:rsidRPr="001D7AF1">
            <w:rPr>
              <w:rFonts w:ascii="Times New Roman" w:hAnsi="Times New Roman" w:cs="Times New Roman"/>
              <w:sz w:val="22"/>
              <w:szCs w:val="22"/>
            </w:rPr>
            <w:t>ýpovědí jedné nebo druhé Smluvní strany; výpovědní lhůtu sjednávají Smluvní strany měsíční s tím, že tato počíná běžet prvního dne měsíce následujícího po doručení výpovědi druhé Smluvní straně</w:t>
          </w:r>
          <w:r w:rsidR="008323BD" w:rsidRPr="001D7AF1">
            <w:rPr>
              <w:rFonts w:ascii="Times New Roman" w:hAnsi="Times New Roman" w:cs="Times New Roman"/>
              <w:sz w:val="22"/>
              <w:szCs w:val="22"/>
            </w:rPr>
            <w:t>;</w:t>
          </w:r>
        </w:p>
        <w:p w14:paraId="6400139A" w14:textId="1ECEBE9C" w:rsidR="00085DCB" w:rsidRPr="001D7AF1" w:rsidRDefault="004615FC" w:rsidP="00F16741">
          <w:pPr>
            <w:pStyle w:val="Aodstav1"/>
            <w:rPr>
              <w:rFonts w:ascii="Times New Roman" w:hAnsi="Times New Roman" w:cs="Times New Roman"/>
              <w:sz w:val="22"/>
              <w:szCs w:val="22"/>
            </w:rPr>
          </w:pPr>
          <w:r w:rsidRPr="001D7AF1">
            <w:rPr>
              <w:rFonts w:ascii="Times New Roman" w:hAnsi="Times New Roman" w:cs="Times New Roman"/>
              <w:sz w:val="22"/>
              <w:szCs w:val="22"/>
            </w:rPr>
            <w:t xml:space="preserve">kterákoli ze Smluvních stran je oprávněná Smlouvu ukončit </w:t>
          </w:r>
          <w:r w:rsidR="00085DCB" w:rsidRPr="001D7AF1">
            <w:rPr>
              <w:rFonts w:ascii="Times New Roman" w:hAnsi="Times New Roman" w:cs="Times New Roman"/>
              <w:sz w:val="22"/>
              <w:szCs w:val="22"/>
            </w:rPr>
            <w:t xml:space="preserve">v případě hrubého porušení </w:t>
          </w:r>
          <w:r w:rsidR="00166B52" w:rsidRPr="001D7AF1">
            <w:rPr>
              <w:rFonts w:ascii="Times New Roman" w:hAnsi="Times New Roman" w:cs="Times New Roman"/>
              <w:sz w:val="22"/>
              <w:szCs w:val="22"/>
            </w:rPr>
            <w:t xml:space="preserve">smluvních povinností založených </w:t>
          </w:r>
          <w:r w:rsidR="00143AE2" w:rsidRPr="001D7AF1">
            <w:rPr>
              <w:rFonts w:ascii="Times New Roman" w:hAnsi="Times New Roman" w:cs="Times New Roman"/>
              <w:sz w:val="22"/>
              <w:szCs w:val="22"/>
            </w:rPr>
            <w:t xml:space="preserve">touto </w:t>
          </w:r>
          <w:r w:rsidR="00085DCB" w:rsidRPr="001D7AF1">
            <w:rPr>
              <w:rFonts w:ascii="Times New Roman" w:hAnsi="Times New Roman" w:cs="Times New Roman"/>
              <w:sz w:val="22"/>
              <w:szCs w:val="22"/>
            </w:rPr>
            <w:t>Smlouv</w:t>
          </w:r>
          <w:r w:rsidR="00143AE2" w:rsidRPr="001D7AF1">
            <w:rPr>
              <w:rFonts w:ascii="Times New Roman" w:hAnsi="Times New Roman" w:cs="Times New Roman"/>
              <w:sz w:val="22"/>
              <w:szCs w:val="22"/>
            </w:rPr>
            <w:t>ou druhou Smluvní stranou</w:t>
          </w:r>
          <w:r w:rsidR="004E5EC7" w:rsidRPr="001D7AF1">
            <w:rPr>
              <w:rFonts w:ascii="Times New Roman" w:hAnsi="Times New Roman" w:cs="Times New Roman"/>
              <w:sz w:val="22"/>
              <w:szCs w:val="22"/>
            </w:rPr>
            <w:t>;</w:t>
          </w:r>
          <w:r w:rsidR="00085DCB" w:rsidRPr="001D7AF1">
            <w:rPr>
              <w:rFonts w:ascii="Times New Roman" w:hAnsi="Times New Roman" w:cs="Times New Roman"/>
              <w:sz w:val="22"/>
              <w:szCs w:val="22"/>
            </w:rPr>
            <w:t xml:space="preserve"> z</w:t>
          </w:r>
          <w:r w:rsidR="004E5EC7" w:rsidRPr="001D7AF1">
            <w:rPr>
              <w:rFonts w:ascii="Times New Roman" w:hAnsi="Times New Roman" w:cs="Times New Roman"/>
              <w:sz w:val="22"/>
              <w:szCs w:val="22"/>
            </w:rPr>
            <w:t>a hrubé porušení Smlouvy</w:t>
          </w:r>
          <w:r w:rsidR="00B97E84" w:rsidRPr="001D7AF1">
            <w:rPr>
              <w:rFonts w:ascii="Times New Roman" w:hAnsi="Times New Roman" w:cs="Times New Roman"/>
              <w:sz w:val="22"/>
              <w:szCs w:val="22"/>
            </w:rPr>
            <w:t xml:space="preserve"> se považuje</w:t>
          </w:r>
          <w:r w:rsidR="00085DCB" w:rsidRPr="001D7AF1">
            <w:rPr>
              <w:rFonts w:ascii="Times New Roman" w:hAnsi="Times New Roman" w:cs="Times New Roman"/>
              <w:sz w:val="22"/>
              <w:szCs w:val="22"/>
            </w:rPr>
            <w:t xml:space="preserve"> neplnění smluvních povinností Zhotovitele založených touto Smlouvou</w:t>
          </w:r>
          <w:r w:rsidR="004E5EC7" w:rsidRPr="001D7AF1">
            <w:rPr>
              <w:rFonts w:ascii="Times New Roman" w:hAnsi="Times New Roman" w:cs="Times New Roman"/>
              <w:sz w:val="22"/>
              <w:szCs w:val="22"/>
            </w:rPr>
            <w:t xml:space="preserve"> </w:t>
          </w:r>
          <w:r w:rsidR="004E52A3" w:rsidRPr="001D7AF1">
            <w:rPr>
              <w:rFonts w:ascii="Times New Roman" w:hAnsi="Times New Roman" w:cs="Times New Roman"/>
              <w:sz w:val="22"/>
              <w:szCs w:val="22"/>
            </w:rPr>
            <w:t>nebo</w:t>
          </w:r>
          <w:r w:rsidR="00B97E84" w:rsidRPr="001D7AF1">
            <w:rPr>
              <w:rFonts w:ascii="Times New Roman" w:hAnsi="Times New Roman" w:cs="Times New Roman"/>
              <w:sz w:val="22"/>
              <w:szCs w:val="22"/>
            </w:rPr>
            <w:t xml:space="preserve"> </w:t>
          </w:r>
          <w:r w:rsidR="00AF57AC" w:rsidRPr="001D7AF1">
            <w:rPr>
              <w:rFonts w:ascii="Times New Roman" w:hAnsi="Times New Roman" w:cs="Times New Roman"/>
              <w:sz w:val="22"/>
              <w:szCs w:val="22"/>
            </w:rPr>
            <w:t>nezaplatí-li Objednatel vystavený daňový doklad Zhotovitelem, který je více jak 30 dnů od data splatnosti</w:t>
          </w:r>
          <w:r w:rsidR="008323BD" w:rsidRPr="001D7AF1">
            <w:rPr>
              <w:rFonts w:ascii="Times New Roman" w:hAnsi="Times New Roman" w:cs="Times New Roman"/>
              <w:sz w:val="22"/>
              <w:szCs w:val="22"/>
            </w:rPr>
            <w:t>;</w:t>
          </w:r>
        </w:p>
        <w:p w14:paraId="60306D9A" w14:textId="5D565F39" w:rsidR="00085DCB" w:rsidRPr="001D7AF1" w:rsidRDefault="00A75C12" w:rsidP="00F16741">
          <w:pPr>
            <w:pStyle w:val="Aodstav1"/>
            <w:rPr>
              <w:rFonts w:ascii="Times New Roman" w:hAnsi="Times New Roman" w:cs="Times New Roman"/>
              <w:sz w:val="22"/>
              <w:szCs w:val="22"/>
            </w:rPr>
          </w:pPr>
          <w:r w:rsidRPr="001D7AF1">
            <w:rPr>
              <w:rFonts w:ascii="Times New Roman" w:hAnsi="Times New Roman" w:cs="Times New Roman"/>
              <w:sz w:val="22"/>
              <w:szCs w:val="22"/>
            </w:rPr>
            <w:t>k</w:t>
          </w:r>
          <w:r w:rsidR="00085DCB" w:rsidRPr="001D7AF1">
            <w:rPr>
              <w:rFonts w:ascii="Times New Roman" w:hAnsi="Times New Roman" w:cs="Times New Roman"/>
              <w:sz w:val="22"/>
              <w:szCs w:val="22"/>
            </w:rPr>
            <w:t>terákoli ze Smluvních stran je oprávněná Smlouv</w:t>
          </w:r>
          <w:r w:rsidR="00233325" w:rsidRPr="001D7AF1">
            <w:rPr>
              <w:rFonts w:ascii="Times New Roman" w:hAnsi="Times New Roman" w:cs="Times New Roman"/>
              <w:sz w:val="22"/>
              <w:szCs w:val="22"/>
            </w:rPr>
            <w:t>u</w:t>
          </w:r>
          <w:r w:rsidR="00085DCB" w:rsidRPr="001D7AF1">
            <w:rPr>
              <w:rFonts w:ascii="Times New Roman" w:hAnsi="Times New Roman" w:cs="Times New Roman"/>
              <w:sz w:val="22"/>
              <w:szCs w:val="22"/>
            </w:rPr>
            <w:t xml:space="preserve"> </w:t>
          </w:r>
          <w:r w:rsidR="00233325" w:rsidRPr="001D7AF1">
            <w:rPr>
              <w:rFonts w:ascii="Times New Roman" w:hAnsi="Times New Roman" w:cs="Times New Roman"/>
              <w:sz w:val="22"/>
              <w:szCs w:val="22"/>
            </w:rPr>
            <w:t>ukončit</w:t>
          </w:r>
          <w:r w:rsidR="00085DCB" w:rsidRPr="001D7AF1">
            <w:rPr>
              <w:rFonts w:ascii="Times New Roman" w:hAnsi="Times New Roman" w:cs="Times New Roman"/>
              <w:sz w:val="22"/>
              <w:szCs w:val="22"/>
            </w:rPr>
            <w:t xml:space="preserve"> kdykoli po dni zahájení insolvenčního řízení na</w:t>
          </w:r>
          <w:r w:rsidR="00F16741" w:rsidRPr="001D7AF1">
            <w:rPr>
              <w:rFonts w:ascii="Times New Roman" w:hAnsi="Times New Roman" w:cs="Times New Roman"/>
              <w:sz w:val="22"/>
              <w:szCs w:val="22"/>
            </w:rPr>
            <w:t> </w:t>
          </w:r>
          <w:r w:rsidR="00085DCB" w:rsidRPr="001D7AF1">
            <w:rPr>
              <w:rFonts w:ascii="Times New Roman" w:hAnsi="Times New Roman" w:cs="Times New Roman"/>
              <w:sz w:val="22"/>
              <w:szCs w:val="22"/>
            </w:rPr>
            <w:t>majetek druhé Smluvní strany, nebo po zahájení konkurzního nebo restrukturalizačního řízení vůči druhé S</w:t>
          </w:r>
          <w:r w:rsidR="00620A40" w:rsidRPr="001D7AF1">
            <w:rPr>
              <w:rFonts w:ascii="Times New Roman" w:hAnsi="Times New Roman" w:cs="Times New Roman"/>
              <w:sz w:val="22"/>
              <w:szCs w:val="22"/>
            </w:rPr>
            <w:t>mluvní s</w:t>
          </w:r>
          <w:r w:rsidR="00085DCB" w:rsidRPr="001D7AF1">
            <w:rPr>
              <w:rFonts w:ascii="Times New Roman" w:hAnsi="Times New Roman" w:cs="Times New Roman"/>
              <w:sz w:val="22"/>
              <w:szCs w:val="22"/>
            </w:rPr>
            <w:t>traně, nebo po zamítnutí návrhu na vyhlášení konkurzu na majetek druhé Smluvní strany pro nedostatek majetku, nebo v případě, že se druhá S</w:t>
          </w:r>
          <w:r w:rsidR="00BD6839" w:rsidRPr="001D7AF1">
            <w:rPr>
              <w:rFonts w:ascii="Times New Roman" w:hAnsi="Times New Roman" w:cs="Times New Roman"/>
              <w:sz w:val="22"/>
              <w:szCs w:val="22"/>
            </w:rPr>
            <w:t>mluvní s</w:t>
          </w:r>
          <w:r w:rsidR="00085DCB" w:rsidRPr="001D7AF1">
            <w:rPr>
              <w:rFonts w:ascii="Times New Roman" w:hAnsi="Times New Roman" w:cs="Times New Roman"/>
              <w:sz w:val="22"/>
              <w:szCs w:val="22"/>
            </w:rPr>
            <w:t xml:space="preserve">trana dostane do likvidace nebo se stane jinak platebně neschopnou. </w:t>
          </w:r>
          <w:r w:rsidR="00505407" w:rsidRPr="001D7AF1">
            <w:rPr>
              <w:rFonts w:ascii="Times New Roman" w:hAnsi="Times New Roman" w:cs="Times New Roman"/>
              <w:sz w:val="22"/>
              <w:szCs w:val="22"/>
            </w:rPr>
            <w:t>Ukončení</w:t>
          </w:r>
          <w:r w:rsidR="00085DCB" w:rsidRPr="001D7AF1">
            <w:rPr>
              <w:rFonts w:ascii="Times New Roman" w:hAnsi="Times New Roman" w:cs="Times New Roman"/>
              <w:sz w:val="22"/>
              <w:szCs w:val="22"/>
            </w:rPr>
            <w:t xml:space="preserve"> Smlouvy nabývá účinnost dnem doručení písemného oznámení o</w:t>
          </w:r>
          <w:r w:rsidR="00D571B0" w:rsidRPr="001D7AF1">
            <w:rPr>
              <w:rFonts w:ascii="Times New Roman" w:hAnsi="Times New Roman" w:cs="Times New Roman"/>
              <w:sz w:val="22"/>
              <w:szCs w:val="22"/>
            </w:rPr>
            <w:t> </w:t>
          </w:r>
          <w:r w:rsidR="00F1710F" w:rsidRPr="001D7AF1">
            <w:rPr>
              <w:rFonts w:ascii="Times New Roman" w:hAnsi="Times New Roman" w:cs="Times New Roman"/>
              <w:sz w:val="22"/>
              <w:szCs w:val="22"/>
            </w:rPr>
            <w:t>ukončení</w:t>
          </w:r>
          <w:r w:rsidR="00391F2E" w:rsidRPr="001D7AF1">
            <w:rPr>
              <w:rFonts w:ascii="Times New Roman" w:hAnsi="Times New Roman" w:cs="Times New Roman"/>
              <w:sz w:val="22"/>
              <w:szCs w:val="22"/>
            </w:rPr>
            <w:t xml:space="preserve"> této</w:t>
          </w:r>
          <w:r w:rsidR="00085DCB" w:rsidRPr="001D7AF1">
            <w:rPr>
              <w:rFonts w:ascii="Times New Roman" w:hAnsi="Times New Roman" w:cs="Times New Roman"/>
              <w:sz w:val="22"/>
              <w:szCs w:val="22"/>
            </w:rPr>
            <w:t xml:space="preserve"> Smlouvy druhé S</w:t>
          </w:r>
          <w:r w:rsidR="00391F2E" w:rsidRPr="001D7AF1">
            <w:rPr>
              <w:rFonts w:ascii="Times New Roman" w:hAnsi="Times New Roman" w:cs="Times New Roman"/>
              <w:sz w:val="22"/>
              <w:szCs w:val="22"/>
            </w:rPr>
            <w:t>mluvní s</w:t>
          </w:r>
          <w:r w:rsidR="00085DCB" w:rsidRPr="001D7AF1">
            <w:rPr>
              <w:rFonts w:ascii="Times New Roman" w:hAnsi="Times New Roman" w:cs="Times New Roman"/>
              <w:sz w:val="22"/>
              <w:szCs w:val="22"/>
            </w:rPr>
            <w:t>traně.</w:t>
          </w:r>
        </w:p>
        <w:p w14:paraId="3DE2A19D" w14:textId="7406E2A8" w:rsidR="00085DCB" w:rsidRPr="001D7AF1" w:rsidRDefault="00085DCB" w:rsidP="00493237">
          <w:pPr>
            <w:pStyle w:val="Aodst1"/>
            <w:rPr>
              <w:rFonts w:ascii="Times New Roman" w:hAnsi="Times New Roman" w:cs="Times New Roman"/>
              <w:noProof/>
              <w:sz w:val="22"/>
              <w:szCs w:val="22"/>
            </w:rPr>
          </w:pPr>
          <w:r w:rsidRPr="001D7AF1">
            <w:rPr>
              <w:rFonts w:ascii="Times New Roman" w:hAnsi="Times New Roman" w:cs="Times New Roman"/>
              <w:noProof/>
              <w:sz w:val="22"/>
              <w:szCs w:val="22"/>
            </w:rPr>
            <w:t xml:space="preserve">Výpovědí této </w:t>
          </w:r>
          <w:r w:rsidR="003D24A7" w:rsidRPr="001D7AF1">
            <w:rPr>
              <w:rFonts w:ascii="Times New Roman" w:hAnsi="Times New Roman" w:cs="Times New Roman"/>
              <w:noProof/>
              <w:sz w:val="22"/>
              <w:szCs w:val="22"/>
            </w:rPr>
            <w:t>S</w:t>
          </w:r>
          <w:r w:rsidRPr="001D7AF1">
            <w:rPr>
              <w:rFonts w:ascii="Times New Roman" w:hAnsi="Times New Roman" w:cs="Times New Roman"/>
              <w:noProof/>
              <w:sz w:val="22"/>
              <w:szCs w:val="22"/>
            </w:rPr>
            <w:t xml:space="preserve">mlouvy nejsou dotčena práva a povinnosti </w:t>
          </w:r>
          <w:r w:rsidR="003E1B1F" w:rsidRPr="001D7AF1">
            <w:rPr>
              <w:rFonts w:ascii="Times New Roman" w:hAnsi="Times New Roman" w:cs="Times New Roman"/>
              <w:noProof/>
              <w:sz w:val="22"/>
              <w:szCs w:val="22"/>
            </w:rPr>
            <w:t xml:space="preserve">Smluvních </w:t>
          </w:r>
          <w:r w:rsidRPr="001D7AF1">
            <w:rPr>
              <w:rFonts w:ascii="Times New Roman" w:hAnsi="Times New Roman" w:cs="Times New Roman"/>
              <w:noProof/>
              <w:sz w:val="22"/>
              <w:szCs w:val="22"/>
            </w:rPr>
            <w:t>stran vnikl</w:t>
          </w:r>
          <w:r w:rsidR="00BB3005" w:rsidRPr="001D7AF1">
            <w:rPr>
              <w:rFonts w:ascii="Times New Roman" w:hAnsi="Times New Roman" w:cs="Times New Roman"/>
              <w:noProof/>
              <w:sz w:val="22"/>
              <w:szCs w:val="22"/>
            </w:rPr>
            <w:t>é</w:t>
          </w:r>
          <w:r w:rsidRPr="001D7AF1">
            <w:rPr>
              <w:rFonts w:ascii="Times New Roman" w:hAnsi="Times New Roman" w:cs="Times New Roman"/>
              <w:noProof/>
              <w:sz w:val="22"/>
              <w:szCs w:val="22"/>
            </w:rPr>
            <w:t xml:space="preserve"> před ukončením smluvního vztahu, zejména právo Zhotovitele na řádné uhrazení částek vyúčtovaných za </w:t>
          </w:r>
          <w:r w:rsidR="003D24A7" w:rsidRPr="001D7AF1">
            <w:rPr>
              <w:rFonts w:ascii="Times New Roman" w:hAnsi="Times New Roman" w:cs="Times New Roman"/>
              <w:noProof/>
              <w:sz w:val="22"/>
              <w:szCs w:val="22"/>
            </w:rPr>
            <w:t>předané části Díla</w:t>
          </w:r>
          <w:r w:rsidRPr="001D7AF1">
            <w:rPr>
              <w:rFonts w:ascii="Times New Roman" w:hAnsi="Times New Roman" w:cs="Times New Roman"/>
              <w:noProof/>
              <w:sz w:val="22"/>
              <w:szCs w:val="22"/>
            </w:rPr>
            <w:t xml:space="preserve"> </w:t>
          </w:r>
          <w:r w:rsidR="00F10620" w:rsidRPr="001D7AF1">
            <w:rPr>
              <w:rFonts w:ascii="Times New Roman" w:hAnsi="Times New Roman" w:cs="Times New Roman"/>
              <w:noProof/>
              <w:sz w:val="22"/>
              <w:szCs w:val="22"/>
            </w:rPr>
            <w:t>a prokazatelné náklady Zhotovitele</w:t>
          </w:r>
          <w:r w:rsidRPr="001D7AF1">
            <w:rPr>
              <w:rFonts w:ascii="Times New Roman" w:hAnsi="Times New Roman" w:cs="Times New Roman"/>
              <w:noProof/>
              <w:sz w:val="22"/>
              <w:szCs w:val="22"/>
            </w:rPr>
            <w:t xml:space="preserve"> a povinnost Objednatele dlužné částky řádně uhradit.</w:t>
          </w:r>
        </w:p>
        <w:p w14:paraId="574B6723" w14:textId="7CF5BC28" w:rsidR="0096796E" w:rsidRPr="001D7AF1" w:rsidRDefault="0096796E" w:rsidP="00493237">
          <w:pPr>
            <w:pStyle w:val="Aodst1"/>
            <w:rPr>
              <w:rFonts w:ascii="Times New Roman" w:hAnsi="Times New Roman" w:cs="Times New Roman"/>
              <w:noProof/>
              <w:sz w:val="22"/>
              <w:szCs w:val="22"/>
            </w:rPr>
          </w:pPr>
          <w:r w:rsidRPr="001D7AF1">
            <w:rPr>
              <w:rFonts w:ascii="Times New Roman" w:hAnsi="Times New Roman" w:cs="Times New Roman"/>
              <w:noProof/>
              <w:snapToGrid w:val="0"/>
              <w:sz w:val="22"/>
              <w:szCs w:val="22"/>
            </w:rPr>
            <w:t>Výpověď Smlouvy bez výpovědní doby</w:t>
          </w:r>
          <w:r w:rsidRPr="001D7AF1" w:rsidDel="00DB59E8">
            <w:rPr>
              <w:rFonts w:ascii="Times New Roman" w:hAnsi="Times New Roman" w:cs="Times New Roman"/>
              <w:noProof/>
              <w:sz w:val="22"/>
              <w:szCs w:val="22"/>
            </w:rPr>
            <w:t xml:space="preserve"> </w:t>
          </w:r>
          <w:r w:rsidRPr="001D7AF1">
            <w:rPr>
              <w:rFonts w:ascii="Times New Roman" w:hAnsi="Times New Roman" w:cs="Times New Roman"/>
              <w:noProof/>
              <w:sz w:val="22"/>
              <w:szCs w:val="22"/>
            </w:rPr>
            <w:t>není možn</w:t>
          </w:r>
          <w:r w:rsidR="003B3B00" w:rsidRPr="001D7AF1">
            <w:rPr>
              <w:rFonts w:ascii="Times New Roman" w:hAnsi="Times New Roman" w:cs="Times New Roman"/>
              <w:noProof/>
              <w:sz w:val="22"/>
              <w:szCs w:val="22"/>
            </w:rPr>
            <w:t>á</w:t>
          </w:r>
          <w:r w:rsidRPr="001D7AF1">
            <w:rPr>
              <w:rFonts w:ascii="Times New Roman" w:hAnsi="Times New Roman" w:cs="Times New Roman"/>
              <w:noProof/>
              <w:sz w:val="22"/>
              <w:szCs w:val="22"/>
            </w:rPr>
            <w:t xml:space="preserve"> bez udání důvod</w:t>
          </w:r>
          <w:r w:rsidR="00303C68" w:rsidRPr="001D7AF1">
            <w:rPr>
              <w:rFonts w:ascii="Times New Roman" w:hAnsi="Times New Roman" w:cs="Times New Roman"/>
              <w:noProof/>
              <w:sz w:val="22"/>
              <w:szCs w:val="22"/>
            </w:rPr>
            <w:t>u</w:t>
          </w:r>
          <w:r w:rsidR="003B3B00" w:rsidRPr="001D7AF1">
            <w:rPr>
              <w:rFonts w:ascii="Times New Roman" w:hAnsi="Times New Roman" w:cs="Times New Roman"/>
              <w:noProof/>
              <w:sz w:val="22"/>
              <w:szCs w:val="22"/>
            </w:rPr>
            <w:t>.</w:t>
          </w:r>
        </w:p>
        <w:p w14:paraId="63C633CE" w14:textId="0DD22A9A" w:rsidR="00085DCB" w:rsidRPr="001D7AF1" w:rsidRDefault="00085DCB" w:rsidP="00493237">
          <w:pPr>
            <w:pStyle w:val="Aodst1"/>
            <w:rPr>
              <w:rFonts w:ascii="Times New Roman" w:hAnsi="Times New Roman" w:cs="Times New Roman"/>
              <w:noProof/>
              <w:sz w:val="22"/>
              <w:szCs w:val="22"/>
            </w:rPr>
          </w:pPr>
          <w:r w:rsidRPr="001D7AF1">
            <w:rPr>
              <w:rFonts w:ascii="Times New Roman" w:hAnsi="Times New Roman" w:cs="Times New Roman"/>
              <w:noProof/>
              <w:sz w:val="22"/>
              <w:szCs w:val="22"/>
            </w:rPr>
            <w:t>Smluvní strany tímto prohlašují, že skutečnosti upravené touto Smlouvou budou považovat za důvěrné informace ve</w:t>
          </w:r>
          <w:r w:rsidR="00F16741" w:rsidRPr="001D7AF1">
            <w:rPr>
              <w:rFonts w:ascii="Times New Roman" w:hAnsi="Times New Roman" w:cs="Times New Roman"/>
              <w:noProof/>
              <w:sz w:val="22"/>
              <w:szCs w:val="22"/>
            </w:rPr>
            <w:t> </w:t>
          </w:r>
          <w:r w:rsidRPr="001D7AF1">
            <w:rPr>
              <w:rFonts w:ascii="Times New Roman" w:hAnsi="Times New Roman" w:cs="Times New Roman"/>
              <w:noProof/>
              <w:sz w:val="22"/>
              <w:szCs w:val="22"/>
            </w:rPr>
            <w:t xml:space="preserve">smyslu příslušných ustanovení obchodního zákoníku a zavazují se, že text této Smlouvy neposkytnou v jakékoliv formě třetím osobám. </w:t>
          </w:r>
        </w:p>
        <w:p w14:paraId="115A1870" w14:textId="49DE1046" w:rsidR="00085DCB" w:rsidRPr="001D7AF1" w:rsidRDefault="00085DCB" w:rsidP="00493237">
          <w:pPr>
            <w:pStyle w:val="Aodst1"/>
            <w:rPr>
              <w:rFonts w:ascii="Times New Roman" w:hAnsi="Times New Roman" w:cs="Times New Roman"/>
              <w:noProof/>
              <w:sz w:val="22"/>
              <w:szCs w:val="22"/>
            </w:rPr>
          </w:pPr>
          <w:r w:rsidRPr="001D7AF1">
            <w:rPr>
              <w:rFonts w:ascii="Times New Roman" w:hAnsi="Times New Roman" w:cs="Times New Roman"/>
              <w:noProof/>
              <w:sz w:val="22"/>
              <w:szCs w:val="22"/>
            </w:rPr>
            <w:t>Vztahy Smluvních stran, které nejsou upraveny touto Smlouvou, se řídí přiměřeně ustanoveními občanského zákoníku zák. č. 89/2012 Sb., v platném znění a ostatními obecně závaznými právními předpisy.</w:t>
          </w:r>
        </w:p>
        <w:p w14:paraId="2283F966" w14:textId="75B05D8A" w:rsidR="00085DCB" w:rsidRPr="001D7AF1" w:rsidRDefault="00085DCB" w:rsidP="00493237">
          <w:pPr>
            <w:pStyle w:val="Aodst1"/>
            <w:rPr>
              <w:rFonts w:ascii="Times New Roman" w:hAnsi="Times New Roman" w:cs="Times New Roman"/>
              <w:noProof/>
              <w:sz w:val="22"/>
              <w:szCs w:val="22"/>
            </w:rPr>
          </w:pPr>
          <w:r w:rsidRPr="001D7AF1">
            <w:rPr>
              <w:rFonts w:ascii="Times New Roman" w:hAnsi="Times New Roman" w:cs="Times New Roman"/>
              <w:noProof/>
              <w:sz w:val="22"/>
              <w:szCs w:val="22"/>
            </w:rPr>
            <w:t xml:space="preserve">V případě rozporu mezi ustanoveními Smlouvy a jejich </w:t>
          </w:r>
          <w:r w:rsidR="00901099" w:rsidRPr="001D7AF1">
            <w:rPr>
              <w:rFonts w:ascii="Times New Roman" w:hAnsi="Times New Roman" w:cs="Times New Roman"/>
              <w:noProof/>
              <w:sz w:val="22"/>
              <w:szCs w:val="22"/>
            </w:rPr>
            <w:t>d</w:t>
          </w:r>
          <w:r w:rsidRPr="001D7AF1">
            <w:rPr>
              <w:rFonts w:ascii="Times New Roman" w:hAnsi="Times New Roman" w:cs="Times New Roman"/>
              <w:noProof/>
              <w:sz w:val="22"/>
              <w:szCs w:val="22"/>
            </w:rPr>
            <w:t xml:space="preserve">odatků mají přednost ustanovení </w:t>
          </w:r>
          <w:r w:rsidR="00901099" w:rsidRPr="001D7AF1">
            <w:rPr>
              <w:rFonts w:ascii="Times New Roman" w:hAnsi="Times New Roman" w:cs="Times New Roman"/>
              <w:noProof/>
              <w:sz w:val="22"/>
              <w:szCs w:val="22"/>
            </w:rPr>
            <w:t>d</w:t>
          </w:r>
          <w:r w:rsidRPr="001D7AF1">
            <w:rPr>
              <w:rFonts w:ascii="Times New Roman" w:hAnsi="Times New Roman" w:cs="Times New Roman"/>
              <w:noProof/>
              <w:sz w:val="22"/>
              <w:szCs w:val="22"/>
            </w:rPr>
            <w:t xml:space="preserve">odatků. V případě rozporu mezi vícerými </w:t>
          </w:r>
          <w:r w:rsidR="00901099" w:rsidRPr="001D7AF1">
            <w:rPr>
              <w:rFonts w:ascii="Times New Roman" w:hAnsi="Times New Roman" w:cs="Times New Roman"/>
              <w:noProof/>
              <w:sz w:val="22"/>
              <w:szCs w:val="22"/>
            </w:rPr>
            <w:t>d</w:t>
          </w:r>
          <w:r w:rsidRPr="001D7AF1">
            <w:rPr>
              <w:rFonts w:ascii="Times New Roman" w:hAnsi="Times New Roman" w:cs="Times New Roman"/>
              <w:noProof/>
              <w:sz w:val="22"/>
              <w:szCs w:val="22"/>
            </w:rPr>
            <w:t xml:space="preserve">odatky má přednost ten </w:t>
          </w:r>
          <w:r w:rsidR="00901099" w:rsidRPr="001D7AF1">
            <w:rPr>
              <w:rFonts w:ascii="Times New Roman" w:hAnsi="Times New Roman" w:cs="Times New Roman"/>
              <w:noProof/>
              <w:sz w:val="22"/>
              <w:szCs w:val="22"/>
            </w:rPr>
            <w:t>d</w:t>
          </w:r>
          <w:r w:rsidRPr="001D7AF1">
            <w:rPr>
              <w:rFonts w:ascii="Times New Roman" w:hAnsi="Times New Roman" w:cs="Times New Roman"/>
              <w:noProof/>
              <w:sz w:val="22"/>
              <w:szCs w:val="22"/>
            </w:rPr>
            <w:t>odatek, který byl podepsaný nejpozději.</w:t>
          </w:r>
        </w:p>
        <w:p w14:paraId="071F0F59" w14:textId="3B34D274" w:rsidR="00085DCB" w:rsidRPr="001D7AF1" w:rsidRDefault="00085DCB" w:rsidP="00493237">
          <w:pPr>
            <w:pStyle w:val="Aodst1"/>
            <w:rPr>
              <w:rFonts w:ascii="Times New Roman" w:hAnsi="Times New Roman" w:cs="Times New Roman"/>
              <w:noProof/>
              <w:sz w:val="22"/>
              <w:szCs w:val="22"/>
            </w:rPr>
          </w:pPr>
          <w:r w:rsidRPr="001D7AF1">
            <w:rPr>
              <w:rFonts w:ascii="Times New Roman" w:hAnsi="Times New Roman" w:cs="Times New Roman"/>
              <w:noProof/>
              <w:sz w:val="22"/>
              <w:szCs w:val="22"/>
            </w:rPr>
            <w:t xml:space="preserve">Pokud by kterékoli ustanovení této Smlouvy bylo nebo se stalo nevynutitelným, neaplikovatelným, zdánlivým nebo nezákonným, nemění to nic na platnosti ostatních ustanovení této Smlouvy, </w:t>
          </w:r>
          <w:r w:rsidR="0083216A" w:rsidRPr="001D7AF1">
            <w:rPr>
              <w:rFonts w:ascii="Times New Roman" w:hAnsi="Times New Roman" w:cs="Times New Roman"/>
              <w:noProof/>
              <w:sz w:val="22"/>
              <w:szCs w:val="22"/>
            </w:rPr>
            <w:t xml:space="preserve">která </w:t>
          </w:r>
          <w:r w:rsidRPr="001D7AF1">
            <w:rPr>
              <w:rFonts w:ascii="Times New Roman" w:hAnsi="Times New Roman" w:cs="Times New Roman"/>
              <w:noProof/>
              <w:sz w:val="22"/>
              <w:szCs w:val="22"/>
            </w:rPr>
            <w:t xml:space="preserve">zůstanou </w:t>
          </w:r>
          <w:r w:rsidR="00931049" w:rsidRPr="001D7AF1">
            <w:rPr>
              <w:rFonts w:ascii="Times New Roman" w:hAnsi="Times New Roman" w:cs="Times New Roman"/>
              <w:noProof/>
              <w:sz w:val="22"/>
              <w:szCs w:val="22"/>
            </w:rPr>
            <w:t xml:space="preserve">platná </w:t>
          </w:r>
          <w:r w:rsidRPr="001D7AF1">
            <w:rPr>
              <w:rFonts w:ascii="Times New Roman" w:hAnsi="Times New Roman" w:cs="Times New Roman"/>
              <w:noProof/>
              <w:sz w:val="22"/>
              <w:szCs w:val="22"/>
            </w:rPr>
            <w:t xml:space="preserve">a </w:t>
          </w:r>
          <w:r w:rsidR="00931049" w:rsidRPr="001D7AF1">
            <w:rPr>
              <w:rFonts w:ascii="Times New Roman" w:hAnsi="Times New Roman" w:cs="Times New Roman"/>
              <w:noProof/>
              <w:sz w:val="22"/>
              <w:szCs w:val="22"/>
            </w:rPr>
            <w:t xml:space="preserve">vykonatelná </w:t>
          </w:r>
          <w:r w:rsidRPr="001D7AF1">
            <w:rPr>
              <w:rFonts w:ascii="Times New Roman" w:hAnsi="Times New Roman" w:cs="Times New Roman"/>
              <w:noProof/>
              <w:sz w:val="22"/>
              <w:szCs w:val="22"/>
            </w:rPr>
            <w:t xml:space="preserve">podle podmínek stanovených touto Smlouvou. Pokud by se nevynutitelnost, neaplikovatelnost, neplatnost nebo nezákonnost týkala jen části některého ustanovení této Smlouvy, bude původní text platit tak, jako by část ustanovení způsobující jeho neplatnost byla </w:t>
          </w:r>
          <w:r w:rsidR="00216370" w:rsidRPr="001D7AF1">
            <w:rPr>
              <w:rFonts w:ascii="Times New Roman" w:hAnsi="Times New Roman" w:cs="Times New Roman"/>
              <w:noProof/>
              <w:sz w:val="22"/>
              <w:szCs w:val="22"/>
            </w:rPr>
            <w:t>vypuštěna</w:t>
          </w:r>
          <w:r w:rsidRPr="001D7AF1">
            <w:rPr>
              <w:rFonts w:ascii="Times New Roman" w:hAnsi="Times New Roman" w:cs="Times New Roman"/>
              <w:noProof/>
              <w:sz w:val="22"/>
              <w:szCs w:val="22"/>
            </w:rPr>
            <w:t xml:space="preserve">. Pokud není takovýto postup možný, </w:t>
          </w:r>
          <w:r w:rsidRPr="001D7AF1">
            <w:rPr>
              <w:rFonts w:ascii="Times New Roman" w:hAnsi="Times New Roman" w:cs="Times New Roman"/>
              <w:noProof/>
              <w:sz w:val="22"/>
              <w:szCs w:val="22"/>
            </w:rPr>
            <w:lastRenderedPageBreak/>
            <w:t xml:space="preserve">Smluvní strany budou postupovat podle </w:t>
          </w:r>
          <w:r w:rsidR="00AD737B" w:rsidRPr="001D7AF1">
            <w:rPr>
              <w:rFonts w:ascii="Times New Roman" w:hAnsi="Times New Roman" w:cs="Times New Roman"/>
              <w:noProof/>
              <w:sz w:val="22"/>
              <w:szCs w:val="22"/>
            </w:rPr>
            <w:t xml:space="preserve">odst. </w:t>
          </w:r>
          <w:r w:rsidR="00890103" w:rsidRPr="001D7AF1">
            <w:rPr>
              <w:rFonts w:ascii="Times New Roman" w:hAnsi="Times New Roman" w:cs="Times New Roman"/>
              <w:noProof/>
              <w:sz w:val="22"/>
              <w:szCs w:val="22"/>
            </w:rPr>
            <w:fldChar w:fldCharType="begin"/>
          </w:r>
          <w:r w:rsidR="00890103" w:rsidRPr="001D7AF1">
            <w:rPr>
              <w:rFonts w:ascii="Times New Roman" w:hAnsi="Times New Roman" w:cs="Times New Roman"/>
              <w:noProof/>
              <w:sz w:val="22"/>
              <w:szCs w:val="22"/>
            </w:rPr>
            <w:instrText xml:space="preserve"> REF _Ref89943585 \r \h </w:instrText>
          </w:r>
          <w:r w:rsidR="001D7AF1" w:rsidRPr="001D7AF1">
            <w:rPr>
              <w:rFonts w:ascii="Times New Roman" w:hAnsi="Times New Roman" w:cs="Times New Roman"/>
              <w:noProof/>
              <w:sz w:val="22"/>
              <w:szCs w:val="22"/>
            </w:rPr>
            <w:instrText xml:space="preserve"> \* MERGEFORMAT </w:instrText>
          </w:r>
          <w:r w:rsidR="00890103" w:rsidRPr="001D7AF1">
            <w:rPr>
              <w:rFonts w:ascii="Times New Roman" w:hAnsi="Times New Roman" w:cs="Times New Roman"/>
              <w:noProof/>
              <w:sz w:val="22"/>
              <w:szCs w:val="22"/>
            </w:rPr>
          </w:r>
          <w:r w:rsidR="00890103" w:rsidRPr="001D7AF1">
            <w:rPr>
              <w:rFonts w:ascii="Times New Roman" w:hAnsi="Times New Roman" w:cs="Times New Roman"/>
              <w:noProof/>
              <w:sz w:val="22"/>
              <w:szCs w:val="22"/>
            </w:rPr>
            <w:fldChar w:fldCharType="separate"/>
          </w:r>
          <w:r w:rsidR="00222670">
            <w:rPr>
              <w:rFonts w:ascii="Times New Roman" w:hAnsi="Times New Roman" w:cs="Times New Roman"/>
              <w:noProof/>
              <w:sz w:val="22"/>
              <w:szCs w:val="22"/>
            </w:rPr>
            <w:t>9</w:t>
          </w:r>
          <w:r w:rsidR="00890103" w:rsidRPr="001D7AF1">
            <w:rPr>
              <w:rFonts w:ascii="Times New Roman" w:hAnsi="Times New Roman" w:cs="Times New Roman"/>
              <w:noProof/>
              <w:sz w:val="22"/>
              <w:szCs w:val="22"/>
            </w:rPr>
            <w:fldChar w:fldCharType="end"/>
          </w:r>
          <w:r w:rsidRPr="001D7AF1">
            <w:rPr>
              <w:rFonts w:ascii="Times New Roman" w:hAnsi="Times New Roman" w:cs="Times New Roman"/>
              <w:noProof/>
              <w:sz w:val="22"/>
              <w:szCs w:val="22"/>
            </w:rPr>
            <w:t xml:space="preserve"> tohoto článku Smlouvy.</w:t>
          </w:r>
        </w:p>
        <w:p w14:paraId="796D7CAD" w14:textId="0DF1C1FF" w:rsidR="00085DCB" w:rsidRPr="001D7AF1" w:rsidRDefault="00085DCB" w:rsidP="00493237">
          <w:pPr>
            <w:pStyle w:val="Aodst1"/>
            <w:rPr>
              <w:rFonts w:ascii="Times New Roman" w:hAnsi="Times New Roman" w:cs="Times New Roman"/>
              <w:noProof/>
              <w:sz w:val="22"/>
              <w:szCs w:val="22"/>
            </w:rPr>
          </w:pPr>
          <w:bookmarkStart w:id="5" w:name="_Ref89943585"/>
          <w:r w:rsidRPr="001D7AF1">
            <w:rPr>
              <w:rFonts w:ascii="Times New Roman" w:hAnsi="Times New Roman" w:cs="Times New Roman"/>
              <w:noProof/>
              <w:sz w:val="22"/>
              <w:szCs w:val="22"/>
            </w:rPr>
            <w:t>Smluvní strany souhlasí, že v</w:t>
          </w:r>
          <w:r w:rsidR="0087007E" w:rsidRPr="001D7AF1">
            <w:rPr>
              <w:rFonts w:ascii="Times New Roman" w:hAnsi="Times New Roman" w:cs="Times New Roman"/>
              <w:noProof/>
              <w:sz w:val="22"/>
              <w:szCs w:val="22"/>
            </w:rPr>
            <w:t> </w:t>
          </w:r>
          <w:r w:rsidRPr="001D7AF1">
            <w:rPr>
              <w:rFonts w:ascii="Times New Roman" w:hAnsi="Times New Roman" w:cs="Times New Roman"/>
              <w:noProof/>
              <w:sz w:val="22"/>
              <w:szCs w:val="22"/>
            </w:rPr>
            <w:t>případě</w:t>
          </w:r>
          <w:r w:rsidR="0087007E" w:rsidRPr="001D7AF1">
            <w:rPr>
              <w:rFonts w:ascii="Times New Roman" w:hAnsi="Times New Roman" w:cs="Times New Roman"/>
              <w:noProof/>
              <w:sz w:val="22"/>
              <w:szCs w:val="22"/>
            </w:rPr>
            <w:t>,</w:t>
          </w:r>
          <w:r w:rsidRPr="001D7AF1">
            <w:rPr>
              <w:rFonts w:ascii="Times New Roman" w:hAnsi="Times New Roman" w:cs="Times New Roman"/>
              <w:noProof/>
              <w:sz w:val="22"/>
              <w:szCs w:val="22"/>
            </w:rPr>
            <w:t xml:space="preserve"> kdy jsou nebo se stanou některá ustanovení Smlouvy na základě změny právních norem, rozhodnutí soudu nebo jiného obdobného orgánu nevynutiteln</w:t>
          </w:r>
          <w:r w:rsidR="007432DD" w:rsidRPr="001D7AF1">
            <w:rPr>
              <w:rFonts w:ascii="Times New Roman" w:hAnsi="Times New Roman" w:cs="Times New Roman"/>
              <w:noProof/>
              <w:sz w:val="22"/>
              <w:szCs w:val="22"/>
            </w:rPr>
            <w:t>á</w:t>
          </w:r>
          <w:r w:rsidRPr="001D7AF1">
            <w:rPr>
              <w:rFonts w:ascii="Times New Roman" w:hAnsi="Times New Roman" w:cs="Times New Roman"/>
              <w:noProof/>
              <w:sz w:val="22"/>
              <w:szCs w:val="22"/>
            </w:rPr>
            <w:t>, neaplikovateln</w:t>
          </w:r>
          <w:r w:rsidR="00AA1C2B" w:rsidRPr="001D7AF1">
            <w:rPr>
              <w:rFonts w:ascii="Times New Roman" w:hAnsi="Times New Roman" w:cs="Times New Roman"/>
              <w:noProof/>
              <w:sz w:val="22"/>
              <w:szCs w:val="22"/>
            </w:rPr>
            <w:t>á</w:t>
          </w:r>
          <w:r w:rsidRPr="001D7AF1">
            <w:rPr>
              <w:rFonts w:ascii="Times New Roman" w:hAnsi="Times New Roman" w:cs="Times New Roman"/>
              <w:noProof/>
              <w:sz w:val="22"/>
              <w:szCs w:val="22"/>
            </w:rPr>
            <w:t xml:space="preserve">, </w:t>
          </w:r>
          <w:r w:rsidR="00AA1C2B" w:rsidRPr="001D7AF1">
            <w:rPr>
              <w:rFonts w:ascii="Times New Roman" w:hAnsi="Times New Roman" w:cs="Times New Roman"/>
              <w:noProof/>
              <w:sz w:val="22"/>
              <w:szCs w:val="22"/>
            </w:rPr>
            <w:t xml:space="preserve">neplatná </w:t>
          </w:r>
          <w:r w:rsidRPr="001D7AF1">
            <w:rPr>
              <w:rFonts w:ascii="Times New Roman" w:hAnsi="Times New Roman" w:cs="Times New Roman"/>
              <w:noProof/>
              <w:sz w:val="22"/>
              <w:szCs w:val="22"/>
            </w:rPr>
            <w:t xml:space="preserve">nebo </w:t>
          </w:r>
          <w:r w:rsidR="00206B2B" w:rsidRPr="001D7AF1">
            <w:rPr>
              <w:rFonts w:ascii="Times New Roman" w:hAnsi="Times New Roman" w:cs="Times New Roman"/>
              <w:noProof/>
              <w:sz w:val="22"/>
              <w:szCs w:val="22"/>
            </w:rPr>
            <w:t>nezákonná</w:t>
          </w:r>
          <w:r w:rsidRPr="001D7AF1">
            <w:rPr>
              <w:rFonts w:ascii="Times New Roman" w:hAnsi="Times New Roman" w:cs="Times New Roman"/>
              <w:noProof/>
              <w:sz w:val="22"/>
              <w:szCs w:val="22"/>
            </w:rPr>
            <w:t>, budou jednat v dobré víře a zabezpečí všechny kroky potřebné na to, aby takto neplatn</w:t>
          </w:r>
          <w:r w:rsidR="00180A7B" w:rsidRPr="001D7AF1">
            <w:rPr>
              <w:rFonts w:ascii="Times New Roman" w:hAnsi="Times New Roman" w:cs="Times New Roman"/>
              <w:noProof/>
              <w:sz w:val="22"/>
              <w:szCs w:val="22"/>
            </w:rPr>
            <w:t>á</w:t>
          </w:r>
          <w:r w:rsidRPr="001D7AF1">
            <w:rPr>
              <w:rFonts w:ascii="Times New Roman" w:hAnsi="Times New Roman" w:cs="Times New Roman"/>
              <w:noProof/>
              <w:sz w:val="22"/>
              <w:szCs w:val="22"/>
            </w:rPr>
            <w:t xml:space="preserve"> ustanovení nahradily jiným tak, aby toto nové ustanovení splňovalo minimálně požadavky rozhodujícího právního řádu a</w:t>
          </w:r>
          <w:r w:rsidR="006F0A42" w:rsidRPr="001D7AF1">
            <w:rPr>
              <w:rFonts w:ascii="Times New Roman" w:hAnsi="Times New Roman" w:cs="Times New Roman"/>
              <w:noProof/>
              <w:sz w:val="22"/>
              <w:szCs w:val="22"/>
            </w:rPr>
            <w:t> </w:t>
          </w:r>
          <w:r w:rsidRPr="001D7AF1">
            <w:rPr>
              <w:rFonts w:ascii="Times New Roman" w:hAnsi="Times New Roman" w:cs="Times New Roman"/>
              <w:noProof/>
              <w:sz w:val="22"/>
              <w:szCs w:val="22"/>
            </w:rPr>
            <w:t>bylo v souladu s účelem této Smlouvy a</w:t>
          </w:r>
          <w:r w:rsidR="00582B7D" w:rsidRPr="001D7AF1">
            <w:rPr>
              <w:rFonts w:ascii="Times New Roman" w:hAnsi="Times New Roman" w:cs="Times New Roman"/>
              <w:noProof/>
              <w:sz w:val="22"/>
              <w:szCs w:val="22"/>
            </w:rPr>
            <w:t> </w:t>
          </w:r>
          <w:r w:rsidRPr="001D7AF1">
            <w:rPr>
              <w:rFonts w:ascii="Times New Roman" w:hAnsi="Times New Roman" w:cs="Times New Roman"/>
              <w:noProof/>
              <w:sz w:val="22"/>
              <w:szCs w:val="22"/>
            </w:rPr>
            <w:t>mělo obdobný právní a obchodní smysl.</w:t>
          </w:r>
          <w:bookmarkEnd w:id="5"/>
        </w:p>
        <w:p w14:paraId="450F3180" w14:textId="77777777" w:rsidR="006842F0" w:rsidRPr="001D7AF1" w:rsidRDefault="006842F0" w:rsidP="006842F0">
          <w:pPr>
            <w:pStyle w:val="Aodst1"/>
            <w:rPr>
              <w:rFonts w:ascii="Times New Roman" w:hAnsi="Times New Roman" w:cs="Times New Roman"/>
              <w:sz w:val="22"/>
              <w:szCs w:val="22"/>
            </w:rPr>
          </w:pPr>
          <w:r w:rsidRPr="001D7AF1">
            <w:rPr>
              <w:rFonts w:ascii="Times New Roman" w:hAnsi="Times New Roman" w:cs="Times New Roman"/>
              <w:sz w:val="22"/>
              <w:szCs w:val="22"/>
            </w:rPr>
            <w:t>Tato Smlouva může být buď</w:t>
          </w:r>
        </w:p>
        <w:p w14:paraId="34F348B2" w14:textId="7B40622A" w:rsidR="006842F0" w:rsidRPr="001D7AF1" w:rsidRDefault="006842F0" w:rsidP="006842F0">
          <w:pPr>
            <w:pStyle w:val="Aodstav1"/>
            <w:numPr>
              <w:ilvl w:val="0"/>
              <w:numId w:val="6"/>
            </w:numPr>
            <w:rPr>
              <w:rFonts w:ascii="Times New Roman" w:hAnsi="Times New Roman" w:cs="Times New Roman"/>
              <w:sz w:val="22"/>
              <w:szCs w:val="22"/>
            </w:rPr>
          </w:pPr>
          <w:r w:rsidRPr="001D7AF1">
            <w:rPr>
              <w:rFonts w:ascii="Times New Roman" w:hAnsi="Times New Roman" w:cs="Times New Roman"/>
              <w:sz w:val="22"/>
              <w:szCs w:val="22"/>
            </w:rPr>
            <w:t xml:space="preserve">vyhotovena ve dvou stejnopisech, přičemž každá ze Smluvních stran obdrží jeden podepsaný stejnopis této Smlouvy nebo </w:t>
          </w:r>
        </w:p>
        <w:p w14:paraId="710EB340" w14:textId="23BCDC03" w:rsidR="00085DCB" w:rsidRPr="001D7AF1" w:rsidRDefault="006842F0" w:rsidP="006842F0">
          <w:pPr>
            <w:pStyle w:val="Aodstav1"/>
            <w:rPr>
              <w:rFonts w:ascii="Times New Roman" w:hAnsi="Times New Roman" w:cs="Times New Roman"/>
              <w:noProof w:val="0"/>
              <w:sz w:val="22"/>
              <w:szCs w:val="22"/>
            </w:rPr>
          </w:pPr>
          <w:r w:rsidRPr="001D7AF1">
            <w:rPr>
              <w:rFonts w:ascii="Times New Roman" w:hAnsi="Times New Roman" w:cs="Times New Roman"/>
              <w:sz w:val="22"/>
              <w:szCs w:val="22"/>
            </w:rPr>
            <w:t>vyhotovena v elektronické podobě, přičemž každá ze Smluvních stran obdrží elektronický originál této Smlouvy opatřený elektronickými podpisy s uznávaným kvalifikovaným certifikátem vydaným akreditovanou certifikační autoritou.</w:t>
          </w:r>
        </w:p>
        <w:p w14:paraId="4875D250" w14:textId="52739A30" w:rsidR="00085DCB" w:rsidRPr="001D7AF1" w:rsidRDefault="00085DCB" w:rsidP="00493237">
          <w:pPr>
            <w:pStyle w:val="Aodst1"/>
            <w:rPr>
              <w:rFonts w:ascii="Times New Roman" w:hAnsi="Times New Roman" w:cs="Times New Roman"/>
              <w:noProof/>
              <w:sz w:val="22"/>
              <w:szCs w:val="22"/>
            </w:rPr>
          </w:pPr>
          <w:r w:rsidRPr="001D7AF1">
            <w:rPr>
              <w:rFonts w:ascii="Times New Roman" w:hAnsi="Times New Roman" w:cs="Times New Roman"/>
              <w:noProof/>
              <w:sz w:val="22"/>
              <w:szCs w:val="22"/>
            </w:rPr>
            <w:t>Tato Smlouva může být měněna nebo doplňována vždy písemně, a to formou číslovaných oboustranně podepsaných dodatků.</w:t>
          </w:r>
        </w:p>
        <w:p w14:paraId="71E9F6A6" w14:textId="2115759D" w:rsidR="00085DCB" w:rsidRPr="001D7AF1" w:rsidRDefault="00085DCB" w:rsidP="00493237">
          <w:pPr>
            <w:pStyle w:val="Aodst1"/>
            <w:rPr>
              <w:rFonts w:ascii="Times New Roman" w:hAnsi="Times New Roman" w:cs="Times New Roman"/>
              <w:noProof/>
              <w:sz w:val="22"/>
              <w:szCs w:val="22"/>
            </w:rPr>
          </w:pPr>
          <w:r w:rsidRPr="001D7AF1">
            <w:rPr>
              <w:rFonts w:ascii="Times New Roman" w:hAnsi="Times New Roman" w:cs="Times New Roman"/>
              <w:noProof/>
              <w:sz w:val="22"/>
              <w:szCs w:val="22"/>
            </w:rPr>
            <w:t>Smluvní strany prohlašují, že tato Smlouva je projevem jejich pravé a svobodné vůle</w:t>
          </w:r>
          <w:r w:rsidR="00704E38" w:rsidRPr="001D7AF1">
            <w:rPr>
              <w:rFonts w:ascii="Times New Roman" w:hAnsi="Times New Roman" w:cs="Times New Roman"/>
              <w:noProof/>
              <w:sz w:val="22"/>
              <w:szCs w:val="22"/>
            </w:rPr>
            <w:t xml:space="preserve"> a</w:t>
          </w:r>
          <w:r w:rsidRPr="001D7AF1">
            <w:rPr>
              <w:rFonts w:ascii="Times New Roman" w:hAnsi="Times New Roman" w:cs="Times New Roman"/>
              <w:noProof/>
              <w:sz w:val="22"/>
              <w:szCs w:val="22"/>
            </w:rPr>
            <w:t xml:space="preserve"> že nebyla uzavřena v tísni ani za</w:t>
          </w:r>
          <w:r w:rsidR="00F16741" w:rsidRPr="001D7AF1">
            <w:rPr>
              <w:rFonts w:ascii="Times New Roman" w:hAnsi="Times New Roman" w:cs="Times New Roman"/>
              <w:noProof/>
              <w:sz w:val="22"/>
              <w:szCs w:val="22"/>
            </w:rPr>
            <w:t> </w:t>
          </w:r>
          <w:r w:rsidRPr="001D7AF1">
            <w:rPr>
              <w:rFonts w:ascii="Times New Roman" w:hAnsi="Times New Roman" w:cs="Times New Roman"/>
              <w:noProof/>
              <w:sz w:val="22"/>
              <w:szCs w:val="22"/>
            </w:rPr>
            <w:t>nápadně nevýhodných podmínek, což stvrzují svými podpisy.</w:t>
          </w:r>
        </w:p>
        <w:p w14:paraId="6172853E" w14:textId="21250E01" w:rsidR="003F4900" w:rsidRPr="001D7AF1" w:rsidRDefault="00085DCB" w:rsidP="00493237">
          <w:pPr>
            <w:pStyle w:val="Aodst1"/>
            <w:rPr>
              <w:rFonts w:ascii="Times New Roman" w:hAnsi="Times New Roman" w:cs="Times New Roman"/>
              <w:noProof/>
              <w:sz w:val="22"/>
              <w:szCs w:val="22"/>
            </w:rPr>
          </w:pPr>
          <w:r w:rsidRPr="001D7AF1">
            <w:rPr>
              <w:rFonts w:ascii="Times New Roman" w:hAnsi="Times New Roman" w:cs="Times New Roman"/>
              <w:noProof/>
              <w:sz w:val="22"/>
              <w:szCs w:val="22"/>
            </w:rPr>
            <w:t xml:space="preserve">Nedílnou součástí této </w:t>
          </w:r>
          <w:r w:rsidR="000218A1" w:rsidRPr="001D7AF1">
            <w:rPr>
              <w:rFonts w:ascii="Times New Roman" w:hAnsi="Times New Roman" w:cs="Times New Roman"/>
              <w:noProof/>
              <w:sz w:val="22"/>
              <w:szCs w:val="22"/>
            </w:rPr>
            <w:t>S</w:t>
          </w:r>
          <w:r w:rsidRPr="001D7AF1">
            <w:rPr>
              <w:rFonts w:ascii="Times New Roman" w:hAnsi="Times New Roman" w:cs="Times New Roman"/>
              <w:noProof/>
              <w:sz w:val="22"/>
              <w:szCs w:val="22"/>
            </w:rPr>
            <w:t>mlouvy j</w:t>
          </w:r>
          <w:r w:rsidR="001D7AF1">
            <w:rPr>
              <w:rFonts w:ascii="Times New Roman" w:hAnsi="Times New Roman" w:cs="Times New Roman"/>
              <w:noProof/>
              <w:sz w:val="22"/>
              <w:szCs w:val="22"/>
            </w:rPr>
            <w:t>e</w:t>
          </w:r>
          <w:r w:rsidRPr="001D7AF1">
            <w:rPr>
              <w:rFonts w:ascii="Times New Roman" w:hAnsi="Times New Roman" w:cs="Times New Roman"/>
              <w:noProof/>
              <w:sz w:val="22"/>
              <w:szCs w:val="22"/>
            </w:rPr>
            <w:t>:</w:t>
          </w:r>
        </w:p>
        <w:p w14:paraId="25522F25" w14:textId="77777777" w:rsidR="00385565" w:rsidRDefault="00385565" w:rsidP="00F62ED0">
          <w:pPr>
            <w:ind w:left="284"/>
            <w:rPr>
              <w:rFonts w:ascii="Times New Roman" w:hAnsi="Times New Roman"/>
              <w:noProof/>
              <w:sz w:val="22"/>
              <w:szCs w:val="22"/>
            </w:rPr>
          </w:pPr>
        </w:p>
        <w:p w14:paraId="014740EA" w14:textId="6016B913" w:rsidR="00085DCB" w:rsidRPr="001D7AF1" w:rsidRDefault="00085DCB" w:rsidP="00F62ED0">
          <w:pPr>
            <w:ind w:left="284"/>
            <w:rPr>
              <w:rFonts w:ascii="Times New Roman" w:hAnsi="Times New Roman"/>
              <w:noProof/>
              <w:sz w:val="22"/>
              <w:szCs w:val="22"/>
            </w:rPr>
          </w:pPr>
          <w:r w:rsidRPr="001D7AF1">
            <w:rPr>
              <w:rFonts w:ascii="Times New Roman" w:hAnsi="Times New Roman"/>
              <w:noProof/>
              <w:sz w:val="22"/>
              <w:szCs w:val="22"/>
            </w:rPr>
            <w:t>Příloha č</w:t>
          </w:r>
          <w:r w:rsidR="000A1DE1" w:rsidRPr="001D7AF1">
            <w:rPr>
              <w:rFonts w:ascii="Times New Roman" w:hAnsi="Times New Roman"/>
              <w:noProof/>
              <w:sz w:val="22"/>
              <w:szCs w:val="22"/>
            </w:rPr>
            <w:t>.</w:t>
          </w:r>
          <w:r w:rsidR="00031116">
            <w:rPr>
              <w:rFonts w:ascii="Times New Roman" w:hAnsi="Times New Roman"/>
              <w:noProof/>
              <w:sz w:val="22"/>
              <w:szCs w:val="22"/>
            </w:rPr>
            <w:t xml:space="preserve"> 1</w:t>
          </w:r>
          <w:r w:rsidRPr="001D7AF1">
            <w:rPr>
              <w:rFonts w:ascii="Times New Roman" w:hAnsi="Times New Roman"/>
              <w:noProof/>
              <w:sz w:val="22"/>
              <w:szCs w:val="22"/>
            </w:rPr>
            <w:t xml:space="preserve"> </w:t>
          </w:r>
          <w:r w:rsidR="00AF57D0" w:rsidRPr="001D7AF1">
            <w:rPr>
              <w:rFonts w:ascii="Times New Roman" w:hAnsi="Times New Roman"/>
              <w:noProof/>
              <w:sz w:val="22"/>
              <w:szCs w:val="22"/>
            </w:rPr>
            <w:t>–</w:t>
          </w:r>
          <w:r w:rsidRPr="001D7AF1">
            <w:rPr>
              <w:rFonts w:ascii="Times New Roman" w:hAnsi="Times New Roman"/>
              <w:noProof/>
              <w:sz w:val="22"/>
              <w:szCs w:val="22"/>
            </w:rPr>
            <w:t xml:space="preserve"> </w:t>
          </w:r>
          <w:r w:rsidR="00AF57D0" w:rsidRPr="001D7AF1">
            <w:rPr>
              <w:rFonts w:ascii="Times New Roman" w:hAnsi="Times New Roman"/>
              <w:noProof/>
              <w:sz w:val="22"/>
              <w:szCs w:val="22"/>
            </w:rPr>
            <w:t>Cenová kalkulace</w:t>
          </w:r>
          <w:r w:rsidR="00031116">
            <w:rPr>
              <w:rFonts w:ascii="Times New Roman" w:hAnsi="Times New Roman"/>
              <w:noProof/>
              <w:sz w:val="22"/>
              <w:szCs w:val="22"/>
            </w:rPr>
            <w:t xml:space="preserve"> </w:t>
          </w:r>
        </w:p>
        <w:p w14:paraId="1CC97D97" w14:textId="77777777" w:rsidR="002C05C7" w:rsidRPr="001D7AF1" w:rsidRDefault="002C05C7" w:rsidP="00385271">
          <w:pPr>
            <w:rPr>
              <w:rFonts w:ascii="Times New Roman" w:hAnsi="Times New Roman"/>
              <w:noProof/>
              <w:sz w:val="22"/>
              <w:szCs w:val="22"/>
            </w:rPr>
          </w:pPr>
        </w:p>
        <w:p w14:paraId="2AD6035B" w14:textId="77777777" w:rsidR="00582B7D" w:rsidRPr="001D7AF1" w:rsidRDefault="00222670" w:rsidP="00582B7D">
          <w:pPr>
            <w:rPr>
              <w:rFonts w:ascii="Times New Roman" w:hAnsi="Times New Roman"/>
              <w:noProof/>
              <w:sz w:val="22"/>
              <w:szCs w:val="22"/>
            </w:rPr>
          </w:pPr>
          <w:r>
            <w:rPr>
              <w:rFonts w:ascii="Times New Roman" w:hAnsi="Times New Roman"/>
              <w:noProof/>
              <w:sz w:val="22"/>
              <w:szCs w:val="22"/>
            </w:rPr>
            <w:pict w14:anchorId="08682D65">
              <v:rect id="_x0000_i1026" style="width:494.45pt;height:.05pt" o:hralign="center" o:bullet="t" o:hrstd="t" o:hr="t" fillcolor="#a0a0a0" stroked="f"/>
            </w:pict>
          </w:r>
        </w:p>
        <w:p w14:paraId="6F4B8DAD" w14:textId="77777777" w:rsidR="00582B7D" w:rsidRPr="001D7AF1" w:rsidRDefault="00582B7D" w:rsidP="00582B7D">
          <w:pPr>
            <w:rPr>
              <w:rFonts w:ascii="Times New Roman" w:hAnsi="Times New Roman"/>
              <w:sz w:val="22"/>
              <w:szCs w:val="22"/>
            </w:rPr>
          </w:pPr>
        </w:p>
        <w:p w14:paraId="314565C7" w14:textId="5B795F0A" w:rsidR="00F16741" w:rsidRPr="001D7AF1" w:rsidRDefault="00F16741" w:rsidP="00F16741">
          <w:pPr>
            <w:rPr>
              <w:rFonts w:ascii="Times New Roman" w:hAnsi="Times New Roman"/>
              <w:b/>
              <w:bCs/>
              <w:noProof/>
              <w:sz w:val="22"/>
              <w:szCs w:val="22"/>
            </w:rPr>
          </w:pPr>
          <w:r w:rsidRPr="001D7AF1">
            <w:rPr>
              <w:rFonts w:ascii="Times New Roman" w:hAnsi="Times New Roman"/>
              <w:b/>
              <w:bCs/>
              <w:noProof/>
              <w:sz w:val="22"/>
              <w:szCs w:val="22"/>
            </w:rPr>
            <w:t xml:space="preserve">Podpis </w:t>
          </w:r>
          <w:r w:rsidR="00A72B35" w:rsidRPr="001D7AF1">
            <w:rPr>
              <w:rFonts w:ascii="Times New Roman" w:hAnsi="Times New Roman"/>
              <w:b/>
              <w:bCs/>
              <w:noProof/>
              <w:sz w:val="22"/>
              <w:szCs w:val="22"/>
            </w:rPr>
            <w:t>Objedna</w:t>
          </w:r>
          <w:r w:rsidRPr="001D7AF1">
            <w:rPr>
              <w:rFonts w:ascii="Times New Roman" w:hAnsi="Times New Roman"/>
              <w:b/>
              <w:bCs/>
              <w:noProof/>
              <w:sz w:val="22"/>
              <w:szCs w:val="22"/>
            </w:rPr>
            <w:t>tele:</w:t>
          </w:r>
          <w:r w:rsidRPr="001D7AF1">
            <w:rPr>
              <w:rFonts w:ascii="Times New Roman" w:hAnsi="Times New Roman"/>
              <w:b/>
              <w:bCs/>
              <w:noProof/>
              <w:sz w:val="22"/>
              <w:szCs w:val="22"/>
            </w:rPr>
            <w:tab/>
          </w:r>
          <w:r w:rsidRPr="001D7AF1">
            <w:rPr>
              <w:rFonts w:ascii="Times New Roman" w:hAnsi="Times New Roman"/>
              <w:b/>
              <w:bCs/>
              <w:noProof/>
              <w:sz w:val="22"/>
              <w:szCs w:val="22"/>
            </w:rPr>
            <w:tab/>
          </w:r>
          <w:r w:rsidRPr="001D7AF1">
            <w:rPr>
              <w:rFonts w:ascii="Times New Roman" w:hAnsi="Times New Roman"/>
              <w:b/>
              <w:bCs/>
              <w:noProof/>
              <w:sz w:val="22"/>
              <w:szCs w:val="22"/>
            </w:rPr>
            <w:tab/>
          </w:r>
          <w:r w:rsidRPr="001D7AF1">
            <w:rPr>
              <w:rFonts w:ascii="Times New Roman" w:hAnsi="Times New Roman"/>
              <w:b/>
              <w:bCs/>
              <w:noProof/>
              <w:sz w:val="22"/>
              <w:szCs w:val="22"/>
            </w:rPr>
            <w:tab/>
          </w:r>
          <w:r w:rsidR="0023405A" w:rsidRPr="001D7AF1">
            <w:rPr>
              <w:rFonts w:ascii="Times New Roman" w:hAnsi="Times New Roman"/>
              <w:b/>
              <w:bCs/>
              <w:noProof/>
              <w:sz w:val="22"/>
              <w:szCs w:val="22"/>
            </w:rPr>
            <w:tab/>
          </w:r>
          <w:r w:rsidR="00EA0D84">
            <w:rPr>
              <w:rFonts w:ascii="Times New Roman" w:hAnsi="Times New Roman"/>
              <w:b/>
              <w:bCs/>
              <w:noProof/>
              <w:sz w:val="22"/>
              <w:szCs w:val="22"/>
            </w:rPr>
            <w:tab/>
          </w:r>
          <w:r w:rsidRPr="001D7AF1">
            <w:rPr>
              <w:rFonts w:ascii="Times New Roman" w:hAnsi="Times New Roman"/>
              <w:b/>
              <w:bCs/>
              <w:noProof/>
              <w:sz w:val="22"/>
              <w:szCs w:val="22"/>
            </w:rPr>
            <w:t xml:space="preserve">Podpis </w:t>
          </w:r>
          <w:r w:rsidR="00A72B35" w:rsidRPr="001D7AF1">
            <w:rPr>
              <w:rFonts w:ascii="Times New Roman" w:hAnsi="Times New Roman"/>
              <w:b/>
              <w:bCs/>
              <w:noProof/>
              <w:sz w:val="22"/>
              <w:szCs w:val="22"/>
            </w:rPr>
            <w:t>Zhotovi</w:t>
          </w:r>
          <w:r w:rsidRPr="001D7AF1">
            <w:rPr>
              <w:rFonts w:ascii="Times New Roman" w:hAnsi="Times New Roman"/>
              <w:b/>
              <w:bCs/>
              <w:noProof/>
              <w:sz w:val="22"/>
              <w:szCs w:val="22"/>
            </w:rPr>
            <w:t>tele:</w:t>
          </w:r>
        </w:p>
        <w:p w14:paraId="4E5E60A7" w14:textId="77777777" w:rsidR="00F16741" w:rsidRPr="001D7AF1" w:rsidRDefault="00F16741" w:rsidP="00F16741">
          <w:pPr>
            <w:rPr>
              <w:rFonts w:ascii="Times New Roman" w:hAnsi="Times New Roman"/>
              <w:sz w:val="22"/>
              <w:szCs w:val="22"/>
            </w:rPr>
          </w:pPr>
        </w:p>
        <w:p w14:paraId="15AECCF3" w14:textId="77777777" w:rsidR="00F16741" w:rsidRPr="001D7AF1" w:rsidRDefault="00F16741" w:rsidP="00F16741">
          <w:pPr>
            <w:rPr>
              <w:rFonts w:ascii="Times New Roman" w:hAnsi="Times New Roman"/>
              <w:sz w:val="22"/>
              <w:szCs w:val="22"/>
              <w:lang w:val="it-IT"/>
            </w:rPr>
          </w:pPr>
        </w:p>
        <w:p w14:paraId="6DF9376E" w14:textId="22932BFE" w:rsidR="00F16741" w:rsidRPr="001D7AF1" w:rsidRDefault="00F16741" w:rsidP="00F16741">
          <w:pPr>
            <w:rPr>
              <w:rFonts w:ascii="Times New Roman" w:hAnsi="Times New Roman"/>
              <w:sz w:val="22"/>
              <w:szCs w:val="22"/>
              <w:lang w:val="it-IT"/>
            </w:rPr>
          </w:pPr>
          <w:r w:rsidRPr="001D7AF1">
            <w:rPr>
              <w:rFonts w:ascii="Times New Roman" w:hAnsi="Times New Roman"/>
              <w:sz w:val="22"/>
              <w:szCs w:val="22"/>
              <w:lang w:val="it-IT"/>
            </w:rPr>
            <w:t>………………………………….……..</w:t>
          </w:r>
          <w:r w:rsidRPr="001D7AF1">
            <w:rPr>
              <w:rFonts w:ascii="Times New Roman" w:hAnsi="Times New Roman"/>
              <w:sz w:val="22"/>
              <w:szCs w:val="22"/>
              <w:lang w:val="it-IT"/>
            </w:rPr>
            <w:tab/>
          </w:r>
          <w:r w:rsidRPr="001D7AF1">
            <w:rPr>
              <w:rFonts w:ascii="Times New Roman" w:hAnsi="Times New Roman"/>
              <w:sz w:val="22"/>
              <w:szCs w:val="22"/>
              <w:lang w:val="it-IT"/>
            </w:rPr>
            <w:tab/>
          </w:r>
          <w:r w:rsidRPr="001D7AF1">
            <w:rPr>
              <w:rFonts w:ascii="Times New Roman" w:hAnsi="Times New Roman"/>
              <w:sz w:val="22"/>
              <w:szCs w:val="22"/>
              <w:lang w:val="it-IT"/>
            </w:rPr>
            <w:tab/>
          </w:r>
          <w:r w:rsidR="0023405A" w:rsidRPr="001D7AF1">
            <w:rPr>
              <w:rFonts w:ascii="Times New Roman" w:hAnsi="Times New Roman"/>
              <w:sz w:val="22"/>
              <w:szCs w:val="22"/>
              <w:lang w:val="it-IT"/>
            </w:rPr>
            <w:tab/>
          </w:r>
          <w:r w:rsidRPr="001D7AF1">
            <w:rPr>
              <w:rFonts w:ascii="Times New Roman" w:hAnsi="Times New Roman"/>
              <w:sz w:val="22"/>
              <w:szCs w:val="22"/>
              <w:lang w:val="it-IT"/>
            </w:rPr>
            <w:t>…………………………………………</w:t>
          </w:r>
        </w:p>
        <w:p w14:paraId="0CD056CC" w14:textId="4E78243B" w:rsidR="00F16741" w:rsidRPr="00031116" w:rsidRDefault="00F16741" w:rsidP="00F16741">
          <w:pPr>
            <w:rPr>
              <w:rFonts w:ascii="Times New Roman" w:hAnsi="Times New Roman"/>
              <w:sz w:val="22"/>
              <w:szCs w:val="22"/>
              <w:lang w:val="en-GB"/>
            </w:rPr>
          </w:pPr>
          <w:r w:rsidRPr="00031116">
            <w:rPr>
              <w:rFonts w:ascii="Times New Roman" w:hAnsi="Times New Roman"/>
              <w:sz w:val="22"/>
              <w:szCs w:val="22"/>
              <w:lang w:val="en-GB"/>
            </w:rPr>
            <w:t xml:space="preserve">V </w:t>
          </w:r>
          <w:r w:rsidR="00031116" w:rsidRPr="00031116">
            <w:rPr>
              <w:rFonts w:ascii="Times New Roman" w:hAnsi="Times New Roman"/>
              <w:sz w:val="22"/>
              <w:szCs w:val="22"/>
              <w:lang w:val="en-GB"/>
            </w:rPr>
            <w:t>Nejdku</w:t>
          </w:r>
          <w:r w:rsidR="00A72B35" w:rsidRPr="00031116">
            <w:rPr>
              <w:rFonts w:ascii="Times New Roman" w:hAnsi="Times New Roman"/>
              <w:sz w:val="22"/>
              <w:szCs w:val="22"/>
              <w:lang w:val="en-GB"/>
            </w:rPr>
            <w:t>.</w:t>
          </w:r>
          <w:r w:rsidRPr="00031116">
            <w:rPr>
              <w:rFonts w:ascii="Times New Roman" w:hAnsi="Times New Roman"/>
              <w:sz w:val="22"/>
              <w:szCs w:val="22"/>
              <w:lang w:val="en-GB"/>
            </w:rPr>
            <w:t xml:space="preserve"> dne: ………………</w:t>
          </w:r>
          <w:r w:rsidRPr="00031116">
            <w:rPr>
              <w:rFonts w:ascii="Times New Roman" w:hAnsi="Times New Roman"/>
              <w:sz w:val="22"/>
              <w:szCs w:val="22"/>
              <w:lang w:val="en-GB"/>
            </w:rPr>
            <w:tab/>
          </w:r>
          <w:r w:rsidRPr="00031116">
            <w:rPr>
              <w:rFonts w:ascii="Times New Roman" w:hAnsi="Times New Roman"/>
              <w:sz w:val="22"/>
              <w:szCs w:val="22"/>
              <w:lang w:val="en-GB"/>
            </w:rPr>
            <w:tab/>
          </w:r>
          <w:r w:rsidRPr="00031116">
            <w:rPr>
              <w:rFonts w:ascii="Times New Roman" w:hAnsi="Times New Roman"/>
              <w:sz w:val="22"/>
              <w:szCs w:val="22"/>
              <w:lang w:val="en-GB"/>
            </w:rPr>
            <w:tab/>
          </w:r>
          <w:r w:rsidR="0023405A" w:rsidRPr="00031116">
            <w:rPr>
              <w:rFonts w:ascii="Times New Roman" w:hAnsi="Times New Roman"/>
              <w:sz w:val="22"/>
              <w:szCs w:val="22"/>
              <w:lang w:val="en-GB"/>
            </w:rPr>
            <w:tab/>
          </w:r>
          <w:r w:rsidR="00031116" w:rsidRPr="00031116">
            <w:rPr>
              <w:rFonts w:ascii="Times New Roman" w:hAnsi="Times New Roman"/>
              <w:sz w:val="22"/>
              <w:szCs w:val="22"/>
              <w:lang w:val="en-GB"/>
            </w:rPr>
            <w:t xml:space="preserve"> </w:t>
          </w:r>
          <w:r w:rsidR="00031116">
            <w:rPr>
              <w:rFonts w:ascii="Times New Roman" w:hAnsi="Times New Roman"/>
              <w:sz w:val="22"/>
              <w:szCs w:val="22"/>
              <w:lang w:val="en-GB"/>
            </w:rPr>
            <w:t xml:space="preserve">            </w:t>
          </w:r>
          <w:r w:rsidRPr="00031116">
            <w:rPr>
              <w:rFonts w:ascii="Times New Roman" w:hAnsi="Times New Roman"/>
              <w:sz w:val="22"/>
              <w:szCs w:val="22"/>
              <w:lang w:val="en-GB"/>
            </w:rPr>
            <w:t>V ………....…….. dne: ……….……..</w:t>
          </w:r>
        </w:p>
        <w:p w14:paraId="701FFFC9" w14:textId="77777777" w:rsidR="00A72B35" w:rsidRPr="001D7AF1" w:rsidRDefault="00A72B35" w:rsidP="00F16741">
          <w:pPr>
            <w:rPr>
              <w:rFonts w:ascii="Times New Roman" w:hAnsi="Times New Roman"/>
              <w:noProof/>
              <w:sz w:val="22"/>
              <w:szCs w:val="22"/>
            </w:rPr>
          </w:pPr>
          <w:r w:rsidRPr="001D7AF1">
            <w:rPr>
              <w:rFonts w:ascii="Times New Roman" w:hAnsi="Times New Roman"/>
              <w:noProof/>
              <w:sz w:val="22"/>
              <w:szCs w:val="22"/>
            </w:rPr>
            <w:t xml:space="preserve">Zařízení následné rehabilitační a hospicové </w:t>
          </w:r>
        </w:p>
        <w:p w14:paraId="2F9E8FE0" w14:textId="26FA6C78" w:rsidR="00F16741" w:rsidRPr="001D7AF1" w:rsidRDefault="00A72B35" w:rsidP="00F16741">
          <w:pPr>
            <w:rPr>
              <w:rFonts w:ascii="Times New Roman" w:hAnsi="Times New Roman"/>
              <w:sz w:val="22"/>
              <w:szCs w:val="22"/>
            </w:rPr>
          </w:pPr>
          <w:r w:rsidRPr="001D7AF1">
            <w:rPr>
              <w:rFonts w:ascii="Times New Roman" w:hAnsi="Times New Roman"/>
              <w:noProof/>
              <w:sz w:val="22"/>
              <w:szCs w:val="22"/>
            </w:rPr>
            <w:t>péče, příspěvková organizace</w:t>
          </w:r>
          <w:r w:rsidR="00F16741" w:rsidRPr="001D7AF1">
            <w:rPr>
              <w:rFonts w:ascii="Times New Roman" w:hAnsi="Times New Roman"/>
              <w:sz w:val="22"/>
              <w:szCs w:val="22"/>
            </w:rPr>
            <w:tab/>
          </w:r>
          <w:r w:rsidR="00F16741" w:rsidRPr="001D7AF1">
            <w:rPr>
              <w:rFonts w:ascii="Times New Roman" w:hAnsi="Times New Roman"/>
              <w:sz w:val="22"/>
              <w:szCs w:val="22"/>
            </w:rPr>
            <w:tab/>
          </w:r>
          <w:r w:rsidR="00F16741" w:rsidRPr="001D7AF1">
            <w:rPr>
              <w:rFonts w:ascii="Times New Roman" w:hAnsi="Times New Roman"/>
              <w:sz w:val="22"/>
              <w:szCs w:val="22"/>
            </w:rPr>
            <w:tab/>
          </w:r>
          <w:r w:rsidR="00F16741" w:rsidRPr="001D7AF1">
            <w:rPr>
              <w:rFonts w:ascii="Times New Roman" w:hAnsi="Times New Roman"/>
              <w:sz w:val="22"/>
              <w:szCs w:val="22"/>
            </w:rPr>
            <w:tab/>
          </w:r>
          <w:r w:rsidR="00F16741" w:rsidRPr="001D7AF1">
            <w:rPr>
              <w:rFonts w:ascii="Times New Roman" w:hAnsi="Times New Roman"/>
              <w:sz w:val="22"/>
              <w:szCs w:val="22"/>
            </w:rPr>
            <w:tab/>
          </w:r>
          <w:r w:rsidR="007D1507" w:rsidRPr="00EA0D84">
            <w:rPr>
              <w:rFonts w:ascii="Times New Roman" w:hAnsi="Times New Roman"/>
              <w:noProof/>
              <w:sz w:val="22"/>
              <w:szCs w:val="22"/>
              <w:highlight w:val="yellow"/>
            </w:rPr>
            <w:t>….</w:t>
          </w:r>
        </w:p>
        <w:p w14:paraId="100C3FF0" w14:textId="4CCCF4C9" w:rsidR="004E4F39" w:rsidRPr="001D7AF1" w:rsidRDefault="00222670" w:rsidP="00582B7D">
          <w:pPr>
            <w:rPr>
              <w:rFonts w:ascii="Times New Roman" w:hAnsi="Times New Roman"/>
              <w:noProof/>
              <w:sz w:val="22"/>
              <w:szCs w:val="22"/>
            </w:rPr>
          </w:pPr>
        </w:p>
      </w:sdtContent>
    </w:sdt>
    <w:sectPr w:rsidR="004E4F39" w:rsidRPr="001D7AF1" w:rsidSect="00E504FC">
      <w:footerReference w:type="default" r:id="rId14"/>
      <w:pgSz w:w="11907" w:h="16839" w:code="9"/>
      <w:pgMar w:top="1440" w:right="1080" w:bottom="1440" w:left="93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BBEE" w14:textId="77777777" w:rsidR="00AD0C07" w:rsidRDefault="00AD0C07">
      <w:pPr>
        <w:spacing w:after="0" w:line="240" w:lineRule="auto"/>
      </w:pPr>
      <w:r>
        <w:separator/>
      </w:r>
    </w:p>
  </w:endnote>
  <w:endnote w:type="continuationSeparator" w:id="0">
    <w:p w14:paraId="78A01B49" w14:textId="77777777" w:rsidR="00AD0C07" w:rsidRDefault="00AD0C07">
      <w:pPr>
        <w:spacing w:after="0" w:line="240" w:lineRule="auto"/>
      </w:pPr>
      <w:r>
        <w:continuationSeparator/>
      </w:r>
    </w:p>
  </w:endnote>
  <w:endnote w:type="continuationNotice" w:id="1">
    <w:p w14:paraId="0F586B5F" w14:textId="77777777" w:rsidR="00AD0C07" w:rsidRDefault="00AD0C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5543" w14:textId="4B88C1BD" w:rsidR="00473ECE" w:rsidRDefault="00222670" w:rsidP="00E504FC">
    <w:pPr>
      <w:spacing w:before="0" w:after="0" w:line="240" w:lineRule="auto"/>
      <w:rPr>
        <w:rFonts w:cstheme="minorHAnsi"/>
        <w:b/>
        <w:bCs/>
        <w:noProof/>
        <w:color w:val="1F4E79"/>
        <w:szCs w:val="18"/>
      </w:rPr>
    </w:pPr>
    <w:r>
      <w:rPr>
        <w:rFonts w:cstheme="minorHAnsi"/>
        <w:b/>
        <w:bCs/>
        <w:noProof/>
        <w:color w:val="1F4E79"/>
        <w:szCs w:val="18"/>
      </w:rPr>
      <w:pict w14:anchorId="637B3A0D">
        <v:rect id="_x0000_i1027" style="width:494.45pt;height:.5pt" o:hralign="center" o:hrstd="t" o:hrnoshade="t" o:hr="t" fillcolor="#1f4e79" stroked="f"/>
      </w:pict>
    </w:r>
  </w:p>
  <w:p w14:paraId="3513B4DE" w14:textId="77777777" w:rsidR="003F22F2" w:rsidRDefault="003F22F2" w:rsidP="00E504FC">
    <w:pPr>
      <w:jc w:val="right"/>
      <w:rPr>
        <w:rFonts w:ascii="Times New Roman" w:hAnsi="Times New Roman"/>
        <w:color w:val="1F4E79"/>
      </w:rPr>
    </w:pPr>
  </w:p>
  <w:p w14:paraId="3C553509" w14:textId="4CB0C8C9" w:rsidR="00E504FC" w:rsidRPr="00E504FC" w:rsidRDefault="00E504FC" w:rsidP="00E504FC">
    <w:pPr>
      <w:jc w:val="right"/>
      <w:rPr>
        <w:color w:val="1F4E79"/>
      </w:rPr>
    </w:pPr>
    <w:r w:rsidRPr="00E504FC">
      <w:rPr>
        <w:color w:val="1F4E79"/>
      </w:rPr>
      <w:fldChar w:fldCharType="begin"/>
    </w:r>
    <w:r w:rsidRPr="00E504FC">
      <w:rPr>
        <w:color w:val="1F4E79"/>
      </w:rPr>
      <w:instrText>PAGE   \* MERGEFORMAT</w:instrText>
    </w:r>
    <w:r w:rsidRPr="00E504FC">
      <w:rPr>
        <w:color w:val="1F4E79"/>
      </w:rPr>
      <w:fldChar w:fldCharType="separate"/>
    </w:r>
    <w:r w:rsidRPr="00E504FC">
      <w:rPr>
        <w:color w:val="1F4E79"/>
      </w:rPr>
      <w:t>1</w:t>
    </w:r>
    <w:r w:rsidRPr="00E504FC">
      <w:rPr>
        <w:color w:val="1F4E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790F" w14:textId="77777777" w:rsidR="00AD0C07" w:rsidRDefault="00AD0C07">
      <w:pPr>
        <w:spacing w:after="0" w:line="240" w:lineRule="auto"/>
      </w:pPr>
      <w:r>
        <w:separator/>
      </w:r>
    </w:p>
  </w:footnote>
  <w:footnote w:type="continuationSeparator" w:id="0">
    <w:p w14:paraId="2D768116" w14:textId="77777777" w:rsidR="00AD0C07" w:rsidRDefault="00AD0C07">
      <w:pPr>
        <w:spacing w:after="0" w:line="240" w:lineRule="auto"/>
      </w:pPr>
      <w:r>
        <w:continuationSeparator/>
      </w:r>
    </w:p>
  </w:footnote>
  <w:footnote w:type="continuationNotice" w:id="1">
    <w:p w14:paraId="41EAC3E9" w14:textId="77777777" w:rsidR="00AD0C07" w:rsidRDefault="00AD0C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27869096"/>
    <w:lvl w:ilvl="0" w:tplc="4BD6D5E0">
      <w:start w:val="1"/>
      <w:numFmt w:val="upperLetter"/>
      <w:lvlText w:val="(%1)"/>
      <w:lvlJc w:val="left"/>
      <w:pPr>
        <w:tabs>
          <w:tab w:val="num" w:pos="720"/>
        </w:tabs>
        <w:ind w:left="720" w:hanging="360"/>
      </w:pPr>
      <w:rPr>
        <w:b/>
        <w:bCs/>
      </w:rPr>
    </w:lvl>
    <w:lvl w:ilvl="1" w:tplc="00006784">
      <w:start w:val="2"/>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4AE1"/>
    <w:multiLevelType w:val="hybridMultilevel"/>
    <w:tmpl w:val="00003D6C"/>
    <w:lvl w:ilvl="0" w:tplc="00002CD6">
      <w:start w:val="4"/>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0F28AA"/>
    <w:multiLevelType w:val="hybridMultilevel"/>
    <w:tmpl w:val="4F38ADD6"/>
    <w:lvl w:ilvl="0" w:tplc="29ECBD7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8500AE7"/>
    <w:multiLevelType w:val="hybridMultilevel"/>
    <w:tmpl w:val="CE0E9588"/>
    <w:lvl w:ilvl="0" w:tplc="111CD32E">
      <w:start w:val="1"/>
      <w:numFmt w:val="lowerLetter"/>
      <w:pStyle w:val="Aodstav1"/>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09F248BD"/>
    <w:multiLevelType w:val="multilevel"/>
    <w:tmpl w:val="368A9CC8"/>
    <w:lvl w:ilvl="0">
      <w:start w:val="1"/>
      <w:numFmt w:val="upperRoman"/>
      <w:pStyle w:val="Al1"/>
      <w:lvlText w:val="Čl. %1"/>
      <w:lvlJc w:val="left"/>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1F4E7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odst1"/>
      <w:lvlText w:val="%2."/>
      <w:lvlJc w:val="left"/>
      <w:pPr>
        <w:tabs>
          <w:tab w:val="num" w:pos="284"/>
        </w:tabs>
        <w:ind w:left="284" w:hanging="284"/>
      </w:pPr>
      <w:rPr>
        <w:rFonts w:hint="default"/>
        <w:specVanish w:val="0"/>
      </w:rPr>
    </w:lvl>
    <w:lvl w:ilvl="2">
      <w:start w:val="1"/>
      <w:numFmt w:val="decimal"/>
      <w:pStyle w:val="Aodst11"/>
      <w:lvlText w:val="%2.%3."/>
      <w:lvlJc w:val="left"/>
      <w:pPr>
        <w:tabs>
          <w:tab w:val="num" w:pos="284"/>
        </w:tabs>
        <w:ind w:left="737" w:hanging="453"/>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odst111"/>
      <w:lvlText w:val="%2.%3.%4."/>
      <w:lvlJc w:val="left"/>
      <w:pPr>
        <w:tabs>
          <w:tab w:val="num" w:pos="737"/>
        </w:tabs>
        <w:ind w:left="1361" w:hanging="624"/>
      </w:pPr>
      <w:rPr>
        <w:rFonts w:ascii="Arial" w:hAnsi="Arial" w:hint="default"/>
        <w:b w:val="0"/>
        <w:i w:val="0"/>
        <w:sz w:val="18"/>
      </w:rPr>
    </w:lvl>
    <w:lvl w:ilvl="4">
      <w:start w:val="1"/>
      <w:numFmt w:val="decimal"/>
      <w:pStyle w:val="Aodst1111"/>
      <w:lvlText w:val="%2.%3.%4.%5."/>
      <w:lvlJc w:val="left"/>
      <w:pPr>
        <w:tabs>
          <w:tab w:val="num" w:pos="1588"/>
        </w:tabs>
        <w:ind w:left="2098" w:hanging="737"/>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5" w15:restartNumberingAfterBreak="0">
    <w:nsid w:val="5EB22DE8"/>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57E5D71"/>
    <w:multiLevelType w:val="hybridMultilevel"/>
    <w:tmpl w:val="F14467FC"/>
    <w:lvl w:ilvl="0" w:tplc="DF622CE6">
      <w:start w:val="1"/>
      <w:numFmt w:val="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466049">
    <w:abstractNumId w:val="5"/>
  </w:num>
  <w:num w:numId="2" w16cid:durableId="1364868984">
    <w:abstractNumId w:val="4"/>
  </w:num>
  <w:num w:numId="3" w16cid:durableId="664935066">
    <w:abstractNumId w:val="3"/>
  </w:num>
  <w:num w:numId="4" w16cid:durableId="1232034733">
    <w:abstractNumId w:val="6"/>
  </w:num>
  <w:num w:numId="5" w16cid:durableId="682516826">
    <w:abstractNumId w:val="2"/>
  </w:num>
  <w:num w:numId="6" w16cid:durableId="1792698618">
    <w:abstractNumId w:val="3"/>
    <w:lvlOverride w:ilvl="0">
      <w:startOverride w:val="1"/>
    </w:lvlOverride>
  </w:num>
  <w:num w:numId="7" w16cid:durableId="999964482">
    <w:abstractNumId w:val="0"/>
  </w:num>
  <w:num w:numId="8" w16cid:durableId="833377621">
    <w:abstractNumId w:val="1"/>
  </w:num>
  <w:num w:numId="9" w16cid:durableId="450638520">
    <w:abstractNumId w:val="4"/>
  </w:num>
  <w:num w:numId="10" w16cid:durableId="70097499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B2"/>
    <w:rsid w:val="00015640"/>
    <w:rsid w:val="00015676"/>
    <w:rsid w:val="00016ADB"/>
    <w:rsid w:val="00017C4B"/>
    <w:rsid w:val="000218A1"/>
    <w:rsid w:val="00022C03"/>
    <w:rsid w:val="0002451D"/>
    <w:rsid w:val="000309AD"/>
    <w:rsid w:val="00030EA9"/>
    <w:rsid w:val="000310D6"/>
    <w:rsid w:val="00031116"/>
    <w:rsid w:val="00031BB4"/>
    <w:rsid w:val="0004181A"/>
    <w:rsid w:val="00043558"/>
    <w:rsid w:val="00050140"/>
    <w:rsid w:val="00051D9B"/>
    <w:rsid w:val="00052501"/>
    <w:rsid w:val="000543C2"/>
    <w:rsid w:val="00056237"/>
    <w:rsid w:val="0007425E"/>
    <w:rsid w:val="000765B9"/>
    <w:rsid w:val="00081EE9"/>
    <w:rsid w:val="000838DC"/>
    <w:rsid w:val="00085DCB"/>
    <w:rsid w:val="0008681B"/>
    <w:rsid w:val="000942F4"/>
    <w:rsid w:val="000A1DE1"/>
    <w:rsid w:val="000A3EBF"/>
    <w:rsid w:val="000A6A44"/>
    <w:rsid w:val="000B3038"/>
    <w:rsid w:val="000C037C"/>
    <w:rsid w:val="000C2B7C"/>
    <w:rsid w:val="000C508F"/>
    <w:rsid w:val="000D278E"/>
    <w:rsid w:val="000D783B"/>
    <w:rsid w:val="000E6218"/>
    <w:rsid w:val="000E70D0"/>
    <w:rsid w:val="000F145B"/>
    <w:rsid w:val="000F5286"/>
    <w:rsid w:val="00111B02"/>
    <w:rsid w:val="00116E27"/>
    <w:rsid w:val="00117DC5"/>
    <w:rsid w:val="001214A4"/>
    <w:rsid w:val="0012619F"/>
    <w:rsid w:val="001325F7"/>
    <w:rsid w:val="001329AD"/>
    <w:rsid w:val="00134EC8"/>
    <w:rsid w:val="00137956"/>
    <w:rsid w:val="0014398C"/>
    <w:rsid w:val="00143AE2"/>
    <w:rsid w:val="00144481"/>
    <w:rsid w:val="00154C75"/>
    <w:rsid w:val="001634D4"/>
    <w:rsid w:val="00166B52"/>
    <w:rsid w:val="00173B4B"/>
    <w:rsid w:val="001750DB"/>
    <w:rsid w:val="00180A7B"/>
    <w:rsid w:val="001815FC"/>
    <w:rsid w:val="001846DD"/>
    <w:rsid w:val="001853CD"/>
    <w:rsid w:val="001B042E"/>
    <w:rsid w:val="001B1E23"/>
    <w:rsid w:val="001B2536"/>
    <w:rsid w:val="001C0E00"/>
    <w:rsid w:val="001C12E8"/>
    <w:rsid w:val="001C513A"/>
    <w:rsid w:val="001D1A9D"/>
    <w:rsid w:val="001D589F"/>
    <w:rsid w:val="001D7AF1"/>
    <w:rsid w:val="001D7D0F"/>
    <w:rsid w:val="001F287E"/>
    <w:rsid w:val="001F32E5"/>
    <w:rsid w:val="001F52ED"/>
    <w:rsid w:val="001F74E2"/>
    <w:rsid w:val="0020268B"/>
    <w:rsid w:val="0020274E"/>
    <w:rsid w:val="00202AE0"/>
    <w:rsid w:val="00205FB7"/>
    <w:rsid w:val="00206B2B"/>
    <w:rsid w:val="002147EA"/>
    <w:rsid w:val="0021480A"/>
    <w:rsid w:val="002157BE"/>
    <w:rsid w:val="002157C6"/>
    <w:rsid w:val="00215DAD"/>
    <w:rsid w:val="00216370"/>
    <w:rsid w:val="0022108D"/>
    <w:rsid w:val="00222196"/>
    <w:rsid w:val="00222670"/>
    <w:rsid w:val="00223BA5"/>
    <w:rsid w:val="002259F8"/>
    <w:rsid w:val="00226E0E"/>
    <w:rsid w:val="0023125B"/>
    <w:rsid w:val="00231A73"/>
    <w:rsid w:val="00233325"/>
    <w:rsid w:val="0023405A"/>
    <w:rsid w:val="00235F3C"/>
    <w:rsid w:val="00237899"/>
    <w:rsid w:val="00244FB4"/>
    <w:rsid w:val="00246634"/>
    <w:rsid w:val="00260EDB"/>
    <w:rsid w:val="00265990"/>
    <w:rsid w:val="00270F71"/>
    <w:rsid w:val="0027396D"/>
    <w:rsid w:val="0027538D"/>
    <w:rsid w:val="002776FC"/>
    <w:rsid w:val="00277C35"/>
    <w:rsid w:val="00282E6E"/>
    <w:rsid w:val="0028331E"/>
    <w:rsid w:val="0028537C"/>
    <w:rsid w:val="00285FD4"/>
    <w:rsid w:val="002909B8"/>
    <w:rsid w:val="002A6CB1"/>
    <w:rsid w:val="002C046B"/>
    <w:rsid w:val="002C05C7"/>
    <w:rsid w:val="002C2E03"/>
    <w:rsid w:val="002C54B7"/>
    <w:rsid w:val="002C67C2"/>
    <w:rsid w:val="002C67E0"/>
    <w:rsid w:val="002D0FF3"/>
    <w:rsid w:val="002D1880"/>
    <w:rsid w:val="002D299C"/>
    <w:rsid w:val="002D36E9"/>
    <w:rsid w:val="002D3C98"/>
    <w:rsid w:val="002D61E6"/>
    <w:rsid w:val="002D69BE"/>
    <w:rsid w:val="002D7D61"/>
    <w:rsid w:val="002E746C"/>
    <w:rsid w:val="002F370C"/>
    <w:rsid w:val="003019DB"/>
    <w:rsid w:val="00303C68"/>
    <w:rsid w:val="00303FF8"/>
    <w:rsid w:val="00304541"/>
    <w:rsid w:val="00304D26"/>
    <w:rsid w:val="0030535B"/>
    <w:rsid w:val="00305FFB"/>
    <w:rsid w:val="00316A8C"/>
    <w:rsid w:val="003204F8"/>
    <w:rsid w:val="00320CD6"/>
    <w:rsid w:val="00323EC2"/>
    <w:rsid w:val="00325499"/>
    <w:rsid w:val="00334100"/>
    <w:rsid w:val="003341A4"/>
    <w:rsid w:val="003349D8"/>
    <w:rsid w:val="003355D0"/>
    <w:rsid w:val="00340EB0"/>
    <w:rsid w:val="0034528F"/>
    <w:rsid w:val="003459D2"/>
    <w:rsid w:val="00345C9A"/>
    <w:rsid w:val="00350F91"/>
    <w:rsid w:val="003510BB"/>
    <w:rsid w:val="00353339"/>
    <w:rsid w:val="00364A3C"/>
    <w:rsid w:val="00373834"/>
    <w:rsid w:val="003779FC"/>
    <w:rsid w:val="00385271"/>
    <w:rsid w:val="00385565"/>
    <w:rsid w:val="0038614C"/>
    <w:rsid w:val="003912E0"/>
    <w:rsid w:val="00391F2E"/>
    <w:rsid w:val="003925E1"/>
    <w:rsid w:val="00394EA9"/>
    <w:rsid w:val="003B3B00"/>
    <w:rsid w:val="003B3E22"/>
    <w:rsid w:val="003B5524"/>
    <w:rsid w:val="003C16E2"/>
    <w:rsid w:val="003C7E9A"/>
    <w:rsid w:val="003D197A"/>
    <w:rsid w:val="003D24A7"/>
    <w:rsid w:val="003D5A30"/>
    <w:rsid w:val="003D72A2"/>
    <w:rsid w:val="003E0470"/>
    <w:rsid w:val="003E1AE7"/>
    <w:rsid w:val="003E1B1F"/>
    <w:rsid w:val="003F0760"/>
    <w:rsid w:val="003F22F2"/>
    <w:rsid w:val="003F385C"/>
    <w:rsid w:val="003F4900"/>
    <w:rsid w:val="003F5992"/>
    <w:rsid w:val="00406A23"/>
    <w:rsid w:val="004100EF"/>
    <w:rsid w:val="00410C48"/>
    <w:rsid w:val="0041310A"/>
    <w:rsid w:val="00417099"/>
    <w:rsid w:val="00420A0A"/>
    <w:rsid w:val="00432FA5"/>
    <w:rsid w:val="00441FA7"/>
    <w:rsid w:val="004420B4"/>
    <w:rsid w:val="00444405"/>
    <w:rsid w:val="00444872"/>
    <w:rsid w:val="004459D9"/>
    <w:rsid w:val="00445C98"/>
    <w:rsid w:val="00447858"/>
    <w:rsid w:val="004501C0"/>
    <w:rsid w:val="00452A93"/>
    <w:rsid w:val="004615FC"/>
    <w:rsid w:val="004616B0"/>
    <w:rsid w:val="004645CF"/>
    <w:rsid w:val="00464A22"/>
    <w:rsid w:val="00464A3B"/>
    <w:rsid w:val="004656E9"/>
    <w:rsid w:val="0046572C"/>
    <w:rsid w:val="00465A42"/>
    <w:rsid w:val="00466D4B"/>
    <w:rsid w:val="0047068A"/>
    <w:rsid w:val="00470F0F"/>
    <w:rsid w:val="00473ECE"/>
    <w:rsid w:val="00475988"/>
    <w:rsid w:val="00484EE1"/>
    <w:rsid w:val="004901FC"/>
    <w:rsid w:val="00493237"/>
    <w:rsid w:val="004A1677"/>
    <w:rsid w:val="004A5C1F"/>
    <w:rsid w:val="004B2B6A"/>
    <w:rsid w:val="004B3835"/>
    <w:rsid w:val="004B7CEE"/>
    <w:rsid w:val="004D337B"/>
    <w:rsid w:val="004D57D0"/>
    <w:rsid w:val="004D61C6"/>
    <w:rsid w:val="004D6A6C"/>
    <w:rsid w:val="004E152E"/>
    <w:rsid w:val="004E4F39"/>
    <w:rsid w:val="004E52A3"/>
    <w:rsid w:val="004E5EC7"/>
    <w:rsid w:val="004E6B52"/>
    <w:rsid w:val="004F734B"/>
    <w:rsid w:val="00500815"/>
    <w:rsid w:val="00500F35"/>
    <w:rsid w:val="00505407"/>
    <w:rsid w:val="0051413C"/>
    <w:rsid w:val="00514306"/>
    <w:rsid w:val="005218A2"/>
    <w:rsid w:val="0053235F"/>
    <w:rsid w:val="00532FD4"/>
    <w:rsid w:val="00533093"/>
    <w:rsid w:val="005404C4"/>
    <w:rsid w:val="00542645"/>
    <w:rsid w:val="0054344A"/>
    <w:rsid w:val="00547EA5"/>
    <w:rsid w:val="005504FF"/>
    <w:rsid w:val="0055114A"/>
    <w:rsid w:val="005532F7"/>
    <w:rsid w:val="0055650F"/>
    <w:rsid w:val="00557EBC"/>
    <w:rsid w:val="0056011B"/>
    <w:rsid w:val="00561409"/>
    <w:rsid w:val="005618A4"/>
    <w:rsid w:val="005647FB"/>
    <w:rsid w:val="00567B92"/>
    <w:rsid w:val="00573FC8"/>
    <w:rsid w:val="00575422"/>
    <w:rsid w:val="00576277"/>
    <w:rsid w:val="0057684F"/>
    <w:rsid w:val="005812E1"/>
    <w:rsid w:val="00582B7D"/>
    <w:rsid w:val="005A5034"/>
    <w:rsid w:val="005A54BA"/>
    <w:rsid w:val="005A56D2"/>
    <w:rsid w:val="005B1CED"/>
    <w:rsid w:val="005C4E0B"/>
    <w:rsid w:val="005C53AD"/>
    <w:rsid w:val="005C5739"/>
    <w:rsid w:val="005C6638"/>
    <w:rsid w:val="005C67A0"/>
    <w:rsid w:val="005C6CFF"/>
    <w:rsid w:val="005C6F87"/>
    <w:rsid w:val="005D1C7C"/>
    <w:rsid w:val="005E1036"/>
    <w:rsid w:val="005E477C"/>
    <w:rsid w:val="005E5386"/>
    <w:rsid w:val="005F3403"/>
    <w:rsid w:val="005F4C31"/>
    <w:rsid w:val="005F6E7E"/>
    <w:rsid w:val="006016FC"/>
    <w:rsid w:val="00605422"/>
    <w:rsid w:val="006054C8"/>
    <w:rsid w:val="0061262E"/>
    <w:rsid w:val="00612AA6"/>
    <w:rsid w:val="006139ED"/>
    <w:rsid w:val="0061698E"/>
    <w:rsid w:val="00617CA7"/>
    <w:rsid w:val="00620A40"/>
    <w:rsid w:val="00621F0C"/>
    <w:rsid w:val="00622E02"/>
    <w:rsid w:val="00624940"/>
    <w:rsid w:val="00624A73"/>
    <w:rsid w:val="006251BF"/>
    <w:rsid w:val="00626377"/>
    <w:rsid w:val="0063593A"/>
    <w:rsid w:val="00641B1B"/>
    <w:rsid w:val="00645756"/>
    <w:rsid w:val="00664E24"/>
    <w:rsid w:val="0066503D"/>
    <w:rsid w:val="00665448"/>
    <w:rsid w:val="006705F7"/>
    <w:rsid w:val="00673161"/>
    <w:rsid w:val="006762B9"/>
    <w:rsid w:val="006773F6"/>
    <w:rsid w:val="006823C4"/>
    <w:rsid w:val="006842F0"/>
    <w:rsid w:val="00692CF4"/>
    <w:rsid w:val="00693136"/>
    <w:rsid w:val="006966BE"/>
    <w:rsid w:val="006A162F"/>
    <w:rsid w:val="006A581C"/>
    <w:rsid w:val="006A6F77"/>
    <w:rsid w:val="006A7D4D"/>
    <w:rsid w:val="006B3CC2"/>
    <w:rsid w:val="006B62CB"/>
    <w:rsid w:val="006B75C8"/>
    <w:rsid w:val="006B7B52"/>
    <w:rsid w:val="006C24ED"/>
    <w:rsid w:val="006C3CAA"/>
    <w:rsid w:val="006D3B05"/>
    <w:rsid w:val="006D582D"/>
    <w:rsid w:val="006D7ACD"/>
    <w:rsid w:val="006E0735"/>
    <w:rsid w:val="006E329F"/>
    <w:rsid w:val="006F0A42"/>
    <w:rsid w:val="006F1DE0"/>
    <w:rsid w:val="006F3024"/>
    <w:rsid w:val="006F75BB"/>
    <w:rsid w:val="0070289F"/>
    <w:rsid w:val="00704E38"/>
    <w:rsid w:val="00715D15"/>
    <w:rsid w:val="00720882"/>
    <w:rsid w:val="0072166C"/>
    <w:rsid w:val="007224E9"/>
    <w:rsid w:val="00723023"/>
    <w:rsid w:val="00723466"/>
    <w:rsid w:val="00726B66"/>
    <w:rsid w:val="007277D0"/>
    <w:rsid w:val="007316CF"/>
    <w:rsid w:val="00732BD8"/>
    <w:rsid w:val="00736B74"/>
    <w:rsid w:val="00741391"/>
    <w:rsid w:val="00742313"/>
    <w:rsid w:val="007432DD"/>
    <w:rsid w:val="00744527"/>
    <w:rsid w:val="00744559"/>
    <w:rsid w:val="0074511C"/>
    <w:rsid w:val="007454A4"/>
    <w:rsid w:val="00745743"/>
    <w:rsid w:val="00746E63"/>
    <w:rsid w:val="00753F49"/>
    <w:rsid w:val="0076529A"/>
    <w:rsid w:val="00765AEE"/>
    <w:rsid w:val="007755E4"/>
    <w:rsid w:val="00780B8B"/>
    <w:rsid w:val="00781DFC"/>
    <w:rsid w:val="00784B11"/>
    <w:rsid w:val="00786BD3"/>
    <w:rsid w:val="00790316"/>
    <w:rsid w:val="007910C4"/>
    <w:rsid w:val="00792E22"/>
    <w:rsid w:val="00793333"/>
    <w:rsid w:val="00796AAB"/>
    <w:rsid w:val="00796C79"/>
    <w:rsid w:val="00796FE9"/>
    <w:rsid w:val="00797CBA"/>
    <w:rsid w:val="007A3B82"/>
    <w:rsid w:val="007A469E"/>
    <w:rsid w:val="007B51E4"/>
    <w:rsid w:val="007B689C"/>
    <w:rsid w:val="007C1029"/>
    <w:rsid w:val="007C3751"/>
    <w:rsid w:val="007D1342"/>
    <w:rsid w:val="007D1507"/>
    <w:rsid w:val="007D1923"/>
    <w:rsid w:val="007D4736"/>
    <w:rsid w:val="007D6A82"/>
    <w:rsid w:val="007E1F3B"/>
    <w:rsid w:val="007E5F53"/>
    <w:rsid w:val="007E70EE"/>
    <w:rsid w:val="007F1B27"/>
    <w:rsid w:val="007F2458"/>
    <w:rsid w:val="007F588C"/>
    <w:rsid w:val="00800CAB"/>
    <w:rsid w:val="0080764B"/>
    <w:rsid w:val="008111AD"/>
    <w:rsid w:val="00812A2B"/>
    <w:rsid w:val="00812D36"/>
    <w:rsid w:val="00815B1E"/>
    <w:rsid w:val="008200DE"/>
    <w:rsid w:val="0082283B"/>
    <w:rsid w:val="00823F06"/>
    <w:rsid w:val="008244BE"/>
    <w:rsid w:val="008250D6"/>
    <w:rsid w:val="0082725E"/>
    <w:rsid w:val="00831CAC"/>
    <w:rsid w:val="0083216A"/>
    <w:rsid w:val="008323BD"/>
    <w:rsid w:val="00834104"/>
    <w:rsid w:val="00834AC5"/>
    <w:rsid w:val="00835A24"/>
    <w:rsid w:val="00835C99"/>
    <w:rsid w:val="0084584E"/>
    <w:rsid w:val="0084592B"/>
    <w:rsid w:val="008531B0"/>
    <w:rsid w:val="0085718A"/>
    <w:rsid w:val="00857249"/>
    <w:rsid w:val="00860213"/>
    <w:rsid w:val="00864B8E"/>
    <w:rsid w:val="0087007E"/>
    <w:rsid w:val="00881C04"/>
    <w:rsid w:val="008838AA"/>
    <w:rsid w:val="00886DFA"/>
    <w:rsid w:val="00890103"/>
    <w:rsid w:val="00893C31"/>
    <w:rsid w:val="00896668"/>
    <w:rsid w:val="00896F28"/>
    <w:rsid w:val="008A0466"/>
    <w:rsid w:val="008A0825"/>
    <w:rsid w:val="008A5FB7"/>
    <w:rsid w:val="008B4D3F"/>
    <w:rsid w:val="008D71FD"/>
    <w:rsid w:val="008D74F0"/>
    <w:rsid w:val="008E45D4"/>
    <w:rsid w:val="00900D63"/>
    <w:rsid w:val="00901099"/>
    <w:rsid w:val="00906D4D"/>
    <w:rsid w:val="00907312"/>
    <w:rsid w:val="0091414E"/>
    <w:rsid w:val="009153C0"/>
    <w:rsid w:val="0091541B"/>
    <w:rsid w:val="0091597A"/>
    <w:rsid w:val="009178E5"/>
    <w:rsid w:val="00920D01"/>
    <w:rsid w:val="0092233D"/>
    <w:rsid w:val="00924BF5"/>
    <w:rsid w:val="00931049"/>
    <w:rsid w:val="009319C9"/>
    <w:rsid w:val="0094211C"/>
    <w:rsid w:val="00943813"/>
    <w:rsid w:val="00943F82"/>
    <w:rsid w:val="009511DF"/>
    <w:rsid w:val="00953B61"/>
    <w:rsid w:val="00953FEA"/>
    <w:rsid w:val="009576FF"/>
    <w:rsid w:val="009635BF"/>
    <w:rsid w:val="0096708D"/>
    <w:rsid w:val="0096796E"/>
    <w:rsid w:val="00970AEC"/>
    <w:rsid w:val="00970BE3"/>
    <w:rsid w:val="009719BD"/>
    <w:rsid w:val="00984387"/>
    <w:rsid w:val="0098617C"/>
    <w:rsid w:val="00986FCB"/>
    <w:rsid w:val="00987C4C"/>
    <w:rsid w:val="00994088"/>
    <w:rsid w:val="0099483E"/>
    <w:rsid w:val="009A16A5"/>
    <w:rsid w:val="009B49CA"/>
    <w:rsid w:val="009C0CEE"/>
    <w:rsid w:val="009C10F4"/>
    <w:rsid w:val="009C7FA1"/>
    <w:rsid w:val="009D63EB"/>
    <w:rsid w:val="009D694F"/>
    <w:rsid w:val="009D7303"/>
    <w:rsid w:val="009E233F"/>
    <w:rsid w:val="009E332C"/>
    <w:rsid w:val="009E3E22"/>
    <w:rsid w:val="009E7BF1"/>
    <w:rsid w:val="009F0A66"/>
    <w:rsid w:val="009F1B52"/>
    <w:rsid w:val="009F459C"/>
    <w:rsid w:val="009F4772"/>
    <w:rsid w:val="00A03062"/>
    <w:rsid w:val="00A10063"/>
    <w:rsid w:val="00A108B5"/>
    <w:rsid w:val="00A11E9A"/>
    <w:rsid w:val="00A143F2"/>
    <w:rsid w:val="00A23C7D"/>
    <w:rsid w:val="00A375BB"/>
    <w:rsid w:val="00A4084B"/>
    <w:rsid w:val="00A47D22"/>
    <w:rsid w:val="00A500F1"/>
    <w:rsid w:val="00A5569E"/>
    <w:rsid w:val="00A56EA2"/>
    <w:rsid w:val="00A575D6"/>
    <w:rsid w:val="00A602B5"/>
    <w:rsid w:val="00A72B35"/>
    <w:rsid w:val="00A74487"/>
    <w:rsid w:val="00A75C12"/>
    <w:rsid w:val="00A82D9B"/>
    <w:rsid w:val="00A85506"/>
    <w:rsid w:val="00A857E1"/>
    <w:rsid w:val="00A867B1"/>
    <w:rsid w:val="00A87849"/>
    <w:rsid w:val="00A90A99"/>
    <w:rsid w:val="00A92AF5"/>
    <w:rsid w:val="00A97663"/>
    <w:rsid w:val="00AA1C2B"/>
    <w:rsid w:val="00AC5B40"/>
    <w:rsid w:val="00AC79D0"/>
    <w:rsid w:val="00AD0C07"/>
    <w:rsid w:val="00AD29E4"/>
    <w:rsid w:val="00AD41E7"/>
    <w:rsid w:val="00AD6A2A"/>
    <w:rsid w:val="00AD7052"/>
    <w:rsid w:val="00AD737B"/>
    <w:rsid w:val="00AD74F5"/>
    <w:rsid w:val="00AE268A"/>
    <w:rsid w:val="00AE26A0"/>
    <w:rsid w:val="00AE27CE"/>
    <w:rsid w:val="00AF1F11"/>
    <w:rsid w:val="00AF57AC"/>
    <w:rsid w:val="00AF57D0"/>
    <w:rsid w:val="00B00AC2"/>
    <w:rsid w:val="00B04AED"/>
    <w:rsid w:val="00B10BD4"/>
    <w:rsid w:val="00B12CA2"/>
    <w:rsid w:val="00B16C78"/>
    <w:rsid w:val="00B17927"/>
    <w:rsid w:val="00B21596"/>
    <w:rsid w:val="00B24EBE"/>
    <w:rsid w:val="00B26D0B"/>
    <w:rsid w:val="00B33C3F"/>
    <w:rsid w:val="00B40954"/>
    <w:rsid w:val="00B472CA"/>
    <w:rsid w:val="00B54F54"/>
    <w:rsid w:val="00B558F4"/>
    <w:rsid w:val="00B568A4"/>
    <w:rsid w:val="00B574F6"/>
    <w:rsid w:val="00B63C62"/>
    <w:rsid w:val="00B77B6D"/>
    <w:rsid w:val="00B84606"/>
    <w:rsid w:val="00B85C7C"/>
    <w:rsid w:val="00B94A31"/>
    <w:rsid w:val="00B957DC"/>
    <w:rsid w:val="00B95C5E"/>
    <w:rsid w:val="00B96D6F"/>
    <w:rsid w:val="00B9794B"/>
    <w:rsid w:val="00B97E84"/>
    <w:rsid w:val="00BA37AE"/>
    <w:rsid w:val="00BA5106"/>
    <w:rsid w:val="00BA5162"/>
    <w:rsid w:val="00BA5365"/>
    <w:rsid w:val="00BA58C3"/>
    <w:rsid w:val="00BA7B80"/>
    <w:rsid w:val="00BB0E5E"/>
    <w:rsid w:val="00BB2896"/>
    <w:rsid w:val="00BB3005"/>
    <w:rsid w:val="00BB5B9A"/>
    <w:rsid w:val="00BC0BA7"/>
    <w:rsid w:val="00BD0079"/>
    <w:rsid w:val="00BD6278"/>
    <w:rsid w:val="00BD6839"/>
    <w:rsid w:val="00BD71CC"/>
    <w:rsid w:val="00BD76EB"/>
    <w:rsid w:val="00BD7BFA"/>
    <w:rsid w:val="00BE1B20"/>
    <w:rsid w:val="00BE6370"/>
    <w:rsid w:val="00BF0127"/>
    <w:rsid w:val="00BF54B5"/>
    <w:rsid w:val="00BF76A8"/>
    <w:rsid w:val="00C009D0"/>
    <w:rsid w:val="00C009FB"/>
    <w:rsid w:val="00C02157"/>
    <w:rsid w:val="00C03151"/>
    <w:rsid w:val="00C03965"/>
    <w:rsid w:val="00C07AEC"/>
    <w:rsid w:val="00C11C3D"/>
    <w:rsid w:val="00C12C5F"/>
    <w:rsid w:val="00C15285"/>
    <w:rsid w:val="00C16A24"/>
    <w:rsid w:val="00C22794"/>
    <w:rsid w:val="00C27317"/>
    <w:rsid w:val="00C31B72"/>
    <w:rsid w:val="00C36C71"/>
    <w:rsid w:val="00C46479"/>
    <w:rsid w:val="00C50619"/>
    <w:rsid w:val="00C52EFE"/>
    <w:rsid w:val="00C5419A"/>
    <w:rsid w:val="00C55E1E"/>
    <w:rsid w:val="00C56BA9"/>
    <w:rsid w:val="00C67891"/>
    <w:rsid w:val="00C707C7"/>
    <w:rsid w:val="00C71833"/>
    <w:rsid w:val="00C771F9"/>
    <w:rsid w:val="00C816CC"/>
    <w:rsid w:val="00C82156"/>
    <w:rsid w:val="00C863AD"/>
    <w:rsid w:val="00C93969"/>
    <w:rsid w:val="00C93DCB"/>
    <w:rsid w:val="00C97898"/>
    <w:rsid w:val="00CB1A12"/>
    <w:rsid w:val="00CB5E54"/>
    <w:rsid w:val="00CB6000"/>
    <w:rsid w:val="00CB6A4F"/>
    <w:rsid w:val="00CC1995"/>
    <w:rsid w:val="00CC47BA"/>
    <w:rsid w:val="00CC7616"/>
    <w:rsid w:val="00CD34B8"/>
    <w:rsid w:val="00CD3E1C"/>
    <w:rsid w:val="00CD7E38"/>
    <w:rsid w:val="00CE34D6"/>
    <w:rsid w:val="00CE5938"/>
    <w:rsid w:val="00CE7174"/>
    <w:rsid w:val="00CF6BA2"/>
    <w:rsid w:val="00D010B6"/>
    <w:rsid w:val="00D0171F"/>
    <w:rsid w:val="00D01BAF"/>
    <w:rsid w:val="00D02D74"/>
    <w:rsid w:val="00D03AE8"/>
    <w:rsid w:val="00D03B80"/>
    <w:rsid w:val="00D0629D"/>
    <w:rsid w:val="00D175B2"/>
    <w:rsid w:val="00D1781F"/>
    <w:rsid w:val="00D2282D"/>
    <w:rsid w:val="00D2405E"/>
    <w:rsid w:val="00D313DD"/>
    <w:rsid w:val="00D33F87"/>
    <w:rsid w:val="00D34FB0"/>
    <w:rsid w:val="00D3528D"/>
    <w:rsid w:val="00D40D89"/>
    <w:rsid w:val="00D42153"/>
    <w:rsid w:val="00D473CA"/>
    <w:rsid w:val="00D52DB0"/>
    <w:rsid w:val="00D5301C"/>
    <w:rsid w:val="00D56AC9"/>
    <w:rsid w:val="00D571B0"/>
    <w:rsid w:val="00D63A6A"/>
    <w:rsid w:val="00D673EC"/>
    <w:rsid w:val="00D67BF2"/>
    <w:rsid w:val="00D71A7D"/>
    <w:rsid w:val="00D740BB"/>
    <w:rsid w:val="00D76C57"/>
    <w:rsid w:val="00D77795"/>
    <w:rsid w:val="00D80FA1"/>
    <w:rsid w:val="00D90EC8"/>
    <w:rsid w:val="00D946F1"/>
    <w:rsid w:val="00D96D6C"/>
    <w:rsid w:val="00D97045"/>
    <w:rsid w:val="00DA3273"/>
    <w:rsid w:val="00DB0F0C"/>
    <w:rsid w:val="00DB61FB"/>
    <w:rsid w:val="00DC285B"/>
    <w:rsid w:val="00DC7E9B"/>
    <w:rsid w:val="00DD3607"/>
    <w:rsid w:val="00DD4C07"/>
    <w:rsid w:val="00DE24DC"/>
    <w:rsid w:val="00DE29AA"/>
    <w:rsid w:val="00DE5902"/>
    <w:rsid w:val="00DE6546"/>
    <w:rsid w:val="00DF13CB"/>
    <w:rsid w:val="00DF31CC"/>
    <w:rsid w:val="00DF6306"/>
    <w:rsid w:val="00E02EDB"/>
    <w:rsid w:val="00E03053"/>
    <w:rsid w:val="00E035CF"/>
    <w:rsid w:val="00E04367"/>
    <w:rsid w:val="00E130D0"/>
    <w:rsid w:val="00E13A7E"/>
    <w:rsid w:val="00E1550A"/>
    <w:rsid w:val="00E20927"/>
    <w:rsid w:val="00E231E9"/>
    <w:rsid w:val="00E23C6A"/>
    <w:rsid w:val="00E27776"/>
    <w:rsid w:val="00E36AF7"/>
    <w:rsid w:val="00E504FC"/>
    <w:rsid w:val="00E57242"/>
    <w:rsid w:val="00E62B20"/>
    <w:rsid w:val="00E67D0E"/>
    <w:rsid w:val="00E7077C"/>
    <w:rsid w:val="00E720C3"/>
    <w:rsid w:val="00E75792"/>
    <w:rsid w:val="00E77758"/>
    <w:rsid w:val="00E8200C"/>
    <w:rsid w:val="00E82FD2"/>
    <w:rsid w:val="00E8676E"/>
    <w:rsid w:val="00E87A8D"/>
    <w:rsid w:val="00E9318D"/>
    <w:rsid w:val="00E9505C"/>
    <w:rsid w:val="00EA0D84"/>
    <w:rsid w:val="00EA1279"/>
    <w:rsid w:val="00EA5A97"/>
    <w:rsid w:val="00EA6DD1"/>
    <w:rsid w:val="00EB0560"/>
    <w:rsid w:val="00EB1D69"/>
    <w:rsid w:val="00EB1E50"/>
    <w:rsid w:val="00EB463D"/>
    <w:rsid w:val="00EC3255"/>
    <w:rsid w:val="00ED3875"/>
    <w:rsid w:val="00ED4AC9"/>
    <w:rsid w:val="00ED6544"/>
    <w:rsid w:val="00EE5957"/>
    <w:rsid w:val="00EF0A08"/>
    <w:rsid w:val="00EF5F77"/>
    <w:rsid w:val="00EF76F2"/>
    <w:rsid w:val="00EF7FB2"/>
    <w:rsid w:val="00F0212E"/>
    <w:rsid w:val="00F03412"/>
    <w:rsid w:val="00F04372"/>
    <w:rsid w:val="00F10620"/>
    <w:rsid w:val="00F12795"/>
    <w:rsid w:val="00F13636"/>
    <w:rsid w:val="00F15130"/>
    <w:rsid w:val="00F15474"/>
    <w:rsid w:val="00F16741"/>
    <w:rsid w:val="00F16F69"/>
    <w:rsid w:val="00F1710F"/>
    <w:rsid w:val="00F25FC5"/>
    <w:rsid w:val="00F35B5C"/>
    <w:rsid w:val="00F41EE6"/>
    <w:rsid w:val="00F4299F"/>
    <w:rsid w:val="00F43936"/>
    <w:rsid w:val="00F469FF"/>
    <w:rsid w:val="00F50001"/>
    <w:rsid w:val="00F526A5"/>
    <w:rsid w:val="00F53B95"/>
    <w:rsid w:val="00F55408"/>
    <w:rsid w:val="00F554A4"/>
    <w:rsid w:val="00F559BF"/>
    <w:rsid w:val="00F62ED0"/>
    <w:rsid w:val="00F665E2"/>
    <w:rsid w:val="00F721B8"/>
    <w:rsid w:val="00F7569D"/>
    <w:rsid w:val="00F77A44"/>
    <w:rsid w:val="00F77B8E"/>
    <w:rsid w:val="00F8174B"/>
    <w:rsid w:val="00F91C1C"/>
    <w:rsid w:val="00F94C08"/>
    <w:rsid w:val="00F97090"/>
    <w:rsid w:val="00F9763A"/>
    <w:rsid w:val="00FB6C9D"/>
    <w:rsid w:val="00FC0320"/>
    <w:rsid w:val="00FC1976"/>
    <w:rsid w:val="00FC3A3E"/>
    <w:rsid w:val="00FC672E"/>
    <w:rsid w:val="00FE7694"/>
    <w:rsid w:val="00FF0188"/>
    <w:rsid w:val="00FF1839"/>
    <w:rsid w:val="00FF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2FE613F"/>
  <w15:chartTrackingRefBased/>
  <w15:docId w15:val="{AF0CBE42-10BA-44C7-A0A4-94C69685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794B"/>
    <w:pPr>
      <w:spacing w:before="120" w:after="120" w:line="276" w:lineRule="auto"/>
    </w:pPr>
    <w:rPr>
      <w:rFonts w:ascii="Arial" w:eastAsia="Times New Roman" w:hAnsi="Arial" w:cs="Times New Roman"/>
      <w:color w:val="auto"/>
      <w:szCs w:val="24"/>
      <w:lang w:val="cs-CZ" w:eastAsia="cs-CZ"/>
    </w:rPr>
  </w:style>
  <w:style w:type="paragraph" w:styleId="Nadpis1">
    <w:name w:val="heading 1"/>
    <w:basedOn w:val="Normln"/>
    <w:next w:val="Normln"/>
    <w:link w:val="Nadpis1Char"/>
    <w:uiPriority w:val="9"/>
    <w:qFormat/>
    <w:pPr>
      <w:keepNext/>
      <w:keepLines/>
      <w:spacing w:before="600" w:after="240" w:line="240" w:lineRule="auto"/>
      <w:outlineLvl w:val="0"/>
    </w:pPr>
    <w:rPr>
      <w:b/>
      <w:bCs/>
      <w:caps/>
      <w:color w:val="1F4E79" w:themeColor="accent1" w:themeShade="80"/>
      <w:sz w:val="28"/>
    </w:rPr>
  </w:style>
  <w:style w:type="paragraph" w:styleId="Nadpis2">
    <w:name w:val="heading 2"/>
    <w:basedOn w:val="Normln"/>
    <w:next w:val="Normln"/>
    <w:link w:val="Nadpis2Char"/>
    <w:uiPriority w:val="9"/>
    <w:unhideWhenUsed/>
    <w:qFormat/>
    <w:pPr>
      <w:keepNext/>
      <w:keepLines/>
      <w:spacing w:before="360" w:line="240" w:lineRule="auto"/>
      <w:outlineLvl w:val="1"/>
    </w:pPr>
    <w:rPr>
      <w:b/>
      <w:bCs/>
      <w:color w:val="5B9BD5" w:themeColor="accent1"/>
      <w:sz w:val="24"/>
    </w:rPr>
  </w:style>
  <w:style w:type="paragraph" w:styleId="Nadpis3">
    <w:name w:val="heading 3"/>
    <w:basedOn w:val="Normln"/>
    <w:next w:val="Normln"/>
    <w:link w:val="Nadpis3Char"/>
    <w:uiPriority w:val="9"/>
    <w:unhideWhenUsed/>
    <w:qFormat/>
    <w:rsid w:val="003B5524"/>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CD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Pr>
      <w:b/>
      <w:bCs/>
      <w:caps/>
      <w:color w:val="1F4E79" w:themeColor="accent1" w:themeShade="80"/>
      <w:sz w:val="28"/>
    </w:rPr>
  </w:style>
  <w:style w:type="character" w:customStyle="1" w:styleId="Nadpis2Char">
    <w:name w:val="Nadpis 2 Char"/>
    <w:basedOn w:val="Standardnpsmoodstavce"/>
    <w:link w:val="Nadpis2"/>
    <w:uiPriority w:val="9"/>
    <w:rPr>
      <w:b/>
      <w:bCs/>
      <w:color w:val="5B9BD5" w:themeColor="accent1"/>
      <w:sz w:val="24"/>
    </w:rPr>
  </w:style>
  <w:style w:type="character" w:customStyle="1" w:styleId="Nadpis3Char">
    <w:name w:val="Nadpis 3 Char"/>
    <w:basedOn w:val="Standardnpsmoodstavce"/>
    <w:link w:val="Nadpis3"/>
    <w:uiPriority w:val="9"/>
    <w:rsid w:val="003B5524"/>
    <w:rPr>
      <w:rFonts w:asciiTheme="majorHAnsi" w:eastAsiaTheme="majorEastAsia" w:hAnsiTheme="majorHAnsi" w:cstheme="majorBidi"/>
      <w:color w:val="1F4D78" w:themeColor="accent1" w:themeShade="7F"/>
      <w:sz w:val="24"/>
      <w:szCs w:val="24"/>
    </w:rPr>
  </w:style>
  <w:style w:type="paragraph" w:styleId="Revize">
    <w:name w:val="Revision"/>
    <w:hidden/>
    <w:uiPriority w:val="99"/>
    <w:semiHidden/>
    <w:rsid w:val="002D61E6"/>
    <w:pPr>
      <w:spacing w:after="0" w:line="240" w:lineRule="auto"/>
    </w:pPr>
  </w:style>
  <w:style w:type="paragraph" w:customStyle="1" w:styleId="Al1">
    <w:name w:val="A čl.1"/>
    <w:basedOn w:val="Nadpis1"/>
    <w:next w:val="Aodst1"/>
    <w:autoRedefine/>
    <w:qFormat/>
    <w:rsid w:val="00896668"/>
    <w:pPr>
      <w:keepLines w:val="0"/>
      <w:numPr>
        <w:numId w:val="2"/>
      </w:numPr>
      <w:tabs>
        <w:tab w:val="clear" w:pos="0"/>
        <w:tab w:val="num" w:pos="1021"/>
      </w:tabs>
      <w:spacing w:before="240" w:after="180" w:line="276" w:lineRule="auto"/>
      <w:ind w:left="1021" w:hanging="284"/>
      <w:jc w:val="center"/>
    </w:pPr>
    <w:rPr>
      <w:rFonts w:eastAsiaTheme="majorEastAsia" w:cs="Arial"/>
      <w:caps w:val="0"/>
      <w:noProof/>
      <w:color w:val="1F4E79"/>
      <w:sz w:val="18"/>
      <w:szCs w:val="18"/>
    </w:rPr>
  </w:style>
  <w:style w:type="paragraph" w:customStyle="1" w:styleId="ANadpis">
    <w:name w:val="A Nadpis"/>
    <w:basedOn w:val="Nadpis3"/>
    <w:next w:val="Normln"/>
    <w:link w:val="ANadpisChar"/>
    <w:qFormat/>
    <w:rsid w:val="00A23C7D"/>
    <w:pPr>
      <w:spacing w:before="240" w:after="240"/>
      <w:jc w:val="center"/>
      <w:outlineLvl w:val="9"/>
    </w:pPr>
    <w:rPr>
      <w:rFonts w:ascii="Arial" w:hAnsi="Arial" w:cs="Arial"/>
      <w:b/>
      <w:bCs/>
      <w:smallCaps/>
      <w:noProof/>
      <w:color w:val="1F4E79"/>
      <w:sz w:val="28"/>
      <w:lang w:val="en-US" w:eastAsia="ja-JP"/>
    </w:rPr>
  </w:style>
  <w:style w:type="character" w:customStyle="1" w:styleId="ANadpisChar">
    <w:name w:val="A Nadpis Char"/>
    <w:basedOn w:val="Nadpis3Char"/>
    <w:link w:val="ANadpis"/>
    <w:rsid w:val="00A23C7D"/>
    <w:rPr>
      <w:rFonts w:ascii="Arial" w:eastAsiaTheme="majorEastAsia" w:hAnsi="Arial" w:cs="Arial"/>
      <w:b/>
      <w:bCs/>
      <w:smallCaps/>
      <w:noProof/>
      <w:color w:val="1F4E79"/>
      <w:sz w:val="28"/>
      <w:szCs w:val="24"/>
    </w:rPr>
  </w:style>
  <w:style w:type="paragraph" w:customStyle="1" w:styleId="Aodst1">
    <w:name w:val="A odst 1."/>
    <w:basedOn w:val="Normln"/>
    <w:qFormat/>
    <w:rsid w:val="00493237"/>
    <w:pPr>
      <w:widowControl w:val="0"/>
      <w:numPr>
        <w:ilvl w:val="1"/>
        <w:numId w:val="2"/>
      </w:numPr>
      <w:jc w:val="both"/>
    </w:pPr>
    <w:rPr>
      <w:rFonts w:cs="Arial"/>
      <w:lang w:eastAsia="zh-CN"/>
    </w:rPr>
  </w:style>
  <w:style w:type="paragraph" w:customStyle="1" w:styleId="Aodst11">
    <w:name w:val="A odst 1.1."/>
    <w:basedOn w:val="Normln"/>
    <w:link w:val="Aodst11Char"/>
    <w:qFormat/>
    <w:rsid w:val="00A23C7D"/>
    <w:pPr>
      <w:widowControl w:val="0"/>
      <w:numPr>
        <w:ilvl w:val="2"/>
        <w:numId w:val="2"/>
      </w:numPr>
      <w:tabs>
        <w:tab w:val="clear" w:pos="284"/>
      </w:tabs>
      <w:spacing w:line="312" w:lineRule="auto"/>
      <w:ind w:left="4211" w:hanging="180"/>
      <w:jc w:val="both"/>
    </w:pPr>
    <w:rPr>
      <w:rFonts w:cs="Arial"/>
    </w:rPr>
  </w:style>
  <w:style w:type="character" w:customStyle="1" w:styleId="Aodst11Char">
    <w:name w:val="A odst 1.1. Char"/>
    <w:basedOn w:val="Standardnpsmoodstavce"/>
    <w:link w:val="Aodst11"/>
    <w:rsid w:val="00A23C7D"/>
    <w:rPr>
      <w:rFonts w:ascii="Arial" w:eastAsia="Times New Roman" w:hAnsi="Arial" w:cs="Arial"/>
      <w:color w:val="auto"/>
      <w:szCs w:val="24"/>
      <w:lang w:val="cs-CZ" w:eastAsia="cs-CZ"/>
    </w:rPr>
  </w:style>
  <w:style w:type="paragraph" w:customStyle="1" w:styleId="Aodst111">
    <w:name w:val="A odst 1.1.1."/>
    <w:basedOn w:val="Aodst11"/>
    <w:link w:val="Aodst111Char"/>
    <w:qFormat/>
    <w:rsid w:val="00A23C7D"/>
    <w:pPr>
      <w:numPr>
        <w:ilvl w:val="3"/>
      </w:numPr>
      <w:tabs>
        <w:tab w:val="clear" w:pos="737"/>
      </w:tabs>
      <w:spacing w:line="276" w:lineRule="auto"/>
      <w:ind w:left="4931" w:hanging="360"/>
    </w:pPr>
  </w:style>
  <w:style w:type="character" w:customStyle="1" w:styleId="Aodst111Char">
    <w:name w:val="A odst 1.1.1. Char"/>
    <w:basedOn w:val="Aodst11Char"/>
    <w:link w:val="Aodst111"/>
    <w:rsid w:val="00A23C7D"/>
    <w:rPr>
      <w:rFonts w:ascii="Arial" w:eastAsia="Times New Roman" w:hAnsi="Arial" w:cs="Arial"/>
      <w:color w:val="auto"/>
      <w:szCs w:val="24"/>
      <w:lang w:val="cs-CZ" w:eastAsia="cs-CZ"/>
    </w:rPr>
  </w:style>
  <w:style w:type="paragraph" w:customStyle="1" w:styleId="Aodst1111">
    <w:name w:val="A odst 1.1.1.1."/>
    <w:basedOn w:val="Aodst111"/>
    <w:link w:val="Aodst1111Char"/>
    <w:qFormat/>
    <w:rsid w:val="00A23C7D"/>
    <w:pPr>
      <w:numPr>
        <w:ilvl w:val="4"/>
      </w:numPr>
      <w:tabs>
        <w:tab w:val="clear" w:pos="1588"/>
      </w:tabs>
      <w:ind w:left="5651" w:hanging="360"/>
    </w:pPr>
  </w:style>
  <w:style w:type="character" w:customStyle="1" w:styleId="Aodst1111Char">
    <w:name w:val="A odst 1.1.1.1. Char"/>
    <w:basedOn w:val="Aodst111Char"/>
    <w:link w:val="Aodst1111"/>
    <w:rsid w:val="00A23C7D"/>
    <w:rPr>
      <w:rFonts w:ascii="Arial" w:eastAsia="Times New Roman" w:hAnsi="Arial" w:cs="Arial"/>
      <w:color w:val="auto"/>
      <w:szCs w:val="24"/>
      <w:lang w:val="cs-CZ" w:eastAsia="cs-CZ"/>
    </w:rPr>
  </w:style>
  <w:style w:type="paragraph" w:customStyle="1" w:styleId="Aodstav1">
    <w:name w:val="A odst a) v 1."/>
    <w:basedOn w:val="Normln"/>
    <w:qFormat/>
    <w:rsid w:val="00F16741"/>
    <w:pPr>
      <w:widowControl w:val="0"/>
      <w:numPr>
        <w:numId w:val="3"/>
      </w:numPr>
      <w:jc w:val="both"/>
    </w:pPr>
    <w:rPr>
      <w:rFonts w:cs="Arial"/>
      <w:noProof/>
      <w:lang w:eastAsia="en-US"/>
    </w:rPr>
  </w:style>
  <w:style w:type="paragraph" w:customStyle="1" w:styleId="APlohanadpis">
    <w:name w:val="A Příloha nadpis"/>
    <w:basedOn w:val="Nadpis1"/>
    <w:next w:val="Normln"/>
    <w:qFormat/>
    <w:rsid w:val="00A23C7D"/>
    <w:pPr>
      <w:keepLines w:val="0"/>
      <w:spacing w:before="240" w:after="120" w:line="276" w:lineRule="auto"/>
      <w:jc w:val="center"/>
    </w:pPr>
    <w:rPr>
      <w:rFonts w:cs="Arial"/>
      <w:caps w:val="0"/>
      <w:color w:val="1F4E79"/>
      <w:kern w:val="32"/>
      <w:sz w:val="18"/>
      <w:szCs w:val="22"/>
    </w:rPr>
  </w:style>
  <w:style w:type="table" w:customStyle="1" w:styleId="Tabulkanvrhu">
    <w:name w:val="Tabulka návrhu"/>
    <w:basedOn w:val="Normlntabulka"/>
    <w:uiPriority w:val="99"/>
    <w:rsid w:val="0056011B"/>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Zhlav">
    <w:name w:val="header"/>
    <w:basedOn w:val="Normln"/>
    <w:link w:val="ZhlavChar"/>
    <w:uiPriority w:val="99"/>
    <w:unhideWhenUsed/>
    <w:rsid w:val="0056011B"/>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56011B"/>
    <w:rPr>
      <w:rFonts w:ascii="Arial" w:eastAsia="Times New Roman" w:hAnsi="Arial" w:cs="Times New Roman"/>
      <w:color w:val="auto"/>
      <w:szCs w:val="24"/>
      <w:lang w:val="cs-CZ" w:eastAsia="cs-CZ"/>
    </w:rPr>
  </w:style>
  <w:style w:type="paragraph" w:styleId="Zpat">
    <w:name w:val="footer"/>
    <w:basedOn w:val="Normln"/>
    <w:link w:val="ZpatChar"/>
    <w:uiPriority w:val="99"/>
    <w:unhideWhenUsed/>
    <w:rsid w:val="0056011B"/>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56011B"/>
    <w:rPr>
      <w:rFonts w:ascii="Arial" w:eastAsia="Times New Roman" w:hAnsi="Arial" w:cs="Times New Roman"/>
      <w:color w:val="auto"/>
      <w:szCs w:val="24"/>
      <w:lang w:val="cs-CZ" w:eastAsia="cs-CZ"/>
    </w:rPr>
  </w:style>
  <w:style w:type="paragraph" w:styleId="Bezmezer">
    <w:name w:val="No Spacing"/>
    <w:link w:val="BezmezerChar"/>
    <w:uiPriority w:val="1"/>
    <w:qFormat/>
    <w:rsid w:val="006D3B05"/>
    <w:pPr>
      <w:spacing w:after="0" w:line="240" w:lineRule="auto"/>
    </w:pPr>
  </w:style>
  <w:style w:type="character" w:customStyle="1" w:styleId="BezmezerChar">
    <w:name w:val="Bez mezer Char"/>
    <w:basedOn w:val="Standardnpsmoodstavce"/>
    <w:link w:val="Bezmezer"/>
    <w:uiPriority w:val="1"/>
    <w:rsid w:val="006D3B05"/>
  </w:style>
  <w:style w:type="paragraph" w:customStyle="1" w:styleId="Default">
    <w:name w:val="Default"/>
    <w:rsid w:val="009C7FA1"/>
    <w:pPr>
      <w:suppressAutoHyphens/>
      <w:autoSpaceDE w:val="0"/>
      <w:spacing w:after="0" w:line="240" w:lineRule="auto"/>
    </w:pPr>
    <w:rPr>
      <w:rFonts w:ascii="Verdana" w:eastAsia="Times New Roman" w:hAnsi="Verdana" w:cs="Verdana"/>
      <w:color w:val="000000"/>
      <w:sz w:val="24"/>
      <w:szCs w:val="24"/>
      <w:lang w:val="cs-CZ" w:eastAsia="ar-SA"/>
    </w:rPr>
  </w:style>
  <w:style w:type="character" w:styleId="Hypertextovodkaz">
    <w:name w:val="Hyperlink"/>
    <w:basedOn w:val="Standardnpsmoodstavce"/>
    <w:unhideWhenUsed/>
    <w:rsid w:val="007F1B27"/>
    <w:rPr>
      <w:color w:val="40ACD1" w:themeColor="hyperlink"/>
      <w:u w:val="single"/>
    </w:rPr>
  </w:style>
  <w:style w:type="character" w:styleId="Nevyeenzmnka">
    <w:name w:val="Unresolved Mention"/>
    <w:basedOn w:val="Standardnpsmoodstavce"/>
    <w:uiPriority w:val="99"/>
    <w:semiHidden/>
    <w:unhideWhenUsed/>
    <w:rsid w:val="007F1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737426">
      <w:bodyDiv w:val="1"/>
      <w:marLeft w:val="0"/>
      <w:marRight w:val="0"/>
      <w:marTop w:val="0"/>
      <w:marBottom w:val="0"/>
      <w:divBdr>
        <w:top w:val="none" w:sz="0" w:space="0" w:color="auto"/>
        <w:left w:val="none" w:sz="0" w:space="0" w:color="auto"/>
        <w:bottom w:val="none" w:sz="0" w:space="0" w:color="auto"/>
        <w:right w:val="none" w:sz="0" w:space="0" w:color="auto"/>
      </w:divBdr>
    </w:div>
    <w:div w:id="2057270176">
      <w:bodyDiv w:val="1"/>
      <w:marLeft w:val="0"/>
      <w:marRight w:val="0"/>
      <w:marTop w:val="0"/>
      <w:marBottom w:val="0"/>
      <w:divBdr>
        <w:top w:val="none" w:sz="0" w:space="0" w:color="auto"/>
        <w:left w:val="none" w:sz="0" w:space="0" w:color="auto"/>
        <w:bottom w:val="none" w:sz="0" w:space="0" w:color="auto"/>
        <w:right w:val="none" w:sz="0" w:space="0" w:color="auto"/>
      </w:divBdr>
    </w:div>
    <w:div w:id="213571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chnik@rehos-nejde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chnik@rehos-nejde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onom@rehos-nejde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64734EF93FE844693DE1BB6EBF04389" ma:contentTypeVersion="10" ma:contentTypeDescription="Vytvoří nový dokument" ma:contentTypeScope="" ma:versionID="536134153f74f92f90f4c7e523b6fcf5">
  <xsd:schema xmlns:xsd="http://www.w3.org/2001/XMLSchema" xmlns:xs="http://www.w3.org/2001/XMLSchema" xmlns:p="http://schemas.microsoft.com/office/2006/metadata/properties" xmlns:ns2="4fed8130-d13a-4647-ab17-ac5c27ece63c" xmlns:ns3="3dd5504a-a9e0-484d-81c1-d003a1356fa5" targetNamespace="http://schemas.microsoft.com/office/2006/metadata/properties" ma:root="true" ma:fieldsID="199b13a4aebf55565d480af80c4df638" ns2:_="" ns3:_="">
    <xsd:import namespace="4fed8130-d13a-4647-ab17-ac5c27ece63c"/>
    <xsd:import namespace="3dd5504a-a9e0-484d-81c1-d003a1356f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d8130-d13a-4647-ab17-ac5c27ece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d5504a-a9e0-484d-81c1-d003a1356fa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EEC1D-3160-41AA-B059-D26FB735F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d8130-d13a-4647-ab17-ac5c27ece63c"/>
    <ds:schemaRef ds:uri="3dd5504a-a9e0-484d-81c1-d003a1356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FE967-4C90-4552-8A79-6AE79D0FF167}">
  <ds:schemaRefs>
    <ds:schemaRef ds:uri="http://schemas.openxmlformats.org/officeDocument/2006/bibliography"/>
  </ds:schemaRefs>
</ds:datastoreItem>
</file>

<file path=customXml/itemProps3.xml><?xml version="1.0" encoding="utf-8"?>
<ds:datastoreItem xmlns:ds="http://schemas.openxmlformats.org/officeDocument/2006/customXml" ds:itemID="{ACC0AA8A-9A3A-42F3-8D87-6A29A4DD4A7F}">
  <ds:schemaRefs>
    <ds:schemaRef ds:uri="http://schemas.microsoft.com/sharepoint/v3/contenttype/forms"/>
  </ds:schemaRefs>
</ds:datastoreItem>
</file>

<file path=customXml/itemProps4.xml><?xml version="1.0" encoding="utf-8"?>
<ds:datastoreItem xmlns:ds="http://schemas.openxmlformats.org/officeDocument/2006/customXml" ds:itemID="{3BCF8500-B5B1-4A07-9B3E-ED77074F427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728c8b0-0fb8-4b07-b08f-0b4eddc5a00a}" enabled="0" method="" siteId="{4728c8b0-0fb8-4b07-b08f-0b4eddc5a00a}" removed="1"/>
</clbl:labelList>
</file>

<file path=docProps/app.xml><?xml version="1.0" encoding="utf-8"?>
<Properties xmlns="http://schemas.openxmlformats.org/officeDocument/2006/extended-properties" xmlns:vt="http://schemas.openxmlformats.org/officeDocument/2006/docPropsVTypes">
  <Template>Normal</Template>
  <TotalTime>354</TotalTime>
  <Pages>5</Pages>
  <Words>2005</Words>
  <Characters>11836</Characters>
  <Application>Microsoft Office Word</Application>
  <DocSecurity>0</DocSecurity>
  <Lines>98</Lines>
  <Paragraphs>27</Paragraphs>
  <ScaleCrop>false</ScaleCrop>
  <HeadingPairs>
    <vt:vector size="6" baseType="variant">
      <vt:variant>
        <vt:lpstr>Název</vt:lpstr>
      </vt:variant>
      <vt:variant>
        <vt:i4>1</vt:i4>
      </vt:variant>
      <vt:variant>
        <vt:lpstr>Title</vt:lpstr>
      </vt:variant>
      <vt:variant>
        <vt:i4>1</vt:i4>
      </vt:variant>
      <vt:variant>
        <vt:lpstr>Headings</vt:lpstr>
      </vt:variant>
      <vt:variant>
        <vt:i4>19</vt:i4>
      </vt:variant>
    </vt:vector>
  </HeadingPairs>
  <TitlesOfParts>
    <vt:vector size="21" baseType="lpstr">
      <vt:lpstr/>
      <vt:lpstr/>
      <vt:lpstr>Základní informace</vt:lpstr>
      <vt:lpstr>    Cíl</vt:lpstr>
      <vt:lpstr>    Příležitost</vt:lpstr>
      <vt:lpstr>    Řešení</vt:lpstr>
      <vt:lpstr>Naše nabídka</vt:lpstr>
      <vt:lpstr>    Zdůvodnění</vt:lpstr>
      <vt:lpstr>    Strategie provedení</vt:lpstr>
      <vt:lpstr>    Technický/projektový přístup</vt:lpstr>
      <vt:lpstr>    Prostředky</vt:lpstr>
      <vt:lpstr>    Dodávky projektu</vt:lpstr>
      <vt:lpstr>    Harmonogram realizace</vt:lpstr>
      <vt:lpstr>    Dodaný materiál</vt:lpstr>
      <vt:lpstr>Očekávané výsledky</vt:lpstr>
      <vt:lpstr>    Finanční přínos</vt:lpstr>
      <vt:lpstr>    Technický přínos</vt:lpstr>
      <vt:lpstr>    Další přínosy</vt:lpstr>
      <vt:lpstr>Cena</vt:lpstr>
      <vt:lpstr>Kvalifikace</vt:lpstr>
      <vt:lpstr>Závěr</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Vaněk Petr</dc:creator>
  <cp:keywords/>
  <cp:lastModifiedBy>Šárka Ištvánová</cp:lastModifiedBy>
  <cp:revision>12</cp:revision>
  <cp:lastPrinted>2025-12-22T08:12:00Z</cp:lastPrinted>
  <dcterms:created xsi:type="dcterms:W3CDTF">2025-12-16T06:46:00Z</dcterms:created>
  <dcterms:modified xsi:type="dcterms:W3CDTF">2025-12-22T11:20:00Z</dcterms:modified>
  <cp:contentStatus>Zkušební kontakt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0x010100464734EF93FE844693DE1BB6EBF04389</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