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EA825" w14:textId="77777777" w:rsidR="00212398" w:rsidRPr="00985EDD" w:rsidRDefault="00212398" w:rsidP="00212398">
      <w:pPr>
        <w:pStyle w:val="Nadpis5"/>
        <w:rPr>
          <w:rFonts w:ascii="Arial" w:hAnsi="Arial" w:cs="Arial"/>
          <w:sz w:val="28"/>
          <w:szCs w:val="28"/>
        </w:rPr>
      </w:pPr>
      <w:r w:rsidRPr="00985EDD">
        <w:rPr>
          <w:rFonts w:ascii="Arial" w:hAnsi="Arial" w:cs="Arial"/>
          <w:sz w:val="28"/>
          <w:szCs w:val="28"/>
        </w:rPr>
        <w:t>S M L O U V </w:t>
      </w:r>
      <w:proofErr w:type="gramStart"/>
      <w:r w:rsidRPr="00985EDD">
        <w:rPr>
          <w:rFonts w:ascii="Arial" w:hAnsi="Arial" w:cs="Arial"/>
          <w:sz w:val="28"/>
          <w:szCs w:val="28"/>
        </w:rPr>
        <w:t>A  O</w:t>
      </w:r>
      <w:proofErr w:type="gramEnd"/>
      <w:r w:rsidRPr="00985EDD">
        <w:rPr>
          <w:rFonts w:ascii="Arial" w:hAnsi="Arial" w:cs="Arial"/>
          <w:sz w:val="28"/>
          <w:szCs w:val="28"/>
        </w:rPr>
        <w:t xml:space="preserve">  D Í L O</w:t>
      </w:r>
    </w:p>
    <w:p w14:paraId="2715577A" w14:textId="77777777" w:rsidR="00212398" w:rsidRPr="00985EDD" w:rsidRDefault="00212398" w:rsidP="00212398">
      <w:pPr>
        <w:rPr>
          <w:sz w:val="28"/>
          <w:szCs w:val="28"/>
        </w:rPr>
      </w:pPr>
    </w:p>
    <w:p w14:paraId="20442444" w14:textId="77777777" w:rsidR="00F8485C" w:rsidRPr="00F8485C" w:rsidRDefault="00F8485C" w:rsidP="00F8485C">
      <w:pPr>
        <w:jc w:val="center"/>
        <w:rPr>
          <w:rFonts w:ascii="Arial" w:hAnsi="Arial" w:cs="Arial"/>
          <w:b/>
          <w:bCs/>
          <w:sz w:val="28"/>
          <w:szCs w:val="28"/>
        </w:rPr>
      </w:pPr>
      <w:bookmarkStart w:id="0" w:name="_Hlk166075638"/>
      <w:r w:rsidRPr="00F8485C">
        <w:rPr>
          <w:rFonts w:ascii="Arial" w:hAnsi="Arial" w:cs="Arial"/>
          <w:b/>
          <w:bCs/>
          <w:sz w:val="28"/>
          <w:szCs w:val="28"/>
        </w:rPr>
        <w:t>Zvýšení kapacity parkovišť na Letišti Karlovy Vary – II. etapa</w:t>
      </w:r>
    </w:p>
    <w:bookmarkEnd w:id="0"/>
    <w:p w14:paraId="09917328" w14:textId="77777777" w:rsidR="00212398" w:rsidRPr="00F713E6" w:rsidRDefault="00212398" w:rsidP="00212398"/>
    <w:p w14:paraId="2BFB6DEB" w14:textId="77777777" w:rsidR="00212398" w:rsidRPr="00B93FB6" w:rsidRDefault="00212398" w:rsidP="00212398">
      <w:pPr>
        <w:rPr>
          <w:rFonts w:ascii="Arial" w:hAnsi="Arial" w:cs="Arial"/>
        </w:rPr>
      </w:pPr>
    </w:p>
    <w:p w14:paraId="67B4A689" w14:textId="77777777" w:rsidR="00212398" w:rsidRPr="00C2244B" w:rsidRDefault="00212398" w:rsidP="00212398">
      <w:pPr>
        <w:rPr>
          <w:rFonts w:ascii="Arial" w:hAnsi="Arial" w:cs="Arial"/>
        </w:rPr>
      </w:pPr>
      <w:r w:rsidRPr="00C2244B">
        <w:rPr>
          <w:rFonts w:ascii="Arial" w:hAnsi="Arial" w:cs="Arial"/>
        </w:rPr>
        <w:t>DNEŠNÍHO DNE, MĚSÍCE A ROKU:</w:t>
      </w:r>
    </w:p>
    <w:p w14:paraId="1865D1A1" w14:textId="77777777" w:rsidR="00212398" w:rsidRPr="00985EDD" w:rsidRDefault="00212398" w:rsidP="00212398">
      <w:pPr>
        <w:rPr>
          <w:rFonts w:ascii="Arial" w:hAnsi="Arial" w:cs="Arial"/>
        </w:rPr>
      </w:pPr>
      <w:bookmarkStart w:id="1" w:name="_Hlk159768249"/>
    </w:p>
    <w:p w14:paraId="1527CAA2" w14:textId="77777777" w:rsidR="00212398" w:rsidRPr="00985EDD" w:rsidRDefault="00212398" w:rsidP="00212398">
      <w:pPr>
        <w:rPr>
          <w:rFonts w:ascii="Arial" w:hAnsi="Arial" w:cs="Arial"/>
          <w:b/>
          <w:iCs/>
        </w:rPr>
      </w:pPr>
      <w:r w:rsidRPr="00985EDD">
        <w:rPr>
          <w:rFonts w:ascii="Arial" w:hAnsi="Arial" w:cs="Arial"/>
          <w:b/>
          <w:iCs/>
        </w:rPr>
        <w:t>Letiště Karlovy Vary s.r.o.</w:t>
      </w:r>
    </w:p>
    <w:p w14:paraId="329564B8" w14:textId="77777777" w:rsidR="00212398" w:rsidRPr="00985EDD" w:rsidRDefault="00212398" w:rsidP="00212398">
      <w:pPr>
        <w:rPr>
          <w:rFonts w:ascii="Arial" w:hAnsi="Arial" w:cs="Arial"/>
          <w:bCs/>
          <w:iCs/>
        </w:rPr>
      </w:pPr>
      <w:r w:rsidRPr="00985EDD">
        <w:rPr>
          <w:rFonts w:ascii="Arial" w:hAnsi="Arial" w:cs="Arial"/>
          <w:bCs/>
          <w:iCs/>
        </w:rPr>
        <w:t xml:space="preserve">Sídlo: </w:t>
      </w:r>
      <w:r w:rsidRPr="00985EDD">
        <w:rPr>
          <w:rFonts w:ascii="Arial" w:hAnsi="Arial" w:cs="Arial"/>
          <w:bCs/>
          <w:iCs/>
        </w:rPr>
        <w:tab/>
      </w:r>
      <w:r w:rsidRPr="00985EDD">
        <w:rPr>
          <w:rFonts w:ascii="Arial" w:hAnsi="Arial" w:cs="Arial"/>
          <w:bCs/>
          <w:iCs/>
        </w:rPr>
        <w:tab/>
      </w:r>
      <w:r w:rsidRPr="00985EDD">
        <w:rPr>
          <w:rFonts w:ascii="Arial" w:hAnsi="Arial" w:cs="Arial"/>
          <w:bCs/>
          <w:iCs/>
        </w:rPr>
        <w:tab/>
      </w:r>
      <w:r w:rsidRPr="00985EDD">
        <w:rPr>
          <w:rFonts w:ascii="Arial" w:hAnsi="Arial" w:cs="Arial"/>
          <w:bCs/>
          <w:iCs/>
        </w:rPr>
        <w:tab/>
        <w:t>K Letišti 132, Olšová Vrata, 36001 Karlovy Vary</w:t>
      </w:r>
    </w:p>
    <w:bookmarkEnd w:id="1"/>
    <w:p w14:paraId="2845C5B4" w14:textId="77777777" w:rsidR="00212398" w:rsidRPr="00985EDD" w:rsidRDefault="00212398" w:rsidP="00212398">
      <w:pPr>
        <w:rPr>
          <w:rFonts w:ascii="Arial" w:hAnsi="Arial" w:cs="Arial"/>
          <w:bCs/>
          <w:iCs/>
        </w:rPr>
      </w:pPr>
      <w:r w:rsidRPr="00985EDD">
        <w:rPr>
          <w:rFonts w:ascii="Arial" w:hAnsi="Arial" w:cs="Arial"/>
          <w:bCs/>
          <w:iCs/>
        </w:rPr>
        <w:t xml:space="preserve">IČO: </w:t>
      </w:r>
      <w:r w:rsidRPr="00985EDD">
        <w:rPr>
          <w:rFonts w:ascii="Arial" w:hAnsi="Arial" w:cs="Arial"/>
          <w:bCs/>
          <w:iCs/>
        </w:rPr>
        <w:tab/>
      </w:r>
      <w:r w:rsidRPr="00985EDD">
        <w:rPr>
          <w:rFonts w:ascii="Arial" w:hAnsi="Arial" w:cs="Arial"/>
          <w:bCs/>
          <w:iCs/>
        </w:rPr>
        <w:tab/>
      </w:r>
      <w:r w:rsidRPr="00985EDD">
        <w:rPr>
          <w:rFonts w:ascii="Arial" w:hAnsi="Arial" w:cs="Arial"/>
          <w:bCs/>
          <w:iCs/>
        </w:rPr>
        <w:tab/>
      </w:r>
      <w:r w:rsidRPr="00985EDD">
        <w:rPr>
          <w:rFonts w:ascii="Arial" w:hAnsi="Arial" w:cs="Arial"/>
          <w:bCs/>
          <w:iCs/>
        </w:rPr>
        <w:tab/>
        <w:t>26367858</w:t>
      </w:r>
    </w:p>
    <w:p w14:paraId="17BE6296" w14:textId="77777777" w:rsidR="00212398" w:rsidRPr="00985EDD" w:rsidRDefault="00212398" w:rsidP="00212398">
      <w:pPr>
        <w:rPr>
          <w:rFonts w:ascii="Arial" w:hAnsi="Arial" w:cs="Arial"/>
          <w:bCs/>
          <w:iCs/>
        </w:rPr>
      </w:pPr>
      <w:r w:rsidRPr="00985EDD">
        <w:rPr>
          <w:rFonts w:ascii="Arial" w:hAnsi="Arial" w:cs="Arial"/>
          <w:bCs/>
          <w:iCs/>
        </w:rPr>
        <w:t>DIČ:</w:t>
      </w:r>
      <w:r w:rsidRPr="00985EDD">
        <w:rPr>
          <w:rFonts w:ascii="Arial" w:hAnsi="Arial" w:cs="Arial"/>
          <w:bCs/>
          <w:iCs/>
        </w:rPr>
        <w:tab/>
      </w:r>
      <w:r w:rsidRPr="00985EDD">
        <w:rPr>
          <w:rFonts w:ascii="Arial" w:hAnsi="Arial" w:cs="Arial"/>
          <w:bCs/>
          <w:iCs/>
        </w:rPr>
        <w:tab/>
      </w:r>
      <w:r w:rsidRPr="00985EDD">
        <w:rPr>
          <w:rFonts w:ascii="Arial" w:hAnsi="Arial" w:cs="Arial"/>
          <w:bCs/>
          <w:iCs/>
        </w:rPr>
        <w:tab/>
      </w:r>
      <w:r w:rsidRPr="00985EDD">
        <w:rPr>
          <w:rFonts w:ascii="Arial" w:hAnsi="Arial" w:cs="Arial"/>
          <w:bCs/>
          <w:iCs/>
        </w:rPr>
        <w:tab/>
        <w:t xml:space="preserve">CZ26367858 </w:t>
      </w:r>
    </w:p>
    <w:p w14:paraId="39C5C03A" w14:textId="1805122E" w:rsidR="00CD6165" w:rsidRDefault="00212398" w:rsidP="00CD6165">
      <w:pPr>
        <w:spacing w:line="264" w:lineRule="auto"/>
        <w:rPr>
          <w:rFonts w:ascii="Arial" w:hAnsi="Arial" w:cs="Arial"/>
          <w:bCs/>
          <w:iCs/>
        </w:rPr>
      </w:pPr>
      <w:r w:rsidRPr="00985EDD">
        <w:rPr>
          <w:rFonts w:ascii="Arial" w:hAnsi="Arial" w:cs="Arial"/>
          <w:bCs/>
          <w:iCs/>
        </w:rPr>
        <w:t xml:space="preserve">Bankovní spojení: </w:t>
      </w:r>
      <w:r w:rsidRPr="00985EDD">
        <w:rPr>
          <w:rFonts w:ascii="Arial" w:hAnsi="Arial" w:cs="Arial"/>
          <w:bCs/>
          <w:iCs/>
        </w:rPr>
        <w:tab/>
      </w:r>
      <w:r w:rsidRPr="00985EDD">
        <w:rPr>
          <w:rFonts w:ascii="Arial" w:hAnsi="Arial" w:cs="Arial"/>
          <w:bCs/>
          <w:iCs/>
        </w:rPr>
        <w:tab/>
      </w:r>
      <w:r w:rsidR="00CD6165">
        <w:rPr>
          <w:rFonts w:ascii="Arial" w:hAnsi="Arial" w:cs="Arial"/>
          <w:bCs/>
          <w:iCs/>
        </w:rPr>
        <w:t xml:space="preserve">Komerční banka, </w:t>
      </w:r>
      <w:proofErr w:type="gramStart"/>
      <w:r w:rsidR="00CD6165">
        <w:rPr>
          <w:rFonts w:ascii="Arial" w:hAnsi="Arial" w:cs="Arial"/>
          <w:bCs/>
          <w:iCs/>
        </w:rPr>
        <w:t>a .</w:t>
      </w:r>
      <w:proofErr w:type="gramEnd"/>
      <w:r w:rsidR="00CD6165">
        <w:rPr>
          <w:rFonts w:ascii="Arial" w:hAnsi="Arial" w:cs="Arial"/>
          <w:bCs/>
          <w:iCs/>
        </w:rPr>
        <w:t>s., Karlovy Var</w:t>
      </w:r>
      <w:r w:rsidR="00CD6165">
        <w:rPr>
          <w:rFonts w:ascii="Arial" w:hAnsi="Arial" w:cs="Arial"/>
          <w:bCs/>
          <w:iCs/>
        </w:rPr>
        <w:t>y</w:t>
      </w:r>
    </w:p>
    <w:p w14:paraId="7F48B49A" w14:textId="38914AE8" w:rsidR="00212398" w:rsidRPr="00985EDD" w:rsidRDefault="00CD6165" w:rsidP="00CD6165">
      <w:pPr>
        <w:spacing w:line="264" w:lineRule="auto"/>
        <w:rPr>
          <w:rFonts w:ascii="Arial" w:hAnsi="Arial" w:cs="Arial"/>
          <w:bCs/>
          <w:iCs/>
        </w:rPr>
      </w:pPr>
      <w:r>
        <w:rPr>
          <w:rFonts w:ascii="Arial" w:hAnsi="Arial" w:cs="Arial"/>
          <w:bCs/>
          <w:iCs/>
        </w:rPr>
        <w:t>Číslo účtu:</w:t>
      </w:r>
      <w:r>
        <w:rPr>
          <w:rFonts w:ascii="Arial" w:hAnsi="Arial" w:cs="Arial"/>
          <w:bCs/>
          <w:iCs/>
        </w:rPr>
        <w:tab/>
      </w:r>
      <w:r>
        <w:rPr>
          <w:rFonts w:ascii="Arial" w:hAnsi="Arial" w:cs="Arial"/>
          <w:bCs/>
          <w:iCs/>
        </w:rPr>
        <w:tab/>
      </w:r>
      <w:r>
        <w:rPr>
          <w:rFonts w:ascii="Arial" w:hAnsi="Arial" w:cs="Arial"/>
          <w:bCs/>
          <w:iCs/>
        </w:rPr>
        <w:tab/>
        <w:t>19736341/0100</w:t>
      </w:r>
    </w:p>
    <w:p w14:paraId="2345645E" w14:textId="3171FCF9" w:rsidR="00212398" w:rsidRPr="00985EDD" w:rsidRDefault="00212398" w:rsidP="00212398">
      <w:pPr>
        <w:rPr>
          <w:rFonts w:ascii="Arial" w:hAnsi="Arial" w:cs="Arial"/>
          <w:bCs/>
          <w:iCs/>
        </w:rPr>
      </w:pPr>
      <w:r w:rsidRPr="00985EDD">
        <w:rPr>
          <w:rFonts w:ascii="Arial" w:hAnsi="Arial" w:cs="Arial"/>
          <w:bCs/>
          <w:iCs/>
        </w:rPr>
        <w:t>Zastoupen</w:t>
      </w:r>
      <w:r>
        <w:rPr>
          <w:rFonts w:ascii="Arial" w:hAnsi="Arial" w:cs="Arial"/>
          <w:bCs/>
          <w:iCs/>
        </w:rPr>
        <w:t>é</w:t>
      </w:r>
      <w:r w:rsidRPr="00985EDD">
        <w:rPr>
          <w:rFonts w:ascii="Arial" w:hAnsi="Arial" w:cs="Arial"/>
          <w:bCs/>
          <w:iCs/>
        </w:rPr>
        <w:t xml:space="preserve">: </w:t>
      </w:r>
      <w:r w:rsidRPr="00985EDD">
        <w:rPr>
          <w:rFonts w:ascii="Arial" w:hAnsi="Arial" w:cs="Arial"/>
          <w:bCs/>
          <w:iCs/>
        </w:rPr>
        <w:tab/>
      </w:r>
      <w:r w:rsidRPr="00985EDD">
        <w:rPr>
          <w:rFonts w:ascii="Arial" w:hAnsi="Arial" w:cs="Arial"/>
          <w:bCs/>
          <w:iCs/>
        </w:rPr>
        <w:tab/>
      </w:r>
      <w:r w:rsidRPr="00985EDD">
        <w:rPr>
          <w:rFonts w:ascii="Arial" w:hAnsi="Arial" w:cs="Arial"/>
          <w:bCs/>
          <w:iCs/>
        </w:rPr>
        <w:tab/>
        <w:t>Mgr. Alicí Justinou Undus, jednatelkou</w:t>
      </w:r>
    </w:p>
    <w:p w14:paraId="38283DB2" w14:textId="6994703F" w:rsidR="00212398" w:rsidRPr="00985EDD" w:rsidRDefault="00212398" w:rsidP="00212398">
      <w:pPr>
        <w:rPr>
          <w:rFonts w:ascii="Arial" w:hAnsi="Arial" w:cs="Arial"/>
          <w:bCs/>
          <w:iCs/>
        </w:rPr>
      </w:pPr>
      <w:r w:rsidRPr="00985EDD">
        <w:rPr>
          <w:rFonts w:ascii="Arial" w:hAnsi="Arial" w:cs="Arial"/>
          <w:bCs/>
          <w:iCs/>
        </w:rPr>
        <w:t>Zapsan</w:t>
      </w:r>
      <w:r>
        <w:rPr>
          <w:rFonts w:ascii="Arial" w:hAnsi="Arial" w:cs="Arial"/>
          <w:bCs/>
          <w:iCs/>
        </w:rPr>
        <w:t>é</w:t>
      </w:r>
      <w:r w:rsidRPr="00985EDD">
        <w:rPr>
          <w:rFonts w:ascii="Arial" w:hAnsi="Arial" w:cs="Arial"/>
          <w:bCs/>
          <w:iCs/>
        </w:rPr>
        <w:t xml:space="preserve"> v obchodním rejstříku vedeném Krajským soudem v Plzni, spisová značka C 15872 </w:t>
      </w:r>
    </w:p>
    <w:p w14:paraId="7AD39D71" w14:textId="77777777" w:rsidR="00212398" w:rsidRPr="00C2244B" w:rsidRDefault="00212398" w:rsidP="00212398">
      <w:pPr>
        <w:rPr>
          <w:rFonts w:ascii="Arial" w:hAnsi="Arial" w:cs="Arial"/>
        </w:rPr>
      </w:pPr>
    </w:p>
    <w:p w14:paraId="234BF8B4" w14:textId="77777777" w:rsidR="00212398" w:rsidRPr="00C2244B" w:rsidRDefault="00212398" w:rsidP="00212398">
      <w:pPr>
        <w:rPr>
          <w:rFonts w:ascii="Arial" w:hAnsi="Arial" w:cs="Arial"/>
          <w:i/>
        </w:rPr>
      </w:pPr>
      <w:r w:rsidRPr="00C2244B">
        <w:rPr>
          <w:rFonts w:ascii="Arial" w:hAnsi="Arial" w:cs="Arial"/>
          <w:i/>
        </w:rPr>
        <w:t>na straně jedné jako objednatel (dále jen „objednatel“)</w:t>
      </w:r>
    </w:p>
    <w:p w14:paraId="3490E696" w14:textId="77777777" w:rsidR="00212398" w:rsidRPr="00C2244B" w:rsidRDefault="00212398" w:rsidP="00212398">
      <w:pPr>
        <w:rPr>
          <w:rFonts w:ascii="Arial" w:hAnsi="Arial" w:cs="Arial"/>
        </w:rPr>
      </w:pPr>
    </w:p>
    <w:p w14:paraId="35EAD020" w14:textId="77777777" w:rsidR="00212398" w:rsidRPr="00C2244B" w:rsidRDefault="00212398" w:rsidP="00212398">
      <w:pPr>
        <w:rPr>
          <w:rFonts w:ascii="Arial" w:hAnsi="Arial" w:cs="Arial"/>
        </w:rPr>
      </w:pPr>
      <w:r w:rsidRPr="00C2244B">
        <w:rPr>
          <w:rFonts w:ascii="Arial" w:hAnsi="Arial" w:cs="Arial"/>
        </w:rPr>
        <w:t>a</w:t>
      </w:r>
    </w:p>
    <w:p w14:paraId="0C3F27FB" w14:textId="77777777" w:rsidR="00212398" w:rsidRPr="00C2244B" w:rsidRDefault="00212398" w:rsidP="00212398">
      <w:pPr>
        <w:rPr>
          <w:rFonts w:ascii="Arial" w:hAnsi="Arial" w:cs="Arial"/>
          <w:b/>
        </w:rPr>
      </w:pPr>
    </w:p>
    <w:p w14:paraId="6DED7F2E" w14:textId="77777777" w:rsidR="00212398" w:rsidRPr="0055460E" w:rsidRDefault="00212398" w:rsidP="00212398">
      <w:pPr>
        <w:rPr>
          <w:rFonts w:ascii="Arial" w:hAnsi="Arial" w:cs="Arial"/>
          <w:b/>
          <w:i/>
          <w:color w:val="0000FF"/>
          <w:highlight w:val="yellow"/>
        </w:rPr>
      </w:pPr>
      <w:r w:rsidRPr="0055460E">
        <w:rPr>
          <w:rFonts w:ascii="Arial" w:hAnsi="Arial" w:cs="Arial"/>
          <w:b/>
          <w:i/>
          <w:highlight w:val="yellow"/>
        </w:rPr>
        <w:t>…………………………………………..</w:t>
      </w:r>
    </w:p>
    <w:p w14:paraId="4B34EDFD" w14:textId="48C4D220" w:rsidR="00212398" w:rsidRPr="0055460E" w:rsidRDefault="00212398" w:rsidP="00212398">
      <w:pPr>
        <w:rPr>
          <w:rFonts w:ascii="Arial" w:hAnsi="Arial" w:cs="Arial"/>
          <w:highlight w:val="yellow"/>
        </w:rPr>
      </w:pPr>
      <w:r>
        <w:rPr>
          <w:rFonts w:ascii="Arial" w:hAnsi="Arial" w:cs="Arial"/>
          <w:highlight w:val="yellow"/>
        </w:rPr>
        <w:t>S</w:t>
      </w:r>
      <w:r w:rsidRPr="0055460E">
        <w:rPr>
          <w:rFonts w:ascii="Arial" w:hAnsi="Arial" w:cs="Arial"/>
          <w:highlight w:val="yellow"/>
        </w:rPr>
        <w:t>ídl</w:t>
      </w:r>
      <w:r>
        <w:rPr>
          <w:rFonts w:ascii="Arial" w:hAnsi="Arial" w:cs="Arial"/>
          <w:highlight w:val="yellow"/>
        </w:rPr>
        <w:t>o</w:t>
      </w:r>
      <w:r w:rsidRPr="0055460E">
        <w:rPr>
          <w:rFonts w:ascii="Arial" w:hAnsi="Arial" w:cs="Arial"/>
          <w:highlight w:val="yellow"/>
        </w:rPr>
        <w:t xml:space="preserve">: </w:t>
      </w:r>
    </w:p>
    <w:p w14:paraId="489ADA80" w14:textId="77777777" w:rsidR="00212398" w:rsidRPr="0055460E" w:rsidRDefault="00212398" w:rsidP="00212398">
      <w:pPr>
        <w:rPr>
          <w:rFonts w:ascii="Arial" w:hAnsi="Arial" w:cs="Arial"/>
          <w:highlight w:val="yellow"/>
        </w:rPr>
      </w:pPr>
      <w:r w:rsidRPr="0055460E">
        <w:rPr>
          <w:rFonts w:ascii="Arial" w:hAnsi="Arial" w:cs="Arial"/>
          <w:highlight w:val="yellow"/>
        </w:rPr>
        <w:t xml:space="preserve">IČO: </w:t>
      </w:r>
      <w:r>
        <w:rPr>
          <w:rFonts w:ascii="Arial" w:hAnsi="Arial" w:cs="Arial"/>
          <w:highlight w:val="yellow"/>
        </w:rPr>
        <w:tab/>
      </w:r>
      <w:r>
        <w:rPr>
          <w:rFonts w:ascii="Arial" w:hAnsi="Arial" w:cs="Arial"/>
          <w:highlight w:val="yellow"/>
        </w:rPr>
        <w:tab/>
      </w:r>
      <w:r>
        <w:rPr>
          <w:rFonts w:ascii="Arial" w:hAnsi="Arial" w:cs="Arial"/>
          <w:highlight w:val="yellow"/>
        </w:rPr>
        <w:tab/>
      </w:r>
      <w:r>
        <w:rPr>
          <w:rFonts w:ascii="Arial" w:hAnsi="Arial" w:cs="Arial"/>
          <w:highlight w:val="yellow"/>
        </w:rPr>
        <w:tab/>
        <w:t>…</w:t>
      </w:r>
      <w:r w:rsidRPr="00985EDD">
        <w:rPr>
          <w:rFonts w:ascii="Arial" w:hAnsi="Arial" w:cs="Arial"/>
        </w:rPr>
        <w:t xml:space="preserve">                   </w:t>
      </w:r>
      <w:r w:rsidRPr="00985EDD">
        <w:rPr>
          <w:rFonts w:ascii="Arial" w:hAnsi="Arial" w:cs="Arial"/>
        </w:rPr>
        <w:tab/>
      </w:r>
      <w:r w:rsidRPr="00985EDD">
        <w:rPr>
          <w:rFonts w:ascii="Arial" w:hAnsi="Arial" w:cs="Arial"/>
        </w:rPr>
        <w:tab/>
      </w:r>
    </w:p>
    <w:p w14:paraId="77BD474C" w14:textId="77777777" w:rsidR="00212398" w:rsidRPr="0055460E" w:rsidRDefault="00212398" w:rsidP="00212398">
      <w:pPr>
        <w:rPr>
          <w:rFonts w:ascii="Arial" w:hAnsi="Arial" w:cs="Arial"/>
          <w:highlight w:val="yellow"/>
        </w:rPr>
      </w:pPr>
      <w:r w:rsidRPr="0055460E">
        <w:rPr>
          <w:rFonts w:ascii="Arial" w:hAnsi="Arial" w:cs="Arial"/>
          <w:highlight w:val="yellow"/>
        </w:rPr>
        <w:t xml:space="preserve">DIČ: </w:t>
      </w:r>
      <w:r>
        <w:rPr>
          <w:rFonts w:ascii="Arial" w:hAnsi="Arial" w:cs="Arial"/>
          <w:highlight w:val="yellow"/>
        </w:rPr>
        <w:tab/>
      </w:r>
      <w:r>
        <w:rPr>
          <w:rFonts w:ascii="Arial" w:hAnsi="Arial" w:cs="Arial"/>
          <w:highlight w:val="yellow"/>
        </w:rPr>
        <w:tab/>
      </w:r>
      <w:r>
        <w:rPr>
          <w:rFonts w:ascii="Arial" w:hAnsi="Arial" w:cs="Arial"/>
          <w:highlight w:val="yellow"/>
        </w:rPr>
        <w:tab/>
      </w:r>
      <w:r>
        <w:rPr>
          <w:rFonts w:ascii="Arial" w:hAnsi="Arial" w:cs="Arial"/>
          <w:highlight w:val="yellow"/>
        </w:rPr>
        <w:tab/>
        <w:t>…</w:t>
      </w:r>
    </w:p>
    <w:p w14:paraId="336536E8" w14:textId="77777777" w:rsidR="00212398" w:rsidRPr="00985EDD" w:rsidRDefault="00212398" w:rsidP="00212398">
      <w:pPr>
        <w:rPr>
          <w:rFonts w:ascii="Arial" w:hAnsi="Arial" w:cs="Arial"/>
          <w:bCs/>
          <w:iCs/>
        </w:rPr>
      </w:pPr>
      <w:r w:rsidRPr="00985EDD">
        <w:rPr>
          <w:rFonts w:ascii="Arial" w:hAnsi="Arial" w:cs="Arial"/>
          <w:bCs/>
          <w:iCs/>
          <w:highlight w:val="yellow"/>
        </w:rPr>
        <w:t xml:space="preserve">Bankovní spojení: </w:t>
      </w:r>
      <w:r w:rsidRPr="00985EDD">
        <w:rPr>
          <w:rFonts w:ascii="Arial" w:hAnsi="Arial" w:cs="Arial"/>
          <w:bCs/>
          <w:iCs/>
          <w:highlight w:val="yellow"/>
        </w:rPr>
        <w:tab/>
      </w:r>
      <w:r w:rsidRPr="00985EDD">
        <w:rPr>
          <w:rFonts w:ascii="Arial" w:hAnsi="Arial" w:cs="Arial"/>
          <w:bCs/>
          <w:iCs/>
          <w:highlight w:val="yellow"/>
        </w:rPr>
        <w:tab/>
        <w:t>…</w:t>
      </w:r>
      <w:r w:rsidRPr="00985EDD">
        <w:rPr>
          <w:rFonts w:ascii="Arial" w:hAnsi="Arial" w:cs="Arial"/>
          <w:bCs/>
          <w:iCs/>
        </w:rPr>
        <w:t xml:space="preserve"> </w:t>
      </w:r>
    </w:p>
    <w:p w14:paraId="4CF82557" w14:textId="5389BD68" w:rsidR="00212398" w:rsidRPr="0055460E" w:rsidRDefault="00212398" w:rsidP="00212398">
      <w:pPr>
        <w:ind w:left="2694" w:hanging="2694"/>
        <w:jc w:val="both"/>
        <w:rPr>
          <w:rFonts w:ascii="Arial" w:hAnsi="Arial" w:cs="Arial"/>
          <w:highlight w:val="yellow"/>
        </w:rPr>
      </w:pPr>
      <w:r>
        <w:rPr>
          <w:rFonts w:ascii="Arial" w:hAnsi="Arial" w:cs="Arial"/>
          <w:highlight w:val="yellow"/>
        </w:rPr>
        <w:t>Č</w:t>
      </w:r>
      <w:r w:rsidRPr="0055460E">
        <w:rPr>
          <w:rFonts w:ascii="Arial" w:hAnsi="Arial" w:cs="Arial"/>
          <w:highlight w:val="yellow"/>
        </w:rPr>
        <w:t>íslo účtu:</w:t>
      </w:r>
      <w:r>
        <w:rPr>
          <w:rFonts w:ascii="Arial" w:hAnsi="Arial" w:cs="Arial"/>
          <w:highlight w:val="yellow"/>
        </w:rPr>
        <w:tab/>
      </w:r>
      <w:r>
        <w:rPr>
          <w:rFonts w:ascii="Arial" w:hAnsi="Arial" w:cs="Arial"/>
          <w:highlight w:val="yellow"/>
        </w:rPr>
        <w:tab/>
        <w:t>…</w:t>
      </w:r>
    </w:p>
    <w:p w14:paraId="66BD6A3F" w14:textId="2F75E6F3" w:rsidR="00212398" w:rsidRPr="0055460E" w:rsidRDefault="00212398" w:rsidP="00212398">
      <w:pPr>
        <w:rPr>
          <w:rFonts w:ascii="Arial" w:hAnsi="Arial" w:cs="Arial"/>
          <w:highlight w:val="yellow"/>
        </w:rPr>
      </w:pPr>
      <w:r>
        <w:rPr>
          <w:rFonts w:ascii="Arial" w:hAnsi="Arial" w:cs="Arial"/>
          <w:highlight w:val="yellow"/>
        </w:rPr>
        <w:t>Z</w:t>
      </w:r>
      <w:r w:rsidRPr="0055460E">
        <w:rPr>
          <w:rFonts w:ascii="Arial" w:hAnsi="Arial" w:cs="Arial"/>
          <w:highlight w:val="yellow"/>
        </w:rPr>
        <w:t>astoupený:</w:t>
      </w:r>
      <w:r>
        <w:rPr>
          <w:rFonts w:ascii="Arial" w:hAnsi="Arial" w:cs="Arial"/>
          <w:highlight w:val="yellow"/>
        </w:rPr>
        <w:tab/>
      </w:r>
      <w:r>
        <w:rPr>
          <w:rFonts w:ascii="Arial" w:hAnsi="Arial" w:cs="Arial"/>
          <w:highlight w:val="yellow"/>
        </w:rPr>
        <w:tab/>
      </w:r>
      <w:r>
        <w:rPr>
          <w:rFonts w:ascii="Arial" w:hAnsi="Arial" w:cs="Arial"/>
          <w:highlight w:val="yellow"/>
        </w:rPr>
        <w:tab/>
        <w:t>…</w:t>
      </w:r>
      <w:r w:rsidRPr="0055460E">
        <w:rPr>
          <w:rFonts w:ascii="Arial" w:hAnsi="Arial" w:cs="Arial"/>
          <w:highlight w:val="yellow"/>
        </w:rPr>
        <w:t xml:space="preserve"> </w:t>
      </w:r>
    </w:p>
    <w:p w14:paraId="0BA1E575" w14:textId="620CB454" w:rsidR="00212398" w:rsidRPr="00C2244B" w:rsidRDefault="00212398" w:rsidP="00212398">
      <w:pPr>
        <w:jc w:val="both"/>
        <w:rPr>
          <w:rFonts w:ascii="Arial" w:hAnsi="Arial" w:cs="Arial"/>
        </w:rPr>
      </w:pPr>
      <w:r w:rsidRPr="0055460E">
        <w:rPr>
          <w:rFonts w:ascii="Arial" w:hAnsi="Arial" w:cs="Arial"/>
          <w:highlight w:val="yellow"/>
        </w:rPr>
        <w:t>zapsaný v obchodním rejstříku vedeném Krajským soudem v ………… oddíl ………  vložka …………….</w:t>
      </w:r>
    </w:p>
    <w:p w14:paraId="5CEC6290" w14:textId="77777777" w:rsidR="00212398" w:rsidRPr="00C2244B" w:rsidRDefault="00212398" w:rsidP="00212398">
      <w:pPr>
        <w:jc w:val="both"/>
        <w:rPr>
          <w:rFonts w:ascii="Arial" w:hAnsi="Arial" w:cs="Arial"/>
        </w:rPr>
      </w:pPr>
    </w:p>
    <w:p w14:paraId="738E1CD4" w14:textId="77777777" w:rsidR="00212398" w:rsidRPr="00C2244B" w:rsidRDefault="00212398" w:rsidP="00212398">
      <w:pPr>
        <w:pStyle w:val="BodyText21"/>
        <w:widowControl/>
        <w:rPr>
          <w:rFonts w:ascii="Arial" w:hAnsi="Arial" w:cs="Arial"/>
          <w:i/>
          <w:sz w:val="20"/>
        </w:rPr>
      </w:pPr>
      <w:r w:rsidRPr="00C2244B">
        <w:rPr>
          <w:rFonts w:ascii="Arial" w:hAnsi="Arial" w:cs="Arial"/>
          <w:i/>
          <w:sz w:val="20"/>
        </w:rPr>
        <w:t>na straně druhé jako zhotovitel (dále jen „zhotovitel“)</w:t>
      </w:r>
    </w:p>
    <w:p w14:paraId="2DF4EE26" w14:textId="77777777" w:rsidR="00212398" w:rsidRPr="00C2244B" w:rsidRDefault="00212398" w:rsidP="00212398">
      <w:pPr>
        <w:pStyle w:val="BodyText21"/>
        <w:widowControl/>
        <w:rPr>
          <w:rFonts w:ascii="Arial" w:hAnsi="Arial" w:cs="Arial"/>
          <w:i/>
          <w:sz w:val="20"/>
        </w:rPr>
      </w:pPr>
    </w:p>
    <w:p w14:paraId="2860E878" w14:textId="77777777" w:rsidR="00212398" w:rsidRPr="00C2244B" w:rsidRDefault="00212398" w:rsidP="00212398">
      <w:pPr>
        <w:pStyle w:val="BodyText21"/>
        <w:widowControl/>
        <w:rPr>
          <w:rFonts w:ascii="Arial" w:hAnsi="Arial" w:cs="Arial"/>
          <w:snapToGrid/>
          <w:sz w:val="20"/>
        </w:rPr>
      </w:pPr>
      <w:r w:rsidRPr="00C2244B">
        <w:rPr>
          <w:rFonts w:ascii="Arial" w:hAnsi="Arial" w:cs="Arial"/>
          <w:i/>
          <w:sz w:val="20"/>
        </w:rPr>
        <w:t>(společně jako „smluvní strany“)</w:t>
      </w:r>
    </w:p>
    <w:p w14:paraId="28C31412" w14:textId="77777777" w:rsidR="00212398" w:rsidRPr="00C2244B" w:rsidRDefault="00212398" w:rsidP="00212398">
      <w:pPr>
        <w:jc w:val="both"/>
        <w:rPr>
          <w:rFonts w:ascii="Arial" w:hAnsi="Arial" w:cs="Arial"/>
          <w:sz w:val="22"/>
        </w:rPr>
      </w:pPr>
    </w:p>
    <w:p w14:paraId="5EE5AD29" w14:textId="77777777" w:rsidR="00212398" w:rsidRPr="00C2244B" w:rsidRDefault="00212398" w:rsidP="00212398">
      <w:pPr>
        <w:jc w:val="both"/>
        <w:rPr>
          <w:rFonts w:ascii="Arial" w:hAnsi="Arial" w:cs="Arial"/>
          <w:sz w:val="22"/>
        </w:rPr>
      </w:pPr>
    </w:p>
    <w:p w14:paraId="2C30E7B2" w14:textId="77777777" w:rsidR="00212398" w:rsidRPr="00C2244B" w:rsidRDefault="00212398" w:rsidP="00212398">
      <w:pPr>
        <w:spacing w:after="120" w:line="276" w:lineRule="auto"/>
        <w:jc w:val="both"/>
        <w:rPr>
          <w:rFonts w:ascii="Arial" w:hAnsi="Arial" w:cs="Arial"/>
          <w:sz w:val="22"/>
        </w:rPr>
      </w:pPr>
      <w:r w:rsidRPr="00C2244B">
        <w:rPr>
          <w:rFonts w:ascii="Arial" w:hAnsi="Arial" w:cs="Arial"/>
          <w:sz w:val="22"/>
        </w:rPr>
        <w:t>PREAMBULE</w:t>
      </w:r>
    </w:p>
    <w:p w14:paraId="6B355D6C" w14:textId="77777777" w:rsidR="00212398" w:rsidRPr="00C2244B" w:rsidRDefault="00212398" w:rsidP="00212398">
      <w:pPr>
        <w:spacing w:after="120" w:line="276" w:lineRule="auto"/>
        <w:jc w:val="both"/>
        <w:rPr>
          <w:rFonts w:ascii="Arial" w:hAnsi="Arial" w:cs="Arial"/>
        </w:rPr>
      </w:pPr>
      <w:r w:rsidRPr="00C2244B">
        <w:rPr>
          <w:rFonts w:ascii="Arial" w:hAnsi="Arial" w:cs="Arial"/>
        </w:rPr>
        <w:t>Vzhledem k tomu, že:</w:t>
      </w:r>
    </w:p>
    <w:p w14:paraId="794DD631" w14:textId="77777777" w:rsidR="00212398" w:rsidRPr="00C2244B" w:rsidRDefault="00212398" w:rsidP="00212398">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3A1F0D9D" w14:textId="4BBD6272" w:rsidR="00212398" w:rsidRPr="00F8485C" w:rsidRDefault="00212398" w:rsidP="00212398">
      <w:pPr>
        <w:pStyle w:val="Odstavecseseznamem"/>
        <w:numPr>
          <w:ilvl w:val="0"/>
          <w:numId w:val="1"/>
        </w:numPr>
        <w:spacing w:after="120" w:line="276" w:lineRule="auto"/>
        <w:contextualSpacing w:val="0"/>
        <w:jc w:val="both"/>
        <w:rPr>
          <w:rFonts w:ascii="Arial" w:hAnsi="Arial" w:cs="Arial"/>
        </w:rPr>
      </w:pPr>
      <w:r w:rsidRPr="00F8485C">
        <w:rPr>
          <w:rFonts w:ascii="Arial" w:hAnsi="Arial" w:cs="Arial"/>
        </w:rPr>
        <w:t xml:space="preserve">Zhotovitel je vybraným dodavatelem veřejné zakázky </w:t>
      </w:r>
      <w:r w:rsidR="00F8485C" w:rsidRPr="00F8485C">
        <w:rPr>
          <w:rFonts w:ascii="Arial" w:hAnsi="Arial" w:cs="Arial"/>
          <w:b/>
          <w:bCs/>
        </w:rPr>
        <w:t xml:space="preserve">Zvýšení kapacity parkovišť na Letišti Karlovy Vary – II. etapa </w:t>
      </w:r>
      <w:r w:rsidRPr="00F8485C">
        <w:rPr>
          <w:rFonts w:ascii="Arial" w:hAnsi="Arial" w:cs="Arial"/>
        </w:rPr>
        <w:t xml:space="preserve">vyhlášené Letištěm Karlovy Vary s.r.o. jako zadavatelem; a </w:t>
      </w:r>
    </w:p>
    <w:p w14:paraId="545A0498" w14:textId="77777777" w:rsidR="00212398" w:rsidRPr="00C2244B" w:rsidRDefault="00212398" w:rsidP="00212398">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1C6F1CC7" w14:textId="77777777" w:rsidR="00212398" w:rsidRDefault="00212398" w:rsidP="00212398">
      <w:pPr>
        <w:spacing w:after="120" w:line="276" w:lineRule="auto"/>
        <w:jc w:val="both"/>
        <w:rPr>
          <w:rFonts w:ascii="Arial" w:hAnsi="Arial" w:cs="Arial"/>
        </w:rPr>
      </w:pPr>
      <w:r w:rsidRPr="00C2244B">
        <w:rPr>
          <w:rFonts w:ascii="Arial" w:hAnsi="Arial" w:cs="Arial"/>
        </w:rPr>
        <w:t>dohodly se smluvní strany na uzavření této</w:t>
      </w:r>
    </w:p>
    <w:p w14:paraId="6DAFC4CC" w14:textId="77777777" w:rsidR="00212398" w:rsidRPr="00C2244B" w:rsidRDefault="00212398" w:rsidP="00212398">
      <w:pPr>
        <w:spacing w:line="276" w:lineRule="auto"/>
        <w:jc w:val="both"/>
        <w:rPr>
          <w:rFonts w:ascii="Arial" w:hAnsi="Arial" w:cs="Arial"/>
        </w:rPr>
      </w:pPr>
    </w:p>
    <w:p w14:paraId="0B1DC365" w14:textId="77777777" w:rsidR="00212398" w:rsidRPr="00C2244B" w:rsidRDefault="00212398" w:rsidP="00212398">
      <w:pPr>
        <w:spacing w:after="120" w:line="276" w:lineRule="auto"/>
        <w:jc w:val="center"/>
        <w:rPr>
          <w:rFonts w:ascii="Arial" w:hAnsi="Arial" w:cs="Arial"/>
          <w:sz w:val="24"/>
          <w:szCs w:val="24"/>
        </w:rPr>
      </w:pPr>
      <w:r w:rsidRPr="00C2244B">
        <w:rPr>
          <w:rFonts w:ascii="Arial" w:hAnsi="Arial" w:cs="Arial"/>
          <w:sz w:val="24"/>
          <w:szCs w:val="24"/>
        </w:rPr>
        <w:t xml:space="preserve">S M L O U V </w:t>
      </w:r>
      <w:proofErr w:type="gramStart"/>
      <w:r w:rsidRPr="00C2244B">
        <w:rPr>
          <w:rFonts w:ascii="Arial" w:hAnsi="Arial" w:cs="Arial"/>
          <w:sz w:val="24"/>
          <w:szCs w:val="24"/>
        </w:rPr>
        <w:t>Y  O</w:t>
      </w:r>
      <w:proofErr w:type="gramEnd"/>
      <w:r w:rsidRPr="00C2244B">
        <w:rPr>
          <w:rFonts w:ascii="Arial" w:hAnsi="Arial" w:cs="Arial"/>
          <w:sz w:val="24"/>
          <w:szCs w:val="24"/>
        </w:rPr>
        <w:t xml:space="preserve">  D Í L O</w:t>
      </w:r>
    </w:p>
    <w:p w14:paraId="0FDDA1C8" w14:textId="77777777" w:rsidR="00212398" w:rsidRPr="00C2244B" w:rsidRDefault="00212398" w:rsidP="00212398">
      <w:pPr>
        <w:pStyle w:val="Default"/>
        <w:spacing w:after="120"/>
        <w:jc w:val="center"/>
        <w:rPr>
          <w:rFonts w:ascii="Arial" w:hAnsi="Arial" w:cs="Arial"/>
          <w:sz w:val="20"/>
          <w:szCs w:val="20"/>
        </w:rPr>
      </w:pPr>
      <w:r w:rsidRPr="00C2244B">
        <w:rPr>
          <w:rFonts w:ascii="Arial" w:hAnsi="Arial" w:cs="Arial"/>
          <w:sz w:val="20"/>
          <w:szCs w:val="20"/>
        </w:rPr>
        <w:t>(dále jen „smlouva“)</w:t>
      </w:r>
    </w:p>
    <w:p w14:paraId="44942FF3" w14:textId="77777777" w:rsidR="00212398" w:rsidRDefault="00212398" w:rsidP="00212398">
      <w:pPr>
        <w:pStyle w:val="BodyText21"/>
        <w:widowControl/>
        <w:spacing w:after="120"/>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Pr>
          <w:rFonts w:ascii="Arial" w:hAnsi="Arial" w:cs="Arial"/>
          <w:sz w:val="20"/>
        </w:rPr>
        <w:t>.</w:t>
      </w:r>
      <w:r w:rsidRPr="00C2244B">
        <w:rPr>
          <w:rFonts w:ascii="Arial" w:hAnsi="Arial" w:cs="Arial"/>
          <w:sz w:val="20"/>
        </w:rPr>
        <w:t xml:space="preserve">, </w:t>
      </w:r>
      <w:r>
        <w:rPr>
          <w:rFonts w:ascii="Arial" w:hAnsi="Arial" w:cs="Arial"/>
          <w:sz w:val="20"/>
        </w:rPr>
        <w:t>občanský zákoník, ve znění pozdějších předpisů</w:t>
      </w:r>
    </w:p>
    <w:p w14:paraId="32988323" w14:textId="01FBDE0B" w:rsidR="00626B77" w:rsidRDefault="00626B77" w:rsidP="00626B77">
      <w:pPr>
        <w:pStyle w:val="BodyText21"/>
        <w:widowControl/>
        <w:spacing w:after="120"/>
        <w:jc w:val="center"/>
        <w:rPr>
          <w:rFonts w:ascii="Arial" w:hAnsi="Arial" w:cs="Arial"/>
          <w:sz w:val="20"/>
        </w:rPr>
      </w:pPr>
    </w:p>
    <w:p w14:paraId="16B7A46D" w14:textId="77777777" w:rsidR="00D50967" w:rsidRDefault="00D50967" w:rsidP="00626B77">
      <w:pPr>
        <w:pStyle w:val="BodyText21"/>
        <w:widowControl/>
        <w:spacing w:after="120"/>
        <w:jc w:val="center"/>
        <w:rPr>
          <w:rFonts w:ascii="Arial" w:hAnsi="Arial" w:cs="Arial"/>
          <w:sz w:val="20"/>
        </w:rPr>
      </w:pPr>
    </w:p>
    <w:p w14:paraId="473BD08B" w14:textId="0D0A47EB" w:rsidR="005E1FC8" w:rsidRDefault="005E1FC8" w:rsidP="00626B77">
      <w:pPr>
        <w:pStyle w:val="BodyText21"/>
        <w:widowControl/>
        <w:spacing w:after="120"/>
        <w:jc w:val="center"/>
        <w:rPr>
          <w:rFonts w:ascii="Arial" w:hAnsi="Arial" w:cs="Arial"/>
          <w:sz w:val="20"/>
        </w:rPr>
      </w:pPr>
    </w:p>
    <w:p w14:paraId="78D84B42"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1CCC0A74" w14:textId="52D103E4"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Zhotovitel se touto smlouvou zavazuje provést pro objednatele řádně a včas, na svůj náklad a ne</w:t>
      </w:r>
      <w:r w:rsidR="007E4776">
        <w:rPr>
          <w:rFonts w:ascii="Arial" w:hAnsi="Arial" w:cs="Arial"/>
          <w:sz w:val="20"/>
        </w:rPr>
        <w:t>bezpečí sjednané dílo dle čl.</w:t>
      </w:r>
      <w:r w:rsidRPr="003C412E">
        <w:rPr>
          <w:rFonts w:ascii="Arial" w:hAnsi="Arial" w:cs="Arial"/>
          <w:sz w:val="20"/>
        </w:rPr>
        <w:t xml:space="preserve">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62165A22" w14:textId="57499B17" w:rsidR="002D16F1" w:rsidRDefault="00DF0AAB" w:rsidP="002D16F1">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Zh</w:t>
      </w:r>
      <w:r w:rsidR="007E4776">
        <w:rPr>
          <w:rFonts w:ascii="Arial" w:hAnsi="Arial" w:cs="Arial"/>
          <w:sz w:val="20"/>
        </w:rPr>
        <w:t>otovitel provede dílo dle čl.</w:t>
      </w:r>
      <w:r w:rsidRPr="00DF0AAB">
        <w:rPr>
          <w:rFonts w:ascii="Arial" w:hAnsi="Arial" w:cs="Arial"/>
          <w:sz w:val="20"/>
        </w:rPr>
        <w:t xml:space="preserve">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DCF943A" w14:textId="77777777" w:rsidR="002D16F1" w:rsidRPr="002D16F1" w:rsidRDefault="002D16F1" w:rsidP="002D16F1">
      <w:pPr>
        <w:pStyle w:val="BodyText21"/>
        <w:widowControl/>
        <w:spacing w:after="120" w:line="276" w:lineRule="auto"/>
        <w:ind w:left="426"/>
        <w:rPr>
          <w:rFonts w:ascii="Arial" w:hAnsi="Arial" w:cs="Arial"/>
          <w:sz w:val="20"/>
        </w:rPr>
      </w:pPr>
    </w:p>
    <w:p w14:paraId="09DB39B1"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4E9AAF18" w14:textId="64E337A5" w:rsidR="00C24CAF" w:rsidRPr="00995698" w:rsidRDefault="00C24CAF" w:rsidP="00995698">
      <w:pPr>
        <w:pStyle w:val="BodyText21"/>
        <w:numPr>
          <w:ilvl w:val="0"/>
          <w:numId w:val="4"/>
        </w:numPr>
        <w:spacing w:after="120" w:line="276" w:lineRule="auto"/>
        <w:ind w:left="426" w:hanging="426"/>
        <w:rPr>
          <w:rFonts w:ascii="Arial" w:hAnsi="Arial" w:cs="Arial"/>
          <w:sz w:val="20"/>
        </w:rPr>
      </w:pPr>
      <w:r w:rsidRPr="00C24CAF">
        <w:rPr>
          <w:rFonts w:ascii="Arial" w:hAnsi="Arial" w:cs="Arial"/>
          <w:sz w:val="20"/>
        </w:rPr>
        <w:t>Předmětem plnění veřejné zakázky je provedení a obstarání veškerých prací a zhotovení děl nutných k úplnému dokončení a zprovoznění stavby</w:t>
      </w:r>
      <w:r w:rsidR="00F8485C" w:rsidRPr="00F8485C">
        <w:t xml:space="preserve"> </w:t>
      </w:r>
      <w:r w:rsidR="00F8485C" w:rsidRPr="00F8485C">
        <w:rPr>
          <w:rFonts w:ascii="Arial" w:hAnsi="Arial" w:cs="Arial"/>
          <w:b/>
          <w:bCs/>
          <w:sz w:val="20"/>
        </w:rPr>
        <w:t>Zvýšení kapacity parkovišť na Letišti Karlovy Vary – II. etapa</w:t>
      </w:r>
      <w:r w:rsidR="00995698">
        <w:rPr>
          <w:rFonts w:ascii="Arial" w:hAnsi="Arial" w:cs="Arial"/>
          <w:sz w:val="20"/>
        </w:rPr>
        <w:t>.</w:t>
      </w:r>
    </w:p>
    <w:p w14:paraId="66E467AC"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636A19B5" w14:textId="1F848A01" w:rsidR="00DF0AAB" w:rsidRPr="00A25382" w:rsidRDefault="00DF0AAB" w:rsidP="00A20862">
      <w:pPr>
        <w:pStyle w:val="BodyText21"/>
        <w:spacing w:after="120" w:line="276" w:lineRule="auto"/>
        <w:ind w:left="426"/>
        <w:rPr>
          <w:rFonts w:ascii="Arial" w:hAnsi="Arial" w:cs="Arial"/>
          <w:sz w:val="20"/>
        </w:rPr>
      </w:pPr>
      <w:r w:rsidRPr="00DF0AAB">
        <w:rPr>
          <w:rFonts w:ascii="Arial" w:hAnsi="Arial" w:cs="Arial"/>
          <w:sz w:val="20"/>
        </w:rPr>
        <w:t xml:space="preserve">a) </w:t>
      </w:r>
      <w:r w:rsidR="00160ED7">
        <w:rPr>
          <w:rFonts w:ascii="Arial" w:hAnsi="Arial" w:cs="Arial"/>
          <w:sz w:val="20"/>
        </w:rPr>
        <w:t>zadávací dokumentací</w:t>
      </w:r>
      <w:r w:rsidRPr="00DF0AAB">
        <w:rPr>
          <w:rFonts w:ascii="Arial" w:hAnsi="Arial" w:cs="Arial"/>
          <w:sz w:val="20"/>
        </w:rPr>
        <w:t xml:space="preserve"> k veřejné zakázce na stavbu </w:t>
      </w:r>
      <w:r w:rsidR="00F8485C" w:rsidRPr="00F8485C">
        <w:rPr>
          <w:rFonts w:ascii="Arial" w:hAnsi="Arial" w:cs="Arial"/>
          <w:b/>
          <w:bCs/>
          <w:sz w:val="20"/>
        </w:rPr>
        <w:t>Zvýšení kapacity parkovišť na Letišti Karlovy Vary – II. etapa</w:t>
      </w:r>
      <w:r w:rsidR="00F8485C">
        <w:rPr>
          <w:rFonts w:ascii="Arial" w:hAnsi="Arial" w:cs="Arial"/>
          <w:b/>
          <w:bCs/>
          <w:sz w:val="20"/>
        </w:rPr>
        <w:t xml:space="preserve"> </w:t>
      </w:r>
      <w:r w:rsidR="00995698">
        <w:rPr>
          <w:rFonts w:ascii="Arial" w:hAnsi="Arial" w:cs="Arial"/>
          <w:sz w:val="20"/>
        </w:rPr>
        <w:t xml:space="preserve">ze dne </w:t>
      </w:r>
      <w:r w:rsidR="00CD6165">
        <w:rPr>
          <w:rFonts w:ascii="Arial" w:hAnsi="Arial" w:cs="Arial"/>
          <w:sz w:val="20"/>
        </w:rPr>
        <w:t>16.12.2025</w:t>
      </w:r>
      <w:r w:rsidR="00F42A03">
        <w:rPr>
          <w:rFonts w:ascii="Arial" w:hAnsi="Arial" w:cs="Arial"/>
          <w:sz w:val="20"/>
        </w:rPr>
        <w:t xml:space="preserve"> (dále jen „</w:t>
      </w:r>
      <w:r w:rsidR="003D0FB2">
        <w:rPr>
          <w:rFonts w:ascii="Arial" w:hAnsi="Arial" w:cs="Arial"/>
          <w:sz w:val="20"/>
        </w:rPr>
        <w:t>d</w:t>
      </w:r>
      <w:r w:rsidR="00F07BE9">
        <w:rPr>
          <w:rFonts w:ascii="Arial" w:hAnsi="Arial" w:cs="Arial"/>
          <w:sz w:val="20"/>
        </w:rPr>
        <w:t>okumentace výběrového řízení</w:t>
      </w:r>
      <w:r w:rsidR="00F42A03">
        <w:rPr>
          <w:rFonts w:ascii="Arial" w:hAnsi="Arial" w:cs="Arial"/>
          <w:sz w:val="20"/>
        </w:rPr>
        <w:t>“)</w:t>
      </w:r>
      <w:r w:rsidRPr="00A25382">
        <w:rPr>
          <w:rFonts w:ascii="Arial" w:hAnsi="Arial" w:cs="Arial"/>
          <w:sz w:val="20"/>
        </w:rPr>
        <w:t>;</w:t>
      </w:r>
    </w:p>
    <w:p w14:paraId="7EA36619" w14:textId="1E2B944F" w:rsidR="00863363" w:rsidRDefault="00DF0AAB" w:rsidP="00300E66">
      <w:pPr>
        <w:pStyle w:val="BodyText21"/>
        <w:spacing w:after="120" w:line="276" w:lineRule="auto"/>
        <w:ind w:left="426"/>
        <w:rPr>
          <w:rFonts w:ascii="Arial" w:hAnsi="Arial" w:cs="Arial"/>
          <w:sz w:val="20"/>
        </w:rPr>
      </w:pPr>
      <w:r w:rsidRPr="00DF0AAB">
        <w:rPr>
          <w:rFonts w:ascii="Arial" w:hAnsi="Arial" w:cs="Arial"/>
          <w:sz w:val="20"/>
        </w:rPr>
        <w:t xml:space="preserve">b) </w:t>
      </w:r>
      <w:r w:rsidR="00863363" w:rsidRPr="00C24CAF">
        <w:rPr>
          <w:rFonts w:ascii="Arial" w:hAnsi="Arial" w:cs="Arial"/>
          <w:sz w:val="20"/>
        </w:rPr>
        <w:t>projektovou dokumentací</w:t>
      </w:r>
      <w:r w:rsidR="00B07361">
        <w:rPr>
          <w:rFonts w:ascii="Arial" w:hAnsi="Arial" w:cs="Arial"/>
          <w:sz w:val="20"/>
        </w:rPr>
        <w:t xml:space="preserve">, </w:t>
      </w:r>
      <w:r w:rsidR="00863363" w:rsidRPr="00C24CAF">
        <w:rPr>
          <w:rFonts w:ascii="Arial" w:hAnsi="Arial" w:cs="Arial"/>
          <w:sz w:val="20"/>
        </w:rPr>
        <w:t xml:space="preserve">vypracovanou </w:t>
      </w:r>
      <w:r w:rsidR="0085274A">
        <w:rPr>
          <w:rFonts w:ascii="Arial" w:hAnsi="Arial" w:cs="Arial"/>
          <w:sz w:val="20"/>
        </w:rPr>
        <w:t xml:space="preserve">společností </w:t>
      </w:r>
      <w:r w:rsidR="00D50967">
        <w:rPr>
          <w:rFonts w:ascii="Arial" w:hAnsi="Arial" w:cs="Arial"/>
          <w:sz w:val="20"/>
        </w:rPr>
        <w:t>I</w:t>
      </w:r>
      <w:r w:rsidR="00F8485C" w:rsidRPr="00F8485C">
        <w:rPr>
          <w:rFonts w:ascii="Arial" w:hAnsi="Arial" w:cs="Arial"/>
          <w:sz w:val="20"/>
        </w:rPr>
        <w:t>NVENTE, s.r.o., Žerotínova 483/1, 370 04 České Budějovice 4, IČO: 25171232</w:t>
      </w:r>
      <w:r w:rsidR="00863363">
        <w:rPr>
          <w:rFonts w:ascii="Arial" w:hAnsi="Arial" w:cs="Arial"/>
          <w:sz w:val="20"/>
        </w:rPr>
        <w:t>;</w:t>
      </w:r>
    </w:p>
    <w:p w14:paraId="786927FE" w14:textId="7A8F9862" w:rsidR="00C2244B" w:rsidRPr="0085274A" w:rsidRDefault="00DF0AAB" w:rsidP="00A20862">
      <w:pPr>
        <w:pStyle w:val="BodyText21"/>
        <w:widowControl/>
        <w:numPr>
          <w:ilvl w:val="0"/>
          <w:numId w:val="45"/>
        </w:numPr>
        <w:spacing w:after="120" w:line="276" w:lineRule="auto"/>
        <w:ind w:left="426" w:firstLine="0"/>
        <w:rPr>
          <w:rFonts w:ascii="Arial" w:hAnsi="Arial" w:cs="Arial"/>
          <w:sz w:val="20"/>
        </w:rPr>
      </w:pPr>
      <w:r w:rsidRPr="00DF0AAB">
        <w:rPr>
          <w:rFonts w:ascii="Arial" w:hAnsi="Arial" w:cs="Arial"/>
          <w:sz w:val="20"/>
        </w:rPr>
        <w:t xml:space="preserve">nabídkou zhotovitele díla </w:t>
      </w:r>
      <w:r w:rsidR="001D3746">
        <w:rPr>
          <w:rFonts w:ascii="Arial" w:hAnsi="Arial" w:cs="Arial"/>
          <w:sz w:val="20"/>
        </w:rPr>
        <w:t>podanou</w:t>
      </w:r>
      <w:r w:rsidRPr="00DF0AAB">
        <w:rPr>
          <w:rFonts w:ascii="Arial" w:hAnsi="Arial" w:cs="Arial"/>
          <w:sz w:val="20"/>
        </w:rPr>
        <w:t xml:space="preserve"> dne </w:t>
      </w:r>
      <w:r w:rsidRPr="00160ED7">
        <w:rPr>
          <w:rFonts w:ascii="Arial" w:hAnsi="Arial" w:cs="Arial"/>
          <w:sz w:val="20"/>
          <w:highlight w:val="lightGray"/>
        </w:rPr>
        <w:t>……………….</w:t>
      </w:r>
    </w:p>
    <w:p w14:paraId="46A94277" w14:textId="72914F08" w:rsidR="00C24CAF" w:rsidRDefault="00C24CAF" w:rsidP="00DF0AAB">
      <w:pPr>
        <w:pStyle w:val="BodyText21"/>
        <w:widowControl/>
        <w:spacing w:after="120" w:line="276" w:lineRule="auto"/>
        <w:ind w:left="426"/>
        <w:rPr>
          <w:rFonts w:ascii="Arial" w:hAnsi="Arial" w:cs="Arial"/>
          <w:sz w:val="20"/>
        </w:rPr>
      </w:pPr>
    </w:p>
    <w:p w14:paraId="73AA8813" w14:textId="678085E5" w:rsidR="00963269" w:rsidRDefault="00A25382" w:rsidP="003953C1">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57077DCD"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 úklid prostor dotčených při provádění díla a současně s dokončením díla;</w:t>
      </w:r>
    </w:p>
    <w:p w14:paraId="01B56F0D"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ochrany díla před klimatickými vlivy po celou dobu provádění díla;</w:t>
      </w:r>
    </w:p>
    <w:p w14:paraId="5ACEBA4C" w14:textId="350260AA"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sidR="0078230B">
        <w:rPr>
          <w:rFonts w:ascii="Arial" w:hAnsi="Arial" w:cs="Arial"/>
        </w:rPr>
        <w:t>.</w:t>
      </w:r>
    </w:p>
    <w:p w14:paraId="77F6DC7E" w14:textId="755D7A0A" w:rsidR="00F42A03" w:rsidRPr="00963269" w:rsidRDefault="00A25382" w:rsidP="00963269">
      <w:pPr>
        <w:pStyle w:val="BodyText21"/>
        <w:spacing w:after="12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4668E1C5" w14:textId="77777777" w:rsidR="00F42A03" w:rsidRDefault="00F42A03" w:rsidP="007E7C3E">
      <w:pPr>
        <w:ind w:left="426"/>
        <w:jc w:val="both"/>
        <w:rPr>
          <w:rFonts w:ascii="Arial" w:hAnsi="Arial" w:cs="Arial"/>
        </w:rPr>
      </w:pPr>
    </w:p>
    <w:p w14:paraId="6A0F36BC"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51001152" w:rsidR="00F42A03" w:rsidRPr="00892BFD" w:rsidRDefault="00C56439" w:rsidP="007043C4">
      <w:pPr>
        <w:numPr>
          <w:ilvl w:val="0"/>
          <w:numId w:val="40"/>
        </w:numPr>
        <w:spacing w:after="120"/>
        <w:ind w:left="993" w:hanging="567"/>
        <w:jc w:val="both"/>
        <w:rPr>
          <w:rFonts w:ascii="Arial" w:hAnsi="Arial" w:cs="Arial"/>
        </w:rPr>
      </w:pPr>
      <w:r>
        <w:rPr>
          <w:rFonts w:ascii="Arial" w:hAnsi="Arial" w:cs="Arial"/>
        </w:rPr>
        <w:t>p</w:t>
      </w:r>
      <w:r w:rsidR="00F42A03" w:rsidRPr="0051438E">
        <w:rPr>
          <w:rFonts w:ascii="Arial" w:hAnsi="Arial" w:cs="Arial"/>
        </w:rPr>
        <w:t>rojektovou dokumentací</w:t>
      </w:r>
      <w:r w:rsidR="00F42A03" w:rsidRPr="00F42A03">
        <w:rPr>
          <w:rFonts w:ascii="Arial" w:hAnsi="Arial" w:cs="Arial"/>
        </w:rPr>
        <w:t>;</w:t>
      </w:r>
      <w:r w:rsidR="00F42A03" w:rsidRPr="00892BFD">
        <w:rPr>
          <w:rFonts w:ascii="Arial" w:hAnsi="Arial" w:cs="Arial"/>
        </w:rPr>
        <w:t xml:space="preserve"> a</w:t>
      </w:r>
    </w:p>
    <w:p w14:paraId="13E3354F" w14:textId="335F33A2" w:rsidR="00F42A03" w:rsidRPr="0051438E" w:rsidRDefault="00C56439" w:rsidP="007043C4">
      <w:pPr>
        <w:numPr>
          <w:ilvl w:val="0"/>
          <w:numId w:val="40"/>
        </w:numPr>
        <w:spacing w:after="120"/>
        <w:ind w:left="993" w:hanging="567"/>
        <w:jc w:val="both"/>
        <w:rPr>
          <w:rFonts w:ascii="Arial" w:hAnsi="Arial" w:cs="Arial"/>
        </w:rPr>
      </w:pPr>
      <w:r>
        <w:rPr>
          <w:rFonts w:ascii="Arial" w:hAnsi="Arial" w:cs="Arial"/>
        </w:rPr>
        <w:t>d</w:t>
      </w:r>
      <w:r w:rsidR="00E805F6">
        <w:rPr>
          <w:rFonts w:ascii="Arial" w:hAnsi="Arial" w:cs="Arial"/>
        </w:rPr>
        <w:t>okumentací k výběrovému řízení</w:t>
      </w:r>
      <w:r w:rsidR="00F42A03" w:rsidRPr="00892BFD">
        <w:rPr>
          <w:rFonts w:ascii="Arial" w:hAnsi="Arial" w:cs="Arial"/>
        </w:rPr>
        <w:t>; a</w:t>
      </w:r>
    </w:p>
    <w:p w14:paraId="0E80CEDA" w14:textId="2DAF6FB6"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nabídkou zhotovitele díla </w:t>
      </w:r>
      <w:r w:rsidR="001D3746">
        <w:rPr>
          <w:rFonts w:ascii="Arial" w:hAnsi="Arial" w:cs="Arial"/>
        </w:rPr>
        <w:t>podanou</w:t>
      </w:r>
      <w:r w:rsidRPr="0051438E">
        <w:rPr>
          <w:rFonts w:ascii="Arial" w:hAnsi="Arial" w:cs="Arial"/>
        </w:rPr>
        <w:t xml:space="preserve"> dne </w:t>
      </w:r>
      <w:r w:rsidRPr="00160ED7">
        <w:rPr>
          <w:rFonts w:ascii="Arial" w:hAnsi="Arial" w:cs="Arial"/>
          <w:highlight w:val="lightGray"/>
        </w:rPr>
        <w:t>…</w:t>
      </w:r>
      <w:proofErr w:type="gramStart"/>
      <w:r w:rsidR="005C1351" w:rsidRPr="00160ED7">
        <w:rPr>
          <w:rFonts w:ascii="Arial" w:hAnsi="Arial" w:cs="Arial"/>
          <w:highlight w:val="lightGray"/>
        </w:rPr>
        <w:t>……</w:t>
      </w:r>
      <w:r w:rsidRPr="00160ED7">
        <w:rPr>
          <w:rFonts w:ascii="Arial" w:hAnsi="Arial" w:cs="Arial"/>
          <w:highlight w:val="lightGray"/>
        </w:rPr>
        <w:t>.</w:t>
      </w:r>
      <w:proofErr w:type="gramEnd"/>
      <w:r w:rsidRPr="00160ED7">
        <w:rPr>
          <w:rFonts w:ascii="Arial" w:hAnsi="Arial" w:cs="Arial"/>
          <w:highlight w:val="lightGray"/>
        </w:rPr>
        <w:t>…..</w:t>
      </w:r>
      <w:r w:rsidRPr="004F16B5">
        <w:rPr>
          <w:rFonts w:ascii="Arial" w:hAnsi="Arial" w:cs="Arial"/>
        </w:rPr>
        <w:t>,</w:t>
      </w:r>
      <w:r w:rsidRPr="0051438E">
        <w:rPr>
          <w:rFonts w:ascii="Arial" w:hAnsi="Arial" w:cs="Arial"/>
        </w:rPr>
        <w:t xml:space="preserve"> včetně oceněného soupisu stavebních prací, dodávek a služeb s výkazem výměr; a</w:t>
      </w:r>
    </w:p>
    <w:p w14:paraId="7E8C28AE" w14:textId="0DFC1CDF"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lastRenderedPageBreak/>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4424E6B3" w:rsidR="00A2701F"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E21D69">
        <w:rPr>
          <w:rFonts w:ascii="Arial" w:hAnsi="Arial" w:cs="Arial"/>
          <w:sz w:val="20"/>
        </w:rPr>
        <w:t>ust</w:t>
      </w:r>
      <w:proofErr w:type="spellEnd"/>
      <w:r w:rsidRPr="00E21D69">
        <w:rPr>
          <w:rFonts w:ascii="Arial" w:hAnsi="Arial" w:cs="Arial"/>
          <w:sz w:val="20"/>
        </w:rPr>
        <w:t xml:space="preserve">. čl. V. odst. </w:t>
      </w:r>
      <w:r w:rsidR="00AA0C6E">
        <w:rPr>
          <w:rFonts w:ascii="Arial" w:hAnsi="Arial" w:cs="Arial"/>
          <w:sz w:val="20"/>
        </w:rPr>
        <w:t>5.</w:t>
      </w:r>
      <w:r w:rsidRPr="00E21D69">
        <w:rPr>
          <w:rFonts w:ascii="Arial" w:hAnsi="Arial" w:cs="Arial"/>
          <w:sz w:val="20"/>
        </w:rPr>
        <w:t xml:space="preserve">7. </w:t>
      </w:r>
      <w:r w:rsidR="00E21D69" w:rsidRPr="00E21D69">
        <w:rPr>
          <w:rFonts w:ascii="Arial" w:hAnsi="Arial" w:cs="Arial"/>
          <w:sz w:val="20"/>
        </w:rPr>
        <w:t>a</w:t>
      </w:r>
      <w:r w:rsidRPr="00E21D69">
        <w:rPr>
          <w:rFonts w:ascii="Arial" w:hAnsi="Arial" w:cs="Arial"/>
          <w:sz w:val="20"/>
        </w:rPr>
        <w:t xml:space="preserve"> </w:t>
      </w:r>
      <w:r w:rsidR="00AA0C6E">
        <w:rPr>
          <w:rFonts w:ascii="Arial" w:hAnsi="Arial" w:cs="Arial"/>
          <w:sz w:val="20"/>
        </w:rPr>
        <w:t>5.</w:t>
      </w:r>
      <w:r w:rsidRPr="00E21D69">
        <w:rPr>
          <w:rFonts w:ascii="Arial" w:hAnsi="Arial" w:cs="Arial"/>
          <w:sz w:val="20"/>
        </w:rPr>
        <w:t>8. této</w:t>
      </w:r>
      <w:r w:rsidRPr="00A2701F">
        <w:rPr>
          <w:rFonts w:ascii="Arial" w:hAnsi="Arial" w:cs="Arial"/>
          <w:sz w:val="20"/>
        </w:rPr>
        <w:t xml:space="preserve"> smlouvy.</w:t>
      </w:r>
    </w:p>
    <w:p w14:paraId="66EC6964" w14:textId="77777777" w:rsidR="00626B77" w:rsidRPr="00784841" w:rsidRDefault="00626B77" w:rsidP="00626B77">
      <w:pPr>
        <w:pStyle w:val="BodyText21"/>
        <w:spacing w:after="120" w:line="276" w:lineRule="auto"/>
        <w:ind w:left="426"/>
        <w:rPr>
          <w:rFonts w:ascii="Arial" w:hAnsi="Arial" w:cs="Arial"/>
          <w:sz w:val="20"/>
        </w:rPr>
      </w:pPr>
    </w:p>
    <w:p w14:paraId="3292F563" w14:textId="1DD67589"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0BCE8AAC" w14:textId="01D4CD13" w:rsidR="00892B66" w:rsidRPr="00CD6165" w:rsidRDefault="00892B66" w:rsidP="007043C4">
      <w:pPr>
        <w:numPr>
          <w:ilvl w:val="0"/>
          <w:numId w:val="6"/>
        </w:numPr>
        <w:spacing w:after="120"/>
        <w:jc w:val="both"/>
        <w:rPr>
          <w:rFonts w:ascii="Arial" w:hAnsi="Arial" w:cs="Arial"/>
        </w:rPr>
      </w:pPr>
      <w:r w:rsidRPr="00892B66">
        <w:rPr>
          <w:rFonts w:ascii="Arial" w:hAnsi="Arial" w:cs="Arial"/>
        </w:rPr>
        <w:t xml:space="preserve">Zhotovitel se zavazuje dílo řádně provést ve lhůtě nejpozději </w:t>
      </w:r>
      <w:bookmarkStart w:id="2" w:name="_Hlk159763737"/>
      <w:r w:rsidR="00160ED7" w:rsidRPr="00CD6165">
        <w:rPr>
          <w:rFonts w:ascii="Arial" w:hAnsi="Arial" w:cs="Arial"/>
          <w:b/>
        </w:rPr>
        <w:t>do 120 kalendářních dnů od předání staveniště</w:t>
      </w:r>
      <w:bookmarkEnd w:id="2"/>
      <w:r w:rsidR="002175E6" w:rsidRPr="00CD6165">
        <w:rPr>
          <w:rFonts w:ascii="Arial" w:hAnsi="Arial" w:cs="Arial"/>
        </w:rPr>
        <w:t>.</w:t>
      </w:r>
    </w:p>
    <w:p w14:paraId="65397D85" w14:textId="77777777" w:rsidR="00892B66" w:rsidRPr="00892B66" w:rsidRDefault="00892B66" w:rsidP="007043C4">
      <w:pPr>
        <w:numPr>
          <w:ilvl w:val="0"/>
          <w:numId w:val="6"/>
        </w:numPr>
        <w:spacing w:after="120"/>
        <w:jc w:val="both"/>
        <w:rPr>
          <w:rFonts w:ascii="Arial" w:hAnsi="Arial" w:cs="Arial"/>
          <w:b/>
        </w:rPr>
      </w:pPr>
      <w:r w:rsidRPr="00892B66">
        <w:rPr>
          <w:rFonts w:ascii="Arial" w:hAnsi="Arial" w:cs="Arial"/>
        </w:rPr>
        <w:t xml:space="preserve">Smluvní strany se dohodly, že dílo bude provedeno jako celek, a to v následujících termínech: </w:t>
      </w:r>
    </w:p>
    <w:p w14:paraId="11A0FA03" w14:textId="31138376" w:rsidR="00892B66" w:rsidRDefault="00892B66" w:rsidP="00816004">
      <w:pPr>
        <w:spacing w:after="120"/>
        <w:ind w:left="1331" w:hanging="480"/>
        <w:jc w:val="both"/>
        <w:rPr>
          <w:rFonts w:ascii="Arial" w:hAnsi="Arial" w:cs="Arial"/>
          <w:b/>
        </w:rPr>
      </w:pPr>
      <w:r w:rsidRPr="00892B66">
        <w:rPr>
          <w:rFonts w:ascii="Arial" w:hAnsi="Arial" w:cs="Arial"/>
        </w:rPr>
        <w:t>předání</w:t>
      </w:r>
      <w:r w:rsidR="002901DF">
        <w:rPr>
          <w:rFonts w:ascii="Arial" w:hAnsi="Arial" w:cs="Arial"/>
        </w:rPr>
        <w:t xml:space="preserve"> staveniště zhotoviteli</w:t>
      </w:r>
      <w:r w:rsidR="00935004">
        <w:rPr>
          <w:rFonts w:ascii="Arial" w:hAnsi="Arial" w:cs="Arial"/>
        </w:rPr>
        <w:t>:</w:t>
      </w:r>
      <w:r w:rsidR="002901DF">
        <w:rPr>
          <w:rFonts w:ascii="Arial" w:hAnsi="Arial" w:cs="Arial"/>
        </w:rPr>
        <w:t xml:space="preserve"> </w:t>
      </w:r>
      <w:r w:rsidR="00D50967">
        <w:rPr>
          <w:rFonts w:ascii="Arial" w:hAnsi="Arial" w:cs="Arial"/>
          <w:b/>
        </w:rPr>
        <w:t>14.02.2025</w:t>
      </w:r>
      <w:r w:rsidR="004C226D">
        <w:rPr>
          <w:rFonts w:ascii="Arial" w:hAnsi="Arial" w:cs="Arial"/>
          <w:b/>
        </w:rPr>
        <w:t>.</w:t>
      </w:r>
    </w:p>
    <w:p w14:paraId="46F358FB" w14:textId="029FB030" w:rsidR="00935004" w:rsidRPr="00935004" w:rsidRDefault="00935004" w:rsidP="00816004">
      <w:pPr>
        <w:spacing w:after="120"/>
        <w:ind w:left="1331" w:hanging="480"/>
        <w:jc w:val="both"/>
        <w:rPr>
          <w:rFonts w:ascii="Arial" w:hAnsi="Arial" w:cs="Arial"/>
        </w:rPr>
      </w:pPr>
      <w:r w:rsidRPr="00935004">
        <w:rPr>
          <w:rFonts w:ascii="Arial" w:hAnsi="Arial" w:cs="Arial"/>
        </w:rPr>
        <w:t>zahájení provádění díla:</w:t>
      </w:r>
      <w:r>
        <w:rPr>
          <w:rFonts w:ascii="Arial" w:hAnsi="Arial" w:cs="Arial"/>
        </w:rPr>
        <w:t xml:space="preserve"> </w:t>
      </w:r>
      <w:r w:rsidRPr="00935004">
        <w:rPr>
          <w:rFonts w:ascii="Arial" w:hAnsi="Arial" w:cs="Arial"/>
          <w:b/>
        </w:rPr>
        <w:t>dnem předání staveniště zhotoviteli</w:t>
      </w:r>
    </w:p>
    <w:p w14:paraId="2C4E9648" w14:textId="0FA422FE" w:rsidR="00892B66" w:rsidRPr="00892B66" w:rsidRDefault="00892B66" w:rsidP="00021985">
      <w:pPr>
        <w:spacing w:after="120"/>
        <w:ind w:left="1331" w:hanging="480"/>
        <w:jc w:val="both"/>
        <w:rPr>
          <w:rFonts w:ascii="Arial" w:hAnsi="Arial" w:cs="Arial"/>
          <w:b/>
        </w:rPr>
      </w:pPr>
      <w:r w:rsidRPr="00892B66">
        <w:rPr>
          <w:rFonts w:ascii="Arial" w:hAnsi="Arial" w:cs="Arial"/>
        </w:rPr>
        <w:t>protokolární předání řád</w:t>
      </w:r>
      <w:r w:rsidR="002901DF">
        <w:rPr>
          <w:rFonts w:ascii="Arial" w:hAnsi="Arial" w:cs="Arial"/>
        </w:rPr>
        <w:t>ně provedeného díla</w:t>
      </w:r>
      <w:r w:rsidR="00935004">
        <w:rPr>
          <w:rFonts w:ascii="Arial" w:hAnsi="Arial" w:cs="Arial"/>
        </w:rPr>
        <w:t>:</w:t>
      </w:r>
      <w:r w:rsidR="002901DF">
        <w:rPr>
          <w:rFonts w:ascii="Arial" w:hAnsi="Arial" w:cs="Arial"/>
        </w:rPr>
        <w:t xml:space="preserve"> </w:t>
      </w:r>
      <w:r w:rsidR="00160ED7" w:rsidRPr="00160ED7">
        <w:rPr>
          <w:rFonts w:ascii="Arial" w:hAnsi="Arial" w:cs="Arial"/>
          <w:b/>
        </w:rPr>
        <w:t>do 120 kalendářních dnů od předání staveniště</w:t>
      </w:r>
    </w:p>
    <w:p w14:paraId="2887BDB2" w14:textId="6F745F5D" w:rsidR="00892B66" w:rsidRPr="00892B66" w:rsidRDefault="00892B66" w:rsidP="00021985">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007E4776">
        <w:rPr>
          <w:rFonts w:ascii="Arial" w:hAnsi="Arial" w:cs="Arial"/>
        </w:rPr>
        <w:t>čl.</w:t>
      </w:r>
      <w:r w:rsidRPr="00E21D69">
        <w:rPr>
          <w:rFonts w:ascii="Arial" w:hAnsi="Arial" w:cs="Arial"/>
        </w:rPr>
        <w:t xml:space="preserve"> X. smlouvy</w:t>
      </w:r>
      <w:r w:rsidR="003D0FB2">
        <w:rPr>
          <w:rFonts w:ascii="Arial" w:hAnsi="Arial" w:cs="Arial"/>
        </w:rPr>
        <w:t xml:space="preserve"> bez vad a nedodělků</w:t>
      </w:r>
      <w:r w:rsidRPr="00892B66">
        <w:rPr>
          <w:rFonts w:ascii="Arial" w:hAnsi="Arial" w:cs="Arial"/>
        </w:rPr>
        <w:t xml:space="preserve">. </w:t>
      </w:r>
    </w:p>
    <w:p w14:paraId="6179852C" w14:textId="6E086BCA"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Detailní harmonogram realizace díla, zpracovaný v souladu s nabídkou zhotovitele v rámci </w:t>
      </w:r>
      <w:r w:rsidR="004A2A53">
        <w:rPr>
          <w:rFonts w:ascii="Arial" w:hAnsi="Arial" w:cs="Arial"/>
        </w:rPr>
        <w:t>výběrového</w:t>
      </w:r>
      <w:r w:rsidRPr="00892B66">
        <w:rPr>
          <w:rFonts w:ascii="Arial" w:hAnsi="Arial" w:cs="Arial"/>
        </w:rPr>
        <w:t xml:space="preserve">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w:t>
      </w:r>
      <w:r w:rsidR="0078230B">
        <w:rPr>
          <w:rFonts w:ascii="Arial" w:hAnsi="Arial" w:cs="Arial"/>
        </w:rPr>
        <w:t>pěti</w:t>
      </w:r>
      <w:r w:rsidRPr="00892B66">
        <w:rPr>
          <w:rFonts w:ascii="Arial" w:hAnsi="Arial" w:cs="Arial"/>
        </w:rPr>
        <w:t xml:space="preserve"> </w:t>
      </w:r>
      <w:r w:rsidR="00FC43C8">
        <w:rPr>
          <w:rFonts w:ascii="Arial" w:hAnsi="Arial" w:cs="Arial"/>
        </w:rPr>
        <w:t>(</w:t>
      </w:r>
      <w:r w:rsidR="0078230B">
        <w:rPr>
          <w:rFonts w:ascii="Arial" w:hAnsi="Arial" w:cs="Arial"/>
        </w:rPr>
        <w:t>5</w:t>
      </w:r>
      <w:r w:rsidR="00FC43C8">
        <w:rPr>
          <w:rFonts w:ascii="Arial" w:hAnsi="Arial" w:cs="Arial"/>
        </w:rPr>
        <w:t xml:space="preserve">)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w:t>
      </w:r>
      <w:r w:rsidR="0093088D">
        <w:rPr>
          <w:rFonts w:ascii="Arial" w:hAnsi="Arial" w:cs="Arial"/>
        </w:rPr>
        <w:t>předání staveniště</w:t>
      </w:r>
      <w:r w:rsidRPr="00892B66">
        <w:rPr>
          <w:rFonts w:ascii="Arial" w:hAnsi="Arial" w:cs="Arial"/>
        </w:rPr>
        <w:t>. Termíny provádění díla uvedené v harmonogramu realizace díla jsou pro zhotovitele závazné. Harmonogram postupu prací bude obsahovat i návrh opatření k minimalizaci negativních vlivů souvisejících s realizací stavby</w:t>
      </w:r>
      <w:r w:rsidR="00DF5A8B">
        <w:rPr>
          <w:rFonts w:ascii="Arial" w:hAnsi="Arial" w:cs="Arial"/>
        </w:rPr>
        <w:t>. Při vzniku harmonogramu je nutná koordinace s</w:t>
      </w:r>
      <w:r w:rsidR="0078230B">
        <w:rPr>
          <w:rFonts w:ascii="Arial" w:hAnsi="Arial" w:cs="Arial"/>
        </w:rPr>
        <w:t>e zástupci objednatele.</w:t>
      </w:r>
    </w:p>
    <w:p w14:paraId="068316EA" w14:textId="1F5FF4DD"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 době,</w:t>
      </w:r>
      <w:r w:rsidR="005C1351">
        <w:rPr>
          <w:rFonts w:ascii="Arial" w:hAnsi="Arial" w:cs="Arial"/>
        </w:rPr>
        <w:t xml:space="preserve"> </w:t>
      </w:r>
      <w:proofErr w:type="gramStart"/>
      <w:r w:rsidR="005C1351">
        <w:rPr>
          <w:rFonts w:ascii="Arial" w:hAnsi="Arial" w:cs="Arial"/>
        </w:rPr>
        <w:t>k</w:t>
      </w:r>
      <w:r w:rsidRPr="00892B66">
        <w:rPr>
          <w:rFonts w:ascii="Arial" w:hAnsi="Arial" w:cs="Arial"/>
        </w:rPr>
        <w:t>dy</w:t>
      </w:r>
      <w:proofErr w:type="gramEnd"/>
      <w:r w:rsidRPr="00892B66">
        <w:rPr>
          <w:rFonts w:ascii="Arial" w:hAnsi="Arial" w:cs="Arial"/>
        </w:rPr>
        <w:t xml:space="preserve"> již byl zhotovitel v prodlení s plněním své povinnosti nebo vznikla v důsledku hospodářských či organizačních poměrů zhotovitele. </w:t>
      </w:r>
    </w:p>
    <w:p w14:paraId="0C161D72" w14:textId="77777777" w:rsidR="00892B66" w:rsidRDefault="00892B66" w:rsidP="007043C4">
      <w:pPr>
        <w:numPr>
          <w:ilvl w:val="0"/>
          <w:numId w:val="6"/>
        </w:numPr>
        <w:spacing w:after="12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26325C4E" w14:textId="77777777" w:rsidR="00E66534" w:rsidRDefault="00E66534" w:rsidP="00E66534">
      <w:pPr>
        <w:numPr>
          <w:ilvl w:val="0"/>
          <w:numId w:val="6"/>
        </w:numPr>
        <w:spacing w:after="120"/>
        <w:jc w:val="both"/>
        <w:rPr>
          <w:rFonts w:ascii="Arial" w:hAnsi="Arial" w:cs="Arial"/>
        </w:rPr>
      </w:pPr>
      <w:r w:rsidRPr="00E66534">
        <w:rPr>
          <w:rFonts w:ascii="Arial" w:hAnsi="Arial" w:cs="Arial"/>
        </w:rPr>
        <w:t xml:space="preserve">Ocitne-li se zhotovitel v prodlení s </w:t>
      </w:r>
      <w:r>
        <w:rPr>
          <w:rFonts w:ascii="Arial" w:hAnsi="Arial" w:cs="Arial"/>
        </w:rPr>
        <w:t>plněním</w:t>
      </w:r>
      <w:r w:rsidRPr="00E66534">
        <w:rPr>
          <w:rFonts w:ascii="Arial" w:hAnsi="Arial" w:cs="Arial"/>
        </w:rPr>
        <w:t xml:space="preserve"> z důvodu vlivu mimořádně nepříznivých klimatických podmínek, může být doba plnění prodloužen</w:t>
      </w:r>
      <w:r>
        <w:rPr>
          <w:rFonts w:ascii="Arial" w:hAnsi="Arial" w:cs="Arial"/>
        </w:rPr>
        <w:t>a</w:t>
      </w:r>
      <w:r w:rsidRPr="00E66534">
        <w:rPr>
          <w:rFonts w:ascii="Arial" w:hAnsi="Arial" w:cs="Arial"/>
        </w:rPr>
        <w:t xml:space="preserve"> o dobu, po kterou nebylo možné dílo z důvodu nepříznivých klimatických podmínek vykonávat, maximálně však o 10 kalendářních dnů. </w:t>
      </w:r>
    </w:p>
    <w:p w14:paraId="6D4F4C0D" w14:textId="2F39755D" w:rsidR="00E66534" w:rsidRPr="00E66534" w:rsidRDefault="00E66534" w:rsidP="00E66534">
      <w:pPr>
        <w:spacing w:after="120"/>
        <w:ind w:left="624"/>
        <w:jc w:val="both"/>
        <w:rPr>
          <w:rFonts w:ascii="Arial" w:hAnsi="Arial" w:cs="Arial"/>
        </w:rPr>
      </w:pPr>
      <w:r w:rsidRPr="00E66534">
        <w:rPr>
          <w:rFonts w:ascii="Arial" w:hAnsi="Arial" w:cs="Arial"/>
        </w:rPr>
        <w:t xml:space="preserve">Za mimořádně nepříznivé klimatické podmínky </w:t>
      </w:r>
      <w:r>
        <w:rPr>
          <w:rFonts w:ascii="Arial" w:hAnsi="Arial" w:cs="Arial"/>
        </w:rPr>
        <w:t>se považuje</w:t>
      </w:r>
      <w:r w:rsidRPr="00E66534">
        <w:rPr>
          <w:rFonts w:ascii="Arial" w:hAnsi="Arial" w:cs="Arial"/>
        </w:rPr>
        <w:t xml:space="preserve"> zejména stav, kdy venkovní teplota klesne pod minimální hodnotu, za které ještě lze dle technických norem vykonávat konkrétní práce k řádnému provádění díla (betonování, zemní práce, pokládka asfaltové vrstvy apod.) nebo srážkové úhrny budou bránit řádnému provedení díla. Údaje o vlivu klimatických podmínek na termín dokončení díla budou průběžně dokumentovány ve stavebním deníku.</w:t>
      </w:r>
    </w:p>
    <w:p w14:paraId="69601AF5" w14:textId="16376F5B" w:rsidR="00E66534" w:rsidRDefault="00E66534" w:rsidP="00E66534">
      <w:pPr>
        <w:spacing w:after="120"/>
        <w:ind w:left="624"/>
        <w:jc w:val="both"/>
        <w:rPr>
          <w:rFonts w:ascii="Arial" w:hAnsi="Arial" w:cs="Arial"/>
        </w:rPr>
      </w:pPr>
      <w:r w:rsidRPr="00E66534">
        <w:rPr>
          <w:rFonts w:ascii="Arial" w:hAnsi="Arial" w:cs="Arial"/>
        </w:rPr>
        <w:t>Tuto změnu závazku bude možné schválit objednatelem pouze na základě písemné žádosti zhotovitele. Žádost bude podrobně odůvodněna</w:t>
      </w:r>
      <w:r>
        <w:rPr>
          <w:rFonts w:ascii="Arial" w:hAnsi="Arial" w:cs="Arial"/>
        </w:rPr>
        <w:t>,</w:t>
      </w:r>
      <w:r w:rsidRPr="00E66534">
        <w:rPr>
          <w:rFonts w:ascii="Arial" w:hAnsi="Arial" w:cs="Arial"/>
        </w:rPr>
        <w:t xml:space="preserve"> bud</w:t>
      </w:r>
      <w:r>
        <w:rPr>
          <w:rFonts w:ascii="Arial" w:hAnsi="Arial" w:cs="Arial"/>
        </w:rPr>
        <w:t>ou</w:t>
      </w:r>
      <w:r w:rsidRPr="00E66534">
        <w:rPr>
          <w:rFonts w:ascii="Arial" w:hAnsi="Arial" w:cs="Arial"/>
        </w:rPr>
        <w:t xml:space="preserve"> v ní popsán</w:t>
      </w:r>
      <w:r>
        <w:rPr>
          <w:rFonts w:ascii="Arial" w:hAnsi="Arial" w:cs="Arial"/>
        </w:rPr>
        <w:t>y klimatické jevy v kontextu s potřebným provedením technologií v kontextu s celým postupem výstavby a</w:t>
      </w:r>
      <w:r w:rsidRPr="00E66534">
        <w:rPr>
          <w:rFonts w:ascii="Arial" w:hAnsi="Arial" w:cs="Arial"/>
        </w:rPr>
        <w:t xml:space="preserve"> veškerý postup dodavatele, aby byla zřejmá jeho náležitá péče, a to včetně kopií souvisejících dokladů (např. </w:t>
      </w:r>
      <w:r>
        <w:rPr>
          <w:rFonts w:ascii="Arial" w:hAnsi="Arial" w:cs="Arial"/>
        </w:rPr>
        <w:t xml:space="preserve">záznamy ze stavebního deníku, </w:t>
      </w:r>
      <w:r w:rsidR="00480A79">
        <w:rPr>
          <w:rFonts w:ascii="Arial" w:hAnsi="Arial" w:cs="Arial"/>
        </w:rPr>
        <w:t xml:space="preserve">informace ke klimatickým podmínkám, </w:t>
      </w:r>
      <w:r>
        <w:rPr>
          <w:rFonts w:ascii="Arial" w:hAnsi="Arial" w:cs="Arial"/>
        </w:rPr>
        <w:t>technické listy, technologické postupy dle ČSN nebo výrobce</w:t>
      </w:r>
      <w:r w:rsidRPr="00E66534">
        <w:rPr>
          <w:rFonts w:ascii="Arial" w:hAnsi="Arial" w:cs="Arial"/>
        </w:rPr>
        <w:t xml:space="preserve"> apod.). Objednatel žádost a skutečnosti v ní </w:t>
      </w:r>
      <w:r w:rsidRPr="00E66534">
        <w:rPr>
          <w:rFonts w:ascii="Arial" w:hAnsi="Arial" w:cs="Arial"/>
        </w:rPr>
        <w:lastRenderedPageBreak/>
        <w:t>tvrzené posoudí. Objednatel si může ověřit tvrzení zhotovitele i u třetí strany. Rozhodnutí objednatele je směrodatné.</w:t>
      </w:r>
    </w:p>
    <w:p w14:paraId="569C3FA7" w14:textId="2649A7CB" w:rsidR="00B424AE" w:rsidRPr="00892B66" w:rsidRDefault="00B424AE" w:rsidP="005E3AFC">
      <w:pPr>
        <w:spacing w:after="120"/>
        <w:ind w:left="624"/>
        <w:jc w:val="both"/>
        <w:rPr>
          <w:rFonts w:ascii="Arial" w:hAnsi="Arial" w:cs="Arial"/>
        </w:rPr>
      </w:pPr>
    </w:p>
    <w:p w14:paraId="57E6F629" w14:textId="613A17A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55C69DD0" w14:textId="793E9361" w:rsidR="00021985" w:rsidRPr="008148B9" w:rsidRDefault="00021985" w:rsidP="008148B9">
      <w:pPr>
        <w:numPr>
          <w:ilvl w:val="0"/>
          <w:numId w:val="7"/>
        </w:numPr>
        <w:spacing w:after="120"/>
        <w:jc w:val="both"/>
        <w:rPr>
          <w:rFonts w:ascii="Arial" w:hAnsi="Arial" w:cs="Arial"/>
        </w:rPr>
      </w:pPr>
      <w:r w:rsidRPr="00021985">
        <w:rPr>
          <w:rFonts w:ascii="Arial" w:hAnsi="Arial" w:cs="Arial"/>
        </w:rPr>
        <w:t xml:space="preserve">Zhotovitel se zavazuje provést dílo </w:t>
      </w:r>
      <w:r w:rsidR="00E053A0">
        <w:rPr>
          <w:rFonts w:ascii="Arial" w:hAnsi="Arial" w:cs="Arial"/>
        </w:rPr>
        <w:t>na</w:t>
      </w:r>
      <w:r w:rsidR="00E053A0" w:rsidRPr="00E053A0">
        <w:rPr>
          <w:rFonts w:ascii="Arial" w:hAnsi="Arial" w:cs="Arial"/>
        </w:rPr>
        <w:t xml:space="preserve"> pozem</w:t>
      </w:r>
      <w:r w:rsidR="00E053A0">
        <w:rPr>
          <w:rFonts w:ascii="Arial" w:hAnsi="Arial" w:cs="Arial"/>
        </w:rPr>
        <w:t>cích</w:t>
      </w:r>
      <w:r w:rsidR="00E053A0" w:rsidRPr="00E053A0">
        <w:rPr>
          <w:rFonts w:ascii="Arial" w:hAnsi="Arial" w:cs="Arial"/>
        </w:rPr>
        <w:t xml:space="preserve"> </w:t>
      </w:r>
      <w:proofErr w:type="spellStart"/>
      <w:r w:rsidR="00E053A0" w:rsidRPr="00E053A0">
        <w:rPr>
          <w:rFonts w:ascii="Arial" w:hAnsi="Arial" w:cs="Arial"/>
        </w:rPr>
        <w:t>p.č</w:t>
      </w:r>
      <w:proofErr w:type="spellEnd"/>
      <w:r w:rsidR="00E053A0" w:rsidRPr="00E053A0">
        <w:rPr>
          <w:rFonts w:ascii="Arial" w:hAnsi="Arial" w:cs="Arial"/>
        </w:rPr>
        <w:t xml:space="preserve">. 397/1, 398, 403, 388/8 a 388/1 </w:t>
      </w:r>
      <w:proofErr w:type="spellStart"/>
      <w:r w:rsidR="00E053A0" w:rsidRPr="00E053A0">
        <w:rPr>
          <w:rFonts w:ascii="Arial" w:hAnsi="Arial" w:cs="Arial"/>
        </w:rPr>
        <w:t>k.ú</w:t>
      </w:r>
      <w:proofErr w:type="spellEnd"/>
      <w:r w:rsidR="00E053A0" w:rsidRPr="00E053A0">
        <w:rPr>
          <w:rFonts w:ascii="Arial" w:hAnsi="Arial" w:cs="Arial"/>
        </w:rPr>
        <w:t xml:space="preserve">. Olšová </w:t>
      </w:r>
      <w:proofErr w:type="spellStart"/>
      <w:r w:rsidR="00E053A0" w:rsidRPr="00E053A0">
        <w:rPr>
          <w:rFonts w:ascii="Arial" w:hAnsi="Arial" w:cs="Arial"/>
        </w:rPr>
        <w:t>Vrata.</w:t>
      </w:r>
      <w:r w:rsidR="00A82DD8">
        <w:rPr>
          <w:rFonts w:ascii="Arial" w:hAnsi="Arial" w:cs="Arial"/>
        </w:rPr>
        <w:t>v</w:t>
      </w:r>
      <w:proofErr w:type="spellEnd"/>
      <w:r w:rsidR="00A82DD8">
        <w:rPr>
          <w:rFonts w:ascii="Arial" w:hAnsi="Arial" w:cs="Arial"/>
        </w:rPr>
        <w:t> areálu Letiště Karlovy Vary s.r.o.</w:t>
      </w:r>
      <w:r w:rsidR="0078230B" w:rsidRPr="008148B9">
        <w:rPr>
          <w:rFonts w:ascii="Arial" w:hAnsi="Arial" w:cs="Arial"/>
        </w:rPr>
        <w:t xml:space="preserve"> </w:t>
      </w:r>
    </w:p>
    <w:p w14:paraId="20115E56" w14:textId="117340B1"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0D8586F8" w14:textId="33BF1656" w:rsidR="008453F5" w:rsidRDefault="008453F5" w:rsidP="007043C4">
      <w:pPr>
        <w:numPr>
          <w:ilvl w:val="0"/>
          <w:numId w:val="7"/>
        </w:numPr>
        <w:spacing w:after="120"/>
        <w:jc w:val="both"/>
        <w:rPr>
          <w:rFonts w:ascii="Arial" w:hAnsi="Arial" w:cs="Arial"/>
        </w:rPr>
      </w:pPr>
      <w:r w:rsidRPr="008D5BC8">
        <w:rPr>
          <w:rFonts w:ascii="Arial" w:hAnsi="Arial" w:cs="Arial"/>
        </w:rPr>
        <w:t xml:space="preserve">Komunikace a plochy v okolí místa provádění díla nelze využít jako skládky materiálu. </w:t>
      </w:r>
      <w:r>
        <w:rPr>
          <w:rFonts w:ascii="Arial" w:hAnsi="Arial" w:cs="Arial"/>
        </w:rPr>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14:paraId="1F4BC582" w14:textId="77777777" w:rsidR="00506EB2" w:rsidRPr="00021985" w:rsidRDefault="00506EB2" w:rsidP="00C710FE">
      <w:pPr>
        <w:spacing w:after="120"/>
        <w:jc w:val="both"/>
        <w:rPr>
          <w:rFonts w:ascii="Arial" w:hAnsi="Arial" w:cs="Arial"/>
        </w:rPr>
      </w:pPr>
    </w:p>
    <w:p w14:paraId="17E829B9" w14:textId="7EBE8B6C"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44D2D40E" w14:textId="77777777"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3EEB733B" w14:textId="377FFB87" w:rsidR="00760458" w:rsidRPr="0055460E" w:rsidRDefault="00760458" w:rsidP="00760458">
      <w:pPr>
        <w:spacing w:after="120"/>
        <w:ind w:left="624"/>
        <w:jc w:val="both"/>
        <w:rPr>
          <w:rFonts w:ascii="Arial" w:hAnsi="Arial" w:cs="Arial"/>
          <w:highlight w:val="yellow"/>
        </w:rPr>
      </w:pPr>
      <w:r w:rsidRPr="0055460E">
        <w:rPr>
          <w:rFonts w:ascii="Arial" w:hAnsi="Arial" w:cs="Arial"/>
          <w:highlight w:val="yellow"/>
        </w:rPr>
        <w:t>Cena bez DPH ………………………………….</w:t>
      </w:r>
      <w:r w:rsidRPr="0055460E">
        <w:rPr>
          <w:rFonts w:ascii="Arial" w:hAnsi="Arial" w:cs="Arial"/>
          <w:highlight w:val="yellow"/>
        </w:rPr>
        <w:tab/>
        <w:t>Kč</w:t>
      </w:r>
    </w:p>
    <w:p w14:paraId="69B082C3" w14:textId="77777777" w:rsidR="00760458" w:rsidRPr="0055460E" w:rsidRDefault="00760458" w:rsidP="00760458">
      <w:pPr>
        <w:spacing w:after="120"/>
        <w:ind w:left="624"/>
        <w:jc w:val="both"/>
        <w:rPr>
          <w:rFonts w:ascii="Arial" w:hAnsi="Arial" w:cs="Arial"/>
          <w:highlight w:val="yellow"/>
        </w:rPr>
      </w:pPr>
      <w:r w:rsidRPr="0055460E">
        <w:rPr>
          <w:rFonts w:ascii="Arial" w:hAnsi="Arial" w:cs="Arial"/>
          <w:highlight w:val="yellow"/>
        </w:rPr>
        <w:t>(slovy: …………………………………</w:t>
      </w:r>
      <w:proofErr w:type="gramStart"/>
      <w:r w:rsidRPr="0055460E">
        <w:rPr>
          <w:rFonts w:ascii="Arial" w:hAnsi="Arial" w:cs="Arial"/>
          <w:highlight w:val="yellow"/>
        </w:rPr>
        <w:t>…….</w:t>
      </w:r>
      <w:proofErr w:type="gramEnd"/>
      <w:r w:rsidRPr="0055460E">
        <w:rPr>
          <w:rFonts w:ascii="Arial" w:hAnsi="Arial" w:cs="Arial"/>
          <w:highlight w:val="yellow"/>
        </w:rPr>
        <w:t>)</w:t>
      </w:r>
    </w:p>
    <w:p w14:paraId="339554FF" w14:textId="77777777" w:rsidR="00760458" w:rsidRPr="0055460E" w:rsidRDefault="00760458" w:rsidP="00760458">
      <w:pPr>
        <w:spacing w:after="120"/>
        <w:ind w:left="624"/>
        <w:jc w:val="both"/>
        <w:rPr>
          <w:rFonts w:ascii="Arial" w:hAnsi="Arial" w:cs="Arial"/>
          <w:highlight w:val="yellow"/>
        </w:rPr>
      </w:pPr>
      <w:r w:rsidRPr="0055460E">
        <w:rPr>
          <w:rFonts w:ascii="Arial" w:hAnsi="Arial" w:cs="Arial"/>
          <w:highlight w:val="yellow"/>
        </w:rPr>
        <w:t>DPH ……………</w:t>
      </w:r>
      <w:proofErr w:type="gramStart"/>
      <w:r w:rsidRPr="0055460E">
        <w:rPr>
          <w:rFonts w:ascii="Arial" w:hAnsi="Arial" w:cs="Arial"/>
          <w:highlight w:val="yellow"/>
        </w:rPr>
        <w:t>…….</w:t>
      </w:r>
      <w:proofErr w:type="gramEnd"/>
      <w:r w:rsidRPr="0055460E">
        <w:rPr>
          <w:rFonts w:ascii="Arial" w:hAnsi="Arial" w:cs="Arial"/>
          <w:highlight w:val="yellow"/>
        </w:rPr>
        <w:t>………………………</w:t>
      </w:r>
      <w:r w:rsidRPr="0055460E">
        <w:rPr>
          <w:rFonts w:ascii="Arial" w:hAnsi="Arial" w:cs="Arial"/>
          <w:highlight w:val="yellow"/>
        </w:rPr>
        <w:tab/>
        <w:t>Kč</w:t>
      </w:r>
    </w:p>
    <w:p w14:paraId="7C04215A" w14:textId="77777777" w:rsidR="00760458" w:rsidRPr="0055460E" w:rsidRDefault="00760458" w:rsidP="00760458">
      <w:pPr>
        <w:spacing w:after="120"/>
        <w:ind w:left="624"/>
        <w:jc w:val="both"/>
        <w:rPr>
          <w:rFonts w:ascii="Arial" w:hAnsi="Arial" w:cs="Arial"/>
          <w:highlight w:val="yellow"/>
        </w:rPr>
      </w:pPr>
      <w:r w:rsidRPr="0055460E">
        <w:rPr>
          <w:rFonts w:ascii="Arial" w:hAnsi="Arial" w:cs="Arial"/>
          <w:highlight w:val="yellow"/>
        </w:rPr>
        <w:t>------------------------------------------------------------------------------------------------</w:t>
      </w:r>
    </w:p>
    <w:p w14:paraId="45807182" w14:textId="77777777" w:rsidR="00760458" w:rsidRPr="0055460E" w:rsidRDefault="00760458" w:rsidP="00760458">
      <w:pPr>
        <w:spacing w:after="120"/>
        <w:ind w:left="624"/>
        <w:jc w:val="both"/>
        <w:rPr>
          <w:rFonts w:ascii="Arial" w:hAnsi="Arial" w:cs="Arial"/>
          <w:highlight w:val="yellow"/>
        </w:rPr>
      </w:pPr>
      <w:r w:rsidRPr="0055460E">
        <w:rPr>
          <w:rFonts w:ascii="Arial" w:hAnsi="Arial" w:cs="Arial"/>
          <w:highlight w:val="yellow"/>
        </w:rPr>
        <w:t>Cena včetně DPH …</w:t>
      </w:r>
      <w:proofErr w:type="gramStart"/>
      <w:r w:rsidRPr="0055460E">
        <w:rPr>
          <w:rFonts w:ascii="Arial" w:hAnsi="Arial" w:cs="Arial"/>
          <w:highlight w:val="yellow"/>
        </w:rPr>
        <w:t>…….</w:t>
      </w:r>
      <w:proofErr w:type="gramEnd"/>
      <w:r w:rsidRPr="0055460E">
        <w:rPr>
          <w:rFonts w:ascii="Arial" w:hAnsi="Arial" w:cs="Arial"/>
          <w:highlight w:val="yellow"/>
        </w:rPr>
        <w:t>…………………..</w:t>
      </w:r>
      <w:r w:rsidRPr="0055460E">
        <w:rPr>
          <w:rFonts w:ascii="Arial" w:hAnsi="Arial" w:cs="Arial"/>
          <w:highlight w:val="yellow"/>
        </w:rPr>
        <w:tab/>
        <w:t>Kč</w:t>
      </w:r>
    </w:p>
    <w:p w14:paraId="41A79CA8" w14:textId="6B8F63B6" w:rsidR="00AA615B" w:rsidRPr="00760458" w:rsidRDefault="00760458" w:rsidP="00760458">
      <w:pPr>
        <w:spacing w:after="120"/>
        <w:ind w:left="624"/>
        <w:jc w:val="both"/>
        <w:rPr>
          <w:rFonts w:ascii="Arial" w:hAnsi="Arial" w:cs="Arial"/>
        </w:rPr>
      </w:pPr>
      <w:r w:rsidRPr="0055460E">
        <w:rPr>
          <w:rFonts w:ascii="Arial" w:hAnsi="Arial" w:cs="Arial"/>
          <w:highlight w:val="yellow"/>
        </w:rPr>
        <w:t>(</w:t>
      </w:r>
      <w:proofErr w:type="gramStart"/>
      <w:r w:rsidRPr="0055460E">
        <w:rPr>
          <w:rFonts w:ascii="Arial" w:hAnsi="Arial" w:cs="Arial"/>
          <w:highlight w:val="yellow"/>
        </w:rPr>
        <w:t>slovy:…</w:t>
      </w:r>
      <w:proofErr w:type="gramEnd"/>
      <w:r w:rsidRPr="0055460E">
        <w:rPr>
          <w:rFonts w:ascii="Arial" w:hAnsi="Arial" w:cs="Arial"/>
          <w:highlight w:val="yellow"/>
        </w:rPr>
        <w:t>……………………………………….)</w:t>
      </w:r>
    </w:p>
    <w:p w14:paraId="5631BD83" w14:textId="128C8B36" w:rsidR="00AA615B" w:rsidRPr="00760458" w:rsidRDefault="00AA615B" w:rsidP="00760458">
      <w:pPr>
        <w:spacing w:after="120"/>
        <w:ind w:left="624"/>
        <w:jc w:val="both"/>
        <w:rPr>
          <w:rFonts w:ascii="Arial" w:hAnsi="Arial" w:cs="Arial"/>
        </w:rPr>
      </w:pPr>
      <w:r w:rsidRPr="00760458">
        <w:rPr>
          <w:rFonts w:ascii="Arial" w:hAnsi="Arial" w:cs="Arial"/>
        </w:rPr>
        <w:t>(dále jen „cena“ nebo “cena za provedení díla“)</w:t>
      </w:r>
    </w:p>
    <w:p w14:paraId="4D402B52" w14:textId="77777777" w:rsidR="00AA615B" w:rsidRPr="00CC29D7" w:rsidRDefault="00AA615B" w:rsidP="00AA615B">
      <w:pPr>
        <w:numPr>
          <w:ilvl w:val="12"/>
          <w:numId w:val="0"/>
        </w:numPr>
        <w:ind w:firstLine="624"/>
        <w:jc w:val="both"/>
        <w:rPr>
          <w:rFonts w:asciiTheme="minorHAnsi" w:hAnsiTheme="minorHAnsi" w:cstheme="minorHAnsi"/>
          <w:sz w:val="22"/>
          <w:szCs w:val="22"/>
        </w:rPr>
      </w:pPr>
    </w:p>
    <w:p w14:paraId="6039744B" w14:textId="541C118D" w:rsidR="005536E8" w:rsidRPr="00E97370" w:rsidRDefault="005536E8" w:rsidP="007043C4">
      <w:pPr>
        <w:numPr>
          <w:ilvl w:val="0"/>
          <w:numId w:val="8"/>
        </w:numPr>
        <w:spacing w:after="120"/>
        <w:jc w:val="both"/>
        <w:rPr>
          <w:rFonts w:ascii="Arial" w:hAnsi="Arial" w:cs="Arial"/>
        </w:rPr>
      </w:pPr>
      <w:r w:rsidRPr="00E97370">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w:t>
      </w:r>
      <w:r w:rsidR="00495F33">
        <w:rPr>
          <w:rFonts w:ascii="Arial" w:hAnsi="Arial" w:cs="Arial"/>
        </w:rPr>
        <w:t xml:space="preserve"> </w:t>
      </w:r>
      <w:r w:rsidRPr="00E97370">
        <w:rPr>
          <w:rFonts w:ascii="Arial" w:hAnsi="Arial" w:cs="Arial"/>
        </w:rPr>
        <w:t>nákl</w:t>
      </w:r>
      <w:r w:rsidR="003D0FB2">
        <w:rPr>
          <w:rFonts w:ascii="Arial" w:hAnsi="Arial" w:cs="Arial"/>
        </w:rPr>
        <w:t>ady na služby, atesty materiálů</w:t>
      </w:r>
      <w:r w:rsidR="0093088D">
        <w:rPr>
          <w:rFonts w:ascii="Arial" w:hAnsi="Arial" w:cs="Arial"/>
        </w:rPr>
        <w:t>)</w:t>
      </w:r>
      <w:r w:rsidRPr="00E97370">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w:t>
      </w:r>
    </w:p>
    <w:p w14:paraId="172F394A"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09B58FC6" w14:textId="321DBDEC" w:rsidR="005536E8" w:rsidRPr="00D0104E" w:rsidRDefault="005536E8" w:rsidP="00760458">
      <w:pPr>
        <w:numPr>
          <w:ilvl w:val="0"/>
          <w:numId w:val="8"/>
        </w:numPr>
        <w:spacing w:after="120"/>
        <w:jc w:val="both"/>
        <w:rPr>
          <w:rFonts w:ascii="Arial" w:hAnsi="Arial" w:cs="Arial"/>
        </w:rPr>
      </w:pPr>
      <w:r w:rsidRPr="00D0104E">
        <w:rPr>
          <w:rFonts w:ascii="Arial" w:hAnsi="Arial" w:cs="Arial"/>
        </w:rPr>
        <w:t xml:space="preserve">Smluvní strany se dohodly, že zhotovitel bude v průběhu provádění díla vystavovat a objednateli předávat měsíční faktury (daňové doklady) na dílčí plnění. </w:t>
      </w:r>
      <w:r w:rsidR="00760458" w:rsidRPr="00760458">
        <w:rPr>
          <w:rFonts w:ascii="Arial" w:hAnsi="Arial" w:cs="Arial"/>
        </w:rPr>
        <w:t>Zhotovitelem vystavené faktury na dílčí plnění budou zahrnovat i příslušnou část daně z přidané hodnoty.</w:t>
      </w:r>
      <w:r w:rsidR="00760458">
        <w:rPr>
          <w:rFonts w:ascii="Arial" w:hAnsi="Arial" w:cs="Arial"/>
        </w:rPr>
        <w:t xml:space="preserve"> </w:t>
      </w:r>
      <w:r w:rsidRPr="00D0104E">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p>
    <w:p w14:paraId="155941C6" w14:textId="3284F9A9" w:rsidR="005536E8" w:rsidRPr="00E97370" w:rsidRDefault="005536E8" w:rsidP="005536E8">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5E7CBB2D" w14:textId="4F7FF8EB"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č. 235/2004 Sb., o dani z p</w:t>
      </w:r>
      <w:r>
        <w:rPr>
          <w:rFonts w:ascii="Arial" w:hAnsi="Arial" w:cs="Arial"/>
        </w:rPr>
        <w:t>řidané hodnoty,</w:t>
      </w:r>
      <w:r w:rsidR="00C4351C">
        <w:rPr>
          <w:rFonts w:ascii="Arial" w:hAnsi="Arial" w:cs="Arial"/>
        </w:rPr>
        <w:t xml:space="preserve"> ve znění pozdějších předpisů</w:t>
      </w:r>
      <w:r>
        <w:rPr>
          <w:rFonts w:ascii="Arial" w:hAnsi="Arial" w:cs="Arial"/>
        </w:rPr>
        <w:t xml:space="preserve"> </w:t>
      </w:r>
      <w:r w:rsidR="00AA615B" w:rsidRPr="00AA615B">
        <w:rPr>
          <w:rFonts w:ascii="Arial" w:hAnsi="Arial" w:cs="Arial"/>
        </w:rPr>
        <w:t>a zákonem č. 563/1991 Sb., o účetnictví</w:t>
      </w:r>
      <w:r w:rsidR="00C4351C">
        <w:rPr>
          <w:rFonts w:ascii="Arial" w:hAnsi="Arial" w:cs="Arial"/>
        </w:rPr>
        <w:t>, ve znění pozdějších předpisů</w:t>
      </w:r>
      <w:r w:rsidR="00AA615B" w:rsidRPr="00AA615B">
        <w:rPr>
          <w:rFonts w:ascii="Arial" w:hAnsi="Arial" w:cs="Arial"/>
        </w:rPr>
        <w:t xml:space="preserve">. </w:t>
      </w:r>
      <w:r>
        <w:rPr>
          <w:rFonts w:ascii="Arial" w:hAnsi="Arial" w:cs="Arial"/>
        </w:rPr>
        <w:t xml:space="preserve">Splatnost faktur bude 21 dní od řádného předání objednateli. </w:t>
      </w:r>
      <w:r w:rsidR="00AA615B" w:rsidRPr="00AA615B">
        <w:rPr>
          <w:rFonts w:ascii="Arial" w:hAnsi="Arial" w:cs="Arial"/>
        </w:rPr>
        <w:lastRenderedPageBreak/>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0938B5F" w14:textId="654F9A4A"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14B0D81" w:rsidR="00E97370" w:rsidRPr="00E97370" w:rsidRDefault="00E97370" w:rsidP="00EB24BB">
      <w:pPr>
        <w:numPr>
          <w:ilvl w:val="0"/>
          <w:numId w:val="8"/>
        </w:numPr>
        <w:spacing w:after="12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w:t>
      </w:r>
      <w:r w:rsidR="00EB24BB" w:rsidRPr="00EB24BB">
        <w:rPr>
          <w:rFonts w:ascii="Arial" w:hAnsi="Arial" w:cs="Arial"/>
        </w:rPr>
        <w:t>ÚRS CZ a.s.</w:t>
      </w:r>
      <w:r w:rsidRPr="00E97370">
        <w:rPr>
          <w:rFonts w:ascii="Arial" w:hAnsi="Arial" w:cs="Arial"/>
        </w:rPr>
        <w:t>, IČO: 471</w:t>
      </w:r>
      <w:r w:rsidR="002E0934">
        <w:rPr>
          <w:rFonts w:ascii="Arial" w:hAnsi="Arial" w:cs="Arial"/>
        </w:rPr>
        <w:t>15</w:t>
      </w:r>
      <w:r w:rsidRPr="00E97370">
        <w:rPr>
          <w:rFonts w:ascii="Arial" w:hAnsi="Arial" w:cs="Arial"/>
        </w:rPr>
        <w:t>645.</w:t>
      </w:r>
    </w:p>
    <w:p w14:paraId="3CA2B5A9" w14:textId="24FE6E99" w:rsidR="00E97370" w:rsidRPr="00E97370" w:rsidRDefault="00E97370" w:rsidP="007043C4">
      <w:pPr>
        <w:numPr>
          <w:ilvl w:val="0"/>
          <w:numId w:val="8"/>
        </w:numPr>
        <w:spacing w:after="120"/>
        <w:jc w:val="both"/>
        <w:rPr>
          <w:rFonts w:ascii="Arial" w:hAnsi="Arial" w:cs="Arial"/>
        </w:rPr>
      </w:pPr>
      <w:r w:rsidRPr="00E97370">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E97370">
        <w:rPr>
          <w:rFonts w:ascii="Arial" w:hAnsi="Arial" w:cs="Arial"/>
        </w:rPr>
        <w:t>Daň 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267F1DB" w14:textId="77777777" w:rsidR="00467278" w:rsidRDefault="00467278" w:rsidP="00467278">
      <w:pPr>
        <w:numPr>
          <w:ilvl w:val="0"/>
          <w:numId w:val="8"/>
        </w:numPr>
        <w:spacing w:after="120"/>
        <w:jc w:val="both"/>
        <w:rPr>
          <w:rFonts w:ascii="Arial" w:hAnsi="Arial" w:cs="Arial"/>
        </w:rPr>
      </w:pPr>
      <w:r>
        <w:rPr>
          <w:rFonts w:ascii="Arial" w:hAnsi="Arial" w:cs="Arial"/>
        </w:rPr>
        <w:t>Smluvní strany se dohodly, že v případě prohlášení insolvence na majetek zhotovitele dle zákona č. 182/2006 Sb., o úpadku a způsobech jeho řešení (insolvenční zákon), ve znění pozdějších předpisů před řádným předáním díla zhotovitelem objednateli poskytuje zhotovitel objednateli slevu z ceny ve výši rozdílu mezi cenou a částkou uhrazenou objednatelem do okamžiku prohlášení insolvence na majetek zhotovitele.</w:t>
      </w:r>
    </w:p>
    <w:p w14:paraId="48B63F97" w14:textId="77777777" w:rsidR="00467278" w:rsidRDefault="00467278" w:rsidP="00467278">
      <w:pPr>
        <w:numPr>
          <w:ilvl w:val="0"/>
          <w:numId w:val="8"/>
        </w:numPr>
        <w:spacing w:after="120"/>
        <w:jc w:val="both"/>
        <w:rPr>
          <w:rFonts w:ascii="Arial" w:hAnsi="Arial" w:cs="Arial"/>
        </w:rPr>
      </w:pPr>
      <w:r>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w:t>
      </w:r>
      <w:r>
        <w:rPr>
          <w:rFonts w:ascii="Arial" w:hAnsi="Arial" w:cs="Arial"/>
        </w:rPr>
        <w:br/>
        <w:t>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7243A50B" w14:textId="77777777" w:rsidR="004F6625" w:rsidRPr="00E97370" w:rsidRDefault="004F6625" w:rsidP="004F6625">
      <w:pPr>
        <w:spacing w:after="120"/>
        <w:ind w:left="624"/>
        <w:jc w:val="both"/>
        <w:rPr>
          <w:rFonts w:ascii="Arial" w:hAnsi="Arial" w:cs="Arial"/>
        </w:rPr>
      </w:pPr>
    </w:p>
    <w:p w14:paraId="641AA32D" w14:textId="3AB047A9"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3BA4035C"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1E21A3C9" w14:textId="76D3AE2F"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w:t>
      </w:r>
      <w:r w:rsidR="00526A2B">
        <w:rPr>
          <w:rFonts w:ascii="Arial" w:hAnsi="Arial" w:cs="Arial"/>
        </w:rPr>
        <w:t xml:space="preserve"> ve znění pozdějších předpisů</w:t>
      </w:r>
      <w:r w:rsidR="0093088D">
        <w:rPr>
          <w:rFonts w:ascii="Arial" w:hAnsi="Arial" w:cs="Arial"/>
        </w:rPr>
        <w:t xml:space="preserve"> </w:t>
      </w:r>
      <w:r w:rsidRPr="00FB3427">
        <w:rPr>
          <w:rFonts w:ascii="Arial" w:hAnsi="Arial" w:cs="Arial"/>
        </w:rPr>
        <w:t>a dále není předlužen či neschopen plnit své splatné závazky vůči svým věřitelům;</w:t>
      </w:r>
    </w:p>
    <w:p w14:paraId="0B9514D0"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w:t>
      </w:r>
      <w:r w:rsidRPr="00FB3427">
        <w:rPr>
          <w:rFonts w:ascii="Arial" w:hAnsi="Arial" w:cs="Arial"/>
        </w:rPr>
        <w:lastRenderedPageBreak/>
        <w:t>nic, co by bránilo zhotoviteli uzavřít tuto smlouvu, zejména jakékoli rozhodnutí soudu, rozhodce či arbitrážního orgánu (např. předběžné opatření) nebo rozhodnutí subjektu veřejné správy;</w:t>
      </w:r>
    </w:p>
    <w:p w14:paraId="23D77CFF" w14:textId="4D80649F" w:rsidR="00FB3427" w:rsidRPr="00F44B4E" w:rsidRDefault="00FB3427" w:rsidP="007043C4">
      <w:pPr>
        <w:numPr>
          <w:ilvl w:val="0"/>
          <w:numId w:val="12"/>
        </w:numPr>
        <w:spacing w:after="120"/>
        <w:jc w:val="both"/>
        <w:rPr>
          <w:rFonts w:ascii="Arial" w:hAnsi="Arial" w:cs="Arial"/>
        </w:rPr>
      </w:pPr>
      <w:r w:rsidRPr="00F44B4E">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w:t>
      </w:r>
      <w:r w:rsidR="0078230B">
        <w:rPr>
          <w:rFonts w:ascii="Arial" w:hAnsi="Arial" w:cs="Arial"/>
        </w:rPr>
        <w:t>5</w:t>
      </w:r>
      <w:r w:rsidRPr="00F44B4E">
        <w:rPr>
          <w:rFonts w:ascii="Arial" w:hAnsi="Arial" w:cs="Arial"/>
        </w:rPr>
        <w:t xml:space="preserve">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31CE2A46"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52F8DF26" w14:textId="3DEF7868"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sidR="00526A2B">
        <w:rPr>
          <w:rFonts w:ascii="Arial" w:hAnsi="Arial" w:cs="Arial"/>
        </w:rPr>
        <w:t xml:space="preserve"> ve znění pozdějších předpisů,</w:t>
      </w:r>
      <w:r w:rsidRPr="00FB3427">
        <w:rPr>
          <w:rFonts w:ascii="Arial" w:hAnsi="Arial" w:cs="Arial"/>
        </w:rPr>
        <w:t xml:space="preserve"> resp. zákona č. 255/2012 Sb., o kontrole (kontrolní řád</w:t>
      </w:r>
      <w:r w:rsidR="006777BF">
        <w:rPr>
          <w:rFonts w:ascii="Arial" w:hAnsi="Arial" w:cs="Arial"/>
        </w:rPr>
        <w:t>)</w:t>
      </w:r>
      <w:r w:rsidR="00816004">
        <w:rPr>
          <w:rFonts w:ascii="Arial" w:hAnsi="Arial" w:cs="Arial"/>
        </w:rPr>
        <w:t>, ve znění pozdějších předpisů</w:t>
      </w:r>
      <w:r w:rsidRPr="00FB3427">
        <w:rPr>
          <w:rFonts w:ascii="Arial" w:hAnsi="Arial" w:cs="Arial"/>
        </w:rPr>
        <w:t xml:space="preserve">.  </w:t>
      </w:r>
    </w:p>
    <w:p w14:paraId="08B2771B" w14:textId="598FDB1A"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0060D70A" w:rsid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FAD43F7" w14:textId="77777777" w:rsidR="00FB3427" w:rsidRPr="00892B66" w:rsidRDefault="00FB3427" w:rsidP="00FB3427">
      <w:pPr>
        <w:spacing w:after="120"/>
        <w:ind w:left="624"/>
        <w:jc w:val="both"/>
        <w:rPr>
          <w:rFonts w:ascii="Arial" w:hAnsi="Arial" w:cs="Arial"/>
        </w:rPr>
      </w:pPr>
    </w:p>
    <w:p w14:paraId="4DB4872B"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14D4419B" w14:textId="72877672" w:rsidR="00FB3427" w:rsidRPr="00465A21" w:rsidRDefault="00FB3427" w:rsidP="007043C4">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w:t>
      </w:r>
      <w:r w:rsidR="00AB5520">
        <w:rPr>
          <w:rFonts w:ascii="Arial" w:hAnsi="Arial" w:cs="Arial"/>
        </w:rPr>
        <w:t>platnou legislativou</w:t>
      </w:r>
      <w:r w:rsidRPr="00FB3427">
        <w:rPr>
          <w:rFonts w:ascii="Arial" w:hAnsi="Arial" w:cs="Arial"/>
        </w:rPr>
        <w:t xml:space="preserve">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393E7E" w:rsidRPr="00393E7E">
        <w:rPr>
          <w:rFonts w:ascii="Arial" w:hAnsi="Arial" w:cs="Arial"/>
        </w:rPr>
        <w:t>zákonem č. 283/2021 Sb., stavební zákon, ve znění pozdějších předpisů (dále jen „stavební zákon“)</w:t>
      </w:r>
      <w:r w:rsidRPr="00FB3427">
        <w:rPr>
          <w:rFonts w:ascii="Arial" w:hAnsi="Arial" w:cs="Arial"/>
        </w:rPr>
        <w:t xml:space="preserve">. </w:t>
      </w:r>
    </w:p>
    <w:p w14:paraId="2DE59414" w14:textId="4BA19F6B"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w:t>
      </w:r>
      <w:r w:rsidRPr="00FB3427">
        <w:rPr>
          <w:rFonts w:ascii="Arial" w:hAnsi="Arial" w:cs="Arial"/>
        </w:rPr>
        <w:lastRenderedPageBreak/>
        <w:t xml:space="preserve">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47A19D23" w14:textId="30B43713" w:rsidR="00FB3427" w:rsidRPr="002D16F1" w:rsidRDefault="00FB3427" w:rsidP="002D16F1">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35E30F72" w14:textId="77777777" w:rsidR="008539D8" w:rsidRPr="00FB3427" w:rsidRDefault="008539D8" w:rsidP="00FB3427">
      <w:pPr>
        <w:spacing w:after="120"/>
        <w:ind w:left="624"/>
        <w:jc w:val="both"/>
        <w:rPr>
          <w:rFonts w:ascii="Arial" w:hAnsi="Arial" w:cs="Arial"/>
        </w:rPr>
      </w:pPr>
    </w:p>
    <w:p w14:paraId="06DE6F98"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2AEC9E40" w14:textId="28F5876B"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w:t>
      </w:r>
      <w:r w:rsidR="00467278">
        <w:rPr>
          <w:rFonts w:ascii="Arial" w:hAnsi="Arial" w:cs="Arial"/>
        </w:rPr>
        <w:t>v</w:t>
      </w:r>
      <w:r w:rsidRPr="00FB3427">
        <w:rPr>
          <w:rFonts w:ascii="Arial" w:hAnsi="Arial" w:cs="Arial"/>
        </w:rPr>
        <w:t xml:space="preserve">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3.2</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3B15F246" w:rsidR="00FB3427" w:rsidRPr="00FB3427" w:rsidRDefault="00FB3427" w:rsidP="00FB3427">
      <w:pPr>
        <w:spacing w:after="120"/>
        <w:ind w:left="624"/>
        <w:jc w:val="both"/>
        <w:rPr>
          <w:rFonts w:ascii="Arial" w:hAnsi="Arial" w:cs="Arial"/>
        </w:rPr>
      </w:pPr>
      <w:r w:rsidRPr="00FB3427">
        <w:rPr>
          <w:rFonts w:ascii="Arial" w:hAnsi="Arial" w:cs="Arial"/>
        </w:rPr>
        <w:t>Při předání staveniště bude objednatelem provedeno předání dokladů o staveništi. So</w:t>
      </w:r>
      <w:r w:rsidR="00100E61">
        <w:rPr>
          <w:rFonts w:ascii="Arial" w:hAnsi="Arial" w:cs="Arial"/>
        </w:rPr>
        <w:t>učasně bud</w:t>
      </w:r>
      <w:r w:rsidR="00AD0161">
        <w:rPr>
          <w:rFonts w:ascii="Arial" w:hAnsi="Arial" w:cs="Arial"/>
        </w:rPr>
        <w:t>ou</w:t>
      </w:r>
      <w:r w:rsidR="00100E61">
        <w:rPr>
          <w:rFonts w:ascii="Arial" w:hAnsi="Arial" w:cs="Arial"/>
        </w:rPr>
        <w:t xml:space="preserve"> zhotoviteli předán</w:t>
      </w:r>
      <w:r w:rsidR="00AD0161">
        <w:rPr>
          <w:rFonts w:ascii="Arial" w:hAnsi="Arial" w:cs="Arial"/>
        </w:rPr>
        <w:t>a</w:t>
      </w:r>
      <w:r w:rsidR="00100E61">
        <w:rPr>
          <w:rFonts w:ascii="Arial" w:hAnsi="Arial" w:cs="Arial"/>
        </w:rPr>
        <w:t xml:space="preserve"> </w:t>
      </w:r>
      <w:r w:rsidR="00AD0161">
        <w:rPr>
          <w:rFonts w:ascii="Arial" w:hAnsi="Arial" w:cs="Arial"/>
        </w:rPr>
        <w:t>2</w:t>
      </w:r>
      <w:r w:rsidR="00100E61">
        <w:rPr>
          <w:rFonts w:ascii="Arial" w:hAnsi="Arial" w:cs="Arial"/>
        </w:rPr>
        <w:t xml:space="preserve"> </w:t>
      </w:r>
      <w:r w:rsidRPr="00FB3427">
        <w:rPr>
          <w:rFonts w:ascii="Arial" w:hAnsi="Arial" w:cs="Arial"/>
        </w:rPr>
        <w:t>par</w:t>
      </w:r>
      <w:r w:rsidR="00393E7E">
        <w:rPr>
          <w:rFonts w:ascii="Arial" w:hAnsi="Arial" w:cs="Arial"/>
        </w:rPr>
        <w:t>e</w:t>
      </w:r>
      <w:r w:rsidRPr="00FB3427">
        <w:rPr>
          <w:rFonts w:ascii="Arial" w:hAnsi="Arial" w:cs="Arial"/>
        </w:rPr>
        <w:t xml:space="preserve"> projektové dokumentace dle </w:t>
      </w:r>
      <w:r w:rsidR="00100E61">
        <w:rPr>
          <w:rFonts w:ascii="Arial" w:hAnsi="Arial" w:cs="Arial"/>
        </w:rPr>
        <w:t>čl.</w:t>
      </w:r>
      <w:r w:rsidRPr="008915D7">
        <w:rPr>
          <w:rFonts w:ascii="Arial" w:hAnsi="Arial" w:cs="Arial"/>
        </w:rPr>
        <w:t xml:space="preserve">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w:t>
      </w:r>
      <w:r w:rsidR="00AD0161">
        <w:rPr>
          <w:rFonts w:ascii="Arial" w:hAnsi="Arial" w:cs="Arial"/>
        </w:rPr>
        <w:t>2</w:t>
      </w:r>
      <w:r w:rsidRPr="00FB3427">
        <w:rPr>
          <w:rFonts w:ascii="Arial" w:hAnsi="Arial" w:cs="Arial"/>
        </w:rPr>
        <w:t xml:space="preserve"> smlouvy</w:t>
      </w:r>
      <w:r w:rsidR="00E71543">
        <w:rPr>
          <w:rFonts w:ascii="Arial" w:hAnsi="Arial" w:cs="Arial"/>
        </w:rPr>
        <w:t xml:space="preserve"> a kopii společného povolení </w:t>
      </w:r>
      <w:r w:rsidR="00467278">
        <w:rPr>
          <w:rFonts w:ascii="Arial" w:hAnsi="Arial" w:cs="Arial"/>
        </w:rPr>
        <w:t>záměru</w:t>
      </w:r>
      <w:r w:rsidR="00E71543">
        <w:rPr>
          <w:rFonts w:ascii="Arial" w:hAnsi="Arial" w:cs="Arial"/>
        </w:rPr>
        <w:t xml:space="preserve"> s nabytím právní moci</w:t>
      </w:r>
      <w:r w:rsidR="00100E61">
        <w:rPr>
          <w:rFonts w:ascii="Arial" w:hAnsi="Arial" w:cs="Arial"/>
        </w:rPr>
        <w:t>.</w:t>
      </w:r>
    </w:p>
    <w:p w14:paraId="10B2CEA5" w14:textId="49EABBD8" w:rsidR="00FB3427" w:rsidRPr="00FB3427" w:rsidRDefault="00FB3427" w:rsidP="00FB3427">
      <w:pPr>
        <w:spacing w:after="12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01E13F6C"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po celou dobu realizace díla zodpovídá za zabezpečení staveniště dle </w:t>
      </w:r>
      <w:r w:rsidR="001D3746">
        <w:rPr>
          <w:rFonts w:ascii="Arial" w:hAnsi="Arial" w:cs="Arial"/>
        </w:rPr>
        <w:t>platných právních předpisů</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7043C4">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7560017A" w14:textId="6E6E20CA" w:rsidR="00D40853" w:rsidRDefault="00D40853" w:rsidP="00D40853">
      <w:pPr>
        <w:spacing w:after="120"/>
        <w:jc w:val="both"/>
        <w:rPr>
          <w:rFonts w:ascii="Arial" w:hAnsi="Arial" w:cs="Arial"/>
        </w:rPr>
      </w:pPr>
    </w:p>
    <w:p w14:paraId="11ECCAC4" w14:textId="77777777" w:rsidR="00506EB2" w:rsidRDefault="00506EB2" w:rsidP="00D40853">
      <w:pPr>
        <w:spacing w:after="120"/>
        <w:jc w:val="both"/>
        <w:rPr>
          <w:rFonts w:ascii="Arial" w:hAnsi="Arial" w:cs="Arial"/>
        </w:rPr>
      </w:pPr>
    </w:p>
    <w:p w14:paraId="6C87390A" w14:textId="1D7AF346"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7043C4">
      <w:pPr>
        <w:numPr>
          <w:ilvl w:val="0"/>
          <w:numId w:val="17"/>
        </w:numPr>
        <w:spacing w:after="12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1652971B"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w:t>
      </w:r>
      <w:r w:rsidR="00393E7E">
        <w:rPr>
          <w:rFonts w:ascii="Arial" w:hAnsi="Arial" w:cs="Arial"/>
        </w:rPr>
        <w:t>3</w:t>
      </w:r>
      <w:r w:rsidRPr="005B7288">
        <w:rPr>
          <w:rFonts w:ascii="Arial" w:hAnsi="Arial" w:cs="Arial"/>
        </w:rPr>
        <w:t xml:space="preserve"> </w:t>
      </w:r>
      <w:r w:rsidR="00FD1DEF" w:rsidRPr="00FD1DEF">
        <w:rPr>
          <w:rFonts w:ascii="Arial" w:hAnsi="Arial" w:cs="Arial"/>
        </w:rPr>
        <w:t>stavební</w:t>
      </w:r>
      <w:r w:rsidR="00393E7E">
        <w:rPr>
          <w:rFonts w:ascii="Arial" w:hAnsi="Arial" w:cs="Arial"/>
        </w:rPr>
        <w:t>ho</w:t>
      </w:r>
      <w:r w:rsidR="00FD1DEF" w:rsidRPr="00FD1DEF">
        <w:rPr>
          <w:rFonts w:ascii="Arial" w:hAnsi="Arial" w:cs="Arial"/>
        </w:rPr>
        <w:t xml:space="preserve"> zákon</w:t>
      </w:r>
      <w:r w:rsidR="00393E7E">
        <w:rPr>
          <w:rFonts w:ascii="Arial" w:hAnsi="Arial" w:cs="Arial"/>
        </w:rPr>
        <w:t>a.</w:t>
      </w:r>
    </w:p>
    <w:p w14:paraId="521E5CB7" w14:textId="5291087D"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20FF7E13" w14:textId="21F1FA43" w:rsidR="008453F5"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w:t>
      </w:r>
      <w:proofErr w:type="gramStart"/>
      <w:r w:rsidRPr="00FB3427">
        <w:rPr>
          <w:rFonts w:cs="Arial"/>
          <w:color w:val="auto"/>
          <w:sz w:val="20"/>
        </w:rPr>
        <w:t xml:space="preserve"> </w:t>
      </w:r>
      <w:r w:rsidR="001D3746" w:rsidRPr="00FA5E76">
        <w:rPr>
          <w:rFonts w:cs="Arial"/>
          <w:color w:val="auto"/>
          <w:sz w:val="20"/>
          <w:highlight w:val="yellow"/>
        </w:rPr>
        <w:t>….</w:t>
      </w:r>
      <w:proofErr w:type="gramEnd"/>
      <w:r w:rsidRPr="00AD0161">
        <w:rPr>
          <w:rFonts w:cs="Arial"/>
          <w:color w:val="auto"/>
          <w:sz w:val="20"/>
          <w:highlight w:val="yellow"/>
        </w:rPr>
        <w:t xml:space="preserve">jméno, příjmení, </w:t>
      </w:r>
      <w:r w:rsidR="001A6BB2" w:rsidRPr="00AD0161">
        <w:rPr>
          <w:rFonts w:cs="Arial"/>
          <w:color w:val="auto"/>
          <w:sz w:val="20"/>
          <w:highlight w:val="yellow"/>
        </w:rPr>
        <w:t>číslo autorizace</w:t>
      </w:r>
      <w:r w:rsidR="001D3746" w:rsidRPr="00AD0161">
        <w:rPr>
          <w:rFonts w:cs="Arial"/>
          <w:color w:val="auto"/>
          <w:sz w:val="20"/>
          <w:highlight w:val="yellow"/>
        </w:rPr>
        <w:t>…..</w:t>
      </w:r>
      <w:r w:rsidRPr="001A6BB2">
        <w:rPr>
          <w:rFonts w:cs="Arial"/>
          <w:color w:val="auto"/>
          <w:sz w:val="20"/>
        </w:rPr>
        <w:t xml:space="preserve">, </w:t>
      </w:r>
      <w:r w:rsidRPr="00FB3427">
        <w:rPr>
          <w:rFonts w:cs="Arial"/>
          <w:color w:val="auto"/>
          <w:sz w:val="20"/>
        </w:rPr>
        <w:t xml:space="preserve">autorizovanou osobou v oboru </w:t>
      </w:r>
      <w:r w:rsidR="003207A8">
        <w:rPr>
          <w:rFonts w:cs="Arial"/>
          <w:color w:val="auto"/>
          <w:sz w:val="20"/>
        </w:rPr>
        <w:t>dopravní</w:t>
      </w:r>
      <w:r w:rsidRPr="00FB3427">
        <w:rPr>
          <w:rFonts w:cs="Arial"/>
          <w:color w:val="auto"/>
          <w:sz w:val="20"/>
        </w:rPr>
        <w:t xml:space="preserve"> stavby ve smyslu zákona č. 360/1992 Sb., o výkonu povolání autorizovaných architektů a o výkonu povolání autorizovaných inženýrů a techniků činných ve výstavbě</w:t>
      </w:r>
      <w:r w:rsidR="001A6BB2">
        <w:rPr>
          <w:rFonts w:cs="Arial"/>
          <w:color w:val="auto"/>
          <w:sz w:val="20"/>
        </w:rPr>
        <w:t>, ve znění pozdějších předpisů</w:t>
      </w:r>
      <w:r w:rsidRPr="00FB3427">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r w:rsidR="00FA5E76" w:rsidRPr="00FB3427">
        <w:rPr>
          <w:rFonts w:cs="Arial"/>
          <w:color w:val="auto"/>
          <w:sz w:val="20"/>
        </w:rPr>
        <w:t>;</w:t>
      </w:r>
    </w:p>
    <w:p w14:paraId="4B84CFF3" w14:textId="29C95797" w:rsidR="00FA5E76" w:rsidRPr="00FA5E76" w:rsidRDefault="00FA5E76" w:rsidP="00FA5E76">
      <w:pPr>
        <w:pStyle w:val="Znaka"/>
        <w:numPr>
          <w:ilvl w:val="0"/>
          <w:numId w:val="11"/>
        </w:numPr>
        <w:spacing w:after="120"/>
        <w:jc w:val="both"/>
        <w:rPr>
          <w:rFonts w:cs="Arial"/>
          <w:color w:val="auto"/>
          <w:sz w:val="20"/>
        </w:rPr>
      </w:pPr>
      <w:r>
        <w:rPr>
          <w:rFonts w:cs="Arial"/>
          <w:color w:val="auto"/>
          <w:sz w:val="20"/>
        </w:rPr>
        <w:t>probíhalo</w:t>
      </w:r>
      <w:r w:rsidRPr="00FA5E76">
        <w:rPr>
          <w:rFonts w:cs="Arial"/>
          <w:color w:val="auto"/>
          <w:sz w:val="20"/>
        </w:rPr>
        <w:t xml:space="preserve"> v pracovní dny v časech od 07:00 do 19:00 hodin, ve dnech pracovního volna a klidu v časech od 08:00 do 18:00 hodin;</w:t>
      </w:r>
    </w:p>
    <w:p w14:paraId="412A6C54" w14:textId="0BB2EA1E" w:rsidR="00FA5E76" w:rsidRPr="00FA5E76" w:rsidRDefault="00FA5E76" w:rsidP="00FA5E76">
      <w:pPr>
        <w:pStyle w:val="Znaka"/>
        <w:numPr>
          <w:ilvl w:val="0"/>
          <w:numId w:val="11"/>
        </w:numPr>
        <w:spacing w:after="120"/>
        <w:jc w:val="both"/>
        <w:rPr>
          <w:rFonts w:cs="Arial"/>
          <w:color w:val="auto"/>
          <w:sz w:val="20"/>
        </w:rPr>
      </w:pPr>
      <w:r w:rsidRPr="00FA5E76">
        <w:rPr>
          <w:rFonts w:cs="Arial"/>
          <w:color w:val="auto"/>
          <w:sz w:val="20"/>
        </w:rPr>
        <w:t>v případě, že bude nutné vstupovat do areálu letiště je nutné dodržet omezující podmínky pro vstup, tzn. zaměstnanci dodavatele se při každém vstupu/výstupu musí prokázat osobním dokladem (občanský průkaz/pas) a zapsat se na příslušném místě. Pracovníci dodavatele musí splnit podmínky bezpečnosti pro vstup do vyhrazeného bezpečnostního prostoru letiště</w:t>
      </w:r>
      <w:r w:rsidR="00467278">
        <w:rPr>
          <w:rFonts w:cs="Arial"/>
          <w:color w:val="auto"/>
          <w:sz w:val="20"/>
        </w:rPr>
        <w:t>.</w:t>
      </w:r>
    </w:p>
    <w:p w14:paraId="793FF836" w14:textId="49560F9C"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na sebe přejímá zodpovědnost a ručení za škody způsobené všemi účastníky výstavby na zhotovovaném díle po celou dobu výstavby, tzn. do převzetí díla objednatelem bez </w:t>
      </w:r>
      <w:r w:rsidRPr="00FD1DEF">
        <w:rPr>
          <w:rFonts w:ascii="Arial" w:hAnsi="Arial" w:cs="Arial"/>
        </w:rPr>
        <w:lastRenderedPageBreak/>
        <w:t>vad a nedodělků, stejně tak za škody způsobené svou činností objednateli nebo třetí osobě na majetku</w:t>
      </w:r>
      <w:r w:rsidR="009D7303">
        <w:rPr>
          <w:rFonts w:ascii="Arial" w:hAnsi="Arial" w:cs="Arial"/>
        </w:rPr>
        <w:t xml:space="preserve">. </w:t>
      </w:r>
    </w:p>
    <w:p w14:paraId="75FCB2DB" w14:textId="693863CF" w:rsidR="00D40853" w:rsidRPr="002B5772" w:rsidRDefault="00D40853" w:rsidP="007043C4">
      <w:pPr>
        <w:numPr>
          <w:ilvl w:val="0"/>
          <w:numId w:val="17"/>
        </w:numPr>
        <w:spacing w:after="120"/>
        <w:jc w:val="both"/>
        <w:rPr>
          <w:rFonts w:ascii="Arial" w:hAnsi="Arial" w:cs="Arial"/>
        </w:rPr>
      </w:pPr>
      <w:r w:rsidRPr="00FA798E">
        <w:rPr>
          <w:rFonts w:ascii="Arial" w:hAnsi="Arial" w:cs="Arial"/>
        </w:rPr>
        <w:t>Zhotovitel</w:t>
      </w:r>
      <w:r w:rsidRPr="002B5772">
        <w:rPr>
          <w:rFonts w:ascii="Arial" w:hAnsi="Arial" w:cs="Arial"/>
        </w:rPr>
        <w:t xml:space="preserve">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467BF29F" w14:textId="109C58B8"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7E4776">
        <w:rPr>
          <w:rFonts w:ascii="Arial" w:hAnsi="Arial" w:cs="Arial"/>
        </w:rPr>
        <w:t>čl.</w:t>
      </w:r>
      <w:r w:rsidR="001549AE" w:rsidRPr="005A3713">
        <w:rPr>
          <w:rFonts w:ascii="Arial" w:hAnsi="Arial" w:cs="Arial"/>
        </w:rPr>
        <w:t xml:space="preserve">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33EBB36A" w14:textId="5038C82A" w:rsidR="00AC4052" w:rsidRDefault="00A2701F" w:rsidP="008B25C9">
      <w:pPr>
        <w:numPr>
          <w:ilvl w:val="0"/>
          <w:numId w:val="17"/>
        </w:numPr>
        <w:spacing w:after="120"/>
        <w:jc w:val="both"/>
        <w:rPr>
          <w:rFonts w:ascii="Arial" w:hAnsi="Arial" w:cs="Arial"/>
        </w:rPr>
      </w:pPr>
      <w:r w:rsidRPr="00105E2C">
        <w:rPr>
          <w:rFonts w:ascii="Arial" w:hAnsi="Arial" w:cs="Arial"/>
          <w:lang w:eastAsia="ar-SA"/>
        </w:rPr>
        <w:t xml:space="preserve">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w:t>
      </w:r>
    </w:p>
    <w:p w14:paraId="68A06B2D" w14:textId="77777777" w:rsidR="008B25C9" w:rsidRPr="00AC4052" w:rsidRDefault="008B25C9" w:rsidP="008B25C9">
      <w:pPr>
        <w:spacing w:after="120"/>
        <w:ind w:left="624"/>
        <w:jc w:val="both"/>
        <w:rPr>
          <w:rFonts w:ascii="Arial" w:hAnsi="Arial" w:cs="Arial"/>
        </w:rPr>
      </w:pPr>
    </w:p>
    <w:p w14:paraId="7F79DF12" w14:textId="0F9FDBAD"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7043C4">
      <w:pPr>
        <w:numPr>
          <w:ilvl w:val="0"/>
          <w:numId w:val="18"/>
        </w:numPr>
        <w:spacing w:after="12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1B20D05E"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141B389C" w14:textId="60AD1187" w:rsidR="001549AE" w:rsidRPr="00F6502E" w:rsidRDefault="001549AE" w:rsidP="007043C4">
      <w:pPr>
        <w:numPr>
          <w:ilvl w:val="0"/>
          <w:numId w:val="18"/>
        </w:numPr>
        <w:spacing w:after="12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4D24A83E" w:rsidR="001549AE" w:rsidRPr="00944A1C" w:rsidRDefault="001549AE" w:rsidP="00944A1C">
      <w:pPr>
        <w:spacing w:after="120"/>
        <w:ind w:left="624"/>
        <w:jc w:val="both"/>
        <w:rPr>
          <w:rFonts w:ascii="Arial" w:hAnsi="Arial" w:cs="Arial"/>
        </w:rPr>
      </w:pPr>
      <w:r w:rsidRPr="00944A1C">
        <w:rPr>
          <w:rFonts w:ascii="Arial" w:hAnsi="Arial" w:cs="Arial"/>
        </w:rPr>
        <w:t>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návody k obsluze a údržbě díla, potvrzené záruční listy, doklady o ověření funkčnosti dodaných zařízení k provedení díla a dodávek podle projektové dokumentac</w:t>
      </w:r>
      <w:r w:rsidR="00D1425D">
        <w:rPr>
          <w:rFonts w:ascii="Arial" w:hAnsi="Arial" w:cs="Arial"/>
        </w:rPr>
        <w:t xml:space="preserve">e a platných právních předpisů, </w:t>
      </w:r>
      <w:r w:rsidRPr="00944A1C">
        <w:rPr>
          <w:rFonts w:ascii="Arial" w:hAnsi="Arial" w:cs="Arial"/>
        </w:rPr>
        <w:t>dále doklad o zabezpečení likvidace odpadů v souladu se zákonem č. 185/2001 Sb., o odpadech a o změně některých dalších zákonů a další doklady prokazující splnění podmínek, které si stanovily v rámci stavebního řízení orgány a organizace.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lastRenderedPageBreak/>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3B8EDA4D" w:rsidR="001549AE" w:rsidRPr="0071177C" w:rsidRDefault="001549AE" w:rsidP="007043C4">
      <w:pPr>
        <w:numPr>
          <w:ilvl w:val="0"/>
          <w:numId w:val="18"/>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p>
    <w:p w14:paraId="0E06A609" w14:textId="75A6FDBB"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70C8B871" w14:textId="2260EA0B" w:rsidR="00FB3427" w:rsidRDefault="00FB3427" w:rsidP="00FB3427">
      <w:pPr>
        <w:spacing w:after="120"/>
        <w:jc w:val="both"/>
        <w:rPr>
          <w:rFonts w:ascii="Arial" w:hAnsi="Arial" w:cs="Arial"/>
        </w:rPr>
      </w:pPr>
    </w:p>
    <w:p w14:paraId="0C9D4591" w14:textId="656C4710"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w:t>
      </w:r>
    </w:p>
    <w:p w14:paraId="146E2926" w14:textId="7879A453" w:rsidR="001F0CD4" w:rsidRPr="001F0CD4" w:rsidRDefault="001F0CD4" w:rsidP="007043C4">
      <w:pPr>
        <w:numPr>
          <w:ilvl w:val="0"/>
          <w:numId w:val="19"/>
        </w:numPr>
        <w:spacing w:after="120"/>
        <w:jc w:val="both"/>
        <w:rPr>
          <w:rFonts w:ascii="Arial" w:hAnsi="Arial" w:cs="Arial"/>
        </w:rPr>
      </w:pPr>
      <w:r w:rsidRPr="001F0CD4">
        <w:rPr>
          <w:rFonts w:ascii="Arial" w:hAnsi="Arial" w:cs="Arial"/>
        </w:rPr>
        <w:t>Zhotovitel se zavazuje, že předané dílo bude prosté jakýchkoli vad a bude mít vlastnosti dle projektové dokumentace, obec</w:t>
      </w:r>
      <w:r w:rsidR="00D11710">
        <w:rPr>
          <w:rFonts w:ascii="Arial" w:hAnsi="Arial" w:cs="Arial"/>
        </w:rPr>
        <w:t>ně závazných technických norem</w:t>
      </w:r>
      <w:r w:rsidRPr="001F0CD4">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F355EAA" w14:textId="2698018E" w:rsidR="008D1998" w:rsidRPr="008D1998" w:rsidRDefault="001F0CD4" w:rsidP="007043C4">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6C22E88" w:rsidR="00F3160D" w:rsidRDefault="00F3160D" w:rsidP="00D1425D">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60A32758"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3FDDA90A" w:rsidR="00F3160D" w:rsidRPr="00F3160D" w:rsidRDefault="00F3160D" w:rsidP="004F6625">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4F6625">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4F6625">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4D1B5170" w14:textId="1B006475"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lastRenderedPageBreak/>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5DB5BDF"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w:t>
      </w:r>
      <w:proofErr w:type="gramStart"/>
      <w:r w:rsidRPr="00D45489">
        <w:rPr>
          <w:rFonts w:ascii="Arial" w:hAnsi="Arial" w:cs="Arial"/>
        </w:rPr>
        <w:t>v  odst.</w:t>
      </w:r>
      <w:proofErr w:type="gramEnd"/>
      <w:r w:rsidRPr="00D45489">
        <w:rPr>
          <w:rFonts w:ascii="Arial" w:hAnsi="Arial" w:cs="Arial"/>
        </w:rPr>
        <w:t xml:space="preserve">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Práva a povinnosti </w:t>
      </w:r>
      <w:proofErr w:type="gramStart"/>
      <w:r w:rsidRPr="00D36156">
        <w:rPr>
          <w:rFonts w:ascii="Arial" w:hAnsi="Arial" w:cs="Arial"/>
        </w:rPr>
        <w:t>ze</w:t>
      </w:r>
      <w:proofErr w:type="gramEnd"/>
      <w:r w:rsidRPr="00D36156">
        <w:rPr>
          <w:rFonts w:ascii="Arial" w:hAnsi="Arial" w:cs="Arial"/>
        </w:rPr>
        <w:t xml:space="preserve"> zhotovitelem poskytnuté záruky nezanikají na předané části díla ani odstoupením kterékoli ze smluvních stran od smlouvy.</w:t>
      </w:r>
    </w:p>
    <w:p w14:paraId="789D4E97" w14:textId="2F0CB2F2"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488C720E" w14:textId="7482424D" w:rsidR="00626B77" w:rsidRDefault="00626B77" w:rsidP="001F0CD4">
      <w:pPr>
        <w:rPr>
          <w:b/>
          <w:sz w:val="22"/>
        </w:rPr>
      </w:pPr>
    </w:p>
    <w:p w14:paraId="2D0750F1" w14:textId="558FF625"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69F2DF5F" w14:textId="30374E94"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007E4776">
        <w:rPr>
          <w:rFonts w:ascii="Arial" w:hAnsi="Arial" w:cs="Arial"/>
        </w:rPr>
        <w:t>čl.</w:t>
      </w:r>
      <w:r w:rsidRPr="003121ED">
        <w:rPr>
          <w:rFonts w:ascii="Arial" w:hAnsi="Arial" w:cs="Arial"/>
        </w:rPr>
        <w:t xml:space="preserve">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7E4776">
        <w:rPr>
          <w:rFonts w:ascii="Arial" w:hAnsi="Arial" w:cs="Arial"/>
        </w:rPr>
        <w:t xml:space="preserve"> (včetně vztahu k čl.</w:t>
      </w:r>
      <w:r w:rsidRPr="00D36156">
        <w:rPr>
          <w:rFonts w:ascii="Arial" w:hAnsi="Arial" w:cs="Arial"/>
        </w:rPr>
        <w:t xml:space="preserve">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007E4776">
        <w:rPr>
          <w:rFonts w:ascii="Arial" w:hAnsi="Arial" w:cs="Arial"/>
        </w:rPr>
        <w:t>čl.</w:t>
      </w:r>
      <w:r w:rsidRPr="003121ED">
        <w:rPr>
          <w:rFonts w:ascii="Arial" w:hAnsi="Arial" w:cs="Arial"/>
        </w:rPr>
        <w:t xml:space="preserve">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004E7AFF">
        <w:rPr>
          <w:rFonts w:ascii="Arial" w:hAnsi="Arial" w:cs="Arial"/>
        </w:rPr>
        <w:t>,</w:t>
      </w:r>
      <w:r w:rsidRPr="00D36156">
        <w:rPr>
          <w:rFonts w:ascii="Arial" w:hAnsi="Arial" w:cs="Arial"/>
        </w:rPr>
        <w:t xml:space="preserve"> </w:t>
      </w:r>
      <w:r w:rsidR="003320F0">
        <w:rPr>
          <w:rFonts w:ascii="Arial" w:hAnsi="Arial" w:cs="Arial"/>
        </w:rPr>
        <w:t>čl. VIII. odst. 8.</w:t>
      </w:r>
      <w:r w:rsidR="00CF21B5">
        <w:rPr>
          <w:rFonts w:ascii="Arial" w:hAnsi="Arial" w:cs="Arial"/>
        </w:rPr>
        <w:t>7</w:t>
      </w:r>
      <w:r w:rsidR="004E7AFF">
        <w:rPr>
          <w:rFonts w:ascii="Arial" w:hAnsi="Arial" w:cs="Arial"/>
        </w:rPr>
        <w:t xml:space="preserve"> nebo čl. XVI.</w:t>
      </w:r>
      <w:r w:rsidR="00CF21B5">
        <w:rPr>
          <w:rFonts w:ascii="Arial" w:hAnsi="Arial" w:cs="Arial"/>
        </w:rPr>
        <w:t xml:space="preserve"> </w:t>
      </w:r>
      <w:r w:rsidRPr="00D36156">
        <w:rPr>
          <w:rFonts w:ascii="Arial" w:hAnsi="Arial" w:cs="Arial"/>
        </w:rPr>
        <w:t>smlouvy zhotovitelem, je objednatel oprávněn uplatnit vůči zhotoviteli ve smyslu ustanovení § 2048 a násl. zákona č. 89/2012 Sb., občanský zákoník,</w:t>
      </w:r>
      <w:r w:rsidR="00B4056B">
        <w:rPr>
          <w:rFonts w:ascii="Arial" w:hAnsi="Arial" w:cs="Arial"/>
        </w:rPr>
        <w:t xml:space="preserve"> ve znění pozdějších předpisů</w:t>
      </w:r>
      <w:r w:rsidRPr="00D36156">
        <w:rPr>
          <w:rFonts w:ascii="Arial" w:hAnsi="Arial" w:cs="Arial"/>
        </w:rPr>
        <w:t xml:space="preserve"> smluvní pokutu ve výši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5A63AE07" w14:textId="5EBF0871" w:rsidR="00D36156" w:rsidRPr="00D36156" w:rsidRDefault="00D36156" w:rsidP="00D36156">
      <w:pPr>
        <w:spacing w:after="120"/>
        <w:ind w:left="624"/>
        <w:jc w:val="both"/>
        <w:rPr>
          <w:rFonts w:ascii="Arial" w:hAnsi="Arial" w:cs="Arial"/>
        </w:rPr>
      </w:pPr>
      <w:r w:rsidRPr="00D36156">
        <w:rPr>
          <w:rFonts w:ascii="Arial" w:hAnsi="Arial" w:cs="Arial"/>
        </w:rPr>
        <w:t>V případě nedodržení t</w:t>
      </w:r>
      <w:r w:rsidR="007E4776">
        <w:rPr>
          <w:rFonts w:ascii="Arial" w:hAnsi="Arial" w:cs="Arial"/>
        </w:rPr>
        <w:t>ermínu dokončení díla dle čl.</w:t>
      </w:r>
      <w:r w:rsidRPr="00D36156">
        <w:rPr>
          <w:rFonts w:ascii="Arial" w:hAnsi="Arial" w:cs="Arial"/>
        </w:rPr>
        <w:t xml:space="preserve">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 ceny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0F065E27"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w:t>
      </w:r>
      <w:r w:rsidR="00D445CA">
        <w:rPr>
          <w:rFonts w:ascii="Arial" w:hAnsi="Arial" w:cs="Arial"/>
        </w:rPr>
        <w:t xml:space="preserve"> </w:t>
      </w:r>
      <w:r w:rsidR="000035B0" w:rsidRPr="003320F0">
        <w:rPr>
          <w:rFonts w:ascii="Arial" w:hAnsi="Arial" w:cs="Arial"/>
        </w:rPr>
        <w:t>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9.7</w:t>
      </w:r>
      <w:r w:rsidR="00D445CA">
        <w:rPr>
          <w:rFonts w:ascii="Arial" w:hAnsi="Arial" w:cs="Arial"/>
        </w:rPr>
        <w:t xml:space="preserve"> </w:t>
      </w:r>
      <w:r w:rsidRPr="00D36156">
        <w:rPr>
          <w:rFonts w:ascii="Arial" w:hAnsi="Arial" w:cs="Arial"/>
        </w:rPr>
        <w:t>smlouvy zhotovitelem je objednatel oprávněn uplatnit ve smyslu ustanovení § 2048 a násl. zákona č. 89/2012 Sb., občanský zákoník,</w:t>
      </w:r>
      <w:r w:rsidR="00B4056B">
        <w:rPr>
          <w:rFonts w:ascii="Arial" w:hAnsi="Arial" w:cs="Arial"/>
        </w:rPr>
        <w:t xml:space="preserve"> ve znění pozdějších předpisů</w:t>
      </w:r>
      <w:r w:rsidR="00221F1E">
        <w:rPr>
          <w:rFonts w:ascii="Arial" w:hAnsi="Arial" w:cs="Arial"/>
        </w:rPr>
        <w:t>,</w:t>
      </w:r>
      <w:r w:rsidRPr="00D36156">
        <w:rPr>
          <w:rFonts w:ascii="Arial" w:hAnsi="Arial" w:cs="Arial"/>
        </w:rPr>
        <w:t xml:space="preserve"> smluvní pokutu ve výši </w:t>
      </w:r>
      <w:r w:rsidR="00074F02">
        <w:rPr>
          <w:rFonts w:ascii="Arial" w:hAnsi="Arial" w:cs="Arial"/>
        </w:rPr>
        <w:t>1</w:t>
      </w:r>
      <w:r w:rsidR="00221F1E">
        <w:rPr>
          <w:rFonts w:ascii="Arial" w:hAnsi="Arial" w:cs="Arial"/>
        </w:rPr>
        <w:t>.000</w:t>
      </w:r>
      <w:r w:rsidRPr="00D36156">
        <w:rPr>
          <w:rFonts w:ascii="Arial" w:hAnsi="Arial" w:cs="Arial"/>
        </w:rPr>
        <w:t xml:space="preserve"> Kč (slovy:</w:t>
      </w:r>
      <w:r w:rsidR="00074F02">
        <w:rPr>
          <w:rFonts w:ascii="Arial" w:hAnsi="Arial" w:cs="Arial"/>
        </w:rPr>
        <w:t xml:space="preserve"> jeden </w:t>
      </w:r>
      <w:r w:rsidR="00221F1E">
        <w:rPr>
          <w:rFonts w:ascii="Arial" w:hAnsi="Arial" w:cs="Arial"/>
        </w:rPr>
        <w:t>tisíc</w:t>
      </w:r>
      <w:r w:rsidRPr="00D36156">
        <w:rPr>
          <w:rFonts w:ascii="Arial" w:hAnsi="Arial" w:cs="Arial"/>
        </w:rPr>
        <w:t xml:space="preserve"> korun českých), a to za každé porušení smlouvy zvlášť. Smluvní pokutu lze uložit opakovaně.</w:t>
      </w:r>
    </w:p>
    <w:p w14:paraId="17D6A4E4" w14:textId="0D3BD94D"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w:t>
      </w:r>
      <w:r w:rsidR="00221F1E">
        <w:rPr>
          <w:rFonts w:ascii="Arial" w:hAnsi="Arial" w:cs="Arial"/>
        </w:rPr>
        <w:t xml:space="preserve"> ve znění pozdějších předpisů,</w:t>
      </w:r>
      <w:r w:rsidRPr="00D36156">
        <w:rPr>
          <w:rFonts w:ascii="Arial" w:hAnsi="Arial" w:cs="Arial"/>
        </w:rPr>
        <w:t xml:space="preserve"> smluvní pokutu ve výši </w:t>
      </w:r>
      <w:r w:rsidR="00074F02">
        <w:rPr>
          <w:rFonts w:ascii="Arial" w:hAnsi="Arial" w:cs="Arial"/>
        </w:rPr>
        <w:t>1</w:t>
      </w:r>
      <w:r w:rsidR="00AD0161">
        <w:rPr>
          <w:rFonts w:ascii="Arial" w:hAnsi="Arial" w:cs="Arial"/>
        </w:rPr>
        <w:t>0</w:t>
      </w:r>
      <w:r w:rsidR="00221F1E">
        <w:rPr>
          <w:rFonts w:ascii="Arial" w:hAnsi="Arial" w:cs="Arial"/>
        </w:rPr>
        <w:t>.000</w:t>
      </w:r>
      <w:r w:rsidRPr="00D36156">
        <w:rPr>
          <w:rFonts w:ascii="Arial" w:hAnsi="Arial" w:cs="Arial"/>
        </w:rPr>
        <w:t xml:space="preserve"> Kč (slovy: </w:t>
      </w:r>
      <w:r w:rsidR="00074F02">
        <w:rPr>
          <w:rFonts w:ascii="Arial" w:hAnsi="Arial" w:cs="Arial"/>
        </w:rPr>
        <w:t>deset</w:t>
      </w:r>
      <w:r w:rsidR="00AD0161">
        <w:rPr>
          <w:rFonts w:ascii="Arial" w:hAnsi="Arial" w:cs="Arial"/>
        </w:rPr>
        <w:t xml:space="preserve"> </w:t>
      </w:r>
      <w:r w:rsidR="00221F1E">
        <w:rPr>
          <w:rFonts w:ascii="Arial" w:hAnsi="Arial" w:cs="Arial"/>
        </w:rPr>
        <w:t>tisíc</w:t>
      </w:r>
      <w:r w:rsidRPr="00D36156">
        <w:rPr>
          <w:rFonts w:ascii="Arial" w:hAnsi="Arial" w:cs="Arial"/>
        </w:rPr>
        <w:t xml:space="preserve"> korun českých), a to za každé porušení smlouvy zvlášť.</w:t>
      </w:r>
    </w:p>
    <w:p w14:paraId="7C0F7C19" w14:textId="23E74FCB"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 a</w:t>
      </w:r>
      <w:r w:rsidR="00174C2E">
        <w:rPr>
          <w:rFonts w:ascii="Arial" w:hAnsi="Arial" w:cs="Arial"/>
        </w:rPr>
        <w:t>ž</w:t>
      </w:r>
      <w:r w:rsidR="00FF44FA">
        <w:rPr>
          <w:rFonts w:ascii="Arial" w:hAnsi="Arial" w:cs="Arial"/>
        </w:rPr>
        <w:t xml:space="preserve"> 12.</w:t>
      </w:r>
      <w:r w:rsidR="008B25C9">
        <w:rPr>
          <w:rFonts w:ascii="Arial" w:hAnsi="Arial" w:cs="Arial"/>
        </w:rPr>
        <w:t>3</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221F1E">
        <w:rPr>
          <w:rFonts w:ascii="Arial" w:hAnsi="Arial" w:cs="Arial"/>
        </w:rPr>
        <w:t xml:space="preserve">ve znění pozdějších předpisů, </w:t>
      </w:r>
      <w:r w:rsidRPr="00D36156">
        <w:rPr>
          <w:rFonts w:ascii="Arial" w:hAnsi="Arial" w:cs="Arial"/>
        </w:rPr>
        <w:t xml:space="preserve">smluvní pokutu ve výši </w:t>
      </w:r>
      <w:r w:rsidR="008B25C9">
        <w:rPr>
          <w:rFonts w:ascii="Arial" w:hAnsi="Arial" w:cs="Arial"/>
        </w:rPr>
        <w:t>5</w:t>
      </w:r>
      <w:r w:rsidR="00221F1E">
        <w:rPr>
          <w:rFonts w:ascii="Arial" w:hAnsi="Arial" w:cs="Arial"/>
        </w:rPr>
        <w:t>00</w:t>
      </w:r>
      <w:r w:rsidRPr="00D36156">
        <w:rPr>
          <w:rFonts w:ascii="Arial" w:hAnsi="Arial" w:cs="Arial"/>
        </w:rPr>
        <w:t xml:space="preserve"> Kč (slovy: </w:t>
      </w:r>
      <w:r w:rsidR="008B25C9">
        <w:rPr>
          <w:rFonts w:ascii="Arial" w:hAnsi="Arial" w:cs="Arial"/>
        </w:rPr>
        <w:t>pět set</w:t>
      </w:r>
      <w:r w:rsidRPr="00D36156">
        <w:rPr>
          <w:rFonts w:ascii="Arial" w:hAnsi="Arial" w:cs="Arial"/>
        </w:rPr>
        <w:t xml:space="preserve"> korun českých). Smluvní pokutu lze uložit opakovaně. </w:t>
      </w:r>
    </w:p>
    <w:p w14:paraId="45F0F010" w14:textId="4DBD626D"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w:t>
      </w:r>
      <w:r w:rsidRPr="00D36156">
        <w:rPr>
          <w:rFonts w:ascii="Arial" w:hAnsi="Arial" w:cs="Arial"/>
        </w:rPr>
        <w:lastRenderedPageBreak/>
        <w:t>v písemné výzvě. Ustanovením o smluvní pokutě není dotčeno právo oprávněné strany na náhradu škody v plné výši.</w:t>
      </w:r>
    </w:p>
    <w:p w14:paraId="7AFF6C41" w14:textId="4E0333ED"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BD0A6F">
        <w:rPr>
          <w:rFonts w:ascii="Arial" w:hAnsi="Arial" w:cs="Arial"/>
        </w:rPr>
        <w:t>0,1</w:t>
      </w:r>
      <w:r w:rsidRPr="00D36156">
        <w:rPr>
          <w:rFonts w:ascii="Arial" w:hAnsi="Arial" w:cs="Arial"/>
        </w:rPr>
        <w:t xml:space="preserve"> % (slovy: </w:t>
      </w:r>
      <w:r w:rsidR="00BD0A6F">
        <w:rPr>
          <w:rFonts w:ascii="Arial" w:hAnsi="Arial" w:cs="Arial"/>
        </w:rPr>
        <w:t>jedna desetina</w:t>
      </w:r>
      <w:r w:rsidRPr="00D36156">
        <w:rPr>
          <w:rFonts w:ascii="Arial" w:hAnsi="Arial" w:cs="Arial"/>
        </w:rPr>
        <w:t xml:space="preserve"> procenta) z neuhrazené části peněžitého závazku, a to za každý den prodlení</w:t>
      </w:r>
      <w:r w:rsidR="008602FF">
        <w:rPr>
          <w:rFonts w:ascii="Arial" w:hAnsi="Arial" w:cs="Arial"/>
        </w:rPr>
        <w:t>.</w:t>
      </w:r>
    </w:p>
    <w:p w14:paraId="6B220496" w14:textId="2605B395" w:rsidR="00D445CA" w:rsidRDefault="00D445CA" w:rsidP="00C55D96">
      <w:pPr>
        <w:spacing w:after="120"/>
        <w:ind w:left="624"/>
        <w:jc w:val="both"/>
        <w:rPr>
          <w:rFonts w:ascii="Arial" w:hAnsi="Arial" w:cs="Arial"/>
        </w:rPr>
      </w:pPr>
    </w:p>
    <w:p w14:paraId="32FE60CD" w14:textId="135DE88A"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4DE4C3E5" w14:textId="673C671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se zhotovitel dostane do prodlení s prováděním dodávky díla, ať již jako celku či jeho jednotlivých částí, ve vztahu k t</w:t>
      </w:r>
      <w:r w:rsidR="007E4776">
        <w:rPr>
          <w:rFonts w:cs="Arial"/>
          <w:color w:val="auto"/>
          <w:sz w:val="20"/>
        </w:rPr>
        <w:t>ermínům provádění díla dle čl.</w:t>
      </w:r>
      <w:r w:rsidRPr="00B16342">
        <w:rPr>
          <w:rFonts w:cs="Arial"/>
          <w:color w:val="auto"/>
          <w:sz w:val="20"/>
        </w:rPr>
        <w:t xml:space="preserve"> </w:t>
      </w:r>
      <w:r w:rsidR="00E97EC7">
        <w:rPr>
          <w:rFonts w:cs="Arial"/>
          <w:color w:val="auto"/>
          <w:sz w:val="20"/>
        </w:rPr>
        <w:t>III</w:t>
      </w:r>
      <w:r w:rsidRPr="00B16342">
        <w:rPr>
          <w:rFonts w:cs="Arial"/>
          <w:color w:val="auto"/>
          <w:sz w:val="20"/>
        </w:rPr>
        <w:t xml:space="preserve">. smlouvy, které bude delší než </w:t>
      </w:r>
      <w:r w:rsidR="00BD0A6F">
        <w:rPr>
          <w:rFonts w:cs="Arial"/>
          <w:color w:val="auto"/>
          <w:sz w:val="20"/>
        </w:rPr>
        <w:t>15</w:t>
      </w:r>
      <w:r w:rsidR="00BD0A6F" w:rsidRPr="00B16342">
        <w:rPr>
          <w:rFonts w:cs="Arial"/>
          <w:color w:val="auto"/>
          <w:sz w:val="20"/>
        </w:rPr>
        <w:t xml:space="preserve"> </w:t>
      </w:r>
      <w:r w:rsidRPr="00B16342">
        <w:rPr>
          <w:rFonts w:cs="Arial"/>
          <w:color w:val="auto"/>
          <w:sz w:val="20"/>
        </w:rPr>
        <w:t>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2498FAE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3F4FD2">
        <w:rPr>
          <w:rFonts w:cs="Arial"/>
          <w:color w:val="auto"/>
          <w:sz w:val="20"/>
        </w:rPr>
        <w:t>10</w:t>
      </w:r>
      <w:r w:rsidRPr="00B16342">
        <w:rPr>
          <w:rFonts w:cs="Arial"/>
          <w:color w:val="auto"/>
          <w:sz w:val="20"/>
        </w:rPr>
        <w:t xml:space="preserve"> kalendářních dní přerušil práce na provedení díla a nejedná se o případ pře</w:t>
      </w:r>
      <w:r w:rsidR="007E4776">
        <w:rPr>
          <w:rFonts w:cs="Arial"/>
          <w:color w:val="auto"/>
          <w:sz w:val="20"/>
        </w:rPr>
        <w:t>rušení provádění díla dle čl.</w:t>
      </w:r>
      <w:r w:rsidRPr="00B16342">
        <w:rPr>
          <w:rFonts w:cs="Arial"/>
          <w:color w:val="auto"/>
          <w:sz w:val="20"/>
        </w:rPr>
        <w:t xml:space="preserve">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506EB2">
        <w:rPr>
          <w:rFonts w:cs="Arial"/>
          <w:color w:val="auto"/>
          <w:sz w:val="20"/>
        </w:rPr>
        <w:t>6</w:t>
      </w:r>
      <w:r w:rsidRPr="00B16342">
        <w:rPr>
          <w:rFonts w:cs="Arial"/>
          <w:color w:val="auto"/>
          <w:sz w:val="20"/>
        </w:rPr>
        <w:t xml:space="preserve"> smlouvy;</w:t>
      </w:r>
    </w:p>
    <w:p w14:paraId="2C5F2211" w14:textId="78D3166D"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zhotovitel řádně a včas neprokáže trvání platné a úč</w:t>
      </w:r>
      <w:r w:rsidR="007E4776">
        <w:rPr>
          <w:rFonts w:cs="Arial"/>
          <w:color w:val="auto"/>
          <w:sz w:val="20"/>
        </w:rPr>
        <w:t>inné pojistné smlouvy dle čl.</w:t>
      </w:r>
      <w:r w:rsidRPr="00B16342">
        <w:rPr>
          <w:rFonts w:cs="Arial"/>
          <w:color w:val="auto"/>
          <w:sz w:val="20"/>
        </w:rPr>
        <w:t xml:space="preserve"> </w:t>
      </w:r>
      <w:r w:rsidR="00E97EC7">
        <w:rPr>
          <w:rFonts w:cs="Arial"/>
          <w:color w:val="auto"/>
          <w:sz w:val="20"/>
        </w:rPr>
        <w:t>XV</w:t>
      </w:r>
      <w:r w:rsidRPr="00B16342">
        <w:rPr>
          <w:rFonts w:cs="Arial"/>
          <w:color w:val="auto"/>
          <w:sz w:val="20"/>
        </w:rPr>
        <w:t>. této smlouvy č</w:t>
      </w:r>
      <w:r w:rsidR="007E4776">
        <w:rPr>
          <w:rFonts w:cs="Arial"/>
          <w:color w:val="auto"/>
          <w:sz w:val="20"/>
        </w:rPr>
        <w:t>i jinak poruší ustanovení čl.</w:t>
      </w:r>
      <w:r w:rsidRPr="00B16342">
        <w:rPr>
          <w:rFonts w:cs="Arial"/>
          <w:color w:val="auto"/>
          <w:sz w:val="20"/>
        </w:rPr>
        <w:t xml:space="preserve"> </w:t>
      </w:r>
      <w:r w:rsidR="00E97EC7">
        <w:rPr>
          <w:rFonts w:cs="Arial"/>
          <w:color w:val="auto"/>
          <w:sz w:val="20"/>
        </w:rPr>
        <w:t>XV.</w:t>
      </w:r>
      <w:r w:rsidRPr="00B16342">
        <w:rPr>
          <w:rFonts w:cs="Arial"/>
          <w:color w:val="auto"/>
          <w:sz w:val="20"/>
        </w:rPr>
        <w:t xml:space="preserve"> smlouvy;</w:t>
      </w:r>
    </w:p>
    <w:p w14:paraId="58AAC1BD" w14:textId="62A83C86"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CA6329">
        <w:rPr>
          <w:rFonts w:cs="Arial"/>
          <w:color w:val="auto"/>
          <w:sz w:val="20"/>
        </w:rPr>
        <w:t>, ve znění pozdějších předpisů</w:t>
      </w:r>
      <w:r w:rsidRPr="00B16342">
        <w:rPr>
          <w:rFonts w:cs="Arial"/>
          <w:color w:val="auto"/>
          <w:sz w:val="20"/>
        </w:rPr>
        <w:t>,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42F7C780"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zhotovitel uzavřel smlouvu o prodeji či nájmu podniku či jeho části, na </w:t>
      </w:r>
      <w:proofErr w:type="gramStart"/>
      <w:r w:rsidRPr="00B16342">
        <w:rPr>
          <w:rFonts w:cs="Arial"/>
          <w:color w:val="auto"/>
          <w:sz w:val="20"/>
        </w:rPr>
        <w:t>základě</w:t>
      </w:r>
      <w:proofErr w:type="gramEnd"/>
      <w:r w:rsidRPr="00B16342">
        <w:rPr>
          <w:rFonts w:cs="Arial"/>
          <w:color w:val="auto"/>
          <w:sz w:val="20"/>
        </w:rPr>
        <w:t xml:space="preserve"> které převedl, resp. pronajal, svůj podnik či tu jeho část, jejíž součástí jsou i práva a závazky z právního vztahu dle smlouvy, na třetí osobu;</w:t>
      </w:r>
    </w:p>
    <w:p w14:paraId="36AD5058" w14:textId="550AF294" w:rsidR="008602FF"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w:t>
      </w:r>
      <w:r w:rsidR="00CA6329">
        <w:rPr>
          <w:rFonts w:cs="Arial"/>
          <w:color w:val="auto"/>
          <w:sz w:val="20"/>
        </w:rPr>
        <w:t xml:space="preserve"> než</w:t>
      </w:r>
      <w:r w:rsidRPr="00B16342">
        <w:rPr>
          <w:rFonts w:cs="Arial"/>
          <w:color w:val="auto"/>
          <w:sz w:val="20"/>
        </w:rPr>
        <w:t xml:space="preserve"> </w:t>
      </w:r>
      <w:r w:rsidR="00EB24BB">
        <w:rPr>
          <w:rFonts w:cs="Arial"/>
          <w:color w:val="auto"/>
          <w:sz w:val="20"/>
        </w:rPr>
        <w:t>20</w:t>
      </w:r>
      <w:r w:rsidR="00EB24BB" w:rsidRPr="00B16342">
        <w:rPr>
          <w:rFonts w:cs="Arial"/>
          <w:color w:val="auto"/>
          <w:sz w:val="20"/>
        </w:rPr>
        <w:t xml:space="preserve"> </w:t>
      </w:r>
      <w:r w:rsidRPr="00B16342">
        <w:rPr>
          <w:rFonts w:cs="Arial"/>
          <w:color w:val="auto"/>
          <w:sz w:val="20"/>
        </w:rPr>
        <w:t>dní,</w:t>
      </w:r>
    </w:p>
    <w:p w14:paraId="57E4691F" w14:textId="77777777" w:rsidR="007853E6" w:rsidRPr="00B16342" w:rsidRDefault="007853E6" w:rsidP="007853E6">
      <w:pPr>
        <w:pStyle w:val="Znaka"/>
        <w:widowControl/>
        <w:numPr>
          <w:ilvl w:val="0"/>
          <w:numId w:val="22"/>
        </w:numPr>
        <w:spacing w:after="120"/>
        <w:jc w:val="both"/>
        <w:rPr>
          <w:rFonts w:cs="Arial"/>
          <w:color w:val="auto"/>
          <w:sz w:val="20"/>
        </w:rPr>
      </w:pPr>
      <w:r w:rsidRPr="00B16342">
        <w:rPr>
          <w:rFonts w:cs="Arial"/>
          <w:color w:val="auto"/>
          <w:sz w:val="20"/>
        </w:rPr>
        <w:t xml:space="preserve">zhotovitel řádně a včas </w:t>
      </w:r>
      <w:r>
        <w:rPr>
          <w:rFonts w:cs="Arial"/>
          <w:color w:val="auto"/>
          <w:sz w:val="20"/>
        </w:rPr>
        <w:t xml:space="preserve">nesloží jistotu nebo </w:t>
      </w:r>
      <w:r w:rsidRPr="00B16342">
        <w:rPr>
          <w:rFonts w:cs="Arial"/>
          <w:color w:val="auto"/>
          <w:sz w:val="20"/>
        </w:rPr>
        <w:t xml:space="preserve">neprokáže trvání platné a účinné bankovní záruky dle čl. </w:t>
      </w:r>
      <w:r w:rsidRPr="00E97EC7">
        <w:rPr>
          <w:rFonts w:cs="Arial"/>
          <w:color w:val="auto"/>
          <w:sz w:val="20"/>
        </w:rPr>
        <w:t>XVI.</w:t>
      </w:r>
      <w:r w:rsidRPr="00B16342">
        <w:rPr>
          <w:rFonts w:cs="Arial"/>
          <w:color w:val="auto"/>
          <w:sz w:val="20"/>
        </w:rPr>
        <w:t xml:space="preserve"> smlouvy či jinak poruš</w:t>
      </w:r>
      <w:r>
        <w:rPr>
          <w:rFonts w:cs="Arial"/>
          <w:color w:val="auto"/>
          <w:sz w:val="20"/>
        </w:rPr>
        <w:t>í</w:t>
      </w:r>
      <w:r w:rsidRPr="00B16342">
        <w:rPr>
          <w:rFonts w:cs="Arial"/>
          <w:color w:val="auto"/>
          <w:sz w:val="20"/>
        </w:rPr>
        <w:t xml:space="preserve"> ustanovení čl. </w:t>
      </w:r>
      <w:r>
        <w:rPr>
          <w:rFonts w:cs="Arial"/>
          <w:color w:val="auto"/>
          <w:sz w:val="20"/>
        </w:rPr>
        <w:t>XVI.</w:t>
      </w:r>
      <w:r w:rsidRPr="00B16342">
        <w:rPr>
          <w:rFonts w:cs="Arial"/>
          <w:color w:val="auto"/>
          <w:sz w:val="20"/>
        </w:rPr>
        <w:t xml:space="preserve"> smlouvy</w:t>
      </w:r>
      <w:r>
        <w:rPr>
          <w:rFonts w:cs="Arial"/>
          <w:color w:val="auto"/>
          <w:sz w:val="20"/>
        </w:rPr>
        <w:t>.</w:t>
      </w:r>
    </w:p>
    <w:p w14:paraId="2008EFF5" w14:textId="77777777" w:rsidR="007853E6" w:rsidRPr="00B16342" w:rsidRDefault="007853E6" w:rsidP="007853E6">
      <w:pPr>
        <w:pStyle w:val="Znaka"/>
        <w:widowControl/>
        <w:spacing w:after="120"/>
        <w:ind w:left="1414"/>
        <w:jc w:val="both"/>
        <w:rPr>
          <w:rFonts w:cs="Arial"/>
          <w:color w:val="auto"/>
          <w:sz w:val="20"/>
        </w:rPr>
      </w:pPr>
    </w:p>
    <w:p w14:paraId="723AD6D6"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048DD61F"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 xml:space="preserve">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505C0D12"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27AFA62A"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10 </w:t>
      </w:r>
      <w:r w:rsidR="00BD0A6F">
        <w:rPr>
          <w:rFonts w:cs="Arial"/>
          <w:color w:val="auto"/>
          <w:sz w:val="20"/>
        </w:rPr>
        <w:t xml:space="preserve">kalendářních </w:t>
      </w:r>
      <w:r>
        <w:rPr>
          <w:rFonts w:cs="Arial"/>
          <w:color w:val="auto"/>
          <w:sz w:val="20"/>
        </w:rPr>
        <w:t xml:space="preserve">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BD0A6F">
        <w:rPr>
          <w:rFonts w:cs="Arial"/>
          <w:color w:val="auto"/>
          <w:sz w:val="20"/>
        </w:rPr>
        <w:t xml:space="preserve">pracovních </w:t>
      </w:r>
      <w:r w:rsidR="00C55D96">
        <w:rPr>
          <w:rFonts w:cs="Arial"/>
          <w:color w:val="auto"/>
          <w:sz w:val="20"/>
        </w:rPr>
        <w:t>dní</w:t>
      </w:r>
      <w:r w:rsidRPr="00503743">
        <w:rPr>
          <w:rFonts w:cs="Arial"/>
          <w:color w:val="auto"/>
          <w:sz w:val="20"/>
        </w:rPr>
        <w:t xml:space="preserve"> po obdržení výzvy zahájí „dílčí přejímací řízení,” </w:t>
      </w:r>
    </w:p>
    <w:p w14:paraId="789E161D" w14:textId="77777777"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při odstoupení kterékoliv strany od smlouvy je zhotovitel povinen vyklidit staveniště do 14 kalendářních dní.</w:t>
      </w:r>
    </w:p>
    <w:p w14:paraId="32ECD79F" w14:textId="1108AD6B" w:rsidR="008602FF" w:rsidRDefault="007043C4" w:rsidP="007043C4">
      <w:pPr>
        <w:numPr>
          <w:ilvl w:val="0"/>
          <w:numId w:val="21"/>
        </w:numPr>
        <w:spacing w:after="120"/>
        <w:jc w:val="both"/>
        <w:rPr>
          <w:rFonts w:ascii="Arial" w:hAnsi="Arial" w:cs="Arial"/>
        </w:rPr>
      </w:pPr>
      <w:r w:rsidRPr="007043C4">
        <w:rPr>
          <w:rFonts w:ascii="Arial" w:hAnsi="Arial" w:cs="Arial"/>
        </w:rPr>
        <w:lastRenderedPageBreak/>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14F1AE4D" w14:textId="77777777" w:rsidR="00626B77" w:rsidRPr="00D15C73" w:rsidRDefault="00626B77" w:rsidP="00626B77">
      <w:pPr>
        <w:spacing w:after="120"/>
        <w:ind w:left="624"/>
        <w:jc w:val="both"/>
        <w:rPr>
          <w:rFonts w:ascii="Arial" w:hAnsi="Arial" w:cs="Arial"/>
        </w:rPr>
      </w:pPr>
    </w:p>
    <w:p w14:paraId="01E6ED67" w14:textId="29623971"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6D585FE2" w14:textId="69CC28E8" w:rsidR="00D0069E" w:rsidRPr="003F4FD2" w:rsidRDefault="00D0069E" w:rsidP="003F4FD2">
      <w:pPr>
        <w:pStyle w:val="Znaka"/>
        <w:numPr>
          <w:ilvl w:val="0"/>
          <w:numId w:val="25"/>
        </w:numPr>
        <w:spacing w:after="120"/>
        <w:jc w:val="both"/>
        <w:rPr>
          <w:rFonts w:cs="Arial"/>
          <w:color w:val="auto"/>
          <w:sz w:val="20"/>
        </w:rPr>
      </w:pPr>
      <w:r w:rsidRPr="003F4FD2">
        <w:rPr>
          <w:rFonts w:cs="Arial"/>
          <w:color w:val="auto"/>
          <w:sz w:val="20"/>
        </w:rPr>
        <w:t xml:space="preserve">adresa pro doručování objednatele je: </w:t>
      </w:r>
      <w:r w:rsidR="003F4FD2" w:rsidRPr="003F4FD2">
        <w:rPr>
          <w:rFonts w:cs="Arial"/>
          <w:color w:val="auto"/>
          <w:sz w:val="20"/>
        </w:rPr>
        <w:t>Letiště Karlovy Vary s.r.o.</w:t>
      </w:r>
      <w:r w:rsidR="003F4FD2">
        <w:rPr>
          <w:rFonts w:cs="Arial"/>
          <w:color w:val="auto"/>
          <w:sz w:val="20"/>
        </w:rPr>
        <w:t>, K</w:t>
      </w:r>
      <w:r w:rsidR="003F4FD2" w:rsidRPr="003F4FD2">
        <w:rPr>
          <w:rFonts w:cs="Arial"/>
          <w:color w:val="auto"/>
          <w:sz w:val="20"/>
        </w:rPr>
        <w:t xml:space="preserve"> Letišti 132, Olšová Vrata, 360</w:t>
      </w:r>
      <w:r w:rsidR="00467278">
        <w:rPr>
          <w:rFonts w:cs="Arial"/>
          <w:color w:val="auto"/>
          <w:sz w:val="20"/>
        </w:rPr>
        <w:t xml:space="preserve"> </w:t>
      </w:r>
      <w:r w:rsidR="003F4FD2" w:rsidRPr="003F4FD2">
        <w:rPr>
          <w:rFonts w:cs="Arial"/>
          <w:color w:val="auto"/>
          <w:sz w:val="20"/>
        </w:rPr>
        <w:t>01 Karlovy Vary</w:t>
      </w:r>
      <w:r w:rsidR="00F42874" w:rsidRPr="003F4FD2">
        <w:rPr>
          <w:rFonts w:cs="Arial"/>
          <w:color w:val="auto"/>
          <w:sz w:val="20"/>
        </w:rPr>
        <w:t>.</w:t>
      </w:r>
    </w:p>
    <w:p w14:paraId="7263455A" w14:textId="7095347A"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Pr="00CD6165">
        <w:rPr>
          <w:rFonts w:cs="Arial"/>
          <w:color w:val="auto"/>
          <w:sz w:val="20"/>
          <w:highlight w:val="yellow"/>
        </w:rPr>
        <w:t>…</w:t>
      </w:r>
      <w:proofErr w:type="gramStart"/>
      <w:r w:rsidRPr="00CD6165">
        <w:rPr>
          <w:rFonts w:cs="Arial"/>
          <w:color w:val="auto"/>
          <w:sz w:val="20"/>
          <w:highlight w:val="yellow"/>
        </w:rPr>
        <w:t>…….</w:t>
      </w:r>
      <w:proofErr w:type="gramEnd"/>
      <w:r w:rsidRPr="00CD6165">
        <w:rPr>
          <w:rFonts w:cs="Arial"/>
          <w:color w:val="auto"/>
          <w:sz w:val="20"/>
          <w:highlight w:val="yellow"/>
        </w:rPr>
        <w:t>.</w:t>
      </w:r>
      <w:r w:rsidRPr="00D0069E">
        <w:rPr>
          <w:rFonts w:cs="Arial"/>
          <w:color w:val="auto"/>
          <w:sz w:val="20"/>
        </w:rPr>
        <w:t xml:space="preserve"> </w:t>
      </w:r>
    </w:p>
    <w:p w14:paraId="6ADB205C" w14:textId="47CC9E8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3D676FAE"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443446B8"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2489D8E3" w14:textId="3938B3EB"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57524059" w14:textId="3727D7B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097B85E7"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62CCB426" w14:textId="6145436E"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62280FB6"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35EFA743" w14:textId="0F419254"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7624EEB8" w14:textId="08218A8F" w:rsidR="00D0069E" w:rsidRDefault="00D0069E" w:rsidP="00D15C73">
      <w:pPr>
        <w:spacing w:after="120"/>
        <w:jc w:val="both"/>
        <w:rPr>
          <w:rFonts w:ascii="Arial" w:hAnsi="Arial" w:cs="Arial"/>
        </w:rPr>
      </w:pPr>
    </w:p>
    <w:p w14:paraId="3E2D6EEA" w14:textId="5A3E94D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489F945A" w14:textId="7E29EE56"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2859A13D"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w:t>
      </w:r>
      <w:r w:rsidR="007E4776">
        <w:rPr>
          <w:rFonts w:cs="Arial"/>
          <w:color w:val="auto"/>
          <w:sz w:val="20"/>
        </w:rPr>
        <w:t>eny za provedení díla dle čl.</w:t>
      </w:r>
      <w:r w:rsidRPr="00C234E2">
        <w:rPr>
          <w:rFonts w:cs="Arial"/>
          <w:color w:val="auto"/>
          <w:sz w:val="20"/>
        </w:rPr>
        <w:t xml:space="preserve"> V. odst. 5.1 smlouvy; a</w:t>
      </w:r>
    </w:p>
    <w:p w14:paraId="04F5B67D" w14:textId="6C58DBEB" w:rsidR="00CE1CE7" w:rsidRPr="003F4FD2" w:rsidRDefault="005231D6" w:rsidP="003F4FD2">
      <w:pPr>
        <w:pStyle w:val="Znaka"/>
        <w:widowControl/>
        <w:numPr>
          <w:ilvl w:val="0"/>
          <w:numId w:val="30"/>
        </w:numPr>
        <w:spacing w:after="120"/>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467278">
        <w:rPr>
          <w:rFonts w:cs="Arial"/>
          <w:color w:val="auto"/>
          <w:sz w:val="20"/>
        </w:rPr>
        <w:t>10</w:t>
      </w:r>
      <w:r w:rsidR="00CE1CE7">
        <w:rPr>
          <w:rFonts w:cs="Arial"/>
          <w:color w:val="auto"/>
          <w:sz w:val="20"/>
        </w:rPr>
        <w:t>.000.000</w:t>
      </w:r>
      <w:r w:rsidRPr="00C234E2">
        <w:rPr>
          <w:rFonts w:cs="Arial"/>
          <w:color w:val="auto"/>
          <w:sz w:val="20"/>
        </w:rPr>
        <w:t xml:space="preserve"> Kč (slovy: </w:t>
      </w:r>
      <w:r w:rsidR="00467278">
        <w:rPr>
          <w:rFonts w:cs="Arial"/>
          <w:color w:val="auto"/>
          <w:sz w:val="20"/>
        </w:rPr>
        <w:t>deset</w:t>
      </w:r>
      <w:r w:rsidR="00CE1CE7">
        <w:rPr>
          <w:rFonts w:cs="Arial"/>
          <w:color w:val="auto"/>
          <w:sz w:val="20"/>
        </w:rPr>
        <w:t xml:space="preserve"> milion</w:t>
      </w:r>
      <w:r w:rsidR="004E7AFF">
        <w:rPr>
          <w:rFonts w:cs="Arial"/>
          <w:color w:val="auto"/>
          <w:sz w:val="20"/>
        </w:rPr>
        <w:t>ů</w:t>
      </w:r>
      <w:r w:rsidRPr="00C234E2">
        <w:rPr>
          <w:rFonts w:cs="Arial"/>
          <w:color w:val="auto"/>
          <w:sz w:val="20"/>
        </w:rPr>
        <w:t xml:space="preserve"> korun českých).</w:t>
      </w:r>
      <w:r w:rsidR="00CE1CE7">
        <w:rPr>
          <w:rFonts w:cs="Arial"/>
          <w:color w:val="auto"/>
          <w:sz w:val="20"/>
        </w:rPr>
        <w:t xml:space="preserve"> </w:t>
      </w:r>
    </w:p>
    <w:p w14:paraId="467C7443" w14:textId="38F85708" w:rsidR="005231D6" w:rsidRDefault="005231D6" w:rsidP="007043C4">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w:t>
      </w:r>
      <w:r w:rsidR="00935004">
        <w:rPr>
          <w:rFonts w:ascii="Arial" w:hAnsi="Arial" w:cs="Arial"/>
        </w:rPr>
        <w:t>termínu pro předání staveniště zhotovitele dle č. III odst. 3.2 smlouvy</w:t>
      </w:r>
      <w:r w:rsidRPr="005231D6">
        <w:rPr>
          <w:rFonts w:ascii="Arial" w:hAnsi="Arial" w:cs="Arial"/>
        </w:rPr>
        <w:t xml:space="preserve">,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w:t>
      </w:r>
      <w:r w:rsidRPr="005231D6">
        <w:rPr>
          <w:rFonts w:ascii="Arial" w:hAnsi="Arial" w:cs="Arial"/>
        </w:rPr>
        <w:lastRenderedPageBreak/>
        <w:t xml:space="preserve">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E42A8A3" w14:textId="77777777" w:rsidR="004E7AFF" w:rsidRPr="005231D6" w:rsidRDefault="004E7AFF" w:rsidP="004E7AFF">
      <w:pPr>
        <w:spacing w:after="120"/>
        <w:ind w:left="624"/>
        <w:jc w:val="both"/>
        <w:rPr>
          <w:rFonts w:ascii="Arial" w:hAnsi="Arial" w:cs="Arial"/>
        </w:rPr>
      </w:pPr>
    </w:p>
    <w:p w14:paraId="69E461DD" w14:textId="77777777" w:rsidR="004E7AFF" w:rsidRPr="009912D3" w:rsidRDefault="004E7AFF" w:rsidP="004E7AFF">
      <w:pPr>
        <w:pStyle w:val="BodyText21"/>
        <w:widowControl/>
        <w:numPr>
          <w:ilvl w:val="0"/>
          <w:numId w:val="14"/>
        </w:numPr>
        <w:spacing w:after="120" w:line="276" w:lineRule="auto"/>
        <w:jc w:val="center"/>
        <w:rPr>
          <w:rFonts w:ascii="Arial" w:hAnsi="Arial" w:cs="Arial"/>
          <w:b/>
          <w:sz w:val="20"/>
        </w:rPr>
      </w:pPr>
      <w:r w:rsidRPr="009912D3">
        <w:rPr>
          <w:rFonts w:ascii="Arial" w:hAnsi="Arial" w:cs="Arial"/>
          <w:b/>
          <w:sz w:val="20"/>
        </w:rPr>
        <w:t>Zajištění závazků zhotovitele</w:t>
      </w:r>
    </w:p>
    <w:p w14:paraId="798B5677" w14:textId="040BB7CF" w:rsidR="004E7AFF" w:rsidRPr="000725CF" w:rsidRDefault="004E7AFF" w:rsidP="004E7AFF">
      <w:pPr>
        <w:numPr>
          <w:ilvl w:val="0"/>
          <w:numId w:val="28"/>
        </w:numPr>
        <w:spacing w:after="120"/>
        <w:jc w:val="both"/>
        <w:rPr>
          <w:rFonts w:ascii="Arial" w:hAnsi="Arial" w:cs="Arial"/>
        </w:rPr>
      </w:pPr>
      <w:r w:rsidRPr="006714E1">
        <w:rPr>
          <w:rFonts w:ascii="Arial" w:hAnsi="Arial" w:cs="Arial"/>
        </w:rPr>
        <w:t xml:space="preserve">K zajištění řádného plnění závazků zhotovitele vyplývajících z poskytnuté záruky a současně k úhradě smluvních pokut a dalších pohledávek objednatele za zhotovitelem vzniklých na </w:t>
      </w:r>
      <w:r w:rsidRPr="00166ADB">
        <w:rPr>
          <w:rFonts w:ascii="Arial" w:hAnsi="Arial" w:cs="Arial"/>
        </w:rPr>
        <w:t xml:space="preserve">základě </w:t>
      </w:r>
      <w:r>
        <w:rPr>
          <w:rFonts w:ascii="Arial" w:hAnsi="Arial" w:cs="Arial"/>
        </w:rPr>
        <w:t xml:space="preserve">této </w:t>
      </w:r>
      <w:r w:rsidRPr="00166ADB">
        <w:rPr>
          <w:rFonts w:ascii="Arial" w:hAnsi="Arial" w:cs="Arial"/>
        </w:rPr>
        <w:t>smlouvy</w:t>
      </w:r>
      <w:r>
        <w:rPr>
          <w:rFonts w:ascii="Arial" w:hAnsi="Arial" w:cs="Arial"/>
        </w:rPr>
        <w:t xml:space="preserve"> v rozsahu: </w:t>
      </w:r>
      <w:r w:rsidRPr="00897AEE">
        <w:rPr>
          <w:rFonts w:ascii="Arial" w:hAnsi="Arial" w:cs="Arial"/>
        </w:rPr>
        <w:t xml:space="preserve">(a) závazku zhotovitele provést řádně a včas dílo dle této smlouvy; (b) závazku zhotovitele k řádnému a včasnému plnění kteréhokoli z termínů provádění díla podle </w:t>
      </w:r>
      <w:r>
        <w:rPr>
          <w:rFonts w:ascii="Arial" w:hAnsi="Arial" w:cs="Arial"/>
        </w:rPr>
        <w:t xml:space="preserve">harmonogramu dle </w:t>
      </w:r>
      <w:r w:rsidRPr="003320F0">
        <w:rPr>
          <w:rFonts w:ascii="Arial" w:hAnsi="Arial" w:cs="Arial"/>
        </w:rPr>
        <w:t>čl. III. odst. 3.3 smlouvy</w:t>
      </w:r>
      <w:r w:rsidRPr="00897AEE">
        <w:rPr>
          <w:rFonts w:ascii="Arial" w:hAnsi="Arial" w:cs="Arial"/>
        </w:rPr>
        <w:t>;</w:t>
      </w:r>
      <w:r>
        <w:rPr>
          <w:rFonts w:ascii="Arial" w:hAnsi="Arial" w:cs="Arial"/>
        </w:rPr>
        <w:t xml:space="preserve"> (d</w:t>
      </w:r>
      <w:r w:rsidRPr="00623349">
        <w:rPr>
          <w:rFonts w:ascii="Arial" w:hAnsi="Arial" w:cs="Arial"/>
        </w:rPr>
        <w:t xml:space="preserve">) </w:t>
      </w:r>
      <w:r w:rsidRPr="005A0B71">
        <w:rPr>
          <w:rFonts w:ascii="Arial" w:hAnsi="Arial" w:cs="Arial"/>
        </w:rPr>
        <w:t xml:space="preserve">zajištění řádného plnění závazků zhotovitele vyplývajících z poskytnuté záruky na jakost díla dle článku </w:t>
      </w:r>
      <w:r w:rsidRPr="000725CF">
        <w:rPr>
          <w:rFonts w:ascii="Arial" w:hAnsi="Arial" w:cs="Arial"/>
        </w:rPr>
        <w:t>XI.</w:t>
      </w:r>
      <w:r w:rsidRPr="005A0B71">
        <w:rPr>
          <w:rFonts w:ascii="Arial" w:hAnsi="Arial" w:cs="Arial"/>
        </w:rPr>
        <w:t xml:space="preserve"> této smlouvy;</w:t>
      </w:r>
      <w:r>
        <w:rPr>
          <w:rFonts w:ascii="Arial" w:hAnsi="Arial" w:cs="Arial"/>
        </w:rPr>
        <w:t xml:space="preserve"> (e</w:t>
      </w:r>
      <w:r w:rsidRPr="00623349">
        <w:rPr>
          <w:rFonts w:ascii="Arial" w:hAnsi="Arial" w:cs="Arial"/>
        </w:rPr>
        <w:t>) závazku zhotovitele k ú</w:t>
      </w:r>
      <w:r>
        <w:rPr>
          <w:rFonts w:ascii="Arial" w:hAnsi="Arial" w:cs="Arial"/>
        </w:rPr>
        <w:t>hradě újmy vzniklé objednateli; (f</w:t>
      </w:r>
      <w:r w:rsidRPr="00623349">
        <w:rPr>
          <w:rFonts w:ascii="Arial" w:hAnsi="Arial" w:cs="Arial"/>
        </w:rPr>
        <w:t>) náhrady škody nebo odvrácení bezprostředně hrozící</w:t>
      </w:r>
      <w:r w:rsidRPr="006F3B08">
        <w:rPr>
          <w:rFonts w:ascii="Arial" w:hAnsi="Arial" w:cs="Arial"/>
        </w:rPr>
        <w:t xml:space="preserve"> škody; (</w:t>
      </w:r>
      <w:r>
        <w:rPr>
          <w:rFonts w:ascii="Arial" w:hAnsi="Arial" w:cs="Arial"/>
        </w:rPr>
        <w:t>g</w:t>
      </w:r>
      <w:r w:rsidRPr="006F3B08">
        <w:rPr>
          <w:rFonts w:ascii="Arial" w:hAnsi="Arial" w:cs="Arial"/>
        </w:rPr>
        <w:t xml:space="preserve">) zajištění náhradního plnění, pokud </w:t>
      </w:r>
      <w:r>
        <w:rPr>
          <w:rFonts w:ascii="Arial" w:hAnsi="Arial" w:cs="Arial"/>
        </w:rPr>
        <w:t>o</w:t>
      </w:r>
      <w:r w:rsidRPr="006F3B08">
        <w:rPr>
          <w:rFonts w:ascii="Arial" w:hAnsi="Arial" w:cs="Arial"/>
        </w:rPr>
        <w:t xml:space="preserve">bjednatel odstoupil od této smlouvy podle článku </w:t>
      </w:r>
      <w:r w:rsidRPr="004B2F91">
        <w:rPr>
          <w:rFonts w:ascii="Arial" w:hAnsi="Arial" w:cs="Arial"/>
        </w:rPr>
        <w:t>XIII.</w:t>
      </w:r>
      <w:r w:rsidRPr="00AB1191">
        <w:rPr>
          <w:rFonts w:ascii="Arial" w:hAnsi="Arial" w:cs="Arial"/>
        </w:rPr>
        <w:t xml:space="preserve"> této smlouvy</w:t>
      </w:r>
      <w:r>
        <w:rPr>
          <w:rFonts w:ascii="Arial" w:hAnsi="Arial" w:cs="Arial"/>
        </w:rPr>
        <w:t>; (h)</w:t>
      </w:r>
      <w:r w:rsidRPr="00AB1191">
        <w:rPr>
          <w:rFonts w:ascii="Arial" w:hAnsi="Arial" w:cs="Arial"/>
        </w:rPr>
        <w:t xml:space="preserve"> </w:t>
      </w:r>
      <w:r w:rsidRPr="00897AEE">
        <w:rPr>
          <w:rFonts w:ascii="Arial" w:hAnsi="Arial" w:cs="Arial"/>
        </w:rPr>
        <w:t>smluvní pokuty či jiného peněžitého závazku, ke kterému je zhotovitel dle této smlouvy zavázán</w:t>
      </w:r>
      <w:r>
        <w:rPr>
          <w:rFonts w:ascii="Arial" w:hAnsi="Arial" w:cs="Arial"/>
        </w:rPr>
        <w:t>,</w:t>
      </w:r>
      <w:r w:rsidRPr="00166ADB">
        <w:rPr>
          <w:rFonts w:ascii="Arial" w:hAnsi="Arial" w:cs="Arial"/>
        </w:rPr>
        <w:t xml:space="preserve"> se zhotovitel zavazuje složit na účet </w:t>
      </w:r>
      <w:r w:rsidRPr="000725CF">
        <w:rPr>
          <w:rFonts w:ascii="Arial" w:hAnsi="Arial" w:cs="Arial"/>
        </w:rPr>
        <w:t>objednatele č</w:t>
      </w:r>
      <w:r w:rsidR="004D0657">
        <w:rPr>
          <w:rFonts w:ascii="Arial" w:hAnsi="Arial" w:cs="Arial"/>
        </w:rPr>
        <w:t xml:space="preserve">. </w:t>
      </w:r>
      <w:r w:rsidR="003F4FD2" w:rsidRPr="003F4FD2">
        <w:rPr>
          <w:rFonts w:ascii="Arial" w:hAnsi="Arial" w:cs="Arial"/>
          <w:highlight w:val="lightGray"/>
        </w:rPr>
        <w:t>…………………</w:t>
      </w:r>
      <w:r w:rsidR="003F4FD2">
        <w:rPr>
          <w:rFonts w:ascii="Arial" w:hAnsi="Arial" w:cs="Arial"/>
        </w:rPr>
        <w:t xml:space="preserve"> </w:t>
      </w:r>
      <w:r w:rsidRPr="000725CF">
        <w:rPr>
          <w:rFonts w:ascii="Arial" w:hAnsi="Arial" w:cs="Arial"/>
        </w:rPr>
        <w:t xml:space="preserve">vedený u </w:t>
      </w:r>
      <w:r w:rsidR="003F4FD2" w:rsidRPr="003F4FD2">
        <w:rPr>
          <w:rFonts w:ascii="Arial" w:hAnsi="Arial" w:cs="Arial"/>
          <w:highlight w:val="lightGray"/>
        </w:rPr>
        <w:t>……………</w:t>
      </w:r>
      <w:r w:rsidRPr="000725CF">
        <w:rPr>
          <w:rFonts w:ascii="Arial" w:hAnsi="Arial" w:cs="Arial"/>
        </w:rPr>
        <w:t>, variabilní symbol:</w:t>
      </w:r>
      <w:r w:rsidR="003F4FD2">
        <w:rPr>
          <w:rFonts w:ascii="Arial" w:hAnsi="Arial" w:cs="Arial"/>
        </w:rPr>
        <w:t xml:space="preserve"> </w:t>
      </w:r>
      <w:r w:rsidR="003F4FD2" w:rsidRPr="003F4FD2">
        <w:rPr>
          <w:rFonts w:ascii="Arial" w:hAnsi="Arial" w:cs="Arial"/>
          <w:highlight w:val="lightGray"/>
        </w:rPr>
        <w:t>….</w:t>
      </w:r>
      <w:r w:rsidRPr="000725CF">
        <w:rPr>
          <w:rFonts w:ascii="Arial" w:hAnsi="Arial" w:cs="Arial"/>
        </w:rPr>
        <w:t xml:space="preserve">, částku </w:t>
      </w:r>
      <w:r w:rsidR="00467278">
        <w:rPr>
          <w:rFonts w:ascii="Arial" w:hAnsi="Arial" w:cs="Arial"/>
        </w:rPr>
        <w:t>300</w:t>
      </w:r>
      <w:r>
        <w:rPr>
          <w:rFonts w:ascii="Arial" w:hAnsi="Arial" w:cs="Arial"/>
        </w:rPr>
        <w:t xml:space="preserve"> 000</w:t>
      </w:r>
      <w:r w:rsidRPr="000725CF">
        <w:rPr>
          <w:rFonts w:ascii="Arial" w:hAnsi="Arial" w:cs="Arial"/>
        </w:rPr>
        <w:t xml:space="preserve"> Kč (slovy:</w:t>
      </w:r>
      <w:r>
        <w:rPr>
          <w:rFonts w:ascii="Arial" w:hAnsi="Arial" w:cs="Arial"/>
        </w:rPr>
        <w:t xml:space="preserve"> </w:t>
      </w:r>
      <w:r w:rsidR="00467278">
        <w:rPr>
          <w:rFonts w:ascii="Arial" w:hAnsi="Arial" w:cs="Arial"/>
        </w:rPr>
        <w:t xml:space="preserve">tři </w:t>
      </w:r>
      <w:r w:rsidR="001C7ED2">
        <w:rPr>
          <w:rFonts w:ascii="Arial" w:hAnsi="Arial" w:cs="Arial"/>
        </w:rPr>
        <w:t>st</w:t>
      </w:r>
      <w:r w:rsidR="00467278">
        <w:rPr>
          <w:rFonts w:ascii="Arial" w:hAnsi="Arial" w:cs="Arial"/>
        </w:rPr>
        <w:t>a</w:t>
      </w:r>
      <w:r w:rsidR="001C7ED2">
        <w:rPr>
          <w:rFonts w:ascii="Arial" w:hAnsi="Arial" w:cs="Arial"/>
        </w:rPr>
        <w:t xml:space="preserve"> </w:t>
      </w:r>
      <w:r>
        <w:rPr>
          <w:rFonts w:ascii="Arial" w:hAnsi="Arial" w:cs="Arial"/>
        </w:rPr>
        <w:t xml:space="preserve">tisíc </w:t>
      </w:r>
      <w:r w:rsidRPr="000725CF">
        <w:rPr>
          <w:rFonts w:ascii="Arial" w:hAnsi="Arial" w:cs="Arial"/>
        </w:rPr>
        <w:t xml:space="preserve">korun českých) jako finanční záruku (jistotu) za řádné a včasné plnění pohledávek objednatele za zhotovitelem specifikovaných v tomto odstavci smlouvy. Zhotovitel vytvoří finanční záruku nejpozději </w:t>
      </w:r>
      <w:r>
        <w:rPr>
          <w:rFonts w:ascii="Arial" w:hAnsi="Arial" w:cs="Arial"/>
        </w:rPr>
        <w:t xml:space="preserve">do </w:t>
      </w:r>
      <w:r w:rsidR="00935004">
        <w:rPr>
          <w:rFonts w:ascii="Arial" w:hAnsi="Arial" w:cs="Arial"/>
        </w:rPr>
        <w:t>termínu předání staveniště zhotoviteli,</w:t>
      </w:r>
      <w:r w:rsidRPr="000725CF">
        <w:rPr>
          <w:rFonts w:ascii="Arial" w:hAnsi="Arial" w:cs="Arial"/>
        </w:rPr>
        <w:t xml:space="preserve"> na dobu </w:t>
      </w:r>
      <w:r>
        <w:rPr>
          <w:rFonts w:ascii="Arial" w:hAnsi="Arial" w:cs="Arial"/>
        </w:rPr>
        <w:t xml:space="preserve">od zahájení díla do uplynutí </w:t>
      </w:r>
      <w:r w:rsidRPr="000725CF">
        <w:rPr>
          <w:rFonts w:ascii="Arial" w:hAnsi="Arial" w:cs="Arial"/>
        </w:rPr>
        <w:t>60 měsíců ode dne předání díla zhotovitelem objednateli.</w:t>
      </w:r>
    </w:p>
    <w:p w14:paraId="718104BE" w14:textId="77777777" w:rsidR="004E7AFF" w:rsidRPr="000725CF" w:rsidRDefault="004E7AFF" w:rsidP="004E7AFF">
      <w:pPr>
        <w:spacing w:after="120"/>
        <w:ind w:left="624"/>
        <w:jc w:val="both"/>
        <w:rPr>
          <w:rFonts w:ascii="Arial" w:hAnsi="Arial" w:cs="Arial"/>
        </w:rPr>
      </w:pPr>
      <w:r w:rsidRPr="000725CF">
        <w:rPr>
          <w:rFonts w:ascii="Arial" w:hAnsi="Arial" w:cs="Arial"/>
        </w:rPr>
        <w:t>Zhotovitel je povinen při zahájení předávacího řízení předložit objednateli nebo jím pověřenému zástupci doklady prokazující splnění tohoto jeho závazku ke složení finanční záruky v plné výši.</w:t>
      </w:r>
    </w:p>
    <w:p w14:paraId="7D9FF46A" w14:textId="77777777" w:rsidR="004E7AFF" w:rsidRPr="000725CF" w:rsidRDefault="004E7AFF" w:rsidP="004E7AFF">
      <w:pPr>
        <w:spacing w:after="120"/>
        <w:ind w:left="624"/>
        <w:jc w:val="both"/>
        <w:rPr>
          <w:rFonts w:ascii="Arial" w:hAnsi="Arial" w:cs="Arial"/>
        </w:rPr>
      </w:pPr>
      <w:r w:rsidRPr="000725CF">
        <w:rPr>
          <w:rFonts w:ascii="Arial" w:hAnsi="Arial" w:cs="Arial"/>
        </w:rPr>
        <w:t>Objednatel je oprávněn užít peněžní prostředky uložené jako finanční záruka dle předchozího odstavce k úhradě svých splatných pohledávek za zhotovitelem specifikovaných v tomto článku smlouvy a k úhradě slevy poskytnuté objednatel</w:t>
      </w:r>
      <w:r>
        <w:rPr>
          <w:rFonts w:ascii="Arial" w:hAnsi="Arial" w:cs="Arial"/>
        </w:rPr>
        <w:t>i</w:t>
      </w:r>
      <w:r w:rsidRPr="000725CF">
        <w:rPr>
          <w:rFonts w:ascii="Arial" w:hAnsi="Arial" w:cs="Arial"/>
        </w:rPr>
        <w:t xml:space="preserve"> dle článku </w:t>
      </w:r>
      <w:r w:rsidRPr="004B2F91">
        <w:rPr>
          <w:rFonts w:ascii="Arial" w:hAnsi="Arial" w:cs="Arial"/>
        </w:rPr>
        <w:t>V. odst. 5.9</w:t>
      </w:r>
      <w:r w:rsidRPr="000725CF">
        <w:rPr>
          <w:rFonts w:ascii="Arial" w:hAnsi="Arial" w:cs="Arial"/>
        </w:rPr>
        <w:t xml:space="preserve"> smlouvy. O užití předmětných peněžních prostředků z tohoto účtu je objednatel povinen písemně informovat zhotovitele do čtrnácti </w:t>
      </w:r>
      <w:r>
        <w:rPr>
          <w:rFonts w:ascii="Arial" w:hAnsi="Arial" w:cs="Arial"/>
        </w:rPr>
        <w:t>(14) pracovních dní</w:t>
      </w:r>
      <w:r w:rsidRPr="000725CF">
        <w:rPr>
          <w:rFonts w:ascii="Arial" w:hAnsi="Arial" w:cs="Arial"/>
        </w:rPr>
        <w:t xml:space="preserve"> ode dne užití těchto peněžních prostředků. Objednatel neodpovídá za škody způsobené čerpáním peněžních prostředků z výše uvedeného účtu objednatele v souladu s tímto článkem smlouvy.</w:t>
      </w:r>
    </w:p>
    <w:p w14:paraId="7C708F66" w14:textId="77777777" w:rsidR="004E7AFF" w:rsidRPr="000725CF" w:rsidRDefault="004E7AFF" w:rsidP="004E7AFF">
      <w:pPr>
        <w:spacing w:after="120"/>
        <w:ind w:left="624"/>
        <w:jc w:val="both"/>
        <w:rPr>
          <w:rFonts w:ascii="Arial" w:hAnsi="Arial" w:cs="Arial"/>
        </w:rPr>
      </w:pPr>
      <w:r w:rsidRPr="000725CF">
        <w:rPr>
          <w:rFonts w:ascii="Arial" w:hAnsi="Arial" w:cs="Arial"/>
        </w:rPr>
        <w:t>Úrokové výnosy z finanční záruky složené na depozitní účet objednatele jsou příjmem objednatele.</w:t>
      </w:r>
    </w:p>
    <w:p w14:paraId="053A36DE" w14:textId="77777777" w:rsidR="004E7AFF" w:rsidRPr="000725CF" w:rsidRDefault="004E7AFF" w:rsidP="004E7AFF">
      <w:pPr>
        <w:spacing w:after="120"/>
        <w:ind w:left="624"/>
        <w:jc w:val="both"/>
        <w:rPr>
          <w:rFonts w:ascii="Arial" w:hAnsi="Arial" w:cs="Arial"/>
        </w:rPr>
      </w:pPr>
      <w:r w:rsidRPr="000725CF">
        <w:rPr>
          <w:rFonts w:ascii="Arial" w:hAnsi="Arial" w:cs="Arial"/>
        </w:rPr>
        <w:t>Smluvní strany se dohodly, že v případě zániku právního vztahu dle smlouvy a uplynutí lhůty šedesáti</w:t>
      </w:r>
      <w:r>
        <w:rPr>
          <w:rFonts w:ascii="Arial" w:hAnsi="Arial" w:cs="Arial"/>
        </w:rPr>
        <w:t xml:space="preserve"> (60)</w:t>
      </w:r>
      <w:r w:rsidRPr="000725CF">
        <w:rPr>
          <w:rFonts w:ascii="Arial" w:hAnsi="Arial" w:cs="Arial"/>
        </w:rPr>
        <w:t xml:space="preserve"> měsíců ode dne předání díla zhotovitelem objednateli, je objednatel povinen převést finanční zůstatek z takto poskytnutých peněžních prostředků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třiceti</w:t>
      </w:r>
      <w:r>
        <w:rPr>
          <w:rFonts w:ascii="Arial" w:hAnsi="Arial" w:cs="Arial"/>
        </w:rPr>
        <w:t xml:space="preserve"> (30)</w:t>
      </w:r>
      <w:r w:rsidRPr="000725CF">
        <w:rPr>
          <w:rFonts w:ascii="Arial" w:hAnsi="Arial" w:cs="Arial"/>
        </w:rPr>
        <w:t xml:space="preserve"> pracovních dní ode dne uplynutí lhůty šedesáti</w:t>
      </w:r>
      <w:r>
        <w:rPr>
          <w:rFonts w:ascii="Arial" w:hAnsi="Arial" w:cs="Arial"/>
        </w:rPr>
        <w:t xml:space="preserve"> (60)</w:t>
      </w:r>
      <w:r w:rsidRPr="000725CF">
        <w:rPr>
          <w:rFonts w:ascii="Arial" w:hAnsi="Arial" w:cs="Arial"/>
        </w:rPr>
        <w:t xml:space="preserve"> měsíců.</w:t>
      </w:r>
    </w:p>
    <w:p w14:paraId="25578B09" w14:textId="77777777" w:rsidR="004E7AFF" w:rsidRPr="00AE20D3" w:rsidRDefault="004E7AFF" w:rsidP="004E7AFF">
      <w:pPr>
        <w:numPr>
          <w:ilvl w:val="0"/>
          <w:numId w:val="28"/>
        </w:numPr>
        <w:spacing w:after="120"/>
        <w:jc w:val="both"/>
        <w:rPr>
          <w:rFonts w:ascii="Arial" w:hAnsi="Arial" w:cs="Arial"/>
        </w:rPr>
      </w:pPr>
      <w:r w:rsidRPr="00AE20D3">
        <w:rPr>
          <w:rFonts w:ascii="Arial" w:hAnsi="Arial" w:cs="Arial"/>
        </w:rPr>
        <w:t xml:space="preserve">Obě smluvní strany se vzájemně dohodly, že finanční záruka (jistota) poskytnutá zhotovitelem ve smyslu článku </w:t>
      </w:r>
      <w:r w:rsidRPr="00E97EC7">
        <w:rPr>
          <w:rFonts w:ascii="Arial" w:hAnsi="Arial" w:cs="Arial"/>
        </w:rPr>
        <w:t>XVI. odst. 1</w:t>
      </w:r>
      <w:r>
        <w:rPr>
          <w:rFonts w:ascii="Arial" w:hAnsi="Arial" w:cs="Arial"/>
        </w:rPr>
        <w:t>6</w:t>
      </w:r>
      <w:r w:rsidRPr="00E97EC7">
        <w:rPr>
          <w:rFonts w:ascii="Arial" w:hAnsi="Arial" w:cs="Arial"/>
        </w:rPr>
        <w:t>.1</w:t>
      </w:r>
      <w:r w:rsidRPr="00AE20D3">
        <w:rPr>
          <w:rFonts w:ascii="Arial" w:hAnsi="Arial" w:cs="Arial"/>
        </w:rPr>
        <w:t xml:space="preserve"> smlouvy může být realizována také bankovní zárukou vystavenou ve smyslu a za podmínek níže uvedených.</w:t>
      </w:r>
    </w:p>
    <w:p w14:paraId="2A7DAE70" w14:textId="77777777" w:rsidR="004E7AFF" w:rsidRDefault="004E7AFF" w:rsidP="004E7AFF">
      <w:pPr>
        <w:numPr>
          <w:ilvl w:val="0"/>
          <w:numId w:val="29"/>
        </w:numPr>
        <w:tabs>
          <w:tab w:val="clear" w:pos="890"/>
          <w:tab w:val="num" w:pos="993"/>
        </w:tabs>
        <w:spacing w:after="120"/>
        <w:ind w:left="993" w:hanging="284"/>
        <w:jc w:val="both"/>
        <w:rPr>
          <w:rFonts w:ascii="Arial" w:hAnsi="Arial" w:cs="Arial"/>
        </w:rPr>
      </w:pPr>
      <w:r w:rsidRPr="00EF3897">
        <w:rPr>
          <w:rFonts w:ascii="Arial" w:hAnsi="Arial" w:cs="Arial"/>
        </w:rPr>
        <w:t xml:space="preserve">Bankovní záruka musí být vystavena k zajištění řádného plnění závazků zhotovitele vyplývajících z poskytnuté záruky, včetně úhrady smluvních pokut a dalších pohledávek objednatele vážících se podle smlouvy k nárokům objednatele z odpovědnosti za vady díla, jakož i případné nároky, které vzniknou objednateli v souvislosti s odstoupením od smlouvy. </w:t>
      </w:r>
    </w:p>
    <w:p w14:paraId="06BF0CFD" w14:textId="1811F682" w:rsidR="007853E6" w:rsidRDefault="004E7AFF" w:rsidP="004E7AFF">
      <w:pPr>
        <w:numPr>
          <w:ilvl w:val="0"/>
          <w:numId w:val="29"/>
        </w:numPr>
        <w:tabs>
          <w:tab w:val="clear" w:pos="890"/>
          <w:tab w:val="num" w:pos="993"/>
        </w:tabs>
        <w:spacing w:after="120"/>
        <w:ind w:left="993" w:hanging="284"/>
        <w:jc w:val="both"/>
        <w:rPr>
          <w:rFonts w:ascii="Arial" w:hAnsi="Arial" w:cs="Arial"/>
        </w:rPr>
      </w:pPr>
      <w:r w:rsidRPr="00EF3897">
        <w:rPr>
          <w:rFonts w:ascii="Arial" w:hAnsi="Arial" w:cs="Arial"/>
        </w:rPr>
        <w:t>Bankovní záruka bude vystavena ve prospěch objednatele, a to na částku</w:t>
      </w:r>
      <w:r>
        <w:rPr>
          <w:rFonts w:ascii="Arial" w:hAnsi="Arial" w:cs="Arial"/>
        </w:rPr>
        <w:t xml:space="preserve"> </w:t>
      </w:r>
      <w:r w:rsidR="00467278">
        <w:rPr>
          <w:rFonts w:ascii="Arial" w:hAnsi="Arial" w:cs="Arial"/>
        </w:rPr>
        <w:t>3</w:t>
      </w:r>
      <w:r>
        <w:rPr>
          <w:rFonts w:ascii="Arial" w:hAnsi="Arial" w:cs="Arial"/>
        </w:rPr>
        <w:t>00 000,-</w:t>
      </w:r>
      <w:r w:rsidRPr="00EF3897">
        <w:rPr>
          <w:rFonts w:ascii="Arial" w:hAnsi="Arial" w:cs="Arial"/>
        </w:rPr>
        <w:t xml:space="preserve"> Kč (slovy:</w:t>
      </w:r>
      <w:r>
        <w:rPr>
          <w:rFonts w:ascii="Arial" w:hAnsi="Arial" w:cs="Arial"/>
        </w:rPr>
        <w:t xml:space="preserve"> </w:t>
      </w:r>
      <w:r w:rsidR="00467278">
        <w:rPr>
          <w:rFonts w:ascii="Arial" w:hAnsi="Arial" w:cs="Arial"/>
        </w:rPr>
        <w:t>tři</w:t>
      </w:r>
      <w:r w:rsidR="00C710FE">
        <w:rPr>
          <w:rFonts w:ascii="Arial" w:hAnsi="Arial" w:cs="Arial"/>
        </w:rPr>
        <w:t xml:space="preserve"> st</w:t>
      </w:r>
      <w:r w:rsidR="00467278">
        <w:rPr>
          <w:rFonts w:ascii="Arial" w:hAnsi="Arial" w:cs="Arial"/>
        </w:rPr>
        <w:t>a</w:t>
      </w:r>
      <w:r>
        <w:rPr>
          <w:rFonts w:ascii="Arial" w:hAnsi="Arial" w:cs="Arial"/>
        </w:rPr>
        <w:t xml:space="preserve"> tisíc korun</w:t>
      </w:r>
      <w:r w:rsidRPr="00EF3897">
        <w:rPr>
          <w:rFonts w:ascii="Arial" w:hAnsi="Arial" w:cs="Arial"/>
        </w:rPr>
        <w:t xml:space="preserve"> českých). </w:t>
      </w:r>
    </w:p>
    <w:p w14:paraId="3299D42F" w14:textId="70A1B58E" w:rsidR="004E7AFF" w:rsidRDefault="004E7AFF" w:rsidP="004E7AFF">
      <w:pPr>
        <w:numPr>
          <w:ilvl w:val="0"/>
          <w:numId w:val="29"/>
        </w:numPr>
        <w:tabs>
          <w:tab w:val="clear" w:pos="890"/>
          <w:tab w:val="num" w:pos="993"/>
        </w:tabs>
        <w:spacing w:after="120"/>
        <w:ind w:left="993" w:hanging="284"/>
        <w:jc w:val="both"/>
        <w:rPr>
          <w:rFonts w:ascii="Arial" w:hAnsi="Arial" w:cs="Arial"/>
        </w:rPr>
      </w:pPr>
      <w:r w:rsidRPr="00EF3897">
        <w:rPr>
          <w:rFonts w:ascii="Arial" w:hAnsi="Arial" w:cs="Arial"/>
        </w:rPr>
        <w:lastRenderedPageBreak/>
        <w:t>Bankovní záruka musí být vystavena nejméně na dobu</w:t>
      </w:r>
      <w:r>
        <w:rPr>
          <w:rFonts w:ascii="Arial" w:hAnsi="Arial" w:cs="Arial"/>
        </w:rPr>
        <w:t xml:space="preserve"> od započetí díla do uplynutí</w:t>
      </w:r>
      <w:r w:rsidRPr="00EF3897">
        <w:rPr>
          <w:rFonts w:ascii="Arial" w:hAnsi="Arial" w:cs="Arial"/>
        </w:rPr>
        <w:t xml:space="preserve"> šedesáti</w:t>
      </w:r>
      <w:r>
        <w:rPr>
          <w:rFonts w:ascii="Arial" w:hAnsi="Arial" w:cs="Arial"/>
        </w:rPr>
        <w:t xml:space="preserve"> (60)</w:t>
      </w:r>
      <w:r w:rsidRPr="00EF3897">
        <w:rPr>
          <w:rFonts w:ascii="Arial" w:hAnsi="Arial" w:cs="Arial"/>
        </w:rPr>
        <w:t xml:space="preserve"> měsíců ode dne předání díla zhotovitelem objednateli. </w:t>
      </w:r>
    </w:p>
    <w:p w14:paraId="526DCC37" w14:textId="77777777" w:rsidR="004E7AFF" w:rsidRPr="00EF3897" w:rsidRDefault="004E7AFF" w:rsidP="004E7AFF">
      <w:pPr>
        <w:numPr>
          <w:ilvl w:val="0"/>
          <w:numId w:val="29"/>
        </w:numPr>
        <w:tabs>
          <w:tab w:val="clear" w:pos="890"/>
          <w:tab w:val="num" w:pos="993"/>
        </w:tabs>
        <w:spacing w:after="120"/>
        <w:ind w:left="993" w:hanging="284"/>
        <w:jc w:val="both"/>
        <w:rPr>
          <w:rFonts w:ascii="Arial" w:hAnsi="Arial" w:cs="Arial"/>
        </w:rPr>
      </w:pPr>
      <w:r w:rsidRPr="00EF3897">
        <w:rPr>
          <w:rFonts w:ascii="Arial" w:hAnsi="Arial" w:cs="Arial"/>
        </w:rPr>
        <w:t>Bankovní záruka podle tohoto odstavce tohoto článku smlouvy musí být vystavena jako bez</w:t>
      </w:r>
      <w:r>
        <w:rPr>
          <w:rFonts w:ascii="Arial" w:hAnsi="Arial" w:cs="Arial"/>
        </w:rPr>
        <w:t>podmínečná a splatná na první vý</w:t>
      </w:r>
      <w:r w:rsidRPr="00EF3897">
        <w:rPr>
          <w:rFonts w:ascii="Arial" w:hAnsi="Arial" w:cs="Arial"/>
        </w:rPr>
        <w:t>zvu objednatele a bez námitek, které by mohla uplatnit banka, která vystavila záruční listinu, vůči objednateli.</w:t>
      </w:r>
    </w:p>
    <w:p w14:paraId="59403C36" w14:textId="77777777" w:rsidR="004E7AFF" w:rsidRPr="00737B48" w:rsidRDefault="004E7AFF" w:rsidP="004E7AFF">
      <w:pPr>
        <w:numPr>
          <w:ilvl w:val="0"/>
          <w:numId w:val="29"/>
        </w:numPr>
        <w:tabs>
          <w:tab w:val="clear" w:pos="890"/>
          <w:tab w:val="num" w:pos="993"/>
        </w:tabs>
        <w:spacing w:after="120"/>
        <w:ind w:left="993" w:hanging="284"/>
        <w:jc w:val="both"/>
        <w:rPr>
          <w:rFonts w:ascii="Arial" w:hAnsi="Arial" w:cs="Arial"/>
        </w:rPr>
      </w:pPr>
      <w:r w:rsidRPr="0062125E">
        <w:rPr>
          <w:rFonts w:ascii="Arial" w:hAnsi="Arial" w:cs="Arial"/>
        </w:rPr>
        <w:t xml:space="preserve">bankovní záruka musí být vystavena </w:t>
      </w:r>
      <w:r w:rsidRPr="0051438E">
        <w:rPr>
          <w:rFonts w:ascii="Arial" w:hAnsi="Arial" w:cs="Arial"/>
        </w:rPr>
        <w:t xml:space="preserve">bankou s udělenou licencí ČNB nebo bankou využívající prostřednictvím své pobočky na území </w:t>
      </w:r>
      <w:r w:rsidRPr="0062125E">
        <w:rPr>
          <w:rFonts w:ascii="Arial" w:hAnsi="Arial" w:cs="Arial"/>
        </w:rPr>
        <w:t xml:space="preserve">České republiky </w:t>
      </w:r>
      <w:r w:rsidRPr="0051438E">
        <w:rPr>
          <w:rFonts w:ascii="Arial" w:hAnsi="Arial" w:cs="Arial"/>
        </w:rPr>
        <w:t xml:space="preserve">výhod jednotné licence dle § 4 až § 7a zákona č. 21/1992 Sb., o bankách, </w:t>
      </w:r>
      <w:r>
        <w:rPr>
          <w:rFonts w:ascii="Arial" w:hAnsi="Arial" w:cs="Arial"/>
        </w:rPr>
        <w:t>ve znění pozdějších předpisů</w:t>
      </w:r>
      <w:r w:rsidRPr="0062125E">
        <w:rPr>
          <w:rFonts w:ascii="Arial" w:hAnsi="Arial" w:cs="Arial"/>
        </w:rPr>
        <w:t>, v zákonné měně České republiky ke dni vystavení takové záruky, v českém jazyce a dle práva České republiky,</w:t>
      </w:r>
    </w:p>
    <w:p w14:paraId="1052C27B" w14:textId="77777777" w:rsidR="004E7AFF" w:rsidRDefault="004E7AFF" w:rsidP="004E7AFF">
      <w:pPr>
        <w:numPr>
          <w:ilvl w:val="0"/>
          <w:numId w:val="29"/>
        </w:numPr>
        <w:tabs>
          <w:tab w:val="clear" w:pos="890"/>
          <w:tab w:val="num" w:pos="993"/>
        </w:tabs>
        <w:spacing w:after="120"/>
        <w:ind w:left="993" w:hanging="284"/>
        <w:jc w:val="both"/>
        <w:rPr>
          <w:rFonts w:ascii="Arial" w:hAnsi="Arial" w:cs="Arial"/>
        </w:rPr>
      </w:pPr>
      <w:r>
        <w:rPr>
          <w:rFonts w:ascii="Arial" w:hAnsi="Arial" w:cs="Arial"/>
        </w:rPr>
        <w:t>s</w:t>
      </w:r>
      <w:r w:rsidRPr="006714E1">
        <w:rPr>
          <w:rFonts w:ascii="Arial" w:hAnsi="Arial" w:cs="Arial"/>
        </w:rPr>
        <w:t xml:space="preserve">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w:t>
      </w:r>
      <w:r>
        <w:rPr>
          <w:rFonts w:ascii="Arial" w:hAnsi="Arial" w:cs="Arial"/>
        </w:rPr>
        <w:t xml:space="preserve">tohoto </w:t>
      </w:r>
      <w:r w:rsidRPr="006714E1">
        <w:rPr>
          <w:rFonts w:ascii="Arial" w:hAnsi="Arial" w:cs="Arial"/>
        </w:rPr>
        <w:t xml:space="preserve">článku smlouvy, a to do </w:t>
      </w:r>
      <w:r>
        <w:rPr>
          <w:rFonts w:ascii="Arial" w:hAnsi="Arial" w:cs="Arial"/>
        </w:rPr>
        <w:t>dvaceti</w:t>
      </w:r>
      <w:r w:rsidRPr="006714E1">
        <w:rPr>
          <w:rFonts w:ascii="Arial" w:hAnsi="Arial" w:cs="Arial"/>
        </w:rPr>
        <w:t xml:space="preserve"> pracovních dní ode dne uplynutí lhůty šedesáti měsíců</w:t>
      </w:r>
      <w:r>
        <w:rPr>
          <w:rFonts w:ascii="Arial" w:hAnsi="Arial" w:cs="Arial"/>
        </w:rPr>
        <w:t>.</w:t>
      </w:r>
    </w:p>
    <w:p w14:paraId="51FB9A83" w14:textId="2741F0B7" w:rsidR="004E7AFF" w:rsidRPr="00AE20D3" w:rsidRDefault="004E7AFF" w:rsidP="004E7AFF">
      <w:pPr>
        <w:spacing w:after="120"/>
        <w:ind w:left="624"/>
        <w:jc w:val="both"/>
        <w:rPr>
          <w:rFonts w:ascii="Arial" w:hAnsi="Arial" w:cs="Arial"/>
        </w:rPr>
      </w:pPr>
      <w:r w:rsidRPr="00AE20D3">
        <w:rPr>
          <w:rFonts w:ascii="Arial" w:hAnsi="Arial" w:cs="Arial"/>
        </w:rPr>
        <w:t xml:space="preserve">Zhotovitel je povinen </w:t>
      </w:r>
      <w:r>
        <w:rPr>
          <w:rFonts w:ascii="Arial" w:hAnsi="Arial" w:cs="Arial"/>
        </w:rPr>
        <w:t xml:space="preserve">do </w:t>
      </w:r>
      <w:r w:rsidR="00935004">
        <w:rPr>
          <w:rFonts w:ascii="Arial" w:hAnsi="Arial" w:cs="Arial"/>
        </w:rPr>
        <w:t>termínu předání staveniště zhotoviteli</w:t>
      </w:r>
      <w:r w:rsidRPr="00AE20D3">
        <w:rPr>
          <w:rFonts w:ascii="Arial" w:hAnsi="Arial" w:cs="Arial"/>
        </w:rPr>
        <w:t xml:space="preserve"> předložit objednateli nebo jím pověřenému zástupci doklady prokazující splnění tohoto jeho závazku v plné výši.</w:t>
      </w:r>
    </w:p>
    <w:p w14:paraId="3C636569" w14:textId="1AA13C1B" w:rsidR="004E7AFF" w:rsidRDefault="004E7AFF" w:rsidP="004E7AFF">
      <w:pPr>
        <w:spacing w:after="120"/>
        <w:ind w:left="624"/>
        <w:jc w:val="both"/>
        <w:rPr>
          <w:rFonts w:ascii="Arial" w:hAnsi="Arial" w:cs="Arial"/>
        </w:rPr>
      </w:pPr>
      <w:r w:rsidRPr="00AE20D3">
        <w:rPr>
          <w:rFonts w:ascii="Arial" w:hAnsi="Arial" w:cs="Arial"/>
        </w:rPr>
        <w:t xml:space="preserve">Objednatel je oprávněn užít bankovní záruky k úhradě svých splatných pohledávek za zhotovitelem specifikovaných v tomto článku smlouvy. Objednatel je oprávněn užít bankovní záruky rovněž k úhradě </w:t>
      </w:r>
      <w:r w:rsidRPr="000725CF">
        <w:rPr>
          <w:rFonts w:ascii="Arial" w:hAnsi="Arial" w:cs="Arial"/>
        </w:rPr>
        <w:t>slevy poskytnuté objednatel</w:t>
      </w:r>
      <w:r>
        <w:rPr>
          <w:rFonts w:ascii="Arial" w:hAnsi="Arial" w:cs="Arial"/>
        </w:rPr>
        <w:t>i</w:t>
      </w:r>
      <w:r w:rsidRPr="000725CF">
        <w:rPr>
          <w:rFonts w:ascii="Arial" w:hAnsi="Arial" w:cs="Arial"/>
        </w:rPr>
        <w:t xml:space="preserve"> dle </w:t>
      </w:r>
      <w:r w:rsidRPr="00E97EC7">
        <w:rPr>
          <w:rFonts w:ascii="Arial" w:hAnsi="Arial" w:cs="Arial"/>
        </w:rPr>
        <w:t xml:space="preserve">článku </w:t>
      </w:r>
      <w:r w:rsidRPr="004B2F91">
        <w:rPr>
          <w:rFonts w:ascii="Arial" w:hAnsi="Arial" w:cs="Arial"/>
        </w:rPr>
        <w:t>V. odst. 5.</w:t>
      </w:r>
      <w:r>
        <w:rPr>
          <w:rFonts w:ascii="Arial" w:hAnsi="Arial" w:cs="Arial"/>
        </w:rPr>
        <w:t>9</w:t>
      </w:r>
      <w:r w:rsidRPr="000725CF">
        <w:rPr>
          <w:rFonts w:ascii="Arial" w:hAnsi="Arial" w:cs="Arial"/>
        </w:rPr>
        <w:t xml:space="preserve"> smlouvy.</w:t>
      </w:r>
      <w:r w:rsidRPr="00AE20D3">
        <w:rPr>
          <w:rFonts w:ascii="Arial" w:hAnsi="Arial" w:cs="Arial"/>
        </w:rPr>
        <w:t xml:space="preserve"> O užití předmětné bankovní záruky je objednatel povinen písemně informovat zhotovitele do čtrnácti pracovních dní ode dne užití.</w:t>
      </w:r>
    </w:p>
    <w:p w14:paraId="4C365478" w14:textId="77777777" w:rsidR="004E7AFF" w:rsidRPr="00AE20D3" w:rsidRDefault="004E7AFF" w:rsidP="004E7AFF">
      <w:pPr>
        <w:spacing w:after="120"/>
        <w:ind w:left="624"/>
        <w:jc w:val="both"/>
        <w:rPr>
          <w:rFonts w:ascii="Arial" w:hAnsi="Arial" w:cs="Arial"/>
        </w:rPr>
      </w:pPr>
      <w:r w:rsidRPr="00EE6F0E">
        <w:rPr>
          <w:rFonts w:ascii="Arial" w:hAnsi="Arial" w:cs="Arial"/>
        </w:rPr>
        <w:t xml:space="preserve">V případě sporu mezi </w:t>
      </w:r>
      <w:r>
        <w:rPr>
          <w:rFonts w:ascii="Arial" w:hAnsi="Arial" w:cs="Arial"/>
        </w:rPr>
        <w:t>objednatelem a z</w:t>
      </w:r>
      <w:r w:rsidRPr="00EE6F0E">
        <w:rPr>
          <w:rFonts w:ascii="Arial" w:hAnsi="Arial" w:cs="Arial"/>
        </w:rPr>
        <w:t xml:space="preserve">hotovitelem nemá banka, poskytující </w:t>
      </w:r>
      <w:r>
        <w:rPr>
          <w:rFonts w:ascii="Arial" w:hAnsi="Arial" w:cs="Arial"/>
        </w:rPr>
        <w:t>uvedené</w:t>
      </w:r>
      <w:r w:rsidRPr="00EE6F0E">
        <w:rPr>
          <w:rFonts w:ascii="Arial" w:hAnsi="Arial" w:cs="Arial"/>
        </w:rPr>
        <w:t xml:space="preserve"> </w:t>
      </w:r>
      <w:r>
        <w:rPr>
          <w:rFonts w:ascii="Arial" w:hAnsi="Arial" w:cs="Arial"/>
        </w:rPr>
        <w:t xml:space="preserve">bankovní </w:t>
      </w:r>
      <w:r w:rsidRPr="00EE6F0E">
        <w:rPr>
          <w:rFonts w:ascii="Arial" w:hAnsi="Arial" w:cs="Arial"/>
        </w:rPr>
        <w:t>záruk</w:t>
      </w:r>
      <w:r>
        <w:rPr>
          <w:rFonts w:ascii="Arial" w:hAnsi="Arial" w:cs="Arial"/>
        </w:rPr>
        <w:t>y</w:t>
      </w:r>
      <w:r w:rsidRPr="00EE6F0E">
        <w:rPr>
          <w:rFonts w:ascii="Arial" w:hAnsi="Arial" w:cs="Arial"/>
        </w:rPr>
        <w:t>, právo uložit peníze do úschovy soudu nebo jiné i</w:t>
      </w:r>
      <w:r>
        <w:rPr>
          <w:rFonts w:ascii="Arial" w:hAnsi="Arial" w:cs="Arial"/>
        </w:rPr>
        <w:t>nstituce, ale vyplatí je přímo o</w:t>
      </w:r>
      <w:r w:rsidRPr="00EE6F0E">
        <w:rPr>
          <w:rFonts w:ascii="Arial" w:hAnsi="Arial" w:cs="Arial"/>
        </w:rPr>
        <w:t>bjednateli. V případě jakýchkoliv následných rozhodnutí vynesených ve věci daného sporu v neprospěch</w:t>
      </w:r>
      <w:r>
        <w:rPr>
          <w:rFonts w:ascii="Arial" w:hAnsi="Arial" w:cs="Arial"/>
        </w:rPr>
        <w:t xml:space="preserve"> o</w:t>
      </w:r>
      <w:r w:rsidRPr="00EE6F0E">
        <w:rPr>
          <w:rFonts w:ascii="Arial" w:hAnsi="Arial" w:cs="Arial"/>
        </w:rPr>
        <w:t xml:space="preserve">bjednatele, bude </w:t>
      </w:r>
      <w:r>
        <w:rPr>
          <w:rFonts w:ascii="Arial" w:hAnsi="Arial" w:cs="Arial"/>
        </w:rPr>
        <w:t>o</w:t>
      </w:r>
      <w:r w:rsidRPr="00EE6F0E">
        <w:rPr>
          <w:rFonts w:ascii="Arial" w:hAnsi="Arial" w:cs="Arial"/>
        </w:rPr>
        <w:t xml:space="preserve">bjednatel povinen vrátit přijatý obnos nebo jeho část bez </w:t>
      </w:r>
      <w:r>
        <w:rPr>
          <w:rFonts w:ascii="Arial" w:hAnsi="Arial" w:cs="Arial"/>
        </w:rPr>
        <w:t>jakékoliv prodlevy z</w:t>
      </w:r>
      <w:r w:rsidRPr="00EE6F0E">
        <w:rPr>
          <w:rFonts w:ascii="Arial" w:hAnsi="Arial" w:cs="Arial"/>
        </w:rPr>
        <w:t>hotoviteli</w:t>
      </w:r>
      <w:r>
        <w:rPr>
          <w:rFonts w:ascii="Arial" w:hAnsi="Arial" w:cs="Arial"/>
        </w:rPr>
        <w:t>.</w:t>
      </w:r>
    </w:p>
    <w:p w14:paraId="5B536BF0" w14:textId="77777777" w:rsidR="004E7AFF" w:rsidRDefault="004E7AFF" w:rsidP="004E7AFF">
      <w:pPr>
        <w:spacing w:after="120"/>
        <w:ind w:left="624"/>
        <w:jc w:val="both"/>
        <w:rPr>
          <w:rFonts w:ascii="Arial" w:hAnsi="Arial" w:cs="Arial"/>
        </w:rPr>
      </w:pPr>
      <w:r w:rsidRPr="00AE20D3">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článku smlouvy, a to do třiceti pracovních dní ode dne uplynutí lhůty šedesáti měsíců.</w:t>
      </w:r>
    </w:p>
    <w:p w14:paraId="1E8739C7" w14:textId="77777777" w:rsidR="00DE32FC" w:rsidRDefault="00DE32FC" w:rsidP="00C234E2">
      <w:pPr>
        <w:pStyle w:val="Normlnodsazen1"/>
        <w:spacing w:after="120"/>
        <w:ind w:left="1434"/>
        <w:jc w:val="both"/>
        <w:rPr>
          <w:rFonts w:ascii="Arial" w:hAnsi="Arial" w:cs="Arial"/>
          <w:sz w:val="20"/>
        </w:rPr>
      </w:pPr>
    </w:p>
    <w:p w14:paraId="6EBE9F23" w14:textId="487AF3D6" w:rsidR="00C234E2" w:rsidRPr="00C234E2" w:rsidRDefault="00C234E2" w:rsidP="007043C4">
      <w:pPr>
        <w:pStyle w:val="BodyText21"/>
        <w:widowControl/>
        <w:numPr>
          <w:ilvl w:val="0"/>
          <w:numId w:val="14"/>
        </w:numPr>
        <w:spacing w:after="120" w:line="276" w:lineRule="auto"/>
        <w:jc w:val="center"/>
        <w:rPr>
          <w:rFonts w:ascii="Arial" w:hAnsi="Arial" w:cs="Arial"/>
          <w:b/>
          <w:sz w:val="20"/>
        </w:rPr>
      </w:pPr>
      <w:r w:rsidRPr="00C234E2">
        <w:rPr>
          <w:rFonts w:ascii="Arial" w:hAnsi="Arial" w:cs="Arial"/>
          <w:b/>
          <w:sz w:val="20"/>
        </w:rPr>
        <w:t>Oprávněné osoby</w:t>
      </w:r>
    </w:p>
    <w:p w14:paraId="5B0645C6" w14:textId="0B318229" w:rsidR="00C234E2" w:rsidRPr="00D406A3" w:rsidRDefault="008B76FF" w:rsidP="00D406A3">
      <w:pPr>
        <w:pStyle w:val="Odstavecseseznamem"/>
        <w:numPr>
          <w:ilvl w:val="0"/>
          <w:numId w:val="49"/>
        </w:numPr>
        <w:spacing w:after="120"/>
        <w:ind w:left="567" w:hanging="567"/>
        <w:contextualSpacing w:val="0"/>
        <w:jc w:val="both"/>
        <w:rPr>
          <w:rFonts w:ascii="Arial" w:hAnsi="Arial" w:cs="Arial"/>
        </w:rPr>
      </w:pPr>
      <w:r w:rsidRPr="00D406A3">
        <w:rPr>
          <w:rFonts w:ascii="Arial" w:hAnsi="Arial" w:cs="Arial"/>
        </w:rPr>
        <w:t>J</w:t>
      </w:r>
      <w:r w:rsidR="00C234E2" w:rsidRPr="00D406A3">
        <w:rPr>
          <w:rFonts w:ascii="Arial" w:hAnsi="Arial" w:cs="Arial"/>
        </w:rPr>
        <w:t>ednání mezi smluvními stranami v rámci smlouvy, s výjimkou uzavírání dodatků ke smlouvě,</w:t>
      </w:r>
      <w:r w:rsidRPr="00D406A3">
        <w:rPr>
          <w:rFonts w:ascii="Arial" w:hAnsi="Arial" w:cs="Arial"/>
        </w:rPr>
        <w:t xml:space="preserve"> </w:t>
      </w:r>
      <w:r w:rsidR="00C234E2" w:rsidRPr="00D406A3">
        <w:rPr>
          <w:rFonts w:ascii="Arial" w:hAnsi="Arial" w:cs="Arial"/>
        </w:rPr>
        <w:t>budou probíhat prostřednictvím níže uvedených oprávněných osob. Uzavírat dodatky</w:t>
      </w:r>
      <w:r w:rsidRPr="00D406A3">
        <w:rPr>
          <w:rFonts w:ascii="Arial" w:hAnsi="Arial" w:cs="Arial"/>
        </w:rPr>
        <w:t xml:space="preserve"> ke smlouvě</w:t>
      </w:r>
      <w:r w:rsidR="00D406A3" w:rsidRPr="00D406A3">
        <w:rPr>
          <w:rFonts w:ascii="Arial" w:hAnsi="Arial" w:cs="Arial"/>
        </w:rPr>
        <w:t xml:space="preserve"> </w:t>
      </w:r>
      <w:r w:rsidR="00C234E2" w:rsidRPr="00D406A3">
        <w:rPr>
          <w:rFonts w:ascii="Arial" w:hAnsi="Arial" w:cs="Arial"/>
        </w:rPr>
        <w:t xml:space="preserve">mohou pouze oprávnění zástupci smluvních stran uvedení v záhlaví smlouvy, popř. </w:t>
      </w:r>
      <w:r w:rsidR="00CB5D2F" w:rsidRPr="00D406A3">
        <w:rPr>
          <w:rFonts w:ascii="Arial" w:hAnsi="Arial" w:cs="Arial"/>
        </w:rPr>
        <w:t>osoby, které</w:t>
      </w:r>
      <w:r w:rsidRPr="00D406A3">
        <w:rPr>
          <w:rFonts w:ascii="Arial" w:hAnsi="Arial" w:cs="Arial"/>
        </w:rPr>
        <w:t xml:space="preserve"> </w:t>
      </w:r>
      <w:r w:rsidR="00C234E2" w:rsidRPr="00D406A3">
        <w:rPr>
          <w:rFonts w:ascii="Arial" w:hAnsi="Arial" w:cs="Arial"/>
        </w:rPr>
        <w:t>se stanou jejich nástupci.</w:t>
      </w:r>
    </w:p>
    <w:p w14:paraId="4A73E8A8" w14:textId="07A9FA8C" w:rsidR="00327C53" w:rsidRDefault="00C234E2" w:rsidP="00D406A3">
      <w:pPr>
        <w:pStyle w:val="Odstavecseseznamem"/>
        <w:numPr>
          <w:ilvl w:val="0"/>
          <w:numId w:val="49"/>
        </w:numPr>
        <w:spacing w:after="120"/>
        <w:ind w:left="567" w:hanging="567"/>
        <w:contextualSpacing w:val="0"/>
        <w:jc w:val="both"/>
        <w:rPr>
          <w:rFonts w:ascii="Arial" w:hAnsi="Arial" w:cs="Arial"/>
        </w:rPr>
      </w:pPr>
      <w:r w:rsidRPr="00C234E2">
        <w:rPr>
          <w:rFonts w:ascii="Arial" w:hAnsi="Arial" w:cs="Arial"/>
        </w:rPr>
        <w:t>Kterákoliv ze smluvních stran je oprávněna učinit změny týkající se oprávněných</w:t>
      </w:r>
      <w:r w:rsidR="00DF1829">
        <w:rPr>
          <w:rFonts w:ascii="Arial" w:hAnsi="Arial" w:cs="Arial"/>
        </w:rPr>
        <w:t xml:space="preserve"> </w:t>
      </w:r>
      <w:r w:rsidRPr="00C234E2">
        <w:rPr>
          <w:rFonts w:ascii="Arial" w:hAnsi="Arial" w:cs="Arial"/>
        </w:rPr>
        <w:t>osob. Změny</w:t>
      </w:r>
      <w:r w:rsidR="00CB5D2F">
        <w:rPr>
          <w:rFonts w:ascii="Arial" w:hAnsi="Arial" w:cs="Arial"/>
        </w:rPr>
        <w:t xml:space="preserve"> </w:t>
      </w:r>
      <w:r w:rsidRPr="00C234E2">
        <w:rPr>
          <w:rFonts w:ascii="Arial" w:hAnsi="Arial" w:cs="Arial"/>
        </w:rPr>
        <w:t>týkající se oprávněných osob</w:t>
      </w:r>
      <w:r w:rsidR="00DF1829">
        <w:rPr>
          <w:rFonts w:ascii="Arial" w:hAnsi="Arial" w:cs="Arial"/>
        </w:rPr>
        <w:t xml:space="preserve"> </w:t>
      </w:r>
      <w:r w:rsidRPr="00C234E2">
        <w:rPr>
          <w:rFonts w:ascii="Arial" w:hAnsi="Arial" w:cs="Arial"/>
        </w:rPr>
        <w:t>jsou</w:t>
      </w:r>
      <w:r w:rsidR="00DF1829">
        <w:rPr>
          <w:rFonts w:ascii="Arial" w:hAnsi="Arial" w:cs="Arial"/>
        </w:rPr>
        <w:t xml:space="preserve"> </w:t>
      </w:r>
      <w:r w:rsidRPr="00C234E2">
        <w:rPr>
          <w:rFonts w:ascii="Arial" w:hAnsi="Arial" w:cs="Arial"/>
        </w:rPr>
        <w:t>účinné ode</w:t>
      </w:r>
      <w:r w:rsidR="00DF1829">
        <w:rPr>
          <w:rFonts w:ascii="Arial" w:hAnsi="Arial" w:cs="Arial"/>
        </w:rPr>
        <w:t xml:space="preserve"> </w:t>
      </w:r>
      <w:r w:rsidRPr="00C234E2">
        <w:rPr>
          <w:rFonts w:ascii="Arial" w:hAnsi="Arial" w:cs="Arial"/>
        </w:rPr>
        <w:t>dne, kdy budou</w:t>
      </w:r>
      <w:r w:rsidR="00DF1829">
        <w:rPr>
          <w:rFonts w:ascii="Arial" w:hAnsi="Arial" w:cs="Arial"/>
        </w:rPr>
        <w:t xml:space="preserve"> </w:t>
      </w:r>
      <w:r w:rsidRPr="00C234E2">
        <w:rPr>
          <w:rFonts w:ascii="Arial" w:hAnsi="Arial" w:cs="Arial"/>
        </w:rPr>
        <w:t>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w:t>
      </w:r>
      <w:r w:rsidR="00CB5D2F">
        <w:rPr>
          <w:rFonts w:ascii="Arial" w:hAnsi="Arial" w:cs="Arial"/>
        </w:rPr>
        <w:t>bou osoba právnická, může</w:t>
      </w:r>
      <w:r w:rsidR="00327C53">
        <w:rPr>
          <w:rFonts w:ascii="Arial" w:hAnsi="Arial" w:cs="Arial"/>
        </w:rPr>
        <w:t xml:space="preserve"> </w:t>
      </w:r>
      <w:r w:rsidR="00CB5D2F">
        <w:rPr>
          <w:rFonts w:ascii="Arial" w:hAnsi="Arial" w:cs="Arial"/>
        </w:rPr>
        <w:t>za n</w:t>
      </w:r>
      <w:r w:rsidR="00327C53">
        <w:rPr>
          <w:rFonts w:ascii="Arial" w:hAnsi="Arial" w:cs="Arial"/>
        </w:rPr>
        <w:t>i</w:t>
      </w:r>
      <w:r w:rsidR="00CB5D2F">
        <w:rPr>
          <w:rFonts w:ascii="Arial" w:hAnsi="Arial" w:cs="Arial"/>
        </w:rPr>
        <w:t xml:space="preserve"> </w:t>
      </w:r>
      <w:r w:rsidRPr="00C234E2">
        <w:rPr>
          <w:rFonts w:ascii="Arial" w:hAnsi="Arial" w:cs="Arial"/>
        </w:rPr>
        <w:t xml:space="preserve">jednat pouze jedna osoba fyzická. </w:t>
      </w:r>
    </w:p>
    <w:p w14:paraId="484EA561" w14:textId="51DE9C2A" w:rsidR="00C234E2" w:rsidRPr="00C234E2" w:rsidRDefault="00C234E2" w:rsidP="00D406A3">
      <w:pPr>
        <w:pStyle w:val="Odstavecseseznamem"/>
        <w:numPr>
          <w:ilvl w:val="0"/>
          <w:numId w:val="49"/>
        </w:numPr>
        <w:spacing w:after="120"/>
        <w:ind w:left="567" w:hanging="567"/>
        <w:contextualSpacing w:val="0"/>
        <w:jc w:val="both"/>
        <w:rPr>
          <w:rFonts w:ascii="Arial" w:hAnsi="Arial" w:cs="Arial"/>
        </w:rPr>
      </w:pPr>
      <w:r w:rsidRPr="00C234E2">
        <w:rPr>
          <w:rFonts w:ascii="Arial" w:hAnsi="Arial" w:cs="Arial"/>
        </w:rPr>
        <w:t>Oprávněné osoby objednatele ve věcech technických:</w:t>
      </w:r>
    </w:p>
    <w:p w14:paraId="0C2B5D26" w14:textId="1A26321E" w:rsidR="00C234E2" w:rsidRPr="00C710FE" w:rsidRDefault="00C710FE" w:rsidP="007043C4">
      <w:pPr>
        <w:pStyle w:val="Znaka"/>
        <w:widowControl/>
        <w:numPr>
          <w:ilvl w:val="0"/>
          <w:numId w:val="32"/>
        </w:numPr>
        <w:spacing w:after="120"/>
        <w:jc w:val="both"/>
        <w:rPr>
          <w:rFonts w:cs="Arial"/>
          <w:color w:val="auto"/>
          <w:sz w:val="20"/>
          <w:highlight w:val="lightGray"/>
        </w:rPr>
      </w:pPr>
      <w:r w:rsidRPr="00C710FE">
        <w:rPr>
          <w:rFonts w:cs="Arial"/>
          <w:color w:val="auto"/>
          <w:sz w:val="20"/>
          <w:highlight w:val="lightGray"/>
        </w:rPr>
        <w:t>……………</w:t>
      </w:r>
    </w:p>
    <w:p w14:paraId="384368AD" w14:textId="003579B6" w:rsidR="00C234E2" w:rsidRPr="00D406A3" w:rsidRDefault="00C234E2" w:rsidP="00D406A3">
      <w:pPr>
        <w:pStyle w:val="Odstavecseseznamem"/>
        <w:numPr>
          <w:ilvl w:val="0"/>
          <w:numId w:val="49"/>
        </w:numPr>
        <w:spacing w:after="120"/>
        <w:ind w:left="567" w:hanging="567"/>
        <w:contextualSpacing w:val="0"/>
        <w:jc w:val="both"/>
        <w:rPr>
          <w:rFonts w:ascii="Arial" w:hAnsi="Arial" w:cs="Arial"/>
        </w:rPr>
      </w:pPr>
      <w:r w:rsidRPr="00D406A3">
        <w:rPr>
          <w:rFonts w:ascii="Arial" w:hAnsi="Arial" w:cs="Arial"/>
        </w:rPr>
        <w:t>Oprávněné osoby objednatele ve věcech autorského dozoru:</w:t>
      </w:r>
    </w:p>
    <w:p w14:paraId="0D138A6B" w14:textId="1A7D5B50" w:rsidR="00C234E2" w:rsidRPr="00C710FE" w:rsidRDefault="00C710FE" w:rsidP="007043C4">
      <w:pPr>
        <w:pStyle w:val="Znaka"/>
        <w:widowControl/>
        <w:numPr>
          <w:ilvl w:val="0"/>
          <w:numId w:val="33"/>
        </w:numPr>
        <w:spacing w:after="120"/>
        <w:jc w:val="both"/>
        <w:rPr>
          <w:rFonts w:cs="Arial"/>
          <w:color w:val="auto"/>
          <w:sz w:val="20"/>
          <w:highlight w:val="lightGray"/>
        </w:rPr>
      </w:pPr>
      <w:r w:rsidRPr="00C710FE">
        <w:rPr>
          <w:rFonts w:cs="Arial"/>
          <w:color w:val="auto"/>
          <w:sz w:val="20"/>
          <w:highlight w:val="lightGray"/>
        </w:rPr>
        <w:t>…………</w:t>
      </w:r>
    </w:p>
    <w:p w14:paraId="7E1AA97A" w14:textId="5F0A31F6" w:rsidR="00C234E2" w:rsidRDefault="00C234E2" w:rsidP="00D406A3">
      <w:pPr>
        <w:pStyle w:val="Odstavecseseznamem"/>
        <w:numPr>
          <w:ilvl w:val="0"/>
          <w:numId w:val="49"/>
        </w:numPr>
        <w:spacing w:after="120"/>
        <w:ind w:left="567" w:hanging="567"/>
        <w:contextualSpacing w:val="0"/>
        <w:jc w:val="both"/>
        <w:rPr>
          <w:rFonts w:ascii="Arial" w:hAnsi="Arial" w:cs="Arial"/>
        </w:rPr>
      </w:pPr>
      <w:r w:rsidRPr="00327C53">
        <w:rPr>
          <w:rFonts w:ascii="Arial" w:hAnsi="Arial" w:cs="Arial"/>
        </w:rPr>
        <w:t>Oprávněné osoby objednatele se všeobecnou působností:</w:t>
      </w:r>
      <w:r w:rsidR="008B76FF" w:rsidRPr="00327C53">
        <w:rPr>
          <w:rFonts w:ascii="Arial" w:hAnsi="Arial" w:cs="Arial"/>
        </w:rPr>
        <w:t xml:space="preserve"> </w:t>
      </w:r>
    </w:p>
    <w:p w14:paraId="449E8CA0" w14:textId="613A7D3A" w:rsidR="005D0F15" w:rsidRPr="00327C53" w:rsidRDefault="005D0F15" w:rsidP="00327C53">
      <w:pPr>
        <w:spacing w:after="120"/>
        <w:jc w:val="both"/>
        <w:rPr>
          <w:rFonts w:ascii="Arial" w:hAnsi="Arial" w:cs="Arial"/>
        </w:rPr>
      </w:pPr>
      <w:r>
        <w:rPr>
          <w:rFonts w:ascii="Arial" w:hAnsi="Arial" w:cs="Arial"/>
        </w:rPr>
        <w:tab/>
      </w:r>
      <w:r w:rsidRPr="007853E6">
        <w:rPr>
          <w:rFonts w:ascii="Arial" w:hAnsi="Arial" w:cs="Arial"/>
        </w:rPr>
        <w:t>a)</w:t>
      </w:r>
      <w:r w:rsidRPr="007853E6">
        <w:rPr>
          <w:rFonts w:ascii="Arial" w:hAnsi="Arial" w:cs="Arial"/>
        </w:rPr>
        <w:tab/>
      </w:r>
      <w:r w:rsidR="00C710FE" w:rsidRPr="00C710FE">
        <w:rPr>
          <w:rFonts w:ascii="Arial" w:hAnsi="Arial" w:cs="Arial"/>
          <w:highlight w:val="lightGray"/>
        </w:rPr>
        <w:t>………………</w:t>
      </w:r>
    </w:p>
    <w:p w14:paraId="23A28503" w14:textId="1960BDA0" w:rsidR="00C234E2" w:rsidRPr="00327C53" w:rsidRDefault="00C234E2" w:rsidP="00D406A3">
      <w:pPr>
        <w:pStyle w:val="Odstavecseseznamem"/>
        <w:numPr>
          <w:ilvl w:val="0"/>
          <w:numId w:val="49"/>
        </w:numPr>
        <w:spacing w:after="120"/>
        <w:ind w:left="567" w:hanging="567"/>
        <w:contextualSpacing w:val="0"/>
        <w:jc w:val="both"/>
        <w:rPr>
          <w:rFonts w:ascii="Arial" w:hAnsi="Arial" w:cs="Arial"/>
        </w:rPr>
      </w:pPr>
      <w:r w:rsidRPr="00327C53">
        <w:rPr>
          <w:rFonts w:ascii="Arial" w:hAnsi="Arial" w:cs="Arial"/>
        </w:rPr>
        <w:t>Oprávněné osoby zhotovitele:</w:t>
      </w:r>
    </w:p>
    <w:p w14:paraId="2CD5770B" w14:textId="77777777" w:rsidR="00C234E2" w:rsidRPr="00C710FE" w:rsidRDefault="00C234E2" w:rsidP="007043C4">
      <w:pPr>
        <w:pStyle w:val="Znaka"/>
        <w:widowControl/>
        <w:numPr>
          <w:ilvl w:val="0"/>
          <w:numId w:val="35"/>
        </w:numPr>
        <w:spacing w:after="120"/>
        <w:jc w:val="both"/>
        <w:rPr>
          <w:rFonts w:cs="Arial"/>
          <w:color w:val="auto"/>
          <w:sz w:val="20"/>
          <w:highlight w:val="lightGray"/>
        </w:rPr>
      </w:pPr>
      <w:r w:rsidRPr="00C710FE">
        <w:rPr>
          <w:rFonts w:cs="Arial"/>
          <w:color w:val="auto"/>
          <w:sz w:val="20"/>
          <w:highlight w:val="lightGray"/>
        </w:rPr>
        <w:lastRenderedPageBreak/>
        <w:t>………….</w:t>
      </w:r>
    </w:p>
    <w:p w14:paraId="1444A842" w14:textId="77777777" w:rsidR="00C234E2" w:rsidRPr="00C710FE" w:rsidRDefault="00C234E2" w:rsidP="007043C4">
      <w:pPr>
        <w:pStyle w:val="Znaka"/>
        <w:widowControl/>
        <w:numPr>
          <w:ilvl w:val="0"/>
          <w:numId w:val="35"/>
        </w:numPr>
        <w:spacing w:after="120"/>
        <w:jc w:val="both"/>
        <w:rPr>
          <w:rFonts w:cs="Arial"/>
          <w:color w:val="auto"/>
          <w:sz w:val="20"/>
          <w:highlight w:val="lightGray"/>
        </w:rPr>
      </w:pPr>
      <w:r w:rsidRPr="00C710FE">
        <w:rPr>
          <w:rFonts w:cs="Arial"/>
          <w:color w:val="auto"/>
          <w:sz w:val="20"/>
          <w:highlight w:val="lightGray"/>
        </w:rPr>
        <w:t>………….</w:t>
      </w:r>
    </w:p>
    <w:p w14:paraId="779B4720" w14:textId="0ACFC15A" w:rsidR="007043C4" w:rsidRPr="00327C53" w:rsidRDefault="007043C4" w:rsidP="00D406A3">
      <w:pPr>
        <w:pStyle w:val="Odstavecseseznamem"/>
        <w:numPr>
          <w:ilvl w:val="0"/>
          <w:numId w:val="49"/>
        </w:numPr>
        <w:spacing w:after="120"/>
        <w:ind w:left="567" w:hanging="567"/>
        <w:contextualSpacing w:val="0"/>
        <w:jc w:val="both"/>
        <w:rPr>
          <w:rFonts w:ascii="Arial" w:hAnsi="Arial" w:cs="Arial"/>
        </w:rPr>
      </w:pPr>
      <w:r w:rsidRPr="00327C53">
        <w:rPr>
          <w:rFonts w:ascii="Arial" w:hAnsi="Arial" w:cs="Arial"/>
        </w:rPr>
        <w:t>Oprávněné osoby objednatele se všeobecnou působností mohou za objednatele jednat ve</w:t>
      </w:r>
      <w:r w:rsidR="00327C53">
        <w:rPr>
          <w:rFonts w:ascii="Arial" w:hAnsi="Arial" w:cs="Arial"/>
        </w:rPr>
        <w:t xml:space="preserve"> </w:t>
      </w:r>
      <w:r w:rsidRPr="00327C53">
        <w:rPr>
          <w:rFonts w:ascii="Arial" w:hAnsi="Arial" w:cs="Arial"/>
        </w:rPr>
        <w:t xml:space="preserve">všech věcech v rámci této smlouvy. </w:t>
      </w:r>
    </w:p>
    <w:p w14:paraId="21254BDC" w14:textId="01723AC4" w:rsidR="00626B77" w:rsidRPr="007043C4" w:rsidRDefault="00626B77" w:rsidP="00626B77">
      <w:pPr>
        <w:pStyle w:val="Odstavecseseznamem"/>
        <w:spacing w:after="120"/>
        <w:ind w:left="624"/>
        <w:contextualSpacing w:val="0"/>
        <w:jc w:val="both"/>
        <w:rPr>
          <w:rFonts w:ascii="Arial" w:hAnsi="Arial" w:cs="Arial"/>
        </w:rPr>
      </w:pPr>
    </w:p>
    <w:p w14:paraId="5BA44B1D"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2BCE6F80" w14:textId="23F17F40" w:rsidR="00900BD0" w:rsidRPr="00D406A3" w:rsidRDefault="00900BD0"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 xml:space="preserve">Obě smluvní strany se zavazují, že obchodní a technické informace, které jim byly svěřeny </w:t>
      </w:r>
      <w:r w:rsidR="00682ABE" w:rsidRPr="00D406A3">
        <w:rPr>
          <w:rFonts w:ascii="Arial" w:hAnsi="Arial" w:cs="Arial"/>
        </w:rPr>
        <w:t>druhou</w:t>
      </w:r>
      <w:r w:rsidR="00D406A3">
        <w:rPr>
          <w:rFonts w:ascii="Arial" w:hAnsi="Arial" w:cs="Arial"/>
        </w:rPr>
        <w:t xml:space="preserve"> </w:t>
      </w:r>
      <w:r w:rsidRPr="00D406A3">
        <w:rPr>
          <w:rFonts w:ascii="Arial" w:hAnsi="Arial" w:cs="Arial"/>
        </w:rPr>
        <w:t xml:space="preserve">smluvní stranou, nezpřístupní třetím osobám bez písemného souhlasu druhé strany a nepoužijí tyto informace k jiným </w:t>
      </w:r>
      <w:proofErr w:type="gramStart"/>
      <w:r w:rsidRPr="00D406A3">
        <w:rPr>
          <w:rFonts w:ascii="Arial" w:hAnsi="Arial" w:cs="Arial"/>
        </w:rPr>
        <w:t>účelům,</w:t>
      </w:r>
      <w:proofErr w:type="gramEnd"/>
      <w:r w:rsidRPr="00D406A3">
        <w:rPr>
          <w:rFonts w:ascii="Arial" w:hAnsi="Arial" w:cs="Arial"/>
        </w:rPr>
        <w:t xml:space="preserve"> než k plnění podmínek smlouvy. Tímto ujednáním není povinnost objednatele poskytovat informace v souladu se zákonem č. 106/1999 Sb., o svobodném </w:t>
      </w:r>
      <w:r w:rsidR="00D406A3">
        <w:rPr>
          <w:rFonts w:ascii="Arial" w:hAnsi="Arial" w:cs="Arial"/>
        </w:rPr>
        <w:t>p</w:t>
      </w:r>
      <w:r w:rsidRPr="00D406A3">
        <w:rPr>
          <w:rFonts w:ascii="Arial" w:hAnsi="Arial" w:cs="Arial"/>
        </w:rPr>
        <w:t>řístupu k informacím,</w:t>
      </w:r>
      <w:r w:rsidR="00CA1332" w:rsidRPr="00D406A3">
        <w:rPr>
          <w:rFonts w:ascii="Arial" w:hAnsi="Arial" w:cs="Arial"/>
        </w:rPr>
        <w:t xml:space="preserve"> ve znění pozdějších předpisů</w:t>
      </w:r>
      <w:r w:rsidRPr="00D406A3">
        <w:rPr>
          <w:rFonts w:ascii="Arial" w:hAnsi="Arial" w:cs="Arial"/>
        </w:rPr>
        <w:t xml:space="preserve"> </w:t>
      </w:r>
      <w:r w:rsidR="00304174" w:rsidRPr="00D406A3">
        <w:rPr>
          <w:rFonts w:ascii="Arial" w:hAnsi="Arial" w:cs="Arial"/>
        </w:rPr>
        <w:t xml:space="preserve">ani zveřejnit smlouvu v Registru smluv dle zákona č. 340/2015 Sb., o zvláštních podmínkách účinnosti některých smluv, uveřejňování těchto smluv a o registru smluv (zákon o registru smluv), ve znění pozdějších </w:t>
      </w:r>
      <w:r w:rsidR="00682ABE" w:rsidRPr="00D406A3">
        <w:rPr>
          <w:rFonts w:ascii="Arial" w:hAnsi="Arial" w:cs="Arial"/>
        </w:rPr>
        <w:t>předpisů.</w:t>
      </w:r>
    </w:p>
    <w:p w14:paraId="1BF71302" w14:textId="4415CE78" w:rsidR="00900BD0" w:rsidRPr="00D406A3" w:rsidRDefault="00900BD0"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Nastanou-li u některé ze smluvních stran skutečnosti bránící řádnému plnění smlouvy, je</w:t>
      </w:r>
      <w:r w:rsidR="00D406A3">
        <w:rPr>
          <w:rFonts w:ascii="Arial" w:hAnsi="Arial" w:cs="Arial"/>
        </w:rPr>
        <w:t xml:space="preserve"> </w:t>
      </w:r>
      <w:r w:rsidRPr="00D406A3">
        <w:rPr>
          <w:rFonts w:ascii="Arial" w:hAnsi="Arial" w:cs="Arial"/>
        </w:rPr>
        <w:t>povinna to ihned bez zbytečného odkladu oznámit straně druhé a vyvolat jednání pověřených zástupců obou smluvních stran.</w:t>
      </w:r>
    </w:p>
    <w:p w14:paraId="6FE74A90" w14:textId="61827EB8" w:rsidR="00900BD0" w:rsidRPr="00D406A3" w:rsidRDefault="00900BD0"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Vlastnické právo k zhotovované věci, přechází na objednatele postupným zhotovováním díla.</w:t>
      </w:r>
    </w:p>
    <w:p w14:paraId="6D70FDF4" w14:textId="2D8717C9" w:rsidR="00682ABE" w:rsidRPr="00D406A3" w:rsidRDefault="00900BD0"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43467E1E" w14:textId="5BB0EBCC" w:rsidR="00D17099" w:rsidRPr="00D406A3" w:rsidRDefault="00D17099"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Smluvní strany se dohodly, že v případě neplatnosti nebo neúčinnosti některého ustanovení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E075BB3" w:rsidR="007043C4" w:rsidRPr="00D406A3" w:rsidRDefault="007043C4"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16BF1E37" w:rsidR="007043C4" w:rsidRPr="00D406A3" w:rsidRDefault="007043C4"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533D3443" w:rsidR="00D17099" w:rsidRPr="00D406A3" w:rsidRDefault="00D17099"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3BD3271F" w14:textId="4EA3CDA7" w:rsidR="00D17099" w:rsidRPr="00D406A3" w:rsidRDefault="00D17099"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Smluvní strany smlouvy se dohodly, že právní vztahy založené touto smlouvou se budou řídit právním řádem České republiky.</w:t>
      </w:r>
    </w:p>
    <w:p w14:paraId="7B5101DA" w14:textId="44944D64" w:rsidR="00D17099" w:rsidRPr="00D406A3" w:rsidRDefault="00D17099"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Tuto smlouvu lze měnit, doplňovat a upřesňovat pouze oboustranně odsouhlasenými, písemnými a průběžně číslovanými dodatky, přičemž podpisy oprávněných zástupců obou</w:t>
      </w:r>
      <w:r w:rsidR="00D406A3">
        <w:rPr>
          <w:rFonts w:ascii="Arial" w:hAnsi="Arial" w:cs="Arial"/>
        </w:rPr>
        <w:t xml:space="preserve"> </w:t>
      </w:r>
      <w:r w:rsidRPr="00D406A3">
        <w:rPr>
          <w:rFonts w:ascii="Arial" w:hAnsi="Arial" w:cs="Arial"/>
        </w:rPr>
        <w:t>smluvních</w:t>
      </w:r>
      <w:r w:rsidR="00D406A3">
        <w:rPr>
          <w:rFonts w:ascii="Arial" w:hAnsi="Arial" w:cs="Arial"/>
        </w:rPr>
        <w:t xml:space="preserve"> s</w:t>
      </w:r>
      <w:r w:rsidRPr="00D406A3">
        <w:rPr>
          <w:rFonts w:ascii="Arial" w:hAnsi="Arial" w:cs="Arial"/>
        </w:rPr>
        <w:t>tran musí být umístěny na jedné listině. Změna formy uzavírání dodatků musí být provedena formou písemného dodatku.</w:t>
      </w:r>
    </w:p>
    <w:p w14:paraId="7E7DB54A" w14:textId="7B20081D" w:rsidR="000C5DD2" w:rsidRPr="00935004" w:rsidRDefault="00D17099" w:rsidP="00935004">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Objednatel nepřipouští odchylky od návrhu smlouvy.</w:t>
      </w:r>
    </w:p>
    <w:p w14:paraId="713C6281" w14:textId="42DFC962" w:rsidR="00D17099" w:rsidRPr="00D406A3" w:rsidRDefault="00D17099" w:rsidP="00D406A3">
      <w:pPr>
        <w:pStyle w:val="Odstavecseseznamem"/>
        <w:numPr>
          <w:ilvl w:val="0"/>
          <w:numId w:val="50"/>
        </w:numPr>
        <w:spacing w:after="120"/>
        <w:ind w:left="567" w:hanging="567"/>
        <w:contextualSpacing w:val="0"/>
        <w:jc w:val="both"/>
        <w:rPr>
          <w:rFonts w:ascii="Arial" w:hAnsi="Arial" w:cs="Arial"/>
        </w:rPr>
      </w:pPr>
      <w:r w:rsidRPr="00D406A3">
        <w:rPr>
          <w:rFonts w:ascii="Arial" w:hAnsi="Arial" w:cs="Arial"/>
        </w:rPr>
        <w:t>Smluvní strany se ve smyslu ustanovení § 630 odst. 1 zákona č. 89/2012 Sb., občanský zákoník,</w:t>
      </w:r>
      <w:r w:rsidR="00CA1332" w:rsidRPr="00D406A3">
        <w:rPr>
          <w:rFonts w:ascii="Arial" w:hAnsi="Arial" w:cs="Arial"/>
        </w:rPr>
        <w:t xml:space="preserve"> ve znění pozdějších předpisů,</w:t>
      </w:r>
      <w:r w:rsidRPr="00D406A3">
        <w:rPr>
          <w:rFonts w:ascii="Arial" w:hAnsi="Arial" w:cs="Arial"/>
        </w:rPr>
        <w:t xml:space="preserve"> dohodly, že promlčecí doby všech závazků ze smlouvy některému z účastníků se prodlužují na dobu patnácti let.</w:t>
      </w:r>
    </w:p>
    <w:p w14:paraId="349BE733" w14:textId="77777777" w:rsidR="00D17099" w:rsidRPr="00D17099" w:rsidRDefault="00D17099" w:rsidP="00D17099">
      <w:pPr>
        <w:pStyle w:val="Odstavecseseznamem"/>
        <w:spacing w:after="120"/>
        <w:ind w:left="624"/>
        <w:contextualSpacing w:val="0"/>
        <w:jc w:val="both"/>
        <w:rPr>
          <w:rFonts w:ascii="Arial" w:hAnsi="Arial" w:cs="Arial"/>
        </w:rPr>
      </w:pPr>
    </w:p>
    <w:p w14:paraId="5C015E93" w14:textId="0A6C9666"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2067133C" w14:textId="17CA19A6" w:rsidR="00713757" w:rsidRPr="00C93863" w:rsidRDefault="00CD361C" w:rsidP="00C93863">
      <w:pPr>
        <w:numPr>
          <w:ilvl w:val="0"/>
          <w:numId w:val="46"/>
        </w:numPr>
        <w:spacing w:after="120"/>
        <w:jc w:val="both"/>
        <w:rPr>
          <w:rFonts w:ascii="Arial" w:hAnsi="Arial" w:cs="Arial"/>
        </w:rPr>
      </w:pPr>
      <w:r w:rsidRPr="00C93863">
        <w:rPr>
          <w:rFonts w:ascii="Arial" w:hAnsi="Arial" w:cs="Arial"/>
        </w:rPr>
        <w:t xml:space="preserve">Tato smlouva obsahuje úplnou dohodu smluvních stran </w:t>
      </w:r>
      <w:r w:rsidR="00713757" w:rsidRPr="00C93863">
        <w:rPr>
          <w:rFonts w:ascii="Arial" w:hAnsi="Arial" w:cs="Arial"/>
        </w:rPr>
        <w:t xml:space="preserve">ve věci předmětu této smlouvy a </w:t>
      </w:r>
      <w:r w:rsidRPr="00C93863">
        <w:rPr>
          <w:rFonts w:ascii="Arial" w:hAnsi="Arial" w:cs="Arial"/>
        </w:rPr>
        <w:t>nahraz</w:t>
      </w:r>
      <w:r w:rsidR="00713757" w:rsidRPr="00C93863">
        <w:rPr>
          <w:rFonts w:ascii="Arial" w:hAnsi="Arial" w:cs="Arial"/>
        </w:rPr>
        <w:t>uje</w:t>
      </w:r>
      <w:r w:rsidR="00C93863">
        <w:rPr>
          <w:rFonts w:ascii="Arial" w:hAnsi="Arial" w:cs="Arial"/>
        </w:rPr>
        <w:t xml:space="preserve"> </w:t>
      </w:r>
      <w:r w:rsidRPr="00C93863">
        <w:rPr>
          <w:rFonts w:ascii="Arial" w:hAnsi="Arial" w:cs="Arial"/>
        </w:rPr>
        <w:t>veškeré ostatní písemné či ústní dohody učiněné ve věci předmětu této smlouvy.</w:t>
      </w:r>
    </w:p>
    <w:p w14:paraId="38B591FC" w14:textId="599C6C48" w:rsidR="00CD361C" w:rsidRDefault="00CD361C" w:rsidP="00C93863">
      <w:pPr>
        <w:numPr>
          <w:ilvl w:val="0"/>
          <w:numId w:val="46"/>
        </w:numPr>
        <w:spacing w:after="120"/>
        <w:jc w:val="both"/>
        <w:rPr>
          <w:rFonts w:ascii="Arial" w:hAnsi="Arial" w:cs="Arial"/>
        </w:rPr>
      </w:pPr>
      <w:r w:rsidRPr="000C5DD2">
        <w:rPr>
          <w:rFonts w:ascii="Arial" w:hAnsi="Arial" w:cs="Arial"/>
        </w:rPr>
        <w:t>Smlouva je vyhotovena ve čtyřech stejnopisech, z nichž každ</w:t>
      </w:r>
      <w:r w:rsidR="00D445CA">
        <w:rPr>
          <w:rFonts w:ascii="Arial" w:hAnsi="Arial" w:cs="Arial"/>
        </w:rPr>
        <w:t>á smluvní strana obdrží po dvou</w:t>
      </w:r>
      <w:r w:rsidRPr="000C5DD2">
        <w:rPr>
          <w:rFonts w:ascii="Arial" w:hAnsi="Arial" w:cs="Arial"/>
        </w:rPr>
        <w:t>. Každý stejnopis smlouvy má právní sílu originálu.</w:t>
      </w:r>
    </w:p>
    <w:p w14:paraId="5396DF93" w14:textId="77777777" w:rsidR="00EB24BB" w:rsidRPr="007853E6" w:rsidRDefault="00EB24BB" w:rsidP="00AA78C8">
      <w:pPr>
        <w:spacing w:after="120"/>
        <w:jc w:val="both"/>
        <w:rPr>
          <w:rFonts w:ascii="Arial" w:hAnsi="Arial" w:cs="Arial"/>
          <w:i/>
        </w:rPr>
      </w:pPr>
      <w:r w:rsidRPr="00C710FE">
        <w:rPr>
          <w:rFonts w:ascii="Arial" w:hAnsi="Arial" w:cs="Arial"/>
          <w:i/>
          <w:highlight w:val="lightGray"/>
        </w:rPr>
        <w:t>alternativně (bude ponechána relevantní alternativa)</w:t>
      </w:r>
    </w:p>
    <w:p w14:paraId="60F2EE15" w14:textId="7ABD9243" w:rsidR="00EB24BB" w:rsidRPr="000C5DD2" w:rsidRDefault="00EB24BB" w:rsidP="00AA78C8">
      <w:pPr>
        <w:spacing w:after="120"/>
        <w:ind w:left="624"/>
        <w:jc w:val="both"/>
        <w:rPr>
          <w:rFonts w:ascii="Arial" w:hAnsi="Arial" w:cs="Arial"/>
        </w:rPr>
      </w:pPr>
      <w:r w:rsidRPr="00EB24BB">
        <w:rPr>
          <w:rFonts w:ascii="Arial" w:hAnsi="Arial" w:cs="Arial"/>
        </w:rPr>
        <w:lastRenderedPageBreak/>
        <w:t>Tato smlouva je uzavřena elektronicky.</w:t>
      </w:r>
    </w:p>
    <w:p w14:paraId="2F8613D2" w14:textId="35357FE6" w:rsidR="00444EFC" w:rsidRPr="00C93863" w:rsidRDefault="00CD361C" w:rsidP="00C93863">
      <w:pPr>
        <w:numPr>
          <w:ilvl w:val="0"/>
          <w:numId w:val="46"/>
        </w:numPr>
        <w:spacing w:after="120"/>
        <w:jc w:val="both"/>
        <w:rPr>
          <w:rFonts w:ascii="Arial" w:hAnsi="Arial" w:cs="Arial"/>
        </w:rPr>
      </w:pPr>
      <w:r w:rsidRPr="00C93863">
        <w:rPr>
          <w:rFonts w:ascii="Arial" w:hAnsi="Arial" w:cs="Arial"/>
        </w:rPr>
        <w:t xml:space="preserve">Smluvní strany se dohodly, že uveřejnění smlouvy v </w:t>
      </w:r>
      <w:r w:rsidR="007E3C84" w:rsidRPr="00C93863">
        <w:rPr>
          <w:rFonts w:ascii="Arial" w:hAnsi="Arial" w:cs="Arial"/>
        </w:rPr>
        <w:t>R</w:t>
      </w:r>
      <w:r w:rsidRPr="00C93863">
        <w:rPr>
          <w:rFonts w:ascii="Arial" w:hAnsi="Arial" w:cs="Arial"/>
        </w:rPr>
        <w:t>egistru smluv provede objednatel,</w:t>
      </w:r>
      <w:r w:rsidR="00DF1829" w:rsidRPr="00C93863">
        <w:rPr>
          <w:rFonts w:ascii="Arial" w:hAnsi="Arial" w:cs="Arial"/>
        </w:rPr>
        <w:t xml:space="preserve"> kontakt</w:t>
      </w:r>
      <w:r w:rsidR="00444EFC" w:rsidRPr="00C93863">
        <w:rPr>
          <w:rFonts w:ascii="Arial" w:hAnsi="Arial" w:cs="Arial"/>
        </w:rPr>
        <w:t xml:space="preserve"> </w:t>
      </w:r>
      <w:r w:rsidR="007E3C84" w:rsidRPr="00C93863">
        <w:rPr>
          <w:rFonts w:ascii="Arial" w:hAnsi="Arial" w:cs="Arial"/>
        </w:rPr>
        <w:t>pro</w:t>
      </w:r>
      <w:r w:rsidRPr="00C93863">
        <w:rPr>
          <w:rFonts w:ascii="Arial" w:hAnsi="Arial" w:cs="Arial"/>
        </w:rPr>
        <w:t xml:space="preserve"> doručení oznámení o vkladu </w:t>
      </w:r>
      <w:r w:rsidR="007E3C84" w:rsidRPr="00C93863">
        <w:rPr>
          <w:rFonts w:ascii="Arial" w:hAnsi="Arial" w:cs="Arial"/>
        </w:rPr>
        <w:t xml:space="preserve">druhé </w:t>
      </w:r>
      <w:r w:rsidRPr="00C93863">
        <w:rPr>
          <w:rFonts w:ascii="Arial" w:hAnsi="Arial" w:cs="Arial"/>
        </w:rPr>
        <w:t>smluvní straně</w:t>
      </w:r>
      <w:r w:rsidR="001D3746" w:rsidRPr="00C93863">
        <w:rPr>
          <w:rFonts w:ascii="Arial" w:hAnsi="Arial" w:cs="Arial"/>
        </w:rPr>
        <w:t xml:space="preserve"> </w:t>
      </w:r>
      <w:r w:rsidR="000A1A74">
        <w:rPr>
          <w:rFonts w:ascii="Arial" w:hAnsi="Arial" w:cs="Arial"/>
        </w:rPr>
        <w:t>–</w:t>
      </w:r>
      <w:r w:rsidRPr="00C93863">
        <w:rPr>
          <w:rFonts w:ascii="Arial" w:hAnsi="Arial" w:cs="Arial"/>
        </w:rPr>
        <w:t xml:space="preserve"> </w:t>
      </w:r>
      <w:proofErr w:type="gramStart"/>
      <w:r w:rsidR="000A1A74" w:rsidRPr="000A1A74">
        <w:rPr>
          <w:rFonts w:ascii="Arial" w:hAnsi="Arial" w:cs="Arial"/>
          <w:highlight w:val="yellow"/>
        </w:rPr>
        <w:t>e-mail</w:t>
      </w:r>
      <w:r w:rsidRPr="000A1A74">
        <w:rPr>
          <w:rFonts w:ascii="Arial" w:hAnsi="Arial" w:cs="Arial"/>
          <w:highlight w:val="yellow"/>
        </w:rPr>
        <w:t>:</w:t>
      </w:r>
      <w:r w:rsidR="007853E6" w:rsidRPr="000A1A74">
        <w:rPr>
          <w:rFonts w:ascii="Arial" w:hAnsi="Arial" w:cs="Arial"/>
          <w:highlight w:val="yellow"/>
        </w:rPr>
        <w:t>…</w:t>
      </w:r>
      <w:proofErr w:type="gramEnd"/>
      <w:r w:rsidR="007853E6" w:rsidRPr="000A1A74">
        <w:rPr>
          <w:rFonts w:ascii="Arial" w:hAnsi="Arial" w:cs="Arial"/>
          <w:highlight w:val="yellow"/>
        </w:rPr>
        <w:t>………</w:t>
      </w:r>
      <w:r w:rsidRPr="00C93863">
        <w:rPr>
          <w:rFonts w:ascii="Arial" w:hAnsi="Arial" w:cs="Arial"/>
        </w:rPr>
        <w:t xml:space="preserve"> </w:t>
      </w:r>
      <w:r w:rsidR="00444EFC" w:rsidRPr="00C93863">
        <w:rPr>
          <w:rFonts w:ascii="Arial" w:hAnsi="Arial" w:cs="Arial"/>
        </w:rPr>
        <w:t xml:space="preserve"> </w:t>
      </w:r>
      <w:r w:rsidRPr="00C93863">
        <w:rPr>
          <w:rFonts w:ascii="Arial" w:hAnsi="Arial" w:cs="Arial"/>
        </w:rPr>
        <w:t>Považuje-li zhotovitel rozsah uveřejnění v registru smluv za nedostatečný, upozorní na tuto</w:t>
      </w:r>
      <w:r w:rsidR="00444EFC" w:rsidRPr="00C93863">
        <w:rPr>
          <w:rFonts w:ascii="Arial" w:hAnsi="Arial" w:cs="Arial"/>
        </w:rPr>
        <w:t xml:space="preserve"> </w:t>
      </w:r>
      <w:r w:rsidRPr="00C93863">
        <w:rPr>
          <w:rFonts w:ascii="Arial" w:hAnsi="Arial" w:cs="Arial"/>
        </w:rPr>
        <w:t>skutečnost</w:t>
      </w:r>
      <w:r w:rsidR="00C93863">
        <w:rPr>
          <w:rFonts w:ascii="Arial" w:hAnsi="Arial" w:cs="Arial"/>
        </w:rPr>
        <w:t xml:space="preserve"> o</w:t>
      </w:r>
      <w:r w:rsidRPr="00C93863">
        <w:rPr>
          <w:rFonts w:ascii="Arial" w:hAnsi="Arial" w:cs="Arial"/>
        </w:rPr>
        <w:t xml:space="preserve">bjednatele. Neprovede-li objednatel v přiměřené lhůtě nápravu, je zhotovitel </w:t>
      </w:r>
      <w:r w:rsidR="000C5DD2" w:rsidRPr="00C93863">
        <w:rPr>
          <w:rFonts w:ascii="Arial" w:hAnsi="Arial" w:cs="Arial"/>
        </w:rPr>
        <w:t xml:space="preserve">oprávněn </w:t>
      </w:r>
      <w:r w:rsidRPr="00C93863">
        <w:rPr>
          <w:rFonts w:ascii="Arial" w:hAnsi="Arial" w:cs="Arial"/>
        </w:rPr>
        <w:t>uveřejnit v registru smluv smlouvu v jím požadovaném rozsahu.</w:t>
      </w:r>
    </w:p>
    <w:p w14:paraId="26266DB4" w14:textId="22E52F55" w:rsidR="00CD361C" w:rsidRDefault="00CD361C" w:rsidP="00C93863">
      <w:pPr>
        <w:numPr>
          <w:ilvl w:val="0"/>
          <w:numId w:val="46"/>
        </w:numPr>
        <w:spacing w:after="120"/>
        <w:jc w:val="both"/>
        <w:rPr>
          <w:rFonts w:ascii="Arial" w:hAnsi="Arial" w:cs="Arial"/>
        </w:rPr>
      </w:pPr>
      <w:r w:rsidRPr="00444EFC">
        <w:rPr>
          <w:rFonts w:ascii="Arial" w:hAnsi="Arial" w:cs="Arial"/>
        </w:rPr>
        <w:t>Tato smlouva nabývá platnosti podpisem smluvních stran a účinnosti dnem uveřejnění v</w:t>
      </w:r>
      <w:r w:rsidR="000C5DD2">
        <w:rPr>
          <w:rFonts w:ascii="Arial" w:hAnsi="Arial" w:cs="Arial"/>
        </w:rPr>
        <w:t xml:space="preserve"> Registru </w:t>
      </w:r>
      <w:r w:rsidRPr="000C5DD2">
        <w:rPr>
          <w:rFonts w:ascii="Arial" w:hAnsi="Arial" w:cs="Arial"/>
        </w:rPr>
        <w:t>smluv.</w:t>
      </w:r>
    </w:p>
    <w:p w14:paraId="0398B23F" w14:textId="50721281" w:rsidR="00CD361C" w:rsidRPr="00C93863" w:rsidRDefault="00CD361C" w:rsidP="00C93863">
      <w:pPr>
        <w:numPr>
          <w:ilvl w:val="0"/>
          <w:numId w:val="46"/>
        </w:numPr>
        <w:spacing w:after="120"/>
        <w:jc w:val="both"/>
        <w:rPr>
          <w:rFonts w:ascii="Arial" w:hAnsi="Arial" w:cs="Arial"/>
        </w:rPr>
      </w:pPr>
      <w:r w:rsidRPr="00C93863">
        <w:rPr>
          <w:rFonts w:ascii="Arial" w:hAnsi="Arial" w:cs="Arial"/>
        </w:rPr>
        <w:t>Smluvní</w:t>
      </w:r>
      <w:r w:rsidR="000C5DD2" w:rsidRPr="00C93863">
        <w:rPr>
          <w:rFonts w:ascii="Arial" w:hAnsi="Arial" w:cs="Arial"/>
        </w:rPr>
        <w:t xml:space="preserve"> </w:t>
      </w:r>
      <w:r w:rsidRPr="00C93863">
        <w:rPr>
          <w:rFonts w:ascii="Arial" w:hAnsi="Arial" w:cs="Arial"/>
        </w:rPr>
        <w:t>strany potvrzují autentičnost</w:t>
      </w:r>
      <w:r w:rsidR="000C5DD2" w:rsidRPr="00C93863">
        <w:rPr>
          <w:rFonts w:ascii="Arial" w:hAnsi="Arial" w:cs="Arial"/>
        </w:rPr>
        <w:t xml:space="preserve"> </w:t>
      </w:r>
      <w:r w:rsidRPr="00C93863">
        <w:rPr>
          <w:rFonts w:ascii="Arial" w:hAnsi="Arial" w:cs="Arial"/>
        </w:rPr>
        <w:t>této smlouvy a prohlašují, že si smlouvu přečetly, s</w:t>
      </w:r>
      <w:r w:rsidR="000C5DD2" w:rsidRPr="00C93863">
        <w:rPr>
          <w:rFonts w:ascii="Arial" w:hAnsi="Arial" w:cs="Arial"/>
        </w:rPr>
        <w:t> </w:t>
      </w:r>
      <w:r w:rsidRPr="00C93863">
        <w:rPr>
          <w:rFonts w:ascii="Arial" w:hAnsi="Arial" w:cs="Arial"/>
        </w:rPr>
        <w:t>jejím</w:t>
      </w:r>
      <w:r w:rsidR="000C5DD2" w:rsidRPr="00C93863">
        <w:rPr>
          <w:rFonts w:ascii="Arial" w:hAnsi="Arial" w:cs="Arial"/>
        </w:rPr>
        <w:t xml:space="preserve"> obsahem</w:t>
      </w:r>
      <w:r w:rsidRPr="00C93863">
        <w:rPr>
          <w:rFonts w:ascii="Arial" w:hAnsi="Arial" w:cs="Arial"/>
        </w:rPr>
        <w:t xml:space="preserve"> souhlasí, že smlouva byla sepsána na základě pravdivých údajů, z jejich pravé a svobodné vůle a nebyla uzavřena v tísni ani za jinak jednostranně nevýhodných podmínek, což</w:t>
      </w:r>
      <w:r w:rsidR="00444EFC" w:rsidRPr="00C93863">
        <w:rPr>
          <w:rFonts w:ascii="Arial" w:hAnsi="Arial" w:cs="Arial"/>
        </w:rPr>
        <w:t xml:space="preserve"> </w:t>
      </w:r>
      <w:r w:rsidRPr="00C93863">
        <w:rPr>
          <w:rFonts w:ascii="Arial" w:hAnsi="Arial" w:cs="Arial"/>
        </w:rPr>
        <w:t>stvrzují svým podpisem, resp. podpisem svého oprávněného zástupce.</w:t>
      </w:r>
    </w:p>
    <w:p w14:paraId="417FD9AC" w14:textId="12EA7B58" w:rsidR="00D17099" w:rsidRPr="00465A21" w:rsidRDefault="00D17099" w:rsidP="00CD361C">
      <w:pPr>
        <w:ind w:left="624"/>
        <w:jc w:val="both"/>
        <w:rPr>
          <w:sz w:val="22"/>
          <w:lang w:eastAsia="x-none"/>
        </w:rPr>
      </w:pPr>
    </w:p>
    <w:p w14:paraId="60CE74DF" w14:textId="77777777" w:rsidR="00D17099" w:rsidRDefault="00D17099" w:rsidP="00D17099">
      <w:pPr>
        <w:jc w:val="both"/>
        <w:rPr>
          <w:sz w:val="22"/>
        </w:rPr>
      </w:pPr>
    </w:p>
    <w:p w14:paraId="2E34501E" w14:textId="07291176" w:rsidR="00D17099" w:rsidRPr="00426877" w:rsidRDefault="00426877" w:rsidP="00D17099">
      <w:pPr>
        <w:jc w:val="both"/>
        <w:rPr>
          <w:rFonts w:ascii="Arial" w:hAnsi="Arial" w:cs="Arial"/>
          <w:b/>
        </w:rPr>
      </w:pPr>
      <w:r>
        <w:rPr>
          <w:rFonts w:ascii="Arial" w:hAnsi="Arial" w:cs="Arial"/>
        </w:rPr>
        <w:t xml:space="preserve">V </w:t>
      </w:r>
      <w:r w:rsidRPr="007853E6">
        <w:rPr>
          <w:rFonts w:ascii="Arial" w:hAnsi="Arial" w:cs="Arial"/>
        </w:rPr>
        <w:t>……………………….</w:t>
      </w:r>
      <w:r w:rsidR="00D17099" w:rsidRPr="007853E6">
        <w:rPr>
          <w:rFonts w:ascii="Arial" w:hAnsi="Arial" w:cs="Arial"/>
        </w:rPr>
        <w:t xml:space="preserve"> dne.</w:t>
      </w:r>
      <w:r w:rsidR="005D0F15" w:rsidRPr="007853E6">
        <w:rPr>
          <w:rFonts w:ascii="Arial" w:hAnsi="Arial" w:cs="Arial"/>
        </w:rPr>
        <w:t xml:space="preserve"> ………</w:t>
      </w:r>
      <w:r w:rsidR="00D17099" w:rsidRPr="007853E6">
        <w:rPr>
          <w:rFonts w:ascii="Arial" w:hAnsi="Arial" w:cs="Arial"/>
        </w:rPr>
        <w:t>.</w:t>
      </w:r>
      <w:r>
        <w:rPr>
          <w:rFonts w:ascii="Arial" w:hAnsi="Arial" w:cs="Arial"/>
        </w:rPr>
        <w:tab/>
      </w:r>
      <w:r>
        <w:rPr>
          <w:rFonts w:ascii="Arial" w:hAnsi="Arial" w:cs="Arial"/>
        </w:rPr>
        <w:tab/>
      </w:r>
      <w:r>
        <w:rPr>
          <w:rFonts w:ascii="Arial" w:hAnsi="Arial" w:cs="Arial"/>
        </w:rPr>
        <w:tab/>
        <w:t>V</w:t>
      </w:r>
      <w:r w:rsidR="007853E6">
        <w:rPr>
          <w:rFonts w:ascii="Arial" w:hAnsi="Arial" w:cs="Arial"/>
        </w:rPr>
        <w:t> Karlových Varech</w:t>
      </w:r>
      <w:r w:rsidRPr="00426877">
        <w:rPr>
          <w:rFonts w:ascii="Arial" w:hAnsi="Arial" w:cs="Arial"/>
        </w:rPr>
        <w:t xml:space="preserve"> </w:t>
      </w:r>
      <w:r w:rsidRPr="007853E6">
        <w:rPr>
          <w:rFonts w:ascii="Arial" w:hAnsi="Arial" w:cs="Arial"/>
        </w:rPr>
        <w:t>dne …</w:t>
      </w:r>
      <w:proofErr w:type="gramStart"/>
      <w:r w:rsidRPr="007853E6">
        <w:rPr>
          <w:rFonts w:ascii="Arial" w:hAnsi="Arial" w:cs="Arial"/>
        </w:rPr>
        <w:t>…….</w:t>
      </w:r>
      <w:proofErr w:type="gramEnd"/>
      <w:r w:rsidRPr="007853E6">
        <w:rPr>
          <w:rFonts w:ascii="Arial" w:hAnsi="Arial" w:cs="Arial"/>
        </w:rPr>
        <w:t>.</w:t>
      </w:r>
    </w:p>
    <w:p w14:paraId="27F25F4C" w14:textId="77777777" w:rsidR="00D17099" w:rsidRPr="00426877" w:rsidRDefault="00D17099" w:rsidP="00D17099">
      <w:pPr>
        <w:jc w:val="both"/>
        <w:rPr>
          <w:rFonts w:ascii="Arial" w:hAnsi="Arial" w:cs="Arial"/>
          <w:b/>
        </w:rPr>
      </w:pPr>
    </w:p>
    <w:p w14:paraId="183EBCA1" w14:textId="514B202F" w:rsidR="00D17099" w:rsidRDefault="00D17099" w:rsidP="00D17099">
      <w:pPr>
        <w:jc w:val="both"/>
        <w:rPr>
          <w:rFonts w:ascii="Arial" w:hAnsi="Arial" w:cs="Arial"/>
          <w:b/>
        </w:rPr>
      </w:pPr>
    </w:p>
    <w:p w14:paraId="591BB94F" w14:textId="07DA6DD5" w:rsidR="001D3746" w:rsidRDefault="001D3746" w:rsidP="00D17099">
      <w:pPr>
        <w:jc w:val="both"/>
        <w:rPr>
          <w:rFonts w:ascii="Arial" w:hAnsi="Arial" w:cs="Arial"/>
          <w:b/>
        </w:rPr>
      </w:pPr>
    </w:p>
    <w:p w14:paraId="61B44770" w14:textId="7831D760" w:rsidR="008A6867" w:rsidRDefault="008A6867" w:rsidP="00D17099">
      <w:pPr>
        <w:jc w:val="both"/>
        <w:rPr>
          <w:rFonts w:ascii="Arial" w:hAnsi="Arial" w:cs="Arial"/>
          <w:b/>
        </w:rPr>
      </w:pPr>
    </w:p>
    <w:p w14:paraId="2B20631B" w14:textId="77777777" w:rsidR="008A6867" w:rsidRPr="00426877" w:rsidRDefault="008A6867" w:rsidP="00D17099">
      <w:pPr>
        <w:jc w:val="both"/>
        <w:rPr>
          <w:rFonts w:ascii="Arial" w:hAnsi="Arial" w:cs="Arial"/>
          <w:b/>
        </w:rPr>
      </w:pPr>
    </w:p>
    <w:p w14:paraId="39D7340C" w14:textId="55832F2F" w:rsidR="00D17099" w:rsidRPr="00426877" w:rsidRDefault="00D17099" w:rsidP="00D17099">
      <w:pPr>
        <w:pStyle w:val="BodyText21"/>
        <w:widowControl/>
        <w:rPr>
          <w:rFonts w:ascii="Arial" w:hAnsi="Arial" w:cs="Arial"/>
          <w:snapToGrid/>
          <w:sz w:val="20"/>
        </w:rPr>
      </w:pPr>
      <w:r w:rsidRPr="007853E6">
        <w:rPr>
          <w:rFonts w:ascii="Arial" w:hAnsi="Arial" w:cs="Arial"/>
          <w:snapToGrid/>
          <w:sz w:val="20"/>
        </w:rPr>
        <w:t>___________________________</w:t>
      </w:r>
      <w:r w:rsidRPr="007853E6">
        <w:rPr>
          <w:rFonts w:ascii="Arial" w:hAnsi="Arial" w:cs="Arial"/>
          <w:snapToGrid/>
          <w:sz w:val="20"/>
        </w:rPr>
        <w:tab/>
      </w:r>
      <w:r w:rsidRPr="007853E6">
        <w:rPr>
          <w:rFonts w:ascii="Arial" w:hAnsi="Arial" w:cs="Arial"/>
          <w:snapToGrid/>
          <w:sz w:val="20"/>
        </w:rPr>
        <w:tab/>
      </w:r>
      <w:r w:rsidRPr="007853E6">
        <w:rPr>
          <w:rFonts w:ascii="Arial" w:hAnsi="Arial" w:cs="Arial"/>
          <w:snapToGrid/>
          <w:sz w:val="20"/>
        </w:rPr>
        <w:tab/>
      </w:r>
      <w:r w:rsidR="00DE32FC" w:rsidRPr="007853E6">
        <w:rPr>
          <w:rFonts w:ascii="Arial" w:hAnsi="Arial" w:cs="Arial"/>
          <w:snapToGrid/>
          <w:sz w:val="20"/>
        </w:rPr>
        <w:t xml:space="preserve"> </w:t>
      </w:r>
      <w:r w:rsidRPr="007853E6">
        <w:rPr>
          <w:rFonts w:ascii="Arial" w:hAnsi="Arial" w:cs="Arial"/>
          <w:snapToGrid/>
          <w:sz w:val="20"/>
        </w:rPr>
        <w:t>____________________________________</w:t>
      </w:r>
    </w:p>
    <w:p w14:paraId="0FF475BF"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3055DB82" w14:textId="5B8F20A3" w:rsidR="00D17099" w:rsidRPr="00426877" w:rsidRDefault="00D17099" w:rsidP="00D17099">
      <w:pPr>
        <w:rPr>
          <w:rFonts w:ascii="Arial" w:hAnsi="Arial" w:cs="Arial"/>
        </w:rPr>
      </w:pPr>
      <w:r w:rsidRPr="00426877">
        <w:rPr>
          <w:rFonts w:ascii="Arial" w:hAnsi="Arial" w:cs="Arial"/>
        </w:rPr>
        <w:t xml:space="preserve"> </w:t>
      </w:r>
      <w:r w:rsidR="00912653">
        <w:rPr>
          <w:rFonts w:ascii="Arial" w:hAnsi="Arial" w:cs="Arial"/>
        </w:rPr>
        <w:t xml:space="preserve">                     zhotovitel</w:t>
      </w:r>
      <w:r w:rsidRPr="00426877">
        <w:rPr>
          <w:rFonts w:ascii="Arial" w:hAnsi="Arial" w:cs="Arial"/>
        </w:rPr>
        <w:t xml:space="preserve">                                                                           </w:t>
      </w:r>
      <w:r w:rsidR="00912653">
        <w:rPr>
          <w:rFonts w:ascii="Arial" w:hAnsi="Arial" w:cs="Arial"/>
        </w:rPr>
        <w:t>objednatel</w:t>
      </w:r>
    </w:p>
    <w:sectPr w:rsidR="00D17099" w:rsidRPr="0042687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5A9A4" w14:textId="77777777" w:rsidR="009D3B29" w:rsidRDefault="009D3B29" w:rsidP="005019F3">
      <w:r>
        <w:separator/>
      </w:r>
    </w:p>
  </w:endnote>
  <w:endnote w:type="continuationSeparator" w:id="0">
    <w:p w14:paraId="36DC68D4" w14:textId="77777777" w:rsidR="009D3B29" w:rsidRDefault="009D3B29"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290647"/>
      <w:docPartObj>
        <w:docPartGallery w:val="Page Numbers (Bottom of Page)"/>
        <w:docPartUnique/>
      </w:docPartObj>
    </w:sdtPr>
    <w:sdtEndPr>
      <w:rPr>
        <w:rFonts w:ascii="Arial" w:hAnsi="Arial" w:cs="Arial"/>
        <w:sz w:val="16"/>
        <w:szCs w:val="16"/>
      </w:rPr>
    </w:sdtEndPr>
    <w:sdtContent>
      <w:p w14:paraId="728DD47C" w14:textId="057479F1" w:rsidR="005019F3" w:rsidRPr="009E7804" w:rsidRDefault="005019F3">
        <w:pPr>
          <w:pStyle w:val="Zpat"/>
          <w:jc w:val="center"/>
          <w:rPr>
            <w:rFonts w:ascii="Arial" w:hAnsi="Arial" w:cs="Arial"/>
            <w:sz w:val="16"/>
            <w:szCs w:val="16"/>
          </w:rPr>
        </w:pPr>
        <w:r w:rsidRPr="009E7804">
          <w:rPr>
            <w:rFonts w:ascii="Arial" w:hAnsi="Arial" w:cs="Arial"/>
            <w:sz w:val="16"/>
            <w:szCs w:val="16"/>
          </w:rPr>
          <w:fldChar w:fldCharType="begin"/>
        </w:r>
        <w:r w:rsidRPr="009E7804">
          <w:rPr>
            <w:rFonts w:ascii="Arial" w:hAnsi="Arial" w:cs="Arial"/>
            <w:sz w:val="16"/>
            <w:szCs w:val="16"/>
          </w:rPr>
          <w:instrText>PAGE   \* MERGEFORMAT</w:instrText>
        </w:r>
        <w:r w:rsidRPr="009E7804">
          <w:rPr>
            <w:rFonts w:ascii="Arial" w:hAnsi="Arial" w:cs="Arial"/>
            <w:sz w:val="16"/>
            <w:szCs w:val="16"/>
          </w:rPr>
          <w:fldChar w:fldCharType="separate"/>
        </w:r>
        <w:r w:rsidR="00935004" w:rsidRPr="009E7804">
          <w:rPr>
            <w:rFonts w:ascii="Arial" w:hAnsi="Arial" w:cs="Arial"/>
            <w:noProof/>
            <w:sz w:val="16"/>
            <w:szCs w:val="16"/>
          </w:rPr>
          <w:t>17</w:t>
        </w:r>
        <w:r w:rsidRPr="009E7804">
          <w:rPr>
            <w:rFonts w:ascii="Arial" w:hAnsi="Arial" w:cs="Arial"/>
            <w:sz w:val="16"/>
            <w:szCs w:val="16"/>
          </w:rPr>
          <w:fldChar w:fldCharType="end"/>
        </w:r>
      </w:p>
    </w:sdtContent>
  </w:sdt>
  <w:p w14:paraId="25CEEEEB" w14:textId="77777777" w:rsidR="005019F3" w:rsidRDefault="005019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DF03C" w14:textId="77777777" w:rsidR="009D3B29" w:rsidRDefault="009D3B29" w:rsidP="005019F3">
      <w:r>
        <w:separator/>
      </w:r>
    </w:p>
  </w:footnote>
  <w:footnote w:type="continuationSeparator" w:id="0">
    <w:p w14:paraId="25462B5E" w14:textId="77777777" w:rsidR="009D3B29" w:rsidRDefault="009D3B29"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27718B"/>
    <w:multiLevelType w:val="hybridMultilevel"/>
    <w:tmpl w:val="68E48C72"/>
    <w:lvl w:ilvl="0" w:tplc="19729036">
      <w:start w:val="1"/>
      <w:numFmt w:val="decimal"/>
      <w:lvlText w:val="18.%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AC413A"/>
    <w:multiLevelType w:val="multilevel"/>
    <w:tmpl w:val="48AEC1B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20ED64D9"/>
    <w:multiLevelType w:val="hybridMultilevel"/>
    <w:tmpl w:val="B94AC5E4"/>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4" w15:restartNumberingAfterBreak="0">
    <w:nsid w:val="24994D78"/>
    <w:multiLevelType w:val="hybridMultilevel"/>
    <w:tmpl w:val="29A04846"/>
    <w:lvl w:ilvl="0" w:tplc="36583DBC">
      <w:start w:val="1"/>
      <w:numFmt w:val="decimal"/>
      <w:lvlText w:val="19.%1"/>
      <w:lvlJc w:val="left"/>
      <w:pPr>
        <w:tabs>
          <w:tab w:val="num" w:pos="624"/>
        </w:tabs>
        <w:ind w:left="624" w:hanging="624"/>
      </w:pPr>
      <w:rPr>
        <w:rFonts w:cs="Times New Roman"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6"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83474C0"/>
    <w:multiLevelType w:val="hybridMultilevel"/>
    <w:tmpl w:val="6BCA7C70"/>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3"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5"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6"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1754242"/>
    <w:multiLevelType w:val="multilevel"/>
    <w:tmpl w:val="1C4835F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33104E"/>
    <w:multiLevelType w:val="multilevel"/>
    <w:tmpl w:val="A0241D5C"/>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6A8E0671"/>
    <w:multiLevelType w:val="multilevel"/>
    <w:tmpl w:val="179C428C"/>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F9B6850"/>
    <w:multiLevelType w:val="hybridMultilevel"/>
    <w:tmpl w:val="0DB89510"/>
    <w:lvl w:ilvl="0" w:tplc="6AEA267A">
      <w:start w:val="1"/>
      <w:numFmt w:val="decimal"/>
      <w:lvlText w:val="17.%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D43441"/>
    <w:multiLevelType w:val="hybridMultilevel"/>
    <w:tmpl w:val="B77A514E"/>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7"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9"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5A2B83"/>
    <w:multiLevelType w:val="hybridMultilevel"/>
    <w:tmpl w:val="FFFFFFFF"/>
    <w:lvl w:ilvl="0" w:tplc="46B61320">
      <w:numFmt w:val="bullet"/>
      <w:lvlText w:val="-"/>
      <w:lvlJc w:val="left"/>
      <w:pPr>
        <w:tabs>
          <w:tab w:val="num" w:pos="360"/>
        </w:tabs>
        <w:ind w:left="36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56404478">
    <w:abstractNumId w:val="38"/>
  </w:num>
  <w:num w:numId="2" w16cid:durableId="1735739665">
    <w:abstractNumId w:val="36"/>
  </w:num>
  <w:num w:numId="3" w16cid:durableId="26756272">
    <w:abstractNumId w:val="47"/>
  </w:num>
  <w:num w:numId="4" w16cid:durableId="205602853">
    <w:abstractNumId w:val="49"/>
  </w:num>
  <w:num w:numId="5" w16cid:durableId="1432435453">
    <w:abstractNumId w:val="37"/>
  </w:num>
  <w:num w:numId="6" w16cid:durableId="593974350">
    <w:abstractNumId w:val="27"/>
  </w:num>
  <w:num w:numId="7" w16cid:durableId="359667719">
    <w:abstractNumId w:val="34"/>
  </w:num>
  <w:num w:numId="8" w16cid:durableId="314728009">
    <w:abstractNumId w:val="43"/>
  </w:num>
  <w:num w:numId="9" w16cid:durableId="1054935592">
    <w:abstractNumId w:val="40"/>
  </w:num>
  <w:num w:numId="10" w16cid:durableId="1954900831">
    <w:abstractNumId w:val="22"/>
  </w:num>
  <w:num w:numId="11" w16cid:durableId="1689208859">
    <w:abstractNumId w:val="20"/>
  </w:num>
  <w:num w:numId="12" w16cid:durableId="1808475850">
    <w:abstractNumId w:val="28"/>
  </w:num>
  <w:num w:numId="13" w16cid:durableId="1794128758">
    <w:abstractNumId w:val="7"/>
  </w:num>
  <w:num w:numId="14" w16cid:durableId="1052343774">
    <w:abstractNumId w:val="36"/>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16cid:durableId="996306058">
    <w:abstractNumId w:val="3"/>
  </w:num>
  <w:num w:numId="16" w16cid:durableId="2074967451">
    <w:abstractNumId w:val="24"/>
  </w:num>
  <w:num w:numId="17" w16cid:durableId="1826891756">
    <w:abstractNumId w:val="6"/>
  </w:num>
  <w:num w:numId="18" w16cid:durableId="987633383">
    <w:abstractNumId w:val="2"/>
  </w:num>
  <w:num w:numId="19" w16cid:durableId="210121929">
    <w:abstractNumId w:val="8"/>
  </w:num>
  <w:num w:numId="20" w16cid:durableId="1887523768">
    <w:abstractNumId w:val="5"/>
  </w:num>
  <w:num w:numId="21" w16cid:durableId="1757246911">
    <w:abstractNumId w:val="26"/>
  </w:num>
  <w:num w:numId="22" w16cid:durableId="145434913">
    <w:abstractNumId w:val="30"/>
  </w:num>
  <w:num w:numId="23" w16cid:durableId="1143158959">
    <w:abstractNumId w:val="13"/>
  </w:num>
  <w:num w:numId="24" w16cid:durableId="813370838">
    <w:abstractNumId w:val="17"/>
  </w:num>
  <w:num w:numId="25" w16cid:durableId="1926382100">
    <w:abstractNumId w:val="1"/>
  </w:num>
  <w:num w:numId="26" w16cid:durableId="235017829">
    <w:abstractNumId w:val="35"/>
  </w:num>
  <w:num w:numId="27" w16cid:durableId="1439519995">
    <w:abstractNumId w:val="29"/>
  </w:num>
  <w:num w:numId="28" w16cid:durableId="74672338">
    <w:abstractNumId w:val="32"/>
  </w:num>
  <w:num w:numId="29" w16cid:durableId="630554023">
    <w:abstractNumId w:val="25"/>
  </w:num>
  <w:num w:numId="30" w16cid:durableId="604701833">
    <w:abstractNumId w:val="18"/>
  </w:num>
  <w:num w:numId="31" w16cid:durableId="625433730">
    <w:abstractNumId w:val="19"/>
  </w:num>
  <w:num w:numId="32" w16cid:durableId="1687899730">
    <w:abstractNumId w:val="4"/>
  </w:num>
  <w:num w:numId="33" w16cid:durableId="1396004036">
    <w:abstractNumId w:val="16"/>
  </w:num>
  <w:num w:numId="34" w16cid:durableId="125437002">
    <w:abstractNumId w:val="48"/>
  </w:num>
  <w:num w:numId="35" w16cid:durableId="1693989612">
    <w:abstractNumId w:val="46"/>
  </w:num>
  <w:num w:numId="36" w16cid:durableId="227810532">
    <w:abstractNumId w:val="12"/>
  </w:num>
  <w:num w:numId="37" w16cid:durableId="1998412983">
    <w:abstractNumId w:val="23"/>
  </w:num>
  <w:num w:numId="38" w16cid:durableId="1675722676">
    <w:abstractNumId w:val="15"/>
  </w:num>
  <w:num w:numId="39" w16cid:durableId="1657605249">
    <w:abstractNumId w:val="11"/>
  </w:num>
  <w:num w:numId="40" w16cid:durableId="759831618">
    <w:abstractNumId w:val="21"/>
  </w:num>
  <w:num w:numId="41" w16cid:durableId="1507475124">
    <w:abstractNumId w:val="31"/>
  </w:num>
  <w:num w:numId="42" w16cid:durableId="1401829088">
    <w:abstractNumId w:val="39"/>
  </w:num>
  <w:num w:numId="43" w16cid:durableId="1540244249">
    <w:abstractNumId w:val="41"/>
  </w:num>
  <w:num w:numId="44" w16cid:durableId="721714628">
    <w:abstractNumId w:val="42"/>
  </w:num>
  <w:num w:numId="45" w16cid:durableId="1578516582">
    <w:abstractNumId w:val="45"/>
  </w:num>
  <w:num w:numId="46" w16cid:durableId="1207179714">
    <w:abstractNumId w:val="14"/>
  </w:num>
  <w:num w:numId="47" w16cid:durableId="7560333">
    <w:abstractNumId w:val="33"/>
  </w:num>
  <w:num w:numId="48" w16cid:durableId="829247567">
    <w:abstractNumId w:val="10"/>
  </w:num>
  <w:num w:numId="49" w16cid:durableId="144133048">
    <w:abstractNumId w:val="44"/>
  </w:num>
  <w:num w:numId="50" w16cid:durableId="393434234">
    <w:abstractNumId w:val="9"/>
  </w:num>
  <w:num w:numId="51" w16cid:durableId="1360667804">
    <w:abstractNumId w:val="50"/>
  </w:num>
  <w:num w:numId="52" w16cid:durableId="8787112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21985"/>
    <w:rsid w:val="00026464"/>
    <w:rsid w:val="000315F0"/>
    <w:rsid w:val="000567E7"/>
    <w:rsid w:val="000725CF"/>
    <w:rsid w:val="000730E0"/>
    <w:rsid w:val="00074E11"/>
    <w:rsid w:val="00074F02"/>
    <w:rsid w:val="000A1A74"/>
    <w:rsid w:val="000A6A30"/>
    <w:rsid w:val="000C5DD2"/>
    <w:rsid w:val="000C723E"/>
    <w:rsid w:val="000F610D"/>
    <w:rsid w:val="001009C1"/>
    <w:rsid w:val="00100E61"/>
    <w:rsid w:val="00105E2C"/>
    <w:rsid w:val="0013115B"/>
    <w:rsid w:val="0014442F"/>
    <w:rsid w:val="001549AE"/>
    <w:rsid w:val="00160ED7"/>
    <w:rsid w:val="00174C2E"/>
    <w:rsid w:val="0017601D"/>
    <w:rsid w:val="001962E6"/>
    <w:rsid w:val="001A2AC5"/>
    <w:rsid w:val="001A6BB2"/>
    <w:rsid w:val="001C306D"/>
    <w:rsid w:val="001C7ED2"/>
    <w:rsid w:val="001D3746"/>
    <w:rsid w:val="001E2869"/>
    <w:rsid w:val="001F0CD4"/>
    <w:rsid w:val="00212398"/>
    <w:rsid w:val="002175E6"/>
    <w:rsid w:val="00221F1E"/>
    <w:rsid w:val="0022544F"/>
    <w:rsid w:val="0023504E"/>
    <w:rsid w:val="00253DF2"/>
    <w:rsid w:val="0026214A"/>
    <w:rsid w:val="00267424"/>
    <w:rsid w:val="0027238A"/>
    <w:rsid w:val="002901DF"/>
    <w:rsid w:val="00290481"/>
    <w:rsid w:val="002926C1"/>
    <w:rsid w:val="00294B61"/>
    <w:rsid w:val="002A652C"/>
    <w:rsid w:val="002B5772"/>
    <w:rsid w:val="002D16F1"/>
    <w:rsid w:val="002E0934"/>
    <w:rsid w:val="002E16BA"/>
    <w:rsid w:val="002E61D9"/>
    <w:rsid w:val="002F41AE"/>
    <w:rsid w:val="00300E66"/>
    <w:rsid w:val="00304174"/>
    <w:rsid w:val="003121ED"/>
    <w:rsid w:val="003207A8"/>
    <w:rsid w:val="00326DC4"/>
    <w:rsid w:val="00327C53"/>
    <w:rsid w:val="003320F0"/>
    <w:rsid w:val="0033452F"/>
    <w:rsid w:val="003379BD"/>
    <w:rsid w:val="00367EC1"/>
    <w:rsid w:val="00385813"/>
    <w:rsid w:val="00392F07"/>
    <w:rsid w:val="00393E7E"/>
    <w:rsid w:val="003B466E"/>
    <w:rsid w:val="003C412E"/>
    <w:rsid w:val="003D0FB2"/>
    <w:rsid w:val="003F4FD2"/>
    <w:rsid w:val="00412D6D"/>
    <w:rsid w:val="00426877"/>
    <w:rsid w:val="00444EFC"/>
    <w:rsid w:val="004513B9"/>
    <w:rsid w:val="00461372"/>
    <w:rsid w:val="00461E3A"/>
    <w:rsid w:val="004661F9"/>
    <w:rsid w:val="00467278"/>
    <w:rsid w:val="00480A79"/>
    <w:rsid w:val="0048762C"/>
    <w:rsid w:val="00495F33"/>
    <w:rsid w:val="004A2A53"/>
    <w:rsid w:val="004A41B1"/>
    <w:rsid w:val="004B2F91"/>
    <w:rsid w:val="004C226D"/>
    <w:rsid w:val="004D0657"/>
    <w:rsid w:val="004D4C45"/>
    <w:rsid w:val="004E7AFF"/>
    <w:rsid w:val="004F16B5"/>
    <w:rsid w:val="004F6625"/>
    <w:rsid w:val="005019F3"/>
    <w:rsid w:val="00503743"/>
    <w:rsid w:val="00506EB2"/>
    <w:rsid w:val="005231D6"/>
    <w:rsid w:val="00526A2B"/>
    <w:rsid w:val="0053387D"/>
    <w:rsid w:val="0054193E"/>
    <w:rsid w:val="00551964"/>
    <w:rsid w:val="005536E8"/>
    <w:rsid w:val="0055460E"/>
    <w:rsid w:val="005A022F"/>
    <w:rsid w:val="005A3713"/>
    <w:rsid w:val="005B0678"/>
    <w:rsid w:val="005B58B4"/>
    <w:rsid w:val="005B7288"/>
    <w:rsid w:val="005C1351"/>
    <w:rsid w:val="005D0F15"/>
    <w:rsid w:val="005D7091"/>
    <w:rsid w:val="005E1FC8"/>
    <w:rsid w:val="005E3AFC"/>
    <w:rsid w:val="00626B77"/>
    <w:rsid w:val="00636529"/>
    <w:rsid w:val="00652F6D"/>
    <w:rsid w:val="00653889"/>
    <w:rsid w:val="006574F5"/>
    <w:rsid w:val="00662B38"/>
    <w:rsid w:val="006777BF"/>
    <w:rsid w:val="00682ABE"/>
    <w:rsid w:val="007043C4"/>
    <w:rsid w:val="0071177C"/>
    <w:rsid w:val="00713757"/>
    <w:rsid w:val="00760458"/>
    <w:rsid w:val="0078230B"/>
    <w:rsid w:val="00784841"/>
    <w:rsid w:val="007853E6"/>
    <w:rsid w:val="007976A5"/>
    <w:rsid w:val="007A025D"/>
    <w:rsid w:val="007A4273"/>
    <w:rsid w:val="007E3C84"/>
    <w:rsid w:val="007E4776"/>
    <w:rsid w:val="007E7C3E"/>
    <w:rsid w:val="007F7D02"/>
    <w:rsid w:val="0081380C"/>
    <w:rsid w:val="008148B9"/>
    <w:rsid w:val="00816004"/>
    <w:rsid w:val="00827161"/>
    <w:rsid w:val="008453F5"/>
    <w:rsid w:val="00846024"/>
    <w:rsid w:val="0085274A"/>
    <w:rsid w:val="008539D8"/>
    <w:rsid w:val="008602FF"/>
    <w:rsid w:val="00863363"/>
    <w:rsid w:val="0086671F"/>
    <w:rsid w:val="008676A3"/>
    <w:rsid w:val="00873A93"/>
    <w:rsid w:val="008915D7"/>
    <w:rsid w:val="00892B66"/>
    <w:rsid w:val="008A6867"/>
    <w:rsid w:val="008B25C9"/>
    <w:rsid w:val="008B6284"/>
    <w:rsid w:val="008B76FF"/>
    <w:rsid w:val="008D1998"/>
    <w:rsid w:val="008D5BC8"/>
    <w:rsid w:val="008E3EA5"/>
    <w:rsid w:val="00900BD0"/>
    <w:rsid w:val="00911700"/>
    <w:rsid w:val="00912653"/>
    <w:rsid w:val="00920B4E"/>
    <w:rsid w:val="0093088D"/>
    <w:rsid w:val="00933E93"/>
    <w:rsid w:val="00935004"/>
    <w:rsid w:val="00941968"/>
    <w:rsid w:val="00941B22"/>
    <w:rsid w:val="00944A1C"/>
    <w:rsid w:val="00963269"/>
    <w:rsid w:val="009912D3"/>
    <w:rsid w:val="00995698"/>
    <w:rsid w:val="00997745"/>
    <w:rsid w:val="009A0959"/>
    <w:rsid w:val="009C0F01"/>
    <w:rsid w:val="009D21FB"/>
    <w:rsid w:val="009D3B29"/>
    <w:rsid w:val="009D7303"/>
    <w:rsid w:val="009E7804"/>
    <w:rsid w:val="00A11FE5"/>
    <w:rsid w:val="00A20862"/>
    <w:rsid w:val="00A21A9A"/>
    <w:rsid w:val="00A25382"/>
    <w:rsid w:val="00A2701F"/>
    <w:rsid w:val="00A34C32"/>
    <w:rsid w:val="00A57949"/>
    <w:rsid w:val="00A7449C"/>
    <w:rsid w:val="00A8171D"/>
    <w:rsid w:val="00A82DD8"/>
    <w:rsid w:val="00AA0C6E"/>
    <w:rsid w:val="00AA615B"/>
    <w:rsid w:val="00AA78C8"/>
    <w:rsid w:val="00AB5520"/>
    <w:rsid w:val="00AC4052"/>
    <w:rsid w:val="00AD0161"/>
    <w:rsid w:val="00AE20D3"/>
    <w:rsid w:val="00AF38BF"/>
    <w:rsid w:val="00B07361"/>
    <w:rsid w:val="00B16342"/>
    <w:rsid w:val="00B20911"/>
    <w:rsid w:val="00B3794B"/>
    <w:rsid w:val="00B4056B"/>
    <w:rsid w:val="00B424AE"/>
    <w:rsid w:val="00B734BF"/>
    <w:rsid w:val="00B93FB6"/>
    <w:rsid w:val="00BB2045"/>
    <w:rsid w:val="00BB593D"/>
    <w:rsid w:val="00BC6497"/>
    <w:rsid w:val="00BD0A6F"/>
    <w:rsid w:val="00BD56D2"/>
    <w:rsid w:val="00BD7920"/>
    <w:rsid w:val="00C140C6"/>
    <w:rsid w:val="00C14482"/>
    <w:rsid w:val="00C2244B"/>
    <w:rsid w:val="00C234E2"/>
    <w:rsid w:val="00C24CAF"/>
    <w:rsid w:val="00C4351C"/>
    <w:rsid w:val="00C4392D"/>
    <w:rsid w:val="00C55D96"/>
    <w:rsid w:val="00C56439"/>
    <w:rsid w:val="00C567BB"/>
    <w:rsid w:val="00C710FE"/>
    <w:rsid w:val="00C91A01"/>
    <w:rsid w:val="00C93863"/>
    <w:rsid w:val="00C95D7C"/>
    <w:rsid w:val="00CA1332"/>
    <w:rsid w:val="00CA6329"/>
    <w:rsid w:val="00CB5D2F"/>
    <w:rsid w:val="00CC65DE"/>
    <w:rsid w:val="00CC6614"/>
    <w:rsid w:val="00CD1FAB"/>
    <w:rsid w:val="00CD361C"/>
    <w:rsid w:val="00CD6165"/>
    <w:rsid w:val="00CE1CE7"/>
    <w:rsid w:val="00CF00AB"/>
    <w:rsid w:val="00CF21B5"/>
    <w:rsid w:val="00CF641A"/>
    <w:rsid w:val="00D0069E"/>
    <w:rsid w:val="00D11710"/>
    <w:rsid w:val="00D1425D"/>
    <w:rsid w:val="00D15C73"/>
    <w:rsid w:val="00D17099"/>
    <w:rsid w:val="00D2332A"/>
    <w:rsid w:val="00D36156"/>
    <w:rsid w:val="00D406A3"/>
    <w:rsid w:val="00D40853"/>
    <w:rsid w:val="00D445CA"/>
    <w:rsid w:val="00D45489"/>
    <w:rsid w:val="00D50967"/>
    <w:rsid w:val="00D545E6"/>
    <w:rsid w:val="00D577E9"/>
    <w:rsid w:val="00D87542"/>
    <w:rsid w:val="00D90992"/>
    <w:rsid w:val="00DA23A1"/>
    <w:rsid w:val="00DE32FC"/>
    <w:rsid w:val="00DE7672"/>
    <w:rsid w:val="00DF01FB"/>
    <w:rsid w:val="00DF0AAB"/>
    <w:rsid w:val="00DF1829"/>
    <w:rsid w:val="00DF5A8B"/>
    <w:rsid w:val="00E03A0D"/>
    <w:rsid w:val="00E053A0"/>
    <w:rsid w:val="00E1144B"/>
    <w:rsid w:val="00E21D69"/>
    <w:rsid w:val="00E314B1"/>
    <w:rsid w:val="00E42994"/>
    <w:rsid w:val="00E46ED4"/>
    <w:rsid w:val="00E55C29"/>
    <w:rsid w:val="00E66534"/>
    <w:rsid w:val="00E71543"/>
    <w:rsid w:val="00E805F6"/>
    <w:rsid w:val="00E87935"/>
    <w:rsid w:val="00E97370"/>
    <w:rsid w:val="00E97EC7"/>
    <w:rsid w:val="00EA4778"/>
    <w:rsid w:val="00EB24BB"/>
    <w:rsid w:val="00EB6A8D"/>
    <w:rsid w:val="00EB773D"/>
    <w:rsid w:val="00EF3897"/>
    <w:rsid w:val="00F00A79"/>
    <w:rsid w:val="00F00E32"/>
    <w:rsid w:val="00F018AE"/>
    <w:rsid w:val="00F023E5"/>
    <w:rsid w:val="00F07BE9"/>
    <w:rsid w:val="00F22A0A"/>
    <w:rsid w:val="00F3160D"/>
    <w:rsid w:val="00F348FE"/>
    <w:rsid w:val="00F42874"/>
    <w:rsid w:val="00F42A03"/>
    <w:rsid w:val="00F44B4E"/>
    <w:rsid w:val="00F454AC"/>
    <w:rsid w:val="00F52EAC"/>
    <w:rsid w:val="00F6502E"/>
    <w:rsid w:val="00F66321"/>
    <w:rsid w:val="00F713E6"/>
    <w:rsid w:val="00F8485C"/>
    <w:rsid w:val="00FA04AC"/>
    <w:rsid w:val="00FA4496"/>
    <w:rsid w:val="00FA5E76"/>
    <w:rsid w:val="00FA6F4C"/>
    <w:rsid w:val="00FA798E"/>
    <w:rsid w:val="00FB3427"/>
    <w:rsid w:val="00FC43C8"/>
    <w:rsid w:val="00FC5315"/>
    <w:rsid w:val="00FD072D"/>
    <w:rsid w:val="00FD1DEF"/>
    <w:rsid w:val="00FF44FA"/>
    <w:rsid w:val="00FF5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53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105E2C"/>
    <w:rPr>
      <w:rFonts w:ascii="Times New Roman" w:eastAsia="Times New Roman" w:hAnsi="Times New Roman" w:cs="Times New Roman"/>
      <w:sz w:val="20"/>
      <w:szCs w:val="20"/>
      <w:lang w:eastAsia="cs-CZ"/>
    </w:rPr>
  </w:style>
  <w:style w:type="paragraph" w:customStyle="1" w:styleId="rove1">
    <w:name w:val="úroveň 1"/>
    <w:basedOn w:val="Normln"/>
    <w:next w:val="Normln"/>
    <w:rsid w:val="00105E2C"/>
    <w:pPr>
      <w:spacing w:before="480" w:after="360"/>
    </w:pPr>
    <w:rPr>
      <w:b/>
      <w:sz w:val="24"/>
    </w:rPr>
  </w:style>
  <w:style w:type="paragraph" w:styleId="Revize">
    <w:name w:val="Revision"/>
    <w:hidden/>
    <w:uiPriority w:val="99"/>
    <w:semiHidden/>
    <w:rsid w:val="00074E11"/>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21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130E5-78CA-4EA8-A680-73AF065707CC}">
  <ds:schemaRefs>
    <ds:schemaRef ds:uri="http://schemas.openxmlformats.org/officeDocument/2006/bibliography"/>
  </ds:schemaRefs>
</ds:datastoreItem>
</file>

<file path=customXml/itemProps3.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4.xml><?xml version="1.0" encoding="utf-8"?>
<ds:datastoreItem xmlns:ds="http://schemas.openxmlformats.org/officeDocument/2006/customXml" ds:itemID="{4B41B1E0-F73F-494F-977A-9E163E9EBD3D}">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8680</Words>
  <Characters>51217</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Václav Černý</cp:lastModifiedBy>
  <cp:revision>2</cp:revision>
  <cp:lastPrinted>2021-04-20T08:32:00Z</cp:lastPrinted>
  <dcterms:created xsi:type="dcterms:W3CDTF">2025-12-10T15:01:00Z</dcterms:created>
  <dcterms:modified xsi:type="dcterms:W3CDTF">2025-12-10T15:01:00Z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