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E0451" w14:textId="4F9139E0" w:rsidR="000234A1" w:rsidRDefault="00E5332D" w:rsidP="00C746E3">
      <w:pPr>
        <w:spacing w:after="120" w:line="269" w:lineRule="auto"/>
        <w:ind w:right="-285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 w:rsidR="005E6E65" w:rsidRPr="004E6341">
        <w:rPr>
          <w:sz w:val="22"/>
          <w:szCs w:val="22"/>
        </w:rPr>
        <w:t xml:space="preserve">Zadavatel </w:t>
      </w:r>
      <w:r w:rsidR="000A7693" w:rsidRPr="004E6341">
        <w:rPr>
          <w:sz w:val="22"/>
          <w:szCs w:val="22"/>
        </w:rPr>
        <w:t>ve smyslu</w:t>
      </w:r>
      <w:r w:rsidR="00DF2D60" w:rsidRPr="004E6341">
        <w:rPr>
          <w:sz w:val="22"/>
          <w:szCs w:val="22"/>
        </w:rPr>
        <w:t xml:space="preserve"> ustanovení</w:t>
      </w:r>
      <w:r w:rsidR="00232250" w:rsidRPr="004E6341">
        <w:rPr>
          <w:sz w:val="22"/>
          <w:szCs w:val="22"/>
        </w:rPr>
        <w:t xml:space="preserve"> § 6</w:t>
      </w:r>
      <w:r w:rsidR="00DF2D60" w:rsidRPr="004E6341">
        <w:rPr>
          <w:sz w:val="22"/>
          <w:szCs w:val="22"/>
        </w:rPr>
        <w:t>, 27 a 31</w:t>
      </w:r>
      <w:r w:rsidR="00232250" w:rsidRPr="004E6341">
        <w:rPr>
          <w:sz w:val="22"/>
          <w:szCs w:val="22"/>
        </w:rPr>
        <w:t xml:space="preserve"> zák</w:t>
      </w:r>
      <w:r w:rsidR="00883F6C" w:rsidRPr="004E6341">
        <w:rPr>
          <w:sz w:val="22"/>
          <w:szCs w:val="22"/>
        </w:rPr>
        <w:t>ona</w:t>
      </w:r>
      <w:r w:rsidR="00232250" w:rsidRPr="004E6341">
        <w:rPr>
          <w:sz w:val="22"/>
          <w:szCs w:val="22"/>
        </w:rPr>
        <w:t xml:space="preserve"> č. </w:t>
      </w:r>
      <w:r w:rsidR="00FC2F1A" w:rsidRPr="004E6341">
        <w:rPr>
          <w:sz w:val="22"/>
          <w:szCs w:val="22"/>
        </w:rPr>
        <w:t>13</w:t>
      </w:r>
      <w:r w:rsidR="00935F45" w:rsidRPr="004E6341">
        <w:rPr>
          <w:sz w:val="22"/>
          <w:szCs w:val="22"/>
        </w:rPr>
        <w:t>4</w:t>
      </w:r>
      <w:r w:rsidR="00FC2F1A" w:rsidRPr="004E6341">
        <w:rPr>
          <w:sz w:val="22"/>
          <w:szCs w:val="22"/>
        </w:rPr>
        <w:t>/20</w:t>
      </w:r>
      <w:r w:rsidR="00935F45" w:rsidRPr="004E6341">
        <w:rPr>
          <w:sz w:val="22"/>
          <w:szCs w:val="22"/>
        </w:rPr>
        <w:t>16</w:t>
      </w:r>
      <w:r w:rsidR="00232250" w:rsidRPr="004E6341">
        <w:rPr>
          <w:sz w:val="22"/>
          <w:szCs w:val="22"/>
        </w:rPr>
        <w:t xml:space="preserve"> Sb.</w:t>
      </w:r>
      <w:r w:rsidR="00DF2D60" w:rsidRPr="004E6341">
        <w:rPr>
          <w:sz w:val="22"/>
          <w:szCs w:val="22"/>
        </w:rPr>
        <w:t xml:space="preserve">, o zadávání veřejných zakázek, </w:t>
      </w:r>
      <w:r w:rsidR="005E51B7">
        <w:rPr>
          <w:sz w:val="22"/>
          <w:szCs w:val="22"/>
        </w:rPr>
        <w:t>ve znění pozdějších předpisů</w:t>
      </w:r>
      <w:r w:rsidR="000A7693" w:rsidRPr="004E6341">
        <w:rPr>
          <w:sz w:val="22"/>
          <w:szCs w:val="22"/>
        </w:rPr>
        <w:t xml:space="preserve"> (dále jen </w:t>
      </w:r>
      <w:r w:rsidR="00DF2D60" w:rsidRPr="004E6341">
        <w:rPr>
          <w:sz w:val="22"/>
          <w:szCs w:val="22"/>
        </w:rPr>
        <w:t>„ZZVZ“</w:t>
      </w:r>
      <w:r w:rsidR="000A7693" w:rsidRPr="004E6341">
        <w:rPr>
          <w:sz w:val="22"/>
          <w:szCs w:val="22"/>
        </w:rPr>
        <w:t>)</w:t>
      </w:r>
    </w:p>
    <w:p w14:paraId="66E97A0D" w14:textId="77777777" w:rsidR="006B5EDB" w:rsidRPr="00015466" w:rsidRDefault="006B5EDB" w:rsidP="00C746E3">
      <w:pPr>
        <w:spacing w:after="120" w:line="269" w:lineRule="auto"/>
        <w:ind w:right="-285"/>
        <w:jc w:val="center"/>
        <w:rPr>
          <w:b/>
          <w:sz w:val="28"/>
          <w:szCs w:val="28"/>
          <w:u w:val="single"/>
        </w:rPr>
      </w:pPr>
      <w:r w:rsidRPr="00015466">
        <w:rPr>
          <w:b/>
          <w:sz w:val="28"/>
          <w:szCs w:val="28"/>
          <w:u w:val="single"/>
        </w:rPr>
        <w:t>tímto vyzývá k podání nabídky na veřejnou zakázku</w:t>
      </w:r>
    </w:p>
    <w:p w14:paraId="56B12F04" w14:textId="77777777" w:rsidR="006B5EDB" w:rsidRPr="00782F63" w:rsidRDefault="006B5EDB" w:rsidP="00C746E3">
      <w:pPr>
        <w:spacing w:after="120" w:line="269" w:lineRule="auto"/>
        <w:ind w:right="-285"/>
        <w:jc w:val="center"/>
        <w:rPr>
          <w:b/>
          <w:sz w:val="22"/>
          <w:szCs w:val="22"/>
        </w:rPr>
      </w:pPr>
      <w:r w:rsidRPr="00782F63">
        <w:rPr>
          <w:b/>
          <w:sz w:val="22"/>
          <w:szCs w:val="22"/>
        </w:rPr>
        <w:t xml:space="preserve">V tomto výběrovém řízení se zadavatel neřídí ZZVZ, </w:t>
      </w:r>
    </w:p>
    <w:p w14:paraId="66658371" w14:textId="77777777" w:rsidR="006B5EDB" w:rsidRPr="00782F63" w:rsidRDefault="006B5EDB" w:rsidP="00C746E3">
      <w:pPr>
        <w:spacing w:after="120" w:line="269" w:lineRule="auto"/>
        <w:ind w:right="-285"/>
        <w:jc w:val="center"/>
        <w:rPr>
          <w:b/>
          <w:sz w:val="22"/>
          <w:szCs w:val="22"/>
        </w:rPr>
      </w:pPr>
      <w:r w:rsidRPr="00782F63">
        <w:rPr>
          <w:b/>
          <w:sz w:val="22"/>
          <w:szCs w:val="22"/>
        </w:rPr>
        <w:t>vyjma ustanovení v zadávací dokumentaci, kde zadavatel upozorní na citaci či odkaz ZZVZ.</w:t>
      </w:r>
    </w:p>
    <w:p w14:paraId="7A31A4EA" w14:textId="4026122E" w:rsidR="006B5EDB" w:rsidRPr="00C746E3" w:rsidRDefault="006B5EDB" w:rsidP="00C746E3">
      <w:pPr>
        <w:spacing w:after="120" w:line="269" w:lineRule="auto"/>
        <w:ind w:right="-285"/>
        <w:jc w:val="both"/>
        <w:rPr>
          <w:b/>
          <w:bCs/>
          <w:sz w:val="22"/>
          <w:szCs w:val="22"/>
        </w:rPr>
      </w:pPr>
      <w:r w:rsidRPr="00782F63">
        <w:rPr>
          <w:b/>
          <w:bCs/>
          <w:sz w:val="22"/>
          <w:szCs w:val="22"/>
        </w:rPr>
        <w:t>Veškerá komunikace, která se týká výběrového řízení, probíhá výhradně elektronicky a v českém jazyce. Nabídky musí být podány prostřednictvím elektronického nástroje pro zadávání veřejných zakázek E-ZAK</w:t>
      </w:r>
      <w:r w:rsidR="009A5BFD" w:rsidRPr="00C746E3">
        <w:rPr>
          <w:sz w:val="22"/>
          <w:szCs w:val="22"/>
        </w:rPr>
        <w:t xml:space="preserve"> </w:t>
      </w:r>
      <w:r w:rsidR="009A5BFD" w:rsidRPr="00AB3B2F">
        <w:rPr>
          <w:b/>
          <w:bCs/>
          <w:sz w:val="22"/>
          <w:szCs w:val="22"/>
        </w:rPr>
        <w:t>a v českém jazyce.</w:t>
      </w:r>
    </w:p>
    <w:p w14:paraId="0D3F270F" w14:textId="77777777" w:rsidR="006B5EDB" w:rsidRPr="00AB3B2F" w:rsidRDefault="006B5EDB" w:rsidP="00C746E3">
      <w:pPr>
        <w:spacing w:after="120" w:line="269" w:lineRule="auto"/>
        <w:ind w:right="-285"/>
        <w:jc w:val="both"/>
        <w:rPr>
          <w:b/>
          <w:bCs/>
          <w:sz w:val="22"/>
          <w:szCs w:val="22"/>
        </w:rPr>
      </w:pPr>
      <w:r w:rsidRPr="00AB3B2F">
        <w:rPr>
          <w:b/>
          <w:bCs/>
          <w:sz w:val="22"/>
          <w:szCs w:val="22"/>
        </w:rPr>
        <w:t>Zadavatel nevyžaduje elektronické podepsání podané nabídky.</w:t>
      </w:r>
    </w:p>
    <w:p w14:paraId="4949637B" w14:textId="0854E73F" w:rsidR="006B5EDB" w:rsidRPr="00AB3B2F" w:rsidRDefault="006B5EDB" w:rsidP="00C746E3">
      <w:pPr>
        <w:spacing w:after="120" w:line="269" w:lineRule="auto"/>
        <w:ind w:right="-285"/>
        <w:jc w:val="both"/>
        <w:rPr>
          <w:b/>
          <w:bCs/>
          <w:color w:val="0000FF"/>
          <w:sz w:val="22"/>
          <w:szCs w:val="22"/>
          <w:u w:val="single"/>
        </w:rPr>
      </w:pPr>
      <w:r w:rsidRPr="00AB3B2F">
        <w:rPr>
          <w:b/>
          <w:bCs/>
          <w:sz w:val="22"/>
          <w:szCs w:val="22"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1" w:anchor="/" w:history="1">
        <w:r w:rsidRPr="00C746E3">
          <w:rPr>
            <w:rStyle w:val="Hypertextovodkaz"/>
            <w:b/>
            <w:bCs/>
            <w:sz w:val="22"/>
            <w:szCs w:val="22"/>
          </w:rPr>
          <w:t>https://fen.cz/#/</w:t>
        </w:r>
      </w:hyperlink>
      <w:r w:rsidRPr="00AB3B2F">
        <w:rPr>
          <w:b/>
          <w:bCs/>
          <w:sz w:val="22"/>
          <w:szCs w:val="22"/>
        </w:rPr>
        <w:t>), kde probíhá registrace a administrace dodavatelských účtů. Elektronický nástroj E-ZAK je na uvedenou databázi napojen.</w:t>
      </w:r>
    </w:p>
    <w:p w14:paraId="31BE1404" w14:textId="77777777" w:rsidR="006B5EDB" w:rsidRPr="00AB3B2F" w:rsidRDefault="006B5EDB" w:rsidP="00C746E3">
      <w:pPr>
        <w:spacing w:after="120" w:line="269" w:lineRule="auto"/>
        <w:ind w:right="-285"/>
        <w:jc w:val="both"/>
        <w:rPr>
          <w:b/>
          <w:bCs/>
          <w:color w:val="0000FF"/>
          <w:sz w:val="22"/>
          <w:szCs w:val="22"/>
          <w:u w:val="single"/>
        </w:rPr>
      </w:pPr>
      <w:r w:rsidRPr="00AB3B2F">
        <w:rPr>
          <w:b/>
          <w:bCs/>
          <w:sz w:val="22"/>
          <w:szCs w:val="22"/>
        </w:rPr>
        <w:t xml:space="preserve">Veškeré podmínky a informace týkající se elektronického nástroje E-ZAK jsou dostupné na: </w:t>
      </w:r>
      <w:hyperlink r:id="rId12" w:history="1">
        <w:r w:rsidRPr="00C746E3">
          <w:rPr>
            <w:rStyle w:val="Hypertextovodkaz"/>
            <w:b/>
            <w:bCs/>
            <w:sz w:val="22"/>
            <w:szCs w:val="22"/>
          </w:rPr>
          <w:t>https://ezak.kr-karlovarsky.cz</w:t>
        </w:r>
      </w:hyperlink>
      <w:r w:rsidRPr="00AB3B2F">
        <w:rPr>
          <w:b/>
          <w:bCs/>
          <w:color w:val="0000FF"/>
          <w:sz w:val="22"/>
          <w:szCs w:val="22"/>
          <w:u w:val="single"/>
        </w:rPr>
        <w:t>.</w:t>
      </w:r>
    </w:p>
    <w:p w14:paraId="38D2DAAD" w14:textId="5491BABE" w:rsidR="006B5EDB" w:rsidRDefault="006B5EDB" w:rsidP="00C746E3">
      <w:pPr>
        <w:spacing w:after="120" w:line="269" w:lineRule="auto"/>
        <w:ind w:right="-285"/>
        <w:jc w:val="both"/>
        <w:rPr>
          <w:sz w:val="22"/>
          <w:szCs w:val="22"/>
        </w:rPr>
      </w:pPr>
      <w:r w:rsidRPr="00AB3B2F">
        <w:rPr>
          <w:sz w:val="22"/>
          <w:szCs w:val="22"/>
        </w:rPr>
        <w:t>V případě jakýchkoli otázek týkajících se uživatelského ovládání elektronického nástroje dostupného na</w:t>
      </w:r>
      <w:r w:rsidR="007028D3" w:rsidRPr="00DF1174">
        <w:rPr>
          <w:sz w:val="22"/>
          <w:szCs w:val="22"/>
        </w:rPr>
        <w:t> </w:t>
      </w:r>
      <w:r w:rsidRPr="00DF1174">
        <w:rPr>
          <w:sz w:val="22"/>
          <w:szCs w:val="22"/>
        </w:rPr>
        <w:t xml:space="preserve">výše uvedené webové stránce, nebo v případě jakýchkoli otázek týkajících se technického nastavení kontaktujte, prosím, provozovatele elektronického nástroje E-ZAK na e-mailu: </w:t>
      </w:r>
      <w:hyperlink r:id="rId13" w:history="1">
        <w:r w:rsidRPr="00C746E3">
          <w:rPr>
            <w:rStyle w:val="Hypertextovodkaz"/>
            <w:sz w:val="22"/>
            <w:szCs w:val="22"/>
          </w:rPr>
          <w:t>podpora@ezak.cz</w:t>
        </w:r>
      </w:hyperlink>
      <w:r w:rsidRPr="00AB3B2F">
        <w:rPr>
          <w:sz w:val="22"/>
          <w:szCs w:val="22"/>
        </w:rPr>
        <w:t>, tel. 538 702</w:t>
      </w:r>
      <w:r w:rsidR="00782F63">
        <w:rPr>
          <w:sz w:val="22"/>
          <w:szCs w:val="22"/>
        </w:rPr>
        <w:t> </w:t>
      </w:r>
      <w:r w:rsidRPr="00AB3B2F">
        <w:rPr>
          <w:sz w:val="22"/>
          <w:szCs w:val="22"/>
        </w:rPr>
        <w:t>719.</w:t>
      </w:r>
    </w:p>
    <w:p w14:paraId="450498F1" w14:textId="77777777" w:rsidR="00782F63" w:rsidRPr="00AB3B2F" w:rsidRDefault="00782F63" w:rsidP="00C746E3">
      <w:pPr>
        <w:spacing w:after="120" w:line="269" w:lineRule="auto"/>
        <w:ind w:right="-285"/>
        <w:jc w:val="both"/>
        <w:rPr>
          <w:sz w:val="22"/>
          <w:szCs w:val="22"/>
        </w:rPr>
      </w:pPr>
    </w:p>
    <w:p w14:paraId="252C4BA0" w14:textId="77777777" w:rsidR="00415806" w:rsidRPr="00870D58" w:rsidRDefault="00415806" w:rsidP="00C746E3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120" w:after="120" w:line="269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0234A1">
        <w:rPr>
          <w:rFonts w:ascii="Times New Roman" w:eastAsia="Times New Roman" w:hAnsi="Times New Roman" w:cs="Times New Roman"/>
          <w:b/>
          <w:sz w:val="28"/>
          <w:u w:val="single"/>
        </w:rPr>
        <w:t xml:space="preserve">Název </w:t>
      </w:r>
      <w:r w:rsidR="00DA45C9">
        <w:rPr>
          <w:rFonts w:ascii="Times New Roman" w:eastAsia="Times New Roman" w:hAnsi="Times New Roman" w:cs="Times New Roman"/>
          <w:b/>
          <w:sz w:val="28"/>
          <w:u w:val="single"/>
        </w:rPr>
        <w:t>zakázky</w:t>
      </w:r>
    </w:p>
    <w:p w14:paraId="12D63B74" w14:textId="3CDEA6F3" w:rsidR="000A0F30" w:rsidRDefault="000A0F30" w:rsidP="00C746E3">
      <w:pPr>
        <w:spacing w:after="120" w:line="269" w:lineRule="auto"/>
        <w:ind w:left="-284" w:right="-285"/>
        <w:jc w:val="center"/>
        <w:rPr>
          <w:rStyle w:val="FontStyle48"/>
          <w:rFonts w:eastAsiaTheme="minorEastAsia"/>
          <w:sz w:val="28"/>
          <w:szCs w:val="28"/>
        </w:rPr>
      </w:pPr>
      <w:bookmarkStart w:id="0" w:name="_Hlk190414504"/>
      <w:r w:rsidRPr="00F1007F">
        <w:rPr>
          <w:rStyle w:val="FontStyle48"/>
          <w:sz w:val="28"/>
          <w:szCs w:val="28"/>
        </w:rPr>
        <w:t>Rekonstrukce stávající střechy, krovu a zateplení stropu nad 3. NP</w:t>
      </w:r>
      <w:r w:rsidR="005117EA" w:rsidRPr="00F1007F">
        <w:rPr>
          <w:rStyle w:val="FontStyle48"/>
          <w:sz w:val="28"/>
          <w:szCs w:val="28"/>
        </w:rPr>
        <w:t xml:space="preserve"> – 2. vypsání</w:t>
      </w:r>
    </w:p>
    <w:p w14:paraId="44B78F6B" w14:textId="77777777" w:rsidR="00782F63" w:rsidRDefault="00782F63" w:rsidP="00C746E3">
      <w:pPr>
        <w:spacing w:after="120" w:line="269" w:lineRule="auto"/>
        <w:ind w:left="-284" w:right="-285"/>
        <w:jc w:val="center"/>
        <w:rPr>
          <w:rStyle w:val="FontStyle48"/>
          <w:sz w:val="28"/>
          <w:szCs w:val="28"/>
        </w:rPr>
      </w:pPr>
    </w:p>
    <w:bookmarkEnd w:id="0"/>
    <w:p w14:paraId="15C7EF09" w14:textId="3229E704" w:rsidR="00874C69" w:rsidRPr="000A13CB" w:rsidRDefault="00874C69" w:rsidP="00C746E3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120" w:after="120" w:line="269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0A13CB">
        <w:rPr>
          <w:rFonts w:ascii="Times New Roman" w:eastAsia="Times New Roman" w:hAnsi="Times New Roman" w:cs="Times New Roman"/>
          <w:b/>
          <w:sz w:val="28"/>
          <w:u w:val="single"/>
        </w:rPr>
        <w:t xml:space="preserve">Údaje o přístupu k zadávací dokumentaci a klasifikace předmětu veřejné zakázky </w:t>
      </w:r>
    </w:p>
    <w:p w14:paraId="22A86DD5" w14:textId="77777777" w:rsidR="000A13CB" w:rsidRPr="00AB3B2F" w:rsidRDefault="000A13CB" w:rsidP="00C746E3">
      <w:pPr>
        <w:widowControl w:val="0"/>
        <w:autoSpaceDE w:val="0"/>
        <w:autoSpaceDN w:val="0"/>
        <w:adjustRightInd w:val="0"/>
        <w:spacing w:line="269" w:lineRule="auto"/>
        <w:ind w:right="-285"/>
        <w:jc w:val="both"/>
        <w:rPr>
          <w:sz w:val="22"/>
          <w:szCs w:val="22"/>
        </w:rPr>
      </w:pPr>
      <w:r w:rsidRPr="00AB3B2F">
        <w:rPr>
          <w:sz w:val="22"/>
          <w:szCs w:val="22"/>
        </w:rPr>
        <w:t>Odkaz na veřejnou zakázku a její zadávací dokumentaci umístěnou na profilu zadavatele:</w:t>
      </w:r>
    </w:p>
    <w:p w14:paraId="2FA4A19F" w14:textId="5A71AB5B" w:rsidR="00BC3673" w:rsidRDefault="00BC3673" w:rsidP="00C746E3">
      <w:pPr>
        <w:pStyle w:val="Default"/>
        <w:spacing w:after="120" w:line="269" w:lineRule="auto"/>
        <w:ind w:right="-285"/>
        <w:jc w:val="both"/>
        <w:rPr>
          <w:rStyle w:val="Hypertextovodkaz"/>
          <w:sz w:val="22"/>
          <w:szCs w:val="22"/>
        </w:rPr>
      </w:pPr>
      <w:hyperlink r:id="rId14" w:history="1">
        <w:r w:rsidRPr="00D876D9">
          <w:rPr>
            <w:rStyle w:val="Hypertextovodkaz"/>
            <w:sz w:val="22"/>
            <w:szCs w:val="22"/>
          </w:rPr>
          <w:t>https://ezak.kr-karlovarsky.cz/vz00009350</w:t>
        </w:r>
      </w:hyperlink>
    </w:p>
    <w:p w14:paraId="29C4F456" w14:textId="28FA914B" w:rsidR="00635E54" w:rsidRPr="00AB3B2F" w:rsidRDefault="004B59F2" w:rsidP="00C746E3">
      <w:pPr>
        <w:pStyle w:val="Default"/>
        <w:spacing w:after="120" w:line="269" w:lineRule="auto"/>
        <w:ind w:right="-285"/>
        <w:jc w:val="both"/>
        <w:rPr>
          <w:sz w:val="22"/>
          <w:szCs w:val="22"/>
        </w:rPr>
      </w:pPr>
      <w:bookmarkStart w:id="1" w:name="_GoBack"/>
      <w:bookmarkEnd w:id="1"/>
      <w:r w:rsidRPr="00782F63">
        <w:rPr>
          <w:sz w:val="22"/>
          <w:szCs w:val="22"/>
        </w:rPr>
        <w:t>Jedná se o v</w:t>
      </w:r>
      <w:r w:rsidR="00635E54" w:rsidRPr="00782F63">
        <w:rPr>
          <w:sz w:val="22"/>
          <w:szCs w:val="22"/>
        </w:rPr>
        <w:t>eřejn</w:t>
      </w:r>
      <w:r w:rsidRPr="00782F63">
        <w:rPr>
          <w:sz w:val="22"/>
          <w:szCs w:val="22"/>
        </w:rPr>
        <w:t>ou</w:t>
      </w:r>
      <w:r w:rsidR="00635E54" w:rsidRPr="00782F63">
        <w:rPr>
          <w:sz w:val="22"/>
          <w:szCs w:val="22"/>
        </w:rPr>
        <w:t xml:space="preserve"> zakázk</w:t>
      </w:r>
      <w:r w:rsidRPr="00782F63">
        <w:rPr>
          <w:sz w:val="22"/>
          <w:szCs w:val="22"/>
        </w:rPr>
        <w:t>u</w:t>
      </w:r>
      <w:r w:rsidR="00635E54" w:rsidRPr="00782F63">
        <w:rPr>
          <w:sz w:val="22"/>
          <w:szCs w:val="22"/>
        </w:rPr>
        <w:t xml:space="preserve"> malého rozsahu </w:t>
      </w:r>
      <w:r w:rsidR="00F00EF7" w:rsidRPr="00782F63">
        <w:rPr>
          <w:sz w:val="22"/>
          <w:szCs w:val="22"/>
        </w:rPr>
        <w:t>na stavební práce</w:t>
      </w:r>
      <w:r w:rsidRPr="00AB3B2F">
        <w:rPr>
          <w:sz w:val="22"/>
          <w:szCs w:val="22"/>
        </w:rPr>
        <w:t>, která je zadávána</w:t>
      </w:r>
      <w:r w:rsidR="00635E54" w:rsidRPr="00782F63">
        <w:rPr>
          <w:sz w:val="22"/>
          <w:szCs w:val="22"/>
        </w:rPr>
        <w:t xml:space="preserve"> </w:t>
      </w:r>
      <w:r w:rsidRPr="00782F63">
        <w:rPr>
          <w:sz w:val="22"/>
          <w:szCs w:val="22"/>
        </w:rPr>
        <w:t>formou</w:t>
      </w:r>
      <w:r w:rsidR="00015466" w:rsidRPr="00782F63">
        <w:rPr>
          <w:sz w:val="22"/>
          <w:szCs w:val="22"/>
        </w:rPr>
        <w:t xml:space="preserve"> otevřené výzv</w:t>
      </w:r>
      <w:r w:rsidRPr="00782F63">
        <w:rPr>
          <w:sz w:val="22"/>
          <w:szCs w:val="22"/>
        </w:rPr>
        <w:t>y</w:t>
      </w:r>
      <w:r w:rsidR="00015466" w:rsidRPr="00782F63">
        <w:rPr>
          <w:sz w:val="22"/>
          <w:szCs w:val="22"/>
        </w:rPr>
        <w:t xml:space="preserve">. </w:t>
      </w:r>
      <w:r w:rsidR="00635E54" w:rsidRPr="00782F63">
        <w:rPr>
          <w:sz w:val="22"/>
          <w:szCs w:val="22"/>
        </w:rPr>
        <w:t>Zakázka není rozdělena na části.</w:t>
      </w:r>
    </w:p>
    <w:p w14:paraId="7CB2D109" w14:textId="3B3AD083" w:rsidR="000A13CB" w:rsidRPr="00AB3B2F" w:rsidRDefault="000A13CB" w:rsidP="00C746E3">
      <w:pPr>
        <w:widowControl w:val="0"/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AB3B2F">
        <w:rPr>
          <w:sz w:val="22"/>
          <w:szCs w:val="22"/>
        </w:rPr>
        <w:t>Klasifikace</w:t>
      </w:r>
      <w:r w:rsidR="0082597D" w:rsidRPr="00AB3B2F">
        <w:rPr>
          <w:sz w:val="22"/>
          <w:szCs w:val="22"/>
        </w:rPr>
        <w:t xml:space="preserve"> stavebních prací</w:t>
      </w:r>
      <w:r w:rsidRPr="00AB3B2F">
        <w:rPr>
          <w:sz w:val="22"/>
          <w:szCs w:val="22"/>
        </w:rPr>
        <w:t>, které jsou předmětem plnění této veřejné zakázky, viz Společný slovník pro veřejné zakázky CPV:</w:t>
      </w:r>
    </w:p>
    <w:p w14:paraId="499ADB5D" w14:textId="77777777" w:rsidR="00E244B5" w:rsidRPr="00DF1174" w:rsidRDefault="00E244B5" w:rsidP="00C746E3">
      <w:pPr>
        <w:widowControl w:val="0"/>
        <w:tabs>
          <w:tab w:val="left" w:pos="6521"/>
        </w:tabs>
        <w:autoSpaceDE w:val="0"/>
        <w:autoSpaceDN w:val="0"/>
        <w:adjustRightInd w:val="0"/>
        <w:spacing w:line="269" w:lineRule="auto"/>
        <w:ind w:right="-285"/>
        <w:jc w:val="both"/>
        <w:rPr>
          <w:sz w:val="22"/>
          <w:szCs w:val="22"/>
        </w:rPr>
      </w:pPr>
      <w:r w:rsidRPr="00DF1174">
        <w:rPr>
          <w:sz w:val="22"/>
          <w:szCs w:val="22"/>
        </w:rPr>
        <w:t>Název</w:t>
      </w:r>
      <w:r w:rsidRPr="00DF1174">
        <w:rPr>
          <w:sz w:val="22"/>
          <w:szCs w:val="22"/>
        </w:rPr>
        <w:tab/>
        <w:t>CPV kód</w:t>
      </w:r>
    </w:p>
    <w:p w14:paraId="54DE6895" w14:textId="77777777" w:rsidR="00E244B5" w:rsidRPr="00C746E3" w:rsidRDefault="00E244B5" w:rsidP="00C746E3">
      <w:pPr>
        <w:widowControl w:val="0"/>
        <w:tabs>
          <w:tab w:val="left" w:pos="6521"/>
        </w:tabs>
        <w:autoSpaceDE w:val="0"/>
        <w:autoSpaceDN w:val="0"/>
        <w:adjustRightInd w:val="0"/>
        <w:spacing w:line="269" w:lineRule="auto"/>
        <w:ind w:right="-285"/>
        <w:jc w:val="both"/>
        <w:rPr>
          <w:sz w:val="22"/>
          <w:szCs w:val="22"/>
        </w:rPr>
      </w:pPr>
      <w:r w:rsidRPr="00DF1174">
        <w:rPr>
          <w:sz w:val="22"/>
          <w:szCs w:val="22"/>
        </w:rPr>
        <w:t>Stavební práce</w:t>
      </w:r>
      <w:r w:rsidRPr="00DF1174">
        <w:rPr>
          <w:sz w:val="22"/>
          <w:szCs w:val="22"/>
        </w:rPr>
        <w:tab/>
        <w:t>45000000-7</w:t>
      </w:r>
    </w:p>
    <w:p w14:paraId="735F083F" w14:textId="292796D5" w:rsidR="00E244B5" w:rsidRPr="00C746E3" w:rsidRDefault="00E244B5" w:rsidP="00C746E3">
      <w:pPr>
        <w:widowControl w:val="0"/>
        <w:tabs>
          <w:tab w:val="left" w:pos="6521"/>
        </w:tabs>
        <w:autoSpaceDE w:val="0"/>
        <w:autoSpaceDN w:val="0"/>
        <w:adjustRightInd w:val="0"/>
        <w:spacing w:line="269" w:lineRule="auto"/>
        <w:ind w:right="-285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Opravy a modernizace budov</w:t>
      </w:r>
      <w:r w:rsidRPr="00C746E3">
        <w:rPr>
          <w:sz w:val="22"/>
          <w:szCs w:val="22"/>
        </w:rPr>
        <w:tab/>
        <w:t>45453000-7</w:t>
      </w:r>
    </w:p>
    <w:p w14:paraId="1FCC5D36" w14:textId="77777777" w:rsidR="00E244B5" w:rsidRPr="00C746E3" w:rsidRDefault="00E244B5" w:rsidP="00C746E3">
      <w:pPr>
        <w:widowControl w:val="0"/>
        <w:tabs>
          <w:tab w:val="left" w:pos="6521"/>
        </w:tabs>
        <w:autoSpaceDE w:val="0"/>
        <w:autoSpaceDN w:val="0"/>
        <w:adjustRightInd w:val="0"/>
        <w:spacing w:line="269" w:lineRule="auto"/>
        <w:ind w:right="-285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Stavební úpravy bytových domů a rodinných domů</w:t>
      </w:r>
      <w:r w:rsidRPr="00C746E3">
        <w:rPr>
          <w:sz w:val="22"/>
          <w:szCs w:val="22"/>
        </w:rPr>
        <w:tab/>
        <w:t>45211000-9</w:t>
      </w:r>
    </w:p>
    <w:p w14:paraId="55A9317F" w14:textId="1D7204AF" w:rsidR="00616FD7" w:rsidRPr="00C746E3" w:rsidRDefault="00616FD7" w:rsidP="00C746E3">
      <w:pPr>
        <w:widowControl w:val="0"/>
        <w:tabs>
          <w:tab w:val="left" w:pos="6521"/>
        </w:tabs>
        <w:autoSpaceDE w:val="0"/>
        <w:autoSpaceDN w:val="0"/>
        <w:adjustRightInd w:val="0"/>
        <w:spacing w:line="269" w:lineRule="auto"/>
        <w:ind w:right="-285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Stavba střešních konstrukcí a pokládka střešních krytin a pomocné práce</w:t>
      </w:r>
      <w:r w:rsidRPr="00C746E3">
        <w:rPr>
          <w:sz w:val="22"/>
          <w:szCs w:val="22"/>
        </w:rPr>
        <w:tab/>
        <w:t>45261000-4</w:t>
      </w:r>
    </w:p>
    <w:p w14:paraId="7E20B210" w14:textId="3D85EB85" w:rsidR="00E244B5" w:rsidRPr="00C746E3" w:rsidRDefault="00E244B5" w:rsidP="00C746E3">
      <w:pPr>
        <w:widowControl w:val="0"/>
        <w:tabs>
          <w:tab w:val="left" w:pos="6521"/>
        </w:tabs>
        <w:autoSpaceDE w:val="0"/>
        <w:autoSpaceDN w:val="0"/>
        <w:adjustRightInd w:val="0"/>
        <w:spacing w:line="269" w:lineRule="auto"/>
        <w:ind w:right="-285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Tesařské práce</w:t>
      </w:r>
      <w:r w:rsidRPr="00C746E3">
        <w:rPr>
          <w:sz w:val="22"/>
          <w:szCs w:val="22"/>
        </w:rPr>
        <w:tab/>
        <w:t>45422000-1</w:t>
      </w:r>
    </w:p>
    <w:p w14:paraId="475BFAA9" w14:textId="77777777" w:rsidR="00E244B5" w:rsidRPr="00C746E3" w:rsidRDefault="00E244B5" w:rsidP="00C746E3">
      <w:pPr>
        <w:widowControl w:val="0"/>
        <w:tabs>
          <w:tab w:val="left" w:pos="6521"/>
        </w:tabs>
        <w:autoSpaceDE w:val="0"/>
        <w:autoSpaceDN w:val="0"/>
        <w:adjustRightInd w:val="0"/>
        <w:spacing w:line="269" w:lineRule="auto"/>
        <w:ind w:right="-285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Tepelné izolace</w:t>
      </w:r>
      <w:r w:rsidRPr="00C746E3">
        <w:rPr>
          <w:sz w:val="22"/>
          <w:szCs w:val="22"/>
        </w:rPr>
        <w:tab/>
        <w:t>45321000-3</w:t>
      </w:r>
    </w:p>
    <w:p w14:paraId="2EAC0022" w14:textId="77777777" w:rsidR="00E244B5" w:rsidRPr="00C746E3" w:rsidRDefault="00E244B5" w:rsidP="00C746E3">
      <w:pPr>
        <w:widowControl w:val="0"/>
        <w:tabs>
          <w:tab w:val="left" w:pos="6521"/>
        </w:tabs>
        <w:autoSpaceDE w:val="0"/>
        <w:autoSpaceDN w:val="0"/>
        <w:adjustRightInd w:val="0"/>
        <w:spacing w:line="269" w:lineRule="auto"/>
        <w:ind w:right="-285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Opravy střech</w:t>
      </w:r>
      <w:r w:rsidRPr="00C746E3">
        <w:rPr>
          <w:sz w:val="22"/>
          <w:szCs w:val="22"/>
        </w:rPr>
        <w:tab/>
        <w:t>45261910-6</w:t>
      </w:r>
    </w:p>
    <w:p w14:paraId="07444F0E" w14:textId="178DF0EB" w:rsidR="00E244B5" w:rsidRPr="00AB3B2F" w:rsidRDefault="00E244B5" w:rsidP="00C746E3">
      <w:pPr>
        <w:widowControl w:val="0"/>
        <w:tabs>
          <w:tab w:val="left" w:pos="6521"/>
        </w:tabs>
        <w:autoSpaceDE w:val="0"/>
        <w:autoSpaceDN w:val="0"/>
        <w:adjustRightInd w:val="0"/>
        <w:spacing w:line="269" w:lineRule="auto"/>
        <w:ind w:right="-285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Pokládka kovových střešních krytin</w:t>
      </w:r>
      <w:r w:rsidRPr="00C746E3">
        <w:rPr>
          <w:sz w:val="22"/>
          <w:szCs w:val="22"/>
        </w:rPr>
        <w:tab/>
        <w:t>45261213-0</w:t>
      </w:r>
    </w:p>
    <w:p w14:paraId="15BBE8D0" w14:textId="3AA19B07" w:rsidR="00700A10" w:rsidRPr="000234A1" w:rsidRDefault="004A18AB" w:rsidP="00C746E3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69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0234A1"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 xml:space="preserve">Vymezení plnění </w:t>
      </w:r>
      <w:r w:rsidR="00492616">
        <w:rPr>
          <w:rFonts w:ascii="Times New Roman" w:eastAsia="Times New Roman" w:hAnsi="Times New Roman" w:cs="Times New Roman"/>
          <w:b/>
          <w:sz w:val="28"/>
          <w:u w:val="single"/>
        </w:rPr>
        <w:t xml:space="preserve">předmětu </w:t>
      </w:r>
      <w:r w:rsidRPr="000234A1">
        <w:rPr>
          <w:rFonts w:ascii="Times New Roman" w:eastAsia="Times New Roman" w:hAnsi="Times New Roman" w:cs="Times New Roman"/>
          <w:b/>
          <w:sz w:val="28"/>
          <w:u w:val="single"/>
        </w:rPr>
        <w:t>veřejné zakázky</w:t>
      </w:r>
    </w:p>
    <w:p w14:paraId="1ADCF975" w14:textId="6C38BA26" w:rsidR="00B85F58" w:rsidRPr="00DF1174" w:rsidRDefault="00C46100" w:rsidP="00C746E3">
      <w:pPr>
        <w:widowControl w:val="0"/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AB3B2F">
        <w:rPr>
          <w:sz w:val="22"/>
          <w:szCs w:val="22"/>
        </w:rPr>
        <w:t xml:space="preserve">Plnění zakázky spočívá </w:t>
      </w:r>
      <w:r w:rsidR="00B85F58" w:rsidRPr="00AB3B2F">
        <w:rPr>
          <w:sz w:val="22"/>
          <w:szCs w:val="22"/>
        </w:rPr>
        <w:t>v provedení stavebních úprav stávajícího objektu Dětského domova</w:t>
      </w:r>
      <w:r w:rsidR="00DC59B8" w:rsidRPr="00AB3B2F">
        <w:rPr>
          <w:sz w:val="22"/>
          <w:szCs w:val="22"/>
        </w:rPr>
        <w:t xml:space="preserve"> Mariánské Lázně, Palackého 191/101</w:t>
      </w:r>
      <w:r w:rsidR="0009440A" w:rsidRPr="00DF1174">
        <w:rPr>
          <w:sz w:val="22"/>
          <w:szCs w:val="22"/>
        </w:rPr>
        <w:t>, Mariánské Lázně</w:t>
      </w:r>
      <w:r w:rsidR="00DC59B8" w:rsidRPr="00DF1174">
        <w:rPr>
          <w:sz w:val="22"/>
          <w:szCs w:val="22"/>
        </w:rPr>
        <w:t>.</w:t>
      </w:r>
    </w:p>
    <w:p w14:paraId="011D3770" w14:textId="77777777" w:rsidR="00B85F58" w:rsidRPr="00C746E3" w:rsidRDefault="00B85F58" w:rsidP="00C746E3">
      <w:pPr>
        <w:widowControl w:val="0"/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Střecha – Bude rozebrána stávající nevyhovující měděná plechová krytina, provedená ze šablon a falcovaných pásů. Po nutných opravách krovu a jeho bednění bude provedena nová krytina skládaná z hliníkových lakovaných šablon břidlicové barvy, obdobné bude plechování a další klempířské prvky. Střecha bude doplněna zachytávači střechy v ploše skládané krytiny, dále budou při jejích okrajích osazeny tyčové zachycovače sněhu. Stávající střešní svody se vymění zároveň s okapy, provede se nový hromosvod.</w:t>
      </w:r>
    </w:p>
    <w:p w14:paraId="51998276" w14:textId="0B4DBFE7" w:rsidR="00B85F58" w:rsidRPr="00C746E3" w:rsidRDefault="00B85F58" w:rsidP="00C746E3">
      <w:pPr>
        <w:widowControl w:val="0"/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Zároveň s hlavní střechou se vymění také krytina a plechování stříšek nad hlavním vstupem a nad předsazeným archivem v</w:t>
      </w:r>
      <w:r w:rsidR="006B7A8C" w:rsidRPr="00C746E3">
        <w:rPr>
          <w:sz w:val="22"/>
          <w:szCs w:val="22"/>
        </w:rPr>
        <w:t> </w:t>
      </w:r>
      <w:r w:rsidRPr="00C746E3">
        <w:rPr>
          <w:sz w:val="22"/>
          <w:szCs w:val="22"/>
        </w:rPr>
        <w:t>1. NP.</w:t>
      </w:r>
    </w:p>
    <w:p w14:paraId="648E2D4A" w14:textId="40C7B1D9" w:rsidR="00B85F58" w:rsidRPr="00C746E3" w:rsidRDefault="00B85F58" w:rsidP="00C746E3">
      <w:pPr>
        <w:widowControl w:val="0"/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Krov – Stávající krov je mansardového tvaru, dřevěný, trámový, s prkenným bedněním.</w:t>
      </w:r>
      <w:r w:rsidR="007E6C83" w:rsidRPr="00C746E3">
        <w:rPr>
          <w:sz w:val="22"/>
          <w:szCs w:val="22"/>
        </w:rPr>
        <w:t xml:space="preserve"> </w:t>
      </w:r>
      <w:r w:rsidRPr="00C746E3">
        <w:rPr>
          <w:sz w:val="22"/>
          <w:szCs w:val="22"/>
        </w:rPr>
        <w:t>Mansardová část nesou dřevěné sloupky a částečně zděné stěny, půdní část krovu nese ve styku mansardy s půdní částí pozednice, v půdě rámová stolice (sloupky, hambálky a středová vaznice), dále šikmé sloupky a v hřebeni vrcholová vaznice. Vrcholovou vaznici nesou sloupky osazené na hambálky, dále jsou fixované šikmými sloupky. Zavětrování rámové stolice a vaznic je provedeno pásky. Sloupky krovu jsou kotveny do stropu nad 3. NP. Prkenné bednění i některé prvky krovu jsou vlivem zatékání poškozené a budou v rámci opravy střechy vyměněny. Krov bude při opravách dodatečně vyztužen montáží 5 párů kleštin 60/140 mm v prostoru pod hlavní vrcholovou. Krov i bednění budou opatřeny ochranným nátěrem proti plísním, houbám a škůdcům.</w:t>
      </w:r>
    </w:p>
    <w:p w14:paraId="673EC12F" w14:textId="0DD0B0E5" w:rsidR="000A6D9C" w:rsidRPr="00AB3B2F" w:rsidRDefault="00B85F58" w:rsidP="00C746E3">
      <w:pPr>
        <w:widowControl w:val="0"/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Úpravy stropu nad 3. NP. - dodatečné tepelné izolace – Bude provedeno dodatečné</w:t>
      </w:r>
      <w:r w:rsidR="007E6C83" w:rsidRPr="00C746E3">
        <w:rPr>
          <w:sz w:val="22"/>
          <w:szCs w:val="22"/>
        </w:rPr>
        <w:t xml:space="preserve"> </w:t>
      </w:r>
      <w:r w:rsidRPr="00C746E3">
        <w:rPr>
          <w:sz w:val="22"/>
          <w:szCs w:val="22"/>
        </w:rPr>
        <w:t xml:space="preserve">zateplení stávajícího stropu nad 3. NP. V potřebném rozsahu budou rozebrána stávající podlahová prkna půdy, ve stávajícím prostoru dřevěného stropu budou odstraněny původní zásypy stavebním rumem, po vyčištění a vysátí bude tato dutina stropu zaplněna foukanou tepelnou izolací - </w:t>
      </w:r>
      <w:proofErr w:type="spellStart"/>
      <w:r w:rsidRPr="00C746E3">
        <w:rPr>
          <w:sz w:val="22"/>
          <w:szCs w:val="22"/>
        </w:rPr>
        <w:t>tl</w:t>
      </w:r>
      <w:proofErr w:type="spellEnd"/>
      <w:r w:rsidRPr="00C746E3">
        <w:rPr>
          <w:sz w:val="22"/>
          <w:szCs w:val="22"/>
        </w:rPr>
        <w:t>. vrstvy cca 200 mm. Bude použita foukaná celulózová izolace, která byla v minulosti použita pro zateplení mansardy. Při opravách bednění mansardy bude do jejího zatepleného prostoru, dle potřeby, izolace také doplněna. Po provedení foukané tepelné izolace v prostoru dutiny stropu budou</w:t>
      </w:r>
      <w:r w:rsidR="00E62627" w:rsidRPr="00C746E3">
        <w:rPr>
          <w:sz w:val="22"/>
          <w:szCs w:val="22"/>
        </w:rPr>
        <w:t xml:space="preserve"> vyměněna poškozená a doplněna nová podlahová prkna.</w:t>
      </w:r>
    </w:p>
    <w:p w14:paraId="5794EAC2" w14:textId="77777777" w:rsidR="00095E7F" w:rsidRPr="00AB3B2F" w:rsidRDefault="00095E7F" w:rsidP="00C746E3">
      <w:pPr>
        <w:widowControl w:val="0"/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</w:p>
    <w:p w14:paraId="6797A182" w14:textId="77777777" w:rsidR="00E62627" w:rsidRPr="00782F63" w:rsidRDefault="00E62627" w:rsidP="00C746E3">
      <w:pPr>
        <w:pStyle w:val="Zkladntextodsazen"/>
        <w:spacing w:line="269" w:lineRule="auto"/>
        <w:ind w:left="0" w:right="-285"/>
        <w:rPr>
          <w:sz w:val="22"/>
          <w:szCs w:val="22"/>
          <w:u w:val="single"/>
        </w:rPr>
      </w:pPr>
      <w:r w:rsidRPr="00782F63">
        <w:rPr>
          <w:sz w:val="22"/>
          <w:szCs w:val="22"/>
          <w:u w:val="single"/>
        </w:rPr>
        <w:t>Předpokládané podmínky plnění veřejné zakázky:</w:t>
      </w:r>
    </w:p>
    <w:p w14:paraId="3F1BDDF1" w14:textId="1A1F02AE" w:rsidR="00E62627" w:rsidRDefault="00E62627">
      <w:pPr>
        <w:pStyle w:val="Zkladntextodsazen"/>
        <w:numPr>
          <w:ilvl w:val="0"/>
          <w:numId w:val="47"/>
        </w:numPr>
        <w:spacing w:line="269" w:lineRule="auto"/>
        <w:ind w:left="284" w:right="-285" w:hanging="284"/>
        <w:rPr>
          <w:sz w:val="22"/>
          <w:szCs w:val="22"/>
        </w:rPr>
      </w:pPr>
      <w:r w:rsidRPr="00782F63">
        <w:rPr>
          <w:sz w:val="22"/>
          <w:szCs w:val="22"/>
        </w:rPr>
        <w:t>realizace veřejné zakázky bude probíhat za plného provozu celého předmětného objektu, hlučné práce je vždy potřeba předem projednat s pověřeným zástupcem zadavatele s ohledem na provoz zařízení a jejich činnost případně přesunout do časů schválených pověřeným zástupcem zadavatele</w:t>
      </w:r>
      <w:r w:rsidR="003776C9">
        <w:rPr>
          <w:sz w:val="22"/>
          <w:szCs w:val="22"/>
        </w:rPr>
        <w:t>,</w:t>
      </w:r>
    </w:p>
    <w:p w14:paraId="7614C98E" w14:textId="1B76D781" w:rsidR="003776C9" w:rsidRPr="00C746E3" w:rsidRDefault="003776C9">
      <w:pPr>
        <w:pStyle w:val="Zkladntextodsazen"/>
        <w:numPr>
          <w:ilvl w:val="0"/>
          <w:numId w:val="47"/>
        </w:numPr>
        <w:spacing w:line="269" w:lineRule="auto"/>
        <w:ind w:left="284" w:right="-285" w:hanging="284"/>
        <w:rPr>
          <w:sz w:val="22"/>
          <w:szCs w:val="22"/>
        </w:rPr>
      </w:pPr>
      <w:r w:rsidRPr="00C746E3">
        <w:rPr>
          <w:sz w:val="22"/>
          <w:szCs w:val="22"/>
        </w:rPr>
        <w:t>stavba bude zajištěna proti klimatickým jevům vždy tak, aby do ní nezatékalo nebo jiným způsobem nedocházelo k poškození stavby,</w:t>
      </w:r>
    </w:p>
    <w:p w14:paraId="3936254A" w14:textId="67F94704" w:rsidR="003776C9" w:rsidRPr="00C746E3" w:rsidRDefault="003776C9" w:rsidP="00C746E3">
      <w:pPr>
        <w:pStyle w:val="Zkladntextodsazen"/>
        <w:numPr>
          <w:ilvl w:val="0"/>
          <w:numId w:val="47"/>
        </w:numPr>
        <w:spacing w:line="269" w:lineRule="auto"/>
        <w:ind w:left="284" w:right="-285" w:hanging="284"/>
        <w:rPr>
          <w:sz w:val="22"/>
          <w:szCs w:val="22"/>
        </w:rPr>
      </w:pPr>
      <w:r w:rsidRPr="00C746E3">
        <w:rPr>
          <w:sz w:val="22"/>
          <w:szCs w:val="22"/>
        </w:rPr>
        <w:t xml:space="preserve">plechy ze stávající demontované měděné střechy budou předány zadavateli, který si zajistí její likvidaci v rámci výkupu kovů. </w:t>
      </w:r>
    </w:p>
    <w:p w14:paraId="4A54908C" w14:textId="77777777" w:rsidR="000A6D9C" w:rsidRPr="00AB3B2F" w:rsidRDefault="000A6D9C" w:rsidP="00C746E3">
      <w:pPr>
        <w:widowControl w:val="0"/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</w:p>
    <w:p w14:paraId="023A5B69" w14:textId="2D39008C" w:rsidR="004C5CF6" w:rsidRPr="00782F63" w:rsidRDefault="00F550EE" w:rsidP="00C746E3">
      <w:pPr>
        <w:widowControl w:val="0"/>
        <w:autoSpaceDE w:val="0"/>
        <w:autoSpaceDN w:val="0"/>
        <w:adjustRightInd w:val="0"/>
        <w:spacing w:line="269" w:lineRule="auto"/>
        <w:ind w:right="-284"/>
        <w:jc w:val="both"/>
        <w:rPr>
          <w:sz w:val="22"/>
          <w:szCs w:val="22"/>
        </w:rPr>
      </w:pPr>
      <w:r w:rsidRPr="00782F63">
        <w:rPr>
          <w:sz w:val="22"/>
          <w:szCs w:val="22"/>
        </w:rPr>
        <w:t>Podkladem pro zpracování nabídky je projektová dokumentace:</w:t>
      </w:r>
    </w:p>
    <w:p w14:paraId="2D998843" w14:textId="77777777" w:rsidR="00DC59B8" w:rsidRPr="00782F63" w:rsidRDefault="00DC59B8" w:rsidP="00C746E3">
      <w:pPr>
        <w:widowControl w:val="0"/>
        <w:autoSpaceDE w:val="0"/>
        <w:autoSpaceDN w:val="0"/>
        <w:adjustRightInd w:val="0"/>
        <w:spacing w:line="269" w:lineRule="auto"/>
        <w:ind w:right="-284"/>
        <w:jc w:val="both"/>
        <w:rPr>
          <w:sz w:val="22"/>
          <w:szCs w:val="22"/>
        </w:rPr>
      </w:pPr>
      <w:r w:rsidRPr="00782F63">
        <w:rPr>
          <w:sz w:val="22"/>
          <w:szCs w:val="22"/>
        </w:rPr>
        <w:t xml:space="preserve">Název PD: </w:t>
      </w:r>
    </w:p>
    <w:p w14:paraId="30514F94" w14:textId="27922B72" w:rsidR="00DC59B8" w:rsidRPr="00782F63" w:rsidRDefault="00DC59B8" w:rsidP="00C746E3">
      <w:pPr>
        <w:widowControl w:val="0"/>
        <w:autoSpaceDE w:val="0"/>
        <w:autoSpaceDN w:val="0"/>
        <w:adjustRightInd w:val="0"/>
        <w:spacing w:line="269" w:lineRule="auto"/>
        <w:ind w:right="-284"/>
        <w:jc w:val="both"/>
        <w:rPr>
          <w:i/>
          <w:sz w:val="22"/>
          <w:szCs w:val="22"/>
        </w:rPr>
      </w:pPr>
      <w:r w:rsidRPr="00782F63">
        <w:rPr>
          <w:i/>
          <w:sz w:val="22"/>
          <w:szCs w:val="22"/>
        </w:rPr>
        <w:t>Dětský domov Mariánské Lázně, Palackého 191/101, Mariánské Lázně, Rekonstrukce stávající střechy, krovu a zateplení stropu nad 3. N. P.</w:t>
      </w:r>
    </w:p>
    <w:p w14:paraId="6FE22C7B" w14:textId="77777777" w:rsidR="00DC59B8" w:rsidRPr="00782F63" w:rsidRDefault="00DC59B8" w:rsidP="00C746E3">
      <w:pPr>
        <w:widowControl w:val="0"/>
        <w:autoSpaceDE w:val="0"/>
        <w:autoSpaceDN w:val="0"/>
        <w:adjustRightInd w:val="0"/>
        <w:spacing w:line="269" w:lineRule="auto"/>
        <w:ind w:right="-284"/>
        <w:jc w:val="both"/>
        <w:rPr>
          <w:sz w:val="22"/>
          <w:szCs w:val="22"/>
        </w:rPr>
      </w:pPr>
      <w:r w:rsidRPr="00782F63">
        <w:rPr>
          <w:sz w:val="22"/>
          <w:szCs w:val="22"/>
        </w:rPr>
        <w:t>Projektová kancelář T-projekt, Husova 473/19, 353 01 Mariánské Lázně</w:t>
      </w:r>
    </w:p>
    <w:p w14:paraId="2E8BFE02" w14:textId="77777777" w:rsidR="009A5C17" w:rsidRPr="00782F63" w:rsidRDefault="00EA4229" w:rsidP="00C746E3">
      <w:pPr>
        <w:widowControl w:val="0"/>
        <w:autoSpaceDE w:val="0"/>
        <w:autoSpaceDN w:val="0"/>
        <w:adjustRightInd w:val="0"/>
        <w:spacing w:line="269" w:lineRule="auto"/>
        <w:ind w:right="-284"/>
        <w:jc w:val="both"/>
        <w:rPr>
          <w:sz w:val="22"/>
          <w:szCs w:val="22"/>
        </w:rPr>
      </w:pPr>
      <w:r w:rsidRPr="00782F63">
        <w:rPr>
          <w:sz w:val="22"/>
          <w:szCs w:val="22"/>
        </w:rPr>
        <w:t xml:space="preserve">Hlavní projektant - </w:t>
      </w:r>
      <w:bookmarkStart w:id="2" w:name="_Hlk198817378"/>
      <w:r w:rsidRPr="00782F63">
        <w:rPr>
          <w:sz w:val="22"/>
          <w:szCs w:val="22"/>
        </w:rPr>
        <w:t>Ing. Pavel Tesař, ČKAIT č. 0300373 Autorizovaný inženýr pro pozemní stavby</w:t>
      </w:r>
      <w:r w:rsidR="009A5C17" w:rsidRPr="00782F63">
        <w:rPr>
          <w:sz w:val="22"/>
          <w:szCs w:val="22"/>
        </w:rPr>
        <w:t xml:space="preserve">, IČO: 11610310, U potoka 374, 35301 Velká </w:t>
      </w:r>
      <w:proofErr w:type="spellStart"/>
      <w:r w:rsidR="009A5C17" w:rsidRPr="00782F63">
        <w:rPr>
          <w:sz w:val="22"/>
          <w:szCs w:val="22"/>
        </w:rPr>
        <w:t>Hleďsebe</w:t>
      </w:r>
      <w:proofErr w:type="spellEnd"/>
      <w:r w:rsidR="009A5C17" w:rsidRPr="00782F63">
        <w:rPr>
          <w:sz w:val="22"/>
          <w:szCs w:val="22"/>
        </w:rPr>
        <w:t xml:space="preserve">; </w:t>
      </w:r>
    </w:p>
    <w:bookmarkEnd w:id="2"/>
    <w:p w14:paraId="79F72DD6" w14:textId="77777777" w:rsidR="00EA4229" w:rsidRPr="00782F63" w:rsidRDefault="00EA4229" w:rsidP="00C746E3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spacing w:line="269" w:lineRule="auto"/>
        <w:ind w:left="284" w:right="-284" w:hanging="295"/>
        <w:contextualSpacing w:val="0"/>
        <w:jc w:val="both"/>
        <w:rPr>
          <w:sz w:val="22"/>
          <w:szCs w:val="22"/>
        </w:rPr>
      </w:pPr>
      <w:r w:rsidRPr="00782F63">
        <w:rPr>
          <w:sz w:val="22"/>
          <w:szCs w:val="22"/>
        </w:rPr>
        <w:t>Architektonické a stavební řešení - Ing. Pavel Tesař, ČKAIT č. 0300373</w:t>
      </w:r>
    </w:p>
    <w:p w14:paraId="7EE2C654" w14:textId="7053E5A9" w:rsidR="00EA4229" w:rsidRPr="00782F63" w:rsidRDefault="00EA4229" w:rsidP="00C746E3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spacing w:line="269" w:lineRule="auto"/>
        <w:ind w:left="284" w:right="-284" w:hanging="295"/>
        <w:contextualSpacing w:val="0"/>
        <w:jc w:val="both"/>
        <w:rPr>
          <w:sz w:val="22"/>
          <w:szCs w:val="22"/>
        </w:rPr>
      </w:pPr>
      <w:r w:rsidRPr="00782F63">
        <w:rPr>
          <w:sz w:val="22"/>
          <w:szCs w:val="22"/>
        </w:rPr>
        <w:t xml:space="preserve">Elektroinstalace – Ing. Stanislav Ambrož, ČKAIT č. 0301130 </w:t>
      </w:r>
    </w:p>
    <w:p w14:paraId="22E1EF78" w14:textId="77777777" w:rsidR="00EA4229" w:rsidRPr="00782F63" w:rsidRDefault="00EA4229" w:rsidP="00C746E3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spacing w:line="269" w:lineRule="auto"/>
        <w:ind w:left="284" w:right="-284" w:hanging="295"/>
        <w:contextualSpacing w:val="0"/>
        <w:jc w:val="both"/>
        <w:rPr>
          <w:sz w:val="22"/>
          <w:szCs w:val="22"/>
        </w:rPr>
      </w:pPr>
      <w:r w:rsidRPr="00782F63">
        <w:rPr>
          <w:sz w:val="22"/>
          <w:szCs w:val="22"/>
        </w:rPr>
        <w:t xml:space="preserve">Požárně bezpečnostní řešení – Zdeňka </w:t>
      </w:r>
      <w:proofErr w:type="spellStart"/>
      <w:r w:rsidRPr="00782F63">
        <w:rPr>
          <w:sz w:val="22"/>
          <w:szCs w:val="22"/>
        </w:rPr>
        <w:t>Barciková</w:t>
      </w:r>
      <w:proofErr w:type="spellEnd"/>
      <w:r w:rsidRPr="00782F63">
        <w:rPr>
          <w:sz w:val="22"/>
          <w:szCs w:val="22"/>
        </w:rPr>
        <w:t>, ČKAIT č.0301238</w:t>
      </w:r>
    </w:p>
    <w:p w14:paraId="62F2D4A8" w14:textId="77777777" w:rsidR="0045157E" w:rsidRPr="0045157E" w:rsidRDefault="0045157E" w:rsidP="00C746E3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69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45157E"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 xml:space="preserve">Doba </w:t>
      </w:r>
      <w:r w:rsidR="00DE13B6">
        <w:rPr>
          <w:rFonts w:ascii="Times New Roman" w:eastAsia="Times New Roman" w:hAnsi="Times New Roman" w:cs="Times New Roman"/>
          <w:b/>
          <w:sz w:val="28"/>
          <w:u w:val="single"/>
        </w:rPr>
        <w:t xml:space="preserve">a místo </w:t>
      </w:r>
      <w:r w:rsidRPr="0045157E">
        <w:rPr>
          <w:rFonts w:ascii="Times New Roman" w:eastAsia="Times New Roman" w:hAnsi="Times New Roman" w:cs="Times New Roman"/>
          <w:b/>
          <w:sz w:val="28"/>
          <w:u w:val="single"/>
        </w:rPr>
        <w:t xml:space="preserve">plnění </w:t>
      </w:r>
      <w:r w:rsidR="00DE13B6">
        <w:rPr>
          <w:rFonts w:ascii="Times New Roman" w:eastAsia="Times New Roman" w:hAnsi="Times New Roman" w:cs="Times New Roman"/>
          <w:b/>
          <w:sz w:val="28"/>
          <w:u w:val="single"/>
        </w:rPr>
        <w:t xml:space="preserve">veřejné </w:t>
      </w:r>
      <w:r w:rsidRPr="0045157E">
        <w:rPr>
          <w:rFonts w:ascii="Times New Roman" w:eastAsia="Times New Roman" w:hAnsi="Times New Roman" w:cs="Times New Roman"/>
          <w:b/>
          <w:sz w:val="28"/>
          <w:u w:val="single"/>
        </w:rPr>
        <w:t>zakázky</w:t>
      </w:r>
    </w:p>
    <w:p w14:paraId="2AFA414B" w14:textId="39E1DB2B" w:rsidR="002E4D0F" w:rsidRPr="002E4D0F" w:rsidRDefault="006808DA" w:rsidP="00C746E3">
      <w:pPr>
        <w:widowControl w:val="0"/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</w:rPr>
      </w:pPr>
      <w:r w:rsidRPr="00703B11">
        <w:rPr>
          <w:sz w:val="22"/>
        </w:rPr>
        <w:t xml:space="preserve">Realizace </w:t>
      </w:r>
      <w:r w:rsidR="002E4D0F">
        <w:rPr>
          <w:sz w:val="22"/>
        </w:rPr>
        <w:t>proběhne v</w:t>
      </w:r>
      <w:r w:rsidR="008A6ECA">
        <w:rPr>
          <w:sz w:val="22"/>
        </w:rPr>
        <w:t> </w:t>
      </w:r>
      <w:r w:rsidR="002E4D0F">
        <w:rPr>
          <w:sz w:val="22"/>
        </w:rPr>
        <w:t>následujících</w:t>
      </w:r>
      <w:r w:rsidR="008A6ECA">
        <w:rPr>
          <w:sz w:val="22"/>
        </w:rPr>
        <w:t xml:space="preserve"> předpok</w:t>
      </w:r>
      <w:r w:rsidR="009A5C17">
        <w:rPr>
          <w:sz w:val="22"/>
        </w:rPr>
        <w:t>l</w:t>
      </w:r>
      <w:r w:rsidR="008A6ECA">
        <w:rPr>
          <w:sz w:val="22"/>
        </w:rPr>
        <w:t>ádaných</w:t>
      </w:r>
      <w:r w:rsidR="002E4D0F">
        <w:rPr>
          <w:sz w:val="22"/>
        </w:rPr>
        <w:t xml:space="preserve"> termínech:</w:t>
      </w:r>
    </w:p>
    <w:p w14:paraId="5DA314AC" w14:textId="18EE550E" w:rsidR="00A508A0" w:rsidRPr="001D7AAB" w:rsidRDefault="00492616" w:rsidP="00C746E3">
      <w:pPr>
        <w:pStyle w:val="Odstavecseseznamem"/>
        <w:widowControl w:val="0"/>
        <w:numPr>
          <w:ilvl w:val="0"/>
          <w:numId w:val="22"/>
        </w:numPr>
        <w:tabs>
          <w:tab w:val="left" w:pos="2552"/>
          <w:tab w:val="left" w:pos="3969"/>
        </w:tabs>
        <w:autoSpaceDE w:val="0"/>
        <w:autoSpaceDN w:val="0"/>
        <w:adjustRightInd w:val="0"/>
        <w:spacing w:after="120" w:line="269" w:lineRule="auto"/>
        <w:ind w:left="567" w:right="-285" w:hanging="357"/>
        <w:contextualSpacing w:val="0"/>
        <w:jc w:val="both"/>
        <w:rPr>
          <w:sz w:val="22"/>
        </w:rPr>
      </w:pPr>
      <w:r>
        <w:rPr>
          <w:sz w:val="22"/>
        </w:rPr>
        <w:t>termín z</w:t>
      </w:r>
      <w:r w:rsidR="00A508A0" w:rsidRPr="001D7AAB">
        <w:rPr>
          <w:sz w:val="22"/>
        </w:rPr>
        <w:t>ahájení</w:t>
      </w:r>
      <w:r w:rsidR="000B4F47">
        <w:rPr>
          <w:sz w:val="22"/>
        </w:rPr>
        <w:tab/>
      </w:r>
      <w:r w:rsidR="00E242A8" w:rsidRPr="00C47DE2">
        <w:rPr>
          <w:sz w:val="22"/>
        </w:rPr>
        <w:t>březen</w:t>
      </w:r>
      <w:r w:rsidRPr="00C47DE2">
        <w:rPr>
          <w:sz w:val="22"/>
        </w:rPr>
        <w:t xml:space="preserve"> 202</w:t>
      </w:r>
      <w:r w:rsidR="00E242A8" w:rsidRPr="00C47DE2">
        <w:rPr>
          <w:sz w:val="22"/>
        </w:rPr>
        <w:t>6</w:t>
      </w:r>
      <w:r w:rsidR="00EA036B">
        <w:rPr>
          <w:sz w:val="22"/>
        </w:rPr>
        <w:t xml:space="preserve"> </w:t>
      </w:r>
      <w:r w:rsidR="00EA036B">
        <w:rPr>
          <w:sz w:val="22"/>
        </w:rPr>
        <w:tab/>
      </w:r>
      <w:r w:rsidR="00EA036B" w:rsidRPr="00EA036B">
        <w:rPr>
          <w:sz w:val="22"/>
        </w:rPr>
        <w:t>(</w:t>
      </w:r>
      <w:r w:rsidR="00143BF1">
        <w:rPr>
          <w:sz w:val="22"/>
        </w:rPr>
        <w:t xml:space="preserve">30.03.2026 </w:t>
      </w:r>
      <w:r w:rsidR="00A25CD0">
        <w:rPr>
          <w:sz w:val="22"/>
        </w:rPr>
        <w:t>předání staveniště</w:t>
      </w:r>
      <w:r w:rsidR="00EA036B" w:rsidRPr="00EA036B">
        <w:rPr>
          <w:sz w:val="22"/>
        </w:rPr>
        <w:t>)</w:t>
      </w:r>
    </w:p>
    <w:p w14:paraId="0F79AF3A" w14:textId="22D87224" w:rsidR="00EA036B" w:rsidRPr="00EA036B" w:rsidRDefault="00492616" w:rsidP="00C746E3">
      <w:pPr>
        <w:pStyle w:val="Odstavecseseznamem"/>
        <w:widowControl w:val="0"/>
        <w:numPr>
          <w:ilvl w:val="0"/>
          <w:numId w:val="22"/>
        </w:numPr>
        <w:tabs>
          <w:tab w:val="left" w:pos="2552"/>
          <w:tab w:val="left" w:pos="3969"/>
        </w:tabs>
        <w:autoSpaceDE w:val="0"/>
        <w:autoSpaceDN w:val="0"/>
        <w:adjustRightInd w:val="0"/>
        <w:spacing w:after="120" w:line="269" w:lineRule="auto"/>
        <w:ind w:left="567" w:right="-285" w:hanging="357"/>
        <w:contextualSpacing w:val="0"/>
        <w:jc w:val="both"/>
        <w:rPr>
          <w:sz w:val="22"/>
        </w:rPr>
      </w:pPr>
      <w:r w:rsidRPr="00EA036B">
        <w:rPr>
          <w:sz w:val="22"/>
        </w:rPr>
        <w:t>termín d</w:t>
      </w:r>
      <w:r w:rsidR="00A508A0" w:rsidRPr="00EA036B">
        <w:rPr>
          <w:sz w:val="22"/>
        </w:rPr>
        <w:t>okončení</w:t>
      </w:r>
      <w:r w:rsidR="000B4F47" w:rsidRPr="00EA036B">
        <w:rPr>
          <w:sz w:val="22"/>
        </w:rPr>
        <w:tab/>
      </w:r>
      <w:r w:rsidR="00A25CD0">
        <w:rPr>
          <w:sz w:val="22"/>
        </w:rPr>
        <w:t>do</w:t>
      </w:r>
      <w:r w:rsidR="00EA036B" w:rsidRPr="00EA036B">
        <w:rPr>
          <w:sz w:val="22"/>
        </w:rPr>
        <w:t xml:space="preserve"> 150 dní</w:t>
      </w:r>
      <w:r w:rsidR="00A25CD0">
        <w:rPr>
          <w:sz w:val="22"/>
        </w:rPr>
        <w:t xml:space="preserve"> od předání staveniště</w:t>
      </w:r>
    </w:p>
    <w:p w14:paraId="4D73C5FB" w14:textId="2DD0747E" w:rsidR="00B725B1" w:rsidRPr="00095E7F" w:rsidRDefault="009838F9" w:rsidP="00C746E3">
      <w:pPr>
        <w:pStyle w:val="Bezmezer"/>
        <w:spacing w:line="269" w:lineRule="auto"/>
        <w:ind w:right="-285"/>
        <w:jc w:val="both"/>
        <w:rPr>
          <w:sz w:val="22"/>
          <w:szCs w:val="22"/>
        </w:rPr>
      </w:pPr>
      <w:r w:rsidRPr="00095E7F">
        <w:rPr>
          <w:sz w:val="22"/>
          <w:szCs w:val="22"/>
        </w:rPr>
        <w:t xml:space="preserve">Místem plnění veřejné zakázky je </w:t>
      </w:r>
      <w:r w:rsidR="00C9606F" w:rsidRPr="00095E7F">
        <w:rPr>
          <w:sz w:val="22"/>
          <w:szCs w:val="22"/>
        </w:rPr>
        <w:t xml:space="preserve">budova na adrese </w:t>
      </w:r>
      <w:r w:rsidR="00B474C7" w:rsidRPr="00095E7F">
        <w:rPr>
          <w:sz w:val="22"/>
          <w:szCs w:val="22"/>
        </w:rPr>
        <w:t>Palackého 191/101, Mariánské Lázně</w:t>
      </w:r>
      <w:r w:rsidR="00C9606F" w:rsidRPr="00095E7F">
        <w:rPr>
          <w:sz w:val="22"/>
          <w:szCs w:val="22"/>
        </w:rPr>
        <w:t xml:space="preserve">, </w:t>
      </w:r>
      <w:r w:rsidR="00B725B1" w:rsidRPr="00095E7F">
        <w:rPr>
          <w:sz w:val="22"/>
          <w:szCs w:val="22"/>
        </w:rPr>
        <w:t>na pozemku</w:t>
      </w:r>
      <w:r w:rsidR="00032661" w:rsidRPr="00095E7F">
        <w:rPr>
          <w:sz w:val="22"/>
          <w:szCs w:val="22"/>
        </w:rPr>
        <w:t xml:space="preserve"> </w:t>
      </w:r>
      <w:proofErr w:type="spellStart"/>
      <w:r w:rsidR="00B725B1" w:rsidRPr="00095E7F">
        <w:rPr>
          <w:sz w:val="22"/>
          <w:szCs w:val="22"/>
        </w:rPr>
        <w:t>p</w:t>
      </w:r>
      <w:r w:rsidR="00032661" w:rsidRPr="00095E7F">
        <w:rPr>
          <w:sz w:val="22"/>
          <w:szCs w:val="22"/>
        </w:rPr>
        <w:t>.</w:t>
      </w:r>
      <w:r w:rsidR="00B725B1" w:rsidRPr="00095E7F">
        <w:rPr>
          <w:sz w:val="22"/>
          <w:szCs w:val="22"/>
        </w:rPr>
        <w:t>č</w:t>
      </w:r>
      <w:proofErr w:type="spellEnd"/>
      <w:r w:rsidR="00B725B1" w:rsidRPr="00095E7F">
        <w:rPr>
          <w:sz w:val="22"/>
          <w:szCs w:val="22"/>
        </w:rPr>
        <w:t>.</w:t>
      </w:r>
      <w:r w:rsidR="00032661" w:rsidRPr="00095E7F">
        <w:rPr>
          <w:sz w:val="22"/>
          <w:szCs w:val="22"/>
        </w:rPr>
        <w:t xml:space="preserve"> st.</w:t>
      </w:r>
      <w:r w:rsidR="00B474C7" w:rsidRPr="00095E7F">
        <w:rPr>
          <w:sz w:val="22"/>
          <w:szCs w:val="22"/>
        </w:rPr>
        <w:t>270</w:t>
      </w:r>
      <w:r w:rsidR="00F24D52" w:rsidRPr="00095E7F">
        <w:rPr>
          <w:sz w:val="22"/>
          <w:szCs w:val="22"/>
        </w:rPr>
        <w:t xml:space="preserve"> v</w:t>
      </w:r>
      <w:r w:rsidR="0096661F" w:rsidRPr="00095E7F">
        <w:rPr>
          <w:sz w:val="22"/>
          <w:szCs w:val="22"/>
        </w:rPr>
        <w:t> </w:t>
      </w:r>
      <w:proofErr w:type="spellStart"/>
      <w:r w:rsidR="00B725B1" w:rsidRPr="00095E7F">
        <w:rPr>
          <w:sz w:val="22"/>
          <w:szCs w:val="22"/>
        </w:rPr>
        <w:t>k</w:t>
      </w:r>
      <w:r w:rsidR="0096661F" w:rsidRPr="00095E7F">
        <w:rPr>
          <w:sz w:val="22"/>
          <w:szCs w:val="22"/>
        </w:rPr>
        <w:t>.</w:t>
      </w:r>
      <w:r w:rsidR="00B725B1" w:rsidRPr="00095E7F">
        <w:rPr>
          <w:sz w:val="22"/>
          <w:szCs w:val="22"/>
        </w:rPr>
        <w:t>ú</w:t>
      </w:r>
      <w:proofErr w:type="spellEnd"/>
      <w:r w:rsidR="002325C3" w:rsidRPr="00095E7F">
        <w:rPr>
          <w:sz w:val="22"/>
          <w:szCs w:val="22"/>
        </w:rPr>
        <w:t>.</w:t>
      </w:r>
      <w:r w:rsidR="00B725B1" w:rsidRPr="00095E7F">
        <w:rPr>
          <w:sz w:val="22"/>
          <w:szCs w:val="22"/>
        </w:rPr>
        <w:t xml:space="preserve"> a </w:t>
      </w:r>
      <w:r w:rsidR="00F24D52" w:rsidRPr="00095E7F">
        <w:rPr>
          <w:sz w:val="22"/>
          <w:szCs w:val="22"/>
        </w:rPr>
        <w:t xml:space="preserve">plocha pro zařízení staveniště na pozemcích </w:t>
      </w:r>
      <w:proofErr w:type="spellStart"/>
      <w:r w:rsidR="00F24D52" w:rsidRPr="00095E7F">
        <w:rPr>
          <w:sz w:val="22"/>
          <w:szCs w:val="22"/>
        </w:rPr>
        <w:t>p</w:t>
      </w:r>
      <w:r w:rsidR="00032661" w:rsidRPr="00095E7F">
        <w:rPr>
          <w:sz w:val="22"/>
          <w:szCs w:val="22"/>
        </w:rPr>
        <w:t>.</w:t>
      </w:r>
      <w:r w:rsidR="00F24D52" w:rsidRPr="00095E7F">
        <w:rPr>
          <w:sz w:val="22"/>
          <w:szCs w:val="22"/>
        </w:rPr>
        <w:t>č</w:t>
      </w:r>
      <w:proofErr w:type="spellEnd"/>
      <w:r w:rsidR="00F24D52" w:rsidRPr="00095E7F">
        <w:rPr>
          <w:sz w:val="22"/>
          <w:szCs w:val="22"/>
        </w:rPr>
        <w:t xml:space="preserve">. </w:t>
      </w:r>
      <w:r w:rsidR="00B474C7" w:rsidRPr="00095E7F">
        <w:rPr>
          <w:sz w:val="22"/>
          <w:szCs w:val="22"/>
        </w:rPr>
        <w:t xml:space="preserve">89/2, </w:t>
      </w:r>
      <w:bookmarkStart w:id="3" w:name="_Hlk211264632"/>
      <w:r w:rsidR="00B474C7" w:rsidRPr="00095E7F">
        <w:rPr>
          <w:sz w:val="22"/>
          <w:szCs w:val="22"/>
        </w:rPr>
        <w:t>1119/2</w:t>
      </w:r>
      <w:r w:rsidR="00032661" w:rsidRPr="00095E7F">
        <w:rPr>
          <w:sz w:val="22"/>
          <w:szCs w:val="22"/>
        </w:rPr>
        <w:t xml:space="preserve"> </w:t>
      </w:r>
      <w:bookmarkEnd w:id="3"/>
      <w:r w:rsidR="00032661" w:rsidRPr="00095E7F">
        <w:rPr>
          <w:sz w:val="22"/>
          <w:szCs w:val="22"/>
        </w:rPr>
        <w:t xml:space="preserve">vše </w:t>
      </w:r>
      <w:r w:rsidR="00F24D52" w:rsidRPr="00095E7F">
        <w:rPr>
          <w:sz w:val="22"/>
          <w:szCs w:val="22"/>
        </w:rPr>
        <w:t>v</w:t>
      </w:r>
      <w:r w:rsidR="0096661F" w:rsidRPr="00095E7F">
        <w:rPr>
          <w:sz w:val="22"/>
          <w:szCs w:val="22"/>
        </w:rPr>
        <w:t> </w:t>
      </w:r>
      <w:proofErr w:type="spellStart"/>
      <w:r w:rsidR="00F24D52" w:rsidRPr="00095E7F">
        <w:rPr>
          <w:sz w:val="22"/>
          <w:szCs w:val="22"/>
        </w:rPr>
        <w:t>k</w:t>
      </w:r>
      <w:r w:rsidR="0096661F" w:rsidRPr="00095E7F">
        <w:rPr>
          <w:sz w:val="22"/>
          <w:szCs w:val="22"/>
        </w:rPr>
        <w:t>.</w:t>
      </w:r>
      <w:r w:rsidR="00F24D52" w:rsidRPr="00095E7F">
        <w:rPr>
          <w:sz w:val="22"/>
          <w:szCs w:val="22"/>
        </w:rPr>
        <w:t>ú</w:t>
      </w:r>
      <w:proofErr w:type="spellEnd"/>
      <w:r w:rsidR="00C93CAC" w:rsidRPr="00095E7F">
        <w:rPr>
          <w:sz w:val="22"/>
          <w:szCs w:val="22"/>
        </w:rPr>
        <w:t>.</w:t>
      </w:r>
      <w:r w:rsidR="00F24D52" w:rsidRPr="00095E7F">
        <w:rPr>
          <w:sz w:val="22"/>
          <w:szCs w:val="22"/>
        </w:rPr>
        <w:t xml:space="preserve"> </w:t>
      </w:r>
      <w:r w:rsidR="00B474C7" w:rsidRPr="00095E7F">
        <w:rPr>
          <w:sz w:val="22"/>
          <w:szCs w:val="22"/>
        </w:rPr>
        <w:t>Úšovice [691607] ve vlastnictví Karlovarského kraje</w:t>
      </w:r>
      <w:r w:rsidR="00032661" w:rsidRPr="00095E7F">
        <w:rPr>
          <w:sz w:val="22"/>
          <w:szCs w:val="22"/>
        </w:rPr>
        <w:t>, správce Dětský domov Mariánské Lázně a Aš, příspěvková organizace.</w:t>
      </w:r>
    </w:p>
    <w:p w14:paraId="105BD31E" w14:textId="77777777" w:rsidR="00FC7210" w:rsidRDefault="008C4AA9" w:rsidP="00C746E3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69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Obchodní podmínky</w:t>
      </w:r>
    </w:p>
    <w:p w14:paraId="60992358" w14:textId="7FE019EE" w:rsidR="00871EE3" w:rsidRPr="00871EE3" w:rsidRDefault="00871EE3" w:rsidP="00C746E3">
      <w:pPr>
        <w:spacing w:line="269" w:lineRule="auto"/>
        <w:ind w:right="-285"/>
        <w:jc w:val="both"/>
        <w:rPr>
          <w:sz w:val="22"/>
          <w:szCs w:val="22"/>
        </w:rPr>
      </w:pPr>
      <w:r w:rsidRPr="00871EE3">
        <w:rPr>
          <w:sz w:val="22"/>
          <w:szCs w:val="22"/>
        </w:rPr>
        <w:t xml:space="preserve">Zadavatel stanovil obchodní podmínky formou textu návrhu smlouvy o dílo (příloha č. </w:t>
      </w:r>
      <w:r>
        <w:rPr>
          <w:sz w:val="22"/>
          <w:szCs w:val="22"/>
        </w:rPr>
        <w:t>2</w:t>
      </w:r>
      <w:r w:rsidRPr="00871EE3">
        <w:rPr>
          <w:sz w:val="22"/>
          <w:szCs w:val="22"/>
        </w:rPr>
        <w:t xml:space="preserve"> zadávací dokumentace) a který je pro účastníka výběrového řízení závazný. Smlouva bude sloužit k uzavření smluvního vztahu s vybraným dodavatelem. </w:t>
      </w:r>
    </w:p>
    <w:p w14:paraId="6DEDD616" w14:textId="77777777" w:rsidR="00871EE3" w:rsidRPr="00871EE3" w:rsidRDefault="00871EE3" w:rsidP="00C746E3">
      <w:pPr>
        <w:spacing w:line="269" w:lineRule="auto"/>
        <w:ind w:right="-285"/>
        <w:jc w:val="both"/>
        <w:rPr>
          <w:sz w:val="22"/>
          <w:szCs w:val="22"/>
        </w:rPr>
      </w:pPr>
    </w:p>
    <w:p w14:paraId="583AF224" w14:textId="77777777" w:rsidR="00871EE3" w:rsidRPr="00871EE3" w:rsidRDefault="00871EE3" w:rsidP="00C746E3">
      <w:pPr>
        <w:spacing w:line="269" w:lineRule="auto"/>
        <w:ind w:right="-285"/>
        <w:jc w:val="both"/>
        <w:rPr>
          <w:sz w:val="22"/>
          <w:szCs w:val="22"/>
        </w:rPr>
      </w:pPr>
      <w:r w:rsidRPr="00871EE3">
        <w:rPr>
          <w:sz w:val="22"/>
          <w:szCs w:val="22"/>
        </w:rPr>
        <w:t>Zadavatel připouští pouze dále specifikované úpravy vzorové smlouvy účastníkem v rámci přípravy návrhu smlouvy, která musí být přílohou nabídky. Tento návrh smlouvy musí v plném rozsahu respektovat podmínky uvedené v této zadávací dokumentaci.</w:t>
      </w:r>
    </w:p>
    <w:p w14:paraId="68683B7F" w14:textId="77777777" w:rsidR="00871EE3" w:rsidRPr="00871EE3" w:rsidRDefault="00871EE3" w:rsidP="00C746E3">
      <w:pPr>
        <w:spacing w:line="269" w:lineRule="auto"/>
        <w:ind w:right="-285"/>
        <w:jc w:val="both"/>
        <w:rPr>
          <w:sz w:val="22"/>
          <w:szCs w:val="22"/>
        </w:rPr>
      </w:pPr>
      <w:r w:rsidRPr="00871EE3">
        <w:rPr>
          <w:sz w:val="22"/>
          <w:szCs w:val="22"/>
        </w:rPr>
        <w:t>Zadavatel připouští pouze následující úpravy vzorové smlouvy:</w:t>
      </w:r>
    </w:p>
    <w:p w14:paraId="01BF70F9" w14:textId="77777777" w:rsidR="00871EE3" w:rsidRPr="00871EE3" w:rsidRDefault="00871EE3" w:rsidP="00C746E3">
      <w:pPr>
        <w:spacing w:line="269" w:lineRule="auto"/>
        <w:ind w:right="-285"/>
        <w:jc w:val="both"/>
        <w:rPr>
          <w:sz w:val="22"/>
          <w:szCs w:val="22"/>
        </w:rPr>
      </w:pPr>
      <w:r w:rsidRPr="00871EE3">
        <w:rPr>
          <w:sz w:val="22"/>
          <w:szCs w:val="22"/>
        </w:rPr>
        <w:t>-</w:t>
      </w:r>
      <w:r w:rsidRPr="00871EE3">
        <w:rPr>
          <w:sz w:val="22"/>
          <w:szCs w:val="22"/>
        </w:rPr>
        <w:tab/>
        <w:t>doplnění identifikačních a kontaktních údajů účastníka;</w:t>
      </w:r>
    </w:p>
    <w:p w14:paraId="285DC146" w14:textId="77777777" w:rsidR="00871EE3" w:rsidRPr="00871EE3" w:rsidRDefault="00871EE3" w:rsidP="00C746E3">
      <w:pPr>
        <w:spacing w:line="269" w:lineRule="auto"/>
        <w:ind w:right="-285"/>
        <w:jc w:val="both"/>
        <w:rPr>
          <w:sz w:val="22"/>
          <w:szCs w:val="22"/>
        </w:rPr>
      </w:pPr>
      <w:r w:rsidRPr="00871EE3">
        <w:rPr>
          <w:sz w:val="22"/>
          <w:szCs w:val="22"/>
        </w:rPr>
        <w:t>-</w:t>
      </w:r>
      <w:r w:rsidRPr="00871EE3">
        <w:rPr>
          <w:sz w:val="22"/>
          <w:szCs w:val="22"/>
        </w:rPr>
        <w:tab/>
        <w:t>doplnění finančních částek smluvní ceny a</w:t>
      </w:r>
    </w:p>
    <w:p w14:paraId="2FCC527B" w14:textId="77777777" w:rsidR="00871EE3" w:rsidRPr="00871EE3" w:rsidRDefault="00871EE3" w:rsidP="00C746E3">
      <w:pPr>
        <w:spacing w:line="269" w:lineRule="auto"/>
        <w:ind w:right="-285"/>
        <w:jc w:val="both"/>
        <w:rPr>
          <w:sz w:val="22"/>
          <w:szCs w:val="22"/>
        </w:rPr>
      </w:pPr>
      <w:r w:rsidRPr="00871EE3">
        <w:rPr>
          <w:sz w:val="22"/>
          <w:szCs w:val="22"/>
        </w:rPr>
        <w:t>-</w:t>
      </w:r>
      <w:r w:rsidRPr="00871EE3">
        <w:rPr>
          <w:sz w:val="22"/>
          <w:szCs w:val="22"/>
        </w:rPr>
        <w:tab/>
        <w:t>doplnění identifikace autorizované osoby, která bude osobou odpovědnou za odborné vedení provádění stavby včetně vyplnění čísla autorizace této osoby;</w:t>
      </w:r>
    </w:p>
    <w:p w14:paraId="1F52F804" w14:textId="56320978" w:rsidR="00871EE3" w:rsidRDefault="00871EE3" w:rsidP="00C746E3">
      <w:pPr>
        <w:spacing w:line="269" w:lineRule="auto"/>
        <w:ind w:right="-285"/>
        <w:jc w:val="both"/>
        <w:rPr>
          <w:sz w:val="22"/>
          <w:szCs w:val="22"/>
        </w:rPr>
      </w:pPr>
      <w:r w:rsidRPr="00871EE3">
        <w:rPr>
          <w:sz w:val="22"/>
          <w:szCs w:val="22"/>
        </w:rPr>
        <w:t>bez možnosti upravovat znění jednotlivých ustanovení smluv. Místa pro doplnění návrhů smluv jsou vyznačena žlutým podbarvením.</w:t>
      </w:r>
    </w:p>
    <w:p w14:paraId="4E8AFDB5" w14:textId="77777777" w:rsidR="00670BB5" w:rsidRPr="00A906B2" w:rsidRDefault="00670BB5" w:rsidP="00C746E3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69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A906B2">
        <w:rPr>
          <w:rFonts w:ascii="Times New Roman" w:eastAsia="Times New Roman" w:hAnsi="Times New Roman" w:cs="Times New Roman"/>
          <w:b/>
          <w:sz w:val="28"/>
          <w:u w:val="single"/>
        </w:rPr>
        <w:t xml:space="preserve">Rozsah požadavku zadavatele na kvalifikaci účastníka </w:t>
      </w:r>
    </w:p>
    <w:p w14:paraId="412C6F0B" w14:textId="610750AC" w:rsidR="00E915ED" w:rsidRPr="008C0635" w:rsidRDefault="0099561B" w:rsidP="00C746E3">
      <w:pPr>
        <w:spacing w:after="100" w:line="269" w:lineRule="auto"/>
        <w:ind w:right="-285"/>
        <w:jc w:val="both"/>
        <w:rPr>
          <w:sz w:val="22"/>
          <w:szCs w:val="22"/>
          <w:u w:val="single"/>
        </w:rPr>
      </w:pPr>
      <w:r w:rsidRPr="008C0635">
        <w:rPr>
          <w:sz w:val="22"/>
          <w:szCs w:val="22"/>
          <w:u w:val="single"/>
        </w:rPr>
        <w:t>Profesní způsobilost</w:t>
      </w:r>
    </w:p>
    <w:p w14:paraId="7DE19FD9" w14:textId="77777777" w:rsidR="00A25CD0" w:rsidRPr="00A25CD0" w:rsidRDefault="00A25CD0" w:rsidP="00C746E3">
      <w:pPr>
        <w:spacing w:after="100" w:line="269" w:lineRule="auto"/>
        <w:ind w:right="-285"/>
        <w:jc w:val="both"/>
        <w:rPr>
          <w:sz w:val="22"/>
          <w:szCs w:val="22"/>
        </w:rPr>
      </w:pPr>
      <w:bookmarkStart w:id="4" w:name="_Hlk190346689"/>
      <w:r w:rsidRPr="00A25CD0">
        <w:rPr>
          <w:sz w:val="22"/>
          <w:szCs w:val="22"/>
        </w:rPr>
        <w:t xml:space="preserve">Dodavatel prokáže splnění profesní způsobilosti oprávněním podnikat v rozsahu odpovídajícímu předmětu veřejné zakázky, tzn. zejména příslušným živnostenským oprávněním </w:t>
      </w:r>
      <w:r w:rsidRPr="00A25CD0">
        <w:rPr>
          <w:b/>
          <w:sz w:val="22"/>
          <w:szCs w:val="22"/>
        </w:rPr>
        <w:t>Provádění staveb, jejich změn a odstraňování</w:t>
      </w:r>
      <w:r w:rsidRPr="00A25CD0">
        <w:rPr>
          <w:sz w:val="22"/>
          <w:szCs w:val="22"/>
        </w:rPr>
        <w:t xml:space="preserve">, či jeho ekvivalent. </w:t>
      </w:r>
    </w:p>
    <w:p w14:paraId="53BE4530" w14:textId="77777777" w:rsidR="00A25CD0" w:rsidRPr="00A25CD0" w:rsidRDefault="00A25CD0" w:rsidP="00C746E3">
      <w:pPr>
        <w:spacing w:after="100" w:line="269" w:lineRule="auto"/>
        <w:ind w:right="-285"/>
        <w:jc w:val="both"/>
        <w:rPr>
          <w:bCs/>
          <w:iCs/>
          <w:sz w:val="22"/>
          <w:szCs w:val="22"/>
        </w:rPr>
      </w:pPr>
      <w:r w:rsidRPr="00A25CD0">
        <w:rPr>
          <w:bCs/>
          <w:iCs/>
          <w:sz w:val="22"/>
          <w:szCs w:val="22"/>
        </w:rPr>
        <w:t xml:space="preserve">Účastník prokáže splnění profesní způsobilosti </w:t>
      </w:r>
      <w:r w:rsidRPr="00A25CD0">
        <w:rPr>
          <w:bCs/>
          <w:iCs/>
          <w:sz w:val="22"/>
          <w:szCs w:val="22"/>
          <w:u w:val="single"/>
        </w:rPr>
        <w:t xml:space="preserve">čestným prohlášením </w:t>
      </w:r>
      <w:r w:rsidRPr="00A25CD0">
        <w:rPr>
          <w:bCs/>
          <w:iCs/>
          <w:sz w:val="22"/>
          <w:szCs w:val="22"/>
        </w:rPr>
        <w:t xml:space="preserve">(v rámci přílohy č. 1 </w:t>
      </w:r>
      <w:r w:rsidRPr="00A25CD0">
        <w:rPr>
          <w:bCs/>
          <w:i/>
          <w:iCs/>
          <w:sz w:val="22"/>
          <w:szCs w:val="22"/>
        </w:rPr>
        <w:t>Formulář nabídky</w:t>
      </w:r>
      <w:r w:rsidRPr="00A25CD0">
        <w:rPr>
          <w:bCs/>
          <w:iCs/>
          <w:sz w:val="22"/>
          <w:szCs w:val="22"/>
        </w:rPr>
        <w:t xml:space="preserve"> této výzvy), že profesní způsobilost ve stanoveném rozsahu splňuje.</w:t>
      </w:r>
    </w:p>
    <w:bookmarkEnd w:id="4"/>
    <w:p w14:paraId="23E66465" w14:textId="77777777" w:rsidR="00E242A8" w:rsidRPr="00E242A8" w:rsidRDefault="00E242A8" w:rsidP="00C746E3">
      <w:pPr>
        <w:pStyle w:val="Bezmezer"/>
        <w:spacing w:line="269" w:lineRule="auto"/>
        <w:ind w:right="-285"/>
        <w:jc w:val="both"/>
        <w:rPr>
          <w:color w:val="000000"/>
          <w:sz w:val="22"/>
          <w:szCs w:val="22"/>
        </w:rPr>
      </w:pPr>
    </w:p>
    <w:p w14:paraId="77469683" w14:textId="31A6868C" w:rsidR="00E915ED" w:rsidRPr="008C0635" w:rsidRDefault="0099561B" w:rsidP="00C746E3">
      <w:pPr>
        <w:spacing w:after="100" w:line="269" w:lineRule="auto"/>
        <w:ind w:right="-285"/>
        <w:jc w:val="both"/>
        <w:rPr>
          <w:sz w:val="22"/>
          <w:szCs w:val="22"/>
          <w:u w:val="single"/>
        </w:rPr>
      </w:pPr>
      <w:r w:rsidRPr="008C0635">
        <w:rPr>
          <w:sz w:val="22"/>
          <w:szCs w:val="22"/>
          <w:u w:val="single"/>
        </w:rPr>
        <w:t xml:space="preserve">Technická kvalifikace </w:t>
      </w:r>
    </w:p>
    <w:p w14:paraId="02D90023" w14:textId="25CD91FD" w:rsidR="00A22734" w:rsidRDefault="00A22734" w:rsidP="00C746E3">
      <w:pPr>
        <w:pStyle w:val="Default"/>
        <w:spacing w:after="100" w:line="269" w:lineRule="auto"/>
        <w:ind w:right="-285"/>
        <w:jc w:val="both"/>
        <w:rPr>
          <w:sz w:val="22"/>
          <w:szCs w:val="22"/>
        </w:rPr>
      </w:pPr>
      <w:r w:rsidRPr="00A22734">
        <w:rPr>
          <w:sz w:val="22"/>
          <w:szCs w:val="22"/>
        </w:rPr>
        <w:t>Účastník prokáže splnění technické kvalifikace doložením:</w:t>
      </w:r>
    </w:p>
    <w:p w14:paraId="499F4217" w14:textId="57364C29" w:rsidR="00A22734" w:rsidRPr="00A22734" w:rsidRDefault="00A22734" w:rsidP="00C746E3">
      <w:pPr>
        <w:pStyle w:val="Odstavecseseznamem"/>
        <w:widowControl w:val="0"/>
        <w:numPr>
          <w:ilvl w:val="0"/>
          <w:numId w:val="39"/>
        </w:numPr>
        <w:autoSpaceDE w:val="0"/>
        <w:autoSpaceDN w:val="0"/>
        <w:adjustRightInd w:val="0"/>
        <w:spacing w:after="100" w:line="269" w:lineRule="auto"/>
        <w:ind w:right="-285"/>
        <w:jc w:val="both"/>
        <w:rPr>
          <w:sz w:val="22"/>
          <w:szCs w:val="22"/>
        </w:rPr>
      </w:pPr>
      <w:bookmarkStart w:id="5" w:name="_Hlk190419334"/>
      <w:bookmarkStart w:id="6" w:name="_Hlk190346939"/>
      <w:r w:rsidRPr="00A22734">
        <w:rPr>
          <w:sz w:val="22"/>
          <w:szCs w:val="22"/>
        </w:rPr>
        <w:t xml:space="preserve">osoby </w:t>
      </w:r>
      <w:r w:rsidR="00E32CDA">
        <w:rPr>
          <w:sz w:val="22"/>
          <w:szCs w:val="22"/>
        </w:rPr>
        <w:t>odpovědné za vedení stavby (</w:t>
      </w:r>
      <w:r w:rsidRPr="00A22734">
        <w:rPr>
          <w:sz w:val="22"/>
          <w:szCs w:val="22"/>
        </w:rPr>
        <w:t>stavbyvedoucí</w:t>
      </w:r>
      <w:r w:rsidR="00E32CDA">
        <w:rPr>
          <w:sz w:val="22"/>
          <w:szCs w:val="22"/>
        </w:rPr>
        <w:t xml:space="preserve">) </w:t>
      </w:r>
      <w:r w:rsidRPr="00A22734">
        <w:rPr>
          <w:sz w:val="22"/>
          <w:szCs w:val="22"/>
        </w:rPr>
        <w:t xml:space="preserve">s následující kvalifikací: osvědčení o autorizaci v oboru pozemní stavby </w:t>
      </w:r>
      <w:bookmarkEnd w:id="5"/>
      <w:r w:rsidRPr="00A22734">
        <w:rPr>
          <w:sz w:val="22"/>
          <w:szCs w:val="22"/>
        </w:rPr>
        <w:t>ve smyslu zákona č. 360/1992 Sb., o výkonu povolání autorizovaných architektů a o výkonu povolání autorizovaných inženýrů a techniků činných ve výstavbě, ve znění pozdějších předpisů.</w:t>
      </w:r>
    </w:p>
    <w:p w14:paraId="7DB73DA6" w14:textId="4D83B5F3" w:rsidR="00A22734" w:rsidRPr="00A22734" w:rsidRDefault="00A22734" w:rsidP="00C746E3">
      <w:pPr>
        <w:pStyle w:val="Odstavecseseznamem"/>
        <w:widowControl w:val="0"/>
        <w:autoSpaceDE w:val="0"/>
        <w:autoSpaceDN w:val="0"/>
        <w:adjustRightInd w:val="0"/>
        <w:spacing w:after="100" w:line="269" w:lineRule="auto"/>
        <w:ind w:left="786" w:right="-285"/>
        <w:jc w:val="both"/>
        <w:rPr>
          <w:sz w:val="22"/>
          <w:szCs w:val="22"/>
        </w:rPr>
      </w:pPr>
      <w:r w:rsidRPr="00A22734">
        <w:rPr>
          <w:sz w:val="22"/>
          <w:szCs w:val="22"/>
        </w:rPr>
        <w:t>Účastník prokáže splnění tohoto kvalifikačního požadavku uvedením jména a příjmení této osoby</w:t>
      </w:r>
      <w:r w:rsidR="00570A92">
        <w:rPr>
          <w:sz w:val="22"/>
          <w:szCs w:val="22"/>
        </w:rPr>
        <w:t xml:space="preserve">, číslem ČKAIT a </w:t>
      </w:r>
      <w:r w:rsidRPr="00A22734">
        <w:rPr>
          <w:sz w:val="22"/>
          <w:szCs w:val="22"/>
        </w:rPr>
        <w:t>dále uvede vztah</w:t>
      </w:r>
      <w:r w:rsidR="00570A92">
        <w:rPr>
          <w:sz w:val="22"/>
          <w:szCs w:val="22"/>
        </w:rPr>
        <w:t xml:space="preserve"> k</w:t>
      </w:r>
      <w:r w:rsidRPr="00A22734">
        <w:rPr>
          <w:sz w:val="22"/>
          <w:szCs w:val="22"/>
        </w:rPr>
        <w:t xml:space="preserve"> této fyzické osob</w:t>
      </w:r>
      <w:r w:rsidR="00570A92">
        <w:rPr>
          <w:sz w:val="22"/>
          <w:szCs w:val="22"/>
        </w:rPr>
        <w:t>ě</w:t>
      </w:r>
      <w:r w:rsidRPr="00A22734">
        <w:rPr>
          <w:sz w:val="22"/>
          <w:szCs w:val="22"/>
        </w:rPr>
        <w:t>, kterou prokazuje odbornou kvalifikaci k dodavateli, tj. uvede v nabídce, zda se jedná o zaměstnance nebo osobu v obdobném postavení (uvést v jakém) nebo zda kvalifikaci prokazuje prostřednictvím jiné osoby</w:t>
      </w:r>
      <w:r w:rsidR="00570A92" w:rsidRPr="00570A92">
        <w:rPr>
          <w:sz w:val="22"/>
          <w:szCs w:val="22"/>
        </w:rPr>
        <w:t xml:space="preserve"> </w:t>
      </w:r>
      <w:r w:rsidR="00570A92" w:rsidRPr="00A22734">
        <w:rPr>
          <w:sz w:val="22"/>
          <w:szCs w:val="22"/>
        </w:rPr>
        <w:t>v</w:t>
      </w:r>
      <w:r w:rsidR="0011012E">
        <w:rPr>
          <w:sz w:val="22"/>
          <w:szCs w:val="22"/>
        </w:rPr>
        <w:t>e</w:t>
      </w:r>
      <w:r w:rsidR="00570A92" w:rsidRPr="00A22734">
        <w:rPr>
          <w:sz w:val="22"/>
          <w:szCs w:val="22"/>
        </w:rPr>
        <w:t xml:space="preserve"> </w:t>
      </w:r>
      <w:r w:rsidR="0011012E" w:rsidRPr="0011012E">
        <w:rPr>
          <w:bCs/>
          <w:i/>
          <w:iCs/>
          <w:sz w:val="22"/>
          <w:szCs w:val="22"/>
        </w:rPr>
        <w:t>Formulář</w:t>
      </w:r>
      <w:r w:rsidR="0011012E">
        <w:rPr>
          <w:bCs/>
          <w:i/>
          <w:iCs/>
          <w:sz w:val="22"/>
          <w:szCs w:val="22"/>
        </w:rPr>
        <w:t>i</w:t>
      </w:r>
      <w:r w:rsidR="0011012E" w:rsidRPr="0011012E">
        <w:rPr>
          <w:bCs/>
          <w:i/>
          <w:iCs/>
          <w:sz w:val="22"/>
          <w:szCs w:val="22"/>
        </w:rPr>
        <w:t xml:space="preserve"> nabídky</w:t>
      </w:r>
      <w:r w:rsidR="0011012E" w:rsidRPr="0011012E">
        <w:rPr>
          <w:bCs/>
          <w:iCs/>
          <w:sz w:val="22"/>
          <w:szCs w:val="22"/>
        </w:rPr>
        <w:t xml:space="preserve"> </w:t>
      </w:r>
      <w:r w:rsidR="00570A92" w:rsidRPr="00A22734">
        <w:rPr>
          <w:sz w:val="22"/>
          <w:szCs w:val="22"/>
        </w:rPr>
        <w:t xml:space="preserve">(příloha č. </w:t>
      </w:r>
      <w:r w:rsidR="00570A92">
        <w:rPr>
          <w:sz w:val="22"/>
          <w:szCs w:val="22"/>
        </w:rPr>
        <w:t>1</w:t>
      </w:r>
      <w:r w:rsidR="00570A92" w:rsidRPr="00A22734">
        <w:rPr>
          <w:sz w:val="22"/>
          <w:szCs w:val="22"/>
        </w:rPr>
        <w:t>).</w:t>
      </w:r>
      <w:bookmarkEnd w:id="6"/>
    </w:p>
    <w:p w14:paraId="3975CA16" w14:textId="55F7FF60" w:rsidR="00C52338" w:rsidRDefault="00A22734" w:rsidP="00C746E3">
      <w:pPr>
        <w:pStyle w:val="Odstavecseseznamem"/>
        <w:widowControl w:val="0"/>
        <w:numPr>
          <w:ilvl w:val="0"/>
          <w:numId w:val="39"/>
        </w:numPr>
        <w:autoSpaceDE w:val="0"/>
        <w:autoSpaceDN w:val="0"/>
        <w:adjustRightInd w:val="0"/>
        <w:spacing w:after="100" w:line="269" w:lineRule="auto"/>
        <w:ind w:right="-285"/>
        <w:jc w:val="both"/>
        <w:rPr>
          <w:bCs/>
          <w:iCs/>
          <w:sz w:val="22"/>
          <w:szCs w:val="22"/>
        </w:rPr>
      </w:pPr>
      <w:bookmarkStart w:id="7" w:name="_Hlk190683693"/>
      <w:r w:rsidRPr="004668FE">
        <w:rPr>
          <w:sz w:val="22"/>
          <w:szCs w:val="22"/>
        </w:rPr>
        <w:t xml:space="preserve">seznamu </w:t>
      </w:r>
      <w:r w:rsidR="00616FD7" w:rsidRPr="004668FE">
        <w:rPr>
          <w:sz w:val="22"/>
          <w:szCs w:val="22"/>
        </w:rPr>
        <w:t>2</w:t>
      </w:r>
      <w:r w:rsidRPr="004668FE">
        <w:rPr>
          <w:sz w:val="22"/>
          <w:szCs w:val="22"/>
        </w:rPr>
        <w:t xml:space="preserve"> referenčních zakázek na stavební práce, jejichž předmětem plnění (či jeho součástí) byl</w:t>
      </w:r>
      <w:r w:rsidR="00895DD8" w:rsidRPr="004668FE">
        <w:rPr>
          <w:sz w:val="22"/>
          <w:szCs w:val="22"/>
        </w:rPr>
        <w:t>y</w:t>
      </w:r>
      <w:r w:rsidRPr="004668FE">
        <w:rPr>
          <w:sz w:val="22"/>
          <w:szCs w:val="22"/>
        </w:rPr>
        <w:t xml:space="preserve"> </w:t>
      </w:r>
      <w:r w:rsidR="001153A3" w:rsidRPr="004668FE">
        <w:rPr>
          <w:sz w:val="22"/>
          <w:szCs w:val="22"/>
        </w:rPr>
        <w:t xml:space="preserve">práce </w:t>
      </w:r>
      <w:r w:rsidR="00F435F0" w:rsidRPr="004668FE">
        <w:rPr>
          <w:sz w:val="22"/>
          <w:szCs w:val="22"/>
        </w:rPr>
        <w:t>spočíva</w:t>
      </w:r>
      <w:r w:rsidR="00FA6FAB" w:rsidRPr="004668FE">
        <w:rPr>
          <w:sz w:val="22"/>
          <w:szCs w:val="22"/>
        </w:rPr>
        <w:t>jící</w:t>
      </w:r>
      <w:r w:rsidR="00051077" w:rsidRPr="004668FE">
        <w:rPr>
          <w:sz w:val="22"/>
          <w:szCs w:val="22"/>
        </w:rPr>
        <w:t xml:space="preserve"> ve</w:t>
      </w:r>
      <w:r w:rsidRPr="004668FE">
        <w:rPr>
          <w:sz w:val="22"/>
          <w:szCs w:val="22"/>
        </w:rPr>
        <w:t xml:space="preserve"> </w:t>
      </w:r>
      <w:r w:rsidR="00051077" w:rsidRPr="004668FE">
        <w:rPr>
          <w:sz w:val="22"/>
          <w:szCs w:val="22"/>
        </w:rPr>
        <w:t>s</w:t>
      </w:r>
      <w:r w:rsidR="00616FD7" w:rsidRPr="004668FE">
        <w:rPr>
          <w:sz w:val="22"/>
          <w:szCs w:val="22"/>
        </w:rPr>
        <w:t>tavb</w:t>
      </w:r>
      <w:r w:rsidR="00051077" w:rsidRPr="004668FE">
        <w:rPr>
          <w:sz w:val="22"/>
          <w:szCs w:val="22"/>
        </w:rPr>
        <w:t>ě</w:t>
      </w:r>
      <w:r w:rsidR="0011012E">
        <w:rPr>
          <w:sz w:val="22"/>
          <w:szCs w:val="22"/>
        </w:rPr>
        <w:t xml:space="preserve"> či rekonstrukci</w:t>
      </w:r>
      <w:r w:rsidR="00616FD7" w:rsidRPr="004668FE">
        <w:rPr>
          <w:sz w:val="22"/>
          <w:szCs w:val="22"/>
        </w:rPr>
        <w:t xml:space="preserve"> střešních konstrukcí</w:t>
      </w:r>
      <w:r w:rsidR="00051077" w:rsidRPr="004668FE">
        <w:rPr>
          <w:sz w:val="22"/>
          <w:szCs w:val="22"/>
        </w:rPr>
        <w:t>. M</w:t>
      </w:r>
      <w:r w:rsidRPr="004668FE">
        <w:rPr>
          <w:sz w:val="22"/>
          <w:szCs w:val="22"/>
        </w:rPr>
        <w:t xml:space="preserve">inimální finančním objem (za </w:t>
      </w:r>
      <w:r w:rsidRPr="004668FE">
        <w:rPr>
          <w:sz w:val="22"/>
          <w:szCs w:val="22"/>
        </w:rPr>
        <w:lastRenderedPageBreak/>
        <w:t xml:space="preserve">každou referenční zakázku zvlášť) </w:t>
      </w:r>
      <w:r w:rsidR="00051077" w:rsidRPr="004668FE">
        <w:rPr>
          <w:sz w:val="22"/>
          <w:szCs w:val="22"/>
        </w:rPr>
        <w:t xml:space="preserve">je </w:t>
      </w:r>
      <w:r w:rsidR="001153A3" w:rsidRPr="004668FE">
        <w:rPr>
          <w:sz w:val="22"/>
          <w:szCs w:val="22"/>
        </w:rPr>
        <w:t>stanoven ve</w:t>
      </w:r>
      <w:r w:rsidRPr="004668FE">
        <w:rPr>
          <w:sz w:val="22"/>
          <w:szCs w:val="22"/>
        </w:rPr>
        <w:t xml:space="preserve"> výši </w:t>
      </w:r>
      <w:r w:rsidR="00032661" w:rsidRPr="004668FE">
        <w:rPr>
          <w:sz w:val="22"/>
          <w:szCs w:val="22"/>
        </w:rPr>
        <w:t>3</w:t>
      </w:r>
      <w:r w:rsidRPr="004668FE">
        <w:rPr>
          <w:sz w:val="22"/>
          <w:szCs w:val="22"/>
        </w:rPr>
        <w:t xml:space="preserve"> </w:t>
      </w:r>
      <w:r w:rsidR="00895DD8" w:rsidRPr="004668FE">
        <w:rPr>
          <w:sz w:val="22"/>
          <w:szCs w:val="22"/>
        </w:rPr>
        <w:t>0</w:t>
      </w:r>
      <w:r w:rsidRPr="004668FE">
        <w:rPr>
          <w:sz w:val="22"/>
          <w:szCs w:val="22"/>
        </w:rPr>
        <w:t>00 000 Kč bez DP</w:t>
      </w:r>
      <w:r w:rsidR="0011012E">
        <w:rPr>
          <w:sz w:val="22"/>
          <w:szCs w:val="22"/>
        </w:rPr>
        <w:t>H</w:t>
      </w:r>
      <w:r w:rsidR="001153A3" w:rsidRPr="004668FE">
        <w:rPr>
          <w:sz w:val="22"/>
          <w:szCs w:val="22"/>
        </w:rPr>
        <w:t xml:space="preserve">. </w:t>
      </w:r>
      <w:r w:rsidR="0011012E">
        <w:rPr>
          <w:sz w:val="22"/>
          <w:szCs w:val="22"/>
        </w:rPr>
        <w:t xml:space="preserve">V případě, že tyto práce byly součástí stavby i s jiným druhem plnění, je potřeba vyčlenit finanční objem za práce spočívající ve stavbě či rekonstrukci střešních konstrukcí. </w:t>
      </w:r>
      <w:r w:rsidR="001153A3" w:rsidRPr="004668FE">
        <w:rPr>
          <w:sz w:val="22"/>
          <w:szCs w:val="22"/>
        </w:rPr>
        <w:t>Zakázky byly</w:t>
      </w:r>
      <w:r w:rsidRPr="004668FE">
        <w:rPr>
          <w:sz w:val="22"/>
          <w:szCs w:val="22"/>
        </w:rPr>
        <w:t xml:space="preserve"> realizovan</w:t>
      </w:r>
      <w:r w:rsidR="00051077" w:rsidRPr="004668FE">
        <w:rPr>
          <w:sz w:val="22"/>
          <w:szCs w:val="22"/>
        </w:rPr>
        <w:t>é</w:t>
      </w:r>
      <w:r w:rsidRPr="004668FE">
        <w:rPr>
          <w:sz w:val="22"/>
          <w:szCs w:val="22"/>
        </w:rPr>
        <w:t xml:space="preserve"> </w:t>
      </w:r>
      <w:r w:rsidR="001153A3" w:rsidRPr="004668FE">
        <w:rPr>
          <w:sz w:val="22"/>
          <w:szCs w:val="22"/>
        </w:rPr>
        <w:t>v</w:t>
      </w:r>
      <w:r w:rsidRPr="004668FE">
        <w:rPr>
          <w:sz w:val="22"/>
          <w:szCs w:val="22"/>
        </w:rPr>
        <w:t xml:space="preserve"> posledních 5 let</w:t>
      </w:r>
      <w:r w:rsidR="001153A3" w:rsidRPr="004668FE">
        <w:rPr>
          <w:sz w:val="22"/>
          <w:szCs w:val="22"/>
        </w:rPr>
        <w:t>ech</w:t>
      </w:r>
      <w:r w:rsidRPr="004668FE">
        <w:rPr>
          <w:sz w:val="22"/>
          <w:szCs w:val="22"/>
        </w:rPr>
        <w:t xml:space="preserve"> před zahájením výběrového řízení, s uvedením ceny, doby, místa provádění a dokončení těchto prací.</w:t>
      </w:r>
      <w:r w:rsidR="00051077" w:rsidRPr="004668FE">
        <w:rPr>
          <w:sz w:val="22"/>
          <w:szCs w:val="22"/>
        </w:rPr>
        <w:t xml:space="preserve"> </w:t>
      </w:r>
      <w:r w:rsidRPr="004668FE">
        <w:rPr>
          <w:sz w:val="22"/>
          <w:szCs w:val="22"/>
        </w:rPr>
        <w:t>Doba se považuje za splněnou, pokud byly stavební práce uvedené v příslušném sezamu v průběhu této doby dokončeny.</w:t>
      </w:r>
      <w:r w:rsidR="00C56C9E">
        <w:rPr>
          <w:sz w:val="22"/>
          <w:szCs w:val="22"/>
        </w:rPr>
        <w:t xml:space="preserve"> Dokončením je myšleno předání stavby objednateli.</w:t>
      </w:r>
      <w:r w:rsidR="00051077" w:rsidRPr="004668FE">
        <w:rPr>
          <w:sz w:val="22"/>
          <w:szCs w:val="22"/>
        </w:rPr>
        <w:t xml:space="preserve"> </w:t>
      </w:r>
      <w:bookmarkEnd w:id="7"/>
      <w:r w:rsidR="00E915ED" w:rsidRPr="004668FE">
        <w:rPr>
          <w:sz w:val="22"/>
          <w:szCs w:val="22"/>
        </w:rPr>
        <w:t xml:space="preserve">Seznam významných </w:t>
      </w:r>
      <w:r w:rsidR="0082597D" w:rsidRPr="004668FE">
        <w:rPr>
          <w:sz w:val="22"/>
          <w:szCs w:val="22"/>
        </w:rPr>
        <w:t>zakázek</w:t>
      </w:r>
      <w:r w:rsidR="00E915ED" w:rsidRPr="004668FE">
        <w:rPr>
          <w:sz w:val="22"/>
          <w:szCs w:val="22"/>
        </w:rPr>
        <w:t xml:space="preserve"> uvede dodavatel </w:t>
      </w:r>
      <w:r w:rsidR="004668FE" w:rsidRPr="00842D2F">
        <w:rPr>
          <w:bCs/>
          <w:iCs/>
          <w:sz w:val="22"/>
          <w:szCs w:val="22"/>
        </w:rPr>
        <w:t xml:space="preserve">v rámci přílohy č. 1 </w:t>
      </w:r>
      <w:r w:rsidR="004668FE" w:rsidRPr="00842D2F">
        <w:rPr>
          <w:bCs/>
          <w:i/>
          <w:iCs/>
          <w:sz w:val="22"/>
          <w:szCs w:val="22"/>
        </w:rPr>
        <w:t>Formulář nabídky</w:t>
      </w:r>
      <w:r w:rsidR="004668FE" w:rsidRPr="00842D2F">
        <w:rPr>
          <w:bCs/>
          <w:iCs/>
          <w:sz w:val="22"/>
          <w:szCs w:val="22"/>
        </w:rPr>
        <w:t xml:space="preserve"> této výzvy</w:t>
      </w:r>
      <w:r w:rsidR="004668FE">
        <w:rPr>
          <w:bCs/>
          <w:iCs/>
          <w:sz w:val="22"/>
          <w:szCs w:val="22"/>
        </w:rPr>
        <w:t>.</w:t>
      </w:r>
      <w:r w:rsidR="00C52338">
        <w:rPr>
          <w:bCs/>
          <w:iCs/>
          <w:sz w:val="22"/>
          <w:szCs w:val="22"/>
        </w:rPr>
        <w:t xml:space="preserve"> </w:t>
      </w:r>
      <w:r w:rsidR="00C52338" w:rsidRPr="00C52338">
        <w:rPr>
          <w:bCs/>
          <w:iCs/>
          <w:sz w:val="22"/>
          <w:szCs w:val="22"/>
        </w:rPr>
        <w:t>Referenční zakázky doloží osvědčením</w:t>
      </w:r>
      <w:r w:rsidR="00C52338">
        <w:rPr>
          <w:bCs/>
          <w:iCs/>
          <w:sz w:val="22"/>
          <w:szCs w:val="22"/>
        </w:rPr>
        <w:t xml:space="preserve"> objednatele </w:t>
      </w:r>
      <w:r w:rsidR="00C52338" w:rsidRPr="00C52338">
        <w:rPr>
          <w:bCs/>
          <w:iCs/>
          <w:sz w:val="22"/>
          <w:szCs w:val="22"/>
        </w:rPr>
        <w:t>o řádném poskytnutí a dokončení</w:t>
      </w:r>
      <w:r w:rsidR="00C52338">
        <w:rPr>
          <w:bCs/>
          <w:iCs/>
          <w:sz w:val="22"/>
          <w:szCs w:val="22"/>
        </w:rPr>
        <w:t xml:space="preserve"> těchto referenčních zakázek.</w:t>
      </w:r>
    </w:p>
    <w:p w14:paraId="6D92959E" w14:textId="3F57E577" w:rsidR="00C52338" w:rsidRPr="00C746E3" w:rsidRDefault="00C52338" w:rsidP="00C746E3">
      <w:pPr>
        <w:pStyle w:val="Odstavecseseznamem"/>
        <w:widowControl w:val="0"/>
        <w:autoSpaceDE w:val="0"/>
        <w:autoSpaceDN w:val="0"/>
        <w:adjustRightInd w:val="0"/>
        <w:spacing w:after="100" w:line="269" w:lineRule="auto"/>
        <w:ind w:left="786" w:right="-285"/>
        <w:jc w:val="both"/>
        <w:rPr>
          <w:bCs/>
          <w:iCs/>
          <w:sz w:val="22"/>
          <w:szCs w:val="22"/>
        </w:rPr>
      </w:pPr>
      <w:r w:rsidRPr="00C52338">
        <w:rPr>
          <w:bCs/>
          <w:iCs/>
          <w:sz w:val="22"/>
          <w:szCs w:val="22"/>
        </w:rPr>
        <w:t xml:space="preserve">Dodavatel může k prokázání splnění kritéria kvalifikace podle písm. </w:t>
      </w:r>
      <w:r>
        <w:rPr>
          <w:bCs/>
          <w:iCs/>
          <w:sz w:val="22"/>
          <w:szCs w:val="22"/>
        </w:rPr>
        <w:t>b</w:t>
      </w:r>
      <w:r w:rsidRPr="00C52338">
        <w:rPr>
          <w:bCs/>
          <w:iCs/>
          <w:sz w:val="22"/>
          <w:szCs w:val="22"/>
        </w:rPr>
        <w:t>) použít stave</w:t>
      </w:r>
      <w:r w:rsidR="00C56C9E">
        <w:rPr>
          <w:bCs/>
          <w:iCs/>
          <w:sz w:val="22"/>
          <w:szCs w:val="22"/>
        </w:rPr>
        <w:t>b</w:t>
      </w:r>
      <w:r w:rsidRPr="00C52338">
        <w:rPr>
          <w:bCs/>
          <w:iCs/>
          <w:sz w:val="22"/>
          <w:szCs w:val="22"/>
        </w:rPr>
        <w:t>ní práce, které poskytl</w:t>
      </w:r>
      <w:r w:rsidR="00C56C9E">
        <w:rPr>
          <w:bCs/>
          <w:iCs/>
          <w:sz w:val="22"/>
          <w:szCs w:val="22"/>
        </w:rPr>
        <w:t xml:space="preserve"> </w:t>
      </w:r>
      <w:r w:rsidRPr="00C746E3">
        <w:rPr>
          <w:bCs/>
          <w:iCs/>
          <w:sz w:val="22"/>
          <w:szCs w:val="22"/>
        </w:rPr>
        <w:t>společně s jinými dodavateli, a to v rozsahu, v jakém se na plnění zakázky podílel, nebo</w:t>
      </w:r>
    </w:p>
    <w:p w14:paraId="494C72B0" w14:textId="671E7832" w:rsidR="00C56C9E" w:rsidRDefault="00C52338" w:rsidP="00C746E3">
      <w:pPr>
        <w:pStyle w:val="Odstavecseseznamem"/>
        <w:spacing w:line="269" w:lineRule="auto"/>
        <w:ind w:right="-285"/>
        <w:rPr>
          <w:bCs/>
          <w:iCs/>
          <w:sz w:val="22"/>
          <w:szCs w:val="22"/>
        </w:rPr>
      </w:pPr>
      <w:r w:rsidRPr="00C52338">
        <w:rPr>
          <w:bCs/>
          <w:iCs/>
          <w:sz w:val="22"/>
          <w:szCs w:val="22"/>
        </w:rPr>
        <w:t xml:space="preserve">jako poddodavatel, a to v rozsahu, v jakém se na plnění zakázky podílel. </w:t>
      </w:r>
    </w:p>
    <w:p w14:paraId="16F5FFBE" w14:textId="77777777" w:rsidR="00C56C9E" w:rsidRDefault="00C56C9E" w:rsidP="00C746E3">
      <w:pPr>
        <w:pStyle w:val="Odstavecseseznamem"/>
        <w:spacing w:line="269" w:lineRule="auto"/>
        <w:ind w:right="-285"/>
        <w:rPr>
          <w:bCs/>
          <w:iCs/>
          <w:sz w:val="22"/>
          <w:szCs w:val="22"/>
        </w:rPr>
      </w:pPr>
    </w:p>
    <w:p w14:paraId="13A5E0D0" w14:textId="260CDD3E" w:rsidR="00C52338" w:rsidRPr="00C746E3" w:rsidRDefault="00C56C9E" w:rsidP="00C746E3">
      <w:pPr>
        <w:pStyle w:val="Default"/>
        <w:spacing w:after="100" w:line="269" w:lineRule="auto"/>
        <w:ind w:right="-285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Dodavatel může prokázat určitou část technické kvalifikace nebo profesní způsobilosti prostřednictvím jiných osob. Dodavatel je v takovém případě povinen zadavateli předložit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</w:t>
      </w:r>
      <w:r w:rsidR="00DF1174">
        <w:rPr>
          <w:sz w:val="22"/>
          <w:szCs w:val="22"/>
        </w:rPr>
        <w:t>.</w:t>
      </w:r>
    </w:p>
    <w:p w14:paraId="33252D3B" w14:textId="77777777" w:rsidR="00C22548" w:rsidRPr="00617900" w:rsidRDefault="00C22548" w:rsidP="00C746E3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69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617900">
        <w:rPr>
          <w:rFonts w:ascii="Times New Roman" w:eastAsia="Times New Roman" w:hAnsi="Times New Roman" w:cs="Times New Roman"/>
          <w:b/>
          <w:sz w:val="28"/>
          <w:u w:val="single"/>
        </w:rPr>
        <w:t>Pravidla pro hodnocení nabídek</w:t>
      </w:r>
    </w:p>
    <w:p w14:paraId="06B399F0" w14:textId="58404A3F" w:rsidR="00C22548" w:rsidRDefault="00C22548" w:rsidP="00C746E3">
      <w:pPr>
        <w:spacing w:after="120" w:line="269" w:lineRule="auto"/>
        <w:ind w:right="-285"/>
        <w:jc w:val="both"/>
        <w:rPr>
          <w:sz w:val="22"/>
          <w:szCs w:val="22"/>
        </w:rPr>
      </w:pPr>
      <w:r w:rsidRPr="007A0C58">
        <w:rPr>
          <w:sz w:val="22"/>
          <w:szCs w:val="22"/>
        </w:rPr>
        <w:t xml:space="preserve">Nabídky budou hodnoceny podle jejich ekonomické výhodnosti. </w:t>
      </w:r>
      <w:r>
        <w:rPr>
          <w:sz w:val="22"/>
          <w:szCs w:val="22"/>
        </w:rPr>
        <w:t xml:space="preserve">Hodnotícím kritériem je </w:t>
      </w:r>
      <w:r w:rsidRPr="00C22548">
        <w:rPr>
          <w:b/>
          <w:sz w:val="22"/>
          <w:szCs w:val="22"/>
        </w:rPr>
        <w:t>nejnižší celková nabídková cena v Kč bez DPH</w:t>
      </w:r>
      <w:r w:rsidRPr="007A0C58">
        <w:rPr>
          <w:sz w:val="22"/>
          <w:szCs w:val="22"/>
        </w:rPr>
        <w:t>. Pořadí nabídek bude stanoveno podle výše nabídkové ceny (v Kč bez DPH) s tím, že nejnižší cena je nejlepší.</w:t>
      </w:r>
    </w:p>
    <w:p w14:paraId="7870D560" w14:textId="4E0AF16D" w:rsidR="00415806" w:rsidRPr="007A3D09" w:rsidRDefault="00D33AEC" w:rsidP="00C746E3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69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7A3D09">
        <w:rPr>
          <w:rFonts w:ascii="Times New Roman" w:eastAsia="Times New Roman" w:hAnsi="Times New Roman" w:cs="Times New Roman"/>
          <w:b/>
          <w:sz w:val="28"/>
          <w:u w:val="single"/>
        </w:rPr>
        <w:t>Z</w:t>
      </w:r>
      <w:r w:rsidR="00415806" w:rsidRPr="007A3D09">
        <w:rPr>
          <w:rFonts w:ascii="Times New Roman" w:eastAsia="Times New Roman" w:hAnsi="Times New Roman" w:cs="Times New Roman"/>
          <w:b/>
          <w:sz w:val="28"/>
          <w:u w:val="single"/>
        </w:rPr>
        <w:t xml:space="preserve">působ zpracování nabídkové ceny </w:t>
      </w:r>
    </w:p>
    <w:p w14:paraId="190C01D2" w14:textId="0642B0EA" w:rsidR="007A0C58" w:rsidRPr="007A0C58" w:rsidRDefault="007A0C58" w:rsidP="00C746E3">
      <w:pPr>
        <w:spacing w:after="80" w:line="269" w:lineRule="auto"/>
        <w:ind w:right="-285"/>
        <w:jc w:val="both"/>
        <w:rPr>
          <w:sz w:val="22"/>
          <w:szCs w:val="22"/>
        </w:rPr>
      </w:pPr>
      <w:r w:rsidRPr="007A0C58">
        <w:rPr>
          <w:sz w:val="22"/>
          <w:szCs w:val="22"/>
        </w:rPr>
        <w:t xml:space="preserve">Nabídková cena bude stanovena pro danou dobu plnění jako cena nejvýše přípustná se započtením veškerých nákladů, rizik, zisku a finančních vlivů (např. inflace); po celou dobu realizace zakázky v souladu s podmínkami uvedenými </w:t>
      </w:r>
      <w:r w:rsidR="00C22548">
        <w:rPr>
          <w:sz w:val="22"/>
          <w:szCs w:val="22"/>
        </w:rPr>
        <w:t>v zadávací dokumentaci</w:t>
      </w:r>
      <w:r w:rsidRPr="007A0C58">
        <w:rPr>
          <w:sz w:val="22"/>
          <w:szCs w:val="22"/>
        </w:rPr>
        <w:t>.</w:t>
      </w:r>
    </w:p>
    <w:p w14:paraId="465E7F47" w14:textId="77777777" w:rsidR="00C22548" w:rsidRPr="005F3243" w:rsidRDefault="00C22548" w:rsidP="00C746E3">
      <w:pPr>
        <w:spacing w:line="269" w:lineRule="auto"/>
        <w:ind w:right="-285"/>
        <w:jc w:val="both"/>
        <w:rPr>
          <w:sz w:val="22"/>
          <w:szCs w:val="22"/>
        </w:rPr>
      </w:pPr>
      <w:r w:rsidRPr="005F3243">
        <w:rPr>
          <w:sz w:val="22"/>
          <w:szCs w:val="22"/>
          <w:u w:val="single"/>
        </w:rPr>
        <w:t>Požadavky na jednotný způsob doložení nabídkové ceny</w:t>
      </w:r>
      <w:r w:rsidRPr="005F3243">
        <w:rPr>
          <w:sz w:val="22"/>
          <w:szCs w:val="22"/>
        </w:rPr>
        <w:t>:</w:t>
      </w:r>
    </w:p>
    <w:p w14:paraId="3245AB7F" w14:textId="77777777" w:rsidR="00C22548" w:rsidRPr="00454A4B" w:rsidRDefault="00C22548" w:rsidP="00C746E3">
      <w:pPr>
        <w:spacing w:line="269" w:lineRule="auto"/>
        <w:ind w:right="-285"/>
        <w:jc w:val="both"/>
        <w:rPr>
          <w:sz w:val="22"/>
          <w:szCs w:val="22"/>
        </w:rPr>
      </w:pPr>
      <w:r w:rsidRPr="00454A4B">
        <w:rPr>
          <w:sz w:val="22"/>
          <w:szCs w:val="22"/>
        </w:rPr>
        <w:t>Nabídková cena bude zahrnovat veškeré práce, dodávky a činnosti vyplývající ze zadávací</w:t>
      </w:r>
      <w:r>
        <w:rPr>
          <w:sz w:val="22"/>
          <w:szCs w:val="22"/>
        </w:rPr>
        <w:t xml:space="preserve"> dokumentace</w:t>
      </w:r>
      <w:r w:rsidRPr="00454A4B">
        <w:rPr>
          <w:sz w:val="22"/>
          <w:szCs w:val="22"/>
        </w:rPr>
        <w:t>. Nabídková cena v sobě obsahuje i náklady na případné celní a jiné poplatky, pojištění, daně, schvalovací řízení, provedení předepsaných zkoušek, zabezpečení prohlášení o shodě, certifikátů a atestů, zaškolení, likvidace odpadu, úklid a náklady na dopravu do místa plnění apod.</w:t>
      </w:r>
    </w:p>
    <w:p w14:paraId="35D105C6" w14:textId="77777777" w:rsidR="00C22548" w:rsidRPr="00454A4B" w:rsidRDefault="00C22548" w:rsidP="00C746E3">
      <w:pPr>
        <w:spacing w:line="269" w:lineRule="auto"/>
        <w:ind w:right="-285"/>
        <w:jc w:val="both"/>
        <w:rPr>
          <w:sz w:val="22"/>
          <w:szCs w:val="22"/>
        </w:rPr>
      </w:pPr>
    </w:p>
    <w:p w14:paraId="2ED74037" w14:textId="77777777" w:rsidR="00C22548" w:rsidRPr="00454A4B" w:rsidRDefault="00C22548" w:rsidP="00C746E3">
      <w:pPr>
        <w:spacing w:line="269" w:lineRule="auto"/>
        <w:ind w:right="-285"/>
        <w:jc w:val="both"/>
        <w:rPr>
          <w:sz w:val="22"/>
          <w:szCs w:val="22"/>
          <w:u w:val="single"/>
        </w:rPr>
      </w:pPr>
      <w:r w:rsidRPr="00454A4B">
        <w:rPr>
          <w:sz w:val="22"/>
          <w:szCs w:val="22"/>
          <w:u w:val="single"/>
        </w:rPr>
        <w:t>Požadavky na jednotný způsob doložení nabídkové ceny:</w:t>
      </w:r>
    </w:p>
    <w:p w14:paraId="12C75C2B" w14:textId="51E55A26" w:rsidR="00C22548" w:rsidRPr="00E611FA" w:rsidRDefault="00C22548" w:rsidP="00C746E3">
      <w:pPr>
        <w:spacing w:line="269" w:lineRule="auto"/>
        <w:ind w:right="-285"/>
        <w:jc w:val="both"/>
        <w:rPr>
          <w:sz w:val="22"/>
          <w:szCs w:val="22"/>
        </w:rPr>
      </w:pPr>
      <w:r w:rsidRPr="00E611FA">
        <w:rPr>
          <w:sz w:val="22"/>
          <w:szCs w:val="22"/>
        </w:rPr>
        <w:t xml:space="preserve">Účastník výběrového řízení je povinen stanovit nabídkovou cenu absolutní částkou v českých korunách v členění bez DPH, samostatně DPH a celkovou částku s DPH, která bude uvedena v návrhu smlouvy účastníka a bude stanovena na základě oceněného soupisu stavebních prací, dodávek a služeb s výkazem výměr, který je součástí přílohy č. </w:t>
      </w:r>
      <w:r w:rsidR="00D3539D">
        <w:rPr>
          <w:sz w:val="22"/>
          <w:szCs w:val="22"/>
        </w:rPr>
        <w:t>4</w:t>
      </w:r>
      <w:r w:rsidRPr="00E611FA">
        <w:rPr>
          <w:sz w:val="22"/>
          <w:szCs w:val="22"/>
        </w:rPr>
        <w:t>. Případně nebude daň vyčíslena a skutečnost, že není jejím plátcem, výslovně uvede v nabídce.</w:t>
      </w:r>
    </w:p>
    <w:p w14:paraId="5BD0886A" w14:textId="77777777" w:rsidR="00C22548" w:rsidRDefault="00C22548" w:rsidP="00C746E3">
      <w:pPr>
        <w:widowControl w:val="0"/>
        <w:autoSpaceDE w:val="0"/>
        <w:autoSpaceDN w:val="0"/>
        <w:adjustRightInd w:val="0"/>
        <w:spacing w:line="269" w:lineRule="auto"/>
        <w:ind w:right="-285"/>
        <w:jc w:val="both"/>
        <w:rPr>
          <w:sz w:val="22"/>
          <w:szCs w:val="22"/>
          <w:u w:val="single"/>
        </w:rPr>
      </w:pPr>
    </w:p>
    <w:p w14:paraId="62969349" w14:textId="77777777" w:rsidR="00EA35A1" w:rsidRPr="00EA35A1" w:rsidRDefault="00EA35A1" w:rsidP="00C746E3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69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EA35A1">
        <w:rPr>
          <w:rFonts w:ascii="Times New Roman" w:eastAsia="Times New Roman" w:hAnsi="Times New Roman" w:cs="Times New Roman"/>
          <w:b/>
          <w:sz w:val="28"/>
          <w:u w:val="single"/>
        </w:rPr>
        <w:t>Využití poddodavatelů, společná nabídka dodavatelů</w:t>
      </w:r>
    </w:p>
    <w:p w14:paraId="459D4810" w14:textId="33A51CD8" w:rsidR="00EA35A1" w:rsidRPr="000B7327" w:rsidRDefault="007F07B6" w:rsidP="00C746E3">
      <w:pPr>
        <w:widowControl w:val="0"/>
        <w:autoSpaceDE w:val="0"/>
        <w:autoSpaceDN w:val="0"/>
        <w:adjustRightInd w:val="0"/>
        <w:spacing w:after="80" w:line="269" w:lineRule="auto"/>
        <w:ind w:right="-285"/>
        <w:jc w:val="both"/>
        <w:rPr>
          <w:sz w:val="22"/>
        </w:rPr>
      </w:pPr>
      <w:r>
        <w:rPr>
          <w:sz w:val="22"/>
        </w:rPr>
        <w:t xml:space="preserve">Účastník v nabídce předloží </w:t>
      </w:r>
      <w:r w:rsidRPr="005F584B">
        <w:rPr>
          <w:sz w:val="22"/>
        </w:rPr>
        <w:t xml:space="preserve">prohlášení, že nepředpokládá zadat plnění určité části veřejné zakázky jiné osobě. </w:t>
      </w:r>
      <w:r w:rsidRPr="00465AB9">
        <w:rPr>
          <w:sz w:val="22"/>
        </w:rPr>
        <w:t>P</w:t>
      </w:r>
      <w:r>
        <w:rPr>
          <w:sz w:val="22"/>
        </w:rPr>
        <w:t xml:space="preserve">okud však </w:t>
      </w:r>
      <w:r w:rsidRPr="002926CF">
        <w:rPr>
          <w:sz w:val="22"/>
        </w:rPr>
        <w:t>účastník</w:t>
      </w:r>
      <w:r w:rsidRPr="007F07B6">
        <w:rPr>
          <w:sz w:val="22"/>
        </w:rPr>
        <w:t xml:space="preserve"> </w:t>
      </w:r>
      <w:r w:rsidR="00EA35A1" w:rsidRPr="000B7327">
        <w:rPr>
          <w:sz w:val="22"/>
        </w:rPr>
        <w:t xml:space="preserve">hodlá část veřejné zakázky plnit prostřednictvím poddodavatele uvede v nabídce seznam poddodavatelů s uvedením, kterou část veřejné zakázky bude každý z poddodavatelů plnit. (příloha č. </w:t>
      </w:r>
      <w:r w:rsidR="0032423A">
        <w:rPr>
          <w:sz w:val="22"/>
        </w:rPr>
        <w:t>1</w:t>
      </w:r>
      <w:r w:rsidR="00EA35A1" w:rsidRPr="000B7327">
        <w:rPr>
          <w:sz w:val="22"/>
        </w:rPr>
        <w:t xml:space="preserve"> </w:t>
      </w:r>
      <w:r w:rsidR="000777E7">
        <w:rPr>
          <w:sz w:val="22"/>
        </w:rPr>
        <w:t>Formulář nabídky</w:t>
      </w:r>
      <w:r w:rsidR="00EA35A1" w:rsidRPr="000B7327">
        <w:rPr>
          <w:sz w:val="22"/>
        </w:rPr>
        <w:t>)</w:t>
      </w:r>
    </w:p>
    <w:p w14:paraId="19FDA70E" w14:textId="59CFA242" w:rsidR="00EA35A1" w:rsidRPr="000B7327" w:rsidRDefault="00EA35A1" w:rsidP="00C746E3">
      <w:pPr>
        <w:widowControl w:val="0"/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</w:rPr>
      </w:pPr>
      <w:r w:rsidRPr="000B7327">
        <w:rPr>
          <w:sz w:val="22"/>
        </w:rPr>
        <w:t xml:space="preserve">V případě společné účasti dodavatelů ve výběrovém řízení doloží v nabídce, jaké bude rozdělení odpovědnosti </w:t>
      </w:r>
      <w:r w:rsidRPr="000B7327">
        <w:rPr>
          <w:sz w:val="22"/>
        </w:rPr>
        <w:lastRenderedPageBreak/>
        <w:t xml:space="preserve">za plnění veřejné zakázky, přičemž zadavatel vyžaduje, aby odpovědnost nesli všichni dodavatelé podávající společnou nabídku společně a nerozdílně. Tento požadavek doloží dokladem (např. smlouva), z něhož bude zřejmý závazek, že všichni tito dodavatelé budou vůči zadavateli a třetím osobám z jakýchkoliv právních vztahů vzniklých s veřejnou zakázkou zavázáni společně a nerozdílně, a to po celou dobu plnění veřejné zakázky, viz také </w:t>
      </w:r>
      <w:r w:rsidRPr="006B7A8C">
        <w:rPr>
          <w:sz w:val="22"/>
        </w:rPr>
        <w:t xml:space="preserve">bod </w:t>
      </w:r>
      <w:r w:rsidR="006B7A8C" w:rsidRPr="006B7A8C">
        <w:rPr>
          <w:sz w:val="22"/>
        </w:rPr>
        <w:t>6</w:t>
      </w:r>
      <w:r w:rsidR="007F07B6" w:rsidRPr="006B7A8C">
        <w:rPr>
          <w:sz w:val="22"/>
        </w:rPr>
        <w:t>)</w:t>
      </w:r>
      <w:r w:rsidRPr="000B7327">
        <w:rPr>
          <w:sz w:val="22"/>
        </w:rPr>
        <w:t xml:space="preserve"> této výzvy.</w:t>
      </w:r>
    </w:p>
    <w:p w14:paraId="667386AA" w14:textId="09AA2A11" w:rsidR="004E3835" w:rsidRPr="00870D58" w:rsidRDefault="0064799D" w:rsidP="00C746E3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69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</w:t>
      </w:r>
      <w:r w:rsidR="006F40A5">
        <w:rPr>
          <w:rFonts w:ascii="Times New Roman" w:eastAsia="Times New Roman" w:hAnsi="Times New Roman" w:cs="Times New Roman"/>
          <w:b/>
          <w:sz w:val="28"/>
          <w:u w:val="single"/>
        </w:rPr>
        <w:t>odání nabídek</w:t>
      </w:r>
      <w:r w:rsidR="004E3835" w:rsidRPr="00F13D53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14:paraId="61BB65EF" w14:textId="77777777" w:rsidR="0064799D" w:rsidRPr="00AB3B2F" w:rsidRDefault="0064799D" w:rsidP="00C746E3">
      <w:pPr>
        <w:widowControl w:val="0"/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AB3B2F">
        <w:rPr>
          <w:sz w:val="22"/>
          <w:szCs w:val="22"/>
        </w:rPr>
        <w:t>Nabídky budou podávány výhradně prostřednictvím certifikovaného elektronického nástroje E-ZAK.</w:t>
      </w:r>
    </w:p>
    <w:p w14:paraId="651DFCEE" w14:textId="0C651FD8" w:rsidR="00C746E3" w:rsidRPr="00B55169" w:rsidRDefault="00C746E3" w:rsidP="00C746E3">
      <w:pPr>
        <w:widowControl w:val="0"/>
        <w:autoSpaceDE w:val="0"/>
        <w:autoSpaceDN w:val="0"/>
        <w:adjustRightInd w:val="0"/>
        <w:jc w:val="both"/>
        <w:rPr>
          <w:b/>
          <w:sz w:val="22"/>
          <w:highlight w:val="yellow"/>
        </w:rPr>
      </w:pPr>
      <w:r w:rsidRPr="00A3737E">
        <w:rPr>
          <w:sz w:val="22"/>
        </w:rPr>
        <w:t xml:space="preserve">Nabídky musí být doručeny zadavateli </w:t>
      </w:r>
      <w:r w:rsidRPr="007217DA">
        <w:rPr>
          <w:sz w:val="22"/>
        </w:rPr>
        <w:t>do</w:t>
      </w:r>
      <w:r>
        <w:rPr>
          <w:sz w:val="22"/>
        </w:rPr>
        <w:t xml:space="preserve"> </w:t>
      </w:r>
      <w:r w:rsidR="008E4B40">
        <w:rPr>
          <w:b/>
          <w:sz w:val="22"/>
        </w:rPr>
        <w:t>19. 12.</w:t>
      </w:r>
      <w:r w:rsidRPr="00C72232">
        <w:rPr>
          <w:b/>
          <w:sz w:val="22"/>
        </w:rPr>
        <w:t xml:space="preserve"> 202</w:t>
      </w:r>
      <w:r>
        <w:rPr>
          <w:b/>
          <w:sz w:val="22"/>
        </w:rPr>
        <w:t>5</w:t>
      </w:r>
      <w:r w:rsidRPr="00C72232">
        <w:rPr>
          <w:b/>
          <w:sz w:val="22"/>
        </w:rPr>
        <w:t xml:space="preserve"> do </w:t>
      </w:r>
      <w:r>
        <w:rPr>
          <w:b/>
          <w:sz w:val="22"/>
        </w:rPr>
        <w:t>10</w:t>
      </w:r>
      <w:r w:rsidRPr="00C72232">
        <w:rPr>
          <w:b/>
          <w:sz w:val="22"/>
        </w:rPr>
        <w:t>:00 hodin</w:t>
      </w:r>
      <w:r w:rsidRPr="007217DA">
        <w:rPr>
          <w:sz w:val="22"/>
        </w:rPr>
        <w:t>.</w:t>
      </w:r>
    </w:p>
    <w:p w14:paraId="3EE0BDDD" w14:textId="77777777" w:rsidR="00C746E3" w:rsidRDefault="00C746E3" w:rsidP="00C746E3">
      <w:pPr>
        <w:spacing w:after="120" w:line="269" w:lineRule="auto"/>
        <w:ind w:right="-285"/>
        <w:jc w:val="both"/>
        <w:rPr>
          <w:sz w:val="22"/>
          <w:szCs w:val="22"/>
        </w:rPr>
      </w:pPr>
    </w:p>
    <w:p w14:paraId="1AC5F081" w14:textId="4A7D2AD3" w:rsidR="006F40A5" w:rsidRPr="00DF1174" w:rsidRDefault="006F40A5" w:rsidP="00C746E3">
      <w:pPr>
        <w:spacing w:after="120" w:line="269" w:lineRule="auto"/>
        <w:ind w:right="-285"/>
        <w:jc w:val="both"/>
        <w:rPr>
          <w:sz w:val="22"/>
          <w:szCs w:val="22"/>
        </w:rPr>
      </w:pPr>
      <w:r w:rsidRPr="00AB3B2F">
        <w:rPr>
          <w:sz w:val="22"/>
          <w:szCs w:val="22"/>
        </w:rPr>
        <w:t>Jelikož nabídky mohou být doručeny výhradně prostřednictvím elektronického nástroje E-ZAK, otevírání nabídek se nekoná za přítomnosti účastníků výběrového řízení.</w:t>
      </w:r>
    </w:p>
    <w:p w14:paraId="70355FE0" w14:textId="77777777" w:rsidR="00777B03" w:rsidRPr="00587D48" w:rsidRDefault="006F40A5" w:rsidP="00C746E3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69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Prohlídka místa plnění veřejné zakázky a k</w:t>
      </w:r>
      <w:r w:rsidR="00F62D4E" w:rsidRPr="00587D48">
        <w:rPr>
          <w:rFonts w:ascii="Times New Roman" w:eastAsia="Times New Roman" w:hAnsi="Times New Roman" w:cs="Times New Roman"/>
          <w:b/>
          <w:sz w:val="28"/>
          <w:u w:val="single"/>
        </w:rPr>
        <w:t>ontaktní osoby</w:t>
      </w:r>
    </w:p>
    <w:p w14:paraId="343EBB7F" w14:textId="77777777" w:rsidR="00F06854" w:rsidRPr="00AB3B2F" w:rsidRDefault="00F06854" w:rsidP="00C746E3">
      <w:pPr>
        <w:widowControl w:val="0"/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AB3B2F">
        <w:rPr>
          <w:sz w:val="22"/>
          <w:szCs w:val="22"/>
        </w:rPr>
        <w:t xml:space="preserve">Účastník se seznámí se stavem a podmínkami místa pro realizaci veřejné zakázky před podáním nabídky. </w:t>
      </w:r>
    </w:p>
    <w:p w14:paraId="18194A1D" w14:textId="037A6A38" w:rsidR="00F06854" w:rsidRPr="00782F63" w:rsidRDefault="00F06854" w:rsidP="00C746E3">
      <w:pPr>
        <w:pStyle w:val="Default"/>
        <w:spacing w:line="269" w:lineRule="auto"/>
        <w:ind w:right="-285"/>
        <w:jc w:val="both"/>
        <w:rPr>
          <w:color w:val="auto"/>
          <w:sz w:val="22"/>
          <w:szCs w:val="22"/>
        </w:rPr>
      </w:pPr>
      <w:r w:rsidRPr="00782F63">
        <w:rPr>
          <w:bCs/>
          <w:color w:val="auto"/>
          <w:sz w:val="22"/>
          <w:szCs w:val="22"/>
        </w:rPr>
        <w:t>Prohlídka místa plnění veřejné zakázky za účasti zástupce zadavatele se koná</w:t>
      </w:r>
      <w:r w:rsidR="00032661" w:rsidRPr="00782F63">
        <w:rPr>
          <w:bCs/>
          <w:color w:val="auto"/>
          <w:sz w:val="22"/>
          <w:szCs w:val="22"/>
        </w:rPr>
        <w:t xml:space="preserve"> ve </w:t>
      </w:r>
      <w:r w:rsidR="00B87456">
        <w:rPr>
          <w:b/>
          <w:color w:val="auto"/>
          <w:sz w:val="22"/>
          <w:szCs w:val="22"/>
        </w:rPr>
        <w:t>11. 12</w:t>
      </w:r>
      <w:r w:rsidR="00C746E3" w:rsidRPr="00C746E3">
        <w:rPr>
          <w:b/>
          <w:color w:val="auto"/>
          <w:sz w:val="22"/>
          <w:szCs w:val="22"/>
        </w:rPr>
        <w:t>.</w:t>
      </w:r>
      <w:r w:rsidR="00E366E3" w:rsidRPr="00C746E3">
        <w:rPr>
          <w:b/>
          <w:color w:val="auto"/>
          <w:sz w:val="22"/>
          <w:szCs w:val="22"/>
        </w:rPr>
        <w:t xml:space="preserve"> </w:t>
      </w:r>
      <w:r w:rsidR="00032661" w:rsidRPr="00C746E3">
        <w:rPr>
          <w:b/>
          <w:color w:val="auto"/>
          <w:sz w:val="22"/>
          <w:szCs w:val="22"/>
        </w:rPr>
        <w:t xml:space="preserve">2025 </w:t>
      </w:r>
      <w:r w:rsidR="00032661" w:rsidRPr="00C746E3">
        <w:rPr>
          <w:color w:val="auto"/>
          <w:sz w:val="22"/>
          <w:szCs w:val="22"/>
        </w:rPr>
        <w:t>od</w:t>
      </w:r>
      <w:r w:rsidR="00032661" w:rsidRPr="00C746E3">
        <w:rPr>
          <w:b/>
          <w:color w:val="auto"/>
          <w:sz w:val="22"/>
          <w:szCs w:val="22"/>
        </w:rPr>
        <w:t xml:space="preserve"> </w:t>
      </w:r>
      <w:r w:rsidR="00E366E3" w:rsidRPr="00C746E3">
        <w:rPr>
          <w:b/>
          <w:color w:val="auto"/>
          <w:sz w:val="22"/>
          <w:szCs w:val="22"/>
        </w:rPr>
        <w:t>10</w:t>
      </w:r>
      <w:r w:rsidR="00032661" w:rsidRPr="00C746E3">
        <w:rPr>
          <w:b/>
          <w:color w:val="auto"/>
          <w:sz w:val="22"/>
          <w:szCs w:val="22"/>
        </w:rPr>
        <w:t>:</w:t>
      </w:r>
      <w:r w:rsidR="00E366E3" w:rsidRPr="00C746E3">
        <w:rPr>
          <w:b/>
          <w:color w:val="auto"/>
          <w:sz w:val="22"/>
          <w:szCs w:val="22"/>
        </w:rPr>
        <w:t>00</w:t>
      </w:r>
      <w:r w:rsidR="00032661" w:rsidRPr="00782F63">
        <w:rPr>
          <w:b/>
          <w:color w:val="auto"/>
          <w:sz w:val="22"/>
          <w:szCs w:val="22"/>
        </w:rPr>
        <w:t xml:space="preserve"> hodin</w:t>
      </w:r>
      <w:r w:rsidR="00032661" w:rsidRPr="00782F63">
        <w:rPr>
          <w:bCs/>
          <w:color w:val="auto"/>
          <w:sz w:val="22"/>
          <w:szCs w:val="22"/>
        </w:rPr>
        <w:t xml:space="preserve"> </w:t>
      </w:r>
      <w:r w:rsidRPr="00782F63">
        <w:rPr>
          <w:color w:val="auto"/>
          <w:sz w:val="22"/>
          <w:szCs w:val="22"/>
        </w:rPr>
        <w:t xml:space="preserve">na místě stavby: </w:t>
      </w:r>
      <w:r w:rsidR="00032661" w:rsidRPr="00782F63">
        <w:rPr>
          <w:color w:val="auto"/>
          <w:sz w:val="22"/>
          <w:szCs w:val="22"/>
        </w:rPr>
        <w:t>Mariánské Lázně, Palackého 191/101</w:t>
      </w:r>
    </w:p>
    <w:p w14:paraId="65ABC0DD" w14:textId="795A4BC2" w:rsidR="00F06854" w:rsidRPr="00782F63" w:rsidRDefault="00F06854" w:rsidP="00C746E3">
      <w:pPr>
        <w:pStyle w:val="Default"/>
        <w:spacing w:after="240" w:line="269" w:lineRule="auto"/>
        <w:ind w:right="-285"/>
        <w:rPr>
          <w:sz w:val="22"/>
          <w:szCs w:val="22"/>
        </w:rPr>
      </w:pPr>
      <w:r w:rsidRPr="00782F63">
        <w:rPr>
          <w:sz w:val="22"/>
          <w:szCs w:val="22"/>
        </w:rPr>
        <w:t xml:space="preserve">Sraz účastníků před hlavním vchodem do budovy. </w:t>
      </w:r>
    </w:p>
    <w:p w14:paraId="0912D44D" w14:textId="1D0FDB05" w:rsidR="00F06854" w:rsidRPr="00782F63" w:rsidRDefault="00F06854" w:rsidP="00C746E3">
      <w:pPr>
        <w:pStyle w:val="Default"/>
        <w:spacing w:line="269" w:lineRule="auto"/>
        <w:ind w:right="-285"/>
        <w:rPr>
          <w:sz w:val="22"/>
          <w:szCs w:val="22"/>
        </w:rPr>
      </w:pPr>
      <w:r w:rsidRPr="00782F63">
        <w:rPr>
          <w:sz w:val="22"/>
          <w:szCs w:val="22"/>
        </w:rPr>
        <w:t>Kontaktní osob</w:t>
      </w:r>
      <w:r w:rsidR="00851168" w:rsidRPr="00782F63">
        <w:rPr>
          <w:sz w:val="22"/>
          <w:szCs w:val="22"/>
        </w:rPr>
        <w:t>a</w:t>
      </w:r>
      <w:r w:rsidRPr="00782F63">
        <w:rPr>
          <w:sz w:val="22"/>
          <w:szCs w:val="22"/>
        </w:rPr>
        <w:t xml:space="preserve"> ve věcech formální stránky výběrového řízení</w:t>
      </w:r>
      <w:r w:rsidR="00851168" w:rsidRPr="00782F63">
        <w:rPr>
          <w:sz w:val="22"/>
          <w:szCs w:val="22"/>
        </w:rPr>
        <w:t>:</w:t>
      </w:r>
      <w:r w:rsidRPr="00782F63">
        <w:rPr>
          <w:sz w:val="22"/>
          <w:szCs w:val="22"/>
        </w:rPr>
        <w:t xml:space="preserve"> </w:t>
      </w:r>
    </w:p>
    <w:p w14:paraId="558ABDAE" w14:textId="5167B2DE" w:rsidR="00C0190A" w:rsidRPr="00AB3B2F" w:rsidRDefault="00B5286C" w:rsidP="00C746E3">
      <w:pPr>
        <w:widowControl w:val="0"/>
        <w:autoSpaceDE w:val="0"/>
        <w:autoSpaceDN w:val="0"/>
        <w:adjustRightInd w:val="0"/>
        <w:spacing w:after="120" w:line="269" w:lineRule="auto"/>
        <w:ind w:right="-285"/>
        <w:jc w:val="both"/>
        <w:rPr>
          <w:b/>
          <w:sz w:val="22"/>
          <w:szCs w:val="22"/>
        </w:rPr>
      </w:pPr>
      <w:r w:rsidRPr="00AB3B2F">
        <w:rPr>
          <w:b/>
          <w:sz w:val="22"/>
          <w:szCs w:val="22"/>
        </w:rPr>
        <w:t>Bc. Monika Ille Toušová</w:t>
      </w:r>
      <w:r w:rsidR="001E5F32" w:rsidRPr="00AB3B2F">
        <w:rPr>
          <w:sz w:val="22"/>
          <w:szCs w:val="22"/>
        </w:rPr>
        <w:t xml:space="preserve">, e-mail: </w:t>
      </w:r>
      <w:hyperlink r:id="rId15" w:history="1">
        <w:r w:rsidRPr="00C746E3">
          <w:rPr>
            <w:rStyle w:val="Hypertextovodkaz"/>
            <w:b/>
            <w:sz w:val="22"/>
            <w:szCs w:val="22"/>
          </w:rPr>
          <w:t>monika.tousova@kr-karlovarsky.cz</w:t>
        </w:r>
      </w:hyperlink>
    </w:p>
    <w:p w14:paraId="6710B0B7" w14:textId="77777777" w:rsidR="00CD7739" w:rsidRPr="00AC6AF6" w:rsidRDefault="00CD7739" w:rsidP="00C746E3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100" w:beforeAutospacing="1" w:after="240" w:line="269" w:lineRule="auto"/>
        <w:ind w:left="426" w:right="-285" w:hanging="426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AC6AF6">
        <w:rPr>
          <w:rFonts w:ascii="Times New Roman" w:eastAsia="Times New Roman" w:hAnsi="Times New Roman" w:cs="Times New Roman"/>
          <w:b/>
          <w:sz w:val="28"/>
          <w:u w:val="single"/>
        </w:rPr>
        <w:t>Poskytnutí jistoty</w:t>
      </w:r>
    </w:p>
    <w:p w14:paraId="02AFA7E0" w14:textId="6811EDB4" w:rsidR="00CD7739" w:rsidRPr="00AB3B2F" w:rsidRDefault="00CD7739" w:rsidP="00C746E3">
      <w:pPr>
        <w:widowControl w:val="0"/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AB3B2F">
        <w:rPr>
          <w:sz w:val="22"/>
          <w:szCs w:val="22"/>
        </w:rPr>
        <w:t>Zadavatel požaduje</w:t>
      </w:r>
      <w:r w:rsidR="00054C3B" w:rsidRPr="00AB3B2F">
        <w:rPr>
          <w:sz w:val="22"/>
          <w:szCs w:val="22"/>
        </w:rPr>
        <w:t xml:space="preserve"> v </w:t>
      </w:r>
      <w:r w:rsidR="00054C3B" w:rsidRPr="00782F63">
        <w:rPr>
          <w:sz w:val="22"/>
          <w:szCs w:val="22"/>
        </w:rPr>
        <w:t>souladu s § 41 ZZVZ</w:t>
      </w:r>
      <w:r w:rsidRPr="00AB3B2F">
        <w:rPr>
          <w:sz w:val="22"/>
          <w:szCs w:val="22"/>
        </w:rPr>
        <w:t>, aby účastníci k zajištění splnění svých povinností vyplývajících z účasti v</w:t>
      </w:r>
      <w:r w:rsidR="00895DD8" w:rsidRPr="00AB3B2F">
        <w:rPr>
          <w:sz w:val="22"/>
          <w:szCs w:val="22"/>
        </w:rPr>
        <w:t>e</w:t>
      </w:r>
      <w:r w:rsidRPr="001F6EE4">
        <w:rPr>
          <w:sz w:val="22"/>
          <w:szCs w:val="22"/>
        </w:rPr>
        <w:t xml:space="preserve"> </w:t>
      </w:r>
      <w:r w:rsidR="00303603" w:rsidRPr="00DF1174">
        <w:rPr>
          <w:sz w:val="22"/>
          <w:szCs w:val="22"/>
        </w:rPr>
        <w:t>výběrové</w:t>
      </w:r>
      <w:r w:rsidRPr="00DF1174">
        <w:rPr>
          <w:sz w:val="22"/>
          <w:szCs w:val="22"/>
        </w:rPr>
        <w:t xml:space="preserve">m řízení poskytli </w:t>
      </w:r>
      <w:r w:rsidR="00303603" w:rsidRPr="00C746E3">
        <w:rPr>
          <w:sz w:val="22"/>
          <w:szCs w:val="22"/>
        </w:rPr>
        <w:t xml:space="preserve">ve lhůtě pro podání nabídek </w:t>
      </w:r>
      <w:r w:rsidRPr="00C746E3">
        <w:rPr>
          <w:sz w:val="22"/>
          <w:szCs w:val="22"/>
        </w:rPr>
        <w:t>jistotu</w:t>
      </w:r>
      <w:r w:rsidR="00303603" w:rsidRPr="00C746E3">
        <w:rPr>
          <w:sz w:val="22"/>
          <w:szCs w:val="22"/>
        </w:rPr>
        <w:t>, její výše</w:t>
      </w:r>
      <w:r w:rsidRPr="00C746E3">
        <w:rPr>
          <w:sz w:val="22"/>
          <w:szCs w:val="22"/>
        </w:rPr>
        <w:t xml:space="preserve"> je stanovena na částku </w:t>
      </w:r>
      <w:r w:rsidR="0014585A" w:rsidRPr="00C746E3">
        <w:rPr>
          <w:sz w:val="22"/>
          <w:szCs w:val="22"/>
        </w:rPr>
        <w:t xml:space="preserve">140 </w:t>
      </w:r>
      <w:r w:rsidRPr="00C746E3">
        <w:rPr>
          <w:sz w:val="22"/>
          <w:szCs w:val="22"/>
        </w:rPr>
        <w:t xml:space="preserve">000 Kč (slovy: </w:t>
      </w:r>
      <w:r w:rsidR="0014585A" w:rsidRPr="00C746E3">
        <w:rPr>
          <w:sz w:val="22"/>
          <w:szCs w:val="22"/>
        </w:rPr>
        <w:t>jedno sto čtyřicet tisíc k</w:t>
      </w:r>
      <w:r w:rsidRPr="00C746E3">
        <w:rPr>
          <w:sz w:val="22"/>
          <w:szCs w:val="22"/>
        </w:rPr>
        <w:t xml:space="preserve">orun českých). Jistotu poskytne účastník </w:t>
      </w:r>
      <w:r w:rsidR="00303603" w:rsidRPr="00C746E3">
        <w:rPr>
          <w:sz w:val="22"/>
          <w:szCs w:val="22"/>
        </w:rPr>
        <w:t>výběrové</w:t>
      </w:r>
      <w:r w:rsidRPr="00C746E3">
        <w:rPr>
          <w:sz w:val="22"/>
          <w:szCs w:val="22"/>
        </w:rPr>
        <w:t>ho řízení formou:</w:t>
      </w:r>
      <w:r w:rsidRPr="00AB3B2F">
        <w:rPr>
          <w:sz w:val="22"/>
          <w:szCs w:val="22"/>
        </w:rPr>
        <w:t xml:space="preserve"> </w:t>
      </w:r>
    </w:p>
    <w:p w14:paraId="27C7FE63" w14:textId="626DF2E3" w:rsidR="00CD7739" w:rsidRPr="00782F63" w:rsidRDefault="00CD7739" w:rsidP="00C746E3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69" w:lineRule="auto"/>
        <w:ind w:left="714" w:right="-285" w:hanging="357"/>
        <w:jc w:val="both"/>
        <w:rPr>
          <w:sz w:val="22"/>
          <w:szCs w:val="22"/>
        </w:rPr>
      </w:pPr>
      <w:r w:rsidRPr="00782F63">
        <w:rPr>
          <w:sz w:val="22"/>
          <w:szCs w:val="22"/>
        </w:rPr>
        <w:t xml:space="preserve">složením peněžní částky na účet zadavatele („peněžní jistota“): </w:t>
      </w:r>
      <w:r w:rsidRPr="00782F63">
        <w:rPr>
          <w:b/>
          <w:sz w:val="22"/>
          <w:szCs w:val="22"/>
        </w:rPr>
        <w:t>78-2496140267/0100</w:t>
      </w:r>
      <w:r w:rsidRPr="00782F63">
        <w:rPr>
          <w:sz w:val="22"/>
          <w:szCs w:val="22"/>
        </w:rPr>
        <w:t xml:space="preserve"> vedený u Komerční banky, a.s., pobočka Karlovy Vary, jako variabilní symbol uvede účastník své IČO, též uvede specifický </w:t>
      </w:r>
      <w:r w:rsidRPr="004505A0">
        <w:rPr>
          <w:sz w:val="22"/>
          <w:szCs w:val="22"/>
        </w:rPr>
        <w:t xml:space="preserve">symbol </w:t>
      </w:r>
      <w:r w:rsidR="00D0182D" w:rsidRPr="004505A0">
        <w:rPr>
          <w:b/>
          <w:sz w:val="22"/>
          <w:szCs w:val="22"/>
        </w:rPr>
        <w:t>217</w:t>
      </w:r>
      <w:r w:rsidRPr="004505A0">
        <w:rPr>
          <w:sz w:val="22"/>
          <w:szCs w:val="22"/>
        </w:rPr>
        <w:t>, účastník</w:t>
      </w:r>
      <w:r w:rsidRPr="00782F63">
        <w:rPr>
          <w:sz w:val="22"/>
          <w:szCs w:val="22"/>
        </w:rPr>
        <w:t xml:space="preserve"> </w:t>
      </w:r>
      <w:r w:rsidR="00303603" w:rsidRPr="00782F63">
        <w:rPr>
          <w:sz w:val="22"/>
          <w:szCs w:val="22"/>
        </w:rPr>
        <w:t xml:space="preserve">výběrového </w:t>
      </w:r>
      <w:r w:rsidRPr="00782F63">
        <w:rPr>
          <w:sz w:val="22"/>
          <w:szCs w:val="22"/>
        </w:rPr>
        <w:t xml:space="preserve">řízení prokáže </w:t>
      </w:r>
      <w:r w:rsidR="00303603" w:rsidRPr="00782F63">
        <w:rPr>
          <w:sz w:val="22"/>
          <w:szCs w:val="22"/>
        </w:rPr>
        <w:t xml:space="preserve">složení </w:t>
      </w:r>
      <w:r w:rsidRPr="00782F63">
        <w:rPr>
          <w:sz w:val="22"/>
          <w:szCs w:val="22"/>
        </w:rPr>
        <w:t xml:space="preserve">v nabídce sdělením údajů o provedené platbě zadavateli. </w:t>
      </w:r>
    </w:p>
    <w:p w14:paraId="3E76F6C8" w14:textId="7B21B0DE" w:rsidR="00CD7739" w:rsidRPr="00782F63" w:rsidRDefault="00CD7739" w:rsidP="00C746E3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69" w:lineRule="auto"/>
        <w:ind w:left="714" w:right="-285" w:hanging="357"/>
        <w:jc w:val="both"/>
        <w:rPr>
          <w:sz w:val="22"/>
          <w:szCs w:val="22"/>
        </w:rPr>
      </w:pPr>
      <w:r w:rsidRPr="00782F63">
        <w:rPr>
          <w:sz w:val="22"/>
          <w:szCs w:val="22"/>
        </w:rPr>
        <w:t xml:space="preserve">bankovní záruky ve prospěch zadavatele – Záruční listina k bankovní záruce musí být vystavena bankou v elektronické formě s elektronickým podpisem. Účastník </w:t>
      </w:r>
      <w:r w:rsidR="00303603" w:rsidRPr="00782F63">
        <w:rPr>
          <w:sz w:val="22"/>
          <w:szCs w:val="22"/>
        </w:rPr>
        <w:t>výběrové</w:t>
      </w:r>
      <w:r w:rsidRPr="00782F63">
        <w:rPr>
          <w:sz w:val="22"/>
          <w:szCs w:val="22"/>
        </w:rPr>
        <w:t>ho řízení je povinen zajistit platnost po celou dobu trvání zadávací lhůty.</w:t>
      </w:r>
    </w:p>
    <w:p w14:paraId="74E626D4" w14:textId="34C808E8" w:rsidR="00CD7739" w:rsidRPr="00782F63" w:rsidRDefault="00CD7739" w:rsidP="00C746E3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69" w:lineRule="auto"/>
        <w:ind w:left="714" w:right="-285" w:hanging="357"/>
        <w:jc w:val="both"/>
        <w:rPr>
          <w:sz w:val="22"/>
          <w:szCs w:val="22"/>
        </w:rPr>
      </w:pPr>
      <w:r w:rsidRPr="00782F63">
        <w:rPr>
          <w:sz w:val="22"/>
          <w:szCs w:val="22"/>
        </w:rPr>
        <w:t xml:space="preserve">pojištění záruky ve prospěch zadavatele – Poskytnutí jistoty ve formě pojištění záruky prokazuje účastník předložením písemného prohlášení pojistitele obsahujícího závazek příslušného plnění zadavateli. Účastník </w:t>
      </w:r>
      <w:r w:rsidR="00303603" w:rsidRPr="00782F63">
        <w:rPr>
          <w:sz w:val="22"/>
          <w:szCs w:val="22"/>
        </w:rPr>
        <w:t>výběrové</w:t>
      </w:r>
      <w:r w:rsidRPr="00782F63">
        <w:rPr>
          <w:sz w:val="22"/>
          <w:szCs w:val="22"/>
        </w:rPr>
        <w:t>ho řízení je povinen zajistit platnost po celou dobu trvání zadávací lhůty.</w:t>
      </w:r>
    </w:p>
    <w:p w14:paraId="3C6C7A7E" w14:textId="77777777" w:rsidR="00CD7739" w:rsidRPr="00DF1174" w:rsidRDefault="00CD7739" w:rsidP="00C746E3">
      <w:pPr>
        <w:widowControl w:val="0"/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AB3B2F">
        <w:rPr>
          <w:sz w:val="22"/>
          <w:szCs w:val="22"/>
        </w:rPr>
        <w:t>Pokud účastník výběrového řízení předkládá originály (např. originál dokladu o poskytnutí jistoty), je nutné v elektronickém nástroji E-ZAK nahrát samostatný soubor.</w:t>
      </w:r>
    </w:p>
    <w:p w14:paraId="5664657D" w14:textId="19CD8E62" w:rsidR="00303603" w:rsidRPr="00C746E3" w:rsidRDefault="00CD7739" w:rsidP="00C746E3">
      <w:pPr>
        <w:widowControl w:val="0"/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C746E3">
        <w:rPr>
          <w:sz w:val="22"/>
          <w:szCs w:val="22"/>
        </w:rPr>
        <w:t xml:space="preserve">Zadavatel vrátí bez zbytečného odkladu peněžní jistotu účastníkovi </w:t>
      </w:r>
      <w:r w:rsidR="00303603" w:rsidRPr="00C746E3">
        <w:rPr>
          <w:sz w:val="22"/>
          <w:szCs w:val="22"/>
        </w:rPr>
        <w:t>výběrového</w:t>
      </w:r>
      <w:r w:rsidRPr="00C746E3">
        <w:rPr>
          <w:sz w:val="22"/>
          <w:szCs w:val="22"/>
        </w:rPr>
        <w:t xml:space="preserve"> řízení</w:t>
      </w:r>
      <w:r w:rsidR="00303603" w:rsidRPr="00C746E3">
        <w:rPr>
          <w:sz w:val="22"/>
          <w:szCs w:val="22"/>
        </w:rPr>
        <w:t xml:space="preserve"> po uplynutí zadávací lhůty,</w:t>
      </w:r>
      <w:r w:rsidR="00895DD8" w:rsidRPr="00C746E3">
        <w:rPr>
          <w:sz w:val="22"/>
          <w:szCs w:val="22"/>
        </w:rPr>
        <w:t xml:space="preserve"> nebo </w:t>
      </w:r>
      <w:r w:rsidR="00303603" w:rsidRPr="00C746E3">
        <w:rPr>
          <w:sz w:val="22"/>
          <w:szCs w:val="22"/>
        </w:rPr>
        <w:t>poté, co účastníku zanikne jeho účast v</w:t>
      </w:r>
      <w:r w:rsidR="00895DD8" w:rsidRPr="00C746E3">
        <w:rPr>
          <w:sz w:val="22"/>
          <w:szCs w:val="22"/>
        </w:rPr>
        <w:t>e výběrové</w:t>
      </w:r>
      <w:r w:rsidR="00303603" w:rsidRPr="00C746E3">
        <w:rPr>
          <w:sz w:val="22"/>
          <w:szCs w:val="22"/>
        </w:rPr>
        <w:t xml:space="preserve">m řízení před koncem zadávací lhůty, </w:t>
      </w:r>
      <w:r w:rsidR="00895DD8" w:rsidRPr="00C746E3">
        <w:rPr>
          <w:sz w:val="22"/>
          <w:szCs w:val="22"/>
        </w:rPr>
        <w:t>a</w:t>
      </w:r>
      <w:r w:rsidR="00303603" w:rsidRPr="00C746E3">
        <w:rPr>
          <w:sz w:val="22"/>
          <w:szCs w:val="22"/>
        </w:rPr>
        <w:t>nebo</w:t>
      </w:r>
      <w:r w:rsidR="00895DD8" w:rsidRPr="00C746E3">
        <w:rPr>
          <w:sz w:val="22"/>
          <w:szCs w:val="22"/>
        </w:rPr>
        <w:t xml:space="preserve"> </w:t>
      </w:r>
      <w:r w:rsidR="00303603" w:rsidRPr="00C746E3">
        <w:rPr>
          <w:sz w:val="22"/>
          <w:szCs w:val="22"/>
        </w:rPr>
        <w:t>po ukončení zadávacího řízení.</w:t>
      </w:r>
    </w:p>
    <w:p w14:paraId="222DC5B0" w14:textId="77777777" w:rsidR="009A5BFD" w:rsidRPr="00AC6AF6" w:rsidRDefault="009A5BFD" w:rsidP="00C746E3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100" w:beforeAutospacing="1" w:after="240" w:line="269" w:lineRule="auto"/>
        <w:ind w:left="426" w:right="-285" w:hanging="426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AC6AF6">
        <w:rPr>
          <w:rFonts w:ascii="Times New Roman" w:eastAsia="Times New Roman" w:hAnsi="Times New Roman" w:cs="Times New Roman"/>
          <w:b/>
          <w:sz w:val="28"/>
          <w:u w:val="single"/>
        </w:rPr>
        <w:t>Zadávací lhůta</w:t>
      </w:r>
    </w:p>
    <w:p w14:paraId="6BDBB737" w14:textId="2A43FE91" w:rsidR="00CD7739" w:rsidRPr="009A5BFD" w:rsidRDefault="009A5BFD" w:rsidP="00C746E3">
      <w:pPr>
        <w:spacing w:after="120" w:line="269" w:lineRule="auto"/>
        <w:ind w:right="-285"/>
        <w:jc w:val="both"/>
        <w:rPr>
          <w:sz w:val="22"/>
          <w:szCs w:val="22"/>
        </w:rPr>
      </w:pPr>
      <w:r w:rsidRPr="00EA0B5A">
        <w:rPr>
          <w:sz w:val="22"/>
          <w:szCs w:val="22"/>
        </w:rPr>
        <w:lastRenderedPageBreak/>
        <w:t xml:space="preserve">Lhůta, po kterou účastníci </w:t>
      </w:r>
      <w:r>
        <w:rPr>
          <w:sz w:val="22"/>
          <w:szCs w:val="22"/>
        </w:rPr>
        <w:t>výběrového</w:t>
      </w:r>
      <w:r w:rsidRPr="00EA0B5A">
        <w:rPr>
          <w:sz w:val="22"/>
          <w:szCs w:val="22"/>
        </w:rPr>
        <w:t xml:space="preserve"> řízení nesmí </w:t>
      </w:r>
      <w:r>
        <w:rPr>
          <w:sz w:val="22"/>
          <w:szCs w:val="22"/>
        </w:rPr>
        <w:t>z výběrového</w:t>
      </w:r>
      <w:r w:rsidRPr="00EA0B5A">
        <w:rPr>
          <w:sz w:val="22"/>
          <w:szCs w:val="22"/>
        </w:rPr>
        <w:t xml:space="preserve"> řízení odstoupit. Počátkem zadávací lhůty je konec lhůty pro podání nabídek. V souladu s § 40 ZZVZ zadavatel stanovuje zadávací lhůtu, která činí </w:t>
      </w:r>
      <w:r w:rsidR="00541376" w:rsidRPr="00C746E3">
        <w:rPr>
          <w:b/>
          <w:sz w:val="22"/>
          <w:szCs w:val="22"/>
        </w:rPr>
        <w:t>90 </w:t>
      </w:r>
      <w:r w:rsidRPr="00C746E3">
        <w:rPr>
          <w:b/>
          <w:sz w:val="22"/>
          <w:szCs w:val="22"/>
        </w:rPr>
        <w:t>d</w:t>
      </w:r>
      <w:r w:rsidRPr="00EA0B5A">
        <w:rPr>
          <w:b/>
          <w:sz w:val="22"/>
          <w:szCs w:val="22"/>
        </w:rPr>
        <w:t>ní</w:t>
      </w:r>
      <w:r w:rsidRPr="00EA0B5A">
        <w:rPr>
          <w:sz w:val="22"/>
          <w:szCs w:val="22"/>
        </w:rPr>
        <w:t>.</w:t>
      </w:r>
    </w:p>
    <w:p w14:paraId="6FA07DCD" w14:textId="02B290CF" w:rsidR="006A4074" w:rsidRDefault="006A4074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69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Další podmínky výběrového řízení</w:t>
      </w:r>
    </w:p>
    <w:p w14:paraId="5BB8D10D" w14:textId="77777777" w:rsidR="006A4074" w:rsidRPr="00C746E3" w:rsidRDefault="006A4074" w:rsidP="00C746E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Zadavatel požaduje ze strany dodavatelů a jejich poddodavatelů dodržení podmínek dle ustanovení § 4b zákona č. 159/2006 Sb., o střetu zájmů, ve znění pozdějších předpisů (ZSZ). Zadavatel vyloučí účastníka výběrového řízení, pokud účastník nebo poddodavatel, prostřednictvím kterého účastník prokazuje kvalifikaci, poruší citované ustanovení, tj. že u účastníka, který je obchodní společností, jakož i u poddodavatelů, kteří jsou obchodními společnostmi, jejichž prostřednictvím účastník ve výběrovém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(v rámci přílohy č. 1).</w:t>
      </w:r>
    </w:p>
    <w:p w14:paraId="5C38D68F" w14:textId="77777777" w:rsidR="006A4074" w:rsidRPr="00C746E3" w:rsidRDefault="006A4074" w:rsidP="00C746E3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224E99E3" w14:textId="77777777" w:rsidR="006A4074" w:rsidRPr="00C746E3" w:rsidRDefault="006A4074" w:rsidP="00C746E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Pokud se na účastníka výběrového řízení nebo jeho poddodavatele vztahují mezinárodní sankce, bude zadavatel postupovat dle § 48a ZZVZ. Účastník v rámci nabídky potvrdí formou čestného prohlášení (součást přílohy č. 1), že není ve vztahu k ruským/běloruským subjektům.</w:t>
      </w:r>
    </w:p>
    <w:p w14:paraId="5D9FA9A0" w14:textId="77777777" w:rsidR="006A4074" w:rsidRDefault="006A4074" w:rsidP="006A4074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3C725110" w14:textId="6B6004A9" w:rsidR="006A4074" w:rsidRPr="00C746E3" w:rsidRDefault="006A4074" w:rsidP="00C746E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 který se bude na realizaci veřejné zakázky podílet z více jak 10 % hodnoty veřejné zakázky (podle výše nabídkové ceny v Kč bez DPH).</w:t>
      </w:r>
    </w:p>
    <w:p w14:paraId="7796BFBF" w14:textId="77777777" w:rsidR="006A4074" w:rsidRDefault="006A4074" w:rsidP="006A4074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4E776BD8" w14:textId="1ACEC46F" w:rsidR="006A4074" w:rsidRPr="00C746E3" w:rsidRDefault="006A4074" w:rsidP="00C746E3">
      <w:pPr>
        <w:spacing w:line="276" w:lineRule="auto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Vybraný dodavatel nesmí zakázku postoupit jinému subjektu, přičemž po uzavření smlouvy nesmí bez předchozího písemného souhlasu zadavatele postoupit práva a povinnosti plynoucí z uzavřené smlouvy třetí osobě</w:t>
      </w:r>
      <w:r>
        <w:rPr>
          <w:sz w:val="22"/>
          <w:szCs w:val="22"/>
        </w:rPr>
        <w:t>.</w:t>
      </w:r>
    </w:p>
    <w:p w14:paraId="49910E9F" w14:textId="6027BD92" w:rsidR="00DB5306" w:rsidRPr="00587D48" w:rsidRDefault="00DB5306" w:rsidP="00C746E3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69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87D48">
        <w:rPr>
          <w:rFonts w:ascii="Times New Roman" w:eastAsia="Times New Roman" w:hAnsi="Times New Roman" w:cs="Times New Roman"/>
          <w:b/>
          <w:sz w:val="28"/>
          <w:u w:val="single"/>
        </w:rPr>
        <w:t>Požadavek na formální úpravu, strukturu a obsah nabídky</w:t>
      </w:r>
    </w:p>
    <w:p w14:paraId="3724E82F" w14:textId="77777777" w:rsidR="002B311D" w:rsidRPr="00CC42B8" w:rsidRDefault="002B311D" w:rsidP="00C746E3">
      <w:pPr>
        <w:numPr>
          <w:ilvl w:val="12"/>
          <w:numId w:val="0"/>
        </w:numPr>
        <w:spacing w:after="120" w:line="269" w:lineRule="auto"/>
        <w:ind w:right="-285"/>
        <w:jc w:val="both"/>
        <w:rPr>
          <w:sz w:val="22"/>
          <w:szCs w:val="22"/>
        </w:rPr>
      </w:pPr>
      <w:r w:rsidRPr="00CC42B8">
        <w:rPr>
          <w:sz w:val="22"/>
          <w:szCs w:val="22"/>
        </w:rPr>
        <w:t xml:space="preserve">Nabídka bude zpracována v českém jazyce a </w:t>
      </w:r>
      <w:r>
        <w:rPr>
          <w:sz w:val="22"/>
          <w:szCs w:val="22"/>
        </w:rPr>
        <w:t>podána</w:t>
      </w:r>
      <w:r w:rsidRPr="00CC42B8">
        <w:rPr>
          <w:sz w:val="22"/>
          <w:szCs w:val="22"/>
        </w:rPr>
        <w:t xml:space="preserve"> výhradně v elektronické formě prostřednictvím elektronického nástroje E-ZAK. Šifrování a zabezpečení nabídky obstarává systém elektronického nástroje. </w:t>
      </w:r>
    </w:p>
    <w:p w14:paraId="089ADDA6" w14:textId="77777777" w:rsidR="00DB5306" w:rsidRPr="00113F78" w:rsidRDefault="00DB5306" w:rsidP="00C746E3">
      <w:pPr>
        <w:numPr>
          <w:ilvl w:val="12"/>
          <w:numId w:val="0"/>
        </w:numPr>
        <w:spacing w:after="120" w:line="269" w:lineRule="auto"/>
        <w:ind w:right="-285"/>
        <w:jc w:val="both"/>
        <w:rPr>
          <w:b/>
          <w:sz w:val="22"/>
          <w:szCs w:val="22"/>
        </w:rPr>
      </w:pPr>
      <w:r w:rsidRPr="00113F78">
        <w:rPr>
          <w:sz w:val="22"/>
          <w:szCs w:val="22"/>
          <w:u w:val="single"/>
        </w:rPr>
        <w:t>Zadavatel doporučuje seřazení nabídky do těchto oddílů</w:t>
      </w:r>
      <w:r w:rsidRPr="00113F78">
        <w:rPr>
          <w:sz w:val="22"/>
          <w:szCs w:val="22"/>
        </w:rPr>
        <w:t>:</w:t>
      </w:r>
    </w:p>
    <w:p w14:paraId="3835E1BA" w14:textId="77777777" w:rsidR="00AE5139" w:rsidRPr="00570A92" w:rsidRDefault="00AE5139" w:rsidP="00C746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570A92">
        <w:rPr>
          <w:sz w:val="22"/>
          <w:szCs w:val="22"/>
        </w:rPr>
        <w:t xml:space="preserve">Obsah nabídky </w:t>
      </w:r>
    </w:p>
    <w:p w14:paraId="06216DCC" w14:textId="16626FF1" w:rsidR="00AE5139" w:rsidRPr="00570A92" w:rsidRDefault="00E31285" w:rsidP="00C746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>Formulář nabídky</w:t>
      </w:r>
      <w:r w:rsidR="00AE5139" w:rsidRPr="00570A92">
        <w:rPr>
          <w:sz w:val="22"/>
          <w:szCs w:val="22"/>
        </w:rPr>
        <w:t xml:space="preserve"> </w:t>
      </w:r>
      <w:r w:rsidR="006E55E6" w:rsidRPr="00570A92">
        <w:rPr>
          <w:sz w:val="22"/>
          <w:szCs w:val="22"/>
        </w:rPr>
        <w:t>(</w:t>
      </w:r>
      <w:r w:rsidR="00AE5139" w:rsidRPr="00570A92">
        <w:rPr>
          <w:sz w:val="22"/>
          <w:szCs w:val="22"/>
        </w:rPr>
        <w:t>příloha č.</w:t>
      </w:r>
      <w:r w:rsidR="00CC2733" w:rsidRPr="00570A92">
        <w:rPr>
          <w:sz w:val="22"/>
          <w:szCs w:val="22"/>
        </w:rPr>
        <w:t> </w:t>
      </w:r>
      <w:r w:rsidR="00325431" w:rsidRPr="00570A92">
        <w:rPr>
          <w:sz w:val="22"/>
          <w:szCs w:val="22"/>
        </w:rPr>
        <w:t>1</w:t>
      </w:r>
      <w:r w:rsidR="00AE5139" w:rsidRPr="00570A92">
        <w:rPr>
          <w:sz w:val="22"/>
          <w:szCs w:val="22"/>
        </w:rPr>
        <w:t xml:space="preserve"> výzvy</w:t>
      </w:r>
      <w:r w:rsidR="006E55E6" w:rsidRPr="00570A92">
        <w:rPr>
          <w:sz w:val="22"/>
          <w:szCs w:val="22"/>
        </w:rPr>
        <w:t>)</w:t>
      </w:r>
    </w:p>
    <w:p w14:paraId="22998C56" w14:textId="18C3BD47" w:rsidR="00914E6A" w:rsidRPr="00570A92" w:rsidRDefault="00643CB0" w:rsidP="00C746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570A92">
        <w:rPr>
          <w:sz w:val="22"/>
          <w:szCs w:val="22"/>
        </w:rPr>
        <w:t>Kalkulace</w:t>
      </w:r>
      <w:r w:rsidR="00AE5139" w:rsidRPr="00570A92">
        <w:rPr>
          <w:sz w:val="22"/>
          <w:szCs w:val="22"/>
        </w:rPr>
        <w:t xml:space="preserve"> nabídk</w:t>
      </w:r>
      <w:r w:rsidR="00410805" w:rsidRPr="00570A92">
        <w:rPr>
          <w:sz w:val="22"/>
          <w:szCs w:val="22"/>
        </w:rPr>
        <w:t>ové ceny</w:t>
      </w:r>
      <w:r w:rsidR="004E67A3" w:rsidRPr="00570A92">
        <w:rPr>
          <w:sz w:val="22"/>
          <w:szCs w:val="22"/>
        </w:rPr>
        <w:t xml:space="preserve"> - oceněný soupis prací s výkazem výměr </w:t>
      </w:r>
      <w:r w:rsidR="00897A6F" w:rsidRPr="00570A92">
        <w:rPr>
          <w:sz w:val="22"/>
          <w:szCs w:val="22"/>
        </w:rPr>
        <w:t xml:space="preserve">(příloha č. </w:t>
      </w:r>
      <w:r w:rsidR="004668FE">
        <w:rPr>
          <w:sz w:val="22"/>
          <w:szCs w:val="22"/>
        </w:rPr>
        <w:t>4</w:t>
      </w:r>
      <w:r w:rsidR="00897A6F" w:rsidRPr="00570A92">
        <w:rPr>
          <w:sz w:val="22"/>
          <w:szCs w:val="22"/>
        </w:rPr>
        <w:t xml:space="preserve"> výzvy)</w:t>
      </w:r>
    </w:p>
    <w:p w14:paraId="1EA96EE1" w14:textId="35A77839" w:rsidR="008C3589" w:rsidRDefault="00BE7CC2" w:rsidP="00C746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bookmarkStart w:id="8" w:name="_Hlk183677050"/>
      <w:r w:rsidRPr="00570A92">
        <w:rPr>
          <w:sz w:val="22"/>
          <w:szCs w:val="22"/>
        </w:rPr>
        <w:t>I</w:t>
      </w:r>
      <w:r w:rsidR="008C3589" w:rsidRPr="00570A92">
        <w:rPr>
          <w:sz w:val="22"/>
          <w:szCs w:val="22"/>
        </w:rPr>
        <w:t xml:space="preserve">nformace o využití poddodavatelů </w:t>
      </w:r>
      <w:r w:rsidR="00AE6E11" w:rsidRPr="00570A92">
        <w:rPr>
          <w:sz w:val="22"/>
          <w:szCs w:val="22"/>
        </w:rPr>
        <w:t>(</w:t>
      </w:r>
      <w:r w:rsidR="00541376">
        <w:rPr>
          <w:sz w:val="22"/>
          <w:szCs w:val="22"/>
        </w:rPr>
        <w:t xml:space="preserve">součást </w:t>
      </w:r>
      <w:r w:rsidR="00AE6E11" w:rsidRPr="00570A92">
        <w:rPr>
          <w:sz w:val="22"/>
          <w:szCs w:val="22"/>
        </w:rPr>
        <w:t>příloh</w:t>
      </w:r>
      <w:r w:rsidR="00541376">
        <w:rPr>
          <w:sz w:val="22"/>
          <w:szCs w:val="22"/>
        </w:rPr>
        <w:t>y</w:t>
      </w:r>
      <w:r w:rsidR="00AE6E11" w:rsidRPr="00570A92">
        <w:rPr>
          <w:sz w:val="22"/>
          <w:szCs w:val="22"/>
        </w:rPr>
        <w:t xml:space="preserve"> č. </w:t>
      </w:r>
      <w:r w:rsidR="007E73CE">
        <w:rPr>
          <w:sz w:val="22"/>
          <w:szCs w:val="22"/>
        </w:rPr>
        <w:t>1</w:t>
      </w:r>
      <w:r w:rsidR="00AE6E11" w:rsidRPr="00570A92">
        <w:rPr>
          <w:sz w:val="22"/>
          <w:szCs w:val="22"/>
        </w:rPr>
        <w:t xml:space="preserve"> výzvy)</w:t>
      </w:r>
    </w:p>
    <w:p w14:paraId="0AC4ECA4" w14:textId="0A51EBD2" w:rsidR="00E31285" w:rsidRPr="00570A92" w:rsidRDefault="00E31285" w:rsidP="00C746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DC1BB5">
        <w:rPr>
          <w:sz w:val="22"/>
          <w:szCs w:val="22"/>
        </w:rPr>
        <w:t xml:space="preserve">oplněný závazný vzor smlouvy </w:t>
      </w:r>
      <w:r w:rsidR="004609B2">
        <w:rPr>
          <w:sz w:val="22"/>
          <w:szCs w:val="22"/>
        </w:rPr>
        <w:t>(</w:t>
      </w:r>
      <w:r w:rsidRPr="00DC1BB5">
        <w:rPr>
          <w:sz w:val="22"/>
          <w:szCs w:val="22"/>
        </w:rPr>
        <w:t>příloh</w:t>
      </w:r>
      <w:r w:rsidR="004609B2">
        <w:rPr>
          <w:sz w:val="22"/>
          <w:szCs w:val="22"/>
        </w:rPr>
        <w:t>a</w:t>
      </w:r>
      <w:r w:rsidRPr="00DC1BB5">
        <w:rPr>
          <w:sz w:val="22"/>
          <w:szCs w:val="22"/>
        </w:rPr>
        <w:t xml:space="preserve"> č. </w:t>
      </w:r>
      <w:r w:rsidR="004668FE">
        <w:rPr>
          <w:sz w:val="22"/>
          <w:szCs w:val="22"/>
        </w:rPr>
        <w:t>2</w:t>
      </w:r>
      <w:r w:rsidR="007526E4">
        <w:rPr>
          <w:sz w:val="22"/>
          <w:szCs w:val="22"/>
        </w:rPr>
        <w:t xml:space="preserve"> výzvy</w:t>
      </w:r>
      <w:r w:rsidR="004609B2">
        <w:rPr>
          <w:sz w:val="22"/>
          <w:szCs w:val="22"/>
        </w:rPr>
        <w:t>)</w:t>
      </w:r>
    </w:p>
    <w:p w14:paraId="650F80E8" w14:textId="66D4EF33" w:rsidR="008C3589" w:rsidRPr="00570A92" w:rsidRDefault="00BE7CC2" w:rsidP="00C746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570A92">
        <w:rPr>
          <w:sz w:val="22"/>
          <w:szCs w:val="22"/>
        </w:rPr>
        <w:t>V</w:t>
      </w:r>
      <w:r w:rsidR="008C3589" w:rsidRPr="00570A92">
        <w:rPr>
          <w:sz w:val="22"/>
          <w:szCs w:val="22"/>
        </w:rPr>
        <w:t xml:space="preserve"> případě společné účasti dodavatelů v nabídce doložení, jaké bude rozdělení odpovědnosti za plnění veřejné zakázky, přičemž zadavatel vyžaduje, aby odpovědnost nesli všichni dodavatelé podávající společnou nabídku společně a nerozdílně.</w:t>
      </w:r>
    </w:p>
    <w:bookmarkEnd w:id="8"/>
    <w:p w14:paraId="11E9533E" w14:textId="37E3C466" w:rsidR="0067106B" w:rsidRPr="00570A92" w:rsidRDefault="0067106B" w:rsidP="00C746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570A92">
        <w:rPr>
          <w:sz w:val="22"/>
          <w:szCs w:val="22"/>
        </w:rPr>
        <w:t xml:space="preserve">Případně další přílohy a doplnění nabídky </w:t>
      </w:r>
    </w:p>
    <w:p w14:paraId="7BB17CBB" w14:textId="7B15CD02" w:rsidR="002B6688" w:rsidRDefault="00AE5139" w:rsidP="00C746E3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69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Žádost o v</w:t>
      </w:r>
      <w:r w:rsidR="002B6688">
        <w:rPr>
          <w:rFonts w:ascii="Times New Roman" w:eastAsia="Times New Roman" w:hAnsi="Times New Roman" w:cs="Times New Roman"/>
          <w:b/>
          <w:sz w:val="28"/>
          <w:u w:val="single"/>
        </w:rPr>
        <w:t>ysvětlení zadávací dokumentace</w:t>
      </w:r>
    </w:p>
    <w:p w14:paraId="076A9D2C" w14:textId="77777777" w:rsidR="004609B2" w:rsidRPr="0049317C" w:rsidRDefault="004609B2" w:rsidP="00C746E3">
      <w:pPr>
        <w:pStyle w:val="Odstavecseseznamem"/>
        <w:numPr>
          <w:ilvl w:val="0"/>
          <w:numId w:val="49"/>
        </w:numPr>
        <w:spacing w:line="269" w:lineRule="auto"/>
        <w:ind w:right="-285"/>
        <w:jc w:val="both"/>
        <w:rPr>
          <w:sz w:val="22"/>
          <w:szCs w:val="22"/>
        </w:rPr>
      </w:pPr>
      <w:r w:rsidRPr="00A441CD">
        <w:rPr>
          <w:sz w:val="22"/>
          <w:szCs w:val="22"/>
        </w:rPr>
        <w:t xml:space="preserve">Zadavatel může před uplynutím lhůty pro podání nabídek vysvětlit, změnit nebo doplnit podmínky </w:t>
      </w:r>
      <w:r w:rsidRPr="0049317C">
        <w:rPr>
          <w:sz w:val="22"/>
          <w:szCs w:val="22"/>
        </w:rPr>
        <w:t>výběrového řízení obsažené v zadávací dokumentaci.</w:t>
      </w:r>
    </w:p>
    <w:p w14:paraId="201C65FF" w14:textId="77777777" w:rsidR="004609B2" w:rsidRPr="00FE0B47" w:rsidRDefault="004609B2" w:rsidP="00C746E3">
      <w:pPr>
        <w:pStyle w:val="Odstavecseseznamem"/>
        <w:numPr>
          <w:ilvl w:val="0"/>
          <w:numId w:val="49"/>
        </w:numPr>
        <w:spacing w:line="269" w:lineRule="auto"/>
        <w:ind w:right="-285"/>
        <w:jc w:val="both"/>
        <w:rPr>
          <w:sz w:val="22"/>
          <w:szCs w:val="22"/>
        </w:rPr>
      </w:pPr>
      <w:r w:rsidRPr="00FE0B47">
        <w:rPr>
          <w:sz w:val="22"/>
          <w:szCs w:val="22"/>
        </w:rPr>
        <w:t xml:space="preserve">Zadavatel může poskytnout dodavatelům vysvětlení zadávací dokumentace i bez jejich předchozí </w:t>
      </w:r>
      <w:r>
        <w:rPr>
          <w:sz w:val="22"/>
          <w:szCs w:val="22"/>
        </w:rPr>
        <w:t>ž</w:t>
      </w:r>
      <w:r w:rsidRPr="00FE0B47">
        <w:rPr>
          <w:sz w:val="22"/>
          <w:szCs w:val="22"/>
        </w:rPr>
        <w:t>ádosti, a to prostřednictvím profilu zadavatele.</w:t>
      </w:r>
    </w:p>
    <w:p w14:paraId="7C81A646" w14:textId="77777777" w:rsidR="004609B2" w:rsidRPr="00FE0B47" w:rsidRDefault="004609B2" w:rsidP="00C746E3">
      <w:pPr>
        <w:pStyle w:val="Odstavecseseznamem"/>
        <w:numPr>
          <w:ilvl w:val="0"/>
          <w:numId w:val="49"/>
        </w:numPr>
        <w:spacing w:line="269" w:lineRule="auto"/>
        <w:ind w:right="-285"/>
        <w:jc w:val="both"/>
        <w:rPr>
          <w:sz w:val="22"/>
          <w:szCs w:val="22"/>
        </w:rPr>
      </w:pPr>
      <w:r w:rsidRPr="00FE0B47">
        <w:rPr>
          <w:sz w:val="22"/>
          <w:szCs w:val="22"/>
        </w:rPr>
        <w:lastRenderedPageBreak/>
        <w:t xml:space="preserve">Vysvětlení zadávací dokumentace zadavatel uveřejní u veřejné zakázky nejméně </w:t>
      </w:r>
      <w:r w:rsidRPr="00FE0B47">
        <w:rPr>
          <w:b/>
          <w:sz w:val="22"/>
          <w:szCs w:val="22"/>
        </w:rPr>
        <w:t>2 pracovní dny před skončením lhůty pro podání nabídek</w:t>
      </w:r>
      <w:r w:rsidRPr="00FE0B47">
        <w:rPr>
          <w:sz w:val="22"/>
          <w:szCs w:val="22"/>
        </w:rPr>
        <w:t xml:space="preserve">. </w:t>
      </w:r>
    </w:p>
    <w:p w14:paraId="41BA616D" w14:textId="41E721B8" w:rsidR="004609B2" w:rsidRPr="00C746E3" w:rsidRDefault="004609B2" w:rsidP="00C746E3">
      <w:pPr>
        <w:pStyle w:val="Odstavecseseznamem"/>
        <w:numPr>
          <w:ilvl w:val="0"/>
          <w:numId w:val="49"/>
        </w:numPr>
        <w:spacing w:line="269" w:lineRule="auto"/>
        <w:ind w:right="-285"/>
        <w:jc w:val="both"/>
        <w:rPr>
          <w:sz w:val="22"/>
          <w:szCs w:val="22"/>
        </w:rPr>
      </w:pPr>
      <w:r w:rsidRPr="00FE0B47">
        <w:rPr>
          <w:sz w:val="22"/>
          <w:szCs w:val="22"/>
        </w:rPr>
        <w:t>Dodavatel je oprávněn požadovat po zadavateli vysvětlení zadávací dokumentace (pomocí elektronického nástroje E-ZAK pro zadávání veřejných zakázek na </w:t>
      </w:r>
      <w:r w:rsidRPr="00B37D1F">
        <w:rPr>
          <w:rStyle w:val="Hypertextovodkaz"/>
          <w:sz w:val="22"/>
          <w:szCs w:val="22"/>
        </w:rPr>
        <w:t>https://ezak.kr-karlovarsky.cz</w:t>
      </w:r>
      <w:r w:rsidRPr="00FE0B47">
        <w:rPr>
          <w:sz w:val="22"/>
          <w:szCs w:val="22"/>
        </w:rPr>
        <w:t xml:space="preserve">). Žádost je nutno doručit v elektronické podobě nejpozději ve lhůtě </w:t>
      </w:r>
      <w:r w:rsidRPr="00FE0B47">
        <w:rPr>
          <w:b/>
          <w:sz w:val="22"/>
          <w:szCs w:val="22"/>
        </w:rPr>
        <w:t>2 pracovních dnů</w:t>
      </w:r>
      <w:r w:rsidRPr="00FE0B47">
        <w:rPr>
          <w:sz w:val="22"/>
          <w:szCs w:val="22"/>
        </w:rPr>
        <w:t xml:space="preserve"> před uplynutím lhůty, která je stanovena v předchozím odstavci.</w:t>
      </w:r>
      <w:r w:rsidR="00541376">
        <w:rPr>
          <w:sz w:val="22"/>
          <w:szCs w:val="22"/>
        </w:rPr>
        <w:t xml:space="preserve"> </w:t>
      </w:r>
      <w:r w:rsidRPr="00C746E3">
        <w:rPr>
          <w:sz w:val="22"/>
          <w:szCs w:val="22"/>
        </w:rPr>
        <w:t>Zadavatel není povinen vysvětlení poskytnout, pokud není žádost o vysvětlení doručena včas. Pokud zadavatel na žádost o vysvětlení, která není doručena včas, vysvětlení poskytne, nemusí dodržet lhůty podle písm. c).</w:t>
      </w:r>
    </w:p>
    <w:p w14:paraId="0E66B54C" w14:textId="5B055A9F" w:rsidR="00E31285" w:rsidRPr="004609B2" w:rsidRDefault="004609B2" w:rsidP="00C746E3">
      <w:pPr>
        <w:pStyle w:val="Odstavecseseznamem"/>
        <w:numPr>
          <w:ilvl w:val="0"/>
          <w:numId w:val="49"/>
        </w:numPr>
        <w:spacing w:line="269" w:lineRule="auto"/>
        <w:ind w:right="-285"/>
        <w:jc w:val="both"/>
        <w:rPr>
          <w:sz w:val="22"/>
          <w:szCs w:val="22"/>
        </w:rPr>
      </w:pPr>
      <w:r w:rsidRPr="00FE0B47">
        <w:rPr>
          <w:sz w:val="22"/>
          <w:szCs w:val="22"/>
        </w:rPr>
        <w:t>Pokud by spolu s vysvětlením dokumentace výběrového řízení zadavatel provedl i změnu zadávacích podmínek výběrového řízení nebo neuveřejnil odpověď na včas doručenou žádost o vysvětlení dokumentace</w:t>
      </w:r>
      <w:r w:rsidR="00541376">
        <w:rPr>
          <w:sz w:val="22"/>
          <w:szCs w:val="22"/>
        </w:rPr>
        <w:t xml:space="preserve"> </w:t>
      </w:r>
      <w:r w:rsidR="00541376" w:rsidRPr="0093496B">
        <w:rPr>
          <w:sz w:val="22"/>
          <w:szCs w:val="22"/>
        </w:rPr>
        <w:t>ve lhůtě</w:t>
      </w:r>
      <w:r w:rsidR="00541376">
        <w:rPr>
          <w:sz w:val="22"/>
          <w:szCs w:val="22"/>
        </w:rPr>
        <w:t xml:space="preserve"> 2 pracovních dnů od obdržení této žádosti</w:t>
      </w:r>
      <w:r w:rsidRPr="00FE0B47">
        <w:rPr>
          <w:sz w:val="22"/>
          <w:szCs w:val="22"/>
        </w:rPr>
        <w:t>, bude dále postupovat ve smyslu § 98 a 99 ZZVZ.</w:t>
      </w:r>
    </w:p>
    <w:p w14:paraId="15FF4B01" w14:textId="3784122C" w:rsidR="00777B03" w:rsidRPr="00870D58" w:rsidRDefault="00777B03" w:rsidP="00C746E3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69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870D58">
        <w:rPr>
          <w:rFonts w:ascii="Times New Roman" w:eastAsia="Times New Roman" w:hAnsi="Times New Roman" w:cs="Times New Roman"/>
          <w:b/>
          <w:sz w:val="28"/>
          <w:u w:val="single"/>
        </w:rPr>
        <w:t>Práva zadavatele</w:t>
      </w:r>
      <w:r w:rsidR="00DD4FC4" w:rsidRPr="00870D58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14:paraId="0C79FACC" w14:textId="77777777" w:rsidR="002B6688" w:rsidRPr="00F60966" w:rsidRDefault="002B6688" w:rsidP="00C746E3">
      <w:pPr>
        <w:spacing w:after="120" w:line="269" w:lineRule="auto"/>
        <w:ind w:right="-285"/>
        <w:rPr>
          <w:sz w:val="22"/>
          <w:szCs w:val="22"/>
        </w:rPr>
      </w:pPr>
      <w:r w:rsidRPr="00F60966">
        <w:rPr>
          <w:sz w:val="22"/>
          <w:szCs w:val="22"/>
          <w:u w:val="single"/>
        </w:rPr>
        <w:t>Zadavatel si vyhrazuje právo</w:t>
      </w:r>
      <w:r w:rsidRPr="00F60966">
        <w:rPr>
          <w:sz w:val="22"/>
          <w:szCs w:val="22"/>
        </w:rPr>
        <w:t>:</w:t>
      </w:r>
    </w:p>
    <w:p w14:paraId="1338FB50" w14:textId="77777777" w:rsidR="005E40E9" w:rsidRDefault="005E40E9" w:rsidP="00C746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>zrušit výběrové řízení</w:t>
      </w:r>
    </w:p>
    <w:p w14:paraId="0C0DF08D" w14:textId="1C80605C" w:rsidR="005E40E9" w:rsidRDefault="005E40E9" w:rsidP="00C746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>vyloučit účastníka výběrového řízení z důvodů dle § 48</w:t>
      </w:r>
      <w:r w:rsidR="00AD29AA">
        <w:rPr>
          <w:sz w:val="22"/>
          <w:szCs w:val="22"/>
        </w:rPr>
        <w:t xml:space="preserve"> nebo § 124</w:t>
      </w:r>
      <w:r w:rsidR="00541376">
        <w:rPr>
          <w:sz w:val="22"/>
          <w:szCs w:val="22"/>
        </w:rPr>
        <w:t xml:space="preserve"> odst. 2</w:t>
      </w:r>
      <w:r>
        <w:rPr>
          <w:sz w:val="22"/>
          <w:szCs w:val="22"/>
        </w:rPr>
        <w:t xml:space="preserve"> ZZVZ</w:t>
      </w:r>
    </w:p>
    <w:p w14:paraId="0DD20573" w14:textId="77777777" w:rsidR="005E40E9" w:rsidRDefault="005E40E9" w:rsidP="00C746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>požadovat objasnění nebo doplnění nabídky dle § 46 ZZVZ</w:t>
      </w:r>
    </w:p>
    <w:p w14:paraId="4D27D768" w14:textId="4416A0B0" w:rsidR="005E40E9" w:rsidRPr="00330346" w:rsidRDefault="00700AB7" w:rsidP="00C746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zadavatel </w:t>
      </w:r>
      <w:r w:rsidRPr="00173125">
        <w:rPr>
          <w:sz w:val="22"/>
          <w:szCs w:val="22"/>
        </w:rPr>
        <w:t>nepřipoušt</w:t>
      </w:r>
      <w:r>
        <w:rPr>
          <w:sz w:val="22"/>
          <w:szCs w:val="22"/>
        </w:rPr>
        <w:t>í</w:t>
      </w:r>
      <w:r w:rsidRPr="00173125">
        <w:rPr>
          <w:sz w:val="22"/>
          <w:szCs w:val="22"/>
        </w:rPr>
        <w:t xml:space="preserve"> </w:t>
      </w:r>
      <w:r w:rsidR="005E40E9" w:rsidRPr="00173125">
        <w:rPr>
          <w:sz w:val="22"/>
          <w:szCs w:val="22"/>
        </w:rPr>
        <w:t>variantní řešení</w:t>
      </w:r>
    </w:p>
    <w:p w14:paraId="13774D20" w14:textId="331F4B17" w:rsidR="005E40E9" w:rsidRPr="00173125" w:rsidRDefault="005E40E9" w:rsidP="00C746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výběru dodavatele,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 w:rsidR="00700AB7">
        <w:rPr>
          <w:sz w:val="22"/>
          <w:szCs w:val="22"/>
        </w:rPr>
        <w:t>jeho</w:t>
      </w:r>
      <w:r w:rsidR="00700AB7" w:rsidRPr="00173125">
        <w:rPr>
          <w:sz w:val="22"/>
          <w:szCs w:val="22"/>
        </w:rPr>
        <w:t xml:space="preserve"> </w:t>
      </w:r>
      <w:r w:rsidRPr="00173125">
        <w:rPr>
          <w:sz w:val="22"/>
          <w:szCs w:val="22"/>
        </w:rPr>
        <w:t>uveřejnění</w:t>
      </w:r>
    </w:p>
    <w:p w14:paraId="62D69386" w14:textId="52909250" w:rsidR="005E40E9" w:rsidRPr="00173125" w:rsidRDefault="005E40E9" w:rsidP="00C746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vyloučení účastníka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 w:rsidR="00700AB7">
        <w:rPr>
          <w:sz w:val="22"/>
          <w:szCs w:val="22"/>
        </w:rPr>
        <w:t>jeho</w:t>
      </w:r>
      <w:r w:rsidR="00700AB7" w:rsidRPr="00173125">
        <w:rPr>
          <w:sz w:val="22"/>
          <w:szCs w:val="22"/>
        </w:rPr>
        <w:t xml:space="preserve"> </w:t>
      </w:r>
      <w:r w:rsidRPr="00173125">
        <w:rPr>
          <w:sz w:val="22"/>
          <w:szCs w:val="22"/>
        </w:rPr>
        <w:t>uveřejnění</w:t>
      </w:r>
    </w:p>
    <w:p w14:paraId="5CE65FC8" w14:textId="4EC8ABE7" w:rsidR="005E40E9" w:rsidRDefault="005E40E9" w:rsidP="00C746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</w:t>
      </w:r>
      <w:r w:rsidR="004609B2">
        <w:rPr>
          <w:sz w:val="22"/>
          <w:szCs w:val="22"/>
        </w:rPr>
        <w:t>sdělení</w:t>
      </w:r>
      <w:r w:rsidRPr="00173125">
        <w:rPr>
          <w:sz w:val="22"/>
          <w:szCs w:val="22"/>
        </w:rPr>
        <w:t xml:space="preserve"> o zrušení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</w:t>
      </w:r>
      <w:r w:rsidR="004609B2">
        <w:rPr>
          <w:sz w:val="22"/>
          <w:szCs w:val="22"/>
        </w:rPr>
        <w:t>sdělení</w:t>
      </w:r>
      <w:r w:rsidRPr="00173125">
        <w:rPr>
          <w:sz w:val="22"/>
          <w:szCs w:val="22"/>
        </w:rPr>
        <w:t xml:space="preserve">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 w:rsidR="00700AB7">
        <w:rPr>
          <w:sz w:val="22"/>
          <w:szCs w:val="22"/>
        </w:rPr>
        <w:t>jeho</w:t>
      </w:r>
      <w:r w:rsidR="00700AB7" w:rsidRPr="00173125">
        <w:rPr>
          <w:sz w:val="22"/>
          <w:szCs w:val="22"/>
        </w:rPr>
        <w:t xml:space="preserve"> </w:t>
      </w:r>
      <w:r w:rsidRPr="00173125">
        <w:rPr>
          <w:sz w:val="22"/>
          <w:szCs w:val="22"/>
        </w:rPr>
        <w:t>uveřejnění</w:t>
      </w:r>
    </w:p>
    <w:p w14:paraId="0CF56F46" w14:textId="77777777" w:rsidR="005E40E9" w:rsidRDefault="005E40E9" w:rsidP="00C746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586452">
        <w:rPr>
          <w:sz w:val="22"/>
          <w:szCs w:val="22"/>
        </w:rPr>
        <w:t>vyloučit dodavatele, se kterým bylo zahájeno insolvenční řízení ve smyslu zákona č. 182/2006 Sb., insolvenční zákon, ve znění pozdějších předpisů</w:t>
      </w:r>
      <w:r>
        <w:rPr>
          <w:sz w:val="22"/>
          <w:szCs w:val="22"/>
        </w:rPr>
        <w:t>,</w:t>
      </w:r>
    </w:p>
    <w:p w14:paraId="6B747BBF" w14:textId="77777777" w:rsidR="005E40E9" w:rsidRDefault="005E40E9" w:rsidP="00C746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586452">
        <w:rPr>
          <w:sz w:val="22"/>
          <w:szCs w:val="22"/>
        </w:rPr>
        <w:t>zadavatel vyloučí účastníka výběrového řízení, pokud účastník nebo poddodavatel, prostřednictvím kterého účastník prokazuje kvalifikaci, nedodrží podmínky dle ustanovení § 4b zákona o střetu zájmů,</w:t>
      </w:r>
    </w:p>
    <w:p w14:paraId="3EBA8E52" w14:textId="3F9E5FEC" w:rsidR="005E40E9" w:rsidRPr="00586452" w:rsidRDefault="005E40E9" w:rsidP="00C746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>pokud se na účastníka výběrového řízení nebo jeho poddodavatele vztahují mezinárodní sankce, bude zadavatel postupovat dle § 48a ZZVZ</w:t>
      </w:r>
      <w:r w:rsidR="002A0804">
        <w:rPr>
          <w:sz w:val="22"/>
          <w:szCs w:val="22"/>
        </w:rPr>
        <w:t>.</w:t>
      </w:r>
      <w:r w:rsidRPr="00586452">
        <w:rPr>
          <w:sz w:val="22"/>
          <w:szCs w:val="22"/>
        </w:rPr>
        <w:t xml:space="preserve"> </w:t>
      </w:r>
    </w:p>
    <w:p w14:paraId="2C014765" w14:textId="468E4320" w:rsidR="005E40E9" w:rsidRPr="00456E46" w:rsidRDefault="005E40E9" w:rsidP="00C746E3">
      <w:pPr>
        <w:spacing w:after="120" w:line="269" w:lineRule="auto"/>
        <w:ind w:right="-285"/>
        <w:jc w:val="both"/>
        <w:rPr>
          <w:sz w:val="22"/>
          <w:szCs w:val="22"/>
        </w:rPr>
      </w:pPr>
      <w:r w:rsidRPr="00456E46">
        <w:rPr>
          <w:sz w:val="22"/>
          <w:szCs w:val="22"/>
        </w:rPr>
        <w:t>Veškeré náklady související s přípravou, podáním nabídky a účastí v tomto řízení nese účastník</w:t>
      </w:r>
      <w:r w:rsidR="008F5488">
        <w:rPr>
          <w:sz w:val="22"/>
          <w:szCs w:val="22"/>
        </w:rPr>
        <w:t>.</w:t>
      </w:r>
    </w:p>
    <w:p w14:paraId="52D34FAD" w14:textId="3245C8CC" w:rsidR="00777B03" w:rsidRPr="00A04B59" w:rsidRDefault="00F62D4E" w:rsidP="00C746E3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69" w:lineRule="auto"/>
        <w:ind w:left="425" w:right="-28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A04B59">
        <w:rPr>
          <w:rFonts w:ascii="Times New Roman" w:eastAsia="Times New Roman" w:hAnsi="Times New Roman" w:cs="Times New Roman"/>
          <w:b/>
          <w:sz w:val="28"/>
          <w:u w:val="single"/>
        </w:rPr>
        <w:t>Identifikační údaje zadavatele</w:t>
      </w:r>
    </w:p>
    <w:p w14:paraId="2EE0AE00" w14:textId="38057C88" w:rsidR="00BD098B" w:rsidRPr="00782F63" w:rsidRDefault="00BD098B" w:rsidP="00C746E3">
      <w:pPr>
        <w:spacing w:line="269" w:lineRule="auto"/>
        <w:ind w:right="-285"/>
        <w:jc w:val="both"/>
        <w:rPr>
          <w:b/>
          <w:sz w:val="22"/>
          <w:szCs w:val="22"/>
        </w:rPr>
      </w:pPr>
      <w:r w:rsidRPr="00782F63">
        <w:rPr>
          <w:b/>
          <w:sz w:val="22"/>
          <w:szCs w:val="22"/>
        </w:rPr>
        <w:t>Centrální zadavatel:</w:t>
      </w:r>
    </w:p>
    <w:p w14:paraId="7CB8CE10" w14:textId="4CEA4253" w:rsidR="00F24D65" w:rsidRPr="00782F63" w:rsidRDefault="00F24D65" w:rsidP="00C746E3">
      <w:pPr>
        <w:spacing w:line="269" w:lineRule="auto"/>
        <w:ind w:right="-285"/>
        <w:jc w:val="both"/>
        <w:rPr>
          <w:b/>
          <w:sz w:val="22"/>
          <w:szCs w:val="22"/>
        </w:rPr>
      </w:pPr>
      <w:r w:rsidRPr="00782F63">
        <w:rPr>
          <w:sz w:val="22"/>
          <w:szCs w:val="22"/>
        </w:rPr>
        <w:t>Karlovarský kraj</w:t>
      </w:r>
    </w:p>
    <w:p w14:paraId="58C62DB4" w14:textId="34BD9342" w:rsidR="00F24D65" w:rsidRPr="00782F63" w:rsidRDefault="00F24D65" w:rsidP="00C746E3">
      <w:pPr>
        <w:tabs>
          <w:tab w:val="left" w:pos="1701"/>
        </w:tabs>
        <w:spacing w:line="269" w:lineRule="auto"/>
        <w:ind w:right="-285"/>
        <w:jc w:val="both"/>
        <w:rPr>
          <w:sz w:val="22"/>
          <w:szCs w:val="22"/>
        </w:rPr>
      </w:pPr>
      <w:r w:rsidRPr="00782F63">
        <w:rPr>
          <w:sz w:val="22"/>
          <w:szCs w:val="22"/>
        </w:rPr>
        <w:t>sídlo:</w:t>
      </w:r>
      <w:r w:rsidR="00BD098B" w:rsidRPr="00782F63">
        <w:rPr>
          <w:sz w:val="22"/>
          <w:szCs w:val="22"/>
        </w:rPr>
        <w:tab/>
      </w:r>
      <w:r w:rsidRPr="00782F63">
        <w:rPr>
          <w:sz w:val="22"/>
          <w:szCs w:val="22"/>
        </w:rPr>
        <w:t>Závodní 353/88, 360 06 Karlovy Vary</w:t>
      </w:r>
    </w:p>
    <w:p w14:paraId="45D42FD4" w14:textId="2AF4EBE7" w:rsidR="00F24D65" w:rsidRPr="00782F63" w:rsidRDefault="00F24D65" w:rsidP="00C746E3">
      <w:pPr>
        <w:tabs>
          <w:tab w:val="left" w:pos="1701"/>
        </w:tabs>
        <w:spacing w:line="269" w:lineRule="auto"/>
        <w:ind w:right="-285"/>
        <w:jc w:val="both"/>
        <w:rPr>
          <w:sz w:val="22"/>
          <w:szCs w:val="22"/>
        </w:rPr>
      </w:pPr>
      <w:r w:rsidRPr="00782F63">
        <w:rPr>
          <w:sz w:val="22"/>
          <w:szCs w:val="22"/>
        </w:rPr>
        <w:t>IČO:</w:t>
      </w:r>
      <w:r w:rsidR="00BD098B" w:rsidRPr="00782F63">
        <w:rPr>
          <w:sz w:val="22"/>
          <w:szCs w:val="22"/>
        </w:rPr>
        <w:tab/>
      </w:r>
      <w:r w:rsidRPr="00782F63">
        <w:rPr>
          <w:sz w:val="22"/>
          <w:szCs w:val="22"/>
        </w:rPr>
        <w:t>70891168</w:t>
      </w:r>
    </w:p>
    <w:p w14:paraId="783B9EE5" w14:textId="30D81AF8" w:rsidR="00F24D65" w:rsidRPr="00782F63" w:rsidRDefault="00F24D65" w:rsidP="00C746E3">
      <w:pPr>
        <w:tabs>
          <w:tab w:val="left" w:pos="1701"/>
        </w:tabs>
        <w:spacing w:line="269" w:lineRule="auto"/>
        <w:ind w:right="-285"/>
        <w:jc w:val="both"/>
        <w:rPr>
          <w:sz w:val="22"/>
          <w:szCs w:val="22"/>
        </w:rPr>
      </w:pPr>
      <w:r w:rsidRPr="00782F63">
        <w:rPr>
          <w:sz w:val="22"/>
          <w:szCs w:val="22"/>
        </w:rPr>
        <w:t>DIČ:</w:t>
      </w:r>
      <w:r w:rsidR="00BD098B" w:rsidRPr="00782F63">
        <w:rPr>
          <w:sz w:val="22"/>
          <w:szCs w:val="22"/>
        </w:rPr>
        <w:tab/>
      </w:r>
      <w:r w:rsidRPr="00782F63">
        <w:rPr>
          <w:sz w:val="22"/>
          <w:szCs w:val="22"/>
        </w:rPr>
        <w:t>CZ70891168</w:t>
      </w:r>
    </w:p>
    <w:p w14:paraId="7E267F49" w14:textId="2066DD60" w:rsidR="00F35578" w:rsidRPr="00782F63" w:rsidRDefault="00F24D65" w:rsidP="00C746E3">
      <w:pPr>
        <w:tabs>
          <w:tab w:val="left" w:pos="1701"/>
        </w:tabs>
        <w:spacing w:line="269" w:lineRule="auto"/>
        <w:ind w:right="-285"/>
        <w:rPr>
          <w:sz w:val="22"/>
          <w:szCs w:val="22"/>
        </w:rPr>
      </w:pPr>
      <w:proofErr w:type="spellStart"/>
      <w:r w:rsidRPr="00782F63">
        <w:rPr>
          <w:sz w:val="22"/>
          <w:szCs w:val="22"/>
        </w:rPr>
        <w:t>Zastup</w:t>
      </w:r>
      <w:r w:rsidR="009A5BFD" w:rsidRPr="00782F63">
        <w:rPr>
          <w:sz w:val="22"/>
          <w:szCs w:val="22"/>
        </w:rPr>
        <w:t>c</w:t>
      </w:r>
      <w:r w:rsidRPr="00782F63">
        <w:rPr>
          <w:sz w:val="22"/>
          <w:szCs w:val="22"/>
        </w:rPr>
        <w:t>e</w:t>
      </w:r>
      <w:proofErr w:type="spellEnd"/>
      <w:r w:rsidRPr="00782F63">
        <w:rPr>
          <w:sz w:val="22"/>
          <w:szCs w:val="22"/>
        </w:rPr>
        <w:t>:</w:t>
      </w:r>
      <w:r w:rsidRPr="00782F63">
        <w:rPr>
          <w:sz w:val="22"/>
          <w:szCs w:val="22"/>
        </w:rPr>
        <w:tab/>
      </w:r>
      <w:r w:rsidR="00C746E3">
        <w:rPr>
          <w:sz w:val="22"/>
          <w:szCs w:val="22"/>
        </w:rPr>
        <w:t xml:space="preserve">Martin </w:t>
      </w:r>
      <w:proofErr w:type="spellStart"/>
      <w:r w:rsidR="00C746E3">
        <w:rPr>
          <w:sz w:val="22"/>
          <w:szCs w:val="22"/>
        </w:rPr>
        <w:t>Hurajčík</w:t>
      </w:r>
      <w:proofErr w:type="spellEnd"/>
      <w:r w:rsidR="00C746E3">
        <w:rPr>
          <w:sz w:val="22"/>
          <w:szCs w:val="22"/>
        </w:rPr>
        <w:t xml:space="preserve"> </w:t>
      </w:r>
      <w:r w:rsidR="00C47DE2">
        <w:rPr>
          <w:sz w:val="22"/>
          <w:szCs w:val="22"/>
        </w:rPr>
        <w:t>1. náměstek</w:t>
      </w:r>
      <w:r w:rsidR="00C746E3">
        <w:rPr>
          <w:sz w:val="22"/>
          <w:szCs w:val="22"/>
        </w:rPr>
        <w:t xml:space="preserve"> hejtman</w:t>
      </w:r>
      <w:r w:rsidR="00C47DE2">
        <w:rPr>
          <w:sz w:val="22"/>
          <w:szCs w:val="22"/>
        </w:rPr>
        <w:t>ky</w:t>
      </w:r>
      <w:r w:rsidR="00C746E3">
        <w:rPr>
          <w:sz w:val="22"/>
          <w:szCs w:val="22"/>
        </w:rPr>
        <w:t xml:space="preserve"> Karlovarského kraje</w:t>
      </w:r>
    </w:p>
    <w:p w14:paraId="4CD03A8F" w14:textId="77777777" w:rsidR="00F24D65" w:rsidRPr="00782F63" w:rsidRDefault="00F24D65" w:rsidP="00C746E3">
      <w:pPr>
        <w:tabs>
          <w:tab w:val="left" w:pos="1701"/>
        </w:tabs>
        <w:spacing w:after="180" w:line="269" w:lineRule="auto"/>
        <w:ind w:right="-285"/>
        <w:jc w:val="both"/>
        <w:rPr>
          <w:rStyle w:val="Hypertextovodkaz"/>
          <w:sz w:val="22"/>
          <w:szCs w:val="22"/>
        </w:rPr>
      </w:pPr>
      <w:r w:rsidRPr="00C746E3">
        <w:rPr>
          <w:sz w:val="22"/>
          <w:szCs w:val="22"/>
        </w:rPr>
        <w:t xml:space="preserve">Profil zadavatele: </w:t>
      </w:r>
      <w:r w:rsidRPr="00782F63">
        <w:rPr>
          <w:sz w:val="22"/>
          <w:szCs w:val="22"/>
        </w:rPr>
        <w:tab/>
      </w:r>
      <w:hyperlink r:id="rId16" w:history="1">
        <w:r w:rsidRPr="00782F63">
          <w:rPr>
            <w:rStyle w:val="Hypertextovodkaz"/>
            <w:sz w:val="22"/>
            <w:szCs w:val="22"/>
          </w:rPr>
          <w:t>https://ezak.kr-karlovarsky.cz/profile_display_2.html</w:t>
        </w:r>
      </w:hyperlink>
    </w:p>
    <w:p w14:paraId="79861724" w14:textId="2F99BD72" w:rsidR="00BD098B" w:rsidRPr="00782F63" w:rsidRDefault="00015466" w:rsidP="00C746E3">
      <w:pPr>
        <w:pStyle w:val="Default"/>
        <w:spacing w:after="180" w:line="269" w:lineRule="auto"/>
        <w:ind w:right="-285"/>
        <w:rPr>
          <w:sz w:val="22"/>
          <w:szCs w:val="22"/>
        </w:rPr>
      </w:pPr>
      <w:r w:rsidRPr="00782F63">
        <w:rPr>
          <w:sz w:val="22"/>
          <w:szCs w:val="22"/>
        </w:rPr>
        <w:t>Centrální zadavatel na základě Smlouvy o centralizovaném zadávání zadává veřejnou zakázku ve smyslu ustanovení § 9 odst. 1 písm. b) ZZVZ na účet pověřujícího zadavatele:</w:t>
      </w:r>
    </w:p>
    <w:p w14:paraId="5A680922" w14:textId="77777777" w:rsidR="003752A9" w:rsidRPr="00782F63" w:rsidRDefault="003752A9" w:rsidP="00C746E3">
      <w:pPr>
        <w:pStyle w:val="Zkladntext2"/>
        <w:spacing w:line="269" w:lineRule="auto"/>
        <w:ind w:right="-285"/>
        <w:rPr>
          <w:b/>
          <w:sz w:val="22"/>
          <w:szCs w:val="22"/>
        </w:rPr>
      </w:pPr>
      <w:r w:rsidRPr="00782F63">
        <w:rPr>
          <w:b/>
          <w:sz w:val="22"/>
          <w:szCs w:val="22"/>
        </w:rPr>
        <w:t>Dětský domov Mariánské Lázně a Aš, příspěvková organizace</w:t>
      </w:r>
    </w:p>
    <w:p w14:paraId="62B249CB" w14:textId="77777777" w:rsidR="003752A9" w:rsidRPr="00782F63" w:rsidRDefault="003752A9" w:rsidP="00C746E3">
      <w:pPr>
        <w:pStyle w:val="Zkladntext2"/>
        <w:spacing w:after="240" w:line="269" w:lineRule="auto"/>
        <w:ind w:right="-285"/>
        <w:rPr>
          <w:sz w:val="22"/>
          <w:szCs w:val="22"/>
        </w:rPr>
      </w:pPr>
      <w:r w:rsidRPr="00782F63">
        <w:rPr>
          <w:sz w:val="22"/>
          <w:szCs w:val="22"/>
        </w:rPr>
        <w:t>Palackého 191/101, 353 01 Mariánské Lázně, IČO 47723424</w:t>
      </w:r>
    </w:p>
    <w:p w14:paraId="5B31842B" w14:textId="1C2DFAB9" w:rsidR="00777B03" w:rsidRDefault="009055C5" w:rsidP="00C746E3">
      <w:pPr>
        <w:pStyle w:val="Zkladntext2"/>
        <w:spacing w:after="240" w:line="269" w:lineRule="auto"/>
        <w:ind w:right="-285"/>
        <w:rPr>
          <w:sz w:val="22"/>
          <w:szCs w:val="22"/>
        </w:rPr>
      </w:pPr>
      <w:r w:rsidRPr="00A04B59">
        <w:rPr>
          <w:sz w:val="22"/>
          <w:szCs w:val="22"/>
        </w:rPr>
        <w:lastRenderedPageBreak/>
        <w:t>Karlovy</w:t>
      </w:r>
      <w:r w:rsidR="00777B03" w:rsidRPr="00A04B59">
        <w:rPr>
          <w:sz w:val="22"/>
          <w:szCs w:val="22"/>
        </w:rPr>
        <w:t xml:space="preserve"> </w:t>
      </w:r>
      <w:r w:rsidR="00777B03" w:rsidRPr="00BC4E8C">
        <w:rPr>
          <w:sz w:val="22"/>
          <w:szCs w:val="22"/>
        </w:rPr>
        <w:t>Var</w:t>
      </w:r>
      <w:r w:rsidRPr="00BC4E8C">
        <w:rPr>
          <w:sz w:val="22"/>
          <w:szCs w:val="22"/>
        </w:rPr>
        <w:t>y</w:t>
      </w:r>
      <w:r w:rsidR="00175F37" w:rsidRPr="00BC4E8C">
        <w:rPr>
          <w:sz w:val="22"/>
          <w:szCs w:val="22"/>
        </w:rPr>
        <w:t>,</w:t>
      </w:r>
      <w:r w:rsidR="00851B6D" w:rsidRPr="00BC4E8C">
        <w:rPr>
          <w:sz w:val="22"/>
          <w:szCs w:val="22"/>
        </w:rPr>
        <w:t xml:space="preserve"> </w:t>
      </w:r>
      <w:r w:rsidR="00C47DE2" w:rsidRPr="00C47DE2">
        <w:rPr>
          <w:sz w:val="22"/>
          <w:szCs w:val="22"/>
        </w:rPr>
        <w:t>04. 12.</w:t>
      </w:r>
      <w:r w:rsidR="00A6301C">
        <w:rPr>
          <w:sz w:val="22"/>
          <w:szCs w:val="22"/>
        </w:rPr>
        <w:t xml:space="preserve"> </w:t>
      </w:r>
      <w:r w:rsidR="00CC6F81">
        <w:rPr>
          <w:sz w:val="22"/>
          <w:szCs w:val="22"/>
        </w:rPr>
        <w:t>2025</w:t>
      </w:r>
    </w:p>
    <w:p w14:paraId="71FDE4DE" w14:textId="5A5A169A" w:rsidR="00A6301C" w:rsidRPr="00A6301C" w:rsidRDefault="00A6301C" w:rsidP="00C746E3">
      <w:pPr>
        <w:pStyle w:val="Zkladntext2"/>
        <w:spacing w:line="269" w:lineRule="auto"/>
        <w:ind w:left="3544" w:right="-285" w:hanging="3544"/>
        <w:rPr>
          <w:b/>
          <w:sz w:val="22"/>
          <w:szCs w:val="22"/>
        </w:rPr>
      </w:pPr>
      <w:r w:rsidRPr="00A6301C">
        <w:rPr>
          <w:b/>
          <w:sz w:val="22"/>
          <w:szCs w:val="22"/>
        </w:rPr>
        <w:t>Mgr. Roman Bělohlavý</w:t>
      </w:r>
    </w:p>
    <w:p w14:paraId="6D524009" w14:textId="2F9C6CB7" w:rsidR="00A6301C" w:rsidRPr="00A6301C" w:rsidRDefault="00A6301C" w:rsidP="00C746E3">
      <w:pPr>
        <w:pStyle w:val="Zkladntext2"/>
        <w:spacing w:line="269" w:lineRule="auto"/>
        <w:ind w:left="3544" w:right="-285" w:hanging="3544"/>
        <w:jc w:val="left"/>
        <w:rPr>
          <w:sz w:val="22"/>
          <w:szCs w:val="22"/>
        </w:rPr>
      </w:pPr>
      <w:r w:rsidRPr="00A6301C">
        <w:rPr>
          <w:sz w:val="22"/>
          <w:szCs w:val="22"/>
        </w:rPr>
        <w:t>pověřen výkonem úkolů jako vedoucí odboru právního</w:t>
      </w:r>
    </w:p>
    <w:p w14:paraId="2CAF498B" w14:textId="77777777" w:rsidR="00A6301C" w:rsidRDefault="00A6301C" w:rsidP="00C746E3">
      <w:pPr>
        <w:pStyle w:val="Zkladntext2"/>
        <w:spacing w:line="269" w:lineRule="auto"/>
        <w:ind w:right="-285"/>
        <w:rPr>
          <w:b/>
          <w:sz w:val="22"/>
          <w:szCs w:val="22"/>
        </w:rPr>
      </w:pPr>
    </w:p>
    <w:p w14:paraId="72FC7E69" w14:textId="4D2201E3" w:rsidR="00692274" w:rsidRPr="00D92CC6" w:rsidRDefault="00415806" w:rsidP="00C746E3">
      <w:pPr>
        <w:pStyle w:val="Zkladntext2"/>
        <w:spacing w:line="269" w:lineRule="auto"/>
        <w:ind w:right="-285"/>
        <w:rPr>
          <w:sz w:val="22"/>
          <w:szCs w:val="22"/>
        </w:rPr>
      </w:pPr>
      <w:r w:rsidRPr="00D92CC6">
        <w:rPr>
          <w:sz w:val="22"/>
          <w:szCs w:val="22"/>
          <w:u w:val="single"/>
        </w:rPr>
        <w:t>Přílohy</w:t>
      </w:r>
      <w:r w:rsidRPr="00D92CC6">
        <w:rPr>
          <w:sz w:val="22"/>
          <w:szCs w:val="22"/>
        </w:rPr>
        <w:t>:</w:t>
      </w:r>
    </w:p>
    <w:p w14:paraId="4E345315" w14:textId="6F351606" w:rsidR="004E67A3" w:rsidRDefault="00291B33" w:rsidP="00C746E3">
      <w:pPr>
        <w:pStyle w:val="Odstavecseseznamem"/>
        <w:numPr>
          <w:ilvl w:val="0"/>
          <w:numId w:val="8"/>
        </w:numPr>
        <w:spacing w:line="269" w:lineRule="auto"/>
        <w:ind w:left="284" w:right="-285" w:hanging="284"/>
        <w:contextualSpacing w:val="0"/>
        <w:rPr>
          <w:sz w:val="22"/>
          <w:szCs w:val="22"/>
        </w:rPr>
      </w:pPr>
      <w:r>
        <w:rPr>
          <w:sz w:val="22"/>
          <w:szCs w:val="22"/>
        </w:rPr>
        <w:t>Formulář nabídky</w:t>
      </w:r>
    </w:p>
    <w:p w14:paraId="720D634A" w14:textId="5CBD278E" w:rsidR="00F60966" w:rsidRDefault="004E67A3" w:rsidP="00C746E3">
      <w:pPr>
        <w:pStyle w:val="Odstavecseseznamem"/>
        <w:numPr>
          <w:ilvl w:val="0"/>
          <w:numId w:val="8"/>
        </w:numPr>
        <w:spacing w:line="269" w:lineRule="auto"/>
        <w:ind w:left="284" w:right="-285" w:hanging="284"/>
        <w:contextualSpacing w:val="0"/>
        <w:rPr>
          <w:sz w:val="22"/>
          <w:szCs w:val="22"/>
        </w:rPr>
      </w:pPr>
      <w:r>
        <w:rPr>
          <w:sz w:val="22"/>
          <w:szCs w:val="22"/>
        </w:rPr>
        <w:t>Závazný n</w:t>
      </w:r>
      <w:r w:rsidR="00F60966" w:rsidRPr="00D92CC6">
        <w:rPr>
          <w:sz w:val="22"/>
          <w:szCs w:val="22"/>
        </w:rPr>
        <w:t>ávrh smlouvy</w:t>
      </w:r>
    </w:p>
    <w:p w14:paraId="5FA366A6" w14:textId="228A8361" w:rsidR="00973FDA" w:rsidRDefault="00973FDA" w:rsidP="00C746E3">
      <w:pPr>
        <w:pStyle w:val="Odstavecseseznamem"/>
        <w:numPr>
          <w:ilvl w:val="0"/>
          <w:numId w:val="8"/>
        </w:numPr>
        <w:spacing w:line="269" w:lineRule="auto"/>
        <w:ind w:left="284" w:right="-285" w:hanging="284"/>
        <w:contextualSpacing w:val="0"/>
        <w:rPr>
          <w:sz w:val="22"/>
          <w:szCs w:val="22"/>
        </w:rPr>
      </w:pPr>
      <w:r>
        <w:rPr>
          <w:sz w:val="22"/>
          <w:szCs w:val="22"/>
        </w:rPr>
        <w:t>Projektová dokumentace</w:t>
      </w:r>
    </w:p>
    <w:p w14:paraId="3B356134" w14:textId="4A422EAE" w:rsidR="004E67A3" w:rsidRDefault="004E67A3" w:rsidP="00C746E3">
      <w:pPr>
        <w:pStyle w:val="Odstavecseseznamem"/>
        <w:numPr>
          <w:ilvl w:val="0"/>
          <w:numId w:val="8"/>
        </w:numPr>
        <w:spacing w:line="269" w:lineRule="auto"/>
        <w:ind w:left="284" w:right="-285" w:hanging="284"/>
        <w:contextualSpacing w:val="0"/>
        <w:rPr>
          <w:sz w:val="22"/>
          <w:szCs w:val="22"/>
        </w:rPr>
      </w:pPr>
      <w:r>
        <w:rPr>
          <w:sz w:val="22"/>
          <w:szCs w:val="22"/>
        </w:rPr>
        <w:t>Soupis prací s výkazem výměr</w:t>
      </w:r>
    </w:p>
    <w:p w14:paraId="615E3C18" w14:textId="629AC4FC" w:rsidR="00D92CC6" w:rsidRPr="008F5488" w:rsidRDefault="00D92CC6" w:rsidP="00291B33">
      <w:pPr>
        <w:pStyle w:val="Odstavecseseznamem"/>
        <w:spacing w:after="240" w:line="276" w:lineRule="auto"/>
        <w:ind w:left="284"/>
        <w:contextualSpacing w:val="0"/>
        <w:rPr>
          <w:sz w:val="22"/>
          <w:szCs w:val="22"/>
        </w:rPr>
      </w:pPr>
    </w:p>
    <w:sectPr w:rsidR="00D92CC6" w:rsidRPr="008F5488" w:rsidSect="00B62115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851" w:right="1418" w:bottom="1134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0C099" w14:textId="77777777" w:rsidR="00D42CA1" w:rsidRDefault="00D42CA1">
      <w:r>
        <w:separator/>
      </w:r>
    </w:p>
  </w:endnote>
  <w:endnote w:type="continuationSeparator" w:id="0">
    <w:p w14:paraId="21478C7B" w14:textId="77777777" w:rsidR="00D42CA1" w:rsidRDefault="00D4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4E348" w14:textId="77777777" w:rsidR="00D702B7" w:rsidRPr="00D702B7" w:rsidRDefault="00D702B7" w:rsidP="00D702B7">
    <w:pPr>
      <w:spacing w:before="120" w:line="276" w:lineRule="auto"/>
      <w:jc w:val="right"/>
      <w:rPr>
        <w:bCs/>
        <w:sz w:val="16"/>
        <w:szCs w:val="16"/>
      </w:rPr>
    </w:pPr>
    <w:r w:rsidRPr="00D702B7">
      <w:rPr>
        <w:sz w:val="16"/>
        <w:szCs w:val="16"/>
      </w:rPr>
      <w:t xml:space="preserve">Stránka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PAGE  \* Arabic  \* MERGEFORMAT</w:instrText>
    </w:r>
    <w:r w:rsidRPr="00D702B7">
      <w:rPr>
        <w:bCs/>
        <w:sz w:val="16"/>
        <w:szCs w:val="16"/>
      </w:rPr>
      <w:fldChar w:fldCharType="separate"/>
    </w:r>
    <w:r w:rsidRPr="00D702B7">
      <w:rPr>
        <w:bCs/>
        <w:sz w:val="16"/>
        <w:szCs w:val="16"/>
      </w:rPr>
      <w:t>6</w:t>
    </w:r>
    <w:r w:rsidRPr="00D702B7">
      <w:rPr>
        <w:bCs/>
        <w:sz w:val="16"/>
        <w:szCs w:val="16"/>
      </w:rPr>
      <w:fldChar w:fldCharType="end"/>
    </w:r>
    <w:r w:rsidRPr="00D702B7">
      <w:rPr>
        <w:sz w:val="16"/>
        <w:szCs w:val="16"/>
      </w:rPr>
      <w:t xml:space="preserve"> z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NUMPAGES  \* Arabic  \* MERGEFORMAT</w:instrText>
    </w:r>
    <w:r w:rsidRPr="00D702B7">
      <w:rPr>
        <w:bCs/>
        <w:sz w:val="16"/>
        <w:szCs w:val="16"/>
      </w:rPr>
      <w:fldChar w:fldCharType="separate"/>
    </w:r>
    <w:r w:rsidRPr="00D702B7">
      <w:rPr>
        <w:bCs/>
        <w:sz w:val="16"/>
        <w:szCs w:val="16"/>
      </w:rPr>
      <w:t>6</w:t>
    </w:r>
    <w:r w:rsidRPr="00D702B7">
      <w:rPr>
        <w:bCs/>
        <w:sz w:val="16"/>
        <w:szCs w:val="16"/>
      </w:rPr>
      <w:fldChar w:fldCharType="end"/>
    </w:r>
  </w:p>
  <w:p w14:paraId="1E993B5E" w14:textId="2C615435" w:rsidR="00D702E5" w:rsidRDefault="00D702E5" w:rsidP="00D702E5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2954C88" w14:textId="02F9D6B5" w:rsidR="003B29C7" w:rsidRDefault="00D702E5" w:rsidP="003A2642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0E4AE" w14:textId="77777777" w:rsidR="00D702E5" w:rsidRDefault="00D702E5" w:rsidP="00D702E5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7328314" w14:textId="596538F8" w:rsidR="003B29C7" w:rsidRPr="000B4F47" w:rsidRDefault="00D702E5" w:rsidP="000B4F47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658E5" w14:textId="77777777" w:rsidR="00D42CA1" w:rsidRDefault="00D42CA1">
      <w:r>
        <w:separator/>
      </w:r>
    </w:p>
  </w:footnote>
  <w:footnote w:type="continuationSeparator" w:id="0">
    <w:p w14:paraId="0DB2EC44" w14:textId="77777777" w:rsidR="00D42CA1" w:rsidRDefault="00D42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206A6" w14:textId="5E5BE679" w:rsidR="00B92E31" w:rsidRDefault="00AF14D8" w:rsidP="00C746E3">
    <w:pPr>
      <w:pStyle w:val="Odstavecseseznamem"/>
      <w:ind w:left="0"/>
      <w:jc w:val="both"/>
      <w:rPr>
        <w:rStyle w:val="FontStyle51"/>
        <w:rFonts w:ascii="Times New Roman" w:hAnsi="Times New Roman" w:cs="Times New Roman"/>
        <w:sz w:val="20"/>
        <w:szCs w:val="20"/>
      </w:rPr>
    </w:pPr>
    <w:bookmarkStart w:id="9" w:name="_Hlk198790933"/>
    <w:bookmarkStart w:id="10" w:name="_Hlk198790934"/>
    <w:bookmarkStart w:id="11" w:name="_Hlk198791020"/>
    <w:bookmarkStart w:id="12" w:name="_Hlk198791021"/>
    <w:bookmarkStart w:id="13" w:name="_Hlk198791022"/>
    <w:bookmarkStart w:id="14" w:name="_Hlk198791023"/>
    <w:bookmarkStart w:id="15" w:name="_Hlk198802344"/>
    <w:bookmarkStart w:id="16" w:name="_Hlk198802345"/>
    <w:bookmarkStart w:id="17" w:name="_Hlk198802346"/>
    <w:bookmarkStart w:id="18" w:name="_Hlk198802347"/>
    <w:r w:rsidRPr="005117EA">
      <w:rPr>
        <w:rStyle w:val="FontStyle51"/>
        <w:rFonts w:ascii="Times New Roman" w:hAnsi="Times New Roman" w:cs="Times New Roman"/>
        <w:sz w:val="20"/>
        <w:szCs w:val="20"/>
      </w:rPr>
      <w:t>Výzva – veřejná</w:t>
    </w:r>
    <w:r w:rsidR="003B29C7" w:rsidRPr="005117EA">
      <w:rPr>
        <w:rStyle w:val="FontStyle51"/>
        <w:rFonts w:ascii="Times New Roman" w:hAnsi="Times New Roman" w:cs="Times New Roman"/>
        <w:sz w:val="20"/>
        <w:szCs w:val="20"/>
      </w:rPr>
      <w:t xml:space="preserve"> zakázka malého rozsahu</w:t>
    </w:r>
    <w:r w:rsidR="00E548E7" w:rsidRPr="005117EA">
      <w:rPr>
        <w:rStyle w:val="FontStyle51"/>
        <w:rFonts w:ascii="Times New Roman" w:hAnsi="Times New Roman" w:cs="Times New Roman"/>
        <w:sz w:val="20"/>
        <w:szCs w:val="20"/>
      </w:rPr>
      <w:t>:</w:t>
    </w:r>
    <w:r w:rsidR="000B4F47" w:rsidRPr="005117EA">
      <w:rPr>
        <w:rStyle w:val="FontStyle51"/>
        <w:rFonts w:ascii="Times New Roman" w:hAnsi="Times New Roman" w:cs="Times New Roman"/>
        <w:sz w:val="20"/>
        <w:szCs w:val="20"/>
      </w:rPr>
      <w:t xml:space="preserve"> </w:t>
    </w:r>
    <w:r w:rsidR="00EA4229" w:rsidRPr="005117EA">
      <w:rPr>
        <w:rStyle w:val="FontStyle51"/>
        <w:rFonts w:ascii="Times New Roman" w:hAnsi="Times New Roman" w:cs="Times New Roman"/>
        <w:sz w:val="20"/>
        <w:szCs w:val="20"/>
      </w:rPr>
      <w:t>Rekonstrukce stávající střechy, krovu a zateplení stropu nad 3. NP</w:t>
    </w:r>
    <w:r w:rsidR="00261D29">
      <w:rPr>
        <w:rStyle w:val="FontStyle51"/>
        <w:rFonts w:ascii="Times New Roman" w:hAnsi="Times New Roman" w:cs="Times New Roman"/>
        <w:sz w:val="20"/>
        <w:szCs w:val="20"/>
      </w:rPr>
      <w:t xml:space="preserve"> </w:t>
    </w:r>
    <w:r w:rsidR="005117EA">
      <w:rPr>
        <w:rStyle w:val="FontStyle51"/>
        <w:rFonts w:ascii="Times New Roman" w:hAnsi="Times New Roman" w:cs="Times New Roman"/>
        <w:sz w:val="20"/>
        <w:szCs w:val="20"/>
      </w:rPr>
      <w:t>-</w:t>
    </w:r>
    <w:r w:rsidR="00261D29">
      <w:rPr>
        <w:rStyle w:val="FontStyle51"/>
        <w:rFonts w:ascii="Times New Roman" w:hAnsi="Times New Roman" w:cs="Times New Roman"/>
        <w:sz w:val="20"/>
        <w:szCs w:val="20"/>
      </w:rPr>
      <w:t xml:space="preserve"> </w:t>
    </w:r>
    <w:r w:rsidR="005117EA">
      <w:rPr>
        <w:rStyle w:val="FontStyle51"/>
        <w:rFonts w:ascii="Times New Roman" w:hAnsi="Times New Roman" w:cs="Times New Roman"/>
        <w:sz w:val="20"/>
        <w:szCs w:val="20"/>
      </w:rPr>
      <w:t>2. vypsání</w:t>
    </w:r>
    <w:r w:rsidR="000B4F47" w:rsidRPr="005117EA">
      <w:rPr>
        <w:rStyle w:val="FontStyle51"/>
        <w:rFonts w:ascii="Times New Roman" w:hAnsi="Times New Roman" w:cs="Times New Roman"/>
        <w:sz w:val="20"/>
        <w:szCs w:val="20"/>
      </w:rPr>
      <w:t>“</w:t>
    </w: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r w:rsidR="005117EA">
      <w:rPr>
        <w:rStyle w:val="FontStyle51"/>
        <w:rFonts w:ascii="Times New Roman" w:hAnsi="Times New Roman" w:cs="Times New Roman"/>
        <w:sz w:val="20"/>
        <w:szCs w:val="20"/>
      </w:rPr>
      <w:t xml:space="preserve"> </w:t>
    </w:r>
  </w:p>
  <w:p w14:paraId="1D5606C4" w14:textId="77777777" w:rsidR="00261D29" w:rsidRDefault="00261D29" w:rsidP="00C746E3">
    <w:pPr>
      <w:pStyle w:val="Odstavecseseznamem"/>
      <w:jc w:val="both"/>
      <w:rPr>
        <w:rStyle w:val="FontStyle51"/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9" w:name="_Hlk198791090"/>
  <w:bookmarkStart w:id="20" w:name="_Hlk198791091"/>
  <w:p w14:paraId="513DD9C5" w14:textId="77777777" w:rsidR="003B29C7" w:rsidRDefault="003B29C7" w:rsidP="003B29C7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865D442" wp14:editId="658CB081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EEDD8" w14:textId="77777777" w:rsidR="003B29C7" w:rsidRDefault="003B29C7" w:rsidP="003B29C7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1E761FA" wp14:editId="44A68950">
                                <wp:extent cx="468533" cy="540000"/>
                                <wp:effectExtent l="0" t="0" r="8255" b="0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5D4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14:paraId="5ABEEDD8" w14:textId="77777777" w:rsidR="003B29C7" w:rsidRDefault="003B29C7" w:rsidP="003B29C7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1E761FA" wp14:editId="44A68950">
                          <wp:extent cx="468533" cy="540000"/>
                          <wp:effectExtent l="0" t="0" r="8255" b="0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4CD83B4C" w14:textId="673B51F4" w:rsidR="003B29C7" w:rsidRPr="000C309B" w:rsidRDefault="003B29C7" w:rsidP="003B29C7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</w:t>
    </w:r>
    <w:r w:rsidR="00AE3415">
      <w:rPr>
        <w:rFonts w:ascii="Arial Black" w:hAnsi="Arial Black"/>
        <w:spacing w:val="-20"/>
        <w:position w:val="-6"/>
      </w:rPr>
      <w:t>ÚŘAD – ODBOR</w:t>
    </w:r>
    <w:r>
      <w:rPr>
        <w:rFonts w:ascii="Arial Black" w:hAnsi="Arial Black"/>
        <w:spacing w:val="-20"/>
        <w:position w:val="-6"/>
        <w:sz w:val="20"/>
      </w:rPr>
      <w:t xml:space="preserve"> </w:t>
    </w:r>
    <w:r w:rsidR="00A6301C" w:rsidRPr="00261D29">
      <w:rPr>
        <w:rFonts w:ascii="Arial Black" w:hAnsi="Arial Black"/>
        <w:spacing w:val="-20"/>
        <w:position w:val="-6"/>
      </w:rPr>
      <w:t>PRÁVNÍ</w:t>
    </w:r>
    <w:r w:rsidRPr="00261D29">
      <w:rPr>
        <w:rFonts w:ascii="Arial Black" w:hAnsi="Arial Black"/>
        <w:spacing w:val="-20"/>
        <w:position w:val="-6"/>
      </w:rPr>
      <w:t xml:space="preserve"> </w:t>
    </w:r>
  </w:p>
  <w:p w14:paraId="1E67BF8F" w14:textId="77777777" w:rsidR="003B29C7" w:rsidRDefault="003B29C7" w:rsidP="00E232B4">
    <w:pPr>
      <w:pStyle w:val="Zhlav"/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15C3E78" wp14:editId="2AD57A3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B1D32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" o:allowincell="f"/>
          </w:pict>
        </mc:Fallback>
      </mc:AlternateContent>
    </w:r>
    <w:bookmarkEnd w:id="19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16040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1123CB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0C7B"/>
    <w:multiLevelType w:val="hybridMultilevel"/>
    <w:tmpl w:val="E8C44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A00A9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B57A8"/>
    <w:multiLevelType w:val="hybridMultilevel"/>
    <w:tmpl w:val="E8C0BEC2"/>
    <w:lvl w:ilvl="0" w:tplc="D8027C04">
      <w:start w:val="1"/>
      <w:numFmt w:val="lowerLetter"/>
      <w:lvlText w:val="%1)"/>
      <w:lvlJc w:val="left"/>
      <w:pPr>
        <w:ind w:left="58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9654ADB4">
      <w:start w:val="1"/>
      <w:numFmt w:val="bullet"/>
      <w:lvlText w:val="-"/>
      <w:lvlJc w:val="left"/>
      <w:pPr>
        <w:ind w:left="866" w:hanging="281"/>
      </w:pPr>
      <w:rPr>
        <w:rFonts w:ascii="Sitka Small" w:hAnsi="Sitka Small" w:hint="default"/>
        <w:w w:val="100"/>
        <w:lang w:val="cs-CZ" w:eastAsia="en-US" w:bidi="ar-SA"/>
      </w:rPr>
    </w:lvl>
    <w:lvl w:ilvl="2" w:tplc="DD48BDCC">
      <w:numFmt w:val="bullet"/>
      <w:lvlText w:val=""/>
      <w:lvlJc w:val="left"/>
      <w:pPr>
        <w:ind w:left="12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3" w:tplc="EE6E74B0">
      <w:numFmt w:val="bullet"/>
      <w:lvlText w:val="•"/>
      <w:lvlJc w:val="left"/>
      <w:pPr>
        <w:ind w:left="1240" w:hanging="360"/>
      </w:pPr>
      <w:rPr>
        <w:lang w:val="cs-CZ" w:eastAsia="en-US" w:bidi="ar-SA"/>
      </w:rPr>
    </w:lvl>
    <w:lvl w:ilvl="4" w:tplc="EAD6C2F2">
      <w:numFmt w:val="bullet"/>
      <w:lvlText w:val="•"/>
      <w:lvlJc w:val="left"/>
      <w:pPr>
        <w:ind w:left="2478" w:hanging="360"/>
      </w:pPr>
      <w:rPr>
        <w:lang w:val="cs-CZ" w:eastAsia="en-US" w:bidi="ar-SA"/>
      </w:rPr>
    </w:lvl>
    <w:lvl w:ilvl="5" w:tplc="33105610">
      <w:numFmt w:val="bullet"/>
      <w:lvlText w:val="•"/>
      <w:lvlJc w:val="left"/>
      <w:pPr>
        <w:ind w:left="3716" w:hanging="360"/>
      </w:pPr>
      <w:rPr>
        <w:lang w:val="cs-CZ" w:eastAsia="en-US" w:bidi="ar-SA"/>
      </w:rPr>
    </w:lvl>
    <w:lvl w:ilvl="6" w:tplc="0E149602">
      <w:numFmt w:val="bullet"/>
      <w:lvlText w:val="•"/>
      <w:lvlJc w:val="left"/>
      <w:pPr>
        <w:ind w:left="4954" w:hanging="360"/>
      </w:pPr>
      <w:rPr>
        <w:lang w:val="cs-CZ" w:eastAsia="en-US" w:bidi="ar-SA"/>
      </w:rPr>
    </w:lvl>
    <w:lvl w:ilvl="7" w:tplc="5DE2159C">
      <w:numFmt w:val="bullet"/>
      <w:lvlText w:val="•"/>
      <w:lvlJc w:val="left"/>
      <w:pPr>
        <w:ind w:left="6192" w:hanging="360"/>
      </w:pPr>
      <w:rPr>
        <w:lang w:val="cs-CZ" w:eastAsia="en-US" w:bidi="ar-SA"/>
      </w:rPr>
    </w:lvl>
    <w:lvl w:ilvl="8" w:tplc="5F2EF730">
      <w:numFmt w:val="bullet"/>
      <w:lvlText w:val="•"/>
      <w:lvlJc w:val="left"/>
      <w:pPr>
        <w:ind w:left="7430" w:hanging="360"/>
      </w:pPr>
      <w:rPr>
        <w:lang w:val="cs-CZ" w:eastAsia="en-US" w:bidi="ar-SA"/>
      </w:rPr>
    </w:lvl>
  </w:abstractNum>
  <w:abstractNum w:abstractNumId="7" w15:restartNumberingAfterBreak="0">
    <w:nsid w:val="123118D6"/>
    <w:multiLevelType w:val="hybridMultilevel"/>
    <w:tmpl w:val="1EDE93AE"/>
    <w:lvl w:ilvl="0" w:tplc="8272EE9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2360C1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4446DE"/>
    <w:multiLevelType w:val="hybridMultilevel"/>
    <w:tmpl w:val="CF5C8B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923CA0"/>
    <w:multiLevelType w:val="hybridMultilevel"/>
    <w:tmpl w:val="29725668"/>
    <w:lvl w:ilvl="0" w:tplc="9654ADB4">
      <w:start w:val="1"/>
      <w:numFmt w:val="bullet"/>
      <w:lvlText w:val="-"/>
      <w:lvlJc w:val="left"/>
      <w:pPr>
        <w:ind w:left="1495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903AB"/>
    <w:multiLevelType w:val="hybridMultilevel"/>
    <w:tmpl w:val="610A4D24"/>
    <w:lvl w:ilvl="0" w:tplc="38A6ACDC">
      <w:numFmt w:val="bullet"/>
      <w:lvlText w:val="‣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19EF1E44"/>
    <w:multiLevelType w:val="hybridMultilevel"/>
    <w:tmpl w:val="7D62AFE4"/>
    <w:lvl w:ilvl="0" w:tplc="70BEA218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</w:rPr>
    </w:lvl>
    <w:lvl w:ilvl="1" w:tplc="9654ADB4">
      <w:start w:val="1"/>
      <w:numFmt w:val="bullet"/>
      <w:lvlText w:val="-"/>
      <w:lvlJc w:val="left"/>
      <w:pPr>
        <w:ind w:left="1789" w:hanging="360"/>
      </w:pPr>
      <w:rPr>
        <w:rFonts w:ascii="Sitka Small" w:hAnsi="Sitka Small" w:hint="default"/>
      </w:rPr>
    </w:lvl>
    <w:lvl w:ilvl="2" w:tplc="01709FE8">
      <w:start w:val="4"/>
      <w:numFmt w:val="bullet"/>
      <w:lvlText w:val="•"/>
      <w:lvlJc w:val="left"/>
      <w:pPr>
        <w:ind w:left="3049" w:hanging="72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4D0CB9"/>
    <w:multiLevelType w:val="hybridMultilevel"/>
    <w:tmpl w:val="4ACCD11C"/>
    <w:lvl w:ilvl="0" w:tplc="9654ADB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9654ADB4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5288B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2D1192"/>
    <w:multiLevelType w:val="hybridMultilevel"/>
    <w:tmpl w:val="3F029180"/>
    <w:lvl w:ilvl="0" w:tplc="75803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F3D70"/>
    <w:multiLevelType w:val="hybridMultilevel"/>
    <w:tmpl w:val="7C6CC4D4"/>
    <w:lvl w:ilvl="0" w:tplc="9654ADB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52BA4"/>
    <w:multiLevelType w:val="hybridMultilevel"/>
    <w:tmpl w:val="07C8DFB6"/>
    <w:lvl w:ilvl="0" w:tplc="9654ADB4">
      <w:start w:val="1"/>
      <w:numFmt w:val="bullet"/>
      <w:lvlText w:val="-"/>
      <w:lvlJc w:val="left"/>
      <w:pPr>
        <w:ind w:left="1789" w:hanging="360"/>
      </w:pPr>
      <w:rPr>
        <w:rFonts w:ascii="Sitka Small" w:hAnsi="Sitka Small"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2DFB2D96"/>
    <w:multiLevelType w:val="hybridMultilevel"/>
    <w:tmpl w:val="FC96CCD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4277460"/>
    <w:multiLevelType w:val="hybridMultilevel"/>
    <w:tmpl w:val="C6042F24"/>
    <w:lvl w:ilvl="0" w:tplc="9D428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B67E2C"/>
    <w:multiLevelType w:val="hybridMultilevel"/>
    <w:tmpl w:val="6C9AD7EA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A9E08CB"/>
    <w:multiLevelType w:val="hybridMultilevel"/>
    <w:tmpl w:val="FF285FC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B44664"/>
    <w:multiLevelType w:val="hybridMultilevel"/>
    <w:tmpl w:val="3576707A"/>
    <w:lvl w:ilvl="0" w:tplc="9D428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4548EC"/>
    <w:multiLevelType w:val="hybridMultilevel"/>
    <w:tmpl w:val="B3EC118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5371915"/>
    <w:multiLevelType w:val="hybridMultilevel"/>
    <w:tmpl w:val="7ED0802E"/>
    <w:lvl w:ilvl="0" w:tplc="E542B8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92689"/>
    <w:multiLevelType w:val="multilevel"/>
    <w:tmpl w:val="1ECC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452FC3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B46A7"/>
    <w:multiLevelType w:val="hybridMultilevel"/>
    <w:tmpl w:val="7D9EA6F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8E3B1D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FE00DD3"/>
    <w:multiLevelType w:val="hybridMultilevel"/>
    <w:tmpl w:val="2D64CE4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34C458D"/>
    <w:multiLevelType w:val="hybridMultilevel"/>
    <w:tmpl w:val="20F23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5A4A69"/>
    <w:multiLevelType w:val="hybridMultilevel"/>
    <w:tmpl w:val="E6C23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2475F"/>
    <w:multiLevelType w:val="hybridMultilevel"/>
    <w:tmpl w:val="9856B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60C3A"/>
    <w:multiLevelType w:val="hybridMultilevel"/>
    <w:tmpl w:val="632E78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D36376"/>
    <w:multiLevelType w:val="hybridMultilevel"/>
    <w:tmpl w:val="CD4A0D86"/>
    <w:lvl w:ilvl="0" w:tplc="0DC463E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5D456129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DBF4037"/>
    <w:multiLevelType w:val="hybridMultilevel"/>
    <w:tmpl w:val="F4EA4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654ADB4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11625"/>
    <w:multiLevelType w:val="hybridMultilevel"/>
    <w:tmpl w:val="492EF2E4"/>
    <w:lvl w:ilvl="0" w:tplc="770A5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0E722B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1C6C47"/>
    <w:multiLevelType w:val="hybridMultilevel"/>
    <w:tmpl w:val="034E2D7E"/>
    <w:lvl w:ilvl="0" w:tplc="F0F2118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3D438E"/>
    <w:multiLevelType w:val="hybridMultilevel"/>
    <w:tmpl w:val="D5C445E2"/>
    <w:lvl w:ilvl="0" w:tplc="6046D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62682"/>
    <w:multiLevelType w:val="hybridMultilevel"/>
    <w:tmpl w:val="BF0EE39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4EC61A5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7471B"/>
    <w:multiLevelType w:val="hybridMultilevel"/>
    <w:tmpl w:val="04C426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6522C"/>
    <w:multiLevelType w:val="multilevel"/>
    <w:tmpl w:val="0750F026"/>
    <w:name w:val="E"/>
    <w:lvl w:ilvl="0">
      <w:start w:val="1"/>
      <w:numFmt w:val="none"/>
      <w:lvlText w:val="E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49" w15:restartNumberingAfterBreak="0">
    <w:nsid w:val="7E1D775F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42"/>
  </w:num>
  <w:num w:numId="4">
    <w:abstractNumId w:val="43"/>
  </w:num>
  <w:num w:numId="5">
    <w:abstractNumId w:val="16"/>
  </w:num>
  <w:num w:numId="6">
    <w:abstractNumId w:val="33"/>
  </w:num>
  <w:num w:numId="7">
    <w:abstractNumId w:val="10"/>
  </w:num>
  <w:num w:numId="8">
    <w:abstractNumId w:val="34"/>
  </w:num>
  <w:num w:numId="9">
    <w:abstractNumId w:val="12"/>
  </w:num>
  <w:num w:numId="10">
    <w:abstractNumId w:val="2"/>
  </w:num>
  <w:num w:numId="11">
    <w:abstractNumId w:val="38"/>
  </w:num>
  <w:num w:numId="12">
    <w:abstractNumId w:val="11"/>
  </w:num>
  <w:num w:numId="13">
    <w:abstractNumId w:val="13"/>
  </w:num>
  <w:num w:numId="14">
    <w:abstractNumId w:val="17"/>
  </w:num>
  <w:num w:numId="15">
    <w:abstractNumId w:val="36"/>
  </w:num>
  <w:num w:numId="16">
    <w:abstractNumId w:val="6"/>
  </w:num>
  <w:num w:numId="17">
    <w:abstractNumId w:val="32"/>
  </w:num>
  <w:num w:numId="18">
    <w:abstractNumId w:val="6"/>
  </w:num>
  <w:num w:numId="19">
    <w:abstractNumId w:val="20"/>
  </w:num>
  <w:num w:numId="20">
    <w:abstractNumId w:val="40"/>
  </w:num>
  <w:num w:numId="21">
    <w:abstractNumId w:val="26"/>
  </w:num>
  <w:num w:numId="22">
    <w:abstractNumId w:val="4"/>
  </w:num>
  <w:num w:numId="23">
    <w:abstractNumId w:val="25"/>
  </w:num>
  <w:num w:numId="24">
    <w:abstractNumId w:val="45"/>
  </w:num>
  <w:num w:numId="25">
    <w:abstractNumId w:val="46"/>
  </w:num>
  <w:num w:numId="26">
    <w:abstractNumId w:val="41"/>
  </w:num>
  <w:num w:numId="27">
    <w:abstractNumId w:val="47"/>
  </w:num>
  <w:num w:numId="28">
    <w:abstractNumId w:val="27"/>
  </w:num>
  <w:num w:numId="29">
    <w:abstractNumId w:val="19"/>
  </w:num>
  <w:num w:numId="30">
    <w:abstractNumId w:val="21"/>
  </w:num>
  <w:num w:numId="31">
    <w:abstractNumId w:val="49"/>
  </w:num>
  <w:num w:numId="32">
    <w:abstractNumId w:val="39"/>
  </w:num>
  <w:num w:numId="33">
    <w:abstractNumId w:val="5"/>
  </w:num>
  <w:num w:numId="34">
    <w:abstractNumId w:val="3"/>
  </w:num>
  <w:num w:numId="35">
    <w:abstractNumId w:val="9"/>
  </w:num>
  <w:num w:numId="36">
    <w:abstractNumId w:val="1"/>
  </w:num>
  <w:num w:numId="37">
    <w:abstractNumId w:val="8"/>
  </w:num>
  <w:num w:numId="38">
    <w:abstractNumId w:val="14"/>
  </w:num>
  <w:num w:numId="39">
    <w:abstractNumId w:val="37"/>
  </w:num>
  <w:num w:numId="40">
    <w:abstractNumId w:val="30"/>
  </w:num>
  <w:num w:numId="41">
    <w:abstractNumId w:val="18"/>
  </w:num>
  <w:num w:numId="42">
    <w:abstractNumId w:val="24"/>
  </w:num>
  <w:num w:numId="43">
    <w:abstractNumId w:val="31"/>
  </w:num>
  <w:num w:numId="44">
    <w:abstractNumId w:val="28"/>
  </w:num>
  <w:num w:numId="45">
    <w:abstractNumId w:val="7"/>
  </w:num>
  <w:num w:numId="46">
    <w:abstractNumId w:val="44"/>
  </w:num>
  <w:num w:numId="47">
    <w:abstractNumId w:val="15"/>
  </w:num>
  <w:num w:numId="48">
    <w:abstractNumId w:val="23"/>
  </w:num>
  <w:num w:numId="49">
    <w:abstractNumId w:val="35"/>
  </w:num>
  <w:num w:numId="50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793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080"/>
    <w:rsid w:val="00000E6E"/>
    <w:rsid w:val="000056E4"/>
    <w:rsid w:val="00011668"/>
    <w:rsid w:val="00015466"/>
    <w:rsid w:val="00016A02"/>
    <w:rsid w:val="00016E51"/>
    <w:rsid w:val="00017845"/>
    <w:rsid w:val="000211D0"/>
    <w:rsid w:val="000220DC"/>
    <w:rsid w:val="000222DA"/>
    <w:rsid w:val="00022B38"/>
    <w:rsid w:val="00023007"/>
    <w:rsid w:val="000234A1"/>
    <w:rsid w:val="00024F1D"/>
    <w:rsid w:val="0002666F"/>
    <w:rsid w:val="00032661"/>
    <w:rsid w:val="00033CCE"/>
    <w:rsid w:val="000372EF"/>
    <w:rsid w:val="000408AB"/>
    <w:rsid w:val="00043CA0"/>
    <w:rsid w:val="0004487A"/>
    <w:rsid w:val="00045B2A"/>
    <w:rsid w:val="00046E38"/>
    <w:rsid w:val="000476D0"/>
    <w:rsid w:val="0005052D"/>
    <w:rsid w:val="00050904"/>
    <w:rsid w:val="00050D42"/>
    <w:rsid w:val="00051077"/>
    <w:rsid w:val="000535C6"/>
    <w:rsid w:val="00054A0B"/>
    <w:rsid w:val="00054C3B"/>
    <w:rsid w:val="0005745A"/>
    <w:rsid w:val="00061030"/>
    <w:rsid w:val="00062BC4"/>
    <w:rsid w:val="00066764"/>
    <w:rsid w:val="000709E4"/>
    <w:rsid w:val="0007388C"/>
    <w:rsid w:val="000740F9"/>
    <w:rsid w:val="00074636"/>
    <w:rsid w:val="00076A96"/>
    <w:rsid w:val="000777E7"/>
    <w:rsid w:val="000818A6"/>
    <w:rsid w:val="000838EB"/>
    <w:rsid w:val="00087724"/>
    <w:rsid w:val="0008789D"/>
    <w:rsid w:val="0009440A"/>
    <w:rsid w:val="00095D59"/>
    <w:rsid w:val="00095E7F"/>
    <w:rsid w:val="000A0685"/>
    <w:rsid w:val="000A0964"/>
    <w:rsid w:val="000A0F30"/>
    <w:rsid w:val="000A13CB"/>
    <w:rsid w:val="000A1E1E"/>
    <w:rsid w:val="000A336F"/>
    <w:rsid w:val="000A6624"/>
    <w:rsid w:val="000A6D9C"/>
    <w:rsid w:val="000A7693"/>
    <w:rsid w:val="000A7F31"/>
    <w:rsid w:val="000B00A9"/>
    <w:rsid w:val="000B4A98"/>
    <w:rsid w:val="000B4F47"/>
    <w:rsid w:val="000B7327"/>
    <w:rsid w:val="000B735B"/>
    <w:rsid w:val="000C3BAF"/>
    <w:rsid w:val="000D1E6C"/>
    <w:rsid w:val="000D55B2"/>
    <w:rsid w:val="000D66A3"/>
    <w:rsid w:val="000E0966"/>
    <w:rsid w:val="000E1C01"/>
    <w:rsid w:val="000E23CA"/>
    <w:rsid w:val="000E4E73"/>
    <w:rsid w:val="000E7E8E"/>
    <w:rsid w:val="000F1500"/>
    <w:rsid w:val="000F368F"/>
    <w:rsid w:val="000F464C"/>
    <w:rsid w:val="000F68DC"/>
    <w:rsid w:val="00104894"/>
    <w:rsid w:val="0010510F"/>
    <w:rsid w:val="0011012E"/>
    <w:rsid w:val="00110CF6"/>
    <w:rsid w:val="0011213F"/>
    <w:rsid w:val="00112268"/>
    <w:rsid w:val="00112556"/>
    <w:rsid w:val="00113F78"/>
    <w:rsid w:val="00114A5B"/>
    <w:rsid w:val="001152AF"/>
    <w:rsid w:val="001153A3"/>
    <w:rsid w:val="00115A29"/>
    <w:rsid w:val="00116206"/>
    <w:rsid w:val="0011651D"/>
    <w:rsid w:val="001208A2"/>
    <w:rsid w:val="00121B64"/>
    <w:rsid w:val="001228AB"/>
    <w:rsid w:val="001246CA"/>
    <w:rsid w:val="001306DD"/>
    <w:rsid w:val="00130740"/>
    <w:rsid w:val="00130910"/>
    <w:rsid w:val="00130D21"/>
    <w:rsid w:val="00133FE4"/>
    <w:rsid w:val="00136E56"/>
    <w:rsid w:val="00137F8E"/>
    <w:rsid w:val="00140D91"/>
    <w:rsid w:val="00143BF1"/>
    <w:rsid w:val="0014410A"/>
    <w:rsid w:val="0014585A"/>
    <w:rsid w:val="00145D2E"/>
    <w:rsid w:val="00146088"/>
    <w:rsid w:val="00147221"/>
    <w:rsid w:val="001502C3"/>
    <w:rsid w:val="00160114"/>
    <w:rsid w:val="00165F55"/>
    <w:rsid w:val="001700A4"/>
    <w:rsid w:val="00175466"/>
    <w:rsid w:val="00175F37"/>
    <w:rsid w:val="00181396"/>
    <w:rsid w:val="00182D12"/>
    <w:rsid w:val="00182FF0"/>
    <w:rsid w:val="00183689"/>
    <w:rsid w:val="0018376C"/>
    <w:rsid w:val="00184500"/>
    <w:rsid w:val="001857DF"/>
    <w:rsid w:val="00185D99"/>
    <w:rsid w:val="001864EB"/>
    <w:rsid w:val="0019063A"/>
    <w:rsid w:val="001906C9"/>
    <w:rsid w:val="001956D2"/>
    <w:rsid w:val="00196464"/>
    <w:rsid w:val="00196491"/>
    <w:rsid w:val="001A05E1"/>
    <w:rsid w:val="001A1196"/>
    <w:rsid w:val="001A125F"/>
    <w:rsid w:val="001A4445"/>
    <w:rsid w:val="001B06EA"/>
    <w:rsid w:val="001B3050"/>
    <w:rsid w:val="001B69D3"/>
    <w:rsid w:val="001B7709"/>
    <w:rsid w:val="001B79F8"/>
    <w:rsid w:val="001C175B"/>
    <w:rsid w:val="001C3100"/>
    <w:rsid w:val="001D0513"/>
    <w:rsid w:val="001D1097"/>
    <w:rsid w:val="001D42D6"/>
    <w:rsid w:val="001D5307"/>
    <w:rsid w:val="001D6A28"/>
    <w:rsid w:val="001D7AAB"/>
    <w:rsid w:val="001E5F32"/>
    <w:rsid w:val="001E603A"/>
    <w:rsid w:val="001F0462"/>
    <w:rsid w:val="001F253F"/>
    <w:rsid w:val="001F679A"/>
    <w:rsid w:val="001F6EE4"/>
    <w:rsid w:val="00203F57"/>
    <w:rsid w:val="00205690"/>
    <w:rsid w:val="00206CE7"/>
    <w:rsid w:val="00206D06"/>
    <w:rsid w:val="002101FA"/>
    <w:rsid w:val="00214D97"/>
    <w:rsid w:val="0021537E"/>
    <w:rsid w:val="00215E64"/>
    <w:rsid w:val="00226035"/>
    <w:rsid w:val="00232250"/>
    <w:rsid w:val="002325C3"/>
    <w:rsid w:val="00234550"/>
    <w:rsid w:val="00235A1D"/>
    <w:rsid w:val="00236637"/>
    <w:rsid w:val="002367F1"/>
    <w:rsid w:val="00240AD4"/>
    <w:rsid w:val="00254039"/>
    <w:rsid w:val="00254E78"/>
    <w:rsid w:val="002564BE"/>
    <w:rsid w:val="00257143"/>
    <w:rsid w:val="00260677"/>
    <w:rsid w:val="00260B15"/>
    <w:rsid w:val="00261D29"/>
    <w:rsid w:val="00261E2D"/>
    <w:rsid w:val="00264CF1"/>
    <w:rsid w:val="00266AB5"/>
    <w:rsid w:val="00266B0A"/>
    <w:rsid w:val="0027546F"/>
    <w:rsid w:val="00276BD3"/>
    <w:rsid w:val="00280A17"/>
    <w:rsid w:val="0028452E"/>
    <w:rsid w:val="00287572"/>
    <w:rsid w:val="00287BD2"/>
    <w:rsid w:val="00290CD2"/>
    <w:rsid w:val="00291B33"/>
    <w:rsid w:val="00292A4B"/>
    <w:rsid w:val="00296588"/>
    <w:rsid w:val="002A0804"/>
    <w:rsid w:val="002A16BD"/>
    <w:rsid w:val="002A26FB"/>
    <w:rsid w:val="002A3DDF"/>
    <w:rsid w:val="002A5CC3"/>
    <w:rsid w:val="002B09C6"/>
    <w:rsid w:val="002B0CE9"/>
    <w:rsid w:val="002B1FEF"/>
    <w:rsid w:val="002B311D"/>
    <w:rsid w:val="002B4BFE"/>
    <w:rsid w:val="002B6688"/>
    <w:rsid w:val="002B6A3D"/>
    <w:rsid w:val="002C6AB5"/>
    <w:rsid w:val="002D371D"/>
    <w:rsid w:val="002E258E"/>
    <w:rsid w:val="002E324F"/>
    <w:rsid w:val="002E4D0F"/>
    <w:rsid w:val="002E6CC5"/>
    <w:rsid w:val="002E79CD"/>
    <w:rsid w:val="002F0DC4"/>
    <w:rsid w:val="002F12D6"/>
    <w:rsid w:val="00301C80"/>
    <w:rsid w:val="00303603"/>
    <w:rsid w:val="0030475E"/>
    <w:rsid w:val="00305020"/>
    <w:rsid w:val="0030515B"/>
    <w:rsid w:val="00306416"/>
    <w:rsid w:val="00307777"/>
    <w:rsid w:val="00307F14"/>
    <w:rsid w:val="00312265"/>
    <w:rsid w:val="0031330A"/>
    <w:rsid w:val="00315C10"/>
    <w:rsid w:val="00321036"/>
    <w:rsid w:val="00321236"/>
    <w:rsid w:val="0032194D"/>
    <w:rsid w:val="0032423A"/>
    <w:rsid w:val="003242DB"/>
    <w:rsid w:val="00325431"/>
    <w:rsid w:val="0032739B"/>
    <w:rsid w:val="0033118A"/>
    <w:rsid w:val="00332429"/>
    <w:rsid w:val="0033350D"/>
    <w:rsid w:val="00333991"/>
    <w:rsid w:val="00333AC7"/>
    <w:rsid w:val="003340CD"/>
    <w:rsid w:val="00334335"/>
    <w:rsid w:val="003448EC"/>
    <w:rsid w:val="00346A3A"/>
    <w:rsid w:val="0035253C"/>
    <w:rsid w:val="003649EB"/>
    <w:rsid w:val="00365EEB"/>
    <w:rsid w:val="00371B7A"/>
    <w:rsid w:val="00373A19"/>
    <w:rsid w:val="0037513E"/>
    <w:rsid w:val="003752A9"/>
    <w:rsid w:val="003766D9"/>
    <w:rsid w:val="00376EA4"/>
    <w:rsid w:val="003776C9"/>
    <w:rsid w:val="00377720"/>
    <w:rsid w:val="00380CBA"/>
    <w:rsid w:val="00381222"/>
    <w:rsid w:val="00382500"/>
    <w:rsid w:val="00382FC8"/>
    <w:rsid w:val="00394CD9"/>
    <w:rsid w:val="00396383"/>
    <w:rsid w:val="003A1886"/>
    <w:rsid w:val="003A2642"/>
    <w:rsid w:val="003A2CC6"/>
    <w:rsid w:val="003B29C7"/>
    <w:rsid w:val="003B332A"/>
    <w:rsid w:val="003D1CD2"/>
    <w:rsid w:val="003D716E"/>
    <w:rsid w:val="003E3738"/>
    <w:rsid w:val="003F5A35"/>
    <w:rsid w:val="003F5EFF"/>
    <w:rsid w:val="003F7246"/>
    <w:rsid w:val="003F7634"/>
    <w:rsid w:val="0040020F"/>
    <w:rsid w:val="00402248"/>
    <w:rsid w:val="004026FF"/>
    <w:rsid w:val="00403006"/>
    <w:rsid w:val="00410805"/>
    <w:rsid w:val="0041457F"/>
    <w:rsid w:val="004153CE"/>
    <w:rsid w:val="00415806"/>
    <w:rsid w:val="00416F59"/>
    <w:rsid w:val="0042067F"/>
    <w:rsid w:val="00423CA3"/>
    <w:rsid w:val="00427DC6"/>
    <w:rsid w:val="00431D3D"/>
    <w:rsid w:val="004367F8"/>
    <w:rsid w:val="00436ABD"/>
    <w:rsid w:val="00437F6E"/>
    <w:rsid w:val="00443D25"/>
    <w:rsid w:val="00444EB7"/>
    <w:rsid w:val="00444ED0"/>
    <w:rsid w:val="004505A0"/>
    <w:rsid w:val="0045157E"/>
    <w:rsid w:val="00451FD9"/>
    <w:rsid w:val="0045287E"/>
    <w:rsid w:val="00454B8C"/>
    <w:rsid w:val="00454DD7"/>
    <w:rsid w:val="00454F18"/>
    <w:rsid w:val="004609B2"/>
    <w:rsid w:val="0046264B"/>
    <w:rsid w:val="004668FE"/>
    <w:rsid w:val="00466D22"/>
    <w:rsid w:val="00467FFB"/>
    <w:rsid w:val="00471620"/>
    <w:rsid w:val="00472DB6"/>
    <w:rsid w:val="00473E94"/>
    <w:rsid w:val="00476250"/>
    <w:rsid w:val="00476AF0"/>
    <w:rsid w:val="00477108"/>
    <w:rsid w:val="0048203C"/>
    <w:rsid w:val="00483156"/>
    <w:rsid w:val="00484CEA"/>
    <w:rsid w:val="004860F7"/>
    <w:rsid w:val="00491089"/>
    <w:rsid w:val="00491E59"/>
    <w:rsid w:val="00492616"/>
    <w:rsid w:val="004A0FEF"/>
    <w:rsid w:val="004A18AB"/>
    <w:rsid w:val="004A50FD"/>
    <w:rsid w:val="004A6076"/>
    <w:rsid w:val="004B132B"/>
    <w:rsid w:val="004B52D7"/>
    <w:rsid w:val="004B546E"/>
    <w:rsid w:val="004B59F2"/>
    <w:rsid w:val="004B5C71"/>
    <w:rsid w:val="004C02B9"/>
    <w:rsid w:val="004C28A7"/>
    <w:rsid w:val="004C5CF6"/>
    <w:rsid w:val="004C70E4"/>
    <w:rsid w:val="004C797A"/>
    <w:rsid w:val="004D1B22"/>
    <w:rsid w:val="004D48E4"/>
    <w:rsid w:val="004D4A75"/>
    <w:rsid w:val="004D5496"/>
    <w:rsid w:val="004E0BF2"/>
    <w:rsid w:val="004E3835"/>
    <w:rsid w:val="004E4DBC"/>
    <w:rsid w:val="004E58E3"/>
    <w:rsid w:val="004E6341"/>
    <w:rsid w:val="004E67A3"/>
    <w:rsid w:val="004F12B4"/>
    <w:rsid w:val="004F1367"/>
    <w:rsid w:val="004F516B"/>
    <w:rsid w:val="004F5DC8"/>
    <w:rsid w:val="004F71AF"/>
    <w:rsid w:val="004F768E"/>
    <w:rsid w:val="00500F36"/>
    <w:rsid w:val="0050164D"/>
    <w:rsid w:val="005057A7"/>
    <w:rsid w:val="00507549"/>
    <w:rsid w:val="00510073"/>
    <w:rsid w:val="005103ED"/>
    <w:rsid w:val="00510B60"/>
    <w:rsid w:val="00511728"/>
    <w:rsid w:val="005117EA"/>
    <w:rsid w:val="00513DE6"/>
    <w:rsid w:val="00516360"/>
    <w:rsid w:val="00523774"/>
    <w:rsid w:val="0052661A"/>
    <w:rsid w:val="00526F72"/>
    <w:rsid w:val="00532755"/>
    <w:rsid w:val="0053686C"/>
    <w:rsid w:val="00536AC6"/>
    <w:rsid w:val="00540EE6"/>
    <w:rsid w:val="00541376"/>
    <w:rsid w:val="005453B5"/>
    <w:rsid w:val="00551351"/>
    <w:rsid w:val="005575A3"/>
    <w:rsid w:val="00557D60"/>
    <w:rsid w:val="0056551B"/>
    <w:rsid w:val="00566D96"/>
    <w:rsid w:val="00570A92"/>
    <w:rsid w:val="005753DD"/>
    <w:rsid w:val="0058335E"/>
    <w:rsid w:val="00583DFF"/>
    <w:rsid w:val="00585FAD"/>
    <w:rsid w:val="00587D48"/>
    <w:rsid w:val="00590CB3"/>
    <w:rsid w:val="00591118"/>
    <w:rsid w:val="005942D7"/>
    <w:rsid w:val="00596BE2"/>
    <w:rsid w:val="005A0D15"/>
    <w:rsid w:val="005A2034"/>
    <w:rsid w:val="005A34DB"/>
    <w:rsid w:val="005B12F0"/>
    <w:rsid w:val="005B1A6A"/>
    <w:rsid w:val="005B26A7"/>
    <w:rsid w:val="005B2A3A"/>
    <w:rsid w:val="005B4AB5"/>
    <w:rsid w:val="005B4F36"/>
    <w:rsid w:val="005B61C5"/>
    <w:rsid w:val="005C0DDE"/>
    <w:rsid w:val="005C2ABB"/>
    <w:rsid w:val="005C48B3"/>
    <w:rsid w:val="005C5063"/>
    <w:rsid w:val="005D0BD0"/>
    <w:rsid w:val="005D1081"/>
    <w:rsid w:val="005D4986"/>
    <w:rsid w:val="005D7039"/>
    <w:rsid w:val="005E32C7"/>
    <w:rsid w:val="005E40E9"/>
    <w:rsid w:val="005E51B7"/>
    <w:rsid w:val="005E58DF"/>
    <w:rsid w:val="005E5D3B"/>
    <w:rsid w:val="005E6E65"/>
    <w:rsid w:val="005F5852"/>
    <w:rsid w:val="005F5B7D"/>
    <w:rsid w:val="006012A6"/>
    <w:rsid w:val="0060778F"/>
    <w:rsid w:val="00610111"/>
    <w:rsid w:val="0061185B"/>
    <w:rsid w:val="00615AE8"/>
    <w:rsid w:val="00616FD7"/>
    <w:rsid w:val="00617505"/>
    <w:rsid w:val="00617900"/>
    <w:rsid w:val="00623026"/>
    <w:rsid w:val="0062462F"/>
    <w:rsid w:val="00625054"/>
    <w:rsid w:val="00626B82"/>
    <w:rsid w:val="006351C3"/>
    <w:rsid w:val="006352F8"/>
    <w:rsid w:val="006355A7"/>
    <w:rsid w:val="00635E54"/>
    <w:rsid w:val="00642E21"/>
    <w:rsid w:val="006433E8"/>
    <w:rsid w:val="00643CB0"/>
    <w:rsid w:val="0064451A"/>
    <w:rsid w:val="00644D44"/>
    <w:rsid w:val="00646C4F"/>
    <w:rsid w:val="0064799D"/>
    <w:rsid w:val="00647C88"/>
    <w:rsid w:val="0065121E"/>
    <w:rsid w:val="00654FBD"/>
    <w:rsid w:val="006602D6"/>
    <w:rsid w:val="006608A2"/>
    <w:rsid w:val="00666D62"/>
    <w:rsid w:val="00667AE4"/>
    <w:rsid w:val="00670BB5"/>
    <w:rsid w:val="0067106B"/>
    <w:rsid w:val="00676148"/>
    <w:rsid w:val="00677298"/>
    <w:rsid w:val="0067795D"/>
    <w:rsid w:val="006808DA"/>
    <w:rsid w:val="00681507"/>
    <w:rsid w:val="00681BA0"/>
    <w:rsid w:val="006832E0"/>
    <w:rsid w:val="00683EB0"/>
    <w:rsid w:val="00684A66"/>
    <w:rsid w:val="00685228"/>
    <w:rsid w:val="006875D8"/>
    <w:rsid w:val="00690CFE"/>
    <w:rsid w:val="006920F2"/>
    <w:rsid w:val="00692274"/>
    <w:rsid w:val="00693348"/>
    <w:rsid w:val="0069483B"/>
    <w:rsid w:val="006955AB"/>
    <w:rsid w:val="006972B7"/>
    <w:rsid w:val="00697B45"/>
    <w:rsid w:val="00697F10"/>
    <w:rsid w:val="006A0609"/>
    <w:rsid w:val="006A17C1"/>
    <w:rsid w:val="006A4074"/>
    <w:rsid w:val="006B1A5C"/>
    <w:rsid w:val="006B37B7"/>
    <w:rsid w:val="006B3EE2"/>
    <w:rsid w:val="006B4244"/>
    <w:rsid w:val="006B5EDB"/>
    <w:rsid w:val="006B7A8C"/>
    <w:rsid w:val="006B7F20"/>
    <w:rsid w:val="006C0468"/>
    <w:rsid w:val="006C1A07"/>
    <w:rsid w:val="006C2F6A"/>
    <w:rsid w:val="006C3C3E"/>
    <w:rsid w:val="006C4597"/>
    <w:rsid w:val="006C4F55"/>
    <w:rsid w:val="006C552D"/>
    <w:rsid w:val="006C57EA"/>
    <w:rsid w:val="006C7968"/>
    <w:rsid w:val="006D0BB7"/>
    <w:rsid w:val="006D2AD5"/>
    <w:rsid w:val="006D6F6D"/>
    <w:rsid w:val="006E1F04"/>
    <w:rsid w:val="006E55E6"/>
    <w:rsid w:val="006E7381"/>
    <w:rsid w:val="006F112F"/>
    <w:rsid w:val="006F3782"/>
    <w:rsid w:val="006F40A5"/>
    <w:rsid w:val="006F51F3"/>
    <w:rsid w:val="006F62B9"/>
    <w:rsid w:val="006F6DCD"/>
    <w:rsid w:val="00700A10"/>
    <w:rsid w:val="00700AB7"/>
    <w:rsid w:val="007028D3"/>
    <w:rsid w:val="00703B11"/>
    <w:rsid w:val="00704479"/>
    <w:rsid w:val="00704DE4"/>
    <w:rsid w:val="00705199"/>
    <w:rsid w:val="007079D5"/>
    <w:rsid w:val="00711D13"/>
    <w:rsid w:val="00712C1D"/>
    <w:rsid w:val="007162A0"/>
    <w:rsid w:val="007163BA"/>
    <w:rsid w:val="00716E9F"/>
    <w:rsid w:val="00717C88"/>
    <w:rsid w:val="00721053"/>
    <w:rsid w:val="00725305"/>
    <w:rsid w:val="00725C83"/>
    <w:rsid w:val="00734351"/>
    <w:rsid w:val="007348F8"/>
    <w:rsid w:val="0073542A"/>
    <w:rsid w:val="0074188E"/>
    <w:rsid w:val="007526E4"/>
    <w:rsid w:val="0075575F"/>
    <w:rsid w:val="00756218"/>
    <w:rsid w:val="00762F49"/>
    <w:rsid w:val="00763838"/>
    <w:rsid w:val="00763C91"/>
    <w:rsid w:val="00765266"/>
    <w:rsid w:val="00766349"/>
    <w:rsid w:val="00767919"/>
    <w:rsid w:val="0077250E"/>
    <w:rsid w:val="00773639"/>
    <w:rsid w:val="00773784"/>
    <w:rsid w:val="0077401A"/>
    <w:rsid w:val="007745F1"/>
    <w:rsid w:val="00774EDD"/>
    <w:rsid w:val="00776C6C"/>
    <w:rsid w:val="00777B03"/>
    <w:rsid w:val="00782F63"/>
    <w:rsid w:val="00790123"/>
    <w:rsid w:val="0079043E"/>
    <w:rsid w:val="0079082F"/>
    <w:rsid w:val="007914F9"/>
    <w:rsid w:val="00792846"/>
    <w:rsid w:val="00794A4E"/>
    <w:rsid w:val="00795635"/>
    <w:rsid w:val="00795EC5"/>
    <w:rsid w:val="00796D0B"/>
    <w:rsid w:val="007A00F5"/>
    <w:rsid w:val="007A0C58"/>
    <w:rsid w:val="007A2D4C"/>
    <w:rsid w:val="007A3D09"/>
    <w:rsid w:val="007A4832"/>
    <w:rsid w:val="007A61B7"/>
    <w:rsid w:val="007A7BE7"/>
    <w:rsid w:val="007B2060"/>
    <w:rsid w:val="007B4183"/>
    <w:rsid w:val="007B6B5F"/>
    <w:rsid w:val="007C3831"/>
    <w:rsid w:val="007C3DC5"/>
    <w:rsid w:val="007C6D88"/>
    <w:rsid w:val="007D10CE"/>
    <w:rsid w:val="007D23EC"/>
    <w:rsid w:val="007E1363"/>
    <w:rsid w:val="007E1B2D"/>
    <w:rsid w:val="007E2A4C"/>
    <w:rsid w:val="007E344A"/>
    <w:rsid w:val="007E4FB3"/>
    <w:rsid w:val="007E6C83"/>
    <w:rsid w:val="007E73CE"/>
    <w:rsid w:val="007E7BF0"/>
    <w:rsid w:val="007F07B6"/>
    <w:rsid w:val="007F1669"/>
    <w:rsid w:val="007F3D6C"/>
    <w:rsid w:val="007F6017"/>
    <w:rsid w:val="007F7047"/>
    <w:rsid w:val="007F7A2F"/>
    <w:rsid w:val="00800CC6"/>
    <w:rsid w:val="008016BA"/>
    <w:rsid w:val="00804373"/>
    <w:rsid w:val="0080454D"/>
    <w:rsid w:val="008063BE"/>
    <w:rsid w:val="00806E05"/>
    <w:rsid w:val="00813F75"/>
    <w:rsid w:val="008148AE"/>
    <w:rsid w:val="00815B6B"/>
    <w:rsid w:val="0081607D"/>
    <w:rsid w:val="008167B4"/>
    <w:rsid w:val="00817B85"/>
    <w:rsid w:val="008221D1"/>
    <w:rsid w:val="0082597D"/>
    <w:rsid w:val="0082608E"/>
    <w:rsid w:val="00826A1B"/>
    <w:rsid w:val="00830DF1"/>
    <w:rsid w:val="008310DF"/>
    <w:rsid w:val="0083207C"/>
    <w:rsid w:val="00832CD9"/>
    <w:rsid w:val="0083404A"/>
    <w:rsid w:val="0083423F"/>
    <w:rsid w:val="008347EB"/>
    <w:rsid w:val="0083483D"/>
    <w:rsid w:val="00843D68"/>
    <w:rsid w:val="00845328"/>
    <w:rsid w:val="008464E3"/>
    <w:rsid w:val="00847000"/>
    <w:rsid w:val="00851168"/>
    <w:rsid w:val="00851B6D"/>
    <w:rsid w:val="008527CA"/>
    <w:rsid w:val="00854B32"/>
    <w:rsid w:val="00855428"/>
    <w:rsid w:val="00855CA5"/>
    <w:rsid w:val="008600F0"/>
    <w:rsid w:val="00865132"/>
    <w:rsid w:val="00865BD9"/>
    <w:rsid w:val="00870D58"/>
    <w:rsid w:val="00871C92"/>
    <w:rsid w:val="00871EE3"/>
    <w:rsid w:val="00874C69"/>
    <w:rsid w:val="00875CBC"/>
    <w:rsid w:val="00877633"/>
    <w:rsid w:val="00883E33"/>
    <w:rsid w:val="00883F6C"/>
    <w:rsid w:val="00885042"/>
    <w:rsid w:val="00891BFC"/>
    <w:rsid w:val="00893C45"/>
    <w:rsid w:val="00895DD8"/>
    <w:rsid w:val="00897A6F"/>
    <w:rsid w:val="008A0A91"/>
    <w:rsid w:val="008A0EFC"/>
    <w:rsid w:val="008A1877"/>
    <w:rsid w:val="008A3FDF"/>
    <w:rsid w:val="008A53B9"/>
    <w:rsid w:val="008A5CD2"/>
    <w:rsid w:val="008A6C29"/>
    <w:rsid w:val="008A6ECA"/>
    <w:rsid w:val="008A78E8"/>
    <w:rsid w:val="008B1601"/>
    <w:rsid w:val="008B2A9A"/>
    <w:rsid w:val="008B2FBA"/>
    <w:rsid w:val="008B4CAE"/>
    <w:rsid w:val="008B5BB9"/>
    <w:rsid w:val="008C0635"/>
    <w:rsid w:val="008C1056"/>
    <w:rsid w:val="008C1F03"/>
    <w:rsid w:val="008C3589"/>
    <w:rsid w:val="008C4AA9"/>
    <w:rsid w:val="008C7858"/>
    <w:rsid w:val="008D0A6C"/>
    <w:rsid w:val="008D116C"/>
    <w:rsid w:val="008D2192"/>
    <w:rsid w:val="008D2997"/>
    <w:rsid w:val="008D33D4"/>
    <w:rsid w:val="008D7AE5"/>
    <w:rsid w:val="008E1C2F"/>
    <w:rsid w:val="008E4B40"/>
    <w:rsid w:val="008E527A"/>
    <w:rsid w:val="008F0814"/>
    <w:rsid w:val="008F1145"/>
    <w:rsid w:val="008F5488"/>
    <w:rsid w:val="008F6462"/>
    <w:rsid w:val="008F6FB8"/>
    <w:rsid w:val="00900CBB"/>
    <w:rsid w:val="00903036"/>
    <w:rsid w:val="009055C5"/>
    <w:rsid w:val="009113AC"/>
    <w:rsid w:val="00911822"/>
    <w:rsid w:val="00914E6A"/>
    <w:rsid w:val="00915748"/>
    <w:rsid w:val="0092608B"/>
    <w:rsid w:val="00926110"/>
    <w:rsid w:val="00926BCE"/>
    <w:rsid w:val="009279F6"/>
    <w:rsid w:val="00931980"/>
    <w:rsid w:val="00935F45"/>
    <w:rsid w:val="00936138"/>
    <w:rsid w:val="00937900"/>
    <w:rsid w:val="00940542"/>
    <w:rsid w:val="00940862"/>
    <w:rsid w:val="009451D9"/>
    <w:rsid w:val="009543E6"/>
    <w:rsid w:val="0095512A"/>
    <w:rsid w:val="00957C66"/>
    <w:rsid w:val="00961852"/>
    <w:rsid w:val="00962848"/>
    <w:rsid w:val="009660DF"/>
    <w:rsid w:val="0096661F"/>
    <w:rsid w:val="0097088A"/>
    <w:rsid w:val="00973239"/>
    <w:rsid w:val="00973F7F"/>
    <w:rsid w:val="00973FDA"/>
    <w:rsid w:val="009746F1"/>
    <w:rsid w:val="009838F9"/>
    <w:rsid w:val="00983D77"/>
    <w:rsid w:val="00986443"/>
    <w:rsid w:val="00987FE5"/>
    <w:rsid w:val="009931DC"/>
    <w:rsid w:val="00993773"/>
    <w:rsid w:val="00994585"/>
    <w:rsid w:val="00994633"/>
    <w:rsid w:val="0099561B"/>
    <w:rsid w:val="00995A3D"/>
    <w:rsid w:val="00997D05"/>
    <w:rsid w:val="009A090B"/>
    <w:rsid w:val="009A2A28"/>
    <w:rsid w:val="009A557C"/>
    <w:rsid w:val="009A5BFD"/>
    <w:rsid w:val="009A5C17"/>
    <w:rsid w:val="009A7B9B"/>
    <w:rsid w:val="009B28C2"/>
    <w:rsid w:val="009B2C8A"/>
    <w:rsid w:val="009B3BBB"/>
    <w:rsid w:val="009B54F5"/>
    <w:rsid w:val="009B55F5"/>
    <w:rsid w:val="009B6349"/>
    <w:rsid w:val="009B68D3"/>
    <w:rsid w:val="009B7015"/>
    <w:rsid w:val="009B7055"/>
    <w:rsid w:val="009C0F24"/>
    <w:rsid w:val="009C6655"/>
    <w:rsid w:val="009D02B1"/>
    <w:rsid w:val="009D1A53"/>
    <w:rsid w:val="009D77FF"/>
    <w:rsid w:val="009E11B2"/>
    <w:rsid w:val="009E1214"/>
    <w:rsid w:val="009E4D4B"/>
    <w:rsid w:val="009E5B56"/>
    <w:rsid w:val="009E76EE"/>
    <w:rsid w:val="009F03BE"/>
    <w:rsid w:val="009F0587"/>
    <w:rsid w:val="009F17EC"/>
    <w:rsid w:val="009F3BC7"/>
    <w:rsid w:val="009F6FDA"/>
    <w:rsid w:val="00A0162D"/>
    <w:rsid w:val="00A032A3"/>
    <w:rsid w:val="00A04B59"/>
    <w:rsid w:val="00A0655B"/>
    <w:rsid w:val="00A07F3E"/>
    <w:rsid w:val="00A14D15"/>
    <w:rsid w:val="00A1515C"/>
    <w:rsid w:val="00A1597D"/>
    <w:rsid w:val="00A160FD"/>
    <w:rsid w:val="00A167D1"/>
    <w:rsid w:val="00A17634"/>
    <w:rsid w:val="00A17886"/>
    <w:rsid w:val="00A21342"/>
    <w:rsid w:val="00A22734"/>
    <w:rsid w:val="00A22CAA"/>
    <w:rsid w:val="00A24CD3"/>
    <w:rsid w:val="00A25CD0"/>
    <w:rsid w:val="00A317EF"/>
    <w:rsid w:val="00A34A2C"/>
    <w:rsid w:val="00A43353"/>
    <w:rsid w:val="00A47C57"/>
    <w:rsid w:val="00A47D1C"/>
    <w:rsid w:val="00A508A0"/>
    <w:rsid w:val="00A5213F"/>
    <w:rsid w:val="00A52C97"/>
    <w:rsid w:val="00A549F8"/>
    <w:rsid w:val="00A559AC"/>
    <w:rsid w:val="00A6301C"/>
    <w:rsid w:val="00A63B1D"/>
    <w:rsid w:val="00A65B3F"/>
    <w:rsid w:val="00A671FC"/>
    <w:rsid w:val="00A713B0"/>
    <w:rsid w:val="00A717F5"/>
    <w:rsid w:val="00A74B48"/>
    <w:rsid w:val="00A77A51"/>
    <w:rsid w:val="00A80D73"/>
    <w:rsid w:val="00A84CBB"/>
    <w:rsid w:val="00A86D55"/>
    <w:rsid w:val="00A906B2"/>
    <w:rsid w:val="00A92860"/>
    <w:rsid w:val="00A94294"/>
    <w:rsid w:val="00AA1A31"/>
    <w:rsid w:val="00AA449E"/>
    <w:rsid w:val="00AA5E00"/>
    <w:rsid w:val="00AB1E89"/>
    <w:rsid w:val="00AB3952"/>
    <w:rsid w:val="00AB3B2F"/>
    <w:rsid w:val="00AB65D6"/>
    <w:rsid w:val="00AC2BEC"/>
    <w:rsid w:val="00AC2CAF"/>
    <w:rsid w:val="00AC3C1A"/>
    <w:rsid w:val="00AC430F"/>
    <w:rsid w:val="00AC6410"/>
    <w:rsid w:val="00AC6AF6"/>
    <w:rsid w:val="00AD0FF3"/>
    <w:rsid w:val="00AD2274"/>
    <w:rsid w:val="00AD29AA"/>
    <w:rsid w:val="00AD37AC"/>
    <w:rsid w:val="00AD3C5D"/>
    <w:rsid w:val="00AD5221"/>
    <w:rsid w:val="00AD55D3"/>
    <w:rsid w:val="00AD589D"/>
    <w:rsid w:val="00AE0E77"/>
    <w:rsid w:val="00AE11D8"/>
    <w:rsid w:val="00AE1372"/>
    <w:rsid w:val="00AE3415"/>
    <w:rsid w:val="00AE5139"/>
    <w:rsid w:val="00AE5A1A"/>
    <w:rsid w:val="00AE61ED"/>
    <w:rsid w:val="00AE67E9"/>
    <w:rsid w:val="00AE6E11"/>
    <w:rsid w:val="00AF14D8"/>
    <w:rsid w:val="00AF43EE"/>
    <w:rsid w:val="00AF5C12"/>
    <w:rsid w:val="00AF5F9C"/>
    <w:rsid w:val="00B00E47"/>
    <w:rsid w:val="00B02BB5"/>
    <w:rsid w:val="00B07406"/>
    <w:rsid w:val="00B105F8"/>
    <w:rsid w:val="00B1168D"/>
    <w:rsid w:val="00B12763"/>
    <w:rsid w:val="00B21B6F"/>
    <w:rsid w:val="00B226A3"/>
    <w:rsid w:val="00B230EE"/>
    <w:rsid w:val="00B2581A"/>
    <w:rsid w:val="00B2695F"/>
    <w:rsid w:val="00B27AB8"/>
    <w:rsid w:val="00B31000"/>
    <w:rsid w:val="00B37B19"/>
    <w:rsid w:val="00B4002B"/>
    <w:rsid w:val="00B43307"/>
    <w:rsid w:val="00B43DB3"/>
    <w:rsid w:val="00B43DDE"/>
    <w:rsid w:val="00B45D1F"/>
    <w:rsid w:val="00B474C7"/>
    <w:rsid w:val="00B47E92"/>
    <w:rsid w:val="00B515E1"/>
    <w:rsid w:val="00B5286C"/>
    <w:rsid w:val="00B5381E"/>
    <w:rsid w:val="00B62115"/>
    <w:rsid w:val="00B70495"/>
    <w:rsid w:val="00B725B1"/>
    <w:rsid w:val="00B73EA7"/>
    <w:rsid w:val="00B80DF7"/>
    <w:rsid w:val="00B816F4"/>
    <w:rsid w:val="00B81952"/>
    <w:rsid w:val="00B82CC3"/>
    <w:rsid w:val="00B85F58"/>
    <w:rsid w:val="00B865CA"/>
    <w:rsid w:val="00B87456"/>
    <w:rsid w:val="00B901A5"/>
    <w:rsid w:val="00B919BD"/>
    <w:rsid w:val="00B92E31"/>
    <w:rsid w:val="00BA38F3"/>
    <w:rsid w:val="00BA3E96"/>
    <w:rsid w:val="00BA6A91"/>
    <w:rsid w:val="00BA7A68"/>
    <w:rsid w:val="00BB1D9A"/>
    <w:rsid w:val="00BB4EC8"/>
    <w:rsid w:val="00BB7DFE"/>
    <w:rsid w:val="00BC2F1B"/>
    <w:rsid w:val="00BC3673"/>
    <w:rsid w:val="00BC3C12"/>
    <w:rsid w:val="00BC3DB0"/>
    <w:rsid w:val="00BC4E8C"/>
    <w:rsid w:val="00BC7AC2"/>
    <w:rsid w:val="00BC7E3F"/>
    <w:rsid w:val="00BD098B"/>
    <w:rsid w:val="00BD389D"/>
    <w:rsid w:val="00BD3BC1"/>
    <w:rsid w:val="00BD448E"/>
    <w:rsid w:val="00BD647A"/>
    <w:rsid w:val="00BE4847"/>
    <w:rsid w:val="00BE4D96"/>
    <w:rsid w:val="00BE7013"/>
    <w:rsid w:val="00BE7456"/>
    <w:rsid w:val="00BE7CC2"/>
    <w:rsid w:val="00BF4590"/>
    <w:rsid w:val="00BF621E"/>
    <w:rsid w:val="00C0190A"/>
    <w:rsid w:val="00C05F6E"/>
    <w:rsid w:val="00C12A38"/>
    <w:rsid w:val="00C209A1"/>
    <w:rsid w:val="00C22548"/>
    <w:rsid w:val="00C23014"/>
    <w:rsid w:val="00C23B7A"/>
    <w:rsid w:val="00C275C2"/>
    <w:rsid w:val="00C27920"/>
    <w:rsid w:val="00C3231A"/>
    <w:rsid w:val="00C36D70"/>
    <w:rsid w:val="00C37257"/>
    <w:rsid w:val="00C40BF3"/>
    <w:rsid w:val="00C419DE"/>
    <w:rsid w:val="00C420A0"/>
    <w:rsid w:val="00C44FED"/>
    <w:rsid w:val="00C457C8"/>
    <w:rsid w:val="00C46100"/>
    <w:rsid w:val="00C4641A"/>
    <w:rsid w:val="00C46A01"/>
    <w:rsid w:val="00C47DE2"/>
    <w:rsid w:val="00C5113A"/>
    <w:rsid w:val="00C52338"/>
    <w:rsid w:val="00C52795"/>
    <w:rsid w:val="00C56C9E"/>
    <w:rsid w:val="00C57FAC"/>
    <w:rsid w:val="00C60ACA"/>
    <w:rsid w:val="00C64571"/>
    <w:rsid w:val="00C64604"/>
    <w:rsid w:val="00C65A04"/>
    <w:rsid w:val="00C663CB"/>
    <w:rsid w:val="00C70AE7"/>
    <w:rsid w:val="00C746E3"/>
    <w:rsid w:val="00C750D7"/>
    <w:rsid w:val="00C75A22"/>
    <w:rsid w:val="00C81266"/>
    <w:rsid w:val="00C81AAA"/>
    <w:rsid w:val="00C8416C"/>
    <w:rsid w:val="00C84DD3"/>
    <w:rsid w:val="00C85D8F"/>
    <w:rsid w:val="00C900B5"/>
    <w:rsid w:val="00C90946"/>
    <w:rsid w:val="00C922C4"/>
    <w:rsid w:val="00C93CAC"/>
    <w:rsid w:val="00C955F8"/>
    <w:rsid w:val="00C9606F"/>
    <w:rsid w:val="00CA0897"/>
    <w:rsid w:val="00CA0CD3"/>
    <w:rsid w:val="00CA2A61"/>
    <w:rsid w:val="00CB065D"/>
    <w:rsid w:val="00CB4296"/>
    <w:rsid w:val="00CB5CB9"/>
    <w:rsid w:val="00CB61B2"/>
    <w:rsid w:val="00CB65CA"/>
    <w:rsid w:val="00CB66A5"/>
    <w:rsid w:val="00CC2733"/>
    <w:rsid w:val="00CC6F81"/>
    <w:rsid w:val="00CC75E9"/>
    <w:rsid w:val="00CD314B"/>
    <w:rsid w:val="00CD5FE4"/>
    <w:rsid w:val="00CD7739"/>
    <w:rsid w:val="00CD7B21"/>
    <w:rsid w:val="00CE2822"/>
    <w:rsid w:val="00CE4D89"/>
    <w:rsid w:val="00CE6D33"/>
    <w:rsid w:val="00CE7FF9"/>
    <w:rsid w:val="00CF0081"/>
    <w:rsid w:val="00CF0358"/>
    <w:rsid w:val="00CF086E"/>
    <w:rsid w:val="00CF0942"/>
    <w:rsid w:val="00CF1012"/>
    <w:rsid w:val="00CF458D"/>
    <w:rsid w:val="00CF4DC1"/>
    <w:rsid w:val="00CF516B"/>
    <w:rsid w:val="00D0182D"/>
    <w:rsid w:val="00D0527E"/>
    <w:rsid w:val="00D11500"/>
    <w:rsid w:val="00D12DFA"/>
    <w:rsid w:val="00D14646"/>
    <w:rsid w:val="00D14C56"/>
    <w:rsid w:val="00D165FF"/>
    <w:rsid w:val="00D17F26"/>
    <w:rsid w:val="00D2127E"/>
    <w:rsid w:val="00D22BAC"/>
    <w:rsid w:val="00D23216"/>
    <w:rsid w:val="00D30810"/>
    <w:rsid w:val="00D32677"/>
    <w:rsid w:val="00D33115"/>
    <w:rsid w:val="00D334CD"/>
    <w:rsid w:val="00D33AEC"/>
    <w:rsid w:val="00D3539D"/>
    <w:rsid w:val="00D40A9B"/>
    <w:rsid w:val="00D42CA1"/>
    <w:rsid w:val="00D46849"/>
    <w:rsid w:val="00D473ED"/>
    <w:rsid w:val="00D570CF"/>
    <w:rsid w:val="00D571E8"/>
    <w:rsid w:val="00D57397"/>
    <w:rsid w:val="00D61572"/>
    <w:rsid w:val="00D6640D"/>
    <w:rsid w:val="00D6784B"/>
    <w:rsid w:val="00D702B7"/>
    <w:rsid w:val="00D702E5"/>
    <w:rsid w:val="00D7758F"/>
    <w:rsid w:val="00D77F5C"/>
    <w:rsid w:val="00D8176C"/>
    <w:rsid w:val="00D92CC6"/>
    <w:rsid w:val="00D941FB"/>
    <w:rsid w:val="00D956E7"/>
    <w:rsid w:val="00D95B5D"/>
    <w:rsid w:val="00DA1386"/>
    <w:rsid w:val="00DA18A3"/>
    <w:rsid w:val="00DA45C9"/>
    <w:rsid w:val="00DA497F"/>
    <w:rsid w:val="00DB006C"/>
    <w:rsid w:val="00DB17D3"/>
    <w:rsid w:val="00DB4088"/>
    <w:rsid w:val="00DB5306"/>
    <w:rsid w:val="00DC4F82"/>
    <w:rsid w:val="00DC59B8"/>
    <w:rsid w:val="00DC688B"/>
    <w:rsid w:val="00DD09F5"/>
    <w:rsid w:val="00DD1E11"/>
    <w:rsid w:val="00DD29B1"/>
    <w:rsid w:val="00DD4FC4"/>
    <w:rsid w:val="00DE0F28"/>
    <w:rsid w:val="00DE13B6"/>
    <w:rsid w:val="00DE1B91"/>
    <w:rsid w:val="00DE1EB9"/>
    <w:rsid w:val="00DE32B9"/>
    <w:rsid w:val="00DE379D"/>
    <w:rsid w:val="00DE4AA3"/>
    <w:rsid w:val="00DE69E5"/>
    <w:rsid w:val="00DF1174"/>
    <w:rsid w:val="00DF2079"/>
    <w:rsid w:val="00DF20A7"/>
    <w:rsid w:val="00DF2D60"/>
    <w:rsid w:val="00DF3B3C"/>
    <w:rsid w:val="00DF3B73"/>
    <w:rsid w:val="00E04753"/>
    <w:rsid w:val="00E04F49"/>
    <w:rsid w:val="00E0714C"/>
    <w:rsid w:val="00E079EF"/>
    <w:rsid w:val="00E07D77"/>
    <w:rsid w:val="00E11B29"/>
    <w:rsid w:val="00E1647E"/>
    <w:rsid w:val="00E2149F"/>
    <w:rsid w:val="00E21CFF"/>
    <w:rsid w:val="00E22C02"/>
    <w:rsid w:val="00E232B4"/>
    <w:rsid w:val="00E242A8"/>
    <w:rsid w:val="00E244B5"/>
    <w:rsid w:val="00E262CA"/>
    <w:rsid w:val="00E26C78"/>
    <w:rsid w:val="00E307C3"/>
    <w:rsid w:val="00E30AC8"/>
    <w:rsid w:val="00E31285"/>
    <w:rsid w:val="00E32CDA"/>
    <w:rsid w:val="00E34285"/>
    <w:rsid w:val="00E35AA0"/>
    <w:rsid w:val="00E366E3"/>
    <w:rsid w:val="00E41ABF"/>
    <w:rsid w:val="00E5215F"/>
    <w:rsid w:val="00E52EFF"/>
    <w:rsid w:val="00E5332D"/>
    <w:rsid w:val="00E53991"/>
    <w:rsid w:val="00E548E7"/>
    <w:rsid w:val="00E54DEE"/>
    <w:rsid w:val="00E57906"/>
    <w:rsid w:val="00E62627"/>
    <w:rsid w:val="00E67A2A"/>
    <w:rsid w:val="00E701DF"/>
    <w:rsid w:val="00E738AA"/>
    <w:rsid w:val="00E73BE7"/>
    <w:rsid w:val="00E743F8"/>
    <w:rsid w:val="00E751AD"/>
    <w:rsid w:val="00E81775"/>
    <w:rsid w:val="00E82580"/>
    <w:rsid w:val="00E832D6"/>
    <w:rsid w:val="00E85EE3"/>
    <w:rsid w:val="00E868D8"/>
    <w:rsid w:val="00E90BAE"/>
    <w:rsid w:val="00E915ED"/>
    <w:rsid w:val="00E96444"/>
    <w:rsid w:val="00EA036B"/>
    <w:rsid w:val="00EA35A1"/>
    <w:rsid w:val="00EA4229"/>
    <w:rsid w:val="00EA553C"/>
    <w:rsid w:val="00EB06B9"/>
    <w:rsid w:val="00EB3FC8"/>
    <w:rsid w:val="00EB45D6"/>
    <w:rsid w:val="00EB61BA"/>
    <w:rsid w:val="00EC5224"/>
    <w:rsid w:val="00EC7D5E"/>
    <w:rsid w:val="00EE04C1"/>
    <w:rsid w:val="00EE0C6C"/>
    <w:rsid w:val="00EE2C28"/>
    <w:rsid w:val="00EE69DE"/>
    <w:rsid w:val="00EE7859"/>
    <w:rsid w:val="00EE7AFC"/>
    <w:rsid w:val="00EF2058"/>
    <w:rsid w:val="00EF2655"/>
    <w:rsid w:val="00EF2984"/>
    <w:rsid w:val="00EF29E9"/>
    <w:rsid w:val="00EF2C46"/>
    <w:rsid w:val="00EF447F"/>
    <w:rsid w:val="00EF46EE"/>
    <w:rsid w:val="00EF7F5F"/>
    <w:rsid w:val="00F00605"/>
    <w:rsid w:val="00F00EF7"/>
    <w:rsid w:val="00F01437"/>
    <w:rsid w:val="00F01815"/>
    <w:rsid w:val="00F02A88"/>
    <w:rsid w:val="00F02C9F"/>
    <w:rsid w:val="00F03517"/>
    <w:rsid w:val="00F03707"/>
    <w:rsid w:val="00F03F89"/>
    <w:rsid w:val="00F05640"/>
    <w:rsid w:val="00F06854"/>
    <w:rsid w:val="00F07468"/>
    <w:rsid w:val="00F074A8"/>
    <w:rsid w:val="00F1007F"/>
    <w:rsid w:val="00F1311E"/>
    <w:rsid w:val="00F13D53"/>
    <w:rsid w:val="00F15035"/>
    <w:rsid w:val="00F1534F"/>
    <w:rsid w:val="00F153B8"/>
    <w:rsid w:val="00F15F55"/>
    <w:rsid w:val="00F17242"/>
    <w:rsid w:val="00F20931"/>
    <w:rsid w:val="00F22ED7"/>
    <w:rsid w:val="00F2461F"/>
    <w:rsid w:val="00F24D52"/>
    <w:rsid w:val="00F24D65"/>
    <w:rsid w:val="00F276C7"/>
    <w:rsid w:val="00F3204B"/>
    <w:rsid w:val="00F33534"/>
    <w:rsid w:val="00F34E38"/>
    <w:rsid w:val="00F35578"/>
    <w:rsid w:val="00F42204"/>
    <w:rsid w:val="00F425D6"/>
    <w:rsid w:val="00F435F0"/>
    <w:rsid w:val="00F440BA"/>
    <w:rsid w:val="00F464CD"/>
    <w:rsid w:val="00F51F30"/>
    <w:rsid w:val="00F52CE3"/>
    <w:rsid w:val="00F54444"/>
    <w:rsid w:val="00F550EE"/>
    <w:rsid w:val="00F55643"/>
    <w:rsid w:val="00F5781F"/>
    <w:rsid w:val="00F60966"/>
    <w:rsid w:val="00F61513"/>
    <w:rsid w:val="00F61C31"/>
    <w:rsid w:val="00F62D4E"/>
    <w:rsid w:val="00F66630"/>
    <w:rsid w:val="00F66E4E"/>
    <w:rsid w:val="00F81690"/>
    <w:rsid w:val="00F83DDA"/>
    <w:rsid w:val="00F84513"/>
    <w:rsid w:val="00F85646"/>
    <w:rsid w:val="00F86FD2"/>
    <w:rsid w:val="00F93AB3"/>
    <w:rsid w:val="00FA5456"/>
    <w:rsid w:val="00FA6FAB"/>
    <w:rsid w:val="00FB0073"/>
    <w:rsid w:val="00FB0A40"/>
    <w:rsid w:val="00FB0A71"/>
    <w:rsid w:val="00FB2991"/>
    <w:rsid w:val="00FC034D"/>
    <w:rsid w:val="00FC1915"/>
    <w:rsid w:val="00FC2DDE"/>
    <w:rsid w:val="00FC2F1A"/>
    <w:rsid w:val="00FC5283"/>
    <w:rsid w:val="00FC64C2"/>
    <w:rsid w:val="00FC7210"/>
    <w:rsid w:val="00FD27DB"/>
    <w:rsid w:val="00FD3C70"/>
    <w:rsid w:val="00FD6BB4"/>
    <w:rsid w:val="00FE25A1"/>
    <w:rsid w:val="00FE25CA"/>
    <w:rsid w:val="00FE33C8"/>
    <w:rsid w:val="00FF3808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>
      <o:colormru v:ext="edit" colors="white"/>
    </o:shapedefaults>
    <o:shapelayout v:ext="edit">
      <o:idmap v:ext="edit" data="1"/>
    </o:shapelayout>
  </w:shapeDefaults>
  <w:decimalSymbol w:val=","/>
  <w:listSeparator w:val=";"/>
  <w14:docId w14:val="35528DE8"/>
  <w15:docId w15:val="{E2D7C4BF-8DE2-41E6-9B29-B0AFDFE5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uiPriority w:val="99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paragraph" w:customStyle="1" w:styleId="Style4">
    <w:name w:val="Style4"/>
    <w:basedOn w:val="Normln"/>
    <w:uiPriority w:val="99"/>
    <w:rsid w:val="000234A1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5">
    <w:name w:val="Style5"/>
    <w:basedOn w:val="Normln"/>
    <w:uiPriority w:val="99"/>
    <w:rsid w:val="000234A1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7">
    <w:name w:val="Style7"/>
    <w:basedOn w:val="Normln"/>
    <w:uiPriority w:val="99"/>
    <w:rsid w:val="000234A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8">
    <w:name w:val="Style8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9">
    <w:name w:val="Style9"/>
    <w:basedOn w:val="Normln"/>
    <w:uiPriority w:val="99"/>
    <w:rsid w:val="000234A1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Arial Black" w:eastAsiaTheme="minorEastAsia" w:hAnsi="Arial Black" w:cstheme="minorBidi"/>
    </w:rPr>
  </w:style>
  <w:style w:type="paragraph" w:customStyle="1" w:styleId="Style10">
    <w:name w:val="Style10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character" w:customStyle="1" w:styleId="FontStyle39">
    <w:name w:val="Font Style39"/>
    <w:basedOn w:val="Standardnpsmoodstavce"/>
    <w:uiPriority w:val="99"/>
    <w:rsid w:val="000234A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6">
    <w:name w:val="Font Style46"/>
    <w:basedOn w:val="Standardnpsmoodstavce"/>
    <w:uiPriority w:val="99"/>
    <w:rsid w:val="000234A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basedOn w:val="Standardnpsmoodstavce"/>
    <w:uiPriority w:val="99"/>
    <w:rsid w:val="000234A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basedOn w:val="Standardnpsmoodstavce"/>
    <w:uiPriority w:val="99"/>
    <w:rsid w:val="000234A1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12">
    <w:name w:val="Style12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ind w:hanging="398"/>
      <w:jc w:val="both"/>
    </w:pPr>
    <w:rPr>
      <w:rFonts w:ascii="Arial Black" w:eastAsiaTheme="minorEastAsia" w:hAnsi="Arial Black" w:cstheme="minorBidi"/>
    </w:rPr>
  </w:style>
  <w:style w:type="paragraph" w:customStyle="1" w:styleId="Style13">
    <w:name w:val="Style13"/>
    <w:basedOn w:val="Normln"/>
    <w:uiPriority w:val="99"/>
    <w:rsid w:val="00C209A1"/>
    <w:pPr>
      <w:widowControl w:val="0"/>
      <w:autoSpaceDE w:val="0"/>
      <w:autoSpaceDN w:val="0"/>
      <w:adjustRightInd w:val="0"/>
      <w:spacing w:line="232" w:lineRule="exact"/>
      <w:ind w:hanging="398"/>
    </w:pPr>
    <w:rPr>
      <w:rFonts w:ascii="Arial Black" w:eastAsiaTheme="minorEastAsia" w:hAnsi="Arial Black" w:cstheme="minorBidi"/>
    </w:rPr>
  </w:style>
  <w:style w:type="character" w:customStyle="1" w:styleId="FontStyle43">
    <w:name w:val="Font Style43"/>
    <w:basedOn w:val="Standardnpsmoodstavce"/>
    <w:uiPriority w:val="99"/>
    <w:rsid w:val="00C209A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D7758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FontStyle51">
    <w:name w:val="Font Style51"/>
    <w:basedOn w:val="Standardnpsmoodstavce"/>
    <w:uiPriority w:val="99"/>
    <w:rsid w:val="00D7758F"/>
    <w:rPr>
      <w:rFonts w:ascii="Arial" w:hAnsi="Arial" w:cs="Arial"/>
      <w:sz w:val="12"/>
      <w:szCs w:val="12"/>
    </w:rPr>
  </w:style>
  <w:style w:type="character" w:customStyle="1" w:styleId="FontStyle53">
    <w:name w:val="Font Style53"/>
    <w:basedOn w:val="Standardnpsmoodstavce"/>
    <w:uiPriority w:val="99"/>
    <w:rsid w:val="00D7758F"/>
    <w:rPr>
      <w:rFonts w:ascii="Times New Roman" w:hAnsi="Times New Roman" w:cs="Times New Roman"/>
      <w:sz w:val="14"/>
      <w:szCs w:val="14"/>
    </w:rPr>
  </w:style>
  <w:style w:type="paragraph" w:customStyle="1" w:styleId="Style3">
    <w:name w:val="Style3"/>
    <w:basedOn w:val="Normln"/>
    <w:uiPriority w:val="99"/>
    <w:rsid w:val="0030515B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14">
    <w:name w:val="Style14"/>
    <w:basedOn w:val="Normln"/>
    <w:uiPriority w:val="99"/>
    <w:rsid w:val="0030515B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1">
    <w:name w:val="Style21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5">
    <w:name w:val="Style25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6">
    <w:name w:val="Style26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8">
    <w:name w:val="Style28"/>
    <w:basedOn w:val="Normln"/>
    <w:uiPriority w:val="99"/>
    <w:rsid w:val="0030515B"/>
    <w:pPr>
      <w:widowControl w:val="0"/>
      <w:autoSpaceDE w:val="0"/>
      <w:autoSpaceDN w:val="0"/>
      <w:adjustRightInd w:val="0"/>
      <w:spacing w:line="250" w:lineRule="exact"/>
    </w:pPr>
    <w:rPr>
      <w:rFonts w:ascii="Arial Black" w:eastAsiaTheme="minorEastAsia" w:hAnsi="Arial Black" w:cstheme="minorBidi"/>
    </w:rPr>
  </w:style>
  <w:style w:type="paragraph" w:customStyle="1" w:styleId="Style33">
    <w:name w:val="Style33"/>
    <w:basedOn w:val="Normln"/>
    <w:uiPriority w:val="99"/>
    <w:rsid w:val="0030515B"/>
    <w:pPr>
      <w:widowControl w:val="0"/>
      <w:autoSpaceDE w:val="0"/>
      <w:autoSpaceDN w:val="0"/>
      <w:adjustRightInd w:val="0"/>
      <w:spacing w:line="278" w:lineRule="exact"/>
    </w:pPr>
    <w:rPr>
      <w:rFonts w:ascii="Arial Black" w:eastAsiaTheme="minorEastAsia" w:hAnsi="Arial Black" w:cstheme="minorBidi"/>
    </w:rPr>
  </w:style>
  <w:style w:type="character" w:customStyle="1" w:styleId="FontStyle49">
    <w:name w:val="Font Style49"/>
    <w:basedOn w:val="Standardnpsmoodstavce"/>
    <w:uiPriority w:val="99"/>
    <w:rsid w:val="0030515B"/>
    <w:rPr>
      <w:rFonts w:ascii="Arial Black" w:hAnsi="Arial Black" w:cs="Arial Black"/>
      <w:i/>
      <w:iCs/>
      <w:sz w:val="8"/>
      <w:szCs w:val="8"/>
    </w:rPr>
  </w:style>
  <w:style w:type="character" w:customStyle="1" w:styleId="FontStyle52">
    <w:name w:val="Font Style52"/>
    <w:basedOn w:val="Standardnpsmoodstavce"/>
    <w:uiPriority w:val="99"/>
    <w:rsid w:val="0030515B"/>
    <w:rPr>
      <w:rFonts w:ascii="Arial" w:hAnsi="Arial" w:cs="Arial"/>
      <w:b/>
      <w:bCs/>
      <w:sz w:val="12"/>
      <w:szCs w:val="12"/>
    </w:rPr>
  </w:style>
  <w:style w:type="character" w:customStyle="1" w:styleId="FontStyle55">
    <w:name w:val="Font Style55"/>
    <w:basedOn w:val="Standardnpsmoodstavce"/>
    <w:uiPriority w:val="99"/>
    <w:rsid w:val="0030515B"/>
    <w:rPr>
      <w:rFonts w:ascii="Times New Roman" w:hAnsi="Times New Roman" w:cs="Times New Roman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CF1012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C6AB5"/>
    <w:rPr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11728"/>
    <w:pPr>
      <w:spacing w:after="300"/>
      <w:contextualSpacing/>
    </w:pPr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11728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paragraph" w:customStyle="1" w:styleId="Standard">
    <w:name w:val="Standard"/>
    <w:rsid w:val="00511728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467FFB"/>
    <w:rPr>
      <w:sz w:val="24"/>
      <w:szCs w:val="24"/>
    </w:rPr>
  </w:style>
  <w:style w:type="paragraph" w:customStyle="1" w:styleId="Normal">
    <w:name w:val="[Normal]"/>
    <w:qFormat/>
    <w:rsid w:val="00C12A3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ZkladntextodsazenChar">
    <w:name w:val="Základní text odsazený Char"/>
    <w:link w:val="Zkladntextodsazen"/>
    <w:rsid w:val="00CB429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E13B6"/>
    <w:rPr>
      <w:sz w:val="24"/>
      <w:szCs w:val="24"/>
    </w:rPr>
  </w:style>
  <w:style w:type="paragraph" w:styleId="Revize">
    <w:name w:val="Revision"/>
    <w:hidden/>
    <w:uiPriority w:val="99"/>
    <w:semiHidden/>
    <w:rsid w:val="0077250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777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449E"/>
    <w:rPr>
      <w:color w:val="605E5C"/>
      <w:shd w:val="clear" w:color="auto" w:fill="E1DFDD"/>
    </w:rPr>
  </w:style>
  <w:style w:type="character" w:customStyle="1" w:styleId="FontStyle29">
    <w:name w:val="Font Style29"/>
    <w:basedOn w:val="Standardnpsmoodstavce"/>
    <w:rsid w:val="00206D06"/>
    <w:rPr>
      <w:rFonts w:ascii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351C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E242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/profile_display_2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onika.tousova@kr-karlovarsky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9350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3F910-AE09-4117-8C87-3A70523D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1246</TotalTime>
  <Pages>8</Pages>
  <Words>2956</Words>
  <Characters>18586</Characters>
  <Application>Microsoft Office Word</Application>
  <DocSecurity>0</DocSecurity>
  <Lines>154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21500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Toušová Monika</cp:lastModifiedBy>
  <cp:revision>49</cp:revision>
  <cp:lastPrinted>2025-06-03T07:21:00Z</cp:lastPrinted>
  <dcterms:created xsi:type="dcterms:W3CDTF">2025-04-22T07:50:00Z</dcterms:created>
  <dcterms:modified xsi:type="dcterms:W3CDTF">2025-12-04T12:44:00Z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