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626C" w14:textId="54A5A0DE" w:rsidR="00DA16D2" w:rsidRPr="005F3243" w:rsidRDefault="00DA16D2" w:rsidP="00CC22AF">
      <w:pPr>
        <w:spacing w:line="264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751161" w:rsidRDefault="00DA16D2" w:rsidP="00CC22AF">
      <w:pPr>
        <w:spacing w:line="264" w:lineRule="auto"/>
        <w:jc w:val="center"/>
        <w:rPr>
          <w:sz w:val="22"/>
          <w:szCs w:val="22"/>
        </w:rPr>
      </w:pPr>
    </w:p>
    <w:p w14:paraId="34E00914" w14:textId="77777777" w:rsidR="00DA16D2" w:rsidRPr="005F3243" w:rsidRDefault="00DA16D2" w:rsidP="00CC22AF">
      <w:pPr>
        <w:spacing w:line="264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CC22AF">
      <w:pPr>
        <w:spacing w:line="264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CC22AF">
      <w:pPr>
        <w:spacing w:line="264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CC22AF">
      <w:pPr>
        <w:spacing w:line="264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751161" w:rsidRDefault="00DA16D2" w:rsidP="00CC22AF">
      <w:pPr>
        <w:spacing w:line="264" w:lineRule="auto"/>
        <w:jc w:val="both"/>
        <w:rPr>
          <w:bCs/>
          <w:iCs/>
          <w:sz w:val="22"/>
          <w:szCs w:val="22"/>
        </w:rPr>
      </w:pPr>
    </w:p>
    <w:p w14:paraId="3A3B455B" w14:textId="4AC76752" w:rsidR="00DA16D2" w:rsidRPr="005F3243" w:rsidRDefault="00DA16D2" w:rsidP="00CC22AF">
      <w:pPr>
        <w:spacing w:line="264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751161" w:rsidRDefault="00DA16D2" w:rsidP="00CC22AF">
      <w:pPr>
        <w:spacing w:line="264" w:lineRule="auto"/>
        <w:jc w:val="both"/>
        <w:rPr>
          <w:bCs/>
          <w:sz w:val="22"/>
          <w:szCs w:val="22"/>
        </w:rPr>
      </w:pPr>
    </w:p>
    <w:p w14:paraId="55FB95E2" w14:textId="77777777" w:rsidR="00DA16D2" w:rsidRPr="005F3243" w:rsidRDefault="00DA16D2" w:rsidP="00CC22AF">
      <w:pPr>
        <w:spacing w:line="264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751161" w:rsidRDefault="00DA16D2" w:rsidP="00CC22AF">
      <w:pPr>
        <w:spacing w:line="264" w:lineRule="auto"/>
        <w:jc w:val="both"/>
        <w:rPr>
          <w:sz w:val="22"/>
          <w:szCs w:val="22"/>
          <w:u w:val="single"/>
        </w:rPr>
      </w:pPr>
    </w:p>
    <w:p w14:paraId="56AE1245" w14:textId="70F088D7" w:rsidR="00DA16D2" w:rsidRPr="00751161" w:rsidRDefault="00DA16D2" w:rsidP="00CC22AF">
      <w:pPr>
        <w:spacing w:line="264" w:lineRule="auto"/>
        <w:jc w:val="both"/>
        <w:rPr>
          <w:bCs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CC22AF">
      <w:pPr>
        <w:spacing w:line="264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CC22AF">
      <w:pPr>
        <w:spacing w:line="264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CC22AF">
      <w:pPr>
        <w:spacing w:line="264" w:lineRule="auto"/>
        <w:jc w:val="center"/>
        <w:rPr>
          <w:sz w:val="22"/>
          <w:szCs w:val="22"/>
        </w:rPr>
      </w:pPr>
    </w:p>
    <w:p w14:paraId="15DCDEB5" w14:textId="77777777" w:rsidR="00DA16D2" w:rsidRPr="005F3243" w:rsidRDefault="00DA16D2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0BCFDCEA" w14:textId="77777777" w:rsidR="002655FE" w:rsidRPr="005F3243" w:rsidRDefault="002655FE" w:rsidP="00CC22AF">
      <w:pPr>
        <w:spacing w:line="264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6B5079C2" w14:textId="77777777" w:rsidR="00415806" w:rsidRPr="005F3243" w:rsidRDefault="00415806" w:rsidP="00CC22AF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1E33915E" w14:textId="6678FBB3" w:rsidR="0077621E" w:rsidRPr="0077621E" w:rsidRDefault="0077621E" w:rsidP="00CC22AF">
      <w:pPr>
        <w:spacing w:line="264" w:lineRule="auto"/>
        <w:ind w:left="360"/>
        <w:jc w:val="center"/>
        <w:rPr>
          <w:b/>
          <w:sz w:val="28"/>
          <w:szCs w:val="22"/>
        </w:rPr>
      </w:pPr>
      <w:r w:rsidRPr="0077621E">
        <w:rPr>
          <w:b/>
          <w:sz w:val="28"/>
          <w:szCs w:val="22"/>
        </w:rPr>
        <w:t>Zajištění výuky a výcviku k získání řidičského oprávnění v roce 202</w:t>
      </w:r>
      <w:r>
        <w:rPr>
          <w:b/>
          <w:sz w:val="28"/>
          <w:szCs w:val="22"/>
        </w:rPr>
        <w:t>6</w:t>
      </w:r>
    </w:p>
    <w:p w14:paraId="0F42212C" w14:textId="77777777" w:rsidR="005F3243" w:rsidRPr="00751161" w:rsidRDefault="005F3243" w:rsidP="00CC22AF">
      <w:pPr>
        <w:spacing w:line="264" w:lineRule="auto"/>
        <w:rPr>
          <w:b/>
          <w:sz w:val="22"/>
          <w:szCs w:val="22"/>
        </w:rPr>
      </w:pPr>
    </w:p>
    <w:p w14:paraId="4C66BBFD" w14:textId="17475043" w:rsidR="00733FF1" w:rsidRPr="00733FF1" w:rsidRDefault="00733FF1" w:rsidP="00CC22AF">
      <w:pPr>
        <w:numPr>
          <w:ilvl w:val="0"/>
          <w:numId w:val="1"/>
        </w:numPr>
        <w:spacing w:line="264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CC22AF">
      <w:pPr>
        <w:spacing w:line="264" w:lineRule="auto"/>
        <w:jc w:val="both"/>
        <w:rPr>
          <w:sz w:val="22"/>
          <w:szCs w:val="22"/>
        </w:rPr>
      </w:pPr>
    </w:p>
    <w:p w14:paraId="3AE56C78" w14:textId="2E3A9101" w:rsidR="00733FF1" w:rsidRDefault="00733FF1" w:rsidP="00CC22AF">
      <w:pPr>
        <w:spacing w:line="264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Jedná se o veřejnou zakázku malého rozsahu na </w:t>
      </w:r>
      <w:r w:rsidR="0077621E">
        <w:rPr>
          <w:sz w:val="22"/>
          <w:szCs w:val="22"/>
        </w:rPr>
        <w:t>služby</w:t>
      </w:r>
      <w:r w:rsidRPr="00733FF1">
        <w:rPr>
          <w:sz w:val="22"/>
          <w:szCs w:val="22"/>
        </w:rPr>
        <w:t xml:space="preserve">, která je zadávána </w:t>
      </w:r>
      <w:r w:rsidRPr="00375AF5">
        <w:rPr>
          <w:sz w:val="22"/>
          <w:szCs w:val="22"/>
        </w:rPr>
        <w:t>formou otevřené</w:t>
      </w:r>
      <w:r w:rsidRPr="00733FF1">
        <w:rPr>
          <w:sz w:val="22"/>
          <w:szCs w:val="22"/>
        </w:rPr>
        <w:t xml:space="preserve"> výzvy.</w:t>
      </w:r>
    </w:p>
    <w:p w14:paraId="58E1045B" w14:textId="1898E4AB" w:rsidR="002655FE" w:rsidRPr="00CC22AF" w:rsidRDefault="002655FE" w:rsidP="00CC22AF">
      <w:pPr>
        <w:pStyle w:val="Zkladntextodsazen"/>
        <w:spacing w:line="264" w:lineRule="auto"/>
        <w:ind w:left="0"/>
        <w:rPr>
          <w:b/>
          <w:bCs/>
          <w:iCs/>
          <w:sz w:val="22"/>
          <w:szCs w:val="22"/>
        </w:rPr>
      </w:pPr>
      <w:r w:rsidRPr="00812834">
        <w:rPr>
          <w:sz w:val="22"/>
          <w:szCs w:val="22"/>
        </w:rPr>
        <w:t xml:space="preserve">Veřejná zakázka je rozdělena do </w:t>
      </w:r>
      <w:r>
        <w:rPr>
          <w:sz w:val="22"/>
          <w:szCs w:val="22"/>
        </w:rPr>
        <w:t>3</w:t>
      </w:r>
      <w:r w:rsidRPr="00812834">
        <w:rPr>
          <w:sz w:val="22"/>
          <w:szCs w:val="22"/>
        </w:rPr>
        <w:t xml:space="preserve"> částí. </w:t>
      </w:r>
    </w:p>
    <w:p w14:paraId="615DC93C" w14:textId="23BB0764" w:rsidR="00733FF1" w:rsidRDefault="00733FF1" w:rsidP="00CC22AF">
      <w:pPr>
        <w:spacing w:line="264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>Předpokládaná hodnota veřejné zakázky</w:t>
      </w:r>
      <w:r w:rsidR="002655FE">
        <w:rPr>
          <w:sz w:val="22"/>
          <w:szCs w:val="22"/>
        </w:rPr>
        <w:t xml:space="preserve"> celkem</w:t>
      </w:r>
      <w:r w:rsidRPr="00733FF1">
        <w:rPr>
          <w:sz w:val="22"/>
          <w:szCs w:val="22"/>
        </w:rPr>
        <w:t xml:space="preserve">: </w:t>
      </w:r>
      <w:r w:rsidR="00FD0AA5">
        <w:rPr>
          <w:sz w:val="22"/>
          <w:szCs w:val="22"/>
        </w:rPr>
        <w:t>1</w:t>
      </w:r>
      <w:r w:rsidR="0077621E">
        <w:rPr>
          <w:sz w:val="22"/>
          <w:szCs w:val="22"/>
        </w:rPr>
        <w:t> 678 199</w:t>
      </w:r>
      <w:r w:rsidR="00FD0AA5">
        <w:rPr>
          <w:sz w:val="22"/>
          <w:szCs w:val="22"/>
        </w:rPr>
        <w:t>,</w:t>
      </w:r>
      <w:r w:rsidR="001244E5">
        <w:rPr>
          <w:sz w:val="22"/>
          <w:szCs w:val="22"/>
        </w:rPr>
        <w:t>00</w:t>
      </w:r>
      <w:r w:rsidR="001244E5" w:rsidRPr="00733FF1"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Kč bez DPH</w:t>
      </w:r>
    </w:p>
    <w:p w14:paraId="6AAB3489" w14:textId="2792AEFA" w:rsidR="002655FE" w:rsidRPr="00CC22AF" w:rsidRDefault="002655FE" w:rsidP="00CC22AF">
      <w:pPr>
        <w:spacing w:line="264" w:lineRule="auto"/>
        <w:jc w:val="both"/>
        <w:rPr>
          <w:sz w:val="22"/>
          <w:szCs w:val="22"/>
        </w:rPr>
      </w:pPr>
      <w:r w:rsidRPr="00812834">
        <w:rPr>
          <w:sz w:val="22"/>
          <w:szCs w:val="22"/>
        </w:rPr>
        <w:t xml:space="preserve">část A </w:t>
      </w:r>
      <w:r>
        <w:rPr>
          <w:sz w:val="22"/>
          <w:szCs w:val="22"/>
        </w:rPr>
        <w:t>–</w:t>
      </w:r>
      <w:r w:rsidRPr="00812834">
        <w:rPr>
          <w:sz w:val="22"/>
          <w:szCs w:val="22"/>
        </w:rPr>
        <w:t xml:space="preserve"> </w:t>
      </w:r>
      <w:r w:rsidRPr="002655FE">
        <w:rPr>
          <w:sz w:val="22"/>
          <w:szCs w:val="22"/>
        </w:rPr>
        <w:t>683</w:t>
      </w:r>
      <w:r>
        <w:rPr>
          <w:sz w:val="22"/>
          <w:szCs w:val="22"/>
        </w:rPr>
        <w:t> </w:t>
      </w:r>
      <w:r w:rsidRPr="002655FE">
        <w:rPr>
          <w:sz w:val="22"/>
          <w:szCs w:val="22"/>
        </w:rPr>
        <w:t>955</w:t>
      </w:r>
      <w:r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Kč bez DPH</w:t>
      </w:r>
    </w:p>
    <w:p w14:paraId="5E52EB9D" w14:textId="7F21F250" w:rsidR="002655FE" w:rsidRPr="00CC22AF" w:rsidRDefault="002655FE" w:rsidP="00CC22AF">
      <w:pPr>
        <w:spacing w:line="264" w:lineRule="auto"/>
        <w:jc w:val="both"/>
        <w:rPr>
          <w:sz w:val="22"/>
          <w:szCs w:val="22"/>
        </w:rPr>
      </w:pPr>
      <w:r w:rsidRPr="00812834">
        <w:rPr>
          <w:sz w:val="22"/>
          <w:szCs w:val="22"/>
        </w:rPr>
        <w:t xml:space="preserve">část B </w:t>
      </w:r>
      <w:r>
        <w:rPr>
          <w:sz w:val="22"/>
          <w:szCs w:val="22"/>
        </w:rPr>
        <w:t>–</w:t>
      </w:r>
      <w:r w:rsidRPr="00812834">
        <w:rPr>
          <w:sz w:val="22"/>
          <w:szCs w:val="22"/>
        </w:rPr>
        <w:t xml:space="preserve"> </w:t>
      </w:r>
      <w:r w:rsidRPr="002655FE">
        <w:rPr>
          <w:sz w:val="22"/>
          <w:szCs w:val="22"/>
        </w:rPr>
        <w:t>338</w:t>
      </w:r>
      <w:r>
        <w:rPr>
          <w:sz w:val="22"/>
          <w:szCs w:val="22"/>
        </w:rPr>
        <w:t> </w:t>
      </w:r>
      <w:r w:rsidRPr="002655FE">
        <w:rPr>
          <w:sz w:val="22"/>
          <w:szCs w:val="22"/>
        </w:rPr>
        <w:t>00</w:t>
      </w:r>
      <w:r>
        <w:rPr>
          <w:sz w:val="22"/>
          <w:szCs w:val="22"/>
        </w:rPr>
        <w:t xml:space="preserve">0 </w:t>
      </w:r>
      <w:r w:rsidRPr="00733FF1">
        <w:rPr>
          <w:sz w:val="22"/>
          <w:szCs w:val="22"/>
        </w:rPr>
        <w:t>Kč bez DPH</w:t>
      </w:r>
      <w:r w:rsidRPr="00CC22AF">
        <w:rPr>
          <w:sz w:val="22"/>
          <w:szCs w:val="22"/>
        </w:rPr>
        <w:tab/>
      </w:r>
      <w:r w:rsidRPr="00CC22AF">
        <w:rPr>
          <w:sz w:val="22"/>
          <w:szCs w:val="22"/>
        </w:rPr>
        <w:tab/>
        <w:t xml:space="preserve"> </w:t>
      </w:r>
    </w:p>
    <w:p w14:paraId="591756E7" w14:textId="5A487099" w:rsidR="002655FE" w:rsidRPr="00CC22AF" w:rsidRDefault="002655FE" w:rsidP="00CC22AF">
      <w:pPr>
        <w:spacing w:line="264" w:lineRule="auto"/>
        <w:jc w:val="both"/>
        <w:rPr>
          <w:sz w:val="22"/>
          <w:szCs w:val="22"/>
        </w:rPr>
      </w:pPr>
      <w:r w:rsidRPr="002655FE">
        <w:rPr>
          <w:sz w:val="22"/>
          <w:szCs w:val="22"/>
        </w:rPr>
        <w:t xml:space="preserve">část C </w:t>
      </w:r>
      <w:r>
        <w:rPr>
          <w:sz w:val="22"/>
          <w:szCs w:val="22"/>
        </w:rPr>
        <w:t>–</w:t>
      </w:r>
      <w:r w:rsidRPr="002655FE">
        <w:rPr>
          <w:sz w:val="22"/>
          <w:szCs w:val="22"/>
        </w:rPr>
        <w:t xml:space="preserve"> 656</w:t>
      </w:r>
      <w:r>
        <w:rPr>
          <w:sz w:val="22"/>
          <w:szCs w:val="22"/>
        </w:rPr>
        <w:t xml:space="preserve"> </w:t>
      </w:r>
      <w:r w:rsidRPr="002655FE">
        <w:rPr>
          <w:sz w:val="22"/>
          <w:szCs w:val="22"/>
        </w:rPr>
        <w:t>24</w:t>
      </w:r>
      <w:r>
        <w:rPr>
          <w:sz w:val="22"/>
          <w:szCs w:val="22"/>
        </w:rPr>
        <w:t>4</w:t>
      </w:r>
      <w:r w:rsidRPr="002655FE"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Kč bez DPH</w:t>
      </w:r>
    </w:p>
    <w:p w14:paraId="4B0E8659" w14:textId="77777777" w:rsidR="00733FF1" w:rsidRPr="00733FF1" w:rsidRDefault="00733FF1" w:rsidP="00CC22AF">
      <w:pPr>
        <w:spacing w:line="264" w:lineRule="auto"/>
        <w:jc w:val="both"/>
        <w:rPr>
          <w:sz w:val="22"/>
          <w:szCs w:val="22"/>
        </w:rPr>
      </w:pPr>
    </w:p>
    <w:p w14:paraId="426DD63D" w14:textId="525BB136" w:rsidR="00700A10" w:rsidRPr="00733FF1" w:rsidRDefault="004A18AB" w:rsidP="00CC22AF">
      <w:pPr>
        <w:numPr>
          <w:ilvl w:val="0"/>
          <w:numId w:val="1"/>
        </w:numPr>
        <w:spacing w:line="264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CC22AF">
      <w:pPr>
        <w:spacing w:line="264" w:lineRule="auto"/>
        <w:rPr>
          <w:b/>
          <w:sz w:val="22"/>
          <w:szCs w:val="22"/>
          <w:u w:val="single"/>
        </w:rPr>
      </w:pPr>
    </w:p>
    <w:p w14:paraId="5D96D6DE" w14:textId="11F1340C" w:rsidR="0077621E" w:rsidRDefault="0077621E" w:rsidP="00CC22AF">
      <w:pPr>
        <w:spacing w:line="264" w:lineRule="auto"/>
        <w:jc w:val="both"/>
        <w:rPr>
          <w:sz w:val="22"/>
          <w:szCs w:val="22"/>
        </w:rPr>
      </w:pPr>
      <w:r w:rsidRPr="00D424AA">
        <w:rPr>
          <w:sz w:val="22"/>
          <w:szCs w:val="22"/>
        </w:rPr>
        <w:t xml:space="preserve">Předmětem plnění veřejné zakázky v rámci tohoto </w:t>
      </w:r>
      <w:r w:rsidR="006828AE">
        <w:rPr>
          <w:sz w:val="22"/>
          <w:szCs w:val="22"/>
        </w:rPr>
        <w:t>výběrového</w:t>
      </w:r>
      <w:r w:rsidRPr="00D424AA">
        <w:rPr>
          <w:sz w:val="22"/>
          <w:szCs w:val="22"/>
        </w:rPr>
        <w:t xml:space="preserve"> řízení </w:t>
      </w:r>
      <w:r w:rsidRPr="00EA287D">
        <w:rPr>
          <w:sz w:val="22"/>
          <w:szCs w:val="22"/>
        </w:rPr>
        <w:t xml:space="preserve">je </w:t>
      </w:r>
      <w:r w:rsidRPr="00812834">
        <w:rPr>
          <w:sz w:val="22"/>
          <w:szCs w:val="22"/>
        </w:rPr>
        <w:t>zajištění výuky a výcviku žáků Střední průmyslové školy Ostrov, příspěvkové organizace k získání řidičského oprávnění skupiny „B“ a skupiny „C“ v roce 202</w:t>
      </w:r>
      <w:r>
        <w:rPr>
          <w:sz w:val="22"/>
          <w:szCs w:val="22"/>
        </w:rPr>
        <w:t>6</w:t>
      </w:r>
      <w:r w:rsidRPr="00812834">
        <w:rPr>
          <w:sz w:val="22"/>
          <w:szCs w:val="22"/>
        </w:rPr>
        <w:t xml:space="preserve">. </w:t>
      </w:r>
    </w:p>
    <w:p w14:paraId="6D666F26" w14:textId="77777777" w:rsidR="002655FE" w:rsidRPr="00812834" w:rsidRDefault="002655FE" w:rsidP="00CC22AF">
      <w:pPr>
        <w:spacing w:line="264" w:lineRule="auto"/>
        <w:jc w:val="both"/>
        <w:rPr>
          <w:sz w:val="22"/>
          <w:szCs w:val="22"/>
        </w:rPr>
      </w:pPr>
    </w:p>
    <w:p w14:paraId="7EBDE480" w14:textId="77777777" w:rsidR="0077621E" w:rsidRPr="00812834" w:rsidRDefault="0077621E" w:rsidP="00CC22AF">
      <w:pPr>
        <w:spacing w:line="264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Části veřejné zakázky</w:t>
      </w:r>
      <w:r w:rsidRPr="00812834">
        <w:rPr>
          <w:sz w:val="22"/>
          <w:szCs w:val="22"/>
          <w:u w:val="single"/>
        </w:rPr>
        <w:t>:</w:t>
      </w:r>
    </w:p>
    <w:p w14:paraId="55F40B3E" w14:textId="587CCED8" w:rsidR="0077621E" w:rsidRPr="00812834" w:rsidRDefault="0077621E" w:rsidP="00CC22AF">
      <w:pPr>
        <w:pStyle w:val="Odstavecseseznamem"/>
        <w:numPr>
          <w:ilvl w:val="0"/>
          <w:numId w:val="27"/>
        </w:numPr>
        <w:spacing w:line="264" w:lineRule="auto"/>
        <w:ind w:left="360"/>
        <w:jc w:val="both"/>
        <w:rPr>
          <w:sz w:val="22"/>
          <w:szCs w:val="22"/>
        </w:rPr>
      </w:pPr>
      <w:r w:rsidRPr="00812834">
        <w:rPr>
          <w:sz w:val="22"/>
          <w:szCs w:val="22"/>
        </w:rPr>
        <w:t>část A - „Získání řidičského oprávnění skupiny "B"</w:t>
      </w:r>
      <w:r>
        <w:rPr>
          <w:sz w:val="22"/>
          <w:szCs w:val="22"/>
        </w:rPr>
        <w:t>,</w:t>
      </w:r>
      <w:r w:rsidRPr="00812834">
        <w:rPr>
          <w:sz w:val="22"/>
          <w:szCs w:val="22"/>
        </w:rPr>
        <w:t xml:space="preserve"> výuka probíhá v Karlových Varech“</w:t>
      </w:r>
    </w:p>
    <w:p w14:paraId="0E603666" w14:textId="77777777" w:rsidR="0077621E" w:rsidRPr="00812834" w:rsidRDefault="0077621E" w:rsidP="00CC22AF">
      <w:pPr>
        <w:pStyle w:val="Odstavecseseznamem"/>
        <w:numPr>
          <w:ilvl w:val="0"/>
          <w:numId w:val="27"/>
        </w:numPr>
        <w:spacing w:line="264" w:lineRule="auto"/>
        <w:ind w:left="360"/>
        <w:jc w:val="both"/>
        <w:rPr>
          <w:sz w:val="22"/>
          <w:szCs w:val="22"/>
        </w:rPr>
      </w:pPr>
      <w:r w:rsidRPr="00812834">
        <w:rPr>
          <w:sz w:val="22"/>
          <w:szCs w:val="22"/>
        </w:rPr>
        <w:t>část B - „Získání řidičského oprávnění skupiny "B"</w:t>
      </w:r>
      <w:r>
        <w:rPr>
          <w:sz w:val="22"/>
          <w:szCs w:val="22"/>
        </w:rPr>
        <w:t>,</w:t>
      </w:r>
      <w:r w:rsidRPr="00812834">
        <w:rPr>
          <w:sz w:val="22"/>
          <w:szCs w:val="22"/>
        </w:rPr>
        <w:t xml:space="preserve"> výuka probíhá v Ostrově“</w:t>
      </w:r>
      <w:r w:rsidRPr="00812834">
        <w:rPr>
          <w:sz w:val="22"/>
          <w:szCs w:val="22"/>
        </w:rPr>
        <w:tab/>
      </w:r>
      <w:r w:rsidRPr="00812834">
        <w:rPr>
          <w:sz w:val="22"/>
          <w:szCs w:val="22"/>
        </w:rPr>
        <w:tab/>
        <w:t xml:space="preserve"> </w:t>
      </w:r>
    </w:p>
    <w:p w14:paraId="1C13979C" w14:textId="47181FC4" w:rsidR="0077621E" w:rsidRPr="00812834" w:rsidRDefault="0077621E" w:rsidP="00CC22AF">
      <w:pPr>
        <w:pStyle w:val="Odstavecseseznamem"/>
        <w:numPr>
          <w:ilvl w:val="0"/>
          <w:numId w:val="27"/>
        </w:numPr>
        <w:spacing w:line="264" w:lineRule="auto"/>
        <w:ind w:left="360"/>
        <w:jc w:val="both"/>
        <w:rPr>
          <w:sz w:val="22"/>
          <w:szCs w:val="22"/>
        </w:rPr>
      </w:pPr>
      <w:r w:rsidRPr="00812834">
        <w:rPr>
          <w:sz w:val="22"/>
          <w:szCs w:val="22"/>
        </w:rPr>
        <w:t>část C - „Získání řidičského oprávnění skupiny "C"</w:t>
      </w:r>
      <w:r>
        <w:rPr>
          <w:sz w:val="22"/>
          <w:szCs w:val="22"/>
        </w:rPr>
        <w:t>,</w:t>
      </w:r>
      <w:r w:rsidRPr="00812834">
        <w:rPr>
          <w:sz w:val="22"/>
          <w:szCs w:val="22"/>
        </w:rPr>
        <w:t xml:space="preserve"> výuka probíhá v Karlových Varech“</w:t>
      </w:r>
    </w:p>
    <w:p w14:paraId="09206377" w14:textId="77777777" w:rsidR="002655FE" w:rsidRDefault="002655FE" w:rsidP="00CC22AF">
      <w:pPr>
        <w:spacing w:line="264" w:lineRule="auto"/>
        <w:jc w:val="both"/>
        <w:rPr>
          <w:sz w:val="22"/>
          <w:szCs w:val="22"/>
        </w:rPr>
      </w:pPr>
    </w:p>
    <w:p w14:paraId="70C14859" w14:textId="77777777" w:rsidR="0077621E" w:rsidRPr="00812834" w:rsidRDefault="0077621E" w:rsidP="00CC22AF">
      <w:pPr>
        <w:spacing w:line="264" w:lineRule="auto"/>
        <w:jc w:val="both"/>
        <w:rPr>
          <w:sz w:val="22"/>
          <w:szCs w:val="22"/>
        </w:rPr>
      </w:pPr>
      <w:r w:rsidRPr="00812834">
        <w:rPr>
          <w:sz w:val="22"/>
          <w:szCs w:val="22"/>
        </w:rPr>
        <w:t>Předpokládaný počet žáků v jednotlivých částech:</w:t>
      </w:r>
    </w:p>
    <w:p w14:paraId="42016057" w14:textId="489A8B9D" w:rsidR="0077621E" w:rsidRPr="00812834" w:rsidRDefault="0077621E" w:rsidP="00CC22AF">
      <w:pPr>
        <w:spacing w:line="264" w:lineRule="auto"/>
        <w:jc w:val="both"/>
        <w:rPr>
          <w:sz w:val="22"/>
          <w:szCs w:val="22"/>
        </w:rPr>
      </w:pPr>
      <w:r w:rsidRPr="00812834">
        <w:rPr>
          <w:sz w:val="22"/>
          <w:szCs w:val="22"/>
        </w:rPr>
        <w:t xml:space="preserve">A – </w:t>
      </w:r>
      <w:r w:rsidR="008A5A69">
        <w:rPr>
          <w:sz w:val="22"/>
          <w:szCs w:val="22"/>
        </w:rPr>
        <w:t>45</w:t>
      </w:r>
      <w:r w:rsidRPr="00812834">
        <w:rPr>
          <w:sz w:val="22"/>
          <w:szCs w:val="22"/>
        </w:rPr>
        <w:t xml:space="preserve"> žáků</w:t>
      </w:r>
    </w:p>
    <w:p w14:paraId="49D9BF19" w14:textId="47518D75" w:rsidR="0077621E" w:rsidRPr="00812834" w:rsidRDefault="0077621E" w:rsidP="00CC22AF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 – </w:t>
      </w:r>
      <w:r w:rsidR="008A5A69">
        <w:rPr>
          <w:sz w:val="22"/>
          <w:szCs w:val="22"/>
        </w:rPr>
        <w:t>20</w:t>
      </w:r>
      <w:r w:rsidRPr="00812834">
        <w:rPr>
          <w:sz w:val="22"/>
          <w:szCs w:val="22"/>
        </w:rPr>
        <w:t xml:space="preserve"> žáků</w:t>
      </w:r>
    </w:p>
    <w:p w14:paraId="41850596" w14:textId="21126668" w:rsidR="0077621E" w:rsidRPr="00812834" w:rsidRDefault="0077621E" w:rsidP="00CC22AF">
      <w:pPr>
        <w:spacing w:line="264" w:lineRule="auto"/>
        <w:jc w:val="both"/>
        <w:rPr>
          <w:sz w:val="22"/>
          <w:szCs w:val="22"/>
        </w:rPr>
      </w:pPr>
      <w:r w:rsidRPr="00812834">
        <w:rPr>
          <w:sz w:val="22"/>
          <w:szCs w:val="22"/>
        </w:rPr>
        <w:t xml:space="preserve">C – </w:t>
      </w:r>
      <w:r w:rsidR="008A5A69">
        <w:rPr>
          <w:sz w:val="22"/>
          <w:szCs w:val="22"/>
        </w:rPr>
        <w:t>36</w:t>
      </w:r>
      <w:r w:rsidRPr="00812834">
        <w:rPr>
          <w:sz w:val="22"/>
          <w:szCs w:val="22"/>
        </w:rPr>
        <w:t xml:space="preserve"> žáků</w:t>
      </w:r>
    </w:p>
    <w:p w14:paraId="27342DBA" w14:textId="77777777" w:rsidR="0077621E" w:rsidRPr="00812834" w:rsidRDefault="0077621E" w:rsidP="00CC22AF">
      <w:pPr>
        <w:spacing w:line="264" w:lineRule="auto"/>
        <w:jc w:val="both"/>
        <w:rPr>
          <w:sz w:val="22"/>
          <w:szCs w:val="22"/>
        </w:rPr>
      </w:pPr>
      <w:r w:rsidRPr="00812834">
        <w:rPr>
          <w:sz w:val="22"/>
          <w:szCs w:val="22"/>
        </w:rPr>
        <w:t>Počty žáků jsou orientační a budou upřesňovány i během realizace, dle ak</w:t>
      </w:r>
      <w:r>
        <w:rPr>
          <w:sz w:val="22"/>
          <w:szCs w:val="22"/>
        </w:rPr>
        <w:t>tuálního stavu</w:t>
      </w:r>
      <w:r w:rsidRPr="00812834">
        <w:rPr>
          <w:sz w:val="22"/>
          <w:szCs w:val="22"/>
        </w:rPr>
        <w:t xml:space="preserve"> žáků.</w:t>
      </w:r>
    </w:p>
    <w:p w14:paraId="17CAF112" w14:textId="3ED31079" w:rsidR="0077621E" w:rsidRDefault="0077621E" w:rsidP="00CC22AF">
      <w:pPr>
        <w:pStyle w:val="Zkladntextodsazen"/>
        <w:spacing w:line="264" w:lineRule="auto"/>
        <w:ind w:left="0"/>
        <w:rPr>
          <w:sz w:val="22"/>
          <w:szCs w:val="22"/>
        </w:rPr>
      </w:pPr>
    </w:p>
    <w:p w14:paraId="395AD4E8" w14:textId="77777777" w:rsidR="002655FE" w:rsidRPr="00812834" w:rsidRDefault="002655FE" w:rsidP="00CC22AF">
      <w:pPr>
        <w:pStyle w:val="Zkladntextodsazen"/>
        <w:spacing w:line="264" w:lineRule="auto"/>
        <w:ind w:left="0"/>
        <w:rPr>
          <w:b/>
          <w:bCs/>
          <w:iCs/>
          <w:sz w:val="22"/>
          <w:szCs w:val="22"/>
        </w:rPr>
      </w:pPr>
      <w:r w:rsidRPr="00812834">
        <w:rPr>
          <w:sz w:val="22"/>
          <w:szCs w:val="22"/>
        </w:rPr>
        <w:t xml:space="preserve">Každý účastník je oprávněn podat nabídku na jednu, </w:t>
      </w:r>
      <w:r>
        <w:rPr>
          <w:sz w:val="22"/>
          <w:szCs w:val="22"/>
        </w:rPr>
        <w:t>dvě</w:t>
      </w:r>
      <w:r w:rsidRPr="00812834">
        <w:rPr>
          <w:sz w:val="22"/>
          <w:szCs w:val="22"/>
        </w:rPr>
        <w:t>, nebo na</w:t>
      </w:r>
      <w:r>
        <w:rPr>
          <w:sz w:val="22"/>
          <w:szCs w:val="22"/>
        </w:rPr>
        <w:t> </w:t>
      </w:r>
      <w:r w:rsidRPr="00812834">
        <w:rPr>
          <w:sz w:val="22"/>
          <w:szCs w:val="22"/>
        </w:rPr>
        <w:t>všechny části veřejné zakázky. Částí se myslí celá příslušná část zakázky, nikoli pouze určité plnění, tzn. vybrané položky dané části. Účastník předkládá pouze jednu nabídku, souhrnně pro všechny části.</w:t>
      </w:r>
    </w:p>
    <w:p w14:paraId="422BB970" w14:textId="77777777" w:rsidR="002655FE" w:rsidRDefault="002655FE" w:rsidP="00CC22AF">
      <w:pPr>
        <w:pStyle w:val="Zkladntextodsazen"/>
        <w:spacing w:line="264" w:lineRule="auto"/>
        <w:ind w:left="0"/>
        <w:rPr>
          <w:sz w:val="22"/>
          <w:szCs w:val="22"/>
        </w:rPr>
      </w:pPr>
    </w:p>
    <w:p w14:paraId="5F8EF15D" w14:textId="00E31594" w:rsidR="0077621E" w:rsidRDefault="0077621E" w:rsidP="00CC22AF">
      <w:pPr>
        <w:pStyle w:val="Zkladntextodsazen"/>
        <w:spacing w:line="264" w:lineRule="auto"/>
        <w:ind w:left="0"/>
        <w:rPr>
          <w:sz w:val="22"/>
          <w:szCs w:val="22"/>
        </w:rPr>
      </w:pPr>
      <w:r w:rsidRPr="00D424AA">
        <w:rPr>
          <w:sz w:val="22"/>
          <w:szCs w:val="22"/>
        </w:rPr>
        <w:t>Realizace předmětu plnění veřejné zakázky bude probíhat v souladu s pokyny zadavatele, dále dle obecně závazných právních předpisů, ČSN a ostatních norem.</w:t>
      </w:r>
    </w:p>
    <w:p w14:paraId="22BF8863" w14:textId="77777777" w:rsidR="003A181F" w:rsidRPr="00D424AA" w:rsidRDefault="003A181F" w:rsidP="00CC22AF">
      <w:pPr>
        <w:pStyle w:val="Zkladntextodsazen"/>
        <w:spacing w:line="264" w:lineRule="auto"/>
        <w:ind w:left="0"/>
        <w:rPr>
          <w:sz w:val="22"/>
          <w:szCs w:val="22"/>
        </w:rPr>
      </w:pPr>
    </w:p>
    <w:p w14:paraId="4196F1B0" w14:textId="77777777" w:rsidR="00415806" w:rsidRPr="009B0E1C" w:rsidRDefault="00415806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CC22AF">
      <w:pPr>
        <w:spacing w:line="264" w:lineRule="auto"/>
        <w:rPr>
          <w:sz w:val="22"/>
          <w:szCs w:val="22"/>
        </w:rPr>
      </w:pPr>
    </w:p>
    <w:p w14:paraId="647023F3" w14:textId="5B419B28" w:rsidR="00063FD3" w:rsidRPr="00EA287D" w:rsidRDefault="00063FD3" w:rsidP="00CC22AF">
      <w:pPr>
        <w:spacing w:line="264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Předpokládan</w:t>
      </w:r>
      <w:r>
        <w:rPr>
          <w:sz w:val="22"/>
          <w:szCs w:val="22"/>
        </w:rPr>
        <w:t>ý termín</w:t>
      </w:r>
      <w:r w:rsidRPr="00D424AA">
        <w:rPr>
          <w:sz w:val="22"/>
          <w:szCs w:val="22"/>
        </w:rPr>
        <w:t xml:space="preserve"> zahájení plnění veřejné zakázky</w:t>
      </w:r>
      <w:r w:rsidRPr="00EA287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leden</w:t>
      </w:r>
      <w:r w:rsidRPr="00ED1E24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</w:p>
    <w:p w14:paraId="3D20041C" w14:textId="36AD8188" w:rsidR="00063FD3" w:rsidRDefault="00063FD3" w:rsidP="00CC22AF">
      <w:pPr>
        <w:spacing w:line="264" w:lineRule="auto"/>
        <w:rPr>
          <w:sz w:val="22"/>
          <w:szCs w:val="22"/>
        </w:rPr>
      </w:pPr>
      <w:r w:rsidRPr="002C2A4E">
        <w:rPr>
          <w:sz w:val="22"/>
          <w:szCs w:val="22"/>
        </w:rPr>
        <w:t>Nepřekročitelný termín</w:t>
      </w:r>
      <w:r>
        <w:rPr>
          <w:sz w:val="22"/>
          <w:szCs w:val="22"/>
        </w:rPr>
        <w:t xml:space="preserve"> dokončení</w:t>
      </w:r>
      <w:r w:rsidRPr="00EA287D">
        <w:rPr>
          <w:sz w:val="22"/>
          <w:szCs w:val="22"/>
        </w:rPr>
        <w:t xml:space="preserve"> plnění veřejné zakázky: </w:t>
      </w:r>
      <w:r>
        <w:rPr>
          <w:sz w:val="22"/>
          <w:szCs w:val="22"/>
        </w:rPr>
        <w:tab/>
        <w:t>30. 11. 2026</w:t>
      </w:r>
    </w:p>
    <w:p w14:paraId="104A700E" w14:textId="77777777" w:rsidR="00063FD3" w:rsidRDefault="00063FD3" w:rsidP="00CC22AF">
      <w:pPr>
        <w:spacing w:line="264" w:lineRule="auto"/>
        <w:rPr>
          <w:sz w:val="22"/>
          <w:szCs w:val="22"/>
        </w:rPr>
      </w:pPr>
    </w:p>
    <w:p w14:paraId="12B98050" w14:textId="77777777" w:rsidR="00063FD3" w:rsidRDefault="00063FD3" w:rsidP="00CC22AF">
      <w:pPr>
        <w:spacing w:line="264" w:lineRule="auto"/>
        <w:ind w:left="3545" w:hanging="3540"/>
        <w:rPr>
          <w:sz w:val="22"/>
          <w:szCs w:val="22"/>
        </w:rPr>
      </w:pPr>
      <w:r w:rsidRPr="00257F93">
        <w:rPr>
          <w:sz w:val="22"/>
          <w:szCs w:val="22"/>
        </w:rPr>
        <w:t>Místem plnění veřejné zakázky je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Teoretická výuka, praktická údržba a zdravotnická příprava bude prováděna v prostorách dodavatele (Karlovy Vary nebo Ostrov dle jednotlivých částí).</w:t>
      </w:r>
    </w:p>
    <w:p w14:paraId="4FCFE9F4" w14:textId="77777777" w:rsidR="004631E0" w:rsidRPr="00291C5E" w:rsidRDefault="004631E0" w:rsidP="00CC22AF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AB85323" w14:textId="77777777" w:rsidR="005A0FAF" w:rsidRPr="009B0E1C" w:rsidRDefault="005A0FAF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CC22AF">
      <w:pPr>
        <w:pStyle w:val="Style11"/>
        <w:widowControl/>
        <w:spacing w:line="264" w:lineRule="auto"/>
        <w:rPr>
          <w:rStyle w:val="FontStyle50"/>
          <w:sz w:val="22"/>
          <w:szCs w:val="22"/>
        </w:rPr>
      </w:pPr>
    </w:p>
    <w:p w14:paraId="0BC34371" w14:textId="49919F52" w:rsidR="005846E4" w:rsidRPr="00EB6DE5" w:rsidRDefault="005846E4" w:rsidP="00CC22AF">
      <w:pPr>
        <w:spacing w:line="264" w:lineRule="auto"/>
        <w:jc w:val="both"/>
        <w:rPr>
          <w:sz w:val="22"/>
          <w:szCs w:val="22"/>
        </w:rPr>
      </w:pPr>
      <w:bookmarkStart w:id="0" w:name="_Hlk211329731"/>
      <w:r w:rsidRPr="00EB6DE5">
        <w:rPr>
          <w:sz w:val="22"/>
          <w:szCs w:val="22"/>
        </w:rPr>
        <w:t>Zadavatel stanovil obchodní podmínky formou textu návrhu smlouvy o dílo (</w:t>
      </w:r>
      <w:r w:rsidRPr="006828AE">
        <w:rPr>
          <w:sz w:val="22"/>
          <w:szCs w:val="22"/>
        </w:rPr>
        <w:t xml:space="preserve">příloha č. </w:t>
      </w:r>
      <w:r w:rsidR="006828AE" w:rsidRPr="006828AE">
        <w:rPr>
          <w:sz w:val="22"/>
          <w:szCs w:val="22"/>
        </w:rPr>
        <w:t>3</w:t>
      </w:r>
      <w:r w:rsidRPr="006828AE">
        <w:rPr>
          <w:sz w:val="22"/>
          <w:szCs w:val="22"/>
        </w:rPr>
        <w:t xml:space="preserve"> </w:t>
      </w:r>
      <w:r w:rsidR="00C546A8">
        <w:rPr>
          <w:sz w:val="22"/>
          <w:szCs w:val="22"/>
        </w:rPr>
        <w:t>výzvy</w:t>
      </w:r>
      <w:r w:rsidRPr="006828AE">
        <w:rPr>
          <w:sz w:val="22"/>
          <w:szCs w:val="22"/>
        </w:rPr>
        <w:t>) a který je pro účastník</w:t>
      </w:r>
      <w:r w:rsidR="00063FD3" w:rsidRPr="006828AE">
        <w:rPr>
          <w:sz w:val="22"/>
          <w:szCs w:val="22"/>
        </w:rPr>
        <w:t>y</w:t>
      </w:r>
      <w:r w:rsidRPr="006828AE">
        <w:rPr>
          <w:sz w:val="22"/>
          <w:szCs w:val="22"/>
        </w:rPr>
        <w:t xml:space="preserve"> </w:t>
      </w:r>
      <w:r w:rsidR="009C7945" w:rsidRPr="006828AE">
        <w:rPr>
          <w:sz w:val="22"/>
          <w:szCs w:val="22"/>
        </w:rPr>
        <w:t>výběrového</w:t>
      </w:r>
      <w:r w:rsidRPr="006828AE">
        <w:rPr>
          <w:sz w:val="22"/>
          <w:szCs w:val="22"/>
        </w:rPr>
        <w:t xml:space="preserve"> řízení závazný. </w:t>
      </w:r>
      <w:r w:rsidR="009A0D59">
        <w:rPr>
          <w:sz w:val="22"/>
          <w:szCs w:val="22"/>
        </w:rPr>
        <w:t>Tento návrh smlouvy</w:t>
      </w:r>
      <w:r w:rsidRPr="006828AE">
        <w:rPr>
          <w:sz w:val="22"/>
          <w:szCs w:val="22"/>
        </w:rPr>
        <w:t xml:space="preserve"> bude sloužit k uzavření smluvního vztahu s vybraným</w:t>
      </w:r>
      <w:r w:rsidR="00063FD3" w:rsidRPr="006828AE">
        <w:rPr>
          <w:sz w:val="22"/>
          <w:szCs w:val="22"/>
        </w:rPr>
        <w:t>i</w:t>
      </w:r>
      <w:r w:rsidRPr="006828AE">
        <w:rPr>
          <w:sz w:val="22"/>
          <w:szCs w:val="22"/>
        </w:rPr>
        <w:t xml:space="preserve"> dodavatel</w:t>
      </w:r>
      <w:r w:rsidR="00063FD3" w:rsidRPr="006828AE">
        <w:rPr>
          <w:sz w:val="22"/>
          <w:szCs w:val="22"/>
        </w:rPr>
        <w:t>i jednotlivých částí veřejné zakázky</w:t>
      </w:r>
      <w:r w:rsidRPr="006828AE">
        <w:rPr>
          <w:sz w:val="22"/>
          <w:szCs w:val="22"/>
        </w:rPr>
        <w:t>.</w:t>
      </w:r>
      <w:r w:rsidRPr="00EB6DE5">
        <w:rPr>
          <w:sz w:val="22"/>
          <w:szCs w:val="22"/>
        </w:rPr>
        <w:t xml:space="preserve"> </w:t>
      </w:r>
      <w:r w:rsidR="00EB6DE5" w:rsidRPr="00EB6DE5">
        <w:rPr>
          <w:sz w:val="22"/>
          <w:szCs w:val="22"/>
        </w:rPr>
        <w:t>Nedílnou součástí nabídky musí být uvedený návrh smlouvy</w:t>
      </w:r>
      <w:r w:rsidR="00CD36C0">
        <w:rPr>
          <w:sz w:val="22"/>
          <w:szCs w:val="22"/>
        </w:rPr>
        <w:t xml:space="preserve"> o dílo dle uvedené přílohy</w:t>
      </w:r>
      <w:r w:rsidR="00EB6DE5" w:rsidRPr="00EB6DE5">
        <w:rPr>
          <w:sz w:val="22"/>
          <w:szCs w:val="22"/>
        </w:rPr>
        <w:t xml:space="preserve">. V případě, že účastník podává nabídku do více částí zakázky, </w:t>
      </w:r>
      <w:r w:rsidR="00CD36C0" w:rsidRPr="00CD36C0">
        <w:rPr>
          <w:sz w:val="22"/>
          <w:szCs w:val="22"/>
        </w:rPr>
        <w:t>přiloží samostatný návrh smlouvy pro každou část, o kterou se uchází.</w:t>
      </w:r>
    </w:p>
    <w:p w14:paraId="5CFF0643" w14:textId="77777777" w:rsidR="005846E4" w:rsidRPr="005846E4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3EA02BBB" w14:textId="77777777" w:rsidR="005846E4" w:rsidRPr="005846E4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5846E4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 w:rsidR="00180902"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 w:rsidR="00180902"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 w:rsidR="00180902"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090BD5B6" w14:textId="77777777" w:rsidR="005846E4" w:rsidRPr="005846E4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6125BA5" w14:textId="77777777" w:rsidR="005846E4" w:rsidRPr="005846E4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 a</w:t>
      </w:r>
    </w:p>
    <w:p w14:paraId="29528915" w14:textId="1940A71A" w:rsidR="005846E4" w:rsidRPr="005846E4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 xml:space="preserve">doplnění </w:t>
      </w:r>
      <w:r w:rsidR="00EB6DE5">
        <w:rPr>
          <w:sz w:val="22"/>
          <w:szCs w:val="22"/>
        </w:rPr>
        <w:t>označení části veřejné zakázky</w:t>
      </w:r>
    </w:p>
    <w:p w14:paraId="7906FBF2" w14:textId="64C42368" w:rsidR="003E0242" w:rsidRDefault="005846E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bookmarkEnd w:id="0"/>
    <w:p w14:paraId="7A6A877D" w14:textId="77777777" w:rsidR="00811201" w:rsidRPr="005F3243" w:rsidRDefault="00811201" w:rsidP="00CC22AF">
      <w:pPr>
        <w:spacing w:line="264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lastRenderedPageBreak/>
        <w:t xml:space="preserve">Rozsah požadavku zadavatele na kvalifikaci účastníka </w:t>
      </w:r>
    </w:p>
    <w:p w14:paraId="2A39F8D2" w14:textId="77777777" w:rsidR="00EB6DE5" w:rsidRDefault="00EB6DE5" w:rsidP="00CC22AF">
      <w:pPr>
        <w:spacing w:line="264" w:lineRule="auto"/>
        <w:rPr>
          <w:i/>
          <w:sz w:val="22"/>
          <w:szCs w:val="22"/>
        </w:rPr>
      </w:pPr>
    </w:p>
    <w:p w14:paraId="2B5D8B47" w14:textId="18B31BB0" w:rsidR="00EB6DE5" w:rsidRPr="00EB6DE5" w:rsidRDefault="00EB6DE5" w:rsidP="00CC22AF">
      <w:pPr>
        <w:spacing w:line="264" w:lineRule="auto"/>
        <w:rPr>
          <w:i/>
          <w:sz w:val="22"/>
          <w:szCs w:val="22"/>
        </w:rPr>
      </w:pPr>
      <w:r w:rsidRPr="00EB6DE5">
        <w:rPr>
          <w:i/>
          <w:sz w:val="22"/>
          <w:szCs w:val="22"/>
        </w:rPr>
        <w:t>Pokud není dále uvedeno jinak, je kvalifikace stejná pro všechny části veřejné zakázky.</w:t>
      </w:r>
    </w:p>
    <w:p w14:paraId="5D1D13B9" w14:textId="77777777" w:rsidR="00EC5F73" w:rsidRPr="005F3243" w:rsidRDefault="00EC5F73" w:rsidP="00CC22AF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CC22A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64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3FC0B84B" w14:textId="30411211" w:rsidR="00B95351" w:rsidRPr="005F3243" w:rsidRDefault="00B95351" w:rsidP="00CC22AF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bCs/>
          <w:iCs/>
          <w:sz w:val="22"/>
          <w:szCs w:val="22"/>
        </w:rPr>
      </w:pPr>
    </w:p>
    <w:p w14:paraId="769C59D6" w14:textId="77777777" w:rsidR="00842D2F" w:rsidRPr="00842D2F" w:rsidRDefault="00842D2F" w:rsidP="00CC22AF">
      <w:pPr>
        <w:pStyle w:val="Zhlav"/>
        <w:spacing w:line="264" w:lineRule="auto"/>
        <w:jc w:val="both"/>
        <w:rPr>
          <w:bCs/>
          <w:iCs/>
          <w:sz w:val="22"/>
          <w:szCs w:val="22"/>
        </w:rPr>
      </w:pPr>
      <w:r w:rsidRPr="00842D2F">
        <w:rPr>
          <w:bCs/>
          <w:iCs/>
          <w:sz w:val="22"/>
          <w:szCs w:val="22"/>
        </w:rPr>
        <w:t xml:space="preserve">Účastník prokáže splnění základní způsobilosti </w:t>
      </w:r>
      <w:r w:rsidRPr="00842D2F">
        <w:rPr>
          <w:bCs/>
          <w:iCs/>
          <w:sz w:val="22"/>
          <w:szCs w:val="22"/>
          <w:u w:val="single"/>
        </w:rPr>
        <w:t>čestným prohlášením</w:t>
      </w:r>
      <w:r w:rsidRPr="00842D2F">
        <w:rPr>
          <w:bCs/>
          <w:iCs/>
          <w:sz w:val="22"/>
          <w:szCs w:val="22"/>
        </w:rPr>
        <w:t xml:space="preserve"> (v rámci přílohy č. 1 </w:t>
      </w:r>
      <w:r w:rsidRPr="00842D2F">
        <w:rPr>
          <w:bCs/>
          <w:i/>
          <w:iCs/>
          <w:sz w:val="22"/>
          <w:szCs w:val="22"/>
        </w:rPr>
        <w:t>Formulář nabídky</w:t>
      </w:r>
      <w:r w:rsidRPr="00842D2F">
        <w:rPr>
          <w:bCs/>
          <w:iCs/>
          <w:sz w:val="22"/>
          <w:szCs w:val="22"/>
        </w:rPr>
        <w:t xml:space="preserve"> této výzvy), že základní způsobilost ve stanoveném rozsahu splňuje.</w:t>
      </w:r>
    </w:p>
    <w:p w14:paraId="218BB163" w14:textId="77777777" w:rsidR="00B95351" w:rsidRPr="005F3243" w:rsidRDefault="00B95351" w:rsidP="00CC22AF">
      <w:pPr>
        <w:pStyle w:val="Zhlav"/>
        <w:spacing w:line="264" w:lineRule="auto"/>
        <w:jc w:val="both"/>
        <w:rPr>
          <w:bCs/>
          <w:iCs/>
          <w:sz w:val="22"/>
          <w:szCs w:val="22"/>
        </w:rPr>
      </w:pPr>
    </w:p>
    <w:p w14:paraId="0720DCD0" w14:textId="77777777" w:rsidR="00B95351" w:rsidRPr="005F3243" w:rsidRDefault="00B95351" w:rsidP="00CC22AF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Způsobilým není dodavatel, který </w:t>
      </w:r>
    </w:p>
    <w:p w14:paraId="12C3D3BC" w14:textId="77777777" w:rsidR="00B95351" w:rsidRPr="005F3243" w:rsidRDefault="00B95351" w:rsidP="00CC22A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7D9E814D" w14:textId="77777777" w:rsidR="00B95351" w:rsidRPr="005F3243" w:rsidRDefault="00B95351" w:rsidP="00CC22A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v evidenci daní zachycen splatný daňový nedoplatek,</w:t>
      </w:r>
    </w:p>
    <w:p w14:paraId="44D3550B" w14:textId="6E9640B9" w:rsidR="00B95351" w:rsidRPr="005F3243" w:rsidRDefault="00B95351" w:rsidP="00CC22A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veřejné zdravotní pojištění,</w:t>
      </w:r>
    </w:p>
    <w:p w14:paraId="7A725A63" w14:textId="153DF5BE" w:rsidR="00B95351" w:rsidRPr="005F3243" w:rsidRDefault="00B95351" w:rsidP="00CC22A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sociální zabezpečení a příspěvku na státní politiku zaměstnanosti,</w:t>
      </w:r>
    </w:p>
    <w:p w14:paraId="10028E8A" w14:textId="77777777" w:rsidR="00B95351" w:rsidRPr="005F3243" w:rsidRDefault="00B95351" w:rsidP="00CC22A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23004D" w14:textId="77777777" w:rsidR="00B95351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52CF5E57" w14:textId="77777777" w:rsidR="00B95351" w:rsidRPr="005F3243" w:rsidRDefault="00B95351" w:rsidP="00CC22AF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78631DAC" w14:textId="77777777" w:rsidR="00B95351" w:rsidRPr="00751161" w:rsidRDefault="00B95351" w:rsidP="00CC22AF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</w:p>
    <w:p w14:paraId="0D76492C" w14:textId="77777777" w:rsidR="00B95351" w:rsidRPr="005F3243" w:rsidRDefault="00B95351" w:rsidP="00CC22AF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0DE1CFDD" w14:textId="77777777" w:rsidR="00B95351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tato právnická osoba, </w:t>
      </w:r>
    </w:p>
    <w:p w14:paraId="2AF01193" w14:textId="77777777" w:rsidR="00B95351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b) každý člen statutárního orgánu této právnické osoby a </w:t>
      </w:r>
    </w:p>
    <w:p w14:paraId="56DF0865" w14:textId="77777777" w:rsidR="00B95351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c) osoba zastupující tuto právnickou osobu v statutárním orgánu dodavatele. </w:t>
      </w:r>
    </w:p>
    <w:p w14:paraId="4551FC48" w14:textId="77777777" w:rsidR="00B95351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 </w:t>
      </w:r>
    </w:p>
    <w:p w14:paraId="75483E14" w14:textId="77777777" w:rsidR="00B95351" w:rsidRPr="005F3243" w:rsidRDefault="00B95351" w:rsidP="00CC22AF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Účastní-li se výběrového řízení pobočka závodu </w:t>
      </w:r>
    </w:p>
    <w:p w14:paraId="6F8282FE" w14:textId="77777777" w:rsidR="00B95351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zahraniční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 xml:space="preserve">splňovat tato právnická osoba a vedoucí pobočky závodu, </w:t>
      </w:r>
    </w:p>
    <w:p w14:paraId="7CE842AE" w14:textId="5ACA07E3" w:rsidR="00766CE8" w:rsidRPr="005F3243" w:rsidRDefault="00B95351" w:rsidP="00CC22AF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 w:rsidRPr="005F3243">
        <w:rPr>
          <w:sz w:val="22"/>
          <w:szCs w:val="22"/>
        </w:rPr>
        <w:t xml:space="preserve">b) české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>splňovat osoby uvedené v § 74 odst. 2 ZZVZ a vedoucí pobočky závodu.</w:t>
      </w:r>
    </w:p>
    <w:p w14:paraId="139D86C1" w14:textId="77777777" w:rsidR="005E0E73" w:rsidRPr="005F3243" w:rsidRDefault="005E0E73" w:rsidP="00CC22AF">
      <w:pPr>
        <w:widowControl w:val="0"/>
        <w:autoSpaceDE w:val="0"/>
        <w:autoSpaceDN w:val="0"/>
        <w:adjustRightInd w:val="0"/>
        <w:spacing w:line="264" w:lineRule="auto"/>
        <w:ind w:left="709"/>
        <w:rPr>
          <w:sz w:val="22"/>
          <w:szCs w:val="22"/>
        </w:rPr>
      </w:pPr>
    </w:p>
    <w:p w14:paraId="0DA0F3FC" w14:textId="305F981F" w:rsidR="00997D05" w:rsidRPr="005F3243" w:rsidRDefault="00997D05" w:rsidP="00CC22AF">
      <w:pPr>
        <w:pStyle w:val="Zkladntextodsazen"/>
        <w:numPr>
          <w:ilvl w:val="0"/>
          <w:numId w:val="2"/>
        </w:numPr>
        <w:spacing w:line="264" w:lineRule="auto"/>
        <w:rPr>
          <w:b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Profesní způsobilost </w:t>
      </w:r>
      <w:r w:rsidRPr="005F3243">
        <w:rPr>
          <w:b/>
          <w:bCs/>
          <w:iCs/>
          <w:sz w:val="22"/>
          <w:szCs w:val="22"/>
        </w:rPr>
        <w:t xml:space="preserve"> </w:t>
      </w:r>
    </w:p>
    <w:p w14:paraId="72BCB4BB" w14:textId="0BBC6082" w:rsidR="00997D05" w:rsidRPr="005F3243" w:rsidRDefault="00997D05" w:rsidP="00CC22AF">
      <w:pPr>
        <w:pStyle w:val="Zkladntextodsazen"/>
        <w:spacing w:line="264" w:lineRule="auto"/>
        <w:ind w:left="0"/>
        <w:rPr>
          <w:i/>
          <w:sz w:val="22"/>
          <w:szCs w:val="22"/>
        </w:rPr>
      </w:pPr>
    </w:p>
    <w:p w14:paraId="13CA5892" w14:textId="77777777" w:rsidR="00EB6DE5" w:rsidRPr="000132E6" w:rsidRDefault="009857CF" w:rsidP="00CC22AF">
      <w:pPr>
        <w:spacing w:line="264" w:lineRule="auto"/>
        <w:jc w:val="both"/>
        <w:rPr>
          <w:color w:val="000000"/>
        </w:rPr>
      </w:pPr>
      <w:r w:rsidRPr="005F3243">
        <w:rPr>
          <w:sz w:val="22"/>
          <w:szCs w:val="22"/>
        </w:rPr>
        <w:t>Dodavatel prok</w:t>
      </w:r>
      <w:r w:rsidR="00CC5998">
        <w:rPr>
          <w:sz w:val="22"/>
          <w:szCs w:val="22"/>
        </w:rPr>
        <w:t>áže</w:t>
      </w:r>
      <w:r w:rsidRPr="005F3243">
        <w:rPr>
          <w:sz w:val="22"/>
          <w:szCs w:val="22"/>
        </w:rPr>
        <w:t xml:space="preserve"> splnění profesní způsobilosti </w:t>
      </w:r>
      <w:r w:rsidR="00CC5998" w:rsidRPr="00CC5998">
        <w:rPr>
          <w:sz w:val="22"/>
          <w:szCs w:val="22"/>
        </w:rPr>
        <w:t>oprávněn</w:t>
      </w:r>
      <w:r w:rsidR="00CC5998">
        <w:rPr>
          <w:sz w:val="22"/>
          <w:szCs w:val="22"/>
        </w:rPr>
        <w:t>ím</w:t>
      </w:r>
      <w:r w:rsidR="00CC5998" w:rsidRPr="00CC5998">
        <w:rPr>
          <w:sz w:val="22"/>
          <w:szCs w:val="22"/>
        </w:rPr>
        <w:t xml:space="preserve"> podnikat </w:t>
      </w:r>
      <w:r w:rsidR="00EB6DE5" w:rsidRPr="004A1BB4">
        <w:rPr>
          <w:bCs/>
          <w:iCs/>
          <w:sz w:val="22"/>
          <w:szCs w:val="22"/>
        </w:rPr>
        <w:t>v rozsahu odpovídajícímu předmětu veřejné zakázky, čímž je myšleno např. příslušné živnostenské oprávnění s předmětem podnikání</w:t>
      </w:r>
      <w:r w:rsidR="00EB6DE5" w:rsidRPr="004A1BB4">
        <w:rPr>
          <w:sz w:val="22"/>
          <w:szCs w:val="22"/>
        </w:rPr>
        <w:t xml:space="preserve"> </w:t>
      </w:r>
      <w:r w:rsidR="00EB6DE5" w:rsidRPr="00F652A8">
        <w:rPr>
          <w:b/>
          <w:bCs/>
          <w:iCs/>
          <w:sz w:val="22"/>
          <w:szCs w:val="22"/>
        </w:rPr>
        <w:t>„Provozování autoškoly“</w:t>
      </w:r>
      <w:r w:rsidR="00EB6DE5" w:rsidRPr="004A1BB4">
        <w:rPr>
          <w:bCs/>
          <w:iCs/>
          <w:sz w:val="22"/>
          <w:szCs w:val="22"/>
        </w:rPr>
        <w:t>, či jeho ekvivalent</w:t>
      </w:r>
      <w:r w:rsidR="00EB6DE5" w:rsidRPr="00A609F5">
        <w:t>.</w:t>
      </w:r>
    </w:p>
    <w:p w14:paraId="16014511" w14:textId="51B1244C" w:rsidR="00CC5998" w:rsidRPr="00CC5998" w:rsidRDefault="00CC5998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442FB021" w14:textId="77EAF734" w:rsidR="00CC5998" w:rsidRPr="005F3243" w:rsidRDefault="00CC5998" w:rsidP="00CC22AF">
      <w:pPr>
        <w:pStyle w:val="Zhlav"/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Účastník prokáže splnění </w:t>
      </w:r>
      <w:r>
        <w:rPr>
          <w:bCs/>
          <w:iCs/>
          <w:sz w:val="22"/>
          <w:szCs w:val="22"/>
        </w:rPr>
        <w:t>profesní</w:t>
      </w:r>
      <w:r w:rsidRPr="005F3243">
        <w:rPr>
          <w:bCs/>
          <w:iCs/>
          <w:sz w:val="22"/>
          <w:szCs w:val="22"/>
        </w:rPr>
        <w:t xml:space="preserve"> způsobilosti </w:t>
      </w:r>
      <w:r w:rsidRPr="005F3243">
        <w:rPr>
          <w:bCs/>
          <w:iCs/>
          <w:sz w:val="22"/>
          <w:szCs w:val="22"/>
          <w:u w:val="single"/>
        </w:rPr>
        <w:t>čestným prohlášením</w:t>
      </w:r>
      <w:r w:rsidR="00842D2F">
        <w:rPr>
          <w:bCs/>
          <w:iCs/>
          <w:sz w:val="22"/>
          <w:szCs w:val="22"/>
          <w:u w:val="single"/>
        </w:rPr>
        <w:t xml:space="preserve"> </w:t>
      </w:r>
      <w:r w:rsidR="00842D2F" w:rsidRPr="00842D2F">
        <w:rPr>
          <w:bCs/>
          <w:iCs/>
          <w:sz w:val="22"/>
          <w:szCs w:val="22"/>
        </w:rPr>
        <w:t xml:space="preserve">(v rámci přílohy č. 1 </w:t>
      </w:r>
      <w:r w:rsidR="00842D2F" w:rsidRPr="00842D2F">
        <w:rPr>
          <w:bCs/>
          <w:i/>
          <w:iCs/>
          <w:sz w:val="22"/>
          <w:szCs w:val="22"/>
        </w:rPr>
        <w:t>Formulář nabídky</w:t>
      </w:r>
      <w:r w:rsidR="00842D2F" w:rsidRPr="00842D2F">
        <w:rPr>
          <w:bCs/>
          <w:iCs/>
          <w:sz w:val="22"/>
          <w:szCs w:val="22"/>
        </w:rPr>
        <w:t xml:space="preserve"> této výzvy)</w:t>
      </w:r>
      <w:r w:rsidRPr="005F3243">
        <w:rPr>
          <w:bCs/>
          <w:iCs/>
          <w:sz w:val="22"/>
          <w:szCs w:val="22"/>
        </w:rPr>
        <w:t xml:space="preserve">, že </w:t>
      </w:r>
      <w:r w:rsidR="00842D2F">
        <w:rPr>
          <w:bCs/>
          <w:iCs/>
          <w:sz w:val="22"/>
          <w:szCs w:val="22"/>
        </w:rPr>
        <w:t xml:space="preserve">profesní </w:t>
      </w:r>
      <w:r w:rsidRPr="005F3243">
        <w:rPr>
          <w:bCs/>
          <w:iCs/>
          <w:sz w:val="22"/>
          <w:szCs w:val="22"/>
        </w:rPr>
        <w:t>způsobilost ve stanoveném rozsahu splňuje.</w:t>
      </w:r>
    </w:p>
    <w:p w14:paraId="75DEE9A4" w14:textId="77C1EE50" w:rsidR="00B25F5E" w:rsidRDefault="00B25F5E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6F28A412" w14:textId="3E004F36" w:rsidR="008872B4" w:rsidRDefault="008872B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2"/>
          <w:szCs w:val="22"/>
        </w:rPr>
      </w:pPr>
      <w:r w:rsidRPr="00566AC5">
        <w:rPr>
          <w:color w:val="000000" w:themeColor="text1"/>
          <w:sz w:val="22"/>
          <w:szCs w:val="22"/>
        </w:rPr>
        <w:lastRenderedPageBreak/>
        <w:t>Dodavatel může prokázat profesní způsobilosti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2CEBAC1A" w14:textId="77777777" w:rsidR="0063270D" w:rsidRPr="00566AC5" w:rsidRDefault="0063270D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color w:val="000000" w:themeColor="text1"/>
          <w:sz w:val="22"/>
          <w:szCs w:val="22"/>
        </w:rPr>
      </w:pPr>
    </w:p>
    <w:p w14:paraId="2A5D2B08" w14:textId="77777777" w:rsidR="0063270D" w:rsidRPr="004A1BB4" w:rsidRDefault="0063270D" w:rsidP="00CC22AF">
      <w:pPr>
        <w:pStyle w:val="Zkladntextodsazen"/>
        <w:numPr>
          <w:ilvl w:val="0"/>
          <w:numId w:val="2"/>
        </w:numPr>
        <w:spacing w:after="60" w:line="264" w:lineRule="auto"/>
        <w:ind w:left="357" w:hanging="357"/>
        <w:rPr>
          <w:b/>
          <w:sz w:val="22"/>
          <w:szCs w:val="22"/>
        </w:rPr>
      </w:pPr>
      <w:r w:rsidRPr="004A1BB4">
        <w:rPr>
          <w:b/>
          <w:bCs/>
          <w:iCs/>
          <w:sz w:val="22"/>
          <w:szCs w:val="22"/>
          <w:u w:val="single"/>
        </w:rPr>
        <w:t>Technická kvalifikace</w:t>
      </w:r>
    </w:p>
    <w:p w14:paraId="56ACA62F" w14:textId="77777777" w:rsidR="0063270D" w:rsidRPr="0063270D" w:rsidRDefault="0063270D" w:rsidP="00CC22AF">
      <w:pPr>
        <w:spacing w:line="264" w:lineRule="auto"/>
        <w:rPr>
          <w:sz w:val="22"/>
          <w:szCs w:val="22"/>
        </w:rPr>
      </w:pPr>
      <w:r w:rsidRPr="0063270D">
        <w:rPr>
          <w:sz w:val="22"/>
          <w:szCs w:val="22"/>
        </w:rPr>
        <w:t>K prokázání kritérií technické kvalifikace zadavatel požaduje předložit:</w:t>
      </w:r>
    </w:p>
    <w:p w14:paraId="229BD678" w14:textId="77777777" w:rsidR="0063270D" w:rsidRDefault="0063270D" w:rsidP="00CC22AF">
      <w:pPr>
        <w:pStyle w:val="Zkladntextodsazen"/>
        <w:numPr>
          <w:ilvl w:val="0"/>
          <w:numId w:val="28"/>
        </w:numPr>
        <w:spacing w:line="264" w:lineRule="auto"/>
        <w:rPr>
          <w:sz w:val="22"/>
          <w:szCs w:val="22"/>
        </w:rPr>
      </w:pPr>
      <w:r w:rsidRPr="00277B6C">
        <w:rPr>
          <w:sz w:val="22"/>
          <w:szCs w:val="22"/>
        </w:rPr>
        <w:t>kopi</w:t>
      </w:r>
      <w:r>
        <w:rPr>
          <w:sz w:val="22"/>
          <w:szCs w:val="22"/>
        </w:rPr>
        <w:t>e</w:t>
      </w:r>
      <w:r w:rsidRPr="00277B6C">
        <w:rPr>
          <w:sz w:val="22"/>
          <w:szCs w:val="22"/>
        </w:rPr>
        <w:t xml:space="preserve"> technického průkazu </w:t>
      </w:r>
      <w:r>
        <w:rPr>
          <w:sz w:val="22"/>
          <w:szCs w:val="22"/>
        </w:rPr>
        <w:t>vozidla, které bude užíváno k plnění veřejné zakázky (pro výcvik žáků)</w:t>
      </w:r>
      <w:r w:rsidRPr="00277B6C">
        <w:rPr>
          <w:sz w:val="22"/>
          <w:szCs w:val="22"/>
        </w:rPr>
        <w:t xml:space="preserve"> s poznámkou o uzpůsobení pro výcvik </w:t>
      </w:r>
      <w:r>
        <w:rPr>
          <w:sz w:val="22"/>
          <w:szCs w:val="22"/>
        </w:rPr>
        <w:t>a</w:t>
      </w:r>
      <w:r w:rsidRPr="00277B6C">
        <w:rPr>
          <w:sz w:val="22"/>
          <w:szCs w:val="22"/>
        </w:rPr>
        <w:t>utoškoly</w:t>
      </w:r>
      <w:r>
        <w:rPr>
          <w:sz w:val="22"/>
          <w:szCs w:val="22"/>
        </w:rPr>
        <w:t>, a to pro každou část zvlášť;</w:t>
      </w:r>
    </w:p>
    <w:p w14:paraId="4F7F8F50" w14:textId="77777777" w:rsidR="0063270D" w:rsidRDefault="0063270D" w:rsidP="00CC22AF">
      <w:pPr>
        <w:pStyle w:val="Zkladntextodsazen"/>
        <w:numPr>
          <w:ilvl w:val="0"/>
          <w:numId w:val="28"/>
        </w:numPr>
        <w:spacing w:line="264" w:lineRule="auto"/>
        <w:rPr>
          <w:sz w:val="22"/>
          <w:szCs w:val="22"/>
        </w:rPr>
      </w:pPr>
      <w:r w:rsidRPr="00B20ECF">
        <w:rPr>
          <w:sz w:val="22"/>
          <w:szCs w:val="22"/>
        </w:rPr>
        <w:t xml:space="preserve">pokud není účastník vlastníkem či držitelem vozidla, jehož technický průkaz předkládá, </w:t>
      </w:r>
      <w:r>
        <w:rPr>
          <w:sz w:val="22"/>
          <w:szCs w:val="22"/>
        </w:rPr>
        <w:t xml:space="preserve">doloží </w:t>
      </w:r>
      <w:r w:rsidRPr="00B20ECF">
        <w:rPr>
          <w:sz w:val="22"/>
          <w:szCs w:val="22"/>
        </w:rPr>
        <w:t>doklad</w:t>
      </w:r>
      <w:r>
        <w:rPr>
          <w:sz w:val="22"/>
          <w:szCs w:val="22"/>
        </w:rPr>
        <w:t>,</w:t>
      </w:r>
      <w:r w:rsidRPr="00B20E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základě kterého prokáže vztah k vozidlu (např. smlouva o </w:t>
      </w:r>
      <w:r w:rsidRPr="00B20ECF">
        <w:rPr>
          <w:sz w:val="22"/>
          <w:szCs w:val="22"/>
        </w:rPr>
        <w:t>zápůjčce</w:t>
      </w:r>
      <w:r>
        <w:rPr>
          <w:sz w:val="22"/>
          <w:szCs w:val="22"/>
        </w:rPr>
        <w:t>), a to pro každou část zvlášť;</w:t>
      </w:r>
    </w:p>
    <w:p w14:paraId="6BA9C21B" w14:textId="77777777" w:rsidR="0063270D" w:rsidRDefault="0063270D" w:rsidP="00CC22AF">
      <w:pPr>
        <w:pStyle w:val="Zkladntextodsazen"/>
        <w:numPr>
          <w:ilvl w:val="0"/>
          <w:numId w:val="28"/>
        </w:numPr>
        <w:spacing w:line="264" w:lineRule="auto"/>
        <w:rPr>
          <w:sz w:val="22"/>
          <w:szCs w:val="22"/>
        </w:rPr>
      </w:pPr>
      <w:r w:rsidRPr="00B20ECF">
        <w:rPr>
          <w:sz w:val="22"/>
          <w:szCs w:val="22"/>
        </w:rPr>
        <w:t xml:space="preserve">kopii registrace k provozování autoškoly pro město Karlovy Vary (pro část A </w:t>
      </w:r>
      <w:proofErr w:type="spellStart"/>
      <w:r w:rsidRPr="00B20ECF">
        <w:rPr>
          <w:sz w:val="22"/>
          <w:szCs w:val="22"/>
        </w:rPr>
        <w:t>a</w:t>
      </w:r>
      <w:proofErr w:type="spellEnd"/>
      <w:r w:rsidRPr="00B20ECF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B20ECF">
        <w:rPr>
          <w:sz w:val="22"/>
          <w:szCs w:val="22"/>
        </w:rPr>
        <w:t>) nebo Ostrov (pro</w:t>
      </w:r>
      <w:r>
        <w:rPr>
          <w:sz w:val="22"/>
          <w:szCs w:val="22"/>
        </w:rPr>
        <w:t> </w:t>
      </w:r>
      <w:r w:rsidRPr="00B20ECF">
        <w:rPr>
          <w:sz w:val="22"/>
          <w:szCs w:val="22"/>
        </w:rPr>
        <w:t xml:space="preserve">část </w:t>
      </w:r>
      <w:r>
        <w:rPr>
          <w:sz w:val="22"/>
          <w:szCs w:val="22"/>
        </w:rPr>
        <w:t>B</w:t>
      </w:r>
      <w:r w:rsidRPr="00B20EC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5E07656" w14:textId="77777777" w:rsidR="008872B4" w:rsidRDefault="008872B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40BD029B" w14:textId="77777777" w:rsidR="009C7945" w:rsidRPr="009B0E1C" w:rsidRDefault="009C7945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CC22AF">
      <w:pPr>
        <w:spacing w:line="264" w:lineRule="auto"/>
        <w:jc w:val="both"/>
        <w:rPr>
          <w:sz w:val="22"/>
          <w:szCs w:val="22"/>
        </w:rPr>
      </w:pPr>
    </w:p>
    <w:p w14:paraId="1B33742E" w14:textId="2DE072B1" w:rsidR="00EB6DE5" w:rsidRDefault="00EB6DE5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B26CF">
        <w:rPr>
          <w:sz w:val="22"/>
          <w:szCs w:val="22"/>
        </w:rPr>
        <w:t>Podané nabídky budou v rámci každé části veřejné zakázky posuzovány a hodnoceny samostatně.</w:t>
      </w:r>
    </w:p>
    <w:p w14:paraId="169CBCF5" w14:textId="77777777" w:rsidR="00CD36C0" w:rsidRDefault="00CD36C0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1FFCCFBF" w14:textId="229CC7F7" w:rsidR="00EB6DE5" w:rsidRDefault="00EB6DE5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t xml:space="preserve">Nabídky budou hodnoceny podle jejich ekonomické výhodnosti. Zadavatel v rámci ekonomické výhodnosti nabídky bude hodnotit na základě </w:t>
      </w:r>
      <w:r>
        <w:rPr>
          <w:b/>
          <w:sz w:val="22"/>
          <w:szCs w:val="22"/>
        </w:rPr>
        <w:t xml:space="preserve">nejnižší nabídkové ceny </w:t>
      </w:r>
      <w:r w:rsidR="00F82AAC">
        <w:rPr>
          <w:b/>
          <w:sz w:val="22"/>
          <w:szCs w:val="22"/>
        </w:rPr>
        <w:t xml:space="preserve">v Kč </w:t>
      </w:r>
      <w:r>
        <w:rPr>
          <w:b/>
          <w:sz w:val="22"/>
          <w:szCs w:val="22"/>
        </w:rPr>
        <w:t>včetně</w:t>
      </w:r>
      <w:r w:rsidRPr="00AF18EC">
        <w:rPr>
          <w:b/>
          <w:sz w:val="22"/>
          <w:szCs w:val="22"/>
        </w:rPr>
        <w:t xml:space="preserve"> DPH</w:t>
      </w:r>
      <w:r w:rsidRPr="00AF18EC">
        <w:rPr>
          <w:sz w:val="22"/>
          <w:szCs w:val="22"/>
        </w:rPr>
        <w:t>. Pořadí nabídek bude stanoveno podle výše nabídkové ceny s tím, že nejnižší cena je nejlepší.</w:t>
      </w:r>
    </w:p>
    <w:p w14:paraId="40BA8D5B" w14:textId="77777777" w:rsidR="00EB6DE5" w:rsidRDefault="00EB6DE5" w:rsidP="00CC22AF">
      <w:pPr>
        <w:spacing w:line="264" w:lineRule="auto"/>
        <w:jc w:val="both"/>
        <w:rPr>
          <w:sz w:val="22"/>
          <w:szCs w:val="22"/>
        </w:rPr>
      </w:pPr>
    </w:p>
    <w:p w14:paraId="4FCDB406" w14:textId="6448D7A0" w:rsidR="00EB6DE5" w:rsidRDefault="00EB6DE5" w:rsidP="00C4456B">
      <w:pPr>
        <w:spacing w:line="264" w:lineRule="auto"/>
        <w:jc w:val="both"/>
        <w:rPr>
          <w:b/>
          <w:sz w:val="22"/>
          <w:szCs w:val="22"/>
        </w:rPr>
      </w:pPr>
      <w:r w:rsidRPr="007D45D4">
        <w:rPr>
          <w:b/>
          <w:sz w:val="22"/>
          <w:szCs w:val="22"/>
        </w:rPr>
        <w:t xml:space="preserve">Nejnižší nabídkovou cenou </w:t>
      </w:r>
      <w:r w:rsidR="00F82AAC">
        <w:rPr>
          <w:b/>
          <w:sz w:val="22"/>
          <w:szCs w:val="22"/>
        </w:rPr>
        <w:t xml:space="preserve">v Kč </w:t>
      </w:r>
      <w:r w:rsidRPr="007D45D4">
        <w:rPr>
          <w:b/>
          <w:sz w:val="22"/>
          <w:szCs w:val="22"/>
        </w:rPr>
        <w:t>včetně DPH je myšlena cena za výuku (tedy přípravu ke zkouškám a úhradu poplatku) za jednoho žáka.</w:t>
      </w:r>
    </w:p>
    <w:p w14:paraId="59850644" w14:textId="5F4E432E" w:rsidR="00AE5217" w:rsidRDefault="00AE5217" w:rsidP="00C4456B">
      <w:pPr>
        <w:spacing w:line="264" w:lineRule="auto"/>
        <w:jc w:val="both"/>
        <w:rPr>
          <w:b/>
          <w:sz w:val="22"/>
          <w:szCs w:val="22"/>
        </w:rPr>
      </w:pPr>
    </w:p>
    <w:p w14:paraId="684F324C" w14:textId="77777777" w:rsidR="00AE5217" w:rsidRPr="00CC22AF" w:rsidRDefault="00AE5217" w:rsidP="00AE5217">
      <w:pPr>
        <w:spacing w:line="264" w:lineRule="auto"/>
        <w:jc w:val="both"/>
        <w:rPr>
          <w:sz w:val="22"/>
          <w:szCs w:val="22"/>
        </w:rPr>
      </w:pPr>
      <w:r w:rsidRPr="00CC22AF">
        <w:rPr>
          <w:sz w:val="22"/>
          <w:szCs w:val="22"/>
        </w:rPr>
        <w:t xml:space="preserve">V případě shodné nejnižší nabídkové ceny, bude postupováno následovně: </w:t>
      </w:r>
    </w:p>
    <w:p w14:paraId="41497649" w14:textId="77777777" w:rsidR="00AE5217" w:rsidRPr="00CC22AF" w:rsidRDefault="00AE5217" w:rsidP="00AE5217">
      <w:pPr>
        <w:spacing w:line="264" w:lineRule="auto"/>
        <w:jc w:val="both"/>
        <w:rPr>
          <w:sz w:val="22"/>
          <w:szCs w:val="22"/>
        </w:rPr>
      </w:pPr>
      <w:r w:rsidRPr="00CC22AF">
        <w:rPr>
          <w:sz w:val="22"/>
          <w:szCs w:val="22"/>
        </w:rPr>
        <w:t xml:space="preserve">- dodavatelům, kteří podali shodnou cenovou nabídku, bude podle pořadí podání nabídky na profil zadavatele přiřazeno číslo vzestupně od 1. </w:t>
      </w:r>
    </w:p>
    <w:p w14:paraId="02199386" w14:textId="4CF2E20C" w:rsidR="00AE5217" w:rsidRPr="00CC22AF" w:rsidRDefault="00AE5217" w:rsidP="00AE5217">
      <w:pPr>
        <w:spacing w:line="264" w:lineRule="auto"/>
        <w:jc w:val="both"/>
        <w:rPr>
          <w:sz w:val="22"/>
          <w:szCs w:val="22"/>
        </w:rPr>
      </w:pPr>
      <w:r w:rsidRPr="00CC22AF">
        <w:rPr>
          <w:sz w:val="22"/>
          <w:szCs w:val="22"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2A3D20FF" w14:textId="77777777" w:rsidR="00AE5217" w:rsidRPr="00CC22AF" w:rsidRDefault="00AE5217" w:rsidP="00AE5217">
      <w:pPr>
        <w:spacing w:line="264" w:lineRule="auto"/>
        <w:jc w:val="both"/>
        <w:rPr>
          <w:sz w:val="22"/>
          <w:szCs w:val="22"/>
        </w:rPr>
      </w:pPr>
      <w:r w:rsidRPr="00CC22AF">
        <w:rPr>
          <w:sz w:val="22"/>
          <w:szCs w:val="22"/>
        </w:rPr>
        <w:t>Vysvětlení:</w:t>
      </w:r>
    </w:p>
    <w:p w14:paraId="388B04F3" w14:textId="46A3F654" w:rsidR="00AE5217" w:rsidRPr="00CC22AF" w:rsidRDefault="00AE5217" w:rsidP="00AE5217">
      <w:pPr>
        <w:spacing w:line="264" w:lineRule="auto"/>
        <w:jc w:val="both"/>
        <w:rPr>
          <w:sz w:val="22"/>
          <w:szCs w:val="22"/>
        </w:rPr>
      </w:pPr>
      <w:r w:rsidRPr="00CC22AF">
        <w:rPr>
          <w:sz w:val="22"/>
          <w:szCs w:val="22"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</w:t>
      </w:r>
      <w:r>
        <w:rPr>
          <w:sz w:val="22"/>
          <w:szCs w:val="22"/>
        </w:rPr>
        <w:t xml:space="preserve"> …</w:t>
      </w:r>
      <w:r w:rsidRPr="00CC22AF">
        <w:rPr>
          <w:sz w:val="22"/>
          <w:szCs w:val="22"/>
        </w:rPr>
        <w:t xml:space="preserve">  bude vybrána nabídka dodavatele s přiřazeným číslem 2, jelikož z číslic 1, 2, 3 se vyskytla číslice 2 jako první.</w:t>
      </w:r>
    </w:p>
    <w:p w14:paraId="58742BCD" w14:textId="5C82D18F" w:rsidR="00AE5217" w:rsidRDefault="00AE5217" w:rsidP="00AE5217">
      <w:pPr>
        <w:spacing w:line="264" w:lineRule="auto"/>
        <w:jc w:val="both"/>
        <w:rPr>
          <w:sz w:val="22"/>
          <w:szCs w:val="22"/>
        </w:rPr>
      </w:pPr>
      <w:r w:rsidRPr="00CC22AF">
        <w:rPr>
          <w:sz w:val="22"/>
          <w:szCs w:val="22"/>
        </w:rPr>
        <w:t xml:space="preserve">Odkaz na výsledky slosování Šťastných 10: </w:t>
      </w:r>
      <w:hyperlink r:id="rId14" w:history="1">
        <w:r w:rsidRPr="00CC22AF">
          <w:rPr>
            <w:rStyle w:val="Hypertextovodkaz"/>
          </w:rPr>
          <w:t>https://www.sazka.cz/loterie/stastnych-10/sazky-a-vysledky</w:t>
        </w:r>
      </w:hyperlink>
      <w:r>
        <w:rPr>
          <w:sz w:val="22"/>
          <w:szCs w:val="22"/>
        </w:rPr>
        <w:t>.</w:t>
      </w:r>
    </w:p>
    <w:p w14:paraId="7DD07247" w14:textId="77777777" w:rsidR="009C7945" w:rsidRPr="005F3243" w:rsidRDefault="009C7945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1C16563C" w14:textId="77777777" w:rsidR="00415806" w:rsidRPr="00454A4B" w:rsidRDefault="00D33AEC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CC22AF">
      <w:pPr>
        <w:spacing w:line="264" w:lineRule="auto"/>
        <w:rPr>
          <w:sz w:val="22"/>
          <w:szCs w:val="22"/>
        </w:rPr>
      </w:pPr>
    </w:p>
    <w:p w14:paraId="31D0B504" w14:textId="77777777" w:rsidR="001F50F8" w:rsidRPr="005F3243" w:rsidRDefault="001F50F8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2EBD16B2" w14:textId="77777777" w:rsidR="001F50F8" w:rsidRPr="005F3243" w:rsidRDefault="001F50F8" w:rsidP="00CC22AF">
      <w:pPr>
        <w:spacing w:line="264" w:lineRule="auto"/>
        <w:jc w:val="both"/>
        <w:rPr>
          <w:sz w:val="22"/>
          <w:szCs w:val="22"/>
        </w:rPr>
      </w:pPr>
    </w:p>
    <w:p w14:paraId="271C8601" w14:textId="77777777" w:rsidR="001F50F8" w:rsidRPr="005F3243" w:rsidRDefault="001F50F8" w:rsidP="00CC22AF">
      <w:pPr>
        <w:spacing w:line="264" w:lineRule="auto"/>
        <w:jc w:val="both"/>
        <w:rPr>
          <w:sz w:val="22"/>
          <w:szCs w:val="22"/>
        </w:rPr>
      </w:pPr>
      <w:bookmarkStart w:id="1" w:name="_Hlk211330227"/>
      <w:r w:rsidRPr="005F3243">
        <w:rPr>
          <w:sz w:val="22"/>
          <w:szCs w:val="22"/>
          <w:u w:val="single"/>
        </w:rPr>
        <w:lastRenderedPageBreak/>
        <w:t>Požadavky na jednotný způsob doložení nabídkové ceny</w:t>
      </w:r>
      <w:r w:rsidRPr="005F3243">
        <w:rPr>
          <w:sz w:val="22"/>
          <w:szCs w:val="22"/>
        </w:rPr>
        <w:t>:</w:t>
      </w:r>
    </w:p>
    <w:p w14:paraId="1ECB1669" w14:textId="77777777" w:rsidR="00737D78" w:rsidRPr="00475AD9" w:rsidRDefault="00737D78" w:rsidP="00737D78">
      <w:pPr>
        <w:spacing w:line="264" w:lineRule="auto"/>
        <w:jc w:val="both"/>
        <w:rPr>
          <w:sz w:val="22"/>
          <w:szCs w:val="22"/>
        </w:rPr>
      </w:pPr>
      <w:r w:rsidRPr="00475AD9">
        <w:rPr>
          <w:sz w:val="22"/>
          <w:szCs w:val="22"/>
        </w:rPr>
        <w:t>Účastník výběrového řízení je povinen stanovit nabídkovou cenu absolutní částkou v českých korunách</w:t>
      </w:r>
      <w:r>
        <w:rPr>
          <w:sz w:val="22"/>
          <w:szCs w:val="22"/>
        </w:rPr>
        <w:t>, a to plátce DPH</w:t>
      </w:r>
      <w:r w:rsidRPr="00475AD9">
        <w:rPr>
          <w:sz w:val="22"/>
          <w:szCs w:val="22"/>
        </w:rPr>
        <w:t xml:space="preserve"> v členění bez DPH, samostatně DPH a celkovou částku </w:t>
      </w:r>
      <w:r>
        <w:rPr>
          <w:sz w:val="22"/>
          <w:szCs w:val="22"/>
        </w:rPr>
        <w:t>včetně</w:t>
      </w:r>
      <w:r w:rsidRPr="00475AD9">
        <w:rPr>
          <w:sz w:val="22"/>
          <w:szCs w:val="22"/>
        </w:rPr>
        <w:t xml:space="preserve"> DPH, která bude uvedena v návrhu smlouvy účastníka příloh</w:t>
      </w:r>
      <w:r>
        <w:rPr>
          <w:sz w:val="22"/>
          <w:szCs w:val="22"/>
        </w:rPr>
        <w:t>a</w:t>
      </w:r>
      <w:r w:rsidRPr="00475AD9">
        <w:rPr>
          <w:sz w:val="22"/>
          <w:szCs w:val="22"/>
        </w:rPr>
        <w:t xml:space="preserve"> č. </w:t>
      </w:r>
      <w:r>
        <w:rPr>
          <w:sz w:val="22"/>
          <w:szCs w:val="22"/>
        </w:rPr>
        <w:t>2</w:t>
      </w:r>
      <w:r w:rsidRPr="00475AD9">
        <w:rPr>
          <w:sz w:val="22"/>
          <w:szCs w:val="22"/>
        </w:rPr>
        <w:t xml:space="preserve"> </w:t>
      </w:r>
      <w:r>
        <w:rPr>
          <w:sz w:val="22"/>
          <w:szCs w:val="22"/>
        </w:rPr>
        <w:t>výzvy. V případě, že účastník není plátce DPH uvede cenu konečnou a tuto skutečnost uvede v nabídce.</w:t>
      </w:r>
    </w:p>
    <w:p w14:paraId="3576E97C" w14:textId="77777777" w:rsidR="00737D78" w:rsidRDefault="00737D78" w:rsidP="00846952">
      <w:pPr>
        <w:rPr>
          <w:sz w:val="22"/>
          <w:szCs w:val="22"/>
        </w:rPr>
      </w:pPr>
    </w:p>
    <w:p w14:paraId="480724B6" w14:textId="1698BB4E" w:rsidR="00846952" w:rsidRPr="00737D78" w:rsidRDefault="0063270D" w:rsidP="00737D78">
      <w:pPr>
        <w:jc w:val="both"/>
        <w:rPr>
          <w:sz w:val="22"/>
          <w:szCs w:val="22"/>
        </w:rPr>
      </w:pPr>
      <w:r w:rsidRPr="00737D78">
        <w:rPr>
          <w:sz w:val="22"/>
          <w:szCs w:val="22"/>
        </w:rPr>
        <w:t xml:space="preserve">Celková nabídková cena za přípravu ke zkouškám a úhradu poplatku za zkoušky pro jednoho žáka v Kč bez DPH, vyčíslení DPH (z ceny bez DPH) a celková nabídková cena za přípravu ke zkouškám a úhradu poplatku za zkoušky pro jednoho žáka </w:t>
      </w:r>
      <w:r w:rsidR="00F82AAC" w:rsidRPr="00737D78">
        <w:rPr>
          <w:sz w:val="22"/>
          <w:szCs w:val="22"/>
        </w:rPr>
        <w:t xml:space="preserve">v Kč </w:t>
      </w:r>
      <w:r w:rsidRPr="00737D78">
        <w:rPr>
          <w:sz w:val="22"/>
          <w:szCs w:val="22"/>
        </w:rPr>
        <w:t>včetně DPH</w:t>
      </w:r>
      <w:r w:rsidR="00737D78" w:rsidRPr="00737D78">
        <w:rPr>
          <w:sz w:val="22"/>
          <w:szCs w:val="22"/>
        </w:rPr>
        <w:t xml:space="preserve"> pro plátce DPH</w:t>
      </w:r>
      <w:r w:rsidRPr="00737D78">
        <w:rPr>
          <w:sz w:val="22"/>
          <w:szCs w:val="22"/>
        </w:rPr>
        <w:t xml:space="preserve">. </w:t>
      </w:r>
      <w:r w:rsidR="00846952" w:rsidRPr="00737D78">
        <w:rPr>
          <w:sz w:val="22"/>
          <w:szCs w:val="22"/>
        </w:rPr>
        <w:t>Případně nebude daň vyčíslena a skutečnost, že není jejím plátcem, výslovně uvede v nabídce.</w:t>
      </w:r>
      <w:r w:rsidR="00737D78" w:rsidRPr="00737D78">
        <w:rPr>
          <w:sz w:val="22"/>
          <w:szCs w:val="22"/>
        </w:rPr>
        <w:t xml:space="preserve"> Neplátce DPH uvede cenu konečnou.</w:t>
      </w:r>
    </w:p>
    <w:p w14:paraId="15BC9959" w14:textId="77777777" w:rsidR="0063270D" w:rsidRDefault="0063270D" w:rsidP="00CC22AF">
      <w:pPr>
        <w:spacing w:line="264" w:lineRule="auto"/>
        <w:jc w:val="both"/>
        <w:rPr>
          <w:sz w:val="22"/>
          <w:szCs w:val="22"/>
        </w:rPr>
      </w:pPr>
    </w:p>
    <w:p w14:paraId="7F53AE17" w14:textId="27247698" w:rsidR="0063270D" w:rsidRDefault="0063270D" w:rsidP="00CC22AF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Nabídkovou cenu účastník doplní do příslušné cenové nabídky, podle části veřejné zakázky, do které podává nabídku </w:t>
      </w:r>
      <w:r w:rsidRPr="000132E6">
        <w:rPr>
          <w:sz w:val="22"/>
          <w:szCs w:val="22"/>
        </w:rPr>
        <w:t>(přílohy č</w:t>
      </w:r>
      <w:r>
        <w:rPr>
          <w:sz w:val="22"/>
          <w:szCs w:val="22"/>
        </w:rPr>
        <w:t xml:space="preserve">. </w:t>
      </w:r>
      <w:r w:rsidR="00796166">
        <w:rPr>
          <w:sz w:val="22"/>
          <w:szCs w:val="22"/>
        </w:rPr>
        <w:t>2</w:t>
      </w:r>
      <w:r>
        <w:rPr>
          <w:sz w:val="22"/>
          <w:szCs w:val="22"/>
        </w:rPr>
        <w:t xml:space="preserve"> výzvy)</w:t>
      </w:r>
      <w:r w:rsidR="00F82AAC">
        <w:rPr>
          <w:sz w:val="22"/>
          <w:szCs w:val="22"/>
        </w:rPr>
        <w:t xml:space="preserve"> a zároveň i do návrhu smlouvy příslušné části.</w:t>
      </w:r>
    </w:p>
    <w:p w14:paraId="484AA27D" w14:textId="77777777" w:rsidR="0063270D" w:rsidRDefault="0063270D" w:rsidP="00CC22AF">
      <w:pPr>
        <w:spacing w:line="264" w:lineRule="auto"/>
        <w:jc w:val="both"/>
        <w:rPr>
          <w:sz w:val="22"/>
          <w:szCs w:val="22"/>
        </w:rPr>
      </w:pPr>
    </w:p>
    <w:p w14:paraId="7248723E" w14:textId="77777777" w:rsidR="0063270D" w:rsidRPr="004966BF" w:rsidRDefault="0063270D" w:rsidP="00CC22AF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 w:rsidRPr="004966BF">
        <w:rPr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</w:p>
    <w:p w14:paraId="6053B6BF" w14:textId="77777777" w:rsidR="0063270D" w:rsidRPr="004966BF" w:rsidRDefault="0063270D" w:rsidP="00CC22AF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</w:p>
    <w:p w14:paraId="0696B1E7" w14:textId="60873FF3" w:rsidR="0063270D" w:rsidRDefault="0063270D" w:rsidP="00CC22AF">
      <w:pPr>
        <w:spacing w:line="264" w:lineRule="auto"/>
        <w:jc w:val="both"/>
        <w:rPr>
          <w:sz w:val="22"/>
          <w:szCs w:val="22"/>
        </w:rPr>
      </w:pPr>
      <w:r w:rsidRPr="004966BF">
        <w:rPr>
          <w:sz w:val="22"/>
          <w:szCs w:val="22"/>
        </w:rPr>
        <w:t xml:space="preserve">Upozorňujeme účastníky, aby při uvádění ceny (na profilu zadavatele E-ZAK i v nabídce) zadávali nabídkovou cenu obezřetně a správně, tzn., dbali zejména toho, aby nabídková cena byla uvedena </w:t>
      </w:r>
      <w:r w:rsidR="00F82AAC">
        <w:rPr>
          <w:sz w:val="22"/>
          <w:szCs w:val="22"/>
        </w:rPr>
        <w:t xml:space="preserve">v Kč </w:t>
      </w:r>
      <w:r w:rsidRPr="000178C2">
        <w:rPr>
          <w:b/>
          <w:sz w:val="22"/>
          <w:szCs w:val="22"/>
        </w:rPr>
        <w:t>včetně DPH</w:t>
      </w:r>
      <w:r w:rsidRPr="004966BF">
        <w:rPr>
          <w:sz w:val="22"/>
          <w:szCs w:val="22"/>
        </w:rPr>
        <w:t xml:space="preserve"> a byla zapsána ve stejném formátu jako v nabídce, tj. uvedení i případných haléřových částek bez zaokrouhlování. </w:t>
      </w:r>
    </w:p>
    <w:p w14:paraId="5E33AFB3" w14:textId="77777777" w:rsidR="0063270D" w:rsidRPr="00D01C9F" w:rsidRDefault="0063270D" w:rsidP="00CC22AF">
      <w:pPr>
        <w:spacing w:line="264" w:lineRule="auto"/>
        <w:jc w:val="both"/>
        <w:rPr>
          <w:b/>
          <w:sz w:val="22"/>
          <w:szCs w:val="22"/>
        </w:rPr>
      </w:pPr>
      <w:r w:rsidRPr="00D01C9F">
        <w:rPr>
          <w:b/>
          <w:sz w:val="22"/>
          <w:szCs w:val="22"/>
        </w:rPr>
        <w:t>Uvedení rozdílné nabídkové ceny může být důvodem k vyloučení účastníka</w:t>
      </w:r>
      <w:r>
        <w:rPr>
          <w:b/>
          <w:sz w:val="22"/>
          <w:szCs w:val="22"/>
        </w:rPr>
        <w:t xml:space="preserve"> zadávacího řízení</w:t>
      </w:r>
      <w:r w:rsidRPr="00D01C9F">
        <w:rPr>
          <w:b/>
          <w:sz w:val="22"/>
          <w:szCs w:val="22"/>
        </w:rPr>
        <w:t>.</w:t>
      </w:r>
    </w:p>
    <w:p w14:paraId="1130F556" w14:textId="77777777" w:rsidR="00B46CA1" w:rsidRDefault="00B46CA1" w:rsidP="00CC22AF">
      <w:pPr>
        <w:spacing w:line="264" w:lineRule="auto"/>
        <w:jc w:val="both"/>
        <w:rPr>
          <w:sz w:val="22"/>
          <w:szCs w:val="22"/>
        </w:rPr>
      </w:pPr>
    </w:p>
    <w:bookmarkEnd w:id="1"/>
    <w:p w14:paraId="62444B4C" w14:textId="403A4D5F" w:rsidR="004E3835" w:rsidRPr="00CD2539" w:rsidRDefault="00065CBF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Podání nabídek</w:t>
      </w:r>
    </w:p>
    <w:p w14:paraId="20E54BA3" w14:textId="77777777" w:rsidR="00BB7214" w:rsidRPr="005F3243" w:rsidRDefault="00BB7214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13F5450C" w14:textId="2E918D45" w:rsidR="00662C90" w:rsidRPr="005F3243" w:rsidRDefault="00662C90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6F183971" w14:textId="77777777" w:rsidR="009B1BA7" w:rsidRDefault="009B1BA7" w:rsidP="00CC22AF">
      <w:pPr>
        <w:spacing w:line="264" w:lineRule="auto"/>
      </w:pPr>
    </w:p>
    <w:p w14:paraId="2DB8EEA6" w14:textId="533E4740" w:rsidR="00B46CA1" w:rsidRPr="00B55169" w:rsidRDefault="00B46CA1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sz w:val="22"/>
          <w:highlight w:val="yellow"/>
        </w:rPr>
      </w:pPr>
      <w:r w:rsidRPr="00A3737E">
        <w:rPr>
          <w:sz w:val="22"/>
        </w:rPr>
        <w:t xml:space="preserve">Nabídky musí být doručeny zadavateli </w:t>
      </w:r>
      <w:r w:rsidRPr="00E6748F">
        <w:rPr>
          <w:sz w:val="22"/>
        </w:rPr>
        <w:t xml:space="preserve">do </w:t>
      </w:r>
      <w:r w:rsidRPr="00E6748F">
        <w:rPr>
          <w:b/>
        </w:rPr>
        <w:t>24. 11. 202</w:t>
      </w:r>
      <w:r w:rsidR="000A6460" w:rsidRPr="00E6748F">
        <w:rPr>
          <w:b/>
        </w:rPr>
        <w:t>5</w:t>
      </w:r>
      <w:r w:rsidRPr="00E6748F">
        <w:rPr>
          <w:b/>
        </w:rPr>
        <w:t xml:space="preserve"> do </w:t>
      </w:r>
      <w:r w:rsidRPr="00E6748F">
        <w:rPr>
          <w:b/>
          <w:sz w:val="22"/>
        </w:rPr>
        <w:t>10</w:t>
      </w:r>
      <w:r w:rsidRPr="00C72232">
        <w:rPr>
          <w:b/>
          <w:sz w:val="22"/>
        </w:rPr>
        <w:t>:00 hodin</w:t>
      </w:r>
      <w:r w:rsidRPr="007217DA">
        <w:rPr>
          <w:sz w:val="22"/>
        </w:rPr>
        <w:t>.</w:t>
      </w:r>
    </w:p>
    <w:p w14:paraId="43668CA4" w14:textId="77777777" w:rsidR="00662C90" w:rsidRPr="009B1BA7" w:rsidRDefault="00662C90" w:rsidP="00CC22A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7805B46C" w14:textId="1BFEBB25" w:rsidR="00662C90" w:rsidRPr="005F3243" w:rsidRDefault="00662C90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CC22AF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CC22AF">
      <w:pPr>
        <w:spacing w:line="264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CC22AF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CC22AF">
      <w:pPr>
        <w:spacing w:line="264" w:lineRule="auto"/>
        <w:jc w:val="both"/>
        <w:rPr>
          <w:sz w:val="22"/>
          <w:szCs w:val="22"/>
        </w:rPr>
      </w:pPr>
    </w:p>
    <w:p w14:paraId="4C922BCA" w14:textId="77777777" w:rsidR="00CD2539" w:rsidRPr="00CD2539" w:rsidRDefault="00CD2539" w:rsidP="00CC22AF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28F4507F" w14:textId="77777777" w:rsidR="005354E3" w:rsidRPr="005F3243" w:rsidRDefault="005354E3" w:rsidP="00CC22AF">
      <w:pPr>
        <w:spacing w:line="264" w:lineRule="auto"/>
        <w:jc w:val="both"/>
        <w:rPr>
          <w:sz w:val="22"/>
          <w:szCs w:val="22"/>
        </w:rPr>
      </w:pPr>
    </w:p>
    <w:p w14:paraId="06C29071" w14:textId="77777777" w:rsidR="00D352B5" w:rsidRPr="00CD2539" w:rsidRDefault="00D352B5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Prohlídka místa plnění veřejné zakázky a kontaktní osoby</w:t>
      </w:r>
    </w:p>
    <w:p w14:paraId="712BE45D" w14:textId="77777777" w:rsidR="00926D47" w:rsidRPr="005F3243" w:rsidRDefault="00926D47" w:rsidP="00CC22AF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</w:p>
    <w:p w14:paraId="66A20C47" w14:textId="77777777" w:rsidR="00B46CA1" w:rsidRPr="00B55169" w:rsidRDefault="00B46CA1" w:rsidP="00CC22AF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B55169">
        <w:rPr>
          <w:sz w:val="22"/>
          <w:szCs w:val="22"/>
        </w:rPr>
        <w:t>Vzhledem k předmětu plnění veřejné zakázky zadavatel nerealizuje prohlídku místa plnění. Podkladem pro</w:t>
      </w:r>
      <w:r>
        <w:rPr>
          <w:sz w:val="22"/>
          <w:szCs w:val="22"/>
        </w:rPr>
        <w:t> </w:t>
      </w:r>
      <w:r w:rsidRPr="00B55169">
        <w:rPr>
          <w:sz w:val="22"/>
          <w:szCs w:val="22"/>
        </w:rPr>
        <w:t xml:space="preserve">zpracování nabídky je zadávací dokumentace této veřejné zakázky. </w:t>
      </w:r>
    </w:p>
    <w:p w14:paraId="71BDE2C6" w14:textId="77777777" w:rsidR="00B46CA1" w:rsidRPr="00D424AA" w:rsidRDefault="00B46CA1" w:rsidP="00CC22AF">
      <w:pPr>
        <w:numPr>
          <w:ilvl w:val="12"/>
          <w:numId w:val="0"/>
        </w:numPr>
        <w:spacing w:line="264" w:lineRule="auto"/>
        <w:jc w:val="both"/>
        <w:rPr>
          <w:i/>
          <w:sz w:val="22"/>
          <w:szCs w:val="22"/>
        </w:rPr>
      </w:pPr>
    </w:p>
    <w:p w14:paraId="14585F31" w14:textId="232367E9" w:rsidR="00CD2539" w:rsidRPr="00CD2539" w:rsidRDefault="00CD2539" w:rsidP="00CC22AF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Kontaktní osobou pro </w:t>
      </w:r>
      <w:r w:rsidR="0063454C">
        <w:rPr>
          <w:sz w:val="22"/>
          <w:szCs w:val="22"/>
        </w:rPr>
        <w:t>výběrové</w:t>
      </w:r>
      <w:r w:rsidRPr="00CD2539">
        <w:rPr>
          <w:sz w:val="22"/>
          <w:szCs w:val="22"/>
        </w:rPr>
        <w:t xml:space="preserve"> řízení je </w:t>
      </w:r>
      <w:r w:rsidR="00EC46C2">
        <w:rPr>
          <w:sz w:val="22"/>
          <w:szCs w:val="22"/>
        </w:rPr>
        <w:t xml:space="preserve">Bc. </w:t>
      </w:r>
      <w:r w:rsidR="00AC6275">
        <w:rPr>
          <w:sz w:val="22"/>
          <w:szCs w:val="22"/>
        </w:rPr>
        <w:t xml:space="preserve">Monika </w:t>
      </w:r>
      <w:r w:rsidR="00EC46C2">
        <w:rPr>
          <w:sz w:val="22"/>
          <w:szCs w:val="22"/>
        </w:rPr>
        <w:t>Ille Toušová</w:t>
      </w:r>
      <w:r w:rsidRPr="00CD2539">
        <w:rPr>
          <w:sz w:val="22"/>
          <w:szCs w:val="22"/>
        </w:rPr>
        <w:t xml:space="preserve">, e-mail: </w:t>
      </w:r>
      <w:hyperlink r:id="rId15" w:history="1">
        <w:r w:rsidR="00EC46C2" w:rsidRPr="00A64E8B">
          <w:rPr>
            <w:rStyle w:val="Hypertextovodkaz"/>
            <w:sz w:val="22"/>
            <w:szCs w:val="22"/>
          </w:rPr>
          <w:t>monika.tousova@kr-karlovarsky.cz</w:t>
        </w:r>
      </w:hyperlink>
    </w:p>
    <w:p w14:paraId="2A9D61C2" w14:textId="77777777" w:rsidR="00926D47" w:rsidRPr="00751161" w:rsidRDefault="00926D47" w:rsidP="00CC22AF">
      <w:pPr>
        <w:numPr>
          <w:ilvl w:val="12"/>
          <w:numId w:val="0"/>
        </w:numPr>
        <w:spacing w:line="264" w:lineRule="auto"/>
        <w:jc w:val="both"/>
        <w:rPr>
          <w:b/>
          <w:sz w:val="22"/>
          <w:szCs w:val="22"/>
        </w:rPr>
      </w:pPr>
    </w:p>
    <w:p w14:paraId="72BC13A9" w14:textId="14EC6F51" w:rsidR="00EF6625" w:rsidRPr="00CD2539" w:rsidRDefault="00EF6625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CC22AF">
      <w:pPr>
        <w:tabs>
          <w:tab w:val="left" w:pos="567"/>
        </w:tabs>
        <w:spacing w:line="264" w:lineRule="auto"/>
        <w:rPr>
          <w:b/>
          <w:sz w:val="22"/>
          <w:szCs w:val="22"/>
          <w:u w:val="single"/>
        </w:rPr>
      </w:pPr>
    </w:p>
    <w:p w14:paraId="1C213C25" w14:textId="77777777" w:rsidR="0093496B" w:rsidRPr="0093496B" w:rsidRDefault="0093496B" w:rsidP="00CC22AF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420D0F1D" w14:textId="77777777" w:rsidR="0093496B" w:rsidRPr="0093496B" w:rsidRDefault="0093496B" w:rsidP="00CC22AF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0A09A3CE" w14:textId="77777777" w:rsidR="0093496B" w:rsidRPr="0093496B" w:rsidRDefault="0093496B" w:rsidP="00CC22AF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 xml:space="preserve">Vysvětlení zadávací dokumentace zadavatel uveřejní u veřejné zakázky nejméně </w:t>
      </w:r>
      <w:r w:rsidRPr="0093496B">
        <w:rPr>
          <w:b/>
          <w:sz w:val="22"/>
          <w:szCs w:val="22"/>
        </w:rPr>
        <w:t>2 pracovní dny před skončením lhůty pro podání nabídek</w:t>
      </w:r>
      <w:r w:rsidRPr="0093496B">
        <w:rPr>
          <w:sz w:val="22"/>
          <w:szCs w:val="22"/>
        </w:rPr>
        <w:t xml:space="preserve">. </w:t>
      </w:r>
    </w:p>
    <w:p w14:paraId="0D58958C" w14:textId="3FB10FD7" w:rsidR="0093496B" w:rsidRPr="00F82AAC" w:rsidRDefault="0093496B" w:rsidP="00CC22AF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C4456B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hyperlink r:id="rId16" w:history="1">
        <w:r w:rsidR="00F82AAC" w:rsidRPr="00C4456B">
          <w:rPr>
            <w:rStyle w:val="Hypertextovodkaz"/>
            <w:sz w:val="22"/>
            <w:szCs w:val="22"/>
          </w:rPr>
          <w:t>https://ezak.kr-karlovarsky.cz</w:t>
        </w:r>
      </w:hyperlink>
      <w:r w:rsidRPr="00C4456B">
        <w:rPr>
          <w:sz w:val="22"/>
          <w:szCs w:val="22"/>
        </w:rPr>
        <w:t xml:space="preserve">). Žádost je nutno doručit v elektronické podobě nejpozději ve lhůtě </w:t>
      </w:r>
      <w:r w:rsidRPr="00C4456B">
        <w:rPr>
          <w:b/>
          <w:sz w:val="22"/>
          <w:szCs w:val="22"/>
        </w:rPr>
        <w:t>2 pracovních dnů</w:t>
      </w:r>
      <w:r w:rsidRPr="00C4456B">
        <w:rPr>
          <w:sz w:val="22"/>
          <w:szCs w:val="22"/>
        </w:rPr>
        <w:t xml:space="preserve"> před uplynutím lhůty, která je stanovena v předchozím odstavci.</w:t>
      </w:r>
      <w:r w:rsidR="00FF5918" w:rsidRPr="00F82AAC">
        <w:rPr>
          <w:sz w:val="22"/>
          <w:szCs w:val="22"/>
        </w:rPr>
        <w:t xml:space="preserve"> </w:t>
      </w:r>
      <w:r w:rsidRPr="00F82AAC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1A6DE238" w14:textId="4A2F5504" w:rsidR="0093496B" w:rsidRPr="0093496B" w:rsidRDefault="0093496B" w:rsidP="00CC22AF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</w:t>
      </w:r>
      <w:r w:rsidR="00FF5918">
        <w:rPr>
          <w:sz w:val="22"/>
          <w:szCs w:val="22"/>
        </w:rPr>
        <w:t xml:space="preserve"> 2 pracovních dnů od obdržení této žádosti</w:t>
      </w:r>
      <w:r w:rsidRPr="0093496B">
        <w:rPr>
          <w:sz w:val="22"/>
          <w:szCs w:val="22"/>
        </w:rPr>
        <w:t>, bude dále postupovat ve smyslu § 98 a 99 ZZVZ.</w:t>
      </w:r>
    </w:p>
    <w:p w14:paraId="423158A6" w14:textId="4ED53612" w:rsidR="009145F3" w:rsidRDefault="009145F3" w:rsidP="00CC22AF">
      <w:pPr>
        <w:spacing w:line="264" w:lineRule="auto"/>
        <w:jc w:val="both"/>
        <w:rPr>
          <w:sz w:val="22"/>
          <w:szCs w:val="22"/>
        </w:rPr>
      </w:pPr>
    </w:p>
    <w:p w14:paraId="1AB9AAC6" w14:textId="611BF008" w:rsidR="003577E4" w:rsidRPr="00B46CA1" w:rsidRDefault="003577E4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  <w:bookmarkStart w:id="2" w:name="_Hlk160524534"/>
    </w:p>
    <w:p w14:paraId="151A8829" w14:textId="77777777" w:rsidR="002C2A4E" w:rsidRDefault="002C2A4E" w:rsidP="00C4456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DB628E1" w14:textId="68A79389" w:rsidR="002C2A4E" w:rsidRDefault="002C2A4E" w:rsidP="00C4456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2C2A4E">
        <w:rPr>
          <w:sz w:val="22"/>
          <w:szCs w:val="22"/>
        </w:rPr>
        <w:t>Zadavatel nepřipouští variantní řešení.</w:t>
      </w:r>
    </w:p>
    <w:p w14:paraId="7FD3E048" w14:textId="77777777" w:rsidR="002C2A4E" w:rsidRDefault="002C2A4E" w:rsidP="00C4456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FD92659" w14:textId="35E64371" w:rsidR="003577E4" w:rsidRPr="003577E4" w:rsidRDefault="003577E4" w:rsidP="00CC22AF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CC22AF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47B8DC50" w14:textId="4D245295" w:rsidR="003577E4" w:rsidRPr="003577E4" w:rsidRDefault="003577E4" w:rsidP="00CC22AF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A73E15">
        <w:rPr>
          <w:sz w:val="22"/>
          <w:szCs w:val="22"/>
        </w:rPr>
        <w:t>1</w:t>
      </w:r>
      <w:r w:rsidRPr="003577E4">
        <w:rPr>
          <w:sz w:val="22"/>
          <w:szCs w:val="22"/>
        </w:rPr>
        <w:t xml:space="preserve"> této výzvy. </w:t>
      </w:r>
    </w:p>
    <w:p w14:paraId="19E8D004" w14:textId="77777777" w:rsidR="003577E4" w:rsidRPr="003577E4" w:rsidRDefault="003577E4" w:rsidP="00CC22AF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1380F2F6" w14:textId="4819A03D" w:rsidR="003577E4" w:rsidRPr="003577E4" w:rsidRDefault="003577E4" w:rsidP="00CC22AF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 w:rsidR="00206283"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1), že není ve vztahu k ruským/běloruským subjektům.</w:t>
      </w:r>
    </w:p>
    <w:p w14:paraId="54F5821C" w14:textId="77777777" w:rsidR="003577E4" w:rsidRPr="00206283" w:rsidRDefault="003577E4" w:rsidP="00CC22AF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lastRenderedPageBreak/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98D5598" w14:textId="77777777" w:rsidR="003577E4" w:rsidRPr="00206283" w:rsidRDefault="003577E4" w:rsidP="00CC22AF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54AC775D" w14:textId="62F504D4" w:rsidR="00206283" w:rsidRPr="00206283" w:rsidRDefault="00206283" w:rsidP="00CC22AF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osobě,</w:t>
      </w:r>
    </w:p>
    <w:bookmarkEnd w:id="2"/>
    <w:p w14:paraId="64883A30" w14:textId="77777777" w:rsidR="003577E4" w:rsidRPr="005F3243" w:rsidRDefault="003577E4" w:rsidP="00CC22AF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590DCBE3" w14:textId="77777777" w:rsidR="00DB5306" w:rsidRPr="00CD2539" w:rsidRDefault="00DB5306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CC22AF">
      <w:pPr>
        <w:numPr>
          <w:ilvl w:val="12"/>
          <w:numId w:val="0"/>
        </w:numPr>
        <w:spacing w:line="264" w:lineRule="auto"/>
        <w:rPr>
          <w:b/>
          <w:sz w:val="22"/>
          <w:szCs w:val="22"/>
        </w:rPr>
      </w:pPr>
    </w:p>
    <w:p w14:paraId="7F9B6CF2" w14:textId="56D14ED8" w:rsidR="00A565FC" w:rsidRDefault="00A565FC" w:rsidP="00C4456B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36CA8CBC" w14:textId="1385E117" w:rsidR="002C2A4E" w:rsidRDefault="002C2A4E" w:rsidP="00C4456B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</w:p>
    <w:p w14:paraId="1218EC33" w14:textId="53E0D130" w:rsidR="002C2A4E" w:rsidRPr="005F3243" w:rsidRDefault="002C2A4E" w:rsidP="00CC22AF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2C2A4E">
        <w:rPr>
          <w:sz w:val="22"/>
          <w:szCs w:val="22"/>
        </w:rPr>
        <w:t>Elektronickou nabídku lze podat na jednu, obě nebo všechny části veřejné zakázky. Účastník k vyplněné nabídce předloží veškeré doklady pro tyto části požadované. Pokud jsou některé doklady totožné pro více částí, předkládá je účastník v nabídce pouze jednou.</w:t>
      </w:r>
    </w:p>
    <w:p w14:paraId="043F29ED" w14:textId="77777777" w:rsidR="0019422E" w:rsidRPr="00751161" w:rsidRDefault="0019422E" w:rsidP="00CC22AF">
      <w:pPr>
        <w:spacing w:line="264" w:lineRule="auto"/>
        <w:jc w:val="both"/>
        <w:rPr>
          <w:b/>
          <w:sz w:val="22"/>
          <w:szCs w:val="22"/>
        </w:rPr>
      </w:pPr>
    </w:p>
    <w:p w14:paraId="10435837" w14:textId="77777777" w:rsidR="00396B4D" w:rsidRPr="00396B4D" w:rsidRDefault="00396B4D" w:rsidP="00CC22AF">
      <w:pPr>
        <w:spacing w:line="264" w:lineRule="auto"/>
        <w:jc w:val="both"/>
        <w:rPr>
          <w:sz w:val="22"/>
          <w:szCs w:val="22"/>
        </w:rPr>
      </w:pPr>
      <w:bookmarkStart w:id="3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1C1E380C" w:rsidR="00396B4D" w:rsidRPr="00396B4D" w:rsidRDefault="00396B4D" w:rsidP="00CC22AF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předložil doplněný a potvrzený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 základě vzoru přílohy č. 1</w:t>
      </w:r>
      <w:r w:rsidR="00C4456B">
        <w:rPr>
          <w:sz w:val="22"/>
          <w:szCs w:val="22"/>
        </w:rPr>
        <w:t xml:space="preserve"> a doklady požadované v rámci technické kvalifikace</w:t>
      </w:r>
      <w:r w:rsidRPr="00396B4D">
        <w:rPr>
          <w:sz w:val="22"/>
          <w:szCs w:val="22"/>
        </w:rPr>
        <w:t xml:space="preserve">, příp. dodavatel může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nahradit jinými rovnocennými</w:t>
      </w:r>
      <w:r w:rsidR="003577E4">
        <w:rPr>
          <w:sz w:val="22"/>
          <w:szCs w:val="22"/>
        </w:rPr>
        <w:t xml:space="preserve"> doklady</w:t>
      </w:r>
      <w:r w:rsidRPr="00396B4D">
        <w:rPr>
          <w:sz w:val="22"/>
          <w:szCs w:val="22"/>
        </w:rPr>
        <w:t>; a</w:t>
      </w:r>
    </w:p>
    <w:p w14:paraId="39C0C676" w14:textId="4B86485C" w:rsidR="00DC1BB5" w:rsidRPr="00DC1BB5" w:rsidRDefault="00DC1BB5" w:rsidP="00CC22AF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DC1BB5">
        <w:rPr>
          <w:sz w:val="22"/>
          <w:szCs w:val="22"/>
        </w:rPr>
        <w:t>předložil doplněný závazný vzor smlouvy</w:t>
      </w:r>
      <w:r w:rsidR="00F82AAC">
        <w:rPr>
          <w:sz w:val="22"/>
          <w:szCs w:val="22"/>
        </w:rPr>
        <w:t>/smluv pro části na které podává nabídku</w:t>
      </w:r>
      <w:r w:rsidRPr="00DC1BB5">
        <w:rPr>
          <w:sz w:val="22"/>
          <w:szCs w:val="22"/>
        </w:rPr>
        <w:t xml:space="preserve"> dle přílohy č. </w:t>
      </w:r>
      <w:r w:rsidR="00796166">
        <w:rPr>
          <w:sz w:val="22"/>
          <w:szCs w:val="22"/>
        </w:rPr>
        <w:t>3</w:t>
      </w:r>
      <w:r w:rsidR="008927B1">
        <w:rPr>
          <w:sz w:val="22"/>
          <w:szCs w:val="22"/>
        </w:rPr>
        <w:t xml:space="preserve"> této výzvy</w:t>
      </w:r>
      <w:r w:rsidRPr="00DC1BB5">
        <w:rPr>
          <w:sz w:val="22"/>
          <w:szCs w:val="22"/>
        </w:rPr>
        <w:t>; a</w:t>
      </w:r>
    </w:p>
    <w:p w14:paraId="3232A0DC" w14:textId="7992DBAB" w:rsidR="00396B4D" w:rsidRPr="003577E4" w:rsidRDefault="00396B4D" w:rsidP="00CC22AF">
      <w:pPr>
        <w:pStyle w:val="Odstavecseseznamem"/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předložil </w:t>
      </w:r>
      <w:r w:rsidR="00B46CA1" w:rsidRPr="004966BF">
        <w:rPr>
          <w:sz w:val="22"/>
          <w:szCs w:val="22"/>
        </w:rPr>
        <w:t>oceněn</w:t>
      </w:r>
      <w:r w:rsidR="00B46CA1">
        <w:rPr>
          <w:sz w:val="22"/>
          <w:szCs w:val="22"/>
        </w:rPr>
        <w:t>ou</w:t>
      </w:r>
      <w:r w:rsidR="00B46CA1" w:rsidRPr="004966BF">
        <w:rPr>
          <w:sz w:val="22"/>
          <w:szCs w:val="22"/>
        </w:rPr>
        <w:t xml:space="preserve"> </w:t>
      </w:r>
      <w:r w:rsidR="00B46CA1" w:rsidRPr="004D42D2">
        <w:rPr>
          <w:sz w:val="22"/>
          <w:szCs w:val="22"/>
        </w:rPr>
        <w:t>Cenov</w:t>
      </w:r>
      <w:r w:rsidR="00B46CA1">
        <w:rPr>
          <w:sz w:val="22"/>
          <w:szCs w:val="22"/>
        </w:rPr>
        <w:t>ou</w:t>
      </w:r>
      <w:r w:rsidR="00B46CA1" w:rsidRPr="004D42D2">
        <w:rPr>
          <w:sz w:val="22"/>
          <w:szCs w:val="22"/>
        </w:rPr>
        <w:t xml:space="preserve"> nabídk</w:t>
      </w:r>
      <w:r w:rsidR="00B46CA1">
        <w:rPr>
          <w:sz w:val="22"/>
          <w:szCs w:val="22"/>
        </w:rPr>
        <w:t>u</w:t>
      </w:r>
      <w:r w:rsidR="00B46CA1" w:rsidRPr="004D42D2">
        <w:rPr>
          <w:sz w:val="22"/>
          <w:szCs w:val="22"/>
        </w:rPr>
        <w:t xml:space="preserve"> </w:t>
      </w:r>
      <w:r w:rsidR="00B46CA1">
        <w:rPr>
          <w:sz w:val="22"/>
          <w:szCs w:val="22"/>
        </w:rPr>
        <w:t>v té části/částech, na kterou dodavatel podává nabídku</w:t>
      </w:r>
      <w:r w:rsidR="00B46CA1" w:rsidRPr="004D42D2">
        <w:rPr>
          <w:sz w:val="22"/>
          <w:szCs w:val="22"/>
        </w:rPr>
        <w:t xml:space="preserve"> (příloha č. </w:t>
      </w:r>
      <w:r w:rsidR="00796166">
        <w:rPr>
          <w:sz w:val="22"/>
          <w:szCs w:val="22"/>
        </w:rPr>
        <w:t>2</w:t>
      </w:r>
      <w:r w:rsidR="00B46CA1" w:rsidRPr="004D42D2">
        <w:rPr>
          <w:sz w:val="22"/>
          <w:szCs w:val="22"/>
        </w:rPr>
        <w:t xml:space="preserve"> této výzvy)</w:t>
      </w:r>
      <w:r w:rsidR="00B46CA1">
        <w:rPr>
          <w:sz w:val="22"/>
          <w:szCs w:val="22"/>
        </w:rPr>
        <w:t>;</w:t>
      </w:r>
      <w:r w:rsidR="00F82AAC">
        <w:rPr>
          <w:sz w:val="22"/>
          <w:szCs w:val="22"/>
        </w:rPr>
        <w:t xml:space="preserve"> </w:t>
      </w:r>
      <w:r w:rsidR="00B46CA1">
        <w:rPr>
          <w:sz w:val="22"/>
          <w:szCs w:val="22"/>
        </w:rPr>
        <w:t>a</w:t>
      </w:r>
    </w:p>
    <w:p w14:paraId="6E2B3740" w14:textId="34D77FAC" w:rsidR="00396B4D" w:rsidRPr="00396B4D" w:rsidRDefault="00396B4D" w:rsidP="00CC22AF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předložil informace o využití příp. o nevyužití poddodavatelů – (</w:t>
      </w:r>
      <w:r w:rsidR="00FF5918">
        <w:rPr>
          <w:sz w:val="22"/>
          <w:szCs w:val="22"/>
        </w:rPr>
        <w:t xml:space="preserve">součást </w:t>
      </w:r>
      <w:r w:rsidRPr="00396B4D">
        <w:rPr>
          <w:sz w:val="22"/>
          <w:szCs w:val="22"/>
        </w:rPr>
        <w:t>příloh</w:t>
      </w:r>
      <w:r w:rsidR="00FF5918">
        <w:rPr>
          <w:sz w:val="22"/>
          <w:szCs w:val="22"/>
        </w:rPr>
        <w:t>y</w:t>
      </w:r>
      <w:r w:rsidRPr="00396B4D">
        <w:rPr>
          <w:sz w:val="22"/>
          <w:szCs w:val="22"/>
        </w:rPr>
        <w:t xml:space="preserve"> č. </w:t>
      </w:r>
      <w:r w:rsidR="00CD5489">
        <w:rPr>
          <w:sz w:val="22"/>
          <w:szCs w:val="22"/>
        </w:rPr>
        <w:t>1</w:t>
      </w:r>
      <w:r w:rsidR="008927B1">
        <w:rPr>
          <w:sz w:val="22"/>
          <w:szCs w:val="22"/>
        </w:rPr>
        <w:t xml:space="preserve"> této výzvy</w:t>
      </w:r>
      <w:r w:rsidRPr="00396B4D">
        <w:rPr>
          <w:sz w:val="22"/>
          <w:szCs w:val="22"/>
        </w:rPr>
        <w:t>); a</w:t>
      </w:r>
    </w:p>
    <w:p w14:paraId="0AF382B9" w14:textId="77777777" w:rsidR="00396B4D" w:rsidRPr="00396B4D" w:rsidRDefault="00396B4D" w:rsidP="00CC22AF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v případě společné nabídky předložil doklad (např. smlouvu), z něhož bude zřejmý závazek všech dodavatelů nést společnou a nerozdílnou odpovědnost za plnění veřejné zakázky,</w:t>
      </w:r>
    </w:p>
    <w:p w14:paraId="54FE30C8" w14:textId="424466EA" w:rsidR="00396B4D" w:rsidRPr="00396B4D" w:rsidRDefault="00396B4D" w:rsidP="00CC22AF">
      <w:pPr>
        <w:spacing w:line="264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3"/>
    <w:p w14:paraId="32B66144" w14:textId="77777777" w:rsidR="0019422E" w:rsidRPr="0019422E" w:rsidRDefault="0019422E" w:rsidP="00CC22AF">
      <w:pPr>
        <w:spacing w:line="264" w:lineRule="auto"/>
        <w:jc w:val="both"/>
        <w:rPr>
          <w:sz w:val="22"/>
          <w:szCs w:val="22"/>
        </w:rPr>
      </w:pPr>
    </w:p>
    <w:p w14:paraId="04CD1092" w14:textId="4461C510" w:rsidR="00A565FC" w:rsidRPr="005F3243" w:rsidRDefault="0019422E" w:rsidP="00CC22AF">
      <w:pPr>
        <w:spacing w:line="264" w:lineRule="auto"/>
        <w:jc w:val="both"/>
        <w:rPr>
          <w:b/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149CEBCC" w14:textId="77777777" w:rsidR="00F12029" w:rsidRPr="0055223E" w:rsidRDefault="00F12029" w:rsidP="00CC22AF">
      <w:pPr>
        <w:spacing w:line="264" w:lineRule="auto"/>
        <w:jc w:val="both"/>
        <w:rPr>
          <w:sz w:val="22"/>
          <w:szCs w:val="22"/>
        </w:rPr>
      </w:pPr>
    </w:p>
    <w:p w14:paraId="0006F052" w14:textId="77777777" w:rsidR="00777B03" w:rsidRPr="00CD2539" w:rsidRDefault="00777B03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Práva zadavatele</w:t>
      </w:r>
    </w:p>
    <w:p w14:paraId="253E1EE1" w14:textId="77777777" w:rsidR="00777B03" w:rsidRPr="005F3243" w:rsidRDefault="00777B03" w:rsidP="00CC22AF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68740CF9" w14:textId="7F61CD0C" w:rsidR="00CA1DD5" w:rsidRPr="005F3243" w:rsidRDefault="00586452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Zadavatel si vyhrazuje právo: </w:t>
      </w:r>
    </w:p>
    <w:p w14:paraId="590A180C" w14:textId="03711013" w:rsidR="00586452" w:rsidRPr="005F3243" w:rsidRDefault="00586452" w:rsidP="00CC22AF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jejich uveřejnění, </w:t>
      </w:r>
    </w:p>
    <w:p w14:paraId="0C9E44B5" w14:textId="28A6F12B" w:rsidR="00586452" w:rsidRPr="005F3243" w:rsidRDefault="00586452" w:rsidP="00CC22AF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jejich uveřejnění, </w:t>
      </w:r>
    </w:p>
    <w:p w14:paraId="3381997F" w14:textId="5EFEB6CB" w:rsidR="00586452" w:rsidRPr="005F3243" w:rsidRDefault="00586452" w:rsidP="00CC22AF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zrušení výběrového řízení, oznámení se považuje za doručené všem účastníkům výběrového řízení okamžikem jejich uveřejnění, </w:t>
      </w:r>
    </w:p>
    <w:p w14:paraId="2896FC35" w14:textId="66043D05" w:rsidR="005D6FC7" w:rsidRDefault="00586452" w:rsidP="00CC22AF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31A23346" w14:textId="77777777" w:rsidR="00CA1DD5" w:rsidRDefault="00CA1DD5" w:rsidP="00CC22A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B30CC9F" w14:textId="7F3E3F06" w:rsidR="005B6332" w:rsidRDefault="005B6332" w:rsidP="00CC22A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vyloučit účastníka výběrového řízení z důvodů dle § 48 nebo § 124</w:t>
      </w:r>
      <w:r w:rsidR="00FF5918">
        <w:rPr>
          <w:sz w:val="22"/>
          <w:szCs w:val="22"/>
        </w:rPr>
        <w:t xml:space="preserve"> </w:t>
      </w:r>
      <w:proofErr w:type="spellStart"/>
      <w:r w:rsidR="00FF5918">
        <w:rPr>
          <w:sz w:val="22"/>
          <w:szCs w:val="22"/>
        </w:rPr>
        <w:t>odst</w:t>
      </w:r>
      <w:proofErr w:type="spellEnd"/>
      <w:r w:rsidR="00FF5918">
        <w:rPr>
          <w:sz w:val="22"/>
          <w:szCs w:val="22"/>
        </w:rPr>
        <w:t>, 2</w:t>
      </w:r>
      <w:r>
        <w:rPr>
          <w:sz w:val="22"/>
          <w:szCs w:val="22"/>
        </w:rPr>
        <w:t xml:space="preserve"> ZZVZ</w:t>
      </w:r>
    </w:p>
    <w:p w14:paraId="3A26BD9D" w14:textId="77777777" w:rsidR="005B6332" w:rsidRDefault="005B6332" w:rsidP="00CC22A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49982359" w14:textId="374169D7" w:rsidR="00B55467" w:rsidRPr="0027341F" w:rsidRDefault="00B55467" w:rsidP="00CC22AF">
      <w:pPr>
        <w:spacing w:line="264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5C793147" w14:textId="77777777" w:rsidR="00A43336" w:rsidRDefault="00A43336" w:rsidP="00CC22AF">
      <w:pPr>
        <w:spacing w:line="264" w:lineRule="auto"/>
        <w:jc w:val="both"/>
        <w:rPr>
          <w:sz w:val="22"/>
          <w:szCs w:val="22"/>
        </w:rPr>
      </w:pPr>
    </w:p>
    <w:p w14:paraId="2D1B0814" w14:textId="44C0C23B" w:rsidR="003A2332" w:rsidRPr="00622B6E" w:rsidRDefault="00B55467" w:rsidP="00622B6E">
      <w:pPr>
        <w:pStyle w:val="Bezmezer"/>
        <w:spacing w:line="264" w:lineRule="auto"/>
        <w:rPr>
          <w:sz w:val="22"/>
          <w:szCs w:val="22"/>
        </w:rPr>
      </w:pPr>
      <w:r w:rsidRPr="00046C43">
        <w:rPr>
          <w:sz w:val="22"/>
          <w:szCs w:val="22"/>
        </w:rPr>
        <w:t>Tato výzva k podání nabídek včetně příloh je uveřejněna a k dispozici ke stažení na:</w:t>
      </w:r>
      <w:r w:rsidR="0000790C" w:rsidRPr="00046C43">
        <w:rPr>
          <w:sz w:val="22"/>
          <w:szCs w:val="22"/>
          <w:highlight w:val="lightGray"/>
        </w:rPr>
        <w:br/>
      </w:r>
      <w:hyperlink r:id="rId17" w:history="1">
        <w:r w:rsidR="00622B6E" w:rsidRPr="00622B6E">
          <w:rPr>
            <w:rStyle w:val="Hypertextovodkaz"/>
            <w:sz w:val="22"/>
            <w:szCs w:val="22"/>
          </w:rPr>
          <w:t>https://ezak.kr-karlovarsky.cz/vz00009275</w:t>
        </w:r>
      </w:hyperlink>
    </w:p>
    <w:p w14:paraId="0EB9A7EE" w14:textId="77777777" w:rsidR="00622B6E" w:rsidRPr="005F3243" w:rsidRDefault="00622B6E" w:rsidP="00622B6E">
      <w:pPr>
        <w:pStyle w:val="Bezmezer"/>
        <w:spacing w:line="264" w:lineRule="auto"/>
        <w:rPr>
          <w:sz w:val="22"/>
          <w:szCs w:val="22"/>
        </w:rPr>
      </w:pPr>
    </w:p>
    <w:p w14:paraId="74CAA09C" w14:textId="77777777" w:rsidR="00777B03" w:rsidRPr="005172C7" w:rsidRDefault="00F62D4E" w:rsidP="00CC22AF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CC22AF">
      <w:pPr>
        <w:spacing w:line="264" w:lineRule="auto"/>
        <w:jc w:val="both"/>
        <w:rPr>
          <w:sz w:val="22"/>
          <w:szCs w:val="22"/>
        </w:rPr>
      </w:pPr>
    </w:p>
    <w:p w14:paraId="5AFDC7FD" w14:textId="77777777" w:rsidR="002D0533" w:rsidRPr="005F3243" w:rsidRDefault="002D0533" w:rsidP="00CC22AF">
      <w:pPr>
        <w:keepNext/>
        <w:spacing w:after="120" w:line="264" w:lineRule="auto"/>
        <w:outlineLvl w:val="0"/>
        <w:rPr>
          <w:b/>
          <w:iCs/>
          <w:sz w:val="22"/>
          <w:szCs w:val="22"/>
        </w:rPr>
      </w:pPr>
      <w:r w:rsidRPr="005F3243">
        <w:rPr>
          <w:b/>
          <w:iCs/>
          <w:sz w:val="22"/>
          <w:szCs w:val="22"/>
        </w:rPr>
        <w:t>Centrální zadavatel:</w:t>
      </w:r>
      <w:bookmarkStart w:id="4" w:name="_GoBack"/>
      <w:bookmarkEnd w:id="4"/>
    </w:p>
    <w:p w14:paraId="54EE193D" w14:textId="77777777" w:rsidR="002D0533" w:rsidRPr="005F3243" w:rsidRDefault="002D0533" w:rsidP="00CC22AF">
      <w:pPr>
        <w:spacing w:line="264" w:lineRule="auto"/>
        <w:jc w:val="both"/>
        <w:rPr>
          <w:b/>
          <w:sz w:val="22"/>
          <w:szCs w:val="22"/>
        </w:rPr>
      </w:pPr>
      <w:r w:rsidRPr="005F3243">
        <w:rPr>
          <w:sz w:val="22"/>
          <w:szCs w:val="22"/>
        </w:rPr>
        <w:t>Název:</w:t>
      </w:r>
      <w:r w:rsidRPr="005F3243">
        <w:rPr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sz w:val="22"/>
          <w:szCs w:val="22"/>
        </w:rPr>
        <w:t>Karlovarský kraj</w:t>
      </w:r>
    </w:p>
    <w:p w14:paraId="4D4B1B51" w14:textId="77777777" w:rsidR="002D0533" w:rsidRPr="005F3243" w:rsidRDefault="002D0533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sídlo: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Závodní 353/88, 360 06 Karlovy Vary</w:t>
      </w:r>
    </w:p>
    <w:p w14:paraId="5563CA51" w14:textId="77777777" w:rsidR="002D0533" w:rsidRPr="005F3243" w:rsidRDefault="002D0533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IČO: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70891168</w:t>
      </w:r>
    </w:p>
    <w:p w14:paraId="705561BC" w14:textId="77777777" w:rsidR="002D0533" w:rsidRPr="005F3243" w:rsidRDefault="002D0533" w:rsidP="00CC22AF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DIČ: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CZ70891168</w:t>
      </w:r>
    </w:p>
    <w:p w14:paraId="37CF7EA7" w14:textId="77777777" w:rsidR="00CC22AF" w:rsidRPr="006926AA" w:rsidRDefault="005172C7" w:rsidP="00CC22AF">
      <w:pPr>
        <w:spacing w:line="264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Zastoupený: </w:t>
      </w:r>
      <w:r w:rsidRPr="005172C7">
        <w:rPr>
          <w:sz w:val="22"/>
          <w:szCs w:val="22"/>
        </w:rPr>
        <w:tab/>
      </w:r>
      <w:r w:rsidRPr="005172C7">
        <w:rPr>
          <w:sz w:val="22"/>
          <w:szCs w:val="22"/>
        </w:rPr>
        <w:tab/>
      </w:r>
      <w:r w:rsidR="003913E9">
        <w:rPr>
          <w:sz w:val="22"/>
          <w:szCs w:val="22"/>
        </w:rPr>
        <w:t xml:space="preserve">Martin </w:t>
      </w:r>
      <w:proofErr w:type="spellStart"/>
      <w:r w:rsidR="003913E9">
        <w:rPr>
          <w:sz w:val="22"/>
          <w:szCs w:val="22"/>
        </w:rPr>
        <w:t>Hurajčík</w:t>
      </w:r>
      <w:proofErr w:type="spellEnd"/>
      <w:r w:rsidRPr="005172C7">
        <w:rPr>
          <w:sz w:val="22"/>
          <w:szCs w:val="22"/>
        </w:rPr>
        <w:t xml:space="preserve">, </w:t>
      </w:r>
      <w:r w:rsidR="00CC22AF" w:rsidRPr="005B612C">
        <w:rPr>
          <w:sz w:val="22"/>
          <w:szCs w:val="22"/>
        </w:rPr>
        <w:t>1. náměstek hejtmanky Karlovarského kraje</w:t>
      </w:r>
      <w:r w:rsidR="00CC22AF" w:rsidRPr="006926AA">
        <w:rPr>
          <w:sz w:val="22"/>
          <w:szCs w:val="22"/>
        </w:rPr>
        <w:t xml:space="preserve"> </w:t>
      </w:r>
    </w:p>
    <w:p w14:paraId="0995366A" w14:textId="4316C72A" w:rsidR="005172C7" w:rsidRPr="005172C7" w:rsidRDefault="005172C7" w:rsidP="00CC22AF">
      <w:pPr>
        <w:spacing w:line="264" w:lineRule="auto"/>
        <w:jc w:val="both"/>
        <w:rPr>
          <w:sz w:val="22"/>
          <w:szCs w:val="22"/>
        </w:rPr>
      </w:pPr>
    </w:p>
    <w:p w14:paraId="3C5542F8" w14:textId="77777777" w:rsidR="005172C7" w:rsidRPr="005172C7" w:rsidRDefault="005172C7" w:rsidP="00CC22AF">
      <w:pPr>
        <w:spacing w:line="264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Profil zadavatele: </w:t>
      </w:r>
      <w:r w:rsidRPr="005172C7">
        <w:rPr>
          <w:sz w:val="22"/>
          <w:szCs w:val="22"/>
        </w:rPr>
        <w:tab/>
      </w:r>
      <w:hyperlink r:id="rId18" w:history="1">
        <w:r w:rsidRPr="005172C7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5F3243" w:rsidRDefault="004C05D0" w:rsidP="00CC22AF">
      <w:pPr>
        <w:spacing w:line="264" w:lineRule="auto"/>
        <w:jc w:val="both"/>
        <w:rPr>
          <w:sz w:val="22"/>
          <w:szCs w:val="22"/>
        </w:rPr>
      </w:pPr>
    </w:p>
    <w:p w14:paraId="7A41BF02" w14:textId="5BE372F1" w:rsidR="005172C7" w:rsidRPr="005172C7" w:rsidRDefault="005172C7" w:rsidP="00C4456B">
      <w:pPr>
        <w:numPr>
          <w:ilvl w:val="12"/>
          <w:numId w:val="0"/>
        </w:numPr>
        <w:spacing w:line="264" w:lineRule="auto"/>
        <w:jc w:val="both"/>
        <w:rPr>
          <w:iCs/>
          <w:sz w:val="22"/>
          <w:szCs w:val="22"/>
        </w:rPr>
      </w:pPr>
      <w:r w:rsidRPr="005172C7">
        <w:rPr>
          <w:iCs/>
          <w:sz w:val="22"/>
          <w:szCs w:val="22"/>
        </w:rPr>
        <w:t xml:space="preserve">Centrální zadavatel na základě Smlouvy o centralizovaném zadávání ze dne </w:t>
      </w:r>
      <w:r w:rsidR="00D122B1">
        <w:rPr>
          <w:iCs/>
          <w:sz w:val="22"/>
          <w:szCs w:val="22"/>
        </w:rPr>
        <w:t>16.01.2024</w:t>
      </w:r>
      <w:r w:rsidRPr="005172C7">
        <w:rPr>
          <w:iCs/>
          <w:sz w:val="22"/>
          <w:szCs w:val="22"/>
        </w:rPr>
        <w:t xml:space="preserve"> zadává veřejnou zakázku ve smyslu ustanovení § 9 odst. 1 písm. b) ZZVZ na účet </w:t>
      </w:r>
      <w:r w:rsidRPr="005172C7">
        <w:rPr>
          <w:b/>
          <w:iCs/>
          <w:sz w:val="22"/>
          <w:szCs w:val="22"/>
        </w:rPr>
        <w:t>pověřujícího zadavatele</w:t>
      </w:r>
      <w:r w:rsidRPr="005172C7">
        <w:rPr>
          <w:iCs/>
          <w:sz w:val="22"/>
          <w:szCs w:val="22"/>
        </w:rPr>
        <w:t xml:space="preserve">: </w:t>
      </w:r>
    </w:p>
    <w:p w14:paraId="4749B58C" w14:textId="3A61A4FE" w:rsidR="005172C7" w:rsidRPr="005172C7" w:rsidRDefault="003913E9" w:rsidP="00C4456B">
      <w:pPr>
        <w:numPr>
          <w:ilvl w:val="12"/>
          <w:numId w:val="0"/>
        </w:numPr>
        <w:spacing w:line="264" w:lineRule="auto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Střední průmyslová škola Ostrov</w:t>
      </w:r>
      <w:r w:rsidRPr="009F605F">
        <w:rPr>
          <w:b/>
          <w:sz w:val="22"/>
          <w:szCs w:val="22"/>
        </w:rPr>
        <w:t>, příspěvková organizace</w:t>
      </w:r>
      <w:r w:rsidR="005172C7" w:rsidRPr="005172C7">
        <w:rPr>
          <w:b/>
          <w:iCs/>
          <w:sz w:val="22"/>
          <w:szCs w:val="22"/>
        </w:rPr>
        <w:t xml:space="preserve">, </w:t>
      </w:r>
    </w:p>
    <w:p w14:paraId="27253C2F" w14:textId="3306AF33" w:rsidR="005172C7" w:rsidRPr="005172C7" w:rsidRDefault="005172C7" w:rsidP="00CC22AF">
      <w:pPr>
        <w:spacing w:line="264" w:lineRule="auto"/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sídlo: </w:t>
      </w:r>
      <w:r w:rsidRPr="005172C7">
        <w:rPr>
          <w:bCs/>
          <w:sz w:val="22"/>
          <w:szCs w:val="22"/>
        </w:rPr>
        <w:tab/>
      </w:r>
      <w:r w:rsidRPr="005172C7">
        <w:rPr>
          <w:bCs/>
          <w:sz w:val="22"/>
          <w:szCs w:val="22"/>
        </w:rPr>
        <w:tab/>
      </w:r>
      <w:r w:rsidR="003913E9">
        <w:rPr>
          <w:sz w:val="22"/>
          <w:szCs w:val="22"/>
        </w:rPr>
        <w:t>Klínovecká 1197, 363 01 Ostrov</w:t>
      </w:r>
    </w:p>
    <w:p w14:paraId="5A828DB2" w14:textId="1D7FA204" w:rsidR="005172C7" w:rsidRPr="005172C7" w:rsidRDefault="005172C7" w:rsidP="00CC22AF">
      <w:pPr>
        <w:spacing w:line="264" w:lineRule="auto"/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>IČO:</w:t>
      </w:r>
      <w:r w:rsidRPr="005172C7">
        <w:rPr>
          <w:bCs/>
          <w:sz w:val="22"/>
          <w:szCs w:val="22"/>
        </w:rPr>
        <w:tab/>
        <w:t xml:space="preserve">             </w:t>
      </w:r>
      <w:r w:rsidR="003913E9" w:rsidRPr="009F605F">
        <w:rPr>
          <w:sz w:val="22"/>
          <w:szCs w:val="22"/>
        </w:rPr>
        <w:t>70845425</w:t>
      </w:r>
    </w:p>
    <w:p w14:paraId="5D82DAF6" w14:textId="7483E558" w:rsidR="005172C7" w:rsidRPr="005172C7" w:rsidRDefault="005172C7" w:rsidP="00CC22AF">
      <w:pPr>
        <w:spacing w:line="264" w:lineRule="auto"/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zastoupená: </w:t>
      </w:r>
      <w:r w:rsidRPr="005172C7">
        <w:rPr>
          <w:bCs/>
          <w:sz w:val="22"/>
          <w:szCs w:val="22"/>
        </w:rPr>
        <w:tab/>
      </w:r>
      <w:r w:rsidR="003913E9">
        <w:rPr>
          <w:sz w:val="22"/>
          <w:szCs w:val="22"/>
        </w:rPr>
        <w:t>Ing. Pavlem Žemličkou, ředitelem.</w:t>
      </w:r>
    </w:p>
    <w:p w14:paraId="530E2CD8" w14:textId="61DB326F" w:rsidR="002D0533" w:rsidRPr="005F3243" w:rsidRDefault="002D0533" w:rsidP="00CC22AF">
      <w:pPr>
        <w:spacing w:line="264" w:lineRule="auto"/>
        <w:jc w:val="both"/>
        <w:rPr>
          <w:sz w:val="22"/>
          <w:szCs w:val="22"/>
        </w:rPr>
      </w:pPr>
    </w:p>
    <w:p w14:paraId="492050B3" w14:textId="79998CCE" w:rsidR="004C05D0" w:rsidRPr="005F3243" w:rsidRDefault="004C05D0" w:rsidP="00CC22AF">
      <w:pPr>
        <w:pStyle w:val="Zkladntext2"/>
        <w:spacing w:line="264" w:lineRule="auto"/>
        <w:rPr>
          <w:sz w:val="22"/>
          <w:szCs w:val="22"/>
        </w:rPr>
      </w:pPr>
      <w:r w:rsidRPr="005F3243">
        <w:rPr>
          <w:sz w:val="22"/>
          <w:szCs w:val="22"/>
        </w:rPr>
        <w:t>Karlovy Vary</w:t>
      </w:r>
      <w:r w:rsidRPr="00925EF4">
        <w:rPr>
          <w:sz w:val="22"/>
          <w:szCs w:val="22"/>
        </w:rPr>
        <w:t xml:space="preserve">, </w:t>
      </w:r>
      <w:r w:rsidR="00925EF4" w:rsidRPr="00925EF4">
        <w:rPr>
          <w:sz w:val="22"/>
          <w:szCs w:val="22"/>
        </w:rPr>
        <w:t>12</w:t>
      </w:r>
      <w:r w:rsidR="003A2332" w:rsidRPr="00925EF4">
        <w:rPr>
          <w:sz w:val="22"/>
          <w:szCs w:val="22"/>
        </w:rPr>
        <w:t>.</w:t>
      </w:r>
      <w:r w:rsidR="003A2332">
        <w:rPr>
          <w:sz w:val="22"/>
          <w:szCs w:val="22"/>
        </w:rPr>
        <w:t xml:space="preserve"> 11. 2025</w:t>
      </w:r>
    </w:p>
    <w:p w14:paraId="77C4D092" w14:textId="77777777" w:rsidR="004C2D9A" w:rsidRPr="005F3243" w:rsidRDefault="004C2D9A" w:rsidP="00CC22AF">
      <w:pPr>
        <w:pStyle w:val="Zkladntext2"/>
        <w:spacing w:line="264" w:lineRule="auto"/>
        <w:rPr>
          <w:b/>
          <w:sz w:val="22"/>
          <w:szCs w:val="22"/>
        </w:rPr>
      </w:pPr>
    </w:p>
    <w:p w14:paraId="34206711" w14:textId="77777777" w:rsidR="00AE5217" w:rsidRDefault="00AE5217" w:rsidP="00C4456B">
      <w:pPr>
        <w:autoSpaceDE w:val="0"/>
        <w:autoSpaceDN w:val="0"/>
        <w:adjustRightInd w:val="0"/>
        <w:spacing w:line="264" w:lineRule="auto"/>
        <w:rPr>
          <w:rFonts w:eastAsia="Calibri"/>
          <w:b/>
          <w:sz w:val="22"/>
          <w:szCs w:val="22"/>
          <w:lang w:eastAsia="en-US"/>
        </w:rPr>
      </w:pPr>
    </w:p>
    <w:p w14:paraId="6917B136" w14:textId="77777777" w:rsidR="00AE5217" w:rsidRDefault="00AE5217" w:rsidP="00C4456B">
      <w:pPr>
        <w:autoSpaceDE w:val="0"/>
        <w:autoSpaceDN w:val="0"/>
        <w:adjustRightInd w:val="0"/>
        <w:spacing w:line="264" w:lineRule="auto"/>
        <w:rPr>
          <w:rFonts w:eastAsia="Calibri"/>
          <w:b/>
          <w:sz w:val="22"/>
          <w:szCs w:val="22"/>
          <w:lang w:eastAsia="en-US"/>
        </w:rPr>
      </w:pPr>
    </w:p>
    <w:p w14:paraId="131AEC37" w14:textId="5A1EC27A" w:rsidR="005172C7" w:rsidRPr="006A3754" w:rsidRDefault="005172C7" w:rsidP="00CC22AF">
      <w:pPr>
        <w:autoSpaceDE w:val="0"/>
        <w:autoSpaceDN w:val="0"/>
        <w:adjustRightInd w:val="0"/>
        <w:spacing w:line="264" w:lineRule="auto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0AE4B733" w14:textId="37326E44" w:rsidR="005172C7" w:rsidRPr="006A3754" w:rsidRDefault="005172C7" w:rsidP="00CC22AF">
      <w:pPr>
        <w:autoSpaceDE w:val="0"/>
        <w:autoSpaceDN w:val="0"/>
        <w:adjustRightInd w:val="0"/>
        <w:spacing w:line="264" w:lineRule="auto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vedoucí odboru právního</w:t>
      </w:r>
    </w:p>
    <w:p w14:paraId="37C619EB" w14:textId="77777777" w:rsidR="004C2D9A" w:rsidRPr="005F3243" w:rsidRDefault="004C2D9A" w:rsidP="00CC22AF">
      <w:pPr>
        <w:pStyle w:val="Zkladntext2"/>
        <w:spacing w:line="264" w:lineRule="auto"/>
        <w:rPr>
          <w:sz w:val="22"/>
          <w:szCs w:val="22"/>
        </w:rPr>
      </w:pPr>
    </w:p>
    <w:p w14:paraId="5328522C" w14:textId="77777777" w:rsidR="009A4EDA" w:rsidRPr="005F3243" w:rsidRDefault="009A4EDA" w:rsidP="00CC22AF">
      <w:pPr>
        <w:spacing w:line="264" w:lineRule="auto"/>
        <w:rPr>
          <w:sz w:val="22"/>
          <w:szCs w:val="22"/>
          <w:u w:val="single"/>
        </w:rPr>
      </w:pPr>
    </w:p>
    <w:p w14:paraId="4A8DEFBC" w14:textId="77777777" w:rsidR="005172C7" w:rsidRPr="00810612" w:rsidRDefault="005172C7" w:rsidP="00CC22AF">
      <w:pPr>
        <w:pStyle w:val="Zkladntext2"/>
        <w:spacing w:line="264" w:lineRule="auto"/>
        <w:rPr>
          <w:sz w:val="22"/>
          <w:szCs w:val="22"/>
          <w:u w:val="single"/>
        </w:rPr>
      </w:pPr>
      <w:r w:rsidRPr="00810612">
        <w:rPr>
          <w:sz w:val="22"/>
          <w:szCs w:val="22"/>
          <w:u w:val="single"/>
        </w:rPr>
        <w:t>Přílohy:</w:t>
      </w:r>
    </w:p>
    <w:p w14:paraId="4232CB59" w14:textId="77777777" w:rsidR="005172C7" w:rsidRDefault="005172C7" w:rsidP="00CC22AF">
      <w:pPr>
        <w:pStyle w:val="Odstavecseseznamem"/>
        <w:numPr>
          <w:ilvl w:val="0"/>
          <w:numId w:val="17"/>
        </w:numPr>
        <w:spacing w:line="264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4790C479" w14:textId="7C950BE2" w:rsidR="005172C7" w:rsidRDefault="003913E9" w:rsidP="00CC22AF">
      <w:pPr>
        <w:pStyle w:val="Odstavecseseznamem"/>
        <w:numPr>
          <w:ilvl w:val="0"/>
          <w:numId w:val="17"/>
        </w:numPr>
        <w:spacing w:line="264" w:lineRule="auto"/>
        <w:ind w:left="284" w:hanging="284"/>
        <w:rPr>
          <w:sz w:val="22"/>
          <w:szCs w:val="22"/>
        </w:rPr>
      </w:pPr>
      <w:bookmarkStart w:id="5" w:name="_Hlk198563503"/>
      <w:r w:rsidRPr="001C2811">
        <w:rPr>
          <w:sz w:val="22"/>
          <w:szCs w:val="22"/>
        </w:rPr>
        <w:t>Cenová nabídka – část A</w:t>
      </w:r>
      <w:r>
        <w:rPr>
          <w:sz w:val="22"/>
          <w:szCs w:val="22"/>
        </w:rPr>
        <w:t xml:space="preserve">, B, C </w:t>
      </w:r>
    </w:p>
    <w:p w14:paraId="1933CA32" w14:textId="77777777" w:rsidR="00386050" w:rsidRDefault="00386050" w:rsidP="00CC22AF">
      <w:pPr>
        <w:pStyle w:val="Odstavecseseznamem"/>
        <w:numPr>
          <w:ilvl w:val="0"/>
          <w:numId w:val="17"/>
        </w:numPr>
        <w:spacing w:line="264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Závazný n</w:t>
      </w:r>
      <w:r w:rsidRPr="00500352">
        <w:rPr>
          <w:sz w:val="22"/>
          <w:szCs w:val="22"/>
        </w:rPr>
        <w:t xml:space="preserve">ávrh </w:t>
      </w:r>
      <w:r>
        <w:rPr>
          <w:sz w:val="22"/>
          <w:szCs w:val="22"/>
        </w:rPr>
        <w:t>smlouvy o dílo</w:t>
      </w:r>
    </w:p>
    <w:bookmarkEnd w:id="5"/>
    <w:p w14:paraId="13BFA970" w14:textId="60FD970C" w:rsidR="00525D23" w:rsidRPr="000E2958" w:rsidRDefault="00525D23" w:rsidP="00CC22AF">
      <w:pPr>
        <w:pStyle w:val="Odstavecseseznamem"/>
        <w:spacing w:line="264" w:lineRule="auto"/>
        <w:ind w:left="284"/>
        <w:rPr>
          <w:sz w:val="22"/>
          <w:szCs w:val="22"/>
        </w:rPr>
      </w:pPr>
    </w:p>
    <w:sectPr w:rsidR="00525D23" w:rsidRPr="000E2958" w:rsidSect="0071494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2375" w14:textId="77777777" w:rsidR="00B758A0" w:rsidRDefault="00B758A0">
      <w:r>
        <w:separator/>
      </w:r>
    </w:p>
  </w:endnote>
  <w:endnote w:type="continuationSeparator" w:id="0">
    <w:p w14:paraId="1AADA9C9" w14:textId="77777777" w:rsidR="00B758A0" w:rsidRDefault="00B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6" w:name="_Hlk201138778"/>
    <w:bookmarkStart w:id="7" w:name="_Hlk201138779"/>
    <w:bookmarkStart w:id="8" w:name="_Hlk201138780"/>
    <w:bookmarkStart w:id="9" w:name="_Hlk201138781"/>
    <w:bookmarkStart w:id="10" w:name="_Hlk201138782"/>
    <w:bookmarkStart w:id="11" w:name="_Hlk201138783"/>
    <w:bookmarkStart w:id="12" w:name="_Hlk201138784"/>
    <w:bookmarkStart w:id="13" w:name="_Hlk201138785"/>
    <w:bookmarkStart w:id="14" w:name="_Hlk201138786"/>
    <w:bookmarkStart w:id="15" w:name="_Hlk201138787"/>
    <w:bookmarkStart w:id="16" w:name="_Hlk201138788"/>
    <w:bookmarkStart w:id="17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28A" w14:textId="742DCD02" w:rsidR="008B4CAE" w:rsidRDefault="008B4CAE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196B2BF9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F829DB0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Pr="003F2C14">
        <w:rPr>
          <w:rStyle w:val="Hypertextovodkaz"/>
          <w:b/>
          <w:sz w:val="16"/>
          <w:szCs w:val="16"/>
        </w:rPr>
        <w:t>http://</w:t>
      </w:r>
      <w:r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Pr="003F2C14">
        <w:rPr>
          <w:rStyle w:val="Hypertextovodkaz"/>
          <w:sz w:val="16"/>
          <w:szCs w:val="16"/>
        </w:rPr>
        <w:t>epodatelna@kr-karlovarsky.cz</w:t>
      </w:r>
    </w:hyperlink>
  </w:p>
  <w:p w14:paraId="4C2956BC" w14:textId="7765DA0D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D880" w14:textId="77777777" w:rsidR="00B758A0" w:rsidRDefault="00B758A0">
      <w:r>
        <w:separator/>
      </w:r>
    </w:p>
  </w:footnote>
  <w:footnote w:type="continuationSeparator" w:id="0">
    <w:p w14:paraId="2AEB66A9" w14:textId="77777777" w:rsidR="00B758A0" w:rsidRDefault="00B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2863" w14:textId="77777777" w:rsidR="009127F9" w:rsidRDefault="008B4CAE">
    <w:pPr>
      <w:rPr>
        <w:sz w:val="16"/>
      </w:rPr>
    </w:pPr>
    <w:r w:rsidRPr="000A6880">
      <w:rPr>
        <w:sz w:val="16"/>
      </w:rPr>
      <w:t xml:space="preserve">Výzva – veřejná zakázka malého rozsahu </w:t>
    </w:r>
  </w:p>
  <w:p w14:paraId="5455CDB1" w14:textId="20F97CC0" w:rsidR="004B7EDC" w:rsidRPr="0077621E" w:rsidRDefault="004B7EDC" w:rsidP="004B7EDC">
    <w:pPr>
      <w:rPr>
        <w:sz w:val="16"/>
        <w:szCs w:val="16"/>
      </w:rPr>
    </w:pPr>
    <w:r w:rsidRPr="0077621E">
      <w:rPr>
        <w:sz w:val="16"/>
        <w:szCs w:val="16"/>
      </w:rPr>
      <w:t>Zajištění výuky a výcviku k získání řidičského oprávnění v roce 202</w:t>
    </w:r>
    <w:r w:rsidR="0077621E">
      <w:rPr>
        <w:sz w:val="16"/>
        <w:szCs w:val="16"/>
      </w:rPr>
      <w:t>6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81A9E"/>
    <w:multiLevelType w:val="hybridMultilevel"/>
    <w:tmpl w:val="954E5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4A7A4D"/>
    <w:multiLevelType w:val="hybridMultilevel"/>
    <w:tmpl w:val="68AAD35C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A254D"/>
    <w:multiLevelType w:val="hybridMultilevel"/>
    <w:tmpl w:val="D180D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20"/>
  </w:num>
  <w:num w:numId="5">
    <w:abstractNumId w:val="22"/>
  </w:num>
  <w:num w:numId="6">
    <w:abstractNumId w:val="8"/>
  </w:num>
  <w:num w:numId="7">
    <w:abstractNumId w:val="6"/>
  </w:num>
  <w:num w:numId="8">
    <w:abstractNumId w:val="19"/>
  </w:num>
  <w:num w:numId="9">
    <w:abstractNumId w:val="23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25"/>
  </w:num>
  <w:num w:numId="15">
    <w:abstractNumId w:val="12"/>
  </w:num>
  <w:num w:numId="16">
    <w:abstractNumId w:val="26"/>
  </w:num>
  <w:num w:numId="17">
    <w:abstractNumId w:val="27"/>
  </w:num>
  <w:num w:numId="18">
    <w:abstractNumId w:val="1"/>
  </w:num>
  <w:num w:numId="19">
    <w:abstractNumId w:val="24"/>
  </w:num>
  <w:num w:numId="20">
    <w:abstractNumId w:val="10"/>
  </w:num>
  <w:num w:numId="21">
    <w:abstractNumId w:val="15"/>
  </w:num>
  <w:num w:numId="22">
    <w:abstractNumId w:val="3"/>
  </w:num>
  <w:num w:numId="23">
    <w:abstractNumId w:val="9"/>
  </w:num>
  <w:num w:numId="24">
    <w:abstractNumId w:val="0"/>
  </w:num>
  <w:num w:numId="25">
    <w:abstractNumId w:val="18"/>
  </w:num>
  <w:num w:numId="26">
    <w:abstractNumId w:val="13"/>
  </w:num>
  <w:num w:numId="27">
    <w:abstractNumId w:val="5"/>
  </w:num>
  <w:num w:numId="2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16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42B7F"/>
    <w:rsid w:val="00042DCC"/>
    <w:rsid w:val="0004325D"/>
    <w:rsid w:val="00044F30"/>
    <w:rsid w:val="00046C25"/>
    <w:rsid w:val="00046C43"/>
    <w:rsid w:val="000502C1"/>
    <w:rsid w:val="00055B66"/>
    <w:rsid w:val="00061030"/>
    <w:rsid w:val="00063FD3"/>
    <w:rsid w:val="00065CBF"/>
    <w:rsid w:val="000660B1"/>
    <w:rsid w:val="00066FD1"/>
    <w:rsid w:val="0006772A"/>
    <w:rsid w:val="00070E29"/>
    <w:rsid w:val="000740F9"/>
    <w:rsid w:val="00074202"/>
    <w:rsid w:val="0008053C"/>
    <w:rsid w:val="00086C60"/>
    <w:rsid w:val="00093DEE"/>
    <w:rsid w:val="000A5FC3"/>
    <w:rsid w:val="000A6460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D6DAB"/>
    <w:rsid w:val="000E0EBA"/>
    <w:rsid w:val="000E2958"/>
    <w:rsid w:val="000E3376"/>
    <w:rsid w:val="000E45BB"/>
    <w:rsid w:val="000E4942"/>
    <w:rsid w:val="000F2810"/>
    <w:rsid w:val="000F2B51"/>
    <w:rsid w:val="000F5280"/>
    <w:rsid w:val="00103299"/>
    <w:rsid w:val="001036EF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6F1C"/>
    <w:rsid w:val="00137028"/>
    <w:rsid w:val="0014062C"/>
    <w:rsid w:val="00145C4D"/>
    <w:rsid w:val="00145CF6"/>
    <w:rsid w:val="00147579"/>
    <w:rsid w:val="00152E84"/>
    <w:rsid w:val="00161158"/>
    <w:rsid w:val="00165073"/>
    <w:rsid w:val="0016598E"/>
    <w:rsid w:val="0017014F"/>
    <w:rsid w:val="00173D9D"/>
    <w:rsid w:val="00175052"/>
    <w:rsid w:val="00175D15"/>
    <w:rsid w:val="00176080"/>
    <w:rsid w:val="001777EB"/>
    <w:rsid w:val="00180902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66A0"/>
    <w:rsid w:val="001E006E"/>
    <w:rsid w:val="001E7A05"/>
    <w:rsid w:val="001F253F"/>
    <w:rsid w:val="001F34EF"/>
    <w:rsid w:val="001F3B5E"/>
    <w:rsid w:val="001F50F8"/>
    <w:rsid w:val="001F5476"/>
    <w:rsid w:val="001F67F3"/>
    <w:rsid w:val="00206283"/>
    <w:rsid w:val="00214D97"/>
    <w:rsid w:val="00221CEF"/>
    <w:rsid w:val="00232250"/>
    <w:rsid w:val="0023491F"/>
    <w:rsid w:val="002379E2"/>
    <w:rsid w:val="002422F5"/>
    <w:rsid w:val="00242A5D"/>
    <w:rsid w:val="00243622"/>
    <w:rsid w:val="00245B85"/>
    <w:rsid w:val="002535AF"/>
    <w:rsid w:val="002538BA"/>
    <w:rsid w:val="0025511D"/>
    <w:rsid w:val="00260C79"/>
    <w:rsid w:val="0026377E"/>
    <w:rsid w:val="002655FE"/>
    <w:rsid w:val="00271077"/>
    <w:rsid w:val="0027232B"/>
    <w:rsid w:val="0027341F"/>
    <w:rsid w:val="00273F36"/>
    <w:rsid w:val="00274AFA"/>
    <w:rsid w:val="00276EF0"/>
    <w:rsid w:val="002819BD"/>
    <w:rsid w:val="00285E24"/>
    <w:rsid w:val="00286848"/>
    <w:rsid w:val="002870BD"/>
    <w:rsid w:val="002874E1"/>
    <w:rsid w:val="00287572"/>
    <w:rsid w:val="00287D4C"/>
    <w:rsid w:val="0029150E"/>
    <w:rsid w:val="00291C5E"/>
    <w:rsid w:val="00292A4B"/>
    <w:rsid w:val="00294A8F"/>
    <w:rsid w:val="00296588"/>
    <w:rsid w:val="002966FB"/>
    <w:rsid w:val="00297CEA"/>
    <w:rsid w:val="002A41C4"/>
    <w:rsid w:val="002B19C8"/>
    <w:rsid w:val="002B410D"/>
    <w:rsid w:val="002B569A"/>
    <w:rsid w:val="002B7837"/>
    <w:rsid w:val="002C2A4E"/>
    <w:rsid w:val="002C4E8E"/>
    <w:rsid w:val="002C5BD2"/>
    <w:rsid w:val="002D0533"/>
    <w:rsid w:val="002D371D"/>
    <w:rsid w:val="002D75A8"/>
    <w:rsid w:val="002E2337"/>
    <w:rsid w:val="002E6CC5"/>
    <w:rsid w:val="002F6C8A"/>
    <w:rsid w:val="003017F8"/>
    <w:rsid w:val="00302A2A"/>
    <w:rsid w:val="003075ED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36AA6"/>
    <w:rsid w:val="00341854"/>
    <w:rsid w:val="00342959"/>
    <w:rsid w:val="00345B0F"/>
    <w:rsid w:val="00350AFA"/>
    <w:rsid w:val="00354C20"/>
    <w:rsid w:val="003566D8"/>
    <w:rsid w:val="003577E4"/>
    <w:rsid w:val="00361254"/>
    <w:rsid w:val="003652B7"/>
    <w:rsid w:val="00375183"/>
    <w:rsid w:val="00375AF5"/>
    <w:rsid w:val="00381222"/>
    <w:rsid w:val="00386050"/>
    <w:rsid w:val="003913E9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181F"/>
    <w:rsid w:val="003A2332"/>
    <w:rsid w:val="003A3AEE"/>
    <w:rsid w:val="003A63F7"/>
    <w:rsid w:val="003A7141"/>
    <w:rsid w:val="003B5004"/>
    <w:rsid w:val="003C11E5"/>
    <w:rsid w:val="003C2049"/>
    <w:rsid w:val="003C22B7"/>
    <w:rsid w:val="003C4FCE"/>
    <w:rsid w:val="003C783B"/>
    <w:rsid w:val="003D697D"/>
    <w:rsid w:val="003E0242"/>
    <w:rsid w:val="003E0298"/>
    <w:rsid w:val="003E25D9"/>
    <w:rsid w:val="003E3738"/>
    <w:rsid w:val="003F0D0C"/>
    <w:rsid w:val="003F13C3"/>
    <w:rsid w:val="003F52DF"/>
    <w:rsid w:val="003F7032"/>
    <w:rsid w:val="004026FF"/>
    <w:rsid w:val="0040449F"/>
    <w:rsid w:val="00404C9B"/>
    <w:rsid w:val="004052EA"/>
    <w:rsid w:val="00410AD9"/>
    <w:rsid w:val="004153CE"/>
    <w:rsid w:val="00415806"/>
    <w:rsid w:val="00421AA6"/>
    <w:rsid w:val="00421DC5"/>
    <w:rsid w:val="00427DC6"/>
    <w:rsid w:val="0043293C"/>
    <w:rsid w:val="0043423D"/>
    <w:rsid w:val="00434B74"/>
    <w:rsid w:val="00435125"/>
    <w:rsid w:val="00437F6E"/>
    <w:rsid w:val="004409DD"/>
    <w:rsid w:val="00442EBA"/>
    <w:rsid w:val="004440CB"/>
    <w:rsid w:val="0045193D"/>
    <w:rsid w:val="00453FE3"/>
    <w:rsid w:val="00454A4B"/>
    <w:rsid w:val="00454B8C"/>
    <w:rsid w:val="00456300"/>
    <w:rsid w:val="004631E0"/>
    <w:rsid w:val="00470015"/>
    <w:rsid w:val="00470334"/>
    <w:rsid w:val="00471827"/>
    <w:rsid w:val="004734BB"/>
    <w:rsid w:val="004738E0"/>
    <w:rsid w:val="00475287"/>
    <w:rsid w:val="004760F8"/>
    <w:rsid w:val="00476D34"/>
    <w:rsid w:val="00477108"/>
    <w:rsid w:val="00480345"/>
    <w:rsid w:val="0048203C"/>
    <w:rsid w:val="004821AB"/>
    <w:rsid w:val="00483156"/>
    <w:rsid w:val="00485F0D"/>
    <w:rsid w:val="00486C83"/>
    <w:rsid w:val="0049106B"/>
    <w:rsid w:val="004951D0"/>
    <w:rsid w:val="004A13C3"/>
    <w:rsid w:val="004A18AB"/>
    <w:rsid w:val="004A24D6"/>
    <w:rsid w:val="004A34B4"/>
    <w:rsid w:val="004A377B"/>
    <w:rsid w:val="004A50C3"/>
    <w:rsid w:val="004A7B4C"/>
    <w:rsid w:val="004B5C71"/>
    <w:rsid w:val="004B6A45"/>
    <w:rsid w:val="004B7EDC"/>
    <w:rsid w:val="004C05D0"/>
    <w:rsid w:val="004C2D9A"/>
    <w:rsid w:val="004C5ECE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768E"/>
    <w:rsid w:val="004F7C52"/>
    <w:rsid w:val="00500F36"/>
    <w:rsid w:val="00501266"/>
    <w:rsid w:val="00504BE4"/>
    <w:rsid w:val="00505D4D"/>
    <w:rsid w:val="0051657A"/>
    <w:rsid w:val="005172C7"/>
    <w:rsid w:val="00525D23"/>
    <w:rsid w:val="00533024"/>
    <w:rsid w:val="00535207"/>
    <w:rsid w:val="005354E3"/>
    <w:rsid w:val="005361FD"/>
    <w:rsid w:val="0053736C"/>
    <w:rsid w:val="00537E95"/>
    <w:rsid w:val="00540683"/>
    <w:rsid w:val="005420B9"/>
    <w:rsid w:val="005449BA"/>
    <w:rsid w:val="00547C3D"/>
    <w:rsid w:val="00551D90"/>
    <w:rsid w:val="0055223E"/>
    <w:rsid w:val="00553286"/>
    <w:rsid w:val="005534F0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2CD2"/>
    <w:rsid w:val="00596BE2"/>
    <w:rsid w:val="005A0FAF"/>
    <w:rsid w:val="005A48F1"/>
    <w:rsid w:val="005A6262"/>
    <w:rsid w:val="005A78C3"/>
    <w:rsid w:val="005B2AD9"/>
    <w:rsid w:val="005B4F36"/>
    <w:rsid w:val="005B518B"/>
    <w:rsid w:val="005B6332"/>
    <w:rsid w:val="005B681F"/>
    <w:rsid w:val="005B6E3E"/>
    <w:rsid w:val="005B7766"/>
    <w:rsid w:val="005C05DF"/>
    <w:rsid w:val="005C118E"/>
    <w:rsid w:val="005C313D"/>
    <w:rsid w:val="005C57E5"/>
    <w:rsid w:val="005C7CBB"/>
    <w:rsid w:val="005D04F4"/>
    <w:rsid w:val="005D1081"/>
    <w:rsid w:val="005D2218"/>
    <w:rsid w:val="005D4986"/>
    <w:rsid w:val="005D6FC7"/>
    <w:rsid w:val="005D7039"/>
    <w:rsid w:val="005E0006"/>
    <w:rsid w:val="005E0E73"/>
    <w:rsid w:val="005E45F4"/>
    <w:rsid w:val="005E6DC9"/>
    <w:rsid w:val="005E6E65"/>
    <w:rsid w:val="005F3243"/>
    <w:rsid w:val="005F4ABE"/>
    <w:rsid w:val="00600E7C"/>
    <w:rsid w:val="006034B1"/>
    <w:rsid w:val="0060374C"/>
    <w:rsid w:val="00610111"/>
    <w:rsid w:val="006132A3"/>
    <w:rsid w:val="00614138"/>
    <w:rsid w:val="00622B6E"/>
    <w:rsid w:val="00626157"/>
    <w:rsid w:val="0062642C"/>
    <w:rsid w:val="0063086B"/>
    <w:rsid w:val="00630B25"/>
    <w:rsid w:val="0063270D"/>
    <w:rsid w:val="0063454C"/>
    <w:rsid w:val="0063613C"/>
    <w:rsid w:val="00640D18"/>
    <w:rsid w:val="006428B0"/>
    <w:rsid w:val="006428C9"/>
    <w:rsid w:val="00642E21"/>
    <w:rsid w:val="0064451A"/>
    <w:rsid w:val="00644B10"/>
    <w:rsid w:val="00644D2F"/>
    <w:rsid w:val="00645302"/>
    <w:rsid w:val="006465A5"/>
    <w:rsid w:val="00646C4F"/>
    <w:rsid w:val="00662C90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28AE"/>
    <w:rsid w:val="0068368F"/>
    <w:rsid w:val="00686B3A"/>
    <w:rsid w:val="006906C6"/>
    <w:rsid w:val="0069095E"/>
    <w:rsid w:val="00690CFE"/>
    <w:rsid w:val="00691BEE"/>
    <w:rsid w:val="00692274"/>
    <w:rsid w:val="00693348"/>
    <w:rsid w:val="00694FB2"/>
    <w:rsid w:val="00696C73"/>
    <w:rsid w:val="006A146F"/>
    <w:rsid w:val="006A2ADD"/>
    <w:rsid w:val="006B0E2A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43FF"/>
    <w:rsid w:val="006E64CA"/>
    <w:rsid w:val="006F112F"/>
    <w:rsid w:val="006F44DB"/>
    <w:rsid w:val="00700A10"/>
    <w:rsid w:val="007038E3"/>
    <w:rsid w:val="00703BAD"/>
    <w:rsid w:val="0070598E"/>
    <w:rsid w:val="0070647C"/>
    <w:rsid w:val="00706E2E"/>
    <w:rsid w:val="00713D2A"/>
    <w:rsid w:val="0071494F"/>
    <w:rsid w:val="00714A49"/>
    <w:rsid w:val="00714A9E"/>
    <w:rsid w:val="00720C1C"/>
    <w:rsid w:val="00721053"/>
    <w:rsid w:val="007302FB"/>
    <w:rsid w:val="00733FF1"/>
    <w:rsid w:val="00737D78"/>
    <w:rsid w:val="00741A5C"/>
    <w:rsid w:val="00743142"/>
    <w:rsid w:val="00744103"/>
    <w:rsid w:val="00746837"/>
    <w:rsid w:val="00747CBE"/>
    <w:rsid w:val="007501B5"/>
    <w:rsid w:val="00751161"/>
    <w:rsid w:val="00751888"/>
    <w:rsid w:val="0075575F"/>
    <w:rsid w:val="00761A6F"/>
    <w:rsid w:val="00764BD7"/>
    <w:rsid w:val="00764C08"/>
    <w:rsid w:val="00766CE8"/>
    <w:rsid w:val="00767919"/>
    <w:rsid w:val="007713C4"/>
    <w:rsid w:val="0077621E"/>
    <w:rsid w:val="00777B03"/>
    <w:rsid w:val="00783D92"/>
    <w:rsid w:val="0078514F"/>
    <w:rsid w:val="00786288"/>
    <w:rsid w:val="007877DC"/>
    <w:rsid w:val="00790123"/>
    <w:rsid w:val="00792EB5"/>
    <w:rsid w:val="00794BDF"/>
    <w:rsid w:val="00796166"/>
    <w:rsid w:val="007A3D7B"/>
    <w:rsid w:val="007B0BA0"/>
    <w:rsid w:val="007C3DC5"/>
    <w:rsid w:val="007C506A"/>
    <w:rsid w:val="007C54A9"/>
    <w:rsid w:val="007C6921"/>
    <w:rsid w:val="007C70F3"/>
    <w:rsid w:val="007D1443"/>
    <w:rsid w:val="007D23E8"/>
    <w:rsid w:val="007D7EA1"/>
    <w:rsid w:val="007E4E84"/>
    <w:rsid w:val="007E6B7A"/>
    <w:rsid w:val="007F0FD0"/>
    <w:rsid w:val="007F1669"/>
    <w:rsid w:val="007F3D6C"/>
    <w:rsid w:val="007F44F7"/>
    <w:rsid w:val="007F5C50"/>
    <w:rsid w:val="007F66AA"/>
    <w:rsid w:val="007F7951"/>
    <w:rsid w:val="008016BA"/>
    <w:rsid w:val="00801967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D2F"/>
    <w:rsid w:val="00845438"/>
    <w:rsid w:val="00846952"/>
    <w:rsid w:val="00852F16"/>
    <w:rsid w:val="00855FBA"/>
    <w:rsid w:val="008633B4"/>
    <w:rsid w:val="00865132"/>
    <w:rsid w:val="00877852"/>
    <w:rsid w:val="00881285"/>
    <w:rsid w:val="00882507"/>
    <w:rsid w:val="008829DF"/>
    <w:rsid w:val="00883F6C"/>
    <w:rsid w:val="008872B4"/>
    <w:rsid w:val="00891BFC"/>
    <w:rsid w:val="008927B1"/>
    <w:rsid w:val="00893C45"/>
    <w:rsid w:val="00894984"/>
    <w:rsid w:val="00896E24"/>
    <w:rsid w:val="008A0A91"/>
    <w:rsid w:val="008A1877"/>
    <w:rsid w:val="008A334D"/>
    <w:rsid w:val="008A5A69"/>
    <w:rsid w:val="008A5CD2"/>
    <w:rsid w:val="008A6786"/>
    <w:rsid w:val="008B12E3"/>
    <w:rsid w:val="008B1601"/>
    <w:rsid w:val="008B292B"/>
    <w:rsid w:val="008B4CAE"/>
    <w:rsid w:val="008C3AAD"/>
    <w:rsid w:val="008C5A3D"/>
    <w:rsid w:val="008D0A6C"/>
    <w:rsid w:val="008D6560"/>
    <w:rsid w:val="008D7AE5"/>
    <w:rsid w:val="008E1C2F"/>
    <w:rsid w:val="008E48AC"/>
    <w:rsid w:val="008E4B28"/>
    <w:rsid w:val="008E7593"/>
    <w:rsid w:val="008F04D5"/>
    <w:rsid w:val="008F1145"/>
    <w:rsid w:val="008F2C4C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3B79"/>
    <w:rsid w:val="00924DA3"/>
    <w:rsid w:val="00925EF4"/>
    <w:rsid w:val="0092608B"/>
    <w:rsid w:val="0092625A"/>
    <w:rsid w:val="00926D47"/>
    <w:rsid w:val="00927628"/>
    <w:rsid w:val="0093496B"/>
    <w:rsid w:val="00934EDF"/>
    <w:rsid w:val="0093550B"/>
    <w:rsid w:val="00935C81"/>
    <w:rsid w:val="00935F45"/>
    <w:rsid w:val="00947DC0"/>
    <w:rsid w:val="00956494"/>
    <w:rsid w:val="00960136"/>
    <w:rsid w:val="00965ADC"/>
    <w:rsid w:val="00970A81"/>
    <w:rsid w:val="00970C26"/>
    <w:rsid w:val="00976927"/>
    <w:rsid w:val="0098050A"/>
    <w:rsid w:val="00982093"/>
    <w:rsid w:val="009848A5"/>
    <w:rsid w:val="009857CF"/>
    <w:rsid w:val="009931DC"/>
    <w:rsid w:val="00997D05"/>
    <w:rsid w:val="009A090B"/>
    <w:rsid w:val="009A0D59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64EA"/>
    <w:rsid w:val="009E0D18"/>
    <w:rsid w:val="009E11B2"/>
    <w:rsid w:val="009F0D56"/>
    <w:rsid w:val="009F7D07"/>
    <w:rsid w:val="00A0392A"/>
    <w:rsid w:val="00A070E4"/>
    <w:rsid w:val="00A0768B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43336"/>
    <w:rsid w:val="00A46024"/>
    <w:rsid w:val="00A476B3"/>
    <w:rsid w:val="00A479AA"/>
    <w:rsid w:val="00A501C8"/>
    <w:rsid w:val="00A513A5"/>
    <w:rsid w:val="00A515D2"/>
    <w:rsid w:val="00A51C24"/>
    <w:rsid w:val="00A5460C"/>
    <w:rsid w:val="00A565FC"/>
    <w:rsid w:val="00A57B26"/>
    <w:rsid w:val="00A6057C"/>
    <w:rsid w:val="00A63ED8"/>
    <w:rsid w:val="00A63F55"/>
    <w:rsid w:val="00A73480"/>
    <w:rsid w:val="00A73E15"/>
    <w:rsid w:val="00A76D31"/>
    <w:rsid w:val="00A85087"/>
    <w:rsid w:val="00A86838"/>
    <w:rsid w:val="00A92C9E"/>
    <w:rsid w:val="00A93C94"/>
    <w:rsid w:val="00A95766"/>
    <w:rsid w:val="00AA17CF"/>
    <w:rsid w:val="00AA6DCC"/>
    <w:rsid w:val="00AA6EEB"/>
    <w:rsid w:val="00AB06CE"/>
    <w:rsid w:val="00AB3952"/>
    <w:rsid w:val="00AB495B"/>
    <w:rsid w:val="00AB4E1F"/>
    <w:rsid w:val="00AB5B56"/>
    <w:rsid w:val="00AB7852"/>
    <w:rsid w:val="00AB7968"/>
    <w:rsid w:val="00AC1B27"/>
    <w:rsid w:val="00AC3C1A"/>
    <w:rsid w:val="00AC515D"/>
    <w:rsid w:val="00AC6275"/>
    <w:rsid w:val="00AD0FF3"/>
    <w:rsid w:val="00AD2274"/>
    <w:rsid w:val="00AD24FC"/>
    <w:rsid w:val="00AD4851"/>
    <w:rsid w:val="00AE027A"/>
    <w:rsid w:val="00AE5217"/>
    <w:rsid w:val="00AE5CF1"/>
    <w:rsid w:val="00AF5F9C"/>
    <w:rsid w:val="00AF6E69"/>
    <w:rsid w:val="00AF7226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6CA1"/>
    <w:rsid w:val="00B47E92"/>
    <w:rsid w:val="00B539A3"/>
    <w:rsid w:val="00B541CD"/>
    <w:rsid w:val="00B55467"/>
    <w:rsid w:val="00B60D79"/>
    <w:rsid w:val="00B63724"/>
    <w:rsid w:val="00B63EE8"/>
    <w:rsid w:val="00B6435D"/>
    <w:rsid w:val="00B70429"/>
    <w:rsid w:val="00B725AD"/>
    <w:rsid w:val="00B72D08"/>
    <w:rsid w:val="00B73EA7"/>
    <w:rsid w:val="00B7401F"/>
    <w:rsid w:val="00B74214"/>
    <w:rsid w:val="00B758A0"/>
    <w:rsid w:val="00B75C1A"/>
    <w:rsid w:val="00B800A9"/>
    <w:rsid w:val="00B85CF0"/>
    <w:rsid w:val="00B90083"/>
    <w:rsid w:val="00B95351"/>
    <w:rsid w:val="00B97114"/>
    <w:rsid w:val="00B97926"/>
    <w:rsid w:val="00BA1CBF"/>
    <w:rsid w:val="00BA769D"/>
    <w:rsid w:val="00BB189E"/>
    <w:rsid w:val="00BB1CE9"/>
    <w:rsid w:val="00BB3719"/>
    <w:rsid w:val="00BB43CC"/>
    <w:rsid w:val="00BB66F3"/>
    <w:rsid w:val="00BB7214"/>
    <w:rsid w:val="00BC222C"/>
    <w:rsid w:val="00BC2C1D"/>
    <w:rsid w:val="00BC3300"/>
    <w:rsid w:val="00BC3CF2"/>
    <w:rsid w:val="00BC7979"/>
    <w:rsid w:val="00BD024D"/>
    <w:rsid w:val="00BD1119"/>
    <w:rsid w:val="00BD15C7"/>
    <w:rsid w:val="00BD3351"/>
    <w:rsid w:val="00BD3BC1"/>
    <w:rsid w:val="00BD448E"/>
    <w:rsid w:val="00BD55F4"/>
    <w:rsid w:val="00BE7EBD"/>
    <w:rsid w:val="00BF4634"/>
    <w:rsid w:val="00C017C9"/>
    <w:rsid w:val="00C020D5"/>
    <w:rsid w:val="00C07844"/>
    <w:rsid w:val="00C15349"/>
    <w:rsid w:val="00C23B7A"/>
    <w:rsid w:val="00C275C2"/>
    <w:rsid w:val="00C3342A"/>
    <w:rsid w:val="00C400C3"/>
    <w:rsid w:val="00C401A2"/>
    <w:rsid w:val="00C4456B"/>
    <w:rsid w:val="00C462E0"/>
    <w:rsid w:val="00C4641A"/>
    <w:rsid w:val="00C46A01"/>
    <w:rsid w:val="00C46E40"/>
    <w:rsid w:val="00C546A8"/>
    <w:rsid w:val="00C557CF"/>
    <w:rsid w:val="00C601C7"/>
    <w:rsid w:val="00C63E3C"/>
    <w:rsid w:val="00C71FD6"/>
    <w:rsid w:val="00C750D7"/>
    <w:rsid w:val="00C805F0"/>
    <w:rsid w:val="00C80EAB"/>
    <w:rsid w:val="00C819F0"/>
    <w:rsid w:val="00C8416C"/>
    <w:rsid w:val="00C85770"/>
    <w:rsid w:val="00C9498B"/>
    <w:rsid w:val="00C96957"/>
    <w:rsid w:val="00C96DC2"/>
    <w:rsid w:val="00C979C9"/>
    <w:rsid w:val="00CA1CAF"/>
    <w:rsid w:val="00CA1DD5"/>
    <w:rsid w:val="00CA7983"/>
    <w:rsid w:val="00CA7CDB"/>
    <w:rsid w:val="00CA7D12"/>
    <w:rsid w:val="00CB37D5"/>
    <w:rsid w:val="00CC01E1"/>
    <w:rsid w:val="00CC06CE"/>
    <w:rsid w:val="00CC22AF"/>
    <w:rsid w:val="00CC5998"/>
    <w:rsid w:val="00CC6907"/>
    <w:rsid w:val="00CD0336"/>
    <w:rsid w:val="00CD2539"/>
    <w:rsid w:val="00CD36C0"/>
    <w:rsid w:val="00CD5489"/>
    <w:rsid w:val="00CE6F6E"/>
    <w:rsid w:val="00CF0468"/>
    <w:rsid w:val="00CF14F0"/>
    <w:rsid w:val="00CF26F9"/>
    <w:rsid w:val="00CF5713"/>
    <w:rsid w:val="00CF73FD"/>
    <w:rsid w:val="00CF75E0"/>
    <w:rsid w:val="00CF7B8E"/>
    <w:rsid w:val="00D039C7"/>
    <w:rsid w:val="00D03D3A"/>
    <w:rsid w:val="00D0527E"/>
    <w:rsid w:val="00D0558F"/>
    <w:rsid w:val="00D05C15"/>
    <w:rsid w:val="00D07EFC"/>
    <w:rsid w:val="00D108D5"/>
    <w:rsid w:val="00D122B1"/>
    <w:rsid w:val="00D12DFA"/>
    <w:rsid w:val="00D152D2"/>
    <w:rsid w:val="00D1578B"/>
    <w:rsid w:val="00D165FF"/>
    <w:rsid w:val="00D17F26"/>
    <w:rsid w:val="00D231C9"/>
    <w:rsid w:val="00D23628"/>
    <w:rsid w:val="00D279F3"/>
    <w:rsid w:val="00D31137"/>
    <w:rsid w:val="00D33115"/>
    <w:rsid w:val="00D33AEC"/>
    <w:rsid w:val="00D352B5"/>
    <w:rsid w:val="00D35842"/>
    <w:rsid w:val="00D35FAA"/>
    <w:rsid w:val="00D37BF1"/>
    <w:rsid w:val="00D45121"/>
    <w:rsid w:val="00D46990"/>
    <w:rsid w:val="00D511D5"/>
    <w:rsid w:val="00D62170"/>
    <w:rsid w:val="00D6784B"/>
    <w:rsid w:val="00D72B12"/>
    <w:rsid w:val="00D76CD0"/>
    <w:rsid w:val="00D81E36"/>
    <w:rsid w:val="00D84E9C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69FB"/>
    <w:rsid w:val="00DA6AD3"/>
    <w:rsid w:val="00DB0452"/>
    <w:rsid w:val="00DB0771"/>
    <w:rsid w:val="00DB17D3"/>
    <w:rsid w:val="00DB4088"/>
    <w:rsid w:val="00DB5306"/>
    <w:rsid w:val="00DB67AE"/>
    <w:rsid w:val="00DC1BB5"/>
    <w:rsid w:val="00DC2C56"/>
    <w:rsid w:val="00DC3933"/>
    <w:rsid w:val="00DC4709"/>
    <w:rsid w:val="00DD5516"/>
    <w:rsid w:val="00DE0158"/>
    <w:rsid w:val="00DE0F28"/>
    <w:rsid w:val="00DE163D"/>
    <w:rsid w:val="00DE4AA3"/>
    <w:rsid w:val="00DE53CE"/>
    <w:rsid w:val="00DF2D60"/>
    <w:rsid w:val="00DF2FCD"/>
    <w:rsid w:val="00E000E2"/>
    <w:rsid w:val="00E045E0"/>
    <w:rsid w:val="00E055DD"/>
    <w:rsid w:val="00E07940"/>
    <w:rsid w:val="00E079EF"/>
    <w:rsid w:val="00E1582E"/>
    <w:rsid w:val="00E15AB1"/>
    <w:rsid w:val="00E16D1B"/>
    <w:rsid w:val="00E21CFF"/>
    <w:rsid w:val="00E22C02"/>
    <w:rsid w:val="00E2562A"/>
    <w:rsid w:val="00E307C3"/>
    <w:rsid w:val="00E3178A"/>
    <w:rsid w:val="00E35AA0"/>
    <w:rsid w:val="00E40760"/>
    <w:rsid w:val="00E41ABF"/>
    <w:rsid w:val="00E44313"/>
    <w:rsid w:val="00E45AF9"/>
    <w:rsid w:val="00E46F71"/>
    <w:rsid w:val="00E4713F"/>
    <w:rsid w:val="00E53FFD"/>
    <w:rsid w:val="00E54C45"/>
    <w:rsid w:val="00E54D98"/>
    <w:rsid w:val="00E611FA"/>
    <w:rsid w:val="00E64175"/>
    <w:rsid w:val="00E6471F"/>
    <w:rsid w:val="00E65AD0"/>
    <w:rsid w:val="00E6748F"/>
    <w:rsid w:val="00E70730"/>
    <w:rsid w:val="00E70945"/>
    <w:rsid w:val="00E7101E"/>
    <w:rsid w:val="00E73C2D"/>
    <w:rsid w:val="00E75149"/>
    <w:rsid w:val="00E91D55"/>
    <w:rsid w:val="00E92F0C"/>
    <w:rsid w:val="00E95018"/>
    <w:rsid w:val="00E9627B"/>
    <w:rsid w:val="00EA459B"/>
    <w:rsid w:val="00EA7C97"/>
    <w:rsid w:val="00EB2E74"/>
    <w:rsid w:val="00EB34A8"/>
    <w:rsid w:val="00EB4936"/>
    <w:rsid w:val="00EB4D1A"/>
    <w:rsid w:val="00EB630F"/>
    <w:rsid w:val="00EB6DE5"/>
    <w:rsid w:val="00EC1C29"/>
    <w:rsid w:val="00EC306B"/>
    <w:rsid w:val="00EC46C2"/>
    <w:rsid w:val="00EC57F0"/>
    <w:rsid w:val="00EC5F73"/>
    <w:rsid w:val="00EC6290"/>
    <w:rsid w:val="00ED1F91"/>
    <w:rsid w:val="00ED4F36"/>
    <w:rsid w:val="00ED679E"/>
    <w:rsid w:val="00ED6F45"/>
    <w:rsid w:val="00ED7BAC"/>
    <w:rsid w:val="00EE04C1"/>
    <w:rsid w:val="00EE0C6C"/>
    <w:rsid w:val="00EE1360"/>
    <w:rsid w:val="00EF241B"/>
    <w:rsid w:val="00EF29E9"/>
    <w:rsid w:val="00EF2DBB"/>
    <w:rsid w:val="00EF6625"/>
    <w:rsid w:val="00EF7F5F"/>
    <w:rsid w:val="00F002BC"/>
    <w:rsid w:val="00F04C00"/>
    <w:rsid w:val="00F11B5B"/>
    <w:rsid w:val="00F11E02"/>
    <w:rsid w:val="00F12029"/>
    <w:rsid w:val="00F125B2"/>
    <w:rsid w:val="00F12D99"/>
    <w:rsid w:val="00F13311"/>
    <w:rsid w:val="00F13438"/>
    <w:rsid w:val="00F13832"/>
    <w:rsid w:val="00F1534F"/>
    <w:rsid w:val="00F17242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3C6A"/>
    <w:rsid w:val="00F56486"/>
    <w:rsid w:val="00F61513"/>
    <w:rsid w:val="00F62D4E"/>
    <w:rsid w:val="00F66E4E"/>
    <w:rsid w:val="00F6793B"/>
    <w:rsid w:val="00F71C74"/>
    <w:rsid w:val="00F72BDD"/>
    <w:rsid w:val="00F825B5"/>
    <w:rsid w:val="00F82AAC"/>
    <w:rsid w:val="00F82C28"/>
    <w:rsid w:val="00F83DDA"/>
    <w:rsid w:val="00F85646"/>
    <w:rsid w:val="00F86F42"/>
    <w:rsid w:val="00F96C7E"/>
    <w:rsid w:val="00F97696"/>
    <w:rsid w:val="00FA3C70"/>
    <w:rsid w:val="00FA5C33"/>
    <w:rsid w:val="00FA6C07"/>
    <w:rsid w:val="00FB1FC6"/>
    <w:rsid w:val="00FB6C99"/>
    <w:rsid w:val="00FC2F1A"/>
    <w:rsid w:val="00FC4264"/>
    <w:rsid w:val="00FC5D77"/>
    <w:rsid w:val="00FC5DB5"/>
    <w:rsid w:val="00FC65EF"/>
    <w:rsid w:val="00FC7210"/>
    <w:rsid w:val="00FD0AA5"/>
    <w:rsid w:val="00FD2A06"/>
    <w:rsid w:val="00FD38F8"/>
    <w:rsid w:val="00FD3C7E"/>
    <w:rsid w:val="00FD4795"/>
    <w:rsid w:val="00FE0D59"/>
    <w:rsid w:val="00FE1773"/>
    <w:rsid w:val="00FE25CA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>
      <o:colormru v:ext="edit" colors="white"/>
    </o:shapedefaults>
    <o:shapelayout v:ext="edit">
      <o:idmap v:ext="edit" data="1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09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yperlink" Target="https://ezak.kr-karlovarsky.cz/profile_display_2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vz000092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zka.cz/loterie/stastnych-10/sazky-a-vysledky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1C0CE-DEC7-4461-AC4C-5833AACD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247</TotalTime>
  <Pages>8</Pages>
  <Words>2745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19</cp:revision>
  <cp:lastPrinted>2025-06-25T12:14:00Z</cp:lastPrinted>
  <dcterms:created xsi:type="dcterms:W3CDTF">2025-11-04T12:48:00Z</dcterms:created>
  <dcterms:modified xsi:type="dcterms:W3CDTF">2025-11-12T14:23:00Z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