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E772727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904224">
        <w:rPr>
          <w:b/>
          <w:bCs/>
          <w:sz w:val="28"/>
          <w:szCs w:val="28"/>
        </w:rPr>
        <w:t>/2</w:t>
      </w:r>
      <w:r w:rsidR="002C71FF">
        <w:rPr>
          <w:b/>
          <w:bCs/>
          <w:sz w:val="28"/>
          <w:szCs w:val="28"/>
        </w:rPr>
        <w:t>30</w:t>
      </w:r>
      <w:r w:rsidR="00747466">
        <w:rPr>
          <w:b/>
          <w:bCs/>
          <w:sz w:val="28"/>
          <w:szCs w:val="28"/>
        </w:rPr>
        <w:t xml:space="preserve"> Statické zajištění silnice </w:t>
      </w:r>
      <w:r w:rsidR="002C71FF">
        <w:rPr>
          <w:b/>
          <w:bCs/>
          <w:sz w:val="28"/>
          <w:szCs w:val="28"/>
        </w:rPr>
        <w:t>Bečov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89D176D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bookmarkStart w:id="0" w:name="_Hlk176517714"/>
      <w:r w:rsidR="005C6785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7372CE">
        <w:rPr>
          <w:rFonts w:ascii="Book Antiqua" w:eastAsia="Arial" w:hAnsi="Book Antiqua" w:cs="Arial"/>
        </w:rPr>
        <w:t>/2</w:t>
      </w:r>
      <w:bookmarkEnd w:id="0"/>
      <w:r w:rsidR="002C71FF">
        <w:rPr>
          <w:rFonts w:ascii="Book Antiqua" w:eastAsia="Arial" w:hAnsi="Book Antiqua" w:cs="Arial"/>
        </w:rPr>
        <w:t>30</w:t>
      </w:r>
      <w:r w:rsidR="00747466">
        <w:rPr>
          <w:rFonts w:ascii="Book Antiqua" w:eastAsia="Arial" w:hAnsi="Book Antiqua" w:cs="Arial"/>
        </w:rPr>
        <w:t xml:space="preserve"> Statické zajištění silnice </w:t>
      </w:r>
      <w:r w:rsidR="002C71FF">
        <w:rPr>
          <w:rFonts w:ascii="Book Antiqua" w:eastAsia="Arial" w:hAnsi="Book Antiqua" w:cs="Arial"/>
        </w:rPr>
        <w:t>Bečov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>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2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7"/>
      <w:bookmarkEnd w:id="2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3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40B04AB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2C71FF">
        <w:rPr>
          <w:rFonts w:ascii="Book Antiqua" w:eastAsia="Arial" w:hAnsi="Book Antiqua" w:cs="Arial"/>
        </w:rPr>
        <w:t>30</w:t>
      </w:r>
      <w:r w:rsidR="00747466">
        <w:rPr>
          <w:rFonts w:ascii="Book Antiqua" w:eastAsia="Arial" w:hAnsi="Book Antiqua" w:cs="Arial"/>
        </w:rPr>
        <w:t xml:space="preserve"> Statické zajištění silnice </w:t>
      </w:r>
      <w:r w:rsidR="002C71FF">
        <w:rPr>
          <w:rFonts w:ascii="Book Antiqua" w:eastAsia="Arial" w:hAnsi="Book Antiqua" w:cs="Arial"/>
        </w:rPr>
        <w:t>Bečov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2B9615B6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2C71FF">
        <w:rPr>
          <w:rFonts w:ascii="Book Antiqua" w:eastAsia="Arial" w:hAnsi="Book Antiqua" w:cs="Arial"/>
        </w:rPr>
        <w:t>30</w:t>
      </w:r>
      <w:r w:rsidR="00A92DEB">
        <w:rPr>
          <w:rFonts w:ascii="Book Antiqua" w:eastAsia="Arial" w:hAnsi="Book Antiqua" w:cs="Arial"/>
        </w:rPr>
        <w:t xml:space="preserve"> Statické zajištění silnice </w:t>
      </w:r>
      <w:r w:rsidR="002C71FF">
        <w:rPr>
          <w:rFonts w:ascii="Book Antiqua" w:eastAsia="Arial" w:hAnsi="Book Antiqua" w:cs="Arial"/>
        </w:rPr>
        <w:t>Bečov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1FF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2333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2025-10-09T07:58:00Z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