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626C" w14:textId="54A5A0DE" w:rsidR="00DA16D2" w:rsidRPr="005F3243" w:rsidRDefault="00DA16D2" w:rsidP="00F94950">
      <w:pPr>
        <w:spacing w:line="276" w:lineRule="auto"/>
        <w:jc w:val="center"/>
        <w:rPr>
          <w:sz w:val="22"/>
          <w:szCs w:val="22"/>
        </w:rPr>
      </w:pPr>
      <w:r w:rsidRPr="005F3243">
        <w:rPr>
          <w:sz w:val="22"/>
          <w:szCs w:val="22"/>
        </w:rPr>
        <w:t>Zadavatel ve smyslu ustanovení § 6, 27 a 31 zákona č. 134/2016 Sb., o zadávání veřejných zakázek, ve</w:t>
      </w:r>
      <w:r w:rsidR="00E95018" w:rsidRPr="005F3243">
        <w:rPr>
          <w:sz w:val="22"/>
          <w:szCs w:val="22"/>
        </w:rPr>
        <w:t> </w:t>
      </w:r>
      <w:r w:rsidRPr="005F3243">
        <w:rPr>
          <w:sz w:val="22"/>
          <w:szCs w:val="22"/>
        </w:rPr>
        <w:t>znění pozdějších předpisů (dále jen „ZZVZ“)</w:t>
      </w:r>
    </w:p>
    <w:p w14:paraId="6635B14F" w14:textId="77777777" w:rsidR="00DA16D2" w:rsidRPr="005F3243" w:rsidRDefault="00DA16D2" w:rsidP="00F94950">
      <w:pPr>
        <w:spacing w:line="276" w:lineRule="auto"/>
        <w:jc w:val="center"/>
        <w:rPr>
          <w:color w:val="FF0000"/>
          <w:sz w:val="22"/>
          <w:szCs w:val="22"/>
        </w:rPr>
      </w:pPr>
    </w:p>
    <w:p w14:paraId="34E00914" w14:textId="77777777" w:rsidR="00DA16D2" w:rsidRPr="005F3243" w:rsidRDefault="00DA16D2" w:rsidP="00F9495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5F3243">
        <w:rPr>
          <w:b/>
          <w:sz w:val="28"/>
          <w:szCs w:val="28"/>
          <w:u w:val="single"/>
        </w:rPr>
        <w:t>tímto vyzývá k podání nabídky na veřejnou zakázku</w:t>
      </w:r>
    </w:p>
    <w:p w14:paraId="11C914E4" w14:textId="77777777" w:rsidR="00DA16D2" w:rsidRPr="005F3243" w:rsidRDefault="00DA16D2" w:rsidP="00F9495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A333363" w14:textId="77777777" w:rsidR="00DA16D2" w:rsidRPr="005F3243" w:rsidRDefault="00DA16D2" w:rsidP="00F94950">
      <w:pPr>
        <w:spacing w:line="276" w:lineRule="auto"/>
        <w:jc w:val="center"/>
        <w:rPr>
          <w:b/>
          <w:sz w:val="22"/>
          <w:szCs w:val="22"/>
        </w:rPr>
      </w:pPr>
      <w:r w:rsidRPr="005F3243">
        <w:rPr>
          <w:b/>
          <w:sz w:val="22"/>
          <w:szCs w:val="22"/>
        </w:rPr>
        <w:t xml:space="preserve">V tomto výběrovém řízení se zadavatel neřídí ZZVZ, </w:t>
      </w:r>
    </w:p>
    <w:p w14:paraId="49473E85" w14:textId="77777777" w:rsidR="00DA16D2" w:rsidRPr="005F3243" w:rsidRDefault="00DA16D2" w:rsidP="00F94950">
      <w:pPr>
        <w:spacing w:line="276" w:lineRule="auto"/>
        <w:jc w:val="center"/>
        <w:rPr>
          <w:b/>
          <w:sz w:val="22"/>
          <w:szCs w:val="22"/>
        </w:rPr>
      </w:pPr>
      <w:r w:rsidRPr="005F3243">
        <w:rPr>
          <w:b/>
          <w:sz w:val="22"/>
          <w:szCs w:val="22"/>
        </w:rPr>
        <w:t>vyjma ustanovení v zadávací dokumentaci, kde zadavatel upozorní na citaci či odkaz ZZVZ.</w:t>
      </w:r>
    </w:p>
    <w:p w14:paraId="4D366130" w14:textId="77777777" w:rsidR="00DA16D2" w:rsidRPr="005F3243" w:rsidRDefault="00DA16D2" w:rsidP="00F94950">
      <w:pPr>
        <w:spacing w:line="276" w:lineRule="auto"/>
        <w:jc w:val="both"/>
        <w:rPr>
          <w:b/>
          <w:bCs/>
          <w:i/>
          <w:iCs/>
          <w:color w:val="FF0000"/>
          <w:sz w:val="22"/>
          <w:szCs w:val="22"/>
        </w:rPr>
      </w:pPr>
    </w:p>
    <w:p w14:paraId="3A3B455B" w14:textId="4AC76752" w:rsidR="00DA16D2" w:rsidRPr="005F3243" w:rsidRDefault="00DA16D2" w:rsidP="00F94950">
      <w:pPr>
        <w:spacing w:line="276" w:lineRule="auto"/>
        <w:jc w:val="both"/>
        <w:rPr>
          <w:b/>
          <w:bCs/>
          <w:sz w:val="22"/>
          <w:szCs w:val="22"/>
        </w:rPr>
      </w:pPr>
      <w:r w:rsidRPr="005F3243">
        <w:rPr>
          <w:b/>
          <w:bCs/>
          <w:sz w:val="22"/>
          <w:szCs w:val="22"/>
        </w:rPr>
        <w:t>Veškerá komunikace, která se týká výběrového řízení, probíhá výhradně elektronicky a v českém jazyce. Nabídky musí být podány prostřednictvím elektronického nástroje pro</w:t>
      </w:r>
      <w:r w:rsidR="00877852" w:rsidRPr="005F3243">
        <w:rPr>
          <w:b/>
          <w:bCs/>
          <w:sz w:val="22"/>
          <w:szCs w:val="22"/>
        </w:rPr>
        <w:t> </w:t>
      </w:r>
      <w:r w:rsidRPr="005F3243">
        <w:rPr>
          <w:b/>
          <w:bCs/>
          <w:sz w:val="22"/>
          <w:szCs w:val="22"/>
        </w:rPr>
        <w:t>zadávání veřejných zakázek E-ZAK.</w:t>
      </w:r>
    </w:p>
    <w:p w14:paraId="0EE08283" w14:textId="77777777" w:rsidR="00DA16D2" w:rsidRPr="005F3243" w:rsidRDefault="00DA16D2" w:rsidP="00F94950">
      <w:pPr>
        <w:spacing w:line="276" w:lineRule="auto"/>
        <w:jc w:val="both"/>
        <w:rPr>
          <w:b/>
          <w:bCs/>
          <w:sz w:val="22"/>
          <w:szCs w:val="22"/>
        </w:rPr>
      </w:pPr>
    </w:p>
    <w:p w14:paraId="55FB95E2" w14:textId="77777777" w:rsidR="00DA16D2" w:rsidRPr="005F3243" w:rsidRDefault="00DA16D2" w:rsidP="00F94950">
      <w:pPr>
        <w:spacing w:line="276" w:lineRule="auto"/>
        <w:jc w:val="both"/>
        <w:rPr>
          <w:b/>
          <w:bCs/>
          <w:sz w:val="22"/>
          <w:szCs w:val="22"/>
        </w:rPr>
      </w:pPr>
      <w:r w:rsidRPr="005F3243">
        <w:rPr>
          <w:b/>
          <w:bCs/>
          <w:sz w:val="22"/>
          <w:szCs w:val="22"/>
        </w:rPr>
        <w:t>Zadavatel nevyžaduje elektronické podepsání podané nabídky.</w:t>
      </w:r>
    </w:p>
    <w:p w14:paraId="2FB1E515" w14:textId="77777777" w:rsidR="00DA16D2" w:rsidRPr="005F3243" w:rsidRDefault="00DA16D2" w:rsidP="00F94950">
      <w:pPr>
        <w:spacing w:line="276" w:lineRule="auto"/>
        <w:jc w:val="both"/>
        <w:rPr>
          <w:color w:val="0000FF"/>
          <w:sz w:val="22"/>
          <w:szCs w:val="22"/>
          <w:u w:val="single"/>
        </w:rPr>
      </w:pPr>
    </w:p>
    <w:p w14:paraId="56AE1245" w14:textId="70F088D7" w:rsidR="00DA16D2" w:rsidRPr="005F3243" w:rsidRDefault="00DA16D2" w:rsidP="00F94950">
      <w:pPr>
        <w:spacing w:line="276" w:lineRule="auto"/>
        <w:jc w:val="both"/>
        <w:rPr>
          <w:b/>
          <w:bCs/>
          <w:color w:val="0000FF"/>
          <w:sz w:val="22"/>
          <w:szCs w:val="22"/>
          <w:u w:val="single"/>
        </w:rPr>
      </w:pPr>
      <w:r w:rsidRPr="005F3243">
        <w:rPr>
          <w:b/>
          <w:bCs/>
          <w:sz w:val="22"/>
          <w:szCs w:val="22"/>
        </w:rPr>
        <w:t>Dodavatel či účastník řízení, který není registrovaný v elektronickém nástroji E-ZAK, je povinen provést registraci a ověření dodavatele v Centrální databázi dodavatelů platformy FEN (</w:t>
      </w:r>
      <w:hyperlink r:id="rId11" w:anchor="/" w:history="1">
        <w:r w:rsidRPr="005F3243">
          <w:rPr>
            <w:rStyle w:val="Hypertextovodkaz"/>
            <w:b/>
            <w:bCs/>
            <w:sz w:val="22"/>
            <w:szCs w:val="22"/>
          </w:rPr>
          <w:t>https://fen.cz/#/</w:t>
        </w:r>
      </w:hyperlink>
      <w:r w:rsidRPr="005F3243">
        <w:rPr>
          <w:b/>
          <w:bCs/>
          <w:sz w:val="22"/>
          <w:szCs w:val="22"/>
        </w:rPr>
        <w:t>), kde probíhá registrace a administrace dodavatelských účtů. Elektronický nástroj E-ZAK je na uvedenou databázi napojen.</w:t>
      </w:r>
    </w:p>
    <w:p w14:paraId="6EFFD162" w14:textId="77777777" w:rsidR="00DA16D2" w:rsidRPr="005F3243" w:rsidRDefault="00DA16D2" w:rsidP="00F94950">
      <w:pPr>
        <w:spacing w:line="276" w:lineRule="auto"/>
        <w:jc w:val="both"/>
        <w:rPr>
          <w:color w:val="000000"/>
          <w:sz w:val="22"/>
          <w:szCs w:val="22"/>
          <w:u w:val="single"/>
        </w:rPr>
      </w:pPr>
    </w:p>
    <w:p w14:paraId="67108127" w14:textId="77777777" w:rsidR="00DA16D2" w:rsidRPr="005F3243" w:rsidRDefault="00DA16D2" w:rsidP="00F94950">
      <w:pPr>
        <w:spacing w:line="276" w:lineRule="auto"/>
        <w:jc w:val="both"/>
        <w:rPr>
          <w:b/>
          <w:bCs/>
          <w:color w:val="0000FF"/>
          <w:sz w:val="22"/>
          <w:szCs w:val="22"/>
          <w:u w:val="single"/>
        </w:rPr>
      </w:pPr>
      <w:r w:rsidRPr="005F3243">
        <w:rPr>
          <w:b/>
          <w:bCs/>
          <w:sz w:val="22"/>
          <w:szCs w:val="22"/>
        </w:rPr>
        <w:t xml:space="preserve">Veškeré podmínky a informace týkající se elektronického nástroje E-ZAK jsou dostupné na: </w:t>
      </w:r>
      <w:hyperlink r:id="rId12" w:history="1">
        <w:r w:rsidRPr="005F3243">
          <w:rPr>
            <w:rStyle w:val="Hypertextovodkaz"/>
            <w:b/>
            <w:bCs/>
            <w:sz w:val="22"/>
            <w:szCs w:val="22"/>
          </w:rPr>
          <w:t>https://ezak.kr-karlovarsky.cz</w:t>
        </w:r>
      </w:hyperlink>
      <w:r w:rsidRPr="005F3243">
        <w:rPr>
          <w:b/>
          <w:bCs/>
          <w:color w:val="0000FF"/>
          <w:sz w:val="22"/>
          <w:szCs w:val="22"/>
          <w:u w:val="single"/>
        </w:rPr>
        <w:t>.</w:t>
      </w:r>
    </w:p>
    <w:p w14:paraId="7F37AC60" w14:textId="77777777" w:rsidR="00DA16D2" w:rsidRPr="005F3243" w:rsidRDefault="00DA16D2" w:rsidP="00F94950">
      <w:pPr>
        <w:spacing w:line="276" w:lineRule="auto"/>
        <w:jc w:val="center"/>
        <w:rPr>
          <w:sz w:val="22"/>
          <w:szCs w:val="22"/>
        </w:rPr>
      </w:pPr>
    </w:p>
    <w:p w14:paraId="15DCDEB5" w14:textId="77777777" w:rsidR="00DA16D2" w:rsidRPr="005F3243" w:rsidRDefault="00DA16D2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hyperlink r:id="rId13" w:history="1">
        <w:r w:rsidRPr="005F3243">
          <w:rPr>
            <w:rStyle w:val="Hypertextovodkaz"/>
            <w:sz w:val="22"/>
            <w:szCs w:val="22"/>
          </w:rPr>
          <w:t>podpora@ezak.cz</w:t>
        </w:r>
      </w:hyperlink>
      <w:r w:rsidRPr="005F3243">
        <w:rPr>
          <w:sz w:val="22"/>
          <w:szCs w:val="22"/>
        </w:rPr>
        <w:t>, tel. 538 702 719.</w:t>
      </w:r>
    </w:p>
    <w:p w14:paraId="7AF6CA79" w14:textId="77777777" w:rsidR="00877852" w:rsidRPr="005F3243" w:rsidRDefault="00877852" w:rsidP="00F94950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3D8325DE" w14:textId="3B8BA3A1" w:rsidR="00415806" w:rsidRPr="005F3243" w:rsidRDefault="00415806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5F3243">
        <w:rPr>
          <w:b/>
          <w:sz w:val="28"/>
          <w:szCs w:val="28"/>
          <w:u w:val="single"/>
        </w:rPr>
        <w:t xml:space="preserve">Název </w:t>
      </w:r>
      <w:r w:rsidR="00714A49" w:rsidRPr="005F3243">
        <w:rPr>
          <w:b/>
          <w:sz w:val="28"/>
          <w:szCs w:val="28"/>
          <w:u w:val="single"/>
        </w:rPr>
        <w:t>zakázky</w:t>
      </w:r>
    </w:p>
    <w:p w14:paraId="26AFBC4D" w14:textId="77777777" w:rsidR="00D16AB1" w:rsidRDefault="00D16AB1" w:rsidP="00F94950">
      <w:pPr>
        <w:pStyle w:val="Odstavecseseznamem"/>
        <w:spacing w:after="5" w:line="276" w:lineRule="auto"/>
        <w:ind w:left="360" w:right="810"/>
        <w:jc w:val="center"/>
        <w:rPr>
          <w:b/>
        </w:rPr>
      </w:pPr>
    </w:p>
    <w:p w14:paraId="0F42212C" w14:textId="116A9AE6" w:rsidR="005F3243" w:rsidRDefault="00D16AB1" w:rsidP="00F94950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Hlk210392055"/>
      <w:r w:rsidRPr="00BD5CCD">
        <w:rPr>
          <w:b/>
          <w:sz w:val="28"/>
          <w:szCs w:val="28"/>
        </w:rPr>
        <w:t>Provedení penetračních testů se zaměřením na bezpečnost informačních systémů Krajského úřadu Karlovarského kraje</w:t>
      </w:r>
      <w:r w:rsidR="00BD5CCD" w:rsidRPr="00BD5CCD">
        <w:rPr>
          <w:b/>
          <w:sz w:val="28"/>
          <w:szCs w:val="28"/>
        </w:rPr>
        <w:t xml:space="preserve"> </w:t>
      </w:r>
      <w:r w:rsidRPr="00BD5CCD">
        <w:rPr>
          <w:b/>
          <w:sz w:val="28"/>
          <w:szCs w:val="28"/>
        </w:rPr>
        <w:t>a Provedení auditu kybernetické bezpečnosti</w:t>
      </w:r>
      <w:bookmarkEnd w:id="0"/>
    </w:p>
    <w:p w14:paraId="41C527BF" w14:textId="77777777" w:rsidR="0000282E" w:rsidRPr="0000282E" w:rsidRDefault="0000282E" w:rsidP="00F94950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14:paraId="4C66BBFD" w14:textId="17475043" w:rsidR="00733FF1" w:rsidRPr="00733FF1" w:rsidRDefault="00733FF1" w:rsidP="00F94950">
      <w:pPr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 w:rsidRPr="00733FF1">
        <w:rPr>
          <w:b/>
          <w:sz w:val="28"/>
          <w:szCs w:val="28"/>
          <w:u w:val="single"/>
        </w:rPr>
        <w:t>Druh veřejné zakázky</w:t>
      </w:r>
    </w:p>
    <w:p w14:paraId="5A57FDE8" w14:textId="77777777" w:rsidR="00733FF1" w:rsidRDefault="00733FF1" w:rsidP="00F94950">
      <w:pPr>
        <w:spacing w:line="276" w:lineRule="auto"/>
        <w:jc w:val="both"/>
        <w:rPr>
          <w:sz w:val="22"/>
          <w:szCs w:val="22"/>
        </w:rPr>
      </w:pPr>
    </w:p>
    <w:p w14:paraId="30F0559C" w14:textId="77777777" w:rsidR="00B97450" w:rsidRDefault="00733FF1" w:rsidP="00F94950">
      <w:pPr>
        <w:spacing w:line="276" w:lineRule="auto"/>
        <w:jc w:val="both"/>
        <w:rPr>
          <w:sz w:val="22"/>
          <w:szCs w:val="22"/>
        </w:rPr>
      </w:pPr>
      <w:r w:rsidRPr="00733FF1">
        <w:rPr>
          <w:sz w:val="22"/>
          <w:szCs w:val="22"/>
        </w:rPr>
        <w:t xml:space="preserve">Jedná se o veřejnou zakázku malého rozsahu na </w:t>
      </w:r>
      <w:r w:rsidR="00BD5CCD">
        <w:rPr>
          <w:sz w:val="22"/>
          <w:szCs w:val="22"/>
        </w:rPr>
        <w:t>služby</w:t>
      </w:r>
      <w:r w:rsidRPr="00733FF1">
        <w:rPr>
          <w:sz w:val="22"/>
          <w:szCs w:val="22"/>
        </w:rPr>
        <w:t xml:space="preserve">, která je zadávána </w:t>
      </w:r>
      <w:r w:rsidRPr="00375AF5">
        <w:rPr>
          <w:sz w:val="22"/>
          <w:szCs w:val="22"/>
        </w:rPr>
        <w:t>formou otevřené</w:t>
      </w:r>
      <w:r w:rsidRPr="00733FF1">
        <w:rPr>
          <w:sz w:val="22"/>
          <w:szCs w:val="22"/>
        </w:rPr>
        <w:t xml:space="preserve"> výzvy.</w:t>
      </w:r>
    </w:p>
    <w:p w14:paraId="1E50A2A7" w14:textId="77777777" w:rsidR="00B97450" w:rsidRDefault="00B97450" w:rsidP="00F94950">
      <w:pPr>
        <w:spacing w:line="276" w:lineRule="auto"/>
        <w:jc w:val="both"/>
        <w:rPr>
          <w:sz w:val="22"/>
          <w:szCs w:val="22"/>
        </w:rPr>
      </w:pPr>
    </w:p>
    <w:p w14:paraId="615DC93C" w14:textId="355AF38B" w:rsidR="00733FF1" w:rsidRDefault="00733FF1" w:rsidP="00F94950">
      <w:pPr>
        <w:spacing w:line="276" w:lineRule="auto"/>
        <w:jc w:val="both"/>
        <w:rPr>
          <w:sz w:val="22"/>
          <w:szCs w:val="22"/>
        </w:rPr>
      </w:pPr>
      <w:r w:rsidRPr="00733FF1">
        <w:rPr>
          <w:sz w:val="22"/>
          <w:szCs w:val="22"/>
        </w:rPr>
        <w:t>Předpokládaná hodnota veřejné zakázky</w:t>
      </w:r>
      <w:r w:rsidRPr="00D16AB1">
        <w:rPr>
          <w:sz w:val="22"/>
          <w:szCs w:val="22"/>
        </w:rPr>
        <w:t xml:space="preserve">: </w:t>
      </w:r>
      <w:r w:rsidR="00FD0AA5" w:rsidRPr="00D16AB1">
        <w:rPr>
          <w:sz w:val="22"/>
          <w:szCs w:val="22"/>
        </w:rPr>
        <w:t>1</w:t>
      </w:r>
      <w:r w:rsidR="00D16AB1" w:rsidRPr="00D16AB1">
        <w:rPr>
          <w:sz w:val="22"/>
          <w:szCs w:val="22"/>
        </w:rPr>
        <w:t> 200 000</w:t>
      </w:r>
      <w:r w:rsidR="00FD0AA5" w:rsidRPr="00D16AB1">
        <w:rPr>
          <w:sz w:val="22"/>
          <w:szCs w:val="22"/>
        </w:rPr>
        <w:t>,</w:t>
      </w:r>
      <w:r w:rsidR="001244E5" w:rsidRPr="00D16AB1">
        <w:rPr>
          <w:sz w:val="22"/>
          <w:szCs w:val="22"/>
        </w:rPr>
        <w:t xml:space="preserve">00 </w:t>
      </w:r>
      <w:r w:rsidRPr="00D16AB1">
        <w:rPr>
          <w:sz w:val="22"/>
          <w:szCs w:val="22"/>
        </w:rPr>
        <w:t>Kč bez DPH</w:t>
      </w:r>
      <w:r w:rsidR="00BD5CCD">
        <w:rPr>
          <w:sz w:val="22"/>
          <w:szCs w:val="22"/>
        </w:rPr>
        <w:t>.</w:t>
      </w:r>
    </w:p>
    <w:p w14:paraId="71444C31" w14:textId="77777777" w:rsidR="00B97450" w:rsidRDefault="00B97450" w:rsidP="00F94950">
      <w:pPr>
        <w:spacing w:line="276" w:lineRule="auto"/>
        <w:jc w:val="both"/>
        <w:rPr>
          <w:sz w:val="22"/>
          <w:szCs w:val="22"/>
        </w:rPr>
      </w:pPr>
    </w:p>
    <w:p w14:paraId="75B41F60" w14:textId="33C39552" w:rsidR="00B97450" w:rsidRPr="00B97450" w:rsidRDefault="00B97450" w:rsidP="00F94950">
      <w:pPr>
        <w:spacing w:line="276" w:lineRule="auto"/>
        <w:jc w:val="both"/>
        <w:rPr>
          <w:sz w:val="22"/>
          <w:szCs w:val="22"/>
        </w:rPr>
      </w:pPr>
      <w:r w:rsidRPr="00B97450">
        <w:rPr>
          <w:sz w:val="22"/>
          <w:szCs w:val="22"/>
        </w:rPr>
        <w:t>Klasifikace služeb, které jsou předmětem plnění této veřejné zakázky, je tato (viz Společný slovník pro veřejné zakázky CPV):</w:t>
      </w:r>
    </w:p>
    <w:p w14:paraId="2AEF5B2D" w14:textId="2A3EB55A" w:rsidR="00391D81" w:rsidRDefault="00066135" w:rsidP="00F94950">
      <w:pPr>
        <w:spacing w:line="276" w:lineRule="auto"/>
        <w:jc w:val="both"/>
        <w:rPr>
          <w:sz w:val="22"/>
          <w:szCs w:val="22"/>
        </w:rPr>
      </w:pPr>
      <w:r w:rsidRPr="00066135">
        <w:rPr>
          <w:sz w:val="22"/>
          <w:szCs w:val="22"/>
        </w:rPr>
        <w:t>72254100-1 Testování systémů</w:t>
      </w:r>
    </w:p>
    <w:p w14:paraId="5E59742E" w14:textId="43929B16" w:rsidR="00391D81" w:rsidRPr="0000282E" w:rsidRDefault="00066135" w:rsidP="00F94950">
      <w:pPr>
        <w:spacing w:line="276" w:lineRule="auto"/>
        <w:jc w:val="both"/>
        <w:rPr>
          <w:sz w:val="22"/>
          <w:szCs w:val="22"/>
        </w:rPr>
      </w:pPr>
      <w:r w:rsidRPr="00066135">
        <w:rPr>
          <w:sz w:val="22"/>
          <w:szCs w:val="22"/>
        </w:rPr>
        <w:t>72254000-0 Testování programového vybavení</w:t>
      </w:r>
    </w:p>
    <w:p w14:paraId="426DD63D" w14:textId="42C017AF" w:rsidR="00700A10" w:rsidRPr="00733FF1" w:rsidRDefault="004A18AB" w:rsidP="00F94950">
      <w:pPr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 w:rsidRPr="00733FF1">
        <w:rPr>
          <w:b/>
          <w:sz w:val="28"/>
          <w:szCs w:val="28"/>
          <w:u w:val="single"/>
        </w:rPr>
        <w:lastRenderedPageBreak/>
        <w:t xml:space="preserve">Vymezení </w:t>
      </w:r>
      <w:r w:rsidR="005A0FAF" w:rsidRPr="00733FF1">
        <w:rPr>
          <w:b/>
          <w:sz w:val="28"/>
          <w:szCs w:val="28"/>
          <w:u w:val="single"/>
        </w:rPr>
        <w:t xml:space="preserve">předmětu </w:t>
      </w:r>
      <w:r w:rsidRPr="00733FF1">
        <w:rPr>
          <w:b/>
          <w:sz w:val="28"/>
          <w:szCs w:val="28"/>
          <w:u w:val="single"/>
        </w:rPr>
        <w:t>plnění veřejné zakázky</w:t>
      </w:r>
    </w:p>
    <w:p w14:paraId="33A6D740" w14:textId="77777777" w:rsidR="007E4E84" w:rsidRPr="005F3243" w:rsidRDefault="007E4E84" w:rsidP="00F94950">
      <w:pPr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14:paraId="59D4A0B1" w14:textId="39C787FF" w:rsidR="00BD5CCD" w:rsidRPr="00BD5CCD" w:rsidRDefault="00EC6290" w:rsidP="00F94950">
      <w:pPr>
        <w:spacing w:line="276" w:lineRule="auto"/>
        <w:ind w:left="-5"/>
        <w:jc w:val="both"/>
        <w:rPr>
          <w:sz w:val="22"/>
          <w:szCs w:val="22"/>
        </w:rPr>
      </w:pPr>
      <w:r w:rsidRPr="00BD5CCD">
        <w:rPr>
          <w:sz w:val="22"/>
          <w:szCs w:val="22"/>
        </w:rPr>
        <w:t xml:space="preserve">Předmětem plnění veřejné zakázky v rámci tohoto výběrového řízení je </w:t>
      </w:r>
      <w:bookmarkStart w:id="1" w:name="_Hlk210390757"/>
      <w:r w:rsidR="00BD5CCD" w:rsidRPr="00BD5CCD">
        <w:rPr>
          <w:sz w:val="22"/>
          <w:szCs w:val="22"/>
        </w:rPr>
        <w:t xml:space="preserve">provedení penetračních testů bez destruktivních dopadů na zařízení objednatele, kdy zhotovitel těchto penetračních testů není oprávněn v rámci testování vyřadit informační systém objednatele z provozu, ani není oprávněn v rámci testů k poškození SW nebo HW objednatele. </w:t>
      </w:r>
      <w:bookmarkEnd w:id="1"/>
      <w:r w:rsidR="00BD5CCD" w:rsidRPr="00BD5CCD">
        <w:rPr>
          <w:sz w:val="22"/>
          <w:szCs w:val="22"/>
        </w:rPr>
        <w:t>Požadované penetrační testy budou probíhat ze tří vektorů útoků:</w:t>
      </w:r>
    </w:p>
    <w:p w14:paraId="4D2579D8" w14:textId="2F4753EA" w:rsidR="00BD5CCD" w:rsidRPr="00BD5CCD" w:rsidRDefault="00BD5CCD" w:rsidP="00F94950">
      <w:pPr>
        <w:spacing w:line="276" w:lineRule="auto"/>
        <w:jc w:val="both"/>
        <w:rPr>
          <w:sz w:val="22"/>
          <w:szCs w:val="22"/>
        </w:rPr>
      </w:pPr>
    </w:p>
    <w:p w14:paraId="274059EA" w14:textId="7568B41C" w:rsidR="00BD5CCD" w:rsidRPr="00BD5CCD" w:rsidRDefault="00BD5CCD" w:rsidP="00F94950">
      <w:pPr>
        <w:numPr>
          <w:ilvl w:val="0"/>
          <w:numId w:val="27"/>
        </w:numPr>
        <w:spacing w:after="15" w:line="276" w:lineRule="auto"/>
        <w:ind w:right="1580" w:hanging="360"/>
        <w:jc w:val="both"/>
        <w:rPr>
          <w:sz w:val="22"/>
          <w:szCs w:val="22"/>
        </w:rPr>
      </w:pPr>
      <w:r w:rsidRPr="00BD5CCD">
        <w:rPr>
          <w:sz w:val="22"/>
          <w:szCs w:val="22"/>
        </w:rPr>
        <w:t xml:space="preserve">Externí penetrační test – simulace útoku neznámým útočníkem. </w:t>
      </w:r>
    </w:p>
    <w:p w14:paraId="31C0419D" w14:textId="472D239F" w:rsidR="00BD5CCD" w:rsidRPr="00BD5CCD" w:rsidRDefault="00BD5CCD" w:rsidP="00F94950">
      <w:pPr>
        <w:numPr>
          <w:ilvl w:val="0"/>
          <w:numId w:val="27"/>
        </w:numPr>
        <w:spacing w:after="15" w:line="276" w:lineRule="auto"/>
        <w:ind w:right="1580" w:hanging="360"/>
        <w:jc w:val="both"/>
        <w:rPr>
          <w:sz w:val="22"/>
          <w:szCs w:val="22"/>
        </w:rPr>
      </w:pPr>
      <w:r w:rsidRPr="00BD5CCD">
        <w:rPr>
          <w:sz w:val="22"/>
          <w:szCs w:val="22"/>
        </w:rPr>
        <w:t xml:space="preserve">Interní penetrační test – simulace útoků útočníkem se známostí. </w:t>
      </w:r>
    </w:p>
    <w:p w14:paraId="3EC8C283" w14:textId="77777777" w:rsidR="00066135" w:rsidRDefault="00BD5CCD" w:rsidP="00F94950">
      <w:pPr>
        <w:numPr>
          <w:ilvl w:val="0"/>
          <w:numId w:val="27"/>
        </w:numPr>
        <w:spacing w:after="15" w:line="276" w:lineRule="auto"/>
        <w:ind w:right="1580" w:hanging="360"/>
        <w:jc w:val="both"/>
        <w:rPr>
          <w:sz w:val="22"/>
          <w:szCs w:val="22"/>
        </w:rPr>
      </w:pPr>
      <w:r w:rsidRPr="00BD5CCD">
        <w:rPr>
          <w:sz w:val="22"/>
          <w:szCs w:val="22"/>
        </w:rPr>
        <w:t xml:space="preserve">Test s pomocí využití </w:t>
      </w:r>
      <w:proofErr w:type="spellStart"/>
      <w:r w:rsidRPr="00BD5CCD">
        <w:rPr>
          <w:sz w:val="22"/>
          <w:szCs w:val="22"/>
        </w:rPr>
        <w:t>sociotechnik</w:t>
      </w:r>
      <w:proofErr w:type="spellEnd"/>
      <w:r w:rsidRPr="00BD5CCD">
        <w:rPr>
          <w:sz w:val="22"/>
          <w:szCs w:val="22"/>
        </w:rPr>
        <w:t>.</w:t>
      </w:r>
    </w:p>
    <w:p w14:paraId="37A1FE53" w14:textId="0EDC918F" w:rsidR="00BD5CCD" w:rsidRPr="00B97450" w:rsidRDefault="00BD5CCD" w:rsidP="00F94950">
      <w:pPr>
        <w:spacing w:after="15" w:line="276" w:lineRule="auto"/>
        <w:ind w:left="720" w:right="1580"/>
        <w:jc w:val="both"/>
        <w:rPr>
          <w:sz w:val="22"/>
          <w:szCs w:val="22"/>
        </w:rPr>
      </w:pPr>
      <w:r w:rsidRPr="00BD5CCD">
        <w:rPr>
          <w:rFonts w:eastAsia="Segoe UI"/>
          <w:sz w:val="22"/>
          <w:szCs w:val="22"/>
        </w:rPr>
        <w:t xml:space="preserve"> </w:t>
      </w:r>
    </w:p>
    <w:p w14:paraId="42D2B149" w14:textId="2E467182" w:rsidR="00066135" w:rsidRPr="00066135" w:rsidRDefault="00066135" w:rsidP="00F94950">
      <w:pPr>
        <w:spacing w:after="109" w:line="276" w:lineRule="auto"/>
        <w:jc w:val="both"/>
        <w:rPr>
          <w:sz w:val="22"/>
          <w:szCs w:val="22"/>
        </w:rPr>
      </w:pPr>
      <w:r w:rsidRPr="00066135">
        <w:rPr>
          <w:sz w:val="22"/>
          <w:szCs w:val="22"/>
        </w:rPr>
        <w:t>Podrobné požadavky na provedení penetračních testů jsou popsány</w:t>
      </w:r>
      <w:r w:rsidR="002D3352">
        <w:rPr>
          <w:sz w:val="22"/>
          <w:szCs w:val="22"/>
        </w:rPr>
        <w:t xml:space="preserve"> </w:t>
      </w:r>
      <w:r w:rsidR="002D3352">
        <w:rPr>
          <w:color w:val="000000"/>
          <w:sz w:val="22"/>
          <w:szCs w:val="22"/>
          <w:shd w:val="clear" w:color="auto" w:fill="FFFFFF"/>
        </w:rPr>
        <w:t>v závazném návrhu smlouvy (příloha č.</w:t>
      </w:r>
      <w:r w:rsidR="00162951">
        <w:rPr>
          <w:color w:val="000000"/>
          <w:sz w:val="22"/>
          <w:szCs w:val="22"/>
          <w:shd w:val="clear" w:color="auto" w:fill="FFFFFF"/>
        </w:rPr>
        <w:t xml:space="preserve"> 2</w:t>
      </w:r>
      <w:r w:rsidR="002D3352">
        <w:rPr>
          <w:color w:val="000000"/>
          <w:sz w:val="22"/>
          <w:szCs w:val="22"/>
          <w:shd w:val="clear" w:color="auto" w:fill="FFFFFF"/>
        </w:rPr>
        <w:t>)</w:t>
      </w:r>
      <w:r w:rsidR="0000282E">
        <w:rPr>
          <w:color w:val="000000"/>
          <w:sz w:val="22"/>
          <w:szCs w:val="22"/>
          <w:shd w:val="clear" w:color="auto" w:fill="FFFFFF"/>
        </w:rPr>
        <w:t>, kter</w:t>
      </w:r>
      <w:r w:rsidR="00C41C47">
        <w:rPr>
          <w:color w:val="000000"/>
          <w:sz w:val="22"/>
          <w:szCs w:val="22"/>
          <w:shd w:val="clear" w:color="auto" w:fill="FFFFFF"/>
        </w:rPr>
        <w:t>ý</w:t>
      </w:r>
      <w:r w:rsidR="0000282E">
        <w:rPr>
          <w:color w:val="000000"/>
          <w:sz w:val="22"/>
          <w:szCs w:val="22"/>
          <w:shd w:val="clear" w:color="auto" w:fill="FFFFFF"/>
        </w:rPr>
        <w:t xml:space="preserve"> jsou součástí</w:t>
      </w:r>
      <w:r w:rsidR="002D3352">
        <w:rPr>
          <w:color w:val="000000"/>
          <w:sz w:val="22"/>
          <w:szCs w:val="22"/>
          <w:shd w:val="clear" w:color="auto" w:fill="FFFFFF"/>
        </w:rPr>
        <w:t xml:space="preserve"> zadávací dokumentace</w:t>
      </w:r>
      <w:r w:rsidRPr="00066135">
        <w:rPr>
          <w:sz w:val="22"/>
          <w:szCs w:val="22"/>
        </w:rPr>
        <w:t>.</w:t>
      </w:r>
    </w:p>
    <w:p w14:paraId="48A9E793" w14:textId="4B8CED04" w:rsidR="00B97450" w:rsidRPr="00BD5CCD" w:rsidRDefault="00D30ED1" w:rsidP="00F94950">
      <w:pPr>
        <w:spacing w:after="10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 předmětem plnění </w:t>
      </w:r>
      <w:bookmarkStart w:id="2" w:name="_Hlk210390796"/>
      <w:r w:rsidR="00B97450" w:rsidRPr="00B97450">
        <w:rPr>
          <w:sz w:val="22"/>
          <w:szCs w:val="22"/>
        </w:rPr>
        <w:t xml:space="preserve">provedení pravidelného auditu kybernetické bezpečnosti Krajského úřadu Karlovarského kraje </w:t>
      </w:r>
      <w:bookmarkEnd w:id="2"/>
      <w:r w:rsidR="00B97450" w:rsidRPr="00B97450">
        <w:rPr>
          <w:sz w:val="22"/>
          <w:szCs w:val="22"/>
        </w:rPr>
        <w:t>dle</w:t>
      </w:r>
      <w:r>
        <w:rPr>
          <w:sz w:val="22"/>
          <w:szCs w:val="22"/>
        </w:rPr>
        <w:t xml:space="preserve"> </w:t>
      </w:r>
      <w:r w:rsidR="00B97450" w:rsidRPr="00B97450">
        <w:rPr>
          <w:sz w:val="22"/>
          <w:szCs w:val="22"/>
        </w:rPr>
        <w:t xml:space="preserve">§ 16 odst. 2) písm. b) vyhlášky č. 82/2018 Sb., o bezpečnostních opatřeních kybernetických bezpečnostních incidentech, reaktivních opatřeních, náležitostech podání v oblasti kybernetické bezpečnosti a likvidaci dat (vyhláška o kybernetické bezpečnosti).  </w:t>
      </w:r>
    </w:p>
    <w:p w14:paraId="0CF1E050" w14:textId="31518612" w:rsidR="00066135" w:rsidRPr="003F17DD" w:rsidRDefault="00066135" w:rsidP="00F94950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Vymezení auditu kybernetické bezpečnosti je blíže specifikováno v</w:t>
      </w:r>
      <w:r w:rsidR="002D3352">
        <w:rPr>
          <w:color w:val="000000"/>
          <w:sz w:val="22"/>
          <w:szCs w:val="22"/>
          <w:shd w:val="clear" w:color="auto" w:fill="FFFFFF"/>
        </w:rPr>
        <w:t> závazném návrhu smlouvy (příloha č.</w:t>
      </w:r>
      <w:r w:rsidR="00162951">
        <w:rPr>
          <w:color w:val="000000"/>
          <w:sz w:val="22"/>
          <w:szCs w:val="22"/>
          <w:shd w:val="clear" w:color="auto" w:fill="FFFFFF"/>
        </w:rPr>
        <w:t xml:space="preserve"> 2</w:t>
      </w:r>
      <w:r w:rsidR="002D3352">
        <w:rPr>
          <w:color w:val="000000"/>
          <w:sz w:val="22"/>
          <w:szCs w:val="22"/>
          <w:shd w:val="clear" w:color="auto" w:fill="FFFFFF"/>
        </w:rPr>
        <w:t>)</w:t>
      </w:r>
      <w:r w:rsidR="00C41C47">
        <w:rPr>
          <w:color w:val="000000"/>
          <w:sz w:val="22"/>
          <w:szCs w:val="22"/>
          <w:shd w:val="clear" w:color="auto" w:fill="FFFFFF"/>
        </w:rPr>
        <w:t>, který je součástí</w:t>
      </w:r>
      <w:r w:rsidR="002D3352">
        <w:rPr>
          <w:color w:val="000000"/>
          <w:sz w:val="22"/>
          <w:szCs w:val="22"/>
          <w:shd w:val="clear" w:color="auto" w:fill="FFFFFF"/>
        </w:rPr>
        <w:t xml:space="preserve"> zadávací dokumentace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6E1FCA21" w14:textId="77777777" w:rsidR="00877405" w:rsidRDefault="00877405" w:rsidP="00F94950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4196F1B0" w14:textId="77777777" w:rsidR="00415806" w:rsidRPr="009B0E1C" w:rsidRDefault="00415806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9B0E1C">
        <w:rPr>
          <w:b/>
          <w:sz w:val="28"/>
          <w:szCs w:val="28"/>
          <w:u w:val="single"/>
        </w:rPr>
        <w:t xml:space="preserve">Doba </w:t>
      </w:r>
      <w:r w:rsidR="005A0FAF" w:rsidRPr="009B0E1C">
        <w:rPr>
          <w:b/>
          <w:sz w:val="28"/>
          <w:szCs w:val="28"/>
          <w:u w:val="single"/>
        </w:rPr>
        <w:t xml:space="preserve">a místo </w:t>
      </w:r>
      <w:r w:rsidRPr="009B0E1C">
        <w:rPr>
          <w:b/>
          <w:sz w:val="28"/>
          <w:szCs w:val="28"/>
          <w:u w:val="single"/>
        </w:rPr>
        <w:t xml:space="preserve">plnění </w:t>
      </w:r>
      <w:r w:rsidR="005A0FAF" w:rsidRPr="009B0E1C">
        <w:rPr>
          <w:b/>
          <w:sz w:val="28"/>
          <w:szCs w:val="28"/>
          <w:u w:val="single"/>
        </w:rPr>
        <w:t xml:space="preserve">veřejné </w:t>
      </w:r>
      <w:r w:rsidRPr="009B0E1C">
        <w:rPr>
          <w:b/>
          <w:sz w:val="28"/>
          <w:szCs w:val="28"/>
          <w:u w:val="single"/>
        </w:rPr>
        <w:t>zakázky</w:t>
      </w:r>
    </w:p>
    <w:p w14:paraId="56C2CF18" w14:textId="77777777" w:rsidR="00415806" w:rsidRPr="005F3243" w:rsidRDefault="00415806" w:rsidP="00F94950">
      <w:pPr>
        <w:spacing w:line="276" w:lineRule="auto"/>
        <w:rPr>
          <w:sz w:val="22"/>
          <w:szCs w:val="22"/>
        </w:rPr>
      </w:pPr>
    </w:p>
    <w:p w14:paraId="37A0E7CB" w14:textId="6E6F98D8" w:rsidR="00976927" w:rsidRDefault="00976927" w:rsidP="00F94950">
      <w:pPr>
        <w:spacing w:line="276" w:lineRule="auto"/>
        <w:jc w:val="both"/>
        <w:rPr>
          <w:bCs/>
          <w:sz w:val="22"/>
          <w:szCs w:val="22"/>
        </w:rPr>
      </w:pPr>
      <w:r w:rsidRPr="005F3243">
        <w:rPr>
          <w:bCs/>
          <w:sz w:val="22"/>
          <w:szCs w:val="22"/>
        </w:rPr>
        <w:t>Předpokládané zahájení plnění veřejné zakázky</w:t>
      </w:r>
      <w:r w:rsidR="002E2337">
        <w:rPr>
          <w:bCs/>
          <w:sz w:val="22"/>
          <w:szCs w:val="22"/>
        </w:rPr>
        <w:t xml:space="preserve">: účinností smlouvy, předpoklad </w:t>
      </w:r>
      <w:r w:rsidR="00ED68EA">
        <w:rPr>
          <w:bCs/>
          <w:sz w:val="22"/>
          <w:szCs w:val="22"/>
        </w:rPr>
        <w:t xml:space="preserve">listopad </w:t>
      </w:r>
      <w:r w:rsidR="00016F48" w:rsidRPr="00EC46C2">
        <w:rPr>
          <w:bCs/>
          <w:sz w:val="22"/>
          <w:szCs w:val="22"/>
        </w:rPr>
        <w:t>202</w:t>
      </w:r>
      <w:r w:rsidR="002E2337" w:rsidRPr="00EC46C2">
        <w:rPr>
          <w:bCs/>
          <w:sz w:val="22"/>
          <w:szCs w:val="22"/>
        </w:rPr>
        <w:t>5</w:t>
      </w:r>
      <w:r w:rsidR="008829DF">
        <w:rPr>
          <w:bCs/>
          <w:sz w:val="22"/>
          <w:szCs w:val="22"/>
        </w:rPr>
        <w:t>.</w:t>
      </w:r>
    </w:p>
    <w:p w14:paraId="1827D4AC" w14:textId="50C5A28B" w:rsidR="00016F48" w:rsidRDefault="002E2337" w:rsidP="00F94950">
      <w:pPr>
        <w:spacing w:line="276" w:lineRule="auto"/>
        <w:jc w:val="both"/>
        <w:rPr>
          <w:bCs/>
          <w:sz w:val="22"/>
          <w:szCs w:val="22"/>
        </w:rPr>
      </w:pPr>
      <w:r w:rsidRPr="002E2337">
        <w:rPr>
          <w:bCs/>
          <w:sz w:val="22"/>
          <w:szCs w:val="22"/>
        </w:rPr>
        <w:t xml:space="preserve">Ukončení zadavatel požaduje </w:t>
      </w:r>
      <w:r w:rsidR="00BD5CCD" w:rsidRPr="00056921">
        <w:rPr>
          <w:bCs/>
          <w:sz w:val="22"/>
          <w:szCs w:val="22"/>
        </w:rPr>
        <w:t xml:space="preserve">do </w:t>
      </w:r>
      <w:r w:rsidR="00056921" w:rsidRPr="00056921">
        <w:rPr>
          <w:bCs/>
          <w:sz w:val="22"/>
          <w:szCs w:val="22"/>
        </w:rPr>
        <w:t>9</w:t>
      </w:r>
      <w:r w:rsidR="00751FBB" w:rsidRPr="0000282E">
        <w:rPr>
          <w:bCs/>
          <w:sz w:val="22"/>
          <w:szCs w:val="22"/>
        </w:rPr>
        <w:t>0 kalendářních dnů od účinnosti smlouvy</w:t>
      </w:r>
      <w:r w:rsidR="00D16AB1" w:rsidRPr="00C23C71">
        <w:rPr>
          <w:bCs/>
          <w:sz w:val="22"/>
          <w:szCs w:val="22"/>
        </w:rPr>
        <w:t>.</w:t>
      </w:r>
    </w:p>
    <w:p w14:paraId="1C440A37" w14:textId="77777777" w:rsidR="00D16AB1" w:rsidRPr="005F3243" w:rsidRDefault="00D16AB1" w:rsidP="00F94950">
      <w:pPr>
        <w:spacing w:line="276" w:lineRule="auto"/>
        <w:jc w:val="both"/>
        <w:rPr>
          <w:bCs/>
          <w:sz w:val="22"/>
          <w:szCs w:val="22"/>
        </w:rPr>
      </w:pPr>
    </w:p>
    <w:p w14:paraId="4FCFE9F4" w14:textId="1281F7CA" w:rsidR="004631E0" w:rsidRDefault="00877405" w:rsidP="00F94950">
      <w:pPr>
        <w:spacing w:after="120" w:line="276" w:lineRule="auto"/>
        <w:jc w:val="both"/>
        <w:rPr>
          <w:sz w:val="22"/>
          <w:szCs w:val="22"/>
        </w:rPr>
      </w:pPr>
      <w:r w:rsidRPr="00DE7C6E">
        <w:rPr>
          <w:sz w:val="22"/>
          <w:szCs w:val="22"/>
        </w:rPr>
        <w:t>Místem plnění veřejné zakázky je Krajský úřad Karlovarského kraje, Závodní 353/88, Karlovy Vary</w:t>
      </w:r>
      <w:r>
        <w:rPr>
          <w:sz w:val="22"/>
          <w:szCs w:val="22"/>
        </w:rPr>
        <w:t>.</w:t>
      </w:r>
    </w:p>
    <w:p w14:paraId="1F0BBC1A" w14:textId="77777777" w:rsidR="00391D81" w:rsidRPr="005F3243" w:rsidRDefault="00391D81" w:rsidP="00F94950">
      <w:pPr>
        <w:spacing w:after="120" w:line="276" w:lineRule="auto"/>
        <w:jc w:val="both"/>
        <w:rPr>
          <w:sz w:val="22"/>
          <w:szCs w:val="22"/>
        </w:rPr>
      </w:pPr>
    </w:p>
    <w:p w14:paraId="1AB85323" w14:textId="77777777" w:rsidR="005A0FAF" w:rsidRPr="009B0E1C" w:rsidRDefault="005A0FAF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9B0E1C">
        <w:rPr>
          <w:b/>
          <w:sz w:val="28"/>
          <w:szCs w:val="28"/>
          <w:u w:val="single"/>
        </w:rPr>
        <w:t>Obchodní podmínky</w:t>
      </w:r>
    </w:p>
    <w:p w14:paraId="0ECEF76F" w14:textId="77777777" w:rsidR="00456300" w:rsidRPr="005F3243" w:rsidRDefault="00456300" w:rsidP="00F94950">
      <w:pPr>
        <w:pStyle w:val="Style11"/>
        <w:widowControl/>
        <w:spacing w:line="276" w:lineRule="auto"/>
        <w:rPr>
          <w:rStyle w:val="FontStyle50"/>
          <w:sz w:val="22"/>
          <w:szCs w:val="22"/>
        </w:rPr>
      </w:pPr>
    </w:p>
    <w:p w14:paraId="0BC34371" w14:textId="08831D02" w:rsidR="005846E4" w:rsidRPr="00066135" w:rsidRDefault="005846E4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066135">
        <w:rPr>
          <w:sz w:val="22"/>
          <w:szCs w:val="22"/>
        </w:rPr>
        <w:t xml:space="preserve">Zadavatel stanovil obchodní podmínky formou textu návrhu smlouvy (příloha </w:t>
      </w:r>
      <w:r w:rsidRPr="00C13976">
        <w:rPr>
          <w:sz w:val="22"/>
          <w:szCs w:val="22"/>
        </w:rPr>
        <w:t xml:space="preserve">č. </w:t>
      </w:r>
      <w:r w:rsidR="00162951">
        <w:rPr>
          <w:sz w:val="22"/>
          <w:szCs w:val="22"/>
        </w:rPr>
        <w:t>2</w:t>
      </w:r>
      <w:r w:rsidR="00162951" w:rsidRPr="00C13976">
        <w:rPr>
          <w:sz w:val="22"/>
          <w:szCs w:val="22"/>
        </w:rPr>
        <w:t xml:space="preserve"> </w:t>
      </w:r>
      <w:r w:rsidRPr="00C13976">
        <w:rPr>
          <w:sz w:val="22"/>
          <w:szCs w:val="22"/>
        </w:rPr>
        <w:t>zadávací</w:t>
      </w:r>
      <w:r w:rsidRPr="00066135">
        <w:rPr>
          <w:sz w:val="22"/>
          <w:szCs w:val="22"/>
        </w:rPr>
        <w:t xml:space="preserve"> dokumentace)</w:t>
      </w:r>
      <w:r w:rsidR="00BD5CCD" w:rsidRPr="00066135">
        <w:rPr>
          <w:sz w:val="22"/>
          <w:szCs w:val="22"/>
        </w:rPr>
        <w:t xml:space="preserve">, </w:t>
      </w:r>
      <w:r w:rsidRPr="00066135">
        <w:rPr>
          <w:sz w:val="22"/>
          <w:szCs w:val="22"/>
        </w:rPr>
        <w:t xml:space="preserve">který je pro účastníka </w:t>
      </w:r>
      <w:r w:rsidR="009C7945" w:rsidRPr="00066135">
        <w:rPr>
          <w:sz w:val="22"/>
          <w:szCs w:val="22"/>
        </w:rPr>
        <w:t>výběrového</w:t>
      </w:r>
      <w:r w:rsidRPr="00066135">
        <w:rPr>
          <w:sz w:val="22"/>
          <w:szCs w:val="22"/>
        </w:rPr>
        <w:t xml:space="preserve"> řízení závazný. Smlouva bude sloužit k uzavření smluvního vztahu s vybraným dodavatelem. </w:t>
      </w:r>
    </w:p>
    <w:p w14:paraId="5CFF0643" w14:textId="77777777" w:rsidR="005846E4" w:rsidRPr="005846E4" w:rsidRDefault="005846E4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EA02BBB" w14:textId="77777777" w:rsidR="005846E4" w:rsidRPr="008F0930" w:rsidRDefault="005846E4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8F0930">
        <w:rPr>
          <w:sz w:val="22"/>
          <w:szCs w:val="22"/>
        </w:rPr>
        <w:t>Zadavatel připouští pouze dále specifikované úpravy vzorové smlouvy účastníkem v rámci přípravy návrhu smlouvy, která musí být přílohou nabídky. Tento návrh smlouvy musí v plném rozsahu respektovat podmínky uvedené v této zadávací dokumentaci.</w:t>
      </w:r>
    </w:p>
    <w:p w14:paraId="21BA7449" w14:textId="71D754A1" w:rsidR="005846E4" w:rsidRPr="008F0930" w:rsidRDefault="005846E4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8F0930">
        <w:rPr>
          <w:sz w:val="22"/>
          <w:szCs w:val="22"/>
        </w:rPr>
        <w:t>Zadavatel připouští pouze následující úpravy vzorov</w:t>
      </w:r>
      <w:r w:rsidR="00180902" w:rsidRPr="008F0930">
        <w:rPr>
          <w:sz w:val="22"/>
          <w:szCs w:val="22"/>
        </w:rPr>
        <w:t>é</w:t>
      </w:r>
      <w:r w:rsidRPr="008F0930">
        <w:rPr>
          <w:sz w:val="22"/>
          <w:szCs w:val="22"/>
        </w:rPr>
        <w:t xml:space="preserve"> sml</w:t>
      </w:r>
      <w:r w:rsidR="00180902" w:rsidRPr="008F0930">
        <w:rPr>
          <w:sz w:val="22"/>
          <w:szCs w:val="22"/>
        </w:rPr>
        <w:t>o</w:t>
      </w:r>
      <w:r w:rsidRPr="008F0930">
        <w:rPr>
          <w:sz w:val="22"/>
          <w:szCs w:val="22"/>
        </w:rPr>
        <w:t>uv</w:t>
      </w:r>
      <w:r w:rsidR="00180902" w:rsidRPr="008F0930">
        <w:rPr>
          <w:sz w:val="22"/>
          <w:szCs w:val="22"/>
        </w:rPr>
        <w:t>y</w:t>
      </w:r>
      <w:r w:rsidRPr="008F0930">
        <w:rPr>
          <w:sz w:val="22"/>
          <w:szCs w:val="22"/>
        </w:rPr>
        <w:t>:</w:t>
      </w:r>
    </w:p>
    <w:p w14:paraId="090BD5B6" w14:textId="77777777" w:rsidR="005846E4" w:rsidRPr="008F0930" w:rsidRDefault="005846E4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8F0930">
        <w:rPr>
          <w:sz w:val="22"/>
          <w:szCs w:val="22"/>
        </w:rPr>
        <w:t>-</w:t>
      </w:r>
      <w:r w:rsidRPr="008F0930">
        <w:rPr>
          <w:sz w:val="22"/>
          <w:szCs w:val="22"/>
        </w:rPr>
        <w:tab/>
        <w:t>doplnění identifikačních a kontaktních údajů účastníka;</w:t>
      </w:r>
    </w:p>
    <w:p w14:paraId="26125BA5" w14:textId="19CF7E13" w:rsidR="005846E4" w:rsidRDefault="005846E4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8F0930">
        <w:rPr>
          <w:sz w:val="22"/>
          <w:szCs w:val="22"/>
        </w:rPr>
        <w:t>-</w:t>
      </w:r>
      <w:r w:rsidRPr="008F0930">
        <w:rPr>
          <w:sz w:val="22"/>
          <w:szCs w:val="22"/>
        </w:rPr>
        <w:tab/>
        <w:t>doplnění finančních částek smluvní ceny</w:t>
      </w:r>
      <w:r w:rsidR="00387C25" w:rsidRPr="00387C25">
        <w:rPr>
          <w:sz w:val="22"/>
          <w:szCs w:val="22"/>
        </w:rPr>
        <w:t>;</w:t>
      </w:r>
      <w:r w:rsidRPr="008F0930">
        <w:rPr>
          <w:sz w:val="22"/>
          <w:szCs w:val="22"/>
        </w:rPr>
        <w:t xml:space="preserve"> </w:t>
      </w:r>
    </w:p>
    <w:p w14:paraId="29E6AF65" w14:textId="4F6DD77A" w:rsidR="00387C25" w:rsidRPr="008F0930" w:rsidRDefault="00387C25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387C25">
        <w:rPr>
          <w:sz w:val="22"/>
          <w:szCs w:val="22"/>
        </w:rPr>
        <w:t>-</w:t>
      </w:r>
      <w:r w:rsidRPr="00387C25">
        <w:rPr>
          <w:sz w:val="22"/>
          <w:szCs w:val="22"/>
        </w:rPr>
        <w:tab/>
        <w:t xml:space="preserve">doplnění identifikace osoby, která bude vykonávat za dodavatele funkci </w:t>
      </w:r>
      <w:r>
        <w:rPr>
          <w:sz w:val="22"/>
          <w:szCs w:val="22"/>
        </w:rPr>
        <w:t>auditora kybernetické bezpečnosti</w:t>
      </w:r>
      <w:r w:rsidRPr="00387C25">
        <w:rPr>
          <w:sz w:val="22"/>
          <w:szCs w:val="22"/>
        </w:rPr>
        <w:t>. Tato osoba musí být totožná s osobou, kterou účastník prokazuje technickou kvalifikaci;</w:t>
      </w:r>
    </w:p>
    <w:p w14:paraId="7906FBF2" w14:textId="051EF000" w:rsidR="003E0242" w:rsidRPr="008F0930" w:rsidRDefault="005846E4" w:rsidP="00F94950">
      <w:pPr>
        <w:pStyle w:val="Bezmezer"/>
        <w:spacing w:line="276" w:lineRule="auto"/>
        <w:jc w:val="both"/>
        <w:rPr>
          <w:sz w:val="22"/>
          <w:szCs w:val="22"/>
        </w:rPr>
      </w:pPr>
      <w:r w:rsidRPr="008F0930">
        <w:rPr>
          <w:sz w:val="22"/>
          <w:szCs w:val="22"/>
        </w:rPr>
        <w:lastRenderedPageBreak/>
        <w:t>bez možnosti upravovat znění jednotlivých ustanovení smluv. Místa pro doplnění návrhů smluv jsou vyznačena žlutým podbarvením.</w:t>
      </w:r>
    </w:p>
    <w:p w14:paraId="7A6A877D" w14:textId="203C025F" w:rsidR="00811201" w:rsidRDefault="00811201" w:rsidP="00F94950">
      <w:pPr>
        <w:spacing w:line="276" w:lineRule="auto"/>
        <w:jc w:val="both"/>
        <w:rPr>
          <w:sz w:val="22"/>
          <w:szCs w:val="22"/>
        </w:rPr>
      </w:pPr>
    </w:p>
    <w:p w14:paraId="10DC33E6" w14:textId="77777777" w:rsidR="00391D81" w:rsidRPr="005F3243" w:rsidRDefault="00391D81" w:rsidP="00F94950">
      <w:pPr>
        <w:spacing w:line="276" w:lineRule="auto"/>
        <w:jc w:val="both"/>
        <w:rPr>
          <w:sz w:val="22"/>
          <w:szCs w:val="22"/>
        </w:rPr>
      </w:pPr>
    </w:p>
    <w:p w14:paraId="02AA5F77" w14:textId="77777777" w:rsidR="00670BB5" w:rsidRPr="009B0E1C" w:rsidRDefault="00670BB5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9B0E1C">
        <w:rPr>
          <w:b/>
          <w:sz w:val="28"/>
          <w:szCs w:val="28"/>
          <w:u w:val="single"/>
        </w:rPr>
        <w:t xml:space="preserve">Rozsah požadavku zadavatele na kvalifikaci účastníka </w:t>
      </w:r>
    </w:p>
    <w:p w14:paraId="5D1D13B9" w14:textId="77777777" w:rsidR="00EC5F73" w:rsidRPr="005F3243" w:rsidRDefault="00EC5F73" w:rsidP="00F94950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</w:p>
    <w:p w14:paraId="3F8A8297" w14:textId="77777777" w:rsidR="00B95351" w:rsidRPr="005F3243" w:rsidRDefault="00B95351" w:rsidP="00F9495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b/>
          <w:bCs/>
          <w:iCs/>
          <w:sz w:val="22"/>
          <w:szCs w:val="22"/>
        </w:rPr>
      </w:pPr>
      <w:r w:rsidRPr="005F3243">
        <w:rPr>
          <w:b/>
          <w:bCs/>
          <w:iCs/>
          <w:sz w:val="22"/>
          <w:szCs w:val="22"/>
          <w:u w:val="single"/>
        </w:rPr>
        <w:t xml:space="preserve">Základní způsobilost </w:t>
      </w:r>
    </w:p>
    <w:p w14:paraId="218BB163" w14:textId="7B8CFD08" w:rsidR="00B95351" w:rsidRPr="005F3243" w:rsidRDefault="00842D2F" w:rsidP="00F94950">
      <w:pPr>
        <w:pStyle w:val="Zhlav"/>
        <w:spacing w:line="276" w:lineRule="auto"/>
        <w:jc w:val="both"/>
        <w:rPr>
          <w:bCs/>
          <w:iCs/>
          <w:sz w:val="22"/>
          <w:szCs w:val="22"/>
        </w:rPr>
      </w:pPr>
      <w:r w:rsidRPr="00842D2F">
        <w:rPr>
          <w:bCs/>
          <w:iCs/>
          <w:sz w:val="22"/>
          <w:szCs w:val="22"/>
        </w:rPr>
        <w:t xml:space="preserve">Účastník prokáže splnění základní způsobilosti </w:t>
      </w:r>
      <w:r w:rsidRPr="00842D2F">
        <w:rPr>
          <w:bCs/>
          <w:iCs/>
          <w:sz w:val="22"/>
          <w:szCs w:val="22"/>
          <w:u w:val="single"/>
        </w:rPr>
        <w:t>čestným prohlášením</w:t>
      </w:r>
      <w:r w:rsidRPr="00842D2F">
        <w:rPr>
          <w:bCs/>
          <w:iCs/>
          <w:sz w:val="22"/>
          <w:szCs w:val="22"/>
        </w:rPr>
        <w:t xml:space="preserve"> </w:t>
      </w:r>
      <w:bookmarkStart w:id="3" w:name="_Hlk210387511"/>
      <w:r w:rsidRPr="00842D2F">
        <w:rPr>
          <w:bCs/>
          <w:iCs/>
          <w:sz w:val="22"/>
          <w:szCs w:val="22"/>
        </w:rPr>
        <w:t>(v rámci přílohy č</w:t>
      </w:r>
      <w:r w:rsidRPr="00C13976">
        <w:rPr>
          <w:bCs/>
          <w:iCs/>
          <w:sz w:val="22"/>
          <w:szCs w:val="22"/>
        </w:rPr>
        <w:t xml:space="preserve">. </w:t>
      </w:r>
      <w:r w:rsidR="00162951">
        <w:rPr>
          <w:bCs/>
          <w:iCs/>
          <w:sz w:val="22"/>
          <w:szCs w:val="22"/>
        </w:rPr>
        <w:t>1</w:t>
      </w:r>
      <w:r w:rsidR="00162951" w:rsidRPr="00842D2F">
        <w:rPr>
          <w:bCs/>
          <w:iCs/>
          <w:sz w:val="22"/>
          <w:szCs w:val="22"/>
        </w:rPr>
        <w:t xml:space="preserve"> </w:t>
      </w:r>
      <w:r w:rsidRPr="00842D2F">
        <w:rPr>
          <w:bCs/>
          <w:i/>
          <w:iCs/>
          <w:sz w:val="22"/>
          <w:szCs w:val="22"/>
        </w:rPr>
        <w:t>Formulář nabídky</w:t>
      </w:r>
      <w:r w:rsidRPr="00842D2F">
        <w:rPr>
          <w:bCs/>
          <w:iCs/>
          <w:sz w:val="22"/>
          <w:szCs w:val="22"/>
        </w:rPr>
        <w:t xml:space="preserve"> této výzvy)</w:t>
      </w:r>
      <w:bookmarkEnd w:id="3"/>
      <w:r w:rsidRPr="00842D2F">
        <w:rPr>
          <w:bCs/>
          <w:iCs/>
          <w:sz w:val="22"/>
          <w:szCs w:val="22"/>
        </w:rPr>
        <w:t>, že základní způsobilost ve stanoveném rozsahu splňuje.</w:t>
      </w:r>
    </w:p>
    <w:p w14:paraId="0720DCD0" w14:textId="77777777" w:rsidR="00B95351" w:rsidRPr="005F3243" w:rsidRDefault="00B95351" w:rsidP="00F94950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  <w:r w:rsidRPr="005F3243">
        <w:rPr>
          <w:bCs/>
          <w:iCs/>
          <w:sz w:val="22"/>
          <w:szCs w:val="22"/>
        </w:rPr>
        <w:t xml:space="preserve">Způsobilým není dodavatel, který </w:t>
      </w:r>
    </w:p>
    <w:p w14:paraId="12C3D3BC" w14:textId="77777777" w:rsidR="00B95351" w:rsidRPr="005F3243" w:rsidRDefault="00B95351" w:rsidP="00F949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 </w:t>
      </w:r>
    </w:p>
    <w:p w14:paraId="7D9E814D" w14:textId="77777777" w:rsidR="00B95351" w:rsidRPr="005F3243" w:rsidRDefault="00B95351" w:rsidP="00F949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má v České republice nebo v zemi svého sídla v evidenci daní zachycen splatný daňový nedoplatek,</w:t>
      </w:r>
    </w:p>
    <w:p w14:paraId="44D3550B" w14:textId="6E9640B9" w:rsidR="00B95351" w:rsidRPr="005F3243" w:rsidRDefault="00B95351" w:rsidP="00F949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má v České republice nebo v zemi svého sídla splatný nedoplatek na pojistném nebo na</w:t>
      </w:r>
      <w:r w:rsidR="005C313D" w:rsidRPr="005F3243">
        <w:rPr>
          <w:sz w:val="22"/>
          <w:szCs w:val="22"/>
        </w:rPr>
        <w:t> </w:t>
      </w:r>
      <w:r w:rsidRPr="005F3243">
        <w:rPr>
          <w:sz w:val="22"/>
          <w:szCs w:val="22"/>
        </w:rPr>
        <w:t>penále na veřejné zdravotní pojištění,</w:t>
      </w:r>
    </w:p>
    <w:p w14:paraId="7A725A63" w14:textId="153DF5BE" w:rsidR="00B95351" w:rsidRPr="005F3243" w:rsidRDefault="00B95351" w:rsidP="00F949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má v České republice nebo v zemi svého sídla splatný nedoplatek na pojistném nebo na</w:t>
      </w:r>
      <w:r w:rsidR="005C313D" w:rsidRPr="005F3243">
        <w:rPr>
          <w:sz w:val="22"/>
          <w:szCs w:val="22"/>
        </w:rPr>
        <w:t> </w:t>
      </w:r>
      <w:r w:rsidRPr="005F3243">
        <w:rPr>
          <w:sz w:val="22"/>
          <w:szCs w:val="22"/>
        </w:rPr>
        <w:t>penále na sociální zabezpečení a příspěvku na státní politiku zaměstnanosti,</w:t>
      </w:r>
    </w:p>
    <w:p w14:paraId="10028E8A" w14:textId="77777777" w:rsidR="00B95351" w:rsidRPr="005F3243" w:rsidRDefault="00B95351" w:rsidP="00F949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D23004D" w14:textId="77777777" w:rsidR="00B95351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8631DAC" w14:textId="648CDABC" w:rsidR="00B95351" w:rsidRDefault="00B95351" w:rsidP="00F94950">
      <w:pPr>
        <w:pStyle w:val="Zhlav"/>
        <w:tabs>
          <w:tab w:val="left" w:pos="708"/>
        </w:tabs>
        <w:spacing w:line="276" w:lineRule="auto"/>
        <w:jc w:val="both"/>
        <w:rPr>
          <w:bCs/>
          <w:iCs/>
          <w:sz w:val="22"/>
          <w:szCs w:val="22"/>
        </w:rPr>
      </w:pPr>
      <w:r w:rsidRPr="005F3243">
        <w:rPr>
          <w:bCs/>
          <w:iCs/>
          <w:sz w:val="22"/>
          <w:szCs w:val="22"/>
        </w:rPr>
        <w:t xml:space="preserve">Je-li dodavatelem právnická osoba, musí základní způsobilost podle bodu a) splňovat tato právnická osoba a zároveň každý člen statutárního orgánu. </w:t>
      </w:r>
    </w:p>
    <w:p w14:paraId="0AB04B2C" w14:textId="77777777" w:rsidR="0000282E" w:rsidRPr="0000282E" w:rsidRDefault="0000282E" w:rsidP="00F94950">
      <w:pPr>
        <w:pStyle w:val="Zhlav"/>
        <w:tabs>
          <w:tab w:val="left" w:pos="708"/>
        </w:tabs>
        <w:spacing w:line="276" w:lineRule="auto"/>
        <w:jc w:val="both"/>
        <w:rPr>
          <w:bCs/>
          <w:iCs/>
          <w:sz w:val="22"/>
          <w:szCs w:val="22"/>
        </w:rPr>
      </w:pPr>
    </w:p>
    <w:p w14:paraId="0D76492C" w14:textId="77777777" w:rsidR="00B95351" w:rsidRPr="005F3243" w:rsidRDefault="00B95351" w:rsidP="00F94950">
      <w:pPr>
        <w:pStyle w:val="Zhlav"/>
        <w:tabs>
          <w:tab w:val="left" w:pos="708"/>
        </w:tabs>
        <w:spacing w:line="276" w:lineRule="auto"/>
        <w:jc w:val="both"/>
        <w:rPr>
          <w:bCs/>
          <w:iCs/>
          <w:sz w:val="22"/>
          <w:szCs w:val="22"/>
        </w:rPr>
      </w:pPr>
      <w:r w:rsidRPr="005F3243">
        <w:rPr>
          <w:bCs/>
          <w:iCs/>
          <w:sz w:val="22"/>
          <w:szCs w:val="22"/>
        </w:rPr>
        <w:t xml:space="preserve">Je-li členem statutárního orgánu dodavatele právnická osoba, musí základní způsobilost podle bodu a) splňovat: </w:t>
      </w:r>
    </w:p>
    <w:p w14:paraId="0DE1CFDD" w14:textId="77777777" w:rsidR="00B95351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a) tato právnická osoba, </w:t>
      </w:r>
    </w:p>
    <w:p w14:paraId="2AF01193" w14:textId="77777777" w:rsidR="00B95351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b) každý člen statutárního orgánu této právnické osoby a </w:t>
      </w:r>
    </w:p>
    <w:p w14:paraId="56DF0865" w14:textId="77777777" w:rsidR="00B95351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c) osoba zastupující tuto právnickou osobu v statutárním orgánu dodavatele. </w:t>
      </w:r>
    </w:p>
    <w:p w14:paraId="4551FC48" w14:textId="77777777" w:rsidR="00B95351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 </w:t>
      </w:r>
    </w:p>
    <w:p w14:paraId="75483E14" w14:textId="77777777" w:rsidR="00B95351" w:rsidRPr="005F3243" w:rsidRDefault="00B95351" w:rsidP="00F94950">
      <w:pPr>
        <w:pStyle w:val="Zhlav"/>
        <w:tabs>
          <w:tab w:val="left" w:pos="708"/>
        </w:tabs>
        <w:spacing w:line="276" w:lineRule="auto"/>
        <w:jc w:val="both"/>
        <w:rPr>
          <w:bCs/>
          <w:iCs/>
          <w:sz w:val="22"/>
          <w:szCs w:val="22"/>
        </w:rPr>
      </w:pPr>
      <w:r w:rsidRPr="005F3243">
        <w:rPr>
          <w:bCs/>
          <w:iCs/>
          <w:sz w:val="22"/>
          <w:szCs w:val="22"/>
        </w:rPr>
        <w:t xml:space="preserve">Účastní-li se výběrového řízení pobočka závodu </w:t>
      </w:r>
    </w:p>
    <w:p w14:paraId="6F8282FE" w14:textId="77777777" w:rsidR="00B95351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a) zahraniční právnické osoby, musí </w:t>
      </w:r>
      <w:r w:rsidRPr="005F3243">
        <w:rPr>
          <w:bCs/>
          <w:iCs/>
          <w:sz w:val="22"/>
          <w:szCs w:val="22"/>
        </w:rPr>
        <w:t xml:space="preserve">základní způsobilost podle bodu a) </w:t>
      </w:r>
      <w:r w:rsidRPr="005F3243">
        <w:rPr>
          <w:sz w:val="22"/>
          <w:szCs w:val="22"/>
        </w:rPr>
        <w:t xml:space="preserve">splňovat tato právnická osoba a vedoucí pobočky závodu, </w:t>
      </w:r>
    </w:p>
    <w:p w14:paraId="7CE842AE" w14:textId="5ACA07E3" w:rsidR="00766CE8" w:rsidRPr="005F3243" w:rsidRDefault="00B95351" w:rsidP="00F9495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F3243">
        <w:rPr>
          <w:sz w:val="22"/>
          <w:szCs w:val="22"/>
        </w:rPr>
        <w:t xml:space="preserve">b) české právnické osoby, musí </w:t>
      </w:r>
      <w:r w:rsidRPr="005F3243">
        <w:rPr>
          <w:bCs/>
          <w:iCs/>
          <w:sz w:val="22"/>
          <w:szCs w:val="22"/>
        </w:rPr>
        <w:t xml:space="preserve">základní způsobilost podle bodu a) </w:t>
      </w:r>
      <w:r w:rsidRPr="005F3243">
        <w:rPr>
          <w:sz w:val="22"/>
          <w:szCs w:val="22"/>
        </w:rPr>
        <w:t>splňovat osoby uvedené v § 74 odst. 2 ZZVZ a vedoucí pobočky závodu.</w:t>
      </w:r>
    </w:p>
    <w:p w14:paraId="139D86C1" w14:textId="77777777" w:rsidR="005E0E73" w:rsidRPr="005F3243" w:rsidRDefault="005E0E73" w:rsidP="00F94950">
      <w:pPr>
        <w:widowControl w:val="0"/>
        <w:autoSpaceDE w:val="0"/>
        <w:autoSpaceDN w:val="0"/>
        <w:adjustRightInd w:val="0"/>
        <w:spacing w:line="276" w:lineRule="auto"/>
        <w:ind w:left="709"/>
        <w:rPr>
          <w:sz w:val="22"/>
          <w:szCs w:val="22"/>
        </w:rPr>
      </w:pPr>
    </w:p>
    <w:p w14:paraId="0DA0F3FC" w14:textId="305F981F" w:rsidR="00997D05" w:rsidRPr="005F3243" w:rsidRDefault="00997D05" w:rsidP="00F94950">
      <w:pPr>
        <w:pStyle w:val="Zkladntextodsazen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5F3243">
        <w:rPr>
          <w:b/>
          <w:bCs/>
          <w:iCs/>
          <w:sz w:val="22"/>
          <w:szCs w:val="22"/>
          <w:u w:val="single"/>
        </w:rPr>
        <w:t xml:space="preserve">Profesní způsobilost </w:t>
      </w:r>
      <w:r w:rsidRPr="005F3243">
        <w:rPr>
          <w:b/>
          <w:bCs/>
          <w:iCs/>
          <w:sz w:val="22"/>
          <w:szCs w:val="22"/>
        </w:rPr>
        <w:t xml:space="preserve"> </w:t>
      </w:r>
    </w:p>
    <w:p w14:paraId="210381FB" w14:textId="77777777" w:rsidR="00E71709" w:rsidRPr="007063F5" w:rsidRDefault="00E71709" w:rsidP="00F94950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1E9E3468" w14:textId="77777777" w:rsidR="00E71709" w:rsidRPr="0047704E" w:rsidRDefault="00E71709" w:rsidP="00F94950">
      <w:pPr>
        <w:pStyle w:val="Zkladntextodsazen"/>
        <w:spacing w:line="276" w:lineRule="auto"/>
        <w:ind w:left="0"/>
        <w:rPr>
          <w:sz w:val="22"/>
          <w:szCs w:val="22"/>
        </w:rPr>
      </w:pPr>
      <w:r w:rsidRPr="0047704E">
        <w:rPr>
          <w:sz w:val="22"/>
          <w:szCs w:val="22"/>
        </w:rPr>
        <w:t xml:space="preserve">Dodavatel prokazuje splnění profesní způsobilosti předložením výpisu z obchodního rejstříku, pokud je do něj účastník zapsán, nebo jiné obdobné evidence, pokud jiný právní předpis zápis do takové evidence vyžaduje. </w:t>
      </w:r>
    </w:p>
    <w:p w14:paraId="364D326E" w14:textId="77777777" w:rsidR="00E71709" w:rsidRDefault="00E71709" w:rsidP="00F94950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2BC368EB" w14:textId="2309306C" w:rsidR="00E32B75" w:rsidRDefault="00E71709" w:rsidP="00F94950">
      <w:pPr>
        <w:pStyle w:val="Zkladntextodsazen"/>
        <w:spacing w:line="276" w:lineRule="auto"/>
        <w:ind w:left="0"/>
        <w:rPr>
          <w:bCs/>
          <w:iCs/>
          <w:sz w:val="22"/>
          <w:szCs w:val="22"/>
        </w:rPr>
      </w:pPr>
      <w:r w:rsidRPr="0047704E">
        <w:rPr>
          <w:sz w:val="22"/>
          <w:szCs w:val="22"/>
        </w:rPr>
        <w:t xml:space="preserve">Doklad prokazující profesní způsobilost </w:t>
      </w:r>
      <w:r>
        <w:rPr>
          <w:sz w:val="22"/>
          <w:szCs w:val="22"/>
        </w:rPr>
        <w:t>bude doložen</w:t>
      </w:r>
      <w:r w:rsidRPr="0047704E">
        <w:rPr>
          <w:sz w:val="22"/>
          <w:szCs w:val="22"/>
        </w:rPr>
        <w:t xml:space="preserve"> v kopi</w:t>
      </w:r>
      <w:r>
        <w:rPr>
          <w:sz w:val="22"/>
          <w:szCs w:val="22"/>
        </w:rPr>
        <w:t>i</w:t>
      </w:r>
      <w:r w:rsidRPr="0047704E">
        <w:rPr>
          <w:sz w:val="22"/>
          <w:szCs w:val="22"/>
        </w:rPr>
        <w:t>, popř. je možné je</w:t>
      </w:r>
      <w:r>
        <w:rPr>
          <w:sz w:val="22"/>
          <w:szCs w:val="22"/>
        </w:rPr>
        <w:t>j</w:t>
      </w:r>
      <w:r w:rsidRPr="0047704E">
        <w:rPr>
          <w:sz w:val="22"/>
          <w:szCs w:val="22"/>
        </w:rPr>
        <w:t xml:space="preserve"> nahradit </w:t>
      </w:r>
      <w:r w:rsidR="00C13976" w:rsidRPr="00842D2F">
        <w:rPr>
          <w:bCs/>
          <w:iCs/>
          <w:sz w:val="22"/>
          <w:szCs w:val="22"/>
          <w:u w:val="single"/>
        </w:rPr>
        <w:t>čestným prohlášením</w:t>
      </w:r>
      <w:r w:rsidR="00C13976" w:rsidRPr="00842D2F">
        <w:rPr>
          <w:bCs/>
          <w:iCs/>
          <w:sz w:val="22"/>
          <w:szCs w:val="22"/>
        </w:rPr>
        <w:t xml:space="preserve"> (v rámci přílohy č</w:t>
      </w:r>
      <w:r w:rsidR="00C13976" w:rsidRPr="00C13976">
        <w:rPr>
          <w:bCs/>
          <w:iCs/>
          <w:sz w:val="22"/>
          <w:szCs w:val="22"/>
        </w:rPr>
        <w:t xml:space="preserve">. </w:t>
      </w:r>
      <w:r w:rsidR="00162951">
        <w:rPr>
          <w:bCs/>
          <w:iCs/>
          <w:sz w:val="22"/>
          <w:szCs w:val="22"/>
        </w:rPr>
        <w:t xml:space="preserve">1 </w:t>
      </w:r>
      <w:r w:rsidR="00C13976" w:rsidRPr="00842D2F">
        <w:rPr>
          <w:bCs/>
          <w:i/>
          <w:iCs/>
          <w:sz w:val="22"/>
          <w:szCs w:val="22"/>
        </w:rPr>
        <w:t>Formulář nabídky</w:t>
      </w:r>
      <w:r w:rsidR="00C13976" w:rsidRPr="00842D2F">
        <w:rPr>
          <w:bCs/>
          <w:iCs/>
          <w:sz w:val="22"/>
          <w:szCs w:val="22"/>
        </w:rPr>
        <w:t xml:space="preserve"> této výzvy)</w:t>
      </w:r>
      <w:r w:rsidR="00C13976">
        <w:rPr>
          <w:bCs/>
          <w:iCs/>
          <w:sz w:val="22"/>
          <w:szCs w:val="22"/>
        </w:rPr>
        <w:t>.</w:t>
      </w:r>
    </w:p>
    <w:p w14:paraId="3F2B7848" w14:textId="77777777" w:rsidR="00C13976" w:rsidRPr="0047704E" w:rsidRDefault="00C13976" w:rsidP="00F94950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192783BA" w14:textId="452F3D1F" w:rsidR="00B93C08" w:rsidRDefault="00E71709" w:rsidP="00F94950">
      <w:pPr>
        <w:pStyle w:val="Zkladntextodsazen"/>
        <w:spacing w:line="276" w:lineRule="auto"/>
        <w:ind w:left="0"/>
        <w:rPr>
          <w:sz w:val="22"/>
          <w:szCs w:val="22"/>
        </w:rPr>
      </w:pPr>
      <w:r w:rsidRPr="0047704E">
        <w:rPr>
          <w:sz w:val="22"/>
          <w:szCs w:val="22"/>
        </w:rPr>
        <w:t xml:space="preserve">Výpisy z veřejných seznamů je také možné nahradit </w:t>
      </w:r>
      <w:proofErr w:type="spellStart"/>
      <w:r w:rsidRPr="0047704E">
        <w:rPr>
          <w:sz w:val="22"/>
          <w:szCs w:val="22"/>
        </w:rPr>
        <w:t>url</w:t>
      </w:r>
      <w:proofErr w:type="spellEnd"/>
      <w:r w:rsidRPr="0047704E">
        <w:rPr>
          <w:sz w:val="22"/>
          <w:szCs w:val="22"/>
        </w:rPr>
        <w:t xml:space="preserve"> odkazem na zápis v příslušné evidenci.</w:t>
      </w:r>
      <w:r>
        <w:rPr>
          <w:sz w:val="22"/>
          <w:szCs w:val="22"/>
        </w:rPr>
        <w:t xml:space="preserve"> </w:t>
      </w:r>
    </w:p>
    <w:p w14:paraId="293AEA6F" w14:textId="1F913E0D" w:rsidR="00B93C08" w:rsidRDefault="00B93C08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2064693" w14:textId="65CE44AD" w:rsidR="00C41C47" w:rsidRDefault="00C41C47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52D816E" w14:textId="77777777" w:rsidR="00C41C47" w:rsidRPr="005A671E" w:rsidRDefault="00C41C47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8775BA6" w14:textId="333626A8" w:rsidR="00E71709" w:rsidRPr="00E71709" w:rsidRDefault="00E71709" w:rsidP="00F94950">
      <w:pPr>
        <w:pStyle w:val="Zkladntextodsazen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E71709">
        <w:rPr>
          <w:b/>
          <w:bCs/>
          <w:iCs/>
          <w:sz w:val="22"/>
          <w:szCs w:val="22"/>
          <w:u w:val="single"/>
        </w:rPr>
        <w:t xml:space="preserve">Technická </w:t>
      </w:r>
      <w:r w:rsidR="00E41C10">
        <w:rPr>
          <w:b/>
          <w:bCs/>
          <w:iCs/>
          <w:sz w:val="22"/>
          <w:szCs w:val="22"/>
          <w:u w:val="single"/>
        </w:rPr>
        <w:t>kvalifikace</w:t>
      </w:r>
      <w:r w:rsidR="00E41C10" w:rsidRPr="00E71709">
        <w:rPr>
          <w:b/>
          <w:bCs/>
          <w:iCs/>
          <w:sz w:val="22"/>
          <w:szCs w:val="22"/>
          <w:u w:val="single"/>
        </w:rPr>
        <w:t xml:space="preserve"> </w:t>
      </w:r>
    </w:p>
    <w:p w14:paraId="7603DE58" w14:textId="77777777" w:rsidR="00E71709" w:rsidRPr="007063F5" w:rsidRDefault="00E71709" w:rsidP="00F94950">
      <w:pPr>
        <w:pStyle w:val="Zkladntextodsazen"/>
        <w:spacing w:line="276" w:lineRule="auto"/>
        <w:ind w:left="360"/>
        <w:rPr>
          <w:sz w:val="22"/>
          <w:szCs w:val="22"/>
        </w:rPr>
      </w:pPr>
    </w:p>
    <w:p w14:paraId="0D75DD84" w14:textId="77777777" w:rsidR="00E71709" w:rsidRPr="005A671E" w:rsidRDefault="00E71709" w:rsidP="00F94950">
      <w:pPr>
        <w:spacing w:line="276" w:lineRule="auto"/>
        <w:rPr>
          <w:sz w:val="22"/>
          <w:szCs w:val="22"/>
        </w:rPr>
      </w:pPr>
      <w:r w:rsidRPr="005A671E">
        <w:rPr>
          <w:sz w:val="22"/>
          <w:szCs w:val="22"/>
        </w:rPr>
        <w:t>K prokázání kritérií technické kvalifikace zadavatel požaduje předložit:</w:t>
      </w:r>
    </w:p>
    <w:p w14:paraId="7DBFDB0E" w14:textId="682F0B38" w:rsidR="00E71709" w:rsidRDefault="00E71709" w:rsidP="00F94950">
      <w:pPr>
        <w:pStyle w:val="Zkladntextodsazen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seznam min.</w:t>
      </w:r>
      <w:r w:rsidRPr="00C163EF">
        <w:rPr>
          <w:sz w:val="22"/>
          <w:szCs w:val="22"/>
        </w:rPr>
        <w:t xml:space="preserve"> </w:t>
      </w:r>
      <w:r w:rsidR="00056921">
        <w:rPr>
          <w:b/>
          <w:sz w:val="22"/>
          <w:szCs w:val="22"/>
        </w:rPr>
        <w:t>1</w:t>
      </w:r>
      <w:r w:rsidRPr="004C1076">
        <w:rPr>
          <w:b/>
          <w:sz w:val="22"/>
          <w:szCs w:val="22"/>
        </w:rPr>
        <w:t xml:space="preserve"> </w:t>
      </w:r>
      <w:bookmarkStart w:id="4" w:name="_Hlk136328965"/>
      <w:r>
        <w:rPr>
          <w:b/>
          <w:sz w:val="22"/>
          <w:szCs w:val="22"/>
        </w:rPr>
        <w:t>referenční zakáz</w:t>
      </w:r>
      <w:r w:rsidR="00056921">
        <w:rPr>
          <w:b/>
          <w:sz w:val="22"/>
          <w:szCs w:val="22"/>
        </w:rPr>
        <w:t>ky</w:t>
      </w:r>
      <w:r w:rsidRPr="00C163EF">
        <w:rPr>
          <w:sz w:val="22"/>
          <w:szCs w:val="22"/>
        </w:rPr>
        <w:t xml:space="preserve">, </w:t>
      </w:r>
      <w:r w:rsidRPr="00D65DC1">
        <w:rPr>
          <w:sz w:val="22"/>
          <w:szCs w:val="22"/>
        </w:rPr>
        <w:t>poskytnut</w:t>
      </w:r>
      <w:r w:rsidR="00056921">
        <w:rPr>
          <w:sz w:val="22"/>
          <w:szCs w:val="22"/>
        </w:rPr>
        <w:t>é</w:t>
      </w:r>
      <w:r w:rsidRPr="00D65DC1">
        <w:rPr>
          <w:sz w:val="22"/>
          <w:szCs w:val="22"/>
        </w:rPr>
        <w:t xml:space="preserve"> </w:t>
      </w:r>
      <w:r w:rsidRPr="008257B0">
        <w:rPr>
          <w:b/>
          <w:sz w:val="22"/>
          <w:szCs w:val="22"/>
        </w:rPr>
        <w:t>za poslední 3 roky před zahájením výběrového řízení</w:t>
      </w:r>
      <w:r w:rsidRPr="00D65DC1">
        <w:rPr>
          <w:sz w:val="22"/>
          <w:szCs w:val="22"/>
        </w:rPr>
        <w:t xml:space="preserve"> včetně uvedení ceny a doby jej</w:t>
      </w:r>
      <w:r w:rsidR="00056921">
        <w:rPr>
          <w:sz w:val="22"/>
          <w:szCs w:val="22"/>
        </w:rPr>
        <w:t>í</w:t>
      </w:r>
      <w:r w:rsidR="00C41C47">
        <w:rPr>
          <w:sz w:val="22"/>
          <w:szCs w:val="22"/>
        </w:rPr>
        <w:t>ho</w:t>
      </w:r>
      <w:r w:rsidRPr="00D65DC1">
        <w:rPr>
          <w:sz w:val="22"/>
          <w:szCs w:val="22"/>
        </w:rPr>
        <w:t xml:space="preserve"> poskytnutí a identifikace objednatele. </w:t>
      </w:r>
    </w:p>
    <w:p w14:paraId="44439A94" w14:textId="77777777" w:rsidR="00E71709" w:rsidRDefault="00E71709" w:rsidP="00F94950">
      <w:pPr>
        <w:pStyle w:val="Zkladntextodsazen"/>
        <w:spacing w:line="276" w:lineRule="auto"/>
        <w:ind w:left="1069"/>
        <w:rPr>
          <w:b/>
          <w:sz w:val="22"/>
          <w:szCs w:val="22"/>
        </w:rPr>
      </w:pPr>
    </w:p>
    <w:p w14:paraId="708DE838" w14:textId="1D813484" w:rsidR="00E71709" w:rsidRDefault="00E71709" w:rsidP="00F94950">
      <w:pPr>
        <w:pStyle w:val="Zkladntextodsazen"/>
        <w:spacing w:line="276" w:lineRule="auto"/>
        <w:ind w:left="1069"/>
        <w:rPr>
          <w:sz w:val="22"/>
          <w:szCs w:val="22"/>
        </w:rPr>
      </w:pPr>
      <w:r w:rsidRPr="008257B0">
        <w:rPr>
          <w:b/>
          <w:sz w:val="22"/>
          <w:szCs w:val="22"/>
        </w:rPr>
        <w:t xml:space="preserve">Za významnou </w:t>
      </w:r>
      <w:r w:rsidR="00E41C10">
        <w:rPr>
          <w:b/>
          <w:sz w:val="22"/>
          <w:szCs w:val="22"/>
        </w:rPr>
        <w:t>zakázku</w:t>
      </w:r>
      <w:r w:rsidR="00E41C10" w:rsidRPr="008257B0">
        <w:rPr>
          <w:b/>
          <w:sz w:val="22"/>
          <w:szCs w:val="22"/>
        </w:rPr>
        <w:t xml:space="preserve"> </w:t>
      </w:r>
      <w:r w:rsidRPr="008257B0">
        <w:rPr>
          <w:b/>
          <w:sz w:val="22"/>
          <w:szCs w:val="22"/>
        </w:rPr>
        <w:t xml:space="preserve">zadavatel považuje </w:t>
      </w:r>
      <w:r w:rsidR="00E41C10">
        <w:rPr>
          <w:b/>
          <w:sz w:val="22"/>
          <w:szCs w:val="22"/>
        </w:rPr>
        <w:t xml:space="preserve">takovou referenční zakázku, jejímž předmětem plnění bylo </w:t>
      </w:r>
      <w:r w:rsidR="00F97A73" w:rsidRPr="00CA1A80">
        <w:rPr>
          <w:b/>
        </w:rPr>
        <w:t>zpracování auditu kybernetické</w:t>
      </w:r>
      <w:r w:rsidR="00874AAE">
        <w:rPr>
          <w:b/>
        </w:rPr>
        <w:t xml:space="preserve"> </w:t>
      </w:r>
      <w:r w:rsidR="00F97A73" w:rsidRPr="00CA1A80">
        <w:rPr>
          <w:b/>
        </w:rPr>
        <w:t>bezpečnosti</w:t>
      </w:r>
      <w:r w:rsidR="00E32B75" w:rsidRPr="005E126D">
        <w:t>,</w:t>
      </w:r>
      <w:r w:rsidR="00F97A73" w:rsidRPr="00CA1A80">
        <w:rPr>
          <w:b/>
        </w:rPr>
        <w:t xml:space="preserve"> </w:t>
      </w:r>
      <w:r>
        <w:rPr>
          <w:sz w:val="22"/>
          <w:szCs w:val="22"/>
        </w:rPr>
        <w:t xml:space="preserve">a to v minimálním finančním objemu </w:t>
      </w:r>
      <w:r w:rsidR="00056921">
        <w:rPr>
          <w:b/>
          <w:sz w:val="22"/>
          <w:szCs w:val="22"/>
        </w:rPr>
        <w:t>1</w:t>
      </w:r>
      <w:r w:rsidRPr="008257B0">
        <w:rPr>
          <w:b/>
          <w:sz w:val="22"/>
          <w:szCs w:val="22"/>
        </w:rPr>
        <w:t>00.000 Kč bez DPH</w:t>
      </w:r>
      <w:r w:rsidR="00056921">
        <w:rPr>
          <w:sz w:val="22"/>
          <w:szCs w:val="22"/>
        </w:rPr>
        <w:t>.</w:t>
      </w:r>
    </w:p>
    <w:bookmarkEnd w:id="4"/>
    <w:p w14:paraId="0F129EFD" w14:textId="77777777" w:rsidR="00E71709" w:rsidRDefault="00E71709" w:rsidP="00F94950">
      <w:pPr>
        <w:spacing w:line="276" w:lineRule="auto"/>
        <w:jc w:val="both"/>
        <w:rPr>
          <w:sz w:val="22"/>
          <w:szCs w:val="22"/>
        </w:rPr>
      </w:pPr>
    </w:p>
    <w:p w14:paraId="586A0016" w14:textId="3F73B0EF" w:rsidR="00E71709" w:rsidRDefault="00E71709" w:rsidP="00F94950">
      <w:pPr>
        <w:spacing w:line="276" w:lineRule="auto"/>
        <w:jc w:val="both"/>
        <w:rPr>
          <w:sz w:val="22"/>
          <w:szCs w:val="22"/>
        </w:rPr>
      </w:pPr>
      <w:r w:rsidRPr="002C0D20">
        <w:rPr>
          <w:sz w:val="22"/>
          <w:szCs w:val="22"/>
        </w:rPr>
        <w:t xml:space="preserve">Doba podle výše uvedeného odstavce se považuje za splněnou, pokud byla uvedená </w:t>
      </w:r>
      <w:r w:rsidR="00E41C10">
        <w:rPr>
          <w:sz w:val="22"/>
          <w:szCs w:val="22"/>
        </w:rPr>
        <w:t>služba</w:t>
      </w:r>
      <w:r w:rsidR="00E41C10" w:rsidRPr="002C0D20">
        <w:rPr>
          <w:sz w:val="22"/>
          <w:szCs w:val="22"/>
        </w:rPr>
        <w:t xml:space="preserve"> </w:t>
      </w:r>
      <w:r w:rsidRPr="002C0D20">
        <w:rPr>
          <w:sz w:val="22"/>
          <w:szCs w:val="22"/>
        </w:rPr>
        <w:t>v příslušném seznamu v průběhu této doby dokončena</w:t>
      </w:r>
      <w:r w:rsidR="00E32B75">
        <w:rPr>
          <w:sz w:val="22"/>
          <w:szCs w:val="22"/>
        </w:rPr>
        <w:t>, čímž je myšleno předání auditu kybernetické bezpečnosti objednateli.</w:t>
      </w:r>
    </w:p>
    <w:p w14:paraId="61E284A2" w14:textId="4A072746" w:rsidR="00056921" w:rsidRDefault="00056921" w:rsidP="00F94950">
      <w:pPr>
        <w:spacing w:line="276" w:lineRule="auto"/>
        <w:jc w:val="both"/>
        <w:rPr>
          <w:sz w:val="22"/>
          <w:szCs w:val="22"/>
        </w:rPr>
      </w:pPr>
    </w:p>
    <w:p w14:paraId="68F00DBB" w14:textId="595DFF98" w:rsidR="00056921" w:rsidRDefault="00056921" w:rsidP="00F94950">
      <w:pPr>
        <w:pStyle w:val="Zkladntextodsazen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seznam min.</w:t>
      </w:r>
      <w:r w:rsidRPr="00C163E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4C10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referenční zakázky</w:t>
      </w:r>
      <w:r w:rsidRPr="00C163EF">
        <w:rPr>
          <w:sz w:val="22"/>
          <w:szCs w:val="22"/>
        </w:rPr>
        <w:t xml:space="preserve">, </w:t>
      </w:r>
      <w:r w:rsidRPr="00D65DC1">
        <w:rPr>
          <w:sz w:val="22"/>
          <w:szCs w:val="22"/>
        </w:rPr>
        <w:t>poskytnut</w:t>
      </w:r>
      <w:r>
        <w:rPr>
          <w:sz w:val="22"/>
          <w:szCs w:val="22"/>
        </w:rPr>
        <w:t>é</w:t>
      </w:r>
      <w:r w:rsidRPr="00D65DC1">
        <w:rPr>
          <w:sz w:val="22"/>
          <w:szCs w:val="22"/>
        </w:rPr>
        <w:t xml:space="preserve"> </w:t>
      </w:r>
      <w:r w:rsidRPr="008257B0">
        <w:rPr>
          <w:b/>
          <w:sz w:val="22"/>
          <w:szCs w:val="22"/>
        </w:rPr>
        <w:t>za poslední 3 roky před zahájením výběrového řízení</w:t>
      </w:r>
      <w:r w:rsidRPr="00D65DC1">
        <w:rPr>
          <w:sz w:val="22"/>
          <w:szCs w:val="22"/>
        </w:rPr>
        <w:t xml:space="preserve"> včetně uvedení ceny a doby jej</w:t>
      </w:r>
      <w:r>
        <w:rPr>
          <w:sz w:val="22"/>
          <w:szCs w:val="22"/>
        </w:rPr>
        <w:t>í</w:t>
      </w:r>
      <w:r w:rsidR="00C41C47">
        <w:rPr>
          <w:sz w:val="22"/>
          <w:szCs w:val="22"/>
        </w:rPr>
        <w:t>ho</w:t>
      </w:r>
      <w:r w:rsidRPr="00D65DC1">
        <w:rPr>
          <w:sz w:val="22"/>
          <w:szCs w:val="22"/>
        </w:rPr>
        <w:t xml:space="preserve"> poskytnutí a identifikace objednatele. </w:t>
      </w:r>
    </w:p>
    <w:p w14:paraId="5C4B9D58" w14:textId="77777777" w:rsidR="00056921" w:rsidRDefault="00056921" w:rsidP="00F94950">
      <w:pPr>
        <w:pStyle w:val="Zkladntextodsazen"/>
        <w:spacing w:line="276" w:lineRule="auto"/>
        <w:ind w:left="1069"/>
        <w:rPr>
          <w:b/>
          <w:sz w:val="22"/>
          <w:szCs w:val="22"/>
        </w:rPr>
      </w:pPr>
    </w:p>
    <w:p w14:paraId="5BE00DB6" w14:textId="10B33A7D" w:rsidR="00056921" w:rsidRDefault="00056921" w:rsidP="00F94950">
      <w:pPr>
        <w:pStyle w:val="Zkladntextodsazen"/>
        <w:spacing w:line="276" w:lineRule="auto"/>
        <w:ind w:left="1069"/>
        <w:rPr>
          <w:sz w:val="22"/>
          <w:szCs w:val="22"/>
        </w:rPr>
      </w:pPr>
      <w:r w:rsidRPr="008257B0">
        <w:rPr>
          <w:b/>
          <w:sz w:val="22"/>
          <w:szCs w:val="22"/>
        </w:rPr>
        <w:t xml:space="preserve">Za významnou </w:t>
      </w:r>
      <w:r>
        <w:rPr>
          <w:b/>
          <w:sz w:val="22"/>
          <w:szCs w:val="22"/>
        </w:rPr>
        <w:t>zakázku</w:t>
      </w:r>
      <w:r w:rsidRPr="008257B0">
        <w:rPr>
          <w:b/>
          <w:sz w:val="22"/>
          <w:szCs w:val="22"/>
        </w:rPr>
        <w:t xml:space="preserve"> zadavatel považuje </w:t>
      </w:r>
      <w:r>
        <w:rPr>
          <w:b/>
          <w:sz w:val="22"/>
          <w:szCs w:val="22"/>
        </w:rPr>
        <w:t xml:space="preserve">takovou referenční zakázku, jejímž předmětem plnění bylo </w:t>
      </w:r>
      <w:r>
        <w:rPr>
          <w:b/>
        </w:rPr>
        <w:t xml:space="preserve">provedení penetračních </w:t>
      </w:r>
      <w:r w:rsidR="00C41C47">
        <w:rPr>
          <w:b/>
        </w:rPr>
        <w:t>testů</w:t>
      </w:r>
      <w:r w:rsidRPr="005E126D">
        <w:t>,</w:t>
      </w:r>
      <w:r w:rsidRPr="00CA1A80">
        <w:rPr>
          <w:b/>
        </w:rPr>
        <w:t xml:space="preserve"> </w:t>
      </w:r>
      <w:r>
        <w:rPr>
          <w:sz w:val="22"/>
          <w:szCs w:val="22"/>
        </w:rPr>
        <w:t xml:space="preserve">a to v minimálním finančním objemu </w:t>
      </w:r>
      <w:r>
        <w:rPr>
          <w:b/>
          <w:sz w:val="22"/>
          <w:szCs w:val="22"/>
        </w:rPr>
        <w:t>5</w:t>
      </w:r>
      <w:r w:rsidRPr="008257B0">
        <w:rPr>
          <w:b/>
          <w:sz w:val="22"/>
          <w:szCs w:val="22"/>
        </w:rPr>
        <w:t>00.000 Kč bez DPH</w:t>
      </w:r>
      <w:r>
        <w:rPr>
          <w:sz w:val="22"/>
          <w:szCs w:val="22"/>
        </w:rPr>
        <w:t>.</w:t>
      </w:r>
    </w:p>
    <w:p w14:paraId="3D7AE9AA" w14:textId="77777777" w:rsidR="00056921" w:rsidRDefault="00056921" w:rsidP="00F94950">
      <w:pPr>
        <w:spacing w:line="276" w:lineRule="auto"/>
        <w:jc w:val="both"/>
        <w:rPr>
          <w:sz w:val="22"/>
          <w:szCs w:val="22"/>
        </w:rPr>
      </w:pPr>
    </w:p>
    <w:p w14:paraId="0F7A7BE7" w14:textId="239D9F9E" w:rsidR="00056921" w:rsidRDefault="00056921" w:rsidP="00F94950">
      <w:pPr>
        <w:spacing w:line="276" w:lineRule="auto"/>
        <w:jc w:val="both"/>
        <w:rPr>
          <w:sz w:val="22"/>
          <w:szCs w:val="22"/>
        </w:rPr>
      </w:pPr>
      <w:r w:rsidRPr="002C0D20">
        <w:rPr>
          <w:sz w:val="22"/>
          <w:szCs w:val="22"/>
        </w:rPr>
        <w:t xml:space="preserve">Doba podle výše uvedeného odstavce se považuje za splněnou, pokud byla uvedená </w:t>
      </w:r>
      <w:r>
        <w:rPr>
          <w:sz w:val="22"/>
          <w:szCs w:val="22"/>
        </w:rPr>
        <w:t>služba</w:t>
      </w:r>
      <w:r w:rsidRPr="002C0D20">
        <w:rPr>
          <w:sz w:val="22"/>
          <w:szCs w:val="22"/>
        </w:rPr>
        <w:t xml:space="preserve"> v příslušném seznamu v průběhu této doby dokončena</w:t>
      </w:r>
      <w:r>
        <w:rPr>
          <w:sz w:val="22"/>
          <w:szCs w:val="22"/>
        </w:rPr>
        <w:t>, čímž je myšleno předání závěrečné zprávy penetračního testování objednateli.</w:t>
      </w:r>
    </w:p>
    <w:p w14:paraId="529C97B4" w14:textId="48543DD9" w:rsidR="00E32B75" w:rsidRPr="005E126D" w:rsidRDefault="00E32B75" w:rsidP="00F94950">
      <w:pPr>
        <w:spacing w:line="276" w:lineRule="auto"/>
        <w:jc w:val="both"/>
        <w:rPr>
          <w:sz w:val="22"/>
          <w:szCs w:val="22"/>
        </w:rPr>
      </w:pPr>
    </w:p>
    <w:p w14:paraId="5C74BC77" w14:textId="77777777" w:rsidR="00E32B75" w:rsidRPr="005E126D" w:rsidRDefault="00E32B75" w:rsidP="00F94950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5E126D">
        <w:rPr>
          <w:b/>
          <w:sz w:val="22"/>
          <w:szCs w:val="22"/>
        </w:rPr>
        <w:t>technickou (odbornou) kvalifikaci fyzické osoby, odpovědné za poskytování příslušných služeb následující osoby (člena realizačního týmu)</w:t>
      </w:r>
    </w:p>
    <w:p w14:paraId="54662C7E" w14:textId="77777777" w:rsidR="00E32B75" w:rsidRDefault="00E32B75" w:rsidP="00F94950">
      <w:pPr>
        <w:pStyle w:val="Odstavecseseznamem"/>
        <w:spacing w:line="276" w:lineRule="auto"/>
        <w:ind w:left="1069"/>
        <w:jc w:val="both"/>
        <w:rPr>
          <w:sz w:val="22"/>
          <w:szCs w:val="22"/>
        </w:rPr>
      </w:pPr>
    </w:p>
    <w:p w14:paraId="0F5A7F6D" w14:textId="3C29D5BB" w:rsidR="00E32B75" w:rsidRPr="00E32B75" w:rsidRDefault="00E32B75" w:rsidP="00F94950">
      <w:pPr>
        <w:pStyle w:val="Odstavecseseznamem"/>
        <w:spacing w:line="276" w:lineRule="auto"/>
        <w:ind w:left="1069"/>
        <w:jc w:val="both"/>
        <w:rPr>
          <w:sz w:val="22"/>
          <w:szCs w:val="22"/>
        </w:rPr>
      </w:pPr>
      <w:r w:rsidRPr="00E32B75">
        <w:rPr>
          <w:sz w:val="22"/>
          <w:szCs w:val="22"/>
        </w:rPr>
        <w:t xml:space="preserve">Zadavatel požaduje seznam </w:t>
      </w:r>
      <w:r>
        <w:rPr>
          <w:sz w:val="22"/>
          <w:szCs w:val="22"/>
        </w:rPr>
        <w:t>členů týmu</w:t>
      </w:r>
      <w:r w:rsidRPr="00E32B75">
        <w:rPr>
          <w:sz w:val="22"/>
          <w:szCs w:val="22"/>
        </w:rPr>
        <w:t xml:space="preserve"> v rozsahu:</w:t>
      </w:r>
    </w:p>
    <w:p w14:paraId="1C2B22F7" w14:textId="17D98A93" w:rsidR="00E32B75" w:rsidRPr="005E126D" w:rsidRDefault="00E32B75" w:rsidP="00F94950">
      <w:pPr>
        <w:spacing w:line="276" w:lineRule="auto"/>
        <w:jc w:val="both"/>
        <w:rPr>
          <w:sz w:val="22"/>
          <w:szCs w:val="22"/>
        </w:rPr>
      </w:pPr>
      <w:r w:rsidRPr="005E126D">
        <w:rPr>
          <w:b/>
          <w:sz w:val="22"/>
          <w:szCs w:val="22"/>
        </w:rPr>
        <w:t>Auditor</w:t>
      </w:r>
      <w:r w:rsidRPr="005E126D">
        <w:rPr>
          <w:sz w:val="22"/>
          <w:szCs w:val="22"/>
        </w:rPr>
        <w:t xml:space="preserve"> </w:t>
      </w:r>
      <w:r w:rsidRPr="005E126D">
        <w:rPr>
          <w:b/>
          <w:sz w:val="22"/>
          <w:szCs w:val="22"/>
        </w:rPr>
        <w:t>kybernetické bezpečnosti</w:t>
      </w:r>
      <w:r>
        <w:rPr>
          <w:sz w:val="22"/>
          <w:szCs w:val="22"/>
        </w:rPr>
        <w:t xml:space="preserve"> </w:t>
      </w:r>
      <w:r w:rsidRPr="005E126D">
        <w:rPr>
          <w:sz w:val="22"/>
          <w:szCs w:val="22"/>
        </w:rPr>
        <w:t xml:space="preserve">provádějící pravidelný i finální bezpečnostní audit musí splňovat parametry: </w:t>
      </w:r>
    </w:p>
    <w:p w14:paraId="3DE91DCB" w14:textId="77777777" w:rsidR="00E32B75" w:rsidRPr="005E126D" w:rsidRDefault="00E32B75" w:rsidP="00F94950">
      <w:pPr>
        <w:spacing w:line="276" w:lineRule="auto"/>
        <w:jc w:val="both"/>
        <w:rPr>
          <w:sz w:val="22"/>
          <w:szCs w:val="22"/>
        </w:rPr>
      </w:pPr>
      <w:r w:rsidRPr="005E126D">
        <w:rPr>
          <w:sz w:val="22"/>
          <w:szCs w:val="22"/>
        </w:rPr>
        <w:t xml:space="preserve">Vyhlášky č. 82/2018 Sb., o bezpečnostních opatřeních kybernetických bezpečnostních incidentech, reaktivních opatřeních, náležitostech podání v oblasti kybernetické bezpečnosti a likvidaci dat (vyhláška o kybernetické bezpečnosti), kde </w:t>
      </w:r>
    </w:p>
    <w:p w14:paraId="3328DA33" w14:textId="77777777" w:rsidR="00E32B75" w:rsidRPr="00E32B75" w:rsidRDefault="00E32B75" w:rsidP="00F94950">
      <w:pPr>
        <w:pStyle w:val="Odstavecseseznamem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E32B75">
        <w:rPr>
          <w:sz w:val="22"/>
          <w:szCs w:val="22"/>
        </w:rPr>
        <w:t xml:space="preserve">v § 7 odst. 4) jsou uvedeny požadavky na roli Auditora kybernetické bezpečnosti, </w:t>
      </w:r>
    </w:p>
    <w:p w14:paraId="4147AE1E" w14:textId="77777777" w:rsidR="00E32B75" w:rsidRPr="00E32B75" w:rsidRDefault="00E32B75" w:rsidP="00F94950">
      <w:pPr>
        <w:pStyle w:val="Odstavecseseznamem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E32B75">
        <w:rPr>
          <w:sz w:val="22"/>
          <w:szCs w:val="22"/>
        </w:rPr>
        <w:t>v příloze č. 6, tab. 4 jsou uvedena doporučení pro Auditora kybernetické bezpečnosti i s relevantní certifikací (</w:t>
      </w:r>
      <w:proofErr w:type="spellStart"/>
      <w:r w:rsidRPr="00E32B75">
        <w:rPr>
          <w:sz w:val="22"/>
          <w:szCs w:val="22"/>
        </w:rPr>
        <w:t>Certified</w:t>
      </w:r>
      <w:proofErr w:type="spellEnd"/>
      <w:r w:rsidRPr="00E32B75">
        <w:rPr>
          <w:sz w:val="22"/>
          <w:szCs w:val="22"/>
        </w:rPr>
        <w:t xml:space="preserve"> </w:t>
      </w:r>
      <w:proofErr w:type="spellStart"/>
      <w:r w:rsidRPr="00E32B75">
        <w:rPr>
          <w:sz w:val="22"/>
          <w:szCs w:val="22"/>
        </w:rPr>
        <w:t>Information</w:t>
      </w:r>
      <w:proofErr w:type="spellEnd"/>
      <w:r w:rsidRPr="00E32B75">
        <w:rPr>
          <w:sz w:val="22"/>
          <w:szCs w:val="22"/>
        </w:rPr>
        <w:t xml:space="preserve"> Systems Auditor (CISA), </w:t>
      </w:r>
      <w:proofErr w:type="spellStart"/>
      <w:r w:rsidRPr="00E32B75">
        <w:rPr>
          <w:sz w:val="22"/>
          <w:szCs w:val="22"/>
        </w:rPr>
        <w:t>Certified</w:t>
      </w:r>
      <w:proofErr w:type="spellEnd"/>
      <w:r w:rsidRPr="00E32B75">
        <w:rPr>
          <w:sz w:val="22"/>
          <w:szCs w:val="22"/>
        </w:rPr>
        <w:t xml:space="preserve"> </w:t>
      </w:r>
      <w:proofErr w:type="spellStart"/>
      <w:r w:rsidRPr="00E32B75">
        <w:rPr>
          <w:sz w:val="22"/>
          <w:szCs w:val="22"/>
        </w:rPr>
        <w:t>Internal</w:t>
      </w:r>
      <w:proofErr w:type="spellEnd"/>
      <w:r w:rsidRPr="00E32B75">
        <w:rPr>
          <w:sz w:val="22"/>
          <w:szCs w:val="22"/>
        </w:rPr>
        <w:t xml:space="preserve"> Auditor (CIA), </w:t>
      </w:r>
      <w:proofErr w:type="spellStart"/>
      <w:r w:rsidRPr="00E32B75">
        <w:rPr>
          <w:sz w:val="22"/>
          <w:szCs w:val="22"/>
        </w:rPr>
        <w:t>Certified</w:t>
      </w:r>
      <w:proofErr w:type="spellEnd"/>
      <w:r w:rsidRPr="00E32B75">
        <w:rPr>
          <w:sz w:val="22"/>
          <w:szCs w:val="22"/>
        </w:rPr>
        <w:t xml:space="preserve"> in Risk and </w:t>
      </w:r>
      <w:proofErr w:type="spellStart"/>
      <w:r w:rsidRPr="00E32B75">
        <w:rPr>
          <w:sz w:val="22"/>
          <w:szCs w:val="22"/>
        </w:rPr>
        <w:t>Information</w:t>
      </w:r>
      <w:proofErr w:type="spellEnd"/>
      <w:r w:rsidRPr="00E32B75">
        <w:rPr>
          <w:sz w:val="22"/>
          <w:szCs w:val="22"/>
        </w:rPr>
        <w:t xml:space="preserve"> Systems </w:t>
      </w:r>
      <w:proofErr w:type="spellStart"/>
      <w:r w:rsidRPr="00E32B75">
        <w:rPr>
          <w:sz w:val="22"/>
          <w:szCs w:val="22"/>
        </w:rPr>
        <w:t>Control</w:t>
      </w:r>
      <w:proofErr w:type="spellEnd"/>
      <w:r w:rsidRPr="00E32B75">
        <w:rPr>
          <w:sz w:val="22"/>
          <w:szCs w:val="22"/>
        </w:rPr>
        <w:t xml:space="preserve"> (CRISC), </w:t>
      </w:r>
      <w:proofErr w:type="spellStart"/>
      <w:r w:rsidRPr="00E32B75">
        <w:rPr>
          <w:sz w:val="22"/>
          <w:szCs w:val="22"/>
        </w:rPr>
        <w:t>Lead</w:t>
      </w:r>
      <w:proofErr w:type="spellEnd"/>
      <w:r w:rsidRPr="00E32B75">
        <w:rPr>
          <w:sz w:val="22"/>
          <w:szCs w:val="22"/>
        </w:rPr>
        <w:t xml:space="preserve"> Auditor </w:t>
      </w:r>
      <w:proofErr w:type="spellStart"/>
      <w:r w:rsidRPr="00E32B75">
        <w:rPr>
          <w:sz w:val="22"/>
          <w:szCs w:val="22"/>
        </w:rPr>
        <w:t>Information</w:t>
      </w:r>
      <w:proofErr w:type="spellEnd"/>
      <w:r w:rsidRPr="00E32B75">
        <w:rPr>
          <w:sz w:val="22"/>
          <w:szCs w:val="22"/>
        </w:rPr>
        <w:t xml:space="preserve"> </w:t>
      </w:r>
      <w:proofErr w:type="spellStart"/>
      <w:r w:rsidRPr="00E32B75">
        <w:rPr>
          <w:sz w:val="22"/>
          <w:szCs w:val="22"/>
        </w:rPr>
        <w:t>Security</w:t>
      </w:r>
      <w:proofErr w:type="spellEnd"/>
      <w:r w:rsidRPr="00E32B75">
        <w:rPr>
          <w:sz w:val="22"/>
          <w:szCs w:val="22"/>
        </w:rPr>
        <w:t xml:space="preserve"> Management </w:t>
      </w:r>
      <w:proofErr w:type="spellStart"/>
      <w:r w:rsidRPr="00E32B75">
        <w:rPr>
          <w:sz w:val="22"/>
          <w:szCs w:val="22"/>
        </w:rPr>
        <w:t>System</w:t>
      </w:r>
      <w:proofErr w:type="spellEnd"/>
      <w:r w:rsidRPr="00E32B75">
        <w:rPr>
          <w:sz w:val="22"/>
          <w:szCs w:val="22"/>
        </w:rPr>
        <w:t xml:space="preserve"> (</w:t>
      </w:r>
      <w:proofErr w:type="spellStart"/>
      <w:r w:rsidRPr="00E32B75">
        <w:rPr>
          <w:sz w:val="22"/>
          <w:szCs w:val="22"/>
        </w:rPr>
        <w:t>Lead</w:t>
      </w:r>
      <w:proofErr w:type="spellEnd"/>
      <w:r w:rsidRPr="00E32B75">
        <w:rPr>
          <w:sz w:val="22"/>
          <w:szCs w:val="22"/>
        </w:rPr>
        <w:t xml:space="preserve"> Auditor ISMS), Auditor BI (akreditační schéma ČIA), </w:t>
      </w:r>
    </w:p>
    <w:p w14:paraId="75EF9BB2" w14:textId="30CA2971" w:rsidR="00E32B75" w:rsidRDefault="00E32B75" w:rsidP="00F94950">
      <w:pPr>
        <w:pStyle w:val="Odstavecseseznamem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E32B75">
        <w:rPr>
          <w:sz w:val="22"/>
          <w:szCs w:val="22"/>
        </w:rPr>
        <w:lastRenderedPageBreak/>
        <w:t xml:space="preserve">případně certifikace může být i jiná než výše uvedená, jestliže certifikace dokládající odbornou způsobilost bezpečnostních rolí splňuje požadavky ISO 17024 – Posuzování shody. </w:t>
      </w:r>
    </w:p>
    <w:p w14:paraId="5B447C74" w14:textId="77777777" w:rsidR="00E571DF" w:rsidRDefault="00E571DF" w:rsidP="00F94950">
      <w:pPr>
        <w:spacing w:line="276" w:lineRule="auto"/>
        <w:jc w:val="both"/>
        <w:rPr>
          <w:sz w:val="22"/>
          <w:szCs w:val="22"/>
        </w:rPr>
      </w:pPr>
    </w:p>
    <w:p w14:paraId="70D7E6F4" w14:textId="6CF543FB" w:rsidR="00E571DF" w:rsidRPr="007B724A" w:rsidRDefault="00E571DF" w:rsidP="00F94950">
      <w:pPr>
        <w:spacing w:line="276" w:lineRule="auto"/>
        <w:jc w:val="both"/>
        <w:rPr>
          <w:sz w:val="22"/>
          <w:szCs w:val="22"/>
        </w:rPr>
      </w:pPr>
      <w:r w:rsidRPr="007B724A">
        <w:rPr>
          <w:sz w:val="22"/>
          <w:szCs w:val="22"/>
        </w:rPr>
        <w:t xml:space="preserve">Dodavatel vyplní jméno osoby, kterou dokládá technickou kvalifikaci ve </w:t>
      </w:r>
      <w:r w:rsidRPr="007B724A">
        <w:rPr>
          <w:i/>
          <w:sz w:val="22"/>
          <w:szCs w:val="22"/>
        </w:rPr>
        <w:t>Formuláři nabídky</w:t>
      </w:r>
      <w:r w:rsidRPr="007B724A">
        <w:rPr>
          <w:sz w:val="22"/>
          <w:szCs w:val="22"/>
        </w:rPr>
        <w:t xml:space="preserve"> (příloha č. 1).</w:t>
      </w:r>
      <w:r w:rsidR="00387C25" w:rsidRPr="007B724A">
        <w:rPr>
          <w:sz w:val="22"/>
          <w:szCs w:val="22"/>
        </w:rPr>
        <w:t xml:space="preserve"> </w:t>
      </w:r>
      <w:r w:rsidRPr="007B724A">
        <w:rPr>
          <w:sz w:val="22"/>
          <w:szCs w:val="22"/>
        </w:rPr>
        <w:t xml:space="preserve">Dále dodavatel vyplní jméno osoby, kterou dokládá technickou kvalifikaci, do návrhu smlouvy (zvýrazněno žlutým podbarvením). </w:t>
      </w:r>
    </w:p>
    <w:p w14:paraId="25C41627" w14:textId="77777777" w:rsidR="00E571DF" w:rsidRPr="007B724A" w:rsidRDefault="00E571DF" w:rsidP="00F94950">
      <w:pPr>
        <w:spacing w:line="276" w:lineRule="auto"/>
        <w:jc w:val="both"/>
        <w:rPr>
          <w:sz w:val="22"/>
          <w:szCs w:val="22"/>
        </w:rPr>
      </w:pPr>
    </w:p>
    <w:p w14:paraId="6E92A537" w14:textId="51963D17" w:rsidR="00E571DF" w:rsidRPr="007B724A" w:rsidRDefault="00E571DF" w:rsidP="00F94950">
      <w:pPr>
        <w:spacing w:line="276" w:lineRule="auto"/>
        <w:jc w:val="both"/>
        <w:rPr>
          <w:sz w:val="22"/>
          <w:szCs w:val="22"/>
        </w:rPr>
      </w:pPr>
      <w:r w:rsidRPr="007B724A">
        <w:rPr>
          <w:sz w:val="22"/>
          <w:szCs w:val="22"/>
        </w:rPr>
        <w:t>Zadavatel požaduje předložit</w:t>
      </w:r>
      <w:r w:rsidR="00387C25" w:rsidRPr="007B724A">
        <w:rPr>
          <w:sz w:val="22"/>
          <w:szCs w:val="22"/>
        </w:rPr>
        <w:t xml:space="preserve"> technickou kvalifikaci v rámci přílohy č. 1, kde doplní požadované údaje a splnění této kvalifikace doloží čestným prohlášením. U člena týmu doloží v kopii jeho získanou certifikaci. </w:t>
      </w:r>
    </w:p>
    <w:p w14:paraId="75DEE9A4" w14:textId="160FF902" w:rsidR="00B25F5E" w:rsidRDefault="00B25F5E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0BD029B" w14:textId="77777777" w:rsidR="009C7945" w:rsidRPr="009B0E1C" w:rsidRDefault="009C7945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9B0E1C">
        <w:rPr>
          <w:b/>
          <w:sz w:val="28"/>
          <w:szCs w:val="28"/>
          <w:u w:val="single"/>
        </w:rPr>
        <w:t>Pravidla pro hodnocení nabídek</w:t>
      </w:r>
    </w:p>
    <w:p w14:paraId="2E19D50B" w14:textId="77777777" w:rsidR="009C7945" w:rsidRPr="005F3243" w:rsidRDefault="009C7945" w:rsidP="00F94950">
      <w:pPr>
        <w:spacing w:line="276" w:lineRule="auto"/>
        <w:jc w:val="both"/>
        <w:rPr>
          <w:sz w:val="22"/>
          <w:szCs w:val="22"/>
        </w:rPr>
      </w:pPr>
    </w:p>
    <w:p w14:paraId="300ECD94" w14:textId="77777777" w:rsidR="009C7945" w:rsidRPr="00287D4C" w:rsidRDefault="009C7945" w:rsidP="00F94950">
      <w:pPr>
        <w:spacing w:line="276" w:lineRule="auto"/>
        <w:jc w:val="both"/>
        <w:rPr>
          <w:sz w:val="22"/>
          <w:szCs w:val="22"/>
        </w:rPr>
      </w:pPr>
      <w:r w:rsidRPr="00287D4C">
        <w:rPr>
          <w:sz w:val="22"/>
          <w:szCs w:val="22"/>
        </w:rPr>
        <w:t xml:space="preserve">Nabídky budou hodnoceny podle jejich ekonomické výhodnosti. </w:t>
      </w:r>
      <w:r w:rsidRPr="00287D4C">
        <w:rPr>
          <w:bCs/>
          <w:iCs/>
          <w:sz w:val="22"/>
          <w:szCs w:val="22"/>
        </w:rPr>
        <w:t>Základním hodnotícím kritériem bude</w:t>
      </w:r>
      <w:r w:rsidRPr="00287D4C">
        <w:rPr>
          <w:sz w:val="22"/>
          <w:szCs w:val="22"/>
        </w:rPr>
        <w:t xml:space="preserve"> </w:t>
      </w:r>
      <w:r w:rsidRPr="00287D4C">
        <w:rPr>
          <w:b/>
          <w:sz w:val="22"/>
          <w:szCs w:val="22"/>
        </w:rPr>
        <w:t>nejnižší celková nabídková cena v Kč včetně DPH</w:t>
      </w:r>
      <w:r w:rsidRPr="00287D4C">
        <w:rPr>
          <w:sz w:val="22"/>
          <w:szCs w:val="22"/>
        </w:rPr>
        <w:t>. Pořadí nabídek bude stanoveno podle výše nabídkové ceny s tím, že nejnižší cena je nejlepší.</w:t>
      </w:r>
    </w:p>
    <w:p w14:paraId="7DD07247" w14:textId="77777777" w:rsidR="009C7945" w:rsidRPr="005F3243" w:rsidRDefault="009C7945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C16563C" w14:textId="77777777" w:rsidR="00415806" w:rsidRPr="00454A4B" w:rsidRDefault="00D33AEC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454A4B">
        <w:rPr>
          <w:b/>
          <w:sz w:val="28"/>
          <w:szCs w:val="28"/>
          <w:u w:val="single"/>
        </w:rPr>
        <w:t>Z</w:t>
      </w:r>
      <w:r w:rsidR="00415806" w:rsidRPr="00454A4B">
        <w:rPr>
          <w:b/>
          <w:sz w:val="28"/>
          <w:szCs w:val="28"/>
          <w:u w:val="single"/>
        </w:rPr>
        <w:t xml:space="preserve">působ zpracování nabídkové ceny </w:t>
      </w:r>
    </w:p>
    <w:p w14:paraId="1FF6ED8D" w14:textId="77777777" w:rsidR="002E6CC5" w:rsidRPr="005F3243" w:rsidRDefault="002E6CC5" w:rsidP="00F94950">
      <w:pPr>
        <w:spacing w:line="276" w:lineRule="auto"/>
        <w:ind w:left="360"/>
        <w:rPr>
          <w:sz w:val="22"/>
          <w:szCs w:val="22"/>
        </w:rPr>
      </w:pPr>
    </w:p>
    <w:p w14:paraId="31D0B504" w14:textId="77777777" w:rsidR="001F50F8" w:rsidRPr="005F3243" w:rsidRDefault="001F50F8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 souladu s podmínkami uvedenými v zadávací dokumentaci.</w:t>
      </w:r>
    </w:p>
    <w:p w14:paraId="2EBD16B2" w14:textId="77777777" w:rsidR="001F50F8" w:rsidRPr="005F3243" w:rsidRDefault="001F50F8" w:rsidP="00F94950">
      <w:pPr>
        <w:spacing w:line="276" w:lineRule="auto"/>
        <w:jc w:val="both"/>
        <w:rPr>
          <w:sz w:val="22"/>
          <w:szCs w:val="22"/>
        </w:rPr>
      </w:pPr>
    </w:p>
    <w:p w14:paraId="271C8601" w14:textId="77777777" w:rsidR="001F50F8" w:rsidRPr="005F3243" w:rsidRDefault="001F50F8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  <w:u w:val="single"/>
        </w:rPr>
        <w:t>Požadavky na jednotný způsob doložení nabídkové ceny</w:t>
      </w:r>
      <w:r w:rsidRPr="005F3243">
        <w:rPr>
          <w:sz w:val="22"/>
          <w:szCs w:val="22"/>
        </w:rPr>
        <w:t>:</w:t>
      </w:r>
    </w:p>
    <w:p w14:paraId="307358C0" w14:textId="3CE37457" w:rsidR="00454A4B" w:rsidRDefault="00454A4B" w:rsidP="00F94950">
      <w:pPr>
        <w:spacing w:line="276" w:lineRule="auto"/>
        <w:jc w:val="both"/>
        <w:rPr>
          <w:sz w:val="22"/>
          <w:szCs w:val="22"/>
        </w:rPr>
      </w:pPr>
      <w:r w:rsidRPr="00454A4B">
        <w:rPr>
          <w:sz w:val="22"/>
          <w:szCs w:val="22"/>
        </w:rPr>
        <w:t>Nabídková cena bude zahrnovat veškeré práce, dodávky a činnosti vyplývající ze zadávací</w:t>
      </w:r>
      <w:r w:rsidR="0063454C">
        <w:rPr>
          <w:sz w:val="22"/>
          <w:szCs w:val="22"/>
        </w:rPr>
        <w:t xml:space="preserve"> dokumentace</w:t>
      </w:r>
      <w:r w:rsidRPr="00454A4B">
        <w:rPr>
          <w:sz w:val="22"/>
          <w:szCs w:val="22"/>
        </w:rPr>
        <w:t xml:space="preserve">. </w:t>
      </w:r>
    </w:p>
    <w:p w14:paraId="7CF30C89" w14:textId="77777777" w:rsidR="00C13976" w:rsidRPr="00454A4B" w:rsidRDefault="00C13976" w:rsidP="00F94950">
      <w:pPr>
        <w:spacing w:line="276" w:lineRule="auto"/>
        <w:jc w:val="both"/>
        <w:rPr>
          <w:sz w:val="22"/>
          <w:szCs w:val="22"/>
        </w:rPr>
      </w:pPr>
    </w:p>
    <w:p w14:paraId="4168D62B" w14:textId="6CC5D61A" w:rsidR="006435FE" w:rsidRPr="005A671E" w:rsidRDefault="006435FE" w:rsidP="00F94950">
      <w:pPr>
        <w:spacing w:line="276" w:lineRule="auto"/>
        <w:jc w:val="both"/>
        <w:rPr>
          <w:sz w:val="22"/>
          <w:szCs w:val="22"/>
        </w:rPr>
      </w:pPr>
      <w:r w:rsidRPr="005A671E">
        <w:rPr>
          <w:sz w:val="22"/>
          <w:szCs w:val="22"/>
        </w:rPr>
        <w:t xml:space="preserve">Nabídková cena bude </w:t>
      </w:r>
      <w:r w:rsidR="00F54782">
        <w:rPr>
          <w:sz w:val="22"/>
          <w:szCs w:val="22"/>
        </w:rPr>
        <w:t>uvedena v návrhu smlouvy</w:t>
      </w:r>
      <w:r>
        <w:rPr>
          <w:sz w:val="22"/>
          <w:szCs w:val="22"/>
        </w:rPr>
        <w:t xml:space="preserve">, která </w:t>
      </w:r>
      <w:r w:rsidRPr="00C13976">
        <w:rPr>
          <w:sz w:val="22"/>
          <w:szCs w:val="22"/>
        </w:rPr>
        <w:t xml:space="preserve">je přílohou č. </w:t>
      </w:r>
      <w:r w:rsidR="00F54782">
        <w:rPr>
          <w:sz w:val="22"/>
          <w:szCs w:val="22"/>
        </w:rPr>
        <w:t>2</w:t>
      </w:r>
      <w:r w:rsidR="00F54782" w:rsidRPr="00C13976">
        <w:rPr>
          <w:sz w:val="22"/>
          <w:szCs w:val="22"/>
        </w:rPr>
        <w:t xml:space="preserve"> </w:t>
      </w:r>
      <w:r w:rsidRPr="00C13976">
        <w:rPr>
          <w:sz w:val="22"/>
          <w:szCs w:val="22"/>
        </w:rPr>
        <w:t>této výzvy a bude zahrnovat veškeré práce, dodávky a činnosti vyplývající ze zadávacích podkladů.</w:t>
      </w:r>
      <w:r w:rsidR="00F54782">
        <w:rPr>
          <w:sz w:val="22"/>
          <w:szCs w:val="22"/>
        </w:rPr>
        <w:t xml:space="preserve"> Cena bude uvedená za </w:t>
      </w:r>
      <w:r w:rsidR="00842201" w:rsidRPr="00842201">
        <w:rPr>
          <w:sz w:val="22"/>
          <w:szCs w:val="22"/>
        </w:rPr>
        <w:t xml:space="preserve">provedení penetračních testů </w:t>
      </w:r>
      <w:r w:rsidR="00842201">
        <w:rPr>
          <w:sz w:val="22"/>
          <w:szCs w:val="22"/>
        </w:rPr>
        <w:t xml:space="preserve">a </w:t>
      </w:r>
      <w:r w:rsidR="00842201" w:rsidRPr="00842201">
        <w:rPr>
          <w:sz w:val="22"/>
          <w:szCs w:val="22"/>
        </w:rPr>
        <w:t xml:space="preserve">za </w:t>
      </w:r>
      <w:r w:rsidR="00842201">
        <w:rPr>
          <w:sz w:val="22"/>
          <w:szCs w:val="22"/>
        </w:rPr>
        <w:t xml:space="preserve">provedení </w:t>
      </w:r>
      <w:r w:rsidR="00842201" w:rsidRPr="00842201">
        <w:rPr>
          <w:sz w:val="22"/>
          <w:szCs w:val="22"/>
        </w:rPr>
        <w:t>audit</w:t>
      </w:r>
      <w:r w:rsidR="00842201">
        <w:rPr>
          <w:sz w:val="22"/>
          <w:szCs w:val="22"/>
        </w:rPr>
        <w:t>u</w:t>
      </w:r>
      <w:r w:rsidR="00842201" w:rsidRPr="00842201">
        <w:rPr>
          <w:sz w:val="22"/>
          <w:szCs w:val="22"/>
        </w:rPr>
        <w:t xml:space="preserve"> kybernetické bezpečnosti</w:t>
      </w:r>
      <w:r w:rsidR="00842201">
        <w:rPr>
          <w:sz w:val="22"/>
          <w:szCs w:val="22"/>
        </w:rPr>
        <w:t>. Dále pak uvede součet těchto cen jako celkovou nabídkovou cenu s tím, že tato celková nabídková cena bude určená k hodnocení.</w:t>
      </w:r>
    </w:p>
    <w:p w14:paraId="6DECF90C" w14:textId="77777777" w:rsidR="006435FE" w:rsidRPr="005A671E" w:rsidRDefault="006435FE" w:rsidP="00F94950">
      <w:pPr>
        <w:spacing w:line="276" w:lineRule="auto"/>
        <w:jc w:val="both"/>
        <w:rPr>
          <w:sz w:val="22"/>
          <w:szCs w:val="22"/>
        </w:rPr>
      </w:pPr>
    </w:p>
    <w:p w14:paraId="2D2EDE5F" w14:textId="77777777" w:rsidR="006435FE" w:rsidRDefault="006435FE" w:rsidP="00F94950">
      <w:pPr>
        <w:spacing w:line="276" w:lineRule="auto"/>
        <w:jc w:val="both"/>
        <w:rPr>
          <w:sz w:val="22"/>
          <w:szCs w:val="22"/>
        </w:rPr>
      </w:pPr>
      <w:r w:rsidRPr="005A671E">
        <w:rPr>
          <w:sz w:val="22"/>
          <w:szCs w:val="22"/>
        </w:rPr>
        <w:t>Upozorňujeme účastníky, aby při uvádění ceny (na profilu zadavatele E-ZAK i v nabídce) zadávali nabídkovou cenu obezřetně a správně, tzn., dbali zejména toho, aby nabídková cena byla uvedena včetně DPH a byla zapsána ve stejném formátu jako v nabídce, tj. uvedení i případných haléřových částek bez zaokrouhlování. Uvedení rozdílné nabídkové ceny může být důvodem k vyloučení účastníka.</w:t>
      </w:r>
    </w:p>
    <w:p w14:paraId="3158DF2C" w14:textId="77777777" w:rsidR="00394CD3" w:rsidRPr="00547C3D" w:rsidRDefault="00394CD3" w:rsidP="00F94950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2444B4C" w14:textId="403A4D5F" w:rsidR="004E3835" w:rsidRPr="00CD2539" w:rsidRDefault="00065CBF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CD2539">
        <w:rPr>
          <w:b/>
          <w:sz w:val="28"/>
          <w:szCs w:val="28"/>
          <w:u w:val="single"/>
        </w:rPr>
        <w:t>Podání nabídek</w:t>
      </w:r>
    </w:p>
    <w:p w14:paraId="7FFE7E5A" w14:textId="77777777" w:rsidR="00C13976" w:rsidRDefault="00662C90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Nabídky budou podávány výhradně prostřednictvím certifikovaného elektronického nástroje E-ZAK.</w:t>
      </w:r>
    </w:p>
    <w:p w14:paraId="46AACB05" w14:textId="6FE6B018" w:rsidR="009B1BA7" w:rsidRPr="00C13976" w:rsidRDefault="009B1BA7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57978">
        <w:t>V tomto nástroji bude uvedena lhůta pro podání nabídek.</w:t>
      </w:r>
    </w:p>
    <w:p w14:paraId="43668CA4" w14:textId="77777777" w:rsidR="00662C90" w:rsidRPr="009B1BA7" w:rsidRDefault="00662C90" w:rsidP="00F949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805B46C" w14:textId="1BFEBB25" w:rsidR="00662C90" w:rsidRPr="005F3243" w:rsidRDefault="00662C90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Jelikož nabídky mohou být doručeny výhradně prostřednictvím elektronického nástroje E-ZAK, otevírání nabídek se nekoná za přítomnosti účastníků výběrového řízení.</w:t>
      </w:r>
    </w:p>
    <w:p w14:paraId="4DA907A2" w14:textId="77777777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lastRenderedPageBreak/>
        <w:t>K nabídce, která nebyla zadavateli doručena ve lhůtě nebo způsobem stanoveným v zadávací dokumentaci, se nepřihlíží.</w:t>
      </w:r>
    </w:p>
    <w:p w14:paraId="6896A505" w14:textId="77777777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</w:p>
    <w:p w14:paraId="7645A27B" w14:textId="481E573C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 xml:space="preserve">Zadavatel upozorňuje, že nabídky musí být podány v systému E-ZAK do odpovídající sekce, prostřednictvím odpovídající funkcionality na detailu veřejné zakázky. K nabídkám podaným nesprávným způsobem, tj. vloženým např. do zpráv pro zadavatele, jiných dokumentů apod. nebude zadavatel z důvodu potřebného šifrování a zabezpečení dokumentů, přihlížet. Zadavatel rovněž nebude přihlížet k nabídkám podaným </w:t>
      </w:r>
      <w:r w:rsidR="0063454C">
        <w:rPr>
          <w:sz w:val="22"/>
          <w:szCs w:val="22"/>
        </w:rPr>
        <w:t>ve výběrovém</w:t>
      </w:r>
      <w:r w:rsidRPr="00CD2539">
        <w:rPr>
          <w:sz w:val="22"/>
          <w:szCs w:val="22"/>
        </w:rPr>
        <w:t xml:space="preserve"> řízení jinak než elektronickým nástrojem (tedy například</w:t>
      </w:r>
      <w:r w:rsidR="00DC1BB5">
        <w:rPr>
          <w:sz w:val="22"/>
          <w:szCs w:val="22"/>
        </w:rPr>
        <w:br/>
      </w:r>
      <w:r w:rsidRPr="00CD2539">
        <w:rPr>
          <w:sz w:val="22"/>
          <w:szCs w:val="22"/>
        </w:rPr>
        <w:t>e</w:t>
      </w:r>
      <w:r w:rsidR="007F44F7">
        <w:rPr>
          <w:sz w:val="22"/>
          <w:szCs w:val="22"/>
        </w:rPr>
        <w:t>-</w:t>
      </w:r>
      <w:r w:rsidRPr="00CD2539">
        <w:rPr>
          <w:sz w:val="22"/>
          <w:szCs w:val="22"/>
        </w:rPr>
        <w:t>mailem, datovou schránkou či v listinné podobě).</w:t>
      </w:r>
    </w:p>
    <w:p w14:paraId="68773793" w14:textId="77777777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</w:p>
    <w:p w14:paraId="409BFC03" w14:textId="7CB3A298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>Dodavatel je povinen do nabídky zapracovat všechny požadavky zadavatele vyplývající ze zadávacích podmínek.</w:t>
      </w:r>
    </w:p>
    <w:p w14:paraId="3B1FD15D" w14:textId="77777777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</w:p>
    <w:p w14:paraId="4EAFA132" w14:textId="2BF09BED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>Dodavatel může podat v</w:t>
      </w:r>
      <w:r w:rsidR="0063454C">
        <w:rPr>
          <w:sz w:val="22"/>
          <w:szCs w:val="22"/>
        </w:rPr>
        <w:t>e výběrovém</w:t>
      </w:r>
      <w:r w:rsidRPr="00CD2539">
        <w:rPr>
          <w:sz w:val="22"/>
          <w:szCs w:val="22"/>
        </w:rPr>
        <w:t xml:space="preserve"> řízení pouze jednu nabídku.</w:t>
      </w:r>
    </w:p>
    <w:p w14:paraId="42C7CEC9" w14:textId="77777777" w:rsidR="00CD2539" w:rsidRPr="00CD2539" w:rsidRDefault="00CD2539" w:rsidP="00F94950">
      <w:pPr>
        <w:spacing w:line="276" w:lineRule="auto"/>
        <w:jc w:val="both"/>
        <w:rPr>
          <w:sz w:val="22"/>
          <w:szCs w:val="22"/>
        </w:rPr>
      </w:pPr>
    </w:p>
    <w:p w14:paraId="2A9D61C2" w14:textId="02B028CF" w:rsidR="00926D47" w:rsidRDefault="00CD2539" w:rsidP="00F94950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 xml:space="preserve">Zadavatel vyloučí z </w:t>
      </w:r>
      <w:r w:rsidR="0063454C">
        <w:rPr>
          <w:sz w:val="22"/>
          <w:szCs w:val="22"/>
        </w:rPr>
        <w:t>výběrového</w:t>
      </w:r>
      <w:r w:rsidRPr="00CD2539">
        <w:rPr>
          <w:sz w:val="22"/>
          <w:szCs w:val="22"/>
        </w:rPr>
        <w:t xml:space="preserve"> řízení účastníka </w:t>
      </w:r>
      <w:r w:rsidR="0063454C">
        <w:rPr>
          <w:sz w:val="22"/>
          <w:szCs w:val="22"/>
        </w:rPr>
        <w:t>výběrového</w:t>
      </w:r>
      <w:r w:rsidRPr="00CD2539">
        <w:rPr>
          <w:sz w:val="22"/>
          <w:szCs w:val="22"/>
        </w:rPr>
        <w:t xml:space="preserve"> řízení, který podal v tomtéž </w:t>
      </w:r>
      <w:r w:rsidR="00DC1BB5">
        <w:rPr>
          <w:sz w:val="22"/>
          <w:szCs w:val="22"/>
        </w:rPr>
        <w:t>výběrovém</w:t>
      </w:r>
      <w:r w:rsidRPr="00CD2539">
        <w:rPr>
          <w:sz w:val="22"/>
          <w:szCs w:val="22"/>
        </w:rPr>
        <w:t xml:space="preserve"> řízení více nabídek samostatně nebo společně s jinými dodavateli, nebo podal nabídku a současně je osobou, jejímž prostřednictvím jiný účastník </w:t>
      </w:r>
      <w:r w:rsidR="0063454C">
        <w:rPr>
          <w:sz w:val="22"/>
          <w:szCs w:val="22"/>
        </w:rPr>
        <w:t>výběrového</w:t>
      </w:r>
      <w:r w:rsidRPr="00CD2539">
        <w:rPr>
          <w:sz w:val="22"/>
          <w:szCs w:val="22"/>
        </w:rPr>
        <w:t xml:space="preserve"> řízení v tomtéž </w:t>
      </w:r>
      <w:r w:rsidR="00DC1BB5">
        <w:rPr>
          <w:sz w:val="22"/>
          <w:szCs w:val="22"/>
        </w:rPr>
        <w:t>výběrovém</w:t>
      </w:r>
      <w:r w:rsidRPr="00CD2539">
        <w:rPr>
          <w:sz w:val="22"/>
          <w:szCs w:val="22"/>
        </w:rPr>
        <w:t xml:space="preserve"> řízení prokazuje kvalifikaci.</w:t>
      </w:r>
    </w:p>
    <w:p w14:paraId="3B1A4193" w14:textId="77777777" w:rsidR="00D437E1" w:rsidRPr="00D437E1" w:rsidRDefault="00D437E1" w:rsidP="00F94950">
      <w:pPr>
        <w:spacing w:line="276" w:lineRule="auto"/>
        <w:jc w:val="both"/>
        <w:rPr>
          <w:sz w:val="22"/>
          <w:szCs w:val="22"/>
        </w:rPr>
      </w:pPr>
    </w:p>
    <w:p w14:paraId="72BC13A9" w14:textId="14EC6F51" w:rsidR="00EF6625" w:rsidRPr="00CD2539" w:rsidRDefault="00EF6625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CD2539">
        <w:rPr>
          <w:b/>
          <w:sz w:val="28"/>
          <w:szCs w:val="28"/>
          <w:u w:val="single"/>
        </w:rPr>
        <w:t xml:space="preserve">Žádost o vysvětlení </w:t>
      </w:r>
      <w:r w:rsidR="005354E3" w:rsidRPr="00CD2539">
        <w:rPr>
          <w:b/>
          <w:sz w:val="28"/>
          <w:szCs w:val="28"/>
          <w:u w:val="single"/>
        </w:rPr>
        <w:t>zadávací dokumentace</w:t>
      </w:r>
    </w:p>
    <w:p w14:paraId="2813D6B9" w14:textId="77777777" w:rsidR="0093496B" w:rsidRPr="0093496B" w:rsidRDefault="0093496B" w:rsidP="00F94950">
      <w:pPr>
        <w:tabs>
          <w:tab w:val="left" w:pos="567"/>
        </w:tabs>
        <w:spacing w:line="276" w:lineRule="auto"/>
        <w:ind w:left="360"/>
        <w:rPr>
          <w:b/>
          <w:sz w:val="22"/>
          <w:szCs w:val="22"/>
          <w:u w:val="single"/>
        </w:rPr>
      </w:pPr>
    </w:p>
    <w:p w14:paraId="1C213C25" w14:textId="77777777" w:rsidR="0093496B" w:rsidRPr="0093496B" w:rsidRDefault="0093496B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3496B">
        <w:rPr>
          <w:sz w:val="22"/>
          <w:szCs w:val="22"/>
        </w:rPr>
        <w:t>Zadavatel může před uplynutím lhůty pro podání nabídek vysvětlit, změnit nebo doplnit podmínky výběrového řízení obsažené v zadávací dokumentaci.</w:t>
      </w:r>
    </w:p>
    <w:p w14:paraId="6F936879" w14:textId="77777777" w:rsidR="00842201" w:rsidRDefault="00842201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420D0F1D" w14:textId="2DAA0BCC" w:rsidR="0093496B" w:rsidRPr="0093496B" w:rsidRDefault="0093496B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3496B">
        <w:rPr>
          <w:sz w:val="22"/>
          <w:szCs w:val="22"/>
        </w:rPr>
        <w:t>Zadavatel může poskytnout dodavatelům vysvětlení zadávací dokumentace i bez jejich předchozí žádosti, a to prostřednictvím profilu zadavatele.</w:t>
      </w:r>
    </w:p>
    <w:p w14:paraId="19C2465A" w14:textId="77777777" w:rsidR="00842201" w:rsidRDefault="00842201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0A09A3CE" w14:textId="051BE239" w:rsidR="0093496B" w:rsidRPr="0093496B" w:rsidRDefault="0093496B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3496B">
        <w:rPr>
          <w:sz w:val="22"/>
          <w:szCs w:val="22"/>
        </w:rPr>
        <w:t xml:space="preserve">Vysvětlení zadávací dokumentace zadavatel uveřejní u veřejné zakázky nejméně </w:t>
      </w:r>
      <w:r w:rsidRPr="0093496B">
        <w:rPr>
          <w:b/>
          <w:sz w:val="22"/>
          <w:szCs w:val="22"/>
        </w:rPr>
        <w:t>2 pracovní dny před skončením lhůty pro podání nabídek</w:t>
      </w:r>
      <w:r w:rsidRPr="0093496B">
        <w:rPr>
          <w:sz w:val="22"/>
          <w:szCs w:val="22"/>
        </w:rPr>
        <w:t xml:space="preserve">. </w:t>
      </w:r>
    </w:p>
    <w:p w14:paraId="3B210ACD" w14:textId="77777777" w:rsidR="00842201" w:rsidRDefault="00842201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0D58958C" w14:textId="5CDE9BBB" w:rsidR="0093496B" w:rsidRPr="00842201" w:rsidRDefault="0093496B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31130">
        <w:rPr>
          <w:sz w:val="22"/>
          <w:szCs w:val="22"/>
        </w:rPr>
        <w:t>Dodavatel je oprávněn požadovat po zadavateli vysvětlení zadávací dokumentace (</w:t>
      </w:r>
      <w:r w:rsidR="00842201">
        <w:rPr>
          <w:sz w:val="22"/>
          <w:szCs w:val="22"/>
        </w:rPr>
        <w:t xml:space="preserve">nejlépe </w:t>
      </w:r>
      <w:r w:rsidRPr="00931130">
        <w:rPr>
          <w:sz w:val="22"/>
          <w:szCs w:val="22"/>
        </w:rPr>
        <w:t>pomocí elektronického nástroje E-ZAK pro zadávání veřejných zakázek na </w:t>
      </w:r>
      <w:hyperlink r:id="rId14" w:history="1">
        <w:r w:rsidR="00842201" w:rsidRPr="00842201">
          <w:rPr>
            <w:rStyle w:val="Hypertextovodkaz"/>
            <w:sz w:val="22"/>
            <w:szCs w:val="22"/>
          </w:rPr>
          <w:t>https://ezak.kr-karlovarsky.cz</w:t>
        </w:r>
      </w:hyperlink>
      <w:r w:rsidRPr="00931130">
        <w:rPr>
          <w:sz w:val="22"/>
          <w:szCs w:val="22"/>
        </w:rPr>
        <w:t xml:space="preserve">). Žádost je nutno doručit v elektronické podobě nejpozději ve lhůtě </w:t>
      </w:r>
      <w:r w:rsidRPr="00842201">
        <w:rPr>
          <w:b/>
          <w:sz w:val="22"/>
          <w:szCs w:val="22"/>
        </w:rPr>
        <w:t>2 pracovních dnů</w:t>
      </w:r>
      <w:r w:rsidRPr="00842201">
        <w:rPr>
          <w:sz w:val="22"/>
          <w:szCs w:val="22"/>
        </w:rPr>
        <w:t xml:space="preserve"> před uplynutím lhůty, která je stanovena v předchozím odstavci.</w:t>
      </w:r>
      <w:r w:rsidR="00842201">
        <w:rPr>
          <w:sz w:val="22"/>
          <w:szCs w:val="22"/>
        </w:rPr>
        <w:t xml:space="preserve"> </w:t>
      </w:r>
      <w:r w:rsidRPr="00842201">
        <w:rPr>
          <w:sz w:val="22"/>
          <w:szCs w:val="22"/>
        </w:rPr>
        <w:t xml:space="preserve">Zadavatel není povinen vysvětlení poskytnout, pokud není žádost o vysvětlení </w:t>
      </w:r>
      <w:r w:rsidR="00842201">
        <w:rPr>
          <w:sz w:val="22"/>
          <w:szCs w:val="22"/>
        </w:rPr>
        <w:t xml:space="preserve">v této lhůtě doručena. </w:t>
      </w:r>
      <w:r w:rsidRPr="00842201">
        <w:rPr>
          <w:sz w:val="22"/>
          <w:szCs w:val="22"/>
        </w:rPr>
        <w:t>Pokud zadavatel na žádost o vysvětlení, která není doručena včas, vysvětlení poskytne, nemusí dodržet lhůt</w:t>
      </w:r>
      <w:r w:rsidR="00842201">
        <w:rPr>
          <w:sz w:val="22"/>
          <w:szCs w:val="22"/>
        </w:rPr>
        <w:t>u uvedenou v</w:t>
      </w:r>
      <w:r w:rsidRPr="00842201">
        <w:rPr>
          <w:sz w:val="22"/>
          <w:szCs w:val="22"/>
        </w:rPr>
        <w:t xml:space="preserve"> </w:t>
      </w:r>
      <w:r w:rsidR="00842201">
        <w:rPr>
          <w:sz w:val="22"/>
          <w:szCs w:val="22"/>
        </w:rPr>
        <w:t>předchozím odstavci</w:t>
      </w:r>
      <w:r w:rsidRPr="00931130">
        <w:rPr>
          <w:sz w:val="22"/>
          <w:szCs w:val="22"/>
        </w:rPr>
        <w:t>.</w:t>
      </w:r>
    </w:p>
    <w:p w14:paraId="3550FC40" w14:textId="77777777" w:rsidR="00842201" w:rsidRDefault="00842201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1A6DE238" w14:textId="72A1D01B" w:rsidR="0093496B" w:rsidRPr="0093496B" w:rsidRDefault="0093496B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3496B">
        <w:rPr>
          <w:sz w:val="22"/>
          <w:szCs w:val="22"/>
        </w:rPr>
        <w:t>Pokud by spolu s vysvětlením dokumentace výběrového řízení zadavatel provedl i změnu zadávacích podmínek výběrového řízení, bude dále postupovat ve smyslu § 99 ZZVZ.</w:t>
      </w:r>
    </w:p>
    <w:p w14:paraId="423158A6" w14:textId="4ED53612" w:rsidR="009145F3" w:rsidRDefault="009145F3" w:rsidP="00F94950">
      <w:pPr>
        <w:spacing w:line="276" w:lineRule="auto"/>
        <w:jc w:val="both"/>
        <w:rPr>
          <w:sz w:val="22"/>
          <w:szCs w:val="22"/>
        </w:rPr>
      </w:pPr>
    </w:p>
    <w:p w14:paraId="592D219F" w14:textId="77777777" w:rsidR="003577E4" w:rsidRPr="003577E4" w:rsidRDefault="003577E4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3577E4">
        <w:rPr>
          <w:b/>
          <w:sz w:val="28"/>
          <w:szCs w:val="28"/>
          <w:u w:val="single"/>
        </w:rPr>
        <w:t>Další podmínky výběrového řízení na veřejnou zakázku</w:t>
      </w:r>
    </w:p>
    <w:p w14:paraId="336FB6F7" w14:textId="77777777" w:rsidR="003577E4" w:rsidRPr="003577E4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5FCAF247" w14:textId="77777777" w:rsidR="003577E4" w:rsidRPr="003577E4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  <w:bookmarkStart w:id="5" w:name="_Hlk160524534"/>
      <w:r w:rsidRPr="003577E4">
        <w:rPr>
          <w:sz w:val="22"/>
          <w:szCs w:val="22"/>
        </w:rPr>
        <w:t xml:space="preserve">Zadavatel nepřipouští variantní řešení. </w:t>
      </w:r>
    </w:p>
    <w:p w14:paraId="1AB9AAC6" w14:textId="77777777" w:rsidR="003577E4" w:rsidRPr="003577E4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5FD92659" w14:textId="1DC9E092" w:rsidR="003577E4" w:rsidRPr="003577E4" w:rsidRDefault="003577E4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 xml:space="preserve">Zadavatel požaduje ze strany dodavatelů a jejich poddodavatelů dodržení podmínek dle ustanovení § 4b zákona č. 159/2006 Sb., o střetu zájmů, ve znění pozdějších předpisů (ZSZ). Zadavatel vyloučí účastníka výběrového řízení, pokud účastník nebo poddodavatel, prostřednictvím kterého účastník prokazuje kvalifikaci, poruší citované ustanovení, tj. že u účastníka, který je obchodní společností, jakož i u poddodavatelů, kteří jsou obchodními společnostmi, jejichž prostřednictvím účastník ve výběrovém řízení prokazuje kvalifikaci, platí, že v žádném z nich veřejný funkcionář uvedený v § 2 odst. 1 písm. c) ZSZ, nebo jím ovládaná osoba, nevlastní podíl představující alespoň 25 % účasti společníka v obchodní společnosti. </w:t>
      </w:r>
      <w:bookmarkStart w:id="6" w:name="_Hlk210856019"/>
      <w:r w:rsidRPr="003577E4">
        <w:rPr>
          <w:sz w:val="22"/>
          <w:szCs w:val="22"/>
        </w:rPr>
        <w:t xml:space="preserve">Toto potvrdí účastník </w:t>
      </w:r>
      <w:bookmarkEnd w:id="6"/>
      <w:r w:rsidRPr="003577E4">
        <w:rPr>
          <w:sz w:val="22"/>
          <w:szCs w:val="22"/>
        </w:rPr>
        <w:t>formou čestného prohlášení (</w:t>
      </w:r>
      <w:r w:rsidR="00206283">
        <w:rPr>
          <w:sz w:val="22"/>
          <w:szCs w:val="22"/>
        </w:rPr>
        <w:t xml:space="preserve">v rámci </w:t>
      </w:r>
      <w:r w:rsidRPr="003577E4">
        <w:rPr>
          <w:sz w:val="22"/>
          <w:szCs w:val="22"/>
        </w:rPr>
        <w:t>příloh</w:t>
      </w:r>
      <w:r w:rsidR="00206283">
        <w:rPr>
          <w:sz w:val="22"/>
          <w:szCs w:val="22"/>
        </w:rPr>
        <w:t>y</w:t>
      </w:r>
      <w:r w:rsidRPr="003577E4">
        <w:rPr>
          <w:sz w:val="22"/>
          <w:szCs w:val="22"/>
        </w:rPr>
        <w:t xml:space="preserve"> č. 1).</w:t>
      </w:r>
    </w:p>
    <w:p w14:paraId="28A11BEB" w14:textId="77777777" w:rsidR="003577E4" w:rsidRPr="003577E4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47B8DC50" w14:textId="5DC7BDC0" w:rsidR="003577E4" w:rsidRPr="003577E4" w:rsidRDefault="003577E4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 xml:space="preserve">Účastník je povinen v nabídce určit části veřejné zakázky, které hodlá plnit prostřednictvím poddodavatelů, a předložit seznam poddodavatelů, pokud jsou účastníkovi výběrového řízení známi, a uvést, kterou část veřejné zakázky bude každý z poddodavatelů plnit. Pokud účastník nemá v úmyslu při plnění veřejné zakázky využít poddodavatelů, uvede tuto skutečnost rovněž v nabídce (prohlášení, že zakázka nebude plněna prostřednictvím poddodavatele). </w:t>
      </w:r>
      <w:r w:rsidR="00883C75" w:rsidRPr="00883C75">
        <w:rPr>
          <w:sz w:val="22"/>
          <w:szCs w:val="22"/>
        </w:rPr>
        <w:t xml:space="preserve">Toto </w:t>
      </w:r>
      <w:r w:rsidR="00883C75">
        <w:rPr>
          <w:sz w:val="22"/>
          <w:szCs w:val="22"/>
        </w:rPr>
        <w:t>uvede</w:t>
      </w:r>
      <w:r w:rsidR="00883C75" w:rsidRPr="00883C75">
        <w:rPr>
          <w:sz w:val="22"/>
          <w:szCs w:val="22"/>
        </w:rPr>
        <w:t xml:space="preserve"> účastník </w:t>
      </w:r>
      <w:r w:rsidR="00883C75">
        <w:rPr>
          <w:sz w:val="22"/>
          <w:szCs w:val="22"/>
        </w:rPr>
        <w:t xml:space="preserve">v rámci </w:t>
      </w:r>
      <w:r w:rsidRPr="00C13976">
        <w:rPr>
          <w:sz w:val="22"/>
          <w:szCs w:val="22"/>
        </w:rPr>
        <w:t>příloh</w:t>
      </w:r>
      <w:r w:rsidR="00883C75">
        <w:rPr>
          <w:sz w:val="22"/>
          <w:szCs w:val="22"/>
        </w:rPr>
        <w:t>y</w:t>
      </w:r>
      <w:r w:rsidRPr="00C13976">
        <w:rPr>
          <w:sz w:val="22"/>
          <w:szCs w:val="22"/>
        </w:rPr>
        <w:t xml:space="preserve"> č. </w:t>
      </w:r>
      <w:r w:rsidR="00931130">
        <w:rPr>
          <w:sz w:val="22"/>
          <w:szCs w:val="22"/>
        </w:rPr>
        <w:t>1</w:t>
      </w:r>
      <w:r w:rsidR="00931130" w:rsidRPr="00C13976">
        <w:rPr>
          <w:sz w:val="22"/>
          <w:szCs w:val="22"/>
        </w:rPr>
        <w:t xml:space="preserve"> </w:t>
      </w:r>
      <w:r w:rsidRPr="00C13976">
        <w:rPr>
          <w:sz w:val="22"/>
          <w:szCs w:val="22"/>
        </w:rPr>
        <w:t>této výzvy.</w:t>
      </w:r>
      <w:r w:rsidRPr="003577E4">
        <w:rPr>
          <w:sz w:val="22"/>
          <w:szCs w:val="22"/>
        </w:rPr>
        <w:t xml:space="preserve"> </w:t>
      </w:r>
    </w:p>
    <w:p w14:paraId="19E8D004" w14:textId="77777777" w:rsidR="003577E4" w:rsidRPr="003577E4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1380F2F6" w14:textId="4819A03D" w:rsidR="003577E4" w:rsidRPr="003577E4" w:rsidRDefault="003577E4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>Pokud se na účastníka výběrového řízení nebo jeho poddodavatele vztahují mezinárodní sankce, bude zadavatel postupovat dle § 48a ZZVZ. Účastník v rámci nabídky potvrdí formou čestného prohlášení (</w:t>
      </w:r>
      <w:r w:rsidR="00206283">
        <w:rPr>
          <w:sz w:val="22"/>
          <w:szCs w:val="22"/>
        </w:rPr>
        <w:t xml:space="preserve">součást </w:t>
      </w:r>
      <w:r w:rsidRPr="003577E4">
        <w:rPr>
          <w:sz w:val="22"/>
          <w:szCs w:val="22"/>
        </w:rPr>
        <w:t>příloh</w:t>
      </w:r>
      <w:r w:rsidR="00206283">
        <w:rPr>
          <w:sz w:val="22"/>
          <w:szCs w:val="22"/>
        </w:rPr>
        <w:t>y</w:t>
      </w:r>
      <w:r w:rsidRPr="003577E4">
        <w:rPr>
          <w:sz w:val="22"/>
          <w:szCs w:val="22"/>
        </w:rPr>
        <w:t xml:space="preserve"> č. 1), že není ve vztahu k ruským/běloruským subjektům.</w:t>
      </w:r>
    </w:p>
    <w:p w14:paraId="54F5821C" w14:textId="77777777" w:rsidR="003577E4" w:rsidRPr="00206283" w:rsidRDefault="003577E4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>Uvedené platí v případě podání společné nabídky pro každého ze spojených dodavatelů, jakož i pro případ, kdy účastník hodlá využít poddodavatele při realizaci plnění veřejné zakázky, pro kterého platí</w:t>
      </w:r>
      <w:r w:rsidRPr="00206283">
        <w:rPr>
          <w:sz w:val="22"/>
          <w:szCs w:val="22"/>
        </w:rPr>
        <w:t xml:space="preserve"> některé ze shora uvedených písm. a který se bude na realizaci veřejné zakázky podílet z více jak 10 % hodnoty veřejné zakázky (podle výše nabídkové ceny v Kč bez DPH).</w:t>
      </w:r>
    </w:p>
    <w:p w14:paraId="698D5598" w14:textId="77777777" w:rsidR="003577E4" w:rsidRPr="00206283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6E1997DC" w14:textId="77777777" w:rsidR="003577E4" w:rsidRPr="00206283" w:rsidRDefault="003577E4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6283">
        <w:rPr>
          <w:sz w:val="22"/>
          <w:szCs w:val="22"/>
        </w:rPr>
        <w:t xml:space="preserve">Účastník podáním nabídky prohlašuje, že se on ani jeho zaměstnanec či člen statutárního orgánu, statutární orgán či osoba jinak blízká: nepodílela na přípravě nebo zadání veřejné zakázky, neměla nebo nemohla mít vliv na výsledek výběrového řízení, není v pracovněprávním nebo obdobném poměru ve vztahu k zadavateli veřejné zakázky, a to ani samostatně, ani ve spojení s jiným (pod)dodavatelem. </w:t>
      </w:r>
    </w:p>
    <w:p w14:paraId="66E3C57C" w14:textId="0E937E08" w:rsidR="003577E4" w:rsidRDefault="003577E4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6283">
        <w:rPr>
          <w:sz w:val="22"/>
          <w:szCs w:val="22"/>
        </w:rPr>
        <w:t>V případě, že výše uvedené neplatí, uvede účastník v nabídce seznam osob, které naplňují některou z výše uvedených podmínek, včetně popisu všech souvisejících relevantních okolností.</w:t>
      </w:r>
    </w:p>
    <w:p w14:paraId="4B56AF9B" w14:textId="0BB6A593" w:rsidR="00206283" w:rsidRDefault="00206283" w:rsidP="00F9495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54AC775D" w14:textId="52C75A92" w:rsidR="00206283" w:rsidRPr="00206283" w:rsidRDefault="00206283" w:rsidP="00F949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206283">
        <w:rPr>
          <w:sz w:val="22"/>
          <w:szCs w:val="22"/>
        </w:rPr>
        <w:t>ybraný dodavatel nesmí zakázku postoupit jinému subjektu, přičemž po uzavření smlouvy nesmí bez předchozího písemného souhlasu zadavatele postoupit práva a povinnosti plynoucí z uzavřené smlouvy třetí osobě</w:t>
      </w:r>
      <w:r w:rsidR="00931130">
        <w:rPr>
          <w:sz w:val="22"/>
          <w:szCs w:val="22"/>
        </w:rPr>
        <w:t>.</w:t>
      </w:r>
    </w:p>
    <w:bookmarkEnd w:id="5"/>
    <w:p w14:paraId="64883A30" w14:textId="77777777" w:rsidR="003577E4" w:rsidRPr="005F3243" w:rsidRDefault="003577E4" w:rsidP="00F94950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590DCBE3" w14:textId="77777777" w:rsidR="00DB5306" w:rsidRPr="00CD2539" w:rsidRDefault="00DB5306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CD2539">
        <w:rPr>
          <w:b/>
          <w:sz w:val="28"/>
          <w:szCs w:val="28"/>
          <w:u w:val="single"/>
        </w:rPr>
        <w:t>Požadavek na formální úpravu, strukturu a obsah nabídky</w:t>
      </w:r>
    </w:p>
    <w:p w14:paraId="01539C2F" w14:textId="77777777" w:rsidR="00DB5306" w:rsidRPr="005F3243" w:rsidRDefault="00DB5306" w:rsidP="00F94950">
      <w:pPr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</w:p>
    <w:p w14:paraId="043F29ED" w14:textId="04902E1D" w:rsidR="0019422E" w:rsidRDefault="00A565FC" w:rsidP="00F94950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Nabídka bude zpracována v českém jazyce a odevzdaná výhradně v elektronické formě prostřednictvím elektronického nástroje E-ZAK. Šifrování a zabezpečení nabídky obstarává systém elektronického nástroje. </w:t>
      </w:r>
    </w:p>
    <w:p w14:paraId="2A45CF5A" w14:textId="77777777" w:rsidR="00074CE8" w:rsidRPr="00074CE8" w:rsidRDefault="00074CE8" w:rsidP="00F94950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14:paraId="10435837" w14:textId="77777777" w:rsidR="00396B4D" w:rsidRPr="00396B4D" w:rsidRDefault="00396B4D" w:rsidP="00F94950">
      <w:pPr>
        <w:spacing w:line="276" w:lineRule="auto"/>
        <w:jc w:val="both"/>
        <w:rPr>
          <w:sz w:val="22"/>
          <w:szCs w:val="22"/>
        </w:rPr>
      </w:pPr>
      <w:bookmarkStart w:id="7" w:name="_Hlk160524266"/>
      <w:r w:rsidRPr="00396B4D">
        <w:rPr>
          <w:sz w:val="22"/>
          <w:szCs w:val="22"/>
        </w:rPr>
        <w:t>Zadavatel požaduje, aby účastník výběrového řízení v nabídce:</w:t>
      </w:r>
    </w:p>
    <w:p w14:paraId="029BE87C" w14:textId="2AB4ED5C" w:rsidR="00396B4D" w:rsidRDefault="00396B4D" w:rsidP="00F94950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DC0680">
        <w:rPr>
          <w:sz w:val="22"/>
          <w:szCs w:val="22"/>
        </w:rPr>
        <w:t xml:space="preserve">předložil doplněný a potvrzený </w:t>
      </w:r>
      <w:r w:rsidRPr="00DC0680">
        <w:rPr>
          <w:i/>
          <w:sz w:val="22"/>
          <w:szCs w:val="22"/>
        </w:rPr>
        <w:t>Formulář nabídky</w:t>
      </w:r>
      <w:r w:rsidRPr="00DC0680">
        <w:rPr>
          <w:sz w:val="22"/>
          <w:szCs w:val="22"/>
        </w:rPr>
        <w:t xml:space="preserve"> na základě vzoru přílohy č. 1, příp. dodavatel může </w:t>
      </w:r>
      <w:r w:rsidRPr="00DC0680">
        <w:rPr>
          <w:i/>
          <w:sz w:val="22"/>
          <w:szCs w:val="22"/>
        </w:rPr>
        <w:t>Formulář nabídky</w:t>
      </w:r>
      <w:r w:rsidRPr="00DC0680">
        <w:rPr>
          <w:sz w:val="22"/>
          <w:szCs w:val="22"/>
        </w:rPr>
        <w:t xml:space="preserve"> nahradit jinými rovnocennými</w:t>
      </w:r>
      <w:r w:rsidR="003577E4" w:rsidRPr="00DC0680">
        <w:rPr>
          <w:sz w:val="22"/>
          <w:szCs w:val="22"/>
        </w:rPr>
        <w:t xml:space="preserve"> doklady</w:t>
      </w:r>
      <w:r w:rsidRPr="00DC0680">
        <w:rPr>
          <w:sz w:val="22"/>
          <w:szCs w:val="22"/>
        </w:rPr>
        <w:t>; a</w:t>
      </w:r>
    </w:p>
    <w:p w14:paraId="7A02ABD9" w14:textId="175589FE" w:rsidR="00931130" w:rsidRPr="00DC0680" w:rsidRDefault="00931130" w:rsidP="00F94950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předložil kopii požadovaného certifikátu</w:t>
      </w:r>
      <w:r w:rsidRPr="00DC0680">
        <w:rPr>
          <w:sz w:val="22"/>
          <w:szCs w:val="22"/>
        </w:rPr>
        <w:t>; a</w:t>
      </w:r>
    </w:p>
    <w:p w14:paraId="39C0C676" w14:textId="20653B89" w:rsidR="00DC1BB5" w:rsidRPr="00DC0680" w:rsidRDefault="00DC1BB5" w:rsidP="00F94950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DC0680">
        <w:rPr>
          <w:sz w:val="22"/>
          <w:szCs w:val="22"/>
        </w:rPr>
        <w:t xml:space="preserve">předložil doplněný závazný vzor smlouvy dle přílohy č. </w:t>
      </w:r>
      <w:r w:rsidR="00931130">
        <w:rPr>
          <w:sz w:val="22"/>
          <w:szCs w:val="22"/>
        </w:rPr>
        <w:t>2</w:t>
      </w:r>
      <w:r w:rsidRPr="00DC0680">
        <w:rPr>
          <w:sz w:val="22"/>
          <w:szCs w:val="22"/>
        </w:rPr>
        <w:t>; a</w:t>
      </w:r>
    </w:p>
    <w:p w14:paraId="0AF382B9" w14:textId="77777777" w:rsidR="00396B4D" w:rsidRPr="00DC0680" w:rsidRDefault="00396B4D" w:rsidP="00F94950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DC0680">
        <w:rPr>
          <w:sz w:val="22"/>
          <w:szCs w:val="22"/>
        </w:rPr>
        <w:t>v případě společné nabídky předložil doklad (např. smlouvu), z něhož bude zřejmý závazek všech dodavatelů nést společnou a nerozdílnou odpovědnost za plnění veřejné zakázky,</w:t>
      </w:r>
    </w:p>
    <w:p w14:paraId="3AEA990C" w14:textId="7713CAE6" w:rsidR="00396B4D" w:rsidRPr="00396B4D" w:rsidRDefault="00396B4D" w:rsidP="00F94950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DC0680">
        <w:rPr>
          <w:sz w:val="22"/>
          <w:szCs w:val="22"/>
        </w:rPr>
        <w:t>v případě, že se účastník nebo jeho poddodavatel (resp. jejich zaměstnanci) podíleli na přípravě zadávacích podmínek nebo mohli</w:t>
      </w:r>
      <w:r w:rsidRPr="00396B4D">
        <w:rPr>
          <w:sz w:val="22"/>
          <w:szCs w:val="22"/>
        </w:rPr>
        <w:t xml:space="preserve"> mít jiný vliv na výsledek </w:t>
      </w:r>
      <w:r w:rsidR="0063454C">
        <w:rPr>
          <w:sz w:val="22"/>
          <w:szCs w:val="22"/>
        </w:rPr>
        <w:t>výběrového</w:t>
      </w:r>
      <w:r w:rsidRPr="00396B4D">
        <w:rPr>
          <w:sz w:val="22"/>
          <w:szCs w:val="22"/>
        </w:rPr>
        <w:t xml:space="preserve"> řízení či mají/mohou mít poměr k zadavateli, uved</w:t>
      </w:r>
      <w:r w:rsidR="00206283">
        <w:rPr>
          <w:sz w:val="22"/>
          <w:szCs w:val="22"/>
        </w:rPr>
        <w:t>e</w:t>
      </w:r>
      <w:r w:rsidRPr="00396B4D">
        <w:rPr>
          <w:sz w:val="22"/>
          <w:szCs w:val="22"/>
        </w:rPr>
        <w:t xml:space="preserve"> seznam osob, které naplňují některou z výše uvedených podmínek a uved</w:t>
      </w:r>
      <w:r w:rsidR="00206283">
        <w:rPr>
          <w:sz w:val="22"/>
          <w:szCs w:val="22"/>
        </w:rPr>
        <w:t>e</w:t>
      </w:r>
      <w:r w:rsidRPr="00396B4D">
        <w:rPr>
          <w:sz w:val="22"/>
          <w:szCs w:val="22"/>
        </w:rPr>
        <w:t xml:space="preserve"> relevantní informace, na </w:t>
      </w:r>
      <w:r w:rsidR="001530C7" w:rsidRPr="00396B4D">
        <w:rPr>
          <w:sz w:val="22"/>
          <w:szCs w:val="22"/>
        </w:rPr>
        <w:t>základě,</w:t>
      </w:r>
      <w:r w:rsidRPr="00396B4D">
        <w:rPr>
          <w:sz w:val="22"/>
          <w:szCs w:val="22"/>
        </w:rPr>
        <w:t xml:space="preserve"> kterých bude moci zadavatel posoudit, zda nedošlo ke střetu zájmů či narušení hospodářské soutěže</w:t>
      </w:r>
      <w:r w:rsidRPr="00396B4D">
        <w:rPr>
          <w:bCs/>
          <w:sz w:val="22"/>
          <w:szCs w:val="22"/>
        </w:rPr>
        <w:t xml:space="preserve">. </w:t>
      </w:r>
    </w:p>
    <w:p w14:paraId="54FE30C8" w14:textId="424466EA" w:rsidR="00396B4D" w:rsidRPr="00396B4D" w:rsidRDefault="00396B4D" w:rsidP="00F94950">
      <w:pPr>
        <w:spacing w:line="276" w:lineRule="auto"/>
        <w:jc w:val="both"/>
        <w:rPr>
          <w:sz w:val="22"/>
          <w:szCs w:val="22"/>
        </w:rPr>
      </w:pPr>
      <w:r w:rsidRPr="00396B4D">
        <w:rPr>
          <w:sz w:val="22"/>
          <w:szCs w:val="22"/>
        </w:rPr>
        <w:t xml:space="preserve">Nepředložení těchto údajů či dokladů může být důvodem k vyloučení účastníka </w:t>
      </w:r>
      <w:r w:rsidR="0063454C">
        <w:rPr>
          <w:sz w:val="22"/>
          <w:szCs w:val="22"/>
        </w:rPr>
        <w:t>výběrového</w:t>
      </w:r>
      <w:r w:rsidRPr="00396B4D">
        <w:rPr>
          <w:sz w:val="22"/>
          <w:szCs w:val="22"/>
        </w:rPr>
        <w:t xml:space="preserve"> řízení.</w:t>
      </w:r>
    </w:p>
    <w:bookmarkEnd w:id="7"/>
    <w:p w14:paraId="32B66144" w14:textId="77777777" w:rsidR="0019422E" w:rsidRPr="0019422E" w:rsidRDefault="0019422E" w:rsidP="00F94950">
      <w:pPr>
        <w:spacing w:line="276" w:lineRule="auto"/>
        <w:jc w:val="both"/>
        <w:rPr>
          <w:sz w:val="22"/>
          <w:szCs w:val="22"/>
        </w:rPr>
      </w:pPr>
    </w:p>
    <w:p w14:paraId="33D410C8" w14:textId="77777777" w:rsidR="0019422E" w:rsidRPr="0019422E" w:rsidRDefault="0019422E" w:rsidP="00F94950">
      <w:pPr>
        <w:spacing w:line="276" w:lineRule="auto"/>
        <w:jc w:val="both"/>
        <w:rPr>
          <w:sz w:val="22"/>
          <w:szCs w:val="22"/>
        </w:rPr>
      </w:pPr>
      <w:r w:rsidRPr="0019422E">
        <w:rPr>
          <w:sz w:val="22"/>
          <w:szCs w:val="22"/>
        </w:rPr>
        <w:t>Zadavatel doporučuje seřazení nabídky do výše uvedených oddílů.</w:t>
      </w:r>
    </w:p>
    <w:p w14:paraId="04CD1092" w14:textId="77777777" w:rsidR="00A565FC" w:rsidRPr="005F3243" w:rsidRDefault="00A565FC" w:rsidP="00F94950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4A0168A3" w14:textId="77777777" w:rsidR="005B2AD9" w:rsidRPr="00CD2539" w:rsidRDefault="005B2AD9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CD2539">
        <w:rPr>
          <w:b/>
          <w:sz w:val="28"/>
          <w:szCs w:val="28"/>
          <w:u w:val="single"/>
        </w:rPr>
        <w:t>Zohlednění zásady sociálně odpovědného zadávání, environmentálně odpovědného zadávání a inovací</w:t>
      </w:r>
    </w:p>
    <w:p w14:paraId="5C0CDA9E" w14:textId="77777777" w:rsidR="006D5C6D" w:rsidRPr="005F3243" w:rsidRDefault="006D5C6D" w:rsidP="00F94950">
      <w:pPr>
        <w:spacing w:line="276" w:lineRule="auto"/>
        <w:jc w:val="both"/>
        <w:rPr>
          <w:sz w:val="22"/>
          <w:szCs w:val="22"/>
        </w:rPr>
      </w:pPr>
    </w:p>
    <w:p w14:paraId="664E971B" w14:textId="77777777" w:rsidR="0055223E" w:rsidRPr="0055223E" w:rsidRDefault="0055223E" w:rsidP="00F94950">
      <w:pPr>
        <w:spacing w:line="276" w:lineRule="auto"/>
        <w:jc w:val="both"/>
        <w:rPr>
          <w:sz w:val="22"/>
          <w:szCs w:val="22"/>
        </w:rPr>
      </w:pPr>
      <w:r w:rsidRPr="0055223E">
        <w:rPr>
          <w:sz w:val="22"/>
          <w:szCs w:val="22"/>
        </w:rPr>
        <w:t xml:space="preserve">Zadavatel při vytváření zadávacích podmínek, hodnocení nabídek a výběru dodavatele veřejné zakázky posoudil a následně i vyhodnotil, zda je vzhledem k povaze a smyslu veřejné zakázky možné uplatnit zásady sociálně odpovědného zadávání ve smyslu § 28 odst. 1 písm. p) ZZVZ a environmentálně odpovědné zadávání ve smyslu § 28 odst. 1 písm. q) ZZVZ, v rámci tzv. odpovědného veřejného zadávání. </w:t>
      </w:r>
    </w:p>
    <w:p w14:paraId="4DF5D084" w14:textId="77777777" w:rsidR="0055223E" w:rsidRDefault="0055223E" w:rsidP="00F94950">
      <w:pPr>
        <w:spacing w:line="276" w:lineRule="auto"/>
        <w:jc w:val="both"/>
        <w:rPr>
          <w:sz w:val="22"/>
          <w:szCs w:val="22"/>
        </w:rPr>
      </w:pPr>
    </w:p>
    <w:p w14:paraId="715FB746" w14:textId="7D14DC26" w:rsidR="005B2AD9" w:rsidRPr="005F3243" w:rsidRDefault="00B23A6A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>Zadavatel podporuje účast malých a středních podniků snížením administrativní náročnosti možností prokázat v nabídce splnění části kvalifikace čestným prohlášením</w:t>
      </w:r>
      <w:r w:rsidR="00A45558">
        <w:rPr>
          <w:sz w:val="22"/>
          <w:szCs w:val="22"/>
        </w:rPr>
        <w:t xml:space="preserve"> (Formulářem nabídky)</w:t>
      </w:r>
      <w:r w:rsidRPr="005F3243">
        <w:rPr>
          <w:sz w:val="22"/>
          <w:szCs w:val="22"/>
        </w:rPr>
        <w:t>, které je zadavatelem připraveno jako součást zadávací dokumentace.</w:t>
      </w:r>
    </w:p>
    <w:p w14:paraId="47EDC0F0" w14:textId="77777777" w:rsidR="0055223E" w:rsidRDefault="0055223E" w:rsidP="00F94950">
      <w:pPr>
        <w:spacing w:line="276" w:lineRule="auto"/>
        <w:jc w:val="both"/>
        <w:rPr>
          <w:sz w:val="22"/>
          <w:szCs w:val="22"/>
        </w:rPr>
      </w:pPr>
    </w:p>
    <w:p w14:paraId="68900C34" w14:textId="28971AD9" w:rsidR="0055223E" w:rsidRPr="0055223E" w:rsidRDefault="0055223E" w:rsidP="00F94950">
      <w:pPr>
        <w:spacing w:line="276" w:lineRule="auto"/>
        <w:jc w:val="both"/>
        <w:rPr>
          <w:sz w:val="22"/>
          <w:szCs w:val="22"/>
        </w:rPr>
      </w:pPr>
      <w:r w:rsidRPr="0055223E">
        <w:rPr>
          <w:sz w:val="22"/>
          <w:szCs w:val="22"/>
        </w:rPr>
        <w:t xml:space="preserve">Další zásady uplatněné dle § 6 odst. 4 ZZVZ, než výše uvedené zásady v rámci této veřejné zakázky zadavatel pokládá za neúčelné a nepřinesly by relevantní efekt. </w:t>
      </w:r>
    </w:p>
    <w:p w14:paraId="4FE6FFAA" w14:textId="77777777" w:rsidR="0093496B" w:rsidRPr="0055223E" w:rsidRDefault="0093496B" w:rsidP="00F94950">
      <w:pPr>
        <w:spacing w:line="276" w:lineRule="auto"/>
        <w:rPr>
          <w:sz w:val="22"/>
          <w:szCs w:val="22"/>
        </w:rPr>
      </w:pPr>
    </w:p>
    <w:p w14:paraId="0006F052" w14:textId="77777777" w:rsidR="00777B03" w:rsidRPr="00CD2539" w:rsidRDefault="00777B03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CD2539">
        <w:rPr>
          <w:b/>
          <w:sz w:val="28"/>
          <w:szCs w:val="28"/>
          <w:u w:val="single"/>
        </w:rPr>
        <w:t>Práva zadavatele</w:t>
      </w:r>
    </w:p>
    <w:p w14:paraId="253E1EE1" w14:textId="77777777" w:rsidR="00777B03" w:rsidRPr="005F3243" w:rsidRDefault="00777B03" w:rsidP="00F94950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14:paraId="134E665B" w14:textId="77777777" w:rsidR="00586452" w:rsidRPr="00D55940" w:rsidRDefault="00586452" w:rsidP="00F94950">
      <w:pPr>
        <w:spacing w:line="276" w:lineRule="auto"/>
        <w:jc w:val="both"/>
        <w:rPr>
          <w:sz w:val="22"/>
          <w:szCs w:val="22"/>
        </w:rPr>
      </w:pPr>
      <w:r w:rsidRPr="00D55940">
        <w:rPr>
          <w:sz w:val="22"/>
          <w:szCs w:val="22"/>
        </w:rPr>
        <w:t xml:space="preserve">Zadavatel si vyhrazuje právo: </w:t>
      </w:r>
    </w:p>
    <w:p w14:paraId="639F4098" w14:textId="77777777" w:rsidR="005D541F" w:rsidRPr="00D55940" w:rsidRDefault="005D541F" w:rsidP="00F94950">
      <w:pPr>
        <w:pStyle w:val="Zkladntextodsazen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D55940">
        <w:rPr>
          <w:sz w:val="22"/>
          <w:szCs w:val="22"/>
        </w:rPr>
        <w:t>zrušit výběrové řízení</w:t>
      </w:r>
    </w:p>
    <w:p w14:paraId="6F7E03D2" w14:textId="77777777" w:rsidR="005D541F" w:rsidRPr="00D55940" w:rsidRDefault="005D541F" w:rsidP="00F94950">
      <w:pPr>
        <w:pStyle w:val="Zkladntextodsazen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D55940">
        <w:rPr>
          <w:sz w:val="22"/>
          <w:szCs w:val="22"/>
        </w:rPr>
        <w:t>vyloučit účastníka výběrového řízení z důvodů dle § 48 a § 124 odst. 2 ZZVZ</w:t>
      </w:r>
    </w:p>
    <w:p w14:paraId="5065921D" w14:textId="77777777" w:rsidR="005D541F" w:rsidRPr="00D55940" w:rsidRDefault="005D541F" w:rsidP="00F94950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55940">
        <w:rPr>
          <w:sz w:val="22"/>
          <w:szCs w:val="22"/>
        </w:rPr>
        <w:t>požadovat objasnění nebo doplnění nabídky dle § 46 ZZVZ</w:t>
      </w:r>
    </w:p>
    <w:p w14:paraId="3D1943F1" w14:textId="77777777" w:rsidR="005D541F" w:rsidRPr="00173125" w:rsidRDefault="005D541F" w:rsidP="00F94950">
      <w:pPr>
        <w:pStyle w:val="Zkladntextodsazen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>
        <w:rPr>
          <w:sz w:val="22"/>
          <w:szCs w:val="22"/>
        </w:rPr>
        <w:t>jeho</w:t>
      </w:r>
      <w:r w:rsidRPr="00173125">
        <w:rPr>
          <w:sz w:val="22"/>
          <w:szCs w:val="22"/>
        </w:rPr>
        <w:t xml:space="preserve"> uveřejnění</w:t>
      </w:r>
    </w:p>
    <w:p w14:paraId="0D5038E4" w14:textId="77777777" w:rsidR="005D541F" w:rsidRPr="00173125" w:rsidRDefault="005D541F" w:rsidP="00F94950">
      <w:pPr>
        <w:pStyle w:val="Zkladntextodsazen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vyloučení účastníka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>
        <w:rPr>
          <w:sz w:val="22"/>
          <w:szCs w:val="22"/>
        </w:rPr>
        <w:t>jeho</w:t>
      </w:r>
      <w:r w:rsidRPr="00173125">
        <w:rPr>
          <w:sz w:val="22"/>
          <w:szCs w:val="22"/>
        </w:rPr>
        <w:t xml:space="preserve"> uveřejnění</w:t>
      </w:r>
    </w:p>
    <w:p w14:paraId="59A3291E" w14:textId="77777777" w:rsidR="005D541F" w:rsidRDefault="005D541F" w:rsidP="00F94950">
      <w:pPr>
        <w:pStyle w:val="Zkladntextodsazen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zrušení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>
        <w:rPr>
          <w:sz w:val="22"/>
          <w:szCs w:val="22"/>
        </w:rPr>
        <w:t>jeho</w:t>
      </w:r>
      <w:r w:rsidRPr="00173125">
        <w:rPr>
          <w:sz w:val="22"/>
          <w:szCs w:val="22"/>
        </w:rPr>
        <w:t xml:space="preserve"> uveřejnění</w:t>
      </w:r>
    </w:p>
    <w:p w14:paraId="636D36C4" w14:textId="77777777" w:rsidR="005D541F" w:rsidRDefault="005D541F" w:rsidP="00F94950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86452">
        <w:rPr>
          <w:sz w:val="22"/>
          <w:szCs w:val="22"/>
        </w:rPr>
        <w:t>vyloučit dodavatele, se kterým bylo zahájeno insolvenční řízení ve smyslu zákona č. 182/2006 Sb., insolvenční zákon, ve znění pozdějších předpisů</w:t>
      </w:r>
      <w:r>
        <w:rPr>
          <w:sz w:val="22"/>
          <w:szCs w:val="22"/>
        </w:rPr>
        <w:t>,</w:t>
      </w:r>
    </w:p>
    <w:p w14:paraId="6FDAF95B" w14:textId="77777777" w:rsidR="005D541F" w:rsidRDefault="005D541F" w:rsidP="00F94950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86452">
        <w:rPr>
          <w:sz w:val="22"/>
          <w:szCs w:val="22"/>
        </w:rPr>
        <w:lastRenderedPageBreak/>
        <w:t>zadavatel vyloučí účastníka výběrového řízení, pokud účastník nebo poddodavatel, prostřednictvím kterého účastník prokazuje kvalifikaci, nedodrží podmínky dle ustanovení § 4b zákona o střetu zájmů,</w:t>
      </w:r>
    </w:p>
    <w:p w14:paraId="3E9D1770" w14:textId="77777777" w:rsidR="005D541F" w:rsidRPr="00A77B23" w:rsidRDefault="005D541F" w:rsidP="00F94950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pokud se na účastníka výběrového řízení nebo jeho poddodavatele vztahují mezinárodní sankce, bude zadavatel postupovat dle § 48a ZZVZ.</w:t>
      </w:r>
      <w:r w:rsidRPr="00586452">
        <w:rPr>
          <w:sz w:val="22"/>
          <w:szCs w:val="22"/>
        </w:rPr>
        <w:t xml:space="preserve"> </w:t>
      </w:r>
    </w:p>
    <w:p w14:paraId="63862ABB" w14:textId="77777777" w:rsidR="00586452" w:rsidRPr="005F3243" w:rsidRDefault="00586452" w:rsidP="00F94950">
      <w:pPr>
        <w:spacing w:line="276" w:lineRule="auto"/>
        <w:jc w:val="both"/>
        <w:rPr>
          <w:sz w:val="22"/>
          <w:szCs w:val="22"/>
        </w:rPr>
      </w:pPr>
    </w:p>
    <w:p w14:paraId="49982359" w14:textId="374169D7" w:rsidR="00B55467" w:rsidRPr="0027341F" w:rsidRDefault="00B55467" w:rsidP="00F94950">
      <w:pPr>
        <w:spacing w:line="276" w:lineRule="auto"/>
        <w:jc w:val="both"/>
        <w:rPr>
          <w:sz w:val="22"/>
          <w:szCs w:val="22"/>
        </w:rPr>
      </w:pPr>
      <w:r w:rsidRPr="0027341F">
        <w:rPr>
          <w:sz w:val="22"/>
          <w:szCs w:val="22"/>
        </w:rPr>
        <w:t>Veškeré náklady související s přípravou, podáním nabídky a účastí v tomto řízení nese účastník.</w:t>
      </w:r>
    </w:p>
    <w:p w14:paraId="472D4054" w14:textId="6CE9C1FF" w:rsidR="00D37BF1" w:rsidRPr="001575A4" w:rsidRDefault="00B55467" w:rsidP="00E813C0">
      <w:pPr>
        <w:spacing w:line="276" w:lineRule="auto"/>
        <w:jc w:val="both"/>
        <w:rPr>
          <w:sz w:val="22"/>
          <w:szCs w:val="22"/>
        </w:rPr>
      </w:pPr>
      <w:r w:rsidRPr="0027341F">
        <w:rPr>
          <w:sz w:val="22"/>
          <w:szCs w:val="22"/>
        </w:rPr>
        <w:t>Tato výzva k podání nabídek včetně příloh je uveřejněna a k dispozici ke stažení na:</w:t>
      </w:r>
      <w:r w:rsidR="0000790C" w:rsidRPr="0027341F">
        <w:rPr>
          <w:sz w:val="22"/>
          <w:szCs w:val="22"/>
          <w:highlight w:val="lightGray"/>
        </w:rPr>
        <w:br/>
      </w:r>
      <w:hyperlink r:id="rId15" w:history="1">
        <w:r w:rsidR="001575A4" w:rsidRPr="001575A4">
          <w:rPr>
            <w:rStyle w:val="Hypertextovodkaz"/>
            <w:sz w:val="22"/>
            <w:szCs w:val="22"/>
          </w:rPr>
          <w:t>https://ezak.kr-karlovarsky.cz/vz00009164</w:t>
        </w:r>
      </w:hyperlink>
    </w:p>
    <w:p w14:paraId="29B78D6A" w14:textId="77777777" w:rsidR="001575A4" w:rsidRPr="005F3243" w:rsidRDefault="001575A4" w:rsidP="00E813C0">
      <w:pPr>
        <w:spacing w:line="276" w:lineRule="auto"/>
        <w:jc w:val="both"/>
        <w:rPr>
          <w:sz w:val="22"/>
          <w:szCs w:val="22"/>
        </w:rPr>
      </w:pPr>
    </w:p>
    <w:p w14:paraId="74CAA09C" w14:textId="77777777" w:rsidR="00777B03" w:rsidRPr="005172C7" w:rsidRDefault="00F62D4E" w:rsidP="00F94950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5172C7">
        <w:rPr>
          <w:b/>
          <w:sz w:val="28"/>
          <w:szCs w:val="28"/>
          <w:u w:val="single"/>
        </w:rPr>
        <w:t>Identifikační údaje zadavatele</w:t>
      </w:r>
    </w:p>
    <w:p w14:paraId="1C807783" w14:textId="77777777" w:rsidR="00F62D4E" w:rsidRPr="005F3243" w:rsidRDefault="00F62D4E" w:rsidP="00F94950">
      <w:pPr>
        <w:spacing w:line="276" w:lineRule="auto"/>
        <w:jc w:val="both"/>
        <w:rPr>
          <w:sz w:val="22"/>
          <w:szCs w:val="22"/>
        </w:rPr>
      </w:pPr>
    </w:p>
    <w:p w14:paraId="5AFDC7FD" w14:textId="77777777" w:rsidR="002D0533" w:rsidRPr="005F3243" w:rsidRDefault="002D0533" w:rsidP="00F94950">
      <w:pPr>
        <w:keepNext/>
        <w:spacing w:after="120" w:line="276" w:lineRule="auto"/>
        <w:outlineLvl w:val="0"/>
        <w:rPr>
          <w:b/>
          <w:iCs/>
          <w:sz w:val="22"/>
          <w:szCs w:val="22"/>
        </w:rPr>
      </w:pPr>
      <w:r w:rsidRPr="005F3243">
        <w:rPr>
          <w:b/>
          <w:iCs/>
          <w:sz w:val="22"/>
          <w:szCs w:val="22"/>
        </w:rPr>
        <w:t>Centrální zadavatel:</w:t>
      </w:r>
      <w:bookmarkStart w:id="8" w:name="_GoBack"/>
      <w:bookmarkEnd w:id="8"/>
    </w:p>
    <w:p w14:paraId="54EE193D" w14:textId="77777777" w:rsidR="002D0533" w:rsidRPr="005F3243" w:rsidRDefault="002D0533" w:rsidP="00F94950">
      <w:pPr>
        <w:spacing w:line="276" w:lineRule="auto"/>
        <w:jc w:val="both"/>
        <w:rPr>
          <w:b/>
          <w:sz w:val="22"/>
          <w:szCs w:val="22"/>
        </w:rPr>
      </w:pPr>
      <w:r w:rsidRPr="005F3243">
        <w:rPr>
          <w:sz w:val="22"/>
          <w:szCs w:val="22"/>
        </w:rPr>
        <w:t>Název:</w:t>
      </w:r>
      <w:r w:rsidRPr="005F3243">
        <w:rPr>
          <w:sz w:val="22"/>
          <w:szCs w:val="22"/>
        </w:rPr>
        <w:tab/>
      </w:r>
      <w:r w:rsidRPr="005F3243">
        <w:rPr>
          <w:b/>
          <w:sz w:val="22"/>
          <w:szCs w:val="22"/>
        </w:rPr>
        <w:tab/>
      </w:r>
      <w:r w:rsidRPr="005F3243">
        <w:rPr>
          <w:b/>
          <w:sz w:val="22"/>
          <w:szCs w:val="22"/>
        </w:rPr>
        <w:tab/>
      </w:r>
      <w:r w:rsidRPr="005F3243">
        <w:rPr>
          <w:sz w:val="22"/>
          <w:szCs w:val="22"/>
        </w:rPr>
        <w:t>Karlovarský kraj</w:t>
      </w:r>
    </w:p>
    <w:p w14:paraId="4D4B1B51" w14:textId="77777777" w:rsidR="002D0533" w:rsidRPr="005F3243" w:rsidRDefault="002D0533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sídlo: </w:t>
      </w:r>
      <w:r w:rsidRPr="005F3243">
        <w:rPr>
          <w:sz w:val="22"/>
          <w:szCs w:val="22"/>
        </w:rPr>
        <w:tab/>
      </w:r>
      <w:r w:rsidRPr="005F3243">
        <w:rPr>
          <w:sz w:val="22"/>
          <w:szCs w:val="22"/>
        </w:rPr>
        <w:tab/>
      </w:r>
      <w:r w:rsidRPr="005F3243">
        <w:rPr>
          <w:sz w:val="22"/>
          <w:szCs w:val="22"/>
        </w:rPr>
        <w:tab/>
        <w:t>Závodní 353/88, 360 06 Karlovy Vary</w:t>
      </w:r>
    </w:p>
    <w:p w14:paraId="5563CA51" w14:textId="77777777" w:rsidR="002D0533" w:rsidRPr="005F3243" w:rsidRDefault="002D0533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IČO: </w:t>
      </w:r>
      <w:r w:rsidRPr="005F3243">
        <w:rPr>
          <w:sz w:val="22"/>
          <w:szCs w:val="22"/>
        </w:rPr>
        <w:tab/>
      </w:r>
      <w:r w:rsidRPr="005F3243">
        <w:rPr>
          <w:sz w:val="22"/>
          <w:szCs w:val="22"/>
        </w:rPr>
        <w:tab/>
      </w:r>
      <w:r w:rsidRPr="005F3243">
        <w:rPr>
          <w:sz w:val="22"/>
          <w:szCs w:val="22"/>
        </w:rPr>
        <w:tab/>
        <w:t>70891168</w:t>
      </w:r>
    </w:p>
    <w:p w14:paraId="705561BC" w14:textId="77777777" w:rsidR="002D0533" w:rsidRPr="005F3243" w:rsidRDefault="002D0533" w:rsidP="00F94950">
      <w:pPr>
        <w:spacing w:line="276" w:lineRule="auto"/>
        <w:jc w:val="both"/>
        <w:rPr>
          <w:sz w:val="22"/>
          <w:szCs w:val="22"/>
        </w:rPr>
      </w:pPr>
      <w:r w:rsidRPr="005F3243">
        <w:rPr>
          <w:sz w:val="22"/>
          <w:szCs w:val="22"/>
        </w:rPr>
        <w:t xml:space="preserve">DIČ: </w:t>
      </w:r>
      <w:r w:rsidRPr="005F3243">
        <w:rPr>
          <w:sz w:val="22"/>
          <w:szCs w:val="22"/>
        </w:rPr>
        <w:tab/>
      </w:r>
      <w:r w:rsidRPr="005F3243">
        <w:rPr>
          <w:sz w:val="22"/>
          <w:szCs w:val="22"/>
        </w:rPr>
        <w:tab/>
      </w:r>
      <w:r w:rsidRPr="005F3243">
        <w:rPr>
          <w:sz w:val="22"/>
          <w:szCs w:val="22"/>
        </w:rPr>
        <w:tab/>
        <w:t>CZ70891168</w:t>
      </w:r>
    </w:p>
    <w:p w14:paraId="0995366A" w14:textId="77777777" w:rsidR="005172C7" w:rsidRPr="005172C7" w:rsidRDefault="005172C7" w:rsidP="00F94950">
      <w:pPr>
        <w:spacing w:line="276" w:lineRule="auto"/>
        <w:jc w:val="both"/>
        <w:rPr>
          <w:sz w:val="22"/>
          <w:szCs w:val="22"/>
        </w:rPr>
      </w:pPr>
      <w:r w:rsidRPr="005172C7">
        <w:rPr>
          <w:sz w:val="22"/>
          <w:szCs w:val="22"/>
        </w:rPr>
        <w:t xml:space="preserve">Zastoupený: </w:t>
      </w:r>
      <w:r w:rsidRPr="005172C7">
        <w:rPr>
          <w:sz w:val="22"/>
          <w:szCs w:val="22"/>
        </w:rPr>
        <w:tab/>
      </w:r>
      <w:r w:rsidRPr="005172C7">
        <w:rPr>
          <w:sz w:val="22"/>
          <w:szCs w:val="22"/>
        </w:rPr>
        <w:tab/>
        <w:t xml:space="preserve">Mgr. Janou Mračkovou </w:t>
      </w:r>
      <w:proofErr w:type="spellStart"/>
      <w:r w:rsidRPr="005172C7">
        <w:rPr>
          <w:sz w:val="22"/>
          <w:szCs w:val="22"/>
        </w:rPr>
        <w:t>Vildumetzovou</w:t>
      </w:r>
      <w:proofErr w:type="spellEnd"/>
      <w:r w:rsidRPr="005172C7">
        <w:rPr>
          <w:sz w:val="22"/>
          <w:szCs w:val="22"/>
        </w:rPr>
        <w:t>, hejtmankou Karlovarského kraje</w:t>
      </w:r>
    </w:p>
    <w:p w14:paraId="3C5542F8" w14:textId="77777777" w:rsidR="005172C7" w:rsidRPr="005172C7" w:rsidRDefault="005172C7" w:rsidP="00F94950">
      <w:pPr>
        <w:spacing w:line="276" w:lineRule="auto"/>
        <w:jc w:val="both"/>
        <w:rPr>
          <w:sz w:val="22"/>
          <w:szCs w:val="22"/>
        </w:rPr>
      </w:pPr>
      <w:r w:rsidRPr="005172C7">
        <w:rPr>
          <w:sz w:val="22"/>
          <w:szCs w:val="22"/>
        </w:rPr>
        <w:t xml:space="preserve">Profil zadavatele: </w:t>
      </w:r>
      <w:r w:rsidRPr="005172C7">
        <w:rPr>
          <w:sz w:val="22"/>
          <w:szCs w:val="22"/>
        </w:rPr>
        <w:tab/>
      </w:r>
      <w:hyperlink r:id="rId16" w:history="1">
        <w:r w:rsidRPr="005172C7">
          <w:rPr>
            <w:rStyle w:val="Hypertextovodkaz"/>
            <w:sz w:val="22"/>
            <w:szCs w:val="22"/>
          </w:rPr>
          <w:t>https://ezak.kr-karlovarsky.cz/profile_display_2.html</w:t>
        </w:r>
      </w:hyperlink>
    </w:p>
    <w:p w14:paraId="4A8AC7D0" w14:textId="5C2A6E7D" w:rsidR="004C05D0" w:rsidRPr="005F3243" w:rsidRDefault="004C05D0" w:rsidP="00F94950">
      <w:pPr>
        <w:spacing w:line="276" w:lineRule="auto"/>
        <w:jc w:val="both"/>
        <w:rPr>
          <w:sz w:val="22"/>
          <w:szCs w:val="22"/>
        </w:rPr>
      </w:pPr>
    </w:p>
    <w:p w14:paraId="530E2CD8" w14:textId="61DB326F" w:rsidR="002D0533" w:rsidRPr="005F3243" w:rsidRDefault="002D0533" w:rsidP="00F94950">
      <w:pPr>
        <w:spacing w:line="276" w:lineRule="auto"/>
        <w:jc w:val="both"/>
        <w:rPr>
          <w:sz w:val="22"/>
          <w:szCs w:val="22"/>
        </w:rPr>
      </w:pPr>
    </w:p>
    <w:p w14:paraId="492050B3" w14:textId="583ABC67" w:rsidR="004C05D0" w:rsidRPr="005F3243" w:rsidRDefault="004C05D0" w:rsidP="00F94950">
      <w:pPr>
        <w:pStyle w:val="Zkladntext2"/>
        <w:spacing w:line="276" w:lineRule="auto"/>
        <w:rPr>
          <w:sz w:val="22"/>
          <w:szCs w:val="22"/>
        </w:rPr>
      </w:pPr>
      <w:r w:rsidRPr="005F3243">
        <w:rPr>
          <w:sz w:val="22"/>
          <w:szCs w:val="22"/>
        </w:rPr>
        <w:t>Karlovy Vary</w:t>
      </w:r>
      <w:r w:rsidRPr="007302FB">
        <w:rPr>
          <w:sz w:val="22"/>
          <w:szCs w:val="22"/>
        </w:rPr>
        <w:t xml:space="preserve">, </w:t>
      </w:r>
      <w:r w:rsidR="00E8012D" w:rsidRPr="00E8012D">
        <w:rPr>
          <w:sz w:val="22"/>
          <w:szCs w:val="22"/>
        </w:rPr>
        <w:t>10. 10</w:t>
      </w:r>
      <w:r w:rsidR="007302FB" w:rsidRPr="00E8012D">
        <w:rPr>
          <w:sz w:val="22"/>
          <w:szCs w:val="22"/>
        </w:rPr>
        <w:t xml:space="preserve">. </w:t>
      </w:r>
      <w:r w:rsidRPr="00E8012D">
        <w:rPr>
          <w:sz w:val="22"/>
          <w:szCs w:val="22"/>
        </w:rPr>
        <w:t>202</w:t>
      </w:r>
      <w:r w:rsidR="005172C7" w:rsidRPr="00E8012D">
        <w:rPr>
          <w:sz w:val="22"/>
          <w:szCs w:val="22"/>
        </w:rPr>
        <w:t>5</w:t>
      </w:r>
    </w:p>
    <w:p w14:paraId="77C4D092" w14:textId="77777777" w:rsidR="004C2D9A" w:rsidRPr="005F3243" w:rsidRDefault="004C2D9A" w:rsidP="00F94950">
      <w:pPr>
        <w:pStyle w:val="Zkladntext2"/>
        <w:spacing w:line="276" w:lineRule="auto"/>
        <w:ind w:left="4956" w:firstLine="708"/>
        <w:rPr>
          <w:b/>
          <w:sz w:val="22"/>
          <w:szCs w:val="22"/>
        </w:rPr>
      </w:pPr>
    </w:p>
    <w:p w14:paraId="131AEC37" w14:textId="77777777" w:rsidR="005172C7" w:rsidRPr="006A3754" w:rsidRDefault="005172C7" w:rsidP="00F94950">
      <w:pPr>
        <w:autoSpaceDE w:val="0"/>
        <w:autoSpaceDN w:val="0"/>
        <w:adjustRightInd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A3754">
        <w:rPr>
          <w:rFonts w:eastAsia="Calibri"/>
          <w:b/>
          <w:sz w:val="22"/>
          <w:szCs w:val="22"/>
          <w:lang w:eastAsia="en-US"/>
        </w:rPr>
        <w:t>Mgr. Roman Bělohlavý</w:t>
      </w:r>
    </w:p>
    <w:p w14:paraId="0AE4B733" w14:textId="77777777" w:rsidR="005172C7" w:rsidRPr="006A3754" w:rsidRDefault="005172C7" w:rsidP="00F94950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6A3754">
        <w:rPr>
          <w:rFonts w:eastAsia="Calibri"/>
          <w:sz w:val="22"/>
          <w:szCs w:val="22"/>
          <w:lang w:eastAsia="en-US"/>
        </w:rPr>
        <w:t>pověřen výkonem úkolů jako vedoucí odboru právního</w:t>
      </w:r>
    </w:p>
    <w:p w14:paraId="37C619EB" w14:textId="77777777" w:rsidR="004C2D9A" w:rsidRPr="005F3243" w:rsidRDefault="004C2D9A" w:rsidP="00F94950">
      <w:pPr>
        <w:pStyle w:val="Zkladntext2"/>
        <w:spacing w:line="276" w:lineRule="auto"/>
        <w:ind w:left="4956" w:firstLine="708"/>
        <w:rPr>
          <w:sz w:val="22"/>
          <w:szCs w:val="22"/>
        </w:rPr>
      </w:pPr>
    </w:p>
    <w:p w14:paraId="5328522C" w14:textId="77777777" w:rsidR="009A4EDA" w:rsidRPr="005F3243" w:rsidRDefault="009A4EDA" w:rsidP="00F94950">
      <w:pPr>
        <w:spacing w:line="276" w:lineRule="auto"/>
        <w:rPr>
          <w:sz w:val="22"/>
          <w:szCs w:val="22"/>
          <w:u w:val="single"/>
        </w:rPr>
      </w:pPr>
    </w:p>
    <w:p w14:paraId="4A8DEFBC" w14:textId="77777777" w:rsidR="005172C7" w:rsidRPr="00810612" w:rsidRDefault="005172C7" w:rsidP="00F94950">
      <w:pPr>
        <w:pStyle w:val="Zkladntext2"/>
        <w:spacing w:line="276" w:lineRule="auto"/>
        <w:rPr>
          <w:sz w:val="22"/>
          <w:szCs w:val="22"/>
          <w:u w:val="single"/>
        </w:rPr>
      </w:pPr>
      <w:r w:rsidRPr="00390EEC">
        <w:rPr>
          <w:sz w:val="22"/>
          <w:szCs w:val="22"/>
          <w:u w:val="single"/>
        </w:rPr>
        <w:t>Přílohy:</w:t>
      </w:r>
    </w:p>
    <w:p w14:paraId="4232CB59" w14:textId="7E8E61AF" w:rsidR="005172C7" w:rsidRDefault="005172C7" w:rsidP="00F94950">
      <w:pPr>
        <w:pStyle w:val="Odstavecseseznamem"/>
        <w:numPr>
          <w:ilvl w:val="0"/>
          <w:numId w:val="17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Formulář nabídky</w:t>
      </w:r>
    </w:p>
    <w:p w14:paraId="13BFA970" w14:textId="70A296B3" w:rsidR="00525D23" w:rsidRPr="00C3734F" w:rsidRDefault="00386050" w:rsidP="00F94950">
      <w:pPr>
        <w:pStyle w:val="Odstavecseseznamem"/>
        <w:numPr>
          <w:ilvl w:val="0"/>
          <w:numId w:val="17"/>
        </w:numPr>
        <w:spacing w:line="276" w:lineRule="auto"/>
        <w:ind w:left="284" w:hanging="284"/>
        <w:rPr>
          <w:sz w:val="22"/>
          <w:szCs w:val="22"/>
        </w:rPr>
      </w:pPr>
      <w:bookmarkStart w:id="9" w:name="_Hlk198563503"/>
      <w:r w:rsidRPr="00C3734F">
        <w:rPr>
          <w:sz w:val="22"/>
          <w:szCs w:val="22"/>
        </w:rPr>
        <w:t xml:space="preserve">Závazný návrh smlouvy </w:t>
      </w:r>
      <w:bookmarkEnd w:id="9"/>
    </w:p>
    <w:sectPr w:rsidR="00525D23" w:rsidRPr="00C3734F" w:rsidSect="0071494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843" w:right="1416" w:bottom="1843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2375" w14:textId="77777777" w:rsidR="00B758A0" w:rsidRDefault="00B758A0">
      <w:r>
        <w:separator/>
      </w:r>
    </w:p>
  </w:endnote>
  <w:endnote w:type="continuationSeparator" w:id="0">
    <w:p w14:paraId="1AADA9C9" w14:textId="77777777" w:rsidR="00B758A0" w:rsidRDefault="00B7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7101" w14:textId="77777777" w:rsidR="008F4A8A" w:rsidRDefault="008F4A8A" w:rsidP="008F4A8A">
    <w:pPr>
      <w:tabs>
        <w:tab w:val="left" w:pos="4140"/>
        <w:tab w:val="right" w:pos="9180"/>
      </w:tabs>
      <w:jc w:val="center"/>
      <w:rPr>
        <w:b/>
        <w:sz w:val="16"/>
        <w:szCs w:val="16"/>
      </w:rPr>
    </w:pPr>
  </w:p>
  <w:p w14:paraId="12B61AB1" w14:textId="77777777" w:rsidR="008F4A8A" w:rsidRDefault="008F4A8A" w:rsidP="008F4A8A">
    <w:pPr>
      <w:tabs>
        <w:tab w:val="left" w:pos="4140"/>
        <w:tab w:val="right" w:pos="9180"/>
      </w:tabs>
      <w:jc w:val="center"/>
      <w:rPr>
        <w:b/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EBF0C5C" wp14:editId="324A0D59">
              <wp:simplePos x="0" y="0"/>
              <wp:positionH relativeFrom="margin">
                <wp:align>center</wp:align>
              </wp:positionH>
              <wp:positionV relativeFrom="paragraph">
                <wp:posOffset>73253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D96DB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75pt" to="45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mMkQjdsAAAAGAQAADwAAAAAAAAAAAAAAAABuBAAAZHJzL2Rvd25yZXYueG1sUEsFBgAAAAAEAAQA&#10;8wAAAHYFAAAAAA==&#10;" o:allowincell="f" strokecolor="#333" strokeweight=".5pt">
              <w10:wrap anchorx="margin"/>
            </v:line>
          </w:pict>
        </mc:Fallback>
      </mc:AlternateContent>
    </w:r>
  </w:p>
  <w:p w14:paraId="6F2ABE48" w14:textId="77777777" w:rsidR="008F4A8A" w:rsidRDefault="008F4A8A" w:rsidP="008F4A8A">
    <w:pPr>
      <w:tabs>
        <w:tab w:val="left" w:pos="4140"/>
        <w:tab w:val="right" w:pos="9180"/>
      </w:tabs>
      <w:jc w:val="center"/>
      <w:rPr>
        <w:sz w:val="16"/>
        <w:szCs w:val="16"/>
      </w:rPr>
    </w:pPr>
    <w:bookmarkStart w:id="10" w:name="_Hlk201138778"/>
    <w:bookmarkStart w:id="11" w:name="_Hlk201138779"/>
    <w:bookmarkStart w:id="12" w:name="_Hlk201138780"/>
    <w:bookmarkStart w:id="13" w:name="_Hlk201138781"/>
    <w:bookmarkStart w:id="14" w:name="_Hlk201138782"/>
    <w:bookmarkStart w:id="15" w:name="_Hlk201138783"/>
    <w:bookmarkStart w:id="16" w:name="_Hlk201138784"/>
    <w:bookmarkStart w:id="17" w:name="_Hlk201138785"/>
    <w:bookmarkStart w:id="18" w:name="_Hlk201138786"/>
    <w:bookmarkStart w:id="19" w:name="_Hlk201138787"/>
    <w:bookmarkStart w:id="20" w:name="_Hlk201138788"/>
    <w:bookmarkStart w:id="21" w:name="_Hlk201138789"/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55D2C305" w14:textId="1B24DAE4" w:rsidR="008F4A8A" w:rsidRDefault="008F4A8A" w:rsidP="008F4A8A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E94180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hyperlink r:id="rId1" w:history="1">
      <w:r w:rsidR="009B0E1C" w:rsidRPr="003F2C14">
        <w:rPr>
          <w:rStyle w:val="Hypertextovodkaz"/>
          <w:b/>
          <w:sz w:val="16"/>
          <w:szCs w:val="16"/>
        </w:rPr>
        <w:t>http://</w:t>
      </w:r>
      <w:r w:rsidR="009B0E1C" w:rsidRPr="003F2C14">
        <w:rPr>
          <w:rStyle w:val="Hypertextovodkaz"/>
          <w:sz w:val="16"/>
          <w:szCs w:val="16"/>
        </w:rPr>
        <w:t>www.kr-karlovarsky.cz</w:t>
      </w:r>
    </w:hyperlink>
    <w:r>
      <w:rPr>
        <w:sz w:val="16"/>
        <w:szCs w:val="16"/>
      </w:rPr>
      <w:t xml:space="preserve">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2" w:history="1">
      <w:r w:rsidR="009B0E1C" w:rsidRPr="003F2C14">
        <w:rPr>
          <w:rStyle w:val="Hypertextovodkaz"/>
          <w:sz w:val="16"/>
          <w:szCs w:val="16"/>
        </w:rPr>
        <w:t>epodatelna@kr-karlovarsky.cz</w:t>
      </w:r>
    </w:hyperlink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28A" w14:textId="742DCD02" w:rsidR="008B4CAE" w:rsidRDefault="008B4CAE" w:rsidP="00B75C1A">
    <w:pPr>
      <w:pBdr>
        <w:bottom w:val="single" w:sz="4" w:space="1" w:color="auto"/>
      </w:pBdr>
      <w:tabs>
        <w:tab w:val="left" w:pos="4140"/>
        <w:tab w:val="right" w:pos="9180"/>
      </w:tabs>
      <w:rPr>
        <w:sz w:val="18"/>
      </w:rPr>
    </w:pPr>
  </w:p>
  <w:p w14:paraId="196B2BF9" w14:textId="77777777" w:rsidR="009B0E1C" w:rsidRDefault="009B0E1C" w:rsidP="009B0E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F829DB0" w14:textId="77777777" w:rsidR="009B0E1C" w:rsidRDefault="009B0E1C" w:rsidP="009B0E1C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E94180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hyperlink r:id="rId1" w:history="1">
      <w:r w:rsidRPr="003F2C14">
        <w:rPr>
          <w:rStyle w:val="Hypertextovodkaz"/>
          <w:b/>
          <w:sz w:val="16"/>
          <w:szCs w:val="16"/>
        </w:rPr>
        <w:t>http://</w:t>
      </w:r>
      <w:r w:rsidRPr="003F2C14">
        <w:rPr>
          <w:rStyle w:val="Hypertextovodkaz"/>
          <w:sz w:val="16"/>
          <w:szCs w:val="16"/>
        </w:rPr>
        <w:t>www.kr-karlovarsky.cz</w:t>
      </w:r>
    </w:hyperlink>
    <w:r>
      <w:rPr>
        <w:sz w:val="16"/>
        <w:szCs w:val="16"/>
      </w:rPr>
      <w:t xml:space="preserve">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2" w:history="1">
      <w:r w:rsidRPr="003F2C14">
        <w:rPr>
          <w:rStyle w:val="Hypertextovodkaz"/>
          <w:sz w:val="16"/>
          <w:szCs w:val="16"/>
        </w:rPr>
        <w:t>epodatelna@kr-karlovarsky.cz</w:t>
      </w:r>
    </w:hyperlink>
  </w:p>
  <w:p w14:paraId="4C2956BC" w14:textId="7765DA0D" w:rsidR="009B0E1C" w:rsidRPr="009B0E1C" w:rsidRDefault="009B0E1C" w:rsidP="009B0E1C">
    <w:pPr>
      <w:tabs>
        <w:tab w:val="left" w:pos="4140"/>
        <w:tab w:val="right" w:pos="9180"/>
      </w:tabs>
      <w:jc w:val="center"/>
      <w:rPr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D880" w14:textId="77777777" w:rsidR="00B758A0" w:rsidRDefault="00B758A0">
      <w:r>
        <w:separator/>
      </w:r>
    </w:p>
  </w:footnote>
  <w:footnote w:type="continuationSeparator" w:id="0">
    <w:p w14:paraId="2AEB66A9" w14:textId="77777777" w:rsidR="00B758A0" w:rsidRDefault="00B7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2863" w14:textId="77777777" w:rsidR="009127F9" w:rsidRDefault="008B4CAE">
    <w:pPr>
      <w:rPr>
        <w:sz w:val="16"/>
      </w:rPr>
    </w:pPr>
    <w:r w:rsidRPr="000A6880">
      <w:rPr>
        <w:sz w:val="16"/>
      </w:rPr>
      <w:t xml:space="preserve">Výzva – veřejná zakázka malého rozsahu </w:t>
    </w:r>
  </w:p>
  <w:p w14:paraId="13521C50" w14:textId="38D9667F" w:rsidR="000A6880" w:rsidRPr="00BD5CCD" w:rsidRDefault="00BD5CCD" w:rsidP="00BD5CCD">
    <w:pPr>
      <w:pStyle w:val="Bezmezer"/>
      <w:rPr>
        <w:sz w:val="16"/>
        <w:szCs w:val="16"/>
      </w:rPr>
    </w:pPr>
    <w:r w:rsidRPr="00BD5CCD">
      <w:rPr>
        <w:sz w:val="16"/>
        <w:szCs w:val="16"/>
      </w:rPr>
      <w:t>Provedení penetračních testů se zaměřením na bezpečnost informačních systémů Krajského úřadu Karlovarského kraje a Provedení auditu kybernetické bezpečnosti</w:t>
    </w:r>
  </w:p>
  <w:p w14:paraId="5014E4EE" w14:textId="51FE5E0E" w:rsidR="008B4CAE" w:rsidRPr="009127F9" w:rsidRDefault="000A6880" w:rsidP="009127F9">
    <w:pPr>
      <w:pBdr>
        <w:bottom w:val="single" w:sz="4" w:space="1" w:color="auto"/>
      </w:pBdr>
      <w:rPr>
        <w:sz w:val="16"/>
      </w:rPr>
    </w:pPr>
    <w:r>
      <w:rPr>
        <w:rFonts w:ascii="Arial" w:hAnsi="Arial"/>
        <w:sz w:val="16"/>
      </w:rPr>
      <w:t xml:space="preserve">                                                                                                                                                                                            </w:t>
    </w:r>
    <w:r w:rsidR="004C2D9A" w:rsidRPr="009127F9">
      <w:rPr>
        <w:sz w:val="16"/>
        <w:szCs w:val="16"/>
      </w:rPr>
      <w:t>strana</w:t>
    </w:r>
    <w:r w:rsidR="008B4CAE" w:rsidRPr="009127F9">
      <w:rPr>
        <w:sz w:val="16"/>
        <w:szCs w:val="16"/>
      </w:rPr>
      <w:t xml:space="preserve">: </w:t>
    </w:r>
    <w:r w:rsidR="00911822" w:rsidRPr="009127F9">
      <w:rPr>
        <w:rStyle w:val="slostrnky"/>
        <w:sz w:val="16"/>
        <w:szCs w:val="16"/>
      </w:rPr>
      <w:fldChar w:fldCharType="begin"/>
    </w:r>
    <w:r w:rsidR="008B4CAE" w:rsidRPr="009127F9">
      <w:rPr>
        <w:rStyle w:val="slostrnky"/>
        <w:sz w:val="16"/>
        <w:szCs w:val="16"/>
      </w:rPr>
      <w:instrText xml:space="preserve"> PAGE </w:instrText>
    </w:r>
    <w:r w:rsidR="00911822" w:rsidRPr="009127F9">
      <w:rPr>
        <w:rStyle w:val="slostrnky"/>
        <w:sz w:val="16"/>
        <w:szCs w:val="16"/>
      </w:rPr>
      <w:fldChar w:fldCharType="separate"/>
    </w:r>
    <w:r w:rsidR="00D37BF1">
      <w:rPr>
        <w:rStyle w:val="slostrnky"/>
        <w:noProof/>
        <w:sz w:val="16"/>
        <w:szCs w:val="16"/>
      </w:rPr>
      <w:t>10</w:t>
    </w:r>
    <w:r w:rsidR="00911822" w:rsidRPr="009127F9">
      <w:rPr>
        <w:rStyle w:val="slostrnky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F5070" w14:textId="77777777" w:rsidR="008B4CAE" w:rsidRDefault="000740F9" w:rsidP="00AB39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DEEE6C6" wp14:editId="311812C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F88C0" w14:textId="77777777" w:rsidR="008B4CAE" w:rsidRDefault="000740F9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33B605B" wp14:editId="37EC406D">
                                <wp:extent cx="429260" cy="532765"/>
                                <wp:effectExtent l="0" t="0" r="8890" b="63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E6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6DF88C0" w14:textId="77777777" w:rsidR="008B4CAE" w:rsidRDefault="000740F9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33B605B" wp14:editId="37EC406D">
                          <wp:extent cx="429260" cy="532765"/>
                          <wp:effectExtent l="0" t="0" r="8890" b="63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4CAE">
      <w:t xml:space="preserve">         KARLOVARSKÝ KRAJ</w:t>
    </w:r>
  </w:p>
  <w:p w14:paraId="651DD331" w14:textId="140DFCDB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9B0E1C">
      <w:rPr>
        <w:rFonts w:ascii="Arial Black" w:hAnsi="Arial Black"/>
        <w:spacing w:val="-20"/>
        <w:position w:val="-6"/>
        <w:sz w:val="20"/>
      </w:rPr>
      <w:t>PRÁVNÍ</w:t>
    </w:r>
  </w:p>
  <w:p w14:paraId="443BFE67" w14:textId="77777777" w:rsidR="008B4CAE" w:rsidRPr="00AB3952" w:rsidRDefault="000740F9" w:rsidP="004C2D9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95DFEC" wp14:editId="27BC22F9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FD02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57EE6B"/>
    <w:multiLevelType w:val="hybridMultilevel"/>
    <w:tmpl w:val="56E898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848D10"/>
    <w:multiLevelType w:val="hybridMultilevel"/>
    <w:tmpl w:val="568D7AC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43352C"/>
    <w:multiLevelType w:val="hybridMultilevel"/>
    <w:tmpl w:val="BE692C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18378C"/>
    <w:multiLevelType w:val="hybridMultilevel"/>
    <w:tmpl w:val="B33A3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C6040E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D09D9"/>
    <w:multiLevelType w:val="hybridMultilevel"/>
    <w:tmpl w:val="858CF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CDC1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4079F"/>
    <w:multiLevelType w:val="multilevel"/>
    <w:tmpl w:val="27044E26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63B2F"/>
    <w:multiLevelType w:val="hybridMultilevel"/>
    <w:tmpl w:val="61C41028"/>
    <w:lvl w:ilvl="0" w:tplc="912E05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1192"/>
    <w:multiLevelType w:val="hybridMultilevel"/>
    <w:tmpl w:val="3F029180"/>
    <w:lvl w:ilvl="0" w:tplc="75803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4DD5"/>
    <w:multiLevelType w:val="hybridMultilevel"/>
    <w:tmpl w:val="4404A1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5209A7C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526E9"/>
    <w:multiLevelType w:val="hybridMultilevel"/>
    <w:tmpl w:val="C818C1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40FAE"/>
    <w:multiLevelType w:val="hybridMultilevel"/>
    <w:tmpl w:val="D116B16E"/>
    <w:lvl w:ilvl="0" w:tplc="C066AF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203A9"/>
    <w:multiLevelType w:val="hybridMultilevel"/>
    <w:tmpl w:val="B74EBD96"/>
    <w:lvl w:ilvl="0" w:tplc="9210DA2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6B74F4"/>
    <w:multiLevelType w:val="multilevel"/>
    <w:tmpl w:val="0FBE59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6C5F5D"/>
    <w:multiLevelType w:val="hybridMultilevel"/>
    <w:tmpl w:val="A10CCB08"/>
    <w:lvl w:ilvl="0" w:tplc="85A806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86B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436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E9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45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2D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A8D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D5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656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B44664"/>
    <w:multiLevelType w:val="hybridMultilevel"/>
    <w:tmpl w:val="3576707A"/>
    <w:lvl w:ilvl="0" w:tplc="9D428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4A7A4D"/>
    <w:multiLevelType w:val="hybridMultilevel"/>
    <w:tmpl w:val="68AAD35C"/>
    <w:lvl w:ilvl="0" w:tplc="249A87D0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0622A6"/>
    <w:multiLevelType w:val="hybridMultilevel"/>
    <w:tmpl w:val="FC04B490"/>
    <w:lvl w:ilvl="0" w:tplc="75803C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933E4"/>
    <w:multiLevelType w:val="hybridMultilevel"/>
    <w:tmpl w:val="74BA7DE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9370B7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860C3A"/>
    <w:multiLevelType w:val="hybridMultilevel"/>
    <w:tmpl w:val="632E78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67A0E"/>
    <w:multiLevelType w:val="hybridMultilevel"/>
    <w:tmpl w:val="6C8214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73773"/>
    <w:multiLevelType w:val="hybridMultilevel"/>
    <w:tmpl w:val="F0BAC8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C37CF2"/>
    <w:multiLevelType w:val="hybridMultilevel"/>
    <w:tmpl w:val="A06E2A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44ED1F"/>
    <w:multiLevelType w:val="hybridMultilevel"/>
    <w:tmpl w:val="15AF98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0A2368A"/>
    <w:multiLevelType w:val="hybridMultilevel"/>
    <w:tmpl w:val="09DA4FB2"/>
    <w:lvl w:ilvl="0" w:tplc="75803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834DC"/>
    <w:multiLevelType w:val="hybridMultilevel"/>
    <w:tmpl w:val="3BD02F2E"/>
    <w:lvl w:ilvl="0" w:tplc="75803C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83C18"/>
    <w:multiLevelType w:val="hybridMultilevel"/>
    <w:tmpl w:val="3C6202B4"/>
    <w:lvl w:ilvl="0" w:tplc="6E147876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7"/>
  </w:num>
  <w:num w:numId="8">
    <w:abstractNumId w:val="20"/>
  </w:num>
  <w:num w:numId="9">
    <w:abstractNumId w:val="24"/>
  </w:num>
  <w:num w:numId="10">
    <w:abstractNumId w:val="4"/>
  </w:num>
  <w:num w:numId="11">
    <w:abstractNumId w:val="13"/>
  </w:num>
  <w:num w:numId="12">
    <w:abstractNumId w:val="6"/>
  </w:num>
  <w:num w:numId="13">
    <w:abstractNumId w:val="8"/>
  </w:num>
  <w:num w:numId="14">
    <w:abstractNumId w:val="26"/>
  </w:num>
  <w:num w:numId="15">
    <w:abstractNumId w:val="15"/>
  </w:num>
  <w:num w:numId="16">
    <w:abstractNumId w:val="27"/>
  </w:num>
  <w:num w:numId="17">
    <w:abstractNumId w:val="28"/>
  </w:num>
  <w:num w:numId="18">
    <w:abstractNumId w:val="2"/>
  </w:num>
  <w:num w:numId="19">
    <w:abstractNumId w:val="25"/>
  </w:num>
  <w:num w:numId="20">
    <w:abstractNumId w:val="11"/>
  </w:num>
  <w:num w:numId="21">
    <w:abstractNumId w:val="17"/>
  </w:num>
  <w:num w:numId="22">
    <w:abstractNumId w:val="5"/>
  </w:num>
  <w:num w:numId="23">
    <w:abstractNumId w:val="10"/>
  </w:num>
  <w:num w:numId="24">
    <w:abstractNumId w:val="1"/>
  </w:num>
  <w:num w:numId="25">
    <w:abstractNumId w:val="19"/>
  </w:num>
  <w:num w:numId="26">
    <w:abstractNumId w:val="12"/>
  </w:num>
  <w:num w:numId="27">
    <w:abstractNumId w:val="14"/>
  </w:num>
  <w:num w:numId="28">
    <w:abstractNumId w:val="3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118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5D3"/>
    <w:rsid w:val="0000282E"/>
    <w:rsid w:val="0000790C"/>
    <w:rsid w:val="0001187F"/>
    <w:rsid w:val="00012342"/>
    <w:rsid w:val="00013449"/>
    <w:rsid w:val="00016F48"/>
    <w:rsid w:val="000170C5"/>
    <w:rsid w:val="0002365C"/>
    <w:rsid w:val="00024F1D"/>
    <w:rsid w:val="00026E5F"/>
    <w:rsid w:val="00042B7F"/>
    <w:rsid w:val="00042DCC"/>
    <w:rsid w:val="0004325D"/>
    <w:rsid w:val="00044F30"/>
    <w:rsid w:val="00046C25"/>
    <w:rsid w:val="000502C1"/>
    <w:rsid w:val="00055B66"/>
    <w:rsid w:val="00056921"/>
    <w:rsid w:val="00061030"/>
    <w:rsid w:val="00065CBF"/>
    <w:rsid w:val="000660B1"/>
    <w:rsid w:val="00066135"/>
    <w:rsid w:val="00066FD1"/>
    <w:rsid w:val="0006772A"/>
    <w:rsid w:val="000740F9"/>
    <w:rsid w:val="00074202"/>
    <w:rsid w:val="00074CE8"/>
    <w:rsid w:val="0008053C"/>
    <w:rsid w:val="00086C60"/>
    <w:rsid w:val="00093DEE"/>
    <w:rsid w:val="000A5FC3"/>
    <w:rsid w:val="000A646B"/>
    <w:rsid w:val="000A6624"/>
    <w:rsid w:val="000A6880"/>
    <w:rsid w:val="000A7693"/>
    <w:rsid w:val="000B511D"/>
    <w:rsid w:val="000B5E33"/>
    <w:rsid w:val="000B65DA"/>
    <w:rsid w:val="000C42F5"/>
    <w:rsid w:val="000C4ED0"/>
    <w:rsid w:val="000C53BD"/>
    <w:rsid w:val="000D115F"/>
    <w:rsid w:val="000D2832"/>
    <w:rsid w:val="000D6360"/>
    <w:rsid w:val="000E0EBA"/>
    <w:rsid w:val="000E2958"/>
    <w:rsid w:val="000E3376"/>
    <w:rsid w:val="000E45BB"/>
    <w:rsid w:val="000E4942"/>
    <w:rsid w:val="000F2810"/>
    <w:rsid w:val="000F2B51"/>
    <w:rsid w:val="000F5280"/>
    <w:rsid w:val="00103299"/>
    <w:rsid w:val="001036EF"/>
    <w:rsid w:val="00106EF8"/>
    <w:rsid w:val="00113EDC"/>
    <w:rsid w:val="001141FB"/>
    <w:rsid w:val="00114A5B"/>
    <w:rsid w:val="00115521"/>
    <w:rsid w:val="00115A29"/>
    <w:rsid w:val="00120838"/>
    <w:rsid w:val="001237C3"/>
    <w:rsid w:val="001244E5"/>
    <w:rsid w:val="00127486"/>
    <w:rsid w:val="0013484F"/>
    <w:rsid w:val="00136F1C"/>
    <w:rsid w:val="00137028"/>
    <w:rsid w:val="0014062C"/>
    <w:rsid w:val="00145C4D"/>
    <w:rsid w:val="00145CF6"/>
    <w:rsid w:val="00147579"/>
    <w:rsid w:val="00152E84"/>
    <w:rsid w:val="001530C7"/>
    <w:rsid w:val="001575A4"/>
    <w:rsid w:val="00160E02"/>
    <w:rsid w:val="00161158"/>
    <w:rsid w:val="00162951"/>
    <w:rsid w:val="00165073"/>
    <w:rsid w:val="0016598E"/>
    <w:rsid w:val="0017014F"/>
    <w:rsid w:val="00173A93"/>
    <w:rsid w:val="00173D9D"/>
    <w:rsid w:val="00175052"/>
    <w:rsid w:val="00175D15"/>
    <w:rsid w:val="00176080"/>
    <w:rsid w:val="001777EB"/>
    <w:rsid w:val="00180902"/>
    <w:rsid w:val="00183C80"/>
    <w:rsid w:val="001866AC"/>
    <w:rsid w:val="0019422E"/>
    <w:rsid w:val="00195C44"/>
    <w:rsid w:val="00196491"/>
    <w:rsid w:val="001A1196"/>
    <w:rsid w:val="001B1953"/>
    <w:rsid w:val="001B3C7C"/>
    <w:rsid w:val="001B7A61"/>
    <w:rsid w:val="001D66A0"/>
    <w:rsid w:val="001E006E"/>
    <w:rsid w:val="001E7A05"/>
    <w:rsid w:val="001F253F"/>
    <w:rsid w:val="001F34EF"/>
    <w:rsid w:val="001F3B5E"/>
    <w:rsid w:val="001F50F8"/>
    <w:rsid w:val="001F5476"/>
    <w:rsid w:val="001F67F3"/>
    <w:rsid w:val="00206283"/>
    <w:rsid w:val="00214D97"/>
    <w:rsid w:val="00221CEF"/>
    <w:rsid w:val="00232250"/>
    <w:rsid w:val="0023491F"/>
    <w:rsid w:val="00235B9B"/>
    <w:rsid w:val="002379E2"/>
    <w:rsid w:val="002422F5"/>
    <w:rsid w:val="00242A5D"/>
    <w:rsid w:val="00243622"/>
    <w:rsid w:val="00245B85"/>
    <w:rsid w:val="002535AF"/>
    <w:rsid w:val="002538BA"/>
    <w:rsid w:val="0025511D"/>
    <w:rsid w:val="00260C79"/>
    <w:rsid w:val="0026377E"/>
    <w:rsid w:val="00271077"/>
    <w:rsid w:val="0027232B"/>
    <w:rsid w:val="00273126"/>
    <w:rsid w:val="0027341F"/>
    <w:rsid w:val="00273F36"/>
    <w:rsid w:val="00274AFA"/>
    <w:rsid w:val="00276EF0"/>
    <w:rsid w:val="002819BD"/>
    <w:rsid w:val="00285E24"/>
    <w:rsid w:val="00286848"/>
    <w:rsid w:val="002870BD"/>
    <w:rsid w:val="002874E1"/>
    <w:rsid w:val="00287572"/>
    <w:rsid w:val="00287D4C"/>
    <w:rsid w:val="00292A4B"/>
    <w:rsid w:val="00294A8F"/>
    <w:rsid w:val="00296588"/>
    <w:rsid w:val="002966FB"/>
    <w:rsid w:val="00297CEA"/>
    <w:rsid w:val="002A41C4"/>
    <w:rsid w:val="002B19C8"/>
    <w:rsid w:val="002B410D"/>
    <w:rsid w:val="002B569A"/>
    <w:rsid w:val="002B7837"/>
    <w:rsid w:val="002C4E8E"/>
    <w:rsid w:val="002C5BD2"/>
    <w:rsid w:val="002D0533"/>
    <w:rsid w:val="002D0B64"/>
    <w:rsid w:val="002D3352"/>
    <w:rsid w:val="002D371D"/>
    <w:rsid w:val="002D75A8"/>
    <w:rsid w:val="002E2337"/>
    <w:rsid w:val="002E6CC5"/>
    <w:rsid w:val="002F6C8A"/>
    <w:rsid w:val="003017F8"/>
    <w:rsid w:val="00302A2A"/>
    <w:rsid w:val="003075ED"/>
    <w:rsid w:val="00314A55"/>
    <w:rsid w:val="0031500F"/>
    <w:rsid w:val="00321254"/>
    <w:rsid w:val="00321550"/>
    <w:rsid w:val="00322198"/>
    <w:rsid w:val="00322E3B"/>
    <w:rsid w:val="0032709A"/>
    <w:rsid w:val="00327872"/>
    <w:rsid w:val="00331716"/>
    <w:rsid w:val="00331D8B"/>
    <w:rsid w:val="00341854"/>
    <w:rsid w:val="00342959"/>
    <w:rsid w:val="00345B0F"/>
    <w:rsid w:val="00350AFA"/>
    <w:rsid w:val="00354C20"/>
    <w:rsid w:val="003553DA"/>
    <w:rsid w:val="003566D8"/>
    <w:rsid w:val="003577E4"/>
    <w:rsid w:val="00361254"/>
    <w:rsid w:val="003652B7"/>
    <w:rsid w:val="00375183"/>
    <w:rsid w:val="00375AF5"/>
    <w:rsid w:val="00381222"/>
    <w:rsid w:val="00386050"/>
    <w:rsid w:val="00387C25"/>
    <w:rsid w:val="00390EEC"/>
    <w:rsid w:val="00391D81"/>
    <w:rsid w:val="003941A8"/>
    <w:rsid w:val="00394CD3"/>
    <w:rsid w:val="00394CD9"/>
    <w:rsid w:val="00396658"/>
    <w:rsid w:val="00396B4D"/>
    <w:rsid w:val="0039759F"/>
    <w:rsid w:val="00397AA0"/>
    <w:rsid w:val="003A0680"/>
    <w:rsid w:val="003A1369"/>
    <w:rsid w:val="003A3AEE"/>
    <w:rsid w:val="003A63F7"/>
    <w:rsid w:val="003A7141"/>
    <w:rsid w:val="003B5004"/>
    <w:rsid w:val="003C1175"/>
    <w:rsid w:val="003C11E5"/>
    <w:rsid w:val="003C2049"/>
    <w:rsid w:val="003C22B7"/>
    <w:rsid w:val="003C4FCE"/>
    <w:rsid w:val="003C783B"/>
    <w:rsid w:val="003D697D"/>
    <w:rsid w:val="003E0242"/>
    <w:rsid w:val="003E25D9"/>
    <w:rsid w:val="003E3738"/>
    <w:rsid w:val="003F0D0C"/>
    <w:rsid w:val="003F13C3"/>
    <w:rsid w:val="003F52DF"/>
    <w:rsid w:val="003F7032"/>
    <w:rsid w:val="004026FF"/>
    <w:rsid w:val="0040449F"/>
    <w:rsid w:val="00404C9B"/>
    <w:rsid w:val="004052EA"/>
    <w:rsid w:val="00410AD9"/>
    <w:rsid w:val="004153CE"/>
    <w:rsid w:val="00415806"/>
    <w:rsid w:val="00421AA6"/>
    <w:rsid w:val="00421DC5"/>
    <w:rsid w:val="00427DC6"/>
    <w:rsid w:val="0043293C"/>
    <w:rsid w:val="0043423D"/>
    <w:rsid w:val="00434B74"/>
    <w:rsid w:val="00437F6E"/>
    <w:rsid w:val="004440CB"/>
    <w:rsid w:val="0045193D"/>
    <w:rsid w:val="00453FE3"/>
    <w:rsid w:val="00454A4B"/>
    <w:rsid w:val="00454B8C"/>
    <w:rsid w:val="00456300"/>
    <w:rsid w:val="004631E0"/>
    <w:rsid w:val="00470015"/>
    <w:rsid w:val="00470334"/>
    <w:rsid w:val="00471827"/>
    <w:rsid w:val="004734BB"/>
    <w:rsid w:val="004738E0"/>
    <w:rsid w:val="00475287"/>
    <w:rsid w:val="004760F8"/>
    <w:rsid w:val="00476D34"/>
    <w:rsid w:val="00477108"/>
    <w:rsid w:val="00480345"/>
    <w:rsid w:val="0048203C"/>
    <w:rsid w:val="004821AB"/>
    <w:rsid w:val="00483156"/>
    <w:rsid w:val="00485F0D"/>
    <w:rsid w:val="00486C83"/>
    <w:rsid w:val="0049106B"/>
    <w:rsid w:val="004951D0"/>
    <w:rsid w:val="004A13C3"/>
    <w:rsid w:val="004A18AB"/>
    <w:rsid w:val="004A24D6"/>
    <w:rsid w:val="004A34B4"/>
    <w:rsid w:val="004A377B"/>
    <w:rsid w:val="004A50C3"/>
    <w:rsid w:val="004A7B4C"/>
    <w:rsid w:val="004B5C71"/>
    <w:rsid w:val="004B6A45"/>
    <w:rsid w:val="004C05D0"/>
    <w:rsid w:val="004C2D9A"/>
    <w:rsid w:val="004C5ECE"/>
    <w:rsid w:val="004D3499"/>
    <w:rsid w:val="004D369F"/>
    <w:rsid w:val="004D663C"/>
    <w:rsid w:val="004E0BF2"/>
    <w:rsid w:val="004E1A9B"/>
    <w:rsid w:val="004E1B1F"/>
    <w:rsid w:val="004E3835"/>
    <w:rsid w:val="004E4DBC"/>
    <w:rsid w:val="004E5ED4"/>
    <w:rsid w:val="004F33B2"/>
    <w:rsid w:val="004F768E"/>
    <w:rsid w:val="004F7C52"/>
    <w:rsid w:val="00500F36"/>
    <w:rsid w:val="00501266"/>
    <w:rsid w:val="00504BE4"/>
    <w:rsid w:val="00505D4D"/>
    <w:rsid w:val="0051657A"/>
    <w:rsid w:val="005172C7"/>
    <w:rsid w:val="00525D23"/>
    <w:rsid w:val="00533024"/>
    <w:rsid w:val="00535207"/>
    <w:rsid w:val="005354E3"/>
    <w:rsid w:val="005361FD"/>
    <w:rsid w:val="0053736C"/>
    <w:rsid w:val="00540683"/>
    <w:rsid w:val="005420B9"/>
    <w:rsid w:val="005449BA"/>
    <w:rsid w:val="00547C3D"/>
    <w:rsid w:val="00551D90"/>
    <w:rsid w:val="0055223E"/>
    <w:rsid w:val="00553286"/>
    <w:rsid w:val="005534F0"/>
    <w:rsid w:val="00557978"/>
    <w:rsid w:val="0056027F"/>
    <w:rsid w:val="0056185C"/>
    <w:rsid w:val="00561892"/>
    <w:rsid w:val="0057396C"/>
    <w:rsid w:val="00573AA7"/>
    <w:rsid w:val="0057427E"/>
    <w:rsid w:val="0058307A"/>
    <w:rsid w:val="0058335E"/>
    <w:rsid w:val="00583A55"/>
    <w:rsid w:val="00583B8B"/>
    <w:rsid w:val="005842B4"/>
    <w:rsid w:val="005846E4"/>
    <w:rsid w:val="00586452"/>
    <w:rsid w:val="00587B3C"/>
    <w:rsid w:val="00591AB8"/>
    <w:rsid w:val="00592CD2"/>
    <w:rsid w:val="00596BE2"/>
    <w:rsid w:val="005A0FAF"/>
    <w:rsid w:val="005A48F1"/>
    <w:rsid w:val="005A6262"/>
    <w:rsid w:val="005A78C3"/>
    <w:rsid w:val="005B2AD9"/>
    <w:rsid w:val="005B4F36"/>
    <w:rsid w:val="005B518B"/>
    <w:rsid w:val="005B681F"/>
    <w:rsid w:val="005B6E3E"/>
    <w:rsid w:val="005B7766"/>
    <w:rsid w:val="005C05DF"/>
    <w:rsid w:val="005C118E"/>
    <w:rsid w:val="005C313D"/>
    <w:rsid w:val="005C57E5"/>
    <w:rsid w:val="005C7CBB"/>
    <w:rsid w:val="005D04F4"/>
    <w:rsid w:val="005D1081"/>
    <w:rsid w:val="005D2218"/>
    <w:rsid w:val="005D4986"/>
    <w:rsid w:val="005D541F"/>
    <w:rsid w:val="005D6FC7"/>
    <w:rsid w:val="005D7039"/>
    <w:rsid w:val="005E0006"/>
    <w:rsid w:val="005E0E73"/>
    <w:rsid w:val="005E126D"/>
    <w:rsid w:val="005E45F4"/>
    <w:rsid w:val="005E6DC9"/>
    <w:rsid w:val="005E6E65"/>
    <w:rsid w:val="005F3243"/>
    <w:rsid w:val="005F4ABE"/>
    <w:rsid w:val="00600E7C"/>
    <w:rsid w:val="006034B1"/>
    <w:rsid w:val="0060374C"/>
    <w:rsid w:val="00610111"/>
    <w:rsid w:val="006132A3"/>
    <w:rsid w:val="00614138"/>
    <w:rsid w:val="00626157"/>
    <w:rsid w:val="0063086B"/>
    <w:rsid w:val="00630B25"/>
    <w:rsid w:val="0063454C"/>
    <w:rsid w:val="0063613C"/>
    <w:rsid w:val="00640D18"/>
    <w:rsid w:val="006428B0"/>
    <w:rsid w:val="006428C9"/>
    <w:rsid w:val="00642E21"/>
    <w:rsid w:val="006435FE"/>
    <w:rsid w:val="0064451A"/>
    <w:rsid w:val="00644B10"/>
    <w:rsid w:val="00644D2F"/>
    <w:rsid w:val="00645302"/>
    <w:rsid w:val="006465A5"/>
    <w:rsid w:val="00646C4F"/>
    <w:rsid w:val="00662C90"/>
    <w:rsid w:val="00665DA8"/>
    <w:rsid w:val="00670BB5"/>
    <w:rsid w:val="0067108E"/>
    <w:rsid w:val="00672962"/>
    <w:rsid w:val="00672C2F"/>
    <w:rsid w:val="0067598D"/>
    <w:rsid w:val="00676DB8"/>
    <w:rsid w:val="00677298"/>
    <w:rsid w:val="00677C1A"/>
    <w:rsid w:val="00680656"/>
    <w:rsid w:val="0068368F"/>
    <w:rsid w:val="00686B3A"/>
    <w:rsid w:val="006906C6"/>
    <w:rsid w:val="0069095E"/>
    <w:rsid w:val="00690CFE"/>
    <w:rsid w:val="00691BEE"/>
    <w:rsid w:val="00692274"/>
    <w:rsid w:val="00693348"/>
    <w:rsid w:val="00694FB2"/>
    <w:rsid w:val="00696C73"/>
    <w:rsid w:val="006A146F"/>
    <w:rsid w:val="006A2ADD"/>
    <w:rsid w:val="006A3AD8"/>
    <w:rsid w:val="006B27E1"/>
    <w:rsid w:val="006B37B7"/>
    <w:rsid w:val="006B387E"/>
    <w:rsid w:val="006B5A4E"/>
    <w:rsid w:val="006B6394"/>
    <w:rsid w:val="006C18CD"/>
    <w:rsid w:val="006C4597"/>
    <w:rsid w:val="006C488A"/>
    <w:rsid w:val="006C552D"/>
    <w:rsid w:val="006C7968"/>
    <w:rsid w:val="006C7CAC"/>
    <w:rsid w:val="006C7CDA"/>
    <w:rsid w:val="006D010C"/>
    <w:rsid w:val="006D0BB7"/>
    <w:rsid w:val="006D2AD5"/>
    <w:rsid w:val="006D2CC7"/>
    <w:rsid w:val="006D5C6D"/>
    <w:rsid w:val="006D6F6D"/>
    <w:rsid w:val="006D76FF"/>
    <w:rsid w:val="006E43FF"/>
    <w:rsid w:val="006E64CA"/>
    <w:rsid w:val="006F112F"/>
    <w:rsid w:val="006F44DB"/>
    <w:rsid w:val="00700A10"/>
    <w:rsid w:val="007038E3"/>
    <w:rsid w:val="00703BAD"/>
    <w:rsid w:val="0070598E"/>
    <w:rsid w:val="0070647C"/>
    <w:rsid w:val="00706E2E"/>
    <w:rsid w:val="00713D2A"/>
    <w:rsid w:val="0071494F"/>
    <w:rsid w:val="00714A49"/>
    <w:rsid w:val="00714A9E"/>
    <w:rsid w:val="00720C1C"/>
    <w:rsid w:val="00721053"/>
    <w:rsid w:val="007302FB"/>
    <w:rsid w:val="00733FF1"/>
    <w:rsid w:val="00741A5C"/>
    <w:rsid w:val="00743142"/>
    <w:rsid w:val="00744103"/>
    <w:rsid w:val="00746837"/>
    <w:rsid w:val="00747CBE"/>
    <w:rsid w:val="007501B5"/>
    <w:rsid w:val="00751FBB"/>
    <w:rsid w:val="0075575F"/>
    <w:rsid w:val="00761A6F"/>
    <w:rsid w:val="00764BD7"/>
    <w:rsid w:val="00764C08"/>
    <w:rsid w:val="00766CE8"/>
    <w:rsid w:val="00767919"/>
    <w:rsid w:val="007713C4"/>
    <w:rsid w:val="00777B03"/>
    <w:rsid w:val="00783D92"/>
    <w:rsid w:val="0078514F"/>
    <w:rsid w:val="00786288"/>
    <w:rsid w:val="007877DC"/>
    <w:rsid w:val="00790123"/>
    <w:rsid w:val="00792EB5"/>
    <w:rsid w:val="007943E9"/>
    <w:rsid w:val="007A3D7B"/>
    <w:rsid w:val="007B0BA0"/>
    <w:rsid w:val="007B43C0"/>
    <w:rsid w:val="007B724A"/>
    <w:rsid w:val="007C3DC5"/>
    <w:rsid w:val="007C506A"/>
    <w:rsid w:val="007C54A9"/>
    <w:rsid w:val="007C6921"/>
    <w:rsid w:val="007C70F3"/>
    <w:rsid w:val="007D1443"/>
    <w:rsid w:val="007D23E8"/>
    <w:rsid w:val="007D7EA1"/>
    <w:rsid w:val="007E4E84"/>
    <w:rsid w:val="007E6B7A"/>
    <w:rsid w:val="007F0FD0"/>
    <w:rsid w:val="007F1669"/>
    <w:rsid w:val="007F3D6C"/>
    <w:rsid w:val="007F44F7"/>
    <w:rsid w:val="007F5C50"/>
    <w:rsid w:val="007F66AA"/>
    <w:rsid w:val="007F7951"/>
    <w:rsid w:val="008016BA"/>
    <w:rsid w:val="00801967"/>
    <w:rsid w:val="00806E05"/>
    <w:rsid w:val="00807A8A"/>
    <w:rsid w:val="00811201"/>
    <w:rsid w:val="00813F75"/>
    <w:rsid w:val="0081442C"/>
    <w:rsid w:val="00815BDD"/>
    <w:rsid w:val="00816F4D"/>
    <w:rsid w:val="008221D1"/>
    <w:rsid w:val="00830DF1"/>
    <w:rsid w:val="008310DF"/>
    <w:rsid w:val="00833FE0"/>
    <w:rsid w:val="0083404A"/>
    <w:rsid w:val="008347EB"/>
    <w:rsid w:val="00842201"/>
    <w:rsid w:val="00842D2F"/>
    <w:rsid w:val="00845438"/>
    <w:rsid w:val="00852F16"/>
    <w:rsid w:val="00855FBA"/>
    <w:rsid w:val="008633B4"/>
    <w:rsid w:val="00865132"/>
    <w:rsid w:val="00874AAE"/>
    <w:rsid w:val="00877405"/>
    <w:rsid w:val="00877852"/>
    <w:rsid w:val="00877BF3"/>
    <w:rsid w:val="00881285"/>
    <w:rsid w:val="00882507"/>
    <w:rsid w:val="008829DF"/>
    <w:rsid w:val="00883C75"/>
    <w:rsid w:val="00883F6C"/>
    <w:rsid w:val="00891BFC"/>
    <w:rsid w:val="00893C45"/>
    <w:rsid w:val="00894984"/>
    <w:rsid w:val="00896E24"/>
    <w:rsid w:val="008A0A91"/>
    <w:rsid w:val="008A1877"/>
    <w:rsid w:val="008A334D"/>
    <w:rsid w:val="008A5CD2"/>
    <w:rsid w:val="008A6786"/>
    <w:rsid w:val="008B12E3"/>
    <w:rsid w:val="008B1601"/>
    <w:rsid w:val="008B292B"/>
    <w:rsid w:val="008B4CAE"/>
    <w:rsid w:val="008C3AAD"/>
    <w:rsid w:val="008C5A3D"/>
    <w:rsid w:val="008D0A6C"/>
    <w:rsid w:val="008D6560"/>
    <w:rsid w:val="008D7AE5"/>
    <w:rsid w:val="008E1C2F"/>
    <w:rsid w:val="008E48AC"/>
    <w:rsid w:val="008E4B28"/>
    <w:rsid w:val="008E7593"/>
    <w:rsid w:val="008F04D5"/>
    <w:rsid w:val="008F0930"/>
    <w:rsid w:val="008F1145"/>
    <w:rsid w:val="008F2C4C"/>
    <w:rsid w:val="008F4A8A"/>
    <w:rsid w:val="008F507F"/>
    <w:rsid w:val="008F62EE"/>
    <w:rsid w:val="008F6FB8"/>
    <w:rsid w:val="009035CC"/>
    <w:rsid w:val="00903EB7"/>
    <w:rsid w:val="009055C5"/>
    <w:rsid w:val="00906BB4"/>
    <w:rsid w:val="009113AC"/>
    <w:rsid w:val="00911822"/>
    <w:rsid w:val="009127F9"/>
    <w:rsid w:val="00913B4E"/>
    <w:rsid w:val="009145F3"/>
    <w:rsid w:val="00914FF1"/>
    <w:rsid w:val="00917E65"/>
    <w:rsid w:val="00923B79"/>
    <w:rsid w:val="00924DA3"/>
    <w:rsid w:val="0092608B"/>
    <w:rsid w:val="0092625A"/>
    <w:rsid w:val="00926D47"/>
    <w:rsid w:val="00927628"/>
    <w:rsid w:val="00931130"/>
    <w:rsid w:val="0093496B"/>
    <w:rsid w:val="00934EDF"/>
    <w:rsid w:val="0093550B"/>
    <w:rsid w:val="00935C81"/>
    <w:rsid w:val="00935F45"/>
    <w:rsid w:val="00947DC0"/>
    <w:rsid w:val="00956494"/>
    <w:rsid w:val="00960136"/>
    <w:rsid w:val="00965ADC"/>
    <w:rsid w:val="00970A81"/>
    <w:rsid w:val="00970C26"/>
    <w:rsid w:val="00976927"/>
    <w:rsid w:val="0098050A"/>
    <w:rsid w:val="00982093"/>
    <w:rsid w:val="009848A5"/>
    <w:rsid w:val="009857CF"/>
    <w:rsid w:val="009931DC"/>
    <w:rsid w:val="00997D05"/>
    <w:rsid w:val="009A090B"/>
    <w:rsid w:val="009A1706"/>
    <w:rsid w:val="009A4662"/>
    <w:rsid w:val="009A4EDA"/>
    <w:rsid w:val="009A7B9B"/>
    <w:rsid w:val="009B0E1C"/>
    <w:rsid w:val="009B19A3"/>
    <w:rsid w:val="009B1BA7"/>
    <w:rsid w:val="009B279D"/>
    <w:rsid w:val="009B64CC"/>
    <w:rsid w:val="009B6650"/>
    <w:rsid w:val="009C7945"/>
    <w:rsid w:val="009D4FE8"/>
    <w:rsid w:val="009D64EA"/>
    <w:rsid w:val="009E0D18"/>
    <w:rsid w:val="009E11B2"/>
    <w:rsid w:val="009F0D56"/>
    <w:rsid w:val="009F7D07"/>
    <w:rsid w:val="00A0392A"/>
    <w:rsid w:val="00A070E4"/>
    <w:rsid w:val="00A13090"/>
    <w:rsid w:val="00A14E42"/>
    <w:rsid w:val="00A15AE8"/>
    <w:rsid w:val="00A16007"/>
    <w:rsid w:val="00A167D1"/>
    <w:rsid w:val="00A1756F"/>
    <w:rsid w:val="00A21FE5"/>
    <w:rsid w:val="00A22BBE"/>
    <w:rsid w:val="00A24CD3"/>
    <w:rsid w:val="00A26D4C"/>
    <w:rsid w:val="00A33C25"/>
    <w:rsid w:val="00A45558"/>
    <w:rsid w:val="00A46024"/>
    <w:rsid w:val="00A476B3"/>
    <w:rsid w:val="00A479AA"/>
    <w:rsid w:val="00A501C8"/>
    <w:rsid w:val="00A513A5"/>
    <w:rsid w:val="00A515D2"/>
    <w:rsid w:val="00A5460C"/>
    <w:rsid w:val="00A565FC"/>
    <w:rsid w:val="00A57B26"/>
    <w:rsid w:val="00A6057C"/>
    <w:rsid w:val="00A63144"/>
    <w:rsid w:val="00A63ED8"/>
    <w:rsid w:val="00A63F55"/>
    <w:rsid w:val="00A73480"/>
    <w:rsid w:val="00A76D31"/>
    <w:rsid w:val="00A85087"/>
    <w:rsid w:val="00A86838"/>
    <w:rsid w:val="00A92C9E"/>
    <w:rsid w:val="00A93C94"/>
    <w:rsid w:val="00A95766"/>
    <w:rsid w:val="00AA17CF"/>
    <w:rsid w:val="00AA6DCC"/>
    <w:rsid w:val="00AA6EEB"/>
    <w:rsid w:val="00AB3952"/>
    <w:rsid w:val="00AB495B"/>
    <w:rsid w:val="00AB4E1F"/>
    <w:rsid w:val="00AB5B56"/>
    <w:rsid w:val="00AB7852"/>
    <w:rsid w:val="00AB7968"/>
    <w:rsid w:val="00AC1B27"/>
    <w:rsid w:val="00AC3C1A"/>
    <w:rsid w:val="00AC515D"/>
    <w:rsid w:val="00AC6275"/>
    <w:rsid w:val="00AD0FF3"/>
    <w:rsid w:val="00AD2274"/>
    <w:rsid w:val="00AD24FC"/>
    <w:rsid w:val="00AD4851"/>
    <w:rsid w:val="00AE027A"/>
    <w:rsid w:val="00AE5CF1"/>
    <w:rsid w:val="00AF5F9C"/>
    <w:rsid w:val="00AF6E69"/>
    <w:rsid w:val="00AF7226"/>
    <w:rsid w:val="00B02BB5"/>
    <w:rsid w:val="00B12B15"/>
    <w:rsid w:val="00B15957"/>
    <w:rsid w:val="00B172F7"/>
    <w:rsid w:val="00B178D5"/>
    <w:rsid w:val="00B20085"/>
    <w:rsid w:val="00B226BE"/>
    <w:rsid w:val="00B23A6A"/>
    <w:rsid w:val="00B25F5E"/>
    <w:rsid w:val="00B27AB8"/>
    <w:rsid w:val="00B33D91"/>
    <w:rsid w:val="00B34358"/>
    <w:rsid w:val="00B34913"/>
    <w:rsid w:val="00B37B19"/>
    <w:rsid w:val="00B43307"/>
    <w:rsid w:val="00B43DDE"/>
    <w:rsid w:val="00B44607"/>
    <w:rsid w:val="00B44E16"/>
    <w:rsid w:val="00B47E92"/>
    <w:rsid w:val="00B539A3"/>
    <w:rsid w:val="00B541CD"/>
    <w:rsid w:val="00B55467"/>
    <w:rsid w:val="00B60D79"/>
    <w:rsid w:val="00B63724"/>
    <w:rsid w:val="00B63EE8"/>
    <w:rsid w:val="00B6435D"/>
    <w:rsid w:val="00B70429"/>
    <w:rsid w:val="00B725AD"/>
    <w:rsid w:val="00B72D08"/>
    <w:rsid w:val="00B73EA7"/>
    <w:rsid w:val="00B7401F"/>
    <w:rsid w:val="00B74214"/>
    <w:rsid w:val="00B758A0"/>
    <w:rsid w:val="00B75C1A"/>
    <w:rsid w:val="00B800A9"/>
    <w:rsid w:val="00B85CF0"/>
    <w:rsid w:val="00B90083"/>
    <w:rsid w:val="00B93C08"/>
    <w:rsid w:val="00B95351"/>
    <w:rsid w:val="00B97114"/>
    <w:rsid w:val="00B97450"/>
    <w:rsid w:val="00B97926"/>
    <w:rsid w:val="00BA769D"/>
    <w:rsid w:val="00BB189E"/>
    <w:rsid w:val="00BB1CE9"/>
    <w:rsid w:val="00BB3719"/>
    <w:rsid w:val="00BB43CC"/>
    <w:rsid w:val="00BB7214"/>
    <w:rsid w:val="00BC222C"/>
    <w:rsid w:val="00BC2C1D"/>
    <w:rsid w:val="00BC3300"/>
    <w:rsid w:val="00BC3CF2"/>
    <w:rsid w:val="00BC7979"/>
    <w:rsid w:val="00BD024D"/>
    <w:rsid w:val="00BD1119"/>
    <w:rsid w:val="00BD15C7"/>
    <w:rsid w:val="00BD3351"/>
    <w:rsid w:val="00BD3BC1"/>
    <w:rsid w:val="00BD448E"/>
    <w:rsid w:val="00BD55F4"/>
    <w:rsid w:val="00BD5CCD"/>
    <w:rsid w:val="00BE7EBD"/>
    <w:rsid w:val="00BF4634"/>
    <w:rsid w:val="00C017C9"/>
    <w:rsid w:val="00C020D5"/>
    <w:rsid w:val="00C07844"/>
    <w:rsid w:val="00C13976"/>
    <w:rsid w:val="00C15349"/>
    <w:rsid w:val="00C23B7A"/>
    <w:rsid w:val="00C23C71"/>
    <w:rsid w:val="00C275C2"/>
    <w:rsid w:val="00C3342A"/>
    <w:rsid w:val="00C3734F"/>
    <w:rsid w:val="00C400C3"/>
    <w:rsid w:val="00C401A2"/>
    <w:rsid w:val="00C41C47"/>
    <w:rsid w:val="00C462E0"/>
    <w:rsid w:val="00C4641A"/>
    <w:rsid w:val="00C46A01"/>
    <w:rsid w:val="00C46E40"/>
    <w:rsid w:val="00C557CF"/>
    <w:rsid w:val="00C601C7"/>
    <w:rsid w:val="00C63E3C"/>
    <w:rsid w:val="00C71FD6"/>
    <w:rsid w:val="00C750D7"/>
    <w:rsid w:val="00C805F0"/>
    <w:rsid w:val="00C80EAB"/>
    <w:rsid w:val="00C819F0"/>
    <w:rsid w:val="00C8416C"/>
    <w:rsid w:val="00C85770"/>
    <w:rsid w:val="00C9498B"/>
    <w:rsid w:val="00C96957"/>
    <w:rsid w:val="00C96DC2"/>
    <w:rsid w:val="00C979C9"/>
    <w:rsid w:val="00CA1A80"/>
    <w:rsid w:val="00CA1CAF"/>
    <w:rsid w:val="00CA7983"/>
    <w:rsid w:val="00CA7CDB"/>
    <w:rsid w:val="00CA7D12"/>
    <w:rsid w:val="00CB37D5"/>
    <w:rsid w:val="00CC01E1"/>
    <w:rsid w:val="00CC06CE"/>
    <w:rsid w:val="00CC5998"/>
    <w:rsid w:val="00CC6907"/>
    <w:rsid w:val="00CD0336"/>
    <w:rsid w:val="00CD2539"/>
    <w:rsid w:val="00CE6F6E"/>
    <w:rsid w:val="00CF0468"/>
    <w:rsid w:val="00CF14F0"/>
    <w:rsid w:val="00CF26F9"/>
    <w:rsid w:val="00CF5713"/>
    <w:rsid w:val="00CF73FD"/>
    <w:rsid w:val="00CF75E0"/>
    <w:rsid w:val="00CF7B8E"/>
    <w:rsid w:val="00D039C7"/>
    <w:rsid w:val="00D03D3A"/>
    <w:rsid w:val="00D0527E"/>
    <w:rsid w:val="00D0558F"/>
    <w:rsid w:val="00D05C15"/>
    <w:rsid w:val="00D07EFC"/>
    <w:rsid w:val="00D1015C"/>
    <w:rsid w:val="00D108D5"/>
    <w:rsid w:val="00D12DFA"/>
    <w:rsid w:val="00D152D2"/>
    <w:rsid w:val="00D1578B"/>
    <w:rsid w:val="00D165FF"/>
    <w:rsid w:val="00D16AB1"/>
    <w:rsid w:val="00D17F26"/>
    <w:rsid w:val="00D231C9"/>
    <w:rsid w:val="00D23628"/>
    <w:rsid w:val="00D279F3"/>
    <w:rsid w:val="00D30ED1"/>
    <w:rsid w:val="00D31137"/>
    <w:rsid w:val="00D33115"/>
    <w:rsid w:val="00D33AEC"/>
    <w:rsid w:val="00D352B5"/>
    <w:rsid w:val="00D35842"/>
    <w:rsid w:val="00D35FAA"/>
    <w:rsid w:val="00D37BF1"/>
    <w:rsid w:val="00D437E1"/>
    <w:rsid w:val="00D45121"/>
    <w:rsid w:val="00D467D4"/>
    <w:rsid w:val="00D46990"/>
    <w:rsid w:val="00D511D5"/>
    <w:rsid w:val="00D55940"/>
    <w:rsid w:val="00D62170"/>
    <w:rsid w:val="00D6784B"/>
    <w:rsid w:val="00D72B12"/>
    <w:rsid w:val="00D74322"/>
    <w:rsid w:val="00D76CD0"/>
    <w:rsid w:val="00D81E36"/>
    <w:rsid w:val="00D84E9C"/>
    <w:rsid w:val="00D86C5F"/>
    <w:rsid w:val="00D90AFF"/>
    <w:rsid w:val="00D91A3B"/>
    <w:rsid w:val="00D920F3"/>
    <w:rsid w:val="00D9305A"/>
    <w:rsid w:val="00D93444"/>
    <w:rsid w:val="00D94A14"/>
    <w:rsid w:val="00D976E8"/>
    <w:rsid w:val="00DA16D2"/>
    <w:rsid w:val="00DA18A3"/>
    <w:rsid w:val="00DA1FAC"/>
    <w:rsid w:val="00DA4102"/>
    <w:rsid w:val="00DA69FB"/>
    <w:rsid w:val="00DA6AD3"/>
    <w:rsid w:val="00DB0452"/>
    <w:rsid w:val="00DB0771"/>
    <w:rsid w:val="00DB0A29"/>
    <w:rsid w:val="00DB17D3"/>
    <w:rsid w:val="00DB4088"/>
    <w:rsid w:val="00DB5306"/>
    <w:rsid w:val="00DB67AE"/>
    <w:rsid w:val="00DC0680"/>
    <w:rsid w:val="00DC0809"/>
    <w:rsid w:val="00DC1BB5"/>
    <w:rsid w:val="00DC2C56"/>
    <w:rsid w:val="00DC3933"/>
    <w:rsid w:val="00DC4709"/>
    <w:rsid w:val="00DD5516"/>
    <w:rsid w:val="00DE0F28"/>
    <w:rsid w:val="00DE163D"/>
    <w:rsid w:val="00DE4AA3"/>
    <w:rsid w:val="00DE53CE"/>
    <w:rsid w:val="00DF2D60"/>
    <w:rsid w:val="00DF2FCD"/>
    <w:rsid w:val="00E000E2"/>
    <w:rsid w:val="00E045E0"/>
    <w:rsid w:val="00E055DD"/>
    <w:rsid w:val="00E07940"/>
    <w:rsid w:val="00E079EF"/>
    <w:rsid w:val="00E1582E"/>
    <w:rsid w:val="00E15AB1"/>
    <w:rsid w:val="00E16D1B"/>
    <w:rsid w:val="00E21CFF"/>
    <w:rsid w:val="00E22C02"/>
    <w:rsid w:val="00E2562A"/>
    <w:rsid w:val="00E307C3"/>
    <w:rsid w:val="00E3178A"/>
    <w:rsid w:val="00E32B75"/>
    <w:rsid w:val="00E35AA0"/>
    <w:rsid w:val="00E3675D"/>
    <w:rsid w:val="00E40760"/>
    <w:rsid w:val="00E41ABF"/>
    <w:rsid w:val="00E41C10"/>
    <w:rsid w:val="00E44313"/>
    <w:rsid w:val="00E45AF9"/>
    <w:rsid w:val="00E46F71"/>
    <w:rsid w:val="00E4713F"/>
    <w:rsid w:val="00E53FFD"/>
    <w:rsid w:val="00E54670"/>
    <w:rsid w:val="00E54C45"/>
    <w:rsid w:val="00E54D98"/>
    <w:rsid w:val="00E571DF"/>
    <w:rsid w:val="00E57EB9"/>
    <w:rsid w:val="00E611FA"/>
    <w:rsid w:val="00E64175"/>
    <w:rsid w:val="00E6471F"/>
    <w:rsid w:val="00E65AD0"/>
    <w:rsid w:val="00E70730"/>
    <w:rsid w:val="00E70945"/>
    <w:rsid w:val="00E7101E"/>
    <w:rsid w:val="00E71709"/>
    <w:rsid w:val="00E73C2D"/>
    <w:rsid w:val="00E75149"/>
    <w:rsid w:val="00E8012D"/>
    <w:rsid w:val="00E813C0"/>
    <w:rsid w:val="00E91D55"/>
    <w:rsid w:val="00E92839"/>
    <w:rsid w:val="00E92F0C"/>
    <w:rsid w:val="00E946AC"/>
    <w:rsid w:val="00E95018"/>
    <w:rsid w:val="00E9627B"/>
    <w:rsid w:val="00EA459B"/>
    <w:rsid w:val="00EA7C97"/>
    <w:rsid w:val="00EB2E74"/>
    <w:rsid w:val="00EB34A8"/>
    <w:rsid w:val="00EB4936"/>
    <w:rsid w:val="00EB4D1A"/>
    <w:rsid w:val="00EB630F"/>
    <w:rsid w:val="00EC1C29"/>
    <w:rsid w:val="00EC306B"/>
    <w:rsid w:val="00EC46C2"/>
    <w:rsid w:val="00EC57F0"/>
    <w:rsid w:val="00EC5F73"/>
    <w:rsid w:val="00EC6290"/>
    <w:rsid w:val="00ED1F91"/>
    <w:rsid w:val="00ED4F36"/>
    <w:rsid w:val="00ED679E"/>
    <w:rsid w:val="00ED68EA"/>
    <w:rsid w:val="00ED6F45"/>
    <w:rsid w:val="00ED7BAC"/>
    <w:rsid w:val="00EE04C1"/>
    <w:rsid w:val="00EE0C6C"/>
    <w:rsid w:val="00EE1360"/>
    <w:rsid w:val="00EF241B"/>
    <w:rsid w:val="00EF29E9"/>
    <w:rsid w:val="00EF2DBB"/>
    <w:rsid w:val="00EF6625"/>
    <w:rsid w:val="00EF7F5F"/>
    <w:rsid w:val="00F002BC"/>
    <w:rsid w:val="00F04C00"/>
    <w:rsid w:val="00F11B5B"/>
    <w:rsid w:val="00F11E02"/>
    <w:rsid w:val="00F125B2"/>
    <w:rsid w:val="00F12D99"/>
    <w:rsid w:val="00F13311"/>
    <w:rsid w:val="00F13438"/>
    <w:rsid w:val="00F13832"/>
    <w:rsid w:val="00F1534F"/>
    <w:rsid w:val="00F17242"/>
    <w:rsid w:val="00F20FB4"/>
    <w:rsid w:val="00F21992"/>
    <w:rsid w:val="00F22685"/>
    <w:rsid w:val="00F267F5"/>
    <w:rsid w:val="00F276C7"/>
    <w:rsid w:val="00F30B0F"/>
    <w:rsid w:val="00F3204B"/>
    <w:rsid w:val="00F33534"/>
    <w:rsid w:val="00F3387C"/>
    <w:rsid w:val="00F33CDD"/>
    <w:rsid w:val="00F43894"/>
    <w:rsid w:val="00F43D43"/>
    <w:rsid w:val="00F448D1"/>
    <w:rsid w:val="00F45647"/>
    <w:rsid w:val="00F503FC"/>
    <w:rsid w:val="00F54782"/>
    <w:rsid w:val="00F56486"/>
    <w:rsid w:val="00F61513"/>
    <w:rsid w:val="00F62D4E"/>
    <w:rsid w:val="00F63E0F"/>
    <w:rsid w:val="00F66E4E"/>
    <w:rsid w:val="00F6793B"/>
    <w:rsid w:val="00F71C74"/>
    <w:rsid w:val="00F72BDD"/>
    <w:rsid w:val="00F825B5"/>
    <w:rsid w:val="00F82C28"/>
    <w:rsid w:val="00F83DDA"/>
    <w:rsid w:val="00F85646"/>
    <w:rsid w:val="00F86F42"/>
    <w:rsid w:val="00F94950"/>
    <w:rsid w:val="00F96C7E"/>
    <w:rsid w:val="00F97696"/>
    <w:rsid w:val="00F97A73"/>
    <w:rsid w:val="00FA3C70"/>
    <w:rsid w:val="00FA5C33"/>
    <w:rsid w:val="00FA6C07"/>
    <w:rsid w:val="00FB1FC6"/>
    <w:rsid w:val="00FB6C99"/>
    <w:rsid w:val="00FC2F1A"/>
    <w:rsid w:val="00FC4264"/>
    <w:rsid w:val="00FC5D77"/>
    <w:rsid w:val="00FC5DB5"/>
    <w:rsid w:val="00FC65EF"/>
    <w:rsid w:val="00FC7210"/>
    <w:rsid w:val="00FD0AA5"/>
    <w:rsid w:val="00FD2A06"/>
    <w:rsid w:val="00FD38F8"/>
    <w:rsid w:val="00FD3C7E"/>
    <w:rsid w:val="00FD4795"/>
    <w:rsid w:val="00FD7620"/>
    <w:rsid w:val="00FE0D59"/>
    <w:rsid w:val="00FE1773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ru v:ext="edit" colors="white"/>
    </o:shapedefaults>
    <o:shapelayout v:ext="edit">
      <o:idmap v:ext="edit" data="1"/>
    </o:shapelayout>
  </w:shapeDefaults>
  <w:decimalSymbol w:val=","/>
  <w:listSeparator w:val=";"/>
  <w14:docId w14:val="5C141D02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0E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uiPriority w:val="99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C2D9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024D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5A0FAF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5A0FA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5A0FA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56185C"/>
    <w:rPr>
      <w:sz w:val="24"/>
      <w:szCs w:val="24"/>
    </w:rPr>
  </w:style>
  <w:style w:type="paragraph" w:customStyle="1" w:styleId="Normlnods1">
    <w:name w:val="Normální+ods+1.ř"/>
    <w:basedOn w:val="Normln"/>
    <w:uiPriority w:val="99"/>
    <w:rsid w:val="00766CE8"/>
    <w:pPr>
      <w:suppressAutoHyphens/>
      <w:autoSpaceDE w:val="0"/>
      <w:autoSpaceDN w:val="0"/>
      <w:spacing w:after="60"/>
      <w:ind w:left="851" w:firstLine="454"/>
      <w:jc w:val="both"/>
    </w:pPr>
    <w:rPr>
      <w:rFonts w:ascii="Calibri" w:hAnsi="Calibri"/>
    </w:rPr>
  </w:style>
  <w:style w:type="character" w:customStyle="1" w:styleId="s23">
    <w:name w:val="s23"/>
    <w:basedOn w:val="Standardnpsmoodstavce"/>
    <w:rsid w:val="006B27E1"/>
  </w:style>
  <w:style w:type="paragraph" w:customStyle="1" w:styleId="Normal">
    <w:name w:val="[Normal]"/>
    <w:rsid w:val="00E45A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Titulnlist">
    <w:name w:val="Titulní list"/>
    <w:uiPriority w:val="99"/>
    <w:rsid w:val="00E45AF9"/>
    <w:pPr>
      <w:autoSpaceDE w:val="0"/>
      <w:autoSpaceDN w:val="0"/>
      <w:jc w:val="center"/>
    </w:pPr>
    <w:rPr>
      <w:rFonts w:ascii="Calibri" w:hAnsi="Calibri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0790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D16AB1"/>
    <w:rPr>
      <w:b/>
      <w:bCs/>
      <w:sz w:val="24"/>
      <w:szCs w:val="24"/>
    </w:rPr>
  </w:style>
  <w:style w:type="paragraph" w:styleId="Bezmezer">
    <w:name w:val="No Spacing"/>
    <w:uiPriority w:val="1"/>
    <w:qFormat/>
    <w:rsid w:val="00D16AB1"/>
    <w:rPr>
      <w:sz w:val="24"/>
      <w:szCs w:val="24"/>
    </w:rPr>
  </w:style>
  <w:style w:type="paragraph" w:styleId="Revize">
    <w:name w:val="Revision"/>
    <w:hidden/>
    <w:uiPriority w:val="99"/>
    <w:semiHidden/>
    <w:rsid w:val="00ED6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zak.kr-karlovarsky.cz/profile_display_2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zak.kr-karlovarsky.cz/vz00009164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B71B7-0640-4692-B1B1-FB5AF299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126</TotalTime>
  <Pages>9</Pages>
  <Words>2826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Toušová Monika</cp:lastModifiedBy>
  <cp:revision>6</cp:revision>
  <cp:lastPrinted>2025-06-25T12:14:00Z</cp:lastPrinted>
  <dcterms:created xsi:type="dcterms:W3CDTF">2025-10-09T11:42:00Z</dcterms:created>
  <dcterms:modified xsi:type="dcterms:W3CDTF">2025-10-10T09:39:00Z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