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00707592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374F5D">
        <w:rPr>
          <w:rFonts w:ascii="Times New Roman" w:hAnsi="Times New Roman" w:cs="Times New Roman"/>
        </w:rPr>
        <w:fldChar w:fldCharType="begin"/>
      </w:r>
      <w:r w:rsidR="00374F5D">
        <w:rPr>
          <w:rFonts w:ascii="Times New Roman" w:hAnsi="Times New Roman" w:cs="Times New Roman"/>
        </w:rPr>
        <w:instrText xml:space="preserve"> DOCPROPERTY  CJ  \* MERGEFORMAT </w:instrText>
      </w:r>
      <w:r w:rsidR="00374F5D">
        <w:rPr>
          <w:rFonts w:ascii="Times New Roman" w:hAnsi="Times New Roman" w:cs="Times New Roman"/>
        </w:rPr>
        <w:fldChar w:fldCharType="separate"/>
      </w:r>
      <w:r w:rsidR="00374F5D">
        <w:rPr>
          <w:rFonts w:ascii="Times New Roman" w:hAnsi="Times New Roman" w:cs="Times New Roman"/>
        </w:rPr>
        <w:t>XXX-XXX-XXX</w:t>
      </w:r>
      <w:r w:rsidR="00374F5D">
        <w:rPr>
          <w:rFonts w:ascii="Times New Roman" w:hAnsi="Times New Roman" w:cs="Times New Roman"/>
        </w:rPr>
        <w:fldChar w:fldCharType="end"/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Mgr. Petra Myšková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41099BC4" w:rsidR="001D2790" w:rsidRPr="007F30DC" w:rsidRDefault="0065332D" w:rsidP="00AE67B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„Humanizace sociální služby Domova se zvláštním režimem „MATYÁŠ“ v</w:t>
      </w:r>
      <w:r w:rsidR="00AE67B0">
        <w:rPr>
          <w:rFonts w:ascii="Times New Roman" w:hAnsi="Times New Roman" w:cs="Times New Roman"/>
          <w:b/>
          <w:bCs/>
          <w:sz w:val="28"/>
        </w:rPr>
        <w:t> </w:t>
      </w:r>
      <w:r w:rsidRPr="0065332D">
        <w:rPr>
          <w:rFonts w:ascii="Times New Roman" w:hAnsi="Times New Roman" w:cs="Times New Roman"/>
          <w:b/>
          <w:bCs/>
          <w:sz w:val="28"/>
        </w:rPr>
        <w:t>Nejdku – vybavení domova – 2. etapa, část 3 – zdravotnické prostředky“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P25V00000404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AE67B0" w:rsidRDefault="004146D9" w:rsidP="00AE67B0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E67B0">
        <w:rPr>
          <w:rFonts w:ascii="Times New Roman" w:hAnsi="Times New Roman" w:cs="Times New Roman"/>
          <w:b/>
          <w:u w:val="single"/>
        </w:rPr>
        <w:t>Předmět veřejné zakázky</w:t>
      </w:r>
      <w:r w:rsidR="005865AF" w:rsidRPr="00AE67B0">
        <w:rPr>
          <w:rFonts w:ascii="Times New Roman" w:hAnsi="Times New Roman" w:cs="Times New Roman"/>
          <w:b/>
          <w:u w:val="single"/>
        </w:rPr>
        <w:t>:</w:t>
      </w:r>
    </w:p>
    <w:p w14:paraId="7597F371" w14:textId="77777777" w:rsidR="006E71D2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je dodávka vybavení (zdravotnické prostředky) do nově zrekonstruovaného objektu A, a B a spojovacího traktu AB Domova se zvláštním režimem „MATYÁŠ“ v Nejdku, příspěvková organizace v rozsahu specifikovaném zadávací dokumentací.</w:t>
      </w:r>
    </w:p>
    <w:p w14:paraId="09C85076" w14:textId="3B2823DE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AE67B0" w:rsidRPr="00EE1A6A">
        <w:rPr>
          <w:rFonts w:ascii="Times New Roman" w:hAnsi="Times New Roman" w:cs="Times New Roman"/>
        </w:rPr>
        <w:t>otevřené nadlimitní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13166DB5" w14:textId="0DF4BE57" w:rsidR="00FD4273" w:rsidRPr="00AE67B0" w:rsidRDefault="000F7EB6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Označení dodavatel</w:t>
      </w:r>
      <w:r w:rsidR="0095237D" w:rsidRPr="00AE67B0">
        <w:rPr>
          <w:rFonts w:ascii="Times New Roman" w:hAnsi="Times New Roman" w:cs="Times New Roman"/>
          <w:b/>
        </w:rPr>
        <w:t>e</w:t>
      </w:r>
      <w:r w:rsidRPr="00AE67B0">
        <w:rPr>
          <w:rFonts w:ascii="Times New Roman" w:hAnsi="Times New Roman" w:cs="Times New Roman"/>
          <w:b/>
        </w:rPr>
        <w:t>, s n</w:t>
      </w:r>
      <w:r w:rsidR="0095237D" w:rsidRPr="00AE67B0">
        <w:rPr>
          <w:rFonts w:ascii="Times New Roman" w:hAnsi="Times New Roman" w:cs="Times New Roman"/>
          <w:b/>
        </w:rPr>
        <w:t>ímž</w:t>
      </w:r>
      <w:r w:rsidRPr="00AE67B0">
        <w:rPr>
          <w:rFonts w:ascii="Times New Roman" w:hAnsi="Times New Roman" w:cs="Times New Roman"/>
          <w:b/>
        </w:rPr>
        <w:t xml:space="preserve"> byla uzavřena smlouva: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Arjo Czech Republic s.r.o.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Škrétova 490/12</w:t>
            </w:r>
            <w:r w:rsidRPr="00267FC8">
              <w:rPr>
                <w:sz w:val="22"/>
                <w:szCs w:val="22"/>
              </w:rPr>
              <w:br/>
              <w:t>12000 Praha 2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46962549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3897A8FC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>1 438 328,21 Kč (vč. DPH)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AE67B0" w:rsidRDefault="00C35FD0" w:rsidP="00AE67B0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Odůvodněn</w:t>
      </w:r>
      <w:r w:rsidR="008C0A25" w:rsidRPr="00AE67B0">
        <w:rPr>
          <w:rFonts w:ascii="Times New Roman" w:hAnsi="Times New Roman" w:cs="Times New Roman"/>
          <w:b/>
        </w:rPr>
        <w:t>í výběru nejvhodnější nabíd</w:t>
      </w:r>
      <w:r w:rsidR="00FF22BE" w:rsidRPr="00AE67B0">
        <w:rPr>
          <w:rFonts w:ascii="Times New Roman" w:hAnsi="Times New Roman" w:cs="Times New Roman"/>
          <w:b/>
        </w:rPr>
        <w:t>ky</w:t>
      </w:r>
      <w:r w:rsidR="00AB2ED0" w:rsidRPr="00AE67B0">
        <w:rPr>
          <w:rFonts w:ascii="Times New Roman" w:hAnsi="Times New Roman" w:cs="Times New Roman"/>
          <w:b/>
        </w:rPr>
        <w:t>:</w:t>
      </w:r>
    </w:p>
    <w:p w14:paraId="597DE6F7" w14:textId="77777777" w:rsidR="00AE67B0" w:rsidRPr="006D4A57" w:rsidRDefault="00AE67B0" w:rsidP="00AE67B0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6D4A57">
        <w:rPr>
          <w:rFonts w:ascii="Times New Roman" w:hAnsi="Times New Roman" w:cs="Times New Roman"/>
        </w:rPr>
        <w:t xml:space="preserve">S ohledem na skutečnost, že v zadávacím řízení byl pouze jeden účastník zadávacího řízení, zadavatel neprovedl v souladu s § 122 odst. 2 ZZVZ hodnocení nabídek podle kritéria uvedeného v zadávací dokumentaci. </w:t>
      </w:r>
    </w:p>
    <w:p w14:paraId="77773944" w14:textId="60A130D3" w:rsidR="00953F54" w:rsidRPr="007E7225" w:rsidRDefault="00AE67B0" w:rsidP="00AE67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6D4A57">
        <w:rPr>
          <w:rFonts w:ascii="Times New Roman" w:hAnsi="Times New Roman" w:cs="Times New Roman"/>
        </w:rPr>
        <w:t xml:space="preserve">Zadavatel rozhodl o výběru dodavatele s pořadovým číslem účastníka č. 1, tj. společnosti </w:t>
      </w:r>
      <w:proofErr w:type="spellStart"/>
      <w:r w:rsidRPr="00AE67B0">
        <w:rPr>
          <w:rFonts w:ascii="Times New Roman" w:hAnsi="Times New Roman" w:cs="Times New Roman"/>
        </w:rPr>
        <w:t>Arjo</w:t>
      </w:r>
      <w:proofErr w:type="spellEnd"/>
      <w:r w:rsidRPr="00AE67B0">
        <w:rPr>
          <w:rFonts w:ascii="Times New Roman" w:hAnsi="Times New Roman" w:cs="Times New Roman"/>
        </w:rPr>
        <w:t xml:space="preserve"> Czech Republic s.r.o.</w:t>
      </w:r>
      <w:r w:rsidRPr="006D4A57">
        <w:rPr>
          <w:rFonts w:ascii="Times New Roman" w:hAnsi="Times New Roman" w:cs="Times New Roman"/>
        </w:rPr>
        <w:t xml:space="preserve">, </w:t>
      </w:r>
      <w:r w:rsidRPr="00AE67B0">
        <w:rPr>
          <w:rFonts w:ascii="Times New Roman" w:hAnsi="Times New Roman" w:cs="Times New Roman"/>
        </w:rPr>
        <w:t>Škrétova 490/12</w:t>
      </w:r>
      <w:r>
        <w:rPr>
          <w:rFonts w:ascii="Times New Roman" w:hAnsi="Times New Roman" w:cs="Times New Roman"/>
        </w:rPr>
        <w:t>,</w:t>
      </w:r>
      <w:r w:rsidRPr="006D4A57">
        <w:rPr>
          <w:rFonts w:ascii="Times New Roman" w:hAnsi="Times New Roman" w:cs="Times New Roman"/>
        </w:rPr>
        <w:t xml:space="preserve"> </w:t>
      </w:r>
      <w:r w:rsidRPr="00AE67B0">
        <w:rPr>
          <w:rFonts w:ascii="Times New Roman" w:hAnsi="Times New Roman" w:cs="Times New Roman"/>
        </w:rPr>
        <w:t>12000 Praha 2</w:t>
      </w:r>
      <w:r w:rsidRPr="006D4A57">
        <w:rPr>
          <w:rFonts w:ascii="Times New Roman" w:hAnsi="Times New Roman" w:cs="Times New Roman"/>
        </w:rPr>
        <w:t xml:space="preserve">, IČO </w:t>
      </w:r>
      <w:r w:rsidRPr="00AE67B0">
        <w:rPr>
          <w:rFonts w:ascii="Times New Roman" w:hAnsi="Times New Roman" w:cs="Times New Roman"/>
        </w:rPr>
        <w:t>46962549</w:t>
      </w:r>
      <w:r w:rsidRPr="006D4A57">
        <w:rPr>
          <w:rFonts w:ascii="Times New Roman" w:hAnsi="Times New Roman" w:cs="Times New Roman"/>
        </w:rPr>
        <w:t>, a to z důvodu, že vybraný dodavatel splnil veškeré požadavky účasti uvedené v zadávací dokumentaci, zákonné požadavky a prokázal splnění kvalifikace v plném rozsahu</w:t>
      </w:r>
      <w:r>
        <w:rPr>
          <w:rFonts w:ascii="Times New Roman" w:hAnsi="Times New Roman" w:cs="Times New Roman"/>
        </w:rPr>
        <w:t>.</w:t>
      </w:r>
    </w:p>
    <w:p w14:paraId="769FF040" w14:textId="77777777" w:rsidR="00090F6F" w:rsidRDefault="00090F6F" w:rsidP="00AE67B0">
      <w:pPr>
        <w:jc w:val="both"/>
        <w:rPr>
          <w:rFonts w:ascii="Times New Roman" w:hAnsi="Times New Roman" w:cs="Times New Roman"/>
        </w:rPr>
      </w:pPr>
    </w:p>
    <w:p w14:paraId="1319DF5C" w14:textId="3A6AFD53" w:rsidR="005F1478" w:rsidRPr="00AE67B0" w:rsidRDefault="005F1478" w:rsidP="00AE67B0">
      <w:pPr>
        <w:spacing w:after="0"/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Poddodavatel</w:t>
      </w:r>
      <w:r w:rsidR="00E86565" w:rsidRPr="00AE67B0">
        <w:rPr>
          <w:rFonts w:ascii="Times New Roman" w:hAnsi="Times New Roman" w:cs="Times New Roman"/>
          <w:b/>
        </w:rPr>
        <w:t xml:space="preserve">é společnosti: </w:t>
      </w:r>
      <w:r w:rsidRPr="00AE67B0">
        <w:rPr>
          <w:rFonts w:ascii="Times New Roman" w:hAnsi="Times New Roman" w:cs="Times New Roman"/>
          <w:b/>
        </w:rPr>
        <w:t xml:space="preserve"> </w:t>
      </w:r>
    </w:p>
    <w:p w14:paraId="4FEB6400" w14:textId="77777777" w:rsidR="002F6F46" w:rsidRDefault="002F6F46" w:rsidP="00AE67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8B7D2DD" w14:textId="3E8F1B5F" w:rsidR="00AB2ED0" w:rsidRPr="00AE67B0" w:rsidRDefault="00824D0D" w:rsidP="00AE67B0">
      <w:pPr>
        <w:spacing w:after="0"/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Označení všech vyloučených účastníků zadávacího řízení:</w:t>
      </w:r>
    </w:p>
    <w:p w14:paraId="1CEA5DD3" w14:textId="77777777" w:rsidR="00AE67B0" w:rsidRDefault="00623D14" w:rsidP="00AE67B0">
      <w:pPr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Odůvodnění vyloučení účastník</w:t>
      </w:r>
      <w:r w:rsidR="00214128" w:rsidRPr="00AE67B0">
        <w:rPr>
          <w:rFonts w:ascii="Times New Roman" w:hAnsi="Times New Roman" w:cs="Times New Roman"/>
          <w:b/>
        </w:rPr>
        <w:t>a</w:t>
      </w:r>
      <w:r w:rsidRPr="00AE67B0">
        <w:rPr>
          <w:rFonts w:ascii="Times New Roman" w:hAnsi="Times New Roman" w:cs="Times New Roman"/>
          <w:b/>
        </w:rPr>
        <w:t>:</w:t>
      </w:r>
    </w:p>
    <w:p w14:paraId="3C112E8D" w14:textId="661E2A09" w:rsidR="008A36FC" w:rsidRDefault="008A36FC" w:rsidP="00AE67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AE67B0">
      <w:pPr>
        <w:jc w:val="both"/>
        <w:rPr>
          <w:rFonts w:ascii="Times New Roman" w:hAnsi="Times New Roman" w:cs="Times New Roman"/>
        </w:rPr>
      </w:pPr>
      <w:r w:rsidRPr="00AE67B0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8DA8706" w14:textId="77777777" w:rsidR="00AE67B0" w:rsidRDefault="00623D14" w:rsidP="00AE67B0">
      <w:pPr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lastRenderedPageBreak/>
        <w:t>Odůvodnění použití jednacího řízení bez uveřejnění, bylo-li použito:</w:t>
      </w:r>
    </w:p>
    <w:p w14:paraId="530F892A" w14:textId="527AE398" w:rsidR="008A36FC" w:rsidRDefault="008A36FC" w:rsidP="00AE67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1C1350F1" w14:textId="77777777" w:rsidR="00AE67B0" w:rsidRDefault="00623D14" w:rsidP="00AE67B0">
      <w:pPr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2FDD471E" w14:textId="2C14DD35" w:rsidR="008A36FC" w:rsidRDefault="008A36FC" w:rsidP="00AE67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6B8D4DF2" w14:textId="77777777" w:rsidR="00AE67B0" w:rsidRDefault="00623D14" w:rsidP="00AE67B0">
      <w:pPr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AC58856" w14:textId="26F41E66" w:rsidR="008A36FC" w:rsidRDefault="008A36FC" w:rsidP="00AE67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AE67B0">
      <w:pPr>
        <w:jc w:val="both"/>
        <w:rPr>
          <w:rFonts w:ascii="Times New Roman" w:hAnsi="Times New Roman" w:cs="Times New Roman"/>
        </w:rPr>
      </w:pPr>
      <w:r w:rsidRPr="00AE67B0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F56F820" w14:textId="05984183" w:rsidR="00AE67B0" w:rsidRDefault="00623D14" w:rsidP="00AE67B0">
      <w:pPr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Odůvodnění nerozdělení nadlimitní veřejné zakázky na části (pokud jej zadavatel neuvedl v</w:t>
      </w:r>
      <w:r w:rsidR="00AE67B0">
        <w:rPr>
          <w:rFonts w:ascii="Times New Roman" w:hAnsi="Times New Roman" w:cs="Times New Roman"/>
          <w:b/>
        </w:rPr>
        <w:t> </w:t>
      </w:r>
      <w:r w:rsidRPr="00AE67B0">
        <w:rPr>
          <w:rFonts w:ascii="Times New Roman" w:hAnsi="Times New Roman" w:cs="Times New Roman"/>
          <w:b/>
        </w:rPr>
        <w:t>zadávací dokumentaci):</w:t>
      </w:r>
    </w:p>
    <w:p w14:paraId="539B4D6D" w14:textId="5679D3F1" w:rsidR="008A36FC" w:rsidRDefault="008A36FC" w:rsidP="00AE67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AE67B0">
      <w:pPr>
        <w:jc w:val="both"/>
        <w:rPr>
          <w:rFonts w:ascii="Times New Roman" w:hAnsi="Times New Roman" w:cs="Times New Roman"/>
        </w:rPr>
      </w:pPr>
      <w:r w:rsidRPr="00AE67B0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BCF408D" w14:textId="77777777" w:rsidR="00AE67B0" w:rsidRDefault="00623D14" w:rsidP="00AE67B0">
      <w:pPr>
        <w:jc w:val="both"/>
        <w:rPr>
          <w:rFonts w:ascii="Times New Roman" w:hAnsi="Times New Roman" w:cs="Times New Roman"/>
          <w:b/>
        </w:rPr>
      </w:pPr>
      <w:r w:rsidRPr="00AE67B0">
        <w:rPr>
          <w:rFonts w:ascii="Times New Roman" w:hAnsi="Times New Roman" w:cs="Times New Roman"/>
          <w:b/>
        </w:rPr>
        <w:t>Důvod zrušení zadávacího řízení, bylo-li zadávací řízení zrušeno:</w:t>
      </w:r>
    </w:p>
    <w:p w14:paraId="4D17DEAB" w14:textId="44431619" w:rsidR="008A36FC" w:rsidRPr="00AE67B0" w:rsidRDefault="00AE67B0" w:rsidP="00AE67B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  <w:bookmarkStart w:id="0" w:name="_GoBack"/>
      <w:bookmarkEnd w:id="0"/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462C77E1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27. </w:t>
      </w:r>
      <w:r w:rsidR="00AE67B0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8. 2025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61466"/>
    <w:rsid w:val="00A83637"/>
    <w:rsid w:val="00A91C39"/>
    <w:rsid w:val="00A92AD6"/>
    <w:rsid w:val="00AB2ED0"/>
    <w:rsid w:val="00AE67B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508F-3A0B-44C6-913B-FCAB24C6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Myšková Petra</cp:lastModifiedBy>
  <cp:revision>50</cp:revision>
  <cp:lastPrinted>2019-12-09T08:24:00Z</cp:lastPrinted>
  <dcterms:created xsi:type="dcterms:W3CDTF">2021-06-11T07:46:00Z</dcterms:created>
  <dcterms:modified xsi:type="dcterms:W3CDTF">2025-08-27T14:32:00Z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