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2B618C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B618C">
              <w:rPr>
                <w:b/>
                <w:sz w:val="28"/>
                <w:szCs w:val="28"/>
              </w:rPr>
              <w:t>Výměna otvorových výplní a balkonové sestavy – další etapa</w:t>
            </w:r>
            <w:bookmarkStart w:id="0" w:name="_GoBack"/>
            <w:bookmarkEnd w:id="0"/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7035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ED0D7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ED0D77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1251AF"/>
    <w:rsid w:val="002A2DAD"/>
    <w:rsid w:val="002B618C"/>
    <w:rsid w:val="002C5213"/>
    <w:rsid w:val="002E0DB2"/>
    <w:rsid w:val="00387012"/>
    <w:rsid w:val="00576B3F"/>
    <w:rsid w:val="007A4D32"/>
    <w:rsid w:val="0087035E"/>
    <w:rsid w:val="00A11AD7"/>
    <w:rsid w:val="00B50942"/>
    <w:rsid w:val="00BC66C8"/>
    <w:rsid w:val="00E64B28"/>
    <w:rsid w:val="00E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10</cp:revision>
  <dcterms:created xsi:type="dcterms:W3CDTF">2023-06-22T07:06:00Z</dcterms:created>
  <dcterms:modified xsi:type="dcterms:W3CDTF">2025-03-28T13:20:00Z</dcterms:modified>
</cp:coreProperties>
</file>