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44039" w14:textId="77777777" w:rsidR="00BC7F31" w:rsidRPr="007F5AA7" w:rsidRDefault="00BC7F31" w:rsidP="00BC7F31">
      <w:pPr>
        <w:jc w:val="center"/>
        <w:rPr>
          <w:sz w:val="22"/>
          <w:szCs w:val="22"/>
        </w:rPr>
      </w:pPr>
      <w:r w:rsidRPr="007F5AA7">
        <w:rPr>
          <w:sz w:val="22"/>
          <w:szCs w:val="22"/>
        </w:rPr>
        <w:t>Zadavatel ve smyslu ustanovení § 5</w:t>
      </w:r>
      <w:r w:rsidR="004A41DA">
        <w:rPr>
          <w:sz w:val="22"/>
          <w:szCs w:val="22"/>
        </w:rPr>
        <w:t>6</w:t>
      </w:r>
      <w:r w:rsidRPr="007F5AA7">
        <w:rPr>
          <w:sz w:val="22"/>
          <w:szCs w:val="22"/>
        </w:rPr>
        <w:t xml:space="preserve"> zákona č. 134/2016 Sb. </w:t>
      </w:r>
      <w:r w:rsidR="00B146A8" w:rsidRPr="007F5AA7">
        <w:rPr>
          <w:sz w:val="22"/>
          <w:szCs w:val="22"/>
        </w:rPr>
        <w:t>o zadávání veřejných zakázek, ve znění pozdějších předpisů</w:t>
      </w:r>
      <w:r w:rsidRPr="007F5AA7">
        <w:rPr>
          <w:sz w:val="22"/>
          <w:szCs w:val="22"/>
        </w:rPr>
        <w:t xml:space="preserve"> (dále jen „ZZVZ“)</w:t>
      </w:r>
    </w:p>
    <w:p w14:paraId="07D0BE7A" w14:textId="77777777" w:rsidR="00AE17BB" w:rsidRPr="0048043F" w:rsidRDefault="00AE17BB" w:rsidP="006540FC">
      <w:pPr>
        <w:rPr>
          <w:b/>
          <w:sz w:val="28"/>
          <w:szCs w:val="28"/>
          <w:u w:val="single"/>
        </w:rPr>
      </w:pPr>
    </w:p>
    <w:p w14:paraId="6E27F3DB" w14:textId="77777777" w:rsidR="00CE71BE" w:rsidRDefault="00D63C56">
      <w:pPr>
        <w:jc w:val="center"/>
        <w:rPr>
          <w:b/>
          <w:sz w:val="36"/>
          <w:u w:val="single"/>
        </w:rPr>
      </w:pPr>
      <w:r>
        <w:rPr>
          <w:b/>
          <w:sz w:val="36"/>
          <w:u w:val="single"/>
        </w:rPr>
        <w:t xml:space="preserve">tímto vyzývá k podání nabídky </w:t>
      </w:r>
      <w:r w:rsidR="006B60F2">
        <w:rPr>
          <w:b/>
          <w:sz w:val="36"/>
          <w:u w:val="single"/>
        </w:rPr>
        <w:t>na veřejnou zakázku</w:t>
      </w:r>
    </w:p>
    <w:p w14:paraId="0DC318D7" w14:textId="77777777" w:rsidR="00CE71BE" w:rsidRDefault="00CE71BE"/>
    <w:p w14:paraId="109CA263" w14:textId="77777777" w:rsidR="006540FC" w:rsidRDefault="00A529D7" w:rsidP="006B60F2">
      <w:pPr>
        <w:jc w:val="center"/>
        <w:rPr>
          <w:b/>
        </w:rPr>
      </w:pPr>
      <w:r>
        <w:rPr>
          <w:b/>
        </w:rPr>
        <w:t>(otevřené nadlimitní řízení)</w:t>
      </w:r>
    </w:p>
    <w:p w14:paraId="640E5EDE" w14:textId="77777777" w:rsidR="00A529D7" w:rsidRPr="006540FC" w:rsidRDefault="00A529D7" w:rsidP="006B60F2">
      <w:pPr>
        <w:jc w:val="center"/>
        <w:rPr>
          <w:b/>
        </w:rPr>
      </w:pPr>
    </w:p>
    <w:p w14:paraId="165A5F9D" w14:textId="77777777" w:rsidR="002C3CA8" w:rsidRDefault="00BC7F31" w:rsidP="00BC7F31">
      <w:pPr>
        <w:ind w:left="360"/>
        <w:jc w:val="center"/>
        <w:rPr>
          <w:sz w:val="22"/>
        </w:rPr>
      </w:pPr>
      <w:r w:rsidRPr="007F5AA7">
        <w:rPr>
          <w:sz w:val="22"/>
        </w:rPr>
        <w:t>Zakázka je zadávána v certifikovaném elektronickém nástroji E-ZAK, který je dostupný na</w:t>
      </w:r>
    </w:p>
    <w:p w14:paraId="2412D245" w14:textId="615A79AB" w:rsidR="00BC7F31" w:rsidRPr="007F5AA7" w:rsidRDefault="000B7637" w:rsidP="000B7637">
      <w:pPr>
        <w:tabs>
          <w:tab w:val="left" w:pos="3375"/>
          <w:tab w:val="center" w:pos="5141"/>
        </w:tabs>
        <w:ind w:left="360"/>
        <w:rPr>
          <w:sz w:val="22"/>
        </w:rPr>
      </w:pPr>
      <w:r>
        <w:rPr>
          <w:sz w:val="22"/>
        </w:rPr>
        <w:tab/>
      </w:r>
      <w:r>
        <w:rPr>
          <w:sz w:val="22"/>
        </w:rPr>
        <w:tab/>
      </w:r>
      <w:r w:rsidR="00BC7F31" w:rsidRPr="007F5AA7">
        <w:rPr>
          <w:sz w:val="22"/>
        </w:rPr>
        <w:t xml:space="preserve"> </w:t>
      </w:r>
      <w:hyperlink r:id="rId11" w:history="1">
        <w:r w:rsidR="00BC7F31" w:rsidRPr="007F5AA7">
          <w:rPr>
            <w:rStyle w:val="Hypertextovodkaz"/>
            <w:sz w:val="22"/>
          </w:rPr>
          <w:t>https://ezak.kr-karlovarsky.cz</w:t>
        </w:r>
      </w:hyperlink>
      <w:r w:rsidR="00BC7F31" w:rsidRPr="007F5AA7">
        <w:rPr>
          <w:sz w:val="22"/>
        </w:rPr>
        <w:t>.</w:t>
      </w:r>
    </w:p>
    <w:p w14:paraId="01195871" w14:textId="77777777" w:rsidR="005866FF" w:rsidRPr="00CE1F3D" w:rsidRDefault="005866FF" w:rsidP="00D63C56">
      <w:pPr>
        <w:jc w:val="both"/>
        <w:rPr>
          <w:b/>
          <w:bCs/>
          <w:i/>
          <w:iCs/>
          <w:sz w:val="22"/>
          <w:szCs w:val="22"/>
        </w:rPr>
      </w:pPr>
    </w:p>
    <w:p w14:paraId="4462A371" w14:textId="77777777" w:rsidR="00410B52" w:rsidRDefault="00410B52" w:rsidP="00410B52">
      <w:pPr>
        <w:jc w:val="both"/>
        <w:rPr>
          <w:b/>
          <w:bCs/>
          <w:sz w:val="20"/>
          <w:szCs w:val="22"/>
        </w:rPr>
      </w:pPr>
      <w:r>
        <w:rPr>
          <w:b/>
          <w:bCs/>
          <w:sz w:val="22"/>
        </w:rPr>
        <w:t>Veškerá komunikace, která se týká zadávacího řízení, probíhá výhradně elektronicky. Nabídky musí být podány prostřednictvím elektronického nástroje pro zadávání veřejných zakázek E-ZAK.</w:t>
      </w:r>
    </w:p>
    <w:p w14:paraId="17250F54" w14:textId="77777777" w:rsidR="00410B52" w:rsidRDefault="00410B52" w:rsidP="00410B52">
      <w:pPr>
        <w:jc w:val="both"/>
        <w:rPr>
          <w:b/>
          <w:bCs/>
          <w:sz w:val="22"/>
        </w:rPr>
      </w:pPr>
    </w:p>
    <w:p w14:paraId="03C9D054" w14:textId="77777777" w:rsidR="00410B52" w:rsidRDefault="00410B52" w:rsidP="00410B52">
      <w:pPr>
        <w:jc w:val="both"/>
        <w:rPr>
          <w:b/>
          <w:bCs/>
          <w:sz w:val="22"/>
        </w:rPr>
      </w:pPr>
      <w:r>
        <w:rPr>
          <w:b/>
          <w:bCs/>
          <w:sz w:val="22"/>
        </w:rPr>
        <w:t>Zadavatel nevyžaduje elektronické podepsání podané nabídky.</w:t>
      </w:r>
    </w:p>
    <w:p w14:paraId="7049CC94" w14:textId="77777777" w:rsidR="00410B52" w:rsidRDefault="00410B52" w:rsidP="00410B52">
      <w:pPr>
        <w:jc w:val="both"/>
        <w:rPr>
          <w:color w:val="0000FF"/>
          <w:sz w:val="22"/>
          <w:u w:val="single"/>
        </w:rPr>
      </w:pPr>
    </w:p>
    <w:p w14:paraId="5A3A2E18" w14:textId="77777777" w:rsidR="00410B52" w:rsidRDefault="00410B52" w:rsidP="00410B52">
      <w:pPr>
        <w:jc w:val="both"/>
        <w:rPr>
          <w:b/>
          <w:bCs/>
          <w:color w:val="0000FF"/>
          <w:sz w:val="22"/>
          <w:u w:val="single"/>
        </w:rPr>
      </w:pPr>
      <w:r>
        <w:rPr>
          <w:b/>
          <w:bCs/>
          <w:sz w:val="22"/>
        </w:rPr>
        <w:t>Dodavatel či účastník řízení, který není registrovaný v elektronickém nástroji E-ZAK, je povinen provést registraci a ověření dodavatele v Centrální databázi dodavatelů platformy FEN (</w:t>
      </w:r>
      <w:hyperlink r:id="rId12" w:anchor="/" w:history="1">
        <w:r>
          <w:rPr>
            <w:rStyle w:val="Hypertextovodkaz"/>
            <w:b/>
            <w:bCs/>
            <w:sz w:val="22"/>
          </w:rPr>
          <w:t>https://fen.cz/#/</w:t>
        </w:r>
      </w:hyperlink>
      <w:r>
        <w:rPr>
          <w:b/>
          <w:bCs/>
          <w:sz w:val="22"/>
        </w:rPr>
        <w:t>), kde probíhá registrace a administrace dodavatelských účtů. Elektronický nástroj E-ZAK je na uvedenou databázi napojen.</w:t>
      </w:r>
    </w:p>
    <w:p w14:paraId="050730F4" w14:textId="77777777" w:rsidR="00410B52" w:rsidRDefault="00410B52" w:rsidP="00410B52">
      <w:pPr>
        <w:jc w:val="both"/>
        <w:rPr>
          <w:color w:val="000000"/>
          <w:sz w:val="22"/>
          <w:u w:val="single"/>
        </w:rPr>
      </w:pPr>
    </w:p>
    <w:p w14:paraId="7FEDB922" w14:textId="77777777" w:rsidR="00410B52" w:rsidRDefault="00410B52" w:rsidP="00410B52">
      <w:pPr>
        <w:jc w:val="center"/>
        <w:rPr>
          <w:b/>
          <w:bCs/>
          <w:color w:val="0000FF"/>
          <w:sz w:val="22"/>
          <w:u w:val="single"/>
        </w:rPr>
      </w:pPr>
      <w:r>
        <w:rPr>
          <w:b/>
          <w:bCs/>
          <w:sz w:val="22"/>
        </w:rPr>
        <w:t xml:space="preserve">Veškeré podmínky a informace týkající se elektronického nástroje E-ZAK jsou dostupné na: </w:t>
      </w:r>
      <w:hyperlink r:id="rId13" w:history="1">
        <w:r>
          <w:rPr>
            <w:rStyle w:val="Hypertextovodkaz"/>
            <w:b/>
            <w:bCs/>
            <w:sz w:val="22"/>
          </w:rPr>
          <w:t>https://ezak.kr-karlovarsky.cz</w:t>
        </w:r>
      </w:hyperlink>
      <w:r>
        <w:rPr>
          <w:b/>
          <w:bCs/>
          <w:color w:val="0000FF"/>
          <w:sz w:val="22"/>
          <w:u w:val="single"/>
        </w:rPr>
        <w:t>.</w:t>
      </w:r>
    </w:p>
    <w:p w14:paraId="5DE44BE7" w14:textId="77777777" w:rsidR="00410B52" w:rsidRDefault="00410B52" w:rsidP="00410B52">
      <w:pPr>
        <w:jc w:val="center"/>
        <w:rPr>
          <w:sz w:val="22"/>
        </w:rPr>
      </w:pPr>
    </w:p>
    <w:p w14:paraId="1A40D52E" w14:textId="77777777" w:rsidR="00410B52" w:rsidRDefault="00410B52" w:rsidP="00410B52">
      <w:pPr>
        <w:jc w:val="both"/>
        <w:rPr>
          <w:sz w:val="22"/>
        </w:rPr>
      </w:pPr>
      <w:r>
        <w:rPr>
          <w:sz w:val="22"/>
        </w:rPr>
        <w:t xml:space="preserve">V případě jakýchkoli otázek týkajících se uživatelského ovládání elektronického nástroje dostupného na výše uvedené webové stránce, nebo v případě jakýchkoli otázek týkajících se technického nastavení kontaktujte, prosím, provozovatele elektronického nástroje E-ZAK na e-mailu: </w:t>
      </w:r>
      <w:bookmarkStart w:id="0" w:name="_Hlt283614479"/>
      <w:bookmarkStart w:id="1" w:name="_Hlt283614478"/>
      <w:r>
        <w:rPr>
          <w:sz w:val="22"/>
        </w:rPr>
        <w:fldChar w:fldCharType="begin"/>
      </w:r>
      <w:r>
        <w:rPr>
          <w:sz w:val="22"/>
        </w:rPr>
        <w:instrText xml:space="preserve"> HYPERLINK "mailto:podpora@ezak.cz" </w:instrText>
      </w:r>
      <w:r>
        <w:rPr>
          <w:sz w:val="22"/>
        </w:rPr>
        <w:fldChar w:fldCharType="separate"/>
      </w:r>
      <w:r>
        <w:rPr>
          <w:rStyle w:val="Hypertextovodkaz"/>
          <w:sz w:val="22"/>
        </w:rPr>
        <w:t>podpora@ezak.cz</w:t>
      </w:r>
      <w:bookmarkEnd w:id="0"/>
      <w:bookmarkEnd w:id="1"/>
      <w:r>
        <w:rPr>
          <w:sz w:val="22"/>
        </w:rPr>
        <w:fldChar w:fldCharType="end"/>
      </w:r>
      <w:r>
        <w:rPr>
          <w:sz w:val="22"/>
        </w:rPr>
        <w:t>, tel. 538 702 719.</w:t>
      </w:r>
    </w:p>
    <w:p w14:paraId="443F0DA4" w14:textId="77777777" w:rsidR="008A575E" w:rsidRPr="005B37FD" w:rsidRDefault="008A575E">
      <w:pPr>
        <w:rPr>
          <w:b/>
          <w:color w:val="FF0000"/>
          <w:sz w:val="28"/>
        </w:rPr>
      </w:pPr>
    </w:p>
    <w:p w14:paraId="41FB34CE" w14:textId="77777777" w:rsidR="00CE71BE" w:rsidRPr="0013638B" w:rsidRDefault="00CE71BE" w:rsidP="00D42862">
      <w:pPr>
        <w:numPr>
          <w:ilvl w:val="0"/>
          <w:numId w:val="3"/>
        </w:numPr>
        <w:ind w:left="426" w:hanging="426"/>
        <w:rPr>
          <w:b/>
          <w:sz w:val="28"/>
          <w:u w:val="single"/>
        </w:rPr>
      </w:pPr>
      <w:r w:rsidRPr="0013638B">
        <w:rPr>
          <w:b/>
          <w:sz w:val="28"/>
          <w:u w:val="single"/>
        </w:rPr>
        <w:t>Název zakázky</w:t>
      </w:r>
    </w:p>
    <w:p w14:paraId="5D258FB6" w14:textId="77777777" w:rsidR="00CE71BE" w:rsidRPr="00C34F82" w:rsidRDefault="00CE71BE">
      <w:pPr>
        <w:pStyle w:val="Zhlav"/>
        <w:tabs>
          <w:tab w:val="clear" w:pos="4536"/>
          <w:tab w:val="clear" w:pos="9072"/>
        </w:tabs>
        <w:rPr>
          <w:sz w:val="22"/>
          <w:szCs w:val="22"/>
        </w:rPr>
      </w:pPr>
    </w:p>
    <w:p w14:paraId="050720E6" w14:textId="0F879201" w:rsidR="001E305F" w:rsidRPr="00DC76DD" w:rsidRDefault="00DC76DD" w:rsidP="0048043F">
      <w:pPr>
        <w:jc w:val="center"/>
        <w:rPr>
          <w:b/>
          <w:sz w:val="28"/>
          <w:szCs w:val="28"/>
        </w:rPr>
      </w:pPr>
      <w:bookmarkStart w:id="2" w:name="_Hlk184284977"/>
      <w:r w:rsidRPr="00DC76DD">
        <w:rPr>
          <w:b/>
          <w:bCs/>
          <w:sz w:val="28"/>
          <w:szCs w:val="28"/>
        </w:rPr>
        <w:t xml:space="preserve">„Odborné učebny SPgŠ, G a VOŠ KV, p. o.“ – </w:t>
      </w:r>
      <w:bookmarkEnd w:id="2"/>
      <w:r w:rsidRPr="00DC76DD">
        <w:rPr>
          <w:b/>
          <w:bCs/>
          <w:sz w:val="28"/>
          <w:szCs w:val="28"/>
        </w:rPr>
        <w:t xml:space="preserve">zařízení učeben  </w:t>
      </w:r>
    </w:p>
    <w:p w14:paraId="7D85BA9E" w14:textId="77777777" w:rsidR="00295ED0" w:rsidRPr="0013638B" w:rsidRDefault="00295ED0">
      <w:pPr>
        <w:ind w:left="705"/>
        <w:rPr>
          <w:sz w:val="28"/>
          <w:szCs w:val="28"/>
        </w:rPr>
      </w:pPr>
    </w:p>
    <w:p w14:paraId="0E553FE7" w14:textId="77777777" w:rsidR="007870B8" w:rsidRDefault="007870B8" w:rsidP="00D42862">
      <w:pPr>
        <w:numPr>
          <w:ilvl w:val="0"/>
          <w:numId w:val="3"/>
        </w:numPr>
        <w:ind w:left="426" w:hanging="426"/>
        <w:jc w:val="both"/>
        <w:rPr>
          <w:b/>
          <w:sz w:val="28"/>
          <w:u w:val="single"/>
        </w:rPr>
      </w:pPr>
      <w:r>
        <w:rPr>
          <w:b/>
          <w:sz w:val="28"/>
          <w:u w:val="single"/>
        </w:rPr>
        <w:t>Druh veřejné zakázky a klasifikace předmětu veřejné zakázky</w:t>
      </w:r>
    </w:p>
    <w:p w14:paraId="7781482C" w14:textId="77777777" w:rsidR="007870B8" w:rsidRPr="00943BBB" w:rsidRDefault="007870B8" w:rsidP="007870B8">
      <w:pPr>
        <w:jc w:val="both"/>
        <w:rPr>
          <w:b/>
          <w:sz w:val="22"/>
          <w:szCs w:val="22"/>
          <w:u w:val="single"/>
        </w:rPr>
      </w:pPr>
    </w:p>
    <w:p w14:paraId="35BAB639" w14:textId="78F52D7B" w:rsidR="007870B8" w:rsidRDefault="007870B8" w:rsidP="00C34F82">
      <w:pPr>
        <w:spacing w:after="120"/>
        <w:rPr>
          <w:sz w:val="22"/>
          <w:szCs w:val="22"/>
        </w:rPr>
      </w:pPr>
      <w:r w:rsidRPr="00186EC1">
        <w:rPr>
          <w:b/>
          <w:sz w:val="22"/>
          <w:szCs w:val="22"/>
        </w:rPr>
        <w:t>Druh veřejné zakázky</w:t>
      </w:r>
      <w:r w:rsidRPr="00186EC1">
        <w:rPr>
          <w:sz w:val="22"/>
          <w:szCs w:val="22"/>
        </w:rPr>
        <w:t xml:space="preserve">: </w:t>
      </w:r>
      <w:r w:rsidR="00186EC1" w:rsidRPr="00186EC1">
        <w:rPr>
          <w:sz w:val="22"/>
          <w:szCs w:val="22"/>
        </w:rPr>
        <w:t>Dodávky</w:t>
      </w:r>
      <w:r w:rsidRPr="00186EC1">
        <w:rPr>
          <w:sz w:val="22"/>
          <w:szCs w:val="22"/>
        </w:rPr>
        <w:t xml:space="preserve"> (§ 14 odst. </w:t>
      </w:r>
      <w:r w:rsidR="00186EC1" w:rsidRPr="00186EC1">
        <w:rPr>
          <w:sz w:val="22"/>
          <w:szCs w:val="22"/>
        </w:rPr>
        <w:t>1</w:t>
      </w:r>
      <w:r w:rsidRPr="00186EC1">
        <w:rPr>
          <w:sz w:val="22"/>
          <w:szCs w:val="22"/>
        </w:rPr>
        <w:t xml:space="preserve"> ZZVZ</w:t>
      </w:r>
      <w:r w:rsidRPr="002B4417">
        <w:rPr>
          <w:sz w:val="22"/>
          <w:szCs w:val="22"/>
        </w:rPr>
        <w:t>)</w:t>
      </w:r>
    </w:p>
    <w:p w14:paraId="70DEBC32" w14:textId="77777777" w:rsidR="00314F73" w:rsidRPr="002B4417" w:rsidRDefault="00314F73" w:rsidP="00C34F82">
      <w:pPr>
        <w:spacing w:after="120"/>
        <w:rPr>
          <w:sz w:val="22"/>
          <w:szCs w:val="22"/>
        </w:rPr>
      </w:pPr>
    </w:p>
    <w:p w14:paraId="080EF90E" w14:textId="67EBA325" w:rsidR="00256164" w:rsidRPr="00273D96" w:rsidRDefault="004050B0" w:rsidP="00273D96">
      <w:pPr>
        <w:autoSpaceDE w:val="0"/>
        <w:autoSpaceDN w:val="0"/>
        <w:adjustRightInd w:val="0"/>
        <w:spacing w:after="120"/>
        <w:jc w:val="both"/>
        <w:rPr>
          <w:sz w:val="22"/>
          <w:szCs w:val="22"/>
        </w:rPr>
      </w:pPr>
      <w:r w:rsidRPr="002B4417">
        <w:rPr>
          <w:sz w:val="22"/>
          <w:szCs w:val="22"/>
        </w:rPr>
        <w:t xml:space="preserve">Veřejná zakázka </w:t>
      </w:r>
      <w:r w:rsidR="00ED1A62" w:rsidRPr="00ED1A62">
        <w:rPr>
          <w:b/>
          <w:sz w:val="22"/>
          <w:szCs w:val="22"/>
        </w:rPr>
        <w:t>„Odborné učebny SPgŠ, G a VOŠ KV, p. o.“</w:t>
      </w:r>
      <w:r w:rsidRPr="002B4417">
        <w:rPr>
          <w:sz w:val="22"/>
          <w:szCs w:val="22"/>
        </w:rPr>
        <w:t xml:space="preserve"> je rozdělena </w:t>
      </w:r>
      <w:r w:rsidRPr="001303F4">
        <w:rPr>
          <w:sz w:val="22"/>
          <w:szCs w:val="22"/>
        </w:rPr>
        <w:t xml:space="preserve">na </w:t>
      </w:r>
      <w:r w:rsidR="00997F65">
        <w:rPr>
          <w:sz w:val="22"/>
          <w:szCs w:val="22"/>
        </w:rPr>
        <w:t xml:space="preserve">3 </w:t>
      </w:r>
      <w:r w:rsidRPr="001303F4">
        <w:rPr>
          <w:sz w:val="22"/>
          <w:szCs w:val="22"/>
        </w:rPr>
        <w:t>část</w:t>
      </w:r>
      <w:r w:rsidR="00D049CF">
        <w:rPr>
          <w:sz w:val="22"/>
          <w:szCs w:val="22"/>
        </w:rPr>
        <w:t>i</w:t>
      </w:r>
      <w:r w:rsidRPr="001303F4">
        <w:rPr>
          <w:sz w:val="22"/>
          <w:szCs w:val="22"/>
        </w:rPr>
        <w:t xml:space="preserve">. </w:t>
      </w:r>
      <w:bookmarkStart w:id="3" w:name="_Hlk149116736"/>
    </w:p>
    <w:p w14:paraId="1B57DE1B" w14:textId="45BFC3C2" w:rsidR="00273D96" w:rsidRDefault="00256164" w:rsidP="0068128D">
      <w:pPr>
        <w:autoSpaceDE w:val="0"/>
        <w:autoSpaceDN w:val="0"/>
        <w:adjustRightInd w:val="0"/>
        <w:spacing w:after="120"/>
        <w:jc w:val="both"/>
        <w:rPr>
          <w:b/>
          <w:sz w:val="22"/>
          <w:szCs w:val="22"/>
        </w:rPr>
      </w:pPr>
      <w:r>
        <w:rPr>
          <w:b/>
          <w:sz w:val="22"/>
          <w:szCs w:val="22"/>
        </w:rPr>
        <w:t xml:space="preserve">Tato zadávací dokumentace se týká </w:t>
      </w:r>
      <w:r w:rsidR="008F5824">
        <w:rPr>
          <w:b/>
          <w:sz w:val="22"/>
          <w:szCs w:val="22"/>
        </w:rPr>
        <w:t>částí:</w:t>
      </w:r>
      <w:r>
        <w:rPr>
          <w:b/>
          <w:sz w:val="22"/>
          <w:szCs w:val="22"/>
        </w:rPr>
        <w:t xml:space="preserve"> </w:t>
      </w:r>
    </w:p>
    <w:p w14:paraId="35ED6226" w14:textId="709FA6E4" w:rsidR="00273D96" w:rsidRPr="00273D96" w:rsidRDefault="00273D96" w:rsidP="00273D96">
      <w:pPr>
        <w:rPr>
          <w:b/>
          <w:sz w:val="22"/>
          <w:szCs w:val="22"/>
        </w:rPr>
      </w:pPr>
      <w:r w:rsidRPr="00273D96">
        <w:rPr>
          <w:b/>
          <w:sz w:val="22"/>
          <w:szCs w:val="22"/>
        </w:rPr>
        <w:t>„Odborné učebny SPgŠ, G a VOŠ KV, p. o.“ – zařízení učeben - nábytek</w:t>
      </w:r>
    </w:p>
    <w:p w14:paraId="1FD6211A" w14:textId="40E177A8" w:rsidR="00273D96" w:rsidRPr="00273D96" w:rsidRDefault="00273D96" w:rsidP="00273D96">
      <w:pPr>
        <w:rPr>
          <w:b/>
          <w:sz w:val="22"/>
          <w:szCs w:val="22"/>
        </w:rPr>
      </w:pPr>
      <w:r w:rsidRPr="00273D96">
        <w:rPr>
          <w:b/>
          <w:sz w:val="22"/>
          <w:szCs w:val="22"/>
        </w:rPr>
        <w:t>„Odborné učebny SPgŠ, G a VOŠ KV, p. o.“ – zařízení učeben - ICT</w:t>
      </w:r>
    </w:p>
    <w:p w14:paraId="43BE094B" w14:textId="77777777" w:rsidR="00273D96" w:rsidRPr="001303F4" w:rsidRDefault="00273D96" w:rsidP="0068128D">
      <w:pPr>
        <w:autoSpaceDE w:val="0"/>
        <w:autoSpaceDN w:val="0"/>
        <w:adjustRightInd w:val="0"/>
        <w:spacing w:after="120"/>
        <w:jc w:val="both"/>
        <w:rPr>
          <w:b/>
          <w:sz w:val="22"/>
          <w:szCs w:val="22"/>
        </w:rPr>
      </w:pPr>
    </w:p>
    <w:p w14:paraId="158CC272" w14:textId="4A8C8BC1" w:rsidR="00997F65" w:rsidRPr="00C8287C" w:rsidRDefault="00997F65" w:rsidP="00997F65">
      <w:pPr>
        <w:spacing w:line="276" w:lineRule="auto"/>
        <w:rPr>
          <w:sz w:val="22"/>
          <w:szCs w:val="22"/>
        </w:rPr>
      </w:pPr>
      <w:bookmarkStart w:id="4" w:name="_Hlk156213132"/>
      <w:bookmarkEnd w:id="3"/>
      <w:r w:rsidRPr="00072E61">
        <w:rPr>
          <w:sz w:val="22"/>
          <w:szCs w:val="22"/>
        </w:rPr>
        <w:t xml:space="preserve">Předpokládaná hodnota celé veřejné zakázky: </w:t>
      </w:r>
      <w:r w:rsidRPr="00072E61">
        <w:rPr>
          <w:sz w:val="22"/>
          <w:szCs w:val="22"/>
        </w:rPr>
        <w:tab/>
      </w:r>
      <w:r>
        <w:rPr>
          <w:sz w:val="22"/>
          <w:szCs w:val="22"/>
        </w:rPr>
        <w:t xml:space="preserve">   </w:t>
      </w:r>
      <w:r>
        <w:rPr>
          <w:sz w:val="22"/>
          <w:szCs w:val="22"/>
        </w:rPr>
        <w:tab/>
      </w:r>
      <w:r>
        <w:rPr>
          <w:sz w:val="22"/>
          <w:szCs w:val="22"/>
        </w:rPr>
        <w:tab/>
        <w:t xml:space="preserve">       </w:t>
      </w:r>
      <w:r w:rsidRPr="00C8287C">
        <w:rPr>
          <w:sz w:val="22"/>
          <w:szCs w:val="22"/>
        </w:rPr>
        <w:t>24.146.618 Kč bez DPH</w:t>
      </w:r>
    </w:p>
    <w:p w14:paraId="050842E6" w14:textId="25DD6391" w:rsidR="007870B8" w:rsidRPr="00AD2958" w:rsidRDefault="007870B8" w:rsidP="002A731E">
      <w:pPr>
        <w:autoSpaceDE w:val="0"/>
        <w:autoSpaceDN w:val="0"/>
        <w:adjustRightInd w:val="0"/>
        <w:jc w:val="both"/>
        <w:rPr>
          <w:sz w:val="22"/>
          <w:szCs w:val="22"/>
        </w:rPr>
      </w:pPr>
      <w:r w:rsidRPr="00997F65">
        <w:rPr>
          <w:sz w:val="22"/>
          <w:szCs w:val="22"/>
        </w:rPr>
        <w:t xml:space="preserve">Předpokládaná hodnota </w:t>
      </w:r>
      <w:r w:rsidR="00B52F8E" w:rsidRPr="00997F65">
        <w:rPr>
          <w:sz w:val="22"/>
          <w:szCs w:val="22"/>
        </w:rPr>
        <w:t>č</w:t>
      </w:r>
      <w:r w:rsidRPr="00997F65">
        <w:rPr>
          <w:sz w:val="22"/>
          <w:szCs w:val="22"/>
        </w:rPr>
        <w:t xml:space="preserve">ásti </w:t>
      </w:r>
      <w:r w:rsidR="002A731E" w:rsidRPr="00997F65">
        <w:rPr>
          <w:sz w:val="22"/>
          <w:szCs w:val="22"/>
        </w:rPr>
        <w:t>„</w:t>
      </w:r>
      <w:r w:rsidR="009626E8">
        <w:rPr>
          <w:sz w:val="22"/>
          <w:szCs w:val="22"/>
        </w:rPr>
        <w:t>n</w:t>
      </w:r>
      <w:r w:rsidR="002A731E" w:rsidRPr="00997F65">
        <w:rPr>
          <w:sz w:val="22"/>
          <w:szCs w:val="22"/>
        </w:rPr>
        <w:t>ábytek“</w:t>
      </w:r>
      <w:r w:rsidRPr="00997F65">
        <w:rPr>
          <w:sz w:val="22"/>
          <w:szCs w:val="22"/>
        </w:rPr>
        <w:t xml:space="preserve">  </w:t>
      </w:r>
      <w:r w:rsidR="004F2EF0" w:rsidRPr="00997F65">
        <w:rPr>
          <w:sz w:val="22"/>
          <w:szCs w:val="22"/>
        </w:rPr>
        <w:t xml:space="preserve">      </w:t>
      </w:r>
      <w:r w:rsidR="00CB01B3" w:rsidRPr="00997F65">
        <w:rPr>
          <w:sz w:val="22"/>
          <w:szCs w:val="22"/>
        </w:rPr>
        <w:t xml:space="preserve"> </w:t>
      </w:r>
      <w:r w:rsidR="00B217C5" w:rsidRPr="00997F65">
        <w:rPr>
          <w:sz w:val="22"/>
          <w:szCs w:val="22"/>
        </w:rPr>
        <w:tab/>
      </w:r>
      <w:r w:rsidR="00B217C5" w:rsidRPr="00997F65">
        <w:rPr>
          <w:sz w:val="22"/>
          <w:szCs w:val="22"/>
        </w:rPr>
        <w:tab/>
      </w:r>
      <w:r w:rsidR="00B217C5" w:rsidRPr="00997F65">
        <w:rPr>
          <w:sz w:val="22"/>
          <w:szCs w:val="22"/>
        </w:rPr>
        <w:tab/>
        <w:t xml:space="preserve">        </w:t>
      </w:r>
      <w:r w:rsidR="00997F65" w:rsidRPr="00997F65">
        <w:rPr>
          <w:sz w:val="22"/>
          <w:szCs w:val="22"/>
        </w:rPr>
        <w:t xml:space="preserve"> </w:t>
      </w:r>
      <w:r w:rsidR="00CC0C94" w:rsidRPr="00AD2958">
        <w:rPr>
          <w:sz w:val="22"/>
          <w:szCs w:val="22"/>
        </w:rPr>
        <w:t>4</w:t>
      </w:r>
      <w:r w:rsidR="003B7EA3" w:rsidRPr="00AD2958">
        <w:rPr>
          <w:sz w:val="22"/>
          <w:szCs w:val="22"/>
        </w:rPr>
        <w:t>.741.135</w:t>
      </w:r>
      <w:r w:rsidR="00CB01B3" w:rsidRPr="00AD2958">
        <w:rPr>
          <w:rFonts w:ascii="Arial" w:hAnsi="Arial" w:cs="Arial"/>
          <w:sz w:val="22"/>
          <w:szCs w:val="22"/>
        </w:rPr>
        <w:t xml:space="preserve"> </w:t>
      </w:r>
      <w:r w:rsidR="004F2EF0" w:rsidRPr="00AD2958">
        <w:rPr>
          <w:sz w:val="22"/>
          <w:szCs w:val="22"/>
        </w:rPr>
        <w:t>Kč bez DPH</w:t>
      </w:r>
    </w:p>
    <w:p w14:paraId="7900BEEF" w14:textId="1C8CF273" w:rsidR="00757FA9" w:rsidRPr="000953EB" w:rsidRDefault="0048043F" w:rsidP="001F7B85">
      <w:pPr>
        <w:tabs>
          <w:tab w:val="left" w:pos="6521"/>
        </w:tabs>
        <w:rPr>
          <w:sz w:val="22"/>
          <w:szCs w:val="22"/>
        </w:rPr>
      </w:pPr>
      <w:r w:rsidRPr="00AD2958">
        <w:rPr>
          <w:sz w:val="22"/>
          <w:szCs w:val="22"/>
        </w:rPr>
        <w:t xml:space="preserve">Předpokládaná hodnota části </w:t>
      </w:r>
      <w:r w:rsidR="004A77C6" w:rsidRPr="00AD2958">
        <w:rPr>
          <w:sz w:val="22"/>
          <w:szCs w:val="22"/>
        </w:rPr>
        <w:t>„</w:t>
      </w:r>
      <w:r w:rsidR="00EB4BE2" w:rsidRPr="00AD2958">
        <w:rPr>
          <w:sz w:val="22"/>
          <w:szCs w:val="22"/>
        </w:rPr>
        <w:t>ICT</w:t>
      </w:r>
      <w:r w:rsidR="004A77C6" w:rsidRPr="00AD2958">
        <w:rPr>
          <w:sz w:val="22"/>
          <w:szCs w:val="22"/>
        </w:rPr>
        <w:t>“</w:t>
      </w:r>
      <w:r w:rsidRPr="00AD2958">
        <w:rPr>
          <w:sz w:val="22"/>
          <w:szCs w:val="22"/>
        </w:rPr>
        <w:t xml:space="preserve">              </w:t>
      </w:r>
      <w:r w:rsidR="000953EB" w:rsidRPr="00AD2958">
        <w:rPr>
          <w:sz w:val="22"/>
          <w:szCs w:val="22"/>
        </w:rPr>
        <w:t xml:space="preserve"> </w:t>
      </w:r>
      <w:r w:rsidR="00997F65" w:rsidRPr="00AD2958">
        <w:rPr>
          <w:sz w:val="22"/>
          <w:szCs w:val="22"/>
        </w:rPr>
        <w:t xml:space="preserve"> </w:t>
      </w:r>
      <w:r w:rsidR="00227FC8" w:rsidRPr="00AD2958">
        <w:rPr>
          <w:sz w:val="22"/>
          <w:szCs w:val="22"/>
        </w:rPr>
        <w:t xml:space="preserve">                                       </w:t>
      </w:r>
      <w:r w:rsidR="003B7EA3" w:rsidRPr="00AD2958">
        <w:rPr>
          <w:sz w:val="22"/>
          <w:szCs w:val="22"/>
        </w:rPr>
        <w:t>3.726.535</w:t>
      </w:r>
      <w:r w:rsidRPr="00AD2958">
        <w:rPr>
          <w:sz w:val="22"/>
          <w:szCs w:val="22"/>
        </w:rPr>
        <w:t xml:space="preserve"> </w:t>
      </w:r>
      <w:r w:rsidR="006758D2" w:rsidRPr="00AD2958">
        <w:rPr>
          <w:sz w:val="22"/>
          <w:szCs w:val="22"/>
        </w:rPr>
        <w:t>Kč bez</w:t>
      </w:r>
      <w:r w:rsidR="006758D2" w:rsidRPr="006A035F">
        <w:rPr>
          <w:sz w:val="22"/>
          <w:szCs w:val="22"/>
        </w:rPr>
        <w:t xml:space="preserve"> DPH</w:t>
      </w:r>
      <w:bookmarkEnd w:id="4"/>
    </w:p>
    <w:p w14:paraId="4495D0D0" w14:textId="77777777" w:rsidR="00A2532A" w:rsidRDefault="00A2532A" w:rsidP="00544347">
      <w:pPr>
        <w:spacing w:after="120"/>
        <w:jc w:val="both"/>
        <w:rPr>
          <w:sz w:val="22"/>
          <w:szCs w:val="22"/>
        </w:rPr>
      </w:pPr>
    </w:p>
    <w:p w14:paraId="75C0BD31" w14:textId="5753CABE" w:rsidR="00856852" w:rsidRPr="00CE73A5" w:rsidRDefault="00271336" w:rsidP="00544347">
      <w:pPr>
        <w:spacing w:after="120"/>
        <w:jc w:val="both"/>
        <w:rPr>
          <w:sz w:val="22"/>
          <w:szCs w:val="22"/>
        </w:rPr>
      </w:pPr>
      <w:r w:rsidRPr="00CE73A5">
        <w:rPr>
          <w:sz w:val="22"/>
          <w:szCs w:val="22"/>
        </w:rPr>
        <w:t xml:space="preserve">Klasifikace </w:t>
      </w:r>
      <w:r w:rsidR="007A19B7" w:rsidRPr="00CE73A5">
        <w:rPr>
          <w:sz w:val="22"/>
          <w:szCs w:val="22"/>
        </w:rPr>
        <w:t>dodávek</w:t>
      </w:r>
      <w:r w:rsidR="002422B4" w:rsidRPr="00CE73A5">
        <w:rPr>
          <w:sz w:val="22"/>
          <w:szCs w:val="22"/>
        </w:rPr>
        <w:t>, které jsou předmětem plnění</w:t>
      </w:r>
      <w:r w:rsidR="00680980" w:rsidRPr="00CE73A5">
        <w:rPr>
          <w:sz w:val="22"/>
          <w:szCs w:val="22"/>
        </w:rPr>
        <w:t xml:space="preserve"> této veřejné zakázky:</w:t>
      </w:r>
      <w:r w:rsidR="00267D7E" w:rsidRPr="00CE73A5">
        <w:rPr>
          <w:sz w:val="22"/>
          <w:szCs w:val="22"/>
        </w:rPr>
        <w:t xml:space="preserve"> </w:t>
      </w:r>
      <w:r w:rsidR="00B16469" w:rsidRPr="00CE73A5">
        <w:rPr>
          <w:sz w:val="22"/>
          <w:szCs w:val="22"/>
        </w:rPr>
        <w:tab/>
      </w:r>
    </w:p>
    <w:p w14:paraId="6223C245" w14:textId="2AE6DEAC" w:rsidR="00A2532A" w:rsidRPr="006255AA" w:rsidRDefault="00A2532A" w:rsidP="00025BCE">
      <w:pPr>
        <w:jc w:val="both"/>
        <w:rPr>
          <w:b/>
          <w:sz w:val="22"/>
          <w:szCs w:val="22"/>
          <w:u w:val="single"/>
        </w:rPr>
      </w:pPr>
      <w:r w:rsidRPr="006255AA">
        <w:rPr>
          <w:b/>
          <w:sz w:val="22"/>
          <w:szCs w:val="22"/>
          <w:u w:val="single"/>
        </w:rPr>
        <w:t xml:space="preserve">hlavní CPV kód pro část </w:t>
      </w:r>
      <w:r w:rsidR="00AA1737">
        <w:rPr>
          <w:b/>
          <w:sz w:val="22"/>
          <w:szCs w:val="22"/>
          <w:u w:val="single"/>
        </w:rPr>
        <w:t>„nábytek“</w:t>
      </w:r>
      <w:r w:rsidRPr="006255AA">
        <w:rPr>
          <w:b/>
          <w:sz w:val="22"/>
          <w:szCs w:val="22"/>
          <w:u w:val="single"/>
        </w:rPr>
        <w:t xml:space="preserve"> veřejné zakázky: </w:t>
      </w:r>
    </w:p>
    <w:p w14:paraId="497D197E" w14:textId="596F1148" w:rsidR="00A2532A" w:rsidRPr="006255AA" w:rsidRDefault="00A2532A" w:rsidP="00A2532A">
      <w:pPr>
        <w:jc w:val="both"/>
        <w:rPr>
          <w:b/>
          <w:sz w:val="22"/>
          <w:szCs w:val="22"/>
        </w:rPr>
      </w:pPr>
      <w:r w:rsidRPr="006255AA">
        <w:rPr>
          <w:b/>
          <w:sz w:val="22"/>
          <w:szCs w:val="22"/>
        </w:rPr>
        <w:lastRenderedPageBreak/>
        <w:t>39100000-3 Nábytek (včetně kancelářského), zařízení interiéru, domácí spotřebiče (mimo osvětlení) a čistící prostředky</w:t>
      </w:r>
      <w:r w:rsidR="00B323D5" w:rsidRPr="006255AA">
        <w:rPr>
          <w:b/>
          <w:sz w:val="22"/>
          <w:szCs w:val="22"/>
        </w:rPr>
        <w:t>¨</w:t>
      </w:r>
    </w:p>
    <w:p w14:paraId="14F6D964" w14:textId="5CFE89D3" w:rsidR="00B323D5" w:rsidRDefault="00B323D5" w:rsidP="00A2532A">
      <w:pPr>
        <w:jc w:val="both"/>
        <w:rPr>
          <w:sz w:val="22"/>
          <w:szCs w:val="22"/>
        </w:rPr>
      </w:pPr>
    </w:p>
    <w:p w14:paraId="39D69F4B" w14:textId="3460D5B3" w:rsidR="00B323D5" w:rsidRPr="00FE2EC5" w:rsidRDefault="00B323D5" w:rsidP="00B323D5">
      <w:pPr>
        <w:jc w:val="both"/>
        <w:rPr>
          <w:sz w:val="22"/>
          <w:szCs w:val="22"/>
        </w:rPr>
      </w:pPr>
      <w:r w:rsidRPr="00FE2EC5">
        <w:rPr>
          <w:sz w:val="22"/>
          <w:szCs w:val="22"/>
        </w:rPr>
        <w:t xml:space="preserve">Dodatečné CPV kódy pro část </w:t>
      </w:r>
      <w:r w:rsidR="00421C76">
        <w:rPr>
          <w:sz w:val="22"/>
          <w:szCs w:val="22"/>
        </w:rPr>
        <w:t>„nábytek“</w:t>
      </w:r>
      <w:r w:rsidRPr="00FE2EC5">
        <w:rPr>
          <w:sz w:val="22"/>
          <w:szCs w:val="22"/>
        </w:rPr>
        <w:t xml:space="preserve"> veřejné zakázky: </w:t>
      </w:r>
      <w:r w:rsidRPr="00FE2EC5">
        <w:rPr>
          <w:sz w:val="22"/>
          <w:szCs w:val="22"/>
        </w:rPr>
        <w:tab/>
      </w:r>
      <w:r w:rsidRPr="00FE2EC5">
        <w:rPr>
          <w:sz w:val="22"/>
          <w:szCs w:val="22"/>
        </w:rPr>
        <w:tab/>
      </w:r>
    </w:p>
    <w:p w14:paraId="79A9C135" w14:textId="77777777" w:rsidR="00B323D5" w:rsidRPr="00FE2EC5" w:rsidRDefault="00B323D5" w:rsidP="00B323D5">
      <w:pPr>
        <w:jc w:val="both"/>
        <w:rPr>
          <w:b/>
          <w:bCs/>
          <w:sz w:val="22"/>
          <w:szCs w:val="22"/>
        </w:rPr>
      </w:pPr>
      <w:r w:rsidRPr="00FE2EC5">
        <w:rPr>
          <w:sz w:val="22"/>
          <w:szCs w:val="22"/>
        </w:rPr>
        <w:t xml:space="preserve">39110000-6 </w:t>
      </w:r>
      <w:r w:rsidRPr="00FE2EC5">
        <w:rPr>
          <w:bCs/>
          <w:sz w:val="22"/>
          <w:szCs w:val="22"/>
        </w:rPr>
        <w:t>Sedadla, židle a související výrobky a jejich díly</w:t>
      </w:r>
    </w:p>
    <w:p w14:paraId="0065FA9B" w14:textId="77777777" w:rsidR="00B323D5" w:rsidRPr="00FE2EC5" w:rsidRDefault="00B323D5" w:rsidP="00B323D5">
      <w:pPr>
        <w:jc w:val="both"/>
        <w:rPr>
          <w:sz w:val="22"/>
          <w:szCs w:val="22"/>
        </w:rPr>
      </w:pPr>
      <w:r w:rsidRPr="00FE2EC5">
        <w:rPr>
          <w:sz w:val="22"/>
          <w:szCs w:val="22"/>
        </w:rPr>
        <w:t>39150000-8 Různý nábytek a vybavení</w:t>
      </w:r>
    </w:p>
    <w:p w14:paraId="7C3BEF94" w14:textId="6C35FF35" w:rsidR="00A2532A" w:rsidRDefault="008F71FB" w:rsidP="00025BCE">
      <w:pPr>
        <w:jc w:val="both"/>
        <w:rPr>
          <w:bCs/>
          <w:sz w:val="22"/>
          <w:szCs w:val="22"/>
        </w:rPr>
      </w:pPr>
      <w:r w:rsidRPr="00FE2EC5">
        <w:rPr>
          <w:bCs/>
          <w:sz w:val="22"/>
          <w:szCs w:val="22"/>
        </w:rPr>
        <w:t>39160000-1 Školní nábytek</w:t>
      </w:r>
    </w:p>
    <w:p w14:paraId="22087F9A" w14:textId="5A23A0C2" w:rsidR="007A7507" w:rsidRPr="007A7507" w:rsidRDefault="007A7507" w:rsidP="007A7507">
      <w:pPr>
        <w:autoSpaceDE w:val="0"/>
        <w:autoSpaceDN w:val="0"/>
        <w:adjustRightInd w:val="0"/>
        <w:jc w:val="both"/>
        <w:rPr>
          <w:bCs/>
          <w:sz w:val="22"/>
          <w:szCs w:val="22"/>
        </w:rPr>
      </w:pPr>
      <w:r w:rsidRPr="007A7507">
        <w:rPr>
          <w:bCs/>
          <w:sz w:val="22"/>
          <w:szCs w:val="22"/>
        </w:rPr>
        <w:t>45310000-3 Elektroinstalační práce</w:t>
      </w:r>
    </w:p>
    <w:p w14:paraId="3B13F104" w14:textId="6D41514D" w:rsidR="007A7507" w:rsidRPr="007A7507" w:rsidRDefault="007A7507" w:rsidP="007A7507">
      <w:pPr>
        <w:autoSpaceDE w:val="0"/>
        <w:autoSpaceDN w:val="0"/>
        <w:adjustRightInd w:val="0"/>
        <w:jc w:val="both"/>
        <w:rPr>
          <w:bCs/>
          <w:sz w:val="22"/>
          <w:szCs w:val="22"/>
        </w:rPr>
      </w:pPr>
      <w:r w:rsidRPr="007A7507">
        <w:rPr>
          <w:bCs/>
          <w:sz w:val="22"/>
          <w:szCs w:val="22"/>
        </w:rPr>
        <w:t>45314300-4 Instalace a montáž kabelové infrastruktury</w:t>
      </w:r>
    </w:p>
    <w:p w14:paraId="0711F788" w14:textId="10ECAC6D" w:rsidR="007A7507" w:rsidRPr="007A7507" w:rsidRDefault="007A7507" w:rsidP="007A7507">
      <w:pPr>
        <w:autoSpaceDE w:val="0"/>
        <w:autoSpaceDN w:val="0"/>
        <w:adjustRightInd w:val="0"/>
        <w:jc w:val="both"/>
        <w:rPr>
          <w:bCs/>
          <w:sz w:val="22"/>
          <w:szCs w:val="22"/>
        </w:rPr>
      </w:pPr>
      <w:r w:rsidRPr="007A7507">
        <w:rPr>
          <w:bCs/>
          <w:sz w:val="22"/>
          <w:szCs w:val="22"/>
        </w:rPr>
        <w:t>45314320-0 Instalace a montáž počítačové kabeláže</w:t>
      </w:r>
    </w:p>
    <w:p w14:paraId="6E8C93A1" w14:textId="77777777" w:rsidR="007A7507" w:rsidRPr="008F71FB" w:rsidRDefault="007A7507" w:rsidP="00025BCE">
      <w:pPr>
        <w:jc w:val="both"/>
        <w:rPr>
          <w:bCs/>
          <w:sz w:val="22"/>
          <w:szCs w:val="22"/>
        </w:rPr>
      </w:pPr>
    </w:p>
    <w:p w14:paraId="7FEAFD1A" w14:textId="77777777" w:rsidR="008F71FB" w:rsidRDefault="008F71FB" w:rsidP="00025BCE">
      <w:pPr>
        <w:jc w:val="both"/>
        <w:rPr>
          <w:sz w:val="22"/>
          <w:szCs w:val="22"/>
        </w:rPr>
      </w:pPr>
    </w:p>
    <w:p w14:paraId="640926F3" w14:textId="1EBCA733" w:rsidR="00A2532A" w:rsidRPr="006255AA" w:rsidRDefault="007F0673" w:rsidP="00025BCE">
      <w:pPr>
        <w:jc w:val="both"/>
        <w:rPr>
          <w:b/>
          <w:sz w:val="22"/>
          <w:szCs w:val="22"/>
          <w:u w:val="single"/>
        </w:rPr>
      </w:pPr>
      <w:r w:rsidRPr="006255AA">
        <w:rPr>
          <w:b/>
          <w:sz w:val="22"/>
          <w:szCs w:val="22"/>
          <w:u w:val="single"/>
        </w:rPr>
        <w:t>h</w:t>
      </w:r>
      <w:r w:rsidR="00A2532A" w:rsidRPr="006255AA">
        <w:rPr>
          <w:b/>
          <w:sz w:val="22"/>
          <w:szCs w:val="22"/>
          <w:u w:val="single"/>
        </w:rPr>
        <w:t xml:space="preserve">lavní CPV kód pro část </w:t>
      </w:r>
      <w:r w:rsidR="004069AC">
        <w:rPr>
          <w:b/>
          <w:sz w:val="22"/>
          <w:szCs w:val="22"/>
          <w:u w:val="single"/>
        </w:rPr>
        <w:t>„ICT“</w:t>
      </w:r>
      <w:r w:rsidR="00A2532A" w:rsidRPr="006255AA">
        <w:rPr>
          <w:b/>
          <w:sz w:val="22"/>
          <w:szCs w:val="22"/>
          <w:u w:val="single"/>
        </w:rPr>
        <w:t xml:space="preserve"> veřejné zakázky: </w:t>
      </w:r>
    </w:p>
    <w:p w14:paraId="14C90F10" w14:textId="77777777" w:rsidR="008C7CDE" w:rsidRDefault="008C7CDE" w:rsidP="00B323D5">
      <w:pPr>
        <w:jc w:val="both"/>
        <w:rPr>
          <w:b/>
          <w:sz w:val="22"/>
          <w:szCs w:val="22"/>
        </w:rPr>
      </w:pPr>
    </w:p>
    <w:p w14:paraId="53CACE89" w14:textId="4E405350" w:rsidR="00B323D5" w:rsidRPr="006255AA" w:rsidRDefault="00B323D5" w:rsidP="00B323D5">
      <w:pPr>
        <w:jc w:val="both"/>
        <w:rPr>
          <w:b/>
          <w:sz w:val="22"/>
          <w:szCs w:val="22"/>
        </w:rPr>
      </w:pPr>
      <w:r w:rsidRPr="006255AA">
        <w:rPr>
          <w:b/>
          <w:sz w:val="22"/>
          <w:szCs w:val="22"/>
        </w:rPr>
        <w:t xml:space="preserve">30200000-1 Počítače </w:t>
      </w:r>
    </w:p>
    <w:p w14:paraId="2662488B" w14:textId="77777777" w:rsidR="00B323D5" w:rsidRDefault="00B323D5" w:rsidP="00B323D5">
      <w:pPr>
        <w:jc w:val="both"/>
        <w:rPr>
          <w:sz w:val="22"/>
          <w:szCs w:val="22"/>
        </w:rPr>
      </w:pPr>
    </w:p>
    <w:p w14:paraId="1931EDB2" w14:textId="6A471B8C" w:rsidR="00B14A74" w:rsidRPr="00A5198F" w:rsidRDefault="00CE73A5" w:rsidP="00025BCE">
      <w:pPr>
        <w:jc w:val="both"/>
        <w:rPr>
          <w:sz w:val="22"/>
          <w:szCs w:val="22"/>
        </w:rPr>
      </w:pPr>
      <w:r w:rsidRPr="00A5198F">
        <w:rPr>
          <w:sz w:val="22"/>
          <w:szCs w:val="22"/>
        </w:rPr>
        <w:t>Dodatečné CPV kódy</w:t>
      </w:r>
      <w:r w:rsidR="00B323D5" w:rsidRPr="00A5198F">
        <w:rPr>
          <w:sz w:val="22"/>
          <w:szCs w:val="22"/>
        </w:rPr>
        <w:t xml:space="preserve"> pro část </w:t>
      </w:r>
      <w:r w:rsidR="00421C76">
        <w:rPr>
          <w:sz w:val="22"/>
          <w:szCs w:val="22"/>
        </w:rPr>
        <w:t>„ICT“</w:t>
      </w:r>
      <w:r w:rsidR="00B323D5" w:rsidRPr="00A5198F">
        <w:rPr>
          <w:sz w:val="22"/>
          <w:szCs w:val="22"/>
        </w:rPr>
        <w:t xml:space="preserve"> veřejné zakázky</w:t>
      </w:r>
      <w:r w:rsidRPr="00A5198F">
        <w:rPr>
          <w:sz w:val="22"/>
          <w:szCs w:val="22"/>
        </w:rPr>
        <w:t xml:space="preserve">: </w:t>
      </w:r>
      <w:r w:rsidR="00074A32" w:rsidRPr="00A5198F">
        <w:rPr>
          <w:sz w:val="22"/>
          <w:szCs w:val="22"/>
        </w:rPr>
        <w:tab/>
      </w:r>
      <w:r w:rsidR="00074A32" w:rsidRPr="00A5198F">
        <w:rPr>
          <w:sz w:val="22"/>
          <w:szCs w:val="22"/>
        </w:rPr>
        <w:tab/>
      </w:r>
    </w:p>
    <w:p w14:paraId="58AD2B74" w14:textId="3E6C9BB0" w:rsidR="009645C4" w:rsidRPr="00A5198F" w:rsidRDefault="009645C4" w:rsidP="009645C4">
      <w:pPr>
        <w:tabs>
          <w:tab w:val="left" w:pos="1418"/>
          <w:tab w:val="left" w:pos="3119"/>
        </w:tabs>
        <w:rPr>
          <w:sz w:val="22"/>
          <w:szCs w:val="22"/>
        </w:rPr>
      </w:pPr>
      <w:r w:rsidRPr="00A5198F">
        <w:rPr>
          <w:sz w:val="22"/>
          <w:szCs w:val="22"/>
        </w:rPr>
        <w:t>30231000-7 Počítačové monitory a konzoly</w:t>
      </w:r>
    </w:p>
    <w:p w14:paraId="679D8D58" w14:textId="7AAAD933" w:rsidR="00A5198F" w:rsidRPr="00A5198F" w:rsidRDefault="00A5198F" w:rsidP="009645C4">
      <w:pPr>
        <w:tabs>
          <w:tab w:val="left" w:pos="1418"/>
          <w:tab w:val="left" w:pos="3119"/>
        </w:tabs>
        <w:rPr>
          <w:sz w:val="22"/>
          <w:szCs w:val="22"/>
        </w:rPr>
      </w:pPr>
      <w:r w:rsidRPr="00A5198F">
        <w:rPr>
          <w:sz w:val="22"/>
          <w:szCs w:val="22"/>
        </w:rPr>
        <w:t>30213000-5 Osobní počítače</w:t>
      </w:r>
    </w:p>
    <w:p w14:paraId="1AFB27CB" w14:textId="2392CA7A" w:rsidR="006D5A23" w:rsidRPr="00A5198F" w:rsidRDefault="006D5A23" w:rsidP="003B37A2">
      <w:pPr>
        <w:jc w:val="both"/>
        <w:rPr>
          <w:sz w:val="22"/>
          <w:szCs w:val="22"/>
        </w:rPr>
      </w:pPr>
      <w:r w:rsidRPr="00A5198F">
        <w:rPr>
          <w:sz w:val="22"/>
          <w:szCs w:val="22"/>
        </w:rPr>
        <w:t>30231320-6 Dotykové monitory</w:t>
      </w:r>
    </w:p>
    <w:p w14:paraId="516E6297" w14:textId="4799639E" w:rsidR="006710A4" w:rsidRDefault="006710A4" w:rsidP="003B37A2">
      <w:pPr>
        <w:jc w:val="both"/>
        <w:rPr>
          <w:sz w:val="22"/>
          <w:szCs w:val="22"/>
        </w:rPr>
      </w:pPr>
      <w:r w:rsidRPr="00A5198F">
        <w:rPr>
          <w:sz w:val="22"/>
          <w:szCs w:val="22"/>
        </w:rPr>
        <w:t>72268000-1 Dodávka programového vybavení</w:t>
      </w:r>
    </w:p>
    <w:p w14:paraId="29DA9A6B" w14:textId="77777777" w:rsidR="00740484" w:rsidRPr="00740484" w:rsidRDefault="00740484" w:rsidP="00740484">
      <w:pPr>
        <w:pStyle w:val="Textkomente"/>
        <w:rPr>
          <w:sz w:val="22"/>
          <w:szCs w:val="22"/>
        </w:rPr>
      </w:pPr>
      <w:r w:rsidRPr="00740484">
        <w:rPr>
          <w:sz w:val="22"/>
          <w:szCs w:val="22"/>
        </w:rPr>
        <w:t xml:space="preserve">51000000-9 Instalační a montážní služby (mimo programového vybavení) </w:t>
      </w:r>
    </w:p>
    <w:p w14:paraId="63FE3240" w14:textId="11EFC4B7" w:rsidR="00740484" w:rsidRPr="000319AA" w:rsidRDefault="000319AA" w:rsidP="003B37A2">
      <w:pPr>
        <w:jc w:val="both"/>
        <w:rPr>
          <w:sz w:val="22"/>
          <w:szCs w:val="22"/>
        </w:rPr>
      </w:pPr>
      <w:r w:rsidRPr="000319AA">
        <w:rPr>
          <w:sz w:val="22"/>
          <w:szCs w:val="22"/>
        </w:rPr>
        <w:t xml:space="preserve">37311000-1 Klávesové hudební nástroje </w:t>
      </w:r>
    </w:p>
    <w:p w14:paraId="365A4FB0" w14:textId="2BE6B563" w:rsidR="000319AA" w:rsidRDefault="000319AA" w:rsidP="003B37A2">
      <w:pPr>
        <w:jc w:val="both"/>
        <w:rPr>
          <w:sz w:val="22"/>
          <w:szCs w:val="22"/>
        </w:rPr>
      </w:pPr>
    </w:p>
    <w:p w14:paraId="4CC96E1B" w14:textId="749E907E" w:rsidR="00314F73" w:rsidRDefault="00314F73" w:rsidP="003B37A2">
      <w:pPr>
        <w:jc w:val="both"/>
        <w:rPr>
          <w:sz w:val="22"/>
          <w:szCs w:val="22"/>
        </w:rPr>
      </w:pPr>
      <w:r>
        <w:rPr>
          <w:sz w:val="22"/>
          <w:szCs w:val="22"/>
        </w:rPr>
        <w:t xml:space="preserve">Toto zadávací řízení bylo zveřejněno ve Věstníku veřejných zakázek pod evidenčním číslem veřejné zakázky </w:t>
      </w:r>
      <w:r w:rsidR="005655F5" w:rsidRPr="005655F5">
        <w:rPr>
          <w:b/>
          <w:bCs/>
          <w:color w:val="000000"/>
          <w:sz w:val="22"/>
          <w:szCs w:val="22"/>
          <w:shd w:val="clear" w:color="auto" w:fill="FFFFFF"/>
        </w:rPr>
        <w:t>Z2025-021579</w:t>
      </w:r>
      <w:r w:rsidRPr="005655F5">
        <w:rPr>
          <w:sz w:val="22"/>
          <w:szCs w:val="22"/>
        </w:rPr>
        <w:t>.</w:t>
      </w:r>
      <w:r>
        <w:rPr>
          <w:sz w:val="22"/>
          <w:szCs w:val="22"/>
        </w:rPr>
        <w:t xml:space="preserve"> </w:t>
      </w:r>
    </w:p>
    <w:p w14:paraId="0611508E" w14:textId="77777777" w:rsidR="00314F73" w:rsidRDefault="00314F73" w:rsidP="003B37A2">
      <w:pPr>
        <w:jc w:val="both"/>
        <w:rPr>
          <w:sz w:val="22"/>
          <w:szCs w:val="22"/>
        </w:rPr>
      </w:pPr>
    </w:p>
    <w:p w14:paraId="5A5B51A4" w14:textId="12ECAE04" w:rsidR="00A2532A" w:rsidRDefault="007870B8" w:rsidP="00A2532A">
      <w:pPr>
        <w:rPr>
          <w:b/>
          <w:color w:val="0066AD"/>
          <w:sz w:val="22"/>
          <w:szCs w:val="22"/>
          <w:u w:val="single"/>
        </w:rPr>
      </w:pPr>
      <w:r w:rsidRPr="00CE1F3D">
        <w:rPr>
          <w:sz w:val="22"/>
          <w:szCs w:val="22"/>
        </w:rPr>
        <w:t>Odkaz na veřejnou zakázku a její zadávací dokumentaci umístěnou na profilu zadavatele</w:t>
      </w:r>
    </w:p>
    <w:p w14:paraId="7A14A874" w14:textId="029BB147" w:rsidR="007D12EF" w:rsidRPr="007D12EF" w:rsidRDefault="009948D5" w:rsidP="007D12EF">
      <w:pPr>
        <w:spacing w:before="150" w:after="225"/>
        <w:rPr>
          <w:color w:val="000000"/>
          <w:sz w:val="22"/>
          <w:szCs w:val="22"/>
        </w:rPr>
      </w:pPr>
      <w:hyperlink r:id="rId14" w:history="1">
        <w:r w:rsidR="007D12EF" w:rsidRPr="00C42DEC">
          <w:rPr>
            <w:rStyle w:val="Hypertextovodkaz"/>
            <w:rFonts w:ascii="Tahoma" w:hAnsi="Tahoma" w:cs="Tahoma"/>
            <w:sz w:val="19"/>
            <w:szCs w:val="19"/>
          </w:rPr>
          <w:br/>
        </w:r>
        <w:r w:rsidR="007D12EF" w:rsidRPr="007D12EF">
          <w:rPr>
            <w:rStyle w:val="Hypertextovodkaz"/>
            <w:sz w:val="22"/>
            <w:szCs w:val="22"/>
          </w:rPr>
          <w:t>https://ezak.kr-karlovarsky.cz/vz00008504</w:t>
        </w:r>
      </w:hyperlink>
    </w:p>
    <w:p w14:paraId="7CD2C318" w14:textId="77777777" w:rsidR="00E9056E" w:rsidRPr="00A2532A" w:rsidRDefault="00E9056E" w:rsidP="00A2532A">
      <w:pPr>
        <w:rPr>
          <w:b/>
          <w:sz w:val="22"/>
          <w:szCs w:val="22"/>
        </w:rPr>
      </w:pPr>
    </w:p>
    <w:p w14:paraId="2FADF16C" w14:textId="77777777" w:rsidR="00CE71BE" w:rsidRPr="0013638B" w:rsidRDefault="00271336" w:rsidP="005E2C80">
      <w:pPr>
        <w:numPr>
          <w:ilvl w:val="0"/>
          <w:numId w:val="3"/>
        </w:numPr>
        <w:ind w:left="426" w:hanging="426"/>
        <w:rPr>
          <w:b/>
          <w:sz w:val="28"/>
        </w:rPr>
      </w:pPr>
      <w:r w:rsidRPr="0013638B">
        <w:rPr>
          <w:b/>
          <w:sz w:val="28"/>
          <w:u w:val="single"/>
        </w:rPr>
        <w:t>V</w:t>
      </w:r>
      <w:r w:rsidR="00CE71BE" w:rsidRPr="0013638B">
        <w:rPr>
          <w:b/>
          <w:sz w:val="28"/>
          <w:u w:val="single"/>
        </w:rPr>
        <w:t>ymezení plnění veřejné zakázky</w:t>
      </w:r>
    </w:p>
    <w:p w14:paraId="3F138EBB" w14:textId="77777777" w:rsidR="007F5AA7" w:rsidRPr="00CE1F3D" w:rsidRDefault="007F5AA7" w:rsidP="003B37A2">
      <w:pPr>
        <w:pStyle w:val="Zkladntextodsazen"/>
        <w:numPr>
          <w:ilvl w:val="12"/>
          <w:numId w:val="0"/>
        </w:numPr>
        <w:rPr>
          <w:sz w:val="22"/>
          <w:szCs w:val="22"/>
        </w:rPr>
      </w:pPr>
    </w:p>
    <w:p w14:paraId="6C84B8D0" w14:textId="71E390BD" w:rsidR="00277F85" w:rsidRPr="00D35D5E" w:rsidRDefault="004E15E9" w:rsidP="008E7ED7">
      <w:pPr>
        <w:spacing w:before="120" w:after="120"/>
        <w:jc w:val="both"/>
        <w:rPr>
          <w:rFonts w:eastAsiaTheme="minorHAnsi"/>
          <w:sz w:val="22"/>
          <w:szCs w:val="22"/>
          <w:highlight w:val="yellow"/>
          <w:lang w:eastAsia="en-US"/>
        </w:rPr>
      </w:pPr>
      <w:r w:rsidRPr="008E7ED7">
        <w:rPr>
          <w:rFonts w:eastAsiaTheme="minorHAnsi"/>
          <w:sz w:val="22"/>
          <w:szCs w:val="22"/>
          <w:lang w:eastAsia="en-US"/>
        </w:rPr>
        <w:t xml:space="preserve">Projekt je zaměřen na modernizaci a vybavení odborných učeben </w:t>
      </w:r>
      <w:r w:rsidR="008E7ED7" w:rsidRPr="008E7ED7">
        <w:rPr>
          <w:rFonts w:eastAsiaTheme="minorHAnsi"/>
          <w:sz w:val="22"/>
          <w:szCs w:val="22"/>
          <w:lang w:eastAsia="en-US"/>
        </w:rPr>
        <w:t>Střední pedagogick</w:t>
      </w:r>
      <w:r w:rsidR="006D2608">
        <w:rPr>
          <w:rFonts w:eastAsiaTheme="minorHAnsi"/>
          <w:sz w:val="22"/>
          <w:szCs w:val="22"/>
          <w:lang w:eastAsia="en-US"/>
        </w:rPr>
        <w:t>é</w:t>
      </w:r>
      <w:r w:rsidR="008E7ED7" w:rsidRPr="008E7ED7">
        <w:rPr>
          <w:rFonts w:eastAsiaTheme="minorHAnsi"/>
          <w:sz w:val="22"/>
          <w:szCs w:val="22"/>
          <w:lang w:eastAsia="en-US"/>
        </w:rPr>
        <w:t xml:space="preserve"> škol</w:t>
      </w:r>
      <w:r w:rsidR="006D2608">
        <w:rPr>
          <w:rFonts w:eastAsiaTheme="minorHAnsi"/>
          <w:sz w:val="22"/>
          <w:szCs w:val="22"/>
          <w:lang w:eastAsia="en-US"/>
        </w:rPr>
        <w:t>y</w:t>
      </w:r>
      <w:r w:rsidR="008E7ED7" w:rsidRPr="008E7ED7">
        <w:rPr>
          <w:rFonts w:eastAsiaTheme="minorHAnsi"/>
          <w:sz w:val="22"/>
          <w:szCs w:val="22"/>
          <w:lang w:eastAsia="en-US"/>
        </w:rPr>
        <w:t>, gymnázi</w:t>
      </w:r>
      <w:r w:rsidR="006D2608">
        <w:rPr>
          <w:rFonts w:eastAsiaTheme="minorHAnsi"/>
          <w:sz w:val="22"/>
          <w:szCs w:val="22"/>
          <w:lang w:eastAsia="en-US"/>
        </w:rPr>
        <w:t>a</w:t>
      </w:r>
      <w:r w:rsidR="008E7ED7" w:rsidRPr="008E7ED7">
        <w:rPr>
          <w:rFonts w:eastAsiaTheme="minorHAnsi"/>
          <w:sz w:val="22"/>
          <w:szCs w:val="22"/>
          <w:lang w:eastAsia="en-US"/>
        </w:rPr>
        <w:t xml:space="preserve"> a VOŠ Karlovy Vary, příspěvková organizace</w:t>
      </w:r>
      <w:r w:rsidRPr="008E7ED7">
        <w:rPr>
          <w:rFonts w:eastAsiaTheme="minorHAnsi"/>
          <w:sz w:val="22"/>
          <w:szCs w:val="22"/>
          <w:lang w:eastAsia="en-US"/>
        </w:rPr>
        <w:t xml:space="preserve">. </w:t>
      </w:r>
      <w:r w:rsidR="008E7ED7" w:rsidRPr="006D2608">
        <w:rPr>
          <w:rFonts w:eastAsiaTheme="minorHAnsi"/>
          <w:sz w:val="22"/>
          <w:szCs w:val="22"/>
          <w:lang w:eastAsia="en-US"/>
        </w:rPr>
        <w:t>Předmětem plnění této veřejné zakázky je pořízení nábytku a vybavení jednotlivých odborných učeben, bude nakoupen též potřebný HW a SW do jednotlivých tříd, u tříd ICT bude nakoupen ve specifické konfiguraci, která je potřebná pro výuku IVT na střední škole</w:t>
      </w:r>
      <w:r w:rsidR="008E7ED7" w:rsidRPr="006D2608">
        <w:t>.</w:t>
      </w:r>
      <w:r w:rsidR="008E7ED7">
        <w:t xml:space="preserve"> </w:t>
      </w:r>
      <w:r w:rsidR="008E7ED7">
        <w:rPr>
          <w:rFonts w:eastAsiaTheme="minorHAnsi"/>
          <w:sz w:val="22"/>
          <w:szCs w:val="22"/>
          <w:lang w:eastAsia="en-US"/>
        </w:rPr>
        <w:t>Součástí předmětu plnění je také</w:t>
      </w:r>
      <w:r w:rsidR="00277F85" w:rsidRPr="00C355E4">
        <w:rPr>
          <w:rFonts w:eastAsiaTheme="minorHAnsi"/>
          <w:sz w:val="22"/>
          <w:szCs w:val="22"/>
          <w:lang w:eastAsia="en-US"/>
        </w:rPr>
        <w:t xml:space="preserve"> doprav</w:t>
      </w:r>
      <w:r w:rsidR="008E7ED7">
        <w:rPr>
          <w:rFonts w:eastAsiaTheme="minorHAnsi"/>
          <w:sz w:val="22"/>
          <w:szCs w:val="22"/>
          <w:lang w:eastAsia="en-US"/>
        </w:rPr>
        <w:t>a</w:t>
      </w:r>
      <w:r w:rsidR="00277F85" w:rsidRPr="00C355E4">
        <w:rPr>
          <w:rFonts w:eastAsiaTheme="minorHAnsi"/>
          <w:sz w:val="22"/>
          <w:szCs w:val="22"/>
          <w:lang w:eastAsia="en-US"/>
        </w:rPr>
        <w:t xml:space="preserve">, elektroinstalační a montážní práce, školení a zprovoznění v rámci projektu </w:t>
      </w:r>
      <w:r w:rsidR="00D50D75">
        <w:rPr>
          <w:sz w:val="22"/>
          <w:szCs w:val="22"/>
        </w:rPr>
        <w:t>Odborné učebny SPgŠ, G a VOŠ KV, p. o.</w:t>
      </w:r>
      <w:r w:rsidR="00277F85" w:rsidRPr="00DE028C">
        <w:rPr>
          <w:rFonts w:eastAsiaTheme="minorHAnsi"/>
          <w:sz w:val="22"/>
          <w:szCs w:val="22"/>
          <w:lang w:eastAsia="en-US"/>
        </w:rPr>
        <w:t xml:space="preserve"> v</w:t>
      </w:r>
      <w:r w:rsidR="00277F85" w:rsidRPr="00C355E4">
        <w:rPr>
          <w:rFonts w:eastAsiaTheme="minorHAnsi"/>
          <w:bCs/>
          <w:sz w:val="22"/>
          <w:szCs w:val="22"/>
          <w:lang w:eastAsia="en-US"/>
        </w:rPr>
        <w:t xml:space="preserve"> objektu </w:t>
      </w:r>
      <w:r w:rsidR="002F29E2" w:rsidRPr="008A741F">
        <w:rPr>
          <w:sz w:val="22"/>
          <w:szCs w:val="22"/>
        </w:rPr>
        <w:t>Střední pedagogick</w:t>
      </w:r>
      <w:r w:rsidR="002F29E2">
        <w:rPr>
          <w:sz w:val="22"/>
          <w:szCs w:val="22"/>
        </w:rPr>
        <w:t>é</w:t>
      </w:r>
      <w:r w:rsidR="002F29E2" w:rsidRPr="008A741F">
        <w:rPr>
          <w:sz w:val="22"/>
          <w:szCs w:val="22"/>
        </w:rPr>
        <w:t xml:space="preserve"> škol</w:t>
      </w:r>
      <w:r w:rsidR="002F29E2">
        <w:rPr>
          <w:sz w:val="22"/>
          <w:szCs w:val="22"/>
        </w:rPr>
        <w:t>y</w:t>
      </w:r>
      <w:r w:rsidR="002F29E2" w:rsidRPr="008A741F">
        <w:rPr>
          <w:sz w:val="22"/>
          <w:szCs w:val="22"/>
        </w:rPr>
        <w:t>, gymnázium a VOŠ, Lidická 455/40, Karlovy</w:t>
      </w:r>
      <w:r w:rsidR="00277F85" w:rsidRPr="002F29E2">
        <w:rPr>
          <w:rFonts w:eastAsiaTheme="minorHAnsi"/>
          <w:sz w:val="22"/>
          <w:szCs w:val="22"/>
          <w:lang w:eastAsia="en-US"/>
        </w:rPr>
        <w:t>.</w:t>
      </w:r>
    </w:p>
    <w:p w14:paraId="29077938" w14:textId="77777777" w:rsidR="00314F73" w:rsidRDefault="00314F73" w:rsidP="0010516A">
      <w:pPr>
        <w:autoSpaceDE w:val="0"/>
        <w:autoSpaceDN w:val="0"/>
        <w:adjustRightInd w:val="0"/>
        <w:jc w:val="both"/>
        <w:rPr>
          <w:sz w:val="22"/>
          <w:szCs w:val="22"/>
          <w:highlight w:val="yellow"/>
        </w:rPr>
      </w:pPr>
    </w:p>
    <w:p w14:paraId="063CFB63" w14:textId="5DF6C4B5" w:rsidR="00277F85" w:rsidRDefault="00314F73" w:rsidP="0010516A">
      <w:pPr>
        <w:autoSpaceDE w:val="0"/>
        <w:autoSpaceDN w:val="0"/>
        <w:adjustRightInd w:val="0"/>
        <w:jc w:val="both"/>
        <w:rPr>
          <w:sz w:val="22"/>
          <w:szCs w:val="22"/>
        </w:rPr>
      </w:pPr>
      <w:r w:rsidRPr="00314F73">
        <w:rPr>
          <w:sz w:val="22"/>
          <w:szCs w:val="22"/>
        </w:rPr>
        <w:t>KOORDINACE PROJEKTU</w:t>
      </w:r>
    </w:p>
    <w:p w14:paraId="5EE54BB6" w14:textId="684DE853" w:rsidR="00314F73" w:rsidRDefault="00314F73" w:rsidP="0010516A">
      <w:pPr>
        <w:autoSpaceDE w:val="0"/>
        <w:autoSpaceDN w:val="0"/>
        <w:adjustRightInd w:val="0"/>
        <w:jc w:val="both"/>
        <w:rPr>
          <w:sz w:val="22"/>
          <w:szCs w:val="22"/>
        </w:rPr>
      </w:pPr>
      <w:r>
        <w:rPr>
          <w:sz w:val="22"/>
          <w:szCs w:val="22"/>
        </w:rPr>
        <w:t xml:space="preserve">V rámci budovy školy bude probíhat od dubna do října 2025 realizace veřejné zakázky „Odborné učebny SPgŠ, G a VOŠ KV, p. o.“ – 1. část – stavba (odkaz: </w:t>
      </w:r>
      <w:hyperlink r:id="rId15" w:history="1">
        <w:r w:rsidRPr="004F70F4">
          <w:rPr>
            <w:rStyle w:val="Hypertextovodkaz"/>
            <w:sz w:val="22"/>
            <w:szCs w:val="22"/>
          </w:rPr>
          <w:t>https://ezak.kr-karlovarsky.cz/vz00008215</w:t>
        </w:r>
      </w:hyperlink>
      <w:r>
        <w:rPr>
          <w:sz w:val="22"/>
          <w:szCs w:val="22"/>
        </w:rPr>
        <w:t xml:space="preserve">) dále uvedeno také jako „stavební práce“. </w:t>
      </w:r>
    </w:p>
    <w:p w14:paraId="0FD694EB" w14:textId="3AAB3D22" w:rsidR="00314F73" w:rsidRPr="00314F73" w:rsidRDefault="00314F73" w:rsidP="0010516A">
      <w:pPr>
        <w:autoSpaceDE w:val="0"/>
        <w:autoSpaceDN w:val="0"/>
        <w:adjustRightInd w:val="0"/>
        <w:jc w:val="both"/>
        <w:rPr>
          <w:sz w:val="22"/>
          <w:szCs w:val="22"/>
        </w:rPr>
      </w:pPr>
    </w:p>
    <w:p w14:paraId="5FD9CB88" w14:textId="5BEEAECD" w:rsidR="00AC5817" w:rsidRPr="00D35D5E" w:rsidRDefault="00277F85" w:rsidP="00277F85">
      <w:pPr>
        <w:autoSpaceDE w:val="0"/>
        <w:autoSpaceDN w:val="0"/>
        <w:adjustRightInd w:val="0"/>
        <w:jc w:val="both"/>
        <w:rPr>
          <w:rFonts w:eastAsiaTheme="minorHAnsi"/>
          <w:sz w:val="22"/>
          <w:szCs w:val="22"/>
          <w:highlight w:val="yellow"/>
          <w:lang w:eastAsia="en-US"/>
        </w:rPr>
      </w:pPr>
      <w:bookmarkStart w:id="5" w:name="_Hlk184567897"/>
      <w:r w:rsidRPr="000D7EB4">
        <w:rPr>
          <w:rFonts w:eastAsiaTheme="minorHAnsi"/>
          <w:sz w:val="22"/>
          <w:szCs w:val="22"/>
          <w:lang w:eastAsia="en-US"/>
        </w:rPr>
        <w:t xml:space="preserve">Součástí </w:t>
      </w:r>
      <w:r w:rsidR="00F24826" w:rsidRPr="000D7EB4">
        <w:rPr>
          <w:rFonts w:eastAsiaTheme="minorHAnsi"/>
          <w:sz w:val="22"/>
          <w:szCs w:val="22"/>
          <w:lang w:eastAsia="en-US"/>
        </w:rPr>
        <w:t>plnění veřejné zakázky</w:t>
      </w:r>
      <w:r w:rsidRPr="000D7EB4">
        <w:rPr>
          <w:rFonts w:eastAsiaTheme="minorHAnsi"/>
          <w:sz w:val="22"/>
          <w:szCs w:val="22"/>
          <w:lang w:eastAsia="en-US"/>
        </w:rPr>
        <w:t xml:space="preserve"> je také koordinace a spolupráce</w:t>
      </w:r>
      <w:r w:rsidR="00314F73">
        <w:rPr>
          <w:rFonts w:eastAsiaTheme="minorHAnsi"/>
          <w:sz w:val="22"/>
          <w:szCs w:val="22"/>
          <w:lang w:eastAsia="en-US"/>
        </w:rPr>
        <w:t xml:space="preserve"> s vybraným zhotovitelem veřejné zakázky na stavební práce</w:t>
      </w:r>
      <w:r w:rsidRPr="000D7EB4">
        <w:rPr>
          <w:rFonts w:eastAsiaTheme="minorHAnsi"/>
          <w:sz w:val="22"/>
          <w:szCs w:val="22"/>
          <w:lang w:eastAsia="en-US"/>
        </w:rPr>
        <w:t xml:space="preserve">, čímž je chápána koordinace dodávek a jejich instalace ve spolupráci s ostatními dodavateli pohybujícími se v objektu školy za účelem dosažení úspěšné realizace veřejné zakázky v daném časovém rámci. </w:t>
      </w:r>
      <w:bookmarkEnd w:id="5"/>
      <w:r w:rsidRPr="000D7EB4">
        <w:rPr>
          <w:rFonts w:eastAsiaTheme="minorHAnsi"/>
          <w:sz w:val="22"/>
          <w:szCs w:val="22"/>
          <w:lang w:eastAsia="en-US"/>
        </w:rPr>
        <w:t xml:space="preserve">Tato koordinace bude zahrnuta do ceny dodávek. </w:t>
      </w:r>
    </w:p>
    <w:p w14:paraId="3CE81E9A" w14:textId="77777777" w:rsidR="00AC5817" w:rsidRPr="00D35D5E" w:rsidRDefault="00AC5817" w:rsidP="00277F85">
      <w:pPr>
        <w:autoSpaceDE w:val="0"/>
        <w:autoSpaceDN w:val="0"/>
        <w:adjustRightInd w:val="0"/>
        <w:jc w:val="both"/>
        <w:rPr>
          <w:rFonts w:eastAsiaTheme="minorHAnsi"/>
          <w:sz w:val="22"/>
          <w:szCs w:val="22"/>
          <w:highlight w:val="yellow"/>
          <w:lang w:eastAsia="en-US"/>
        </w:rPr>
      </w:pPr>
    </w:p>
    <w:p w14:paraId="6621CC11" w14:textId="3B3AB885" w:rsidR="001730FF" w:rsidRPr="0061416D" w:rsidRDefault="001730FF" w:rsidP="001730FF">
      <w:pPr>
        <w:jc w:val="both"/>
        <w:rPr>
          <w:sz w:val="22"/>
          <w:szCs w:val="22"/>
        </w:rPr>
      </w:pPr>
      <w:r w:rsidRPr="00872BB8">
        <w:rPr>
          <w:sz w:val="22"/>
          <w:szCs w:val="22"/>
        </w:rPr>
        <w:lastRenderedPageBreak/>
        <w:t>Veřejná zakázka bude financována z dotace, číslo programu: 10, název programu: Operační program Spravedlivá transformace 2021–2027, číslo výzvy: 10_23_005, název výzvy: Odborné učebny středních škol v Karlovarském kraji – Karlovarský kraj. Registrační číslo projektu: CZ.10.01/00/23_005/0000284</w:t>
      </w:r>
      <w:r w:rsidR="00D54D29">
        <w:rPr>
          <w:sz w:val="22"/>
          <w:szCs w:val="22"/>
        </w:rPr>
        <w:t>.</w:t>
      </w:r>
    </w:p>
    <w:p w14:paraId="2CEDE507" w14:textId="0BB98B69" w:rsidR="00871664" w:rsidRPr="00D35D5E" w:rsidRDefault="00871664" w:rsidP="00BB613B">
      <w:pPr>
        <w:autoSpaceDE w:val="0"/>
        <w:autoSpaceDN w:val="0"/>
        <w:adjustRightInd w:val="0"/>
        <w:jc w:val="both"/>
        <w:rPr>
          <w:sz w:val="22"/>
          <w:szCs w:val="22"/>
          <w:highlight w:val="yellow"/>
        </w:rPr>
      </w:pPr>
    </w:p>
    <w:p w14:paraId="61B758A7" w14:textId="77777777" w:rsidR="00277F85" w:rsidRPr="00C355E4" w:rsidRDefault="00277F85" w:rsidP="00277F85">
      <w:pPr>
        <w:autoSpaceDE w:val="0"/>
        <w:autoSpaceDN w:val="0"/>
        <w:adjustRightInd w:val="0"/>
        <w:jc w:val="both"/>
        <w:rPr>
          <w:rFonts w:eastAsiaTheme="minorHAnsi"/>
          <w:sz w:val="22"/>
          <w:szCs w:val="22"/>
          <w:lang w:eastAsia="en-US"/>
        </w:rPr>
      </w:pPr>
      <w:r w:rsidRPr="00C355E4">
        <w:rPr>
          <w:rFonts w:eastAsiaTheme="minorHAnsi"/>
          <w:sz w:val="22"/>
          <w:szCs w:val="22"/>
          <w:lang w:eastAsia="en-US"/>
        </w:rPr>
        <w:t xml:space="preserve">Dodávka veřejné zakázky bude probíhat v souladu s pokyny zadavatele, dále dle obecně závazných právních předpisů, ČSN, ostatních norem upravujících předmět plnění a dle podmínek Operačního programu Spravedlivá transformace, z kterého zadavatel předpokládá, že bude tento projekt spolufinancovat. Podmínky Operačního programu Spravedlivá transformace naleznete pod odkazem </w:t>
      </w:r>
      <w:hyperlink r:id="rId16" w:history="1">
        <w:r w:rsidRPr="00C355E4">
          <w:rPr>
            <w:color w:val="0000FF"/>
            <w:sz w:val="22"/>
            <w:szCs w:val="22"/>
            <w:u w:val="single"/>
          </w:rPr>
          <w:t>5. výzva – Odborné učebny středních škol v Karlovarském kraji – Operační program Spravedlivá transformace (opst.cz)</w:t>
        </w:r>
      </w:hyperlink>
      <w:r w:rsidRPr="00C355E4">
        <w:rPr>
          <w:rFonts w:eastAsiaTheme="minorHAnsi"/>
          <w:sz w:val="22"/>
          <w:szCs w:val="22"/>
          <w:lang w:eastAsia="en-US"/>
        </w:rPr>
        <w:t>.</w:t>
      </w:r>
    </w:p>
    <w:p w14:paraId="6825F583" w14:textId="4FC5B3F7" w:rsidR="00277F85" w:rsidRDefault="00277F85" w:rsidP="00BB613B">
      <w:pPr>
        <w:autoSpaceDE w:val="0"/>
        <w:autoSpaceDN w:val="0"/>
        <w:adjustRightInd w:val="0"/>
        <w:jc w:val="both"/>
        <w:rPr>
          <w:sz w:val="22"/>
          <w:szCs w:val="22"/>
          <w:highlight w:val="yellow"/>
        </w:rPr>
      </w:pPr>
    </w:p>
    <w:p w14:paraId="2FBBE76E" w14:textId="6C032B0C" w:rsidR="00276060" w:rsidRDefault="00BD54C2" w:rsidP="00BD54C2">
      <w:pPr>
        <w:autoSpaceDE w:val="0"/>
        <w:autoSpaceDN w:val="0"/>
        <w:adjustRightInd w:val="0"/>
        <w:jc w:val="both"/>
        <w:rPr>
          <w:rFonts w:eastAsiaTheme="minorHAnsi"/>
          <w:sz w:val="22"/>
          <w:szCs w:val="22"/>
          <w:lang w:eastAsia="en-US"/>
        </w:rPr>
      </w:pPr>
      <w:r w:rsidRPr="00BD54C2">
        <w:rPr>
          <w:rFonts w:eastAsiaTheme="minorHAnsi"/>
          <w:sz w:val="22"/>
          <w:szCs w:val="22"/>
          <w:lang w:eastAsia="en-US"/>
        </w:rPr>
        <w:t xml:space="preserve">K dodávkám a jejich instalacím a k provádění prací s tím souvisejících zadavatel upozorňuje, že: </w:t>
      </w:r>
    </w:p>
    <w:p w14:paraId="50974D84" w14:textId="578598FE" w:rsidR="00276060" w:rsidRDefault="00276060" w:rsidP="00BD54C2">
      <w:pPr>
        <w:autoSpaceDE w:val="0"/>
        <w:autoSpaceDN w:val="0"/>
        <w:adjustRightInd w:val="0"/>
        <w:jc w:val="both"/>
        <w:rPr>
          <w:rFonts w:eastAsiaTheme="minorHAnsi"/>
          <w:sz w:val="22"/>
          <w:szCs w:val="22"/>
          <w:lang w:eastAsia="en-US"/>
        </w:rPr>
      </w:pPr>
    </w:p>
    <w:p w14:paraId="3B4B3286" w14:textId="3EA0C19D" w:rsidR="00276060" w:rsidRPr="00BD54C2" w:rsidRDefault="00276060" w:rsidP="00BD54C2">
      <w:pPr>
        <w:autoSpaceDE w:val="0"/>
        <w:autoSpaceDN w:val="0"/>
        <w:adjustRightInd w:val="0"/>
        <w:jc w:val="both"/>
        <w:rPr>
          <w:rFonts w:eastAsiaTheme="minorHAnsi"/>
          <w:sz w:val="22"/>
          <w:szCs w:val="22"/>
          <w:lang w:eastAsia="en-US"/>
        </w:rPr>
      </w:pPr>
      <w:r>
        <w:rPr>
          <w:rFonts w:eastAsiaTheme="minorHAnsi"/>
          <w:sz w:val="22"/>
          <w:szCs w:val="22"/>
          <w:lang w:eastAsia="en-US"/>
        </w:rPr>
        <w:t>U části „nábytek“:</w:t>
      </w:r>
    </w:p>
    <w:p w14:paraId="6A10B20B" w14:textId="3E023868" w:rsidR="00BD54C2" w:rsidRPr="00BD54C2" w:rsidRDefault="00BD54C2" w:rsidP="00BD54C2">
      <w:pPr>
        <w:numPr>
          <w:ilvl w:val="1"/>
          <w:numId w:val="36"/>
        </w:numPr>
        <w:autoSpaceDE w:val="0"/>
        <w:autoSpaceDN w:val="0"/>
        <w:adjustRightInd w:val="0"/>
        <w:ind w:left="284" w:hanging="284"/>
        <w:jc w:val="both"/>
        <w:rPr>
          <w:rFonts w:eastAsiaTheme="minorHAnsi"/>
          <w:sz w:val="22"/>
          <w:szCs w:val="22"/>
          <w:lang w:eastAsia="en-US"/>
        </w:rPr>
      </w:pPr>
      <w:r w:rsidRPr="00BD54C2">
        <w:rPr>
          <w:rFonts w:eastAsiaTheme="minorHAnsi"/>
          <w:sz w:val="22"/>
          <w:szCs w:val="22"/>
          <w:lang w:eastAsia="en-US"/>
        </w:rPr>
        <w:t>montáž a instalace bude možná za předpokladu, že budou dodrženy podmínky BOZP a další podmín</w:t>
      </w:r>
      <w:r>
        <w:rPr>
          <w:rFonts w:eastAsiaTheme="minorHAnsi"/>
          <w:sz w:val="22"/>
          <w:szCs w:val="22"/>
          <w:lang w:eastAsia="en-US"/>
        </w:rPr>
        <w:t>ky</w:t>
      </w:r>
      <w:r w:rsidRPr="00BD54C2">
        <w:rPr>
          <w:rFonts w:eastAsiaTheme="minorHAnsi"/>
          <w:sz w:val="22"/>
          <w:szCs w:val="22"/>
          <w:lang w:eastAsia="en-US"/>
        </w:rPr>
        <w:t xml:space="preserve"> stanoven</w:t>
      </w:r>
      <w:r>
        <w:rPr>
          <w:rFonts w:eastAsiaTheme="minorHAnsi"/>
          <w:sz w:val="22"/>
          <w:szCs w:val="22"/>
          <w:lang w:eastAsia="en-US"/>
        </w:rPr>
        <w:t>é</w:t>
      </w:r>
      <w:r w:rsidRPr="00BD54C2">
        <w:rPr>
          <w:rFonts w:eastAsiaTheme="minorHAnsi"/>
          <w:sz w:val="22"/>
          <w:szCs w:val="22"/>
          <w:lang w:eastAsia="en-US"/>
        </w:rPr>
        <w:t xml:space="preserve"> právními předpisy souvisejícími s dodáním a instalací dodávek a s provedením souvisejících prací;</w:t>
      </w:r>
    </w:p>
    <w:p w14:paraId="1D8B4F3A" w14:textId="77777777" w:rsidR="00BD54C2" w:rsidRPr="00BD54C2" w:rsidRDefault="00BD54C2" w:rsidP="00BD54C2">
      <w:pPr>
        <w:numPr>
          <w:ilvl w:val="1"/>
          <w:numId w:val="36"/>
        </w:numPr>
        <w:autoSpaceDE w:val="0"/>
        <w:autoSpaceDN w:val="0"/>
        <w:adjustRightInd w:val="0"/>
        <w:ind w:left="284" w:hanging="284"/>
        <w:jc w:val="both"/>
        <w:rPr>
          <w:rFonts w:eastAsiaTheme="minorHAnsi"/>
          <w:sz w:val="22"/>
          <w:szCs w:val="22"/>
          <w:lang w:eastAsia="en-US"/>
        </w:rPr>
      </w:pPr>
      <w:r w:rsidRPr="00BD54C2">
        <w:rPr>
          <w:rFonts w:eastAsiaTheme="minorHAnsi"/>
          <w:sz w:val="22"/>
          <w:szCs w:val="22"/>
          <w:lang w:eastAsia="en-US"/>
        </w:rPr>
        <w:t>každá změna oproti projektové dokumentaci musí být schválena zadavatelem;</w:t>
      </w:r>
    </w:p>
    <w:p w14:paraId="046B27E2" w14:textId="37F89990" w:rsidR="00BD54C2" w:rsidRPr="00BD54C2" w:rsidRDefault="00BD54C2" w:rsidP="00BD54C2">
      <w:pPr>
        <w:numPr>
          <w:ilvl w:val="1"/>
          <w:numId w:val="36"/>
        </w:numPr>
        <w:autoSpaceDE w:val="0"/>
        <w:autoSpaceDN w:val="0"/>
        <w:adjustRightInd w:val="0"/>
        <w:ind w:left="284" w:hanging="284"/>
        <w:jc w:val="both"/>
        <w:rPr>
          <w:rFonts w:eastAsiaTheme="minorHAnsi"/>
          <w:sz w:val="22"/>
          <w:szCs w:val="22"/>
          <w:lang w:eastAsia="en-US"/>
        </w:rPr>
      </w:pPr>
      <w:r w:rsidRPr="00BD54C2">
        <w:rPr>
          <w:rFonts w:eastAsiaTheme="minorHAnsi"/>
          <w:sz w:val="22"/>
          <w:szCs w:val="22"/>
          <w:lang w:eastAsia="en-US"/>
        </w:rPr>
        <w:t xml:space="preserve">budou dodrženy podmínky realizace, tak jak jsou stanoveny v rámci přílohy č. </w:t>
      </w:r>
      <w:r w:rsidR="00143946">
        <w:rPr>
          <w:rFonts w:eastAsiaTheme="minorHAnsi"/>
          <w:sz w:val="22"/>
          <w:szCs w:val="22"/>
          <w:lang w:eastAsia="en-US"/>
        </w:rPr>
        <w:t>2</w:t>
      </w:r>
      <w:r w:rsidRPr="00BD54C2">
        <w:rPr>
          <w:rFonts w:eastAsiaTheme="minorHAnsi"/>
          <w:sz w:val="22"/>
          <w:szCs w:val="22"/>
          <w:lang w:eastAsia="en-US"/>
        </w:rPr>
        <w:t xml:space="preserve"> Místní podmínky montáže nebude-li dohodnuto jinak;</w:t>
      </w:r>
    </w:p>
    <w:p w14:paraId="1DE5CB57" w14:textId="77777777" w:rsidR="00BD54C2" w:rsidRPr="00BD54C2" w:rsidRDefault="00BD54C2" w:rsidP="00BD54C2">
      <w:pPr>
        <w:numPr>
          <w:ilvl w:val="1"/>
          <w:numId w:val="36"/>
        </w:numPr>
        <w:autoSpaceDE w:val="0"/>
        <w:autoSpaceDN w:val="0"/>
        <w:adjustRightInd w:val="0"/>
        <w:ind w:left="284" w:hanging="284"/>
        <w:jc w:val="both"/>
        <w:rPr>
          <w:rFonts w:eastAsiaTheme="minorHAnsi"/>
          <w:sz w:val="22"/>
          <w:szCs w:val="22"/>
          <w:lang w:eastAsia="en-US"/>
        </w:rPr>
      </w:pPr>
      <w:r w:rsidRPr="00BD54C2">
        <w:rPr>
          <w:rFonts w:eastAsiaTheme="minorHAnsi"/>
          <w:sz w:val="22"/>
          <w:szCs w:val="22"/>
          <w:lang w:eastAsia="en-US"/>
        </w:rPr>
        <w:t>vybavení bude dodáno v nejlepší kvalitě, plně funkční, nové a instalované v provedení dle veškerých platných technických norem a předpisů vztahujících se k dodávanému zboží;</w:t>
      </w:r>
    </w:p>
    <w:p w14:paraId="13B691F7" w14:textId="77777777" w:rsidR="00BD54C2" w:rsidRPr="00BD54C2" w:rsidRDefault="00BD54C2" w:rsidP="00BD54C2">
      <w:pPr>
        <w:numPr>
          <w:ilvl w:val="1"/>
          <w:numId w:val="36"/>
        </w:numPr>
        <w:autoSpaceDE w:val="0"/>
        <w:autoSpaceDN w:val="0"/>
        <w:adjustRightInd w:val="0"/>
        <w:ind w:left="284" w:hanging="284"/>
        <w:jc w:val="both"/>
        <w:rPr>
          <w:rFonts w:eastAsiaTheme="minorHAnsi"/>
          <w:sz w:val="22"/>
          <w:szCs w:val="22"/>
          <w:lang w:eastAsia="en-US"/>
        </w:rPr>
      </w:pPr>
      <w:r w:rsidRPr="00BD54C2">
        <w:rPr>
          <w:rFonts w:eastAsiaTheme="minorHAnsi"/>
          <w:sz w:val="22"/>
          <w:szCs w:val="22"/>
          <w:lang w:eastAsia="en-US"/>
        </w:rPr>
        <w:t>vybraný dodavatel před zahájením výroby nebo před zajištěním nábytku prověří rozměry na místě dodání;</w:t>
      </w:r>
      <w:bookmarkStart w:id="6" w:name="_Hlk185423311"/>
    </w:p>
    <w:p w14:paraId="5E0A5D89" w14:textId="62E90565" w:rsidR="00BD54C2" w:rsidRPr="00BD54C2" w:rsidRDefault="00BD54C2" w:rsidP="00BD54C2">
      <w:pPr>
        <w:numPr>
          <w:ilvl w:val="1"/>
          <w:numId w:val="36"/>
        </w:numPr>
        <w:autoSpaceDE w:val="0"/>
        <w:autoSpaceDN w:val="0"/>
        <w:adjustRightInd w:val="0"/>
        <w:ind w:left="284" w:hanging="284"/>
        <w:jc w:val="both"/>
        <w:rPr>
          <w:rFonts w:eastAsiaTheme="minorHAnsi"/>
          <w:sz w:val="22"/>
          <w:szCs w:val="22"/>
          <w:lang w:eastAsia="en-US"/>
        </w:rPr>
      </w:pPr>
      <w:r w:rsidRPr="00BD54C2">
        <w:rPr>
          <w:rFonts w:eastAsiaTheme="minorHAnsi"/>
          <w:sz w:val="22"/>
          <w:szCs w:val="22"/>
          <w:lang w:eastAsia="en-US"/>
        </w:rPr>
        <w:t xml:space="preserve">veškeré dodávky budou oceněny včetně dopravy, dodávky a instalace potřebné kabeláže, elektroinstalace, roznesení, ustavení, montáže a kotvení nábytku, a to včetně elektrických rozvodů v učebnách, kabinetech i v rámci učitelských a žákovských pracovišť; </w:t>
      </w:r>
    </w:p>
    <w:bookmarkEnd w:id="6"/>
    <w:p w14:paraId="4EB3426F" w14:textId="77777777" w:rsidR="00BD54C2" w:rsidRPr="00BD54C2" w:rsidRDefault="00BD54C2" w:rsidP="00BD54C2">
      <w:pPr>
        <w:numPr>
          <w:ilvl w:val="1"/>
          <w:numId w:val="36"/>
        </w:numPr>
        <w:autoSpaceDE w:val="0"/>
        <w:autoSpaceDN w:val="0"/>
        <w:adjustRightInd w:val="0"/>
        <w:ind w:left="284" w:hanging="284"/>
        <w:jc w:val="both"/>
        <w:rPr>
          <w:rFonts w:eastAsiaTheme="minorHAnsi"/>
          <w:sz w:val="22"/>
          <w:szCs w:val="22"/>
          <w:lang w:eastAsia="en-US"/>
        </w:rPr>
      </w:pPr>
      <w:r w:rsidRPr="00BD54C2">
        <w:rPr>
          <w:rFonts w:eastAsiaTheme="minorHAnsi"/>
          <w:sz w:val="22"/>
          <w:szCs w:val="22"/>
          <w:lang w:eastAsia="en-US"/>
        </w:rPr>
        <w:t xml:space="preserve">veškeré vybavení bude dodáno a provedeno v moderním současném designu, barevné a materiálové řešení bude vybráno na základě předložených vzorků a odsouhlaseno vedením školy; </w:t>
      </w:r>
    </w:p>
    <w:p w14:paraId="4E088B38" w14:textId="77777777" w:rsidR="00BD54C2" w:rsidRPr="00BD54C2" w:rsidRDefault="00BD54C2" w:rsidP="00BD54C2">
      <w:pPr>
        <w:numPr>
          <w:ilvl w:val="1"/>
          <w:numId w:val="36"/>
        </w:numPr>
        <w:autoSpaceDE w:val="0"/>
        <w:autoSpaceDN w:val="0"/>
        <w:adjustRightInd w:val="0"/>
        <w:ind w:left="284" w:hanging="284"/>
        <w:jc w:val="both"/>
        <w:rPr>
          <w:rFonts w:eastAsiaTheme="minorHAnsi"/>
          <w:sz w:val="22"/>
          <w:szCs w:val="22"/>
          <w:lang w:eastAsia="en-US"/>
        </w:rPr>
      </w:pPr>
      <w:r w:rsidRPr="00BD54C2">
        <w:rPr>
          <w:rFonts w:eastAsiaTheme="minorHAnsi"/>
          <w:sz w:val="22"/>
          <w:szCs w:val="22"/>
          <w:lang w:eastAsia="en-US"/>
        </w:rPr>
        <w:t>po skončení zabudování a dodání předmětu veřejné zakázky bude proveden úklid místa plnění;</w:t>
      </w:r>
    </w:p>
    <w:p w14:paraId="38D1B697" w14:textId="77777777" w:rsidR="00BD54C2" w:rsidRPr="00BD54C2" w:rsidRDefault="00BD54C2" w:rsidP="00BD54C2">
      <w:pPr>
        <w:numPr>
          <w:ilvl w:val="1"/>
          <w:numId w:val="36"/>
        </w:numPr>
        <w:autoSpaceDE w:val="0"/>
        <w:autoSpaceDN w:val="0"/>
        <w:adjustRightInd w:val="0"/>
        <w:ind w:left="284" w:hanging="284"/>
        <w:jc w:val="both"/>
        <w:rPr>
          <w:rFonts w:eastAsiaTheme="minorHAnsi"/>
          <w:sz w:val="22"/>
          <w:szCs w:val="22"/>
          <w:lang w:eastAsia="en-US"/>
        </w:rPr>
      </w:pPr>
      <w:bookmarkStart w:id="7" w:name="_Hlk184967745"/>
      <w:r w:rsidRPr="00BD54C2">
        <w:rPr>
          <w:rFonts w:eastAsiaTheme="minorHAnsi"/>
          <w:sz w:val="22"/>
          <w:szCs w:val="22"/>
          <w:lang w:eastAsia="en-US"/>
        </w:rPr>
        <w:t>dodavatel při realizaci předmětu plnění přijme veškerá opatření k zajištění bezpečnosti lidí a majetku, požární ochrany a ochrany životního prostředí;</w:t>
      </w:r>
    </w:p>
    <w:p w14:paraId="60569120" w14:textId="77777777" w:rsidR="00BD54C2" w:rsidRPr="00BD54C2" w:rsidRDefault="00BD54C2" w:rsidP="00BD54C2">
      <w:pPr>
        <w:numPr>
          <w:ilvl w:val="1"/>
          <w:numId w:val="36"/>
        </w:numPr>
        <w:autoSpaceDE w:val="0"/>
        <w:autoSpaceDN w:val="0"/>
        <w:adjustRightInd w:val="0"/>
        <w:ind w:left="284" w:hanging="284"/>
        <w:jc w:val="both"/>
        <w:rPr>
          <w:rFonts w:eastAsiaTheme="minorHAnsi"/>
          <w:sz w:val="22"/>
          <w:szCs w:val="22"/>
          <w:lang w:eastAsia="en-US"/>
        </w:rPr>
      </w:pPr>
      <w:r w:rsidRPr="00BD54C2">
        <w:rPr>
          <w:rFonts w:eastAsiaTheme="minorHAnsi"/>
          <w:sz w:val="22"/>
          <w:szCs w:val="22"/>
          <w:lang w:eastAsia="en-US"/>
        </w:rPr>
        <w:t>dodavatel zajistí odvoz, uložení a likvidaci veškerého odpadu a obalového materiálu vzniklého v souvislosti s plněním veřejné zakázky, v souladu s příslušnými právními předpisy: zákonem č. 541/2020 Sb. o odpadech, ve znění pozdějších předpisů, a vyhlášky č. 8/2021 Sb. o Katalogu odpadů a posuzování vlastností odpadů;</w:t>
      </w:r>
    </w:p>
    <w:bookmarkEnd w:id="7"/>
    <w:p w14:paraId="740A6365" w14:textId="77777777" w:rsidR="00BD54C2" w:rsidRPr="00BD54C2" w:rsidRDefault="00BD54C2" w:rsidP="00BD54C2">
      <w:pPr>
        <w:numPr>
          <w:ilvl w:val="1"/>
          <w:numId w:val="36"/>
        </w:numPr>
        <w:autoSpaceDE w:val="0"/>
        <w:autoSpaceDN w:val="0"/>
        <w:adjustRightInd w:val="0"/>
        <w:ind w:left="284" w:hanging="284"/>
        <w:jc w:val="both"/>
        <w:rPr>
          <w:rFonts w:eastAsiaTheme="minorHAnsi"/>
          <w:sz w:val="22"/>
          <w:szCs w:val="22"/>
          <w:lang w:eastAsia="en-US"/>
        </w:rPr>
      </w:pPr>
      <w:r w:rsidRPr="00BD54C2">
        <w:rPr>
          <w:rFonts w:eastAsiaTheme="minorHAnsi"/>
          <w:sz w:val="22"/>
          <w:szCs w:val="22"/>
          <w:lang w:eastAsia="en-US"/>
        </w:rPr>
        <w:t xml:space="preserve">součástí předání bude dodání dokladů, které jsou potřebné pro používání zboží, a které osvědčují technické požadavky, jako např. návod k použití v českém jazyce (i v elektronické podobě na CD/DVD, USB </w:t>
      </w:r>
      <w:proofErr w:type="spellStart"/>
      <w:r w:rsidRPr="00BD54C2">
        <w:rPr>
          <w:rFonts w:eastAsiaTheme="minorHAnsi"/>
          <w:sz w:val="22"/>
          <w:szCs w:val="22"/>
          <w:lang w:eastAsia="en-US"/>
        </w:rPr>
        <w:t>flash</w:t>
      </w:r>
      <w:proofErr w:type="spellEnd"/>
      <w:r w:rsidRPr="00BD54C2">
        <w:rPr>
          <w:rFonts w:eastAsiaTheme="minorHAnsi"/>
          <w:sz w:val="22"/>
          <w:szCs w:val="22"/>
          <w:lang w:eastAsia="en-US"/>
        </w:rPr>
        <w:t xml:space="preserve"> disk), příslušné certifikáty, atesty osvědčující, že dodané vybavení je vyrobeno v souladu s platnými bezpečnostními normami a ČSN, kopii prohlášení o Shodě (CE declaration);</w:t>
      </w:r>
    </w:p>
    <w:p w14:paraId="4D9413AD" w14:textId="77777777" w:rsidR="00BD54C2" w:rsidRPr="00BD54C2" w:rsidRDefault="00BD54C2" w:rsidP="00BD54C2">
      <w:pPr>
        <w:numPr>
          <w:ilvl w:val="1"/>
          <w:numId w:val="36"/>
        </w:numPr>
        <w:autoSpaceDE w:val="0"/>
        <w:autoSpaceDN w:val="0"/>
        <w:adjustRightInd w:val="0"/>
        <w:ind w:left="284" w:hanging="284"/>
        <w:jc w:val="both"/>
        <w:rPr>
          <w:rFonts w:eastAsiaTheme="minorHAnsi"/>
          <w:sz w:val="22"/>
          <w:szCs w:val="22"/>
          <w:lang w:eastAsia="en-US"/>
        </w:rPr>
      </w:pPr>
      <w:bookmarkStart w:id="8" w:name="_Hlk184967780"/>
      <w:r w:rsidRPr="00BD54C2">
        <w:rPr>
          <w:rFonts w:eastAsiaTheme="minorHAnsi"/>
          <w:sz w:val="22"/>
          <w:szCs w:val="22"/>
          <w:lang w:eastAsia="en-US"/>
        </w:rPr>
        <w:t>veškerá potřebná koordinace a součinnost dodavatele s dalšími dodávkami, případně stavebními pracemi zadavatele v místě plnění dle požadavků pověřených osob na straně zadavatele;</w:t>
      </w:r>
    </w:p>
    <w:bookmarkEnd w:id="8"/>
    <w:p w14:paraId="44C3A299" w14:textId="77777777" w:rsidR="00BD54C2" w:rsidRPr="00BD54C2" w:rsidRDefault="00BD54C2" w:rsidP="00BD54C2">
      <w:pPr>
        <w:numPr>
          <w:ilvl w:val="1"/>
          <w:numId w:val="36"/>
        </w:numPr>
        <w:autoSpaceDE w:val="0"/>
        <w:autoSpaceDN w:val="0"/>
        <w:adjustRightInd w:val="0"/>
        <w:ind w:left="284" w:hanging="284"/>
        <w:jc w:val="both"/>
        <w:rPr>
          <w:rFonts w:eastAsiaTheme="minorHAnsi"/>
          <w:sz w:val="22"/>
          <w:szCs w:val="22"/>
          <w:lang w:eastAsia="en-US"/>
        </w:rPr>
      </w:pPr>
      <w:r w:rsidRPr="00BD54C2">
        <w:rPr>
          <w:rFonts w:eastAsiaTheme="minorHAnsi"/>
          <w:sz w:val="22"/>
          <w:szCs w:val="22"/>
          <w:lang w:eastAsia="en-US"/>
        </w:rPr>
        <w:t>v místě plnění bude udržován pořádek.</w:t>
      </w:r>
    </w:p>
    <w:p w14:paraId="04629962" w14:textId="3830758F" w:rsidR="00BD54C2" w:rsidRDefault="00BD54C2" w:rsidP="00BB613B">
      <w:pPr>
        <w:autoSpaceDE w:val="0"/>
        <w:autoSpaceDN w:val="0"/>
        <w:adjustRightInd w:val="0"/>
        <w:jc w:val="both"/>
        <w:rPr>
          <w:sz w:val="22"/>
          <w:szCs w:val="22"/>
          <w:highlight w:val="yellow"/>
        </w:rPr>
      </w:pPr>
    </w:p>
    <w:p w14:paraId="361ABA67" w14:textId="1F087F58" w:rsidR="00276060" w:rsidRPr="00276060" w:rsidRDefault="00276060" w:rsidP="00BB613B">
      <w:pPr>
        <w:autoSpaceDE w:val="0"/>
        <w:autoSpaceDN w:val="0"/>
        <w:adjustRightInd w:val="0"/>
        <w:jc w:val="both"/>
        <w:rPr>
          <w:b/>
          <w:sz w:val="22"/>
          <w:szCs w:val="22"/>
        </w:rPr>
      </w:pPr>
      <w:r w:rsidRPr="00276060">
        <w:rPr>
          <w:b/>
          <w:sz w:val="22"/>
          <w:szCs w:val="22"/>
        </w:rPr>
        <w:t>U části „ICT“</w:t>
      </w:r>
    </w:p>
    <w:p w14:paraId="240A1AAD" w14:textId="32AE322B" w:rsidR="00276060" w:rsidRDefault="00276060" w:rsidP="00BB613B">
      <w:pPr>
        <w:autoSpaceDE w:val="0"/>
        <w:autoSpaceDN w:val="0"/>
        <w:adjustRightInd w:val="0"/>
        <w:jc w:val="both"/>
        <w:rPr>
          <w:sz w:val="22"/>
          <w:szCs w:val="22"/>
          <w:highlight w:val="yellow"/>
        </w:rPr>
      </w:pPr>
    </w:p>
    <w:p w14:paraId="01DB0294" w14:textId="77777777" w:rsidR="00276060" w:rsidRPr="00276060" w:rsidRDefault="00276060" w:rsidP="00276060">
      <w:pPr>
        <w:numPr>
          <w:ilvl w:val="1"/>
          <w:numId w:val="36"/>
        </w:numPr>
        <w:autoSpaceDE w:val="0"/>
        <w:autoSpaceDN w:val="0"/>
        <w:adjustRightInd w:val="0"/>
        <w:ind w:left="284" w:hanging="284"/>
        <w:jc w:val="both"/>
        <w:rPr>
          <w:rFonts w:eastAsiaTheme="minorHAnsi"/>
          <w:sz w:val="22"/>
          <w:szCs w:val="22"/>
          <w:lang w:eastAsia="en-US"/>
        </w:rPr>
      </w:pPr>
      <w:r w:rsidRPr="00276060">
        <w:rPr>
          <w:rFonts w:eastAsiaTheme="minorHAnsi"/>
          <w:sz w:val="22"/>
          <w:szCs w:val="22"/>
          <w:lang w:eastAsia="en-US"/>
        </w:rPr>
        <w:t>Instalace bude možná za předpokladu, že budou dodrženy podmínky BOZP a dalších podmínek stanovených právními předpisy souvisejícími s dodáním a instalací dodávek a s provedením souvisejících prací;</w:t>
      </w:r>
    </w:p>
    <w:p w14:paraId="49FE9566" w14:textId="77777777" w:rsidR="00276060" w:rsidRPr="00276060" w:rsidRDefault="00276060" w:rsidP="00276060">
      <w:pPr>
        <w:numPr>
          <w:ilvl w:val="1"/>
          <w:numId w:val="36"/>
        </w:numPr>
        <w:autoSpaceDE w:val="0"/>
        <w:autoSpaceDN w:val="0"/>
        <w:adjustRightInd w:val="0"/>
        <w:ind w:left="284" w:hanging="284"/>
        <w:jc w:val="both"/>
        <w:rPr>
          <w:rFonts w:eastAsiaTheme="minorHAnsi"/>
          <w:sz w:val="22"/>
          <w:szCs w:val="22"/>
          <w:lang w:eastAsia="en-US"/>
        </w:rPr>
      </w:pPr>
      <w:r w:rsidRPr="00276060">
        <w:rPr>
          <w:rFonts w:eastAsiaTheme="minorHAnsi"/>
          <w:sz w:val="22"/>
          <w:szCs w:val="22"/>
          <w:lang w:eastAsia="en-US"/>
        </w:rPr>
        <w:t>Každá změna oproti projektové dokumentaci musí být schválena zadavatelem;</w:t>
      </w:r>
    </w:p>
    <w:p w14:paraId="46B63549" w14:textId="3441AA06" w:rsidR="00276060" w:rsidRPr="00276060" w:rsidRDefault="00276060" w:rsidP="00276060">
      <w:pPr>
        <w:numPr>
          <w:ilvl w:val="1"/>
          <w:numId w:val="36"/>
        </w:numPr>
        <w:autoSpaceDE w:val="0"/>
        <w:autoSpaceDN w:val="0"/>
        <w:adjustRightInd w:val="0"/>
        <w:ind w:left="284" w:hanging="284"/>
        <w:jc w:val="both"/>
        <w:rPr>
          <w:rFonts w:eastAsiaTheme="minorHAnsi"/>
          <w:sz w:val="22"/>
          <w:szCs w:val="22"/>
          <w:lang w:eastAsia="en-US"/>
        </w:rPr>
      </w:pPr>
      <w:r w:rsidRPr="00276060">
        <w:rPr>
          <w:rFonts w:eastAsiaTheme="minorHAnsi"/>
          <w:sz w:val="22"/>
          <w:szCs w:val="22"/>
          <w:lang w:eastAsia="en-US"/>
        </w:rPr>
        <w:t xml:space="preserve">Budou dodrženy podmínky realizace, tak jak jsou stanoveny v rámci přílohy č. </w:t>
      </w:r>
      <w:r w:rsidR="00143946">
        <w:rPr>
          <w:rFonts w:eastAsiaTheme="minorHAnsi"/>
          <w:sz w:val="22"/>
          <w:szCs w:val="22"/>
          <w:lang w:eastAsia="en-US"/>
        </w:rPr>
        <w:t>2</w:t>
      </w:r>
      <w:r w:rsidRPr="00276060">
        <w:rPr>
          <w:rFonts w:eastAsiaTheme="minorHAnsi"/>
          <w:sz w:val="22"/>
          <w:szCs w:val="22"/>
          <w:lang w:eastAsia="en-US"/>
        </w:rPr>
        <w:t xml:space="preserve"> Místní podmínky montáže nebude-li dohodnuto jinak;</w:t>
      </w:r>
    </w:p>
    <w:p w14:paraId="57270A15" w14:textId="77777777" w:rsidR="00276060" w:rsidRPr="00276060" w:rsidRDefault="00276060" w:rsidP="00276060">
      <w:pPr>
        <w:numPr>
          <w:ilvl w:val="1"/>
          <w:numId w:val="36"/>
        </w:numPr>
        <w:autoSpaceDE w:val="0"/>
        <w:autoSpaceDN w:val="0"/>
        <w:adjustRightInd w:val="0"/>
        <w:ind w:left="284" w:hanging="284"/>
        <w:jc w:val="both"/>
        <w:rPr>
          <w:rFonts w:eastAsiaTheme="minorHAnsi"/>
          <w:sz w:val="22"/>
          <w:szCs w:val="22"/>
          <w:lang w:eastAsia="en-US"/>
        </w:rPr>
      </w:pPr>
      <w:bookmarkStart w:id="9" w:name="_Hlk185496028"/>
      <w:r w:rsidRPr="00276060">
        <w:rPr>
          <w:rFonts w:eastAsiaTheme="minorHAnsi"/>
          <w:sz w:val="22"/>
          <w:szCs w:val="22"/>
          <w:lang w:eastAsia="en-US"/>
        </w:rPr>
        <w:t>Zadavatel nepřipouští dodávku repasovaného nebo použitého zboží;</w:t>
      </w:r>
    </w:p>
    <w:p w14:paraId="0FBABC4C" w14:textId="77777777" w:rsidR="00276060" w:rsidRPr="00276060" w:rsidRDefault="00276060" w:rsidP="00276060">
      <w:pPr>
        <w:numPr>
          <w:ilvl w:val="1"/>
          <w:numId w:val="36"/>
        </w:numPr>
        <w:autoSpaceDE w:val="0"/>
        <w:autoSpaceDN w:val="0"/>
        <w:adjustRightInd w:val="0"/>
        <w:ind w:left="284" w:hanging="284"/>
        <w:jc w:val="both"/>
        <w:rPr>
          <w:rFonts w:eastAsiaTheme="minorHAnsi"/>
          <w:sz w:val="22"/>
          <w:szCs w:val="22"/>
          <w:lang w:eastAsia="en-US"/>
        </w:rPr>
      </w:pPr>
      <w:r w:rsidRPr="00276060">
        <w:rPr>
          <w:rFonts w:eastAsiaTheme="minorHAnsi"/>
          <w:sz w:val="22"/>
          <w:szCs w:val="22"/>
          <w:lang w:eastAsia="en-US"/>
        </w:rPr>
        <w:t>Zadavatel požaduje, aby se jednalo o nová, nepoužitá a nerozbalená zařízení s nepoužitou plnou podkladovou licencí operačního systému Windows v české lokalizaci s možností připojení do domény (nesmí být použita druhotná licence).</w:t>
      </w:r>
    </w:p>
    <w:p w14:paraId="09D65BF8" w14:textId="77777777" w:rsidR="00276060" w:rsidRPr="00276060" w:rsidRDefault="00276060" w:rsidP="00276060">
      <w:pPr>
        <w:numPr>
          <w:ilvl w:val="1"/>
          <w:numId w:val="36"/>
        </w:numPr>
        <w:autoSpaceDE w:val="0"/>
        <w:autoSpaceDN w:val="0"/>
        <w:adjustRightInd w:val="0"/>
        <w:ind w:left="284" w:hanging="284"/>
        <w:jc w:val="both"/>
        <w:rPr>
          <w:rFonts w:eastAsiaTheme="minorHAnsi"/>
          <w:sz w:val="22"/>
          <w:szCs w:val="22"/>
          <w:lang w:eastAsia="en-US"/>
        </w:rPr>
      </w:pPr>
      <w:r w:rsidRPr="00276060">
        <w:rPr>
          <w:rFonts w:eastAsiaTheme="minorHAnsi"/>
          <w:sz w:val="22"/>
          <w:szCs w:val="22"/>
          <w:lang w:eastAsia="en-US"/>
        </w:rPr>
        <w:t xml:space="preserve">V případě, že bude operační systém součástí počítače, pak musí být tento SW předinstalován a produktový klíč musí být injektovaný v BIOS počítače. Součástí takového zařízení s předinstalovaným SW musí být </w:t>
      </w:r>
      <w:r w:rsidRPr="00276060">
        <w:rPr>
          <w:rFonts w:eastAsiaTheme="minorHAnsi"/>
          <w:sz w:val="22"/>
          <w:szCs w:val="22"/>
          <w:lang w:eastAsia="en-US"/>
        </w:rPr>
        <w:lastRenderedPageBreak/>
        <w:t xml:space="preserve">produktový list výrobce HW (tzv. </w:t>
      </w:r>
      <w:proofErr w:type="spellStart"/>
      <w:r w:rsidRPr="00276060">
        <w:rPr>
          <w:rFonts w:eastAsiaTheme="minorHAnsi"/>
          <w:sz w:val="22"/>
          <w:szCs w:val="22"/>
          <w:lang w:eastAsia="en-US"/>
        </w:rPr>
        <w:t>Product</w:t>
      </w:r>
      <w:proofErr w:type="spellEnd"/>
      <w:r w:rsidRPr="00276060">
        <w:rPr>
          <w:rFonts w:eastAsiaTheme="minorHAnsi"/>
          <w:sz w:val="22"/>
          <w:szCs w:val="22"/>
          <w:lang w:eastAsia="en-US"/>
        </w:rPr>
        <w:t xml:space="preserve"> list/</w:t>
      </w:r>
      <w:proofErr w:type="spellStart"/>
      <w:r w:rsidRPr="00276060">
        <w:rPr>
          <w:rFonts w:eastAsiaTheme="minorHAnsi"/>
          <w:sz w:val="22"/>
          <w:szCs w:val="22"/>
          <w:lang w:eastAsia="en-US"/>
        </w:rPr>
        <w:t>fact</w:t>
      </w:r>
      <w:proofErr w:type="spellEnd"/>
      <w:r w:rsidRPr="00276060">
        <w:rPr>
          <w:rFonts w:eastAsiaTheme="minorHAnsi"/>
          <w:sz w:val="22"/>
          <w:szCs w:val="22"/>
          <w:lang w:eastAsia="en-US"/>
        </w:rPr>
        <w:t xml:space="preserve"> </w:t>
      </w:r>
      <w:proofErr w:type="spellStart"/>
      <w:r w:rsidRPr="00276060">
        <w:rPr>
          <w:rFonts w:eastAsiaTheme="minorHAnsi"/>
          <w:sz w:val="22"/>
          <w:szCs w:val="22"/>
          <w:lang w:eastAsia="en-US"/>
        </w:rPr>
        <w:t>sheet</w:t>
      </w:r>
      <w:proofErr w:type="spellEnd"/>
      <w:r w:rsidRPr="00276060">
        <w:rPr>
          <w:rFonts w:eastAsiaTheme="minorHAnsi"/>
          <w:sz w:val="22"/>
          <w:szCs w:val="22"/>
          <w:lang w:eastAsia="en-US"/>
        </w:rPr>
        <w:t>) s podrobnou specifikací HW a SW počítače, včetně požadované plné podkladové licence ve verzi Windows 11 CZ PRO a prohlášení, že parametry dodaného HW a SW jsou v souladu se zadávací dokumentací.</w:t>
      </w:r>
    </w:p>
    <w:p w14:paraId="7F9300F2" w14:textId="77777777" w:rsidR="00276060" w:rsidRPr="00276060" w:rsidRDefault="00276060" w:rsidP="00276060">
      <w:pPr>
        <w:numPr>
          <w:ilvl w:val="1"/>
          <w:numId w:val="36"/>
        </w:numPr>
        <w:autoSpaceDE w:val="0"/>
        <w:autoSpaceDN w:val="0"/>
        <w:adjustRightInd w:val="0"/>
        <w:ind w:left="284" w:hanging="284"/>
        <w:jc w:val="both"/>
        <w:rPr>
          <w:rFonts w:eastAsiaTheme="minorHAnsi"/>
          <w:sz w:val="22"/>
          <w:szCs w:val="22"/>
          <w:lang w:eastAsia="en-US"/>
        </w:rPr>
      </w:pPr>
      <w:r w:rsidRPr="00276060">
        <w:rPr>
          <w:rFonts w:eastAsiaTheme="minorHAnsi"/>
          <w:sz w:val="22"/>
          <w:szCs w:val="22"/>
          <w:lang w:eastAsia="en-US"/>
        </w:rPr>
        <w:t>V případě, že bude software operační systém dodán samostatně, pak zadavatel požaduje jako součást dodávky prohlášení výrobce, tzv. MAF (</w:t>
      </w:r>
      <w:proofErr w:type="spellStart"/>
      <w:r w:rsidRPr="00276060">
        <w:rPr>
          <w:rFonts w:eastAsiaTheme="minorHAnsi"/>
          <w:sz w:val="22"/>
          <w:szCs w:val="22"/>
          <w:lang w:eastAsia="en-US"/>
        </w:rPr>
        <w:t>Manufacturer</w:t>
      </w:r>
      <w:proofErr w:type="spellEnd"/>
      <w:r w:rsidRPr="00276060">
        <w:rPr>
          <w:rFonts w:eastAsiaTheme="minorHAnsi"/>
          <w:sz w:val="22"/>
          <w:szCs w:val="22"/>
          <w:lang w:eastAsia="en-US"/>
        </w:rPr>
        <w:t xml:space="preserve"> </w:t>
      </w:r>
      <w:proofErr w:type="spellStart"/>
      <w:r w:rsidRPr="00276060">
        <w:rPr>
          <w:rFonts w:eastAsiaTheme="minorHAnsi"/>
          <w:sz w:val="22"/>
          <w:szCs w:val="22"/>
          <w:lang w:eastAsia="en-US"/>
        </w:rPr>
        <w:t>Authorization</w:t>
      </w:r>
      <w:proofErr w:type="spellEnd"/>
      <w:r w:rsidRPr="00276060">
        <w:rPr>
          <w:rFonts w:eastAsiaTheme="minorHAnsi"/>
          <w:sz w:val="22"/>
          <w:szCs w:val="22"/>
          <w:lang w:eastAsia="en-US"/>
        </w:rPr>
        <w:t xml:space="preserve"> </w:t>
      </w:r>
      <w:proofErr w:type="spellStart"/>
      <w:r w:rsidRPr="00276060">
        <w:rPr>
          <w:rFonts w:eastAsiaTheme="minorHAnsi"/>
          <w:sz w:val="22"/>
          <w:szCs w:val="22"/>
          <w:lang w:eastAsia="en-US"/>
        </w:rPr>
        <w:t>Form</w:t>
      </w:r>
      <w:proofErr w:type="spellEnd"/>
      <w:r w:rsidRPr="00276060">
        <w:rPr>
          <w:rFonts w:eastAsiaTheme="minorHAnsi"/>
          <w:sz w:val="22"/>
          <w:szCs w:val="22"/>
          <w:lang w:eastAsia="en-US"/>
        </w:rPr>
        <w:t xml:space="preserve">) od výrobce softwaru, tj. v tomto případě “Microsoft </w:t>
      </w:r>
      <w:proofErr w:type="spellStart"/>
      <w:r w:rsidRPr="00276060">
        <w:rPr>
          <w:rFonts w:eastAsiaTheme="minorHAnsi"/>
          <w:sz w:val="22"/>
          <w:szCs w:val="22"/>
          <w:lang w:eastAsia="en-US"/>
        </w:rPr>
        <w:t>Authorization</w:t>
      </w:r>
      <w:proofErr w:type="spellEnd"/>
      <w:r w:rsidRPr="00276060">
        <w:rPr>
          <w:rFonts w:eastAsiaTheme="minorHAnsi"/>
          <w:sz w:val="22"/>
          <w:szCs w:val="22"/>
          <w:lang w:eastAsia="en-US"/>
        </w:rPr>
        <w:t xml:space="preserve"> </w:t>
      </w:r>
      <w:proofErr w:type="spellStart"/>
      <w:r w:rsidRPr="00276060">
        <w:rPr>
          <w:rFonts w:eastAsiaTheme="minorHAnsi"/>
          <w:sz w:val="22"/>
          <w:szCs w:val="22"/>
          <w:lang w:eastAsia="en-US"/>
        </w:rPr>
        <w:t>Form</w:t>
      </w:r>
      <w:proofErr w:type="spellEnd"/>
      <w:r w:rsidRPr="00276060">
        <w:rPr>
          <w:rFonts w:eastAsiaTheme="minorHAnsi"/>
          <w:sz w:val="22"/>
          <w:szCs w:val="22"/>
          <w:lang w:eastAsia="en-US"/>
        </w:rPr>
        <w:t>“, který bude:</w:t>
      </w:r>
    </w:p>
    <w:p w14:paraId="45984B89" w14:textId="1EFC1B46" w:rsidR="00276060" w:rsidRPr="00276060" w:rsidRDefault="00276060" w:rsidP="00276060">
      <w:pPr>
        <w:pStyle w:val="Odstavecseseznamem"/>
        <w:numPr>
          <w:ilvl w:val="2"/>
          <w:numId w:val="36"/>
        </w:numPr>
        <w:autoSpaceDE w:val="0"/>
        <w:autoSpaceDN w:val="0"/>
        <w:adjustRightInd w:val="0"/>
        <w:jc w:val="both"/>
        <w:rPr>
          <w:rFonts w:eastAsiaTheme="minorHAnsi"/>
          <w:sz w:val="22"/>
          <w:szCs w:val="22"/>
          <w:lang w:eastAsia="en-US"/>
        </w:rPr>
      </w:pPr>
      <w:r w:rsidRPr="00276060">
        <w:rPr>
          <w:rFonts w:eastAsiaTheme="minorHAnsi"/>
          <w:sz w:val="22"/>
          <w:szCs w:val="22"/>
          <w:lang w:eastAsia="en-US"/>
        </w:rPr>
        <w:t>adresován na pověřujícího zadavatele,</w:t>
      </w:r>
    </w:p>
    <w:p w14:paraId="7E9697EA" w14:textId="405B8C10" w:rsidR="00276060" w:rsidRPr="00276060" w:rsidRDefault="00276060" w:rsidP="00276060">
      <w:pPr>
        <w:pStyle w:val="Odstavecseseznamem"/>
        <w:numPr>
          <w:ilvl w:val="2"/>
          <w:numId w:val="36"/>
        </w:numPr>
        <w:autoSpaceDE w:val="0"/>
        <w:autoSpaceDN w:val="0"/>
        <w:adjustRightInd w:val="0"/>
        <w:jc w:val="both"/>
        <w:rPr>
          <w:rFonts w:eastAsiaTheme="minorHAnsi"/>
          <w:sz w:val="22"/>
          <w:szCs w:val="22"/>
          <w:lang w:eastAsia="en-US"/>
        </w:rPr>
      </w:pPr>
      <w:r w:rsidRPr="00276060">
        <w:rPr>
          <w:rFonts w:eastAsiaTheme="minorHAnsi"/>
          <w:sz w:val="22"/>
          <w:szCs w:val="22"/>
          <w:lang w:eastAsia="en-US"/>
        </w:rPr>
        <w:t>identifikovat danou veřejnou zakázku,</w:t>
      </w:r>
    </w:p>
    <w:p w14:paraId="724EE158" w14:textId="4FE3D4F5" w:rsidR="00276060" w:rsidRPr="00276060" w:rsidRDefault="00276060" w:rsidP="00276060">
      <w:pPr>
        <w:pStyle w:val="Odstavecseseznamem"/>
        <w:numPr>
          <w:ilvl w:val="2"/>
          <w:numId w:val="36"/>
        </w:numPr>
        <w:autoSpaceDE w:val="0"/>
        <w:autoSpaceDN w:val="0"/>
        <w:adjustRightInd w:val="0"/>
        <w:jc w:val="both"/>
        <w:rPr>
          <w:rFonts w:eastAsiaTheme="minorHAnsi"/>
          <w:sz w:val="22"/>
          <w:szCs w:val="22"/>
          <w:lang w:eastAsia="en-US"/>
        </w:rPr>
      </w:pPr>
      <w:r w:rsidRPr="00276060">
        <w:rPr>
          <w:rFonts w:eastAsiaTheme="minorHAnsi"/>
          <w:sz w:val="22"/>
          <w:szCs w:val="22"/>
          <w:lang w:eastAsia="en-US"/>
        </w:rPr>
        <w:t>identifikovat dodavatele,</w:t>
      </w:r>
    </w:p>
    <w:p w14:paraId="5727D831" w14:textId="65BED174" w:rsidR="00276060" w:rsidRPr="00276060" w:rsidRDefault="00276060" w:rsidP="00276060">
      <w:pPr>
        <w:pStyle w:val="Odstavecseseznamem"/>
        <w:numPr>
          <w:ilvl w:val="2"/>
          <w:numId w:val="36"/>
        </w:numPr>
        <w:autoSpaceDE w:val="0"/>
        <w:autoSpaceDN w:val="0"/>
        <w:adjustRightInd w:val="0"/>
        <w:jc w:val="both"/>
        <w:rPr>
          <w:rFonts w:eastAsiaTheme="minorHAnsi"/>
          <w:sz w:val="22"/>
          <w:szCs w:val="22"/>
          <w:lang w:eastAsia="en-US"/>
        </w:rPr>
      </w:pPr>
      <w:r w:rsidRPr="00276060">
        <w:rPr>
          <w:rFonts w:eastAsiaTheme="minorHAnsi"/>
          <w:sz w:val="22"/>
          <w:szCs w:val="22"/>
          <w:lang w:eastAsia="en-US"/>
        </w:rPr>
        <w:t>zahrnovat přesné množství dodávaných licencí a identifikaci licencí prostřednictvím Microsoft produktového čísla a přesného názvu produktu;</w:t>
      </w:r>
    </w:p>
    <w:bookmarkEnd w:id="9"/>
    <w:p w14:paraId="2E9DA6F2" w14:textId="77777777" w:rsidR="00276060" w:rsidRPr="00276060" w:rsidRDefault="00276060" w:rsidP="00276060">
      <w:pPr>
        <w:numPr>
          <w:ilvl w:val="1"/>
          <w:numId w:val="36"/>
        </w:numPr>
        <w:autoSpaceDE w:val="0"/>
        <w:autoSpaceDN w:val="0"/>
        <w:adjustRightInd w:val="0"/>
        <w:ind w:left="284" w:hanging="284"/>
        <w:jc w:val="both"/>
        <w:rPr>
          <w:rFonts w:eastAsiaTheme="minorHAnsi"/>
          <w:sz w:val="22"/>
          <w:szCs w:val="22"/>
          <w:lang w:eastAsia="en-US"/>
        </w:rPr>
      </w:pPr>
      <w:r w:rsidRPr="00276060">
        <w:rPr>
          <w:rFonts w:eastAsiaTheme="minorHAnsi"/>
          <w:sz w:val="22"/>
          <w:szCs w:val="22"/>
          <w:lang w:eastAsia="en-US"/>
        </w:rPr>
        <w:t>Dodavatel při realizaci předmětu plnění přijme veškerá opatření k zajištění bezpečnosti lidí a majetku, požární ochrany a ochrany životního prostředí;</w:t>
      </w:r>
    </w:p>
    <w:p w14:paraId="711A4EE7" w14:textId="77777777" w:rsidR="00276060" w:rsidRPr="00276060" w:rsidRDefault="00276060" w:rsidP="00276060">
      <w:pPr>
        <w:numPr>
          <w:ilvl w:val="1"/>
          <w:numId w:val="36"/>
        </w:numPr>
        <w:autoSpaceDE w:val="0"/>
        <w:autoSpaceDN w:val="0"/>
        <w:adjustRightInd w:val="0"/>
        <w:ind w:left="284" w:hanging="284"/>
        <w:jc w:val="both"/>
        <w:rPr>
          <w:rFonts w:eastAsiaTheme="minorHAnsi"/>
          <w:sz w:val="22"/>
          <w:szCs w:val="22"/>
          <w:lang w:eastAsia="en-US"/>
        </w:rPr>
      </w:pPr>
      <w:r w:rsidRPr="00276060">
        <w:rPr>
          <w:rFonts w:eastAsiaTheme="minorHAnsi"/>
          <w:sz w:val="22"/>
          <w:szCs w:val="22"/>
          <w:lang w:eastAsia="en-US"/>
        </w:rPr>
        <w:t>Vybavení bude dodáno v nejlepší kvalitě, plně funkční a instalované v provedení dle veškerých platných technických norem a předpisů vztahujících se k dodávanému zboží;</w:t>
      </w:r>
    </w:p>
    <w:p w14:paraId="1951EE94" w14:textId="77777777" w:rsidR="00276060" w:rsidRPr="00276060" w:rsidRDefault="00276060" w:rsidP="00276060">
      <w:pPr>
        <w:numPr>
          <w:ilvl w:val="1"/>
          <w:numId w:val="36"/>
        </w:numPr>
        <w:autoSpaceDE w:val="0"/>
        <w:autoSpaceDN w:val="0"/>
        <w:adjustRightInd w:val="0"/>
        <w:ind w:left="284" w:hanging="284"/>
        <w:jc w:val="both"/>
        <w:rPr>
          <w:rFonts w:eastAsiaTheme="minorHAnsi"/>
          <w:sz w:val="22"/>
          <w:szCs w:val="22"/>
          <w:lang w:eastAsia="en-US"/>
        </w:rPr>
      </w:pPr>
      <w:r w:rsidRPr="00276060">
        <w:rPr>
          <w:rFonts w:eastAsiaTheme="minorHAnsi"/>
          <w:sz w:val="22"/>
          <w:szCs w:val="22"/>
          <w:lang w:eastAsia="en-US"/>
        </w:rPr>
        <w:t xml:space="preserve">Veškeré dodávky budou včetně dopravy a montáže; </w:t>
      </w:r>
    </w:p>
    <w:p w14:paraId="773A6493" w14:textId="77777777" w:rsidR="00276060" w:rsidRPr="00276060" w:rsidRDefault="00276060" w:rsidP="00276060">
      <w:pPr>
        <w:numPr>
          <w:ilvl w:val="1"/>
          <w:numId w:val="36"/>
        </w:numPr>
        <w:autoSpaceDE w:val="0"/>
        <w:autoSpaceDN w:val="0"/>
        <w:adjustRightInd w:val="0"/>
        <w:ind w:left="284" w:hanging="284"/>
        <w:jc w:val="both"/>
        <w:rPr>
          <w:rFonts w:eastAsiaTheme="minorHAnsi"/>
          <w:sz w:val="22"/>
          <w:szCs w:val="22"/>
          <w:lang w:eastAsia="en-US"/>
        </w:rPr>
      </w:pPr>
      <w:r w:rsidRPr="00276060">
        <w:rPr>
          <w:rFonts w:eastAsiaTheme="minorHAnsi"/>
          <w:sz w:val="22"/>
          <w:szCs w:val="22"/>
          <w:lang w:eastAsia="en-US"/>
        </w:rPr>
        <w:t>Po skončení dodání předmětu smlouvy bude proveden dodavatelem úklid místa plnění;</w:t>
      </w:r>
    </w:p>
    <w:p w14:paraId="1631602E" w14:textId="77777777" w:rsidR="00276060" w:rsidRPr="00276060" w:rsidRDefault="00276060" w:rsidP="00276060">
      <w:pPr>
        <w:numPr>
          <w:ilvl w:val="1"/>
          <w:numId w:val="36"/>
        </w:numPr>
        <w:autoSpaceDE w:val="0"/>
        <w:autoSpaceDN w:val="0"/>
        <w:adjustRightInd w:val="0"/>
        <w:ind w:left="284" w:hanging="284"/>
        <w:jc w:val="both"/>
        <w:rPr>
          <w:rFonts w:eastAsiaTheme="minorHAnsi"/>
          <w:sz w:val="22"/>
          <w:szCs w:val="22"/>
          <w:lang w:eastAsia="en-US"/>
        </w:rPr>
      </w:pPr>
      <w:r w:rsidRPr="00276060">
        <w:rPr>
          <w:rFonts w:eastAsiaTheme="minorHAnsi"/>
          <w:sz w:val="22"/>
          <w:szCs w:val="22"/>
          <w:lang w:eastAsia="en-US"/>
        </w:rPr>
        <w:t>Dodavatel při realizaci předmětu plnění přijme veškerá opatření k zajištění bezpečnosti lidí a majetku, požární ochrany a ochrany životního prostředí;</w:t>
      </w:r>
    </w:p>
    <w:p w14:paraId="7F437317" w14:textId="77777777" w:rsidR="00276060" w:rsidRPr="00276060" w:rsidRDefault="00276060" w:rsidP="00276060">
      <w:pPr>
        <w:numPr>
          <w:ilvl w:val="1"/>
          <w:numId w:val="36"/>
        </w:numPr>
        <w:autoSpaceDE w:val="0"/>
        <w:autoSpaceDN w:val="0"/>
        <w:adjustRightInd w:val="0"/>
        <w:ind w:left="284" w:hanging="284"/>
        <w:jc w:val="both"/>
        <w:rPr>
          <w:rFonts w:eastAsiaTheme="minorHAnsi"/>
          <w:sz w:val="22"/>
          <w:szCs w:val="22"/>
          <w:lang w:eastAsia="en-US"/>
        </w:rPr>
      </w:pPr>
      <w:r w:rsidRPr="00276060">
        <w:rPr>
          <w:rFonts w:eastAsiaTheme="minorHAnsi"/>
          <w:sz w:val="22"/>
          <w:szCs w:val="22"/>
          <w:lang w:eastAsia="en-US"/>
        </w:rPr>
        <w:t>Dodavatel zajistí odvoz, uložení a likvidaci veškerého odpadu a obalového materiálu vzniklého v souvislosti s plněním veřejné zakázky, v souladu s příslušnými právními předpisy: zákonem č. 541/2020 Sb. o odpadech, ve znění pozdějších předpisů, a vyhlášky č. 8/2021 Sb. o Katalogu odpadů a posuzování vlastností odpadů;</w:t>
      </w:r>
    </w:p>
    <w:p w14:paraId="59A323E7" w14:textId="77777777" w:rsidR="00276060" w:rsidRPr="00276060" w:rsidRDefault="00276060" w:rsidP="00276060">
      <w:pPr>
        <w:numPr>
          <w:ilvl w:val="1"/>
          <w:numId w:val="36"/>
        </w:numPr>
        <w:autoSpaceDE w:val="0"/>
        <w:autoSpaceDN w:val="0"/>
        <w:adjustRightInd w:val="0"/>
        <w:ind w:left="284" w:hanging="284"/>
        <w:jc w:val="both"/>
        <w:rPr>
          <w:rFonts w:eastAsiaTheme="minorHAnsi"/>
          <w:sz w:val="22"/>
          <w:szCs w:val="22"/>
          <w:lang w:eastAsia="en-US"/>
        </w:rPr>
      </w:pPr>
      <w:r w:rsidRPr="00276060">
        <w:rPr>
          <w:rFonts w:eastAsiaTheme="minorHAnsi"/>
          <w:sz w:val="22"/>
          <w:szCs w:val="22"/>
          <w:lang w:eastAsia="en-US"/>
        </w:rPr>
        <w:t xml:space="preserve">součástí předání bude dodání dokladů zadavateli, které jsou potřebné pro používání zboží, a které osvědčují technické požadavky, jako např. návod k použití v českém jazyce (i v elektronické podobě na CD/DVD, USB </w:t>
      </w:r>
      <w:proofErr w:type="spellStart"/>
      <w:r w:rsidRPr="00276060">
        <w:rPr>
          <w:rFonts w:eastAsiaTheme="minorHAnsi"/>
          <w:sz w:val="22"/>
          <w:szCs w:val="22"/>
          <w:lang w:eastAsia="en-US"/>
        </w:rPr>
        <w:t>flash</w:t>
      </w:r>
      <w:proofErr w:type="spellEnd"/>
      <w:r w:rsidRPr="00276060">
        <w:rPr>
          <w:rFonts w:eastAsiaTheme="minorHAnsi"/>
          <w:sz w:val="22"/>
          <w:szCs w:val="22"/>
          <w:lang w:eastAsia="en-US"/>
        </w:rPr>
        <w:t xml:space="preserve"> disk), příslušné certifikáty, atesty osvědčující, že dodané vybavení je vyrobeno v souladu s platnými bezpečnostními normami a ČSN. Jakost dodávaných materiálů a zařízení bude dokládána při kontrolních prohlídkách a při předání a převzetí díla;</w:t>
      </w:r>
    </w:p>
    <w:p w14:paraId="62A53A25" w14:textId="77777777" w:rsidR="00276060" w:rsidRPr="00276060" w:rsidRDefault="00276060" w:rsidP="00276060">
      <w:pPr>
        <w:numPr>
          <w:ilvl w:val="1"/>
          <w:numId w:val="36"/>
        </w:numPr>
        <w:autoSpaceDE w:val="0"/>
        <w:autoSpaceDN w:val="0"/>
        <w:adjustRightInd w:val="0"/>
        <w:ind w:left="284" w:hanging="284"/>
        <w:jc w:val="both"/>
        <w:rPr>
          <w:rFonts w:eastAsiaTheme="minorHAnsi"/>
          <w:sz w:val="22"/>
          <w:szCs w:val="22"/>
          <w:lang w:eastAsia="en-US"/>
        </w:rPr>
      </w:pPr>
      <w:r w:rsidRPr="00276060">
        <w:rPr>
          <w:rFonts w:eastAsiaTheme="minorHAnsi"/>
          <w:sz w:val="22"/>
          <w:szCs w:val="22"/>
          <w:lang w:eastAsia="en-US"/>
        </w:rPr>
        <w:t xml:space="preserve">Veškerá potřebná koordinace a součinnost dodavatele s dalšími dodávkami, případně stavebními pracemi zadavatele v místě plnění dle požadavků pověřených osob na straně zadavatele. Tato koordinace a součinnost, čímž je chápána koordinace dodávek a jejich instalace ve spolupráci s ostatními dodavateli pohybujícími se v objektu školy za účelem dosažení úspěšné realizace stavby a dodávek v daném časovém rámci je součástí plnění a v rámci toho je i předpokládaná případná účast dodavatele na jednáních (např. kontrolních dnech stavby) bude-li zadavatelem vyžadována; </w:t>
      </w:r>
    </w:p>
    <w:p w14:paraId="77B4867D" w14:textId="77777777" w:rsidR="00276060" w:rsidRPr="00276060" w:rsidRDefault="00276060" w:rsidP="00276060">
      <w:pPr>
        <w:numPr>
          <w:ilvl w:val="1"/>
          <w:numId w:val="36"/>
        </w:numPr>
        <w:autoSpaceDE w:val="0"/>
        <w:autoSpaceDN w:val="0"/>
        <w:adjustRightInd w:val="0"/>
        <w:ind w:left="284" w:hanging="284"/>
        <w:jc w:val="both"/>
        <w:rPr>
          <w:rFonts w:eastAsiaTheme="minorHAnsi"/>
          <w:sz w:val="22"/>
          <w:szCs w:val="22"/>
          <w:lang w:eastAsia="en-US"/>
        </w:rPr>
      </w:pPr>
      <w:r w:rsidRPr="00276060">
        <w:rPr>
          <w:rFonts w:eastAsiaTheme="minorHAnsi"/>
          <w:sz w:val="22"/>
          <w:szCs w:val="22"/>
          <w:lang w:eastAsia="en-US"/>
        </w:rPr>
        <w:t>V místě plnění bude udržován pořádek.</w:t>
      </w:r>
    </w:p>
    <w:p w14:paraId="5FC774DC" w14:textId="77777777" w:rsidR="00276060" w:rsidRDefault="00276060" w:rsidP="00BB613B">
      <w:pPr>
        <w:autoSpaceDE w:val="0"/>
        <w:autoSpaceDN w:val="0"/>
        <w:adjustRightInd w:val="0"/>
        <w:jc w:val="both"/>
        <w:rPr>
          <w:sz w:val="22"/>
          <w:szCs w:val="22"/>
          <w:highlight w:val="yellow"/>
        </w:rPr>
      </w:pPr>
    </w:p>
    <w:p w14:paraId="63A4E278" w14:textId="77777777" w:rsidR="00BD54C2" w:rsidRPr="00D35D5E" w:rsidRDefault="00BD54C2" w:rsidP="00BB613B">
      <w:pPr>
        <w:autoSpaceDE w:val="0"/>
        <w:autoSpaceDN w:val="0"/>
        <w:adjustRightInd w:val="0"/>
        <w:jc w:val="both"/>
        <w:rPr>
          <w:sz w:val="22"/>
          <w:szCs w:val="22"/>
          <w:highlight w:val="yellow"/>
        </w:rPr>
      </w:pPr>
    </w:p>
    <w:p w14:paraId="117893FC" w14:textId="38E5B367" w:rsidR="00277F85" w:rsidRPr="00C355E4" w:rsidRDefault="00277F85" w:rsidP="00277F85">
      <w:pPr>
        <w:autoSpaceDE w:val="0"/>
        <w:autoSpaceDN w:val="0"/>
        <w:adjustRightInd w:val="0"/>
        <w:jc w:val="both"/>
        <w:rPr>
          <w:rFonts w:eastAsiaTheme="minorHAnsi"/>
          <w:sz w:val="22"/>
          <w:szCs w:val="22"/>
          <w:lang w:eastAsia="en-US"/>
        </w:rPr>
      </w:pPr>
      <w:r w:rsidRPr="00C355E4">
        <w:rPr>
          <w:rFonts w:eastAsiaTheme="minorHAnsi"/>
          <w:sz w:val="22"/>
          <w:szCs w:val="22"/>
          <w:lang w:eastAsia="en-US"/>
        </w:rPr>
        <w:t xml:space="preserve">Předmět plnění je dále blíže specifikován v rámci ostatních příloh zadávací dokumentace. </w:t>
      </w:r>
    </w:p>
    <w:p w14:paraId="4CBC7267" w14:textId="77777777" w:rsidR="00C11769" w:rsidRPr="00CF7225" w:rsidRDefault="00C11769" w:rsidP="00277F85">
      <w:pPr>
        <w:autoSpaceDE w:val="0"/>
        <w:autoSpaceDN w:val="0"/>
        <w:adjustRightInd w:val="0"/>
        <w:jc w:val="both"/>
        <w:rPr>
          <w:rFonts w:eastAsiaTheme="minorHAnsi"/>
          <w:sz w:val="22"/>
          <w:szCs w:val="22"/>
          <w:lang w:eastAsia="en-US"/>
        </w:rPr>
      </w:pPr>
    </w:p>
    <w:p w14:paraId="735D8E04" w14:textId="354F88B6" w:rsidR="00676CC3" w:rsidRPr="00C53BCC" w:rsidRDefault="00676CC3" w:rsidP="00277F85">
      <w:pPr>
        <w:autoSpaceDE w:val="0"/>
        <w:autoSpaceDN w:val="0"/>
        <w:adjustRightInd w:val="0"/>
        <w:jc w:val="both"/>
        <w:rPr>
          <w:rFonts w:eastAsiaTheme="minorHAnsi"/>
          <w:sz w:val="22"/>
          <w:szCs w:val="22"/>
          <w:lang w:eastAsia="en-US"/>
        </w:rPr>
      </w:pPr>
      <w:r w:rsidRPr="00CF7225">
        <w:rPr>
          <w:rFonts w:eastAsiaTheme="minorHAnsi"/>
          <w:sz w:val="22"/>
          <w:szCs w:val="22"/>
          <w:lang w:eastAsia="en-US"/>
        </w:rPr>
        <w:t xml:space="preserve">Podkladem pro zpracování nabídky </w:t>
      </w:r>
      <w:r w:rsidR="00743906" w:rsidRPr="00CF7225">
        <w:rPr>
          <w:rFonts w:eastAsiaTheme="minorHAnsi"/>
          <w:sz w:val="22"/>
          <w:szCs w:val="22"/>
          <w:lang w:eastAsia="en-US"/>
        </w:rPr>
        <w:t xml:space="preserve">jsou také vizualizace učeben a kabinetů, které jsou </w:t>
      </w:r>
      <w:r w:rsidR="00CF7225" w:rsidRPr="00CF7225">
        <w:rPr>
          <w:rFonts w:eastAsiaTheme="minorHAnsi"/>
          <w:sz w:val="22"/>
          <w:szCs w:val="22"/>
          <w:lang w:eastAsia="en-US"/>
        </w:rPr>
        <w:t>přílohou č. 8 této zadávací dokumentace</w:t>
      </w:r>
      <w:r w:rsidR="004E15E9" w:rsidRPr="00CF7225">
        <w:rPr>
          <w:rFonts w:eastAsiaTheme="minorHAnsi"/>
          <w:sz w:val="22"/>
          <w:szCs w:val="22"/>
          <w:lang w:eastAsia="en-US"/>
        </w:rPr>
        <w:t xml:space="preserve">, </w:t>
      </w:r>
      <w:r w:rsidRPr="00CF7225">
        <w:rPr>
          <w:rFonts w:eastAsiaTheme="minorHAnsi"/>
          <w:sz w:val="22"/>
          <w:szCs w:val="22"/>
          <w:lang w:eastAsia="en-US"/>
        </w:rPr>
        <w:t>zpracovan</w:t>
      </w:r>
      <w:r w:rsidR="00CF7225" w:rsidRPr="00CF7225">
        <w:rPr>
          <w:rFonts w:eastAsiaTheme="minorHAnsi"/>
          <w:sz w:val="22"/>
          <w:szCs w:val="22"/>
          <w:lang w:eastAsia="en-US"/>
        </w:rPr>
        <w:t>é</w:t>
      </w:r>
      <w:r w:rsidRPr="00CF7225">
        <w:rPr>
          <w:rFonts w:eastAsiaTheme="minorHAnsi"/>
          <w:sz w:val="22"/>
          <w:szCs w:val="22"/>
          <w:lang w:eastAsia="en-US"/>
        </w:rPr>
        <w:t xml:space="preserve"> společnost</w:t>
      </w:r>
      <w:r w:rsidR="00CF7225" w:rsidRPr="00CF7225">
        <w:rPr>
          <w:rFonts w:eastAsiaTheme="minorHAnsi"/>
          <w:sz w:val="22"/>
          <w:szCs w:val="22"/>
          <w:lang w:eastAsia="en-US"/>
        </w:rPr>
        <w:t>í</w:t>
      </w:r>
      <w:r w:rsidRPr="00CF7225">
        <w:rPr>
          <w:rFonts w:eastAsiaTheme="minorHAnsi"/>
          <w:sz w:val="22"/>
          <w:szCs w:val="22"/>
          <w:lang w:eastAsia="en-US"/>
        </w:rPr>
        <w:t xml:space="preserve"> </w:t>
      </w:r>
      <w:r w:rsidR="00CF7225" w:rsidRPr="00CF7225">
        <w:rPr>
          <w:sz w:val="22"/>
          <w:szCs w:val="22"/>
        </w:rPr>
        <w:t>Cintl, s.r.o., Malá Hleďsebe 31, 35301 Velká Hleďsebe, IČO: 29096715</w:t>
      </w:r>
      <w:r w:rsidR="002B4CFC">
        <w:rPr>
          <w:sz w:val="22"/>
          <w:szCs w:val="22"/>
        </w:rPr>
        <w:t>.</w:t>
      </w:r>
    </w:p>
    <w:p w14:paraId="3788AD99" w14:textId="59D1F660" w:rsidR="00277F85" w:rsidRDefault="00277F85" w:rsidP="00BB613B">
      <w:pPr>
        <w:autoSpaceDE w:val="0"/>
        <w:autoSpaceDN w:val="0"/>
        <w:adjustRightInd w:val="0"/>
        <w:jc w:val="both"/>
        <w:rPr>
          <w:rFonts w:ascii="TimesNewRomanPSMT" w:hAnsi="TimesNewRomanPSMT" w:cs="TimesNewRomanPSMT"/>
          <w:sz w:val="22"/>
          <w:szCs w:val="22"/>
          <w:highlight w:val="yellow"/>
        </w:rPr>
      </w:pPr>
    </w:p>
    <w:p w14:paraId="3439FEF6" w14:textId="5D54740F" w:rsidR="00A578DB" w:rsidRPr="00676CC3" w:rsidRDefault="00A578DB" w:rsidP="00BB613B">
      <w:pPr>
        <w:autoSpaceDE w:val="0"/>
        <w:autoSpaceDN w:val="0"/>
        <w:adjustRightInd w:val="0"/>
        <w:jc w:val="both"/>
        <w:rPr>
          <w:rFonts w:ascii="TimesNewRomanPSMT" w:hAnsi="TimesNewRomanPSMT" w:cs="TimesNewRomanPSMT"/>
          <w:b/>
          <w:sz w:val="22"/>
          <w:szCs w:val="22"/>
        </w:rPr>
      </w:pPr>
      <w:r w:rsidRPr="00676CC3">
        <w:rPr>
          <w:rFonts w:ascii="TimesNewRomanPSMT" w:hAnsi="TimesNewRomanPSMT" w:cs="TimesNewRomanPSMT"/>
          <w:b/>
          <w:sz w:val="22"/>
          <w:szCs w:val="22"/>
        </w:rPr>
        <w:t xml:space="preserve">Účastník ve své nabídce předloží katalogové listy </w:t>
      </w:r>
      <w:r w:rsidR="00676CC3" w:rsidRPr="00676CC3">
        <w:rPr>
          <w:rFonts w:ascii="TimesNewRomanPSMT" w:hAnsi="TimesNewRomanPSMT" w:cs="TimesNewRomanPSMT"/>
          <w:b/>
          <w:sz w:val="22"/>
          <w:szCs w:val="22"/>
        </w:rPr>
        <w:t xml:space="preserve">všech </w:t>
      </w:r>
      <w:r w:rsidRPr="00676CC3">
        <w:rPr>
          <w:rFonts w:ascii="TimesNewRomanPSMT" w:hAnsi="TimesNewRomanPSMT" w:cs="TimesNewRomanPSMT"/>
          <w:b/>
          <w:sz w:val="22"/>
          <w:szCs w:val="22"/>
        </w:rPr>
        <w:t>nabízených výrobků</w:t>
      </w:r>
      <w:r w:rsidR="0074395D">
        <w:rPr>
          <w:rFonts w:ascii="TimesNewRomanPSMT" w:hAnsi="TimesNewRomanPSMT" w:cs="TimesNewRomanPSMT"/>
          <w:b/>
          <w:sz w:val="22"/>
          <w:szCs w:val="22"/>
        </w:rPr>
        <w:t xml:space="preserve"> (pro část „nábytek“ a technické listy, popř. datasheety a prohlášení o shodě (pro část „ICT“)</w:t>
      </w:r>
      <w:r w:rsidRPr="00676CC3">
        <w:rPr>
          <w:rFonts w:ascii="TimesNewRomanPSMT" w:hAnsi="TimesNewRomanPSMT" w:cs="TimesNewRomanPSMT"/>
          <w:b/>
          <w:sz w:val="22"/>
          <w:szCs w:val="22"/>
        </w:rPr>
        <w:t xml:space="preserve">. </w:t>
      </w:r>
      <w:r w:rsidR="00676CC3" w:rsidRPr="00676CC3">
        <w:rPr>
          <w:rFonts w:ascii="TimesNewRomanPSMT" w:hAnsi="TimesNewRomanPSMT" w:cs="TimesNewRomanPSMT"/>
          <w:b/>
          <w:sz w:val="22"/>
          <w:szCs w:val="22"/>
        </w:rPr>
        <w:t>Z nabídky bude patrný</w:t>
      </w:r>
      <w:r w:rsidR="002568C7" w:rsidRPr="00676CC3">
        <w:rPr>
          <w:rFonts w:ascii="TimesNewRomanPSMT" w:hAnsi="TimesNewRomanPSMT" w:cs="TimesNewRomanPSMT"/>
          <w:b/>
          <w:sz w:val="22"/>
          <w:szCs w:val="22"/>
        </w:rPr>
        <w:t xml:space="preserve"> výrobce a typové označení nabízeného výrobku a rovněž technické parametry, aby bylo možné posoudit, zda jsou splněny všechny požadavky zadavatele. </w:t>
      </w:r>
    </w:p>
    <w:p w14:paraId="5C9A46DE" w14:textId="77777777" w:rsidR="00A578DB" w:rsidRPr="0028135D" w:rsidRDefault="00A578DB" w:rsidP="00BB613B">
      <w:pPr>
        <w:autoSpaceDE w:val="0"/>
        <w:autoSpaceDN w:val="0"/>
        <w:adjustRightInd w:val="0"/>
        <w:jc w:val="both"/>
        <w:rPr>
          <w:rFonts w:ascii="TimesNewRomanPSMT" w:hAnsi="TimesNewRomanPSMT" w:cs="TimesNewRomanPSMT"/>
          <w:sz w:val="22"/>
          <w:szCs w:val="22"/>
          <w:highlight w:val="yellow"/>
        </w:rPr>
      </w:pPr>
    </w:p>
    <w:p w14:paraId="3D780639" w14:textId="77777777" w:rsidR="00AC500A" w:rsidRPr="004F2D25" w:rsidRDefault="00AC500A" w:rsidP="00105F77">
      <w:pPr>
        <w:autoSpaceDE w:val="0"/>
        <w:autoSpaceDN w:val="0"/>
        <w:adjustRightInd w:val="0"/>
        <w:spacing w:after="120"/>
        <w:jc w:val="both"/>
        <w:rPr>
          <w:rFonts w:ascii="TimesNewRomanPSMT" w:hAnsi="TimesNewRomanPSMT" w:cs="TimesNewRomanPSMT"/>
          <w:sz w:val="22"/>
          <w:szCs w:val="22"/>
        </w:rPr>
      </w:pPr>
      <w:r w:rsidRPr="004F2D25">
        <w:rPr>
          <w:rFonts w:ascii="TimesNewRomanPSMT" w:hAnsi="TimesNewRomanPSMT" w:cs="TimesNewRomanPSMT"/>
          <w:sz w:val="22"/>
          <w:szCs w:val="22"/>
        </w:rPr>
        <w:t>Realizace předmětu plnění bude probíhat dle pokynů zadavatele, v nejvyšší normové jakosti</w:t>
      </w:r>
      <w:r w:rsidR="00F35810" w:rsidRPr="004F2D25">
        <w:rPr>
          <w:rFonts w:ascii="TimesNewRomanPSMT" w:hAnsi="TimesNewRomanPSMT" w:cs="TimesNewRomanPSMT"/>
          <w:sz w:val="22"/>
          <w:szCs w:val="22"/>
        </w:rPr>
        <w:t xml:space="preserve"> </w:t>
      </w:r>
      <w:r w:rsidRPr="004F2D25">
        <w:rPr>
          <w:rFonts w:ascii="TimesNewRomanPSMT" w:hAnsi="TimesNewRomanPSMT" w:cs="TimesNewRomanPSMT"/>
          <w:sz w:val="22"/>
          <w:szCs w:val="22"/>
        </w:rPr>
        <w:t>kvality, dále dle platných zákonů ČR, právních předpisů a metodik, v souladu s</w:t>
      </w:r>
      <w:r w:rsidR="00F35810" w:rsidRPr="004F2D25">
        <w:rPr>
          <w:rFonts w:ascii="TimesNewRomanPSMT" w:hAnsi="TimesNewRomanPSMT" w:cs="TimesNewRomanPSMT"/>
          <w:sz w:val="22"/>
          <w:szCs w:val="22"/>
        </w:rPr>
        <w:t> </w:t>
      </w:r>
      <w:r w:rsidRPr="004F2D25">
        <w:rPr>
          <w:rFonts w:ascii="TimesNewRomanPSMT" w:hAnsi="TimesNewRomanPSMT" w:cs="TimesNewRomanPSMT"/>
          <w:sz w:val="22"/>
          <w:szCs w:val="22"/>
        </w:rPr>
        <w:t>příslušnými</w:t>
      </w:r>
      <w:r w:rsidR="00F35810" w:rsidRPr="004F2D25">
        <w:rPr>
          <w:rFonts w:ascii="TimesNewRomanPSMT" w:hAnsi="TimesNewRomanPSMT" w:cs="TimesNewRomanPSMT"/>
          <w:sz w:val="22"/>
          <w:szCs w:val="22"/>
        </w:rPr>
        <w:t xml:space="preserve"> </w:t>
      </w:r>
      <w:r w:rsidRPr="004F2D25">
        <w:rPr>
          <w:rFonts w:ascii="TimesNewRomanPSMT" w:hAnsi="TimesNewRomanPSMT" w:cs="TimesNewRomanPSMT"/>
          <w:sz w:val="22"/>
          <w:szCs w:val="22"/>
        </w:rPr>
        <w:t>normami v době provádění předmětu plnění.</w:t>
      </w:r>
    </w:p>
    <w:p w14:paraId="409399E4" w14:textId="77777777" w:rsidR="00B84841" w:rsidRPr="004F2D25" w:rsidRDefault="00BD335F" w:rsidP="008401A6">
      <w:pPr>
        <w:spacing w:after="120"/>
        <w:jc w:val="both"/>
        <w:rPr>
          <w:rFonts w:ascii="TimesNewRomanPSMT" w:hAnsi="TimesNewRomanPSMT" w:cs="TimesNewRomanPSMT"/>
          <w:sz w:val="22"/>
          <w:szCs w:val="22"/>
        </w:rPr>
      </w:pPr>
      <w:r w:rsidRPr="004F2D25">
        <w:rPr>
          <w:rFonts w:ascii="TimesNewRomanPSMT" w:hAnsi="TimesNewRomanPSMT" w:cs="TimesNewRomanPSMT"/>
          <w:sz w:val="22"/>
          <w:szCs w:val="22"/>
        </w:rPr>
        <w:t>V případě, kdy jsou v zadávací dokumentaci specifikovány jako příklad konkrétní m</w:t>
      </w:r>
      <w:r w:rsidR="00171A2F" w:rsidRPr="004F2D25">
        <w:rPr>
          <w:rFonts w:ascii="TimesNewRomanPSMT" w:hAnsi="TimesNewRomanPSMT" w:cs="TimesNewRomanPSMT"/>
          <w:sz w:val="22"/>
          <w:szCs w:val="22"/>
        </w:rPr>
        <w:t>ateriály a výrobky</w:t>
      </w:r>
      <w:r w:rsidRPr="004F2D25">
        <w:rPr>
          <w:rFonts w:ascii="TimesNewRomanPSMT" w:hAnsi="TimesNewRomanPSMT" w:cs="TimesNewRomanPSMT"/>
          <w:sz w:val="22"/>
          <w:szCs w:val="22"/>
        </w:rPr>
        <w:t xml:space="preserve">, jedná se o vzorové, ale nikoli jediné zadavatelem požadované řešení. Uvedené materiály a výrobky je proto možné nahradit ekvivalenty, jejichž vlastnosti a technické parametry bude možné doložitelným způsobem hodnotit jako </w:t>
      </w:r>
      <w:r w:rsidRPr="004F2D25">
        <w:rPr>
          <w:rFonts w:ascii="TimesNewRomanPSMT" w:hAnsi="TimesNewRomanPSMT" w:cs="TimesNewRomanPSMT"/>
          <w:sz w:val="22"/>
          <w:szCs w:val="22"/>
        </w:rPr>
        <w:lastRenderedPageBreak/>
        <w:t>srovnatelné úrovně (nebo vyšší) se vzory navrženými</w:t>
      </w:r>
      <w:r w:rsidR="001E305F" w:rsidRPr="004F2D25">
        <w:rPr>
          <w:rFonts w:ascii="TimesNewRomanPSMT" w:hAnsi="TimesNewRomanPSMT" w:cs="TimesNewRomanPSMT"/>
          <w:sz w:val="22"/>
          <w:szCs w:val="22"/>
        </w:rPr>
        <w:t xml:space="preserve"> v zadávací dokumentaci. Je-li </w:t>
      </w:r>
      <w:r w:rsidRPr="004F2D25">
        <w:rPr>
          <w:rFonts w:ascii="TimesNewRomanPSMT" w:hAnsi="TimesNewRomanPSMT" w:cs="TimesNewRomanPSMT"/>
          <w:sz w:val="22"/>
          <w:szCs w:val="22"/>
        </w:rPr>
        <w:t xml:space="preserve">tedy v zadávací dokumentaci definován konkrétní výrobek (nebo technologie), má se za to, že je tím definován minimální požadovaný standard a </w:t>
      </w:r>
      <w:r w:rsidR="00C36EDE" w:rsidRPr="004F2D25">
        <w:rPr>
          <w:rFonts w:ascii="TimesNewRomanPSMT" w:hAnsi="TimesNewRomanPSMT" w:cs="TimesNewRomanPSMT"/>
          <w:sz w:val="22"/>
          <w:szCs w:val="22"/>
        </w:rPr>
        <w:t>účastník</w:t>
      </w:r>
      <w:r w:rsidRPr="004F2D25">
        <w:rPr>
          <w:rFonts w:ascii="TimesNewRomanPSMT" w:hAnsi="TimesNewRomanPSMT" w:cs="TimesNewRomanPSMT"/>
          <w:sz w:val="22"/>
          <w:szCs w:val="22"/>
        </w:rPr>
        <w:t xml:space="preserve"> může nabídnout obdobné</w:t>
      </w:r>
      <w:r w:rsidR="004B36F5" w:rsidRPr="004F2D25">
        <w:rPr>
          <w:rFonts w:ascii="TimesNewRomanPSMT" w:hAnsi="TimesNewRomanPSMT" w:cs="TimesNewRomanPSMT"/>
          <w:sz w:val="22"/>
          <w:szCs w:val="22"/>
        </w:rPr>
        <w:t xml:space="preserve"> </w:t>
      </w:r>
      <w:r w:rsidRPr="004F2D25">
        <w:rPr>
          <w:rFonts w:ascii="TimesNewRomanPSMT" w:hAnsi="TimesNewRomanPSMT" w:cs="TimesNewRomanPSMT"/>
          <w:sz w:val="22"/>
          <w:szCs w:val="22"/>
        </w:rPr>
        <w:t>výrobky (nebo technologie) ve stejné nebo vyšší</w:t>
      </w:r>
      <w:r w:rsidR="006F7E40" w:rsidRPr="004F2D25">
        <w:rPr>
          <w:rFonts w:ascii="TimesNewRomanPSMT" w:hAnsi="TimesNewRomanPSMT" w:cs="TimesNewRomanPSMT"/>
          <w:sz w:val="22"/>
          <w:szCs w:val="22"/>
        </w:rPr>
        <w:t xml:space="preserve"> </w:t>
      </w:r>
      <w:r w:rsidRPr="004F2D25">
        <w:rPr>
          <w:rFonts w:ascii="TimesNewRomanPSMT" w:hAnsi="TimesNewRomanPSMT" w:cs="TimesNewRomanPSMT"/>
          <w:sz w:val="22"/>
          <w:szCs w:val="22"/>
        </w:rPr>
        <w:t xml:space="preserve">kvalitě (alternativní výrobky). V tomto případě musí </w:t>
      </w:r>
      <w:r w:rsidR="00C36EDE" w:rsidRPr="004F2D25">
        <w:rPr>
          <w:rFonts w:ascii="TimesNewRomanPSMT" w:hAnsi="TimesNewRomanPSMT" w:cs="TimesNewRomanPSMT"/>
          <w:sz w:val="22"/>
          <w:szCs w:val="22"/>
        </w:rPr>
        <w:t>účastník</w:t>
      </w:r>
      <w:r w:rsidRPr="004F2D25">
        <w:rPr>
          <w:rFonts w:ascii="TimesNewRomanPSMT" w:hAnsi="TimesNewRomanPSMT" w:cs="TimesNewRomanPSMT"/>
          <w:sz w:val="22"/>
          <w:szCs w:val="22"/>
        </w:rPr>
        <w:t xml:space="preserve"> doložit srovnatelné vlastnosti těchto výrobků příslušnými doklady. Pokud by mělo použití alternativních výrobků za následek změny v projektové dokumentaci, ponese náklady spojené se změnou zhotovitel. Zadavatel si vyhrazuje právo odsouhlasit veškeré postupy prací a dále použité materiály a povrchové úpravy</w:t>
      </w:r>
      <w:r w:rsidR="00DA598B" w:rsidRPr="004F2D25">
        <w:rPr>
          <w:rFonts w:ascii="TimesNewRomanPSMT" w:hAnsi="TimesNewRomanPSMT" w:cs="TimesNewRomanPSMT"/>
          <w:sz w:val="22"/>
          <w:szCs w:val="22"/>
        </w:rPr>
        <w:t xml:space="preserve"> před podpisem smlouvy.</w:t>
      </w:r>
    </w:p>
    <w:p w14:paraId="798389DB" w14:textId="77777777" w:rsidR="00B84841" w:rsidRDefault="00B84841" w:rsidP="00240E5E">
      <w:pPr>
        <w:jc w:val="both"/>
        <w:rPr>
          <w:sz w:val="22"/>
          <w:szCs w:val="22"/>
        </w:rPr>
      </w:pPr>
      <w:r w:rsidRPr="004F2D25">
        <w:rPr>
          <w:rFonts w:ascii="TimesNewRomanPSMT" w:hAnsi="TimesNewRomanPSMT" w:cs="TimesNewRomanPSMT"/>
          <w:sz w:val="22"/>
          <w:szCs w:val="22"/>
        </w:rPr>
        <w:t>Pokud zadavatel v zadávací dokumentaci stanoví technické podmínky prostřednictvím odkazu na normy nebo technické dokumenty, zadavatel umožňuje dodavatelům nabídnout rovnocenné řešení</w:t>
      </w:r>
      <w:r w:rsidRPr="004F2D25">
        <w:rPr>
          <w:sz w:val="22"/>
          <w:szCs w:val="22"/>
        </w:rPr>
        <w:t>.</w:t>
      </w:r>
    </w:p>
    <w:p w14:paraId="464C8215" w14:textId="77777777" w:rsidR="00DE511B" w:rsidRPr="00C93A1B" w:rsidRDefault="00DE511B" w:rsidP="00240E5E">
      <w:pPr>
        <w:jc w:val="both"/>
        <w:rPr>
          <w:sz w:val="22"/>
          <w:szCs w:val="22"/>
        </w:rPr>
      </w:pPr>
    </w:p>
    <w:p w14:paraId="00272C49" w14:textId="77777777" w:rsidR="00CE71BE" w:rsidRPr="0013638B" w:rsidRDefault="00CE71BE" w:rsidP="005E2C80">
      <w:pPr>
        <w:numPr>
          <w:ilvl w:val="0"/>
          <w:numId w:val="3"/>
        </w:numPr>
        <w:ind w:left="426" w:hanging="426"/>
        <w:jc w:val="both"/>
        <w:rPr>
          <w:b/>
          <w:sz w:val="28"/>
        </w:rPr>
      </w:pPr>
      <w:r w:rsidRPr="0013638B">
        <w:rPr>
          <w:b/>
          <w:sz w:val="28"/>
          <w:u w:val="single"/>
        </w:rPr>
        <w:t>Doba a místo plnění veřejné zakázky</w:t>
      </w:r>
    </w:p>
    <w:p w14:paraId="79DA9906" w14:textId="77777777" w:rsidR="00CE71BE" w:rsidRPr="00943BBB" w:rsidRDefault="00CE71BE" w:rsidP="00BB613B">
      <w:pPr>
        <w:rPr>
          <w:sz w:val="22"/>
          <w:szCs w:val="22"/>
        </w:rPr>
      </w:pPr>
    </w:p>
    <w:p w14:paraId="21151382" w14:textId="647782FE" w:rsidR="002B4CFC" w:rsidRDefault="002B4CFC" w:rsidP="009B6507">
      <w:pPr>
        <w:spacing w:after="120"/>
        <w:jc w:val="both"/>
        <w:rPr>
          <w:rFonts w:ascii="TimesNewRomanPSMT" w:hAnsi="TimesNewRomanPSMT" w:cs="TimesNewRomanPSMT"/>
          <w:sz w:val="22"/>
          <w:szCs w:val="22"/>
          <w:highlight w:val="yellow"/>
        </w:rPr>
      </w:pPr>
      <w:r>
        <w:rPr>
          <w:rFonts w:ascii="TimesNewRomanPSMT" w:hAnsi="TimesNewRomanPSMT" w:cs="TimesNewRomanPSMT"/>
          <w:sz w:val="22"/>
          <w:szCs w:val="22"/>
        </w:rPr>
        <w:t>Plnění veřejné zakázky bude koordinováno s ohledem na postup stavby</w:t>
      </w:r>
      <w:r w:rsidR="005421B3">
        <w:rPr>
          <w:rFonts w:ascii="TimesNewRomanPSMT" w:hAnsi="TimesNewRomanPSMT" w:cs="TimesNewRomanPSMT"/>
          <w:sz w:val="22"/>
          <w:szCs w:val="22"/>
        </w:rPr>
        <w:t>:</w:t>
      </w:r>
      <w:r>
        <w:rPr>
          <w:rFonts w:ascii="TimesNewRomanPSMT" w:hAnsi="TimesNewRomanPSMT" w:cs="TimesNewRomanPSMT"/>
          <w:sz w:val="22"/>
          <w:szCs w:val="22"/>
        </w:rPr>
        <w:t xml:space="preserve"> </w:t>
      </w:r>
      <w:r w:rsidR="005421B3" w:rsidRPr="005421B3">
        <w:rPr>
          <w:rFonts w:ascii="TimesNewRomanPSMT" w:hAnsi="TimesNewRomanPSMT" w:cs="TimesNewRomanPSMT"/>
          <w:sz w:val="22"/>
          <w:szCs w:val="22"/>
        </w:rPr>
        <w:t>Střední pedagogická škola, gymnázium a VOŠ, Karlovy Vary, p. o. Operační program spravedlivá transformace, 5. výzva – odborné učebny středních škol v Karlovarském kraji. ODBORNÉ UČEBNY SPgŠ, G a VOŠ K. VARY, p. o.</w:t>
      </w:r>
    </w:p>
    <w:p w14:paraId="24F9F141" w14:textId="3DA689D7" w:rsidR="002B4CFC" w:rsidRDefault="002B4CFC" w:rsidP="009B6507">
      <w:pPr>
        <w:spacing w:after="120"/>
        <w:jc w:val="both"/>
        <w:rPr>
          <w:rFonts w:ascii="TimesNewRomanPSMT" w:hAnsi="TimesNewRomanPSMT" w:cs="TimesNewRomanPSMT"/>
          <w:sz w:val="22"/>
          <w:szCs w:val="22"/>
        </w:rPr>
      </w:pPr>
      <w:r>
        <w:rPr>
          <w:rFonts w:ascii="TimesNewRomanPSMT" w:hAnsi="TimesNewRomanPSMT" w:cs="TimesNewRomanPSMT"/>
          <w:sz w:val="22"/>
          <w:szCs w:val="22"/>
        </w:rPr>
        <w:t xml:space="preserve">Zadavatel nevylučuje, že plnění bude probíhat postupně – po patrech, stavebních objektech apod., proto zadavatel může vyzvat k zahájení plnění dodavatele opakovaně. </w:t>
      </w:r>
    </w:p>
    <w:p w14:paraId="2F106D8F" w14:textId="70395A76" w:rsidR="002B4CFC" w:rsidRPr="00176A1A" w:rsidRDefault="002B4CFC" w:rsidP="009B6507">
      <w:pPr>
        <w:spacing w:after="120"/>
        <w:jc w:val="both"/>
        <w:rPr>
          <w:rFonts w:ascii="TimesNewRomanPSMT" w:hAnsi="TimesNewRomanPSMT" w:cs="TimesNewRomanPSMT"/>
          <w:b/>
          <w:sz w:val="22"/>
          <w:szCs w:val="22"/>
        </w:rPr>
      </w:pPr>
      <w:r>
        <w:rPr>
          <w:rFonts w:ascii="TimesNewRomanPSMT" w:hAnsi="TimesNewRomanPSMT" w:cs="TimesNewRomanPSMT"/>
          <w:sz w:val="22"/>
          <w:szCs w:val="22"/>
        </w:rPr>
        <w:t xml:space="preserve">Předpokládaný termín zahájení plnění veřejné zakázky: </w:t>
      </w:r>
      <w:r w:rsidRPr="00176A1A">
        <w:rPr>
          <w:rFonts w:ascii="TimesNewRomanPSMT" w:hAnsi="TimesNewRomanPSMT" w:cs="TimesNewRomanPSMT"/>
          <w:b/>
          <w:sz w:val="22"/>
          <w:szCs w:val="22"/>
        </w:rPr>
        <w:t>po výzvě zadavatele</w:t>
      </w:r>
      <w:r w:rsidR="00D17381">
        <w:rPr>
          <w:rFonts w:ascii="TimesNewRomanPSMT" w:hAnsi="TimesNewRomanPSMT" w:cs="TimesNewRomanPSMT"/>
          <w:b/>
          <w:sz w:val="22"/>
          <w:szCs w:val="22"/>
        </w:rPr>
        <w:t xml:space="preserve"> (předpoklad srpen/září 2025)</w:t>
      </w:r>
    </w:p>
    <w:p w14:paraId="01B5817C" w14:textId="77777777" w:rsidR="00093E70" w:rsidRDefault="00DD264B" w:rsidP="009B6507">
      <w:pPr>
        <w:spacing w:after="120"/>
        <w:jc w:val="both"/>
        <w:rPr>
          <w:rFonts w:ascii="TimesNewRomanPSMT" w:hAnsi="TimesNewRomanPSMT" w:cs="TimesNewRomanPSMT"/>
          <w:sz w:val="22"/>
          <w:szCs w:val="22"/>
        </w:rPr>
      </w:pPr>
      <w:r w:rsidRPr="00093E70">
        <w:rPr>
          <w:rFonts w:ascii="TimesNewRomanPSMT" w:hAnsi="TimesNewRomanPSMT" w:cs="TimesNewRomanPSMT"/>
          <w:sz w:val="22"/>
          <w:szCs w:val="22"/>
          <w:u w:val="single"/>
        </w:rPr>
        <w:t>Předpokládan</w:t>
      </w:r>
      <w:r w:rsidR="00176A1A" w:rsidRPr="00093E70">
        <w:rPr>
          <w:rFonts w:ascii="TimesNewRomanPSMT" w:hAnsi="TimesNewRomanPSMT" w:cs="TimesNewRomanPSMT"/>
          <w:sz w:val="22"/>
          <w:szCs w:val="22"/>
          <w:u w:val="single"/>
        </w:rPr>
        <w:t>é ukončení plnění</w:t>
      </w:r>
      <w:r w:rsidR="000A279F" w:rsidRPr="00093E70">
        <w:rPr>
          <w:rFonts w:ascii="TimesNewRomanPSMT" w:hAnsi="TimesNewRomanPSMT" w:cs="TimesNewRomanPSMT"/>
          <w:sz w:val="22"/>
          <w:szCs w:val="22"/>
          <w:u w:val="single"/>
        </w:rPr>
        <w:t xml:space="preserve"> části „nábytek“</w:t>
      </w:r>
      <w:r w:rsidR="00176A1A" w:rsidRPr="00093E70">
        <w:rPr>
          <w:rFonts w:ascii="TimesNewRomanPSMT" w:hAnsi="TimesNewRomanPSMT" w:cs="TimesNewRomanPSMT"/>
          <w:sz w:val="22"/>
          <w:szCs w:val="22"/>
          <w:u w:val="single"/>
        </w:rPr>
        <w:t>:</w:t>
      </w:r>
      <w:r w:rsidR="00176A1A">
        <w:rPr>
          <w:rFonts w:ascii="TimesNewRomanPSMT" w:hAnsi="TimesNewRomanPSMT" w:cs="TimesNewRomanPSMT"/>
          <w:sz w:val="22"/>
          <w:szCs w:val="22"/>
        </w:rPr>
        <w:t xml:space="preserve"> </w:t>
      </w:r>
    </w:p>
    <w:p w14:paraId="311C09F4" w14:textId="185022DB" w:rsidR="00DD264B" w:rsidRPr="00093E70" w:rsidRDefault="00176A1A" w:rsidP="00093E70">
      <w:pPr>
        <w:pStyle w:val="Odstavecseseznamem"/>
        <w:numPr>
          <w:ilvl w:val="0"/>
          <w:numId w:val="41"/>
        </w:numPr>
        <w:spacing w:after="120"/>
        <w:jc w:val="both"/>
        <w:rPr>
          <w:rFonts w:ascii="TimesNewRomanPSMT" w:hAnsi="TimesNewRomanPSMT" w:cs="TimesNewRomanPSMT"/>
          <w:sz w:val="22"/>
          <w:szCs w:val="22"/>
        </w:rPr>
      </w:pPr>
      <w:r w:rsidRPr="00093E70">
        <w:rPr>
          <w:rFonts w:ascii="TimesNewRomanPSMT" w:hAnsi="TimesNewRomanPSMT" w:cs="TimesNewRomanPSMT"/>
          <w:b/>
          <w:sz w:val="22"/>
          <w:szCs w:val="22"/>
        </w:rPr>
        <w:t xml:space="preserve">do </w:t>
      </w:r>
      <w:r w:rsidR="000A279F" w:rsidRPr="00093E70">
        <w:rPr>
          <w:rFonts w:ascii="TimesNewRomanPSMT" w:hAnsi="TimesNewRomanPSMT" w:cs="TimesNewRomanPSMT"/>
          <w:b/>
          <w:sz w:val="22"/>
          <w:szCs w:val="22"/>
        </w:rPr>
        <w:t>14</w:t>
      </w:r>
      <w:r w:rsidRPr="00093E70">
        <w:rPr>
          <w:rFonts w:ascii="TimesNewRomanPSMT" w:hAnsi="TimesNewRomanPSMT" w:cs="TimesNewRomanPSMT"/>
          <w:b/>
          <w:sz w:val="22"/>
          <w:szCs w:val="22"/>
        </w:rPr>
        <w:t xml:space="preserve"> kalendářních dnů od výzvy zadavatele, a to při částečném plnění nebo do </w:t>
      </w:r>
      <w:r w:rsidR="000A279F" w:rsidRPr="00093E70">
        <w:rPr>
          <w:rFonts w:ascii="TimesNewRomanPSMT" w:hAnsi="TimesNewRomanPSMT" w:cs="TimesNewRomanPSMT"/>
          <w:b/>
          <w:sz w:val="22"/>
          <w:szCs w:val="22"/>
        </w:rPr>
        <w:t>30</w:t>
      </w:r>
      <w:r w:rsidRPr="00093E70">
        <w:rPr>
          <w:rFonts w:ascii="TimesNewRomanPSMT" w:hAnsi="TimesNewRomanPSMT" w:cs="TimesNewRomanPSMT"/>
          <w:b/>
          <w:sz w:val="22"/>
          <w:szCs w:val="22"/>
        </w:rPr>
        <w:t xml:space="preserve"> dnů od výzvy zadavatele při kompletním plnění</w:t>
      </w:r>
      <w:r w:rsidRPr="00093E70">
        <w:rPr>
          <w:rFonts w:ascii="TimesNewRomanPSMT" w:hAnsi="TimesNewRomanPSMT" w:cs="TimesNewRomanPSMT"/>
          <w:sz w:val="22"/>
          <w:szCs w:val="22"/>
        </w:rPr>
        <w:t xml:space="preserve">. </w:t>
      </w:r>
    </w:p>
    <w:p w14:paraId="171B010F" w14:textId="77777777" w:rsidR="00093E70" w:rsidRDefault="00093E70" w:rsidP="009B6507">
      <w:pPr>
        <w:spacing w:after="120"/>
        <w:jc w:val="both"/>
        <w:rPr>
          <w:rFonts w:ascii="TimesNewRomanPSMT" w:hAnsi="TimesNewRomanPSMT" w:cs="TimesNewRomanPSMT"/>
          <w:sz w:val="22"/>
          <w:szCs w:val="22"/>
          <w:u w:val="single"/>
        </w:rPr>
      </w:pPr>
      <w:r w:rsidRPr="00093E70">
        <w:rPr>
          <w:rFonts w:ascii="TimesNewRomanPSMT" w:hAnsi="TimesNewRomanPSMT" w:cs="TimesNewRomanPSMT"/>
          <w:sz w:val="22"/>
          <w:szCs w:val="22"/>
          <w:u w:val="single"/>
        </w:rPr>
        <w:t xml:space="preserve">Předpokládané ukončení plnění části „ICT“: </w:t>
      </w:r>
    </w:p>
    <w:p w14:paraId="5A20CDB5" w14:textId="42A5036F" w:rsidR="00093E70" w:rsidRPr="00093E70" w:rsidRDefault="00093E70" w:rsidP="00093E70">
      <w:pPr>
        <w:pStyle w:val="Odstavecseseznamem"/>
        <w:numPr>
          <w:ilvl w:val="0"/>
          <w:numId w:val="41"/>
        </w:numPr>
        <w:spacing w:after="120"/>
        <w:jc w:val="both"/>
        <w:rPr>
          <w:rFonts w:ascii="TimesNewRomanPSMT" w:hAnsi="TimesNewRomanPSMT" w:cs="TimesNewRomanPSMT"/>
          <w:sz w:val="22"/>
          <w:szCs w:val="22"/>
          <w:u w:val="single"/>
        </w:rPr>
      </w:pPr>
      <w:r w:rsidRPr="00093E70">
        <w:rPr>
          <w:rFonts w:ascii="TimesNewRomanPSMT" w:hAnsi="TimesNewRomanPSMT" w:cs="TimesNewRomanPSMT"/>
          <w:b/>
          <w:sz w:val="22"/>
          <w:szCs w:val="22"/>
        </w:rPr>
        <w:t xml:space="preserve">do </w:t>
      </w:r>
      <w:r>
        <w:rPr>
          <w:rFonts w:ascii="TimesNewRomanPSMT" w:hAnsi="TimesNewRomanPSMT" w:cs="TimesNewRomanPSMT"/>
          <w:b/>
          <w:sz w:val="22"/>
          <w:szCs w:val="22"/>
        </w:rPr>
        <w:t>10</w:t>
      </w:r>
      <w:r w:rsidRPr="00093E70">
        <w:rPr>
          <w:rFonts w:ascii="TimesNewRomanPSMT" w:hAnsi="TimesNewRomanPSMT" w:cs="TimesNewRomanPSMT"/>
          <w:b/>
          <w:sz w:val="22"/>
          <w:szCs w:val="22"/>
        </w:rPr>
        <w:t xml:space="preserve"> kalendářních dnů od výzvy zadavatele, a to při částečném plnění nebo do </w:t>
      </w:r>
      <w:r>
        <w:rPr>
          <w:rFonts w:ascii="TimesNewRomanPSMT" w:hAnsi="TimesNewRomanPSMT" w:cs="TimesNewRomanPSMT"/>
          <w:b/>
          <w:sz w:val="22"/>
          <w:szCs w:val="22"/>
        </w:rPr>
        <w:t>2</w:t>
      </w:r>
      <w:r w:rsidRPr="00093E70">
        <w:rPr>
          <w:rFonts w:ascii="TimesNewRomanPSMT" w:hAnsi="TimesNewRomanPSMT" w:cs="TimesNewRomanPSMT"/>
          <w:b/>
          <w:sz w:val="22"/>
          <w:szCs w:val="22"/>
        </w:rPr>
        <w:t>0 dnů od výzvy zadavatele při kompletním plnění</w:t>
      </w:r>
      <w:r w:rsidRPr="00093E70">
        <w:rPr>
          <w:rFonts w:ascii="TimesNewRomanPSMT" w:hAnsi="TimesNewRomanPSMT" w:cs="TimesNewRomanPSMT"/>
          <w:sz w:val="22"/>
          <w:szCs w:val="22"/>
        </w:rPr>
        <w:t>.</w:t>
      </w:r>
    </w:p>
    <w:p w14:paraId="5485CBC8" w14:textId="2987D4B5" w:rsidR="000643AD" w:rsidRPr="002B4CFC" w:rsidRDefault="00EF0F4C" w:rsidP="002B4CFC">
      <w:pPr>
        <w:spacing w:after="120"/>
        <w:jc w:val="both"/>
        <w:rPr>
          <w:rFonts w:ascii="TimesNewRomanPSMT" w:hAnsi="TimesNewRomanPSMT" w:cs="TimesNewRomanPSMT"/>
          <w:sz w:val="22"/>
          <w:szCs w:val="22"/>
        </w:rPr>
      </w:pPr>
      <w:r>
        <w:rPr>
          <w:rFonts w:ascii="TimesNewRomanPSMT" w:hAnsi="TimesNewRomanPSMT" w:cs="TimesNewRomanPSMT"/>
          <w:sz w:val="22"/>
          <w:szCs w:val="22"/>
        </w:rPr>
        <w:t>Předpokládaný</w:t>
      </w:r>
      <w:r w:rsidR="002B4CFC" w:rsidRPr="00EF0F4C">
        <w:rPr>
          <w:rFonts w:ascii="TimesNewRomanPSMT" w:hAnsi="TimesNewRomanPSMT" w:cs="TimesNewRomanPSMT"/>
          <w:sz w:val="22"/>
          <w:szCs w:val="22"/>
        </w:rPr>
        <w:t xml:space="preserve"> termín dokončení plnění veřejné zakázky: </w:t>
      </w:r>
      <w:r w:rsidR="002B4CFC" w:rsidRPr="00EF0F4C">
        <w:rPr>
          <w:rFonts w:ascii="TimesNewRomanPSMT" w:hAnsi="TimesNewRomanPSMT" w:cs="TimesNewRomanPSMT"/>
          <w:b/>
          <w:sz w:val="22"/>
          <w:szCs w:val="22"/>
        </w:rPr>
        <w:t>31. 10. 2025</w:t>
      </w:r>
    </w:p>
    <w:p w14:paraId="126851B5" w14:textId="7473D835" w:rsidR="00AF263D" w:rsidRPr="002F75B7" w:rsidRDefault="00AF263D" w:rsidP="00AF263D">
      <w:pPr>
        <w:spacing w:before="120"/>
        <w:jc w:val="both"/>
        <w:rPr>
          <w:sz w:val="22"/>
          <w:szCs w:val="22"/>
        </w:rPr>
      </w:pPr>
      <w:r w:rsidRPr="002F75B7">
        <w:rPr>
          <w:sz w:val="22"/>
          <w:szCs w:val="22"/>
        </w:rPr>
        <w:t xml:space="preserve">Místem </w:t>
      </w:r>
      <w:r w:rsidR="00FA765D">
        <w:rPr>
          <w:sz w:val="22"/>
          <w:szCs w:val="22"/>
        </w:rPr>
        <w:t>dodání předmětu plnění</w:t>
      </w:r>
      <w:r w:rsidRPr="002F75B7">
        <w:rPr>
          <w:sz w:val="22"/>
          <w:szCs w:val="22"/>
        </w:rPr>
        <w:t xml:space="preserve"> veřejné zakázky je </w:t>
      </w:r>
      <w:r w:rsidRPr="008A741F">
        <w:rPr>
          <w:sz w:val="22"/>
          <w:szCs w:val="22"/>
        </w:rPr>
        <w:t>Střední pedagogická škola, gymnázium a VOŠ</w:t>
      </w:r>
      <w:r w:rsidR="002F55C4">
        <w:rPr>
          <w:sz w:val="22"/>
          <w:szCs w:val="22"/>
        </w:rPr>
        <w:t xml:space="preserve"> Karlovy Vary, p. o.</w:t>
      </w:r>
      <w:r w:rsidRPr="008A741F">
        <w:rPr>
          <w:sz w:val="22"/>
          <w:szCs w:val="22"/>
        </w:rPr>
        <w:t xml:space="preserve">, Lidická 455/40, Karlovy Vary. </w:t>
      </w:r>
    </w:p>
    <w:p w14:paraId="024CFE98" w14:textId="77777777" w:rsidR="009A61E5" w:rsidRPr="008C3751" w:rsidRDefault="009A61E5" w:rsidP="00FD719B">
      <w:pPr>
        <w:jc w:val="both"/>
        <w:rPr>
          <w:rFonts w:ascii="TimesNewRomanPSMT" w:hAnsi="TimesNewRomanPSMT" w:cs="TimesNewRomanPSMT"/>
          <w:sz w:val="22"/>
          <w:szCs w:val="22"/>
        </w:rPr>
      </w:pPr>
    </w:p>
    <w:p w14:paraId="76D664B3" w14:textId="77777777" w:rsidR="00CE1F3D" w:rsidRPr="00641AD3" w:rsidRDefault="00CE1F3D" w:rsidP="00641AD3">
      <w:pPr>
        <w:numPr>
          <w:ilvl w:val="0"/>
          <w:numId w:val="3"/>
        </w:numPr>
        <w:ind w:left="426" w:hanging="426"/>
        <w:rPr>
          <w:b/>
          <w:sz w:val="28"/>
          <w:u w:val="single"/>
        </w:rPr>
      </w:pPr>
      <w:r w:rsidRPr="00641AD3">
        <w:rPr>
          <w:b/>
          <w:sz w:val="28"/>
          <w:u w:val="single"/>
        </w:rPr>
        <w:t xml:space="preserve">Obchodní podmínky </w:t>
      </w:r>
    </w:p>
    <w:p w14:paraId="19E20CDC" w14:textId="77777777" w:rsidR="002D6945" w:rsidRPr="002D6945" w:rsidRDefault="002D6945" w:rsidP="00BB613B">
      <w:pPr>
        <w:pStyle w:val="Zkladntext3"/>
        <w:rPr>
          <w:rStyle w:val="FontStyle50"/>
          <w:b w:val="0"/>
          <w:sz w:val="22"/>
          <w:szCs w:val="22"/>
        </w:rPr>
      </w:pPr>
    </w:p>
    <w:p w14:paraId="3C8B1577" w14:textId="4C3DAE64" w:rsidR="004A0C99" w:rsidRDefault="00800EFD" w:rsidP="004A0C99">
      <w:pPr>
        <w:pStyle w:val="Zkladntext3"/>
        <w:rPr>
          <w:b w:val="0"/>
          <w:sz w:val="22"/>
          <w:szCs w:val="22"/>
        </w:rPr>
      </w:pPr>
      <w:r w:rsidRPr="004A0C99">
        <w:rPr>
          <w:rFonts w:ascii="TimesNewRomanPSMT" w:hAnsi="TimesNewRomanPSMT" w:cs="TimesNewRomanPSMT"/>
          <w:b w:val="0"/>
          <w:sz w:val="22"/>
          <w:szCs w:val="22"/>
        </w:rPr>
        <w:t>Zadavatel stanovil obchodní podmínky formou textu návrhu kupní</w:t>
      </w:r>
      <w:r w:rsidR="00656D90">
        <w:rPr>
          <w:rFonts w:ascii="TimesNewRomanPSMT" w:hAnsi="TimesNewRomanPSMT" w:cs="TimesNewRomanPSMT"/>
          <w:b w:val="0"/>
          <w:sz w:val="22"/>
          <w:szCs w:val="22"/>
        </w:rPr>
        <w:t>ch</w:t>
      </w:r>
      <w:r w:rsidRPr="004A0C99">
        <w:rPr>
          <w:rFonts w:ascii="TimesNewRomanPSMT" w:hAnsi="TimesNewRomanPSMT" w:cs="TimesNewRomanPSMT"/>
          <w:b w:val="0"/>
          <w:sz w:val="22"/>
          <w:szCs w:val="22"/>
        </w:rPr>
        <w:t xml:space="preserve"> sml</w:t>
      </w:r>
      <w:r w:rsidR="00656D90">
        <w:rPr>
          <w:rFonts w:ascii="TimesNewRomanPSMT" w:hAnsi="TimesNewRomanPSMT" w:cs="TimesNewRomanPSMT"/>
          <w:b w:val="0"/>
          <w:sz w:val="22"/>
          <w:szCs w:val="22"/>
        </w:rPr>
        <w:t>uv</w:t>
      </w:r>
      <w:r w:rsidRPr="004A0C99">
        <w:rPr>
          <w:rFonts w:ascii="TimesNewRomanPSMT" w:hAnsi="TimesNewRomanPSMT" w:cs="TimesNewRomanPSMT"/>
          <w:b w:val="0"/>
          <w:sz w:val="22"/>
          <w:szCs w:val="22"/>
        </w:rPr>
        <w:t xml:space="preserve"> (příloha č</w:t>
      </w:r>
      <w:r w:rsidRPr="00AE0F8B">
        <w:rPr>
          <w:rFonts w:ascii="TimesNewRomanPSMT" w:hAnsi="TimesNewRomanPSMT" w:cs="TimesNewRomanPSMT"/>
          <w:b w:val="0"/>
          <w:sz w:val="22"/>
          <w:szCs w:val="22"/>
        </w:rPr>
        <w:t xml:space="preserve">. 3 </w:t>
      </w:r>
      <w:r w:rsidR="00F511CD" w:rsidRPr="00AE0F8B">
        <w:rPr>
          <w:rFonts w:ascii="TimesNewRomanPSMT" w:hAnsi="TimesNewRomanPSMT" w:cs="TimesNewRomanPSMT"/>
          <w:b w:val="0"/>
          <w:sz w:val="22"/>
          <w:szCs w:val="22"/>
        </w:rPr>
        <w:t>a 4</w:t>
      </w:r>
      <w:r w:rsidR="00F511CD" w:rsidRPr="004A0C99">
        <w:rPr>
          <w:rFonts w:ascii="TimesNewRomanPSMT" w:hAnsi="TimesNewRomanPSMT" w:cs="TimesNewRomanPSMT"/>
          <w:b w:val="0"/>
          <w:sz w:val="22"/>
          <w:szCs w:val="22"/>
        </w:rPr>
        <w:t xml:space="preserve"> </w:t>
      </w:r>
      <w:r w:rsidRPr="004A0C99">
        <w:rPr>
          <w:rFonts w:ascii="TimesNewRomanPSMT" w:hAnsi="TimesNewRomanPSMT" w:cs="TimesNewRomanPSMT"/>
          <w:b w:val="0"/>
          <w:sz w:val="22"/>
          <w:szCs w:val="22"/>
        </w:rPr>
        <w:t xml:space="preserve">zadávací dokumentace) a </w:t>
      </w:r>
      <w:r w:rsidR="00656D90">
        <w:rPr>
          <w:rFonts w:ascii="TimesNewRomanPSMT" w:hAnsi="TimesNewRomanPSMT" w:cs="TimesNewRomanPSMT"/>
          <w:b w:val="0"/>
          <w:sz w:val="22"/>
          <w:szCs w:val="22"/>
        </w:rPr>
        <w:t>které</w:t>
      </w:r>
      <w:r w:rsidRPr="004A0C99">
        <w:rPr>
          <w:rFonts w:ascii="TimesNewRomanPSMT" w:hAnsi="TimesNewRomanPSMT" w:cs="TimesNewRomanPSMT"/>
          <w:b w:val="0"/>
          <w:sz w:val="22"/>
          <w:szCs w:val="22"/>
        </w:rPr>
        <w:t xml:space="preserve"> j</w:t>
      </w:r>
      <w:r w:rsidR="00656D90">
        <w:rPr>
          <w:rFonts w:ascii="TimesNewRomanPSMT" w:hAnsi="TimesNewRomanPSMT" w:cs="TimesNewRomanPSMT"/>
          <w:b w:val="0"/>
          <w:sz w:val="22"/>
          <w:szCs w:val="22"/>
        </w:rPr>
        <w:t>sou</w:t>
      </w:r>
      <w:r w:rsidRPr="004A0C99">
        <w:rPr>
          <w:rFonts w:ascii="TimesNewRomanPSMT" w:hAnsi="TimesNewRomanPSMT" w:cs="TimesNewRomanPSMT"/>
          <w:b w:val="0"/>
          <w:sz w:val="22"/>
          <w:szCs w:val="22"/>
        </w:rPr>
        <w:t xml:space="preserve"> pro účastníka zadávacího řízení</w:t>
      </w:r>
      <w:r w:rsidRPr="00800EFD">
        <w:rPr>
          <w:rFonts w:ascii="TimesNewRomanPSMT" w:hAnsi="TimesNewRomanPSMT" w:cs="TimesNewRomanPSMT"/>
          <w:sz w:val="22"/>
          <w:szCs w:val="22"/>
        </w:rPr>
        <w:t xml:space="preserve"> </w:t>
      </w:r>
      <w:r w:rsidRPr="004A0C99">
        <w:rPr>
          <w:rFonts w:ascii="TimesNewRomanPSMT" w:hAnsi="TimesNewRomanPSMT" w:cs="TimesNewRomanPSMT"/>
          <w:b w:val="0"/>
          <w:sz w:val="22"/>
          <w:szCs w:val="22"/>
        </w:rPr>
        <w:t>závazn</w:t>
      </w:r>
      <w:r w:rsidR="00656D90">
        <w:rPr>
          <w:rFonts w:ascii="TimesNewRomanPSMT" w:hAnsi="TimesNewRomanPSMT" w:cs="TimesNewRomanPSMT"/>
          <w:b w:val="0"/>
          <w:sz w:val="22"/>
          <w:szCs w:val="22"/>
        </w:rPr>
        <w:t>é</w:t>
      </w:r>
      <w:r w:rsidRPr="004A0C99">
        <w:rPr>
          <w:rFonts w:ascii="TimesNewRomanPSMT" w:hAnsi="TimesNewRomanPSMT" w:cs="TimesNewRomanPSMT"/>
          <w:b w:val="0"/>
          <w:sz w:val="22"/>
          <w:szCs w:val="22"/>
        </w:rPr>
        <w:t>. Smlouva bude sloužit k uzavření smluvního vztahu s vybraným dodavatelem</w:t>
      </w:r>
      <w:r w:rsidR="006B4655" w:rsidRPr="004A0C99">
        <w:rPr>
          <w:rFonts w:ascii="TimesNewRomanPSMT" w:hAnsi="TimesNewRomanPSMT" w:cs="TimesNewRomanPSMT"/>
          <w:b w:val="0"/>
          <w:sz w:val="22"/>
          <w:szCs w:val="22"/>
        </w:rPr>
        <w:t xml:space="preserve"> jednotlivých částí veřejné zakázky</w:t>
      </w:r>
      <w:r w:rsidRPr="004A0C99">
        <w:rPr>
          <w:rFonts w:ascii="TimesNewRomanPSMT" w:hAnsi="TimesNewRomanPSMT" w:cs="TimesNewRomanPSMT"/>
          <w:b w:val="0"/>
          <w:sz w:val="22"/>
          <w:szCs w:val="22"/>
        </w:rPr>
        <w:t>.</w:t>
      </w:r>
      <w:r w:rsidRPr="00800EFD">
        <w:rPr>
          <w:rFonts w:ascii="TimesNewRomanPSMT" w:hAnsi="TimesNewRomanPSMT" w:cs="TimesNewRomanPSMT"/>
          <w:sz w:val="22"/>
          <w:szCs w:val="22"/>
        </w:rPr>
        <w:t xml:space="preserve"> </w:t>
      </w:r>
      <w:r w:rsidR="004A0C99" w:rsidRPr="0071306E">
        <w:rPr>
          <w:b w:val="0"/>
          <w:sz w:val="22"/>
          <w:szCs w:val="22"/>
        </w:rPr>
        <w:t xml:space="preserve">V případě, že účastník podává nabídku na více než jednu část </w:t>
      </w:r>
      <w:r w:rsidR="004A0C99">
        <w:rPr>
          <w:b w:val="0"/>
          <w:sz w:val="22"/>
          <w:szCs w:val="22"/>
        </w:rPr>
        <w:t xml:space="preserve">veřejné </w:t>
      </w:r>
      <w:r w:rsidR="004A0C99" w:rsidRPr="0071306E">
        <w:rPr>
          <w:b w:val="0"/>
          <w:sz w:val="22"/>
          <w:szCs w:val="22"/>
        </w:rPr>
        <w:t>zakázky, předloží v rámci jedné nabídky návrh</w:t>
      </w:r>
      <w:r w:rsidR="009D7BF9">
        <w:rPr>
          <w:b w:val="0"/>
          <w:sz w:val="22"/>
          <w:szCs w:val="22"/>
        </w:rPr>
        <w:t>y</w:t>
      </w:r>
      <w:r w:rsidR="004A0C99" w:rsidRPr="0071306E">
        <w:rPr>
          <w:b w:val="0"/>
          <w:sz w:val="22"/>
          <w:szCs w:val="22"/>
        </w:rPr>
        <w:t xml:space="preserve"> </w:t>
      </w:r>
      <w:r w:rsidR="009D7BF9">
        <w:rPr>
          <w:b w:val="0"/>
          <w:sz w:val="22"/>
          <w:szCs w:val="22"/>
        </w:rPr>
        <w:t>smluv</w:t>
      </w:r>
      <w:r w:rsidR="004A0C99" w:rsidRPr="0071306E">
        <w:rPr>
          <w:b w:val="0"/>
          <w:sz w:val="22"/>
          <w:szCs w:val="22"/>
        </w:rPr>
        <w:t xml:space="preserve"> </w:t>
      </w:r>
      <w:r w:rsidR="004A0C99">
        <w:rPr>
          <w:b w:val="0"/>
          <w:sz w:val="22"/>
          <w:szCs w:val="22"/>
        </w:rPr>
        <w:t xml:space="preserve">vždy </w:t>
      </w:r>
      <w:r w:rsidR="004A0C99" w:rsidRPr="0071306E">
        <w:rPr>
          <w:b w:val="0"/>
          <w:sz w:val="22"/>
          <w:szCs w:val="22"/>
        </w:rPr>
        <w:t xml:space="preserve">pro </w:t>
      </w:r>
      <w:r w:rsidR="004A0C99">
        <w:rPr>
          <w:b w:val="0"/>
          <w:sz w:val="22"/>
          <w:szCs w:val="22"/>
        </w:rPr>
        <w:t>příslušnou</w:t>
      </w:r>
      <w:r w:rsidR="004A0C99" w:rsidRPr="0071306E">
        <w:rPr>
          <w:b w:val="0"/>
          <w:sz w:val="22"/>
          <w:szCs w:val="22"/>
        </w:rPr>
        <w:t xml:space="preserve"> část zakázky, </w:t>
      </w:r>
      <w:r w:rsidR="004A0C99">
        <w:rPr>
          <w:b w:val="0"/>
          <w:sz w:val="22"/>
          <w:szCs w:val="22"/>
        </w:rPr>
        <w:t>na kterou podává nabídku</w:t>
      </w:r>
      <w:r w:rsidR="004A0C99" w:rsidRPr="0071306E">
        <w:rPr>
          <w:b w:val="0"/>
          <w:sz w:val="22"/>
          <w:szCs w:val="22"/>
        </w:rPr>
        <w:t>.</w:t>
      </w:r>
    </w:p>
    <w:p w14:paraId="313B3E31" w14:textId="7341CB9D" w:rsidR="00800EFD" w:rsidRPr="00800EFD" w:rsidRDefault="00800EFD" w:rsidP="00800EFD">
      <w:pPr>
        <w:pStyle w:val="Style11"/>
        <w:widowControl/>
        <w:spacing w:line="240" w:lineRule="auto"/>
        <w:rPr>
          <w:rFonts w:ascii="TimesNewRomanPSMT" w:eastAsia="Times New Roman" w:hAnsi="TimesNewRomanPSMT" w:cs="TimesNewRomanPSMT"/>
          <w:sz w:val="22"/>
          <w:szCs w:val="22"/>
        </w:rPr>
      </w:pPr>
    </w:p>
    <w:p w14:paraId="12E0703C" w14:textId="77777777" w:rsidR="00800EFD" w:rsidRPr="00800EFD" w:rsidRDefault="00800EFD" w:rsidP="00800EFD">
      <w:pPr>
        <w:pStyle w:val="Style11"/>
        <w:widowControl/>
        <w:spacing w:line="240" w:lineRule="auto"/>
        <w:rPr>
          <w:rFonts w:ascii="TimesNewRomanPSMT" w:eastAsia="Times New Roman" w:hAnsi="TimesNewRomanPSMT" w:cs="TimesNewRomanPSMT"/>
          <w:sz w:val="22"/>
          <w:szCs w:val="22"/>
        </w:rPr>
      </w:pPr>
      <w:r w:rsidRPr="00800EFD">
        <w:rPr>
          <w:rFonts w:ascii="TimesNewRomanPSMT" w:eastAsia="Times New Roman" w:hAnsi="TimesNewRomanPSMT" w:cs="TimesNewRomanPSMT"/>
          <w:sz w:val="22"/>
          <w:szCs w:val="22"/>
        </w:rPr>
        <w:t>Zadavatel připouští pouze dále specifikované úpravy vzorové smlouvy účastníkem v rámci přípravy návrhu smlouvy, která musí být přílohou nabídky. Tento návrh smlouvy musí v plném rozsahu respektovat podmínky uvedené v této zadávací dokumentaci.</w:t>
      </w:r>
    </w:p>
    <w:p w14:paraId="473E5B34" w14:textId="77777777" w:rsidR="00800EFD" w:rsidRPr="00800EFD" w:rsidRDefault="00800EFD" w:rsidP="00800EFD">
      <w:pPr>
        <w:pStyle w:val="Style11"/>
        <w:widowControl/>
        <w:spacing w:line="240" w:lineRule="auto"/>
        <w:rPr>
          <w:rFonts w:ascii="TimesNewRomanPSMT" w:eastAsia="Times New Roman" w:hAnsi="TimesNewRomanPSMT" w:cs="TimesNewRomanPSMT"/>
          <w:sz w:val="22"/>
          <w:szCs w:val="22"/>
        </w:rPr>
      </w:pPr>
      <w:r w:rsidRPr="00800EFD">
        <w:rPr>
          <w:rFonts w:ascii="TimesNewRomanPSMT" w:eastAsia="Times New Roman" w:hAnsi="TimesNewRomanPSMT" w:cs="TimesNewRomanPSMT"/>
          <w:sz w:val="22"/>
          <w:szCs w:val="22"/>
        </w:rPr>
        <w:t>Zadavatel připouští pouze následující úpravy vzorových smluv:</w:t>
      </w:r>
    </w:p>
    <w:p w14:paraId="3E3DB694" w14:textId="77777777" w:rsidR="00800EFD" w:rsidRPr="00800EFD" w:rsidRDefault="00800EFD" w:rsidP="00800EFD">
      <w:pPr>
        <w:pStyle w:val="Style11"/>
        <w:widowControl/>
        <w:numPr>
          <w:ilvl w:val="0"/>
          <w:numId w:val="35"/>
        </w:numPr>
        <w:spacing w:line="240" w:lineRule="auto"/>
        <w:ind w:hanging="294"/>
        <w:rPr>
          <w:rFonts w:ascii="TimesNewRomanPSMT" w:eastAsia="Times New Roman" w:hAnsi="TimesNewRomanPSMT" w:cs="TimesNewRomanPSMT"/>
          <w:sz w:val="22"/>
          <w:szCs w:val="22"/>
        </w:rPr>
      </w:pPr>
      <w:r w:rsidRPr="00800EFD">
        <w:rPr>
          <w:rFonts w:ascii="TimesNewRomanPSMT" w:eastAsia="Times New Roman" w:hAnsi="TimesNewRomanPSMT" w:cs="TimesNewRomanPSMT"/>
          <w:sz w:val="22"/>
          <w:szCs w:val="22"/>
        </w:rPr>
        <w:t>doplnění identifikačních a kontaktních údajů účastníka a</w:t>
      </w:r>
    </w:p>
    <w:p w14:paraId="609219B0" w14:textId="77777777" w:rsidR="00800EFD" w:rsidRPr="00800EFD" w:rsidRDefault="00800EFD" w:rsidP="00800EFD">
      <w:pPr>
        <w:pStyle w:val="Style27"/>
        <w:widowControl/>
        <w:numPr>
          <w:ilvl w:val="0"/>
          <w:numId w:val="35"/>
        </w:numPr>
        <w:tabs>
          <w:tab w:val="left" w:pos="461"/>
        </w:tabs>
        <w:spacing w:line="240" w:lineRule="auto"/>
        <w:ind w:hanging="294"/>
        <w:rPr>
          <w:rFonts w:ascii="TimesNewRomanPSMT" w:eastAsia="Times New Roman" w:hAnsi="TimesNewRomanPSMT" w:cs="TimesNewRomanPSMT"/>
          <w:sz w:val="22"/>
          <w:szCs w:val="22"/>
        </w:rPr>
      </w:pPr>
      <w:r w:rsidRPr="00800EFD">
        <w:rPr>
          <w:rFonts w:ascii="TimesNewRomanPSMT" w:eastAsia="Times New Roman" w:hAnsi="TimesNewRomanPSMT" w:cs="TimesNewRomanPSMT"/>
          <w:sz w:val="22"/>
          <w:szCs w:val="22"/>
        </w:rPr>
        <w:t>doplnění finančních částek smluvní ceny;</w:t>
      </w:r>
    </w:p>
    <w:p w14:paraId="5FF0718B" w14:textId="77777777" w:rsidR="00800EFD" w:rsidRPr="00800EFD" w:rsidRDefault="00800EFD" w:rsidP="00800EFD">
      <w:pPr>
        <w:pStyle w:val="Style27"/>
        <w:widowControl/>
        <w:tabs>
          <w:tab w:val="left" w:pos="461"/>
        </w:tabs>
        <w:spacing w:line="240" w:lineRule="auto"/>
        <w:rPr>
          <w:rFonts w:ascii="TimesNewRomanPSMT" w:eastAsia="Times New Roman" w:hAnsi="TimesNewRomanPSMT" w:cs="TimesNewRomanPSMT"/>
          <w:sz w:val="22"/>
          <w:szCs w:val="22"/>
        </w:rPr>
      </w:pPr>
      <w:r w:rsidRPr="00800EFD">
        <w:rPr>
          <w:rFonts w:ascii="TimesNewRomanPSMT" w:eastAsia="Times New Roman" w:hAnsi="TimesNewRomanPSMT" w:cs="TimesNewRomanPSMT"/>
          <w:sz w:val="22"/>
          <w:szCs w:val="22"/>
        </w:rPr>
        <w:t xml:space="preserve">bez možnosti upravovat znění jednotlivých ustanovení smluv. Místa pro doplnění návrhů smluv jsou vyznačena žlutým podbarvením. </w:t>
      </w:r>
    </w:p>
    <w:p w14:paraId="6DBC4523" w14:textId="36563719" w:rsidR="00CD73B8" w:rsidRDefault="00CD73B8" w:rsidP="00800EFD">
      <w:pPr>
        <w:pStyle w:val="Style27"/>
        <w:widowControl/>
        <w:tabs>
          <w:tab w:val="left" w:pos="461"/>
        </w:tabs>
        <w:spacing w:line="240" w:lineRule="auto"/>
        <w:rPr>
          <w:rFonts w:ascii="TimesNewRomanPSMT" w:eastAsia="Times New Roman" w:hAnsi="TimesNewRomanPSMT" w:cs="TimesNewRomanPSMT"/>
          <w:sz w:val="22"/>
          <w:szCs w:val="22"/>
        </w:rPr>
      </w:pPr>
    </w:p>
    <w:p w14:paraId="248C89E2" w14:textId="77777777" w:rsidR="002A60A0" w:rsidRPr="00800EFD" w:rsidRDefault="002A60A0" w:rsidP="00800EFD">
      <w:pPr>
        <w:pStyle w:val="Style27"/>
        <w:widowControl/>
        <w:tabs>
          <w:tab w:val="left" w:pos="461"/>
        </w:tabs>
        <w:spacing w:line="240" w:lineRule="auto"/>
        <w:rPr>
          <w:rFonts w:ascii="TimesNewRomanPSMT" w:eastAsia="Times New Roman" w:hAnsi="TimesNewRomanPSMT" w:cs="TimesNewRomanPSMT"/>
          <w:sz w:val="22"/>
          <w:szCs w:val="22"/>
        </w:rPr>
      </w:pPr>
    </w:p>
    <w:p w14:paraId="543B52AB" w14:textId="09D5EB30" w:rsidR="00D50B97" w:rsidRPr="00D50B97" w:rsidRDefault="00D50B97" w:rsidP="005E2C80">
      <w:pPr>
        <w:numPr>
          <w:ilvl w:val="0"/>
          <w:numId w:val="3"/>
        </w:numPr>
        <w:ind w:left="426" w:hanging="426"/>
        <w:rPr>
          <w:b/>
          <w:sz w:val="28"/>
          <w:u w:val="single"/>
        </w:rPr>
      </w:pPr>
      <w:r w:rsidRPr="00D50B97">
        <w:rPr>
          <w:b/>
          <w:sz w:val="28"/>
          <w:u w:val="single"/>
        </w:rPr>
        <w:t>Vyhrazená změna závazku</w:t>
      </w:r>
    </w:p>
    <w:p w14:paraId="57990FA8" w14:textId="77777777" w:rsidR="00D50B97" w:rsidRDefault="00D50B97" w:rsidP="00D50B97">
      <w:pPr>
        <w:jc w:val="both"/>
        <w:rPr>
          <w:rFonts w:ascii="Arial" w:hAnsi="Arial" w:cs="Arial"/>
          <w:sz w:val="20"/>
          <w:szCs w:val="20"/>
        </w:rPr>
      </w:pPr>
    </w:p>
    <w:p w14:paraId="459C1202" w14:textId="45A49FF3" w:rsidR="00D50B97" w:rsidRPr="00D50B97" w:rsidRDefault="00D50B97" w:rsidP="00D50B97">
      <w:pPr>
        <w:jc w:val="both"/>
        <w:rPr>
          <w:rFonts w:ascii="TimesNewRomanPSMT" w:hAnsi="TimesNewRomanPSMT" w:cs="TimesNewRomanPSMT"/>
          <w:sz w:val="22"/>
          <w:szCs w:val="22"/>
        </w:rPr>
      </w:pPr>
      <w:r w:rsidRPr="00D50B97">
        <w:rPr>
          <w:rFonts w:ascii="TimesNewRomanPSMT" w:hAnsi="TimesNewRomanPSMT" w:cs="TimesNewRomanPSMT"/>
          <w:sz w:val="22"/>
          <w:szCs w:val="22"/>
        </w:rPr>
        <w:lastRenderedPageBreak/>
        <w:t>Zadavatel si vyhrazuje v souladu s § 100 odst. 1 ZZVZ možnost změny závazku ze smlouvy spočívající ve změně doby plnění a v prodloužení doby dodání plnění za následujících podmínek:</w:t>
      </w:r>
    </w:p>
    <w:p w14:paraId="0F6BBB82" w14:textId="77777777" w:rsidR="00D50B97" w:rsidRPr="00D50B97" w:rsidRDefault="00D50B97" w:rsidP="00D50B97">
      <w:pPr>
        <w:jc w:val="both"/>
        <w:rPr>
          <w:rFonts w:ascii="TimesNewRomanPSMT" w:hAnsi="TimesNewRomanPSMT" w:cs="TimesNewRomanPSMT"/>
          <w:sz w:val="22"/>
          <w:szCs w:val="22"/>
        </w:rPr>
      </w:pPr>
    </w:p>
    <w:p w14:paraId="33052978" w14:textId="77777777" w:rsidR="00D50B97" w:rsidRPr="00D50B97" w:rsidRDefault="00D50B97" w:rsidP="00D50B97">
      <w:pPr>
        <w:pStyle w:val="Default"/>
        <w:numPr>
          <w:ilvl w:val="0"/>
          <w:numId w:val="37"/>
        </w:numPr>
        <w:ind w:left="284" w:hanging="284"/>
        <w:jc w:val="both"/>
        <w:rPr>
          <w:rFonts w:ascii="TimesNewRomanPSMT" w:hAnsi="TimesNewRomanPSMT" w:cs="TimesNewRomanPSMT"/>
          <w:color w:val="auto"/>
          <w:sz w:val="22"/>
          <w:szCs w:val="22"/>
        </w:rPr>
      </w:pPr>
      <w:r w:rsidRPr="00D50B97">
        <w:rPr>
          <w:rFonts w:ascii="TimesNewRomanPSMT" w:hAnsi="TimesNewRomanPSMT" w:cs="TimesNewRomanPSMT"/>
          <w:color w:val="auto"/>
          <w:sz w:val="22"/>
          <w:szCs w:val="22"/>
        </w:rPr>
        <w:t>Ocitne-li se dodavatel v prodlení s dodávkou z důvodů prodlení třetí strany s dodáním jednotlivých komponent (zařízení či výrobků) a toto prodlení nastalo z nepředvídatelných důvodů a dodavatel toto prodlení ani z části nezpůsobil a zároveň zvážil a provedl všechny kroky vedoucí přiměřeným způsobem k eliminaci prodlení (např. změnit dodavatele komponenty nebo nahrazením chybějících komponentů jiným dostupným řešením), může být doba plnění prodloužena o dobu prodlení třetí strany.</w:t>
      </w:r>
    </w:p>
    <w:p w14:paraId="68149FC2" w14:textId="77777777" w:rsidR="00D50B97" w:rsidRPr="00D50B97" w:rsidRDefault="00D50B97" w:rsidP="00D50B97">
      <w:pPr>
        <w:ind w:left="284" w:hanging="284"/>
        <w:jc w:val="both"/>
        <w:rPr>
          <w:rFonts w:ascii="TimesNewRomanPSMT" w:hAnsi="TimesNewRomanPSMT" w:cs="TimesNewRomanPSMT"/>
          <w:sz w:val="22"/>
          <w:szCs w:val="22"/>
        </w:rPr>
      </w:pPr>
    </w:p>
    <w:p w14:paraId="7A41B408" w14:textId="43803645" w:rsidR="00D50B97" w:rsidRPr="00D50B97" w:rsidRDefault="00D50B97" w:rsidP="00D50B97">
      <w:pPr>
        <w:pStyle w:val="Odstavecseseznamem"/>
        <w:ind w:left="284"/>
        <w:jc w:val="both"/>
        <w:rPr>
          <w:rFonts w:ascii="TimesNewRomanPSMT" w:hAnsi="TimesNewRomanPSMT" w:cs="TimesNewRomanPSMT"/>
          <w:b/>
          <w:sz w:val="22"/>
          <w:szCs w:val="22"/>
        </w:rPr>
      </w:pPr>
      <w:r w:rsidRPr="00D50B97">
        <w:rPr>
          <w:rFonts w:ascii="TimesNewRomanPSMT" w:hAnsi="TimesNewRomanPSMT" w:cs="TimesNewRomanPSMT"/>
          <w:b/>
          <w:sz w:val="22"/>
          <w:szCs w:val="22"/>
        </w:rPr>
        <w:t xml:space="preserve">Zadavatel upozorňuje dodavatele, že má na základě rozhodnutí o poskytnutí dotace stanovený termín dosažení účelu dotace (tzn. úspěšné dokončení fyzické realizace projektu), z čehož vyplývá, že vyhrazenou změnou závazku nebude možné schválit termín delší než ten, kterým je </w:t>
      </w:r>
      <w:r w:rsidR="001D7B33">
        <w:rPr>
          <w:rFonts w:ascii="TimesNewRomanPSMT" w:hAnsi="TimesNewRomanPSMT" w:cs="TimesNewRomanPSMT"/>
          <w:b/>
          <w:sz w:val="22"/>
          <w:szCs w:val="22"/>
        </w:rPr>
        <w:t xml:space="preserve">zadavatel </w:t>
      </w:r>
      <w:r w:rsidRPr="00D50B97">
        <w:rPr>
          <w:rFonts w:ascii="TimesNewRomanPSMT" w:hAnsi="TimesNewRomanPSMT" w:cs="TimesNewRomanPSMT"/>
          <w:b/>
          <w:sz w:val="22"/>
          <w:szCs w:val="22"/>
        </w:rPr>
        <w:t>zavázán poskytovateli dotace.</w:t>
      </w:r>
    </w:p>
    <w:p w14:paraId="341FDE33" w14:textId="77777777" w:rsidR="00D50B97" w:rsidRPr="00D50B97" w:rsidRDefault="00D50B97" w:rsidP="00D50B97">
      <w:pPr>
        <w:rPr>
          <w:b/>
          <w:sz w:val="28"/>
        </w:rPr>
      </w:pPr>
    </w:p>
    <w:p w14:paraId="21C342F1" w14:textId="57041F8D" w:rsidR="00CE71BE" w:rsidRPr="00B24F61" w:rsidRDefault="006E04E1" w:rsidP="005E2C80">
      <w:pPr>
        <w:numPr>
          <w:ilvl w:val="0"/>
          <w:numId w:val="3"/>
        </w:numPr>
        <w:ind w:left="426" w:hanging="426"/>
        <w:rPr>
          <w:b/>
          <w:sz w:val="28"/>
        </w:rPr>
      </w:pPr>
      <w:r w:rsidRPr="00B24F61">
        <w:rPr>
          <w:b/>
          <w:sz w:val="28"/>
          <w:u w:val="single"/>
        </w:rPr>
        <w:t>Pravidla pro</w:t>
      </w:r>
      <w:r w:rsidR="00CE71BE" w:rsidRPr="00B24F61">
        <w:rPr>
          <w:b/>
          <w:sz w:val="28"/>
          <w:u w:val="single"/>
        </w:rPr>
        <w:t xml:space="preserve"> hodnocení nabídek</w:t>
      </w:r>
    </w:p>
    <w:p w14:paraId="5AEBCD59" w14:textId="77777777" w:rsidR="00CE71BE" w:rsidRPr="00B24F61" w:rsidRDefault="00CE71BE" w:rsidP="00BB613B">
      <w:pPr>
        <w:numPr>
          <w:ilvl w:val="12"/>
          <w:numId w:val="0"/>
        </w:numPr>
        <w:jc w:val="both"/>
        <w:rPr>
          <w:b/>
          <w:color w:val="FF0000"/>
          <w:sz w:val="22"/>
          <w:szCs w:val="22"/>
        </w:rPr>
      </w:pPr>
    </w:p>
    <w:p w14:paraId="66ED646F" w14:textId="77777777" w:rsidR="00F7026D" w:rsidRDefault="00F7026D" w:rsidP="00F7026D">
      <w:pPr>
        <w:widowControl w:val="0"/>
        <w:autoSpaceDE w:val="0"/>
        <w:autoSpaceDN w:val="0"/>
        <w:adjustRightInd w:val="0"/>
        <w:jc w:val="both"/>
        <w:rPr>
          <w:sz w:val="22"/>
          <w:szCs w:val="22"/>
          <w:lang w:eastAsia="en-US"/>
        </w:rPr>
      </w:pPr>
      <w:bookmarkStart w:id="10" w:name="_Hlk144725267"/>
      <w:r w:rsidRPr="004A2990">
        <w:rPr>
          <w:sz w:val="22"/>
          <w:szCs w:val="22"/>
        </w:rPr>
        <w:t xml:space="preserve">Nabídky budou v rámci každé části veřejné zakázky posuzovány a hodnoceny samostatně. Výsledkem veřejné zakázky bude uzavření </w:t>
      </w:r>
      <w:r>
        <w:rPr>
          <w:sz w:val="22"/>
          <w:szCs w:val="22"/>
        </w:rPr>
        <w:t>kupní smlouvy</w:t>
      </w:r>
      <w:r w:rsidRPr="004A2990">
        <w:rPr>
          <w:sz w:val="22"/>
          <w:szCs w:val="22"/>
        </w:rPr>
        <w:t xml:space="preserve"> pro každou část samostatně.</w:t>
      </w:r>
      <w:r>
        <w:rPr>
          <w:sz w:val="22"/>
          <w:szCs w:val="22"/>
        </w:rPr>
        <w:t xml:space="preserve"> </w:t>
      </w:r>
      <w:r w:rsidRPr="00BC4F7C">
        <w:rPr>
          <w:sz w:val="22"/>
          <w:szCs w:val="22"/>
          <w:lang w:eastAsia="en-US"/>
        </w:rPr>
        <w:t>Nabídky budou hodnoceny podle jejich ekonomické výhodnosti.</w:t>
      </w:r>
      <w:r>
        <w:rPr>
          <w:sz w:val="22"/>
          <w:szCs w:val="22"/>
          <w:lang w:eastAsia="en-US"/>
        </w:rPr>
        <w:t xml:space="preserve"> </w:t>
      </w:r>
      <w:r>
        <w:rPr>
          <w:sz w:val="22"/>
          <w:szCs w:val="22"/>
        </w:rPr>
        <w:t>Z</w:t>
      </w:r>
      <w:r w:rsidRPr="00B8064C">
        <w:rPr>
          <w:sz w:val="22"/>
          <w:szCs w:val="22"/>
        </w:rPr>
        <w:t xml:space="preserve">ákladním hodnotícím kritériem </w:t>
      </w:r>
      <w:r>
        <w:rPr>
          <w:sz w:val="22"/>
          <w:szCs w:val="22"/>
        </w:rPr>
        <w:t xml:space="preserve">bude </w:t>
      </w:r>
      <w:r w:rsidRPr="00B8064C">
        <w:rPr>
          <w:b/>
          <w:sz w:val="22"/>
          <w:szCs w:val="22"/>
        </w:rPr>
        <w:t xml:space="preserve">nejnižší nabídková cena </w:t>
      </w:r>
      <w:r>
        <w:rPr>
          <w:b/>
          <w:sz w:val="22"/>
          <w:szCs w:val="22"/>
        </w:rPr>
        <w:t>bez</w:t>
      </w:r>
      <w:r w:rsidRPr="00B8064C">
        <w:rPr>
          <w:b/>
          <w:sz w:val="22"/>
          <w:szCs w:val="22"/>
        </w:rPr>
        <w:t xml:space="preserve"> DPH</w:t>
      </w:r>
      <w:r w:rsidRPr="00B8064C">
        <w:rPr>
          <w:sz w:val="22"/>
          <w:szCs w:val="22"/>
        </w:rPr>
        <w:t>.</w:t>
      </w:r>
      <w:r>
        <w:rPr>
          <w:sz w:val="22"/>
          <w:szCs w:val="22"/>
        </w:rPr>
        <w:t xml:space="preserve"> </w:t>
      </w:r>
      <w:r w:rsidRPr="00BC4F7C">
        <w:rPr>
          <w:sz w:val="22"/>
          <w:szCs w:val="22"/>
          <w:lang w:eastAsia="en-US"/>
        </w:rPr>
        <w:t>Pořadí nabídek bude stanoveno podle výše nabídkové ceny s tím, že nejnižší cena je nejlepší.</w:t>
      </w:r>
    </w:p>
    <w:bookmarkEnd w:id="10"/>
    <w:p w14:paraId="459AF2FB" w14:textId="77777777" w:rsidR="00E72365" w:rsidRPr="006143B7" w:rsidRDefault="00E72365" w:rsidP="00BB613B">
      <w:pPr>
        <w:jc w:val="both"/>
        <w:rPr>
          <w:sz w:val="28"/>
          <w:szCs w:val="28"/>
        </w:rPr>
      </w:pPr>
    </w:p>
    <w:p w14:paraId="64686105" w14:textId="77777777" w:rsidR="00BF5A7A" w:rsidRPr="00BF5A7A" w:rsidRDefault="00AF760C" w:rsidP="00726D75">
      <w:pPr>
        <w:numPr>
          <w:ilvl w:val="0"/>
          <w:numId w:val="3"/>
        </w:numPr>
        <w:ind w:left="426" w:hanging="426"/>
        <w:rPr>
          <w:b/>
          <w:sz w:val="28"/>
        </w:rPr>
      </w:pPr>
      <w:r w:rsidRPr="00AF760C">
        <w:rPr>
          <w:b/>
          <w:sz w:val="28"/>
          <w:u w:val="single"/>
        </w:rPr>
        <w:t>Rozsah požadavku zadavatele na kvalifikaci účastníka</w:t>
      </w:r>
    </w:p>
    <w:p w14:paraId="135EF4DB" w14:textId="77777777" w:rsidR="00814CC5" w:rsidRPr="00814CC5" w:rsidRDefault="00814CC5" w:rsidP="007D7A0A">
      <w:pPr>
        <w:pStyle w:val="Zhlav"/>
        <w:tabs>
          <w:tab w:val="clear" w:pos="4536"/>
          <w:tab w:val="clear" w:pos="9072"/>
        </w:tabs>
        <w:jc w:val="both"/>
        <w:rPr>
          <w:bCs/>
          <w:iCs/>
          <w:sz w:val="22"/>
          <w:szCs w:val="22"/>
        </w:rPr>
      </w:pPr>
    </w:p>
    <w:p w14:paraId="46E2C5E4" w14:textId="4745D61C" w:rsidR="00E071CC" w:rsidRPr="00E071CC" w:rsidRDefault="00E071CC" w:rsidP="00CD4EC6">
      <w:pPr>
        <w:autoSpaceDE w:val="0"/>
        <w:autoSpaceDN w:val="0"/>
        <w:adjustRightInd w:val="0"/>
        <w:jc w:val="both"/>
        <w:rPr>
          <w:rFonts w:eastAsiaTheme="minorHAnsi"/>
          <w:i/>
          <w:color w:val="000000"/>
          <w:sz w:val="22"/>
          <w:szCs w:val="22"/>
          <w:lang w:eastAsia="en-US"/>
        </w:rPr>
      </w:pPr>
      <w:r w:rsidRPr="00E071CC">
        <w:rPr>
          <w:rFonts w:eastAsiaTheme="minorHAnsi"/>
          <w:i/>
          <w:color w:val="000000"/>
          <w:sz w:val="22"/>
          <w:szCs w:val="22"/>
          <w:lang w:eastAsia="en-US"/>
        </w:rPr>
        <w:t xml:space="preserve">Pokud není dále uvedeno jinak, je požadavek na kvalifikaci stejný u všech částí veřejné zakázky. </w:t>
      </w:r>
    </w:p>
    <w:p w14:paraId="5D33CC42" w14:textId="77777777" w:rsidR="00E071CC" w:rsidRDefault="00E071CC" w:rsidP="00CD4EC6">
      <w:pPr>
        <w:autoSpaceDE w:val="0"/>
        <w:autoSpaceDN w:val="0"/>
        <w:adjustRightInd w:val="0"/>
        <w:jc w:val="both"/>
        <w:rPr>
          <w:rFonts w:eastAsiaTheme="minorHAnsi"/>
          <w:color w:val="000000"/>
          <w:sz w:val="22"/>
          <w:szCs w:val="22"/>
          <w:lang w:eastAsia="en-US"/>
        </w:rPr>
      </w:pPr>
    </w:p>
    <w:p w14:paraId="38CD2DCC" w14:textId="78E0106B" w:rsidR="00CD4EC6" w:rsidRPr="00CD4EC6" w:rsidRDefault="00CD4EC6" w:rsidP="00CD4EC6">
      <w:pPr>
        <w:autoSpaceDE w:val="0"/>
        <w:autoSpaceDN w:val="0"/>
        <w:adjustRightInd w:val="0"/>
        <w:jc w:val="both"/>
        <w:rPr>
          <w:rFonts w:eastAsiaTheme="minorHAnsi"/>
          <w:color w:val="000000"/>
          <w:sz w:val="22"/>
          <w:szCs w:val="22"/>
          <w:lang w:eastAsia="en-US"/>
        </w:rPr>
      </w:pPr>
      <w:r w:rsidRPr="00CD4EC6">
        <w:rPr>
          <w:rFonts w:eastAsiaTheme="minorHAnsi"/>
          <w:color w:val="000000"/>
          <w:sz w:val="22"/>
          <w:szCs w:val="22"/>
          <w:lang w:eastAsia="en-US"/>
        </w:rPr>
        <w:t xml:space="preserve">Kvalifikovaným pro plnění této veřejné zakázky je v souladu s ustanovením § 73 a následujících ZZVZ dodavatel, který prokáže splnění požadavků: </w:t>
      </w:r>
    </w:p>
    <w:p w14:paraId="3262C074" w14:textId="77777777" w:rsidR="00CD4EC6" w:rsidRPr="00CD4EC6" w:rsidRDefault="00CD4EC6" w:rsidP="00CD4EC6">
      <w:pPr>
        <w:autoSpaceDE w:val="0"/>
        <w:autoSpaceDN w:val="0"/>
        <w:adjustRightInd w:val="0"/>
        <w:jc w:val="both"/>
        <w:rPr>
          <w:rFonts w:eastAsiaTheme="minorHAnsi"/>
          <w:color w:val="000000"/>
          <w:sz w:val="22"/>
          <w:szCs w:val="22"/>
          <w:lang w:eastAsia="en-US"/>
        </w:rPr>
      </w:pPr>
    </w:p>
    <w:p w14:paraId="117DF7B6" w14:textId="77777777" w:rsidR="00CD4EC6" w:rsidRPr="00CD4EC6" w:rsidRDefault="00CD4EC6" w:rsidP="00CD4EC6">
      <w:pPr>
        <w:autoSpaceDE w:val="0"/>
        <w:autoSpaceDN w:val="0"/>
        <w:adjustRightInd w:val="0"/>
        <w:rPr>
          <w:rFonts w:eastAsiaTheme="minorHAnsi"/>
          <w:color w:val="000000"/>
          <w:sz w:val="22"/>
          <w:szCs w:val="22"/>
          <w:lang w:eastAsia="en-US"/>
        </w:rPr>
      </w:pPr>
      <w:r w:rsidRPr="00CD4EC6">
        <w:rPr>
          <w:rFonts w:eastAsiaTheme="minorHAnsi"/>
          <w:color w:val="000000"/>
          <w:sz w:val="22"/>
          <w:szCs w:val="22"/>
          <w:lang w:eastAsia="en-US"/>
        </w:rPr>
        <w:t xml:space="preserve">a) základní způsobilosti podle ustanovení § 74 a § 75 ZZVZ (odst. 8.1), </w:t>
      </w:r>
    </w:p>
    <w:p w14:paraId="2894C53B" w14:textId="77777777" w:rsidR="00CD4EC6" w:rsidRPr="00CD4EC6" w:rsidRDefault="00CD4EC6" w:rsidP="00CD4EC6">
      <w:pPr>
        <w:numPr>
          <w:ilvl w:val="0"/>
          <w:numId w:val="38"/>
        </w:numPr>
        <w:autoSpaceDE w:val="0"/>
        <w:autoSpaceDN w:val="0"/>
        <w:adjustRightInd w:val="0"/>
        <w:rPr>
          <w:rFonts w:eastAsiaTheme="minorHAnsi"/>
          <w:color w:val="000000"/>
          <w:sz w:val="22"/>
          <w:szCs w:val="22"/>
          <w:lang w:eastAsia="en-US"/>
        </w:rPr>
      </w:pPr>
      <w:r w:rsidRPr="00CD4EC6">
        <w:rPr>
          <w:rFonts w:eastAsiaTheme="minorHAnsi"/>
          <w:color w:val="000000"/>
          <w:sz w:val="22"/>
          <w:szCs w:val="22"/>
          <w:lang w:eastAsia="en-US"/>
        </w:rPr>
        <w:t>b) profesní způsobilosti podle ustanovení § 77 ZZVZ (odst. 8.2),</w:t>
      </w:r>
    </w:p>
    <w:p w14:paraId="6E5F202E" w14:textId="77777777" w:rsidR="00CD4EC6" w:rsidRPr="00CD4EC6" w:rsidRDefault="00CD4EC6" w:rsidP="00CD4EC6">
      <w:pPr>
        <w:numPr>
          <w:ilvl w:val="0"/>
          <w:numId w:val="38"/>
        </w:numPr>
        <w:autoSpaceDE w:val="0"/>
        <w:autoSpaceDN w:val="0"/>
        <w:adjustRightInd w:val="0"/>
        <w:rPr>
          <w:rFonts w:eastAsiaTheme="minorHAnsi"/>
          <w:color w:val="000000"/>
          <w:sz w:val="22"/>
          <w:szCs w:val="22"/>
          <w:lang w:eastAsia="en-US"/>
        </w:rPr>
      </w:pPr>
      <w:r w:rsidRPr="00CD4EC6">
        <w:rPr>
          <w:rFonts w:eastAsiaTheme="minorHAnsi"/>
          <w:color w:val="000000"/>
          <w:sz w:val="22"/>
          <w:szCs w:val="22"/>
          <w:lang w:eastAsia="en-US"/>
        </w:rPr>
        <w:t>c) technické kvalifikace podle ustanovení § 79 ZZVZ (odst. 8.3).</w:t>
      </w:r>
    </w:p>
    <w:p w14:paraId="526263F2" w14:textId="77777777" w:rsidR="00CD4EC6" w:rsidRPr="00CD4EC6" w:rsidRDefault="00CD4EC6" w:rsidP="00CD4EC6">
      <w:pPr>
        <w:autoSpaceDE w:val="0"/>
        <w:autoSpaceDN w:val="0"/>
        <w:adjustRightInd w:val="0"/>
        <w:rPr>
          <w:rFonts w:eastAsiaTheme="minorHAnsi"/>
          <w:b/>
          <w:bCs/>
          <w:sz w:val="22"/>
          <w:szCs w:val="22"/>
          <w:lang w:eastAsia="en-US"/>
        </w:rPr>
      </w:pPr>
    </w:p>
    <w:p w14:paraId="23A10FA9" w14:textId="77777777" w:rsidR="00CD4EC6" w:rsidRPr="00CD4EC6" w:rsidRDefault="00CD4EC6" w:rsidP="00CD4EC6">
      <w:pPr>
        <w:autoSpaceDE w:val="0"/>
        <w:autoSpaceDN w:val="0"/>
        <w:adjustRightInd w:val="0"/>
        <w:rPr>
          <w:rFonts w:eastAsiaTheme="minorHAnsi"/>
          <w:b/>
          <w:bCs/>
          <w:sz w:val="22"/>
          <w:szCs w:val="22"/>
          <w:lang w:eastAsia="en-US"/>
        </w:rPr>
      </w:pPr>
      <w:r w:rsidRPr="00CD4EC6">
        <w:rPr>
          <w:rFonts w:eastAsiaTheme="minorHAnsi"/>
          <w:b/>
          <w:bCs/>
          <w:sz w:val="22"/>
          <w:szCs w:val="22"/>
          <w:lang w:eastAsia="en-US"/>
        </w:rPr>
        <w:t xml:space="preserve">8.1 ZÁKLADNÍ ZPŮSOBILOST </w:t>
      </w:r>
    </w:p>
    <w:tbl>
      <w:tblPr>
        <w:tblW w:w="9747" w:type="dxa"/>
        <w:jc w:val="center"/>
        <w:tblBorders>
          <w:top w:val="nil"/>
          <w:left w:val="nil"/>
          <w:bottom w:val="nil"/>
          <w:right w:val="nil"/>
        </w:tblBorders>
        <w:tblLayout w:type="fixed"/>
        <w:tblLook w:val="0000" w:firstRow="0" w:lastRow="0" w:firstColumn="0" w:lastColumn="0" w:noHBand="0" w:noVBand="0"/>
      </w:tblPr>
      <w:tblGrid>
        <w:gridCol w:w="532"/>
        <w:gridCol w:w="4679"/>
        <w:gridCol w:w="4536"/>
      </w:tblGrid>
      <w:tr w:rsidR="00CD4EC6" w:rsidRPr="00CD4EC6" w14:paraId="74048BEE" w14:textId="77777777" w:rsidTr="007E175F">
        <w:trPr>
          <w:trHeight w:val="256"/>
          <w:jc w:val="center"/>
        </w:trPr>
        <w:tc>
          <w:tcPr>
            <w:tcW w:w="5211"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74E28A94" w14:textId="77777777" w:rsidR="00CD4EC6" w:rsidRPr="007E175F" w:rsidRDefault="00CD4EC6" w:rsidP="00F346F4">
            <w:pPr>
              <w:autoSpaceDE w:val="0"/>
              <w:autoSpaceDN w:val="0"/>
              <w:adjustRightInd w:val="0"/>
              <w:ind w:left="-142" w:firstLine="142"/>
              <w:jc w:val="center"/>
              <w:rPr>
                <w:rFonts w:eastAsiaTheme="minorHAnsi"/>
                <w:b/>
                <w:bCs/>
                <w:sz w:val="22"/>
                <w:szCs w:val="22"/>
                <w:lang w:eastAsia="en-US"/>
              </w:rPr>
            </w:pPr>
            <w:r w:rsidRPr="007E175F">
              <w:rPr>
                <w:rFonts w:eastAsiaTheme="minorHAnsi"/>
                <w:b/>
                <w:bCs/>
                <w:color w:val="000000"/>
                <w:sz w:val="22"/>
                <w:szCs w:val="22"/>
                <w:lang w:eastAsia="en-US"/>
              </w:rPr>
              <w:t>Způsobilým je dodavatel, který</w:t>
            </w:r>
          </w:p>
          <w:p w14:paraId="31EB34D8" w14:textId="77777777" w:rsidR="00CD4EC6" w:rsidRPr="007E175F" w:rsidRDefault="00CD4EC6" w:rsidP="00F346F4">
            <w:pPr>
              <w:autoSpaceDE w:val="0"/>
              <w:autoSpaceDN w:val="0"/>
              <w:adjustRightInd w:val="0"/>
              <w:jc w:val="center"/>
              <w:rPr>
                <w:rFonts w:eastAsiaTheme="minorHAnsi"/>
                <w:color w:val="000000"/>
                <w:sz w:val="22"/>
                <w:szCs w:val="22"/>
                <w:lang w:eastAsia="en-US"/>
              </w:rPr>
            </w:pPr>
          </w:p>
        </w:tc>
        <w:tc>
          <w:tcPr>
            <w:tcW w:w="4536" w:type="dxa"/>
            <w:tcBorders>
              <w:top w:val="single" w:sz="4" w:space="0" w:color="auto"/>
              <w:left w:val="single" w:sz="4" w:space="0" w:color="auto"/>
              <w:right w:val="single" w:sz="4" w:space="0" w:color="auto"/>
            </w:tcBorders>
            <w:shd w:val="clear" w:color="auto" w:fill="D9D9D9" w:themeFill="background1" w:themeFillShade="D9"/>
            <w:vAlign w:val="center"/>
          </w:tcPr>
          <w:p w14:paraId="27571DA9" w14:textId="77777777" w:rsidR="00CD4EC6" w:rsidRPr="007E175F" w:rsidRDefault="00CD4EC6" w:rsidP="00F346F4">
            <w:pPr>
              <w:autoSpaceDE w:val="0"/>
              <w:autoSpaceDN w:val="0"/>
              <w:adjustRightInd w:val="0"/>
              <w:jc w:val="center"/>
              <w:rPr>
                <w:rFonts w:eastAsiaTheme="minorHAnsi"/>
                <w:b/>
                <w:bCs/>
                <w:color w:val="000000"/>
                <w:sz w:val="22"/>
                <w:szCs w:val="22"/>
                <w:lang w:eastAsia="en-US"/>
              </w:rPr>
            </w:pPr>
            <w:r w:rsidRPr="007E175F">
              <w:rPr>
                <w:rFonts w:eastAsiaTheme="minorHAnsi"/>
                <w:b/>
                <w:bCs/>
                <w:color w:val="000000"/>
                <w:sz w:val="22"/>
                <w:szCs w:val="22"/>
                <w:lang w:eastAsia="en-US"/>
              </w:rPr>
              <w:t>Způsob prokázání splnění základní způsobilosti (doklady)</w:t>
            </w:r>
          </w:p>
          <w:p w14:paraId="5419920B" w14:textId="77777777" w:rsidR="00CD4EC6" w:rsidRPr="007E175F" w:rsidRDefault="00CD4EC6" w:rsidP="00F346F4">
            <w:pPr>
              <w:autoSpaceDE w:val="0"/>
              <w:autoSpaceDN w:val="0"/>
              <w:adjustRightInd w:val="0"/>
              <w:jc w:val="center"/>
              <w:rPr>
                <w:rFonts w:eastAsiaTheme="minorHAnsi"/>
                <w:color w:val="000000"/>
                <w:sz w:val="22"/>
                <w:szCs w:val="22"/>
                <w:lang w:eastAsia="en-US"/>
              </w:rPr>
            </w:pPr>
          </w:p>
        </w:tc>
      </w:tr>
      <w:tr w:rsidR="00CD4EC6" w:rsidRPr="00CD4EC6" w14:paraId="367F0ED3" w14:textId="77777777" w:rsidTr="007E175F">
        <w:trPr>
          <w:trHeight w:val="699"/>
          <w:jc w:val="center"/>
        </w:trPr>
        <w:tc>
          <w:tcPr>
            <w:tcW w:w="532" w:type="dxa"/>
            <w:tcBorders>
              <w:top w:val="single" w:sz="4" w:space="0" w:color="auto"/>
              <w:left w:val="single" w:sz="4" w:space="0" w:color="auto"/>
              <w:bottom w:val="single" w:sz="4" w:space="0" w:color="auto"/>
              <w:right w:val="single" w:sz="4" w:space="0" w:color="auto"/>
            </w:tcBorders>
          </w:tcPr>
          <w:p w14:paraId="6D7924CA" w14:textId="77777777" w:rsidR="00CD4EC6" w:rsidRPr="00CD4EC6" w:rsidRDefault="00CD4EC6" w:rsidP="00F346F4">
            <w:pPr>
              <w:autoSpaceDE w:val="0"/>
              <w:autoSpaceDN w:val="0"/>
              <w:adjustRightInd w:val="0"/>
              <w:rPr>
                <w:rFonts w:eastAsiaTheme="minorHAnsi"/>
                <w:color w:val="000000"/>
                <w:sz w:val="22"/>
                <w:szCs w:val="22"/>
                <w:lang w:eastAsia="en-US"/>
              </w:rPr>
            </w:pPr>
            <w:r w:rsidRPr="00CD4EC6">
              <w:rPr>
                <w:rFonts w:eastAsiaTheme="minorHAnsi"/>
                <w:color w:val="000000"/>
                <w:sz w:val="22"/>
                <w:szCs w:val="22"/>
                <w:lang w:eastAsia="en-US"/>
              </w:rPr>
              <w:t xml:space="preserve">a) </w:t>
            </w:r>
          </w:p>
        </w:tc>
        <w:tc>
          <w:tcPr>
            <w:tcW w:w="4679" w:type="dxa"/>
            <w:tcBorders>
              <w:top w:val="single" w:sz="4" w:space="0" w:color="auto"/>
              <w:left w:val="single" w:sz="4" w:space="0" w:color="auto"/>
              <w:bottom w:val="single" w:sz="4" w:space="0" w:color="auto"/>
              <w:right w:val="single" w:sz="4" w:space="0" w:color="auto"/>
            </w:tcBorders>
          </w:tcPr>
          <w:p w14:paraId="5B8558FC" w14:textId="77777777" w:rsidR="00CD4EC6" w:rsidRPr="00CD4EC6" w:rsidRDefault="00CD4EC6" w:rsidP="00F346F4">
            <w:pPr>
              <w:autoSpaceDE w:val="0"/>
              <w:autoSpaceDN w:val="0"/>
              <w:adjustRightInd w:val="0"/>
              <w:spacing w:after="120"/>
              <w:jc w:val="both"/>
              <w:rPr>
                <w:rFonts w:eastAsiaTheme="minorHAnsi"/>
                <w:color w:val="000000"/>
                <w:sz w:val="22"/>
                <w:szCs w:val="22"/>
                <w:lang w:eastAsia="en-US"/>
              </w:rPr>
            </w:pPr>
            <w:r w:rsidRPr="00CD4EC6">
              <w:rPr>
                <w:rFonts w:eastAsiaTheme="minorHAnsi"/>
                <w:color w:val="000000"/>
                <w:sz w:val="22"/>
                <w:szCs w:val="22"/>
                <w:lang w:eastAsia="en-US"/>
              </w:rPr>
              <w:t xml:space="preserve">nebyl v zemi svého sídla v posledních 5 letech před zahájením zadávacího řízení pravomocně odsouzen pro trestný čin uvedený v příloze č. 3 ZZVZ nebo obdobný trestný čin podle právního řádu země sídla dodavatele; k zahlazeným odsouzením se nepřihlíží; </w:t>
            </w:r>
          </w:p>
          <w:p w14:paraId="25B3A247" w14:textId="77777777" w:rsidR="00CD4EC6" w:rsidRPr="00CD4EC6" w:rsidRDefault="00CD4EC6" w:rsidP="00F346F4">
            <w:pPr>
              <w:autoSpaceDE w:val="0"/>
              <w:autoSpaceDN w:val="0"/>
              <w:adjustRightInd w:val="0"/>
              <w:spacing w:after="120"/>
              <w:jc w:val="both"/>
              <w:rPr>
                <w:rFonts w:eastAsiaTheme="minorHAnsi"/>
                <w:color w:val="000000"/>
                <w:sz w:val="22"/>
                <w:szCs w:val="22"/>
                <w:lang w:eastAsia="en-US"/>
              </w:rPr>
            </w:pPr>
            <w:r w:rsidRPr="00CD4EC6">
              <w:rPr>
                <w:rFonts w:eastAsiaTheme="minorHAnsi"/>
                <w:color w:val="000000"/>
                <w:sz w:val="22"/>
                <w:szCs w:val="22"/>
                <w:lang w:eastAsia="en-US"/>
              </w:rPr>
              <w:t xml:space="preserve">Jde-li o právnickou osobu, musí tuto podmínku splňovat tato právnická osoba a zároveň každý člen statutárního orgánu. Je-li členem statutárního orgánu dodavatele právnická osoba, musí podmínku splňovat tato právnická osoba, každý člen statutárního orgánu této právnické osoby a osoba zastupující tuto právnickou osobu v statutárním orgánu dodavatele; </w:t>
            </w:r>
          </w:p>
          <w:p w14:paraId="77653264" w14:textId="77777777" w:rsidR="00CD4EC6" w:rsidRPr="00CD4EC6" w:rsidRDefault="00CD4EC6" w:rsidP="00F346F4">
            <w:pPr>
              <w:autoSpaceDE w:val="0"/>
              <w:autoSpaceDN w:val="0"/>
              <w:adjustRightInd w:val="0"/>
              <w:spacing w:after="120"/>
              <w:jc w:val="both"/>
              <w:rPr>
                <w:rFonts w:eastAsiaTheme="minorHAnsi"/>
                <w:color w:val="000000"/>
                <w:sz w:val="22"/>
                <w:szCs w:val="22"/>
                <w:lang w:eastAsia="en-US"/>
              </w:rPr>
            </w:pPr>
            <w:r w:rsidRPr="00CD4EC6">
              <w:rPr>
                <w:rFonts w:eastAsiaTheme="minorHAnsi"/>
                <w:color w:val="000000"/>
                <w:sz w:val="22"/>
                <w:szCs w:val="22"/>
                <w:lang w:eastAsia="en-US"/>
              </w:rPr>
              <w:lastRenderedPageBreak/>
              <w:t xml:space="preserve">Pro prokazování kvalifikace prostřednictvím pobočky závodu platí ust. § 74 odst. 3 ZZVZ. </w:t>
            </w:r>
          </w:p>
          <w:p w14:paraId="004B13CD" w14:textId="77777777" w:rsidR="00CD4EC6" w:rsidRPr="00CD4EC6" w:rsidRDefault="00CD4EC6" w:rsidP="00F346F4">
            <w:pPr>
              <w:autoSpaceDE w:val="0"/>
              <w:autoSpaceDN w:val="0"/>
              <w:adjustRightInd w:val="0"/>
              <w:spacing w:after="120"/>
              <w:jc w:val="both"/>
              <w:rPr>
                <w:rFonts w:eastAsiaTheme="minorHAnsi"/>
                <w:color w:val="000000"/>
                <w:sz w:val="22"/>
                <w:szCs w:val="22"/>
                <w:lang w:eastAsia="en-US"/>
              </w:rPr>
            </w:pPr>
            <w:r w:rsidRPr="00CD4EC6">
              <w:rPr>
                <w:rFonts w:eastAsiaTheme="minorHAnsi"/>
                <w:color w:val="000000"/>
                <w:sz w:val="22"/>
                <w:szCs w:val="22"/>
                <w:lang w:eastAsia="en-US"/>
              </w:rPr>
              <w:t>Pobočka závodu, která má sídlo na území České republiky, se podle ust. § 5 ZZVZ považuje za dodavatele se sídlem v České republice;</w:t>
            </w:r>
          </w:p>
        </w:tc>
        <w:tc>
          <w:tcPr>
            <w:tcW w:w="4536" w:type="dxa"/>
            <w:tcBorders>
              <w:top w:val="single" w:sz="4" w:space="0" w:color="auto"/>
              <w:left w:val="single" w:sz="4" w:space="0" w:color="auto"/>
              <w:bottom w:val="single" w:sz="4" w:space="0" w:color="auto"/>
              <w:right w:val="single" w:sz="4" w:space="0" w:color="auto"/>
            </w:tcBorders>
            <w:vAlign w:val="center"/>
          </w:tcPr>
          <w:p w14:paraId="5B43617C" w14:textId="77777777" w:rsidR="00CD4EC6" w:rsidRPr="00CD4EC6" w:rsidRDefault="00CD4EC6" w:rsidP="00F346F4">
            <w:pPr>
              <w:autoSpaceDE w:val="0"/>
              <w:autoSpaceDN w:val="0"/>
              <w:adjustRightInd w:val="0"/>
              <w:jc w:val="both"/>
              <w:rPr>
                <w:rFonts w:eastAsiaTheme="minorHAnsi"/>
                <w:color w:val="000000"/>
                <w:sz w:val="22"/>
                <w:szCs w:val="22"/>
                <w:lang w:eastAsia="en-US"/>
              </w:rPr>
            </w:pPr>
            <w:r w:rsidRPr="00CD4EC6">
              <w:rPr>
                <w:rFonts w:eastAsiaTheme="minorHAnsi"/>
                <w:iCs/>
                <w:color w:val="000000"/>
                <w:sz w:val="22"/>
                <w:szCs w:val="22"/>
                <w:lang w:eastAsia="en-US"/>
              </w:rPr>
              <w:lastRenderedPageBreak/>
              <w:t xml:space="preserve">Výpis z evidence Rejstříku trestů pro </w:t>
            </w:r>
          </w:p>
          <w:p w14:paraId="42FFACDD" w14:textId="77777777" w:rsidR="00CD4EC6" w:rsidRPr="00CD4EC6" w:rsidRDefault="00CD4EC6" w:rsidP="00F346F4">
            <w:pPr>
              <w:autoSpaceDE w:val="0"/>
              <w:autoSpaceDN w:val="0"/>
              <w:adjustRightInd w:val="0"/>
              <w:jc w:val="both"/>
              <w:rPr>
                <w:rFonts w:eastAsiaTheme="minorHAnsi"/>
                <w:color w:val="000000"/>
                <w:sz w:val="22"/>
                <w:szCs w:val="22"/>
                <w:lang w:eastAsia="en-US"/>
              </w:rPr>
            </w:pPr>
            <w:r w:rsidRPr="00CD4EC6">
              <w:rPr>
                <w:rFonts w:eastAsiaTheme="minorHAnsi"/>
                <w:iCs/>
                <w:color w:val="000000"/>
                <w:sz w:val="22"/>
                <w:szCs w:val="22"/>
                <w:lang w:eastAsia="en-US"/>
              </w:rPr>
              <w:t xml:space="preserve">- každou právnickou osobu a </w:t>
            </w:r>
          </w:p>
          <w:p w14:paraId="659761D7" w14:textId="77777777" w:rsidR="00CD4EC6" w:rsidRPr="00CD4EC6" w:rsidRDefault="00CD4EC6" w:rsidP="00F346F4">
            <w:pPr>
              <w:autoSpaceDE w:val="0"/>
              <w:autoSpaceDN w:val="0"/>
              <w:adjustRightInd w:val="0"/>
              <w:jc w:val="both"/>
              <w:rPr>
                <w:rFonts w:eastAsiaTheme="minorHAnsi"/>
                <w:iCs/>
                <w:color w:val="000000"/>
                <w:sz w:val="22"/>
                <w:szCs w:val="22"/>
                <w:lang w:eastAsia="en-US"/>
              </w:rPr>
            </w:pPr>
            <w:r w:rsidRPr="00CD4EC6">
              <w:rPr>
                <w:rFonts w:eastAsiaTheme="minorHAnsi"/>
                <w:iCs/>
                <w:color w:val="000000"/>
                <w:sz w:val="22"/>
                <w:szCs w:val="22"/>
                <w:lang w:eastAsia="en-US"/>
              </w:rPr>
              <w:t xml:space="preserve">- každou fyzickou osobu, pro niž je dle ZZVZ a zadávacích podmínek vyžadován. </w:t>
            </w:r>
          </w:p>
          <w:p w14:paraId="7B9160D9" w14:textId="77777777" w:rsidR="00CD4EC6" w:rsidRPr="00CD4EC6" w:rsidRDefault="00CD4EC6" w:rsidP="00F346F4">
            <w:pPr>
              <w:autoSpaceDE w:val="0"/>
              <w:autoSpaceDN w:val="0"/>
              <w:adjustRightInd w:val="0"/>
              <w:jc w:val="both"/>
              <w:rPr>
                <w:rFonts w:eastAsiaTheme="minorHAnsi"/>
                <w:color w:val="000000"/>
                <w:sz w:val="22"/>
                <w:szCs w:val="22"/>
                <w:lang w:eastAsia="en-US"/>
              </w:rPr>
            </w:pPr>
          </w:p>
          <w:p w14:paraId="133D6CAE" w14:textId="77777777" w:rsidR="00CD4EC6" w:rsidRPr="00CD4EC6" w:rsidRDefault="00CD4EC6" w:rsidP="00F346F4">
            <w:pPr>
              <w:autoSpaceDE w:val="0"/>
              <w:autoSpaceDN w:val="0"/>
              <w:adjustRightInd w:val="0"/>
              <w:jc w:val="both"/>
              <w:rPr>
                <w:rFonts w:eastAsiaTheme="minorHAnsi"/>
                <w:color w:val="000000"/>
                <w:sz w:val="22"/>
                <w:szCs w:val="22"/>
                <w:lang w:eastAsia="en-US"/>
              </w:rPr>
            </w:pPr>
          </w:p>
        </w:tc>
      </w:tr>
      <w:tr w:rsidR="00CD4EC6" w:rsidRPr="00CD4EC6" w14:paraId="38FAE475" w14:textId="77777777" w:rsidTr="007E175F">
        <w:trPr>
          <w:trHeight w:val="1233"/>
          <w:jc w:val="center"/>
        </w:trPr>
        <w:tc>
          <w:tcPr>
            <w:tcW w:w="532" w:type="dxa"/>
            <w:tcBorders>
              <w:top w:val="single" w:sz="4" w:space="0" w:color="auto"/>
              <w:left w:val="single" w:sz="4" w:space="0" w:color="auto"/>
              <w:bottom w:val="single" w:sz="4" w:space="0" w:color="auto"/>
              <w:right w:val="single" w:sz="4" w:space="0" w:color="auto"/>
            </w:tcBorders>
          </w:tcPr>
          <w:p w14:paraId="436896A9" w14:textId="77777777" w:rsidR="00CD4EC6" w:rsidRPr="00CD4EC6" w:rsidRDefault="00CD4EC6" w:rsidP="00F346F4">
            <w:pPr>
              <w:autoSpaceDE w:val="0"/>
              <w:autoSpaceDN w:val="0"/>
              <w:adjustRightInd w:val="0"/>
              <w:rPr>
                <w:rFonts w:eastAsiaTheme="minorHAnsi"/>
                <w:color w:val="000000"/>
                <w:sz w:val="22"/>
                <w:szCs w:val="22"/>
                <w:lang w:eastAsia="en-US"/>
              </w:rPr>
            </w:pPr>
            <w:r w:rsidRPr="00CD4EC6">
              <w:rPr>
                <w:rFonts w:eastAsiaTheme="minorHAnsi"/>
                <w:color w:val="000000"/>
                <w:sz w:val="22"/>
                <w:szCs w:val="22"/>
                <w:lang w:eastAsia="en-US"/>
              </w:rPr>
              <w:t xml:space="preserve">b) </w:t>
            </w:r>
          </w:p>
        </w:tc>
        <w:tc>
          <w:tcPr>
            <w:tcW w:w="4679" w:type="dxa"/>
            <w:tcBorders>
              <w:top w:val="single" w:sz="4" w:space="0" w:color="auto"/>
              <w:left w:val="single" w:sz="4" w:space="0" w:color="auto"/>
              <w:bottom w:val="single" w:sz="4" w:space="0" w:color="auto"/>
              <w:right w:val="single" w:sz="4" w:space="0" w:color="auto"/>
            </w:tcBorders>
          </w:tcPr>
          <w:p w14:paraId="1E689B5A" w14:textId="77777777" w:rsidR="00CD4EC6" w:rsidRPr="00CD4EC6" w:rsidRDefault="00CD4EC6" w:rsidP="00F346F4">
            <w:pPr>
              <w:autoSpaceDE w:val="0"/>
              <w:autoSpaceDN w:val="0"/>
              <w:adjustRightInd w:val="0"/>
              <w:spacing w:after="120"/>
              <w:jc w:val="both"/>
              <w:rPr>
                <w:rFonts w:eastAsiaTheme="minorHAnsi"/>
                <w:color w:val="000000"/>
                <w:sz w:val="22"/>
                <w:szCs w:val="22"/>
                <w:lang w:eastAsia="en-US"/>
              </w:rPr>
            </w:pPr>
            <w:r w:rsidRPr="00CD4EC6">
              <w:rPr>
                <w:rFonts w:eastAsiaTheme="minorHAnsi"/>
                <w:color w:val="000000"/>
                <w:sz w:val="22"/>
                <w:szCs w:val="22"/>
                <w:lang w:eastAsia="en-US"/>
              </w:rPr>
              <w:t xml:space="preserve">nemá v České republice ani v zemi svého sídla v evidenci daní zachycen splatný daňový nedoplatek; </w:t>
            </w:r>
          </w:p>
        </w:tc>
        <w:tc>
          <w:tcPr>
            <w:tcW w:w="4536" w:type="dxa"/>
            <w:tcBorders>
              <w:top w:val="single" w:sz="4" w:space="0" w:color="auto"/>
              <w:left w:val="single" w:sz="4" w:space="0" w:color="auto"/>
              <w:bottom w:val="single" w:sz="4" w:space="0" w:color="auto"/>
              <w:right w:val="single" w:sz="4" w:space="0" w:color="auto"/>
            </w:tcBorders>
          </w:tcPr>
          <w:p w14:paraId="2E1C89E3" w14:textId="77777777" w:rsidR="00CD4EC6" w:rsidRPr="00CD4EC6" w:rsidRDefault="00CD4EC6" w:rsidP="00F346F4">
            <w:pPr>
              <w:autoSpaceDE w:val="0"/>
              <w:autoSpaceDN w:val="0"/>
              <w:adjustRightInd w:val="0"/>
              <w:spacing w:after="120"/>
              <w:jc w:val="both"/>
              <w:rPr>
                <w:rFonts w:eastAsiaTheme="minorHAnsi"/>
                <w:color w:val="000000"/>
                <w:sz w:val="22"/>
                <w:szCs w:val="22"/>
                <w:lang w:eastAsia="en-US"/>
              </w:rPr>
            </w:pPr>
            <w:r w:rsidRPr="00CD4EC6">
              <w:rPr>
                <w:rFonts w:eastAsiaTheme="minorHAnsi"/>
                <w:iCs/>
                <w:color w:val="000000"/>
                <w:sz w:val="22"/>
                <w:szCs w:val="22"/>
                <w:lang w:eastAsia="en-US"/>
              </w:rPr>
              <w:t xml:space="preserve">- Potvrzení příslušného finančního úřadu </w:t>
            </w:r>
          </w:p>
          <w:p w14:paraId="17E29A2A" w14:textId="77777777" w:rsidR="00CD4EC6" w:rsidRPr="00CD4EC6" w:rsidRDefault="00CD4EC6" w:rsidP="00F346F4">
            <w:pPr>
              <w:autoSpaceDE w:val="0"/>
              <w:autoSpaceDN w:val="0"/>
              <w:adjustRightInd w:val="0"/>
              <w:spacing w:after="120"/>
              <w:jc w:val="both"/>
              <w:rPr>
                <w:rFonts w:eastAsiaTheme="minorHAnsi"/>
                <w:color w:val="000000"/>
                <w:sz w:val="22"/>
                <w:szCs w:val="22"/>
                <w:lang w:eastAsia="en-US"/>
              </w:rPr>
            </w:pPr>
            <w:r w:rsidRPr="00CD4EC6">
              <w:rPr>
                <w:rFonts w:eastAsiaTheme="minorHAnsi"/>
                <w:iCs/>
                <w:color w:val="000000"/>
                <w:sz w:val="22"/>
                <w:szCs w:val="22"/>
                <w:lang w:eastAsia="en-US"/>
              </w:rPr>
              <w:t xml:space="preserve">a </w:t>
            </w:r>
          </w:p>
          <w:p w14:paraId="6B4108C9" w14:textId="77777777" w:rsidR="00CD4EC6" w:rsidRPr="00CD4EC6" w:rsidRDefault="00CD4EC6" w:rsidP="00F346F4">
            <w:pPr>
              <w:autoSpaceDE w:val="0"/>
              <w:autoSpaceDN w:val="0"/>
              <w:adjustRightInd w:val="0"/>
              <w:spacing w:after="120"/>
              <w:jc w:val="both"/>
              <w:rPr>
                <w:rFonts w:eastAsiaTheme="minorHAnsi"/>
                <w:color w:val="000000"/>
                <w:sz w:val="22"/>
                <w:szCs w:val="22"/>
                <w:lang w:eastAsia="en-US"/>
              </w:rPr>
            </w:pPr>
            <w:r w:rsidRPr="00CD4EC6">
              <w:rPr>
                <w:rFonts w:eastAsiaTheme="minorHAnsi"/>
                <w:iCs/>
                <w:color w:val="000000"/>
                <w:sz w:val="22"/>
                <w:szCs w:val="22"/>
                <w:lang w:eastAsia="en-US"/>
              </w:rPr>
              <w:t>- Čestné prohlášení dodavatele ve vztahu ke spotřební dani, z něhož jednoznačně vyplývá splnění tohoto kvalifikačního požadavku.</w:t>
            </w:r>
          </w:p>
        </w:tc>
      </w:tr>
      <w:tr w:rsidR="00CD4EC6" w:rsidRPr="00CD4EC6" w14:paraId="0093183A" w14:textId="77777777" w:rsidTr="007E175F">
        <w:trPr>
          <w:trHeight w:val="439"/>
          <w:jc w:val="center"/>
        </w:trPr>
        <w:tc>
          <w:tcPr>
            <w:tcW w:w="532" w:type="dxa"/>
            <w:tcBorders>
              <w:top w:val="single" w:sz="4" w:space="0" w:color="auto"/>
              <w:left w:val="single" w:sz="4" w:space="0" w:color="auto"/>
              <w:bottom w:val="single" w:sz="4" w:space="0" w:color="auto"/>
              <w:right w:val="single" w:sz="4" w:space="0" w:color="auto"/>
            </w:tcBorders>
          </w:tcPr>
          <w:p w14:paraId="0C1B2377" w14:textId="77777777" w:rsidR="00CD4EC6" w:rsidRPr="00CD4EC6" w:rsidRDefault="00CD4EC6" w:rsidP="00F346F4">
            <w:pPr>
              <w:autoSpaceDE w:val="0"/>
              <w:autoSpaceDN w:val="0"/>
              <w:adjustRightInd w:val="0"/>
              <w:rPr>
                <w:rFonts w:eastAsiaTheme="minorHAnsi"/>
                <w:color w:val="000000"/>
                <w:sz w:val="22"/>
                <w:szCs w:val="22"/>
                <w:lang w:eastAsia="en-US"/>
              </w:rPr>
            </w:pPr>
            <w:r w:rsidRPr="00CD4EC6">
              <w:rPr>
                <w:rFonts w:eastAsiaTheme="minorHAnsi"/>
                <w:color w:val="000000"/>
                <w:sz w:val="22"/>
                <w:szCs w:val="22"/>
                <w:lang w:eastAsia="en-US"/>
              </w:rPr>
              <w:t xml:space="preserve">c) </w:t>
            </w:r>
          </w:p>
        </w:tc>
        <w:tc>
          <w:tcPr>
            <w:tcW w:w="4679" w:type="dxa"/>
            <w:tcBorders>
              <w:top w:val="single" w:sz="4" w:space="0" w:color="auto"/>
              <w:left w:val="single" w:sz="4" w:space="0" w:color="auto"/>
              <w:bottom w:val="single" w:sz="4" w:space="0" w:color="auto"/>
              <w:right w:val="single" w:sz="4" w:space="0" w:color="auto"/>
            </w:tcBorders>
          </w:tcPr>
          <w:p w14:paraId="082C403C" w14:textId="77777777" w:rsidR="00CD4EC6" w:rsidRPr="00CD4EC6" w:rsidRDefault="00CD4EC6" w:rsidP="00F346F4">
            <w:pPr>
              <w:autoSpaceDE w:val="0"/>
              <w:autoSpaceDN w:val="0"/>
              <w:adjustRightInd w:val="0"/>
              <w:spacing w:after="120"/>
              <w:jc w:val="both"/>
              <w:rPr>
                <w:rFonts w:eastAsiaTheme="minorHAnsi"/>
                <w:color w:val="000000"/>
                <w:sz w:val="22"/>
                <w:szCs w:val="22"/>
                <w:lang w:eastAsia="en-US"/>
              </w:rPr>
            </w:pPr>
            <w:r w:rsidRPr="00CD4EC6">
              <w:rPr>
                <w:rFonts w:eastAsiaTheme="minorHAnsi"/>
                <w:color w:val="000000"/>
                <w:sz w:val="22"/>
                <w:szCs w:val="22"/>
                <w:lang w:eastAsia="en-US"/>
              </w:rPr>
              <w:t xml:space="preserve">nemá v České republice ani v zemi svého sídla splatný nedoplatek na pojistném nebo na penále na veřejné zdravotní pojištění; </w:t>
            </w:r>
          </w:p>
        </w:tc>
        <w:tc>
          <w:tcPr>
            <w:tcW w:w="4536" w:type="dxa"/>
            <w:tcBorders>
              <w:top w:val="single" w:sz="4" w:space="0" w:color="auto"/>
              <w:left w:val="single" w:sz="4" w:space="0" w:color="auto"/>
              <w:bottom w:val="single" w:sz="4" w:space="0" w:color="auto"/>
              <w:right w:val="single" w:sz="4" w:space="0" w:color="auto"/>
            </w:tcBorders>
          </w:tcPr>
          <w:p w14:paraId="24A8F386" w14:textId="77777777" w:rsidR="00CD4EC6" w:rsidRPr="00CD4EC6" w:rsidRDefault="00CD4EC6" w:rsidP="00F346F4">
            <w:pPr>
              <w:autoSpaceDE w:val="0"/>
              <w:autoSpaceDN w:val="0"/>
              <w:adjustRightInd w:val="0"/>
              <w:spacing w:after="120"/>
              <w:jc w:val="both"/>
              <w:rPr>
                <w:rFonts w:eastAsiaTheme="minorHAnsi"/>
                <w:color w:val="000000"/>
                <w:sz w:val="22"/>
                <w:szCs w:val="22"/>
                <w:lang w:eastAsia="en-US"/>
              </w:rPr>
            </w:pPr>
            <w:r w:rsidRPr="00CD4EC6">
              <w:rPr>
                <w:rFonts w:eastAsiaTheme="minorHAnsi"/>
                <w:iCs/>
                <w:color w:val="000000"/>
                <w:sz w:val="22"/>
                <w:szCs w:val="22"/>
                <w:lang w:eastAsia="en-US"/>
              </w:rPr>
              <w:t>Čestné prohlášení dodavatele, z něhož jednoznačně vyplývá splnění tohoto kvalifikačního požadavku.</w:t>
            </w:r>
          </w:p>
        </w:tc>
      </w:tr>
      <w:tr w:rsidR="00CD4EC6" w:rsidRPr="00CD4EC6" w14:paraId="203BCE27" w14:textId="77777777" w:rsidTr="007E175F">
        <w:trPr>
          <w:trHeight w:val="607"/>
          <w:jc w:val="center"/>
        </w:trPr>
        <w:tc>
          <w:tcPr>
            <w:tcW w:w="532" w:type="dxa"/>
            <w:tcBorders>
              <w:left w:val="single" w:sz="4" w:space="0" w:color="auto"/>
              <w:bottom w:val="single" w:sz="4" w:space="0" w:color="auto"/>
              <w:right w:val="single" w:sz="4" w:space="0" w:color="auto"/>
            </w:tcBorders>
          </w:tcPr>
          <w:p w14:paraId="2615138E" w14:textId="77777777" w:rsidR="00CD4EC6" w:rsidRPr="00CD4EC6" w:rsidRDefault="00CD4EC6" w:rsidP="00F346F4">
            <w:pPr>
              <w:pStyle w:val="Zhlav"/>
              <w:jc w:val="both"/>
              <w:rPr>
                <w:sz w:val="22"/>
                <w:szCs w:val="22"/>
              </w:rPr>
            </w:pPr>
            <w:r w:rsidRPr="00CD4EC6">
              <w:rPr>
                <w:sz w:val="22"/>
                <w:szCs w:val="22"/>
              </w:rPr>
              <w:t xml:space="preserve">d) </w:t>
            </w:r>
          </w:p>
        </w:tc>
        <w:tc>
          <w:tcPr>
            <w:tcW w:w="4679" w:type="dxa"/>
            <w:tcBorders>
              <w:left w:val="single" w:sz="4" w:space="0" w:color="auto"/>
              <w:bottom w:val="single" w:sz="4" w:space="0" w:color="auto"/>
              <w:right w:val="single" w:sz="4" w:space="0" w:color="auto"/>
            </w:tcBorders>
          </w:tcPr>
          <w:p w14:paraId="119C080E" w14:textId="77777777" w:rsidR="00CD4EC6" w:rsidRPr="00CD4EC6" w:rsidRDefault="00CD4EC6" w:rsidP="00F346F4">
            <w:pPr>
              <w:pStyle w:val="Zhlav"/>
              <w:spacing w:after="120"/>
              <w:jc w:val="both"/>
              <w:rPr>
                <w:sz w:val="22"/>
                <w:szCs w:val="22"/>
              </w:rPr>
            </w:pPr>
            <w:r w:rsidRPr="00CD4EC6">
              <w:rPr>
                <w:sz w:val="22"/>
                <w:szCs w:val="22"/>
              </w:rPr>
              <w:t xml:space="preserve">nemá v České republice ani v zemi svého sídla splatný nedoplatek na pojistném nebo na penále na sociální zabezpečení a příspěvku na státní politiku zaměstnanosti; </w:t>
            </w:r>
          </w:p>
        </w:tc>
        <w:tc>
          <w:tcPr>
            <w:tcW w:w="4536" w:type="dxa"/>
            <w:tcBorders>
              <w:left w:val="single" w:sz="4" w:space="0" w:color="auto"/>
              <w:bottom w:val="single" w:sz="4" w:space="0" w:color="auto"/>
              <w:right w:val="single" w:sz="4" w:space="0" w:color="auto"/>
            </w:tcBorders>
          </w:tcPr>
          <w:p w14:paraId="29EDBB6B" w14:textId="77777777" w:rsidR="00CD4EC6" w:rsidRPr="00CD4EC6" w:rsidRDefault="00CD4EC6" w:rsidP="00F346F4">
            <w:pPr>
              <w:pStyle w:val="Zhlav"/>
              <w:spacing w:after="120"/>
              <w:jc w:val="both"/>
              <w:rPr>
                <w:sz w:val="22"/>
                <w:szCs w:val="22"/>
              </w:rPr>
            </w:pPr>
            <w:r w:rsidRPr="00CD4EC6">
              <w:rPr>
                <w:iCs/>
                <w:sz w:val="22"/>
                <w:szCs w:val="22"/>
              </w:rPr>
              <w:t xml:space="preserve">Potvrzení příslušné územní správy sociálního zabezpečení. </w:t>
            </w:r>
          </w:p>
        </w:tc>
      </w:tr>
      <w:tr w:rsidR="00CD4EC6" w:rsidRPr="00CD4EC6" w14:paraId="4865F0A1" w14:textId="77777777" w:rsidTr="007E175F">
        <w:trPr>
          <w:trHeight w:val="1065"/>
          <w:jc w:val="center"/>
        </w:trPr>
        <w:tc>
          <w:tcPr>
            <w:tcW w:w="532" w:type="dxa"/>
            <w:tcBorders>
              <w:top w:val="single" w:sz="4" w:space="0" w:color="auto"/>
              <w:left w:val="single" w:sz="4" w:space="0" w:color="auto"/>
              <w:bottom w:val="single" w:sz="4" w:space="0" w:color="auto"/>
              <w:right w:val="single" w:sz="4" w:space="0" w:color="auto"/>
            </w:tcBorders>
          </w:tcPr>
          <w:p w14:paraId="31607AEF" w14:textId="77777777" w:rsidR="00CD4EC6" w:rsidRPr="00CD4EC6" w:rsidRDefault="00CD4EC6" w:rsidP="00F346F4">
            <w:pPr>
              <w:pStyle w:val="Zhlav"/>
              <w:jc w:val="both"/>
              <w:rPr>
                <w:sz w:val="22"/>
                <w:szCs w:val="22"/>
              </w:rPr>
            </w:pPr>
            <w:r w:rsidRPr="00CD4EC6">
              <w:rPr>
                <w:sz w:val="22"/>
                <w:szCs w:val="22"/>
              </w:rPr>
              <w:t xml:space="preserve">e) </w:t>
            </w:r>
          </w:p>
        </w:tc>
        <w:tc>
          <w:tcPr>
            <w:tcW w:w="4679" w:type="dxa"/>
            <w:tcBorders>
              <w:top w:val="single" w:sz="4" w:space="0" w:color="auto"/>
              <w:left w:val="single" w:sz="4" w:space="0" w:color="auto"/>
              <w:bottom w:val="single" w:sz="4" w:space="0" w:color="auto"/>
              <w:right w:val="single" w:sz="4" w:space="0" w:color="auto"/>
            </w:tcBorders>
          </w:tcPr>
          <w:p w14:paraId="5D58ECF7" w14:textId="77777777" w:rsidR="00CD4EC6" w:rsidRPr="00CD4EC6" w:rsidRDefault="00CD4EC6" w:rsidP="00F346F4">
            <w:pPr>
              <w:pStyle w:val="Zhlav"/>
              <w:spacing w:after="120"/>
              <w:jc w:val="both"/>
              <w:rPr>
                <w:sz w:val="22"/>
                <w:szCs w:val="22"/>
              </w:rPr>
            </w:pPr>
            <w:r w:rsidRPr="00CD4EC6">
              <w:rPr>
                <w:sz w:val="22"/>
                <w:szCs w:val="22"/>
              </w:rPr>
              <w:t xml:space="preserve">není v likvidaci, nebylo proti němu vydáno rozhodnutí o úpadku, nebyla vůči němu nařízena nucená správa podle jiného právního předpisu nebo v obdobné situaci podle právního řádu země sídla dodavatele. </w:t>
            </w:r>
          </w:p>
        </w:tc>
        <w:tc>
          <w:tcPr>
            <w:tcW w:w="4536" w:type="dxa"/>
            <w:tcBorders>
              <w:top w:val="single" w:sz="4" w:space="0" w:color="auto"/>
              <w:left w:val="single" w:sz="4" w:space="0" w:color="auto"/>
              <w:bottom w:val="single" w:sz="4" w:space="0" w:color="auto"/>
              <w:right w:val="single" w:sz="4" w:space="0" w:color="auto"/>
            </w:tcBorders>
          </w:tcPr>
          <w:p w14:paraId="3787A286" w14:textId="77777777" w:rsidR="00CD4EC6" w:rsidRPr="00CD4EC6" w:rsidRDefault="00CD4EC6" w:rsidP="00F346F4">
            <w:pPr>
              <w:pStyle w:val="Zhlav"/>
              <w:spacing w:after="120"/>
              <w:jc w:val="both"/>
              <w:rPr>
                <w:sz w:val="22"/>
                <w:szCs w:val="22"/>
              </w:rPr>
            </w:pPr>
            <w:r w:rsidRPr="00CD4EC6">
              <w:rPr>
                <w:iCs/>
                <w:sz w:val="22"/>
                <w:szCs w:val="22"/>
              </w:rPr>
              <w:t xml:space="preserve">- Výpis z obchodního rejstříku, </w:t>
            </w:r>
          </w:p>
          <w:p w14:paraId="6972C84B" w14:textId="77777777" w:rsidR="00CD4EC6" w:rsidRPr="00CD4EC6" w:rsidRDefault="00CD4EC6" w:rsidP="00F346F4">
            <w:pPr>
              <w:pStyle w:val="Zhlav"/>
              <w:spacing w:after="120"/>
              <w:jc w:val="both"/>
              <w:rPr>
                <w:sz w:val="22"/>
                <w:szCs w:val="22"/>
              </w:rPr>
            </w:pPr>
            <w:r w:rsidRPr="00CD4EC6">
              <w:rPr>
                <w:iCs/>
                <w:sz w:val="22"/>
                <w:szCs w:val="22"/>
              </w:rPr>
              <w:t xml:space="preserve">nebo </w:t>
            </w:r>
          </w:p>
          <w:p w14:paraId="737AC860" w14:textId="77777777" w:rsidR="00CD4EC6" w:rsidRPr="00CD4EC6" w:rsidRDefault="00CD4EC6" w:rsidP="00CD4EC6">
            <w:pPr>
              <w:pStyle w:val="Zhlav"/>
              <w:numPr>
                <w:ilvl w:val="0"/>
                <w:numId w:val="35"/>
              </w:numPr>
              <w:spacing w:after="120"/>
              <w:ind w:left="183" w:hanging="183"/>
              <w:jc w:val="both"/>
              <w:rPr>
                <w:sz w:val="22"/>
                <w:szCs w:val="22"/>
              </w:rPr>
            </w:pPr>
            <w:r w:rsidRPr="00CD4EC6">
              <w:rPr>
                <w:iCs/>
                <w:sz w:val="22"/>
                <w:szCs w:val="22"/>
              </w:rPr>
              <w:t>Čestné prohlášení dodavatele ve vztahu k naplnění tohoto požadavku v případě, že dodavatel není v obchodním rejstříku zapsán.</w:t>
            </w:r>
          </w:p>
        </w:tc>
      </w:tr>
    </w:tbl>
    <w:p w14:paraId="09CD1DBE" w14:textId="77777777" w:rsidR="00CD4EC6" w:rsidRPr="00CD4EC6" w:rsidRDefault="00CD4EC6" w:rsidP="00CD4EC6">
      <w:pPr>
        <w:autoSpaceDE w:val="0"/>
        <w:autoSpaceDN w:val="0"/>
        <w:adjustRightInd w:val="0"/>
        <w:rPr>
          <w:rFonts w:eastAsiaTheme="minorHAnsi"/>
          <w:b/>
          <w:bCs/>
          <w:sz w:val="22"/>
          <w:szCs w:val="22"/>
          <w:lang w:eastAsia="en-US"/>
        </w:rPr>
      </w:pPr>
    </w:p>
    <w:p w14:paraId="1CFABFEB" w14:textId="77777777" w:rsidR="00CD4EC6" w:rsidRPr="00CD4EC6" w:rsidRDefault="00CD4EC6" w:rsidP="00CD4EC6">
      <w:pPr>
        <w:autoSpaceDE w:val="0"/>
        <w:autoSpaceDN w:val="0"/>
        <w:adjustRightInd w:val="0"/>
        <w:rPr>
          <w:rFonts w:eastAsiaTheme="minorHAnsi"/>
          <w:b/>
          <w:bCs/>
          <w:sz w:val="22"/>
          <w:szCs w:val="22"/>
          <w:lang w:eastAsia="en-US"/>
        </w:rPr>
      </w:pPr>
      <w:r w:rsidRPr="00CD4EC6">
        <w:rPr>
          <w:rFonts w:eastAsiaTheme="minorHAnsi"/>
          <w:b/>
          <w:bCs/>
          <w:sz w:val="22"/>
          <w:szCs w:val="22"/>
          <w:lang w:eastAsia="en-US"/>
        </w:rPr>
        <w:t>8.2 PROFESNÍ ZPŮSOBILOST</w:t>
      </w:r>
    </w:p>
    <w:tbl>
      <w:tblPr>
        <w:tblW w:w="9884" w:type="dxa"/>
        <w:tblInd w:w="-108" w:type="dxa"/>
        <w:tblBorders>
          <w:top w:val="nil"/>
          <w:left w:val="nil"/>
          <w:bottom w:val="nil"/>
          <w:right w:val="nil"/>
        </w:tblBorders>
        <w:tblLayout w:type="fixed"/>
        <w:tblLook w:val="0000" w:firstRow="0" w:lastRow="0" w:firstColumn="0" w:lastColumn="0" w:noHBand="0" w:noVBand="0"/>
      </w:tblPr>
      <w:tblGrid>
        <w:gridCol w:w="529"/>
        <w:gridCol w:w="4677"/>
        <w:gridCol w:w="4678"/>
      </w:tblGrid>
      <w:tr w:rsidR="00CD4EC6" w:rsidRPr="00CD4EC6" w14:paraId="27CE5349" w14:textId="77777777" w:rsidTr="00BC3FE9">
        <w:trPr>
          <w:trHeight w:val="266"/>
        </w:trPr>
        <w:tc>
          <w:tcPr>
            <w:tcW w:w="5206" w:type="dxa"/>
            <w:gridSpan w:val="2"/>
            <w:tcBorders>
              <w:top w:val="single" w:sz="4" w:space="0" w:color="auto"/>
              <w:left w:val="single" w:sz="4" w:space="0" w:color="auto"/>
              <w:right w:val="single" w:sz="4" w:space="0" w:color="auto"/>
            </w:tcBorders>
            <w:shd w:val="clear" w:color="auto" w:fill="D9D9D9" w:themeFill="background1" w:themeFillShade="D9"/>
          </w:tcPr>
          <w:p w14:paraId="5AA14F32" w14:textId="77777777" w:rsidR="00CD4EC6" w:rsidRPr="00CD4EC6" w:rsidRDefault="00CD4EC6" w:rsidP="00F346F4">
            <w:pPr>
              <w:autoSpaceDE w:val="0"/>
              <w:autoSpaceDN w:val="0"/>
              <w:adjustRightInd w:val="0"/>
              <w:spacing w:after="120"/>
              <w:jc w:val="both"/>
              <w:rPr>
                <w:rFonts w:eastAsiaTheme="minorHAnsi"/>
                <w:color w:val="000000"/>
                <w:sz w:val="22"/>
                <w:szCs w:val="22"/>
                <w:lang w:eastAsia="en-US"/>
              </w:rPr>
            </w:pPr>
            <w:r w:rsidRPr="00CD4EC6">
              <w:rPr>
                <w:rFonts w:eastAsiaTheme="minorHAnsi"/>
                <w:b/>
                <w:bCs/>
                <w:color w:val="000000"/>
                <w:sz w:val="22"/>
                <w:szCs w:val="22"/>
                <w:lang w:eastAsia="en-US"/>
              </w:rPr>
              <w:t xml:space="preserve">Profesní způsobilost splňuje dodavatel, který předloží </w:t>
            </w:r>
          </w:p>
        </w:tc>
        <w:tc>
          <w:tcPr>
            <w:tcW w:w="4678" w:type="dxa"/>
            <w:tcBorders>
              <w:top w:val="single" w:sz="4" w:space="0" w:color="auto"/>
              <w:left w:val="single" w:sz="4" w:space="0" w:color="auto"/>
              <w:right w:val="single" w:sz="4" w:space="0" w:color="auto"/>
            </w:tcBorders>
            <w:shd w:val="clear" w:color="auto" w:fill="D9D9D9" w:themeFill="background1" w:themeFillShade="D9"/>
          </w:tcPr>
          <w:p w14:paraId="79680D2C" w14:textId="77777777" w:rsidR="00CD4EC6" w:rsidRPr="00CD4EC6" w:rsidRDefault="00CD4EC6" w:rsidP="00F346F4">
            <w:pPr>
              <w:autoSpaceDE w:val="0"/>
              <w:autoSpaceDN w:val="0"/>
              <w:adjustRightInd w:val="0"/>
              <w:spacing w:after="120"/>
              <w:jc w:val="both"/>
              <w:rPr>
                <w:rFonts w:eastAsiaTheme="minorHAnsi"/>
                <w:color w:val="000000"/>
                <w:sz w:val="22"/>
                <w:szCs w:val="22"/>
                <w:lang w:eastAsia="en-US"/>
              </w:rPr>
            </w:pPr>
            <w:r w:rsidRPr="00CD4EC6">
              <w:rPr>
                <w:rFonts w:eastAsiaTheme="minorHAnsi"/>
                <w:b/>
                <w:bCs/>
                <w:color w:val="000000"/>
                <w:sz w:val="22"/>
                <w:szCs w:val="22"/>
                <w:lang w:eastAsia="en-US"/>
              </w:rPr>
              <w:t xml:space="preserve">Způsob prokázání splnění profesní způsobilosti (doklady) </w:t>
            </w:r>
          </w:p>
        </w:tc>
      </w:tr>
      <w:tr w:rsidR="00CD4EC6" w:rsidRPr="00CD4EC6" w14:paraId="1D52C57F" w14:textId="77777777" w:rsidTr="00BC3FE9">
        <w:trPr>
          <w:trHeight w:val="608"/>
        </w:trPr>
        <w:tc>
          <w:tcPr>
            <w:tcW w:w="529" w:type="dxa"/>
            <w:tcBorders>
              <w:top w:val="single" w:sz="4" w:space="0" w:color="auto"/>
              <w:left w:val="single" w:sz="4" w:space="0" w:color="auto"/>
              <w:bottom w:val="single" w:sz="4" w:space="0" w:color="auto"/>
              <w:right w:val="single" w:sz="4" w:space="0" w:color="auto"/>
            </w:tcBorders>
          </w:tcPr>
          <w:p w14:paraId="315DEC90" w14:textId="77777777" w:rsidR="00CD4EC6" w:rsidRPr="00CD4EC6" w:rsidRDefault="00CD4EC6" w:rsidP="00F346F4">
            <w:pPr>
              <w:autoSpaceDE w:val="0"/>
              <w:autoSpaceDN w:val="0"/>
              <w:adjustRightInd w:val="0"/>
              <w:spacing w:after="120"/>
              <w:jc w:val="both"/>
              <w:rPr>
                <w:rFonts w:eastAsiaTheme="minorHAnsi"/>
                <w:color w:val="000000"/>
                <w:sz w:val="22"/>
                <w:szCs w:val="22"/>
                <w:lang w:eastAsia="en-US"/>
              </w:rPr>
            </w:pPr>
            <w:r w:rsidRPr="00CD4EC6">
              <w:rPr>
                <w:rFonts w:eastAsiaTheme="minorHAnsi"/>
                <w:color w:val="000000"/>
                <w:sz w:val="22"/>
                <w:szCs w:val="22"/>
                <w:lang w:eastAsia="en-US"/>
              </w:rPr>
              <w:t xml:space="preserve">a) </w:t>
            </w:r>
          </w:p>
        </w:tc>
        <w:tc>
          <w:tcPr>
            <w:tcW w:w="4677" w:type="dxa"/>
            <w:tcBorders>
              <w:top w:val="single" w:sz="4" w:space="0" w:color="auto"/>
              <w:left w:val="single" w:sz="4" w:space="0" w:color="auto"/>
              <w:bottom w:val="single" w:sz="4" w:space="0" w:color="auto"/>
              <w:right w:val="single" w:sz="4" w:space="0" w:color="auto"/>
            </w:tcBorders>
          </w:tcPr>
          <w:p w14:paraId="7B49305E" w14:textId="77777777" w:rsidR="00CD4EC6" w:rsidRPr="00CD4EC6" w:rsidRDefault="00CD4EC6" w:rsidP="00F346F4">
            <w:pPr>
              <w:autoSpaceDE w:val="0"/>
              <w:autoSpaceDN w:val="0"/>
              <w:adjustRightInd w:val="0"/>
              <w:spacing w:after="120"/>
              <w:jc w:val="both"/>
              <w:rPr>
                <w:rFonts w:eastAsiaTheme="minorHAnsi"/>
                <w:color w:val="000000"/>
                <w:sz w:val="22"/>
                <w:szCs w:val="22"/>
                <w:lang w:eastAsia="en-US"/>
              </w:rPr>
            </w:pPr>
            <w:r w:rsidRPr="00CD4EC6">
              <w:rPr>
                <w:rFonts w:eastAsiaTheme="minorHAnsi"/>
                <w:color w:val="000000"/>
                <w:sz w:val="22"/>
                <w:szCs w:val="22"/>
                <w:lang w:eastAsia="en-US"/>
              </w:rPr>
              <w:t xml:space="preserve">výpis z obchodního rejstříku nebo jiné obdobné evidence. </w:t>
            </w:r>
          </w:p>
        </w:tc>
        <w:tc>
          <w:tcPr>
            <w:tcW w:w="4678" w:type="dxa"/>
            <w:tcBorders>
              <w:top w:val="single" w:sz="4" w:space="0" w:color="auto"/>
              <w:left w:val="single" w:sz="4" w:space="0" w:color="auto"/>
              <w:bottom w:val="single" w:sz="4" w:space="0" w:color="auto"/>
              <w:right w:val="single" w:sz="4" w:space="0" w:color="auto"/>
            </w:tcBorders>
          </w:tcPr>
          <w:p w14:paraId="41D1811B" w14:textId="77777777" w:rsidR="00CD4EC6" w:rsidRPr="00CD4EC6" w:rsidRDefault="00CD4EC6" w:rsidP="00F346F4">
            <w:pPr>
              <w:autoSpaceDE w:val="0"/>
              <w:autoSpaceDN w:val="0"/>
              <w:adjustRightInd w:val="0"/>
              <w:spacing w:after="120"/>
              <w:jc w:val="both"/>
              <w:rPr>
                <w:rFonts w:eastAsiaTheme="minorHAnsi"/>
                <w:color w:val="000000"/>
                <w:sz w:val="22"/>
                <w:szCs w:val="22"/>
                <w:lang w:eastAsia="en-US"/>
              </w:rPr>
            </w:pPr>
            <w:r w:rsidRPr="00CD4EC6">
              <w:rPr>
                <w:rFonts w:eastAsiaTheme="minorHAnsi"/>
                <w:iCs/>
                <w:color w:val="000000"/>
                <w:sz w:val="22"/>
                <w:szCs w:val="22"/>
                <w:lang w:eastAsia="en-US"/>
              </w:rPr>
              <w:t xml:space="preserve">Výpis z obchodního rejstříku nebo výpis z jiné obdobné evidence, pokud jiný právní předpis zápis do takové evidence vyžaduje. </w:t>
            </w:r>
          </w:p>
        </w:tc>
      </w:tr>
    </w:tbl>
    <w:p w14:paraId="0B6F6711" w14:textId="77777777" w:rsidR="00CD4EC6" w:rsidRPr="00CD4EC6" w:rsidRDefault="00CD4EC6" w:rsidP="00CD4EC6">
      <w:pPr>
        <w:pStyle w:val="Zhlav"/>
        <w:tabs>
          <w:tab w:val="clear" w:pos="4536"/>
          <w:tab w:val="clear" w:pos="9072"/>
        </w:tabs>
        <w:jc w:val="both"/>
        <w:rPr>
          <w:bCs/>
          <w:iCs/>
          <w:sz w:val="22"/>
          <w:szCs w:val="22"/>
          <w:u w:val="single"/>
        </w:rPr>
      </w:pPr>
    </w:p>
    <w:p w14:paraId="4BD1A70E" w14:textId="4175AA54" w:rsidR="00CD4EC6" w:rsidRDefault="00CD4EC6" w:rsidP="00CD4EC6">
      <w:pPr>
        <w:widowControl w:val="0"/>
        <w:autoSpaceDE w:val="0"/>
        <w:autoSpaceDN w:val="0"/>
        <w:adjustRightInd w:val="0"/>
        <w:jc w:val="both"/>
        <w:rPr>
          <w:rFonts w:eastAsiaTheme="minorHAnsi"/>
          <w:b/>
          <w:color w:val="000000"/>
          <w:sz w:val="22"/>
          <w:szCs w:val="22"/>
          <w:lang w:eastAsia="en-US"/>
        </w:rPr>
      </w:pPr>
      <w:r w:rsidRPr="00CD4EC6">
        <w:rPr>
          <w:rFonts w:eastAsiaTheme="minorHAnsi"/>
          <w:b/>
          <w:color w:val="000000"/>
          <w:sz w:val="22"/>
          <w:szCs w:val="22"/>
          <w:lang w:eastAsia="en-US"/>
        </w:rPr>
        <w:t xml:space="preserve">8.3 TECHNICKÁ KVALIFIKACE </w:t>
      </w:r>
    </w:p>
    <w:p w14:paraId="5A143114" w14:textId="53ABC0EE" w:rsidR="006B263A" w:rsidRDefault="006B263A" w:rsidP="00CD4EC6">
      <w:pPr>
        <w:widowControl w:val="0"/>
        <w:autoSpaceDE w:val="0"/>
        <w:autoSpaceDN w:val="0"/>
        <w:adjustRightInd w:val="0"/>
        <w:jc w:val="both"/>
        <w:rPr>
          <w:rFonts w:eastAsiaTheme="minorHAnsi"/>
          <w:b/>
          <w:color w:val="000000"/>
          <w:sz w:val="22"/>
          <w:szCs w:val="22"/>
          <w:lang w:eastAsia="en-US"/>
        </w:rPr>
      </w:pPr>
    </w:p>
    <w:p w14:paraId="7F153D2E" w14:textId="14374C1D" w:rsidR="006B263A" w:rsidRPr="000F73B9" w:rsidRDefault="000F73B9" w:rsidP="000F73B9">
      <w:pPr>
        <w:pStyle w:val="Odstavecseseznamem"/>
        <w:widowControl w:val="0"/>
        <w:numPr>
          <w:ilvl w:val="0"/>
          <w:numId w:val="35"/>
        </w:numPr>
        <w:autoSpaceDE w:val="0"/>
        <w:autoSpaceDN w:val="0"/>
        <w:adjustRightInd w:val="0"/>
        <w:jc w:val="both"/>
        <w:rPr>
          <w:rFonts w:eastAsiaTheme="minorHAnsi"/>
          <w:b/>
          <w:color w:val="000000"/>
          <w:sz w:val="22"/>
          <w:szCs w:val="22"/>
          <w:u w:val="single"/>
          <w:lang w:eastAsia="en-US"/>
        </w:rPr>
      </w:pPr>
      <w:r w:rsidRPr="000F73B9">
        <w:rPr>
          <w:b/>
          <w:sz w:val="22"/>
          <w:szCs w:val="22"/>
          <w:u w:val="single"/>
        </w:rPr>
        <w:t>n</w:t>
      </w:r>
      <w:r w:rsidR="00496497" w:rsidRPr="000F73B9">
        <w:rPr>
          <w:b/>
          <w:sz w:val="22"/>
          <w:szCs w:val="22"/>
          <w:u w:val="single"/>
        </w:rPr>
        <w:t>ábytek</w:t>
      </w:r>
    </w:p>
    <w:p w14:paraId="29A51277" w14:textId="77777777" w:rsidR="00311DEB" w:rsidRPr="00CD4EC6" w:rsidRDefault="00311DEB" w:rsidP="00CD4EC6">
      <w:pPr>
        <w:widowControl w:val="0"/>
        <w:autoSpaceDE w:val="0"/>
        <w:autoSpaceDN w:val="0"/>
        <w:adjustRightInd w:val="0"/>
        <w:jc w:val="both"/>
        <w:rPr>
          <w:rFonts w:eastAsiaTheme="minorHAnsi"/>
          <w:b/>
          <w:color w:val="000000"/>
          <w:sz w:val="22"/>
          <w:szCs w:val="22"/>
          <w:lang w:eastAsia="en-US"/>
        </w:rPr>
      </w:pPr>
    </w:p>
    <w:tbl>
      <w:tblPr>
        <w:tblW w:w="9742" w:type="dxa"/>
        <w:tblInd w:w="-108" w:type="dxa"/>
        <w:tblBorders>
          <w:top w:val="nil"/>
          <w:left w:val="nil"/>
          <w:bottom w:val="nil"/>
          <w:right w:val="nil"/>
        </w:tblBorders>
        <w:tblLook w:val="0000" w:firstRow="0" w:lastRow="0" w:firstColumn="0" w:lastColumn="0" w:noHBand="0" w:noVBand="0"/>
      </w:tblPr>
      <w:tblGrid>
        <w:gridCol w:w="5206"/>
        <w:gridCol w:w="4536"/>
      </w:tblGrid>
      <w:tr w:rsidR="00CD4EC6" w:rsidRPr="00CD4EC6" w14:paraId="7BEDFF20" w14:textId="77777777" w:rsidTr="007E175F">
        <w:trPr>
          <w:trHeight w:val="331"/>
        </w:trPr>
        <w:tc>
          <w:tcPr>
            <w:tcW w:w="5206" w:type="dxa"/>
            <w:tcBorders>
              <w:top w:val="single" w:sz="4" w:space="0" w:color="auto"/>
              <w:left w:val="single" w:sz="4" w:space="0" w:color="auto"/>
              <w:right w:val="single" w:sz="4" w:space="0" w:color="auto"/>
            </w:tcBorders>
            <w:shd w:val="clear" w:color="auto" w:fill="D9D9D9" w:themeFill="background1" w:themeFillShade="D9"/>
          </w:tcPr>
          <w:p w14:paraId="4502A08C" w14:textId="77777777" w:rsidR="00CD4EC6" w:rsidRPr="00CD4EC6" w:rsidRDefault="00CD4EC6" w:rsidP="00F346F4">
            <w:pPr>
              <w:widowControl w:val="0"/>
              <w:autoSpaceDE w:val="0"/>
              <w:autoSpaceDN w:val="0"/>
              <w:adjustRightInd w:val="0"/>
              <w:jc w:val="both"/>
              <w:rPr>
                <w:sz w:val="22"/>
                <w:szCs w:val="22"/>
              </w:rPr>
            </w:pPr>
            <w:r w:rsidRPr="00CD4EC6">
              <w:rPr>
                <w:b/>
                <w:bCs/>
                <w:sz w:val="22"/>
                <w:szCs w:val="22"/>
              </w:rPr>
              <w:t xml:space="preserve">Technickou kvalifikaci splňuje dodavatel, který předloží </w:t>
            </w:r>
          </w:p>
        </w:tc>
        <w:tc>
          <w:tcPr>
            <w:tcW w:w="4536" w:type="dxa"/>
            <w:tcBorders>
              <w:top w:val="single" w:sz="4" w:space="0" w:color="auto"/>
              <w:left w:val="single" w:sz="4" w:space="0" w:color="auto"/>
              <w:right w:val="single" w:sz="4" w:space="0" w:color="auto"/>
            </w:tcBorders>
            <w:shd w:val="clear" w:color="auto" w:fill="D9D9D9" w:themeFill="background1" w:themeFillShade="D9"/>
          </w:tcPr>
          <w:p w14:paraId="10D5FA3F" w14:textId="77777777" w:rsidR="00CD4EC6" w:rsidRPr="00CD4EC6" w:rsidRDefault="00CD4EC6" w:rsidP="00F346F4">
            <w:pPr>
              <w:widowControl w:val="0"/>
              <w:autoSpaceDE w:val="0"/>
              <w:autoSpaceDN w:val="0"/>
              <w:adjustRightInd w:val="0"/>
              <w:jc w:val="both"/>
              <w:rPr>
                <w:sz w:val="22"/>
                <w:szCs w:val="22"/>
              </w:rPr>
            </w:pPr>
            <w:r w:rsidRPr="00CD4EC6">
              <w:rPr>
                <w:b/>
                <w:bCs/>
                <w:sz w:val="22"/>
                <w:szCs w:val="22"/>
              </w:rPr>
              <w:t xml:space="preserve">Způsob prokázání splnění technické kvalifikace (doklady) </w:t>
            </w:r>
          </w:p>
        </w:tc>
      </w:tr>
      <w:tr w:rsidR="00CD4EC6" w:rsidRPr="00CD4EC6" w14:paraId="52FED9D6" w14:textId="77777777" w:rsidTr="00F346F4">
        <w:trPr>
          <w:trHeight w:val="2363"/>
        </w:trPr>
        <w:tc>
          <w:tcPr>
            <w:tcW w:w="5206" w:type="dxa"/>
            <w:tcBorders>
              <w:top w:val="single" w:sz="4" w:space="0" w:color="auto"/>
              <w:left w:val="single" w:sz="4" w:space="0" w:color="auto"/>
              <w:bottom w:val="single" w:sz="4" w:space="0" w:color="auto"/>
              <w:right w:val="single" w:sz="4" w:space="0" w:color="auto"/>
            </w:tcBorders>
          </w:tcPr>
          <w:p w14:paraId="74617053" w14:textId="77777777" w:rsidR="00CD4EC6" w:rsidRPr="00CD4EC6" w:rsidRDefault="00CD4EC6" w:rsidP="00F346F4">
            <w:pPr>
              <w:widowControl w:val="0"/>
              <w:autoSpaceDE w:val="0"/>
              <w:autoSpaceDN w:val="0"/>
              <w:adjustRightInd w:val="0"/>
              <w:jc w:val="both"/>
              <w:rPr>
                <w:b/>
                <w:iCs/>
                <w:sz w:val="22"/>
                <w:szCs w:val="22"/>
              </w:rPr>
            </w:pPr>
            <w:r w:rsidRPr="00CD4EC6">
              <w:rPr>
                <w:b/>
                <w:iCs/>
                <w:sz w:val="22"/>
                <w:szCs w:val="22"/>
              </w:rPr>
              <w:t>seznam významných zakázek realizovaných v posledních 3 letech před zahájením zadávacího řízení</w:t>
            </w:r>
            <w:r w:rsidRPr="00CD4EC6">
              <w:rPr>
                <w:sz w:val="22"/>
                <w:szCs w:val="22"/>
              </w:rPr>
              <w:t xml:space="preserve">. </w:t>
            </w:r>
          </w:p>
          <w:p w14:paraId="591F0A2D" w14:textId="77777777" w:rsidR="00CD4EC6" w:rsidRPr="00CD4EC6" w:rsidRDefault="00CD4EC6" w:rsidP="00F346F4">
            <w:pPr>
              <w:widowControl w:val="0"/>
              <w:autoSpaceDE w:val="0"/>
              <w:autoSpaceDN w:val="0"/>
              <w:adjustRightInd w:val="0"/>
              <w:jc w:val="both"/>
              <w:rPr>
                <w:sz w:val="22"/>
                <w:szCs w:val="22"/>
              </w:rPr>
            </w:pPr>
            <w:r w:rsidRPr="00CD4EC6">
              <w:rPr>
                <w:sz w:val="22"/>
                <w:szCs w:val="22"/>
              </w:rPr>
              <w:t>Zadavatel v souladu s ustanovením § 73 odst. 6 ZZVZ stanovuje minimální úroveň pro splnění tohoto kritéria technické kvalifikace vzhledem ke složitosti a rozsahu předmětu této části veřejné zakázky takto:</w:t>
            </w:r>
          </w:p>
          <w:p w14:paraId="16D63B17" w14:textId="5074D6DB" w:rsidR="00CD4EC6" w:rsidRPr="00A27010" w:rsidRDefault="00376FC8" w:rsidP="00F346F4">
            <w:pPr>
              <w:widowControl w:val="0"/>
              <w:autoSpaceDE w:val="0"/>
              <w:autoSpaceDN w:val="0"/>
              <w:adjustRightInd w:val="0"/>
              <w:jc w:val="both"/>
              <w:rPr>
                <w:b/>
                <w:sz w:val="22"/>
                <w:szCs w:val="22"/>
              </w:rPr>
            </w:pPr>
            <w:r>
              <w:rPr>
                <w:b/>
                <w:sz w:val="22"/>
                <w:szCs w:val="22"/>
              </w:rPr>
              <w:t>Zadavatel požaduje předložit</w:t>
            </w:r>
            <w:r w:rsidR="00CD4EC6" w:rsidRPr="00A27010">
              <w:rPr>
                <w:b/>
                <w:sz w:val="22"/>
                <w:szCs w:val="22"/>
              </w:rPr>
              <w:t>:</w:t>
            </w:r>
          </w:p>
          <w:tbl>
            <w:tblPr>
              <w:tblW w:w="0" w:type="auto"/>
              <w:tblBorders>
                <w:top w:val="nil"/>
                <w:left w:val="nil"/>
                <w:bottom w:val="nil"/>
                <w:right w:val="nil"/>
              </w:tblBorders>
              <w:tblLook w:val="0000" w:firstRow="0" w:lastRow="0" w:firstColumn="0" w:lastColumn="0" w:noHBand="0" w:noVBand="0"/>
            </w:tblPr>
            <w:tblGrid>
              <w:gridCol w:w="4990"/>
            </w:tblGrid>
            <w:tr w:rsidR="00CD4EC6" w:rsidRPr="00CD4EC6" w14:paraId="02F5A0FA" w14:textId="77777777" w:rsidTr="00F346F4">
              <w:trPr>
                <w:trHeight w:val="271"/>
              </w:trPr>
              <w:tc>
                <w:tcPr>
                  <w:tcW w:w="0" w:type="auto"/>
                </w:tcPr>
                <w:p w14:paraId="33A5938F" w14:textId="2D636341" w:rsidR="00CD4EC6" w:rsidRPr="00A27010" w:rsidRDefault="00CD4EC6" w:rsidP="00CD4EC6">
                  <w:pPr>
                    <w:widowControl w:val="0"/>
                    <w:numPr>
                      <w:ilvl w:val="1"/>
                      <w:numId w:val="36"/>
                    </w:numPr>
                    <w:autoSpaceDE w:val="0"/>
                    <w:autoSpaceDN w:val="0"/>
                    <w:adjustRightInd w:val="0"/>
                    <w:ind w:left="179" w:hanging="284"/>
                    <w:jc w:val="both"/>
                    <w:rPr>
                      <w:sz w:val="22"/>
                      <w:szCs w:val="22"/>
                    </w:rPr>
                  </w:pPr>
                  <w:r w:rsidRPr="00A27010">
                    <w:rPr>
                      <w:sz w:val="22"/>
                      <w:szCs w:val="22"/>
                    </w:rPr>
                    <w:t xml:space="preserve">min. 2 zakázky, jejímž předmětem byla dodávka </w:t>
                  </w:r>
                  <w:r w:rsidR="00D458F5" w:rsidRPr="00A27010">
                    <w:rPr>
                      <w:sz w:val="22"/>
                      <w:szCs w:val="22"/>
                    </w:rPr>
                    <w:t>nábytku</w:t>
                  </w:r>
                  <w:r w:rsidRPr="00A27010">
                    <w:rPr>
                      <w:sz w:val="22"/>
                      <w:szCs w:val="22"/>
                    </w:rPr>
                    <w:t xml:space="preserve"> v celkovém finančním objemu min. </w:t>
                  </w:r>
                  <w:r w:rsidR="00F8555D" w:rsidRPr="00F8555D">
                    <w:rPr>
                      <w:sz w:val="22"/>
                      <w:szCs w:val="22"/>
                    </w:rPr>
                    <w:t>2</w:t>
                  </w:r>
                  <w:r w:rsidR="00A27010" w:rsidRPr="00F8555D">
                    <w:rPr>
                      <w:sz w:val="22"/>
                      <w:szCs w:val="22"/>
                    </w:rPr>
                    <w:t>.000</w:t>
                  </w:r>
                  <w:r w:rsidR="003A1C88" w:rsidRPr="00F8555D">
                    <w:rPr>
                      <w:sz w:val="22"/>
                      <w:szCs w:val="22"/>
                    </w:rPr>
                    <w:t>.000</w:t>
                  </w:r>
                  <w:r w:rsidRPr="00F8555D">
                    <w:rPr>
                      <w:sz w:val="22"/>
                      <w:szCs w:val="22"/>
                    </w:rPr>
                    <w:t xml:space="preserve"> Kč bez DPH</w:t>
                  </w:r>
                  <w:r w:rsidR="00D034B9">
                    <w:rPr>
                      <w:sz w:val="22"/>
                      <w:szCs w:val="22"/>
                    </w:rPr>
                    <w:t xml:space="preserve"> (za každou z nich).</w:t>
                  </w:r>
                </w:p>
                <w:p w14:paraId="721AA33F" w14:textId="77777777" w:rsidR="00CD4EC6" w:rsidRPr="00A27010" w:rsidRDefault="00CD4EC6" w:rsidP="00F346F4">
                  <w:pPr>
                    <w:widowControl w:val="0"/>
                    <w:autoSpaceDE w:val="0"/>
                    <w:autoSpaceDN w:val="0"/>
                    <w:adjustRightInd w:val="0"/>
                    <w:jc w:val="both"/>
                    <w:rPr>
                      <w:sz w:val="22"/>
                      <w:szCs w:val="22"/>
                    </w:rPr>
                  </w:pPr>
                  <w:r w:rsidRPr="00A27010">
                    <w:rPr>
                      <w:sz w:val="22"/>
                      <w:szCs w:val="22"/>
                    </w:rPr>
                    <w:lastRenderedPageBreak/>
                    <w:t xml:space="preserve">  </w:t>
                  </w:r>
                </w:p>
              </w:tc>
            </w:tr>
            <w:tr w:rsidR="00CD4EC6" w:rsidRPr="00CD4EC6" w14:paraId="75D63652" w14:textId="77777777" w:rsidTr="00F346F4">
              <w:trPr>
                <w:trHeight w:val="945"/>
              </w:trPr>
              <w:tc>
                <w:tcPr>
                  <w:tcW w:w="0" w:type="auto"/>
                </w:tcPr>
                <w:p w14:paraId="242D3851" w14:textId="77777777" w:rsidR="00CD4EC6" w:rsidRPr="00E071CC" w:rsidRDefault="00CD4EC6" w:rsidP="00F346F4">
                  <w:pPr>
                    <w:widowControl w:val="0"/>
                    <w:autoSpaceDE w:val="0"/>
                    <w:autoSpaceDN w:val="0"/>
                    <w:adjustRightInd w:val="0"/>
                    <w:jc w:val="both"/>
                    <w:rPr>
                      <w:sz w:val="22"/>
                      <w:szCs w:val="22"/>
                      <w:highlight w:val="yellow"/>
                    </w:rPr>
                  </w:pPr>
                </w:p>
              </w:tc>
            </w:tr>
          </w:tbl>
          <w:p w14:paraId="35EECFCA" w14:textId="77777777" w:rsidR="00CD4EC6" w:rsidRPr="00CD4EC6" w:rsidRDefault="00CD4EC6" w:rsidP="00F346F4">
            <w:pPr>
              <w:widowControl w:val="0"/>
              <w:autoSpaceDE w:val="0"/>
              <w:autoSpaceDN w:val="0"/>
              <w:adjustRightInd w:val="0"/>
              <w:jc w:val="both"/>
              <w:rPr>
                <w:sz w:val="22"/>
                <w:szCs w:val="22"/>
              </w:rPr>
            </w:pPr>
          </w:p>
          <w:p w14:paraId="25A656B8" w14:textId="77777777" w:rsidR="00CD4EC6" w:rsidRPr="00CD4EC6" w:rsidRDefault="00CD4EC6" w:rsidP="00F346F4">
            <w:pPr>
              <w:widowControl w:val="0"/>
              <w:autoSpaceDE w:val="0"/>
              <w:autoSpaceDN w:val="0"/>
              <w:adjustRightInd w:val="0"/>
              <w:jc w:val="both"/>
              <w:rPr>
                <w:sz w:val="22"/>
                <w:szCs w:val="22"/>
              </w:rPr>
            </w:pPr>
          </w:p>
          <w:p w14:paraId="79599E9E" w14:textId="77777777" w:rsidR="00CD4EC6" w:rsidRPr="00CD4EC6" w:rsidRDefault="00CD4EC6" w:rsidP="00F346F4">
            <w:pPr>
              <w:widowControl w:val="0"/>
              <w:autoSpaceDE w:val="0"/>
              <w:autoSpaceDN w:val="0"/>
              <w:adjustRightInd w:val="0"/>
              <w:jc w:val="both"/>
              <w:rPr>
                <w:sz w:val="22"/>
                <w:szCs w:val="22"/>
              </w:rPr>
            </w:pPr>
          </w:p>
        </w:tc>
        <w:tc>
          <w:tcPr>
            <w:tcW w:w="4536" w:type="dxa"/>
            <w:tcBorders>
              <w:top w:val="single" w:sz="4" w:space="0" w:color="auto"/>
              <w:left w:val="single" w:sz="4" w:space="0" w:color="auto"/>
              <w:bottom w:val="single" w:sz="4" w:space="0" w:color="auto"/>
              <w:right w:val="single" w:sz="4" w:space="0" w:color="auto"/>
            </w:tcBorders>
          </w:tcPr>
          <w:p w14:paraId="7E270210" w14:textId="77777777" w:rsidR="00CD4EC6" w:rsidRPr="00CD4EC6" w:rsidRDefault="00CD4EC6" w:rsidP="00F346F4">
            <w:pPr>
              <w:widowControl w:val="0"/>
              <w:autoSpaceDE w:val="0"/>
              <w:autoSpaceDN w:val="0"/>
              <w:adjustRightInd w:val="0"/>
              <w:jc w:val="both"/>
              <w:rPr>
                <w:iCs/>
                <w:sz w:val="22"/>
                <w:szCs w:val="22"/>
              </w:rPr>
            </w:pPr>
            <w:r w:rsidRPr="00CD4EC6">
              <w:rPr>
                <w:iCs/>
                <w:sz w:val="22"/>
                <w:szCs w:val="22"/>
              </w:rPr>
              <w:lastRenderedPageBreak/>
              <w:t>Dodavatel ve své nabídce předloží seznam významných zakázek poskytnutých za poslední 3 roky před zahájením tohoto zadávacího řízení, a to formou dodavatelem vyplněné tabulky uvedené ve </w:t>
            </w:r>
            <w:r w:rsidRPr="00CD4EC6">
              <w:rPr>
                <w:i/>
                <w:iCs/>
                <w:sz w:val="22"/>
                <w:szCs w:val="22"/>
              </w:rPr>
              <w:t>Formuláři nabídky</w:t>
            </w:r>
            <w:r w:rsidRPr="00CD4EC6">
              <w:rPr>
                <w:iCs/>
                <w:sz w:val="22"/>
                <w:szCs w:val="22"/>
              </w:rPr>
              <w:t xml:space="preserve"> (příloha č. 1). </w:t>
            </w:r>
          </w:p>
          <w:p w14:paraId="126267EC" w14:textId="77777777" w:rsidR="005B28CF" w:rsidRDefault="005B28CF" w:rsidP="00F346F4">
            <w:pPr>
              <w:widowControl w:val="0"/>
              <w:autoSpaceDE w:val="0"/>
              <w:autoSpaceDN w:val="0"/>
              <w:adjustRightInd w:val="0"/>
              <w:jc w:val="both"/>
              <w:rPr>
                <w:iCs/>
                <w:sz w:val="22"/>
                <w:szCs w:val="22"/>
              </w:rPr>
            </w:pPr>
          </w:p>
          <w:p w14:paraId="39872AF4" w14:textId="5257EE6B" w:rsidR="00CD4EC6" w:rsidRPr="00CD4EC6" w:rsidRDefault="00CD4EC6" w:rsidP="00F346F4">
            <w:pPr>
              <w:widowControl w:val="0"/>
              <w:autoSpaceDE w:val="0"/>
              <w:autoSpaceDN w:val="0"/>
              <w:adjustRightInd w:val="0"/>
              <w:jc w:val="both"/>
              <w:rPr>
                <w:iCs/>
                <w:sz w:val="22"/>
                <w:szCs w:val="22"/>
              </w:rPr>
            </w:pPr>
            <w:r w:rsidRPr="00CD4EC6">
              <w:rPr>
                <w:iCs/>
                <w:sz w:val="22"/>
                <w:szCs w:val="22"/>
              </w:rPr>
              <w:t>V seznamu uvede alespoň následující údaje:</w:t>
            </w:r>
          </w:p>
          <w:p w14:paraId="1187B852" w14:textId="77777777" w:rsidR="00CD4EC6" w:rsidRPr="00CD4EC6" w:rsidRDefault="00CD4EC6" w:rsidP="00F346F4">
            <w:pPr>
              <w:widowControl w:val="0"/>
              <w:autoSpaceDE w:val="0"/>
              <w:autoSpaceDN w:val="0"/>
              <w:adjustRightInd w:val="0"/>
              <w:jc w:val="both"/>
              <w:rPr>
                <w:iCs/>
                <w:sz w:val="22"/>
                <w:szCs w:val="22"/>
              </w:rPr>
            </w:pPr>
            <w:r w:rsidRPr="00CD4EC6">
              <w:rPr>
                <w:iCs/>
                <w:sz w:val="22"/>
                <w:szCs w:val="22"/>
              </w:rPr>
              <w:t xml:space="preserve">a) název objednatele, </w:t>
            </w:r>
          </w:p>
          <w:p w14:paraId="1EB6E7ED" w14:textId="77777777" w:rsidR="00CD4EC6" w:rsidRPr="00CD4EC6" w:rsidRDefault="00CD4EC6" w:rsidP="00F346F4">
            <w:pPr>
              <w:widowControl w:val="0"/>
              <w:autoSpaceDE w:val="0"/>
              <w:autoSpaceDN w:val="0"/>
              <w:adjustRightInd w:val="0"/>
              <w:jc w:val="both"/>
              <w:rPr>
                <w:iCs/>
                <w:sz w:val="22"/>
                <w:szCs w:val="22"/>
              </w:rPr>
            </w:pPr>
            <w:r w:rsidRPr="00CD4EC6">
              <w:rPr>
                <w:iCs/>
                <w:sz w:val="22"/>
                <w:szCs w:val="22"/>
              </w:rPr>
              <w:t xml:space="preserve">b) předmět a popis plnění významné zakázky, </w:t>
            </w:r>
          </w:p>
          <w:p w14:paraId="69EC232C" w14:textId="77777777" w:rsidR="00CD4EC6" w:rsidRPr="00CD4EC6" w:rsidRDefault="00CD4EC6" w:rsidP="00F346F4">
            <w:pPr>
              <w:widowControl w:val="0"/>
              <w:autoSpaceDE w:val="0"/>
              <w:autoSpaceDN w:val="0"/>
              <w:adjustRightInd w:val="0"/>
              <w:jc w:val="both"/>
              <w:rPr>
                <w:iCs/>
                <w:sz w:val="22"/>
                <w:szCs w:val="22"/>
              </w:rPr>
            </w:pPr>
            <w:r w:rsidRPr="00CD4EC6">
              <w:rPr>
                <w:iCs/>
                <w:sz w:val="22"/>
                <w:szCs w:val="22"/>
              </w:rPr>
              <w:t xml:space="preserve">c) doba realizace významné zakázky (od-do), </w:t>
            </w:r>
          </w:p>
          <w:p w14:paraId="230E320B" w14:textId="77777777" w:rsidR="00CD4EC6" w:rsidRPr="00CD4EC6" w:rsidRDefault="00CD4EC6" w:rsidP="00F346F4">
            <w:pPr>
              <w:widowControl w:val="0"/>
              <w:autoSpaceDE w:val="0"/>
              <w:autoSpaceDN w:val="0"/>
              <w:adjustRightInd w:val="0"/>
              <w:jc w:val="both"/>
              <w:rPr>
                <w:iCs/>
                <w:sz w:val="22"/>
                <w:szCs w:val="22"/>
              </w:rPr>
            </w:pPr>
            <w:r w:rsidRPr="00CD4EC6">
              <w:rPr>
                <w:iCs/>
                <w:sz w:val="22"/>
                <w:szCs w:val="22"/>
              </w:rPr>
              <w:lastRenderedPageBreak/>
              <w:t xml:space="preserve">d) finanční objem významné zakázky, </w:t>
            </w:r>
          </w:p>
          <w:p w14:paraId="72A2886A" w14:textId="77777777" w:rsidR="00CD4EC6" w:rsidRPr="00CD4EC6" w:rsidRDefault="00CD4EC6" w:rsidP="00F346F4">
            <w:pPr>
              <w:widowControl w:val="0"/>
              <w:autoSpaceDE w:val="0"/>
              <w:autoSpaceDN w:val="0"/>
              <w:adjustRightInd w:val="0"/>
              <w:jc w:val="both"/>
              <w:rPr>
                <w:iCs/>
                <w:sz w:val="22"/>
                <w:szCs w:val="22"/>
              </w:rPr>
            </w:pPr>
            <w:r w:rsidRPr="00CD4EC6">
              <w:rPr>
                <w:iCs/>
                <w:sz w:val="22"/>
                <w:szCs w:val="22"/>
              </w:rPr>
              <w:t>e) kontaktní osoba objednatele, u které bude možné realizaci významné zakázky ověřit, vč. kontaktního e-mailu.</w:t>
            </w:r>
          </w:p>
          <w:p w14:paraId="60584217" w14:textId="77777777" w:rsidR="00CD4EC6" w:rsidRPr="00CD4EC6" w:rsidRDefault="00CD4EC6" w:rsidP="00F346F4">
            <w:pPr>
              <w:widowControl w:val="0"/>
              <w:autoSpaceDE w:val="0"/>
              <w:autoSpaceDN w:val="0"/>
              <w:adjustRightInd w:val="0"/>
              <w:jc w:val="both"/>
              <w:rPr>
                <w:sz w:val="22"/>
                <w:szCs w:val="22"/>
              </w:rPr>
            </w:pPr>
          </w:p>
          <w:p w14:paraId="34EC68AA" w14:textId="77777777" w:rsidR="00CD4EC6" w:rsidRPr="00CD4EC6" w:rsidRDefault="00CD4EC6" w:rsidP="00F346F4">
            <w:pPr>
              <w:widowControl w:val="0"/>
              <w:autoSpaceDE w:val="0"/>
              <w:autoSpaceDN w:val="0"/>
              <w:adjustRightInd w:val="0"/>
              <w:jc w:val="both"/>
              <w:rPr>
                <w:sz w:val="22"/>
                <w:szCs w:val="22"/>
              </w:rPr>
            </w:pPr>
            <w:r w:rsidRPr="00CD4EC6">
              <w:rPr>
                <w:sz w:val="22"/>
                <w:szCs w:val="22"/>
              </w:rPr>
              <w:t xml:space="preserve">Kvalifikaci rovněž splní dodavatel v případě, že se jedná o významné zakázky zahájené dříve než v posledních 3 letech před zahájením zadávacího řízení, pokud byly v takových posledních 3 letech dokončeny, nebo pokud probíhaly i po zahájení zadávacího řízení, nebo pokud stále probíhají, za předpokladu splnění výše uvedených parametrů ke dni konce lhůty pro prokázání kvalifikace (tj. řádné dokončení příslušné části významné zakázky, která naplňuje požadavky zadavatele na reference). </w:t>
            </w:r>
          </w:p>
          <w:p w14:paraId="6C780258" w14:textId="77777777" w:rsidR="00CD4EC6" w:rsidRPr="00CD4EC6" w:rsidRDefault="00CD4EC6" w:rsidP="00F346F4">
            <w:pPr>
              <w:widowControl w:val="0"/>
              <w:autoSpaceDE w:val="0"/>
              <w:autoSpaceDN w:val="0"/>
              <w:adjustRightInd w:val="0"/>
              <w:jc w:val="both"/>
              <w:rPr>
                <w:sz w:val="22"/>
                <w:szCs w:val="22"/>
              </w:rPr>
            </w:pPr>
            <w:r w:rsidRPr="00CD4EC6">
              <w:rPr>
                <w:sz w:val="22"/>
                <w:szCs w:val="22"/>
              </w:rPr>
              <w:t>Dodavatel může pro účely prokázání této části kvalifikace použít významné zakázky poskytnuté dodavatelem společně s jinými dodavateli pouze v rozsahu, v jakém se na realizaci významné zakázky podílel, tj. v rozsahu, v jakém poskytoval požadované plnění.</w:t>
            </w:r>
          </w:p>
        </w:tc>
      </w:tr>
    </w:tbl>
    <w:p w14:paraId="15F7C7ED" w14:textId="107D86DD" w:rsidR="00CD4EC6" w:rsidRDefault="00CD4EC6" w:rsidP="00CD4EC6">
      <w:pPr>
        <w:pStyle w:val="Zhlav"/>
        <w:tabs>
          <w:tab w:val="clear" w:pos="4536"/>
          <w:tab w:val="clear" w:pos="9072"/>
        </w:tabs>
        <w:jc w:val="both"/>
        <w:rPr>
          <w:bCs/>
          <w:iCs/>
          <w:sz w:val="22"/>
          <w:szCs w:val="22"/>
          <w:u w:val="single"/>
        </w:rPr>
      </w:pPr>
    </w:p>
    <w:p w14:paraId="3AAB7798" w14:textId="5AE28A0D" w:rsidR="00311DEB" w:rsidRPr="000F73B9" w:rsidRDefault="00496497" w:rsidP="000F73B9">
      <w:pPr>
        <w:pStyle w:val="Zhlav"/>
        <w:numPr>
          <w:ilvl w:val="0"/>
          <w:numId w:val="35"/>
        </w:numPr>
        <w:tabs>
          <w:tab w:val="clear" w:pos="4536"/>
          <w:tab w:val="clear" w:pos="9072"/>
        </w:tabs>
        <w:jc w:val="both"/>
        <w:rPr>
          <w:rFonts w:eastAsiaTheme="minorHAnsi"/>
          <w:b/>
          <w:color w:val="000000"/>
          <w:sz w:val="22"/>
          <w:szCs w:val="22"/>
          <w:u w:val="single"/>
          <w:lang w:eastAsia="en-US"/>
        </w:rPr>
      </w:pPr>
      <w:r w:rsidRPr="000F73B9">
        <w:rPr>
          <w:b/>
          <w:sz w:val="22"/>
          <w:szCs w:val="22"/>
          <w:u w:val="single"/>
        </w:rPr>
        <w:t>IC</w:t>
      </w:r>
      <w:r w:rsidR="000F73B9" w:rsidRPr="000F73B9">
        <w:rPr>
          <w:b/>
          <w:sz w:val="22"/>
          <w:szCs w:val="22"/>
          <w:u w:val="single"/>
        </w:rPr>
        <w:t>T</w:t>
      </w:r>
    </w:p>
    <w:p w14:paraId="165E5E19" w14:textId="3D4C9C9B" w:rsidR="00311DEB" w:rsidRDefault="00311DEB" w:rsidP="00CD4EC6">
      <w:pPr>
        <w:pStyle w:val="Zhlav"/>
        <w:tabs>
          <w:tab w:val="clear" w:pos="4536"/>
          <w:tab w:val="clear" w:pos="9072"/>
        </w:tabs>
        <w:jc w:val="both"/>
        <w:rPr>
          <w:bCs/>
          <w:iCs/>
          <w:sz w:val="22"/>
          <w:szCs w:val="22"/>
          <w:u w:val="single"/>
        </w:rPr>
      </w:pPr>
    </w:p>
    <w:tbl>
      <w:tblPr>
        <w:tblW w:w="9742" w:type="dxa"/>
        <w:tblInd w:w="-108" w:type="dxa"/>
        <w:tblBorders>
          <w:top w:val="nil"/>
          <w:left w:val="nil"/>
          <w:bottom w:val="nil"/>
          <w:right w:val="nil"/>
        </w:tblBorders>
        <w:tblLook w:val="0000" w:firstRow="0" w:lastRow="0" w:firstColumn="0" w:lastColumn="0" w:noHBand="0" w:noVBand="0"/>
      </w:tblPr>
      <w:tblGrid>
        <w:gridCol w:w="5206"/>
        <w:gridCol w:w="4536"/>
      </w:tblGrid>
      <w:tr w:rsidR="00311DEB" w:rsidRPr="00CD4EC6" w14:paraId="248BD25F" w14:textId="77777777" w:rsidTr="00F346F4">
        <w:trPr>
          <w:trHeight w:val="331"/>
        </w:trPr>
        <w:tc>
          <w:tcPr>
            <w:tcW w:w="5206" w:type="dxa"/>
            <w:tcBorders>
              <w:top w:val="single" w:sz="4" w:space="0" w:color="auto"/>
              <w:left w:val="single" w:sz="4" w:space="0" w:color="auto"/>
              <w:right w:val="single" w:sz="4" w:space="0" w:color="auto"/>
            </w:tcBorders>
            <w:shd w:val="clear" w:color="auto" w:fill="D9D9D9" w:themeFill="background1" w:themeFillShade="D9"/>
          </w:tcPr>
          <w:p w14:paraId="64253E3F" w14:textId="77777777" w:rsidR="00311DEB" w:rsidRPr="00CD4EC6" w:rsidRDefault="00311DEB" w:rsidP="00F346F4">
            <w:pPr>
              <w:widowControl w:val="0"/>
              <w:autoSpaceDE w:val="0"/>
              <w:autoSpaceDN w:val="0"/>
              <w:adjustRightInd w:val="0"/>
              <w:jc w:val="both"/>
              <w:rPr>
                <w:sz w:val="22"/>
                <w:szCs w:val="22"/>
              </w:rPr>
            </w:pPr>
            <w:r w:rsidRPr="00CD4EC6">
              <w:rPr>
                <w:b/>
                <w:bCs/>
                <w:sz w:val="22"/>
                <w:szCs w:val="22"/>
              </w:rPr>
              <w:t xml:space="preserve">Technickou kvalifikaci splňuje dodavatel, který předloží </w:t>
            </w:r>
          </w:p>
        </w:tc>
        <w:tc>
          <w:tcPr>
            <w:tcW w:w="4536" w:type="dxa"/>
            <w:tcBorders>
              <w:top w:val="single" w:sz="4" w:space="0" w:color="auto"/>
              <w:left w:val="single" w:sz="4" w:space="0" w:color="auto"/>
              <w:right w:val="single" w:sz="4" w:space="0" w:color="auto"/>
            </w:tcBorders>
            <w:shd w:val="clear" w:color="auto" w:fill="D9D9D9" w:themeFill="background1" w:themeFillShade="D9"/>
          </w:tcPr>
          <w:p w14:paraId="03D1D959" w14:textId="77777777" w:rsidR="00311DEB" w:rsidRPr="00CD4EC6" w:rsidRDefault="00311DEB" w:rsidP="00F346F4">
            <w:pPr>
              <w:widowControl w:val="0"/>
              <w:autoSpaceDE w:val="0"/>
              <w:autoSpaceDN w:val="0"/>
              <w:adjustRightInd w:val="0"/>
              <w:jc w:val="both"/>
              <w:rPr>
                <w:sz w:val="22"/>
                <w:szCs w:val="22"/>
              </w:rPr>
            </w:pPr>
            <w:r w:rsidRPr="00CD4EC6">
              <w:rPr>
                <w:b/>
                <w:bCs/>
                <w:sz w:val="22"/>
                <w:szCs w:val="22"/>
              </w:rPr>
              <w:t xml:space="preserve">Způsob prokázání splnění technické kvalifikace (doklady) </w:t>
            </w:r>
          </w:p>
        </w:tc>
      </w:tr>
      <w:tr w:rsidR="00311DEB" w:rsidRPr="00CD4EC6" w14:paraId="3E1AD97E" w14:textId="77777777" w:rsidTr="00F346F4">
        <w:trPr>
          <w:trHeight w:val="2363"/>
        </w:trPr>
        <w:tc>
          <w:tcPr>
            <w:tcW w:w="5206" w:type="dxa"/>
            <w:tcBorders>
              <w:top w:val="single" w:sz="4" w:space="0" w:color="auto"/>
              <w:left w:val="single" w:sz="4" w:space="0" w:color="auto"/>
              <w:bottom w:val="single" w:sz="4" w:space="0" w:color="auto"/>
              <w:right w:val="single" w:sz="4" w:space="0" w:color="auto"/>
            </w:tcBorders>
          </w:tcPr>
          <w:p w14:paraId="23125257" w14:textId="77777777" w:rsidR="00311DEB" w:rsidRPr="00CD4EC6" w:rsidRDefault="00311DEB" w:rsidP="00F346F4">
            <w:pPr>
              <w:widowControl w:val="0"/>
              <w:autoSpaceDE w:val="0"/>
              <w:autoSpaceDN w:val="0"/>
              <w:adjustRightInd w:val="0"/>
              <w:jc w:val="both"/>
              <w:rPr>
                <w:b/>
                <w:iCs/>
                <w:sz w:val="22"/>
                <w:szCs w:val="22"/>
              </w:rPr>
            </w:pPr>
            <w:r w:rsidRPr="00CD4EC6">
              <w:rPr>
                <w:b/>
                <w:iCs/>
                <w:sz w:val="22"/>
                <w:szCs w:val="22"/>
              </w:rPr>
              <w:t>seznam významných zakázek realizovaných v posledních 3 letech před zahájením zadávacího řízení</w:t>
            </w:r>
            <w:r w:rsidRPr="00CD4EC6">
              <w:rPr>
                <w:sz w:val="22"/>
                <w:szCs w:val="22"/>
              </w:rPr>
              <w:t xml:space="preserve">. </w:t>
            </w:r>
          </w:p>
          <w:p w14:paraId="10EDA68E" w14:textId="77777777" w:rsidR="00311DEB" w:rsidRPr="00CD4EC6" w:rsidRDefault="00311DEB" w:rsidP="00F346F4">
            <w:pPr>
              <w:widowControl w:val="0"/>
              <w:autoSpaceDE w:val="0"/>
              <w:autoSpaceDN w:val="0"/>
              <w:adjustRightInd w:val="0"/>
              <w:jc w:val="both"/>
              <w:rPr>
                <w:sz w:val="22"/>
                <w:szCs w:val="22"/>
              </w:rPr>
            </w:pPr>
            <w:r w:rsidRPr="00CD4EC6">
              <w:rPr>
                <w:sz w:val="22"/>
                <w:szCs w:val="22"/>
              </w:rPr>
              <w:t>Zadavatel v souladu s ustanovením § 73 odst. 6 ZZVZ stanovuje minimální úroveň pro splnění tohoto kritéria technické kvalifikace vzhledem ke složitosti a rozsahu předmětu této části veřejné zakázky takto:</w:t>
            </w:r>
          </w:p>
          <w:p w14:paraId="081B4BFD" w14:textId="139EC6B1" w:rsidR="00311DEB" w:rsidRPr="00D30EDF" w:rsidRDefault="00376FC8" w:rsidP="00F346F4">
            <w:pPr>
              <w:widowControl w:val="0"/>
              <w:autoSpaceDE w:val="0"/>
              <w:autoSpaceDN w:val="0"/>
              <w:adjustRightInd w:val="0"/>
              <w:jc w:val="both"/>
              <w:rPr>
                <w:b/>
                <w:sz w:val="22"/>
                <w:szCs w:val="22"/>
              </w:rPr>
            </w:pPr>
            <w:r>
              <w:rPr>
                <w:b/>
                <w:sz w:val="22"/>
                <w:szCs w:val="22"/>
              </w:rPr>
              <w:t>Zadavatel požaduje předložit</w:t>
            </w:r>
            <w:r w:rsidR="00311DEB" w:rsidRPr="00D30EDF">
              <w:rPr>
                <w:b/>
                <w:sz w:val="22"/>
                <w:szCs w:val="22"/>
              </w:rPr>
              <w:t>:</w:t>
            </w:r>
          </w:p>
          <w:tbl>
            <w:tblPr>
              <w:tblW w:w="0" w:type="auto"/>
              <w:tblBorders>
                <w:top w:val="nil"/>
                <w:left w:val="nil"/>
                <w:bottom w:val="nil"/>
                <w:right w:val="nil"/>
              </w:tblBorders>
              <w:tblLook w:val="0000" w:firstRow="0" w:lastRow="0" w:firstColumn="0" w:lastColumn="0" w:noHBand="0" w:noVBand="0"/>
            </w:tblPr>
            <w:tblGrid>
              <w:gridCol w:w="4990"/>
            </w:tblGrid>
            <w:tr w:rsidR="00311DEB" w:rsidRPr="00CD4EC6" w14:paraId="489A60D2" w14:textId="77777777" w:rsidTr="00F346F4">
              <w:trPr>
                <w:trHeight w:val="271"/>
              </w:trPr>
              <w:tc>
                <w:tcPr>
                  <w:tcW w:w="0" w:type="auto"/>
                </w:tcPr>
                <w:p w14:paraId="1A3ED771" w14:textId="5F1544FD" w:rsidR="00311DEB" w:rsidRPr="00CA6C23" w:rsidRDefault="00311DEB" w:rsidP="00F346F4">
                  <w:pPr>
                    <w:widowControl w:val="0"/>
                    <w:numPr>
                      <w:ilvl w:val="1"/>
                      <w:numId w:val="36"/>
                    </w:numPr>
                    <w:autoSpaceDE w:val="0"/>
                    <w:autoSpaceDN w:val="0"/>
                    <w:adjustRightInd w:val="0"/>
                    <w:ind w:left="179" w:hanging="284"/>
                    <w:jc w:val="both"/>
                    <w:rPr>
                      <w:sz w:val="22"/>
                      <w:szCs w:val="22"/>
                    </w:rPr>
                  </w:pPr>
                  <w:r w:rsidRPr="00CA6C23">
                    <w:rPr>
                      <w:sz w:val="22"/>
                      <w:szCs w:val="22"/>
                    </w:rPr>
                    <w:t xml:space="preserve">min. 2 zakázky, jejímž předmětem byla dodávka </w:t>
                  </w:r>
                  <w:r w:rsidR="00DD2A2E" w:rsidRPr="00CA6C23">
                    <w:rPr>
                      <w:sz w:val="22"/>
                      <w:szCs w:val="22"/>
                    </w:rPr>
                    <w:t>ICT</w:t>
                  </w:r>
                  <w:r w:rsidR="00962001" w:rsidRPr="00CA6C23">
                    <w:rPr>
                      <w:sz w:val="22"/>
                      <w:szCs w:val="22"/>
                    </w:rPr>
                    <w:t xml:space="preserve"> a/nebo audiotechniky</w:t>
                  </w:r>
                  <w:r w:rsidR="00340D84" w:rsidRPr="00CA6C23">
                    <w:rPr>
                      <w:sz w:val="22"/>
                      <w:szCs w:val="22"/>
                    </w:rPr>
                    <w:t xml:space="preserve"> </w:t>
                  </w:r>
                  <w:r w:rsidRPr="00CA6C23">
                    <w:rPr>
                      <w:sz w:val="22"/>
                      <w:szCs w:val="22"/>
                    </w:rPr>
                    <w:t xml:space="preserve">v celkovém finančním objemu min. </w:t>
                  </w:r>
                  <w:r w:rsidR="00744C08" w:rsidRPr="00F8555D">
                    <w:rPr>
                      <w:sz w:val="22"/>
                      <w:szCs w:val="22"/>
                    </w:rPr>
                    <w:t>1.5</w:t>
                  </w:r>
                  <w:r w:rsidRPr="00F8555D">
                    <w:rPr>
                      <w:sz w:val="22"/>
                      <w:szCs w:val="22"/>
                    </w:rPr>
                    <w:t>00</w:t>
                  </w:r>
                  <w:r w:rsidR="00744C08" w:rsidRPr="00F8555D">
                    <w:rPr>
                      <w:sz w:val="22"/>
                      <w:szCs w:val="22"/>
                    </w:rPr>
                    <w:t>.</w:t>
                  </w:r>
                  <w:r w:rsidRPr="00F8555D">
                    <w:rPr>
                      <w:sz w:val="22"/>
                      <w:szCs w:val="22"/>
                    </w:rPr>
                    <w:t>000,-</w:t>
                  </w:r>
                  <w:r w:rsidRPr="00CA6C23">
                    <w:rPr>
                      <w:sz w:val="22"/>
                      <w:szCs w:val="22"/>
                    </w:rPr>
                    <w:t xml:space="preserve"> Kč bez DPH</w:t>
                  </w:r>
                  <w:r w:rsidR="00941A64">
                    <w:rPr>
                      <w:sz w:val="22"/>
                      <w:szCs w:val="22"/>
                    </w:rPr>
                    <w:t xml:space="preserve"> (za každou z nich)</w:t>
                  </w:r>
                  <w:r w:rsidRPr="00CA6C23">
                    <w:rPr>
                      <w:sz w:val="22"/>
                      <w:szCs w:val="22"/>
                    </w:rPr>
                    <w:t>.</w:t>
                  </w:r>
                </w:p>
                <w:p w14:paraId="77DBDC2B" w14:textId="77777777" w:rsidR="00311DEB" w:rsidRPr="00CD4EC6" w:rsidRDefault="00311DEB" w:rsidP="00F346F4">
                  <w:pPr>
                    <w:widowControl w:val="0"/>
                    <w:autoSpaceDE w:val="0"/>
                    <w:autoSpaceDN w:val="0"/>
                    <w:adjustRightInd w:val="0"/>
                    <w:jc w:val="both"/>
                    <w:rPr>
                      <w:sz w:val="22"/>
                      <w:szCs w:val="22"/>
                    </w:rPr>
                  </w:pPr>
                  <w:r w:rsidRPr="00CD4EC6">
                    <w:rPr>
                      <w:sz w:val="22"/>
                      <w:szCs w:val="22"/>
                    </w:rPr>
                    <w:t xml:space="preserve">  </w:t>
                  </w:r>
                </w:p>
              </w:tc>
            </w:tr>
            <w:tr w:rsidR="00311DEB" w:rsidRPr="00CD4EC6" w14:paraId="28BD6A0A" w14:textId="77777777" w:rsidTr="00F346F4">
              <w:trPr>
                <w:trHeight w:val="945"/>
              </w:trPr>
              <w:tc>
                <w:tcPr>
                  <w:tcW w:w="0" w:type="auto"/>
                </w:tcPr>
                <w:p w14:paraId="65813439" w14:textId="77777777" w:rsidR="00311DEB" w:rsidRPr="00CD4EC6" w:rsidRDefault="00311DEB" w:rsidP="00F346F4">
                  <w:pPr>
                    <w:widowControl w:val="0"/>
                    <w:autoSpaceDE w:val="0"/>
                    <w:autoSpaceDN w:val="0"/>
                    <w:adjustRightInd w:val="0"/>
                    <w:jc w:val="both"/>
                    <w:rPr>
                      <w:sz w:val="22"/>
                      <w:szCs w:val="22"/>
                    </w:rPr>
                  </w:pPr>
                </w:p>
              </w:tc>
            </w:tr>
          </w:tbl>
          <w:p w14:paraId="0599DABA" w14:textId="77777777" w:rsidR="00311DEB" w:rsidRPr="00CD4EC6" w:rsidRDefault="00311DEB" w:rsidP="00F346F4">
            <w:pPr>
              <w:widowControl w:val="0"/>
              <w:autoSpaceDE w:val="0"/>
              <w:autoSpaceDN w:val="0"/>
              <w:adjustRightInd w:val="0"/>
              <w:jc w:val="both"/>
              <w:rPr>
                <w:sz w:val="22"/>
                <w:szCs w:val="22"/>
              </w:rPr>
            </w:pPr>
          </w:p>
          <w:p w14:paraId="7A68C3EB" w14:textId="77777777" w:rsidR="00311DEB" w:rsidRPr="00CD4EC6" w:rsidRDefault="00311DEB" w:rsidP="00F346F4">
            <w:pPr>
              <w:widowControl w:val="0"/>
              <w:autoSpaceDE w:val="0"/>
              <w:autoSpaceDN w:val="0"/>
              <w:adjustRightInd w:val="0"/>
              <w:jc w:val="both"/>
              <w:rPr>
                <w:sz w:val="22"/>
                <w:szCs w:val="22"/>
              </w:rPr>
            </w:pPr>
          </w:p>
          <w:p w14:paraId="203110F9" w14:textId="77777777" w:rsidR="00311DEB" w:rsidRPr="00CD4EC6" w:rsidRDefault="00311DEB" w:rsidP="00F346F4">
            <w:pPr>
              <w:widowControl w:val="0"/>
              <w:autoSpaceDE w:val="0"/>
              <w:autoSpaceDN w:val="0"/>
              <w:adjustRightInd w:val="0"/>
              <w:jc w:val="both"/>
              <w:rPr>
                <w:sz w:val="22"/>
                <w:szCs w:val="22"/>
              </w:rPr>
            </w:pPr>
          </w:p>
        </w:tc>
        <w:tc>
          <w:tcPr>
            <w:tcW w:w="4536" w:type="dxa"/>
            <w:tcBorders>
              <w:top w:val="single" w:sz="4" w:space="0" w:color="auto"/>
              <w:left w:val="single" w:sz="4" w:space="0" w:color="auto"/>
              <w:bottom w:val="single" w:sz="4" w:space="0" w:color="auto"/>
              <w:right w:val="single" w:sz="4" w:space="0" w:color="auto"/>
            </w:tcBorders>
          </w:tcPr>
          <w:p w14:paraId="1564EB03" w14:textId="3296E5D4" w:rsidR="00311DEB" w:rsidRDefault="00311DEB" w:rsidP="00F346F4">
            <w:pPr>
              <w:widowControl w:val="0"/>
              <w:autoSpaceDE w:val="0"/>
              <w:autoSpaceDN w:val="0"/>
              <w:adjustRightInd w:val="0"/>
              <w:jc w:val="both"/>
              <w:rPr>
                <w:iCs/>
                <w:sz w:val="22"/>
                <w:szCs w:val="22"/>
              </w:rPr>
            </w:pPr>
            <w:r w:rsidRPr="00CD4EC6">
              <w:rPr>
                <w:iCs/>
                <w:sz w:val="22"/>
                <w:szCs w:val="22"/>
              </w:rPr>
              <w:t>Dodavatel ve své nabídce předloží seznam významných zakázek poskytnutých za poslední 3 roky před zahájením tohoto zadávacího řízení, a to formou dodavatelem vyplněné tabulky uvedené ve </w:t>
            </w:r>
            <w:r w:rsidRPr="00CD4EC6">
              <w:rPr>
                <w:i/>
                <w:iCs/>
                <w:sz w:val="22"/>
                <w:szCs w:val="22"/>
              </w:rPr>
              <w:t>Formuláři nabídky</w:t>
            </w:r>
            <w:r w:rsidRPr="00CD4EC6">
              <w:rPr>
                <w:iCs/>
                <w:sz w:val="22"/>
                <w:szCs w:val="22"/>
              </w:rPr>
              <w:t xml:space="preserve"> (příloha č. 1). </w:t>
            </w:r>
          </w:p>
          <w:p w14:paraId="61FBB6FA" w14:textId="77777777" w:rsidR="00CF224A" w:rsidRPr="00CD4EC6" w:rsidRDefault="00CF224A" w:rsidP="00F346F4">
            <w:pPr>
              <w:widowControl w:val="0"/>
              <w:autoSpaceDE w:val="0"/>
              <w:autoSpaceDN w:val="0"/>
              <w:adjustRightInd w:val="0"/>
              <w:jc w:val="both"/>
              <w:rPr>
                <w:iCs/>
                <w:sz w:val="22"/>
                <w:szCs w:val="22"/>
              </w:rPr>
            </w:pPr>
          </w:p>
          <w:p w14:paraId="5B98A1AA" w14:textId="77777777" w:rsidR="00311DEB" w:rsidRPr="00CD4EC6" w:rsidRDefault="00311DEB" w:rsidP="00F346F4">
            <w:pPr>
              <w:widowControl w:val="0"/>
              <w:autoSpaceDE w:val="0"/>
              <w:autoSpaceDN w:val="0"/>
              <w:adjustRightInd w:val="0"/>
              <w:jc w:val="both"/>
              <w:rPr>
                <w:iCs/>
                <w:sz w:val="22"/>
                <w:szCs w:val="22"/>
              </w:rPr>
            </w:pPr>
            <w:r w:rsidRPr="00CD4EC6">
              <w:rPr>
                <w:iCs/>
                <w:sz w:val="22"/>
                <w:szCs w:val="22"/>
              </w:rPr>
              <w:t>V seznamu uvede alespoň následující údaje:</w:t>
            </w:r>
          </w:p>
          <w:p w14:paraId="097ECCDB" w14:textId="77777777" w:rsidR="00311DEB" w:rsidRPr="00CD4EC6" w:rsidRDefault="00311DEB" w:rsidP="00F346F4">
            <w:pPr>
              <w:widowControl w:val="0"/>
              <w:autoSpaceDE w:val="0"/>
              <w:autoSpaceDN w:val="0"/>
              <w:adjustRightInd w:val="0"/>
              <w:jc w:val="both"/>
              <w:rPr>
                <w:iCs/>
                <w:sz w:val="22"/>
                <w:szCs w:val="22"/>
              </w:rPr>
            </w:pPr>
            <w:r w:rsidRPr="00CD4EC6">
              <w:rPr>
                <w:iCs/>
                <w:sz w:val="22"/>
                <w:szCs w:val="22"/>
              </w:rPr>
              <w:t xml:space="preserve">a) název objednatele, </w:t>
            </w:r>
          </w:p>
          <w:p w14:paraId="608595B8" w14:textId="77777777" w:rsidR="00311DEB" w:rsidRPr="00CD4EC6" w:rsidRDefault="00311DEB" w:rsidP="00F346F4">
            <w:pPr>
              <w:widowControl w:val="0"/>
              <w:autoSpaceDE w:val="0"/>
              <w:autoSpaceDN w:val="0"/>
              <w:adjustRightInd w:val="0"/>
              <w:jc w:val="both"/>
              <w:rPr>
                <w:iCs/>
                <w:sz w:val="22"/>
                <w:szCs w:val="22"/>
              </w:rPr>
            </w:pPr>
            <w:r w:rsidRPr="00CD4EC6">
              <w:rPr>
                <w:iCs/>
                <w:sz w:val="22"/>
                <w:szCs w:val="22"/>
              </w:rPr>
              <w:t xml:space="preserve">b) předmět a popis plnění významné zakázky, </w:t>
            </w:r>
          </w:p>
          <w:p w14:paraId="7FCD9B77" w14:textId="77777777" w:rsidR="00311DEB" w:rsidRPr="00CD4EC6" w:rsidRDefault="00311DEB" w:rsidP="00F346F4">
            <w:pPr>
              <w:widowControl w:val="0"/>
              <w:autoSpaceDE w:val="0"/>
              <w:autoSpaceDN w:val="0"/>
              <w:adjustRightInd w:val="0"/>
              <w:jc w:val="both"/>
              <w:rPr>
                <w:iCs/>
                <w:sz w:val="22"/>
                <w:szCs w:val="22"/>
              </w:rPr>
            </w:pPr>
            <w:r w:rsidRPr="00CD4EC6">
              <w:rPr>
                <w:iCs/>
                <w:sz w:val="22"/>
                <w:szCs w:val="22"/>
              </w:rPr>
              <w:t xml:space="preserve">c) doba realizace významné zakázky (od-do), </w:t>
            </w:r>
          </w:p>
          <w:p w14:paraId="0DD22C74" w14:textId="77777777" w:rsidR="00311DEB" w:rsidRPr="00CD4EC6" w:rsidRDefault="00311DEB" w:rsidP="00F346F4">
            <w:pPr>
              <w:widowControl w:val="0"/>
              <w:autoSpaceDE w:val="0"/>
              <w:autoSpaceDN w:val="0"/>
              <w:adjustRightInd w:val="0"/>
              <w:jc w:val="both"/>
              <w:rPr>
                <w:iCs/>
                <w:sz w:val="22"/>
                <w:szCs w:val="22"/>
              </w:rPr>
            </w:pPr>
            <w:r w:rsidRPr="00CD4EC6">
              <w:rPr>
                <w:iCs/>
                <w:sz w:val="22"/>
                <w:szCs w:val="22"/>
              </w:rPr>
              <w:t xml:space="preserve">d) finanční objem významné zakázky, </w:t>
            </w:r>
          </w:p>
          <w:p w14:paraId="53001A4F" w14:textId="77777777" w:rsidR="00311DEB" w:rsidRPr="00CD4EC6" w:rsidRDefault="00311DEB" w:rsidP="00F346F4">
            <w:pPr>
              <w:widowControl w:val="0"/>
              <w:autoSpaceDE w:val="0"/>
              <w:autoSpaceDN w:val="0"/>
              <w:adjustRightInd w:val="0"/>
              <w:jc w:val="both"/>
              <w:rPr>
                <w:iCs/>
                <w:sz w:val="22"/>
                <w:szCs w:val="22"/>
              </w:rPr>
            </w:pPr>
            <w:r w:rsidRPr="00CD4EC6">
              <w:rPr>
                <w:iCs/>
                <w:sz w:val="22"/>
                <w:szCs w:val="22"/>
              </w:rPr>
              <w:t>e) kontaktní osoba objednatele, u které bude možné realizaci významné zakázky ověřit, vč. kontaktního e-mailu.</w:t>
            </w:r>
          </w:p>
          <w:p w14:paraId="45FE1D12" w14:textId="77777777" w:rsidR="00311DEB" w:rsidRPr="00CD4EC6" w:rsidRDefault="00311DEB" w:rsidP="00F346F4">
            <w:pPr>
              <w:widowControl w:val="0"/>
              <w:autoSpaceDE w:val="0"/>
              <w:autoSpaceDN w:val="0"/>
              <w:adjustRightInd w:val="0"/>
              <w:jc w:val="both"/>
              <w:rPr>
                <w:sz w:val="22"/>
                <w:szCs w:val="22"/>
              </w:rPr>
            </w:pPr>
          </w:p>
          <w:p w14:paraId="40AE033F" w14:textId="2E623BA6" w:rsidR="00311DEB" w:rsidRDefault="00311DEB" w:rsidP="00F346F4">
            <w:pPr>
              <w:widowControl w:val="0"/>
              <w:autoSpaceDE w:val="0"/>
              <w:autoSpaceDN w:val="0"/>
              <w:adjustRightInd w:val="0"/>
              <w:jc w:val="both"/>
              <w:rPr>
                <w:sz w:val="22"/>
                <w:szCs w:val="22"/>
              </w:rPr>
            </w:pPr>
            <w:r w:rsidRPr="00CD4EC6">
              <w:rPr>
                <w:sz w:val="22"/>
                <w:szCs w:val="22"/>
              </w:rPr>
              <w:t xml:space="preserve">Kvalifikaci rovněž splní dodavatel v případě, že se jedná o významné zakázky zahájené dříve než v posledních 3 letech před zahájením zadávacího řízení, pokud byly v takových posledních 3 letech dokončeny, nebo pokud probíhaly i po zahájení zadávacího řízení, nebo pokud stále probíhají, za předpokladu splnění výše uvedených parametrů ke dni </w:t>
            </w:r>
            <w:r w:rsidR="00962001">
              <w:rPr>
                <w:sz w:val="22"/>
                <w:szCs w:val="22"/>
              </w:rPr>
              <w:t xml:space="preserve">podání nabídky </w:t>
            </w:r>
            <w:r w:rsidRPr="00CD4EC6">
              <w:rPr>
                <w:sz w:val="22"/>
                <w:szCs w:val="22"/>
              </w:rPr>
              <w:t xml:space="preserve">(tj. řádné dokončení příslušné části významné zakázky, která naplňuje požadavky zadavatele na reference). </w:t>
            </w:r>
          </w:p>
          <w:p w14:paraId="060F8DC2" w14:textId="77777777" w:rsidR="00595378" w:rsidRDefault="00595378" w:rsidP="00F346F4">
            <w:pPr>
              <w:widowControl w:val="0"/>
              <w:autoSpaceDE w:val="0"/>
              <w:autoSpaceDN w:val="0"/>
              <w:adjustRightInd w:val="0"/>
              <w:jc w:val="both"/>
              <w:rPr>
                <w:b/>
                <w:sz w:val="22"/>
                <w:szCs w:val="22"/>
              </w:rPr>
            </w:pPr>
          </w:p>
          <w:p w14:paraId="42FD421E" w14:textId="1DBDF1C4" w:rsidR="00962001" w:rsidRDefault="00962001" w:rsidP="00F346F4">
            <w:pPr>
              <w:widowControl w:val="0"/>
              <w:autoSpaceDE w:val="0"/>
              <w:autoSpaceDN w:val="0"/>
              <w:adjustRightInd w:val="0"/>
              <w:jc w:val="both"/>
              <w:rPr>
                <w:b/>
                <w:sz w:val="22"/>
                <w:szCs w:val="22"/>
              </w:rPr>
            </w:pPr>
            <w:r w:rsidRPr="00595378">
              <w:rPr>
                <w:b/>
                <w:sz w:val="22"/>
                <w:szCs w:val="22"/>
              </w:rPr>
              <w:t>Do finančního limitu referenční zakázky může být kromě vlastních dodávek zahrnuta i doprava, instalace, zaškolení a podpora, pokud tyto činnosti byly součástí plnění referenční zakázky.</w:t>
            </w:r>
          </w:p>
          <w:p w14:paraId="1AF0BF14" w14:textId="77777777" w:rsidR="00595378" w:rsidRPr="00595378" w:rsidRDefault="00595378" w:rsidP="00F346F4">
            <w:pPr>
              <w:widowControl w:val="0"/>
              <w:autoSpaceDE w:val="0"/>
              <w:autoSpaceDN w:val="0"/>
              <w:adjustRightInd w:val="0"/>
              <w:jc w:val="both"/>
              <w:rPr>
                <w:b/>
                <w:sz w:val="22"/>
                <w:szCs w:val="22"/>
              </w:rPr>
            </w:pPr>
          </w:p>
          <w:p w14:paraId="6EBF5B34" w14:textId="77777777" w:rsidR="00311DEB" w:rsidRPr="00CD4EC6" w:rsidRDefault="00311DEB" w:rsidP="00F346F4">
            <w:pPr>
              <w:widowControl w:val="0"/>
              <w:autoSpaceDE w:val="0"/>
              <w:autoSpaceDN w:val="0"/>
              <w:adjustRightInd w:val="0"/>
              <w:jc w:val="both"/>
              <w:rPr>
                <w:sz w:val="22"/>
                <w:szCs w:val="22"/>
              </w:rPr>
            </w:pPr>
            <w:r w:rsidRPr="00CD4EC6">
              <w:rPr>
                <w:sz w:val="22"/>
                <w:szCs w:val="22"/>
              </w:rPr>
              <w:t>Dodavatel může pro účely prokázání této části kvalifikace použít významné zakázky poskytnuté dodavatelem společně s jinými dodavateli pouze v rozsahu, v jakém se na realizaci významné zakázky podílel, tj. v rozsahu, v jakém poskytoval požadované plnění.</w:t>
            </w:r>
          </w:p>
        </w:tc>
      </w:tr>
    </w:tbl>
    <w:p w14:paraId="3F20B0A3" w14:textId="77777777" w:rsidR="00311DEB" w:rsidRPr="00CD4EC6" w:rsidRDefault="00311DEB" w:rsidP="00CD4EC6">
      <w:pPr>
        <w:pStyle w:val="Zhlav"/>
        <w:tabs>
          <w:tab w:val="clear" w:pos="4536"/>
          <w:tab w:val="clear" w:pos="9072"/>
        </w:tabs>
        <w:jc w:val="both"/>
        <w:rPr>
          <w:bCs/>
          <w:iCs/>
          <w:sz w:val="22"/>
          <w:szCs w:val="22"/>
          <w:u w:val="single"/>
        </w:rPr>
      </w:pPr>
    </w:p>
    <w:p w14:paraId="5DBD9920" w14:textId="77777777" w:rsidR="00CD4EC6" w:rsidRPr="00CD4EC6" w:rsidRDefault="00CD4EC6" w:rsidP="00CD4EC6">
      <w:pPr>
        <w:pStyle w:val="Zhlav"/>
        <w:tabs>
          <w:tab w:val="clear" w:pos="4536"/>
          <w:tab w:val="clear" w:pos="9072"/>
        </w:tabs>
        <w:jc w:val="both"/>
        <w:rPr>
          <w:b/>
          <w:bCs/>
          <w:iCs/>
          <w:sz w:val="22"/>
          <w:szCs w:val="22"/>
          <w:u w:val="single"/>
        </w:rPr>
      </w:pPr>
      <w:r w:rsidRPr="00CD4EC6">
        <w:rPr>
          <w:b/>
          <w:bCs/>
          <w:iCs/>
          <w:sz w:val="22"/>
          <w:szCs w:val="22"/>
          <w:u w:val="single"/>
        </w:rPr>
        <w:t>8.3 SPOLEČNÁ USTANOVENÍ K PROKÁZÁNÍ KVALIFIKACE – POŽADAVKY NA PŘEDLOŽENÍ DOKLADŮ</w:t>
      </w:r>
    </w:p>
    <w:p w14:paraId="4DA84C26" w14:textId="77777777" w:rsidR="00CD4EC6" w:rsidRPr="00CD4EC6" w:rsidRDefault="00CD4EC6" w:rsidP="00CD4EC6">
      <w:pPr>
        <w:widowControl w:val="0"/>
        <w:autoSpaceDE w:val="0"/>
        <w:autoSpaceDN w:val="0"/>
        <w:adjustRightInd w:val="0"/>
        <w:jc w:val="both"/>
        <w:rPr>
          <w:sz w:val="22"/>
          <w:szCs w:val="22"/>
        </w:rPr>
      </w:pPr>
    </w:p>
    <w:p w14:paraId="4C7E1A62" w14:textId="77777777" w:rsidR="00CD4EC6" w:rsidRPr="00CD4EC6" w:rsidRDefault="00CD4EC6" w:rsidP="00CD4EC6">
      <w:pPr>
        <w:widowControl w:val="0"/>
        <w:autoSpaceDE w:val="0"/>
        <w:autoSpaceDN w:val="0"/>
        <w:adjustRightInd w:val="0"/>
        <w:spacing w:after="120"/>
        <w:jc w:val="both"/>
        <w:rPr>
          <w:sz w:val="22"/>
          <w:szCs w:val="22"/>
        </w:rPr>
      </w:pPr>
      <w:r w:rsidRPr="00CD4EC6">
        <w:rPr>
          <w:sz w:val="22"/>
          <w:szCs w:val="22"/>
        </w:rPr>
        <w:t xml:space="preserve">Dodavatel prokáže splnění základní a profesní způsobilosti a technické kvalifikace doklady, postačí předložení v prostých kopiích. Zadavatel nepřipouští nahradit tyto doklady čestným prohlášením. Pro požadovaná čestná prohlášení [odst. 8.1 bod b), c) a příp. e)], je možné použít předepsanou přílohu č. 1 zadávací dokumentace </w:t>
      </w:r>
      <w:r w:rsidRPr="00CD4EC6">
        <w:rPr>
          <w:i/>
          <w:iCs/>
          <w:sz w:val="22"/>
          <w:szCs w:val="22"/>
        </w:rPr>
        <w:t>Formulář nabídky</w:t>
      </w:r>
      <w:r w:rsidRPr="00CD4EC6">
        <w:rPr>
          <w:sz w:val="22"/>
          <w:szCs w:val="22"/>
        </w:rPr>
        <w:t xml:space="preserve">. </w:t>
      </w:r>
      <w:r w:rsidRPr="00CD4EC6">
        <w:rPr>
          <w:bCs/>
          <w:iCs/>
          <w:sz w:val="22"/>
          <w:szCs w:val="22"/>
        </w:rPr>
        <w:t>Stejně tak použije tuto přílohu k prokázání technické kvalifikace jejím vyplněním. Zadavatel doporučuje, aby dodavatel využil právě tuto přílohu ze zadávací dokumentace tak, aby byla zajištěna vzájemná porovnatelnost nabídek a aby zadavatel získal od všech dodavatelů relevantní informace, které požaduje.</w:t>
      </w:r>
    </w:p>
    <w:p w14:paraId="1CC6ED82" w14:textId="77777777" w:rsidR="00CD4EC6" w:rsidRPr="00CD4EC6" w:rsidRDefault="00CD4EC6" w:rsidP="00CD4EC6">
      <w:pPr>
        <w:widowControl w:val="0"/>
        <w:autoSpaceDE w:val="0"/>
        <w:autoSpaceDN w:val="0"/>
        <w:adjustRightInd w:val="0"/>
        <w:spacing w:after="120"/>
        <w:jc w:val="both"/>
        <w:rPr>
          <w:sz w:val="22"/>
          <w:szCs w:val="22"/>
        </w:rPr>
      </w:pPr>
      <w:r w:rsidRPr="00CD4EC6">
        <w:rPr>
          <w:sz w:val="22"/>
          <w:szCs w:val="22"/>
        </w:rPr>
        <w:t xml:space="preserve">Doklady prokazující základní způsobilost podle § 74 musí prokazovat splnění požadovaného kritéria způsobilosti nejpozději v době 3 měsíců přede dnem zahájení zadávacího řízení (tedy nesmí být k okamžiku zahájení zadávacího řízení starší 3 měsíců). </w:t>
      </w:r>
    </w:p>
    <w:p w14:paraId="169247C8" w14:textId="77777777" w:rsidR="00CD4EC6" w:rsidRPr="00CD4EC6" w:rsidRDefault="00CD4EC6" w:rsidP="00CD4EC6">
      <w:pPr>
        <w:widowControl w:val="0"/>
        <w:autoSpaceDE w:val="0"/>
        <w:autoSpaceDN w:val="0"/>
        <w:adjustRightInd w:val="0"/>
        <w:jc w:val="both"/>
        <w:rPr>
          <w:sz w:val="22"/>
          <w:szCs w:val="22"/>
        </w:rPr>
      </w:pPr>
      <w:r w:rsidRPr="00CD4EC6">
        <w:rPr>
          <w:sz w:val="22"/>
          <w:szCs w:val="22"/>
        </w:rPr>
        <w:t>Povinnost předložit doklad může dodavatel splnit i odkazem na odpovídající informace vedené v informačním systému veřejné správy ve smyslu zákona č. 365/2000 Sb., o informačních systémech veřejné správy, v platném znění, nebo v obdobném systému vedeném v jiném členském státu, který umožňuje neomezený dálkový přístup. Takový odkaz musí obsahovat internetovou adresu a údaje pro přihlášení a vyhledání požadované informace, jsou-li takové údaje nezbytné. V ČR jde zejména o</w:t>
      </w:r>
    </w:p>
    <w:p w14:paraId="04D875F0" w14:textId="77777777" w:rsidR="00CD4EC6" w:rsidRPr="00CD4EC6" w:rsidRDefault="00CD4EC6" w:rsidP="00CD4EC6">
      <w:pPr>
        <w:widowControl w:val="0"/>
        <w:autoSpaceDE w:val="0"/>
        <w:autoSpaceDN w:val="0"/>
        <w:adjustRightInd w:val="0"/>
        <w:ind w:left="708"/>
        <w:jc w:val="both"/>
        <w:rPr>
          <w:sz w:val="22"/>
          <w:szCs w:val="22"/>
        </w:rPr>
      </w:pPr>
      <w:r w:rsidRPr="00CD4EC6">
        <w:rPr>
          <w:sz w:val="22"/>
          <w:szCs w:val="22"/>
        </w:rPr>
        <w:t>- výpis z obchodního rejstříku,</w:t>
      </w:r>
    </w:p>
    <w:p w14:paraId="7F312717" w14:textId="77777777" w:rsidR="00CD4EC6" w:rsidRPr="00CD4EC6" w:rsidRDefault="00CD4EC6" w:rsidP="00CD4EC6">
      <w:pPr>
        <w:widowControl w:val="0"/>
        <w:autoSpaceDE w:val="0"/>
        <w:autoSpaceDN w:val="0"/>
        <w:adjustRightInd w:val="0"/>
        <w:ind w:left="708"/>
        <w:jc w:val="both"/>
        <w:rPr>
          <w:sz w:val="22"/>
          <w:szCs w:val="22"/>
        </w:rPr>
      </w:pPr>
      <w:r w:rsidRPr="00CD4EC6">
        <w:rPr>
          <w:sz w:val="22"/>
          <w:szCs w:val="22"/>
        </w:rPr>
        <w:t>- výpis z veřejné části živnostenského rejstříku,</w:t>
      </w:r>
    </w:p>
    <w:p w14:paraId="1BB59252" w14:textId="77777777" w:rsidR="00CD4EC6" w:rsidRPr="00CD4EC6" w:rsidRDefault="00CD4EC6" w:rsidP="00CD4EC6">
      <w:pPr>
        <w:widowControl w:val="0"/>
        <w:autoSpaceDE w:val="0"/>
        <w:autoSpaceDN w:val="0"/>
        <w:adjustRightInd w:val="0"/>
        <w:ind w:left="708"/>
        <w:jc w:val="both"/>
        <w:rPr>
          <w:sz w:val="22"/>
          <w:szCs w:val="22"/>
        </w:rPr>
      </w:pPr>
      <w:r w:rsidRPr="00CD4EC6">
        <w:rPr>
          <w:sz w:val="22"/>
          <w:szCs w:val="22"/>
        </w:rPr>
        <w:t>- výpis ze seznamu kvalifikovaných dodavatelů.</w:t>
      </w:r>
    </w:p>
    <w:p w14:paraId="1FBB1C19" w14:textId="77777777" w:rsidR="00CD4EC6" w:rsidRPr="00CD4EC6" w:rsidRDefault="00CD4EC6" w:rsidP="00CD4EC6">
      <w:pPr>
        <w:widowControl w:val="0"/>
        <w:autoSpaceDE w:val="0"/>
        <w:autoSpaceDN w:val="0"/>
        <w:adjustRightInd w:val="0"/>
        <w:jc w:val="both"/>
        <w:rPr>
          <w:sz w:val="22"/>
          <w:szCs w:val="22"/>
        </w:rPr>
      </w:pPr>
    </w:p>
    <w:p w14:paraId="6831A96C" w14:textId="77777777" w:rsidR="00CD4EC6" w:rsidRPr="00CD4EC6" w:rsidRDefault="00CD4EC6" w:rsidP="00CD4EC6">
      <w:pPr>
        <w:widowControl w:val="0"/>
        <w:autoSpaceDE w:val="0"/>
        <w:autoSpaceDN w:val="0"/>
        <w:adjustRightInd w:val="0"/>
        <w:jc w:val="both"/>
        <w:rPr>
          <w:sz w:val="22"/>
          <w:szCs w:val="22"/>
        </w:rPr>
      </w:pPr>
      <w:r w:rsidRPr="00CD4EC6">
        <w:rPr>
          <w:sz w:val="22"/>
          <w:szCs w:val="22"/>
        </w:rPr>
        <w:t>Dodavatel také může nahradit požadované doklady jednotným evropským osvědčením pro veřejné zakázky ve smyslu § 87 ZZVZ.</w:t>
      </w:r>
    </w:p>
    <w:p w14:paraId="543D72DE" w14:textId="77777777" w:rsidR="00CD4EC6" w:rsidRPr="00CD4EC6" w:rsidRDefault="00CD4EC6" w:rsidP="00CD4EC6">
      <w:pPr>
        <w:widowControl w:val="0"/>
        <w:autoSpaceDE w:val="0"/>
        <w:autoSpaceDN w:val="0"/>
        <w:adjustRightInd w:val="0"/>
        <w:jc w:val="both"/>
        <w:rPr>
          <w:sz w:val="22"/>
          <w:szCs w:val="22"/>
        </w:rPr>
      </w:pPr>
    </w:p>
    <w:p w14:paraId="6A1C46F2" w14:textId="77777777" w:rsidR="00CD4EC6" w:rsidRPr="00CD4EC6" w:rsidRDefault="00CD4EC6" w:rsidP="00CD4EC6">
      <w:pPr>
        <w:widowControl w:val="0"/>
        <w:autoSpaceDE w:val="0"/>
        <w:autoSpaceDN w:val="0"/>
        <w:adjustRightInd w:val="0"/>
        <w:jc w:val="both"/>
        <w:rPr>
          <w:sz w:val="22"/>
          <w:szCs w:val="22"/>
        </w:rPr>
      </w:pPr>
      <w:r w:rsidRPr="00CD4EC6">
        <w:rPr>
          <w:sz w:val="22"/>
          <w:szCs w:val="22"/>
        </w:rPr>
        <w:t xml:space="preserve">Účastníci mohou předložit zadavateli výpis ze seznamu kvalifikovaných dodavatelů, tento výpis nahrazuje doklad prokazující: </w:t>
      </w:r>
    </w:p>
    <w:p w14:paraId="59DAA8D3" w14:textId="77777777" w:rsidR="00CD4EC6" w:rsidRPr="00CD4EC6" w:rsidRDefault="00CD4EC6" w:rsidP="00CD4EC6">
      <w:pPr>
        <w:pStyle w:val="Odstavecseseznamem"/>
        <w:widowControl w:val="0"/>
        <w:numPr>
          <w:ilvl w:val="0"/>
          <w:numId w:val="9"/>
        </w:numPr>
        <w:tabs>
          <w:tab w:val="left" w:pos="709"/>
        </w:tabs>
        <w:autoSpaceDE w:val="0"/>
        <w:autoSpaceDN w:val="0"/>
        <w:adjustRightInd w:val="0"/>
        <w:ind w:left="426" w:hanging="284"/>
        <w:jc w:val="both"/>
        <w:rPr>
          <w:sz w:val="22"/>
          <w:szCs w:val="22"/>
        </w:rPr>
      </w:pPr>
      <w:r w:rsidRPr="00CD4EC6">
        <w:rPr>
          <w:sz w:val="22"/>
          <w:szCs w:val="22"/>
        </w:rPr>
        <w:t>základní způsobilost podle § 74 ZZVZ, a</w:t>
      </w:r>
    </w:p>
    <w:p w14:paraId="348B8A9C" w14:textId="77777777" w:rsidR="00CD4EC6" w:rsidRPr="00CD4EC6" w:rsidRDefault="00CD4EC6" w:rsidP="00CD4EC6">
      <w:pPr>
        <w:pStyle w:val="Odstavecseseznamem"/>
        <w:widowControl w:val="0"/>
        <w:numPr>
          <w:ilvl w:val="0"/>
          <w:numId w:val="9"/>
        </w:numPr>
        <w:tabs>
          <w:tab w:val="left" w:pos="709"/>
        </w:tabs>
        <w:autoSpaceDE w:val="0"/>
        <w:autoSpaceDN w:val="0"/>
        <w:adjustRightInd w:val="0"/>
        <w:ind w:left="426" w:hanging="284"/>
        <w:jc w:val="both"/>
        <w:rPr>
          <w:sz w:val="22"/>
          <w:szCs w:val="22"/>
        </w:rPr>
      </w:pPr>
      <w:r w:rsidRPr="00CD4EC6">
        <w:rPr>
          <w:sz w:val="22"/>
          <w:szCs w:val="22"/>
        </w:rPr>
        <w:t xml:space="preserve">profesní způsobilost podle § 77 ZZVZ v tom rozsahu, v jakém údaje ve výpisu ze seznamu kvalifikovaných dodavatelů prokazují splnění kritérií profesní způsobilosti. </w:t>
      </w:r>
    </w:p>
    <w:p w14:paraId="685141FC" w14:textId="77777777" w:rsidR="00CD4EC6" w:rsidRPr="00CD4EC6" w:rsidRDefault="00CD4EC6" w:rsidP="00CD4EC6">
      <w:pPr>
        <w:widowControl w:val="0"/>
        <w:autoSpaceDE w:val="0"/>
        <w:autoSpaceDN w:val="0"/>
        <w:adjustRightInd w:val="0"/>
        <w:jc w:val="both"/>
        <w:rPr>
          <w:sz w:val="22"/>
          <w:szCs w:val="22"/>
        </w:rPr>
      </w:pPr>
      <w:r w:rsidRPr="00CD4EC6">
        <w:rPr>
          <w:sz w:val="22"/>
          <w:szCs w:val="22"/>
        </w:rPr>
        <w:t xml:space="preserve">Výpis ze seznamu kvalifikovaných dodavatelů, nesmí být starší než 3 měsíce k poslednímu dni, ke kterému má být prokázána základní způsobilost nebo profesní způsobilost. </w:t>
      </w:r>
    </w:p>
    <w:p w14:paraId="105D4D0C" w14:textId="77777777" w:rsidR="00CD4EC6" w:rsidRPr="00CD4EC6" w:rsidRDefault="00CD4EC6" w:rsidP="00CD4EC6">
      <w:pPr>
        <w:widowControl w:val="0"/>
        <w:autoSpaceDE w:val="0"/>
        <w:autoSpaceDN w:val="0"/>
        <w:adjustRightInd w:val="0"/>
        <w:jc w:val="both"/>
        <w:rPr>
          <w:sz w:val="22"/>
          <w:szCs w:val="22"/>
        </w:rPr>
      </w:pPr>
    </w:p>
    <w:p w14:paraId="6661796F" w14:textId="77777777" w:rsidR="00CD4EC6" w:rsidRPr="00CD4EC6" w:rsidRDefault="00CD4EC6" w:rsidP="00CD4EC6">
      <w:pPr>
        <w:pStyle w:val="Zkladntextodsazen"/>
        <w:ind w:left="0"/>
        <w:rPr>
          <w:sz w:val="22"/>
          <w:szCs w:val="22"/>
        </w:rPr>
      </w:pPr>
      <w:r w:rsidRPr="00CD4EC6">
        <w:rPr>
          <w:sz w:val="22"/>
          <w:szCs w:val="22"/>
        </w:rPr>
        <w:t xml:space="preserve">Účastník může rovněž prokázat splnění kvalifikace nebo její části certifikátem ze systému certifikovaných dodavatelů. Nejdelší přípustná platnost certifikátu je jeden rok od jeho vydání.  Před uzavřením smlouvy lze po dodavateli, který prokázal kvalifikaci certifikátem, požadovat předložení dokladů podle § 74 odst. 1 písm. b) až d) ZZVZ. </w:t>
      </w:r>
    </w:p>
    <w:p w14:paraId="447C7A61" w14:textId="77777777" w:rsidR="00CD4EC6" w:rsidRPr="00CD4EC6" w:rsidRDefault="00CD4EC6" w:rsidP="00CD4EC6">
      <w:pPr>
        <w:widowControl w:val="0"/>
        <w:autoSpaceDE w:val="0"/>
        <w:autoSpaceDN w:val="0"/>
        <w:adjustRightInd w:val="0"/>
        <w:jc w:val="both"/>
        <w:rPr>
          <w:sz w:val="22"/>
          <w:szCs w:val="22"/>
        </w:rPr>
      </w:pPr>
    </w:p>
    <w:p w14:paraId="766FBA05" w14:textId="77777777" w:rsidR="00CD4EC6" w:rsidRPr="00CD4EC6" w:rsidRDefault="00CD4EC6" w:rsidP="00CD4EC6">
      <w:pPr>
        <w:widowControl w:val="0"/>
        <w:autoSpaceDE w:val="0"/>
        <w:autoSpaceDN w:val="0"/>
        <w:adjustRightInd w:val="0"/>
        <w:jc w:val="both"/>
        <w:rPr>
          <w:sz w:val="22"/>
          <w:szCs w:val="22"/>
        </w:rPr>
      </w:pPr>
      <w:r w:rsidRPr="00CD4EC6">
        <w:rPr>
          <w:sz w:val="22"/>
          <w:szCs w:val="22"/>
        </w:rPr>
        <w:t>SPOLEČNÉ PROKAZOVÁNÍ KVALIFIKACE</w:t>
      </w:r>
    </w:p>
    <w:p w14:paraId="37404967" w14:textId="77777777" w:rsidR="00CD4EC6" w:rsidRPr="00CD4EC6" w:rsidRDefault="00CD4EC6" w:rsidP="00CD4EC6">
      <w:pPr>
        <w:widowControl w:val="0"/>
        <w:autoSpaceDE w:val="0"/>
        <w:autoSpaceDN w:val="0"/>
        <w:adjustRightInd w:val="0"/>
        <w:jc w:val="both"/>
        <w:rPr>
          <w:sz w:val="22"/>
          <w:szCs w:val="22"/>
        </w:rPr>
      </w:pPr>
      <w:r w:rsidRPr="00CD4EC6">
        <w:rPr>
          <w:sz w:val="22"/>
          <w:szCs w:val="22"/>
        </w:rPr>
        <w:lastRenderedPageBreak/>
        <w:t xml:space="preserve">V případě </w:t>
      </w:r>
      <w:r w:rsidRPr="00CD4EC6">
        <w:rPr>
          <w:sz w:val="22"/>
          <w:szCs w:val="22"/>
          <w:u w:val="single"/>
        </w:rPr>
        <w:t>společné účasti dodavatelů</w:t>
      </w:r>
      <w:r w:rsidRPr="00CD4EC6">
        <w:rPr>
          <w:sz w:val="22"/>
          <w:szCs w:val="22"/>
        </w:rPr>
        <w:t xml:space="preserve"> prokazuje základní způsobilost a profesní způsobilost podle § 77 odst. 1 ZZVZ každý dodavatel samostatně.  </w:t>
      </w:r>
    </w:p>
    <w:p w14:paraId="384CCA5D" w14:textId="77777777" w:rsidR="00CD4EC6" w:rsidRPr="00CD4EC6" w:rsidRDefault="00CD4EC6" w:rsidP="00CD4EC6">
      <w:pPr>
        <w:widowControl w:val="0"/>
        <w:autoSpaceDE w:val="0"/>
        <w:autoSpaceDN w:val="0"/>
        <w:adjustRightInd w:val="0"/>
        <w:jc w:val="both"/>
        <w:rPr>
          <w:sz w:val="22"/>
          <w:szCs w:val="22"/>
        </w:rPr>
      </w:pPr>
      <w:r w:rsidRPr="00CD4EC6">
        <w:rPr>
          <w:sz w:val="22"/>
          <w:szCs w:val="22"/>
        </w:rPr>
        <w:t>Společné prokazování kvalifikace musí dále splňovat následující předpoklady:</w:t>
      </w:r>
    </w:p>
    <w:p w14:paraId="74FC125F" w14:textId="77777777" w:rsidR="00CD4EC6" w:rsidRPr="00CD4EC6" w:rsidRDefault="00CD4EC6" w:rsidP="00CD4EC6">
      <w:pPr>
        <w:widowControl w:val="0"/>
        <w:autoSpaceDE w:val="0"/>
        <w:autoSpaceDN w:val="0"/>
        <w:adjustRightInd w:val="0"/>
        <w:jc w:val="both"/>
        <w:rPr>
          <w:sz w:val="22"/>
          <w:szCs w:val="22"/>
        </w:rPr>
      </w:pPr>
      <w:r w:rsidRPr="00CD4EC6">
        <w:rPr>
          <w:sz w:val="22"/>
          <w:szCs w:val="22"/>
        </w:rPr>
        <w:t>a) Jeden z dodavatelů bude výslovně identifikován jako vedoucí účastník určený pro komunikaci se zadavatelem v rámci zadávacího řízení;</w:t>
      </w:r>
    </w:p>
    <w:p w14:paraId="0559B662" w14:textId="77777777" w:rsidR="00CD4EC6" w:rsidRPr="00CD4EC6" w:rsidRDefault="00CD4EC6" w:rsidP="00CD4EC6">
      <w:pPr>
        <w:widowControl w:val="0"/>
        <w:tabs>
          <w:tab w:val="left" w:pos="709"/>
        </w:tabs>
        <w:spacing w:after="120"/>
        <w:jc w:val="both"/>
        <w:rPr>
          <w:sz w:val="22"/>
          <w:szCs w:val="22"/>
        </w:rPr>
      </w:pPr>
      <w:r w:rsidRPr="00CD4EC6">
        <w:rPr>
          <w:sz w:val="22"/>
          <w:szCs w:val="22"/>
        </w:rPr>
        <w:t>b) S ohledem na to, že zadavatel vyžaduje, aby v případě společné účasti dodavatelů nesli odpovědnost všichni dodavatelé podávající společnou nabídku společně a nerozdílně, musí být součástí dokladů prokazujících splnění kvalifikace i doklad (např. smlouva), z něhož bude zřejmý závazek, že všichni tito dodavatelé budou vůči zadavateli a třetím osobám z jakýchkoliv právních vztahů vzniklých s veřejnou zakázkou zavázáni společně a nerozdílně, a to po celou dobu plnění veřejné zakázky,</w:t>
      </w:r>
      <w:r w:rsidRPr="00CD4EC6">
        <w:rPr>
          <w:bCs/>
          <w:sz w:val="22"/>
          <w:szCs w:val="22"/>
        </w:rPr>
        <w:t xml:space="preserve"> jakož i po dobu trvání jiných závazků vyplývajících z veřejné zakázky.</w:t>
      </w:r>
    </w:p>
    <w:p w14:paraId="5DB6886B" w14:textId="77777777" w:rsidR="00CD4EC6" w:rsidRPr="00CD4EC6" w:rsidRDefault="00CD4EC6" w:rsidP="00CD4EC6">
      <w:pPr>
        <w:widowControl w:val="0"/>
        <w:autoSpaceDE w:val="0"/>
        <w:autoSpaceDN w:val="0"/>
        <w:adjustRightInd w:val="0"/>
        <w:jc w:val="both"/>
        <w:rPr>
          <w:sz w:val="22"/>
          <w:szCs w:val="22"/>
        </w:rPr>
      </w:pPr>
    </w:p>
    <w:p w14:paraId="3E9C6144" w14:textId="77777777" w:rsidR="00CD4EC6" w:rsidRPr="00CD4EC6" w:rsidRDefault="00CD4EC6" w:rsidP="00CD4EC6">
      <w:pPr>
        <w:widowControl w:val="0"/>
        <w:autoSpaceDE w:val="0"/>
        <w:autoSpaceDN w:val="0"/>
        <w:adjustRightInd w:val="0"/>
        <w:jc w:val="both"/>
        <w:rPr>
          <w:bCs/>
          <w:sz w:val="22"/>
          <w:szCs w:val="22"/>
        </w:rPr>
      </w:pPr>
      <w:r w:rsidRPr="00CD4EC6">
        <w:rPr>
          <w:bCs/>
          <w:sz w:val="22"/>
          <w:szCs w:val="22"/>
        </w:rPr>
        <w:t>PROKÁZÁNÍ ČÁSTI KVALIFIKACE PROSTŘEDNICTVÍM JINÝCH OSOB</w:t>
      </w:r>
    </w:p>
    <w:p w14:paraId="104C32DD" w14:textId="77777777" w:rsidR="00CD4EC6" w:rsidRPr="00CD4EC6" w:rsidRDefault="00CD4EC6" w:rsidP="00CD4EC6">
      <w:pPr>
        <w:widowControl w:val="0"/>
        <w:autoSpaceDE w:val="0"/>
        <w:autoSpaceDN w:val="0"/>
        <w:adjustRightInd w:val="0"/>
        <w:jc w:val="both"/>
        <w:rPr>
          <w:bCs/>
          <w:sz w:val="22"/>
          <w:szCs w:val="22"/>
        </w:rPr>
      </w:pPr>
      <w:r w:rsidRPr="00CD4EC6">
        <w:rPr>
          <w:bCs/>
          <w:sz w:val="22"/>
          <w:szCs w:val="22"/>
        </w:rPr>
        <w:t xml:space="preserve">Dodavatel může prokázat určitou část profesní a technické kvalifikace (s výjimkou kritéria podle § 77 odst. 1 ZZVZ) </w:t>
      </w:r>
      <w:r w:rsidRPr="00CD4EC6">
        <w:rPr>
          <w:bCs/>
          <w:sz w:val="22"/>
          <w:szCs w:val="22"/>
          <w:u w:val="single"/>
        </w:rPr>
        <w:t>prostřednictvím jiných osob.</w:t>
      </w:r>
      <w:r w:rsidRPr="00CD4EC6">
        <w:rPr>
          <w:bCs/>
          <w:sz w:val="22"/>
          <w:szCs w:val="22"/>
        </w:rPr>
        <w:t xml:space="preserve"> Dodavatel je v takovém případě povinen zadavateli předložit: </w:t>
      </w:r>
    </w:p>
    <w:p w14:paraId="564814DC" w14:textId="77777777" w:rsidR="00CD4EC6" w:rsidRPr="00CD4EC6" w:rsidRDefault="00CD4EC6" w:rsidP="00CD4EC6">
      <w:pPr>
        <w:widowControl w:val="0"/>
        <w:numPr>
          <w:ilvl w:val="0"/>
          <w:numId w:val="14"/>
        </w:numPr>
        <w:autoSpaceDE w:val="0"/>
        <w:autoSpaceDN w:val="0"/>
        <w:adjustRightInd w:val="0"/>
        <w:jc w:val="both"/>
        <w:rPr>
          <w:bCs/>
          <w:sz w:val="22"/>
          <w:szCs w:val="22"/>
        </w:rPr>
      </w:pPr>
      <w:r w:rsidRPr="00CD4EC6">
        <w:rPr>
          <w:bCs/>
          <w:sz w:val="22"/>
          <w:szCs w:val="22"/>
        </w:rPr>
        <w:t xml:space="preserve">doklady prokazující splnění profesní způsobilosti podle § 77 odst. 1 ZZVZ jinou osobou, </w:t>
      </w:r>
    </w:p>
    <w:p w14:paraId="26552E30" w14:textId="77777777" w:rsidR="00CD4EC6" w:rsidRPr="00CD4EC6" w:rsidRDefault="00CD4EC6" w:rsidP="00CD4EC6">
      <w:pPr>
        <w:widowControl w:val="0"/>
        <w:numPr>
          <w:ilvl w:val="0"/>
          <w:numId w:val="14"/>
        </w:numPr>
        <w:autoSpaceDE w:val="0"/>
        <w:autoSpaceDN w:val="0"/>
        <w:adjustRightInd w:val="0"/>
        <w:jc w:val="both"/>
        <w:rPr>
          <w:bCs/>
          <w:sz w:val="22"/>
          <w:szCs w:val="22"/>
        </w:rPr>
      </w:pPr>
      <w:r w:rsidRPr="00CD4EC6">
        <w:rPr>
          <w:bCs/>
          <w:sz w:val="22"/>
          <w:szCs w:val="22"/>
        </w:rPr>
        <w:t xml:space="preserve">doklady prokazující splnění chybějící části kvalifikace prostřednictvím jiné osoby, </w:t>
      </w:r>
    </w:p>
    <w:p w14:paraId="2CD9C15A" w14:textId="77777777" w:rsidR="00CD4EC6" w:rsidRPr="00CD4EC6" w:rsidRDefault="00CD4EC6" w:rsidP="00CD4EC6">
      <w:pPr>
        <w:widowControl w:val="0"/>
        <w:numPr>
          <w:ilvl w:val="0"/>
          <w:numId w:val="14"/>
        </w:numPr>
        <w:autoSpaceDE w:val="0"/>
        <w:autoSpaceDN w:val="0"/>
        <w:adjustRightInd w:val="0"/>
        <w:jc w:val="both"/>
        <w:rPr>
          <w:bCs/>
          <w:sz w:val="22"/>
          <w:szCs w:val="22"/>
        </w:rPr>
      </w:pPr>
      <w:r w:rsidRPr="00CD4EC6">
        <w:rPr>
          <w:bCs/>
          <w:sz w:val="22"/>
          <w:szCs w:val="22"/>
        </w:rPr>
        <w:t xml:space="preserve">doklady o splnění základní způsobilosti podle § 74 ZZVZ jinou osobou a </w:t>
      </w:r>
    </w:p>
    <w:p w14:paraId="38DB7256" w14:textId="77777777" w:rsidR="00CD4EC6" w:rsidRPr="00CD4EC6" w:rsidRDefault="00CD4EC6" w:rsidP="00CD4EC6">
      <w:pPr>
        <w:widowControl w:val="0"/>
        <w:numPr>
          <w:ilvl w:val="0"/>
          <w:numId w:val="14"/>
        </w:numPr>
        <w:autoSpaceDE w:val="0"/>
        <w:autoSpaceDN w:val="0"/>
        <w:adjustRightInd w:val="0"/>
        <w:jc w:val="both"/>
        <w:rPr>
          <w:bCs/>
          <w:sz w:val="22"/>
          <w:szCs w:val="22"/>
        </w:rPr>
      </w:pPr>
      <w:r w:rsidRPr="00CD4EC6">
        <w:rPr>
          <w:bCs/>
          <w:sz w:val="22"/>
          <w:szCs w:val="22"/>
        </w:rPr>
        <w:t xml:space="preserve">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 </w:t>
      </w:r>
    </w:p>
    <w:p w14:paraId="55BE2282" w14:textId="77777777" w:rsidR="00CD4EC6" w:rsidRPr="00CD4EC6" w:rsidRDefault="00CD4EC6" w:rsidP="00CD4EC6">
      <w:pPr>
        <w:widowControl w:val="0"/>
        <w:autoSpaceDE w:val="0"/>
        <w:autoSpaceDN w:val="0"/>
        <w:adjustRightInd w:val="0"/>
        <w:jc w:val="both"/>
        <w:rPr>
          <w:bCs/>
          <w:sz w:val="22"/>
          <w:szCs w:val="22"/>
        </w:rPr>
      </w:pPr>
    </w:p>
    <w:p w14:paraId="7A3ECA30" w14:textId="77777777" w:rsidR="00CD4EC6" w:rsidRPr="00CD4EC6" w:rsidRDefault="00CD4EC6" w:rsidP="00CD4EC6">
      <w:pPr>
        <w:widowControl w:val="0"/>
        <w:autoSpaceDE w:val="0"/>
        <w:autoSpaceDN w:val="0"/>
        <w:adjustRightInd w:val="0"/>
        <w:jc w:val="both"/>
        <w:rPr>
          <w:sz w:val="22"/>
          <w:szCs w:val="22"/>
        </w:rPr>
      </w:pPr>
      <w:r w:rsidRPr="00CD4EC6">
        <w:rPr>
          <w:bCs/>
          <w:sz w:val="22"/>
          <w:szCs w:val="22"/>
        </w:rPr>
        <w:t xml:space="preserve">DOKLADY PŘEDKLÁDANÉ VYBRANÝM DODAVATELEM </w:t>
      </w:r>
    </w:p>
    <w:p w14:paraId="55DF8208" w14:textId="77777777" w:rsidR="00CD4EC6" w:rsidRPr="00CD4EC6" w:rsidRDefault="00CD4EC6" w:rsidP="00CD4EC6">
      <w:pPr>
        <w:widowControl w:val="0"/>
        <w:autoSpaceDE w:val="0"/>
        <w:autoSpaceDN w:val="0"/>
        <w:adjustRightInd w:val="0"/>
        <w:jc w:val="both"/>
        <w:rPr>
          <w:sz w:val="22"/>
          <w:szCs w:val="22"/>
        </w:rPr>
      </w:pPr>
      <w:r w:rsidRPr="00CD4EC6">
        <w:rPr>
          <w:sz w:val="22"/>
          <w:szCs w:val="22"/>
        </w:rPr>
        <w:t xml:space="preserve">Zadavatel si od dodavatele, kterého identifikoval jako </w:t>
      </w:r>
      <w:r w:rsidRPr="00CD4EC6">
        <w:rPr>
          <w:bCs/>
          <w:sz w:val="22"/>
          <w:szCs w:val="22"/>
        </w:rPr>
        <w:t xml:space="preserve">vybraného dodavatele může </w:t>
      </w:r>
      <w:r w:rsidRPr="00CD4EC6">
        <w:rPr>
          <w:sz w:val="22"/>
          <w:szCs w:val="22"/>
        </w:rPr>
        <w:t xml:space="preserve">vyžádat předložení originálů dokladů o kvalifikaci, pokud již nebyly v této podobě v zadávacím řízení předloženy, a to v </w:t>
      </w:r>
      <w:r w:rsidRPr="00CD4EC6">
        <w:rPr>
          <w:bCs/>
          <w:sz w:val="22"/>
          <w:szCs w:val="22"/>
        </w:rPr>
        <w:t>elektronické podobě.</w:t>
      </w:r>
      <w:r w:rsidRPr="00CD4EC6">
        <w:rPr>
          <w:sz w:val="22"/>
          <w:szCs w:val="22"/>
        </w:rPr>
        <w:t xml:space="preserve"> </w:t>
      </w:r>
    </w:p>
    <w:p w14:paraId="7A8C4AA3" w14:textId="77777777" w:rsidR="00CD4EC6" w:rsidRPr="00CD4EC6" w:rsidRDefault="00CD4EC6" w:rsidP="00CD4EC6">
      <w:pPr>
        <w:widowControl w:val="0"/>
        <w:autoSpaceDE w:val="0"/>
        <w:autoSpaceDN w:val="0"/>
        <w:adjustRightInd w:val="0"/>
        <w:jc w:val="both"/>
        <w:rPr>
          <w:sz w:val="22"/>
          <w:szCs w:val="22"/>
        </w:rPr>
      </w:pPr>
    </w:p>
    <w:p w14:paraId="73185855" w14:textId="77777777" w:rsidR="00CD4EC6" w:rsidRPr="00CD4EC6" w:rsidRDefault="00CD4EC6" w:rsidP="00CD4EC6">
      <w:pPr>
        <w:widowControl w:val="0"/>
        <w:autoSpaceDE w:val="0"/>
        <w:autoSpaceDN w:val="0"/>
        <w:adjustRightInd w:val="0"/>
        <w:jc w:val="both"/>
        <w:rPr>
          <w:sz w:val="22"/>
          <w:szCs w:val="22"/>
        </w:rPr>
      </w:pPr>
      <w:r w:rsidRPr="00CD4EC6">
        <w:rPr>
          <w:sz w:val="22"/>
          <w:szCs w:val="22"/>
        </w:rPr>
        <w:t xml:space="preserve">Nepředložení těchto údajů, dokladů je důvodem k vyloučení účastníka zadávacího řízení. </w:t>
      </w:r>
    </w:p>
    <w:p w14:paraId="25175D04" w14:textId="77777777" w:rsidR="00CF621D" w:rsidRPr="00D12E5A" w:rsidRDefault="00CF621D" w:rsidP="00BB613B">
      <w:pPr>
        <w:widowControl w:val="0"/>
        <w:autoSpaceDE w:val="0"/>
        <w:autoSpaceDN w:val="0"/>
        <w:adjustRightInd w:val="0"/>
        <w:jc w:val="both"/>
        <w:rPr>
          <w:sz w:val="22"/>
          <w:szCs w:val="22"/>
        </w:rPr>
      </w:pPr>
    </w:p>
    <w:p w14:paraId="0069B369" w14:textId="77777777" w:rsidR="000100D1" w:rsidRPr="008A758C" w:rsidRDefault="000100D1" w:rsidP="005E2C80">
      <w:pPr>
        <w:pStyle w:val="Zkladntext3"/>
        <w:numPr>
          <w:ilvl w:val="0"/>
          <w:numId w:val="3"/>
        </w:numPr>
        <w:ind w:left="426" w:hanging="426"/>
      </w:pPr>
      <w:r w:rsidRPr="008A758C">
        <w:rPr>
          <w:u w:val="single"/>
        </w:rPr>
        <w:t>Další povinné součásti nabídky</w:t>
      </w:r>
    </w:p>
    <w:p w14:paraId="72146B14" w14:textId="77777777" w:rsidR="000100D1" w:rsidRPr="008E175B" w:rsidRDefault="000100D1" w:rsidP="00BB613B">
      <w:pPr>
        <w:pStyle w:val="Zkladntext3"/>
        <w:rPr>
          <w:b w:val="0"/>
          <w:color w:val="FF0000"/>
          <w:sz w:val="22"/>
          <w:szCs w:val="22"/>
        </w:rPr>
      </w:pPr>
    </w:p>
    <w:p w14:paraId="145CD75B" w14:textId="03CAC417" w:rsidR="001B51D4" w:rsidRPr="001A42A2" w:rsidRDefault="001B51D4" w:rsidP="00BB613B">
      <w:pPr>
        <w:widowControl w:val="0"/>
        <w:autoSpaceDE w:val="0"/>
        <w:autoSpaceDN w:val="0"/>
        <w:adjustRightInd w:val="0"/>
        <w:jc w:val="both"/>
        <w:rPr>
          <w:sz w:val="22"/>
          <w:szCs w:val="22"/>
        </w:rPr>
      </w:pPr>
      <w:r w:rsidRPr="001A42A2">
        <w:rPr>
          <w:sz w:val="22"/>
          <w:szCs w:val="22"/>
        </w:rPr>
        <w:t>Zadavatel požaduje, aby účastník zadávacího řízení v</w:t>
      </w:r>
      <w:r w:rsidR="005E36F4">
        <w:rPr>
          <w:sz w:val="22"/>
          <w:szCs w:val="22"/>
        </w:rPr>
        <w:t> </w:t>
      </w:r>
      <w:r w:rsidRPr="001A42A2">
        <w:rPr>
          <w:sz w:val="22"/>
          <w:szCs w:val="22"/>
        </w:rPr>
        <w:t>nabídce</w:t>
      </w:r>
      <w:r w:rsidR="005E36F4">
        <w:rPr>
          <w:sz w:val="22"/>
          <w:szCs w:val="22"/>
        </w:rPr>
        <w:t>:</w:t>
      </w:r>
      <w:r w:rsidRPr="001A42A2">
        <w:rPr>
          <w:sz w:val="22"/>
          <w:szCs w:val="22"/>
        </w:rPr>
        <w:t xml:space="preserve"> </w:t>
      </w:r>
    </w:p>
    <w:p w14:paraId="48BE6DF0" w14:textId="77777777" w:rsidR="001B51D4" w:rsidRPr="001A42A2" w:rsidRDefault="001B51D4" w:rsidP="00E151CC">
      <w:pPr>
        <w:pStyle w:val="Odstavecseseznamem"/>
        <w:widowControl w:val="0"/>
        <w:numPr>
          <w:ilvl w:val="0"/>
          <w:numId w:val="6"/>
        </w:numPr>
        <w:autoSpaceDE w:val="0"/>
        <w:autoSpaceDN w:val="0"/>
        <w:adjustRightInd w:val="0"/>
        <w:jc w:val="both"/>
        <w:rPr>
          <w:sz w:val="22"/>
          <w:szCs w:val="22"/>
        </w:rPr>
      </w:pPr>
      <w:r w:rsidRPr="001A42A2">
        <w:rPr>
          <w:sz w:val="22"/>
          <w:szCs w:val="22"/>
        </w:rPr>
        <w:t>určil části veřejné zakázky, které hodlá plnit prostřednictvím poddodavatelů, nebo</w:t>
      </w:r>
      <w:r w:rsidR="00D12400">
        <w:rPr>
          <w:sz w:val="22"/>
          <w:szCs w:val="22"/>
        </w:rPr>
        <w:t>;</w:t>
      </w:r>
    </w:p>
    <w:p w14:paraId="4C8C6CA6" w14:textId="77777777" w:rsidR="00DF1ADB" w:rsidRDefault="001B51D4" w:rsidP="00E151CC">
      <w:pPr>
        <w:pStyle w:val="Odstavecseseznamem"/>
        <w:widowControl w:val="0"/>
        <w:numPr>
          <w:ilvl w:val="0"/>
          <w:numId w:val="6"/>
        </w:numPr>
        <w:autoSpaceDE w:val="0"/>
        <w:autoSpaceDN w:val="0"/>
        <w:adjustRightInd w:val="0"/>
        <w:jc w:val="both"/>
        <w:rPr>
          <w:sz w:val="22"/>
          <w:szCs w:val="22"/>
        </w:rPr>
      </w:pPr>
      <w:r w:rsidRPr="001A42A2">
        <w:rPr>
          <w:sz w:val="22"/>
          <w:szCs w:val="22"/>
        </w:rPr>
        <w:t>předložil seznam poddodavatelů, pokud jsou účastníkovi zadávacího řízení známi a uvedl, kterou část veřejné zakázky b</w:t>
      </w:r>
      <w:r w:rsidR="001A42A2">
        <w:rPr>
          <w:sz w:val="22"/>
          <w:szCs w:val="22"/>
        </w:rPr>
        <w:t>ude každý z poddodavatelů plnit,</w:t>
      </w:r>
      <w:r w:rsidR="003426E8">
        <w:rPr>
          <w:sz w:val="22"/>
          <w:szCs w:val="22"/>
        </w:rPr>
        <w:t xml:space="preserve"> případně předložil čestné prohlášení, že zakázku nebude plnit prostřednictvím poddodavatelů</w:t>
      </w:r>
      <w:r w:rsidR="00D12400">
        <w:rPr>
          <w:sz w:val="22"/>
          <w:szCs w:val="22"/>
        </w:rPr>
        <w:t>;</w:t>
      </w:r>
    </w:p>
    <w:p w14:paraId="4230FBB0" w14:textId="4DE33B7F" w:rsidR="001B51D4" w:rsidRDefault="00DF1ADB" w:rsidP="00E151CC">
      <w:pPr>
        <w:pStyle w:val="Odstavecseseznamem"/>
        <w:widowControl w:val="0"/>
        <w:numPr>
          <w:ilvl w:val="0"/>
          <w:numId w:val="6"/>
        </w:numPr>
        <w:autoSpaceDE w:val="0"/>
        <w:autoSpaceDN w:val="0"/>
        <w:adjustRightInd w:val="0"/>
        <w:jc w:val="both"/>
        <w:rPr>
          <w:sz w:val="22"/>
          <w:szCs w:val="22"/>
        </w:rPr>
      </w:pPr>
      <w:r w:rsidRPr="006C5A73">
        <w:rPr>
          <w:sz w:val="22"/>
          <w:szCs w:val="22"/>
        </w:rPr>
        <w:t xml:space="preserve">v případě společné účasti dodavatelů </w:t>
      </w:r>
      <w:r w:rsidR="00AA2553">
        <w:rPr>
          <w:sz w:val="22"/>
          <w:szCs w:val="22"/>
        </w:rPr>
        <w:t>doložil</w:t>
      </w:r>
      <w:r w:rsidRPr="006C5A73">
        <w:rPr>
          <w:sz w:val="22"/>
          <w:szCs w:val="22"/>
        </w:rPr>
        <w:t>, jaké bude rozdělení odpovědnosti za plnění veřejné zakázky; zadavatel vyžad</w:t>
      </w:r>
      <w:r>
        <w:rPr>
          <w:sz w:val="22"/>
          <w:szCs w:val="22"/>
        </w:rPr>
        <w:t>uje</w:t>
      </w:r>
      <w:r w:rsidRPr="006C5A73">
        <w:rPr>
          <w:sz w:val="22"/>
          <w:szCs w:val="22"/>
        </w:rPr>
        <w:t>, aby odpovědnost nesli všichni dodavatelé podávající společnou nabídku společně a nerozdílně</w:t>
      </w:r>
      <w:r w:rsidR="00376FC8">
        <w:rPr>
          <w:sz w:val="22"/>
          <w:szCs w:val="22"/>
        </w:rPr>
        <w:t>;</w:t>
      </w:r>
      <w:r w:rsidRPr="006C5A73">
        <w:rPr>
          <w:sz w:val="22"/>
          <w:szCs w:val="22"/>
        </w:rPr>
        <w:t xml:space="preserve"> </w:t>
      </w:r>
    </w:p>
    <w:p w14:paraId="2A0AB627" w14:textId="216E5C38" w:rsidR="00376FC8" w:rsidRPr="00730AA8" w:rsidRDefault="00376FC8" w:rsidP="00376FC8">
      <w:pPr>
        <w:numPr>
          <w:ilvl w:val="0"/>
          <w:numId w:val="6"/>
        </w:numPr>
        <w:jc w:val="both"/>
        <w:rPr>
          <w:b/>
          <w:sz w:val="22"/>
          <w:szCs w:val="22"/>
        </w:rPr>
      </w:pPr>
      <w:r>
        <w:rPr>
          <w:sz w:val="22"/>
          <w:szCs w:val="22"/>
        </w:rPr>
        <w:t>předložil v</w:t>
      </w:r>
      <w:r w:rsidRPr="00730AA8">
        <w:rPr>
          <w:sz w:val="22"/>
          <w:szCs w:val="22"/>
        </w:rPr>
        <w:t>yplněné</w:t>
      </w:r>
      <w:r w:rsidRPr="00730AA8">
        <w:rPr>
          <w:b/>
          <w:sz w:val="22"/>
          <w:szCs w:val="22"/>
        </w:rPr>
        <w:t xml:space="preserve"> </w:t>
      </w:r>
      <w:r w:rsidRPr="00730AA8">
        <w:rPr>
          <w:sz w:val="22"/>
        </w:rPr>
        <w:t>čestné prohlášení k vyloučení střetu zájmu (příloha č. 1a zadávací dokumentace)</w:t>
      </w:r>
      <w:r>
        <w:rPr>
          <w:sz w:val="22"/>
        </w:rPr>
        <w:t>;</w:t>
      </w:r>
    </w:p>
    <w:p w14:paraId="77FACC2F" w14:textId="7102BEC2" w:rsidR="00376FC8" w:rsidRPr="00730AA8" w:rsidRDefault="00376FC8" w:rsidP="00376FC8">
      <w:pPr>
        <w:numPr>
          <w:ilvl w:val="0"/>
          <w:numId w:val="6"/>
        </w:numPr>
        <w:jc w:val="both"/>
        <w:rPr>
          <w:sz w:val="22"/>
          <w:szCs w:val="22"/>
        </w:rPr>
      </w:pPr>
      <w:r>
        <w:rPr>
          <w:sz w:val="22"/>
          <w:szCs w:val="22"/>
        </w:rPr>
        <w:t>předložil v</w:t>
      </w:r>
      <w:r w:rsidRPr="00730AA8">
        <w:rPr>
          <w:sz w:val="22"/>
          <w:szCs w:val="22"/>
        </w:rPr>
        <w:t xml:space="preserve">yplněné </w:t>
      </w:r>
      <w:r w:rsidRPr="00730AA8">
        <w:rPr>
          <w:sz w:val="22"/>
        </w:rPr>
        <w:t>čestné prohlášení ve vztahu k mezinárodním sankcím (příloha č. 1b zadávací dokumentace)</w:t>
      </w:r>
      <w:r>
        <w:rPr>
          <w:sz w:val="22"/>
        </w:rPr>
        <w:t xml:space="preserve">. </w:t>
      </w:r>
    </w:p>
    <w:p w14:paraId="6C34718A" w14:textId="77777777" w:rsidR="00D81BE2" w:rsidRPr="004B2492" w:rsidRDefault="00D81BE2" w:rsidP="00BB613B">
      <w:pPr>
        <w:pStyle w:val="Zkladntext3"/>
        <w:rPr>
          <w:color w:val="FF0000"/>
          <w:szCs w:val="28"/>
        </w:rPr>
      </w:pPr>
    </w:p>
    <w:p w14:paraId="32F4BCD6" w14:textId="77777777" w:rsidR="00CE71BE" w:rsidRPr="0017320F" w:rsidRDefault="00CE71BE" w:rsidP="005E2C80">
      <w:pPr>
        <w:pStyle w:val="Zkladntext3"/>
        <w:numPr>
          <w:ilvl w:val="0"/>
          <w:numId w:val="3"/>
        </w:numPr>
        <w:ind w:left="426" w:hanging="426"/>
      </w:pPr>
      <w:r w:rsidRPr="0017320F">
        <w:rPr>
          <w:u w:val="single"/>
        </w:rPr>
        <w:t xml:space="preserve">Způsob zpracování nabídkové ceny </w:t>
      </w:r>
    </w:p>
    <w:p w14:paraId="45B41F8E" w14:textId="77777777" w:rsidR="00CD73B8" w:rsidRDefault="00CD73B8" w:rsidP="00BB613B">
      <w:pPr>
        <w:jc w:val="both"/>
        <w:rPr>
          <w:sz w:val="22"/>
          <w:szCs w:val="22"/>
        </w:rPr>
      </w:pPr>
    </w:p>
    <w:p w14:paraId="16F74716" w14:textId="6AB53B62" w:rsidR="00B72C2B" w:rsidRDefault="00B72C2B" w:rsidP="00BB613B">
      <w:pPr>
        <w:jc w:val="both"/>
        <w:rPr>
          <w:sz w:val="22"/>
          <w:szCs w:val="22"/>
        </w:rPr>
      </w:pPr>
      <w:r w:rsidRPr="00CE1F3D">
        <w:rPr>
          <w:sz w:val="22"/>
          <w:szCs w:val="22"/>
        </w:rPr>
        <w:t>Nabídková cena bude stanovena pro danou dobu plnění jako cena nejvýše přípustná se započtením veškerých nákladů, rizik, zisku a finančních vlivů (např. inflace) po celou dobu realizace zakázky v souladu s podmínkami uvedenými v zadávací dokumentaci.</w:t>
      </w:r>
    </w:p>
    <w:p w14:paraId="276EC261" w14:textId="77777777" w:rsidR="00A73F54" w:rsidRDefault="00A73F54" w:rsidP="00BB613B">
      <w:pPr>
        <w:jc w:val="both"/>
        <w:rPr>
          <w:sz w:val="22"/>
          <w:szCs w:val="22"/>
        </w:rPr>
      </w:pPr>
    </w:p>
    <w:p w14:paraId="5F23BD3B" w14:textId="77777777" w:rsidR="00A73F54" w:rsidRPr="00DC54A3" w:rsidRDefault="00A73F54" w:rsidP="00BB613B">
      <w:pPr>
        <w:jc w:val="both"/>
        <w:rPr>
          <w:sz w:val="22"/>
        </w:rPr>
      </w:pPr>
      <w:r w:rsidRPr="00DC54A3">
        <w:rPr>
          <w:sz w:val="22"/>
        </w:rPr>
        <w:lastRenderedPageBreak/>
        <w:t>Nabídková cena bude zahrnovat veškeré práce, dodávky a činnosti vyplývající ze zpracovaných podkladů k </w:t>
      </w:r>
      <w:r>
        <w:rPr>
          <w:sz w:val="22"/>
        </w:rPr>
        <w:t>zadávacímu</w:t>
      </w:r>
      <w:r w:rsidRPr="00DC54A3">
        <w:rPr>
          <w:sz w:val="22"/>
        </w:rPr>
        <w:t xml:space="preserve"> řízení, které jsou nutné k řádnému a kvalitnímu provedení a dokončení předmětu plnění veřejné zakázky třeba. Podkladem pro zpracování cenové nabídky je tato výzva včetně všech příloh.</w:t>
      </w:r>
    </w:p>
    <w:p w14:paraId="791F70E6" w14:textId="77777777" w:rsidR="00A72B79" w:rsidRDefault="00A72B79" w:rsidP="00BB613B">
      <w:pPr>
        <w:jc w:val="both"/>
        <w:rPr>
          <w:sz w:val="22"/>
          <w:szCs w:val="22"/>
        </w:rPr>
      </w:pPr>
      <w:bookmarkStart w:id="11" w:name="_Hlk144725446"/>
    </w:p>
    <w:p w14:paraId="71875653" w14:textId="670F2065" w:rsidR="00F96545" w:rsidRDefault="00F96545" w:rsidP="00F96545">
      <w:pPr>
        <w:jc w:val="both"/>
        <w:rPr>
          <w:b/>
          <w:sz w:val="22"/>
          <w:szCs w:val="22"/>
        </w:rPr>
      </w:pPr>
      <w:r w:rsidRPr="00F96545">
        <w:rPr>
          <w:sz w:val="22"/>
          <w:szCs w:val="22"/>
        </w:rPr>
        <w:t xml:space="preserve">Kalkulaci nabídkové ceny doplní dodavatel specifikací nabízených dodávek, a to v rámci </w:t>
      </w:r>
      <w:r w:rsidRPr="00130B82">
        <w:rPr>
          <w:b/>
          <w:sz w:val="22"/>
          <w:szCs w:val="22"/>
        </w:rPr>
        <w:t xml:space="preserve">soupisu dodávek </w:t>
      </w:r>
      <w:r>
        <w:rPr>
          <w:b/>
          <w:sz w:val="22"/>
          <w:szCs w:val="22"/>
        </w:rPr>
        <w:t xml:space="preserve">pro příslušnou část veřejné zakázky </w:t>
      </w:r>
      <w:r w:rsidRPr="00A63FBE">
        <w:rPr>
          <w:b/>
          <w:sz w:val="22"/>
          <w:szCs w:val="22"/>
        </w:rPr>
        <w:t>(příloh</w:t>
      </w:r>
      <w:r>
        <w:rPr>
          <w:b/>
          <w:sz w:val="22"/>
          <w:szCs w:val="22"/>
        </w:rPr>
        <w:t>y</w:t>
      </w:r>
      <w:r w:rsidRPr="00A63FBE">
        <w:rPr>
          <w:b/>
          <w:sz w:val="22"/>
          <w:szCs w:val="22"/>
        </w:rPr>
        <w:t xml:space="preserve"> č. </w:t>
      </w:r>
      <w:r>
        <w:rPr>
          <w:b/>
          <w:sz w:val="22"/>
          <w:szCs w:val="22"/>
        </w:rPr>
        <w:t>5</w:t>
      </w:r>
      <w:r w:rsidRPr="00A63FBE">
        <w:rPr>
          <w:b/>
          <w:sz w:val="22"/>
          <w:szCs w:val="22"/>
        </w:rPr>
        <w:t xml:space="preserve"> </w:t>
      </w:r>
      <w:r>
        <w:rPr>
          <w:b/>
          <w:sz w:val="22"/>
          <w:szCs w:val="22"/>
        </w:rPr>
        <w:t xml:space="preserve">a 6 </w:t>
      </w:r>
      <w:r w:rsidRPr="00A63FBE">
        <w:rPr>
          <w:b/>
          <w:sz w:val="22"/>
          <w:szCs w:val="22"/>
        </w:rPr>
        <w:t>zadávací dokumentace)</w:t>
      </w:r>
      <w:r>
        <w:rPr>
          <w:b/>
          <w:sz w:val="22"/>
          <w:szCs w:val="22"/>
        </w:rPr>
        <w:t xml:space="preserve">. </w:t>
      </w:r>
    </w:p>
    <w:p w14:paraId="4A5ABC3A" w14:textId="520CAED0" w:rsidR="00F346F4" w:rsidRDefault="00F346F4" w:rsidP="00F96545">
      <w:pPr>
        <w:jc w:val="both"/>
        <w:rPr>
          <w:b/>
          <w:sz w:val="22"/>
          <w:szCs w:val="22"/>
        </w:rPr>
      </w:pPr>
    </w:p>
    <w:p w14:paraId="5DC72E07" w14:textId="77777777" w:rsidR="00F346F4" w:rsidRDefault="00F346F4" w:rsidP="00F346F4">
      <w:pPr>
        <w:jc w:val="both"/>
        <w:rPr>
          <w:sz w:val="22"/>
          <w:szCs w:val="22"/>
        </w:rPr>
      </w:pPr>
    </w:p>
    <w:p w14:paraId="3D3DA8AC" w14:textId="77777777" w:rsidR="00F346F4" w:rsidRPr="00F96545" w:rsidRDefault="00F346F4" w:rsidP="00F346F4">
      <w:pPr>
        <w:jc w:val="both"/>
        <w:rPr>
          <w:sz w:val="22"/>
          <w:szCs w:val="22"/>
        </w:rPr>
      </w:pPr>
      <w:r w:rsidRPr="00F96545">
        <w:rPr>
          <w:sz w:val="22"/>
          <w:szCs w:val="22"/>
        </w:rPr>
        <w:t>Není-li účastník registrovaným plátcem DPH, potom tuto daň nevyčíslí a skutečnost, že není jejím plátcem, výslovně uvede v nabídce (v části, kde je vyčíslena nabídková cena).</w:t>
      </w:r>
    </w:p>
    <w:bookmarkEnd w:id="11"/>
    <w:p w14:paraId="646306D0" w14:textId="7A5405FA" w:rsidR="00B72C2B" w:rsidRDefault="00B72C2B" w:rsidP="00BB613B">
      <w:pPr>
        <w:jc w:val="both"/>
        <w:rPr>
          <w:sz w:val="22"/>
          <w:szCs w:val="22"/>
        </w:rPr>
      </w:pPr>
    </w:p>
    <w:p w14:paraId="04763764" w14:textId="0E10AE8E" w:rsidR="00F96545" w:rsidRPr="00F96545" w:rsidRDefault="00F96545" w:rsidP="00BB613B">
      <w:pPr>
        <w:jc w:val="both"/>
        <w:rPr>
          <w:b/>
          <w:sz w:val="22"/>
          <w:szCs w:val="22"/>
        </w:rPr>
      </w:pPr>
      <w:r w:rsidRPr="00F96545">
        <w:rPr>
          <w:b/>
          <w:sz w:val="22"/>
          <w:szCs w:val="22"/>
        </w:rPr>
        <w:t>V</w:t>
      </w:r>
      <w:r w:rsidR="00F346F4">
        <w:rPr>
          <w:b/>
          <w:sz w:val="22"/>
          <w:szCs w:val="22"/>
        </w:rPr>
        <w:t> soupisu dodávek účastník doplní</w:t>
      </w:r>
      <w:r w:rsidRPr="00F96545">
        <w:rPr>
          <w:b/>
          <w:sz w:val="22"/>
          <w:szCs w:val="22"/>
        </w:rPr>
        <w:t xml:space="preserve"> k jednotlivým dodávkám (položkám) vždy konkrétní výrobek nebo zařízení, které v kalkulaci nabízí a připojí k němu doklady v rozsahu:</w:t>
      </w:r>
    </w:p>
    <w:p w14:paraId="16D43FC4" w14:textId="77777777" w:rsidR="00F96545" w:rsidRDefault="00F96545" w:rsidP="00F96545">
      <w:pPr>
        <w:jc w:val="both"/>
        <w:rPr>
          <w:b/>
          <w:sz w:val="22"/>
          <w:szCs w:val="22"/>
        </w:rPr>
      </w:pPr>
    </w:p>
    <w:p w14:paraId="337111E2" w14:textId="558A5735" w:rsidR="00F96545" w:rsidRPr="00F96545" w:rsidRDefault="007A47B4" w:rsidP="00F96545">
      <w:pPr>
        <w:jc w:val="both"/>
        <w:rPr>
          <w:b/>
          <w:sz w:val="22"/>
          <w:szCs w:val="22"/>
        </w:rPr>
      </w:pPr>
      <w:r>
        <w:rPr>
          <w:b/>
          <w:sz w:val="22"/>
          <w:szCs w:val="22"/>
        </w:rPr>
        <w:t>pro část</w:t>
      </w:r>
      <w:r w:rsidR="00F96545" w:rsidRPr="00F96545">
        <w:rPr>
          <w:b/>
          <w:sz w:val="22"/>
          <w:szCs w:val="22"/>
        </w:rPr>
        <w:t xml:space="preserve"> „nábytek“ </w:t>
      </w:r>
    </w:p>
    <w:p w14:paraId="33086A3D" w14:textId="2E397B4F" w:rsidR="00F96545" w:rsidRPr="00EE298C" w:rsidRDefault="00EE298C" w:rsidP="00EE298C">
      <w:pPr>
        <w:pStyle w:val="Odstavecseseznamem"/>
        <w:numPr>
          <w:ilvl w:val="0"/>
          <w:numId w:val="35"/>
        </w:numPr>
        <w:jc w:val="both"/>
        <w:rPr>
          <w:sz w:val="22"/>
          <w:szCs w:val="22"/>
        </w:rPr>
      </w:pPr>
      <w:r w:rsidRPr="00EE298C">
        <w:rPr>
          <w:sz w:val="22"/>
          <w:szCs w:val="22"/>
        </w:rPr>
        <w:t xml:space="preserve">katalogové, popř. technické listy nabízených výrobků. </w:t>
      </w:r>
    </w:p>
    <w:p w14:paraId="36E32DD6" w14:textId="44622B8E" w:rsidR="00F96545" w:rsidRDefault="00F96545" w:rsidP="00F96545">
      <w:pPr>
        <w:jc w:val="both"/>
        <w:rPr>
          <w:sz w:val="22"/>
          <w:szCs w:val="22"/>
        </w:rPr>
      </w:pPr>
    </w:p>
    <w:p w14:paraId="538D9432" w14:textId="54A4EB1B" w:rsidR="00F96545" w:rsidRPr="00F96545" w:rsidRDefault="007A47B4" w:rsidP="00F96545">
      <w:pPr>
        <w:jc w:val="both"/>
        <w:rPr>
          <w:b/>
          <w:sz w:val="22"/>
          <w:szCs w:val="22"/>
        </w:rPr>
      </w:pPr>
      <w:r>
        <w:rPr>
          <w:b/>
          <w:sz w:val="22"/>
          <w:szCs w:val="22"/>
        </w:rPr>
        <w:t xml:space="preserve">pro </w:t>
      </w:r>
      <w:r w:rsidR="00F96545" w:rsidRPr="00F96545">
        <w:rPr>
          <w:b/>
          <w:sz w:val="22"/>
          <w:szCs w:val="22"/>
        </w:rPr>
        <w:t xml:space="preserve">část „ICT“ </w:t>
      </w:r>
    </w:p>
    <w:p w14:paraId="6A66D19F" w14:textId="11D23704" w:rsidR="00F96545" w:rsidRPr="00EE298C" w:rsidRDefault="00F96545" w:rsidP="00EE298C">
      <w:pPr>
        <w:pStyle w:val="Odstavecseseznamem"/>
        <w:numPr>
          <w:ilvl w:val="0"/>
          <w:numId w:val="35"/>
        </w:numPr>
        <w:jc w:val="both"/>
        <w:rPr>
          <w:sz w:val="22"/>
          <w:szCs w:val="22"/>
        </w:rPr>
      </w:pPr>
      <w:r w:rsidRPr="00EE298C">
        <w:rPr>
          <w:sz w:val="22"/>
          <w:szCs w:val="22"/>
        </w:rPr>
        <w:t xml:space="preserve">technické listy ke všem nabízeným produktům – technické listy/datasheety vydané </w:t>
      </w:r>
      <w:r w:rsidR="00160403" w:rsidRPr="00EE298C">
        <w:rPr>
          <w:sz w:val="22"/>
          <w:szCs w:val="22"/>
        </w:rPr>
        <w:t>výrobcem,</w:t>
      </w:r>
      <w:r w:rsidRPr="00EE298C">
        <w:rPr>
          <w:sz w:val="22"/>
          <w:szCs w:val="22"/>
        </w:rPr>
        <w:t xml:space="preserve"> popř. autorizovaným distributorem výrobce, v českém nebo anglickém jazyce. V případě, že technické listy neobsahují všechny požadované informace nebo nejsou konkrétní pro nabízený typ, budou doloženy další dokumenty, které doloží splnění požadovaných parametrů/vlastností; a</w:t>
      </w:r>
    </w:p>
    <w:p w14:paraId="0584B26F" w14:textId="6FE9AF63" w:rsidR="00F96545" w:rsidRPr="00EE298C" w:rsidRDefault="00F96545" w:rsidP="00EE298C">
      <w:pPr>
        <w:pStyle w:val="Odstavecseseznamem"/>
        <w:numPr>
          <w:ilvl w:val="0"/>
          <w:numId w:val="35"/>
        </w:numPr>
        <w:jc w:val="both"/>
        <w:rPr>
          <w:sz w:val="22"/>
          <w:szCs w:val="22"/>
        </w:rPr>
      </w:pPr>
      <w:r w:rsidRPr="00EE298C">
        <w:rPr>
          <w:sz w:val="22"/>
          <w:szCs w:val="22"/>
        </w:rPr>
        <w:t>prohlášení o shodě k nabízeným produktům dle zákona č. 22/1997 Sb. o technických požadavcích na výrobky a o změně a doplnění některých zákonů, ve znění pozdějších předpisů.</w:t>
      </w:r>
    </w:p>
    <w:p w14:paraId="2E3A7D70" w14:textId="77777777" w:rsidR="00F96545" w:rsidRPr="00F96545" w:rsidRDefault="00F96545" w:rsidP="00F96545">
      <w:pPr>
        <w:jc w:val="both"/>
        <w:rPr>
          <w:sz w:val="22"/>
          <w:szCs w:val="22"/>
        </w:rPr>
      </w:pPr>
    </w:p>
    <w:p w14:paraId="20F79B79" w14:textId="77777777" w:rsidR="001A3EBB" w:rsidRPr="001A3EBB" w:rsidRDefault="001A3EBB" w:rsidP="001A3EBB">
      <w:pPr>
        <w:jc w:val="both"/>
        <w:rPr>
          <w:b/>
          <w:sz w:val="22"/>
          <w:szCs w:val="22"/>
        </w:rPr>
      </w:pPr>
      <w:r w:rsidRPr="001A3EBB">
        <w:rPr>
          <w:b/>
          <w:sz w:val="22"/>
          <w:szCs w:val="22"/>
        </w:rPr>
        <w:t>Účastník je povinen nabízet pouze a jen taková zařízení a výrobky, která zcela odpovídají technické specifikaci. V případě, že této specifikaci nabízené dodávky zcela nevyhoví, může toto vést k vyloučení účastníka.</w:t>
      </w:r>
      <w:r w:rsidRPr="001A6B63">
        <w:rPr>
          <w:b/>
          <w:sz w:val="22"/>
          <w:szCs w:val="22"/>
        </w:rPr>
        <w:t xml:space="preserve"> </w:t>
      </w:r>
      <w:r w:rsidRPr="001A3EBB">
        <w:rPr>
          <w:b/>
          <w:sz w:val="22"/>
          <w:szCs w:val="22"/>
        </w:rPr>
        <w:t xml:space="preserve">Změna dodávaného zboží nebo výrobků po podání nabídky by bylo možné pokládat za materiální změnu nabídky, jež není dle ZZVZ ani dle aktuální rozhodovací praxe Úřadu pro ochranu hospodářské soutěže přípustná. </w:t>
      </w:r>
      <w:bookmarkStart w:id="12" w:name="_Hlk157675273"/>
      <w:r w:rsidRPr="001A3EBB">
        <w:rPr>
          <w:b/>
          <w:sz w:val="22"/>
          <w:szCs w:val="22"/>
        </w:rPr>
        <w:t xml:space="preserve">Proto důrazně účastníkům doporučujeme, aby případné rozpory mezi jejich výrobky a předepsanou technickou specifikací řešili v době před podáním nabídky, a to formou žádosti o vysvětlení zadávací dokumentace. </w:t>
      </w:r>
    </w:p>
    <w:bookmarkEnd w:id="12"/>
    <w:p w14:paraId="0E9EDF5B" w14:textId="77777777" w:rsidR="00F96545" w:rsidRPr="001A3EBB" w:rsidRDefault="00F96545" w:rsidP="00BB613B">
      <w:pPr>
        <w:jc w:val="both"/>
        <w:rPr>
          <w:b/>
          <w:sz w:val="22"/>
          <w:szCs w:val="22"/>
        </w:rPr>
      </w:pPr>
    </w:p>
    <w:p w14:paraId="5A1467BA" w14:textId="77777777" w:rsidR="00B72C2B" w:rsidRPr="00CE1F3D" w:rsidRDefault="00B72C2B" w:rsidP="00BB613B">
      <w:pPr>
        <w:jc w:val="both"/>
        <w:rPr>
          <w:sz w:val="22"/>
          <w:szCs w:val="22"/>
        </w:rPr>
      </w:pPr>
      <w:r w:rsidRPr="00EB4EE6">
        <w:rPr>
          <w:sz w:val="22"/>
          <w:szCs w:val="22"/>
        </w:rPr>
        <w:t>Podkladem pro zpracování cenové nabídky je tato zadávací dokumentace.</w:t>
      </w:r>
      <w:r>
        <w:rPr>
          <w:sz w:val="22"/>
          <w:szCs w:val="22"/>
        </w:rPr>
        <w:t xml:space="preserve"> </w:t>
      </w:r>
      <w:r w:rsidRPr="00CE1F3D">
        <w:rPr>
          <w:sz w:val="22"/>
          <w:szCs w:val="22"/>
        </w:rPr>
        <w:t>V případě, že účastník zjistí absenci některých položek či</w:t>
      </w:r>
      <w:r>
        <w:rPr>
          <w:sz w:val="22"/>
          <w:szCs w:val="22"/>
        </w:rPr>
        <w:t xml:space="preserve"> nesrovnalosti v</w:t>
      </w:r>
      <w:r w:rsidRPr="00CE1F3D">
        <w:rPr>
          <w:sz w:val="22"/>
          <w:szCs w:val="22"/>
        </w:rPr>
        <w:t xml:space="preserve"> </w:t>
      </w:r>
      <w:r>
        <w:rPr>
          <w:sz w:val="22"/>
          <w:szCs w:val="22"/>
        </w:rPr>
        <w:t>zadávací</w:t>
      </w:r>
      <w:r w:rsidRPr="00CE1F3D">
        <w:rPr>
          <w:sz w:val="22"/>
          <w:szCs w:val="22"/>
        </w:rPr>
        <w:t xml:space="preserve"> dokumentac</w:t>
      </w:r>
      <w:r>
        <w:rPr>
          <w:sz w:val="22"/>
          <w:szCs w:val="22"/>
        </w:rPr>
        <w:t>i</w:t>
      </w:r>
      <w:r w:rsidRPr="00CE1F3D">
        <w:rPr>
          <w:sz w:val="22"/>
          <w:szCs w:val="22"/>
        </w:rPr>
        <w:t>, je oprávněn v souladu s ustanovením § 98 ZZVZ, požádat písemně o vysvětlení zadávací dokumentace</w:t>
      </w:r>
      <w:r>
        <w:rPr>
          <w:sz w:val="22"/>
          <w:szCs w:val="22"/>
        </w:rPr>
        <w:t>.</w:t>
      </w:r>
    </w:p>
    <w:p w14:paraId="0032901B" w14:textId="77777777" w:rsidR="00F0475B" w:rsidRPr="00117F13" w:rsidRDefault="00F0475B" w:rsidP="00BB613B">
      <w:pPr>
        <w:jc w:val="both"/>
        <w:rPr>
          <w:color w:val="FF0000"/>
          <w:sz w:val="28"/>
          <w:szCs w:val="28"/>
        </w:rPr>
      </w:pPr>
    </w:p>
    <w:p w14:paraId="68D4306D" w14:textId="77777777" w:rsidR="00CE71BE" w:rsidRPr="007E49F7" w:rsidRDefault="007C68C8" w:rsidP="005E2C80">
      <w:pPr>
        <w:numPr>
          <w:ilvl w:val="0"/>
          <w:numId w:val="3"/>
        </w:numPr>
        <w:ind w:left="567" w:hanging="567"/>
        <w:jc w:val="both"/>
        <w:rPr>
          <w:b/>
          <w:sz w:val="28"/>
        </w:rPr>
      </w:pPr>
      <w:r w:rsidRPr="00CE1F3D">
        <w:rPr>
          <w:b/>
          <w:sz w:val="28"/>
          <w:u w:val="single"/>
        </w:rPr>
        <w:t>Zadávací lhůta</w:t>
      </w:r>
    </w:p>
    <w:p w14:paraId="2F52C367" w14:textId="77777777" w:rsidR="00FB520F" w:rsidRPr="00117F13" w:rsidRDefault="00FB520F" w:rsidP="00BB613B">
      <w:pPr>
        <w:widowControl w:val="0"/>
        <w:autoSpaceDE w:val="0"/>
        <w:autoSpaceDN w:val="0"/>
        <w:adjustRightInd w:val="0"/>
        <w:jc w:val="both"/>
        <w:rPr>
          <w:sz w:val="22"/>
          <w:szCs w:val="22"/>
        </w:rPr>
      </w:pPr>
    </w:p>
    <w:p w14:paraId="151F1F49" w14:textId="3D9F204C" w:rsidR="00CE1F3D" w:rsidRDefault="00FB520F" w:rsidP="00BB613B">
      <w:pPr>
        <w:jc w:val="both"/>
        <w:rPr>
          <w:sz w:val="22"/>
          <w:szCs w:val="22"/>
        </w:rPr>
      </w:pPr>
      <w:r w:rsidRPr="00543E7D">
        <w:rPr>
          <w:sz w:val="22"/>
          <w:szCs w:val="22"/>
        </w:rPr>
        <w:t xml:space="preserve">Lhůta, po kterou účastníci zadávacího řízení nesmí ze zadávacího řízení odstoupit. Počátkem zadávací lhůty je konec lhůty pro podání nabídek. V souladu s § 40 ZZVZ zadavatel stanovuje zadávací lhůtu, která činí </w:t>
      </w:r>
      <w:r w:rsidR="002D1538">
        <w:rPr>
          <w:sz w:val="22"/>
          <w:szCs w:val="22"/>
        </w:rPr>
        <w:t>90</w:t>
      </w:r>
      <w:r w:rsidR="00A935CD" w:rsidRPr="00543E7D">
        <w:rPr>
          <w:sz w:val="22"/>
          <w:szCs w:val="22"/>
        </w:rPr>
        <w:t xml:space="preserve"> </w:t>
      </w:r>
      <w:r w:rsidRPr="00543E7D">
        <w:rPr>
          <w:sz w:val="22"/>
          <w:szCs w:val="22"/>
        </w:rPr>
        <w:t>dnů.</w:t>
      </w:r>
    </w:p>
    <w:p w14:paraId="65FFF754" w14:textId="77777777" w:rsidR="00FB3686" w:rsidRDefault="00FB3686" w:rsidP="00BB613B">
      <w:pPr>
        <w:jc w:val="both"/>
        <w:rPr>
          <w:color w:val="FF0000"/>
          <w:sz w:val="28"/>
          <w:szCs w:val="28"/>
        </w:rPr>
      </w:pPr>
    </w:p>
    <w:p w14:paraId="27C03A1E" w14:textId="50E43CB6" w:rsidR="0061600E" w:rsidRDefault="0061600E" w:rsidP="005E2C80">
      <w:pPr>
        <w:numPr>
          <w:ilvl w:val="0"/>
          <w:numId w:val="3"/>
        </w:numPr>
        <w:ind w:left="567" w:hanging="567"/>
        <w:jc w:val="both"/>
        <w:rPr>
          <w:b/>
          <w:sz w:val="28"/>
          <w:szCs w:val="28"/>
          <w:u w:val="single"/>
        </w:rPr>
      </w:pPr>
      <w:r w:rsidRPr="00EB4EE6">
        <w:rPr>
          <w:b/>
          <w:sz w:val="28"/>
          <w:szCs w:val="28"/>
          <w:u w:val="single"/>
        </w:rPr>
        <w:t>Poskytnutí jistoty</w:t>
      </w:r>
    </w:p>
    <w:p w14:paraId="5EF9F625" w14:textId="77777777" w:rsidR="0069519E" w:rsidRPr="00EB4EE6" w:rsidRDefault="0069519E" w:rsidP="0069519E">
      <w:pPr>
        <w:ind w:left="567"/>
        <w:jc w:val="both"/>
        <w:rPr>
          <w:b/>
          <w:sz w:val="28"/>
          <w:szCs w:val="28"/>
          <w:u w:val="single"/>
        </w:rPr>
      </w:pPr>
    </w:p>
    <w:p w14:paraId="67CD42C8" w14:textId="77777777" w:rsidR="00B07B60" w:rsidRDefault="0061600E" w:rsidP="00BB613B">
      <w:pPr>
        <w:pStyle w:val="Zkladntext2"/>
        <w:rPr>
          <w:sz w:val="22"/>
          <w:szCs w:val="22"/>
        </w:rPr>
      </w:pPr>
      <w:r w:rsidRPr="00FA3AE1">
        <w:rPr>
          <w:sz w:val="22"/>
          <w:szCs w:val="22"/>
        </w:rPr>
        <w:t xml:space="preserve">Zadavatel požaduje, aby účastníci k zajištění splnění svých povinností vyplývajících z účasti v zadávacím řízení poskytli jistotu dle § 41 ZZVZ. </w:t>
      </w:r>
    </w:p>
    <w:p w14:paraId="65E872B7" w14:textId="77777777" w:rsidR="000F73B9" w:rsidRDefault="000F73B9" w:rsidP="00294DF3">
      <w:pPr>
        <w:jc w:val="both"/>
        <w:rPr>
          <w:b/>
          <w:sz w:val="22"/>
          <w:szCs w:val="22"/>
        </w:rPr>
      </w:pPr>
    </w:p>
    <w:p w14:paraId="6D01C1B5" w14:textId="733225FE" w:rsidR="005F1196" w:rsidRPr="00663E7E" w:rsidRDefault="000F73B9" w:rsidP="00294DF3">
      <w:pPr>
        <w:jc w:val="both"/>
        <w:rPr>
          <w:b/>
          <w:sz w:val="22"/>
          <w:szCs w:val="22"/>
        </w:rPr>
      </w:pPr>
      <w:r>
        <w:rPr>
          <w:b/>
          <w:sz w:val="22"/>
          <w:szCs w:val="22"/>
        </w:rPr>
        <w:t xml:space="preserve">PRO ČÁST: </w:t>
      </w:r>
    </w:p>
    <w:p w14:paraId="77713C21" w14:textId="1B926230" w:rsidR="00294DF3" w:rsidRPr="003D5FEA" w:rsidRDefault="005F1196" w:rsidP="00294DF3">
      <w:pPr>
        <w:jc w:val="both"/>
        <w:rPr>
          <w:b/>
          <w:sz w:val="22"/>
          <w:szCs w:val="22"/>
        </w:rPr>
      </w:pPr>
      <w:r w:rsidRPr="00663E7E">
        <w:rPr>
          <w:b/>
          <w:sz w:val="22"/>
          <w:szCs w:val="22"/>
        </w:rPr>
        <w:t xml:space="preserve">- </w:t>
      </w:r>
      <w:r w:rsidR="000F73B9">
        <w:rPr>
          <w:b/>
          <w:sz w:val="22"/>
          <w:szCs w:val="22"/>
        </w:rPr>
        <w:t>n</w:t>
      </w:r>
      <w:r w:rsidR="00257CF8" w:rsidRPr="00C51E27">
        <w:rPr>
          <w:b/>
          <w:sz w:val="22"/>
          <w:szCs w:val="22"/>
        </w:rPr>
        <w:t>ábytek</w:t>
      </w:r>
      <w:r w:rsidR="00294DF3" w:rsidRPr="00663E7E">
        <w:rPr>
          <w:b/>
          <w:sz w:val="22"/>
          <w:szCs w:val="22"/>
        </w:rPr>
        <w:tab/>
      </w:r>
      <w:r w:rsidR="00294DF3" w:rsidRPr="00663E7E">
        <w:rPr>
          <w:b/>
          <w:sz w:val="22"/>
          <w:szCs w:val="22"/>
        </w:rPr>
        <w:tab/>
      </w:r>
      <w:r w:rsidR="00294DF3" w:rsidRPr="00663E7E">
        <w:rPr>
          <w:b/>
          <w:sz w:val="22"/>
          <w:szCs w:val="22"/>
        </w:rPr>
        <w:tab/>
      </w:r>
      <w:r w:rsidR="003D5FEA" w:rsidRPr="003D5FEA">
        <w:rPr>
          <w:b/>
          <w:sz w:val="22"/>
          <w:szCs w:val="22"/>
        </w:rPr>
        <w:t>6</w:t>
      </w:r>
      <w:r w:rsidR="00A7202E" w:rsidRPr="003D5FEA">
        <w:rPr>
          <w:b/>
          <w:sz w:val="22"/>
          <w:szCs w:val="22"/>
        </w:rPr>
        <w:t>0</w:t>
      </w:r>
      <w:r w:rsidRPr="003D5FEA">
        <w:rPr>
          <w:b/>
          <w:sz w:val="22"/>
          <w:szCs w:val="22"/>
        </w:rPr>
        <w:t>.000 Kč</w:t>
      </w:r>
    </w:p>
    <w:p w14:paraId="7DF611A8" w14:textId="1E9D96CF" w:rsidR="006378AF" w:rsidRDefault="006378AF" w:rsidP="00294DF3">
      <w:pPr>
        <w:jc w:val="both"/>
        <w:rPr>
          <w:b/>
          <w:sz w:val="22"/>
          <w:szCs w:val="22"/>
        </w:rPr>
      </w:pPr>
      <w:r w:rsidRPr="003D5FEA">
        <w:rPr>
          <w:b/>
          <w:sz w:val="22"/>
          <w:szCs w:val="22"/>
        </w:rPr>
        <w:t xml:space="preserve">- </w:t>
      </w:r>
      <w:r w:rsidR="00257CF8" w:rsidRPr="003D5FEA">
        <w:rPr>
          <w:b/>
          <w:sz w:val="22"/>
          <w:szCs w:val="22"/>
        </w:rPr>
        <w:t>ICT</w:t>
      </w:r>
      <w:r w:rsidRPr="003D5FEA">
        <w:rPr>
          <w:b/>
          <w:sz w:val="22"/>
          <w:szCs w:val="22"/>
        </w:rPr>
        <w:t xml:space="preserve">    </w:t>
      </w:r>
      <w:r w:rsidR="00257CF8" w:rsidRPr="003D5FEA">
        <w:rPr>
          <w:b/>
          <w:sz w:val="22"/>
          <w:szCs w:val="22"/>
        </w:rPr>
        <w:t xml:space="preserve">                                 </w:t>
      </w:r>
      <w:r w:rsidR="004D50E5" w:rsidRPr="003D5FEA">
        <w:rPr>
          <w:b/>
          <w:sz w:val="22"/>
          <w:szCs w:val="22"/>
        </w:rPr>
        <w:t xml:space="preserve">    </w:t>
      </w:r>
      <w:r w:rsidR="007C2675" w:rsidRPr="003D5FEA">
        <w:rPr>
          <w:b/>
          <w:sz w:val="22"/>
          <w:szCs w:val="22"/>
        </w:rPr>
        <w:t xml:space="preserve"> </w:t>
      </w:r>
      <w:r w:rsidR="004D50E5" w:rsidRPr="003D5FEA">
        <w:rPr>
          <w:b/>
          <w:sz w:val="22"/>
          <w:szCs w:val="22"/>
        </w:rPr>
        <w:t>40</w:t>
      </w:r>
      <w:r w:rsidRPr="003D5FEA">
        <w:rPr>
          <w:b/>
          <w:sz w:val="22"/>
          <w:szCs w:val="22"/>
        </w:rPr>
        <w:t>.</w:t>
      </w:r>
      <w:r w:rsidR="004D50E5" w:rsidRPr="003D5FEA">
        <w:rPr>
          <w:b/>
          <w:sz w:val="22"/>
          <w:szCs w:val="22"/>
        </w:rPr>
        <w:t>000</w:t>
      </w:r>
      <w:r w:rsidRPr="003D5FEA">
        <w:rPr>
          <w:b/>
          <w:sz w:val="22"/>
          <w:szCs w:val="22"/>
        </w:rPr>
        <w:t xml:space="preserve"> Kč</w:t>
      </w:r>
    </w:p>
    <w:p w14:paraId="29AF364A" w14:textId="77777777" w:rsidR="006378AF" w:rsidRPr="00663E7E" w:rsidRDefault="006378AF" w:rsidP="00294DF3">
      <w:pPr>
        <w:jc w:val="both"/>
        <w:rPr>
          <w:b/>
          <w:sz w:val="22"/>
          <w:szCs w:val="22"/>
        </w:rPr>
      </w:pPr>
    </w:p>
    <w:p w14:paraId="6AEA9CE9" w14:textId="31B12515" w:rsidR="0061600E" w:rsidRPr="00FA3AE1" w:rsidRDefault="005F1196" w:rsidP="006378AF">
      <w:pPr>
        <w:jc w:val="both"/>
        <w:rPr>
          <w:sz w:val="22"/>
          <w:szCs w:val="22"/>
        </w:rPr>
      </w:pPr>
      <w:r w:rsidRPr="00663E7E">
        <w:rPr>
          <w:sz w:val="22"/>
          <w:szCs w:val="22"/>
        </w:rPr>
        <w:lastRenderedPageBreak/>
        <w:t xml:space="preserve"> </w:t>
      </w:r>
      <w:r w:rsidR="0061600E" w:rsidRPr="00FA3AE1">
        <w:rPr>
          <w:sz w:val="22"/>
          <w:szCs w:val="22"/>
        </w:rPr>
        <w:t>Jistotu poskytne účastník zadávacího řízení formou:</w:t>
      </w:r>
    </w:p>
    <w:p w14:paraId="45928131" w14:textId="2792EBB1" w:rsidR="0061600E" w:rsidRPr="000C05FC" w:rsidRDefault="0061600E" w:rsidP="00E151CC">
      <w:pPr>
        <w:pStyle w:val="Odstavecseseznamem"/>
        <w:numPr>
          <w:ilvl w:val="0"/>
          <w:numId w:val="11"/>
        </w:numPr>
        <w:autoSpaceDE w:val="0"/>
        <w:autoSpaceDN w:val="0"/>
        <w:adjustRightInd w:val="0"/>
        <w:jc w:val="both"/>
        <w:rPr>
          <w:sz w:val="22"/>
          <w:szCs w:val="22"/>
        </w:rPr>
      </w:pPr>
      <w:r w:rsidRPr="000C05FC">
        <w:rPr>
          <w:sz w:val="22"/>
          <w:szCs w:val="22"/>
        </w:rPr>
        <w:t xml:space="preserve">složení peněžní částky na účet zadavatele („peněžní jistota“) – na účet zadavatele: </w:t>
      </w:r>
      <w:r w:rsidRPr="000C05FC">
        <w:rPr>
          <w:b/>
          <w:sz w:val="22"/>
          <w:szCs w:val="22"/>
        </w:rPr>
        <w:t>78</w:t>
      </w:r>
      <w:r w:rsidRPr="000C05FC">
        <w:rPr>
          <w:b/>
          <w:sz w:val="22"/>
        </w:rPr>
        <w:t>-2496140267/0100</w:t>
      </w:r>
      <w:r w:rsidRPr="000C05FC">
        <w:rPr>
          <w:sz w:val="22"/>
        </w:rPr>
        <w:t xml:space="preserve"> </w:t>
      </w:r>
      <w:r w:rsidRPr="000C05FC">
        <w:rPr>
          <w:sz w:val="22"/>
          <w:szCs w:val="22"/>
        </w:rPr>
        <w:t>vedený u K</w:t>
      </w:r>
      <w:r w:rsidR="0074300F">
        <w:rPr>
          <w:sz w:val="22"/>
          <w:szCs w:val="22"/>
        </w:rPr>
        <w:t>omerční banky, a.s.,</w:t>
      </w:r>
      <w:r w:rsidRPr="000C05FC">
        <w:rPr>
          <w:sz w:val="22"/>
          <w:szCs w:val="22"/>
        </w:rPr>
        <w:t xml:space="preserve"> jako variabilní symbol uvede účastník své IČO, též uvede specifický </w:t>
      </w:r>
      <w:r w:rsidRPr="003C5BB5">
        <w:rPr>
          <w:sz w:val="22"/>
          <w:szCs w:val="22"/>
        </w:rPr>
        <w:t xml:space="preserve">symbol </w:t>
      </w:r>
      <w:r w:rsidR="00D21D6A" w:rsidRPr="00D21D6A">
        <w:rPr>
          <w:b/>
          <w:sz w:val="22"/>
          <w:szCs w:val="22"/>
        </w:rPr>
        <w:t>368</w:t>
      </w:r>
      <w:r w:rsidRPr="003C5BB5">
        <w:rPr>
          <w:sz w:val="22"/>
          <w:szCs w:val="22"/>
        </w:rPr>
        <w:t>,</w:t>
      </w:r>
      <w:r w:rsidRPr="000C05FC">
        <w:rPr>
          <w:sz w:val="22"/>
          <w:szCs w:val="22"/>
        </w:rPr>
        <w:t xml:space="preserve"> účastník zadávacího řízení prokáže v nabídce sdělením údajů o provedené platbě zadavateli;</w:t>
      </w:r>
    </w:p>
    <w:p w14:paraId="20731A08" w14:textId="77777777" w:rsidR="0061600E" w:rsidRPr="00FA3AE1" w:rsidRDefault="0061600E" w:rsidP="00BB613B">
      <w:pPr>
        <w:autoSpaceDE w:val="0"/>
        <w:autoSpaceDN w:val="0"/>
        <w:adjustRightInd w:val="0"/>
        <w:jc w:val="both"/>
        <w:rPr>
          <w:sz w:val="22"/>
          <w:szCs w:val="22"/>
        </w:rPr>
      </w:pPr>
      <w:r w:rsidRPr="00FA3AE1">
        <w:rPr>
          <w:sz w:val="22"/>
          <w:szCs w:val="22"/>
        </w:rPr>
        <w:t xml:space="preserve">nebo </w:t>
      </w:r>
    </w:p>
    <w:p w14:paraId="7ABA6797" w14:textId="77777777" w:rsidR="0061600E" w:rsidRPr="000C05FC" w:rsidRDefault="0061600E" w:rsidP="00E151CC">
      <w:pPr>
        <w:pStyle w:val="Odstavecseseznamem"/>
        <w:numPr>
          <w:ilvl w:val="0"/>
          <w:numId w:val="11"/>
        </w:numPr>
        <w:autoSpaceDE w:val="0"/>
        <w:autoSpaceDN w:val="0"/>
        <w:adjustRightInd w:val="0"/>
        <w:jc w:val="both"/>
        <w:rPr>
          <w:sz w:val="22"/>
          <w:szCs w:val="22"/>
        </w:rPr>
      </w:pPr>
      <w:r w:rsidRPr="000C05FC">
        <w:rPr>
          <w:sz w:val="22"/>
          <w:szCs w:val="22"/>
        </w:rPr>
        <w:t xml:space="preserve">bankovní záruky ve prospěch </w:t>
      </w:r>
      <w:r w:rsidR="00A609E1" w:rsidRPr="000C05FC">
        <w:rPr>
          <w:sz w:val="22"/>
          <w:szCs w:val="22"/>
        </w:rPr>
        <w:t>zadavatele</w:t>
      </w:r>
      <w:r w:rsidR="00A609E1">
        <w:rPr>
          <w:sz w:val="22"/>
          <w:szCs w:val="22"/>
        </w:rPr>
        <w:t xml:space="preserve"> </w:t>
      </w:r>
      <w:r w:rsidR="00A609E1" w:rsidRPr="000C05FC">
        <w:rPr>
          <w:sz w:val="22"/>
          <w:szCs w:val="22"/>
        </w:rPr>
        <w:t>– záruční</w:t>
      </w:r>
      <w:r w:rsidRPr="000C05FC">
        <w:rPr>
          <w:sz w:val="22"/>
          <w:szCs w:val="22"/>
        </w:rPr>
        <w:t xml:space="preserve"> listina k bankovní záruce musí být vystavena bankou v</w:t>
      </w:r>
      <w:r w:rsidR="0074300F">
        <w:rPr>
          <w:sz w:val="22"/>
          <w:szCs w:val="22"/>
        </w:rPr>
        <w:t> </w:t>
      </w:r>
      <w:r w:rsidRPr="000C05FC">
        <w:rPr>
          <w:sz w:val="22"/>
          <w:szCs w:val="22"/>
        </w:rPr>
        <w:t>elektronické formě s elektronickým podpisem</w:t>
      </w:r>
      <w:r w:rsidR="00A2056A">
        <w:rPr>
          <w:sz w:val="22"/>
          <w:szCs w:val="22"/>
        </w:rPr>
        <w:t>;</w:t>
      </w:r>
      <w:r w:rsidRPr="000C05FC">
        <w:rPr>
          <w:sz w:val="22"/>
          <w:szCs w:val="22"/>
        </w:rPr>
        <w:t xml:space="preserve"> </w:t>
      </w:r>
    </w:p>
    <w:p w14:paraId="5C24FF05" w14:textId="77777777" w:rsidR="0061600E" w:rsidRPr="00FA3AE1" w:rsidRDefault="0061600E" w:rsidP="00BB613B">
      <w:pPr>
        <w:autoSpaceDE w:val="0"/>
        <w:autoSpaceDN w:val="0"/>
        <w:adjustRightInd w:val="0"/>
        <w:jc w:val="both"/>
        <w:rPr>
          <w:sz w:val="22"/>
          <w:szCs w:val="22"/>
        </w:rPr>
      </w:pPr>
      <w:r w:rsidRPr="00FA3AE1">
        <w:rPr>
          <w:sz w:val="22"/>
          <w:szCs w:val="22"/>
        </w:rPr>
        <w:t>nebo</w:t>
      </w:r>
    </w:p>
    <w:p w14:paraId="125843B4" w14:textId="77777777" w:rsidR="00724B8A" w:rsidRPr="000C05FC" w:rsidRDefault="0061600E" w:rsidP="00E151CC">
      <w:pPr>
        <w:pStyle w:val="Odstavecseseznamem"/>
        <w:numPr>
          <w:ilvl w:val="0"/>
          <w:numId w:val="11"/>
        </w:numPr>
        <w:autoSpaceDE w:val="0"/>
        <w:autoSpaceDN w:val="0"/>
        <w:adjustRightInd w:val="0"/>
        <w:jc w:val="both"/>
        <w:rPr>
          <w:sz w:val="22"/>
          <w:szCs w:val="22"/>
        </w:rPr>
      </w:pPr>
      <w:r w:rsidRPr="000C05FC">
        <w:rPr>
          <w:sz w:val="22"/>
          <w:szCs w:val="22"/>
        </w:rPr>
        <w:t xml:space="preserve">pojištění záruky ve prospěch </w:t>
      </w:r>
      <w:r w:rsidR="00A609E1" w:rsidRPr="000C05FC">
        <w:rPr>
          <w:sz w:val="22"/>
          <w:szCs w:val="22"/>
        </w:rPr>
        <w:t>zadavatele</w:t>
      </w:r>
      <w:r w:rsidR="00A609E1">
        <w:rPr>
          <w:sz w:val="22"/>
          <w:szCs w:val="22"/>
        </w:rPr>
        <w:t xml:space="preserve"> </w:t>
      </w:r>
      <w:r w:rsidR="00A609E1" w:rsidRPr="000C05FC">
        <w:rPr>
          <w:sz w:val="22"/>
          <w:szCs w:val="22"/>
        </w:rPr>
        <w:t>– poskytnutí</w:t>
      </w:r>
      <w:r w:rsidR="00A2056A" w:rsidRPr="000C05FC">
        <w:rPr>
          <w:color w:val="000000"/>
          <w:sz w:val="22"/>
          <w:szCs w:val="22"/>
        </w:rPr>
        <w:t xml:space="preserve"> </w:t>
      </w:r>
      <w:r w:rsidRPr="000C05FC">
        <w:rPr>
          <w:color w:val="000000"/>
          <w:sz w:val="22"/>
          <w:szCs w:val="22"/>
        </w:rPr>
        <w:t xml:space="preserve">jistoty ve formě pojištění záruky prokazuje účastník předložením písemného prohlášení pojistitele obsahujícího závazek příslušného plnění zadavateli. </w:t>
      </w:r>
    </w:p>
    <w:p w14:paraId="5F29FE8B" w14:textId="77777777" w:rsidR="000C05FC" w:rsidRDefault="000C05FC" w:rsidP="00BB613B">
      <w:pPr>
        <w:autoSpaceDE w:val="0"/>
        <w:autoSpaceDN w:val="0"/>
        <w:adjustRightInd w:val="0"/>
        <w:jc w:val="both"/>
        <w:rPr>
          <w:sz w:val="22"/>
          <w:szCs w:val="22"/>
        </w:rPr>
      </w:pPr>
    </w:p>
    <w:p w14:paraId="69171680" w14:textId="77777777" w:rsidR="0061600E" w:rsidRPr="00FA3AE1" w:rsidRDefault="0061600E" w:rsidP="00BB613B">
      <w:pPr>
        <w:autoSpaceDE w:val="0"/>
        <w:autoSpaceDN w:val="0"/>
        <w:adjustRightInd w:val="0"/>
        <w:jc w:val="both"/>
        <w:rPr>
          <w:color w:val="000000"/>
          <w:sz w:val="22"/>
          <w:szCs w:val="22"/>
        </w:rPr>
      </w:pPr>
      <w:r w:rsidRPr="00FA3AE1">
        <w:rPr>
          <w:sz w:val="22"/>
          <w:szCs w:val="22"/>
        </w:rPr>
        <w:t>Účastník zadávacího řízení je povinen zajistit platnost po celou dobu trvání zadávací lhůty.</w:t>
      </w:r>
    </w:p>
    <w:p w14:paraId="35C71DF1" w14:textId="77777777" w:rsidR="0061600E" w:rsidRPr="00FA3AE1" w:rsidRDefault="0061600E" w:rsidP="00BB613B">
      <w:pPr>
        <w:pStyle w:val="Zkladntext2"/>
        <w:numPr>
          <w:ilvl w:val="0"/>
          <w:numId w:val="0"/>
        </w:numPr>
        <w:rPr>
          <w:color w:val="FF0000"/>
          <w:sz w:val="22"/>
          <w:szCs w:val="22"/>
        </w:rPr>
      </w:pPr>
    </w:p>
    <w:p w14:paraId="09837427" w14:textId="36E56DAE" w:rsidR="0025097A" w:rsidRDefault="0025097A" w:rsidP="0025097A">
      <w:pPr>
        <w:jc w:val="both"/>
        <w:rPr>
          <w:b/>
          <w:sz w:val="22"/>
          <w:szCs w:val="22"/>
        </w:rPr>
      </w:pPr>
      <w:r w:rsidRPr="00111A61">
        <w:rPr>
          <w:b/>
          <w:sz w:val="22"/>
          <w:szCs w:val="22"/>
        </w:rPr>
        <w:t xml:space="preserve">Pokud účastník zasílá </w:t>
      </w:r>
      <w:r>
        <w:rPr>
          <w:b/>
          <w:sz w:val="22"/>
          <w:szCs w:val="22"/>
        </w:rPr>
        <w:t xml:space="preserve">peněžní </w:t>
      </w:r>
      <w:r w:rsidRPr="00111A61">
        <w:rPr>
          <w:b/>
          <w:sz w:val="22"/>
          <w:szCs w:val="22"/>
        </w:rPr>
        <w:t xml:space="preserve">jistotu ze zahraniční banky, veškeré náklady spojené s převodem hradí účastník, žádné poplatky (ani jejich část) nesmí být přeneseny na zadavatele (platba musí být provedena v režimu „OUR“). </w:t>
      </w:r>
      <w:r>
        <w:rPr>
          <w:b/>
          <w:sz w:val="22"/>
          <w:szCs w:val="22"/>
        </w:rPr>
        <w:t>Pokud budou zadavateli v souvislosti se složením peněžní jistoty účtovány jakékoliv poplatky, budou tyto poplatky odečteny z hodnoty jistoty (tj. jistota bude pokládána za složenou ve výši po odečtení poplatků).</w:t>
      </w:r>
    </w:p>
    <w:p w14:paraId="1AAD83CE" w14:textId="77777777" w:rsidR="00BF1CCE" w:rsidRPr="00111A61" w:rsidRDefault="00BF1CCE" w:rsidP="0025097A">
      <w:pPr>
        <w:jc w:val="both"/>
        <w:rPr>
          <w:b/>
          <w:sz w:val="22"/>
          <w:szCs w:val="22"/>
        </w:rPr>
      </w:pPr>
    </w:p>
    <w:p w14:paraId="130BB172" w14:textId="77777777" w:rsidR="0025097A" w:rsidRPr="00FA3AE1" w:rsidRDefault="0025097A" w:rsidP="0025097A">
      <w:pPr>
        <w:pStyle w:val="Zkladntext2"/>
        <w:rPr>
          <w:sz w:val="22"/>
          <w:szCs w:val="22"/>
        </w:rPr>
      </w:pPr>
      <w:r w:rsidRPr="00FA3AE1">
        <w:rPr>
          <w:sz w:val="22"/>
          <w:szCs w:val="22"/>
        </w:rPr>
        <w:t>Pokud účastník zadávacího řízení předkládá originály (např. originál dokladu o poskytnutí jistoty), je nutné v elektronickém nástroji E-ZAK nahrát samostatný soubor.</w:t>
      </w:r>
    </w:p>
    <w:p w14:paraId="42A31B82" w14:textId="77777777" w:rsidR="0025097A" w:rsidRPr="00FA3AE1" w:rsidRDefault="0025097A" w:rsidP="0025097A">
      <w:pPr>
        <w:pStyle w:val="Zkladntext2"/>
        <w:rPr>
          <w:color w:val="FF0000"/>
          <w:sz w:val="22"/>
          <w:szCs w:val="22"/>
        </w:rPr>
      </w:pPr>
      <w:r w:rsidRPr="00FA3AE1">
        <w:rPr>
          <w:sz w:val="22"/>
          <w:szCs w:val="22"/>
        </w:rPr>
        <w:t xml:space="preserve"> </w:t>
      </w:r>
    </w:p>
    <w:p w14:paraId="066333CE" w14:textId="77777777" w:rsidR="0025097A" w:rsidRPr="00FA3AE1" w:rsidRDefault="0025097A" w:rsidP="0025097A">
      <w:pPr>
        <w:widowControl w:val="0"/>
        <w:autoSpaceDE w:val="0"/>
        <w:autoSpaceDN w:val="0"/>
        <w:adjustRightInd w:val="0"/>
        <w:jc w:val="both"/>
        <w:rPr>
          <w:sz w:val="22"/>
          <w:szCs w:val="22"/>
        </w:rPr>
      </w:pPr>
      <w:bookmarkStart w:id="13" w:name="_Hlk143156341"/>
      <w:r w:rsidRPr="00FA3AE1">
        <w:rPr>
          <w:sz w:val="22"/>
          <w:szCs w:val="22"/>
        </w:rPr>
        <w:t xml:space="preserve">Zadavatel vrátí bez zbytečného odkladu peněžní jistotu včetně úroků zúčtovaných peněžním ústavem, </w:t>
      </w:r>
      <w:r>
        <w:rPr>
          <w:sz w:val="22"/>
          <w:szCs w:val="22"/>
        </w:rPr>
        <w:t>záruční listinu</w:t>
      </w:r>
      <w:r w:rsidRPr="00FA3AE1">
        <w:rPr>
          <w:sz w:val="22"/>
          <w:szCs w:val="22"/>
        </w:rPr>
        <w:t xml:space="preserve"> nebo písemné prohlášení pojistitele: </w:t>
      </w:r>
    </w:p>
    <w:p w14:paraId="26C716B1" w14:textId="77777777" w:rsidR="0025097A" w:rsidRPr="0074300F" w:rsidRDefault="0025097A" w:rsidP="0025097A">
      <w:pPr>
        <w:pStyle w:val="Odstavecseseznamem"/>
        <w:widowControl w:val="0"/>
        <w:numPr>
          <w:ilvl w:val="1"/>
          <w:numId w:val="29"/>
        </w:numPr>
        <w:autoSpaceDE w:val="0"/>
        <w:autoSpaceDN w:val="0"/>
        <w:adjustRightInd w:val="0"/>
        <w:ind w:left="567" w:hanging="141"/>
        <w:rPr>
          <w:sz w:val="22"/>
          <w:szCs w:val="22"/>
        </w:rPr>
      </w:pPr>
      <w:r w:rsidRPr="0074300F">
        <w:rPr>
          <w:sz w:val="22"/>
          <w:szCs w:val="22"/>
        </w:rPr>
        <w:t xml:space="preserve">po uplynutí zadávací lhůty, nebo </w:t>
      </w:r>
    </w:p>
    <w:p w14:paraId="3EBE4843" w14:textId="77777777" w:rsidR="0025097A" w:rsidRDefault="0025097A" w:rsidP="0025097A">
      <w:pPr>
        <w:pStyle w:val="Odstavecseseznamem"/>
        <w:widowControl w:val="0"/>
        <w:numPr>
          <w:ilvl w:val="1"/>
          <w:numId w:val="29"/>
        </w:numPr>
        <w:autoSpaceDE w:val="0"/>
        <w:autoSpaceDN w:val="0"/>
        <w:adjustRightInd w:val="0"/>
        <w:ind w:left="567" w:hanging="141"/>
        <w:jc w:val="both"/>
        <w:rPr>
          <w:sz w:val="22"/>
          <w:szCs w:val="22"/>
        </w:rPr>
      </w:pPr>
      <w:r w:rsidRPr="0074300F">
        <w:rPr>
          <w:sz w:val="22"/>
          <w:szCs w:val="22"/>
        </w:rPr>
        <w:t>poté, co účastníku zadávacího řízení zanikne jeho účast v zadávacím řízení před koncem zadávací lhůty</w:t>
      </w:r>
      <w:r>
        <w:rPr>
          <w:sz w:val="22"/>
          <w:szCs w:val="22"/>
        </w:rPr>
        <w:t>, nebo</w:t>
      </w:r>
    </w:p>
    <w:p w14:paraId="24E70284" w14:textId="77777777" w:rsidR="0025097A" w:rsidRPr="0074300F" w:rsidRDefault="0025097A" w:rsidP="0025097A">
      <w:pPr>
        <w:pStyle w:val="Odstavecseseznamem"/>
        <w:widowControl w:val="0"/>
        <w:numPr>
          <w:ilvl w:val="1"/>
          <w:numId w:val="29"/>
        </w:numPr>
        <w:autoSpaceDE w:val="0"/>
        <w:autoSpaceDN w:val="0"/>
        <w:adjustRightInd w:val="0"/>
        <w:ind w:left="567" w:hanging="141"/>
        <w:jc w:val="both"/>
        <w:rPr>
          <w:sz w:val="22"/>
          <w:szCs w:val="22"/>
        </w:rPr>
      </w:pPr>
      <w:r>
        <w:rPr>
          <w:sz w:val="22"/>
          <w:szCs w:val="22"/>
        </w:rPr>
        <w:t>po ukončení zadávacího řízení.</w:t>
      </w:r>
    </w:p>
    <w:bookmarkEnd w:id="13"/>
    <w:p w14:paraId="25025252" w14:textId="77777777" w:rsidR="0061600E" w:rsidRPr="005E2C80" w:rsidRDefault="0061600E" w:rsidP="00BB613B">
      <w:pPr>
        <w:jc w:val="both"/>
        <w:rPr>
          <w:color w:val="FF0000"/>
          <w:sz w:val="28"/>
          <w:szCs w:val="28"/>
        </w:rPr>
      </w:pPr>
    </w:p>
    <w:p w14:paraId="651CEB74" w14:textId="77777777" w:rsidR="007F5AA7" w:rsidRPr="00073694" w:rsidRDefault="00CE1F3D" w:rsidP="005E2C80">
      <w:pPr>
        <w:numPr>
          <w:ilvl w:val="0"/>
          <w:numId w:val="3"/>
        </w:numPr>
        <w:ind w:left="567" w:hanging="567"/>
        <w:jc w:val="both"/>
        <w:rPr>
          <w:b/>
          <w:sz w:val="28"/>
          <w:u w:val="single"/>
        </w:rPr>
      </w:pPr>
      <w:r>
        <w:rPr>
          <w:b/>
          <w:sz w:val="28"/>
          <w:u w:val="single"/>
        </w:rPr>
        <w:t>Podání nabídek</w:t>
      </w:r>
    </w:p>
    <w:p w14:paraId="2181AEEA" w14:textId="77777777" w:rsidR="007F5AA7" w:rsidRPr="005E2C80" w:rsidRDefault="007F5AA7" w:rsidP="00BB613B">
      <w:pPr>
        <w:jc w:val="both"/>
        <w:rPr>
          <w:b/>
          <w:sz w:val="22"/>
          <w:szCs w:val="22"/>
        </w:rPr>
      </w:pPr>
    </w:p>
    <w:p w14:paraId="071FFE75" w14:textId="77777777" w:rsidR="007F5AA7" w:rsidRPr="005A5910" w:rsidRDefault="007F5AA7" w:rsidP="00BB613B">
      <w:pPr>
        <w:widowControl w:val="0"/>
        <w:autoSpaceDE w:val="0"/>
        <w:autoSpaceDN w:val="0"/>
        <w:adjustRightInd w:val="0"/>
        <w:jc w:val="both"/>
        <w:rPr>
          <w:sz w:val="22"/>
          <w:szCs w:val="22"/>
        </w:rPr>
      </w:pPr>
      <w:r w:rsidRPr="005A5910">
        <w:rPr>
          <w:sz w:val="22"/>
          <w:szCs w:val="22"/>
        </w:rPr>
        <w:t>Nabídky budou podávány výhradně prostřednictvím certifikovaného elektronického nástroje E-ZAK.</w:t>
      </w:r>
    </w:p>
    <w:p w14:paraId="717191DD" w14:textId="77777777" w:rsidR="0026299F" w:rsidRDefault="0026299F" w:rsidP="00BB613B">
      <w:pPr>
        <w:widowControl w:val="0"/>
        <w:autoSpaceDE w:val="0"/>
        <w:autoSpaceDN w:val="0"/>
        <w:adjustRightInd w:val="0"/>
        <w:jc w:val="both"/>
        <w:rPr>
          <w:sz w:val="22"/>
          <w:szCs w:val="22"/>
        </w:rPr>
      </w:pPr>
    </w:p>
    <w:p w14:paraId="2CF5B071" w14:textId="1C7EC55B" w:rsidR="007F5AA7" w:rsidRPr="005A5910" w:rsidRDefault="007F5AA7" w:rsidP="00BB613B">
      <w:pPr>
        <w:widowControl w:val="0"/>
        <w:autoSpaceDE w:val="0"/>
        <w:autoSpaceDN w:val="0"/>
        <w:adjustRightInd w:val="0"/>
        <w:jc w:val="both"/>
        <w:rPr>
          <w:sz w:val="22"/>
          <w:szCs w:val="22"/>
        </w:rPr>
      </w:pPr>
      <w:r w:rsidRPr="005A5910">
        <w:rPr>
          <w:sz w:val="22"/>
          <w:szCs w:val="22"/>
        </w:rPr>
        <w:t xml:space="preserve">Nabídky musí být doručeny </w:t>
      </w:r>
      <w:r w:rsidRPr="00D25730">
        <w:rPr>
          <w:sz w:val="22"/>
          <w:szCs w:val="22"/>
        </w:rPr>
        <w:t xml:space="preserve">zadavateli do </w:t>
      </w:r>
      <w:r w:rsidR="00205957" w:rsidRPr="003842AA">
        <w:rPr>
          <w:b/>
          <w:sz w:val="22"/>
          <w:szCs w:val="22"/>
        </w:rPr>
        <w:t>23</w:t>
      </w:r>
      <w:r w:rsidR="005A0175" w:rsidRPr="003842AA">
        <w:rPr>
          <w:b/>
          <w:sz w:val="22"/>
          <w:szCs w:val="22"/>
        </w:rPr>
        <w:t xml:space="preserve">. </w:t>
      </w:r>
      <w:r w:rsidR="00205957" w:rsidRPr="003842AA">
        <w:rPr>
          <w:b/>
          <w:sz w:val="22"/>
          <w:szCs w:val="22"/>
        </w:rPr>
        <w:t>5</w:t>
      </w:r>
      <w:r w:rsidR="005A0175" w:rsidRPr="003842AA">
        <w:rPr>
          <w:b/>
          <w:sz w:val="22"/>
          <w:szCs w:val="22"/>
        </w:rPr>
        <w:t>. 202</w:t>
      </w:r>
      <w:r w:rsidR="006378AF" w:rsidRPr="003842AA">
        <w:rPr>
          <w:b/>
          <w:sz w:val="22"/>
          <w:szCs w:val="22"/>
        </w:rPr>
        <w:t>5</w:t>
      </w:r>
      <w:r w:rsidR="00C6107F" w:rsidRPr="003842AA">
        <w:rPr>
          <w:b/>
          <w:sz w:val="22"/>
          <w:szCs w:val="22"/>
        </w:rPr>
        <w:t xml:space="preserve"> </w:t>
      </w:r>
      <w:r w:rsidRPr="003842AA">
        <w:rPr>
          <w:b/>
          <w:sz w:val="22"/>
          <w:szCs w:val="22"/>
        </w:rPr>
        <w:t xml:space="preserve">do </w:t>
      </w:r>
      <w:r w:rsidR="005A0175" w:rsidRPr="003842AA">
        <w:rPr>
          <w:b/>
          <w:sz w:val="22"/>
          <w:szCs w:val="22"/>
        </w:rPr>
        <w:t>10</w:t>
      </w:r>
      <w:r w:rsidR="00FB520F" w:rsidRPr="003842AA">
        <w:rPr>
          <w:b/>
          <w:sz w:val="22"/>
          <w:szCs w:val="22"/>
        </w:rPr>
        <w:t>:00</w:t>
      </w:r>
      <w:r w:rsidRPr="003842AA">
        <w:rPr>
          <w:b/>
          <w:sz w:val="22"/>
          <w:szCs w:val="22"/>
        </w:rPr>
        <w:t xml:space="preserve"> hod.</w:t>
      </w:r>
    </w:p>
    <w:p w14:paraId="687E9AEB" w14:textId="77777777" w:rsidR="007F5AA7" w:rsidRPr="005A5910" w:rsidRDefault="007F5AA7" w:rsidP="00BB613B">
      <w:pPr>
        <w:widowControl w:val="0"/>
        <w:autoSpaceDE w:val="0"/>
        <w:autoSpaceDN w:val="0"/>
        <w:adjustRightInd w:val="0"/>
        <w:jc w:val="both"/>
        <w:rPr>
          <w:sz w:val="22"/>
          <w:szCs w:val="22"/>
        </w:rPr>
      </w:pPr>
    </w:p>
    <w:p w14:paraId="5C0A083B" w14:textId="480EEF46" w:rsidR="007F5AA7" w:rsidRDefault="007F5AA7" w:rsidP="00BB613B">
      <w:pPr>
        <w:jc w:val="both"/>
        <w:rPr>
          <w:sz w:val="22"/>
          <w:szCs w:val="22"/>
        </w:rPr>
      </w:pPr>
      <w:r w:rsidRPr="005A5910">
        <w:rPr>
          <w:sz w:val="22"/>
          <w:szCs w:val="22"/>
        </w:rPr>
        <w:t>Jelikož nabídky mohou být doručeny výhradně prostřednictvím elektronic</w:t>
      </w:r>
      <w:r w:rsidR="00A47A43" w:rsidRPr="005A5910">
        <w:rPr>
          <w:sz w:val="22"/>
          <w:szCs w:val="22"/>
        </w:rPr>
        <w:t>kého nástroje E-ZAK, otevírání nabíde</w:t>
      </w:r>
      <w:r w:rsidRPr="005A5910">
        <w:rPr>
          <w:sz w:val="22"/>
          <w:szCs w:val="22"/>
        </w:rPr>
        <w:t>k se nekoná za přítomnosti účastníků zadávacího řízení.</w:t>
      </w:r>
    </w:p>
    <w:p w14:paraId="405B2F45" w14:textId="77777777" w:rsidR="00464C2E" w:rsidRDefault="00464C2E" w:rsidP="00BB613B">
      <w:pPr>
        <w:jc w:val="both"/>
        <w:rPr>
          <w:sz w:val="22"/>
          <w:szCs w:val="22"/>
        </w:rPr>
      </w:pPr>
    </w:p>
    <w:p w14:paraId="4DC7A6F2" w14:textId="77777777" w:rsidR="00CE71BE" w:rsidRPr="00CE1F3D" w:rsidRDefault="007C58EB" w:rsidP="00187258">
      <w:pPr>
        <w:numPr>
          <w:ilvl w:val="0"/>
          <w:numId w:val="3"/>
        </w:numPr>
        <w:ind w:left="567" w:hanging="567"/>
        <w:jc w:val="both"/>
        <w:rPr>
          <w:b/>
          <w:sz w:val="28"/>
        </w:rPr>
      </w:pPr>
      <w:r w:rsidRPr="00CE1F3D">
        <w:rPr>
          <w:b/>
          <w:sz w:val="28"/>
          <w:u w:val="single"/>
        </w:rPr>
        <w:t>P</w:t>
      </w:r>
      <w:r w:rsidR="00CE71BE" w:rsidRPr="00CE1F3D">
        <w:rPr>
          <w:b/>
          <w:sz w:val="28"/>
          <w:u w:val="single"/>
        </w:rPr>
        <w:t>rohlídka místa plnění veřejné zakázky</w:t>
      </w:r>
      <w:r w:rsidRPr="00CE1F3D">
        <w:rPr>
          <w:b/>
          <w:sz w:val="28"/>
          <w:u w:val="single"/>
        </w:rPr>
        <w:t xml:space="preserve"> a kontaktní osoby</w:t>
      </w:r>
    </w:p>
    <w:p w14:paraId="7F5C793D" w14:textId="77777777" w:rsidR="00CE1F3D" w:rsidRPr="00B9446B" w:rsidRDefault="00CE1F3D" w:rsidP="00BB613B">
      <w:pPr>
        <w:numPr>
          <w:ilvl w:val="12"/>
          <w:numId w:val="0"/>
        </w:numPr>
        <w:jc w:val="both"/>
        <w:rPr>
          <w:sz w:val="22"/>
        </w:rPr>
      </w:pPr>
    </w:p>
    <w:p w14:paraId="701C7863" w14:textId="77777777" w:rsidR="009A000E" w:rsidRPr="009A000E" w:rsidRDefault="009A000E" w:rsidP="009A000E">
      <w:pPr>
        <w:numPr>
          <w:ilvl w:val="12"/>
          <w:numId w:val="0"/>
        </w:numPr>
        <w:spacing w:after="120" w:line="264" w:lineRule="auto"/>
        <w:jc w:val="both"/>
        <w:rPr>
          <w:sz w:val="22"/>
          <w:szCs w:val="22"/>
        </w:rPr>
      </w:pPr>
      <w:r w:rsidRPr="009A000E">
        <w:rPr>
          <w:sz w:val="22"/>
          <w:szCs w:val="22"/>
        </w:rPr>
        <w:t>Účastník se seznámí se stavem a podmínkami místa pro realizaci veřejné zakázky před podáním nabídky.</w:t>
      </w:r>
    </w:p>
    <w:p w14:paraId="0F436D1F" w14:textId="376D4E38" w:rsidR="009A000E" w:rsidRPr="009A000E" w:rsidRDefault="009A000E" w:rsidP="009A000E">
      <w:pPr>
        <w:numPr>
          <w:ilvl w:val="12"/>
          <w:numId w:val="0"/>
        </w:numPr>
        <w:spacing w:line="264" w:lineRule="auto"/>
        <w:jc w:val="both"/>
        <w:rPr>
          <w:sz w:val="22"/>
          <w:szCs w:val="22"/>
        </w:rPr>
      </w:pPr>
      <w:bookmarkStart w:id="14" w:name="_Hlk173746140"/>
      <w:r w:rsidRPr="009A000E">
        <w:rPr>
          <w:sz w:val="22"/>
          <w:szCs w:val="22"/>
        </w:rPr>
        <w:t xml:space="preserve">Prohlídka místa plnění veřejné zakázky za účasti zástupce zadavatele se bude konat na místě plnění dne </w:t>
      </w:r>
      <w:r w:rsidR="00524B11" w:rsidRPr="00524B11">
        <w:rPr>
          <w:b/>
          <w:sz w:val="22"/>
          <w:szCs w:val="22"/>
        </w:rPr>
        <w:t>29</w:t>
      </w:r>
      <w:r w:rsidRPr="00524B11">
        <w:rPr>
          <w:b/>
          <w:sz w:val="22"/>
          <w:szCs w:val="22"/>
        </w:rPr>
        <w:t>.</w:t>
      </w:r>
      <w:r w:rsidR="009948D5">
        <w:rPr>
          <w:b/>
          <w:sz w:val="22"/>
          <w:szCs w:val="22"/>
        </w:rPr>
        <w:t> </w:t>
      </w:r>
      <w:r w:rsidR="00524B11" w:rsidRPr="00524B11">
        <w:rPr>
          <w:b/>
          <w:sz w:val="22"/>
          <w:szCs w:val="22"/>
        </w:rPr>
        <w:t>4</w:t>
      </w:r>
      <w:r w:rsidRPr="00524B11">
        <w:rPr>
          <w:b/>
          <w:sz w:val="22"/>
          <w:szCs w:val="22"/>
        </w:rPr>
        <w:t>.</w:t>
      </w:r>
      <w:r w:rsidR="009948D5">
        <w:rPr>
          <w:b/>
          <w:sz w:val="22"/>
          <w:szCs w:val="22"/>
        </w:rPr>
        <w:t> </w:t>
      </w:r>
      <w:r w:rsidRPr="00524B11">
        <w:rPr>
          <w:b/>
          <w:sz w:val="22"/>
          <w:szCs w:val="22"/>
        </w:rPr>
        <w:t>2025 v 10:00 hodin</w:t>
      </w:r>
      <w:r w:rsidRPr="00354EB6">
        <w:rPr>
          <w:sz w:val="22"/>
          <w:szCs w:val="22"/>
        </w:rPr>
        <w:t xml:space="preserve"> se srazem </w:t>
      </w:r>
      <w:r w:rsidRPr="00913FDF">
        <w:rPr>
          <w:sz w:val="22"/>
          <w:szCs w:val="22"/>
        </w:rPr>
        <w:t xml:space="preserve">před hlavním vchodem </w:t>
      </w:r>
      <w:r w:rsidR="00913FDF">
        <w:rPr>
          <w:sz w:val="22"/>
          <w:szCs w:val="22"/>
        </w:rPr>
        <w:t xml:space="preserve">do budovy </w:t>
      </w:r>
      <w:r w:rsidR="005E1919" w:rsidRPr="00913FDF">
        <w:rPr>
          <w:sz w:val="22"/>
          <w:szCs w:val="22"/>
        </w:rPr>
        <w:t>školy</w:t>
      </w:r>
      <w:r w:rsidR="005E1919" w:rsidRPr="00354EB6">
        <w:rPr>
          <w:sz w:val="22"/>
          <w:szCs w:val="22"/>
        </w:rPr>
        <w:t xml:space="preserve"> – </w:t>
      </w:r>
      <w:r w:rsidR="00CE0CA0" w:rsidRPr="008A741F">
        <w:rPr>
          <w:sz w:val="22"/>
          <w:szCs w:val="22"/>
        </w:rPr>
        <w:t>Střední pedagogická škola, gymnázium a VOŠ, Lidická 455/40, Karlovy Vary</w:t>
      </w:r>
      <w:r w:rsidR="00CE0CA0">
        <w:rPr>
          <w:sz w:val="22"/>
          <w:szCs w:val="22"/>
        </w:rPr>
        <w:t xml:space="preserve">. </w:t>
      </w:r>
      <w:bookmarkStart w:id="15" w:name="_GoBack"/>
      <w:bookmarkEnd w:id="15"/>
    </w:p>
    <w:bookmarkEnd w:id="14"/>
    <w:p w14:paraId="19A40582" w14:textId="71B30F7E" w:rsidR="009617C2" w:rsidRPr="00B55169" w:rsidRDefault="009617C2" w:rsidP="00BB613B">
      <w:pPr>
        <w:numPr>
          <w:ilvl w:val="12"/>
          <w:numId w:val="0"/>
        </w:numPr>
        <w:jc w:val="both"/>
        <w:rPr>
          <w:sz w:val="22"/>
          <w:szCs w:val="22"/>
        </w:rPr>
      </w:pPr>
    </w:p>
    <w:p w14:paraId="34EB429C" w14:textId="7C19CD85" w:rsidR="00721EF2" w:rsidRPr="00B12A6E" w:rsidRDefault="009617C2" w:rsidP="00B12A6E">
      <w:pPr>
        <w:jc w:val="both"/>
        <w:rPr>
          <w:color w:val="0000FF"/>
          <w:sz w:val="22"/>
          <w:szCs w:val="22"/>
          <w:u w:val="single"/>
        </w:rPr>
      </w:pPr>
      <w:r w:rsidRPr="00D424AA">
        <w:rPr>
          <w:sz w:val="22"/>
          <w:szCs w:val="22"/>
        </w:rPr>
        <w:t xml:space="preserve">Kontaktní osobou </w:t>
      </w:r>
      <w:r>
        <w:rPr>
          <w:sz w:val="22"/>
          <w:szCs w:val="22"/>
        </w:rPr>
        <w:t>pro</w:t>
      </w:r>
      <w:r w:rsidRPr="00D424AA">
        <w:rPr>
          <w:sz w:val="22"/>
          <w:szCs w:val="22"/>
        </w:rPr>
        <w:t xml:space="preserve"> </w:t>
      </w:r>
      <w:r w:rsidR="00806F6E">
        <w:rPr>
          <w:sz w:val="22"/>
          <w:szCs w:val="22"/>
        </w:rPr>
        <w:t xml:space="preserve">toto </w:t>
      </w:r>
      <w:r w:rsidR="0097784C">
        <w:rPr>
          <w:sz w:val="22"/>
          <w:szCs w:val="22"/>
        </w:rPr>
        <w:t>zadávací</w:t>
      </w:r>
      <w:r w:rsidRPr="00D424AA">
        <w:rPr>
          <w:sz w:val="22"/>
          <w:szCs w:val="22"/>
        </w:rPr>
        <w:t xml:space="preserve"> řízení je </w:t>
      </w:r>
      <w:r>
        <w:rPr>
          <w:sz w:val="22"/>
          <w:szCs w:val="22"/>
        </w:rPr>
        <w:t xml:space="preserve">Ing. </w:t>
      </w:r>
      <w:r w:rsidR="005A0175">
        <w:rPr>
          <w:sz w:val="22"/>
          <w:szCs w:val="22"/>
        </w:rPr>
        <w:t xml:space="preserve">Andrea </w:t>
      </w:r>
      <w:r w:rsidR="00E01491">
        <w:rPr>
          <w:sz w:val="22"/>
          <w:szCs w:val="22"/>
        </w:rPr>
        <w:t>Singer</w:t>
      </w:r>
      <w:r w:rsidRPr="00D424AA">
        <w:rPr>
          <w:sz w:val="22"/>
          <w:szCs w:val="22"/>
        </w:rPr>
        <w:t>,</w:t>
      </w:r>
      <w:r>
        <w:rPr>
          <w:sz w:val="22"/>
          <w:szCs w:val="22"/>
        </w:rPr>
        <w:t xml:space="preserve"> e-mail: </w:t>
      </w:r>
      <w:hyperlink r:id="rId17" w:history="1">
        <w:r w:rsidR="00A2532A" w:rsidRPr="00FE3190">
          <w:rPr>
            <w:rStyle w:val="Hypertextovodkaz"/>
            <w:sz w:val="22"/>
            <w:szCs w:val="22"/>
          </w:rPr>
          <w:t>andrea.singer@kr-karlovarsky.cz</w:t>
        </w:r>
      </w:hyperlink>
      <w:r w:rsidR="00143D60">
        <w:rPr>
          <w:color w:val="FF0000"/>
          <w:szCs w:val="28"/>
        </w:rPr>
        <w:t xml:space="preserve">                                       </w:t>
      </w:r>
    </w:p>
    <w:p w14:paraId="40673077" w14:textId="77777777" w:rsidR="00CE71BE" w:rsidRPr="00CE1F3D" w:rsidRDefault="00143D60" w:rsidP="00BB613B">
      <w:pPr>
        <w:numPr>
          <w:ilvl w:val="12"/>
          <w:numId w:val="0"/>
        </w:numPr>
        <w:jc w:val="both"/>
        <w:rPr>
          <w:color w:val="FF0000"/>
          <w:szCs w:val="28"/>
        </w:rPr>
      </w:pPr>
      <w:r>
        <w:rPr>
          <w:color w:val="FF0000"/>
          <w:szCs w:val="28"/>
        </w:rPr>
        <w:t xml:space="preserve">                                                                                                                                                                                                                                                                                                                                                                                                                                                                                                                                                                                                                                                                                                                                                          </w:t>
      </w:r>
    </w:p>
    <w:p w14:paraId="51BB1E3F" w14:textId="77777777" w:rsidR="00CE71BE" w:rsidRPr="002D02D2" w:rsidRDefault="00CE71BE" w:rsidP="00187258">
      <w:pPr>
        <w:numPr>
          <w:ilvl w:val="0"/>
          <w:numId w:val="3"/>
        </w:numPr>
        <w:ind w:left="567" w:hanging="567"/>
        <w:rPr>
          <w:b/>
          <w:sz w:val="28"/>
        </w:rPr>
      </w:pPr>
      <w:r w:rsidRPr="002D02D2">
        <w:rPr>
          <w:b/>
          <w:sz w:val="28"/>
          <w:u w:val="single"/>
        </w:rPr>
        <w:t>Požadavek na formální úpravu, strukturu a obsah nabídky</w:t>
      </w:r>
    </w:p>
    <w:p w14:paraId="128428A3" w14:textId="77777777" w:rsidR="00CE71BE" w:rsidRPr="00374D5E" w:rsidRDefault="00CE71BE" w:rsidP="00BB613B">
      <w:pPr>
        <w:numPr>
          <w:ilvl w:val="12"/>
          <w:numId w:val="0"/>
        </w:numPr>
        <w:rPr>
          <w:b/>
          <w:sz w:val="22"/>
          <w:szCs w:val="22"/>
        </w:rPr>
      </w:pPr>
    </w:p>
    <w:p w14:paraId="4B604849" w14:textId="77777777" w:rsidR="000E751C" w:rsidRPr="000E751C" w:rsidRDefault="000E751C" w:rsidP="000E751C">
      <w:pPr>
        <w:numPr>
          <w:ilvl w:val="12"/>
          <w:numId w:val="0"/>
        </w:numPr>
        <w:spacing w:after="120"/>
        <w:jc w:val="both"/>
        <w:rPr>
          <w:sz w:val="22"/>
          <w:szCs w:val="22"/>
        </w:rPr>
      </w:pPr>
      <w:r w:rsidRPr="000E751C">
        <w:rPr>
          <w:sz w:val="22"/>
          <w:szCs w:val="22"/>
        </w:rPr>
        <w:t xml:space="preserve">Nabídka bude zpracována v českém nebo ve slovenském jazyce. Výjimku tvoří odborné názvy, které mohou být kromě českého jazyka předloženy v anglickém jazyce, pokud jsou v anglickém jazyce běžně používány i v českém </w:t>
      </w:r>
      <w:r w:rsidRPr="000E751C">
        <w:rPr>
          <w:sz w:val="22"/>
          <w:szCs w:val="22"/>
        </w:rPr>
        <w:lastRenderedPageBreak/>
        <w:t>prostředí nebo nemají vhodný český ekvivalent a dále pak i případně technické listy jednotlivých zařízení/výrobků. U technických listů, na žádost zadavatele, je dodavatel povinen zajistit překlad do českého jazyka.</w:t>
      </w:r>
    </w:p>
    <w:p w14:paraId="7317AF35" w14:textId="781C5257" w:rsidR="00647674" w:rsidRPr="00BE263D" w:rsidRDefault="00DC5524" w:rsidP="00983888">
      <w:pPr>
        <w:widowControl w:val="0"/>
        <w:autoSpaceDE w:val="0"/>
        <w:autoSpaceDN w:val="0"/>
        <w:adjustRightInd w:val="0"/>
        <w:jc w:val="both"/>
        <w:rPr>
          <w:sz w:val="22"/>
        </w:rPr>
      </w:pPr>
      <w:r w:rsidRPr="00BE263D">
        <w:rPr>
          <w:sz w:val="22"/>
        </w:rPr>
        <w:t xml:space="preserve">Šifrování a zabezpečení nabídky obstarává systém elektronického nástroje. </w:t>
      </w:r>
    </w:p>
    <w:p w14:paraId="5B70F585" w14:textId="1787E7A7" w:rsidR="00CD73B8" w:rsidRDefault="00CD73B8" w:rsidP="00983888">
      <w:pPr>
        <w:widowControl w:val="0"/>
        <w:autoSpaceDE w:val="0"/>
        <w:autoSpaceDN w:val="0"/>
        <w:adjustRightInd w:val="0"/>
        <w:jc w:val="both"/>
        <w:rPr>
          <w:sz w:val="22"/>
          <w:highlight w:val="yellow"/>
        </w:rPr>
      </w:pPr>
    </w:p>
    <w:p w14:paraId="3DBE5EC8" w14:textId="0F178A05" w:rsidR="00CD73B8" w:rsidRDefault="00854988" w:rsidP="00CD73B8">
      <w:pPr>
        <w:widowControl w:val="0"/>
        <w:autoSpaceDE w:val="0"/>
        <w:autoSpaceDN w:val="0"/>
        <w:adjustRightInd w:val="0"/>
        <w:jc w:val="both"/>
        <w:rPr>
          <w:sz w:val="22"/>
          <w:szCs w:val="22"/>
        </w:rPr>
      </w:pPr>
      <w:r>
        <w:rPr>
          <w:sz w:val="22"/>
          <w:szCs w:val="22"/>
        </w:rPr>
        <w:t>Účastní</w:t>
      </w:r>
      <w:r w:rsidR="00E66EB9">
        <w:rPr>
          <w:sz w:val="22"/>
          <w:szCs w:val="22"/>
        </w:rPr>
        <w:t>k</w:t>
      </w:r>
      <w:r>
        <w:rPr>
          <w:sz w:val="22"/>
          <w:szCs w:val="22"/>
        </w:rPr>
        <w:t xml:space="preserve"> může podat nabídku</w:t>
      </w:r>
      <w:r w:rsidR="00CD73B8" w:rsidRPr="005C2D01">
        <w:rPr>
          <w:sz w:val="22"/>
          <w:szCs w:val="22"/>
        </w:rPr>
        <w:t xml:space="preserve"> na jednu, nebo </w:t>
      </w:r>
      <w:r w:rsidR="00CD73B8">
        <w:rPr>
          <w:sz w:val="22"/>
          <w:szCs w:val="22"/>
        </w:rPr>
        <w:t>obě</w:t>
      </w:r>
      <w:r w:rsidR="00CD73B8" w:rsidRPr="005C2D01">
        <w:rPr>
          <w:sz w:val="22"/>
          <w:szCs w:val="22"/>
        </w:rPr>
        <w:t xml:space="preserve"> části veřejné zakázky. Částí se myslí celá příslušná část zakázky, nikoli pouze určité plnění, tzn. vybrané položky dané části.</w:t>
      </w:r>
      <w:r w:rsidR="00CD73B8">
        <w:rPr>
          <w:sz w:val="22"/>
          <w:szCs w:val="22"/>
        </w:rPr>
        <w:t xml:space="preserve"> </w:t>
      </w:r>
      <w:r w:rsidR="00CD73B8" w:rsidRPr="005C2D01">
        <w:rPr>
          <w:sz w:val="22"/>
          <w:szCs w:val="22"/>
        </w:rPr>
        <w:t xml:space="preserve">Účastník předkládá pouze jednu nabídku, souhrnně pro všechny části. V této nabídce uvede, na které části je nabídka podána a předloží veškeré doklady pro tyto části požadované. </w:t>
      </w:r>
      <w:r w:rsidR="00CD73B8" w:rsidRPr="00107CDB">
        <w:rPr>
          <w:sz w:val="22"/>
          <w:szCs w:val="22"/>
        </w:rPr>
        <w:t>Pokud jsou některé doklady totožné pro více částí, předkládá je účastník v nabídce pouze jednou.</w:t>
      </w:r>
    </w:p>
    <w:p w14:paraId="6EA974B8" w14:textId="77777777" w:rsidR="00647674" w:rsidRPr="006378AF" w:rsidRDefault="00647674" w:rsidP="00983888">
      <w:pPr>
        <w:widowControl w:val="0"/>
        <w:autoSpaceDE w:val="0"/>
        <w:autoSpaceDN w:val="0"/>
        <w:adjustRightInd w:val="0"/>
        <w:jc w:val="both"/>
        <w:rPr>
          <w:sz w:val="22"/>
          <w:szCs w:val="22"/>
          <w:highlight w:val="yellow"/>
        </w:rPr>
      </w:pPr>
    </w:p>
    <w:p w14:paraId="5116B924" w14:textId="77777777" w:rsidR="00CE71BE" w:rsidRPr="00520ACA" w:rsidRDefault="002D02D2" w:rsidP="00BB613B">
      <w:pPr>
        <w:numPr>
          <w:ilvl w:val="12"/>
          <w:numId w:val="0"/>
        </w:numPr>
        <w:jc w:val="both"/>
        <w:rPr>
          <w:b/>
          <w:sz w:val="22"/>
        </w:rPr>
      </w:pPr>
      <w:r w:rsidRPr="00520ACA">
        <w:rPr>
          <w:sz w:val="22"/>
          <w:u w:val="single"/>
        </w:rPr>
        <w:t xml:space="preserve">Zadavatel doporučuje seřazení nabídky </w:t>
      </w:r>
      <w:r w:rsidR="00CE71BE" w:rsidRPr="00520ACA">
        <w:rPr>
          <w:sz w:val="22"/>
          <w:u w:val="single"/>
        </w:rPr>
        <w:t>do těchto oddílů</w:t>
      </w:r>
      <w:r w:rsidR="00CE71BE" w:rsidRPr="00520ACA">
        <w:rPr>
          <w:sz w:val="22"/>
        </w:rPr>
        <w:t>:</w:t>
      </w:r>
    </w:p>
    <w:p w14:paraId="6FC973B1" w14:textId="77777777" w:rsidR="009617C2" w:rsidRPr="00730AA8" w:rsidRDefault="009617C2" w:rsidP="00E151CC">
      <w:pPr>
        <w:numPr>
          <w:ilvl w:val="0"/>
          <w:numId w:val="5"/>
        </w:numPr>
        <w:jc w:val="both"/>
        <w:rPr>
          <w:sz w:val="22"/>
          <w:szCs w:val="22"/>
        </w:rPr>
      </w:pPr>
      <w:r w:rsidRPr="00730AA8">
        <w:rPr>
          <w:sz w:val="22"/>
          <w:szCs w:val="22"/>
        </w:rPr>
        <w:t>Obsah nabídky</w:t>
      </w:r>
    </w:p>
    <w:p w14:paraId="1E68306F" w14:textId="05514503" w:rsidR="009617C2" w:rsidRPr="00730AA8" w:rsidRDefault="0073437F" w:rsidP="00E151CC">
      <w:pPr>
        <w:numPr>
          <w:ilvl w:val="0"/>
          <w:numId w:val="5"/>
        </w:numPr>
        <w:jc w:val="both"/>
        <w:rPr>
          <w:b/>
          <w:sz w:val="22"/>
          <w:szCs w:val="22"/>
        </w:rPr>
      </w:pPr>
      <w:r w:rsidRPr="00730AA8">
        <w:rPr>
          <w:sz w:val="22"/>
          <w:szCs w:val="22"/>
        </w:rPr>
        <w:t>Vyplněný formulář nabídky (příloha č. 1 zadávací dokumentace)</w:t>
      </w:r>
    </w:p>
    <w:p w14:paraId="19D1419C" w14:textId="63E0E8FC" w:rsidR="0073437F" w:rsidRPr="00730AA8" w:rsidRDefault="0073437F" w:rsidP="00E151CC">
      <w:pPr>
        <w:numPr>
          <w:ilvl w:val="0"/>
          <w:numId w:val="5"/>
        </w:numPr>
        <w:jc w:val="both"/>
        <w:rPr>
          <w:b/>
          <w:sz w:val="22"/>
          <w:szCs w:val="22"/>
        </w:rPr>
      </w:pPr>
      <w:r w:rsidRPr="00730AA8">
        <w:rPr>
          <w:sz w:val="22"/>
          <w:szCs w:val="22"/>
        </w:rPr>
        <w:t>Vyplněné</w:t>
      </w:r>
      <w:r w:rsidRPr="00730AA8">
        <w:rPr>
          <w:b/>
          <w:sz w:val="22"/>
          <w:szCs w:val="22"/>
        </w:rPr>
        <w:t xml:space="preserve"> </w:t>
      </w:r>
      <w:r w:rsidRPr="00730AA8">
        <w:rPr>
          <w:sz w:val="22"/>
        </w:rPr>
        <w:t>čestné prohlášení k vyloučení střetu zájmu (příloha č. 1a zadávací dokumentace)</w:t>
      </w:r>
    </w:p>
    <w:p w14:paraId="4656F9C4" w14:textId="5A0EFF18" w:rsidR="00A567F5" w:rsidRPr="00730AA8" w:rsidRDefault="00A567F5" w:rsidP="00E151CC">
      <w:pPr>
        <w:numPr>
          <w:ilvl w:val="0"/>
          <w:numId w:val="5"/>
        </w:numPr>
        <w:jc w:val="both"/>
        <w:rPr>
          <w:sz w:val="22"/>
          <w:szCs w:val="22"/>
        </w:rPr>
      </w:pPr>
      <w:r w:rsidRPr="00730AA8">
        <w:rPr>
          <w:sz w:val="22"/>
          <w:szCs w:val="22"/>
        </w:rPr>
        <w:t xml:space="preserve">Vyplněné </w:t>
      </w:r>
      <w:r w:rsidRPr="00730AA8">
        <w:rPr>
          <w:sz w:val="22"/>
        </w:rPr>
        <w:t>čestné prohlášení ve vztahu k mezinárodním sankcím (příloha č. 1b zadávací dokumentace)</w:t>
      </w:r>
    </w:p>
    <w:p w14:paraId="1E16D1CA" w14:textId="469961FF" w:rsidR="009617C2" w:rsidRPr="00730AA8" w:rsidRDefault="0073437F" w:rsidP="00E151CC">
      <w:pPr>
        <w:numPr>
          <w:ilvl w:val="0"/>
          <w:numId w:val="5"/>
        </w:numPr>
        <w:jc w:val="both"/>
        <w:rPr>
          <w:b/>
          <w:sz w:val="22"/>
          <w:szCs w:val="22"/>
        </w:rPr>
      </w:pPr>
      <w:r w:rsidRPr="00730AA8">
        <w:rPr>
          <w:sz w:val="22"/>
          <w:szCs w:val="22"/>
        </w:rPr>
        <w:t>Doklady k prokázání kvalifikace</w:t>
      </w:r>
    </w:p>
    <w:p w14:paraId="6C7B0673" w14:textId="38BF5C0D" w:rsidR="009617C2" w:rsidRPr="00730AA8" w:rsidRDefault="006B2DEF" w:rsidP="00E151CC">
      <w:pPr>
        <w:numPr>
          <w:ilvl w:val="0"/>
          <w:numId w:val="5"/>
        </w:numPr>
        <w:jc w:val="both"/>
        <w:rPr>
          <w:sz w:val="22"/>
          <w:szCs w:val="22"/>
        </w:rPr>
      </w:pPr>
      <w:r w:rsidRPr="00730AA8">
        <w:rPr>
          <w:sz w:val="22"/>
          <w:szCs w:val="22"/>
        </w:rPr>
        <w:t>Vyplněný soupis dodávek</w:t>
      </w:r>
      <w:r w:rsidR="009617C2" w:rsidRPr="00730AA8">
        <w:rPr>
          <w:sz w:val="22"/>
          <w:szCs w:val="22"/>
        </w:rPr>
        <w:t xml:space="preserve"> </w:t>
      </w:r>
      <w:r w:rsidR="001F695C" w:rsidRPr="00730AA8">
        <w:rPr>
          <w:sz w:val="22"/>
          <w:szCs w:val="22"/>
        </w:rPr>
        <w:t xml:space="preserve">pro příslušnou část zakázky </w:t>
      </w:r>
      <w:r w:rsidR="009617C2" w:rsidRPr="00730AA8">
        <w:rPr>
          <w:sz w:val="22"/>
          <w:szCs w:val="22"/>
        </w:rPr>
        <w:t>(</w:t>
      </w:r>
      <w:r w:rsidR="00187258" w:rsidRPr="00730AA8">
        <w:rPr>
          <w:sz w:val="22"/>
          <w:szCs w:val="22"/>
        </w:rPr>
        <w:t>příloh</w:t>
      </w:r>
      <w:r w:rsidR="00291D16" w:rsidRPr="00730AA8">
        <w:rPr>
          <w:sz w:val="22"/>
          <w:szCs w:val="22"/>
        </w:rPr>
        <w:t>y</w:t>
      </w:r>
      <w:r w:rsidR="00187258" w:rsidRPr="00730AA8">
        <w:rPr>
          <w:sz w:val="22"/>
          <w:szCs w:val="22"/>
        </w:rPr>
        <w:t xml:space="preserve"> </w:t>
      </w:r>
      <w:r w:rsidR="006B1BE2" w:rsidRPr="00730AA8">
        <w:rPr>
          <w:sz w:val="22"/>
          <w:szCs w:val="22"/>
        </w:rPr>
        <w:t>zadávací dokumentace</w:t>
      </w:r>
      <w:r w:rsidR="008F01E7" w:rsidRPr="00730AA8">
        <w:rPr>
          <w:rFonts w:ascii="TimesNewRomanPSMT" w:hAnsi="TimesNewRomanPSMT" w:cs="TimesNewRomanPSMT"/>
          <w:sz w:val="22"/>
          <w:szCs w:val="22"/>
        </w:rPr>
        <w:t xml:space="preserve"> </w:t>
      </w:r>
      <w:r w:rsidR="00187258" w:rsidRPr="00730AA8">
        <w:rPr>
          <w:rFonts w:ascii="TimesNewRomanPSMT" w:hAnsi="TimesNewRomanPSMT" w:cs="TimesNewRomanPSMT"/>
          <w:sz w:val="22"/>
          <w:szCs w:val="22"/>
        </w:rPr>
        <w:t>č. </w:t>
      </w:r>
      <w:r w:rsidR="00291D16" w:rsidRPr="00730AA8">
        <w:rPr>
          <w:rFonts w:ascii="TimesNewRomanPSMT" w:hAnsi="TimesNewRomanPSMT" w:cs="TimesNewRomanPSMT"/>
          <w:sz w:val="22"/>
          <w:szCs w:val="22"/>
        </w:rPr>
        <w:t>5 a 6</w:t>
      </w:r>
      <w:r w:rsidR="004A29BB" w:rsidRPr="00730AA8">
        <w:rPr>
          <w:rFonts w:ascii="TimesNewRomanPSMT" w:hAnsi="TimesNewRomanPSMT" w:cs="TimesNewRomanPSMT"/>
          <w:sz w:val="22"/>
          <w:szCs w:val="22"/>
        </w:rPr>
        <w:t>)</w:t>
      </w:r>
      <w:r w:rsidR="001F695C">
        <w:rPr>
          <w:rFonts w:ascii="TimesNewRomanPSMT" w:hAnsi="TimesNewRomanPSMT" w:cs="TimesNewRomanPSMT"/>
          <w:sz w:val="22"/>
          <w:szCs w:val="22"/>
        </w:rPr>
        <w:t xml:space="preserve"> </w:t>
      </w:r>
    </w:p>
    <w:p w14:paraId="46B36256" w14:textId="6499EC91" w:rsidR="009617C2" w:rsidRPr="00730AA8" w:rsidRDefault="006B2DEF" w:rsidP="00E151CC">
      <w:pPr>
        <w:numPr>
          <w:ilvl w:val="0"/>
          <w:numId w:val="5"/>
        </w:numPr>
        <w:jc w:val="both"/>
        <w:rPr>
          <w:rStyle w:val="FontStyle50"/>
          <w:sz w:val="22"/>
          <w:szCs w:val="22"/>
        </w:rPr>
      </w:pPr>
      <w:r w:rsidRPr="00730AA8">
        <w:rPr>
          <w:sz w:val="22"/>
          <w:szCs w:val="22"/>
        </w:rPr>
        <w:t>Vyplněn</w:t>
      </w:r>
      <w:r w:rsidR="004A29BB" w:rsidRPr="00730AA8">
        <w:rPr>
          <w:sz w:val="22"/>
          <w:szCs w:val="22"/>
        </w:rPr>
        <w:t>ý</w:t>
      </w:r>
      <w:r w:rsidRPr="00730AA8">
        <w:rPr>
          <w:sz w:val="22"/>
          <w:szCs w:val="22"/>
        </w:rPr>
        <w:t xml:space="preserve"> n</w:t>
      </w:r>
      <w:r w:rsidR="009617C2" w:rsidRPr="00730AA8">
        <w:rPr>
          <w:sz w:val="22"/>
          <w:szCs w:val="22"/>
        </w:rPr>
        <w:t xml:space="preserve">ávrh </w:t>
      </w:r>
      <w:r w:rsidRPr="00730AA8">
        <w:rPr>
          <w:sz w:val="22"/>
          <w:szCs w:val="22"/>
        </w:rPr>
        <w:t xml:space="preserve">kupní </w:t>
      </w:r>
      <w:r w:rsidR="009617C2" w:rsidRPr="00730AA8">
        <w:rPr>
          <w:sz w:val="22"/>
          <w:szCs w:val="22"/>
        </w:rPr>
        <w:t>sml</w:t>
      </w:r>
      <w:r w:rsidR="00187258" w:rsidRPr="00730AA8">
        <w:rPr>
          <w:sz w:val="22"/>
          <w:szCs w:val="22"/>
        </w:rPr>
        <w:t>o</w:t>
      </w:r>
      <w:r w:rsidR="009617C2" w:rsidRPr="00730AA8">
        <w:rPr>
          <w:sz w:val="22"/>
          <w:szCs w:val="22"/>
        </w:rPr>
        <w:t>uv</w:t>
      </w:r>
      <w:r w:rsidR="00187258" w:rsidRPr="00730AA8">
        <w:rPr>
          <w:sz w:val="22"/>
          <w:szCs w:val="22"/>
        </w:rPr>
        <w:t>y</w:t>
      </w:r>
      <w:r w:rsidR="00440532" w:rsidRPr="00730AA8">
        <w:rPr>
          <w:sz w:val="22"/>
          <w:szCs w:val="22"/>
        </w:rPr>
        <w:t xml:space="preserve"> </w:t>
      </w:r>
      <w:r w:rsidR="00291D16" w:rsidRPr="00730AA8">
        <w:rPr>
          <w:sz w:val="22"/>
          <w:szCs w:val="22"/>
        </w:rPr>
        <w:t xml:space="preserve">pro příslušnou část zakázky </w:t>
      </w:r>
      <w:r w:rsidR="002D61DA" w:rsidRPr="00730AA8">
        <w:rPr>
          <w:sz w:val="22"/>
          <w:szCs w:val="22"/>
        </w:rPr>
        <w:t>(</w:t>
      </w:r>
      <w:r w:rsidR="00187258" w:rsidRPr="00730AA8">
        <w:rPr>
          <w:rStyle w:val="FontStyle50"/>
          <w:sz w:val="22"/>
          <w:szCs w:val="22"/>
        </w:rPr>
        <w:t>příloh</w:t>
      </w:r>
      <w:r w:rsidR="00291D16" w:rsidRPr="00730AA8">
        <w:rPr>
          <w:rStyle w:val="FontStyle50"/>
          <w:sz w:val="22"/>
          <w:szCs w:val="22"/>
        </w:rPr>
        <w:t>y</w:t>
      </w:r>
      <w:r w:rsidR="00187258" w:rsidRPr="00730AA8">
        <w:rPr>
          <w:rStyle w:val="FontStyle50"/>
          <w:sz w:val="22"/>
          <w:szCs w:val="22"/>
        </w:rPr>
        <w:t xml:space="preserve"> </w:t>
      </w:r>
      <w:r w:rsidR="006B1BE2" w:rsidRPr="00730AA8">
        <w:rPr>
          <w:rStyle w:val="FontStyle50"/>
          <w:sz w:val="22"/>
          <w:szCs w:val="22"/>
        </w:rPr>
        <w:t>zadávací dokumentace</w:t>
      </w:r>
      <w:r w:rsidR="002D61DA" w:rsidRPr="00730AA8">
        <w:rPr>
          <w:rStyle w:val="FontStyle50"/>
          <w:sz w:val="22"/>
          <w:szCs w:val="22"/>
        </w:rPr>
        <w:t xml:space="preserve"> </w:t>
      </w:r>
      <w:r w:rsidR="00187258" w:rsidRPr="00730AA8">
        <w:rPr>
          <w:rStyle w:val="FontStyle50"/>
          <w:sz w:val="22"/>
          <w:szCs w:val="22"/>
        </w:rPr>
        <w:t>č. 3</w:t>
      </w:r>
      <w:r w:rsidR="00291D16" w:rsidRPr="00730AA8">
        <w:rPr>
          <w:rStyle w:val="FontStyle50"/>
          <w:sz w:val="22"/>
          <w:szCs w:val="22"/>
        </w:rPr>
        <w:t xml:space="preserve"> a 4</w:t>
      </w:r>
      <w:r w:rsidR="002D61DA" w:rsidRPr="00730AA8">
        <w:rPr>
          <w:rStyle w:val="FontStyle50"/>
          <w:sz w:val="22"/>
          <w:szCs w:val="22"/>
        </w:rPr>
        <w:t>)</w:t>
      </w:r>
    </w:p>
    <w:p w14:paraId="6AD0611F" w14:textId="77777777" w:rsidR="00135666" w:rsidRPr="00730AA8" w:rsidRDefault="00135666" w:rsidP="00E151CC">
      <w:pPr>
        <w:numPr>
          <w:ilvl w:val="0"/>
          <w:numId w:val="5"/>
        </w:numPr>
        <w:jc w:val="both"/>
        <w:rPr>
          <w:sz w:val="22"/>
          <w:szCs w:val="22"/>
        </w:rPr>
      </w:pPr>
      <w:r w:rsidRPr="00730AA8">
        <w:rPr>
          <w:sz w:val="22"/>
          <w:szCs w:val="22"/>
        </w:rPr>
        <w:t>Potvrzení o složení jistoty</w:t>
      </w:r>
    </w:p>
    <w:p w14:paraId="572AC0F8" w14:textId="78FBAB80" w:rsidR="009617C2" w:rsidRPr="00730AA8" w:rsidRDefault="005F35F6" w:rsidP="00E151CC">
      <w:pPr>
        <w:numPr>
          <w:ilvl w:val="0"/>
          <w:numId w:val="5"/>
        </w:numPr>
        <w:jc w:val="both"/>
        <w:rPr>
          <w:sz w:val="22"/>
          <w:szCs w:val="22"/>
        </w:rPr>
      </w:pPr>
      <w:r w:rsidRPr="00730AA8">
        <w:rPr>
          <w:sz w:val="22"/>
          <w:szCs w:val="22"/>
        </w:rPr>
        <w:t>Seznam</w:t>
      </w:r>
      <w:r w:rsidR="00440532" w:rsidRPr="00730AA8">
        <w:rPr>
          <w:sz w:val="22"/>
          <w:szCs w:val="22"/>
        </w:rPr>
        <w:t> </w:t>
      </w:r>
      <w:r w:rsidR="009617C2" w:rsidRPr="00730AA8">
        <w:rPr>
          <w:sz w:val="22"/>
          <w:szCs w:val="22"/>
        </w:rPr>
        <w:t>poddodavatel</w:t>
      </w:r>
      <w:r w:rsidRPr="00730AA8">
        <w:rPr>
          <w:sz w:val="22"/>
          <w:szCs w:val="22"/>
        </w:rPr>
        <w:t xml:space="preserve">ů, případně čestné prohlášení o tom, že účastník </w:t>
      </w:r>
      <w:r w:rsidR="00752E96" w:rsidRPr="00730AA8">
        <w:rPr>
          <w:sz w:val="22"/>
          <w:szCs w:val="22"/>
        </w:rPr>
        <w:t xml:space="preserve">k plnění veřejné zakázky </w:t>
      </w:r>
      <w:r w:rsidRPr="00730AA8">
        <w:rPr>
          <w:sz w:val="22"/>
          <w:szCs w:val="22"/>
        </w:rPr>
        <w:t>nebude využívat poddodavatele</w:t>
      </w:r>
      <w:r w:rsidR="00291D16" w:rsidRPr="00730AA8">
        <w:rPr>
          <w:sz w:val="22"/>
          <w:szCs w:val="22"/>
        </w:rPr>
        <w:t xml:space="preserve"> (příloha č. 7 zadávací dokumentace)</w:t>
      </w:r>
    </w:p>
    <w:p w14:paraId="08A6CBF8" w14:textId="6702ECF4" w:rsidR="007B6CB3" w:rsidRPr="00730AA8" w:rsidRDefault="00121217" w:rsidP="00E151CC">
      <w:pPr>
        <w:numPr>
          <w:ilvl w:val="0"/>
          <w:numId w:val="5"/>
        </w:numPr>
        <w:jc w:val="both"/>
        <w:rPr>
          <w:sz w:val="22"/>
          <w:szCs w:val="22"/>
        </w:rPr>
      </w:pPr>
      <w:r w:rsidRPr="00730AA8">
        <w:rPr>
          <w:sz w:val="22"/>
          <w:szCs w:val="22"/>
        </w:rPr>
        <w:t>Katalogové</w:t>
      </w:r>
      <w:r w:rsidR="007B6CB3" w:rsidRPr="00730AA8">
        <w:rPr>
          <w:sz w:val="22"/>
          <w:szCs w:val="22"/>
        </w:rPr>
        <w:t xml:space="preserve"> listy nabízených výrobků</w:t>
      </w:r>
      <w:r w:rsidR="00A06950">
        <w:rPr>
          <w:sz w:val="22"/>
          <w:szCs w:val="22"/>
        </w:rPr>
        <w:t>, popř. datasheety a prohlášení o shodě dle příslušné části zakázky</w:t>
      </w:r>
    </w:p>
    <w:p w14:paraId="1E39DAB7" w14:textId="77777777" w:rsidR="009617C2" w:rsidRPr="00730AA8" w:rsidRDefault="009617C2" w:rsidP="00E151CC">
      <w:pPr>
        <w:numPr>
          <w:ilvl w:val="0"/>
          <w:numId w:val="5"/>
        </w:numPr>
        <w:jc w:val="both"/>
        <w:rPr>
          <w:b/>
          <w:sz w:val="22"/>
          <w:szCs w:val="22"/>
        </w:rPr>
      </w:pPr>
      <w:r w:rsidRPr="00730AA8">
        <w:rPr>
          <w:sz w:val="22"/>
          <w:szCs w:val="22"/>
        </w:rPr>
        <w:t>Případné další přílohy a doplnění nabídky</w:t>
      </w:r>
    </w:p>
    <w:p w14:paraId="2C88522F" w14:textId="77777777" w:rsidR="00CE71BE" w:rsidRPr="00187258" w:rsidRDefault="00CE71BE" w:rsidP="00BB613B">
      <w:pPr>
        <w:numPr>
          <w:ilvl w:val="12"/>
          <w:numId w:val="0"/>
        </w:numPr>
        <w:jc w:val="both"/>
        <w:rPr>
          <w:rFonts w:ascii="Arial" w:hAnsi="Arial"/>
          <w:b/>
          <w:color w:val="FF0000"/>
          <w:sz w:val="28"/>
          <w:szCs w:val="28"/>
        </w:rPr>
      </w:pPr>
    </w:p>
    <w:p w14:paraId="04C5954B" w14:textId="77777777" w:rsidR="002F0A8C" w:rsidRPr="002F0A8C" w:rsidRDefault="00781777" w:rsidP="00187258">
      <w:pPr>
        <w:numPr>
          <w:ilvl w:val="0"/>
          <w:numId w:val="3"/>
        </w:numPr>
        <w:ind w:left="567" w:hanging="567"/>
        <w:jc w:val="both"/>
        <w:rPr>
          <w:b/>
          <w:sz w:val="28"/>
        </w:rPr>
      </w:pPr>
      <w:r>
        <w:rPr>
          <w:b/>
          <w:sz w:val="28"/>
          <w:u w:val="single"/>
        </w:rPr>
        <w:t xml:space="preserve">Zohlednění zásady sociálně odpovědného zadávání, environmentálně </w:t>
      </w:r>
      <w:r w:rsidR="002F0A8C">
        <w:rPr>
          <w:b/>
          <w:sz w:val="28"/>
          <w:u w:val="single"/>
        </w:rPr>
        <w:t xml:space="preserve">   </w:t>
      </w:r>
    </w:p>
    <w:p w14:paraId="2AFD04E9" w14:textId="77777777" w:rsidR="00781777" w:rsidRPr="00781777" w:rsidRDefault="00781777" w:rsidP="00187258">
      <w:pPr>
        <w:ind w:left="567"/>
        <w:jc w:val="both"/>
        <w:rPr>
          <w:b/>
          <w:sz w:val="28"/>
        </w:rPr>
      </w:pPr>
      <w:r>
        <w:rPr>
          <w:b/>
          <w:sz w:val="28"/>
          <w:u w:val="single"/>
        </w:rPr>
        <w:t>odpovědného zadávání a inovací</w:t>
      </w:r>
    </w:p>
    <w:p w14:paraId="47B22DFE" w14:textId="77777777" w:rsidR="00781777" w:rsidRPr="00187258" w:rsidRDefault="00781777" w:rsidP="00BB613B">
      <w:pPr>
        <w:ind w:left="360"/>
        <w:jc w:val="both"/>
        <w:rPr>
          <w:b/>
          <w:sz w:val="22"/>
          <w:szCs w:val="22"/>
        </w:rPr>
      </w:pPr>
    </w:p>
    <w:p w14:paraId="199B50D4" w14:textId="77777777" w:rsidR="00804C02" w:rsidRPr="003A0A57" w:rsidRDefault="00804C02" w:rsidP="0020346A">
      <w:pPr>
        <w:spacing w:after="120"/>
        <w:jc w:val="both"/>
        <w:rPr>
          <w:sz w:val="22"/>
          <w:szCs w:val="22"/>
        </w:rPr>
      </w:pPr>
      <w:r w:rsidRPr="003A0A57">
        <w:rPr>
          <w:sz w:val="22"/>
          <w:szCs w:val="22"/>
        </w:rPr>
        <w:t xml:space="preserve">Zadavatel má zájem zadat veřejnou zakázku v souladu se zásadami </w:t>
      </w:r>
      <w:r>
        <w:rPr>
          <w:sz w:val="22"/>
          <w:szCs w:val="22"/>
        </w:rPr>
        <w:t xml:space="preserve">společensky </w:t>
      </w:r>
      <w:r w:rsidRPr="003A0A57">
        <w:rPr>
          <w:sz w:val="22"/>
          <w:szCs w:val="22"/>
        </w:rPr>
        <w:t xml:space="preserve">odpovědného veřejného zadávání. </w:t>
      </w:r>
      <w:r>
        <w:rPr>
          <w:sz w:val="22"/>
          <w:szCs w:val="22"/>
        </w:rPr>
        <w:t xml:space="preserve">Společensky </w:t>
      </w:r>
      <w:r w:rsidRPr="003A0A57">
        <w:rPr>
          <w:sz w:val="22"/>
          <w:szCs w:val="22"/>
        </w:rPr>
        <w:t>odpovědné veřejné zadávání kromě důrazu na čistě ekonomické parametry zohledňuje také související dopady zakázky zejména v oblasti zaměstnanosti, sociálních a pracovních práv a životního prostředí.</w:t>
      </w:r>
    </w:p>
    <w:p w14:paraId="7678898A" w14:textId="77777777" w:rsidR="002F0A8C" w:rsidRPr="00D40EB5" w:rsidRDefault="002F0A8C" w:rsidP="00E03687">
      <w:pPr>
        <w:jc w:val="both"/>
        <w:rPr>
          <w:b/>
          <w:sz w:val="22"/>
          <w:szCs w:val="22"/>
        </w:rPr>
      </w:pPr>
    </w:p>
    <w:p w14:paraId="094159A3" w14:textId="77777777" w:rsidR="00E03687" w:rsidRPr="00CF297E" w:rsidRDefault="00E03687" w:rsidP="00E03687">
      <w:pPr>
        <w:jc w:val="both"/>
        <w:rPr>
          <w:sz w:val="22"/>
          <w:szCs w:val="22"/>
        </w:rPr>
      </w:pPr>
      <w:r w:rsidRPr="00CF297E">
        <w:rPr>
          <w:sz w:val="22"/>
          <w:szCs w:val="22"/>
        </w:rPr>
        <w:t xml:space="preserve">Zadavatel od dodavatele vyžaduje, aby při plnění předmětu veřejné zakázky zajistil legální zaměstnávání, férové a důstojné pracovní podmínky a odpovídající úroveň bezpečnosti práce pro všechny osoby, které se budou na plnění předmětu veřejné zakázky podílet. Vybraný dodavatel je povinen zajistit splnění tohoto požadavku zadavatele i u svých poddodavatelů. </w:t>
      </w:r>
      <w:r w:rsidRPr="00CF297E">
        <w:rPr>
          <w:sz w:val="22"/>
          <w:szCs w:val="22"/>
        </w:rPr>
        <w:cr/>
      </w:r>
    </w:p>
    <w:p w14:paraId="2B188846" w14:textId="77777777" w:rsidR="00DC0C19" w:rsidRPr="00DC0C19" w:rsidRDefault="00DC0C19" w:rsidP="00DC0C19">
      <w:pPr>
        <w:pStyle w:val="slovn2rove"/>
        <w:numPr>
          <w:ilvl w:val="0"/>
          <w:numId w:val="0"/>
        </w:numPr>
        <w:tabs>
          <w:tab w:val="clear" w:pos="567"/>
        </w:tabs>
        <w:spacing w:before="0"/>
        <w:rPr>
          <w:rFonts w:ascii="Times New Roman" w:eastAsia="Times New Roman" w:hAnsi="Times New Roman"/>
          <w:snapToGrid/>
        </w:rPr>
      </w:pPr>
      <w:r>
        <w:rPr>
          <w:rFonts w:ascii="Times New Roman" w:eastAsia="Times New Roman" w:hAnsi="Times New Roman"/>
          <w:snapToGrid/>
        </w:rPr>
        <w:t>Zadavatel požaduje, aby dodavatel</w:t>
      </w:r>
      <w:r w:rsidRPr="00DC0C19">
        <w:rPr>
          <w:rFonts w:ascii="Times New Roman" w:eastAsia="Times New Roman" w:hAnsi="Times New Roman"/>
          <w:snapToGrid/>
        </w:rPr>
        <w:t xml:space="preserve"> </w:t>
      </w:r>
      <w:r w:rsidR="006D7B37">
        <w:rPr>
          <w:rFonts w:ascii="Times New Roman" w:eastAsia="Times New Roman" w:hAnsi="Times New Roman"/>
          <w:snapToGrid/>
        </w:rPr>
        <w:t>likvidoval</w:t>
      </w:r>
      <w:r w:rsidRPr="00DC0C19">
        <w:rPr>
          <w:rFonts w:ascii="Times New Roman" w:eastAsia="Times New Roman" w:hAnsi="Times New Roman"/>
          <w:snapToGrid/>
        </w:rPr>
        <w:t xml:space="preserve"> vzniklý odpad. </w:t>
      </w:r>
      <w:r w:rsidR="006D7B37">
        <w:rPr>
          <w:rFonts w:ascii="Times New Roman" w:eastAsia="Times New Roman" w:hAnsi="Times New Roman"/>
          <w:snapToGrid/>
        </w:rPr>
        <w:t>Dodavatel</w:t>
      </w:r>
      <w:r w:rsidRPr="00DC0C19">
        <w:rPr>
          <w:rFonts w:ascii="Times New Roman" w:eastAsia="Times New Roman" w:hAnsi="Times New Roman"/>
          <w:snapToGrid/>
        </w:rPr>
        <w:t xml:space="preserve"> je povinen vzniklý odpad, zejména pak obalový materiál, důsledně třídit nejméně na papír/plast/sklo.</w:t>
      </w:r>
    </w:p>
    <w:p w14:paraId="6730B8E6" w14:textId="77777777" w:rsidR="00E03687" w:rsidRPr="0020346A" w:rsidRDefault="00E03687" w:rsidP="00E03687">
      <w:pPr>
        <w:jc w:val="both"/>
        <w:rPr>
          <w:b/>
          <w:sz w:val="28"/>
          <w:szCs w:val="28"/>
        </w:rPr>
      </w:pPr>
    </w:p>
    <w:p w14:paraId="533236BB" w14:textId="77777777" w:rsidR="00CE71BE" w:rsidRPr="00510C06" w:rsidRDefault="00CE71BE" w:rsidP="00D0208E">
      <w:pPr>
        <w:numPr>
          <w:ilvl w:val="0"/>
          <w:numId w:val="3"/>
        </w:numPr>
        <w:ind w:left="567" w:hanging="567"/>
        <w:jc w:val="both"/>
        <w:rPr>
          <w:b/>
          <w:sz w:val="28"/>
        </w:rPr>
      </w:pPr>
      <w:r w:rsidRPr="00510C06">
        <w:rPr>
          <w:b/>
          <w:sz w:val="28"/>
          <w:u w:val="single"/>
        </w:rPr>
        <w:t xml:space="preserve">Další podmínky </w:t>
      </w:r>
      <w:r w:rsidR="00680980" w:rsidRPr="00510C06">
        <w:rPr>
          <w:b/>
          <w:sz w:val="28"/>
          <w:u w:val="single"/>
        </w:rPr>
        <w:t>zadávacího</w:t>
      </w:r>
      <w:r w:rsidRPr="00510C06">
        <w:rPr>
          <w:b/>
          <w:sz w:val="28"/>
          <w:u w:val="single"/>
        </w:rPr>
        <w:t xml:space="preserve"> řízení na veřejnou zakázku</w:t>
      </w:r>
    </w:p>
    <w:p w14:paraId="1DA9C126" w14:textId="77777777" w:rsidR="00404B3C" w:rsidRDefault="00404B3C" w:rsidP="00BB613B">
      <w:pPr>
        <w:tabs>
          <w:tab w:val="left" w:pos="284"/>
        </w:tabs>
        <w:spacing w:after="120"/>
        <w:jc w:val="both"/>
        <w:rPr>
          <w:sz w:val="22"/>
          <w:szCs w:val="22"/>
        </w:rPr>
      </w:pPr>
    </w:p>
    <w:p w14:paraId="39173EB7" w14:textId="7C4928A8" w:rsidR="006B2DEF" w:rsidRPr="007A01F1" w:rsidRDefault="006B2DEF" w:rsidP="00BB613B">
      <w:pPr>
        <w:tabs>
          <w:tab w:val="left" w:pos="284"/>
        </w:tabs>
        <w:spacing w:after="120"/>
        <w:jc w:val="both"/>
        <w:rPr>
          <w:sz w:val="22"/>
          <w:szCs w:val="22"/>
        </w:rPr>
      </w:pPr>
      <w:r w:rsidRPr="007A01F1">
        <w:rPr>
          <w:sz w:val="22"/>
          <w:szCs w:val="22"/>
        </w:rPr>
        <w:t xml:space="preserve">Zadavatel nepřipouští dle § 102 ZZVZ variantní řešení. </w:t>
      </w:r>
    </w:p>
    <w:p w14:paraId="4BCDB6AA" w14:textId="77777777" w:rsidR="006B2DEF" w:rsidRPr="007A01F1" w:rsidRDefault="006B2DEF" w:rsidP="00BB613B">
      <w:pPr>
        <w:tabs>
          <w:tab w:val="left" w:pos="284"/>
        </w:tabs>
        <w:spacing w:after="120"/>
        <w:jc w:val="both"/>
        <w:rPr>
          <w:sz w:val="22"/>
          <w:szCs w:val="22"/>
        </w:rPr>
      </w:pPr>
      <w:r w:rsidRPr="007A01F1">
        <w:rPr>
          <w:sz w:val="22"/>
          <w:szCs w:val="22"/>
        </w:rPr>
        <w:t>Zadavatel vyloučí dle § 48 odst. 7 ZZVZ vybraného dodavatele zadávacího řízení, který je českou akciovou společností nebo má právní formu obdobnou akciové společnosti a nemá vydány výlučně zaknihované akcie.</w:t>
      </w:r>
    </w:p>
    <w:p w14:paraId="2DE57CD6" w14:textId="77777777" w:rsidR="006B2DEF" w:rsidRPr="007A01F1" w:rsidRDefault="006B2DEF" w:rsidP="00BB613B">
      <w:pPr>
        <w:tabs>
          <w:tab w:val="left" w:pos="284"/>
        </w:tabs>
        <w:spacing w:after="120"/>
        <w:jc w:val="both"/>
        <w:rPr>
          <w:sz w:val="22"/>
          <w:szCs w:val="22"/>
        </w:rPr>
      </w:pPr>
      <w:r w:rsidRPr="007A01F1">
        <w:rPr>
          <w:sz w:val="22"/>
          <w:szCs w:val="22"/>
        </w:rPr>
        <w:t>U vybraného dodavatele se sídlem v zahraničí, který je akciovou společností nebo má právní formu obdobnou akciové společnosti, bude zadavatel postupovat dle § 48 odst. 9 ZZVZ.</w:t>
      </w:r>
    </w:p>
    <w:p w14:paraId="57F2F8DB" w14:textId="77777777" w:rsidR="006B2DEF" w:rsidRPr="007A01F1" w:rsidRDefault="006B2DEF" w:rsidP="00BB613B">
      <w:pPr>
        <w:tabs>
          <w:tab w:val="left" w:pos="284"/>
        </w:tabs>
        <w:spacing w:after="120"/>
        <w:jc w:val="both"/>
        <w:rPr>
          <w:sz w:val="22"/>
          <w:szCs w:val="22"/>
        </w:rPr>
      </w:pPr>
      <w:r w:rsidRPr="007A01F1">
        <w:rPr>
          <w:sz w:val="22"/>
          <w:szCs w:val="22"/>
        </w:rPr>
        <w:lastRenderedPageBreak/>
        <w:t>U vybraného dodavatele, je-li právnickou osobou, zadavatel zjistí údaje o jeho skutečném majiteli postupem podle § 122 ZZVZ.</w:t>
      </w:r>
    </w:p>
    <w:p w14:paraId="1F41BE9B" w14:textId="77777777" w:rsidR="006B2DEF" w:rsidRPr="007A01F1" w:rsidRDefault="006B2DEF" w:rsidP="00BB613B">
      <w:pPr>
        <w:tabs>
          <w:tab w:val="left" w:pos="284"/>
        </w:tabs>
        <w:spacing w:after="120"/>
        <w:jc w:val="both"/>
        <w:rPr>
          <w:sz w:val="22"/>
          <w:szCs w:val="22"/>
        </w:rPr>
      </w:pPr>
      <w:r w:rsidRPr="007A01F1">
        <w:rPr>
          <w:sz w:val="22"/>
          <w:szCs w:val="22"/>
        </w:rPr>
        <w:t xml:space="preserve">Zadavatel požaduje ze strany dodavatelů a jejich poddodavatelů dodržení podmínek dle ustanovení § 4b zákona o střetu zájmů. Zadavatel vyloučí účastníka zadávacího řízení, pokud účastník nebo poddodavatel, prostřednictvím kterého účastník prokazuje kvalifikaci, poruší citované ustanovení. </w:t>
      </w:r>
    </w:p>
    <w:p w14:paraId="3839FA01" w14:textId="5CB77DEB" w:rsidR="00C97400" w:rsidRDefault="00C97400" w:rsidP="00C97400">
      <w:pPr>
        <w:tabs>
          <w:tab w:val="left" w:pos="0"/>
        </w:tabs>
        <w:jc w:val="both"/>
        <w:rPr>
          <w:sz w:val="22"/>
          <w:szCs w:val="22"/>
        </w:rPr>
      </w:pPr>
      <w:r w:rsidRPr="00C97400">
        <w:rPr>
          <w:sz w:val="22"/>
          <w:szCs w:val="22"/>
        </w:rPr>
        <w:t>Pokud se na účastníka zadávacího řízení nebo jeho poddodavatele vztahují mezinárodní sankce, bude zadavatel postupovat dle § 48a ZZVZ.</w:t>
      </w:r>
    </w:p>
    <w:p w14:paraId="2A6D354A" w14:textId="77777777" w:rsidR="007A6E22" w:rsidRPr="00C97400" w:rsidRDefault="007A6E22" w:rsidP="00C97400">
      <w:pPr>
        <w:tabs>
          <w:tab w:val="left" w:pos="0"/>
        </w:tabs>
        <w:jc w:val="both"/>
        <w:rPr>
          <w:sz w:val="22"/>
          <w:szCs w:val="22"/>
        </w:rPr>
      </w:pPr>
    </w:p>
    <w:p w14:paraId="551BAF9D" w14:textId="77777777" w:rsidR="00B50D4B" w:rsidRPr="00B50D4B" w:rsidRDefault="00CE71BE" w:rsidP="00D0208E">
      <w:pPr>
        <w:numPr>
          <w:ilvl w:val="0"/>
          <w:numId w:val="3"/>
        </w:numPr>
        <w:ind w:left="567" w:hanging="567"/>
        <w:rPr>
          <w:b/>
          <w:sz w:val="28"/>
        </w:rPr>
      </w:pPr>
      <w:r w:rsidRPr="0015727C">
        <w:rPr>
          <w:b/>
          <w:sz w:val="28"/>
          <w:u w:val="single"/>
        </w:rPr>
        <w:t>Práva zadavatele</w:t>
      </w:r>
    </w:p>
    <w:p w14:paraId="64630EDD" w14:textId="77777777" w:rsidR="00F93268" w:rsidRDefault="00F93268" w:rsidP="00BB613B">
      <w:pPr>
        <w:rPr>
          <w:sz w:val="22"/>
          <w:szCs w:val="22"/>
          <w:u w:val="single"/>
        </w:rPr>
      </w:pPr>
    </w:p>
    <w:p w14:paraId="3480086C" w14:textId="731E16F1" w:rsidR="006B2DEF" w:rsidRPr="007A01F1" w:rsidRDefault="006B2DEF" w:rsidP="00BB613B">
      <w:pPr>
        <w:rPr>
          <w:sz w:val="22"/>
          <w:szCs w:val="22"/>
        </w:rPr>
      </w:pPr>
      <w:r w:rsidRPr="007A01F1">
        <w:rPr>
          <w:sz w:val="22"/>
          <w:szCs w:val="22"/>
          <w:u w:val="single"/>
        </w:rPr>
        <w:t>Zadavatel si vyhrazuje právo</w:t>
      </w:r>
      <w:r w:rsidRPr="007A01F1">
        <w:rPr>
          <w:sz w:val="22"/>
          <w:szCs w:val="22"/>
        </w:rPr>
        <w:t>:</w:t>
      </w:r>
    </w:p>
    <w:p w14:paraId="2ECFF353" w14:textId="0FC1C970" w:rsidR="006B2DEF" w:rsidRDefault="006B2DEF" w:rsidP="00374D5E">
      <w:pPr>
        <w:numPr>
          <w:ilvl w:val="0"/>
          <w:numId w:val="10"/>
        </w:numPr>
        <w:spacing w:after="120"/>
        <w:ind w:left="357" w:hanging="215"/>
        <w:jc w:val="both"/>
        <w:rPr>
          <w:sz w:val="22"/>
          <w:szCs w:val="22"/>
        </w:rPr>
      </w:pPr>
      <w:r w:rsidRPr="007A01F1">
        <w:rPr>
          <w:sz w:val="22"/>
          <w:szCs w:val="22"/>
        </w:rPr>
        <w:t xml:space="preserve">veškeré náklady související s přípravou, podáním nabídky a účastí v tomto řízení nese účastník, nejsou však dotčeny povinnosti zadavatele dle § 40 </w:t>
      </w:r>
      <w:r w:rsidRPr="004D50E5">
        <w:rPr>
          <w:sz w:val="22"/>
          <w:szCs w:val="22"/>
        </w:rPr>
        <w:t xml:space="preserve">odst. </w:t>
      </w:r>
      <w:r w:rsidR="00854988">
        <w:rPr>
          <w:sz w:val="22"/>
          <w:szCs w:val="22"/>
        </w:rPr>
        <w:t>6</w:t>
      </w:r>
      <w:r w:rsidR="00854988" w:rsidRPr="004D50E5">
        <w:rPr>
          <w:sz w:val="22"/>
          <w:szCs w:val="22"/>
        </w:rPr>
        <w:t xml:space="preserve"> </w:t>
      </w:r>
      <w:r w:rsidRPr="004D50E5">
        <w:rPr>
          <w:sz w:val="22"/>
          <w:szCs w:val="22"/>
        </w:rPr>
        <w:t>ZZVZ</w:t>
      </w:r>
      <w:r w:rsidRPr="007A01F1">
        <w:rPr>
          <w:sz w:val="22"/>
          <w:szCs w:val="22"/>
        </w:rPr>
        <w:t xml:space="preserve"> </w:t>
      </w:r>
    </w:p>
    <w:p w14:paraId="7AB673B1" w14:textId="77777777" w:rsidR="006B2DEF" w:rsidRPr="007A01F1" w:rsidRDefault="006B2DEF" w:rsidP="00E151CC">
      <w:pPr>
        <w:numPr>
          <w:ilvl w:val="0"/>
          <w:numId w:val="10"/>
        </w:numPr>
        <w:ind w:hanging="218"/>
        <w:jc w:val="both"/>
        <w:rPr>
          <w:sz w:val="22"/>
          <w:szCs w:val="22"/>
        </w:rPr>
      </w:pPr>
      <w:r w:rsidRPr="007A01F1">
        <w:rPr>
          <w:sz w:val="22"/>
          <w:szCs w:val="22"/>
        </w:rPr>
        <w:t xml:space="preserve">vybraný dodavatel nesmí zakázku postoupit jinému subjektu, přičemž po uzavření smlouvy nesmí bez předchozího písemného souhlasu zadavatele postoupit práva a povinnosti plynoucí z uzavřené smlouvy třetí osobě. </w:t>
      </w:r>
    </w:p>
    <w:p w14:paraId="049AD7F1" w14:textId="77777777" w:rsidR="004103F1" w:rsidRDefault="004103F1" w:rsidP="00BB613B">
      <w:pPr>
        <w:rPr>
          <w:b/>
          <w:sz w:val="28"/>
          <w:u w:val="single"/>
        </w:rPr>
      </w:pPr>
    </w:p>
    <w:p w14:paraId="35D58F16" w14:textId="6E6237A4" w:rsidR="00F93268" w:rsidRDefault="00F93268" w:rsidP="008E5CE5">
      <w:pPr>
        <w:numPr>
          <w:ilvl w:val="0"/>
          <w:numId w:val="3"/>
        </w:numPr>
        <w:ind w:left="567" w:hanging="567"/>
        <w:rPr>
          <w:b/>
          <w:sz w:val="28"/>
          <w:u w:val="single"/>
        </w:rPr>
      </w:pPr>
      <w:r>
        <w:rPr>
          <w:b/>
          <w:sz w:val="28"/>
          <w:u w:val="single"/>
        </w:rPr>
        <w:t>Identifikace částí zadávací dokumentace, které vypracovala osoba odlišná od zadavatele</w:t>
      </w:r>
    </w:p>
    <w:p w14:paraId="26CDF5E2" w14:textId="77777777" w:rsidR="006B7D47" w:rsidRDefault="006B7D47" w:rsidP="00F93268">
      <w:pPr>
        <w:rPr>
          <w:b/>
          <w:sz w:val="28"/>
          <w:u w:val="single"/>
        </w:rPr>
      </w:pPr>
    </w:p>
    <w:p w14:paraId="59FAFE48" w14:textId="02E80E0C" w:rsidR="00E219D1" w:rsidRPr="00CF45D4" w:rsidRDefault="006B7D47" w:rsidP="00CF45D4">
      <w:pPr>
        <w:jc w:val="both"/>
        <w:rPr>
          <w:sz w:val="22"/>
          <w:szCs w:val="22"/>
        </w:rPr>
      </w:pPr>
      <w:r w:rsidRPr="0010614B">
        <w:rPr>
          <w:sz w:val="22"/>
          <w:szCs w:val="22"/>
        </w:rPr>
        <w:t>Příloha č. 5 – Soupis dodávek – nábytek</w:t>
      </w:r>
      <w:r w:rsidR="00CF45D4">
        <w:rPr>
          <w:sz w:val="22"/>
          <w:szCs w:val="22"/>
        </w:rPr>
        <w:t xml:space="preserve">, příloha č. 6 </w:t>
      </w:r>
      <w:r w:rsidR="00CF45D4" w:rsidRPr="0010614B">
        <w:rPr>
          <w:sz w:val="22"/>
          <w:szCs w:val="22"/>
        </w:rPr>
        <w:t>–</w:t>
      </w:r>
      <w:r w:rsidR="00CF45D4">
        <w:rPr>
          <w:sz w:val="22"/>
          <w:szCs w:val="22"/>
        </w:rPr>
        <w:t xml:space="preserve"> Soupis dodávek </w:t>
      </w:r>
      <w:r w:rsidR="00CF45D4" w:rsidRPr="0010614B">
        <w:rPr>
          <w:sz w:val="22"/>
          <w:szCs w:val="22"/>
        </w:rPr>
        <w:t>–</w:t>
      </w:r>
      <w:r w:rsidR="00CF45D4">
        <w:rPr>
          <w:sz w:val="22"/>
          <w:szCs w:val="22"/>
        </w:rPr>
        <w:t xml:space="preserve"> ICT a příloha č. 8 </w:t>
      </w:r>
      <w:r w:rsidR="00CF45D4" w:rsidRPr="0010614B">
        <w:rPr>
          <w:sz w:val="22"/>
          <w:szCs w:val="22"/>
        </w:rPr>
        <w:t>–</w:t>
      </w:r>
      <w:r w:rsidR="00CF45D4">
        <w:rPr>
          <w:sz w:val="22"/>
          <w:szCs w:val="22"/>
        </w:rPr>
        <w:t xml:space="preserve"> Vizualizace</w:t>
      </w:r>
      <w:r w:rsidR="00E219D1" w:rsidRPr="0010614B">
        <w:rPr>
          <w:sz w:val="22"/>
          <w:szCs w:val="22"/>
        </w:rPr>
        <w:t xml:space="preserve"> byla zpracována </w:t>
      </w:r>
      <w:r w:rsidR="0010614B" w:rsidRPr="0010614B">
        <w:rPr>
          <w:sz w:val="22"/>
          <w:szCs w:val="22"/>
        </w:rPr>
        <w:t>společností Cintl, s.r.o., Malá Hleďsebe 31, 35301 Velká Hleďsebe, IČO: 29096715.</w:t>
      </w:r>
    </w:p>
    <w:p w14:paraId="0A732C6B" w14:textId="7F7BB75F" w:rsidR="00F93268" w:rsidRDefault="00F93268" w:rsidP="00F93268">
      <w:pPr>
        <w:rPr>
          <w:b/>
          <w:sz w:val="28"/>
          <w:u w:val="single"/>
        </w:rPr>
      </w:pPr>
    </w:p>
    <w:p w14:paraId="435AEC07" w14:textId="473E231B" w:rsidR="002422B4" w:rsidRPr="002142F5" w:rsidRDefault="002422B4" w:rsidP="008E5CE5">
      <w:pPr>
        <w:numPr>
          <w:ilvl w:val="0"/>
          <w:numId w:val="3"/>
        </w:numPr>
        <w:ind w:left="567" w:hanging="567"/>
        <w:rPr>
          <w:b/>
          <w:sz w:val="28"/>
          <w:u w:val="single"/>
        </w:rPr>
      </w:pPr>
      <w:r w:rsidRPr="002142F5">
        <w:rPr>
          <w:b/>
          <w:sz w:val="28"/>
          <w:u w:val="single"/>
        </w:rPr>
        <w:t>Identifikační údaje zadavatele</w:t>
      </w:r>
    </w:p>
    <w:p w14:paraId="2B6A5941" w14:textId="77777777" w:rsidR="001A1210" w:rsidRDefault="001A1210" w:rsidP="000D0868">
      <w:pPr>
        <w:keepNext/>
        <w:spacing w:after="120"/>
        <w:outlineLvl w:val="0"/>
        <w:rPr>
          <w:b/>
          <w:iCs/>
          <w:sz w:val="22"/>
          <w:szCs w:val="22"/>
        </w:rPr>
      </w:pPr>
    </w:p>
    <w:p w14:paraId="4B41677C" w14:textId="77777777" w:rsidR="00DB1ECD" w:rsidRPr="00E813A1" w:rsidRDefault="00DB1ECD" w:rsidP="00DB1ECD">
      <w:pPr>
        <w:keepNext/>
        <w:spacing w:after="120" w:line="264" w:lineRule="auto"/>
        <w:outlineLvl w:val="0"/>
        <w:rPr>
          <w:b/>
          <w:iCs/>
          <w:sz w:val="22"/>
          <w:szCs w:val="22"/>
        </w:rPr>
      </w:pPr>
      <w:r w:rsidRPr="00E813A1">
        <w:rPr>
          <w:b/>
          <w:iCs/>
          <w:sz w:val="22"/>
          <w:szCs w:val="22"/>
        </w:rPr>
        <w:t>Centrální zadavatel:</w:t>
      </w:r>
    </w:p>
    <w:p w14:paraId="272BE74D" w14:textId="77777777" w:rsidR="00DB1ECD" w:rsidRPr="00E813A1" w:rsidRDefault="00DB1ECD" w:rsidP="00DB1ECD">
      <w:pPr>
        <w:spacing w:line="264" w:lineRule="auto"/>
        <w:jc w:val="both"/>
        <w:rPr>
          <w:b/>
          <w:sz w:val="22"/>
          <w:szCs w:val="22"/>
        </w:rPr>
      </w:pPr>
      <w:r w:rsidRPr="00E813A1">
        <w:rPr>
          <w:sz w:val="22"/>
          <w:szCs w:val="22"/>
        </w:rPr>
        <w:t>Název:</w:t>
      </w:r>
      <w:r w:rsidRPr="00E813A1">
        <w:rPr>
          <w:sz w:val="22"/>
          <w:szCs w:val="22"/>
        </w:rPr>
        <w:tab/>
      </w:r>
      <w:r w:rsidRPr="00E813A1">
        <w:rPr>
          <w:b/>
          <w:sz w:val="22"/>
          <w:szCs w:val="22"/>
        </w:rPr>
        <w:tab/>
      </w:r>
      <w:r w:rsidRPr="00E813A1">
        <w:rPr>
          <w:b/>
          <w:sz w:val="22"/>
          <w:szCs w:val="22"/>
        </w:rPr>
        <w:tab/>
      </w:r>
      <w:r w:rsidRPr="00E813A1">
        <w:rPr>
          <w:sz w:val="22"/>
          <w:szCs w:val="22"/>
        </w:rPr>
        <w:t>Karlovarský kraj</w:t>
      </w:r>
    </w:p>
    <w:p w14:paraId="5A5533FC" w14:textId="77777777" w:rsidR="00DB1ECD" w:rsidRPr="00E813A1" w:rsidRDefault="00DB1ECD" w:rsidP="00DB1ECD">
      <w:pPr>
        <w:spacing w:line="264" w:lineRule="auto"/>
        <w:jc w:val="both"/>
        <w:rPr>
          <w:sz w:val="22"/>
          <w:szCs w:val="22"/>
        </w:rPr>
      </w:pPr>
      <w:r w:rsidRPr="00E813A1">
        <w:rPr>
          <w:sz w:val="22"/>
          <w:szCs w:val="22"/>
        </w:rPr>
        <w:t xml:space="preserve">sídlo: </w:t>
      </w:r>
      <w:r w:rsidRPr="00E813A1">
        <w:rPr>
          <w:sz w:val="22"/>
          <w:szCs w:val="22"/>
        </w:rPr>
        <w:tab/>
      </w:r>
      <w:r w:rsidRPr="00E813A1">
        <w:rPr>
          <w:sz w:val="22"/>
          <w:szCs w:val="22"/>
        </w:rPr>
        <w:tab/>
      </w:r>
      <w:r w:rsidRPr="00E813A1">
        <w:rPr>
          <w:sz w:val="22"/>
          <w:szCs w:val="22"/>
        </w:rPr>
        <w:tab/>
        <w:t>Závodní 353/88, 360 06 Karlovy Vary</w:t>
      </w:r>
    </w:p>
    <w:p w14:paraId="11B84189" w14:textId="77777777" w:rsidR="00DB1ECD" w:rsidRPr="00E813A1" w:rsidRDefault="00DB1ECD" w:rsidP="00DB1ECD">
      <w:pPr>
        <w:spacing w:line="264" w:lineRule="auto"/>
        <w:jc w:val="both"/>
        <w:rPr>
          <w:sz w:val="22"/>
          <w:szCs w:val="22"/>
        </w:rPr>
      </w:pPr>
      <w:r w:rsidRPr="00E813A1">
        <w:rPr>
          <w:sz w:val="22"/>
          <w:szCs w:val="22"/>
        </w:rPr>
        <w:t xml:space="preserve">IČO: </w:t>
      </w:r>
      <w:r w:rsidRPr="00E813A1">
        <w:rPr>
          <w:sz w:val="22"/>
          <w:szCs w:val="22"/>
        </w:rPr>
        <w:tab/>
      </w:r>
      <w:r w:rsidRPr="00E813A1">
        <w:rPr>
          <w:sz w:val="22"/>
          <w:szCs w:val="22"/>
        </w:rPr>
        <w:tab/>
      </w:r>
      <w:r w:rsidRPr="00E813A1">
        <w:rPr>
          <w:sz w:val="22"/>
          <w:szCs w:val="22"/>
        </w:rPr>
        <w:tab/>
        <w:t>70891168</w:t>
      </w:r>
    </w:p>
    <w:p w14:paraId="64B6E954" w14:textId="77777777" w:rsidR="00DB1ECD" w:rsidRPr="00E813A1" w:rsidRDefault="00DB1ECD" w:rsidP="00DB1ECD">
      <w:pPr>
        <w:spacing w:line="264" w:lineRule="auto"/>
        <w:jc w:val="both"/>
        <w:rPr>
          <w:sz w:val="22"/>
          <w:szCs w:val="22"/>
        </w:rPr>
      </w:pPr>
      <w:r w:rsidRPr="00E813A1">
        <w:rPr>
          <w:sz w:val="22"/>
          <w:szCs w:val="22"/>
        </w:rPr>
        <w:t xml:space="preserve">DIČ: </w:t>
      </w:r>
      <w:r w:rsidRPr="00E813A1">
        <w:rPr>
          <w:sz w:val="22"/>
          <w:szCs w:val="22"/>
        </w:rPr>
        <w:tab/>
      </w:r>
      <w:r w:rsidRPr="00E813A1">
        <w:rPr>
          <w:sz w:val="22"/>
          <w:szCs w:val="22"/>
        </w:rPr>
        <w:tab/>
      </w:r>
      <w:r w:rsidRPr="00E813A1">
        <w:rPr>
          <w:sz w:val="22"/>
          <w:szCs w:val="22"/>
        </w:rPr>
        <w:tab/>
        <w:t>CZ70891168</w:t>
      </w:r>
    </w:p>
    <w:p w14:paraId="58221D12" w14:textId="77777777" w:rsidR="00DB1ECD" w:rsidRPr="00E813A1" w:rsidRDefault="00DB1ECD" w:rsidP="00DB1ECD">
      <w:pPr>
        <w:spacing w:line="264" w:lineRule="auto"/>
        <w:rPr>
          <w:sz w:val="22"/>
          <w:szCs w:val="22"/>
        </w:rPr>
      </w:pPr>
      <w:r w:rsidRPr="00E813A1">
        <w:rPr>
          <w:sz w:val="22"/>
          <w:szCs w:val="22"/>
        </w:rPr>
        <w:t>Zastoupený:</w:t>
      </w:r>
      <w:r w:rsidRPr="00E813A1">
        <w:rPr>
          <w:sz w:val="22"/>
          <w:szCs w:val="22"/>
        </w:rPr>
        <w:tab/>
      </w:r>
      <w:r w:rsidRPr="00E813A1">
        <w:rPr>
          <w:sz w:val="22"/>
          <w:szCs w:val="22"/>
        </w:rPr>
        <w:tab/>
        <w:t>Mgr. Janou Mračkovou Vildumetzovou, hejtmankou Karlovarského kraje</w:t>
      </w:r>
    </w:p>
    <w:p w14:paraId="2FC22869" w14:textId="77777777" w:rsidR="00DB1ECD" w:rsidRPr="00E813A1" w:rsidRDefault="00DB1ECD" w:rsidP="00DB1ECD">
      <w:pPr>
        <w:spacing w:line="264" w:lineRule="auto"/>
        <w:jc w:val="both"/>
        <w:rPr>
          <w:rStyle w:val="Hypertextovodkaz"/>
          <w:sz w:val="22"/>
          <w:szCs w:val="22"/>
        </w:rPr>
      </w:pPr>
      <w:r w:rsidRPr="00E813A1">
        <w:rPr>
          <w:sz w:val="22"/>
          <w:szCs w:val="22"/>
        </w:rPr>
        <w:t xml:space="preserve">Profil zadavatele: </w:t>
      </w:r>
      <w:r w:rsidRPr="00E813A1">
        <w:rPr>
          <w:sz w:val="22"/>
          <w:szCs w:val="22"/>
        </w:rPr>
        <w:tab/>
      </w:r>
      <w:hyperlink r:id="rId18" w:history="1">
        <w:r w:rsidRPr="00E813A1">
          <w:rPr>
            <w:rStyle w:val="Hypertextovodkaz"/>
            <w:sz w:val="22"/>
            <w:szCs w:val="22"/>
          </w:rPr>
          <w:t>https://ezak.kr-karlovarsky.cz/profile_display_2.html</w:t>
        </w:r>
      </w:hyperlink>
    </w:p>
    <w:p w14:paraId="1BCDB231" w14:textId="77777777" w:rsidR="004C4026" w:rsidRDefault="004C4026" w:rsidP="00DB1ECD">
      <w:pPr>
        <w:jc w:val="both"/>
        <w:rPr>
          <w:sz w:val="22"/>
          <w:szCs w:val="22"/>
        </w:rPr>
      </w:pPr>
    </w:p>
    <w:p w14:paraId="3D39C9F5" w14:textId="77777777" w:rsidR="004C4026" w:rsidRPr="00CA2618" w:rsidRDefault="004C4026" w:rsidP="004C4026">
      <w:pPr>
        <w:jc w:val="both"/>
        <w:rPr>
          <w:sz w:val="22"/>
          <w:szCs w:val="22"/>
        </w:rPr>
      </w:pPr>
      <w:r w:rsidRPr="00342C06">
        <w:rPr>
          <w:sz w:val="22"/>
          <w:szCs w:val="22"/>
        </w:rPr>
        <w:t xml:space="preserve">Centrální zadavatel na základě Smlouvy o centralizovaném zadávání ze </w:t>
      </w:r>
      <w:r w:rsidRPr="002275DF">
        <w:rPr>
          <w:sz w:val="22"/>
          <w:szCs w:val="22"/>
        </w:rPr>
        <w:t>dne 25. 11. 2024 zadává</w:t>
      </w:r>
      <w:r w:rsidRPr="00342C06">
        <w:rPr>
          <w:sz w:val="22"/>
          <w:szCs w:val="22"/>
        </w:rPr>
        <w:t xml:space="preserve"> veřejnou</w:t>
      </w:r>
      <w:r w:rsidRPr="00CA2618">
        <w:rPr>
          <w:sz w:val="22"/>
          <w:szCs w:val="22"/>
        </w:rPr>
        <w:t xml:space="preserve"> zakázku ve smyslu ustanovení § 9 odst. 1 písm. b) ZZVZ na účet </w:t>
      </w:r>
      <w:r w:rsidRPr="00CA2618">
        <w:rPr>
          <w:b/>
          <w:sz w:val="22"/>
          <w:szCs w:val="22"/>
        </w:rPr>
        <w:t>pověřujícího zadavatele</w:t>
      </w:r>
      <w:r w:rsidRPr="00CA2618">
        <w:rPr>
          <w:sz w:val="22"/>
          <w:szCs w:val="22"/>
        </w:rPr>
        <w:t xml:space="preserve">: </w:t>
      </w:r>
    </w:p>
    <w:p w14:paraId="6D0592C5" w14:textId="77777777" w:rsidR="004C4026" w:rsidRDefault="004C4026" w:rsidP="004C4026">
      <w:pPr>
        <w:spacing w:line="360" w:lineRule="atLeast"/>
        <w:jc w:val="both"/>
        <w:textAlignment w:val="baseline"/>
        <w:rPr>
          <w:sz w:val="22"/>
          <w:szCs w:val="22"/>
        </w:rPr>
      </w:pPr>
      <w:r>
        <w:rPr>
          <w:b/>
          <w:sz w:val="22"/>
          <w:szCs w:val="22"/>
        </w:rPr>
        <w:t xml:space="preserve">Střední pedagogická škola, gymnázium a VOŠ Karlovy Vary, příspěvková organizace, </w:t>
      </w:r>
      <w:r w:rsidRPr="00683ECA">
        <w:rPr>
          <w:sz w:val="22"/>
          <w:szCs w:val="22"/>
        </w:rPr>
        <w:t>Lidická 455/40, 360 01 Karlovy Vary, IČO: 49753789.</w:t>
      </w:r>
    </w:p>
    <w:p w14:paraId="5DC466DD" w14:textId="77777777" w:rsidR="007A3AC8" w:rsidRDefault="007A3AC8" w:rsidP="00BB613B">
      <w:pPr>
        <w:rPr>
          <w:sz w:val="20"/>
          <w:szCs w:val="20"/>
        </w:rPr>
      </w:pPr>
    </w:p>
    <w:p w14:paraId="52AB19AE" w14:textId="77777777" w:rsidR="007A3AC8" w:rsidRDefault="007A3AC8" w:rsidP="00BB613B">
      <w:pPr>
        <w:rPr>
          <w:sz w:val="20"/>
          <w:szCs w:val="20"/>
        </w:rPr>
      </w:pPr>
    </w:p>
    <w:p w14:paraId="0905098C" w14:textId="75FF2AD4" w:rsidR="007A3AC8" w:rsidRPr="00BE7F68" w:rsidRDefault="007A3AC8" w:rsidP="00BB613B">
      <w:pPr>
        <w:pStyle w:val="Zkladntext2"/>
        <w:rPr>
          <w:sz w:val="22"/>
          <w:szCs w:val="22"/>
        </w:rPr>
      </w:pPr>
      <w:r w:rsidRPr="00B52E73">
        <w:rPr>
          <w:sz w:val="22"/>
          <w:szCs w:val="22"/>
        </w:rPr>
        <w:t xml:space="preserve">Karlovy </w:t>
      </w:r>
      <w:r w:rsidRPr="000167EA">
        <w:rPr>
          <w:sz w:val="22"/>
          <w:szCs w:val="22"/>
        </w:rPr>
        <w:t>Vary</w:t>
      </w:r>
      <w:r w:rsidR="00975838" w:rsidRPr="00E51588">
        <w:rPr>
          <w:sz w:val="22"/>
          <w:szCs w:val="22"/>
        </w:rPr>
        <w:t>,</w:t>
      </w:r>
      <w:r w:rsidRPr="00E51588">
        <w:rPr>
          <w:sz w:val="22"/>
          <w:szCs w:val="22"/>
        </w:rPr>
        <w:t xml:space="preserve"> </w:t>
      </w:r>
      <w:r w:rsidR="00E51588" w:rsidRPr="00E51588">
        <w:rPr>
          <w:sz w:val="22"/>
          <w:szCs w:val="22"/>
        </w:rPr>
        <w:t>17</w:t>
      </w:r>
      <w:r w:rsidR="006C697F" w:rsidRPr="00E51588">
        <w:rPr>
          <w:sz w:val="22"/>
          <w:szCs w:val="22"/>
        </w:rPr>
        <w:t xml:space="preserve">. </w:t>
      </w:r>
      <w:r w:rsidR="00E51588" w:rsidRPr="00E51588">
        <w:rPr>
          <w:sz w:val="22"/>
          <w:szCs w:val="22"/>
        </w:rPr>
        <w:t>4</w:t>
      </w:r>
      <w:r w:rsidR="004658D2" w:rsidRPr="00E51588">
        <w:rPr>
          <w:sz w:val="22"/>
          <w:szCs w:val="22"/>
        </w:rPr>
        <w:t>.</w:t>
      </w:r>
      <w:r w:rsidR="00975838" w:rsidRPr="00E51588">
        <w:rPr>
          <w:sz w:val="22"/>
          <w:szCs w:val="22"/>
        </w:rPr>
        <w:t xml:space="preserve"> </w:t>
      </w:r>
      <w:r w:rsidR="00DE7BAA" w:rsidRPr="00E51588">
        <w:rPr>
          <w:sz w:val="22"/>
          <w:szCs w:val="22"/>
        </w:rPr>
        <w:t>202</w:t>
      </w:r>
      <w:r w:rsidR="008A2F8B" w:rsidRPr="00E51588">
        <w:rPr>
          <w:sz w:val="22"/>
          <w:szCs w:val="22"/>
        </w:rPr>
        <w:t>5</w:t>
      </w:r>
    </w:p>
    <w:p w14:paraId="214BF177" w14:textId="77777777" w:rsidR="007A3AC8" w:rsidRDefault="00906EE7" w:rsidP="00BB613B">
      <w:pPr>
        <w:widowControl w:val="0"/>
        <w:autoSpaceDE w:val="0"/>
        <w:autoSpaceDN w:val="0"/>
        <w:adjustRightInd w:val="0"/>
        <w:ind w:firstLine="4536"/>
        <w:jc w:val="center"/>
        <w:rPr>
          <w:b/>
        </w:rPr>
      </w:pPr>
      <w:r>
        <w:rPr>
          <w:b/>
        </w:rPr>
        <w:t xml:space="preserve">   </w:t>
      </w:r>
      <w:r w:rsidR="007A3AC8">
        <w:rPr>
          <w:b/>
        </w:rPr>
        <w:t>Ing. Tomáš Brtek</w:t>
      </w:r>
    </w:p>
    <w:p w14:paraId="797B1F25" w14:textId="77777777" w:rsidR="007A3AC8" w:rsidRPr="00176080" w:rsidRDefault="007A3AC8" w:rsidP="00BB613B">
      <w:pPr>
        <w:widowControl w:val="0"/>
        <w:autoSpaceDE w:val="0"/>
        <w:autoSpaceDN w:val="0"/>
        <w:adjustRightInd w:val="0"/>
        <w:ind w:firstLine="4536"/>
        <w:jc w:val="center"/>
        <w:rPr>
          <w:sz w:val="22"/>
          <w:szCs w:val="22"/>
        </w:rPr>
      </w:pPr>
      <w:r>
        <w:rPr>
          <w:sz w:val="22"/>
          <w:szCs w:val="22"/>
        </w:rPr>
        <w:t xml:space="preserve">   vedoucí odboru investic</w:t>
      </w:r>
    </w:p>
    <w:p w14:paraId="0366C222" w14:textId="77777777" w:rsidR="005E4B3B" w:rsidRDefault="005E4B3B" w:rsidP="00BB613B">
      <w:pPr>
        <w:rPr>
          <w:sz w:val="20"/>
          <w:u w:val="single"/>
        </w:rPr>
      </w:pPr>
    </w:p>
    <w:p w14:paraId="1FA6408B" w14:textId="77777777" w:rsidR="000810E5" w:rsidRDefault="000810E5" w:rsidP="00BB613B">
      <w:pPr>
        <w:rPr>
          <w:sz w:val="22"/>
          <w:u w:val="single"/>
        </w:rPr>
      </w:pPr>
    </w:p>
    <w:p w14:paraId="6776AF5E" w14:textId="77777777" w:rsidR="005F210D" w:rsidRDefault="005F210D" w:rsidP="00BB613B">
      <w:pPr>
        <w:rPr>
          <w:sz w:val="22"/>
          <w:u w:val="single"/>
        </w:rPr>
      </w:pPr>
    </w:p>
    <w:p w14:paraId="156B4D63" w14:textId="77777777" w:rsidR="00D74DCF" w:rsidRDefault="00D74DCF" w:rsidP="00BB613B">
      <w:pPr>
        <w:rPr>
          <w:sz w:val="22"/>
          <w:u w:val="single"/>
        </w:rPr>
      </w:pPr>
    </w:p>
    <w:p w14:paraId="051FEB27" w14:textId="77777777" w:rsidR="00D74DCF" w:rsidRDefault="00D74DCF" w:rsidP="00BB613B">
      <w:pPr>
        <w:rPr>
          <w:sz w:val="22"/>
          <w:u w:val="single"/>
        </w:rPr>
      </w:pPr>
    </w:p>
    <w:p w14:paraId="18325737" w14:textId="508478ED" w:rsidR="007F57A8" w:rsidRPr="00C67DB4" w:rsidRDefault="00CE71BE" w:rsidP="00BB613B">
      <w:pPr>
        <w:rPr>
          <w:sz w:val="22"/>
        </w:rPr>
      </w:pPr>
      <w:r w:rsidRPr="00C67DB4">
        <w:rPr>
          <w:sz w:val="22"/>
          <w:u w:val="single"/>
        </w:rPr>
        <w:lastRenderedPageBreak/>
        <w:t>Přílohy</w:t>
      </w:r>
      <w:r w:rsidRPr="00C67DB4">
        <w:rPr>
          <w:sz w:val="22"/>
        </w:rPr>
        <w:t xml:space="preserve">: </w:t>
      </w:r>
    </w:p>
    <w:p w14:paraId="3DE75DD8" w14:textId="77777777" w:rsidR="005B712E" w:rsidRDefault="005B712E" w:rsidP="005B712E">
      <w:pPr>
        <w:rPr>
          <w:sz w:val="22"/>
        </w:rPr>
      </w:pPr>
    </w:p>
    <w:p w14:paraId="445AF533" w14:textId="77777777" w:rsidR="00C645AD" w:rsidRPr="00C402C3" w:rsidRDefault="00C645AD" w:rsidP="00C645AD">
      <w:pPr>
        <w:rPr>
          <w:sz w:val="22"/>
        </w:rPr>
      </w:pPr>
      <w:r w:rsidRPr="00C402C3">
        <w:rPr>
          <w:sz w:val="22"/>
        </w:rPr>
        <w:t>P1) Formulář nabídky</w:t>
      </w:r>
    </w:p>
    <w:p w14:paraId="707D73C0" w14:textId="77777777" w:rsidR="00C645AD" w:rsidRPr="00C402C3" w:rsidRDefault="00C645AD" w:rsidP="00C645AD">
      <w:pPr>
        <w:rPr>
          <w:sz w:val="22"/>
        </w:rPr>
      </w:pPr>
      <w:r w:rsidRPr="00C402C3">
        <w:rPr>
          <w:sz w:val="22"/>
        </w:rPr>
        <w:t>P1a) Čestné prohlášení k vyloučení střetu zájmu</w:t>
      </w:r>
    </w:p>
    <w:p w14:paraId="17CE7EDE" w14:textId="77777777" w:rsidR="00C645AD" w:rsidRPr="00C402C3" w:rsidRDefault="00C645AD" w:rsidP="00C645AD">
      <w:pPr>
        <w:rPr>
          <w:sz w:val="22"/>
        </w:rPr>
      </w:pPr>
      <w:r w:rsidRPr="00C402C3">
        <w:rPr>
          <w:sz w:val="22"/>
        </w:rPr>
        <w:t>P1b) Čestné prohlášení ve vztahu k mezinárodním sankcím</w:t>
      </w:r>
    </w:p>
    <w:p w14:paraId="67E5D6B3" w14:textId="77777777" w:rsidR="00C645AD" w:rsidRPr="00C402C3" w:rsidRDefault="00C645AD" w:rsidP="00C645AD">
      <w:pPr>
        <w:rPr>
          <w:sz w:val="22"/>
        </w:rPr>
      </w:pPr>
      <w:r w:rsidRPr="00C402C3">
        <w:rPr>
          <w:sz w:val="22"/>
        </w:rPr>
        <w:t>P2) Místní podmínky montáže</w:t>
      </w:r>
    </w:p>
    <w:p w14:paraId="776A78E0" w14:textId="4A4A2442" w:rsidR="00C645AD" w:rsidRPr="00C402C3" w:rsidRDefault="00C645AD" w:rsidP="00C645AD">
      <w:pPr>
        <w:rPr>
          <w:sz w:val="22"/>
        </w:rPr>
      </w:pPr>
      <w:r w:rsidRPr="00C402C3">
        <w:rPr>
          <w:sz w:val="22"/>
        </w:rPr>
        <w:t xml:space="preserve">P3) Návrh kupní smlouvy – </w:t>
      </w:r>
      <w:r w:rsidR="00930A5F">
        <w:rPr>
          <w:sz w:val="22"/>
        </w:rPr>
        <w:t>nábytek</w:t>
      </w:r>
    </w:p>
    <w:p w14:paraId="4AAC2023" w14:textId="6BB378C1" w:rsidR="00C645AD" w:rsidRPr="00C402C3" w:rsidRDefault="00C645AD" w:rsidP="00C645AD">
      <w:pPr>
        <w:rPr>
          <w:sz w:val="22"/>
        </w:rPr>
      </w:pPr>
      <w:r w:rsidRPr="00C402C3">
        <w:rPr>
          <w:sz w:val="22"/>
        </w:rPr>
        <w:t xml:space="preserve">P4) Návrh kupní smlouvy – </w:t>
      </w:r>
      <w:r w:rsidR="00930A5F">
        <w:rPr>
          <w:sz w:val="22"/>
        </w:rPr>
        <w:t>ICT</w:t>
      </w:r>
    </w:p>
    <w:p w14:paraId="4859B4CF" w14:textId="75A627F5" w:rsidR="00C645AD" w:rsidRPr="00C402C3" w:rsidRDefault="00C645AD" w:rsidP="00C645AD">
      <w:pPr>
        <w:rPr>
          <w:sz w:val="22"/>
        </w:rPr>
      </w:pPr>
      <w:r w:rsidRPr="00C402C3">
        <w:rPr>
          <w:sz w:val="22"/>
        </w:rPr>
        <w:t xml:space="preserve">P5) Soupis dodávek – </w:t>
      </w:r>
      <w:r w:rsidR="00930A5F">
        <w:rPr>
          <w:sz w:val="22"/>
        </w:rPr>
        <w:t>nábytek</w:t>
      </w:r>
    </w:p>
    <w:p w14:paraId="347A37BA" w14:textId="7670E8A0" w:rsidR="00C645AD" w:rsidRPr="00C402C3" w:rsidRDefault="00C645AD" w:rsidP="00C645AD">
      <w:pPr>
        <w:rPr>
          <w:sz w:val="22"/>
        </w:rPr>
      </w:pPr>
      <w:r w:rsidRPr="00C402C3">
        <w:rPr>
          <w:sz w:val="22"/>
        </w:rPr>
        <w:t xml:space="preserve">P6) Soupis dodávek – </w:t>
      </w:r>
      <w:r w:rsidR="00930A5F">
        <w:rPr>
          <w:sz w:val="22"/>
        </w:rPr>
        <w:t>ICT</w:t>
      </w:r>
    </w:p>
    <w:p w14:paraId="4FB89BD5" w14:textId="77777777" w:rsidR="00C645AD" w:rsidRDefault="00C645AD" w:rsidP="00C645AD">
      <w:pPr>
        <w:rPr>
          <w:sz w:val="22"/>
        </w:rPr>
      </w:pPr>
      <w:r w:rsidRPr="00C402C3">
        <w:rPr>
          <w:sz w:val="22"/>
        </w:rPr>
        <w:t>P7) Seznam poddodavatelů</w:t>
      </w:r>
    </w:p>
    <w:p w14:paraId="783F1C3B" w14:textId="56774EC3" w:rsidR="00C645AD" w:rsidRDefault="00C645AD" w:rsidP="00C645AD">
      <w:pPr>
        <w:rPr>
          <w:sz w:val="22"/>
        </w:rPr>
      </w:pPr>
      <w:r w:rsidRPr="00A95A76">
        <w:rPr>
          <w:sz w:val="22"/>
        </w:rPr>
        <w:t xml:space="preserve">P8) </w:t>
      </w:r>
      <w:r w:rsidR="00A95A76" w:rsidRPr="00A95A76">
        <w:rPr>
          <w:sz w:val="22"/>
        </w:rPr>
        <w:t>Vizualizace</w:t>
      </w:r>
    </w:p>
    <w:p w14:paraId="51E94603" w14:textId="5580B3CF" w:rsidR="005B712E" w:rsidRPr="008A2F8B" w:rsidRDefault="005B712E" w:rsidP="005B712E">
      <w:pPr>
        <w:pStyle w:val="Odstavecseseznamem"/>
        <w:rPr>
          <w:sz w:val="22"/>
          <w:highlight w:val="yellow"/>
        </w:rPr>
      </w:pPr>
    </w:p>
    <w:sectPr w:rsidR="005B712E" w:rsidRPr="008A2F8B" w:rsidSect="00762746">
      <w:headerReference w:type="default" r:id="rId19"/>
      <w:footerReference w:type="default" r:id="rId20"/>
      <w:headerReference w:type="first" r:id="rId21"/>
      <w:footerReference w:type="first" r:id="rId22"/>
      <w:pgSz w:w="11906" w:h="16838"/>
      <w:pgMar w:top="1701" w:right="991" w:bottom="1701" w:left="993" w:header="680" w:footer="6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630CD" w14:textId="77777777" w:rsidR="00F346F4" w:rsidRDefault="00F346F4">
      <w:r>
        <w:separator/>
      </w:r>
    </w:p>
  </w:endnote>
  <w:endnote w:type="continuationSeparator" w:id="0">
    <w:p w14:paraId="047D6ED1" w14:textId="77777777" w:rsidR="00F346F4" w:rsidRDefault="00F34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7FACD" w14:textId="77777777" w:rsidR="00F346F4" w:rsidRDefault="00F346F4" w:rsidP="002B6F1F">
    <w:pPr>
      <w:tabs>
        <w:tab w:val="left" w:pos="4140"/>
        <w:tab w:val="right" w:pos="9180"/>
      </w:tabs>
      <w:rPr>
        <w:sz w:val="18"/>
      </w:rPr>
    </w:pPr>
    <w:r>
      <w:rPr>
        <w:noProof/>
      </w:rPr>
      <mc:AlternateContent>
        <mc:Choice Requires="wps">
          <w:drawing>
            <wp:anchor distT="0" distB="0" distL="114300" distR="114300" simplePos="0" relativeHeight="251661824" behindDoc="0" locked="0" layoutInCell="1" allowOverlap="1" wp14:anchorId="7D4B7044" wp14:editId="521EDAFC">
              <wp:simplePos x="0" y="0"/>
              <wp:positionH relativeFrom="margin">
                <wp:align>left</wp:align>
              </wp:positionH>
              <wp:positionV relativeFrom="paragraph">
                <wp:posOffset>85090</wp:posOffset>
              </wp:positionV>
              <wp:extent cx="5899785" cy="0"/>
              <wp:effectExtent l="0" t="0" r="0" b="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522B1" id="Line 9" o:spid="_x0000_s1026" style="position:absolute;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6.7pt" to="464.5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fYvEgIAACgEAAAOAAAAZHJzL2Uyb0RvYy54bWysU8GO2jAQvVfqP1i+QxIaWBIRVhWBXmiL&#10;tNsPMLZDrDq2ZRsCqvrvHRuC2PZSVc3BGXtmnt/MGy+ez51EJ26d0KrC2TjFiCuqmVCHCn973Yzm&#10;GDlPFCNSK17hC3f4efn+3aI3JZ/oVkvGLQIQ5creVLj13pRJ4mjLO+LG2nAFzkbbjnjY2kPCLOkB&#10;vZPJJE1nSa8tM1ZT7hyc1lcnXkb8puHUf20axz2SFQZuPq42rvuwJssFKQ+WmFbQGw3yDyw6IhRc&#10;eoeqiSfoaMUfUJ2gVjvd+DHVXaKbRlAea4BqsvS3al5aYnisBZrjzL1N7v/B0i+nnUWCVTjHSJEO&#10;JNoKxVEROtMbV0LASu1sqI2e1YvZavrdIaVXLVEHHhm+XgykZSEjeZMSNs4A/r7/rBnEkKPXsU3n&#10;xnYBEhqAzlGNy10NfvaIwuF0XhRP8ylGdPAlpBwSjXX+E9cdCkaFJXCOwOS0dT4QIeUQEu5ReiOk&#10;jGJLhfoKF9PJNCY4LQULzhDm7GG/khadSBiX+MWqwPMYZvVRsQjWcsLWN9sTIa82XC5VwINSgM7N&#10;us7DjyIt1vP1PB/lk9l6lKd1Pfq4WeWj2SZ7mtYf6tWqzn4GalletoIxrgK7YTaz/O+0v72S61Td&#10;p/PehuQteuwXkB3+kXTUMsh3HYS9ZpedHTSGcYzBt6cT5v1xD/bjA1/+AgAA//8DAFBLAwQUAAYA&#10;CAAAACEAOBQzzdsAAAAGAQAADwAAAGRycy9kb3ducmV2LnhtbEyPwU7DMBBE70j9B2uRuFTUaVoh&#10;GuJUFZAbFwqI6zZekoh4ncZuG/h6FnEox5lZzbzN16Pr1JGG0Ho2MJ8loIgrb1uuDby+lNe3oEJE&#10;tth5JgNfFGBdTC5yzKw/8TMdt7FWUsIhQwNNjH2mdagachhmvieW7MMPDqPIodZ2wJOUu06nSXKj&#10;HbYsCw32dN9Q9bk9OAOhfKN9+T2tpsn7ovaU7h+eHtGYq8txcwcq0hjPx/CLL+hQCNPOH9gG1RmQ&#10;R6K4iyUoSVfpag5q92foItf/8YsfAAAA//8DAFBLAQItABQABgAIAAAAIQC2gziS/gAAAOEBAAAT&#10;AAAAAAAAAAAAAAAAAAAAAABbQ29udGVudF9UeXBlc10ueG1sUEsBAi0AFAAGAAgAAAAhADj9If/W&#10;AAAAlAEAAAsAAAAAAAAAAAAAAAAALwEAAF9yZWxzLy5yZWxzUEsBAi0AFAAGAAgAAAAhAAV99i8S&#10;AgAAKAQAAA4AAAAAAAAAAAAAAAAALgIAAGRycy9lMm9Eb2MueG1sUEsBAi0AFAAGAAgAAAAhADgU&#10;M83bAAAABgEAAA8AAAAAAAAAAAAAAAAAbAQAAGRycy9kb3ducmV2LnhtbFBLBQYAAAAABAAEAPMA&#10;AAB0BQAAAAA=&#10;">
              <w10:wrap anchorx="margin"/>
            </v:line>
          </w:pict>
        </mc:Fallback>
      </mc:AlternateContent>
    </w:r>
  </w:p>
  <w:p w14:paraId="0B4D4E96" w14:textId="77777777" w:rsidR="00F346F4" w:rsidRDefault="00F346F4" w:rsidP="002B6F1F">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CZ70891168, </w:t>
    </w:r>
  </w:p>
  <w:p w14:paraId="2FCC883D" w14:textId="77777777" w:rsidR="00F346F4" w:rsidRPr="00C20094" w:rsidRDefault="00F346F4" w:rsidP="002B6F1F">
    <w:pPr>
      <w:tabs>
        <w:tab w:val="left" w:pos="4140"/>
        <w:tab w:val="right" w:pos="9180"/>
      </w:tabs>
      <w:jc w:val="center"/>
      <w:rPr>
        <w:sz w:val="16"/>
        <w:szCs w:val="16"/>
      </w:rPr>
    </w:pPr>
    <w:r w:rsidRPr="006B4A3E">
      <w:rPr>
        <w:b/>
        <w:sz w:val="16"/>
        <w:szCs w:val="16"/>
      </w:rPr>
      <w:t>tel.:</w:t>
    </w:r>
    <w:r>
      <w:rPr>
        <w:sz w:val="16"/>
        <w:szCs w:val="16"/>
      </w:rPr>
      <w:t xml:space="preserve"> +420 354 222 300, </w:t>
    </w:r>
    <w:r>
      <w:rPr>
        <w:b/>
        <w:sz w:val="16"/>
        <w:szCs w:val="16"/>
      </w:rPr>
      <w:t>http://</w:t>
    </w:r>
    <w:r>
      <w:rPr>
        <w:sz w:val="16"/>
        <w:szCs w:val="16"/>
      </w:rPr>
      <w:t xml:space="preserve">www.kr-karlovarsky.cz, </w:t>
    </w:r>
    <w:r>
      <w:rPr>
        <w:b/>
        <w:sz w:val="16"/>
        <w:szCs w:val="16"/>
      </w:rPr>
      <w:t>e-mail:</w:t>
    </w:r>
    <w:r>
      <w:rPr>
        <w:sz w:val="16"/>
        <w:szCs w:val="16"/>
      </w:rPr>
      <w:t xml:space="preserve"> epodatelna@kr-karlovarsky.cz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C3445" w14:textId="77777777" w:rsidR="00F346F4" w:rsidRDefault="00F346F4" w:rsidP="000C1736">
    <w:pPr>
      <w:tabs>
        <w:tab w:val="left" w:pos="4140"/>
        <w:tab w:val="right" w:pos="9180"/>
      </w:tabs>
      <w:rPr>
        <w:sz w:val="18"/>
      </w:rPr>
    </w:pPr>
    <w:r>
      <w:rPr>
        <w:noProof/>
      </w:rPr>
      <mc:AlternateContent>
        <mc:Choice Requires="wps">
          <w:drawing>
            <wp:anchor distT="0" distB="0" distL="114300" distR="114300" simplePos="0" relativeHeight="251658752" behindDoc="0" locked="0" layoutInCell="1" allowOverlap="1" wp14:anchorId="7F3DE62C" wp14:editId="04B432B4">
              <wp:simplePos x="0" y="0"/>
              <wp:positionH relativeFrom="column">
                <wp:posOffset>-36195</wp:posOffset>
              </wp:positionH>
              <wp:positionV relativeFrom="paragraph">
                <wp:posOffset>85090</wp:posOffset>
              </wp:positionV>
              <wp:extent cx="5899785" cy="0"/>
              <wp:effectExtent l="0" t="0" r="0" b="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5440C"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MZ7EgIAACgEAAAOAAAAZHJzL2Uyb0RvYy54bWysU8GO2jAQvVfqP1i+QxIKLIk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gXYYKdKB&#10;RFuhOMpDZ3rjCgio1M6G2uhZvZitpt8dUrpqiTrwyPD1YiAtCxnJm5SwcQbw9/1nzSCGHL2ObTo3&#10;tguQ0AB0jmpc7mrws0cUDmeLPH9azDCigy8hxZBorPOfuO5QMEosgXMEJqet84EIKYaQcI/SGyFl&#10;FFsq1Jc4n01mMcFpKVhwhjBnD/tKWnQiYVziF6sCz2OY1UfFIljLCVvfbE+EvNpwuVQBD0oBOjfr&#10;Og8/8jRfL9aL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DX7MZ7&#10;EgIAACgEAAAOAAAAAAAAAAAAAAAAAC4CAABkcnMvZTJvRG9jLnhtbFBLAQItABQABgAIAAAAIQCv&#10;y6q83AAAAAgBAAAPAAAAAAAAAAAAAAAAAGwEAABkcnMvZG93bnJldi54bWxQSwUGAAAAAAQABADz&#10;AAAAdQUAAAAA&#10;"/>
          </w:pict>
        </mc:Fallback>
      </mc:AlternateContent>
    </w:r>
  </w:p>
  <w:p w14:paraId="4CEE095E" w14:textId="77777777" w:rsidR="00F346F4" w:rsidRDefault="00F346F4" w:rsidP="000C1736">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CZ70891168, </w:t>
    </w:r>
  </w:p>
  <w:p w14:paraId="62EA2DDE" w14:textId="77777777" w:rsidR="00F346F4" w:rsidRPr="00C20094" w:rsidRDefault="00F346F4" w:rsidP="00C20094">
    <w:pPr>
      <w:tabs>
        <w:tab w:val="left" w:pos="4140"/>
        <w:tab w:val="right" w:pos="9180"/>
      </w:tabs>
      <w:jc w:val="center"/>
      <w:rPr>
        <w:sz w:val="16"/>
        <w:szCs w:val="16"/>
      </w:rPr>
    </w:pPr>
    <w:r w:rsidRPr="00DF3AE3">
      <w:rPr>
        <w:b/>
        <w:sz w:val="16"/>
        <w:szCs w:val="16"/>
      </w:rPr>
      <w:t>tel.:</w:t>
    </w:r>
    <w:r>
      <w:rPr>
        <w:sz w:val="16"/>
        <w:szCs w:val="16"/>
      </w:rPr>
      <w:t xml:space="preserve"> +420 354 222 300, </w:t>
    </w:r>
    <w:r>
      <w:rPr>
        <w:b/>
        <w:sz w:val="16"/>
        <w:szCs w:val="16"/>
      </w:rPr>
      <w:t>http://</w:t>
    </w:r>
    <w:r>
      <w:rPr>
        <w:sz w:val="16"/>
        <w:szCs w:val="16"/>
      </w:rPr>
      <w:t xml:space="preserve">www.kr-karlovarsky.cz, </w:t>
    </w:r>
    <w:r>
      <w:rPr>
        <w:b/>
        <w:sz w:val="16"/>
        <w:szCs w:val="16"/>
      </w:rPr>
      <w:t>e-mail:</w:t>
    </w:r>
    <w:r>
      <w:rPr>
        <w:sz w:val="16"/>
        <w:szCs w:val="16"/>
      </w:rPr>
      <w:t xml:space="preserve"> epodatelna@kr-karlovarsky.cz</w:t>
    </w:r>
  </w:p>
  <w:p w14:paraId="4CEE8BDE" w14:textId="77777777" w:rsidR="00F346F4" w:rsidRPr="000C1736" w:rsidRDefault="00F346F4" w:rsidP="000C1736">
    <w:pPr>
      <w:pStyle w:val="Zpat"/>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C44FA" w14:textId="77777777" w:rsidR="00F346F4" w:rsidRDefault="00F346F4">
      <w:r>
        <w:separator/>
      </w:r>
    </w:p>
  </w:footnote>
  <w:footnote w:type="continuationSeparator" w:id="0">
    <w:p w14:paraId="7F9CB3F6" w14:textId="77777777" w:rsidR="00F346F4" w:rsidRDefault="00F34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7D7AB" w14:textId="66B38605" w:rsidR="00F346F4" w:rsidRDefault="00F346F4" w:rsidP="00025BCE">
    <w:pPr>
      <w:jc w:val="right"/>
      <w:rPr>
        <w:rFonts w:ascii="Arial" w:hAnsi="Arial"/>
        <w:sz w:val="16"/>
      </w:rPr>
    </w:pPr>
    <w:r w:rsidRPr="00783726">
      <w:rPr>
        <w:rFonts w:ascii="Calibri" w:hAnsi="Calibri" w:cs="Calibri"/>
        <w:noProof/>
        <w:color w:val="000000"/>
      </w:rPr>
      <w:drawing>
        <wp:anchor distT="0" distB="0" distL="114300" distR="114300" simplePos="0" relativeHeight="251663872" behindDoc="1" locked="0" layoutInCell="1" allowOverlap="1" wp14:anchorId="10294A48" wp14:editId="1B13652E">
          <wp:simplePos x="0" y="0"/>
          <wp:positionH relativeFrom="margin">
            <wp:posOffset>0</wp:posOffset>
          </wp:positionH>
          <wp:positionV relativeFrom="topMargin">
            <wp:posOffset>554990</wp:posOffset>
          </wp:positionV>
          <wp:extent cx="6710400" cy="442800"/>
          <wp:effectExtent l="0" t="0" r="0" b="0"/>
          <wp:wrapTight wrapText="bothSides">
            <wp:wrapPolygon edited="0">
              <wp:start x="0" y="0"/>
              <wp:lineTo x="0" y="20453"/>
              <wp:lineTo x="21524" y="20453"/>
              <wp:lineTo x="21524" y="0"/>
              <wp:lineTo x="0" y="0"/>
            </wp:wrapPolygon>
          </wp:wrapTight>
          <wp:docPr id="10" name="Obrázek 10">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id="{00000000-0008-0000-0000-000003000000}"/>
                      </a:ext>
                    </a:extLst>
                  </pic:cNvPr>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710400" cy="442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BD65C" w14:textId="77777777" w:rsidR="00F346F4" w:rsidRDefault="00F346F4" w:rsidP="003F3EE8">
    <w:pPr>
      <w:pStyle w:val="Nadpis2"/>
      <w:jc w:val="left"/>
    </w:pPr>
    <w:r>
      <w:rPr>
        <w:noProof/>
      </w:rPr>
      <mc:AlternateContent>
        <mc:Choice Requires="wps">
          <w:drawing>
            <wp:anchor distT="0" distB="0" distL="114300" distR="114300" simplePos="0" relativeHeight="251659776" behindDoc="1" locked="0" layoutInCell="0" allowOverlap="1" wp14:anchorId="04C3E02C" wp14:editId="697BBDAA">
              <wp:simplePos x="0" y="0"/>
              <wp:positionH relativeFrom="column">
                <wp:posOffset>-66675</wp:posOffset>
              </wp:positionH>
              <wp:positionV relativeFrom="paragraph">
                <wp:posOffset>13335</wp:posOffset>
              </wp:positionV>
              <wp:extent cx="627380" cy="639445"/>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1009DBAA" w14:textId="77777777" w:rsidR="00F346F4" w:rsidRDefault="00F346F4" w:rsidP="003F3EE8">
                          <w:r>
                            <w:rPr>
                              <w:noProof/>
                              <w:sz w:val="20"/>
                              <w:szCs w:val="20"/>
                            </w:rPr>
                            <w:drawing>
                              <wp:inline distT="0" distB="0" distL="0" distR="0" wp14:anchorId="2A49EAEA" wp14:editId="70C5E38E">
                                <wp:extent cx="454543" cy="523875"/>
                                <wp:effectExtent l="0" t="0" r="3175" b="0"/>
                                <wp:docPr id="13"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70972" cy="542810"/>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3E02C"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s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biI7nfU5Oj1adAs9XmOXU6XePgD/4YmBXctMI+6cg64VrMLsJvFldvV0wPERpOw+Q4Vh&#10;2CFAAuprpyN1SAZBdOzS6dKZmArHy+X0ZrZCC0fTcraezxcpAsufH1vnw0cBmkShoA4bn8DZ8cGH&#10;mAzLn11iLA9KVnupVFJcU+6UI0eGQ7JP3xn9DzdlSFfQ9WK6GOp/BYSWAaddSV3Q1Th+MQ7LI2sf&#10;TJXkwKQaZExZmTONkbmBw9CXPTpGbkuoTkiog2GqcQtRaMH9oqTDiS6o/3lgTlCiPhlsynoyn8cV&#10;SMp8cTNFxV1bymsLMxyhChooGcRdGNbmYJ1sWow0jIGBO2xkLRPJL1md88apTdyfNyyuxbWevF7+&#10;A9vf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cHVILCQCAABPBAAADgAAAAAAAAAAAAAAAAAuAgAAZHJzL2Uyb0RvYy54&#10;bWxQSwECLQAUAAYACAAAACEA3jQWsN0AAAAIAQAADwAAAAAAAAAAAAAAAAB+BAAAZHJzL2Rvd25y&#10;ZXYueG1sUEsFBgAAAAAEAAQA8wAAAIgFAAAAAA==&#10;" o:allowincell="f" strokecolor="white">
              <v:textbox>
                <w:txbxContent>
                  <w:p w14:paraId="1009DBAA" w14:textId="77777777" w:rsidR="00F346F4" w:rsidRDefault="00F346F4" w:rsidP="003F3EE8">
                    <w:r>
                      <w:rPr>
                        <w:noProof/>
                        <w:sz w:val="20"/>
                        <w:szCs w:val="20"/>
                      </w:rPr>
                      <w:drawing>
                        <wp:inline distT="0" distB="0" distL="0" distR="0" wp14:anchorId="2A49EAEA" wp14:editId="70C5E38E">
                          <wp:extent cx="454543" cy="523875"/>
                          <wp:effectExtent l="0" t="0" r="3175" b="0"/>
                          <wp:docPr id="13"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70972" cy="54281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 xml:space="preserve">         KARLOVARSKÝ KRAJ</w:t>
    </w:r>
  </w:p>
  <w:p w14:paraId="2DAB6B01" w14:textId="77777777" w:rsidR="00F346F4" w:rsidRPr="000C309B" w:rsidRDefault="00F346F4" w:rsidP="003F3EE8">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INVESTIC </w:t>
    </w:r>
  </w:p>
  <w:p w14:paraId="2434C834" w14:textId="77777777" w:rsidR="00F346F4" w:rsidRPr="003F3EE8" w:rsidRDefault="00F346F4" w:rsidP="003F3EE8">
    <w:pPr>
      <w:pStyle w:val="Zhlav"/>
    </w:pPr>
    <w:r>
      <w:rPr>
        <w:noProof/>
      </w:rPr>
      <mc:AlternateContent>
        <mc:Choice Requires="wps">
          <w:drawing>
            <wp:anchor distT="0" distB="0" distL="114300" distR="114300" simplePos="0" relativeHeight="251657728" behindDoc="0" locked="0" layoutInCell="0" allowOverlap="1" wp14:anchorId="4B28201D" wp14:editId="5D64CDF4">
              <wp:simplePos x="0" y="0"/>
              <wp:positionH relativeFrom="column">
                <wp:posOffset>698500</wp:posOffset>
              </wp:positionH>
              <wp:positionV relativeFrom="paragraph">
                <wp:posOffset>19050</wp:posOffset>
              </wp:positionV>
              <wp:extent cx="5165090" cy="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4F9F5"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375C177"/>
    <w:multiLevelType w:val="hybridMultilevel"/>
    <w:tmpl w:val="7A37B87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1C"/>
    <w:multiLevelType w:val="multilevel"/>
    <w:tmpl w:val="0000001C"/>
    <w:name w:val="WWNum31"/>
    <w:lvl w:ilvl="0">
      <w:start w:val="8"/>
      <w:numFmt w:val="bullet"/>
      <w:lvlText w:val="-"/>
      <w:lvlJc w:val="left"/>
      <w:pPr>
        <w:tabs>
          <w:tab w:val="num" w:pos="0"/>
        </w:tabs>
        <w:ind w:left="360" w:hanging="360"/>
      </w:pPr>
      <w:rPr>
        <w:rFonts w:ascii="Times New Roman" w:hAnsi="Times New Roman"/>
        <w:color w:val="00000A"/>
        <w:sz w:val="24"/>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 w15:restartNumberingAfterBreak="0">
    <w:nsid w:val="019D09AE"/>
    <w:multiLevelType w:val="hybridMultilevel"/>
    <w:tmpl w:val="83389E54"/>
    <w:lvl w:ilvl="0" w:tplc="DAD2495A">
      <w:start w:val="1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34B0CC7"/>
    <w:multiLevelType w:val="hybridMultilevel"/>
    <w:tmpl w:val="DB42EDA2"/>
    <w:lvl w:ilvl="0" w:tplc="04050017">
      <w:start w:val="1"/>
      <w:numFmt w:val="lowerLetter"/>
      <w:lvlText w:val="%1)"/>
      <w:lvlJc w:val="left"/>
      <w:pPr>
        <w:ind w:left="3621" w:hanging="360"/>
      </w:pPr>
    </w:lvl>
    <w:lvl w:ilvl="1" w:tplc="04050019" w:tentative="1">
      <w:start w:val="1"/>
      <w:numFmt w:val="lowerLetter"/>
      <w:lvlText w:val="%2."/>
      <w:lvlJc w:val="left"/>
      <w:pPr>
        <w:ind w:left="4341" w:hanging="360"/>
      </w:pPr>
    </w:lvl>
    <w:lvl w:ilvl="2" w:tplc="0405001B" w:tentative="1">
      <w:start w:val="1"/>
      <w:numFmt w:val="lowerRoman"/>
      <w:lvlText w:val="%3."/>
      <w:lvlJc w:val="right"/>
      <w:pPr>
        <w:ind w:left="5061" w:hanging="180"/>
      </w:pPr>
    </w:lvl>
    <w:lvl w:ilvl="3" w:tplc="0405000F" w:tentative="1">
      <w:start w:val="1"/>
      <w:numFmt w:val="decimal"/>
      <w:lvlText w:val="%4."/>
      <w:lvlJc w:val="left"/>
      <w:pPr>
        <w:ind w:left="5781" w:hanging="360"/>
      </w:pPr>
    </w:lvl>
    <w:lvl w:ilvl="4" w:tplc="04050019" w:tentative="1">
      <w:start w:val="1"/>
      <w:numFmt w:val="lowerLetter"/>
      <w:lvlText w:val="%5."/>
      <w:lvlJc w:val="left"/>
      <w:pPr>
        <w:ind w:left="6501" w:hanging="360"/>
      </w:pPr>
    </w:lvl>
    <w:lvl w:ilvl="5" w:tplc="0405001B" w:tentative="1">
      <w:start w:val="1"/>
      <w:numFmt w:val="lowerRoman"/>
      <w:lvlText w:val="%6."/>
      <w:lvlJc w:val="right"/>
      <w:pPr>
        <w:ind w:left="7221" w:hanging="180"/>
      </w:pPr>
    </w:lvl>
    <w:lvl w:ilvl="6" w:tplc="0405000F" w:tentative="1">
      <w:start w:val="1"/>
      <w:numFmt w:val="decimal"/>
      <w:lvlText w:val="%7."/>
      <w:lvlJc w:val="left"/>
      <w:pPr>
        <w:ind w:left="7941" w:hanging="360"/>
      </w:pPr>
    </w:lvl>
    <w:lvl w:ilvl="7" w:tplc="04050019" w:tentative="1">
      <w:start w:val="1"/>
      <w:numFmt w:val="lowerLetter"/>
      <w:lvlText w:val="%8."/>
      <w:lvlJc w:val="left"/>
      <w:pPr>
        <w:ind w:left="8661" w:hanging="360"/>
      </w:pPr>
    </w:lvl>
    <w:lvl w:ilvl="8" w:tplc="0405001B" w:tentative="1">
      <w:start w:val="1"/>
      <w:numFmt w:val="lowerRoman"/>
      <w:lvlText w:val="%9."/>
      <w:lvlJc w:val="right"/>
      <w:pPr>
        <w:ind w:left="9381" w:hanging="180"/>
      </w:pPr>
    </w:lvl>
  </w:abstractNum>
  <w:abstractNum w:abstractNumId="5" w15:restartNumberingAfterBreak="0">
    <w:nsid w:val="07341235"/>
    <w:multiLevelType w:val="hybridMultilevel"/>
    <w:tmpl w:val="7C08D534"/>
    <w:lvl w:ilvl="0" w:tplc="0405000F">
      <w:start w:val="1"/>
      <w:numFmt w:val="decimal"/>
      <w:lvlText w:val="%1."/>
      <w:lvlJc w:val="left"/>
      <w:pPr>
        <w:ind w:left="720" w:hanging="360"/>
      </w:pPr>
    </w:lvl>
    <w:lvl w:ilvl="1" w:tplc="B226D2A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85F5262"/>
    <w:multiLevelType w:val="hybridMultilevel"/>
    <w:tmpl w:val="6818C538"/>
    <w:lvl w:ilvl="0" w:tplc="9D428FCA">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CD4557C"/>
    <w:multiLevelType w:val="hybridMultilevel"/>
    <w:tmpl w:val="DB42EDA2"/>
    <w:lvl w:ilvl="0" w:tplc="04050017">
      <w:start w:val="1"/>
      <w:numFmt w:val="lowerLetter"/>
      <w:lvlText w:val="%1)"/>
      <w:lvlJc w:val="left"/>
      <w:pPr>
        <w:ind w:left="360"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104D1F62"/>
    <w:multiLevelType w:val="hybridMultilevel"/>
    <w:tmpl w:val="4C7225FA"/>
    <w:lvl w:ilvl="0" w:tplc="8542A81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F9D767C"/>
    <w:multiLevelType w:val="hybridMultilevel"/>
    <w:tmpl w:val="F8D247FC"/>
    <w:lvl w:ilvl="0" w:tplc="46B61320">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0675321"/>
    <w:multiLevelType w:val="hybridMultilevel"/>
    <w:tmpl w:val="3626D4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93538A"/>
    <w:multiLevelType w:val="hybridMultilevel"/>
    <w:tmpl w:val="3626D4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3B2AB8"/>
    <w:multiLevelType w:val="hybridMultilevel"/>
    <w:tmpl w:val="B45E21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4365F1"/>
    <w:multiLevelType w:val="multilevel"/>
    <w:tmpl w:val="55E6E3DA"/>
    <w:lvl w:ilvl="0">
      <w:start w:val="1"/>
      <w:numFmt w:val="lowerLetter"/>
      <w:lvlText w:val="%1)"/>
      <w:lvlJc w:val="left"/>
      <w:pPr>
        <w:ind w:left="720" w:hanging="360"/>
      </w:pPr>
      <w:rPr>
        <w:rFonts w:ascii="Times New Roman" w:eastAsia="Tahoma" w:hAnsi="Times New Roman" w:cs="Times New Roman" w:hint="default"/>
        <w:b w:val="0"/>
        <w:i w:val="0"/>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lowerRoman"/>
      <w:lvlText w:val="%8."/>
      <w:lvlJc w:val="right"/>
      <w:pPr>
        <w:ind w:left="5760" w:hanging="360"/>
      </w:pPr>
    </w:lvl>
    <w:lvl w:ilvl="8">
      <w:start w:val="1"/>
      <w:numFmt w:val="decimal"/>
      <w:lvlText w:val="%9."/>
      <w:lvlJc w:val="left"/>
      <w:pPr>
        <w:ind w:left="6660" w:hanging="360"/>
      </w:pPr>
      <w:rPr>
        <w:b/>
      </w:rPr>
    </w:lvl>
  </w:abstractNum>
  <w:abstractNum w:abstractNumId="14" w15:restartNumberingAfterBreak="0">
    <w:nsid w:val="2EFC41B6"/>
    <w:multiLevelType w:val="hybridMultilevel"/>
    <w:tmpl w:val="2D4AFBA4"/>
    <w:lvl w:ilvl="0" w:tplc="8542A81C">
      <w:numFmt w:val="bullet"/>
      <w:lvlText w:val="‑"/>
      <w:lvlJc w:val="left"/>
      <w:pPr>
        <w:ind w:left="3196" w:hanging="360"/>
      </w:pPr>
      <w:rPr>
        <w:rFonts w:ascii="Times New Roman" w:eastAsia="Times New Roman" w:hAnsi="Times New Roman" w:cs="Times New Roman" w:hint="default"/>
      </w:rPr>
    </w:lvl>
    <w:lvl w:ilvl="1" w:tplc="04050003" w:tentative="1">
      <w:start w:val="1"/>
      <w:numFmt w:val="bullet"/>
      <w:lvlText w:val="o"/>
      <w:lvlJc w:val="left"/>
      <w:pPr>
        <w:ind w:left="3916" w:hanging="360"/>
      </w:pPr>
      <w:rPr>
        <w:rFonts w:ascii="Courier New" w:hAnsi="Courier New" w:cs="Courier New" w:hint="default"/>
      </w:rPr>
    </w:lvl>
    <w:lvl w:ilvl="2" w:tplc="04050005" w:tentative="1">
      <w:start w:val="1"/>
      <w:numFmt w:val="bullet"/>
      <w:lvlText w:val=""/>
      <w:lvlJc w:val="left"/>
      <w:pPr>
        <w:ind w:left="4636" w:hanging="360"/>
      </w:pPr>
      <w:rPr>
        <w:rFonts w:ascii="Wingdings" w:hAnsi="Wingdings" w:hint="default"/>
      </w:rPr>
    </w:lvl>
    <w:lvl w:ilvl="3" w:tplc="04050001" w:tentative="1">
      <w:start w:val="1"/>
      <w:numFmt w:val="bullet"/>
      <w:lvlText w:val=""/>
      <w:lvlJc w:val="left"/>
      <w:pPr>
        <w:ind w:left="5356" w:hanging="360"/>
      </w:pPr>
      <w:rPr>
        <w:rFonts w:ascii="Symbol" w:hAnsi="Symbol" w:hint="default"/>
      </w:rPr>
    </w:lvl>
    <w:lvl w:ilvl="4" w:tplc="04050003" w:tentative="1">
      <w:start w:val="1"/>
      <w:numFmt w:val="bullet"/>
      <w:lvlText w:val="o"/>
      <w:lvlJc w:val="left"/>
      <w:pPr>
        <w:ind w:left="6076" w:hanging="360"/>
      </w:pPr>
      <w:rPr>
        <w:rFonts w:ascii="Courier New" w:hAnsi="Courier New" w:cs="Courier New" w:hint="default"/>
      </w:rPr>
    </w:lvl>
    <w:lvl w:ilvl="5" w:tplc="04050005" w:tentative="1">
      <w:start w:val="1"/>
      <w:numFmt w:val="bullet"/>
      <w:lvlText w:val=""/>
      <w:lvlJc w:val="left"/>
      <w:pPr>
        <w:ind w:left="6796" w:hanging="360"/>
      </w:pPr>
      <w:rPr>
        <w:rFonts w:ascii="Wingdings" w:hAnsi="Wingdings" w:hint="default"/>
      </w:rPr>
    </w:lvl>
    <w:lvl w:ilvl="6" w:tplc="04050001" w:tentative="1">
      <w:start w:val="1"/>
      <w:numFmt w:val="bullet"/>
      <w:lvlText w:val=""/>
      <w:lvlJc w:val="left"/>
      <w:pPr>
        <w:ind w:left="7516" w:hanging="360"/>
      </w:pPr>
      <w:rPr>
        <w:rFonts w:ascii="Symbol" w:hAnsi="Symbol" w:hint="default"/>
      </w:rPr>
    </w:lvl>
    <w:lvl w:ilvl="7" w:tplc="04050003" w:tentative="1">
      <w:start w:val="1"/>
      <w:numFmt w:val="bullet"/>
      <w:lvlText w:val="o"/>
      <w:lvlJc w:val="left"/>
      <w:pPr>
        <w:ind w:left="8236" w:hanging="360"/>
      </w:pPr>
      <w:rPr>
        <w:rFonts w:ascii="Courier New" w:hAnsi="Courier New" w:cs="Courier New" w:hint="default"/>
      </w:rPr>
    </w:lvl>
    <w:lvl w:ilvl="8" w:tplc="04050005" w:tentative="1">
      <w:start w:val="1"/>
      <w:numFmt w:val="bullet"/>
      <w:lvlText w:val=""/>
      <w:lvlJc w:val="left"/>
      <w:pPr>
        <w:ind w:left="8956" w:hanging="360"/>
      </w:pPr>
      <w:rPr>
        <w:rFonts w:ascii="Wingdings" w:hAnsi="Wingdings" w:hint="default"/>
      </w:rPr>
    </w:lvl>
  </w:abstractNum>
  <w:abstractNum w:abstractNumId="15" w15:restartNumberingAfterBreak="0">
    <w:nsid w:val="30E80250"/>
    <w:multiLevelType w:val="hybridMultilevel"/>
    <w:tmpl w:val="B8F66E4A"/>
    <w:lvl w:ilvl="0" w:tplc="1E9EF1BC">
      <w:start w:val="1"/>
      <w:numFmt w:val="bullet"/>
      <w:lvlText w:val="-"/>
      <w:lvlJc w:val="left"/>
      <w:pPr>
        <w:ind w:left="720" w:hanging="360"/>
      </w:pPr>
      <w:rPr>
        <w:rFonts w:ascii="Calibri" w:eastAsia="Calibri" w:hAnsi="Calibri" w:cs="Calibri" w:hint="default"/>
        <w:u w:val="no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1640FAE"/>
    <w:multiLevelType w:val="hybridMultilevel"/>
    <w:tmpl w:val="080C0216"/>
    <w:lvl w:ilvl="0" w:tplc="C066AF2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BA352D"/>
    <w:multiLevelType w:val="hybridMultilevel"/>
    <w:tmpl w:val="5ED0E96E"/>
    <w:lvl w:ilvl="0" w:tplc="5E6E351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49031A7"/>
    <w:multiLevelType w:val="hybridMultilevel"/>
    <w:tmpl w:val="408CABB2"/>
    <w:lvl w:ilvl="0" w:tplc="1E9EF1BC">
      <w:start w:val="1"/>
      <w:numFmt w:val="bullet"/>
      <w:lvlText w:val="-"/>
      <w:lvlJc w:val="left"/>
      <w:pPr>
        <w:ind w:left="1800" w:hanging="360"/>
      </w:pPr>
      <w:rPr>
        <w:rFonts w:ascii="Calibri" w:eastAsia="Calibri" w:hAnsi="Calibri" w:cs="Calibri" w:hint="default"/>
        <w:u w:val="none"/>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0" w15:restartNumberingAfterBreak="0">
    <w:nsid w:val="36866252"/>
    <w:multiLevelType w:val="multilevel"/>
    <w:tmpl w:val="9A563DAE"/>
    <w:lvl w:ilvl="0">
      <w:start w:val="1"/>
      <w:numFmt w:val="lowerLetter"/>
      <w:lvlText w:val="%1)"/>
      <w:lvlJc w:val="left"/>
      <w:pPr>
        <w:ind w:left="720" w:hanging="360"/>
      </w:pPr>
      <w:rPr>
        <w:rFonts w:ascii="Times New Roman" w:eastAsia="Tahoma" w:hAnsi="Times New Roman" w:cs="Times New Roman" w:hint="default"/>
        <w:b w:val="0"/>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decimal"/>
      <w:lvlText w:val="%9."/>
      <w:lvlJc w:val="left"/>
      <w:pPr>
        <w:ind w:left="6660" w:hanging="360"/>
      </w:pPr>
      <w:rPr>
        <w:b/>
      </w:rPr>
    </w:lvl>
  </w:abstractNum>
  <w:abstractNum w:abstractNumId="21" w15:restartNumberingAfterBreak="0">
    <w:nsid w:val="390E1F14"/>
    <w:multiLevelType w:val="hybridMultilevel"/>
    <w:tmpl w:val="CE1A66F6"/>
    <w:lvl w:ilvl="0" w:tplc="1E9EF1BC">
      <w:start w:val="1"/>
      <w:numFmt w:val="bullet"/>
      <w:lvlText w:val="-"/>
      <w:lvlJc w:val="left"/>
      <w:pPr>
        <w:ind w:left="720" w:hanging="360"/>
      </w:pPr>
      <w:rPr>
        <w:rFonts w:ascii="Calibri" w:eastAsia="Calibri" w:hAnsi="Calibri" w:cs="Calibri"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E0911BD"/>
    <w:multiLevelType w:val="hybridMultilevel"/>
    <w:tmpl w:val="7254987C"/>
    <w:lvl w:ilvl="0" w:tplc="8542A81C">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3" w15:restartNumberingAfterBreak="0">
    <w:nsid w:val="3EA87C90"/>
    <w:multiLevelType w:val="hybridMultilevel"/>
    <w:tmpl w:val="915CFBFE"/>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F4B8BD66">
      <w:numFmt w:val="bullet"/>
      <w:lvlText w:val="-"/>
      <w:lvlJc w:val="left"/>
      <w:pPr>
        <w:ind w:left="2340" w:hanging="360"/>
      </w:pPr>
      <w:rPr>
        <w:rFonts w:ascii="Times New Roman" w:eastAsiaTheme="minorHAnsi"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2A610F1"/>
    <w:multiLevelType w:val="hybridMultilevel"/>
    <w:tmpl w:val="13C490DA"/>
    <w:lvl w:ilvl="0" w:tplc="98B27E0A">
      <w:start w:val="1"/>
      <w:numFmt w:val="lowerLetter"/>
      <w:lvlText w:val="%1)"/>
      <w:lvlJc w:val="left"/>
      <w:pPr>
        <w:ind w:left="360"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5" w15:restartNumberingAfterBreak="0">
    <w:nsid w:val="45AE58BD"/>
    <w:multiLevelType w:val="hybridMultilevel"/>
    <w:tmpl w:val="03588004"/>
    <w:lvl w:ilvl="0" w:tplc="8542A81C">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46074091"/>
    <w:multiLevelType w:val="hybridMultilevel"/>
    <w:tmpl w:val="6EEA6236"/>
    <w:lvl w:ilvl="0" w:tplc="AEF21798">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52775F08"/>
    <w:multiLevelType w:val="hybridMultilevel"/>
    <w:tmpl w:val="1714D856"/>
    <w:lvl w:ilvl="0" w:tplc="45EA9BEA">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232ABF"/>
    <w:multiLevelType w:val="hybridMultilevel"/>
    <w:tmpl w:val="9D1A8796"/>
    <w:lvl w:ilvl="0" w:tplc="8542A81C">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0" w15:restartNumberingAfterBreak="0">
    <w:nsid w:val="532446D4"/>
    <w:multiLevelType w:val="hybridMultilevel"/>
    <w:tmpl w:val="D0D4D5F0"/>
    <w:lvl w:ilvl="0" w:tplc="659805F8">
      <w:start w:val="1"/>
      <w:numFmt w:val="bullet"/>
      <w:lvlText w:val="-"/>
      <w:lvlJc w:val="left"/>
      <w:pPr>
        <w:ind w:left="1146" w:hanging="360"/>
      </w:pPr>
      <w:rPr>
        <w:rFonts w:ascii="Segoe UI" w:hAnsi="Segoe UI"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1" w15:restartNumberingAfterBreak="0">
    <w:nsid w:val="55555C9B"/>
    <w:multiLevelType w:val="hybridMultilevel"/>
    <w:tmpl w:val="EAC87D3A"/>
    <w:lvl w:ilvl="0" w:tplc="94284E1C">
      <w:numFmt w:val="bullet"/>
      <w:lvlText w:val="-"/>
      <w:lvlJc w:val="left"/>
      <w:pPr>
        <w:ind w:left="720" w:hanging="360"/>
      </w:pPr>
      <w:rPr>
        <w:rFonts w:ascii="TimesNewRomanPSMT" w:eastAsia="Times New Roman" w:hAnsi="TimesNewRomanPSMT" w:cs="TimesNewRomanPSMT"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BC964F5"/>
    <w:multiLevelType w:val="hybridMultilevel"/>
    <w:tmpl w:val="946ECA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D1B124F"/>
    <w:multiLevelType w:val="hybridMultilevel"/>
    <w:tmpl w:val="9F10D55A"/>
    <w:lvl w:ilvl="0" w:tplc="8542A81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1EC607E"/>
    <w:multiLevelType w:val="hybridMultilevel"/>
    <w:tmpl w:val="F8E0666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15:restartNumberingAfterBreak="0">
    <w:nsid w:val="67126D06"/>
    <w:multiLevelType w:val="hybridMultilevel"/>
    <w:tmpl w:val="B9662DEA"/>
    <w:lvl w:ilvl="0" w:tplc="9D428FCA">
      <w:start w:val="1"/>
      <w:numFmt w:val="bullet"/>
      <w:lvlText w:val="-"/>
      <w:lvlJc w:val="left"/>
      <w:pPr>
        <w:ind w:left="360" w:hanging="360"/>
      </w:pPr>
      <w:rPr>
        <w:rFonts w:ascii="Courier New" w:hAnsi="Courier New"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37" w15:restartNumberingAfterBreak="0">
    <w:nsid w:val="69830F1C"/>
    <w:multiLevelType w:val="hybridMultilevel"/>
    <w:tmpl w:val="D5300E8E"/>
    <w:lvl w:ilvl="0" w:tplc="5E6E3510">
      <w:start w:val="1"/>
      <w:numFmt w:val="bullet"/>
      <w:lvlText w:val="̵"/>
      <w:lvlJc w:val="left"/>
      <w:pPr>
        <w:ind w:left="1004" w:hanging="360"/>
      </w:pPr>
      <w:rPr>
        <w:rFonts w:ascii="Courier New" w:hAnsi="Courier New"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8" w15:restartNumberingAfterBreak="0">
    <w:nsid w:val="72D8129F"/>
    <w:multiLevelType w:val="hybridMultilevel"/>
    <w:tmpl w:val="3626D4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55E5EFF"/>
    <w:multiLevelType w:val="hybridMultilevel"/>
    <w:tmpl w:val="3626D4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67B1EFF"/>
    <w:multiLevelType w:val="hybridMultilevel"/>
    <w:tmpl w:val="937200D0"/>
    <w:lvl w:ilvl="0" w:tplc="45EA9BEA">
      <w:start w:val="1"/>
      <w:numFmt w:val="lowerLetter"/>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9"/>
  </w:num>
  <w:num w:numId="3">
    <w:abstractNumId w:val="34"/>
  </w:num>
  <w:num w:numId="4">
    <w:abstractNumId w:val="27"/>
  </w:num>
  <w:num w:numId="5">
    <w:abstractNumId w:val="35"/>
  </w:num>
  <w:num w:numId="6">
    <w:abstractNumId w:val="24"/>
  </w:num>
  <w:num w:numId="7">
    <w:abstractNumId w:val="32"/>
  </w:num>
  <w:num w:numId="8">
    <w:abstractNumId w:val="12"/>
  </w:num>
  <w:num w:numId="9">
    <w:abstractNumId w:val="4"/>
  </w:num>
  <w:num w:numId="10">
    <w:abstractNumId w:val="1"/>
  </w:num>
  <w:num w:numId="11">
    <w:abstractNumId w:val="16"/>
  </w:num>
  <w:num w:numId="12">
    <w:abstractNumId w:val="20"/>
  </w:num>
  <w:num w:numId="13">
    <w:abstractNumId w:val="13"/>
  </w:num>
  <w:num w:numId="14">
    <w:abstractNumId w:val="7"/>
  </w:num>
  <w:num w:numId="15">
    <w:abstractNumId w:val="5"/>
  </w:num>
  <w:num w:numId="16">
    <w:abstractNumId w:val="14"/>
  </w:num>
  <w:num w:numId="17">
    <w:abstractNumId w:val="38"/>
  </w:num>
  <w:num w:numId="18">
    <w:abstractNumId w:val="29"/>
  </w:num>
  <w:num w:numId="19">
    <w:abstractNumId w:val="11"/>
  </w:num>
  <w:num w:numId="20">
    <w:abstractNumId w:val="25"/>
  </w:num>
  <w:num w:numId="21">
    <w:abstractNumId w:val="37"/>
  </w:num>
  <w:num w:numId="22">
    <w:abstractNumId w:val="18"/>
  </w:num>
  <w:num w:numId="23">
    <w:abstractNumId w:val="22"/>
  </w:num>
  <w:num w:numId="24">
    <w:abstractNumId w:val="33"/>
  </w:num>
  <w:num w:numId="25">
    <w:abstractNumId w:val="30"/>
  </w:num>
  <w:num w:numId="26">
    <w:abstractNumId w:val="8"/>
  </w:num>
  <w:num w:numId="27">
    <w:abstractNumId w:val="26"/>
  </w:num>
  <w:num w:numId="28">
    <w:abstractNumId w:val="28"/>
  </w:num>
  <w:num w:numId="29">
    <w:abstractNumId w:val="40"/>
  </w:num>
  <w:num w:numId="30">
    <w:abstractNumId w:val="39"/>
  </w:num>
  <w:num w:numId="31">
    <w:abstractNumId w:val="17"/>
  </w:num>
  <w:num w:numId="32">
    <w:abstractNumId w:val="2"/>
  </w:num>
  <w:num w:numId="33">
    <w:abstractNumId w:val="6"/>
  </w:num>
  <w:num w:numId="34">
    <w:abstractNumId w:val="10"/>
  </w:num>
  <w:num w:numId="35">
    <w:abstractNumId w:val="15"/>
  </w:num>
  <w:num w:numId="36">
    <w:abstractNumId w:val="23"/>
  </w:num>
  <w:num w:numId="37">
    <w:abstractNumId w:val="21"/>
  </w:num>
  <w:num w:numId="38">
    <w:abstractNumId w:val="0"/>
  </w:num>
  <w:num w:numId="39">
    <w:abstractNumId w:val="19"/>
  </w:num>
  <w:num w:numId="40">
    <w:abstractNumId w:val="36"/>
  </w:num>
  <w:num w:numId="41">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18785">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7FB"/>
    <w:rsid w:val="00000F4E"/>
    <w:rsid w:val="000021A7"/>
    <w:rsid w:val="000028CE"/>
    <w:rsid w:val="00007F66"/>
    <w:rsid w:val="000100D1"/>
    <w:rsid w:val="00010DDC"/>
    <w:rsid w:val="0001386B"/>
    <w:rsid w:val="00013C1E"/>
    <w:rsid w:val="000151D3"/>
    <w:rsid w:val="0001542E"/>
    <w:rsid w:val="0001586D"/>
    <w:rsid w:val="00015B29"/>
    <w:rsid w:val="000167EA"/>
    <w:rsid w:val="00020955"/>
    <w:rsid w:val="000232DD"/>
    <w:rsid w:val="00025BCE"/>
    <w:rsid w:val="00030E4E"/>
    <w:rsid w:val="000319AA"/>
    <w:rsid w:val="00033998"/>
    <w:rsid w:val="000346D7"/>
    <w:rsid w:val="000347FB"/>
    <w:rsid w:val="000358D6"/>
    <w:rsid w:val="00035A9C"/>
    <w:rsid w:val="00036709"/>
    <w:rsid w:val="00041538"/>
    <w:rsid w:val="0004356B"/>
    <w:rsid w:val="00043D68"/>
    <w:rsid w:val="00043E0C"/>
    <w:rsid w:val="00044210"/>
    <w:rsid w:val="00044B23"/>
    <w:rsid w:val="000459ED"/>
    <w:rsid w:val="00046281"/>
    <w:rsid w:val="000501D9"/>
    <w:rsid w:val="00050B33"/>
    <w:rsid w:val="0005245E"/>
    <w:rsid w:val="00052826"/>
    <w:rsid w:val="00052EDE"/>
    <w:rsid w:val="00054217"/>
    <w:rsid w:val="0005590E"/>
    <w:rsid w:val="00056480"/>
    <w:rsid w:val="00057E79"/>
    <w:rsid w:val="00062232"/>
    <w:rsid w:val="00063619"/>
    <w:rsid w:val="000643AD"/>
    <w:rsid w:val="000646D4"/>
    <w:rsid w:val="000647B0"/>
    <w:rsid w:val="00064AD3"/>
    <w:rsid w:val="00065595"/>
    <w:rsid w:val="00065646"/>
    <w:rsid w:val="000656C9"/>
    <w:rsid w:val="00065928"/>
    <w:rsid w:val="00065CF8"/>
    <w:rsid w:val="00070776"/>
    <w:rsid w:val="000717D1"/>
    <w:rsid w:val="00071F89"/>
    <w:rsid w:val="00073694"/>
    <w:rsid w:val="00074A32"/>
    <w:rsid w:val="00074C37"/>
    <w:rsid w:val="00075E4C"/>
    <w:rsid w:val="0007627F"/>
    <w:rsid w:val="00076C6F"/>
    <w:rsid w:val="00076EE2"/>
    <w:rsid w:val="000810E5"/>
    <w:rsid w:val="00082F2A"/>
    <w:rsid w:val="00086251"/>
    <w:rsid w:val="00086C8E"/>
    <w:rsid w:val="0008794E"/>
    <w:rsid w:val="000904BD"/>
    <w:rsid w:val="00091384"/>
    <w:rsid w:val="00091A18"/>
    <w:rsid w:val="00092AF4"/>
    <w:rsid w:val="00093E70"/>
    <w:rsid w:val="000946F2"/>
    <w:rsid w:val="000953EB"/>
    <w:rsid w:val="00095619"/>
    <w:rsid w:val="000A279F"/>
    <w:rsid w:val="000A293E"/>
    <w:rsid w:val="000A3EA2"/>
    <w:rsid w:val="000A4039"/>
    <w:rsid w:val="000A489E"/>
    <w:rsid w:val="000A5A8D"/>
    <w:rsid w:val="000A606A"/>
    <w:rsid w:val="000A67BA"/>
    <w:rsid w:val="000A79C4"/>
    <w:rsid w:val="000B060D"/>
    <w:rsid w:val="000B082B"/>
    <w:rsid w:val="000B1B08"/>
    <w:rsid w:val="000B20E5"/>
    <w:rsid w:val="000B362A"/>
    <w:rsid w:val="000B451F"/>
    <w:rsid w:val="000B57BA"/>
    <w:rsid w:val="000B62CD"/>
    <w:rsid w:val="000B730C"/>
    <w:rsid w:val="000B7637"/>
    <w:rsid w:val="000B797E"/>
    <w:rsid w:val="000C05FC"/>
    <w:rsid w:val="000C0631"/>
    <w:rsid w:val="000C0740"/>
    <w:rsid w:val="000C1517"/>
    <w:rsid w:val="000C1736"/>
    <w:rsid w:val="000C1911"/>
    <w:rsid w:val="000C1BEB"/>
    <w:rsid w:val="000C25B4"/>
    <w:rsid w:val="000C309B"/>
    <w:rsid w:val="000C79A1"/>
    <w:rsid w:val="000D0868"/>
    <w:rsid w:val="000D08D1"/>
    <w:rsid w:val="000D094C"/>
    <w:rsid w:val="000D18D0"/>
    <w:rsid w:val="000D2FD0"/>
    <w:rsid w:val="000D4924"/>
    <w:rsid w:val="000D7EB4"/>
    <w:rsid w:val="000E0EAA"/>
    <w:rsid w:val="000E105B"/>
    <w:rsid w:val="000E31F1"/>
    <w:rsid w:val="000E3393"/>
    <w:rsid w:val="000E4912"/>
    <w:rsid w:val="000E572C"/>
    <w:rsid w:val="000E5FBC"/>
    <w:rsid w:val="000E6236"/>
    <w:rsid w:val="000E6CF8"/>
    <w:rsid w:val="000E751C"/>
    <w:rsid w:val="000F156C"/>
    <w:rsid w:val="000F1D3A"/>
    <w:rsid w:val="000F27FA"/>
    <w:rsid w:val="000F2D46"/>
    <w:rsid w:val="000F4943"/>
    <w:rsid w:val="000F50EB"/>
    <w:rsid w:val="000F54AB"/>
    <w:rsid w:val="000F6333"/>
    <w:rsid w:val="000F63F2"/>
    <w:rsid w:val="000F73B9"/>
    <w:rsid w:val="0010016E"/>
    <w:rsid w:val="00100D02"/>
    <w:rsid w:val="00101D1D"/>
    <w:rsid w:val="00102C29"/>
    <w:rsid w:val="00103A86"/>
    <w:rsid w:val="00104199"/>
    <w:rsid w:val="0010516A"/>
    <w:rsid w:val="001052FC"/>
    <w:rsid w:val="00105F77"/>
    <w:rsid w:val="0010614B"/>
    <w:rsid w:val="001103FC"/>
    <w:rsid w:val="00111146"/>
    <w:rsid w:val="00111A61"/>
    <w:rsid w:val="00112072"/>
    <w:rsid w:val="001125D8"/>
    <w:rsid w:val="00112730"/>
    <w:rsid w:val="0011399D"/>
    <w:rsid w:val="00113A7F"/>
    <w:rsid w:val="001144A5"/>
    <w:rsid w:val="001144BC"/>
    <w:rsid w:val="00115463"/>
    <w:rsid w:val="0011558E"/>
    <w:rsid w:val="00115A8A"/>
    <w:rsid w:val="00116B68"/>
    <w:rsid w:val="00117F13"/>
    <w:rsid w:val="00117F23"/>
    <w:rsid w:val="00121217"/>
    <w:rsid w:val="001212B6"/>
    <w:rsid w:val="0012174E"/>
    <w:rsid w:val="0012187C"/>
    <w:rsid w:val="0012443E"/>
    <w:rsid w:val="0012468C"/>
    <w:rsid w:val="00125280"/>
    <w:rsid w:val="00126932"/>
    <w:rsid w:val="00127961"/>
    <w:rsid w:val="001301D0"/>
    <w:rsid w:val="001303F4"/>
    <w:rsid w:val="00130B82"/>
    <w:rsid w:val="00132245"/>
    <w:rsid w:val="00132665"/>
    <w:rsid w:val="00132E13"/>
    <w:rsid w:val="00132EB1"/>
    <w:rsid w:val="001341BF"/>
    <w:rsid w:val="00134BAB"/>
    <w:rsid w:val="00135666"/>
    <w:rsid w:val="00135B1B"/>
    <w:rsid w:val="0013638B"/>
    <w:rsid w:val="00137822"/>
    <w:rsid w:val="001402E5"/>
    <w:rsid w:val="001406B9"/>
    <w:rsid w:val="00142CD5"/>
    <w:rsid w:val="0014314D"/>
    <w:rsid w:val="00143288"/>
    <w:rsid w:val="00143946"/>
    <w:rsid w:val="00143D60"/>
    <w:rsid w:val="001444B8"/>
    <w:rsid w:val="00144948"/>
    <w:rsid w:val="001461E8"/>
    <w:rsid w:val="00151D17"/>
    <w:rsid w:val="0015205F"/>
    <w:rsid w:val="00156998"/>
    <w:rsid w:val="00156AFE"/>
    <w:rsid w:val="00157027"/>
    <w:rsid w:val="0015727C"/>
    <w:rsid w:val="00157600"/>
    <w:rsid w:val="001603B4"/>
    <w:rsid w:val="00160403"/>
    <w:rsid w:val="001610EE"/>
    <w:rsid w:val="0016119F"/>
    <w:rsid w:val="0016197C"/>
    <w:rsid w:val="00162B94"/>
    <w:rsid w:val="00163D4E"/>
    <w:rsid w:val="00165D33"/>
    <w:rsid w:val="001672FE"/>
    <w:rsid w:val="0017004B"/>
    <w:rsid w:val="00171A2F"/>
    <w:rsid w:val="001720A3"/>
    <w:rsid w:val="0017276F"/>
    <w:rsid w:val="001730FF"/>
    <w:rsid w:val="0017320F"/>
    <w:rsid w:val="00173CE4"/>
    <w:rsid w:val="00174F2D"/>
    <w:rsid w:val="0017595F"/>
    <w:rsid w:val="00175DD0"/>
    <w:rsid w:val="00176A1A"/>
    <w:rsid w:val="00176A5B"/>
    <w:rsid w:val="00177886"/>
    <w:rsid w:val="001814EF"/>
    <w:rsid w:val="00182387"/>
    <w:rsid w:val="00183437"/>
    <w:rsid w:val="00186AA6"/>
    <w:rsid w:val="00186BA3"/>
    <w:rsid w:val="00186EC1"/>
    <w:rsid w:val="00187258"/>
    <w:rsid w:val="001874E9"/>
    <w:rsid w:val="001930D8"/>
    <w:rsid w:val="001933E5"/>
    <w:rsid w:val="001938A2"/>
    <w:rsid w:val="00193F89"/>
    <w:rsid w:val="001952DB"/>
    <w:rsid w:val="00196668"/>
    <w:rsid w:val="00197148"/>
    <w:rsid w:val="001A1210"/>
    <w:rsid w:val="001A36D3"/>
    <w:rsid w:val="001A3EBB"/>
    <w:rsid w:val="001A42A2"/>
    <w:rsid w:val="001A489C"/>
    <w:rsid w:val="001A5254"/>
    <w:rsid w:val="001A6326"/>
    <w:rsid w:val="001A7330"/>
    <w:rsid w:val="001B06DA"/>
    <w:rsid w:val="001B19BF"/>
    <w:rsid w:val="001B1FCD"/>
    <w:rsid w:val="001B3A96"/>
    <w:rsid w:val="001B4A4F"/>
    <w:rsid w:val="001B51D4"/>
    <w:rsid w:val="001B6BEB"/>
    <w:rsid w:val="001C0AB3"/>
    <w:rsid w:val="001C278B"/>
    <w:rsid w:val="001C2F25"/>
    <w:rsid w:val="001C33A9"/>
    <w:rsid w:val="001C536B"/>
    <w:rsid w:val="001C7995"/>
    <w:rsid w:val="001D208C"/>
    <w:rsid w:val="001D5CD0"/>
    <w:rsid w:val="001D7165"/>
    <w:rsid w:val="001D7B33"/>
    <w:rsid w:val="001E1486"/>
    <w:rsid w:val="001E305F"/>
    <w:rsid w:val="001E6648"/>
    <w:rsid w:val="001F0C65"/>
    <w:rsid w:val="001F2FF2"/>
    <w:rsid w:val="001F390F"/>
    <w:rsid w:val="001F608C"/>
    <w:rsid w:val="001F695C"/>
    <w:rsid w:val="001F7B85"/>
    <w:rsid w:val="00202CDB"/>
    <w:rsid w:val="00202F46"/>
    <w:rsid w:val="0020346A"/>
    <w:rsid w:val="00203610"/>
    <w:rsid w:val="002046C3"/>
    <w:rsid w:val="002052ED"/>
    <w:rsid w:val="00205957"/>
    <w:rsid w:val="0021160D"/>
    <w:rsid w:val="00211740"/>
    <w:rsid w:val="00212312"/>
    <w:rsid w:val="0021263A"/>
    <w:rsid w:val="002129CE"/>
    <w:rsid w:val="002142F5"/>
    <w:rsid w:val="00216764"/>
    <w:rsid w:val="0022136D"/>
    <w:rsid w:val="00223612"/>
    <w:rsid w:val="00224208"/>
    <w:rsid w:val="00225F74"/>
    <w:rsid w:val="00227FC8"/>
    <w:rsid w:val="00230D41"/>
    <w:rsid w:val="00231058"/>
    <w:rsid w:val="002319B3"/>
    <w:rsid w:val="00233D3B"/>
    <w:rsid w:val="00234850"/>
    <w:rsid w:val="00235C8D"/>
    <w:rsid w:val="002373BC"/>
    <w:rsid w:val="00240E5E"/>
    <w:rsid w:val="00242183"/>
    <w:rsid w:val="002422B4"/>
    <w:rsid w:val="00242428"/>
    <w:rsid w:val="0024294B"/>
    <w:rsid w:val="00243684"/>
    <w:rsid w:val="00243BC3"/>
    <w:rsid w:val="00244083"/>
    <w:rsid w:val="002459C2"/>
    <w:rsid w:val="0024702E"/>
    <w:rsid w:val="00250501"/>
    <w:rsid w:val="0025097A"/>
    <w:rsid w:val="00251CA0"/>
    <w:rsid w:val="00252767"/>
    <w:rsid w:val="00254385"/>
    <w:rsid w:val="0025452F"/>
    <w:rsid w:val="00256164"/>
    <w:rsid w:val="002568C7"/>
    <w:rsid w:val="00256DE0"/>
    <w:rsid w:val="00256FA0"/>
    <w:rsid w:val="00257CF8"/>
    <w:rsid w:val="0026299F"/>
    <w:rsid w:val="002635B6"/>
    <w:rsid w:val="00264291"/>
    <w:rsid w:val="00264A0B"/>
    <w:rsid w:val="002651E7"/>
    <w:rsid w:val="00267D7E"/>
    <w:rsid w:val="00271336"/>
    <w:rsid w:val="00273D96"/>
    <w:rsid w:val="00274F46"/>
    <w:rsid w:val="00275525"/>
    <w:rsid w:val="0027584C"/>
    <w:rsid w:val="00276060"/>
    <w:rsid w:val="00276CA7"/>
    <w:rsid w:val="00276D75"/>
    <w:rsid w:val="00276F08"/>
    <w:rsid w:val="00277269"/>
    <w:rsid w:val="00277582"/>
    <w:rsid w:val="00277F85"/>
    <w:rsid w:val="0028033F"/>
    <w:rsid w:val="0028135D"/>
    <w:rsid w:val="002814A4"/>
    <w:rsid w:val="00282239"/>
    <w:rsid w:val="002838E4"/>
    <w:rsid w:val="00283923"/>
    <w:rsid w:val="002840C2"/>
    <w:rsid w:val="00290011"/>
    <w:rsid w:val="0029103C"/>
    <w:rsid w:val="00291306"/>
    <w:rsid w:val="00291D16"/>
    <w:rsid w:val="00292610"/>
    <w:rsid w:val="002929BA"/>
    <w:rsid w:val="00293200"/>
    <w:rsid w:val="00294DF3"/>
    <w:rsid w:val="00295ED0"/>
    <w:rsid w:val="002965E4"/>
    <w:rsid w:val="00296C93"/>
    <w:rsid w:val="00297399"/>
    <w:rsid w:val="00297788"/>
    <w:rsid w:val="00297886"/>
    <w:rsid w:val="002A0500"/>
    <w:rsid w:val="002A3E12"/>
    <w:rsid w:val="002A60A0"/>
    <w:rsid w:val="002A6A98"/>
    <w:rsid w:val="002A731E"/>
    <w:rsid w:val="002A74C2"/>
    <w:rsid w:val="002A754F"/>
    <w:rsid w:val="002B1E4B"/>
    <w:rsid w:val="002B2430"/>
    <w:rsid w:val="002B2F90"/>
    <w:rsid w:val="002B43C6"/>
    <w:rsid w:val="002B4417"/>
    <w:rsid w:val="002B4447"/>
    <w:rsid w:val="002B4CFC"/>
    <w:rsid w:val="002B5446"/>
    <w:rsid w:val="002B6F1F"/>
    <w:rsid w:val="002B7771"/>
    <w:rsid w:val="002C0E64"/>
    <w:rsid w:val="002C0FD5"/>
    <w:rsid w:val="002C3CA8"/>
    <w:rsid w:val="002C5861"/>
    <w:rsid w:val="002C7C7F"/>
    <w:rsid w:val="002D02D2"/>
    <w:rsid w:val="002D1538"/>
    <w:rsid w:val="002D2532"/>
    <w:rsid w:val="002D297A"/>
    <w:rsid w:val="002D434E"/>
    <w:rsid w:val="002D61DA"/>
    <w:rsid w:val="002D6945"/>
    <w:rsid w:val="002D7921"/>
    <w:rsid w:val="002E023D"/>
    <w:rsid w:val="002E039C"/>
    <w:rsid w:val="002E107B"/>
    <w:rsid w:val="002E10AC"/>
    <w:rsid w:val="002E3B5B"/>
    <w:rsid w:val="002E4246"/>
    <w:rsid w:val="002E57AD"/>
    <w:rsid w:val="002E6ACF"/>
    <w:rsid w:val="002E7ACF"/>
    <w:rsid w:val="002F0A8C"/>
    <w:rsid w:val="002F0FCF"/>
    <w:rsid w:val="002F29E2"/>
    <w:rsid w:val="002F4EE1"/>
    <w:rsid w:val="002F55C4"/>
    <w:rsid w:val="003001CE"/>
    <w:rsid w:val="0030093D"/>
    <w:rsid w:val="00303EB4"/>
    <w:rsid w:val="003043D1"/>
    <w:rsid w:val="003075B0"/>
    <w:rsid w:val="003101BB"/>
    <w:rsid w:val="00311DEB"/>
    <w:rsid w:val="003128E6"/>
    <w:rsid w:val="00313E45"/>
    <w:rsid w:val="00314F73"/>
    <w:rsid w:val="003162B4"/>
    <w:rsid w:val="003208B1"/>
    <w:rsid w:val="0032158D"/>
    <w:rsid w:val="00322294"/>
    <w:rsid w:val="0032381C"/>
    <w:rsid w:val="0032470D"/>
    <w:rsid w:val="00325612"/>
    <w:rsid w:val="00327EFA"/>
    <w:rsid w:val="003307E5"/>
    <w:rsid w:val="00331464"/>
    <w:rsid w:val="00331579"/>
    <w:rsid w:val="00332846"/>
    <w:rsid w:val="00333D32"/>
    <w:rsid w:val="003370EB"/>
    <w:rsid w:val="003379E8"/>
    <w:rsid w:val="00340D84"/>
    <w:rsid w:val="003423AC"/>
    <w:rsid w:val="003426E8"/>
    <w:rsid w:val="00342E2A"/>
    <w:rsid w:val="00343CFC"/>
    <w:rsid w:val="003462DB"/>
    <w:rsid w:val="00346B53"/>
    <w:rsid w:val="00346D51"/>
    <w:rsid w:val="0035468F"/>
    <w:rsid w:val="00354EB6"/>
    <w:rsid w:val="00355F84"/>
    <w:rsid w:val="003567B4"/>
    <w:rsid w:val="0036007A"/>
    <w:rsid w:val="00360C89"/>
    <w:rsid w:val="00365959"/>
    <w:rsid w:val="00370BAA"/>
    <w:rsid w:val="00371139"/>
    <w:rsid w:val="00372AE4"/>
    <w:rsid w:val="00372CF8"/>
    <w:rsid w:val="00374D5E"/>
    <w:rsid w:val="003751CE"/>
    <w:rsid w:val="00376FC8"/>
    <w:rsid w:val="003778AC"/>
    <w:rsid w:val="00381D82"/>
    <w:rsid w:val="0038410E"/>
    <w:rsid w:val="003842AA"/>
    <w:rsid w:val="00384820"/>
    <w:rsid w:val="00386E1F"/>
    <w:rsid w:val="00387376"/>
    <w:rsid w:val="00387EBF"/>
    <w:rsid w:val="003927AA"/>
    <w:rsid w:val="00393212"/>
    <w:rsid w:val="00394CF2"/>
    <w:rsid w:val="00395F7B"/>
    <w:rsid w:val="0039693B"/>
    <w:rsid w:val="00396B30"/>
    <w:rsid w:val="003972B1"/>
    <w:rsid w:val="0039752A"/>
    <w:rsid w:val="0039773D"/>
    <w:rsid w:val="003A1291"/>
    <w:rsid w:val="003A1C88"/>
    <w:rsid w:val="003A296A"/>
    <w:rsid w:val="003A3546"/>
    <w:rsid w:val="003A4FEE"/>
    <w:rsid w:val="003A732A"/>
    <w:rsid w:val="003B134C"/>
    <w:rsid w:val="003B1B12"/>
    <w:rsid w:val="003B34D1"/>
    <w:rsid w:val="003B369A"/>
    <w:rsid w:val="003B37A2"/>
    <w:rsid w:val="003B7133"/>
    <w:rsid w:val="003B7EA3"/>
    <w:rsid w:val="003C0520"/>
    <w:rsid w:val="003C0DB4"/>
    <w:rsid w:val="003C2898"/>
    <w:rsid w:val="003C43D0"/>
    <w:rsid w:val="003C57EE"/>
    <w:rsid w:val="003C5A00"/>
    <w:rsid w:val="003C5BB5"/>
    <w:rsid w:val="003C6ADD"/>
    <w:rsid w:val="003C6AF9"/>
    <w:rsid w:val="003C6F89"/>
    <w:rsid w:val="003D1049"/>
    <w:rsid w:val="003D146C"/>
    <w:rsid w:val="003D4285"/>
    <w:rsid w:val="003D477E"/>
    <w:rsid w:val="003D5E21"/>
    <w:rsid w:val="003D5FEA"/>
    <w:rsid w:val="003D75EB"/>
    <w:rsid w:val="003D7C6B"/>
    <w:rsid w:val="003E06F4"/>
    <w:rsid w:val="003E1488"/>
    <w:rsid w:val="003E4B8E"/>
    <w:rsid w:val="003E7120"/>
    <w:rsid w:val="003F2BCE"/>
    <w:rsid w:val="003F3EE8"/>
    <w:rsid w:val="00401F1C"/>
    <w:rsid w:val="00403130"/>
    <w:rsid w:val="004048E9"/>
    <w:rsid w:val="00404AF2"/>
    <w:rsid w:val="00404B3C"/>
    <w:rsid w:val="004050A0"/>
    <w:rsid w:val="004050B0"/>
    <w:rsid w:val="00405518"/>
    <w:rsid w:val="004069AC"/>
    <w:rsid w:val="004076AA"/>
    <w:rsid w:val="00407FDF"/>
    <w:rsid w:val="004103F1"/>
    <w:rsid w:val="00410AB4"/>
    <w:rsid w:val="00410B52"/>
    <w:rsid w:val="00410CFD"/>
    <w:rsid w:val="00410FF7"/>
    <w:rsid w:val="0041362B"/>
    <w:rsid w:val="0041507B"/>
    <w:rsid w:val="00415CC1"/>
    <w:rsid w:val="00417C7C"/>
    <w:rsid w:val="00420C4A"/>
    <w:rsid w:val="00420D59"/>
    <w:rsid w:val="00421C76"/>
    <w:rsid w:val="0042238A"/>
    <w:rsid w:val="0042253A"/>
    <w:rsid w:val="004239B1"/>
    <w:rsid w:val="004257DC"/>
    <w:rsid w:val="0042681C"/>
    <w:rsid w:val="0043068A"/>
    <w:rsid w:val="00430763"/>
    <w:rsid w:val="00430CF0"/>
    <w:rsid w:val="0043188F"/>
    <w:rsid w:val="00431F19"/>
    <w:rsid w:val="00433BAF"/>
    <w:rsid w:val="00433F25"/>
    <w:rsid w:val="00436A28"/>
    <w:rsid w:val="00436B53"/>
    <w:rsid w:val="00437235"/>
    <w:rsid w:val="00440532"/>
    <w:rsid w:val="00443C93"/>
    <w:rsid w:val="00444603"/>
    <w:rsid w:val="00444C46"/>
    <w:rsid w:val="004465D4"/>
    <w:rsid w:val="00450048"/>
    <w:rsid w:val="004505E6"/>
    <w:rsid w:val="004514FF"/>
    <w:rsid w:val="00451738"/>
    <w:rsid w:val="004532CD"/>
    <w:rsid w:val="0045464F"/>
    <w:rsid w:val="00454FA9"/>
    <w:rsid w:val="0046089C"/>
    <w:rsid w:val="00461D0C"/>
    <w:rsid w:val="00462267"/>
    <w:rsid w:val="0046302D"/>
    <w:rsid w:val="0046385E"/>
    <w:rsid w:val="004645D7"/>
    <w:rsid w:val="00464C2E"/>
    <w:rsid w:val="00464CEC"/>
    <w:rsid w:val="0046587B"/>
    <w:rsid w:val="004658D2"/>
    <w:rsid w:val="00465EF2"/>
    <w:rsid w:val="004665F3"/>
    <w:rsid w:val="004710A9"/>
    <w:rsid w:val="004713D0"/>
    <w:rsid w:val="00471EC0"/>
    <w:rsid w:val="004725AF"/>
    <w:rsid w:val="0047421C"/>
    <w:rsid w:val="0047430D"/>
    <w:rsid w:val="004749D6"/>
    <w:rsid w:val="004757D5"/>
    <w:rsid w:val="00477AE8"/>
    <w:rsid w:val="00477C25"/>
    <w:rsid w:val="00477F34"/>
    <w:rsid w:val="00480129"/>
    <w:rsid w:val="0048043F"/>
    <w:rsid w:val="00480522"/>
    <w:rsid w:val="00481159"/>
    <w:rsid w:val="00484005"/>
    <w:rsid w:val="0048641D"/>
    <w:rsid w:val="00491B56"/>
    <w:rsid w:val="00492003"/>
    <w:rsid w:val="004946B2"/>
    <w:rsid w:val="00494701"/>
    <w:rsid w:val="00494C9A"/>
    <w:rsid w:val="00494CB9"/>
    <w:rsid w:val="0049512A"/>
    <w:rsid w:val="00495E80"/>
    <w:rsid w:val="00496497"/>
    <w:rsid w:val="004965C5"/>
    <w:rsid w:val="00497520"/>
    <w:rsid w:val="004A0C99"/>
    <w:rsid w:val="004A0D1A"/>
    <w:rsid w:val="004A1CA1"/>
    <w:rsid w:val="004A29BB"/>
    <w:rsid w:val="004A38FA"/>
    <w:rsid w:val="004A41DA"/>
    <w:rsid w:val="004A477E"/>
    <w:rsid w:val="004A6530"/>
    <w:rsid w:val="004A6ED6"/>
    <w:rsid w:val="004A77C6"/>
    <w:rsid w:val="004A79CE"/>
    <w:rsid w:val="004B2492"/>
    <w:rsid w:val="004B2FA3"/>
    <w:rsid w:val="004B36F5"/>
    <w:rsid w:val="004B41E5"/>
    <w:rsid w:val="004B44A8"/>
    <w:rsid w:val="004B4587"/>
    <w:rsid w:val="004B487D"/>
    <w:rsid w:val="004B54D7"/>
    <w:rsid w:val="004C0111"/>
    <w:rsid w:val="004C198D"/>
    <w:rsid w:val="004C2F37"/>
    <w:rsid w:val="004C3171"/>
    <w:rsid w:val="004C4026"/>
    <w:rsid w:val="004C451A"/>
    <w:rsid w:val="004C6CFF"/>
    <w:rsid w:val="004C704F"/>
    <w:rsid w:val="004D0739"/>
    <w:rsid w:val="004D3B58"/>
    <w:rsid w:val="004D50E5"/>
    <w:rsid w:val="004D60B2"/>
    <w:rsid w:val="004D6734"/>
    <w:rsid w:val="004E0076"/>
    <w:rsid w:val="004E15E9"/>
    <w:rsid w:val="004E5248"/>
    <w:rsid w:val="004F0339"/>
    <w:rsid w:val="004F17D7"/>
    <w:rsid w:val="004F1B34"/>
    <w:rsid w:val="004F2D25"/>
    <w:rsid w:val="004F2EF0"/>
    <w:rsid w:val="004F3098"/>
    <w:rsid w:val="004F362C"/>
    <w:rsid w:val="004F4849"/>
    <w:rsid w:val="004F62F8"/>
    <w:rsid w:val="004F7EB1"/>
    <w:rsid w:val="005010C4"/>
    <w:rsid w:val="00501575"/>
    <w:rsid w:val="00506835"/>
    <w:rsid w:val="00507A96"/>
    <w:rsid w:val="00510C06"/>
    <w:rsid w:val="00512178"/>
    <w:rsid w:val="005122CA"/>
    <w:rsid w:val="00512F48"/>
    <w:rsid w:val="005130AA"/>
    <w:rsid w:val="00515750"/>
    <w:rsid w:val="0051614A"/>
    <w:rsid w:val="00516FBA"/>
    <w:rsid w:val="005170DE"/>
    <w:rsid w:val="005173FE"/>
    <w:rsid w:val="00517524"/>
    <w:rsid w:val="00520ACA"/>
    <w:rsid w:val="00522FC1"/>
    <w:rsid w:val="005235D2"/>
    <w:rsid w:val="00524571"/>
    <w:rsid w:val="005246BF"/>
    <w:rsid w:val="00524A35"/>
    <w:rsid w:val="00524B11"/>
    <w:rsid w:val="00525268"/>
    <w:rsid w:val="00527DC7"/>
    <w:rsid w:val="00532EE0"/>
    <w:rsid w:val="005344C9"/>
    <w:rsid w:val="00534792"/>
    <w:rsid w:val="005355FB"/>
    <w:rsid w:val="00536514"/>
    <w:rsid w:val="005373ED"/>
    <w:rsid w:val="005375C9"/>
    <w:rsid w:val="005421B3"/>
    <w:rsid w:val="00542CEF"/>
    <w:rsid w:val="00544347"/>
    <w:rsid w:val="005458D1"/>
    <w:rsid w:val="0055033A"/>
    <w:rsid w:val="005519FA"/>
    <w:rsid w:val="00552836"/>
    <w:rsid w:val="0055306C"/>
    <w:rsid w:val="005531A4"/>
    <w:rsid w:val="005548C6"/>
    <w:rsid w:val="00554E03"/>
    <w:rsid w:val="00560022"/>
    <w:rsid w:val="005607F2"/>
    <w:rsid w:val="0056174C"/>
    <w:rsid w:val="005623A2"/>
    <w:rsid w:val="00562ABD"/>
    <w:rsid w:val="00564109"/>
    <w:rsid w:val="00564742"/>
    <w:rsid w:val="00564896"/>
    <w:rsid w:val="005655F5"/>
    <w:rsid w:val="00565AE2"/>
    <w:rsid w:val="00566D05"/>
    <w:rsid w:val="00570BDE"/>
    <w:rsid w:val="005713F5"/>
    <w:rsid w:val="00571C17"/>
    <w:rsid w:val="005721C1"/>
    <w:rsid w:val="005729B5"/>
    <w:rsid w:val="005737C2"/>
    <w:rsid w:val="00574451"/>
    <w:rsid w:val="0057601C"/>
    <w:rsid w:val="00577111"/>
    <w:rsid w:val="005807D2"/>
    <w:rsid w:val="00583EE9"/>
    <w:rsid w:val="00584BB0"/>
    <w:rsid w:val="00585ED3"/>
    <w:rsid w:val="0058620C"/>
    <w:rsid w:val="005866FF"/>
    <w:rsid w:val="00591751"/>
    <w:rsid w:val="00592819"/>
    <w:rsid w:val="0059302F"/>
    <w:rsid w:val="00595378"/>
    <w:rsid w:val="005A0175"/>
    <w:rsid w:val="005A112C"/>
    <w:rsid w:val="005A545F"/>
    <w:rsid w:val="005A5910"/>
    <w:rsid w:val="005B226B"/>
    <w:rsid w:val="005B28CF"/>
    <w:rsid w:val="005B3298"/>
    <w:rsid w:val="005B37FD"/>
    <w:rsid w:val="005B41C7"/>
    <w:rsid w:val="005B4DE2"/>
    <w:rsid w:val="005B6EB8"/>
    <w:rsid w:val="005B712E"/>
    <w:rsid w:val="005C0F70"/>
    <w:rsid w:val="005C10EB"/>
    <w:rsid w:val="005C2F3A"/>
    <w:rsid w:val="005C3A5B"/>
    <w:rsid w:val="005C745F"/>
    <w:rsid w:val="005C7E87"/>
    <w:rsid w:val="005D03C8"/>
    <w:rsid w:val="005D03EA"/>
    <w:rsid w:val="005D34E4"/>
    <w:rsid w:val="005D3C7E"/>
    <w:rsid w:val="005D52D0"/>
    <w:rsid w:val="005D5B33"/>
    <w:rsid w:val="005D5CE4"/>
    <w:rsid w:val="005D5DAA"/>
    <w:rsid w:val="005D5DAF"/>
    <w:rsid w:val="005D5F37"/>
    <w:rsid w:val="005D63B9"/>
    <w:rsid w:val="005D6E53"/>
    <w:rsid w:val="005E03FB"/>
    <w:rsid w:val="005E1919"/>
    <w:rsid w:val="005E2C80"/>
    <w:rsid w:val="005E2CC5"/>
    <w:rsid w:val="005E36F4"/>
    <w:rsid w:val="005E455F"/>
    <w:rsid w:val="005E4B3B"/>
    <w:rsid w:val="005E6B05"/>
    <w:rsid w:val="005E7C82"/>
    <w:rsid w:val="005F1196"/>
    <w:rsid w:val="005F1642"/>
    <w:rsid w:val="005F210D"/>
    <w:rsid w:val="005F22E5"/>
    <w:rsid w:val="005F35F6"/>
    <w:rsid w:val="005F4BC2"/>
    <w:rsid w:val="005F4EFC"/>
    <w:rsid w:val="005F594B"/>
    <w:rsid w:val="005F5EEC"/>
    <w:rsid w:val="00601201"/>
    <w:rsid w:val="00602D54"/>
    <w:rsid w:val="006039BB"/>
    <w:rsid w:val="00604487"/>
    <w:rsid w:val="006044EC"/>
    <w:rsid w:val="00605694"/>
    <w:rsid w:val="00607029"/>
    <w:rsid w:val="00607F49"/>
    <w:rsid w:val="00610DEB"/>
    <w:rsid w:val="00612F04"/>
    <w:rsid w:val="00613326"/>
    <w:rsid w:val="006141E2"/>
    <w:rsid w:val="00614202"/>
    <w:rsid w:val="006143B7"/>
    <w:rsid w:val="00614931"/>
    <w:rsid w:val="006155DE"/>
    <w:rsid w:val="0061563C"/>
    <w:rsid w:val="00615C0A"/>
    <w:rsid w:val="0061600E"/>
    <w:rsid w:val="00616347"/>
    <w:rsid w:val="0061725D"/>
    <w:rsid w:val="00621AFC"/>
    <w:rsid w:val="0062364E"/>
    <w:rsid w:val="00624F2B"/>
    <w:rsid w:val="006255AA"/>
    <w:rsid w:val="0062573A"/>
    <w:rsid w:val="006262FA"/>
    <w:rsid w:val="00627FA2"/>
    <w:rsid w:val="006320FF"/>
    <w:rsid w:val="0063297A"/>
    <w:rsid w:val="00634C07"/>
    <w:rsid w:val="00634FE9"/>
    <w:rsid w:val="00636595"/>
    <w:rsid w:val="006378AF"/>
    <w:rsid w:val="00637AB0"/>
    <w:rsid w:val="00637AD8"/>
    <w:rsid w:val="00641AD3"/>
    <w:rsid w:val="00641F14"/>
    <w:rsid w:val="0064212D"/>
    <w:rsid w:val="00642EB2"/>
    <w:rsid w:val="00643DA7"/>
    <w:rsid w:val="006441CD"/>
    <w:rsid w:val="00644E5B"/>
    <w:rsid w:val="00645763"/>
    <w:rsid w:val="006460CC"/>
    <w:rsid w:val="006465B4"/>
    <w:rsid w:val="00646A1D"/>
    <w:rsid w:val="00647638"/>
    <w:rsid w:val="00647674"/>
    <w:rsid w:val="006503DF"/>
    <w:rsid w:val="006512BC"/>
    <w:rsid w:val="006515C5"/>
    <w:rsid w:val="00652666"/>
    <w:rsid w:val="0065359B"/>
    <w:rsid w:val="006540FC"/>
    <w:rsid w:val="00655FF9"/>
    <w:rsid w:val="00656D90"/>
    <w:rsid w:val="00660632"/>
    <w:rsid w:val="006607D7"/>
    <w:rsid w:val="0066101D"/>
    <w:rsid w:val="00663914"/>
    <w:rsid w:val="00663E7E"/>
    <w:rsid w:val="006664A7"/>
    <w:rsid w:val="00667568"/>
    <w:rsid w:val="006710A4"/>
    <w:rsid w:val="0067214A"/>
    <w:rsid w:val="00673A03"/>
    <w:rsid w:val="00674536"/>
    <w:rsid w:val="00675720"/>
    <w:rsid w:val="006758D2"/>
    <w:rsid w:val="00676356"/>
    <w:rsid w:val="00676CC3"/>
    <w:rsid w:val="00677EE8"/>
    <w:rsid w:val="0068001C"/>
    <w:rsid w:val="00680980"/>
    <w:rsid w:val="00681180"/>
    <w:rsid w:val="0068128D"/>
    <w:rsid w:val="006812EB"/>
    <w:rsid w:val="00681D40"/>
    <w:rsid w:val="00681F85"/>
    <w:rsid w:val="0068241F"/>
    <w:rsid w:val="0068276A"/>
    <w:rsid w:val="006836DE"/>
    <w:rsid w:val="00683884"/>
    <w:rsid w:val="0068598D"/>
    <w:rsid w:val="00692BB8"/>
    <w:rsid w:val="0069517B"/>
    <w:rsid w:val="0069519E"/>
    <w:rsid w:val="00697664"/>
    <w:rsid w:val="006A035F"/>
    <w:rsid w:val="006A18F0"/>
    <w:rsid w:val="006A2154"/>
    <w:rsid w:val="006A2A19"/>
    <w:rsid w:val="006A476D"/>
    <w:rsid w:val="006B004A"/>
    <w:rsid w:val="006B0815"/>
    <w:rsid w:val="006B0B5E"/>
    <w:rsid w:val="006B104C"/>
    <w:rsid w:val="006B1BE2"/>
    <w:rsid w:val="006B263A"/>
    <w:rsid w:val="006B2DEF"/>
    <w:rsid w:val="006B2E02"/>
    <w:rsid w:val="006B45AF"/>
    <w:rsid w:val="006B4655"/>
    <w:rsid w:val="006B60F2"/>
    <w:rsid w:val="006B7256"/>
    <w:rsid w:val="006B797E"/>
    <w:rsid w:val="006B7D47"/>
    <w:rsid w:val="006C1390"/>
    <w:rsid w:val="006C1659"/>
    <w:rsid w:val="006C3A8F"/>
    <w:rsid w:val="006C5E4D"/>
    <w:rsid w:val="006C5F48"/>
    <w:rsid w:val="006C697F"/>
    <w:rsid w:val="006D03C5"/>
    <w:rsid w:val="006D2608"/>
    <w:rsid w:val="006D33D3"/>
    <w:rsid w:val="006D3442"/>
    <w:rsid w:val="006D3AA8"/>
    <w:rsid w:val="006D4C74"/>
    <w:rsid w:val="006D5272"/>
    <w:rsid w:val="006D5A23"/>
    <w:rsid w:val="006D6072"/>
    <w:rsid w:val="006D7846"/>
    <w:rsid w:val="006D7B37"/>
    <w:rsid w:val="006E04E1"/>
    <w:rsid w:val="006E0B0F"/>
    <w:rsid w:val="006E1EEA"/>
    <w:rsid w:val="006E3907"/>
    <w:rsid w:val="006E52D7"/>
    <w:rsid w:val="006E55D4"/>
    <w:rsid w:val="006E55ED"/>
    <w:rsid w:val="006E65F5"/>
    <w:rsid w:val="006E6E86"/>
    <w:rsid w:val="006F0152"/>
    <w:rsid w:val="006F4C39"/>
    <w:rsid w:val="006F508D"/>
    <w:rsid w:val="006F6089"/>
    <w:rsid w:val="006F68AD"/>
    <w:rsid w:val="006F704F"/>
    <w:rsid w:val="006F7777"/>
    <w:rsid w:val="006F7E40"/>
    <w:rsid w:val="0070062E"/>
    <w:rsid w:val="00703B20"/>
    <w:rsid w:val="0070478D"/>
    <w:rsid w:val="007052FE"/>
    <w:rsid w:val="0070662A"/>
    <w:rsid w:val="0070772D"/>
    <w:rsid w:val="0071203B"/>
    <w:rsid w:val="00712F45"/>
    <w:rsid w:val="0071498B"/>
    <w:rsid w:val="007177D7"/>
    <w:rsid w:val="00721224"/>
    <w:rsid w:val="00721EF2"/>
    <w:rsid w:val="007221E3"/>
    <w:rsid w:val="007228BF"/>
    <w:rsid w:val="00724B8A"/>
    <w:rsid w:val="0072566A"/>
    <w:rsid w:val="00726D75"/>
    <w:rsid w:val="00730A2C"/>
    <w:rsid w:val="00730AA8"/>
    <w:rsid w:val="007314A9"/>
    <w:rsid w:val="0073214B"/>
    <w:rsid w:val="007322E0"/>
    <w:rsid w:val="007329D8"/>
    <w:rsid w:val="00732A2E"/>
    <w:rsid w:val="0073437F"/>
    <w:rsid w:val="007344EF"/>
    <w:rsid w:val="0073527C"/>
    <w:rsid w:val="007357FF"/>
    <w:rsid w:val="007358E4"/>
    <w:rsid w:val="00735ED6"/>
    <w:rsid w:val="00736788"/>
    <w:rsid w:val="007378A3"/>
    <w:rsid w:val="00737A71"/>
    <w:rsid w:val="00737C40"/>
    <w:rsid w:val="00740484"/>
    <w:rsid w:val="0074068B"/>
    <w:rsid w:val="00742136"/>
    <w:rsid w:val="0074300F"/>
    <w:rsid w:val="00743906"/>
    <w:rsid w:val="0074395D"/>
    <w:rsid w:val="00743E3E"/>
    <w:rsid w:val="00744C08"/>
    <w:rsid w:val="0074608A"/>
    <w:rsid w:val="00750442"/>
    <w:rsid w:val="00752E96"/>
    <w:rsid w:val="00753BA7"/>
    <w:rsid w:val="007541A5"/>
    <w:rsid w:val="0075621E"/>
    <w:rsid w:val="00756B2B"/>
    <w:rsid w:val="00757FA9"/>
    <w:rsid w:val="00760889"/>
    <w:rsid w:val="00761CA3"/>
    <w:rsid w:val="00762746"/>
    <w:rsid w:val="00763BA2"/>
    <w:rsid w:val="00764005"/>
    <w:rsid w:val="00765B1D"/>
    <w:rsid w:val="00766526"/>
    <w:rsid w:val="007676F7"/>
    <w:rsid w:val="00770C6F"/>
    <w:rsid w:val="00772644"/>
    <w:rsid w:val="00772CC3"/>
    <w:rsid w:val="00774B71"/>
    <w:rsid w:val="007770E0"/>
    <w:rsid w:val="007777C9"/>
    <w:rsid w:val="00777AEA"/>
    <w:rsid w:val="007805F1"/>
    <w:rsid w:val="00781777"/>
    <w:rsid w:val="00781DB4"/>
    <w:rsid w:val="007829F5"/>
    <w:rsid w:val="00783F1B"/>
    <w:rsid w:val="00783FE6"/>
    <w:rsid w:val="0078487C"/>
    <w:rsid w:val="00784934"/>
    <w:rsid w:val="00784ED8"/>
    <w:rsid w:val="00785432"/>
    <w:rsid w:val="00785AB8"/>
    <w:rsid w:val="0078688D"/>
    <w:rsid w:val="00786E44"/>
    <w:rsid w:val="007870B8"/>
    <w:rsid w:val="00790C26"/>
    <w:rsid w:val="0079197D"/>
    <w:rsid w:val="00791C9E"/>
    <w:rsid w:val="00794E3B"/>
    <w:rsid w:val="00795D5A"/>
    <w:rsid w:val="00795E33"/>
    <w:rsid w:val="00795F9B"/>
    <w:rsid w:val="007966A0"/>
    <w:rsid w:val="007A191E"/>
    <w:rsid w:val="007A19B7"/>
    <w:rsid w:val="007A2B25"/>
    <w:rsid w:val="007A2C24"/>
    <w:rsid w:val="007A3AC8"/>
    <w:rsid w:val="007A47B4"/>
    <w:rsid w:val="007A5C3D"/>
    <w:rsid w:val="007A6E22"/>
    <w:rsid w:val="007A7507"/>
    <w:rsid w:val="007A7F55"/>
    <w:rsid w:val="007B09A8"/>
    <w:rsid w:val="007B1240"/>
    <w:rsid w:val="007B2E0E"/>
    <w:rsid w:val="007B4AD1"/>
    <w:rsid w:val="007B6CB3"/>
    <w:rsid w:val="007C03E9"/>
    <w:rsid w:val="007C0CDA"/>
    <w:rsid w:val="007C2675"/>
    <w:rsid w:val="007C2D49"/>
    <w:rsid w:val="007C36F0"/>
    <w:rsid w:val="007C4F12"/>
    <w:rsid w:val="007C58EB"/>
    <w:rsid w:val="007C68C8"/>
    <w:rsid w:val="007D12EF"/>
    <w:rsid w:val="007D1F93"/>
    <w:rsid w:val="007D2B53"/>
    <w:rsid w:val="007D388E"/>
    <w:rsid w:val="007D3B6D"/>
    <w:rsid w:val="007D4086"/>
    <w:rsid w:val="007D7A0A"/>
    <w:rsid w:val="007E02AE"/>
    <w:rsid w:val="007E0943"/>
    <w:rsid w:val="007E1515"/>
    <w:rsid w:val="007E1668"/>
    <w:rsid w:val="007E175F"/>
    <w:rsid w:val="007E1C9F"/>
    <w:rsid w:val="007E266B"/>
    <w:rsid w:val="007E417A"/>
    <w:rsid w:val="007E4973"/>
    <w:rsid w:val="007E49F7"/>
    <w:rsid w:val="007E4A4F"/>
    <w:rsid w:val="007F0673"/>
    <w:rsid w:val="007F1830"/>
    <w:rsid w:val="007F2B99"/>
    <w:rsid w:val="007F3D15"/>
    <w:rsid w:val="007F442E"/>
    <w:rsid w:val="007F4E64"/>
    <w:rsid w:val="007F57A8"/>
    <w:rsid w:val="007F5AA7"/>
    <w:rsid w:val="007F67EB"/>
    <w:rsid w:val="007F6D47"/>
    <w:rsid w:val="007F6D83"/>
    <w:rsid w:val="008002C8"/>
    <w:rsid w:val="00800E38"/>
    <w:rsid w:val="00800EFD"/>
    <w:rsid w:val="00801ACA"/>
    <w:rsid w:val="00801FE0"/>
    <w:rsid w:val="0080226E"/>
    <w:rsid w:val="00802439"/>
    <w:rsid w:val="00804C02"/>
    <w:rsid w:val="008061CF"/>
    <w:rsid w:val="00806F6E"/>
    <w:rsid w:val="00813196"/>
    <w:rsid w:val="00813BAB"/>
    <w:rsid w:val="00813BCA"/>
    <w:rsid w:val="00814CC5"/>
    <w:rsid w:val="00815011"/>
    <w:rsid w:val="00815631"/>
    <w:rsid w:val="00817EF1"/>
    <w:rsid w:val="008206DB"/>
    <w:rsid w:val="00821EB2"/>
    <w:rsid w:val="00822862"/>
    <w:rsid w:val="008239E2"/>
    <w:rsid w:val="0082416E"/>
    <w:rsid w:val="00826E63"/>
    <w:rsid w:val="00827C59"/>
    <w:rsid w:val="008328A3"/>
    <w:rsid w:val="00833BEC"/>
    <w:rsid w:val="00834077"/>
    <w:rsid w:val="008401A6"/>
    <w:rsid w:val="008437B5"/>
    <w:rsid w:val="00843847"/>
    <w:rsid w:val="00843964"/>
    <w:rsid w:val="00844236"/>
    <w:rsid w:val="00846D01"/>
    <w:rsid w:val="008476D2"/>
    <w:rsid w:val="00847C8F"/>
    <w:rsid w:val="008509BF"/>
    <w:rsid w:val="00850D82"/>
    <w:rsid w:val="00852494"/>
    <w:rsid w:val="00853670"/>
    <w:rsid w:val="00853E6A"/>
    <w:rsid w:val="00854988"/>
    <w:rsid w:val="0085667D"/>
    <w:rsid w:val="00856852"/>
    <w:rsid w:val="00857BEE"/>
    <w:rsid w:val="00860C82"/>
    <w:rsid w:val="008617AE"/>
    <w:rsid w:val="00862BA0"/>
    <w:rsid w:val="00863780"/>
    <w:rsid w:val="0086423B"/>
    <w:rsid w:val="00865B69"/>
    <w:rsid w:val="00866E99"/>
    <w:rsid w:val="00867C87"/>
    <w:rsid w:val="00870FCC"/>
    <w:rsid w:val="00871664"/>
    <w:rsid w:val="0087170C"/>
    <w:rsid w:val="00872BB8"/>
    <w:rsid w:val="0087372D"/>
    <w:rsid w:val="00875042"/>
    <w:rsid w:val="0087560F"/>
    <w:rsid w:val="00875D44"/>
    <w:rsid w:val="00877469"/>
    <w:rsid w:val="008820AB"/>
    <w:rsid w:val="00882D85"/>
    <w:rsid w:val="00883F5A"/>
    <w:rsid w:val="00884288"/>
    <w:rsid w:val="008850A6"/>
    <w:rsid w:val="008853F7"/>
    <w:rsid w:val="00885C5C"/>
    <w:rsid w:val="00886C5B"/>
    <w:rsid w:val="00890050"/>
    <w:rsid w:val="008919A9"/>
    <w:rsid w:val="00892861"/>
    <w:rsid w:val="00892DA8"/>
    <w:rsid w:val="0089319B"/>
    <w:rsid w:val="00896386"/>
    <w:rsid w:val="00897C87"/>
    <w:rsid w:val="008A1044"/>
    <w:rsid w:val="008A165E"/>
    <w:rsid w:val="008A17A6"/>
    <w:rsid w:val="008A2A53"/>
    <w:rsid w:val="008A2F8B"/>
    <w:rsid w:val="008A4188"/>
    <w:rsid w:val="008A47DD"/>
    <w:rsid w:val="008A575E"/>
    <w:rsid w:val="008A59E4"/>
    <w:rsid w:val="008A6EC0"/>
    <w:rsid w:val="008A749D"/>
    <w:rsid w:val="008A758C"/>
    <w:rsid w:val="008B0029"/>
    <w:rsid w:val="008B00D5"/>
    <w:rsid w:val="008B074E"/>
    <w:rsid w:val="008B1EAF"/>
    <w:rsid w:val="008B2FE2"/>
    <w:rsid w:val="008B3337"/>
    <w:rsid w:val="008B5487"/>
    <w:rsid w:val="008B5ED5"/>
    <w:rsid w:val="008B6DEA"/>
    <w:rsid w:val="008C0727"/>
    <w:rsid w:val="008C212E"/>
    <w:rsid w:val="008C2217"/>
    <w:rsid w:val="008C3751"/>
    <w:rsid w:val="008C3F98"/>
    <w:rsid w:val="008C7549"/>
    <w:rsid w:val="008C7CDE"/>
    <w:rsid w:val="008D0D21"/>
    <w:rsid w:val="008D29FC"/>
    <w:rsid w:val="008D326D"/>
    <w:rsid w:val="008D34E3"/>
    <w:rsid w:val="008D4695"/>
    <w:rsid w:val="008D49A6"/>
    <w:rsid w:val="008E0902"/>
    <w:rsid w:val="008E175B"/>
    <w:rsid w:val="008E27DD"/>
    <w:rsid w:val="008E3F1C"/>
    <w:rsid w:val="008E4084"/>
    <w:rsid w:val="008E4A49"/>
    <w:rsid w:val="008E4E99"/>
    <w:rsid w:val="008E5CE5"/>
    <w:rsid w:val="008E7ED7"/>
    <w:rsid w:val="008F01E7"/>
    <w:rsid w:val="008F0474"/>
    <w:rsid w:val="008F339B"/>
    <w:rsid w:val="008F4E71"/>
    <w:rsid w:val="008F5824"/>
    <w:rsid w:val="008F71FB"/>
    <w:rsid w:val="00903DF0"/>
    <w:rsid w:val="0090423D"/>
    <w:rsid w:val="009043BC"/>
    <w:rsid w:val="00905E7B"/>
    <w:rsid w:val="00906EE7"/>
    <w:rsid w:val="0090746C"/>
    <w:rsid w:val="00907BC5"/>
    <w:rsid w:val="00910560"/>
    <w:rsid w:val="00910E8B"/>
    <w:rsid w:val="00912472"/>
    <w:rsid w:val="00912B7D"/>
    <w:rsid w:val="009132EB"/>
    <w:rsid w:val="00913FDF"/>
    <w:rsid w:val="00920618"/>
    <w:rsid w:val="009206ED"/>
    <w:rsid w:val="0092095D"/>
    <w:rsid w:val="0092273E"/>
    <w:rsid w:val="009229CE"/>
    <w:rsid w:val="0092427C"/>
    <w:rsid w:val="00925802"/>
    <w:rsid w:val="0092594E"/>
    <w:rsid w:val="00926987"/>
    <w:rsid w:val="00927FEC"/>
    <w:rsid w:val="00930A5F"/>
    <w:rsid w:val="00930D21"/>
    <w:rsid w:val="00931458"/>
    <w:rsid w:val="00931B13"/>
    <w:rsid w:val="00932E71"/>
    <w:rsid w:val="00934FF8"/>
    <w:rsid w:val="00936195"/>
    <w:rsid w:val="009379E5"/>
    <w:rsid w:val="00941A64"/>
    <w:rsid w:val="00942439"/>
    <w:rsid w:val="009432C8"/>
    <w:rsid w:val="009438C3"/>
    <w:rsid w:val="00943BBB"/>
    <w:rsid w:val="00943DB2"/>
    <w:rsid w:val="00943E98"/>
    <w:rsid w:val="009440CB"/>
    <w:rsid w:val="00947910"/>
    <w:rsid w:val="009503A6"/>
    <w:rsid w:val="009518CC"/>
    <w:rsid w:val="00952084"/>
    <w:rsid w:val="009524A0"/>
    <w:rsid w:val="009555CC"/>
    <w:rsid w:val="0095707B"/>
    <w:rsid w:val="00957297"/>
    <w:rsid w:val="00957BCE"/>
    <w:rsid w:val="00961009"/>
    <w:rsid w:val="009617C2"/>
    <w:rsid w:val="00962001"/>
    <w:rsid w:val="009626E8"/>
    <w:rsid w:val="00963BD0"/>
    <w:rsid w:val="00963E26"/>
    <w:rsid w:val="009645C4"/>
    <w:rsid w:val="00964867"/>
    <w:rsid w:val="00964CBC"/>
    <w:rsid w:val="00965900"/>
    <w:rsid w:val="00966AA5"/>
    <w:rsid w:val="00967FA5"/>
    <w:rsid w:val="00971D6C"/>
    <w:rsid w:val="00972956"/>
    <w:rsid w:val="00972A41"/>
    <w:rsid w:val="00972AB7"/>
    <w:rsid w:val="00972B37"/>
    <w:rsid w:val="00973A36"/>
    <w:rsid w:val="00973E73"/>
    <w:rsid w:val="00974EA6"/>
    <w:rsid w:val="009751FF"/>
    <w:rsid w:val="009754EA"/>
    <w:rsid w:val="00975838"/>
    <w:rsid w:val="0097751B"/>
    <w:rsid w:val="0097784C"/>
    <w:rsid w:val="00977F96"/>
    <w:rsid w:val="009812E5"/>
    <w:rsid w:val="00982A4D"/>
    <w:rsid w:val="009831DB"/>
    <w:rsid w:val="009836B8"/>
    <w:rsid w:val="00983888"/>
    <w:rsid w:val="00984F57"/>
    <w:rsid w:val="00987180"/>
    <w:rsid w:val="00990674"/>
    <w:rsid w:val="00990B28"/>
    <w:rsid w:val="00991A22"/>
    <w:rsid w:val="009938C2"/>
    <w:rsid w:val="009948D5"/>
    <w:rsid w:val="00994B7B"/>
    <w:rsid w:val="009974E8"/>
    <w:rsid w:val="00997E73"/>
    <w:rsid w:val="00997F65"/>
    <w:rsid w:val="009A000E"/>
    <w:rsid w:val="009A143F"/>
    <w:rsid w:val="009A1C7C"/>
    <w:rsid w:val="009A2AF5"/>
    <w:rsid w:val="009A2C7A"/>
    <w:rsid w:val="009A3088"/>
    <w:rsid w:val="009A40D8"/>
    <w:rsid w:val="009A61E5"/>
    <w:rsid w:val="009A6556"/>
    <w:rsid w:val="009A6788"/>
    <w:rsid w:val="009A74E3"/>
    <w:rsid w:val="009B0DB2"/>
    <w:rsid w:val="009B23AF"/>
    <w:rsid w:val="009B55CD"/>
    <w:rsid w:val="009B5FB0"/>
    <w:rsid w:val="009B6507"/>
    <w:rsid w:val="009B6641"/>
    <w:rsid w:val="009C10FC"/>
    <w:rsid w:val="009C3E78"/>
    <w:rsid w:val="009C61F5"/>
    <w:rsid w:val="009C69BB"/>
    <w:rsid w:val="009C6FE9"/>
    <w:rsid w:val="009C76B6"/>
    <w:rsid w:val="009D0737"/>
    <w:rsid w:val="009D3C30"/>
    <w:rsid w:val="009D4119"/>
    <w:rsid w:val="009D4C33"/>
    <w:rsid w:val="009D5C3C"/>
    <w:rsid w:val="009D7BF9"/>
    <w:rsid w:val="009E00C0"/>
    <w:rsid w:val="009E3A52"/>
    <w:rsid w:val="009E4413"/>
    <w:rsid w:val="009E4802"/>
    <w:rsid w:val="009F3459"/>
    <w:rsid w:val="009F5ACD"/>
    <w:rsid w:val="009F6FE1"/>
    <w:rsid w:val="009F73C2"/>
    <w:rsid w:val="009F7C78"/>
    <w:rsid w:val="009F7D4B"/>
    <w:rsid w:val="00A0014E"/>
    <w:rsid w:val="00A01301"/>
    <w:rsid w:val="00A02470"/>
    <w:rsid w:val="00A027F0"/>
    <w:rsid w:val="00A02E2F"/>
    <w:rsid w:val="00A03A8E"/>
    <w:rsid w:val="00A043AE"/>
    <w:rsid w:val="00A05E23"/>
    <w:rsid w:val="00A06950"/>
    <w:rsid w:val="00A10D17"/>
    <w:rsid w:val="00A11728"/>
    <w:rsid w:val="00A1271E"/>
    <w:rsid w:val="00A13327"/>
    <w:rsid w:val="00A13625"/>
    <w:rsid w:val="00A1382F"/>
    <w:rsid w:val="00A13D6B"/>
    <w:rsid w:val="00A14510"/>
    <w:rsid w:val="00A149E1"/>
    <w:rsid w:val="00A14EDD"/>
    <w:rsid w:val="00A14F99"/>
    <w:rsid w:val="00A163A1"/>
    <w:rsid w:val="00A20249"/>
    <w:rsid w:val="00A2056A"/>
    <w:rsid w:val="00A2074A"/>
    <w:rsid w:val="00A2103F"/>
    <w:rsid w:val="00A215CA"/>
    <w:rsid w:val="00A21C27"/>
    <w:rsid w:val="00A22CA6"/>
    <w:rsid w:val="00A24064"/>
    <w:rsid w:val="00A2465D"/>
    <w:rsid w:val="00A2532A"/>
    <w:rsid w:val="00A27010"/>
    <w:rsid w:val="00A27348"/>
    <w:rsid w:val="00A2747C"/>
    <w:rsid w:val="00A301F2"/>
    <w:rsid w:val="00A30E0F"/>
    <w:rsid w:val="00A32AC4"/>
    <w:rsid w:val="00A336C6"/>
    <w:rsid w:val="00A33A3F"/>
    <w:rsid w:val="00A34224"/>
    <w:rsid w:val="00A3444C"/>
    <w:rsid w:val="00A3513E"/>
    <w:rsid w:val="00A40897"/>
    <w:rsid w:val="00A40996"/>
    <w:rsid w:val="00A41F09"/>
    <w:rsid w:val="00A42C75"/>
    <w:rsid w:val="00A43978"/>
    <w:rsid w:val="00A45D18"/>
    <w:rsid w:val="00A474E2"/>
    <w:rsid w:val="00A47A43"/>
    <w:rsid w:val="00A47A61"/>
    <w:rsid w:val="00A47D7E"/>
    <w:rsid w:val="00A501E5"/>
    <w:rsid w:val="00A505B2"/>
    <w:rsid w:val="00A51616"/>
    <w:rsid w:val="00A5198F"/>
    <w:rsid w:val="00A529D7"/>
    <w:rsid w:val="00A543FD"/>
    <w:rsid w:val="00A54BE6"/>
    <w:rsid w:val="00A54CD3"/>
    <w:rsid w:val="00A55B2A"/>
    <w:rsid w:val="00A567E5"/>
    <w:rsid w:val="00A567F5"/>
    <w:rsid w:val="00A570AD"/>
    <w:rsid w:val="00A578DB"/>
    <w:rsid w:val="00A60599"/>
    <w:rsid w:val="00A609E1"/>
    <w:rsid w:val="00A62F92"/>
    <w:rsid w:val="00A63480"/>
    <w:rsid w:val="00A63FBE"/>
    <w:rsid w:val="00A67FDC"/>
    <w:rsid w:val="00A71B73"/>
    <w:rsid w:val="00A7202E"/>
    <w:rsid w:val="00A72B79"/>
    <w:rsid w:val="00A73F54"/>
    <w:rsid w:val="00A747A0"/>
    <w:rsid w:val="00A758E4"/>
    <w:rsid w:val="00A75CF1"/>
    <w:rsid w:val="00A77319"/>
    <w:rsid w:val="00A819FD"/>
    <w:rsid w:val="00A85BB9"/>
    <w:rsid w:val="00A85BFF"/>
    <w:rsid w:val="00A9290C"/>
    <w:rsid w:val="00A93467"/>
    <w:rsid w:val="00A935CD"/>
    <w:rsid w:val="00A940FB"/>
    <w:rsid w:val="00A9537F"/>
    <w:rsid w:val="00A95A76"/>
    <w:rsid w:val="00AA076F"/>
    <w:rsid w:val="00AA07DE"/>
    <w:rsid w:val="00AA08FF"/>
    <w:rsid w:val="00AA1094"/>
    <w:rsid w:val="00AA1737"/>
    <w:rsid w:val="00AA2553"/>
    <w:rsid w:val="00AA257B"/>
    <w:rsid w:val="00AA25A2"/>
    <w:rsid w:val="00AA5803"/>
    <w:rsid w:val="00AA7504"/>
    <w:rsid w:val="00AB5777"/>
    <w:rsid w:val="00AB59BE"/>
    <w:rsid w:val="00AB6694"/>
    <w:rsid w:val="00AB68BF"/>
    <w:rsid w:val="00AC0874"/>
    <w:rsid w:val="00AC0920"/>
    <w:rsid w:val="00AC37F9"/>
    <w:rsid w:val="00AC500A"/>
    <w:rsid w:val="00AC5349"/>
    <w:rsid w:val="00AC5378"/>
    <w:rsid w:val="00AC5817"/>
    <w:rsid w:val="00AC6F7B"/>
    <w:rsid w:val="00AC7952"/>
    <w:rsid w:val="00AD2958"/>
    <w:rsid w:val="00AD38EA"/>
    <w:rsid w:val="00AD3C19"/>
    <w:rsid w:val="00AD4568"/>
    <w:rsid w:val="00AD4A17"/>
    <w:rsid w:val="00AD4ECC"/>
    <w:rsid w:val="00AE0F8B"/>
    <w:rsid w:val="00AE17BB"/>
    <w:rsid w:val="00AE1C86"/>
    <w:rsid w:val="00AE1D3E"/>
    <w:rsid w:val="00AE2C99"/>
    <w:rsid w:val="00AE352A"/>
    <w:rsid w:val="00AE445D"/>
    <w:rsid w:val="00AE665E"/>
    <w:rsid w:val="00AF2138"/>
    <w:rsid w:val="00AF25BB"/>
    <w:rsid w:val="00AF263D"/>
    <w:rsid w:val="00AF2B49"/>
    <w:rsid w:val="00AF3189"/>
    <w:rsid w:val="00AF31F4"/>
    <w:rsid w:val="00AF409F"/>
    <w:rsid w:val="00AF44CD"/>
    <w:rsid w:val="00AF760C"/>
    <w:rsid w:val="00B01A97"/>
    <w:rsid w:val="00B01BF6"/>
    <w:rsid w:val="00B01DAD"/>
    <w:rsid w:val="00B038FE"/>
    <w:rsid w:val="00B04899"/>
    <w:rsid w:val="00B0506E"/>
    <w:rsid w:val="00B06081"/>
    <w:rsid w:val="00B062D1"/>
    <w:rsid w:val="00B07223"/>
    <w:rsid w:val="00B07B60"/>
    <w:rsid w:val="00B12703"/>
    <w:rsid w:val="00B12A6E"/>
    <w:rsid w:val="00B140D3"/>
    <w:rsid w:val="00B146A8"/>
    <w:rsid w:val="00B14A74"/>
    <w:rsid w:val="00B1573B"/>
    <w:rsid w:val="00B16469"/>
    <w:rsid w:val="00B1684A"/>
    <w:rsid w:val="00B16EBD"/>
    <w:rsid w:val="00B176B8"/>
    <w:rsid w:val="00B1788C"/>
    <w:rsid w:val="00B17B99"/>
    <w:rsid w:val="00B17E6B"/>
    <w:rsid w:val="00B217C5"/>
    <w:rsid w:val="00B24F61"/>
    <w:rsid w:val="00B251C0"/>
    <w:rsid w:val="00B25381"/>
    <w:rsid w:val="00B254BF"/>
    <w:rsid w:val="00B25AC3"/>
    <w:rsid w:val="00B25CE6"/>
    <w:rsid w:val="00B26228"/>
    <w:rsid w:val="00B31488"/>
    <w:rsid w:val="00B31A3A"/>
    <w:rsid w:val="00B31C9B"/>
    <w:rsid w:val="00B323D5"/>
    <w:rsid w:val="00B34103"/>
    <w:rsid w:val="00B34CF1"/>
    <w:rsid w:val="00B34FCB"/>
    <w:rsid w:val="00B3699A"/>
    <w:rsid w:val="00B36BE4"/>
    <w:rsid w:val="00B400AE"/>
    <w:rsid w:val="00B40767"/>
    <w:rsid w:val="00B44F04"/>
    <w:rsid w:val="00B45350"/>
    <w:rsid w:val="00B46093"/>
    <w:rsid w:val="00B46C74"/>
    <w:rsid w:val="00B476F6"/>
    <w:rsid w:val="00B47EA0"/>
    <w:rsid w:val="00B50D4B"/>
    <w:rsid w:val="00B513C6"/>
    <w:rsid w:val="00B515A3"/>
    <w:rsid w:val="00B52E73"/>
    <w:rsid w:val="00B52F8E"/>
    <w:rsid w:val="00B53D7F"/>
    <w:rsid w:val="00B54E4D"/>
    <w:rsid w:val="00B554A3"/>
    <w:rsid w:val="00B56CAF"/>
    <w:rsid w:val="00B573CF"/>
    <w:rsid w:val="00B57F12"/>
    <w:rsid w:val="00B600BA"/>
    <w:rsid w:val="00B605C9"/>
    <w:rsid w:val="00B60807"/>
    <w:rsid w:val="00B60CFF"/>
    <w:rsid w:val="00B611D3"/>
    <w:rsid w:val="00B62AA4"/>
    <w:rsid w:val="00B62B04"/>
    <w:rsid w:val="00B64B74"/>
    <w:rsid w:val="00B64ED9"/>
    <w:rsid w:val="00B6534F"/>
    <w:rsid w:val="00B655AC"/>
    <w:rsid w:val="00B6566D"/>
    <w:rsid w:val="00B656CD"/>
    <w:rsid w:val="00B6775D"/>
    <w:rsid w:val="00B71135"/>
    <w:rsid w:val="00B71E6B"/>
    <w:rsid w:val="00B72C2B"/>
    <w:rsid w:val="00B73ADE"/>
    <w:rsid w:val="00B7413E"/>
    <w:rsid w:val="00B743B4"/>
    <w:rsid w:val="00B75039"/>
    <w:rsid w:val="00B771C8"/>
    <w:rsid w:val="00B77306"/>
    <w:rsid w:val="00B804DA"/>
    <w:rsid w:val="00B82831"/>
    <w:rsid w:val="00B83F30"/>
    <w:rsid w:val="00B84841"/>
    <w:rsid w:val="00B87F7A"/>
    <w:rsid w:val="00B9113E"/>
    <w:rsid w:val="00B930BB"/>
    <w:rsid w:val="00B9328A"/>
    <w:rsid w:val="00B93D4A"/>
    <w:rsid w:val="00B9446B"/>
    <w:rsid w:val="00B961D0"/>
    <w:rsid w:val="00B964AE"/>
    <w:rsid w:val="00B96D71"/>
    <w:rsid w:val="00BA1D7D"/>
    <w:rsid w:val="00BA1E3E"/>
    <w:rsid w:val="00BA4827"/>
    <w:rsid w:val="00BA4DF0"/>
    <w:rsid w:val="00BA54C9"/>
    <w:rsid w:val="00BA7270"/>
    <w:rsid w:val="00BB1D71"/>
    <w:rsid w:val="00BB22DC"/>
    <w:rsid w:val="00BB3E50"/>
    <w:rsid w:val="00BB402C"/>
    <w:rsid w:val="00BB40D4"/>
    <w:rsid w:val="00BB443A"/>
    <w:rsid w:val="00BB58A6"/>
    <w:rsid w:val="00BB5EBE"/>
    <w:rsid w:val="00BB613B"/>
    <w:rsid w:val="00BC043F"/>
    <w:rsid w:val="00BC0BA9"/>
    <w:rsid w:val="00BC21B9"/>
    <w:rsid w:val="00BC3FE9"/>
    <w:rsid w:val="00BC4387"/>
    <w:rsid w:val="00BC5D33"/>
    <w:rsid w:val="00BC7373"/>
    <w:rsid w:val="00BC7F31"/>
    <w:rsid w:val="00BD335F"/>
    <w:rsid w:val="00BD3CA7"/>
    <w:rsid w:val="00BD54C2"/>
    <w:rsid w:val="00BD7249"/>
    <w:rsid w:val="00BD7D2F"/>
    <w:rsid w:val="00BD7E5E"/>
    <w:rsid w:val="00BE0059"/>
    <w:rsid w:val="00BE0AEE"/>
    <w:rsid w:val="00BE0C17"/>
    <w:rsid w:val="00BE0F40"/>
    <w:rsid w:val="00BE1A79"/>
    <w:rsid w:val="00BE202E"/>
    <w:rsid w:val="00BE263D"/>
    <w:rsid w:val="00BE2E94"/>
    <w:rsid w:val="00BE36B1"/>
    <w:rsid w:val="00BE702B"/>
    <w:rsid w:val="00BF1070"/>
    <w:rsid w:val="00BF1930"/>
    <w:rsid w:val="00BF1CCE"/>
    <w:rsid w:val="00BF2D1B"/>
    <w:rsid w:val="00BF3624"/>
    <w:rsid w:val="00BF3E07"/>
    <w:rsid w:val="00BF426F"/>
    <w:rsid w:val="00BF5A7A"/>
    <w:rsid w:val="00BF7084"/>
    <w:rsid w:val="00BF74FE"/>
    <w:rsid w:val="00C00E2B"/>
    <w:rsid w:val="00C02101"/>
    <w:rsid w:val="00C02EC3"/>
    <w:rsid w:val="00C033BA"/>
    <w:rsid w:val="00C1171F"/>
    <w:rsid w:val="00C11769"/>
    <w:rsid w:val="00C1390B"/>
    <w:rsid w:val="00C15CD3"/>
    <w:rsid w:val="00C1722D"/>
    <w:rsid w:val="00C17366"/>
    <w:rsid w:val="00C20094"/>
    <w:rsid w:val="00C205C2"/>
    <w:rsid w:val="00C24950"/>
    <w:rsid w:val="00C25C9B"/>
    <w:rsid w:val="00C25DA0"/>
    <w:rsid w:val="00C264F4"/>
    <w:rsid w:val="00C30EC7"/>
    <w:rsid w:val="00C32D4A"/>
    <w:rsid w:val="00C32D95"/>
    <w:rsid w:val="00C32E5E"/>
    <w:rsid w:val="00C33515"/>
    <w:rsid w:val="00C3454B"/>
    <w:rsid w:val="00C34F82"/>
    <w:rsid w:val="00C355E4"/>
    <w:rsid w:val="00C36EDE"/>
    <w:rsid w:val="00C37C4A"/>
    <w:rsid w:val="00C402C3"/>
    <w:rsid w:val="00C418DB"/>
    <w:rsid w:val="00C4251C"/>
    <w:rsid w:val="00C42938"/>
    <w:rsid w:val="00C42A71"/>
    <w:rsid w:val="00C42B77"/>
    <w:rsid w:val="00C43AE7"/>
    <w:rsid w:val="00C43E7B"/>
    <w:rsid w:val="00C45AE6"/>
    <w:rsid w:val="00C46D3B"/>
    <w:rsid w:val="00C472FF"/>
    <w:rsid w:val="00C4769B"/>
    <w:rsid w:val="00C50E68"/>
    <w:rsid w:val="00C51DB8"/>
    <w:rsid w:val="00C51E27"/>
    <w:rsid w:val="00C53BCC"/>
    <w:rsid w:val="00C54366"/>
    <w:rsid w:val="00C545A8"/>
    <w:rsid w:val="00C54A7B"/>
    <w:rsid w:val="00C55E2D"/>
    <w:rsid w:val="00C56AD6"/>
    <w:rsid w:val="00C57A4F"/>
    <w:rsid w:val="00C600A6"/>
    <w:rsid w:val="00C6068C"/>
    <w:rsid w:val="00C6107F"/>
    <w:rsid w:val="00C61E9A"/>
    <w:rsid w:val="00C62D48"/>
    <w:rsid w:val="00C6373D"/>
    <w:rsid w:val="00C642C1"/>
    <w:rsid w:val="00C645AD"/>
    <w:rsid w:val="00C66F3E"/>
    <w:rsid w:val="00C67DB4"/>
    <w:rsid w:val="00C67E98"/>
    <w:rsid w:val="00C70280"/>
    <w:rsid w:val="00C725C5"/>
    <w:rsid w:val="00C73550"/>
    <w:rsid w:val="00C7399C"/>
    <w:rsid w:val="00C743E9"/>
    <w:rsid w:val="00C74CC8"/>
    <w:rsid w:val="00C76EB1"/>
    <w:rsid w:val="00C7711E"/>
    <w:rsid w:val="00C80D39"/>
    <w:rsid w:val="00C813EC"/>
    <w:rsid w:val="00C83D31"/>
    <w:rsid w:val="00C83D62"/>
    <w:rsid w:val="00C8696C"/>
    <w:rsid w:val="00C872F9"/>
    <w:rsid w:val="00C87F02"/>
    <w:rsid w:val="00C9025C"/>
    <w:rsid w:val="00C90912"/>
    <w:rsid w:val="00C92A75"/>
    <w:rsid w:val="00C93310"/>
    <w:rsid w:val="00C9332C"/>
    <w:rsid w:val="00C9344F"/>
    <w:rsid w:val="00C93676"/>
    <w:rsid w:val="00C93A1B"/>
    <w:rsid w:val="00C96F44"/>
    <w:rsid w:val="00C97400"/>
    <w:rsid w:val="00CA10BC"/>
    <w:rsid w:val="00CA1401"/>
    <w:rsid w:val="00CA192A"/>
    <w:rsid w:val="00CA2A25"/>
    <w:rsid w:val="00CA313A"/>
    <w:rsid w:val="00CA3492"/>
    <w:rsid w:val="00CA39A9"/>
    <w:rsid w:val="00CA625E"/>
    <w:rsid w:val="00CA6C23"/>
    <w:rsid w:val="00CA6D36"/>
    <w:rsid w:val="00CA7DED"/>
    <w:rsid w:val="00CA7F8B"/>
    <w:rsid w:val="00CB01B3"/>
    <w:rsid w:val="00CB0A92"/>
    <w:rsid w:val="00CB1AAF"/>
    <w:rsid w:val="00CB1BC4"/>
    <w:rsid w:val="00CB1BCE"/>
    <w:rsid w:val="00CB4919"/>
    <w:rsid w:val="00CB4932"/>
    <w:rsid w:val="00CC0C94"/>
    <w:rsid w:val="00CC24DD"/>
    <w:rsid w:val="00CC2D91"/>
    <w:rsid w:val="00CC380B"/>
    <w:rsid w:val="00CC3F67"/>
    <w:rsid w:val="00CC457F"/>
    <w:rsid w:val="00CC5096"/>
    <w:rsid w:val="00CC5B39"/>
    <w:rsid w:val="00CC7D9A"/>
    <w:rsid w:val="00CD212E"/>
    <w:rsid w:val="00CD2707"/>
    <w:rsid w:val="00CD3A71"/>
    <w:rsid w:val="00CD3C30"/>
    <w:rsid w:val="00CD4090"/>
    <w:rsid w:val="00CD4B0C"/>
    <w:rsid w:val="00CD4EC6"/>
    <w:rsid w:val="00CD739C"/>
    <w:rsid w:val="00CD73B8"/>
    <w:rsid w:val="00CE00B3"/>
    <w:rsid w:val="00CE0CA0"/>
    <w:rsid w:val="00CE175E"/>
    <w:rsid w:val="00CE1D9D"/>
    <w:rsid w:val="00CE1F3D"/>
    <w:rsid w:val="00CE23FC"/>
    <w:rsid w:val="00CE2A2B"/>
    <w:rsid w:val="00CE4387"/>
    <w:rsid w:val="00CE5022"/>
    <w:rsid w:val="00CE66B6"/>
    <w:rsid w:val="00CE6B15"/>
    <w:rsid w:val="00CE71BE"/>
    <w:rsid w:val="00CE73A5"/>
    <w:rsid w:val="00CE793D"/>
    <w:rsid w:val="00CF0F90"/>
    <w:rsid w:val="00CF11C3"/>
    <w:rsid w:val="00CF2014"/>
    <w:rsid w:val="00CF224A"/>
    <w:rsid w:val="00CF3F28"/>
    <w:rsid w:val="00CF434B"/>
    <w:rsid w:val="00CF45D4"/>
    <w:rsid w:val="00CF621D"/>
    <w:rsid w:val="00CF7225"/>
    <w:rsid w:val="00CF7B56"/>
    <w:rsid w:val="00D002B6"/>
    <w:rsid w:val="00D004E4"/>
    <w:rsid w:val="00D01512"/>
    <w:rsid w:val="00D01B09"/>
    <w:rsid w:val="00D0208E"/>
    <w:rsid w:val="00D02B79"/>
    <w:rsid w:val="00D034B9"/>
    <w:rsid w:val="00D037F5"/>
    <w:rsid w:val="00D042A5"/>
    <w:rsid w:val="00D049CF"/>
    <w:rsid w:val="00D07670"/>
    <w:rsid w:val="00D10070"/>
    <w:rsid w:val="00D100E0"/>
    <w:rsid w:val="00D12400"/>
    <w:rsid w:val="00D17381"/>
    <w:rsid w:val="00D21380"/>
    <w:rsid w:val="00D215D7"/>
    <w:rsid w:val="00D21D6A"/>
    <w:rsid w:val="00D24578"/>
    <w:rsid w:val="00D25730"/>
    <w:rsid w:val="00D258E1"/>
    <w:rsid w:val="00D25A6C"/>
    <w:rsid w:val="00D27A5D"/>
    <w:rsid w:val="00D30EDF"/>
    <w:rsid w:val="00D326CF"/>
    <w:rsid w:val="00D32785"/>
    <w:rsid w:val="00D32E1E"/>
    <w:rsid w:val="00D3415F"/>
    <w:rsid w:val="00D35D5E"/>
    <w:rsid w:val="00D36A05"/>
    <w:rsid w:val="00D37335"/>
    <w:rsid w:val="00D40638"/>
    <w:rsid w:val="00D40674"/>
    <w:rsid w:val="00D40EB5"/>
    <w:rsid w:val="00D4150A"/>
    <w:rsid w:val="00D41934"/>
    <w:rsid w:val="00D42862"/>
    <w:rsid w:val="00D4364F"/>
    <w:rsid w:val="00D43696"/>
    <w:rsid w:val="00D43847"/>
    <w:rsid w:val="00D4406D"/>
    <w:rsid w:val="00D454AB"/>
    <w:rsid w:val="00D458F5"/>
    <w:rsid w:val="00D46800"/>
    <w:rsid w:val="00D47234"/>
    <w:rsid w:val="00D474A4"/>
    <w:rsid w:val="00D50B97"/>
    <w:rsid w:val="00D50D75"/>
    <w:rsid w:val="00D54D29"/>
    <w:rsid w:val="00D570AC"/>
    <w:rsid w:val="00D57696"/>
    <w:rsid w:val="00D60031"/>
    <w:rsid w:val="00D620C0"/>
    <w:rsid w:val="00D632C4"/>
    <w:rsid w:val="00D63C56"/>
    <w:rsid w:val="00D64894"/>
    <w:rsid w:val="00D64B4A"/>
    <w:rsid w:val="00D64C1D"/>
    <w:rsid w:val="00D672C5"/>
    <w:rsid w:val="00D67331"/>
    <w:rsid w:val="00D67BDC"/>
    <w:rsid w:val="00D7228C"/>
    <w:rsid w:val="00D7250A"/>
    <w:rsid w:val="00D7318B"/>
    <w:rsid w:val="00D7342D"/>
    <w:rsid w:val="00D736C4"/>
    <w:rsid w:val="00D7385B"/>
    <w:rsid w:val="00D7397A"/>
    <w:rsid w:val="00D749C2"/>
    <w:rsid w:val="00D74DCF"/>
    <w:rsid w:val="00D76278"/>
    <w:rsid w:val="00D762C7"/>
    <w:rsid w:val="00D768FD"/>
    <w:rsid w:val="00D776C5"/>
    <w:rsid w:val="00D818B0"/>
    <w:rsid w:val="00D81BE2"/>
    <w:rsid w:val="00D828CD"/>
    <w:rsid w:val="00D82C36"/>
    <w:rsid w:val="00D84927"/>
    <w:rsid w:val="00D856C1"/>
    <w:rsid w:val="00D90E6B"/>
    <w:rsid w:val="00D92DF0"/>
    <w:rsid w:val="00D9350F"/>
    <w:rsid w:val="00D93961"/>
    <w:rsid w:val="00D9796A"/>
    <w:rsid w:val="00DA1BC5"/>
    <w:rsid w:val="00DA33DB"/>
    <w:rsid w:val="00DA5147"/>
    <w:rsid w:val="00DA598B"/>
    <w:rsid w:val="00DB0802"/>
    <w:rsid w:val="00DB0BF4"/>
    <w:rsid w:val="00DB1ECD"/>
    <w:rsid w:val="00DB4ABE"/>
    <w:rsid w:val="00DB4C3D"/>
    <w:rsid w:val="00DB523C"/>
    <w:rsid w:val="00DB71C5"/>
    <w:rsid w:val="00DC0C19"/>
    <w:rsid w:val="00DC0E16"/>
    <w:rsid w:val="00DC10D1"/>
    <w:rsid w:val="00DC1A7F"/>
    <w:rsid w:val="00DC3030"/>
    <w:rsid w:val="00DC4850"/>
    <w:rsid w:val="00DC5524"/>
    <w:rsid w:val="00DC5D0B"/>
    <w:rsid w:val="00DC6633"/>
    <w:rsid w:val="00DC76DD"/>
    <w:rsid w:val="00DC77F8"/>
    <w:rsid w:val="00DD264B"/>
    <w:rsid w:val="00DD2905"/>
    <w:rsid w:val="00DD2A2E"/>
    <w:rsid w:val="00DD2C3C"/>
    <w:rsid w:val="00DD3359"/>
    <w:rsid w:val="00DD38A1"/>
    <w:rsid w:val="00DD438A"/>
    <w:rsid w:val="00DD6993"/>
    <w:rsid w:val="00DD7114"/>
    <w:rsid w:val="00DD7E68"/>
    <w:rsid w:val="00DE0006"/>
    <w:rsid w:val="00DE028C"/>
    <w:rsid w:val="00DE05B6"/>
    <w:rsid w:val="00DE168D"/>
    <w:rsid w:val="00DE234C"/>
    <w:rsid w:val="00DE3F75"/>
    <w:rsid w:val="00DE511B"/>
    <w:rsid w:val="00DE566D"/>
    <w:rsid w:val="00DE7BAA"/>
    <w:rsid w:val="00DF1ADB"/>
    <w:rsid w:val="00DF2D96"/>
    <w:rsid w:val="00DF3AE3"/>
    <w:rsid w:val="00DF4ACE"/>
    <w:rsid w:val="00DF5151"/>
    <w:rsid w:val="00DF7156"/>
    <w:rsid w:val="00E01491"/>
    <w:rsid w:val="00E02A35"/>
    <w:rsid w:val="00E03418"/>
    <w:rsid w:val="00E03687"/>
    <w:rsid w:val="00E03A8A"/>
    <w:rsid w:val="00E0619E"/>
    <w:rsid w:val="00E06642"/>
    <w:rsid w:val="00E071CC"/>
    <w:rsid w:val="00E07AE2"/>
    <w:rsid w:val="00E10763"/>
    <w:rsid w:val="00E1246C"/>
    <w:rsid w:val="00E14A53"/>
    <w:rsid w:val="00E151CC"/>
    <w:rsid w:val="00E172CF"/>
    <w:rsid w:val="00E219D1"/>
    <w:rsid w:val="00E221F2"/>
    <w:rsid w:val="00E22819"/>
    <w:rsid w:val="00E22857"/>
    <w:rsid w:val="00E22DFA"/>
    <w:rsid w:val="00E23351"/>
    <w:rsid w:val="00E24F40"/>
    <w:rsid w:val="00E2625A"/>
    <w:rsid w:val="00E265C5"/>
    <w:rsid w:val="00E269BC"/>
    <w:rsid w:val="00E3026F"/>
    <w:rsid w:val="00E31881"/>
    <w:rsid w:val="00E3198D"/>
    <w:rsid w:val="00E31C4B"/>
    <w:rsid w:val="00E31C9D"/>
    <w:rsid w:val="00E32E85"/>
    <w:rsid w:val="00E333CA"/>
    <w:rsid w:val="00E3424D"/>
    <w:rsid w:val="00E3461F"/>
    <w:rsid w:val="00E348FE"/>
    <w:rsid w:val="00E34DF0"/>
    <w:rsid w:val="00E375DA"/>
    <w:rsid w:val="00E378BF"/>
    <w:rsid w:val="00E4124C"/>
    <w:rsid w:val="00E412D2"/>
    <w:rsid w:val="00E427FD"/>
    <w:rsid w:val="00E441F2"/>
    <w:rsid w:val="00E445F6"/>
    <w:rsid w:val="00E44D7D"/>
    <w:rsid w:val="00E45400"/>
    <w:rsid w:val="00E45AE2"/>
    <w:rsid w:val="00E46056"/>
    <w:rsid w:val="00E4793B"/>
    <w:rsid w:val="00E47D5B"/>
    <w:rsid w:val="00E50462"/>
    <w:rsid w:val="00E5073C"/>
    <w:rsid w:val="00E51588"/>
    <w:rsid w:val="00E532B1"/>
    <w:rsid w:val="00E5392E"/>
    <w:rsid w:val="00E539E9"/>
    <w:rsid w:val="00E55058"/>
    <w:rsid w:val="00E56211"/>
    <w:rsid w:val="00E56781"/>
    <w:rsid w:val="00E57077"/>
    <w:rsid w:val="00E610F5"/>
    <w:rsid w:val="00E619F9"/>
    <w:rsid w:val="00E61D69"/>
    <w:rsid w:val="00E63F4E"/>
    <w:rsid w:val="00E64F76"/>
    <w:rsid w:val="00E668ED"/>
    <w:rsid w:val="00E66EB9"/>
    <w:rsid w:val="00E66ED9"/>
    <w:rsid w:val="00E6707E"/>
    <w:rsid w:val="00E722E6"/>
    <w:rsid w:val="00E72365"/>
    <w:rsid w:val="00E74E45"/>
    <w:rsid w:val="00E75FF9"/>
    <w:rsid w:val="00E77049"/>
    <w:rsid w:val="00E8065B"/>
    <w:rsid w:val="00E8184A"/>
    <w:rsid w:val="00E81E2E"/>
    <w:rsid w:val="00E83474"/>
    <w:rsid w:val="00E837D3"/>
    <w:rsid w:val="00E84DCB"/>
    <w:rsid w:val="00E85313"/>
    <w:rsid w:val="00E87CC0"/>
    <w:rsid w:val="00E9056E"/>
    <w:rsid w:val="00E92CA0"/>
    <w:rsid w:val="00E93A26"/>
    <w:rsid w:val="00E947AE"/>
    <w:rsid w:val="00E95ECB"/>
    <w:rsid w:val="00E9710F"/>
    <w:rsid w:val="00E9712E"/>
    <w:rsid w:val="00E97F7F"/>
    <w:rsid w:val="00EA0F3E"/>
    <w:rsid w:val="00EA4004"/>
    <w:rsid w:val="00EA525D"/>
    <w:rsid w:val="00EA75F3"/>
    <w:rsid w:val="00EB2266"/>
    <w:rsid w:val="00EB276A"/>
    <w:rsid w:val="00EB304E"/>
    <w:rsid w:val="00EB3E74"/>
    <w:rsid w:val="00EB3FB8"/>
    <w:rsid w:val="00EB43C4"/>
    <w:rsid w:val="00EB4BE2"/>
    <w:rsid w:val="00EB4EE6"/>
    <w:rsid w:val="00EB52EE"/>
    <w:rsid w:val="00EB6EDE"/>
    <w:rsid w:val="00EB7CA2"/>
    <w:rsid w:val="00EC0EF7"/>
    <w:rsid w:val="00EC16CD"/>
    <w:rsid w:val="00EC1E78"/>
    <w:rsid w:val="00EC2243"/>
    <w:rsid w:val="00EC2B7D"/>
    <w:rsid w:val="00EC4677"/>
    <w:rsid w:val="00EC46D6"/>
    <w:rsid w:val="00EC6196"/>
    <w:rsid w:val="00EC7047"/>
    <w:rsid w:val="00EC79AB"/>
    <w:rsid w:val="00EC7A68"/>
    <w:rsid w:val="00ED0798"/>
    <w:rsid w:val="00ED0BBE"/>
    <w:rsid w:val="00ED0E9A"/>
    <w:rsid w:val="00ED106C"/>
    <w:rsid w:val="00ED1A62"/>
    <w:rsid w:val="00ED1FA1"/>
    <w:rsid w:val="00ED204E"/>
    <w:rsid w:val="00ED4422"/>
    <w:rsid w:val="00ED4BCB"/>
    <w:rsid w:val="00ED6DAA"/>
    <w:rsid w:val="00EE02AF"/>
    <w:rsid w:val="00EE212C"/>
    <w:rsid w:val="00EE298C"/>
    <w:rsid w:val="00EE65A4"/>
    <w:rsid w:val="00EE7125"/>
    <w:rsid w:val="00EF0F4C"/>
    <w:rsid w:val="00EF2FDC"/>
    <w:rsid w:val="00EF3855"/>
    <w:rsid w:val="00EF55FF"/>
    <w:rsid w:val="00EF7A18"/>
    <w:rsid w:val="00F008DE"/>
    <w:rsid w:val="00F01E3D"/>
    <w:rsid w:val="00F04322"/>
    <w:rsid w:val="00F0475B"/>
    <w:rsid w:val="00F04E59"/>
    <w:rsid w:val="00F0595C"/>
    <w:rsid w:val="00F05B83"/>
    <w:rsid w:val="00F10A56"/>
    <w:rsid w:val="00F10E58"/>
    <w:rsid w:val="00F117FA"/>
    <w:rsid w:val="00F125B8"/>
    <w:rsid w:val="00F13374"/>
    <w:rsid w:val="00F13BE3"/>
    <w:rsid w:val="00F149B6"/>
    <w:rsid w:val="00F1560D"/>
    <w:rsid w:val="00F2095F"/>
    <w:rsid w:val="00F20A4B"/>
    <w:rsid w:val="00F20B5F"/>
    <w:rsid w:val="00F21B73"/>
    <w:rsid w:val="00F2286C"/>
    <w:rsid w:val="00F229D1"/>
    <w:rsid w:val="00F24826"/>
    <w:rsid w:val="00F24AFC"/>
    <w:rsid w:val="00F259C4"/>
    <w:rsid w:val="00F26549"/>
    <w:rsid w:val="00F2731D"/>
    <w:rsid w:val="00F2747A"/>
    <w:rsid w:val="00F30344"/>
    <w:rsid w:val="00F312C7"/>
    <w:rsid w:val="00F33383"/>
    <w:rsid w:val="00F342A4"/>
    <w:rsid w:val="00F346F4"/>
    <w:rsid w:val="00F34F94"/>
    <w:rsid w:val="00F35810"/>
    <w:rsid w:val="00F37B2D"/>
    <w:rsid w:val="00F37E99"/>
    <w:rsid w:val="00F42E4C"/>
    <w:rsid w:val="00F432EA"/>
    <w:rsid w:val="00F43F32"/>
    <w:rsid w:val="00F50AB8"/>
    <w:rsid w:val="00F511CD"/>
    <w:rsid w:val="00F549A9"/>
    <w:rsid w:val="00F550D6"/>
    <w:rsid w:val="00F551AC"/>
    <w:rsid w:val="00F554CA"/>
    <w:rsid w:val="00F5566E"/>
    <w:rsid w:val="00F561A9"/>
    <w:rsid w:val="00F574BA"/>
    <w:rsid w:val="00F6170D"/>
    <w:rsid w:val="00F627D0"/>
    <w:rsid w:val="00F63B4C"/>
    <w:rsid w:val="00F63CBD"/>
    <w:rsid w:val="00F667F4"/>
    <w:rsid w:val="00F66935"/>
    <w:rsid w:val="00F672B9"/>
    <w:rsid w:val="00F675AC"/>
    <w:rsid w:val="00F67CEE"/>
    <w:rsid w:val="00F7026D"/>
    <w:rsid w:val="00F71617"/>
    <w:rsid w:val="00F71FF6"/>
    <w:rsid w:val="00F73F0A"/>
    <w:rsid w:val="00F742C5"/>
    <w:rsid w:val="00F74495"/>
    <w:rsid w:val="00F758D4"/>
    <w:rsid w:val="00F75E7F"/>
    <w:rsid w:val="00F814C7"/>
    <w:rsid w:val="00F81679"/>
    <w:rsid w:val="00F816C4"/>
    <w:rsid w:val="00F8555D"/>
    <w:rsid w:val="00F85643"/>
    <w:rsid w:val="00F860C4"/>
    <w:rsid w:val="00F90ED1"/>
    <w:rsid w:val="00F916E5"/>
    <w:rsid w:val="00F930E2"/>
    <w:rsid w:val="00F93260"/>
    <w:rsid w:val="00F93268"/>
    <w:rsid w:val="00F9540A"/>
    <w:rsid w:val="00F95424"/>
    <w:rsid w:val="00F9584F"/>
    <w:rsid w:val="00F95C5A"/>
    <w:rsid w:val="00F96545"/>
    <w:rsid w:val="00F979F5"/>
    <w:rsid w:val="00FA0203"/>
    <w:rsid w:val="00FA0BF3"/>
    <w:rsid w:val="00FA1855"/>
    <w:rsid w:val="00FA1914"/>
    <w:rsid w:val="00FA192F"/>
    <w:rsid w:val="00FA3AE1"/>
    <w:rsid w:val="00FA4A97"/>
    <w:rsid w:val="00FA511F"/>
    <w:rsid w:val="00FA5765"/>
    <w:rsid w:val="00FA6BDB"/>
    <w:rsid w:val="00FA765D"/>
    <w:rsid w:val="00FB05A8"/>
    <w:rsid w:val="00FB09F6"/>
    <w:rsid w:val="00FB0AF7"/>
    <w:rsid w:val="00FB0D6D"/>
    <w:rsid w:val="00FB1206"/>
    <w:rsid w:val="00FB3686"/>
    <w:rsid w:val="00FB3A5B"/>
    <w:rsid w:val="00FB4F32"/>
    <w:rsid w:val="00FB5047"/>
    <w:rsid w:val="00FB520F"/>
    <w:rsid w:val="00FB5B86"/>
    <w:rsid w:val="00FB640C"/>
    <w:rsid w:val="00FB6EC7"/>
    <w:rsid w:val="00FC1A81"/>
    <w:rsid w:val="00FC31F4"/>
    <w:rsid w:val="00FC6A05"/>
    <w:rsid w:val="00FD1783"/>
    <w:rsid w:val="00FD25D4"/>
    <w:rsid w:val="00FD2E86"/>
    <w:rsid w:val="00FD4FF0"/>
    <w:rsid w:val="00FD719B"/>
    <w:rsid w:val="00FE1589"/>
    <w:rsid w:val="00FE1B1D"/>
    <w:rsid w:val="00FE220A"/>
    <w:rsid w:val="00FE2EC5"/>
    <w:rsid w:val="00FE38A5"/>
    <w:rsid w:val="00FE3D9B"/>
    <w:rsid w:val="00FE494E"/>
    <w:rsid w:val="00FE4CD0"/>
    <w:rsid w:val="00FE5143"/>
    <w:rsid w:val="00FE6877"/>
    <w:rsid w:val="00FF0213"/>
    <w:rsid w:val="00FF02B9"/>
    <w:rsid w:val="00FF27A0"/>
    <w:rsid w:val="00FF3DEB"/>
    <w:rsid w:val="00FF4E35"/>
    <w:rsid w:val="00FF6412"/>
    <w:rsid w:val="00FF77E9"/>
    <w:rsid w:val="00FF7A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colormru v:ext="edit" colors="white"/>
    </o:shapedefaults>
    <o:shapelayout v:ext="edit">
      <o:idmap v:ext="edit" data="1"/>
    </o:shapelayout>
  </w:shapeDefaults>
  <w:decimalSymbol w:val=","/>
  <w:listSeparator w:val=";"/>
  <w14:docId w14:val="2478705E"/>
  <w15:docId w15:val="{46F7885B-B1A1-4F7E-908A-60809D0C5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rPr>
  </w:style>
  <w:style w:type="paragraph" w:styleId="Nadpis2">
    <w:name w:val="heading 2"/>
    <w:basedOn w:val="Normln"/>
    <w:next w:val="Normln"/>
    <w:link w:val="Nadpis2Char"/>
    <w:qFormat/>
    <w:pPr>
      <w:keepNext/>
      <w:jc w:val="center"/>
      <w:outlineLvl w:val="1"/>
    </w:pPr>
    <w:rPr>
      <w:rFonts w:ascii="Arial Black" w:hAnsi="Arial Black"/>
      <w:sz w:val="36"/>
    </w:rPr>
  </w:style>
  <w:style w:type="paragraph" w:styleId="Nadpis3">
    <w:name w:val="heading 3"/>
    <w:basedOn w:val="Normln"/>
    <w:next w:val="Normln"/>
    <w:qFormat/>
    <w:pPr>
      <w:keepNext/>
      <w:tabs>
        <w:tab w:val="left" w:pos="1440"/>
      </w:tabs>
      <w:outlineLvl w:val="2"/>
    </w:pPr>
    <w:rPr>
      <w:rFonts w:ascii="Arial" w:hAnsi="Arial" w:cs="Arial"/>
      <w:b/>
      <w:bCs/>
      <w:sz w:val="22"/>
    </w:rPr>
  </w:style>
  <w:style w:type="paragraph" w:styleId="Nadpis4">
    <w:name w:val="heading 4"/>
    <w:basedOn w:val="Normln"/>
    <w:next w:val="Normln"/>
    <w:qFormat/>
    <w:pPr>
      <w:keepNext/>
      <w:jc w:val="right"/>
      <w:outlineLvl w:val="3"/>
    </w:pPr>
    <w:rPr>
      <w:b/>
      <w:sz w:val="18"/>
    </w:rPr>
  </w:style>
  <w:style w:type="paragraph" w:styleId="Nadpis5">
    <w:name w:val="heading 5"/>
    <w:basedOn w:val="Normln"/>
    <w:next w:val="Normln"/>
    <w:qFormat/>
    <w:pPr>
      <w:keepNext/>
      <w:outlineLvl w:val="4"/>
    </w:pPr>
    <w:rPr>
      <w:b/>
      <w:sz w:val="18"/>
    </w:rPr>
  </w:style>
  <w:style w:type="paragraph" w:styleId="Nadpis6">
    <w:name w:val="heading 6"/>
    <w:basedOn w:val="Normln"/>
    <w:next w:val="Normln"/>
    <w:qFormat/>
    <w:pPr>
      <w:keepNext/>
      <w:ind w:firstLine="360"/>
      <w:outlineLvl w:val="5"/>
    </w:pPr>
    <w:rPr>
      <w:b/>
      <w:bCs/>
    </w:rPr>
  </w:style>
  <w:style w:type="paragraph" w:styleId="Nadpis7">
    <w:name w:val="heading 7"/>
    <w:basedOn w:val="Normln"/>
    <w:next w:val="Normln"/>
    <w:qFormat/>
    <w:pPr>
      <w:keepNext/>
      <w:outlineLvl w:val="6"/>
    </w:pPr>
    <w:rPr>
      <w:b/>
      <w:sz w:val="28"/>
    </w:rPr>
  </w:style>
  <w:style w:type="paragraph" w:styleId="Nadpis8">
    <w:name w:val="heading 8"/>
    <w:basedOn w:val="Normln"/>
    <w:next w:val="Normln"/>
    <w:qFormat/>
    <w:pPr>
      <w:keepNext/>
      <w:jc w:val="right"/>
      <w:outlineLvl w:val="7"/>
    </w:pPr>
  </w:style>
  <w:style w:type="paragraph" w:styleId="Nadpis9">
    <w:name w:val="heading 9"/>
    <w:basedOn w:val="Normln"/>
    <w:next w:val="Normln"/>
    <w:qFormat/>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paragraph" w:styleId="Rozloendokumentu">
    <w:name w:val="Document Map"/>
    <w:basedOn w:val="Normln"/>
    <w:semiHidden/>
    <w:pPr>
      <w:shd w:val="clear" w:color="auto" w:fill="000080"/>
    </w:pPr>
    <w:rPr>
      <w:rFonts w:ascii="Tahoma" w:hAnsi="Tahoma" w:cs="Arial Black"/>
    </w:rPr>
  </w:style>
  <w:style w:type="character" w:styleId="Hypertextovodkaz">
    <w:name w:val="Hyperlink"/>
    <w:basedOn w:val="Standardnpsmoodstavce"/>
    <w:uiPriority w:val="99"/>
    <w:rPr>
      <w:color w:val="0000FF"/>
      <w:u w:val="single"/>
    </w:rPr>
  </w:style>
  <w:style w:type="character" w:styleId="slostrnky">
    <w:name w:val="page number"/>
    <w:basedOn w:val="Standardnpsmoodstavce"/>
  </w:style>
  <w:style w:type="character" w:styleId="Sledovanodkaz">
    <w:name w:val="FollowedHyperlink"/>
    <w:basedOn w:val="Standardnpsmoodstavce"/>
    <w:rPr>
      <w:color w:val="800080"/>
      <w:u w:val="single"/>
    </w:rPr>
  </w:style>
  <w:style w:type="paragraph" w:styleId="Zkladntextodsazen">
    <w:name w:val="Body Text Indent"/>
    <w:basedOn w:val="Normln"/>
    <w:link w:val="ZkladntextodsazenChar"/>
    <w:pPr>
      <w:ind w:left="1068"/>
      <w:jc w:val="both"/>
    </w:pPr>
  </w:style>
  <w:style w:type="paragraph" w:styleId="Zkladntext2">
    <w:name w:val="Body Text 2"/>
    <w:basedOn w:val="Normln"/>
    <w:link w:val="Zkladntext2Char"/>
    <w:pPr>
      <w:numPr>
        <w:ilvl w:val="12"/>
      </w:numPr>
      <w:jc w:val="both"/>
    </w:pPr>
  </w:style>
  <w:style w:type="paragraph" w:styleId="Zkladntext3">
    <w:name w:val="Body Text 3"/>
    <w:basedOn w:val="Normln"/>
    <w:pPr>
      <w:jc w:val="both"/>
    </w:pPr>
    <w:rPr>
      <w:b/>
      <w:sz w:val="28"/>
    </w:rPr>
  </w:style>
  <w:style w:type="paragraph" w:styleId="Zkladntext">
    <w:name w:val="Body Text"/>
    <w:basedOn w:val="Normln"/>
    <w:rPr>
      <w:b/>
    </w:rPr>
  </w:style>
  <w:style w:type="paragraph" w:styleId="Zkladntextodsazen2">
    <w:name w:val="Body Text Indent 2"/>
    <w:basedOn w:val="Normln"/>
    <w:pPr>
      <w:ind w:firstLine="340"/>
      <w:jc w:val="both"/>
    </w:pPr>
    <w:rPr>
      <w:b/>
      <w:bCs/>
      <w:i/>
      <w:iCs/>
      <w:sz w:val="20"/>
    </w:rPr>
  </w:style>
  <w:style w:type="paragraph" w:styleId="Zkladntextodsazen3">
    <w:name w:val="Body Text Indent 3"/>
    <w:basedOn w:val="Normln"/>
    <w:link w:val="Zkladntextodsazen3Char"/>
    <w:pPr>
      <w:ind w:left="340"/>
      <w:jc w:val="both"/>
    </w:pPr>
    <w:rPr>
      <w:color w:val="0000FF"/>
      <w:sz w:val="20"/>
    </w:rPr>
  </w:style>
  <w:style w:type="table" w:styleId="Mkatabulky">
    <w:name w:val="Table Grid"/>
    <w:basedOn w:val="Normlntabulka"/>
    <w:rsid w:val="001F2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rsid w:val="004465D4"/>
    <w:rPr>
      <w:rFonts w:ascii="Arial Black" w:hAnsi="Arial Black"/>
      <w:sz w:val="36"/>
      <w:szCs w:val="24"/>
    </w:rPr>
  </w:style>
  <w:style w:type="paragraph" w:styleId="Textbubliny">
    <w:name w:val="Balloon Text"/>
    <w:basedOn w:val="Normln"/>
    <w:link w:val="TextbublinyChar"/>
    <w:rsid w:val="0032381C"/>
    <w:rPr>
      <w:rFonts w:ascii="Tahoma" w:hAnsi="Tahoma" w:cs="Tahoma"/>
      <w:sz w:val="16"/>
      <w:szCs w:val="16"/>
    </w:rPr>
  </w:style>
  <w:style w:type="character" w:customStyle="1" w:styleId="TextbublinyChar">
    <w:name w:val="Text bubliny Char"/>
    <w:basedOn w:val="Standardnpsmoodstavce"/>
    <w:link w:val="Textbubliny"/>
    <w:rsid w:val="0032381C"/>
    <w:rPr>
      <w:rFonts w:ascii="Tahoma" w:hAnsi="Tahoma" w:cs="Tahoma"/>
      <w:sz w:val="16"/>
      <w:szCs w:val="16"/>
    </w:rPr>
  </w:style>
  <w:style w:type="character" w:customStyle="1" w:styleId="ZhlavChar">
    <w:name w:val="Záhlaví Char"/>
    <w:basedOn w:val="Standardnpsmoodstavce"/>
    <w:link w:val="Zhlav"/>
    <w:uiPriority w:val="99"/>
    <w:rsid w:val="00132E13"/>
    <w:rPr>
      <w:sz w:val="24"/>
      <w:szCs w:val="24"/>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Nad1"/>
    <w:basedOn w:val="Normln"/>
    <w:link w:val="OdstavecseseznamemChar"/>
    <w:uiPriority w:val="34"/>
    <w:qFormat/>
    <w:rsid w:val="00052826"/>
    <w:pPr>
      <w:ind w:left="720"/>
      <w:contextualSpacing/>
    </w:pPr>
  </w:style>
  <w:style w:type="paragraph" w:customStyle="1" w:styleId="Default">
    <w:name w:val="Default"/>
    <w:rsid w:val="00CD212E"/>
    <w:pPr>
      <w:autoSpaceDE w:val="0"/>
      <w:autoSpaceDN w:val="0"/>
      <w:adjustRightInd w:val="0"/>
    </w:pPr>
    <w:rPr>
      <w:color w:val="000000"/>
      <w:sz w:val="24"/>
      <w:szCs w:val="24"/>
    </w:rPr>
  </w:style>
  <w:style w:type="character" w:customStyle="1" w:styleId="ZkladntextodsazenChar">
    <w:name w:val="Základní text odsazený Char"/>
    <w:link w:val="Zkladntextodsazen"/>
    <w:rsid w:val="007F5AA7"/>
    <w:rPr>
      <w:sz w:val="24"/>
      <w:szCs w:val="24"/>
    </w:rPr>
  </w:style>
  <w:style w:type="character" w:customStyle="1" w:styleId="FontStyle50">
    <w:name w:val="Font Style50"/>
    <w:basedOn w:val="Standardnpsmoodstavce"/>
    <w:uiPriority w:val="99"/>
    <w:rsid w:val="00CE1F3D"/>
    <w:rPr>
      <w:rFonts w:ascii="Times New Roman" w:hAnsi="Times New Roman" w:cs="Times New Roman"/>
      <w:sz w:val="18"/>
      <w:szCs w:val="18"/>
    </w:rPr>
  </w:style>
  <w:style w:type="paragraph" w:customStyle="1" w:styleId="Style11">
    <w:name w:val="Style11"/>
    <w:basedOn w:val="Normln"/>
    <w:uiPriority w:val="99"/>
    <w:rsid w:val="00CE1F3D"/>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CE1F3D"/>
    <w:pPr>
      <w:widowControl w:val="0"/>
      <w:autoSpaceDE w:val="0"/>
      <w:autoSpaceDN w:val="0"/>
      <w:adjustRightInd w:val="0"/>
      <w:spacing w:line="230" w:lineRule="exact"/>
      <w:jc w:val="both"/>
    </w:pPr>
    <w:rPr>
      <w:rFonts w:ascii="Arial Black" w:eastAsiaTheme="minorEastAsia" w:hAnsi="Arial Black" w:cstheme="minorBidi"/>
    </w:rPr>
  </w:style>
  <w:style w:type="character" w:styleId="Siln">
    <w:name w:val="Strong"/>
    <w:basedOn w:val="Standardnpsmoodstavce"/>
    <w:uiPriority w:val="22"/>
    <w:qFormat/>
    <w:rsid w:val="00781777"/>
    <w:rPr>
      <w:b/>
      <w:bCs/>
    </w:rPr>
  </w:style>
  <w:style w:type="character" w:customStyle="1" w:styleId="Zkladntext2Char">
    <w:name w:val="Základní text 2 Char"/>
    <w:basedOn w:val="Standardnpsmoodstavce"/>
    <w:link w:val="Zkladntext2"/>
    <w:rsid w:val="007A3AC8"/>
    <w:rPr>
      <w:sz w:val="24"/>
      <w:szCs w:val="24"/>
    </w:rPr>
  </w:style>
  <w:style w:type="character" w:styleId="Odkaznakoment">
    <w:name w:val="annotation reference"/>
    <w:basedOn w:val="Standardnpsmoodstavce"/>
    <w:semiHidden/>
    <w:unhideWhenUsed/>
    <w:rsid w:val="00621AFC"/>
    <w:rPr>
      <w:sz w:val="16"/>
      <w:szCs w:val="16"/>
    </w:rPr>
  </w:style>
  <w:style w:type="paragraph" w:styleId="Textkomente">
    <w:name w:val="annotation text"/>
    <w:basedOn w:val="Normln"/>
    <w:link w:val="TextkomenteChar"/>
    <w:semiHidden/>
    <w:unhideWhenUsed/>
    <w:rsid w:val="00621AFC"/>
    <w:rPr>
      <w:sz w:val="20"/>
      <w:szCs w:val="20"/>
    </w:rPr>
  </w:style>
  <w:style w:type="character" w:customStyle="1" w:styleId="TextkomenteChar">
    <w:name w:val="Text komentáře Char"/>
    <w:basedOn w:val="Standardnpsmoodstavce"/>
    <w:link w:val="Textkomente"/>
    <w:semiHidden/>
    <w:rsid w:val="00621AFC"/>
  </w:style>
  <w:style w:type="paragraph" w:styleId="Pedmtkomente">
    <w:name w:val="annotation subject"/>
    <w:basedOn w:val="Textkomente"/>
    <w:next w:val="Textkomente"/>
    <w:link w:val="PedmtkomenteChar"/>
    <w:semiHidden/>
    <w:unhideWhenUsed/>
    <w:rsid w:val="00621AFC"/>
    <w:rPr>
      <w:b/>
      <w:bCs/>
    </w:rPr>
  </w:style>
  <w:style w:type="character" w:customStyle="1" w:styleId="PedmtkomenteChar">
    <w:name w:val="Předmět komentáře Char"/>
    <w:basedOn w:val="TextkomenteChar"/>
    <w:link w:val="Pedmtkomente"/>
    <w:semiHidden/>
    <w:rsid w:val="00621AFC"/>
    <w:rPr>
      <w:b/>
      <w:bCs/>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DF1ADB"/>
    <w:rPr>
      <w:sz w:val="24"/>
      <w:szCs w:val="24"/>
    </w:rPr>
  </w:style>
  <w:style w:type="character" w:customStyle="1" w:styleId="Nevyeenzmnka1">
    <w:name w:val="Nevyřešená zmínka1"/>
    <w:basedOn w:val="Standardnpsmoodstavce"/>
    <w:uiPriority w:val="99"/>
    <w:semiHidden/>
    <w:unhideWhenUsed/>
    <w:rsid w:val="006812EB"/>
    <w:rPr>
      <w:color w:val="605E5C"/>
      <w:shd w:val="clear" w:color="auto" w:fill="E1DFDD"/>
    </w:rPr>
  </w:style>
  <w:style w:type="character" w:customStyle="1" w:styleId="Nevyeenzmnka2">
    <w:name w:val="Nevyřešená zmínka2"/>
    <w:basedOn w:val="Standardnpsmoodstavce"/>
    <w:uiPriority w:val="99"/>
    <w:semiHidden/>
    <w:unhideWhenUsed/>
    <w:rsid w:val="005A0175"/>
    <w:rPr>
      <w:color w:val="605E5C"/>
      <w:shd w:val="clear" w:color="auto" w:fill="E1DFDD"/>
    </w:rPr>
  </w:style>
  <w:style w:type="paragraph" w:customStyle="1" w:styleId="111-3rove">
    <w:name w:val="1.1.1-3 úroveň"/>
    <w:basedOn w:val="Normlnodsazen"/>
    <w:qFormat/>
    <w:rsid w:val="00DC0C19"/>
    <w:pPr>
      <w:keepNext/>
      <w:numPr>
        <w:ilvl w:val="2"/>
        <w:numId w:val="31"/>
      </w:numPr>
      <w:tabs>
        <w:tab w:val="num" w:pos="360"/>
        <w:tab w:val="left" w:pos="992"/>
        <w:tab w:val="num" w:pos="1800"/>
      </w:tabs>
      <w:suppressAutoHyphens/>
      <w:ind w:left="2160" w:hanging="180"/>
      <w:jc w:val="both"/>
    </w:pPr>
    <w:rPr>
      <w:rFonts w:ascii="Arial" w:eastAsia="Calibri" w:hAnsi="Arial"/>
      <w:snapToGrid w:val="0"/>
      <w:sz w:val="22"/>
      <w:szCs w:val="22"/>
    </w:rPr>
  </w:style>
  <w:style w:type="paragraph" w:customStyle="1" w:styleId="slovn1rove">
    <w:name w:val="číslování 1.úroveň"/>
    <w:basedOn w:val="Nadpis2"/>
    <w:qFormat/>
    <w:rsid w:val="00DC0C19"/>
    <w:pPr>
      <w:numPr>
        <w:numId w:val="31"/>
      </w:numPr>
      <w:tabs>
        <w:tab w:val="left" w:pos="357"/>
      </w:tabs>
      <w:suppressAutoHyphens/>
      <w:spacing w:before="240" w:after="240"/>
    </w:pPr>
    <w:rPr>
      <w:rFonts w:ascii="Arial" w:eastAsia="Calibri" w:hAnsi="Arial"/>
      <w:b/>
      <w:bCs/>
      <w:sz w:val="22"/>
      <w:szCs w:val="22"/>
      <w:u w:val="single"/>
    </w:rPr>
  </w:style>
  <w:style w:type="paragraph" w:customStyle="1" w:styleId="slovn2rove">
    <w:name w:val="číslování 2.úroveň"/>
    <w:basedOn w:val="Normlnodsazen"/>
    <w:qFormat/>
    <w:rsid w:val="00DC0C19"/>
    <w:pPr>
      <w:keepNext/>
      <w:numPr>
        <w:ilvl w:val="1"/>
        <w:numId w:val="31"/>
      </w:numPr>
      <w:tabs>
        <w:tab w:val="left" w:pos="567"/>
        <w:tab w:val="num" w:pos="1080"/>
      </w:tabs>
      <w:suppressAutoHyphens/>
      <w:spacing w:before="120" w:after="120"/>
      <w:ind w:left="1080" w:hanging="360"/>
      <w:jc w:val="both"/>
    </w:pPr>
    <w:rPr>
      <w:rFonts w:ascii="Arial" w:eastAsia="Calibri" w:hAnsi="Arial"/>
      <w:snapToGrid w:val="0"/>
      <w:sz w:val="22"/>
      <w:szCs w:val="22"/>
    </w:rPr>
  </w:style>
  <w:style w:type="paragraph" w:styleId="Normlnodsazen">
    <w:name w:val="Normal Indent"/>
    <w:basedOn w:val="Normln"/>
    <w:semiHidden/>
    <w:unhideWhenUsed/>
    <w:rsid w:val="00DC0C19"/>
    <w:pPr>
      <w:ind w:left="708"/>
    </w:pPr>
  </w:style>
  <w:style w:type="character" w:styleId="Nevyeenzmnka">
    <w:name w:val="Unresolved Mention"/>
    <w:basedOn w:val="Standardnpsmoodstavce"/>
    <w:uiPriority w:val="99"/>
    <w:semiHidden/>
    <w:unhideWhenUsed/>
    <w:rsid w:val="00673A03"/>
    <w:rPr>
      <w:color w:val="605E5C"/>
      <w:shd w:val="clear" w:color="auto" w:fill="E1DFDD"/>
    </w:rPr>
  </w:style>
  <w:style w:type="character" w:customStyle="1" w:styleId="Zkladntextodsazen3Char">
    <w:name w:val="Základní text odsazený 3 Char"/>
    <w:basedOn w:val="Standardnpsmoodstavce"/>
    <w:link w:val="Zkladntextodsazen3"/>
    <w:rsid w:val="00800EFD"/>
    <w:rPr>
      <w:color w:val="0000F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54079">
      <w:bodyDiv w:val="1"/>
      <w:marLeft w:val="0"/>
      <w:marRight w:val="0"/>
      <w:marTop w:val="0"/>
      <w:marBottom w:val="0"/>
      <w:divBdr>
        <w:top w:val="none" w:sz="0" w:space="0" w:color="auto"/>
        <w:left w:val="none" w:sz="0" w:space="0" w:color="auto"/>
        <w:bottom w:val="none" w:sz="0" w:space="0" w:color="auto"/>
        <w:right w:val="none" w:sz="0" w:space="0" w:color="auto"/>
      </w:divBdr>
    </w:div>
    <w:div w:id="97533510">
      <w:bodyDiv w:val="1"/>
      <w:marLeft w:val="0"/>
      <w:marRight w:val="0"/>
      <w:marTop w:val="0"/>
      <w:marBottom w:val="0"/>
      <w:divBdr>
        <w:top w:val="none" w:sz="0" w:space="0" w:color="auto"/>
        <w:left w:val="none" w:sz="0" w:space="0" w:color="auto"/>
        <w:bottom w:val="none" w:sz="0" w:space="0" w:color="auto"/>
        <w:right w:val="none" w:sz="0" w:space="0" w:color="auto"/>
      </w:divBdr>
    </w:div>
    <w:div w:id="177546048">
      <w:bodyDiv w:val="1"/>
      <w:marLeft w:val="0"/>
      <w:marRight w:val="0"/>
      <w:marTop w:val="0"/>
      <w:marBottom w:val="0"/>
      <w:divBdr>
        <w:top w:val="none" w:sz="0" w:space="0" w:color="auto"/>
        <w:left w:val="none" w:sz="0" w:space="0" w:color="auto"/>
        <w:bottom w:val="none" w:sz="0" w:space="0" w:color="auto"/>
        <w:right w:val="none" w:sz="0" w:space="0" w:color="auto"/>
      </w:divBdr>
    </w:div>
    <w:div w:id="321662926">
      <w:bodyDiv w:val="1"/>
      <w:marLeft w:val="0"/>
      <w:marRight w:val="0"/>
      <w:marTop w:val="0"/>
      <w:marBottom w:val="0"/>
      <w:divBdr>
        <w:top w:val="none" w:sz="0" w:space="0" w:color="auto"/>
        <w:left w:val="none" w:sz="0" w:space="0" w:color="auto"/>
        <w:bottom w:val="none" w:sz="0" w:space="0" w:color="auto"/>
        <w:right w:val="none" w:sz="0" w:space="0" w:color="auto"/>
      </w:divBdr>
    </w:div>
    <w:div w:id="449474666">
      <w:bodyDiv w:val="1"/>
      <w:marLeft w:val="0"/>
      <w:marRight w:val="0"/>
      <w:marTop w:val="0"/>
      <w:marBottom w:val="0"/>
      <w:divBdr>
        <w:top w:val="none" w:sz="0" w:space="0" w:color="auto"/>
        <w:left w:val="none" w:sz="0" w:space="0" w:color="auto"/>
        <w:bottom w:val="none" w:sz="0" w:space="0" w:color="auto"/>
        <w:right w:val="none" w:sz="0" w:space="0" w:color="auto"/>
      </w:divBdr>
    </w:div>
    <w:div w:id="484930620">
      <w:bodyDiv w:val="1"/>
      <w:marLeft w:val="0"/>
      <w:marRight w:val="0"/>
      <w:marTop w:val="0"/>
      <w:marBottom w:val="0"/>
      <w:divBdr>
        <w:top w:val="none" w:sz="0" w:space="0" w:color="auto"/>
        <w:left w:val="none" w:sz="0" w:space="0" w:color="auto"/>
        <w:bottom w:val="none" w:sz="0" w:space="0" w:color="auto"/>
        <w:right w:val="none" w:sz="0" w:space="0" w:color="auto"/>
      </w:divBdr>
    </w:div>
    <w:div w:id="606427314">
      <w:bodyDiv w:val="1"/>
      <w:marLeft w:val="0"/>
      <w:marRight w:val="0"/>
      <w:marTop w:val="0"/>
      <w:marBottom w:val="0"/>
      <w:divBdr>
        <w:top w:val="none" w:sz="0" w:space="0" w:color="auto"/>
        <w:left w:val="none" w:sz="0" w:space="0" w:color="auto"/>
        <w:bottom w:val="none" w:sz="0" w:space="0" w:color="auto"/>
        <w:right w:val="none" w:sz="0" w:space="0" w:color="auto"/>
      </w:divBdr>
    </w:div>
    <w:div w:id="807210055">
      <w:bodyDiv w:val="1"/>
      <w:marLeft w:val="0"/>
      <w:marRight w:val="0"/>
      <w:marTop w:val="0"/>
      <w:marBottom w:val="0"/>
      <w:divBdr>
        <w:top w:val="none" w:sz="0" w:space="0" w:color="auto"/>
        <w:left w:val="none" w:sz="0" w:space="0" w:color="auto"/>
        <w:bottom w:val="none" w:sz="0" w:space="0" w:color="auto"/>
        <w:right w:val="none" w:sz="0" w:space="0" w:color="auto"/>
      </w:divBdr>
    </w:div>
    <w:div w:id="933365123">
      <w:bodyDiv w:val="1"/>
      <w:marLeft w:val="0"/>
      <w:marRight w:val="0"/>
      <w:marTop w:val="0"/>
      <w:marBottom w:val="0"/>
      <w:divBdr>
        <w:top w:val="none" w:sz="0" w:space="0" w:color="auto"/>
        <w:left w:val="none" w:sz="0" w:space="0" w:color="auto"/>
        <w:bottom w:val="none" w:sz="0" w:space="0" w:color="auto"/>
        <w:right w:val="none" w:sz="0" w:space="0" w:color="auto"/>
      </w:divBdr>
    </w:div>
    <w:div w:id="1043288814">
      <w:bodyDiv w:val="1"/>
      <w:marLeft w:val="0"/>
      <w:marRight w:val="0"/>
      <w:marTop w:val="0"/>
      <w:marBottom w:val="0"/>
      <w:divBdr>
        <w:top w:val="none" w:sz="0" w:space="0" w:color="auto"/>
        <w:left w:val="none" w:sz="0" w:space="0" w:color="auto"/>
        <w:bottom w:val="none" w:sz="0" w:space="0" w:color="auto"/>
        <w:right w:val="none" w:sz="0" w:space="0" w:color="auto"/>
      </w:divBdr>
    </w:div>
    <w:div w:id="1049763528">
      <w:bodyDiv w:val="1"/>
      <w:marLeft w:val="0"/>
      <w:marRight w:val="0"/>
      <w:marTop w:val="0"/>
      <w:marBottom w:val="0"/>
      <w:divBdr>
        <w:top w:val="none" w:sz="0" w:space="0" w:color="auto"/>
        <w:left w:val="none" w:sz="0" w:space="0" w:color="auto"/>
        <w:bottom w:val="none" w:sz="0" w:space="0" w:color="auto"/>
        <w:right w:val="none" w:sz="0" w:space="0" w:color="auto"/>
      </w:divBdr>
    </w:div>
    <w:div w:id="1347558566">
      <w:bodyDiv w:val="1"/>
      <w:marLeft w:val="0"/>
      <w:marRight w:val="0"/>
      <w:marTop w:val="0"/>
      <w:marBottom w:val="0"/>
      <w:divBdr>
        <w:top w:val="none" w:sz="0" w:space="0" w:color="auto"/>
        <w:left w:val="none" w:sz="0" w:space="0" w:color="auto"/>
        <w:bottom w:val="none" w:sz="0" w:space="0" w:color="auto"/>
        <w:right w:val="none" w:sz="0" w:space="0" w:color="auto"/>
      </w:divBdr>
    </w:div>
    <w:div w:id="1368025672">
      <w:bodyDiv w:val="1"/>
      <w:marLeft w:val="0"/>
      <w:marRight w:val="0"/>
      <w:marTop w:val="0"/>
      <w:marBottom w:val="0"/>
      <w:divBdr>
        <w:top w:val="none" w:sz="0" w:space="0" w:color="auto"/>
        <w:left w:val="none" w:sz="0" w:space="0" w:color="auto"/>
        <w:bottom w:val="none" w:sz="0" w:space="0" w:color="auto"/>
        <w:right w:val="none" w:sz="0" w:space="0" w:color="auto"/>
      </w:divBdr>
      <w:divsChild>
        <w:div w:id="695497344">
          <w:marLeft w:val="0"/>
          <w:marRight w:val="0"/>
          <w:marTop w:val="0"/>
          <w:marBottom w:val="0"/>
          <w:divBdr>
            <w:top w:val="none" w:sz="0" w:space="0" w:color="auto"/>
            <w:left w:val="none" w:sz="0" w:space="0" w:color="auto"/>
            <w:bottom w:val="none" w:sz="0" w:space="0" w:color="auto"/>
            <w:right w:val="none" w:sz="0" w:space="0" w:color="auto"/>
          </w:divBdr>
          <w:divsChild>
            <w:div w:id="1336305432">
              <w:marLeft w:val="0"/>
              <w:marRight w:val="0"/>
              <w:marTop w:val="0"/>
              <w:marBottom w:val="0"/>
              <w:divBdr>
                <w:top w:val="none" w:sz="0" w:space="0" w:color="auto"/>
                <w:left w:val="none" w:sz="0" w:space="0" w:color="auto"/>
                <w:bottom w:val="none" w:sz="0" w:space="0" w:color="auto"/>
                <w:right w:val="none" w:sz="0" w:space="0" w:color="auto"/>
              </w:divBdr>
              <w:divsChild>
                <w:div w:id="1938319669">
                  <w:marLeft w:val="0"/>
                  <w:marRight w:val="0"/>
                  <w:marTop w:val="0"/>
                  <w:marBottom w:val="0"/>
                  <w:divBdr>
                    <w:top w:val="none" w:sz="0" w:space="0" w:color="auto"/>
                    <w:left w:val="none" w:sz="0" w:space="0" w:color="auto"/>
                    <w:bottom w:val="none" w:sz="0" w:space="0" w:color="auto"/>
                    <w:right w:val="none" w:sz="0" w:space="0" w:color="auto"/>
                  </w:divBdr>
                  <w:divsChild>
                    <w:div w:id="1458065687">
                      <w:marLeft w:val="0"/>
                      <w:marRight w:val="0"/>
                      <w:marTop w:val="0"/>
                      <w:marBottom w:val="0"/>
                      <w:divBdr>
                        <w:top w:val="none" w:sz="0" w:space="0" w:color="auto"/>
                        <w:left w:val="none" w:sz="0" w:space="0" w:color="auto"/>
                        <w:bottom w:val="none" w:sz="0" w:space="0" w:color="auto"/>
                        <w:right w:val="none" w:sz="0" w:space="0" w:color="auto"/>
                      </w:divBdr>
                      <w:divsChild>
                        <w:div w:id="655376457">
                          <w:marLeft w:val="0"/>
                          <w:marRight w:val="0"/>
                          <w:marTop w:val="0"/>
                          <w:marBottom w:val="0"/>
                          <w:divBdr>
                            <w:top w:val="none" w:sz="0" w:space="0" w:color="auto"/>
                            <w:left w:val="none" w:sz="0" w:space="0" w:color="auto"/>
                            <w:bottom w:val="none" w:sz="0" w:space="0" w:color="auto"/>
                            <w:right w:val="none" w:sz="0" w:space="0" w:color="auto"/>
                          </w:divBdr>
                          <w:divsChild>
                            <w:div w:id="1350523788">
                              <w:marLeft w:val="0"/>
                              <w:marRight w:val="0"/>
                              <w:marTop w:val="0"/>
                              <w:marBottom w:val="0"/>
                              <w:divBdr>
                                <w:top w:val="none" w:sz="0" w:space="0" w:color="auto"/>
                                <w:left w:val="none" w:sz="0" w:space="0" w:color="auto"/>
                                <w:bottom w:val="none" w:sz="0" w:space="0" w:color="auto"/>
                                <w:right w:val="none" w:sz="0" w:space="0" w:color="auto"/>
                              </w:divBdr>
                              <w:divsChild>
                                <w:div w:id="116663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015641">
      <w:bodyDiv w:val="1"/>
      <w:marLeft w:val="0"/>
      <w:marRight w:val="0"/>
      <w:marTop w:val="0"/>
      <w:marBottom w:val="0"/>
      <w:divBdr>
        <w:top w:val="none" w:sz="0" w:space="0" w:color="auto"/>
        <w:left w:val="none" w:sz="0" w:space="0" w:color="auto"/>
        <w:bottom w:val="none" w:sz="0" w:space="0" w:color="auto"/>
        <w:right w:val="none" w:sz="0" w:space="0" w:color="auto"/>
      </w:divBdr>
    </w:div>
    <w:div w:id="1408114163">
      <w:bodyDiv w:val="1"/>
      <w:marLeft w:val="0"/>
      <w:marRight w:val="0"/>
      <w:marTop w:val="0"/>
      <w:marBottom w:val="0"/>
      <w:divBdr>
        <w:top w:val="none" w:sz="0" w:space="0" w:color="auto"/>
        <w:left w:val="none" w:sz="0" w:space="0" w:color="auto"/>
        <w:bottom w:val="none" w:sz="0" w:space="0" w:color="auto"/>
        <w:right w:val="none" w:sz="0" w:space="0" w:color="auto"/>
      </w:divBdr>
    </w:div>
    <w:div w:id="1598710866">
      <w:bodyDiv w:val="1"/>
      <w:marLeft w:val="0"/>
      <w:marRight w:val="0"/>
      <w:marTop w:val="0"/>
      <w:marBottom w:val="0"/>
      <w:divBdr>
        <w:top w:val="none" w:sz="0" w:space="0" w:color="auto"/>
        <w:left w:val="none" w:sz="0" w:space="0" w:color="auto"/>
        <w:bottom w:val="none" w:sz="0" w:space="0" w:color="auto"/>
        <w:right w:val="none" w:sz="0" w:space="0" w:color="auto"/>
      </w:divBdr>
    </w:div>
    <w:div w:id="1633359969">
      <w:bodyDiv w:val="1"/>
      <w:marLeft w:val="0"/>
      <w:marRight w:val="0"/>
      <w:marTop w:val="0"/>
      <w:marBottom w:val="0"/>
      <w:divBdr>
        <w:top w:val="none" w:sz="0" w:space="0" w:color="auto"/>
        <w:left w:val="none" w:sz="0" w:space="0" w:color="auto"/>
        <w:bottom w:val="none" w:sz="0" w:space="0" w:color="auto"/>
        <w:right w:val="none" w:sz="0" w:space="0" w:color="auto"/>
      </w:divBdr>
    </w:div>
    <w:div w:id="1645503040">
      <w:bodyDiv w:val="1"/>
      <w:marLeft w:val="0"/>
      <w:marRight w:val="0"/>
      <w:marTop w:val="0"/>
      <w:marBottom w:val="0"/>
      <w:divBdr>
        <w:top w:val="none" w:sz="0" w:space="0" w:color="auto"/>
        <w:left w:val="none" w:sz="0" w:space="0" w:color="auto"/>
        <w:bottom w:val="none" w:sz="0" w:space="0" w:color="auto"/>
        <w:right w:val="none" w:sz="0" w:space="0" w:color="auto"/>
      </w:divBdr>
    </w:div>
    <w:div w:id="1667900331">
      <w:bodyDiv w:val="1"/>
      <w:marLeft w:val="0"/>
      <w:marRight w:val="0"/>
      <w:marTop w:val="0"/>
      <w:marBottom w:val="0"/>
      <w:divBdr>
        <w:top w:val="none" w:sz="0" w:space="0" w:color="auto"/>
        <w:left w:val="none" w:sz="0" w:space="0" w:color="auto"/>
        <w:bottom w:val="none" w:sz="0" w:space="0" w:color="auto"/>
        <w:right w:val="none" w:sz="0" w:space="0" w:color="auto"/>
      </w:divBdr>
    </w:div>
    <w:div w:id="1833713874">
      <w:bodyDiv w:val="1"/>
      <w:marLeft w:val="0"/>
      <w:marRight w:val="0"/>
      <w:marTop w:val="0"/>
      <w:marBottom w:val="0"/>
      <w:divBdr>
        <w:top w:val="none" w:sz="0" w:space="0" w:color="auto"/>
        <w:left w:val="none" w:sz="0" w:space="0" w:color="auto"/>
        <w:bottom w:val="none" w:sz="0" w:space="0" w:color="auto"/>
        <w:right w:val="none" w:sz="0" w:space="0" w:color="auto"/>
      </w:divBdr>
    </w:div>
    <w:div w:id="2037610061">
      <w:bodyDiv w:val="1"/>
      <w:marLeft w:val="0"/>
      <w:marRight w:val="0"/>
      <w:marTop w:val="0"/>
      <w:marBottom w:val="0"/>
      <w:divBdr>
        <w:top w:val="none" w:sz="0" w:space="0" w:color="auto"/>
        <w:left w:val="none" w:sz="0" w:space="0" w:color="auto"/>
        <w:bottom w:val="none" w:sz="0" w:space="0" w:color="auto"/>
        <w:right w:val="none" w:sz="0" w:space="0" w:color="auto"/>
      </w:divBdr>
    </w:div>
    <w:div w:id="2057194864">
      <w:bodyDiv w:val="1"/>
      <w:marLeft w:val="0"/>
      <w:marRight w:val="0"/>
      <w:marTop w:val="0"/>
      <w:marBottom w:val="0"/>
      <w:divBdr>
        <w:top w:val="none" w:sz="0" w:space="0" w:color="auto"/>
        <w:left w:val="none" w:sz="0" w:space="0" w:color="auto"/>
        <w:bottom w:val="none" w:sz="0" w:space="0" w:color="auto"/>
        <w:right w:val="none" w:sz="0" w:space="0" w:color="auto"/>
      </w:divBdr>
    </w:div>
    <w:div w:id="207909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 TargetMode="External"/><Relationship Id="rId18" Type="http://schemas.openxmlformats.org/officeDocument/2006/relationships/hyperlink" Target="https://ezak.kr-karlovarsky.cz/profile_display_2.htm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fen.cz/" TargetMode="External"/><Relationship Id="rId17" Type="http://schemas.openxmlformats.org/officeDocument/2006/relationships/hyperlink" Target="mailto:andrea.singer@kr-karlovarsky.cz" TargetMode="External"/><Relationship Id="rId2" Type="http://schemas.openxmlformats.org/officeDocument/2006/relationships/customXml" Target="../customXml/item2.xml"/><Relationship Id="rId16" Type="http://schemas.openxmlformats.org/officeDocument/2006/relationships/hyperlink" Target="https://opst.cz/dotace/5-vyzv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kr-karlovarsky.cz"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zak.kr-karlovarsky.cz/vz00008215"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vz00008504"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69ce2b15-0efb-4f62-aca0-3c5cc41f3d5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C71FA-F4DA-4033-9C06-B4C61F28F067}">
  <ds:schemaRefs>
    <ds:schemaRef ds:uri="http://schemas.microsoft.com/sharepoint/v3/contenttype/forms"/>
  </ds:schemaRefs>
</ds:datastoreItem>
</file>

<file path=customXml/itemProps2.xml><?xml version="1.0" encoding="utf-8"?>
<ds:datastoreItem xmlns:ds="http://schemas.openxmlformats.org/officeDocument/2006/customXml" ds:itemID="{ACB0A8B4-0F39-4A3B-8E39-AC7A231F7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7FEFF5-C125-4058-9D28-59B094CC63CC}">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69ce2b15-0efb-4f62-aca0-3c5cc41f3d53"/>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7C63BFD-0973-4C13-BC06-11D3E3421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130</TotalTime>
  <Pages>15</Pages>
  <Words>5654</Words>
  <Characters>36556</Characters>
  <Application>Microsoft Office Word</Application>
  <DocSecurity>0</DocSecurity>
  <Lines>304</Lines>
  <Paragraphs>84</Paragraphs>
  <ScaleCrop>false</ScaleCrop>
  <HeadingPairs>
    <vt:vector size="2" baseType="variant">
      <vt:variant>
        <vt:lpstr>Název</vt:lpstr>
      </vt:variant>
      <vt:variant>
        <vt:i4>1</vt:i4>
      </vt:variant>
    </vt:vector>
  </HeadingPairs>
  <TitlesOfParts>
    <vt:vector size="1" baseType="lpstr">
      <vt:lpstr>Dokumentace</vt:lpstr>
    </vt:vector>
  </TitlesOfParts>
  <Company>Krajský úřad</Company>
  <LinksUpToDate>false</LinksUpToDate>
  <CharactersWithSpaces>42126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Dokumentace</dc:title>
  <dc:creator>Radek Havlan</dc:creator>
  <cp:lastModifiedBy>Singer Andrea</cp:lastModifiedBy>
  <cp:revision>48</cp:revision>
  <cp:lastPrinted>2023-08-28T11:48:00Z</cp:lastPrinted>
  <dcterms:created xsi:type="dcterms:W3CDTF">2025-04-09T07:00:00Z</dcterms:created>
  <dcterms:modified xsi:type="dcterms:W3CDTF">2025-04-17T10:49:00Z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