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F3136" w14:textId="2D5F6C2C" w:rsidR="00E0726D" w:rsidRDefault="00E0726D" w:rsidP="00A11412">
      <w:pPr>
        <w:pStyle w:val="Nzev"/>
        <w:ind w:left="0"/>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1511FB96" w14:textId="77777777" w:rsidR="00836345" w:rsidRDefault="00120A54" w:rsidP="00836345">
      <w:pPr>
        <w:pStyle w:val="Nzev"/>
      </w:pPr>
      <w:r>
        <w:t>Požadavky na výměnu informací (EIR</w:t>
      </w:r>
      <w:r w:rsidR="00836345">
        <w:t>)</w:t>
      </w:r>
    </w:p>
    <w:p w14:paraId="0DF28B45" w14:textId="77777777" w:rsidR="00836345" w:rsidRDefault="00836345" w:rsidP="00836345"/>
    <w:p w14:paraId="2CD57DEE" w14:textId="77777777" w:rsidR="00836345" w:rsidRDefault="00836345" w:rsidP="00836345"/>
    <w:p w14:paraId="154CDF37" w14:textId="77777777" w:rsidR="00836345" w:rsidRDefault="00836345" w:rsidP="00836345"/>
    <w:p w14:paraId="411C0CF5" w14:textId="77777777" w:rsidR="00836345" w:rsidRDefault="00836345" w:rsidP="00836345"/>
    <w:p w14:paraId="6C29F3E2" w14:textId="77777777" w:rsidR="00836345" w:rsidRDefault="00836345" w:rsidP="00836345"/>
    <w:p w14:paraId="70668DC0" w14:textId="55B861E3" w:rsidR="00423B29" w:rsidRDefault="00423B29" w:rsidP="00423B29">
      <w:pPr>
        <w:pStyle w:val="Podtitul"/>
        <w:rPr>
          <w:sz w:val="44"/>
          <w:szCs w:val="44"/>
        </w:rPr>
      </w:pPr>
      <w:r>
        <w:t xml:space="preserve">Projekt: </w:t>
      </w:r>
      <w:r w:rsidR="00470B83">
        <w:rPr>
          <w:rFonts w:cs="Arial"/>
        </w:rPr>
        <w:t xml:space="preserve">Výstavba urgentního příjmu nemocnice Sokolov - </w:t>
      </w:r>
      <w:r w:rsidR="00470B83" w:rsidRPr="00CB769F">
        <w:rPr>
          <w:rFonts w:cs="Arial"/>
        </w:rPr>
        <w:t>stavební práce</w:t>
      </w:r>
      <w:r>
        <w:tab/>
      </w:r>
      <w:r>
        <w:tab/>
      </w:r>
      <w:bookmarkStart w:id="0" w:name="_GoBack"/>
      <w:bookmarkEnd w:id="0"/>
    </w:p>
    <w:p w14:paraId="2958E002" w14:textId="4687697F" w:rsidR="00423B29" w:rsidRDefault="00423B29" w:rsidP="00423B29">
      <w:pPr>
        <w:pStyle w:val="Podtitul"/>
      </w:pPr>
      <w:r>
        <w:t>Objednatel:</w:t>
      </w:r>
      <w:r w:rsidR="00A11412">
        <w:t xml:space="preserve"> </w:t>
      </w:r>
      <w:r w:rsidR="00A211F6">
        <w:rPr>
          <w:b w:val="0"/>
          <w:bCs w:val="0"/>
        </w:rPr>
        <w:t>K</w:t>
      </w:r>
      <w:r w:rsidR="009769A7">
        <w:rPr>
          <w:b w:val="0"/>
          <w:bCs w:val="0"/>
        </w:rPr>
        <w:t>arlovarsk</w:t>
      </w:r>
      <w:r w:rsidR="002B532B">
        <w:rPr>
          <w:b w:val="0"/>
          <w:bCs w:val="0"/>
        </w:rPr>
        <w:t xml:space="preserve">ý </w:t>
      </w:r>
      <w:r w:rsidR="009769A7">
        <w:rPr>
          <w:b w:val="0"/>
          <w:bCs w:val="0"/>
        </w:rPr>
        <w:t>kraj</w:t>
      </w:r>
    </w:p>
    <w:p w14:paraId="219DDC31" w14:textId="5C061528" w:rsidR="00836345" w:rsidRDefault="007214BD" w:rsidP="00836345">
      <w:pPr>
        <w:pStyle w:val="Podtitul"/>
      </w:pPr>
      <w:r>
        <w:tab/>
      </w:r>
    </w:p>
    <w:p w14:paraId="619DCF5D" w14:textId="77777777" w:rsidR="00A43CFE" w:rsidRDefault="00A43CFE" w:rsidP="00A43CFE"/>
    <w:p w14:paraId="052B5AE8" w14:textId="77777777" w:rsidR="00A43CFE" w:rsidRDefault="00A43CFE" w:rsidP="00A43CFE"/>
    <w:p w14:paraId="3B15659A" w14:textId="77777777" w:rsidR="00A43CFE" w:rsidRDefault="00A43CFE" w:rsidP="00A43CFE"/>
    <w:p w14:paraId="2566247D" w14:textId="77777777" w:rsidR="00A43CFE" w:rsidRDefault="00A43CFE" w:rsidP="00A43CFE"/>
    <w:p w14:paraId="7193E63A" w14:textId="77777777" w:rsidR="00E872B1" w:rsidRDefault="00E872B1" w:rsidP="00A43CFE"/>
    <w:p w14:paraId="43FE75C1" w14:textId="77777777" w:rsidR="00A43CFE" w:rsidRDefault="00A43CFE" w:rsidP="00A43CFE"/>
    <w:p w14:paraId="19E52613" w14:textId="77777777" w:rsidR="00A43CFE" w:rsidRDefault="00A43CFE" w:rsidP="00A43CFE"/>
    <w:p w14:paraId="4D86F680" w14:textId="77777777" w:rsidR="00A43CFE" w:rsidRDefault="00A43CFE" w:rsidP="00A43CFE">
      <w:pPr>
        <w:ind w:left="0"/>
      </w:pPr>
    </w:p>
    <w:p w14:paraId="00FF1CDC" w14:textId="77777777" w:rsidR="00384CA5" w:rsidRDefault="00384CA5" w:rsidP="00A43CFE">
      <w:pPr>
        <w:ind w:left="0"/>
      </w:pPr>
    </w:p>
    <w:p w14:paraId="1367D09D" w14:textId="67320786" w:rsidR="002B3B4F" w:rsidRDefault="002B3B4F" w:rsidP="002B3B4F">
      <w:r>
        <w:t>Datum:</w:t>
      </w:r>
      <w:r>
        <w:tab/>
      </w:r>
      <w:r>
        <w:fldChar w:fldCharType="begin"/>
      </w:r>
      <w:r>
        <w:instrText xml:space="preserve"> TIME \@ "dd.MM.yyyy" </w:instrText>
      </w:r>
      <w:r>
        <w:fldChar w:fldCharType="separate"/>
      </w:r>
      <w:r w:rsidR="007C78D4">
        <w:rPr>
          <w:noProof/>
        </w:rPr>
        <w:t>25.07.2024</w:t>
      </w:r>
      <w:r>
        <w:fldChar w:fldCharType="end"/>
      </w:r>
    </w:p>
    <w:p w14:paraId="10BAC7E4" w14:textId="42C7C7BF" w:rsidR="002B3B4F" w:rsidRDefault="002B3B4F" w:rsidP="002B3B4F">
      <w:r>
        <w:t>Verze:</w:t>
      </w:r>
      <w:r>
        <w:tab/>
        <w:t>0</w:t>
      </w:r>
      <w:r w:rsidR="00837DE9">
        <w:t>1</w:t>
      </w:r>
    </w:p>
    <w:p w14:paraId="689339C9" w14:textId="3E91CFC6" w:rsidR="002B3B4F" w:rsidRDefault="002B3B4F" w:rsidP="002B3B4F">
      <w:r>
        <w:t xml:space="preserve">Vytvořil: </w:t>
      </w:r>
      <w:r>
        <w:tab/>
        <w:t>BIM Consulting s.r.o</w:t>
      </w:r>
      <w:r w:rsidR="009769A7">
        <w:t>.</w:t>
      </w:r>
      <w:r w:rsidR="008270E8">
        <w:t xml:space="preserve"> upravil: di5 s.r.o.</w:t>
      </w:r>
    </w:p>
    <w:p w14:paraId="731CCA8E" w14:textId="77777777" w:rsidR="002B3B4F" w:rsidRDefault="002B3B4F" w:rsidP="002B3B4F">
      <w:r>
        <w:t>Poznámky k dokumentu:</w:t>
      </w:r>
    </w:p>
    <w:p w14:paraId="32939110" w14:textId="77777777" w:rsidR="002B3B4F" w:rsidRDefault="002B3B4F" w:rsidP="002B3B4F">
      <w:r>
        <w:t>Dokument je strukturován dle vybraných činností popsaných v ČSN EN ISO 19650.</w:t>
      </w:r>
    </w:p>
    <w:p w14:paraId="0C4A7E1A" w14:textId="77777777" w:rsidR="004A561D" w:rsidRDefault="004A561D" w:rsidP="008840D4"/>
    <w:p w14:paraId="532B0ABD" w14:textId="0FD9305D" w:rsidR="00451F0C" w:rsidRDefault="00383655">
      <w:pPr>
        <w:pStyle w:val="Obsah1"/>
        <w:rPr>
          <w:rFonts w:asciiTheme="minorHAnsi" w:hAnsiTheme="minorHAnsi" w:cstheme="minorBidi"/>
          <w:b w:val="0"/>
          <w:noProof/>
          <w:kern w:val="2"/>
          <w:sz w:val="24"/>
          <w:szCs w:val="24"/>
          <w:lang w:eastAsia="cs-CZ"/>
          <w14:ligatures w14:val="standardContextual"/>
        </w:rPr>
      </w:pPr>
      <w:r>
        <w:fldChar w:fldCharType="begin"/>
      </w:r>
      <w:r>
        <w:instrText xml:space="preserve"> TOC \o "1-2" \h \z \u </w:instrText>
      </w:r>
      <w:r>
        <w:fldChar w:fldCharType="separate"/>
      </w:r>
      <w:hyperlink w:anchor="_Toc161054694" w:history="1">
        <w:r w:rsidR="00451F0C" w:rsidRPr="007A7CEC">
          <w:rPr>
            <w:rStyle w:val="Hypertextovodkaz"/>
            <w:noProof/>
          </w:rPr>
          <w:t>1</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Úvod</w:t>
        </w:r>
        <w:r w:rsidR="00451F0C">
          <w:rPr>
            <w:noProof/>
            <w:webHidden/>
          </w:rPr>
          <w:tab/>
        </w:r>
        <w:r w:rsidR="00451F0C">
          <w:rPr>
            <w:noProof/>
            <w:webHidden/>
          </w:rPr>
          <w:fldChar w:fldCharType="begin"/>
        </w:r>
        <w:r w:rsidR="00451F0C">
          <w:rPr>
            <w:noProof/>
            <w:webHidden/>
          </w:rPr>
          <w:instrText xml:space="preserve"> PAGEREF _Toc161054694 \h </w:instrText>
        </w:r>
        <w:r w:rsidR="00451F0C">
          <w:rPr>
            <w:noProof/>
            <w:webHidden/>
          </w:rPr>
        </w:r>
        <w:r w:rsidR="00451F0C">
          <w:rPr>
            <w:noProof/>
            <w:webHidden/>
          </w:rPr>
          <w:fldChar w:fldCharType="separate"/>
        </w:r>
        <w:r w:rsidR="00451F0C">
          <w:rPr>
            <w:noProof/>
            <w:webHidden/>
          </w:rPr>
          <w:t>3</w:t>
        </w:r>
        <w:r w:rsidR="00451F0C">
          <w:rPr>
            <w:noProof/>
            <w:webHidden/>
          </w:rPr>
          <w:fldChar w:fldCharType="end"/>
        </w:r>
      </w:hyperlink>
    </w:p>
    <w:p w14:paraId="3547D505" w14:textId="1A23FAB9" w:rsidR="00451F0C" w:rsidRDefault="007C78D4">
      <w:pPr>
        <w:pStyle w:val="Obsah2"/>
        <w:rPr>
          <w:rFonts w:asciiTheme="minorHAnsi" w:hAnsiTheme="minorHAnsi" w:cstheme="minorBidi"/>
          <w:noProof/>
          <w:kern w:val="2"/>
          <w:sz w:val="24"/>
          <w:szCs w:val="24"/>
          <w:lang w:eastAsia="cs-CZ"/>
          <w14:ligatures w14:val="standardContextual"/>
        </w:rPr>
      </w:pPr>
      <w:hyperlink w:anchor="_Toc161054695" w:history="1">
        <w:r w:rsidR="00451F0C" w:rsidRPr="007A7CEC">
          <w:rPr>
            <w:rStyle w:val="Hypertextovodkaz"/>
            <w:noProof/>
          </w:rPr>
          <w:t>1.1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Pojmy a zkratky</w:t>
        </w:r>
        <w:r w:rsidR="00451F0C">
          <w:rPr>
            <w:noProof/>
            <w:webHidden/>
          </w:rPr>
          <w:tab/>
        </w:r>
        <w:r w:rsidR="00451F0C">
          <w:rPr>
            <w:noProof/>
            <w:webHidden/>
          </w:rPr>
          <w:fldChar w:fldCharType="begin"/>
        </w:r>
        <w:r w:rsidR="00451F0C">
          <w:rPr>
            <w:noProof/>
            <w:webHidden/>
          </w:rPr>
          <w:instrText xml:space="preserve"> PAGEREF _Toc161054695 \h </w:instrText>
        </w:r>
        <w:r w:rsidR="00451F0C">
          <w:rPr>
            <w:noProof/>
            <w:webHidden/>
          </w:rPr>
        </w:r>
        <w:r w:rsidR="00451F0C">
          <w:rPr>
            <w:noProof/>
            <w:webHidden/>
          </w:rPr>
          <w:fldChar w:fldCharType="separate"/>
        </w:r>
        <w:r w:rsidR="00451F0C">
          <w:rPr>
            <w:noProof/>
            <w:webHidden/>
          </w:rPr>
          <w:t>3</w:t>
        </w:r>
        <w:r w:rsidR="00451F0C">
          <w:rPr>
            <w:noProof/>
            <w:webHidden/>
          </w:rPr>
          <w:fldChar w:fldCharType="end"/>
        </w:r>
      </w:hyperlink>
    </w:p>
    <w:p w14:paraId="1FC3EAEC" w14:textId="2097468E" w:rsidR="00451F0C" w:rsidRDefault="007C78D4">
      <w:pPr>
        <w:pStyle w:val="Obsah2"/>
        <w:rPr>
          <w:rFonts w:asciiTheme="minorHAnsi" w:hAnsiTheme="minorHAnsi" w:cstheme="minorBidi"/>
          <w:noProof/>
          <w:kern w:val="2"/>
          <w:sz w:val="24"/>
          <w:szCs w:val="24"/>
          <w:lang w:eastAsia="cs-CZ"/>
          <w14:ligatures w14:val="standardContextual"/>
        </w:rPr>
      </w:pPr>
      <w:hyperlink w:anchor="_Toc161054696" w:history="1">
        <w:r w:rsidR="00451F0C" w:rsidRPr="007A7CEC">
          <w:rPr>
            <w:rStyle w:val="Hypertextovodkaz"/>
            <w:noProof/>
          </w:rPr>
          <w:t>1.2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Použité normy</w:t>
        </w:r>
        <w:r w:rsidR="00451F0C">
          <w:rPr>
            <w:noProof/>
            <w:webHidden/>
          </w:rPr>
          <w:tab/>
        </w:r>
        <w:r w:rsidR="00451F0C">
          <w:rPr>
            <w:noProof/>
            <w:webHidden/>
          </w:rPr>
          <w:fldChar w:fldCharType="begin"/>
        </w:r>
        <w:r w:rsidR="00451F0C">
          <w:rPr>
            <w:noProof/>
            <w:webHidden/>
          </w:rPr>
          <w:instrText xml:space="preserve"> PAGEREF _Toc161054696 \h </w:instrText>
        </w:r>
        <w:r w:rsidR="00451F0C">
          <w:rPr>
            <w:noProof/>
            <w:webHidden/>
          </w:rPr>
        </w:r>
        <w:r w:rsidR="00451F0C">
          <w:rPr>
            <w:noProof/>
            <w:webHidden/>
          </w:rPr>
          <w:fldChar w:fldCharType="separate"/>
        </w:r>
        <w:r w:rsidR="00451F0C">
          <w:rPr>
            <w:noProof/>
            <w:webHidden/>
          </w:rPr>
          <w:t>4</w:t>
        </w:r>
        <w:r w:rsidR="00451F0C">
          <w:rPr>
            <w:noProof/>
            <w:webHidden/>
          </w:rPr>
          <w:fldChar w:fldCharType="end"/>
        </w:r>
      </w:hyperlink>
    </w:p>
    <w:p w14:paraId="3A182BDD" w14:textId="73F938AC" w:rsidR="00451F0C" w:rsidRDefault="007C78D4">
      <w:pPr>
        <w:pStyle w:val="Obsah2"/>
        <w:rPr>
          <w:rFonts w:asciiTheme="minorHAnsi" w:hAnsiTheme="minorHAnsi" w:cstheme="minorBidi"/>
          <w:noProof/>
          <w:kern w:val="2"/>
          <w:sz w:val="24"/>
          <w:szCs w:val="24"/>
          <w:lang w:eastAsia="cs-CZ"/>
          <w14:ligatures w14:val="standardContextual"/>
        </w:rPr>
      </w:pPr>
      <w:hyperlink w:anchor="_Toc161054697" w:history="1">
        <w:r w:rsidR="00451F0C" w:rsidRPr="007A7CEC">
          <w:rPr>
            <w:rStyle w:val="Hypertextovodkaz"/>
            <w:noProof/>
          </w:rPr>
          <w:t>1.3</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Hierarchie požadavků na informace</w:t>
        </w:r>
        <w:r w:rsidR="00451F0C">
          <w:rPr>
            <w:noProof/>
            <w:webHidden/>
          </w:rPr>
          <w:tab/>
        </w:r>
        <w:r w:rsidR="00451F0C">
          <w:rPr>
            <w:noProof/>
            <w:webHidden/>
          </w:rPr>
          <w:fldChar w:fldCharType="begin"/>
        </w:r>
        <w:r w:rsidR="00451F0C">
          <w:rPr>
            <w:noProof/>
            <w:webHidden/>
          </w:rPr>
          <w:instrText xml:space="preserve"> PAGEREF _Toc161054697 \h </w:instrText>
        </w:r>
        <w:r w:rsidR="00451F0C">
          <w:rPr>
            <w:noProof/>
            <w:webHidden/>
          </w:rPr>
        </w:r>
        <w:r w:rsidR="00451F0C">
          <w:rPr>
            <w:noProof/>
            <w:webHidden/>
          </w:rPr>
          <w:fldChar w:fldCharType="separate"/>
        </w:r>
        <w:r w:rsidR="00451F0C">
          <w:rPr>
            <w:noProof/>
            <w:webHidden/>
          </w:rPr>
          <w:t>5</w:t>
        </w:r>
        <w:r w:rsidR="00451F0C">
          <w:rPr>
            <w:noProof/>
            <w:webHidden/>
          </w:rPr>
          <w:fldChar w:fldCharType="end"/>
        </w:r>
      </w:hyperlink>
    </w:p>
    <w:p w14:paraId="4C5785BE" w14:textId="3285FF79" w:rsidR="00451F0C" w:rsidRDefault="007C78D4">
      <w:pPr>
        <w:pStyle w:val="Obsah1"/>
        <w:rPr>
          <w:rFonts w:asciiTheme="minorHAnsi" w:hAnsiTheme="minorHAnsi" w:cstheme="minorBidi"/>
          <w:b w:val="0"/>
          <w:noProof/>
          <w:kern w:val="2"/>
          <w:sz w:val="24"/>
          <w:szCs w:val="24"/>
          <w:lang w:eastAsia="cs-CZ"/>
          <w14:ligatures w14:val="standardContextual"/>
        </w:rPr>
      </w:pPr>
      <w:hyperlink w:anchor="_Toc161054698" w:history="1">
        <w:r w:rsidR="00451F0C" w:rsidRPr="007A7CEC">
          <w:rPr>
            <w:rStyle w:val="Hypertextovodkaz"/>
            <w:noProof/>
          </w:rPr>
          <w:t>2</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Předmět projektu</w:t>
        </w:r>
        <w:r w:rsidR="00451F0C">
          <w:rPr>
            <w:noProof/>
            <w:webHidden/>
          </w:rPr>
          <w:tab/>
        </w:r>
        <w:r w:rsidR="00451F0C">
          <w:rPr>
            <w:noProof/>
            <w:webHidden/>
          </w:rPr>
          <w:fldChar w:fldCharType="begin"/>
        </w:r>
        <w:r w:rsidR="00451F0C">
          <w:rPr>
            <w:noProof/>
            <w:webHidden/>
          </w:rPr>
          <w:instrText xml:space="preserve"> PAGEREF _Toc161054698 \h </w:instrText>
        </w:r>
        <w:r w:rsidR="00451F0C">
          <w:rPr>
            <w:noProof/>
            <w:webHidden/>
          </w:rPr>
        </w:r>
        <w:r w:rsidR="00451F0C">
          <w:rPr>
            <w:noProof/>
            <w:webHidden/>
          </w:rPr>
          <w:fldChar w:fldCharType="separate"/>
        </w:r>
        <w:r w:rsidR="00451F0C">
          <w:rPr>
            <w:noProof/>
            <w:webHidden/>
          </w:rPr>
          <w:t>6</w:t>
        </w:r>
        <w:r w:rsidR="00451F0C">
          <w:rPr>
            <w:noProof/>
            <w:webHidden/>
          </w:rPr>
          <w:fldChar w:fldCharType="end"/>
        </w:r>
      </w:hyperlink>
    </w:p>
    <w:p w14:paraId="54B2964D" w14:textId="54E2596A" w:rsidR="00451F0C" w:rsidRDefault="007C78D4">
      <w:pPr>
        <w:pStyle w:val="Obsah2"/>
        <w:rPr>
          <w:rFonts w:asciiTheme="minorHAnsi" w:hAnsiTheme="minorHAnsi" w:cstheme="minorBidi"/>
          <w:noProof/>
          <w:kern w:val="2"/>
          <w:sz w:val="24"/>
          <w:szCs w:val="24"/>
          <w:lang w:eastAsia="cs-CZ"/>
          <w14:ligatures w14:val="standardContextual"/>
        </w:rPr>
      </w:pPr>
      <w:hyperlink w:anchor="_Toc161054699" w:history="1">
        <w:r w:rsidR="00451F0C" w:rsidRPr="007A7CEC">
          <w:rPr>
            <w:rStyle w:val="Hypertextovodkaz"/>
            <w:noProof/>
          </w:rPr>
          <w:t>2.1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Cíle projektu</w:t>
        </w:r>
        <w:r w:rsidR="00451F0C">
          <w:rPr>
            <w:noProof/>
            <w:webHidden/>
          </w:rPr>
          <w:tab/>
        </w:r>
        <w:r w:rsidR="00451F0C">
          <w:rPr>
            <w:noProof/>
            <w:webHidden/>
          </w:rPr>
          <w:fldChar w:fldCharType="begin"/>
        </w:r>
        <w:r w:rsidR="00451F0C">
          <w:rPr>
            <w:noProof/>
            <w:webHidden/>
          </w:rPr>
          <w:instrText xml:space="preserve"> PAGEREF _Toc161054699 \h </w:instrText>
        </w:r>
        <w:r w:rsidR="00451F0C">
          <w:rPr>
            <w:noProof/>
            <w:webHidden/>
          </w:rPr>
        </w:r>
        <w:r w:rsidR="00451F0C">
          <w:rPr>
            <w:noProof/>
            <w:webHidden/>
          </w:rPr>
          <w:fldChar w:fldCharType="separate"/>
        </w:r>
        <w:r w:rsidR="00451F0C">
          <w:rPr>
            <w:noProof/>
            <w:webHidden/>
          </w:rPr>
          <w:t>6</w:t>
        </w:r>
        <w:r w:rsidR="00451F0C">
          <w:rPr>
            <w:noProof/>
            <w:webHidden/>
          </w:rPr>
          <w:fldChar w:fldCharType="end"/>
        </w:r>
      </w:hyperlink>
    </w:p>
    <w:p w14:paraId="623CDE5D" w14:textId="70C6DF94" w:rsidR="00451F0C" w:rsidRDefault="007C78D4">
      <w:pPr>
        <w:pStyle w:val="Obsah1"/>
        <w:rPr>
          <w:rFonts w:asciiTheme="minorHAnsi" w:hAnsiTheme="minorHAnsi" w:cstheme="minorBidi"/>
          <w:b w:val="0"/>
          <w:noProof/>
          <w:kern w:val="2"/>
          <w:sz w:val="24"/>
          <w:szCs w:val="24"/>
          <w:lang w:eastAsia="cs-CZ"/>
          <w14:ligatures w14:val="standardContextual"/>
        </w:rPr>
      </w:pPr>
      <w:hyperlink w:anchor="_Toc161054700" w:history="1">
        <w:r w:rsidR="00451F0C" w:rsidRPr="007A7CEC">
          <w:rPr>
            <w:rStyle w:val="Hypertextovodkaz"/>
            <w:noProof/>
          </w:rPr>
          <w:t>3</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Požadavky na informace a stanovení úrovně informačních potřeb</w:t>
        </w:r>
        <w:r w:rsidR="00451F0C">
          <w:rPr>
            <w:noProof/>
            <w:webHidden/>
          </w:rPr>
          <w:tab/>
        </w:r>
        <w:r w:rsidR="00451F0C">
          <w:rPr>
            <w:noProof/>
            <w:webHidden/>
          </w:rPr>
          <w:fldChar w:fldCharType="begin"/>
        </w:r>
        <w:r w:rsidR="00451F0C">
          <w:rPr>
            <w:noProof/>
            <w:webHidden/>
          </w:rPr>
          <w:instrText xml:space="preserve"> PAGEREF _Toc161054700 \h </w:instrText>
        </w:r>
        <w:r w:rsidR="00451F0C">
          <w:rPr>
            <w:noProof/>
            <w:webHidden/>
          </w:rPr>
        </w:r>
        <w:r w:rsidR="00451F0C">
          <w:rPr>
            <w:noProof/>
            <w:webHidden/>
          </w:rPr>
          <w:fldChar w:fldCharType="separate"/>
        </w:r>
        <w:r w:rsidR="00451F0C">
          <w:rPr>
            <w:noProof/>
            <w:webHidden/>
          </w:rPr>
          <w:t>8</w:t>
        </w:r>
        <w:r w:rsidR="00451F0C">
          <w:rPr>
            <w:noProof/>
            <w:webHidden/>
          </w:rPr>
          <w:fldChar w:fldCharType="end"/>
        </w:r>
      </w:hyperlink>
    </w:p>
    <w:p w14:paraId="542B802F" w14:textId="51C8D48E" w:rsidR="00451F0C" w:rsidRDefault="007C78D4">
      <w:pPr>
        <w:pStyle w:val="Obsah2"/>
        <w:rPr>
          <w:rFonts w:asciiTheme="minorHAnsi" w:hAnsiTheme="minorHAnsi" w:cstheme="minorBidi"/>
          <w:noProof/>
          <w:kern w:val="2"/>
          <w:sz w:val="24"/>
          <w:szCs w:val="24"/>
          <w:lang w:eastAsia="cs-CZ"/>
          <w14:ligatures w14:val="standardContextual"/>
        </w:rPr>
      </w:pPr>
      <w:hyperlink w:anchor="_Toc161054701" w:history="1">
        <w:r w:rsidR="00451F0C" w:rsidRPr="007A7CEC">
          <w:rPr>
            <w:rStyle w:val="Hypertextovodkaz"/>
            <w:noProof/>
          </w:rPr>
          <w:t>3.1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Pravidelné pracovní schůzky</w:t>
        </w:r>
        <w:r w:rsidR="00451F0C">
          <w:rPr>
            <w:noProof/>
            <w:webHidden/>
          </w:rPr>
          <w:tab/>
        </w:r>
        <w:r w:rsidR="00451F0C">
          <w:rPr>
            <w:noProof/>
            <w:webHidden/>
          </w:rPr>
          <w:fldChar w:fldCharType="begin"/>
        </w:r>
        <w:r w:rsidR="00451F0C">
          <w:rPr>
            <w:noProof/>
            <w:webHidden/>
          </w:rPr>
          <w:instrText xml:space="preserve"> PAGEREF _Toc161054701 \h </w:instrText>
        </w:r>
        <w:r w:rsidR="00451F0C">
          <w:rPr>
            <w:noProof/>
            <w:webHidden/>
          </w:rPr>
        </w:r>
        <w:r w:rsidR="00451F0C">
          <w:rPr>
            <w:noProof/>
            <w:webHidden/>
          </w:rPr>
          <w:fldChar w:fldCharType="separate"/>
        </w:r>
        <w:r w:rsidR="00451F0C">
          <w:rPr>
            <w:noProof/>
            <w:webHidden/>
          </w:rPr>
          <w:t>8</w:t>
        </w:r>
        <w:r w:rsidR="00451F0C">
          <w:rPr>
            <w:noProof/>
            <w:webHidden/>
          </w:rPr>
          <w:fldChar w:fldCharType="end"/>
        </w:r>
      </w:hyperlink>
    </w:p>
    <w:p w14:paraId="23E16238" w14:textId="2F7DA4E8" w:rsidR="00451F0C" w:rsidRDefault="007C78D4">
      <w:pPr>
        <w:pStyle w:val="Obsah2"/>
        <w:rPr>
          <w:rFonts w:asciiTheme="minorHAnsi" w:hAnsiTheme="minorHAnsi" w:cstheme="minorBidi"/>
          <w:noProof/>
          <w:kern w:val="2"/>
          <w:sz w:val="24"/>
          <w:szCs w:val="24"/>
          <w:lang w:eastAsia="cs-CZ"/>
          <w14:ligatures w14:val="standardContextual"/>
        </w:rPr>
      </w:pPr>
      <w:hyperlink w:anchor="_Toc161054702" w:history="1">
        <w:r w:rsidR="00451F0C" w:rsidRPr="007A7CEC">
          <w:rPr>
            <w:rStyle w:val="Hypertextovodkaz"/>
            <w:noProof/>
          </w:rPr>
          <w:t>3.2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Realizace stavby</w:t>
        </w:r>
        <w:r w:rsidR="00451F0C">
          <w:rPr>
            <w:noProof/>
            <w:webHidden/>
          </w:rPr>
          <w:tab/>
        </w:r>
        <w:r w:rsidR="00451F0C">
          <w:rPr>
            <w:noProof/>
            <w:webHidden/>
          </w:rPr>
          <w:fldChar w:fldCharType="begin"/>
        </w:r>
        <w:r w:rsidR="00451F0C">
          <w:rPr>
            <w:noProof/>
            <w:webHidden/>
          </w:rPr>
          <w:instrText xml:space="preserve"> PAGEREF _Toc161054702 \h </w:instrText>
        </w:r>
        <w:r w:rsidR="00451F0C">
          <w:rPr>
            <w:noProof/>
            <w:webHidden/>
          </w:rPr>
        </w:r>
        <w:r w:rsidR="00451F0C">
          <w:rPr>
            <w:noProof/>
            <w:webHidden/>
          </w:rPr>
          <w:fldChar w:fldCharType="separate"/>
        </w:r>
        <w:r w:rsidR="00451F0C">
          <w:rPr>
            <w:noProof/>
            <w:webHidden/>
          </w:rPr>
          <w:t>8</w:t>
        </w:r>
        <w:r w:rsidR="00451F0C">
          <w:rPr>
            <w:noProof/>
            <w:webHidden/>
          </w:rPr>
          <w:fldChar w:fldCharType="end"/>
        </w:r>
      </w:hyperlink>
    </w:p>
    <w:p w14:paraId="1881BB57" w14:textId="031D8358" w:rsidR="00451F0C" w:rsidRDefault="007C78D4">
      <w:pPr>
        <w:pStyle w:val="Obsah2"/>
        <w:rPr>
          <w:rFonts w:asciiTheme="minorHAnsi" w:hAnsiTheme="minorHAnsi" w:cstheme="minorBidi"/>
          <w:noProof/>
          <w:kern w:val="2"/>
          <w:sz w:val="24"/>
          <w:szCs w:val="24"/>
          <w:lang w:eastAsia="cs-CZ"/>
          <w14:ligatures w14:val="standardContextual"/>
        </w:rPr>
      </w:pPr>
      <w:hyperlink w:anchor="_Toc161054703" w:history="1">
        <w:r w:rsidR="00451F0C" w:rsidRPr="007A7CEC">
          <w:rPr>
            <w:rStyle w:val="Hypertextovodkaz"/>
            <w:noProof/>
          </w:rPr>
          <w:t>3.3</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Projekt skutečného provedení stavby</w:t>
        </w:r>
        <w:r w:rsidR="00451F0C">
          <w:rPr>
            <w:noProof/>
            <w:webHidden/>
          </w:rPr>
          <w:tab/>
        </w:r>
        <w:r w:rsidR="00451F0C">
          <w:rPr>
            <w:noProof/>
            <w:webHidden/>
          </w:rPr>
          <w:fldChar w:fldCharType="begin"/>
        </w:r>
        <w:r w:rsidR="00451F0C">
          <w:rPr>
            <w:noProof/>
            <w:webHidden/>
          </w:rPr>
          <w:instrText xml:space="preserve"> PAGEREF _Toc161054703 \h </w:instrText>
        </w:r>
        <w:r w:rsidR="00451F0C">
          <w:rPr>
            <w:noProof/>
            <w:webHidden/>
          </w:rPr>
        </w:r>
        <w:r w:rsidR="00451F0C">
          <w:rPr>
            <w:noProof/>
            <w:webHidden/>
          </w:rPr>
          <w:fldChar w:fldCharType="separate"/>
        </w:r>
        <w:r w:rsidR="00451F0C">
          <w:rPr>
            <w:noProof/>
            <w:webHidden/>
          </w:rPr>
          <w:t>9</w:t>
        </w:r>
        <w:r w:rsidR="00451F0C">
          <w:rPr>
            <w:noProof/>
            <w:webHidden/>
          </w:rPr>
          <w:fldChar w:fldCharType="end"/>
        </w:r>
      </w:hyperlink>
    </w:p>
    <w:p w14:paraId="43FCA689" w14:textId="0DB3F85C" w:rsidR="00451F0C" w:rsidRDefault="007C78D4">
      <w:pPr>
        <w:pStyle w:val="Obsah2"/>
        <w:rPr>
          <w:rFonts w:asciiTheme="minorHAnsi" w:hAnsiTheme="minorHAnsi" w:cstheme="minorBidi"/>
          <w:noProof/>
          <w:kern w:val="2"/>
          <w:sz w:val="24"/>
          <w:szCs w:val="24"/>
          <w:lang w:eastAsia="cs-CZ"/>
          <w14:ligatures w14:val="standardContextual"/>
        </w:rPr>
      </w:pPr>
      <w:hyperlink w:anchor="_Toc161054704" w:history="1">
        <w:r w:rsidR="00451F0C" w:rsidRPr="007A7CEC">
          <w:rPr>
            <w:rStyle w:val="Hypertextovodkaz"/>
            <w:noProof/>
          </w:rPr>
          <w:t>3.4</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Správa a provoz objektu</w:t>
        </w:r>
        <w:r w:rsidR="00451F0C">
          <w:rPr>
            <w:noProof/>
            <w:webHidden/>
          </w:rPr>
          <w:tab/>
        </w:r>
        <w:r w:rsidR="00451F0C">
          <w:rPr>
            <w:noProof/>
            <w:webHidden/>
          </w:rPr>
          <w:fldChar w:fldCharType="begin"/>
        </w:r>
        <w:r w:rsidR="00451F0C">
          <w:rPr>
            <w:noProof/>
            <w:webHidden/>
          </w:rPr>
          <w:instrText xml:space="preserve"> PAGEREF _Toc161054704 \h </w:instrText>
        </w:r>
        <w:r w:rsidR="00451F0C">
          <w:rPr>
            <w:noProof/>
            <w:webHidden/>
          </w:rPr>
        </w:r>
        <w:r w:rsidR="00451F0C">
          <w:rPr>
            <w:noProof/>
            <w:webHidden/>
          </w:rPr>
          <w:fldChar w:fldCharType="separate"/>
        </w:r>
        <w:r w:rsidR="00451F0C">
          <w:rPr>
            <w:noProof/>
            <w:webHidden/>
          </w:rPr>
          <w:t>10</w:t>
        </w:r>
        <w:r w:rsidR="00451F0C">
          <w:rPr>
            <w:noProof/>
            <w:webHidden/>
          </w:rPr>
          <w:fldChar w:fldCharType="end"/>
        </w:r>
      </w:hyperlink>
    </w:p>
    <w:p w14:paraId="4E8DBCDF" w14:textId="4F0D3C7D" w:rsidR="00451F0C" w:rsidRDefault="007C78D4">
      <w:pPr>
        <w:pStyle w:val="Obsah1"/>
        <w:rPr>
          <w:rFonts w:asciiTheme="minorHAnsi" w:hAnsiTheme="minorHAnsi" w:cstheme="minorBidi"/>
          <w:b w:val="0"/>
          <w:noProof/>
          <w:kern w:val="2"/>
          <w:sz w:val="24"/>
          <w:szCs w:val="24"/>
          <w:lang w:eastAsia="cs-CZ"/>
          <w14:ligatures w14:val="standardContextual"/>
        </w:rPr>
      </w:pPr>
      <w:hyperlink w:anchor="_Toc161054705" w:history="1">
        <w:r w:rsidR="00451F0C" w:rsidRPr="007A7CEC">
          <w:rPr>
            <w:rStyle w:val="Hypertextovodkaz"/>
            <w:noProof/>
          </w:rPr>
          <w:t>4</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Akceptační kritéria</w:t>
        </w:r>
        <w:r w:rsidR="00451F0C">
          <w:rPr>
            <w:noProof/>
            <w:webHidden/>
          </w:rPr>
          <w:tab/>
        </w:r>
        <w:r w:rsidR="00451F0C">
          <w:rPr>
            <w:noProof/>
            <w:webHidden/>
          </w:rPr>
          <w:fldChar w:fldCharType="begin"/>
        </w:r>
        <w:r w:rsidR="00451F0C">
          <w:rPr>
            <w:noProof/>
            <w:webHidden/>
          </w:rPr>
          <w:instrText xml:space="preserve"> PAGEREF _Toc161054705 \h </w:instrText>
        </w:r>
        <w:r w:rsidR="00451F0C">
          <w:rPr>
            <w:noProof/>
            <w:webHidden/>
          </w:rPr>
        </w:r>
        <w:r w:rsidR="00451F0C">
          <w:rPr>
            <w:noProof/>
            <w:webHidden/>
          </w:rPr>
          <w:fldChar w:fldCharType="separate"/>
        </w:r>
        <w:r w:rsidR="00451F0C">
          <w:rPr>
            <w:noProof/>
            <w:webHidden/>
          </w:rPr>
          <w:t>11</w:t>
        </w:r>
        <w:r w:rsidR="00451F0C">
          <w:rPr>
            <w:noProof/>
            <w:webHidden/>
          </w:rPr>
          <w:fldChar w:fldCharType="end"/>
        </w:r>
      </w:hyperlink>
    </w:p>
    <w:p w14:paraId="2E938E74" w14:textId="18A1B03E" w:rsidR="00451F0C" w:rsidRDefault="007C78D4">
      <w:pPr>
        <w:pStyle w:val="Obsah1"/>
        <w:rPr>
          <w:rFonts w:asciiTheme="minorHAnsi" w:hAnsiTheme="minorHAnsi" w:cstheme="minorBidi"/>
          <w:b w:val="0"/>
          <w:noProof/>
          <w:kern w:val="2"/>
          <w:sz w:val="24"/>
          <w:szCs w:val="24"/>
          <w:lang w:eastAsia="cs-CZ"/>
          <w14:ligatures w14:val="standardContextual"/>
        </w:rPr>
      </w:pPr>
      <w:hyperlink w:anchor="_Toc161054706" w:history="1">
        <w:r w:rsidR="00451F0C" w:rsidRPr="007A7CEC">
          <w:rPr>
            <w:rStyle w:val="Hypertextovodkaz"/>
            <w:noProof/>
          </w:rPr>
          <w:t>5</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Projektový plán prací</w:t>
        </w:r>
        <w:r w:rsidR="00451F0C">
          <w:rPr>
            <w:noProof/>
            <w:webHidden/>
          </w:rPr>
          <w:tab/>
        </w:r>
        <w:r w:rsidR="00451F0C">
          <w:rPr>
            <w:noProof/>
            <w:webHidden/>
          </w:rPr>
          <w:fldChar w:fldCharType="begin"/>
        </w:r>
        <w:r w:rsidR="00451F0C">
          <w:rPr>
            <w:noProof/>
            <w:webHidden/>
          </w:rPr>
          <w:instrText xml:space="preserve"> PAGEREF _Toc161054706 \h </w:instrText>
        </w:r>
        <w:r w:rsidR="00451F0C">
          <w:rPr>
            <w:noProof/>
            <w:webHidden/>
          </w:rPr>
        </w:r>
        <w:r w:rsidR="00451F0C">
          <w:rPr>
            <w:noProof/>
            <w:webHidden/>
          </w:rPr>
          <w:fldChar w:fldCharType="separate"/>
        </w:r>
        <w:r w:rsidR="00451F0C">
          <w:rPr>
            <w:noProof/>
            <w:webHidden/>
          </w:rPr>
          <w:t>12</w:t>
        </w:r>
        <w:r w:rsidR="00451F0C">
          <w:rPr>
            <w:noProof/>
            <w:webHidden/>
          </w:rPr>
          <w:fldChar w:fldCharType="end"/>
        </w:r>
      </w:hyperlink>
    </w:p>
    <w:p w14:paraId="6DCCD101" w14:textId="6C7A2E5F" w:rsidR="00451F0C" w:rsidRDefault="007C78D4">
      <w:pPr>
        <w:pStyle w:val="Obsah2"/>
        <w:rPr>
          <w:rFonts w:asciiTheme="minorHAnsi" w:hAnsiTheme="minorHAnsi" w:cstheme="minorBidi"/>
          <w:noProof/>
          <w:kern w:val="2"/>
          <w:sz w:val="24"/>
          <w:szCs w:val="24"/>
          <w:lang w:eastAsia="cs-CZ"/>
          <w14:ligatures w14:val="standardContextual"/>
        </w:rPr>
      </w:pPr>
      <w:hyperlink w:anchor="_Toc161054707" w:history="1">
        <w:r w:rsidR="00451F0C" w:rsidRPr="007A7CEC">
          <w:rPr>
            <w:rStyle w:val="Hypertextovodkaz"/>
            <w:noProof/>
          </w:rPr>
          <w:t>5.1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Body klíčových rozhodnutí, etapy projektu</w:t>
        </w:r>
        <w:r w:rsidR="00451F0C">
          <w:rPr>
            <w:noProof/>
            <w:webHidden/>
          </w:rPr>
          <w:tab/>
        </w:r>
        <w:r w:rsidR="00451F0C">
          <w:rPr>
            <w:noProof/>
            <w:webHidden/>
          </w:rPr>
          <w:fldChar w:fldCharType="begin"/>
        </w:r>
        <w:r w:rsidR="00451F0C">
          <w:rPr>
            <w:noProof/>
            <w:webHidden/>
          </w:rPr>
          <w:instrText xml:space="preserve"> PAGEREF _Toc161054707 \h </w:instrText>
        </w:r>
        <w:r w:rsidR="00451F0C">
          <w:rPr>
            <w:noProof/>
            <w:webHidden/>
          </w:rPr>
        </w:r>
        <w:r w:rsidR="00451F0C">
          <w:rPr>
            <w:noProof/>
            <w:webHidden/>
          </w:rPr>
          <w:fldChar w:fldCharType="separate"/>
        </w:r>
        <w:r w:rsidR="00451F0C">
          <w:rPr>
            <w:noProof/>
            <w:webHidden/>
          </w:rPr>
          <w:t>12</w:t>
        </w:r>
        <w:r w:rsidR="00451F0C">
          <w:rPr>
            <w:noProof/>
            <w:webHidden/>
          </w:rPr>
          <w:fldChar w:fldCharType="end"/>
        </w:r>
      </w:hyperlink>
    </w:p>
    <w:p w14:paraId="657AFD89" w14:textId="6541EDFF" w:rsidR="00451F0C" w:rsidRDefault="007C78D4">
      <w:pPr>
        <w:pStyle w:val="Obsah2"/>
        <w:rPr>
          <w:rFonts w:asciiTheme="minorHAnsi" w:hAnsiTheme="minorHAnsi" w:cstheme="minorBidi"/>
          <w:noProof/>
          <w:kern w:val="2"/>
          <w:sz w:val="24"/>
          <w:szCs w:val="24"/>
          <w:lang w:eastAsia="cs-CZ"/>
          <w14:ligatures w14:val="standardContextual"/>
        </w:rPr>
      </w:pPr>
      <w:hyperlink w:anchor="_Toc161054708" w:history="1">
        <w:r w:rsidR="00451F0C" w:rsidRPr="007A7CEC">
          <w:rPr>
            <w:rStyle w:val="Hypertextovodkaz"/>
            <w:noProof/>
          </w:rPr>
          <w:t>5.2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Projektové milníky pro předávání informací</w:t>
        </w:r>
        <w:r w:rsidR="00451F0C">
          <w:rPr>
            <w:noProof/>
            <w:webHidden/>
          </w:rPr>
          <w:tab/>
        </w:r>
        <w:r w:rsidR="00451F0C">
          <w:rPr>
            <w:noProof/>
            <w:webHidden/>
          </w:rPr>
          <w:fldChar w:fldCharType="begin"/>
        </w:r>
        <w:r w:rsidR="00451F0C">
          <w:rPr>
            <w:noProof/>
            <w:webHidden/>
          </w:rPr>
          <w:instrText xml:space="preserve"> PAGEREF _Toc161054708 \h </w:instrText>
        </w:r>
        <w:r w:rsidR="00451F0C">
          <w:rPr>
            <w:noProof/>
            <w:webHidden/>
          </w:rPr>
        </w:r>
        <w:r w:rsidR="00451F0C">
          <w:rPr>
            <w:noProof/>
            <w:webHidden/>
          </w:rPr>
          <w:fldChar w:fldCharType="separate"/>
        </w:r>
        <w:r w:rsidR="00451F0C">
          <w:rPr>
            <w:noProof/>
            <w:webHidden/>
          </w:rPr>
          <w:t>12</w:t>
        </w:r>
        <w:r w:rsidR="00451F0C">
          <w:rPr>
            <w:noProof/>
            <w:webHidden/>
          </w:rPr>
          <w:fldChar w:fldCharType="end"/>
        </w:r>
      </w:hyperlink>
    </w:p>
    <w:p w14:paraId="3A5D5972" w14:textId="5F05B8E4" w:rsidR="00451F0C" w:rsidRDefault="007C78D4">
      <w:pPr>
        <w:pStyle w:val="Obsah1"/>
        <w:rPr>
          <w:rFonts w:asciiTheme="minorHAnsi" w:hAnsiTheme="minorHAnsi" w:cstheme="minorBidi"/>
          <w:b w:val="0"/>
          <w:noProof/>
          <w:kern w:val="2"/>
          <w:sz w:val="24"/>
          <w:szCs w:val="24"/>
          <w:lang w:eastAsia="cs-CZ"/>
          <w14:ligatures w14:val="standardContextual"/>
        </w:rPr>
      </w:pPr>
      <w:hyperlink w:anchor="_Toc161054709" w:history="1">
        <w:r w:rsidR="00451F0C" w:rsidRPr="007A7CEC">
          <w:rPr>
            <w:rStyle w:val="Hypertextovodkaz"/>
            <w:noProof/>
          </w:rPr>
          <w:t>6</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Projektový informační standard</w:t>
        </w:r>
        <w:r w:rsidR="00451F0C">
          <w:rPr>
            <w:noProof/>
            <w:webHidden/>
          </w:rPr>
          <w:tab/>
        </w:r>
        <w:r w:rsidR="00451F0C">
          <w:rPr>
            <w:noProof/>
            <w:webHidden/>
          </w:rPr>
          <w:fldChar w:fldCharType="begin"/>
        </w:r>
        <w:r w:rsidR="00451F0C">
          <w:rPr>
            <w:noProof/>
            <w:webHidden/>
          </w:rPr>
          <w:instrText xml:space="preserve"> PAGEREF _Toc161054709 \h </w:instrText>
        </w:r>
        <w:r w:rsidR="00451F0C">
          <w:rPr>
            <w:noProof/>
            <w:webHidden/>
          </w:rPr>
        </w:r>
        <w:r w:rsidR="00451F0C">
          <w:rPr>
            <w:noProof/>
            <w:webHidden/>
          </w:rPr>
          <w:fldChar w:fldCharType="separate"/>
        </w:r>
        <w:r w:rsidR="00451F0C">
          <w:rPr>
            <w:noProof/>
            <w:webHidden/>
          </w:rPr>
          <w:t>14</w:t>
        </w:r>
        <w:r w:rsidR="00451F0C">
          <w:rPr>
            <w:noProof/>
            <w:webHidden/>
          </w:rPr>
          <w:fldChar w:fldCharType="end"/>
        </w:r>
      </w:hyperlink>
    </w:p>
    <w:p w14:paraId="2A3D3ABD" w14:textId="3CAF0F46" w:rsidR="00451F0C" w:rsidRDefault="007C78D4">
      <w:pPr>
        <w:pStyle w:val="Obsah2"/>
        <w:rPr>
          <w:rFonts w:asciiTheme="minorHAnsi" w:hAnsiTheme="minorHAnsi" w:cstheme="minorBidi"/>
          <w:noProof/>
          <w:kern w:val="2"/>
          <w:sz w:val="24"/>
          <w:szCs w:val="24"/>
          <w:lang w:eastAsia="cs-CZ"/>
          <w14:ligatures w14:val="standardContextual"/>
        </w:rPr>
      </w:pPr>
      <w:hyperlink w:anchor="_Toc161054710" w:history="1">
        <w:r w:rsidR="00451F0C" w:rsidRPr="007A7CEC">
          <w:rPr>
            <w:rStyle w:val="Hypertextovodkaz"/>
            <w:noProof/>
          </w:rPr>
          <w:t>6.1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Výměna informací prostřednictvím CDE</w:t>
        </w:r>
        <w:r w:rsidR="00451F0C">
          <w:rPr>
            <w:noProof/>
            <w:webHidden/>
          </w:rPr>
          <w:tab/>
        </w:r>
        <w:r w:rsidR="00451F0C">
          <w:rPr>
            <w:noProof/>
            <w:webHidden/>
          </w:rPr>
          <w:fldChar w:fldCharType="begin"/>
        </w:r>
        <w:r w:rsidR="00451F0C">
          <w:rPr>
            <w:noProof/>
            <w:webHidden/>
          </w:rPr>
          <w:instrText xml:space="preserve"> PAGEREF _Toc161054710 \h </w:instrText>
        </w:r>
        <w:r w:rsidR="00451F0C">
          <w:rPr>
            <w:noProof/>
            <w:webHidden/>
          </w:rPr>
        </w:r>
        <w:r w:rsidR="00451F0C">
          <w:rPr>
            <w:noProof/>
            <w:webHidden/>
          </w:rPr>
          <w:fldChar w:fldCharType="separate"/>
        </w:r>
        <w:r w:rsidR="00451F0C">
          <w:rPr>
            <w:noProof/>
            <w:webHidden/>
          </w:rPr>
          <w:t>14</w:t>
        </w:r>
        <w:r w:rsidR="00451F0C">
          <w:rPr>
            <w:noProof/>
            <w:webHidden/>
          </w:rPr>
          <w:fldChar w:fldCharType="end"/>
        </w:r>
      </w:hyperlink>
    </w:p>
    <w:p w14:paraId="0A0333B7" w14:textId="6B138E10" w:rsidR="00451F0C" w:rsidRDefault="007C78D4">
      <w:pPr>
        <w:pStyle w:val="Obsah2"/>
        <w:rPr>
          <w:rFonts w:asciiTheme="minorHAnsi" w:hAnsiTheme="minorHAnsi" w:cstheme="minorBidi"/>
          <w:noProof/>
          <w:kern w:val="2"/>
          <w:sz w:val="24"/>
          <w:szCs w:val="24"/>
          <w:lang w:eastAsia="cs-CZ"/>
          <w14:ligatures w14:val="standardContextual"/>
        </w:rPr>
      </w:pPr>
      <w:hyperlink w:anchor="_Toc161054711" w:history="1">
        <w:r w:rsidR="00451F0C" w:rsidRPr="007A7CEC">
          <w:rPr>
            <w:rStyle w:val="Hypertextovodkaz"/>
            <w:noProof/>
          </w:rPr>
          <w:t>6.2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Klasifikace a identifikace</w:t>
        </w:r>
        <w:r w:rsidR="00451F0C">
          <w:rPr>
            <w:noProof/>
            <w:webHidden/>
          </w:rPr>
          <w:tab/>
        </w:r>
        <w:r w:rsidR="00451F0C">
          <w:rPr>
            <w:noProof/>
            <w:webHidden/>
          </w:rPr>
          <w:fldChar w:fldCharType="begin"/>
        </w:r>
        <w:r w:rsidR="00451F0C">
          <w:rPr>
            <w:noProof/>
            <w:webHidden/>
          </w:rPr>
          <w:instrText xml:space="preserve"> PAGEREF _Toc161054711 \h </w:instrText>
        </w:r>
        <w:r w:rsidR="00451F0C">
          <w:rPr>
            <w:noProof/>
            <w:webHidden/>
          </w:rPr>
        </w:r>
        <w:r w:rsidR="00451F0C">
          <w:rPr>
            <w:noProof/>
            <w:webHidden/>
          </w:rPr>
          <w:fldChar w:fldCharType="separate"/>
        </w:r>
        <w:r w:rsidR="00451F0C">
          <w:rPr>
            <w:noProof/>
            <w:webHidden/>
          </w:rPr>
          <w:t>20</w:t>
        </w:r>
        <w:r w:rsidR="00451F0C">
          <w:rPr>
            <w:noProof/>
            <w:webHidden/>
          </w:rPr>
          <w:fldChar w:fldCharType="end"/>
        </w:r>
      </w:hyperlink>
    </w:p>
    <w:p w14:paraId="37E398CC" w14:textId="2ED436AF" w:rsidR="00451F0C" w:rsidRDefault="007C78D4">
      <w:pPr>
        <w:pStyle w:val="Obsah2"/>
        <w:rPr>
          <w:rFonts w:asciiTheme="minorHAnsi" w:hAnsiTheme="minorHAnsi" w:cstheme="minorBidi"/>
          <w:noProof/>
          <w:kern w:val="2"/>
          <w:sz w:val="24"/>
          <w:szCs w:val="24"/>
          <w:lang w:eastAsia="cs-CZ"/>
          <w14:ligatures w14:val="standardContextual"/>
        </w:rPr>
      </w:pPr>
      <w:hyperlink w:anchor="_Toc161054712" w:history="1">
        <w:r w:rsidR="00451F0C" w:rsidRPr="007A7CEC">
          <w:rPr>
            <w:rStyle w:val="Hypertextovodkaz"/>
            <w:noProof/>
          </w:rPr>
          <w:t>6.3</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Metoda přiřazování úrovně informačních potřeb</w:t>
        </w:r>
        <w:r w:rsidR="00451F0C">
          <w:rPr>
            <w:noProof/>
            <w:webHidden/>
          </w:rPr>
          <w:tab/>
        </w:r>
        <w:r w:rsidR="00451F0C">
          <w:rPr>
            <w:noProof/>
            <w:webHidden/>
          </w:rPr>
          <w:fldChar w:fldCharType="begin"/>
        </w:r>
        <w:r w:rsidR="00451F0C">
          <w:rPr>
            <w:noProof/>
            <w:webHidden/>
          </w:rPr>
          <w:instrText xml:space="preserve"> PAGEREF _Toc161054712 \h </w:instrText>
        </w:r>
        <w:r w:rsidR="00451F0C">
          <w:rPr>
            <w:noProof/>
            <w:webHidden/>
          </w:rPr>
        </w:r>
        <w:r w:rsidR="00451F0C">
          <w:rPr>
            <w:noProof/>
            <w:webHidden/>
          </w:rPr>
          <w:fldChar w:fldCharType="separate"/>
        </w:r>
        <w:r w:rsidR="00451F0C">
          <w:rPr>
            <w:noProof/>
            <w:webHidden/>
          </w:rPr>
          <w:t>22</w:t>
        </w:r>
        <w:r w:rsidR="00451F0C">
          <w:rPr>
            <w:noProof/>
            <w:webHidden/>
          </w:rPr>
          <w:fldChar w:fldCharType="end"/>
        </w:r>
      </w:hyperlink>
    </w:p>
    <w:p w14:paraId="31698F1F" w14:textId="2E32301F" w:rsidR="00451F0C" w:rsidRDefault="007C78D4">
      <w:pPr>
        <w:pStyle w:val="Obsah1"/>
        <w:rPr>
          <w:rFonts w:asciiTheme="minorHAnsi" w:hAnsiTheme="minorHAnsi" w:cstheme="minorBidi"/>
          <w:b w:val="0"/>
          <w:noProof/>
          <w:kern w:val="2"/>
          <w:sz w:val="24"/>
          <w:szCs w:val="24"/>
          <w:lang w:eastAsia="cs-CZ"/>
          <w14:ligatures w14:val="standardContextual"/>
        </w:rPr>
      </w:pPr>
      <w:hyperlink w:anchor="_Toc161054713" w:history="1">
        <w:r w:rsidR="00451F0C" w:rsidRPr="007A7CEC">
          <w:rPr>
            <w:rStyle w:val="Hypertextovodkaz"/>
            <w:noProof/>
          </w:rPr>
          <w:t>7</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Projektové metody a postupy pro vytváření informací</w:t>
        </w:r>
        <w:r w:rsidR="00451F0C">
          <w:rPr>
            <w:noProof/>
            <w:webHidden/>
          </w:rPr>
          <w:tab/>
        </w:r>
        <w:r w:rsidR="00451F0C">
          <w:rPr>
            <w:noProof/>
            <w:webHidden/>
          </w:rPr>
          <w:fldChar w:fldCharType="begin"/>
        </w:r>
        <w:r w:rsidR="00451F0C">
          <w:rPr>
            <w:noProof/>
            <w:webHidden/>
          </w:rPr>
          <w:instrText xml:space="preserve"> PAGEREF _Toc161054713 \h </w:instrText>
        </w:r>
        <w:r w:rsidR="00451F0C">
          <w:rPr>
            <w:noProof/>
            <w:webHidden/>
          </w:rPr>
        </w:r>
        <w:r w:rsidR="00451F0C">
          <w:rPr>
            <w:noProof/>
            <w:webHidden/>
          </w:rPr>
          <w:fldChar w:fldCharType="separate"/>
        </w:r>
        <w:r w:rsidR="00451F0C">
          <w:rPr>
            <w:noProof/>
            <w:webHidden/>
          </w:rPr>
          <w:t>25</w:t>
        </w:r>
        <w:r w:rsidR="00451F0C">
          <w:rPr>
            <w:noProof/>
            <w:webHidden/>
          </w:rPr>
          <w:fldChar w:fldCharType="end"/>
        </w:r>
      </w:hyperlink>
    </w:p>
    <w:p w14:paraId="39A456E7" w14:textId="61138848" w:rsidR="00451F0C" w:rsidRDefault="007C78D4">
      <w:pPr>
        <w:pStyle w:val="Obsah2"/>
        <w:rPr>
          <w:rFonts w:asciiTheme="minorHAnsi" w:hAnsiTheme="minorHAnsi" w:cstheme="minorBidi"/>
          <w:noProof/>
          <w:kern w:val="2"/>
          <w:sz w:val="24"/>
          <w:szCs w:val="24"/>
          <w:lang w:eastAsia="cs-CZ"/>
          <w14:ligatures w14:val="standardContextual"/>
        </w:rPr>
      </w:pPr>
      <w:hyperlink w:anchor="_Toc161054714" w:history="1">
        <w:r w:rsidR="00451F0C" w:rsidRPr="007A7CEC">
          <w:rPr>
            <w:rStyle w:val="Hypertextovodkaz"/>
            <w:noProof/>
          </w:rPr>
          <w:t>7.1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Obecná pravidla</w:t>
        </w:r>
        <w:r w:rsidR="00451F0C">
          <w:rPr>
            <w:noProof/>
            <w:webHidden/>
          </w:rPr>
          <w:tab/>
        </w:r>
        <w:r w:rsidR="00451F0C">
          <w:rPr>
            <w:noProof/>
            <w:webHidden/>
          </w:rPr>
          <w:fldChar w:fldCharType="begin"/>
        </w:r>
        <w:r w:rsidR="00451F0C">
          <w:rPr>
            <w:noProof/>
            <w:webHidden/>
          </w:rPr>
          <w:instrText xml:space="preserve"> PAGEREF _Toc161054714 \h </w:instrText>
        </w:r>
        <w:r w:rsidR="00451F0C">
          <w:rPr>
            <w:noProof/>
            <w:webHidden/>
          </w:rPr>
        </w:r>
        <w:r w:rsidR="00451F0C">
          <w:rPr>
            <w:noProof/>
            <w:webHidden/>
          </w:rPr>
          <w:fldChar w:fldCharType="separate"/>
        </w:r>
        <w:r w:rsidR="00451F0C">
          <w:rPr>
            <w:noProof/>
            <w:webHidden/>
          </w:rPr>
          <w:t>25</w:t>
        </w:r>
        <w:r w:rsidR="00451F0C">
          <w:rPr>
            <w:noProof/>
            <w:webHidden/>
          </w:rPr>
          <w:fldChar w:fldCharType="end"/>
        </w:r>
      </w:hyperlink>
    </w:p>
    <w:p w14:paraId="70A6B00F" w14:textId="4A56F40D" w:rsidR="00451F0C" w:rsidRDefault="007C78D4">
      <w:pPr>
        <w:pStyle w:val="Obsah2"/>
        <w:rPr>
          <w:rFonts w:asciiTheme="minorHAnsi" w:hAnsiTheme="minorHAnsi" w:cstheme="minorBidi"/>
          <w:noProof/>
          <w:kern w:val="2"/>
          <w:sz w:val="24"/>
          <w:szCs w:val="24"/>
          <w:lang w:eastAsia="cs-CZ"/>
          <w14:ligatures w14:val="standardContextual"/>
        </w:rPr>
      </w:pPr>
      <w:hyperlink w:anchor="_Toc161054715" w:history="1">
        <w:r w:rsidR="00451F0C" w:rsidRPr="007A7CEC">
          <w:rPr>
            <w:rStyle w:val="Hypertextovodkaz"/>
            <w:noProof/>
          </w:rPr>
          <w:t>7.2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Osový systém</w:t>
        </w:r>
        <w:r w:rsidR="00451F0C">
          <w:rPr>
            <w:noProof/>
            <w:webHidden/>
          </w:rPr>
          <w:tab/>
        </w:r>
        <w:r w:rsidR="00451F0C">
          <w:rPr>
            <w:noProof/>
            <w:webHidden/>
          </w:rPr>
          <w:fldChar w:fldCharType="begin"/>
        </w:r>
        <w:r w:rsidR="00451F0C">
          <w:rPr>
            <w:noProof/>
            <w:webHidden/>
          </w:rPr>
          <w:instrText xml:space="preserve"> PAGEREF _Toc161054715 \h </w:instrText>
        </w:r>
        <w:r w:rsidR="00451F0C">
          <w:rPr>
            <w:noProof/>
            <w:webHidden/>
          </w:rPr>
        </w:r>
        <w:r w:rsidR="00451F0C">
          <w:rPr>
            <w:noProof/>
            <w:webHidden/>
          </w:rPr>
          <w:fldChar w:fldCharType="separate"/>
        </w:r>
        <w:r w:rsidR="00451F0C">
          <w:rPr>
            <w:noProof/>
            <w:webHidden/>
          </w:rPr>
          <w:t>25</w:t>
        </w:r>
        <w:r w:rsidR="00451F0C">
          <w:rPr>
            <w:noProof/>
            <w:webHidden/>
          </w:rPr>
          <w:fldChar w:fldCharType="end"/>
        </w:r>
      </w:hyperlink>
    </w:p>
    <w:p w14:paraId="45BD2EFA" w14:textId="49E22DA7" w:rsidR="00451F0C" w:rsidRDefault="007C78D4">
      <w:pPr>
        <w:pStyle w:val="Obsah2"/>
        <w:rPr>
          <w:rFonts w:asciiTheme="minorHAnsi" w:hAnsiTheme="minorHAnsi" w:cstheme="minorBidi"/>
          <w:noProof/>
          <w:kern w:val="2"/>
          <w:sz w:val="24"/>
          <w:szCs w:val="24"/>
          <w:lang w:eastAsia="cs-CZ"/>
          <w14:ligatures w14:val="standardContextual"/>
        </w:rPr>
      </w:pPr>
      <w:hyperlink w:anchor="_Toc161054716" w:history="1">
        <w:r w:rsidR="00451F0C" w:rsidRPr="007A7CEC">
          <w:rPr>
            <w:rStyle w:val="Hypertextovodkaz"/>
            <w:noProof/>
          </w:rPr>
          <w:t>7.3</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Podlaží</w:t>
        </w:r>
        <w:r w:rsidR="00451F0C">
          <w:rPr>
            <w:noProof/>
            <w:webHidden/>
          </w:rPr>
          <w:tab/>
        </w:r>
        <w:r w:rsidR="00451F0C">
          <w:rPr>
            <w:noProof/>
            <w:webHidden/>
          </w:rPr>
          <w:fldChar w:fldCharType="begin"/>
        </w:r>
        <w:r w:rsidR="00451F0C">
          <w:rPr>
            <w:noProof/>
            <w:webHidden/>
          </w:rPr>
          <w:instrText xml:space="preserve"> PAGEREF _Toc161054716 \h </w:instrText>
        </w:r>
        <w:r w:rsidR="00451F0C">
          <w:rPr>
            <w:noProof/>
            <w:webHidden/>
          </w:rPr>
        </w:r>
        <w:r w:rsidR="00451F0C">
          <w:rPr>
            <w:noProof/>
            <w:webHidden/>
          </w:rPr>
          <w:fldChar w:fldCharType="separate"/>
        </w:r>
        <w:r w:rsidR="00451F0C">
          <w:rPr>
            <w:noProof/>
            <w:webHidden/>
          </w:rPr>
          <w:t>25</w:t>
        </w:r>
        <w:r w:rsidR="00451F0C">
          <w:rPr>
            <w:noProof/>
            <w:webHidden/>
          </w:rPr>
          <w:fldChar w:fldCharType="end"/>
        </w:r>
      </w:hyperlink>
    </w:p>
    <w:p w14:paraId="05C00CA8" w14:textId="7152077F" w:rsidR="00451F0C" w:rsidRDefault="007C78D4">
      <w:pPr>
        <w:pStyle w:val="Obsah2"/>
        <w:rPr>
          <w:rFonts w:asciiTheme="minorHAnsi" w:hAnsiTheme="minorHAnsi" w:cstheme="minorBidi"/>
          <w:noProof/>
          <w:kern w:val="2"/>
          <w:sz w:val="24"/>
          <w:szCs w:val="24"/>
          <w:lang w:eastAsia="cs-CZ"/>
          <w14:ligatures w14:val="standardContextual"/>
        </w:rPr>
      </w:pPr>
      <w:hyperlink w:anchor="_Toc161054717" w:history="1">
        <w:r w:rsidR="00451F0C" w:rsidRPr="007A7CEC">
          <w:rPr>
            <w:rStyle w:val="Hypertextovodkaz"/>
            <w:noProof/>
          </w:rPr>
          <w:t>7.4</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Umístění modelu</w:t>
        </w:r>
        <w:r w:rsidR="00451F0C">
          <w:rPr>
            <w:noProof/>
            <w:webHidden/>
          </w:rPr>
          <w:tab/>
        </w:r>
        <w:r w:rsidR="00451F0C">
          <w:rPr>
            <w:noProof/>
            <w:webHidden/>
          </w:rPr>
          <w:fldChar w:fldCharType="begin"/>
        </w:r>
        <w:r w:rsidR="00451F0C">
          <w:rPr>
            <w:noProof/>
            <w:webHidden/>
          </w:rPr>
          <w:instrText xml:space="preserve"> PAGEREF _Toc161054717 \h </w:instrText>
        </w:r>
        <w:r w:rsidR="00451F0C">
          <w:rPr>
            <w:noProof/>
            <w:webHidden/>
          </w:rPr>
        </w:r>
        <w:r w:rsidR="00451F0C">
          <w:rPr>
            <w:noProof/>
            <w:webHidden/>
          </w:rPr>
          <w:fldChar w:fldCharType="separate"/>
        </w:r>
        <w:r w:rsidR="00451F0C">
          <w:rPr>
            <w:noProof/>
            <w:webHidden/>
          </w:rPr>
          <w:t>26</w:t>
        </w:r>
        <w:r w:rsidR="00451F0C">
          <w:rPr>
            <w:noProof/>
            <w:webHidden/>
          </w:rPr>
          <w:fldChar w:fldCharType="end"/>
        </w:r>
      </w:hyperlink>
    </w:p>
    <w:p w14:paraId="33B248B9" w14:textId="2A0469CF" w:rsidR="00451F0C" w:rsidRDefault="007C78D4">
      <w:pPr>
        <w:pStyle w:val="Obsah2"/>
        <w:rPr>
          <w:rFonts w:asciiTheme="minorHAnsi" w:hAnsiTheme="minorHAnsi" w:cstheme="minorBidi"/>
          <w:noProof/>
          <w:kern w:val="2"/>
          <w:sz w:val="24"/>
          <w:szCs w:val="24"/>
          <w:lang w:eastAsia="cs-CZ"/>
          <w14:ligatures w14:val="standardContextual"/>
        </w:rPr>
      </w:pPr>
      <w:hyperlink w:anchor="_Toc161054718" w:history="1">
        <w:r w:rsidR="00451F0C" w:rsidRPr="007A7CEC">
          <w:rPr>
            <w:rStyle w:val="Hypertextovodkaz"/>
            <w:noProof/>
          </w:rPr>
          <w:t>7.5</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Jednotky hodnot veličin</w:t>
        </w:r>
        <w:r w:rsidR="00451F0C">
          <w:rPr>
            <w:noProof/>
            <w:webHidden/>
          </w:rPr>
          <w:tab/>
        </w:r>
        <w:r w:rsidR="00451F0C">
          <w:rPr>
            <w:noProof/>
            <w:webHidden/>
          </w:rPr>
          <w:fldChar w:fldCharType="begin"/>
        </w:r>
        <w:r w:rsidR="00451F0C">
          <w:rPr>
            <w:noProof/>
            <w:webHidden/>
          </w:rPr>
          <w:instrText xml:space="preserve"> PAGEREF _Toc161054718 \h </w:instrText>
        </w:r>
        <w:r w:rsidR="00451F0C">
          <w:rPr>
            <w:noProof/>
            <w:webHidden/>
          </w:rPr>
        </w:r>
        <w:r w:rsidR="00451F0C">
          <w:rPr>
            <w:noProof/>
            <w:webHidden/>
          </w:rPr>
          <w:fldChar w:fldCharType="separate"/>
        </w:r>
        <w:r w:rsidR="00451F0C">
          <w:rPr>
            <w:noProof/>
            <w:webHidden/>
          </w:rPr>
          <w:t>26</w:t>
        </w:r>
        <w:r w:rsidR="00451F0C">
          <w:rPr>
            <w:noProof/>
            <w:webHidden/>
          </w:rPr>
          <w:fldChar w:fldCharType="end"/>
        </w:r>
      </w:hyperlink>
    </w:p>
    <w:p w14:paraId="599CA3D1" w14:textId="12B40CD7" w:rsidR="00451F0C" w:rsidRDefault="007C78D4">
      <w:pPr>
        <w:pStyle w:val="Obsah2"/>
        <w:rPr>
          <w:rFonts w:asciiTheme="minorHAnsi" w:hAnsiTheme="minorHAnsi" w:cstheme="minorBidi"/>
          <w:noProof/>
          <w:kern w:val="2"/>
          <w:sz w:val="24"/>
          <w:szCs w:val="24"/>
          <w:lang w:eastAsia="cs-CZ"/>
          <w14:ligatures w14:val="standardContextual"/>
        </w:rPr>
      </w:pPr>
      <w:hyperlink w:anchor="_Toc161054719" w:history="1">
        <w:r w:rsidR="00451F0C" w:rsidRPr="007A7CEC">
          <w:rPr>
            <w:rStyle w:val="Hypertextovodkaz"/>
            <w:noProof/>
          </w:rPr>
          <w:t>7.6</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Digitální model stavby</w:t>
        </w:r>
        <w:r w:rsidR="00451F0C">
          <w:rPr>
            <w:noProof/>
            <w:webHidden/>
          </w:rPr>
          <w:tab/>
        </w:r>
        <w:r w:rsidR="00451F0C">
          <w:rPr>
            <w:noProof/>
            <w:webHidden/>
          </w:rPr>
          <w:fldChar w:fldCharType="begin"/>
        </w:r>
        <w:r w:rsidR="00451F0C">
          <w:rPr>
            <w:noProof/>
            <w:webHidden/>
          </w:rPr>
          <w:instrText xml:space="preserve"> PAGEREF _Toc161054719 \h </w:instrText>
        </w:r>
        <w:r w:rsidR="00451F0C">
          <w:rPr>
            <w:noProof/>
            <w:webHidden/>
          </w:rPr>
        </w:r>
        <w:r w:rsidR="00451F0C">
          <w:rPr>
            <w:noProof/>
            <w:webHidden/>
          </w:rPr>
          <w:fldChar w:fldCharType="separate"/>
        </w:r>
        <w:r w:rsidR="00451F0C">
          <w:rPr>
            <w:noProof/>
            <w:webHidden/>
          </w:rPr>
          <w:t>26</w:t>
        </w:r>
        <w:r w:rsidR="00451F0C">
          <w:rPr>
            <w:noProof/>
            <w:webHidden/>
          </w:rPr>
          <w:fldChar w:fldCharType="end"/>
        </w:r>
      </w:hyperlink>
    </w:p>
    <w:p w14:paraId="6945751F" w14:textId="5FAD7F74" w:rsidR="00451F0C" w:rsidRDefault="007C78D4">
      <w:pPr>
        <w:pStyle w:val="Obsah2"/>
        <w:rPr>
          <w:rFonts w:asciiTheme="minorHAnsi" w:hAnsiTheme="minorHAnsi" w:cstheme="minorBidi"/>
          <w:noProof/>
          <w:kern w:val="2"/>
          <w:sz w:val="24"/>
          <w:szCs w:val="24"/>
          <w:lang w:eastAsia="cs-CZ"/>
          <w14:ligatures w14:val="standardContextual"/>
        </w:rPr>
      </w:pPr>
      <w:hyperlink w:anchor="_Toc161054720" w:history="1">
        <w:r w:rsidR="00451F0C" w:rsidRPr="007A7CEC">
          <w:rPr>
            <w:rStyle w:val="Hypertextovodkaz"/>
            <w:noProof/>
          </w:rPr>
          <w:t>7.7</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2D dokumentace generovaná z digitálního modelu stavby</w:t>
        </w:r>
        <w:r w:rsidR="00451F0C">
          <w:rPr>
            <w:noProof/>
            <w:webHidden/>
          </w:rPr>
          <w:tab/>
        </w:r>
        <w:r w:rsidR="00451F0C">
          <w:rPr>
            <w:noProof/>
            <w:webHidden/>
          </w:rPr>
          <w:fldChar w:fldCharType="begin"/>
        </w:r>
        <w:r w:rsidR="00451F0C">
          <w:rPr>
            <w:noProof/>
            <w:webHidden/>
          </w:rPr>
          <w:instrText xml:space="preserve"> PAGEREF _Toc161054720 \h </w:instrText>
        </w:r>
        <w:r w:rsidR="00451F0C">
          <w:rPr>
            <w:noProof/>
            <w:webHidden/>
          </w:rPr>
        </w:r>
        <w:r w:rsidR="00451F0C">
          <w:rPr>
            <w:noProof/>
            <w:webHidden/>
          </w:rPr>
          <w:fldChar w:fldCharType="separate"/>
        </w:r>
        <w:r w:rsidR="00451F0C">
          <w:rPr>
            <w:noProof/>
            <w:webHidden/>
          </w:rPr>
          <w:t>30</w:t>
        </w:r>
        <w:r w:rsidR="00451F0C">
          <w:rPr>
            <w:noProof/>
            <w:webHidden/>
          </w:rPr>
          <w:fldChar w:fldCharType="end"/>
        </w:r>
      </w:hyperlink>
    </w:p>
    <w:p w14:paraId="28AB0B31" w14:textId="7D93ADCA" w:rsidR="00451F0C" w:rsidRDefault="007C78D4">
      <w:pPr>
        <w:pStyle w:val="Obsah2"/>
        <w:rPr>
          <w:rFonts w:asciiTheme="minorHAnsi" w:hAnsiTheme="minorHAnsi" w:cstheme="minorBidi"/>
          <w:noProof/>
          <w:kern w:val="2"/>
          <w:sz w:val="24"/>
          <w:szCs w:val="24"/>
          <w:lang w:eastAsia="cs-CZ"/>
          <w14:ligatures w14:val="standardContextual"/>
        </w:rPr>
      </w:pPr>
      <w:hyperlink w:anchor="_Toc161054721" w:history="1">
        <w:r w:rsidR="00451F0C" w:rsidRPr="007A7CEC">
          <w:rPr>
            <w:rStyle w:val="Hypertextovodkaz"/>
            <w:noProof/>
          </w:rPr>
          <w:t>7.8</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Způsob koordinace</w:t>
        </w:r>
        <w:r w:rsidR="00451F0C">
          <w:rPr>
            <w:noProof/>
            <w:webHidden/>
          </w:rPr>
          <w:tab/>
        </w:r>
        <w:r w:rsidR="00451F0C">
          <w:rPr>
            <w:noProof/>
            <w:webHidden/>
          </w:rPr>
          <w:fldChar w:fldCharType="begin"/>
        </w:r>
        <w:r w:rsidR="00451F0C">
          <w:rPr>
            <w:noProof/>
            <w:webHidden/>
          </w:rPr>
          <w:instrText xml:space="preserve"> PAGEREF _Toc161054721 \h </w:instrText>
        </w:r>
        <w:r w:rsidR="00451F0C">
          <w:rPr>
            <w:noProof/>
            <w:webHidden/>
          </w:rPr>
        </w:r>
        <w:r w:rsidR="00451F0C">
          <w:rPr>
            <w:noProof/>
            <w:webHidden/>
          </w:rPr>
          <w:fldChar w:fldCharType="separate"/>
        </w:r>
        <w:r w:rsidR="00451F0C">
          <w:rPr>
            <w:noProof/>
            <w:webHidden/>
          </w:rPr>
          <w:t>31</w:t>
        </w:r>
        <w:r w:rsidR="00451F0C">
          <w:rPr>
            <w:noProof/>
            <w:webHidden/>
          </w:rPr>
          <w:fldChar w:fldCharType="end"/>
        </w:r>
      </w:hyperlink>
    </w:p>
    <w:p w14:paraId="44D923FA" w14:textId="1BC42B8D" w:rsidR="00451F0C" w:rsidRDefault="007C78D4">
      <w:pPr>
        <w:pStyle w:val="Obsah2"/>
        <w:rPr>
          <w:rFonts w:asciiTheme="minorHAnsi" w:hAnsiTheme="minorHAnsi" w:cstheme="minorBidi"/>
          <w:noProof/>
          <w:kern w:val="2"/>
          <w:sz w:val="24"/>
          <w:szCs w:val="24"/>
          <w:lang w:eastAsia="cs-CZ"/>
          <w14:ligatures w14:val="standardContextual"/>
        </w:rPr>
      </w:pPr>
      <w:hyperlink w:anchor="_Toc161054722" w:history="1">
        <w:r w:rsidR="00451F0C" w:rsidRPr="007A7CEC">
          <w:rPr>
            <w:rStyle w:val="Hypertextovodkaz"/>
            <w:noProof/>
          </w:rPr>
          <w:t>7.9</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Předání informací</w:t>
        </w:r>
        <w:r w:rsidR="00451F0C">
          <w:rPr>
            <w:noProof/>
            <w:webHidden/>
          </w:rPr>
          <w:tab/>
        </w:r>
        <w:r w:rsidR="00451F0C">
          <w:rPr>
            <w:noProof/>
            <w:webHidden/>
          </w:rPr>
          <w:fldChar w:fldCharType="begin"/>
        </w:r>
        <w:r w:rsidR="00451F0C">
          <w:rPr>
            <w:noProof/>
            <w:webHidden/>
          </w:rPr>
          <w:instrText xml:space="preserve"> PAGEREF _Toc161054722 \h </w:instrText>
        </w:r>
        <w:r w:rsidR="00451F0C">
          <w:rPr>
            <w:noProof/>
            <w:webHidden/>
          </w:rPr>
        </w:r>
        <w:r w:rsidR="00451F0C">
          <w:rPr>
            <w:noProof/>
            <w:webHidden/>
          </w:rPr>
          <w:fldChar w:fldCharType="separate"/>
        </w:r>
        <w:r w:rsidR="00451F0C">
          <w:rPr>
            <w:noProof/>
            <w:webHidden/>
          </w:rPr>
          <w:t>32</w:t>
        </w:r>
        <w:r w:rsidR="00451F0C">
          <w:rPr>
            <w:noProof/>
            <w:webHidden/>
          </w:rPr>
          <w:fldChar w:fldCharType="end"/>
        </w:r>
      </w:hyperlink>
    </w:p>
    <w:p w14:paraId="59460B1B" w14:textId="41DEA046" w:rsidR="00451F0C" w:rsidRDefault="007C78D4">
      <w:pPr>
        <w:pStyle w:val="Obsah2"/>
        <w:rPr>
          <w:rFonts w:asciiTheme="minorHAnsi" w:hAnsiTheme="minorHAnsi" w:cstheme="minorBidi"/>
          <w:noProof/>
          <w:kern w:val="2"/>
          <w:sz w:val="24"/>
          <w:szCs w:val="24"/>
          <w:lang w:eastAsia="cs-CZ"/>
          <w14:ligatures w14:val="standardContextual"/>
        </w:rPr>
      </w:pPr>
      <w:hyperlink w:anchor="_Toc161054723" w:history="1">
        <w:r w:rsidR="00451F0C" w:rsidRPr="007A7CEC">
          <w:rPr>
            <w:rStyle w:val="Hypertextovodkaz"/>
            <w:noProof/>
          </w:rPr>
          <w:t>7.10</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Postup prací pro CDE</w:t>
        </w:r>
        <w:r w:rsidR="00451F0C">
          <w:rPr>
            <w:noProof/>
            <w:webHidden/>
          </w:rPr>
          <w:tab/>
        </w:r>
        <w:r w:rsidR="00451F0C">
          <w:rPr>
            <w:noProof/>
            <w:webHidden/>
          </w:rPr>
          <w:fldChar w:fldCharType="begin"/>
        </w:r>
        <w:r w:rsidR="00451F0C">
          <w:rPr>
            <w:noProof/>
            <w:webHidden/>
          </w:rPr>
          <w:instrText xml:space="preserve"> PAGEREF _Toc161054723 \h </w:instrText>
        </w:r>
        <w:r w:rsidR="00451F0C">
          <w:rPr>
            <w:noProof/>
            <w:webHidden/>
          </w:rPr>
        </w:r>
        <w:r w:rsidR="00451F0C">
          <w:rPr>
            <w:noProof/>
            <w:webHidden/>
          </w:rPr>
          <w:fldChar w:fldCharType="separate"/>
        </w:r>
        <w:r w:rsidR="00451F0C">
          <w:rPr>
            <w:noProof/>
            <w:webHidden/>
          </w:rPr>
          <w:t>33</w:t>
        </w:r>
        <w:r w:rsidR="00451F0C">
          <w:rPr>
            <w:noProof/>
            <w:webHidden/>
          </w:rPr>
          <w:fldChar w:fldCharType="end"/>
        </w:r>
      </w:hyperlink>
    </w:p>
    <w:p w14:paraId="6F24EA1D" w14:textId="07A5163B" w:rsidR="00451F0C" w:rsidRDefault="007C78D4">
      <w:pPr>
        <w:pStyle w:val="Obsah1"/>
        <w:rPr>
          <w:rFonts w:asciiTheme="minorHAnsi" w:hAnsiTheme="minorHAnsi" w:cstheme="minorBidi"/>
          <w:b w:val="0"/>
          <w:noProof/>
          <w:kern w:val="2"/>
          <w:sz w:val="24"/>
          <w:szCs w:val="24"/>
          <w:lang w:eastAsia="cs-CZ"/>
          <w14:ligatures w14:val="standardContextual"/>
        </w:rPr>
      </w:pPr>
      <w:hyperlink w:anchor="_Toc161054724" w:history="1">
        <w:r w:rsidR="00451F0C" w:rsidRPr="007A7CEC">
          <w:rPr>
            <w:rStyle w:val="Hypertextovodkaz"/>
            <w:noProof/>
          </w:rPr>
          <w:t>A</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EIR Příloha A: Datový standard</w:t>
        </w:r>
        <w:r w:rsidR="00451F0C">
          <w:rPr>
            <w:noProof/>
            <w:webHidden/>
          </w:rPr>
          <w:tab/>
        </w:r>
        <w:r w:rsidR="00451F0C">
          <w:rPr>
            <w:noProof/>
            <w:webHidden/>
          </w:rPr>
          <w:fldChar w:fldCharType="begin"/>
        </w:r>
        <w:r w:rsidR="00451F0C">
          <w:rPr>
            <w:noProof/>
            <w:webHidden/>
          </w:rPr>
          <w:instrText xml:space="preserve"> PAGEREF _Toc161054724 \h </w:instrText>
        </w:r>
        <w:r w:rsidR="00451F0C">
          <w:rPr>
            <w:noProof/>
            <w:webHidden/>
          </w:rPr>
        </w:r>
        <w:r w:rsidR="00451F0C">
          <w:rPr>
            <w:noProof/>
            <w:webHidden/>
          </w:rPr>
          <w:fldChar w:fldCharType="separate"/>
        </w:r>
        <w:r w:rsidR="00451F0C">
          <w:rPr>
            <w:noProof/>
            <w:webHidden/>
          </w:rPr>
          <w:t>36</w:t>
        </w:r>
        <w:r w:rsidR="00451F0C">
          <w:rPr>
            <w:noProof/>
            <w:webHidden/>
          </w:rPr>
          <w:fldChar w:fldCharType="end"/>
        </w:r>
      </w:hyperlink>
    </w:p>
    <w:p w14:paraId="24504309" w14:textId="76365C88" w:rsidR="00845395" w:rsidRDefault="00383655" w:rsidP="003F220F">
      <w:r>
        <w:rPr>
          <w:b/>
        </w:rPr>
        <w:fldChar w:fldCharType="end"/>
      </w:r>
    </w:p>
    <w:p w14:paraId="6DD175E4" w14:textId="06B4DE57" w:rsidR="00CC5B37" w:rsidRDefault="0096695C" w:rsidP="0096695C">
      <w:pPr>
        <w:spacing w:before="0" w:after="200"/>
        <w:ind w:left="0"/>
      </w:pPr>
      <w:r>
        <w:br w:type="page"/>
      </w:r>
    </w:p>
    <w:p w14:paraId="475EFE5C" w14:textId="3EE4A034" w:rsidR="00A23943" w:rsidRDefault="00A23943">
      <w:pPr>
        <w:pStyle w:val="Nadpis1"/>
      </w:pPr>
      <w:bookmarkStart w:id="1" w:name="_Toc161054694"/>
      <w:r w:rsidRPr="008B4174">
        <w:lastRenderedPageBreak/>
        <w:t>Úvo</w:t>
      </w:r>
      <w:r w:rsidR="006D734B">
        <w:t>d</w:t>
      </w:r>
      <w:bookmarkEnd w:id="1"/>
    </w:p>
    <w:p w14:paraId="75046642" w14:textId="3F0B61FC" w:rsidR="00174CEB" w:rsidRPr="009C53C7" w:rsidRDefault="00174CEB" w:rsidP="00174CEB">
      <w:r>
        <w:t xml:space="preserve">Požadavky na </w:t>
      </w:r>
      <w:r w:rsidR="00F01631">
        <w:t>výměnu informací</w:t>
      </w:r>
      <w:r>
        <w:t xml:space="preserve"> stanovují</w:t>
      </w:r>
      <w:r w:rsidR="00563E0E">
        <w:t xml:space="preserve"> aspekty </w:t>
      </w:r>
      <w:r w:rsidR="002F62E4">
        <w:t xml:space="preserve">předávaných </w:t>
      </w:r>
      <w:r w:rsidR="00563E0E">
        <w:t>projektových informací</w:t>
      </w:r>
      <w:r>
        <w:t xml:space="preserve">, které potřebuje </w:t>
      </w:r>
      <w:r w:rsidR="0028712E">
        <w:t>Objednatel</w:t>
      </w:r>
      <w:r>
        <w:t xml:space="preserve"> v průběhu projektu a realizace, jakož i ostatní členové projektového týmu, k přijímání kvalifikovaných rozhodnutí nezbytných pro další směřování projektu. Tyto požadavky se týkají </w:t>
      </w:r>
      <w:r w:rsidR="00FB78A3">
        <w:t xml:space="preserve">konkrétního </w:t>
      </w:r>
      <w:r w:rsidR="001A11B6">
        <w:t>Dodavatel</w:t>
      </w:r>
      <w:r w:rsidR="00FB78A3">
        <w:t xml:space="preserve">e </w:t>
      </w:r>
      <w:r w:rsidR="002F62E4">
        <w:t xml:space="preserve">v rámci </w:t>
      </w:r>
      <w:r>
        <w:t xml:space="preserve">celého projektu, tedy všech jeho etap. </w:t>
      </w:r>
    </w:p>
    <w:p w14:paraId="04381B27" w14:textId="12971D06" w:rsidR="00AF2C37" w:rsidRPr="00AF2C37" w:rsidRDefault="004633EF" w:rsidP="00C672A4">
      <w:pPr>
        <w:pStyle w:val="Nadpis2"/>
      </w:pPr>
      <w:bookmarkStart w:id="2" w:name="_Toc161054695"/>
      <w:r>
        <w:t>Pojmy a zkratky</w:t>
      </w:r>
      <w:bookmarkEnd w:id="2"/>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632C" w14:paraId="00B3A529" w14:textId="77777777" w:rsidTr="006B2739">
        <w:trPr>
          <w:trHeight w:val="283"/>
        </w:trPr>
        <w:tc>
          <w:tcPr>
            <w:tcW w:w="2273" w:type="dxa"/>
          </w:tcPr>
          <w:p w14:paraId="56C167F1" w14:textId="11BDA818" w:rsidR="0091632C" w:rsidRPr="00E72ECD" w:rsidRDefault="00640A08" w:rsidP="0091632C">
            <w:pPr>
              <w:pStyle w:val="Tabulkatun"/>
            </w:pPr>
            <w:r w:rsidRPr="00E72ECD">
              <w:t>Objednatel</w:t>
            </w:r>
          </w:p>
        </w:tc>
        <w:tc>
          <w:tcPr>
            <w:tcW w:w="6237" w:type="dxa"/>
          </w:tcPr>
          <w:p w14:paraId="54BD640A" w14:textId="154394D6" w:rsidR="0091632C" w:rsidRPr="00E72ECD" w:rsidRDefault="00A858BD" w:rsidP="0091632C">
            <w:pPr>
              <w:pStyle w:val="Tabulka"/>
            </w:pPr>
            <w:r w:rsidRPr="00E72ECD">
              <w:rPr>
                <w:lang w:eastAsia="cs-CZ"/>
              </w:rPr>
              <w:t xml:space="preserve">Strana uvedená ve smlouvě, která přijala nabídku </w:t>
            </w:r>
            <w:r w:rsidR="001A11B6">
              <w:rPr>
                <w:lang w:eastAsia="cs-CZ"/>
              </w:rPr>
              <w:t>Dodavatel</w:t>
            </w:r>
            <w:r w:rsidRPr="00E72ECD">
              <w:rPr>
                <w:lang w:eastAsia="cs-CZ"/>
              </w:rPr>
              <w:t>e a je zadavatelem podle zákona o zadávání veřejných zakázek. Objednatel je pověřující stranou dle ČSN EN ISO 19650.</w:t>
            </w:r>
          </w:p>
        </w:tc>
      </w:tr>
      <w:tr w:rsidR="00CC109D" w14:paraId="705A874A" w14:textId="77777777" w:rsidTr="006B2739">
        <w:trPr>
          <w:trHeight w:val="283"/>
        </w:trPr>
        <w:tc>
          <w:tcPr>
            <w:tcW w:w="2273" w:type="dxa"/>
          </w:tcPr>
          <w:p w14:paraId="084560D5" w14:textId="3831D4A5" w:rsidR="00CC109D" w:rsidRPr="00E72ECD" w:rsidRDefault="00CC109D" w:rsidP="0061719A">
            <w:pPr>
              <w:pStyle w:val="Tabulkatun"/>
            </w:pPr>
            <w:r w:rsidRPr="00E72ECD">
              <w:t>Dodavatel</w:t>
            </w:r>
          </w:p>
        </w:tc>
        <w:tc>
          <w:tcPr>
            <w:tcW w:w="6237" w:type="dxa"/>
          </w:tcPr>
          <w:p w14:paraId="68A07FFA" w14:textId="6409EA3E" w:rsidR="00CC109D" w:rsidRPr="00E72ECD" w:rsidRDefault="008D56AC" w:rsidP="005C3E14">
            <w:pPr>
              <w:pStyle w:val="Tabulka"/>
            </w:pPr>
            <w:r w:rsidRPr="00E72ECD">
              <w:rPr>
                <w:lang w:eastAsia="cs-CZ"/>
              </w:rPr>
              <w:t>Strana uvedená ve smlouvě, která nabízí poskytnutí dodávek, služeb nebo stavebních prací a je Dodavatelem dle zákona. Dodavatel je vedoucí pověřenou stranou dle ČSN EN ISO 19650</w:t>
            </w:r>
          </w:p>
        </w:tc>
      </w:tr>
      <w:tr w:rsidR="008D56AC" w14:paraId="0214A6AC" w14:textId="77777777" w:rsidTr="006B2739">
        <w:trPr>
          <w:trHeight w:val="283"/>
        </w:trPr>
        <w:tc>
          <w:tcPr>
            <w:tcW w:w="2273" w:type="dxa"/>
          </w:tcPr>
          <w:p w14:paraId="2D93C9D7" w14:textId="16FB1A88" w:rsidR="008D56AC" w:rsidRPr="00E72ECD" w:rsidRDefault="00383655" w:rsidP="0061719A">
            <w:pPr>
              <w:pStyle w:val="Tabulkatun"/>
            </w:pPr>
            <w:r w:rsidRPr="00E72ECD">
              <w:t>Pod</w:t>
            </w:r>
            <w:r w:rsidR="008D56AC" w:rsidRPr="00E72ECD">
              <w:t>dodavatel</w:t>
            </w:r>
          </w:p>
        </w:tc>
        <w:tc>
          <w:tcPr>
            <w:tcW w:w="6237" w:type="dxa"/>
          </w:tcPr>
          <w:p w14:paraId="19B2F95A" w14:textId="3A35A1FE" w:rsidR="008D56AC" w:rsidRPr="00E72ECD" w:rsidRDefault="001C0920" w:rsidP="005C3E14">
            <w:pPr>
              <w:pStyle w:val="Tabulka"/>
              <w:rPr>
                <w:lang w:eastAsia="cs-CZ"/>
              </w:rPr>
            </w:pPr>
            <w:r w:rsidRPr="00E72ECD">
              <w:rPr>
                <w:lang w:eastAsia="cs-CZ"/>
              </w:rPr>
              <w:t xml:space="preserve">Strana poskytující dodávky Dodavateli. </w:t>
            </w:r>
            <w:r w:rsidR="00383655" w:rsidRPr="00E72ECD">
              <w:rPr>
                <w:lang w:eastAsia="cs-CZ"/>
              </w:rPr>
              <w:t>Pod</w:t>
            </w:r>
            <w:r w:rsidRPr="00E72ECD">
              <w:rPr>
                <w:lang w:eastAsia="cs-CZ"/>
              </w:rPr>
              <w:t xml:space="preserve">dodavatel je pověřenou stranou </w:t>
            </w:r>
            <w:r w:rsidR="006B2739" w:rsidRPr="00E72ECD">
              <w:rPr>
                <w:lang w:eastAsia="cs-CZ"/>
              </w:rPr>
              <w:t>po</w:t>
            </w:r>
            <w:r w:rsidRPr="00E72ECD">
              <w:rPr>
                <w:lang w:eastAsia="cs-CZ"/>
              </w:rPr>
              <w:t>dle ČS</w:t>
            </w:r>
            <w:r w:rsidR="006B2739" w:rsidRPr="00E72ECD">
              <w:rPr>
                <w:lang w:eastAsia="cs-CZ"/>
              </w:rPr>
              <w:t> </w:t>
            </w:r>
            <w:r w:rsidRPr="00E72ECD">
              <w:rPr>
                <w:lang w:eastAsia="cs-CZ"/>
              </w:rPr>
              <w:t>EN ISO 19650</w:t>
            </w:r>
          </w:p>
        </w:tc>
      </w:tr>
      <w:tr w:rsidR="0089225D" w14:paraId="5AC9BCB2" w14:textId="77777777" w:rsidTr="006B2739">
        <w:trPr>
          <w:trHeight w:val="283"/>
        </w:trPr>
        <w:tc>
          <w:tcPr>
            <w:tcW w:w="2273" w:type="dxa"/>
          </w:tcPr>
          <w:p w14:paraId="1504D5B4" w14:textId="60196E77" w:rsidR="0089225D" w:rsidRPr="00383655" w:rsidRDefault="0089225D" w:rsidP="0089225D">
            <w:pPr>
              <w:pStyle w:val="Tabulkatun"/>
            </w:pPr>
            <w:r w:rsidRPr="00383655">
              <w:t>Projektový tým</w:t>
            </w:r>
          </w:p>
        </w:tc>
        <w:tc>
          <w:tcPr>
            <w:tcW w:w="6237" w:type="dxa"/>
          </w:tcPr>
          <w:p w14:paraId="758718A7" w14:textId="32BACF73" w:rsidR="0089225D" w:rsidRPr="00383655" w:rsidRDefault="0089225D" w:rsidP="0089225D">
            <w:pPr>
              <w:pStyle w:val="Tabulka"/>
              <w:rPr>
                <w:lang w:eastAsia="cs-CZ"/>
              </w:rPr>
            </w:pPr>
            <w:r w:rsidRPr="00383655">
              <w:rPr>
                <w:lang w:eastAsia="cs-CZ"/>
              </w:rPr>
              <w:t xml:space="preserve">Všechny osoby účastnící se projektu na straně </w:t>
            </w:r>
            <w:r w:rsidR="0028712E">
              <w:rPr>
                <w:lang w:eastAsia="cs-CZ"/>
              </w:rPr>
              <w:t>Objednatel</w:t>
            </w:r>
            <w:r w:rsidRPr="00383655">
              <w:rPr>
                <w:lang w:eastAsia="cs-CZ"/>
              </w:rPr>
              <w:t xml:space="preserve">e, </w:t>
            </w:r>
            <w:r w:rsidR="001A11B6">
              <w:rPr>
                <w:lang w:eastAsia="cs-CZ"/>
              </w:rPr>
              <w:t>Dodavatel</w:t>
            </w:r>
            <w:r w:rsidRPr="00383655">
              <w:rPr>
                <w:lang w:eastAsia="cs-CZ"/>
              </w:rPr>
              <w:t>e (</w:t>
            </w:r>
            <w:r w:rsidR="001A11B6">
              <w:rPr>
                <w:lang w:eastAsia="cs-CZ"/>
              </w:rPr>
              <w:t>Dodavatel</w:t>
            </w:r>
            <w:r w:rsidRPr="00383655">
              <w:rPr>
                <w:lang w:eastAsia="cs-CZ"/>
              </w:rPr>
              <w:t xml:space="preserve">ů) a </w:t>
            </w:r>
            <w:r w:rsidR="001A11B6">
              <w:rPr>
                <w:lang w:eastAsia="cs-CZ"/>
              </w:rPr>
              <w:t>Poddodavatel</w:t>
            </w:r>
            <w:r w:rsidRPr="00A11412">
              <w:rPr>
                <w:lang w:eastAsia="cs-CZ"/>
              </w:rPr>
              <w:t>ů</w:t>
            </w:r>
            <w:r w:rsidRPr="00383655">
              <w:rPr>
                <w:lang w:eastAsia="cs-CZ"/>
              </w:rPr>
              <w:t>.</w:t>
            </w:r>
          </w:p>
        </w:tc>
      </w:tr>
      <w:tr w:rsidR="0089225D" w14:paraId="468B87E8" w14:textId="77777777" w:rsidTr="006B2739">
        <w:trPr>
          <w:trHeight w:val="283"/>
        </w:trPr>
        <w:tc>
          <w:tcPr>
            <w:tcW w:w="2273" w:type="dxa"/>
          </w:tcPr>
          <w:p w14:paraId="7BF0EBDA" w14:textId="534A87F2" w:rsidR="0089225D" w:rsidRPr="00383655" w:rsidRDefault="0089225D" w:rsidP="0089225D">
            <w:pPr>
              <w:pStyle w:val="Tabulkatun"/>
            </w:pPr>
            <w:r w:rsidRPr="00383655">
              <w:t>Realizační tým</w:t>
            </w:r>
          </w:p>
        </w:tc>
        <w:tc>
          <w:tcPr>
            <w:tcW w:w="6237" w:type="dxa"/>
          </w:tcPr>
          <w:p w14:paraId="64951676" w14:textId="6DFB22C2" w:rsidR="0089225D" w:rsidRPr="00383655" w:rsidRDefault="0089225D" w:rsidP="0089225D">
            <w:pPr>
              <w:pStyle w:val="Tabulka"/>
              <w:rPr>
                <w:lang w:eastAsia="cs-CZ"/>
              </w:rPr>
            </w:pPr>
            <w:r w:rsidRPr="00383655">
              <w:rPr>
                <w:lang w:eastAsia="cs-CZ"/>
              </w:rPr>
              <w:t xml:space="preserve">Všechny osoby účastnící se na projektu na straně </w:t>
            </w:r>
            <w:r w:rsidR="001A11B6">
              <w:rPr>
                <w:lang w:eastAsia="cs-CZ"/>
              </w:rPr>
              <w:t>Dodavatel</w:t>
            </w:r>
            <w:r w:rsidRPr="00383655">
              <w:rPr>
                <w:lang w:eastAsia="cs-CZ"/>
              </w:rPr>
              <w:t xml:space="preserve">e a jeho </w:t>
            </w:r>
            <w:r w:rsidR="001A11B6">
              <w:rPr>
                <w:lang w:eastAsia="cs-CZ"/>
              </w:rPr>
              <w:t>Poddodavatel</w:t>
            </w:r>
            <w:r w:rsidRPr="00A11412">
              <w:rPr>
                <w:lang w:eastAsia="cs-CZ"/>
              </w:rPr>
              <w:t>ů</w:t>
            </w:r>
            <w:r w:rsidRPr="00383655">
              <w:rPr>
                <w:lang w:eastAsia="cs-CZ"/>
              </w:rPr>
              <w:t>. V rámci projektového týmu je jeden nebo více realizačních týmů.</w:t>
            </w:r>
          </w:p>
        </w:tc>
      </w:tr>
      <w:tr w:rsidR="0089225D" w14:paraId="1C252EF8" w14:textId="77777777" w:rsidTr="006B2739">
        <w:trPr>
          <w:trHeight w:val="283"/>
        </w:trPr>
        <w:tc>
          <w:tcPr>
            <w:tcW w:w="2273" w:type="dxa"/>
          </w:tcPr>
          <w:p w14:paraId="70184874" w14:textId="6CBD2BEB" w:rsidR="0089225D" w:rsidRPr="00383655" w:rsidRDefault="0089225D" w:rsidP="0089225D">
            <w:pPr>
              <w:pStyle w:val="Tabulkatun"/>
            </w:pPr>
            <w:r w:rsidRPr="00383655">
              <w:t>Úkolový tým</w:t>
            </w:r>
          </w:p>
        </w:tc>
        <w:tc>
          <w:tcPr>
            <w:tcW w:w="6237" w:type="dxa"/>
          </w:tcPr>
          <w:p w14:paraId="6EA0713D" w14:textId="586BC0A5" w:rsidR="0089225D" w:rsidRPr="00383655" w:rsidRDefault="0089225D" w:rsidP="0089225D">
            <w:pPr>
              <w:pStyle w:val="Tabulka"/>
              <w:rPr>
                <w:lang w:eastAsia="cs-CZ"/>
              </w:rPr>
            </w:pPr>
            <w:r w:rsidRPr="00383655">
              <w:rPr>
                <w:lang w:eastAsia="cs-CZ"/>
              </w:rPr>
              <w:t xml:space="preserve">Všechny osoby účastnící se na projektu na straně jednoho </w:t>
            </w:r>
            <w:r w:rsidR="001A11B6">
              <w:rPr>
                <w:lang w:eastAsia="cs-CZ"/>
              </w:rPr>
              <w:t>Poddodavatel</w:t>
            </w:r>
            <w:r w:rsidRPr="00A11412">
              <w:rPr>
                <w:lang w:eastAsia="cs-CZ"/>
              </w:rPr>
              <w:t>e</w:t>
            </w:r>
            <w:r w:rsidRPr="00383655">
              <w:rPr>
                <w:lang w:eastAsia="cs-CZ"/>
              </w:rPr>
              <w:t>. V rámci realizačního týmu je zpravidla jeden nebo více úkolových týmů.</w:t>
            </w:r>
          </w:p>
        </w:tc>
      </w:tr>
      <w:tr w:rsidR="002C0592" w14:paraId="1EA7A1DE" w14:textId="77777777" w:rsidTr="006B2739">
        <w:trPr>
          <w:trHeight w:val="283"/>
        </w:trPr>
        <w:tc>
          <w:tcPr>
            <w:tcW w:w="2273" w:type="dxa"/>
          </w:tcPr>
          <w:p w14:paraId="1187422A" w14:textId="7F7B48EA" w:rsidR="002C0592" w:rsidRPr="00383655" w:rsidRDefault="002C0592" w:rsidP="0089225D">
            <w:pPr>
              <w:pStyle w:val="Tabulkatun"/>
            </w:pPr>
            <w:r>
              <w:t>Projektový manažer BIM</w:t>
            </w:r>
          </w:p>
        </w:tc>
        <w:tc>
          <w:tcPr>
            <w:tcW w:w="6237" w:type="dxa"/>
          </w:tcPr>
          <w:p w14:paraId="0D01F1D8" w14:textId="43B52C85" w:rsidR="002C0592" w:rsidRPr="00383655" w:rsidRDefault="002C0592" w:rsidP="0089225D">
            <w:pPr>
              <w:pStyle w:val="Tabulka"/>
              <w:rPr>
                <w:lang w:eastAsia="cs-CZ"/>
              </w:rPr>
            </w:pPr>
            <w:r>
              <w:rPr>
                <w:lang w:eastAsia="cs-CZ"/>
              </w:rPr>
              <w:t>Osoba</w:t>
            </w:r>
            <w:r w:rsidR="00136998">
              <w:rPr>
                <w:lang w:eastAsia="cs-CZ"/>
              </w:rPr>
              <w:t xml:space="preserve"> na straně </w:t>
            </w:r>
            <w:r w:rsidR="0028712E">
              <w:rPr>
                <w:lang w:eastAsia="cs-CZ"/>
              </w:rPr>
              <w:t>Objednatel</w:t>
            </w:r>
            <w:r w:rsidR="00136998">
              <w:rPr>
                <w:lang w:eastAsia="cs-CZ"/>
              </w:rPr>
              <w:t>e</w:t>
            </w:r>
            <w:r>
              <w:rPr>
                <w:lang w:eastAsia="cs-CZ"/>
              </w:rPr>
              <w:t xml:space="preserve"> </w:t>
            </w:r>
            <w:r w:rsidR="00136998">
              <w:rPr>
                <w:lang w:eastAsia="cs-CZ"/>
              </w:rPr>
              <w:t xml:space="preserve">odpovědná </w:t>
            </w:r>
            <w:r>
              <w:rPr>
                <w:lang w:eastAsia="cs-CZ"/>
              </w:rPr>
              <w:t>za kontrolu plnění požadavků na i</w:t>
            </w:r>
            <w:r w:rsidR="00136998">
              <w:rPr>
                <w:lang w:eastAsia="cs-CZ"/>
              </w:rPr>
              <w:t>nformace v rámci managementu informací s využitím metody BIM.</w:t>
            </w:r>
          </w:p>
        </w:tc>
      </w:tr>
      <w:tr w:rsidR="002C0592" w14:paraId="386D51C7" w14:textId="77777777" w:rsidTr="006B2739">
        <w:trPr>
          <w:trHeight w:val="283"/>
        </w:trPr>
        <w:tc>
          <w:tcPr>
            <w:tcW w:w="2273" w:type="dxa"/>
          </w:tcPr>
          <w:p w14:paraId="705B0536" w14:textId="6F346E8F" w:rsidR="002C0592" w:rsidRPr="00383655" w:rsidRDefault="002C0592" w:rsidP="0089225D">
            <w:pPr>
              <w:pStyle w:val="Tabulkatun"/>
            </w:pPr>
            <w:r>
              <w:t>Koordinátor BIM</w:t>
            </w:r>
          </w:p>
        </w:tc>
        <w:tc>
          <w:tcPr>
            <w:tcW w:w="6237" w:type="dxa"/>
          </w:tcPr>
          <w:p w14:paraId="6EE3E8F8" w14:textId="38CA54E8" w:rsidR="002C0592" w:rsidRPr="00383655" w:rsidRDefault="00136998" w:rsidP="0089225D">
            <w:pPr>
              <w:pStyle w:val="Tabulka"/>
              <w:rPr>
                <w:lang w:eastAsia="cs-CZ"/>
              </w:rPr>
            </w:pPr>
            <w:r>
              <w:rPr>
                <w:lang w:eastAsia="cs-CZ"/>
              </w:rPr>
              <w:t xml:space="preserve">Osoba na straně </w:t>
            </w:r>
            <w:r w:rsidR="001A11B6">
              <w:rPr>
                <w:lang w:eastAsia="cs-CZ"/>
              </w:rPr>
              <w:t>Dodavatel</w:t>
            </w:r>
            <w:r>
              <w:rPr>
                <w:lang w:eastAsia="cs-CZ"/>
              </w:rPr>
              <w:t xml:space="preserve">e </w:t>
            </w:r>
            <w:r w:rsidR="00C94116">
              <w:rPr>
                <w:lang w:eastAsia="cs-CZ"/>
              </w:rPr>
              <w:t>o</w:t>
            </w:r>
            <w:r>
              <w:rPr>
                <w:lang w:eastAsia="cs-CZ"/>
              </w:rPr>
              <w:t>dpovědná za kontrolu plnění požadavků na informace v rámci managementu informací s využitím metody BIM.</w:t>
            </w:r>
          </w:p>
        </w:tc>
      </w:tr>
      <w:tr w:rsidR="002C0592" w14:paraId="1826C9DE" w14:textId="77777777" w:rsidTr="006B2739">
        <w:trPr>
          <w:trHeight w:val="283"/>
        </w:trPr>
        <w:tc>
          <w:tcPr>
            <w:tcW w:w="2273" w:type="dxa"/>
          </w:tcPr>
          <w:p w14:paraId="3ABA45FC" w14:textId="58D1A5D3" w:rsidR="002C0592" w:rsidRDefault="002C0592" w:rsidP="0089225D">
            <w:pPr>
              <w:pStyle w:val="Tabulkatun"/>
            </w:pPr>
            <w:r>
              <w:t>Správce datového prostředí</w:t>
            </w:r>
          </w:p>
        </w:tc>
        <w:tc>
          <w:tcPr>
            <w:tcW w:w="6237" w:type="dxa"/>
          </w:tcPr>
          <w:p w14:paraId="171B94C3" w14:textId="4F287FFB" w:rsidR="002C0592" w:rsidRPr="00383655" w:rsidRDefault="00136998" w:rsidP="0089225D">
            <w:pPr>
              <w:pStyle w:val="Tabulka"/>
              <w:rPr>
                <w:lang w:eastAsia="cs-CZ"/>
              </w:rPr>
            </w:pPr>
            <w:r>
              <w:rPr>
                <w:lang w:eastAsia="cs-CZ"/>
              </w:rPr>
              <w:t xml:space="preserve">Osoba na straně </w:t>
            </w:r>
            <w:r w:rsidR="004D5423">
              <w:rPr>
                <w:lang w:eastAsia="cs-CZ"/>
              </w:rPr>
              <w:t xml:space="preserve">Dodavatele </w:t>
            </w:r>
            <w:r>
              <w:rPr>
                <w:lang w:eastAsia="cs-CZ"/>
              </w:rPr>
              <w:t>odpovědná za správu a provoz společného datového prostředí (CDE).</w:t>
            </w:r>
          </w:p>
        </w:tc>
      </w:tr>
      <w:tr w:rsidR="002E1C10" w14:paraId="50D73D4B" w14:textId="77777777" w:rsidTr="006B2739">
        <w:trPr>
          <w:trHeight w:val="283"/>
        </w:trPr>
        <w:tc>
          <w:tcPr>
            <w:tcW w:w="2273" w:type="dxa"/>
          </w:tcPr>
          <w:p w14:paraId="2136BEFF" w14:textId="2C90B614" w:rsidR="002E1C10" w:rsidRDefault="002E1C10" w:rsidP="0089225D">
            <w:pPr>
              <w:pStyle w:val="Tabulkatun"/>
            </w:pPr>
            <w:r>
              <w:t>Manažer modelu</w:t>
            </w:r>
          </w:p>
        </w:tc>
        <w:tc>
          <w:tcPr>
            <w:tcW w:w="6237" w:type="dxa"/>
          </w:tcPr>
          <w:p w14:paraId="4C4A1367" w14:textId="65A4CB83" w:rsidR="002E1C10" w:rsidRDefault="002E1C10" w:rsidP="0089225D">
            <w:pPr>
              <w:pStyle w:val="Tabulka"/>
              <w:rPr>
                <w:lang w:eastAsia="cs-CZ"/>
              </w:rPr>
            </w:pPr>
            <w:r>
              <w:rPr>
                <w:lang w:eastAsia="cs-CZ"/>
              </w:rPr>
              <w:t xml:space="preserve">Osoba na straně </w:t>
            </w:r>
            <w:r w:rsidR="001A11B6">
              <w:rPr>
                <w:lang w:eastAsia="cs-CZ"/>
              </w:rPr>
              <w:t>Dodavatel</w:t>
            </w:r>
            <w:r>
              <w:rPr>
                <w:lang w:eastAsia="cs-CZ"/>
              </w:rPr>
              <w:t>e/</w:t>
            </w:r>
            <w:r w:rsidR="001A11B6">
              <w:rPr>
                <w:lang w:eastAsia="cs-CZ"/>
              </w:rPr>
              <w:t>Poddodavatel</w:t>
            </w:r>
            <w:r>
              <w:rPr>
                <w:lang w:eastAsia="cs-CZ"/>
              </w:rPr>
              <w:t>e odpovědná za dílčí digitální model</w:t>
            </w:r>
            <w:r w:rsidR="00E63601">
              <w:rPr>
                <w:lang w:eastAsia="cs-CZ"/>
              </w:rPr>
              <w:t>, např. dílčí profesní model.</w:t>
            </w:r>
          </w:p>
        </w:tc>
      </w:tr>
      <w:tr w:rsidR="00AE4A1F" w14:paraId="1E7B2F33" w14:textId="77777777" w:rsidTr="006B2739">
        <w:trPr>
          <w:trHeight w:val="283"/>
        </w:trPr>
        <w:tc>
          <w:tcPr>
            <w:tcW w:w="2273" w:type="dxa"/>
          </w:tcPr>
          <w:p w14:paraId="48F283E9" w14:textId="7CCFDA0C" w:rsidR="00AE4A1F" w:rsidRDefault="00AE4A1F" w:rsidP="0089225D">
            <w:pPr>
              <w:pStyle w:val="Tabulkatun"/>
            </w:pPr>
            <w:r>
              <w:t>TDS</w:t>
            </w:r>
          </w:p>
        </w:tc>
        <w:tc>
          <w:tcPr>
            <w:tcW w:w="6237" w:type="dxa"/>
          </w:tcPr>
          <w:p w14:paraId="1ABB4CBA" w14:textId="1650F76A" w:rsidR="00AE4A1F" w:rsidRDefault="00AE4A1F" w:rsidP="0089225D">
            <w:pPr>
              <w:pStyle w:val="Tabulka"/>
              <w:rPr>
                <w:lang w:eastAsia="cs-CZ"/>
              </w:rPr>
            </w:pPr>
            <w:r>
              <w:rPr>
                <w:lang w:eastAsia="cs-CZ"/>
              </w:rPr>
              <w:t>Technický dozor stav</w:t>
            </w:r>
            <w:r w:rsidR="00352712">
              <w:rPr>
                <w:lang w:eastAsia="cs-CZ"/>
              </w:rPr>
              <w:t xml:space="preserve">ebníka – osoba odpovědná za </w:t>
            </w:r>
            <w:r w:rsidR="00352712" w:rsidRPr="00352712">
              <w:rPr>
                <w:lang w:eastAsia="cs-CZ"/>
              </w:rPr>
              <w:t>kontrol</w:t>
            </w:r>
            <w:r w:rsidR="00352712">
              <w:rPr>
                <w:lang w:eastAsia="cs-CZ"/>
              </w:rPr>
              <w:t xml:space="preserve">u </w:t>
            </w:r>
            <w:r w:rsidR="00352712" w:rsidRPr="00352712">
              <w:rPr>
                <w:lang w:eastAsia="cs-CZ"/>
              </w:rPr>
              <w:t>souladu a jakosti prováděných prací se záměrem stavebníka při navrhování – projektování, nebo se schválenou projektovou dokumentací při provádění stavby.</w:t>
            </w:r>
          </w:p>
        </w:tc>
      </w:tr>
      <w:tr w:rsidR="0089225D" w14:paraId="3FFE5607" w14:textId="77777777" w:rsidTr="006B2739">
        <w:trPr>
          <w:trHeight w:val="283"/>
        </w:trPr>
        <w:tc>
          <w:tcPr>
            <w:tcW w:w="2273" w:type="dxa"/>
          </w:tcPr>
          <w:p w14:paraId="2A5034A4" w14:textId="47DA9ABA" w:rsidR="0089225D" w:rsidRPr="0061719A" w:rsidRDefault="0089225D" w:rsidP="0089225D">
            <w:pPr>
              <w:pStyle w:val="Tabulkatun"/>
            </w:pPr>
            <w:r w:rsidRPr="0061719A">
              <w:lastRenderedPageBreak/>
              <w:t>BIM</w:t>
            </w:r>
          </w:p>
        </w:tc>
        <w:tc>
          <w:tcPr>
            <w:tcW w:w="6237" w:type="dxa"/>
          </w:tcPr>
          <w:p w14:paraId="62004906" w14:textId="52F2C882" w:rsidR="0089225D" w:rsidRDefault="0089225D" w:rsidP="0089225D">
            <w:pPr>
              <w:pStyle w:val="Tabulka"/>
            </w:pPr>
            <w:r>
              <w:t>Informační modelování staveb (Building Information Modeling)</w:t>
            </w:r>
          </w:p>
        </w:tc>
      </w:tr>
      <w:tr w:rsidR="0089225D" w14:paraId="0F5F7011" w14:textId="77777777" w:rsidTr="006B2739">
        <w:trPr>
          <w:trHeight w:val="283"/>
        </w:trPr>
        <w:tc>
          <w:tcPr>
            <w:tcW w:w="2273" w:type="dxa"/>
          </w:tcPr>
          <w:p w14:paraId="2C11BB44" w14:textId="7707E042" w:rsidR="0089225D" w:rsidRPr="0061719A" w:rsidRDefault="0089225D" w:rsidP="0089225D">
            <w:pPr>
              <w:pStyle w:val="Tabulkatun"/>
            </w:pPr>
            <w:r w:rsidRPr="0061719A">
              <w:t>EIR</w:t>
            </w:r>
          </w:p>
        </w:tc>
        <w:tc>
          <w:tcPr>
            <w:tcW w:w="6237" w:type="dxa"/>
          </w:tcPr>
          <w:p w14:paraId="3F49DAE6" w14:textId="108419EF" w:rsidR="0089225D" w:rsidRDefault="0089225D" w:rsidP="0089225D">
            <w:pPr>
              <w:pStyle w:val="Tabulka"/>
            </w:pPr>
            <w:r>
              <w:t xml:space="preserve">Požadavky na výměnu informací (Exchange Information Requirements); pojem nahradil starší Požadavky </w:t>
            </w:r>
            <w:r w:rsidR="0028712E">
              <w:t>Objednatel</w:t>
            </w:r>
            <w:r>
              <w:t>e na informace (Empl</w:t>
            </w:r>
            <w:r w:rsidR="00367C3A">
              <w:t>o</w:t>
            </w:r>
            <w:r>
              <w:t>y</w:t>
            </w:r>
            <w:r w:rsidR="00367C3A">
              <w:t>er´</w:t>
            </w:r>
            <w:r>
              <w:t>s Information Requirements)</w:t>
            </w:r>
          </w:p>
        </w:tc>
      </w:tr>
      <w:tr w:rsidR="0089225D" w14:paraId="062D78EA" w14:textId="77777777" w:rsidTr="006B2739">
        <w:trPr>
          <w:trHeight w:val="283"/>
        </w:trPr>
        <w:tc>
          <w:tcPr>
            <w:tcW w:w="2273" w:type="dxa"/>
          </w:tcPr>
          <w:p w14:paraId="3A875E8D" w14:textId="2F56215A" w:rsidR="0089225D" w:rsidRPr="004B1C5B" w:rsidRDefault="0089225D" w:rsidP="0089225D">
            <w:pPr>
              <w:pStyle w:val="Tabulkatun"/>
            </w:pPr>
            <w:r w:rsidRPr="004B1C5B">
              <w:t>BEP</w:t>
            </w:r>
          </w:p>
        </w:tc>
        <w:tc>
          <w:tcPr>
            <w:tcW w:w="6237" w:type="dxa"/>
          </w:tcPr>
          <w:p w14:paraId="76431299" w14:textId="38C6F918" w:rsidR="0089225D" w:rsidRPr="004B1C5B" w:rsidRDefault="0089225D" w:rsidP="0089225D">
            <w:pPr>
              <w:pStyle w:val="Tabulka"/>
            </w:pPr>
            <w:r w:rsidRPr="004B1C5B">
              <w:t xml:space="preserve">Plán realizace </w:t>
            </w:r>
            <w:r w:rsidR="004B1C5B" w:rsidRPr="001A11B6">
              <w:t>BIM</w:t>
            </w:r>
            <w:r w:rsidR="00AF2C37" w:rsidRPr="004B1C5B">
              <w:t xml:space="preserve"> </w:t>
            </w:r>
            <w:r w:rsidRPr="004B1C5B">
              <w:t>(BIM Execution Plan)</w:t>
            </w:r>
          </w:p>
        </w:tc>
      </w:tr>
      <w:tr w:rsidR="0089225D" w14:paraId="22727EFB" w14:textId="77777777" w:rsidTr="006B2739">
        <w:trPr>
          <w:trHeight w:val="283"/>
        </w:trPr>
        <w:tc>
          <w:tcPr>
            <w:tcW w:w="2273" w:type="dxa"/>
          </w:tcPr>
          <w:p w14:paraId="636C77AC" w14:textId="77777777" w:rsidR="0089225D" w:rsidRPr="0061719A" w:rsidRDefault="0089225D" w:rsidP="0089225D">
            <w:pPr>
              <w:pStyle w:val="Tabulkatun"/>
            </w:pPr>
            <w:r w:rsidRPr="0061719A">
              <w:t>CDE</w:t>
            </w:r>
          </w:p>
        </w:tc>
        <w:tc>
          <w:tcPr>
            <w:tcW w:w="6237" w:type="dxa"/>
          </w:tcPr>
          <w:p w14:paraId="5337E5AA" w14:textId="1640F604" w:rsidR="0089225D" w:rsidRDefault="0089225D" w:rsidP="0089225D">
            <w:pPr>
              <w:pStyle w:val="Tabulka"/>
            </w:pPr>
            <w:r>
              <w:t>Společné datové prostředí (Common Data Environment)</w:t>
            </w:r>
          </w:p>
        </w:tc>
      </w:tr>
      <w:tr w:rsidR="0089225D" w14:paraId="7407FD15" w14:textId="77777777" w:rsidTr="006B2739">
        <w:trPr>
          <w:trHeight w:val="283"/>
        </w:trPr>
        <w:tc>
          <w:tcPr>
            <w:tcW w:w="2273" w:type="dxa"/>
          </w:tcPr>
          <w:p w14:paraId="4E4C0087" w14:textId="421F9695" w:rsidR="0089225D" w:rsidRPr="0061719A" w:rsidRDefault="0089225D" w:rsidP="0089225D">
            <w:pPr>
              <w:pStyle w:val="Tabulkatun"/>
            </w:pPr>
            <w:r w:rsidRPr="0061719A">
              <w:t>IMS</w:t>
            </w:r>
          </w:p>
        </w:tc>
        <w:tc>
          <w:tcPr>
            <w:tcW w:w="6237" w:type="dxa"/>
          </w:tcPr>
          <w:p w14:paraId="54BD0F7C" w14:textId="2B2306D2" w:rsidR="0089225D" w:rsidRDefault="0089225D" w:rsidP="0089225D">
            <w:pPr>
              <w:pStyle w:val="Tabulka"/>
            </w:pPr>
            <w:r>
              <w:t>Informační model stavby</w:t>
            </w:r>
          </w:p>
        </w:tc>
      </w:tr>
      <w:tr w:rsidR="0089225D" w14:paraId="208C0058" w14:textId="77777777" w:rsidTr="006B2739">
        <w:trPr>
          <w:trHeight w:val="283"/>
        </w:trPr>
        <w:tc>
          <w:tcPr>
            <w:tcW w:w="2273" w:type="dxa"/>
          </w:tcPr>
          <w:p w14:paraId="2C1CEF6F" w14:textId="4B95C8F5" w:rsidR="0089225D" w:rsidRPr="0061719A" w:rsidRDefault="0089225D" w:rsidP="0089225D">
            <w:pPr>
              <w:pStyle w:val="Tabulkatun"/>
            </w:pPr>
            <w:r>
              <w:t>PIM</w:t>
            </w:r>
          </w:p>
        </w:tc>
        <w:tc>
          <w:tcPr>
            <w:tcW w:w="6237" w:type="dxa"/>
          </w:tcPr>
          <w:p w14:paraId="6D1A2F0D" w14:textId="31C8F42B" w:rsidR="0089225D" w:rsidRDefault="0089225D" w:rsidP="0089225D">
            <w:pPr>
              <w:pStyle w:val="Tabulka"/>
            </w:pPr>
            <w:r>
              <w:t>Projektový informační model (informační model stavby týkající se dodací fáze, projektu a realizace)</w:t>
            </w:r>
          </w:p>
        </w:tc>
      </w:tr>
      <w:tr w:rsidR="0089225D" w14:paraId="5C004847" w14:textId="77777777" w:rsidTr="006B2739">
        <w:trPr>
          <w:trHeight w:val="283"/>
        </w:trPr>
        <w:tc>
          <w:tcPr>
            <w:tcW w:w="2273" w:type="dxa"/>
          </w:tcPr>
          <w:p w14:paraId="289BBDA3" w14:textId="2E789E06" w:rsidR="0089225D" w:rsidRDefault="0089225D" w:rsidP="0089225D">
            <w:pPr>
              <w:pStyle w:val="Tabulkatun"/>
            </w:pPr>
            <w:r>
              <w:t>AIM</w:t>
            </w:r>
          </w:p>
        </w:tc>
        <w:tc>
          <w:tcPr>
            <w:tcW w:w="6237" w:type="dxa"/>
          </w:tcPr>
          <w:p w14:paraId="79C6D5AD" w14:textId="79AFF657" w:rsidR="0089225D" w:rsidRDefault="0089225D" w:rsidP="0089225D">
            <w:pPr>
              <w:pStyle w:val="Tabulka"/>
            </w:pPr>
            <w:r>
              <w:t>Informační model aktiva (informační model stavby týkající se provozní fáze, správy a údržby nemovitosti)</w:t>
            </w:r>
          </w:p>
        </w:tc>
      </w:tr>
      <w:tr w:rsidR="0089225D" w14:paraId="09CE2723" w14:textId="77777777" w:rsidTr="006B2739">
        <w:trPr>
          <w:trHeight w:val="283"/>
        </w:trPr>
        <w:tc>
          <w:tcPr>
            <w:tcW w:w="2273" w:type="dxa"/>
          </w:tcPr>
          <w:p w14:paraId="0EA8AF05" w14:textId="44DB8708" w:rsidR="0089225D" w:rsidRPr="0061719A" w:rsidRDefault="0089225D" w:rsidP="0089225D">
            <w:pPr>
              <w:pStyle w:val="Tabulkatun"/>
            </w:pPr>
            <w:r w:rsidRPr="0061719A">
              <w:t>DiMS</w:t>
            </w:r>
          </w:p>
        </w:tc>
        <w:tc>
          <w:tcPr>
            <w:tcW w:w="6237" w:type="dxa"/>
          </w:tcPr>
          <w:p w14:paraId="784F005F" w14:textId="68F516F1" w:rsidR="0089225D" w:rsidRDefault="0089225D" w:rsidP="0089225D">
            <w:pPr>
              <w:pStyle w:val="Tabulka"/>
            </w:pPr>
            <w:r>
              <w:t>Digitální informační model stavby</w:t>
            </w:r>
          </w:p>
        </w:tc>
      </w:tr>
      <w:tr w:rsidR="0089225D" w14:paraId="39F13F9E" w14:textId="77777777" w:rsidTr="006B2739">
        <w:trPr>
          <w:trHeight w:val="283"/>
        </w:trPr>
        <w:tc>
          <w:tcPr>
            <w:tcW w:w="2273" w:type="dxa"/>
          </w:tcPr>
          <w:p w14:paraId="55795B39" w14:textId="44E747F7" w:rsidR="0089225D" w:rsidRPr="0061719A" w:rsidRDefault="0089225D" w:rsidP="0089225D">
            <w:pPr>
              <w:pStyle w:val="Tabulkatun"/>
            </w:pPr>
            <w:r w:rsidRPr="0061719A">
              <w:t>B</w:t>
            </w:r>
            <w:r>
              <w:t>pv</w:t>
            </w:r>
          </w:p>
        </w:tc>
        <w:tc>
          <w:tcPr>
            <w:tcW w:w="6237" w:type="dxa"/>
          </w:tcPr>
          <w:p w14:paraId="2BAD7F16" w14:textId="1E49F4CC" w:rsidR="0089225D" w:rsidRDefault="0089225D" w:rsidP="0089225D">
            <w:pPr>
              <w:pStyle w:val="Tabulka"/>
            </w:pPr>
            <w:r w:rsidRPr="00C920AC">
              <w:t xml:space="preserve">Systém nadmořských výšek Jednotné nivelační sítě </w:t>
            </w:r>
            <w:r>
              <w:t>S</w:t>
            </w:r>
            <w:r w:rsidRPr="00C920AC">
              <w:t>R, tj. baltský výškový systém po vyrovnání</w:t>
            </w:r>
          </w:p>
        </w:tc>
      </w:tr>
      <w:tr w:rsidR="0089225D" w14:paraId="78C0DB61" w14:textId="77777777" w:rsidTr="006B2739">
        <w:trPr>
          <w:trHeight w:val="283"/>
        </w:trPr>
        <w:tc>
          <w:tcPr>
            <w:tcW w:w="2273" w:type="dxa"/>
          </w:tcPr>
          <w:p w14:paraId="1D7E1CF5" w14:textId="77777777" w:rsidR="0089225D" w:rsidRPr="0061719A" w:rsidRDefault="0089225D" w:rsidP="0089225D">
            <w:pPr>
              <w:pStyle w:val="Tabulkatun"/>
            </w:pPr>
            <w:r w:rsidRPr="0061719A">
              <w:t>S-JTSK</w:t>
            </w:r>
          </w:p>
        </w:tc>
        <w:tc>
          <w:tcPr>
            <w:tcW w:w="6237" w:type="dxa"/>
          </w:tcPr>
          <w:p w14:paraId="0A299835" w14:textId="0CCC8D00" w:rsidR="0089225D" w:rsidRDefault="0089225D" w:rsidP="0089225D">
            <w:pPr>
              <w:pStyle w:val="Tabulka"/>
            </w:pPr>
            <w:r>
              <w:t>Souřadnicový systém Jednotné trigonometrické sítě katastrální Křovákův systém</w:t>
            </w:r>
          </w:p>
        </w:tc>
      </w:tr>
      <w:tr w:rsidR="00383655" w14:paraId="13BCD4C6" w14:textId="77777777" w:rsidTr="006B2739">
        <w:trPr>
          <w:trHeight w:val="283"/>
        </w:trPr>
        <w:tc>
          <w:tcPr>
            <w:tcW w:w="2273" w:type="dxa"/>
          </w:tcPr>
          <w:p w14:paraId="30CFF810" w14:textId="1977B0AF" w:rsidR="00383655" w:rsidDel="00383655" w:rsidRDefault="00383655" w:rsidP="0089225D">
            <w:pPr>
              <w:pStyle w:val="Tabulkatun"/>
            </w:pPr>
            <w:r>
              <w:t>DSPS</w:t>
            </w:r>
          </w:p>
        </w:tc>
        <w:tc>
          <w:tcPr>
            <w:tcW w:w="6237" w:type="dxa"/>
          </w:tcPr>
          <w:p w14:paraId="356C3869" w14:textId="51A9416A" w:rsidR="00383655" w:rsidRDefault="00367C3A" w:rsidP="0089225D">
            <w:pPr>
              <w:pStyle w:val="Tabulka"/>
            </w:pPr>
            <w:r>
              <w:t>Dokumentace skutečného provedení stavby</w:t>
            </w:r>
          </w:p>
        </w:tc>
      </w:tr>
      <w:tr w:rsidR="0089225D" w14:paraId="5526FF9A" w14:textId="77777777" w:rsidTr="006B2739">
        <w:trPr>
          <w:trHeight w:val="283"/>
        </w:trPr>
        <w:tc>
          <w:tcPr>
            <w:tcW w:w="2273" w:type="dxa"/>
          </w:tcPr>
          <w:p w14:paraId="19AD05F0" w14:textId="77777777" w:rsidR="0089225D" w:rsidRPr="0061719A" w:rsidRDefault="0089225D" w:rsidP="0089225D">
            <w:pPr>
              <w:pStyle w:val="Tabulkatun"/>
            </w:pPr>
            <w:r w:rsidRPr="0061719A">
              <w:t>TZB</w:t>
            </w:r>
          </w:p>
        </w:tc>
        <w:tc>
          <w:tcPr>
            <w:tcW w:w="6237" w:type="dxa"/>
          </w:tcPr>
          <w:p w14:paraId="1DC978AB" w14:textId="77A7F1CC" w:rsidR="00242B10" w:rsidRDefault="0089225D" w:rsidP="0089225D">
            <w:pPr>
              <w:pStyle w:val="Tabulka"/>
            </w:pPr>
            <w:r>
              <w:t>Technické zařízení budov</w:t>
            </w:r>
          </w:p>
        </w:tc>
      </w:tr>
      <w:tr w:rsidR="004B1C5B" w14:paraId="5F7254C5" w14:textId="77777777" w:rsidTr="006B2739">
        <w:trPr>
          <w:trHeight w:val="283"/>
        </w:trPr>
        <w:tc>
          <w:tcPr>
            <w:tcW w:w="2273" w:type="dxa"/>
          </w:tcPr>
          <w:p w14:paraId="34D4485E" w14:textId="0FF6D722" w:rsidR="004B1C5B" w:rsidRPr="0061719A" w:rsidRDefault="004B1C5B" w:rsidP="0089225D">
            <w:pPr>
              <w:pStyle w:val="Tabulkatun"/>
            </w:pPr>
            <w:r>
              <w:t>Digitální model prostavěnosti</w:t>
            </w:r>
          </w:p>
        </w:tc>
        <w:tc>
          <w:tcPr>
            <w:tcW w:w="6237" w:type="dxa"/>
          </w:tcPr>
          <w:p w14:paraId="4EE91909" w14:textId="6C48248E" w:rsidR="004B1C5B" w:rsidRDefault="00AC7A96" w:rsidP="0089225D">
            <w:pPr>
              <w:pStyle w:val="Tabulka"/>
            </w:pPr>
            <w:r>
              <w:t>Digitální model stavby doplněný o informace u jednotlivých prvků popisující, zda byl již prvek na stavbě realizován / instalován.</w:t>
            </w:r>
          </w:p>
        </w:tc>
      </w:tr>
    </w:tbl>
    <w:p w14:paraId="2A98C022" w14:textId="7485431F" w:rsidR="00855DC5" w:rsidRPr="00664ACE" w:rsidRDefault="004633EF">
      <w:pPr>
        <w:pStyle w:val="Nadpis2"/>
      </w:pPr>
      <w:bookmarkStart w:id="3" w:name="_Toc161054696"/>
      <w:r>
        <w:t>Použité normy</w:t>
      </w:r>
      <w:bookmarkEnd w:id="3"/>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Datový formát Industry Foundation Classes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77218D91" w14:textId="77C9F633" w:rsidR="003074BE" w:rsidRDefault="003074BE">
      <w:pPr>
        <w:pStyle w:val="Nadpis2"/>
      </w:pPr>
      <w:bookmarkStart w:id="4" w:name="_Toc161054697"/>
      <w:r>
        <w:t>Hierarchie požadavků na informace</w:t>
      </w:r>
      <w:bookmarkEnd w:id="4"/>
    </w:p>
    <w:p w14:paraId="5D40E1AB" w14:textId="77777777" w:rsidR="003074BE" w:rsidRDefault="003074BE" w:rsidP="003074BE">
      <w:r>
        <w:t>Členění tohoto dokumentu vychází z hierarchie požadavků na informace podle ČSN EN ISO 19650-1.</w:t>
      </w:r>
    </w:p>
    <w:p w14:paraId="1D1E4FD7" w14:textId="283B80B7" w:rsidR="003074BE" w:rsidRDefault="003074BE" w:rsidP="003074BE">
      <w:r>
        <w:t>Pro dodací fáz</w:t>
      </w:r>
      <w:r w:rsidR="00F150D2">
        <w:t>i</w:t>
      </w:r>
      <w:r>
        <w:t xml:space="preserve"> (realizaci stavby</w:t>
      </w:r>
      <w:r w:rsidR="00F150D2">
        <w:t xml:space="preserve"> a související dokumentaci</w:t>
      </w:r>
      <w:r w:rsidR="0000072B">
        <w:t>)</w:t>
      </w:r>
      <w:r>
        <w:t xml:space="preserve"> požadavk</w:t>
      </w:r>
      <w:r w:rsidR="0000072B">
        <w:t>y</w:t>
      </w:r>
      <w:r>
        <w:t xml:space="preserve"> na výměnu informací (EIR). EIR specifikují projektový model stavby (PIM). </w:t>
      </w:r>
    </w:p>
    <w:p w14:paraId="2EE9A21B" w14:textId="5B38258F" w:rsidR="003074BE" w:rsidRDefault="003074BE" w:rsidP="003074BE">
      <w:r>
        <w:t>Pro provozní fázi (správa a údržba nemovitostí) jsou vytvářeny požadavky na informace o aktivu, které rovněž přispívají do požadavků na výměnu informací (EIR) a specifikují informační model aktiva (AIM).</w:t>
      </w:r>
    </w:p>
    <w:p w14:paraId="53FCA5B9" w14:textId="77777777" w:rsidR="003074BE" w:rsidRPr="007E1B6E" w:rsidRDefault="003074BE" w:rsidP="003074BE">
      <w:r>
        <w:t>Informace z projektového informačního modelu (PIM) na konci dodací fáze přispívají do informačního modelu aktiva (AIM). V českém kontextu se tyto informační modely označují jako informační modely stavby (IMS).</w:t>
      </w:r>
    </w:p>
    <w:p w14:paraId="349DBABE" w14:textId="3B560968" w:rsidR="00E8236F" w:rsidRPr="009C55A6" w:rsidRDefault="006D767B" w:rsidP="00FF0657">
      <w:pPr>
        <w:spacing w:before="360"/>
      </w:pPr>
      <w:r>
        <w:rPr>
          <w:noProof/>
          <w:lang w:eastAsia="cs-CZ"/>
        </w:rPr>
        <w:drawing>
          <wp:inline distT="0" distB="0" distL="0" distR="0" wp14:anchorId="6EB3B6CA" wp14:editId="1780F089">
            <wp:extent cx="3086100" cy="1914525"/>
            <wp:effectExtent l="0" t="0" r="0" b="9525"/>
            <wp:docPr id="758413307" name="Picture 75841330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13307" name="Obrázek 1" descr="Obsah obrázku text, snímek obrazovky, Písmo,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3086100" cy="1914525"/>
                    </a:xfrm>
                    <a:prstGeom prst="rect">
                      <a:avLst/>
                    </a:prstGeom>
                  </pic:spPr>
                </pic:pic>
              </a:graphicData>
            </a:graphic>
          </wp:inline>
        </w:drawing>
      </w:r>
    </w:p>
    <w:p w14:paraId="583CB939" w14:textId="77777777" w:rsidR="005E1A5F" w:rsidRDefault="005E1A5F" w:rsidP="005E1A5F">
      <w:pPr>
        <w:pStyle w:val="Nadpis1"/>
      </w:pPr>
      <w:bookmarkStart w:id="5" w:name="_Toc117070067"/>
      <w:bookmarkStart w:id="6" w:name="_Toc161054698"/>
      <w:r>
        <w:t>Předmět projektu</w:t>
      </w:r>
      <w:bookmarkEnd w:id="5"/>
      <w:bookmarkEnd w:id="6"/>
    </w:p>
    <w:p w14:paraId="2C9AAB9B" w14:textId="3B82DBDF" w:rsidR="005E1A5F" w:rsidRPr="003E4DE9" w:rsidRDefault="00470B83" w:rsidP="003E4DE9">
      <w:pPr>
        <w:ind w:left="0"/>
        <w:rPr>
          <w:lang w:val="en-US"/>
        </w:rPr>
      </w:pPr>
      <w:r>
        <w:t xml:space="preserve">Výstavba urgentního příjmu nemocnice Sokolov - </w:t>
      </w:r>
      <w:r w:rsidRPr="00CB769F">
        <w:t>stavební práce</w:t>
      </w:r>
    </w:p>
    <w:p w14:paraId="44B6225D" w14:textId="77777777" w:rsidR="005E1A5F" w:rsidRDefault="005E1A5F" w:rsidP="005E1A5F">
      <w:pPr>
        <w:pStyle w:val="Nadpis2"/>
      </w:pPr>
      <w:bookmarkStart w:id="7" w:name="_Toc117070068"/>
      <w:bookmarkStart w:id="8" w:name="_Toc161054699"/>
      <w:r>
        <w:t>Cíle projektu</w:t>
      </w:r>
      <w:bookmarkEnd w:id="7"/>
      <w:bookmarkEnd w:id="8"/>
    </w:p>
    <w:p w14:paraId="36631C34" w14:textId="36E39AA6" w:rsidR="005E1A5F" w:rsidRPr="00753DE0" w:rsidRDefault="005E1A5F" w:rsidP="00AB363F">
      <w:pPr>
        <w:pStyle w:val="InstrukceNormln"/>
        <w:rPr>
          <w:color w:val="auto"/>
        </w:rPr>
      </w:pPr>
      <w:r w:rsidRPr="00753DE0">
        <w:rPr>
          <w:color w:val="auto"/>
        </w:rPr>
        <w:t xml:space="preserve">Záměrem </w:t>
      </w:r>
      <w:r w:rsidR="0028712E">
        <w:rPr>
          <w:color w:val="auto"/>
        </w:rPr>
        <w:t>Objednatel</w:t>
      </w:r>
      <w:r w:rsidRPr="00753DE0">
        <w:rPr>
          <w:color w:val="auto"/>
        </w:rPr>
        <w:t xml:space="preserve">e je splnění </w:t>
      </w:r>
      <w:r w:rsidR="00F150D2">
        <w:rPr>
          <w:color w:val="auto"/>
        </w:rPr>
        <w:t xml:space="preserve">minimálně </w:t>
      </w:r>
      <w:r w:rsidRPr="00753DE0">
        <w:rPr>
          <w:color w:val="auto"/>
        </w:rPr>
        <w:t>těchto cílů:</w:t>
      </w:r>
    </w:p>
    <w:p w14:paraId="133DBDED" w14:textId="77777777" w:rsidR="005E1A5F" w:rsidRDefault="005E1A5F" w:rsidP="00D732CA">
      <w:pPr>
        <w:pStyle w:val="Normlnodrky"/>
      </w:pPr>
      <w:r>
        <w:t>Eliminace rizik, kterými jsou:</w:t>
      </w:r>
    </w:p>
    <w:p w14:paraId="13C2C45C" w14:textId="18BBE432" w:rsidR="005E1A5F" w:rsidRDefault="005E1A5F" w:rsidP="005E1A5F">
      <w:pPr>
        <w:pStyle w:val="Normlnodrky"/>
        <w:numPr>
          <w:ilvl w:val="1"/>
          <w:numId w:val="1"/>
        </w:numPr>
      </w:pPr>
      <w:r>
        <w:t>časové prodlevy při realizaci stavby</w:t>
      </w:r>
    </w:p>
    <w:p w14:paraId="7618B4E0" w14:textId="474E0FAB" w:rsidR="007E68EE" w:rsidRPr="00D732CA" w:rsidRDefault="005E1A5F" w:rsidP="00D732CA">
      <w:pPr>
        <w:pStyle w:val="Normlnodrky"/>
        <w:numPr>
          <w:ilvl w:val="1"/>
          <w:numId w:val="1"/>
        </w:numPr>
      </w:pPr>
      <w:r w:rsidRPr="00D732CA">
        <w:t>vícepráce během stavby</w:t>
      </w:r>
      <w:bookmarkStart w:id="9" w:name="_Toc117070069"/>
    </w:p>
    <w:p w14:paraId="70916313" w14:textId="0A0093B1" w:rsidR="00493F6D" w:rsidRDefault="00493F6D" w:rsidP="00493F6D">
      <w:pPr>
        <w:pStyle w:val="Normlnodrky"/>
      </w:pPr>
      <w:r>
        <w:t xml:space="preserve">Lepší efektivita procesů </w:t>
      </w:r>
      <w:r w:rsidR="009435C9">
        <w:t xml:space="preserve">a komunikace </w:t>
      </w:r>
      <w:r w:rsidR="004A1B05">
        <w:t>v průběhu realizace:</w:t>
      </w:r>
    </w:p>
    <w:p w14:paraId="163F8D28" w14:textId="1174AC3E" w:rsidR="004A1B05" w:rsidRDefault="004A1B05" w:rsidP="004A1B05">
      <w:pPr>
        <w:pStyle w:val="Normlnodrky"/>
        <w:numPr>
          <w:ilvl w:val="1"/>
          <w:numId w:val="1"/>
        </w:numPr>
      </w:pPr>
      <w:r>
        <w:t>Řešení změnových listů</w:t>
      </w:r>
    </w:p>
    <w:p w14:paraId="31B9BB72" w14:textId="784CACDA" w:rsidR="004A1B05" w:rsidRDefault="00506155" w:rsidP="004A1B05">
      <w:pPr>
        <w:pStyle w:val="Normlnodrky"/>
        <w:numPr>
          <w:ilvl w:val="1"/>
          <w:numId w:val="1"/>
        </w:numPr>
      </w:pPr>
      <w:r>
        <w:t>Vzorkování</w:t>
      </w:r>
    </w:p>
    <w:p w14:paraId="39080336" w14:textId="52DE4E81" w:rsidR="00506155" w:rsidRDefault="00506155" w:rsidP="004A1B05">
      <w:pPr>
        <w:pStyle w:val="Normlnodrky"/>
        <w:numPr>
          <w:ilvl w:val="1"/>
          <w:numId w:val="1"/>
        </w:numPr>
      </w:pPr>
      <w:r>
        <w:t>Kontrolně zkušební plány</w:t>
      </w:r>
    </w:p>
    <w:p w14:paraId="6D1493A9" w14:textId="1EB44D91" w:rsidR="00E51CC1" w:rsidRDefault="00506155" w:rsidP="00F14A9E">
      <w:pPr>
        <w:pStyle w:val="Normlnodrky"/>
        <w:numPr>
          <w:ilvl w:val="1"/>
          <w:numId w:val="1"/>
        </w:numPr>
      </w:pPr>
      <w:r>
        <w:t xml:space="preserve">Přejímky </w:t>
      </w:r>
      <w:r w:rsidR="009435C9">
        <w:t xml:space="preserve">zakrývaných </w:t>
      </w:r>
      <w:r>
        <w:t>konstrukcí</w:t>
      </w:r>
    </w:p>
    <w:p w14:paraId="2B616A3A" w14:textId="0AB0F338" w:rsidR="00CB7980" w:rsidRDefault="00CB7980" w:rsidP="00F14A9E">
      <w:pPr>
        <w:pStyle w:val="Normlnodrky"/>
        <w:numPr>
          <w:ilvl w:val="1"/>
          <w:numId w:val="1"/>
        </w:numPr>
      </w:pPr>
      <w:r>
        <w:t xml:space="preserve">Zápisy </w:t>
      </w:r>
      <w:r w:rsidR="00455861">
        <w:t>z jednání a kontrolních dnů</w:t>
      </w:r>
    </w:p>
    <w:p w14:paraId="5F9A6CAD" w14:textId="51501CB6" w:rsidR="00D6467D" w:rsidRPr="00D732CA" w:rsidRDefault="00D6467D" w:rsidP="00F14A9E">
      <w:pPr>
        <w:pStyle w:val="Normlnodrky"/>
        <w:numPr>
          <w:ilvl w:val="1"/>
          <w:numId w:val="1"/>
        </w:numPr>
      </w:pPr>
      <w:r>
        <w:t>Zápisy BOZP</w:t>
      </w:r>
    </w:p>
    <w:p w14:paraId="4A1F40E5" w14:textId="270DC6FB" w:rsidR="007E68EE" w:rsidRDefault="00F14A9E" w:rsidP="00D732CA">
      <w:pPr>
        <w:pStyle w:val="Normlnodrky"/>
      </w:pPr>
      <w:r>
        <w:t xml:space="preserve">Sledování </w:t>
      </w:r>
      <w:r w:rsidR="005A3080">
        <w:t>prostavěnosti</w:t>
      </w:r>
    </w:p>
    <w:p w14:paraId="2C097AD8" w14:textId="46FBE37E" w:rsidR="007E68EE" w:rsidRDefault="007E68EE" w:rsidP="00D732CA">
      <w:pPr>
        <w:pStyle w:val="Normlnodrky"/>
      </w:pPr>
      <w:r>
        <w:t>Prostorová koordinace – detekce koliz</w:t>
      </w:r>
      <w:r w:rsidR="00367C3A">
        <w:t>í týkající se zejména změn během výstavby a digitálního modelu skutečného provedení stavby</w:t>
      </w:r>
      <w:r>
        <w:t>.</w:t>
      </w:r>
    </w:p>
    <w:p w14:paraId="02BA73C2" w14:textId="77777777" w:rsidR="007E68EE" w:rsidRDefault="007E68EE" w:rsidP="00D732CA">
      <w:pPr>
        <w:pStyle w:val="Normlnodrky"/>
      </w:pPr>
      <w:r>
        <w:t>Tvorba strukturovaných informací pro správu a údržbu, která umožní nasazení Centrálního dohledového systému budovy (BMS, Building Management System).</w:t>
      </w:r>
    </w:p>
    <w:bookmarkEnd w:id="9"/>
    <w:p w14:paraId="45F677C2" w14:textId="69601CA0" w:rsidR="008F29AE" w:rsidRDefault="00B65082" w:rsidP="008F29AE">
      <w:pPr>
        <w:pStyle w:val="Normlnodrky"/>
        <w:numPr>
          <w:ilvl w:val="0"/>
          <w:numId w:val="0"/>
        </w:numPr>
        <w:ind w:left="680"/>
      </w:pPr>
      <w:r>
        <w:t xml:space="preserve">Výše jmenované cíle jsou postupně plněny v rámci zhotovování dokumentací stavby </w:t>
      </w:r>
      <w:r w:rsidR="00206CAB">
        <w:t>aktuálně platné legislativy</w:t>
      </w:r>
      <w:r w:rsidR="0098052E">
        <w:t>, zejména stavebního zákona a jeho prováděcích vyhlášek.</w:t>
      </w:r>
    </w:p>
    <w:p w14:paraId="22A715B9" w14:textId="77777777" w:rsidR="008F29AE" w:rsidRDefault="008F29AE" w:rsidP="008F29AE">
      <w:pPr>
        <w:pStyle w:val="Normlnodrky"/>
        <w:numPr>
          <w:ilvl w:val="0"/>
          <w:numId w:val="0"/>
        </w:numPr>
        <w:ind w:left="680"/>
      </w:pPr>
    </w:p>
    <w:p w14:paraId="33435D8B" w14:textId="36227C1F" w:rsidR="00B65082" w:rsidRDefault="00B65082" w:rsidP="00714F33">
      <w:pPr>
        <w:pStyle w:val="Normlnodrky"/>
        <w:numPr>
          <w:ilvl w:val="0"/>
          <w:numId w:val="0"/>
        </w:numPr>
        <w:ind w:left="964" w:hanging="284"/>
      </w:pPr>
      <w:r>
        <w:t>Vytvářené informace budou sloužit k následujícím účelům:</w:t>
      </w:r>
    </w:p>
    <w:p w14:paraId="08A3445C" w14:textId="5C6A81E2" w:rsidR="00B65082" w:rsidRDefault="002C5FCA" w:rsidP="00B65082">
      <w:pPr>
        <w:pStyle w:val="Normlnodrky"/>
      </w:pPr>
      <w:r>
        <w:t>Realizace</w:t>
      </w:r>
      <w:r w:rsidR="00B65082">
        <w:t xml:space="preserve"> stavby</w:t>
      </w:r>
    </w:p>
    <w:p w14:paraId="7A82449A" w14:textId="08D6D312" w:rsidR="00B65082" w:rsidRDefault="00B65082" w:rsidP="00B03560">
      <w:pPr>
        <w:pStyle w:val="Normlnodrky"/>
        <w:numPr>
          <w:ilvl w:val="0"/>
          <w:numId w:val="0"/>
        </w:numPr>
        <w:ind w:left="964"/>
      </w:pPr>
      <w:r>
        <w:t>o</w:t>
      </w:r>
      <w:r>
        <w:tab/>
        <w:t xml:space="preserve">Projektová dokumentace </w:t>
      </w:r>
      <w:r w:rsidR="00A4270B">
        <w:t xml:space="preserve">(realizační a dílenská dokumentace) </w:t>
      </w:r>
      <w:r>
        <w:t>a další podklady pro provádění stavby.</w:t>
      </w:r>
    </w:p>
    <w:p w14:paraId="681788C7" w14:textId="273711B9" w:rsidR="00B65082" w:rsidRDefault="00B65082" w:rsidP="00B03560">
      <w:pPr>
        <w:pStyle w:val="Normlnodrky"/>
        <w:numPr>
          <w:ilvl w:val="0"/>
          <w:numId w:val="0"/>
        </w:numPr>
        <w:ind w:left="964"/>
      </w:pPr>
      <w:r>
        <w:t>o</w:t>
      </w:r>
      <w:r>
        <w:tab/>
      </w:r>
      <w:r w:rsidR="006E1FEF">
        <w:t>P</w:t>
      </w:r>
      <w:r>
        <w:t>rostorová koordinace všech konstrukcí a TZB</w:t>
      </w:r>
      <w:r w:rsidR="006E1FEF">
        <w:t xml:space="preserve"> změněných vůči DPS</w:t>
      </w:r>
      <w:r>
        <w:t>.</w:t>
      </w:r>
    </w:p>
    <w:p w14:paraId="3677DEB0" w14:textId="19847B4F" w:rsidR="0086779E" w:rsidRDefault="0086779E" w:rsidP="007F23A4">
      <w:pPr>
        <w:pStyle w:val="Normlnodrky"/>
      </w:pPr>
      <w:r>
        <w:t>Informace do majetkového portálu</w:t>
      </w:r>
    </w:p>
    <w:p w14:paraId="097B4B9D" w14:textId="49CF72E7" w:rsidR="00EE3EF1" w:rsidRDefault="007F23A4" w:rsidP="007F23A4">
      <w:pPr>
        <w:pStyle w:val="Normlnodrky"/>
      </w:pPr>
      <w:r>
        <w:t>Správa budovy v CAFM systému</w:t>
      </w:r>
    </w:p>
    <w:p w14:paraId="469F396E" w14:textId="77777777" w:rsidR="00E86B6A" w:rsidRDefault="007F23A4" w:rsidP="00F150D2">
      <w:pPr>
        <w:pStyle w:val="Normlnodrky"/>
        <w:numPr>
          <w:ilvl w:val="1"/>
          <w:numId w:val="1"/>
        </w:numPr>
      </w:pPr>
      <w:r>
        <w:t xml:space="preserve">Projektová dokumentace a další podklady </w:t>
      </w:r>
      <w:r w:rsidR="00E05CEA">
        <w:t>skutečného provedení</w:t>
      </w:r>
    </w:p>
    <w:p w14:paraId="675EFDED" w14:textId="18F33E06" w:rsidR="00455861" w:rsidRDefault="00401D99" w:rsidP="00F150D2">
      <w:pPr>
        <w:pStyle w:val="Normlnodrky"/>
        <w:numPr>
          <w:ilvl w:val="1"/>
          <w:numId w:val="1"/>
        </w:numPr>
      </w:pPr>
      <w:r>
        <w:t>Naplnění CAFM systému daty vzniklých v průběhu realizace</w:t>
      </w:r>
    </w:p>
    <w:p w14:paraId="031B1572" w14:textId="66A7427E" w:rsidR="00E05CEA" w:rsidRDefault="00E05CEA" w:rsidP="007F23A4">
      <w:pPr>
        <w:pStyle w:val="Normlnodrky"/>
        <w:numPr>
          <w:ilvl w:val="1"/>
          <w:numId w:val="1"/>
        </w:numPr>
      </w:pPr>
      <w:r>
        <w:t>Propojení CAFM systému s</w:t>
      </w:r>
      <w:r w:rsidR="0019308C">
        <w:t> digitálním modelem stavby</w:t>
      </w:r>
    </w:p>
    <w:p w14:paraId="62B4707F" w14:textId="77777777" w:rsidR="007D530D" w:rsidRDefault="007D530D" w:rsidP="007D530D">
      <w:pPr>
        <w:pStyle w:val="Normlnodrky"/>
        <w:numPr>
          <w:ilvl w:val="0"/>
          <w:numId w:val="0"/>
        </w:numPr>
        <w:ind w:left="1248"/>
      </w:pPr>
    </w:p>
    <w:p w14:paraId="0280A849" w14:textId="451AC8C1" w:rsidR="007D530D" w:rsidRDefault="007D530D" w:rsidP="007D530D">
      <w:pPr>
        <w:pStyle w:val="Normlnodrky"/>
        <w:numPr>
          <w:ilvl w:val="0"/>
          <w:numId w:val="0"/>
        </w:numPr>
        <w:ind w:left="964" w:hanging="284"/>
      </w:pPr>
      <w:r w:rsidRPr="00A97607">
        <w:t>Pro zajištění těchto účelů jsou dále v tomto dokumentu stanoveny požadavky na konkrétní informace</w:t>
      </w:r>
    </w:p>
    <w:p w14:paraId="2290A071" w14:textId="77777777" w:rsidR="005E1A5F" w:rsidRDefault="005E1A5F" w:rsidP="005E1A5F">
      <w:pPr>
        <w:pStyle w:val="Nadpis3"/>
      </w:pPr>
      <w:bookmarkStart w:id="10" w:name="_Toc117070070"/>
      <w:r>
        <w:t>Typ projektu</w:t>
      </w:r>
      <w:bookmarkEnd w:id="10"/>
    </w:p>
    <w:p w14:paraId="1A15F6B0" w14:textId="43107F01" w:rsidR="00740F6C" w:rsidRDefault="00470B83" w:rsidP="00F63484">
      <w:r>
        <w:t>Stavební práce – demolice a výstavba urgentního příjmu</w:t>
      </w:r>
    </w:p>
    <w:p w14:paraId="24E67A7D" w14:textId="77777777" w:rsidR="005E1A5F" w:rsidRDefault="005E1A5F" w:rsidP="005E1A5F">
      <w:pPr>
        <w:pStyle w:val="Nadpis3"/>
      </w:pPr>
      <w:bookmarkStart w:id="11" w:name="_Toc117070071"/>
      <w:r w:rsidRPr="00A62551">
        <w:t>Adresy</w:t>
      </w:r>
      <w:bookmarkEnd w:id="11"/>
    </w:p>
    <w:p w14:paraId="38F5C36F" w14:textId="77777777" w:rsidR="005E1A5F" w:rsidRDefault="005E1A5F" w:rsidP="005E1A5F">
      <w:pPr>
        <w:pStyle w:val="Nadpis4"/>
      </w:pPr>
      <w:r>
        <w:t>Místo stavby</w:t>
      </w:r>
    </w:p>
    <w:p w14:paraId="45A61DC7" w14:textId="3819740C" w:rsidR="004779B0" w:rsidRDefault="00470B83" w:rsidP="004D75FD">
      <w:r>
        <w:t>Nemocnice Sokolov</w:t>
      </w:r>
    </w:p>
    <w:p w14:paraId="4DB872D0" w14:textId="0C3EDBD2" w:rsidR="00470B83" w:rsidRPr="007E66BE" w:rsidRDefault="00470B83" w:rsidP="004D75FD">
      <w:r>
        <w:t>….</w:t>
      </w:r>
    </w:p>
    <w:p w14:paraId="4BCACC51" w14:textId="54B0AE51" w:rsidR="00071644" w:rsidRDefault="005E1A5F" w:rsidP="00071644">
      <w:pPr>
        <w:pStyle w:val="Nadpis4"/>
      </w:pPr>
      <w:r>
        <w:t xml:space="preserve">Kontaktní adresa </w:t>
      </w:r>
      <w:r w:rsidR="0028712E">
        <w:t>Objednatel</w:t>
      </w:r>
      <w:r>
        <w:t>e</w:t>
      </w:r>
      <w:bookmarkStart w:id="12" w:name="_Toc117070072"/>
    </w:p>
    <w:p w14:paraId="1CA6CD12" w14:textId="5819BA2B" w:rsidR="00B37DAD" w:rsidRPr="004D75FD" w:rsidRDefault="00E86B6A" w:rsidP="00B37DAD">
      <w:r w:rsidRPr="004D75FD">
        <w:t>Objednatel:</w:t>
      </w:r>
      <w:r w:rsidR="00B37DAD" w:rsidRPr="004D75FD">
        <w:t xml:space="preserve"> </w:t>
      </w:r>
      <w:r w:rsidR="000F3D94">
        <w:t>Krajský úřad Karlovarského kraje</w:t>
      </w:r>
    </w:p>
    <w:p w14:paraId="2E8FE679" w14:textId="191C355E" w:rsidR="00B37DAD" w:rsidRPr="004D75FD" w:rsidRDefault="00B37DAD" w:rsidP="00B37DAD">
      <w:r w:rsidRPr="004D75FD">
        <w:t xml:space="preserve">Zastoupení </w:t>
      </w:r>
      <w:r w:rsidR="0028712E">
        <w:t>Objednatel</w:t>
      </w:r>
      <w:r w:rsidR="00E86B6A" w:rsidRPr="004D75FD">
        <w:t>e:</w:t>
      </w:r>
      <w:r w:rsidRPr="004D75FD">
        <w:t xml:space="preserve"> </w:t>
      </w:r>
      <w:r w:rsidR="007951D3" w:rsidRPr="007951D3">
        <w:rPr>
          <w:highlight w:val="yellow"/>
        </w:rPr>
        <w:t>[</w:t>
      </w:r>
      <w:r w:rsidR="002C0592">
        <w:rPr>
          <w:highlight w:val="yellow"/>
        </w:rPr>
        <w:t>DOPLNIT</w:t>
      </w:r>
      <w:r w:rsidR="007951D3" w:rsidRPr="007951D3">
        <w:rPr>
          <w:highlight w:val="yellow"/>
        </w:rPr>
        <w:t>]</w:t>
      </w:r>
    </w:p>
    <w:p w14:paraId="30DCA247" w14:textId="1142B4A9" w:rsidR="007655F0" w:rsidRPr="004D75FD" w:rsidRDefault="007655F0" w:rsidP="007655F0">
      <w:r w:rsidRPr="004D75FD">
        <w:t xml:space="preserve">Ulice, </w:t>
      </w:r>
      <w:r w:rsidR="00E86B6A" w:rsidRPr="004D75FD">
        <w:t>č.p.:</w:t>
      </w:r>
      <w:r w:rsidRPr="004D75FD">
        <w:t xml:space="preserve"> </w:t>
      </w:r>
      <w:r w:rsidR="0069555C">
        <w:t xml:space="preserve">Závodní </w:t>
      </w:r>
      <w:r w:rsidR="00025B58">
        <w:t>353/88</w:t>
      </w:r>
    </w:p>
    <w:p w14:paraId="350C6ECB" w14:textId="345C87BD" w:rsidR="00B37DAD" w:rsidRPr="004D75FD" w:rsidRDefault="00E86B6A" w:rsidP="007655F0">
      <w:r w:rsidRPr="004D75FD">
        <w:t>Město:</w:t>
      </w:r>
      <w:r w:rsidR="00B37DAD" w:rsidRPr="004D75FD">
        <w:t xml:space="preserve"> </w:t>
      </w:r>
      <w:r w:rsidR="00025B58">
        <w:t>Karlovy Vary</w:t>
      </w:r>
    </w:p>
    <w:p w14:paraId="724C41E1" w14:textId="497963ED" w:rsidR="000E3B7B" w:rsidRPr="00B37DAD" w:rsidRDefault="00E86B6A" w:rsidP="007655F0">
      <w:r w:rsidRPr="004D75FD">
        <w:t>PSČ:</w:t>
      </w:r>
      <w:r w:rsidR="000E3B7B" w:rsidRPr="004D75FD">
        <w:t xml:space="preserve"> </w:t>
      </w:r>
      <w:r w:rsidR="00025B58">
        <w:t>360 06</w:t>
      </w:r>
    </w:p>
    <w:p w14:paraId="38CEB7B8" w14:textId="77777777" w:rsidR="005E1A5F" w:rsidRDefault="005E1A5F" w:rsidP="005E1A5F">
      <w:pPr>
        <w:pStyle w:val="Nadpis3"/>
      </w:pPr>
      <w:r>
        <w:t>Předpokládaný způsob zadávání</w:t>
      </w:r>
      <w:bookmarkEnd w:id="12"/>
    </w:p>
    <w:p w14:paraId="6D6ADDB7" w14:textId="7ABC0479" w:rsidR="005E1A5F" w:rsidRDefault="001672E0" w:rsidP="00F83362">
      <w:r>
        <w:t>Design-bid-build.</w:t>
      </w:r>
    </w:p>
    <w:p w14:paraId="5F3F7FB4" w14:textId="1D12138D" w:rsidR="005E1A5F" w:rsidRPr="00082192" w:rsidRDefault="005E1A5F" w:rsidP="005E1A5F">
      <w:pPr>
        <w:pStyle w:val="Nadpis3"/>
      </w:pPr>
      <w:bookmarkStart w:id="13" w:name="_Toc115863109"/>
      <w:bookmarkStart w:id="14" w:name="_Toc117070074"/>
      <w:r>
        <w:t xml:space="preserve">Kontaktní osoby na straně </w:t>
      </w:r>
      <w:bookmarkEnd w:id="13"/>
      <w:r w:rsidR="0028712E">
        <w:t>Objednatel</w:t>
      </w:r>
      <w:r>
        <w:t>e</w:t>
      </w:r>
      <w:bookmarkEnd w:id="14"/>
      <w:r w:rsidR="005C5200">
        <w:t xml:space="preserve"> </w:t>
      </w:r>
      <w:r w:rsidR="005C5200" w:rsidRPr="004D75FD">
        <w:rPr>
          <w:i/>
          <w:iCs/>
        </w:rPr>
        <w:t>(bud</w:t>
      </w:r>
      <w:r w:rsidR="005C5200">
        <w:rPr>
          <w:i/>
          <w:iCs/>
        </w:rPr>
        <w:t>e</w:t>
      </w:r>
      <w:r w:rsidR="005C5200" w:rsidRPr="004D75FD">
        <w:rPr>
          <w:i/>
          <w:iCs/>
        </w:rPr>
        <w:t xml:space="preserve"> doplněno po výběru </w:t>
      </w:r>
      <w:r w:rsidR="001A11B6">
        <w:rPr>
          <w:i/>
          <w:iCs/>
        </w:rPr>
        <w:t>Dodavatel</w:t>
      </w:r>
      <w:r w:rsidR="005C5200" w:rsidRPr="004D75FD">
        <w:rPr>
          <w:i/>
          <w:iCs/>
        </w:rPr>
        <w:t>e)</w:t>
      </w:r>
    </w:p>
    <w:tbl>
      <w:tblPr>
        <w:tblStyle w:val="Mkatabulky"/>
        <w:tblW w:w="5000" w:type="pct"/>
        <w:tblLayout w:type="fixed"/>
        <w:tblLook w:val="04A0" w:firstRow="1" w:lastRow="0" w:firstColumn="1" w:lastColumn="0" w:noHBand="0" w:noVBand="1"/>
      </w:tblPr>
      <w:tblGrid>
        <w:gridCol w:w="1813"/>
        <w:gridCol w:w="1813"/>
        <w:gridCol w:w="1812"/>
        <w:gridCol w:w="1812"/>
        <w:gridCol w:w="1812"/>
      </w:tblGrid>
      <w:tr w:rsidR="002C0592" w:rsidRPr="00082192" w14:paraId="7CA68731" w14:textId="77777777" w:rsidTr="00A11412">
        <w:trPr>
          <w:trHeight w:val="340"/>
        </w:trPr>
        <w:tc>
          <w:tcPr>
            <w:tcW w:w="1000" w:type="pct"/>
            <w:tcBorders>
              <w:bottom w:val="single" w:sz="4" w:space="0" w:color="000000" w:themeColor="text1"/>
            </w:tcBorders>
            <w:shd w:val="clear" w:color="auto" w:fill="F2F2F2" w:themeFill="background1" w:themeFillShade="F2"/>
            <w:vAlign w:val="center"/>
          </w:tcPr>
          <w:p w14:paraId="221316D3" w14:textId="77777777" w:rsidR="002C0592" w:rsidRPr="00A00A3D" w:rsidRDefault="002C0592" w:rsidP="00986434">
            <w:pPr>
              <w:pStyle w:val="Tabulkatun"/>
            </w:pPr>
            <w:r>
              <w:t>Role BIM (podle BIM protokolu)</w:t>
            </w:r>
          </w:p>
        </w:tc>
        <w:tc>
          <w:tcPr>
            <w:tcW w:w="1000" w:type="pct"/>
            <w:tcBorders>
              <w:bottom w:val="single" w:sz="4" w:space="0" w:color="000000" w:themeColor="text1"/>
            </w:tcBorders>
            <w:shd w:val="clear" w:color="auto" w:fill="F2F2F2" w:themeFill="background1" w:themeFillShade="F2"/>
            <w:vAlign w:val="center"/>
          </w:tcPr>
          <w:p w14:paraId="515F6ED9" w14:textId="77777777" w:rsidR="002C0592" w:rsidRPr="00A00A3D" w:rsidRDefault="002C0592" w:rsidP="00986434">
            <w:pPr>
              <w:pStyle w:val="Tabulkatun"/>
            </w:pPr>
            <w:r w:rsidRPr="00A00A3D">
              <w:t>Organizace</w:t>
            </w:r>
          </w:p>
        </w:tc>
        <w:tc>
          <w:tcPr>
            <w:tcW w:w="1000" w:type="pct"/>
            <w:tcBorders>
              <w:bottom w:val="single" w:sz="4" w:space="0" w:color="000000" w:themeColor="text1"/>
            </w:tcBorders>
            <w:shd w:val="clear" w:color="auto" w:fill="F2F2F2" w:themeFill="background1" w:themeFillShade="F2"/>
            <w:vAlign w:val="center"/>
          </w:tcPr>
          <w:p w14:paraId="22376AF5" w14:textId="77777777" w:rsidR="002C0592" w:rsidRPr="00A00A3D" w:rsidRDefault="002C0592" w:rsidP="00986434">
            <w:pPr>
              <w:pStyle w:val="Tabulkatun"/>
            </w:pPr>
            <w:r w:rsidRPr="00A00A3D">
              <w:t>Jméno</w:t>
            </w:r>
          </w:p>
        </w:tc>
        <w:tc>
          <w:tcPr>
            <w:tcW w:w="1000" w:type="pct"/>
            <w:tcBorders>
              <w:bottom w:val="single" w:sz="4" w:space="0" w:color="000000" w:themeColor="text1"/>
            </w:tcBorders>
            <w:shd w:val="clear" w:color="auto" w:fill="F2F2F2" w:themeFill="background1" w:themeFillShade="F2"/>
            <w:vAlign w:val="center"/>
          </w:tcPr>
          <w:p w14:paraId="430F0761" w14:textId="77777777" w:rsidR="002C0592" w:rsidRPr="00A00A3D" w:rsidRDefault="002C0592" w:rsidP="00986434">
            <w:pPr>
              <w:pStyle w:val="Tabulkatun"/>
            </w:pPr>
            <w:r w:rsidRPr="00A00A3D">
              <w:t>E-mail</w:t>
            </w:r>
          </w:p>
        </w:tc>
        <w:tc>
          <w:tcPr>
            <w:tcW w:w="1000" w:type="pct"/>
            <w:tcBorders>
              <w:bottom w:val="single" w:sz="4" w:space="0" w:color="000000" w:themeColor="text1"/>
            </w:tcBorders>
            <w:shd w:val="clear" w:color="auto" w:fill="F2F2F2" w:themeFill="background1" w:themeFillShade="F2"/>
            <w:vAlign w:val="center"/>
          </w:tcPr>
          <w:p w14:paraId="329AEDEE" w14:textId="77777777" w:rsidR="002C0592" w:rsidRPr="00A00A3D" w:rsidRDefault="002C0592" w:rsidP="00986434">
            <w:pPr>
              <w:pStyle w:val="Tabulkatun"/>
            </w:pPr>
            <w:r w:rsidRPr="00A00A3D">
              <w:t>Telefon</w:t>
            </w:r>
          </w:p>
        </w:tc>
      </w:tr>
      <w:tr w:rsidR="002C0592" w:rsidRPr="00082192" w14:paraId="2B111F96" w14:textId="77777777" w:rsidTr="00A11412">
        <w:trPr>
          <w:trHeight w:val="340"/>
        </w:trPr>
        <w:tc>
          <w:tcPr>
            <w:tcW w:w="1000" w:type="pct"/>
          </w:tcPr>
          <w:p w14:paraId="1B9D6ACC" w14:textId="77777777" w:rsidR="002C0592" w:rsidRPr="00B1087C" w:rsidRDefault="002C0592" w:rsidP="00986434">
            <w:pPr>
              <w:pStyle w:val="Tabulka"/>
            </w:pPr>
            <w:r>
              <w:t>Projektový manažer BIM</w:t>
            </w:r>
          </w:p>
        </w:tc>
        <w:tc>
          <w:tcPr>
            <w:tcW w:w="1000" w:type="pct"/>
          </w:tcPr>
          <w:p w14:paraId="0116E1AA" w14:textId="32AB7D90" w:rsidR="002C0592" w:rsidRPr="00B1087C" w:rsidRDefault="002C0592" w:rsidP="00986434">
            <w:pPr>
              <w:pStyle w:val="Tabulka"/>
            </w:pPr>
            <w:r w:rsidRPr="007951D3">
              <w:rPr>
                <w:highlight w:val="yellow"/>
              </w:rPr>
              <w:t>[</w:t>
            </w:r>
            <w:r>
              <w:rPr>
                <w:highlight w:val="yellow"/>
              </w:rPr>
              <w:t>DOPLNIT</w:t>
            </w:r>
            <w:r w:rsidRPr="007951D3">
              <w:rPr>
                <w:highlight w:val="yellow"/>
              </w:rPr>
              <w:t>]</w:t>
            </w:r>
          </w:p>
        </w:tc>
        <w:tc>
          <w:tcPr>
            <w:tcW w:w="1000" w:type="pct"/>
          </w:tcPr>
          <w:p w14:paraId="40B2F199" w14:textId="77777777" w:rsidR="002C0592" w:rsidRDefault="002C0592" w:rsidP="00986434">
            <w:pPr>
              <w:pStyle w:val="Tabulka"/>
            </w:pPr>
          </w:p>
        </w:tc>
        <w:tc>
          <w:tcPr>
            <w:tcW w:w="1000" w:type="pct"/>
          </w:tcPr>
          <w:p w14:paraId="2BEB638F" w14:textId="77777777" w:rsidR="002C0592" w:rsidRPr="00B1087C" w:rsidRDefault="002C0592" w:rsidP="00986434">
            <w:pPr>
              <w:pStyle w:val="Tabulka"/>
            </w:pPr>
          </w:p>
        </w:tc>
        <w:tc>
          <w:tcPr>
            <w:tcW w:w="1000" w:type="pct"/>
          </w:tcPr>
          <w:p w14:paraId="00572AC9" w14:textId="77777777" w:rsidR="002C0592" w:rsidRPr="00B1087C" w:rsidRDefault="002C0592" w:rsidP="00986434">
            <w:pPr>
              <w:pStyle w:val="Tabulka"/>
            </w:pPr>
          </w:p>
        </w:tc>
      </w:tr>
    </w:tbl>
    <w:p w14:paraId="3672D27E" w14:textId="1627D4F7" w:rsidR="00B66438" w:rsidRDefault="00B66438">
      <w:pPr>
        <w:pStyle w:val="Nadpis1"/>
      </w:pPr>
      <w:bookmarkStart w:id="15" w:name="_Toc161054700"/>
      <w:r>
        <w:t xml:space="preserve">Požadavky na </w:t>
      </w:r>
      <w:r w:rsidR="00382241">
        <w:t>informace</w:t>
      </w:r>
      <w:r w:rsidR="00C629A8">
        <w:t xml:space="preserve"> a stanovení úrovně informačních potřeb</w:t>
      </w:r>
      <w:bookmarkEnd w:id="15"/>
    </w:p>
    <w:p w14:paraId="26FA6A08" w14:textId="77777777" w:rsidR="00925949" w:rsidRPr="00BF275C" w:rsidRDefault="00925949" w:rsidP="00925949">
      <w:pPr>
        <w:pStyle w:val="Nadpis2"/>
      </w:pPr>
      <w:bookmarkStart w:id="16" w:name="_Toc161054701"/>
      <w:r w:rsidRPr="00BF275C">
        <w:t>Pravidelné pracovní schůzky</w:t>
      </w:r>
      <w:bookmarkEnd w:id="16"/>
    </w:p>
    <w:p w14:paraId="6FC2818E" w14:textId="77777777" w:rsidR="00925949" w:rsidRPr="00301417" w:rsidRDefault="00925949" w:rsidP="00925949">
      <w:pPr>
        <w:pStyle w:val="Normlnodrky"/>
      </w:pPr>
      <w:r>
        <w:t>Předávají se dílčí informační modely stavby a další dokumenty odpovídající úrovni informačních potřeb dle fáze projektu a aktuální rozpracovanosti pro účely</w:t>
      </w:r>
      <w:r w:rsidRPr="00301417">
        <w:t>:</w:t>
      </w:r>
    </w:p>
    <w:p w14:paraId="2411D73C" w14:textId="4C5EE7D8" w:rsidR="00925949" w:rsidRDefault="00925949" w:rsidP="00925949">
      <w:pPr>
        <w:pStyle w:val="Normlnodrky"/>
        <w:numPr>
          <w:ilvl w:val="1"/>
          <w:numId w:val="1"/>
        </w:numPr>
      </w:pPr>
      <w:r w:rsidRPr="00301417">
        <w:t>Kontroly kolizí</w:t>
      </w:r>
    </w:p>
    <w:p w14:paraId="5D756E3E" w14:textId="01A06D30" w:rsidR="001B588F" w:rsidRDefault="001B588F" w:rsidP="00925949">
      <w:pPr>
        <w:pStyle w:val="Normlnodrky"/>
        <w:numPr>
          <w:ilvl w:val="1"/>
          <w:numId w:val="1"/>
        </w:numPr>
      </w:pPr>
      <w:r>
        <w:t>Kontroly postupu výstavby</w:t>
      </w:r>
    </w:p>
    <w:p w14:paraId="45D45FF2" w14:textId="53118462" w:rsidR="001B588F" w:rsidRDefault="001B588F" w:rsidP="00925949">
      <w:pPr>
        <w:pStyle w:val="Normlnodrky"/>
        <w:numPr>
          <w:ilvl w:val="1"/>
          <w:numId w:val="1"/>
        </w:numPr>
      </w:pPr>
      <w:r>
        <w:t>Kontroly prostavěnosti</w:t>
      </w:r>
    </w:p>
    <w:p w14:paraId="128CACC4" w14:textId="269AC139" w:rsidR="001B588F" w:rsidRDefault="001B588F" w:rsidP="00925949">
      <w:pPr>
        <w:pStyle w:val="Normlnodrky"/>
        <w:numPr>
          <w:ilvl w:val="1"/>
          <w:numId w:val="1"/>
        </w:numPr>
      </w:pPr>
      <w:r>
        <w:t>Kontroly harmo</w:t>
      </w:r>
      <w:r w:rsidR="001C4AA6">
        <w:t>nog</w:t>
      </w:r>
      <w:r>
        <w:t>ramu</w:t>
      </w:r>
    </w:p>
    <w:p w14:paraId="5B7AD962" w14:textId="52F410F0" w:rsidR="00925949" w:rsidRDefault="00925949" w:rsidP="00925949">
      <w:pPr>
        <w:pStyle w:val="Normlnodrky"/>
      </w:pPr>
      <w:r>
        <w:t xml:space="preserve">Předávají se všechny modely a dokumenty, které jsou ke dni milníku pro předávání informací rozpracovány či dokončeny, a budou následně odevzdávány na konci projektu. </w:t>
      </w:r>
    </w:p>
    <w:p w14:paraId="12F27479" w14:textId="77777777" w:rsidR="00925949" w:rsidRDefault="00925949" w:rsidP="00925949">
      <w:pPr>
        <w:pStyle w:val="Normlnodrky"/>
      </w:pPr>
      <w:r>
        <w:t xml:space="preserve">Předávají se i modely a dokumenty, které od poslední pracovní schůzky neprošly žádnou změnou (v rámci CDE tedy existují ve stávající revizi). </w:t>
      </w:r>
    </w:p>
    <w:p w14:paraId="73AC7FDB" w14:textId="77777777" w:rsidR="007138B4" w:rsidRDefault="007138B4" w:rsidP="007138B4">
      <w:pPr>
        <w:pStyle w:val="Nadpis2"/>
      </w:pPr>
      <w:bookmarkStart w:id="17" w:name="_Toc161054702"/>
      <w:r>
        <w:t>Realizace stavby</w:t>
      </w:r>
      <w:bookmarkEnd w:id="17"/>
    </w:p>
    <w:p w14:paraId="3BB1F476" w14:textId="77777777" w:rsidR="007138B4" w:rsidRDefault="007138B4" w:rsidP="007138B4">
      <w:r w:rsidRPr="00301417">
        <w:t>Informačn</w:t>
      </w:r>
      <w:r>
        <w:t>í</w:t>
      </w:r>
      <w:r w:rsidRPr="00301417">
        <w:t xml:space="preserve"> model stavby</w:t>
      </w:r>
      <w:r>
        <w:t xml:space="preserve"> v úrovni informačních potřeb:</w:t>
      </w:r>
    </w:p>
    <w:p w14:paraId="34FC2F1B" w14:textId="783A98B5" w:rsidR="007138B4" w:rsidRDefault="007138B4" w:rsidP="007138B4">
      <w:pPr>
        <w:pStyle w:val="Normlnodrky"/>
      </w:pPr>
      <w:r>
        <w:t>Digitální informační model bude obsahovat geometrické informace ve </w:t>
      </w:r>
      <w:r>
        <w:rPr>
          <w:rStyle w:val="Siln"/>
        </w:rPr>
        <w:t>výrobní</w:t>
      </w:r>
      <w:r w:rsidRPr="007665EF">
        <w:rPr>
          <w:rStyle w:val="Siln"/>
        </w:rPr>
        <w:t xml:space="preserve"> podrobnosti</w:t>
      </w:r>
      <w:r>
        <w:t xml:space="preserve"> </w:t>
      </w:r>
      <w:r w:rsidRPr="0096226B">
        <w:rPr>
          <w:rStyle w:val="Siln"/>
          <w:b w:val="0"/>
          <w:bCs w:val="0"/>
        </w:rPr>
        <w:t xml:space="preserve">(odpovídá </w:t>
      </w:r>
      <w:r w:rsidR="001A5871">
        <w:rPr>
          <w:rStyle w:val="Siln"/>
          <w:b w:val="0"/>
          <w:bCs w:val="0"/>
        </w:rPr>
        <w:t xml:space="preserve">například úrovni </w:t>
      </w:r>
      <w:r w:rsidRPr="0096226B">
        <w:rPr>
          <w:rStyle w:val="Siln"/>
          <w:b w:val="0"/>
          <w:bCs w:val="0"/>
        </w:rPr>
        <w:t xml:space="preserve">LOD </w:t>
      </w:r>
      <w:r>
        <w:rPr>
          <w:rStyle w:val="Siln"/>
          <w:b w:val="0"/>
          <w:bCs w:val="0"/>
        </w:rPr>
        <w:t>350</w:t>
      </w:r>
      <w:r w:rsidRPr="0096226B">
        <w:rPr>
          <w:rStyle w:val="Siln"/>
          <w:b w:val="0"/>
          <w:bCs w:val="0"/>
        </w:rPr>
        <w:t>)</w:t>
      </w:r>
      <w:r w:rsidRPr="0096226B">
        <w:rPr>
          <w:b/>
          <w:bCs/>
        </w:rPr>
        <w:t xml:space="preserve"> </w:t>
      </w:r>
      <w:r>
        <w:t>podle kap.</w:t>
      </w:r>
      <w:r>
        <w:rPr>
          <w:rStyle w:val="Kovodkaz"/>
        </w:rPr>
        <w:t xml:space="preserve"> 6 Projektový informační standard</w:t>
      </w:r>
      <w:r>
        <w:t>.</w:t>
      </w:r>
    </w:p>
    <w:p w14:paraId="49A7E949" w14:textId="50FB5E01" w:rsidR="007138B4" w:rsidRDefault="007138B4" w:rsidP="007138B4">
      <w:pPr>
        <w:pStyle w:val="Normlnodrky"/>
      </w:pPr>
      <w:r>
        <w:t xml:space="preserve">Digitální informační model bude obsahovat alfanumerické informace v rozsahu a formátu podle </w:t>
      </w:r>
      <w:r w:rsidRPr="00CA0C7D">
        <w:rPr>
          <w:rStyle w:val="Kovodkaz"/>
        </w:rPr>
        <w:t>EIR_Příloha A_Datov</w:t>
      </w:r>
      <w:r w:rsidRPr="00CA0C7D">
        <w:rPr>
          <w:rStyle w:val="Kovodkaz"/>
          <w:rFonts w:cs="Arial Narrow"/>
        </w:rPr>
        <w:t>ý</w:t>
      </w:r>
      <w:r w:rsidRPr="00CA0C7D">
        <w:rPr>
          <w:rStyle w:val="Kovodkaz"/>
        </w:rPr>
        <w:t xml:space="preserve"> standard</w:t>
      </w:r>
      <w:r>
        <w:rPr>
          <w:rStyle w:val="Kovodkaz"/>
        </w:rPr>
        <w:t>,</w:t>
      </w:r>
      <w:r w:rsidRPr="00D264CB">
        <w:rPr>
          <w:rStyle w:val="Kovodkaz"/>
          <w:i w:val="0"/>
          <w:iCs w:val="0"/>
          <w:u w:val="none"/>
        </w:rPr>
        <w:t xml:space="preserve"> list tabulky</w:t>
      </w:r>
      <w:r>
        <w:t xml:space="preserve"> „</w:t>
      </w:r>
      <w:r w:rsidRPr="00D264CB">
        <w:rPr>
          <w:i/>
          <w:iCs/>
        </w:rPr>
        <w:t>Třídící systém</w:t>
      </w:r>
      <w:r>
        <w:t>“</w:t>
      </w:r>
      <w:r w:rsidRPr="00CA0C7D">
        <w:rPr>
          <w:u w:val="single"/>
        </w:rPr>
        <w:t>.</w:t>
      </w:r>
    </w:p>
    <w:p w14:paraId="49AD847D" w14:textId="56521D36" w:rsidR="007138B4" w:rsidRPr="00B02CC8" w:rsidRDefault="007138B4" w:rsidP="007138B4">
      <w:pPr>
        <w:pStyle w:val="Normlnodrky"/>
      </w:pPr>
      <w:r w:rsidRPr="00B02CC8">
        <w:t>Digitální informační model bude obsahovat alfanumerické informace (vlastnosti) v rozsahu a formátu podle přílohy EIR_Příloha A_Datový standard, list tabulky „DS-</w:t>
      </w:r>
      <w:r>
        <w:t>P</w:t>
      </w:r>
      <w:r w:rsidRPr="00B02CC8">
        <w:t>D</w:t>
      </w:r>
      <w:r>
        <w:t>PS</w:t>
      </w:r>
      <w:r w:rsidRPr="00B02CC8">
        <w:t>“</w:t>
      </w:r>
    </w:p>
    <w:p w14:paraId="20C089A0" w14:textId="110B342A" w:rsidR="007138B4" w:rsidRDefault="007138B4" w:rsidP="007138B4">
      <w:pPr>
        <w:pStyle w:val="Normlnodrky"/>
      </w:pPr>
      <w:r>
        <w:t>Projektová dokumentace v rozsahu nezbytném pro naplnění zamýšlených účelů pro použití informací uvedených v tomto dokumentu. Rozsah a obsah dokumentace pro provádění stavby bude odpovídat požadavkům</w:t>
      </w:r>
      <w:r w:rsidR="001C4AA6">
        <w:t xml:space="preserve"> </w:t>
      </w:r>
      <w:r w:rsidR="005E7404">
        <w:t xml:space="preserve">aktuálně </w:t>
      </w:r>
      <w:r w:rsidR="001C4AA6">
        <w:t>platné legislativy. D</w:t>
      </w:r>
      <w:r>
        <w:t>okumentace bude v maximálním možném rozsahu exportována přímo z informačního modelu stavby; grafická část bude exportována</w:t>
      </w:r>
      <w:r w:rsidRPr="00301417">
        <w:t xml:space="preserve"> přímo z</w:t>
      </w:r>
      <w:r>
        <w:t> digitálního</w:t>
      </w:r>
      <w:r w:rsidRPr="00A52852">
        <w:t xml:space="preserve"> modelu </w:t>
      </w:r>
      <w:r>
        <w:t>stavby minimálně v rozsahu:</w:t>
      </w:r>
    </w:p>
    <w:p w14:paraId="156C8D47" w14:textId="77777777" w:rsidR="007138B4" w:rsidRDefault="007138B4" w:rsidP="007138B4">
      <w:pPr>
        <w:pStyle w:val="Normlnodrky"/>
        <w:numPr>
          <w:ilvl w:val="1"/>
          <w:numId w:val="1"/>
        </w:numPr>
      </w:pPr>
      <w:r>
        <w:t>Půdorysy všech nadzemních podlaží (případně typického podlaží) v měřítku min. 1:50.</w:t>
      </w:r>
    </w:p>
    <w:p w14:paraId="0074A195" w14:textId="77777777" w:rsidR="007138B4" w:rsidRDefault="007138B4" w:rsidP="007138B4">
      <w:pPr>
        <w:pStyle w:val="Normlnodrky"/>
        <w:numPr>
          <w:ilvl w:val="1"/>
          <w:numId w:val="1"/>
        </w:numPr>
      </w:pPr>
      <w:r>
        <w:t>Schématické charakteristické pohledy v měřítku min. 1:50.</w:t>
      </w:r>
    </w:p>
    <w:p w14:paraId="15677ADE" w14:textId="77777777" w:rsidR="007138B4" w:rsidRDefault="007138B4" w:rsidP="007138B4">
      <w:pPr>
        <w:pStyle w:val="Normlnodrky"/>
        <w:numPr>
          <w:ilvl w:val="1"/>
          <w:numId w:val="1"/>
        </w:numPr>
      </w:pPr>
      <w:r>
        <w:t>Schématické charakteristické řezy v měřítku min. 1:50.</w:t>
      </w:r>
    </w:p>
    <w:p w14:paraId="07E55F4B" w14:textId="344B9B7E" w:rsidR="007138B4" w:rsidRDefault="007138B4" w:rsidP="007138B4">
      <w:r>
        <w:t>K prvkům v modelu budou ukládány související so</w:t>
      </w:r>
      <w:r w:rsidR="008270E8">
        <w:t>u</w:t>
      </w:r>
      <w:r>
        <w:t>bory viz. Kap</w:t>
      </w:r>
      <w:r w:rsidRPr="00E5502C">
        <w:rPr>
          <w:u w:val="single"/>
        </w:rPr>
        <w:t>. 6.1.5 Konvence pojmenování souvisejících dokumentů</w:t>
      </w:r>
      <w:r>
        <w:t xml:space="preserve"> do předem stanovené lokaci ve složkové struktuře v CDE.</w:t>
      </w:r>
    </w:p>
    <w:p w14:paraId="686655DD" w14:textId="1626E79C" w:rsidR="00563F99" w:rsidRDefault="00563F99" w:rsidP="007138B4">
      <w:r>
        <w:t>S</w:t>
      </w:r>
      <w:r w:rsidR="005E7404">
        <w:t>oučástí informačního modelu stavby v úrovni informačních potřeb budou také procesy probíhající během realizace stavby. Specifikace těchto procesů je uvedena</w:t>
      </w:r>
      <w:r w:rsidR="005E7404" w:rsidRPr="005E7404">
        <w:t xml:space="preserve"> kap. </w:t>
      </w:r>
      <w:r w:rsidR="005E7404" w:rsidRPr="00A11412">
        <w:rPr>
          <w:u w:val="single"/>
        </w:rPr>
        <w:t>7.10.1 Předání informací</w:t>
      </w:r>
      <w:r w:rsidR="005E7404" w:rsidRPr="00A11412">
        <w:t>.</w:t>
      </w:r>
    </w:p>
    <w:p w14:paraId="5D946AA1" w14:textId="77777777" w:rsidR="005E7404" w:rsidRPr="00774AB9" w:rsidRDefault="005E7404" w:rsidP="007138B4"/>
    <w:p w14:paraId="34167B86" w14:textId="77777777" w:rsidR="00B66438" w:rsidRDefault="00B66438">
      <w:pPr>
        <w:pStyle w:val="Nadpis2"/>
      </w:pPr>
      <w:bookmarkStart w:id="18" w:name="_Toc158638393"/>
      <w:bookmarkStart w:id="19" w:name="_Toc158638394"/>
      <w:bookmarkStart w:id="20" w:name="_Toc158638395"/>
      <w:bookmarkStart w:id="21" w:name="_Toc158638396"/>
      <w:bookmarkStart w:id="22" w:name="_Toc158638397"/>
      <w:bookmarkStart w:id="23" w:name="_Toc158638398"/>
      <w:bookmarkStart w:id="24" w:name="_Toc158638399"/>
      <w:bookmarkStart w:id="25" w:name="_Toc158638400"/>
      <w:bookmarkStart w:id="26" w:name="_Toc158638401"/>
      <w:bookmarkStart w:id="27" w:name="_Toc158638402"/>
      <w:bookmarkStart w:id="28" w:name="_Toc158638403"/>
      <w:bookmarkStart w:id="29" w:name="_Toc158638404"/>
      <w:bookmarkStart w:id="30" w:name="_Toc158638405"/>
      <w:bookmarkStart w:id="31" w:name="_Toc158638406"/>
      <w:bookmarkStart w:id="32" w:name="_Toc161054703"/>
      <w:bookmarkEnd w:id="18"/>
      <w:bookmarkEnd w:id="19"/>
      <w:bookmarkEnd w:id="20"/>
      <w:bookmarkEnd w:id="21"/>
      <w:bookmarkEnd w:id="22"/>
      <w:bookmarkEnd w:id="23"/>
      <w:bookmarkEnd w:id="24"/>
      <w:bookmarkEnd w:id="25"/>
      <w:bookmarkEnd w:id="26"/>
      <w:bookmarkEnd w:id="27"/>
      <w:bookmarkEnd w:id="28"/>
      <w:bookmarkEnd w:id="29"/>
      <w:bookmarkEnd w:id="30"/>
      <w:bookmarkEnd w:id="31"/>
      <w:r>
        <w:t>Projekt skutečného provedení stavby</w:t>
      </w:r>
      <w:bookmarkEnd w:id="32"/>
    </w:p>
    <w:p w14:paraId="4DDCC555" w14:textId="77777777" w:rsidR="004E76E0" w:rsidRDefault="004E76E0" w:rsidP="004E76E0">
      <w:r w:rsidRPr="00301417">
        <w:t>Informačn</w:t>
      </w:r>
      <w:r>
        <w:t>í</w:t>
      </w:r>
      <w:r w:rsidRPr="00301417">
        <w:t xml:space="preserve"> model stavby</w:t>
      </w:r>
      <w:r>
        <w:t xml:space="preserve"> v úrovni informačních potřeb:</w:t>
      </w:r>
    </w:p>
    <w:p w14:paraId="17E043AD" w14:textId="36736805" w:rsidR="00E56D2E" w:rsidRDefault="00E56D2E">
      <w:pPr>
        <w:pStyle w:val="Normlnodrky"/>
      </w:pPr>
      <w:r>
        <w:t>Digitální informační model bude obsahovat geometrické informace v</w:t>
      </w:r>
      <w:r w:rsidR="007B7A35">
        <w:t>e</w:t>
      </w:r>
      <w:r>
        <w:t> </w:t>
      </w:r>
      <w:r w:rsidR="00AB46DB">
        <w:rPr>
          <w:rStyle w:val="Siln"/>
        </w:rPr>
        <w:t>výrobní</w:t>
      </w:r>
      <w:r w:rsidRPr="007665EF">
        <w:rPr>
          <w:rStyle w:val="Siln"/>
        </w:rPr>
        <w:t xml:space="preserve"> podrobnosti</w:t>
      </w:r>
      <w:r>
        <w:t xml:space="preserve"> </w:t>
      </w:r>
      <w:r w:rsidR="00AB46DB" w:rsidRPr="0096226B">
        <w:rPr>
          <w:rStyle w:val="Siln"/>
          <w:b w:val="0"/>
          <w:bCs w:val="0"/>
        </w:rPr>
        <w:t>(odpovídá</w:t>
      </w:r>
      <w:r w:rsidR="001A5871">
        <w:rPr>
          <w:rStyle w:val="Siln"/>
          <w:b w:val="0"/>
          <w:bCs w:val="0"/>
        </w:rPr>
        <w:t xml:space="preserve"> například</w:t>
      </w:r>
      <w:r w:rsidR="00AB46DB" w:rsidRPr="0096226B">
        <w:rPr>
          <w:rStyle w:val="Siln"/>
          <w:b w:val="0"/>
          <w:bCs w:val="0"/>
        </w:rPr>
        <w:t xml:space="preserve"> úrovni LOD </w:t>
      </w:r>
      <w:r w:rsidR="00220D78">
        <w:rPr>
          <w:rStyle w:val="Siln"/>
          <w:b w:val="0"/>
          <w:bCs w:val="0"/>
        </w:rPr>
        <w:t>350</w:t>
      </w:r>
      <w:r w:rsidR="00AB46DB" w:rsidRPr="0096226B">
        <w:rPr>
          <w:rStyle w:val="Siln"/>
          <w:b w:val="0"/>
          <w:bCs w:val="0"/>
        </w:rPr>
        <w:t>)</w:t>
      </w:r>
      <w:r w:rsidR="00AB46DB" w:rsidRPr="0096226B">
        <w:rPr>
          <w:b/>
          <w:bCs/>
        </w:rPr>
        <w:t xml:space="preserve"> </w:t>
      </w:r>
      <w:r>
        <w:t>podle kap.</w:t>
      </w:r>
      <w:r w:rsidR="0001782E" w:rsidRPr="0001782E">
        <w:rPr>
          <w:rStyle w:val="Kovodkaz"/>
        </w:rPr>
        <w:t xml:space="preserve"> </w:t>
      </w:r>
      <w:r w:rsidR="0001782E">
        <w:rPr>
          <w:rStyle w:val="Kovodkaz"/>
        </w:rPr>
        <w:t>6 Projektový informační standard</w:t>
      </w:r>
      <w:r w:rsidR="008B2436">
        <w:t xml:space="preserve"> s </w:t>
      </w:r>
      <w:r w:rsidR="008B2436" w:rsidRPr="008B2436">
        <w:rPr>
          <w:rStyle w:val="Siln"/>
        </w:rPr>
        <w:t>úrovní přesnosti ≤ 50 mm</w:t>
      </w:r>
      <w:r w:rsidR="008B2436">
        <w:t>.</w:t>
      </w:r>
    </w:p>
    <w:p w14:paraId="1F260AF7" w14:textId="77777777" w:rsidR="008F367A" w:rsidRDefault="008F367A" w:rsidP="008F367A">
      <w:pPr>
        <w:pStyle w:val="Normlnodrky"/>
      </w:pPr>
      <w:r>
        <w:t xml:space="preserve">Digitální model bude vznikat průběžně již během výstavby za účelem kontroly prostavěnosti viz. kap. </w:t>
      </w:r>
      <w:r w:rsidRPr="00C556EA">
        <w:rPr>
          <w:i/>
          <w:iCs/>
          <w:u w:val="single"/>
        </w:rPr>
        <w:t>5.1 Body klíčových rozhodnutí, etapy projektu</w:t>
      </w:r>
      <w:r>
        <w:t xml:space="preserve"> a kap. </w:t>
      </w:r>
      <w:r w:rsidRPr="00C556EA">
        <w:rPr>
          <w:i/>
          <w:iCs/>
          <w:u w:val="single"/>
        </w:rPr>
        <w:t>5.2 Projektové milníky pro předávání informací</w:t>
      </w:r>
      <w:r>
        <w:rPr>
          <w:i/>
          <w:iCs/>
          <w:u w:val="single"/>
        </w:rPr>
        <w:t xml:space="preserve"> </w:t>
      </w:r>
      <w:r>
        <w:t>jako tzv. modely prostavěnosti.</w:t>
      </w:r>
    </w:p>
    <w:p w14:paraId="51B44970" w14:textId="27377A15" w:rsidR="00D264CB" w:rsidRPr="00311865" w:rsidRDefault="00F454BC" w:rsidP="00D264CB">
      <w:pPr>
        <w:pStyle w:val="Normlnodrky"/>
      </w:pPr>
      <w:r>
        <w:t>Di</w:t>
      </w:r>
      <w:r w:rsidR="00D264CB">
        <w:t xml:space="preserve">gitální informační model bude obsahovat alfanumerické informace v rozsahu a formátu podle </w:t>
      </w:r>
      <w:r w:rsidR="00D264CB" w:rsidRPr="00CA0C7D">
        <w:rPr>
          <w:rStyle w:val="Kovodkaz"/>
        </w:rPr>
        <w:t>EIR_Příloha A_Datov</w:t>
      </w:r>
      <w:r w:rsidR="00D264CB" w:rsidRPr="00CA0C7D">
        <w:rPr>
          <w:rStyle w:val="Kovodkaz"/>
          <w:rFonts w:cs="Arial Narrow"/>
        </w:rPr>
        <w:t>ý</w:t>
      </w:r>
      <w:r w:rsidR="00D264CB" w:rsidRPr="00CA0C7D">
        <w:rPr>
          <w:rStyle w:val="Kovodkaz"/>
        </w:rPr>
        <w:t xml:space="preserve"> standard</w:t>
      </w:r>
      <w:r w:rsidR="00D264CB">
        <w:rPr>
          <w:rStyle w:val="Kovodkaz"/>
        </w:rPr>
        <w:t>,</w:t>
      </w:r>
      <w:r w:rsidR="00D264CB" w:rsidRPr="00D264CB">
        <w:rPr>
          <w:rStyle w:val="Kovodkaz"/>
          <w:i w:val="0"/>
          <w:iCs w:val="0"/>
          <w:u w:val="none"/>
        </w:rPr>
        <w:t xml:space="preserve"> list tabulky</w:t>
      </w:r>
      <w:r w:rsidR="00D264CB">
        <w:t xml:space="preserve"> „</w:t>
      </w:r>
      <w:r w:rsidR="00D264CB" w:rsidRPr="00D264CB">
        <w:rPr>
          <w:i/>
          <w:iCs/>
        </w:rPr>
        <w:t>Třídící systém</w:t>
      </w:r>
      <w:r w:rsidR="00D264CB">
        <w:t>“</w:t>
      </w:r>
      <w:r w:rsidR="00311865">
        <w:rPr>
          <w:u w:val="single"/>
        </w:rPr>
        <w:t>.</w:t>
      </w:r>
    </w:p>
    <w:p w14:paraId="1DA16053" w14:textId="1DCB385C" w:rsidR="00B66438" w:rsidRDefault="00CD233A">
      <w:pPr>
        <w:pStyle w:val="Normlnodrky"/>
      </w:pPr>
      <w:r>
        <w:t>Projektová dokumentace v rozsahu nezbytném pro naplnění zamýšlených účelů pro použití informací uvedených v</w:t>
      </w:r>
      <w:r w:rsidR="00F454BC">
        <w:t> tomto dokumentu</w:t>
      </w:r>
      <w:r>
        <w:t xml:space="preserve">. </w:t>
      </w:r>
      <w:r w:rsidR="00310528">
        <w:t xml:space="preserve">Rozsah a obsah dokumentace skutečného provedení stavby bude odpovídat požadavkům </w:t>
      </w:r>
      <w:r w:rsidR="005E7404">
        <w:t>aktuálně platné legislativy</w:t>
      </w:r>
      <w:r w:rsidR="00310528">
        <w:t xml:space="preserve">. </w:t>
      </w:r>
      <w:r w:rsidR="00B66438">
        <w:t>Dokumentace bude v maximálním možném rozsahu exportována přímo z informačního modelu stavby; grafická část bude exportována</w:t>
      </w:r>
      <w:r w:rsidR="00B66438" w:rsidRPr="00301417">
        <w:t xml:space="preserve"> přímo z</w:t>
      </w:r>
      <w:r w:rsidR="00B66438">
        <w:t> digitálního</w:t>
      </w:r>
      <w:r w:rsidR="00B66438" w:rsidRPr="00A52852">
        <w:t xml:space="preserve"> modelu </w:t>
      </w:r>
      <w:r w:rsidR="00B66438">
        <w:t>stavby minimálně v rozsahu:</w:t>
      </w:r>
    </w:p>
    <w:p w14:paraId="39A2BBA2" w14:textId="77777777" w:rsidR="00B70D1F" w:rsidRDefault="00B70D1F" w:rsidP="00B70D1F">
      <w:pPr>
        <w:pStyle w:val="Normlnodrky"/>
        <w:numPr>
          <w:ilvl w:val="1"/>
          <w:numId w:val="1"/>
        </w:numPr>
      </w:pPr>
      <w:r>
        <w:t>Půdorysy všech podlaží v měřítku shodném s prováděcí dokumentací.</w:t>
      </w:r>
    </w:p>
    <w:p w14:paraId="33050906" w14:textId="77777777" w:rsidR="00B70D1F" w:rsidRDefault="00B70D1F" w:rsidP="00B70D1F">
      <w:pPr>
        <w:pStyle w:val="Normlnodrky"/>
        <w:numPr>
          <w:ilvl w:val="1"/>
          <w:numId w:val="1"/>
        </w:numPr>
      </w:pPr>
      <w:r>
        <w:t>Schématické charakteristické pohledy v měřítku shodném s prováděcí dokumentací.</w:t>
      </w:r>
    </w:p>
    <w:p w14:paraId="6337F67B" w14:textId="77777777" w:rsidR="00B70D1F" w:rsidRDefault="00B70D1F" w:rsidP="00B70D1F">
      <w:pPr>
        <w:pStyle w:val="Normlnodrky"/>
        <w:numPr>
          <w:ilvl w:val="1"/>
          <w:numId w:val="1"/>
        </w:numPr>
      </w:pPr>
      <w:r>
        <w:t>Schématické charakteristické řezy v měřítku shodném s prováděcí dokumentací.</w:t>
      </w:r>
    </w:p>
    <w:p w14:paraId="74F7BB93" w14:textId="183DF199" w:rsidR="00B70D1F" w:rsidRDefault="00B70D1F" w:rsidP="00A11412">
      <w:pPr>
        <w:pStyle w:val="Normlnodrky"/>
        <w:numPr>
          <w:ilvl w:val="0"/>
          <w:numId w:val="0"/>
        </w:numPr>
        <w:ind w:left="709" w:hanging="29"/>
      </w:pPr>
      <w:r>
        <w:t>K prvkům v modelu budou ukládány související sobory viz. Kap</w:t>
      </w:r>
      <w:r w:rsidRPr="00E5502C">
        <w:rPr>
          <w:u w:val="single"/>
        </w:rPr>
        <w:t>. 6.1.5 Konvence pojmenování souvisejících</w:t>
      </w:r>
      <w:r w:rsidR="001D719B">
        <w:rPr>
          <w:u w:val="single"/>
        </w:rPr>
        <w:t xml:space="preserve"> </w:t>
      </w:r>
      <w:r w:rsidRPr="00E5502C">
        <w:rPr>
          <w:u w:val="single"/>
        </w:rPr>
        <w:t>dokumentů</w:t>
      </w:r>
      <w:r>
        <w:t xml:space="preserve"> do předem stanovené lokaci ve složkové struktuře v CDE. Po výběru CAFM systému budou tyto soubory do něj přeneseny a následně ukládány jak do CDE</w:t>
      </w:r>
      <w:r w:rsidR="001D719B">
        <w:t>,</w:t>
      </w:r>
      <w:r>
        <w:t xml:space="preserve"> tak do CAFM řešení.</w:t>
      </w:r>
    </w:p>
    <w:p w14:paraId="73F59846" w14:textId="77777777" w:rsidR="00B70D1F" w:rsidRDefault="00B70D1F" w:rsidP="00B70D1F">
      <w:pPr>
        <w:pStyle w:val="Nadpis3"/>
      </w:pPr>
      <w:r>
        <w:t>Sledování prostavěnosti v modelu</w:t>
      </w:r>
    </w:p>
    <w:p w14:paraId="2FDFA36D" w14:textId="1B6A3BB3" w:rsidR="00B70D1F" w:rsidRDefault="00B70D1F" w:rsidP="00B70D1F">
      <w:r>
        <w:t>Informační model stavby v úrovni informačních potřeb bude přejímat požadavky z Realizace stavby.</w:t>
      </w:r>
    </w:p>
    <w:p w14:paraId="318D58F3" w14:textId="785E37C6" w:rsidR="00B70D1F" w:rsidRDefault="00B70D1F" w:rsidP="00B70D1F">
      <w:pPr>
        <w:spacing w:after="120"/>
      </w:pPr>
      <w:r>
        <w:t xml:space="preserve">V modelu bude sledována prostavěnost tím způsobem, že ke každému prvku bude doplněna vlastnost „Prostavěnost“. Jako její hodnota bude vyplněn měsíc </w:t>
      </w:r>
      <w:r w:rsidR="001D719B">
        <w:t xml:space="preserve">a rok </w:t>
      </w:r>
      <w:r>
        <w:t>fakturace daného prvku ve formátu:</w:t>
      </w:r>
    </w:p>
    <w:tbl>
      <w:tblPr>
        <w:tblStyle w:val="Mkatabulky"/>
        <w:tblW w:w="0" w:type="auto"/>
        <w:tblInd w:w="567" w:type="dxa"/>
        <w:tblLook w:val="04A0" w:firstRow="1" w:lastRow="0" w:firstColumn="1" w:lastColumn="0" w:noHBand="0" w:noVBand="1"/>
      </w:tblPr>
      <w:tblGrid>
        <w:gridCol w:w="2843"/>
        <w:gridCol w:w="2853"/>
        <w:gridCol w:w="2799"/>
      </w:tblGrid>
      <w:tr w:rsidR="00B70D1F" w14:paraId="55E491B7" w14:textId="77777777" w:rsidTr="00986434">
        <w:tc>
          <w:tcPr>
            <w:tcW w:w="3020" w:type="dxa"/>
            <w:shd w:val="clear" w:color="auto" w:fill="F2F2F2" w:themeFill="background1" w:themeFillShade="F2"/>
          </w:tcPr>
          <w:p w14:paraId="169A3FA4" w14:textId="77777777" w:rsidR="00B70D1F" w:rsidRPr="00135337" w:rsidRDefault="00B70D1F" w:rsidP="00986434">
            <w:pPr>
              <w:spacing w:after="120"/>
              <w:ind w:left="0"/>
              <w:jc w:val="center"/>
              <w:rPr>
                <w:b/>
                <w:bCs/>
              </w:rPr>
            </w:pPr>
            <w:r w:rsidRPr="00135337">
              <w:rPr>
                <w:b/>
                <w:bCs/>
              </w:rPr>
              <w:t>Měsíc (číselné označení)</w:t>
            </w:r>
          </w:p>
        </w:tc>
        <w:tc>
          <w:tcPr>
            <w:tcW w:w="3021" w:type="dxa"/>
            <w:shd w:val="clear" w:color="auto" w:fill="F2F2F2" w:themeFill="background1" w:themeFillShade="F2"/>
          </w:tcPr>
          <w:p w14:paraId="3688367E" w14:textId="77777777" w:rsidR="00B70D1F" w:rsidRPr="00135337" w:rsidRDefault="00B70D1F" w:rsidP="00986434">
            <w:pPr>
              <w:spacing w:after="120"/>
              <w:ind w:left="0"/>
              <w:jc w:val="center"/>
              <w:rPr>
                <w:b/>
                <w:bCs/>
              </w:rPr>
            </w:pPr>
            <w:r w:rsidRPr="00135337">
              <w:rPr>
                <w:b/>
                <w:bCs/>
              </w:rPr>
              <w:t>Oddělovač</w:t>
            </w:r>
          </w:p>
        </w:tc>
        <w:tc>
          <w:tcPr>
            <w:tcW w:w="3021" w:type="dxa"/>
            <w:shd w:val="clear" w:color="auto" w:fill="F2F2F2" w:themeFill="background1" w:themeFillShade="F2"/>
          </w:tcPr>
          <w:p w14:paraId="229F574B" w14:textId="77777777" w:rsidR="00B70D1F" w:rsidRPr="00135337" w:rsidRDefault="00B70D1F" w:rsidP="00986434">
            <w:pPr>
              <w:spacing w:after="120"/>
              <w:ind w:left="0"/>
              <w:jc w:val="center"/>
              <w:rPr>
                <w:b/>
                <w:bCs/>
              </w:rPr>
            </w:pPr>
            <w:r w:rsidRPr="00135337">
              <w:rPr>
                <w:b/>
                <w:bCs/>
              </w:rPr>
              <w:t>Rok</w:t>
            </w:r>
          </w:p>
        </w:tc>
      </w:tr>
      <w:tr w:rsidR="00B70D1F" w14:paraId="72051D40" w14:textId="77777777" w:rsidTr="00986434">
        <w:tc>
          <w:tcPr>
            <w:tcW w:w="3020" w:type="dxa"/>
          </w:tcPr>
          <w:p w14:paraId="3CB6FF89" w14:textId="77777777" w:rsidR="00B70D1F" w:rsidRDefault="00B70D1F" w:rsidP="00986434">
            <w:pPr>
              <w:spacing w:after="120"/>
              <w:ind w:left="0"/>
              <w:jc w:val="center"/>
            </w:pPr>
            <w:r>
              <w:t>01</w:t>
            </w:r>
          </w:p>
        </w:tc>
        <w:tc>
          <w:tcPr>
            <w:tcW w:w="3021" w:type="dxa"/>
          </w:tcPr>
          <w:p w14:paraId="5375ED61" w14:textId="77777777" w:rsidR="00B70D1F" w:rsidRDefault="00B70D1F" w:rsidP="00986434">
            <w:pPr>
              <w:spacing w:after="120"/>
              <w:ind w:left="0"/>
              <w:jc w:val="center"/>
            </w:pPr>
            <w:r>
              <w:t>/</w:t>
            </w:r>
          </w:p>
        </w:tc>
        <w:tc>
          <w:tcPr>
            <w:tcW w:w="3021" w:type="dxa"/>
          </w:tcPr>
          <w:p w14:paraId="6E208E6F" w14:textId="77777777" w:rsidR="00B70D1F" w:rsidRDefault="00B70D1F" w:rsidP="00986434">
            <w:pPr>
              <w:spacing w:after="120"/>
              <w:ind w:left="0"/>
              <w:jc w:val="center"/>
            </w:pPr>
            <w:r>
              <w:t>2024</w:t>
            </w:r>
          </w:p>
        </w:tc>
      </w:tr>
    </w:tbl>
    <w:p w14:paraId="494013DD" w14:textId="5580EF95" w:rsidR="00B70D1F" w:rsidRDefault="00B70D1F" w:rsidP="00B70D1F">
      <w:r>
        <w:t>V případě, že nebude dostavěný celý prvek, kterého se bude týkat fakturace např. bude p</w:t>
      </w:r>
      <w:r w:rsidR="703719FF">
        <w:t>r</w:t>
      </w:r>
      <w:r>
        <w:t xml:space="preserve">ostavěna pouze část stěny, základové </w:t>
      </w:r>
      <w:r w:rsidR="00D550D4">
        <w:t>desky</w:t>
      </w:r>
      <w:r>
        <w:t xml:space="preserve"> atp. není nutné tento prvek do modelu prostavěnosti rozdělovat dle skutečnosti. Prvek se pro snazší tvorbu modelu zobrazí jako modelovaný celek. Pro takto připravený model bude připraven pohled v CDE spolu s barevnými filtry pro jednotlivé milníky.</w:t>
      </w:r>
    </w:p>
    <w:p w14:paraId="662A99E4" w14:textId="4BDF76DF" w:rsidR="00B70D1F" w:rsidRPr="004230AF" w:rsidRDefault="00B70D1F" w:rsidP="00E86B6A">
      <w:r>
        <w:t xml:space="preserve">Modely prostavěnosti budou odevzdávány dle milníků stanovených v kap. </w:t>
      </w:r>
      <w:r w:rsidRPr="00B95DF5">
        <w:rPr>
          <w:u w:val="single"/>
        </w:rPr>
        <w:t>5.2. Projektové milníky pro předání informací</w:t>
      </w:r>
      <w:r>
        <w:t xml:space="preserve">. </w:t>
      </w:r>
    </w:p>
    <w:p w14:paraId="6434B521" w14:textId="0B79FB1B" w:rsidR="00571BC4" w:rsidRDefault="00571BC4" w:rsidP="00571BC4">
      <w:pPr>
        <w:pStyle w:val="Nadpis2"/>
      </w:pPr>
      <w:bookmarkStart w:id="33" w:name="_Toc161054704"/>
      <w:r>
        <w:t>Správa a provoz objektu</w:t>
      </w:r>
      <w:bookmarkEnd w:id="33"/>
    </w:p>
    <w:p w14:paraId="2503F842" w14:textId="55D9DECC" w:rsidR="00D2701E" w:rsidRPr="00D2701E" w:rsidRDefault="00D2701E" w:rsidP="00D2701E">
      <w:r>
        <w:t>Informační model stavby v úrovni informačních potřeb bude přejímat požadavky z projektu </w:t>
      </w:r>
      <w:r w:rsidR="00D550D4">
        <w:t>s</w:t>
      </w:r>
      <w:r>
        <w:t>kutečného provedení stavby.</w:t>
      </w:r>
    </w:p>
    <w:p w14:paraId="12EB8391" w14:textId="77777777" w:rsidR="00EC201C" w:rsidRDefault="00592372" w:rsidP="004E0816">
      <w:r>
        <w:t>Alfanumerické informace</w:t>
      </w:r>
      <w:r w:rsidR="004E0816">
        <w:t xml:space="preserve"> k prvkům, které jsou součástí modelu skutečného provedení stavby, se </w:t>
      </w:r>
      <w:r>
        <w:t>budou přebírat</w:t>
      </w:r>
      <w:r w:rsidR="008574B8">
        <w:t xml:space="preserve"> z</w:t>
      </w:r>
      <w:r>
        <w:t> </w:t>
      </w:r>
      <w:r w:rsidR="004E0816">
        <w:t>modelu</w:t>
      </w:r>
      <w:r>
        <w:t xml:space="preserve"> (</w:t>
      </w:r>
      <w:r w:rsidR="000F0E49">
        <w:t xml:space="preserve">např. kód prvku, název prvku, jeho </w:t>
      </w:r>
      <w:r>
        <w:t>rozměr</w:t>
      </w:r>
      <w:r w:rsidR="007A2423">
        <w:t>y</w:t>
      </w:r>
      <w:r w:rsidR="004205F6">
        <w:t xml:space="preserve">, informace o ploše, </w:t>
      </w:r>
      <w:r w:rsidR="000F0E49">
        <w:t>objemu, materiálu</w:t>
      </w:r>
      <w:r>
        <w:t>)</w:t>
      </w:r>
      <w:r w:rsidR="008574B8">
        <w:t>. P</w:t>
      </w:r>
      <w:r w:rsidR="004E0816">
        <w:t>ožadované parametry pro správu a údržbu</w:t>
      </w:r>
      <w:r w:rsidR="008574B8">
        <w:t xml:space="preserve">, které </w:t>
      </w:r>
      <w:r w:rsidR="004E0816">
        <w:t>se v informačním modelu ani nenacházejí</w:t>
      </w:r>
      <w:r w:rsidR="008574B8">
        <w:t>, b</w:t>
      </w:r>
      <w:r w:rsidR="004E0816">
        <w:t>udou vyplněny rovnou do CAFM řešení</w:t>
      </w:r>
      <w:r w:rsidR="006705F4">
        <w:t xml:space="preserve">. Typicky se bude jednat o alfanumerické informace </w:t>
      </w:r>
      <w:r w:rsidR="00823227">
        <w:t xml:space="preserve">specifické pro dané CAFM řešení a správu a provoz objektu </w:t>
      </w:r>
      <w:r w:rsidR="007A2423">
        <w:t>(</w:t>
      </w:r>
      <w:r w:rsidR="00823227">
        <w:t xml:space="preserve">např. </w:t>
      </w:r>
      <w:r w:rsidR="009D5A39">
        <w:t>datum poslední revize, datum uvedení do provozu, délka záruční doby, …</w:t>
      </w:r>
      <w:r w:rsidR="007A2423">
        <w:t>)</w:t>
      </w:r>
      <w:r w:rsidR="00D20951">
        <w:t>.</w:t>
      </w:r>
    </w:p>
    <w:p w14:paraId="0F86CB67" w14:textId="7E127FAE" w:rsidR="004E0816" w:rsidRDefault="00D20951" w:rsidP="004E0816">
      <w:r>
        <w:t>V případě potřeby bude do mo</w:t>
      </w:r>
      <w:r w:rsidR="00F832E6">
        <w:t>delů doplněn</w:t>
      </w:r>
      <w:r w:rsidR="00CE7312">
        <w:t>a</w:t>
      </w:r>
      <w:r w:rsidR="00F832E6">
        <w:t xml:space="preserve"> „párovací“ </w:t>
      </w:r>
      <w:r w:rsidR="00EC201C">
        <w:t>vlastnost</w:t>
      </w:r>
      <w:r w:rsidR="00F832E6">
        <w:t xml:space="preserve"> vyžadovan</w:t>
      </w:r>
      <w:r w:rsidR="00CE7312">
        <w:t>á</w:t>
      </w:r>
      <w:r w:rsidR="00F832E6">
        <w:t xml:space="preserve"> CAFM řešení</w:t>
      </w:r>
      <w:r w:rsidR="00CE7312">
        <w:t>m</w:t>
      </w:r>
      <w:r w:rsidR="00EC201C">
        <w:t xml:space="preserve">. </w:t>
      </w:r>
      <w:r w:rsidR="001B7504">
        <w:t xml:space="preserve">Tato párovací vlastnost slouží pro </w:t>
      </w:r>
      <w:r w:rsidR="00B03832">
        <w:t>propojení</w:t>
      </w:r>
      <w:r w:rsidR="00BE5B46">
        <w:t xml:space="preserve"> modelu s CAFM systémem. </w:t>
      </w:r>
      <w:r w:rsidR="006D5E40">
        <w:t>Název této</w:t>
      </w:r>
      <w:r w:rsidR="00EC201C">
        <w:t xml:space="preserve"> vlastnost</w:t>
      </w:r>
      <w:r w:rsidR="006D5E40">
        <w:t>i</w:t>
      </w:r>
      <w:r w:rsidR="00EC201C">
        <w:t xml:space="preserve"> </w:t>
      </w:r>
      <w:r w:rsidR="006D5E40">
        <w:t xml:space="preserve">a její hodnoty </w:t>
      </w:r>
      <w:r w:rsidR="00B03832">
        <w:t>bude</w:t>
      </w:r>
      <w:r w:rsidR="006D5E40">
        <w:t xml:space="preserve"> představen</w:t>
      </w:r>
      <w:r w:rsidR="00B03832">
        <w:t>a</w:t>
      </w:r>
      <w:r w:rsidR="006D5E40">
        <w:t xml:space="preserve"> po výběru CAFM systému</w:t>
      </w:r>
      <w:r w:rsidR="001B7504">
        <w:t>.</w:t>
      </w:r>
    </w:p>
    <w:p w14:paraId="4135F5AD" w14:textId="6F0DA14F" w:rsidR="004E0816" w:rsidRDefault="004E0816" w:rsidP="004E0816">
      <w:r>
        <w:t xml:space="preserve">Pro představu pracnosti se dá tvrdit, že pro každý prvek v informačním modelu (hlavně profesní části) bude potřeba vyplnit </w:t>
      </w:r>
      <w:r w:rsidR="00BE5B46">
        <w:t xml:space="preserve">v průměru </w:t>
      </w:r>
      <w:r>
        <w:t xml:space="preserve">do 10 </w:t>
      </w:r>
      <w:r w:rsidR="00FE3F2A">
        <w:t>alfanumerických informací</w:t>
      </w:r>
      <w:r>
        <w:t xml:space="preserve"> do CAFM konzole. Toto vyplňování se však dá automatizovat a bude na Projektovém manažerovi BIM a Koordinátorovi BIM dořešit způsob automatizace při vyplňování, které bude podléhat způsobu práce </w:t>
      </w:r>
      <w:r w:rsidR="001A11B6">
        <w:t>Dodavatel</w:t>
      </w:r>
      <w:r>
        <w:t xml:space="preserve">e a jeho </w:t>
      </w:r>
      <w:r w:rsidR="00383655">
        <w:t>pod</w:t>
      </w:r>
      <w:r>
        <w:t>dodavatelskému</w:t>
      </w:r>
      <w:r w:rsidR="0005062B">
        <w:t xml:space="preserve"> </w:t>
      </w:r>
      <w:r>
        <w:t xml:space="preserve">řetězci. Doporučujeme, aby tuto povinnost vyplňování přenesl </w:t>
      </w:r>
      <w:r w:rsidR="001A11B6">
        <w:t>Dodavatel</w:t>
      </w:r>
      <w:r>
        <w:t xml:space="preserve"> na svůj dodavatelský řetězec a na svojí straně už prováděl jenom kontrolní činnost. CAFM konzole umožňuje průběžnou kontrolu vyplněnosti k jednotlivým prvkům, funkčním částem či logickým celkům.</w:t>
      </w:r>
    </w:p>
    <w:p w14:paraId="3768E878" w14:textId="48DC6DCA" w:rsidR="00093454" w:rsidRDefault="00093454" w:rsidP="004E0816">
      <w:r>
        <w:t>K</w:t>
      </w:r>
      <w:r w:rsidR="00A25541">
        <w:t xml:space="preserve"> prvkům se zároveň do CAFM </w:t>
      </w:r>
      <w:r w:rsidR="008E623C">
        <w:t>nahrávají i příslušné dokumenty prvku viz. kap.</w:t>
      </w:r>
      <w:r w:rsidR="00520352">
        <w:t xml:space="preserve"> </w:t>
      </w:r>
      <w:r w:rsidR="00520352" w:rsidRPr="00520352">
        <w:rPr>
          <w:u w:val="single"/>
        </w:rPr>
        <w:t>6.1.5 Konvence pojmenování souvisejících dokumentů</w:t>
      </w:r>
    </w:p>
    <w:p w14:paraId="00D9AE66" w14:textId="570AEF37" w:rsidR="0044661C" w:rsidRPr="0044661C" w:rsidRDefault="004E0816" w:rsidP="004E0816">
      <w:r>
        <w:t>V</w:t>
      </w:r>
      <w:r w:rsidR="001D719B">
        <w:t> </w:t>
      </w:r>
      <w:r>
        <w:t>případě</w:t>
      </w:r>
      <w:r w:rsidR="001D719B">
        <w:t>,</w:t>
      </w:r>
      <w:r>
        <w:t xml:space="preserve"> že nebude známý CAFM systém do předání staveniště, bude podrobný rozsah parametrů k jednotlivým prvkům předán nejpozději do </w:t>
      </w:r>
      <w:r w:rsidRPr="00A11412">
        <w:rPr>
          <w:highlight w:val="yellow"/>
        </w:rPr>
        <w:t xml:space="preserve">12 měsíců </w:t>
      </w:r>
      <w:r>
        <w:t xml:space="preserve">před </w:t>
      </w:r>
      <w:r w:rsidR="00E86B6A">
        <w:t>plánovaným dokončením realizace Díla</w:t>
      </w:r>
      <w:r>
        <w:t>.</w:t>
      </w:r>
    </w:p>
    <w:p w14:paraId="46D56B5A" w14:textId="55B1E23A" w:rsidR="00B66438" w:rsidRDefault="00382241">
      <w:pPr>
        <w:pStyle w:val="Nadpis1"/>
      </w:pPr>
      <w:bookmarkStart w:id="34" w:name="_Toc161054705"/>
      <w:r>
        <w:t xml:space="preserve">Akceptační </w:t>
      </w:r>
      <w:r w:rsidR="00C629A8">
        <w:t>kritéria</w:t>
      </w:r>
      <w:bookmarkEnd w:id="34"/>
    </w:p>
    <w:p w14:paraId="612E175B" w14:textId="3159B2C8" w:rsidR="00C629A8" w:rsidRDefault="00C629A8" w:rsidP="00C629A8">
      <w:r w:rsidRPr="00301417">
        <w:t>Informačn</w:t>
      </w:r>
      <w:r>
        <w:t>í</w:t>
      </w:r>
      <w:r w:rsidRPr="00301417">
        <w:t xml:space="preserve"> model stavby</w:t>
      </w:r>
      <w:r>
        <w:t xml:space="preserve"> </w:t>
      </w:r>
      <w:r w:rsidR="006107E2">
        <w:t>musí odpovídat požadavkům stanovených</w:t>
      </w:r>
      <w:r w:rsidR="0076743E">
        <w:t xml:space="preserve"> v kapitolách </w:t>
      </w:r>
      <w:r w:rsidR="0076743E" w:rsidRPr="0076743E">
        <w:rPr>
          <w:rStyle w:val="Kovodkaz"/>
        </w:rPr>
        <w:t>Projektový informační standard</w:t>
      </w:r>
      <w:r w:rsidR="0076743E">
        <w:t xml:space="preserve"> a </w:t>
      </w:r>
      <w:r w:rsidR="0076743E" w:rsidRPr="0076743E">
        <w:rPr>
          <w:rStyle w:val="Kovodkaz"/>
        </w:rPr>
        <w:t>Projektové metody a postupy pro vytváření informací</w:t>
      </w:r>
      <w:r w:rsidR="006107E2">
        <w:t xml:space="preserve">. </w:t>
      </w:r>
      <w:r w:rsidR="004E76E0">
        <w:t xml:space="preserve">Jakékoliv odchylky od těchto požadavků musí být předem projednány a odsouhlaseny </w:t>
      </w:r>
      <w:r w:rsidR="0028712E">
        <w:t>Objednatel</w:t>
      </w:r>
      <w:r w:rsidR="00433492">
        <w:t>em</w:t>
      </w:r>
      <w:r w:rsidR="004E76E0">
        <w:t xml:space="preserve"> a zdokumentovány v </w:t>
      </w:r>
      <w:r w:rsidR="004E76E0" w:rsidRPr="0076743E">
        <w:rPr>
          <w:rStyle w:val="Kovodkaz"/>
        </w:rPr>
        <w:t>Plánu realizace BIM (BEP)</w:t>
      </w:r>
      <w:r w:rsidR="004E76E0">
        <w:t>.</w:t>
      </w:r>
    </w:p>
    <w:p w14:paraId="7A800DCC" w14:textId="77777777" w:rsidR="009C7038" w:rsidRDefault="009C7038" w:rsidP="00C629A8"/>
    <w:p w14:paraId="0CA76B30" w14:textId="77777777" w:rsidR="009C7038" w:rsidRDefault="009C7038" w:rsidP="009C7038">
      <w:pPr>
        <w:pStyle w:val="Nadpis1"/>
      </w:pPr>
      <w:bookmarkStart w:id="35" w:name="_Ref113952995"/>
      <w:bookmarkStart w:id="36" w:name="_Ref113953005"/>
      <w:bookmarkStart w:id="37" w:name="_Ref113954451"/>
      <w:bookmarkStart w:id="38" w:name="_Ref113954462"/>
      <w:bookmarkStart w:id="39" w:name="_Toc117070076"/>
      <w:bookmarkStart w:id="40" w:name="_Toc161054706"/>
      <w:r>
        <w:t>Projektový plán prací</w:t>
      </w:r>
      <w:bookmarkEnd w:id="35"/>
      <w:bookmarkEnd w:id="36"/>
      <w:bookmarkEnd w:id="37"/>
      <w:bookmarkEnd w:id="38"/>
      <w:bookmarkEnd w:id="39"/>
      <w:bookmarkEnd w:id="40"/>
    </w:p>
    <w:p w14:paraId="0DC7CFD5" w14:textId="598806B1" w:rsidR="009C7038" w:rsidRDefault="009C7038" w:rsidP="009C7038">
      <w:r>
        <w:t>Projektový plán prací stanovuj</w:t>
      </w:r>
      <w:r w:rsidR="001D719B">
        <w:t>e</w:t>
      </w:r>
      <w:r>
        <w:t xml:space="preserve"> etapy projektu na základě Smlouvy o dílo. V tomto dokumentu jsou zohledněny pouze ty etapy, u kterých dochází k vytváření, předávání a využívání informací metodou BIM.</w:t>
      </w:r>
    </w:p>
    <w:p w14:paraId="457CC51E" w14:textId="77777777" w:rsidR="009C7038" w:rsidRDefault="009C7038" w:rsidP="009C7038">
      <w:pPr>
        <w:pStyle w:val="Nadpis2"/>
      </w:pPr>
      <w:bookmarkStart w:id="41" w:name="_Ref116999679"/>
      <w:bookmarkStart w:id="42" w:name="_Ref116999685"/>
      <w:bookmarkStart w:id="43" w:name="_Toc117070077"/>
      <w:bookmarkStart w:id="44" w:name="_Toc161054707"/>
      <w:r>
        <w:t>Body klíčových rozhodnutí, etapy projektu</w:t>
      </w:r>
      <w:bookmarkEnd w:id="41"/>
      <w:bookmarkEnd w:id="42"/>
      <w:bookmarkEnd w:id="43"/>
      <w:bookmarkEnd w:id="44"/>
    </w:p>
    <w:p w14:paraId="5EA2E637" w14:textId="592C6079" w:rsidR="009C7038" w:rsidRDefault="009C7038" w:rsidP="009C7038">
      <w:r>
        <w:t xml:space="preserve">Konec každé etapy projektu je zároveň bodem klíčového rozhodnutí, ve kterém </w:t>
      </w:r>
      <w:r w:rsidR="0028712E">
        <w:t>Objednatel</w:t>
      </w:r>
      <w:r>
        <w:t xml:space="preserve"> potřebuje učinit informovaná rozhodnutí zásadní pro další směřování projektu.</w:t>
      </w:r>
    </w:p>
    <w:p w14:paraId="40642A68" w14:textId="7125ACFF" w:rsidR="009C7038" w:rsidRDefault="009C7038" w:rsidP="00AB3B61">
      <w:r>
        <w:t>Smlouvou o dílo jsou stanoveny tyto etapy projektu</w:t>
      </w:r>
      <w:r w:rsidR="001A11B6">
        <w:t xml:space="preserve"> a termíny jejich dokončení</w:t>
      </w:r>
      <w:r>
        <w:t>, u kterých budou informace vytvářeny, předávány a využívány metodou BIM:</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5571"/>
        <w:gridCol w:w="1989"/>
      </w:tblGrid>
      <w:tr w:rsidR="009C7038" w:rsidRPr="00CB3B3E" w14:paraId="2E84DC60" w14:textId="77777777" w:rsidTr="00D422C2">
        <w:trPr>
          <w:trHeight w:val="340"/>
        </w:trPr>
        <w:tc>
          <w:tcPr>
            <w:tcW w:w="6516" w:type="dxa"/>
            <w:gridSpan w:val="2"/>
            <w:shd w:val="clear" w:color="auto" w:fill="F2F2F2" w:themeFill="background1" w:themeFillShade="F2"/>
          </w:tcPr>
          <w:p w14:paraId="5DBBBAC3" w14:textId="77777777" w:rsidR="009C7038" w:rsidRPr="008D2432" w:rsidRDefault="009C7038" w:rsidP="00986434">
            <w:pPr>
              <w:pStyle w:val="Tabulkatun"/>
            </w:pPr>
            <w:r w:rsidRPr="008D2432">
              <w:t>Etapa / bod klíčového rozhodnutí</w:t>
            </w:r>
          </w:p>
        </w:tc>
        <w:tc>
          <w:tcPr>
            <w:tcW w:w="1989" w:type="dxa"/>
            <w:shd w:val="clear" w:color="auto" w:fill="F2F2F2" w:themeFill="background1" w:themeFillShade="F2"/>
            <w:noWrap/>
          </w:tcPr>
          <w:p w14:paraId="05F8A2A9" w14:textId="77777777" w:rsidR="009C7038" w:rsidRPr="008D2432" w:rsidRDefault="009C7038" w:rsidP="00986434">
            <w:pPr>
              <w:pStyle w:val="Tabulkatun"/>
            </w:pPr>
            <w:r w:rsidRPr="008D2432">
              <w:t>Smluvní termín</w:t>
            </w:r>
          </w:p>
        </w:tc>
      </w:tr>
      <w:tr w:rsidR="009C7038" w:rsidRPr="00CB3B3E" w14:paraId="22A66796" w14:textId="77777777" w:rsidTr="00D422C2">
        <w:trPr>
          <w:trHeight w:val="340"/>
        </w:trPr>
        <w:tc>
          <w:tcPr>
            <w:tcW w:w="945" w:type="dxa"/>
          </w:tcPr>
          <w:p w14:paraId="021E3912" w14:textId="168318F3" w:rsidR="009C7038" w:rsidRDefault="009C7038" w:rsidP="00986434">
            <w:pPr>
              <w:pStyle w:val="Tabulkatun"/>
            </w:pPr>
            <w:r>
              <w:t>E</w:t>
            </w:r>
            <w:r w:rsidR="00030F2C">
              <w:t>1</w:t>
            </w:r>
          </w:p>
        </w:tc>
        <w:tc>
          <w:tcPr>
            <w:tcW w:w="5571" w:type="dxa"/>
            <w:shd w:val="clear" w:color="auto" w:fill="auto"/>
            <w:noWrap/>
            <w:hideMark/>
          </w:tcPr>
          <w:p w14:paraId="5C8024E7" w14:textId="2326DE34" w:rsidR="009C7038" w:rsidRPr="00CB3B3E" w:rsidRDefault="00FF3E8F" w:rsidP="00986434">
            <w:pPr>
              <w:pStyle w:val="Tabulka"/>
            </w:pPr>
            <w:r w:rsidRPr="00FF3E8F">
              <w:t>Digitální modely prostavěnosti</w:t>
            </w:r>
          </w:p>
        </w:tc>
        <w:tc>
          <w:tcPr>
            <w:tcW w:w="1989" w:type="dxa"/>
            <w:shd w:val="clear" w:color="auto" w:fill="auto"/>
            <w:noWrap/>
            <w:hideMark/>
          </w:tcPr>
          <w:p w14:paraId="3B14A90F" w14:textId="754C709C" w:rsidR="009C7038" w:rsidRPr="00CB3B3E" w:rsidRDefault="00D422C2" w:rsidP="00986434">
            <w:pPr>
              <w:pStyle w:val="Tabulka"/>
            </w:pPr>
            <w:r w:rsidRPr="00D422C2">
              <w:t>Průběžně od začátku výstavby 1x za 3 měsíce</w:t>
            </w:r>
          </w:p>
        </w:tc>
      </w:tr>
      <w:tr w:rsidR="00281441" w:rsidRPr="00CB3B3E" w14:paraId="2FEACAAD" w14:textId="77777777" w:rsidTr="00D422C2">
        <w:trPr>
          <w:trHeight w:val="340"/>
        </w:trPr>
        <w:tc>
          <w:tcPr>
            <w:tcW w:w="945" w:type="dxa"/>
          </w:tcPr>
          <w:p w14:paraId="46314C74" w14:textId="6A5E989B" w:rsidR="00281441" w:rsidRPr="0009298A" w:rsidRDefault="00281441" w:rsidP="00986434">
            <w:pPr>
              <w:pStyle w:val="Tabulkatun"/>
            </w:pPr>
            <w:r w:rsidRPr="0009298A">
              <w:t>E2</w:t>
            </w:r>
          </w:p>
        </w:tc>
        <w:tc>
          <w:tcPr>
            <w:tcW w:w="5571" w:type="dxa"/>
            <w:shd w:val="clear" w:color="auto" w:fill="auto"/>
            <w:noWrap/>
          </w:tcPr>
          <w:p w14:paraId="6C4EE3D1" w14:textId="73920295" w:rsidR="00281441" w:rsidRPr="0009298A" w:rsidRDefault="00281441" w:rsidP="00986434">
            <w:pPr>
              <w:pStyle w:val="Tabulka"/>
            </w:pPr>
            <w:r w:rsidRPr="0009298A">
              <w:t>Realizační a dílenská dokumentace</w:t>
            </w:r>
          </w:p>
        </w:tc>
        <w:tc>
          <w:tcPr>
            <w:tcW w:w="1989" w:type="dxa"/>
            <w:shd w:val="clear" w:color="auto" w:fill="auto"/>
            <w:noWrap/>
          </w:tcPr>
          <w:p w14:paraId="2986B56C" w14:textId="479F2B09" w:rsidR="00281441" w:rsidRPr="0009298A" w:rsidRDefault="00281441" w:rsidP="00986434">
            <w:pPr>
              <w:pStyle w:val="Tabulka"/>
            </w:pPr>
            <w:r w:rsidRPr="0009298A">
              <w:t>Ke dni předání Díla</w:t>
            </w:r>
          </w:p>
        </w:tc>
      </w:tr>
      <w:tr w:rsidR="00910007" w:rsidRPr="00CB3B3E" w14:paraId="6CF2464E" w14:textId="77777777" w:rsidTr="00D422C2">
        <w:trPr>
          <w:trHeight w:val="340"/>
        </w:trPr>
        <w:tc>
          <w:tcPr>
            <w:tcW w:w="945" w:type="dxa"/>
          </w:tcPr>
          <w:p w14:paraId="64E0B5BD" w14:textId="52759BDA" w:rsidR="00910007" w:rsidRPr="005D4D64" w:rsidRDefault="00910007" w:rsidP="00910007">
            <w:pPr>
              <w:pStyle w:val="Tabulkatun"/>
            </w:pPr>
            <w:r w:rsidRPr="005D4D64">
              <w:t>E</w:t>
            </w:r>
            <w:r w:rsidR="00281441">
              <w:t>3</w:t>
            </w:r>
          </w:p>
        </w:tc>
        <w:tc>
          <w:tcPr>
            <w:tcW w:w="5571" w:type="dxa"/>
            <w:shd w:val="clear" w:color="auto" w:fill="auto"/>
            <w:noWrap/>
            <w:hideMark/>
          </w:tcPr>
          <w:p w14:paraId="1BA9021B" w14:textId="183DE6E4" w:rsidR="00910007" w:rsidRPr="005D4D64" w:rsidRDefault="00910007" w:rsidP="00910007">
            <w:pPr>
              <w:pStyle w:val="Tabulka"/>
            </w:pPr>
            <w:r w:rsidRPr="00225177">
              <w:t>Projekt skutečného provedení stavby</w:t>
            </w:r>
          </w:p>
        </w:tc>
        <w:tc>
          <w:tcPr>
            <w:tcW w:w="1989" w:type="dxa"/>
            <w:shd w:val="clear" w:color="auto" w:fill="auto"/>
            <w:noWrap/>
            <w:hideMark/>
          </w:tcPr>
          <w:p w14:paraId="3DC2959C" w14:textId="3CB4CB93" w:rsidR="00910007" w:rsidRPr="00CB3B3E" w:rsidRDefault="00910007" w:rsidP="00910007">
            <w:pPr>
              <w:pStyle w:val="Tabulka"/>
            </w:pPr>
            <w:r>
              <w:t>Ke dni předání Díla</w:t>
            </w:r>
          </w:p>
        </w:tc>
      </w:tr>
      <w:tr w:rsidR="00910007" w:rsidRPr="00CB3B3E" w14:paraId="295B0E1D" w14:textId="77777777" w:rsidTr="00D422C2">
        <w:trPr>
          <w:trHeight w:val="340"/>
        </w:trPr>
        <w:tc>
          <w:tcPr>
            <w:tcW w:w="945" w:type="dxa"/>
          </w:tcPr>
          <w:p w14:paraId="258006DD" w14:textId="04E8D516" w:rsidR="00910007" w:rsidRPr="005D4D64" w:rsidRDefault="00910007" w:rsidP="00910007">
            <w:pPr>
              <w:pStyle w:val="Tabulkatun"/>
            </w:pPr>
            <w:r w:rsidRPr="005D4D64">
              <w:t>E</w:t>
            </w:r>
            <w:r w:rsidR="00281441">
              <w:t>4</w:t>
            </w:r>
          </w:p>
        </w:tc>
        <w:tc>
          <w:tcPr>
            <w:tcW w:w="5571" w:type="dxa"/>
            <w:shd w:val="clear" w:color="auto" w:fill="auto"/>
            <w:noWrap/>
            <w:hideMark/>
          </w:tcPr>
          <w:p w14:paraId="3B940EBF" w14:textId="54F6B2A8" w:rsidR="00910007" w:rsidRPr="005D4D64" w:rsidRDefault="00910007" w:rsidP="00910007">
            <w:pPr>
              <w:pStyle w:val="Tabulka"/>
            </w:pPr>
            <w:r w:rsidRPr="00910007">
              <w:t>Předání informací pro správu a údržbu budovy v CAFM systému</w:t>
            </w:r>
          </w:p>
        </w:tc>
        <w:tc>
          <w:tcPr>
            <w:tcW w:w="1989" w:type="dxa"/>
            <w:shd w:val="clear" w:color="auto" w:fill="auto"/>
            <w:noWrap/>
            <w:hideMark/>
          </w:tcPr>
          <w:p w14:paraId="3A0693A6" w14:textId="25F2E533" w:rsidR="00910007" w:rsidRPr="00CB3B3E" w:rsidRDefault="00910007" w:rsidP="00910007">
            <w:pPr>
              <w:pStyle w:val="Tabulka"/>
            </w:pPr>
            <w:r>
              <w:t>Ke dni předání Díla</w:t>
            </w:r>
          </w:p>
        </w:tc>
      </w:tr>
    </w:tbl>
    <w:p w14:paraId="29C06E06" w14:textId="77777777" w:rsidR="009C7038" w:rsidRDefault="009C7038" w:rsidP="009C7038">
      <w:pPr>
        <w:pStyle w:val="Nadpis2"/>
      </w:pPr>
      <w:bookmarkStart w:id="45" w:name="_Toc117070078"/>
      <w:bookmarkStart w:id="46" w:name="_Toc161054708"/>
      <w:r>
        <w:t>Projektové milníky pro předávání informací</w:t>
      </w:r>
      <w:bookmarkEnd w:id="45"/>
      <w:bookmarkEnd w:id="46"/>
    </w:p>
    <w:p w14:paraId="5649ADA0" w14:textId="77777777" w:rsidR="009C7038" w:rsidRDefault="009C7038" w:rsidP="009C7038">
      <w:r>
        <w:t>V rámci každé etapy se stanoví jeden či více milníků pro předávání informací, ke kterým bude docházet k výměnám informací v rozsahu a formě dle požadavků na informace.</w:t>
      </w:r>
    </w:p>
    <w:p w14:paraId="6396BDF9" w14:textId="77777777" w:rsidR="009C7038" w:rsidRDefault="009C7038" w:rsidP="009C7038">
      <w:r>
        <w:t>Milníky pro předávání informací se vztahují</w:t>
      </w:r>
    </w:p>
    <w:p w14:paraId="2902D40C" w14:textId="77777777" w:rsidR="009C7038" w:rsidRDefault="009C7038" w:rsidP="009C7038">
      <w:pPr>
        <w:pStyle w:val="Normlnodrky"/>
      </w:pPr>
      <w:r>
        <w:t>ke každému klíčovému bodu rozhodnutí / konci etapy;</w:t>
      </w:r>
    </w:p>
    <w:p w14:paraId="6C8D9AFC" w14:textId="77777777" w:rsidR="009C7038" w:rsidRPr="00EC119E" w:rsidRDefault="009C7038" w:rsidP="009C7038">
      <w:pPr>
        <w:pStyle w:val="Normlnodrky"/>
      </w:pPr>
      <w:r>
        <w:t>k pravidelným pracovním schůzkám.</w:t>
      </w:r>
    </w:p>
    <w:p w14:paraId="0F7FB275" w14:textId="77777777" w:rsidR="009C7038" w:rsidRDefault="009C7038" w:rsidP="009C7038">
      <w:r>
        <w:t xml:space="preserve">Milníky pro předávání informací jsou stanovovány v dostatečném předstihu před konáním pravidelné pracovní schůzky nebo před bodem klíčového rozhodnutí, aby bylo možno provést kontrolu kolizí a další přezkumy. </w:t>
      </w:r>
    </w:p>
    <w:p w14:paraId="1B8B96D5" w14:textId="4C46EA45" w:rsidR="00DE5BDD" w:rsidRDefault="009C7038" w:rsidP="009C7038">
      <w:r>
        <w:t>Kontroly kolizí</w:t>
      </w:r>
      <w:r w:rsidR="00F63444">
        <w:t xml:space="preserve"> v případě změn projektu</w:t>
      </w:r>
      <w:r>
        <w:t xml:space="preserve"> budou vyhodnoceny do 1 týdne od předání podkladů (u průběžných kontrol vždy k termínu konání pracovní schůzky, u závěrečné kontroly 3 týdny před odevzdáním pro umožnění zapracování nedostatků po poslední pracovní schůzce).</w:t>
      </w:r>
    </w:p>
    <w:p w14:paraId="3D56055A" w14:textId="77777777" w:rsidR="003E4DE9" w:rsidRDefault="003E4DE9" w:rsidP="009C7038"/>
    <w:p w14:paraId="3F69FEB2" w14:textId="77777777" w:rsidR="003E4DE9" w:rsidRDefault="003E4DE9" w:rsidP="009C7038"/>
    <w:p w14:paraId="61F0701D" w14:textId="77777777" w:rsidR="003E4DE9" w:rsidRDefault="003E4DE9" w:rsidP="009C7038"/>
    <w:p w14:paraId="77C81CD3" w14:textId="77777777" w:rsidR="003E4DE9" w:rsidRDefault="003E4DE9" w:rsidP="009C7038"/>
    <w:p w14:paraId="48309367" w14:textId="77777777" w:rsidR="003E4DE9" w:rsidRDefault="003E4DE9" w:rsidP="009C7038"/>
    <w:p w14:paraId="6147A9D7" w14:textId="77777777" w:rsidR="003E4DE9" w:rsidRDefault="003E4DE9" w:rsidP="009C7038"/>
    <w:p w14:paraId="1040987D" w14:textId="77777777" w:rsidR="003E4DE9" w:rsidRDefault="003E4DE9" w:rsidP="009C7038"/>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3"/>
        <w:gridCol w:w="1701"/>
      </w:tblGrid>
      <w:tr w:rsidR="008B68CF" w:rsidRPr="00CB3B3E" w14:paraId="75DB425C" w14:textId="77777777" w:rsidTr="34C32F44">
        <w:trPr>
          <w:trHeight w:val="340"/>
        </w:trPr>
        <w:tc>
          <w:tcPr>
            <w:tcW w:w="6803" w:type="dxa"/>
            <w:shd w:val="clear" w:color="auto" w:fill="auto"/>
            <w:noWrap/>
          </w:tcPr>
          <w:p w14:paraId="7B39572C" w14:textId="77777777" w:rsidR="008B68CF" w:rsidRPr="00467E44" w:rsidRDefault="008B68CF" w:rsidP="00986434">
            <w:pPr>
              <w:pStyle w:val="Tabulka2"/>
            </w:pPr>
            <w:r w:rsidRPr="00467E44">
              <w:t>Pravidelné pracovní schůzky (v průběhu všech etap)</w:t>
            </w:r>
          </w:p>
          <w:p w14:paraId="61D2344F" w14:textId="77777777" w:rsidR="008B68CF" w:rsidRPr="00467E44" w:rsidRDefault="008B68CF" w:rsidP="00986434">
            <w:pPr>
              <w:pStyle w:val="Tabulkaseznam"/>
            </w:pPr>
            <w:r w:rsidRPr="00467E44">
              <w:t>Pro kontrolu rozpracovanosti</w:t>
            </w:r>
          </w:p>
        </w:tc>
        <w:tc>
          <w:tcPr>
            <w:tcW w:w="1701" w:type="dxa"/>
            <w:shd w:val="clear" w:color="auto" w:fill="auto"/>
            <w:noWrap/>
          </w:tcPr>
          <w:p w14:paraId="582DA851" w14:textId="31F7CAB1" w:rsidR="008B68CF" w:rsidRPr="00467E44" w:rsidRDefault="008B68CF" w:rsidP="00986434">
            <w:pPr>
              <w:pStyle w:val="Tabulka2"/>
            </w:pPr>
            <w:r w:rsidRPr="00467E44">
              <w:t xml:space="preserve">1x za </w:t>
            </w:r>
            <w:r w:rsidR="00D900FB">
              <w:t xml:space="preserve">2 </w:t>
            </w:r>
            <w:r w:rsidRPr="00467E44">
              <w:t>týdny</w:t>
            </w:r>
          </w:p>
          <w:p w14:paraId="6A9F21A9" w14:textId="77777777" w:rsidR="008B68CF" w:rsidRPr="00467E44" w:rsidRDefault="008B68CF" w:rsidP="00986434">
            <w:pPr>
              <w:pStyle w:val="Tabulka"/>
            </w:pPr>
            <w:r w:rsidRPr="00467E44">
              <w:t>1 den předem</w:t>
            </w:r>
          </w:p>
        </w:tc>
      </w:tr>
      <w:tr w:rsidR="008B68CF" w:rsidRPr="00CB3B3E" w14:paraId="5BF4B051" w14:textId="77777777" w:rsidTr="34C32F44">
        <w:trPr>
          <w:trHeight w:val="340"/>
        </w:trPr>
        <w:tc>
          <w:tcPr>
            <w:tcW w:w="6803" w:type="dxa"/>
            <w:shd w:val="clear" w:color="auto" w:fill="auto"/>
            <w:noWrap/>
            <w:hideMark/>
          </w:tcPr>
          <w:p w14:paraId="778DA7D3" w14:textId="3078F364" w:rsidR="008B68CF" w:rsidRPr="00467E44" w:rsidRDefault="008B68CF" w:rsidP="00986434">
            <w:pPr>
              <w:pStyle w:val="Tabulka2"/>
            </w:pPr>
            <w:bookmarkStart w:id="47" w:name="_Hlk114746076"/>
            <w:r w:rsidRPr="00467E44">
              <w:t>E</w:t>
            </w:r>
            <w:r w:rsidR="00E86B6A" w:rsidRPr="00467E44">
              <w:t>1 Informační</w:t>
            </w:r>
            <w:r w:rsidRPr="00467E44">
              <w:t xml:space="preserve"> modely prostavěnosti</w:t>
            </w:r>
          </w:p>
          <w:p w14:paraId="106C32C8" w14:textId="77777777" w:rsidR="008B68CF" w:rsidRPr="00467E44" w:rsidRDefault="008B68CF" w:rsidP="00986434">
            <w:pPr>
              <w:pStyle w:val="Tabulkaseznam"/>
            </w:pPr>
            <w:r w:rsidRPr="00467E44">
              <w:t>Pro kontrolu rozpracovanosti / kolizí</w:t>
            </w:r>
          </w:p>
        </w:tc>
        <w:tc>
          <w:tcPr>
            <w:tcW w:w="1701" w:type="dxa"/>
            <w:shd w:val="clear" w:color="auto" w:fill="auto"/>
            <w:noWrap/>
            <w:hideMark/>
          </w:tcPr>
          <w:p w14:paraId="21E4D024" w14:textId="77777777" w:rsidR="008B68CF" w:rsidRPr="00467E44" w:rsidRDefault="008B68CF" w:rsidP="00986434">
            <w:pPr>
              <w:pStyle w:val="Tabulka2"/>
            </w:pPr>
            <w:r w:rsidRPr="00467E44">
              <w:t>1x 3 měsíce</w:t>
            </w:r>
          </w:p>
          <w:p w14:paraId="6211B25E" w14:textId="77777777" w:rsidR="008B68CF" w:rsidRPr="00467E44" w:rsidRDefault="008B68CF" w:rsidP="00986434">
            <w:pPr>
              <w:pStyle w:val="Tabulka"/>
            </w:pPr>
            <w:r w:rsidRPr="00467E44">
              <w:t>1 týden předem</w:t>
            </w:r>
          </w:p>
        </w:tc>
      </w:tr>
      <w:tr w:rsidR="008B68CF" w:rsidRPr="00CB3B3E" w14:paraId="44452D3F" w14:textId="77777777" w:rsidTr="34C32F44">
        <w:trPr>
          <w:trHeight w:val="340"/>
        </w:trPr>
        <w:tc>
          <w:tcPr>
            <w:tcW w:w="6803" w:type="dxa"/>
            <w:shd w:val="clear" w:color="auto" w:fill="auto"/>
            <w:noWrap/>
          </w:tcPr>
          <w:p w14:paraId="551CEA0B" w14:textId="3018D6CC" w:rsidR="008B68CF" w:rsidRPr="005D4D64" w:rsidRDefault="008B68CF" w:rsidP="00986434">
            <w:pPr>
              <w:pStyle w:val="Tabulka2"/>
            </w:pPr>
            <w:r w:rsidRPr="005D4D64">
              <w:t>E</w:t>
            </w:r>
            <w:r w:rsidR="00E86B6A">
              <w:t>2</w:t>
            </w:r>
            <w:r w:rsidR="00E86B6A" w:rsidRPr="005D4D64">
              <w:t xml:space="preserve"> Projekt</w:t>
            </w:r>
            <w:r w:rsidRPr="005D4D64">
              <w:t xml:space="preserve"> skutečného provedení stavby</w:t>
            </w:r>
          </w:p>
          <w:p w14:paraId="514B80EF" w14:textId="591CA7C3" w:rsidR="008B68CF" w:rsidRDefault="008B68CF" w:rsidP="00986434">
            <w:pPr>
              <w:pStyle w:val="Tabulkaseznam"/>
            </w:pPr>
            <w:r>
              <w:t>Kontrola kolizí</w:t>
            </w:r>
            <w:r w:rsidR="002E587A">
              <w:t xml:space="preserve"> (</w:t>
            </w:r>
            <w:r w:rsidR="002E587A" w:rsidRPr="002E587A">
              <w:t>týkající se zejména změn během výstavby a digitálního modelu skutečného provedení stavby</w:t>
            </w:r>
            <w:r w:rsidR="002E587A">
              <w:t>)</w:t>
            </w:r>
          </w:p>
          <w:p w14:paraId="589E41F7" w14:textId="77777777" w:rsidR="008B68CF" w:rsidRPr="005D4D64" w:rsidRDefault="008B68CF" w:rsidP="00986434">
            <w:pPr>
              <w:pStyle w:val="Tabulkaseznam"/>
            </w:pPr>
            <w:r w:rsidRPr="005D4D64">
              <w:t>Odevzdání</w:t>
            </w:r>
          </w:p>
        </w:tc>
        <w:tc>
          <w:tcPr>
            <w:tcW w:w="1701" w:type="dxa"/>
            <w:shd w:val="clear" w:color="auto" w:fill="auto"/>
            <w:noWrap/>
          </w:tcPr>
          <w:p w14:paraId="4A558536" w14:textId="77777777" w:rsidR="008B68CF" w:rsidRDefault="008B68CF" w:rsidP="00986434">
            <w:pPr>
              <w:pStyle w:val="Tabulka2"/>
            </w:pPr>
            <w:r>
              <w:t>Termín odevzdání</w:t>
            </w:r>
          </w:p>
          <w:p w14:paraId="4DE43259" w14:textId="77777777" w:rsidR="008B68CF" w:rsidRDefault="008B68CF" w:rsidP="00986434">
            <w:pPr>
              <w:pStyle w:val="Tabulka"/>
            </w:pPr>
            <w:r>
              <w:t>1 týden předem</w:t>
            </w:r>
          </w:p>
          <w:p w14:paraId="466C4FFB" w14:textId="77777777" w:rsidR="008B68CF" w:rsidRDefault="008B68CF" w:rsidP="00986434">
            <w:pPr>
              <w:pStyle w:val="Tabulka"/>
            </w:pPr>
            <w:r>
              <w:t>Ke dni odevzdání</w:t>
            </w:r>
          </w:p>
        </w:tc>
      </w:tr>
      <w:tr w:rsidR="008B68CF" w:rsidRPr="00CB3B3E" w14:paraId="1B846169" w14:textId="77777777" w:rsidTr="34C32F44">
        <w:trPr>
          <w:trHeight w:val="340"/>
        </w:trPr>
        <w:tc>
          <w:tcPr>
            <w:tcW w:w="6803" w:type="dxa"/>
            <w:shd w:val="clear" w:color="auto" w:fill="auto"/>
            <w:noWrap/>
          </w:tcPr>
          <w:p w14:paraId="2CE5944B" w14:textId="7983DB89" w:rsidR="008B68CF" w:rsidRPr="005D4D64" w:rsidRDefault="008B68CF" w:rsidP="00986434">
            <w:pPr>
              <w:pStyle w:val="Tabulka2"/>
            </w:pPr>
            <w:r w:rsidRPr="005D4D64">
              <w:t>E</w:t>
            </w:r>
            <w:r w:rsidR="00E86B6A">
              <w:t>3</w:t>
            </w:r>
            <w:r w:rsidR="00E86B6A" w:rsidRPr="005D4D64">
              <w:t xml:space="preserve"> Předání</w:t>
            </w:r>
            <w:r>
              <w:t xml:space="preserve"> informací pro správu a údržbu budovy v CAFM systému</w:t>
            </w:r>
          </w:p>
          <w:p w14:paraId="7E76C2E1" w14:textId="77777777" w:rsidR="008B68CF" w:rsidRPr="00DE0824" w:rsidRDefault="008B68CF" w:rsidP="008B68CF">
            <w:pPr>
              <w:pStyle w:val="Tabulka2"/>
              <w:numPr>
                <w:ilvl w:val="0"/>
                <w:numId w:val="14"/>
              </w:numPr>
              <w:rPr>
                <w:b w:val="0"/>
                <w:bCs/>
              </w:rPr>
            </w:pPr>
            <w:r w:rsidRPr="00DE0824">
              <w:rPr>
                <w:b w:val="0"/>
                <w:bCs/>
              </w:rPr>
              <w:t>Odevzdání</w:t>
            </w:r>
          </w:p>
        </w:tc>
        <w:tc>
          <w:tcPr>
            <w:tcW w:w="1701" w:type="dxa"/>
            <w:shd w:val="clear" w:color="auto" w:fill="auto"/>
            <w:noWrap/>
          </w:tcPr>
          <w:p w14:paraId="2D1F3670" w14:textId="77777777" w:rsidR="008B68CF" w:rsidRDefault="008B68CF" w:rsidP="00986434">
            <w:pPr>
              <w:pStyle w:val="Tabulka2"/>
            </w:pPr>
            <w:r>
              <w:t>Termín odevzdání</w:t>
            </w:r>
          </w:p>
          <w:p w14:paraId="2178348A" w14:textId="77777777" w:rsidR="008B68CF" w:rsidRPr="00DE0824" w:rsidRDefault="008B68CF" w:rsidP="00986434">
            <w:pPr>
              <w:pStyle w:val="Tabulka2"/>
              <w:rPr>
                <w:b w:val="0"/>
                <w:bCs/>
              </w:rPr>
            </w:pPr>
            <w:r w:rsidRPr="00DE0824">
              <w:rPr>
                <w:b w:val="0"/>
                <w:bCs/>
              </w:rPr>
              <w:t>Ke dni odevzdání</w:t>
            </w:r>
          </w:p>
        </w:tc>
      </w:tr>
    </w:tbl>
    <w:p w14:paraId="21966906" w14:textId="6A2B13E4" w:rsidR="34C32F44" w:rsidRDefault="34C32F44"/>
    <w:p w14:paraId="1428892B" w14:textId="77777777" w:rsidR="009C7038" w:rsidRDefault="009C7038" w:rsidP="009C7038">
      <w:pPr>
        <w:pStyle w:val="Nadpis1"/>
      </w:pPr>
      <w:bookmarkStart w:id="48" w:name="_Ref115790498"/>
      <w:bookmarkStart w:id="49" w:name="_Ref115790504"/>
      <w:bookmarkStart w:id="50" w:name="_Toc117070086"/>
      <w:bookmarkStart w:id="51" w:name="_Toc161054709"/>
      <w:bookmarkEnd w:id="47"/>
      <w:r>
        <w:t>Projektový informační standard</w:t>
      </w:r>
      <w:bookmarkEnd w:id="48"/>
      <w:bookmarkEnd w:id="49"/>
      <w:bookmarkEnd w:id="50"/>
      <w:bookmarkEnd w:id="51"/>
    </w:p>
    <w:p w14:paraId="7222EFDD" w14:textId="167DD62E" w:rsidR="009C7038" w:rsidRDefault="009C7038" w:rsidP="009C7038">
      <w:r>
        <w:t xml:space="preserve">Níže jsou uvedeny všechny specifické informační standardy vyžadované organizací </w:t>
      </w:r>
      <w:r w:rsidR="0028712E">
        <w:t>Objednatel</w:t>
      </w:r>
      <w:r>
        <w:t>e.</w:t>
      </w:r>
    </w:p>
    <w:p w14:paraId="4158E8CC" w14:textId="78F25758" w:rsidR="009C7038" w:rsidRPr="000A0F6D" w:rsidRDefault="009C7038" w:rsidP="009C7038">
      <w:r>
        <w:t xml:space="preserve">Schválené dodatky a změny projektového informačního standardu, týkající se konkrétního </w:t>
      </w:r>
      <w:r w:rsidR="001A11B6">
        <w:t>Dodavatel</w:t>
      </w:r>
      <w:r>
        <w:t>e, budou obsaženy v </w:t>
      </w:r>
      <w:r w:rsidRPr="008012FD">
        <w:rPr>
          <w:rStyle w:val="Kovodkaz"/>
        </w:rPr>
        <w:t>Plánu realizace BIM (BEP)</w:t>
      </w:r>
      <w:r>
        <w:t>.</w:t>
      </w:r>
    </w:p>
    <w:p w14:paraId="0AE7A92A" w14:textId="77777777" w:rsidR="009C7038" w:rsidRDefault="009C7038" w:rsidP="009C7038">
      <w:pPr>
        <w:pStyle w:val="Nadpis2"/>
      </w:pPr>
      <w:bookmarkStart w:id="52" w:name="_Toc117070087"/>
      <w:bookmarkStart w:id="53" w:name="_Toc161054710"/>
      <w:r>
        <w:t>Výměna informací prostřednictvím CDE</w:t>
      </w:r>
      <w:bookmarkEnd w:id="52"/>
      <w:bookmarkEnd w:id="53"/>
    </w:p>
    <w:p w14:paraId="74515592" w14:textId="77777777" w:rsidR="009C7038" w:rsidRDefault="009C7038" w:rsidP="009C7038">
      <w:pPr>
        <w:pStyle w:val="Nadpis3"/>
      </w:pPr>
      <w:bookmarkStart w:id="54" w:name="_Toc117070088"/>
      <w:r>
        <w:t>Adresářová struktura</w:t>
      </w:r>
      <w:bookmarkEnd w:id="54"/>
    </w:p>
    <w:p w14:paraId="6BA57A38" w14:textId="4E301578" w:rsidR="009C7038" w:rsidRPr="005E4098" w:rsidRDefault="009C7038" w:rsidP="00AB3B61">
      <w:r>
        <w:t xml:space="preserve">Navržená výchozí adresářová struktura společného datového prostředí. Strukturu je možno po odsouhlasení </w:t>
      </w:r>
      <w:r w:rsidR="00910775">
        <w:t xml:space="preserve">Objednatelem </w:t>
      </w:r>
      <w:r>
        <w:t xml:space="preserve">v průběhu projektu rozšiřovat v rámci druhé a nižších úrovní. </w:t>
      </w:r>
    </w:p>
    <w:p w14:paraId="2B519B70" w14:textId="77777777" w:rsidR="002633B6" w:rsidRPr="00D37AA4" w:rsidRDefault="002633B6" w:rsidP="002633B6">
      <w:pPr>
        <w:rPr>
          <w:rStyle w:val="Zdraznnintenzivn"/>
          <w:i w:val="0"/>
          <w:iCs w:val="0"/>
          <w:color w:val="auto"/>
        </w:rPr>
      </w:pPr>
      <w:bookmarkStart w:id="55" w:name="_Toc117070089"/>
      <w:r w:rsidRPr="00D37AA4">
        <w:rPr>
          <w:rStyle w:val="Zdraznnintenzivn"/>
          <w:i w:val="0"/>
          <w:iCs w:val="0"/>
          <w:color w:val="auto"/>
        </w:rPr>
        <w:t>01</w:t>
      </w:r>
      <w:r w:rsidRPr="00D37AA4">
        <w:rPr>
          <w:rStyle w:val="Zdraznnintenzivn"/>
          <w:i w:val="0"/>
          <w:iCs w:val="0"/>
          <w:color w:val="auto"/>
        </w:rPr>
        <w:tab/>
        <w:t>Zadání projektu a podklady</w:t>
      </w:r>
    </w:p>
    <w:p w14:paraId="74C4D4A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01.01</w:t>
      </w:r>
      <w:r w:rsidRPr="00D37AA4">
        <w:rPr>
          <w:rStyle w:val="Zdraznnintenzivn"/>
          <w:i w:val="0"/>
          <w:iCs w:val="0"/>
          <w:color w:val="auto"/>
        </w:rPr>
        <w:tab/>
        <w:t>Zadávací dokumentace</w:t>
      </w:r>
    </w:p>
    <w:p w14:paraId="3E1FEB81"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01.02</w:t>
      </w:r>
      <w:r w:rsidRPr="00D37AA4">
        <w:rPr>
          <w:rStyle w:val="Zdraznnintenzivn"/>
          <w:i w:val="0"/>
          <w:iCs w:val="0"/>
          <w:color w:val="auto"/>
        </w:rPr>
        <w:tab/>
        <w:t>Výběrové řízení</w:t>
      </w:r>
    </w:p>
    <w:p w14:paraId="699A9B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01.03</w:t>
      </w:r>
      <w:r w:rsidRPr="00D37AA4">
        <w:rPr>
          <w:rStyle w:val="Zdraznnintenzivn"/>
          <w:i w:val="0"/>
          <w:iCs w:val="0"/>
          <w:color w:val="auto"/>
        </w:rPr>
        <w:tab/>
        <w:t>Vítězná nabídka</w:t>
      </w:r>
    </w:p>
    <w:p w14:paraId="6B3AAD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 xml:space="preserve">01.04 </w:t>
      </w:r>
      <w:r w:rsidRPr="00D37AA4">
        <w:rPr>
          <w:rStyle w:val="Zdraznnintenzivn"/>
          <w:i w:val="0"/>
          <w:iCs w:val="0"/>
          <w:color w:val="auto"/>
        </w:rPr>
        <w:tab/>
        <w:t>Smlouvy</w:t>
      </w:r>
    </w:p>
    <w:p w14:paraId="450D53BD" w14:textId="77777777" w:rsidR="002633B6" w:rsidRDefault="002633B6" w:rsidP="002633B6">
      <w:pPr>
        <w:ind w:left="708"/>
        <w:rPr>
          <w:rStyle w:val="Zdraznnintenzivn"/>
          <w:i w:val="0"/>
          <w:iCs w:val="0"/>
          <w:color w:val="auto"/>
        </w:rPr>
      </w:pPr>
      <w:r w:rsidRPr="00D37AA4">
        <w:rPr>
          <w:rStyle w:val="Zdraznnintenzivn"/>
          <w:i w:val="0"/>
          <w:iCs w:val="0"/>
          <w:color w:val="auto"/>
        </w:rPr>
        <w:t xml:space="preserve">01.05 </w:t>
      </w:r>
      <w:r w:rsidRPr="00D37AA4">
        <w:rPr>
          <w:rStyle w:val="Zdraznnintenzivn"/>
          <w:i w:val="0"/>
          <w:iCs w:val="0"/>
          <w:color w:val="auto"/>
        </w:rPr>
        <w:tab/>
        <w:t>Harmonogram</w:t>
      </w:r>
    </w:p>
    <w:p w14:paraId="2B526449" w14:textId="77777777" w:rsidR="002633B6" w:rsidRDefault="002633B6" w:rsidP="002633B6">
      <w:pPr>
        <w:ind w:left="708"/>
        <w:rPr>
          <w:rStyle w:val="Zdraznnintenzivn"/>
          <w:i w:val="0"/>
          <w:iCs w:val="0"/>
          <w:color w:val="auto"/>
        </w:rPr>
      </w:pPr>
      <w:r>
        <w:rPr>
          <w:rStyle w:val="Zdraznnintenzivn"/>
          <w:i w:val="0"/>
          <w:iCs w:val="0"/>
          <w:color w:val="auto"/>
        </w:rPr>
        <w:t>01.06</w:t>
      </w:r>
      <w:r>
        <w:rPr>
          <w:rStyle w:val="Zdraznnintenzivn"/>
          <w:i w:val="0"/>
          <w:iCs w:val="0"/>
          <w:color w:val="auto"/>
        </w:rPr>
        <w:tab/>
        <w:t>Předchozí projekční stupně</w:t>
      </w:r>
    </w:p>
    <w:p w14:paraId="1ADF6CDB" w14:textId="77777777" w:rsidR="002633B6" w:rsidRPr="00D37AA4" w:rsidRDefault="002633B6" w:rsidP="002633B6">
      <w:pPr>
        <w:rPr>
          <w:rStyle w:val="Zdraznnintenzivn"/>
          <w:i w:val="0"/>
          <w:iCs w:val="0"/>
          <w:color w:val="auto"/>
        </w:rPr>
      </w:pPr>
      <w:r w:rsidRPr="00D37AA4">
        <w:rPr>
          <w:rStyle w:val="Zdraznnintenzivn"/>
          <w:i w:val="0"/>
          <w:iCs w:val="0"/>
          <w:color w:val="auto"/>
        </w:rPr>
        <w:t>02</w:t>
      </w:r>
      <w:r w:rsidRPr="00D37AA4">
        <w:rPr>
          <w:rStyle w:val="Zdraznnintenzivn"/>
          <w:i w:val="0"/>
          <w:iCs w:val="0"/>
          <w:color w:val="auto"/>
        </w:rPr>
        <w:tab/>
        <w:t>Projektová dokumentace</w:t>
      </w:r>
    </w:p>
    <w:p w14:paraId="085FCD8D" w14:textId="36F6BF67" w:rsidR="002633B6" w:rsidRDefault="002633B6" w:rsidP="002633B6">
      <w:pPr>
        <w:ind w:firstLine="141"/>
        <w:rPr>
          <w:rStyle w:val="Zdraznnintenzivn"/>
          <w:i w:val="0"/>
          <w:iCs w:val="0"/>
          <w:color w:val="auto"/>
        </w:rPr>
      </w:pPr>
      <w:r>
        <w:rPr>
          <w:rStyle w:val="Zdraznnintenzivn"/>
          <w:i w:val="0"/>
          <w:iCs w:val="0"/>
          <w:color w:val="auto"/>
        </w:rPr>
        <w:t>02.01</w:t>
      </w:r>
      <w:r>
        <w:rPr>
          <w:rStyle w:val="Zdraznnintenzivn"/>
          <w:i w:val="0"/>
          <w:iCs w:val="0"/>
          <w:color w:val="auto"/>
        </w:rPr>
        <w:tab/>
        <w:t xml:space="preserve">Realizační </w:t>
      </w:r>
      <w:r w:rsidR="00375B22">
        <w:rPr>
          <w:rStyle w:val="Zdraznnintenzivn"/>
          <w:i w:val="0"/>
          <w:iCs w:val="0"/>
          <w:color w:val="auto"/>
        </w:rPr>
        <w:t xml:space="preserve">a dílenská </w:t>
      </w:r>
      <w:r>
        <w:rPr>
          <w:rStyle w:val="Zdraznnintenzivn"/>
          <w:i w:val="0"/>
          <w:iCs w:val="0"/>
          <w:color w:val="auto"/>
        </w:rPr>
        <w:t>dokumentace</w:t>
      </w:r>
    </w:p>
    <w:p w14:paraId="3D2CD5AE" w14:textId="535F454A" w:rsidR="002633B6" w:rsidRPr="00D37AA4" w:rsidRDefault="002633B6" w:rsidP="002633B6">
      <w:pPr>
        <w:rPr>
          <w:rStyle w:val="Zdraznnintenzivn"/>
          <w:i w:val="0"/>
          <w:iCs w:val="0"/>
          <w:color w:val="auto"/>
        </w:rPr>
      </w:pPr>
      <w:r w:rsidRPr="00D37AA4">
        <w:rPr>
          <w:rStyle w:val="Zdraznnintenzivn"/>
          <w:i w:val="0"/>
          <w:iCs w:val="0"/>
          <w:color w:val="auto"/>
        </w:rPr>
        <w:tab/>
        <w:t>02.0</w:t>
      </w:r>
      <w:r w:rsidR="00375B22">
        <w:rPr>
          <w:rStyle w:val="Zdraznnintenzivn"/>
          <w:i w:val="0"/>
          <w:iCs w:val="0"/>
          <w:color w:val="auto"/>
        </w:rPr>
        <w:t>2</w:t>
      </w:r>
      <w:r w:rsidRPr="00D37AA4">
        <w:rPr>
          <w:rStyle w:val="Zdraznnintenzivn"/>
          <w:i w:val="0"/>
          <w:iCs w:val="0"/>
          <w:color w:val="auto"/>
        </w:rPr>
        <w:tab/>
        <w:t>DSPS</w:t>
      </w:r>
    </w:p>
    <w:p w14:paraId="7C0E5AA2" w14:textId="77777777" w:rsidR="002633B6" w:rsidRPr="00D37AA4" w:rsidRDefault="002633B6" w:rsidP="002633B6">
      <w:pPr>
        <w:rPr>
          <w:rStyle w:val="Zdraznnintenzivn"/>
          <w:i w:val="0"/>
          <w:iCs w:val="0"/>
          <w:color w:val="auto"/>
        </w:rPr>
      </w:pPr>
      <w:r w:rsidRPr="00D37AA4">
        <w:rPr>
          <w:rStyle w:val="Zdraznnintenzivn"/>
          <w:i w:val="0"/>
          <w:iCs w:val="0"/>
          <w:color w:val="auto"/>
        </w:rPr>
        <w:t>03</w:t>
      </w:r>
      <w:r w:rsidRPr="00D37AA4">
        <w:rPr>
          <w:rStyle w:val="Zdraznnintenzivn"/>
          <w:i w:val="0"/>
          <w:iCs w:val="0"/>
          <w:color w:val="auto"/>
        </w:rPr>
        <w:tab/>
        <w:t>Inženýring</w:t>
      </w:r>
    </w:p>
    <w:p w14:paraId="4DB804AB" w14:textId="77777777" w:rsidR="002633B6" w:rsidRPr="00D37AA4" w:rsidRDefault="002633B6" w:rsidP="002633B6">
      <w:pPr>
        <w:rPr>
          <w:rStyle w:val="Zdraznnintenzivn"/>
          <w:i w:val="0"/>
          <w:iCs w:val="0"/>
          <w:color w:val="auto"/>
        </w:rPr>
      </w:pPr>
      <w:r w:rsidRPr="00D37AA4">
        <w:rPr>
          <w:rStyle w:val="Zdraznnintenzivn"/>
          <w:i w:val="0"/>
          <w:iCs w:val="0"/>
          <w:color w:val="auto"/>
        </w:rPr>
        <w:t>04</w:t>
      </w:r>
      <w:r w:rsidRPr="00D37AA4">
        <w:rPr>
          <w:rStyle w:val="Zdraznnintenzivn"/>
          <w:i w:val="0"/>
          <w:iCs w:val="0"/>
          <w:color w:val="auto"/>
        </w:rPr>
        <w:tab/>
        <w:t>Realizace</w:t>
      </w:r>
    </w:p>
    <w:p w14:paraId="2797EBD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04.01</w:t>
      </w:r>
      <w:r w:rsidRPr="00D37AA4">
        <w:rPr>
          <w:rStyle w:val="Zdraznnintenzivn"/>
          <w:i w:val="0"/>
          <w:iCs w:val="0"/>
          <w:color w:val="auto"/>
        </w:rPr>
        <w:tab/>
        <w:t>Finance (milníky, změnové listy atd.)</w:t>
      </w:r>
    </w:p>
    <w:p w14:paraId="0A404BA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04.02</w:t>
      </w:r>
      <w:r w:rsidRPr="00D37AA4">
        <w:rPr>
          <w:rStyle w:val="Zdraznnintenzivn"/>
          <w:i w:val="0"/>
          <w:iCs w:val="0"/>
          <w:color w:val="auto"/>
        </w:rPr>
        <w:tab/>
        <w:t>Průběžná hlášení a zprávy</w:t>
      </w:r>
    </w:p>
    <w:p w14:paraId="5FA36C15"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04.03</w:t>
      </w:r>
      <w:r w:rsidRPr="00D37AA4">
        <w:rPr>
          <w:rStyle w:val="Zdraznnintenzivn"/>
          <w:i w:val="0"/>
          <w:iCs w:val="0"/>
          <w:color w:val="auto"/>
        </w:rPr>
        <w:tab/>
        <w:t>Přejímky (stavenišť, díla atd.)</w:t>
      </w:r>
    </w:p>
    <w:p w14:paraId="1B764BB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04.04</w:t>
      </w:r>
      <w:r w:rsidRPr="00D37AA4">
        <w:rPr>
          <w:rStyle w:val="Zdraznnintenzivn"/>
          <w:i w:val="0"/>
          <w:iCs w:val="0"/>
          <w:color w:val="auto"/>
        </w:rPr>
        <w:tab/>
        <w:t>BOZP</w:t>
      </w:r>
    </w:p>
    <w:p w14:paraId="24440034"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04.05</w:t>
      </w:r>
      <w:r w:rsidRPr="00D37AA4">
        <w:rPr>
          <w:rStyle w:val="Zdraznnintenzivn"/>
          <w:i w:val="0"/>
          <w:iCs w:val="0"/>
          <w:color w:val="auto"/>
        </w:rPr>
        <w:tab/>
        <w:t>Geodezie</w:t>
      </w:r>
    </w:p>
    <w:p w14:paraId="5FC8985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04.06</w:t>
      </w:r>
      <w:r w:rsidRPr="00D37AA4">
        <w:rPr>
          <w:rStyle w:val="Zdraznnintenzivn"/>
          <w:i w:val="0"/>
          <w:iCs w:val="0"/>
          <w:color w:val="auto"/>
        </w:rPr>
        <w:tab/>
        <w:t>Řízení jakosti (POV, TP, KZP, VaN atd.)</w:t>
      </w:r>
    </w:p>
    <w:p w14:paraId="2D8A20F2"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04.07</w:t>
      </w:r>
      <w:r w:rsidRPr="00D37AA4">
        <w:rPr>
          <w:rStyle w:val="Zdraznnintenzivn"/>
          <w:i w:val="0"/>
          <w:iCs w:val="0"/>
          <w:color w:val="auto"/>
        </w:rPr>
        <w:tab/>
        <w:t>Fotodokumentace</w:t>
      </w:r>
    </w:p>
    <w:p w14:paraId="271EB2BE"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04.08</w:t>
      </w:r>
      <w:r w:rsidRPr="00D37AA4">
        <w:rPr>
          <w:rStyle w:val="Zdraznnintenzivn"/>
          <w:i w:val="0"/>
          <w:iCs w:val="0"/>
          <w:color w:val="auto"/>
        </w:rPr>
        <w:tab/>
        <w:t>Stavební deníky</w:t>
      </w:r>
    </w:p>
    <w:p w14:paraId="5FBBD9C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04.09</w:t>
      </w:r>
      <w:r w:rsidRPr="00D37AA4">
        <w:rPr>
          <w:rStyle w:val="Zdraznnintenzivn"/>
          <w:i w:val="0"/>
          <w:iCs w:val="0"/>
          <w:color w:val="auto"/>
        </w:rPr>
        <w:tab/>
        <w:t>Přímé dodávky investora</w:t>
      </w:r>
    </w:p>
    <w:p w14:paraId="449F387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04.10</w:t>
      </w:r>
      <w:r w:rsidRPr="00D37AA4">
        <w:rPr>
          <w:rStyle w:val="Zdraznnintenzivn"/>
          <w:i w:val="0"/>
          <w:iCs w:val="0"/>
          <w:color w:val="auto"/>
        </w:rPr>
        <w:tab/>
        <w:t>Vzorkování</w:t>
      </w:r>
    </w:p>
    <w:p w14:paraId="2B46AA91" w14:textId="77777777" w:rsidR="002633B6" w:rsidRPr="00D37AA4" w:rsidRDefault="002633B6" w:rsidP="002633B6">
      <w:pPr>
        <w:rPr>
          <w:rStyle w:val="Zdraznnintenzivn"/>
          <w:i w:val="0"/>
          <w:iCs w:val="0"/>
          <w:color w:val="auto"/>
        </w:rPr>
      </w:pPr>
      <w:r w:rsidRPr="00D37AA4">
        <w:rPr>
          <w:rStyle w:val="Zdraznnintenzivn"/>
          <w:i w:val="0"/>
          <w:iCs w:val="0"/>
          <w:color w:val="auto"/>
        </w:rPr>
        <w:t>05</w:t>
      </w:r>
      <w:r w:rsidRPr="00D37AA4">
        <w:rPr>
          <w:rStyle w:val="Zdraznnintenzivn"/>
          <w:i w:val="0"/>
          <w:iCs w:val="0"/>
          <w:color w:val="auto"/>
        </w:rPr>
        <w:tab/>
        <w:t>Zápisy</w:t>
      </w:r>
    </w:p>
    <w:p w14:paraId="510A3505" w14:textId="77777777" w:rsidR="002633B6" w:rsidRPr="00D37AA4" w:rsidRDefault="002633B6" w:rsidP="002633B6">
      <w:pPr>
        <w:rPr>
          <w:rStyle w:val="Zdraznnintenzivn"/>
          <w:i w:val="0"/>
          <w:iCs w:val="0"/>
          <w:color w:val="auto"/>
        </w:rPr>
      </w:pPr>
      <w:r w:rsidRPr="00D37AA4">
        <w:rPr>
          <w:rStyle w:val="Zdraznnintenzivn"/>
          <w:i w:val="0"/>
          <w:iCs w:val="0"/>
          <w:color w:val="auto"/>
        </w:rPr>
        <w:t>10</w:t>
      </w:r>
      <w:r w:rsidRPr="00D37AA4">
        <w:rPr>
          <w:rStyle w:val="Zdraznnintenzivn"/>
          <w:i w:val="0"/>
          <w:iCs w:val="0"/>
          <w:color w:val="auto"/>
        </w:rPr>
        <w:tab/>
        <w:t>Přenos dat (pro časově omezené sdílení dat, pravidelně mazáno)</w:t>
      </w:r>
    </w:p>
    <w:p w14:paraId="0FA0F170" w14:textId="77777777" w:rsidR="002633B6" w:rsidRPr="00D37AA4" w:rsidRDefault="002633B6" w:rsidP="002633B6">
      <w:pPr>
        <w:rPr>
          <w:rStyle w:val="Zdraznnintenzivn"/>
          <w:i w:val="0"/>
          <w:iCs w:val="0"/>
          <w:color w:val="auto"/>
        </w:rPr>
      </w:pPr>
      <w:r w:rsidRPr="00D37AA4">
        <w:rPr>
          <w:rStyle w:val="Zdraznnintenzivn"/>
          <w:i w:val="0"/>
          <w:iCs w:val="0"/>
          <w:color w:val="auto"/>
        </w:rPr>
        <w:t>20</w:t>
      </w:r>
      <w:r w:rsidRPr="00D37AA4">
        <w:rPr>
          <w:rStyle w:val="Zdraznnintenzivn"/>
          <w:i w:val="0"/>
          <w:iCs w:val="0"/>
          <w:color w:val="auto"/>
        </w:rPr>
        <w:tab/>
        <w:t>Objednatel (interní složka s omezeným přístupem)</w:t>
      </w:r>
    </w:p>
    <w:p w14:paraId="2C5B0964" w14:textId="040DD0B8" w:rsidR="002633B6" w:rsidRDefault="002633B6" w:rsidP="002633B6">
      <w:pPr>
        <w:rPr>
          <w:rStyle w:val="Zdraznnintenzivn"/>
          <w:i w:val="0"/>
          <w:iCs w:val="0"/>
          <w:color w:val="auto"/>
        </w:rPr>
      </w:pPr>
      <w:r w:rsidRPr="00D37AA4">
        <w:rPr>
          <w:rStyle w:val="Zdraznnintenzivn"/>
          <w:i w:val="0"/>
          <w:iCs w:val="0"/>
          <w:color w:val="auto"/>
        </w:rPr>
        <w:t>30</w:t>
      </w:r>
      <w:r w:rsidRPr="00D37AA4">
        <w:rPr>
          <w:rStyle w:val="Zdraznnintenzivn"/>
          <w:i w:val="0"/>
          <w:iCs w:val="0"/>
          <w:color w:val="auto"/>
        </w:rPr>
        <w:tab/>
      </w:r>
      <w:r w:rsidR="001A11B6">
        <w:rPr>
          <w:rStyle w:val="Zdraznnintenzivn"/>
          <w:i w:val="0"/>
          <w:iCs w:val="0"/>
          <w:color w:val="auto"/>
        </w:rPr>
        <w:t>Dodavatel</w:t>
      </w:r>
      <w:r w:rsidRPr="00D37AA4">
        <w:rPr>
          <w:rStyle w:val="Zdraznnintenzivn"/>
          <w:i w:val="0"/>
          <w:iCs w:val="0"/>
          <w:color w:val="auto"/>
        </w:rPr>
        <w:t xml:space="preserve"> (interní složka s omezeným přístupem)</w:t>
      </w:r>
    </w:p>
    <w:p w14:paraId="3B84018B" w14:textId="48D6D541" w:rsidR="002633B6" w:rsidRPr="00D37AA4" w:rsidRDefault="002633B6" w:rsidP="002633B6">
      <w:pPr>
        <w:rPr>
          <w:rStyle w:val="Zdraznnintenzivn"/>
          <w:i w:val="0"/>
          <w:iCs w:val="0"/>
          <w:color w:val="auto"/>
        </w:rPr>
      </w:pPr>
      <w:r>
        <w:rPr>
          <w:rStyle w:val="Zdraznnintenzivn"/>
          <w:i w:val="0"/>
          <w:iCs w:val="0"/>
          <w:color w:val="auto"/>
        </w:rPr>
        <w:t>40</w:t>
      </w:r>
      <w:r>
        <w:rPr>
          <w:rStyle w:val="Zdraznnintenzivn"/>
          <w:i w:val="0"/>
          <w:iCs w:val="0"/>
          <w:color w:val="auto"/>
        </w:rPr>
        <w:tab/>
      </w:r>
      <w:r w:rsidR="00375B22">
        <w:rPr>
          <w:rStyle w:val="Zdraznnintenzivn"/>
          <w:i w:val="0"/>
          <w:iCs w:val="0"/>
          <w:color w:val="auto"/>
        </w:rPr>
        <w:t>TDS</w:t>
      </w:r>
      <w:r w:rsidRPr="00D37AA4">
        <w:rPr>
          <w:rStyle w:val="Zdraznnintenzivn"/>
          <w:i w:val="0"/>
          <w:iCs w:val="0"/>
          <w:color w:val="auto"/>
        </w:rPr>
        <w:t xml:space="preserve"> (interní složka s omezeným přístupem)</w:t>
      </w:r>
    </w:p>
    <w:p w14:paraId="35F3C94E" w14:textId="77777777" w:rsidR="009C7038" w:rsidRDefault="009C7038" w:rsidP="009C7038">
      <w:pPr>
        <w:pStyle w:val="Nadpis3"/>
      </w:pPr>
      <w:r>
        <w:t>Stavy dokumentů</w:t>
      </w:r>
      <w:bookmarkEnd w:id="55"/>
    </w:p>
    <w:p w14:paraId="66478304" w14:textId="7908CF09" w:rsidR="009C7038" w:rsidRPr="0095657F" w:rsidRDefault="009C7038" w:rsidP="00AB3B61">
      <w:r w:rsidRPr="0095657F">
        <w:t>Dokumenty se v rámci CDE budou nacházet v jednom z následujících stavu:</w:t>
      </w:r>
    </w:p>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009C7038" w:rsidRPr="0095657F" w14:paraId="15418DAB" w14:textId="77777777" w:rsidTr="00986434">
        <w:trPr>
          <w:trHeight w:val="283"/>
        </w:trPr>
        <w:tc>
          <w:tcPr>
            <w:tcW w:w="1583" w:type="dxa"/>
            <w:tcMar>
              <w:top w:w="90" w:type="dxa"/>
              <w:left w:w="90" w:type="dxa"/>
              <w:bottom w:w="90" w:type="dxa"/>
              <w:right w:w="90" w:type="dxa"/>
            </w:tcMar>
            <w:hideMark/>
          </w:tcPr>
          <w:p w14:paraId="607A3034" w14:textId="77777777" w:rsidR="009C7038" w:rsidRPr="00D766DA" w:rsidRDefault="009C7038" w:rsidP="00986434">
            <w:pPr>
              <w:pStyle w:val="Tabulka"/>
              <w:rPr>
                <w:b/>
                <w:bCs/>
              </w:rPr>
            </w:pPr>
            <w:r w:rsidRPr="00D766DA">
              <w:rPr>
                <w:b/>
                <w:bCs/>
              </w:rPr>
              <w:t>Rozpracováno</w:t>
            </w:r>
          </w:p>
        </w:tc>
        <w:tc>
          <w:tcPr>
            <w:tcW w:w="0" w:type="auto"/>
            <w:tcMar>
              <w:top w:w="90" w:type="dxa"/>
              <w:left w:w="90" w:type="dxa"/>
              <w:bottom w:w="90" w:type="dxa"/>
              <w:right w:w="90" w:type="dxa"/>
            </w:tcMar>
            <w:hideMark/>
          </w:tcPr>
          <w:p w14:paraId="4A982F7B" w14:textId="77777777" w:rsidR="009C7038" w:rsidRDefault="009C7038" w:rsidP="00986434">
            <w:pPr>
              <w:pStyle w:val="Tabulka"/>
            </w:pPr>
            <w:r w:rsidRPr="0095657F">
              <w:t xml:space="preserve">Dokument je aktuálně rozpracován. </w:t>
            </w:r>
          </w:p>
          <w:p w14:paraId="4B624D70" w14:textId="77777777" w:rsidR="009C7038" w:rsidRPr="0095657F" w:rsidRDefault="009C7038" w:rsidP="00986434">
            <w:pPr>
              <w:pStyle w:val="Tabulka"/>
            </w:pPr>
            <w:r w:rsidRPr="0095657F">
              <w:t>K dokumentu může být omezen přístup jiným aktérům, než je autor.</w:t>
            </w:r>
          </w:p>
        </w:tc>
      </w:tr>
      <w:tr w:rsidR="009C7038" w:rsidRPr="0095657F" w14:paraId="2415C7BA" w14:textId="77777777" w:rsidTr="00986434">
        <w:trPr>
          <w:trHeight w:val="283"/>
        </w:trPr>
        <w:tc>
          <w:tcPr>
            <w:tcW w:w="1583" w:type="dxa"/>
            <w:tcMar>
              <w:top w:w="90" w:type="dxa"/>
              <w:left w:w="90" w:type="dxa"/>
              <w:bottom w:w="90" w:type="dxa"/>
              <w:right w:w="90" w:type="dxa"/>
            </w:tcMar>
            <w:hideMark/>
          </w:tcPr>
          <w:p w14:paraId="0EE493A5" w14:textId="77777777" w:rsidR="009C7038" w:rsidRPr="00D766DA" w:rsidRDefault="009C7038" w:rsidP="00986434">
            <w:pPr>
              <w:pStyle w:val="Tabulka"/>
              <w:rPr>
                <w:b/>
                <w:bCs/>
              </w:rPr>
            </w:pPr>
            <w:r w:rsidRPr="00D766DA">
              <w:rPr>
                <w:b/>
                <w:bCs/>
              </w:rPr>
              <w:t>Sdíleno</w:t>
            </w:r>
          </w:p>
        </w:tc>
        <w:tc>
          <w:tcPr>
            <w:tcW w:w="0" w:type="auto"/>
            <w:tcMar>
              <w:top w:w="90" w:type="dxa"/>
              <w:left w:w="90" w:type="dxa"/>
              <w:bottom w:w="90" w:type="dxa"/>
              <w:right w:w="90" w:type="dxa"/>
            </w:tcMar>
            <w:hideMark/>
          </w:tcPr>
          <w:p w14:paraId="7200CF18" w14:textId="77777777" w:rsidR="009C7038" w:rsidRPr="0095657F" w:rsidRDefault="009C7038" w:rsidP="00986434">
            <w:pPr>
              <w:pStyle w:val="Tabulka"/>
            </w:pPr>
            <w:r w:rsidRPr="0095657F">
              <w:t>Dokument určený pro přezkoumání / schválení / autorizování</w:t>
            </w:r>
            <w:r>
              <w:t>.</w:t>
            </w:r>
          </w:p>
        </w:tc>
      </w:tr>
      <w:tr w:rsidR="009C7038" w:rsidRPr="0095657F" w14:paraId="6B0375E5" w14:textId="77777777" w:rsidTr="00986434">
        <w:trPr>
          <w:trHeight w:val="283"/>
        </w:trPr>
        <w:tc>
          <w:tcPr>
            <w:tcW w:w="1583" w:type="dxa"/>
            <w:tcMar>
              <w:top w:w="90" w:type="dxa"/>
              <w:left w:w="90" w:type="dxa"/>
              <w:bottom w:w="90" w:type="dxa"/>
              <w:right w:w="90" w:type="dxa"/>
            </w:tcMar>
            <w:hideMark/>
          </w:tcPr>
          <w:p w14:paraId="729BF5B8" w14:textId="77777777" w:rsidR="009C7038" w:rsidRPr="00D766DA" w:rsidRDefault="009C7038" w:rsidP="00986434">
            <w:pPr>
              <w:pStyle w:val="Tabulka"/>
              <w:rPr>
                <w:b/>
                <w:bCs/>
              </w:rPr>
            </w:pPr>
            <w:r w:rsidRPr="00D766DA">
              <w:rPr>
                <w:b/>
                <w:bCs/>
              </w:rPr>
              <w:t>Publikováno</w:t>
            </w:r>
          </w:p>
        </w:tc>
        <w:tc>
          <w:tcPr>
            <w:tcW w:w="0" w:type="auto"/>
            <w:tcMar>
              <w:top w:w="90" w:type="dxa"/>
              <w:left w:w="90" w:type="dxa"/>
              <w:bottom w:w="90" w:type="dxa"/>
              <w:right w:w="90" w:type="dxa"/>
            </w:tcMar>
            <w:hideMark/>
          </w:tcPr>
          <w:p w14:paraId="642E9B2A" w14:textId="77777777" w:rsidR="009C7038" w:rsidRPr="0095657F" w:rsidRDefault="009C7038" w:rsidP="00986434">
            <w:pPr>
              <w:pStyle w:val="Tabulka"/>
            </w:pPr>
            <w:r w:rsidRPr="0095657F">
              <w:t>Dokument určený pro použití dle účelu (například podklad pro realizaci)</w:t>
            </w:r>
            <w:r>
              <w:t>.</w:t>
            </w:r>
          </w:p>
        </w:tc>
      </w:tr>
      <w:tr w:rsidR="009C7038" w:rsidRPr="0095657F" w14:paraId="4BBA4CC5" w14:textId="77777777" w:rsidTr="00986434">
        <w:trPr>
          <w:trHeight w:val="283"/>
        </w:trPr>
        <w:tc>
          <w:tcPr>
            <w:tcW w:w="1583" w:type="dxa"/>
            <w:tcMar>
              <w:top w:w="90" w:type="dxa"/>
              <w:left w:w="90" w:type="dxa"/>
              <w:bottom w:w="90" w:type="dxa"/>
              <w:right w:w="90" w:type="dxa"/>
            </w:tcMar>
          </w:tcPr>
          <w:p w14:paraId="7ECEB1A6" w14:textId="77777777" w:rsidR="009C7038" w:rsidRPr="00D766DA" w:rsidRDefault="009C7038" w:rsidP="00986434">
            <w:pPr>
              <w:pStyle w:val="Tabulka"/>
              <w:rPr>
                <w:b/>
                <w:bCs/>
              </w:rPr>
            </w:pPr>
            <w:r w:rsidRPr="00D766DA">
              <w:rPr>
                <w:b/>
                <w:bCs/>
              </w:rPr>
              <w:t>Archivováno</w:t>
            </w:r>
          </w:p>
        </w:tc>
        <w:tc>
          <w:tcPr>
            <w:tcW w:w="0" w:type="auto"/>
            <w:tcMar>
              <w:top w:w="90" w:type="dxa"/>
              <w:left w:w="90" w:type="dxa"/>
              <w:bottom w:w="90" w:type="dxa"/>
              <w:right w:w="90" w:type="dxa"/>
            </w:tcMar>
          </w:tcPr>
          <w:p w14:paraId="5A821707" w14:textId="77777777" w:rsidR="009C7038" w:rsidRPr="0095657F" w:rsidRDefault="009C7038" w:rsidP="00986434">
            <w:pPr>
              <w:pStyle w:val="Tabulka"/>
            </w:pPr>
            <w:r>
              <w:t>Neaktuální dokument, nahrazený aktuálnější verzí. Archiv slouží pro audit vývoje dokumentů.</w:t>
            </w:r>
          </w:p>
        </w:tc>
      </w:tr>
    </w:tbl>
    <w:p w14:paraId="45200A9E" w14:textId="77777777" w:rsidR="009C7038" w:rsidRDefault="009C7038" w:rsidP="00A55B9B">
      <w:r>
        <w:t>Stavy dokumentů budou identifikovány dle funkcionality konkrétního CDE, které budou vybrány (obvykle pomocí metadat, pojmenování dokumentu nebo s využitím složkové struktury).</w:t>
      </w:r>
    </w:p>
    <w:p w14:paraId="79441C32" w14:textId="77777777" w:rsidR="009C7038" w:rsidRDefault="009C7038" w:rsidP="00A55B9B">
      <w:r w:rsidRPr="00AB5A46">
        <w:t xml:space="preserve">Stavy dokumentů </w:t>
      </w:r>
      <w:r>
        <w:t>budou</w:t>
      </w:r>
      <w:r w:rsidRPr="00AB5A46">
        <w:t xml:space="preserve"> </w:t>
      </w:r>
      <w:r>
        <w:t>v rámci CDE identifikovány</w:t>
      </w:r>
      <w:r w:rsidRPr="00AB5A46">
        <w:t xml:space="preserve"> </w:t>
      </w:r>
      <w:r>
        <w:t>pomocí metadat</w:t>
      </w:r>
      <w:r w:rsidRPr="00AB5A46">
        <w:t>.</w:t>
      </w:r>
      <w:r>
        <w:t xml:space="preserve"> Práce s metadaty je funkcionalitou vybraného CDE řešení.</w:t>
      </w:r>
    </w:p>
    <w:p w14:paraId="44FAB156" w14:textId="195943DF" w:rsidR="009C7038" w:rsidRDefault="009C7038" w:rsidP="00A55B9B">
      <w:r>
        <w:t xml:space="preserve">Stavy dokumentů budou v rámci CDE identifikovány dle pojmenování dokumentu (viz </w:t>
      </w:r>
      <w:r>
        <w:fldChar w:fldCharType="begin"/>
      </w:r>
      <w:r>
        <w:instrText xml:space="preserve"> REF _Ref115690576 \r \h </w:instrText>
      </w:r>
      <w:r w:rsidR="00A55B9B">
        <w:instrText xml:space="preserve"> \* MERGEFORMAT </w:instrText>
      </w:r>
      <w:r>
        <w:fldChar w:fldCharType="separate"/>
      </w:r>
      <w:r w:rsidR="00F039C2">
        <w:t>6.1.4</w:t>
      </w:r>
      <w:r>
        <w:fldChar w:fldCharType="end"/>
      </w:r>
      <w:r>
        <w:t xml:space="preserve"> </w:t>
      </w:r>
      <w:r>
        <w:fldChar w:fldCharType="begin"/>
      </w:r>
      <w:r>
        <w:instrText xml:space="preserve"> REF _Ref115690576 \h </w:instrText>
      </w:r>
      <w:r w:rsidR="00A55B9B">
        <w:instrText xml:space="preserve"> \* MERGEFORMAT </w:instrText>
      </w:r>
      <w:r>
        <w:fldChar w:fldCharType="separate"/>
      </w:r>
      <w:r w:rsidR="00F039C2">
        <w:t xml:space="preserve">Konvence pojmenování předávaných </w:t>
      </w:r>
      <w:r>
        <w:fldChar w:fldCharType="end"/>
      </w:r>
      <w:r w:rsidR="00060656">
        <w:t>modelů a dokumentů</w:t>
      </w:r>
      <w:r>
        <w:t>).</w:t>
      </w:r>
    </w:p>
    <w:p w14:paraId="6071FDCB" w14:textId="77777777" w:rsidR="009C7038" w:rsidRDefault="009C7038" w:rsidP="00A55B9B">
      <w:r>
        <w:t>Stavy dokumentů budou v rámci CDE identifikovány s využitím složkové struktury.</w:t>
      </w:r>
    </w:p>
    <w:p w14:paraId="10222E83" w14:textId="3CEF0BCD" w:rsidR="009C7038" w:rsidRPr="00AB5A46" w:rsidRDefault="009C7038" w:rsidP="009C7038">
      <w:r>
        <w:t xml:space="preserve">Práce s informacemi </w:t>
      </w:r>
      <w:r w:rsidR="4D7912F5">
        <w:t>v</w:t>
      </w:r>
      <w:r>
        <w:t xml:space="preserve"> jednotlivých stavech je podrobně popsána v kap. </w:t>
      </w:r>
      <w:r w:rsidRPr="00866DB4">
        <w:rPr>
          <w:rStyle w:val="Kovodkaz"/>
        </w:rPr>
        <w:fldChar w:fldCharType="begin"/>
      </w:r>
      <w:r w:rsidRPr="00866DB4">
        <w:rPr>
          <w:rStyle w:val="Kovodkaz"/>
        </w:rPr>
        <w:instrText xml:space="preserve"> REF _Ref115955804 \r \h </w:instrText>
      </w:r>
      <w:r>
        <w:rPr>
          <w:rStyle w:val="Kovodkaz"/>
        </w:rPr>
        <w:instrText xml:space="preserve"> \* MERGEFORMAT </w:instrText>
      </w:r>
      <w:r w:rsidRPr="00866DB4">
        <w:rPr>
          <w:rStyle w:val="Kovodkaz"/>
        </w:rPr>
      </w:r>
      <w:r w:rsidRPr="00866DB4">
        <w:rPr>
          <w:rStyle w:val="Kovodkaz"/>
        </w:rPr>
        <w:fldChar w:fldCharType="separate"/>
      </w:r>
      <w:r w:rsidR="00F039C2">
        <w:rPr>
          <w:rStyle w:val="Kovodkaz"/>
        </w:rPr>
        <w:t>7.11</w:t>
      </w:r>
      <w:r w:rsidRPr="00866DB4">
        <w:rPr>
          <w:rStyle w:val="Kovodkaz"/>
        </w:rPr>
        <w:fldChar w:fldCharType="end"/>
      </w:r>
      <w:r w:rsidRPr="00866DB4">
        <w:rPr>
          <w:rStyle w:val="Kovodkaz"/>
        </w:rPr>
        <w:t xml:space="preserve"> </w:t>
      </w:r>
      <w:r w:rsidRPr="00866DB4">
        <w:rPr>
          <w:rStyle w:val="Kovodkaz"/>
        </w:rPr>
        <w:fldChar w:fldCharType="begin"/>
      </w:r>
      <w:r w:rsidRPr="00866DB4">
        <w:rPr>
          <w:rStyle w:val="Kovodkaz"/>
        </w:rPr>
        <w:instrText xml:space="preserve"> REF _Ref115955843 \h </w:instrText>
      </w:r>
      <w:r>
        <w:rPr>
          <w:rStyle w:val="Kovodkaz"/>
        </w:rPr>
        <w:instrText xml:space="preserve"> \* MERGEFORMAT </w:instrText>
      </w:r>
      <w:r w:rsidRPr="00866DB4">
        <w:rPr>
          <w:rStyle w:val="Kovodkaz"/>
        </w:rPr>
      </w:r>
      <w:r w:rsidRPr="00866DB4">
        <w:rPr>
          <w:rStyle w:val="Kovodkaz"/>
        </w:rPr>
        <w:fldChar w:fldCharType="separate"/>
      </w:r>
      <w:r w:rsidR="00F039C2" w:rsidRPr="00F039C2">
        <w:rPr>
          <w:rStyle w:val="Kovodkaz"/>
        </w:rPr>
        <w:t>Postup prací pro CDE</w:t>
      </w:r>
      <w:r w:rsidRPr="00866DB4">
        <w:rPr>
          <w:rStyle w:val="Kovodkaz"/>
        </w:rPr>
        <w:fldChar w:fldCharType="end"/>
      </w:r>
      <w:r>
        <w:t xml:space="preserve"> v rámci projektových metod a postupů pro vytváření informací.</w:t>
      </w:r>
    </w:p>
    <w:p w14:paraId="0A5F224C" w14:textId="77777777" w:rsidR="009C7038" w:rsidRDefault="009C7038" w:rsidP="009C7038">
      <w:pPr>
        <w:pStyle w:val="Nadpis3"/>
      </w:pPr>
      <w:bookmarkStart w:id="56" w:name="_Toc117070090"/>
      <w:r>
        <w:t>Požadavky na metadata</w:t>
      </w:r>
      <w:bookmarkEnd w:id="56"/>
    </w:p>
    <w:p w14:paraId="7EB374C1" w14:textId="77777777" w:rsidR="009C7038" w:rsidRDefault="009C7038" w:rsidP="009C7038">
      <w:r>
        <w:t>Ke všem dokumentům v rámci CDE budou přiřazeny minimálně následující metadata:</w:t>
      </w:r>
    </w:p>
    <w:p w14:paraId="45930454" w14:textId="77777777" w:rsidR="009C7038" w:rsidRDefault="009C7038" w:rsidP="00352712">
      <w:pPr>
        <w:pStyle w:val="Nadpis4"/>
      </w:pPr>
      <w:r w:rsidRPr="00AB3B5B">
        <w:t>Statusový kód</w:t>
      </w:r>
    </w:p>
    <w:p w14:paraId="3419D9DE" w14:textId="77777777" w:rsidR="009C7038" w:rsidRDefault="009C7038" w:rsidP="00A11412">
      <w:pPr>
        <w:pStyle w:val="Nadpis4"/>
        <w:ind w:left="567" w:firstLine="0"/>
        <w:rPr>
          <w:rFonts w:eastAsiaTheme="minorEastAsia" w:cs="Arial"/>
          <w:b w:val="0"/>
          <w:iCs w:val="0"/>
          <w:szCs w:val="20"/>
        </w:rPr>
      </w:pPr>
      <w:r w:rsidRPr="00F30907">
        <w:rPr>
          <w:rFonts w:eastAsiaTheme="minorEastAsia" w:cs="Arial"/>
          <w:b w:val="0"/>
          <w:iCs w:val="0"/>
          <w:szCs w:val="20"/>
        </w:rPr>
        <w:t>Statusový kód vyjadřuje stav, ve kterém se dokument nachází, a dovolené (dovolená) užití informací</w:t>
      </w:r>
      <w:r>
        <w:rPr>
          <w:rFonts w:eastAsiaTheme="minorEastAsia" w:cs="Arial"/>
          <w:b w:val="0"/>
          <w:iCs w:val="0"/>
          <w:szCs w:val="20"/>
        </w:rPr>
        <w:t>.</w:t>
      </w:r>
    </w:p>
    <w:p w14:paraId="5EC7DAD6" w14:textId="77777777" w:rsidR="009C7038" w:rsidRDefault="009C7038" w:rsidP="009C7038">
      <w:pPr>
        <w:pStyle w:val="Nadpis4"/>
      </w:pPr>
      <w:commentRangeStart w:id="57"/>
      <w:r w:rsidRPr="00AB3B5B">
        <w:t>Kód revize</w:t>
      </w:r>
    </w:p>
    <w:p w14:paraId="34231EA2" w14:textId="1589C503" w:rsidR="009C7038" w:rsidRPr="00750DBA" w:rsidRDefault="009C7038" w:rsidP="009C7038">
      <w:r>
        <w:t>Kód revize vyjadřuje verzi</w:t>
      </w:r>
      <w:commentRangeEnd w:id="57"/>
      <w:r w:rsidR="00910775">
        <w:rPr>
          <w:rStyle w:val="Odkaznakoment"/>
        </w:rPr>
        <w:commentReference w:id="57"/>
      </w:r>
      <w:r>
        <w:t>, ve které dokument existuje ve stavu sdíleno a publikováno. Ve stavu sdíleno a publikováno se v rámci CDE nachází dokument vždy v nejaktuálnější verzi</w:t>
      </w:r>
      <w:r w:rsidR="007129B5">
        <w:t>.</w:t>
      </w:r>
      <w:r>
        <w:t xml:space="preserve"> </w:t>
      </w:r>
    </w:p>
    <w:p w14:paraId="425AECFE" w14:textId="77777777" w:rsidR="009C7038" w:rsidRDefault="009C7038" w:rsidP="009C7038">
      <w:pPr>
        <w:pStyle w:val="Nadpis3"/>
      </w:pPr>
      <w:bookmarkStart w:id="58" w:name="_Ref115690576"/>
      <w:bookmarkStart w:id="59" w:name="_Toc117070091"/>
      <w:r>
        <w:t xml:space="preserve">Konvence pojmenování předávaných </w:t>
      </w:r>
      <w:bookmarkEnd w:id="58"/>
      <w:r>
        <w:t>modelů a dokumentů</w:t>
      </w:r>
      <w:bookmarkEnd w:id="59"/>
    </w:p>
    <w:p w14:paraId="35429255" w14:textId="77777777" w:rsidR="009C7038" w:rsidRDefault="009C7038" w:rsidP="009C7038">
      <w:r>
        <w:t>Pro efektivní práci na projektu je nezbytné, aby veškeré modely a dokumenty 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p>
    <w:p w14:paraId="55F49A59" w14:textId="77777777" w:rsidR="009C7038" w:rsidRDefault="009C7038" w:rsidP="009C7038">
      <w:r>
        <w:t>Veškeré modely a dokumenty vyměňované prostřednictvím CDE budou unikátně pojmenovány dle následující konvence. Kontrola splnění konvence pojmenování bude provedena automatickými nástroji při nahrávání souborů do CDE.</w:t>
      </w:r>
    </w:p>
    <w:p w14:paraId="23D22F83" w14:textId="77777777" w:rsidR="009C7038" w:rsidRPr="00D9088E" w:rsidRDefault="009C7038" w:rsidP="009C7038">
      <w:pPr>
        <w:pStyle w:val="Nadpis4"/>
      </w:pPr>
      <w:r>
        <w:t>Systém pojmenování</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64"/>
        <w:gridCol w:w="1063"/>
        <w:gridCol w:w="1063"/>
        <w:gridCol w:w="1063"/>
        <w:gridCol w:w="1063"/>
        <w:gridCol w:w="1063"/>
        <w:gridCol w:w="1063"/>
        <w:gridCol w:w="1063"/>
      </w:tblGrid>
      <w:tr w:rsidR="009C7038" w:rsidRPr="005307B5" w14:paraId="022C4D39" w14:textId="77777777" w:rsidTr="00986434">
        <w:trPr>
          <w:trHeight w:val="283"/>
        </w:trPr>
        <w:tc>
          <w:tcPr>
            <w:tcW w:w="625" w:type="pct"/>
            <w:shd w:val="clear" w:color="auto" w:fill="EFEFEF"/>
            <w:tcMar>
              <w:top w:w="90" w:type="dxa"/>
              <w:left w:w="90" w:type="dxa"/>
              <w:bottom w:w="90" w:type="dxa"/>
              <w:right w:w="90" w:type="dxa"/>
            </w:tcMar>
            <w:vAlign w:val="center"/>
            <w:hideMark/>
          </w:tcPr>
          <w:p w14:paraId="51756CA3" w14:textId="77777777" w:rsidR="009C7038" w:rsidRPr="000670C3" w:rsidRDefault="009C7038" w:rsidP="00986434">
            <w:pPr>
              <w:pStyle w:val="Tabulkatun"/>
            </w:pPr>
            <w:r w:rsidRPr="000670C3">
              <w:t>Pole 1</w:t>
            </w:r>
          </w:p>
        </w:tc>
        <w:tc>
          <w:tcPr>
            <w:tcW w:w="625" w:type="pct"/>
            <w:shd w:val="clear" w:color="auto" w:fill="EFEFEF"/>
            <w:tcMar>
              <w:top w:w="90" w:type="dxa"/>
              <w:left w:w="90" w:type="dxa"/>
              <w:bottom w:w="90" w:type="dxa"/>
              <w:right w:w="90" w:type="dxa"/>
            </w:tcMar>
            <w:vAlign w:val="center"/>
            <w:hideMark/>
          </w:tcPr>
          <w:p w14:paraId="20D57DF6" w14:textId="77777777" w:rsidR="009C7038" w:rsidRPr="000670C3" w:rsidRDefault="009C7038" w:rsidP="00986434">
            <w:pPr>
              <w:pStyle w:val="Tabulkatun"/>
            </w:pPr>
            <w:r w:rsidRPr="000670C3">
              <w:t>Pole 2</w:t>
            </w:r>
          </w:p>
        </w:tc>
        <w:tc>
          <w:tcPr>
            <w:tcW w:w="625" w:type="pct"/>
            <w:shd w:val="clear" w:color="auto" w:fill="EFEFEF"/>
            <w:tcMar>
              <w:top w:w="90" w:type="dxa"/>
              <w:left w:w="90" w:type="dxa"/>
              <w:bottom w:w="90" w:type="dxa"/>
              <w:right w:w="90" w:type="dxa"/>
            </w:tcMar>
            <w:vAlign w:val="center"/>
            <w:hideMark/>
          </w:tcPr>
          <w:p w14:paraId="394E0A8D" w14:textId="77777777" w:rsidR="009C7038" w:rsidRPr="000670C3" w:rsidRDefault="009C7038" w:rsidP="00986434">
            <w:pPr>
              <w:pStyle w:val="Tabulkatun"/>
            </w:pPr>
            <w:r w:rsidRPr="000670C3">
              <w:t>Pole 3</w:t>
            </w:r>
          </w:p>
        </w:tc>
        <w:tc>
          <w:tcPr>
            <w:tcW w:w="625" w:type="pct"/>
            <w:shd w:val="clear" w:color="auto" w:fill="EFEFEF"/>
          </w:tcPr>
          <w:p w14:paraId="01F7A84E" w14:textId="77777777" w:rsidR="009C7038" w:rsidRPr="000670C3" w:rsidRDefault="009C7038" w:rsidP="00986434">
            <w:pPr>
              <w:pStyle w:val="Tabulkatun"/>
            </w:pPr>
            <w:r w:rsidRPr="000670C3">
              <w:t>Pole 4</w:t>
            </w:r>
          </w:p>
        </w:tc>
        <w:tc>
          <w:tcPr>
            <w:tcW w:w="625" w:type="pct"/>
            <w:shd w:val="clear" w:color="auto" w:fill="EFEFEF"/>
          </w:tcPr>
          <w:p w14:paraId="15006D17" w14:textId="77777777" w:rsidR="009C7038" w:rsidRPr="000670C3" w:rsidRDefault="009C7038" w:rsidP="00986434">
            <w:pPr>
              <w:pStyle w:val="Tabulkatun"/>
            </w:pPr>
            <w:r w:rsidRPr="000670C3">
              <w:t>Pole 5</w:t>
            </w:r>
          </w:p>
        </w:tc>
        <w:tc>
          <w:tcPr>
            <w:tcW w:w="625" w:type="pct"/>
            <w:shd w:val="clear" w:color="auto" w:fill="EFEFEF"/>
          </w:tcPr>
          <w:p w14:paraId="4C65BA0A" w14:textId="77777777" w:rsidR="009C7038" w:rsidRPr="000670C3" w:rsidRDefault="009C7038" w:rsidP="00986434">
            <w:pPr>
              <w:pStyle w:val="Tabulkatun"/>
            </w:pPr>
            <w:r w:rsidRPr="000670C3">
              <w:t>Pole 6</w:t>
            </w:r>
          </w:p>
        </w:tc>
        <w:tc>
          <w:tcPr>
            <w:tcW w:w="625" w:type="pct"/>
            <w:shd w:val="clear" w:color="auto" w:fill="EFEFEF"/>
          </w:tcPr>
          <w:p w14:paraId="759EE254" w14:textId="77777777" w:rsidR="009C7038" w:rsidRPr="000670C3" w:rsidRDefault="009C7038" w:rsidP="00986434">
            <w:pPr>
              <w:pStyle w:val="Tabulkatun"/>
            </w:pPr>
            <w:r w:rsidRPr="000670C3">
              <w:t>Pole 7</w:t>
            </w:r>
          </w:p>
        </w:tc>
        <w:tc>
          <w:tcPr>
            <w:tcW w:w="626" w:type="pct"/>
            <w:shd w:val="clear" w:color="auto" w:fill="EFEFEF"/>
          </w:tcPr>
          <w:p w14:paraId="6B5DA268" w14:textId="77777777" w:rsidR="009C7038" w:rsidRPr="000670C3" w:rsidRDefault="009C7038" w:rsidP="00986434">
            <w:pPr>
              <w:pStyle w:val="Tabulkatun"/>
            </w:pPr>
            <w:r w:rsidRPr="000670C3">
              <w:t>(Pole 8)</w:t>
            </w:r>
          </w:p>
        </w:tc>
      </w:tr>
      <w:tr w:rsidR="009C7038" w:rsidRPr="005307B5" w14:paraId="007A5E6A" w14:textId="77777777" w:rsidTr="00986434">
        <w:trPr>
          <w:trHeight w:val="283"/>
        </w:trPr>
        <w:tc>
          <w:tcPr>
            <w:tcW w:w="625" w:type="pct"/>
            <w:tcMar>
              <w:top w:w="90" w:type="dxa"/>
              <w:left w:w="90" w:type="dxa"/>
              <w:bottom w:w="90" w:type="dxa"/>
              <w:right w:w="90" w:type="dxa"/>
            </w:tcMar>
            <w:vAlign w:val="center"/>
            <w:hideMark/>
          </w:tcPr>
          <w:p w14:paraId="789B244C" w14:textId="77777777" w:rsidR="009C7038" w:rsidRPr="000670C3" w:rsidRDefault="009C7038" w:rsidP="00986434">
            <w:pPr>
              <w:pStyle w:val="Tabulka"/>
              <w:jc w:val="center"/>
            </w:pPr>
            <w:r w:rsidRPr="000670C3">
              <w:t>Kód projektu</w:t>
            </w:r>
          </w:p>
        </w:tc>
        <w:tc>
          <w:tcPr>
            <w:tcW w:w="625" w:type="pct"/>
            <w:tcMar>
              <w:top w:w="90" w:type="dxa"/>
              <w:left w:w="90" w:type="dxa"/>
              <w:bottom w:w="90" w:type="dxa"/>
              <w:right w:w="90" w:type="dxa"/>
            </w:tcMar>
            <w:vAlign w:val="center"/>
            <w:hideMark/>
          </w:tcPr>
          <w:p w14:paraId="72CC7856" w14:textId="77777777" w:rsidR="009C7038" w:rsidRPr="000670C3" w:rsidRDefault="009C7038" w:rsidP="00986434">
            <w:pPr>
              <w:pStyle w:val="Tabulka"/>
              <w:jc w:val="center"/>
            </w:pPr>
            <w:r w:rsidRPr="000670C3">
              <w:t>Stupeň</w:t>
            </w:r>
          </w:p>
        </w:tc>
        <w:tc>
          <w:tcPr>
            <w:tcW w:w="625" w:type="pct"/>
            <w:tcMar>
              <w:top w:w="90" w:type="dxa"/>
              <w:left w:w="90" w:type="dxa"/>
              <w:bottom w:w="90" w:type="dxa"/>
              <w:right w:w="90" w:type="dxa"/>
            </w:tcMar>
            <w:vAlign w:val="center"/>
            <w:hideMark/>
          </w:tcPr>
          <w:p w14:paraId="29316E69" w14:textId="77777777" w:rsidR="009C7038" w:rsidRPr="000670C3" w:rsidRDefault="009C7038" w:rsidP="00986434">
            <w:pPr>
              <w:pStyle w:val="Tabulka"/>
              <w:jc w:val="center"/>
            </w:pPr>
            <w:r w:rsidRPr="000670C3">
              <w:t>Stavební objekt</w:t>
            </w:r>
          </w:p>
        </w:tc>
        <w:tc>
          <w:tcPr>
            <w:tcW w:w="625" w:type="pct"/>
            <w:vAlign w:val="center"/>
          </w:tcPr>
          <w:p w14:paraId="68656CA9" w14:textId="77777777" w:rsidR="009C7038" w:rsidRPr="000670C3" w:rsidRDefault="009C7038" w:rsidP="00986434">
            <w:pPr>
              <w:pStyle w:val="Tabulka"/>
              <w:jc w:val="center"/>
            </w:pPr>
            <w:r w:rsidRPr="000670C3">
              <w:t>Profese</w:t>
            </w:r>
          </w:p>
        </w:tc>
        <w:tc>
          <w:tcPr>
            <w:tcW w:w="625" w:type="pct"/>
            <w:vAlign w:val="center"/>
          </w:tcPr>
          <w:p w14:paraId="16068A48" w14:textId="77777777" w:rsidR="009C7038" w:rsidRPr="000670C3" w:rsidRDefault="009C7038" w:rsidP="00986434">
            <w:pPr>
              <w:pStyle w:val="Tabulka"/>
              <w:jc w:val="center"/>
            </w:pPr>
            <w:r w:rsidRPr="000670C3">
              <w:t>Část</w:t>
            </w:r>
          </w:p>
        </w:tc>
        <w:tc>
          <w:tcPr>
            <w:tcW w:w="625" w:type="pct"/>
            <w:vAlign w:val="center"/>
          </w:tcPr>
          <w:p w14:paraId="13F39B70" w14:textId="77777777" w:rsidR="009C7038" w:rsidRPr="000670C3" w:rsidRDefault="009C7038" w:rsidP="00986434">
            <w:pPr>
              <w:pStyle w:val="Tabulka"/>
              <w:jc w:val="center"/>
            </w:pPr>
            <w:r w:rsidRPr="000670C3">
              <w:t>Číslo</w:t>
            </w:r>
          </w:p>
        </w:tc>
        <w:tc>
          <w:tcPr>
            <w:tcW w:w="625" w:type="pct"/>
            <w:vAlign w:val="center"/>
          </w:tcPr>
          <w:p w14:paraId="039EE2C5" w14:textId="77777777" w:rsidR="009C7038" w:rsidRPr="000670C3" w:rsidRDefault="009C7038" w:rsidP="00986434">
            <w:pPr>
              <w:pStyle w:val="Tabulka"/>
              <w:jc w:val="center"/>
            </w:pPr>
            <w:r w:rsidRPr="000670C3">
              <w:t>Revize</w:t>
            </w:r>
          </w:p>
        </w:tc>
        <w:tc>
          <w:tcPr>
            <w:tcW w:w="626" w:type="pct"/>
            <w:vAlign w:val="center"/>
          </w:tcPr>
          <w:p w14:paraId="016E5332" w14:textId="77777777" w:rsidR="009C7038" w:rsidRPr="000670C3" w:rsidRDefault="009C7038" w:rsidP="00986434">
            <w:pPr>
              <w:pStyle w:val="Tabulka"/>
              <w:jc w:val="center"/>
            </w:pPr>
            <w:r w:rsidRPr="000670C3">
              <w:t>Popis (volitelné)</w:t>
            </w:r>
          </w:p>
        </w:tc>
      </w:tr>
      <w:tr w:rsidR="009C7038" w:rsidRPr="005307B5" w14:paraId="06485DE0" w14:textId="77777777" w:rsidTr="00986434">
        <w:trPr>
          <w:trHeight w:val="283"/>
        </w:trPr>
        <w:tc>
          <w:tcPr>
            <w:tcW w:w="625" w:type="pct"/>
            <w:tcMar>
              <w:top w:w="90" w:type="dxa"/>
              <w:left w:w="90" w:type="dxa"/>
              <w:bottom w:w="90" w:type="dxa"/>
              <w:right w:w="90" w:type="dxa"/>
            </w:tcMar>
            <w:vAlign w:val="center"/>
          </w:tcPr>
          <w:p w14:paraId="7184B34A" w14:textId="6F1F71E0" w:rsidR="009C7038" w:rsidRPr="000670C3" w:rsidRDefault="009C7038" w:rsidP="00986434">
            <w:pPr>
              <w:pStyle w:val="Tabulka"/>
              <w:jc w:val="center"/>
            </w:pPr>
            <w:r>
              <w:t>XXX</w:t>
            </w:r>
            <w:r w:rsidR="005D6671">
              <w:t>XX</w:t>
            </w:r>
            <w:r w:rsidR="00375B22">
              <w:t>X</w:t>
            </w:r>
          </w:p>
        </w:tc>
        <w:tc>
          <w:tcPr>
            <w:tcW w:w="625" w:type="pct"/>
            <w:tcMar>
              <w:top w:w="90" w:type="dxa"/>
              <w:left w:w="90" w:type="dxa"/>
              <w:bottom w:w="90" w:type="dxa"/>
              <w:right w:w="90" w:type="dxa"/>
            </w:tcMar>
            <w:vAlign w:val="center"/>
          </w:tcPr>
          <w:p w14:paraId="0ADF1EB9" w14:textId="77777777" w:rsidR="009C7038" w:rsidRPr="000670C3" w:rsidRDefault="009C7038" w:rsidP="00986434">
            <w:pPr>
              <w:pStyle w:val="Tabulka"/>
              <w:jc w:val="center"/>
            </w:pPr>
            <w:r>
              <w:t>XXX(X)</w:t>
            </w:r>
          </w:p>
        </w:tc>
        <w:tc>
          <w:tcPr>
            <w:tcW w:w="625" w:type="pct"/>
            <w:tcMar>
              <w:top w:w="90" w:type="dxa"/>
              <w:left w:w="90" w:type="dxa"/>
              <w:bottom w:w="90" w:type="dxa"/>
              <w:right w:w="90" w:type="dxa"/>
            </w:tcMar>
            <w:vAlign w:val="center"/>
          </w:tcPr>
          <w:p w14:paraId="2CAA5BAD" w14:textId="77777777" w:rsidR="009C7038" w:rsidRPr="000670C3" w:rsidRDefault="009C7038" w:rsidP="00986434">
            <w:pPr>
              <w:pStyle w:val="Tabulka"/>
              <w:jc w:val="center"/>
            </w:pPr>
            <w:r>
              <w:t>SO##</w:t>
            </w:r>
          </w:p>
        </w:tc>
        <w:tc>
          <w:tcPr>
            <w:tcW w:w="625" w:type="pct"/>
            <w:vAlign w:val="center"/>
          </w:tcPr>
          <w:p w14:paraId="1E8BC5BB" w14:textId="77777777" w:rsidR="009C7038" w:rsidRPr="000670C3" w:rsidRDefault="009C7038" w:rsidP="00986434">
            <w:pPr>
              <w:pStyle w:val="Tabulka"/>
              <w:jc w:val="center"/>
            </w:pPr>
            <w:r>
              <w:t>XXX</w:t>
            </w:r>
          </w:p>
        </w:tc>
        <w:tc>
          <w:tcPr>
            <w:tcW w:w="625" w:type="pct"/>
            <w:vAlign w:val="center"/>
          </w:tcPr>
          <w:p w14:paraId="732D4E27" w14:textId="77777777" w:rsidR="009C7038" w:rsidRPr="000670C3" w:rsidRDefault="009C7038" w:rsidP="00986434">
            <w:pPr>
              <w:pStyle w:val="Tabulka"/>
              <w:jc w:val="center"/>
            </w:pPr>
            <w:r>
              <w:t>X</w:t>
            </w:r>
          </w:p>
        </w:tc>
        <w:tc>
          <w:tcPr>
            <w:tcW w:w="625" w:type="pct"/>
            <w:vAlign w:val="center"/>
          </w:tcPr>
          <w:p w14:paraId="2C1C295A" w14:textId="77777777" w:rsidR="009C7038" w:rsidRPr="000670C3" w:rsidRDefault="009C7038" w:rsidP="00986434">
            <w:pPr>
              <w:pStyle w:val="Tabulka"/>
              <w:jc w:val="center"/>
            </w:pPr>
            <w:r>
              <w:t>##</w:t>
            </w:r>
          </w:p>
        </w:tc>
        <w:tc>
          <w:tcPr>
            <w:tcW w:w="625" w:type="pct"/>
            <w:vAlign w:val="center"/>
          </w:tcPr>
          <w:p w14:paraId="4F6B2CD9" w14:textId="77777777" w:rsidR="009C7038" w:rsidRPr="000670C3" w:rsidRDefault="009C7038" w:rsidP="00986434">
            <w:pPr>
              <w:pStyle w:val="Tabulka"/>
              <w:jc w:val="center"/>
            </w:pPr>
            <w:r>
              <w:t>R##</w:t>
            </w:r>
          </w:p>
        </w:tc>
        <w:tc>
          <w:tcPr>
            <w:tcW w:w="626" w:type="pct"/>
            <w:vAlign w:val="center"/>
          </w:tcPr>
          <w:p w14:paraId="5DA461CA" w14:textId="77777777" w:rsidR="009C7038" w:rsidRPr="000670C3" w:rsidRDefault="009C7038" w:rsidP="00986434">
            <w:pPr>
              <w:pStyle w:val="Tabulka"/>
              <w:jc w:val="center"/>
            </w:pPr>
            <w:r>
              <w:t>XXX…</w:t>
            </w:r>
          </w:p>
        </w:tc>
      </w:tr>
    </w:tbl>
    <w:p w14:paraId="21460589" w14:textId="7DB26ABD" w:rsidR="009C7038" w:rsidRDefault="009C7038" w:rsidP="009C7038">
      <w:pPr>
        <w:rPr>
          <w:rStyle w:val="Siln"/>
        </w:rPr>
      </w:pPr>
      <w:r>
        <w:t xml:space="preserve">Příklad: </w:t>
      </w:r>
      <w:r w:rsidR="008A0AF1">
        <w:rPr>
          <w:rStyle w:val="Siln"/>
        </w:rPr>
        <w:t>KV</w:t>
      </w:r>
      <w:r w:rsidRPr="009905DE">
        <w:rPr>
          <w:rStyle w:val="Siln"/>
        </w:rPr>
        <w:t>-DSP-SO01-AST-C-01-R01-Koordinační situace</w:t>
      </w:r>
    </w:p>
    <w:p w14:paraId="164F243A" w14:textId="77777777" w:rsidR="009C7038" w:rsidRPr="00F97824" w:rsidRDefault="009C7038" w:rsidP="009C7038">
      <w:pPr>
        <w:pStyle w:val="Nadpis4"/>
        <w:rPr>
          <w:rStyle w:val="Siln"/>
          <w:b/>
          <w:bCs w:val="0"/>
        </w:rPr>
      </w:pPr>
      <w:r w:rsidRPr="00F97824">
        <w:rPr>
          <w:rStyle w:val="Siln"/>
          <w:b/>
          <w:bCs w:val="0"/>
        </w:rPr>
        <w:t>Oddělovač</w:t>
      </w:r>
      <w:r>
        <w:rPr>
          <w:rStyle w:val="Siln"/>
          <w:b/>
          <w:bCs w:val="0"/>
        </w:rPr>
        <w:t>e</w:t>
      </w:r>
    </w:p>
    <w:p w14:paraId="752D752C" w14:textId="77777777" w:rsidR="009C7038" w:rsidRDefault="009C7038" w:rsidP="009C7038">
      <w:pPr>
        <w:rPr>
          <w:rStyle w:val="Siln"/>
          <w:b w:val="0"/>
          <w:bCs w:val="0"/>
        </w:rPr>
      </w:pPr>
      <w:r w:rsidRPr="008106C6">
        <w:rPr>
          <w:rStyle w:val="Siln"/>
          <w:b w:val="0"/>
          <w:bCs w:val="0"/>
        </w:rPr>
        <w:t xml:space="preserve">Jednotlivé pole budou vzájemně odděleny oddělovačem. </w:t>
      </w:r>
    </w:p>
    <w:p w14:paraId="6BF50A59" w14:textId="77777777" w:rsidR="009C7038" w:rsidRDefault="009C7038" w:rsidP="009C7038">
      <w:pPr>
        <w:rPr>
          <w:rStyle w:val="Siln"/>
          <w:b w:val="0"/>
          <w:bCs w:val="0"/>
        </w:rPr>
      </w:pPr>
      <w:r w:rsidRPr="008106C6">
        <w:rPr>
          <w:rStyle w:val="Siln"/>
          <w:b w:val="0"/>
          <w:bCs w:val="0"/>
        </w:rPr>
        <w:t>Používán bude následující oddělovač polí: “-“ (Hyphen-Minus, Unicode reference: U+002D).</w:t>
      </w:r>
    </w:p>
    <w:p w14:paraId="329AF1CB" w14:textId="77777777" w:rsidR="009C7038" w:rsidRDefault="009C7038" w:rsidP="009C7038">
      <w:pPr>
        <w:pStyle w:val="Nadpis4"/>
        <w:rPr>
          <w:rStyle w:val="Siln"/>
          <w:b/>
          <w:bCs w:val="0"/>
        </w:rPr>
      </w:pPr>
      <w:r>
        <w:rPr>
          <w:rStyle w:val="Siln"/>
          <w:b/>
          <w:bCs w:val="0"/>
        </w:rPr>
        <w:t>Pole 1 – Kód projektu</w:t>
      </w:r>
    </w:p>
    <w:p w14:paraId="7D3ABD27" w14:textId="77777777" w:rsidR="009C7038" w:rsidRDefault="009C7038" w:rsidP="009C7038">
      <w:r w:rsidRPr="00A11412">
        <w:rPr>
          <w:highlight w:val="yellow"/>
        </w:rPr>
        <w:t>Jedinečný identifikátor projektu.</w:t>
      </w:r>
    </w:p>
    <w:p w14:paraId="6FBC55EA" w14:textId="77777777" w:rsidR="009C7038" w:rsidRDefault="009C7038" w:rsidP="009C7038">
      <w:pPr>
        <w:pStyle w:val="Nadpis4"/>
      </w:pPr>
      <w:r>
        <w:t>Pole 2 – Stupeň</w:t>
      </w:r>
    </w:p>
    <w:p w14:paraId="2738EE8A" w14:textId="6D73419A" w:rsidR="009C7038" w:rsidRDefault="009C7038" w:rsidP="009C7038">
      <w:r>
        <w:t xml:space="preserve">Fáze projektu, zpravidla odpovídající etapě projektu dle kap. </w:t>
      </w:r>
      <w:r w:rsidRPr="002F7370">
        <w:rPr>
          <w:rStyle w:val="Kovodkaz"/>
        </w:rPr>
        <w:fldChar w:fldCharType="begin"/>
      </w:r>
      <w:r w:rsidRPr="002F7370">
        <w:rPr>
          <w:rStyle w:val="Kovodkaz"/>
        </w:rPr>
        <w:instrText xml:space="preserve"> REF _Ref116999679 \r \h </w:instrText>
      </w:r>
      <w:r>
        <w:rPr>
          <w:rStyle w:val="Kovodkaz"/>
        </w:rPr>
        <w:instrText xml:space="preserve"> \* MERGEFORMAT </w:instrText>
      </w:r>
      <w:r w:rsidRPr="002F7370">
        <w:rPr>
          <w:rStyle w:val="Kovodkaz"/>
        </w:rPr>
      </w:r>
      <w:r w:rsidRPr="002F7370">
        <w:rPr>
          <w:rStyle w:val="Kovodkaz"/>
        </w:rPr>
        <w:fldChar w:fldCharType="separate"/>
      </w:r>
      <w:r w:rsidR="00F039C2">
        <w:rPr>
          <w:rStyle w:val="Kovodkaz"/>
        </w:rPr>
        <w:t>5.1</w:t>
      </w:r>
      <w:r w:rsidRPr="002F7370">
        <w:rPr>
          <w:rStyle w:val="Kovodkaz"/>
        </w:rPr>
        <w:fldChar w:fldCharType="end"/>
      </w:r>
      <w:r w:rsidRPr="002F7370">
        <w:rPr>
          <w:rStyle w:val="Kovodkaz"/>
        </w:rPr>
        <w:t xml:space="preserve"> </w:t>
      </w:r>
      <w:r w:rsidRPr="002F7370">
        <w:rPr>
          <w:rStyle w:val="Kovodkaz"/>
        </w:rPr>
        <w:fldChar w:fldCharType="begin"/>
      </w:r>
      <w:r w:rsidRPr="002F7370">
        <w:rPr>
          <w:rStyle w:val="Kovodkaz"/>
        </w:rPr>
        <w:instrText xml:space="preserve"> REF _Ref116999685 \h </w:instrText>
      </w:r>
      <w:r>
        <w:rPr>
          <w:rStyle w:val="Kovodkaz"/>
        </w:rPr>
        <w:instrText xml:space="preserve"> \* MERGEFORMAT </w:instrText>
      </w:r>
      <w:r w:rsidRPr="002F7370">
        <w:rPr>
          <w:rStyle w:val="Kovodkaz"/>
        </w:rPr>
      </w:r>
      <w:r w:rsidRPr="002F7370">
        <w:rPr>
          <w:rStyle w:val="Kovodkaz"/>
        </w:rPr>
        <w:fldChar w:fldCharType="separate"/>
      </w:r>
      <w:r w:rsidR="00F039C2" w:rsidRPr="00F039C2">
        <w:rPr>
          <w:rStyle w:val="Kovodkaz"/>
        </w:rPr>
        <w:t>Body klíčových rozhodnutí, etapy projektu</w:t>
      </w:r>
      <w:r w:rsidRPr="002F7370">
        <w:rPr>
          <w:rStyle w:val="Kovodkaz"/>
        </w:rPr>
        <w:fldChar w:fldCharType="end"/>
      </w:r>
      <w:r>
        <w:t xml:space="preserve">. </w:t>
      </w:r>
    </w:p>
    <w:p w14:paraId="4E23F9C6" w14:textId="77777777" w:rsidR="009C7038" w:rsidRDefault="009C7038" w:rsidP="009C7038">
      <w:r>
        <w:t>Kód sestává ze 3-4 alfanumerických znaků:</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7226"/>
      </w:tblGrid>
      <w:tr w:rsidR="00D563C4" w:rsidRPr="005307B5" w14:paraId="022F84BB" w14:textId="77777777" w:rsidTr="00986434">
        <w:trPr>
          <w:trHeight w:val="340"/>
        </w:trPr>
        <w:tc>
          <w:tcPr>
            <w:tcW w:w="752" w:type="pct"/>
            <w:shd w:val="clear" w:color="auto" w:fill="EFEFEF"/>
            <w:tcMar>
              <w:top w:w="90" w:type="dxa"/>
              <w:left w:w="90" w:type="dxa"/>
              <w:bottom w:w="90" w:type="dxa"/>
              <w:right w:w="90" w:type="dxa"/>
            </w:tcMar>
            <w:vAlign w:val="center"/>
            <w:hideMark/>
          </w:tcPr>
          <w:p w14:paraId="1690F8AE" w14:textId="77777777" w:rsidR="00D563C4" w:rsidRPr="000670C3" w:rsidRDefault="00D563C4" w:rsidP="00986434">
            <w:pPr>
              <w:pStyle w:val="Tabulkatun"/>
            </w:pPr>
            <w:r>
              <w:t>Kód</w:t>
            </w:r>
          </w:p>
        </w:tc>
        <w:tc>
          <w:tcPr>
            <w:tcW w:w="4248" w:type="pct"/>
            <w:shd w:val="clear" w:color="auto" w:fill="EFEFEF"/>
            <w:tcMar>
              <w:top w:w="90" w:type="dxa"/>
              <w:left w:w="90" w:type="dxa"/>
              <w:bottom w:w="90" w:type="dxa"/>
              <w:right w:w="90" w:type="dxa"/>
            </w:tcMar>
            <w:vAlign w:val="center"/>
            <w:hideMark/>
          </w:tcPr>
          <w:p w14:paraId="52A0E9A0" w14:textId="77777777" w:rsidR="00D563C4" w:rsidRPr="000670C3" w:rsidRDefault="00D563C4" w:rsidP="00986434">
            <w:pPr>
              <w:pStyle w:val="Tabulkatun"/>
            </w:pPr>
            <w:r>
              <w:t>Popis</w:t>
            </w:r>
          </w:p>
        </w:tc>
      </w:tr>
      <w:tr w:rsidR="00D563C4" w:rsidRPr="005307B5" w14:paraId="44FDD756" w14:textId="77777777" w:rsidTr="00986434">
        <w:trPr>
          <w:trHeight w:val="340"/>
        </w:trPr>
        <w:tc>
          <w:tcPr>
            <w:tcW w:w="752" w:type="pct"/>
            <w:tcMar>
              <w:top w:w="90" w:type="dxa"/>
              <w:left w:w="90" w:type="dxa"/>
              <w:bottom w:w="90" w:type="dxa"/>
              <w:right w:w="90" w:type="dxa"/>
            </w:tcMar>
            <w:vAlign w:val="center"/>
          </w:tcPr>
          <w:p w14:paraId="7403B918" w14:textId="77777777" w:rsidR="00D563C4" w:rsidRDefault="00D563C4" w:rsidP="00986434">
            <w:pPr>
              <w:pStyle w:val="Tabulka"/>
              <w:jc w:val="center"/>
            </w:pPr>
            <w:r>
              <w:t>DIL</w:t>
            </w:r>
          </w:p>
        </w:tc>
        <w:tc>
          <w:tcPr>
            <w:tcW w:w="4248" w:type="pct"/>
            <w:tcMar>
              <w:top w:w="90" w:type="dxa"/>
              <w:left w:w="90" w:type="dxa"/>
              <w:bottom w:w="90" w:type="dxa"/>
              <w:right w:w="90" w:type="dxa"/>
            </w:tcMar>
            <w:vAlign w:val="center"/>
          </w:tcPr>
          <w:p w14:paraId="4DE0D2A5" w14:textId="77777777" w:rsidR="00D563C4" w:rsidRPr="00265DD6" w:rsidRDefault="00D563C4" w:rsidP="00986434">
            <w:pPr>
              <w:pStyle w:val="Tabulka"/>
            </w:pPr>
            <w:r>
              <w:t>Dílenská dokumentace</w:t>
            </w:r>
          </w:p>
        </w:tc>
      </w:tr>
      <w:tr w:rsidR="00D563C4" w:rsidRPr="005307B5" w14:paraId="149BDF12" w14:textId="77777777" w:rsidTr="00986434">
        <w:trPr>
          <w:trHeight w:val="340"/>
        </w:trPr>
        <w:tc>
          <w:tcPr>
            <w:tcW w:w="752" w:type="pct"/>
            <w:tcMar>
              <w:top w:w="90" w:type="dxa"/>
              <w:left w:w="90" w:type="dxa"/>
              <w:bottom w:w="90" w:type="dxa"/>
              <w:right w:w="90" w:type="dxa"/>
            </w:tcMar>
            <w:vAlign w:val="center"/>
          </w:tcPr>
          <w:p w14:paraId="593ADE73" w14:textId="77777777" w:rsidR="00D563C4" w:rsidRDefault="00D563C4" w:rsidP="00986434">
            <w:pPr>
              <w:pStyle w:val="Tabulka"/>
              <w:jc w:val="center"/>
            </w:pPr>
            <w:r>
              <w:t>RDS</w:t>
            </w:r>
          </w:p>
        </w:tc>
        <w:tc>
          <w:tcPr>
            <w:tcW w:w="4248" w:type="pct"/>
            <w:tcMar>
              <w:top w:w="90" w:type="dxa"/>
              <w:left w:w="90" w:type="dxa"/>
              <w:bottom w:w="90" w:type="dxa"/>
              <w:right w:w="90" w:type="dxa"/>
            </w:tcMar>
            <w:vAlign w:val="center"/>
          </w:tcPr>
          <w:p w14:paraId="4274C44F" w14:textId="77777777" w:rsidR="00D563C4" w:rsidRPr="00265DD6" w:rsidRDefault="00D563C4" w:rsidP="00986434">
            <w:pPr>
              <w:pStyle w:val="Tabulka"/>
            </w:pPr>
            <w:r>
              <w:t>Realizační dokumentace</w:t>
            </w:r>
          </w:p>
        </w:tc>
      </w:tr>
      <w:tr w:rsidR="00D563C4" w:rsidRPr="005307B5" w14:paraId="6CBFA37E" w14:textId="77777777" w:rsidTr="00986434">
        <w:trPr>
          <w:trHeight w:val="340"/>
        </w:trPr>
        <w:tc>
          <w:tcPr>
            <w:tcW w:w="752" w:type="pct"/>
            <w:tcMar>
              <w:top w:w="90" w:type="dxa"/>
              <w:left w:w="90" w:type="dxa"/>
              <w:bottom w:w="90" w:type="dxa"/>
              <w:right w:w="90" w:type="dxa"/>
            </w:tcMar>
            <w:vAlign w:val="center"/>
          </w:tcPr>
          <w:p w14:paraId="3AC97D3F" w14:textId="77777777" w:rsidR="00D563C4" w:rsidRDefault="00D563C4" w:rsidP="00986434">
            <w:pPr>
              <w:pStyle w:val="Tabulka"/>
              <w:jc w:val="center"/>
            </w:pPr>
            <w:r>
              <w:t>DSPS</w:t>
            </w:r>
          </w:p>
        </w:tc>
        <w:tc>
          <w:tcPr>
            <w:tcW w:w="4248" w:type="pct"/>
            <w:tcMar>
              <w:top w:w="90" w:type="dxa"/>
              <w:left w:w="90" w:type="dxa"/>
              <w:bottom w:w="90" w:type="dxa"/>
              <w:right w:w="90" w:type="dxa"/>
            </w:tcMar>
            <w:vAlign w:val="center"/>
          </w:tcPr>
          <w:p w14:paraId="5ED6AD35" w14:textId="77777777" w:rsidR="00D563C4" w:rsidRPr="00265DD6" w:rsidRDefault="00D563C4" w:rsidP="00986434">
            <w:pPr>
              <w:pStyle w:val="Tabulka"/>
            </w:pPr>
            <w:r>
              <w:t>Dokumentace skutečného provedení stavby</w:t>
            </w:r>
          </w:p>
        </w:tc>
      </w:tr>
    </w:tbl>
    <w:p w14:paraId="34846D90" w14:textId="77777777" w:rsidR="009C7038" w:rsidRDefault="009C7038" w:rsidP="009C7038">
      <w:pPr>
        <w:pStyle w:val="Nadpis4"/>
      </w:pPr>
      <w:r>
        <w:t>Pole 3 – Stavební objekt</w:t>
      </w:r>
    </w:p>
    <w:p w14:paraId="576BF611" w14:textId="77777777" w:rsidR="009C7038" w:rsidRDefault="009C7038" w:rsidP="009C7038">
      <w:r>
        <w:t>Kód stavebního objektu případně provozního souboru.</w:t>
      </w:r>
    </w:p>
    <w:p w14:paraId="63CBD253" w14:textId="2F007400" w:rsidR="009C7038" w:rsidRDefault="009C7038" w:rsidP="009C7038">
      <w:r>
        <w:t xml:space="preserve">Kód sestává z předpony </w:t>
      </w:r>
      <w:r w:rsidRPr="00B35A44">
        <w:rPr>
          <w:rStyle w:val="Zdraznn"/>
        </w:rPr>
        <w:t>SO</w:t>
      </w:r>
      <w:r>
        <w:t xml:space="preserve"> pro stavební objekty nebo </w:t>
      </w:r>
      <w:r w:rsidRPr="00B35A44">
        <w:rPr>
          <w:rStyle w:val="Zdraznn"/>
        </w:rPr>
        <w:t>PS</w:t>
      </w:r>
      <w:r>
        <w:t xml:space="preserve"> pro </w:t>
      </w:r>
      <w:r w:rsidRPr="008467F4">
        <w:t>provozní soubory a z </w:t>
      </w:r>
      <w:r w:rsidR="008467F4" w:rsidRPr="00EA2568">
        <w:rPr>
          <w:highlight w:val="yellow"/>
        </w:rPr>
        <w:t>trojciferného</w:t>
      </w:r>
      <w:r w:rsidR="008467F4" w:rsidRPr="00A11412">
        <w:rPr>
          <w:highlight w:val="yellow"/>
        </w:rPr>
        <w:t xml:space="preserve"> </w:t>
      </w:r>
      <w:r w:rsidRPr="008467F4">
        <w:t>čísla (bez mezery a</w:t>
      </w:r>
      <w:r>
        <w:t xml:space="preserve"> oddělovače).</w:t>
      </w:r>
    </w:p>
    <w:p w14:paraId="3A0D6922" w14:textId="77777777" w:rsidR="009C7038" w:rsidRDefault="009C7038" w:rsidP="009C7038">
      <w:pPr>
        <w:pStyle w:val="Nadpis4"/>
      </w:pPr>
      <w:r>
        <w:t>Pole 4 – Profese</w:t>
      </w:r>
    </w:p>
    <w:p w14:paraId="2F870668" w14:textId="77777777" w:rsidR="009C7038" w:rsidRDefault="009C7038" w:rsidP="009C7038">
      <w:r>
        <w:t>Kód profese, resp. zpracovatele konkrétní profesní části.</w:t>
      </w:r>
    </w:p>
    <w:p w14:paraId="5E4E5E78" w14:textId="77777777" w:rsidR="00765A52" w:rsidRDefault="00765A52" w:rsidP="009C7038"/>
    <w:p w14:paraId="2E655845" w14:textId="77777777" w:rsidR="00765A52" w:rsidRDefault="00765A52" w:rsidP="009C7038"/>
    <w:p w14:paraId="6A0DA170" w14:textId="64E43D3E" w:rsidR="009C7038" w:rsidRDefault="009C7038" w:rsidP="009C7038">
      <w:r>
        <w:t>Kód sestává z</w:t>
      </w:r>
      <w:r w:rsidR="00765A52">
        <w:t xml:space="preserve"> minimálně tří </w:t>
      </w:r>
      <w:r>
        <w:t>alfanumerických znaků:</w:t>
      </w:r>
    </w:p>
    <w:tbl>
      <w:tblPr>
        <w:tblStyle w:val="Mkatabulky"/>
        <w:tblW w:w="8505" w:type="dxa"/>
        <w:tblInd w:w="562" w:type="dxa"/>
        <w:tblLayout w:type="fixed"/>
        <w:tblLook w:val="04A0" w:firstRow="1" w:lastRow="0" w:firstColumn="1" w:lastColumn="0" w:noHBand="0" w:noVBand="1"/>
      </w:tblPr>
      <w:tblGrid>
        <w:gridCol w:w="1276"/>
        <w:gridCol w:w="7229"/>
      </w:tblGrid>
      <w:tr w:rsidR="00EA124A" w:rsidRPr="00082192" w14:paraId="13E9890F"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552CE605" w14:textId="77777777" w:rsidR="00EA124A" w:rsidRPr="001B66DA" w:rsidRDefault="00EA124A"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36812808" w14:textId="77777777" w:rsidR="00EA124A" w:rsidRPr="001B66DA" w:rsidRDefault="00EA124A" w:rsidP="00986434">
            <w:pPr>
              <w:pStyle w:val="Tabulkatun"/>
            </w:pPr>
            <w:r w:rsidRPr="001B66DA">
              <w:t>Popis</w:t>
            </w:r>
          </w:p>
        </w:tc>
      </w:tr>
      <w:tr w:rsidR="00EA124A" w:rsidRPr="00082192" w14:paraId="40DE7BB3" w14:textId="77777777" w:rsidTr="00986434">
        <w:trPr>
          <w:trHeight w:val="340"/>
        </w:trPr>
        <w:tc>
          <w:tcPr>
            <w:tcW w:w="1276" w:type="dxa"/>
          </w:tcPr>
          <w:p w14:paraId="013BC93D" w14:textId="230E699D" w:rsidR="00EA124A" w:rsidRPr="00AF4F10" w:rsidRDefault="00EA124A" w:rsidP="00986434">
            <w:pPr>
              <w:pStyle w:val="Tabulka"/>
              <w:jc w:val="center"/>
            </w:pPr>
            <w:r w:rsidRPr="00AF4F10">
              <w:t>A</w:t>
            </w:r>
            <w:r w:rsidR="00EA2568">
              <w:t>S</w:t>
            </w:r>
            <w:r w:rsidR="00765A52">
              <w:t>R</w:t>
            </w:r>
          </w:p>
        </w:tc>
        <w:tc>
          <w:tcPr>
            <w:tcW w:w="7229" w:type="dxa"/>
          </w:tcPr>
          <w:p w14:paraId="6DA3D2E5" w14:textId="7AF669B3" w:rsidR="00EA124A" w:rsidRPr="00AF4F10" w:rsidRDefault="00EA124A" w:rsidP="00986434">
            <w:pPr>
              <w:pStyle w:val="Tabulka"/>
            </w:pPr>
            <w:r w:rsidRPr="00AF4F10">
              <w:t xml:space="preserve">Architektonicko-stavební </w:t>
            </w:r>
            <w:r w:rsidR="00765A52">
              <w:t>řešení</w:t>
            </w:r>
          </w:p>
        </w:tc>
      </w:tr>
      <w:tr w:rsidR="00EA124A" w:rsidRPr="00082192" w14:paraId="376F59F7" w14:textId="77777777" w:rsidTr="00986434">
        <w:trPr>
          <w:trHeight w:val="340"/>
        </w:trPr>
        <w:tc>
          <w:tcPr>
            <w:tcW w:w="1276" w:type="dxa"/>
          </w:tcPr>
          <w:p w14:paraId="323C659C" w14:textId="77777777" w:rsidR="00EA124A" w:rsidRPr="00AF4F10" w:rsidRDefault="00EA124A" w:rsidP="00986434">
            <w:pPr>
              <w:pStyle w:val="Tabulka"/>
              <w:jc w:val="center"/>
            </w:pPr>
            <w:r w:rsidRPr="00AF4F10">
              <w:t>STA</w:t>
            </w:r>
          </w:p>
        </w:tc>
        <w:tc>
          <w:tcPr>
            <w:tcW w:w="7229" w:type="dxa"/>
          </w:tcPr>
          <w:p w14:paraId="5212D482" w14:textId="77777777" w:rsidR="00EA124A" w:rsidRPr="00AF4F10" w:rsidRDefault="00EA124A" w:rsidP="00986434">
            <w:pPr>
              <w:pStyle w:val="Tabulka"/>
            </w:pPr>
            <w:r w:rsidRPr="00AF4F10">
              <w:t>Stavebně-konstrukční část</w:t>
            </w:r>
          </w:p>
        </w:tc>
      </w:tr>
      <w:tr w:rsidR="00EA124A" w:rsidRPr="00082192" w14:paraId="4586035E" w14:textId="77777777" w:rsidTr="00986434">
        <w:trPr>
          <w:trHeight w:val="340"/>
        </w:trPr>
        <w:tc>
          <w:tcPr>
            <w:tcW w:w="1276" w:type="dxa"/>
          </w:tcPr>
          <w:p w14:paraId="45DB314C" w14:textId="77777777" w:rsidR="00EA124A" w:rsidRPr="00AF4F10" w:rsidRDefault="00EA124A" w:rsidP="00986434">
            <w:pPr>
              <w:pStyle w:val="Tabulka"/>
              <w:jc w:val="center"/>
            </w:pPr>
            <w:r w:rsidRPr="00AF4F10">
              <w:t>VZT</w:t>
            </w:r>
          </w:p>
        </w:tc>
        <w:tc>
          <w:tcPr>
            <w:tcW w:w="7229" w:type="dxa"/>
          </w:tcPr>
          <w:p w14:paraId="04FEFEEA" w14:textId="77777777" w:rsidR="00EA124A" w:rsidRPr="00AF4F10" w:rsidRDefault="00EA124A" w:rsidP="00986434">
            <w:pPr>
              <w:pStyle w:val="Tabulka"/>
            </w:pPr>
            <w:r w:rsidRPr="00AF4F10">
              <w:t>Vzduchotechnika</w:t>
            </w:r>
          </w:p>
        </w:tc>
      </w:tr>
      <w:tr w:rsidR="00EA124A" w:rsidRPr="00082192" w14:paraId="24DE8CC3" w14:textId="77777777" w:rsidTr="00986434">
        <w:trPr>
          <w:trHeight w:val="340"/>
        </w:trPr>
        <w:tc>
          <w:tcPr>
            <w:tcW w:w="1276" w:type="dxa"/>
          </w:tcPr>
          <w:p w14:paraId="413BF501" w14:textId="77777777" w:rsidR="00EA124A" w:rsidRPr="00AF4F10" w:rsidRDefault="00EA124A" w:rsidP="00986434">
            <w:pPr>
              <w:pStyle w:val="Tabulka"/>
              <w:jc w:val="center"/>
            </w:pPr>
            <w:r>
              <w:t>CHL</w:t>
            </w:r>
          </w:p>
        </w:tc>
        <w:tc>
          <w:tcPr>
            <w:tcW w:w="7229" w:type="dxa"/>
          </w:tcPr>
          <w:p w14:paraId="3433089F" w14:textId="77777777" w:rsidR="00EA124A" w:rsidRPr="00AF4F10" w:rsidRDefault="00EA124A" w:rsidP="00986434">
            <w:pPr>
              <w:pStyle w:val="Tabulka"/>
            </w:pPr>
            <w:r>
              <w:t>Rozvody chladu</w:t>
            </w:r>
          </w:p>
        </w:tc>
      </w:tr>
      <w:tr w:rsidR="00EA124A" w:rsidRPr="00082192" w14:paraId="74277FAE" w14:textId="77777777" w:rsidTr="00986434">
        <w:trPr>
          <w:trHeight w:val="340"/>
        </w:trPr>
        <w:tc>
          <w:tcPr>
            <w:tcW w:w="1276" w:type="dxa"/>
          </w:tcPr>
          <w:p w14:paraId="08CAD5E2" w14:textId="5A41E4AC" w:rsidR="00EA124A" w:rsidRPr="00AF4F10" w:rsidRDefault="008467F4" w:rsidP="00986434">
            <w:pPr>
              <w:pStyle w:val="Tabulka"/>
              <w:jc w:val="center"/>
            </w:pPr>
            <w:r>
              <w:t>VYT</w:t>
            </w:r>
          </w:p>
        </w:tc>
        <w:tc>
          <w:tcPr>
            <w:tcW w:w="7229" w:type="dxa"/>
          </w:tcPr>
          <w:p w14:paraId="687BE5B0" w14:textId="77777777" w:rsidR="00EA124A" w:rsidRPr="00AF4F10" w:rsidRDefault="00EA124A" w:rsidP="00986434">
            <w:pPr>
              <w:pStyle w:val="Tabulka"/>
            </w:pPr>
            <w:r w:rsidRPr="00AF4F10">
              <w:t>Rozvody tepla</w:t>
            </w:r>
          </w:p>
        </w:tc>
      </w:tr>
      <w:tr w:rsidR="00EA124A" w:rsidRPr="00082192" w14:paraId="549111EE" w14:textId="77777777" w:rsidTr="00986434">
        <w:trPr>
          <w:trHeight w:val="340"/>
        </w:trPr>
        <w:tc>
          <w:tcPr>
            <w:tcW w:w="1276" w:type="dxa"/>
          </w:tcPr>
          <w:p w14:paraId="2A5A21E2" w14:textId="77777777" w:rsidR="00EA124A" w:rsidRPr="00AF4F10" w:rsidRDefault="00EA124A" w:rsidP="00986434">
            <w:pPr>
              <w:pStyle w:val="Tabulka"/>
              <w:jc w:val="center"/>
            </w:pPr>
            <w:r w:rsidRPr="00AF4F10">
              <w:t>ZTI</w:t>
            </w:r>
          </w:p>
        </w:tc>
        <w:tc>
          <w:tcPr>
            <w:tcW w:w="7229" w:type="dxa"/>
          </w:tcPr>
          <w:p w14:paraId="5ED2B5B0" w14:textId="77777777" w:rsidR="00EA124A" w:rsidRPr="00AF4F10" w:rsidRDefault="00EA124A" w:rsidP="00986434">
            <w:pPr>
              <w:pStyle w:val="Tabulka"/>
            </w:pPr>
            <w:r w:rsidRPr="00AF4F10">
              <w:t>Zdravotně-technické instalace</w:t>
            </w:r>
          </w:p>
        </w:tc>
      </w:tr>
      <w:tr w:rsidR="00EA124A" w:rsidRPr="00082192" w14:paraId="420F6824" w14:textId="77777777" w:rsidTr="00986434">
        <w:trPr>
          <w:trHeight w:val="340"/>
        </w:trPr>
        <w:tc>
          <w:tcPr>
            <w:tcW w:w="1276" w:type="dxa"/>
          </w:tcPr>
          <w:p w14:paraId="5C69AE00" w14:textId="77777777" w:rsidR="00EA124A" w:rsidRPr="00AF4F10" w:rsidRDefault="00EA124A" w:rsidP="00986434">
            <w:pPr>
              <w:pStyle w:val="Tabulka"/>
              <w:jc w:val="center"/>
            </w:pPr>
            <w:r w:rsidRPr="00AF4F10">
              <w:t>ESI</w:t>
            </w:r>
          </w:p>
        </w:tc>
        <w:tc>
          <w:tcPr>
            <w:tcW w:w="7229" w:type="dxa"/>
          </w:tcPr>
          <w:p w14:paraId="5D452E55" w14:textId="77777777" w:rsidR="00EA124A" w:rsidRPr="00AF4F10" w:rsidRDefault="00EA124A" w:rsidP="00986434">
            <w:pPr>
              <w:pStyle w:val="Tabulka"/>
            </w:pPr>
            <w:r w:rsidRPr="00AF4F10">
              <w:t>Silnoproudá elektrotechnika</w:t>
            </w:r>
          </w:p>
        </w:tc>
      </w:tr>
      <w:tr w:rsidR="00EA124A" w:rsidRPr="00082192" w14:paraId="272C2569" w14:textId="77777777" w:rsidTr="00986434">
        <w:trPr>
          <w:trHeight w:val="340"/>
        </w:trPr>
        <w:tc>
          <w:tcPr>
            <w:tcW w:w="1276" w:type="dxa"/>
          </w:tcPr>
          <w:p w14:paraId="641B112E" w14:textId="77777777" w:rsidR="00EA124A" w:rsidRPr="00AF4F10" w:rsidRDefault="00EA124A" w:rsidP="00986434">
            <w:pPr>
              <w:pStyle w:val="Tabulka"/>
              <w:jc w:val="center"/>
            </w:pPr>
            <w:r w:rsidRPr="00AF4F10">
              <w:t>ESL</w:t>
            </w:r>
          </w:p>
        </w:tc>
        <w:tc>
          <w:tcPr>
            <w:tcW w:w="7229" w:type="dxa"/>
          </w:tcPr>
          <w:p w14:paraId="7D6F0552" w14:textId="77777777" w:rsidR="00EA124A" w:rsidRPr="00AF4F10" w:rsidRDefault="00EA124A" w:rsidP="00986434">
            <w:pPr>
              <w:pStyle w:val="Tabulka"/>
            </w:pPr>
            <w:r w:rsidRPr="00AF4F10">
              <w:t>Slaboproudá elektrotechnika</w:t>
            </w:r>
          </w:p>
        </w:tc>
      </w:tr>
      <w:tr w:rsidR="00EA124A" w:rsidRPr="00082192" w14:paraId="5D769287" w14:textId="77777777" w:rsidTr="00986434">
        <w:trPr>
          <w:trHeight w:val="340"/>
        </w:trPr>
        <w:tc>
          <w:tcPr>
            <w:tcW w:w="1276" w:type="dxa"/>
          </w:tcPr>
          <w:p w14:paraId="63A3E21E" w14:textId="77777777" w:rsidR="00EA124A" w:rsidRPr="00AF4F10" w:rsidRDefault="00EA124A" w:rsidP="00986434">
            <w:pPr>
              <w:pStyle w:val="Tabulka"/>
              <w:jc w:val="center"/>
            </w:pPr>
            <w:r>
              <w:t>EPS</w:t>
            </w:r>
          </w:p>
        </w:tc>
        <w:tc>
          <w:tcPr>
            <w:tcW w:w="7229" w:type="dxa"/>
          </w:tcPr>
          <w:p w14:paraId="212682D9" w14:textId="77777777" w:rsidR="00EA124A" w:rsidRPr="00AF4F10" w:rsidRDefault="00EA124A" w:rsidP="00986434">
            <w:pPr>
              <w:pStyle w:val="Tabulka"/>
            </w:pPr>
            <w:r>
              <w:t>Elektronická požární signalizace</w:t>
            </w:r>
          </w:p>
        </w:tc>
      </w:tr>
      <w:tr w:rsidR="00EA124A" w:rsidRPr="00082192" w14:paraId="2816E656" w14:textId="77777777" w:rsidTr="00986434">
        <w:trPr>
          <w:trHeight w:val="340"/>
        </w:trPr>
        <w:tc>
          <w:tcPr>
            <w:tcW w:w="1276" w:type="dxa"/>
          </w:tcPr>
          <w:p w14:paraId="28E01AC3" w14:textId="2CEE8303" w:rsidR="00EA124A" w:rsidRPr="00AF4F10" w:rsidRDefault="00EA124A" w:rsidP="00986434">
            <w:pPr>
              <w:pStyle w:val="Tabulka"/>
              <w:jc w:val="center"/>
            </w:pPr>
            <w:r>
              <w:t>EZS</w:t>
            </w:r>
          </w:p>
        </w:tc>
        <w:tc>
          <w:tcPr>
            <w:tcW w:w="7229" w:type="dxa"/>
          </w:tcPr>
          <w:p w14:paraId="386F7CE3" w14:textId="77777777" w:rsidR="00EA124A" w:rsidRPr="00AF4F10" w:rsidRDefault="00EA124A" w:rsidP="00986434">
            <w:pPr>
              <w:pStyle w:val="Tabulka"/>
            </w:pPr>
            <w:r>
              <w:t>P</w:t>
            </w:r>
            <w:r w:rsidRPr="006011E6">
              <w:t>oplachové zabezpečovací a tísňové systémy</w:t>
            </w:r>
          </w:p>
        </w:tc>
      </w:tr>
      <w:tr w:rsidR="00EA124A" w:rsidRPr="00082192" w14:paraId="1D2A2461" w14:textId="77777777" w:rsidTr="00986434">
        <w:trPr>
          <w:trHeight w:val="340"/>
        </w:trPr>
        <w:tc>
          <w:tcPr>
            <w:tcW w:w="1276" w:type="dxa"/>
          </w:tcPr>
          <w:p w14:paraId="118F2ADD" w14:textId="77777777" w:rsidR="00EA124A" w:rsidRPr="00AF4F10" w:rsidRDefault="00EA124A" w:rsidP="00986434">
            <w:pPr>
              <w:pStyle w:val="Tabulka"/>
              <w:jc w:val="center"/>
            </w:pPr>
            <w:r>
              <w:t>EKV</w:t>
            </w:r>
          </w:p>
        </w:tc>
        <w:tc>
          <w:tcPr>
            <w:tcW w:w="7229" w:type="dxa"/>
          </w:tcPr>
          <w:p w14:paraId="3C6C2DE9" w14:textId="77777777" w:rsidR="00EA124A" w:rsidRPr="00AF4F10" w:rsidRDefault="00EA124A" w:rsidP="00986434">
            <w:pPr>
              <w:pStyle w:val="Tabulka"/>
            </w:pPr>
            <w:r>
              <w:t>Vstupní systémy</w:t>
            </w:r>
          </w:p>
        </w:tc>
      </w:tr>
      <w:tr w:rsidR="00EA124A" w:rsidRPr="00082192" w14:paraId="1BA981C1" w14:textId="77777777" w:rsidTr="00986434">
        <w:trPr>
          <w:trHeight w:val="340"/>
        </w:trPr>
        <w:tc>
          <w:tcPr>
            <w:tcW w:w="1276" w:type="dxa"/>
          </w:tcPr>
          <w:p w14:paraId="74C263D1" w14:textId="77777777" w:rsidR="00EA124A" w:rsidRPr="00AF4F10" w:rsidRDefault="00EA124A" w:rsidP="00986434">
            <w:pPr>
              <w:pStyle w:val="Tabulka"/>
              <w:jc w:val="center"/>
            </w:pPr>
            <w:r>
              <w:t>VS</w:t>
            </w:r>
          </w:p>
        </w:tc>
        <w:tc>
          <w:tcPr>
            <w:tcW w:w="7229" w:type="dxa"/>
          </w:tcPr>
          <w:p w14:paraId="607C4D2C" w14:textId="77777777" w:rsidR="00EA124A" w:rsidRPr="00AF4F10" w:rsidRDefault="00EA124A" w:rsidP="00986434">
            <w:pPr>
              <w:pStyle w:val="Tabulka"/>
            </w:pPr>
            <w:r>
              <w:t>Vyvolávací systémy</w:t>
            </w:r>
          </w:p>
        </w:tc>
      </w:tr>
      <w:tr w:rsidR="00EA124A" w:rsidRPr="00082192" w14:paraId="1D1207C5" w14:textId="77777777" w:rsidTr="00986434">
        <w:trPr>
          <w:trHeight w:val="340"/>
        </w:trPr>
        <w:tc>
          <w:tcPr>
            <w:tcW w:w="1276" w:type="dxa"/>
          </w:tcPr>
          <w:p w14:paraId="50E38AC0" w14:textId="77777777" w:rsidR="00EA124A" w:rsidRPr="00AF4F10" w:rsidRDefault="00EA124A" w:rsidP="00986434">
            <w:pPr>
              <w:pStyle w:val="Tabulka"/>
              <w:jc w:val="center"/>
            </w:pPr>
            <w:r>
              <w:t>CCTV</w:t>
            </w:r>
          </w:p>
        </w:tc>
        <w:tc>
          <w:tcPr>
            <w:tcW w:w="7229" w:type="dxa"/>
          </w:tcPr>
          <w:p w14:paraId="444EC616" w14:textId="77777777" w:rsidR="00EA124A" w:rsidRPr="00AF4F10" w:rsidRDefault="00EA124A" w:rsidP="00986434">
            <w:pPr>
              <w:pStyle w:val="Tabulka"/>
            </w:pPr>
            <w:r>
              <w:t>Kamerové systémy</w:t>
            </w:r>
          </w:p>
        </w:tc>
      </w:tr>
      <w:tr w:rsidR="00EA124A" w:rsidRPr="00082192" w14:paraId="4896961D" w14:textId="77777777" w:rsidTr="00986434">
        <w:trPr>
          <w:trHeight w:val="340"/>
        </w:trPr>
        <w:tc>
          <w:tcPr>
            <w:tcW w:w="1276" w:type="dxa"/>
          </w:tcPr>
          <w:p w14:paraId="57C0D8DF" w14:textId="77777777" w:rsidR="00EA124A" w:rsidRPr="00AF4F10" w:rsidRDefault="00EA124A" w:rsidP="00986434">
            <w:pPr>
              <w:pStyle w:val="Tabulka"/>
              <w:jc w:val="center"/>
            </w:pPr>
            <w:r w:rsidRPr="00AF4F10">
              <w:t>MAR</w:t>
            </w:r>
          </w:p>
        </w:tc>
        <w:tc>
          <w:tcPr>
            <w:tcW w:w="7229" w:type="dxa"/>
          </w:tcPr>
          <w:p w14:paraId="1C4CC7B8" w14:textId="77777777" w:rsidR="00EA124A" w:rsidRPr="00AF4F10" w:rsidRDefault="00EA124A" w:rsidP="00986434">
            <w:pPr>
              <w:pStyle w:val="Tabulka"/>
            </w:pPr>
            <w:r w:rsidRPr="00AF4F10">
              <w:t>Měření a regulace</w:t>
            </w:r>
          </w:p>
        </w:tc>
      </w:tr>
      <w:tr w:rsidR="00EA124A" w:rsidRPr="00082192" w14:paraId="54502F2E" w14:textId="77777777" w:rsidTr="00986434">
        <w:trPr>
          <w:trHeight w:val="340"/>
        </w:trPr>
        <w:tc>
          <w:tcPr>
            <w:tcW w:w="1276" w:type="dxa"/>
          </w:tcPr>
          <w:p w14:paraId="5409C02F" w14:textId="77777777" w:rsidR="00EA124A" w:rsidRPr="00AF4F10" w:rsidRDefault="00EA124A" w:rsidP="00986434">
            <w:pPr>
              <w:pStyle w:val="Tabulka"/>
              <w:jc w:val="center"/>
            </w:pPr>
            <w:r w:rsidRPr="00AF4F10">
              <w:t>PB</w:t>
            </w:r>
            <w:r>
              <w:t>R</w:t>
            </w:r>
          </w:p>
        </w:tc>
        <w:tc>
          <w:tcPr>
            <w:tcW w:w="7229" w:type="dxa"/>
          </w:tcPr>
          <w:p w14:paraId="151EA943" w14:textId="77777777" w:rsidR="00EA124A" w:rsidRPr="00AF4F10" w:rsidRDefault="00EA124A" w:rsidP="00986434">
            <w:pPr>
              <w:pStyle w:val="Tabulka"/>
            </w:pPr>
            <w:r w:rsidRPr="00AF4F10">
              <w:t>Požárně bezpečnostní řešení stavby</w:t>
            </w:r>
          </w:p>
        </w:tc>
      </w:tr>
      <w:tr w:rsidR="00EA124A" w:rsidRPr="00082192" w14:paraId="3563E324" w14:textId="77777777" w:rsidTr="00986434">
        <w:trPr>
          <w:trHeight w:val="340"/>
        </w:trPr>
        <w:tc>
          <w:tcPr>
            <w:tcW w:w="1276" w:type="dxa"/>
          </w:tcPr>
          <w:p w14:paraId="232EC843" w14:textId="77777777" w:rsidR="00EA124A" w:rsidRPr="00AF4F10" w:rsidRDefault="00EA124A" w:rsidP="00986434">
            <w:pPr>
              <w:pStyle w:val="Tabulka"/>
              <w:jc w:val="center"/>
            </w:pPr>
            <w:r w:rsidRPr="00AF4F10">
              <w:t>SOZ</w:t>
            </w:r>
          </w:p>
        </w:tc>
        <w:tc>
          <w:tcPr>
            <w:tcW w:w="7229" w:type="dxa"/>
          </w:tcPr>
          <w:p w14:paraId="54C56FEE" w14:textId="77777777" w:rsidR="00EA124A" w:rsidRPr="00AF4F10" w:rsidRDefault="00EA124A" w:rsidP="00986434">
            <w:pPr>
              <w:pStyle w:val="Tabulka"/>
            </w:pPr>
            <w:r w:rsidRPr="00AF4F10">
              <w:t>Samočinné odvětrávací zařízení, odvod tepla a kouře</w:t>
            </w:r>
          </w:p>
        </w:tc>
      </w:tr>
      <w:tr w:rsidR="00EA124A" w:rsidRPr="00082192" w14:paraId="7AE51823" w14:textId="77777777" w:rsidTr="00986434">
        <w:trPr>
          <w:trHeight w:val="340"/>
        </w:trPr>
        <w:tc>
          <w:tcPr>
            <w:tcW w:w="1276" w:type="dxa"/>
          </w:tcPr>
          <w:p w14:paraId="540DA236" w14:textId="77777777" w:rsidR="00EA124A" w:rsidRPr="00AF4F10" w:rsidRDefault="00EA124A" w:rsidP="00986434">
            <w:pPr>
              <w:pStyle w:val="Tabulka"/>
              <w:jc w:val="center"/>
            </w:pPr>
            <w:r w:rsidRPr="00AF4F10">
              <w:t>SHZ</w:t>
            </w:r>
          </w:p>
        </w:tc>
        <w:tc>
          <w:tcPr>
            <w:tcW w:w="7229" w:type="dxa"/>
          </w:tcPr>
          <w:p w14:paraId="2A14CC0F" w14:textId="77777777" w:rsidR="00EA124A" w:rsidRPr="00AF4F10" w:rsidRDefault="00EA124A" w:rsidP="00986434">
            <w:pPr>
              <w:pStyle w:val="Tabulka"/>
            </w:pPr>
            <w:r w:rsidRPr="00AF4F10">
              <w:t>Stabilní hasící systém (nebo GHZ – plynový systém)</w:t>
            </w:r>
          </w:p>
        </w:tc>
      </w:tr>
    </w:tbl>
    <w:p w14:paraId="0809571A" w14:textId="77777777" w:rsidR="009C7038" w:rsidRDefault="009C7038" w:rsidP="009C7038">
      <w:pPr>
        <w:pStyle w:val="Nadpis4"/>
      </w:pPr>
      <w:r>
        <w:t>Pole 5 – Část dokumentace</w:t>
      </w:r>
    </w:p>
    <w:p w14:paraId="695F2FA6" w14:textId="4C8CC0F7" w:rsidR="009C7038" w:rsidRDefault="009C7038" w:rsidP="009C7038">
      <w:r>
        <w:t>Kód části dokumentace.</w:t>
      </w:r>
    </w:p>
    <w:p w14:paraId="03B3DDC8" w14:textId="77777777" w:rsidR="009C7038" w:rsidRDefault="009C7038" w:rsidP="009C7038">
      <w:r>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0EA1B257"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264FF968" w14:textId="77777777" w:rsidR="009C7038" w:rsidRPr="001B66DA" w:rsidRDefault="009C7038"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651FC3A6" w14:textId="77777777" w:rsidR="009C7038" w:rsidRPr="001B66DA" w:rsidRDefault="009C7038" w:rsidP="00986434">
            <w:pPr>
              <w:pStyle w:val="Tabulkatun"/>
            </w:pPr>
            <w:r w:rsidRPr="001B66DA">
              <w:t>Popis</w:t>
            </w:r>
          </w:p>
        </w:tc>
      </w:tr>
      <w:tr w:rsidR="009C7038" w:rsidRPr="00082192" w14:paraId="6B47C325" w14:textId="77777777" w:rsidTr="00986434">
        <w:trPr>
          <w:trHeight w:val="340"/>
        </w:trPr>
        <w:tc>
          <w:tcPr>
            <w:tcW w:w="1276" w:type="dxa"/>
          </w:tcPr>
          <w:p w14:paraId="6C4370D2" w14:textId="77777777" w:rsidR="009C7038" w:rsidRPr="00AF4F10" w:rsidRDefault="009C7038" w:rsidP="00986434">
            <w:pPr>
              <w:pStyle w:val="Tabulka"/>
              <w:jc w:val="center"/>
            </w:pPr>
            <w:r>
              <w:t>A</w:t>
            </w:r>
          </w:p>
        </w:tc>
        <w:tc>
          <w:tcPr>
            <w:tcW w:w="7229" w:type="dxa"/>
          </w:tcPr>
          <w:p w14:paraId="724C117C" w14:textId="77777777" w:rsidR="009C7038" w:rsidRPr="00AF4F10" w:rsidRDefault="009C7038" w:rsidP="00986434">
            <w:pPr>
              <w:pStyle w:val="Tabulka"/>
            </w:pPr>
            <w:r>
              <w:t>Průvodní zpráva</w:t>
            </w:r>
          </w:p>
        </w:tc>
      </w:tr>
      <w:tr w:rsidR="009C7038" w:rsidRPr="00082192" w14:paraId="2EF3130C" w14:textId="77777777" w:rsidTr="00986434">
        <w:trPr>
          <w:trHeight w:val="340"/>
        </w:trPr>
        <w:tc>
          <w:tcPr>
            <w:tcW w:w="1276" w:type="dxa"/>
          </w:tcPr>
          <w:p w14:paraId="3B166172" w14:textId="77777777" w:rsidR="009C7038" w:rsidRPr="00AF4F10" w:rsidRDefault="009C7038" w:rsidP="00986434">
            <w:pPr>
              <w:pStyle w:val="Tabulka"/>
              <w:jc w:val="center"/>
            </w:pPr>
            <w:r>
              <w:t>B</w:t>
            </w:r>
          </w:p>
        </w:tc>
        <w:tc>
          <w:tcPr>
            <w:tcW w:w="7229" w:type="dxa"/>
          </w:tcPr>
          <w:p w14:paraId="64A527C1" w14:textId="77777777" w:rsidR="009C7038" w:rsidRPr="00AF4F10" w:rsidRDefault="009C7038" w:rsidP="00986434">
            <w:pPr>
              <w:pStyle w:val="Tabulka"/>
            </w:pPr>
            <w:r>
              <w:t>Souhrnná technická zpráva</w:t>
            </w:r>
          </w:p>
        </w:tc>
      </w:tr>
      <w:tr w:rsidR="009C7038" w:rsidRPr="00082192" w14:paraId="72E91C9F" w14:textId="77777777" w:rsidTr="00986434">
        <w:trPr>
          <w:trHeight w:val="340"/>
        </w:trPr>
        <w:tc>
          <w:tcPr>
            <w:tcW w:w="1276" w:type="dxa"/>
          </w:tcPr>
          <w:p w14:paraId="3E2E7778" w14:textId="77777777" w:rsidR="009C7038" w:rsidRPr="00AF4F10" w:rsidRDefault="009C7038" w:rsidP="00986434">
            <w:pPr>
              <w:pStyle w:val="Tabulka"/>
              <w:jc w:val="center"/>
            </w:pPr>
            <w:r>
              <w:t>C</w:t>
            </w:r>
          </w:p>
        </w:tc>
        <w:tc>
          <w:tcPr>
            <w:tcW w:w="7229" w:type="dxa"/>
          </w:tcPr>
          <w:p w14:paraId="17AA14B5" w14:textId="77777777" w:rsidR="009C7038" w:rsidRPr="00AF4F10" w:rsidRDefault="009C7038" w:rsidP="00986434">
            <w:pPr>
              <w:pStyle w:val="Tabulka"/>
            </w:pPr>
            <w:r>
              <w:t>Situační výkresy</w:t>
            </w:r>
          </w:p>
        </w:tc>
      </w:tr>
      <w:tr w:rsidR="009C7038" w:rsidRPr="00082192" w14:paraId="05FE162C" w14:textId="77777777" w:rsidTr="00986434">
        <w:trPr>
          <w:trHeight w:val="340"/>
        </w:trPr>
        <w:tc>
          <w:tcPr>
            <w:tcW w:w="1276" w:type="dxa"/>
          </w:tcPr>
          <w:p w14:paraId="73FBFACB" w14:textId="77777777" w:rsidR="009C7038" w:rsidRPr="00AF4F10" w:rsidRDefault="009C7038" w:rsidP="00986434">
            <w:pPr>
              <w:pStyle w:val="Tabulka"/>
              <w:jc w:val="center"/>
            </w:pPr>
            <w:r>
              <w:t>D</w:t>
            </w:r>
          </w:p>
        </w:tc>
        <w:tc>
          <w:tcPr>
            <w:tcW w:w="7229" w:type="dxa"/>
          </w:tcPr>
          <w:p w14:paraId="24D1217A" w14:textId="77777777" w:rsidR="009C7038" w:rsidRPr="00AF4F10" w:rsidRDefault="009C7038" w:rsidP="00986434">
            <w:pPr>
              <w:pStyle w:val="Tabulka"/>
            </w:pPr>
            <w:r>
              <w:t>Dokumentace objektů a technických a technologických zařízení</w:t>
            </w:r>
          </w:p>
        </w:tc>
      </w:tr>
      <w:tr w:rsidR="009C7038" w:rsidRPr="00082192" w14:paraId="0B814726" w14:textId="77777777" w:rsidTr="00986434">
        <w:trPr>
          <w:trHeight w:val="340"/>
        </w:trPr>
        <w:tc>
          <w:tcPr>
            <w:tcW w:w="1276" w:type="dxa"/>
          </w:tcPr>
          <w:p w14:paraId="7FA54915" w14:textId="77777777" w:rsidR="009C7038" w:rsidRPr="00AF4F10" w:rsidRDefault="009C7038" w:rsidP="00986434">
            <w:pPr>
              <w:pStyle w:val="Tabulka"/>
              <w:jc w:val="center"/>
            </w:pPr>
            <w:r>
              <w:t>E</w:t>
            </w:r>
          </w:p>
        </w:tc>
        <w:tc>
          <w:tcPr>
            <w:tcW w:w="7229" w:type="dxa"/>
          </w:tcPr>
          <w:p w14:paraId="02F1A631" w14:textId="77777777" w:rsidR="009C7038" w:rsidRPr="00AF4F10" w:rsidRDefault="009C7038" w:rsidP="00986434">
            <w:pPr>
              <w:pStyle w:val="Tabulka"/>
            </w:pPr>
            <w:r>
              <w:t>Dokladová část</w:t>
            </w:r>
          </w:p>
        </w:tc>
      </w:tr>
    </w:tbl>
    <w:p w14:paraId="799329C3" w14:textId="77777777" w:rsidR="009C7038" w:rsidRDefault="009C7038" w:rsidP="009C7038">
      <w:pPr>
        <w:pStyle w:val="Nadpis4"/>
      </w:pPr>
      <w:r>
        <w:t>Pole 6 – Číslo</w:t>
      </w:r>
    </w:p>
    <w:p w14:paraId="1DB60E13" w14:textId="4ED38FC8" w:rsidR="009C7038" w:rsidRDefault="009C7038" w:rsidP="009C7038">
      <w:r>
        <w:t>Číslo přílohy sestávající z</w:t>
      </w:r>
      <w:r w:rsidR="00765A52">
        <w:t>e</w:t>
      </w:r>
      <w:r>
        <w:t> </w:t>
      </w:r>
      <w:r w:rsidR="00765A52">
        <w:t>tří</w:t>
      </w:r>
      <w:r>
        <w:t xml:space="preserve"> cifer.</w:t>
      </w:r>
    </w:p>
    <w:p w14:paraId="6C46BD5A" w14:textId="77777777" w:rsidR="009C7038" w:rsidRDefault="009C7038" w:rsidP="009C7038">
      <w:pPr>
        <w:pStyle w:val="Nadpis4"/>
      </w:pPr>
      <w:r>
        <w:t>Pole 7 – Revize</w:t>
      </w:r>
    </w:p>
    <w:p w14:paraId="70DB065A" w14:textId="253FD382" w:rsidR="009C7038" w:rsidRDefault="009C7038" w:rsidP="009C7038">
      <w:r>
        <w:t>Kód revize sestávající z</w:t>
      </w:r>
      <w:r w:rsidR="002409A0">
        <w:t> </w:t>
      </w:r>
      <w:r>
        <w:t xml:space="preserve">předpony </w:t>
      </w:r>
      <w:r w:rsidR="002409A0">
        <w:t>„</w:t>
      </w:r>
      <w:r w:rsidRPr="00A11412">
        <w:rPr>
          <w:rStyle w:val="Zdraznn"/>
          <w:i w:val="0"/>
          <w:iCs w:val="0"/>
        </w:rPr>
        <w:t>R</w:t>
      </w:r>
      <w:r w:rsidR="002409A0">
        <w:rPr>
          <w:rStyle w:val="Zdraznn"/>
          <w:i w:val="0"/>
          <w:iCs w:val="0"/>
        </w:rPr>
        <w:t>“</w:t>
      </w:r>
      <w:r>
        <w:t xml:space="preserve"> a dvouciferného čísla.</w:t>
      </w:r>
    </w:p>
    <w:p w14:paraId="1D8F90D3" w14:textId="77777777" w:rsidR="009C7038" w:rsidRDefault="009C7038" w:rsidP="009C7038">
      <w:pPr>
        <w:pStyle w:val="Nadpis4"/>
      </w:pPr>
      <w:r>
        <w:t>Pole 8 – Popis</w:t>
      </w:r>
    </w:p>
    <w:p w14:paraId="27B3B84F" w14:textId="77777777" w:rsidR="009C7038" w:rsidRPr="006B387E" w:rsidRDefault="009C7038" w:rsidP="009C7038">
      <w:r>
        <w:t>Volitelný popis, bez požadavků na rozsah.</w:t>
      </w:r>
    </w:p>
    <w:p w14:paraId="34B27761" w14:textId="77777777" w:rsidR="009C7038" w:rsidRDefault="009C7038" w:rsidP="009C7038">
      <w:pPr>
        <w:pStyle w:val="Nadpis4"/>
      </w:pPr>
      <w:r>
        <w:t>Obecné požadavky</w:t>
      </w:r>
    </w:p>
    <w:p w14:paraId="3D9AA56C" w14:textId="77777777" w:rsidR="009C7038" w:rsidRDefault="009C7038" w:rsidP="009C7038">
      <w:r>
        <w:t>Délka názvu jednoho souboru či složky musí být max. 256 znaků (dle standardu Windows). V názvech nejsou povoleny zakázané znaky Windows (např. / : * ? " &lt; &gt; | ).</w:t>
      </w:r>
    </w:p>
    <w:p w14:paraId="70C8EA43" w14:textId="77777777" w:rsidR="009C7038" w:rsidRDefault="009C7038" w:rsidP="009C7038">
      <w:r>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Doporučuje se ponechat rezervu na relevantně nazvanou složku projektu, a tedy použití souborů s délkou cesty &gt;200 znaků je rizikové. </w:t>
      </w:r>
    </w:p>
    <w:p w14:paraId="0545051E" w14:textId="1EC1CEDC" w:rsidR="00883240" w:rsidRDefault="00883240" w:rsidP="00883240">
      <w:pPr>
        <w:pStyle w:val="Nadpis3"/>
      </w:pPr>
      <w:r>
        <w:t>Konvence pojmenování souvisejících dokumentů</w:t>
      </w:r>
    </w:p>
    <w:p w14:paraId="3AF98170" w14:textId="49C5C1CF" w:rsidR="00496AE2" w:rsidRDefault="00496AE2" w:rsidP="00496AE2">
      <w:r>
        <w:t>Pro efektivní zprávu dokumentů při realizaci a následné správě a provozu budovy</w:t>
      </w:r>
      <w:r w:rsidR="00364AFA">
        <w:t xml:space="preserve"> je nezbytné</w:t>
      </w:r>
      <w:r>
        <w:t xml:space="preserve">, aby veškeré dokumenty </w:t>
      </w:r>
      <w:r w:rsidR="00364AFA">
        <w:t>související s prvky umístěnými na stavbě</w:t>
      </w:r>
      <w:r w:rsidR="0031660E">
        <w:t xml:space="preserve"> </w:t>
      </w:r>
      <w:r>
        <w:t>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t xml:space="preserve"> Toto pojmenování zároveň prováže daný dokument s typem prvku v</w:t>
      </w:r>
      <w:r w:rsidR="00AD04AD">
        <w:t> modelu a dokumentaci.</w:t>
      </w:r>
      <w:r w:rsidR="001667E6">
        <w:t xml:space="preserve"> Soupis takovýchto relevantních dokumentů je uveden v tabulce níže.</w:t>
      </w:r>
    </w:p>
    <w:p w14:paraId="3CF26AD7" w14:textId="2F83C2D8" w:rsidR="00496AE2" w:rsidRDefault="00496AE2" w:rsidP="00496AE2">
      <w:r>
        <w:t>Veškeré modely a dokumenty vyměňované prostřednictvím CDE budou unikátně pojmenovány dle následující konvence. Kontrola splnění konvence pojmenování bude provedena automatickými nástroji při nahrávání souborů do CDE.</w:t>
      </w:r>
    </w:p>
    <w:p w14:paraId="08540C7D" w14:textId="59BDB433" w:rsidR="003E77DA" w:rsidRPr="003E77DA" w:rsidRDefault="003E77DA" w:rsidP="003E77DA">
      <w:pPr>
        <w:pStyle w:val="Nadpis4"/>
        <w:rPr>
          <w:rStyle w:val="Zdraznn"/>
          <w:i w:val="0"/>
          <w:iCs/>
        </w:rPr>
      </w:pPr>
      <w:r w:rsidRPr="003E77DA">
        <w:rPr>
          <w:rStyle w:val="Zdraznn"/>
          <w:i w:val="0"/>
          <w:iCs/>
        </w:rPr>
        <w:t>Zkratky a typy dokumentů</w:t>
      </w:r>
    </w:p>
    <w:tbl>
      <w:tblPr>
        <w:tblpPr w:leftFromText="141" w:rightFromText="141" w:vertAnchor="text" w:horzAnchor="page" w:tblpX="1951" w:tblpY="153"/>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6"/>
        <w:gridCol w:w="1187"/>
        <w:gridCol w:w="6127"/>
      </w:tblGrid>
      <w:tr w:rsidR="005A0B44" w:rsidRPr="00E53D4D" w14:paraId="34379F16" w14:textId="77777777" w:rsidTr="00BB590A">
        <w:trPr>
          <w:trHeight w:val="330"/>
        </w:trPr>
        <w:tc>
          <w:tcPr>
            <w:tcW w:w="698" w:type="pct"/>
            <w:shd w:val="clear" w:color="auto" w:fill="F2F2F2" w:themeFill="background1" w:themeFillShade="F2"/>
            <w:vAlign w:val="center"/>
          </w:tcPr>
          <w:p w14:paraId="7DF89A4A"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Řazení</w:t>
            </w:r>
          </w:p>
        </w:tc>
        <w:tc>
          <w:tcPr>
            <w:tcW w:w="698" w:type="pct"/>
            <w:shd w:val="clear" w:color="auto" w:fill="F2F2F2" w:themeFill="background1" w:themeFillShade="F2"/>
            <w:noWrap/>
            <w:vAlign w:val="center"/>
            <w:hideMark/>
          </w:tcPr>
          <w:p w14:paraId="4543FE39" w14:textId="63D5BCFB" w:rsidR="005A0B44" w:rsidRPr="005A0B44" w:rsidRDefault="005A0B44" w:rsidP="00BB590A">
            <w:pPr>
              <w:ind w:left="0"/>
              <w:jc w:val="center"/>
              <w:rPr>
                <w:rFonts w:eastAsia="Times New Roman"/>
                <w:b/>
                <w:bCs/>
                <w:lang w:eastAsia="cs-CZ"/>
              </w:rPr>
            </w:pPr>
            <w:r w:rsidRPr="005A0B44">
              <w:rPr>
                <w:rFonts w:eastAsia="Times New Roman"/>
                <w:b/>
                <w:bCs/>
                <w:lang w:eastAsia="cs-CZ"/>
              </w:rPr>
              <w:t>Zkratka dokumentu</w:t>
            </w:r>
          </w:p>
        </w:tc>
        <w:tc>
          <w:tcPr>
            <w:tcW w:w="3604" w:type="pct"/>
            <w:shd w:val="clear" w:color="auto" w:fill="F2F2F2" w:themeFill="background1" w:themeFillShade="F2"/>
            <w:noWrap/>
            <w:vAlign w:val="center"/>
            <w:hideMark/>
          </w:tcPr>
          <w:p w14:paraId="5C7CA0F4"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Typ dokumentu</w:t>
            </w:r>
          </w:p>
        </w:tc>
      </w:tr>
      <w:tr w:rsidR="005A0B44" w:rsidRPr="00E53D4D" w14:paraId="4E0B3497" w14:textId="77777777" w:rsidTr="0086491C">
        <w:trPr>
          <w:trHeight w:val="330"/>
        </w:trPr>
        <w:tc>
          <w:tcPr>
            <w:tcW w:w="698" w:type="pct"/>
            <w:shd w:val="clear" w:color="auto" w:fill="auto"/>
            <w:vAlign w:val="center"/>
          </w:tcPr>
          <w:p w14:paraId="54DEDECA"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01</w:t>
            </w:r>
          </w:p>
        </w:tc>
        <w:tc>
          <w:tcPr>
            <w:tcW w:w="698" w:type="pct"/>
            <w:shd w:val="clear" w:color="auto" w:fill="auto"/>
            <w:noWrap/>
            <w:vAlign w:val="center"/>
          </w:tcPr>
          <w:p w14:paraId="0515D662"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TL</w:t>
            </w:r>
          </w:p>
        </w:tc>
        <w:tc>
          <w:tcPr>
            <w:tcW w:w="3604" w:type="pct"/>
            <w:shd w:val="clear" w:color="auto" w:fill="auto"/>
            <w:noWrap/>
            <w:vAlign w:val="center"/>
          </w:tcPr>
          <w:p w14:paraId="31CE2FC4" w14:textId="77777777" w:rsidR="005A0B44" w:rsidRPr="000D672A" w:rsidRDefault="005A0B44" w:rsidP="0086491C">
            <w:pPr>
              <w:ind w:left="0"/>
              <w:jc w:val="center"/>
              <w:rPr>
                <w:rFonts w:eastAsia="Times New Roman"/>
                <w:bCs/>
                <w:color w:val="000000"/>
                <w:lang w:eastAsia="cs-CZ"/>
              </w:rPr>
            </w:pPr>
            <w:r w:rsidRPr="000D672A">
              <w:rPr>
                <w:lang w:eastAsia="cs-CZ"/>
              </w:rPr>
              <w:t>Technické listy</w:t>
            </w:r>
          </w:p>
        </w:tc>
      </w:tr>
      <w:tr w:rsidR="005A0B44" w:rsidRPr="00E53D4D" w14:paraId="575E7E2E" w14:textId="77777777" w:rsidTr="0086491C">
        <w:trPr>
          <w:trHeight w:val="419"/>
        </w:trPr>
        <w:tc>
          <w:tcPr>
            <w:tcW w:w="698" w:type="pct"/>
            <w:shd w:val="clear" w:color="auto" w:fill="auto"/>
            <w:vAlign w:val="center"/>
          </w:tcPr>
          <w:p w14:paraId="1EED5C26"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2</w:t>
            </w:r>
          </w:p>
        </w:tc>
        <w:tc>
          <w:tcPr>
            <w:tcW w:w="698" w:type="pct"/>
            <w:shd w:val="clear" w:color="auto" w:fill="auto"/>
            <w:vAlign w:val="center"/>
          </w:tcPr>
          <w:p w14:paraId="12F4E8BC" w14:textId="77777777" w:rsidR="005A0B44" w:rsidRPr="000D672A" w:rsidRDefault="005A0B44" w:rsidP="0086491C">
            <w:pPr>
              <w:ind w:left="0"/>
              <w:jc w:val="center"/>
              <w:rPr>
                <w:rFonts w:eastAsia="Times New Roman"/>
                <w:lang w:eastAsia="cs-CZ"/>
              </w:rPr>
            </w:pPr>
            <w:r w:rsidRPr="000D672A">
              <w:rPr>
                <w:rFonts w:eastAsia="Times New Roman"/>
                <w:lang w:eastAsia="cs-CZ"/>
              </w:rPr>
              <w:t>CERT</w:t>
            </w:r>
          </w:p>
        </w:tc>
        <w:tc>
          <w:tcPr>
            <w:tcW w:w="3604" w:type="pct"/>
            <w:shd w:val="clear" w:color="auto" w:fill="auto"/>
            <w:vAlign w:val="center"/>
          </w:tcPr>
          <w:p w14:paraId="58914059" w14:textId="77777777" w:rsidR="005A0B44" w:rsidRPr="000D672A" w:rsidRDefault="005A0B44" w:rsidP="0086491C">
            <w:pPr>
              <w:ind w:left="0"/>
              <w:jc w:val="center"/>
              <w:rPr>
                <w:lang w:eastAsia="cs-CZ"/>
              </w:rPr>
            </w:pPr>
            <w:r w:rsidRPr="000D672A">
              <w:rPr>
                <w:lang w:eastAsia="cs-CZ"/>
              </w:rPr>
              <w:t>Certifikáty a doklady osvědčující vlastnosti konstrukce nebo výrobku (Certifikáty, atesty, prohlášení o vlastnostech)</w:t>
            </w:r>
          </w:p>
        </w:tc>
      </w:tr>
      <w:tr w:rsidR="005A0B44" w:rsidRPr="00E53D4D" w14:paraId="068CE8A0" w14:textId="77777777" w:rsidTr="0086491C">
        <w:trPr>
          <w:trHeight w:val="419"/>
        </w:trPr>
        <w:tc>
          <w:tcPr>
            <w:tcW w:w="698" w:type="pct"/>
            <w:shd w:val="clear" w:color="auto" w:fill="auto"/>
            <w:vAlign w:val="center"/>
          </w:tcPr>
          <w:p w14:paraId="5F1BA179"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3</w:t>
            </w:r>
          </w:p>
        </w:tc>
        <w:tc>
          <w:tcPr>
            <w:tcW w:w="698" w:type="pct"/>
            <w:shd w:val="clear" w:color="auto" w:fill="auto"/>
            <w:vAlign w:val="center"/>
          </w:tcPr>
          <w:p w14:paraId="420E74FA" w14:textId="77777777" w:rsidR="005A0B44" w:rsidRPr="000D672A" w:rsidRDefault="005A0B44" w:rsidP="0086491C">
            <w:pPr>
              <w:ind w:left="0"/>
              <w:jc w:val="center"/>
              <w:rPr>
                <w:rFonts w:eastAsia="Times New Roman"/>
                <w:lang w:eastAsia="cs-CZ"/>
              </w:rPr>
            </w:pPr>
            <w:r>
              <w:rPr>
                <w:rFonts w:eastAsia="Times New Roman"/>
                <w:lang w:eastAsia="cs-CZ"/>
              </w:rPr>
              <w:t>KONT</w:t>
            </w:r>
          </w:p>
        </w:tc>
        <w:tc>
          <w:tcPr>
            <w:tcW w:w="3604" w:type="pct"/>
            <w:shd w:val="clear" w:color="auto" w:fill="auto"/>
            <w:vAlign w:val="center"/>
          </w:tcPr>
          <w:p w14:paraId="3FAA6261" w14:textId="77777777" w:rsidR="005A0B44" w:rsidRPr="000D672A" w:rsidRDefault="005A0B44" w:rsidP="0086491C">
            <w:pPr>
              <w:ind w:left="0"/>
              <w:jc w:val="center"/>
              <w:rPr>
                <w:color w:val="000000"/>
              </w:rPr>
            </w:pPr>
            <w:r w:rsidRPr="000D672A">
              <w:rPr>
                <w:color w:val="000000"/>
              </w:rPr>
              <w:t>Doklady prokazující dosažení projektovaných parametrů (Záznamy z kontrol)</w:t>
            </w:r>
          </w:p>
        </w:tc>
      </w:tr>
      <w:tr w:rsidR="005A0B44" w:rsidRPr="00E53D4D" w14:paraId="2E3C4C4B" w14:textId="77777777" w:rsidTr="0086491C">
        <w:trPr>
          <w:trHeight w:val="380"/>
        </w:trPr>
        <w:tc>
          <w:tcPr>
            <w:tcW w:w="698" w:type="pct"/>
            <w:shd w:val="clear" w:color="auto" w:fill="auto"/>
            <w:vAlign w:val="center"/>
          </w:tcPr>
          <w:p w14:paraId="66C4FD3E"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4</w:t>
            </w:r>
          </w:p>
        </w:tc>
        <w:tc>
          <w:tcPr>
            <w:tcW w:w="698" w:type="pct"/>
            <w:shd w:val="clear" w:color="auto" w:fill="auto"/>
            <w:vAlign w:val="center"/>
          </w:tcPr>
          <w:p w14:paraId="2E34196D" w14:textId="77777777" w:rsidR="005A0B44" w:rsidRPr="000D672A" w:rsidRDefault="005A0B44" w:rsidP="0086491C">
            <w:pPr>
              <w:ind w:left="0"/>
              <w:jc w:val="center"/>
              <w:rPr>
                <w:rFonts w:eastAsia="Times New Roman"/>
                <w:lang w:eastAsia="cs-CZ"/>
              </w:rPr>
            </w:pPr>
            <w:r w:rsidRPr="000D672A">
              <w:rPr>
                <w:rFonts w:eastAsia="Times New Roman"/>
                <w:lang w:eastAsia="cs-CZ"/>
              </w:rPr>
              <w:t>REV</w:t>
            </w:r>
          </w:p>
        </w:tc>
        <w:tc>
          <w:tcPr>
            <w:tcW w:w="3604" w:type="pct"/>
            <w:shd w:val="clear" w:color="auto" w:fill="auto"/>
            <w:vAlign w:val="center"/>
          </w:tcPr>
          <w:p w14:paraId="1FC045A3" w14:textId="77777777" w:rsidR="005A0B44" w:rsidRPr="000D672A" w:rsidRDefault="005A0B44" w:rsidP="0086491C">
            <w:pPr>
              <w:ind w:left="0"/>
              <w:jc w:val="center"/>
              <w:rPr>
                <w:lang w:eastAsia="cs-CZ"/>
              </w:rPr>
            </w:pPr>
            <w:r w:rsidRPr="000D672A">
              <w:rPr>
                <w:color w:val="000000"/>
              </w:rPr>
              <w:t>Zkoušky a revize před uvedením do provozu</w:t>
            </w:r>
          </w:p>
        </w:tc>
      </w:tr>
      <w:tr w:rsidR="005A0B44" w:rsidRPr="00E53D4D" w14:paraId="6F21BF31" w14:textId="77777777" w:rsidTr="0086491C">
        <w:trPr>
          <w:trHeight w:val="277"/>
        </w:trPr>
        <w:tc>
          <w:tcPr>
            <w:tcW w:w="698" w:type="pct"/>
            <w:shd w:val="clear" w:color="auto" w:fill="auto"/>
            <w:vAlign w:val="center"/>
          </w:tcPr>
          <w:p w14:paraId="5A47971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5</w:t>
            </w:r>
          </w:p>
        </w:tc>
        <w:tc>
          <w:tcPr>
            <w:tcW w:w="698" w:type="pct"/>
            <w:shd w:val="clear" w:color="auto" w:fill="auto"/>
            <w:vAlign w:val="center"/>
          </w:tcPr>
          <w:p w14:paraId="077B1509" w14:textId="77777777" w:rsidR="005A0B44" w:rsidRPr="000D672A" w:rsidRDefault="005A0B44" w:rsidP="0086491C">
            <w:pPr>
              <w:ind w:left="0"/>
              <w:jc w:val="center"/>
              <w:rPr>
                <w:rFonts w:eastAsia="Times New Roman"/>
                <w:lang w:eastAsia="cs-CZ"/>
              </w:rPr>
            </w:pPr>
            <w:r w:rsidRPr="000D672A">
              <w:rPr>
                <w:rFonts w:eastAsia="Times New Roman"/>
                <w:lang w:eastAsia="cs-CZ"/>
              </w:rPr>
              <w:t>INST</w:t>
            </w:r>
          </w:p>
        </w:tc>
        <w:tc>
          <w:tcPr>
            <w:tcW w:w="3604" w:type="pct"/>
            <w:shd w:val="clear" w:color="auto" w:fill="auto"/>
            <w:vAlign w:val="center"/>
          </w:tcPr>
          <w:p w14:paraId="17E2B40B" w14:textId="77777777" w:rsidR="005A0B44" w:rsidRPr="000D672A" w:rsidRDefault="005A0B44" w:rsidP="0086491C">
            <w:pPr>
              <w:ind w:left="0"/>
              <w:jc w:val="center"/>
              <w:rPr>
                <w:lang w:eastAsia="cs-CZ"/>
              </w:rPr>
            </w:pPr>
            <w:r w:rsidRPr="000D672A">
              <w:rPr>
                <w:lang w:eastAsia="cs-CZ"/>
              </w:rPr>
              <w:t>Návody pro instalaci a uvedení do provozu</w:t>
            </w:r>
          </w:p>
        </w:tc>
      </w:tr>
      <w:tr w:rsidR="005A0B44" w:rsidRPr="00E53D4D" w14:paraId="387850BB" w14:textId="77777777" w:rsidTr="0086491C">
        <w:trPr>
          <w:trHeight w:val="277"/>
        </w:trPr>
        <w:tc>
          <w:tcPr>
            <w:tcW w:w="698" w:type="pct"/>
            <w:shd w:val="clear" w:color="auto" w:fill="auto"/>
            <w:vAlign w:val="center"/>
          </w:tcPr>
          <w:p w14:paraId="7CB0B9A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6</w:t>
            </w:r>
          </w:p>
        </w:tc>
        <w:tc>
          <w:tcPr>
            <w:tcW w:w="698" w:type="pct"/>
            <w:shd w:val="clear" w:color="auto" w:fill="auto"/>
            <w:vAlign w:val="center"/>
          </w:tcPr>
          <w:p w14:paraId="22CF2971" w14:textId="77777777" w:rsidR="005A0B44" w:rsidRPr="000D672A" w:rsidRDefault="005A0B44" w:rsidP="0086491C">
            <w:pPr>
              <w:ind w:left="0"/>
              <w:jc w:val="center"/>
              <w:rPr>
                <w:rFonts w:eastAsia="Times New Roman"/>
                <w:lang w:eastAsia="cs-CZ"/>
              </w:rPr>
            </w:pPr>
            <w:r w:rsidRPr="000D672A">
              <w:rPr>
                <w:rFonts w:eastAsia="Times New Roman"/>
                <w:lang w:eastAsia="cs-CZ"/>
              </w:rPr>
              <w:t>MNT</w:t>
            </w:r>
          </w:p>
        </w:tc>
        <w:tc>
          <w:tcPr>
            <w:tcW w:w="3604" w:type="pct"/>
            <w:shd w:val="clear" w:color="auto" w:fill="auto"/>
            <w:vAlign w:val="center"/>
          </w:tcPr>
          <w:p w14:paraId="00758B94" w14:textId="77777777" w:rsidR="005A0B44" w:rsidRPr="000D672A" w:rsidRDefault="005A0B44" w:rsidP="0086491C">
            <w:pPr>
              <w:ind w:left="0"/>
              <w:jc w:val="center"/>
              <w:rPr>
                <w:lang w:eastAsia="cs-CZ"/>
              </w:rPr>
            </w:pPr>
            <w:r w:rsidRPr="000D672A">
              <w:rPr>
                <w:lang w:eastAsia="cs-CZ"/>
              </w:rPr>
              <w:t>Pokyny pro provoz a údržbu, instalaci, schémata systémů a diagramy</w:t>
            </w:r>
          </w:p>
        </w:tc>
      </w:tr>
      <w:tr w:rsidR="005A0B44" w:rsidRPr="00E53D4D" w14:paraId="2C1DD714" w14:textId="77777777" w:rsidTr="0086491C">
        <w:trPr>
          <w:trHeight w:val="436"/>
        </w:trPr>
        <w:tc>
          <w:tcPr>
            <w:tcW w:w="698" w:type="pct"/>
            <w:shd w:val="clear" w:color="auto" w:fill="auto"/>
            <w:vAlign w:val="center"/>
          </w:tcPr>
          <w:p w14:paraId="7ABDF6F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7</w:t>
            </w:r>
          </w:p>
        </w:tc>
        <w:tc>
          <w:tcPr>
            <w:tcW w:w="698" w:type="pct"/>
            <w:shd w:val="clear" w:color="auto" w:fill="auto"/>
            <w:vAlign w:val="center"/>
          </w:tcPr>
          <w:p w14:paraId="64B84FA6" w14:textId="77777777" w:rsidR="005A0B44" w:rsidRPr="000D672A" w:rsidRDefault="005A0B44" w:rsidP="0086491C">
            <w:pPr>
              <w:ind w:left="0"/>
              <w:jc w:val="center"/>
              <w:rPr>
                <w:rFonts w:eastAsia="Times New Roman"/>
                <w:lang w:eastAsia="cs-CZ"/>
              </w:rPr>
            </w:pPr>
            <w:r w:rsidRPr="000D672A">
              <w:rPr>
                <w:rFonts w:eastAsia="Times New Roman"/>
                <w:lang w:eastAsia="cs-CZ"/>
              </w:rPr>
              <w:t>TRAIN</w:t>
            </w:r>
          </w:p>
        </w:tc>
        <w:tc>
          <w:tcPr>
            <w:tcW w:w="3604" w:type="pct"/>
            <w:shd w:val="clear" w:color="auto" w:fill="auto"/>
            <w:vAlign w:val="center"/>
          </w:tcPr>
          <w:p w14:paraId="0DD47F21" w14:textId="77777777" w:rsidR="005A0B44" w:rsidRPr="000D672A" w:rsidRDefault="005A0B44" w:rsidP="0086491C">
            <w:pPr>
              <w:ind w:left="0"/>
              <w:jc w:val="center"/>
              <w:rPr>
                <w:lang w:eastAsia="cs-CZ"/>
              </w:rPr>
            </w:pPr>
            <w:r w:rsidRPr="000D672A">
              <w:rPr>
                <w:lang w:eastAsia="cs-CZ"/>
              </w:rPr>
              <w:t>Zaškolení obsluhy</w:t>
            </w:r>
          </w:p>
        </w:tc>
      </w:tr>
      <w:tr w:rsidR="005A0B44" w:rsidRPr="00E53D4D" w14:paraId="1F30E5CF" w14:textId="77777777" w:rsidTr="0086491C">
        <w:trPr>
          <w:trHeight w:val="246"/>
        </w:trPr>
        <w:tc>
          <w:tcPr>
            <w:tcW w:w="698" w:type="pct"/>
            <w:shd w:val="clear" w:color="auto" w:fill="auto"/>
            <w:vAlign w:val="center"/>
          </w:tcPr>
          <w:p w14:paraId="0FD0D5B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8</w:t>
            </w:r>
          </w:p>
        </w:tc>
        <w:tc>
          <w:tcPr>
            <w:tcW w:w="698" w:type="pct"/>
            <w:shd w:val="clear" w:color="auto" w:fill="auto"/>
            <w:vAlign w:val="center"/>
          </w:tcPr>
          <w:p w14:paraId="59A275FC" w14:textId="77777777" w:rsidR="005A0B44" w:rsidRPr="000D672A" w:rsidRDefault="005A0B44" w:rsidP="0086491C">
            <w:pPr>
              <w:ind w:left="0"/>
              <w:jc w:val="center"/>
              <w:rPr>
                <w:rFonts w:eastAsia="Times New Roman"/>
                <w:lang w:eastAsia="cs-CZ"/>
              </w:rPr>
            </w:pPr>
            <w:r w:rsidRPr="000D672A">
              <w:rPr>
                <w:rFonts w:eastAsia="Times New Roman"/>
                <w:lang w:eastAsia="cs-CZ"/>
              </w:rPr>
              <w:t>SERV</w:t>
            </w:r>
          </w:p>
        </w:tc>
        <w:tc>
          <w:tcPr>
            <w:tcW w:w="3604" w:type="pct"/>
            <w:shd w:val="clear" w:color="auto" w:fill="auto"/>
            <w:vAlign w:val="center"/>
          </w:tcPr>
          <w:p w14:paraId="48953577" w14:textId="77777777" w:rsidR="005A0B44" w:rsidRPr="000D672A" w:rsidRDefault="005A0B44" w:rsidP="0086491C">
            <w:pPr>
              <w:ind w:left="0"/>
              <w:jc w:val="center"/>
              <w:rPr>
                <w:lang w:eastAsia="cs-CZ"/>
              </w:rPr>
            </w:pPr>
            <w:r w:rsidRPr="000D672A">
              <w:rPr>
                <w:lang w:eastAsia="cs-CZ"/>
              </w:rPr>
              <w:t>Servisní plány a postupy pro preventivní a nápravnou údržbu</w:t>
            </w:r>
          </w:p>
        </w:tc>
      </w:tr>
      <w:tr w:rsidR="005A0B44" w:rsidRPr="00E53D4D" w14:paraId="770C49D6" w14:textId="77777777" w:rsidTr="0086491C">
        <w:trPr>
          <w:trHeight w:val="210"/>
        </w:trPr>
        <w:tc>
          <w:tcPr>
            <w:tcW w:w="698" w:type="pct"/>
            <w:shd w:val="clear" w:color="auto" w:fill="auto"/>
            <w:vAlign w:val="center"/>
          </w:tcPr>
          <w:p w14:paraId="31ECE5EE" w14:textId="77777777" w:rsidR="005A0B44" w:rsidRPr="000D672A" w:rsidRDefault="005A0B44" w:rsidP="0086491C">
            <w:pPr>
              <w:ind w:left="0"/>
              <w:jc w:val="center"/>
              <w:rPr>
                <w:rFonts w:eastAsia="Times New Roman"/>
                <w:lang w:eastAsia="cs-CZ"/>
              </w:rPr>
            </w:pPr>
            <w:r>
              <w:rPr>
                <w:rFonts w:eastAsia="Times New Roman"/>
                <w:lang w:eastAsia="cs-CZ"/>
              </w:rPr>
              <w:t>09</w:t>
            </w:r>
          </w:p>
        </w:tc>
        <w:tc>
          <w:tcPr>
            <w:tcW w:w="698" w:type="pct"/>
            <w:shd w:val="clear" w:color="auto" w:fill="auto"/>
            <w:vAlign w:val="center"/>
          </w:tcPr>
          <w:p w14:paraId="683DA9FC" w14:textId="77777777" w:rsidR="005A0B44" w:rsidRPr="000D672A" w:rsidRDefault="005A0B44" w:rsidP="0086491C">
            <w:pPr>
              <w:ind w:left="0"/>
              <w:jc w:val="center"/>
              <w:rPr>
                <w:rFonts w:eastAsia="Times New Roman"/>
                <w:lang w:eastAsia="cs-CZ"/>
              </w:rPr>
            </w:pPr>
            <w:r w:rsidRPr="000D672A">
              <w:rPr>
                <w:rFonts w:eastAsia="Times New Roman"/>
                <w:lang w:eastAsia="cs-CZ"/>
              </w:rPr>
              <w:t>WAR</w:t>
            </w:r>
          </w:p>
        </w:tc>
        <w:tc>
          <w:tcPr>
            <w:tcW w:w="3604" w:type="pct"/>
            <w:shd w:val="clear" w:color="auto" w:fill="auto"/>
            <w:vAlign w:val="center"/>
          </w:tcPr>
          <w:p w14:paraId="20AF102D" w14:textId="77777777" w:rsidR="005A0B44" w:rsidRPr="000D672A" w:rsidRDefault="005A0B44" w:rsidP="0086491C">
            <w:pPr>
              <w:ind w:left="0"/>
              <w:jc w:val="center"/>
              <w:rPr>
                <w:lang w:eastAsia="cs-CZ"/>
              </w:rPr>
            </w:pPr>
            <w:r w:rsidRPr="000D672A">
              <w:rPr>
                <w:lang w:eastAsia="cs-CZ"/>
              </w:rPr>
              <w:t>Záruky a garance</w:t>
            </w:r>
          </w:p>
        </w:tc>
      </w:tr>
      <w:tr w:rsidR="008467F4" w:rsidRPr="00E53D4D" w14:paraId="36997EB5" w14:textId="77777777" w:rsidTr="0086491C">
        <w:trPr>
          <w:trHeight w:val="210"/>
        </w:trPr>
        <w:tc>
          <w:tcPr>
            <w:tcW w:w="698" w:type="pct"/>
            <w:shd w:val="clear" w:color="auto" w:fill="auto"/>
            <w:vAlign w:val="center"/>
          </w:tcPr>
          <w:p w14:paraId="454C9094" w14:textId="3DC29FD7" w:rsidR="008467F4" w:rsidRDefault="008467F4" w:rsidP="0086491C">
            <w:pPr>
              <w:ind w:left="0"/>
              <w:jc w:val="center"/>
              <w:rPr>
                <w:rFonts w:eastAsia="Times New Roman"/>
                <w:lang w:eastAsia="cs-CZ"/>
              </w:rPr>
            </w:pPr>
            <w:r>
              <w:rPr>
                <w:rFonts w:eastAsia="Times New Roman"/>
                <w:lang w:eastAsia="cs-CZ"/>
              </w:rPr>
              <w:t>10</w:t>
            </w:r>
          </w:p>
        </w:tc>
        <w:tc>
          <w:tcPr>
            <w:tcW w:w="698" w:type="pct"/>
            <w:shd w:val="clear" w:color="auto" w:fill="auto"/>
            <w:vAlign w:val="center"/>
          </w:tcPr>
          <w:p w14:paraId="25536698" w14:textId="42B0EABE" w:rsidR="008467F4" w:rsidRPr="000D672A" w:rsidRDefault="008467F4" w:rsidP="0086491C">
            <w:pPr>
              <w:ind w:left="0"/>
              <w:jc w:val="center"/>
              <w:rPr>
                <w:rFonts w:eastAsia="Times New Roman"/>
                <w:lang w:eastAsia="cs-CZ"/>
              </w:rPr>
            </w:pPr>
            <w:r>
              <w:rPr>
                <w:rFonts w:eastAsia="Times New Roman"/>
                <w:lang w:eastAsia="cs-CZ"/>
              </w:rPr>
              <w:t>MAN</w:t>
            </w:r>
          </w:p>
        </w:tc>
        <w:tc>
          <w:tcPr>
            <w:tcW w:w="3604" w:type="pct"/>
            <w:shd w:val="clear" w:color="auto" w:fill="auto"/>
            <w:vAlign w:val="center"/>
          </w:tcPr>
          <w:p w14:paraId="0B938D1E" w14:textId="5E128BDE" w:rsidR="008467F4" w:rsidRPr="000D672A" w:rsidRDefault="008467F4" w:rsidP="0086491C">
            <w:pPr>
              <w:ind w:left="0"/>
              <w:jc w:val="center"/>
              <w:rPr>
                <w:lang w:eastAsia="cs-CZ"/>
              </w:rPr>
            </w:pPr>
            <w:r>
              <w:rPr>
                <w:lang w:eastAsia="cs-CZ"/>
              </w:rPr>
              <w:t>Manuály k užívání budovy, prvků, technologií atd.</w:t>
            </w:r>
          </w:p>
        </w:tc>
      </w:tr>
    </w:tbl>
    <w:p w14:paraId="4FA41B7D" w14:textId="77777777" w:rsidR="003E77DA" w:rsidRPr="00496AE2" w:rsidRDefault="003E77DA" w:rsidP="00BB590A">
      <w:pPr>
        <w:ind w:left="0"/>
      </w:pPr>
    </w:p>
    <w:p w14:paraId="5C9AC40C" w14:textId="77777777" w:rsidR="00AB3B61" w:rsidRDefault="00AB3B61" w:rsidP="00A11412">
      <w:pPr>
        <w:ind w:left="0"/>
      </w:pPr>
      <w:bookmarkStart w:id="60" w:name="_Toc117070092"/>
    </w:p>
    <w:p w14:paraId="512E5D98" w14:textId="7AC970F3" w:rsidR="00AB3B61" w:rsidRPr="00AB3B61" w:rsidRDefault="00AB3B61" w:rsidP="002D7302">
      <w:pPr>
        <w:pStyle w:val="Nadpis4"/>
      </w:pPr>
      <w:r>
        <w:t>Systém pojmenování</w:t>
      </w:r>
    </w:p>
    <w:tbl>
      <w:tblPr>
        <w:tblpPr w:leftFromText="141" w:rightFromText="141" w:vertAnchor="text" w:horzAnchor="page" w:tblpX="1906" w:tblpY="121"/>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00AD3824" w:rsidRPr="0086491C" w14:paraId="0502CBB4" w14:textId="77777777" w:rsidTr="00471083">
        <w:trPr>
          <w:trHeight w:val="330"/>
        </w:trPr>
        <w:tc>
          <w:tcPr>
            <w:tcW w:w="831" w:type="pct"/>
            <w:shd w:val="clear" w:color="auto" w:fill="F2F2F2" w:themeFill="background1" w:themeFillShade="F2"/>
            <w:vAlign w:val="center"/>
          </w:tcPr>
          <w:p w14:paraId="4A8CE535" w14:textId="72DAFBCB" w:rsidR="00AD3824" w:rsidRPr="0086491C" w:rsidRDefault="0029070C" w:rsidP="00D97657">
            <w:pPr>
              <w:spacing w:after="120"/>
              <w:ind w:left="0"/>
              <w:jc w:val="center"/>
              <w:rPr>
                <w:rFonts w:eastAsia="Times New Roman"/>
                <w:b/>
                <w:bCs/>
                <w:lang w:eastAsia="cs-CZ"/>
              </w:rPr>
            </w:pPr>
            <w:r>
              <w:rPr>
                <w:rFonts w:eastAsia="Times New Roman"/>
                <w:b/>
                <w:bCs/>
                <w:lang w:eastAsia="cs-CZ"/>
              </w:rPr>
              <w:t>Pole</w:t>
            </w:r>
            <w:r w:rsidR="00AD3824" w:rsidRPr="0086491C">
              <w:rPr>
                <w:rFonts w:eastAsia="Times New Roman"/>
                <w:b/>
                <w:bCs/>
                <w:lang w:eastAsia="cs-CZ"/>
              </w:rPr>
              <w:t xml:space="preserve"> 1</w:t>
            </w:r>
          </w:p>
        </w:tc>
        <w:tc>
          <w:tcPr>
            <w:tcW w:w="1168" w:type="pct"/>
            <w:shd w:val="clear" w:color="auto" w:fill="F2F2F2" w:themeFill="background1" w:themeFillShade="F2"/>
            <w:noWrap/>
            <w:vAlign w:val="center"/>
            <w:hideMark/>
          </w:tcPr>
          <w:p w14:paraId="1A41F786" w14:textId="5DDEA568" w:rsidR="00AD3824" w:rsidRPr="0086491C" w:rsidRDefault="0029070C" w:rsidP="0029070C">
            <w:pPr>
              <w:spacing w:after="120"/>
              <w:ind w:left="0"/>
              <w:jc w:val="center"/>
              <w:rPr>
                <w:rFonts w:eastAsia="Times New Roman"/>
                <w:b/>
                <w:bCs/>
                <w:lang w:eastAsia="cs-CZ"/>
              </w:rPr>
            </w:pPr>
            <w:r>
              <w:rPr>
                <w:rFonts w:eastAsia="Times New Roman"/>
                <w:b/>
                <w:bCs/>
                <w:lang w:eastAsia="cs-CZ"/>
              </w:rPr>
              <w:t>Pole 2</w:t>
            </w:r>
          </w:p>
        </w:tc>
        <w:tc>
          <w:tcPr>
            <w:tcW w:w="1418" w:type="pct"/>
            <w:shd w:val="clear" w:color="auto" w:fill="F2F2F2" w:themeFill="background1" w:themeFillShade="F2"/>
            <w:vAlign w:val="center"/>
          </w:tcPr>
          <w:p w14:paraId="6FC19E47" w14:textId="15447760" w:rsidR="00AD3824" w:rsidRPr="0086491C" w:rsidRDefault="0029070C" w:rsidP="0029070C">
            <w:pPr>
              <w:spacing w:after="120"/>
              <w:ind w:left="0"/>
              <w:jc w:val="center"/>
              <w:rPr>
                <w:rFonts w:eastAsia="Times New Roman"/>
                <w:b/>
                <w:bCs/>
                <w:lang w:eastAsia="cs-CZ"/>
              </w:rPr>
            </w:pPr>
            <w:r>
              <w:rPr>
                <w:rFonts w:eastAsia="Times New Roman"/>
                <w:b/>
                <w:bCs/>
                <w:lang w:eastAsia="cs-CZ"/>
              </w:rPr>
              <w:t>Pole 3</w:t>
            </w:r>
          </w:p>
        </w:tc>
        <w:tc>
          <w:tcPr>
            <w:tcW w:w="1583" w:type="pct"/>
            <w:shd w:val="clear" w:color="auto" w:fill="F2F2F2" w:themeFill="background1" w:themeFillShade="F2"/>
            <w:vAlign w:val="center"/>
          </w:tcPr>
          <w:p w14:paraId="71E1F862" w14:textId="376975D9" w:rsidR="00AD3824" w:rsidRPr="0086491C" w:rsidRDefault="00AD3824" w:rsidP="0029070C">
            <w:pPr>
              <w:spacing w:after="120"/>
              <w:ind w:left="0"/>
              <w:jc w:val="center"/>
              <w:rPr>
                <w:rFonts w:eastAsia="Times New Roman"/>
                <w:b/>
                <w:bCs/>
                <w:lang w:eastAsia="cs-CZ"/>
              </w:rPr>
            </w:pPr>
            <w:r w:rsidRPr="0086491C">
              <w:rPr>
                <w:rFonts w:eastAsia="Times New Roman"/>
                <w:b/>
                <w:bCs/>
                <w:lang w:eastAsia="cs-CZ"/>
              </w:rPr>
              <w:t xml:space="preserve">Pozice </w:t>
            </w:r>
            <w:r w:rsidR="0004133A">
              <w:rPr>
                <w:rFonts w:eastAsia="Times New Roman"/>
                <w:b/>
                <w:bCs/>
                <w:lang w:eastAsia="cs-CZ"/>
              </w:rPr>
              <w:t>4</w:t>
            </w:r>
          </w:p>
        </w:tc>
      </w:tr>
      <w:tr w:rsidR="00AD3824" w:rsidRPr="00E53D4D" w14:paraId="6314A538" w14:textId="77777777" w:rsidTr="00471083">
        <w:trPr>
          <w:trHeight w:val="642"/>
        </w:trPr>
        <w:tc>
          <w:tcPr>
            <w:tcW w:w="831" w:type="pct"/>
            <w:shd w:val="clear" w:color="auto" w:fill="auto"/>
            <w:vAlign w:val="center"/>
          </w:tcPr>
          <w:p w14:paraId="574D74DB" w14:textId="77777777" w:rsidR="00AD3824" w:rsidRPr="00D97657" w:rsidRDefault="00AD3824" w:rsidP="0086491C">
            <w:pPr>
              <w:ind w:left="0"/>
              <w:jc w:val="center"/>
              <w:rPr>
                <w:rFonts w:eastAsia="Times New Roman"/>
                <w:lang w:eastAsia="cs-CZ"/>
              </w:rPr>
            </w:pPr>
            <w:r w:rsidRPr="00D97657">
              <w:rPr>
                <w:rFonts w:eastAsia="Times New Roman"/>
                <w:lang w:eastAsia="cs-CZ"/>
              </w:rPr>
              <w:t>Řazení</w:t>
            </w:r>
          </w:p>
        </w:tc>
        <w:tc>
          <w:tcPr>
            <w:tcW w:w="1168" w:type="pct"/>
            <w:shd w:val="clear" w:color="auto" w:fill="auto"/>
            <w:vAlign w:val="center"/>
          </w:tcPr>
          <w:p w14:paraId="5188E5CD" w14:textId="281280EA" w:rsidR="00AD3824" w:rsidRPr="00D97657" w:rsidRDefault="00AD3824" w:rsidP="0086491C">
            <w:pPr>
              <w:ind w:left="0"/>
              <w:jc w:val="center"/>
              <w:rPr>
                <w:rFonts w:eastAsia="Times New Roman"/>
                <w:lang w:eastAsia="cs-CZ"/>
              </w:rPr>
            </w:pPr>
            <w:r w:rsidRPr="00D97657">
              <w:rPr>
                <w:rFonts w:eastAsia="Times New Roman"/>
                <w:lang w:eastAsia="cs-CZ"/>
              </w:rPr>
              <w:t>Zkratka dokumentu</w:t>
            </w:r>
          </w:p>
        </w:tc>
        <w:tc>
          <w:tcPr>
            <w:tcW w:w="1418" w:type="pct"/>
            <w:shd w:val="clear" w:color="auto" w:fill="auto"/>
            <w:vAlign w:val="center"/>
          </w:tcPr>
          <w:p w14:paraId="0BE4C710" w14:textId="663BC82B" w:rsidR="00AD3824" w:rsidRPr="00D97657" w:rsidRDefault="00AD3824" w:rsidP="0086491C">
            <w:pPr>
              <w:ind w:left="0"/>
              <w:jc w:val="center"/>
              <w:rPr>
                <w:lang w:eastAsia="cs-CZ"/>
              </w:rPr>
            </w:pPr>
            <w:r w:rsidRPr="00D97657">
              <w:rPr>
                <w:lang w:eastAsia="cs-CZ"/>
              </w:rPr>
              <w:t>Identifikátor typu prvku</w:t>
            </w:r>
          </w:p>
        </w:tc>
        <w:tc>
          <w:tcPr>
            <w:tcW w:w="1583" w:type="pct"/>
            <w:shd w:val="clear" w:color="auto" w:fill="auto"/>
            <w:vAlign w:val="center"/>
          </w:tcPr>
          <w:p w14:paraId="62B55F44" w14:textId="1FE8A253" w:rsidR="00AD3824" w:rsidRPr="00D97657" w:rsidRDefault="00CA6223" w:rsidP="0086491C">
            <w:pPr>
              <w:ind w:left="0"/>
              <w:jc w:val="center"/>
              <w:rPr>
                <w:lang w:eastAsia="cs-CZ"/>
              </w:rPr>
            </w:pPr>
            <w:r>
              <w:rPr>
                <w:lang w:eastAsia="cs-CZ"/>
              </w:rPr>
              <w:t>Popis</w:t>
            </w:r>
          </w:p>
        </w:tc>
      </w:tr>
      <w:tr w:rsidR="00AD3824" w:rsidRPr="00E53D4D" w14:paraId="0D09A920" w14:textId="77777777" w:rsidTr="00471083">
        <w:trPr>
          <w:trHeight w:val="682"/>
        </w:trPr>
        <w:tc>
          <w:tcPr>
            <w:tcW w:w="831" w:type="pct"/>
            <w:shd w:val="clear" w:color="auto" w:fill="auto"/>
            <w:vAlign w:val="center"/>
          </w:tcPr>
          <w:p w14:paraId="2A13364D" w14:textId="28D46194" w:rsidR="00AD3824" w:rsidRPr="00D97657" w:rsidRDefault="0004133A" w:rsidP="0086491C">
            <w:pPr>
              <w:ind w:left="0"/>
              <w:jc w:val="center"/>
              <w:rPr>
                <w:rFonts w:eastAsia="Times New Roman"/>
                <w:lang w:eastAsia="cs-CZ"/>
              </w:rPr>
            </w:pPr>
            <w:r>
              <w:rPr>
                <w:rFonts w:eastAsia="Times New Roman"/>
                <w:lang w:eastAsia="cs-CZ"/>
              </w:rPr>
              <w:t>XX</w:t>
            </w:r>
          </w:p>
        </w:tc>
        <w:tc>
          <w:tcPr>
            <w:tcW w:w="1168" w:type="pct"/>
            <w:shd w:val="clear" w:color="auto" w:fill="auto"/>
            <w:vAlign w:val="center"/>
          </w:tcPr>
          <w:p w14:paraId="3E170376" w14:textId="71C6E60F" w:rsidR="00AD3824" w:rsidRPr="00D97657" w:rsidRDefault="0004133A" w:rsidP="0086491C">
            <w:pPr>
              <w:ind w:left="0"/>
              <w:jc w:val="center"/>
              <w:rPr>
                <w:rFonts w:eastAsia="Times New Roman"/>
                <w:lang w:eastAsia="cs-CZ"/>
              </w:rPr>
            </w:pPr>
            <w:r>
              <w:rPr>
                <w:rFonts w:eastAsia="Times New Roman"/>
                <w:lang w:eastAsia="cs-CZ"/>
              </w:rPr>
              <w:t>XXXX</w:t>
            </w:r>
          </w:p>
        </w:tc>
        <w:tc>
          <w:tcPr>
            <w:tcW w:w="1418" w:type="pct"/>
            <w:shd w:val="clear" w:color="auto" w:fill="auto"/>
            <w:vAlign w:val="center"/>
          </w:tcPr>
          <w:p w14:paraId="13EC9764" w14:textId="21BA8073" w:rsidR="00AD3824" w:rsidRPr="00D97657" w:rsidRDefault="0004133A" w:rsidP="0086491C">
            <w:pPr>
              <w:ind w:left="0"/>
              <w:jc w:val="center"/>
              <w:rPr>
                <w:lang w:eastAsia="cs-CZ"/>
              </w:rPr>
            </w:pPr>
            <w:r>
              <w:rPr>
                <w:lang w:eastAsia="cs-CZ"/>
              </w:rPr>
              <w:t>XXXXXX</w:t>
            </w:r>
          </w:p>
        </w:tc>
        <w:tc>
          <w:tcPr>
            <w:tcW w:w="1583" w:type="pct"/>
            <w:shd w:val="clear" w:color="auto" w:fill="auto"/>
            <w:vAlign w:val="center"/>
          </w:tcPr>
          <w:p w14:paraId="7678A2C7" w14:textId="03192321" w:rsidR="00AD3824" w:rsidRPr="00D97657" w:rsidRDefault="0004133A" w:rsidP="0086491C">
            <w:pPr>
              <w:ind w:left="0"/>
              <w:jc w:val="center"/>
              <w:rPr>
                <w:lang w:eastAsia="cs-CZ"/>
              </w:rPr>
            </w:pPr>
            <w:r>
              <w:rPr>
                <w:lang w:eastAsia="cs-CZ"/>
              </w:rPr>
              <w:t>XXX..</w:t>
            </w:r>
          </w:p>
        </w:tc>
      </w:tr>
    </w:tbl>
    <w:p w14:paraId="2033BB2E" w14:textId="695BE00A" w:rsidR="00471083" w:rsidRDefault="00471083" w:rsidP="00471083">
      <w:pPr>
        <w:rPr>
          <w:rStyle w:val="Siln"/>
        </w:rPr>
      </w:pPr>
      <w:r>
        <w:t xml:space="preserve">Příklad: </w:t>
      </w:r>
      <w:r>
        <w:rPr>
          <w:rStyle w:val="Siln"/>
        </w:rPr>
        <w:t>03</w:t>
      </w:r>
      <w:r w:rsidRPr="009905DE">
        <w:rPr>
          <w:rStyle w:val="Siln"/>
        </w:rPr>
        <w:t>-</w:t>
      </w:r>
      <w:r>
        <w:rPr>
          <w:rStyle w:val="Siln"/>
        </w:rPr>
        <w:t>CERT</w:t>
      </w:r>
      <w:r w:rsidRPr="009905DE">
        <w:rPr>
          <w:rStyle w:val="Siln"/>
        </w:rPr>
        <w:t>-</w:t>
      </w:r>
      <w:r>
        <w:rPr>
          <w:rStyle w:val="Siln"/>
        </w:rPr>
        <w:t>ON</w:t>
      </w:r>
      <w:r w:rsidR="00BC2673">
        <w:rPr>
          <w:rStyle w:val="Siln"/>
        </w:rPr>
        <w:t>0101</w:t>
      </w:r>
      <w:r w:rsidRPr="009905DE">
        <w:rPr>
          <w:rStyle w:val="Siln"/>
        </w:rPr>
        <w:t>-</w:t>
      </w:r>
      <w:r w:rsidR="0004133A">
        <w:rPr>
          <w:rStyle w:val="Siln"/>
        </w:rPr>
        <w:t>Protokol o schod</w:t>
      </w:r>
      <w:r w:rsidRPr="009905DE">
        <w:rPr>
          <w:rStyle w:val="Siln"/>
        </w:rPr>
        <w:t>e</w:t>
      </w:r>
    </w:p>
    <w:p w14:paraId="7BA0A202" w14:textId="77777777" w:rsidR="00471083" w:rsidRPr="00F97824" w:rsidRDefault="00471083" w:rsidP="00471083">
      <w:pPr>
        <w:pStyle w:val="Nadpis4"/>
        <w:rPr>
          <w:rStyle w:val="Siln"/>
          <w:b/>
          <w:bCs w:val="0"/>
        </w:rPr>
      </w:pPr>
      <w:r w:rsidRPr="00F97824">
        <w:rPr>
          <w:rStyle w:val="Siln"/>
          <w:b/>
          <w:bCs w:val="0"/>
        </w:rPr>
        <w:t>Oddělovač</w:t>
      </w:r>
      <w:r>
        <w:rPr>
          <w:rStyle w:val="Siln"/>
          <w:b/>
          <w:bCs w:val="0"/>
        </w:rPr>
        <w:t>e</w:t>
      </w:r>
    </w:p>
    <w:p w14:paraId="5C741FCF" w14:textId="77777777" w:rsidR="00471083" w:rsidRDefault="00471083" w:rsidP="00471083">
      <w:pPr>
        <w:rPr>
          <w:rStyle w:val="Siln"/>
          <w:b w:val="0"/>
          <w:bCs w:val="0"/>
        </w:rPr>
      </w:pPr>
      <w:r w:rsidRPr="008106C6">
        <w:rPr>
          <w:rStyle w:val="Siln"/>
          <w:b w:val="0"/>
          <w:bCs w:val="0"/>
        </w:rPr>
        <w:t xml:space="preserve">Jednotlivé pole budou vzájemně odděleny oddělovačem. </w:t>
      </w:r>
    </w:p>
    <w:p w14:paraId="6DF5366B" w14:textId="77777777" w:rsidR="00471083" w:rsidRDefault="00471083" w:rsidP="00471083">
      <w:pPr>
        <w:rPr>
          <w:rStyle w:val="Siln"/>
          <w:b w:val="0"/>
          <w:bCs w:val="0"/>
        </w:rPr>
      </w:pPr>
      <w:r w:rsidRPr="008106C6">
        <w:rPr>
          <w:rStyle w:val="Siln"/>
          <w:b w:val="0"/>
          <w:bCs w:val="0"/>
        </w:rPr>
        <w:t>Používán bude následující oddělovač polí: “-“ (Hyphen-Minus, Unicode reference: U+002D).</w:t>
      </w:r>
    </w:p>
    <w:p w14:paraId="73358820" w14:textId="0251CF78" w:rsidR="00471083" w:rsidRDefault="00471083" w:rsidP="00471083">
      <w:pPr>
        <w:pStyle w:val="Nadpis4"/>
        <w:rPr>
          <w:rStyle w:val="Siln"/>
          <w:b/>
          <w:bCs w:val="0"/>
        </w:rPr>
      </w:pPr>
      <w:r>
        <w:rPr>
          <w:rStyle w:val="Siln"/>
          <w:b/>
          <w:bCs w:val="0"/>
        </w:rPr>
        <w:t xml:space="preserve">Pole 1 – </w:t>
      </w:r>
      <w:r w:rsidR="0004133A">
        <w:rPr>
          <w:rStyle w:val="Siln"/>
          <w:b/>
          <w:bCs w:val="0"/>
        </w:rPr>
        <w:t>Řazení</w:t>
      </w:r>
    </w:p>
    <w:p w14:paraId="67B42B22" w14:textId="2D3FF386" w:rsidR="00471083" w:rsidRDefault="0004133A" w:rsidP="00471083">
      <w:r>
        <w:t>Dle tabulky „Zkratky a typy dokumentů“</w:t>
      </w:r>
      <w:r w:rsidR="00471083">
        <w:t>.</w:t>
      </w:r>
    </w:p>
    <w:p w14:paraId="273AF808" w14:textId="083527A2" w:rsidR="003C33F9" w:rsidRDefault="00471083" w:rsidP="00471083">
      <w:r>
        <w:t xml:space="preserve">Kód sestává ze </w:t>
      </w:r>
      <w:r w:rsidR="0004133A">
        <w:t>2</w:t>
      </w:r>
      <w:r>
        <w:t xml:space="preserve"> </w:t>
      </w:r>
      <w:r w:rsidR="0004133A">
        <w:t>cifer</w:t>
      </w:r>
      <w:r>
        <w:t>.</w:t>
      </w:r>
    </w:p>
    <w:p w14:paraId="7236D432" w14:textId="3E8A606F" w:rsidR="0004133A" w:rsidRDefault="0004133A" w:rsidP="0004133A">
      <w:pPr>
        <w:pStyle w:val="Nadpis4"/>
        <w:rPr>
          <w:rStyle w:val="Siln"/>
          <w:b/>
          <w:bCs w:val="0"/>
        </w:rPr>
      </w:pPr>
      <w:r>
        <w:rPr>
          <w:rStyle w:val="Siln"/>
          <w:b/>
          <w:bCs w:val="0"/>
        </w:rPr>
        <w:t>Pole 2 – Zkratka dokumentu</w:t>
      </w:r>
    </w:p>
    <w:p w14:paraId="50BBDD75" w14:textId="77777777" w:rsidR="0004133A" w:rsidRDefault="0004133A" w:rsidP="0004133A">
      <w:r>
        <w:t>Dle tabulky „Zkratky a typy dokumentů“.</w:t>
      </w:r>
    </w:p>
    <w:p w14:paraId="4DB79A01" w14:textId="185DA9D8" w:rsidR="0004133A" w:rsidRDefault="0004133A" w:rsidP="0004133A">
      <w:r>
        <w:t>Kód sestává ze 4 alfanumerických znaků.</w:t>
      </w:r>
    </w:p>
    <w:p w14:paraId="2978AE53" w14:textId="259FAC5D" w:rsidR="0004133A" w:rsidRDefault="0004133A" w:rsidP="0004133A">
      <w:pPr>
        <w:pStyle w:val="Nadpis4"/>
        <w:rPr>
          <w:rStyle w:val="Siln"/>
          <w:b/>
          <w:bCs w:val="0"/>
        </w:rPr>
      </w:pPr>
      <w:r>
        <w:rPr>
          <w:rStyle w:val="Siln"/>
          <w:b/>
          <w:bCs w:val="0"/>
        </w:rPr>
        <w:t xml:space="preserve">Pole 3 – </w:t>
      </w:r>
      <w:r w:rsidR="00CA6223" w:rsidRPr="00D97657">
        <w:rPr>
          <w:lang w:eastAsia="cs-CZ"/>
        </w:rPr>
        <w:t>Identifikátor typu prvku</w:t>
      </w:r>
    </w:p>
    <w:p w14:paraId="71A65BD3" w14:textId="235E8E4D" w:rsidR="00CA6223" w:rsidRPr="00CA6223" w:rsidRDefault="00CA6223" w:rsidP="00CA6223">
      <w:r w:rsidRPr="00D97657">
        <w:rPr>
          <w:lang w:eastAsia="cs-CZ"/>
        </w:rPr>
        <w:t>První 2 pole hodnoty parametru „Kód prvku“</w:t>
      </w:r>
      <w:r>
        <w:rPr>
          <w:lang w:eastAsia="cs-CZ"/>
        </w:rPr>
        <w:t xml:space="preserve"> </w:t>
      </w:r>
      <w:r w:rsidR="00D63E4C">
        <w:rPr>
          <w:lang w:eastAsia="cs-CZ"/>
        </w:rPr>
        <w:t xml:space="preserve">(dle </w:t>
      </w:r>
      <w:r w:rsidR="00343ED8">
        <w:rPr>
          <w:rStyle w:val="Kovodkaz"/>
        </w:rPr>
        <w:t>EIR_Příloha A_Datový standard</w:t>
      </w:r>
      <w:r w:rsidR="00C36A76">
        <w:rPr>
          <w:lang w:eastAsia="cs-CZ"/>
        </w:rPr>
        <w:t xml:space="preserve">) </w:t>
      </w:r>
      <w:r>
        <w:rPr>
          <w:lang w:eastAsia="cs-CZ"/>
        </w:rPr>
        <w:t>bez tečky</w:t>
      </w:r>
    </w:p>
    <w:p w14:paraId="2E55261C" w14:textId="04D5C056" w:rsidR="0004133A" w:rsidRDefault="0004133A" w:rsidP="0004133A">
      <w:r>
        <w:t xml:space="preserve">Kód sestává z </w:t>
      </w:r>
      <w:r w:rsidR="00CA6223">
        <w:t>6</w:t>
      </w:r>
      <w:r>
        <w:t xml:space="preserve"> alfanumerických znaků.</w:t>
      </w:r>
    </w:p>
    <w:p w14:paraId="3AA81CCD" w14:textId="62518599" w:rsidR="00CA6223" w:rsidRDefault="00CA6223" w:rsidP="00CA6223">
      <w:pPr>
        <w:pStyle w:val="Nadpis4"/>
      </w:pPr>
      <w:r>
        <w:t>Pole 4 – Popis</w:t>
      </w:r>
    </w:p>
    <w:p w14:paraId="08F7836F" w14:textId="4BE587CB" w:rsidR="003C33F9" w:rsidRPr="003C33F9" w:rsidRDefault="00CA6223" w:rsidP="00C77758">
      <w:r>
        <w:t>Volitelný popis, bez požadavků na rozsah.</w:t>
      </w:r>
    </w:p>
    <w:p w14:paraId="66CFF7DC" w14:textId="535A2DD2" w:rsidR="009C7038" w:rsidRDefault="009C7038" w:rsidP="009C7038">
      <w:pPr>
        <w:pStyle w:val="Nadpis3"/>
      </w:pPr>
      <w:r w:rsidRPr="00082192">
        <w:t>Funkce a odpovědnosti v rámci CDE</w:t>
      </w:r>
      <w:bookmarkEnd w:id="60"/>
    </w:p>
    <w:p w14:paraId="5364A5F0" w14:textId="63C6CB54" w:rsidR="009C7038" w:rsidRDefault="009C7038" w:rsidP="009C7038">
      <w:r>
        <w:t xml:space="preserve">CDE je implementováno na straně </w:t>
      </w:r>
      <w:r w:rsidR="7846B477">
        <w:t>Dodav</w:t>
      </w:r>
      <w:r w:rsidR="0028712E">
        <w:t>atel</w:t>
      </w:r>
      <w:r>
        <w:t xml:space="preserve">e. Za provoz CDE na straně </w:t>
      </w:r>
      <w:r w:rsidR="7203D73C">
        <w:t>Dodav</w:t>
      </w:r>
      <w:r w:rsidR="0028712E">
        <w:t>atel</w:t>
      </w:r>
      <w:r>
        <w:t xml:space="preserve">e odpovídá </w:t>
      </w:r>
      <w:r w:rsidR="00980565">
        <w:t>s</w:t>
      </w:r>
      <w:r>
        <w:t xml:space="preserve">právce </w:t>
      </w:r>
      <w:r w:rsidR="00D63E4C">
        <w:t>datového prostředí</w:t>
      </w:r>
      <w:r>
        <w:t>.</w:t>
      </w:r>
    </w:p>
    <w:p w14:paraId="573EBB0F" w14:textId="77777777" w:rsidR="009C7038" w:rsidRDefault="009C7038" w:rsidP="009C7038">
      <w:r>
        <w:t>Obsah ve stavu sdíleno bude přístupný pro jeho autora a příslušné aktéry, kteří budou provádět jeho kontrolu či schvalování, nebo budou obsah používat jako referenční pro vytváření vlastních informací.</w:t>
      </w:r>
    </w:p>
    <w:p w14:paraId="1C9B043F" w14:textId="77777777" w:rsidR="009C7038" w:rsidRDefault="009C7038" w:rsidP="009C7038">
      <w:r>
        <w:t>Každý aktér s příslušným oprávněním bude mít v rámci CDE přístup k obsahu ve stavu Publikováno.</w:t>
      </w:r>
    </w:p>
    <w:p w14:paraId="01FE978B" w14:textId="27D7CEE5" w:rsidR="009C7038" w:rsidRPr="00511EFF" w:rsidRDefault="009C7038" w:rsidP="009C7038">
      <w:r w:rsidRPr="004E0737">
        <w:t xml:space="preserve">K obsahu ve stavu Archivováno bude mít přístup jeho autor, </w:t>
      </w:r>
      <w:r w:rsidR="0028712E">
        <w:t>Objednatel</w:t>
      </w:r>
      <w:r w:rsidR="004E0737">
        <w:t xml:space="preserve"> a </w:t>
      </w:r>
      <w:r w:rsidR="00BF437F">
        <w:t>K</w:t>
      </w:r>
      <w:r w:rsidRPr="004E0737">
        <w:t>oordinátor BIM</w:t>
      </w:r>
      <w:r w:rsidR="0009298A" w:rsidRPr="001A11B6">
        <w:t xml:space="preserve"> </w:t>
      </w:r>
      <w:r w:rsidR="001A11B6">
        <w:t>Dodavatel</w:t>
      </w:r>
      <w:r w:rsidR="004E0737" w:rsidRPr="001A11B6">
        <w:t>e</w:t>
      </w:r>
      <w:r w:rsidRPr="004E0737">
        <w:t>.</w:t>
      </w:r>
    </w:p>
    <w:p w14:paraId="1F085AE2" w14:textId="77777777" w:rsidR="009C7038" w:rsidRDefault="009C7038" w:rsidP="009C7038">
      <w:pPr>
        <w:pStyle w:val="Nadpis3"/>
      </w:pPr>
      <w:bookmarkStart w:id="61" w:name="_Ref113954527"/>
      <w:bookmarkStart w:id="62" w:name="_Ref113954529"/>
      <w:bookmarkStart w:id="63" w:name="_Toc117070093"/>
      <w:r>
        <w:t xml:space="preserve">Elektronická výměna </w:t>
      </w:r>
      <w:bookmarkEnd w:id="61"/>
      <w:bookmarkEnd w:id="62"/>
      <w:r>
        <w:t>informací</w:t>
      </w:r>
      <w:bookmarkEnd w:id="63"/>
    </w:p>
    <w:p w14:paraId="1E934A1A" w14:textId="77777777" w:rsidR="009C7038" w:rsidRDefault="009C7038" w:rsidP="009C7038">
      <w:r w:rsidRPr="00082192">
        <w:t>Vzájemná výměna informací</w:t>
      </w:r>
      <w:r>
        <w:t xml:space="preserve"> (v podobě modelů a dalších dokumentů) </w:t>
      </w:r>
      <w:r w:rsidRPr="00082192">
        <w:t>pro účel koordinace, reference, sdružování a</w:t>
      </w:r>
      <w:r>
        <w:t> </w:t>
      </w:r>
      <w:r w:rsidRPr="00082192">
        <w:t>archivaci bude probíhat</w:t>
      </w:r>
      <w:r>
        <w:t xml:space="preserve"> výhradně prostřednictvím CDE.</w:t>
      </w:r>
    </w:p>
    <w:p w14:paraId="138E8231" w14:textId="77777777" w:rsidR="009C7038" w:rsidRDefault="009C7038" w:rsidP="009C7038">
      <w:r>
        <w:t>Pro výměnu informací jsou používány formáty splňující následující požadavky:</w:t>
      </w:r>
    </w:p>
    <w:p w14:paraId="7C356B90" w14:textId="77777777" w:rsidR="009C7038" w:rsidRDefault="009C7038" w:rsidP="009C7038">
      <w:pPr>
        <w:pStyle w:val="Nadpis4"/>
      </w:pPr>
      <w:r>
        <w:t>Dokumenty</w:t>
      </w:r>
    </w:p>
    <w:p w14:paraId="286C65E1" w14:textId="77777777" w:rsidR="009C7038" w:rsidRDefault="009C7038" w:rsidP="00D732CA">
      <w:pPr>
        <w:pStyle w:val="Normlnodrky"/>
      </w:pPr>
      <w:r>
        <w:t>Formáty kompatibilní s Office Open XML (ISO/IEC 29500). Tyto formáty zahrnují formáty MS Office .DOCX</w:t>
      </w:r>
      <w:r w:rsidRPr="005D4D64">
        <w:t>, .</w:t>
      </w:r>
      <w:r>
        <w:t>XLSX</w:t>
      </w:r>
      <w:r w:rsidRPr="005D4D64">
        <w:t>, .</w:t>
      </w:r>
      <w:r>
        <w:t>PPTX.</w:t>
      </w:r>
    </w:p>
    <w:p w14:paraId="618D383C" w14:textId="77777777" w:rsidR="009C7038" w:rsidRDefault="009C7038" w:rsidP="009C7038">
      <w:pPr>
        <w:pStyle w:val="Normlnodrky"/>
      </w:pPr>
      <w:r>
        <w:t>Formát PDF (Portable Document Format dle ISO 32000).</w:t>
      </w:r>
    </w:p>
    <w:p w14:paraId="01B34B4A" w14:textId="77777777" w:rsidR="009C7038" w:rsidRDefault="009C7038" w:rsidP="009C7038">
      <w:pPr>
        <w:pStyle w:val="Nadpis4"/>
      </w:pPr>
      <w:r>
        <w:t>Výkresová dokumentace</w:t>
      </w:r>
    </w:p>
    <w:p w14:paraId="565C022A" w14:textId="4061287B" w:rsidR="009C7038" w:rsidRDefault="009C7038" w:rsidP="00D732CA">
      <w:pPr>
        <w:pStyle w:val="Normlnodrky"/>
      </w:pPr>
      <w:r>
        <w:t xml:space="preserve">Nativní formát aplikace používané </w:t>
      </w:r>
      <w:r w:rsidR="001A11B6">
        <w:t>Dodavatel</w:t>
      </w:r>
      <w:r>
        <w:t>em/</w:t>
      </w:r>
      <w:r w:rsidR="001A11B6">
        <w:t>Poddodavatel</w:t>
      </w:r>
      <w:r>
        <w:t>em, která je specifikována v plánu realizace BIM (BEP). Odevzdaný soubor bude obsahovat nastavení, pomocí nichž z něj byla exportována výkresová dokumentace.</w:t>
      </w:r>
      <w:r>
        <w:rPr>
          <w:rStyle w:val="Znakapoznpodarou"/>
        </w:rPr>
        <w:footnoteReference w:id="2"/>
      </w:r>
    </w:p>
    <w:p w14:paraId="22CBEC83" w14:textId="2E0535C1" w:rsidR="009C7038" w:rsidRDefault="009C7038" w:rsidP="00D732CA">
      <w:pPr>
        <w:pStyle w:val="Normlnodrky"/>
      </w:pPr>
      <w:r>
        <w:t xml:space="preserve">Formát DWG. V případě, že se nejedná o nativní formát aplikace používané </w:t>
      </w:r>
      <w:r w:rsidR="001A11B6">
        <w:t>Dodavatel</w:t>
      </w:r>
      <w:r>
        <w:t>em/</w:t>
      </w:r>
      <w:r w:rsidR="001A11B6">
        <w:t>Poddodavatel</w:t>
      </w:r>
      <w:r>
        <w:t>em, budou do formátu DWG exportovány jednotlivé části výkresové dokumentace.</w:t>
      </w:r>
    </w:p>
    <w:p w14:paraId="043D339D" w14:textId="77777777" w:rsidR="009C7038" w:rsidRDefault="009C7038" w:rsidP="009C7038">
      <w:pPr>
        <w:pStyle w:val="Normlnodrky"/>
      </w:pPr>
      <w:r>
        <w:t>Formát PDF (Portable Document Format dle ISO 32000).</w:t>
      </w:r>
    </w:p>
    <w:p w14:paraId="3AF1AF3B" w14:textId="77777777" w:rsidR="009C7038" w:rsidRDefault="009C7038" w:rsidP="009C7038">
      <w:pPr>
        <w:pStyle w:val="Nadpis4"/>
      </w:pPr>
      <w:r>
        <w:t>Modely</w:t>
      </w:r>
    </w:p>
    <w:p w14:paraId="64DC2FD1" w14:textId="7D888E1B" w:rsidR="009C7038" w:rsidRPr="00843D9F" w:rsidRDefault="009C7038" w:rsidP="00D732CA">
      <w:pPr>
        <w:pStyle w:val="Normlnodrky"/>
      </w:pPr>
      <w:r w:rsidRPr="00843D9F">
        <w:t xml:space="preserve">Nativní formát aplikace používané </w:t>
      </w:r>
      <w:r w:rsidR="001A11B6">
        <w:t>Dodavatel</w:t>
      </w:r>
      <w:r w:rsidRPr="00843D9F">
        <w:t>em/</w:t>
      </w:r>
      <w:r w:rsidR="001A11B6">
        <w:t>Poddodavatel</w:t>
      </w:r>
      <w:r w:rsidRPr="00843D9F">
        <w:t>em, která je specifikována v plánu realizace BIM (BEP). Odevzdány musí být model včetně všech použitých knihoven a atributů, případně archivní formát dané aplikace. Odevzdaný soubor bude obsahovat nastavení, pomocí nichž z něj byla exportována výkresová dokumentace.</w:t>
      </w:r>
      <w:r w:rsidRPr="00843D9F">
        <w:rPr>
          <w:rStyle w:val="Znakapoznpodarou"/>
        </w:rPr>
        <w:t xml:space="preserve"> </w:t>
      </w:r>
      <w:r w:rsidRPr="00843D9F">
        <w:rPr>
          <w:rStyle w:val="Znakapoznpodarou"/>
        </w:rPr>
        <w:footnoteReference w:id="3"/>
      </w:r>
    </w:p>
    <w:p w14:paraId="6E234668" w14:textId="62A024A1" w:rsidR="009C7038" w:rsidRPr="00F94BF0" w:rsidRDefault="009C7038" w:rsidP="009C7038">
      <w:pPr>
        <w:pStyle w:val="Normlnodrky"/>
      </w:pPr>
      <w:r w:rsidRPr="00F94BF0">
        <w:t>Datové modely budou ukládány a předávány s využitím schématu IFC (ČSN EN ISO 16739), verze IFC</w:t>
      </w:r>
      <w:r w:rsidR="00E401FA">
        <w:t>4</w:t>
      </w:r>
      <w:r w:rsidR="00343ED8">
        <w:t xml:space="preserve"> ADD2</w:t>
      </w:r>
      <w:r w:rsidR="00F326E8">
        <w:t xml:space="preserve"> TC1</w:t>
      </w:r>
      <w:r w:rsidRPr="00F94BF0">
        <w:t>. Pro přenos datových modelů bude využíván formát STEP (.ifc) s využitím MVD IFC</w:t>
      </w:r>
      <w:r w:rsidR="006E7229">
        <w:t>4</w:t>
      </w:r>
      <w:r w:rsidRPr="00F94BF0">
        <w:t xml:space="preserve"> </w:t>
      </w:r>
      <w:r w:rsidR="00E401FA">
        <w:t>Reference</w:t>
      </w:r>
      <w:r w:rsidRPr="00F94BF0">
        <w:t xml:space="preserve"> View </w:t>
      </w:r>
      <w:r w:rsidR="00027120">
        <w:t>1</w:t>
      </w:r>
      <w:r w:rsidRPr="00F94BF0">
        <w:t>.</w:t>
      </w:r>
      <w:r w:rsidR="00027120">
        <w:t>2</w:t>
      </w:r>
      <w:r w:rsidRPr="00F94BF0">
        <w:t>. Pro informace u jednotlivých entit budou přednostně používány standardní vlastnosti a sady vlastností podle schématu IFC.</w:t>
      </w:r>
    </w:p>
    <w:p w14:paraId="5A50E9AF" w14:textId="003FC4FA" w:rsidR="009C7038" w:rsidRDefault="009C7038" w:rsidP="009C7038">
      <w:r>
        <w:t xml:space="preserve">Jakékoliv další požadavky na formáty pro výměnu a odevzdávání dat budou odsouhlaseny </w:t>
      </w:r>
      <w:r w:rsidR="0028712E">
        <w:t>Objednatel</w:t>
      </w:r>
      <w:r>
        <w:t>em a specifikovány v BEP.</w:t>
      </w:r>
    </w:p>
    <w:p w14:paraId="6D21B99C" w14:textId="77777777" w:rsidR="009C7038" w:rsidRDefault="009C7038" w:rsidP="009C7038">
      <w:pPr>
        <w:pStyle w:val="Nadpis2"/>
      </w:pPr>
      <w:bookmarkStart w:id="64" w:name="_Ref115787895"/>
      <w:bookmarkStart w:id="65" w:name="_Ref115787903"/>
      <w:bookmarkStart w:id="66" w:name="_Toc117070094"/>
      <w:bookmarkStart w:id="67" w:name="_Toc161054711"/>
      <w:r>
        <w:t>Klasifikace a identifikace</w:t>
      </w:r>
      <w:bookmarkEnd w:id="64"/>
      <w:bookmarkEnd w:id="65"/>
      <w:bookmarkEnd w:id="66"/>
      <w:bookmarkEnd w:id="67"/>
    </w:p>
    <w:p w14:paraId="41DA8A1C" w14:textId="77777777" w:rsidR="009C7038" w:rsidRDefault="009C7038" w:rsidP="009C7038">
      <w:r>
        <w:t>Každý prvek digitálního modelu stavby bude klasifikován a identifikován.</w:t>
      </w:r>
    </w:p>
    <w:p w14:paraId="7C1168A7" w14:textId="77777777" w:rsidR="009C7038" w:rsidRDefault="009C7038" w:rsidP="009C7038">
      <w:pPr>
        <w:pStyle w:val="Nadpis3"/>
      </w:pPr>
      <w:bookmarkStart w:id="68" w:name="_Ref115771167"/>
      <w:bookmarkStart w:id="69" w:name="_Toc117070095"/>
      <w:r>
        <w:t>Klasifikace, třídicí kód</w:t>
      </w:r>
      <w:bookmarkEnd w:id="68"/>
      <w:bookmarkEnd w:id="69"/>
    </w:p>
    <w:p w14:paraId="42E8CD12" w14:textId="77777777" w:rsidR="009C7038" w:rsidRDefault="009C7038" w:rsidP="009C7038">
      <w:r>
        <w:t>Smyslem klasifikace je roztřídění prvků digitálního modelu stavby do jednotlivých tříd, ke kterým lze stanovit shodné vlastnosti (nikoliv shodné hodnoty vlastností).</w:t>
      </w:r>
    </w:p>
    <w:p w14:paraId="781015DC" w14:textId="77777777" w:rsidR="009C7038" w:rsidRDefault="009C7038" w:rsidP="009C7038">
      <w:r>
        <w:t>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přiřadit vlastnosti. Podtřídy stavebního prvku (PSP) jsou definovány na základě funkčního či technologického dělení.</w:t>
      </w:r>
      <w:r>
        <w:rPr>
          <w:rStyle w:val="Znakapoznpodarou"/>
        </w:rPr>
        <w:footnoteReference w:id="4"/>
      </w:r>
    </w:p>
    <w:p w14:paraId="1C238F76" w14:textId="7B6B10F0" w:rsidR="009C7038" w:rsidRDefault="009C7038" w:rsidP="009C7038">
      <w:r>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9541E">
        <w:rPr>
          <w:rStyle w:val="Kovodkaz"/>
        </w:rPr>
        <w:fldChar w:fldCharType="begin"/>
      </w:r>
      <w:r w:rsidRPr="00B9541E">
        <w:rPr>
          <w:rStyle w:val="Kovodkaz"/>
        </w:rPr>
        <w:instrText xml:space="preserve"> REF _Ref115781902 \r \h </w:instrText>
      </w:r>
      <w:r>
        <w:rPr>
          <w:rStyle w:val="Kovodkaz"/>
        </w:rPr>
        <w:instrText xml:space="preserve"> \* MERGEFORMAT </w:instrText>
      </w:r>
      <w:r w:rsidRPr="00B9541E">
        <w:rPr>
          <w:rStyle w:val="Kovodkaz"/>
        </w:rPr>
      </w:r>
      <w:r w:rsidRPr="00B9541E">
        <w:rPr>
          <w:rStyle w:val="Kovodkaz"/>
        </w:rPr>
        <w:fldChar w:fldCharType="separate"/>
      </w:r>
      <w:r w:rsidR="00F039C2">
        <w:rPr>
          <w:rStyle w:val="Kovodkaz"/>
        </w:rPr>
        <w:t>6.2.2</w:t>
      </w:r>
      <w:r w:rsidRPr="00B9541E">
        <w:rPr>
          <w:rStyle w:val="Kovodkaz"/>
        </w:rPr>
        <w:fldChar w:fldCharType="end"/>
      </w:r>
      <w:r w:rsidRPr="00B9541E">
        <w:rPr>
          <w:rStyle w:val="Kovodkaz"/>
        </w:rPr>
        <w:t xml:space="preserve"> </w:t>
      </w:r>
      <w:r w:rsidRPr="00B9541E">
        <w:rPr>
          <w:rStyle w:val="Kovodkaz"/>
        </w:rPr>
        <w:fldChar w:fldCharType="begin"/>
      </w:r>
      <w:r w:rsidRPr="00B9541E">
        <w:rPr>
          <w:rStyle w:val="Kovodkaz"/>
        </w:rPr>
        <w:instrText xml:space="preserve"> REF _Ref115781910 \h </w:instrText>
      </w:r>
      <w:r>
        <w:rPr>
          <w:rStyle w:val="Kovodkaz"/>
        </w:rPr>
        <w:instrText xml:space="preserve"> \* MERGEFORMAT </w:instrText>
      </w:r>
      <w:r w:rsidRPr="00B9541E">
        <w:rPr>
          <w:rStyle w:val="Kovodkaz"/>
        </w:rPr>
      </w:r>
      <w:r w:rsidRPr="00B9541E">
        <w:rPr>
          <w:rStyle w:val="Kovodkaz"/>
        </w:rPr>
        <w:fldChar w:fldCharType="separate"/>
      </w:r>
      <w:r w:rsidR="00F039C2" w:rsidRPr="00F039C2">
        <w:rPr>
          <w:rStyle w:val="Kovodkaz"/>
        </w:rPr>
        <w:t>Identifikace, identifikační kód</w:t>
      </w:r>
      <w:r w:rsidRPr="00B9541E">
        <w:rPr>
          <w:rStyle w:val="Kovodkaz"/>
        </w:rPr>
        <w:fldChar w:fldCharType="end"/>
      </w:r>
      <w:r>
        <w:t>.</w:t>
      </w:r>
    </w:p>
    <w:p w14:paraId="1B436322" w14:textId="77777777" w:rsidR="009C7038" w:rsidRDefault="009C7038" w:rsidP="009C7038">
      <w:r>
        <w:t>Třídy stavebních prvků bez stanovené podtřídy (v případech, kdy podtřída u dané třídy neexistuje, nebo se jedná dočasně o obecný prvek, u kterého se podtřída stanoví později) mají hodnotu kódu PSP „00“.</w:t>
      </w:r>
    </w:p>
    <w:p w14:paraId="033ECAD9" w14:textId="77777777" w:rsidR="009C7038" w:rsidRDefault="009C7038" w:rsidP="009C7038">
      <w:r>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14:paraId="1AF8A2DA" w14:textId="1A39E84D" w:rsidR="009C7038" w:rsidRDefault="009C7038" w:rsidP="009C7038">
      <w:r>
        <w:t xml:space="preserve">Požadované vlastnosti pro konkrétní třídu a podtřídu stavebního prvku (a dále na základě účelu, aktéra a milníku) jsou stanoveny v požadavcích na alfanumerické informace (viz </w:t>
      </w:r>
      <w:r w:rsidRPr="00A829C1">
        <w:rPr>
          <w:rStyle w:val="Kovodkaz"/>
        </w:rPr>
        <w:fldChar w:fldCharType="begin"/>
      </w:r>
      <w:r w:rsidRPr="00A829C1">
        <w:rPr>
          <w:rStyle w:val="Kovodkaz"/>
        </w:rPr>
        <w:instrText xml:space="preserve"> REF _Ref115781067 \r \h </w:instrText>
      </w:r>
      <w:r>
        <w:rPr>
          <w:rStyle w:val="Kovodkaz"/>
        </w:rPr>
        <w:instrText xml:space="preserve"> \* MERGEFORMAT </w:instrText>
      </w:r>
      <w:r w:rsidRPr="00A829C1">
        <w:rPr>
          <w:rStyle w:val="Kovodkaz"/>
        </w:rPr>
      </w:r>
      <w:r w:rsidRPr="00A829C1">
        <w:rPr>
          <w:rStyle w:val="Kovodkaz"/>
        </w:rPr>
        <w:fldChar w:fldCharType="separate"/>
      </w:r>
      <w:r w:rsidR="00F039C2">
        <w:rPr>
          <w:rStyle w:val="Kovodkaz"/>
        </w:rPr>
        <w:t>6.3.2</w:t>
      </w:r>
      <w:r w:rsidRPr="00A829C1">
        <w:rPr>
          <w:rStyle w:val="Kovodkaz"/>
        </w:rPr>
        <w:fldChar w:fldCharType="end"/>
      </w:r>
      <w:r w:rsidRPr="00A829C1">
        <w:rPr>
          <w:rStyle w:val="Kovodkaz"/>
        </w:rPr>
        <w:t xml:space="preserve"> </w:t>
      </w:r>
      <w:r w:rsidRPr="00A829C1">
        <w:rPr>
          <w:rStyle w:val="Kovodkaz"/>
        </w:rPr>
        <w:fldChar w:fldCharType="begin"/>
      </w:r>
      <w:r w:rsidRPr="00A829C1">
        <w:rPr>
          <w:rStyle w:val="Kovodkaz"/>
        </w:rPr>
        <w:instrText xml:space="preserve"> REF _Ref115781074 \h </w:instrText>
      </w:r>
      <w:r>
        <w:rPr>
          <w:rStyle w:val="Kovodkaz"/>
        </w:rPr>
        <w:instrText xml:space="preserve"> \* MERGEFORMAT </w:instrText>
      </w:r>
      <w:r w:rsidRPr="00A829C1">
        <w:rPr>
          <w:rStyle w:val="Kovodkaz"/>
        </w:rPr>
      </w:r>
      <w:r w:rsidRPr="00A829C1">
        <w:rPr>
          <w:rStyle w:val="Kovodkaz"/>
        </w:rPr>
        <w:fldChar w:fldCharType="separate"/>
      </w:r>
      <w:r w:rsidR="00F039C2" w:rsidRPr="00F039C2">
        <w:rPr>
          <w:rStyle w:val="Kovodkaz"/>
        </w:rPr>
        <w:t>Alfanumerické informace</w:t>
      </w:r>
      <w:r w:rsidRPr="00A829C1">
        <w:rPr>
          <w:rStyle w:val="Kovodkaz"/>
        </w:rPr>
        <w:fldChar w:fldCharType="end"/>
      </w:r>
      <w:r>
        <w:t>) a formálně odpovídají projektovému datovému standardu. Struktura třídicího systému a konkrétní požadavky na vlastnosti jsou obsaženy v</w:t>
      </w:r>
      <w:r w:rsidR="00593CA5">
        <w:t> </w:t>
      </w:r>
      <w:r w:rsidR="00593CA5">
        <w:rPr>
          <w:rStyle w:val="Kovodkaz"/>
        </w:rPr>
        <w:t>EIR_Příloha</w:t>
      </w:r>
      <w:r w:rsidR="00B649E4">
        <w:rPr>
          <w:rStyle w:val="Kovodkaz"/>
        </w:rPr>
        <w:t xml:space="preserve"> </w:t>
      </w:r>
      <w:r w:rsidR="00593CA5">
        <w:rPr>
          <w:rStyle w:val="Kovodkaz"/>
        </w:rPr>
        <w:t>A</w:t>
      </w:r>
      <w:r w:rsidR="00B649E4">
        <w:rPr>
          <w:rStyle w:val="Kovodkaz"/>
        </w:rPr>
        <w:t>_Datový standard,</w:t>
      </w:r>
      <w:r w:rsidR="00B649E4" w:rsidRPr="00B649E4">
        <w:rPr>
          <w:rStyle w:val="Kovodkaz"/>
          <w:i w:val="0"/>
          <w:iCs w:val="0"/>
          <w:u w:val="none"/>
        </w:rPr>
        <w:t xml:space="preserve"> list tabulky „</w:t>
      </w:r>
      <w:r w:rsidR="00B649E4" w:rsidRPr="00B649E4">
        <w:rPr>
          <w:rStyle w:val="Kovodkaz"/>
          <w:u w:val="none"/>
        </w:rPr>
        <w:t>Třídící</w:t>
      </w:r>
      <w:r w:rsidR="00B649E4" w:rsidRPr="00B649E4">
        <w:rPr>
          <w:rStyle w:val="Kovodkaz"/>
          <w:i w:val="0"/>
          <w:iCs w:val="0"/>
          <w:u w:val="none"/>
        </w:rPr>
        <w:t xml:space="preserve"> </w:t>
      </w:r>
      <w:r w:rsidR="00B649E4" w:rsidRPr="00B649E4">
        <w:rPr>
          <w:rStyle w:val="Kovodkaz"/>
          <w:u w:val="none"/>
        </w:rPr>
        <w:t>systém</w:t>
      </w:r>
      <w:r w:rsidR="00B649E4" w:rsidRPr="00B649E4">
        <w:rPr>
          <w:rStyle w:val="Kovodkaz"/>
          <w:i w:val="0"/>
          <w:iCs w:val="0"/>
          <w:u w:val="none"/>
        </w:rPr>
        <w:t>.“</w:t>
      </w:r>
      <w:r>
        <w:t>.</w:t>
      </w:r>
    </w:p>
    <w:p w14:paraId="543E4670" w14:textId="1D28E682" w:rsidR="009C7038" w:rsidRPr="00AD174C" w:rsidRDefault="009C7038" w:rsidP="00593CA5">
      <w:r>
        <w:t xml:space="preserve">Doplnění a úpravy třídicího kódu jsou navrhovány </w:t>
      </w:r>
      <w:r w:rsidR="00BF437F">
        <w:t>K</w:t>
      </w:r>
      <w:r>
        <w:t xml:space="preserve">oordinátorem BIM a odsouhlaseny </w:t>
      </w:r>
      <w:r w:rsidR="008467F4">
        <w:t>Projektovým m</w:t>
      </w:r>
      <w:r>
        <w:t xml:space="preserve">anažerem BIM. Tabulka s aktuálním označením jednotlivých typů je předávána spolu s informačním modelem stavby. </w:t>
      </w:r>
    </w:p>
    <w:p w14:paraId="7421268D" w14:textId="77777777" w:rsidR="009C7038" w:rsidRDefault="009C7038" w:rsidP="009C7038">
      <w:pPr>
        <w:pStyle w:val="Nadpis3"/>
      </w:pPr>
      <w:bookmarkStart w:id="70" w:name="_Ref115781902"/>
      <w:bookmarkStart w:id="71" w:name="_Ref115781910"/>
      <w:bookmarkStart w:id="72" w:name="_Ref115787838"/>
      <w:bookmarkStart w:id="73" w:name="_Ref115787845"/>
      <w:bookmarkStart w:id="74" w:name="_Toc117070096"/>
      <w:r>
        <w:t>Identifikace, identifikační kód</w:t>
      </w:r>
      <w:bookmarkEnd w:id="70"/>
      <w:bookmarkEnd w:id="71"/>
      <w:bookmarkEnd w:id="72"/>
      <w:bookmarkEnd w:id="73"/>
      <w:bookmarkEnd w:id="74"/>
    </w:p>
    <w:p w14:paraId="36D0F6B2" w14:textId="77777777" w:rsidR="009C7038" w:rsidRPr="00B476AB" w:rsidRDefault="009C7038" w:rsidP="009C7038">
      <w:r>
        <w:t>Každý prvek v digitálním modelu obsahuje unikátní identifikační kód. Smyslem identifikace je zajistit, aby bylo možno poukázat na každý individuální prvek modelu.</w:t>
      </w:r>
    </w:p>
    <w:p w14:paraId="0994CDBB" w14:textId="77777777" w:rsidR="009C7038" w:rsidRDefault="009C7038" w:rsidP="009C7038">
      <w:r>
        <w:t>Identifikační kód je zapisován do parametru Kód prvku u každého prvku v modelu. Kód je uváděn v popiskách vztahujícím se k prvkům zobrazeným v dokumentaci generované z modelu. Dodavatel je povinen udržovat toto kódování v rámci celého procesu zpracování modelu.</w:t>
      </w:r>
    </w:p>
    <w:p w14:paraId="2CA521DA" w14:textId="77777777" w:rsidR="009C7038" w:rsidRDefault="009C7038" w:rsidP="009C7038">
      <w:pPr>
        <w:pStyle w:val="Nadpis4"/>
      </w:pPr>
      <w:r>
        <w:t>Rozkladová tabulka identifikačního kódu</w:t>
      </w:r>
    </w:p>
    <w:p w14:paraId="56107465" w14:textId="77777777" w:rsidR="009C7038" w:rsidRDefault="009C7038" w:rsidP="009C7038">
      <w:r>
        <w:t>Kód sestává z jednotlivých polí a oddělovačů. Pozice 1 a 2 obsahují třídicí kód; podle identifikačního kódu lze prvky digitálního modelu stavby tedy zároveň klasifikovat.</w:t>
      </w:r>
    </w:p>
    <w:p w14:paraId="504E3C7A" w14:textId="0DD92105" w:rsidR="009C7038" w:rsidRDefault="009C7038" w:rsidP="009C7038">
      <w:pPr>
        <w:jc w:val="center"/>
        <w:rPr>
          <w:rStyle w:val="Siln"/>
        </w:rPr>
      </w:pPr>
      <w:r w:rsidRPr="00FB590B">
        <w:rPr>
          <w:rStyle w:val="Siln"/>
          <w:b w:val="0"/>
          <w:bCs w:val="0"/>
        </w:rPr>
        <w:t>Příklad:</w:t>
      </w:r>
      <w:r>
        <w:rPr>
          <w:rStyle w:val="Siln"/>
        </w:rPr>
        <w:t xml:space="preserve"> </w:t>
      </w:r>
      <w:r w:rsidRPr="008C7576">
        <w:rPr>
          <w:rStyle w:val="Siln"/>
        </w:rPr>
        <w:t>SL13.03.0459</w:t>
      </w:r>
      <w:r>
        <w:rPr>
          <w:rStyle w:val="Siln"/>
        </w:rPr>
        <w:t xml:space="preserve"> </w:t>
      </w:r>
      <w:r w:rsidRPr="00B56ABA">
        <w:rPr>
          <w:rStyle w:val="Siln"/>
          <w:b w:val="0"/>
          <w:bCs w:val="0"/>
        </w:rPr>
        <w:t>(Sloup železobetonový v suterénu)</w:t>
      </w:r>
    </w:p>
    <w:p w14:paraId="647302D6" w14:textId="77777777" w:rsidR="009C7038" w:rsidRPr="008C7576" w:rsidRDefault="009C7038" w:rsidP="009C7038">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9C7038" w14:paraId="6F66F9E3" w14:textId="77777777" w:rsidTr="00986434">
        <w:trPr>
          <w:trHeight w:val="340"/>
        </w:trPr>
        <w:tc>
          <w:tcPr>
            <w:tcW w:w="8505" w:type="dxa"/>
            <w:gridSpan w:val="6"/>
            <w:tcBorders>
              <w:right w:val="single" w:sz="4" w:space="0" w:color="auto"/>
            </w:tcBorders>
            <w:shd w:val="clear" w:color="auto" w:fill="F2F2F2" w:themeFill="background1" w:themeFillShade="F2"/>
            <w:vAlign w:val="center"/>
          </w:tcPr>
          <w:p w14:paraId="2B40C8E0" w14:textId="77777777" w:rsidR="009C7038" w:rsidRDefault="009C7038" w:rsidP="00986434">
            <w:pPr>
              <w:pStyle w:val="Tabulka2"/>
              <w:jc w:val="center"/>
            </w:pPr>
            <w:r>
              <w:t>Identifikační kód</w:t>
            </w:r>
          </w:p>
        </w:tc>
      </w:tr>
      <w:tr w:rsidR="009C7038" w14:paraId="19C6AF24" w14:textId="77777777" w:rsidTr="00986434">
        <w:trPr>
          <w:trHeight w:val="340"/>
        </w:trPr>
        <w:tc>
          <w:tcPr>
            <w:tcW w:w="2835" w:type="dxa"/>
            <w:gridSpan w:val="2"/>
            <w:tcBorders>
              <w:right w:val="single" w:sz="4" w:space="0" w:color="auto"/>
            </w:tcBorders>
            <w:shd w:val="clear" w:color="auto" w:fill="F2F2F2" w:themeFill="background1" w:themeFillShade="F2"/>
            <w:vAlign w:val="center"/>
          </w:tcPr>
          <w:p w14:paraId="5C8D625D" w14:textId="77777777" w:rsidR="009C7038" w:rsidRDefault="009C7038" w:rsidP="00986434">
            <w:pPr>
              <w:pStyle w:val="Tabulka2"/>
              <w:jc w:val="center"/>
            </w:pPr>
            <w:r>
              <w:t>Třídicí kód</w:t>
            </w:r>
          </w:p>
        </w:tc>
        <w:tc>
          <w:tcPr>
            <w:tcW w:w="5670" w:type="dxa"/>
            <w:gridSpan w:val="4"/>
            <w:tcBorders>
              <w:top w:val="nil"/>
              <w:left w:val="single" w:sz="4" w:space="0" w:color="auto"/>
              <w:bottom w:val="single" w:sz="4" w:space="0" w:color="auto"/>
              <w:right w:val="nil"/>
            </w:tcBorders>
            <w:shd w:val="clear" w:color="auto" w:fill="FFFFFF" w:themeFill="background1"/>
          </w:tcPr>
          <w:p w14:paraId="37036F04" w14:textId="77777777" w:rsidR="009C7038" w:rsidRDefault="009C7038" w:rsidP="00986434">
            <w:pPr>
              <w:pStyle w:val="Tabulka2"/>
              <w:jc w:val="center"/>
            </w:pPr>
          </w:p>
        </w:tc>
      </w:tr>
      <w:tr w:rsidR="009C7038" w14:paraId="5D03DD51" w14:textId="77777777" w:rsidTr="00986434">
        <w:trPr>
          <w:trHeight w:val="340"/>
        </w:trPr>
        <w:tc>
          <w:tcPr>
            <w:tcW w:w="1417" w:type="dxa"/>
            <w:shd w:val="clear" w:color="auto" w:fill="F2F2F2" w:themeFill="background1" w:themeFillShade="F2"/>
            <w:vAlign w:val="center"/>
          </w:tcPr>
          <w:p w14:paraId="7639C4E0" w14:textId="77777777" w:rsidR="009C7038" w:rsidRPr="00D766DA" w:rsidRDefault="009C7038" w:rsidP="00986434">
            <w:pPr>
              <w:pStyle w:val="Tabulka2"/>
              <w:jc w:val="center"/>
            </w:pPr>
            <w:r>
              <w:t>Pozice 1</w:t>
            </w:r>
          </w:p>
        </w:tc>
        <w:tc>
          <w:tcPr>
            <w:tcW w:w="1418" w:type="dxa"/>
            <w:shd w:val="clear" w:color="auto" w:fill="F2F2F2" w:themeFill="background1" w:themeFillShade="F2"/>
            <w:vAlign w:val="center"/>
          </w:tcPr>
          <w:p w14:paraId="2142CC8C" w14:textId="77777777" w:rsidR="009C7038" w:rsidRPr="00D766DA" w:rsidRDefault="009C7038" w:rsidP="00986434">
            <w:pPr>
              <w:pStyle w:val="Tabulka2"/>
              <w:jc w:val="center"/>
            </w:pPr>
            <w:r>
              <w:t>Pozice 2</w:t>
            </w:r>
          </w:p>
        </w:tc>
        <w:tc>
          <w:tcPr>
            <w:tcW w:w="1417" w:type="dxa"/>
            <w:tcBorders>
              <w:top w:val="single" w:sz="4" w:space="0" w:color="auto"/>
            </w:tcBorders>
            <w:shd w:val="clear" w:color="auto" w:fill="F2F2F2" w:themeFill="background1" w:themeFillShade="F2"/>
          </w:tcPr>
          <w:p w14:paraId="1AADE46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tcPr>
          <w:p w14:paraId="1C2069E9" w14:textId="77777777" w:rsidR="009C7038" w:rsidRPr="00D766DA" w:rsidRDefault="009C7038" w:rsidP="00986434">
            <w:pPr>
              <w:pStyle w:val="Tabulka2"/>
              <w:jc w:val="center"/>
            </w:pPr>
            <w:r>
              <w:t>Pozice 3</w:t>
            </w:r>
          </w:p>
        </w:tc>
        <w:tc>
          <w:tcPr>
            <w:tcW w:w="1417" w:type="dxa"/>
            <w:tcBorders>
              <w:top w:val="single" w:sz="4" w:space="0" w:color="auto"/>
            </w:tcBorders>
            <w:shd w:val="clear" w:color="auto" w:fill="F2F2F2" w:themeFill="background1" w:themeFillShade="F2"/>
            <w:vAlign w:val="center"/>
          </w:tcPr>
          <w:p w14:paraId="228BDA5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vAlign w:val="center"/>
          </w:tcPr>
          <w:p w14:paraId="6A4465D7" w14:textId="77777777" w:rsidR="009C7038" w:rsidRPr="00D766DA" w:rsidRDefault="009C7038" w:rsidP="00986434">
            <w:pPr>
              <w:pStyle w:val="Tabulka2"/>
              <w:jc w:val="center"/>
            </w:pPr>
            <w:r>
              <w:t>Pozice 4</w:t>
            </w:r>
          </w:p>
        </w:tc>
      </w:tr>
      <w:tr w:rsidR="009C7038" w14:paraId="1EE2C5C4" w14:textId="77777777" w:rsidTr="00986434">
        <w:trPr>
          <w:trHeight w:val="340"/>
        </w:trPr>
        <w:tc>
          <w:tcPr>
            <w:tcW w:w="1417" w:type="dxa"/>
          </w:tcPr>
          <w:p w14:paraId="784E620F" w14:textId="77777777" w:rsidR="009C7038" w:rsidRPr="002F0480" w:rsidRDefault="009C7038" w:rsidP="00986434">
            <w:pPr>
              <w:pStyle w:val="Tabulka"/>
              <w:jc w:val="center"/>
            </w:pPr>
            <w:r w:rsidRPr="002F0480">
              <w:t>SL</w:t>
            </w:r>
          </w:p>
        </w:tc>
        <w:tc>
          <w:tcPr>
            <w:tcW w:w="1418" w:type="dxa"/>
          </w:tcPr>
          <w:p w14:paraId="7214E064" w14:textId="77777777" w:rsidR="009C7038" w:rsidRPr="002F0480" w:rsidRDefault="009C7038" w:rsidP="00986434">
            <w:pPr>
              <w:pStyle w:val="Tabulka"/>
              <w:jc w:val="center"/>
            </w:pPr>
            <w:r w:rsidRPr="002F0480">
              <w:t>13</w:t>
            </w:r>
          </w:p>
        </w:tc>
        <w:tc>
          <w:tcPr>
            <w:tcW w:w="1417" w:type="dxa"/>
          </w:tcPr>
          <w:p w14:paraId="25F161C7" w14:textId="77777777" w:rsidR="009C7038" w:rsidRPr="002F0480" w:rsidRDefault="009C7038" w:rsidP="00986434">
            <w:pPr>
              <w:pStyle w:val="Tabulka"/>
              <w:jc w:val="center"/>
            </w:pPr>
            <w:r w:rsidRPr="002F0480">
              <w:t>.</w:t>
            </w:r>
          </w:p>
        </w:tc>
        <w:tc>
          <w:tcPr>
            <w:tcW w:w="1418" w:type="dxa"/>
          </w:tcPr>
          <w:p w14:paraId="3840D61A" w14:textId="77777777" w:rsidR="009C7038" w:rsidRPr="002F0480" w:rsidRDefault="009C7038" w:rsidP="00986434">
            <w:pPr>
              <w:pStyle w:val="Tabulka"/>
              <w:jc w:val="center"/>
            </w:pPr>
            <w:r w:rsidRPr="002F0480">
              <w:t>03</w:t>
            </w:r>
          </w:p>
        </w:tc>
        <w:tc>
          <w:tcPr>
            <w:tcW w:w="1417" w:type="dxa"/>
          </w:tcPr>
          <w:p w14:paraId="2A626FE0" w14:textId="77777777" w:rsidR="009C7038" w:rsidRPr="002F0480" w:rsidRDefault="009C7038" w:rsidP="00986434">
            <w:pPr>
              <w:pStyle w:val="Tabulka"/>
              <w:jc w:val="center"/>
            </w:pPr>
            <w:r w:rsidRPr="002F0480">
              <w:t>.</w:t>
            </w:r>
          </w:p>
        </w:tc>
        <w:tc>
          <w:tcPr>
            <w:tcW w:w="1418" w:type="dxa"/>
          </w:tcPr>
          <w:p w14:paraId="1D6AA258" w14:textId="77777777" w:rsidR="009C7038" w:rsidRPr="002F0480" w:rsidRDefault="009C7038" w:rsidP="00986434">
            <w:pPr>
              <w:pStyle w:val="Tabulka"/>
              <w:jc w:val="center"/>
            </w:pPr>
            <w:r w:rsidRPr="002F0480">
              <w:t>0459</w:t>
            </w:r>
          </w:p>
        </w:tc>
      </w:tr>
      <w:tr w:rsidR="009C7038" w14:paraId="3E58B401" w14:textId="77777777" w:rsidTr="00986434">
        <w:trPr>
          <w:trHeight w:val="340"/>
        </w:trPr>
        <w:tc>
          <w:tcPr>
            <w:tcW w:w="1417" w:type="dxa"/>
          </w:tcPr>
          <w:p w14:paraId="7CC9A1BA" w14:textId="77777777" w:rsidR="009C7038" w:rsidRPr="002F0480" w:rsidRDefault="009C7038" w:rsidP="00986434">
            <w:pPr>
              <w:pStyle w:val="Tabulka"/>
              <w:jc w:val="center"/>
            </w:pPr>
            <w:r w:rsidRPr="002F0480">
              <w:t>Třída stavebního prvku</w:t>
            </w:r>
          </w:p>
        </w:tc>
        <w:tc>
          <w:tcPr>
            <w:tcW w:w="1418" w:type="dxa"/>
          </w:tcPr>
          <w:p w14:paraId="5E4E5F3E" w14:textId="77777777" w:rsidR="009C7038" w:rsidRPr="002F0480" w:rsidRDefault="009C7038" w:rsidP="00986434">
            <w:pPr>
              <w:pStyle w:val="Tabulka"/>
              <w:jc w:val="center"/>
            </w:pPr>
            <w:r w:rsidRPr="002F0480">
              <w:t xml:space="preserve">Podtřída stavebního </w:t>
            </w:r>
            <w:r>
              <w:t>prvku</w:t>
            </w:r>
          </w:p>
        </w:tc>
        <w:tc>
          <w:tcPr>
            <w:tcW w:w="1417" w:type="dxa"/>
          </w:tcPr>
          <w:p w14:paraId="7FA8C555" w14:textId="77777777" w:rsidR="009C7038" w:rsidRPr="002F0480" w:rsidRDefault="009C7038" w:rsidP="00986434">
            <w:pPr>
              <w:pStyle w:val="Tabulka"/>
              <w:jc w:val="center"/>
            </w:pPr>
            <w:r w:rsidRPr="002F0480">
              <w:t>tečka</w:t>
            </w:r>
          </w:p>
        </w:tc>
        <w:tc>
          <w:tcPr>
            <w:tcW w:w="1418" w:type="dxa"/>
          </w:tcPr>
          <w:p w14:paraId="08A738BB" w14:textId="7AC0A11C" w:rsidR="009C7038" w:rsidRPr="002F0480" w:rsidRDefault="009C7038" w:rsidP="00986434">
            <w:pPr>
              <w:pStyle w:val="Tabulka"/>
              <w:jc w:val="center"/>
            </w:pPr>
            <w:r w:rsidRPr="002F0480">
              <w:t xml:space="preserve">Volitelné označení typu </w:t>
            </w:r>
            <w:r w:rsidR="001A11B6">
              <w:t>Dodavatel</w:t>
            </w:r>
            <w:r>
              <w:t>e</w:t>
            </w:r>
          </w:p>
        </w:tc>
        <w:tc>
          <w:tcPr>
            <w:tcW w:w="1417" w:type="dxa"/>
          </w:tcPr>
          <w:p w14:paraId="12381250" w14:textId="77777777" w:rsidR="009C7038" w:rsidRPr="002F0480" w:rsidRDefault="009C7038" w:rsidP="00986434">
            <w:pPr>
              <w:pStyle w:val="Tabulka"/>
              <w:jc w:val="center"/>
            </w:pPr>
            <w:r w:rsidRPr="002F0480">
              <w:t>tečka</w:t>
            </w:r>
          </w:p>
        </w:tc>
        <w:tc>
          <w:tcPr>
            <w:tcW w:w="1418" w:type="dxa"/>
          </w:tcPr>
          <w:p w14:paraId="0C233945" w14:textId="77777777" w:rsidR="009C7038" w:rsidRPr="002F0480" w:rsidRDefault="009C7038" w:rsidP="00986434">
            <w:pPr>
              <w:pStyle w:val="Tabulka"/>
              <w:jc w:val="center"/>
            </w:pPr>
            <w:r w:rsidRPr="002F0480">
              <w:t>Identifikátor instance</w:t>
            </w:r>
          </w:p>
        </w:tc>
      </w:tr>
    </w:tbl>
    <w:p w14:paraId="6BFE5D15" w14:textId="77777777" w:rsidR="009C7038" w:rsidRDefault="009C7038" w:rsidP="009C7038">
      <w:pPr>
        <w:pStyle w:val="Nadpis4"/>
      </w:pPr>
      <w:r>
        <w:t>Pozice 1 –Třída stavebního prvku (TSP)</w:t>
      </w:r>
    </w:p>
    <w:p w14:paraId="1845DCDA" w14:textId="54A9984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4B36522A" w14:textId="77777777" w:rsidR="009C7038" w:rsidRDefault="009C7038" w:rsidP="009C7038">
      <w:pPr>
        <w:pStyle w:val="Nadpis4"/>
      </w:pPr>
      <w:r>
        <w:t>Pozice 2 – Podtřída stavebního prvku (PSP)</w:t>
      </w:r>
    </w:p>
    <w:p w14:paraId="7DFAED38" w14:textId="5545ECF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1E6B86FD" w14:textId="4AF1A063" w:rsidR="009C7038" w:rsidRDefault="009C7038" w:rsidP="009C7038">
      <w:pPr>
        <w:pStyle w:val="Nadpis4"/>
      </w:pPr>
      <w:r>
        <w:t xml:space="preserve">Pozice 3 – Volitelné označení typu </w:t>
      </w:r>
      <w:r w:rsidR="001A11B6">
        <w:t>Dodavatel</w:t>
      </w:r>
      <w:r>
        <w:t>e</w:t>
      </w:r>
    </w:p>
    <w:p w14:paraId="1E266550" w14:textId="32A2E17D" w:rsidR="009C7038" w:rsidRPr="00343ED8" w:rsidRDefault="009C7038" w:rsidP="009C7038">
      <w:r>
        <w:t xml:space="preserve">Volitelná pozice kódu, která zcela podléhá určení </w:t>
      </w:r>
      <w:r w:rsidR="001A11B6">
        <w:t>Dodavatel</w:t>
      </w:r>
      <w:r>
        <w:t xml:space="preserve">i. Pozice může nabývat pouze 2 číselná místa bez doplňkových abecedních a dalších symbolů. Pokud pozice není využita, její </w:t>
      </w:r>
      <w:r w:rsidRPr="00343ED8">
        <w:t>výchozí stav je „00“a je vždy vyplněn.</w:t>
      </w:r>
    </w:p>
    <w:p w14:paraId="420979E4" w14:textId="77777777" w:rsidR="009C7038" w:rsidRDefault="009C7038" w:rsidP="009C7038">
      <w:pPr>
        <w:pStyle w:val="Nadpis4"/>
      </w:pPr>
      <w:r w:rsidRPr="00343ED8">
        <w:t>Pozice 4 – Identifikátor instance</w:t>
      </w:r>
    </w:p>
    <w:p w14:paraId="0095F2C7" w14:textId="2DB144FD" w:rsidR="009C7038" w:rsidRDefault="009C7038" w:rsidP="009C7038">
      <w:r>
        <w:t xml:space="preserve">Unikátní pořadové číslo prvku 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w:t>
      </w:r>
      <w:r w:rsidR="001A11B6">
        <w:t>Dodavatel</w:t>
      </w:r>
      <w:r>
        <w:t>i, aby zvolil adekvátní počet vzhledem ke všem prvkům.</w:t>
      </w:r>
    </w:p>
    <w:p w14:paraId="138F72B2" w14:textId="77777777" w:rsidR="009C7038" w:rsidRDefault="009C7038" w:rsidP="009C7038">
      <w:pPr>
        <w:pStyle w:val="Nadpis4"/>
      </w:pPr>
      <w:r>
        <w:t>Oddělovače</w:t>
      </w:r>
    </w:p>
    <w:p w14:paraId="012FC533" w14:textId="77777777" w:rsidR="009C7038" w:rsidRDefault="009C7038" w:rsidP="009C7038">
      <w:r>
        <w:t>Oddělovačem je tečka.</w:t>
      </w:r>
    </w:p>
    <w:p w14:paraId="20ACECCA" w14:textId="77777777" w:rsidR="009C7038" w:rsidRPr="00BE441F" w:rsidRDefault="009C7038" w:rsidP="009C7038">
      <w:pPr>
        <w:pStyle w:val="Nadpis4"/>
      </w:pPr>
      <w:r w:rsidRPr="00BE441F">
        <w:t>Příklad</w:t>
      </w:r>
    </w:p>
    <w:p w14:paraId="2504C682" w14:textId="77777777" w:rsidR="009C7038" w:rsidRPr="00BE441F" w:rsidRDefault="009C7038" w:rsidP="009C7038">
      <w:pPr>
        <w:rPr>
          <w:rStyle w:val="Zdraznn"/>
        </w:rPr>
      </w:pPr>
      <w:r w:rsidRPr="00BE441F">
        <w:rPr>
          <w:rStyle w:val="Zdraznn"/>
        </w:rPr>
        <w:t>V projektu se objeví železobetonová stěna, která je obvodová a její výskyt je v podzemní části a nadzemní části stavby. Pro potřeby zatřídění vyčteme základní kód stěny jako „SN“, převládající materiál (železobeton) stanoví hodnotu kódu na 2. pozici na „02“. Protože jsme začali kódováním právě této stěny, můžeme určit pro tuto stěnu kód „SN02“. Protože chceme kvůli vnitřnímu využití (pro výkaz, lepší čitelnost apod.) rozdělit i na první pohled podzemní a nadzemní část, určíme hodnotu kódu pro podzemní část jako „SN02.01“ a pro nadzemní část „SN02.02“. V našem modelovém příkladu může tak kód železobetonové stěny pro podzemní část mít hodnotu „SN02.01“ a pro nadzemní část „SN02.02“.</w:t>
      </w:r>
    </w:p>
    <w:p w14:paraId="43402AA4" w14:textId="77777777" w:rsidR="009C7038" w:rsidRDefault="009C7038" w:rsidP="009C7038">
      <w:pPr>
        <w:pStyle w:val="Nadpis2"/>
      </w:pPr>
      <w:bookmarkStart w:id="75" w:name="_Toc117070097"/>
      <w:bookmarkStart w:id="76" w:name="_Ref118291811"/>
      <w:bookmarkStart w:id="77" w:name="_Toc161054712"/>
      <w:r>
        <w:t>Metoda přiřazování úrovně informačních potřeb</w:t>
      </w:r>
      <w:bookmarkEnd w:id="75"/>
      <w:bookmarkEnd w:id="76"/>
      <w:bookmarkEnd w:id="77"/>
    </w:p>
    <w:p w14:paraId="0FB09F03" w14:textId="77777777" w:rsidR="009C7038" w:rsidRDefault="009C7038" w:rsidP="009C7038">
      <w:r>
        <w:t xml:space="preserve">Úroveň informačních potřeb odpovídá principům podle ČSN EN 17412-1, Informační modelování staveb – Úroveň informačních potřeb – Část 1: Pojmy a principy. </w:t>
      </w:r>
    </w:p>
    <w:p w14:paraId="05D0E9DF" w14:textId="77777777" w:rsidR="009C7038" w:rsidRDefault="009C7038" w:rsidP="009C7038">
      <w:r>
        <w:t>Úroveň se specifikuje pro konkrétní účely, milníky, aktéry a objekty.</w:t>
      </w:r>
    </w:p>
    <w:p w14:paraId="3AA8B0D5" w14:textId="77777777" w:rsidR="009C7038" w:rsidRDefault="009C7038" w:rsidP="009C7038">
      <w:r>
        <w:t>V případě rozporů a nejasností, které nejsou postihnutelné níže uvedenými požadavky, rozhoduje o metodě přiřazování úrovně informačních potřeb projektový manažer BIM.</w:t>
      </w:r>
    </w:p>
    <w:p w14:paraId="7494A448" w14:textId="451FCF5C" w:rsidR="009C7038" w:rsidRPr="003F3AE6" w:rsidRDefault="009C7038" w:rsidP="009C7038">
      <w:r>
        <w:t xml:space="preserve">V případě nejasnosti je </w:t>
      </w:r>
      <w:r w:rsidR="00BF437F">
        <w:t>K</w:t>
      </w:r>
      <w:r>
        <w:t>oordinátor BIM povinen se dotázat na metodu požadované úrovně informačních potřeb jakéhokoli prvku projektového manažera BIM, případně předložit návrh na její podobu ke schválení projektovým manažerem BIM, a to v takovém předstihu, který neohrozí vypracování informačního modelu v požadované kvalitě a smluveném termínu.</w:t>
      </w:r>
    </w:p>
    <w:p w14:paraId="056F543F" w14:textId="77777777" w:rsidR="009C7038" w:rsidRDefault="009C7038" w:rsidP="009C7038">
      <w:pPr>
        <w:pStyle w:val="Nadpis3"/>
      </w:pPr>
      <w:bookmarkStart w:id="78" w:name="_Ref115789553"/>
      <w:bookmarkStart w:id="79" w:name="_Ref115789561"/>
      <w:bookmarkStart w:id="80" w:name="_Toc117070098"/>
      <w:r>
        <w:t>Geometrické informace</w:t>
      </w:r>
      <w:bookmarkEnd w:id="78"/>
      <w:bookmarkEnd w:id="79"/>
      <w:bookmarkEnd w:id="80"/>
    </w:p>
    <w:p w14:paraId="1AFFB28E" w14:textId="50AD2F2A" w:rsidR="009C7038" w:rsidRDefault="009C7038" w:rsidP="009C7038">
      <w:r>
        <w:t xml:space="preserve">Geometrická podrobnost modelu musí být dostatečná pro vygenerování výkresové dokumentace pro konkrétní fázi v rozsahu a podrobnosti </w:t>
      </w:r>
      <w:r w:rsidR="00093254">
        <w:t>dle aktuálně platné legislativy.</w:t>
      </w:r>
    </w:p>
    <w:p w14:paraId="5E71B7DE" w14:textId="77777777" w:rsidR="009C7038" w:rsidRDefault="009C7038" w:rsidP="009C7038">
      <w:r>
        <w:t>Detailnost jednotlivých prvků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Objednatelem.</w:t>
      </w:r>
    </w:p>
    <w:p w14:paraId="4BA7A806" w14:textId="1EF74D14" w:rsidR="009C7038" w:rsidRDefault="009C7038" w:rsidP="009C7038">
      <w:r>
        <w:t xml:space="preserve">Další požadavky na tvorbu modelů jsou zmíněny v kap. </w:t>
      </w:r>
      <w:r w:rsidRPr="009A3478">
        <w:rPr>
          <w:rStyle w:val="Kovodkaz"/>
        </w:rPr>
        <w:fldChar w:fldCharType="begin"/>
      </w:r>
      <w:r w:rsidRPr="009A3478">
        <w:rPr>
          <w:rStyle w:val="Kovodkaz"/>
        </w:rPr>
        <w:instrText xml:space="preserve"> REF _Ref117065050 \r \h </w:instrText>
      </w:r>
      <w:r>
        <w:rPr>
          <w:rStyle w:val="Kovodkaz"/>
        </w:rPr>
        <w:instrText xml:space="preserve"> \* MERGEFORMAT </w:instrText>
      </w:r>
      <w:r w:rsidRPr="009A3478">
        <w:rPr>
          <w:rStyle w:val="Kovodkaz"/>
        </w:rPr>
      </w:r>
      <w:r w:rsidRPr="009A3478">
        <w:rPr>
          <w:rStyle w:val="Kovodkaz"/>
        </w:rPr>
        <w:fldChar w:fldCharType="separate"/>
      </w:r>
      <w:r w:rsidR="00F039C2">
        <w:rPr>
          <w:rStyle w:val="Kovodkaz"/>
        </w:rPr>
        <w:t>7</w:t>
      </w:r>
      <w:r w:rsidRPr="009A3478">
        <w:rPr>
          <w:rStyle w:val="Kovodkaz"/>
        </w:rPr>
        <w:fldChar w:fldCharType="end"/>
      </w:r>
      <w:r w:rsidRPr="009A3478">
        <w:rPr>
          <w:rStyle w:val="Kovodkaz"/>
        </w:rPr>
        <w:t xml:space="preserve"> </w:t>
      </w:r>
      <w:r w:rsidRPr="009A3478">
        <w:rPr>
          <w:rStyle w:val="Kovodkaz"/>
        </w:rPr>
        <w:fldChar w:fldCharType="begin"/>
      </w:r>
      <w:r w:rsidRPr="009A3478">
        <w:rPr>
          <w:rStyle w:val="Kovodkaz"/>
        </w:rPr>
        <w:instrText xml:space="preserve"> REF _Ref117065040 \h </w:instrText>
      </w:r>
      <w:r>
        <w:rPr>
          <w:rStyle w:val="Kovodkaz"/>
        </w:rPr>
        <w:instrText xml:space="preserve"> \* MERGEFORMAT </w:instrText>
      </w:r>
      <w:r w:rsidRPr="009A3478">
        <w:rPr>
          <w:rStyle w:val="Kovodkaz"/>
        </w:rPr>
      </w:r>
      <w:r w:rsidRPr="009A3478">
        <w:rPr>
          <w:rStyle w:val="Kovodkaz"/>
        </w:rPr>
        <w:fldChar w:fldCharType="separate"/>
      </w:r>
      <w:r w:rsidR="00F039C2" w:rsidRPr="00F039C2">
        <w:rPr>
          <w:rStyle w:val="Kovodkaz"/>
        </w:rPr>
        <w:t>Projektové metody a postupy pro vytváření informací</w:t>
      </w:r>
      <w:r w:rsidRPr="009A3478">
        <w:rPr>
          <w:rStyle w:val="Kovodkaz"/>
        </w:rPr>
        <w:fldChar w:fldCharType="end"/>
      </w:r>
      <w:r>
        <w:t xml:space="preserve">, kde </w:t>
      </w:r>
      <w:r w:rsidR="00590A0D">
        <w:t xml:space="preserve">jsou </w:t>
      </w:r>
      <w:r>
        <w:t>uvedeny všechny prvky, z</w:t>
      </w:r>
      <w:r w:rsidR="00590A0D">
        <w:t>e</w:t>
      </w:r>
      <w:r>
        <w:t xml:space="preserve"> kterých se model skládá. </w:t>
      </w:r>
    </w:p>
    <w:p w14:paraId="79E5C8FD" w14:textId="77777777" w:rsidR="009C7038" w:rsidRDefault="009C7038" w:rsidP="009C7038">
      <w:r>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14:paraId="7F5C97CE" w14:textId="77777777" w:rsidR="009C7038" w:rsidRDefault="009C7038" w:rsidP="009C7038">
      <w:r>
        <w:t>Při stanovení obsahu modelů jednotlivými prvky se držíme pravidla, že profese, která daný prvek v rámci své dodávky dodává, ho také má ve svém modelu. Nejsou přípustné duplicity stejných prvků, pokud není stanoveno jinak.</w:t>
      </w:r>
    </w:p>
    <w:p w14:paraId="1D52CEDB" w14:textId="77777777" w:rsidR="009C7038" w:rsidRDefault="009C7038" w:rsidP="009C7038">
      <w:pPr>
        <w:pStyle w:val="Nadpis4"/>
      </w:pPr>
      <w:r>
        <w:t>Výrobní podrobnost</w:t>
      </w:r>
    </w:p>
    <w:p w14:paraId="0CD66680" w14:textId="758FD9EC" w:rsidR="009C7038" w:rsidRDefault="009C7038" w:rsidP="009C7038">
      <w:r>
        <w:t>Geometrie s dostatečnou podrobností pro přímou výrobu či osazení prvku. Tvar, velikost, umístění, orientace, počet</w:t>
      </w:r>
      <w:r w:rsidR="6834C51E">
        <w:t>,</w:t>
      </w:r>
      <w:r w:rsidR="0028712E">
        <w:t xml:space="preserve"> </w:t>
      </w:r>
      <w:r>
        <w:t>funkce a chování prvků mohou být stanoveny z modelu, který je zkoordinován.</w:t>
      </w:r>
    </w:p>
    <w:p w14:paraId="18270628" w14:textId="1D483149" w:rsidR="009C7038" w:rsidRPr="00183332" w:rsidRDefault="009C7038" w:rsidP="009C7038">
      <w:r>
        <w:t xml:space="preserve">Pozn.: Podrobnost odpovídá úrovni LOD </w:t>
      </w:r>
      <w:r w:rsidR="00220D78">
        <w:t>350</w:t>
      </w:r>
      <w:r>
        <w:t>.</w:t>
      </w:r>
    </w:p>
    <w:p w14:paraId="2C23F537" w14:textId="77777777" w:rsidR="009C7038" w:rsidRDefault="009C7038" w:rsidP="009C7038">
      <w:pPr>
        <w:pStyle w:val="Nadpis3"/>
      </w:pPr>
      <w:bookmarkStart w:id="81" w:name="_Ref115781067"/>
      <w:bookmarkStart w:id="82" w:name="_Ref115781074"/>
      <w:bookmarkStart w:id="83" w:name="_Toc117070099"/>
      <w:r>
        <w:t>Alfanumerické informace</w:t>
      </w:r>
      <w:bookmarkEnd w:id="81"/>
      <w:bookmarkEnd w:id="82"/>
      <w:bookmarkEnd w:id="83"/>
    </w:p>
    <w:p w14:paraId="7A82F9CC" w14:textId="77777777" w:rsidR="009C7038" w:rsidRDefault="009C7038" w:rsidP="009C7038">
      <w:r>
        <w:t>Požadované alfanumerické informace jsou stanoveny jako výběr vlastností relevantních pro daný účel, milník, aktéra a objekt (třídu dle použitého třídicího systému) z projektového datového standardu.</w:t>
      </w:r>
    </w:p>
    <w:p w14:paraId="0DB5F781" w14:textId="04B069D1" w:rsidR="009C7038" w:rsidRDefault="009C7038" w:rsidP="009C7038">
      <w:r>
        <w:t xml:space="preserve">Smyslem datového standardu je sjednotit formu alfanumerických informací obsažených v informačních modelech pro zajištění možnosti propojovat modely různých </w:t>
      </w:r>
      <w:r w:rsidR="001A11B6">
        <w:t>Dodavatel</w:t>
      </w:r>
      <w:r>
        <w:t>ů a dosáhnout jednotné podoby výstupu. Standardizace datového obsahu umožňuje orientaci v informačních modelech při zachování čitelnosti projektové dokumentace. Datový standard je koncipován jako nezávislý na softwarové platformě, a je tedy aplikovatelný v jakémkoli nástroji pro tvorbu informačního modelu.</w:t>
      </w:r>
    </w:p>
    <w:p w14:paraId="18E4D506" w14:textId="73EB8B03" w:rsidR="009C7038" w:rsidRDefault="009C7038" w:rsidP="00D267D6">
      <w:r>
        <w:t xml:space="preserve">Datový standard je založen na použitém třídicím systému (viz kap. </w:t>
      </w:r>
      <w:r w:rsidRPr="004C0456">
        <w:rPr>
          <w:rStyle w:val="Kovodkaz"/>
        </w:rPr>
        <w:fldChar w:fldCharType="begin"/>
      </w:r>
      <w:r w:rsidRPr="004C0456">
        <w:rPr>
          <w:rStyle w:val="Kovodkaz"/>
        </w:rPr>
        <w:instrText xml:space="preserve"> REF _Ref115771167 \r \h </w:instrText>
      </w:r>
      <w:r>
        <w:rPr>
          <w:rStyle w:val="Kovodkaz"/>
        </w:rPr>
        <w:instrText xml:space="preserve"> \* MERGEFORMAT </w:instrText>
      </w:r>
      <w:r w:rsidRPr="004C0456">
        <w:rPr>
          <w:rStyle w:val="Kovodkaz"/>
        </w:rPr>
      </w:r>
      <w:r w:rsidRPr="004C0456">
        <w:rPr>
          <w:rStyle w:val="Kovodkaz"/>
        </w:rPr>
        <w:fldChar w:fldCharType="separate"/>
      </w:r>
      <w:r w:rsidR="00F039C2">
        <w:rPr>
          <w:rStyle w:val="Kovodkaz"/>
        </w:rPr>
        <w:t>6.2.1</w:t>
      </w:r>
      <w:r w:rsidRPr="004C0456">
        <w:rPr>
          <w:rStyle w:val="Kovodkaz"/>
        </w:rPr>
        <w:fldChar w:fldCharType="end"/>
      </w:r>
      <w:r w:rsidRPr="004C0456">
        <w:rPr>
          <w:rStyle w:val="Kovodkaz"/>
        </w:rPr>
        <w:t xml:space="preserve"> </w:t>
      </w:r>
      <w:r w:rsidRPr="004C0456">
        <w:rPr>
          <w:rStyle w:val="Kovodkaz"/>
        </w:rPr>
        <w:fldChar w:fldCharType="begin"/>
      </w:r>
      <w:r w:rsidRPr="004C0456">
        <w:rPr>
          <w:rStyle w:val="Kovodkaz"/>
        </w:rPr>
        <w:instrText xml:space="preserve"> REF _Ref115771167 \h </w:instrText>
      </w:r>
      <w:r>
        <w:rPr>
          <w:rStyle w:val="Kovodkaz"/>
        </w:rPr>
        <w:instrText xml:space="preserve"> \* MERGEFORMAT </w:instrText>
      </w:r>
      <w:r w:rsidRPr="004C0456">
        <w:rPr>
          <w:rStyle w:val="Kovodkaz"/>
        </w:rPr>
      </w:r>
      <w:r w:rsidRPr="004C0456">
        <w:rPr>
          <w:rStyle w:val="Kovodkaz"/>
        </w:rPr>
        <w:fldChar w:fldCharType="separate"/>
      </w:r>
      <w:r w:rsidR="00F039C2" w:rsidRPr="00F039C2">
        <w:rPr>
          <w:rStyle w:val="Kovodkaz"/>
        </w:rPr>
        <w:t>Klasifikace, třídicí kód</w:t>
      </w:r>
      <w:r w:rsidRPr="004C0456">
        <w:rPr>
          <w:rStyle w:val="Kovodkaz"/>
        </w:rPr>
        <w:fldChar w:fldCharType="end"/>
      </w:r>
      <w:r>
        <w:t>) a obsahuje formu vlastností relevantních pro každou třídu. Třídící systém dělí z důvodu zachování jednoduchosti a čitelnosti značení stavební prvky do dvou úrovní. Toto dělení však není dostačující pro zatřídění všech stavebních prvků při další práci, a proto je potřeba pracovat i s parametry daného stavebního prvku a hodnotami vyplněnými v těchto parametrech.</w:t>
      </w:r>
    </w:p>
    <w:p w14:paraId="2A4FF427" w14:textId="18E794DE" w:rsidR="009C7038" w:rsidRDefault="009C7038" w:rsidP="009C7038">
      <w:r>
        <w:t>Dodavatel může v průběhu zpracování vytvořit další vlastnosti nezbytné pro vlastní práci. Při exportu modelu do IFC budou zahrnuty pouze požadované vlastnosti; exportovány budou všechny požadované vlastnosti včetně těch, které ve chvíli exportu nemají stanov</w:t>
      </w:r>
      <w:r w:rsidR="00590A0D">
        <w:t>e</w:t>
      </w:r>
      <w:r>
        <w:t>nou hodnotu.</w:t>
      </w:r>
    </w:p>
    <w:p w14:paraId="585654CF" w14:textId="77777777" w:rsidR="009C7038" w:rsidRDefault="009C7038" w:rsidP="009C7038">
      <w:r>
        <w:t>Pokud požadovaná vlastnost nemá stanovenou hodnotu, je vždy vyplněno „Nd“ (v případě textového pole), respektive „0“ (v případě číselného pole). Takto se zajistí, že každá vlastnost bude řádně vyplněna.</w:t>
      </w:r>
    </w:p>
    <w:p w14:paraId="03005E79" w14:textId="77777777" w:rsidR="009C7038" w:rsidRDefault="009C7038" w:rsidP="009C7038">
      <w:r>
        <w:t xml:space="preserve">Hodnoty geometrických veličin (tj. vlastností, které mají velikost vyjádřitelnou číslem a referencí) budou načítány z geometrie modelu. </w:t>
      </w:r>
    </w:p>
    <w:p w14:paraId="4034F032" w14:textId="77777777" w:rsidR="009C7038" w:rsidRDefault="009C7038" w:rsidP="009C7038">
      <w:r>
        <w:t>Názvy vlastností jsou v datovém standardu přesně definované včetně velikosti písmen, interpunkce apod. Nedůsledná interpretace datového standardu vede k problémům u datové a informační integrity informačních modelů napříč všemi profesemi.</w:t>
      </w:r>
    </w:p>
    <w:p w14:paraId="49EF7666" w14:textId="77777777" w:rsidR="009C7038" w:rsidRDefault="009C7038" w:rsidP="009C7038">
      <w:pPr>
        <w:pStyle w:val="Nadpis3"/>
      </w:pPr>
      <w:bookmarkStart w:id="84" w:name="_Toc117070100"/>
      <w:r>
        <w:t>Požadavky na dokumentaci</w:t>
      </w:r>
      <w:bookmarkEnd w:id="84"/>
    </w:p>
    <w:p w14:paraId="029DF56F" w14:textId="29746A49"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em.</w:t>
      </w:r>
    </w:p>
    <w:p w14:paraId="00DD56A7" w14:textId="552CA0ED" w:rsidR="009C7038" w:rsidRPr="00E64F42" w:rsidRDefault="009C7038" w:rsidP="009C7038">
      <w:bookmarkStart w:id="85" w:name="_Ref115790514"/>
      <w:bookmarkStart w:id="86" w:name="_Ref115790521"/>
      <w:r w:rsidRPr="008B33DF">
        <w:t xml:space="preserve">Projektová dokumentace bude vytvořená podle požadavků </w:t>
      </w:r>
      <w:r w:rsidR="00093254">
        <w:t>aktuálně platné legislativy.</w:t>
      </w:r>
    </w:p>
    <w:p w14:paraId="46520868" w14:textId="77777777" w:rsidR="009C7038" w:rsidRDefault="009C7038" w:rsidP="009C7038">
      <w:pPr>
        <w:pStyle w:val="Nadpis1"/>
      </w:pPr>
      <w:bookmarkStart w:id="87" w:name="_Ref117065040"/>
      <w:bookmarkStart w:id="88" w:name="_Ref117065050"/>
      <w:bookmarkStart w:id="89" w:name="_Toc117070101"/>
      <w:bookmarkStart w:id="90" w:name="_Toc161054713"/>
      <w:r>
        <w:t>Projektové metody a postupy pro vytváření informací</w:t>
      </w:r>
      <w:bookmarkEnd w:id="85"/>
      <w:bookmarkEnd w:id="86"/>
      <w:bookmarkEnd w:id="87"/>
      <w:bookmarkEnd w:id="88"/>
      <w:bookmarkEnd w:id="89"/>
      <w:bookmarkEnd w:id="90"/>
    </w:p>
    <w:p w14:paraId="5419500C" w14:textId="7ED82A79" w:rsidR="009C7038" w:rsidRPr="00616E8F" w:rsidRDefault="009C7038" w:rsidP="009C7038">
      <w:r>
        <w:t xml:space="preserve">Schválené dodatky a změny projektových metod a postupů pro vytváření informací, týkající se konkrétního </w:t>
      </w:r>
      <w:r w:rsidR="001A11B6">
        <w:t>Dodavatel</w:t>
      </w:r>
      <w:r>
        <w:t>e, budou obsaženy v </w:t>
      </w:r>
      <w:r w:rsidRPr="008012FD">
        <w:rPr>
          <w:rStyle w:val="Kovodkaz"/>
        </w:rPr>
        <w:t>Plánu realizace BIM (BEP)</w:t>
      </w:r>
      <w:r>
        <w:t>.</w:t>
      </w:r>
    </w:p>
    <w:p w14:paraId="6A20B406" w14:textId="77777777" w:rsidR="009C7038" w:rsidRDefault="009C7038" w:rsidP="009C7038">
      <w:pPr>
        <w:pStyle w:val="Nadpis2"/>
      </w:pPr>
      <w:bookmarkStart w:id="91" w:name="_Toc117070102"/>
      <w:bookmarkStart w:id="92" w:name="_Toc161054714"/>
      <w:r>
        <w:t>Obecná pravidla</w:t>
      </w:r>
      <w:bookmarkEnd w:id="91"/>
      <w:bookmarkEnd w:id="92"/>
    </w:p>
    <w:p w14:paraId="03A737F4" w14:textId="77777777" w:rsidR="009C7038" w:rsidRDefault="009C7038" w:rsidP="009C7038">
      <w:r>
        <w:t>Digitální modely musí být kompaktní a tvořeny efektivně v rámci modelovacího nástroje. Jeden model v rámci zpracování projektu nesmí přesahovat velikost 200 MB.</w:t>
      </w:r>
    </w:p>
    <w:p w14:paraId="411A4316" w14:textId="77777777" w:rsidR="009C7038" w:rsidRDefault="009C7038" w:rsidP="009C7038">
      <w:r>
        <w:t>Při předání modelů budou předány všechny podpůrné soubory využité k vytvoření modelů (záleží na modelovacím nástroji).</w:t>
      </w:r>
    </w:p>
    <w:p w14:paraId="278C8CB8" w14:textId="77777777" w:rsidR="009C7038" w:rsidRDefault="009C7038" w:rsidP="009C7038">
      <w:r>
        <w:t>Každý model je tvořen pomocí prvků, které jsou reprezentovány svojí geometrií a připojenými informacemi.</w:t>
      </w:r>
    </w:p>
    <w:p w14:paraId="55FF2DA2" w14:textId="055660DE" w:rsidR="009C7038" w:rsidRDefault="009C7038" w:rsidP="009C7038">
      <w:r>
        <w:t>Model je tvořen tak, jak je realizována stavba a rozhraní konstrukcí odpovídá skutečnému rozhraní. Pokud jsou případy, kdy to není možné, je potřeba tyto odchylky specifikovat a jasně popsat</w:t>
      </w:r>
      <w:r w:rsidR="00A509B9">
        <w:t xml:space="preserve"> v</w:t>
      </w:r>
      <w:r>
        <w:t xml:space="preserve"> </w:t>
      </w:r>
      <w:r w:rsidRPr="00905651">
        <w:rPr>
          <w:rStyle w:val="Kovodkaz"/>
        </w:rPr>
        <w:t>Plánu realizace BIM (BEP)</w:t>
      </w:r>
      <w:r>
        <w:t>.</w:t>
      </w:r>
    </w:p>
    <w:p w14:paraId="398681EF" w14:textId="77777777" w:rsidR="009C7038" w:rsidRDefault="009C7038" w:rsidP="009C7038">
      <w:pPr>
        <w:pStyle w:val="Nadpis2"/>
      </w:pPr>
      <w:bookmarkStart w:id="93" w:name="_Toc117070103"/>
      <w:bookmarkStart w:id="94" w:name="_Toc161054715"/>
      <w:r>
        <w:t>Osový systém</w:t>
      </w:r>
      <w:bookmarkEnd w:id="93"/>
      <w:bookmarkEnd w:id="94"/>
    </w:p>
    <w:p w14:paraId="78337EBE" w14:textId="77777777" w:rsidR="009C7038" w:rsidRPr="00867235" w:rsidRDefault="009C7038" w:rsidP="009C7038">
      <w:r w:rsidRPr="00867235">
        <w:t>Osový systém bude umístěn ve středu prostoru modelovacího nástroje. Názvy os budou ve všech modelech shodné.</w:t>
      </w:r>
    </w:p>
    <w:p w14:paraId="6A9245D1" w14:textId="77777777" w:rsidR="009C7038" w:rsidRPr="00867235" w:rsidRDefault="009C7038" w:rsidP="009C7038">
      <w:pPr>
        <w:pStyle w:val="Nadpis2"/>
      </w:pPr>
      <w:bookmarkStart w:id="95" w:name="_Ref114748840"/>
      <w:bookmarkStart w:id="96" w:name="_Ref114748849"/>
      <w:bookmarkStart w:id="97" w:name="_Toc117070104"/>
      <w:bookmarkStart w:id="98" w:name="_Toc161054716"/>
      <w:r>
        <w:t>Podlaží</w:t>
      </w:r>
      <w:bookmarkEnd w:id="95"/>
      <w:bookmarkEnd w:id="96"/>
      <w:bookmarkEnd w:id="97"/>
      <w:bookmarkEnd w:id="98"/>
    </w:p>
    <w:p w14:paraId="088D5A71" w14:textId="721E4696" w:rsidR="009C7038" w:rsidRDefault="009C7038" w:rsidP="009C7038">
      <w:r>
        <w:t>Úrovně p</w:t>
      </w:r>
      <w:r w:rsidRPr="00867235">
        <w:t xml:space="preserve">odlaží jsou </w:t>
      </w:r>
      <w:r>
        <w:t>vztažená</w:t>
      </w:r>
      <w:r w:rsidRPr="00867235">
        <w:t xml:space="preserve"> k horní hraně nášlapné vrstvy podlahy. Relativní výška ±0,000 odpovídá prvnímu nadzemnímu podlaží. Podlaží ponese informaci i o své výšce dle zvoleného výškového systému.</w:t>
      </w:r>
      <w:r>
        <w:t xml:space="preserve"> </w:t>
      </w:r>
      <w:r w:rsidRPr="00867235">
        <w:t>V případě zalomení nášlapné vrstvy podlahy rozhoduje převažující plocha</w:t>
      </w:r>
      <w:r>
        <w:t xml:space="preserve"> podlaží</w:t>
      </w:r>
      <w:r w:rsidRPr="00867235">
        <w:t xml:space="preserve">, případně jiné řešení po odsouhlasení </w:t>
      </w:r>
      <w:r w:rsidR="0028712E">
        <w:t>Objednatel</w:t>
      </w:r>
      <w:r>
        <w:t>em</w:t>
      </w:r>
      <w:r w:rsidRPr="00867235">
        <w:t>. Není dovolen</w:t>
      </w:r>
      <w:r>
        <w:t>o</w:t>
      </w:r>
      <w:r w:rsidRPr="00867235">
        <w:t xml:space="preserve"> odsadit podlaží od horní hrany nášlapné vrstvy podlahy. </w:t>
      </w:r>
    </w:p>
    <w:p w14:paraId="31D349AA" w14:textId="0E86EF71" w:rsidR="009C7038" w:rsidRPr="00867235" w:rsidRDefault="009C7038" w:rsidP="009C7038">
      <w:r w:rsidRPr="00A2056D">
        <w:rPr>
          <w:lang w:eastAsia="cs-CZ"/>
        </w:rPr>
        <w:t xml:space="preserve">Model </w:t>
      </w:r>
      <w:r>
        <w:rPr>
          <w:lang w:eastAsia="cs-CZ"/>
        </w:rPr>
        <w:t xml:space="preserve">IFC </w:t>
      </w:r>
      <w:r w:rsidRPr="00A2056D">
        <w:rPr>
          <w:lang w:eastAsia="cs-CZ"/>
        </w:rPr>
        <w:t>obsahuje pouze skutečná podlaží; pomocné úrovně, které jsou vytvářeny pro účely modelování, nejsou do modelu exportovány.</w:t>
      </w:r>
      <w:r>
        <w:rPr>
          <w:lang w:eastAsia="cs-CZ"/>
        </w:rPr>
        <w:t xml:space="preserve"> </w:t>
      </w:r>
      <w:r w:rsidRPr="00867235">
        <w:t xml:space="preserve">Pomocná podlaží jsou povolena po předchozím odsouhlasení </w:t>
      </w:r>
      <w:r w:rsidR="0028712E">
        <w:t>Objednatel</w:t>
      </w:r>
      <w:r>
        <w:t>em</w:t>
      </w:r>
      <w:r w:rsidRPr="00867235">
        <w:t>.</w:t>
      </w:r>
    </w:p>
    <w:p w14:paraId="11BDC378" w14:textId="64AF63FF" w:rsidR="009C7038" w:rsidRDefault="009C7038" w:rsidP="009C7038">
      <w:pPr>
        <w:rPr>
          <w:lang w:eastAsia="cs-CZ"/>
        </w:rPr>
      </w:pPr>
      <w:r w:rsidRPr="00867235">
        <w:t>Pojmenování podlaží bude shodné ve všech modelech</w:t>
      </w:r>
      <w:r>
        <w:rPr>
          <w:lang w:eastAsia="cs-CZ"/>
        </w:rPr>
        <w:t xml:space="preserve">, a bude založeno na následujícím </w:t>
      </w:r>
      <w:r w:rsidR="00FA611E">
        <w:rPr>
          <w:lang w:eastAsia="cs-CZ"/>
        </w:rPr>
        <w:t xml:space="preserve">obecném </w:t>
      </w:r>
      <w:r>
        <w:rPr>
          <w:lang w:eastAsia="cs-CZ"/>
        </w:rPr>
        <w:t>principu:</w:t>
      </w:r>
    </w:p>
    <w:p w14:paraId="38009BB9" w14:textId="77777777" w:rsidR="009C7038" w:rsidRDefault="009C7038" w:rsidP="009C7038">
      <w:pPr>
        <w:rPr>
          <w:lang w:eastAsia="cs-CZ"/>
        </w:rPr>
      </w:pPr>
    </w:p>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7091"/>
      </w:tblGrid>
      <w:tr w:rsidR="009C7038" w:rsidRPr="00CB3B3E" w14:paraId="68EA748D" w14:textId="77777777" w:rsidTr="00986434">
        <w:trPr>
          <w:trHeight w:val="340"/>
        </w:trPr>
        <w:tc>
          <w:tcPr>
            <w:tcW w:w="1413" w:type="dxa"/>
            <w:shd w:val="clear" w:color="auto" w:fill="auto"/>
            <w:noWrap/>
            <w:vAlign w:val="center"/>
          </w:tcPr>
          <w:p w14:paraId="0A62ECD7" w14:textId="77777777" w:rsidR="009C7038" w:rsidRPr="00CB3B3E" w:rsidRDefault="009C7038" w:rsidP="00986434">
            <w:pPr>
              <w:pStyle w:val="Tabulka"/>
            </w:pPr>
            <w:r>
              <w:t>1NP</w:t>
            </w:r>
          </w:p>
        </w:tc>
        <w:tc>
          <w:tcPr>
            <w:tcW w:w="7091" w:type="dxa"/>
            <w:shd w:val="clear" w:color="auto" w:fill="auto"/>
            <w:noWrap/>
            <w:vAlign w:val="center"/>
          </w:tcPr>
          <w:p w14:paraId="1024A569" w14:textId="77777777" w:rsidR="009C7038" w:rsidRPr="00CB3B3E" w:rsidRDefault="009C7038" w:rsidP="00986434">
            <w:pPr>
              <w:pStyle w:val="Tabulka"/>
            </w:pPr>
            <w:r>
              <w:t>První nadzemní podlaží (</w:t>
            </w:r>
            <w:r w:rsidRPr="00867235">
              <w:t>±0,000</w:t>
            </w:r>
            <w:r>
              <w:t>)</w:t>
            </w:r>
          </w:p>
        </w:tc>
      </w:tr>
      <w:tr w:rsidR="009C7038" w:rsidRPr="00CB3B3E" w14:paraId="0295ACA5" w14:textId="77777777" w:rsidTr="00986434">
        <w:trPr>
          <w:trHeight w:val="340"/>
        </w:trPr>
        <w:tc>
          <w:tcPr>
            <w:tcW w:w="1413" w:type="dxa"/>
            <w:shd w:val="clear" w:color="auto" w:fill="auto"/>
            <w:noWrap/>
            <w:vAlign w:val="center"/>
            <w:hideMark/>
          </w:tcPr>
          <w:p w14:paraId="05862309" w14:textId="77777777" w:rsidR="009C7038" w:rsidRPr="00CB3B3E" w:rsidRDefault="009C7038" w:rsidP="00986434">
            <w:pPr>
              <w:pStyle w:val="Tabulka"/>
            </w:pPr>
            <w:r>
              <w:t>2NP</w:t>
            </w:r>
          </w:p>
        </w:tc>
        <w:tc>
          <w:tcPr>
            <w:tcW w:w="7091" w:type="dxa"/>
            <w:shd w:val="clear" w:color="auto" w:fill="auto"/>
            <w:noWrap/>
            <w:vAlign w:val="center"/>
            <w:hideMark/>
          </w:tcPr>
          <w:p w14:paraId="05FAD3A2" w14:textId="77777777" w:rsidR="009C7038" w:rsidRPr="00CB3B3E" w:rsidRDefault="009C7038" w:rsidP="00986434">
            <w:pPr>
              <w:pStyle w:val="Tabulka"/>
            </w:pPr>
            <w:r>
              <w:t>Druhé nadzemní podlaží</w:t>
            </w:r>
          </w:p>
        </w:tc>
      </w:tr>
      <w:tr w:rsidR="009C7038" w:rsidRPr="00CB3B3E" w14:paraId="236267DD" w14:textId="77777777" w:rsidTr="00986434">
        <w:trPr>
          <w:trHeight w:val="340"/>
        </w:trPr>
        <w:tc>
          <w:tcPr>
            <w:tcW w:w="1413" w:type="dxa"/>
            <w:shd w:val="clear" w:color="auto" w:fill="auto"/>
            <w:noWrap/>
            <w:vAlign w:val="center"/>
            <w:hideMark/>
          </w:tcPr>
          <w:p w14:paraId="430CF1A9" w14:textId="77777777" w:rsidR="009C7038" w:rsidRPr="00CB3B3E" w:rsidRDefault="009C7038" w:rsidP="00986434">
            <w:pPr>
              <w:pStyle w:val="Tabulka"/>
            </w:pPr>
            <w:r>
              <w:t>1PP</w:t>
            </w:r>
          </w:p>
        </w:tc>
        <w:tc>
          <w:tcPr>
            <w:tcW w:w="7091" w:type="dxa"/>
            <w:shd w:val="clear" w:color="auto" w:fill="auto"/>
            <w:noWrap/>
            <w:vAlign w:val="center"/>
            <w:hideMark/>
          </w:tcPr>
          <w:p w14:paraId="629FB151" w14:textId="77777777" w:rsidR="009C7038" w:rsidRPr="00CB3B3E" w:rsidRDefault="009C7038" w:rsidP="00986434">
            <w:pPr>
              <w:pStyle w:val="Tabulka"/>
            </w:pPr>
            <w:r>
              <w:t>První podzemní podlaží</w:t>
            </w:r>
          </w:p>
        </w:tc>
      </w:tr>
      <w:tr w:rsidR="009C7038" w:rsidRPr="00CB3B3E" w14:paraId="4DE98F05" w14:textId="77777777" w:rsidTr="00986434">
        <w:trPr>
          <w:trHeight w:val="340"/>
        </w:trPr>
        <w:tc>
          <w:tcPr>
            <w:tcW w:w="1413" w:type="dxa"/>
            <w:shd w:val="clear" w:color="auto" w:fill="auto"/>
            <w:noWrap/>
            <w:vAlign w:val="center"/>
            <w:hideMark/>
          </w:tcPr>
          <w:p w14:paraId="1137514B" w14:textId="77777777" w:rsidR="009C7038" w:rsidRPr="00CB3B3E" w:rsidRDefault="009C7038" w:rsidP="00986434">
            <w:pPr>
              <w:pStyle w:val="Tabulka"/>
            </w:pPr>
            <w:r w:rsidRPr="005D4D64">
              <w:t>1M</w:t>
            </w:r>
          </w:p>
        </w:tc>
        <w:tc>
          <w:tcPr>
            <w:tcW w:w="7091" w:type="dxa"/>
            <w:shd w:val="clear" w:color="auto" w:fill="auto"/>
            <w:noWrap/>
            <w:vAlign w:val="center"/>
            <w:hideMark/>
          </w:tcPr>
          <w:p w14:paraId="12367314" w14:textId="77777777" w:rsidR="009C7038" w:rsidRPr="00CB3B3E" w:rsidRDefault="009C7038" w:rsidP="00986434">
            <w:pPr>
              <w:pStyle w:val="Tabulka"/>
            </w:pPr>
            <w:r>
              <w:t>Mezanin nad prvním podlažím</w:t>
            </w:r>
          </w:p>
        </w:tc>
      </w:tr>
      <w:tr w:rsidR="009C7038" w:rsidRPr="00CB3B3E" w14:paraId="2B1C05E6" w14:textId="77777777" w:rsidTr="00986434">
        <w:trPr>
          <w:trHeight w:val="340"/>
        </w:trPr>
        <w:tc>
          <w:tcPr>
            <w:tcW w:w="1413" w:type="dxa"/>
            <w:shd w:val="clear" w:color="auto" w:fill="auto"/>
            <w:noWrap/>
            <w:vAlign w:val="center"/>
            <w:hideMark/>
          </w:tcPr>
          <w:p w14:paraId="14209AF8" w14:textId="77777777" w:rsidR="009C7038" w:rsidRPr="00CB3B3E" w:rsidRDefault="009C7038" w:rsidP="00986434">
            <w:pPr>
              <w:pStyle w:val="Tabulka"/>
            </w:pPr>
            <w:r w:rsidRPr="005D4D64">
              <w:t>XX</w:t>
            </w:r>
          </w:p>
        </w:tc>
        <w:tc>
          <w:tcPr>
            <w:tcW w:w="7091" w:type="dxa"/>
            <w:shd w:val="clear" w:color="auto" w:fill="auto"/>
            <w:noWrap/>
            <w:vAlign w:val="center"/>
            <w:hideMark/>
          </w:tcPr>
          <w:p w14:paraId="41E5E201" w14:textId="77777777" w:rsidR="009C7038" w:rsidRPr="00CB3B3E" w:rsidRDefault="009C7038" w:rsidP="00986434">
            <w:pPr>
              <w:pStyle w:val="Tabulka"/>
            </w:pPr>
            <w:r>
              <w:t>Pomocné podlaží (nevztahuje se ke konkrétnímu podlaží)</w:t>
            </w:r>
          </w:p>
        </w:tc>
      </w:tr>
    </w:tbl>
    <w:p w14:paraId="6D1B119B" w14:textId="77777777" w:rsidR="009C7038" w:rsidRDefault="009C7038" w:rsidP="009C7038">
      <w:pPr>
        <w:pStyle w:val="Nadpis2"/>
      </w:pPr>
      <w:bookmarkStart w:id="99" w:name="_Toc117070105"/>
      <w:bookmarkStart w:id="100" w:name="_Toc161054717"/>
      <w:r>
        <w:t>Umístění modelu</w:t>
      </w:r>
      <w:bookmarkEnd w:id="99"/>
      <w:bookmarkEnd w:id="100"/>
    </w:p>
    <w:p w14:paraId="427F6B55" w14:textId="77777777" w:rsidR="009C7038" w:rsidRPr="00867235" w:rsidRDefault="009C7038" w:rsidP="009C7038">
      <w:r w:rsidRPr="00867235">
        <w:t xml:space="preserve">Model bude v modelovacím prostoru orientován tak, že podélná osa navrhovaného objektu bude shodná </w:t>
      </w:r>
      <w:r w:rsidRPr="009C40DB">
        <w:t>s</w:t>
      </w:r>
      <w:r>
        <w:t> </w:t>
      </w:r>
      <w:r w:rsidRPr="009C40DB">
        <w:t>pomyslnou</w:t>
      </w:r>
      <w:r w:rsidRPr="00867235">
        <w:t xml:space="preserve"> vodorovnou osou modelovacího prostoru. </w:t>
      </w:r>
    </w:p>
    <w:p w14:paraId="2D4577D1" w14:textId="77777777" w:rsidR="009C7038" w:rsidRPr="00867235" w:rsidRDefault="009C7038" w:rsidP="009C7038">
      <w:r w:rsidRPr="00867235">
        <w:t>Skutečný sever bude navázán na všechny půdorysné pohledy.</w:t>
      </w:r>
    </w:p>
    <w:p w14:paraId="5D1261E5" w14:textId="7062D6DC" w:rsidR="009C7038" w:rsidRDefault="00672529" w:rsidP="009C7038">
      <w:r>
        <w:t xml:space="preserve">Počátek modelu bude </w:t>
      </w:r>
      <w:r w:rsidR="008066B1">
        <w:t xml:space="preserve">ideálně </w:t>
      </w:r>
      <w:r>
        <w:t xml:space="preserve">umístěn </w:t>
      </w:r>
      <w:r w:rsidR="008066B1">
        <w:t>kousek mimo modelovaný objekt</w:t>
      </w:r>
      <w:r w:rsidR="00B37D68">
        <w:t xml:space="preserve"> (nejlépe do bodu základní sítě S</w:t>
      </w:r>
      <w:r w:rsidR="00980565">
        <w:t>-</w:t>
      </w:r>
      <w:r w:rsidR="00B37D68">
        <w:t>JTSK</w:t>
      </w:r>
      <w:r w:rsidR="00980565">
        <w:t xml:space="preserve"> EPSG:5513</w:t>
      </w:r>
      <w:r w:rsidR="00B37D68">
        <w:t>)</w:t>
      </w:r>
      <w:r w:rsidR="009C7038" w:rsidRPr="00867235">
        <w:t xml:space="preserve"> a bude pro všechny modely shodný a neměnný. Tento počátek určí </w:t>
      </w:r>
      <w:r w:rsidR="00BF437F">
        <w:t>K</w:t>
      </w:r>
      <w:r w:rsidR="009C7038" w:rsidRPr="00867235">
        <w:t xml:space="preserve">oordinátor BIM v modelu ARS a ostatní modely ho převezmou. </w:t>
      </w:r>
      <w:r w:rsidR="009C7038">
        <w:t>K t</w:t>
      </w:r>
      <w:r w:rsidR="009C7038" w:rsidRPr="00867235">
        <w:t xml:space="preserve">omuto počátku budou </w:t>
      </w:r>
      <w:r w:rsidR="009C7038">
        <w:t>vztaženy</w:t>
      </w:r>
      <w:r w:rsidR="009C7038" w:rsidRPr="00867235">
        <w:t xml:space="preserve"> S-JTSK souřadnice.</w:t>
      </w:r>
      <w:bookmarkStart w:id="101" w:name="_Ref115773759"/>
      <w:bookmarkStart w:id="102" w:name="_Ref115773768"/>
    </w:p>
    <w:p w14:paraId="25426748" w14:textId="6BE6FC40" w:rsidR="009C7038" w:rsidRDefault="009C7038" w:rsidP="009C7038">
      <w:r w:rsidRPr="00B65AFD">
        <w:t>Souřadnicové údaje jsou udávány v souřadném systému S-JTSK, Bpv.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7F810DDE" w14:textId="77777777" w:rsidR="009C7038" w:rsidRDefault="009C7038" w:rsidP="009C7038">
      <w:r w:rsidRPr="00A11E80">
        <w:t>Každý model bude obsahovat i výškové umístění</w:t>
      </w:r>
      <w:r>
        <w:t xml:space="preserve">. </w:t>
      </w:r>
      <w:r w:rsidRPr="00A11E80">
        <w:t>Výškový systém je v m n m. v systému BpV</w:t>
      </w:r>
      <w:r>
        <w:t>.</w:t>
      </w:r>
    </w:p>
    <w:p w14:paraId="14FE0040" w14:textId="77777777" w:rsidR="009C7038" w:rsidRDefault="009C7038" w:rsidP="009C7038">
      <w:pPr>
        <w:pStyle w:val="Nadpis2"/>
      </w:pPr>
      <w:bookmarkStart w:id="103" w:name="_Toc117070106"/>
      <w:bookmarkStart w:id="104" w:name="_Toc161054718"/>
      <w:r>
        <w:t>Jednotky hodnot veličin</w:t>
      </w:r>
      <w:bookmarkEnd w:id="103"/>
      <w:bookmarkEnd w:id="104"/>
    </w:p>
    <w:p w14:paraId="6F5C61CD" w14:textId="77777777" w:rsidR="009C7038" w:rsidRDefault="009C7038" w:rsidP="009C7038">
      <w:pPr>
        <w:rPr>
          <w:i/>
          <w:iCs/>
        </w:rPr>
      </w:pPr>
      <w:r w:rsidRPr="00A11E80">
        <w:t xml:space="preserve">Jednotky jsou definovány pro všechny informační modely a budou v sobě tyto informace obsahovat. </w:t>
      </w:r>
    </w:p>
    <w:p w14:paraId="4620EB69" w14:textId="77777777" w:rsidR="009C7038" w:rsidRPr="00CE46B8" w:rsidRDefault="009C7038" w:rsidP="009C7038"/>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009C7038" w:rsidRPr="005307B5" w14:paraId="62C09A87" w14:textId="77777777" w:rsidTr="00986434">
        <w:trPr>
          <w:trHeight w:val="283"/>
        </w:trPr>
        <w:tc>
          <w:tcPr>
            <w:tcW w:w="1667" w:type="pct"/>
            <w:shd w:val="clear" w:color="auto" w:fill="EFEFEF"/>
            <w:tcMar>
              <w:top w:w="90" w:type="dxa"/>
              <w:left w:w="90" w:type="dxa"/>
              <w:bottom w:w="90" w:type="dxa"/>
              <w:right w:w="90" w:type="dxa"/>
            </w:tcMar>
            <w:vAlign w:val="center"/>
            <w:hideMark/>
          </w:tcPr>
          <w:p w14:paraId="77F3F162" w14:textId="77777777" w:rsidR="009C7038" w:rsidRPr="00D766DA" w:rsidRDefault="009C7038" w:rsidP="00986434">
            <w:pPr>
              <w:pStyle w:val="Tabulka"/>
              <w:rPr>
                <w:b/>
                <w:bCs/>
              </w:rPr>
            </w:pPr>
          </w:p>
        </w:tc>
        <w:tc>
          <w:tcPr>
            <w:tcW w:w="1667" w:type="pct"/>
            <w:shd w:val="clear" w:color="auto" w:fill="EFEFEF"/>
            <w:tcMar>
              <w:top w:w="90" w:type="dxa"/>
              <w:left w:w="90" w:type="dxa"/>
              <w:bottom w:w="90" w:type="dxa"/>
              <w:right w:w="90" w:type="dxa"/>
            </w:tcMar>
            <w:vAlign w:val="center"/>
            <w:hideMark/>
          </w:tcPr>
          <w:p w14:paraId="64803F6D" w14:textId="77777777" w:rsidR="009C7038" w:rsidRPr="00D766DA" w:rsidRDefault="009C7038" w:rsidP="00986434">
            <w:pPr>
              <w:pStyle w:val="Tabulka"/>
              <w:jc w:val="center"/>
              <w:rPr>
                <w:b/>
                <w:bCs/>
              </w:rPr>
            </w:pPr>
            <w:r>
              <w:rPr>
                <w:b/>
                <w:bCs/>
              </w:rPr>
              <w:t>Jednotky</w:t>
            </w:r>
          </w:p>
        </w:tc>
        <w:tc>
          <w:tcPr>
            <w:tcW w:w="1667" w:type="pct"/>
            <w:shd w:val="clear" w:color="auto" w:fill="EFEFEF"/>
            <w:tcMar>
              <w:top w:w="90" w:type="dxa"/>
              <w:left w:w="90" w:type="dxa"/>
              <w:bottom w:w="90" w:type="dxa"/>
              <w:right w:w="90" w:type="dxa"/>
            </w:tcMar>
            <w:vAlign w:val="center"/>
            <w:hideMark/>
          </w:tcPr>
          <w:p w14:paraId="270E1822" w14:textId="77777777" w:rsidR="009C7038" w:rsidRPr="00D766DA" w:rsidRDefault="009C7038" w:rsidP="00986434">
            <w:pPr>
              <w:pStyle w:val="Tabulka"/>
              <w:jc w:val="center"/>
              <w:rPr>
                <w:b/>
                <w:bCs/>
              </w:rPr>
            </w:pPr>
            <w:r w:rsidRPr="00D766DA">
              <w:rPr>
                <w:b/>
                <w:bCs/>
              </w:rPr>
              <w:t>Min. počet platných číslic za</w:t>
            </w:r>
            <w:r>
              <w:rPr>
                <w:b/>
                <w:bCs/>
              </w:rPr>
              <w:t> </w:t>
            </w:r>
            <w:r w:rsidRPr="00D766DA">
              <w:rPr>
                <w:b/>
                <w:bCs/>
              </w:rPr>
              <w:t>desetinnou čárkou</w:t>
            </w:r>
          </w:p>
        </w:tc>
      </w:tr>
      <w:tr w:rsidR="009C7038" w:rsidRPr="005307B5" w14:paraId="51692395" w14:textId="77777777" w:rsidTr="00986434">
        <w:trPr>
          <w:trHeight w:val="283"/>
        </w:trPr>
        <w:tc>
          <w:tcPr>
            <w:tcW w:w="1667" w:type="pct"/>
            <w:tcMar>
              <w:top w:w="90" w:type="dxa"/>
              <w:left w:w="90" w:type="dxa"/>
              <w:bottom w:w="90" w:type="dxa"/>
              <w:right w:w="90" w:type="dxa"/>
            </w:tcMar>
            <w:vAlign w:val="center"/>
            <w:hideMark/>
          </w:tcPr>
          <w:p w14:paraId="11F52681" w14:textId="77777777" w:rsidR="009C7038" w:rsidRPr="005307B5" w:rsidRDefault="009C7038" w:rsidP="00986434">
            <w:pPr>
              <w:pStyle w:val="Tabulka"/>
            </w:pPr>
            <w:r w:rsidRPr="005307B5">
              <w:t>Délkové jednotky</w:t>
            </w:r>
          </w:p>
        </w:tc>
        <w:tc>
          <w:tcPr>
            <w:tcW w:w="1667" w:type="pct"/>
            <w:tcMar>
              <w:top w:w="90" w:type="dxa"/>
              <w:left w:w="90" w:type="dxa"/>
              <w:bottom w:w="90" w:type="dxa"/>
              <w:right w:w="90" w:type="dxa"/>
            </w:tcMar>
            <w:vAlign w:val="center"/>
            <w:hideMark/>
          </w:tcPr>
          <w:p w14:paraId="04D2E734" w14:textId="77777777" w:rsidR="009C7038" w:rsidRPr="005307B5" w:rsidRDefault="009C7038" w:rsidP="00986434">
            <w:pPr>
              <w:pStyle w:val="Tabulka"/>
              <w:jc w:val="center"/>
            </w:pPr>
            <w:r w:rsidRPr="005307B5">
              <w:t>mm (milimetr)</w:t>
            </w:r>
          </w:p>
        </w:tc>
        <w:tc>
          <w:tcPr>
            <w:tcW w:w="1667" w:type="pct"/>
            <w:tcMar>
              <w:top w:w="90" w:type="dxa"/>
              <w:left w:w="90" w:type="dxa"/>
              <w:bottom w:w="90" w:type="dxa"/>
              <w:right w:w="90" w:type="dxa"/>
            </w:tcMar>
            <w:vAlign w:val="center"/>
            <w:hideMark/>
          </w:tcPr>
          <w:p w14:paraId="29FC5C2E" w14:textId="77777777" w:rsidR="009C7038" w:rsidRPr="005307B5" w:rsidRDefault="009C7038" w:rsidP="00986434">
            <w:pPr>
              <w:pStyle w:val="Tabulka"/>
              <w:jc w:val="center"/>
            </w:pPr>
            <w:r w:rsidRPr="005307B5">
              <w:t>0</w:t>
            </w:r>
          </w:p>
        </w:tc>
      </w:tr>
      <w:tr w:rsidR="009C7038" w:rsidRPr="005307B5" w14:paraId="4F00897E" w14:textId="77777777" w:rsidTr="00986434">
        <w:trPr>
          <w:trHeight w:val="283"/>
        </w:trPr>
        <w:tc>
          <w:tcPr>
            <w:tcW w:w="1667" w:type="pct"/>
            <w:tcMar>
              <w:top w:w="90" w:type="dxa"/>
              <w:left w:w="90" w:type="dxa"/>
              <w:bottom w:w="90" w:type="dxa"/>
              <w:right w:w="90" w:type="dxa"/>
            </w:tcMar>
            <w:vAlign w:val="center"/>
            <w:hideMark/>
          </w:tcPr>
          <w:p w14:paraId="4986E0EC" w14:textId="77777777" w:rsidR="009C7038" w:rsidRPr="005307B5" w:rsidRDefault="009C7038" w:rsidP="00986434">
            <w:pPr>
              <w:pStyle w:val="Tabulka"/>
            </w:pPr>
            <w:r w:rsidRPr="005307B5">
              <w:t>Plošné jednotky</w:t>
            </w:r>
          </w:p>
        </w:tc>
        <w:tc>
          <w:tcPr>
            <w:tcW w:w="1667" w:type="pct"/>
            <w:tcMar>
              <w:top w:w="90" w:type="dxa"/>
              <w:left w:w="90" w:type="dxa"/>
              <w:bottom w:w="90" w:type="dxa"/>
              <w:right w:w="90" w:type="dxa"/>
            </w:tcMar>
            <w:vAlign w:val="center"/>
            <w:hideMark/>
          </w:tcPr>
          <w:p w14:paraId="566F96C0" w14:textId="77777777" w:rsidR="009C7038" w:rsidRPr="005307B5" w:rsidRDefault="009C7038" w:rsidP="00986434">
            <w:pPr>
              <w:pStyle w:val="Tabulka"/>
              <w:jc w:val="center"/>
            </w:pPr>
            <w:r w:rsidRPr="005307B5">
              <w:t>m</w:t>
            </w:r>
            <w:r w:rsidRPr="00BB0A93">
              <w:rPr>
                <w:vertAlign w:val="superscript"/>
              </w:rPr>
              <w:t>2</w:t>
            </w:r>
            <w:r w:rsidRPr="005307B5">
              <w:t xml:space="preserve"> (metr čtvereční)</w:t>
            </w:r>
          </w:p>
        </w:tc>
        <w:tc>
          <w:tcPr>
            <w:tcW w:w="1667" w:type="pct"/>
            <w:tcMar>
              <w:top w:w="90" w:type="dxa"/>
              <w:left w:w="90" w:type="dxa"/>
              <w:bottom w:w="90" w:type="dxa"/>
              <w:right w:w="90" w:type="dxa"/>
            </w:tcMar>
            <w:vAlign w:val="center"/>
            <w:hideMark/>
          </w:tcPr>
          <w:p w14:paraId="11F71580" w14:textId="77777777" w:rsidR="009C7038" w:rsidRPr="005307B5" w:rsidRDefault="009C7038" w:rsidP="00986434">
            <w:pPr>
              <w:pStyle w:val="Tabulka"/>
              <w:jc w:val="center"/>
            </w:pPr>
            <w:r w:rsidRPr="005307B5">
              <w:t>2</w:t>
            </w:r>
          </w:p>
        </w:tc>
      </w:tr>
      <w:tr w:rsidR="009C7038" w:rsidRPr="005307B5" w14:paraId="615B03E6" w14:textId="77777777" w:rsidTr="00986434">
        <w:trPr>
          <w:trHeight w:val="283"/>
        </w:trPr>
        <w:tc>
          <w:tcPr>
            <w:tcW w:w="1667" w:type="pct"/>
            <w:tcMar>
              <w:top w:w="90" w:type="dxa"/>
              <w:left w:w="90" w:type="dxa"/>
              <w:bottom w:w="90" w:type="dxa"/>
              <w:right w:w="90" w:type="dxa"/>
            </w:tcMar>
            <w:vAlign w:val="center"/>
            <w:hideMark/>
          </w:tcPr>
          <w:p w14:paraId="62A7973D" w14:textId="77777777" w:rsidR="009C7038" w:rsidRPr="005307B5" w:rsidRDefault="009C7038" w:rsidP="00986434">
            <w:pPr>
              <w:pStyle w:val="Tabulka"/>
            </w:pPr>
            <w:r w:rsidRPr="005307B5">
              <w:t>Objemové jednotky</w:t>
            </w:r>
          </w:p>
        </w:tc>
        <w:tc>
          <w:tcPr>
            <w:tcW w:w="1667" w:type="pct"/>
            <w:tcMar>
              <w:top w:w="90" w:type="dxa"/>
              <w:left w:w="90" w:type="dxa"/>
              <w:bottom w:w="90" w:type="dxa"/>
              <w:right w:w="90" w:type="dxa"/>
            </w:tcMar>
            <w:vAlign w:val="center"/>
            <w:hideMark/>
          </w:tcPr>
          <w:p w14:paraId="5261F1A6" w14:textId="77777777" w:rsidR="009C7038" w:rsidRPr="005307B5" w:rsidRDefault="009C7038" w:rsidP="00986434">
            <w:pPr>
              <w:pStyle w:val="Tabulka"/>
              <w:jc w:val="center"/>
            </w:pPr>
            <w:r w:rsidRPr="005307B5">
              <w:t>m</w:t>
            </w:r>
            <w:r w:rsidRPr="00BB0A93">
              <w:rPr>
                <w:vertAlign w:val="superscript"/>
              </w:rPr>
              <w:t>3</w:t>
            </w:r>
            <w:r w:rsidRPr="005307B5">
              <w:t xml:space="preserve"> (metr krychlový)</w:t>
            </w:r>
          </w:p>
        </w:tc>
        <w:tc>
          <w:tcPr>
            <w:tcW w:w="1667" w:type="pct"/>
            <w:tcMar>
              <w:top w:w="90" w:type="dxa"/>
              <w:left w:w="90" w:type="dxa"/>
              <w:bottom w:w="90" w:type="dxa"/>
              <w:right w:w="90" w:type="dxa"/>
            </w:tcMar>
            <w:vAlign w:val="center"/>
            <w:hideMark/>
          </w:tcPr>
          <w:p w14:paraId="12805C20" w14:textId="77777777" w:rsidR="009C7038" w:rsidRPr="005307B5" w:rsidRDefault="009C7038" w:rsidP="00986434">
            <w:pPr>
              <w:pStyle w:val="Tabulka"/>
              <w:jc w:val="center"/>
            </w:pPr>
            <w:r w:rsidRPr="005307B5">
              <w:t>2</w:t>
            </w:r>
          </w:p>
        </w:tc>
      </w:tr>
      <w:tr w:rsidR="009C7038" w:rsidRPr="005307B5" w14:paraId="225C2C10" w14:textId="77777777" w:rsidTr="00986434">
        <w:trPr>
          <w:trHeight w:val="283"/>
        </w:trPr>
        <w:tc>
          <w:tcPr>
            <w:tcW w:w="1667" w:type="pct"/>
            <w:tcMar>
              <w:top w:w="90" w:type="dxa"/>
              <w:left w:w="90" w:type="dxa"/>
              <w:bottom w:w="90" w:type="dxa"/>
              <w:right w:w="90" w:type="dxa"/>
            </w:tcMar>
            <w:vAlign w:val="center"/>
            <w:hideMark/>
          </w:tcPr>
          <w:p w14:paraId="7BB18B4F" w14:textId="77777777" w:rsidR="009C7038" w:rsidRPr="005307B5" w:rsidRDefault="009C7038" w:rsidP="00986434">
            <w:pPr>
              <w:pStyle w:val="Tabulka"/>
            </w:pPr>
            <w:r w:rsidRPr="005307B5">
              <w:t>Úhlové jednotky</w:t>
            </w:r>
          </w:p>
        </w:tc>
        <w:tc>
          <w:tcPr>
            <w:tcW w:w="1667" w:type="pct"/>
            <w:tcMar>
              <w:top w:w="90" w:type="dxa"/>
              <w:left w:w="90" w:type="dxa"/>
              <w:bottom w:w="90" w:type="dxa"/>
              <w:right w:w="90" w:type="dxa"/>
            </w:tcMar>
            <w:vAlign w:val="center"/>
            <w:hideMark/>
          </w:tcPr>
          <w:p w14:paraId="653A4018" w14:textId="77777777" w:rsidR="009C7038" w:rsidRPr="005307B5" w:rsidRDefault="009C7038" w:rsidP="00986434">
            <w:pPr>
              <w:pStyle w:val="Tabulka"/>
              <w:jc w:val="center"/>
            </w:pPr>
            <w:r w:rsidRPr="005307B5">
              <w:t>% (procento), °(stupně)</w:t>
            </w:r>
          </w:p>
        </w:tc>
        <w:tc>
          <w:tcPr>
            <w:tcW w:w="1667" w:type="pct"/>
            <w:tcMar>
              <w:top w:w="90" w:type="dxa"/>
              <w:left w:w="90" w:type="dxa"/>
              <w:bottom w:w="90" w:type="dxa"/>
              <w:right w:w="90" w:type="dxa"/>
            </w:tcMar>
            <w:vAlign w:val="center"/>
            <w:hideMark/>
          </w:tcPr>
          <w:p w14:paraId="06B9D63A" w14:textId="77777777" w:rsidR="009C7038" w:rsidRPr="005307B5" w:rsidRDefault="009C7038" w:rsidP="00986434">
            <w:pPr>
              <w:pStyle w:val="Tabulka"/>
              <w:jc w:val="center"/>
            </w:pPr>
            <w:r w:rsidRPr="005307B5">
              <w:t>0 (%), 2(°)</w:t>
            </w:r>
          </w:p>
        </w:tc>
      </w:tr>
    </w:tbl>
    <w:p w14:paraId="4513361B" w14:textId="77777777" w:rsidR="009C7038" w:rsidRDefault="009C7038" w:rsidP="009C7038">
      <w:pPr>
        <w:pStyle w:val="Nadpis2"/>
      </w:pPr>
      <w:bookmarkStart w:id="105" w:name="_Toc117070107"/>
      <w:bookmarkStart w:id="106" w:name="_Toc161054719"/>
      <w:r>
        <w:t>Digitální model stavby</w:t>
      </w:r>
      <w:bookmarkEnd w:id="105"/>
      <w:bookmarkEnd w:id="106"/>
    </w:p>
    <w:p w14:paraId="0D0F90EA" w14:textId="77777777" w:rsidR="009C7038" w:rsidRDefault="009C7038" w:rsidP="009C7038">
      <w:r>
        <w:t>Prvky digitálního modelu stavby, který je součástí předávaných informací, budou splňovat níže uvedené požadavky bez ohledu na zvolené metody</w:t>
      </w:r>
      <w:r w:rsidRPr="00BA4CB2">
        <w:t xml:space="preserve"> a postupy práce v konkrétních modelovacích nástrojích</w:t>
      </w:r>
      <w:r>
        <w:t>.</w:t>
      </w:r>
    </w:p>
    <w:p w14:paraId="29371216" w14:textId="77777777" w:rsidR="009C7038" w:rsidRDefault="009C7038" w:rsidP="009C7038">
      <w:pPr>
        <w:pStyle w:val="Nadpis3"/>
      </w:pPr>
      <w:bookmarkStart w:id="107" w:name="_Toc117070108"/>
      <w:r>
        <w:t>Obecné požadavky na digitální model stavby</w:t>
      </w:r>
      <w:bookmarkEnd w:id="107"/>
    </w:p>
    <w:p w14:paraId="40BDAEDC" w14:textId="520BBB8C" w:rsidR="009C7038" w:rsidRDefault="009C7038" w:rsidP="009C7038">
      <w:pPr>
        <w:rPr>
          <w:lang w:eastAsia="cs-CZ"/>
        </w:rPr>
      </w:pPr>
      <w:r w:rsidRPr="00D766DA">
        <w:rPr>
          <w:lang w:eastAsia="cs-CZ"/>
        </w:rPr>
        <w:t>Každý prvek modelu je vztažen ke konkrétnímu podlaží, kterému funkčně či prostorově přísluší.</w:t>
      </w:r>
      <w:r>
        <w:rPr>
          <w:lang w:eastAsia="cs-CZ"/>
        </w:rPr>
        <w:t xml:space="preserve"> Požadavky nastavení podla</w:t>
      </w:r>
      <w:r w:rsidRPr="001B26F5">
        <w:t>ží viz</w:t>
      </w:r>
      <w:r>
        <w:rPr>
          <w:lang w:eastAsia="cs-CZ"/>
        </w:rPr>
        <w:t xml:space="preserve"> </w:t>
      </w:r>
      <w:r w:rsidRPr="001B26F5">
        <w:rPr>
          <w:rStyle w:val="Kovodkaz"/>
        </w:rPr>
        <w:fldChar w:fldCharType="begin"/>
      </w:r>
      <w:r w:rsidRPr="001B26F5">
        <w:rPr>
          <w:rStyle w:val="Kovodkaz"/>
        </w:rPr>
        <w:instrText xml:space="preserve"> REF _Ref114748840 \r \h </w:instrText>
      </w:r>
      <w:r>
        <w:rPr>
          <w:rStyle w:val="Kovodkaz"/>
        </w:rPr>
        <w:instrText xml:space="preserve"> \* MERGEFORMAT </w:instrText>
      </w:r>
      <w:r w:rsidRPr="001B26F5">
        <w:rPr>
          <w:rStyle w:val="Kovodkaz"/>
        </w:rPr>
      </w:r>
      <w:r w:rsidRPr="001B26F5">
        <w:rPr>
          <w:rStyle w:val="Kovodkaz"/>
        </w:rPr>
        <w:fldChar w:fldCharType="separate"/>
      </w:r>
      <w:r w:rsidR="00F039C2">
        <w:rPr>
          <w:rStyle w:val="Kovodkaz"/>
        </w:rPr>
        <w:t>7.3</w:t>
      </w:r>
      <w:r w:rsidRPr="001B26F5">
        <w:rPr>
          <w:rStyle w:val="Kovodkaz"/>
        </w:rPr>
        <w:fldChar w:fldCharType="end"/>
      </w:r>
      <w:r w:rsidRPr="001B26F5">
        <w:rPr>
          <w:rStyle w:val="Kovodkaz"/>
        </w:rPr>
        <w:t xml:space="preserve"> </w:t>
      </w:r>
      <w:r w:rsidRPr="001B26F5">
        <w:rPr>
          <w:rStyle w:val="Kovodkaz"/>
        </w:rPr>
        <w:fldChar w:fldCharType="begin"/>
      </w:r>
      <w:r w:rsidRPr="001B26F5">
        <w:rPr>
          <w:rStyle w:val="Kovodkaz"/>
        </w:rPr>
        <w:instrText xml:space="preserve"> REF _Ref114748840 \h </w:instrText>
      </w:r>
      <w:r>
        <w:rPr>
          <w:rStyle w:val="Kovodkaz"/>
        </w:rPr>
        <w:instrText xml:space="preserve"> \* MERGEFORMAT </w:instrText>
      </w:r>
      <w:r w:rsidRPr="001B26F5">
        <w:rPr>
          <w:rStyle w:val="Kovodkaz"/>
        </w:rPr>
      </w:r>
      <w:r w:rsidRPr="001B26F5">
        <w:rPr>
          <w:rStyle w:val="Kovodkaz"/>
        </w:rPr>
        <w:fldChar w:fldCharType="separate"/>
      </w:r>
      <w:r w:rsidR="00F039C2" w:rsidRPr="00F039C2">
        <w:rPr>
          <w:rStyle w:val="Kovodkaz"/>
        </w:rPr>
        <w:t>Podlaží</w:t>
      </w:r>
      <w:r w:rsidRPr="001B26F5">
        <w:rPr>
          <w:rStyle w:val="Kovodkaz"/>
        </w:rPr>
        <w:fldChar w:fldCharType="end"/>
      </w:r>
      <w:r>
        <w:rPr>
          <w:lang w:eastAsia="cs-CZ"/>
        </w:rPr>
        <w:t>.</w:t>
      </w:r>
    </w:p>
    <w:p w14:paraId="47E9F1BB" w14:textId="77777777" w:rsidR="009C7038" w:rsidRDefault="009C7038" w:rsidP="009C7038">
      <w:pPr>
        <w:rPr>
          <w:lang w:eastAsia="cs-CZ"/>
        </w:rPr>
      </w:pPr>
      <w:r w:rsidRPr="00A2056D">
        <w:rPr>
          <w:lang w:eastAsia="cs-CZ"/>
        </w:rPr>
        <w:t>Podlahové a stropní konstrukce jsou vždy součástí podlaží, ve kterém se nachází jejich horní povrch (konstrukce, po kterých se ve skutečnosti bude chodit, náleží vždy do příslušného podlaží); jsou-li součástí takových konstrukcí samostatně modelované trámy, průvlaky či hlavice, jsou vztaženy do nižšího podlaží.</w:t>
      </w:r>
    </w:p>
    <w:p w14:paraId="74EB7B88" w14:textId="4A95C367" w:rsidR="009C7038" w:rsidRPr="00D766DA" w:rsidRDefault="009C7038" w:rsidP="009C7038">
      <w:pPr>
        <w:rPr>
          <w:lang w:eastAsia="cs-CZ"/>
        </w:rPr>
      </w:pPr>
      <w:r w:rsidRPr="00BF7540">
        <w:rPr>
          <w:lang w:eastAsia="cs-CZ"/>
        </w:rPr>
        <w:t xml:space="preserve">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 na rozhraní dvou podlaží atd.). U prvků, kde by dělení po podlažích mohlo působit problémy v rámci vykazování po jednotlivých systémech (stoupací potrubí atd.), </w:t>
      </w:r>
      <w:r w:rsidRPr="00D766DA">
        <w:t>je nutno předem odsouhlasit a zaznamenat výjimky z jednotlivých požadavků</w:t>
      </w:r>
      <w:r>
        <w:t xml:space="preserve"> (hrozí nebezpečí nezahrnutí takových prvků </w:t>
      </w:r>
      <w:r w:rsidRPr="00093254">
        <w:t xml:space="preserve">například při detekci kolizí v případě zobrazení modelu filtrovaného v rozsahu konkrétního podlaží, do </w:t>
      </w:r>
      <w:r w:rsidR="00661F79" w:rsidRPr="00A11412">
        <w:t xml:space="preserve">kterého </w:t>
      </w:r>
      <w:r w:rsidRPr="00093254">
        <w:t>prvek není vztažen).</w:t>
      </w:r>
      <w:r w:rsidRPr="00D766DA">
        <w:t xml:space="preserve"> </w:t>
      </w:r>
      <w:r w:rsidRPr="00BF7540">
        <w:rPr>
          <w:lang w:eastAsia="cs-CZ"/>
        </w:rPr>
        <w:t xml:space="preserve"> </w:t>
      </w:r>
    </w:p>
    <w:p w14:paraId="08EF0021" w14:textId="18FB4CB7" w:rsidR="009C7038" w:rsidRDefault="009C7038" w:rsidP="009C7038">
      <w:pPr>
        <w:rPr>
          <w:lang w:eastAsia="cs-CZ"/>
        </w:rPr>
      </w:pPr>
      <w:r>
        <w:rPr>
          <w:lang w:eastAsia="cs-CZ"/>
        </w:rPr>
        <w:t xml:space="preserve">Každý prvek modelu obsahuje informaci o stavebním a/nebo povrchovém materiálu. U konstrukcí, kde je více materiálů (výplně otvorů apod.) bude každá položka rozdělena zvlášť. U prvků, kde je na straně </w:t>
      </w:r>
      <w:r w:rsidR="001A11B6">
        <w:rPr>
          <w:lang w:eastAsia="cs-CZ"/>
        </w:rPr>
        <w:t>Dodavatel</w:t>
      </w:r>
      <w:r>
        <w:rPr>
          <w:lang w:eastAsia="cs-CZ"/>
        </w:rPr>
        <w:t xml:space="preserve">e pochybnost o způsobu dělení, musí </w:t>
      </w:r>
      <w:r w:rsidR="001A11B6">
        <w:rPr>
          <w:lang w:eastAsia="cs-CZ"/>
        </w:rPr>
        <w:t>Dodavatel</w:t>
      </w:r>
      <w:r>
        <w:rPr>
          <w:lang w:eastAsia="cs-CZ"/>
        </w:rPr>
        <w:t xml:space="preserve"> předložit návrh na rozdělení ke schválení.</w:t>
      </w:r>
    </w:p>
    <w:p w14:paraId="53E49EDF" w14:textId="77777777" w:rsidR="009C7038" w:rsidRDefault="009C7038" w:rsidP="009C7038">
      <w:pPr>
        <w:pStyle w:val="Nadpis3"/>
      </w:pPr>
      <w:bookmarkStart w:id="108" w:name="_Toc117070109"/>
      <w:r>
        <w:t>Zemní práce</w:t>
      </w:r>
      <w:bookmarkEnd w:id="108"/>
    </w:p>
    <w:p w14:paraId="04AFA349" w14:textId="77777777" w:rsidR="009C7038" w:rsidRPr="00902A1D" w:rsidRDefault="009C7038" w:rsidP="009C7038">
      <w:pPr>
        <w:jc w:val="both"/>
        <w:rPr>
          <w:lang w:eastAsia="cs-CZ"/>
        </w:rPr>
      </w:pPr>
      <w:r>
        <w:rPr>
          <w:lang w:eastAsia="cs-CZ"/>
        </w:rPr>
        <w:t>Model obsahuje základní prostorové nároky na výkopy dle návrhu daného stupně.</w:t>
      </w:r>
    </w:p>
    <w:p w14:paraId="6117EBED" w14:textId="77777777" w:rsidR="009C7038" w:rsidRDefault="009C7038" w:rsidP="009C7038">
      <w:pPr>
        <w:pStyle w:val="Nadpis3"/>
      </w:pPr>
      <w:bookmarkStart w:id="109" w:name="_Toc117070110"/>
      <w:r>
        <w:t>Základové konstrukce: základové pasy, desky, podkladní beton</w:t>
      </w:r>
      <w:bookmarkEnd w:id="109"/>
    </w:p>
    <w:p w14:paraId="6DC2DD14" w14:textId="77777777" w:rsidR="009C7038" w:rsidRPr="00017E58" w:rsidRDefault="009C7038" w:rsidP="009C7038">
      <w:pPr>
        <w:jc w:val="both"/>
        <w:rPr>
          <w:lang w:eastAsia="cs-CZ"/>
        </w:rPr>
      </w:pPr>
      <w:r>
        <w:rPr>
          <w:lang w:eastAsia="cs-CZ"/>
        </w:rPr>
        <w:t>Model obsahuje konstrukce v návrhové tloušťce a půdorysném rozměru.</w:t>
      </w:r>
    </w:p>
    <w:p w14:paraId="67A83D60" w14:textId="77777777" w:rsidR="009C7038" w:rsidRPr="007F4691" w:rsidRDefault="009C7038" w:rsidP="009C7038">
      <w:pPr>
        <w:pStyle w:val="Nadpis3"/>
        <w:rPr>
          <w:lang w:eastAsia="cs-CZ"/>
        </w:rPr>
      </w:pPr>
      <w:bookmarkStart w:id="110" w:name="_Toc117070111"/>
      <w:r>
        <w:rPr>
          <w:lang w:eastAsia="cs-CZ"/>
        </w:rPr>
        <w:t>Základové konstrukce: piloty</w:t>
      </w:r>
      <w:bookmarkEnd w:id="110"/>
    </w:p>
    <w:p w14:paraId="3C47887B" w14:textId="77777777" w:rsidR="009C7038" w:rsidRDefault="009C7038" w:rsidP="009C7038">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14:paraId="1F4BB326" w14:textId="77777777" w:rsidR="009C7038" w:rsidRDefault="009C7038" w:rsidP="009C7038">
      <w:pPr>
        <w:pStyle w:val="Nadpis3"/>
      </w:pPr>
      <w:bookmarkStart w:id="111" w:name="_Toc117070112"/>
      <w:r>
        <w:t>Vodorovné nosné konstrukce: desky</w:t>
      </w:r>
      <w:bookmarkEnd w:id="111"/>
    </w:p>
    <w:p w14:paraId="362471D3" w14:textId="77777777" w:rsidR="009C7038" w:rsidRPr="00542CFC" w:rsidRDefault="009C7038" w:rsidP="009C7038">
      <w:pPr>
        <w:jc w:val="both"/>
        <w:rPr>
          <w:lang w:eastAsia="cs-CZ"/>
        </w:rPr>
      </w:pPr>
      <w:r>
        <w:rPr>
          <w:lang w:eastAsia="cs-CZ"/>
        </w:rPr>
        <w:t>Model obsahuje konstrukce v návrhové tloušťce a půdorysném rozměru.</w:t>
      </w:r>
    </w:p>
    <w:p w14:paraId="4E715550" w14:textId="77777777" w:rsidR="009C7038" w:rsidRDefault="009C7038" w:rsidP="009C7038">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14:paraId="6CE2C802" w14:textId="77777777" w:rsidR="009C7038" w:rsidRDefault="009C7038" w:rsidP="009C7038">
      <w:pPr>
        <w:pStyle w:val="Nadpis3"/>
      </w:pPr>
      <w:bookmarkStart w:id="112" w:name="_Toc117070113"/>
      <w:r>
        <w:t>Svislé nosné konstrukce</w:t>
      </w:r>
      <w:bookmarkEnd w:id="112"/>
    </w:p>
    <w:p w14:paraId="531FEEC9" w14:textId="77777777" w:rsidR="009C7038" w:rsidRPr="00542CFC" w:rsidRDefault="009C7038" w:rsidP="009C7038">
      <w:pPr>
        <w:jc w:val="both"/>
        <w:rPr>
          <w:lang w:eastAsia="cs-CZ"/>
        </w:rPr>
      </w:pPr>
      <w:r>
        <w:rPr>
          <w:lang w:eastAsia="cs-CZ"/>
        </w:rPr>
        <w:t>Model obsahuje konstrukce v návrhové tloušťce a půdorysném rozměru.</w:t>
      </w:r>
    </w:p>
    <w:p w14:paraId="42C68694" w14:textId="77777777" w:rsidR="009C7038" w:rsidRPr="00D766DA" w:rsidRDefault="009C7038" w:rsidP="009C7038">
      <w:pPr>
        <w:rPr>
          <w:strike/>
          <w:color w:val="FF0000"/>
          <w:lang w:eastAsia="cs-CZ"/>
        </w:rPr>
      </w:pPr>
      <w:r>
        <w:rPr>
          <w:lang w:eastAsia="cs-CZ"/>
        </w:rPr>
        <w:t xml:space="preserve">Usazení stěn odpovídá skutečnému osazení na konstrukce. </w:t>
      </w:r>
    </w:p>
    <w:p w14:paraId="5525AD83"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217E5AF3" w14:textId="77777777" w:rsidR="009C7038" w:rsidRDefault="009C7038" w:rsidP="009C7038">
      <w:pPr>
        <w:pStyle w:val="Nadpis3"/>
      </w:pPr>
      <w:bookmarkStart w:id="113" w:name="_Toc117070114"/>
      <w:r>
        <w:t>Svislé nenosné konstrukce: příčky, předstěny</w:t>
      </w:r>
      <w:bookmarkEnd w:id="113"/>
    </w:p>
    <w:p w14:paraId="0773E663" w14:textId="77777777" w:rsidR="009C7038" w:rsidRDefault="009C7038" w:rsidP="009C7038">
      <w:pPr>
        <w:jc w:val="both"/>
        <w:rPr>
          <w:lang w:eastAsia="cs-CZ"/>
        </w:rPr>
      </w:pPr>
      <w:r>
        <w:rPr>
          <w:lang w:eastAsia="cs-CZ"/>
        </w:rPr>
        <w:t>Svislé nenosné konstrukce musí být modelovány po podlažích.</w:t>
      </w:r>
    </w:p>
    <w:p w14:paraId="0D341365" w14:textId="77777777" w:rsidR="009C7038" w:rsidRPr="00D766DA" w:rsidRDefault="009C7038" w:rsidP="009C7038">
      <w:pPr>
        <w:rPr>
          <w:strike/>
          <w:color w:val="FF0000"/>
          <w:lang w:eastAsia="cs-CZ"/>
        </w:rPr>
      </w:pPr>
      <w:r>
        <w:rPr>
          <w:lang w:eastAsia="cs-CZ"/>
        </w:rPr>
        <w:t xml:space="preserve">Usazení příček odpovídá skutečnému osazení na konstrukce. </w:t>
      </w:r>
    </w:p>
    <w:p w14:paraId="21D8AF9B"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v případě, kdy modelovací nástroj umožňuje vytvářet konstrukce sestávající z jednotlivých vrstev, kterým lze přiřadit vlastnosti a toto rozdělení zohlednit při exportu do IFC, lze konstrukce modelovat jako sendvičové.</w:t>
      </w:r>
    </w:p>
    <w:p w14:paraId="10D5A3B4" w14:textId="77777777" w:rsidR="009C7038" w:rsidRDefault="009C7038" w:rsidP="009C7038">
      <w:pPr>
        <w:pStyle w:val="Nadpis3"/>
      </w:pPr>
      <w:bookmarkStart w:id="114" w:name="_Toc117070115"/>
      <w:r>
        <w:t>Omítky, malby a nátěry</w:t>
      </w:r>
      <w:bookmarkEnd w:id="114"/>
    </w:p>
    <w:p w14:paraId="07A4DF41" w14:textId="699C7AC5" w:rsidR="009C7038" w:rsidRDefault="009C7038" w:rsidP="003348A1">
      <w:pPr>
        <w:rPr>
          <w:lang w:eastAsia="cs-CZ"/>
        </w:rPr>
      </w:pPr>
      <w:bookmarkStart w:id="115" w:name="_Toc117070116"/>
      <w:r>
        <w:rPr>
          <w:lang w:eastAsia="cs-CZ"/>
        </w:rPr>
        <w:t>Z digitálního modelu stavby musí být možno automaticky vykazovat o</w:t>
      </w:r>
      <w:r w:rsidRPr="006F7AB4">
        <w:rPr>
          <w:lang w:eastAsia="cs-CZ"/>
        </w:rPr>
        <w:t>mítky</w:t>
      </w:r>
      <w:r>
        <w:rPr>
          <w:lang w:eastAsia="cs-CZ"/>
        </w:rPr>
        <w:t xml:space="preserve">, malby a nátěry. Konkrétní způsob vykazování (modelování vrstev omítek, vykazování pomocí povrchové úpravy konstrukcí atd.) bude navržen </w:t>
      </w:r>
      <w:r w:rsidR="001A11B6">
        <w:rPr>
          <w:lang w:eastAsia="cs-CZ"/>
        </w:rPr>
        <w:t>Dodavatel</w:t>
      </w:r>
      <w:r>
        <w:rPr>
          <w:lang w:eastAsia="cs-CZ"/>
        </w:rPr>
        <w:t xml:space="preserve">em a odsouhlasen </w:t>
      </w:r>
      <w:r w:rsidR="0028712E">
        <w:rPr>
          <w:lang w:eastAsia="cs-CZ"/>
        </w:rPr>
        <w:t>Objednatel</w:t>
      </w:r>
      <w:r>
        <w:rPr>
          <w:lang w:eastAsia="cs-CZ"/>
        </w:rPr>
        <w:t xml:space="preserve">em a uveden v dodatcích a změnách projektových metod a postupů pro vytváření informací v rámci </w:t>
      </w:r>
      <w:r w:rsidRPr="009D1D08">
        <w:rPr>
          <w:rStyle w:val="Kovodkaz"/>
        </w:rPr>
        <w:t>Plánu realizace BIM (BEP).</w:t>
      </w:r>
    </w:p>
    <w:p w14:paraId="5B156DF2" w14:textId="77777777" w:rsidR="009C7038" w:rsidRDefault="009C7038" w:rsidP="009C7038">
      <w:pPr>
        <w:pStyle w:val="Nadpis3"/>
      </w:pPr>
      <w:r>
        <w:t>Obklady</w:t>
      </w:r>
      <w:bookmarkEnd w:id="115"/>
    </w:p>
    <w:p w14:paraId="35685A5E" w14:textId="77777777" w:rsidR="009C7038" w:rsidRDefault="009C7038" w:rsidP="009C7038">
      <w:pPr>
        <w:rPr>
          <w:lang w:eastAsia="cs-CZ"/>
        </w:rPr>
      </w:pPr>
      <w:r>
        <w:rPr>
          <w:lang w:eastAsia="cs-CZ"/>
        </w:rPr>
        <w:t>Model obsahuje obklady jako samostatnou vrstvu. Není nutné zobrazit spárořez. V případě, kdy modelovací nástroj umožňuje vytvářet konstrukce sestávající z jednotlivých vrstev, kterým lze přiřadit vlastnosti a toto rozdělení zohlednit při exportu do IFC, lze modelovat jako sendvičovou konstrukci včetně obkladu.</w:t>
      </w:r>
    </w:p>
    <w:p w14:paraId="7F5FA3B5" w14:textId="77777777" w:rsidR="009C7038" w:rsidRDefault="009C7038" w:rsidP="009C7038">
      <w:pPr>
        <w:pStyle w:val="Nadpis3"/>
      </w:pPr>
      <w:bookmarkStart w:id="116" w:name="_Toc117070117"/>
      <w:r>
        <w:t>Trámy</w:t>
      </w:r>
      <w:bookmarkEnd w:id="116"/>
    </w:p>
    <w:p w14:paraId="1318559C" w14:textId="77777777" w:rsidR="009C7038" w:rsidRPr="00765533" w:rsidRDefault="009C7038" w:rsidP="009C7038">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14:paraId="27990915" w14:textId="77777777" w:rsidR="009C7038" w:rsidRDefault="009C7038" w:rsidP="009C7038">
      <w:pPr>
        <w:pStyle w:val="Nadpis3"/>
      </w:pPr>
      <w:bookmarkStart w:id="117" w:name="_Toc117070118"/>
      <w:r>
        <w:t>Překlady</w:t>
      </w:r>
      <w:bookmarkEnd w:id="117"/>
    </w:p>
    <w:p w14:paraId="5A14564C" w14:textId="77777777" w:rsidR="009C7038" w:rsidRPr="000E1E45" w:rsidRDefault="009C7038" w:rsidP="009C7038">
      <w:pPr>
        <w:jc w:val="both"/>
        <w:rPr>
          <w:lang w:eastAsia="cs-CZ"/>
        </w:rPr>
      </w:pPr>
      <w:r>
        <w:rPr>
          <w:lang w:eastAsia="cs-CZ"/>
        </w:rPr>
        <w:t>Model obsahuje překlad v reálných vnějších rozměrech a ve skutečném umístění (včetně přesahů na uložení). Objem překladu je odečten od konstrukcí, ve kterých se nachází.</w:t>
      </w:r>
    </w:p>
    <w:p w14:paraId="593F820A" w14:textId="77777777" w:rsidR="009C7038" w:rsidRDefault="009C7038" w:rsidP="009C7038">
      <w:pPr>
        <w:pStyle w:val="Nadpis3"/>
      </w:pPr>
      <w:bookmarkStart w:id="118" w:name="_Toc117070119"/>
      <w:r>
        <w:t>Sloupy, hlavice sloupů</w:t>
      </w:r>
      <w:bookmarkEnd w:id="118"/>
    </w:p>
    <w:p w14:paraId="746CB111" w14:textId="77777777" w:rsidR="009C7038" w:rsidRPr="00B90593" w:rsidRDefault="009C7038" w:rsidP="009C7038">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14:paraId="3F0044ED" w14:textId="694E48CE" w:rsidR="009C7038" w:rsidRDefault="009C7038" w:rsidP="009662AB">
      <w:pPr>
        <w:pStyle w:val="Nadpis3"/>
      </w:pPr>
      <w:bookmarkStart w:id="119" w:name="_Toc117070120"/>
      <w:r>
        <w:t>Podlahy</w:t>
      </w:r>
      <w:bookmarkEnd w:id="119"/>
    </w:p>
    <w:p w14:paraId="1080E446" w14:textId="77777777" w:rsidR="009C7038" w:rsidRDefault="009C7038" w:rsidP="009C7038">
      <w:pPr>
        <w:jc w:val="both"/>
        <w:rPr>
          <w:lang w:eastAsia="cs-CZ"/>
        </w:rPr>
      </w:pPr>
      <w:r w:rsidRPr="00385312">
        <w:rPr>
          <w:lang w:eastAsia="cs-CZ"/>
        </w:rPr>
        <w:t>Podlaha musí být dělena po místnostech a půdorysně umístěna dle skutečného provedení (pod dveřmi, v nikách apod.)</w:t>
      </w:r>
    </w:p>
    <w:p w14:paraId="3BC21371"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F70B0DE" w14:textId="77777777" w:rsidR="009C7038" w:rsidRDefault="009C7038" w:rsidP="009C7038">
      <w:pPr>
        <w:pStyle w:val="Nadpis3"/>
      </w:pPr>
      <w:bookmarkStart w:id="120" w:name="_Toc117070121"/>
      <w:r>
        <w:t>Podhledy</w:t>
      </w:r>
      <w:bookmarkEnd w:id="120"/>
    </w:p>
    <w:p w14:paraId="46C393B6" w14:textId="0C81C061" w:rsidR="009C7038" w:rsidRPr="008B470F" w:rsidRDefault="009C7038" w:rsidP="009C7038">
      <w:pPr>
        <w:rPr>
          <w:lang w:eastAsia="cs-CZ"/>
        </w:rPr>
      </w:pPr>
      <w:r>
        <w:rPr>
          <w:lang w:eastAsia="cs-CZ"/>
        </w:rPr>
        <w:t>Model obsahuje vlastní podhled a vodorovnou nosn</w:t>
      </w:r>
      <w:r w:rsidR="005649EB">
        <w:rPr>
          <w:lang w:eastAsia="cs-CZ"/>
        </w:rPr>
        <w:t>ou</w:t>
      </w:r>
      <w:r>
        <w:rPr>
          <w:lang w:eastAsia="cs-CZ"/>
        </w:rPr>
        <w:t xml:space="preserve"> konstrukci podhledu (není nutné modelovat závěsy). Model neobsahuje vzduchovou mezeru nad podhledem (ve formě materiálu); vzduchová mezera není modelovaná nebo je zanedbaná při exportu do IFC.</w:t>
      </w:r>
    </w:p>
    <w:p w14:paraId="580680BC" w14:textId="77777777" w:rsidR="009C7038" w:rsidRPr="00B17B57" w:rsidRDefault="009C7038" w:rsidP="009C7038">
      <w:pPr>
        <w:pStyle w:val="Nadpis3"/>
      </w:pPr>
      <w:bookmarkStart w:id="121" w:name="_Toc117070122"/>
      <w:r>
        <w:t>Výplně otvorů (dveře, okna)</w:t>
      </w:r>
      <w:bookmarkEnd w:id="121"/>
    </w:p>
    <w:p w14:paraId="0C85A16A" w14:textId="77777777" w:rsidR="009C7038" w:rsidRDefault="009C7038" w:rsidP="009C7038">
      <w:pPr>
        <w:rPr>
          <w:lang w:eastAsia="cs-CZ"/>
        </w:rPr>
      </w:pPr>
      <w:r>
        <w:rPr>
          <w:lang w:eastAsia="cs-CZ"/>
        </w:rPr>
        <w:t>Prvky musí odpovídat skutečným reálným stavebním rozměrům otvorů. Členění výplně bude odpovídat skutečnosti.</w:t>
      </w:r>
    </w:p>
    <w:p w14:paraId="4DEE458E" w14:textId="59F3FCE7" w:rsidR="009C7038" w:rsidRDefault="009C7038" w:rsidP="009C7038">
      <w:pPr>
        <w:jc w:val="both"/>
        <w:rPr>
          <w:lang w:eastAsia="cs-CZ"/>
        </w:rPr>
      </w:pPr>
      <w:r>
        <w:rPr>
          <w:lang w:eastAsia="cs-CZ"/>
        </w:rPr>
        <w:t>Hlavní rozměry rámů budou odpovída</w:t>
      </w:r>
      <w:r w:rsidR="005649EB">
        <w:rPr>
          <w:lang w:eastAsia="cs-CZ"/>
        </w:rPr>
        <w:t>t</w:t>
      </w:r>
      <w:r>
        <w:rPr>
          <w:lang w:eastAsia="cs-CZ"/>
        </w:rPr>
        <w:t xml:space="preserve"> skutečnosti.</w:t>
      </w:r>
    </w:p>
    <w:p w14:paraId="48EF3C2A" w14:textId="77777777" w:rsidR="009C7038" w:rsidRDefault="009C7038" w:rsidP="009C7038">
      <w:pPr>
        <w:jc w:val="both"/>
        <w:rPr>
          <w:lang w:eastAsia="cs-CZ"/>
        </w:rPr>
      </w:pPr>
      <w:r>
        <w:rPr>
          <w:lang w:eastAsia="cs-CZ"/>
        </w:rPr>
        <w:t>Vnější a vnitřní parapety, stínicí prvky a další doplňky mohou být součástí prvků výplní otvorů, avšak výplně otvorů musí umožňovat vykázání a navázání informací týkajících se doplňků.</w:t>
      </w:r>
    </w:p>
    <w:p w14:paraId="1CE40076" w14:textId="77777777" w:rsidR="009C7038" w:rsidRDefault="009C7038" w:rsidP="009C7038">
      <w:pPr>
        <w:rPr>
          <w:lang w:eastAsia="cs-CZ"/>
        </w:rPr>
      </w:pPr>
      <w:r>
        <w:rPr>
          <w:lang w:eastAsia="cs-CZ"/>
        </w:rPr>
        <w:t>Některé doplňkové části výplně otvorů nemusí být součástí modelu (vložky dveří apod.), avšak geometrický významné položky, které jsou důležité pro vykazování, vzhled a funkci (kukátko, madlo, klika apod.), musí být součástí prvků a dle skutečnosti.</w:t>
      </w:r>
    </w:p>
    <w:p w14:paraId="71F2633D" w14:textId="77777777" w:rsidR="009C7038" w:rsidRDefault="009C7038" w:rsidP="009C7038">
      <w:pPr>
        <w:pStyle w:val="Nadpis3"/>
      </w:pPr>
      <w:bookmarkStart w:id="122" w:name="_Toc117070123"/>
      <w:r>
        <w:t>Výrobky (zámečnické, klempířské, truhlářské a jiné)</w:t>
      </w:r>
      <w:bookmarkEnd w:id="122"/>
    </w:p>
    <w:p w14:paraId="7AD61A16" w14:textId="77777777" w:rsidR="009C7038" w:rsidRDefault="009C7038" w:rsidP="009C7038">
      <w:pPr>
        <w:rPr>
          <w:lang w:eastAsia="cs-CZ"/>
        </w:rPr>
      </w:pPr>
      <w:r>
        <w:rPr>
          <w:lang w:eastAsia="cs-CZ"/>
        </w:rPr>
        <w:t>Všechny délkové výrobky jsou modelovány ve skutečných velikostech (např. oplechování apod.). Kusové výrobky jsou modelovány ve zjednodušených vnějších geometrických rozměrech.</w:t>
      </w:r>
    </w:p>
    <w:p w14:paraId="02B3B2CF" w14:textId="77777777" w:rsidR="009C7038" w:rsidRPr="00B519DF" w:rsidRDefault="009C7038" w:rsidP="009C7038">
      <w:pPr>
        <w:rPr>
          <w:lang w:eastAsia="cs-CZ"/>
        </w:rPr>
      </w:pPr>
      <w:r>
        <w:rPr>
          <w:lang w:eastAsia="cs-CZ"/>
        </w:rPr>
        <w:t xml:space="preserve">U výrobků neexportovaných do IFC a vykazovaných přímo z návrhové aplikace mohou být použity zástupné 2D symboly. </w:t>
      </w:r>
    </w:p>
    <w:p w14:paraId="42DF6992" w14:textId="77777777" w:rsidR="009C7038" w:rsidRDefault="009C7038" w:rsidP="009C7038">
      <w:pPr>
        <w:pStyle w:val="Nadpis3"/>
      </w:pPr>
      <w:bookmarkStart w:id="123" w:name="_Toc117070124"/>
      <w:r>
        <w:t>Střechy</w:t>
      </w:r>
      <w:bookmarkEnd w:id="123"/>
    </w:p>
    <w:p w14:paraId="0FE1CCA1" w14:textId="77777777" w:rsidR="009C7038" w:rsidRDefault="009C7038" w:rsidP="009C7038">
      <w:pPr>
        <w:rPr>
          <w:lang w:eastAsia="cs-CZ"/>
        </w:rPr>
      </w:pPr>
      <w:r>
        <w:rPr>
          <w:lang w:eastAsia="cs-CZ"/>
        </w:rPr>
        <w:t xml:space="preserve">Střecha je v požadované tloušťce, rozměru a spádu. </w:t>
      </w:r>
    </w:p>
    <w:p w14:paraId="4D179BEE" w14:textId="77777777" w:rsidR="009C7038" w:rsidRPr="00E73397" w:rsidRDefault="009C7038" w:rsidP="009C7038">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DC5DB52" w14:textId="77777777" w:rsidR="009C7038" w:rsidRDefault="009C7038" w:rsidP="009C7038">
      <w:pPr>
        <w:pStyle w:val="Nadpis3"/>
      </w:pPr>
      <w:bookmarkStart w:id="124" w:name="_Toc117070125"/>
      <w:r>
        <w:t>Prostupy</w:t>
      </w:r>
      <w:bookmarkEnd w:id="124"/>
    </w:p>
    <w:p w14:paraId="22C12D49" w14:textId="77777777" w:rsidR="009C7038" w:rsidRDefault="009C7038" w:rsidP="009C7038">
      <w:pPr>
        <w:jc w:val="both"/>
        <w:rPr>
          <w:lang w:eastAsia="cs-CZ"/>
        </w:rPr>
      </w:pPr>
      <w:r>
        <w:rPr>
          <w:lang w:eastAsia="cs-CZ"/>
        </w:rPr>
        <w:t>Jsou modelovány svislé a vodorovné prostupy nosnými i nenosnými konstrukcemi v reálných pozicích a velikostech.</w:t>
      </w:r>
    </w:p>
    <w:p w14:paraId="67F30396" w14:textId="77777777" w:rsidR="009C7038" w:rsidRDefault="009C7038" w:rsidP="009C7038">
      <w:pPr>
        <w:jc w:val="both"/>
        <w:rPr>
          <w:lang w:eastAsia="cs-CZ"/>
        </w:rPr>
      </w:pPr>
      <w:r>
        <w:rPr>
          <w:lang w:eastAsia="cs-CZ"/>
        </w:rPr>
        <w:t>Prostupy musí jasně definovat statický a stavební otvor.</w:t>
      </w:r>
    </w:p>
    <w:p w14:paraId="70DD88ED" w14:textId="4FEDB5C6" w:rsidR="009C7038" w:rsidRDefault="009C7038" w:rsidP="009C7038">
      <w:pPr>
        <w:pStyle w:val="Nadpis3"/>
      </w:pPr>
      <w:bookmarkStart w:id="125" w:name="_Toc117070126"/>
      <w:r>
        <w:t>Potrubní a trubní vedení</w:t>
      </w:r>
      <w:bookmarkEnd w:id="125"/>
    </w:p>
    <w:p w14:paraId="7DDADA77" w14:textId="77777777" w:rsidR="009C7038" w:rsidRDefault="009C7038" w:rsidP="009C7038">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14:paraId="4FFBF680" w14:textId="77777777" w:rsidR="009C7038" w:rsidRDefault="009C7038" w:rsidP="009C7038">
      <w:pPr>
        <w:jc w:val="both"/>
        <w:rPr>
          <w:lang w:eastAsia="cs-CZ"/>
        </w:rPr>
      </w:pPr>
      <w:r>
        <w:rPr>
          <w:lang w:eastAsia="cs-CZ"/>
        </w:rPr>
        <w:t xml:space="preserve">Vedení je možné modelovat bez přírub s výjimkou </w:t>
      </w:r>
      <w:r w:rsidRPr="00305ABD">
        <w:rPr>
          <w:lang w:eastAsia="cs-CZ"/>
        </w:rPr>
        <w:t>kolizních bodů</w:t>
      </w:r>
      <w:r>
        <w:rPr>
          <w:lang w:eastAsia="cs-CZ"/>
        </w:rPr>
        <w:t>.</w:t>
      </w:r>
      <w:r w:rsidRPr="00305ABD">
        <w:rPr>
          <w:lang w:eastAsia="cs-CZ"/>
        </w:rPr>
        <w:t xml:space="preserve"> </w:t>
      </w:r>
    </w:p>
    <w:p w14:paraId="102C5C4D" w14:textId="77777777" w:rsidR="009C7038" w:rsidRDefault="009C7038" w:rsidP="009C7038">
      <w:pPr>
        <w:rPr>
          <w:lang w:eastAsia="cs-CZ"/>
        </w:rPr>
      </w:pPr>
      <w:r>
        <w:rPr>
          <w:lang w:eastAsia="cs-CZ"/>
        </w:rPr>
        <w:t>Model obsahuje potrubí bez izolace a izolaci samostatně. Model nemusí obsahovat závěsy a další kotvicí a vynášecí prvky.</w:t>
      </w:r>
    </w:p>
    <w:p w14:paraId="10DDBA9C" w14:textId="77777777" w:rsidR="009C7038" w:rsidRDefault="009C7038" w:rsidP="009C7038">
      <w:pPr>
        <w:pStyle w:val="Nadpis3"/>
      </w:pPr>
      <w:bookmarkStart w:id="126" w:name="_Toc117070127"/>
      <w:r>
        <w:t>Mechanické zařízení a koncové elementy</w:t>
      </w:r>
      <w:bookmarkEnd w:id="126"/>
    </w:p>
    <w:p w14:paraId="254CB4D6" w14:textId="77777777" w:rsidR="009C7038" w:rsidRDefault="009C7038" w:rsidP="009C7038">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14:paraId="0AC23822" w14:textId="77777777" w:rsidR="009C7038" w:rsidRDefault="009C7038" w:rsidP="009C7038">
      <w:pPr>
        <w:rPr>
          <w:lang w:eastAsia="cs-CZ"/>
        </w:rPr>
      </w:pPr>
      <w:r>
        <w:rPr>
          <w:lang w:eastAsia="cs-CZ"/>
        </w:rPr>
        <w:t>Koncové prvky mohou být modelovány zjednodušeně, ale v reálných vnějších rozměrech a jejich součástí musí být definice servisního prostoru, který musí zůstat volný pro přístup k zařízení. Koncové prvky jsou obsahem modelu příslušné profese; nejsou přípustné duplicitní prvky ve více profesích.</w:t>
      </w:r>
    </w:p>
    <w:p w14:paraId="57F02147" w14:textId="77777777" w:rsidR="009C7038" w:rsidRDefault="009C7038" w:rsidP="009C7038">
      <w:pPr>
        <w:rPr>
          <w:lang w:eastAsia="cs-CZ"/>
        </w:rPr>
      </w:pPr>
      <w:r>
        <w:rPr>
          <w:lang w:eastAsia="cs-CZ"/>
        </w:rPr>
        <w:t>Jsou-li prvky, na které je připojeno více profesí, musí se tyto prvky nacházet v každé profesi (kvůli zajištění funkčního spojení jednotlivých profesních celků). Daný prvek musí mít totožné značení v každém jednotlivém modelu. Pro účely vykazování musí být předen určeno, kdo daný prvek zahrne do výkazu výměr. Kolize těchto prvků je jediná přípustná.</w:t>
      </w:r>
    </w:p>
    <w:p w14:paraId="32399216" w14:textId="77777777" w:rsidR="009C7038" w:rsidRDefault="009C7038" w:rsidP="009C7038">
      <w:pPr>
        <w:pStyle w:val="Nadpis3"/>
      </w:pPr>
      <w:bookmarkStart w:id="127" w:name="_Toc117070128"/>
      <w:r>
        <w:t>Zdravotně technické instalace</w:t>
      </w:r>
      <w:bookmarkEnd w:id="127"/>
    </w:p>
    <w:p w14:paraId="65A6220B" w14:textId="77777777" w:rsidR="009C7038" w:rsidRPr="004E089A" w:rsidRDefault="009C7038" w:rsidP="009C7038">
      <w:pPr>
        <w:rPr>
          <w:lang w:eastAsia="cs-CZ"/>
        </w:rPr>
      </w:pPr>
      <w:r>
        <w:rPr>
          <w:lang w:eastAsia="cs-CZ"/>
        </w:rPr>
        <w:t>Splňují výše uvedené podmínky pro potrubí a trubní vedení. Zařizovací prvky se v modelech profesí nachází v reálných geometrických rozměrech, a do modelu stavebního jsou převzaty. Není přípustné mít duplicitu zařizovacích elementů ve stavebním modelu a v modelech ostatních profesí.</w:t>
      </w:r>
    </w:p>
    <w:p w14:paraId="3174E7D9" w14:textId="77777777" w:rsidR="009C7038" w:rsidRDefault="009C7038" w:rsidP="009C7038">
      <w:pPr>
        <w:pStyle w:val="Nadpis3"/>
      </w:pPr>
      <w:bookmarkStart w:id="128" w:name="_Toc117070129"/>
      <w:r>
        <w:t>Kabelové vedení</w:t>
      </w:r>
      <w:bookmarkEnd w:id="128"/>
    </w:p>
    <w:p w14:paraId="6CEF403A" w14:textId="77777777" w:rsidR="009C7038" w:rsidRDefault="009C7038" w:rsidP="009C7038">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14:paraId="317FED74" w14:textId="77777777" w:rsidR="009C7038" w:rsidRDefault="009C7038" w:rsidP="009C7038">
      <w:pPr>
        <w:rPr>
          <w:lang w:eastAsia="cs-CZ"/>
        </w:rPr>
      </w:pPr>
      <w:r>
        <w:rPr>
          <w:lang w:eastAsia="cs-CZ"/>
        </w:rPr>
        <w:t>Schéma zapojení není třeba řešit v modelovacím nástroji.</w:t>
      </w:r>
    </w:p>
    <w:p w14:paraId="7D326694" w14:textId="77777777" w:rsidR="009C7038" w:rsidRDefault="009C7038" w:rsidP="009C7038">
      <w:pPr>
        <w:pStyle w:val="Nadpis2"/>
      </w:pPr>
      <w:bookmarkStart w:id="129" w:name="_Toc158638424"/>
      <w:bookmarkStart w:id="130" w:name="_Toc158638425"/>
      <w:bookmarkStart w:id="131" w:name="_Toc158638426"/>
      <w:bookmarkStart w:id="132" w:name="_Toc158638427"/>
      <w:bookmarkStart w:id="133" w:name="_Toc117070131"/>
      <w:bookmarkStart w:id="134" w:name="_Toc161054720"/>
      <w:bookmarkEnd w:id="129"/>
      <w:bookmarkEnd w:id="130"/>
      <w:bookmarkEnd w:id="131"/>
      <w:bookmarkEnd w:id="132"/>
      <w:r>
        <w:t xml:space="preserve">2D dokumentace </w:t>
      </w:r>
      <w:bookmarkEnd w:id="101"/>
      <w:bookmarkEnd w:id="102"/>
      <w:r>
        <w:t>generovaná z digitálního modelu stavby</w:t>
      </w:r>
      <w:bookmarkEnd w:id="133"/>
      <w:bookmarkEnd w:id="134"/>
    </w:p>
    <w:p w14:paraId="11963035" w14:textId="628656A0" w:rsidR="009C7038" w:rsidRPr="00DF4D98" w:rsidRDefault="009C7038" w:rsidP="009C7038">
      <w:pPr>
        <w:rPr>
          <w:lang w:eastAsia="cs-CZ"/>
        </w:rPr>
      </w:pPr>
      <w:r>
        <w:rPr>
          <w:lang w:eastAsia="cs-CZ"/>
        </w:rPr>
        <w:t xml:space="preserve">Projektová dokumentace </w:t>
      </w:r>
      <w:r w:rsidRPr="00DF4D98">
        <w:rPr>
          <w:lang w:eastAsia="cs-CZ"/>
        </w:rPr>
        <w:t xml:space="preserve">stavby </w:t>
      </w:r>
      <w:r>
        <w:rPr>
          <w:lang w:eastAsia="cs-CZ"/>
        </w:rPr>
        <w:t xml:space="preserve">bude v rozsahu a obsahu </w:t>
      </w:r>
      <w:r w:rsidRPr="00DF4D98">
        <w:rPr>
          <w:lang w:eastAsia="cs-CZ"/>
        </w:rPr>
        <w:t xml:space="preserve">dle </w:t>
      </w:r>
      <w:r w:rsidR="00D76DDA">
        <w:rPr>
          <w:lang w:eastAsia="cs-CZ"/>
        </w:rPr>
        <w:t>aktuálně platné legislativy.</w:t>
      </w:r>
    </w:p>
    <w:p w14:paraId="49C41F38" w14:textId="768219C2"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 xml:space="preserve">em. </w:t>
      </w:r>
    </w:p>
    <w:p w14:paraId="03EE8981" w14:textId="77777777" w:rsidR="009C7038" w:rsidRPr="00082084" w:rsidRDefault="009C7038" w:rsidP="009C7038">
      <w:r>
        <w:t>Zobrazení digitálního modelu stavby, na jejichž základě jsou generovány části projektové dokumentace, nebudou</w:t>
      </w:r>
      <w:r w:rsidRPr="00082084">
        <w:t xml:space="preserve"> doplňov</w:t>
      </w:r>
      <w:r>
        <w:t xml:space="preserve">ány </w:t>
      </w:r>
      <w:r w:rsidRPr="00082084">
        <w:t>či upravov</w:t>
      </w:r>
      <w:r>
        <w:t>ány pomocí 2D nástrojů</w:t>
      </w:r>
      <w:r w:rsidRPr="00082084">
        <w:t xml:space="preserve"> tak, aby byla splněna pouze část cíle pro produkci projektové dokumentace.</w:t>
      </w:r>
    </w:p>
    <w:p w14:paraId="711DCB63" w14:textId="77777777" w:rsidR="009C7038" w:rsidRPr="00082084" w:rsidRDefault="009C7038" w:rsidP="009C7038">
      <w:r w:rsidRPr="00082084">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1F1097A4" w14:textId="77777777" w:rsidR="009C7038" w:rsidRDefault="009C7038" w:rsidP="009C7038">
      <w:r>
        <w:t xml:space="preserve">Kóty, popisky a texty obsahující vlastnosti prvků </w:t>
      </w:r>
      <w:r w:rsidRPr="00082084">
        <w:t xml:space="preserve">musí být vždy </w:t>
      </w:r>
      <w:r>
        <w:t xml:space="preserve">asociovány s </w:t>
      </w:r>
      <w:r w:rsidRPr="00082084">
        <w:t>daný</w:t>
      </w:r>
      <w:r>
        <w:t>m</w:t>
      </w:r>
      <w:r w:rsidRPr="00082084">
        <w:t xml:space="preserve"> prvk</w:t>
      </w:r>
      <w:r>
        <w:t>em; hodnoty zobrazovaných vlastností se načítají přímo z prvku</w:t>
      </w:r>
      <w:r w:rsidRPr="00082084">
        <w:t>.</w:t>
      </w:r>
    </w:p>
    <w:p w14:paraId="5A964006" w14:textId="1952C164" w:rsidR="009C7038" w:rsidRPr="00082084" w:rsidRDefault="009C7038" w:rsidP="009C7038">
      <w:r w:rsidRPr="00082084">
        <w:t xml:space="preserve">Značení </w:t>
      </w:r>
      <w:r>
        <w:t>všech částí</w:t>
      </w:r>
      <w:r w:rsidRPr="00082084">
        <w:t xml:space="preserve"> dokumentace musí být </w:t>
      </w:r>
      <w:r>
        <w:t xml:space="preserve">vycházet z </w:t>
      </w:r>
      <w:r w:rsidRPr="005C42C5">
        <w:rPr>
          <w:rStyle w:val="Kovodkaz"/>
        </w:rPr>
        <w:fldChar w:fldCharType="begin"/>
      </w:r>
      <w:r w:rsidRPr="005C42C5">
        <w:rPr>
          <w:rStyle w:val="Kovodkaz"/>
        </w:rPr>
        <w:instrText xml:space="preserve"> REF _Ref115787895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_Ref115787903 \h </w:instrText>
      </w:r>
      <w:r>
        <w:rPr>
          <w:rStyle w:val="Kovodkaz"/>
        </w:rPr>
        <w:instrText xml:space="preserve"> \* MERGEFORMAT </w:instrText>
      </w:r>
      <w:r w:rsidRPr="005C42C5">
        <w:rPr>
          <w:rStyle w:val="Kovodkaz"/>
        </w:rPr>
      </w:r>
      <w:r w:rsidRPr="005C42C5">
        <w:rPr>
          <w:rStyle w:val="Kovodkaz"/>
        </w:rPr>
        <w:fldChar w:fldCharType="separate"/>
      </w:r>
      <w:r w:rsidR="00F039C2" w:rsidRPr="00F039C2">
        <w:rPr>
          <w:rStyle w:val="Kovodkaz"/>
        </w:rPr>
        <w:t>Klasifikace a identifikace</w:t>
      </w:r>
      <w:r w:rsidRPr="005C42C5">
        <w:rPr>
          <w:rStyle w:val="Kovodkaz"/>
        </w:rPr>
        <w:fldChar w:fldCharType="end"/>
      </w:r>
      <w:r w:rsidRPr="00082084">
        <w:t>, odkazy na podrobnější dokumentaci apod. musí být přehledné a jednoznačné. Každý prvek bude obsahovat jednoznačnou identifikaci dle Třídícího systému jak v informačním modelu, tak i v ostatních částech dokumentace.</w:t>
      </w:r>
    </w:p>
    <w:p w14:paraId="51231107" w14:textId="77777777" w:rsidR="009C7038" w:rsidRPr="00082084" w:rsidRDefault="009C7038" w:rsidP="009C7038">
      <w:r>
        <w:t>Objednatel</w:t>
      </w:r>
      <w:r w:rsidRPr="00082084">
        <w:t xml:space="preserve"> si je vědom, že nástroje </w:t>
      </w:r>
      <w:r>
        <w:t xml:space="preserve">BIM </w:t>
      </w:r>
      <w:r w:rsidRPr="00082084">
        <w:t>pro tvorbu modelů nemusí splňovat všechny obvyklé požadavky na grafické zobrazení 2D dokumentace.</w:t>
      </w:r>
    </w:p>
    <w:p w14:paraId="49511422" w14:textId="77777777" w:rsidR="009C7038" w:rsidRPr="00082084" w:rsidRDefault="009C7038" w:rsidP="009C7038">
      <w:r w:rsidRPr="00082084">
        <w:t xml:space="preserve">Všechny </w:t>
      </w:r>
      <w:r>
        <w:t>výkresy</w:t>
      </w:r>
      <w:r w:rsidRPr="00082084">
        <w:t xml:space="preserve"> musí být opatřeny odsouhlaseným rohovým razítkem (rozpiskou).</w:t>
      </w:r>
    </w:p>
    <w:p w14:paraId="467E26FB" w14:textId="77777777" w:rsidR="009C7038" w:rsidRDefault="009C7038" w:rsidP="009C7038">
      <w:pPr>
        <w:pStyle w:val="Nadpis2"/>
      </w:pPr>
      <w:bookmarkStart w:id="135" w:name="_Ref113953826"/>
      <w:bookmarkStart w:id="136" w:name="_Ref113953833"/>
      <w:bookmarkStart w:id="137" w:name="_Toc117070132"/>
      <w:bookmarkStart w:id="138" w:name="_Toc161054721"/>
      <w:r>
        <w:t>Způsob koordinace</w:t>
      </w:r>
      <w:bookmarkEnd w:id="135"/>
      <w:bookmarkEnd w:id="136"/>
      <w:bookmarkEnd w:id="137"/>
      <w:bookmarkEnd w:id="138"/>
    </w:p>
    <w:p w14:paraId="70AA41B9" w14:textId="77777777" w:rsidR="009C7038" w:rsidRPr="00082084" w:rsidRDefault="009C7038" w:rsidP="009C7038">
      <w:r w:rsidRPr="00082084">
        <w:t>Koordinátor BIM zodpovídá, že na konci projektového stupně budou modely mezi sebou řádně zkoordinovány dle požadavků této kapitoly a všech podkapitol.</w:t>
      </w:r>
    </w:p>
    <w:p w14:paraId="4EA84E8B" w14:textId="77777777" w:rsidR="009C7038" w:rsidRDefault="009C7038" w:rsidP="009C7038">
      <w:pPr>
        <w:pStyle w:val="Nadpis3"/>
      </w:pPr>
      <w:bookmarkStart w:id="139" w:name="_Toc117070133"/>
      <w:r>
        <w:t>Výstup detekce kolizí</w:t>
      </w:r>
      <w:bookmarkEnd w:id="139"/>
    </w:p>
    <w:p w14:paraId="29D9F98C" w14:textId="77777777" w:rsidR="009C7038" w:rsidRDefault="009C7038" w:rsidP="009C7038">
      <w:r w:rsidRPr="00082084">
        <w:t>Výstupem detekce kolizí je protokol, který je tvořen programem pro detekci kolizí. Tento protokol je uložen vždy po provedení detekce kolizí v prostředí CDE spolu se zdrojovými soubory.</w:t>
      </w:r>
    </w:p>
    <w:p w14:paraId="6CFA5C4F" w14:textId="3757BCF1" w:rsidR="00886840" w:rsidRPr="00082084" w:rsidRDefault="00886840" w:rsidP="009C7038">
      <w:r>
        <w:t>Součástí protokolu j</w:t>
      </w:r>
      <w:r w:rsidR="7CEF5E2E">
        <w:t>sou</w:t>
      </w:r>
      <w:r>
        <w:t xml:space="preserve"> pravid</w:t>
      </w:r>
      <w:r w:rsidR="060D6F77">
        <w:t>la</w:t>
      </w:r>
      <w:r>
        <w:t xml:space="preserve"> nastavovan</w:t>
      </w:r>
      <w:r w:rsidR="3F827CF8">
        <w:t>é</w:t>
      </w:r>
      <w:r>
        <w:t xml:space="preserve"> v</w:t>
      </w:r>
      <w:r w:rsidR="006F06F3">
        <w:t> programu pro detekci kolizí. Cílem je maximální možná kontrolovatelnost výstupů.</w:t>
      </w:r>
    </w:p>
    <w:p w14:paraId="2A473B8A" w14:textId="77777777" w:rsidR="009C7038" w:rsidRDefault="009C7038" w:rsidP="009C7038">
      <w:pPr>
        <w:pStyle w:val="Nadpis3"/>
      </w:pPr>
      <w:bookmarkStart w:id="140" w:name="_Toc117070134"/>
      <w:r>
        <w:t>Tolerance kolizí</w:t>
      </w:r>
      <w:bookmarkEnd w:id="140"/>
    </w:p>
    <w:p w14:paraId="09C3E225" w14:textId="3BF835FA" w:rsidR="009C7038" w:rsidRDefault="009C7038" w:rsidP="009C7038">
      <w:r w:rsidRPr="00980565">
        <w:t xml:space="preserve">Není stanovena žádná tolerance kolizí. Vedení se sebe mohou v modelech pouze dotýkat, nikoli protínat. Další výjimky </w:t>
      </w:r>
      <w:r w:rsidR="00980565" w:rsidRPr="00A11412">
        <w:t>shrnuje</w:t>
      </w:r>
      <w:r w:rsidR="00980565" w:rsidRPr="00980565">
        <w:t xml:space="preserve"> </w:t>
      </w:r>
      <w:r w:rsidRPr="00980565">
        <w:t>následující kapitola.</w:t>
      </w:r>
    </w:p>
    <w:p w14:paraId="3AC76415" w14:textId="77777777" w:rsidR="009C7038" w:rsidRDefault="009C7038" w:rsidP="009C7038">
      <w:pPr>
        <w:pStyle w:val="Nadpis3"/>
      </w:pPr>
      <w:bookmarkStart w:id="141" w:name="_Toc117070135"/>
      <w:r>
        <w:t>Způsob stanovení kolizí</w:t>
      </w:r>
      <w:bookmarkEnd w:id="141"/>
    </w:p>
    <w:p w14:paraId="0E574DC7" w14:textId="0C6DECB2" w:rsidR="009C7038" w:rsidRDefault="009C7038" w:rsidP="009C7038">
      <w:r>
        <w:t xml:space="preserve">Kolize jsou stanovovány podle požadavků a výjimek uvedených pro jednotlivé úrovně informačních potřeb geometrických informací (podle metod uvedených v kap. </w:t>
      </w:r>
      <w:r>
        <w:fldChar w:fldCharType="begin"/>
      </w:r>
      <w:r>
        <w:instrText xml:space="preserve"> REF _Ref118291811 \r \h </w:instrText>
      </w:r>
      <w:r>
        <w:fldChar w:fldCharType="separate"/>
      </w:r>
      <w:r w:rsidR="00F039C2">
        <w:t>6.3</w:t>
      </w:r>
      <w:r>
        <w:fldChar w:fldCharType="end"/>
      </w:r>
      <w:r>
        <w:t>).</w:t>
      </w:r>
    </w:p>
    <w:p w14:paraId="464F7E18" w14:textId="6FA2C4BD" w:rsidR="009C7038" w:rsidRPr="00115B02" w:rsidRDefault="009C7038" w:rsidP="009C7038">
      <w:r>
        <w:t xml:space="preserve">V případě rozporů a nejasností, které nejsou postihnutelné níže uvedenými požadavky, rozhoduje o způsobu stanovení kolizí </w:t>
      </w:r>
      <w:r w:rsidR="00980565">
        <w:t xml:space="preserve">projektový </w:t>
      </w:r>
      <w:r>
        <w:t>manažer BIM.</w:t>
      </w:r>
    </w:p>
    <w:p w14:paraId="401A8C4E" w14:textId="77777777" w:rsidR="009C7038" w:rsidRPr="000B41F2" w:rsidRDefault="009C7038" w:rsidP="009C7038">
      <w:pPr>
        <w:pStyle w:val="Nadpis4"/>
        <w:rPr>
          <w:strike/>
          <w:color w:val="FF0000"/>
          <w:lang w:eastAsia="cs-CZ"/>
        </w:rPr>
      </w:pPr>
      <w:r>
        <w:rPr>
          <w:lang w:eastAsia="cs-CZ"/>
        </w:rPr>
        <w:t xml:space="preserve">Požadavky pro výrobní podrobnost </w:t>
      </w:r>
    </w:p>
    <w:p w14:paraId="55856B6B" w14:textId="77777777" w:rsidR="009C7038" w:rsidRDefault="009C7038" w:rsidP="009C7038">
      <w:r w:rsidRPr="00082084">
        <w:t>Trubní vedení profesní části jsou posuzována včetně tepelné izolace. Není přípustná žádná kolize žádného vedení včetně jejich izolací. Z kontroly kolizí jsou vyňaty tyto prvky (a tím pádem i jejich izolace):</w:t>
      </w:r>
    </w:p>
    <w:p w14:paraId="7A76D4F7" w14:textId="77777777" w:rsidR="009C7038" w:rsidRPr="00082084" w:rsidRDefault="009C7038" w:rsidP="009C7038">
      <w:pPr>
        <w:pStyle w:val="Normlnodrky"/>
      </w:pPr>
      <w:r w:rsidRPr="00082084">
        <w:t>Jakékoli flexibilní potrubí</w:t>
      </w:r>
    </w:p>
    <w:p w14:paraId="3BD4F38E" w14:textId="77777777" w:rsidR="009C7038" w:rsidRPr="00082084" w:rsidRDefault="009C7038" w:rsidP="009C7038">
      <w:pPr>
        <w:pStyle w:val="Normlnodrky"/>
      </w:pPr>
      <w:r w:rsidRPr="00082084">
        <w:t>Průchod potrubí nenosnou konstrukcí</w:t>
      </w:r>
    </w:p>
    <w:p w14:paraId="739050BF" w14:textId="3C3B9C26" w:rsidR="009C7038" w:rsidRDefault="009C7038" w:rsidP="009C7038">
      <w:r w:rsidRPr="00082084">
        <w:t xml:space="preserve">Projektové týmy a jejich vedoucí pracovníci jsou zodpovědní, že modely budou bez kolizí včetně způsobu řešení kolizí v modelech (myšleno opravit je do bez kolizních stavů dle výsledků porad BIM týmu). Tyto odpovědnosti jsou na </w:t>
      </w:r>
      <w:r w:rsidR="00E63601" w:rsidRPr="00FF744D">
        <w:t>m</w:t>
      </w:r>
      <w:r w:rsidRPr="00FF744D">
        <w:t>anažerech modelů.</w:t>
      </w:r>
    </w:p>
    <w:p w14:paraId="02769824" w14:textId="77777777" w:rsidR="009C7038" w:rsidRDefault="009C7038" w:rsidP="009C7038">
      <w:pPr>
        <w:pStyle w:val="Nadpis2"/>
      </w:pPr>
      <w:bookmarkStart w:id="142" w:name="_Toc117070136"/>
      <w:bookmarkStart w:id="143" w:name="_Toc161054722"/>
      <w:r>
        <w:t>Předání informací</w:t>
      </w:r>
      <w:bookmarkEnd w:id="142"/>
      <w:bookmarkEnd w:id="143"/>
    </w:p>
    <w:p w14:paraId="1AB74E29" w14:textId="76A23E20" w:rsidR="009C7038" w:rsidRDefault="009C7038" w:rsidP="009C7038">
      <w:r w:rsidRPr="00A42AAF">
        <w:t>Všechny přílohy musí být upraveny a předány v podobě odpovídajícímu obsahu modelu ke každému milníku předání modelu</w:t>
      </w:r>
      <w:r>
        <w:t xml:space="preserve"> dle požadavků uvedených v</w:t>
      </w:r>
      <w:r w:rsidR="00941493">
        <w:t> kap.</w:t>
      </w:r>
      <w:r>
        <w:t> </w:t>
      </w:r>
      <w:r w:rsidR="00941493">
        <w:rPr>
          <w:rStyle w:val="Kovodkaz"/>
        </w:rPr>
        <w:t>3 P</w:t>
      </w:r>
      <w:r w:rsidRPr="00FA76E1">
        <w:rPr>
          <w:rStyle w:val="Kovodkaz"/>
        </w:rPr>
        <w:t>ožadavcích na výměnu informací</w:t>
      </w:r>
      <w:r>
        <w:t>.</w:t>
      </w:r>
    </w:p>
    <w:p w14:paraId="053E2D67" w14:textId="040257CC" w:rsidR="009C7038" w:rsidRPr="00F36ED9" w:rsidRDefault="009C7038" w:rsidP="009C7038">
      <w:r>
        <w:t xml:space="preserve">Informace budou předávány ve formátech, které jsou popsány v kap. </w:t>
      </w:r>
      <w:r w:rsidRPr="006F0188">
        <w:rPr>
          <w:rStyle w:val="Kovodkaz"/>
        </w:rPr>
        <w:fldChar w:fldCharType="begin"/>
      </w:r>
      <w:r w:rsidRPr="006F0188">
        <w:rPr>
          <w:rStyle w:val="Kovodkaz"/>
        </w:rPr>
        <w:instrText xml:space="preserve"> REF _Ref113954527 \r \h  \* MERGEFORMAT </w:instrText>
      </w:r>
      <w:r w:rsidRPr="006F0188">
        <w:rPr>
          <w:rStyle w:val="Kovodkaz"/>
        </w:rPr>
      </w:r>
      <w:r w:rsidRPr="006F0188">
        <w:rPr>
          <w:rStyle w:val="Kovodkaz"/>
        </w:rPr>
        <w:fldChar w:fldCharType="separate"/>
      </w:r>
      <w:r w:rsidR="00F039C2">
        <w:rPr>
          <w:rStyle w:val="Kovodkaz"/>
        </w:rPr>
        <w:t>6.1.7</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_Ref113954529 \h  \* MERGEFORMAT </w:instrText>
      </w:r>
      <w:r w:rsidRPr="006F0188">
        <w:rPr>
          <w:rStyle w:val="Kovodkaz"/>
        </w:rPr>
      </w:r>
      <w:r w:rsidRPr="006F0188">
        <w:rPr>
          <w:rStyle w:val="Kovodkaz"/>
        </w:rPr>
        <w:fldChar w:fldCharType="separate"/>
      </w:r>
      <w:r w:rsidR="00F039C2" w:rsidRPr="00F039C2">
        <w:rPr>
          <w:rStyle w:val="Kovodkaz"/>
        </w:rPr>
        <w:t xml:space="preserve">Elektronická výměna </w:t>
      </w:r>
      <w:r w:rsidRPr="006F0188">
        <w:rPr>
          <w:rStyle w:val="Kovodkaz"/>
        </w:rPr>
        <w:fldChar w:fldCharType="end"/>
      </w:r>
      <w:r w:rsidR="00941493">
        <w:rPr>
          <w:rStyle w:val="Kovodkaz"/>
        </w:rPr>
        <w:t xml:space="preserve"> informací</w:t>
      </w:r>
      <w:r w:rsidRPr="00A42AAF">
        <w:t>.</w:t>
      </w:r>
    </w:p>
    <w:p w14:paraId="3D607CDE" w14:textId="77777777" w:rsidR="009C7038" w:rsidRDefault="009C7038" w:rsidP="00172195">
      <w:r>
        <w:t>Další část se týká požadavku na předávání nativních dat (tedy například pracovních souborů z aplikací Revit a Archicad). V případě nepožadování nativních dat bude tato část odstraněna.</w:t>
      </w:r>
    </w:p>
    <w:p w14:paraId="39A3302F" w14:textId="382C64E1" w:rsidR="009C7038" w:rsidRPr="00A42AAF" w:rsidRDefault="009C7038" w:rsidP="00172195">
      <w:r>
        <w:t>Informace (modely a dokumenty)</w:t>
      </w:r>
      <w:r w:rsidRPr="00A42AAF">
        <w:t xml:space="preserve"> budou </w:t>
      </w:r>
      <w:r>
        <w:t>ke každému milníku pro předávání informací dle kap</w:t>
      </w:r>
      <w:r w:rsidRPr="00514614">
        <w:rPr>
          <w:rStyle w:val="Siln"/>
        </w:rPr>
        <w:t xml:space="preserve">. </w:t>
      </w:r>
      <w:r w:rsidRPr="006F0188">
        <w:rPr>
          <w:rStyle w:val="Kovodkaz"/>
        </w:rPr>
        <w:fldChar w:fldCharType="begin"/>
      </w:r>
      <w:r w:rsidRPr="006F0188">
        <w:rPr>
          <w:rStyle w:val="Kovodkaz"/>
        </w:rPr>
        <w:instrText xml:space="preserve"> REF _Ref113954462 \r \h  \* MERGEFORMAT </w:instrText>
      </w:r>
      <w:r w:rsidRPr="006F0188">
        <w:rPr>
          <w:rStyle w:val="Kovodkaz"/>
        </w:rPr>
      </w:r>
      <w:r w:rsidRPr="006F0188">
        <w:rPr>
          <w:rStyle w:val="Kovodkaz"/>
        </w:rPr>
        <w:fldChar w:fldCharType="separate"/>
      </w:r>
      <w:r w:rsidR="00F039C2">
        <w:rPr>
          <w:rStyle w:val="Kovodkaz"/>
        </w:rPr>
        <w:t>5</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_Ref113954451 \h  \* MERGEFORMAT </w:instrText>
      </w:r>
      <w:r w:rsidRPr="006F0188">
        <w:rPr>
          <w:rStyle w:val="Kovodkaz"/>
        </w:rPr>
      </w:r>
      <w:r w:rsidRPr="006F0188">
        <w:rPr>
          <w:rStyle w:val="Kovodkaz"/>
        </w:rPr>
        <w:fldChar w:fldCharType="separate"/>
      </w:r>
      <w:r w:rsidR="00F039C2" w:rsidRPr="00F039C2">
        <w:rPr>
          <w:rStyle w:val="Kovodkaz"/>
        </w:rPr>
        <w:t>Projektový plán prací</w:t>
      </w:r>
      <w:r w:rsidRPr="006F0188">
        <w:rPr>
          <w:rStyle w:val="Kovodkaz"/>
        </w:rPr>
        <w:fldChar w:fldCharType="end"/>
      </w:r>
      <w:r w:rsidRPr="00A42AAF">
        <w:t xml:space="preserve"> předány se všemi informacemi a nastaveními, které jsou nezbytné pro produkci projektové dokumentace dle objektové skladby, prostorovou koordinaci a další požadavky v rámci ujednání tohoto dokumentu.</w:t>
      </w:r>
    </w:p>
    <w:p w14:paraId="447C4541" w14:textId="0F43E9E0" w:rsidR="009C7038" w:rsidRDefault="009C7038" w:rsidP="00172195">
      <w:r w:rsidRPr="00A42AAF">
        <w:t xml:space="preserve">Modely </w:t>
      </w:r>
      <w:r>
        <w:t xml:space="preserve">a další dokumenty </w:t>
      </w:r>
      <w:r w:rsidRPr="00A42AAF">
        <w:t xml:space="preserve">nebudou obsahovat pracovní a dočasná nastavení, která by mohla navyšovat </w:t>
      </w:r>
      <w:r>
        <w:t xml:space="preserve">jejich </w:t>
      </w:r>
      <w:r w:rsidRPr="00A42AAF">
        <w:t xml:space="preserve">datovou velikost. V případě, že jsou dohodnuta dílčí pracovní předání modelů, není vyžadována další úprava modelů a je možné je předat tak, jak je aktuálně má </w:t>
      </w:r>
      <w:r w:rsidR="001A11B6">
        <w:t>Dodavatel</w:t>
      </w:r>
      <w:r w:rsidRPr="00A42AAF">
        <w:t xml:space="preserve"> zpracované.</w:t>
      </w:r>
    </w:p>
    <w:p w14:paraId="043D46E1" w14:textId="6FAFA38C" w:rsidR="00D64D6E" w:rsidRDefault="00D64D6E" w:rsidP="001D3639">
      <w:pPr>
        <w:pStyle w:val="Nadpis3"/>
      </w:pPr>
      <w:r>
        <w:t>Metodika vzorkování</w:t>
      </w:r>
    </w:p>
    <w:p w14:paraId="1B5436D1" w14:textId="502039B8" w:rsidR="00D64D6E" w:rsidRDefault="00D64D6E" w:rsidP="00D64D6E">
      <w:r>
        <w:t xml:space="preserve">Objednatel předá </w:t>
      </w:r>
      <w:r w:rsidR="001A11B6">
        <w:t>Dodavatel</w:t>
      </w:r>
      <w:r>
        <w:t xml:space="preserve">i „Seznam zařízení“, </w:t>
      </w:r>
      <w:r w:rsidR="001A11B6">
        <w:t>Dodavatel</w:t>
      </w:r>
      <w:r>
        <w:t xml:space="preserve"> předloží vzorky zařízení</w:t>
      </w:r>
      <w:r w:rsidR="00AD00D4">
        <w:t xml:space="preserve"> prostřednic</w:t>
      </w:r>
      <w:r w:rsidR="00523EFC">
        <w:t>tvím CDE prostředí</w:t>
      </w:r>
      <w:r>
        <w:t>, které Objednatel odsouhlasí či odmítne</w:t>
      </w:r>
      <w:r w:rsidR="00523EFC">
        <w:t xml:space="preserve"> pomocí schvalovacích procesů</w:t>
      </w:r>
      <w:r w:rsidR="00A95548">
        <w:t xml:space="preserve"> v CDE</w:t>
      </w:r>
      <w:r>
        <w:t>. V případě odsouhlasení vzorku je možné přistoupit k ověření vzorku v informačním modelu.</w:t>
      </w:r>
    </w:p>
    <w:p w14:paraId="08C7AE0C" w14:textId="3484D9A2" w:rsidR="00D64D6E" w:rsidRDefault="00D64D6E" w:rsidP="00D64D6E">
      <w:r>
        <w:t xml:space="preserve">Při změně prvků v modelu </w:t>
      </w:r>
      <w:r w:rsidR="001A11B6">
        <w:t>Dodavatel</w:t>
      </w:r>
      <w:r>
        <w:t xml:space="preserve">em oproti navrženému (např. změna velikosti či napojení), </w:t>
      </w:r>
      <w:r w:rsidR="001A11B6">
        <w:t>Dodavatel</w:t>
      </w:r>
      <w:r>
        <w:t xml:space="preserve"> vymění dané prvky v modelu odpovídající nové skutečnosti a prověří dopady na zbytek modelu. Zejména tedy v modelu prověří prostorovou koordinaci, tzn. případné kolize, servisní </w:t>
      </w:r>
      <w:r w:rsidR="00E7627E">
        <w:t>prostory</w:t>
      </w:r>
      <w:r>
        <w:t xml:space="preserve"> atp. Pokud vzorkovaný prvek bude mít dopad i do ostatních prvků např. změnou průměru připojovacího potrubí, upraví i ty.</w:t>
      </w:r>
    </w:p>
    <w:p w14:paraId="6F6CA5B9" w14:textId="77777777" w:rsidR="00D64D6E" w:rsidRDefault="00D64D6E" w:rsidP="00D64D6E">
      <w:r>
        <w:t xml:space="preserve">Takto upravený model dává k odsouhlasení Projektovému manažerovi BIM, ten posoudí dodržení BEP na modelu a předá výsledky Objednateli. </w:t>
      </w:r>
    </w:p>
    <w:p w14:paraId="77E50437" w14:textId="679DEFFE" w:rsidR="00D64D6E" w:rsidRDefault="00D64D6E" w:rsidP="00172195">
      <w:r>
        <w:t xml:space="preserve">Jenom takto prověřený vzorek (předložený </w:t>
      </w:r>
      <w:r w:rsidR="001A11B6">
        <w:t>Dodavatel</w:t>
      </w:r>
      <w:r>
        <w:t>em a ověřený v modelu) může být finálně odsouhlasený k použití.</w:t>
      </w:r>
    </w:p>
    <w:p w14:paraId="41A229DE" w14:textId="63BC9842" w:rsidR="00C565E1" w:rsidRDefault="00E63601" w:rsidP="00036854">
      <w:pPr>
        <w:pStyle w:val="Nadpis3"/>
      </w:pPr>
      <w:r>
        <w:t>Z</w:t>
      </w:r>
      <w:r w:rsidR="00C565E1">
        <w:t>měnové listy</w:t>
      </w:r>
    </w:p>
    <w:p w14:paraId="7D6B98C0" w14:textId="5665B228" w:rsidR="005B6016" w:rsidRDefault="00676A65" w:rsidP="00036854">
      <w:r>
        <w:t xml:space="preserve">Objednatel předá </w:t>
      </w:r>
      <w:r w:rsidR="001A11B6">
        <w:t>Dodavatel</w:t>
      </w:r>
      <w:r>
        <w:t xml:space="preserve">i </w:t>
      </w:r>
      <w:r w:rsidR="00766EE6">
        <w:t>(</w:t>
      </w:r>
      <w:r>
        <w:t xml:space="preserve">popř. </w:t>
      </w:r>
      <w:r w:rsidR="002D4B9D">
        <w:t>opačn</w:t>
      </w:r>
      <w:r w:rsidR="00544720">
        <w:t xml:space="preserve">ě </w:t>
      </w:r>
      <w:r w:rsidR="001A11B6">
        <w:t>Dodavatel</w:t>
      </w:r>
      <w:r>
        <w:t xml:space="preserve"> </w:t>
      </w:r>
      <w:r w:rsidR="00544720">
        <w:t xml:space="preserve">předá </w:t>
      </w:r>
      <w:r w:rsidR="00766EE6">
        <w:t xml:space="preserve">Objednateli) </w:t>
      </w:r>
      <w:r w:rsidR="00E63601">
        <w:t xml:space="preserve">protokol Změnového listu </w:t>
      </w:r>
      <w:r w:rsidR="00225B49">
        <w:t>a podklady</w:t>
      </w:r>
      <w:r w:rsidR="00BE34F2">
        <w:t xml:space="preserve"> k tomuto </w:t>
      </w:r>
      <w:r w:rsidR="00E63601">
        <w:t xml:space="preserve">protokolu </w:t>
      </w:r>
      <w:r w:rsidR="00BE34F2">
        <w:t>(např.</w:t>
      </w:r>
      <w:r w:rsidR="00033C7E">
        <w:t xml:space="preserve"> výkresy, dokumenty</w:t>
      </w:r>
      <w:r w:rsidR="00BE34F2">
        <w:t>)</w:t>
      </w:r>
      <w:r w:rsidR="00643727">
        <w:t xml:space="preserve">. </w:t>
      </w:r>
      <w:r w:rsidR="00033C7E">
        <w:t>Pro tyto</w:t>
      </w:r>
      <w:r w:rsidR="00B40649">
        <w:t xml:space="preserve"> </w:t>
      </w:r>
      <w:r w:rsidR="00E63601">
        <w:t xml:space="preserve">protokoly </w:t>
      </w:r>
      <w:r w:rsidR="00B40649">
        <w:t>a jeho</w:t>
      </w:r>
      <w:r w:rsidR="00033C7E">
        <w:t xml:space="preserve"> </w:t>
      </w:r>
      <w:r w:rsidR="005B6016">
        <w:t>přílohy bude v CDE předem vyhrazený prostor.</w:t>
      </w:r>
      <w:r w:rsidR="00B40649">
        <w:t xml:space="preserve"> V případě, že CDE bude mít pro </w:t>
      </w:r>
      <w:r w:rsidR="00820043">
        <w:t>vytváření protokolu vlastní řešení, je možné toto řešení</w:t>
      </w:r>
      <w:r w:rsidR="00570C2F">
        <w:t xml:space="preserve"> využít</w:t>
      </w:r>
      <w:r w:rsidR="00820043">
        <w:t>.</w:t>
      </w:r>
    </w:p>
    <w:p w14:paraId="1C47F8AB" w14:textId="7BAC719E" w:rsidR="00CF4948" w:rsidRPr="00036854" w:rsidRDefault="00C50F37" w:rsidP="00C80068">
      <w:r>
        <w:t xml:space="preserve">Po vyjádření / doplnění </w:t>
      </w:r>
      <w:r w:rsidR="00544720">
        <w:t>informací</w:t>
      </w:r>
      <w:r w:rsidR="00D40F26">
        <w:t xml:space="preserve"> protistrany podlehne protokol schvalovacímu procesu</w:t>
      </w:r>
      <w:r w:rsidR="005B6016">
        <w:t xml:space="preserve"> v CDE</w:t>
      </w:r>
      <w:r w:rsidR="00D40F26">
        <w:t>.</w:t>
      </w:r>
      <w:r w:rsidR="005B6016">
        <w:t xml:space="preserve"> V případě odsouhlasení variace</w:t>
      </w:r>
      <w:r w:rsidR="00C80068">
        <w:t xml:space="preserve"> je možné přistoupit k ověření změn</w:t>
      </w:r>
      <w:r w:rsidR="004D39AB">
        <w:t xml:space="preserve"> v informačním modelu, zejména k řešení prostorové koordinace.</w:t>
      </w:r>
    </w:p>
    <w:p w14:paraId="54DF18E6" w14:textId="4A4DA28A" w:rsidR="00C565E1" w:rsidRPr="00A11412" w:rsidRDefault="00C565E1" w:rsidP="00036854">
      <w:pPr>
        <w:pStyle w:val="Nadpis3"/>
      </w:pPr>
      <w:r w:rsidRPr="00A11412">
        <w:t>Kontrolně zkušební plány</w:t>
      </w:r>
    </w:p>
    <w:p w14:paraId="304CCF04" w14:textId="75042B28" w:rsidR="00CD0014" w:rsidRPr="00482E7D" w:rsidRDefault="001A11B6" w:rsidP="00CD0014">
      <w:r>
        <w:t>Dodavatel</w:t>
      </w:r>
      <w:r w:rsidR="00CD0014" w:rsidRPr="00482E7D">
        <w:t xml:space="preserve"> předá Technickému dozoru stavby (TDS) plán kontrol nejpozději na počátku výstavby dané dílčí části. Následně předávají </w:t>
      </w:r>
      <w:r>
        <w:t>Dodavatel</w:t>
      </w:r>
      <w:r w:rsidR="00CD0014" w:rsidRPr="00482E7D">
        <w:t>é dílčích částí protokoly KZP Technickému dozoru stavby prostřednictvím CDE k odsouhlasení pomocí schvalovacího procesu v CDE. Pro tyto protokoly a jeho přílohy bude v CDE předem vyhrazený prostor.</w:t>
      </w:r>
    </w:p>
    <w:p w14:paraId="215B3EAE" w14:textId="2A859493" w:rsidR="004D39AB" w:rsidRPr="004D39AB" w:rsidRDefault="00CD0014" w:rsidP="00CD0014">
      <w:r w:rsidRPr="00482E7D">
        <w:t>V případě, že CDE bude mít pro vytváření protokolu vlastní řešení, je možné toto řešení využít.</w:t>
      </w:r>
    </w:p>
    <w:p w14:paraId="4264EBA8" w14:textId="13158507" w:rsidR="00C565E1" w:rsidRDefault="00C565E1" w:rsidP="00036854">
      <w:pPr>
        <w:pStyle w:val="Nadpis3"/>
      </w:pPr>
      <w:r>
        <w:t>Přejímky zakrývaných konstrukcí</w:t>
      </w:r>
    </w:p>
    <w:p w14:paraId="54E34046" w14:textId="3BF888FB" w:rsidR="0043428B" w:rsidRDefault="001A11B6" w:rsidP="00265715">
      <w:r>
        <w:t>Dodavatel</w:t>
      </w:r>
      <w:r w:rsidR="00265715">
        <w:t xml:space="preserve"> předá Objednateli protokoly zakrývaných </w:t>
      </w:r>
      <w:r w:rsidR="00265715" w:rsidRPr="00A12867">
        <w:t xml:space="preserve">konstrukcí </w:t>
      </w:r>
      <w:r w:rsidR="00215F89" w:rsidRPr="001A11B6">
        <w:t xml:space="preserve">7 pracovních dní </w:t>
      </w:r>
      <w:r w:rsidR="00265715" w:rsidRPr="00A12867">
        <w:t xml:space="preserve">předem </w:t>
      </w:r>
      <w:r w:rsidR="00215F89" w:rsidRPr="00A12867">
        <w:t xml:space="preserve">(před plánovaným zakrytím konstrukce) </w:t>
      </w:r>
      <w:r w:rsidR="00265715" w:rsidRPr="00A12867">
        <w:t>prostřednictvím CDE k</w:t>
      </w:r>
      <w:r w:rsidR="00776D19" w:rsidRPr="00A12867">
        <w:t> </w:t>
      </w:r>
      <w:r w:rsidR="00165CB1" w:rsidRPr="00A12867">
        <w:t>odsouhlasení</w:t>
      </w:r>
      <w:r w:rsidR="00776D19" w:rsidRPr="00A12867">
        <w:t xml:space="preserve"> pomocí</w:t>
      </w:r>
      <w:r w:rsidR="00776D19">
        <w:t xml:space="preserve"> schvalovacího procesu v CDE</w:t>
      </w:r>
      <w:r w:rsidR="00165CB1">
        <w:t xml:space="preserve">. </w:t>
      </w:r>
      <w:r w:rsidR="00815059">
        <w:t xml:space="preserve">V případě že se Objednatel k protokolu nevyjádří do 7 </w:t>
      </w:r>
      <w:r w:rsidR="00EA0FFF">
        <w:t xml:space="preserve">pracovních dní, bere se protokol jako odsouhlasený. </w:t>
      </w:r>
      <w:r w:rsidR="000D37A0">
        <w:t>Pro tyto protokoly a jeho přílohy bude v CDE předem vyhrazený prostor.</w:t>
      </w:r>
    </w:p>
    <w:p w14:paraId="6D0F65F1" w14:textId="2A533349" w:rsidR="00265715" w:rsidRDefault="000D37A0" w:rsidP="00265715">
      <w:r>
        <w:t>V případě, že CDE bude mít pro vytváření protokolu vlastní řešení, je možné toto řešení</w:t>
      </w:r>
      <w:r w:rsidR="00570C2F">
        <w:t xml:space="preserve"> využít</w:t>
      </w:r>
      <w:r>
        <w:t>.</w:t>
      </w:r>
    </w:p>
    <w:p w14:paraId="45889FC3" w14:textId="22DB8E9C" w:rsidR="000D37A0" w:rsidRPr="00265715" w:rsidRDefault="000D37A0" w:rsidP="00265715">
      <w:r>
        <w:t xml:space="preserve">Po schválení protokolu je možné </w:t>
      </w:r>
      <w:r w:rsidR="00776D19">
        <w:t>konstrukci zakrýt.</w:t>
      </w:r>
    </w:p>
    <w:p w14:paraId="12538812" w14:textId="29F59ABF" w:rsidR="00C565E1" w:rsidRDefault="00C565E1" w:rsidP="00036854">
      <w:pPr>
        <w:pStyle w:val="Nadpis3"/>
      </w:pPr>
      <w:r>
        <w:t>Zápisy z jednání a kontrolních dnů</w:t>
      </w:r>
    </w:p>
    <w:p w14:paraId="15C66BF1" w14:textId="687981A7" w:rsidR="00C40593" w:rsidRDefault="00C40593" w:rsidP="00C40593">
      <w:r>
        <w:t>Zápisy z</w:t>
      </w:r>
      <w:r w:rsidR="00C615BA">
        <w:t xml:space="preserve"> jednání a </w:t>
      </w:r>
      <w:r>
        <w:t xml:space="preserve">KD budou ukládány </w:t>
      </w:r>
      <w:r w:rsidR="006D50BC">
        <w:t xml:space="preserve">v CDE do předem vyhrazeného prostoru. </w:t>
      </w:r>
      <w:r w:rsidR="00034240">
        <w:t xml:space="preserve">Uživatelé budou mít možnost vyjádřit se k zápisu po dobu 48hod od </w:t>
      </w:r>
      <w:r w:rsidR="00727CC9">
        <w:t xml:space="preserve">nahrání dokumentu. Po uplynutí doby, případně zapracování připomínek </w:t>
      </w:r>
      <w:r w:rsidR="002A2164">
        <w:t>přesune se</w:t>
      </w:r>
      <w:r w:rsidR="00727CC9">
        <w:t xml:space="preserve"> </w:t>
      </w:r>
      <w:r w:rsidR="002A2164">
        <w:t>zápis do stavu „Publikováno“.</w:t>
      </w:r>
    </w:p>
    <w:p w14:paraId="287CAA7D" w14:textId="6BD13A7D" w:rsidR="002A2164" w:rsidRPr="00C40593" w:rsidRDefault="002A2164" w:rsidP="002A2164">
      <w:r>
        <w:t>V případě, že CDE bude mít pro vytváření zápisu vlastní řešení, je možné toto řešení využít.</w:t>
      </w:r>
    </w:p>
    <w:p w14:paraId="3F378797" w14:textId="748BE20C" w:rsidR="00C565E1" w:rsidRDefault="00C565E1" w:rsidP="00036854">
      <w:pPr>
        <w:pStyle w:val="Nadpis3"/>
      </w:pPr>
      <w:r>
        <w:t>Zápisy BOZP</w:t>
      </w:r>
    </w:p>
    <w:p w14:paraId="0CC2492F" w14:textId="310E2149" w:rsidR="002A2164" w:rsidRDefault="002A2164" w:rsidP="002A2164">
      <w:r>
        <w:t xml:space="preserve">Zápisy </w:t>
      </w:r>
      <w:r w:rsidR="004C344C">
        <w:t>BOZP</w:t>
      </w:r>
      <w:r>
        <w:t xml:space="preserve"> budou ukládány v CDE do předem vyhrazeného prostoru. </w:t>
      </w:r>
      <w:r w:rsidR="00387C65">
        <w:t>Po zpracování zápisu</w:t>
      </w:r>
      <w:r w:rsidR="00643D32">
        <w:t xml:space="preserve"> přejde</w:t>
      </w:r>
      <w:r>
        <w:t xml:space="preserve"> zápis do stavu „Publikováno“.</w:t>
      </w:r>
    </w:p>
    <w:p w14:paraId="5C719732" w14:textId="750556E5" w:rsidR="002A2164" w:rsidRPr="002A2164" w:rsidRDefault="002A2164" w:rsidP="002A2164">
      <w:r>
        <w:t>V případě, že CDE bude mít pro vytváření zápisu vlastní řešení, je možné toto řešení využít.</w:t>
      </w:r>
    </w:p>
    <w:p w14:paraId="6E79A1B5" w14:textId="77777777" w:rsidR="009C7038" w:rsidRDefault="009C7038" w:rsidP="009C7038">
      <w:pPr>
        <w:pStyle w:val="Nadpis2"/>
      </w:pPr>
      <w:bookmarkStart w:id="144" w:name="_Ref115955804"/>
      <w:bookmarkStart w:id="145" w:name="_Ref115955843"/>
      <w:bookmarkStart w:id="146" w:name="_Toc117070137"/>
      <w:bookmarkStart w:id="147" w:name="_Toc161054723"/>
      <w:r>
        <w:t>Postup prací pro CDE</w:t>
      </w:r>
      <w:bookmarkEnd w:id="144"/>
      <w:bookmarkEnd w:id="145"/>
      <w:bookmarkEnd w:id="146"/>
      <w:bookmarkEnd w:id="147"/>
    </w:p>
    <w:p w14:paraId="4B3D8774" w14:textId="376E0F9E" w:rsidR="009C7038" w:rsidRPr="00C93AB8" w:rsidRDefault="004D7ACE" w:rsidP="009C7038">
      <w:r>
        <w:rPr>
          <w:noProof/>
          <w:lang w:eastAsia="cs-CZ"/>
        </w:rPr>
        <w:drawing>
          <wp:inline distT="0" distB="0" distL="0" distR="0" wp14:anchorId="1459FC1D" wp14:editId="76299BDC">
            <wp:extent cx="3724275" cy="2676525"/>
            <wp:effectExtent l="0" t="0" r="9525" b="9525"/>
            <wp:docPr id="1901607610" name="Picture 1901607610"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4">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14:paraId="128239CC" w14:textId="77777777" w:rsidR="009C7038" w:rsidRDefault="009C7038" w:rsidP="009C7038">
      <w:pPr>
        <w:pStyle w:val="Nadpis3"/>
      </w:pPr>
      <w:bookmarkStart w:id="148" w:name="_Toc117070138"/>
      <w:r>
        <w:t>Vytváření informací ve stavu rozpracováno</w:t>
      </w:r>
      <w:bookmarkEnd w:id="148"/>
    </w:p>
    <w:p w14:paraId="1861CA32" w14:textId="01955D84" w:rsidR="009C7038" w:rsidRDefault="009C7038" w:rsidP="00A11412">
      <w:r>
        <w:t xml:space="preserve">Jednotlivé úkolové </w:t>
      </w:r>
      <w:r w:rsidRPr="00592D2E">
        <w:t>týmy (</w:t>
      </w:r>
      <w:r w:rsidR="001A11B6">
        <w:t>Poddodavatel</w:t>
      </w:r>
      <w:r w:rsidRPr="00592D2E">
        <w:t>é)</w:t>
      </w:r>
      <w:r>
        <w:t xml:space="preserve"> vytváří informace</w:t>
      </w:r>
      <w:r w:rsidR="00592D2E">
        <w:t xml:space="preserve"> </w:t>
      </w:r>
      <w:r>
        <w:t>ve svém vlastním datovém prostředí</w:t>
      </w:r>
      <w:r w:rsidR="00592D2E">
        <w:t xml:space="preserve"> (datovém úložišti)</w:t>
      </w:r>
      <w:r>
        <w:t>, ke kterému nemá žádná jiná strana přístup</w:t>
      </w:r>
      <w:r w:rsidR="00592D2E">
        <w:t>.</w:t>
      </w:r>
      <w:r>
        <w:t xml:space="preserve"> </w:t>
      </w:r>
    </w:p>
    <w:p w14:paraId="7D8B2DAB" w14:textId="77777777" w:rsidR="009C7038" w:rsidRDefault="009C7038" w:rsidP="009C7038">
      <w:pPr>
        <w:pStyle w:val="Nadpis3"/>
      </w:pPr>
      <w:bookmarkStart w:id="149" w:name="_Toc117070139"/>
      <w:r>
        <w:t>Přechod kontrolou/přezkoumáním/schválením</w:t>
      </w:r>
      <w:bookmarkEnd w:id="149"/>
    </w:p>
    <w:p w14:paraId="5F63FFEA" w14:textId="77777777" w:rsidR="009C7038" w:rsidRDefault="009C7038" w:rsidP="009C7038">
      <w:r>
        <w:t>Před sdílením informací musí úkolový tým provést</w:t>
      </w:r>
    </w:p>
    <w:p w14:paraId="1A5DAB85" w14:textId="77777777" w:rsidR="009C7038" w:rsidRDefault="009C7038" w:rsidP="009C7038">
      <w:pPr>
        <w:pStyle w:val="Normlnodrky"/>
      </w:pPr>
      <w:r>
        <w:t>kontrolu prokázání kvality, tj. soulad vytvořených informací v souladu s projektovými metodami a postupy pro vytváření informací.</w:t>
      </w:r>
    </w:p>
    <w:p w14:paraId="1689DC4B" w14:textId="77777777" w:rsidR="009C7038" w:rsidRDefault="009C7038" w:rsidP="009C7038">
      <w:pPr>
        <w:pStyle w:val="Normlnodrky"/>
      </w:pPr>
      <w:r>
        <w:t>přezkoumání informací z hlediska požadavků na informace, úrovně potřebnosti informací a projektového informačního standardu.</w:t>
      </w:r>
    </w:p>
    <w:p w14:paraId="41D4EDF5" w14:textId="77777777" w:rsidR="009C7038" w:rsidRDefault="009C7038" w:rsidP="009C7038">
      <w:pPr>
        <w:pStyle w:val="Nadpis3"/>
      </w:pPr>
      <w:bookmarkStart w:id="150" w:name="_Toc117070140"/>
      <w:r>
        <w:t>Informace ve stavu sdíleno</w:t>
      </w:r>
      <w:bookmarkEnd w:id="150"/>
    </w:p>
    <w:p w14:paraId="20B99923" w14:textId="2DD35061" w:rsidR="009C7038" w:rsidRDefault="009C7038" w:rsidP="009C7038">
      <w:r>
        <w:t xml:space="preserve">Informace nacházející se ve stavu sdíleno jsou určeny pro konzultaci (jako referenční podklady) napříč týmy </w:t>
      </w:r>
      <w:r w:rsidR="001A11B6">
        <w:t>Dodavatel</w:t>
      </w:r>
      <w:r>
        <w:t xml:space="preserve">e (případně mezi různými </w:t>
      </w:r>
      <w:r w:rsidR="001A11B6">
        <w:t>Dodavatel</w:t>
      </w:r>
      <w:r>
        <w:t>i). Informace mají být viditeln</w:t>
      </w:r>
      <w:r w:rsidR="0ECE2453">
        <w:t>é</w:t>
      </w:r>
      <w:r>
        <w:t xml:space="preserve"> a přístupné, ale nemají být upravovatelné. Pokud jsou úpravy požadovány (například po nalezení kolize), má být model nebo dokument vrácen zpět do stavu rozpracováno a znovu předložen autorem.</w:t>
      </w:r>
    </w:p>
    <w:p w14:paraId="0B3491FC" w14:textId="78798729" w:rsidR="009C7038" w:rsidRDefault="009C7038" w:rsidP="009C7038">
      <w:r>
        <w:t>Stav sdíleno je taktéž používán pro modely a dokumenty, které byly schváleny pro potřeby sdílení s </w:t>
      </w:r>
      <w:r w:rsidR="0028712E">
        <w:t>Objednatel</w:t>
      </w:r>
      <w:r>
        <w:t>em a jsou připraveny pro autorizování. Tento způsob použití stavu sdíleno lze označit jako sdíleno s </w:t>
      </w:r>
      <w:r w:rsidR="0028712E">
        <w:t>Objednatel</w:t>
      </w:r>
      <w:r>
        <w:t>em.</w:t>
      </w:r>
    </w:p>
    <w:p w14:paraId="7AD121D9" w14:textId="77777777" w:rsidR="009C7038" w:rsidRDefault="009C7038" w:rsidP="009C7038">
      <w:pPr>
        <w:pStyle w:val="Nadpis3"/>
      </w:pPr>
      <w:bookmarkStart w:id="151" w:name="_Ref115953904"/>
      <w:bookmarkStart w:id="152" w:name="_Toc117070141"/>
      <w:r>
        <w:t>Přechod přezkoumáním/autorizováním</w:t>
      </w:r>
      <w:bookmarkEnd w:id="151"/>
      <w:bookmarkEnd w:id="152"/>
    </w:p>
    <w:p w14:paraId="440C6F9A" w14:textId="69432B00" w:rsidR="009C7038" w:rsidRDefault="009C7038" w:rsidP="009C7038">
      <w:r>
        <w:t xml:space="preserve">Modely a dokumenty, samostatně i jako součást informačního modelu stavby, jsou podrobeny přezkoumání/autorizování, které </w:t>
      </w:r>
      <w:r w:rsidRPr="00A12867">
        <w:t xml:space="preserve">provádí </w:t>
      </w:r>
      <w:r w:rsidR="00A12867" w:rsidRPr="001A11B6">
        <w:t>projektový manažer</w:t>
      </w:r>
      <w:r w:rsidR="00A12867" w:rsidRPr="00A12867">
        <w:t xml:space="preserve"> </w:t>
      </w:r>
      <w:r w:rsidRPr="00A12867">
        <w:t>BIM</w:t>
      </w:r>
      <w:r>
        <w:t xml:space="preserve"> na straně </w:t>
      </w:r>
      <w:r w:rsidR="0028712E">
        <w:t>Objednatel</w:t>
      </w:r>
      <w:r>
        <w:t>e. Při přechodu přezkoumáním/autorizováním jsou všechny modely a dokumenty při výměně informací porovnávány s relevantními požadavky na informace z hlediska koordinace, úplnosti a přesnosti. Pokud model nebo dokument splňuje 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14:paraId="2C2244D5" w14:textId="77777777" w:rsidR="009C7038" w:rsidRDefault="009C7038" w:rsidP="009C7038">
      <w:r>
        <w:t>Při přezkoumání se zohledňují:</w:t>
      </w:r>
    </w:p>
    <w:p w14:paraId="39B769B5" w14:textId="77777777" w:rsidR="009C7038" w:rsidRDefault="009C7038" w:rsidP="009C7038">
      <w:pPr>
        <w:pStyle w:val="Normlnodrky"/>
      </w:pPr>
      <w:r>
        <w:t>požadavky na výměnu informací;</w:t>
      </w:r>
    </w:p>
    <w:p w14:paraId="4C5F25C9"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79397279" w14:textId="77777777" w:rsidR="009C7038" w:rsidRDefault="009C7038" w:rsidP="009C7038">
      <w:pPr>
        <w:pStyle w:val="Normlnodrky"/>
      </w:pPr>
      <w:r>
        <w:t>úroveň infomačních potřeb pro každý jednotlivý požadavek na informace.</w:t>
      </w:r>
    </w:p>
    <w:p w14:paraId="2BE97FB9" w14:textId="77777777" w:rsidR="009C7038" w:rsidRDefault="009C7038" w:rsidP="009C7038">
      <w:r>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77777777" w:rsidR="009C7038" w:rsidRDefault="009C7038" w:rsidP="009C7038">
      <w:pPr>
        <w:pStyle w:val="Nadpis3"/>
      </w:pPr>
      <w:bookmarkStart w:id="153" w:name="_Toc117070142"/>
      <w:r>
        <w:t>Stav publikováno</w:t>
      </w:r>
      <w:bookmarkEnd w:id="153"/>
    </w:p>
    <w:p w14:paraId="1A9F1417" w14:textId="77777777" w:rsidR="009C7038" w:rsidRDefault="009C7038" w:rsidP="009C7038">
      <w:r>
        <w:t>Stav publikováno se používá pro informace, které byly autorizovány pro použití, např. při výstavbě u nového projektu nebo při provozu.</w:t>
      </w:r>
    </w:p>
    <w:p w14:paraId="63D268A1" w14:textId="50D5899F" w:rsidR="009C7038" w:rsidRDefault="009C7038" w:rsidP="009C7038">
      <w:pPr>
        <w:pStyle w:val="Nadpis3"/>
      </w:pPr>
      <w:bookmarkStart w:id="154" w:name="_Toc117070143"/>
      <w:r>
        <w:t xml:space="preserve">Předání informačního modelu </w:t>
      </w:r>
      <w:r w:rsidR="0028712E">
        <w:t>Objednatel</w:t>
      </w:r>
      <w:r>
        <w:t>i</w:t>
      </w:r>
      <w:bookmarkEnd w:id="154"/>
    </w:p>
    <w:p w14:paraId="1A04E41F" w14:textId="1AD998FB" w:rsidR="009C7038" w:rsidRDefault="009C7038" w:rsidP="009C7038">
      <w:r>
        <w:t xml:space="preserve">Před předáním informačního modelu provede </w:t>
      </w:r>
      <w:r w:rsidR="00BF437F">
        <w:t>K</w:t>
      </w:r>
      <w:r w:rsidR="00AB7809" w:rsidRPr="00A11412">
        <w:t>oordinátor</w:t>
      </w:r>
      <w:r w:rsidRPr="002E1C10">
        <w:t xml:space="preserve"> BIM </w:t>
      </w:r>
      <w:r>
        <w:t>přezkoumání a autorizaci</w:t>
      </w:r>
      <w:r w:rsidR="00BB2FCB">
        <w:t xml:space="preserve">. </w:t>
      </w:r>
      <w:r>
        <w:t xml:space="preserve">Vyhovující informační model je následně předložen pro akceptaci </w:t>
      </w:r>
      <w:r w:rsidR="0028712E">
        <w:t>Objednatel</w:t>
      </w:r>
      <w:r>
        <w:t>em.</w:t>
      </w:r>
    </w:p>
    <w:p w14:paraId="48B047DC" w14:textId="71F52367" w:rsidR="009C7038" w:rsidRPr="002E1C10" w:rsidRDefault="00CB7D36" w:rsidP="009C7038">
      <w:r w:rsidRPr="002E1C10">
        <w:t>Projektový m</w:t>
      </w:r>
      <w:r w:rsidR="009C7038" w:rsidRPr="002E1C10">
        <w:t>anažer BIM musí provést přezkoumání informačního modelu stavby v souladu s projektovými metodami a postupy pro vytváření informací. Při přezkoumání se zohledňují:</w:t>
      </w:r>
    </w:p>
    <w:p w14:paraId="2DC1B184" w14:textId="77777777" w:rsidR="009C7038" w:rsidRPr="002E1C10" w:rsidRDefault="009C7038" w:rsidP="009C7038">
      <w:pPr>
        <w:pStyle w:val="Normlnodrky"/>
      </w:pPr>
      <w:r w:rsidRPr="002E1C10">
        <w:t>požadavky na výměnu informací;</w:t>
      </w:r>
    </w:p>
    <w:p w14:paraId="7AC3F2AF"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4A422CB1" w14:textId="77777777" w:rsidR="009C7038" w:rsidRDefault="009C7038" w:rsidP="009C7038">
      <w:pPr>
        <w:pStyle w:val="Normlnodrky"/>
      </w:pPr>
      <w:r>
        <w:t>úroveň infomačních potřeb pro každý jednotlivý požadavek na informace.</w:t>
      </w:r>
    </w:p>
    <w:p w14:paraId="67B96BB9" w14:textId="53090F0D" w:rsidR="009C7038" w:rsidRDefault="009C7038" w:rsidP="009C7038">
      <w:r>
        <w:t xml:space="preserve">Pokud informační model přezkoumání vyhoví, </w:t>
      </w:r>
      <w:r w:rsidR="0028712E">
        <w:t>Objednatel</w:t>
      </w:r>
      <w:r>
        <w:t xml:space="preserve"> musí informační model stavby akceptovat jako výstup v rámci projektového společného datového prostředí. </w:t>
      </w:r>
    </w:p>
    <w:p w14:paraId="4F6687D9" w14:textId="38A91E91" w:rsidR="009C7038" w:rsidRDefault="009C7038" w:rsidP="009C7038">
      <w:r>
        <w:t xml:space="preserve">Pokud nevyhoví, </w:t>
      </w:r>
      <w:r w:rsidR="0028712E">
        <w:t>Objednatel</w:t>
      </w:r>
      <w:r>
        <w:t xml:space="preserve"> musí informační model stavby odmítnout a instruovat </w:t>
      </w:r>
      <w:r w:rsidR="001A11B6">
        <w:t>Dodavatel</w:t>
      </w:r>
      <w:r>
        <w:t xml:space="preserve">e, aby informace změnil a opětovně předložil </w:t>
      </w:r>
      <w:r w:rsidR="0028712E">
        <w:t>Objednatel</w:t>
      </w:r>
      <w:r>
        <w:t>i k akceptaci. V takovém případě se tyto nevyhovující modely a dokumenty zároveň ukládají do stavu archivováno.</w:t>
      </w:r>
    </w:p>
    <w:p w14:paraId="2B768266" w14:textId="4B067113" w:rsidR="009C7038" w:rsidRDefault="009C7038" w:rsidP="009C7038">
      <w:r>
        <w:t xml:space="preserve">Částečná akceptace informací určených k výměně může vést ke koordinačním problémům, proto je doporučeno, aby </w:t>
      </w:r>
      <w:r w:rsidR="0028712E">
        <w:t>Objednatel</w:t>
      </w:r>
      <w:r>
        <w:t xml:space="preserve"> buď akceptoval nebo odmítnul celý informační model.</w:t>
      </w:r>
    </w:p>
    <w:p w14:paraId="7C75527A" w14:textId="77777777" w:rsidR="009C7038" w:rsidRDefault="009C7038" w:rsidP="009C7038">
      <w:pPr>
        <w:pStyle w:val="Nadpis3"/>
      </w:pPr>
      <w:bookmarkStart w:id="155" w:name="_Toc117070144"/>
      <w:r>
        <w:t>Stav archivováno</w:t>
      </w:r>
      <w:bookmarkEnd w:id="155"/>
    </w:p>
    <w:p w14:paraId="3BEA00D7" w14:textId="645C1BD4" w:rsidR="009C7038" w:rsidRPr="002201FF" w:rsidRDefault="009C7038" w:rsidP="009C7038">
      <w:r>
        <w:t>Stav archivováno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14:paraId="1B2F0EF3" w14:textId="77777777" w:rsidR="009C7038" w:rsidRPr="00707E37" w:rsidRDefault="009C7038" w:rsidP="009C7038"/>
    <w:p w14:paraId="775D47C2" w14:textId="46FF1CD7" w:rsidR="009C7038" w:rsidRDefault="00ED1D01" w:rsidP="009C7038">
      <w:pPr>
        <w:pStyle w:val="PlohaNadpis1"/>
        <w:ind w:left="360" w:hanging="360"/>
      </w:pPr>
      <w:bookmarkStart w:id="156" w:name="_Ref114747556"/>
      <w:bookmarkStart w:id="157" w:name="_Toc117070145"/>
      <w:bookmarkStart w:id="158" w:name="_Toc161054724"/>
      <w:r>
        <w:t xml:space="preserve">EIR </w:t>
      </w:r>
      <w:r w:rsidR="009C7038" w:rsidRPr="001C0F4D">
        <w:t>Příloha</w:t>
      </w:r>
      <w:r w:rsidR="009C7038">
        <w:t xml:space="preserve"> A: </w:t>
      </w:r>
      <w:bookmarkEnd w:id="156"/>
      <w:bookmarkEnd w:id="157"/>
      <w:r>
        <w:t>Datový standard</w:t>
      </w:r>
      <w:bookmarkEnd w:id="158"/>
    </w:p>
    <w:p w14:paraId="5BE53FAD" w14:textId="4CF9F000" w:rsidR="009C7038" w:rsidRPr="00CC3DB2" w:rsidRDefault="009C7038" w:rsidP="00ED1D01">
      <w:r>
        <w:t>Přílohou je samostatná tabulka.</w:t>
      </w:r>
    </w:p>
    <w:p w14:paraId="5918B7B6" w14:textId="77777777" w:rsidR="009C7038" w:rsidRPr="00C629A8" w:rsidRDefault="009C7038" w:rsidP="00C629A8"/>
    <w:sectPr w:rsidR="009C7038" w:rsidRPr="00C629A8" w:rsidSect="00BF1834">
      <w:headerReference w:type="default" r:id="rId15"/>
      <w:footerReference w:type="even" r:id="rId16"/>
      <w:footerReference w:type="default" r:id="rId1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7" w:author="Jirát Peter" w:date="2024-07-16T16:43:00Z" w:initials="JP">
    <w:p w14:paraId="71564ECC" w14:textId="473F87C5" w:rsidR="00886EEA" w:rsidRDefault="00886EEA">
      <w:pPr>
        <w:pStyle w:val="Textkomente"/>
      </w:pPr>
      <w:r>
        <w:rPr>
          <w:rStyle w:val="Odkaznakoment"/>
        </w:rPr>
        <w:annotationRef/>
      </w:r>
      <w:r>
        <w:t xml:space="preserve">Revize vs verze – obvyklý to zmatek na CDE.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564E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66C73" w14:textId="77777777" w:rsidR="00886EEA" w:rsidRDefault="00886EEA" w:rsidP="00E0726D">
      <w:pPr>
        <w:spacing w:before="0" w:line="240" w:lineRule="auto"/>
      </w:pPr>
      <w:r>
        <w:separator/>
      </w:r>
    </w:p>
  </w:endnote>
  <w:endnote w:type="continuationSeparator" w:id="0">
    <w:p w14:paraId="746E01BD" w14:textId="77777777" w:rsidR="00886EEA" w:rsidRDefault="00886EEA" w:rsidP="00E0726D">
      <w:pPr>
        <w:spacing w:before="0" w:line="240" w:lineRule="auto"/>
      </w:pPr>
      <w:r>
        <w:continuationSeparator/>
      </w:r>
    </w:p>
  </w:endnote>
  <w:endnote w:type="continuationNotice" w:id="1">
    <w:p w14:paraId="79001F7B" w14:textId="77777777" w:rsidR="00886EEA" w:rsidRDefault="00886EE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lostrnky"/>
      </w:rPr>
      <w:id w:val="815613034"/>
      <w:docPartObj>
        <w:docPartGallery w:val="Page Numbers (Bottom of Page)"/>
        <w:docPartUnique/>
      </w:docPartObj>
    </w:sdtPr>
    <w:sdtEndPr>
      <w:rPr>
        <w:rStyle w:val="slostrnky"/>
      </w:rPr>
    </w:sdtEndPr>
    <w:sdtContent>
      <w:p w14:paraId="7EAFE922" w14:textId="4F9B5492" w:rsidR="00886EEA" w:rsidRDefault="00886E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886EEA" w:rsidRDefault="00886EEA" w:rsidP="00E0726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B2114" w14:textId="0689A5B1" w:rsidR="00886EEA" w:rsidRPr="00E0726D" w:rsidRDefault="007C78D4">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886EEA" w:rsidRPr="00E0726D">
          <w:rPr>
            <w:rStyle w:val="slostrnky"/>
            <w:szCs w:val="16"/>
          </w:rPr>
          <w:fldChar w:fldCharType="begin"/>
        </w:r>
        <w:r w:rsidR="00886EEA" w:rsidRPr="00E0726D">
          <w:rPr>
            <w:rStyle w:val="slostrnky"/>
            <w:szCs w:val="16"/>
          </w:rPr>
          <w:instrText xml:space="preserve"> PAGE </w:instrText>
        </w:r>
        <w:r w:rsidR="00886EEA" w:rsidRPr="00E0726D">
          <w:rPr>
            <w:rStyle w:val="slostrnky"/>
            <w:szCs w:val="16"/>
          </w:rPr>
          <w:fldChar w:fldCharType="separate"/>
        </w:r>
        <w:r>
          <w:rPr>
            <w:rStyle w:val="slostrnky"/>
            <w:noProof/>
            <w:szCs w:val="16"/>
          </w:rPr>
          <w:t>7</w:t>
        </w:r>
        <w:r w:rsidR="00886EEA" w:rsidRPr="00E0726D">
          <w:rPr>
            <w:rStyle w:val="slostrnky"/>
            <w:szCs w:val="16"/>
          </w:rPr>
          <w:fldChar w:fldCharType="end"/>
        </w:r>
      </w:sdtContent>
    </w:sdt>
    <w:r w:rsidR="00886EEA">
      <w:rPr>
        <w:rStyle w:val="slostrnky"/>
        <w:szCs w:val="16"/>
      </w:rPr>
      <w:t xml:space="preserve"> / </w:t>
    </w:r>
    <w:r w:rsidR="00886EEA">
      <w:rPr>
        <w:rStyle w:val="slostrnky"/>
        <w:szCs w:val="16"/>
      </w:rPr>
      <w:fldChar w:fldCharType="begin"/>
    </w:r>
    <w:r w:rsidR="00886EEA">
      <w:rPr>
        <w:rStyle w:val="slostrnky"/>
        <w:szCs w:val="16"/>
      </w:rPr>
      <w:instrText xml:space="preserve"> NUMPAGES   \* MERGEFORMAT </w:instrText>
    </w:r>
    <w:r w:rsidR="00886EEA">
      <w:rPr>
        <w:rStyle w:val="slostrnky"/>
        <w:szCs w:val="16"/>
      </w:rPr>
      <w:fldChar w:fldCharType="separate"/>
    </w:r>
    <w:r>
      <w:rPr>
        <w:rStyle w:val="slostrnky"/>
        <w:noProof/>
        <w:szCs w:val="16"/>
      </w:rPr>
      <w:t>36</w:t>
    </w:r>
    <w:r w:rsidR="00886EEA">
      <w:rPr>
        <w:rStyle w:val="slostrnky"/>
        <w:szCs w:val="16"/>
      </w:rPr>
      <w:fldChar w:fldCharType="end"/>
    </w:r>
  </w:p>
  <w:p w14:paraId="1FA04E07" w14:textId="77777777" w:rsidR="00886EEA" w:rsidRDefault="00886EEA" w:rsidP="00E0726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45427" w14:textId="77777777" w:rsidR="00886EEA" w:rsidRDefault="00886EEA" w:rsidP="00E0726D">
      <w:pPr>
        <w:spacing w:before="0" w:line="240" w:lineRule="auto"/>
      </w:pPr>
      <w:r>
        <w:separator/>
      </w:r>
    </w:p>
  </w:footnote>
  <w:footnote w:type="continuationSeparator" w:id="0">
    <w:p w14:paraId="4C32E4CE" w14:textId="77777777" w:rsidR="00886EEA" w:rsidRDefault="00886EEA" w:rsidP="00E0726D">
      <w:pPr>
        <w:spacing w:before="0" w:line="240" w:lineRule="auto"/>
      </w:pPr>
      <w:r>
        <w:continuationSeparator/>
      </w:r>
    </w:p>
  </w:footnote>
  <w:footnote w:type="continuationNotice" w:id="1">
    <w:p w14:paraId="79769376" w14:textId="77777777" w:rsidR="00886EEA" w:rsidRDefault="00886EEA">
      <w:pPr>
        <w:spacing w:before="0" w:line="240" w:lineRule="auto"/>
      </w:pPr>
    </w:p>
  </w:footnote>
  <w:footnote w:id="2">
    <w:p w14:paraId="02D125B2" w14:textId="77777777" w:rsidR="00886EEA" w:rsidRDefault="00886EEA" w:rsidP="009C7038">
      <w:pPr>
        <w:pStyle w:val="Textpoznpodarou"/>
      </w:pPr>
      <w:r>
        <w:rPr>
          <w:rStyle w:val="Znakapoznpodarou"/>
        </w:rPr>
        <w:footnoteRef/>
      </w:r>
      <w:r>
        <w:t xml:space="preserve"> Např. formát DWG nebo DGN.</w:t>
      </w:r>
    </w:p>
  </w:footnote>
  <w:footnote w:id="3">
    <w:p w14:paraId="2C9FC3F4" w14:textId="3016A551" w:rsidR="00886EEA" w:rsidRDefault="00886EEA" w:rsidP="009C7038">
      <w:pPr>
        <w:pStyle w:val="Textpoznpodarou"/>
      </w:pPr>
      <w:r>
        <w:rPr>
          <w:rStyle w:val="Znakapoznpodarou"/>
        </w:rPr>
        <w:footnoteRef/>
      </w:r>
      <w:r>
        <w:t xml:space="preserve"> Např. formáty RVT a RFA (Autodesk Revit) nebo PLN nebo PLA (Graphisoft Archicad).</w:t>
      </w:r>
    </w:p>
  </w:footnote>
  <w:footnote w:id="4">
    <w:p w14:paraId="082D3A84" w14:textId="77777777" w:rsidR="00886EEA" w:rsidRDefault="00886EEA" w:rsidP="009C7038">
      <w:pPr>
        <w:pStyle w:val="Textpoznpodarou"/>
      </w:pPr>
      <w:r>
        <w:rPr>
          <w:rStyle w:val="Znakapoznpodarou"/>
        </w:rPr>
        <w:footnoteRef/>
      </w:r>
      <w:r>
        <w:t xml:space="preserve"> Pozn.: Použitý třídicí systém vychází ze systému SNIM.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3353F" w14:textId="2704412C" w:rsidR="00886EEA" w:rsidRPr="00E0726D" w:rsidRDefault="00886EEA" w:rsidP="00E0726D">
    <w:pPr>
      <w:pStyle w:val="Zhlav"/>
      <w:jc w:val="center"/>
      <w:rPr>
        <w:szCs w:val="16"/>
      </w:rPr>
    </w:pPr>
    <w:r>
      <w:rPr>
        <w:szCs w:val="16"/>
      </w:rPr>
      <w:t>Požadavky na výměnu informací (EIR)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9D2B3E"/>
    <w:multiLevelType w:val="hybridMultilevel"/>
    <w:tmpl w:val="27E26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4"/>
  </w:num>
  <w:num w:numId="2">
    <w:abstractNumId w:val="2"/>
  </w:num>
  <w:num w:numId="3">
    <w:abstractNumId w:val="1"/>
  </w:num>
  <w:num w:numId="4">
    <w:abstractNumId w:val="6"/>
  </w:num>
  <w:num w:numId="5">
    <w:abstractNumId w:val="10"/>
  </w:num>
  <w:num w:numId="6">
    <w:abstractNumId w:val="9"/>
  </w:num>
  <w:num w:numId="7">
    <w:abstractNumId w:val="4"/>
  </w:num>
  <w:num w:numId="8">
    <w:abstractNumId w:val="12"/>
  </w:num>
  <w:num w:numId="9">
    <w:abstractNumId w:val="5"/>
  </w:num>
  <w:num w:numId="10">
    <w:abstractNumId w:val="8"/>
  </w:num>
  <w:num w:numId="11">
    <w:abstractNumId w:val="7"/>
  </w:num>
  <w:num w:numId="12">
    <w:abstractNumId w:val="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rát Peter">
    <w15:presenceInfo w15:providerId="AD" w15:userId="S-1-5-21-2887653261-1034892515-173451887-61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A02"/>
    <w:rsid w:val="0000072B"/>
    <w:rsid w:val="00000B5F"/>
    <w:rsid w:val="0000204A"/>
    <w:rsid w:val="00003242"/>
    <w:rsid w:val="00003425"/>
    <w:rsid w:val="000037E7"/>
    <w:rsid w:val="00003AF8"/>
    <w:rsid w:val="0000453F"/>
    <w:rsid w:val="00005C7B"/>
    <w:rsid w:val="00006ADB"/>
    <w:rsid w:val="000124A1"/>
    <w:rsid w:val="000127A3"/>
    <w:rsid w:val="00012E36"/>
    <w:rsid w:val="00013125"/>
    <w:rsid w:val="0001532E"/>
    <w:rsid w:val="0001782E"/>
    <w:rsid w:val="00017E58"/>
    <w:rsid w:val="00021BBB"/>
    <w:rsid w:val="00023237"/>
    <w:rsid w:val="00024A05"/>
    <w:rsid w:val="00024EC7"/>
    <w:rsid w:val="000255F8"/>
    <w:rsid w:val="00025B56"/>
    <w:rsid w:val="00025B58"/>
    <w:rsid w:val="0002696B"/>
    <w:rsid w:val="00027120"/>
    <w:rsid w:val="000278BD"/>
    <w:rsid w:val="00030452"/>
    <w:rsid w:val="00030574"/>
    <w:rsid w:val="00030F2C"/>
    <w:rsid w:val="00033012"/>
    <w:rsid w:val="00033C7E"/>
    <w:rsid w:val="00034240"/>
    <w:rsid w:val="0003435B"/>
    <w:rsid w:val="000352FC"/>
    <w:rsid w:val="00035A6D"/>
    <w:rsid w:val="00035C15"/>
    <w:rsid w:val="00036854"/>
    <w:rsid w:val="0003776E"/>
    <w:rsid w:val="00037B91"/>
    <w:rsid w:val="00040F94"/>
    <w:rsid w:val="0004133A"/>
    <w:rsid w:val="00042092"/>
    <w:rsid w:val="00043565"/>
    <w:rsid w:val="0004450D"/>
    <w:rsid w:val="00044E37"/>
    <w:rsid w:val="00050508"/>
    <w:rsid w:val="0005062B"/>
    <w:rsid w:val="0005091D"/>
    <w:rsid w:val="00050C73"/>
    <w:rsid w:val="00050D60"/>
    <w:rsid w:val="00051302"/>
    <w:rsid w:val="00054264"/>
    <w:rsid w:val="00054A85"/>
    <w:rsid w:val="000552DA"/>
    <w:rsid w:val="00055D4B"/>
    <w:rsid w:val="000564A6"/>
    <w:rsid w:val="0005765A"/>
    <w:rsid w:val="0005797D"/>
    <w:rsid w:val="00060098"/>
    <w:rsid w:val="000600A8"/>
    <w:rsid w:val="00060120"/>
    <w:rsid w:val="00060218"/>
    <w:rsid w:val="0006051E"/>
    <w:rsid w:val="00060656"/>
    <w:rsid w:val="00061BA1"/>
    <w:rsid w:val="00062075"/>
    <w:rsid w:val="0006245D"/>
    <w:rsid w:val="0006418C"/>
    <w:rsid w:val="00065D75"/>
    <w:rsid w:val="00067EAE"/>
    <w:rsid w:val="000712FD"/>
    <w:rsid w:val="00071644"/>
    <w:rsid w:val="00071D2D"/>
    <w:rsid w:val="0007370B"/>
    <w:rsid w:val="00073CFF"/>
    <w:rsid w:val="00076468"/>
    <w:rsid w:val="000802AD"/>
    <w:rsid w:val="0008071C"/>
    <w:rsid w:val="00081718"/>
    <w:rsid w:val="00082084"/>
    <w:rsid w:val="00082192"/>
    <w:rsid w:val="0008307E"/>
    <w:rsid w:val="00084838"/>
    <w:rsid w:val="0008560A"/>
    <w:rsid w:val="00090EF9"/>
    <w:rsid w:val="0009125D"/>
    <w:rsid w:val="0009298A"/>
    <w:rsid w:val="00093254"/>
    <w:rsid w:val="00093454"/>
    <w:rsid w:val="0009351B"/>
    <w:rsid w:val="00093E5E"/>
    <w:rsid w:val="000958D4"/>
    <w:rsid w:val="00096BF1"/>
    <w:rsid w:val="00096DED"/>
    <w:rsid w:val="000A0F6D"/>
    <w:rsid w:val="000A294F"/>
    <w:rsid w:val="000A481D"/>
    <w:rsid w:val="000A487A"/>
    <w:rsid w:val="000A4C9F"/>
    <w:rsid w:val="000A5278"/>
    <w:rsid w:val="000A7785"/>
    <w:rsid w:val="000B13F7"/>
    <w:rsid w:val="000B1783"/>
    <w:rsid w:val="000B1E88"/>
    <w:rsid w:val="000B2021"/>
    <w:rsid w:val="000B314E"/>
    <w:rsid w:val="000B3B74"/>
    <w:rsid w:val="000B41F2"/>
    <w:rsid w:val="000B444A"/>
    <w:rsid w:val="000B4B49"/>
    <w:rsid w:val="000B69B0"/>
    <w:rsid w:val="000C0A54"/>
    <w:rsid w:val="000C0D78"/>
    <w:rsid w:val="000C2690"/>
    <w:rsid w:val="000C2E30"/>
    <w:rsid w:val="000C40F4"/>
    <w:rsid w:val="000C42FE"/>
    <w:rsid w:val="000C51EA"/>
    <w:rsid w:val="000C5F7B"/>
    <w:rsid w:val="000D37A0"/>
    <w:rsid w:val="000D4F1B"/>
    <w:rsid w:val="000D648B"/>
    <w:rsid w:val="000D6CA9"/>
    <w:rsid w:val="000D76F7"/>
    <w:rsid w:val="000D7825"/>
    <w:rsid w:val="000E04C9"/>
    <w:rsid w:val="000E20D1"/>
    <w:rsid w:val="000E39CB"/>
    <w:rsid w:val="000E3AAC"/>
    <w:rsid w:val="000E3B7B"/>
    <w:rsid w:val="000E3F6A"/>
    <w:rsid w:val="000E4D05"/>
    <w:rsid w:val="000E5510"/>
    <w:rsid w:val="000E590E"/>
    <w:rsid w:val="000E5FE0"/>
    <w:rsid w:val="000F0C4D"/>
    <w:rsid w:val="000F0E49"/>
    <w:rsid w:val="000F2B64"/>
    <w:rsid w:val="000F329C"/>
    <w:rsid w:val="000F3D6D"/>
    <w:rsid w:val="000F3D94"/>
    <w:rsid w:val="000F5C0A"/>
    <w:rsid w:val="000F65D5"/>
    <w:rsid w:val="000F6EA3"/>
    <w:rsid w:val="001000F6"/>
    <w:rsid w:val="00101876"/>
    <w:rsid w:val="00101CF1"/>
    <w:rsid w:val="00102B89"/>
    <w:rsid w:val="0010447B"/>
    <w:rsid w:val="00104896"/>
    <w:rsid w:val="00104901"/>
    <w:rsid w:val="001054D6"/>
    <w:rsid w:val="00106605"/>
    <w:rsid w:val="00106B1B"/>
    <w:rsid w:val="00106C55"/>
    <w:rsid w:val="001128EE"/>
    <w:rsid w:val="001145FD"/>
    <w:rsid w:val="0011492C"/>
    <w:rsid w:val="001154B7"/>
    <w:rsid w:val="00115E44"/>
    <w:rsid w:val="00116EA6"/>
    <w:rsid w:val="00117BC8"/>
    <w:rsid w:val="00120255"/>
    <w:rsid w:val="00120A54"/>
    <w:rsid w:val="00120CB7"/>
    <w:rsid w:val="00121701"/>
    <w:rsid w:val="00121894"/>
    <w:rsid w:val="0012368D"/>
    <w:rsid w:val="00124326"/>
    <w:rsid w:val="001243CE"/>
    <w:rsid w:val="00124A1F"/>
    <w:rsid w:val="00125F6A"/>
    <w:rsid w:val="001265D9"/>
    <w:rsid w:val="00127DED"/>
    <w:rsid w:val="00132507"/>
    <w:rsid w:val="00132E30"/>
    <w:rsid w:val="00133015"/>
    <w:rsid w:val="00134886"/>
    <w:rsid w:val="00134DAB"/>
    <w:rsid w:val="00135337"/>
    <w:rsid w:val="00135789"/>
    <w:rsid w:val="0013638B"/>
    <w:rsid w:val="001364DC"/>
    <w:rsid w:val="001364E5"/>
    <w:rsid w:val="00136998"/>
    <w:rsid w:val="001376F0"/>
    <w:rsid w:val="00141EEE"/>
    <w:rsid w:val="001432C3"/>
    <w:rsid w:val="00143423"/>
    <w:rsid w:val="00143AC9"/>
    <w:rsid w:val="00143DAB"/>
    <w:rsid w:val="0014448B"/>
    <w:rsid w:val="0014648A"/>
    <w:rsid w:val="00151A6D"/>
    <w:rsid w:val="00152F58"/>
    <w:rsid w:val="001540C7"/>
    <w:rsid w:val="00154D3C"/>
    <w:rsid w:val="001566F1"/>
    <w:rsid w:val="001608C7"/>
    <w:rsid w:val="0016191B"/>
    <w:rsid w:val="00162B60"/>
    <w:rsid w:val="00163BCB"/>
    <w:rsid w:val="00165CB1"/>
    <w:rsid w:val="00166798"/>
    <w:rsid w:val="001667E6"/>
    <w:rsid w:val="00166A31"/>
    <w:rsid w:val="001672E0"/>
    <w:rsid w:val="00167715"/>
    <w:rsid w:val="00171010"/>
    <w:rsid w:val="00172195"/>
    <w:rsid w:val="00173DF0"/>
    <w:rsid w:val="00173F33"/>
    <w:rsid w:val="00174671"/>
    <w:rsid w:val="00174CEB"/>
    <w:rsid w:val="00175282"/>
    <w:rsid w:val="00175A40"/>
    <w:rsid w:val="001773C5"/>
    <w:rsid w:val="001778D8"/>
    <w:rsid w:val="00177DC1"/>
    <w:rsid w:val="00180E11"/>
    <w:rsid w:val="00181DFD"/>
    <w:rsid w:val="00183107"/>
    <w:rsid w:val="00183332"/>
    <w:rsid w:val="00185834"/>
    <w:rsid w:val="00185B20"/>
    <w:rsid w:val="00185DFB"/>
    <w:rsid w:val="00185F18"/>
    <w:rsid w:val="00186425"/>
    <w:rsid w:val="00191918"/>
    <w:rsid w:val="0019275E"/>
    <w:rsid w:val="0019308C"/>
    <w:rsid w:val="0019421D"/>
    <w:rsid w:val="00195DED"/>
    <w:rsid w:val="00196936"/>
    <w:rsid w:val="00196A27"/>
    <w:rsid w:val="001975A9"/>
    <w:rsid w:val="00197D59"/>
    <w:rsid w:val="001A11B6"/>
    <w:rsid w:val="001A247A"/>
    <w:rsid w:val="001A26F7"/>
    <w:rsid w:val="001A2DB8"/>
    <w:rsid w:val="001A3FB0"/>
    <w:rsid w:val="001A444D"/>
    <w:rsid w:val="001A4908"/>
    <w:rsid w:val="001A4FEA"/>
    <w:rsid w:val="001A557F"/>
    <w:rsid w:val="001A5871"/>
    <w:rsid w:val="001B046E"/>
    <w:rsid w:val="001B285C"/>
    <w:rsid w:val="001B2DD0"/>
    <w:rsid w:val="001B32C4"/>
    <w:rsid w:val="001B34B4"/>
    <w:rsid w:val="001B4892"/>
    <w:rsid w:val="001B517D"/>
    <w:rsid w:val="001B588F"/>
    <w:rsid w:val="001B5E70"/>
    <w:rsid w:val="001B6AB8"/>
    <w:rsid w:val="001B7504"/>
    <w:rsid w:val="001B7C8B"/>
    <w:rsid w:val="001B7E45"/>
    <w:rsid w:val="001B7F93"/>
    <w:rsid w:val="001C0920"/>
    <w:rsid w:val="001C0F4D"/>
    <w:rsid w:val="001C178A"/>
    <w:rsid w:val="001C1F50"/>
    <w:rsid w:val="001C2A09"/>
    <w:rsid w:val="001C4AA6"/>
    <w:rsid w:val="001C4E06"/>
    <w:rsid w:val="001C7845"/>
    <w:rsid w:val="001C7934"/>
    <w:rsid w:val="001D019E"/>
    <w:rsid w:val="001D3626"/>
    <w:rsid w:val="001D3639"/>
    <w:rsid w:val="001D4608"/>
    <w:rsid w:val="001D57F5"/>
    <w:rsid w:val="001D719B"/>
    <w:rsid w:val="001E0728"/>
    <w:rsid w:val="001E08BC"/>
    <w:rsid w:val="001E08CE"/>
    <w:rsid w:val="001E11CF"/>
    <w:rsid w:val="001E1DA9"/>
    <w:rsid w:val="001E2EF5"/>
    <w:rsid w:val="001E5397"/>
    <w:rsid w:val="001E6711"/>
    <w:rsid w:val="001E70EB"/>
    <w:rsid w:val="001E71D9"/>
    <w:rsid w:val="001F0C24"/>
    <w:rsid w:val="001F1877"/>
    <w:rsid w:val="001F1FB3"/>
    <w:rsid w:val="001F29A5"/>
    <w:rsid w:val="001F4A55"/>
    <w:rsid w:val="001F51C9"/>
    <w:rsid w:val="001F5F02"/>
    <w:rsid w:val="001F680D"/>
    <w:rsid w:val="001F7C95"/>
    <w:rsid w:val="002012E3"/>
    <w:rsid w:val="00202D29"/>
    <w:rsid w:val="002036CB"/>
    <w:rsid w:val="00206CAB"/>
    <w:rsid w:val="0021002A"/>
    <w:rsid w:val="00214A5C"/>
    <w:rsid w:val="00214B0B"/>
    <w:rsid w:val="00215990"/>
    <w:rsid w:val="00215F89"/>
    <w:rsid w:val="00216F99"/>
    <w:rsid w:val="0022016C"/>
    <w:rsid w:val="00220CB9"/>
    <w:rsid w:val="00220D78"/>
    <w:rsid w:val="002218E8"/>
    <w:rsid w:val="00225177"/>
    <w:rsid w:val="00225589"/>
    <w:rsid w:val="00225B49"/>
    <w:rsid w:val="00227C4A"/>
    <w:rsid w:val="00230F5F"/>
    <w:rsid w:val="002314DD"/>
    <w:rsid w:val="0023169F"/>
    <w:rsid w:val="002318A3"/>
    <w:rsid w:val="00232EFE"/>
    <w:rsid w:val="00232FCD"/>
    <w:rsid w:val="0023755B"/>
    <w:rsid w:val="002409A0"/>
    <w:rsid w:val="00242B10"/>
    <w:rsid w:val="0024335E"/>
    <w:rsid w:val="00245B9E"/>
    <w:rsid w:val="0024676D"/>
    <w:rsid w:val="00246C10"/>
    <w:rsid w:val="00246DDD"/>
    <w:rsid w:val="00247580"/>
    <w:rsid w:val="0025024E"/>
    <w:rsid w:val="0025028B"/>
    <w:rsid w:val="00251DCB"/>
    <w:rsid w:val="00251EB2"/>
    <w:rsid w:val="00253375"/>
    <w:rsid w:val="00253B3D"/>
    <w:rsid w:val="0025512B"/>
    <w:rsid w:val="002569AD"/>
    <w:rsid w:val="00257194"/>
    <w:rsid w:val="0026045A"/>
    <w:rsid w:val="0026233D"/>
    <w:rsid w:val="00262AEE"/>
    <w:rsid w:val="00262EFD"/>
    <w:rsid w:val="00263257"/>
    <w:rsid w:val="002633B6"/>
    <w:rsid w:val="00265715"/>
    <w:rsid w:val="00265ED8"/>
    <w:rsid w:val="00266A4F"/>
    <w:rsid w:val="00267335"/>
    <w:rsid w:val="00267BFF"/>
    <w:rsid w:val="00271BF1"/>
    <w:rsid w:val="00272364"/>
    <w:rsid w:val="00276E3D"/>
    <w:rsid w:val="00277462"/>
    <w:rsid w:val="00280335"/>
    <w:rsid w:val="00280BEC"/>
    <w:rsid w:val="00280C6B"/>
    <w:rsid w:val="00281441"/>
    <w:rsid w:val="00283310"/>
    <w:rsid w:val="0028636C"/>
    <w:rsid w:val="0028682E"/>
    <w:rsid w:val="00286891"/>
    <w:rsid w:val="00286F97"/>
    <w:rsid w:val="0028712E"/>
    <w:rsid w:val="0029070C"/>
    <w:rsid w:val="00290A5A"/>
    <w:rsid w:val="002912F8"/>
    <w:rsid w:val="0029252F"/>
    <w:rsid w:val="002930C1"/>
    <w:rsid w:val="0029470A"/>
    <w:rsid w:val="00295819"/>
    <w:rsid w:val="002A2164"/>
    <w:rsid w:val="002A2485"/>
    <w:rsid w:val="002A2E11"/>
    <w:rsid w:val="002A3081"/>
    <w:rsid w:val="002A436D"/>
    <w:rsid w:val="002A4E7A"/>
    <w:rsid w:val="002A524B"/>
    <w:rsid w:val="002A5735"/>
    <w:rsid w:val="002A5737"/>
    <w:rsid w:val="002A586D"/>
    <w:rsid w:val="002A6BEA"/>
    <w:rsid w:val="002A7457"/>
    <w:rsid w:val="002B0490"/>
    <w:rsid w:val="002B1943"/>
    <w:rsid w:val="002B1C7A"/>
    <w:rsid w:val="002B39D9"/>
    <w:rsid w:val="002B3B4F"/>
    <w:rsid w:val="002B532B"/>
    <w:rsid w:val="002B6C55"/>
    <w:rsid w:val="002C029D"/>
    <w:rsid w:val="002C0592"/>
    <w:rsid w:val="002C1479"/>
    <w:rsid w:val="002C29CD"/>
    <w:rsid w:val="002C2BD4"/>
    <w:rsid w:val="002C2D9D"/>
    <w:rsid w:val="002C2ECE"/>
    <w:rsid w:val="002C3E04"/>
    <w:rsid w:val="002C5FCA"/>
    <w:rsid w:val="002C7297"/>
    <w:rsid w:val="002D1506"/>
    <w:rsid w:val="002D1A01"/>
    <w:rsid w:val="002D1AD6"/>
    <w:rsid w:val="002D206E"/>
    <w:rsid w:val="002D2AAE"/>
    <w:rsid w:val="002D2E6E"/>
    <w:rsid w:val="002D45A3"/>
    <w:rsid w:val="002D4B9D"/>
    <w:rsid w:val="002D4FDB"/>
    <w:rsid w:val="002D59D2"/>
    <w:rsid w:val="002D7302"/>
    <w:rsid w:val="002E1C10"/>
    <w:rsid w:val="002E2FA1"/>
    <w:rsid w:val="002E42B2"/>
    <w:rsid w:val="002E587A"/>
    <w:rsid w:val="002E5AA3"/>
    <w:rsid w:val="002F0480"/>
    <w:rsid w:val="002F04DE"/>
    <w:rsid w:val="002F1A58"/>
    <w:rsid w:val="002F1B27"/>
    <w:rsid w:val="002F214A"/>
    <w:rsid w:val="002F225B"/>
    <w:rsid w:val="002F23E5"/>
    <w:rsid w:val="002F2663"/>
    <w:rsid w:val="002F367C"/>
    <w:rsid w:val="002F51B5"/>
    <w:rsid w:val="002F62E4"/>
    <w:rsid w:val="002F65B5"/>
    <w:rsid w:val="002F6D73"/>
    <w:rsid w:val="002F7610"/>
    <w:rsid w:val="003007B2"/>
    <w:rsid w:val="00300DA2"/>
    <w:rsid w:val="00300FDA"/>
    <w:rsid w:val="00301417"/>
    <w:rsid w:val="0030176F"/>
    <w:rsid w:val="00303EAA"/>
    <w:rsid w:val="003050BF"/>
    <w:rsid w:val="00305ABD"/>
    <w:rsid w:val="003060E2"/>
    <w:rsid w:val="00306BFB"/>
    <w:rsid w:val="00306E41"/>
    <w:rsid w:val="003074BE"/>
    <w:rsid w:val="003074D6"/>
    <w:rsid w:val="0031026F"/>
    <w:rsid w:val="00310528"/>
    <w:rsid w:val="003117D0"/>
    <w:rsid w:val="00311865"/>
    <w:rsid w:val="003122F2"/>
    <w:rsid w:val="00312DE2"/>
    <w:rsid w:val="003144ED"/>
    <w:rsid w:val="0031629A"/>
    <w:rsid w:val="0031660E"/>
    <w:rsid w:val="00316952"/>
    <w:rsid w:val="003211E2"/>
    <w:rsid w:val="00321AE8"/>
    <w:rsid w:val="003238ED"/>
    <w:rsid w:val="00324F6F"/>
    <w:rsid w:val="003257FE"/>
    <w:rsid w:val="00327064"/>
    <w:rsid w:val="003277D2"/>
    <w:rsid w:val="0033262F"/>
    <w:rsid w:val="00332DA3"/>
    <w:rsid w:val="00334887"/>
    <w:rsid w:val="003348A1"/>
    <w:rsid w:val="003366F0"/>
    <w:rsid w:val="003374AC"/>
    <w:rsid w:val="003400B9"/>
    <w:rsid w:val="00340BAC"/>
    <w:rsid w:val="00340E15"/>
    <w:rsid w:val="00341B14"/>
    <w:rsid w:val="003428C2"/>
    <w:rsid w:val="0034317E"/>
    <w:rsid w:val="00343307"/>
    <w:rsid w:val="003434A6"/>
    <w:rsid w:val="00343ED8"/>
    <w:rsid w:val="00345B17"/>
    <w:rsid w:val="00346D07"/>
    <w:rsid w:val="00347317"/>
    <w:rsid w:val="003514BA"/>
    <w:rsid w:val="00352181"/>
    <w:rsid w:val="00352712"/>
    <w:rsid w:val="00353082"/>
    <w:rsid w:val="003537BA"/>
    <w:rsid w:val="0035422B"/>
    <w:rsid w:val="00354690"/>
    <w:rsid w:val="00355968"/>
    <w:rsid w:val="00355E47"/>
    <w:rsid w:val="00355E84"/>
    <w:rsid w:val="00356D6F"/>
    <w:rsid w:val="003574D9"/>
    <w:rsid w:val="0035795F"/>
    <w:rsid w:val="00357C94"/>
    <w:rsid w:val="003642D4"/>
    <w:rsid w:val="00364AFA"/>
    <w:rsid w:val="00365FC0"/>
    <w:rsid w:val="00366352"/>
    <w:rsid w:val="00367C3A"/>
    <w:rsid w:val="0037255A"/>
    <w:rsid w:val="0037462F"/>
    <w:rsid w:val="00374E61"/>
    <w:rsid w:val="00375B22"/>
    <w:rsid w:val="00376334"/>
    <w:rsid w:val="00376AD9"/>
    <w:rsid w:val="00377446"/>
    <w:rsid w:val="00377EB6"/>
    <w:rsid w:val="003801B9"/>
    <w:rsid w:val="00380AF0"/>
    <w:rsid w:val="003811CA"/>
    <w:rsid w:val="00381F6E"/>
    <w:rsid w:val="00382241"/>
    <w:rsid w:val="00382D94"/>
    <w:rsid w:val="00383655"/>
    <w:rsid w:val="00383FE9"/>
    <w:rsid w:val="00384158"/>
    <w:rsid w:val="00384931"/>
    <w:rsid w:val="00384CA5"/>
    <w:rsid w:val="00384DF0"/>
    <w:rsid w:val="00385312"/>
    <w:rsid w:val="0038754C"/>
    <w:rsid w:val="0038797F"/>
    <w:rsid w:val="00387992"/>
    <w:rsid w:val="00387C65"/>
    <w:rsid w:val="00391B75"/>
    <w:rsid w:val="00392C5D"/>
    <w:rsid w:val="00392E15"/>
    <w:rsid w:val="003933DE"/>
    <w:rsid w:val="00394179"/>
    <w:rsid w:val="003945CF"/>
    <w:rsid w:val="00395626"/>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2888"/>
    <w:rsid w:val="003B49F3"/>
    <w:rsid w:val="003B4AFE"/>
    <w:rsid w:val="003B707B"/>
    <w:rsid w:val="003C0749"/>
    <w:rsid w:val="003C0931"/>
    <w:rsid w:val="003C33F9"/>
    <w:rsid w:val="003C4046"/>
    <w:rsid w:val="003C53CD"/>
    <w:rsid w:val="003C5B33"/>
    <w:rsid w:val="003C5E96"/>
    <w:rsid w:val="003D00D3"/>
    <w:rsid w:val="003D0323"/>
    <w:rsid w:val="003D16CD"/>
    <w:rsid w:val="003D1C52"/>
    <w:rsid w:val="003D2BAF"/>
    <w:rsid w:val="003D3C65"/>
    <w:rsid w:val="003D40EC"/>
    <w:rsid w:val="003D4FD3"/>
    <w:rsid w:val="003D6DA4"/>
    <w:rsid w:val="003D6FE6"/>
    <w:rsid w:val="003D7BB6"/>
    <w:rsid w:val="003E0A08"/>
    <w:rsid w:val="003E11FC"/>
    <w:rsid w:val="003E16F4"/>
    <w:rsid w:val="003E1FFA"/>
    <w:rsid w:val="003E20A3"/>
    <w:rsid w:val="003E21FB"/>
    <w:rsid w:val="003E34F1"/>
    <w:rsid w:val="003E4DE9"/>
    <w:rsid w:val="003E57BF"/>
    <w:rsid w:val="003E6345"/>
    <w:rsid w:val="003E77DA"/>
    <w:rsid w:val="003F220F"/>
    <w:rsid w:val="003F33FF"/>
    <w:rsid w:val="003F3AE6"/>
    <w:rsid w:val="003F4CF4"/>
    <w:rsid w:val="003F5165"/>
    <w:rsid w:val="003F58C2"/>
    <w:rsid w:val="003F5C23"/>
    <w:rsid w:val="003F5F2F"/>
    <w:rsid w:val="003F74A3"/>
    <w:rsid w:val="003F771F"/>
    <w:rsid w:val="00401D99"/>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05F6"/>
    <w:rsid w:val="004230AF"/>
    <w:rsid w:val="004232F6"/>
    <w:rsid w:val="00423B29"/>
    <w:rsid w:val="004240FB"/>
    <w:rsid w:val="00424204"/>
    <w:rsid w:val="00424B71"/>
    <w:rsid w:val="00424CD4"/>
    <w:rsid w:val="00425904"/>
    <w:rsid w:val="00426495"/>
    <w:rsid w:val="004265AE"/>
    <w:rsid w:val="0042698F"/>
    <w:rsid w:val="00430ACC"/>
    <w:rsid w:val="00433492"/>
    <w:rsid w:val="0043428B"/>
    <w:rsid w:val="00435452"/>
    <w:rsid w:val="00437328"/>
    <w:rsid w:val="00437FEC"/>
    <w:rsid w:val="00440344"/>
    <w:rsid w:val="00440A9F"/>
    <w:rsid w:val="00440D06"/>
    <w:rsid w:val="0044138B"/>
    <w:rsid w:val="00442D6E"/>
    <w:rsid w:val="00443842"/>
    <w:rsid w:val="00443951"/>
    <w:rsid w:val="00444175"/>
    <w:rsid w:val="004445A4"/>
    <w:rsid w:val="00444E82"/>
    <w:rsid w:val="00445241"/>
    <w:rsid w:val="0044661C"/>
    <w:rsid w:val="004473D7"/>
    <w:rsid w:val="00451D1C"/>
    <w:rsid w:val="00451F0C"/>
    <w:rsid w:val="004537E0"/>
    <w:rsid w:val="00454DA5"/>
    <w:rsid w:val="004551DA"/>
    <w:rsid w:val="00455861"/>
    <w:rsid w:val="00460460"/>
    <w:rsid w:val="00460BB9"/>
    <w:rsid w:val="004627A3"/>
    <w:rsid w:val="004633EF"/>
    <w:rsid w:val="00464902"/>
    <w:rsid w:val="00465B07"/>
    <w:rsid w:val="00465FE4"/>
    <w:rsid w:val="00467FA3"/>
    <w:rsid w:val="00470B83"/>
    <w:rsid w:val="00471083"/>
    <w:rsid w:val="00472A3E"/>
    <w:rsid w:val="00472AA2"/>
    <w:rsid w:val="0047421D"/>
    <w:rsid w:val="00474B71"/>
    <w:rsid w:val="00474C32"/>
    <w:rsid w:val="00475005"/>
    <w:rsid w:val="004755F2"/>
    <w:rsid w:val="00477579"/>
    <w:rsid w:val="004779B0"/>
    <w:rsid w:val="004810E9"/>
    <w:rsid w:val="00482FE4"/>
    <w:rsid w:val="00483F7E"/>
    <w:rsid w:val="00486D20"/>
    <w:rsid w:val="004872E5"/>
    <w:rsid w:val="00491E55"/>
    <w:rsid w:val="0049237C"/>
    <w:rsid w:val="00493F6D"/>
    <w:rsid w:val="00494BCC"/>
    <w:rsid w:val="00495D7E"/>
    <w:rsid w:val="00496AE2"/>
    <w:rsid w:val="004A1637"/>
    <w:rsid w:val="004A1B05"/>
    <w:rsid w:val="004A3CA5"/>
    <w:rsid w:val="004A499B"/>
    <w:rsid w:val="004A561D"/>
    <w:rsid w:val="004A5FE2"/>
    <w:rsid w:val="004B1C5B"/>
    <w:rsid w:val="004B1EC1"/>
    <w:rsid w:val="004B30B6"/>
    <w:rsid w:val="004B3E1F"/>
    <w:rsid w:val="004C0456"/>
    <w:rsid w:val="004C056B"/>
    <w:rsid w:val="004C0B29"/>
    <w:rsid w:val="004C0F84"/>
    <w:rsid w:val="004C1348"/>
    <w:rsid w:val="004C2208"/>
    <w:rsid w:val="004C234D"/>
    <w:rsid w:val="004C344C"/>
    <w:rsid w:val="004C5ECB"/>
    <w:rsid w:val="004D07D5"/>
    <w:rsid w:val="004D11C3"/>
    <w:rsid w:val="004D177D"/>
    <w:rsid w:val="004D2BAC"/>
    <w:rsid w:val="004D39AB"/>
    <w:rsid w:val="004D4442"/>
    <w:rsid w:val="004D5423"/>
    <w:rsid w:val="004D5948"/>
    <w:rsid w:val="004D690F"/>
    <w:rsid w:val="004D7273"/>
    <w:rsid w:val="004D758C"/>
    <w:rsid w:val="004D75FD"/>
    <w:rsid w:val="004D7ACE"/>
    <w:rsid w:val="004D7E3B"/>
    <w:rsid w:val="004E01D1"/>
    <w:rsid w:val="004E0737"/>
    <w:rsid w:val="004E081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4F72FB"/>
    <w:rsid w:val="005018CD"/>
    <w:rsid w:val="00501A2C"/>
    <w:rsid w:val="00501EC7"/>
    <w:rsid w:val="00502A44"/>
    <w:rsid w:val="00505C15"/>
    <w:rsid w:val="00506155"/>
    <w:rsid w:val="0050633C"/>
    <w:rsid w:val="00506EE5"/>
    <w:rsid w:val="005077DE"/>
    <w:rsid w:val="0050786A"/>
    <w:rsid w:val="00507DA9"/>
    <w:rsid w:val="005116A9"/>
    <w:rsid w:val="00511846"/>
    <w:rsid w:val="00511865"/>
    <w:rsid w:val="00511EFF"/>
    <w:rsid w:val="00512478"/>
    <w:rsid w:val="005130DD"/>
    <w:rsid w:val="00514545"/>
    <w:rsid w:val="00514614"/>
    <w:rsid w:val="0051690C"/>
    <w:rsid w:val="00517F27"/>
    <w:rsid w:val="00520352"/>
    <w:rsid w:val="00521E37"/>
    <w:rsid w:val="00523EFC"/>
    <w:rsid w:val="0052434C"/>
    <w:rsid w:val="005253DC"/>
    <w:rsid w:val="00525CFE"/>
    <w:rsid w:val="0052614C"/>
    <w:rsid w:val="00526A2D"/>
    <w:rsid w:val="00526AF3"/>
    <w:rsid w:val="00527A4F"/>
    <w:rsid w:val="005302FF"/>
    <w:rsid w:val="005307B5"/>
    <w:rsid w:val="00530E49"/>
    <w:rsid w:val="0053185F"/>
    <w:rsid w:val="00531E7C"/>
    <w:rsid w:val="00532108"/>
    <w:rsid w:val="00532280"/>
    <w:rsid w:val="0053254D"/>
    <w:rsid w:val="005325C6"/>
    <w:rsid w:val="00532BCC"/>
    <w:rsid w:val="0053610D"/>
    <w:rsid w:val="00536842"/>
    <w:rsid w:val="00540914"/>
    <w:rsid w:val="00542542"/>
    <w:rsid w:val="00542CFC"/>
    <w:rsid w:val="00543A99"/>
    <w:rsid w:val="00544720"/>
    <w:rsid w:val="00544876"/>
    <w:rsid w:val="00545D1C"/>
    <w:rsid w:val="005465B2"/>
    <w:rsid w:val="00546843"/>
    <w:rsid w:val="0055054B"/>
    <w:rsid w:val="005526B0"/>
    <w:rsid w:val="005529E5"/>
    <w:rsid w:val="00552EDA"/>
    <w:rsid w:val="00552F0D"/>
    <w:rsid w:val="0055384A"/>
    <w:rsid w:val="00553C37"/>
    <w:rsid w:val="00554507"/>
    <w:rsid w:val="0055572F"/>
    <w:rsid w:val="00556A73"/>
    <w:rsid w:val="00557913"/>
    <w:rsid w:val="00560265"/>
    <w:rsid w:val="005609A0"/>
    <w:rsid w:val="00563BD4"/>
    <w:rsid w:val="00563E0E"/>
    <w:rsid w:val="00563F99"/>
    <w:rsid w:val="005649EB"/>
    <w:rsid w:val="005659BF"/>
    <w:rsid w:val="005668C7"/>
    <w:rsid w:val="005679C1"/>
    <w:rsid w:val="00570C2F"/>
    <w:rsid w:val="005711C9"/>
    <w:rsid w:val="005711CC"/>
    <w:rsid w:val="005712E0"/>
    <w:rsid w:val="00571BC4"/>
    <w:rsid w:val="00572255"/>
    <w:rsid w:val="00572885"/>
    <w:rsid w:val="00573C47"/>
    <w:rsid w:val="00573D25"/>
    <w:rsid w:val="00574B43"/>
    <w:rsid w:val="005758B7"/>
    <w:rsid w:val="00575A86"/>
    <w:rsid w:val="00575C80"/>
    <w:rsid w:val="00576AF8"/>
    <w:rsid w:val="005771D3"/>
    <w:rsid w:val="005803F4"/>
    <w:rsid w:val="00581CBE"/>
    <w:rsid w:val="00581DE8"/>
    <w:rsid w:val="00581E2D"/>
    <w:rsid w:val="00582BF1"/>
    <w:rsid w:val="00584885"/>
    <w:rsid w:val="00584D67"/>
    <w:rsid w:val="005865B9"/>
    <w:rsid w:val="00586844"/>
    <w:rsid w:val="00587ADB"/>
    <w:rsid w:val="00590840"/>
    <w:rsid w:val="00590A0D"/>
    <w:rsid w:val="00592372"/>
    <w:rsid w:val="00592D2E"/>
    <w:rsid w:val="00593CA5"/>
    <w:rsid w:val="005946D8"/>
    <w:rsid w:val="00597325"/>
    <w:rsid w:val="005A0257"/>
    <w:rsid w:val="005A0B44"/>
    <w:rsid w:val="005A288D"/>
    <w:rsid w:val="005A2CBE"/>
    <w:rsid w:val="005A3080"/>
    <w:rsid w:val="005A3A5E"/>
    <w:rsid w:val="005A5338"/>
    <w:rsid w:val="005A640D"/>
    <w:rsid w:val="005A6A08"/>
    <w:rsid w:val="005A7B01"/>
    <w:rsid w:val="005B0008"/>
    <w:rsid w:val="005B124A"/>
    <w:rsid w:val="005B1997"/>
    <w:rsid w:val="005B299A"/>
    <w:rsid w:val="005B2BCA"/>
    <w:rsid w:val="005B4D57"/>
    <w:rsid w:val="005B4F35"/>
    <w:rsid w:val="005B6016"/>
    <w:rsid w:val="005B746F"/>
    <w:rsid w:val="005B7D05"/>
    <w:rsid w:val="005C0DA9"/>
    <w:rsid w:val="005C1DD7"/>
    <w:rsid w:val="005C3E14"/>
    <w:rsid w:val="005C4245"/>
    <w:rsid w:val="005C42C5"/>
    <w:rsid w:val="005C49CE"/>
    <w:rsid w:val="005C5149"/>
    <w:rsid w:val="005C5200"/>
    <w:rsid w:val="005C6E99"/>
    <w:rsid w:val="005C7DA2"/>
    <w:rsid w:val="005D232E"/>
    <w:rsid w:val="005D27FE"/>
    <w:rsid w:val="005D2F48"/>
    <w:rsid w:val="005D302D"/>
    <w:rsid w:val="005D5496"/>
    <w:rsid w:val="005D6671"/>
    <w:rsid w:val="005D7938"/>
    <w:rsid w:val="005D7C9E"/>
    <w:rsid w:val="005E0EDE"/>
    <w:rsid w:val="005E1A5F"/>
    <w:rsid w:val="005E35D7"/>
    <w:rsid w:val="005E6205"/>
    <w:rsid w:val="005E622E"/>
    <w:rsid w:val="005E63D1"/>
    <w:rsid w:val="005E6DE0"/>
    <w:rsid w:val="005E7404"/>
    <w:rsid w:val="005E7996"/>
    <w:rsid w:val="005E7F03"/>
    <w:rsid w:val="005E7F96"/>
    <w:rsid w:val="005F00E9"/>
    <w:rsid w:val="005F140D"/>
    <w:rsid w:val="005F19C2"/>
    <w:rsid w:val="005F1AAA"/>
    <w:rsid w:val="005F23C4"/>
    <w:rsid w:val="005F375D"/>
    <w:rsid w:val="005F3A04"/>
    <w:rsid w:val="005F3D02"/>
    <w:rsid w:val="005F3FAC"/>
    <w:rsid w:val="005F4EBB"/>
    <w:rsid w:val="005F51EA"/>
    <w:rsid w:val="005F664C"/>
    <w:rsid w:val="005F689D"/>
    <w:rsid w:val="006013B0"/>
    <w:rsid w:val="006026BE"/>
    <w:rsid w:val="006029B4"/>
    <w:rsid w:val="00604AEA"/>
    <w:rsid w:val="00604B34"/>
    <w:rsid w:val="006054F5"/>
    <w:rsid w:val="006055B7"/>
    <w:rsid w:val="00605BD9"/>
    <w:rsid w:val="00606737"/>
    <w:rsid w:val="00607992"/>
    <w:rsid w:val="006107E2"/>
    <w:rsid w:val="00611028"/>
    <w:rsid w:val="00613067"/>
    <w:rsid w:val="006146DA"/>
    <w:rsid w:val="006151ED"/>
    <w:rsid w:val="0061719A"/>
    <w:rsid w:val="006205B7"/>
    <w:rsid w:val="00621AC0"/>
    <w:rsid w:val="00621B17"/>
    <w:rsid w:val="00622597"/>
    <w:rsid w:val="00622FD4"/>
    <w:rsid w:val="00623137"/>
    <w:rsid w:val="006245BF"/>
    <w:rsid w:val="006256B6"/>
    <w:rsid w:val="00627816"/>
    <w:rsid w:val="006279C4"/>
    <w:rsid w:val="006301D4"/>
    <w:rsid w:val="006301F0"/>
    <w:rsid w:val="00630612"/>
    <w:rsid w:val="00632344"/>
    <w:rsid w:val="006348B8"/>
    <w:rsid w:val="00635918"/>
    <w:rsid w:val="0063614A"/>
    <w:rsid w:val="006362DE"/>
    <w:rsid w:val="006407EA"/>
    <w:rsid w:val="00640A08"/>
    <w:rsid w:val="00641BA0"/>
    <w:rsid w:val="00642998"/>
    <w:rsid w:val="00642F1B"/>
    <w:rsid w:val="00643727"/>
    <w:rsid w:val="00643D32"/>
    <w:rsid w:val="00643FDA"/>
    <w:rsid w:val="006459C4"/>
    <w:rsid w:val="00650843"/>
    <w:rsid w:val="0065148C"/>
    <w:rsid w:val="00651BC5"/>
    <w:rsid w:val="00651D3B"/>
    <w:rsid w:val="00651E0B"/>
    <w:rsid w:val="00653269"/>
    <w:rsid w:val="00653E89"/>
    <w:rsid w:val="00653EF3"/>
    <w:rsid w:val="0065543E"/>
    <w:rsid w:val="00655B6D"/>
    <w:rsid w:val="00656308"/>
    <w:rsid w:val="00661F79"/>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6A65"/>
    <w:rsid w:val="00676BEC"/>
    <w:rsid w:val="00677CDC"/>
    <w:rsid w:val="00677CF8"/>
    <w:rsid w:val="0068010D"/>
    <w:rsid w:val="006837C7"/>
    <w:rsid w:val="006837EF"/>
    <w:rsid w:val="00683B2C"/>
    <w:rsid w:val="00686566"/>
    <w:rsid w:val="00691CD7"/>
    <w:rsid w:val="00691D56"/>
    <w:rsid w:val="0069555C"/>
    <w:rsid w:val="0069568F"/>
    <w:rsid w:val="00695EE8"/>
    <w:rsid w:val="006A10A0"/>
    <w:rsid w:val="006A15D2"/>
    <w:rsid w:val="006A21C4"/>
    <w:rsid w:val="006A31BA"/>
    <w:rsid w:val="006A38AB"/>
    <w:rsid w:val="006A3A16"/>
    <w:rsid w:val="006A3D59"/>
    <w:rsid w:val="006A469E"/>
    <w:rsid w:val="006A4FF0"/>
    <w:rsid w:val="006A5208"/>
    <w:rsid w:val="006A562D"/>
    <w:rsid w:val="006A5ADA"/>
    <w:rsid w:val="006A63A4"/>
    <w:rsid w:val="006A66ED"/>
    <w:rsid w:val="006A6E17"/>
    <w:rsid w:val="006A77B9"/>
    <w:rsid w:val="006A7FEB"/>
    <w:rsid w:val="006B0E0D"/>
    <w:rsid w:val="006B15B5"/>
    <w:rsid w:val="006B22CF"/>
    <w:rsid w:val="006B2739"/>
    <w:rsid w:val="006B6B43"/>
    <w:rsid w:val="006B7F9A"/>
    <w:rsid w:val="006C0B37"/>
    <w:rsid w:val="006C2279"/>
    <w:rsid w:val="006C2BF1"/>
    <w:rsid w:val="006C3A83"/>
    <w:rsid w:val="006C5FDA"/>
    <w:rsid w:val="006D0B42"/>
    <w:rsid w:val="006D0E95"/>
    <w:rsid w:val="006D462E"/>
    <w:rsid w:val="006D50BC"/>
    <w:rsid w:val="006D52B0"/>
    <w:rsid w:val="006D54B5"/>
    <w:rsid w:val="006D5E40"/>
    <w:rsid w:val="006D734B"/>
    <w:rsid w:val="006D74AA"/>
    <w:rsid w:val="006D767B"/>
    <w:rsid w:val="006E06D1"/>
    <w:rsid w:val="006E12EF"/>
    <w:rsid w:val="006E1403"/>
    <w:rsid w:val="006E1FEF"/>
    <w:rsid w:val="006E24E3"/>
    <w:rsid w:val="006E2CC9"/>
    <w:rsid w:val="006E4D37"/>
    <w:rsid w:val="006E7229"/>
    <w:rsid w:val="006E7A5F"/>
    <w:rsid w:val="006E7F8F"/>
    <w:rsid w:val="006F0188"/>
    <w:rsid w:val="006F06F3"/>
    <w:rsid w:val="006F10F3"/>
    <w:rsid w:val="006F223A"/>
    <w:rsid w:val="006F2582"/>
    <w:rsid w:val="006F2DAE"/>
    <w:rsid w:val="006F41D2"/>
    <w:rsid w:val="006F468F"/>
    <w:rsid w:val="006F4FB0"/>
    <w:rsid w:val="006F776C"/>
    <w:rsid w:val="006F7AB4"/>
    <w:rsid w:val="007024E0"/>
    <w:rsid w:val="00703151"/>
    <w:rsid w:val="00703941"/>
    <w:rsid w:val="00705DE9"/>
    <w:rsid w:val="00705FEA"/>
    <w:rsid w:val="007061BB"/>
    <w:rsid w:val="007061DB"/>
    <w:rsid w:val="007063B5"/>
    <w:rsid w:val="00706F27"/>
    <w:rsid w:val="00710B96"/>
    <w:rsid w:val="007129B5"/>
    <w:rsid w:val="007138B4"/>
    <w:rsid w:val="00714981"/>
    <w:rsid w:val="00714F33"/>
    <w:rsid w:val="00715722"/>
    <w:rsid w:val="00715F88"/>
    <w:rsid w:val="007170E1"/>
    <w:rsid w:val="00717661"/>
    <w:rsid w:val="00717870"/>
    <w:rsid w:val="00720414"/>
    <w:rsid w:val="007205C3"/>
    <w:rsid w:val="0072105B"/>
    <w:rsid w:val="007214BD"/>
    <w:rsid w:val="007246C0"/>
    <w:rsid w:val="00726385"/>
    <w:rsid w:val="00727CC9"/>
    <w:rsid w:val="00731E82"/>
    <w:rsid w:val="00732A73"/>
    <w:rsid w:val="0073341F"/>
    <w:rsid w:val="00733D3A"/>
    <w:rsid w:val="007358EE"/>
    <w:rsid w:val="0073602A"/>
    <w:rsid w:val="00737889"/>
    <w:rsid w:val="00740F6C"/>
    <w:rsid w:val="00741C9C"/>
    <w:rsid w:val="0074278C"/>
    <w:rsid w:val="00743353"/>
    <w:rsid w:val="00743FF2"/>
    <w:rsid w:val="00744701"/>
    <w:rsid w:val="00744D9E"/>
    <w:rsid w:val="00745022"/>
    <w:rsid w:val="00745183"/>
    <w:rsid w:val="007459A6"/>
    <w:rsid w:val="00750A02"/>
    <w:rsid w:val="00752078"/>
    <w:rsid w:val="0075288F"/>
    <w:rsid w:val="00753C32"/>
    <w:rsid w:val="00753DE0"/>
    <w:rsid w:val="00754A9F"/>
    <w:rsid w:val="00761892"/>
    <w:rsid w:val="00762088"/>
    <w:rsid w:val="00765533"/>
    <w:rsid w:val="007655F0"/>
    <w:rsid w:val="00765A52"/>
    <w:rsid w:val="00766216"/>
    <w:rsid w:val="007665EF"/>
    <w:rsid w:val="00766EE6"/>
    <w:rsid w:val="0076743E"/>
    <w:rsid w:val="00767D50"/>
    <w:rsid w:val="00770437"/>
    <w:rsid w:val="00773426"/>
    <w:rsid w:val="00774AB9"/>
    <w:rsid w:val="007752A5"/>
    <w:rsid w:val="0077588E"/>
    <w:rsid w:val="007760D6"/>
    <w:rsid w:val="00776182"/>
    <w:rsid w:val="0077632E"/>
    <w:rsid w:val="00776485"/>
    <w:rsid w:val="007769CC"/>
    <w:rsid w:val="00776D19"/>
    <w:rsid w:val="00777B74"/>
    <w:rsid w:val="00777F93"/>
    <w:rsid w:val="00782AFB"/>
    <w:rsid w:val="0078394F"/>
    <w:rsid w:val="00783FA9"/>
    <w:rsid w:val="00785BDB"/>
    <w:rsid w:val="00785C17"/>
    <w:rsid w:val="00790F22"/>
    <w:rsid w:val="007916E8"/>
    <w:rsid w:val="0079273B"/>
    <w:rsid w:val="00792BE3"/>
    <w:rsid w:val="007947BD"/>
    <w:rsid w:val="00794C06"/>
    <w:rsid w:val="007951D3"/>
    <w:rsid w:val="00795EC0"/>
    <w:rsid w:val="00796017"/>
    <w:rsid w:val="007966F2"/>
    <w:rsid w:val="007969FA"/>
    <w:rsid w:val="007A0305"/>
    <w:rsid w:val="007A2423"/>
    <w:rsid w:val="007A253A"/>
    <w:rsid w:val="007A3765"/>
    <w:rsid w:val="007A4532"/>
    <w:rsid w:val="007A69F4"/>
    <w:rsid w:val="007A78CB"/>
    <w:rsid w:val="007A7B53"/>
    <w:rsid w:val="007B1C22"/>
    <w:rsid w:val="007B35C1"/>
    <w:rsid w:val="007B41DE"/>
    <w:rsid w:val="007B4C2F"/>
    <w:rsid w:val="007B50CF"/>
    <w:rsid w:val="007B651E"/>
    <w:rsid w:val="007B75F7"/>
    <w:rsid w:val="007B7A35"/>
    <w:rsid w:val="007B7FA7"/>
    <w:rsid w:val="007C3671"/>
    <w:rsid w:val="007C382C"/>
    <w:rsid w:val="007C5457"/>
    <w:rsid w:val="007C5C5E"/>
    <w:rsid w:val="007C78D4"/>
    <w:rsid w:val="007C7D2F"/>
    <w:rsid w:val="007D13A8"/>
    <w:rsid w:val="007D13D6"/>
    <w:rsid w:val="007D22A3"/>
    <w:rsid w:val="007D2533"/>
    <w:rsid w:val="007D2E33"/>
    <w:rsid w:val="007D2F04"/>
    <w:rsid w:val="007D356C"/>
    <w:rsid w:val="007D3D9B"/>
    <w:rsid w:val="007D4DAE"/>
    <w:rsid w:val="007D530D"/>
    <w:rsid w:val="007D5AD5"/>
    <w:rsid w:val="007D6989"/>
    <w:rsid w:val="007E1B52"/>
    <w:rsid w:val="007E1B6E"/>
    <w:rsid w:val="007E2896"/>
    <w:rsid w:val="007E2C08"/>
    <w:rsid w:val="007E3356"/>
    <w:rsid w:val="007E60CF"/>
    <w:rsid w:val="007E6490"/>
    <w:rsid w:val="007E66BE"/>
    <w:rsid w:val="007E68EE"/>
    <w:rsid w:val="007F118F"/>
    <w:rsid w:val="007F125E"/>
    <w:rsid w:val="007F23A4"/>
    <w:rsid w:val="007F2C52"/>
    <w:rsid w:val="007F39B9"/>
    <w:rsid w:val="007F47FA"/>
    <w:rsid w:val="007F6C99"/>
    <w:rsid w:val="007F7115"/>
    <w:rsid w:val="007F713E"/>
    <w:rsid w:val="007F776E"/>
    <w:rsid w:val="007F7B18"/>
    <w:rsid w:val="00802F67"/>
    <w:rsid w:val="00803015"/>
    <w:rsid w:val="008036D3"/>
    <w:rsid w:val="00804BB5"/>
    <w:rsid w:val="008056EC"/>
    <w:rsid w:val="0080582C"/>
    <w:rsid w:val="008066B1"/>
    <w:rsid w:val="00806C3C"/>
    <w:rsid w:val="00807D06"/>
    <w:rsid w:val="00811A72"/>
    <w:rsid w:val="00812F3E"/>
    <w:rsid w:val="00814B8C"/>
    <w:rsid w:val="00814FE4"/>
    <w:rsid w:val="00815059"/>
    <w:rsid w:val="008162E2"/>
    <w:rsid w:val="008177AC"/>
    <w:rsid w:val="00820043"/>
    <w:rsid w:val="00820D58"/>
    <w:rsid w:val="008213F2"/>
    <w:rsid w:val="008225FD"/>
    <w:rsid w:val="00823227"/>
    <w:rsid w:val="00824B12"/>
    <w:rsid w:val="00825765"/>
    <w:rsid w:val="00825E0B"/>
    <w:rsid w:val="008270E8"/>
    <w:rsid w:val="008315E3"/>
    <w:rsid w:val="00831965"/>
    <w:rsid w:val="00831E5B"/>
    <w:rsid w:val="00832800"/>
    <w:rsid w:val="00834434"/>
    <w:rsid w:val="0083447D"/>
    <w:rsid w:val="00835362"/>
    <w:rsid w:val="00835F36"/>
    <w:rsid w:val="00836345"/>
    <w:rsid w:val="00837301"/>
    <w:rsid w:val="00837984"/>
    <w:rsid w:val="00837DE9"/>
    <w:rsid w:val="00841A6B"/>
    <w:rsid w:val="00843D9F"/>
    <w:rsid w:val="0084406C"/>
    <w:rsid w:val="00844D06"/>
    <w:rsid w:val="00845395"/>
    <w:rsid w:val="008467F4"/>
    <w:rsid w:val="00847891"/>
    <w:rsid w:val="0085065E"/>
    <w:rsid w:val="00852EEE"/>
    <w:rsid w:val="008535FC"/>
    <w:rsid w:val="00854751"/>
    <w:rsid w:val="008556F7"/>
    <w:rsid w:val="00855DC5"/>
    <w:rsid w:val="008561B3"/>
    <w:rsid w:val="0085679A"/>
    <w:rsid w:val="008574B8"/>
    <w:rsid w:val="00860849"/>
    <w:rsid w:val="00861735"/>
    <w:rsid w:val="0086280A"/>
    <w:rsid w:val="0086491C"/>
    <w:rsid w:val="00864ACE"/>
    <w:rsid w:val="00865315"/>
    <w:rsid w:val="00865EBF"/>
    <w:rsid w:val="00867235"/>
    <w:rsid w:val="0086779E"/>
    <w:rsid w:val="0087054E"/>
    <w:rsid w:val="0087080B"/>
    <w:rsid w:val="008711E7"/>
    <w:rsid w:val="00871DDD"/>
    <w:rsid w:val="008722E3"/>
    <w:rsid w:val="00872DA1"/>
    <w:rsid w:val="008733DD"/>
    <w:rsid w:val="00873DA8"/>
    <w:rsid w:val="00874E7D"/>
    <w:rsid w:val="00875F99"/>
    <w:rsid w:val="00876545"/>
    <w:rsid w:val="00877072"/>
    <w:rsid w:val="00880CC8"/>
    <w:rsid w:val="00882A68"/>
    <w:rsid w:val="00883240"/>
    <w:rsid w:val="008840D4"/>
    <w:rsid w:val="00884AF2"/>
    <w:rsid w:val="0088596F"/>
    <w:rsid w:val="00885A71"/>
    <w:rsid w:val="008860ED"/>
    <w:rsid w:val="00886840"/>
    <w:rsid w:val="00886EEA"/>
    <w:rsid w:val="0089186A"/>
    <w:rsid w:val="0089225D"/>
    <w:rsid w:val="00892749"/>
    <w:rsid w:val="00892F1D"/>
    <w:rsid w:val="008934FE"/>
    <w:rsid w:val="008935FF"/>
    <w:rsid w:val="00893ADC"/>
    <w:rsid w:val="00894C1B"/>
    <w:rsid w:val="008963D7"/>
    <w:rsid w:val="00897139"/>
    <w:rsid w:val="008A0AF1"/>
    <w:rsid w:val="008A0D0B"/>
    <w:rsid w:val="008A205C"/>
    <w:rsid w:val="008A30A4"/>
    <w:rsid w:val="008A51AA"/>
    <w:rsid w:val="008A7365"/>
    <w:rsid w:val="008A7F93"/>
    <w:rsid w:val="008B2436"/>
    <w:rsid w:val="008B2D88"/>
    <w:rsid w:val="008B4174"/>
    <w:rsid w:val="008B4451"/>
    <w:rsid w:val="008B5132"/>
    <w:rsid w:val="008B60CA"/>
    <w:rsid w:val="008B68CF"/>
    <w:rsid w:val="008C12B4"/>
    <w:rsid w:val="008C199D"/>
    <w:rsid w:val="008C2D1A"/>
    <w:rsid w:val="008C3680"/>
    <w:rsid w:val="008C5F8B"/>
    <w:rsid w:val="008C6707"/>
    <w:rsid w:val="008C7576"/>
    <w:rsid w:val="008D08AD"/>
    <w:rsid w:val="008D0CA8"/>
    <w:rsid w:val="008D303B"/>
    <w:rsid w:val="008D469E"/>
    <w:rsid w:val="008D4D02"/>
    <w:rsid w:val="008D56AC"/>
    <w:rsid w:val="008D5800"/>
    <w:rsid w:val="008D6E54"/>
    <w:rsid w:val="008D7804"/>
    <w:rsid w:val="008E19E8"/>
    <w:rsid w:val="008E1CBC"/>
    <w:rsid w:val="008E262C"/>
    <w:rsid w:val="008E2915"/>
    <w:rsid w:val="008E38E8"/>
    <w:rsid w:val="008E45BF"/>
    <w:rsid w:val="008E4AFC"/>
    <w:rsid w:val="008E623C"/>
    <w:rsid w:val="008E65E6"/>
    <w:rsid w:val="008F29AE"/>
    <w:rsid w:val="008F2C19"/>
    <w:rsid w:val="008F367A"/>
    <w:rsid w:val="008F57A8"/>
    <w:rsid w:val="00900779"/>
    <w:rsid w:val="00904286"/>
    <w:rsid w:val="00904BB6"/>
    <w:rsid w:val="00905D49"/>
    <w:rsid w:val="00906D71"/>
    <w:rsid w:val="00907A09"/>
    <w:rsid w:val="00910007"/>
    <w:rsid w:val="00910775"/>
    <w:rsid w:val="009126C9"/>
    <w:rsid w:val="00913D95"/>
    <w:rsid w:val="00915EB3"/>
    <w:rsid w:val="0091632C"/>
    <w:rsid w:val="00917148"/>
    <w:rsid w:val="00917C40"/>
    <w:rsid w:val="00917E2F"/>
    <w:rsid w:val="0092131A"/>
    <w:rsid w:val="00921935"/>
    <w:rsid w:val="00923B4A"/>
    <w:rsid w:val="00923D87"/>
    <w:rsid w:val="00923F65"/>
    <w:rsid w:val="00925949"/>
    <w:rsid w:val="00925E04"/>
    <w:rsid w:val="0092725B"/>
    <w:rsid w:val="00927C22"/>
    <w:rsid w:val="009303EB"/>
    <w:rsid w:val="009321C4"/>
    <w:rsid w:val="00932868"/>
    <w:rsid w:val="00932F64"/>
    <w:rsid w:val="0093336A"/>
    <w:rsid w:val="009345F9"/>
    <w:rsid w:val="009354C7"/>
    <w:rsid w:val="009409A7"/>
    <w:rsid w:val="00941028"/>
    <w:rsid w:val="00941493"/>
    <w:rsid w:val="00942F9F"/>
    <w:rsid w:val="009435C9"/>
    <w:rsid w:val="00943BAA"/>
    <w:rsid w:val="00943E3A"/>
    <w:rsid w:val="00944B9D"/>
    <w:rsid w:val="00946D2A"/>
    <w:rsid w:val="009500EB"/>
    <w:rsid w:val="0095011B"/>
    <w:rsid w:val="00950DE6"/>
    <w:rsid w:val="00950E18"/>
    <w:rsid w:val="0095118F"/>
    <w:rsid w:val="0095227A"/>
    <w:rsid w:val="00953A8D"/>
    <w:rsid w:val="0095457A"/>
    <w:rsid w:val="00954F56"/>
    <w:rsid w:val="00955DCC"/>
    <w:rsid w:val="00956315"/>
    <w:rsid w:val="0095657F"/>
    <w:rsid w:val="009577CB"/>
    <w:rsid w:val="00961B65"/>
    <w:rsid w:val="0096226B"/>
    <w:rsid w:val="00962F66"/>
    <w:rsid w:val="00963EC4"/>
    <w:rsid w:val="0096572C"/>
    <w:rsid w:val="00965989"/>
    <w:rsid w:val="009662AB"/>
    <w:rsid w:val="0096695C"/>
    <w:rsid w:val="009703D9"/>
    <w:rsid w:val="00970FFC"/>
    <w:rsid w:val="00971A02"/>
    <w:rsid w:val="00972C43"/>
    <w:rsid w:val="00973F7A"/>
    <w:rsid w:val="00974563"/>
    <w:rsid w:val="009757E9"/>
    <w:rsid w:val="00975E27"/>
    <w:rsid w:val="0097655E"/>
    <w:rsid w:val="00976575"/>
    <w:rsid w:val="009766A8"/>
    <w:rsid w:val="00976738"/>
    <w:rsid w:val="009769A7"/>
    <w:rsid w:val="009770C3"/>
    <w:rsid w:val="0098052E"/>
    <w:rsid w:val="00980565"/>
    <w:rsid w:val="00980694"/>
    <w:rsid w:val="00980C36"/>
    <w:rsid w:val="00980EC9"/>
    <w:rsid w:val="00981466"/>
    <w:rsid w:val="009818CC"/>
    <w:rsid w:val="00982E06"/>
    <w:rsid w:val="009832B1"/>
    <w:rsid w:val="009857A9"/>
    <w:rsid w:val="00986434"/>
    <w:rsid w:val="0098704C"/>
    <w:rsid w:val="00990A9A"/>
    <w:rsid w:val="009917EA"/>
    <w:rsid w:val="00991B9A"/>
    <w:rsid w:val="00991BE1"/>
    <w:rsid w:val="009953CA"/>
    <w:rsid w:val="00996F78"/>
    <w:rsid w:val="00997206"/>
    <w:rsid w:val="009A0D6B"/>
    <w:rsid w:val="009A465A"/>
    <w:rsid w:val="009A5085"/>
    <w:rsid w:val="009A5A4A"/>
    <w:rsid w:val="009A638F"/>
    <w:rsid w:val="009B33AA"/>
    <w:rsid w:val="009B36C9"/>
    <w:rsid w:val="009B3753"/>
    <w:rsid w:val="009B61EF"/>
    <w:rsid w:val="009B65A1"/>
    <w:rsid w:val="009B7E38"/>
    <w:rsid w:val="009C08DB"/>
    <w:rsid w:val="009C0DF7"/>
    <w:rsid w:val="009C16D2"/>
    <w:rsid w:val="009C27BA"/>
    <w:rsid w:val="009C40DB"/>
    <w:rsid w:val="009C53C7"/>
    <w:rsid w:val="009C55A6"/>
    <w:rsid w:val="009C5976"/>
    <w:rsid w:val="009C7038"/>
    <w:rsid w:val="009C76E5"/>
    <w:rsid w:val="009C7711"/>
    <w:rsid w:val="009D0B5F"/>
    <w:rsid w:val="009D1620"/>
    <w:rsid w:val="009D5A39"/>
    <w:rsid w:val="009D6D70"/>
    <w:rsid w:val="009D711F"/>
    <w:rsid w:val="009E0991"/>
    <w:rsid w:val="009E2DF3"/>
    <w:rsid w:val="009E2FF3"/>
    <w:rsid w:val="009E44D8"/>
    <w:rsid w:val="009E5198"/>
    <w:rsid w:val="009E54C4"/>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D0E"/>
    <w:rsid w:val="00A02F77"/>
    <w:rsid w:val="00A048BA"/>
    <w:rsid w:val="00A04928"/>
    <w:rsid w:val="00A04C5C"/>
    <w:rsid w:val="00A04DC5"/>
    <w:rsid w:val="00A06144"/>
    <w:rsid w:val="00A075FC"/>
    <w:rsid w:val="00A1111A"/>
    <w:rsid w:val="00A11412"/>
    <w:rsid w:val="00A11E80"/>
    <w:rsid w:val="00A1205E"/>
    <w:rsid w:val="00A124D3"/>
    <w:rsid w:val="00A12867"/>
    <w:rsid w:val="00A12E3E"/>
    <w:rsid w:val="00A12FA6"/>
    <w:rsid w:val="00A13759"/>
    <w:rsid w:val="00A13E3E"/>
    <w:rsid w:val="00A17829"/>
    <w:rsid w:val="00A203FE"/>
    <w:rsid w:val="00A2056D"/>
    <w:rsid w:val="00A211F6"/>
    <w:rsid w:val="00A2146D"/>
    <w:rsid w:val="00A2171D"/>
    <w:rsid w:val="00A2247A"/>
    <w:rsid w:val="00A238DC"/>
    <w:rsid w:val="00A23943"/>
    <w:rsid w:val="00A25200"/>
    <w:rsid w:val="00A25541"/>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70B"/>
    <w:rsid w:val="00A42AAF"/>
    <w:rsid w:val="00A42D8E"/>
    <w:rsid w:val="00A43CFE"/>
    <w:rsid w:val="00A46A1B"/>
    <w:rsid w:val="00A474EC"/>
    <w:rsid w:val="00A47EBE"/>
    <w:rsid w:val="00A509B9"/>
    <w:rsid w:val="00A51E15"/>
    <w:rsid w:val="00A51F4B"/>
    <w:rsid w:val="00A522E1"/>
    <w:rsid w:val="00A52793"/>
    <w:rsid w:val="00A52852"/>
    <w:rsid w:val="00A53815"/>
    <w:rsid w:val="00A556DF"/>
    <w:rsid w:val="00A55B9B"/>
    <w:rsid w:val="00A61732"/>
    <w:rsid w:val="00A61DB9"/>
    <w:rsid w:val="00A627A8"/>
    <w:rsid w:val="00A70A56"/>
    <w:rsid w:val="00A71049"/>
    <w:rsid w:val="00A710D9"/>
    <w:rsid w:val="00A72CB0"/>
    <w:rsid w:val="00A73602"/>
    <w:rsid w:val="00A7385A"/>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5548"/>
    <w:rsid w:val="00A961CF"/>
    <w:rsid w:val="00A967F5"/>
    <w:rsid w:val="00A96A51"/>
    <w:rsid w:val="00A97473"/>
    <w:rsid w:val="00A97996"/>
    <w:rsid w:val="00A97D41"/>
    <w:rsid w:val="00AA086C"/>
    <w:rsid w:val="00AA0AC3"/>
    <w:rsid w:val="00AA301F"/>
    <w:rsid w:val="00AA41CE"/>
    <w:rsid w:val="00AA44D5"/>
    <w:rsid w:val="00AA6C33"/>
    <w:rsid w:val="00AA6F9D"/>
    <w:rsid w:val="00AA6FD2"/>
    <w:rsid w:val="00AA79C2"/>
    <w:rsid w:val="00AB0887"/>
    <w:rsid w:val="00AB0CD8"/>
    <w:rsid w:val="00AB0EBB"/>
    <w:rsid w:val="00AB1890"/>
    <w:rsid w:val="00AB2AB3"/>
    <w:rsid w:val="00AB2B2A"/>
    <w:rsid w:val="00AB363F"/>
    <w:rsid w:val="00AB3B5B"/>
    <w:rsid w:val="00AB3B61"/>
    <w:rsid w:val="00AB46DB"/>
    <w:rsid w:val="00AB553F"/>
    <w:rsid w:val="00AB5A46"/>
    <w:rsid w:val="00AB5EC7"/>
    <w:rsid w:val="00AB638D"/>
    <w:rsid w:val="00AB757A"/>
    <w:rsid w:val="00AB7809"/>
    <w:rsid w:val="00AC111E"/>
    <w:rsid w:val="00AC2833"/>
    <w:rsid w:val="00AC2DA1"/>
    <w:rsid w:val="00AC35C2"/>
    <w:rsid w:val="00AC5C16"/>
    <w:rsid w:val="00AC5D5E"/>
    <w:rsid w:val="00AC6D2A"/>
    <w:rsid w:val="00AC7861"/>
    <w:rsid w:val="00AC7A96"/>
    <w:rsid w:val="00AC7FA2"/>
    <w:rsid w:val="00AD00D4"/>
    <w:rsid w:val="00AD04AD"/>
    <w:rsid w:val="00AD16B3"/>
    <w:rsid w:val="00AD174C"/>
    <w:rsid w:val="00AD1879"/>
    <w:rsid w:val="00AD2F0C"/>
    <w:rsid w:val="00AD33AB"/>
    <w:rsid w:val="00AD3824"/>
    <w:rsid w:val="00AD3C35"/>
    <w:rsid w:val="00AD4446"/>
    <w:rsid w:val="00AD50C5"/>
    <w:rsid w:val="00AD5933"/>
    <w:rsid w:val="00AD758B"/>
    <w:rsid w:val="00AD7C31"/>
    <w:rsid w:val="00AE0B0E"/>
    <w:rsid w:val="00AE41EC"/>
    <w:rsid w:val="00AE4A1F"/>
    <w:rsid w:val="00AE655F"/>
    <w:rsid w:val="00AF100C"/>
    <w:rsid w:val="00AF1BBB"/>
    <w:rsid w:val="00AF2C37"/>
    <w:rsid w:val="00AF2F5A"/>
    <w:rsid w:val="00AF3581"/>
    <w:rsid w:val="00AF4C91"/>
    <w:rsid w:val="00AF70A0"/>
    <w:rsid w:val="00B001F2"/>
    <w:rsid w:val="00B01544"/>
    <w:rsid w:val="00B02CC8"/>
    <w:rsid w:val="00B03560"/>
    <w:rsid w:val="00B03832"/>
    <w:rsid w:val="00B03BEC"/>
    <w:rsid w:val="00B04006"/>
    <w:rsid w:val="00B04A62"/>
    <w:rsid w:val="00B05E10"/>
    <w:rsid w:val="00B0709B"/>
    <w:rsid w:val="00B0764C"/>
    <w:rsid w:val="00B07B84"/>
    <w:rsid w:val="00B1087C"/>
    <w:rsid w:val="00B10C19"/>
    <w:rsid w:val="00B10F56"/>
    <w:rsid w:val="00B11115"/>
    <w:rsid w:val="00B122AE"/>
    <w:rsid w:val="00B1257D"/>
    <w:rsid w:val="00B16C7C"/>
    <w:rsid w:val="00B2011E"/>
    <w:rsid w:val="00B20CE6"/>
    <w:rsid w:val="00B20D4E"/>
    <w:rsid w:val="00B21C71"/>
    <w:rsid w:val="00B23F4C"/>
    <w:rsid w:val="00B24A01"/>
    <w:rsid w:val="00B25509"/>
    <w:rsid w:val="00B300B7"/>
    <w:rsid w:val="00B3126B"/>
    <w:rsid w:val="00B32D81"/>
    <w:rsid w:val="00B334A7"/>
    <w:rsid w:val="00B33E81"/>
    <w:rsid w:val="00B35C39"/>
    <w:rsid w:val="00B36848"/>
    <w:rsid w:val="00B37CCD"/>
    <w:rsid w:val="00B37D68"/>
    <w:rsid w:val="00B37DAD"/>
    <w:rsid w:val="00B40649"/>
    <w:rsid w:val="00B4172D"/>
    <w:rsid w:val="00B4344A"/>
    <w:rsid w:val="00B43D04"/>
    <w:rsid w:val="00B447EA"/>
    <w:rsid w:val="00B459B9"/>
    <w:rsid w:val="00B46EDD"/>
    <w:rsid w:val="00B476AB"/>
    <w:rsid w:val="00B47F3A"/>
    <w:rsid w:val="00B5221D"/>
    <w:rsid w:val="00B52E94"/>
    <w:rsid w:val="00B53D50"/>
    <w:rsid w:val="00B53DB2"/>
    <w:rsid w:val="00B53DBB"/>
    <w:rsid w:val="00B53E3F"/>
    <w:rsid w:val="00B54E15"/>
    <w:rsid w:val="00B56263"/>
    <w:rsid w:val="00B60EB4"/>
    <w:rsid w:val="00B6170A"/>
    <w:rsid w:val="00B61C71"/>
    <w:rsid w:val="00B61E5A"/>
    <w:rsid w:val="00B63ABF"/>
    <w:rsid w:val="00B649E4"/>
    <w:rsid w:val="00B65082"/>
    <w:rsid w:val="00B65777"/>
    <w:rsid w:val="00B66438"/>
    <w:rsid w:val="00B67CE5"/>
    <w:rsid w:val="00B701AE"/>
    <w:rsid w:val="00B70D1F"/>
    <w:rsid w:val="00B717DC"/>
    <w:rsid w:val="00B71900"/>
    <w:rsid w:val="00B71A96"/>
    <w:rsid w:val="00B72142"/>
    <w:rsid w:val="00B722DD"/>
    <w:rsid w:val="00B72BA2"/>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DF5"/>
    <w:rsid w:val="00B95EF1"/>
    <w:rsid w:val="00B969DE"/>
    <w:rsid w:val="00BA0598"/>
    <w:rsid w:val="00BA2A0B"/>
    <w:rsid w:val="00BA3BE7"/>
    <w:rsid w:val="00BA418D"/>
    <w:rsid w:val="00BA4810"/>
    <w:rsid w:val="00BA4B58"/>
    <w:rsid w:val="00BA4CB2"/>
    <w:rsid w:val="00BA4D68"/>
    <w:rsid w:val="00BA4EA2"/>
    <w:rsid w:val="00BB0A93"/>
    <w:rsid w:val="00BB0F41"/>
    <w:rsid w:val="00BB1BDA"/>
    <w:rsid w:val="00BB2FCB"/>
    <w:rsid w:val="00BB3315"/>
    <w:rsid w:val="00BB34DA"/>
    <w:rsid w:val="00BB532A"/>
    <w:rsid w:val="00BB5513"/>
    <w:rsid w:val="00BB590A"/>
    <w:rsid w:val="00BB69DF"/>
    <w:rsid w:val="00BB6B3E"/>
    <w:rsid w:val="00BC01FA"/>
    <w:rsid w:val="00BC1D9B"/>
    <w:rsid w:val="00BC2673"/>
    <w:rsid w:val="00BC2AEC"/>
    <w:rsid w:val="00BC3C3A"/>
    <w:rsid w:val="00BC3DB3"/>
    <w:rsid w:val="00BC3E0D"/>
    <w:rsid w:val="00BC4B54"/>
    <w:rsid w:val="00BC630B"/>
    <w:rsid w:val="00BC6A73"/>
    <w:rsid w:val="00BC798B"/>
    <w:rsid w:val="00BD056F"/>
    <w:rsid w:val="00BD2B29"/>
    <w:rsid w:val="00BD326B"/>
    <w:rsid w:val="00BD3630"/>
    <w:rsid w:val="00BD38E9"/>
    <w:rsid w:val="00BD7657"/>
    <w:rsid w:val="00BD7AA0"/>
    <w:rsid w:val="00BE24B8"/>
    <w:rsid w:val="00BE33CA"/>
    <w:rsid w:val="00BE34F2"/>
    <w:rsid w:val="00BE3628"/>
    <w:rsid w:val="00BE3A93"/>
    <w:rsid w:val="00BE441F"/>
    <w:rsid w:val="00BE53F8"/>
    <w:rsid w:val="00BE54F5"/>
    <w:rsid w:val="00BE5B46"/>
    <w:rsid w:val="00BE63AE"/>
    <w:rsid w:val="00BE641F"/>
    <w:rsid w:val="00BE775F"/>
    <w:rsid w:val="00BE7888"/>
    <w:rsid w:val="00BF06F1"/>
    <w:rsid w:val="00BF11A6"/>
    <w:rsid w:val="00BF16C8"/>
    <w:rsid w:val="00BF1834"/>
    <w:rsid w:val="00BF275C"/>
    <w:rsid w:val="00BF2DAD"/>
    <w:rsid w:val="00BF4177"/>
    <w:rsid w:val="00BF437F"/>
    <w:rsid w:val="00BF5836"/>
    <w:rsid w:val="00BF665F"/>
    <w:rsid w:val="00BF6858"/>
    <w:rsid w:val="00BF7540"/>
    <w:rsid w:val="00C0298C"/>
    <w:rsid w:val="00C03EF3"/>
    <w:rsid w:val="00C05770"/>
    <w:rsid w:val="00C07B9A"/>
    <w:rsid w:val="00C10062"/>
    <w:rsid w:val="00C116A5"/>
    <w:rsid w:val="00C12137"/>
    <w:rsid w:val="00C12D17"/>
    <w:rsid w:val="00C12F30"/>
    <w:rsid w:val="00C134C5"/>
    <w:rsid w:val="00C14F74"/>
    <w:rsid w:val="00C15A1B"/>
    <w:rsid w:val="00C15CDA"/>
    <w:rsid w:val="00C17238"/>
    <w:rsid w:val="00C1799B"/>
    <w:rsid w:val="00C21133"/>
    <w:rsid w:val="00C21174"/>
    <w:rsid w:val="00C212AA"/>
    <w:rsid w:val="00C21DA4"/>
    <w:rsid w:val="00C22D67"/>
    <w:rsid w:val="00C24074"/>
    <w:rsid w:val="00C245B3"/>
    <w:rsid w:val="00C31E9B"/>
    <w:rsid w:val="00C32265"/>
    <w:rsid w:val="00C322AB"/>
    <w:rsid w:val="00C331E4"/>
    <w:rsid w:val="00C342B8"/>
    <w:rsid w:val="00C34C94"/>
    <w:rsid w:val="00C34DB6"/>
    <w:rsid w:val="00C357D3"/>
    <w:rsid w:val="00C35C40"/>
    <w:rsid w:val="00C36A76"/>
    <w:rsid w:val="00C379F0"/>
    <w:rsid w:val="00C37ADD"/>
    <w:rsid w:val="00C40593"/>
    <w:rsid w:val="00C4347F"/>
    <w:rsid w:val="00C456C7"/>
    <w:rsid w:val="00C459F3"/>
    <w:rsid w:val="00C47E39"/>
    <w:rsid w:val="00C50F37"/>
    <w:rsid w:val="00C51257"/>
    <w:rsid w:val="00C51ADF"/>
    <w:rsid w:val="00C536F8"/>
    <w:rsid w:val="00C53EB5"/>
    <w:rsid w:val="00C54B34"/>
    <w:rsid w:val="00C56295"/>
    <w:rsid w:val="00C565E1"/>
    <w:rsid w:val="00C56C8C"/>
    <w:rsid w:val="00C57325"/>
    <w:rsid w:val="00C615BA"/>
    <w:rsid w:val="00C629A8"/>
    <w:rsid w:val="00C63B49"/>
    <w:rsid w:val="00C641D5"/>
    <w:rsid w:val="00C64736"/>
    <w:rsid w:val="00C65554"/>
    <w:rsid w:val="00C65635"/>
    <w:rsid w:val="00C6655E"/>
    <w:rsid w:val="00C67177"/>
    <w:rsid w:val="00C672A4"/>
    <w:rsid w:val="00C672CF"/>
    <w:rsid w:val="00C67F35"/>
    <w:rsid w:val="00C705E6"/>
    <w:rsid w:val="00C72137"/>
    <w:rsid w:val="00C72630"/>
    <w:rsid w:val="00C72C22"/>
    <w:rsid w:val="00C73BB1"/>
    <w:rsid w:val="00C740E3"/>
    <w:rsid w:val="00C74242"/>
    <w:rsid w:val="00C74A97"/>
    <w:rsid w:val="00C75A5E"/>
    <w:rsid w:val="00C75D2F"/>
    <w:rsid w:val="00C773A1"/>
    <w:rsid w:val="00C77758"/>
    <w:rsid w:val="00C77BAF"/>
    <w:rsid w:val="00C80068"/>
    <w:rsid w:val="00C80C8D"/>
    <w:rsid w:val="00C82520"/>
    <w:rsid w:val="00C82FEE"/>
    <w:rsid w:val="00C8410B"/>
    <w:rsid w:val="00C85226"/>
    <w:rsid w:val="00C863A1"/>
    <w:rsid w:val="00C86B69"/>
    <w:rsid w:val="00C87F17"/>
    <w:rsid w:val="00C90BCC"/>
    <w:rsid w:val="00C90CF8"/>
    <w:rsid w:val="00C920AC"/>
    <w:rsid w:val="00C92125"/>
    <w:rsid w:val="00C92F92"/>
    <w:rsid w:val="00C9315A"/>
    <w:rsid w:val="00C9323F"/>
    <w:rsid w:val="00C94116"/>
    <w:rsid w:val="00C9482A"/>
    <w:rsid w:val="00C952F8"/>
    <w:rsid w:val="00C95448"/>
    <w:rsid w:val="00C96063"/>
    <w:rsid w:val="00C9661B"/>
    <w:rsid w:val="00C97C17"/>
    <w:rsid w:val="00CA0C7D"/>
    <w:rsid w:val="00CA0F38"/>
    <w:rsid w:val="00CA26BD"/>
    <w:rsid w:val="00CA27EE"/>
    <w:rsid w:val="00CA2C88"/>
    <w:rsid w:val="00CA32B0"/>
    <w:rsid w:val="00CA46D7"/>
    <w:rsid w:val="00CA5AB9"/>
    <w:rsid w:val="00CA6223"/>
    <w:rsid w:val="00CA672C"/>
    <w:rsid w:val="00CA6AAB"/>
    <w:rsid w:val="00CA6ED3"/>
    <w:rsid w:val="00CB0FC1"/>
    <w:rsid w:val="00CB2899"/>
    <w:rsid w:val="00CB3892"/>
    <w:rsid w:val="00CB3A3E"/>
    <w:rsid w:val="00CB3B3E"/>
    <w:rsid w:val="00CB51C3"/>
    <w:rsid w:val="00CB5E35"/>
    <w:rsid w:val="00CB7980"/>
    <w:rsid w:val="00CB7D36"/>
    <w:rsid w:val="00CC01C3"/>
    <w:rsid w:val="00CC109D"/>
    <w:rsid w:val="00CC1B8F"/>
    <w:rsid w:val="00CC219F"/>
    <w:rsid w:val="00CC2917"/>
    <w:rsid w:val="00CC332E"/>
    <w:rsid w:val="00CC3DB2"/>
    <w:rsid w:val="00CC5B37"/>
    <w:rsid w:val="00CC6FB1"/>
    <w:rsid w:val="00CD0014"/>
    <w:rsid w:val="00CD0042"/>
    <w:rsid w:val="00CD0EA1"/>
    <w:rsid w:val="00CD1227"/>
    <w:rsid w:val="00CD1CE3"/>
    <w:rsid w:val="00CD233A"/>
    <w:rsid w:val="00CD34A3"/>
    <w:rsid w:val="00CD3AF7"/>
    <w:rsid w:val="00CD6199"/>
    <w:rsid w:val="00CD7B9A"/>
    <w:rsid w:val="00CE07E2"/>
    <w:rsid w:val="00CE0F3D"/>
    <w:rsid w:val="00CE1AC6"/>
    <w:rsid w:val="00CE2CA9"/>
    <w:rsid w:val="00CE46B8"/>
    <w:rsid w:val="00CE7312"/>
    <w:rsid w:val="00CE7708"/>
    <w:rsid w:val="00CE7BDB"/>
    <w:rsid w:val="00CF16D3"/>
    <w:rsid w:val="00CF1AF6"/>
    <w:rsid w:val="00CF1D91"/>
    <w:rsid w:val="00CF22E8"/>
    <w:rsid w:val="00CF2323"/>
    <w:rsid w:val="00CF2DF5"/>
    <w:rsid w:val="00CF397E"/>
    <w:rsid w:val="00CF4948"/>
    <w:rsid w:val="00CF62A4"/>
    <w:rsid w:val="00CF63ED"/>
    <w:rsid w:val="00CF6900"/>
    <w:rsid w:val="00D01181"/>
    <w:rsid w:val="00D019BB"/>
    <w:rsid w:val="00D01DB7"/>
    <w:rsid w:val="00D020F7"/>
    <w:rsid w:val="00D03A89"/>
    <w:rsid w:val="00D069A8"/>
    <w:rsid w:val="00D07CB9"/>
    <w:rsid w:val="00D116DF"/>
    <w:rsid w:val="00D12A30"/>
    <w:rsid w:val="00D12E5B"/>
    <w:rsid w:val="00D12F91"/>
    <w:rsid w:val="00D13507"/>
    <w:rsid w:val="00D1724C"/>
    <w:rsid w:val="00D17F2E"/>
    <w:rsid w:val="00D208C7"/>
    <w:rsid w:val="00D20951"/>
    <w:rsid w:val="00D21661"/>
    <w:rsid w:val="00D2186E"/>
    <w:rsid w:val="00D21BC1"/>
    <w:rsid w:val="00D225E9"/>
    <w:rsid w:val="00D2309A"/>
    <w:rsid w:val="00D23779"/>
    <w:rsid w:val="00D264CB"/>
    <w:rsid w:val="00D26547"/>
    <w:rsid w:val="00D267D6"/>
    <w:rsid w:val="00D2701E"/>
    <w:rsid w:val="00D2713C"/>
    <w:rsid w:val="00D27366"/>
    <w:rsid w:val="00D27703"/>
    <w:rsid w:val="00D27B5A"/>
    <w:rsid w:val="00D3155C"/>
    <w:rsid w:val="00D317B0"/>
    <w:rsid w:val="00D31931"/>
    <w:rsid w:val="00D32EFC"/>
    <w:rsid w:val="00D3300C"/>
    <w:rsid w:val="00D33CDE"/>
    <w:rsid w:val="00D37AA4"/>
    <w:rsid w:val="00D37B21"/>
    <w:rsid w:val="00D40053"/>
    <w:rsid w:val="00D40F26"/>
    <w:rsid w:val="00D422C2"/>
    <w:rsid w:val="00D42B39"/>
    <w:rsid w:val="00D430D0"/>
    <w:rsid w:val="00D44E7F"/>
    <w:rsid w:val="00D45DA9"/>
    <w:rsid w:val="00D45EED"/>
    <w:rsid w:val="00D469EF"/>
    <w:rsid w:val="00D47100"/>
    <w:rsid w:val="00D47204"/>
    <w:rsid w:val="00D5101A"/>
    <w:rsid w:val="00D525CA"/>
    <w:rsid w:val="00D52B05"/>
    <w:rsid w:val="00D52C83"/>
    <w:rsid w:val="00D5302C"/>
    <w:rsid w:val="00D53847"/>
    <w:rsid w:val="00D550D4"/>
    <w:rsid w:val="00D55D27"/>
    <w:rsid w:val="00D55F13"/>
    <w:rsid w:val="00D563C4"/>
    <w:rsid w:val="00D5684F"/>
    <w:rsid w:val="00D56A33"/>
    <w:rsid w:val="00D56D07"/>
    <w:rsid w:val="00D570E0"/>
    <w:rsid w:val="00D57397"/>
    <w:rsid w:val="00D5764A"/>
    <w:rsid w:val="00D576A3"/>
    <w:rsid w:val="00D63406"/>
    <w:rsid w:val="00D63833"/>
    <w:rsid w:val="00D63E4C"/>
    <w:rsid w:val="00D6467D"/>
    <w:rsid w:val="00D64A45"/>
    <w:rsid w:val="00D64D6E"/>
    <w:rsid w:val="00D6653F"/>
    <w:rsid w:val="00D665BC"/>
    <w:rsid w:val="00D71915"/>
    <w:rsid w:val="00D72BAE"/>
    <w:rsid w:val="00D732CA"/>
    <w:rsid w:val="00D73CC8"/>
    <w:rsid w:val="00D74196"/>
    <w:rsid w:val="00D755E4"/>
    <w:rsid w:val="00D75E2E"/>
    <w:rsid w:val="00D766DA"/>
    <w:rsid w:val="00D76DDA"/>
    <w:rsid w:val="00D77639"/>
    <w:rsid w:val="00D77DBF"/>
    <w:rsid w:val="00D80FEA"/>
    <w:rsid w:val="00D81291"/>
    <w:rsid w:val="00D81A87"/>
    <w:rsid w:val="00D81B89"/>
    <w:rsid w:val="00D81CBB"/>
    <w:rsid w:val="00D8387B"/>
    <w:rsid w:val="00D85140"/>
    <w:rsid w:val="00D852F4"/>
    <w:rsid w:val="00D85BEC"/>
    <w:rsid w:val="00D86245"/>
    <w:rsid w:val="00D874A2"/>
    <w:rsid w:val="00D900FB"/>
    <w:rsid w:val="00D90868"/>
    <w:rsid w:val="00D90A26"/>
    <w:rsid w:val="00D918A1"/>
    <w:rsid w:val="00D930E0"/>
    <w:rsid w:val="00D9411B"/>
    <w:rsid w:val="00D9757A"/>
    <w:rsid w:val="00D97657"/>
    <w:rsid w:val="00DA08B1"/>
    <w:rsid w:val="00DA0E65"/>
    <w:rsid w:val="00DA1173"/>
    <w:rsid w:val="00DA3436"/>
    <w:rsid w:val="00DA51D1"/>
    <w:rsid w:val="00DA5726"/>
    <w:rsid w:val="00DB0965"/>
    <w:rsid w:val="00DB132D"/>
    <w:rsid w:val="00DB13B9"/>
    <w:rsid w:val="00DB2A9D"/>
    <w:rsid w:val="00DB3C6B"/>
    <w:rsid w:val="00DB6303"/>
    <w:rsid w:val="00DB6DF0"/>
    <w:rsid w:val="00DC00A1"/>
    <w:rsid w:val="00DC08C5"/>
    <w:rsid w:val="00DC1979"/>
    <w:rsid w:val="00DC3BB8"/>
    <w:rsid w:val="00DC40CA"/>
    <w:rsid w:val="00DC42B0"/>
    <w:rsid w:val="00DC6190"/>
    <w:rsid w:val="00DC7CF4"/>
    <w:rsid w:val="00DD2586"/>
    <w:rsid w:val="00DD3433"/>
    <w:rsid w:val="00DD3F96"/>
    <w:rsid w:val="00DE0EA8"/>
    <w:rsid w:val="00DE1CE3"/>
    <w:rsid w:val="00DE290C"/>
    <w:rsid w:val="00DE2C18"/>
    <w:rsid w:val="00DE476B"/>
    <w:rsid w:val="00DE4F63"/>
    <w:rsid w:val="00DE53DB"/>
    <w:rsid w:val="00DE5604"/>
    <w:rsid w:val="00DE5978"/>
    <w:rsid w:val="00DE5BDD"/>
    <w:rsid w:val="00DF2DC9"/>
    <w:rsid w:val="00DF40AB"/>
    <w:rsid w:val="00DF41A7"/>
    <w:rsid w:val="00DF52F5"/>
    <w:rsid w:val="00DF54E4"/>
    <w:rsid w:val="00DF6FD4"/>
    <w:rsid w:val="00E004C8"/>
    <w:rsid w:val="00E0052E"/>
    <w:rsid w:val="00E005EC"/>
    <w:rsid w:val="00E012F4"/>
    <w:rsid w:val="00E01DAC"/>
    <w:rsid w:val="00E02F7A"/>
    <w:rsid w:val="00E03450"/>
    <w:rsid w:val="00E0362B"/>
    <w:rsid w:val="00E04A02"/>
    <w:rsid w:val="00E0544E"/>
    <w:rsid w:val="00E05CB2"/>
    <w:rsid w:val="00E05CEA"/>
    <w:rsid w:val="00E05FC9"/>
    <w:rsid w:val="00E06E35"/>
    <w:rsid w:val="00E07205"/>
    <w:rsid w:val="00E0726D"/>
    <w:rsid w:val="00E07549"/>
    <w:rsid w:val="00E137EE"/>
    <w:rsid w:val="00E1427A"/>
    <w:rsid w:val="00E142C5"/>
    <w:rsid w:val="00E144BA"/>
    <w:rsid w:val="00E15299"/>
    <w:rsid w:val="00E158BF"/>
    <w:rsid w:val="00E16923"/>
    <w:rsid w:val="00E17922"/>
    <w:rsid w:val="00E17F9F"/>
    <w:rsid w:val="00E20105"/>
    <w:rsid w:val="00E20FDA"/>
    <w:rsid w:val="00E21933"/>
    <w:rsid w:val="00E22639"/>
    <w:rsid w:val="00E242CD"/>
    <w:rsid w:val="00E24B97"/>
    <w:rsid w:val="00E25DCD"/>
    <w:rsid w:val="00E26745"/>
    <w:rsid w:val="00E27551"/>
    <w:rsid w:val="00E3096A"/>
    <w:rsid w:val="00E30D0F"/>
    <w:rsid w:val="00E31CC6"/>
    <w:rsid w:val="00E31DA6"/>
    <w:rsid w:val="00E33B91"/>
    <w:rsid w:val="00E35554"/>
    <w:rsid w:val="00E3654E"/>
    <w:rsid w:val="00E36D11"/>
    <w:rsid w:val="00E372F4"/>
    <w:rsid w:val="00E401FA"/>
    <w:rsid w:val="00E40250"/>
    <w:rsid w:val="00E40ACE"/>
    <w:rsid w:val="00E418A3"/>
    <w:rsid w:val="00E42C00"/>
    <w:rsid w:val="00E42D77"/>
    <w:rsid w:val="00E44227"/>
    <w:rsid w:val="00E44F15"/>
    <w:rsid w:val="00E46415"/>
    <w:rsid w:val="00E466B3"/>
    <w:rsid w:val="00E46E1E"/>
    <w:rsid w:val="00E50844"/>
    <w:rsid w:val="00E51CC1"/>
    <w:rsid w:val="00E5358F"/>
    <w:rsid w:val="00E5502C"/>
    <w:rsid w:val="00E55FE1"/>
    <w:rsid w:val="00E56722"/>
    <w:rsid w:val="00E56D2E"/>
    <w:rsid w:val="00E6003E"/>
    <w:rsid w:val="00E62F78"/>
    <w:rsid w:val="00E63601"/>
    <w:rsid w:val="00E7102D"/>
    <w:rsid w:val="00E71B6E"/>
    <w:rsid w:val="00E72985"/>
    <w:rsid w:val="00E72B02"/>
    <w:rsid w:val="00E72ECD"/>
    <w:rsid w:val="00E73F17"/>
    <w:rsid w:val="00E74713"/>
    <w:rsid w:val="00E7627E"/>
    <w:rsid w:val="00E80BD6"/>
    <w:rsid w:val="00E8236F"/>
    <w:rsid w:val="00E827FA"/>
    <w:rsid w:val="00E84F51"/>
    <w:rsid w:val="00E8576A"/>
    <w:rsid w:val="00E85FBA"/>
    <w:rsid w:val="00E8682D"/>
    <w:rsid w:val="00E86B6A"/>
    <w:rsid w:val="00E872B1"/>
    <w:rsid w:val="00E90410"/>
    <w:rsid w:val="00E90AB4"/>
    <w:rsid w:val="00E90E21"/>
    <w:rsid w:val="00E90F8B"/>
    <w:rsid w:val="00E9118A"/>
    <w:rsid w:val="00E91468"/>
    <w:rsid w:val="00E914A8"/>
    <w:rsid w:val="00E933B7"/>
    <w:rsid w:val="00E94A85"/>
    <w:rsid w:val="00E95364"/>
    <w:rsid w:val="00E967F5"/>
    <w:rsid w:val="00E97C97"/>
    <w:rsid w:val="00EA0B7E"/>
    <w:rsid w:val="00EA0FFF"/>
    <w:rsid w:val="00EA124A"/>
    <w:rsid w:val="00EA1AA9"/>
    <w:rsid w:val="00EA2568"/>
    <w:rsid w:val="00EA3507"/>
    <w:rsid w:val="00EA6333"/>
    <w:rsid w:val="00EA7007"/>
    <w:rsid w:val="00EB021D"/>
    <w:rsid w:val="00EB2E7E"/>
    <w:rsid w:val="00EB5BF4"/>
    <w:rsid w:val="00EB701C"/>
    <w:rsid w:val="00EC0EE6"/>
    <w:rsid w:val="00EC119E"/>
    <w:rsid w:val="00EC1525"/>
    <w:rsid w:val="00EC201C"/>
    <w:rsid w:val="00EC3ACA"/>
    <w:rsid w:val="00EC69D1"/>
    <w:rsid w:val="00EC7244"/>
    <w:rsid w:val="00EC76DD"/>
    <w:rsid w:val="00ED1379"/>
    <w:rsid w:val="00ED1D01"/>
    <w:rsid w:val="00ED2A9E"/>
    <w:rsid w:val="00ED34B0"/>
    <w:rsid w:val="00ED4CF5"/>
    <w:rsid w:val="00ED50D9"/>
    <w:rsid w:val="00ED54D6"/>
    <w:rsid w:val="00ED6431"/>
    <w:rsid w:val="00ED6ED8"/>
    <w:rsid w:val="00ED6F25"/>
    <w:rsid w:val="00EE3D11"/>
    <w:rsid w:val="00EE3E7C"/>
    <w:rsid w:val="00EE3EF1"/>
    <w:rsid w:val="00EE75AC"/>
    <w:rsid w:val="00EE7C27"/>
    <w:rsid w:val="00EF0422"/>
    <w:rsid w:val="00EF1750"/>
    <w:rsid w:val="00EF2F69"/>
    <w:rsid w:val="00EF31B5"/>
    <w:rsid w:val="00EF487C"/>
    <w:rsid w:val="00EF68E4"/>
    <w:rsid w:val="00EF6C02"/>
    <w:rsid w:val="00EF7D69"/>
    <w:rsid w:val="00F00B16"/>
    <w:rsid w:val="00F01631"/>
    <w:rsid w:val="00F01B4B"/>
    <w:rsid w:val="00F021AB"/>
    <w:rsid w:val="00F032E7"/>
    <w:rsid w:val="00F039C2"/>
    <w:rsid w:val="00F03B72"/>
    <w:rsid w:val="00F03EBD"/>
    <w:rsid w:val="00F046C0"/>
    <w:rsid w:val="00F0574F"/>
    <w:rsid w:val="00F05C01"/>
    <w:rsid w:val="00F05F14"/>
    <w:rsid w:val="00F06C8B"/>
    <w:rsid w:val="00F102C8"/>
    <w:rsid w:val="00F1031E"/>
    <w:rsid w:val="00F10919"/>
    <w:rsid w:val="00F11276"/>
    <w:rsid w:val="00F11DA6"/>
    <w:rsid w:val="00F128F3"/>
    <w:rsid w:val="00F1300F"/>
    <w:rsid w:val="00F13DC6"/>
    <w:rsid w:val="00F14053"/>
    <w:rsid w:val="00F14561"/>
    <w:rsid w:val="00F1456E"/>
    <w:rsid w:val="00F14A9E"/>
    <w:rsid w:val="00F150D2"/>
    <w:rsid w:val="00F1646A"/>
    <w:rsid w:val="00F17EB9"/>
    <w:rsid w:val="00F223DD"/>
    <w:rsid w:val="00F2240C"/>
    <w:rsid w:val="00F2279B"/>
    <w:rsid w:val="00F23070"/>
    <w:rsid w:val="00F23734"/>
    <w:rsid w:val="00F23E8E"/>
    <w:rsid w:val="00F24336"/>
    <w:rsid w:val="00F2661A"/>
    <w:rsid w:val="00F2734E"/>
    <w:rsid w:val="00F31310"/>
    <w:rsid w:val="00F326E8"/>
    <w:rsid w:val="00F3541C"/>
    <w:rsid w:val="00F36ED9"/>
    <w:rsid w:val="00F37511"/>
    <w:rsid w:val="00F37C5D"/>
    <w:rsid w:val="00F40B7A"/>
    <w:rsid w:val="00F41AEA"/>
    <w:rsid w:val="00F4326D"/>
    <w:rsid w:val="00F44754"/>
    <w:rsid w:val="00F4495D"/>
    <w:rsid w:val="00F454BC"/>
    <w:rsid w:val="00F50F01"/>
    <w:rsid w:val="00F51155"/>
    <w:rsid w:val="00F5250A"/>
    <w:rsid w:val="00F52A70"/>
    <w:rsid w:val="00F53F13"/>
    <w:rsid w:val="00F5584F"/>
    <w:rsid w:val="00F571A8"/>
    <w:rsid w:val="00F57AA9"/>
    <w:rsid w:val="00F57D76"/>
    <w:rsid w:val="00F57EF8"/>
    <w:rsid w:val="00F61156"/>
    <w:rsid w:val="00F61191"/>
    <w:rsid w:val="00F619DF"/>
    <w:rsid w:val="00F62CD6"/>
    <w:rsid w:val="00F63444"/>
    <w:rsid w:val="00F63484"/>
    <w:rsid w:val="00F6357B"/>
    <w:rsid w:val="00F64E1C"/>
    <w:rsid w:val="00F66193"/>
    <w:rsid w:val="00F67508"/>
    <w:rsid w:val="00F72C12"/>
    <w:rsid w:val="00F72D84"/>
    <w:rsid w:val="00F76446"/>
    <w:rsid w:val="00F7743F"/>
    <w:rsid w:val="00F77501"/>
    <w:rsid w:val="00F80BF5"/>
    <w:rsid w:val="00F81329"/>
    <w:rsid w:val="00F832E6"/>
    <w:rsid w:val="00F83362"/>
    <w:rsid w:val="00F84186"/>
    <w:rsid w:val="00F849B2"/>
    <w:rsid w:val="00F86A98"/>
    <w:rsid w:val="00F872D0"/>
    <w:rsid w:val="00F87A58"/>
    <w:rsid w:val="00F87F97"/>
    <w:rsid w:val="00F90470"/>
    <w:rsid w:val="00F90FD8"/>
    <w:rsid w:val="00F92367"/>
    <w:rsid w:val="00F924AF"/>
    <w:rsid w:val="00F93A0B"/>
    <w:rsid w:val="00F94BF0"/>
    <w:rsid w:val="00F94FAC"/>
    <w:rsid w:val="00F96443"/>
    <w:rsid w:val="00F97011"/>
    <w:rsid w:val="00F971C7"/>
    <w:rsid w:val="00FA16A6"/>
    <w:rsid w:val="00FA173A"/>
    <w:rsid w:val="00FA3189"/>
    <w:rsid w:val="00FA401C"/>
    <w:rsid w:val="00FA5282"/>
    <w:rsid w:val="00FA611E"/>
    <w:rsid w:val="00FA644A"/>
    <w:rsid w:val="00FA682C"/>
    <w:rsid w:val="00FA6E9E"/>
    <w:rsid w:val="00FA77B4"/>
    <w:rsid w:val="00FB293E"/>
    <w:rsid w:val="00FB3DCE"/>
    <w:rsid w:val="00FB58C7"/>
    <w:rsid w:val="00FB65E9"/>
    <w:rsid w:val="00FB7242"/>
    <w:rsid w:val="00FB78A3"/>
    <w:rsid w:val="00FC29B1"/>
    <w:rsid w:val="00FC3EBB"/>
    <w:rsid w:val="00FC474D"/>
    <w:rsid w:val="00FC51D5"/>
    <w:rsid w:val="00FD2150"/>
    <w:rsid w:val="00FD25DA"/>
    <w:rsid w:val="00FD2DB5"/>
    <w:rsid w:val="00FD3563"/>
    <w:rsid w:val="00FD4B9E"/>
    <w:rsid w:val="00FD5F01"/>
    <w:rsid w:val="00FD678D"/>
    <w:rsid w:val="00FE12B4"/>
    <w:rsid w:val="00FE1A3A"/>
    <w:rsid w:val="00FE26BC"/>
    <w:rsid w:val="00FE2735"/>
    <w:rsid w:val="00FE328F"/>
    <w:rsid w:val="00FE3F2A"/>
    <w:rsid w:val="00FE40C0"/>
    <w:rsid w:val="00FE5D56"/>
    <w:rsid w:val="00FE73D5"/>
    <w:rsid w:val="00FF0657"/>
    <w:rsid w:val="00FF09A2"/>
    <w:rsid w:val="00FF0D58"/>
    <w:rsid w:val="00FF142B"/>
    <w:rsid w:val="00FF160D"/>
    <w:rsid w:val="00FF2997"/>
    <w:rsid w:val="00FF32DE"/>
    <w:rsid w:val="00FF3E8F"/>
    <w:rsid w:val="00FF48A8"/>
    <w:rsid w:val="00FF65AA"/>
    <w:rsid w:val="00FF6EF1"/>
    <w:rsid w:val="00FF744D"/>
    <w:rsid w:val="00FF75FF"/>
    <w:rsid w:val="00FF7D85"/>
    <w:rsid w:val="060D6F77"/>
    <w:rsid w:val="0ECE2453"/>
    <w:rsid w:val="19317949"/>
    <w:rsid w:val="29482FA4"/>
    <w:rsid w:val="34C32F44"/>
    <w:rsid w:val="37AC5660"/>
    <w:rsid w:val="38E79FF8"/>
    <w:rsid w:val="39143762"/>
    <w:rsid w:val="3F827CF8"/>
    <w:rsid w:val="4D7912F5"/>
    <w:rsid w:val="4DDAE067"/>
    <w:rsid w:val="6834C51E"/>
    <w:rsid w:val="68D89E1B"/>
    <w:rsid w:val="6E172960"/>
    <w:rsid w:val="703719FF"/>
    <w:rsid w:val="7203D73C"/>
    <w:rsid w:val="7846B477"/>
    <w:rsid w:val="7CEF5E2E"/>
    <w:rsid w:val="7E6189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391DC55E-CC48-4226-AC2B-43180999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7DE9"/>
    <w:pPr>
      <w:spacing w:before="120" w:after="0"/>
      <w:ind w:left="567"/>
    </w:pPr>
    <w:rPr>
      <w:rFonts w:ascii="Arial" w:hAnsi="Arial" w:cs="Arial"/>
      <w:sz w:val="20"/>
      <w:szCs w:val="20"/>
      <w:lang w:val="cs-CZ"/>
    </w:rPr>
  </w:style>
  <w:style w:type="paragraph" w:styleId="Nadpis1">
    <w:name w:val="heading 1"/>
    <w:next w:val="Normln"/>
    <w:link w:val="Nadpis1Char"/>
    <w:qFormat/>
    <w:rsid w:val="00837DE9"/>
    <w:pPr>
      <w:keepNext/>
      <w:pageBreakBefore/>
      <w:numPr>
        <w:numId w:val="8"/>
      </w:numPr>
      <w:spacing w:before="360" w:after="120"/>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897139"/>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897139"/>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897139"/>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837DE9"/>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897139"/>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3E4DE9"/>
    <w:pPr>
      <w:tabs>
        <w:tab w:val="left" w:pos="400"/>
        <w:tab w:val="right" w:leader="dot" w:pos="9062"/>
      </w:tabs>
      <w:ind w:left="0"/>
    </w:pPr>
    <w:rPr>
      <w:b/>
    </w:rPr>
  </w:style>
  <w:style w:type="paragraph" w:styleId="Obsah2">
    <w:name w:val="toc 2"/>
    <w:basedOn w:val="Normln"/>
    <w:next w:val="Normln"/>
    <w:autoRedefine/>
    <w:uiPriority w:val="39"/>
    <w:unhideWhenUsed/>
    <w:rsid w:val="009A0D6B"/>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897139"/>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897139"/>
    <w:pPr>
      <w:numPr>
        <w:numId w:val="2"/>
      </w:numPr>
    </w:pPr>
  </w:style>
  <w:style w:type="paragraph" w:styleId="Obsah3">
    <w:name w:val="toc 3"/>
    <w:basedOn w:val="Normln"/>
    <w:next w:val="Normln"/>
    <w:autoRedefine/>
    <w:uiPriority w:val="39"/>
    <w:unhideWhenUsed/>
    <w:rsid w:val="00837DE9"/>
    <w:pPr>
      <w:tabs>
        <w:tab w:val="left" w:pos="1200"/>
        <w:tab w:val="right" w:leader="dot" w:pos="9062"/>
      </w:tabs>
      <w:ind w:left="403"/>
    </w:pPr>
  </w:style>
  <w:style w:type="numbering" w:customStyle="1" w:styleId="Aktulnseznam2">
    <w:name w:val="Aktuální seznam2"/>
    <w:uiPriority w:val="99"/>
    <w:rsid w:val="00897139"/>
    <w:pPr>
      <w:numPr>
        <w:numId w:val="3"/>
      </w:numPr>
    </w:pPr>
  </w:style>
  <w:style w:type="paragraph" w:customStyle="1" w:styleId="Tabulka">
    <w:name w:val="Tabulka"/>
    <w:basedOn w:val="Normln"/>
    <w:qFormat/>
    <w:rsid w:val="00897139"/>
    <w:pPr>
      <w:spacing w:after="120"/>
      <w:ind w:left="0"/>
    </w:pPr>
  </w:style>
  <w:style w:type="character" w:customStyle="1" w:styleId="Nadpis4Char">
    <w:name w:val="Nadpis 4 Char"/>
    <w:basedOn w:val="Standardnpsmoodstavce"/>
    <w:link w:val="Nadpis4"/>
    <w:rsid w:val="00897139"/>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4"/>
      </w:numPr>
    </w:pPr>
  </w:style>
  <w:style w:type="paragraph" w:customStyle="1" w:styleId="Tabulka2">
    <w:name w:val="Tabulka 2"/>
    <w:basedOn w:val="Tabulka"/>
    <w:qFormat/>
    <w:rsid w:val="00897139"/>
    <w:pPr>
      <w:spacing w:line="240" w:lineRule="auto"/>
    </w:pPr>
    <w:rPr>
      <w:b/>
    </w:rPr>
  </w:style>
  <w:style w:type="paragraph" w:customStyle="1" w:styleId="Tabulkaseznam">
    <w:name w:val="Tabulka seznam"/>
    <w:basedOn w:val="Tabulka"/>
    <w:qFormat/>
    <w:rsid w:val="00897139"/>
    <w:pPr>
      <w:numPr>
        <w:numId w:val="12"/>
      </w:numPr>
      <w:spacing w:line="240" w:lineRule="auto"/>
    </w:pPr>
  </w:style>
  <w:style w:type="paragraph" w:customStyle="1" w:styleId="Normlnodrky">
    <w:name w:val="Normální odrážky"/>
    <w:basedOn w:val="Normln"/>
    <w:qFormat/>
    <w:rsid w:val="00897139"/>
    <w:pPr>
      <w:numPr>
        <w:numId w:val="1"/>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897139"/>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0"/>
      </w:numPr>
    </w:pPr>
  </w:style>
  <w:style w:type="character" w:styleId="Siln">
    <w:name w:val="Strong"/>
    <w:basedOn w:val="Standardnpsmoodstavce"/>
    <w:uiPriority w:val="22"/>
    <w:qFormat/>
    <w:rsid w:val="00897139"/>
    <w:rPr>
      <w:b/>
      <w:bCs/>
      <w:i w:val="0"/>
    </w:rPr>
  </w:style>
  <w:style w:type="numbering" w:customStyle="1" w:styleId="Plohy">
    <w:name w:val="Přílohy"/>
    <w:uiPriority w:val="99"/>
    <w:rsid w:val="00897139"/>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customStyle="1" w:styleId="Styl2">
    <w:name w:val="Styl2"/>
    <w:uiPriority w:val="99"/>
    <w:rsid w:val="00897139"/>
    <w:pPr>
      <w:numPr>
        <w:numId w:val="11"/>
      </w:numPr>
    </w:pPr>
  </w:style>
  <w:style w:type="paragraph" w:customStyle="1" w:styleId="Tabulkatun">
    <w:name w:val="Tabulka tučně"/>
    <w:basedOn w:val="Tabulka"/>
    <w:qFormat/>
    <w:rsid w:val="00897139"/>
    <w:pPr>
      <w:spacing w:line="240" w:lineRule="auto"/>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titul">
    <w:name w:val="Subtitle"/>
    <w:basedOn w:val="Nzev"/>
    <w:next w:val="Normln"/>
    <w:link w:val="PodtitulChar"/>
    <w:uiPriority w:val="11"/>
    <w:qFormat/>
    <w:rsid w:val="00897139"/>
    <w:pPr>
      <w:spacing w:before="240"/>
      <w:contextualSpacing w:val="0"/>
    </w:pPr>
    <w:rPr>
      <w:sz w:val="36"/>
      <w:szCs w:val="36"/>
    </w:rPr>
  </w:style>
  <w:style w:type="character" w:customStyle="1" w:styleId="PodtitulChar">
    <w:name w:val="Podtitul Char"/>
    <w:basedOn w:val="Standardnpsmoodstavce"/>
    <w:link w:val="Podtitul"/>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837DE9"/>
    <w:pPr>
      <w:numPr>
        <w:ilvl w:val="2"/>
        <w:numId w:val="5"/>
      </w:numPr>
    </w:pPr>
  </w:style>
  <w:style w:type="paragraph" w:customStyle="1" w:styleId="lnek11">
    <w:name w:val="Článek 1.1"/>
    <w:basedOn w:val="Nadpis2"/>
    <w:qFormat/>
    <w:rsid w:val="00837DE9"/>
    <w:pPr>
      <w:spacing w:before="120" w:after="0"/>
      <w:ind w:left="567" w:hanging="567"/>
    </w:pPr>
    <w:rPr>
      <w:b w:val="0"/>
      <w:sz w:val="20"/>
    </w:rPr>
  </w:style>
  <w:style w:type="numbering" w:customStyle="1" w:styleId="Dokumentslnky">
    <w:name w:val="Dokument s články"/>
    <w:uiPriority w:val="99"/>
    <w:rsid w:val="00897139"/>
    <w:pPr>
      <w:numPr>
        <w:numId w:val="6"/>
      </w:numPr>
    </w:pPr>
  </w:style>
  <w:style w:type="paragraph" w:customStyle="1" w:styleId="InstrukceNormln">
    <w:name w:val="Instrukce Normální"/>
    <w:basedOn w:val="Normln"/>
    <w:qFormat/>
    <w:rsid w:val="00955DCC"/>
    <w:rPr>
      <w:iCs/>
      <w:color w:val="F79646" w:themeColor="accent6"/>
    </w:rPr>
  </w:style>
  <w:style w:type="paragraph" w:customStyle="1" w:styleId="InstrukceNormlnodrkypklad">
    <w:name w:val="Instrukce Normální odrážky příklad"/>
    <w:basedOn w:val="Normlnodrky"/>
    <w:qFormat/>
    <w:rsid w:val="00897139"/>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897139"/>
    <w:pPr>
      <w:numPr>
        <w:numId w:val="13"/>
      </w:numPr>
    </w:pPr>
  </w:style>
  <w:style w:type="paragraph" w:customStyle="1" w:styleId="PlohaNadpis2">
    <w:name w:val="Příloha Nadpis 2"/>
    <w:basedOn w:val="Nadpis2"/>
    <w:next w:val="Normln"/>
    <w:qFormat/>
    <w:rsid w:val="00897139"/>
    <w:pPr>
      <w:numPr>
        <w:numId w:val="13"/>
      </w:numPr>
    </w:pPr>
  </w:style>
  <w:style w:type="paragraph" w:customStyle="1" w:styleId="PlohaNadpis3">
    <w:name w:val="Příloha Nadpis 3"/>
    <w:basedOn w:val="Nadpis3"/>
    <w:next w:val="Normln"/>
    <w:qFormat/>
    <w:rsid w:val="00897139"/>
    <w:pPr>
      <w:numPr>
        <w:numId w:val="13"/>
      </w:numPr>
    </w:pPr>
  </w:style>
  <w:style w:type="paragraph" w:customStyle="1" w:styleId="PlohaNadpis4">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 w:type="character" w:customStyle="1" w:styleId="UnresolvedMention">
    <w:name w:val="Unresolved Mention"/>
    <w:basedOn w:val="Standardnpsmoodstavce"/>
    <w:uiPriority w:val="99"/>
    <w:semiHidden/>
    <w:unhideWhenUsed/>
    <w:rsid w:val="00837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bb23c3-eaa8-405f-8a00-eb4a79bd82b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C92E848A1AED4AAFE6531EE242D019" ma:contentTypeVersion="10" ma:contentTypeDescription="Vytvoří nový dokument" ma:contentTypeScope="" ma:versionID="d21259b51c542a4859e6bdc42b02df60">
  <xsd:schema xmlns:xsd="http://www.w3.org/2001/XMLSchema" xmlns:xs="http://www.w3.org/2001/XMLSchema" xmlns:p="http://schemas.microsoft.com/office/2006/metadata/properties" xmlns:ns2="19bb23c3-eaa8-405f-8a00-eb4a79bd82ba" targetNamespace="http://schemas.microsoft.com/office/2006/metadata/properties" ma:root="true" ma:fieldsID="f1785ec984c6bc69246b969c16f1834c" ns2:_="">
    <xsd:import namespace="19bb23c3-eaa8-405f-8a00-eb4a79bd82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b23c3-eaa8-405f-8a00-eb4a79bd82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15e324bf-94a4-472c-9ef5-ab43ffc8c75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8AFD-AFFC-411D-B58B-9CF0E4D3EDC0}">
  <ds:schemaRefs>
    <ds:schemaRef ds:uri="http://purl.org/dc/dcmitype/"/>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elements/1.1/"/>
    <ds:schemaRef ds:uri="http://schemas.openxmlformats.org/package/2006/metadata/core-properties"/>
    <ds:schemaRef ds:uri="19bb23c3-eaa8-405f-8a00-eb4a79bd82ba"/>
    <ds:schemaRef ds:uri="http://purl.org/dc/terms/"/>
  </ds:schemaRefs>
</ds:datastoreItem>
</file>

<file path=customXml/itemProps2.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3.xml><?xml version="1.0" encoding="utf-8"?>
<ds:datastoreItem xmlns:ds="http://schemas.openxmlformats.org/officeDocument/2006/customXml" ds:itemID="{7522EF07-C9AB-4147-BE8C-ECF1C214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b23c3-eaa8-405f-8a00-eb4a79bd8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66076C-E99D-48C4-A2A0-4FAA9EB2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36</Pages>
  <Words>9356</Words>
  <Characters>55205</Characters>
  <Application>Microsoft Office Word</Application>
  <DocSecurity>0</DocSecurity>
  <Lines>460</Lines>
  <Paragraphs>128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Jirát Peter</cp:lastModifiedBy>
  <cp:revision>70</cp:revision>
  <cp:lastPrinted>2023-10-04T17:32:00Z</cp:lastPrinted>
  <dcterms:created xsi:type="dcterms:W3CDTF">2022-10-06T03:43:00Z</dcterms:created>
  <dcterms:modified xsi:type="dcterms:W3CDTF">2024-07-25T08:22:00Z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0x010100A3C92E848A1AED4AAFE6531EE242D019</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