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6566CA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A624A1" w:rsidRPr="00AD106A">
        <w:rPr>
          <w:b/>
          <w:sz w:val="22"/>
          <w:szCs w:val="22"/>
        </w:rPr>
        <w:t>Oprava povrchu sil. III/2107 Heřmanov – Ovčí Dvůr</w:t>
      </w:r>
      <w:r w:rsidR="00A624A1">
        <w:rPr>
          <w:bCs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624A1"/>
    <w:rsid w:val="00AB7132"/>
    <w:rsid w:val="00AC1D6B"/>
    <w:rsid w:val="00AD106A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2024-05-09T09:46:00Z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