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399830588"/>
    <w:p w14:paraId="6592DCFE" w14:textId="77777777" w:rsidR="00C329DC" w:rsidRDefault="00C329DC" w:rsidP="00C329DC">
      <w:pPr>
        <w:pStyle w:val="DTFNORMLN-1"/>
        <w:tabs>
          <w:tab w:val="left" w:pos="1701"/>
        </w:tabs>
        <w:rPr>
          <w:rFonts w:ascii="Segoe UI" w:hAnsi="Segoe UI" w:cs="Segoe UI"/>
          <w:lang w:val="sk-SK"/>
        </w:rPr>
      </w:pPr>
      <w:r>
        <w:rPr>
          <w:rFonts w:ascii="Segoe UI" w:hAnsi="Segoe UI" w:cs="Segoe UI"/>
          <w:noProof/>
          <w:lang w:eastAsia="cs-CZ"/>
        </w:rPr>
        <mc:AlternateContent>
          <mc:Choice Requires="wps">
            <w:drawing>
              <wp:anchor distT="0" distB="0" distL="114300" distR="114300" simplePos="0" relativeHeight="251685888" behindDoc="1" locked="0" layoutInCell="1" allowOverlap="1" wp14:anchorId="2A2E17CE" wp14:editId="03919AAA">
                <wp:simplePos x="0" y="0"/>
                <wp:positionH relativeFrom="page">
                  <wp:align>left</wp:align>
                </wp:positionH>
                <wp:positionV relativeFrom="page">
                  <wp:align>top</wp:align>
                </wp:positionV>
                <wp:extent cx="15120000" cy="10692000"/>
                <wp:effectExtent l="0" t="0" r="24765" b="14605"/>
                <wp:wrapNone/>
                <wp:docPr id="1472025605" name="Obdélník 1472025605"/>
                <wp:cNvGraphicFramePr/>
                <a:graphic xmlns:a="http://schemas.openxmlformats.org/drawingml/2006/main">
                  <a:graphicData uri="http://schemas.microsoft.com/office/word/2010/wordprocessingShape">
                    <wps:wsp>
                      <wps:cNvSpPr/>
                      <wps:spPr>
                        <a:xfrm>
                          <a:off x="0" y="0"/>
                          <a:ext cx="15120000" cy="10692000"/>
                        </a:xfrm>
                        <a:prstGeom prst="rect">
                          <a:avLst/>
                        </a:prstGeom>
                        <a:solidFill>
                          <a:schemeClr val="tx1">
                            <a:lumMod val="85000"/>
                            <a:lumOff val="1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C505D0E" w14:textId="5C2A5396" w:rsidR="00C61C2D" w:rsidRDefault="00C61C2D" w:rsidP="00C61C2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2E17CE" id="Obdélník 1472025605" o:spid="_x0000_s1026" style="position:absolute;margin-left:0;margin-top:0;width:1190.55pt;height:841.9pt;z-index:-251630592;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" fillcolor="#272727 [2749]" strokecolor="#1f3763 [1604]" strokeweight="1pt">
                <v:textbox>
                  <w:txbxContent>
                    <w:p w14:paraId="7C505D0E" w14:textId="5C2A5396" w:rsidR="00C61C2D" w:rsidRDefault="00C61C2D" w:rsidP="00C61C2D">
                      <w:pPr>
                        <w:jc w:val="center"/>
                      </w:pPr>
                    </w:p>
                  </w:txbxContent>
                </v:textbox>
                <w10:wrap anchorx="page" anchory="page"/>
              </v:rect>
            </w:pict>
          </mc:Fallback>
        </mc:AlternateContent>
      </w:r>
    </w:p>
    <w:p w14:paraId="4E34E420" w14:textId="77777777" w:rsidR="00C329DC" w:rsidRDefault="00C329DC" w:rsidP="00C329DC">
      <w:pPr>
        <w:pStyle w:val="DTFNORMLN-1"/>
        <w:tabs>
          <w:tab w:val="left" w:pos="1701"/>
        </w:tabs>
        <w:rPr>
          <w:rFonts w:ascii="Segoe UI" w:hAnsi="Segoe UI" w:cs="Segoe UI"/>
          <w:lang w:val="sk-SK"/>
        </w:rPr>
      </w:pPr>
    </w:p>
    <w:p w14:paraId="5E207006" w14:textId="77777777" w:rsidR="00C329DC" w:rsidRDefault="00C329DC" w:rsidP="00C329DC">
      <w:pPr>
        <w:pStyle w:val="DTFNORMLN-1"/>
        <w:tabs>
          <w:tab w:val="left" w:pos="1701"/>
        </w:tabs>
        <w:rPr>
          <w:rFonts w:ascii="Segoe UI" w:hAnsi="Segoe UI" w:cs="Segoe UI"/>
          <w:lang w:val="sk-SK"/>
        </w:rPr>
      </w:pPr>
    </w:p>
    <w:p w14:paraId="1D766C33" w14:textId="77777777" w:rsidR="00C329DC" w:rsidRDefault="00C329DC" w:rsidP="00C329DC">
      <w:pPr>
        <w:pStyle w:val="DTFNORMLN-1"/>
        <w:tabs>
          <w:tab w:val="left" w:pos="1701"/>
        </w:tabs>
        <w:rPr>
          <w:rFonts w:ascii="Segoe UI" w:hAnsi="Segoe UI" w:cs="Segoe UI"/>
          <w:lang w:val="sk-SK"/>
        </w:rPr>
      </w:pPr>
    </w:p>
    <w:p w14:paraId="6321A815" w14:textId="77777777" w:rsidR="00C329DC" w:rsidRDefault="00C329DC" w:rsidP="00C329DC">
      <w:pPr>
        <w:pStyle w:val="DTFNORMLN-1"/>
        <w:tabs>
          <w:tab w:val="left" w:pos="1701"/>
        </w:tabs>
        <w:rPr>
          <w:rFonts w:ascii="Segoe UI" w:hAnsi="Segoe UI" w:cs="Segoe UI"/>
          <w:lang w:val="sk-SK"/>
        </w:rPr>
      </w:pPr>
    </w:p>
    <w:p w14:paraId="1D3A1961" w14:textId="77777777" w:rsidR="00C329DC" w:rsidRDefault="00C329DC" w:rsidP="00C329DC">
      <w:pPr>
        <w:pStyle w:val="DTFNORMLN-1"/>
        <w:tabs>
          <w:tab w:val="left" w:pos="1701"/>
        </w:tabs>
        <w:rPr>
          <w:rFonts w:ascii="Segoe UI" w:hAnsi="Segoe UI" w:cs="Segoe UI"/>
          <w:lang w:val="sk-SK"/>
        </w:rPr>
      </w:pPr>
    </w:p>
    <w:p w14:paraId="58EC595B" w14:textId="77777777" w:rsidR="00C329DC" w:rsidRDefault="00C329DC" w:rsidP="00C329DC">
      <w:pPr>
        <w:pStyle w:val="DTFNORMLN-1"/>
        <w:tabs>
          <w:tab w:val="left" w:pos="1701"/>
        </w:tabs>
        <w:rPr>
          <w:rFonts w:ascii="Segoe UI" w:hAnsi="Segoe UI" w:cs="Segoe UI"/>
          <w:lang w:val="sk-SK"/>
        </w:rPr>
      </w:pPr>
    </w:p>
    <w:p w14:paraId="7E2CDDF5" w14:textId="766425FA" w:rsidR="00C329DC" w:rsidRDefault="00C329DC" w:rsidP="00C329DC">
      <w:pPr>
        <w:pStyle w:val="DTFNORMLN-1"/>
        <w:tabs>
          <w:tab w:val="left" w:pos="1701"/>
        </w:tabs>
        <w:rPr>
          <w:rFonts w:ascii="Segoe UI" w:hAnsi="Segoe UI" w:cs="Segoe UI"/>
          <w:lang w:val="sk-SK"/>
        </w:rPr>
      </w:pPr>
    </w:p>
    <w:p w14:paraId="1A4C0168" w14:textId="7DF0BD73" w:rsidR="00C329DC" w:rsidRDefault="00C329DC" w:rsidP="00C329DC">
      <w:pPr>
        <w:pStyle w:val="DTFNORMLN-1"/>
        <w:tabs>
          <w:tab w:val="left" w:pos="1701"/>
        </w:tabs>
        <w:rPr>
          <w:rFonts w:ascii="Segoe UI" w:hAnsi="Segoe UI" w:cs="Segoe UI"/>
          <w:lang w:val="sk-SK"/>
        </w:rPr>
      </w:pPr>
    </w:p>
    <w:p w14:paraId="70DEC0EE" w14:textId="254D4356" w:rsidR="00C329DC" w:rsidRDefault="00C329DC" w:rsidP="00C329DC">
      <w:pPr>
        <w:pStyle w:val="DTFNORMLN-1"/>
        <w:tabs>
          <w:tab w:val="left" w:pos="1701"/>
        </w:tabs>
        <w:rPr>
          <w:rFonts w:ascii="Segoe UI" w:hAnsi="Segoe UI" w:cs="Segoe UI"/>
          <w:lang w:val="sk-SK"/>
        </w:rPr>
      </w:pPr>
    </w:p>
    <w:p w14:paraId="2C9C559C" w14:textId="1703D34C" w:rsidR="00C329DC" w:rsidRDefault="00C329DC" w:rsidP="00C329DC">
      <w:pPr>
        <w:pStyle w:val="DTFNORMLN-1"/>
        <w:tabs>
          <w:tab w:val="left" w:pos="1701"/>
        </w:tabs>
        <w:rPr>
          <w:rFonts w:ascii="Segoe UI" w:hAnsi="Segoe UI" w:cs="Segoe UI"/>
          <w:lang w:val="sk-SK"/>
        </w:rPr>
      </w:pPr>
    </w:p>
    <w:p w14:paraId="048D11ED" w14:textId="7CACB889" w:rsidR="00C329DC" w:rsidRDefault="00C329DC" w:rsidP="00C329DC">
      <w:pPr>
        <w:pStyle w:val="DTFNORMLN-1"/>
        <w:tabs>
          <w:tab w:val="left" w:pos="1701"/>
        </w:tabs>
        <w:rPr>
          <w:rFonts w:ascii="Segoe UI" w:hAnsi="Segoe UI" w:cs="Segoe UI"/>
          <w:lang w:val="sk-SK"/>
        </w:rPr>
      </w:pPr>
    </w:p>
    <w:p w14:paraId="32F552D1" w14:textId="55F6DA68" w:rsidR="00C329DC" w:rsidRDefault="00C329DC" w:rsidP="00C329DC">
      <w:pPr>
        <w:pStyle w:val="DTFNORMLN-1"/>
        <w:tabs>
          <w:tab w:val="left" w:pos="1701"/>
        </w:tabs>
        <w:rPr>
          <w:rFonts w:ascii="Segoe UI" w:hAnsi="Segoe UI" w:cs="Segoe UI"/>
          <w:lang w:val="sk-SK"/>
        </w:rPr>
      </w:pPr>
    </w:p>
    <w:p w14:paraId="0876EBBA" w14:textId="2A332BF8" w:rsidR="00C329DC" w:rsidRDefault="00C329DC" w:rsidP="00C329DC">
      <w:pPr>
        <w:pStyle w:val="DTFNORMLN-1"/>
        <w:tabs>
          <w:tab w:val="left" w:pos="1701"/>
        </w:tabs>
        <w:rPr>
          <w:rFonts w:ascii="Segoe UI" w:hAnsi="Segoe UI" w:cs="Segoe UI"/>
          <w:lang w:val="sk-SK"/>
        </w:rPr>
      </w:pPr>
    </w:p>
    <w:p w14:paraId="553E0334" w14:textId="19547473" w:rsidR="00C329DC" w:rsidRDefault="00C329DC" w:rsidP="00C329DC">
      <w:pPr>
        <w:pStyle w:val="DTFNORMLN-1"/>
        <w:tabs>
          <w:tab w:val="left" w:pos="1701"/>
        </w:tabs>
        <w:rPr>
          <w:rFonts w:ascii="Segoe UI" w:hAnsi="Segoe UI" w:cs="Segoe UI"/>
          <w:lang w:val="sk-SK"/>
        </w:rPr>
      </w:pPr>
    </w:p>
    <w:p w14:paraId="470DCA6A" w14:textId="77777777" w:rsidR="00C329DC" w:rsidRDefault="00C329DC" w:rsidP="00C329DC">
      <w:pPr>
        <w:pStyle w:val="DTFNORMLN-1"/>
        <w:tabs>
          <w:tab w:val="left" w:pos="1701"/>
        </w:tabs>
        <w:rPr>
          <w:rFonts w:ascii="Segoe UI" w:hAnsi="Segoe UI" w:cs="Segoe UI"/>
          <w:lang w:val="sk-SK"/>
        </w:rPr>
      </w:pPr>
    </w:p>
    <w:p w14:paraId="771B2D41" w14:textId="77777777" w:rsidR="00C329DC" w:rsidRDefault="00C329DC" w:rsidP="00C329DC">
      <w:pPr>
        <w:pStyle w:val="DTFNORMLN-1"/>
        <w:tabs>
          <w:tab w:val="left" w:pos="1701"/>
        </w:tabs>
        <w:rPr>
          <w:rFonts w:ascii="Segoe UI" w:hAnsi="Segoe UI" w:cs="Segoe UI"/>
          <w:lang w:val="sk-SK"/>
        </w:rPr>
      </w:pPr>
    </w:p>
    <w:p w14:paraId="68A41444" w14:textId="77777777" w:rsidR="00C329DC" w:rsidRDefault="00C329DC" w:rsidP="00C329DC">
      <w:pPr>
        <w:pStyle w:val="DTFNORMLN-1"/>
        <w:tabs>
          <w:tab w:val="left" w:pos="1701"/>
        </w:tabs>
        <w:rPr>
          <w:rFonts w:ascii="Segoe UI" w:hAnsi="Segoe UI" w:cs="Segoe UI"/>
          <w:lang w:val="sk-SK"/>
        </w:rPr>
      </w:pPr>
    </w:p>
    <w:p w14:paraId="79AA6611" w14:textId="7A7FFEAC" w:rsidR="00C329DC" w:rsidRDefault="00C329DC" w:rsidP="00C329DC">
      <w:pPr>
        <w:pStyle w:val="DTFNORMLN-1"/>
        <w:tabs>
          <w:tab w:val="left" w:pos="1701"/>
        </w:tabs>
        <w:rPr>
          <w:rFonts w:ascii="Segoe UI" w:hAnsi="Segoe UI" w:cs="Segoe UI"/>
          <w:lang w:val="sk-SK"/>
        </w:rPr>
      </w:pPr>
    </w:p>
    <w:p w14:paraId="191A9390" w14:textId="77777777" w:rsidR="00C329DC" w:rsidRDefault="00C329DC" w:rsidP="00C329DC">
      <w:pPr>
        <w:pStyle w:val="DTFNORMLN-1"/>
        <w:tabs>
          <w:tab w:val="left" w:pos="1701"/>
        </w:tabs>
        <w:rPr>
          <w:rFonts w:ascii="Segoe UI" w:hAnsi="Segoe UI" w:cs="Segoe UI"/>
          <w:lang w:val="sk-SK"/>
        </w:rPr>
      </w:pPr>
    </w:p>
    <w:p w14:paraId="2B9BB8AE" w14:textId="77777777" w:rsidR="00C329DC" w:rsidRDefault="00C329DC" w:rsidP="00C329DC">
      <w:pPr>
        <w:pStyle w:val="DTFNORMLN-1"/>
        <w:tabs>
          <w:tab w:val="left" w:pos="1701"/>
        </w:tabs>
        <w:rPr>
          <w:rFonts w:ascii="Segoe UI" w:hAnsi="Segoe UI" w:cs="Segoe UI"/>
          <w:lang w:val="sk-SK"/>
        </w:rPr>
      </w:pPr>
    </w:p>
    <w:p w14:paraId="3FF6E0B1" w14:textId="77777777" w:rsidR="00151135" w:rsidRDefault="00151135" w:rsidP="00C329DC">
      <w:pPr>
        <w:pStyle w:val="DTFNORMLN-1"/>
        <w:tabs>
          <w:tab w:val="left" w:pos="1701"/>
        </w:tabs>
        <w:rPr>
          <w:rFonts w:ascii="Segoe UI" w:hAnsi="Segoe UI" w:cs="Segoe UI"/>
          <w:lang w:val="sk-SK"/>
        </w:rPr>
      </w:pPr>
    </w:p>
    <w:p w14:paraId="4A73974F" w14:textId="77777777" w:rsidR="00151135" w:rsidRDefault="00151135" w:rsidP="00C329DC">
      <w:pPr>
        <w:pStyle w:val="DTFNORMLN-1"/>
        <w:tabs>
          <w:tab w:val="left" w:pos="1701"/>
        </w:tabs>
        <w:rPr>
          <w:rFonts w:ascii="Segoe UI" w:hAnsi="Segoe UI" w:cs="Segoe UI"/>
          <w:lang w:val="sk-SK"/>
        </w:rPr>
      </w:pPr>
    </w:p>
    <w:p w14:paraId="5C9D1F46" w14:textId="31B4229F" w:rsidR="00151135" w:rsidRDefault="00151135" w:rsidP="00C329DC">
      <w:pPr>
        <w:pStyle w:val="DTFNORMLN-1"/>
        <w:tabs>
          <w:tab w:val="left" w:pos="1701"/>
        </w:tabs>
        <w:rPr>
          <w:rFonts w:ascii="Segoe UI" w:hAnsi="Segoe UI" w:cs="Segoe UI"/>
          <w:lang w:val="sk-SK"/>
        </w:rPr>
      </w:pPr>
    </w:p>
    <w:p w14:paraId="1008BBFD" w14:textId="77777777" w:rsidR="00C329DC" w:rsidRDefault="00C329DC" w:rsidP="00C329DC">
      <w:pPr>
        <w:pStyle w:val="DTFNORMLN-1"/>
        <w:tabs>
          <w:tab w:val="left" w:pos="1701"/>
        </w:tabs>
        <w:rPr>
          <w:rFonts w:ascii="Segoe UI" w:hAnsi="Segoe UI" w:cs="Segoe UI"/>
          <w:lang w:val="sk-SK"/>
        </w:rPr>
      </w:pPr>
    </w:p>
    <w:p w14:paraId="3A20850B" w14:textId="77777777" w:rsidR="00C329DC" w:rsidRDefault="00C329DC" w:rsidP="00C329DC">
      <w:pPr>
        <w:pStyle w:val="DTFNORMLN-1"/>
        <w:tabs>
          <w:tab w:val="left" w:pos="1701"/>
        </w:tabs>
        <w:rPr>
          <w:rFonts w:ascii="Segoe UI" w:hAnsi="Segoe UI" w:cs="Segoe UI"/>
          <w:lang w:val="sk-SK"/>
        </w:rPr>
      </w:pPr>
    </w:p>
    <w:p w14:paraId="0C9CD050" w14:textId="77777777" w:rsidR="00C329DC" w:rsidRDefault="00C329DC" w:rsidP="00C329DC">
      <w:pPr>
        <w:pStyle w:val="DTFNORMLN-1"/>
        <w:tabs>
          <w:tab w:val="left" w:pos="1701"/>
        </w:tabs>
        <w:rPr>
          <w:rFonts w:ascii="Segoe UI" w:hAnsi="Segoe UI" w:cs="Segoe UI"/>
          <w:lang w:val="sk-SK"/>
        </w:rPr>
      </w:pPr>
    </w:p>
    <w:p w14:paraId="76F05451" w14:textId="77777777" w:rsidR="00C329DC" w:rsidRDefault="00C329DC" w:rsidP="00C329DC">
      <w:pPr>
        <w:pStyle w:val="DTFNORMLN-1"/>
        <w:tabs>
          <w:tab w:val="left" w:pos="1701"/>
        </w:tabs>
        <w:rPr>
          <w:rFonts w:ascii="Segoe UI" w:hAnsi="Segoe UI" w:cs="Segoe UI"/>
          <w:lang w:val="sk-SK"/>
        </w:rPr>
      </w:pPr>
    </w:p>
    <w:p w14:paraId="7CDF9DA9" w14:textId="77777777" w:rsidR="00C329DC" w:rsidRDefault="00C329DC" w:rsidP="00C329DC">
      <w:pPr>
        <w:pStyle w:val="DTFNORMLN-1"/>
        <w:tabs>
          <w:tab w:val="left" w:pos="1701"/>
        </w:tabs>
        <w:rPr>
          <w:rFonts w:ascii="Segoe UI" w:hAnsi="Segoe UI" w:cs="Segoe UI"/>
          <w:lang w:val="sk-SK"/>
        </w:rPr>
      </w:pPr>
    </w:p>
    <w:p w14:paraId="29B04E83" w14:textId="071A1F5B" w:rsidR="00C329DC" w:rsidRDefault="00C329DC" w:rsidP="00C329DC">
      <w:pPr>
        <w:pStyle w:val="DTFNORMLN-1"/>
        <w:tabs>
          <w:tab w:val="left" w:pos="1701"/>
        </w:tabs>
        <w:rPr>
          <w:rFonts w:ascii="Segoe UI" w:hAnsi="Segoe UI" w:cs="Segoe UI"/>
          <w:lang w:val="sk-SK"/>
        </w:rPr>
      </w:pPr>
    </w:p>
    <w:p w14:paraId="6BC0C3A4" w14:textId="77777777" w:rsidR="00C329DC" w:rsidRDefault="00C329DC" w:rsidP="00C329DC">
      <w:pPr>
        <w:pStyle w:val="DTFNORMLN-1"/>
        <w:tabs>
          <w:tab w:val="left" w:pos="1701"/>
        </w:tabs>
        <w:rPr>
          <w:rFonts w:ascii="Segoe UI" w:hAnsi="Segoe UI" w:cs="Segoe UI"/>
          <w:lang w:val="sk-SK"/>
        </w:rPr>
      </w:pPr>
    </w:p>
    <w:p w14:paraId="5D1E526D" w14:textId="77777777" w:rsidR="00C329DC" w:rsidRDefault="00C329DC" w:rsidP="00C329DC">
      <w:pPr>
        <w:pStyle w:val="DTFNORMLN-1"/>
        <w:tabs>
          <w:tab w:val="left" w:pos="1701"/>
        </w:tabs>
        <w:rPr>
          <w:rFonts w:ascii="Segoe UI" w:hAnsi="Segoe UI" w:cs="Segoe UI"/>
          <w:lang w:val="sk-SK"/>
        </w:rPr>
      </w:pPr>
    </w:p>
    <w:p w14:paraId="6F4D1682" w14:textId="77777777" w:rsidR="00C329DC" w:rsidRDefault="00C329DC" w:rsidP="00C329DC">
      <w:pPr>
        <w:pStyle w:val="DTFNORMLN-1"/>
        <w:tabs>
          <w:tab w:val="left" w:pos="1701"/>
        </w:tabs>
        <w:rPr>
          <w:rFonts w:ascii="Segoe UI" w:hAnsi="Segoe UI" w:cs="Segoe UI"/>
          <w:lang w:val="sk-SK"/>
        </w:rPr>
      </w:pPr>
    </w:p>
    <w:p w14:paraId="7B655D2D" w14:textId="77777777" w:rsidR="00C329DC" w:rsidRDefault="00C329DC" w:rsidP="00C329DC">
      <w:pPr>
        <w:pStyle w:val="DTFNORMLN-1"/>
        <w:tabs>
          <w:tab w:val="left" w:pos="1701"/>
        </w:tabs>
        <w:rPr>
          <w:rFonts w:ascii="Segoe UI" w:hAnsi="Segoe UI" w:cs="Segoe UI"/>
          <w:lang w:val="sk-SK"/>
        </w:rPr>
      </w:pPr>
    </w:p>
    <w:p w14:paraId="7AB49389" w14:textId="77777777" w:rsidR="00C329DC" w:rsidRDefault="00C329DC" w:rsidP="00C329DC">
      <w:pPr>
        <w:pStyle w:val="DTFNORMLN-1"/>
        <w:tabs>
          <w:tab w:val="left" w:pos="1701"/>
        </w:tabs>
        <w:rPr>
          <w:rFonts w:ascii="Segoe UI" w:hAnsi="Segoe UI" w:cs="Segoe UI"/>
          <w:lang w:val="sk-SK"/>
        </w:rPr>
      </w:pPr>
    </w:p>
    <w:p w14:paraId="6FC7675A" w14:textId="77777777" w:rsidR="00151135" w:rsidRDefault="00151135" w:rsidP="00C329DC">
      <w:pPr>
        <w:pStyle w:val="DTFNORMLN-1"/>
        <w:tabs>
          <w:tab w:val="left" w:pos="1701"/>
        </w:tabs>
        <w:rPr>
          <w:rFonts w:ascii="Segoe UI" w:hAnsi="Segoe UI" w:cs="Segoe UI"/>
          <w:lang w:val="sk-SK"/>
        </w:rPr>
      </w:pPr>
    </w:p>
    <w:p w14:paraId="7C8CE946" w14:textId="77777777" w:rsidR="00C329DC" w:rsidRPr="00151135" w:rsidRDefault="00C329DC" w:rsidP="00C329DC">
      <w:pPr>
        <w:pStyle w:val="DTFNORMLN-1"/>
        <w:tabs>
          <w:tab w:val="left" w:pos="1701"/>
        </w:tabs>
        <w:rPr>
          <w:rFonts w:ascii="Segoe UI" w:hAnsi="Segoe UI" w:cs="Segoe UI"/>
          <w:lang w:val="sk-SK"/>
        </w:rPr>
      </w:pPr>
    </w:p>
    <w:p w14:paraId="44DE2208" w14:textId="536296F3" w:rsidR="00C329DC" w:rsidRPr="00151135" w:rsidRDefault="00C329DC" w:rsidP="00C329DC">
      <w:pPr>
        <w:pStyle w:val="DTFNORMLN-1"/>
        <w:tabs>
          <w:tab w:val="left" w:pos="1701"/>
        </w:tabs>
        <w:rPr>
          <w:rFonts w:ascii="Segoe UI" w:hAnsi="Segoe UI" w:cs="Segoe UI"/>
          <w:lang w:val="sk-SK"/>
        </w:rPr>
      </w:pPr>
    </w:p>
    <w:p w14:paraId="18CC73A3" w14:textId="0CD6BF5E" w:rsidR="00C329DC" w:rsidRPr="00151135" w:rsidRDefault="00C329DC" w:rsidP="00C329DC">
      <w:pPr>
        <w:pStyle w:val="DTFNORMLN-1"/>
        <w:tabs>
          <w:tab w:val="left" w:pos="1701"/>
        </w:tabs>
        <w:rPr>
          <w:rFonts w:ascii="Segoe UI" w:hAnsi="Segoe UI" w:cs="Segoe UI"/>
          <w:lang w:val="sk-SK"/>
        </w:rPr>
      </w:pPr>
    </w:p>
    <w:p w14:paraId="71DC27F2" w14:textId="17A0D459" w:rsidR="00C61C2D" w:rsidRDefault="00575BED" w:rsidP="00C329DC">
      <w:pPr>
        <w:pStyle w:val="DTFNORMLN-1"/>
        <w:tabs>
          <w:tab w:val="left" w:pos="1701"/>
        </w:tabs>
        <w:rPr>
          <w:noProof/>
        </w:rPr>
      </w:pPr>
      <w:r>
        <w:rPr>
          <w:rFonts w:ascii="Segoe UI" w:hAnsi="Segoe UI" w:cs="Segoe UI"/>
          <w:noProof/>
          <w:lang w:val="sk-SK"/>
        </w:rPr>
        <w:drawing>
          <wp:anchor distT="0" distB="0" distL="114300" distR="114300" simplePos="0" relativeHeight="251739136" behindDoc="0" locked="0" layoutInCell="1" allowOverlap="1" wp14:anchorId="0F48CDE3" wp14:editId="113BC51F">
            <wp:simplePos x="0" y="0"/>
            <wp:positionH relativeFrom="column">
              <wp:posOffset>85090</wp:posOffset>
            </wp:positionH>
            <wp:positionV relativeFrom="paragraph">
              <wp:posOffset>64770</wp:posOffset>
            </wp:positionV>
            <wp:extent cx="6120000" cy="2974614"/>
            <wp:effectExtent l="0" t="0" r="0" b="0"/>
            <wp:wrapNone/>
            <wp:docPr id="128117973" name="Obrázek 7" descr="Obsah obrázku území, venku, obloha, silnice&#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17973" name="Obrázek 7" descr="Obsah obrázku území, venku, obloha, silnice&#10;&#10;Obsah generovaný pomocí AI může být nesprávný."/>
                    <pic:cNvPicPr/>
                  </pic:nvPicPr>
                  <pic:blipFill rotWithShape="1">
                    <a:blip r:embed="rId8" cstate="print">
                      <a:extLst>
                        <a:ext uri="{28A0092B-C50C-407E-A947-70E740481C1C}">
                          <a14:useLocalDpi xmlns:a14="http://schemas.microsoft.com/office/drawing/2010/main" val="0"/>
                        </a:ext>
                      </a:extLst>
                    </a:blip>
                    <a:srcRect l="1712" b="15069"/>
                    <a:stretch>
                      <a:fillRect/>
                    </a:stretch>
                  </pic:blipFill>
                  <pic:spPr bwMode="auto">
                    <a:xfrm>
                      <a:off x="0" y="0"/>
                      <a:ext cx="6120000" cy="297461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4137AB" w14:textId="5A131E32" w:rsidR="00C61C2D" w:rsidRDefault="00C61C2D" w:rsidP="00C329DC">
      <w:pPr>
        <w:pStyle w:val="DTFNORMLN-1"/>
        <w:tabs>
          <w:tab w:val="left" w:pos="1701"/>
        </w:tabs>
        <w:rPr>
          <w:noProof/>
        </w:rPr>
      </w:pPr>
    </w:p>
    <w:p w14:paraId="767CE8D0" w14:textId="4E7C8344" w:rsidR="00C329DC" w:rsidRPr="00E15DBC" w:rsidRDefault="00C329DC" w:rsidP="00C329DC">
      <w:pPr>
        <w:pStyle w:val="DTFNORMLN-1"/>
        <w:tabs>
          <w:tab w:val="left" w:pos="1701"/>
        </w:tabs>
        <w:rPr>
          <w:rFonts w:ascii="Segoe UI" w:hAnsi="Segoe UI" w:cs="Segoe UI"/>
          <w:color w:val="000000" w:themeColor="text1"/>
          <w:lang w:val="sk-SK"/>
        </w:rPr>
      </w:pPr>
      <w:r w:rsidRPr="00E15DBC">
        <w:rPr>
          <w:rFonts w:ascii="Segoe UI" w:hAnsi="Segoe UI" w:cs="Segoe UI"/>
          <w:noProof/>
          <w:color w:val="000000" w:themeColor="text1"/>
          <w:lang w:eastAsia="cs-CZ"/>
        </w:rPr>
        <mc:AlternateContent>
          <mc:Choice Requires="wps">
            <w:drawing>
              <wp:anchor distT="0" distB="0" distL="114300" distR="114300" simplePos="0" relativeHeight="251686912" behindDoc="1" locked="1" layoutInCell="1" allowOverlap="1" wp14:anchorId="4452F33A" wp14:editId="0EF03630">
                <wp:simplePos x="0" y="0"/>
                <wp:positionH relativeFrom="column">
                  <wp:align>center</wp:align>
                </wp:positionH>
                <wp:positionV relativeFrom="margin">
                  <wp:align>bottom</wp:align>
                </wp:positionV>
                <wp:extent cx="6120000" cy="6120000"/>
                <wp:effectExtent l="0" t="0" r="14605" b="14605"/>
                <wp:wrapNone/>
                <wp:docPr id="14119940" name="Obdĺžnik 1"/>
                <wp:cNvGraphicFramePr/>
                <a:graphic xmlns:a="http://schemas.openxmlformats.org/drawingml/2006/main">
                  <a:graphicData uri="http://schemas.microsoft.com/office/word/2010/wordprocessingShape">
                    <wps:wsp>
                      <wps:cNvSpPr/>
                      <wps:spPr>
                        <a:xfrm>
                          <a:off x="0" y="0"/>
                          <a:ext cx="6120000" cy="6120000"/>
                        </a:xfrm>
                        <a:prstGeom prst="rect">
                          <a:avLst/>
                        </a:prstGeom>
                        <a:solidFill>
                          <a:schemeClr val="bg1"/>
                        </a:solidFill>
                        <a:ln w="3175">
                          <a:solidFill>
                            <a:schemeClr val="tx1">
                              <a:lumMod val="85000"/>
                              <a:lumOff val="1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07E4FC" id="Obdĺžnik 1" o:spid="_x0000_s1026" style="position:absolute;margin-left:0;margin-top:0;width:481.9pt;height:481.9pt;z-index:-251629568;visibility:visible;mso-wrap-style:square;mso-width-percent:0;mso-height-percent:0;mso-wrap-distance-left:9pt;mso-wrap-distance-top:0;mso-wrap-distance-right:9pt;mso-wrap-distance-bottom:0;mso-position-horizontal:center;mso-position-horizontal-relative:text;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" fillcolor="white [3212]" strokecolor="#272727 [2749]" strokeweight=".25pt">
                <w10:wrap anchory="margin"/>
                <w10:anchorlock/>
              </v:rect>
            </w:pict>
          </mc:Fallback>
        </mc:AlternateContent>
      </w:r>
    </w:p>
    <w:p w14:paraId="30FC6109" w14:textId="3E3F4D60" w:rsidR="00C329DC" w:rsidRPr="00E15DBC" w:rsidRDefault="00C329DC" w:rsidP="00C329DC">
      <w:pPr>
        <w:pStyle w:val="DTFNORMLN-1"/>
        <w:tabs>
          <w:tab w:val="left" w:pos="1701"/>
        </w:tabs>
        <w:rPr>
          <w:rFonts w:ascii="Segoe UI" w:hAnsi="Segoe UI" w:cs="Segoe UI"/>
          <w:color w:val="000000" w:themeColor="text1"/>
          <w:sz w:val="4"/>
          <w:szCs w:val="4"/>
          <w:lang w:val="sk-SK"/>
        </w:rPr>
      </w:pPr>
    </w:p>
    <w:p w14:paraId="5D235848" w14:textId="2661DF33" w:rsidR="00C329DC" w:rsidRDefault="00C329DC" w:rsidP="000F4F28">
      <w:pPr>
        <w:pStyle w:val="DTFNORMLN-1"/>
        <w:tabs>
          <w:tab w:val="left" w:pos="1701"/>
        </w:tabs>
        <w:spacing w:after="0" w:line="360" w:lineRule="auto"/>
        <w:jc w:val="center"/>
        <w:rPr>
          <w:rFonts w:ascii="Segoe UI" w:hAnsi="Segoe UI" w:cs="Segoe UI"/>
          <w:color w:val="000000" w:themeColor="text1"/>
          <w:sz w:val="28"/>
          <w:szCs w:val="20"/>
        </w:rPr>
      </w:pPr>
    </w:p>
    <w:p w14:paraId="3CA55EDB" w14:textId="77777777" w:rsidR="00974909" w:rsidRDefault="00974909" w:rsidP="000F4F28">
      <w:pPr>
        <w:pStyle w:val="DTFNORMLN-1"/>
        <w:tabs>
          <w:tab w:val="left" w:pos="1701"/>
        </w:tabs>
        <w:spacing w:after="0" w:line="360" w:lineRule="auto"/>
        <w:jc w:val="center"/>
        <w:rPr>
          <w:rFonts w:ascii="Segoe UI" w:hAnsi="Segoe UI" w:cs="Segoe UI"/>
          <w:color w:val="000000" w:themeColor="text1"/>
          <w:sz w:val="28"/>
          <w:szCs w:val="20"/>
        </w:rPr>
      </w:pPr>
    </w:p>
    <w:p w14:paraId="15B725BC" w14:textId="77777777" w:rsidR="00974909" w:rsidRDefault="00974909" w:rsidP="000F4F28">
      <w:pPr>
        <w:pStyle w:val="DTFNORMLN-1"/>
        <w:tabs>
          <w:tab w:val="left" w:pos="1701"/>
        </w:tabs>
        <w:spacing w:after="0" w:line="360" w:lineRule="auto"/>
        <w:jc w:val="center"/>
        <w:rPr>
          <w:rFonts w:ascii="Segoe UI" w:hAnsi="Segoe UI" w:cs="Segoe UI"/>
          <w:color w:val="000000" w:themeColor="text1"/>
          <w:sz w:val="28"/>
          <w:szCs w:val="20"/>
        </w:rPr>
      </w:pPr>
    </w:p>
    <w:p w14:paraId="67B6538C" w14:textId="77777777" w:rsidR="00974909" w:rsidRPr="000F4F28" w:rsidRDefault="00974909" w:rsidP="000F4F28">
      <w:pPr>
        <w:pStyle w:val="DTFNORMLN-1"/>
        <w:tabs>
          <w:tab w:val="left" w:pos="1701"/>
        </w:tabs>
        <w:spacing w:after="0" w:line="360" w:lineRule="auto"/>
        <w:jc w:val="center"/>
        <w:rPr>
          <w:rFonts w:ascii="Segoe UI" w:hAnsi="Segoe UI" w:cs="Segoe UI"/>
          <w:color w:val="000000" w:themeColor="text1"/>
          <w:sz w:val="28"/>
          <w:szCs w:val="20"/>
        </w:rPr>
      </w:pPr>
    </w:p>
    <w:p w14:paraId="517E45F4" w14:textId="77777777" w:rsidR="000F4F28" w:rsidRPr="000F4F28" w:rsidRDefault="000F4F28" w:rsidP="000F4F28">
      <w:pPr>
        <w:pStyle w:val="DTFNORMLN-1"/>
        <w:tabs>
          <w:tab w:val="left" w:pos="1701"/>
        </w:tabs>
        <w:spacing w:after="0" w:line="360" w:lineRule="auto"/>
        <w:jc w:val="center"/>
        <w:rPr>
          <w:rFonts w:ascii="Segoe UI" w:hAnsi="Segoe UI" w:cs="Segoe UI"/>
          <w:color w:val="000000" w:themeColor="text1"/>
          <w:sz w:val="28"/>
          <w:szCs w:val="20"/>
        </w:rPr>
      </w:pPr>
    </w:p>
    <w:p w14:paraId="2596734B" w14:textId="77777777" w:rsidR="00575BED" w:rsidRPr="00575BED" w:rsidRDefault="00575BED" w:rsidP="00C61C2D">
      <w:pPr>
        <w:pStyle w:val="DTFTITUL"/>
        <w:spacing w:before="360" w:line="240" w:lineRule="auto"/>
        <w:rPr>
          <w:rFonts w:ascii="Segoe UI Semibold" w:hAnsi="Segoe UI Semibold" w:cs="Segoe UI Semibold"/>
          <w:b w:val="0"/>
          <w:bCs/>
          <w:color w:val="000000" w:themeColor="text1"/>
          <w:sz w:val="4"/>
          <w:szCs w:val="2"/>
        </w:rPr>
      </w:pPr>
    </w:p>
    <w:p w14:paraId="55D8B5A0" w14:textId="67222FF3" w:rsidR="00C329DC" w:rsidRPr="000F4F28" w:rsidRDefault="00A54AB2" w:rsidP="00C61C2D">
      <w:pPr>
        <w:pStyle w:val="DTFTITUL"/>
        <w:spacing w:before="360" w:line="240" w:lineRule="auto"/>
        <w:rPr>
          <w:rFonts w:ascii="Segoe UI Semibold" w:hAnsi="Segoe UI Semibold" w:cs="Segoe UI Semibold"/>
          <w:b w:val="0"/>
          <w:bCs/>
          <w:color w:val="000000" w:themeColor="text1"/>
          <w:sz w:val="40"/>
          <w:szCs w:val="24"/>
        </w:rPr>
      </w:pPr>
      <w:r>
        <w:rPr>
          <w:rFonts w:ascii="Segoe UI Semibold" w:hAnsi="Segoe UI Semibold" w:cs="Segoe UI Semibold"/>
          <w:b w:val="0"/>
          <w:bCs/>
          <w:color w:val="000000" w:themeColor="text1"/>
          <w:sz w:val="40"/>
          <w:szCs w:val="24"/>
        </w:rPr>
        <w:t>Studie proveditelnosti</w:t>
      </w:r>
      <w:r w:rsidR="0044065A" w:rsidRPr="0044065A">
        <w:rPr>
          <w:rFonts w:ascii="Segoe UI Semibold" w:hAnsi="Segoe UI Semibold" w:cs="Segoe UI Semibold"/>
          <w:b w:val="0"/>
          <w:bCs/>
          <w:color w:val="000000" w:themeColor="text1"/>
          <w:sz w:val="40"/>
          <w:szCs w:val="24"/>
        </w:rPr>
        <w:t xml:space="preserve"> </w:t>
      </w:r>
      <w:r w:rsidR="0044065A">
        <w:rPr>
          <w:rFonts w:ascii="Segoe UI Semibold" w:hAnsi="Segoe UI Semibold" w:cs="Segoe UI Semibold"/>
          <w:b w:val="0"/>
          <w:bCs/>
          <w:color w:val="000000" w:themeColor="text1"/>
          <w:sz w:val="40"/>
          <w:szCs w:val="24"/>
        </w:rPr>
        <w:br/>
      </w:r>
    </w:p>
    <w:p w14:paraId="58171692" w14:textId="24B80814" w:rsidR="000F4F28" w:rsidRPr="000F4F28" w:rsidRDefault="00A54AB2" w:rsidP="00C329DC">
      <w:pPr>
        <w:pStyle w:val="DTFNORMLN-1"/>
        <w:tabs>
          <w:tab w:val="left" w:pos="1701"/>
        </w:tabs>
        <w:spacing w:after="0" w:line="360" w:lineRule="auto"/>
        <w:jc w:val="center"/>
        <w:rPr>
          <w:rFonts w:ascii="Segoe UI Semibold" w:hAnsi="Segoe UI Semibold" w:cs="Segoe UI Semibold"/>
          <w:color w:val="000000" w:themeColor="text1"/>
          <w:sz w:val="32"/>
        </w:rPr>
      </w:pPr>
      <w:r>
        <w:rPr>
          <w:rFonts w:ascii="Segoe UI Semibold" w:hAnsi="Segoe UI Semibold" w:cs="Segoe UI Semibold"/>
          <w:color w:val="000000" w:themeColor="text1"/>
          <w:sz w:val="32"/>
        </w:rPr>
        <w:t>Heliport pro urgentní příjem nemocnice Cheb</w:t>
      </w:r>
    </w:p>
    <w:p w14:paraId="26B4F0DA" w14:textId="77777777" w:rsidR="000F4F28" w:rsidRDefault="000F4F28" w:rsidP="00C329DC">
      <w:pPr>
        <w:pStyle w:val="DTFNORMLN-1"/>
        <w:tabs>
          <w:tab w:val="left" w:pos="1701"/>
        </w:tabs>
        <w:spacing w:line="360" w:lineRule="auto"/>
        <w:jc w:val="center"/>
        <w:rPr>
          <w:rFonts w:ascii="Segoe UI" w:hAnsi="Segoe UI" w:cs="Segoe UI"/>
          <w:noProof/>
          <w:color w:val="000000" w:themeColor="text1"/>
          <w:lang w:val="sk-SK"/>
        </w:rPr>
      </w:pPr>
    </w:p>
    <w:p w14:paraId="7D8032C0" w14:textId="19C4FD58" w:rsidR="00C329DC" w:rsidRPr="00E15DBC" w:rsidRDefault="00A54AB2" w:rsidP="00C329DC">
      <w:pPr>
        <w:pStyle w:val="DTFNORMLN-1"/>
        <w:tabs>
          <w:tab w:val="left" w:pos="1701"/>
        </w:tabs>
        <w:spacing w:line="360" w:lineRule="auto"/>
        <w:jc w:val="center"/>
        <w:rPr>
          <w:rFonts w:ascii="Segoe UI" w:hAnsi="Segoe UI" w:cs="Segoe UI"/>
          <w:color w:val="000000" w:themeColor="text1"/>
          <w:lang w:val="sk-SK"/>
        </w:rPr>
      </w:pPr>
      <w:r>
        <w:rPr>
          <w:rFonts w:ascii="Segoe UI" w:hAnsi="Segoe UI" w:cs="Segoe UI"/>
          <w:noProof/>
          <w:color w:val="000000" w:themeColor="text1"/>
          <w:lang w:val="sk-SK"/>
        </w:rPr>
        <w:t>LISTOPAD</w:t>
      </w:r>
      <w:r w:rsidR="0007783E" w:rsidRPr="00E15DBC">
        <w:rPr>
          <w:rFonts w:ascii="Segoe UI" w:hAnsi="Segoe UI" w:cs="Segoe UI"/>
          <w:noProof/>
          <w:color w:val="000000" w:themeColor="text1"/>
          <w:lang w:val="sk-SK"/>
        </w:rPr>
        <w:t xml:space="preserve">  </w:t>
      </w:r>
      <w:r w:rsidR="00C329DC" w:rsidRPr="00E15DBC">
        <w:rPr>
          <w:rFonts w:ascii="Segoe UI" w:hAnsi="Segoe UI" w:cs="Segoe UI"/>
          <w:noProof/>
          <w:color w:val="000000" w:themeColor="text1"/>
          <w:lang w:val="sk-SK"/>
        </w:rPr>
        <w:t>202</w:t>
      </w:r>
      <w:r w:rsidR="00C329DC" w:rsidRPr="00E15DBC">
        <w:rPr>
          <w:noProof/>
          <w:color w:val="000000" w:themeColor="text1"/>
          <w:lang w:eastAsia="cs-CZ"/>
        </w:rPr>
        <w:drawing>
          <wp:anchor distT="0" distB="0" distL="114300" distR="114300" simplePos="0" relativeHeight="251687936" behindDoc="0" locked="1" layoutInCell="1" allowOverlap="1" wp14:anchorId="1CE38416" wp14:editId="1F4C31B8">
            <wp:simplePos x="0" y="0"/>
            <wp:positionH relativeFrom="column">
              <wp:align>center</wp:align>
            </wp:positionH>
            <wp:positionV relativeFrom="page">
              <wp:posOffset>8849360</wp:posOffset>
            </wp:positionV>
            <wp:extent cx="3600000" cy="406800"/>
            <wp:effectExtent l="0" t="0" r="635" b="0"/>
            <wp:wrapNone/>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3578" b="23653"/>
                    <a:stretch/>
                  </pic:blipFill>
                  <pic:spPr bwMode="auto">
                    <a:xfrm>
                      <a:off x="0" y="0"/>
                      <a:ext cx="3600000" cy="406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egoe UI" w:hAnsi="Segoe UI" w:cs="Segoe UI"/>
          <w:noProof/>
          <w:color w:val="000000" w:themeColor="text1"/>
          <w:lang w:val="sk-SK"/>
        </w:rPr>
        <w:t>5</w:t>
      </w:r>
    </w:p>
    <w:p w14:paraId="3A27E9BC" w14:textId="77777777" w:rsidR="00C329DC" w:rsidRDefault="00C329DC" w:rsidP="00C329DC">
      <w:pPr>
        <w:pStyle w:val="DTFNORMLN-1"/>
        <w:rPr>
          <w:rFonts w:ascii="Segoe UI" w:hAnsi="Segoe UI" w:cs="Segoe UI"/>
          <w:color w:val="000000" w:themeColor="text1"/>
          <w:lang w:val="sk-SK"/>
        </w:rPr>
      </w:pPr>
    </w:p>
    <w:p w14:paraId="0A317C86" w14:textId="0D50743A" w:rsidR="00151135" w:rsidRDefault="00151135" w:rsidP="00C329DC">
      <w:pPr>
        <w:pStyle w:val="DTFNORMLN-1"/>
        <w:rPr>
          <w:rFonts w:ascii="Segoe UI" w:hAnsi="Segoe UI" w:cs="Segoe UI"/>
          <w:color w:val="000000" w:themeColor="text1"/>
          <w:lang w:val="sk-SK"/>
        </w:rPr>
      </w:pPr>
    </w:p>
    <w:p w14:paraId="21B00442" w14:textId="77777777" w:rsidR="00151135" w:rsidRDefault="00151135" w:rsidP="00C329DC">
      <w:pPr>
        <w:pStyle w:val="DTFNORMLN-1"/>
        <w:rPr>
          <w:rFonts w:ascii="Segoe UI" w:hAnsi="Segoe UI" w:cs="Segoe UI"/>
          <w:color w:val="000000" w:themeColor="text1"/>
          <w:lang w:val="sk-SK"/>
        </w:rPr>
      </w:pPr>
    </w:p>
    <w:p w14:paraId="0BB17D4D" w14:textId="77777777" w:rsidR="00151135" w:rsidRPr="00E15DBC" w:rsidRDefault="00151135" w:rsidP="00C329DC">
      <w:pPr>
        <w:pStyle w:val="DTFNORMLN-1"/>
        <w:rPr>
          <w:rFonts w:ascii="Segoe UI" w:hAnsi="Segoe UI" w:cs="Segoe UI"/>
          <w:color w:val="000000" w:themeColor="text1"/>
          <w:lang w:val="sk-SK"/>
        </w:rPr>
      </w:pPr>
    </w:p>
    <w:p w14:paraId="732C9F52" w14:textId="77777777" w:rsidR="00EA1187" w:rsidRDefault="00EA1187" w:rsidP="00EA1187">
      <w:pPr>
        <w:pStyle w:val="islovanidruh"/>
      </w:pPr>
    </w:p>
    <w:p w14:paraId="11E8F086" w14:textId="77777777" w:rsidR="00EA1187" w:rsidRDefault="00EA1187" w:rsidP="00EA1187">
      <w:pPr>
        <w:pStyle w:val="islovanidruh"/>
      </w:pPr>
    </w:p>
    <w:p w14:paraId="305FEF2A" w14:textId="47123C70" w:rsidR="00EA1187" w:rsidRDefault="00EA1187" w:rsidP="00EA1187">
      <w:pPr>
        <w:pStyle w:val="islovanidruh"/>
      </w:pPr>
    </w:p>
    <w:p w14:paraId="6B66F7B8" w14:textId="77777777" w:rsidR="00EA1187" w:rsidRDefault="00EA1187" w:rsidP="00EA1187">
      <w:pPr>
        <w:pStyle w:val="islovanidruh"/>
      </w:pPr>
    </w:p>
    <w:p w14:paraId="683A4966" w14:textId="39C47B43" w:rsidR="00EA1187" w:rsidRDefault="00EA1187" w:rsidP="00EA1187">
      <w:pPr>
        <w:pStyle w:val="islovanidruh"/>
      </w:pPr>
    </w:p>
    <w:p w14:paraId="1F1EBC20" w14:textId="6528148E" w:rsidR="00EA1187" w:rsidRDefault="00CA6348" w:rsidP="00EA1187">
      <w:pPr>
        <w:pStyle w:val="islovanidruh"/>
      </w:pPr>
      <w:r>
        <w:rPr>
          <w:noProof/>
          <w:color w:val="000000" w:themeColor="text1"/>
          <w:lang w:eastAsia="cs-CZ"/>
        </w:rPr>
        <w:drawing>
          <wp:inline distT="0" distB="0" distL="0" distR="0" wp14:anchorId="4DA982CC" wp14:editId="19E41B70">
            <wp:extent cx="3631201" cy="1852930"/>
            <wp:effectExtent l="0" t="0" r="7620" b="0"/>
            <wp:docPr id="878010681" name="Obrázek 6" descr="Obsah obrázku Písmo, Grafika, logo, text&#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010681" name="Obrázek 6" descr="Obsah obrázku Písmo, Grafika, logo, text&#10;&#10;Obsah generovaný pomocí AI může být nesprávný."/>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35936" cy="1855346"/>
                    </a:xfrm>
                    <a:prstGeom prst="rect">
                      <a:avLst/>
                    </a:prstGeom>
                  </pic:spPr>
                </pic:pic>
              </a:graphicData>
            </a:graphic>
          </wp:inline>
        </w:drawing>
      </w:r>
    </w:p>
    <w:p w14:paraId="7923EAF1" w14:textId="4B4DE268" w:rsidR="00EA1187" w:rsidRDefault="00EA1187" w:rsidP="00EA1187">
      <w:pPr>
        <w:pStyle w:val="islovanidruh"/>
      </w:pPr>
      <w:r w:rsidRPr="00A05E1A">
        <w:rPr>
          <w:noProof/>
          <w:color w:val="000000" w:themeColor="text1"/>
          <w:lang w:eastAsia="cs-CZ"/>
          <w14:textFill>
            <w14:solidFill>
              <w14:schemeClr w14:val="tx1">
                <w14:lumMod w14:val="85000"/>
                <w14:lumOff w14:val="15000"/>
                <w14:lumMod w14:val="85000"/>
                <w14:lumOff w14:val="15000"/>
              </w14:schemeClr>
            </w14:solidFill>
          </w14:textFill>
        </w:rPr>
        <w:drawing>
          <wp:anchor distT="0" distB="0" distL="114300" distR="114300" simplePos="0" relativeHeight="251737088" behindDoc="0" locked="0" layoutInCell="1" allowOverlap="1" wp14:anchorId="20E6068E" wp14:editId="584AD1A2">
            <wp:simplePos x="0" y="0"/>
            <wp:positionH relativeFrom="column">
              <wp:posOffset>2324100</wp:posOffset>
            </wp:positionH>
            <wp:positionV relativeFrom="paragraph">
              <wp:posOffset>257810</wp:posOffset>
            </wp:positionV>
            <wp:extent cx="3959860" cy="848995"/>
            <wp:effectExtent l="0" t="0" r="2540" b="8255"/>
            <wp:wrapNone/>
            <wp:docPr id="1087066248" name="Obrázek 1087066248" descr="Obsah obrázku text, Písmo, logo,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066248" name="Obrázek 1087066248" descr="Obsah obrázku text, Písmo, logo, Grafika&#10;&#10;Popis byl vytvořen automaticky"/>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59860" cy="8489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F91F27" w14:textId="7D32DC00" w:rsidR="00EA1187" w:rsidRDefault="00EA1187" w:rsidP="00EA1187">
      <w:pPr>
        <w:pStyle w:val="islovanidruh"/>
      </w:pPr>
    </w:p>
    <w:p w14:paraId="7D2D01E4" w14:textId="03A29134" w:rsidR="00EA1187" w:rsidRDefault="00EA1187" w:rsidP="00EA1187">
      <w:pPr>
        <w:pStyle w:val="islovanidruh"/>
      </w:pPr>
    </w:p>
    <w:p w14:paraId="42AE893B" w14:textId="31465185" w:rsidR="00EA1187" w:rsidRDefault="00EA1187" w:rsidP="00EA1187">
      <w:pPr>
        <w:pStyle w:val="islovanidruh"/>
      </w:pPr>
    </w:p>
    <w:p w14:paraId="3CD36A96" w14:textId="09A1EABF" w:rsidR="00EA1187" w:rsidRDefault="00EA1187" w:rsidP="00EA1187">
      <w:pPr>
        <w:pStyle w:val="islovanidruh"/>
      </w:pPr>
    </w:p>
    <w:p w14:paraId="15ACC147" w14:textId="1E4A35B6" w:rsidR="00EA1187" w:rsidRDefault="00EA1187" w:rsidP="00EA1187">
      <w:pPr>
        <w:pStyle w:val="islovanidruh"/>
      </w:pPr>
    </w:p>
    <w:p w14:paraId="1F7F90E5" w14:textId="41681B9D" w:rsidR="00EA1187" w:rsidRDefault="00EA1187" w:rsidP="00EA1187">
      <w:pPr>
        <w:pStyle w:val="islovanidruh"/>
      </w:pPr>
    </w:p>
    <w:p w14:paraId="7BE65B55" w14:textId="77777777" w:rsidR="00EA1187" w:rsidRDefault="00EA1187" w:rsidP="00EA1187">
      <w:pPr>
        <w:pStyle w:val="islovanidruh"/>
      </w:pPr>
    </w:p>
    <w:p w14:paraId="4F4ACA48" w14:textId="77777777" w:rsidR="00EA1187" w:rsidRDefault="00EA1187" w:rsidP="00EA1187">
      <w:pPr>
        <w:pStyle w:val="islovanidruh"/>
      </w:pPr>
    </w:p>
    <w:p w14:paraId="033F167C" w14:textId="77777777" w:rsidR="00EA1187" w:rsidRDefault="00EA1187" w:rsidP="00EA1187">
      <w:pPr>
        <w:pStyle w:val="islovanidruh"/>
      </w:pPr>
    </w:p>
    <w:p w14:paraId="264E3CDC" w14:textId="0AC9973E" w:rsidR="00EA1187" w:rsidRDefault="00EA1187" w:rsidP="00EA1187">
      <w:pPr>
        <w:pStyle w:val="islovanidruh"/>
      </w:pPr>
    </w:p>
    <w:p w14:paraId="2281850A" w14:textId="77777777" w:rsidR="00EA1187" w:rsidRDefault="00EA1187" w:rsidP="00EA1187">
      <w:pPr>
        <w:pStyle w:val="islovanidruh"/>
      </w:pPr>
    </w:p>
    <w:p w14:paraId="5DD99531" w14:textId="77777777" w:rsidR="00EA1187" w:rsidRDefault="00EA1187" w:rsidP="00EA1187">
      <w:pPr>
        <w:pStyle w:val="islovanidruh"/>
      </w:pPr>
    </w:p>
    <w:p w14:paraId="7F3D5A5B" w14:textId="77777777" w:rsidR="00EA1187" w:rsidRDefault="00EA1187" w:rsidP="00EA1187">
      <w:pPr>
        <w:pStyle w:val="islovanidruh"/>
      </w:pPr>
    </w:p>
    <w:p w14:paraId="6FC041ED" w14:textId="77777777" w:rsidR="00EA1187" w:rsidRDefault="00EA1187" w:rsidP="00EA1187">
      <w:pPr>
        <w:pStyle w:val="islovanidruh"/>
      </w:pPr>
    </w:p>
    <w:p w14:paraId="3DAE1E74" w14:textId="77777777" w:rsidR="00EA1187" w:rsidRDefault="00EA1187" w:rsidP="00EA1187">
      <w:pPr>
        <w:pStyle w:val="islovanidruh"/>
      </w:pPr>
    </w:p>
    <w:p w14:paraId="5BD31DA2" w14:textId="77777777" w:rsidR="00EA1187" w:rsidRDefault="00EA1187" w:rsidP="00EA1187">
      <w:pPr>
        <w:pStyle w:val="islovanidruh"/>
      </w:pPr>
    </w:p>
    <w:p w14:paraId="4D24B35B" w14:textId="77777777" w:rsidR="00EA1187" w:rsidRDefault="00EA1187" w:rsidP="00EA1187">
      <w:pPr>
        <w:pStyle w:val="islovanidruh"/>
      </w:pPr>
    </w:p>
    <w:p w14:paraId="78B47F5F" w14:textId="12EE0CBF" w:rsidR="00EA1187" w:rsidRPr="00EA1187" w:rsidRDefault="00EA1187" w:rsidP="00EA1187">
      <w:pPr>
        <w:pStyle w:val="islovanidruh"/>
        <w:tabs>
          <w:tab w:val="left" w:pos="2552"/>
        </w:tabs>
        <w:ind w:left="2552" w:hanging="2552"/>
        <w:rPr>
          <w:b/>
        </w:rPr>
      </w:pPr>
      <w:r w:rsidRPr="001D6E0E">
        <w:t>Název studie:</w:t>
      </w:r>
      <w:r w:rsidRPr="001D6E0E">
        <w:tab/>
      </w:r>
      <w:r w:rsidR="00A54AB2">
        <w:rPr>
          <w:b/>
        </w:rPr>
        <w:t>Studie proveditelnosti</w:t>
      </w:r>
    </w:p>
    <w:p w14:paraId="15A56068" w14:textId="6CDF1279" w:rsidR="00EA1187" w:rsidRPr="00701E2B" w:rsidRDefault="00EA1187" w:rsidP="00EA1187">
      <w:pPr>
        <w:pStyle w:val="islovanidruh"/>
        <w:tabs>
          <w:tab w:val="left" w:pos="2552"/>
        </w:tabs>
        <w:ind w:left="2552" w:hanging="2552"/>
        <w:rPr>
          <w:b/>
        </w:rPr>
      </w:pPr>
      <w:r>
        <w:rPr>
          <w:b/>
        </w:rPr>
        <w:tab/>
      </w:r>
      <w:r w:rsidR="00A54AB2">
        <w:rPr>
          <w:b/>
        </w:rPr>
        <w:t>Heliport pro urgentní příjem nemocnice Cheb</w:t>
      </w:r>
    </w:p>
    <w:p w14:paraId="04702538" w14:textId="77777777" w:rsidR="00EA1187" w:rsidRDefault="00EA1187" w:rsidP="00EA1187">
      <w:pPr>
        <w:pStyle w:val="islovanidruh"/>
      </w:pPr>
    </w:p>
    <w:p w14:paraId="5D5078A2" w14:textId="77777777" w:rsidR="00EA1187" w:rsidRDefault="00EA1187" w:rsidP="00EA1187">
      <w:pPr>
        <w:pStyle w:val="islovanidruh"/>
      </w:pPr>
      <w:r w:rsidRPr="001D6E0E">
        <w:t xml:space="preserve">dále jen jako </w:t>
      </w:r>
      <w:r w:rsidRPr="00701E2B">
        <w:rPr>
          <w:b/>
        </w:rPr>
        <w:t>„Studie“</w:t>
      </w:r>
    </w:p>
    <w:p w14:paraId="7330CDE4" w14:textId="77777777" w:rsidR="00EA1187" w:rsidRDefault="00EA1187" w:rsidP="00EA1187">
      <w:pPr>
        <w:pStyle w:val="islovanidruh"/>
      </w:pPr>
    </w:p>
    <w:p w14:paraId="792758F8" w14:textId="77777777" w:rsidR="00EA1187" w:rsidRDefault="00EA1187" w:rsidP="00EA1187">
      <w:pPr>
        <w:pStyle w:val="islovanidruh"/>
      </w:pPr>
    </w:p>
    <w:p w14:paraId="5296AB0C" w14:textId="0BA2E49B" w:rsidR="00B93BEC" w:rsidRPr="00701E2B" w:rsidRDefault="00B93BEC" w:rsidP="00B93BEC">
      <w:pPr>
        <w:pStyle w:val="islovanidruh"/>
        <w:tabs>
          <w:tab w:val="left" w:pos="2552"/>
        </w:tabs>
        <w:rPr>
          <w:b/>
        </w:rPr>
      </w:pPr>
      <w:r>
        <w:t>Objednatel</w:t>
      </w:r>
      <w:r w:rsidRPr="001D6E0E">
        <w:t xml:space="preserve"> </w:t>
      </w:r>
      <w:r>
        <w:t>S</w:t>
      </w:r>
      <w:r w:rsidRPr="001D6E0E">
        <w:t>tudie:</w:t>
      </w:r>
      <w:r w:rsidRPr="001D6E0E">
        <w:tab/>
      </w:r>
      <w:r>
        <w:rPr>
          <w:b/>
        </w:rPr>
        <w:t>Karlovarský kraj</w:t>
      </w:r>
    </w:p>
    <w:p w14:paraId="792CCA5E" w14:textId="37C4891A" w:rsidR="00B93BEC" w:rsidRPr="001D6E0E" w:rsidRDefault="00B93BEC" w:rsidP="00B93BEC">
      <w:pPr>
        <w:pStyle w:val="islovanidruh"/>
        <w:ind w:left="2552"/>
      </w:pPr>
      <w:r>
        <w:t>Závodní 353/88, Dvory, 360 06 Karlovy Vary</w:t>
      </w:r>
    </w:p>
    <w:p w14:paraId="465C5E47" w14:textId="77777777" w:rsidR="00B93BEC" w:rsidRPr="001D6E0E" w:rsidRDefault="00B93BEC" w:rsidP="00B93BEC">
      <w:pPr>
        <w:pStyle w:val="islovanidruh"/>
      </w:pPr>
    </w:p>
    <w:p w14:paraId="60999372" w14:textId="24FB4BCA" w:rsidR="00B93BEC" w:rsidRPr="001D6E0E" w:rsidRDefault="00B93BEC" w:rsidP="00B93BEC">
      <w:pPr>
        <w:pStyle w:val="islovanidruh"/>
      </w:pPr>
      <w:r w:rsidRPr="001D6E0E">
        <w:t xml:space="preserve">dále jen jako </w:t>
      </w:r>
      <w:r w:rsidRPr="00AB35BE">
        <w:rPr>
          <w:b/>
        </w:rPr>
        <w:t>„</w:t>
      </w:r>
      <w:r>
        <w:rPr>
          <w:b/>
        </w:rPr>
        <w:t>Objednatel</w:t>
      </w:r>
      <w:r w:rsidRPr="00AB35BE">
        <w:rPr>
          <w:b/>
        </w:rPr>
        <w:t>“</w:t>
      </w:r>
    </w:p>
    <w:p w14:paraId="1220F292" w14:textId="77777777" w:rsidR="00B93BEC" w:rsidRDefault="00B93BEC" w:rsidP="00EA1187">
      <w:pPr>
        <w:pStyle w:val="islovanidruh"/>
      </w:pPr>
    </w:p>
    <w:p w14:paraId="1B6640D7" w14:textId="77777777" w:rsidR="00B93BEC" w:rsidRPr="001D6E0E" w:rsidRDefault="00B93BEC" w:rsidP="00EA1187">
      <w:pPr>
        <w:pStyle w:val="islovanidruh"/>
      </w:pPr>
    </w:p>
    <w:p w14:paraId="758D0931" w14:textId="77777777" w:rsidR="00EA1187" w:rsidRPr="00701E2B" w:rsidRDefault="00EA1187" w:rsidP="00EA1187">
      <w:pPr>
        <w:pStyle w:val="islovanidruh"/>
        <w:tabs>
          <w:tab w:val="left" w:pos="2552"/>
        </w:tabs>
        <w:rPr>
          <w:b/>
        </w:rPr>
      </w:pPr>
      <w:r w:rsidRPr="001D6E0E">
        <w:t xml:space="preserve">Zhotovitel </w:t>
      </w:r>
      <w:r>
        <w:t>S</w:t>
      </w:r>
      <w:r w:rsidRPr="001D6E0E">
        <w:t>tudie:</w:t>
      </w:r>
      <w:r w:rsidRPr="001D6E0E">
        <w:tab/>
      </w:r>
      <w:r w:rsidRPr="00701E2B">
        <w:rPr>
          <w:b/>
        </w:rPr>
        <w:t>SIEBERT + TALAŠ, spol. s r.o.</w:t>
      </w:r>
    </w:p>
    <w:p w14:paraId="3EA69A9B" w14:textId="77777777" w:rsidR="00EA1187" w:rsidRPr="001D6E0E" w:rsidRDefault="00EA1187" w:rsidP="00EA1187">
      <w:pPr>
        <w:pStyle w:val="islovanidruh"/>
        <w:ind w:left="2552"/>
      </w:pPr>
      <w:r w:rsidRPr="001D6E0E">
        <w:t xml:space="preserve">Bucharova </w:t>
      </w:r>
      <w:r>
        <w:t>1314</w:t>
      </w:r>
      <w:r w:rsidRPr="001D6E0E">
        <w:t>/</w:t>
      </w:r>
      <w:r>
        <w:t>8</w:t>
      </w:r>
      <w:r w:rsidRPr="001D6E0E">
        <w:t xml:space="preserve">, 158 </w:t>
      </w:r>
      <w:proofErr w:type="gramStart"/>
      <w:r w:rsidRPr="001D6E0E">
        <w:t>00</w:t>
      </w:r>
      <w:r>
        <w:t>  </w:t>
      </w:r>
      <w:r w:rsidRPr="001D6E0E">
        <w:t>Praha</w:t>
      </w:r>
      <w:proofErr w:type="gramEnd"/>
      <w:r w:rsidRPr="001D6E0E">
        <w:t xml:space="preserve"> 5</w:t>
      </w:r>
      <w:r>
        <w:t xml:space="preserve"> - Stodůlky</w:t>
      </w:r>
    </w:p>
    <w:p w14:paraId="18860540" w14:textId="77777777" w:rsidR="00EA1187" w:rsidRPr="001D6E0E" w:rsidRDefault="00EA1187" w:rsidP="00EA1187">
      <w:pPr>
        <w:pStyle w:val="islovanidruh"/>
      </w:pPr>
    </w:p>
    <w:p w14:paraId="68843307" w14:textId="77777777" w:rsidR="00EA1187" w:rsidRPr="001D6E0E" w:rsidRDefault="00EA1187" w:rsidP="00EA1187">
      <w:pPr>
        <w:pStyle w:val="islovanidruh"/>
      </w:pPr>
      <w:r w:rsidRPr="001D6E0E">
        <w:t xml:space="preserve">dále jen jako </w:t>
      </w:r>
      <w:r w:rsidRPr="00AB35BE">
        <w:rPr>
          <w:b/>
        </w:rPr>
        <w:t>„Zhotovitel“</w:t>
      </w:r>
    </w:p>
    <w:p w14:paraId="32A67806" w14:textId="77777777" w:rsidR="00EA1187" w:rsidRDefault="00EA1187" w:rsidP="00EA1187">
      <w:pPr>
        <w:pStyle w:val="islovanidruh"/>
      </w:pPr>
    </w:p>
    <w:p w14:paraId="375747E9" w14:textId="77777777" w:rsidR="00EA1187" w:rsidRPr="001D6E0E" w:rsidRDefault="00EA1187" w:rsidP="00EA1187">
      <w:pPr>
        <w:pStyle w:val="islovanidruh"/>
      </w:pPr>
    </w:p>
    <w:p w14:paraId="2A6E854C" w14:textId="77777777" w:rsidR="00EA1187" w:rsidRPr="001D6E0E" w:rsidRDefault="00EA1187" w:rsidP="00EA1187">
      <w:pPr>
        <w:pStyle w:val="islovanidruh"/>
      </w:pPr>
    </w:p>
    <w:p w14:paraId="6CFC6B4E" w14:textId="279F9BB1" w:rsidR="00EA1187" w:rsidRPr="001D6E0E" w:rsidRDefault="00EA1187" w:rsidP="00EA1187">
      <w:pPr>
        <w:pStyle w:val="islovanidruh"/>
        <w:tabs>
          <w:tab w:val="left" w:pos="2552"/>
        </w:tabs>
      </w:pPr>
      <w:r>
        <w:t>Zakázka č.:</w:t>
      </w:r>
      <w:r>
        <w:tab/>
        <w:t>202</w:t>
      </w:r>
      <w:r w:rsidR="00A54AB2">
        <w:t>5</w:t>
      </w:r>
      <w:r>
        <w:t>_00</w:t>
      </w:r>
      <w:r w:rsidR="00A54AB2">
        <w:t>8</w:t>
      </w:r>
      <w:r>
        <w:t>_CZ</w:t>
      </w:r>
    </w:p>
    <w:p w14:paraId="2AAD801B" w14:textId="77777777" w:rsidR="00EA1187" w:rsidRDefault="00EA1187" w:rsidP="00EA1187">
      <w:pPr>
        <w:pStyle w:val="islovanidruh"/>
        <w:tabs>
          <w:tab w:val="left" w:pos="2552"/>
        </w:tabs>
      </w:pPr>
    </w:p>
    <w:p w14:paraId="5D184D85" w14:textId="0B154B0E" w:rsidR="00EA1187" w:rsidRPr="001D6E0E" w:rsidRDefault="00EA1187" w:rsidP="00EA1187">
      <w:pPr>
        <w:pStyle w:val="islovanidruh"/>
        <w:tabs>
          <w:tab w:val="left" w:pos="2552"/>
        </w:tabs>
      </w:pPr>
      <w:r w:rsidRPr="001D6E0E">
        <w:t>Zpracováno:</w:t>
      </w:r>
      <w:r w:rsidRPr="001D6E0E">
        <w:tab/>
      </w:r>
      <w:r w:rsidR="00A54AB2">
        <w:t>Listopad</w:t>
      </w:r>
      <w:r>
        <w:t xml:space="preserve"> </w:t>
      </w:r>
      <w:r w:rsidRPr="001D6E0E">
        <w:t>20</w:t>
      </w:r>
      <w:r>
        <w:t>2</w:t>
      </w:r>
      <w:r w:rsidR="00A54AB2">
        <w:t>5</w:t>
      </w:r>
    </w:p>
    <w:p w14:paraId="7BA7B7AB" w14:textId="77777777" w:rsidR="00A9351D" w:rsidRPr="001D6E0E" w:rsidRDefault="00A9351D" w:rsidP="00E63A62">
      <w:pPr>
        <w:pStyle w:val="islovanidruh"/>
        <w:sectPr w:rsidR="00A9351D" w:rsidRPr="001D6E0E" w:rsidSect="00437A80">
          <w:pgSz w:w="23808" w:h="16840" w:orient="landscape" w:code="8"/>
          <w:pgMar w:top="1418" w:right="1134" w:bottom="1418" w:left="1701" w:header="709" w:footer="709" w:gutter="0"/>
          <w:cols w:num="2" w:space="1128"/>
          <w:docGrid w:linePitch="360"/>
        </w:sectPr>
      </w:pPr>
      <w:r w:rsidRPr="001D6E0E">
        <w:br w:type="page"/>
      </w:r>
    </w:p>
    <w:p w14:paraId="59F17B1D" w14:textId="39C9ED91" w:rsidR="006435F0" w:rsidRDefault="006435F0" w:rsidP="006435F0">
      <w:pPr>
        <w:pStyle w:val="STNORMLN-2"/>
      </w:pPr>
    </w:p>
    <w:p w14:paraId="6C3E03DE" w14:textId="21D53CB5" w:rsidR="00A9351D" w:rsidRPr="006918DD" w:rsidRDefault="00DC29A8" w:rsidP="00E63A62">
      <w:pPr>
        <w:pStyle w:val="STNADPIS-3bezcisel"/>
      </w:pPr>
      <w:r w:rsidRPr="006918DD">
        <w:t>OBSAH</w:t>
      </w:r>
    </w:p>
    <w:p w14:paraId="4F7BDA33" w14:textId="3D4BA484" w:rsidR="006B0B48" w:rsidRDefault="005C62D4">
      <w:pPr>
        <w:pStyle w:val="Obsah1"/>
        <w:rPr>
          <w:rFonts w:eastAsiaTheme="minorEastAsia"/>
          <w:b w:val="0"/>
          <w:bCs w:val="0"/>
          <w:caps w:val="0"/>
          <w:noProof/>
          <w:kern w:val="2"/>
          <w:sz w:val="24"/>
          <w:szCs w:val="24"/>
          <w:lang w:eastAsia="cs-CZ"/>
          <w14:ligatures w14:val="standardContextual"/>
        </w:rPr>
      </w:pPr>
      <w:r w:rsidRPr="00DA4C08">
        <w:rPr>
          <w:rFonts w:ascii="Segoe UI" w:hAnsi="Segoe UI" w:cs="Segoe UI"/>
          <w:sz w:val="22"/>
          <w:szCs w:val="22"/>
        </w:rPr>
        <w:fldChar w:fldCharType="begin"/>
      </w:r>
      <w:r w:rsidRPr="00DA4C08">
        <w:rPr>
          <w:rFonts w:ascii="Segoe UI" w:hAnsi="Segoe UI" w:cs="Segoe UI"/>
          <w:sz w:val="22"/>
          <w:szCs w:val="22"/>
        </w:rPr>
        <w:instrText xml:space="preserve"> TOC \o "1-2" \h \z \t "Nadpis 3;3;DTF_NAPIS-3_CISLOVANY;3" </w:instrText>
      </w:r>
      <w:r w:rsidRPr="00DA4C08">
        <w:rPr>
          <w:rFonts w:ascii="Segoe UI" w:hAnsi="Segoe UI" w:cs="Segoe UI"/>
          <w:sz w:val="22"/>
          <w:szCs w:val="22"/>
        </w:rPr>
        <w:fldChar w:fldCharType="separate"/>
      </w:r>
      <w:hyperlink w:anchor="_Toc213761762" w:history="1">
        <w:r w:rsidR="006B0B48" w:rsidRPr="00187BE5">
          <w:rPr>
            <w:rStyle w:val="Hypertextovodkaz"/>
            <w:noProof/>
          </w:rPr>
          <w:t>1.</w:t>
        </w:r>
        <w:r w:rsidR="006B0B48">
          <w:rPr>
            <w:rFonts w:eastAsiaTheme="minorEastAsia"/>
            <w:b w:val="0"/>
            <w:bCs w:val="0"/>
            <w:caps w:val="0"/>
            <w:noProof/>
            <w:kern w:val="2"/>
            <w:sz w:val="24"/>
            <w:szCs w:val="24"/>
            <w:lang w:eastAsia="cs-CZ"/>
            <w14:ligatures w14:val="standardContextual"/>
          </w:rPr>
          <w:tab/>
        </w:r>
        <w:r w:rsidR="006B0B48" w:rsidRPr="00187BE5">
          <w:rPr>
            <w:rStyle w:val="Hypertextovodkaz"/>
            <w:noProof/>
          </w:rPr>
          <w:t>ÚVODNÍ ČÁST</w:t>
        </w:r>
        <w:r w:rsidR="006B0B48">
          <w:rPr>
            <w:noProof/>
            <w:webHidden/>
          </w:rPr>
          <w:tab/>
        </w:r>
        <w:r w:rsidR="006B0B48">
          <w:rPr>
            <w:noProof/>
            <w:webHidden/>
          </w:rPr>
          <w:fldChar w:fldCharType="begin"/>
        </w:r>
        <w:r w:rsidR="006B0B48">
          <w:rPr>
            <w:noProof/>
            <w:webHidden/>
          </w:rPr>
          <w:instrText xml:space="preserve"> PAGEREF _Toc213761762 \h </w:instrText>
        </w:r>
        <w:r w:rsidR="006B0B48">
          <w:rPr>
            <w:noProof/>
            <w:webHidden/>
          </w:rPr>
        </w:r>
        <w:r w:rsidR="006B0B48">
          <w:rPr>
            <w:noProof/>
            <w:webHidden/>
          </w:rPr>
          <w:fldChar w:fldCharType="separate"/>
        </w:r>
        <w:r w:rsidR="006B0B48">
          <w:rPr>
            <w:noProof/>
            <w:webHidden/>
          </w:rPr>
          <w:t>4</w:t>
        </w:r>
        <w:r w:rsidR="006B0B48">
          <w:rPr>
            <w:noProof/>
            <w:webHidden/>
          </w:rPr>
          <w:fldChar w:fldCharType="end"/>
        </w:r>
      </w:hyperlink>
    </w:p>
    <w:p w14:paraId="5D6EB695" w14:textId="2007D994" w:rsidR="006B0B48" w:rsidRDefault="006B0B48">
      <w:pPr>
        <w:pStyle w:val="Obsah2"/>
        <w:rPr>
          <w:rFonts w:eastAsiaTheme="minorEastAsia"/>
          <w:smallCaps w:val="0"/>
          <w:noProof/>
          <w:kern w:val="2"/>
          <w:sz w:val="24"/>
          <w:szCs w:val="24"/>
          <w:lang w:eastAsia="cs-CZ"/>
          <w14:ligatures w14:val="standardContextual"/>
        </w:rPr>
      </w:pPr>
      <w:hyperlink w:anchor="_Toc213761763" w:history="1">
        <w:r w:rsidRPr="00187BE5">
          <w:rPr>
            <w:rStyle w:val="Hypertextovodkaz"/>
            <w:noProof/>
          </w:rPr>
          <w:t>INFORMACE O ZPRACOVATELI STUDIE</w:t>
        </w:r>
        <w:r>
          <w:rPr>
            <w:noProof/>
            <w:webHidden/>
          </w:rPr>
          <w:tab/>
        </w:r>
        <w:r>
          <w:rPr>
            <w:noProof/>
            <w:webHidden/>
          </w:rPr>
          <w:fldChar w:fldCharType="begin"/>
        </w:r>
        <w:r>
          <w:rPr>
            <w:noProof/>
            <w:webHidden/>
          </w:rPr>
          <w:instrText xml:space="preserve"> PAGEREF _Toc213761763 \h </w:instrText>
        </w:r>
        <w:r>
          <w:rPr>
            <w:noProof/>
            <w:webHidden/>
          </w:rPr>
        </w:r>
        <w:r>
          <w:rPr>
            <w:noProof/>
            <w:webHidden/>
          </w:rPr>
          <w:fldChar w:fldCharType="separate"/>
        </w:r>
        <w:r>
          <w:rPr>
            <w:noProof/>
            <w:webHidden/>
          </w:rPr>
          <w:t>4</w:t>
        </w:r>
        <w:r>
          <w:rPr>
            <w:noProof/>
            <w:webHidden/>
          </w:rPr>
          <w:fldChar w:fldCharType="end"/>
        </w:r>
      </w:hyperlink>
    </w:p>
    <w:p w14:paraId="7B5F6D15" w14:textId="7FAB15FB" w:rsidR="006B0B48" w:rsidRDefault="006B0B48">
      <w:pPr>
        <w:pStyle w:val="Obsah2"/>
        <w:rPr>
          <w:rFonts w:eastAsiaTheme="minorEastAsia"/>
          <w:smallCaps w:val="0"/>
          <w:noProof/>
          <w:kern w:val="2"/>
          <w:sz w:val="24"/>
          <w:szCs w:val="24"/>
          <w:lang w:eastAsia="cs-CZ"/>
          <w14:ligatures w14:val="standardContextual"/>
        </w:rPr>
      </w:pPr>
      <w:hyperlink w:anchor="_Toc213761764" w:history="1">
        <w:r w:rsidRPr="00187BE5">
          <w:rPr>
            <w:rStyle w:val="Hypertextovodkaz"/>
            <w:noProof/>
          </w:rPr>
          <w:t>POUŽITÉ PODKLADY</w:t>
        </w:r>
        <w:r>
          <w:rPr>
            <w:noProof/>
            <w:webHidden/>
          </w:rPr>
          <w:tab/>
        </w:r>
        <w:r>
          <w:rPr>
            <w:noProof/>
            <w:webHidden/>
          </w:rPr>
          <w:fldChar w:fldCharType="begin"/>
        </w:r>
        <w:r>
          <w:rPr>
            <w:noProof/>
            <w:webHidden/>
          </w:rPr>
          <w:instrText xml:space="preserve"> PAGEREF _Toc213761764 \h </w:instrText>
        </w:r>
        <w:r>
          <w:rPr>
            <w:noProof/>
            <w:webHidden/>
          </w:rPr>
        </w:r>
        <w:r>
          <w:rPr>
            <w:noProof/>
            <w:webHidden/>
          </w:rPr>
          <w:fldChar w:fldCharType="separate"/>
        </w:r>
        <w:r>
          <w:rPr>
            <w:noProof/>
            <w:webHidden/>
          </w:rPr>
          <w:t>4</w:t>
        </w:r>
        <w:r>
          <w:rPr>
            <w:noProof/>
            <w:webHidden/>
          </w:rPr>
          <w:fldChar w:fldCharType="end"/>
        </w:r>
      </w:hyperlink>
    </w:p>
    <w:p w14:paraId="16E8C19B" w14:textId="361CF3A9" w:rsidR="006B0B48" w:rsidRDefault="006B0B48">
      <w:pPr>
        <w:pStyle w:val="Obsah2"/>
        <w:rPr>
          <w:rFonts w:eastAsiaTheme="minorEastAsia"/>
          <w:smallCaps w:val="0"/>
          <w:noProof/>
          <w:kern w:val="2"/>
          <w:sz w:val="24"/>
          <w:szCs w:val="24"/>
          <w:lang w:eastAsia="cs-CZ"/>
          <w14:ligatures w14:val="standardContextual"/>
        </w:rPr>
      </w:pPr>
      <w:hyperlink w:anchor="_Toc213761765" w:history="1">
        <w:r w:rsidRPr="00187BE5">
          <w:rPr>
            <w:rStyle w:val="Hypertextovodkaz"/>
            <w:noProof/>
          </w:rPr>
          <w:t>CÍLE STUDIE</w:t>
        </w:r>
        <w:r>
          <w:rPr>
            <w:noProof/>
            <w:webHidden/>
          </w:rPr>
          <w:tab/>
        </w:r>
        <w:r>
          <w:rPr>
            <w:noProof/>
            <w:webHidden/>
          </w:rPr>
          <w:fldChar w:fldCharType="begin"/>
        </w:r>
        <w:r>
          <w:rPr>
            <w:noProof/>
            <w:webHidden/>
          </w:rPr>
          <w:instrText xml:space="preserve"> PAGEREF _Toc213761765 \h </w:instrText>
        </w:r>
        <w:r>
          <w:rPr>
            <w:noProof/>
            <w:webHidden/>
          </w:rPr>
        </w:r>
        <w:r>
          <w:rPr>
            <w:noProof/>
            <w:webHidden/>
          </w:rPr>
          <w:fldChar w:fldCharType="separate"/>
        </w:r>
        <w:r>
          <w:rPr>
            <w:noProof/>
            <w:webHidden/>
          </w:rPr>
          <w:t>4</w:t>
        </w:r>
        <w:r>
          <w:rPr>
            <w:noProof/>
            <w:webHidden/>
          </w:rPr>
          <w:fldChar w:fldCharType="end"/>
        </w:r>
      </w:hyperlink>
    </w:p>
    <w:p w14:paraId="7A581E43" w14:textId="4C67CC19" w:rsidR="006B0B48" w:rsidRDefault="006B0B48">
      <w:pPr>
        <w:pStyle w:val="Obsah1"/>
        <w:rPr>
          <w:rFonts w:eastAsiaTheme="minorEastAsia"/>
          <w:b w:val="0"/>
          <w:bCs w:val="0"/>
          <w:caps w:val="0"/>
          <w:noProof/>
          <w:kern w:val="2"/>
          <w:sz w:val="24"/>
          <w:szCs w:val="24"/>
          <w:lang w:eastAsia="cs-CZ"/>
          <w14:ligatures w14:val="standardContextual"/>
        </w:rPr>
      </w:pPr>
      <w:hyperlink w:anchor="_Toc213761766" w:history="1">
        <w:r w:rsidRPr="00187BE5">
          <w:rPr>
            <w:rStyle w:val="Hypertextovodkaz"/>
            <w:noProof/>
          </w:rPr>
          <w:t>2.</w:t>
        </w:r>
        <w:r>
          <w:rPr>
            <w:rFonts w:eastAsiaTheme="minorEastAsia"/>
            <w:b w:val="0"/>
            <w:bCs w:val="0"/>
            <w:caps w:val="0"/>
            <w:noProof/>
            <w:kern w:val="2"/>
            <w:sz w:val="24"/>
            <w:szCs w:val="24"/>
            <w:lang w:eastAsia="cs-CZ"/>
            <w14:ligatures w14:val="standardContextual"/>
          </w:rPr>
          <w:tab/>
        </w:r>
        <w:r w:rsidRPr="00187BE5">
          <w:rPr>
            <w:rStyle w:val="Hypertextovodkaz"/>
            <w:noProof/>
          </w:rPr>
          <w:t>ZÁKLADNÍ ÚDAJE O HELIPORTU</w:t>
        </w:r>
        <w:r>
          <w:rPr>
            <w:noProof/>
            <w:webHidden/>
          </w:rPr>
          <w:tab/>
        </w:r>
        <w:r>
          <w:rPr>
            <w:noProof/>
            <w:webHidden/>
          </w:rPr>
          <w:fldChar w:fldCharType="begin"/>
        </w:r>
        <w:r>
          <w:rPr>
            <w:noProof/>
            <w:webHidden/>
          </w:rPr>
          <w:instrText xml:space="preserve"> PAGEREF _Toc213761766 \h </w:instrText>
        </w:r>
        <w:r>
          <w:rPr>
            <w:noProof/>
            <w:webHidden/>
          </w:rPr>
        </w:r>
        <w:r>
          <w:rPr>
            <w:noProof/>
            <w:webHidden/>
          </w:rPr>
          <w:fldChar w:fldCharType="separate"/>
        </w:r>
        <w:r>
          <w:rPr>
            <w:noProof/>
            <w:webHidden/>
          </w:rPr>
          <w:t>5</w:t>
        </w:r>
        <w:r>
          <w:rPr>
            <w:noProof/>
            <w:webHidden/>
          </w:rPr>
          <w:fldChar w:fldCharType="end"/>
        </w:r>
      </w:hyperlink>
    </w:p>
    <w:p w14:paraId="218DF112" w14:textId="391C3C55" w:rsidR="006B0B48" w:rsidRDefault="006B0B48">
      <w:pPr>
        <w:pStyle w:val="Obsah1"/>
        <w:rPr>
          <w:rFonts w:eastAsiaTheme="minorEastAsia"/>
          <w:b w:val="0"/>
          <w:bCs w:val="0"/>
          <w:caps w:val="0"/>
          <w:noProof/>
          <w:kern w:val="2"/>
          <w:sz w:val="24"/>
          <w:szCs w:val="24"/>
          <w:lang w:eastAsia="cs-CZ"/>
          <w14:ligatures w14:val="standardContextual"/>
        </w:rPr>
      </w:pPr>
      <w:hyperlink w:anchor="_Toc213761768" w:history="1">
        <w:r w:rsidRPr="00187BE5">
          <w:rPr>
            <w:rStyle w:val="Hypertextovodkaz"/>
            <w:noProof/>
          </w:rPr>
          <w:t>3.</w:t>
        </w:r>
        <w:r>
          <w:rPr>
            <w:rFonts w:eastAsiaTheme="minorEastAsia"/>
            <w:b w:val="0"/>
            <w:bCs w:val="0"/>
            <w:caps w:val="0"/>
            <w:noProof/>
            <w:kern w:val="2"/>
            <w:sz w:val="24"/>
            <w:szCs w:val="24"/>
            <w:lang w:eastAsia="cs-CZ"/>
            <w14:ligatures w14:val="standardContextual"/>
          </w:rPr>
          <w:tab/>
        </w:r>
        <w:r w:rsidRPr="00187BE5">
          <w:rPr>
            <w:rStyle w:val="Hypertextovodkaz"/>
            <w:noProof/>
          </w:rPr>
          <w:t>NÁVRHOVÉ PARAMETRY HELIPORTU</w:t>
        </w:r>
        <w:r>
          <w:rPr>
            <w:noProof/>
            <w:webHidden/>
          </w:rPr>
          <w:tab/>
        </w:r>
        <w:r>
          <w:rPr>
            <w:noProof/>
            <w:webHidden/>
          </w:rPr>
          <w:fldChar w:fldCharType="begin"/>
        </w:r>
        <w:r>
          <w:rPr>
            <w:noProof/>
            <w:webHidden/>
          </w:rPr>
          <w:instrText xml:space="preserve"> PAGEREF _Toc213761768 \h </w:instrText>
        </w:r>
        <w:r>
          <w:rPr>
            <w:noProof/>
            <w:webHidden/>
          </w:rPr>
        </w:r>
        <w:r>
          <w:rPr>
            <w:noProof/>
            <w:webHidden/>
          </w:rPr>
          <w:fldChar w:fldCharType="separate"/>
        </w:r>
        <w:r>
          <w:rPr>
            <w:noProof/>
            <w:webHidden/>
          </w:rPr>
          <w:t>6</w:t>
        </w:r>
        <w:r>
          <w:rPr>
            <w:noProof/>
            <w:webHidden/>
          </w:rPr>
          <w:fldChar w:fldCharType="end"/>
        </w:r>
      </w:hyperlink>
    </w:p>
    <w:p w14:paraId="5D65F569" w14:textId="2FBC8638" w:rsidR="006B0B48" w:rsidRDefault="006B0B48">
      <w:pPr>
        <w:pStyle w:val="Obsah1"/>
        <w:rPr>
          <w:rFonts w:eastAsiaTheme="minorEastAsia"/>
          <w:b w:val="0"/>
          <w:bCs w:val="0"/>
          <w:caps w:val="0"/>
          <w:noProof/>
          <w:kern w:val="2"/>
          <w:sz w:val="24"/>
          <w:szCs w:val="24"/>
          <w:lang w:eastAsia="cs-CZ"/>
          <w14:ligatures w14:val="standardContextual"/>
        </w:rPr>
      </w:pPr>
      <w:hyperlink w:anchor="_Toc213761769" w:history="1">
        <w:r w:rsidRPr="00187BE5">
          <w:rPr>
            <w:rStyle w:val="Hypertextovodkaz"/>
            <w:noProof/>
          </w:rPr>
          <w:t>4.</w:t>
        </w:r>
        <w:r>
          <w:rPr>
            <w:rFonts w:eastAsiaTheme="minorEastAsia"/>
            <w:b w:val="0"/>
            <w:bCs w:val="0"/>
            <w:caps w:val="0"/>
            <w:noProof/>
            <w:kern w:val="2"/>
            <w:sz w:val="24"/>
            <w:szCs w:val="24"/>
            <w:lang w:eastAsia="cs-CZ"/>
            <w14:ligatures w14:val="standardContextual"/>
          </w:rPr>
          <w:tab/>
        </w:r>
        <w:r w:rsidRPr="00187BE5">
          <w:rPr>
            <w:rStyle w:val="Hypertextovodkaz"/>
            <w:noProof/>
          </w:rPr>
          <w:t>OCHRANNÁ PÁSMA</w:t>
        </w:r>
        <w:r>
          <w:rPr>
            <w:noProof/>
            <w:webHidden/>
          </w:rPr>
          <w:tab/>
        </w:r>
        <w:r>
          <w:rPr>
            <w:noProof/>
            <w:webHidden/>
          </w:rPr>
          <w:fldChar w:fldCharType="begin"/>
        </w:r>
        <w:r>
          <w:rPr>
            <w:noProof/>
            <w:webHidden/>
          </w:rPr>
          <w:instrText xml:space="preserve"> PAGEREF _Toc213761769 \h </w:instrText>
        </w:r>
        <w:r>
          <w:rPr>
            <w:noProof/>
            <w:webHidden/>
          </w:rPr>
        </w:r>
        <w:r>
          <w:rPr>
            <w:noProof/>
            <w:webHidden/>
          </w:rPr>
          <w:fldChar w:fldCharType="separate"/>
        </w:r>
        <w:r>
          <w:rPr>
            <w:noProof/>
            <w:webHidden/>
          </w:rPr>
          <w:t>8</w:t>
        </w:r>
        <w:r>
          <w:rPr>
            <w:noProof/>
            <w:webHidden/>
          </w:rPr>
          <w:fldChar w:fldCharType="end"/>
        </w:r>
      </w:hyperlink>
    </w:p>
    <w:p w14:paraId="2B84ADFD" w14:textId="3CC1BAF2" w:rsidR="006B0B48" w:rsidRDefault="006B0B48">
      <w:pPr>
        <w:pStyle w:val="Obsah2"/>
        <w:tabs>
          <w:tab w:val="left" w:pos="880"/>
        </w:tabs>
        <w:rPr>
          <w:rFonts w:eastAsiaTheme="minorEastAsia"/>
          <w:smallCaps w:val="0"/>
          <w:noProof/>
          <w:kern w:val="2"/>
          <w:sz w:val="24"/>
          <w:szCs w:val="24"/>
          <w:lang w:eastAsia="cs-CZ"/>
          <w14:ligatures w14:val="standardContextual"/>
        </w:rPr>
      </w:pPr>
      <w:hyperlink w:anchor="_Toc213761770" w:history="1">
        <w:r w:rsidRPr="00187BE5">
          <w:rPr>
            <w:rStyle w:val="Hypertextovodkaz"/>
            <w:rFonts w:ascii="Segoe UI" w:hAnsi="Segoe UI" w:cs="Segoe UI"/>
            <w:bCs/>
            <w:noProof/>
          </w:rPr>
          <w:t>4.1</w:t>
        </w:r>
        <w:r>
          <w:rPr>
            <w:rFonts w:eastAsiaTheme="minorEastAsia"/>
            <w:smallCaps w:val="0"/>
            <w:noProof/>
            <w:kern w:val="2"/>
            <w:sz w:val="24"/>
            <w:szCs w:val="24"/>
            <w:lang w:eastAsia="cs-CZ"/>
            <w14:ligatures w14:val="standardContextual"/>
          </w:rPr>
          <w:tab/>
        </w:r>
        <w:r w:rsidRPr="00187BE5">
          <w:rPr>
            <w:rStyle w:val="Hypertextovodkaz"/>
            <w:rFonts w:ascii="Segoe UI" w:hAnsi="Segoe UI" w:cs="Segoe UI"/>
            <w:noProof/>
          </w:rPr>
          <w:t>OP se zákazem staveb</w:t>
        </w:r>
        <w:r>
          <w:rPr>
            <w:noProof/>
            <w:webHidden/>
          </w:rPr>
          <w:tab/>
        </w:r>
        <w:r>
          <w:rPr>
            <w:noProof/>
            <w:webHidden/>
          </w:rPr>
          <w:fldChar w:fldCharType="begin"/>
        </w:r>
        <w:r>
          <w:rPr>
            <w:noProof/>
            <w:webHidden/>
          </w:rPr>
          <w:instrText xml:space="preserve"> PAGEREF _Toc213761770 \h </w:instrText>
        </w:r>
        <w:r>
          <w:rPr>
            <w:noProof/>
            <w:webHidden/>
          </w:rPr>
        </w:r>
        <w:r>
          <w:rPr>
            <w:noProof/>
            <w:webHidden/>
          </w:rPr>
          <w:fldChar w:fldCharType="separate"/>
        </w:r>
        <w:r>
          <w:rPr>
            <w:noProof/>
            <w:webHidden/>
          </w:rPr>
          <w:t>8</w:t>
        </w:r>
        <w:r>
          <w:rPr>
            <w:noProof/>
            <w:webHidden/>
          </w:rPr>
          <w:fldChar w:fldCharType="end"/>
        </w:r>
      </w:hyperlink>
    </w:p>
    <w:p w14:paraId="1C138B85" w14:textId="45AE1CF1" w:rsidR="006B0B48" w:rsidRDefault="006B0B48">
      <w:pPr>
        <w:pStyle w:val="Obsah2"/>
        <w:tabs>
          <w:tab w:val="left" w:pos="880"/>
        </w:tabs>
        <w:rPr>
          <w:rFonts w:eastAsiaTheme="minorEastAsia"/>
          <w:smallCaps w:val="0"/>
          <w:noProof/>
          <w:kern w:val="2"/>
          <w:sz w:val="24"/>
          <w:szCs w:val="24"/>
          <w:lang w:eastAsia="cs-CZ"/>
          <w14:ligatures w14:val="standardContextual"/>
        </w:rPr>
      </w:pPr>
      <w:hyperlink w:anchor="_Toc213761771" w:history="1">
        <w:r w:rsidRPr="00187BE5">
          <w:rPr>
            <w:rStyle w:val="Hypertextovodkaz"/>
            <w:rFonts w:ascii="Segoe UI" w:hAnsi="Segoe UI" w:cs="Segoe UI"/>
            <w:bCs/>
            <w:noProof/>
          </w:rPr>
          <w:t>4.2</w:t>
        </w:r>
        <w:r>
          <w:rPr>
            <w:rFonts w:eastAsiaTheme="minorEastAsia"/>
            <w:smallCaps w:val="0"/>
            <w:noProof/>
            <w:kern w:val="2"/>
            <w:sz w:val="24"/>
            <w:szCs w:val="24"/>
            <w:lang w:eastAsia="cs-CZ"/>
            <w14:ligatures w14:val="standardContextual"/>
          </w:rPr>
          <w:tab/>
        </w:r>
        <w:r w:rsidRPr="00187BE5">
          <w:rPr>
            <w:rStyle w:val="Hypertextovodkaz"/>
            <w:rFonts w:ascii="Segoe UI" w:hAnsi="Segoe UI" w:cs="Segoe UI"/>
            <w:noProof/>
          </w:rPr>
          <w:t>OP s výškovým omezením staveb</w:t>
        </w:r>
        <w:r>
          <w:rPr>
            <w:noProof/>
            <w:webHidden/>
          </w:rPr>
          <w:tab/>
        </w:r>
        <w:r>
          <w:rPr>
            <w:noProof/>
            <w:webHidden/>
          </w:rPr>
          <w:fldChar w:fldCharType="begin"/>
        </w:r>
        <w:r>
          <w:rPr>
            <w:noProof/>
            <w:webHidden/>
          </w:rPr>
          <w:instrText xml:space="preserve"> PAGEREF _Toc213761771 \h </w:instrText>
        </w:r>
        <w:r>
          <w:rPr>
            <w:noProof/>
            <w:webHidden/>
          </w:rPr>
        </w:r>
        <w:r>
          <w:rPr>
            <w:noProof/>
            <w:webHidden/>
          </w:rPr>
          <w:fldChar w:fldCharType="separate"/>
        </w:r>
        <w:r>
          <w:rPr>
            <w:noProof/>
            <w:webHidden/>
          </w:rPr>
          <w:t>8</w:t>
        </w:r>
        <w:r>
          <w:rPr>
            <w:noProof/>
            <w:webHidden/>
          </w:rPr>
          <w:fldChar w:fldCharType="end"/>
        </w:r>
      </w:hyperlink>
    </w:p>
    <w:p w14:paraId="34DC212B" w14:textId="656DFF4F" w:rsidR="006B0B48" w:rsidRDefault="006B0B48">
      <w:pPr>
        <w:pStyle w:val="Obsah2"/>
        <w:tabs>
          <w:tab w:val="left" w:pos="880"/>
        </w:tabs>
        <w:rPr>
          <w:rFonts w:eastAsiaTheme="minorEastAsia"/>
          <w:smallCaps w:val="0"/>
          <w:noProof/>
          <w:kern w:val="2"/>
          <w:sz w:val="24"/>
          <w:szCs w:val="24"/>
          <w:lang w:eastAsia="cs-CZ"/>
          <w14:ligatures w14:val="standardContextual"/>
        </w:rPr>
      </w:pPr>
      <w:hyperlink w:anchor="_Toc213761772" w:history="1">
        <w:r w:rsidRPr="00187BE5">
          <w:rPr>
            <w:rStyle w:val="Hypertextovodkaz"/>
            <w:rFonts w:ascii="Segoe UI" w:hAnsi="Segoe UI" w:cs="Segoe UI"/>
            <w:bCs/>
            <w:noProof/>
          </w:rPr>
          <w:t>4.3</w:t>
        </w:r>
        <w:r>
          <w:rPr>
            <w:rFonts w:eastAsiaTheme="minorEastAsia"/>
            <w:smallCaps w:val="0"/>
            <w:noProof/>
            <w:kern w:val="2"/>
            <w:sz w:val="24"/>
            <w:szCs w:val="24"/>
            <w:lang w:eastAsia="cs-CZ"/>
            <w14:ligatures w14:val="standardContextual"/>
          </w:rPr>
          <w:tab/>
        </w:r>
        <w:r w:rsidRPr="00187BE5">
          <w:rPr>
            <w:rStyle w:val="Hypertextovodkaz"/>
            <w:rFonts w:ascii="Segoe UI" w:hAnsi="Segoe UI" w:cs="Segoe UI"/>
            <w:noProof/>
          </w:rPr>
          <w:t>OP vzletového a přibližovacího prostoru</w:t>
        </w:r>
        <w:r>
          <w:rPr>
            <w:noProof/>
            <w:webHidden/>
          </w:rPr>
          <w:tab/>
        </w:r>
        <w:r>
          <w:rPr>
            <w:noProof/>
            <w:webHidden/>
          </w:rPr>
          <w:fldChar w:fldCharType="begin"/>
        </w:r>
        <w:r>
          <w:rPr>
            <w:noProof/>
            <w:webHidden/>
          </w:rPr>
          <w:instrText xml:space="preserve"> PAGEREF _Toc213761772 \h </w:instrText>
        </w:r>
        <w:r>
          <w:rPr>
            <w:noProof/>
            <w:webHidden/>
          </w:rPr>
        </w:r>
        <w:r>
          <w:rPr>
            <w:noProof/>
            <w:webHidden/>
          </w:rPr>
          <w:fldChar w:fldCharType="separate"/>
        </w:r>
        <w:r>
          <w:rPr>
            <w:noProof/>
            <w:webHidden/>
          </w:rPr>
          <w:t>9</w:t>
        </w:r>
        <w:r>
          <w:rPr>
            <w:noProof/>
            <w:webHidden/>
          </w:rPr>
          <w:fldChar w:fldCharType="end"/>
        </w:r>
      </w:hyperlink>
    </w:p>
    <w:p w14:paraId="7BF13CC5" w14:textId="385AD57A" w:rsidR="006B0B48" w:rsidRDefault="006B0B48">
      <w:pPr>
        <w:pStyle w:val="Obsah2"/>
        <w:tabs>
          <w:tab w:val="left" w:pos="880"/>
        </w:tabs>
        <w:rPr>
          <w:rFonts w:eastAsiaTheme="minorEastAsia"/>
          <w:smallCaps w:val="0"/>
          <w:noProof/>
          <w:kern w:val="2"/>
          <w:sz w:val="24"/>
          <w:szCs w:val="24"/>
          <w:lang w:eastAsia="cs-CZ"/>
          <w14:ligatures w14:val="standardContextual"/>
        </w:rPr>
      </w:pPr>
      <w:hyperlink w:anchor="_Toc213761773" w:history="1">
        <w:r w:rsidRPr="00187BE5">
          <w:rPr>
            <w:rStyle w:val="Hypertextovodkaz"/>
            <w:rFonts w:ascii="Segoe UI" w:hAnsi="Segoe UI" w:cs="Segoe UI"/>
            <w:bCs/>
            <w:noProof/>
          </w:rPr>
          <w:t>4.4</w:t>
        </w:r>
        <w:r>
          <w:rPr>
            <w:rFonts w:eastAsiaTheme="minorEastAsia"/>
            <w:smallCaps w:val="0"/>
            <w:noProof/>
            <w:kern w:val="2"/>
            <w:sz w:val="24"/>
            <w:szCs w:val="24"/>
            <w:lang w:eastAsia="cs-CZ"/>
            <w14:ligatures w14:val="standardContextual"/>
          </w:rPr>
          <w:tab/>
        </w:r>
        <w:r w:rsidRPr="00187BE5">
          <w:rPr>
            <w:rStyle w:val="Hypertextovodkaz"/>
            <w:rFonts w:ascii="Segoe UI" w:hAnsi="Segoe UI" w:cs="Segoe UI"/>
            <w:noProof/>
          </w:rPr>
          <w:t>OP přechodových ploch</w:t>
        </w:r>
        <w:r>
          <w:rPr>
            <w:noProof/>
            <w:webHidden/>
          </w:rPr>
          <w:tab/>
        </w:r>
        <w:r>
          <w:rPr>
            <w:noProof/>
            <w:webHidden/>
          </w:rPr>
          <w:fldChar w:fldCharType="begin"/>
        </w:r>
        <w:r>
          <w:rPr>
            <w:noProof/>
            <w:webHidden/>
          </w:rPr>
          <w:instrText xml:space="preserve"> PAGEREF _Toc213761773 \h </w:instrText>
        </w:r>
        <w:r>
          <w:rPr>
            <w:noProof/>
            <w:webHidden/>
          </w:rPr>
        </w:r>
        <w:r>
          <w:rPr>
            <w:noProof/>
            <w:webHidden/>
          </w:rPr>
          <w:fldChar w:fldCharType="separate"/>
        </w:r>
        <w:r>
          <w:rPr>
            <w:noProof/>
            <w:webHidden/>
          </w:rPr>
          <w:t>9</w:t>
        </w:r>
        <w:r>
          <w:rPr>
            <w:noProof/>
            <w:webHidden/>
          </w:rPr>
          <w:fldChar w:fldCharType="end"/>
        </w:r>
      </w:hyperlink>
    </w:p>
    <w:p w14:paraId="70B53CB6" w14:textId="4BAAA877" w:rsidR="006B0B48" w:rsidRDefault="006B0B48">
      <w:pPr>
        <w:pStyle w:val="Obsah1"/>
        <w:rPr>
          <w:rFonts w:eastAsiaTheme="minorEastAsia"/>
          <w:b w:val="0"/>
          <w:bCs w:val="0"/>
          <w:caps w:val="0"/>
          <w:noProof/>
          <w:kern w:val="2"/>
          <w:sz w:val="24"/>
          <w:szCs w:val="24"/>
          <w:lang w:eastAsia="cs-CZ"/>
          <w14:ligatures w14:val="standardContextual"/>
        </w:rPr>
      </w:pPr>
      <w:hyperlink w:anchor="_Toc213761775" w:history="1">
        <w:r w:rsidRPr="00187BE5">
          <w:rPr>
            <w:rStyle w:val="Hypertextovodkaz"/>
            <w:noProof/>
          </w:rPr>
          <w:t>5.</w:t>
        </w:r>
        <w:r>
          <w:rPr>
            <w:rFonts w:eastAsiaTheme="minorEastAsia"/>
            <w:b w:val="0"/>
            <w:bCs w:val="0"/>
            <w:caps w:val="0"/>
            <w:noProof/>
            <w:kern w:val="2"/>
            <w:sz w:val="24"/>
            <w:szCs w:val="24"/>
            <w:lang w:eastAsia="cs-CZ"/>
            <w14:ligatures w14:val="standardContextual"/>
          </w:rPr>
          <w:tab/>
        </w:r>
        <w:r w:rsidRPr="00187BE5">
          <w:rPr>
            <w:rStyle w:val="Hypertextovodkaz"/>
            <w:noProof/>
          </w:rPr>
          <w:t>GEODETICKÉ ZAMĚŘENÍ</w:t>
        </w:r>
        <w:r>
          <w:rPr>
            <w:noProof/>
            <w:webHidden/>
          </w:rPr>
          <w:tab/>
        </w:r>
        <w:r>
          <w:rPr>
            <w:noProof/>
            <w:webHidden/>
          </w:rPr>
          <w:fldChar w:fldCharType="begin"/>
        </w:r>
        <w:r>
          <w:rPr>
            <w:noProof/>
            <w:webHidden/>
          </w:rPr>
          <w:instrText xml:space="preserve"> PAGEREF _Toc213761775 \h </w:instrText>
        </w:r>
        <w:r>
          <w:rPr>
            <w:noProof/>
            <w:webHidden/>
          </w:rPr>
        </w:r>
        <w:r>
          <w:rPr>
            <w:noProof/>
            <w:webHidden/>
          </w:rPr>
          <w:fldChar w:fldCharType="separate"/>
        </w:r>
        <w:r>
          <w:rPr>
            <w:noProof/>
            <w:webHidden/>
          </w:rPr>
          <w:t>9</w:t>
        </w:r>
        <w:r>
          <w:rPr>
            <w:noProof/>
            <w:webHidden/>
          </w:rPr>
          <w:fldChar w:fldCharType="end"/>
        </w:r>
      </w:hyperlink>
    </w:p>
    <w:p w14:paraId="73E708BA" w14:textId="441DA93A" w:rsidR="006B0B48" w:rsidRDefault="006B0B48">
      <w:pPr>
        <w:pStyle w:val="Obsah2"/>
        <w:tabs>
          <w:tab w:val="left" w:pos="880"/>
        </w:tabs>
        <w:rPr>
          <w:rFonts w:eastAsiaTheme="minorEastAsia"/>
          <w:smallCaps w:val="0"/>
          <w:noProof/>
          <w:kern w:val="2"/>
          <w:sz w:val="24"/>
          <w:szCs w:val="24"/>
          <w:lang w:eastAsia="cs-CZ"/>
          <w14:ligatures w14:val="standardContextual"/>
        </w:rPr>
      </w:pPr>
      <w:hyperlink w:anchor="_Toc213761776" w:history="1">
        <w:r w:rsidRPr="00187BE5">
          <w:rPr>
            <w:rStyle w:val="Hypertextovodkaz"/>
            <w:rFonts w:ascii="Segoe UI" w:hAnsi="Segoe UI" w:cs="Segoe UI"/>
            <w:bCs/>
            <w:noProof/>
          </w:rPr>
          <w:t>5.1</w:t>
        </w:r>
        <w:r>
          <w:rPr>
            <w:rFonts w:eastAsiaTheme="minorEastAsia"/>
            <w:smallCaps w:val="0"/>
            <w:noProof/>
            <w:kern w:val="2"/>
            <w:sz w:val="24"/>
            <w:szCs w:val="24"/>
            <w:lang w:eastAsia="cs-CZ"/>
            <w14:ligatures w14:val="standardContextual"/>
          </w:rPr>
          <w:tab/>
        </w:r>
        <w:r w:rsidRPr="00187BE5">
          <w:rPr>
            <w:rStyle w:val="Hypertextovodkaz"/>
            <w:rFonts w:ascii="Segoe UI" w:hAnsi="Segoe UI" w:cs="Segoe UI"/>
            <w:noProof/>
          </w:rPr>
          <w:t>Zpracování zaměření a použitá technika</w:t>
        </w:r>
        <w:r>
          <w:rPr>
            <w:noProof/>
            <w:webHidden/>
          </w:rPr>
          <w:tab/>
        </w:r>
        <w:r>
          <w:rPr>
            <w:noProof/>
            <w:webHidden/>
          </w:rPr>
          <w:fldChar w:fldCharType="begin"/>
        </w:r>
        <w:r>
          <w:rPr>
            <w:noProof/>
            <w:webHidden/>
          </w:rPr>
          <w:instrText xml:space="preserve"> PAGEREF _Toc213761776 \h </w:instrText>
        </w:r>
        <w:r>
          <w:rPr>
            <w:noProof/>
            <w:webHidden/>
          </w:rPr>
        </w:r>
        <w:r>
          <w:rPr>
            <w:noProof/>
            <w:webHidden/>
          </w:rPr>
          <w:fldChar w:fldCharType="separate"/>
        </w:r>
        <w:r>
          <w:rPr>
            <w:noProof/>
            <w:webHidden/>
          </w:rPr>
          <w:t>9</w:t>
        </w:r>
        <w:r>
          <w:rPr>
            <w:noProof/>
            <w:webHidden/>
          </w:rPr>
          <w:fldChar w:fldCharType="end"/>
        </w:r>
      </w:hyperlink>
    </w:p>
    <w:p w14:paraId="0146B618" w14:textId="1AFB216D" w:rsidR="006B0B48" w:rsidRDefault="006B0B48">
      <w:pPr>
        <w:pStyle w:val="Obsah2"/>
        <w:tabs>
          <w:tab w:val="left" w:pos="880"/>
        </w:tabs>
        <w:rPr>
          <w:rFonts w:eastAsiaTheme="minorEastAsia"/>
          <w:smallCaps w:val="0"/>
          <w:noProof/>
          <w:kern w:val="2"/>
          <w:sz w:val="24"/>
          <w:szCs w:val="24"/>
          <w:lang w:eastAsia="cs-CZ"/>
          <w14:ligatures w14:val="standardContextual"/>
        </w:rPr>
      </w:pPr>
      <w:hyperlink w:anchor="_Toc213761777" w:history="1">
        <w:r w:rsidRPr="00187BE5">
          <w:rPr>
            <w:rStyle w:val="Hypertextovodkaz"/>
            <w:rFonts w:ascii="Segoe UI" w:hAnsi="Segoe UI" w:cs="Segoe UI"/>
            <w:bCs/>
            <w:noProof/>
          </w:rPr>
          <w:t>5.2</w:t>
        </w:r>
        <w:r>
          <w:rPr>
            <w:rFonts w:eastAsiaTheme="minorEastAsia"/>
            <w:smallCaps w:val="0"/>
            <w:noProof/>
            <w:kern w:val="2"/>
            <w:sz w:val="24"/>
            <w:szCs w:val="24"/>
            <w:lang w:eastAsia="cs-CZ"/>
            <w14:ligatures w14:val="standardContextual"/>
          </w:rPr>
          <w:tab/>
        </w:r>
        <w:r w:rsidRPr="00187BE5">
          <w:rPr>
            <w:rStyle w:val="Hypertextovodkaz"/>
            <w:rFonts w:ascii="Segoe UI" w:hAnsi="Segoe UI" w:cs="Segoe UI"/>
            <w:noProof/>
          </w:rPr>
          <w:t>Použité předpisy a směrnice</w:t>
        </w:r>
        <w:r>
          <w:rPr>
            <w:noProof/>
            <w:webHidden/>
          </w:rPr>
          <w:tab/>
        </w:r>
        <w:r>
          <w:rPr>
            <w:noProof/>
            <w:webHidden/>
          </w:rPr>
          <w:fldChar w:fldCharType="begin"/>
        </w:r>
        <w:r>
          <w:rPr>
            <w:noProof/>
            <w:webHidden/>
          </w:rPr>
          <w:instrText xml:space="preserve"> PAGEREF _Toc213761777 \h </w:instrText>
        </w:r>
        <w:r>
          <w:rPr>
            <w:noProof/>
            <w:webHidden/>
          </w:rPr>
        </w:r>
        <w:r>
          <w:rPr>
            <w:noProof/>
            <w:webHidden/>
          </w:rPr>
          <w:fldChar w:fldCharType="separate"/>
        </w:r>
        <w:r>
          <w:rPr>
            <w:noProof/>
            <w:webHidden/>
          </w:rPr>
          <w:t>9</w:t>
        </w:r>
        <w:r>
          <w:rPr>
            <w:noProof/>
            <w:webHidden/>
          </w:rPr>
          <w:fldChar w:fldCharType="end"/>
        </w:r>
      </w:hyperlink>
    </w:p>
    <w:p w14:paraId="10C46733" w14:textId="79A416C3" w:rsidR="006B0B48" w:rsidRDefault="006B0B48">
      <w:pPr>
        <w:pStyle w:val="Obsah1"/>
        <w:rPr>
          <w:rFonts w:eastAsiaTheme="minorEastAsia"/>
          <w:b w:val="0"/>
          <w:bCs w:val="0"/>
          <w:caps w:val="0"/>
          <w:noProof/>
          <w:kern w:val="2"/>
          <w:sz w:val="24"/>
          <w:szCs w:val="24"/>
          <w:lang w:eastAsia="cs-CZ"/>
          <w14:ligatures w14:val="standardContextual"/>
        </w:rPr>
      </w:pPr>
      <w:hyperlink w:anchor="_Toc213761778" w:history="1">
        <w:r w:rsidRPr="00187BE5">
          <w:rPr>
            <w:rStyle w:val="Hypertextovodkaz"/>
            <w:noProof/>
          </w:rPr>
          <w:t>6.</w:t>
        </w:r>
        <w:r>
          <w:rPr>
            <w:rFonts w:eastAsiaTheme="minorEastAsia"/>
            <w:b w:val="0"/>
            <w:bCs w:val="0"/>
            <w:caps w:val="0"/>
            <w:noProof/>
            <w:kern w:val="2"/>
            <w:sz w:val="24"/>
            <w:szCs w:val="24"/>
            <w:lang w:eastAsia="cs-CZ"/>
            <w14:ligatures w14:val="standardContextual"/>
          </w:rPr>
          <w:tab/>
        </w:r>
        <w:r w:rsidRPr="00187BE5">
          <w:rPr>
            <w:rStyle w:val="Hypertextovodkaz"/>
            <w:rFonts w:ascii="Segoe UI Semibold" w:hAnsi="Segoe UI Semibold" w:cs="Segoe UI Semibold"/>
            <w:noProof/>
          </w:rPr>
          <w:t>VARIANTY ŘEŠENÍ</w:t>
        </w:r>
        <w:r>
          <w:rPr>
            <w:noProof/>
            <w:webHidden/>
          </w:rPr>
          <w:tab/>
        </w:r>
        <w:r>
          <w:rPr>
            <w:noProof/>
            <w:webHidden/>
          </w:rPr>
          <w:fldChar w:fldCharType="begin"/>
        </w:r>
        <w:r>
          <w:rPr>
            <w:noProof/>
            <w:webHidden/>
          </w:rPr>
          <w:instrText xml:space="preserve"> PAGEREF _Toc213761778 \h </w:instrText>
        </w:r>
        <w:r>
          <w:rPr>
            <w:noProof/>
            <w:webHidden/>
          </w:rPr>
        </w:r>
        <w:r>
          <w:rPr>
            <w:noProof/>
            <w:webHidden/>
          </w:rPr>
          <w:fldChar w:fldCharType="separate"/>
        </w:r>
        <w:r>
          <w:rPr>
            <w:noProof/>
            <w:webHidden/>
          </w:rPr>
          <w:t>10</w:t>
        </w:r>
        <w:r>
          <w:rPr>
            <w:noProof/>
            <w:webHidden/>
          </w:rPr>
          <w:fldChar w:fldCharType="end"/>
        </w:r>
      </w:hyperlink>
    </w:p>
    <w:p w14:paraId="59B7D702" w14:textId="4AF794E2" w:rsidR="006B0B48" w:rsidRDefault="006B0B48">
      <w:pPr>
        <w:pStyle w:val="Obsah2"/>
        <w:tabs>
          <w:tab w:val="left" w:pos="880"/>
        </w:tabs>
        <w:rPr>
          <w:rFonts w:eastAsiaTheme="minorEastAsia"/>
          <w:smallCaps w:val="0"/>
          <w:noProof/>
          <w:kern w:val="2"/>
          <w:sz w:val="24"/>
          <w:szCs w:val="24"/>
          <w:lang w:eastAsia="cs-CZ"/>
          <w14:ligatures w14:val="standardContextual"/>
        </w:rPr>
      </w:pPr>
      <w:hyperlink w:anchor="_Toc213761779" w:history="1">
        <w:r w:rsidRPr="00187BE5">
          <w:rPr>
            <w:rStyle w:val="Hypertextovodkaz"/>
            <w:rFonts w:ascii="Segoe UI" w:hAnsi="Segoe UI" w:cs="Segoe UI"/>
            <w:bCs/>
            <w:noProof/>
          </w:rPr>
          <w:t>6.1</w:t>
        </w:r>
        <w:r>
          <w:rPr>
            <w:rFonts w:eastAsiaTheme="minorEastAsia"/>
            <w:smallCaps w:val="0"/>
            <w:noProof/>
            <w:kern w:val="2"/>
            <w:sz w:val="24"/>
            <w:szCs w:val="24"/>
            <w:lang w:eastAsia="cs-CZ"/>
            <w14:ligatures w14:val="standardContextual"/>
          </w:rPr>
          <w:tab/>
        </w:r>
        <w:r w:rsidRPr="00187BE5">
          <w:rPr>
            <w:rStyle w:val="Hypertextovodkaz"/>
            <w:rFonts w:ascii="Segoe UI" w:hAnsi="Segoe UI" w:cs="Segoe UI"/>
            <w:noProof/>
          </w:rPr>
          <w:t>VARIANTA 1</w:t>
        </w:r>
        <w:r>
          <w:rPr>
            <w:noProof/>
            <w:webHidden/>
          </w:rPr>
          <w:tab/>
        </w:r>
        <w:r>
          <w:rPr>
            <w:noProof/>
            <w:webHidden/>
          </w:rPr>
          <w:fldChar w:fldCharType="begin"/>
        </w:r>
        <w:r>
          <w:rPr>
            <w:noProof/>
            <w:webHidden/>
          </w:rPr>
          <w:instrText xml:space="preserve"> PAGEREF _Toc213761779 \h </w:instrText>
        </w:r>
        <w:r>
          <w:rPr>
            <w:noProof/>
            <w:webHidden/>
          </w:rPr>
        </w:r>
        <w:r>
          <w:rPr>
            <w:noProof/>
            <w:webHidden/>
          </w:rPr>
          <w:fldChar w:fldCharType="separate"/>
        </w:r>
        <w:r>
          <w:rPr>
            <w:noProof/>
            <w:webHidden/>
          </w:rPr>
          <w:t>10</w:t>
        </w:r>
        <w:r>
          <w:rPr>
            <w:noProof/>
            <w:webHidden/>
          </w:rPr>
          <w:fldChar w:fldCharType="end"/>
        </w:r>
      </w:hyperlink>
    </w:p>
    <w:p w14:paraId="7CC05801" w14:textId="7E059B2C" w:rsidR="006B0B48" w:rsidRDefault="006B0B48">
      <w:pPr>
        <w:pStyle w:val="Obsah2"/>
        <w:tabs>
          <w:tab w:val="left" w:pos="880"/>
        </w:tabs>
        <w:rPr>
          <w:rFonts w:eastAsiaTheme="minorEastAsia"/>
          <w:smallCaps w:val="0"/>
          <w:noProof/>
          <w:kern w:val="2"/>
          <w:sz w:val="24"/>
          <w:szCs w:val="24"/>
          <w:lang w:eastAsia="cs-CZ"/>
          <w14:ligatures w14:val="standardContextual"/>
        </w:rPr>
      </w:pPr>
      <w:hyperlink w:anchor="_Toc213761781" w:history="1">
        <w:r w:rsidRPr="00187BE5">
          <w:rPr>
            <w:rStyle w:val="Hypertextovodkaz"/>
            <w:rFonts w:ascii="Segoe UI" w:hAnsi="Segoe UI" w:cs="Segoe UI"/>
            <w:bCs/>
            <w:noProof/>
          </w:rPr>
          <w:t>6.2</w:t>
        </w:r>
        <w:r>
          <w:rPr>
            <w:rFonts w:eastAsiaTheme="minorEastAsia"/>
            <w:smallCaps w:val="0"/>
            <w:noProof/>
            <w:kern w:val="2"/>
            <w:sz w:val="24"/>
            <w:szCs w:val="24"/>
            <w:lang w:eastAsia="cs-CZ"/>
            <w14:ligatures w14:val="standardContextual"/>
          </w:rPr>
          <w:tab/>
        </w:r>
        <w:r w:rsidRPr="00187BE5">
          <w:rPr>
            <w:rStyle w:val="Hypertextovodkaz"/>
            <w:rFonts w:ascii="Segoe UI" w:hAnsi="Segoe UI" w:cs="Segoe UI"/>
            <w:noProof/>
          </w:rPr>
          <w:t>VARIANTA 2</w:t>
        </w:r>
        <w:r>
          <w:rPr>
            <w:noProof/>
            <w:webHidden/>
          </w:rPr>
          <w:tab/>
        </w:r>
        <w:r>
          <w:rPr>
            <w:noProof/>
            <w:webHidden/>
          </w:rPr>
          <w:fldChar w:fldCharType="begin"/>
        </w:r>
        <w:r>
          <w:rPr>
            <w:noProof/>
            <w:webHidden/>
          </w:rPr>
          <w:instrText xml:space="preserve"> PAGEREF _Toc213761781 \h </w:instrText>
        </w:r>
        <w:r>
          <w:rPr>
            <w:noProof/>
            <w:webHidden/>
          </w:rPr>
        </w:r>
        <w:r>
          <w:rPr>
            <w:noProof/>
            <w:webHidden/>
          </w:rPr>
          <w:fldChar w:fldCharType="separate"/>
        </w:r>
        <w:r>
          <w:rPr>
            <w:noProof/>
            <w:webHidden/>
          </w:rPr>
          <w:t>11</w:t>
        </w:r>
        <w:r>
          <w:rPr>
            <w:noProof/>
            <w:webHidden/>
          </w:rPr>
          <w:fldChar w:fldCharType="end"/>
        </w:r>
      </w:hyperlink>
    </w:p>
    <w:p w14:paraId="79FD12A6" w14:textId="13E2D643" w:rsidR="006B0B48" w:rsidRDefault="006B0B48">
      <w:pPr>
        <w:pStyle w:val="Obsah2"/>
        <w:tabs>
          <w:tab w:val="left" w:pos="880"/>
        </w:tabs>
        <w:rPr>
          <w:rFonts w:eastAsiaTheme="minorEastAsia"/>
          <w:smallCaps w:val="0"/>
          <w:noProof/>
          <w:kern w:val="2"/>
          <w:sz w:val="24"/>
          <w:szCs w:val="24"/>
          <w:lang w:eastAsia="cs-CZ"/>
          <w14:ligatures w14:val="standardContextual"/>
        </w:rPr>
      </w:pPr>
      <w:hyperlink w:anchor="_Toc213761782" w:history="1">
        <w:r w:rsidRPr="00187BE5">
          <w:rPr>
            <w:rStyle w:val="Hypertextovodkaz"/>
            <w:rFonts w:ascii="Segoe UI" w:hAnsi="Segoe UI" w:cs="Segoe UI"/>
            <w:bCs/>
            <w:noProof/>
          </w:rPr>
          <w:t>6.3</w:t>
        </w:r>
        <w:r>
          <w:rPr>
            <w:rFonts w:eastAsiaTheme="minorEastAsia"/>
            <w:smallCaps w:val="0"/>
            <w:noProof/>
            <w:kern w:val="2"/>
            <w:sz w:val="24"/>
            <w:szCs w:val="24"/>
            <w:lang w:eastAsia="cs-CZ"/>
            <w14:ligatures w14:val="standardContextual"/>
          </w:rPr>
          <w:tab/>
        </w:r>
        <w:r w:rsidRPr="00187BE5">
          <w:rPr>
            <w:rStyle w:val="Hypertextovodkaz"/>
            <w:rFonts w:ascii="Segoe UI" w:hAnsi="Segoe UI" w:cs="Segoe UI"/>
            <w:noProof/>
          </w:rPr>
          <w:t>VARIANTA 3</w:t>
        </w:r>
        <w:r>
          <w:rPr>
            <w:noProof/>
            <w:webHidden/>
          </w:rPr>
          <w:tab/>
        </w:r>
        <w:r>
          <w:rPr>
            <w:noProof/>
            <w:webHidden/>
          </w:rPr>
          <w:fldChar w:fldCharType="begin"/>
        </w:r>
        <w:r>
          <w:rPr>
            <w:noProof/>
            <w:webHidden/>
          </w:rPr>
          <w:instrText xml:space="preserve"> PAGEREF _Toc213761782 \h </w:instrText>
        </w:r>
        <w:r>
          <w:rPr>
            <w:noProof/>
            <w:webHidden/>
          </w:rPr>
        </w:r>
        <w:r>
          <w:rPr>
            <w:noProof/>
            <w:webHidden/>
          </w:rPr>
          <w:fldChar w:fldCharType="separate"/>
        </w:r>
        <w:r>
          <w:rPr>
            <w:noProof/>
            <w:webHidden/>
          </w:rPr>
          <w:t>11</w:t>
        </w:r>
        <w:r>
          <w:rPr>
            <w:noProof/>
            <w:webHidden/>
          </w:rPr>
          <w:fldChar w:fldCharType="end"/>
        </w:r>
      </w:hyperlink>
    </w:p>
    <w:p w14:paraId="7CC166E8" w14:textId="102D82C4" w:rsidR="006B0B48" w:rsidRDefault="006B0B48">
      <w:pPr>
        <w:pStyle w:val="Obsah1"/>
        <w:rPr>
          <w:rFonts w:eastAsiaTheme="minorEastAsia"/>
          <w:b w:val="0"/>
          <w:bCs w:val="0"/>
          <w:caps w:val="0"/>
          <w:noProof/>
          <w:kern w:val="2"/>
          <w:sz w:val="24"/>
          <w:szCs w:val="24"/>
          <w:lang w:eastAsia="cs-CZ"/>
          <w14:ligatures w14:val="standardContextual"/>
        </w:rPr>
      </w:pPr>
      <w:hyperlink w:anchor="_Toc213761783" w:history="1">
        <w:r w:rsidRPr="00187BE5">
          <w:rPr>
            <w:rStyle w:val="Hypertextovodkaz"/>
            <w:noProof/>
          </w:rPr>
          <w:t>7.</w:t>
        </w:r>
        <w:r>
          <w:rPr>
            <w:rFonts w:eastAsiaTheme="minorEastAsia"/>
            <w:b w:val="0"/>
            <w:bCs w:val="0"/>
            <w:caps w:val="0"/>
            <w:noProof/>
            <w:kern w:val="2"/>
            <w:sz w:val="24"/>
            <w:szCs w:val="24"/>
            <w:lang w:eastAsia="cs-CZ"/>
            <w14:ligatures w14:val="standardContextual"/>
          </w:rPr>
          <w:tab/>
        </w:r>
        <w:r w:rsidRPr="00187BE5">
          <w:rPr>
            <w:rStyle w:val="Hypertextovodkaz"/>
            <w:noProof/>
          </w:rPr>
          <w:t>HODNOCENÍ VARIANT</w:t>
        </w:r>
        <w:r>
          <w:rPr>
            <w:noProof/>
            <w:webHidden/>
          </w:rPr>
          <w:tab/>
        </w:r>
        <w:r>
          <w:rPr>
            <w:noProof/>
            <w:webHidden/>
          </w:rPr>
          <w:fldChar w:fldCharType="begin"/>
        </w:r>
        <w:r>
          <w:rPr>
            <w:noProof/>
            <w:webHidden/>
          </w:rPr>
          <w:instrText xml:space="preserve"> PAGEREF _Toc213761783 \h </w:instrText>
        </w:r>
        <w:r>
          <w:rPr>
            <w:noProof/>
            <w:webHidden/>
          </w:rPr>
        </w:r>
        <w:r>
          <w:rPr>
            <w:noProof/>
            <w:webHidden/>
          </w:rPr>
          <w:fldChar w:fldCharType="separate"/>
        </w:r>
        <w:r>
          <w:rPr>
            <w:noProof/>
            <w:webHidden/>
          </w:rPr>
          <w:t>13</w:t>
        </w:r>
        <w:r>
          <w:rPr>
            <w:noProof/>
            <w:webHidden/>
          </w:rPr>
          <w:fldChar w:fldCharType="end"/>
        </w:r>
      </w:hyperlink>
    </w:p>
    <w:p w14:paraId="2295D52F" w14:textId="0534D3B5" w:rsidR="006B0B48" w:rsidRDefault="006B0B48">
      <w:pPr>
        <w:pStyle w:val="Obsah1"/>
        <w:rPr>
          <w:rFonts w:eastAsiaTheme="minorEastAsia"/>
          <w:b w:val="0"/>
          <w:bCs w:val="0"/>
          <w:caps w:val="0"/>
          <w:noProof/>
          <w:kern w:val="2"/>
          <w:sz w:val="24"/>
          <w:szCs w:val="24"/>
          <w:lang w:eastAsia="cs-CZ"/>
          <w14:ligatures w14:val="standardContextual"/>
        </w:rPr>
      </w:pPr>
      <w:hyperlink w:anchor="_Toc213761784" w:history="1">
        <w:r w:rsidRPr="00187BE5">
          <w:rPr>
            <w:rStyle w:val="Hypertextovodkaz"/>
            <w:noProof/>
          </w:rPr>
          <w:t>8.</w:t>
        </w:r>
        <w:r>
          <w:rPr>
            <w:rFonts w:eastAsiaTheme="minorEastAsia"/>
            <w:b w:val="0"/>
            <w:bCs w:val="0"/>
            <w:caps w:val="0"/>
            <w:noProof/>
            <w:kern w:val="2"/>
            <w:sz w:val="24"/>
            <w:szCs w:val="24"/>
            <w:lang w:eastAsia="cs-CZ"/>
            <w14:ligatures w14:val="standardContextual"/>
          </w:rPr>
          <w:tab/>
        </w:r>
        <w:r w:rsidRPr="00187BE5">
          <w:rPr>
            <w:rStyle w:val="Hypertextovodkaz"/>
            <w:noProof/>
          </w:rPr>
          <w:t>PROCESNÍ KROKY REALIZACE ZÁMĚRU</w:t>
        </w:r>
        <w:r>
          <w:rPr>
            <w:noProof/>
            <w:webHidden/>
          </w:rPr>
          <w:tab/>
        </w:r>
        <w:r>
          <w:rPr>
            <w:noProof/>
            <w:webHidden/>
          </w:rPr>
          <w:fldChar w:fldCharType="begin"/>
        </w:r>
        <w:r>
          <w:rPr>
            <w:noProof/>
            <w:webHidden/>
          </w:rPr>
          <w:instrText xml:space="preserve"> PAGEREF _Toc213761784 \h </w:instrText>
        </w:r>
        <w:r>
          <w:rPr>
            <w:noProof/>
            <w:webHidden/>
          </w:rPr>
        </w:r>
        <w:r>
          <w:rPr>
            <w:noProof/>
            <w:webHidden/>
          </w:rPr>
          <w:fldChar w:fldCharType="separate"/>
        </w:r>
        <w:r>
          <w:rPr>
            <w:noProof/>
            <w:webHidden/>
          </w:rPr>
          <w:t>14</w:t>
        </w:r>
        <w:r>
          <w:rPr>
            <w:noProof/>
            <w:webHidden/>
          </w:rPr>
          <w:fldChar w:fldCharType="end"/>
        </w:r>
      </w:hyperlink>
    </w:p>
    <w:p w14:paraId="69202C23" w14:textId="6633EEB0" w:rsidR="006B0B48" w:rsidRDefault="006B0B48">
      <w:pPr>
        <w:pStyle w:val="Obsah1"/>
        <w:rPr>
          <w:rFonts w:eastAsiaTheme="minorEastAsia"/>
          <w:b w:val="0"/>
          <w:bCs w:val="0"/>
          <w:caps w:val="0"/>
          <w:noProof/>
          <w:kern w:val="2"/>
          <w:sz w:val="24"/>
          <w:szCs w:val="24"/>
          <w:lang w:eastAsia="cs-CZ"/>
          <w14:ligatures w14:val="standardContextual"/>
        </w:rPr>
      </w:pPr>
      <w:hyperlink w:anchor="_Toc213761785" w:history="1">
        <w:r w:rsidRPr="00187BE5">
          <w:rPr>
            <w:rStyle w:val="Hypertextovodkaz"/>
            <w:noProof/>
          </w:rPr>
          <w:t>9.</w:t>
        </w:r>
        <w:r>
          <w:rPr>
            <w:rFonts w:eastAsiaTheme="minorEastAsia"/>
            <w:b w:val="0"/>
            <w:bCs w:val="0"/>
            <w:caps w:val="0"/>
            <w:noProof/>
            <w:kern w:val="2"/>
            <w:sz w:val="24"/>
            <w:szCs w:val="24"/>
            <w:lang w:eastAsia="cs-CZ"/>
            <w14:ligatures w14:val="standardContextual"/>
          </w:rPr>
          <w:tab/>
        </w:r>
        <w:r w:rsidRPr="00187BE5">
          <w:rPr>
            <w:rStyle w:val="Hypertextovodkaz"/>
            <w:noProof/>
          </w:rPr>
          <w:t>ZÁVĚR</w:t>
        </w:r>
        <w:r>
          <w:rPr>
            <w:noProof/>
            <w:webHidden/>
          </w:rPr>
          <w:tab/>
        </w:r>
        <w:r>
          <w:rPr>
            <w:noProof/>
            <w:webHidden/>
          </w:rPr>
          <w:fldChar w:fldCharType="begin"/>
        </w:r>
        <w:r>
          <w:rPr>
            <w:noProof/>
            <w:webHidden/>
          </w:rPr>
          <w:instrText xml:space="preserve"> PAGEREF _Toc213761785 \h </w:instrText>
        </w:r>
        <w:r>
          <w:rPr>
            <w:noProof/>
            <w:webHidden/>
          </w:rPr>
        </w:r>
        <w:r>
          <w:rPr>
            <w:noProof/>
            <w:webHidden/>
          </w:rPr>
          <w:fldChar w:fldCharType="separate"/>
        </w:r>
        <w:r>
          <w:rPr>
            <w:noProof/>
            <w:webHidden/>
          </w:rPr>
          <w:t>15</w:t>
        </w:r>
        <w:r>
          <w:rPr>
            <w:noProof/>
            <w:webHidden/>
          </w:rPr>
          <w:fldChar w:fldCharType="end"/>
        </w:r>
      </w:hyperlink>
    </w:p>
    <w:p w14:paraId="124A202C" w14:textId="763ECA37" w:rsidR="006B0B48" w:rsidRDefault="006B0B48">
      <w:pPr>
        <w:pStyle w:val="Obsah1"/>
        <w:rPr>
          <w:rFonts w:eastAsiaTheme="minorEastAsia"/>
          <w:b w:val="0"/>
          <w:bCs w:val="0"/>
          <w:caps w:val="0"/>
          <w:noProof/>
          <w:kern w:val="2"/>
          <w:sz w:val="24"/>
          <w:szCs w:val="24"/>
          <w:lang w:eastAsia="cs-CZ"/>
          <w14:ligatures w14:val="standardContextual"/>
        </w:rPr>
      </w:pPr>
      <w:hyperlink w:anchor="_Toc213761786" w:history="1">
        <w:r w:rsidRPr="00187BE5">
          <w:rPr>
            <w:rStyle w:val="Hypertextovodkaz"/>
            <w:noProof/>
          </w:rPr>
          <w:t>10.</w:t>
        </w:r>
        <w:r>
          <w:rPr>
            <w:rFonts w:eastAsiaTheme="minorEastAsia"/>
            <w:b w:val="0"/>
            <w:bCs w:val="0"/>
            <w:caps w:val="0"/>
            <w:noProof/>
            <w:kern w:val="2"/>
            <w:sz w:val="24"/>
            <w:szCs w:val="24"/>
            <w:lang w:eastAsia="cs-CZ"/>
            <w14:ligatures w14:val="standardContextual"/>
          </w:rPr>
          <w:tab/>
        </w:r>
        <w:r w:rsidRPr="00187BE5">
          <w:rPr>
            <w:rStyle w:val="Hypertextovodkaz"/>
            <w:noProof/>
          </w:rPr>
          <w:t>POUŽITÉ ZKRATKY</w:t>
        </w:r>
        <w:r>
          <w:rPr>
            <w:noProof/>
            <w:webHidden/>
          </w:rPr>
          <w:tab/>
        </w:r>
        <w:r>
          <w:rPr>
            <w:noProof/>
            <w:webHidden/>
          </w:rPr>
          <w:fldChar w:fldCharType="begin"/>
        </w:r>
        <w:r>
          <w:rPr>
            <w:noProof/>
            <w:webHidden/>
          </w:rPr>
          <w:instrText xml:space="preserve"> PAGEREF _Toc213761786 \h </w:instrText>
        </w:r>
        <w:r>
          <w:rPr>
            <w:noProof/>
            <w:webHidden/>
          </w:rPr>
        </w:r>
        <w:r>
          <w:rPr>
            <w:noProof/>
            <w:webHidden/>
          </w:rPr>
          <w:fldChar w:fldCharType="separate"/>
        </w:r>
        <w:r>
          <w:rPr>
            <w:noProof/>
            <w:webHidden/>
          </w:rPr>
          <w:t>16</w:t>
        </w:r>
        <w:r>
          <w:rPr>
            <w:noProof/>
            <w:webHidden/>
          </w:rPr>
          <w:fldChar w:fldCharType="end"/>
        </w:r>
      </w:hyperlink>
    </w:p>
    <w:p w14:paraId="40C0E936" w14:textId="006588B9" w:rsidR="006B0B48" w:rsidRDefault="006B0B48">
      <w:pPr>
        <w:pStyle w:val="Obsah1"/>
        <w:rPr>
          <w:rFonts w:eastAsiaTheme="minorEastAsia"/>
          <w:b w:val="0"/>
          <w:bCs w:val="0"/>
          <w:caps w:val="0"/>
          <w:noProof/>
          <w:kern w:val="2"/>
          <w:sz w:val="24"/>
          <w:szCs w:val="24"/>
          <w:lang w:eastAsia="cs-CZ"/>
          <w14:ligatures w14:val="standardContextual"/>
        </w:rPr>
      </w:pPr>
      <w:hyperlink w:anchor="_Toc213761787" w:history="1">
        <w:r w:rsidRPr="00187BE5">
          <w:rPr>
            <w:rStyle w:val="Hypertextovodkaz"/>
            <w:noProof/>
          </w:rPr>
          <w:t>11.</w:t>
        </w:r>
        <w:r>
          <w:rPr>
            <w:rFonts w:eastAsiaTheme="minorEastAsia"/>
            <w:b w:val="0"/>
            <w:bCs w:val="0"/>
            <w:caps w:val="0"/>
            <w:noProof/>
            <w:kern w:val="2"/>
            <w:sz w:val="24"/>
            <w:szCs w:val="24"/>
            <w:lang w:eastAsia="cs-CZ"/>
            <w14:ligatures w14:val="standardContextual"/>
          </w:rPr>
          <w:tab/>
        </w:r>
        <w:r w:rsidRPr="00187BE5">
          <w:rPr>
            <w:rStyle w:val="Hypertextovodkaz"/>
            <w:noProof/>
          </w:rPr>
          <w:t>GRAFICKÁ ČÁST</w:t>
        </w:r>
        <w:r>
          <w:rPr>
            <w:noProof/>
            <w:webHidden/>
          </w:rPr>
          <w:tab/>
        </w:r>
        <w:r>
          <w:rPr>
            <w:noProof/>
            <w:webHidden/>
          </w:rPr>
          <w:fldChar w:fldCharType="begin"/>
        </w:r>
        <w:r>
          <w:rPr>
            <w:noProof/>
            <w:webHidden/>
          </w:rPr>
          <w:instrText xml:space="preserve"> PAGEREF _Toc213761787 \h </w:instrText>
        </w:r>
        <w:r>
          <w:rPr>
            <w:noProof/>
            <w:webHidden/>
          </w:rPr>
        </w:r>
        <w:r>
          <w:rPr>
            <w:noProof/>
            <w:webHidden/>
          </w:rPr>
          <w:fldChar w:fldCharType="separate"/>
        </w:r>
        <w:r>
          <w:rPr>
            <w:noProof/>
            <w:webHidden/>
          </w:rPr>
          <w:t>17</w:t>
        </w:r>
        <w:r>
          <w:rPr>
            <w:noProof/>
            <w:webHidden/>
          </w:rPr>
          <w:fldChar w:fldCharType="end"/>
        </w:r>
      </w:hyperlink>
    </w:p>
    <w:p w14:paraId="4AC031D6" w14:textId="43BFA36B" w:rsidR="006435F0" w:rsidRDefault="005C62D4" w:rsidP="00F51781">
      <w:pPr>
        <w:pStyle w:val="STNORMLN-2"/>
      </w:pPr>
      <w:r w:rsidRPr="00DA4C08">
        <w:rPr>
          <w:rFonts w:cs="Segoe UI"/>
        </w:rPr>
        <w:fldChar w:fldCharType="end"/>
      </w:r>
    </w:p>
    <w:p w14:paraId="184BB373" w14:textId="39D5663E" w:rsidR="003859D6" w:rsidRPr="001D6E0E" w:rsidRDefault="003859D6" w:rsidP="00F51781">
      <w:pPr>
        <w:pStyle w:val="STNORMLN-2"/>
      </w:pPr>
      <w:r w:rsidRPr="001D6E0E">
        <w:br w:type="page"/>
      </w:r>
    </w:p>
    <w:p w14:paraId="5BD051AA" w14:textId="6B1C0645" w:rsidR="00BF39BA" w:rsidRPr="001D6E0E" w:rsidRDefault="00BF39BA" w:rsidP="00E63A62">
      <w:pPr>
        <w:pStyle w:val="islovanidruh"/>
        <w:sectPr w:rsidR="00BF39BA" w:rsidRPr="001D6E0E" w:rsidSect="00ED6655">
          <w:headerReference w:type="even" r:id="rId12"/>
          <w:headerReference w:type="default" r:id="rId13"/>
          <w:footerReference w:type="default" r:id="rId14"/>
          <w:headerReference w:type="first" r:id="rId15"/>
          <w:pgSz w:w="23808" w:h="16840" w:orient="landscape" w:code="8"/>
          <w:pgMar w:top="1701" w:right="1134" w:bottom="1418" w:left="1701" w:header="1247" w:footer="851" w:gutter="0"/>
          <w:cols w:num="2" w:space="1128"/>
          <w:docGrid w:linePitch="360"/>
        </w:sectPr>
      </w:pPr>
    </w:p>
    <w:p w14:paraId="2EF0C6D1" w14:textId="482CF261" w:rsidR="00C0649A" w:rsidRPr="00C0649A" w:rsidRDefault="00C0649A" w:rsidP="00240EC6">
      <w:pPr>
        <w:pStyle w:val="STNADPIS1"/>
        <w:ind w:left="709" w:hanging="709"/>
      </w:pPr>
      <w:bookmarkStart w:id="1" w:name="_Toc76150230"/>
      <w:bookmarkStart w:id="2" w:name="_Toc213761762"/>
      <w:bookmarkStart w:id="3" w:name="_Toc518340383"/>
      <w:bookmarkEnd w:id="0"/>
      <w:r w:rsidRPr="00C0649A">
        <w:lastRenderedPageBreak/>
        <w:t>ÚVODNÍ ČÁST</w:t>
      </w:r>
      <w:bookmarkEnd w:id="1"/>
      <w:bookmarkEnd w:id="2"/>
    </w:p>
    <w:p w14:paraId="660816C4" w14:textId="39D90F09" w:rsidR="00C0649A" w:rsidRPr="00A221CD" w:rsidRDefault="00C0649A" w:rsidP="00C0649A">
      <w:pPr>
        <w:pStyle w:val="STNADPIS2"/>
        <w:ind w:left="851" w:hanging="851"/>
        <w:rPr>
          <w:color w:val="auto"/>
        </w:rPr>
      </w:pPr>
      <w:bookmarkStart w:id="4" w:name="_Toc26949474"/>
      <w:bookmarkStart w:id="5" w:name="_Toc27340403"/>
      <w:bookmarkStart w:id="6" w:name="_Toc27340643"/>
      <w:bookmarkStart w:id="7" w:name="_Toc26949475"/>
      <w:bookmarkStart w:id="8" w:name="_Toc27340404"/>
      <w:bookmarkStart w:id="9" w:name="_Toc27340644"/>
      <w:bookmarkStart w:id="10" w:name="_Toc26949476"/>
      <w:bookmarkStart w:id="11" w:name="_Toc27340405"/>
      <w:bookmarkStart w:id="12" w:name="_Toc27340645"/>
      <w:bookmarkStart w:id="13" w:name="_Toc26949477"/>
      <w:bookmarkStart w:id="14" w:name="_Toc27340406"/>
      <w:bookmarkStart w:id="15" w:name="_Toc27340646"/>
      <w:bookmarkStart w:id="16" w:name="_Toc26949478"/>
      <w:bookmarkStart w:id="17" w:name="_Toc27340407"/>
      <w:bookmarkStart w:id="18" w:name="_Toc27340647"/>
      <w:bookmarkStart w:id="19" w:name="_Toc26949479"/>
      <w:bookmarkStart w:id="20" w:name="_Toc27340408"/>
      <w:bookmarkStart w:id="21" w:name="_Toc27340648"/>
      <w:bookmarkStart w:id="22" w:name="_Toc26949480"/>
      <w:bookmarkStart w:id="23" w:name="_Toc27340409"/>
      <w:bookmarkStart w:id="24" w:name="_Toc27340649"/>
      <w:bookmarkStart w:id="25" w:name="_Toc26949481"/>
      <w:bookmarkStart w:id="26" w:name="_Toc27340410"/>
      <w:bookmarkStart w:id="27" w:name="_Toc27340650"/>
      <w:bookmarkStart w:id="28" w:name="_Toc26949482"/>
      <w:bookmarkStart w:id="29" w:name="_Toc27340411"/>
      <w:bookmarkStart w:id="30" w:name="_Toc27340651"/>
      <w:bookmarkStart w:id="31" w:name="_Toc26949483"/>
      <w:bookmarkStart w:id="32" w:name="_Toc27340412"/>
      <w:bookmarkStart w:id="33" w:name="_Toc27340652"/>
      <w:bookmarkStart w:id="34" w:name="_Toc26949484"/>
      <w:bookmarkStart w:id="35" w:name="_Toc27340413"/>
      <w:bookmarkStart w:id="36" w:name="_Toc27340653"/>
      <w:bookmarkStart w:id="37" w:name="_Toc26949485"/>
      <w:bookmarkStart w:id="38" w:name="_Toc27340414"/>
      <w:bookmarkStart w:id="39" w:name="_Toc27340654"/>
      <w:bookmarkStart w:id="40" w:name="_Toc26949486"/>
      <w:bookmarkStart w:id="41" w:name="_Toc27340415"/>
      <w:bookmarkStart w:id="42" w:name="_Toc27340655"/>
      <w:bookmarkStart w:id="43" w:name="_Toc76150231"/>
      <w:bookmarkStart w:id="44" w:name="_Toc21376176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r w:rsidRPr="00A221CD">
        <w:rPr>
          <w:color w:val="auto"/>
        </w:rPr>
        <w:t>I</w:t>
      </w:r>
      <w:r w:rsidR="006918DD">
        <w:rPr>
          <w:color w:val="auto"/>
        </w:rPr>
        <w:t>NFORMACE O ZPRACOVATELI STUDIE</w:t>
      </w:r>
      <w:bookmarkEnd w:id="43"/>
      <w:bookmarkEnd w:id="44"/>
    </w:p>
    <w:p w14:paraId="5F5E4B0C" w14:textId="77924245" w:rsidR="00C0649A" w:rsidRPr="00A221CD" w:rsidRDefault="00247522" w:rsidP="00C0649A">
      <w:pPr>
        <w:rPr>
          <w:rFonts w:ascii="Segoe UI" w:hAnsi="Segoe UI" w:cs="Segoe UI"/>
          <w:b/>
          <w:bCs/>
        </w:rPr>
      </w:pPr>
      <w:r>
        <w:rPr>
          <w:rFonts w:ascii="Segoe UI" w:hAnsi="Segoe UI" w:cs="Segoe UI"/>
        </w:rPr>
        <w:t>Zpracovatel</w:t>
      </w:r>
      <w:r w:rsidR="00C0649A" w:rsidRPr="00A221CD">
        <w:rPr>
          <w:rFonts w:ascii="Segoe UI" w:hAnsi="Segoe UI" w:cs="Segoe UI"/>
        </w:rPr>
        <w:t>:</w:t>
      </w:r>
      <w:r w:rsidR="00C0649A" w:rsidRPr="00A221CD">
        <w:rPr>
          <w:rFonts w:ascii="Segoe UI" w:hAnsi="Segoe UI" w:cs="Segoe UI"/>
        </w:rPr>
        <w:tab/>
      </w:r>
      <w:r w:rsidR="00C0649A" w:rsidRPr="00A221CD">
        <w:rPr>
          <w:rFonts w:ascii="Segoe UI" w:hAnsi="Segoe UI" w:cs="Segoe UI"/>
        </w:rPr>
        <w:tab/>
      </w:r>
      <w:r w:rsidR="008E24EC">
        <w:rPr>
          <w:rFonts w:ascii="Segoe UI" w:hAnsi="Segoe UI" w:cs="Segoe UI"/>
        </w:rPr>
        <w:tab/>
      </w:r>
      <w:r w:rsidR="00C0649A" w:rsidRPr="00A221CD">
        <w:rPr>
          <w:rFonts w:ascii="Segoe UI" w:hAnsi="Segoe UI" w:cs="Segoe UI"/>
        </w:rPr>
        <w:tab/>
      </w:r>
      <w:r w:rsidR="00C0649A" w:rsidRPr="00A221CD">
        <w:rPr>
          <w:rFonts w:ascii="Segoe UI" w:hAnsi="Segoe UI" w:cs="Segoe UI"/>
          <w:b/>
          <w:bCs/>
        </w:rPr>
        <w:t>SIEBERT</w:t>
      </w:r>
      <w:r w:rsidR="00D5791C">
        <w:rPr>
          <w:rFonts w:ascii="Segoe UI" w:hAnsi="Segoe UI" w:cs="Segoe UI"/>
          <w:b/>
          <w:bCs/>
        </w:rPr>
        <w:t xml:space="preserve"> </w:t>
      </w:r>
      <w:r w:rsidR="00C0649A" w:rsidRPr="00A221CD">
        <w:rPr>
          <w:rFonts w:ascii="Segoe UI" w:hAnsi="Segoe UI" w:cs="Segoe UI"/>
          <w:b/>
          <w:bCs/>
        </w:rPr>
        <w:t>+</w:t>
      </w:r>
      <w:r w:rsidR="00D5791C">
        <w:rPr>
          <w:rFonts w:ascii="Segoe UI" w:hAnsi="Segoe UI" w:cs="Segoe UI"/>
          <w:b/>
          <w:bCs/>
        </w:rPr>
        <w:t xml:space="preserve"> </w:t>
      </w:r>
      <w:r w:rsidR="00C0649A" w:rsidRPr="00A221CD">
        <w:rPr>
          <w:rFonts w:ascii="Segoe UI" w:hAnsi="Segoe UI" w:cs="Segoe UI"/>
          <w:b/>
          <w:bCs/>
        </w:rPr>
        <w:t>TALAŠ, spol. s r.o.</w:t>
      </w:r>
    </w:p>
    <w:p w14:paraId="3F71F023" w14:textId="77777777" w:rsidR="00C0649A" w:rsidRPr="00A221CD" w:rsidRDefault="00C0649A" w:rsidP="00C0649A">
      <w:pPr>
        <w:spacing w:after="60" w:line="240" w:lineRule="auto"/>
        <w:rPr>
          <w:rFonts w:ascii="Segoe UI" w:hAnsi="Segoe UI" w:cs="Segoe UI"/>
        </w:rPr>
      </w:pPr>
      <w:r w:rsidRPr="00A221CD">
        <w:rPr>
          <w:rFonts w:ascii="Segoe UI" w:hAnsi="Segoe UI" w:cs="Segoe UI"/>
        </w:rPr>
        <w:t>Se sídlem:</w:t>
      </w:r>
      <w:r w:rsidRPr="00A221CD">
        <w:rPr>
          <w:rFonts w:ascii="Segoe UI" w:hAnsi="Segoe UI" w:cs="Segoe UI"/>
        </w:rPr>
        <w:tab/>
      </w:r>
      <w:r w:rsidRPr="00A221CD">
        <w:rPr>
          <w:rFonts w:ascii="Segoe UI" w:hAnsi="Segoe UI" w:cs="Segoe UI"/>
        </w:rPr>
        <w:tab/>
      </w:r>
      <w:r w:rsidRPr="00A221CD">
        <w:rPr>
          <w:rFonts w:ascii="Segoe UI" w:hAnsi="Segoe UI" w:cs="Segoe UI"/>
        </w:rPr>
        <w:tab/>
      </w:r>
      <w:r w:rsidRPr="00A221CD">
        <w:rPr>
          <w:rFonts w:ascii="Segoe UI" w:hAnsi="Segoe UI" w:cs="Segoe UI"/>
        </w:rPr>
        <w:tab/>
        <w:t>Bucharova 1314/8</w:t>
      </w:r>
    </w:p>
    <w:p w14:paraId="11165452" w14:textId="77777777" w:rsidR="00C0649A" w:rsidRPr="00A221CD" w:rsidRDefault="00C0649A" w:rsidP="006831A7">
      <w:pPr>
        <w:spacing w:after="240" w:line="240" w:lineRule="auto"/>
        <w:rPr>
          <w:rFonts w:ascii="Segoe UI" w:hAnsi="Segoe UI" w:cs="Segoe UI"/>
        </w:rPr>
      </w:pPr>
      <w:r w:rsidRPr="00A221CD">
        <w:rPr>
          <w:rFonts w:ascii="Segoe UI" w:hAnsi="Segoe UI" w:cs="Segoe UI"/>
        </w:rPr>
        <w:tab/>
      </w:r>
      <w:r w:rsidRPr="00A221CD">
        <w:rPr>
          <w:rFonts w:ascii="Segoe UI" w:hAnsi="Segoe UI" w:cs="Segoe UI"/>
        </w:rPr>
        <w:tab/>
      </w:r>
      <w:r w:rsidRPr="00A221CD">
        <w:rPr>
          <w:rFonts w:ascii="Segoe UI" w:hAnsi="Segoe UI" w:cs="Segoe UI"/>
        </w:rPr>
        <w:tab/>
      </w:r>
      <w:r w:rsidRPr="00A221CD">
        <w:rPr>
          <w:rFonts w:ascii="Segoe UI" w:hAnsi="Segoe UI" w:cs="Segoe UI"/>
        </w:rPr>
        <w:tab/>
      </w:r>
      <w:r w:rsidRPr="00A221CD">
        <w:rPr>
          <w:rFonts w:ascii="Segoe UI" w:hAnsi="Segoe UI" w:cs="Segoe UI"/>
        </w:rPr>
        <w:tab/>
        <w:t xml:space="preserve">158 </w:t>
      </w:r>
      <w:proofErr w:type="gramStart"/>
      <w:r w:rsidRPr="00A221CD">
        <w:rPr>
          <w:rFonts w:ascii="Segoe UI" w:hAnsi="Segoe UI" w:cs="Segoe UI"/>
        </w:rPr>
        <w:t>00  Praha</w:t>
      </w:r>
      <w:proofErr w:type="gramEnd"/>
      <w:r w:rsidRPr="00A221CD">
        <w:rPr>
          <w:rFonts w:ascii="Segoe UI" w:hAnsi="Segoe UI" w:cs="Segoe UI"/>
        </w:rPr>
        <w:t xml:space="preserve"> 5</w:t>
      </w:r>
      <w:r>
        <w:rPr>
          <w:rFonts w:ascii="Segoe UI" w:hAnsi="Segoe UI" w:cs="Segoe UI"/>
        </w:rPr>
        <w:t xml:space="preserve"> - </w:t>
      </w:r>
      <w:r w:rsidRPr="00A221CD">
        <w:rPr>
          <w:rFonts w:ascii="Segoe UI" w:hAnsi="Segoe UI" w:cs="Segoe UI"/>
        </w:rPr>
        <w:t>Stodůlky</w:t>
      </w:r>
    </w:p>
    <w:p w14:paraId="20AD8CF5" w14:textId="77777777" w:rsidR="00C0649A" w:rsidRPr="00A221CD" w:rsidRDefault="00C0649A" w:rsidP="00C0649A">
      <w:pPr>
        <w:rPr>
          <w:rFonts w:ascii="Segoe UI" w:hAnsi="Segoe UI" w:cs="Segoe UI"/>
        </w:rPr>
      </w:pPr>
      <w:r w:rsidRPr="00A221CD">
        <w:rPr>
          <w:rFonts w:ascii="Segoe UI" w:hAnsi="Segoe UI" w:cs="Segoe UI"/>
        </w:rPr>
        <w:t>IČO:</w:t>
      </w:r>
      <w:r w:rsidRPr="00A221CD">
        <w:rPr>
          <w:rFonts w:ascii="Segoe UI" w:hAnsi="Segoe UI" w:cs="Segoe UI"/>
        </w:rPr>
        <w:tab/>
      </w:r>
      <w:r w:rsidRPr="00A221CD">
        <w:rPr>
          <w:rFonts w:ascii="Segoe UI" w:hAnsi="Segoe UI" w:cs="Segoe UI"/>
        </w:rPr>
        <w:tab/>
      </w:r>
      <w:r w:rsidRPr="00A221CD">
        <w:rPr>
          <w:rFonts w:ascii="Segoe UI" w:hAnsi="Segoe UI" w:cs="Segoe UI"/>
        </w:rPr>
        <w:tab/>
      </w:r>
      <w:r w:rsidRPr="00A221CD">
        <w:rPr>
          <w:rFonts w:ascii="Segoe UI" w:hAnsi="Segoe UI" w:cs="Segoe UI"/>
        </w:rPr>
        <w:tab/>
      </w:r>
      <w:r w:rsidRPr="00A221CD">
        <w:rPr>
          <w:rFonts w:ascii="Segoe UI" w:hAnsi="Segoe UI" w:cs="Segoe UI"/>
        </w:rPr>
        <w:tab/>
        <w:t>06943187</w:t>
      </w:r>
    </w:p>
    <w:p w14:paraId="3D054B33" w14:textId="21ECAC7E" w:rsidR="00C0649A" w:rsidRPr="00A221CD" w:rsidRDefault="00C0649A" w:rsidP="00C0649A">
      <w:pPr>
        <w:rPr>
          <w:rFonts w:ascii="Segoe UI" w:hAnsi="Segoe UI" w:cs="Segoe UI"/>
        </w:rPr>
      </w:pPr>
      <w:r w:rsidRPr="00A221CD">
        <w:rPr>
          <w:rFonts w:ascii="Segoe UI" w:hAnsi="Segoe UI" w:cs="Segoe UI"/>
        </w:rPr>
        <w:t>Zastoupený:</w:t>
      </w:r>
      <w:r w:rsidRPr="00A221CD">
        <w:rPr>
          <w:rFonts w:ascii="Segoe UI" w:hAnsi="Segoe UI" w:cs="Segoe UI"/>
        </w:rPr>
        <w:tab/>
      </w:r>
      <w:r w:rsidRPr="00A221CD">
        <w:rPr>
          <w:rFonts w:ascii="Segoe UI" w:hAnsi="Segoe UI" w:cs="Segoe UI"/>
        </w:rPr>
        <w:tab/>
      </w:r>
      <w:r w:rsidRPr="00A221CD">
        <w:rPr>
          <w:rFonts w:ascii="Segoe UI" w:hAnsi="Segoe UI" w:cs="Segoe UI"/>
        </w:rPr>
        <w:tab/>
      </w:r>
      <w:r w:rsidRPr="00A221CD">
        <w:rPr>
          <w:rFonts w:ascii="Segoe UI" w:hAnsi="Segoe UI" w:cs="Segoe UI"/>
        </w:rPr>
        <w:tab/>
        <w:t xml:space="preserve">Ing. Petrem Vašinou, </w:t>
      </w:r>
      <w:r w:rsidR="008E24EC">
        <w:rPr>
          <w:rFonts w:ascii="Segoe UI" w:hAnsi="Segoe UI" w:cs="Segoe UI"/>
        </w:rPr>
        <w:t>MBA</w:t>
      </w:r>
      <w:r w:rsidR="00A54AB2">
        <w:rPr>
          <w:rFonts w:ascii="Segoe UI" w:hAnsi="Segoe UI" w:cs="Segoe UI"/>
        </w:rPr>
        <w:t xml:space="preserve">, </w:t>
      </w:r>
      <w:proofErr w:type="spellStart"/>
      <w:r w:rsidR="00A54AB2">
        <w:rPr>
          <w:rFonts w:ascii="Segoe UI" w:hAnsi="Segoe UI" w:cs="Segoe UI"/>
        </w:rPr>
        <w:t>MSc</w:t>
      </w:r>
      <w:proofErr w:type="spellEnd"/>
      <w:r w:rsidR="00A54AB2">
        <w:rPr>
          <w:rFonts w:ascii="Segoe UI" w:hAnsi="Segoe UI" w:cs="Segoe UI"/>
        </w:rPr>
        <w:t>.</w:t>
      </w:r>
      <w:r w:rsidR="008E24EC">
        <w:rPr>
          <w:rFonts w:ascii="Segoe UI" w:hAnsi="Segoe UI" w:cs="Segoe UI"/>
        </w:rPr>
        <w:t xml:space="preserve"> </w:t>
      </w:r>
      <w:r w:rsidR="007D1BC6">
        <w:rPr>
          <w:rFonts w:ascii="Segoe UI" w:hAnsi="Segoe UI" w:cs="Segoe UI"/>
        </w:rPr>
        <w:t xml:space="preserve">- </w:t>
      </w:r>
      <w:r w:rsidRPr="00A221CD">
        <w:rPr>
          <w:rFonts w:ascii="Segoe UI" w:hAnsi="Segoe UI" w:cs="Segoe UI"/>
        </w:rPr>
        <w:t>ředitelem společnosti</w:t>
      </w:r>
    </w:p>
    <w:p w14:paraId="0F22C636" w14:textId="77777777" w:rsidR="00C0649A" w:rsidRPr="00A221CD" w:rsidRDefault="00C0649A" w:rsidP="00C0649A">
      <w:pPr>
        <w:rPr>
          <w:rFonts w:ascii="Segoe UI" w:hAnsi="Segoe UI" w:cs="Segoe UI"/>
        </w:rPr>
      </w:pPr>
    </w:p>
    <w:p w14:paraId="441AC18F" w14:textId="77777777" w:rsidR="00C0649A" w:rsidRPr="00A221CD" w:rsidRDefault="00C0649A" w:rsidP="00C0649A">
      <w:pPr>
        <w:pStyle w:val="STNORMLN-2"/>
        <w:pBdr>
          <w:bottom w:val="single" w:sz="4" w:space="1" w:color="auto"/>
        </w:pBdr>
        <w:rPr>
          <w:color w:val="auto"/>
        </w:rPr>
      </w:pPr>
      <w:r w:rsidRPr="00A221CD">
        <w:rPr>
          <w:color w:val="auto"/>
        </w:rPr>
        <w:t>S+T team:</w:t>
      </w:r>
    </w:p>
    <w:p w14:paraId="518070C7" w14:textId="3B39EB8B" w:rsidR="00C0649A" w:rsidRPr="00A221CD" w:rsidRDefault="00A54AB2" w:rsidP="00C0649A">
      <w:pPr>
        <w:autoSpaceDE w:val="0"/>
        <w:autoSpaceDN w:val="0"/>
        <w:adjustRightInd w:val="0"/>
        <w:spacing w:after="0" w:line="240" w:lineRule="auto"/>
        <w:jc w:val="left"/>
        <w:rPr>
          <w:rFonts w:ascii="Segoe UI" w:hAnsi="Segoe UI" w:cs="Segoe UI"/>
        </w:rPr>
      </w:pPr>
      <w:r>
        <w:rPr>
          <w:rFonts w:ascii="Segoe UI" w:hAnsi="Segoe UI" w:cs="Segoe UI"/>
        </w:rPr>
        <w:t>Management projektu</w:t>
      </w:r>
      <w:r w:rsidR="00C0649A" w:rsidRPr="00A221CD">
        <w:rPr>
          <w:rFonts w:ascii="Segoe UI" w:hAnsi="Segoe UI" w:cs="Segoe UI"/>
        </w:rPr>
        <w:t>:</w:t>
      </w:r>
      <w:r w:rsidR="00C0649A" w:rsidRPr="00A221CD">
        <w:rPr>
          <w:rFonts w:ascii="Segoe UI" w:hAnsi="Segoe UI" w:cs="Segoe UI"/>
        </w:rPr>
        <w:tab/>
      </w:r>
      <w:r w:rsidR="00E14F91">
        <w:rPr>
          <w:rFonts w:ascii="Segoe UI" w:hAnsi="Segoe UI" w:cs="Segoe UI"/>
        </w:rPr>
        <w:tab/>
      </w:r>
      <w:r w:rsidR="00C0649A" w:rsidRPr="00A221CD">
        <w:rPr>
          <w:rFonts w:ascii="Segoe UI" w:hAnsi="Segoe UI" w:cs="Segoe UI"/>
        </w:rPr>
        <w:t xml:space="preserve">Ing. Petr Vašina, </w:t>
      </w:r>
      <w:r w:rsidR="008E24EC">
        <w:rPr>
          <w:rFonts w:ascii="Segoe UI" w:hAnsi="Segoe UI" w:cs="Segoe UI"/>
        </w:rPr>
        <w:t>MBA</w:t>
      </w:r>
      <w:r w:rsidR="00EA1187">
        <w:rPr>
          <w:rFonts w:ascii="Segoe UI" w:hAnsi="Segoe UI" w:cs="Segoe UI"/>
        </w:rPr>
        <w:t xml:space="preserve">, </w:t>
      </w:r>
      <w:proofErr w:type="spellStart"/>
      <w:r w:rsidR="00EA1187">
        <w:rPr>
          <w:rFonts w:ascii="Segoe UI" w:hAnsi="Segoe UI" w:cs="Segoe UI"/>
        </w:rPr>
        <w:t>MSc</w:t>
      </w:r>
      <w:proofErr w:type="spellEnd"/>
      <w:r w:rsidR="00EA1187">
        <w:rPr>
          <w:rFonts w:ascii="Segoe UI" w:hAnsi="Segoe UI" w:cs="Segoe UI"/>
        </w:rPr>
        <w:t>.</w:t>
      </w:r>
    </w:p>
    <w:p w14:paraId="4773565D" w14:textId="2E303BC1" w:rsidR="00C0649A" w:rsidRPr="00A221CD" w:rsidRDefault="00C0649A" w:rsidP="00C0649A">
      <w:pPr>
        <w:autoSpaceDE w:val="0"/>
        <w:autoSpaceDN w:val="0"/>
        <w:adjustRightInd w:val="0"/>
        <w:spacing w:after="240" w:line="240" w:lineRule="auto"/>
        <w:ind w:left="2836" w:firstLine="709"/>
        <w:jc w:val="left"/>
        <w:rPr>
          <w:rFonts w:ascii="Segoe UI" w:hAnsi="Segoe UI" w:cs="Segoe UI"/>
        </w:rPr>
      </w:pPr>
      <w:r w:rsidRPr="00A221CD">
        <w:rPr>
          <w:rFonts w:ascii="Segoe UI" w:hAnsi="Segoe UI" w:cs="Segoe UI"/>
        </w:rPr>
        <w:t xml:space="preserve">tel.: +420 602 792 117 / e-mail: </w:t>
      </w:r>
      <w:r w:rsidR="00D5791C">
        <w:rPr>
          <w:rFonts w:ascii="Segoe UI" w:hAnsi="Segoe UI" w:cs="Segoe UI"/>
        </w:rPr>
        <w:t>petr.</w:t>
      </w:r>
      <w:r w:rsidRPr="00A221CD">
        <w:rPr>
          <w:rFonts w:ascii="Segoe UI" w:hAnsi="Segoe UI" w:cs="Segoe UI"/>
        </w:rPr>
        <w:t>vasina@sieberttalas.com</w:t>
      </w:r>
    </w:p>
    <w:p w14:paraId="2EC4FFFC" w14:textId="2B8C0201" w:rsidR="00C0649A" w:rsidRPr="00A221CD" w:rsidRDefault="00A54AB2" w:rsidP="00C0649A">
      <w:pPr>
        <w:autoSpaceDE w:val="0"/>
        <w:autoSpaceDN w:val="0"/>
        <w:adjustRightInd w:val="0"/>
        <w:spacing w:after="0" w:line="240" w:lineRule="auto"/>
        <w:jc w:val="left"/>
        <w:rPr>
          <w:rFonts w:ascii="Segoe UI" w:hAnsi="Segoe UI" w:cs="Segoe UI"/>
        </w:rPr>
      </w:pPr>
      <w:r>
        <w:rPr>
          <w:rFonts w:ascii="Segoe UI" w:hAnsi="Segoe UI" w:cs="Segoe UI"/>
        </w:rPr>
        <w:t>Hlavní architekt</w:t>
      </w:r>
      <w:r w:rsidR="00D5791C" w:rsidRPr="00D5791C">
        <w:rPr>
          <w:rFonts w:ascii="Segoe UI" w:hAnsi="Segoe UI" w:cs="Segoe UI"/>
        </w:rPr>
        <w:t>:</w:t>
      </w:r>
      <w:r>
        <w:rPr>
          <w:rFonts w:ascii="Segoe UI" w:hAnsi="Segoe UI" w:cs="Segoe UI"/>
        </w:rPr>
        <w:tab/>
      </w:r>
      <w:r>
        <w:rPr>
          <w:rFonts w:ascii="Segoe UI" w:hAnsi="Segoe UI" w:cs="Segoe UI"/>
        </w:rPr>
        <w:tab/>
      </w:r>
      <w:r w:rsidR="00C0649A" w:rsidRPr="00A221CD">
        <w:rPr>
          <w:rFonts w:ascii="Segoe UI" w:hAnsi="Segoe UI" w:cs="Segoe UI"/>
        </w:rPr>
        <w:tab/>
        <w:t>Ing. arch. Tomáš Janeče</w:t>
      </w:r>
      <w:r w:rsidR="00D5116E">
        <w:rPr>
          <w:rFonts w:ascii="Segoe UI" w:hAnsi="Segoe UI" w:cs="Segoe UI"/>
        </w:rPr>
        <w:t>k</w:t>
      </w:r>
      <w:r w:rsidR="00BC3C4A">
        <w:rPr>
          <w:rFonts w:ascii="Segoe UI" w:hAnsi="Segoe UI" w:cs="Segoe UI"/>
        </w:rPr>
        <w:t>, MBA</w:t>
      </w:r>
    </w:p>
    <w:p w14:paraId="569D23FD" w14:textId="77777777" w:rsidR="00C0649A" w:rsidRPr="00A221CD" w:rsidRDefault="00C0649A" w:rsidP="00C0649A">
      <w:pPr>
        <w:autoSpaceDE w:val="0"/>
        <w:autoSpaceDN w:val="0"/>
        <w:adjustRightInd w:val="0"/>
        <w:spacing w:after="0" w:line="240" w:lineRule="auto"/>
        <w:ind w:left="2836" w:firstLine="709"/>
        <w:jc w:val="left"/>
        <w:rPr>
          <w:rFonts w:ascii="Segoe UI" w:hAnsi="Segoe UI" w:cs="Segoe UI"/>
        </w:rPr>
      </w:pPr>
      <w:r w:rsidRPr="00A221CD">
        <w:rPr>
          <w:rFonts w:ascii="Segoe UI" w:hAnsi="Segoe UI" w:cs="Segoe UI"/>
        </w:rPr>
        <w:t>ČKA 03486 autorizovaný architekt pro obor architektura A.1</w:t>
      </w:r>
    </w:p>
    <w:p w14:paraId="657A78A6" w14:textId="458542F6" w:rsidR="00C0649A" w:rsidRDefault="00C0649A" w:rsidP="00C0649A">
      <w:pPr>
        <w:pStyle w:val="STNORMLN-2"/>
        <w:spacing w:after="240"/>
        <w:ind w:left="2836" w:firstLine="709"/>
        <w:rPr>
          <w:rFonts w:cs="Segoe UI"/>
          <w:color w:val="auto"/>
        </w:rPr>
      </w:pPr>
      <w:r w:rsidRPr="00A221CD">
        <w:rPr>
          <w:rFonts w:cs="Segoe UI"/>
          <w:color w:val="auto"/>
        </w:rPr>
        <w:t xml:space="preserve">tel.: +420 602 671 844 / e-mail: </w:t>
      </w:r>
      <w:r w:rsidR="00A54AB2" w:rsidRPr="006831A7">
        <w:rPr>
          <w:rFonts w:cs="Segoe UI"/>
        </w:rPr>
        <w:t>tomas.janecek@sieberttalas.com</w:t>
      </w:r>
    </w:p>
    <w:p w14:paraId="4F2E2F0B" w14:textId="54CCCDA8" w:rsidR="00A54AB2" w:rsidRDefault="00A54AB2" w:rsidP="00A54AB2">
      <w:pPr>
        <w:pStyle w:val="STNORMLN-2"/>
        <w:spacing w:after="0"/>
        <w:rPr>
          <w:rFonts w:cs="Segoe UI"/>
        </w:rPr>
      </w:pPr>
      <w:r>
        <w:rPr>
          <w:rFonts w:cs="Segoe UI"/>
        </w:rPr>
        <w:t>Návrh řešení:</w:t>
      </w:r>
      <w:r>
        <w:rPr>
          <w:rFonts w:cs="Segoe UI"/>
        </w:rPr>
        <w:tab/>
      </w:r>
      <w:r>
        <w:rPr>
          <w:rFonts w:cs="Segoe UI"/>
        </w:rPr>
        <w:tab/>
      </w:r>
      <w:r>
        <w:rPr>
          <w:rFonts w:cs="Segoe UI"/>
        </w:rPr>
        <w:tab/>
      </w:r>
      <w:r>
        <w:rPr>
          <w:rFonts w:cs="Segoe UI"/>
        </w:rPr>
        <w:tab/>
      </w:r>
      <w:r w:rsidRPr="00A221CD">
        <w:rPr>
          <w:rFonts w:cs="Segoe UI"/>
        </w:rPr>
        <w:t>Ing. arch. Tomáš Janeček</w:t>
      </w:r>
      <w:r w:rsidR="00BC3C4A">
        <w:rPr>
          <w:rFonts w:cs="Segoe UI"/>
        </w:rPr>
        <w:t>, MBA</w:t>
      </w:r>
    </w:p>
    <w:p w14:paraId="39CF9A54" w14:textId="475BC3F5" w:rsidR="00A54AB2" w:rsidRDefault="00A54AB2" w:rsidP="006831A7">
      <w:pPr>
        <w:pStyle w:val="STNORMLN-2"/>
        <w:ind w:left="2835" w:firstLine="709"/>
        <w:rPr>
          <w:rFonts w:cs="Segoe UI"/>
        </w:rPr>
      </w:pPr>
      <w:r>
        <w:rPr>
          <w:rFonts w:cs="Segoe UI"/>
        </w:rPr>
        <w:t>Jan Benáček</w:t>
      </w:r>
    </w:p>
    <w:p w14:paraId="1FA328BB" w14:textId="77777777" w:rsidR="006831A7" w:rsidRPr="00A221CD" w:rsidRDefault="006831A7" w:rsidP="006831A7">
      <w:pPr>
        <w:autoSpaceDE w:val="0"/>
        <w:autoSpaceDN w:val="0"/>
        <w:adjustRightInd w:val="0"/>
        <w:spacing w:after="0" w:line="240" w:lineRule="auto"/>
        <w:jc w:val="left"/>
        <w:rPr>
          <w:rFonts w:ascii="Segoe UI" w:hAnsi="Segoe UI" w:cs="Segoe UI"/>
        </w:rPr>
      </w:pPr>
      <w:r w:rsidRPr="00BC3C4A">
        <w:rPr>
          <w:rFonts w:ascii="Segoe UI" w:hAnsi="Segoe UI" w:cs="Segoe UI"/>
          <w:color w:val="262626" w:themeColor="text1" w:themeTint="D9"/>
        </w:rPr>
        <w:t>Propočet nákladů:</w:t>
      </w:r>
      <w:r w:rsidRPr="00BC3C4A">
        <w:rPr>
          <w:rFonts w:ascii="Segoe UI" w:hAnsi="Segoe UI" w:cs="Segoe UI"/>
          <w:color w:val="262626" w:themeColor="text1" w:themeTint="D9"/>
        </w:rPr>
        <w:tab/>
      </w:r>
      <w:r>
        <w:rPr>
          <w:rFonts w:cs="Segoe UI"/>
        </w:rPr>
        <w:tab/>
      </w:r>
      <w:r>
        <w:rPr>
          <w:rFonts w:cs="Segoe UI"/>
        </w:rPr>
        <w:tab/>
      </w:r>
      <w:r w:rsidRPr="00A221CD">
        <w:rPr>
          <w:rFonts w:ascii="Segoe UI" w:hAnsi="Segoe UI" w:cs="Segoe UI"/>
        </w:rPr>
        <w:t xml:space="preserve">Ing. Petr Vašina, </w:t>
      </w:r>
      <w:r>
        <w:rPr>
          <w:rFonts w:ascii="Segoe UI" w:hAnsi="Segoe UI" w:cs="Segoe UI"/>
        </w:rPr>
        <w:t xml:space="preserve">MBA, </w:t>
      </w:r>
      <w:proofErr w:type="spellStart"/>
      <w:r>
        <w:rPr>
          <w:rFonts w:ascii="Segoe UI" w:hAnsi="Segoe UI" w:cs="Segoe UI"/>
        </w:rPr>
        <w:t>MSc</w:t>
      </w:r>
      <w:proofErr w:type="spellEnd"/>
      <w:r>
        <w:rPr>
          <w:rFonts w:ascii="Segoe UI" w:hAnsi="Segoe UI" w:cs="Segoe UI"/>
        </w:rPr>
        <w:t>.</w:t>
      </w:r>
    </w:p>
    <w:p w14:paraId="0DD2D4F0" w14:textId="515E57F6" w:rsidR="006831A7" w:rsidRDefault="006831A7" w:rsidP="006831A7">
      <w:pPr>
        <w:pStyle w:val="STNORMLN-2"/>
        <w:spacing w:after="0"/>
        <w:rPr>
          <w:rFonts w:cs="Segoe UI"/>
        </w:rPr>
      </w:pPr>
    </w:p>
    <w:p w14:paraId="54948640" w14:textId="184B5B14" w:rsidR="00D5116E" w:rsidRPr="00A221CD" w:rsidRDefault="00D5116E" w:rsidP="00D5116E">
      <w:pPr>
        <w:pStyle w:val="STNORMLN-2"/>
        <w:spacing w:after="240"/>
        <w:rPr>
          <w:rFonts w:cs="Segoe UI"/>
          <w:color w:val="auto"/>
        </w:rPr>
      </w:pPr>
      <w:r>
        <w:rPr>
          <w:rFonts w:cs="Segoe UI"/>
          <w:color w:val="auto"/>
        </w:rPr>
        <w:t>____________________________________________________________________________________________________________</w:t>
      </w:r>
    </w:p>
    <w:p w14:paraId="5F1A9AA1" w14:textId="77777777" w:rsidR="00EA1187" w:rsidRPr="00EA1187" w:rsidRDefault="00EA1187" w:rsidP="00EA1187">
      <w:pPr>
        <w:rPr>
          <w:rFonts w:ascii="Segoe UI" w:hAnsi="Segoe UI" w:cs="Segoe UI"/>
          <w:b/>
          <w:bCs/>
        </w:rPr>
      </w:pPr>
      <w:r w:rsidRPr="00EA1187">
        <w:rPr>
          <w:rFonts w:ascii="Segoe UI" w:hAnsi="Segoe UI" w:cs="Segoe UI"/>
        </w:rPr>
        <w:t>Zaměření a určení směrů</w:t>
      </w:r>
      <w:r w:rsidR="00C0649A" w:rsidRPr="00EA1187">
        <w:rPr>
          <w:rFonts w:ascii="Segoe UI" w:hAnsi="Segoe UI" w:cs="Segoe UI"/>
        </w:rPr>
        <w:t>:</w:t>
      </w:r>
      <w:r w:rsidR="00C0649A" w:rsidRPr="00D123E0">
        <w:rPr>
          <w:rFonts w:cs="Segoe UI"/>
        </w:rPr>
        <w:tab/>
      </w:r>
      <w:r>
        <w:rPr>
          <w:rFonts w:cs="Segoe UI"/>
        </w:rPr>
        <w:tab/>
      </w:r>
      <w:r w:rsidRPr="00EA1187">
        <w:rPr>
          <w:rFonts w:ascii="Segoe UI" w:hAnsi="Segoe UI" w:cs="Segoe UI"/>
          <w:b/>
          <w:bCs/>
        </w:rPr>
        <w:t>Geodézie-</w:t>
      </w:r>
      <w:proofErr w:type="spellStart"/>
      <w:r w:rsidRPr="00EA1187">
        <w:rPr>
          <w:rFonts w:ascii="Segoe UI" w:hAnsi="Segoe UI" w:cs="Segoe UI"/>
          <w:b/>
          <w:bCs/>
        </w:rPr>
        <w:t>Topos</w:t>
      </w:r>
      <w:proofErr w:type="spellEnd"/>
      <w:r w:rsidRPr="00EA1187">
        <w:rPr>
          <w:rFonts w:ascii="Segoe UI" w:hAnsi="Segoe UI" w:cs="Segoe UI"/>
          <w:b/>
          <w:bCs/>
        </w:rPr>
        <w:t>, a.s.</w:t>
      </w:r>
    </w:p>
    <w:p w14:paraId="1AAAFBC4" w14:textId="745308B3" w:rsidR="00EA1187" w:rsidRPr="00EA1187" w:rsidRDefault="00EA1187" w:rsidP="006831A7">
      <w:pPr>
        <w:spacing w:after="0"/>
        <w:rPr>
          <w:rFonts w:ascii="Segoe UI" w:hAnsi="Segoe UI" w:cs="Segoe UI"/>
          <w:b/>
          <w:bCs/>
        </w:rPr>
      </w:pPr>
      <w:r w:rsidRPr="00A221CD">
        <w:rPr>
          <w:rFonts w:ascii="Segoe UI" w:hAnsi="Segoe UI" w:cs="Segoe UI"/>
        </w:rPr>
        <w:t>Se sídlem:</w:t>
      </w:r>
      <w:r w:rsidRPr="00EA1187">
        <w:rPr>
          <w:rFonts w:ascii="Segoe UI" w:hAnsi="Segoe UI" w:cs="Segoe UI"/>
          <w:b/>
          <w:bCs/>
        </w:rPr>
        <w:tab/>
      </w:r>
      <w:r w:rsidR="00D5116E">
        <w:rPr>
          <w:rFonts w:ascii="Segoe UI" w:hAnsi="Segoe UI" w:cs="Segoe UI"/>
          <w:b/>
          <w:bCs/>
        </w:rPr>
        <w:tab/>
      </w:r>
      <w:r w:rsidR="00D5116E">
        <w:rPr>
          <w:rFonts w:ascii="Segoe UI" w:hAnsi="Segoe UI" w:cs="Segoe UI"/>
          <w:b/>
          <w:bCs/>
        </w:rPr>
        <w:tab/>
      </w:r>
      <w:r w:rsidR="00D5116E">
        <w:rPr>
          <w:rFonts w:ascii="Segoe UI" w:hAnsi="Segoe UI" w:cs="Segoe UI"/>
          <w:b/>
          <w:bCs/>
        </w:rPr>
        <w:tab/>
      </w:r>
      <w:proofErr w:type="spellStart"/>
      <w:r w:rsidRPr="00D5116E">
        <w:rPr>
          <w:rFonts w:ascii="Segoe UI" w:hAnsi="Segoe UI" w:cs="Segoe UI"/>
        </w:rPr>
        <w:t>Pulická</w:t>
      </w:r>
      <w:proofErr w:type="spellEnd"/>
      <w:r w:rsidRPr="00D5116E">
        <w:rPr>
          <w:rFonts w:ascii="Segoe UI" w:hAnsi="Segoe UI" w:cs="Segoe UI"/>
        </w:rPr>
        <w:t xml:space="preserve"> 377</w:t>
      </w:r>
    </w:p>
    <w:p w14:paraId="2C89498C" w14:textId="376D8D92" w:rsidR="00EA1187" w:rsidRPr="00DC1E38" w:rsidRDefault="00EA1187" w:rsidP="006831A7">
      <w:pPr>
        <w:pStyle w:val="Bezmezer"/>
        <w:spacing w:after="240"/>
        <w:ind w:left="357"/>
        <w:jc w:val="both"/>
        <w:rPr>
          <w:rFonts w:ascii="Times New Roman" w:hAnsi="Times New Roman"/>
          <w:sz w:val="24"/>
          <w:szCs w:val="24"/>
        </w:rPr>
      </w:pPr>
      <w:r w:rsidRPr="00DC1E38">
        <w:rPr>
          <w:rFonts w:ascii="Times New Roman" w:hAnsi="Times New Roman"/>
          <w:sz w:val="24"/>
          <w:szCs w:val="24"/>
        </w:rPr>
        <w:tab/>
      </w:r>
      <w:r w:rsidR="00D5116E">
        <w:rPr>
          <w:rFonts w:ascii="Times New Roman" w:hAnsi="Times New Roman"/>
          <w:sz w:val="24"/>
          <w:szCs w:val="24"/>
        </w:rPr>
        <w:tab/>
      </w:r>
      <w:r w:rsidR="00D5116E">
        <w:rPr>
          <w:rFonts w:ascii="Times New Roman" w:hAnsi="Times New Roman"/>
          <w:sz w:val="24"/>
          <w:szCs w:val="24"/>
        </w:rPr>
        <w:tab/>
      </w:r>
      <w:r w:rsidR="00D5116E">
        <w:rPr>
          <w:rFonts w:ascii="Times New Roman" w:hAnsi="Times New Roman"/>
          <w:sz w:val="24"/>
          <w:szCs w:val="24"/>
        </w:rPr>
        <w:tab/>
      </w:r>
      <w:r w:rsidR="00D5116E">
        <w:rPr>
          <w:rFonts w:ascii="Times New Roman" w:hAnsi="Times New Roman"/>
          <w:sz w:val="24"/>
          <w:szCs w:val="24"/>
        </w:rPr>
        <w:tab/>
      </w:r>
      <w:r w:rsidRPr="00D5116E">
        <w:rPr>
          <w:rFonts w:ascii="Segoe UI" w:hAnsi="Segoe UI" w:cs="Segoe UI"/>
        </w:rPr>
        <w:t xml:space="preserve">518 </w:t>
      </w:r>
      <w:proofErr w:type="gramStart"/>
      <w:r w:rsidRPr="00D5116E">
        <w:rPr>
          <w:rFonts w:ascii="Segoe UI" w:hAnsi="Segoe UI" w:cs="Segoe UI"/>
        </w:rPr>
        <w:t xml:space="preserve">01 </w:t>
      </w:r>
      <w:r w:rsidR="00D5116E">
        <w:rPr>
          <w:rFonts w:ascii="Segoe UI" w:hAnsi="Segoe UI" w:cs="Segoe UI"/>
        </w:rPr>
        <w:t xml:space="preserve"> </w:t>
      </w:r>
      <w:r w:rsidRPr="00D5116E">
        <w:rPr>
          <w:rFonts w:ascii="Segoe UI" w:hAnsi="Segoe UI" w:cs="Segoe UI"/>
        </w:rPr>
        <w:t>Dobruška</w:t>
      </w:r>
      <w:proofErr w:type="gramEnd"/>
    </w:p>
    <w:p w14:paraId="29D7544E" w14:textId="6C0F5ADD" w:rsidR="00EA1187" w:rsidRPr="00D5116E" w:rsidRDefault="00EA1187" w:rsidP="00D5116E">
      <w:pPr>
        <w:rPr>
          <w:rFonts w:ascii="Segoe UI" w:hAnsi="Segoe UI" w:cs="Segoe UI"/>
        </w:rPr>
      </w:pPr>
      <w:r w:rsidRPr="00D5116E">
        <w:rPr>
          <w:rFonts w:ascii="Segoe UI" w:hAnsi="Segoe UI" w:cs="Segoe UI"/>
        </w:rPr>
        <w:t xml:space="preserve">IČO: </w:t>
      </w:r>
      <w:r w:rsidR="00D5116E" w:rsidRPr="00D5116E">
        <w:rPr>
          <w:rFonts w:ascii="Segoe UI" w:hAnsi="Segoe UI" w:cs="Segoe UI"/>
        </w:rPr>
        <w:tab/>
      </w:r>
      <w:r w:rsidR="00D5116E" w:rsidRPr="00D5116E">
        <w:rPr>
          <w:rFonts w:ascii="Segoe UI" w:hAnsi="Segoe UI" w:cs="Segoe UI"/>
        </w:rPr>
        <w:tab/>
      </w:r>
      <w:r w:rsidR="00D5116E" w:rsidRPr="00D5116E">
        <w:rPr>
          <w:rFonts w:ascii="Segoe UI" w:hAnsi="Segoe UI" w:cs="Segoe UI"/>
        </w:rPr>
        <w:tab/>
      </w:r>
      <w:r w:rsidR="00D5116E" w:rsidRPr="00D5116E">
        <w:rPr>
          <w:rFonts w:ascii="Segoe UI" w:hAnsi="Segoe UI" w:cs="Segoe UI"/>
        </w:rPr>
        <w:tab/>
      </w:r>
      <w:r w:rsidR="00D5116E" w:rsidRPr="00D5116E">
        <w:rPr>
          <w:rFonts w:ascii="Segoe UI" w:hAnsi="Segoe UI" w:cs="Segoe UI"/>
        </w:rPr>
        <w:tab/>
      </w:r>
      <w:r w:rsidRPr="00D5116E">
        <w:rPr>
          <w:rFonts w:ascii="Segoe UI" w:hAnsi="Segoe UI" w:cs="Segoe UI"/>
        </w:rPr>
        <w:t>25278878</w:t>
      </w:r>
    </w:p>
    <w:p w14:paraId="3F1E371E" w14:textId="14E2594B" w:rsidR="00C0649A" w:rsidRPr="00A221CD" w:rsidRDefault="00C0649A" w:rsidP="00C0649A">
      <w:pPr>
        <w:pStyle w:val="STNORMLN-2"/>
        <w:spacing w:after="0"/>
        <w:rPr>
          <w:rFonts w:cs="Segoe UI"/>
          <w:color w:val="auto"/>
        </w:rPr>
      </w:pPr>
    </w:p>
    <w:p w14:paraId="05354761" w14:textId="77777777" w:rsidR="00C0649A" w:rsidRDefault="00C0649A" w:rsidP="00B92F76">
      <w:pPr>
        <w:pStyle w:val="STNORMLN-2"/>
      </w:pPr>
    </w:p>
    <w:p w14:paraId="7F938F74" w14:textId="77777777" w:rsidR="00D5791C" w:rsidRDefault="00D5791C" w:rsidP="00B92F76">
      <w:pPr>
        <w:pStyle w:val="STNORMLN-2"/>
      </w:pPr>
    </w:p>
    <w:p w14:paraId="4573F05A" w14:textId="77777777" w:rsidR="00D5791C" w:rsidRDefault="00D5791C" w:rsidP="00B92F76">
      <w:pPr>
        <w:pStyle w:val="STNORMLN-2"/>
      </w:pPr>
    </w:p>
    <w:p w14:paraId="3141FEF2" w14:textId="77777777" w:rsidR="00D5791C" w:rsidRDefault="00D5791C" w:rsidP="00B92F76">
      <w:pPr>
        <w:pStyle w:val="STNORMLN-2"/>
      </w:pPr>
    </w:p>
    <w:p w14:paraId="6F92379E" w14:textId="77777777" w:rsidR="00D5791C" w:rsidRPr="00A221CD" w:rsidRDefault="00D5791C" w:rsidP="00B92F76">
      <w:pPr>
        <w:pStyle w:val="STNORMLN-2"/>
      </w:pPr>
    </w:p>
    <w:p w14:paraId="1372DD64" w14:textId="77777777" w:rsidR="00D5116E" w:rsidRDefault="00D5116E" w:rsidP="00C0649A">
      <w:pPr>
        <w:pStyle w:val="STNADPIS2"/>
        <w:ind w:left="851" w:hanging="851"/>
        <w:rPr>
          <w:color w:val="auto"/>
        </w:rPr>
      </w:pPr>
      <w:bookmarkStart w:id="45" w:name="_Toc27764771"/>
      <w:bookmarkStart w:id="46" w:name="_Toc27764772"/>
      <w:bookmarkStart w:id="47" w:name="_Toc27764773"/>
      <w:bookmarkStart w:id="48" w:name="_Toc27764774"/>
      <w:bookmarkStart w:id="49" w:name="_Toc27764775"/>
      <w:bookmarkStart w:id="50" w:name="_Toc76150232"/>
      <w:bookmarkEnd w:id="45"/>
      <w:bookmarkEnd w:id="46"/>
      <w:bookmarkEnd w:id="47"/>
      <w:bookmarkEnd w:id="48"/>
      <w:bookmarkEnd w:id="49"/>
    </w:p>
    <w:p w14:paraId="6326954F" w14:textId="6775980B" w:rsidR="00C0649A" w:rsidRPr="00A221CD" w:rsidRDefault="00C0649A" w:rsidP="00C0649A">
      <w:pPr>
        <w:pStyle w:val="STNADPIS2"/>
        <w:ind w:left="851" w:hanging="851"/>
        <w:rPr>
          <w:color w:val="auto"/>
        </w:rPr>
      </w:pPr>
      <w:bookmarkStart w:id="51" w:name="_Toc213761764"/>
      <w:r w:rsidRPr="00A221CD">
        <w:rPr>
          <w:color w:val="auto"/>
        </w:rPr>
        <w:t>P</w:t>
      </w:r>
      <w:r w:rsidR="006918DD">
        <w:rPr>
          <w:color w:val="auto"/>
        </w:rPr>
        <w:t>OUŽITÉ PODKLADY</w:t>
      </w:r>
      <w:bookmarkEnd w:id="50"/>
      <w:bookmarkEnd w:id="51"/>
    </w:p>
    <w:p w14:paraId="5A3AD4D5" w14:textId="77777777" w:rsidR="00C0649A" w:rsidRPr="00A221CD" w:rsidRDefault="00C0649A" w:rsidP="00C0649A">
      <w:pPr>
        <w:pStyle w:val="STNORMLN-2"/>
        <w:rPr>
          <w:color w:val="auto"/>
        </w:rPr>
      </w:pPr>
      <w:r w:rsidRPr="00A221CD">
        <w:rPr>
          <w:color w:val="auto"/>
        </w:rPr>
        <w:t>Pro zpracování Studie byly použity následující podklady:</w:t>
      </w:r>
    </w:p>
    <w:p w14:paraId="1E03E71E" w14:textId="75BA6807" w:rsidR="00C0649A" w:rsidRDefault="007D1BC6" w:rsidP="00C0649A">
      <w:pPr>
        <w:pStyle w:val="STODRKY"/>
        <w:rPr>
          <w:color w:val="auto"/>
        </w:rPr>
      </w:pPr>
      <w:r>
        <w:rPr>
          <w:color w:val="auto"/>
        </w:rPr>
        <w:t>Z</w:t>
      </w:r>
      <w:r w:rsidRPr="00A221CD">
        <w:rPr>
          <w:color w:val="auto"/>
        </w:rPr>
        <w:t>adá</w:t>
      </w:r>
      <w:r>
        <w:rPr>
          <w:color w:val="auto"/>
        </w:rPr>
        <w:t>ní</w:t>
      </w:r>
      <w:r w:rsidRPr="00A221CD">
        <w:rPr>
          <w:color w:val="auto"/>
        </w:rPr>
        <w:t xml:space="preserve"> </w:t>
      </w:r>
      <w:r w:rsidR="00C0649A" w:rsidRPr="00A221CD">
        <w:rPr>
          <w:color w:val="auto"/>
        </w:rPr>
        <w:t>Objednatele;</w:t>
      </w:r>
    </w:p>
    <w:p w14:paraId="30EDFFD8" w14:textId="77777777" w:rsidR="006D016D" w:rsidRDefault="00A72137" w:rsidP="00A72137">
      <w:pPr>
        <w:pStyle w:val="STODRKY"/>
      </w:pPr>
      <w:r w:rsidRPr="00457CC0">
        <w:t>Předpis L14</w:t>
      </w:r>
      <w:r w:rsidR="00173622">
        <w:t>H</w:t>
      </w:r>
      <w:r w:rsidRPr="00457CC0">
        <w:t xml:space="preserve"> – </w:t>
      </w:r>
      <w:r w:rsidR="00173622">
        <w:t>Heliporty</w:t>
      </w:r>
      <w:r w:rsidRPr="00457CC0">
        <w:t xml:space="preserve">, ve znění aktuálním v době zpracování </w:t>
      </w:r>
      <w:r>
        <w:t>Studie</w:t>
      </w:r>
      <w:r w:rsidR="006D016D">
        <w:t>;</w:t>
      </w:r>
    </w:p>
    <w:p w14:paraId="5CC00FB9" w14:textId="0CC66BBF" w:rsidR="00D5116E" w:rsidRDefault="00A54AB2" w:rsidP="00D5116E">
      <w:pPr>
        <w:pStyle w:val="STODRKY"/>
      </w:pPr>
      <w:r>
        <w:t>Studie proveditelnosti zřízení pracovního úrovňového heliportu Nemocnice Cheb, zpracovaná firmou Geodézie-</w:t>
      </w:r>
      <w:proofErr w:type="spellStart"/>
      <w:r>
        <w:t>Topos</w:t>
      </w:r>
      <w:proofErr w:type="spellEnd"/>
      <w:r>
        <w:t xml:space="preserve">, a.s. </w:t>
      </w:r>
    </w:p>
    <w:p w14:paraId="1F48FA7B" w14:textId="21B14F11" w:rsidR="00D5116E" w:rsidRDefault="00D5116E" w:rsidP="00D5116E">
      <w:pPr>
        <w:pStyle w:val="STODRKY"/>
      </w:pPr>
      <w:r>
        <w:t xml:space="preserve">Pro tiskové výstupy byly použity „Mapový podklad © Český úřad zeměměřický a katastrální“: Základní topografická mapa </w:t>
      </w:r>
      <w:proofErr w:type="gramStart"/>
      <w:r>
        <w:t>1 :</w:t>
      </w:r>
      <w:proofErr w:type="gramEnd"/>
      <w:r>
        <w:t xml:space="preserve"> 5 000 (ZTM5) a Ortofoto mapa ČR.</w:t>
      </w:r>
    </w:p>
    <w:p w14:paraId="18FDCF50" w14:textId="77777777" w:rsidR="00C0649A" w:rsidRDefault="00C0649A" w:rsidP="00B92F76">
      <w:pPr>
        <w:pStyle w:val="STNORMLN-2"/>
      </w:pPr>
    </w:p>
    <w:p w14:paraId="5B02301E" w14:textId="197AB8AC" w:rsidR="00BF39BA" w:rsidRPr="00F51781" w:rsidRDefault="00080EC3" w:rsidP="001A16C5">
      <w:pPr>
        <w:pStyle w:val="STNADPIS2"/>
      </w:pPr>
      <w:bookmarkStart w:id="52" w:name="_Toc518340384"/>
      <w:bookmarkStart w:id="53" w:name="_Toc213761765"/>
      <w:bookmarkEnd w:id="3"/>
      <w:r>
        <w:t>CÍLE</w:t>
      </w:r>
      <w:r w:rsidR="002D56B6" w:rsidRPr="00F51781">
        <w:t xml:space="preserve"> STUDIE</w:t>
      </w:r>
      <w:bookmarkEnd w:id="52"/>
      <w:bookmarkEnd w:id="53"/>
    </w:p>
    <w:p w14:paraId="47F496B2" w14:textId="14CBB2AC" w:rsidR="006831A7" w:rsidRDefault="00D5791C" w:rsidP="006E6B3B">
      <w:pPr>
        <w:pStyle w:val="STNORMLN-2"/>
      </w:pPr>
      <w:r>
        <w:t xml:space="preserve">Tato </w:t>
      </w:r>
      <w:r w:rsidRPr="00D5791C">
        <w:t xml:space="preserve">Studie </w:t>
      </w:r>
      <w:r w:rsidR="006E6B3B">
        <w:t xml:space="preserve">se zabývá </w:t>
      </w:r>
      <w:r w:rsidR="006831A7">
        <w:t>zajištěním prostoru pro přistání vrtulníku Letecké záchranné služby v blízkosti urgentního příjmu II. typu Nemocnice Cheb.</w:t>
      </w:r>
    </w:p>
    <w:p w14:paraId="07C53EE5" w14:textId="4BE8ED63" w:rsidR="006831A7" w:rsidRDefault="006831A7" w:rsidP="006E6B3B">
      <w:pPr>
        <w:pStyle w:val="STNORMLN-2"/>
      </w:pPr>
      <w:r>
        <w:t xml:space="preserve">Řešení je navrženo variantně, a to jako </w:t>
      </w:r>
      <w:r w:rsidR="006E6B3B">
        <w:t xml:space="preserve">návrh </w:t>
      </w:r>
      <w:r w:rsidR="00A54AB2">
        <w:t>nového pracovní heliportu</w:t>
      </w:r>
      <w:r>
        <w:t xml:space="preserve"> v areálu nemocnice, místa pro přistání v areálu nemocnice a rekonstrukci heliportu v přilehlé stanici HZS Karlovarského kraje.</w:t>
      </w:r>
    </w:p>
    <w:p w14:paraId="68424A50" w14:textId="77777777" w:rsidR="006831A7" w:rsidRDefault="006831A7" w:rsidP="006E6B3B">
      <w:pPr>
        <w:pStyle w:val="STNORMLN-2"/>
      </w:pPr>
      <w:r>
        <w:t>Ve studii je řešeno</w:t>
      </w:r>
      <w:r w:rsidR="00FC37A5">
        <w:t xml:space="preserve"> </w:t>
      </w:r>
      <w:r w:rsidR="006E6B3B">
        <w:t>uspořádání přibližovacích a vzletových směrů a ochranných pásem v režimu VFR den v souladu s předpisem Ministerstva dopravy L-14 H Heliporty</w:t>
      </w:r>
      <w:r>
        <w:t xml:space="preserve">. </w:t>
      </w:r>
      <w:r w:rsidR="006E6B3B">
        <w:t xml:space="preserve"> </w:t>
      </w:r>
    </w:p>
    <w:p w14:paraId="0C3B83FF" w14:textId="7A9B4E4F" w:rsidR="006831A7" w:rsidRDefault="006831A7" w:rsidP="006831A7">
      <w:pPr>
        <w:pStyle w:val="STNORMLN-2"/>
      </w:pPr>
      <w:r w:rsidRPr="001F25EF">
        <w:t>Hlavním cílem t</w:t>
      </w:r>
      <w:r>
        <w:t>é</w:t>
      </w:r>
      <w:r w:rsidRPr="001F25EF">
        <w:t>to Studie je zajistit relevantní podklad pro navazující kroky Objednatele, který podpoří</w:t>
      </w:r>
      <w:r>
        <w:t xml:space="preserve"> </w:t>
      </w:r>
      <w:r w:rsidRPr="001F25EF">
        <w:t xml:space="preserve">výběr nejvhodnějšího technického </w:t>
      </w:r>
      <w:r w:rsidRPr="001F25EF">
        <w:rPr>
          <w:rFonts w:hint="eastAsia"/>
        </w:rPr>
        <w:t>ř</w:t>
      </w:r>
      <w:r w:rsidRPr="001F25EF">
        <w:t>e</w:t>
      </w:r>
      <w:r w:rsidRPr="001F25EF">
        <w:rPr>
          <w:rFonts w:hint="eastAsia"/>
        </w:rPr>
        <w:t>š</w:t>
      </w:r>
      <w:r w:rsidRPr="001F25EF">
        <w:t>en</w:t>
      </w:r>
      <w:r>
        <w:t>í</w:t>
      </w:r>
      <w:r w:rsidRPr="001F25EF">
        <w:t xml:space="preserve"> s ohledem na ekonomicky nejvýhodnější </w:t>
      </w:r>
      <w:r w:rsidRPr="001F25EF">
        <w:rPr>
          <w:rFonts w:hint="eastAsia"/>
        </w:rPr>
        <w:t>ř</w:t>
      </w:r>
      <w:r w:rsidRPr="001F25EF">
        <w:t>e</w:t>
      </w:r>
      <w:r w:rsidRPr="001F25EF">
        <w:rPr>
          <w:rFonts w:hint="eastAsia"/>
        </w:rPr>
        <w:t>š</w:t>
      </w:r>
      <w:r w:rsidRPr="001F25EF">
        <w:t>eni z hlediska výše</w:t>
      </w:r>
      <w:r>
        <w:t xml:space="preserve"> </w:t>
      </w:r>
      <w:r w:rsidRPr="001F25EF">
        <w:t>investičních i provozních nákladů, ale také s ohledem na efektivitu a náročnost provozu.</w:t>
      </w:r>
      <w:r>
        <w:t xml:space="preserve"> </w:t>
      </w:r>
      <w:r w:rsidRPr="001F25EF">
        <w:t>Cílem studie proveditelnosti je tedy prov</w:t>
      </w:r>
      <w:r w:rsidRPr="001F25EF">
        <w:rPr>
          <w:rFonts w:hint="eastAsia"/>
        </w:rPr>
        <w:t>ěř</w:t>
      </w:r>
      <w:r w:rsidRPr="001F25EF">
        <w:t>en</w:t>
      </w:r>
      <w:r>
        <w:t>í</w:t>
      </w:r>
      <w:r w:rsidRPr="001F25EF">
        <w:t xml:space="preserve"> v</w:t>
      </w:r>
      <w:r w:rsidRPr="001F25EF">
        <w:rPr>
          <w:rFonts w:hint="eastAsia"/>
        </w:rPr>
        <w:t>š</w:t>
      </w:r>
      <w:r w:rsidRPr="001F25EF">
        <w:t xml:space="preserve">ech </w:t>
      </w:r>
      <w:r>
        <w:t xml:space="preserve">výše uvedených </w:t>
      </w:r>
      <w:r w:rsidRPr="001F25EF">
        <w:t xml:space="preserve">potenciálních variant </w:t>
      </w:r>
      <w:r w:rsidRPr="001F25EF">
        <w:rPr>
          <w:rFonts w:hint="eastAsia"/>
        </w:rPr>
        <w:t>ř</w:t>
      </w:r>
      <w:r w:rsidRPr="001F25EF">
        <w:t>e</w:t>
      </w:r>
      <w:r w:rsidRPr="001F25EF">
        <w:rPr>
          <w:rFonts w:hint="eastAsia"/>
        </w:rPr>
        <w:t>š</w:t>
      </w:r>
      <w:r w:rsidRPr="001F25EF">
        <w:t>en</w:t>
      </w:r>
      <w:r>
        <w:t xml:space="preserve">í a jejich kvalitativní analýza. Na základě této </w:t>
      </w:r>
      <w:r w:rsidR="00957C70">
        <w:t xml:space="preserve">analýzy </w:t>
      </w:r>
      <w:r>
        <w:t>pak nalézt doporučenou (preferovanou) variantu řešení.</w:t>
      </w:r>
    </w:p>
    <w:p w14:paraId="3CCC5EE9" w14:textId="754C5137" w:rsidR="001F25EF" w:rsidRDefault="006831A7" w:rsidP="006E6B3B">
      <w:pPr>
        <w:pStyle w:val="STNORMLN-2"/>
      </w:pPr>
      <w:r w:rsidRPr="00F732D0">
        <w:t xml:space="preserve">Návrh technického řešení jednotlivých variant </w:t>
      </w:r>
      <w:r w:rsidR="006E6B3B" w:rsidRPr="00F732D0">
        <w:t>zohled</w:t>
      </w:r>
      <w:r w:rsidRPr="00F732D0">
        <w:t>ňuje</w:t>
      </w:r>
      <w:r w:rsidR="006E6B3B" w:rsidRPr="00F732D0">
        <w:t xml:space="preserve"> převládající směry větrů v dané lokalitě</w:t>
      </w:r>
      <w:r w:rsidR="00FC37A5" w:rsidRPr="00F732D0">
        <w:t>, stávající budovy a vzrostlou zeleň</w:t>
      </w:r>
      <w:r w:rsidR="006E6B3B" w:rsidRPr="00F732D0">
        <w:t>. Výstupem</w:t>
      </w:r>
      <w:r w:rsidR="006E6B3B">
        <w:t xml:space="preserve"> studie </w:t>
      </w:r>
      <w:r w:rsidR="00F732D0">
        <w:t xml:space="preserve">je </w:t>
      </w:r>
      <w:r w:rsidR="006E6B3B">
        <w:t xml:space="preserve">návrh </w:t>
      </w:r>
      <w:r w:rsidR="00FC37A5">
        <w:t>umístění pracovního heliport</w:t>
      </w:r>
      <w:r w:rsidR="00806862">
        <w:t>u</w:t>
      </w:r>
      <w:r w:rsidR="00FC37A5">
        <w:t xml:space="preserve"> včetně návrhu </w:t>
      </w:r>
      <w:r w:rsidR="006E6B3B">
        <w:t>systému ochranných pásem (OP) pro heliport tak, aby nedocházelo k penetraci OP okolními překážkami a byl dodržen požadavek vertikálního odstupu od budov minimálně 10,7 m (35 ft)</w:t>
      </w:r>
      <w:r w:rsidR="00F732D0">
        <w:t xml:space="preserve"> pro všechny posuzované varianty a doporučení preferované varianty.</w:t>
      </w:r>
      <w:r w:rsidR="006E6B3B">
        <w:t xml:space="preserve"> </w:t>
      </w:r>
    </w:p>
    <w:p w14:paraId="68CA5F5A" w14:textId="77777777" w:rsidR="001F25EF" w:rsidRDefault="001F25EF" w:rsidP="006E6B3B">
      <w:pPr>
        <w:pStyle w:val="STNORMLN-2"/>
        <w:rPr>
          <w:u w:val="single"/>
        </w:rPr>
      </w:pPr>
    </w:p>
    <w:p w14:paraId="781EA7CE" w14:textId="77777777" w:rsidR="00F732D0" w:rsidRDefault="00F732D0" w:rsidP="006E6B3B">
      <w:pPr>
        <w:pStyle w:val="STNORMLN-2"/>
        <w:rPr>
          <w:u w:val="single"/>
        </w:rPr>
      </w:pPr>
    </w:p>
    <w:p w14:paraId="670F1E32" w14:textId="77777777" w:rsidR="00F732D0" w:rsidRDefault="00F732D0" w:rsidP="006E6B3B">
      <w:pPr>
        <w:pStyle w:val="STNORMLN-2"/>
        <w:rPr>
          <w:u w:val="single"/>
        </w:rPr>
      </w:pPr>
    </w:p>
    <w:p w14:paraId="02EAF27B" w14:textId="77777777" w:rsidR="00BC3C4A" w:rsidRDefault="00BC3C4A" w:rsidP="006E6B3B">
      <w:pPr>
        <w:pStyle w:val="STNORMLN-2"/>
        <w:rPr>
          <w:u w:val="single"/>
        </w:rPr>
      </w:pPr>
    </w:p>
    <w:p w14:paraId="7CC50F3C" w14:textId="77777777" w:rsidR="00F732D0" w:rsidRDefault="00F732D0" w:rsidP="002D1C18">
      <w:pPr>
        <w:pStyle w:val="STNORMLN-2"/>
      </w:pPr>
    </w:p>
    <w:p w14:paraId="0983C416" w14:textId="42F23AE8" w:rsidR="00042E14" w:rsidRPr="00240EC6" w:rsidRDefault="00957C70" w:rsidP="00240EC6">
      <w:pPr>
        <w:pStyle w:val="STNADPIS1"/>
        <w:ind w:left="709" w:hanging="709"/>
      </w:pPr>
      <w:bookmarkStart w:id="54" w:name="_Toc213761766"/>
      <w:r>
        <w:lastRenderedPageBreak/>
        <w:t>ZÁKLADNÍ ÚDAJE O HELIPORTU</w:t>
      </w:r>
      <w:bookmarkEnd w:id="54"/>
    </w:p>
    <w:p w14:paraId="4F1BEFCC" w14:textId="5240B59F" w:rsidR="00042E14" w:rsidRDefault="001F25EF" w:rsidP="00042E14">
      <w:pPr>
        <w:pStyle w:val="STNORMLN-2"/>
      </w:pPr>
      <w:r>
        <w:t>Úrovňový</w:t>
      </w:r>
      <w:r w:rsidR="00042E14">
        <w:t xml:space="preserve"> heliport je letecká stavba v souladu s § 36 zákona č. 49/1997 Sb., o civilním letectví (dále jen letecký zákon). K zajištění bezpečnosti provozu a eliminaci překážek musí být kolem každé letecké stavby zřízena o</w:t>
      </w:r>
      <w:r w:rsidR="00042E14" w:rsidRPr="00F50516">
        <w:t>chrann</w:t>
      </w:r>
      <w:r w:rsidR="00042E14">
        <w:t>á</w:t>
      </w:r>
      <w:r w:rsidR="00042E14" w:rsidRPr="00F50516">
        <w:t xml:space="preserve"> pásm</w:t>
      </w:r>
      <w:r w:rsidR="00042E14">
        <w:t xml:space="preserve">a, která </w:t>
      </w:r>
      <w:r w:rsidR="00042E14" w:rsidRPr="00F50516">
        <w:t>zřizuje Úřad pro civilní letectví</w:t>
      </w:r>
      <w:r w:rsidR="00042E14">
        <w:t xml:space="preserve"> </w:t>
      </w:r>
      <w:r w:rsidR="00957C70">
        <w:t xml:space="preserve">(ÚCL) </w:t>
      </w:r>
      <w:r w:rsidR="00042E14">
        <w:t>v souladu s § 37 leteckého zákona</w:t>
      </w:r>
      <w:r w:rsidR="00042E14" w:rsidRPr="00F50516">
        <w:t>.</w:t>
      </w:r>
      <w:r w:rsidR="00042E14">
        <w:t xml:space="preserve"> V ochranných pásmech leteckých staveb lze zřizovat zařízení a provádět činnosti jen se souhlasem ÚCL. Základním předpokladem umístění </w:t>
      </w:r>
      <w:r>
        <w:t>úrovňového</w:t>
      </w:r>
      <w:r w:rsidR="00042E14">
        <w:t xml:space="preserve"> heliportu je vyhovění požadavkům na</w:t>
      </w:r>
      <w:r w:rsidR="00957C70">
        <w:t> </w:t>
      </w:r>
      <w:proofErr w:type="spellStart"/>
      <w:r w:rsidR="00042E14">
        <w:t>bezpřekážkový</w:t>
      </w:r>
      <w:proofErr w:type="spellEnd"/>
      <w:r w:rsidR="00042E14">
        <w:t xml:space="preserve"> prostor pro vlastní heliport a vymezení ploch pro přílet/odlet též mimo překážky v okolí heliportu.</w:t>
      </w:r>
    </w:p>
    <w:p w14:paraId="427E94F8" w14:textId="77777777" w:rsidR="00240EC6" w:rsidRPr="002D58E8" w:rsidRDefault="00240EC6" w:rsidP="00240EC6">
      <w:pPr>
        <w:pStyle w:val="islovanidruh"/>
        <w:numPr>
          <w:ilvl w:val="1"/>
          <w:numId w:val="1"/>
        </w:numPr>
        <w:ind w:left="357" w:hanging="357"/>
        <w:rPr>
          <w:rFonts w:cs="Segoe UI"/>
          <w:b/>
          <w:bCs/>
        </w:rPr>
      </w:pPr>
      <w:r w:rsidRPr="002D58E8">
        <w:rPr>
          <w:rFonts w:cs="Segoe UI"/>
          <w:b/>
          <w:bCs/>
        </w:rPr>
        <w:t>Provozní statut heliportu</w:t>
      </w:r>
    </w:p>
    <w:p w14:paraId="0D25C89C" w14:textId="77777777" w:rsidR="00240EC6" w:rsidRDefault="00240EC6" w:rsidP="00240EC6">
      <w:pPr>
        <w:pStyle w:val="STNORMLN-2"/>
      </w:pPr>
      <w:r>
        <w:t>předpokládá se s</w:t>
      </w:r>
      <w:r w:rsidRPr="00476E62">
        <w:t>tatut</w:t>
      </w:r>
      <w:r>
        <w:t xml:space="preserve"> neveřejného vnitrostátního </w:t>
      </w:r>
      <w:r w:rsidRPr="00476E62">
        <w:t>heliportu</w:t>
      </w:r>
      <w:r>
        <w:t xml:space="preserve"> pro leteckou záchranou službu (HEMS). J</w:t>
      </w:r>
      <w:r w:rsidRPr="006818EE">
        <w:t xml:space="preserve">e </w:t>
      </w:r>
      <w:r>
        <w:t>navržen v souladu s požadavky</w:t>
      </w:r>
      <w:r w:rsidRPr="006818EE">
        <w:t xml:space="preserve"> předpisu</w:t>
      </w:r>
      <w:r>
        <w:t xml:space="preserve"> </w:t>
      </w:r>
      <w:proofErr w:type="gramStart"/>
      <w:r w:rsidRPr="006818EE">
        <w:t>L</w:t>
      </w:r>
      <w:r w:rsidRPr="00954A01">
        <w:rPr>
          <w:sz w:val="4"/>
          <w:szCs w:val="4"/>
        </w:rPr>
        <w:t xml:space="preserve"> </w:t>
      </w:r>
      <w:r>
        <w:t>-</w:t>
      </w:r>
      <w:r w:rsidRPr="00954A01">
        <w:rPr>
          <w:sz w:val="4"/>
          <w:szCs w:val="4"/>
        </w:rPr>
        <w:t xml:space="preserve"> </w:t>
      </w:r>
      <w:r w:rsidRPr="006818EE">
        <w:t>14</w:t>
      </w:r>
      <w:proofErr w:type="gramEnd"/>
      <w:r>
        <w:t xml:space="preserve"> H </w:t>
      </w:r>
      <w:r w:rsidRPr="006818EE">
        <w:t>H</w:t>
      </w:r>
      <w:r>
        <w:t>eliporty</w:t>
      </w:r>
      <w:r w:rsidRPr="006818EE">
        <w:t xml:space="preserve"> jako</w:t>
      </w:r>
      <w:r>
        <w:t xml:space="preserve"> pracovní úrovňový heli</w:t>
      </w:r>
      <w:r w:rsidRPr="006818EE">
        <w:t>port pro provoz podle pravidel letů VFR</w:t>
      </w:r>
      <w:r>
        <w:t xml:space="preserve"> den.</w:t>
      </w:r>
    </w:p>
    <w:p w14:paraId="45652DBD" w14:textId="2C2AFDF0" w:rsidR="00575BED" w:rsidRPr="00240EC6" w:rsidRDefault="00575BED" w:rsidP="00240EC6">
      <w:pPr>
        <w:pStyle w:val="islovanidruh"/>
        <w:numPr>
          <w:ilvl w:val="1"/>
          <w:numId w:val="1"/>
        </w:numPr>
        <w:ind w:left="357" w:hanging="357"/>
        <w:rPr>
          <w:rFonts w:cs="Segoe UI"/>
          <w:b/>
          <w:bCs/>
        </w:rPr>
      </w:pPr>
      <w:r w:rsidRPr="00240EC6">
        <w:rPr>
          <w:rFonts w:cs="Segoe UI"/>
          <w:b/>
          <w:bCs/>
        </w:rPr>
        <w:t>Varianty umístění heliportu</w:t>
      </w:r>
    </w:p>
    <w:p w14:paraId="4ED59A86" w14:textId="77777777" w:rsidR="00575BED" w:rsidRPr="00575BED" w:rsidRDefault="00575BED" w:rsidP="00575BED">
      <w:pPr>
        <w:pStyle w:val="STNORMLN-2"/>
        <w:numPr>
          <w:ilvl w:val="0"/>
          <w:numId w:val="15"/>
        </w:numPr>
        <w:rPr>
          <w:b/>
          <w:bCs/>
          <w:u w:val="single"/>
        </w:rPr>
      </w:pPr>
      <w:r w:rsidRPr="00575BED">
        <w:rPr>
          <w:b/>
          <w:bCs/>
          <w:u w:val="single"/>
        </w:rPr>
        <w:t>Lokalita H1</w:t>
      </w:r>
    </w:p>
    <w:p w14:paraId="559878AF" w14:textId="7E50D7CD" w:rsidR="00575BED" w:rsidRDefault="00575BED" w:rsidP="00575BED">
      <w:pPr>
        <w:pStyle w:val="STNORMLN-2"/>
        <w:ind w:left="709"/>
      </w:pPr>
      <w:r>
        <w:t>je situována v areálu HZS Karlovarského kraje, stanice Cheb, v ulici 17. listopadu na stávající ploše určené pro přistání vrtulníku, parcelní číslo 3164/3;</w:t>
      </w:r>
    </w:p>
    <w:p w14:paraId="77D8FC42" w14:textId="09B40C37" w:rsidR="00F47532" w:rsidRDefault="00F47532" w:rsidP="00F47532">
      <w:pPr>
        <w:pStyle w:val="STNORMLN-2"/>
        <w:ind w:left="709"/>
        <w:jc w:val="center"/>
      </w:pPr>
      <w:r>
        <w:rPr>
          <w:noProof/>
        </w:rPr>
        <w:drawing>
          <wp:inline distT="0" distB="0" distL="0" distR="0" wp14:anchorId="58B0B921" wp14:editId="483F2E4E">
            <wp:extent cx="5868000" cy="4021141"/>
            <wp:effectExtent l="0" t="0" r="0" b="0"/>
            <wp:docPr id="1614776351"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776351" name="Obrázek 8"/>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868000" cy="4021141"/>
                    </a:xfrm>
                    <a:prstGeom prst="rect">
                      <a:avLst/>
                    </a:prstGeom>
                    <a:noFill/>
                    <a:ln>
                      <a:noFill/>
                    </a:ln>
                  </pic:spPr>
                </pic:pic>
              </a:graphicData>
            </a:graphic>
          </wp:inline>
        </w:drawing>
      </w:r>
    </w:p>
    <w:p w14:paraId="0AE58312" w14:textId="77777777" w:rsidR="00240EC6" w:rsidRDefault="00240EC6" w:rsidP="00F47532">
      <w:pPr>
        <w:pStyle w:val="STNORMLN-2"/>
        <w:ind w:left="709"/>
        <w:jc w:val="center"/>
      </w:pPr>
    </w:p>
    <w:p w14:paraId="77FEDE22" w14:textId="77777777" w:rsidR="00240EC6" w:rsidRPr="00240EC6" w:rsidRDefault="00240EC6" w:rsidP="00240EC6">
      <w:pPr>
        <w:pStyle w:val="STNORMLN-2"/>
        <w:spacing w:after="240"/>
        <w:ind w:left="709"/>
        <w:jc w:val="center"/>
        <w:rPr>
          <w:sz w:val="34"/>
          <w:szCs w:val="34"/>
        </w:rPr>
      </w:pPr>
    </w:p>
    <w:p w14:paraId="48C5FB21" w14:textId="77777777" w:rsidR="00575BED" w:rsidRPr="00575BED" w:rsidRDefault="00575BED" w:rsidP="00575BED">
      <w:pPr>
        <w:pStyle w:val="STNORMLN-2"/>
        <w:numPr>
          <w:ilvl w:val="0"/>
          <w:numId w:val="15"/>
        </w:numPr>
        <w:rPr>
          <w:b/>
          <w:bCs/>
          <w:u w:val="single"/>
        </w:rPr>
      </w:pPr>
      <w:r w:rsidRPr="00575BED">
        <w:rPr>
          <w:b/>
          <w:bCs/>
          <w:u w:val="single"/>
        </w:rPr>
        <w:t>Lokalita H</w:t>
      </w:r>
      <w:r>
        <w:rPr>
          <w:b/>
          <w:bCs/>
          <w:u w:val="single"/>
        </w:rPr>
        <w:t>2</w:t>
      </w:r>
      <w:r w:rsidRPr="00575BED">
        <w:rPr>
          <w:b/>
          <w:bCs/>
          <w:u w:val="single"/>
        </w:rPr>
        <w:t xml:space="preserve"> </w:t>
      </w:r>
    </w:p>
    <w:p w14:paraId="555AC749" w14:textId="15F08FB6" w:rsidR="00575BED" w:rsidRDefault="00575BED" w:rsidP="00575BED">
      <w:pPr>
        <w:pStyle w:val="STNORMLN-2"/>
        <w:ind w:left="709"/>
      </w:pPr>
      <w:r>
        <w:t>je situována v areálu parku Nemocnice Cheb, cca 70 m západně od budovy C (onkologie), parcelní číslo 1792/1. V současné době je lokalita zarostlá vegetací.</w:t>
      </w:r>
    </w:p>
    <w:p w14:paraId="0AAA01FD" w14:textId="01A51ADC" w:rsidR="00F47532" w:rsidRDefault="00E65096" w:rsidP="00240EC6">
      <w:pPr>
        <w:ind w:left="709"/>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6041CB9" wp14:editId="5A97C635">
            <wp:extent cx="5868000" cy="4019247"/>
            <wp:effectExtent l="0" t="0" r="0" b="635"/>
            <wp:docPr id="1029355242"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355242" name="Obrázek 9"/>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868000" cy="4019247"/>
                    </a:xfrm>
                    <a:prstGeom prst="rect">
                      <a:avLst/>
                    </a:prstGeom>
                    <a:noFill/>
                    <a:ln>
                      <a:noFill/>
                    </a:ln>
                  </pic:spPr>
                </pic:pic>
              </a:graphicData>
            </a:graphic>
          </wp:inline>
        </w:drawing>
      </w:r>
    </w:p>
    <w:p w14:paraId="3B0FBCF0" w14:textId="77777777" w:rsidR="00F47532" w:rsidRDefault="00F47532" w:rsidP="00042E14">
      <w:pPr>
        <w:rPr>
          <w:rFonts w:ascii="Times New Roman" w:hAnsi="Times New Roman" w:cs="Times New Roman"/>
          <w:sz w:val="24"/>
          <w:szCs w:val="24"/>
        </w:rPr>
      </w:pPr>
    </w:p>
    <w:p w14:paraId="47A66BCA" w14:textId="5BA84C99" w:rsidR="002D58E8" w:rsidRPr="002D58E8" w:rsidRDefault="002D58E8" w:rsidP="002D58E8">
      <w:pPr>
        <w:pStyle w:val="islovanidruh"/>
        <w:numPr>
          <w:ilvl w:val="1"/>
          <w:numId w:val="1"/>
        </w:numPr>
        <w:ind w:left="357" w:hanging="357"/>
        <w:rPr>
          <w:rFonts w:cs="Segoe UI"/>
          <w:b/>
          <w:bCs/>
        </w:rPr>
      </w:pPr>
      <w:r w:rsidRPr="002D58E8">
        <w:rPr>
          <w:rFonts w:cs="Segoe UI"/>
          <w:b/>
          <w:bCs/>
        </w:rPr>
        <w:t>Určení k</w:t>
      </w:r>
      <w:r w:rsidR="00361645" w:rsidRPr="002D58E8">
        <w:rPr>
          <w:rFonts w:cs="Segoe UI"/>
          <w:b/>
          <w:bCs/>
        </w:rPr>
        <w:t>ritick</w:t>
      </w:r>
      <w:r w:rsidRPr="002D58E8">
        <w:rPr>
          <w:rFonts w:cs="Segoe UI"/>
          <w:b/>
          <w:bCs/>
        </w:rPr>
        <w:t>ého</w:t>
      </w:r>
      <w:r w:rsidR="00361645" w:rsidRPr="002D58E8">
        <w:rPr>
          <w:rFonts w:cs="Segoe UI"/>
          <w:b/>
          <w:bCs/>
        </w:rPr>
        <w:t xml:space="preserve"> vrtulník</w:t>
      </w:r>
      <w:r w:rsidRPr="002D58E8">
        <w:rPr>
          <w:rFonts w:cs="Segoe UI"/>
          <w:b/>
          <w:bCs/>
        </w:rPr>
        <w:t>u</w:t>
      </w:r>
    </w:p>
    <w:p w14:paraId="30303249" w14:textId="6C4C56AF" w:rsidR="00361645" w:rsidRPr="00361645" w:rsidRDefault="00361645" w:rsidP="00361645">
      <w:pPr>
        <w:pStyle w:val="STNORMLN-2"/>
      </w:pPr>
      <w:r w:rsidRPr="00361645">
        <w:t xml:space="preserve">Heliport </w:t>
      </w:r>
      <w:r w:rsidR="00806862">
        <w:t>bude využíván především</w:t>
      </w:r>
      <w:r w:rsidR="001F25EF">
        <w:t xml:space="preserve"> </w:t>
      </w:r>
      <w:r w:rsidRPr="00361645">
        <w:t>Leteckou záchrannou službou ČR, proto bude navržen pro vrtulníky:</w:t>
      </w:r>
    </w:p>
    <w:p w14:paraId="09D7060A" w14:textId="64DBC507" w:rsidR="00361645" w:rsidRDefault="00361645" w:rsidP="00240EC6">
      <w:pPr>
        <w:pStyle w:val="STNORMLN-2"/>
        <w:numPr>
          <w:ilvl w:val="0"/>
          <w:numId w:val="19"/>
        </w:numPr>
        <w:spacing w:after="0"/>
        <w:ind w:left="714" w:hanging="357"/>
      </w:pPr>
      <w:r w:rsidRPr="00361645">
        <w:t xml:space="preserve">Airbus H145; </w:t>
      </w:r>
    </w:p>
    <w:p w14:paraId="5BCAA993" w14:textId="15E29FFC" w:rsidR="00806862" w:rsidRDefault="00806862" w:rsidP="00240EC6">
      <w:pPr>
        <w:pStyle w:val="STNORMLN-2"/>
        <w:numPr>
          <w:ilvl w:val="0"/>
          <w:numId w:val="19"/>
        </w:numPr>
        <w:spacing w:after="0"/>
        <w:ind w:left="714" w:hanging="357"/>
      </w:pPr>
      <w:r>
        <w:t>Airbus H135;</w:t>
      </w:r>
    </w:p>
    <w:p w14:paraId="0D50AADE" w14:textId="24E17A23" w:rsidR="00806862" w:rsidRDefault="00806862" w:rsidP="00240EC6">
      <w:pPr>
        <w:pStyle w:val="STNORMLN-2"/>
        <w:numPr>
          <w:ilvl w:val="0"/>
          <w:numId w:val="19"/>
        </w:numPr>
        <w:spacing w:after="0"/>
        <w:ind w:left="714" w:hanging="357"/>
      </w:pPr>
      <w:proofErr w:type="spellStart"/>
      <w:r>
        <w:t>Agusta</w:t>
      </w:r>
      <w:proofErr w:type="spellEnd"/>
      <w:r>
        <w:t xml:space="preserve"> AW 109</w:t>
      </w:r>
      <w:r w:rsidR="00C04EDE">
        <w:t>;</w:t>
      </w:r>
    </w:p>
    <w:p w14:paraId="2060DE98" w14:textId="14EAF32C" w:rsidR="002D58E8" w:rsidRDefault="002D58E8" w:rsidP="00240EC6">
      <w:pPr>
        <w:pStyle w:val="STNORMLN-2"/>
        <w:numPr>
          <w:ilvl w:val="0"/>
          <w:numId w:val="19"/>
        </w:numPr>
        <w:spacing w:after="0"/>
        <w:ind w:left="714" w:hanging="357"/>
      </w:pPr>
      <w:r w:rsidRPr="00361645">
        <w:t>Bell 412</w:t>
      </w:r>
      <w:r>
        <w:t xml:space="preserve">; a </w:t>
      </w:r>
    </w:p>
    <w:p w14:paraId="37610CA9" w14:textId="339BB92B" w:rsidR="00361645" w:rsidRPr="002D58E8" w:rsidRDefault="00C04EDE" w:rsidP="002D58E8">
      <w:pPr>
        <w:pStyle w:val="STNORMLN-2"/>
        <w:numPr>
          <w:ilvl w:val="0"/>
          <w:numId w:val="19"/>
        </w:numPr>
        <w:spacing w:after="60"/>
        <w:rPr>
          <w:rFonts w:ascii="Segoe UI Semibold" w:hAnsi="Segoe UI Semibold" w:cs="Segoe UI Semibold"/>
        </w:rPr>
      </w:pPr>
      <w:r w:rsidRPr="00C04EDE">
        <w:t xml:space="preserve">PZL W-3 </w:t>
      </w:r>
      <w:proofErr w:type="spellStart"/>
      <w:r w:rsidRPr="00C04EDE">
        <w:t>Sokół</w:t>
      </w:r>
      <w:proofErr w:type="spellEnd"/>
      <w:r>
        <w:t xml:space="preserve">, tj. </w:t>
      </w:r>
      <w:r w:rsidR="00806862">
        <w:t>největší z provozovaných vrtulníků (D=18,79 m)</w:t>
      </w:r>
      <w:r w:rsidR="00575BED">
        <w:t xml:space="preserve"> = </w:t>
      </w:r>
      <w:r w:rsidR="00575BED" w:rsidRPr="00575BED">
        <w:rPr>
          <w:rFonts w:ascii="Segoe UI Semibold" w:hAnsi="Segoe UI Semibold" w:cs="Segoe UI Semibold"/>
        </w:rPr>
        <w:t>KRITICKÝ VRTULNÍK</w:t>
      </w:r>
      <w:r w:rsidR="002D58E8">
        <w:rPr>
          <w:rFonts w:cs="Segoe UI"/>
        </w:rPr>
        <w:t>.</w:t>
      </w:r>
    </w:p>
    <w:p w14:paraId="04CF640B" w14:textId="77777777" w:rsidR="002D58E8" w:rsidRDefault="002D58E8" w:rsidP="00361645">
      <w:pPr>
        <w:pStyle w:val="STNORMLN-2"/>
      </w:pPr>
    </w:p>
    <w:p w14:paraId="037B0FBB" w14:textId="363AB21A" w:rsidR="00361645" w:rsidRDefault="002D58E8" w:rsidP="002D58E8">
      <w:pPr>
        <w:pStyle w:val="STNORMLN-2"/>
        <w:pBdr>
          <w:top w:val="single" w:sz="4" w:space="1" w:color="auto"/>
          <w:left w:val="single" w:sz="4" w:space="4" w:color="auto"/>
          <w:bottom w:val="single" w:sz="4" w:space="1" w:color="auto"/>
          <w:right w:val="single" w:sz="4" w:space="4" w:color="auto"/>
        </w:pBdr>
      </w:pPr>
      <w:r>
        <w:t>H</w:t>
      </w:r>
      <w:r w:rsidR="00361645">
        <w:t xml:space="preserve">eliport bude sloužit </w:t>
      </w:r>
      <w:r w:rsidR="00361645" w:rsidRPr="00361645">
        <w:t>pro vrtuln</w:t>
      </w:r>
      <w:r w:rsidR="00361645" w:rsidRPr="00361645">
        <w:rPr>
          <w:rFonts w:hint="eastAsia"/>
        </w:rPr>
        <w:t>í</w:t>
      </w:r>
      <w:r w:rsidR="00361645" w:rsidRPr="00361645">
        <w:t>ky se vzletovou hmotnost</w:t>
      </w:r>
      <w:r w:rsidR="00361645" w:rsidRPr="00361645">
        <w:rPr>
          <w:rFonts w:hint="eastAsia"/>
        </w:rPr>
        <w:t>í</w:t>
      </w:r>
      <w:r w:rsidR="00361645" w:rsidRPr="00361645">
        <w:t xml:space="preserve"> do 6,4 tuny a s celkov</w:t>
      </w:r>
      <w:r w:rsidR="00361645" w:rsidRPr="00361645">
        <w:rPr>
          <w:rFonts w:hint="eastAsia"/>
        </w:rPr>
        <w:t>ý</w:t>
      </w:r>
      <w:r w:rsidR="00361645" w:rsidRPr="00361645">
        <w:t>m nejv</w:t>
      </w:r>
      <w:r w:rsidR="00361645" w:rsidRPr="00361645">
        <w:rPr>
          <w:rFonts w:hint="eastAsia"/>
        </w:rPr>
        <w:t>ě</w:t>
      </w:r>
      <w:r w:rsidR="00361645" w:rsidRPr="00361645">
        <w:t>t</w:t>
      </w:r>
      <w:r w:rsidR="00361645" w:rsidRPr="00361645">
        <w:rPr>
          <w:rFonts w:hint="eastAsia"/>
        </w:rPr>
        <w:t>ší</w:t>
      </w:r>
      <w:r w:rsidR="00361645" w:rsidRPr="00361645">
        <w:t>m rozm</w:t>
      </w:r>
      <w:r w:rsidR="00361645" w:rsidRPr="00361645">
        <w:rPr>
          <w:rFonts w:hint="eastAsia"/>
        </w:rPr>
        <w:t>ě</w:t>
      </w:r>
      <w:r w:rsidR="00361645" w:rsidRPr="00361645">
        <w:t>rem vrtuln</w:t>
      </w:r>
      <w:r w:rsidR="00361645" w:rsidRPr="00361645">
        <w:rPr>
          <w:rFonts w:hint="eastAsia"/>
        </w:rPr>
        <w:t>í</w:t>
      </w:r>
      <w:r w:rsidR="00361645" w:rsidRPr="00361645">
        <w:t>ku D do 19 m. Jedná se o vrtulníky 1. třídy výkonnosti.</w:t>
      </w:r>
    </w:p>
    <w:p w14:paraId="7349D1ED" w14:textId="77777777" w:rsidR="00E65096" w:rsidRDefault="00E65096" w:rsidP="00361645">
      <w:pPr>
        <w:pStyle w:val="STNORMLN-2"/>
      </w:pPr>
    </w:p>
    <w:p w14:paraId="7F095CAD" w14:textId="7CB688CB" w:rsidR="00E65096" w:rsidRPr="00E65096" w:rsidRDefault="00E65096" w:rsidP="00E65096">
      <w:pPr>
        <w:pStyle w:val="islovanidruh"/>
        <w:numPr>
          <w:ilvl w:val="1"/>
          <w:numId w:val="1"/>
        </w:numPr>
        <w:ind w:left="357" w:hanging="357"/>
        <w:rPr>
          <w:rFonts w:cs="Segoe UI"/>
          <w:b/>
          <w:bCs/>
        </w:rPr>
      </w:pPr>
      <w:r w:rsidRPr="00E65096">
        <w:rPr>
          <w:rFonts w:cs="Segoe UI"/>
          <w:b/>
          <w:bCs/>
        </w:rPr>
        <w:lastRenderedPageBreak/>
        <w:t>Analýza ochranných pásem</w:t>
      </w:r>
    </w:p>
    <w:p w14:paraId="253544AC" w14:textId="20EBF3A1" w:rsidR="00E65096" w:rsidRPr="006E6B3B" w:rsidRDefault="00E65096" w:rsidP="00DA3498">
      <w:pPr>
        <w:pStyle w:val="STODRKY"/>
        <w:spacing w:after="60"/>
        <w:ind w:left="499" w:hanging="357"/>
        <w:rPr>
          <w:color w:val="auto"/>
        </w:rPr>
      </w:pPr>
      <w:r w:rsidRPr="006E6B3B">
        <w:rPr>
          <w:color w:val="auto"/>
        </w:rPr>
        <w:t>OP se zákazem staveb (OP provozních ploch)</w:t>
      </w:r>
      <w:r>
        <w:rPr>
          <w:color w:val="auto"/>
        </w:rPr>
        <w:t>;</w:t>
      </w:r>
    </w:p>
    <w:p w14:paraId="07983CA6" w14:textId="73CFBFA6" w:rsidR="00E65096" w:rsidRDefault="00E65096" w:rsidP="00E65096">
      <w:pPr>
        <w:pStyle w:val="STODRKY"/>
      </w:pPr>
      <w:r w:rsidRPr="006E6B3B">
        <w:rPr>
          <w:color w:val="auto"/>
        </w:rPr>
        <w:t>OP s výškovým omezením staveb</w:t>
      </w:r>
      <w:r>
        <w:rPr>
          <w:color w:val="auto"/>
        </w:rPr>
        <w:t xml:space="preserve"> (</w:t>
      </w:r>
      <w:r>
        <w:t>OP vzletové a přibližovací plochy).</w:t>
      </w:r>
    </w:p>
    <w:p w14:paraId="765B6EB0" w14:textId="77777777" w:rsidR="00E65096" w:rsidRDefault="00E65096" w:rsidP="00E65096">
      <w:pPr>
        <w:pStyle w:val="STNORMLN-2"/>
      </w:pPr>
      <w:r>
        <w:t>Před zpracováním návrhu směrů vzletu a přiblížení bylo provedeno zaměření překážek ve vybraných prostorech a analýza výškového uspořádání stávajících budov v souřadném systému S-JTSK.</w:t>
      </w:r>
    </w:p>
    <w:p w14:paraId="2CB25398" w14:textId="77777777" w:rsidR="00E65096" w:rsidRDefault="00E65096" w:rsidP="00E65096">
      <w:pPr>
        <w:pStyle w:val="STNORMLN-2"/>
      </w:pPr>
      <w:r>
        <w:t>V rámci analýzy a zpracování výškových překážek v prostoru OP byla zpracována databáze s popisem parametrů překážek a vyhodnocení překážek vzhledem k OP.</w:t>
      </w:r>
    </w:p>
    <w:p w14:paraId="503DB939" w14:textId="77777777" w:rsidR="00E65096" w:rsidRDefault="00E65096" w:rsidP="00E65096">
      <w:pPr>
        <w:pStyle w:val="STNORMLN-2"/>
      </w:pPr>
      <w:r>
        <w:t xml:space="preserve">Výsledkem analýz bylo stanovení </w:t>
      </w:r>
      <w:r w:rsidRPr="006E6B3B">
        <w:rPr>
          <w:u w:val="single"/>
        </w:rPr>
        <w:t>hlavní</w:t>
      </w:r>
      <w:r>
        <w:rPr>
          <w:u w:val="single"/>
        </w:rPr>
        <w:t xml:space="preserve">ho a vedlejšího </w:t>
      </w:r>
      <w:r w:rsidRPr="006E6B3B">
        <w:rPr>
          <w:u w:val="single"/>
        </w:rPr>
        <w:t>směr</w:t>
      </w:r>
      <w:r>
        <w:rPr>
          <w:u w:val="single"/>
        </w:rPr>
        <w:t>u</w:t>
      </w:r>
      <w:r>
        <w:t xml:space="preserve"> přiblížení/vzletu.</w:t>
      </w:r>
    </w:p>
    <w:p w14:paraId="393E8B52" w14:textId="109A2F93" w:rsidR="00C70441" w:rsidRPr="00042E14" w:rsidRDefault="00840986" w:rsidP="00240EC6">
      <w:pPr>
        <w:pStyle w:val="STNADPIS1"/>
        <w:ind w:left="709" w:hanging="709"/>
      </w:pPr>
      <w:r>
        <w:rPr>
          <w:rFonts w:cstheme="minorBidi"/>
          <w:b w:val="0"/>
          <w:caps w:val="0"/>
          <w:sz w:val="22"/>
          <w:szCs w:val="22"/>
        </w:rPr>
        <w:br w:type="column"/>
      </w:r>
      <w:bookmarkStart w:id="55" w:name="_Toc213761767"/>
      <w:bookmarkStart w:id="56" w:name="_Toc213761768"/>
      <w:bookmarkEnd w:id="55"/>
      <w:r w:rsidR="00957C70">
        <w:t>NÁVRHOVÉ</w:t>
      </w:r>
      <w:r w:rsidR="00957C70" w:rsidRPr="004E1CBB">
        <w:t xml:space="preserve"> </w:t>
      </w:r>
      <w:r w:rsidR="00C70441">
        <w:t>PARAMETRY</w:t>
      </w:r>
      <w:r w:rsidR="00C70441" w:rsidRPr="004E1CBB">
        <w:t xml:space="preserve"> </w:t>
      </w:r>
      <w:r w:rsidR="00957C70">
        <w:t>HELIPORTU</w:t>
      </w:r>
      <w:bookmarkEnd w:id="56"/>
    </w:p>
    <w:p w14:paraId="7879252B" w14:textId="5B485AEF" w:rsidR="00436205" w:rsidRPr="00436205" w:rsidRDefault="00436205" w:rsidP="00436205">
      <w:pPr>
        <w:pStyle w:val="STNORMLN-2"/>
        <w:rPr>
          <w:color w:val="000000" w:themeColor="text1"/>
        </w:rPr>
      </w:pPr>
      <w:r w:rsidRPr="00436205">
        <w:rPr>
          <w:color w:val="000000" w:themeColor="text1"/>
        </w:rPr>
        <w:t>Návrh pracovního heliportu HEMS pro potřeby urgentního příjmu II. typu v Nemocnici Cheb vychází z</w:t>
      </w:r>
      <w:r w:rsidR="00957C70">
        <w:rPr>
          <w:color w:val="000000" w:themeColor="text1"/>
        </w:rPr>
        <w:t> </w:t>
      </w:r>
      <w:r w:rsidRPr="00436205">
        <w:rPr>
          <w:color w:val="000000" w:themeColor="text1"/>
        </w:rPr>
        <w:t>požadavků na zajištění bezpečného, dostupného a trvale provozuschopného místa pro příjem a</w:t>
      </w:r>
      <w:r w:rsidR="00957C70">
        <w:rPr>
          <w:color w:val="000000" w:themeColor="text1"/>
        </w:rPr>
        <w:t> </w:t>
      </w:r>
      <w:r w:rsidRPr="00436205">
        <w:rPr>
          <w:color w:val="000000" w:themeColor="text1"/>
        </w:rPr>
        <w:t xml:space="preserve">transport pacientů </w:t>
      </w:r>
      <w:r w:rsidR="00957C70" w:rsidRPr="00436205">
        <w:rPr>
          <w:color w:val="000000" w:themeColor="text1"/>
        </w:rPr>
        <w:t>leteck</w:t>
      </w:r>
      <w:r w:rsidR="00957C70">
        <w:rPr>
          <w:color w:val="000000" w:themeColor="text1"/>
        </w:rPr>
        <w:t>ou</w:t>
      </w:r>
      <w:r w:rsidR="00957C70" w:rsidRPr="00436205">
        <w:rPr>
          <w:color w:val="000000" w:themeColor="text1"/>
        </w:rPr>
        <w:t xml:space="preserve"> záchrann</w:t>
      </w:r>
      <w:r w:rsidR="00957C70">
        <w:rPr>
          <w:color w:val="000000" w:themeColor="text1"/>
        </w:rPr>
        <w:t>ou</w:t>
      </w:r>
      <w:r w:rsidR="00957C70" w:rsidRPr="00436205">
        <w:rPr>
          <w:color w:val="000000" w:themeColor="text1"/>
        </w:rPr>
        <w:t xml:space="preserve"> služb</w:t>
      </w:r>
      <w:r w:rsidR="00957C70">
        <w:rPr>
          <w:color w:val="000000" w:themeColor="text1"/>
        </w:rPr>
        <w:t>ou</w:t>
      </w:r>
      <w:r w:rsidR="00957C70" w:rsidRPr="00436205">
        <w:rPr>
          <w:color w:val="000000" w:themeColor="text1"/>
        </w:rPr>
        <w:t xml:space="preserve"> </w:t>
      </w:r>
      <w:r w:rsidRPr="00436205">
        <w:rPr>
          <w:color w:val="000000" w:themeColor="text1"/>
        </w:rPr>
        <w:t>(HEMS).</w:t>
      </w:r>
    </w:p>
    <w:p w14:paraId="061E39B2" w14:textId="2E5B1D20" w:rsidR="00436205" w:rsidRPr="00436205" w:rsidRDefault="00436205" w:rsidP="00436205">
      <w:pPr>
        <w:pStyle w:val="STNORMLN-2"/>
        <w:rPr>
          <w:color w:val="000000" w:themeColor="text1"/>
        </w:rPr>
      </w:pPr>
      <w:r w:rsidRPr="00436205">
        <w:rPr>
          <w:color w:val="000000" w:themeColor="text1"/>
        </w:rPr>
        <w:t>Koncepce vychází z požadavků stanovených Leteckým předpisem L14 – Heliporty, příslušných ustanovení vyhlášky č. 108/1997 Sb., a z technických doporučení Úřadu pro civilní letectví ČR pro provozní heliporty umístěné v areálech zdravotnických zařízení.</w:t>
      </w:r>
    </w:p>
    <w:p w14:paraId="7B991C06" w14:textId="77777777" w:rsidR="00240EC6" w:rsidRDefault="00240EC6" w:rsidP="00436205">
      <w:pPr>
        <w:pStyle w:val="STNORMLN-2"/>
        <w:rPr>
          <w:color w:val="000000" w:themeColor="text1"/>
        </w:rPr>
      </w:pPr>
    </w:p>
    <w:p w14:paraId="5098069A" w14:textId="298C0499" w:rsidR="00436205" w:rsidRPr="00436205" w:rsidRDefault="00436205" w:rsidP="00436205">
      <w:pPr>
        <w:pStyle w:val="STNORMLN-2"/>
        <w:rPr>
          <w:color w:val="000000" w:themeColor="text1"/>
        </w:rPr>
      </w:pPr>
      <w:r w:rsidRPr="00436205">
        <w:rPr>
          <w:color w:val="000000" w:themeColor="text1"/>
        </w:rPr>
        <w:t>Při návrhu byly zohledněny zejména:</w:t>
      </w:r>
    </w:p>
    <w:p w14:paraId="734230D6" w14:textId="65C7A798" w:rsidR="00436205" w:rsidRPr="00436205" w:rsidRDefault="00436205" w:rsidP="00436205">
      <w:pPr>
        <w:pStyle w:val="STNORMLN-2"/>
        <w:numPr>
          <w:ilvl w:val="0"/>
          <w:numId w:val="18"/>
        </w:numPr>
        <w:rPr>
          <w:color w:val="000000" w:themeColor="text1"/>
        </w:rPr>
      </w:pPr>
      <w:r w:rsidRPr="00436205">
        <w:rPr>
          <w:color w:val="000000" w:themeColor="text1"/>
        </w:rPr>
        <w:t>bezprostřední návaznost na urgentní příjem nemocnice II. typu, včetně možnosti přímého přesunu pacienta do krytého prostoru zdravotnického zařízení</w:t>
      </w:r>
      <w:r>
        <w:rPr>
          <w:color w:val="000000" w:themeColor="text1"/>
        </w:rPr>
        <w:t>;</w:t>
      </w:r>
    </w:p>
    <w:p w14:paraId="4D587B5A" w14:textId="3E34B552" w:rsidR="00436205" w:rsidRPr="00436205" w:rsidRDefault="00436205" w:rsidP="00436205">
      <w:pPr>
        <w:pStyle w:val="STNORMLN-2"/>
        <w:numPr>
          <w:ilvl w:val="0"/>
          <w:numId w:val="18"/>
        </w:numPr>
        <w:rPr>
          <w:color w:val="000000" w:themeColor="text1"/>
        </w:rPr>
      </w:pPr>
      <w:r w:rsidRPr="00436205">
        <w:rPr>
          <w:color w:val="000000" w:themeColor="text1"/>
        </w:rPr>
        <w:t>dopravní a technická dostupnost pro pozemní složky IZS a servisní techniku</w:t>
      </w:r>
      <w:r>
        <w:rPr>
          <w:color w:val="000000" w:themeColor="text1"/>
        </w:rPr>
        <w:t>;</w:t>
      </w:r>
    </w:p>
    <w:p w14:paraId="5680FE0A" w14:textId="0BABD698" w:rsidR="00436205" w:rsidRPr="00436205" w:rsidRDefault="00436205" w:rsidP="00436205">
      <w:pPr>
        <w:pStyle w:val="STNORMLN-2"/>
        <w:numPr>
          <w:ilvl w:val="0"/>
          <w:numId w:val="18"/>
        </w:numPr>
        <w:rPr>
          <w:color w:val="000000" w:themeColor="text1"/>
        </w:rPr>
      </w:pPr>
      <w:r w:rsidRPr="00436205">
        <w:rPr>
          <w:color w:val="000000" w:themeColor="text1"/>
        </w:rPr>
        <w:t>provozní bezpečnost s ohledem na překážky v okolí, rušení vzdušného prostoru a hlukové limity</w:t>
      </w:r>
      <w:r>
        <w:rPr>
          <w:color w:val="000000" w:themeColor="text1"/>
        </w:rPr>
        <w:t>;</w:t>
      </w:r>
    </w:p>
    <w:p w14:paraId="2D9EB760" w14:textId="53FDEE11" w:rsidR="00436205" w:rsidRPr="00436205" w:rsidRDefault="00436205" w:rsidP="00436205">
      <w:pPr>
        <w:pStyle w:val="STNORMLN-2"/>
        <w:numPr>
          <w:ilvl w:val="0"/>
          <w:numId w:val="18"/>
        </w:numPr>
        <w:rPr>
          <w:color w:val="000000" w:themeColor="text1"/>
        </w:rPr>
      </w:pPr>
      <w:r w:rsidRPr="00436205">
        <w:rPr>
          <w:color w:val="000000" w:themeColor="text1"/>
        </w:rPr>
        <w:t>možnost celoročního provozu</w:t>
      </w:r>
      <w:r>
        <w:rPr>
          <w:color w:val="000000" w:themeColor="text1"/>
        </w:rPr>
        <w:t>.</w:t>
      </w:r>
    </w:p>
    <w:p w14:paraId="122C7962" w14:textId="77777777" w:rsidR="00240EC6" w:rsidRDefault="00240EC6" w:rsidP="00436205">
      <w:pPr>
        <w:pStyle w:val="STNORMLN-2"/>
        <w:rPr>
          <w:color w:val="000000" w:themeColor="text1"/>
        </w:rPr>
      </w:pPr>
    </w:p>
    <w:p w14:paraId="05210B01" w14:textId="686F5569" w:rsidR="00436205" w:rsidRDefault="00436205" w:rsidP="00436205">
      <w:pPr>
        <w:pStyle w:val="STNORMLN-2"/>
        <w:rPr>
          <w:color w:val="000000" w:themeColor="text1"/>
        </w:rPr>
      </w:pPr>
      <w:r w:rsidRPr="00436205">
        <w:rPr>
          <w:color w:val="000000" w:themeColor="text1"/>
        </w:rPr>
        <w:t>Návrh současně respektuje prostorové a technické možnosti areál</w:t>
      </w:r>
      <w:r>
        <w:rPr>
          <w:color w:val="000000" w:themeColor="text1"/>
        </w:rPr>
        <w:t>ů</w:t>
      </w:r>
      <w:r w:rsidRPr="00436205">
        <w:rPr>
          <w:color w:val="000000" w:themeColor="text1"/>
        </w:rPr>
        <w:t xml:space="preserve"> nemocnice </w:t>
      </w:r>
      <w:r>
        <w:rPr>
          <w:color w:val="000000" w:themeColor="text1"/>
        </w:rPr>
        <w:t xml:space="preserve">a HZS </w:t>
      </w:r>
      <w:r w:rsidRPr="00436205">
        <w:rPr>
          <w:color w:val="000000" w:themeColor="text1"/>
        </w:rPr>
        <w:t>a usiluje o</w:t>
      </w:r>
      <w:r>
        <w:rPr>
          <w:color w:val="000000" w:themeColor="text1"/>
        </w:rPr>
        <w:t> </w:t>
      </w:r>
      <w:r w:rsidRPr="00436205">
        <w:rPr>
          <w:color w:val="000000" w:themeColor="text1"/>
        </w:rPr>
        <w:t>minimalizaci zásahů do stávajícího prostředí a provozu.</w:t>
      </w:r>
    </w:p>
    <w:p w14:paraId="05C5E6E9" w14:textId="01D57578" w:rsidR="00C04EDE" w:rsidRDefault="00C04EDE" w:rsidP="00E65096">
      <w:pPr>
        <w:pStyle w:val="STODRKY"/>
        <w:numPr>
          <w:ilvl w:val="0"/>
          <w:numId w:val="0"/>
        </w:numPr>
        <w:spacing w:after="240"/>
        <w:rPr>
          <w:color w:val="000000" w:themeColor="text1"/>
        </w:rPr>
      </w:pPr>
      <w:r>
        <w:rPr>
          <w:color w:val="000000" w:themeColor="text1"/>
        </w:rPr>
        <w:t xml:space="preserve">Parametry heliportu vychází z kritického </w:t>
      </w:r>
      <w:r w:rsidRPr="00C04EDE">
        <w:rPr>
          <w:color w:val="000000" w:themeColor="text1"/>
        </w:rPr>
        <w:t>vrtulník</w:t>
      </w:r>
      <w:r>
        <w:rPr>
          <w:color w:val="000000" w:themeColor="text1"/>
        </w:rPr>
        <w:t>u</w:t>
      </w:r>
      <w:r w:rsidRPr="00C04EDE">
        <w:rPr>
          <w:color w:val="000000" w:themeColor="text1"/>
        </w:rPr>
        <w:t xml:space="preserve"> PZL W-3 </w:t>
      </w:r>
      <w:proofErr w:type="spellStart"/>
      <w:r w:rsidRPr="00C04EDE">
        <w:rPr>
          <w:color w:val="000000" w:themeColor="text1"/>
        </w:rPr>
        <w:t>Sokół</w:t>
      </w:r>
      <w:proofErr w:type="spellEnd"/>
      <w:r>
        <w:rPr>
          <w:color w:val="000000" w:themeColor="text1"/>
        </w:rPr>
        <w:t xml:space="preserve"> </w:t>
      </w:r>
      <w:r w:rsidRPr="00C04EDE">
        <w:rPr>
          <w:color w:val="000000" w:themeColor="text1"/>
        </w:rPr>
        <w:t>o maximální vzletové hmotnosti MTOW</w:t>
      </w:r>
      <w:r>
        <w:rPr>
          <w:color w:val="000000" w:themeColor="text1"/>
        </w:rPr>
        <w:t xml:space="preserve"> =</w:t>
      </w:r>
      <w:r w:rsidRPr="00C04EDE">
        <w:rPr>
          <w:color w:val="000000" w:themeColor="text1"/>
        </w:rPr>
        <w:t xml:space="preserve"> 6400 kg.</w:t>
      </w:r>
    </w:p>
    <w:p w14:paraId="4FDE45CF" w14:textId="77777777" w:rsidR="00240EC6" w:rsidRPr="00C04EDE" w:rsidRDefault="00240EC6" w:rsidP="00E65096">
      <w:pPr>
        <w:pStyle w:val="STODRKY"/>
        <w:numPr>
          <w:ilvl w:val="0"/>
          <w:numId w:val="0"/>
        </w:numPr>
        <w:spacing w:after="240"/>
        <w:rPr>
          <w:color w:val="000000" w:themeColor="text1"/>
        </w:rPr>
      </w:pPr>
    </w:p>
    <w:p w14:paraId="2211BB92" w14:textId="67F4A0A6" w:rsidR="00C70441" w:rsidRPr="002D58E8" w:rsidRDefault="00042E14" w:rsidP="002D58E8">
      <w:pPr>
        <w:pStyle w:val="islovanidruh"/>
        <w:numPr>
          <w:ilvl w:val="1"/>
          <w:numId w:val="1"/>
        </w:numPr>
        <w:ind w:left="431" w:hanging="431"/>
        <w:rPr>
          <w:rFonts w:cs="Segoe UI"/>
          <w:b/>
          <w:bCs/>
        </w:rPr>
      </w:pPr>
      <w:r w:rsidRPr="002D58E8">
        <w:rPr>
          <w:rFonts w:cs="Segoe UI"/>
          <w:b/>
          <w:bCs/>
        </w:rPr>
        <w:t>FATO</w:t>
      </w:r>
    </w:p>
    <w:p w14:paraId="0F1D6974" w14:textId="5A49DE42" w:rsidR="00042E14" w:rsidRPr="00FB30D2" w:rsidRDefault="00042E14" w:rsidP="00795DBB">
      <w:pPr>
        <w:pStyle w:val="STNORMLN-2"/>
      </w:pPr>
      <w:r w:rsidRPr="00FB30D2">
        <w:t xml:space="preserve">Minimální rozměry FATO </w:t>
      </w:r>
      <w:r w:rsidR="00436205">
        <w:t>vychází pro</w:t>
      </w:r>
      <w:r w:rsidRPr="00FB30D2">
        <w:t xml:space="preserve"> vrtulníky </w:t>
      </w:r>
      <w:r w:rsidRPr="00361645">
        <w:t>provozovanými v 1. třídě výkonnosti:</w:t>
      </w:r>
    </w:p>
    <w:p w14:paraId="76633F42" w14:textId="2EDA372E" w:rsidR="00042E14" w:rsidRPr="00FB30D2" w:rsidRDefault="00042E14" w:rsidP="00795DBB">
      <w:pPr>
        <w:pStyle w:val="STNORMLN-2"/>
      </w:pPr>
      <w:r w:rsidRPr="00FB30D2">
        <w:t>1) délka přerušeného vzletu (RTOD) pro</w:t>
      </w:r>
      <w:r>
        <w:t xml:space="preserve"> </w:t>
      </w:r>
      <w:r w:rsidRPr="00FB30D2">
        <w:t>požadovaný postup vzletu předepsaný</w:t>
      </w:r>
      <w:r>
        <w:t xml:space="preserve"> </w:t>
      </w:r>
      <w:r w:rsidRPr="00FB30D2">
        <w:t>v letové příručce vrtulníku (HFM) pro</w:t>
      </w:r>
      <w:r>
        <w:t xml:space="preserve"> </w:t>
      </w:r>
      <w:r w:rsidRPr="00FB30D2">
        <w:t>vrtulníky, pro které je FATO určena, nebo 1,5</w:t>
      </w:r>
      <w:r>
        <w:t xml:space="preserve"> </w:t>
      </w:r>
      <w:r w:rsidRPr="00FB30D2">
        <w:t xml:space="preserve">návrhového D, podle toho, co je větší; </w:t>
      </w:r>
    </w:p>
    <w:p w14:paraId="12F3DE27" w14:textId="52F5C213" w:rsidR="00042E14" w:rsidRDefault="00042E14" w:rsidP="00795DBB">
      <w:pPr>
        <w:pStyle w:val="STNORMLN-2"/>
      </w:pPr>
      <w:r w:rsidRPr="00FB30D2">
        <w:t>2) šířka požadovaného postupu předepsaného</w:t>
      </w:r>
      <w:r>
        <w:t xml:space="preserve"> </w:t>
      </w:r>
      <w:r w:rsidRPr="00FB30D2">
        <w:t>v HFM pro vrtulníky, pro které je FATO</w:t>
      </w:r>
      <w:r w:rsidR="00214DCE">
        <w:t xml:space="preserve"> </w:t>
      </w:r>
      <w:r w:rsidRPr="00FB30D2">
        <w:t>určena, nebo 1,5 návrhového D, podle toho,</w:t>
      </w:r>
      <w:r>
        <w:t xml:space="preserve"> </w:t>
      </w:r>
      <w:r w:rsidRPr="00FB30D2">
        <w:t>co je větší.</w:t>
      </w:r>
      <w:r w:rsidRPr="00610778">
        <w:t xml:space="preserve"> </w:t>
      </w:r>
    </w:p>
    <w:p w14:paraId="309E3D42" w14:textId="2DE7BC5D" w:rsidR="00042E14" w:rsidRDefault="00042E14" w:rsidP="00436205">
      <w:pPr>
        <w:pStyle w:val="STNORMLN-2"/>
        <w:spacing w:after="240"/>
      </w:pPr>
      <w:r w:rsidRPr="00610778">
        <w:t>Pro</w:t>
      </w:r>
      <w:r>
        <w:t xml:space="preserve"> </w:t>
      </w:r>
      <w:r w:rsidRPr="00610778">
        <w:t xml:space="preserve">vrtulník </w:t>
      </w:r>
      <w:r w:rsidR="00C04EDE" w:rsidRPr="00C04EDE">
        <w:t xml:space="preserve">PZL W-3 </w:t>
      </w:r>
      <w:proofErr w:type="spellStart"/>
      <w:r w:rsidR="00C04EDE" w:rsidRPr="00C04EDE">
        <w:t>Sokół</w:t>
      </w:r>
      <w:proofErr w:type="spellEnd"/>
      <w:r w:rsidRPr="00610778">
        <w:t xml:space="preserve"> kde D = </w:t>
      </w:r>
      <w:r w:rsidR="00361645">
        <w:t>19,0</w:t>
      </w:r>
      <w:r w:rsidRPr="00610778">
        <w:t xml:space="preserve"> m, je </w:t>
      </w:r>
      <w:r w:rsidRPr="00E65096">
        <w:t>FATO n</w:t>
      </w:r>
      <w:r w:rsidRPr="00610778">
        <w:t>avržen</w:t>
      </w:r>
      <w:r>
        <w:t>a</w:t>
      </w:r>
      <w:r w:rsidRPr="00610778">
        <w:t xml:space="preserve"> jako </w:t>
      </w:r>
      <w:r w:rsidR="00806862">
        <w:t>plocha</w:t>
      </w:r>
      <w:r w:rsidR="00214DCE">
        <w:t>,</w:t>
      </w:r>
      <w:r w:rsidR="00806862">
        <w:t xml:space="preserve"> do které je možná vepsat </w:t>
      </w:r>
      <w:r w:rsidRPr="00A80934">
        <w:rPr>
          <w:b/>
          <w:bCs/>
        </w:rPr>
        <w:t xml:space="preserve">kruh o průměru </w:t>
      </w:r>
      <w:r w:rsidR="00806862">
        <w:rPr>
          <w:b/>
          <w:bCs/>
        </w:rPr>
        <w:t xml:space="preserve">minimálně </w:t>
      </w:r>
      <w:r w:rsidR="00361645">
        <w:rPr>
          <w:b/>
          <w:bCs/>
        </w:rPr>
        <w:t>28</w:t>
      </w:r>
      <w:r w:rsidRPr="00A80934">
        <w:rPr>
          <w:b/>
          <w:bCs/>
        </w:rPr>
        <w:t>,5 m</w:t>
      </w:r>
      <w:r w:rsidR="00806862">
        <w:t>.</w:t>
      </w:r>
      <w:r w:rsidR="00EC34CE">
        <w:t xml:space="preserve"> </w:t>
      </w:r>
    </w:p>
    <w:p w14:paraId="6A199EA6" w14:textId="77777777" w:rsidR="00240EC6" w:rsidRDefault="00240EC6" w:rsidP="00436205">
      <w:pPr>
        <w:pStyle w:val="STNORMLN-2"/>
        <w:spacing w:after="240"/>
      </w:pPr>
    </w:p>
    <w:p w14:paraId="73C0E075" w14:textId="77777777" w:rsidR="00840986" w:rsidRDefault="00840986" w:rsidP="00436205">
      <w:pPr>
        <w:pStyle w:val="STNORMLN-2"/>
        <w:spacing w:after="240"/>
      </w:pPr>
    </w:p>
    <w:p w14:paraId="121FCC32" w14:textId="77777777" w:rsidR="00436205" w:rsidRPr="002D58E8" w:rsidRDefault="00436205" w:rsidP="002D58E8">
      <w:pPr>
        <w:pStyle w:val="islovanidruh"/>
        <w:numPr>
          <w:ilvl w:val="1"/>
          <w:numId w:val="1"/>
        </w:numPr>
        <w:ind w:left="431" w:hanging="431"/>
        <w:rPr>
          <w:rFonts w:cs="Segoe UI"/>
          <w:b/>
          <w:bCs/>
        </w:rPr>
      </w:pPr>
      <w:r w:rsidRPr="002D58E8">
        <w:rPr>
          <w:rFonts w:cs="Segoe UI"/>
          <w:b/>
          <w:bCs/>
        </w:rPr>
        <w:lastRenderedPageBreak/>
        <w:t xml:space="preserve">Povrch plochy FATO </w:t>
      </w:r>
    </w:p>
    <w:p w14:paraId="6B887845" w14:textId="3EA319C1" w:rsidR="00EC34CE" w:rsidRDefault="00EC34CE" w:rsidP="00436205">
      <w:pPr>
        <w:pStyle w:val="STNORMLN-2"/>
        <w:spacing w:after="240"/>
      </w:pPr>
      <w:r w:rsidRPr="00436205">
        <w:t>Povrch plochy FATO může být realizován ve formě upraveného terénu, mimo však zpevněnou plochu TLOF.</w:t>
      </w:r>
    </w:p>
    <w:p w14:paraId="65109E48" w14:textId="77777777" w:rsidR="00840986" w:rsidRPr="00436205" w:rsidRDefault="00840986" w:rsidP="00436205">
      <w:pPr>
        <w:pStyle w:val="STNORMLN-2"/>
        <w:spacing w:after="240"/>
      </w:pPr>
    </w:p>
    <w:p w14:paraId="131527A3" w14:textId="0DFC77F8" w:rsidR="00436205" w:rsidRPr="002D58E8" w:rsidRDefault="00E65096" w:rsidP="002D58E8">
      <w:pPr>
        <w:pStyle w:val="islovanidruh"/>
        <w:numPr>
          <w:ilvl w:val="1"/>
          <w:numId w:val="1"/>
        </w:numPr>
        <w:ind w:left="431" w:hanging="431"/>
        <w:rPr>
          <w:rFonts w:cs="Segoe UI"/>
          <w:b/>
          <w:bCs/>
        </w:rPr>
      </w:pPr>
      <w:r>
        <w:rPr>
          <w:rFonts w:cs="Segoe UI"/>
          <w:b/>
          <w:bCs/>
        </w:rPr>
        <w:t xml:space="preserve">Rozměry </w:t>
      </w:r>
      <w:r w:rsidR="00436205" w:rsidRPr="002D58E8">
        <w:rPr>
          <w:rFonts w:cs="Segoe UI"/>
          <w:b/>
          <w:bCs/>
        </w:rPr>
        <w:t xml:space="preserve">TLOF </w:t>
      </w:r>
    </w:p>
    <w:p w14:paraId="41A0E491" w14:textId="23627452" w:rsidR="00042E14" w:rsidRPr="00C70441" w:rsidRDefault="00436205" w:rsidP="00795DBB">
      <w:pPr>
        <w:pStyle w:val="STNORMLN-2"/>
      </w:pPr>
      <w:r w:rsidRPr="00F47532">
        <w:t>TLOF</w:t>
      </w:r>
      <w:r w:rsidRPr="00C70441">
        <w:t xml:space="preserve"> </w:t>
      </w:r>
      <w:r w:rsidR="00042E14" w:rsidRPr="00C70441">
        <w:t xml:space="preserve">heliportu je </w:t>
      </w:r>
      <w:r w:rsidR="00EC34CE" w:rsidRPr="00C70441">
        <w:t>soustředný</w:t>
      </w:r>
      <w:r w:rsidR="00042E14" w:rsidRPr="00C70441">
        <w:t xml:space="preserve"> s</w:t>
      </w:r>
      <w:r w:rsidR="00214DCE" w:rsidRPr="00C70441">
        <w:t> </w:t>
      </w:r>
      <w:r w:rsidR="00042E14" w:rsidRPr="00C70441">
        <w:t>FATO</w:t>
      </w:r>
      <w:r w:rsidR="00214DCE" w:rsidRPr="00C70441">
        <w:t>, minimální rozměry TLOF musí být:</w:t>
      </w:r>
      <w:r w:rsidR="00042E14" w:rsidRPr="00C70441">
        <w:t xml:space="preserve"> </w:t>
      </w:r>
    </w:p>
    <w:p w14:paraId="4FBEF365" w14:textId="385DA21F" w:rsidR="00214DCE" w:rsidRPr="00C70441" w:rsidRDefault="00214DCE" w:rsidP="00214DCE">
      <w:pPr>
        <w:pStyle w:val="STNORMLN-2"/>
        <w:numPr>
          <w:ilvl w:val="0"/>
          <w:numId w:val="11"/>
        </w:numPr>
      </w:pPr>
      <w:r w:rsidRPr="00C70441">
        <w:t>musí mít rozměry, do kterých se dá vepsat kružnice o průměru min. 10 m</w:t>
      </w:r>
      <w:r w:rsidR="00436205">
        <w:t>;</w:t>
      </w:r>
    </w:p>
    <w:p w14:paraId="0771A0EC" w14:textId="19ED2949" w:rsidR="00214DCE" w:rsidRPr="00C70441" w:rsidRDefault="00214DCE" w:rsidP="00214DCE">
      <w:pPr>
        <w:pStyle w:val="STNORMLN-2"/>
        <w:numPr>
          <w:ilvl w:val="0"/>
          <w:numId w:val="11"/>
        </w:numPr>
      </w:pPr>
      <w:r w:rsidRPr="00C70441">
        <w:t>a zároveň musí obsahovat kružnici o průměru nejméně 0,83 návrhového D</w:t>
      </w:r>
      <w:r w:rsidR="00436205">
        <w:t>.</w:t>
      </w:r>
      <w:r w:rsidRPr="00C70441">
        <w:t xml:space="preserve"> </w:t>
      </w:r>
    </w:p>
    <w:p w14:paraId="2CA0C6EC" w14:textId="0C304B17" w:rsidR="00214DCE" w:rsidRDefault="00214DCE" w:rsidP="00436205">
      <w:pPr>
        <w:pStyle w:val="STNORMLN-2"/>
        <w:spacing w:after="240"/>
      </w:pPr>
      <w:r w:rsidRPr="00C70441">
        <w:t xml:space="preserve">Pro vrtulník </w:t>
      </w:r>
      <w:r w:rsidR="00C04EDE" w:rsidRPr="00C04EDE">
        <w:t xml:space="preserve">PZL W-3 </w:t>
      </w:r>
      <w:proofErr w:type="spellStart"/>
      <w:r w:rsidR="00C04EDE" w:rsidRPr="00C04EDE">
        <w:t>Sokół</w:t>
      </w:r>
      <w:proofErr w:type="spellEnd"/>
      <w:r w:rsidRPr="00C70441">
        <w:t xml:space="preserve">, kde D = 19,0 m, </w:t>
      </w:r>
      <w:r w:rsidRPr="00F47532">
        <w:t>je TLOF navržena</w:t>
      </w:r>
      <w:r w:rsidRPr="00C70441">
        <w:t xml:space="preserve"> jako plocha, do které je možná vepsat </w:t>
      </w:r>
      <w:r w:rsidRPr="00C70441">
        <w:rPr>
          <w:b/>
          <w:bCs/>
        </w:rPr>
        <w:t>kruh o průměru minimálně 15,75 m</w:t>
      </w:r>
      <w:r w:rsidRPr="00C70441">
        <w:t xml:space="preserve">. </w:t>
      </w:r>
    </w:p>
    <w:p w14:paraId="22E52629" w14:textId="77777777" w:rsidR="00240EC6" w:rsidRPr="00C70441" w:rsidRDefault="00240EC6" w:rsidP="00436205">
      <w:pPr>
        <w:pStyle w:val="STNORMLN-2"/>
        <w:spacing w:after="240"/>
      </w:pPr>
    </w:p>
    <w:p w14:paraId="2E37D6CA" w14:textId="7573271D" w:rsidR="00436205" w:rsidRPr="002D58E8" w:rsidRDefault="00436205" w:rsidP="002D58E8">
      <w:pPr>
        <w:pStyle w:val="islovanidruh"/>
        <w:numPr>
          <w:ilvl w:val="1"/>
          <w:numId w:val="1"/>
        </w:numPr>
        <w:ind w:left="431" w:hanging="431"/>
        <w:rPr>
          <w:rFonts w:cs="Segoe UI"/>
          <w:b/>
          <w:bCs/>
        </w:rPr>
      </w:pPr>
      <w:r w:rsidRPr="002D58E8">
        <w:rPr>
          <w:rFonts w:cs="Segoe UI"/>
          <w:b/>
          <w:bCs/>
        </w:rPr>
        <w:t>Konstrukční řešení plochy TLOF</w:t>
      </w:r>
    </w:p>
    <w:p w14:paraId="0824E290" w14:textId="4147EC2C" w:rsidR="00806862" w:rsidRDefault="00EC34CE" w:rsidP="00436205">
      <w:pPr>
        <w:pStyle w:val="STNORMLN-2"/>
        <w:spacing w:after="240"/>
        <w:rPr>
          <w:b/>
          <w:bCs/>
        </w:rPr>
      </w:pPr>
      <w:r w:rsidRPr="00C70441">
        <w:t xml:space="preserve">Povrch plocha TLOF musí být stavebně připravena tak, aby splnila požadavek na vrtulníky se vzletovou hmotností do 6,4 tuny. </w:t>
      </w:r>
      <w:r w:rsidR="00C70441" w:rsidRPr="00C70441">
        <w:t xml:space="preserve">Proto je ve všech variantách navržena plocha TLOF jako </w:t>
      </w:r>
      <w:r w:rsidR="00C70441" w:rsidRPr="00C70441">
        <w:rPr>
          <w:b/>
          <w:bCs/>
        </w:rPr>
        <w:t>betonová.</w:t>
      </w:r>
    </w:p>
    <w:p w14:paraId="0D2F3BCB" w14:textId="77777777" w:rsidR="00840986" w:rsidRDefault="00840986" w:rsidP="00436205">
      <w:pPr>
        <w:pStyle w:val="STNORMLN-2"/>
        <w:spacing w:after="240"/>
      </w:pPr>
    </w:p>
    <w:p w14:paraId="6693FCCE" w14:textId="1D68C9FE" w:rsidR="006C1585" w:rsidRPr="002D58E8" w:rsidRDefault="00042E14" w:rsidP="002D58E8">
      <w:pPr>
        <w:pStyle w:val="islovanidruh"/>
        <w:numPr>
          <w:ilvl w:val="1"/>
          <w:numId w:val="1"/>
        </w:numPr>
        <w:ind w:left="431" w:hanging="431"/>
        <w:rPr>
          <w:rFonts w:cs="Segoe UI"/>
          <w:b/>
          <w:bCs/>
        </w:rPr>
      </w:pPr>
      <w:r w:rsidRPr="002D58E8">
        <w:rPr>
          <w:rFonts w:cs="Segoe UI"/>
          <w:b/>
          <w:bCs/>
        </w:rPr>
        <w:t>Bezpečnostní plocha (SA)</w:t>
      </w:r>
    </w:p>
    <w:p w14:paraId="79F69F99" w14:textId="274B75ED" w:rsidR="00042E14" w:rsidRPr="00E60376" w:rsidRDefault="00042E14" w:rsidP="006C1585">
      <w:pPr>
        <w:pStyle w:val="STODRKY"/>
        <w:numPr>
          <w:ilvl w:val="0"/>
          <w:numId w:val="0"/>
        </w:numPr>
      </w:pPr>
      <w:r w:rsidRPr="003A61A0">
        <w:t xml:space="preserve">FATO musí být obklopena bezpečnostní plochou, která </w:t>
      </w:r>
      <w:r w:rsidRPr="00F913BA">
        <w:t xml:space="preserve">se musí </w:t>
      </w:r>
      <w:r w:rsidRPr="00E60376">
        <w:t xml:space="preserve">rozprostírat směrem ven od okraje FATO do vzdálenosti nejméně 3 m nebo 0,25 návrhového D, podle toho, co je větší. Bezpečnostní plocha </w:t>
      </w:r>
      <w:r>
        <w:t xml:space="preserve">zamýšleného </w:t>
      </w:r>
      <w:r w:rsidRPr="00E60376">
        <w:t xml:space="preserve">heliportu </w:t>
      </w:r>
      <w:r>
        <w:t>j</w:t>
      </w:r>
      <w:r w:rsidRPr="00E60376">
        <w:t xml:space="preserve">e navržena kruhová o </w:t>
      </w:r>
      <w:r w:rsidRPr="00C70441">
        <w:t xml:space="preserve">průměru </w:t>
      </w:r>
      <w:r w:rsidR="00821B1E" w:rsidRPr="00C70441">
        <w:rPr>
          <w:b/>
          <w:bCs/>
        </w:rPr>
        <w:t>3</w:t>
      </w:r>
      <w:r w:rsidR="00C61C2D" w:rsidRPr="00C70441">
        <w:rPr>
          <w:b/>
          <w:bCs/>
        </w:rPr>
        <w:t>8</w:t>
      </w:r>
      <w:r w:rsidRPr="00C70441">
        <w:rPr>
          <w:b/>
          <w:bCs/>
        </w:rPr>
        <w:t xml:space="preserve"> m</w:t>
      </w:r>
      <w:r w:rsidRPr="00C70441">
        <w:t xml:space="preserve">, </w:t>
      </w:r>
      <w:r w:rsidR="00C70441" w:rsidRPr="00C70441">
        <w:t xml:space="preserve">s </w:t>
      </w:r>
      <w:r w:rsidRPr="00C70441">
        <w:t>povrch</w:t>
      </w:r>
      <w:r w:rsidR="00C70441" w:rsidRPr="00C70441">
        <w:t>em</w:t>
      </w:r>
      <w:r w:rsidR="00EC34CE" w:rsidRPr="00C70441">
        <w:t xml:space="preserve"> tráv</w:t>
      </w:r>
      <w:r w:rsidR="00C70441" w:rsidRPr="00C70441">
        <w:t>natým</w:t>
      </w:r>
      <w:r w:rsidRPr="00C70441">
        <w:t>.</w:t>
      </w:r>
      <w:r w:rsidRPr="00E60376">
        <w:t xml:space="preserve"> </w:t>
      </w:r>
    </w:p>
    <w:p w14:paraId="05559943" w14:textId="75082C9F" w:rsidR="00042E14" w:rsidRDefault="00042E14" w:rsidP="00436205">
      <w:pPr>
        <w:pStyle w:val="STODRKY"/>
        <w:numPr>
          <w:ilvl w:val="0"/>
          <w:numId w:val="0"/>
        </w:numPr>
        <w:spacing w:after="240"/>
      </w:pPr>
      <w:r w:rsidRPr="00E60376">
        <w:t>Na bezpečnostní</w:t>
      </w:r>
      <w:r w:rsidRPr="003A61A0">
        <w:t xml:space="preserve"> ploše nesmí být umístěny žádné pevné objekty, vyjma křehkých objektů, které z hlediska své funkce musí být na ploše umístěny.</w:t>
      </w:r>
      <w:r>
        <w:t xml:space="preserve"> Po dobu provozu vrtulníků se na ploše nesmí nacházet žádné mobilní objekty. </w:t>
      </w:r>
      <w:r w:rsidRPr="003A61A0">
        <w:t>Objekty, jejichž funkce vyžaduje, aby byly umístěny na bezpečnostní ploše, nesmí být vyšší než 25 cm, jestliže jsou umístěny na okraji FATO, ani nesmí narušovat rovinu začínající ve výšce 25 cm nad okrajem FATO a stoupající vzhůru a vně od okraje FATO se sklonem 5 %.</w:t>
      </w:r>
    </w:p>
    <w:p w14:paraId="2B462FCB" w14:textId="77777777" w:rsidR="00840986" w:rsidRPr="003A61A0" w:rsidRDefault="00840986" w:rsidP="00436205">
      <w:pPr>
        <w:pStyle w:val="STODRKY"/>
        <w:numPr>
          <w:ilvl w:val="0"/>
          <w:numId w:val="0"/>
        </w:numPr>
        <w:spacing w:after="240"/>
      </w:pPr>
    </w:p>
    <w:p w14:paraId="6B277782" w14:textId="13BA11D9" w:rsidR="00783068" w:rsidRPr="002D58E8" w:rsidRDefault="00436205" w:rsidP="002D58E8">
      <w:pPr>
        <w:pStyle w:val="islovanidruh"/>
        <w:numPr>
          <w:ilvl w:val="1"/>
          <w:numId w:val="1"/>
        </w:numPr>
        <w:ind w:left="431" w:hanging="431"/>
        <w:rPr>
          <w:rFonts w:cs="Segoe UI"/>
          <w:b/>
          <w:bCs/>
        </w:rPr>
      </w:pPr>
      <w:r w:rsidRPr="002D58E8">
        <w:rPr>
          <w:rFonts w:cs="Segoe UI"/>
          <w:b/>
          <w:bCs/>
        </w:rPr>
        <w:t>Vztažný bod heliportu (HRP)</w:t>
      </w:r>
    </w:p>
    <w:p w14:paraId="217302DD" w14:textId="55A4BA29" w:rsidR="00B61B2F" w:rsidRDefault="00042E14" w:rsidP="00783068">
      <w:pPr>
        <w:pStyle w:val="STODRKY"/>
        <w:numPr>
          <w:ilvl w:val="0"/>
          <w:numId w:val="0"/>
        </w:numPr>
        <w:rPr>
          <w:bCs/>
        </w:rPr>
      </w:pPr>
      <w:r w:rsidRPr="00436205">
        <w:rPr>
          <w:bCs/>
        </w:rPr>
        <w:t>HRP</w:t>
      </w:r>
      <w:r w:rsidR="00436205">
        <w:rPr>
          <w:bCs/>
        </w:rPr>
        <w:t xml:space="preserve"> </w:t>
      </w:r>
      <w:r w:rsidRPr="00436205">
        <w:rPr>
          <w:bCs/>
        </w:rPr>
        <w:t>je umístěn ve středu plochy konečného přiblížení a vzletu (FATO)</w:t>
      </w:r>
    </w:p>
    <w:p w14:paraId="24D9B150" w14:textId="77777777" w:rsidR="00840986" w:rsidRDefault="00840986" w:rsidP="00783068">
      <w:pPr>
        <w:pStyle w:val="STODRKY"/>
        <w:numPr>
          <w:ilvl w:val="0"/>
          <w:numId w:val="0"/>
        </w:numPr>
        <w:rPr>
          <w:bCs/>
        </w:rPr>
      </w:pPr>
    </w:p>
    <w:p w14:paraId="58AB0430" w14:textId="77777777" w:rsidR="00840986" w:rsidRPr="00436205" w:rsidRDefault="00840986" w:rsidP="00783068">
      <w:pPr>
        <w:pStyle w:val="STODRKY"/>
        <w:numPr>
          <w:ilvl w:val="0"/>
          <w:numId w:val="0"/>
        </w:numPr>
        <w:rPr>
          <w:bCs/>
        </w:rPr>
      </w:pPr>
    </w:p>
    <w:p w14:paraId="4DC0E6AF" w14:textId="1F1CAC8F" w:rsidR="00B61B2F" w:rsidRPr="00575BED" w:rsidRDefault="00B61B2F" w:rsidP="00783068">
      <w:pPr>
        <w:pStyle w:val="STODRKY"/>
        <w:numPr>
          <w:ilvl w:val="0"/>
          <w:numId w:val="0"/>
        </w:numPr>
        <w:ind w:firstLine="709"/>
        <w:rPr>
          <w:b/>
          <w:bCs/>
          <w:u w:val="single"/>
        </w:rPr>
      </w:pPr>
      <w:r w:rsidRPr="00575BED">
        <w:rPr>
          <w:b/>
          <w:bCs/>
          <w:u w:val="single"/>
        </w:rPr>
        <w:t>Lokalita H1</w:t>
      </w:r>
    </w:p>
    <w:p w14:paraId="674DC1BF" w14:textId="76D361F9" w:rsidR="00042E14" w:rsidRPr="001E52EE" w:rsidRDefault="00042E14" w:rsidP="00E65096">
      <w:pPr>
        <w:pStyle w:val="STODRKY"/>
        <w:numPr>
          <w:ilvl w:val="1"/>
          <w:numId w:val="2"/>
        </w:numPr>
        <w:spacing w:after="60"/>
        <w:ind w:left="1434" w:hanging="357"/>
      </w:pPr>
      <w:r w:rsidRPr="001E52EE">
        <w:t xml:space="preserve">Souřadnice JTSK [m]: Y= </w:t>
      </w:r>
      <w:r w:rsidR="00B61B2F">
        <w:t>888770,17</w:t>
      </w:r>
      <w:r w:rsidRPr="001E52EE">
        <w:t xml:space="preserve">; X= </w:t>
      </w:r>
      <w:r w:rsidR="00B61B2F">
        <w:t>1022725,83</w:t>
      </w:r>
    </w:p>
    <w:p w14:paraId="2D0EA823" w14:textId="74621C2D" w:rsidR="00042E14" w:rsidRPr="001E52EE" w:rsidRDefault="00042E14" w:rsidP="00E65096">
      <w:pPr>
        <w:pStyle w:val="STODRKY"/>
        <w:numPr>
          <w:ilvl w:val="1"/>
          <w:numId w:val="2"/>
        </w:numPr>
        <w:spacing w:after="60"/>
        <w:ind w:left="1434" w:hanging="357"/>
      </w:pPr>
      <w:r w:rsidRPr="001E52EE">
        <w:t xml:space="preserve">Souřadnice WGS-84: </w:t>
      </w:r>
      <w:r>
        <w:t>50</w:t>
      </w:r>
      <w:r w:rsidRPr="001E52EE">
        <w:t xml:space="preserve">° </w:t>
      </w:r>
      <w:r w:rsidR="00B61B2F">
        <w:t>04</w:t>
      </w:r>
      <w:r w:rsidRPr="001E52EE">
        <w:t xml:space="preserve">' </w:t>
      </w:r>
      <w:r w:rsidR="00B61B2F">
        <w:t>15,57</w:t>
      </w:r>
      <w:r w:rsidRPr="001E52EE">
        <w:t xml:space="preserve">" N; </w:t>
      </w:r>
      <w:r w:rsidR="00B61B2F">
        <w:t>12</w:t>
      </w:r>
      <w:r w:rsidRPr="001E52EE">
        <w:t xml:space="preserve">° </w:t>
      </w:r>
      <w:r w:rsidR="00B61B2F">
        <w:t>21</w:t>
      </w:r>
      <w:r w:rsidRPr="001E52EE">
        <w:t xml:space="preserve">' </w:t>
      </w:r>
      <w:r w:rsidR="00B61B2F">
        <w:t>44,59</w:t>
      </w:r>
      <w:r w:rsidRPr="001E52EE">
        <w:t xml:space="preserve">" E  </w:t>
      </w:r>
    </w:p>
    <w:p w14:paraId="26342E49" w14:textId="2575B40B" w:rsidR="00042E14" w:rsidRDefault="00F445BD" w:rsidP="00B61B2F">
      <w:pPr>
        <w:pStyle w:val="STODRKY"/>
        <w:numPr>
          <w:ilvl w:val="1"/>
          <w:numId w:val="2"/>
        </w:numPr>
      </w:pPr>
      <w:r>
        <w:t>v</w:t>
      </w:r>
      <w:r w:rsidR="00042E14" w:rsidRPr="001E52EE">
        <w:t xml:space="preserve">ýška Z [m </w:t>
      </w:r>
      <w:proofErr w:type="spellStart"/>
      <w:r w:rsidR="00042E14" w:rsidRPr="001E52EE">
        <w:t>Bpv</w:t>
      </w:r>
      <w:proofErr w:type="spellEnd"/>
      <w:r w:rsidR="00042E14" w:rsidRPr="001E52EE">
        <w:t xml:space="preserve">] = </w:t>
      </w:r>
      <w:r w:rsidR="00B61B2F">
        <w:t>482,13</w:t>
      </w:r>
      <w:r w:rsidR="00042E14" w:rsidRPr="001E52EE">
        <w:t xml:space="preserve"> m n.m.</w:t>
      </w:r>
    </w:p>
    <w:p w14:paraId="1C3224B9" w14:textId="77777777" w:rsidR="00840986" w:rsidRDefault="00840986" w:rsidP="00840986">
      <w:pPr>
        <w:pStyle w:val="STODRKY"/>
        <w:numPr>
          <w:ilvl w:val="0"/>
          <w:numId w:val="0"/>
        </w:numPr>
      </w:pPr>
    </w:p>
    <w:p w14:paraId="129A61D5" w14:textId="2D18CF82" w:rsidR="00B61B2F" w:rsidRPr="00575BED" w:rsidRDefault="00B61B2F" w:rsidP="00783068">
      <w:pPr>
        <w:pStyle w:val="STODRKY"/>
        <w:numPr>
          <w:ilvl w:val="0"/>
          <w:numId w:val="0"/>
        </w:numPr>
        <w:ind w:firstLine="709"/>
        <w:rPr>
          <w:b/>
          <w:bCs/>
          <w:u w:val="single"/>
        </w:rPr>
      </w:pPr>
      <w:r w:rsidRPr="00575BED">
        <w:rPr>
          <w:b/>
          <w:bCs/>
          <w:u w:val="single"/>
        </w:rPr>
        <w:t>Lokalita H2</w:t>
      </w:r>
    </w:p>
    <w:p w14:paraId="47A7EA51" w14:textId="3048DACA" w:rsidR="00B61B2F" w:rsidRPr="001E52EE" w:rsidRDefault="00B61B2F" w:rsidP="00E65096">
      <w:pPr>
        <w:pStyle w:val="STODRKY"/>
        <w:numPr>
          <w:ilvl w:val="1"/>
          <w:numId w:val="2"/>
        </w:numPr>
        <w:spacing w:after="60"/>
        <w:ind w:left="1434" w:hanging="357"/>
      </w:pPr>
      <w:r w:rsidRPr="001E52EE">
        <w:t xml:space="preserve">Souřadnice JTSK [m]: Y= </w:t>
      </w:r>
      <w:r>
        <w:t>888659,19</w:t>
      </w:r>
      <w:r w:rsidRPr="001E52EE">
        <w:t xml:space="preserve">; X= </w:t>
      </w:r>
      <w:r>
        <w:t>1022902,82</w:t>
      </w:r>
    </w:p>
    <w:p w14:paraId="0FD4F946" w14:textId="050396F5" w:rsidR="00B61B2F" w:rsidRPr="001E52EE" w:rsidRDefault="00B61B2F" w:rsidP="00E65096">
      <w:pPr>
        <w:pStyle w:val="STODRKY"/>
        <w:numPr>
          <w:ilvl w:val="1"/>
          <w:numId w:val="2"/>
        </w:numPr>
        <w:spacing w:after="60"/>
        <w:ind w:left="1434" w:hanging="357"/>
      </w:pPr>
      <w:r w:rsidRPr="001E52EE">
        <w:t xml:space="preserve">Souřadnice WGS-84: </w:t>
      </w:r>
      <w:r>
        <w:t>50</w:t>
      </w:r>
      <w:r w:rsidRPr="001E52EE">
        <w:t xml:space="preserve">° </w:t>
      </w:r>
      <w:r>
        <w:t>04</w:t>
      </w:r>
      <w:r w:rsidRPr="001E52EE">
        <w:t xml:space="preserve">' </w:t>
      </w:r>
      <w:r>
        <w:t>10,50</w:t>
      </w:r>
      <w:r w:rsidRPr="001E52EE">
        <w:t xml:space="preserve">" N; </w:t>
      </w:r>
      <w:r>
        <w:t>12</w:t>
      </w:r>
      <w:r w:rsidRPr="001E52EE">
        <w:t xml:space="preserve">° </w:t>
      </w:r>
      <w:r>
        <w:t>21</w:t>
      </w:r>
      <w:r w:rsidRPr="001E52EE">
        <w:t xml:space="preserve">' </w:t>
      </w:r>
      <w:r>
        <w:t>51,55</w:t>
      </w:r>
      <w:r w:rsidRPr="001E52EE">
        <w:t xml:space="preserve">" E  </w:t>
      </w:r>
    </w:p>
    <w:p w14:paraId="786BAFB8" w14:textId="7EF441E2" w:rsidR="00B61B2F" w:rsidRDefault="00B61B2F" w:rsidP="00B61B2F">
      <w:pPr>
        <w:pStyle w:val="STODRKY"/>
        <w:numPr>
          <w:ilvl w:val="1"/>
          <w:numId w:val="2"/>
        </w:numPr>
      </w:pPr>
      <w:r>
        <w:t>v</w:t>
      </w:r>
      <w:r w:rsidRPr="001E52EE">
        <w:t xml:space="preserve">ýška Z [m </w:t>
      </w:r>
      <w:proofErr w:type="spellStart"/>
      <w:r w:rsidRPr="001E52EE">
        <w:t>Bpv</w:t>
      </w:r>
      <w:proofErr w:type="spellEnd"/>
      <w:r w:rsidRPr="001E52EE">
        <w:t xml:space="preserve">] = </w:t>
      </w:r>
      <w:r>
        <w:t>490,50</w:t>
      </w:r>
      <w:r w:rsidRPr="001E52EE">
        <w:t xml:space="preserve"> m n.m.</w:t>
      </w:r>
    </w:p>
    <w:p w14:paraId="5DC112C7" w14:textId="77777777" w:rsidR="00840986" w:rsidRPr="00B61B2F" w:rsidRDefault="00840986" w:rsidP="00840986">
      <w:pPr>
        <w:pStyle w:val="STODRKY"/>
        <w:numPr>
          <w:ilvl w:val="0"/>
          <w:numId w:val="0"/>
        </w:numPr>
      </w:pPr>
    </w:p>
    <w:p w14:paraId="0720D6CA" w14:textId="3592FC5D" w:rsidR="00042E14" w:rsidRPr="002D58E8" w:rsidRDefault="00042E14" w:rsidP="00E65096">
      <w:pPr>
        <w:pStyle w:val="islovanidruh"/>
        <w:numPr>
          <w:ilvl w:val="1"/>
          <w:numId w:val="1"/>
        </w:numPr>
        <w:ind w:left="431" w:hanging="431"/>
        <w:rPr>
          <w:rFonts w:cs="Segoe UI"/>
          <w:b/>
          <w:bCs/>
        </w:rPr>
      </w:pPr>
      <w:r w:rsidRPr="002D58E8">
        <w:rPr>
          <w:rFonts w:cs="Segoe UI"/>
          <w:b/>
          <w:bCs/>
        </w:rPr>
        <w:t>Směry pro přiblížení a vzlety</w:t>
      </w:r>
    </w:p>
    <w:p w14:paraId="3650BF06" w14:textId="77777777" w:rsidR="00C04EDE" w:rsidRDefault="00C04EDE" w:rsidP="00E65096">
      <w:pPr>
        <w:pStyle w:val="STODRKY"/>
        <w:numPr>
          <w:ilvl w:val="0"/>
          <w:numId w:val="0"/>
        </w:numPr>
      </w:pPr>
      <w:r w:rsidRPr="00C04EDE">
        <w:t>V rámci studie byly posouzeny možnosti umístění a provozování heliportu se zohledněním směrů vzletů a přiblížení pro denní provoz. Na základě analýzy okolních překážek (zejména budov a vzrostlé vegetace) byly stanoveny následující směry přiblížení a vzletů:</w:t>
      </w:r>
    </w:p>
    <w:p w14:paraId="7C8A4205" w14:textId="77777777" w:rsidR="00840986" w:rsidRDefault="00840986" w:rsidP="00E65096">
      <w:pPr>
        <w:pStyle w:val="STODRKY"/>
        <w:numPr>
          <w:ilvl w:val="0"/>
          <w:numId w:val="0"/>
        </w:numPr>
      </w:pPr>
    </w:p>
    <w:p w14:paraId="139AC89A" w14:textId="5EF69F79" w:rsidR="00B61B2F" w:rsidRPr="00C04EDE" w:rsidRDefault="00B61B2F" w:rsidP="00B61B2F">
      <w:pPr>
        <w:pStyle w:val="STODRKY"/>
        <w:numPr>
          <w:ilvl w:val="0"/>
          <w:numId w:val="0"/>
        </w:numPr>
        <w:ind w:left="142"/>
        <w:rPr>
          <w:b/>
          <w:bCs/>
          <w:u w:val="single"/>
        </w:rPr>
      </w:pPr>
      <w:r w:rsidRPr="00C04EDE">
        <w:rPr>
          <w:b/>
          <w:bCs/>
          <w:u w:val="single"/>
        </w:rPr>
        <w:t>Lokalita H1</w:t>
      </w:r>
    </w:p>
    <w:p w14:paraId="5BA2049E" w14:textId="77777777" w:rsidR="00042E14" w:rsidRDefault="00042E14" w:rsidP="00BE6DE7">
      <w:pPr>
        <w:pStyle w:val="STODRKY"/>
        <w:spacing w:after="60"/>
        <w:ind w:left="499" w:hanging="357"/>
      </w:pPr>
      <w:bookmarkStart w:id="57" w:name="_Hlk70682743"/>
      <w:r>
        <w:t>Kurs zeměpisný (</w:t>
      </w:r>
      <w:proofErr w:type="spellStart"/>
      <w:r>
        <w:t>k</w:t>
      </w:r>
      <w:r w:rsidRPr="005613A9">
        <w:rPr>
          <w:vertAlign w:val="subscript"/>
        </w:rPr>
        <w:t>z</w:t>
      </w:r>
      <w:proofErr w:type="spellEnd"/>
      <w:r>
        <w:t>):</w:t>
      </w:r>
    </w:p>
    <w:p w14:paraId="71980F17" w14:textId="01250A21" w:rsidR="00042E14" w:rsidRPr="00EF7A6F" w:rsidRDefault="00042E14" w:rsidP="00BE6DE7">
      <w:pPr>
        <w:pStyle w:val="STODRKY"/>
        <w:spacing w:after="60"/>
        <w:ind w:left="499" w:hanging="357"/>
      </w:pPr>
      <w:r w:rsidRPr="00EF7A6F">
        <w:t>Den</w:t>
      </w:r>
      <w:r w:rsidR="00B61B2F">
        <w:t xml:space="preserve"> </w:t>
      </w:r>
      <w:r w:rsidRPr="00EF7A6F">
        <w:t xml:space="preserve">– Přiblížení: </w:t>
      </w:r>
      <w:r w:rsidR="00B61B2F">
        <w:t>052</w:t>
      </w:r>
      <w:r w:rsidRPr="00EF7A6F">
        <w:t>°</w:t>
      </w:r>
      <w:r w:rsidR="00B61B2F">
        <w:t>03</w:t>
      </w:r>
      <w:r w:rsidRPr="001E52EE">
        <w:t>'</w:t>
      </w:r>
      <w:r>
        <w:t xml:space="preserve">, </w:t>
      </w:r>
      <w:r w:rsidR="00B61B2F">
        <w:t>188</w:t>
      </w:r>
      <w:r w:rsidRPr="00EF7A6F">
        <w:t>°</w:t>
      </w:r>
      <w:r w:rsidR="00B61B2F">
        <w:t>53</w:t>
      </w:r>
      <w:r w:rsidRPr="001E52EE">
        <w:t>'</w:t>
      </w:r>
      <w:r>
        <w:tab/>
      </w:r>
      <w:r w:rsidRPr="00EF7A6F">
        <w:t xml:space="preserve">Vzlety: </w:t>
      </w:r>
      <w:r w:rsidR="00B61B2F">
        <w:t>232,03</w:t>
      </w:r>
      <w:r w:rsidRPr="00EF7A6F">
        <w:t>°</w:t>
      </w:r>
      <w:r>
        <w:t>25</w:t>
      </w:r>
      <w:r w:rsidRPr="001E52EE">
        <w:t>'</w:t>
      </w:r>
      <w:r>
        <w:t xml:space="preserve">, </w:t>
      </w:r>
      <w:r w:rsidR="00B61B2F">
        <w:t>008</w:t>
      </w:r>
      <w:r w:rsidRPr="00EF7A6F">
        <w:t>°</w:t>
      </w:r>
      <w:r w:rsidR="00B61B2F">
        <w:t>53</w:t>
      </w:r>
      <w:r w:rsidRPr="001E52EE">
        <w:t>'</w:t>
      </w:r>
    </w:p>
    <w:p w14:paraId="7187E28F" w14:textId="2CE69078" w:rsidR="00042E14" w:rsidRPr="00EF7A6F" w:rsidRDefault="00042E14" w:rsidP="00BE6DE7">
      <w:pPr>
        <w:pStyle w:val="STODRKY"/>
        <w:spacing w:after="60"/>
        <w:ind w:left="499" w:hanging="357"/>
      </w:pPr>
      <w:r w:rsidRPr="00EF7A6F">
        <w:t>Kurs magnetický (k</w:t>
      </w:r>
      <w:r w:rsidRPr="00EF7A6F">
        <w:rPr>
          <w:vertAlign w:val="subscript"/>
        </w:rPr>
        <w:t>m</w:t>
      </w:r>
      <w:r w:rsidRPr="00EF7A6F">
        <w:t>, k </w:t>
      </w:r>
      <w:r w:rsidR="00B61B2F">
        <w:t>15</w:t>
      </w:r>
      <w:r w:rsidRPr="00EF7A6F">
        <w:t>.</w:t>
      </w:r>
      <w:r w:rsidR="00B61B2F">
        <w:t>10</w:t>
      </w:r>
      <w:r w:rsidRPr="00EF7A6F">
        <w:t>.202</w:t>
      </w:r>
      <w:r w:rsidR="00B61B2F">
        <w:t>5</w:t>
      </w:r>
      <w:r w:rsidRPr="00EF7A6F">
        <w:t xml:space="preserve"> je magnetická deklinace cca </w:t>
      </w:r>
      <w:r w:rsidR="00B61B2F">
        <w:t>4</w:t>
      </w:r>
      <w:r w:rsidRPr="00EF7A6F">
        <w:t>°</w:t>
      </w:r>
      <w:r w:rsidR="00B61B2F">
        <w:t>34</w:t>
      </w:r>
      <w:r w:rsidRPr="00EF7A6F">
        <w:t xml:space="preserve">' = </w:t>
      </w:r>
      <w:r w:rsidR="00B61B2F">
        <w:t>4</w:t>
      </w:r>
      <w:r w:rsidRPr="00EF7A6F">
        <w:t>,</w:t>
      </w:r>
      <w:r w:rsidR="00B61B2F">
        <w:t>57</w:t>
      </w:r>
      <w:r w:rsidRPr="00EF7A6F">
        <w:t>°)</w:t>
      </w:r>
    </w:p>
    <w:p w14:paraId="050B75DF" w14:textId="66D0A056" w:rsidR="00042E14" w:rsidRDefault="00042E14" w:rsidP="00BE6DE7">
      <w:pPr>
        <w:pStyle w:val="STODRKY"/>
        <w:spacing w:after="60"/>
        <w:ind w:left="499" w:hanging="357"/>
      </w:pPr>
      <w:r w:rsidRPr="00A44B3E">
        <w:t>Den</w:t>
      </w:r>
      <w:r w:rsidR="00B61B2F">
        <w:t xml:space="preserve"> </w:t>
      </w:r>
      <w:r w:rsidRPr="00A44B3E">
        <w:t xml:space="preserve">– Přiblížení: </w:t>
      </w:r>
      <w:r w:rsidR="00B61B2F">
        <w:t>047</w:t>
      </w:r>
      <w:r w:rsidRPr="00A44B3E">
        <w:t>°</w:t>
      </w:r>
      <w:r w:rsidR="00B61B2F">
        <w:t>29</w:t>
      </w:r>
      <w:r w:rsidRPr="001E52EE">
        <w:t>'</w:t>
      </w:r>
      <w:r>
        <w:t xml:space="preserve">, </w:t>
      </w:r>
      <w:r w:rsidR="00B61B2F">
        <w:t>184</w:t>
      </w:r>
      <w:r w:rsidRPr="00A44B3E">
        <w:t>°</w:t>
      </w:r>
      <w:r w:rsidR="00B61B2F">
        <w:t>19</w:t>
      </w:r>
      <w:r w:rsidRPr="001E52EE">
        <w:t>'</w:t>
      </w:r>
      <w:r w:rsidRPr="00A44B3E">
        <w:t xml:space="preserve">       Vzlety: </w:t>
      </w:r>
      <w:r w:rsidR="00B61B2F">
        <w:t>227</w:t>
      </w:r>
      <w:r w:rsidRPr="00A44B3E">
        <w:t>°</w:t>
      </w:r>
      <w:r w:rsidR="00B61B2F">
        <w:t>29</w:t>
      </w:r>
      <w:r w:rsidRPr="001E52EE">
        <w:t>'</w:t>
      </w:r>
      <w:r>
        <w:t xml:space="preserve">, </w:t>
      </w:r>
      <w:r w:rsidR="00B61B2F">
        <w:t>004</w:t>
      </w:r>
      <w:r w:rsidRPr="00A44B3E">
        <w:t>°</w:t>
      </w:r>
      <w:r w:rsidR="00B61B2F">
        <w:t>19</w:t>
      </w:r>
      <w:r w:rsidRPr="001E52EE">
        <w:t>'</w:t>
      </w:r>
    </w:p>
    <w:p w14:paraId="5F9DD8CB" w14:textId="2F8073FC" w:rsidR="00B61B2F" w:rsidRPr="00840986" w:rsidRDefault="00B61B2F" w:rsidP="00795DBB">
      <w:pPr>
        <w:pStyle w:val="STODRKY"/>
      </w:pPr>
      <w:r>
        <w:t xml:space="preserve">Navržené: </w:t>
      </w:r>
      <w:r w:rsidRPr="00B61B2F">
        <w:rPr>
          <w:b/>
          <w:bCs/>
        </w:rPr>
        <w:t>Přiblížení 047°,</w:t>
      </w:r>
      <w:r w:rsidR="00DA3498">
        <w:rPr>
          <w:b/>
          <w:bCs/>
        </w:rPr>
        <w:t xml:space="preserve"> </w:t>
      </w:r>
      <w:r w:rsidRPr="00B61B2F">
        <w:rPr>
          <w:b/>
          <w:bCs/>
        </w:rPr>
        <w:t>184°</w:t>
      </w:r>
      <w:r w:rsidRPr="00B61B2F">
        <w:rPr>
          <w:b/>
          <w:bCs/>
        </w:rPr>
        <w:tab/>
        <w:t>Vzlety: 227°,</w:t>
      </w:r>
      <w:r w:rsidR="00DA3498">
        <w:rPr>
          <w:b/>
          <w:bCs/>
        </w:rPr>
        <w:t xml:space="preserve"> </w:t>
      </w:r>
      <w:r w:rsidRPr="00B61B2F">
        <w:rPr>
          <w:b/>
          <w:bCs/>
        </w:rPr>
        <w:t>004°</w:t>
      </w:r>
    </w:p>
    <w:p w14:paraId="5EA5C83B" w14:textId="77777777" w:rsidR="00840986" w:rsidRPr="00B61B2F" w:rsidRDefault="00840986" w:rsidP="00840986">
      <w:pPr>
        <w:pStyle w:val="STODRKY"/>
        <w:numPr>
          <w:ilvl w:val="0"/>
          <w:numId w:val="0"/>
        </w:numPr>
      </w:pPr>
    </w:p>
    <w:p w14:paraId="025F5B68" w14:textId="2E529DE8" w:rsidR="00B61B2F" w:rsidRPr="00C04EDE" w:rsidRDefault="00B61B2F" w:rsidP="00B61B2F">
      <w:pPr>
        <w:pStyle w:val="STODRKY"/>
        <w:numPr>
          <w:ilvl w:val="0"/>
          <w:numId w:val="0"/>
        </w:numPr>
        <w:ind w:left="142"/>
        <w:rPr>
          <w:b/>
          <w:bCs/>
          <w:u w:val="single"/>
        </w:rPr>
      </w:pPr>
      <w:r w:rsidRPr="00C04EDE">
        <w:rPr>
          <w:b/>
          <w:bCs/>
          <w:u w:val="single"/>
        </w:rPr>
        <w:t>Lokalita H</w:t>
      </w:r>
      <w:r w:rsidR="00C04EDE">
        <w:rPr>
          <w:b/>
          <w:bCs/>
          <w:u w:val="single"/>
        </w:rPr>
        <w:t>2</w:t>
      </w:r>
    </w:p>
    <w:p w14:paraId="1F425A5B" w14:textId="77777777" w:rsidR="00B61B2F" w:rsidRDefault="00B61B2F" w:rsidP="00BE6DE7">
      <w:pPr>
        <w:pStyle w:val="STODRKY"/>
        <w:spacing w:after="60"/>
        <w:ind w:left="499" w:hanging="357"/>
      </w:pPr>
      <w:r>
        <w:t>Kurs zeměpisný (</w:t>
      </w:r>
      <w:proofErr w:type="spellStart"/>
      <w:r>
        <w:t>k</w:t>
      </w:r>
      <w:r w:rsidRPr="005613A9">
        <w:rPr>
          <w:vertAlign w:val="subscript"/>
        </w:rPr>
        <w:t>z</w:t>
      </w:r>
      <w:proofErr w:type="spellEnd"/>
      <w:r>
        <w:t>):</w:t>
      </w:r>
    </w:p>
    <w:p w14:paraId="4F912A07" w14:textId="3F15D469" w:rsidR="00B61B2F" w:rsidRPr="00EF7A6F" w:rsidRDefault="00B61B2F" w:rsidP="00BE6DE7">
      <w:pPr>
        <w:pStyle w:val="STODRKY"/>
        <w:spacing w:after="60"/>
        <w:ind w:left="499" w:hanging="357"/>
      </w:pPr>
      <w:r w:rsidRPr="00EF7A6F">
        <w:t>Den</w:t>
      </w:r>
      <w:r>
        <w:t xml:space="preserve"> </w:t>
      </w:r>
      <w:r w:rsidRPr="00EF7A6F">
        <w:t xml:space="preserve">– Přiblížení: </w:t>
      </w:r>
      <w:r>
        <w:t>082</w:t>
      </w:r>
      <w:r w:rsidRPr="00EF7A6F">
        <w:t>°</w:t>
      </w:r>
      <w:r>
        <w:t>38</w:t>
      </w:r>
      <w:r w:rsidRPr="001E52EE">
        <w:t>'</w:t>
      </w:r>
      <w:r>
        <w:t>, 218</w:t>
      </w:r>
      <w:r w:rsidRPr="00EF7A6F">
        <w:t>°</w:t>
      </w:r>
      <w:r>
        <w:t>35</w:t>
      </w:r>
      <w:r w:rsidRPr="001E52EE">
        <w:t>'</w:t>
      </w:r>
      <w:r>
        <w:tab/>
      </w:r>
      <w:r w:rsidRPr="00EF7A6F">
        <w:t xml:space="preserve">Vzlety: </w:t>
      </w:r>
      <w:r>
        <w:t>262</w:t>
      </w:r>
      <w:r w:rsidRPr="00EF7A6F">
        <w:t>°</w:t>
      </w:r>
      <w:r>
        <w:t>38</w:t>
      </w:r>
      <w:r w:rsidRPr="001E52EE">
        <w:t>'</w:t>
      </w:r>
      <w:r>
        <w:t>, 038</w:t>
      </w:r>
      <w:r w:rsidRPr="00EF7A6F">
        <w:t>°</w:t>
      </w:r>
      <w:r>
        <w:t>35</w:t>
      </w:r>
      <w:r w:rsidRPr="001E52EE">
        <w:t>'</w:t>
      </w:r>
    </w:p>
    <w:p w14:paraId="0F063EA4" w14:textId="77777777" w:rsidR="00B61B2F" w:rsidRPr="00EF7A6F" w:rsidRDefault="00B61B2F" w:rsidP="00BE6DE7">
      <w:pPr>
        <w:pStyle w:val="STODRKY"/>
        <w:spacing w:after="60"/>
        <w:ind w:left="499" w:hanging="357"/>
      </w:pPr>
      <w:r w:rsidRPr="00EF7A6F">
        <w:t>Kurs magnetický (k</w:t>
      </w:r>
      <w:r w:rsidRPr="00EF7A6F">
        <w:rPr>
          <w:vertAlign w:val="subscript"/>
        </w:rPr>
        <w:t>m</w:t>
      </w:r>
      <w:r w:rsidRPr="00EF7A6F">
        <w:t>, k </w:t>
      </w:r>
      <w:r>
        <w:t>15</w:t>
      </w:r>
      <w:r w:rsidRPr="00EF7A6F">
        <w:t>.</w:t>
      </w:r>
      <w:r>
        <w:t>10</w:t>
      </w:r>
      <w:r w:rsidRPr="00EF7A6F">
        <w:t>.202</w:t>
      </w:r>
      <w:r>
        <w:t>5</w:t>
      </w:r>
      <w:r w:rsidRPr="00EF7A6F">
        <w:t xml:space="preserve"> je magnetická deklinace cca </w:t>
      </w:r>
      <w:r>
        <w:t>4</w:t>
      </w:r>
      <w:r w:rsidRPr="00EF7A6F">
        <w:t>°</w:t>
      </w:r>
      <w:r>
        <w:t>34</w:t>
      </w:r>
      <w:r w:rsidRPr="00EF7A6F">
        <w:t xml:space="preserve">' = </w:t>
      </w:r>
      <w:r>
        <w:t>4</w:t>
      </w:r>
      <w:r w:rsidRPr="00EF7A6F">
        <w:t>,</w:t>
      </w:r>
      <w:r>
        <w:t>57</w:t>
      </w:r>
      <w:r w:rsidRPr="00EF7A6F">
        <w:t>°)</w:t>
      </w:r>
    </w:p>
    <w:p w14:paraId="7D9DC2DC" w14:textId="3B819B0F" w:rsidR="00B61B2F" w:rsidRDefault="00B61B2F" w:rsidP="00BE6DE7">
      <w:pPr>
        <w:pStyle w:val="STODRKY"/>
        <w:spacing w:after="60"/>
        <w:ind w:left="499" w:hanging="357"/>
      </w:pPr>
      <w:r w:rsidRPr="00A44B3E">
        <w:t>Den</w:t>
      </w:r>
      <w:r>
        <w:t xml:space="preserve"> </w:t>
      </w:r>
      <w:r w:rsidRPr="00A44B3E">
        <w:t xml:space="preserve">– Přiblížení: </w:t>
      </w:r>
      <w:r>
        <w:t>078</w:t>
      </w:r>
      <w:r w:rsidRPr="00A44B3E">
        <w:t>°</w:t>
      </w:r>
      <w:r>
        <w:t>04</w:t>
      </w:r>
      <w:r w:rsidRPr="001E52EE">
        <w:t>'</w:t>
      </w:r>
      <w:r>
        <w:t>, 214</w:t>
      </w:r>
      <w:r w:rsidRPr="00A44B3E">
        <w:t>°</w:t>
      </w:r>
      <w:r>
        <w:t>01</w:t>
      </w:r>
      <w:r w:rsidRPr="001E52EE">
        <w:t>'</w:t>
      </w:r>
      <w:r w:rsidRPr="00A44B3E">
        <w:t xml:space="preserve">       Vzlety: </w:t>
      </w:r>
      <w:r>
        <w:t>258</w:t>
      </w:r>
      <w:r w:rsidRPr="00A44B3E">
        <w:t>°</w:t>
      </w:r>
      <w:r>
        <w:t>04</w:t>
      </w:r>
      <w:r w:rsidRPr="001E52EE">
        <w:t>'</w:t>
      </w:r>
      <w:r>
        <w:t>, 034</w:t>
      </w:r>
      <w:r w:rsidRPr="00A44B3E">
        <w:t>°</w:t>
      </w:r>
      <w:r>
        <w:t>01</w:t>
      </w:r>
      <w:r w:rsidRPr="001E52EE">
        <w:t>'</w:t>
      </w:r>
    </w:p>
    <w:p w14:paraId="28497559" w14:textId="7B5C91FB" w:rsidR="00B61B2F" w:rsidRPr="00840986" w:rsidRDefault="00B61B2F" w:rsidP="00BE6DE7">
      <w:pPr>
        <w:pStyle w:val="STODRKY"/>
        <w:spacing w:after="240"/>
        <w:ind w:left="499" w:hanging="357"/>
      </w:pPr>
      <w:r>
        <w:t xml:space="preserve">Navržené: </w:t>
      </w:r>
      <w:r w:rsidRPr="00B61B2F">
        <w:rPr>
          <w:b/>
          <w:bCs/>
        </w:rPr>
        <w:t>Přiblížení 0</w:t>
      </w:r>
      <w:r>
        <w:rPr>
          <w:b/>
          <w:bCs/>
        </w:rPr>
        <w:t>78</w:t>
      </w:r>
      <w:r w:rsidRPr="00B61B2F">
        <w:rPr>
          <w:b/>
          <w:bCs/>
        </w:rPr>
        <w:t>°,</w:t>
      </w:r>
      <w:r w:rsidR="00DA3498">
        <w:rPr>
          <w:b/>
          <w:bCs/>
        </w:rPr>
        <w:t xml:space="preserve"> </w:t>
      </w:r>
      <w:r>
        <w:rPr>
          <w:b/>
          <w:bCs/>
        </w:rPr>
        <w:t>214</w:t>
      </w:r>
      <w:r w:rsidRPr="00B61B2F">
        <w:rPr>
          <w:b/>
          <w:bCs/>
        </w:rPr>
        <w:t>°</w:t>
      </w:r>
      <w:r w:rsidRPr="00B61B2F">
        <w:rPr>
          <w:b/>
          <w:bCs/>
        </w:rPr>
        <w:tab/>
        <w:t xml:space="preserve">Vzlety: </w:t>
      </w:r>
      <w:r>
        <w:rPr>
          <w:b/>
          <w:bCs/>
        </w:rPr>
        <w:t>258</w:t>
      </w:r>
      <w:r w:rsidRPr="00B61B2F">
        <w:rPr>
          <w:b/>
          <w:bCs/>
        </w:rPr>
        <w:t>°,</w:t>
      </w:r>
      <w:r w:rsidR="00DA3498">
        <w:rPr>
          <w:b/>
          <w:bCs/>
        </w:rPr>
        <w:t xml:space="preserve"> </w:t>
      </w:r>
      <w:r w:rsidRPr="00B61B2F">
        <w:rPr>
          <w:b/>
          <w:bCs/>
        </w:rPr>
        <w:t>0</w:t>
      </w:r>
      <w:r>
        <w:rPr>
          <w:b/>
          <w:bCs/>
        </w:rPr>
        <w:t>3</w:t>
      </w:r>
      <w:r w:rsidRPr="00B61B2F">
        <w:rPr>
          <w:b/>
          <w:bCs/>
        </w:rPr>
        <w:t>4°</w:t>
      </w:r>
    </w:p>
    <w:p w14:paraId="212FD2E4" w14:textId="77777777" w:rsidR="00840986" w:rsidRDefault="00840986" w:rsidP="00840986">
      <w:pPr>
        <w:pStyle w:val="STODRKY"/>
        <w:numPr>
          <w:ilvl w:val="0"/>
          <w:numId w:val="0"/>
        </w:numPr>
      </w:pPr>
    </w:p>
    <w:p w14:paraId="34BBBFB9" w14:textId="77777777" w:rsidR="00840986" w:rsidRDefault="00840986" w:rsidP="00840986">
      <w:pPr>
        <w:pStyle w:val="STODRKY"/>
        <w:numPr>
          <w:ilvl w:val="0"/>
          <w:numId w:val="0"/>
        </w:numPr>
      </w:pPr>
    </w:p>
    <w:p w14:paraId="566E259C" w14:textId="77777777" w:rsidR="00840986" w:rsidRPr="00BE6DE7" w:rsidRDefault="00840986" w:rsidP="00840986">
      <w:pPr>
        <w:pStyle w:val="STODRKY"/>
        <w:numPr>
          <w:ilvl w:val="0"/>
          <w:numId w:val="0"/>
        </w:numPr>
      </w:pPr>
    </w:p>
    <w:p w14:paraId="063A25F7" w14:textId="58525D9B" w:rsidR="00BE6DE7" w:rsidRPr="00BE6DE7" w:rsidRDefault="00BE6DE7" w:rsidP="00BE6DE7">
      <w:pPr>
        <w:pStyle w:val="islovanidruh"/>
        <w:numPr>
          <w:ilvl w:val="1"/>
          <w:numId w:val="1"/>
        </w:numPr>
        <w:ind w:left="431" w:hanging="431"/>
        <w:rPr>
          <w:rFonts w:cs="Segoe UI"/>
          <w:b/>
          <w:bCs/>
        </w:rPr>
      </w:pPr>
      <w:r w:rsidRPr="00BE6DE7">
        <w:rPr>
          <w:rFonts w:cs="Segoe UI"/>
          <w:b/>
          <w:bCs/>
        </w:rPr>
        <w:lastRenderedPageBreak/>
        <w:t>Návrh denního značení heliportu</w:t>
      </w:r>
    </w:p>
    <w:p w14:paraId="2AFCE2AA" w14:textId="49501E42" w:rsidR="00436205" w:rsidRDefault="00BE6DE7" w:rsidP="00840986">
      <w:pPr>
        <w:pStyle w:val="STODRKY"/>
        <w:numPr>
          <w:ilvl w:val="0"/>
          <w:numId w:val="0"/>
        </w:numPr>
        <w:ind w:left="502" w:hanging="360"/>
        <w:jc w:val="left"/>
        <w:rPr>
          <w:b/>
          <w:bCs/>
        </w:rPr>
      </w:pPr>
      <w:r>
        <w:rPr>
          <w:b/>
          <w:bCs/>
          <w:noProof/>
        </w:rPr>
        <w:drawing>
          <wp:inline distT="0" distB="0" distL="0" distR="0" wp14:anchorId="5374A7DC" wp14:editId="66FE97F8">
            <wp:extent cx="6154616" cy="6005571"/>
            <wp:effectExtent l="0" t="0" r="0" b="0"/>
            <wp:docPr id="1124371769"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a:extLst>
                        <a:ext uri="{28A0092B-C50C-407E-A947-70E740481C1C}">
                          <a14:useLocalDpi xmlns:a14="http://schemas.microsoft.com/office/drawing/2010/main" val="0"/>
                        </a:ext>
                      </a:extLst>
                    </a:blip>
                    <a:srcRect b="1201"/>
                    <a:stretch>
                      <a:fillRect/>
                    </a:stretch>
                  </pic:blipFill>
                  <pic:spPr bwMode="auto">
                    <a:xfrm>
                      <a:off x="0" y="0"/>
                      <a:ext cx="6206460" cy="6056159"/>
                    </a:xfrm>
                    <a:prstGeom prst="rect">
                      <a:avLst/>
                    </a:prstGeom>
                    <a:noFill/>
                    <a:ln>
                      <a:noFill/>
                    </a:ln>
                    <a:extLst>
                      <a:ext uri="{53640926-AAD7-44D8-BBD7-CCE9431645EC}">
                        <a14:shadowObscured xmlns:a14="http://schemas.microsoft.com/office/drawing/2010/main"/>
                      </a:ext>
                    </a:extLst>
                  </pic:spPr>
                </pic:pic>
              </a:graphicData>
            </a:graphic>
          </wp:inline>
        </w:drawing>
      </w:r>
    </w:p>
    <w:p w14:paraId="7645B2F1" w14:textId="2B86A51E" w:rsidR="00042E14" w:rsidRPr="00795DBB" w:rsidRDefault="00042E14" w:rsidP="00240EC6">
      <w:pPr>
        <w:pStyle w:val="STNADPIS1"/>
        <w:ind w:left="709" w:hanging="709"/>
      </w:pPr>
      <w:bookmarkStart w:id="58" w:name="_Toc213761769"/>
      <w:bookmarkStart w:id="59" w:name="_Toc177387110"/>
      <w:bookmarkEnd w:id="57"/>
      <w:r>
        <w:t>O</w:t>
      </w:r>
      <w:r w:rsidR="00144F88">
        <w:t>CHRANNÁ PÁSMA</w:t>
      </w:r>
      <w:bookmarkEnd w:id="58"/>
      <w:bookmarkEnd w:id="59"/>
    </w:p>
    <w:p w14:paraId="6646BF4A" w14:textId="127D28AB" w:rsidR="00042E14" w:rsidRDefault="00042E14" w:rsidP="00795DBB">
      <w:pPr>
        <w:pStyle w:val="STNORMLN-2"/>
      </w:pPr>
      <w:r w:rsidRPr="005D5651">
        <w:t>P</w:t>
      </w:r>
      <w:r>
        <w:t xml:space="preserve">ro letecké stavby (letiště, heliporty) je dle </w:t>
      </w:r>
      <w:proofErr w:type="spellStart"/>
      <w:r>
        <w:t>ust</w:t>
      </w:r>
      <w:proofErr w:type="spellEnd"/>
      <w:r>
        <w:t>. §</w:t>
      </w:r>
      <w:r w:rsidR="00795DBB">
        <w:t> </w:t>
      </w:r>
      <w:r>
        <w:t>37 zákona č. 49/1997 Sb., o civilním letectví, v</w:t>
      </w:r>
      <w:r w:rsidR="000C5898">
        <w:t> platném znění</w:t>
      </w:r>
      <w:r>
        <w:t>, nutné zřídit ochranná pásma. Ochranná pásma zajišťují bezpečnost leteckého provozu a</w:t>
      </w:r>
      <w:r w:rsidR="000C5898">
        <w:t> </w:t>
      </w:r>
      <w:r>
        <w:t>spolehlivou funkci leteckých staveb. Dokumentace ochranných pásem leteckých staveb tvoří podklad pro umísťování staveb a pro ochranu důležitých zájmů v území.</w:t>
      </w:r>
    </w:p>
    <w:p w14:paraId="43255C44" w14:textId="39521AA4" w:rsidR="00042E14" w:rsidRDefault="00042E14" w:rsidP="00795DBB">
      <w:pPr>
        <w:pStyle w:val="STNORMLN-2"/>
      </w:pPr>
      <w:r>
        <w:t>Ochranná pásma leteckých staveb zřizuje ÚCL ČR opatřením obecné povahy podle správního řádu, po projednání s úřadem územního plánování, na základě §</w:t>
      </w:r>
      <w:r w:rsidR="00795DBB">
        <w:t> </w:t>
      </w:r>
      <w:r>
        <w:t>37 zákona č. 49/1997 Sb., o civilním letectví.</w:t>
      </w:r>
    </w:p>
    <w:p w14:paraId="0B516324" w14:textId="77777777" w:rsidR="00042E14" w:rsidRDefault="00042E14" w:rsidP="00795DBB">
      <w:pPr>
        <w:pStyle w:val="STNORMLN-2"/>
      </w:pPr>
      <w:r w:rsidRPr="00D54F2A">
        <w:t>Ochranná pásma zanikají spolu se zánikem letecké</w:t>
      </w:r>
      <w:r>
        <w:t xml:space="preserve"> </w:t>
      </w:r>
      <w:r w:rsidRPr="003D7C55">
        <w:t>stavby, ke které jsou vztažena.</w:t>
      </w:r>
      <w:r>
        <w:t xml:space="preserve"> </w:t>
      </w:r>
    </w:p>
    <w:p w14:paraId="4C5505AA" w14:textId="0902FEE7" w:rsidR="00042E14" w:rsidRDefault="00042E14" w:rsidP="00795DBB">
      <w:pPr>
        <w:pStyle w:val="STNORMLN-2"/>
      </w:pPr>
      <w:r>
        <w:t>Výjimky z ochranných pásem může v odůvodněných případech a s přihlédnutím ke stanovisku provozovatele letecké stavby udělit ÚCL ČR v rozhodnutí vydaném podle §</w:t>
      </w:r>
      <w:r w:rsidR="00795DBB">
        <w:t> </w:t>
      </w:r>
      <w:r>
        <w:t>40 zák. č. 49/1997 Sb., o</w:t>
      </w:r>
      <w:r w:rsidR="00795DBB">
        <w:t> </w:t>
      </w:r>
      <w:r>
        <w:t>civilním letectví.</w:t>
      </w:r>
    </w:p>
    <w:p w14:paraId="15BCFFCD" w14:textId="77777777" w:rsidR="00042E14" w:rsidRDefault="00042E14" w:rsidP="00795DBB">
      <w:pPr>
        <w:pStyle w:val="STNORMLN-2"/>
      </w:pPr>
      <w:r>
        <w:t>Ochranná pásma musí odpovídat schválenému provoznímu statutu heliportu a jeho vybavení.</w:t>
      </w:r>
    </w:p>
    <w:p w14:paraId="48DBF6CA" w14:textId="1B9515AD" w:rsidR="00042E14" w:rsidRDefault="00042E14" w:rsidP="00795DBB">
      <w:pPr>
        <w:pStyle w:val="STNORMLN-2"/>
      </w:pPr>
      <w:r>
        <w:t>OP plánovaného heliportu zahrnují dle předpisu L–14 Letiště tato ochranná pásma:</w:t>
      </w:r>
    </w:p>
    <w:p w14:paraId="062428EE" w14:textId="5BB00651" w:rsidR="00042E14" w:rsidRPr="00EE0236" w:rsidRDefault="00042E14" w:rsidP="00C61C2D">
      <w:pPr>
        <w:pStyle w:val="islovanidruh"/>
        <w:numPr>
          <w:ilvl w:val="0"/>
          <w:numId w:val="9"/>
        </w:numPr>
        <w:spacing w:after="0"/>
        <w:ind w:left="714" w:hanging="357"/>
      </w:pPr>
      <w:r w:rsidRPr="00EE0236">
        <w:t>OP se zákazem staveb</w:t>
      </w:r>
      <w:r w:rsidR="00795DBB">
        <w:t>;</w:t>
      </w:r>
    </w:p>
    <w:p w14:paraId="3442F393" w14:textId="488E647E" w:rsidR="00042E14" w:rsidRPr="00EE0236" w:rsidRDefault="00042E14" w:rsidP="00C61C2D">
      <w:pPr>
        <w:pStyle w:val="islovanidruh"/>
        <w:numPr>
          <w:ilvl w:val="0"/>
          <w:numId w:val="10"/>
        </w:numPr>
      </w:pPr>
      <w:r w:rsidRPr="00EE0236">
        <w:t>OP provozních ploc</w:t>
      </w:r>
      <w:r>
        <w:t>h</w:t>
      </w:r>
      <w:r w:rsidR="00E65096">
        <w:t>.</w:t>
      </w:r>
    </w:p>
    <w:p w14:paraId="07872253" w14:textId="48C786BA" w:rsidR="00042E14" w:rsidRDefault="00042E14" w:rsidP="00C61C2D">
      <w:pPr>
        <w:pStyle w:val="islovanidruh"/>
        <w:numPr>
          <w:ilvl w:val="0"/>
          <w:numId w:val="9"/>
        </w:numPr>
      </w:pPr>
      <w:r>
        <w:t>OP s výškovým omezením staveb</w:t>
      </w:r>
      <w:r w:rsidR="00795DBB">
        <w:t>;</w:t>
      </w:r>
    </w:p>
    <w:p w14:paraId="663C8E69" w14:textId="2296B7C8" w:rsidR="00042E14" w:rsidRDefault="00042E14" w:rsidP="00E65096">
      <w:pPr>
        <w:pStyle w:val="STNORMLN-2"/>
        <w:numPr>
          <w:ilvl w:val="0"/>
          <w:numId w:val="10"/>
        </w:numPr>
        <w:spacing w:after="60"/>
        <w:ind w:hanging="357"/>
      </w:pPr>
      <w:r>
        <w:t>OP vzletového a přibližovacího prostoru</w:t>
      </w:r>
      <w:r w:rsidR="00E65096">
        <w:t>;</w:t>
      </w:r>
    </w:p>
    <w:p w14:paraId="3DEC6CC1" w14:textId="06B89745" w:rsidR="00B61B2F" w:rsidRDefault="00B61B2F" w:rsidP="00E65096">
      <w:pPr>
        <w:pStyle w:val="STNORMLN-2"/>
        <w:numPr>
          <w:ilvl w:val="0"/>
          <w:numId w:val="10"/>
        </w:numPr>
        <w:spacing w:after="240"/>
        <w:ind w:hanging="357"/>
      </w:pPr>
      <w:r>
        <w:t>OP přechodových ploch</w:t>
      </w:r>
      <w:r w:rsidR="00E65096">
        <w:t>.</w:t>
      </w:r>
    </w:p>
    <w:p w14:paraId="5F5086E3" w14:textId="77777777" w:rsidR="00840986" w:rsidRDefault="00840986" w:rsidP="00840986">
      <w:pPr>
        <w:pStyle w:val="STNORMLN-2"/>
      </w:pPr>
    </w:p>
    <w:p w14:paraId="11FAA52B" w14:textId="6B01C3BB" w:rsidR="00042E14" w:rsidRPr="002D58E8" w:rsidRDefault="00042E14" w:rsidP="002D58E8">
      <w:pPr>
        <w:pStyle w:val="Nadpis20"/>
        <w:numPr>
          <w:ilvl w:val="1"/>
          <w:numId w:val="1"/>
        </w:numPr>
        <w:ind w:left="357" w:hanging="357"/>
        <w:rPr>
          <w:rFonts w:ascii="Segoe UI" w:hAnsi="Segoe UI" w:cs="Segoe UI"/>
          <w:sz w:val="26"/>
          <w:szCs w:val="26"/>
        </w:rPr>
      </w:pPr>
      <w:bookmarkStart w:id="60" w:name="_Toc490054834"/>
      <w:bookmarkStart w:id="61" w:name="_Toc490127504"/>
      <w:bookmarkStart w:id="62" w:name="_Toc490054835"/>
      <w:bookmarkStart w:id="63" w:name="_Toc490127505"/>
      <w:bookmarkStart w:id="64" w:name="_Toc177387111"/>
      <w:bookmarkStart w:id="65" w:name="_Toc213761770"/>
      <w:bookmarkEnd w:id="60"/>
      <w:bookmarkEnd w:id="61"/>
      <w:bookmarkEnd w:id="62"/>
      <w:bookmarkEnd w:id="63"/>
      <w:r w:rsidRPr="002D58E8">
        <w:rPr>
          <w:rFonts w:ascii="Segoe UI" w:hAnsi="Segoe UI" w:cs="Segoe UI"/>
          <w:sz w:val="26"/>
          <w:szCs w:val="26"/>
        </w:rPr>
        <w:t>OP se zákazem staveb</w:t>
      </w:r>
      <w:bookmarkEnd w:id="64"/>
      <w:bookmarkEnd w:id="65"/>
    </w:p>
    <w:p w14:paraId="0D870A1A" w14:textId="77777777" w:rsidR="00042E14" w:rsidRPr="0089070A" w:rsidRDefault="00042E14" w:rsidP="00795DBB">
      <w:pPr>
        <w:pStyle w:val="STNORMLN-2"/>
      </w:pPr>
      <w:r w:rsidRPr="0089070A">
        <w:t>Ochranná pásma se zákazem staveb vymezují prostor OP provozních ploch.</w:t>
      </w:r>
    </w:p>
    <w:p w14:paraId="109B3F92" w14:textId="0D8BE9C3" w:rsidR="00042E14" w:rsidRPr="0089070A" w:rsidRDefault="00042E14" w:rsidP="00795DBB">
      <w:pPr>
        <w:pStyle w:val="STNORMLN-2"/>
      </w:pPr>
      <w:r w:rsidRPr="003D7C55">
        <w:t>V ochranném pásmu se zákazem staveb je</w:t>
      </w:r>
      <w:r>
        <w:t xml:space="preserve"> </w:t>
      </w:r>
      <w:r w:rsidRPr="003D7C55">
        <w:t>zakázáno realizovat trvalé neletecké stavby (výjimku</w:t>
      </w:r>
      <w:r>
        <w:t xml:space="preserve"> </w:t>
      </w:r>
      <w:r w:rsidRPr="003D7C55">
        <w:t>může v</w:t>
      </w:r>
      <w:r w:rsidR="00860576">
        <w:t> </w:t>
      </w:r>
      <w:r w:rsidRPr="003D7C55">
        <w:t>mimořádném případě povolit ÚCL ČR na</w:t>
      </w:r>
      <w:r>
        <w:t xml:space="preserve"> </w:t>
      </w:r>
      <w:r w:rsidRPr="003D7C55">
        <w:t xml:space="preserve">základě </w:t>
      </w:r>
      <w:r w:rsidRPr="0089070A">
        <w:t>komplexního</w:t>
      </w:r>
      <w:r w:rsidRPr="003D7C55">
        <w:t xml:space="preserve"> posouzení).</w:t>
      </w:r>
    </w:p>
    <w:p w14:paraId="2EE27964" w14:textId="1179439B" w:rsidR="00042E14" w:rsidRDefault="00042E14" w:rsidP="002D58E8">
      <w:pPr>
        <w:pStyle w:val="STNORMLN-2"/>
        <w:spacing w:after="240"/>
      </w:pPr>
      <w:r w:rsidRPr="0089070A">
        <w:t>OP je specifikováno obalovou křivkou, která obklopuje</w:t>
      </w:r>
      <w:r>
        <w:t xml:space="preserve"> bezpečnostní plochu (</w:t>
      </w:r>
      <w:r w:rsidRPr="0089070A">
        <w:t>SA</w:t>
      </w:r>
      <w:r>
        <w:t>)</w:t>
      </w:r>
      <w:r w:rsidRPr="0089070A">
        <w:t xml:space="preserve"> = </w:t>
      </w:r>
      <w:r w:rsidRPr="006C1585">
        <w:rPr>
          <w:b/>
          <w:bCs/>
        </w:rPr>
        <w:t xml:space="preserve">kruh o průměru </w:t>
      </w:r>
      <w:r w:rsidR="006C1585" w:rsidRPr="006C1585">
        <w:rPr>
          <w:b/>
          <w:bCs/>
        </w:rPr>
        <w:t>38</w:t>
      </w:r>
      <w:r w:rsidR="00860576" w:rsidRPr="006C1585">
        <w:rPr>
          <w:b/>
          <w:bCs/>
        </w:rPr>
        <w:t> </w:t>
      </w:r>
      <w:r w:rsidRPr="006C1585">
        <w:rPr>
          <w:b/>
          <w:bCs/>
        </w:rPr>
        <w:t xml:space="preserve">m </w:t>
      </w:r>
      <w:r w:rsidRPr="006C1585">
        <w:t>a je v souladu s Hlavou 11 předpisu Ministerstva dopravy L-14 Letiště navrže</w:t>
      </w:r>
      <w:r>
        <w:t>no v maximálním rozsahu s ohledem na bezpečnost provozu v blízkosti projektovaných výškových staveb.</w:t>
      </w:r>
    </w:p>
    <w:p w14:paraId="6E9A2526" w14:textId="77777777" w:rsidR="00840986" w:rsidRDefault="00840986" w:rsidP="002D58E8">
      <w:pPr>
        <w:pStyle w:val="STNORMLN-2"/>
        <w:spacing w:after="240"/>
      </w:pPr>
    </w:p>
    <w:p w14:paraId="5C3D2EC8" w14:textId="7F018D3A" w:rsidR="00042E14" w:rsidRPr="002D58E8" w:rsidRDefault="00042E14" w:rsidP="002D58E8">
      <w:pPr>
        <w:pStyle w:val="Nadpis20"/>
        <w:numPr>
          <w:ilvl w:val="1"/>
          <w:numId w:val="1"/>
        </w:numPr>
        <w:ind w:left="357" w:hanging="357"/>
        <w:rPr>
          <w:rFonts w:ascii="Segoe UI" w:hAnsi="Segoe UI" w:cs="Segoe UI"/>
          <w:sz w:val="26"/>
          <w:szCs w:val="26"/>
        </w:rPr>
      </w:pPr>
      <w:bookmarkStart w:id="66" w:name="_Toc471808017"/>
      <w:bookmarkStart w:id="67" w:name="_Toc471819587"/>
      <w:bookmarkStart w:id="68" w:name="_Toc471979980"/>
      <w:bookmarkStart w:id="69" w:name="_Toc472578720"/>
      <w:bookmarkStart w:id="70" w:name="_Toc472578741"/>
      <w:bookmarkStart w:id="71" w:name="_Toc472578768"/>
      <w:bookmarkStart w:id="72" w:name="_Toc472578795"/>
      <w:bookmarkStart w:id="73" w:name="_Toc472578856"/>
      <w:bookmarkStart w:id="74" w:name="_Toc472578986"/>
      <w:bookmarkStart w:id="75" w:name="_Toc472579094"/>
      <w:bookmarkStart w:id="76" w:name="_Toc472602568"/>
      <w:bookmarkStart w:id="77" w:name="_Toc472602649"/>
      <w:bookmarkStart w:id="78" w:name="_Toc472663590"/>
      <w:bookmarkStart w:id="79" w:name="_Toc472663671"/>
      <w:bookmarkStart w:id="80" w:name="_Toc473096954"/>
      <w:bookmarkStart w:id="81" w:name="_Toc488930695"/>
      <w:bookmarkStart w:id="82" w:name="_Toc489431921"/>
      <w:bookmarkStart w:id="83" w:name="_Toc489856324"/>
      <w:bookmarkStart w:id="84" w:name="_Toc489939275"/>
      <w:bookmarkStart w:id="85" w:name="_Toc490054838"/>
      <w:bookmarkStart w:id="86" w:name="_Toc490127508"/>
      <w:bookmarkStart w:id="87" w:name="_Toc495643430"/>
      <w:bookmarkStart w:id="88" w:name="_Toc495643570"/>
      <w:bookmarkStart w:id="89" w:name="_Toc499287722"/>
      <w:bookmarkStart w:id="90" w:name="_Toc499289078"/>
      <w:bookmarkStart w:id="91" w:name="_Toc509311103"/>
      <w:bookmarkStart w:id="92" w:name="_Toc177387112"/>
      <w:bookmarkStart w:id="93" w:name="_Toc213761771"/>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rsidRPr="002D58E8">
        <w:rPr>
          <w:rFonts w:ascii="Segoe UI" w:hAnsi="Segoe UI" w:cs="Segoe UI"/>
          <w:sz w:val="26"/>
          <w:szCs w:val="26"/>
        </w:rPr>
        <w:t>OP s výškovým omezením staveb</w:t>
      </w:r>
      <w:bookmarkEnd w:id="92"/>
      <w:bookmarkEnd w:id="93"/>
    </w:p>
    <w:p w14:paraId="3D8305B0" w14:textId="373A8AAF" w:rsidR="00042E14" w:rsidRDefault="00042E14" w:rsidP="00795DBB">
      <w:pPr>
        <w:pStyle w:val="STNORMLN-2"/>
      </w:pPr>
      <w:r w:rsidRPr="00366C7A">
        <w:t xml:space="preserve">V prostoru </w:t>
      </w:r>
      <w:r>
        <w:t xml:space="preserve">ochranných </w:t>
      </w:r>
      <w:r w:rsidRPr="00366C7A">
        <w:t>pásem s</w:t>
      </w:r>
      <w:r>
        <w:t> </w:t>
      </w:r>
      <w:r w:rsidRPr="00366C7A">
        <w:t>výškovým</w:t>
      </w:r>
      <w:r>
        <w:t xml:space="preserve"> omezením </w:t>
      </w:r>
      <w:r w:rsidRPr="00366C7A">
        <w:t>sta</w:t>
      </w:r>
      <w:r>
        <w:t xml:space="preserve">veb, konkrétně v ochranných </w:t>
      </w:r>
      <w:r w:rsidRPr="00366C7A">
        <w:t>pásmech přibli</w:t>
      </w:r>
      <w:r>
        <w:t>ž</w:t>
      </w:r>
      <w:r w:rsidRPr="00366C7A">
        <w:t xml:space="preserve">ovacích </w:t>
      </w:r>
      <w:r>
        <w:t xml:space="preserve">prostorů, nesmí nové stavby </w:t>
      </w:r>
      <w:r w:rsidRPr="00366C7A">
        <w:t xml:space="preserve">(objekty) </w:t>
      </w:r>
      <w:r>
        <w:t xml:space="preserve">přesahovat dále definovaná ochranná </w:t>
      </w:r>
      <w:r w:rsidRPr="00366C7A">
        <w:t xml:space="preserve">pásma </w:t>
      </w:r>
      <w:r>
        <w:t>s</w:t>
      </w:r>
      <w:r w:rsidR="002D58E8">
        <w:t> </w:t>
      </w:r>
      <w:r>
        <w:t>výjimkou, ž</w:t>
      </w:r>
      <w:r w:rsidRPr="00366C7A">
        <w:t>e jsou</w:t>
      </w:r>
      <w:r>
        <w:t xml:space="preserve"> stíněny stávající </w:t>
      </w:r>
      <w:r w:rsidRPr="00366C7A">
        <w:t xml:space="preserve">stavbou (objektem) resp. terénem, který ochranná </w:t>
      </w:r>
      <w:r>
        <w:t xml:space="preserve">pásma </w:t>
      </w:r>
      <w:r w:rsidRPr="00366C7A">
        <w:t>ji</w:t>
      </w:r>
      <w:r>
        <w:t xml:space="preserve">ž </w:t>
      </w:r>
      <w:r w:rsidRPr="00366C7A">
        <w:t>narušuje</w:t>
      </w:r>
      <w:r>
        <w:t>.</w:t>
      </w:r>
    </w:p>
    <w:p w14:paraId="0DA6B800" w14:textId="77777777" w:rsidR="00042E14" w:rsidRDefault="00042E14" w:rsidP="00795DBB">
      <w:pPr>
        <w:pStyle w:val="STNORMLN-2"/>
      </w:pPr>
      <w:r w:rsidRPr="00D90400">
        <w:t xml:space="preserve">V </w:t>
      </w:r>
      <w:r>
        <w:t xml:space="preserve">OP s výškovým omezením není dovoleno zřizovat takové stavby nebo zařízení nebo vysazovat porosty </w:t>
      </w:r>
      <w:r w:rsidRPr="00D90400">
        <w:t>a</w:t>
      </w:r>
      <w:r>
        <w:t xml:space="preserve"> umisťovat předměty, které by přesahovaly výšku určenou překážkovými </w:t>
      </w:r>
      <w:r w:rsidRPr="00D90400">
        <w:t>rovinami jednotlivých ochranných pásem.</w:t>
      </w:r>
    </w:p>
    <w:p w14:paraId="5BC765BE" w14:textId="14B0C14C" w:rsidR="00042E14" w:rsidRDefault="00042E14" w:rsidP="00BE6DE7">
      <w:pPr>
        <w:pStyle w:val="STNORMLN-2"/>
        <w:spacing w:after="240"/>
        <w:rPr>
          <w:rFonts w:ascii="Times New Roman" w:hAnsi="Times New Roman" w:cs="Times New Roman"/>
          <w:sz w:val="24"/>
          <w:szCs w:val="24"/>
        </w:rPr>
      </w:pPr>
      <w:r>
        <w:t xml:space="preserve">OP s výškovým omezením mohou být narušena stavbami (objekty), avšak pouze za předpokladu, že </w:t>
      </w:r>
      <w:r w:rsidRPr="00D90400">
        <w:t>ÚCL</w:t>
      </w:r>
      <w:r>
        <w:t xml:space="preserve"> </w:t>
      </w:r>
      <w:r w:rsidRPr="00D90400">
        <w:t xml:space="preserve">na základě letecko-provozního posouzení shledá, že překážka neohrozí bezpečnost letového provozu. Taková překážka musí být označena překážkovým značením dle požadavků </w:t>
      </w:r>
      <w:r>
        <w:t xml:space="preserve">Hlavy 6 </w:t>
      </w:r>
      <w:r w:rsidRPr="00D90400">
        <w:t xml:space="preserve">předpisu </w:t>
      </w:r>
      <w:r>
        <w:t xml:space="preserve">Ministerstva dopravy </w:t>
      </w:r>
      <w:proofErr w:type="gramStart"/>
      <w:r w:rsidRPr="00D90400">
        <w:t>L</w:t>
      </w:r>
      <w:r w:rsidRPr="003636F0">
        <w:rPr>
          <w:sz w:val="4"/>
          <w:szCs w:val="4"/>
        </w:rPr>
        <w:t xml:space="preserve"> </w:t>
      </w:r>
      <w:r>
        <w:t>–</w:t>
      </w:r>
      <w:r w:rsidRPr="003636F0">
        <w:rPr>
          <w:sz w:val="4"/>
          <w:szCs w:val="4"/>
        </w:rPr>
        <w:t xml:space="preserve"> </w:t>
      </w:r>
      <w:r>
        <w:t>14</w:t>
      </w:r>
      <w:proofErr w:type="gramEnd"/>
      <w:r>
        <w:t xml:space="preserve"> Letiště</w:t>
      </w:r>
      <w:r w:rsidRPr="00D90400">
        <w:t xml:space="preserve">. </w:t>
      </w:r>
    </w:p>
    <w:p w14:paraId="0B970331" w14:textId="77777777" w:rsidR="00042E14" w:rsidRPr="002D58E8" w:rsidRDefault="00042E14" w:rsidP="002D58E8">
      <w:pPr>
        <w:pStyle w:val="Nadpis20"/>
        <w:numPr>
          <w:ilvl w:val="1"/>
          <w:numId w:val="1"/>
        </w:numPr>
        <w:ind w:left="357" w:hanging="357"/>
        <w:rPr>
          <w:rFonts w:ascii="Segoe UI" w:hAnsi="Segoe UI" w:cs="Segoe UI"/>
          <w:sz w:val="26"/>
          <w:szCs w:val="26"/>
        </w:rPr>
      </w:pPr>
      <w:bookmarkStart w:id="94" w:name="_Toc177387113"/>
      <w:bookmarkStart w:id="95" w:name="_Toc213761772"/>
      <w:r w:rsidRPr="002D58E8">
        <w:rPr>
          <w:rFonts w:ascii="Segoe UI" w:hAnsi="Segoe UI" w:cs="Segoe UI"/>
          <w:sz w:val="26"/>
          <w:szCs w:val="26"/>
        </w:rPr>
        <w:lastRenderedPageBreak/>
        <w:t>OP vzletového a přibližovacího prostoru</w:t>
      </w:r>
      <w:bookmarkEnd w:id="94"/>
      <w:bookmarkEnd w:id="95"/>
    </w:p>
    <w:p w14:paraId="3FAA0561" w14:textId="7FD7312F" w:rsidR="00042E14" w:rsidRDefault="00042E14" w:rsidP="00795DBB">
      <w:pPr>
        <w:pStyle w:val="STNORMLN-2"/>
      </w:pPr>
      <w:r w:rsidRPr="007522F7">
        <w:t>OP vzletového a přibližovacího prostoru má</w:t>
      </w:r>
      <w:r w:rsidRPr="00ED55F0">
        <w:t xml:space="preserve"> tvar </w:t>
      </w:r>
      <w:r>
        <w:t xml:space="preserve">rovnoramenného lichoběžníku s kratší základnou totožnou s kratší stranou OP provozní plochy a s parametry dle tab. </w:t>
      </w:r>
      <w:r w:rsidR="00D50BA0">
        <w:t>4</w:t>
      </w:r>
      <w:r>
        <w:t>-</w:t>
      </w:r>
      <w:r w:rsidR="00D50BA0">
        <w:t>2</w:t>
      </w:r>
      <w:r>
        <w:t xml:space="preserve"> předpisu L-14 Letiště pro provoz VFR den</w:t>
      </w:r>
      <w:r w:rsidR="00D50BA0">
        <w:t xml:space="preserve"> heliportu HEMS</w:t>
      </w:r>
      <w:r>
        <w:t>:</w:t>
      </w:r>
    </w:p>
    <w:p w14:paraId="789D2517" w14:textId="05D76C71" w:rsidR="00042E14" w:rsidRDefault="00042E14" w:rsidP="00F445BD">
      <w:pPr>
        <w:pStyle w:val="STNORMLN-2"/>
      </w:pPr>
      <w:r>
        <w:t>- pro vrtulníky 1. třídy výkonnosti se oba boční okraje lichoběžníku souměrně rozevírají pod úhlem 15</w:t>
      </w:r>
      <w:r w:rsidR="00F445BD">
        <w:t> </w:t>
      </w:r>
      <w:r>
        <w:t>% od osy vzletu do vzdálenosti</w:t>
      </w:r>
      <w:r w:rsidR="00D50BA0">
        <w:t xml:space="preserve"> 200 m</w:t>
      </w:r>
      <w:r>
        <w:t xml:space="preserve">, </w:t>
      </w:r>
      <w:r w:rsidR="00D50BA0">
        <w:t xml:space="preserve">kde šířka a umístění vnitřního okraje je shodná s šířkou a hranicí FATO. Maximální sklon </w:t>
      </w:r>
      <w:r>
        <w:t xml:space="preserve">plochy je </w:t>
      </w:r>
      <w:r w:rsidR="00D50BA0">
        <w:t>25</w:t>
      </w:r>
      <w:r>
        <w:t>,</w:t>
      </w:r>
      <w:r w:rsidR="00D50BA0">
        <w:t>0</w:t>
      </w:r>
      <w:r>
        <w:t xml:space="preserve"> %.</w:t>
      </w:r>
    </w:p>
    <w:p w14:paraId="3FA4CECE" w14:textId="5EEAAADF" w:rsidR="00042E14" w:rsidRPr="00813EED" w:rsidRDefault="00042E14" w:rsidP="00F445BD">
      <w:pPr>
        <w:pStyle w:val="STNORMLN-2"/>
      </w:pPr>
      <w:r>
        <w:t>OP pro VFR/</w:t>
      </w:r>
      <w:r w:rsidR="00D50BA0">
        <w:t>noc</w:t>
      </w:r>
      <w:r>
        <w:t xml:space="preserve"> nebyla vzhledem k vyššímu sklonu ploch posuzována.</w:t>
      </w:r>
    </w:p>
    <w:p w14:paraId="309E7A98" w14:textId="34122BD3" w:rsidR="00042E14" w:rsidRDefault="00042E14" w:rsidP="00F445BD">
      <w:pPr>
        <w:pStyle w:val="STNORMLN-2"/>
      </w:pPr>
      <w:r>
        <w:t>Vý</w:t>
      </w:r>
      <w:r w:rsidRPr="00261D2B">
        <w:t>chozí výškou OP přibližovacího a vzletového prostoru je výška středu FAT</w:t>
      </w:r>
      <w:r w:rsidR="00DE6185">
        <w:t>O.</w:t>
      </w:r>
    </w:p>
    <w:p w14:paraId="2EFE8AD4" w14:textId="397DF5DC" w:rsidR="00DE6185" w:rsidRDefault="00DE6185" w:rsidP="00F445BD">
      <w:pPr>
        <w:pStyle w:val="STNORMLN-2"/>
      </w:pPr>
      <w:r>
        <w:t xml:space="preserve">Pro návrh OP </w:t>
      </w:r>
      <w:r w:rsidR="00E65096">
        <w:t xml:space="preserve">v lokalitě </w:t>
      </w:r>
      <w:r>
        <w:t>H1 – 482,13 m n.m.</w:t>
      </w:r>
    </w:p>
    <w:p w14:paraId="0FEDFEC4" w14:textId="079A9665" w:rsidR="00F445BD" w:rsidRDefault="00DE6185" w:rsidP="00BE6DE7">
      <w:pPr>
        <w:pStyle w:val="STNORMLN-2"/>
        <w:spacing w:after="240"/>
      </w:pPr>
      <w:r>
        <w:t xml:space="preserve">Pro návrh OP </w:t>
      </w:r>
      <w:r w:rsidR="00E65096">
        <w:t xml:space="preserve">v lokalitě </w:t>
      </w:r>
      <w:r>
        <w:t>H2 – 490,50 m n.m.</w:t>
      </w:r>
    </w:p>
    <w:p w14:paraId="699EA6FA" w14:textId="77777777" w:rsidR="00840986" w:rsidRDefault="00840986" w:rsidP="00BE6DE7">
      <w:pPr>
        <w:pStyle w:val="STNORMLN-2"/>
        <w:spacing w:after="240"/>
        <w:rPr>
          <w:u w:val="single"/>
        </w:rPr>
      </w:pPr>
    </w:p>
    <w:p w14:paraId="61635DBE" w14:textId="02411FFB" w:rsidR="00042E14" w:rsidRPr="002D58E8" w:rsidRDefault="00DE6185" w:rsidP="002D58E8">
      <w:pPr>
        <w:pStyle w:val="Nadpis20"/>
        <w:numPr>
          <w:ilvl w:val="1"/>
          <w:numId w:val="1"/>
        </w:numPr>
        <w:ind w:left="357" w:hanging="357"/>
        <w:rPr>
          <w:rFonts w:ascii="Segoe UI" w:hAnsi="Segoe UI" w:cs="Segoe UI"/>
          <w:sz w:val="26"/>
          <w:szCs w:val="26"/>
        </w:rPr>
      </w:pPr>
      <w:bookmarkStart w:id="96" w:name="_Toc213761773"/>
      <w:r w:rsidRPr="002D58E8">
        <w:rPr>
          <w:rFonts w:ascii="Segoe UI" w:hAnsi="Segoe UI" w:cs="Segoe UI"/>
          <w:sz w:val="26"/>
          <w:szCs w:val="26"/>
        </w:rPr>
        <w:t>OP přechodových ploch</w:t>
      </w:r>
      <w:bookmarkEnd w:id="96"/>
    </w:p>
    <w:p w14:paraId="5A0B690E" w14:textId="7C205714" w:rsidR="00DE6185" w:rsidRDefault="00DE6185" w:rsidP="00F445BD">
      <w:pPr>
        <w:pStyle w:val="islovanidruh"/>
        <w:jc w:val="both"/>
      </w:pPr>
      <w:r>
        <w:t>Ochranné pásmo přechodové plochy je plocha stoupající od okrajů ochranného pásma provozní plochy heliportu a od okrajů ochranných pásem přibližovacích a vzletových prostorů až do předepsané výšky. U heliportu HEMS do 50 m se sklonem 1:1, resp. 100 % pro denní provoz.</w:t>
      </w:r>
    </w:p>
    <w:p w14:paraId="028FFAC9" w14:textId="63D7701A" w:rsidR="00DE6185" w:rsidRDefault="00DE6185" w:rsidP="00F445BD">
      <w:pPr>
        <w:pStyle w:val="islovanidruh"/>
        <w:jc w:val="both"/>
      </w:pPr>
      <w:r>
        <w:t>OP s výškovým omezením jsou vztažená k výšce stanoveného HRP.</w:t>
      </w:r>
    </w:p>
    <w:p w14:paraId="1B7DC7CD" w14:textId="7353FD7C" w:rsidR="00840986" w:rsidRDefault="00840986">
      <w:pPr>
        <w:jc w:val="left"/>
        <w:rPr>
          <w:rFonts w:ascii="Segoe UI" w:hAnsi="Segoe UI"/>
          <w:color w:val="262626" w:themeColor="text1" w:themeTint="D9"/>
        </w:rPr>
      </w:pPr>
    </w:p>
    <w:p w14:paraId="579FDDBF" w14:textId="194D095C" w:rsidR="00042E14" w:rsidRPr="00733207" w:rsidRDefault="00042E14" w:rsidP="00240EC6">
      <w:pPr>
        <w:pStyle w:val="STNADPIS1"/>
        <w:ind w:left="709" w:hanging="709"/>
      </w:pPr>
      <w:bookmarkStart w:id="97" w:name="_Toc213761774"/>
      <w:bookmarkStart w:id="98" w:name="_Toc213761775"/>
      <w:bookmarkStart w:id="99" w:name="_Toc177387116"/>
      <w:bookmarkEnd w:id="97"/>
      <w:r w:rsidRPr="00733207">
        <w:t>G</w:t>
      </w:r>
      <w:r w:rsidR="00144F88">
        <w:t>EODETICKÉ ZAMĚŘENÍ</w:t>
      </w:r>
      <w:bookmarkEnd w:id="98"/>
      <w:bookmarkEnd w:id="99"/>
    </w:p>
    <w:p w14:paraId="5925A195" w14:textId="08769E62" w:rsidR="00042E14" w:rsidRDefault="00042E14" w:rsidP="00F445BD">
      <w:pPr>
        <w:pStyle w:val="islovanidruh"/>
        <w:jc w:val="both"/>
      </w:pPr>
      <w:r w:rsidRPr="00DC1E38">
        <w:t xml:space="preserve">Dne </w:t>
      </w:r>
      <w:r w:rsidR="00DE6185">
        <w:t>21</w:t>
      </w:r>
      <w:r>
        <w:t>.</w:t>
      </w:r>
      <w:r w:rsidR="00F47532">
        <w:t xml:space="preserve"> </w:t>
      </w:r>
      <w:r>
        <w:t>08.</w:t>
      </w:r>
      <w:r w:rsidR="00F47532">
        <w:t xml:space="preserve"> </w:t>
      </w:r>
      <w:r>
        <w:t>202</w:t>
      </w:r>
      <w:r w:rsidR="00DE6185">
        <w:t>5</w:t>
      </w:r>
      <w:r w:rsidRPr="00DC1E38">
        <w:t xml:space="preserve"> byly zaměřen</w:t>
      </w:r>
      <w:r>
        <w:t>y</w:t>
      </w:r>
      <w:r w:rsidRPr="00733207">
        <w:t xml:space="preserve"> potencionální objekty, jejichž výška mohla zasáhnout do </w:t>
      </w:r>
      <w:r>
        <w:t xml:space="preserve">navrhovaných ochranných pásem </w:t>
      </w:r>
      <w:r w:rsidR="00DE6185">
        <w:t>navrženého</w:t>
      </w:r>
      <w:r>
        <w:t xml:space="preserve"> heliportu </w:t>
      </w:r>
      <w:r w:rsidR="00DE6185">
        <w:t xml:space="preserve">Karlovarské krajské nemocnice a.s., Nemocnice Cheb. </w:t>
      </w:r>
      <w:r w:rsidRPr="00733207">
        <w:t>Objekty byly určeny na základě analýzy výškového modelu s</w:t>
      </w:r>
      <w:r>
        <w:t> </w:t>
      </w:r>
      <w:r w:rsidRPr="00733207">
        <w:t>terénem</w:t>
      </w:r>
      <w:r>
        <w:t xml:space="preserve"> a OP a místním šetřením. </w:t>
      </w:r>
    </w:p>
    <w:p w14:paraId="13B4BB75" w14:textId="2F72D4EB" w:rsidR="00042E14" w:rsidRDefault="00042E14" w:rsidP="00795DBB">
      <w:pPr>
        <w:pStyle w:val="islovanidruh"/>
      </w:pPr>
      <w:r w:rsidRPr="0062665C">
        <w:t xml:space="preserve">Objekty </w:t>
      </w:r>
      <w:r>
        <w:t xml:space="preserve">v terénu, které by mohly </w:t>
      </w:r>
      <w:r w:rsidRPr="0062665C">
        <w:t>tvoř</w:t>
      </w:r>
      <w:r>
        <w:t>it</w:t>
      </w:r>
      <w:r w:rsidRPr="0062665C">
        <w:t xml:space="preserve"> možné překážky jsou zaměřeny</w:t>
      </w:r>
      <w:r>
        <w:t xml:space="preserve"> </w:t>
      </w:r>
      <w:r w:rsidRPr="0062665C">
        <w:t xml:space="preserve">– stromy, budovy, </w:t>
      </w:r>
      <w:r w:rsidR="00DE6185">
        <w:t>lampy</w:t>
      </w:r>
      <w:r w:rsidRPr="0062665C">
        <w:t xml:space="preserve"> atd.</w:t>
      </w:r>
    </w:p>
    <w:p w14:paraId="35610C42" w14:textId="5C6B143F" w:rsidR="00DE6185" w:rsidRPr="0062665C" w:rsidRDefault="00042E14" w:rsidP="00F445BD">
      <w:pPr>
        <w:pStyle w:val="islovanidruh"/>
        <w:jc w:val="both"/>
      </w:pPr>
      <w:r>
        <w:t>Další objekty tvořící možné překážky jsou zaměřeny v podobě mračna bodů. Tato metoda byla zvolena vzhledem k analýze možných směrů přiblížení a vzletů vrtulníků a velkému množství překážek v analyzované lokalitě.</w:t>
      </w:r>
    </w:p>
    <w:p w14:paraId="5C72E189" w14:textId="77777777" w:rsidR="00042E14" w:rsidRDefault="00042E14" w:rsidP="00F445BD">
      <w:pPr>
        <w:pStyle w:val="islovanidruh"/>
        <w:jc w:val="both"/>
      </w:pPr>
      <w:r>
        <w:t>Vzhledem k použité metodě zaměření nebyla určována relativní výška měřených objektů, ale pouze nejvyšší nadmořská výška objektu, která je rozhodující pro posouzení průniku objektu do OP heliportu.</w:t>
      </w:r>
    </w:p>
    <w:p w14:paraId="79B6EBCA" w14:textId="28D1361F" w:rsidR="00E65096" w:rsidRDefault="003E6CAF" w:rsidP="00E65096">
      <w:pPr>
        <w:rPr>
          <w:rFonts w:ascii="Segoe UI" w:hAnsi="Segoe UI"/>
          <w:color w:val="262626" w:themeColor="text1" w:themeTint="D9"/>
        </w:rPr>
      </w:pPr>
      <w:r w:rsidRPr="003E6CAF">
        <w:rPr>
          <w:rFonts w:ascii="Segoe UI" w:hAnsi="Segoe UI"/>
          <w:color w:val="262626" w:themeColor="text1" w:themeTint="D9"/>
        </w:rPr>
        <w:t>Seznam zam</w:t>
      </w:r>
      <w:r w:rsidRPr="003E6CAF">
        <w:rPr>
          <w:rFonts w:ascii="Segoe UI" w:hAnsi="Segoe UI" w:hint="eastAsia"/>
          <w:color w:val="262626" w:themeColor="text1" w:themeTint="D9"/>
        </w:rPr>
        <w:t>ěř</w:t>
      </w:r>
      <w:r w:rsidRPr="003E6CAF">
        <w:rPr>
          <w:rFonts w:ascii="Segoe UI" w:hAnsi="Segoe UI"/>
          <w:color w:val="262626" w:themeColor="text1" w:themeTint="D9"/>
        </w:rPr>
        <w:t>ených bod</w:t>
      </w:r>
      <w:r w:rsidRPr="003E6CAF">
        <w:rPr>
          <w:rFonts w:ascii="Segoe UI" w:hAnsi="Segoe UI" w:hint="eastAsia"/>
          <w:color w:val="262626" w:themeColor="text1" w:themeTint="D9"/>
        </w:rPr>
        <w:t>ů</w:t>
      </w:r>
      <w:r w:rsidRPr="003E6CAF">
        <w:rPr>
          <w:rFonts w:ascii="Segoe UI" w:hAnsi="Segoe UI"/>
          <w:color w:val="262626" w:themeColor="text1" w:themeTint="D9"/>
        </w:rPr>
        <w:t xml:space="preserve"> a objekt</w:t>
      </w:r>
      <w:r w:rsidRPr="003E6CAF">
        <w:rPr>
          <w:rFonts w:ascii="Segoe UI" w:hAnsi="Segoe UI" w:hint="eastAsia"/>
          <w:color w:val="262626" w:themeColor="text1" w:themeTint="D9"/>
        </w:rPr>
        <w:t>ů</w:t>
      </w:r>
      <w:r w:rsidRPr="003E6CAF">
        <w:rPr>
          <w:rFonts w:ascii="Segoe UI" w:hAnsi="Segoe UI"/>
          <w:color w:val="262626" w:themeColor="text1" w:themeTint="D9"/>
        </w:rPr>
        <w:t xml:space="preserve"> na území navrhovaných </w:t>
      </w:r>
      <w:r w:rsidRPr="00E65096">
        <w:rPr>
          <w:rFonts w:ascii="Segoe UI" w:hAnsi="Segoe UI"/>
          <w:color w:val="262626" w:themeColor="text1" w:themeTint="D9"/>
        </w:rPr>
        <w:t xml:space="preserve">OP je </w:t>
      </w:r>
      <w:r w:rsidR="00F47532" w:rsidRPr="00E65096">
        <w:rPr>
          <w:rFonts w:ascii="Segoe UI" w:hAnsi="Segoe UI"/>
          <w:color w:val="262626" w:themeColor="text1" w:themeTint="D9"/>
        </w:rPr>
        <w:t>uv</w:t>
      </w:r>
      <w:r w:rsidR="00E65096" w:rsidRPr="00E65096">
        <w:rPr>
          <w:rFonts w:ascii="Segoe UI" w:hAnsi="Segoe UI"/>
          <w:color w:val="262626" w:themeColor="text1" w:themeTint="D9"/>
        </w:rPr>
        <w:t>e</w:t>
      </w:r>
      <w:r w:rsidR="00F47532" w:rsidRPr="00E65096">
        <w:rPr>
          <w:rFonts w:ascii="Segoe UI" w:hAnsi="Segoe UI"/>
          <w:color w:val="262626" w:themeColor="text1" w:themeTint="D9"/>
        </w:rPr>
        <w:t>den</w:t>
      </w:r>
      <w:r w:rsidR="00E65096" w:rsidRPr="00E65096">
        <w:rPr>
          <w:rFonts w:ascii="Segoe UI" w:hAnsi="Segoe UI"/>
          <w:color w:val="262626" w:themeColor="text1" w:themeTint="D9"/>
        </w:rPr>
        <w:t>o</w:t>
      </w:r>
      <w:r w:rsidR="00F47532" w:rsidRPr="00E65096">
        <w:rPr>
          <w:rFonts w:ascii="Segoe UI" w:hAnsi="Segoe UI"/>
          <w:color w:val="262626" w:themeColor="text1" w:themeTint="D9"/>
        </w:rPr>
        <w:t xml:space="preserve"> ve</w:t>
      </w:r>
      <w:r w:rsidRPr="00E65096">
        <w:rPr>
          <w:rFonts w:ascii="Segoe UI" w:hAnsi="Segoe UI"/>
          <w:b/>
          <w:bCs/>
          <w:color w:val="262626" w:themeColor="text1" w:themeTint="D9"/>
        </w:rPr>
        <w:t xml:space="preserve"> </w:t>
      </w:r>
      <w:r w:rsidRPr="00E65096">
        <w:rPr>
          <w:rFonts w:ascii="Segoe UI" w:hAnsi="Segoe UI"/>
          <w:color w:val="262626" w:themeColor="text1" w:themeTint="D9"/>
        </w:rPr>
        <w:t>studi</w:t>
      </w:r>
      <w:r w:rsidR="00F47532" w:rsidRPr="00E65096">
        <w:rPr>
          <w:rFonts w:ascii="Segoe UI" w:hAnsi="Segoe UI"/>
          <w:color w:val="262626" w:themeColor="text1" w:themeTint="D9"/>
        </w:rPr>
        <w:t>i</w:t>
      </w:r>
      <w:r w:rsidRPr="003E6CAF">
        <w:rPr>
          <w:rFonts w:ascii="Segoe UI" w:hAnsi="Segoe UI"/>
          <w:color w:val="262626" w:themeColor="text1" w:themeTint="D9"/>
        </w:rPr>
        <w:t xml:space="preserve"> </w:t>
      </w:r>
      <w:r w:rsidR="00E13B76" w:rsidRPr="003E6CAF">
        <w:rPr>
          <w:rFonts w:ascii="Segoe UI" w:hAnsi="Segoe UI"/>
          <w:color w:val="262626" w:themeColor="text1" w:themeTint="D9"/>
        </w:rPr>
        <w:t>pr</w:t>
      </w:r>
      <w:r w:rsidR="00E13B76">
        <w:rPr>
          <w:rFonts w:ascii="Segoe UI" w:hAnsi="Segoe UI"/>
          <w:color w:val="262626" w:themeColor="text1" w:themeTint="D9"/>
        </w:rPr>
        <w:t>o</w:t>
      </w:r>
      <w:r w:rsidR="00E13B76" w:rsidRPr="003E6CAF">
        <w:rPr>
          <w:rFonts w:ascii="Segoe UI" w:hAnsi="Segoe UI"/>
          <w:color w:val="262626" w:themeColor="text1" w:themeTint="D9"/>
        </w:rPr>
        <w:t>veditelnosti</w:t>
      </w:r>
      <w:r w:rsidRPr="003E6CAF">
        <w:rPr>
          <w:rFonts w:ascii="Segoe UI" w:hAnsi="Segoe UI"/>
          <w:color w:val="262626" w:themeColor="text1" w:themeTint="D9"/>
        </w:rPr>
        <w:t xml:space="preserve"> zpracované firmou Geodézie-</w:t>
      </w:r>
      <w:proofErr w:type="spellStart"/>
      <w:r w:rsidRPr="003E6CAF">
        <w:rPr>
          <w:rFonts w:ascii="Segoe UI" w:hAnsi="Segoe UI"/>
          <w:color w:val="262626" w:themeColor="text1" w:themeTint="D9"/>
        </w:rPr>
        <w:t>Topos</w:t>
      </w:r>
      <w:proofErr w:type="spellEnd"/>
      <w:r w:rsidR="00F47532">
        <w:rPr>
          <w:rFonts w:ascii="Segoe UI" w:hAnsi="Segoe UI"/>
          <w:color w:val="262626" w:themeColor="text1" w:themeTint="D9"/>
        </w:rPr>
        <w:t xml:space="preserve">, která je </w:t>
      </w:r>
      <w:r w:rsidR="00E65096">
        <w:rPr>
          <w:rFonts w:ascii="Segoe UI" w:hAnsi="Segoe UI"/>
          <w:color w:val="262626" w:themeColor="text1" w:themeTint="D9"/>
        </w:rPr>
        <w:t>podkladem pro Studii</w:t>
      </w:r>
      <w:r w:rsidRPr="003E6CAF">
        <w:rPr>
          <w:rFonts w:ascii="Segoe UI" w:hAnsi="Segoe UI"/>
          <w:color w:val="262626" w:themeColor="text1" w:themeTint="D9"/>
        </w:rPr>
        <w:t xml:space="preserve">. </w:t>
      </w:r>
      <w:bookmarkStart w:id="100" w:name="_Toc177387117"/>
    </w:p>
    <w:p w14:paraId="2AF905EB" w14:textId="6E421F47" w:rsidR="00042E14" w:rsidRPr="002D58E8" w:rsidRDefault="00042E14" w:rsidP="00E65096">
      <w:pPr>
        <w:pStyle w:val="Nadpis20"/>
        <w:numPr>
          <w:ilvl w:val="1"/>
          <w:numId w:val="1"/>
        </w:numPr>
        <w:spacing w:before="420"/>
        <w:ind w:left="357" w:hanging="357"/>
        <w:contextualSpacing w:val="0"/>
        <w:rPr>
          <w:rFonts w:ascii="Segoe UI" w:hAnsi="Segoe UI" w:cs="Segoe UI"/>
          <w:sz w:val="26"/>
          <w:szCs w:val="26"/>
        </w:rPr>
      </w:pPr>
      <w:bookmarkStart w:id="101" w:name="_Toc213761776"/>
      <w:r w:rsidRPr="002D58E8">
        <w:rPr>
          <w:rFonts w:ascii="Segoe UI" w:hAnsi="Segoe UI" w:cs="Segoe UI"/>
          <w:sz w:val="26"/>
          <w:szCs w:val="26"/>
        </w:rPr>
        <w:t>Zpracování zaměření a použitá technika</w:t>
      </w:r>
      <w:bookmarkEnd w:id="100"/>
      <w:bookmarkEnd w:id="101"/>
    </w:p>
    <w:p w14:paraId="6B6A2FC6" w14:textId="77777777" w:rsidR="00042E14" w:rsidRDefault="00042E14" w:rsidP="00795DBB">
      <w:pPr>
        <w:pStyle w:val="islovanidruh"/>
      </w:pPr>
      <w:r w:rsidRPr="0020659F">
        <w:t xml:space="preserve">Souřadnice zeměpisných šířek a délek jsou určeny v systému WGS-84 s přesností na setiny vteřiny. Absolutní a relativní výšky jsou určeny u zaměřených objektů s přesností odpovídající geodetickým metodám (u nejednoznačně identifikovatelných objektů, kde nelze přesně stanovit nejvyšší místo </w:t>
      </w:r>
      <w:r>
        <w:t>–</w:t>
      </w:r>
      <w:r w:rsidRPr="0020659F">
        <w:t xml:space="preserve"> skupina stromů</w:t>
      </w:r>
      <w:r>
        <w:t>,</w:t>
      </w:r>
      <w:r w:rsidRPr="0020659F">
        <w:t xml:space="preserve"> je to 1</w:t>
      </w:r>
      <w:r>
        <w:t xml:space="preserve">-2 </w:t>
      </w:r>
      <w:r w:rsidRPr="0020659F">
        <w:t xml:space="preserve">m). </w:t>
      </w:r>
    </w:p>
    <w:p w14:paraId="1AD610FB" w14:textId="1278477C" w:rsidR="00042E14" w:rsidRDefault="00042E14" w:rsidP="00F732D0">
      <w:pPr>
        <w:pStyle w:val="islovanidruh"/>
        <w:jc w:val="both"/>
        <w:rPr>
          <w:rFonts w:ascii="Times New Roman" w:hAnsi="Times New Roman"/>
          <w:sz w:val="24"/>
        </w:rPr>
      </w:pPr>
      <w:r w:rsidRPr="00795DBB">
        <w:rPr>
          <w:rStyle w:val="STNORMLN-2Char"/>
        </w:rPr>
        <w:t>Současn</w:t>
      </w:r>
      <w:r w:rsidRPr="00F732D0">
        <w:rPr>
          <w:rStyle w:val="islovanidruhChar"/>
        </w:rPr>
        <w:t>ě</w:t>
      </w:r>
      <w:r w:rsidR="00E65096">
        <w:rPr>
          <w:rStyle w:val="islovanidruhChar"/>
        </w:rPr>
        <w:t xml:space="preserve"> s geodetickým zaměřením lokality</w:t>
      </w:r>
      <w:r w:rsidRPr="00F732D0">
        <w:rPr>
          <w:rStyle w:val="islovanidruhChar"/>
        </w:rPr>
        <w:t xml:space="preserve"> </w:t>
      </w:r>
      <w:r w:rsidRPr="00795DBB">
        <w:rPr>
          <w:rStyle w:val="STNORMLN-2Char"/>
        </w:rPr>
        <w:t xml:space="preserve">bylo provedeno skenování okolí </w:t>
      </w:r>
      <w:r w:rsidR="003E6CAF">
        <w:rPr>
          <w:rStyle w:val="STNORMLN-2Char"/>
        </w:rPr>
        <w:t xml:space="preserve">předpokládaných FATO </w:t>
      </w:r>
      <w:r w:rsidRPr="00795DBB">
        <w:rPr>
          <w:rStyle w:val="STNORMLN-2Char"/>
        </w:rPr>
        <w:t>pro detailní mapování okolí</w:t>
      </w:r>
      <w:r w:rsidR="003E6CAF">
        <w:rPr>
          <w:rStyle w:val="STNORMLN-2Char"/>
        </w:rPr>
        <w:t xml:space="preserve"> budoucího heliportu</w:t>
      </w:r>
      <w:r w:rsidRPr="00795DBB">
        <w:rPr>
          <w:rStyle w:val="STNORMLN-2Char"/>
        </w:rPr>
        <w:t xml:space="preserve">. Výsledné mračno bodů bylo připojeno do systému </w:t>
      </w:r>
      <w:r w:rsidR="00E65096">
        <w:rPr>
          <w:rStyle w:val="STNORMLN-2Char"/>
        </w:rPr>
        <w:br/>
      </w:r>
      <w:r w:rsidRPr="00795DBB">
        <w:rPr>
          <w:rStyle w:val="STNORMLN-2Char"/>
        </w:rPr>
        <w:t xml:space="preserve">S-JTSK a výškově do systému </w:t>
      </w:r>
      <w:proofErr w:type="spellStart"/>
      <w:r w:rsidRPr="00795DBB">
        <w:rPr>
          <w:rStyle w:val="STNORMLN-2Char"/>
        </w:rPr>
        <w:t>Bpv</w:t>
      </w:r>
      <w:proofErr w:type="spellEnd"/>
      <w:r w:rsidRPr="00795DBB">
        <w:rPr>
          <w:rStyle w:val="STNORMLN-2Char"/>
        </w:rPr>
        <w:t>. Výsledné mračno bodů je uživatelsky dostupné na adrese</w:t>
      </w:r>
      <w:r w:rsidRPr="00BC1028">
        <w:rPr>
          <w:rFonts w:ascii="Times New Roman" w:hAnsi="Times New Roman"/>
          <w:sz w:val="24"/>
        </w:rPr>
        <w:t>:</w:t>
      </w:r>
    </w:p>
    <w:p w14:paraId="21562FB9" w14:textId="5EC6F6AD" w:rsidR="00042E14" w:rsidRDefault="003E6CAF" w:rsidP="00F732D0">
      <w:pPr>
        <w:pStyle w:val="islovanidruh"/>
        <w:jc w:val="both"/>
      </w:pPr>
      <w:r w:rsidRPr="00C70441">
        <w:t>https://mapy.topos.cz/scan/v4/heliport-cheb.html</w:t>
      </w:r>
      <w:r>
        <w:t xml:space="preserve"> </w:t>
      </w:r>
      <w:r w:rsidR="00042E14" w:rsidRPr="00F445BD">
        <w:t>a</w:t>
      </w:r>
      <w:r w:rsidR="00042E14">
        <w:t xml:space="preserve"> bylo použito pro dodatečné určení výšek objektů v bezprostředním okolí budoucího heliportu.</w:t>
      </w:r>
    </w:p>
    <w:p w14:paraId="58F11A96" w14:textId="6426C4FB" w:rsidR="00042E14" w:rsidRPr="002D58E8" w:rsidRDefault="00042E14" w:rsidP="002D58E8">
      <w:pPr>
        <w:pStyle w:val="Nadpis20"/>
        <w:numPr>
          <w:ilvl w:val="1"/>
          <w:numId w:val="1"/>
        </w:numPr>
        <w:spacing w:before="420"/>
        <w:ind w:left="357" w:hanging="357"/>
        <w:contextualSpacing w:val="0"/>
        <w:rPr>
          <w:rFonts w:ascii="Segoe UI" w:hAnsi="Segoe UI" w:cs="Segoe UI"/>
          <w:sz w:val="26"/>
          <w:szCs w:val="26"/>
        </w:rPr>
      </w:pPr>
      <w:bookmarkStart w:id="102" w:name="_Toc213761777"/>
      <w:r w:rsidRPr="002D58E8">
        <w:rPr>
          <w:rFonts w:ascii="Segoe UI" w:hAnsi="Segoe UI" w:cs="Segoe UI"/>
          <w:sz w:val="26"/>
          <w:szCs w:val="26"/>
        </w:rPr>
        <w:t>Použité předpisy a směrnice</w:t>
      </w:r>
      <w:bookmarkEnd w:id="102"/>
    </w:p>
    <w:p w14:paraId="3495DFA9" w14:textId="5722309F" w:rsidR="00042E14" w:rsidRPr="00E94A4E" w:rsidRDefault="00042E14" w:rsidP="00795DBB">
      <w:pPr>
        <w:pStyle w:val="islovanidruh"/>
        <w:rPr>
          <w:szCs w:val="24"/>
        </w:rPr>
      </w:pPr>
      <w:r w:rsidRPr="00E94A4E">
        <w:rPr>
          <w:szCs w:val="24"/>
        </w:rPr>
        <w:t>1.</w:t>
      </w:r>
      <w:r w:rsidRPr="00E94A4E">
        <w:rPr>
          <w:szCs w:val="24"/>
        </w:rPr>
        <w:tab/>
        <w:t xml:space="preserve">Vyhláška </w:t>
      </w:r>
      <w:r>
        <w:rPr>
          <w:szCs w:val="24"/>
        </w:rPr>
        <w:t xml:space="preserve">č. </w:t>
      </w:r>
      <w:r w:rsidRPr="00E94A4E">
        <w:rPr>
          <w:szCs w:val="24"/>
        </w:rPr>
        <w:t>357/2013 Sb.</w:t>
      </w:r>
      <w:r>
        <w:rPr>
          <w:szCs w:val="24"/>
        </w:rPr>
        <w:t>,</w:t>
      </w:r>
      <w:r w:rsidRPr="00E94A4E">
        <w:rPr>
          <w:szCs w:val="24"/>
        </w:rPr>
        <w:t xml:space="preserve"> v platném znění</w:t>
      </w:r>
      <w:r w:rsidR="00F47532">
        <w:rPr>
          <w:szCs w:val="24"/>
        </w:rPr>
        <w:t>;</w:t>
      </w:r>
    </w:p>
    <w:p w14:paraId="74B227D7" w14:textId="429CACD0" w:rsidR="00042E14" w:rsidRPr="009C44DD" w:rsidRDefault="00042E14" w:rsidP="00795DBB">
      <w:pPr>
        <w:pStyle w:val="islovanidruh"/>
        <w:rPr>
          <w:szCs w:val="24"/>
        </w:rPr>
      </w:pPr>
      <w:r w:rsidRPr="009C44DD">
        <w:rPr>
          <w:szCs w:val="24"/>
        </w:rPr>
        <w:t>2.</w:t>
      </w:r>
      <w:r w:rsidRPr="009C44DD">
        <w:rPr>
          <w:szCs w:val="24"/>
        </w:rPr>
        <w:tab/>
        <w:t>ČSN 01 3410 Mapy velkých měřítek. Základní ustanovení</w:t>
      </w:r>
      <w:r w:rsidR="00F47532">
        <w:rPr>
          <w:szCs w:val="24"/>
        </w:rPr>
        <w:t>;</w:t>
      </w:r>
    </w:p>
    <w:p w14:paraId="71AF4DF3" w14:textId="65ED1BA8" w:rsidR="00042E14" w:rsidRPr="009C44DD" w:rsidRDefault="00042E14" w:rsidP="00795DBB">
      <w:pPr>
        <w:pStyle w:val="islovanidruh"/>
        <w:rPr>
          <w:szCs w:val="24"/>
        </w:rPr>
      </w:pPr>
      <w:r w:rsidRPr="009C44DD">
        <w:rPr>
          <w:szCs w:val="24"/>
        </w:rPr>
        <w:t>3.</w:t>
      </w:r>
      <w:r w:rsidRPr="009C44DD">
        <w:rPr>
          <w:szCs w:val="24"/>
        </w:rPr>
        <w:tab/>
        <w:t>ČSN 01 3410 Mapy velkých měřítek. Kreslení a značky</w:t>
      </w:r>
      <w:r w:rsidR="00F47532">
        <w:rPr>
          <w:szCs w:val="24"/>
        </w:rPr>
        <w:t>;</w:t>
      </w:r>
    </w:p>
    <w:p w14:paraId="6D4E6460" w14:textId="3D768B12" w:rsidR="00042E14" w:rsidRDefault="00042E14" w:rsidP="00795DBB">
      <w:pPr>
        <w:pStyle w:val="islovanidruh"/>
        <w:rPr>
          <w:szCs w:val="24"/>
        </w:rPr>
      </w:pPr>
      <w:r w:rsidRPr="0020659F">
        <w:rPr>
          <w:szCs w:val="24"/>
        </w:rPr>
        <w:t>4.</w:t>
      </w:r>
      <w:r w:rsidRPr="0020659F">
        <w:rPr>
          <w:szCs w:val="24"/>
        </w:rPr>
        <w:tab/>
        <w:t>ČSN 73 0415 Geodetické body</w:t>
      </w:r>
      <w:r w:rsidR="00F47532">
        <w:rPr>
          <w:szCs w:val="24"/>
        </w:rPr>
        <w:t>;</w:t>
      </w:r>
    </w:p>
    <w:p w14:paraId="736DB5E0" w14:textId="66E9039D" w:rsidR="00042E14" w:rsidRPr="0020659F" w:rsidRDefault="00042E14" w:rsidP="00795DBB">
      <w:pPr>
        <w:pStyle w:val="islovanidruh"/>
        <w:rPr>
          <w:szCs w:val="24"/>
        </w:rPr>
      </w:pPr>
      <w:r w:rsidRPr="00CF7BF9">
        <w:rPr>
          <w:szCs w:val="24"/>
        </w:rPr>
        <w:t xml:space="preserve">5.  </w:t>
      </w:r>
      <w:r w:rsidR="00795DBB">
        <w:rPr>
          <w:szCs w:val="24"/>
        </w:rPr>
        <w:tab/>
      </w:r>
      <w:r w:rsidRPr="00CF7BF9">
        <w:rPr>
          <w:szCs w:val="24"/>
        </w:rPr>
        <w:t>Zákon č. 49/1997 Sb., o civilním letectví</w:t>
      </w:r>
      <w:r w:rsidR="00F47532">
        <w:rPr>
          <w:szCs w:val="24"/>
        </w:rPr>
        <w:t>, v platném znění.</w:t>
      </w:r>
    </w:p>
    <w:p w14:paraId="40B184D8" w14:textId="77777777" w:rsidR="00783068" w:rsidRDefault="00783068" w:rsidP="00795DBB">
      <w:pPr>
        <w:pStyle w:val="islovanidruh"/>
        <w:rPr>
          <w:rFonts w:ascii="Segoe UI Semibold" w:hAnsi="Segoe UI Semibold" w:cs="Segoe UI Semibold"/>
        </w:rPr>
      </w:pPr>
    </w:p>
    <w:p w14:paraId="03AA0334" w14:textId="57CF926E" w:rsidR="00C61C2D" w:rsidRPr="00186690" w:rsidRDefault="00186690" w:rsidP="00240EC6">
      <w:pPr>
        <w:pStyle w:val="STNADPIS1"/>
        <w:ind w:left="709" w:hanging="709"/>
      </w:pPr>
      <w:r>
        <w:rPr>
          <w:rFonts w:ascii="Segoe UI Semibold" w:hAnsi="Segoe UI Semibold" w:cs="Segoe UI Semibold"/>
        </w:rPr>
        <w:br w:type="page"/>
      </w:r>
      <w:bookmarkStart w:id="103" w:name="_Toc213761778"/>
      <w:r w:rsidR="00144F88">
        <w:rPr>
          <w:rFonts w:ascii="Segoe UI Semibold" w:hAnsi="Segoe UI Semibold" w:cs="Segoe UI Semibold"/>
        </w:rPr>
        <w:lastRenderedPageBreak/>
        <w:t>VARIANTY ŘEŠENÍ</w:t>
      </w:r>
      <w:bookmarkEnd w:id="103"/>
    </w:p>
    <w:p w14:paraId="7D916460" w14:textId="09A3EB0A" w:rsidR="00F1567C" w:rsidRPr="00F1567C" w:rsidRDefault="00F1567C" w:rsidP="00F1567C">
      <w:pPr>
        <w:rPr>
          <w:rFonts w:ascii="Segoe UI" w:hAnsi="Segoe UI"/>
          <w:color w:val="262626" w:themeColor="text1" w:themeTint="D9"/>
        </w:rPr>
      </w:pPr>
      <w:bookmarkStart w:id="104" w:name="_Toc509311117"/>
      <w:r w:rsidRPr="00F1567C">
        <w:rPr>
          <w:rFonts w:ascii="Segoe UI" w:hAnsi="Segoe UI"/>
          <w:color w:val="262626" w:themeColor="text1" w:themeTint="D9"/>
        </w:rPr>
        <w:t xml:space="preserve">V rámci </w:t>
      </w:r>
      <w:r w:rsidRPr="00C70441">
        <w:rPr>
          <w:rFonts w:ascii="Segoe UI" w:hAnsi="Segoe UI"/>
          <w:color w:val="262626" w:themeColor="text1" w:themeTint="D9"/>
        </w:rPr>
        <w:t>S</w:t>
      </w:r>
      <w:r w:rsidRPr="00F1567C">
        <w:rPr>
          <w:rFonts w:ascii="Segoe UI" w:hAnsi="Segoe UI"/>
          <w:color w:val="262626" w:themeColor="text1" w:themeTint="D9"/>
        </w:rPr>
        <w:t xml:space="preserve">tudie byly hodnoceny </w:t>
      </w:r>
      <w:r w:rsidRPr="00C70441">
        <w:rPr>
          <w:rFonts w:ascii="Segoe UI" w:hAnsi="Segoe UI"/>
          <w:color w:val="262626" w:themeColor="text1" w:themeTint="D9"/>
        </w:rPr>
        <w:t>dvě</w:t>
      </w:r>
      <w:r w:rsidRPr="00F1567C">
        <w:rPr>
          <w:rFonts w:ascii="Segoe UI" w:hAnsi="Segoe UI"/>
          <w:color w:val="262626" w:themeColor="text1" w:themeTint="D9"/>
        </w:rPr>
        <w:t xml:space="preserve"> možné lokality pro realizaci úrovňového pracovního heliportu HEMS a jedna varianta umístění plochy určené pro přistání.</w:t>
      </w:r>
    </w:p>
    <w:p w14:paraId="303A5155" w14:textId="77777777" w:rsidR="004E2EF1" w:rsidRDefault="004E2EF1" w:rsidP="004E2EF1">
      <w:pPr>
        <w:pStyle w:val="STNORMLN-2"/>
      </w:pPr>
    </w:p>
    <w:p w14:paraId="322DD4EF" w14:textId="77777777" w:rsidR="00F732D0" w:rsidRPr="00BC3C4A" w:rsidRDefault="00F732D0" w:rsidP="00BC3C4A">
      <w:pPr>
        <w:pStyle w:val="STnormal"/>
        <w:shd w:val="clear" w:color="auto" w:fill="D9E2F3" w:themeFill="accent1" w:themeFillTint="33"/>
        <w:rPr>
          <w:b/>
          <w:bCs/>
          <w:sz w:val="28"/>
          <w:szCs w:val="28"/>
        </w:rPr>
      </w:pPr>
      <w:bookmarkStart w:id="105" w:name="_Toc153796593"/>
      <w:bookmarkStart w:id="106" w:name="_Toc153796595"/>
      <w:r w:rsidRPr="00BC3C4A">
        <w:rPr>
          <w:b/>
          <w:bCs/>
          <w:sz w:val="28"/>
          <w:szCs w:val="28"/>
        </w:rPr>
        <w:t>VARIANTA 1</w:t>
      </w:r>
      <w:bookmarkEnd w:id="105"/>
    </w:p>
    <w:bookmarkEnd w:id="106"/>
    <w:p w14:paraId="783E726A" w14:textId="0D002D01" w:rsidR="000B3EE3" w:rsidRDefault="00F1567C" w:rsidP="00042E14">
      <w:pPr>
        <w:rPr>
          <w:rFonts w:ascii="Segoe UI" w:hAnsi="Segoe UI"/>
          <w:color w:val="262626" w:themeColor="text1" w:themeTint="D9"/>
        </w:rPr>
      </w:pPr>
      <w:r w:rsidRPr="00F1567C">
        <w:rPr>
          <w:rFonts w:ascii="Segoe UI" w:hAnsi="Segoe UI"/>
          <w:color w:val="262626" w:themeColor="text1" w:themeTint="D9"/>
        </w:rPr>
        <w:t>Tato varianta předpokládá umístění heliportu v areálu Hasičského záchranného sboru Karlovarského kraje, v těsné blízkosti Nemocnice Cheb, v místě stávající plochy určené pro přistání vrtulníků</w:t>
      </w:r>
      <w:r w:rsidRPr="00C70441">
        <w:rPr>
          <w:rFonts w:ascii="Segoe UI" w:hAnsi="Segoe UI"/>
          <w:color w:val="262626" w:themeColor="text1" w:themeTint="D9"/>
        </w:rPr>
        <w:t>.</w:t>
      </w:r>
    </w:p>
    <w:p w14:paraId="69311276" w14:textId="77777777" w:rsidR="00C70441" w:rsidRPr="00C70441" w:rsidRDefault="00C70441" w:rsidP="00042E14">
      <w:pPr>
        <w:rPr>
          <w:rFonts w:ascii="Segoe UI" w:hAnsi="Segoe UI"/>
          <w:color w:val="262626" w:themeColor="text1" w:themeTint="D9"/>
        </w:rPr>
      </w:pPr>
    </w:p>
    <w:p w14:paraId="30D7A321" w14:textId="77777777" w:rsidR="000B3EE3" w:rsidRPr="00BC3C4A" w:rsidRDefault="000B3EE3" w:rsidP="00B96DC7">
      <w:pPr>
        <w:pStyle w:val="STnormal"/>
        <w:shd w:val="clear" w:color="auto" w:fill="FBE4D5" w:themeFill="accent2" w:themeFillTint="33"/>
        <w:rPr>
          <w:b/>
          <w:bCs/>
          <w:sz w:val="28"/>
          <w:szCs w:val="28"/>
        </w:rPr>
      </w:pPr>
      <w:bookmarkStart w:id="107" w:name="_Toc153796594"/>
      <w:r w:rsidRPr="00BC3C4A">
        <w:rPr>
          <w:b/>
          <w:bCs/>
          <w:sz w:val="28"/>
          <w:szCs w:val="28"/>
        </w:rPr>
        <w:t>VARIANTA 2</w:t>
      </w:r>
      <w:bookmarkEnd w:id="107"/>
    </w:p>
    <w:p w14:paraId="68E5B8AC" w14:textId="0CBD7731" w:rsidR="004E2EF1" w:rsidRDefault="00F1567C" w:rsidP="00042E14">
      <w:pPr>
        <w:rPr>
          <w:rFonts w:ascii="Segoe UI" w:hAnsi="Segoe UI"/>
          <w:color w:val="262626" w:themeColor="text1" w:themeTint="D9"/>
        </w:rPr>
      </w:pPr>
      <w:r w:rsidRPr="00F1567C">
        <w:rPr>
          <w:rFonts w:ascii="Segoe UI" w:hAnsi="Segoe UI"/>
          <w:color w:val="262626" w:themeColor="text1" w:themeTint="D9"/>
        </w:rPr>
        <w:t>V</w:t>
      </w:r>
      <w:r w:rsidR="00C70441" w:rsidRPr="00C70441">
        <w:rPr>
          <w:rFonts w:ascii="Segoe UI" w:hAnsi="Segoe UI"/>
          <w:color w:val="262626" w:themeColor="text1" w:themeTint="D9"/>
        </w:rPr>
        <w:t xml:space="preserve"> této</w:t>
      </w:r>
      <w:r w:rsidRPr="00F1567C">
        <w:rPr>
          <w:rFonts w:ascii="Segoe UI" w:hAnsi="Segoe UI"/>
          <w:color w:val="262626" w:themeColor="text1" w:themeTint="D9"/>
        </w:rPr>
        <w:t xml:space="preserve"> variantě je heliport situován přímo v areálu Nemocnice Cheb, a to v přilehlém parku západně od budovy C</w:t>
      </w:r>
      <w:r w:rsidRPr="00C70441">
        <w:rPr>
          <w:rFonts w:ascii="Segoe UI" w:hAnsi="Segoe UI"/>
          <w:color w:val="262626" w:themeColor="text1" w:themeTint="D9"/>
        </w:rPr>
        <w:t>.</w:t>
      </w:r>
      <w:r w:rsidR="00C70441">
        <w:rPr>
          <w:rFonts w:ascii="Segoe UI" w:hAnsi="Segoe UI"/>
          <w:color w:val="262626" w:themeColor="text1" w:themeTint="D9"/>
        </w:rPr>
        <w:t xml:space="preserve"> </w:t>
      </w:r>
    </w:p>
    <w:p w14:paraId="0CFC748C" w14:textId="77777777" w:rsidR="00C70441" w:rsidRPr="00C70441" w:rsidRDefault="00C70441" w:rsidP="00042E14">
      <w:pPr>
        <w:rPr>
          <w:rFonts w:ascii="Segoe UI" w:hAnsi="Segoe UI"/>
          <w:color w:val="262626" w:themeColor="text1" w:themeTint="D9"/>
        </w:rPr>
      </w:pPr>
    </w:p>
    <w:p w14:paraId="46D2B513" w14:textId="23704224" w:rsidR="00F732D0" w:rsidRPr="00BC3C4A" w:rsidRDefault="00F732D0" w:rsidP="00BC3C4A">
      <w:pPr>
        <w:pStyle w:val="STnormal"/>
        <w:shd w:val="clear" w:color="auto" w:fill="E2EFD9" w:themeFill="accent6" w:themeFillTint="33"/>
        <w:rPr>
          <w:b/>
          <w:bCs/>
          <w:sz w:val="28"/>
          <w:szCs w:val="28"/>
        </w:rPr>
      </w:pPr>
      <w:r w:rsidRPr="00BC3C4A">
        <w:rPr>
          <w:b/>
          <w:bCs/>
          <w:sz w:val="28"/>
          <w:szCs w:val="28"/>
        </w:rPr>
        <w:t>VARIANTA 3</w:t>
      </w:r>
    </w:p>
    <w:p w14:paraId="310AB999" w14:textId="7FDD22BE" w:rsidR="00042E14" w:rsidRPr="00C70441" w:rsidRDefault="00C70441" w:rsidP="00042E14">
      <w:pPr>
        <w:rPr>
          <w:rFonts w:ascii="Times New Roman" w:hAnsi="Times New Roman" w:cs="Times New Roman"/>
          <w:sz w:val="24"/>
          <w:szCs w:val="24"/>
        </w:rPr>
      </w:pPr>
      <w:r w:rsidRPr="00C70441">
        <w:rPr>
          <w:rFonts w:ascii="Segoe UI" w:hAnsi="Segoe UI"/>
          <w:color w:val="262626" w:themeColor="text1" w:themeTint="D9"/>
        </w:rPr>
        <w:t xml:space="preserve">Tato </w:t>
      </w:r>
      <w:r w:rsidRPr="00F1567C">
        <w:rPr>
          <w:rFonts w:ascii="Segoe UI" w:hAnsi="Segoe UI"/>
          <w:color w:val="262626" w:themeColor="text1" w:themeTint="D9"/>
        </w:rPr>
        <w:t xml:space="preserve">varianta uvažuje zřízení plochy určené pro přistání v areálu Nemocnice Cheb. Pozice místa pro přistání je shodná s umístěním heliportu ve </w:t>
      </w:r>
      <w:r w:rsidRPr="00C70441">
        <w:rPr>
          <w:rFonts w:ascii="Segoe UI" w:hAnsi="Segoe UI"/>
          <w:color w:val="262626" w:themeColor="text1" w:themeTint="D9"/>
        </w:rPr>
        <w:t>V</w:t>
      </w:r>
      <w:r w:rsidRPr="00F1567C">
        <w:rPr>
          <w:rFonts w:ascii="Segoe UI" w:hAnsi="Segoe UI"/>
          <w:color w:val="262626" w:themeColor="text1" w:themeTint="D9"/>
        </w:rPr>
        <w:t>ariantě 2, avšak plocha není certifikována Úřadem pro civilní letectví (ÚCL) a nevztahují se na ni veškeré požadavky platné pro heliporty.</w:t>
      </w:r>
    </w:p>
    <w:p w14:paraId="10557E3B" w14:textId="273E0B21" w:rsidR="00186690" w:rsidRPr="00DA3498" w:rsidRDefault="00DA3498" w:rsidP="00DA3498">
      <w:pPr>
        <w:pStyle w:val="Nadpis20"/>
        <w:numPr>
          <w:ilvl w:val="1"/>
          <w:numId w:val="1"/>
        </w:numPr>
        <w:spacing w:before="420"/>
        <w:ind w:left="357" w:hanging="357"/>
        <w:contextualSpacing w:val="0"/>
        <w:rPr>
          <w:rFonts w:ascii="Segoe UI" w:hAnsi="Segoe UI" w:cs="Segoe UI"/>
          <w:sz w:val="26"/>
          <w:szCs w:val="26"/>
        </w:rPr>
      </w:pPr>
      <w:bookmarkStart w:id="108" w:name="_Toc213761779"/>
      <w:r>
        <w:rPr>
          <w:rFonts w:ascii="Segoe UI" w:hAnsi="Segoe UI" w:cs="Segoe UI"/>
          <w:sz w:val="26"/>
          <w:szCs w:val="26"/>
        </w:rPr>
        <w:t>VARIANTA 1</w:t>
      </w:r>
      <w:bookmarkEnd w:id="108"/>
    </w:p>
    <w:p w14:paraId="56DCF10A" w14:textId="7F58783F" w:rsidR="00DA3498" w:rsidRDefault="00DA3498" w:rsidP="00DA3498">
      <w:pPr>
        <w:spacing w:line="288" w:lineRule="auto"/>
        <w:rPr>
          <w:rFonts w:ascii="Segoe UI" w:hAnsi="Segoe UI"/>
          <w:color w:val="262626" w:themeColor="text1" w:themeTint="D9"/>
        </w:rPr>
      </w:pPr>
      <w:r w:rsidRPr="00DA3498">
        <w:rPr>
          <w:rFonts w:ascii="Segoe UI" w:hAnsi="Segoe UI"/>
          <w:color w:val="262626" w:themeColor="text1" w:themeTint="D9"/>
        </w:rPr>
        <w:t xml:space="preserve">Varianta 1 </w:t>
      </w:r>
      <w:r w:rsidRPr="00F1567C">
        <w:rPr>
          <w:rFonts w:ascii="Segoe UI" w:hAnsi="Segoe UI"/>
          <w:color w:val="262626" w:themeColor="text1" w:themeTint="D9"/>
        </w:rPr>
        <w:t>předpokládá umístění heliportu v areálu Hasičského záchranného sboru Karlovarského kraje, v těsné blízkosti Nemocnice Cheb, v místě stávající plochy určené pro přistání vrtulníků</w:t>
      </w:r>
      <w:r w:rsidRPr="00C70441">
        <w:rPr>
          <w:rFonts w:ascii="Segoe UI" w:hAnsi="Segoe UI"/>
          <w:color w:val="262626" w:themeColor="text1" w:themeTint="D9"/>
        </w:rPr>
        <w:t>.</w:t>
      </w:r>
      <w:r>
        <w:rPr>
          <w:rFonts w:ascii="Segoe UI" w:hAnsi="Segoe UI"/>
          <w:color w:val="262626" w:themeColor="text1" w:themeTint="D9"/>
        </w:rPr>
        <w:t xml:space="preserve"> Stávající plocha pro přistání bude zbourána a </w:t>
      </w:r>
      <w:r w:rsidR="00957C70">
        <w:rPr>
          <w:rFonts w:ascii="Segoe UI" w:hAnsi="Segoe UI"/>
          <w:color w:val="262626" w:themeColor="text1" w:themeTint="D9"/>
        </w:rPr>
        <w:t xml:space="preserve">na </w:t>
      </w:r>
      <w:r>
        <w:rPr>
          <w:rFonts w:ascii="Segoe UI" w:hAnsi="Segoe UI"/>
          <w:color w:val="262626" w:themeColor="text1" w:themeTint="D9"/>
        </w:rPr>
        <w:t>jejím místě bude vytvořen nový heliport HEMS provozovaný v režimu VFR den s betonovou plochou TLOF.</w:t>
      </w:r>
    </w:p>
    <w:p w14:paraId="52A1D19A" w14:textId="77777777" w:rsidR="00DA3498" w:rsidRDefault="00DA3498" w:rsidP="00DA3498">
      <w:pPr>
        <w:pStyle w:val="STNORMLN-2"/>
        <w:rPr>
          <w:bCs/>
        </w:rPr>
      </w:pPr>
      <w:r w:rsidRPr="00C70441">
        <w:rPr>
          <w:rFonts w:ascii="Segoe UI Semibold" w:hAnsi="Segoe UI Semibold" w:cs="Segoe UI Semibold"/>
          <w:bCs/>
        </w:rPr>
        <w:t>Provozovatel heliportu:</w:t>
      </w:r>
      <w:r>
        <w:rPr>
          <w:b/>
        </w:rPr>
        <w:t xml:space="preserve"> </w:t>
      </w:r>
      <w:r>
        <w:t>HZS Karlovarského kraje, stanice Cheb</w:t>
      </w:r>
      <w:r>
        <w:rPr>
          <w:bCs/>
        </w:rPr>
        <w:t xml:space="preserve"> </w:t>
      </w:r>
    </w:p>
    <w:p w14:paraId="386E5882" w14:textId="77777777" w:rsidR="00DA3498" w:rsidRPr="00DA3498" w:rsidRDefault="00DA3498" w:rsidP="00DA3498">
      <w:pPr>
        <w:pStyle w:val="STODRKY"/>
        <w:numPr>
          <w:ilvl w:val="0"/>
          <w:numId w:val="0"/>
        </w:numPr>
        <w:rPr>
          <w:rFonts w:ascii="Segoe UI Semibold" w:hAnsi="Segoe UI Semibold" w:cs="Segoe UI Semibold"/>
          <w:bCs/>
        </w:rPr>
      </w:pPr>
      <w:r w:rsidRPr="00DA3498">
        <w:rPr>
          <w:rFonts w:ascii="Segoe UI Semibold" w:hAnsi="Segoe UI Semibold" w:cs="Segoe UI Semibold"/>
          <w:bCs/>
        </w:rPr>
        <w:t xml:space="preserve">Navržené směry: </w:t>
      </w:r>
    </w:p>
    <w:p w14:paraId="7953A9A3" w14:textId="51317920" w:rsidR="00DA3498" w:rsidRDefault="00DA3498" w:rsidP="00BC3C4A">
      <w:pPr>
        <w:pStyle w:val="STODRKY"/>
        <w:numPr>
          <w:ilvl w:val="0"/>
          <w:numId w:val="21"/>
        </w:numPr>
        <w:spacing w:after="60"/>
        <w:ind w:hanging="357"/>
        <w:rPr>
          <w:b/>
          <w:bCs/>
        </w:rPr>
      </w:pPr>
      <w:r w:rsidRPr="00B61B2F">
        <w:rPr>
          <w:b/>
          <w:bCs/>
        </w:rPr>
        <w:t xml:space="preserve">Přiblížení </w:t>
      </w:r>
      <w:r>
        <w:rPr>
          <w:b/>
          <w:bCs/>
        </w:rPr>
        <w:tab/>
      </w:r>
      <w:r w:rsidRPr="00B61B2F">
        <w:rPr>
          <w:b/>
          <w:bCs/>
        </w:rPr>
        <w:t>047°,</w:t>
      </w:r>
      <w:r>
        <w:rPr>
          <w:b/>
          <w:bCs/>
        </w:rPr>
        <w:t xml:space="preserve"> </w:t>
      </w:r>
      <w:r w:rsidRPr="00B61B2F">
        <w:rPr>
          <w:b/>
          <w:bCs/>
        </w:rPr>
        <w:t>184°</w:t>
      </w:r>
      <w:r w:rsidRPr="00DA3498">
        <w:t>;</w:t>
      </w:r>
    </w:p>
    <w:p w14:paraId="77A34BE8" w14:textId="150B3F56" w:rsidR="00DA3498" w:rsidRDefault="00DA3498" w:rsidP="00DA3498">
      <w:pPr>
        <w:pStyle w:val="STODRKY"/>
        <w:numPr>
          <w:ilvl w:val="0"/>
          <w:numId w:val="21"/>
        </w:numPr>
      </w:pPr>
      <w:r w:rsidRPr="00B61B2F">
        <w:rPr>
          <w:b/>
          <w:bCs/>
        </w:rPr>
        <w:t>Vzlety</w:t>
      </w:r>
      <w:r>
        <w:rPr>
          <w:b/>
          <w:bCs/>
        </w:rPr>
        <w:tab/>
      </w:r>
      <w:r w:rsidRPr="00B61B2F">
        <w:rPr>
          <w:b/>
          <w:bCs/>
        </w:rPr>
        <w:t>227°,</w:t>
      </w:r>
      <w:r>
        <w:rPr>
          <w:b/>
          <w:bCs/>
        </w:rPr>
        <w:t xml:space="preserve"> </w:t>
      </w:r>
      <w:r w:rsidRPr="00B61B2F">
        <w:rPr>
          <w:b/>
          <w:bCs/>
        </w:rPr>
        <w:t>004°</w:t>
      </w:r>
      <w:r w:rsidRPr="00DA3498">
        <w:t>.</w:t>
      </w:r>
    </w:p>
    <w:p w14:paraId="34FCE8BD" w14:textId="77777777" w:rsidR="00DA3498" w:rsidRPr="00840986" w:rsidRDefault="00DA3498" w:rsidP="00840986">
      <w:pPr>
        <w:spacing w:line="288" w:lineRule="auto"/>
        <w:rPr>
          <w:rFonts w:ascii="Segoe UI" w:hAnsi="Segoe UI"/>
          <w:color w:val="262626" w:themeColor="text1" w:themeTint="D9"/>
        </w:rPr>
      </w:pPr>
    </w:p>
    <w:p w14:paraId="43BA88D8" w14:textId="77777777" w:rsidR="00DA3498" w:rsidRPr="00840986" w:rsidRDefault="00DA3498" w:rsidP="00840986">
      <w:pPr>
        <w:spacing w:line="288" w:lineRule="auto"/>
        <w:rPr>
          <w:rFonts w:ascii="Segoe UI" w:hAnsi="Segoe UI"/>
          <w:color w:val="262626" w:themeColor="text1" w:themeTint="D9"/>
        </w:rPr>
      </w:pPr>
    </w:p>
    <w:p w14:paraId="4BC3E393" w14:textId="5045BD71" w:rsidR="00DA3498" w:rsidRPr="00840986" w:rsidRDefault="00DA3498" w:rsidP="00840986">
      <w:pPr>
        <w:spacing w:line="288" w:lineRule="auto"/>
        <w:rPr>
          <w:rFonts w:ascii="Segoe UI" w:hAnsi="Segoe UI"/>
          <w:color w:val="262626" w:themeColor="text1" w:themeTint="D9"/>
        </w:rPr>
      </w:pPr>
      <w:r w:rsidRPr="00840986">
        <w:rPr>
          <w:rFonts w:ascii="Segoe UI" w:hAnsi="Segoe UI"/>
          <w:noProof/>
          <w:color w:val="262626" w:themeColor="text1" w:themeTint="D9"/>
        </w:rPr>
        <w:drawing>
          <wp:inline distT="0" distB="0" distL="0" distR="0" wp14:anchorId="3F35223F" wp14:editId="7B71EAC2">
            <wp:extent cx="6307015" cy="4400368"/>
            <wp:effectExtent l="0" t="0" r="0" b="635"/>
            <wp:docPr id="2015747493"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747493" name="Obrázek 10"/>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6312929" cy="4404494"/>
                    </a:xfrm>
                    <a:prstGeom prst="rect">
                      <a:avLst/>
                    </a:prstGeom>
                    <a:noFill/>
                    <a:ln>
                      <a:noFill/>
                    </a:ln>
                  </pic:spPr>
                </pic:pic>
              </a:graphicData>
            </a:graphic>
          </wp:inline>
        </w:drawing>
      </w:r>
    </w:p>
    <w:p w14:paraId="74994FDA" w14:textId="77777777" w:rsidR="004B7007" w:rsidRPr="00840986" w:rsidRDefault="004B7007" w:rsidP="00840986">
      <w:pPr>
        <w:spacing w:line="288" w:lineRule="auto"/>
        <w:rPr>
          <w:rFonts w:ascii="Segoe UI" w:hAnsi="Segoe UI"/>
          <w:color w:val="262626" w:themeColor="text1" w:themeTint="D9"/>
        </w:rPr>
      </w:pPr>
    </w:p>
    <w:p w14:paraId="347023C3" w14:textId="79315510" w:rsidR="00DA3498" w:rsidRPr="00DA3498" w:rsidRDefault="00DA3498" w:rsidP="00DA3498">
      <w:pPr>
        <w:pStyle w:val="STODRKY"/>
        <w:numPr>
          <w:ilvl w:val="0"/>
          <w:numId w:val="0"/>
        </w:numPr>
        <w:rPr>
          <w:rFonts w:ascii="Segoe UI Semibold" w:hAnsi="Segoe UI Semibold" w:cs="Segoe UI Semibold"/>
          <w:bCs/>
        </w:rPr>
      </w:pPr>
      <w:r w:rsidRPr="00DA3498">
        <w:rPr>
          <w:rFonts w:ascii="Segoe UI Semibold" w:hAnsi="Segoe UI Semibold" w:cs="Segoe UI Semibold"/>
          <w:bCs/>
        </w:rPr>
        <w:t>Investiční náklady Varianty 1</w:t>
      </w:r>
    </w:p>
    <w:tbl>
      <w:tblPr>
        <w:tblW w:w="9918" w:type="dxa"/>
        <w:tblCellMar>
          <w:left w:w="70" w:type="dxa"/>
          <w:right w:w="70" w:type="dxa"/>
        </w:tblCellMar>
        <w:tblLook w:val="04A0" w:firstRow="1" w:lastRow="0" w:firstColumn="1" w:lastColumn="0" w:noHBand="0" w:noVBand="1"/>
      </w:tblPr>
      <w:tblGrid>
        <w:gridCol w:w="3114"/>
        <w:gridCol w:w="1134"/>
        <w:gridCol w:w="992"/>
        <w:gridCol w:w="992"/>
        <w:gridCol w:w="1701"/>
        <w:gridCol w:w="1985"/>
      </w:tblGrid>
      <w:tr w:rsidR="004B7007" w:rsidRPr="008F0711" w14:paraId="453E8B11" w14:textId="77777777" w:rsidTr="0021656B">
        <w:trPr>
          <w:trHeight w:val="300"/>
        </w:trPr>
        <w:tc>
          <w:tcPr>
            <w:tcW w:w="311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5955F0" w14:textId="77777777" w:rsidR="004B7007" w:rsidRPr="008F0711" w:rsidRDefault="004B7007" w:rsidP="0021656B">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Položka</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7642B5EB" w14:textId="77777777" w:rsidR="004B7007" w:rsidRPr="008F0711" w:rsidRDefault="004B7007" w:rsidP="0021656B">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rozměr</w:t>
            </w:r>
          </w:p>
        </w:tc>
        <w:tc>
          <w:tcPr>
            <w:tcW w:w="992" w:type="dxa"/>
            <w:tcBorders>
              <w:top w:val="single" w:sz="4" w:space="0" w:color="auto"/>
              <w:left w:val="nil"/>
              <w:bottom w:val="single" w:sz="4" w:space="0" w:color="auto"/>
              <w:right w:val="single" w:sz="4" w:space="0" w:color="auto"/>
            </w:tcBorders>
            <w:shd w:val="clear" w:color="000000" w:fill="D9D9D9"/>
            <w:noWrap/>
            <w:vAlign w:val="center"/>
            <w:hideMark/>
          </w:tcPr>
          <w:p w14:paraId="784A017D" w14:textId="77777777" w:rsidR="004B7007" w:rsidRPr="008F0711" w:rsidRDefault="004B7007" w:rsidP="0021656B">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Počet MJ</w:t>
            </w:r>
          </w:p>
        </w:tc>
        <w:tc>
          <w:tcPr>
            <w:tcW w:w="992" w:type="dxa"/>
            <w:tcBorders>
              <w:top w:val="single" w:sz="4" w:space="0" w:color="auto"/>
              <w:left w:val="nil"/>
              <w:bottom w:val="single" w:sz="4" w:space="0" w:color="auto"/>
              <w:right w:val="single" w:sz="4" w:space="0" w:color="auto"/>
            </w:tcBorders>
            <w:shd w:val="clear" w:color="000000" w:fill="D9D9D9"/>
            <w:noWrap/>
            <w:vAlign w:val="center"/>
            <w:hideMark/>
          </w:tcPr>
          <w:p w14:paraId="4A2801D5" w14:textId="77777777" w:rsidR="004B7007" w:rsidRPr="008F0711" w:rsidRDefault="004B7007" w:rsidP="0021656B">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MJ</w:t>
            </w:r>
          </w:p>
        </w:tc>
        <w:tc>
          <w:tcPr>
            <w:tcW w:w="1701" w:type="dxa"/>
            <w:tcBorders>
              <w:top w:val="single" w:sz="4" w:space="0" w:color="auto"/>
              <w:left w:val="nil"/>
              <w:bottom w:val="single" w:sz="4" w:space="0" w:color="auto"/>
              <w:right w:val="single" w:sz="4" w:space="0" w:color="auto"/>
            </w:tcBorders>
            <w:shd w:val="clear" w:color="000000" w:fill="D9D9D9"/>
            <w:noWrap/>
            <w:vAlign w:val="center"/>
            <w:hideMark/>
          </w:tcPr>
          <w:p w14:paraId="7BDB3818" w14:textId="77777777" w:rsidR="004B7007" w:rsidRPr="008F0711" w:rsidRDefault="004B7007" w:rsidP="0021656B">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Cena jednotková</w:t>
            </w:r>
          </w:p>
        </w:tc>
        <w:tc>
          <w:tcPr>
            <w:tcW w:w="1985" w:type="dxa"/>
            <w:tcBorders>
              <w:top w:val="single" w:sz="4" w:space="0" w:color="auto"/>
              <w:left w:val="nil"/>
              <w:bottom w:val="single" w:sz="4" w:space="0" w:color="auto"/>
              <w:right w:val="single" w:sz="4" w:space="0" w:color="auto"/>
            </w:tcBorders>
            <w:shd w:val="clear" w:color="000000" w:fill="D9D9D9"/>
            <w:noWrap/>
            <w:vAlign w:val="center"/>
            <w:hideMark/>
          </w:tcPr>
          <w:p w14:paraId="2403EA41" w14:textId="77777777" w:rsidR="004B7007" w:rsidRPr="008F0711" w:rsidRDefault="004B7007" w:rsidP="0021656B">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Cena celkem</w:t>
            </w:r>
          </w:p>
        </w:tc>
      </w:tr>
      <w:tr w:rsidR="004B7007" w:rsidRPr="008F0711" w14:paraId="22F9479E" w14:textId="77777777" w:rsidTr="00726E9F">
        <w:trPr>
          <w:trHeight w:val="300"/>
        </w:trPr>
        <w:tc>
          <w:tcPr>
            <w:tcW w:w="4248" w:type="dxa"/>
            <w:gridSpan w:val="2"/>
            <w:tcBorders>
              <w:top w:val="nil"/>
              <w:left w:val="single" w:sz="4" w:space="0" w:color="auto"/>
              <w:bottom w:val="single" w:sz="4" w:space="0" w:color="auto"/>
              <w:right w:val="single" w:sz="4" w:space="0" w:color="auto"/>
            </w:tcBorders>
            <w:noWrap/>
            <w:vAlign w:val="bottom"/>
          </w:tcPr>
          <w:p w14:paraId="359F3E0B" w14:textId="61E9C6E2" w:rsidR="004B7007" w:rsidRPr="008F0711" w:rsidRDefault="004B7007" w:rsidP="004B7007">
            <w:pPr>
              <w:spacing w:after="0" w:line="240" w:lineRule="auto"/>
              <w:jc w:val="left"/>
              <w:rPr>
                <w:rFonts w:ascii="Segoe UI" w:eastAsia="Times New Roman" w:hAnsi="Segoe UI" w:cs="Segoe UI"/>
                <w:color w:val="000000"/>
                <w:sz w:val="20"/>
                <w:szCs w:val="20"/>
                <w:lang w:eastAsia="cs-CZ"/>
              </w:rPr>
            </w:pPr>
            <w:r w:rsidRPr="004B7007">
              <w:rPr>
                <w:rFonts w:ascii="Segoe UI" w:eastAsia="Times New Roman" w:hAnsi="Segoe UI" w:cs="Segoe UI"/>
                <w:color w:val="000000"/>
                <w:sz w:val="20"/>
                <w:szCs w:val="20"/>
                <w:lang w:eastAsia="cs-CZ"/>
              </w:rPr>
              <w:t>Bourání stávajícího místa pro přistání</w:t>
            </w:r>
            <w:r w:rsidRPr="004B7007">
              <w:rPr>
                <w:rFonts w:ascii="Calibri" w:eastAsia="Times New Roman" w:hAnsi="Calibri" w:cs="Calibri"/>
                <w:color w:val="000000"/>
                <w:lang w:eastAsia="cs-CZ"/>
              </w:rPr>
              <w:t> </w:t>
            </w:r>
          </w:p>
        </w:tc>
        <w:tc>
          <w:tcPr>
            <w:tcW w:w="992" w:type="dxa"/>
            <w:tcBorders>
              <w:top w:val="nil"/>
              <w:left w:val="nil"/>
              <w:bottom w:val="single" w:sz="4" w:space="0" w:color="auto"/>
              <w:right w:val="single" w:sz="4" w:space="0" w:color="auto"/>
            </w:tcBorders>
            <w:noWrap/>
            <w:vAlign w:val="bottom"/>
          </w:tcPr>
          <w:p w14:paraId="391BFB6C" w14:textId="3FD6C3B5" w:rsidR="004B7007" w:rsidRDefault="004B7007" w:rsidP="004B7007">
            <w:pPr>
              <w:spacing w:after="0" w:line="240" w:lineRule="auto"/>
              <w:jc w:val="center"/>
              <w:rPr>
                <w:rFonts w:ascii="Segoe UI" w:eastAsia="Times New Roman" w:hAnsi="Segoe UI" w:cs="Segoe UI"/>
                <w:color w:val="000000"/>
                <w:sz w:val="20"/>
                <w:szCs w:val="20"/>
                <w:lang w:eastAsia="cs-CZ"/>
              </w:rPr>
            </w:pPr>
            <w:r w:rsidRPr="004B7007">
              <w:rPr>
                <w:rFonts w:ascii="Segoe UI" w:eastAsia="Times New Roman" w:hAnsi="Segoe UI" w:cs="Segoe UI"/>
                <w:color w:val="000000"/>
                <w:sz w:val="20"/>
                <w:szCs w:val="20"/>
                <w:lang w:eastAsia="cs-CZ"/>
              </w:rPr>
              <w:t>194,7</w:t>
            </w:r>
          </w:p>
        </w:tc>
        <w:tc>
          <w:tcPr>
            <w:tcW w:w="992" w:type="dxa"/>
            <w:tcBorders>
              <w:top w:val="nil"/>
              <w:left w:val="nil"/>
              <w:bottom w:val="single" w:sz="4" w:space="0" w:color="auto"/>
              <w:right w:val="single" w:sz="4" w:space="0" w:color="auto"/>
            </w:tcBorders>
            <w:noWrap/>
            <w:vAlign w:val="bottom"/>
          </w:tcPr>
          <w:p w14:paraId="01892665" w14:textId="438178E2" w:rsidR="004B7007" w:rsidRPr="008F0711" w:rsidRDefault="004B7007" w:rsidP="004B7007">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r w:rsidRPr="008F0711">
              <w:rPr>
                <w:rFonts w:ascii="Segoe UI" w:eastAsia="Times New Roman" w:hAnsi="Segoe UI" w:cs="Segoe UI"/>
                <w:color w:val="000000"/>
                <w:sz w:val="20"/>
                <w:szCs w:val="20"/>
                <w:vertAlign w:val="superscript"/>
                <w:lang w:eastAsia="cs-CZ"/>
              </w:rPr>
              <w:t>2</w:t>
            </w:r>
          </w:p>
        </w:tc>
        <w:tc>
          <w:tcPr>
            <w:tcW w:w="1701" w:type="dxa"/>
            <w:tcBorders>
              <w:top w:val="nil"/>
              <w:left w:val="nil"/>
              <w:bottom w:val="single" w:sz="4" w:space="0" w:color="auto"/>
              <w:right w:val="single" w:sz="4" w:space="0" w:color="auto"/>
            </w:tcBorders>
            <w:noWrap/>
            <w:vAlign w:val="bottom"/>
          </w:tcPr>
          <w:p w14:paraId="0592A119" w14:textId="7106BA65" w:rsidR="004B7007" w:rsidRPr="008F0711" w:rsidRDefault="004B7007" w:rsidP="004B7007">
            <w:pPr>
              <w:spacing w:after="0" w:line="240" w:lineRule="auto"/>
              <w:jc w:val="right"/>
              <w:rPr>
                <w:rFonts w:ascii="Segoe UI" w:eastAsia="Times New Roman" w:hAnsi="Segoe UI" w:cs="Segoe UI"/>
                <w:color w:val="000000"/>
                <w:sz w:val="20"/>
                <w:szCs w:val="20"/>
                <w:lang w:eastAsia="cs-CZ"/>
              </w:rPr>
            </w:pPr>
            <w:r w:rsidRPr="004B7007">
              <w:rPr>
                <w:rFonts w:ascii="Segoe UI" w:eastAsia="Times New Roman" w:hAnsi="Segoe UI" w:cs="Segoe UI"/>
                <w:color w:val="000000"/>
                <w:sz w:val="20"/>
                <w:szCs w:val="20"/>
                <w:lang w:eastAsia="cs-CZ"/>
              </w:rPr>
              <w:t xml:space="preserve">1 850 Kč </w:t>
            </w:r>
          </w:p>
        </w:tc>
        <w:tc>
          <w:tcPr>
            <w:tcW w:w="1985" w:type="dxa"/>
            <w:tcBorders>
              <w:top w:val="nil"/>
              <w:left w:val="nil"/>
              <w:bottom w:val="single" w:sz="4" w:space="0" w:color="auto"/>
              <w:right w:val="single" w:sz="4" w:space="0" w:color="auto"/>
            </w:tcBorders>
            <w:noWrap/>
            <w:vAlign w:val="bottom"/>
          </w:tcPr>
          <w:p w14:paraId="653AFC98" w14:textId="4121E6CD" w:rsidR="004B7007" w:rsidRPr="008F0711" w:rsidRDefault="004B7007" w:rsidP="004B7007">
            <w:pPr>
              <w:spacing w:after="0" w:line="240" w:lineRule="auto"/>
              <w:jc w:val="right"/>
              <w:rPr>
                <w:rFonts w:ascii="Segoe UI" w:hAnsi="Segoe UI" w:cs="Segoe UI"/>
                <w:sz w:val="20"/>
                <w:szCs w:val="20"/>
              </w:rPr>
            </w:pPr>
            <w:r w:rsidRPr="004B7007">
              <w:rPr>
                <w:rFonts w:ascii="Segoe UI" w:hAnsi="Segoe UI" w:cs="Segoe UI"/>
                <w:sz w:val="20"/>
                <w:szCs w:val="20"/>
              </w:rPr>
              <w:t xml:space="preserve">360 249 Kč </w:t>
            </w:r>
          </w:p>
        </w:tc>
      </w:tr>
      <w:tr w:rsidR="004B7007" w:rsidRPr="008F0711" w14:paraId="6BF263E5" w14:textId="77777777" w:rsidTr="006C1F7F">
        <w:trPr>
          <w:trHeight w:val="300"/>
        </w:trPr>
        <w:tc>
          <w:tcPr>
            <w:tcW w:w="3114" w:type="dxa"/>
            <w:tcBorders>
              <w:top w:val="nil"/>
              <w:left w:val="single" w:sz="4" w:space="0" w:color="auto"/>
              <w:bottom w:val="single" w:sz="4" w:space="0" w:color="auto"/>
              <w:right w:val="single" w:sz="4" w:space="0" w:color="auto"/>
            </w:tcBorders>
            <w:noWrap/>
            <w:vAlign w:val="bottom"/>
          </w:tcPr>
          <w:p w14:paraId="0F0E56E9" w14:textId="4AA99518" w:rsidR="004B7007" w:rsidRPr="008F0711" w:rsidRDefault="004B7007" w:rsidP="004B7007">
            <w:pPr>
              <w:spacing w:after="0" w:line="240" w:lineRule="auto"/>
              <w:jc w:val="left"/>
              <w:rPr>
                <w:rFonts w:ascii="Segoe UI" w:eastAsia="Times New Roman" w:hAnsi="Segoe UI" w:cs="Segoe UI"/>
                <w:color w:val="000000"/>
                <w:sz w:val="20"/>
                <w:szCs w:val="20"/>
                <w:lang w:eastAsia="cs-CZ"/>
              </w:rPr>
            </w:pPr>
            <w:r w:rsidRPr="004B7007">
              <w:rPr>
                <w:rFonts w:ascii="Segoe UI" w:eastAsia="Times New Roman" w:hAnsi="Segoe UI" w:cs="Segoe UI"/>
                <w:color w:val="000000"/>
                <w:sz w:val="20"/>
                <w:szCs w:val="20"/>
                <w:lang w:eastAsia="cs-CZ"/>
              </w:rPr>
              <w:t>Odvoz a skládkovné</w:t>
            </w:r>
          </w:p>
        </w:tc>
        <w:tc>
          <w:tcPr>
            <w:tcW w:w="1134" w:type="dxa"/>
            <w:tcBorders>
              <w:top w:val="nil"/>
              <w:left w:val="nil"/>
              <w:bottom w:val="single" w:sz="4" w:space="0" w:color="auto"/>
              <w:right w:val="single" w:sz="4" w:space="0" w:color="auto"/>
            </w:tcBorders>
            <w:noWrap/>
            <w:vAlign w:val="bottom"/>
          </w:tcPr>
          <w:p w14:paraId="3428F273" w14:textId="66C99B0C" w:rsidR="004B7007" w:rsidRPr="008F0711" w:rsidRDefault="004B7007" w:rsidP="004B7007">
            <w:pPr>
              <w:spacing w:after="0" w:line="240" w:lineRule="auto"/>
              <w:jc w:val="center"/>
              <w:rPr>
                <w:rFonts w:ascii="Segoe UI" w:eastAsia="Times New Roman" w:hAnsi="Segoe UI" w:cs="Segoe UI"/>
                <w:color w:val="000000"/>
                <w:sz w:val="20"/>
                <w:szCs w:val="20"/>
                <w:lang w:eastAsia="cs-CZ"/>
              </w:rPr>
            </w:pPr>
            <w:r w:rsidRPr="004B7007">
              <w:rPr>
                <w:rFonts w:ascii="Calibri" w:eastAsia="Times New Roman" w:hAnsi="Calibri" w:cs="Calibri"/>
                <w:color w:val="000000"/>
                <w:lang w:eastAsia="cs-CZ"/>
              </w:rPr>
              <w:t> </w:t>
            </w:r>
          </w:p>
        </w:tc>
        <w:tc>
          <w:tcPr>
            <w:tcW w:w="992" w:type="dxa"/>
            <w:tcBorders>
              <w:top w:val="nil"/>
              <w:left w:val="nil"/>
              <w:bottom w:val="single" w:sz="4" w:space="0" w:color="auto"/>
              <w:right w:val="single" w:sz="4" w:space="0" w:color="auto"/>
            </w:tcBorders>
            <w:noWrap/>
            <w:vAlign w:val="bottom"/>
          </w:tcPr>
          <w:p w14:paraId="21E9FC66" w14:textId="5F4E19B0" w:rsidR="004B7007" w:rsidRDefault="004B7007" w:rsidP="004B7007">
            <w:pPr>
              <w:spacing w:after="0" w:line="240" w:lineRule="auto"/>
              <w:jc w:val="center"/>
              <w:rPr>
                <w:rFonts w:ascii="Segoe UI" w:eastAsia="Times New Roman" w:hAnsi="Segoe UI" w:cs="Segoe UI"/>
                <w:color w:val="000000"/>
                <w:sz w:val="20"/>
                <w:szCs w:val="20"/>
                <w:lang w:eastAsia="cs-CZ"/>
              </w:rPr>
            </w:pPr>
            <w:r w:rsidRPr="004B7007">
              <w:rPr>
                <w:rFonts w:ascii="Segoe UI" w:eastAsia="Times New Roman" w:hAnsi="Segoe UI" w:cs="Segoe UI"/>
                <w:color w:val="000000"/>
                <w:sz w:val="20"/>
                <w:szCs w:val="20"/>
                <w:lang w:eastAsia="cs-CZ"/>
              </w:rPr>
              <w:t>257,0</w:t>
            </w:r>
          </w:p>
        </w:tc>
        <w:tc>
          <w:tcPr>
            <w:tcW w:w="992" w:type="dxa"/>
            <w:tcBorders>
              <w:top w:val="nil"/>
              <w:left w:val="nil"/>
              <w:bottom w:val="single" w:sz="4" w:space="0" w:color="auto"/>
              <w:right w:val="single" w:sz="4" w:space="0" w:color="auto"/>
            </w:tcBorders>
            <w:noWrap/>
            <w:vAlign w:val="bottom"/>
          </w:tcPr>
          <w:p w14:paraId="288487A2" w14:textId="523C5837" w:rsidR="004B7007" w:rsidRPr="008F0711" w:rsidRDefault="004B7007" w:rsidP="004B7007">
            <w:pPr>
              <w:spacing w:after="0" w:line="240" w:lineRule="auto"/>
              <w:jc w:val="center"/>
              <w:rPr>
                <w:rFonts w:ascii="Segoe UI" w:eastAsia="Times New Roman" w:hAnsi="Segoe UI" w:cs="Segoe UI"/>
                <w:color w:val="000000"/>
                <w:sz w:val="20"/>
                <w:szCs w:val="20"/>
                <w:lang w:eastAsia="cs-CZ"/>
              </w:rPr>
            </w:pPr>
            <w:r w:rsidRPr="004B7007">
              <w:rPr>
                <w:rFonts w:ascii="Calibri" w:eastAsia="Times New Roman" w:hAnsi="Calibri" w:cs="Calibri"/>
                <w:color w:val="000000"/>
                <w:lang w:eastAsia="cs-CZ"/>
              </w:rPr>
              <w:t>t</w:t>
            </w:r>
          </w:p>
        </w:tc>
        <w:tc>
          <w:tcPr>
            <w:tcW w:w="1701" w:type="dxa"/>
            <w:tcBorders>
              <w:top w:val="nil"/>
              <w:left w:val="nil"/>
              <w:bottom w:val="single" w:sz="4" w:space="0" w:color="auto"/>
              <w:right w:val="single" w:sz="4" w:space="0" w:color="auto"/>
            </w:tcBorders>
            <w:noWrap/>
            <w:vAlign w:val="bottom"/>
          </w:tcPr>
          <w:p w14:paraId="7F541CA0" w14:textId="7D9DB26E" w:rsidR="004B7007" w:rsidRPr="008F0711" w:rsidRDefault="004B7007" w:rsidP="004B7007">
            <w:pPr>
              <w:spacing w:after="0" w:line="240" w:lineRule="auto"/>
              <w:jc w:val="right"/>
              <w:rPr>
                <w:rFonts w:ascii="Segoe UI" w:eastAsia="Times New Roman" w:hAnsi="Segoe UI" w:cs="Segoe UI"/>
                <w:color w:val="000000"/>
                <w:sz w:val="20"/>
                <w:szCs w:val="20"/>
                <w:lang w:eastAsia="cs-CZ"/>
              </w:rPr>
            </w:pPr>
            <w:r w:rsidRPr="004B7007">
              <w:rPr>
                <w:rFonts w:ascii="Segoe UI" w:eastAsia="Times New Roman" w:hAnsi="Segoe UI" w:cs="Segoe UI"/>
                <w:color w:val="000000"/>
                <w:sz w:val="20"/>
                <w:szCs w:val="20"/>
                <w:lang w:eastAsia="cs-CZ"/>
              </w:rPr>
              <w:t xml:space="preserve">1 200 Kč </w:t>
            </w:r>
          </w:p>
        </w:tc>
        <w:tc>
          <w:tcPr>
            <w:tcW w:w="1985" w:type="dxa"/>
            <w:tcBorders>
              <w:top w:val="nil"/>
              <w:left w:val="nil"/>
              <w:bottom w:val="single" w:sz="4" w:space="0" w:color="auto"/>
              <w:right w:val="single" w:sz="4" w:space="0" w:color="auto"/>
            </w:tcBorders>
            <w:noWrap/>
            <w:vAlign w:val="bottom"/>
          </w:tcPr>
          <w:p w14:paraId="58DB30F7" w14:textId="4EA803AB" w:rsidR="004B7007" w:rsidRPr="008F0711" w:rsidRDefault="004B7007" w:rsidP="004B7007">
            <w:pPr>
              <w:spacing w:after="0" w:line="240" w:lineRule="auto"/>
              <w:jc w:val="right"/>
              <w:rPr>
                <w:rFonts w:ascii="Segoe UI" w:hAnsi="Segoe UI" w:cs="Segoe UI"/>
                <w:sz w:val="20"/>
                <w:szCs w:val="20"/>
              </w:rPr>
            </w:pPr>
            <w:r w:rsidRPr="004B7007">
              <w:rPr>
                <w:rFonts w:ascii="Segoe UI" w:hAnsi="Segoe UI" w:cs="Segoe UI"/>
                <w:sz w:val="20"/>
                <w:szCs w:val="20"/>
              </w:rPr>
              <w:t xml:space="preserve">308 451 Kč </w:t>
            </w:r>
          </w:p>
        </w:tc>
      </w:tr>
      <w:tr w:rsidR="004B7007" w:rsidRPr="008F0711" w14:paraId="5BABDEAF"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0B69E1A6"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TLOF</w:t>
            </w:r>
          </w:p>
        </w:tc>
        <w:tc>
          <w:tcPr>
            <w:tcW w:w="1134" w:type="dxa"/>
            <w:tcBorders>
              <w:top w:val="nil"/>
              <w:left w:val="nil"/>
              <w:bottom w:val="single" w:sz="4" w:space="0" w:color="auto"/>
              <w:right w:val="single" w:sz="4" w:space="0" w:color="auto"/>
            </w:tcBorders>
            <w:noWrap/>
            <w:vAlign w:val="center"/>
            <w:hideMark/>
          </w:tcPr>
          <w:p w14:paraId="780241F1"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D 15,75</w:t>
            </w:r>
          </w:p>
        </w:tc>
        <w:tc>
          <w:tcPr>
            <w:tcW w:w="992" w:type="dxa"/>
            <w:tcBorders>
              <w:top w:val="nil"/>
              <w:left w:val="nil"/>
              <w:bottom w:val="single" w:sz="4" w:space="0" w:color="auto"/>
              <w:right w:val="single" w:sz="4" w:space="0" w:color="auto"/>
            </w:tcBorders>
            <w:noWrap/>
            <w:vAlign w:val="center"/>
            <w:hideMark/>
          </w:tcPr>
          <w:p w14:paraId="09A8B3F0"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Pr>
                <w:rFonts w:ascii="Segoe UI" w:eastAsia="Times New Roman" w:hAnsi="Segoe UI" w:cs="Segoe UI"/>
                <w:color w:val="000000"/>
                <w:sz w:val="20"/>
                <w:szCs w:val="20"/>
                <w:lang w:eastAsia="cs-CZ"/>
              </w:rPr>
              <w:t>194</w:t>
            </w:r>
            <w:r w:rsidRPr="008F0711">
              <w:rPr>
                <w:rFonts w:ascii="Segoe UI" w:eastAsia="Times New Roman" w:hAnsi="Segoe UI" w:cs="Segoe UI"/>
                <w:color w:val="000000"/>
                <w:sz w:val="20"/>
                <w:szCs w:val="20"/>
                <w:lang w:eastAsia="cs-CZ"/>
              </w:rPr>
              <w:t>,</w:t>
            </w:r>
            <w:r>
              <w:rPr>
                <w:rFonts w:ascii="Segoe UI" w:eastAsia="Times New Roman" w:hAnsi="Segoe UI" w:cs="Segoe UI"/>
                <w:color w:val="000000"/>
                <w:sz w:val="20"/>
                <w:szCs w:val="20"/>
                <w:lang w:eastAsia="cs-CZ"/>
              </w:rPr>
              <w:t>8</w:t>
            </w:r>
          </w:p>
        </w:tc>
        <w:tc>
          <w:tcPr>
            <w:tcW w:w="992" w:type="dxa"/>
            <w:tcBorders>
              <w:top w:val="nil"/>
              <w:left w:val="nil"/>
              <w:bottom w:val="single" w:sz="4" w:space="0" w:color="auto"/>
              <w:right w:val="single" w:sz="4" w:space="0" w:color="auto"/>
            </w:tcBorders>
            <w:noWrap/>
            <w:vAlign w:val="center"/>
            <w:hideMark/>
          </w:tcPr>
          <w:p w14:paraId="280BBB8E"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r w:rsidRPr="008F0711">
              <w:rPr>
                <w:rFonts w:ascii="Segoe UI" w:eastAsia="Times New Roman" w:hAnsi="Segoe UI" w:cs="Segoe UI"/>
                <w:color w:val="000000"/>
                <w:sz w:val="20"/>
                <w:szCs w:val="20"/>
                <w:vertAlign w:val="superscript"/>
                <w:lang w:eastAsia="cs-CZ"/>
              </w:rPr>
              <w:t>2</w:t>
            </w:r>
          </w:p>
        </w:tc>
        <w:tc>
          <w:tcPr>
            <w:tcW w:w="1701" w:type="dxa"/>
            <w:tcBorders>
              <w:top w:val="nil"/>
              <w:left w:val="nil"/>
              <w:bottom w:val="single" w:sz="4" w:space="0" w:color="auto"/>
              <w:right w:val="single" w:sz="4" w:space="0" w:color="auto"/>
            </w:tcBorders>
            <w:noWrap/>
            <w:vAlign w:val="center"/>
            <w:hideMark/>
          </w:tcPr>
          <w:p w14:paraId="6527075B"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5 500 Kč </w:t>
            </w:r>
          </w:p>
        </w:tc>
        <w:tc>
          <w:tcPr>
            <w:tcW w:w="1985" w:type="dxa"/>
            <w:tcBorders>
              <w:top w:val="nil"/>
              <w:left w:val="nil"/>
              <w:bottom w:val="single" w:sz="4" w:space="0" w:color="auto"/>
              <w:right w:val="single" w:sz="4" w:space="0" w:color="auto"/>
            </w:tcBorders>
            <w:noWrap/>
            <w:hideMark/>
          </w:tcPr>
          <w:p w14:paraId="255226EB"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1 071 010 Kč </w:t>
            </w:r>
          </w:p>
        </w:tc>
      </w:tr>
      <w:tr w:rsidR="004B7007" w:rsidRPr="008F0711" w14:paraId="29BF321E"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6B8ACD31"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FATO</w:t>
            </w:r>
          </w:p>
        </w:tc>
        <w:tc>
          <w:tcPr>
            <w:tcW w:w="1134" w:type="dxa"/>
            <w:tcBorders>
              <w:top w:val="nil"/>
              <w:left w:val="nil"/>
              <w:bottom w:val="single" w:sz="4" w:space="0" w:color="auto"/>
              <w:right w:val="single" w:sz="4" w:space="0" w:color="auto"/>
            </w:tcBorders>
            <w:noWrap/>
            <w:vAlign w:val="center"/>
            <w:hideMark/>
          </w:tcPr>
          <w:p w14:paraId="46EEC70A"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D 28,5</w:t>
            </w:r>
          </w:p>
        </w:tc>
        <w:tc>
          <w:tcPr>
            <w:tcW w:w="992" w:type="dxa"/>
            <w:tcBorders>
              <w:top w:val="nil"/>
              <w:left w:val="nil"/>
              <w:bottom w:val="single" w:sz="4" w:space="0" w:color="auto"/>
              <w:right w:val="single" w:sz="4" w:space="0" w:color="auto"/>
            </w:tcBorders>
            <w:noWrap/>
            <w:vAlign w:val="center"/>
            <w:hideMark/>
          </w:tcPr>
          <w:p w14:paraId="51569662"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6</w:t>
            </w:r>
            <w:r>
              <w:rPr>
                <w:rFonts w:ascii="Segoe UI" w:eastAsia="Times New Roman" w:hAnsi="Segoe UI" w:cs="Segoe UI"/>
                <w:color w:val="000000"/>
                <w:sz w:val="20"/>
                <w:szCs w:val="20"/>
                <w:lang w:eastAsia="cs-CZ"/>
              </w:rPr>
              <w:t>37</w:t>
            </w:r>
            <w:r w:rsidRPr="008F0711">
              <w:rPr>
                <w:rFonts w:ascii="Segoe UI" w:eastAsia="Times New Roman" w:hAnsi="Segoe UI" w:cs="Segoe UI"/>
                <w:color w:val="000000"/>
                <w:sz w:val="20"/>
                <w:szCs w:val="20"/>
                <w:lang w:eastAsia="cs-CZ"/>
              </w:rPr>
              <w:t>,</w:t>
            </w:r>
            <w:r>
              <w:rPr>
                <w:rFonts w:ascii="Segoe UI" w:eastAsia="Times New Roman" w:hAnsi="Segoe UI" w:cs="Segoe UI"/>
                <w:color w:val="000000"/>
                <w:sz w:val="20"/>
                <w:szCs w:val="20"/>
                <w:lang w:eastAsia="cs-CZ"/>
              </w:rPr>
              <w:t>6</w:t>
            </w:r>
          </w:p>
        </w:tc>
        <w:tc>
          <w:tcPr>
            <w:tcW w:w="992" w:type="dxa"/>
            <w:tcBorders>
              <w:top w:val="nil"/>
              <w:left w:val="nil"/>
              <w:bottom w:val="single" w:sz="4" w:space="0" w:color="auto"/>
              <w:right w:val="single" w:sz="4" w:space="0" w:color="auto"/>
            </w:tcBorders>
            <w:noWrap/>
            <w:vAlign w:val="center"/>
            <w:hideMark/>
          </w:tcPr>
          <w:p w14:paraId="01D41FF2"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r w:rsidRPr="008F0711">
              <w:rPr>
                <w:rFonts w:ascii="Segoe UI" w:eastAsia="Times New Roman" w:hAnsi="Segoe UI" w:cs="Segoe UI"/>
                <w:color w:val="000000"/>
                <w:sz w:val="20"/>
                <w:szCs w:val="20"/>
                <w:vertAlign w:val="superscript"/>
                <w:lang w:eastAsia="cs-CZ"/>
              </w:rPr>
              <w:t>2</w:t>
            </w:r>
          </w:p>
        </w:tc>
        <w:tc>
          <w:tcPr>
            <w:tcW w:w="1701" w:type="dxa"/>
            <w:tcBorders>
              <w:top w:val="nil"/>
              <w:left w:val="nil"/>
              <w:bottom w:val="single" w:sz="4" w:space="0" w:color="auto"/>
              <w:right w:val="single" w:sz="4" w:space="0" w:color="auto"/>
            </w:tcBorders>
            <w:noWrap/>
            <w:vAlign w:val="center"/>
            <w:hideMark/>
          </w:tcPr>
          <w:p w14:paraId="41DA416F"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1 250 Kč </w:t>
            </w:r>
          </w:p>
        </w:tc>
        <w:tc>
          <w:tcPr>
            <w:tcW w:w="1985" w:type="dxa"/>
            <w:tcBorders>
              <w:top w:val="nil"/>
              <w:left w:val="nil"/>
              <w:bottom w:val="single" w:sz="4" w:space="0" w:color="auto"/>
              <w:right w:val="single" w:sz="4" w:space="0" w:color="auto"/>
            </w:tcBorders>
            <w:noWrap/>
            <w:hideMark/>
          </w:tcPr>
          <w:p w14:paraId="6D0D13D8"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797 020 Kč </w:t>
            </w:r>
          </w:p>
        </w:tc>
      </w:tr>
      <w:tr w:rsidR="004B7007" w:rsidRPr="008F0711" w14:paraId="4242BB4E"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5E53C648"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proofErr w:type="gramStart"/>
            <w:r w:rsidRPr="008F0711">
              <w:rPr>
                <w:rFonts w:ascii="Segoe UI" w:eastAsia="Times New Roman" w:hAnsi="Segoe UI" w:cs="Segoe UI"/>
                <w:color w:val="000000"/>
                <w:sz w:val="20"/>
                <w:szCs w:val="20"/>
                <w:lang w:eastAsia="cs-CZ"/>
              </w:rPr>
              <w:t xml:space="preserve">Přípojky - </w:t>
            </w:r>
            <w:proofErr w:type="spellStart"/>
            <w:r w:rsidRPr="008F0711">
              <w:rPr>
                <w:rFonts w:ascii="Segoe UI" w:eastAsia="Times New Roman" w:hAnsi="Segoe UI" w:cs="Segoe UI"/>
                <w:color w:val="000000"/>
                <w:sz w:val="20"/>
                <w:szCs w:val="20"/>
                <w:lang w:eastAsia="cs-CZ"/>
              </w:rPr>
              <w:t>nn</w:t>
            </w:r>
            <w:proofErr w:type="spellEnd"/>
            <w:proofErr w:type="gramEnd"/>
            <w:r w:rsidRPr="008F0711">
              <w:rPr>
                <w:rFonts w:ascii="Segoe UI" w:eastAsia="Times New Roman" w:hAnsi="Segoe UI" w:cs="Segoe UI"/>
                <w:color w:val="000000"/>
                <w:sz w:val="20"/>
                <w:szCs w:val="20"/>
                <w:lang w:eastAsia="cs-CZ"/>
              </w:rPr>
              <w:t xml:space="preserve"> a slaboproud</w:t>
            </w:r>
          </w:p>
        </w:tc>
        <w:tc>
          <w:tcPr>
            <w:tcW w:w="1134" w:type="dxa"/>
            <w:tcBorders>
              <w:top w:val="nil"/>
              <w:left w:val="nil"/>
              <w:bottom w:val="single" w:sz="4" w:space="0" w:color="auto"/>
              <w:right w:val="single" w:sz="4" w:space="0" w:color="auto"/>
            </w:tcBorders>
            <w:noWrap/>
            <w:vAlign w:val="center"/>
            <w:hideMark/>
          </w:tcPr>
          <w:p w14:paraId="4EEAAD0B"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1BFD66A0"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w:t>
            </w:r>
          </w:p>
        </w:tc>
        <w:tc>
          <w:tcPr>
            <w:tcW w:w="992" w:type="dxa"/>
            <w:tcBorders>
              <w:top w:val="nil"/>
              <w:left w:val="nil"/>
              <w:bottom w:val="single" w:sz="4" w:space="0" w:color="auto"/>
              <w:right w:val="single" w:sz="4" w:space="0" w:color="auto"/>
            </w:tcBorders>
            <w:noWrap/>
            <w:vAlign w:val="center"/>
            <w:hideMark/>
          </w:tcPr>
          <w:p w14:paraId="6356C39E"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ks</w:t>
            </w:r>
          </w:p>
        </w:tc>
        <w:tc>
          <w:tcPr>
            <w:tcW w:w="1701" w:type="dxa"/>
            <w:tcBorders>
              <w:top w:val="nil"/>
              <w:left w:val="nil"/>
              <w:bottom w:val="single" w:sz="4" w:space="0" w:color="auto"/>
              <w:right w:val="single" w:sz="4" w:space="0" w:color="auto"/>
            </w:tcBorders>
            <w:noWrap/>
            <w:vAlign w:val="center"/>
            <w:hideMark/>
          </w:tcPr>
          <w:p w14:paraId="129B66C8"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20 000 Kč </w:t>
            </w:r>
          </w:p>
        </w:tc>
        <w:tc>
          <w:tcPr>
            <w:tcW w:w="1985" w:type="dxa"/>
            <w:tcBorders>
              <w:top w:val="nil"/>
              <w:left w:val="nil"/>
              <w:bottom w:val="single" w:sz="4" w:space="0" w:color="auto"/>
              <w:right w:val="single" w:sz="4" w:space="0" w:color="auto"/>
            </w:tcBorders>
            <w:noWrap/>
            <w:hideMark/>
          </w:tcPr>
          <w:p w14:paraId="6EC2CD16"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20 000 Kč </w:t>
            </w:r>
          </w:p>
        </w:tc>
      </w:tr>
      <w:tr w:rsidR="004B7007" w:rsidRPr="008F0711" w14:paraId="46445ED0"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151871FC"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Osvětlení FATO</w:t>
            </w:r>
          </w:p>
        </w:tc>
        <w:tc>
          <w:tcPr>
            <w:tcW w:w="1134" w:type="dxa"/>
            <w:tcBorders>
              <w:top w:val="nil"/>
              <w:left w:val="nil"/>
              <w:bottom w:val="single" w:sz="4" w:space="0" w:color="auto"/>
              <w:right w:val="single" w:sz="4" w:space="0" w:color="auto"/>
            </w:tcBorders>
            <w:noWrap/>
            <w:vAlign w:val="center"/>
            <w:hideMark/>
          </w:tcPr>
          <w:p w14:paraId="65D9916F"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66AD34B3"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250</w:t>
            </w:r>
          </w:p>
        </w:tc>
        <w:tc>
          <w:tcPr>
            <w:tcW w:w="992" w:type="dxa"/>
            <w:tcBorders>
              <w:top w:val="nil"/>
              <w:left w:val="nil"/>
              <w:bottom w:val="single" w:sz="4" w:space="0" w:color="auto"/>
              <w:right w:val="single" w:sz="4" w:space="0" w:color="auto"/>
            </w:tcBorders>
            <w:noWrap/>
            <w:vAlign w:val="center"/>
            <w:hideMark/>
          </w:tcPr>
          <w:p w14:paraId="1DCBAE04"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p>
        </w:tc>
        <w:tc>
          <w:tcPr>
            <w:tcW w:w="1701" w:type="dxa"/>
            <w:tcBorders>
              <w:top w:val="nil"/>
              <w:left w:val="nil"/>
              <w:bottom w:val="single" w:sz="4" w:space="0" w:color="auto"/>
              <w:right w:val="single" w:sz="4" w:space="0" w:color="auto"/>
            </w:tcBorders>
            <w:noWrap/>
            <w:vAlign w:val="center"/>
            <w:hideMark/>
          </w:tcPr>
          <w:p w14:paraId="29DF9404"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2 500 Kč </w:t>
            </w:r>
          </w:p>
        </w:tc>
        <w:tc>
          <w:tcPr>
            <w:tcW w:w="1985" w:type="dxa"/>
            <w:tcBorders>
              <w:top w:val="nil"/>
              <w:left w:val="nil"/>
              <w:bottom w:val="single" w:sz="4" w:space="0" w:color="auto"/>
              <w:right w:val="single" w:sz="4" w:space="0" w:color="auto"/>
            </w:tcBorders>
            <w:noWrap/>
            <w:hideMark/>
          </w:tcPr>
          <w:p w14:paraId="013E18A7"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625 000 Kč </w:t>
            </w:r>
          </w:p>
        </w:tc>
      </w:tr>
      <w:tr w:rsidR="004B7007" w:rsidRPr="008F0711" w14:paraId="5B98ABF7"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47F6287B"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Zemní práce</w:t>
            </w:r>
          </w:p>
        </w:tc>
        <w:tc>
          <w:tcPr>
            <w:tcW w:w="1134" w:type="dxa"/>
            <w:tcBorders>
              <w:top w:val="nil"/>
              <w:left w:val="nil"/>
              <w:bottom w:val="single" w:sz="4" w:space="0" w:color="auto"/>
              <w:right w:val="single" w:sz="4" w:space="0" w:color="auto"/>
            </w:tcBorders>
            <w:noWrap/>
            <w:vAlign w:val="center"/>
            <w:hideMark/>
          </w:tcPr>
          <w:p w14:paraId="497BD099"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2DFE5639"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Pr>
                <w:rFonts w:ascii="Segoe UI" w:eastAsia="Times New Roman" w:hAnsi="Segoe UI" w:cs="Segoe UI"/>
                <w:color w:val="000000"/>
                <w:sz w:val="20"/>
                <w:szCs w:val="20"/>
                <w:lang w:eastAsia="cs-CZ"/>
              </w:rPr>
              <w:t>832,4</w:t>
            </w:r>
          </w:p>
        </w:tc>
        <w:tc>
          <w:tcPr>
            <w:tcW w:w="992" w:type="dxa"/>
            <w:tcBorders>
              <w:top w:val="nil"/>
              <w:left w:val="nil"/>
              <w:bottom w:val="single" w:sz="4" w:space="0" w:color="auto"/>
              <w:right w:val="single" w:sz="4" w:space="0" w:color="auto"/>
            </w:tcBorders>
            <w:noWrap/>
            <w:vAlign w:val="center"/>
            <w:hideMark/>
          </w:tcPr>
          <w:p w14:paraId="113E9DFB"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r w:rsidRPr="008F0711">
              <w:rPr>
                <w:rFonts w:ascii="Segoe UI" w:eastAsia="Times New Roman" w:hAnsi="Segoe UI" w:cs="Segoe UI"/>
                <w:color w:val="000000"/>
                <w:sz w:val="20"/>
                <w:szCs w:val="20"/>
                <w:vertAlign w:val="superscript"/>
                <w:lang w:eastAsia="cs-CZ"/>
              </w:rPr>
              <w:t>2</w:t>
            </w:r>
          </w:p>
        </w:tc>
        <w:tc>
          <w:tcPr>
            <w:tcW w:w="1701" w:type="dxa"/>
            <w:tcBorders>
              <w:top w:val="nil"/>
              <w:left w:val="nil"/>
              <w:bottom w:val="single" w:sz="4" w:space="0" w:color="auto"/>
              <w:right w:val="single" w:sz="4" w:space="0" w:color="auto"/>
            </w:tcBorders>
            <w:noWrap/>
            <w:vAlign w:val="center"/>
            <w:hideMark/>
          </w:tcPr>
          <w:p w14:paraId="2A3F4E6C"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850 Kč </w:t>
            </w:r>
          </w:p>
        </w:tc>
        <w:tc>
          <w:tcPr>
            <w:tcW w:w="1985" w:type="dxa"/>
            <w:tcBorders>
              <w:top w:val="nil"/>
              <w:left w:val="nil"/>
              <w:bottom w:val="single" w:sz="4" w:space="0" w:color="auto"/>
              <w:right w:val="single" w:sz="4" w:space="0" w:color="auto"/>
            </w:tcBorders>
            <w:noWrap/>
            <w:hideMark/>
          </w:tcPr>
          <w:p w14:paraId="59B04D77"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707 494 Kč </w:t>
            </w:r>
          </w:p>
        </w:tc>
      </w:tr>
      <w:tr w:rsidR="004B7007" w:rsidRPr="008F0711" w14:paraId="11C90EC7"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0B0A057D"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proofErr w:type="gramStart"/>
            <w:r w:rsidRPr="008F0711">
              <w:rPr>
                <w:rFonts w:ascii="Segoe UI" w:eastAsia="Times New Roman" w:hAnsi="Segoe UI" w:cs="Segoe UI"/>
                <w:color w:val="000000"/>
                <w:sz w:val="20"/>
                <w:szCs w:val="20"/>
                <w:lang w:eastAsia="cs-CZ"/>
              </w:rPr>
              <w:t>WDI - ukazatel</w:t>
            </w:r>
            <w:proofErr w:type="gramEnd"/>
            <w:r w:rsidRPr="008F0711">
              <w:rPr>
                <w:rFonts w:ascii="Segoe UI" w:eastAsia="Times New Roman" w:hAnsi="Segoe UI" w:cs="Segoe UI"/>
                <w:color w:val="000000"/>
                <w:sz w:val="20"/>
                <w:szCs w:val="20"/>
                <w:lang w:eastAsia="cs-CZ"/>
              </w:rPr>
              <w:t xml:space="preserve"> směru větru</w:t>
            </w:r>
          </w:p>
        </w:tc>
        <w:tc>
          <w:tcPr>
            <w:tcW w:w="1134" w:type="dxa"/>
            <w:tcBorders>
              <w:top w:val="nil"/>
              <w:left w:val="nil"/>
              <w:bottom w:val="single" w:sz="4" w:space="0" w:color="auto"/>
              <w:right w:val="single" w:sz="4" w:space="0" w:color="auto"/>
            </w:tcBorders>
            <w:noWrap/>
            <w:vAlign w:val="center"/>
            <w:hideMark/>
          </w:tcPr>
          <w:p w14:paraId="1A814F53"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6DCCDE7E"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w:t>
            </w:r>
          </w:p>
        </w:tc>
        <w:tc>
          <w:tcPr>
            <w:tcW w:w="992" w:type="dxa"/>
            <w:tcBorders>
              <w:top w:val="nil"/>
              <w:left w:val="nil"/>
              <w:bottom w:val="single" w:sz="4" w:space="0" w:color="auto"/>
              <w:right w:val="single" w:sz="4" w:space="0" w:color="auto"/>
            </w:tcBorders>
            <w:noWrap/>
            <w:vAlign w:val="center"/>
            <w:hideMark/>
          </w:tcPr>
          <w:p w14:paraId="67808294"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roofErr w:type="spellStart"/>
            <w:r w:rsidRPr="008F0711">
              <w:rPr>
                <w:rFonts w:ascii="Segoe UI" w:eastAsia="Times New Roman" w:hAnsi="Segoe UI" w:cs="Segoe UI"/>
                <w:color w:val="000000"/>
                <w:sz w:val="20"/>
                <w:szCs w:val="20"/>
                <w:lang w:eastAsia="cs-CZ"/>
              </w:rPr>
              <w:t>kpl</w:t>
            </w:r>
            <w:proofErr w:type="spellEnd"/>
            <w:r w:rsidRPr="008F0711">
              <w:rPr>
                <w:rFonts w:ascii="Segoe UI" w:eastAsia="Times New Roman" w:hAnsi="Segoe UI" w:cs="Segoe UI"/>
                <w:color w:val="000000"/>
                <w:sz w:val="20"/>
                <w:szCs w:val="20"/>
                <w:lang w:eastAsia="cs-CZ"/>
              </w:rPr>
              <w:t>.</w:t>
            </w:r>
          </w:p>
        </w:tc>
        <w:tc>
          <w:tcPr>
            <w:tcW w:w="1701" w:type="dxa"/>
            <w:tcBorders>
              <w:top w:val="nil"/>
              <w:left w:val="nil"/>
              <w:bottom w:val="single" w:sz="4" w:space="0" w:color="auto"/>
              <w:right w:val="single" w:sz="4" w:space="0" w:color="auto"/>
            </w:tcBorders>
            <w:noWrap/>
            <w:vAlign w:val="center"/>
            <w:hideMark/>
          </w:tcPr>
          <w:p w14:paraId="481E5CE1"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120 000 Kč </w:t>
            </w:r>
          </w:p>
        </w:tc>
        <w:tc>
          <w:tcPr>
            <w:tcW w:w="1985" w:type="dxa"/>
            <w:tcBorders>
              <w:top w:val="nil"/>
              <w:left w:val="nil"/>
              <w:bottom w:val="single" w:sz="4" w:space="0" w:color="auto"/>
              <w:right w:val="single" w:sz="4" w:space="0" w:color="auto"/>
            </w:tcBorders>
            <w:noWrap/>
            <w:hideMark/>
          </w:tcPr>
          <w:p w14:paraId="4FDDF9E8"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120 000 Kč </w:t>
            </w:r>
          </w:p>
        </w:tc>
      </w:tr>
      <w:tr w:rsidR="004B7007" w:rsidRPr="008F0711" w14:paraId="6148227B"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6948A56F" w14:textId="7200A16E" w:rsidR="004B7007" w:rsidRPr="008F0711" w:rsidRDefault="00957C70" w:rsidP="0021656B">
            <w:pPr>
              <w:spacing w:after="0" w:line="240" w:lineRule="auto"/>
              <w:jc w:val="left"/>
              <w:rPr>
                <w:rFonts w:ascii="Segoe UI" w:eastAsia="Times New Roman" w:hAnsi="Segoe UI" w:cs="Segoe UI"/>
                <w:color w:val="000000"/>
                <w:sz w:val="20"/>
                <w:szCs w:val="20"/>
                <w:lang w:eastAsia="cs-CZ"/>
              </w:rPr>
            </w:pPr>
            <w:r>
              <w:rPr>
                <w:rFonts w:ascii="Segoe UI" w:eastAsia="Times New Roman" w:hAnsi="Segoe UI" w:cs="Segoe UI"/>
                <w:color w:val="000000"/>
                <w:sz w:val="20"/>
                <w:szCs w:val="20"/>
                <w:lang w:eastAsia="cs-CZ"/>
              </w:rPr>
              <w:t>Denní</w:t>
            </w:r>
            <w:r w:rsidRPr="008F0711">
              <w:rPr>
                <w:rFonts w:ascii="Segoe UI" w:eastAsia="Times New Roman" w:hAnsi="Segoe UI" w:cs="Segoe UI"/>
                <w:color w:val="000000"/>
                <w:sz w:val="20"/>
                <w:szCs w:val="20"/>
                <w:lang w:eastAsia="cs-CZ"/>
              </w:rPr>
              <w:t xml:space="preserve"> </w:t>
            </w:r>
            <w:r w:rsidR="004B7007" w:rsidRPr="008F0711">
              <w:rPr>
                <w:rFonts w:ascii="Segoe UI" w:eastAsia="Times New Roman" w:hAnsi="Segoe UI" w:cs="Segoe UI"/>
                <w:color w:val="000000"/>
                <w:sz w:val="20"/>
                <w:szCs w:val="20"/>
                <w:lang w:eastAsia="cs-CZ"/>
              </w:rPr>
              <w:t>značení heliportu</w:t>
            </w:r>
          </w:p>
        </w:tc>
        <w:tc>
          <w:tcPr>
            <w:tcW w:w="1134" w:type="dxa"/>
            <w:tcBorders>
              <w:top w:val="nil"/>
              <w:left w:val="nil"/>
              <w:bottom w:val="single" w:sz="4" w:space="0" w:color="auto"/>
              <w:right w:val="single" w:sz="4" w:space="0" w:color="auto"/>
            </w:tcBorders>
            <w:noWrap/>
            <w:vAlign w:val="center"/>
            <w:hideMark/>
          </w:tcPr>
          <w:p w14:paraId="22FF758F"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3D4DA772"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w:t>
            </w:r>
          </w:p>
        </w:tc>
        <w:tc>
          <w:tcPr>
            <w:tcW w:w="992" w:type="dxa"/>
            <w:tcBorders>
              <w:top w:val="nil"/>
              <w:left w:val="nil"/>
              <w:bottom w:val="single" w:sz="4" w:space="0" w:color="auto"/>
              <w:right w:val="single" w:sz="4" w:space="0" w:color="auto"/>
            </w:tcBorders>
            <w:noWrap/>
            <w:vAlign w:val="center"/>
            <w:hideMark/>
          </w:tcPr>
          <w:p w14:paraId="671D989A"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roofErr w:type="spellStart"/>
            <w:r w:rsidRPr="008F0711">
              <w:rPr>
                <w:rFonts w:ascii="Segoe UI" w:eastAsia="Times New Roman" w:hAnsi="Segoe UI" w:cs="Segoe UI"/>
                <w:color w:val="000000"/>
                <w:sz w:val="20"/>
                <w:szCs w:val="20"/>
                <w:lang w:eastAsia="cs-CZ"/>
              </w:rPr>
              <w:t>kpl</w:t>
            </w:r>
            <w:proofErr w:type="spellEnd"/>
            <w:r w:rsidRPr="008F0711">
              <w:rPr>
                <w:rFonts w:ascii="Segoe UI" w:eastAsia="Times New Roman" w:hAnsi="Segoe UI" w:cs="Segoe UI"/>
                <w:color w:val="000000"/>
                <w:sz w:val="20"/>
                <w:szCs w:val="20"/>
                <w:lang w:eastAsia="cs-CZ"/>
              </w:rPr>
              <w:t>.</w:t>
            </w:r>
          </w:p>
        </w:tc>
        <w:tc>
          <w:tcPr>
            <w:tcW w:w="1701" w:type="dxa"/>
            <w:tcBorders>
              <w:top w:val="nil"/>
              <w:left w:val="nil"/>
              <w:bottom w:val="single" w:sz="4" w:space="0" w:color="auto"/>
              <w:right w:val="single" w:sz="4" w:space="0" w:color="auto"/>
            </w:tcBorders>
            <w:noWrap/>
            <w:vAlign w:val="center"/>
            <w:hideMark/>
          </w:tcPr>
          <w:p w14:paraId="75744421"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30 000 Kč </w:t>
            </w:r>
          </w:p>
        </w:tc>
        <w:tc>
          <w:tcPr>
            <w:tcW w:w="1985" w:type="dxa"/>
            <w:tcBorders>
              <w:top w:val="nil"/>
              <w:left w:val="nil"/>
              <w:bottom w:val="single" w:sz="4" w:space="0" w:color="auto"/>
              <w:right w:val="single" w:sz="4" w:space="0" w:color="auto"/>
            </w:tcBorders>
            <w:noWrap/>
            <w:hideMark/>
          </w:tcPr>
          <w:p w14:paraId="08668D51"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30 000 Kč </w:t>
            </w:r>
          </w:p>
        </w:tc>
      </w:tr>
      <w:tr w:rsidR="004B7007" w:rsidRPr="008F0711" w14:paraId="730E2B44"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04182A70"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Dopravní značení</w:t>
            </w:r>
          </w:p>
        </w:tc>
        <w:tc>
          <w:tcPr>
            <w:tcW w:w="1134" w:type="dxa"/>
            <w:tcBorders>
              <w:top w:val="nil"/>
              <w:left w:val="nil"/>
              <w:bottom w:val="single" w:sz="4" w:space="0" w:color="auto"/>
              <w:right w:val="single" w:sz="4" w:space="0" w:color="auto"/>
            </w:tcBorders>
            <w:noWrap/>
            <w:vAlign w:val="center"/>
            <w:hideMark/>
          </w:tcPr>
          <w:p w14:paraId="2E20C043"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397C9F4F"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w:t>
            </w:r>
          </w:p>
        </w:tc>
        <w:tc>
          <w:tcPr>
            <w:tcW w:w="992" w:type="dxa"/>
            <w:tcBorders>
              <w:top w:val="nil"/>
              <w:left w:val="nil"/>
              <w:bottom w:val="single" w:sz="4" w:space="0" w:color="auto"/>
              <w:right w:val="single" w:sz="4" w:space="0" w:color="auto"/>
            </w:tcBorders>
            <w:noWrap/>
            <w:vAlign w:val="center"/>
            <w:hideMark/>
          </w:tcPr>
          <w:p w14:paraId="7CF872C9"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roofErr w:type="spellStart"/>
            <w:r w:rsidRPr="008F0711">
              <w:rPr>
                <w:rFonts w:ascii="Segoe UI" w:eastAsia="Times New Roman" w:hAnsi="Segoe UI" w:cs="Segoe UI"/>
                <w:color w:val="000000"/>
                <w:sz w:val="20"/>
                <w:szCs w:val="20"/>
                <w:lang w:eastAsia="cs-CZ"/>
              </w:rPr>
              <w:t>Kpl</w:t>
            </w:r>
            <w:proofErr w:type="spellEnd"/>
            <w:r w:rsidRPr="008F0711">
              <w:rPr>
                <w:rFonts w:ascii="Segoe UI" w:eastAsia="Times New Roman" w:hAnsi="Segoe UI" w:cs="Segoe UI"/>
                <w:color w:val="000000"/>
                <w:sz w:val="20"/>
                <w:szCs w:val="20"/>
                <w:lang w:eastAsia="cs-CZ"/>
              </w:rPr>
              <w:t>.</w:t>
            </w:r>
          </w:p>
        </w:tc>
        <w:tc>
          <w:tcPr>
            <w:tcW w:w="1701" w:type="dxa"/>
            <w:tcBorders>
              <w:top w:val="nil"/>
              <w:left w:val="nil"/>
              <w:bottom w:val="single" w:sz="4" w:space="0" w:color="auto"/>
              <w:right w:val="single" w:sz="4" w:space="0" w:color="auto"/>
            </w:tcBorders>
            <w:noWrap/>
            <w:vAlign w:val="center"/>
            <w:hideMark/>
          </w:tcPr>
          <w:p w14:paraId="62588819"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100 000 Kč </w:t>
            </w:r>
          </w:p>
        </w:tc>
        <w:tc>
          <w:tcPr>
            <w:tcW w:w="1985" w:type="dxa"/>
            <w:tcBorders>
              <w:top w:val="nil"/>
              <w:left w:val="nil"/>
              <w:bottom w:val="single" w:sz="4" w:space="0" w:color="auto"/>
              <w:right w:val="single" w:sz="4" w:space="0" w:color="auto"/>
            </w:tcBorders>
            <w:noWrap/>
            <w:hideMark/>
          </w:tcPr>
          <w:p w14:paraId="796A0351"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100 000 Kč </w:t>
            </w:r>
          </w:p>
        </w:tc>
      </w:tr>
      <w:tr w:rsidR="00754F97" w:rsidRPr="008F0711" w14:paraId="4A68A2D5" w14:textId="77777777" w:rsidTr="00754F97">
        <w:trPr>
          <w:trHeight w:val="397"/>
        </w:trPr>
        <w:tc>
          <w:tcPr>
            <w:tcW w:w="7933" w:type="dxa"/>
            <w:gridSpan w:val="5"/>
            <w:tcBorders>
              <w:top w:val="single" w:sz="4" w:space="0" w:color="auto"/>
              <w:left w:val="single" w:sz="4" w:space="0" w:color="auto"/>
              <w:bottom w:val="single" w:sz="4" w:space="0" w:color="auto"/>
              <w:right w:val="single" w:sz="4" w:space="0" w:color="000000"/>
            </w:tcBorders>
            <w:shd w:val="clear" w:color="auto" w:fill="DEEAF6" w:themeFill="accent5" w:themeFillTint="33"/>
            <w:noWrap/>
            <w:vAlign w:val="center"/>
            <w:hideMark/>
          </w:tcPr>
          <w:p w14:paraId="019EBED3" w14:textId="77777777" w:rsidR="00754F97" w:rsidRPr="008F0711" w:rsidRDefault="00754F97" w:rsidP="00754F97">
            <w:pPr>
              <w:spacing w:after="0" w:line="240" w:lineRule="auto"/>
              <w:jc w:val="left"/>
              <w:rPr>
                <w:rFonts w:ascii="Segoe UI" w:eastAsia="Times New Roman" w:hAnsi="Segoe UI" w:cs="Segoe UI"/>
                <w:b/>
                <w:bCs/>
                <w:color w:val="000000"/>
                <w:lang w:eastAsia="cs-CZ"/>
              </w:rPr>
            </w:pPr>
            <w:r w:rsidRPr="008F0711">
              <w:rPr>
                <w:rFonts w:ascii="Segoe UI" w:eastAsia="Times New Roman" w:hAnsi="Segoe UI" w:cs="Segoe UI"/>
                <w:b/>
                <w:bCs/>
                <w:color w:val="000000"/>
                <w:lang w:eastAsia="cs-CZ"/>
              </w:rPr>
              <w:t>Celkem bez DPH</w:t>
            </w:r>
          </w:p>
        </w:tc>
        <w:tc>
          <w:tcPr>
            <w:tcW w:w="1985" w:type="dxa"/>
            <w:tcBorders>
              <w:top w:val="nil"/>
              <w:left w:val="nil"/>
              <w:bottom w:val="single" w:sz="4" w:space="0" w:color="auto"/>
              <w:right w:val="single" w:sz="4" w:space="0" w:color="auto"/>
            </w:tcBorders>
            <w:shd w:val="clear" w:color="auto" w:fill="DEEAF6" w:themeFill="accent5" w:themeFillTint="33"/>
            <w:noWrap/>
            <w:vAlign w:val="center"/>
            <w:hideMark/>
          </w:tcPr>
          <w:p w14:paraId="420B6684" w14:textId="35EC58AF" w:rsidR="00754F97" w:rsidRPr="008F0711" w:rsidRDefault="00754F97" w:rsidP="00754F97">
            <w:pPr>
              <w:spacing w:after="0" w:line="240" w:lineRule="auto"/>
              <w:jc w:val="right"/>
              <w:rPr>
                <w:rFonts w:ascii="Segoe UI" w:eastAsia="Times New Roman" w:hAnsi="Segoe UI" w:cs="Segoe UI"/>
                <w:b/>
                <w:bCs/>
                <w:color w:val="000000"/>
                <w:lang w:eastAsia="cs-CZ"/>
              </w:rPr>
            </w:pPr>
            <w:r w:rsidRPr="00754F97">
              <w:rPr>
                <w:rFonts w:ascii="Segoe UI" w:hAnsi="Segoe UI" w:cs="Segoe UI"/>
                <w:b/>
                <w:bCs/>
              </w:rPr>
              <w:t>4 139 224 Kč</w:t>
            </w:r>
          </w:p>
        </w:tc>
      </w:tr>
      <w:tr w:rsidR="00754F97" w:rsidRPr="008F0711" w14:paraId="296358C2" w14:textId="77777777" w:rsidTr="00754F97">
        <w:trPr>
          <w:trHeight w:val="300"/>
        </w:trPr>
        <w:tc>
          <w:tcPr>
            <w:tcW w:w="7933" w:type="dxa"/>
            <w:gridSpan w:val="5"/>
            <w:tcBorders>
              <w:top w:val="single" w:sz="4" w:space="0" w:color="auto"/>
              <w:left w:val="single" w:sz="4" w:space="0" w:color="auto"/>
              <w:bottom w:val="single" w:sz="4" w:space="0" w:color="auto"/>
              <w:right w:val="single" w:sz="4" w:space="0" w:color="000000"/>
            </w:tcBorders>
            <w:noWrap/>
            <w:vAlign w:val="center"/>
            <w:hideMark/>
          </w:tcPr>
          <w:p w14:paraId="2B3B9242" w14:textId="77777777" w:rsidR="00754F97" w:rsidRPr="008F0711" w:rsidRDefault="00754F97" w:rsidP="00754F97">
            <w:pPr>
              <w:spacing w:after="0" w:line="240" w:lineRule="auto"/>
              <w:jc w:val="left"/>
              <w:rPr>
                <w:rFonts w:ascii="Segoe UI" w:eastAsia="Times New Roman" w:hAnsi="Segoe UI" w:cs="Segoe UI"/>
                <w:color w:val="000000"/>
                <w:lang w:eastAsia="cs-CZ"/>
              </w:rPr>
            </w:pPr>
            <w:r w:rsidRPr="008F0711">
              <w:rPr>
                <w:rFonts w:ascii="Segoe UI" w:eastAsia="Times New Roman" w:hAnsi="Segoe UI" w:cs="Segoe UI"/>
                <w:color w:val="000000"/>
                <w:lang w:eastAsia="cs-CZ"/>
              </w:rPr>
              <w:t>DPH 21 %</w:t>
            </w:r>
          </w:p>
        </w:tc>
        <w:tc>
          <w:tcPr>
            <w:tcW w:w="1985" w:type="dxa"/>
            <w:tcBorders>
              <w:top w:val="nil"/>
              <w:left w:val="nil"/>
              <w:bottom w:val="single" w:sz="4" w:space="0" w:color="auto"/>
              <w:right w:val="single" w:sz="4" w:space="0" w:color="auto"/>
            </w:tcBorders>
            <w:noWrap/>
            <w:vAlign w:val="center"/>
            <w:hideMark/>
          </w:tcPr>
          <w:p w14:paraId="2766AF64" w14:textId="406D55E5" w:rsidR="00754F97" w:rsidRPr="008F0711" w:rsidRDefault="00754F97" w:rsidP="00754F97">
            <w:pPr>
              <w:spacing w:after="0" w:line="240" w:lineRule="auto"/>
              <w:jc w:val="right"/>
              <w:rPr>
                <w:rFonts w:ascii="Segoe UI" w:eastAsia="Times New Roman" w:hAnsi="Segoe UI" w:cs="Segoe UI"/>
                <w:color w:val="000000"/>
                <w:lang w:eastAsia="cs-CZ"/>
              </w:rPr>
            </w:pPr>
            <w:r w:rsidRPr="00754F97">
              <w:rPr>
                <w:rFonts w:ascii="Segoe UI" w:hAnsi="Segoe UI" w:cs="Segoe UI"/>
              </w:rPr>
              <w:t>869 237 Kč</w:t>
            </w:r>
          </w:p>
        </w:tc>
      </w:tr>
      <w:tr w:rsidR="00754F97" w:rsidRPr="008F0711" w14:paraId="2F704509" w14:textId="77777777" w:rsidTr="008E2A4F">
        <w:trPr>
          <w:trHeight w:val="380"/>
        </w:trPr>
        <w:tc>
          <w:tcPr>
            <w:tcW w:w="7933" w:type="dxa"/>
            <w:gridSpan w:val="5"/>
            <w:tcBorders>
              <w:top w:val="single" w:sz="4" w:space="0" w:color="auto"/>
              <w:left w:val="single" w:sz="4" w:space="0" w:color="auto"/>
              <w:bottom w:val="single" w:sz="4" w:space="0" w:color="auto"/>
              <w:right w:val="single" w:sz="4" w:space="0" w:color="auto"/>
            </w:tcBorders>
            <w:shd w:val="clear" w:color="auto" w:fill="DEEAF6" w:themeFill="accent5" w:themeFillTint="33"/>
            <w:noWrap/>
            <w:vAlign w:val="center"/>
            <w:hideMark/>
          </w:tcPr>
          <w:p w14:paraId="6350E49D" w14:textId="77777777" w:rsidR="00754F97" w:rsidRPr="008F0711" w:rsidRDefault="00754F97" w:rsidP="00754F97">
            <w:pPr>
              <w:spacing w:after="0" w:line="240" w:lineRule="auto"/>
              <w:jc w:val="left"/>
              <w:rPr>
                <w:rFonts w:ascii="Segoe UI" w:eastAsia="Times New Roman" w:hAnsi="Segoe UI" w:cs="Segoe UI"/>
                <w:b/>
                <w:bCs/>
                <w:color w:val="000000"/>
                <w:lang w:eastAsia="cs-CZ"/>
              </w:rPr>
            </w:pPr>
            <w:r w:rsidRPr="008F0711">
              <w:rPr>
                <w:rFonts w:ascii="Segoe UI" w:eastAsia="Times New Roman" w:hAnsi="Segoe UI" w:cs="Segoe UI"/>
                <w:b/>
                <w:bCs/>
                <w:color w:val="000000"/>
                <w:lang w:eastAsia="cs-CZ"/>
              </w:rPr>
              <w:t>Celkem s DPH</w:t>
            </w:r>
          </w:p>
        </w:tc>
        <w:tc>
          <w:tcPr>
            <w:tcW w:w="1985" w:type="dxa"/>
            <w:tcBorders>
              <w:top w:val="nil"/>
              <w:left w:val="single" w:sz="4" w:space="0" w:color="auto"/>
              <w:bottom w:val="single" w:sz="4" w:space="0" w:color="auto"/>
              <w:right w:val="single" w:sz="4" w:space="0" w:color="auto"/>
            </w:tcBorders>
            <w:shd w:val="clear" w:color="auto" w:fill="DEEAF6" w:themeFill="accent5" w:themeFillTint="33"/>
            <w:noWrap/>
            <w:vAlign w:val="center"/>
            <w:hideMark/>
          </w:tcPr>
          <w:p w14:paraId="315F4895" w14:textId="3592B06A" w:rsidR="00754F97" w:rsidRPr="008F0711" w:rsidRDefault="00754F97" w:rsidP="00754F97">
            <w:pPr>
              <w:spacing w:after="0" w:line="240" w:lineRule="auto"/>
              <w:jc w:val="right"/>
              <w:rPr>
                <w:rFonts w:ascii="Segoe UI" w:eastAsia="Times New Roman" w:hAnsi="Segoe UI" w:cs="Segoe UI"/>
                <w:b/>
                <w:bCs/>
                <w:color w:val="000000"/>
                <w:lang w:eastAsia="cs-CZ"/>
              </w:rPr>
            </w:pPr>
            <w:r w:rsidRPr="00754F97">
              <w:rPr>
                <w:rFonts w:ascii="Segoe UI" w:hAnsi="Segoe UI" w:cs="Segoe UI"/>
                <w:b/>
                <w:bCs/>
              </w:rPr>
              <w:t>5 008 461 Kč</w:t>
            </w:r>
          </w:p>
        </w:tc>
      </w:tr>
      <w:tr w:rsidR="008E2A4F" w:rsidRPr="008F0711" w14:paraId="7875D049" w14:textId="77777777" w:rsidTr="008E2A4F">
        <w:trPr>
          <w:trHeight w:val="380"/>
        </w:trPr>
        <w:tc>
          <w:tcPr>
            <w:tcW w:w="7933" w:type="dxa"/>
            <w:gridSpan w:val="5"/>
            <w:tcBorders>
              <w:top w:val="single" w:sz="4" w:space="0" w:color="auto"/>
              <w:left w:val="single" w:sz="4" w:space="0" w:color="auto"/>
              <w:bottom w:val="single" w:sz="4" w:space="0" w:color="auto"/>
              <w:right w:val="single" w:sz="4" w:space="0" w:color="000000"/>
            </w:tcBorders>
            <w:shd w:val="clear" w:color="auto" w:fill="DEEAF6" w:themeFill="accent5" w:themeFillTint="33"/>
            <w:noWrap/>
            <w:vAlign w:val="center"/>
          </w:tcPr>
          <w:p w14:paraId="40BF2303" w14:textId="571675FE" w:rsidR="008E2A4F" w:rsidRPr="008F0711" w:rsidRDefault="00A40D4F" w:rsidP="00754F97">
            <w:pPr>
              <w:spacing w:after="0" w:line="240" w:lineRule="auto"/>
              <w:jc w:val="left"/>
              <w:rPr>
                <w:rFonts w:ascii="Segoe UI" w:eastAsia="Times New Roman" w:hAnsi="Segoe UI" w:cs="Segoe UI"/>
                <w:b/>
                <w:bCs/>
                <w:color w:val="000000"/>
                <w:lang w:eastAsia="cs-CZ"/>
              </w:rPr>
            </w:pPr>
            <w:r>
              <w:rPr>
                <w:rFonts w:ascii="Segoe UI" w:eastAsia="Times New Roman" w:hAnsi="Segoe UI" w:cs="Segoe UI"/>
                <w:b/>
                <w:bCs/>
                <w:color w:val="000000"/>
                <w:lang w:eastAsia="cs-CZ"/>
              </w:rPr>
              <w:t>N</w:t>
            </w:r>
            <w:r w:rsidR="008E2A4F">
              <w:rPr>
                <w:rFonts w:ascii="Segoe UI" w:eastAsia="Times New Roman" w:hAnsi="Segoe UI" w:cs="Segoe UI"/>
                <w:b/>
                <w:bCs/>
                <w:color w:val="000000"/>
                <w:lang w:eastAsia="cs-CZ"/>
              </w:rPr>
              <w:t>áklady spojené s provozem heliportu</w:t>
            </w:r>
          </w:p>
        </w:tc>
        <w:tc>
          <w:tcPr>
            <w:tcW w:w="1985" w:type="dxa"/>
            <w:tcBorders>
              <w:top w:val="single" w:sz="4" w:space="0" w:color="auto"/>
              <w:left w:val="nil"/>
              <w:bottom w:val="single" w:sz="4" w:space="0" w:color="auto"/>
              <w:right w:val="single" w:sz="4" w:space="0" w:color="auto"/>
            </w:tcBorders>
            <w:shd w:val="clear" w:color="auto" w:fill="DEEAF6" w:themeFill="accent5" w:themeFillTint="33"/>
            <w:noWrap/>
            <w:vAlign w:val="center"/>
          </w:tcPr>
          <w:p w14:paraId="7FAF0593" w14:textId="469D6E54" w:rsidR="008E2A4F" w:rsidRPr="00754F97" w:rsidRDefault="00A40D4F" w:rsidP="008E2A4F">
            <w:pPr>
              <w:spacing w:after="0" w:line="240" w:lineRule="auto"/>
              <w:jc w:val="right"/>
              <w:rPr>
                <w:rFonts w:ascii="Segoe UI" w:hAnsi="Segoe UI" w:cs="Segoe UI"/>
                <w:b/>
                <w:bCs/>
              </w:rPr>
            </w:pPr>
            <w:r>
              <w:rPr>
                <w:rFonts w:ascii="Segoe UI" w:hAnsi="Segoe UI" w:cs="Segoe UI"/>
                <w:b/>
                <w:bCs/>
              </w:rPr>
              <w:t>610</w:t>
            </w:r>
            <w:r w:rsidR="008E2A4F">
              <w:rPr>
                <w:rFonts w:ascii="Segoe UI" w:hAnsi="Segoe UI" w:cs="Segoe UI"/>
                <w:b/>
                <w:bCs/>
              </w:rPr>
              <w:t> 000 Kč/rok</w:t>
            </w:r>
          </w:p>
        </w:tc>
      </w:tr>
    </w:tbl>
    <w:p w14:paraId="20380030" w14:textId="77777777" w:rsidR="008E2A4F" w:rsidRDefault="008E2A4F" w:rsidP="00BC3C4A">
      <w:pPr>
        <w:pStyle w:val="STODRKY"/>
        <w:numPr>
          <w:ilvl w:val="0"/>
          <w:numId w:val="0"/>
        </w:numPr>
        <w:rPr>
          <w:rFonts w:ascii="Segoe UI Semibold" w:hAnsi="Segoe UI Semibold" w:cs="Segoe UI Semibold"/>
          <w:bCs/>
        </w:rPr>
      </w:pPr>
    </w:p>
    <w:p w14:paraId="29C08EFB" w14:textId="36817A27" w:rsidR="00186690" w:rsidRPr="00BC3C4A" w:rsidRDefault="00B96DC7" w:rsidP="00BC3C4A">
      <w:pPr>
        <w:pStyle w:val="STODRKY"/>
        <w:numPr>
          <w:ilvl w:val="0"/>
          <w:numId w:val="0"/>
        </w:numPr>
        <w:rPr>
          <w:rFonts w:ascii="Segoe UI Semibold" w:hAnsi="Segoe UI Semibold" w:cs="Segoe UI Semibold"/>
          <w:bCs/>
        </w:rPr>
      </w:pPr>
      <w:r>
        <w:rPr>
          <w:rFonts w:ascii="Segoe UI Semibold" w:hAnsi="Segoe UI Semibold" w:cs="Segoe UI Semibold"/>
          <w:bCs/>
        </w:rPr>
        <w:lastRenderedPageBreak/>
        <w:t>Harmonogram</w:t>
      </w:r>
      <w:r w:rsidR="00BC3C4A" w:rsidRPr="00BC3C4A">
        <w:rPr>
          <w:rFonts w:ascii="Segoe UI Semibold" w:hAnsi="Segoe UI Semibold" w:cs="Segoe UI Semibold"/>
          <w:bCs/>
        </w:rPr>
        <w:t xml:space="preserve"> realizace Varianty 1</w:t>
      </w:r>
    </w:p>
    <w:p w14:paraId="29DF850C" w14:textId="0DA26D4A" w:rsidR="00DA3498" w:rsidRPr="00840986" w:rsidRDefault="00B96DC7" w:rsidP="00042E14">
      <w:pPr>
        <w:rPr>
          <w:rFonts w:ascii="Segoe UI" w:hAnsi="Segoe UI"/>
          <w:color w:val="262626" w:themeColor="text1" w:themeTint="D9"/>
        </w:rPr>
      </w:pPr>
      <w:r w:rsidRPr="00B96DC7">
        <w:rPr>
          <w:noProof/>
        </w:rPr>
        <w:drawing>
          <wp:inline distT="0" distB="0" distL="0" distR="0" wp14:anchorId="307D1DFC" wp14:editId="0EA38ADA">
            <wp:extent cx="6300470" cy="995680"/>
            <wp:effectExtent l="0" t="0" r="5080" b="0"/>
            <wp:docPr id="727586036"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00470" cy="995680"/>
                    </a:xfrm>
                    <a:prstGeom prst="rect">
                      <a:avLst/>
                    </a:prstGeom>
                    <a:noFill/>
                    <a:ln>
                      <a:noFill/>
                    </a:ln>
                  </pic:spPr>
                </pic:pic>
              </a:graphicData>
            </a:graphic>
          </wp:inline>
        </w:drawing>
      </w:r>
    </w:p>
    <w:p w14:paraId="41821F25" w14:textId="29E5AEBF" w:rsidR="00DA3498" w:rsidRPr="00DA3498" w:rsidRDefault="00DA3498" w:rsidP="00DA3498">
      <w:pPr>
        <w:pStyle w:val="Nadpis20"/>
        <w:numPr>
          <w:ilvl w:val="1"/>
          <w:numId w:val="1"/>
        </w:numPr>
        <w:spacing w:before="420"/>
        <w:ind w:left="357" w:hanging="357"/>
        <w:contextualSpacing w:val="0"/>
        <w:rPr>
          <w:rFonts w:ascii="Segoe UI" w:hAnsi="Segoe UI" w:cs="Segoe UI"/>
          <w:sz w:val="26"/>
          <w:szCs w:val="26"/>
        </w:rPr>
      </w:pPr>
      <w:bookmarkStart w:id="109" w:name="_Toc213761780"/>
      <w:bookmarkStart w:id="110" w:name="_Toc213761781"/>
      <w:bookmarkEnd w:id="109"/>
      <w:r>
        <w:rPr>
          <w:rFonts w:ascii="Segoe UI" w:hAnsi="Segoe UI" w:cs="Segoe UI"/>
          <w:sz w:val="26"/>
          <w:szCs w:val="26"/>
        </w:rPr>
        <w:t>VARIANTA 2</w:t>
      </w:r>
      <w:bookmarkEnd w:id="110"/>
    </w:p>
    <w:p w14:paraId="37F19A1F" w14:textId="1D3DECE1" w:rsidR="00DA3498" w:rsidRDefault="00DA3498" w:rsidP="00DA3498">
      <w:pPr>
        <w:rPr>
          <w:rFonts w:ascii="Segoe UI" w:hAnsi="Segoe UI"/>
          <w:color w:val="262626" w:themeColor="text1" w:themeTint="D9"/>
        </w:rPr>
      </w:pPr>
      <w:r w:rsidRPr="00DA3498">
        <w:rPr>
          <w:rFonts w:ascii="Segoe UI" w:hAnsi="Segoe UI"/>
          <w:color w:val="262626" w:themeColor="text1" w:themeTint="D9"/>
        </w:rPr>
        <w:t xml:space="preserve">Varianta </w:t>
      </w:r>
      <w:r>
        <w:rPr>
          <w:rFonts w:ascii="Segoe UI" w:hAnsi="Segoe UI"/>
          <w:color w:val="262626" w:themeColor="text1" w:themeTint="D9"/>
        </w:rPr>
        <w:t>2</w:t>
      </w:r>
      <w:r w:rsidRPr="00DA3498">
        <w:rPr>
          <w:rFonts w:ascii="Segoe UI" w:hAnsi="Segoe UI"/>
          <w:color w:val="262626" w:themeColor="text1" w:themeTint="D9"/>
        </w:rPr>
        <w:t xml:space="preserve"> </w:t>
      </w:r>
      <w:r w:rsidRPr="00F1567C">
        <w:rPr>
          <w:rFonts w:ascii="Segoe UI" w:hAnsi="Segoe UI"/>
          <w:color w:val="262626" w:themeColor="text1" w:themeTint="D9"/>
        </w:rPr>
        <w:t>předpokládá umístění heliportu v areálu Nemocnice Cheb, a to v přilehlém parku západně od budovy C</w:t>
      </w:r>
      <w:r w:rsidRPr="00C70441">
        <w:rPr>
          <w:rFonts w:ascii="Segoe UI" w:hAnsi="Segoe UI"/>
          <w:color w:val="262626" w:themeColor="text1" w:themeTint="D9"/>
        </w:rPr>
        <w:t>.</w:t>
      </w:r>
      <w:r>
        <w:rPr>
          <w:rFonts w:ascii="Segoe UI" w:hAnsi="Segoe UI"/>
          <w:color w:val="262626" w:themeColor="text1" w:themeTint="D9"/>
        </w:rPr>
        <w:t xml:space="preserve"> Zde bude vytvořen nový heliport HEMS provozovaný v režimu VFR den s betonovou plochou TLOF.</w:t>
      </w:r>
    </w:p>
    <w:p w14:paraId="17A64EBF" w14:textId="77777777" w:rsidR="00DA3498" w:rsidRDefault="00DA3498" w:rsidP="00DA3498">
      <w:pPr>
        <w:pStyle w:val="STODRKY"/>
        <w:numPr>
          <w:ilvl w:val="0"/>
          <w:numId w:val="0"/>
        </w:numPr>
        <w:rPr>
          <w:rFonts w:ascii="Segoe UI Semibold" w:hAnsi="Segoe UI Semibold" w:cs="Segoe UI Semibold"/>
          <w:bCs/>
        </w:rPr>
      </w:pPr>
      <w:r w:rsidRPr="00DA3498">
        <w:rPr>
          <w:rFonts w:ascii="Segoe UI Semibold" w:hAnsi="Segoe UI Semibold" w:cs="Segoe UI Semibold"/>
          <w:bCs/>
        </w:rPr>
        <w:t>Provozovatel heliportu:</w:t>
      </w:r>
      <w:r w:rsidRPr="00DA3498">
        <w:rPr>
          <w:b/>
        </w:rPr>
        <w:t xml:space="preserve"> </w:t>
      </w:r>
      <w:r w:rsidRPr="00DA3498">
        <w:rPr>
          <w:bCs/>
        </w:rPr>
        <w:t>Karlovarská krajská nemocnice a. s., Nemocnice Cheb</w:t>
      </w:r>
      <w:r w:rsidRPr="00DA3498">
        <w:rPr>
          <w:rFonts w:ascii="Segoe UI Semibold" w:hAnsi="Segoe UI Semibold" w:cs="Segoe UI Semibold"/>
          <w:bCs/>
        </w:rPr>
        <w:t xml:space="preserve"> </w:t>
      </w:r>
    </w:p>
    <w:p w14:paraId="378AA812" w14:textId="6D70B395" w:rsidR="00DA3498" w:rsidRPr="00DA3498" w:rsidRDefault="00DA3498" w:rsidP="00DA3498">
      <w:pPr>
        <w:pStyle w:val="STODRKY"/>
        <w:numPr>
          <w:ilvl w:val="0"/>
          <w:numId w:val="0"/>
        </w:numPr>
        <w:rPr>
          <w:rFonts w:ascii="Segoe UI Semibold" w:hAnsi="Segoe UI Semibold" w:cs="Segoe UI Semibold"/>
          <w:bCs/>
        </w:rPr>
      </w:pPr>
      <w:r w:rsidRPr="00DA3498">
        <w:rPr>
          <w:rFonts w:ascii="Segoe UI Semibold" w:hAnsi="Segoe UI Semibold" w:cs="Segoe UI Semibold"/>
          <w:bCs/>
        </w:rPr>
        <w:t xml:space="preserve">Navržené směry: </w:t>
      </w:r>
    </w:p>
    <w:p w14:paraId="5D5E8EAF" w14:textId="6BB52736" w:rsidR="00DA3498" w:rsidRDefault="00DA3498" w:rsidP="00BC3C4A">
      <w:pPr>
        <w:pStyle w:val="STODRKY"/>
        <w:numPr>
          <w:ilvl w:val="0"/>
          <w:numId w:val="21"/>
        </w:numPr>
        <w:spacing w:after="60"/>
        <w:ind w:hanging="357"/>
        <w:rPr>
          <w:b/>
          <w:bCs/>
        </w:rPr>
      </w:pPr>
      <w:r w:rsidRPr="00B61B2F">
        <w:rPr>
          <w:b/>
          <w:bCs/>
        </w:rPr>
        <w:t>Přiblížení</w:t>
      </w:r>
      <w:r>
        <w:rPr>
          <w:b/>
          <w:bCs/>
        </w:rPr>
        <w:tab/>
      </w:r>
      <w:r w:rsidRPr="00B61B2F">
        <w:rPr>
          <w:b/>
          <w:bCs/>
        </w:rPr>
        <w:t>0</w:t>
      </w:r>
      <w:r>
        <w:rPr>
          <w:b/>
          <w:bCs/>
        </w:rPr>
        <w:t>78</w:t>
      </w:r>
      <w:r w:rsidRPr="00B61B2F">
        <w:rPr>
          <w:b/>
          <w:bCs/>
        </w:rPr>
        <w:t>°,</w:t>
      </w:r>
      <w:r>
        <w:rPr>
          <w:b/>
          <w:bCs/>
        </w:rPr>
        <w:t xml:space="preserve"> 214</w:t>
      </w:r>
      <w:r w:rsidRPr="00B61B2F">
        <w:rPr>
          <w:b/>
          <w:bCs/>
        </w:rPr>
        <w:t>°</w:t>
      </w:r>
      <w:r w:rsidRPr="00DA3498">
        <w:t>;</w:t>
      </w:r>
    </w:p>
    <w:p w14:paraId="0F94A8BE" w14:textId="4C8E8DD5" w:rsidR="00DA3498" w:rsidRDefault="00DA3498" w:rsidP="00DA3498">
      <w:pPr>
        <w:pStyle w:val="STODRKY"/>
        <w:numPr>
          <w:ilvl w:val="0"/>
          <w:numId w:val="21"/>
        </w:numPr>
      </w:pPr>
      <w:r w:rsidRPr="00B61B2F">
        <w:rPr>
          <w:b/>
          <w:bCs/>
        </w:rPr>
        <w:t xml:space="preserve">Vzlety </w:t>
      </w:r>
      <w:r>
        <w:rPr>
          <w:b/>
          <w:bCs/>
        </w:rPr>
        <w:tab/>
        <w:t>258</w:t>
      </w:r>
      <w:r w:rsidRPr="00B61B2F">
        <w:rPr>
          <w:b/>
          <w:bCs/>
        </w:rPr>
        <w:t>°,</w:t>
      </w:r>
      <w:r>
        <w:rPr>
          <w:b/>
          <w:bCs/>
        </w:rPr>
        <w:t xml:space="preserve"> </w:t>
      </w:r>
      <w:r w:rsidRPr="00B61B2F">
        <w:rPr>
          <w:b/>
          <w:bCs/>
        </w:rPr>
        <w:t>0</w:t>
      </w:r>
      <w:r>
        <w:rPr>
          <w:b/>
          <w:bCs/>
        </w:rPr>
        <w:t>3</w:t>
      </w:r>
      <w:r w:rsidRPr="00B61B2F">
        <w:rPr>
          <w:b/>
          <w:bCs/>
        </w:rPr>
        <w:t>4°</w:t>
      </w:r>
    </w:p>
    <w:p w14:paraId="5AF5597F" w14:textId="7EFE0FD9" w:rsidR="00DA3498" w:rsidRPr="00840986" w:rsidRDefault="00DA3498" w:rsidP="00042E14">
      <w:pPr>
        <w:rPr>
          <w:rFonts w:ascii="Segoe UI" w:hAnsi="Segoe UI"/>
          <w:color w:val="262626" w:themeColor="text1" w:themeTint="D9"/>
        </w:rPr>
      </w:pPr>
      <w:r>
        <w:rPr>
          <w:rFonts w:ascii="Times New Roman" w:hAnsi="Times New Roman" w:cs="Times New Roman"/>
          <w:b/>
          <w:noProof/>
          <w:sz w:val="44"/>
          <w:szCs w:val="44"/>
        </w:rPr>
        <w:drawing>
          <wp:inline distT="0" distB="0" distL="0" distR="0" wp14:anchorId="7FAA572F" wp14:editId="6306A25D">
            <wp:extent cx="6354640" cy="4375052"/>
            <wp:effectExtent l="0" t="0" r="8255" b="6985"/>
            <wp:docPr id="1928719605"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19605" name="Obrázek 11"/>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6361588" cy="4379836"/>
                    </a:xfrm>
                    <a:prstGeom prst="rect">
                      <a:avLst/>
                    </a:prstGeom>
                    <a:noFill/>
                    <a:ln>
                      <a:noFill/>
                    </a:ln>
                  </pic:spPr>
                </pic:pic>
              </a:graphicData>
            </a:graphic>
          </wp:inline>
        </w:drawing>
      </w:r>
    </w:p>
    <w:p w14:paraId="1CE6E9BB" w14:textId="77777777" w:rsidR="00840986" w:rsidRPr="00840986" w:rsidRDefault="00840986" w:rsidP="00042E14">
      <w:pPr>
        <w:rPr>
          <w:rFonts w:ascii="Segoe UI" w:hAnsi="Segoe UI"/>
          <w:color w:val="262626" w:themeColor="text1" w:themeTint="D9"/>
        </w:rPr>
      </w:pPr>
    </w:p>
    <w:p w14:paraId="6236DE80" w14:textId="6C771AE4" w:rsidR="00DA3498" w:rsidRPr="00BE6DE7" w:rsidRDefault="00DA3498" w:rsidP="00DA3498">
      <w:pPr>
        <w:pStyle w:val="STODRKY"/>
        <w:numPr>
          <w:ilvl w:val="0"/>
          <w:numId w:val="0"/>
        </w:numPr>
        <w:rPr>
          <w:rFonts w:ascii="Segoe UI Semibold" w:hAnsi="Segoe UI Semibold" w:cs="Segoe UI Semibold"/>
          <w:bCs/>
        </w:rPr>
      </w:pPr>
      <w:r w:rsidRPr="00BE6DE7">
        <w:rPr>
          <w:rFonts w:ascii="Segoe UI Semibold" w:hAnsi="Segoe UI Semibold" w:cs="Segoe UI Semibold"/>
          <w:bCs/>
        </w:rPr>
        <w:t>Investiční náklady Varianty 2</w:t>
      </w:r>
    </w:p>
    <w:tbl>
      <w:tblPr>
        <w:tblW w:w="9918" w:type="dxa"/>
        <w:tblCellMar>
          <w:left w:w="70" w:type="dxa"/>
          <w:right w:w="70" w:type="dxa"/>
        </w:tblCellMar>
        <w:tblLook w:val="04A0" w:firstRow="1" w:lastRow="0" w:firstColumn="1" w:lastColumn="0" w:noHBand="0" w:noVBand="1"/>
      </w:tblPr>
      <w:tblGrid>
        <w:gridCol w:w="3114"/>
        <w:gridCol w:w="1134"/>
        <w:gridCol w:w="992"/>
        <w:gridCol w:w="992"/>
        <w:gridCol w:w="1701"/>
        <w:gridCol w:w="1985"/>
      </w:tblGrid>
      <w:tr w:rsidR="008F0711" w:rsidRPr="008F0711" w14:paraId="56C90722" w14:textId="77777777" w:rsidTr="008F0711">
        <w:trPr>
          <w:trHeight w:val="300"/>
        </w:trPr>
        <w:tc>
          <w:tcPr>
            <w:tcW w:w="311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2E54AAA" w14:textId="77777777" w:rsidR="008F0711" w:rsidRPr="008F0711" w:rsidRDefault="008F0711" w:rsidP="008F0711">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Položka</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516E2F9A" w14:textId="77777777" w:rsidR="008F0711" w:rsidRPr="008F0711" w:rsidRDefault="008F0711" w:rsidP="008F0711">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rozměr</w:t>
            </w:r>
          </w:p>
        </w:tc>
        <w:tc>
          <w:tcPr>
            <w:tcW w:w="992" w:type="dxa"/>
            <w:tcBorders>
              <w:top w:val="single" w:sz="4" w:space="0" w:color="auto"/>
              <w:left w:val="nil"/>
              <w:bottom w:val="single" w:sz="4" w:space="0" w:color="auto"/>
              <w:right w:val="single" w:sz="4" w:space="0" w:color="auto"/>
            </w:tcBorders>
            <w:shd w:val="clear" w:color="000000" w:fill="D9D9D9"/>
            <w:noWrap/>
            <w:vAlign w:val="center"/>
            <w:hideMark/>
          </w:tcPr>
          <w:p w14:paraId="0B250A9A" w14:textId="77777777" w:rsidR="008F0711" w:rsidRPr="008F0711" w:rsidRDefault="008F0711" w:rsidP="008F0711">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Počet MJ</w:t>
            </w:r>
          </w:p>
        </w:tc>
        <w:tc>
          <w:tcPr>
            <w:tcW w:w="992" w:type="dxa"/>
            <w:tcBorders>
              <w:top w:val="single" w:sz="4" w:space="0" w:color="auto"/>
              <w:left w:val="nil"/>
              <w:bottom w:val="single" w:sz="4" w:space="0" w:color="auto"/>
              <w:right w:val="single" w:sz="4" w:space="0" w:color="auto"/>
            </w:tcBorders>
            <w:shd w:val="clear" w:color="000000" w:fill="D9D9D9"/>
            <w:noWrap/>
            <w:vAlign w:val="center"/>
            <w:hideMark/>
          </w:tcPr>
          <w:p w14:paraId="27147FC0" w14:textId="77777777" w:rsidR="008F0711" w:rsidRPr="008F0711" w:rsidRDefault="008F0711" w:rsidP="008F0711">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MJ</w:t>
            </w:r>
          </w:p>
        </w:tc>
        <w:tc>
          <w:tcPr>
            <w:tcW w:w="1701" w:type="dxa"/>
            <w:tcBorders>
              <w:top w:val="single" w:sz="4" w:space="0" w:color="auto"/>
              <w:left w:val="nil"/>
              <w:bottom w:val="single" w:sz="4" w:space="0" w:color="auto"/>
              <w:right w:val="single" w:sz="4" w:space="0" w:color="auto"/>
            </w:tcBorders>
            <w:shd w:val="clear" w:color="000000" w:fill="D9D9D9"/>
            <w:noWrap/>
            <w:vAlign w:val="center"/>
            <w:hideMark/>
          </w:tcPr>
          <w:p w14:paraId="5875BF5E" w14:textId="77777777" w:rsidR="008F0711" w:rsidRPr="008F0711" w:rsidRDefault="008F0711" w:rsidP="008F0711">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Cena jednotková</w:t>
            </w:r>
          </w:p>
        </w:tc>
        <w:tc>
          <w:tcPr>
            <w:tcW w:w="1985" w:type="dxa"/>
            <w:tcBorders>
              <w:top w:val="single" w:sz="4" w:space="0" w:color="auto"/>
              <w:left w:val="nil"/>
              <w:bottom w:val="single" w:sz="4" w:space="0" w:color="auto"/>
              <w:right w:val="single" w:sz="4" w:space="0" w:color="auto"/>
            </w:tcBorders>
            <w:shd w:val="clear" w:color="000000" w:fill="D9D9D9"/>
            <w:noWrap/>
            <w:vAlign w:val="center"/>
            <w:hideMark/>
          </w:tcPr>
          <w:p w14:paraId="383B5217" w14:textId="77777777" w:rsidR="008F0711" w:rsidRPr="008F0711" w:rsidRDefault="008F0711" w:rsidP="008F0711">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Cena celkem</w:t>
            </w:r>
          </w:p>
        </w:tc>
      </w:tr>
      <w:tr w:rsidR="008F0711" w:rsidRPr="008F0711" w14:paraId="31F9A7F7" w14:textId="77777777" w:rsidTr="008F0711">
        <w:trPr>
          <w:trHeight w:val="300"/>
        </w:trPr>
        <w:tc>
          <w:tcPr>
            <w:tcW w:w="3114" w:type="dxa"/>
            <w:tcBorders>
              <w:top w:val="nil"/>
              <w:left w:val="single" w:sz="4" w:space="0" w:color="auto"/>
              <w:bottom w:val="single" w:sz="4" w:space="0" w:color="auto"/>
              <w:right w:val="single" w:sz="4" w:space="0" w:color="auto"/>
            </w:tcBorders>
            <w:noWrap/>
            <w:vAlign w:val="center"/>
            <w:hideMark/>
          </w:tcPr>
          <w:p w14:paraId="792387D4" w14:textId="77777777" w:rsidR="008F0711" w:rsidRPr="008F0711" w:rsidRDefault="008F0711" w:rsidP="008F0711">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TLOF</w:t>
            </w:r>
          </w:p>
        </w:tc>
        <w:tc>
          <w:tcPr>
            <w:tcW w:w="1134" w:type="dxa"/>
            <w:tcBorders>
              <w:top w:val="nil"/>
              <w:left w:val="nil"/>
              <w:bottom w:val="single" w:sz="4" w:space="0" w:color="auto"/>
              <w:right w:val="single" w:sz="4" w:space="0" w:color="auto"/>
            </w:tcBorders>
            <w:noWrap/>
            <w:vAlign w:val="center"/>
            <w:hideMark/>
          </w:tcPr>
          <w:p w14:paraId="631EC01B"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D 15,75</w:t>
            </w:r>
          </w:p>
        </w:tc>
        <w:tc>
          <w:tcPr>
            <w:tcW w:w="992" w:type="dxa"/>
            <w:tcBorders>
              <w:top w:val="nil"/>
              <w:left w:val="nil"/>
              <w:bottom w:val="single" w:sz="4" w:space="0" w:color="auto"/>
              <w:right w:val="single" w:sz="4" w:space="0" w:color="auto"/>
            </w:tcBorders>
            <w:noWrap/>
            <w:vAlign w:val="center"/>
            <w:hideMark/>
          </w:tcPr>
          <w:p w14:paraId="2DBCC1D2" w14:textId="27982B82"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Pr>
                <w:rFonts w:ascii="Segoe UI" w:eastAsia="Times New Roman" w:hAnsi="Segoe UI" w:cs="Segoe UI"/>
                <w:color w:val="000000"/>
                <w:sz w:val="20"/>
                <w:szCs w:val="20"/>
                <w:lang w:eastAsia="cs-CZ"/>
              </w:rPr>
              <w:t>194</w:t>
            </w:r>
            <w:r w:rsidRPr="008F0711">
              <w:rPr>
                <w:rFonts w:ascii="Segoe UI" w:eastAsia="Times New Roman" w:hAnsi="Segoe UI" w:cs="Segoe UI"/>
                <w:color w:val="000000"/>
                <w:sz w:val="20"/>
                <w:szCs w:val="20"/>
                <w:lang w:eastAsia="cs-CZ"/>
              </w:rPr>
              <w:t>,</w:t>
            </w:r>
            <w:r>
              <w:rPr>
                <w:rFonts w:ascii="Segoe UI" w:eastAsia="Times New Roman" w:hAnsi="Segoe UI" w:cs="Segoe UI"/>
                <w:color w:val="000000"/>
                <w:sz w:val="20"/>
                <w:szCs w:val="20"/>
                <w:lang w:eastAsia="cs-CZ"/>
              </w:rPr>
              <w:t>8</w:t>
            </w:r>
          </w:p>
        </w:tc>
        <w:tc>
          <w:tcPr>
            <w:tcW w:w="992" w:type="dxa"/>
            <w:tcBorders>
              <w:top w:val="nil"/>
              <w:left w:val="nil"/>
              <w:bottom w:val="single" w:sz="4" w:space="0" w:color="auto"/>
              <w:right w:val="single" w:sz="4" w:space="0" w:color="auto"/>
            </w:tcBorders>
            <w:noWrap/>
            <w:vAlign w:val="center"/>
            <w:hideMark/>
          </w:tcPr>
          <w:p w14:paraId="3D64725A"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r w:rsidRPr="008F0711">
              <w:rPr>
                <w:rFonts w:ascii="Segoe UI" w:eastAsia="Times New Roman" w:hAnsi="Segoe UI" w:cs="Segoe UI"/>
                <w:color w:val="000000"/>
                <w:sz w:val="20"/>
                <w:szCs w:val="20"/>
                <w:vertAlign w:val="superscript"/>
                <w:lang w:eastAsia="cs-CZ"/>
              </w:rPr>
              <w:t>2</w:t>
            </w:r>
          </w:p>
        </w:tc>
        <w:tc>
          <w:tcPr>
            <w:tcW w:w="1701" w:type="dxa"/>
            <w:tcBorders>
              <w:top w:val="nil"/>
              <w:left w:val="nil"/>
              <w:bottom w:val="single" w:sz="4" w:space="0" w:color="auto"/>
              <w:right w:val="single" w:sz="4" w:space="0" w:color="auto"/>
            </w:tcBorders>
            <w:noWrap/>
            <w:vAlign w:val="center"/>
            <w:hideMark/>
          </w:tcPr>
          <w:p w14:paraId="5183B119" w14:textId="2E15260A"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5 500 Kč </w:t>
            </w:r>
          </w:p>
        </w:tc>
        <w:tc>
          <w:tcPr>
            <w:tcW w:w="1985" w:type="dxa"/>
            <w:tcBorders>
              <w:top w:val="nil"/>
              <w:left w:val="nil"/>
              <w:bottom w:val="single" w:sz="4" w:space="0" w:color="auto"/>
              <w:right w:val="single" w:sz="4" w:space="0" w:color="auto"/>
            </w:tcBorders>
            <w:noWrap/>
            <w:hideMark/>
          </w:tcPr>
          <w:p w14:paraId="442DF415" w14:textId="7E73E352"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1 071 010 Kč </w:t>
            </w:r>
          </w:p>
        </w:tc>
      </w:tr>
      <w:tr w:rsidR="008F0711" w:rsidRPr="008F0711" w14:paraId="76CF8F86" w14:textId="77777777" w:rsidTr="008F0711">
        <w:trPr>
          <w:trHeight w:val="300"/>
        </w:trPr>
        <w:tc>
          <w:tcPr>
            <w:tcW w:w="3114" w:type="dxa"/>
            <w:tcBorders>
              <w:top w:val="nil"/>
              <w:left w:val="single" w:sz="4" w:space="0" w:color="auto"/>
              <w:bottom w:val="single" w:sz="4" w:space="0" w:color="auto"/>
              <w:right w:val="single" w:sz="4" w:space="0" w:color="auto"/>
            </w:tcBorders>
            <w:noWrap/>
            <w:vAlign w:val="center"/>
            <w:hideMark/>
          </w:tcPr>
          <w:p w14:paraId="51AD7C81" w14:textId="77777777" w:rsidR="008F0711" w:rsidRPr="008F0711" w:rsidRDefault="008F0711" w:rsidP="008F0711">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FATO</w:t>
            </w:r>
          </w:p>
        </w:tc>
        <w:tc>
          <w:tcPr>
            <w:tcW w:w="1134" w:type="dxa"/>
            <w:tcBorders>
              <w:top w:val="nil"/>
              <w:left w:val="nil"/>
              <w:bottom w:val="single" w:sz="4" w:space="0" w:color="auto"/>
              <w:right w:val="single" w:sz="4" w:space="0" w:color="auto"/>
            </w:tcBorders>
            <w:noWrap/>
            <w:vAlign w:val="center"/>
            <w:hideMark/>
          </w:tcPr>
          <w:p w14:paraId="078E4F89"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D 28,5</w:t>
            </w:r>
          </w:p>
        </w:tc>
        <w:tc>
          <w:tcPr>
            <w:tcW w:w="992" w:type="dxa"/>
            <w:tcBorders>
              <w:top w:val="nil"/>
              <w:left w:val="nil"/>
              <w:bottom w:val="single" w:sz="4" w:space="0" w:color="auto"/>
              <w:right w:val="single" w:sz="4" w:space="0" w:color="auto"/>
            </w:tcBorders>
            <w:noWrap/>
            <w:vAlign w:val="center"/>
            <w:hideMark/>
          </w:tcPr>
          <w:p w14:paraId="798DF91B" w14:textId="62B581C8"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6</w:t>
            </w:r>
            <w:r>
              <w:rPr>
                <w:rFonts w:ascii="Segoe UI" w:eastAsia="Times New Roman" w:hAnsi="Segoe UI" w:cs="Segoe UI"/>
                <w:color w:val="000000"/>
                <w:sz w:val="20"/>
                <w:szCs w:val="20"/>
                <w:lang w:eastAsia="cs-CZ"/>
              </w:rPr>
              <w:t>37</w:t>
            </w:r>
            <w:r w:rsidRPr="008F0711">
              <w:rPr>
                <w:rFonts w:ascii="Segoe UI" w:eastAsia="Times New Roman" w:hAnsi="Segoe UI" w:cs="Segoe UI"/>
                <w:color w:val="000000"/>
                <w:sz w:val="20"/>
                <w:szCs w:val="20"/>
                <w:lang w:eastAsia="cs-CZ"/>
              </w:rPr>
              <w:t>,</w:t>
            </w:r>
            <w:r>
              <w:rPr>
                <w:rFonts w:ascii="Segoe UI" w:eastAsia="Times New Roman" w:hAnsi="Segoe UI" w:cs="Segoe UI"/>
                <w:color w:val="000000"/>
                <w:sz w:val="20"/>
                <w:szCs w:val="20"/>
                <w:lang w:eastAsia="cs-CZ"/>
              </w:rPr>
              <w:t>6</w:t>
            </w:r>
          </w:p>
        </w:tc>
        <w:tc>
          <w:tcPr>
            <w:tcW w:w="992" w:type="dxa"/>
            <w:tcBorders>
              <w:top w:val="nil"/>
              <w:left w:val="nil"/>
              <w:bottom w:val="single" w:sz="4" w:space="0" w:color="auto"/>
              <w:right w:val="single" w:sz="4" w:space="0" w:color="auto"/>
            </w:tcBorders>
            <w:noWrap/>
            <w:vAlign w:val="center"/>
            <w:hideMark/>
          </w:tcPr>
          <w:p w14:paraId="569A85CE"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r w:rsidRPr="008F0711">
              <w:rPr>
                <w:rFonts w:ascii="Segoe UI" w:eastAsia="Times New Roman" w:hAnsi="Segoe UI" w:cs="Segoe UI"/>
                <w:color w:val="000000"/>
                <w:sz w:val="20"/>
                <w:szCs w:val="20"/>
                <w:vertAlign w:val="superscript"/>
                <w:lang w:eastAsia="cs-CZ"/>
              </w:rPr>
              <w:t>2</w:t>
            </w:r>
          </w:p>
        </w:tc>
        <w:tc>
          <w:tcPr>
            <w:tcW w:w="1701" w:type="dxa"/>
            <w:tcBorders>
              <w:top w:val="nil"/>
              <w:left w:val="nil"/>
              <w:bottom w:val="single" w:sz="4" w:space="0" w:color="auto"/>
              <w:right w:val="single" w:sz="4" w:space="0" w:color="auto"/>
            </w:tcBorders>
            <w:noWrap/>
            <w:vAlign w:val="center"/>
            <w:hideMark/>
          </w:tcPr>
          <w:p w14:paraId="010C1990" w14:textId="75889FCF"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1 250 Kč </w:t>
            </w:r>
          </w:p>
        </w:tc>
        <w:tc>
          <w:tcPr>
            <w:tcW w:w="1985" w:type="dxa"/>
            <w:tcBorders>
              <w:top w:val="nil"/>
              <w:left w:val="nil"/>
              <w:bottom w:val="single" w:sz="4" w:space="0" w:color="auto"/>
              <w:right w:val="single" w:sz="4" w:space="0" w:color="auto"/>
            </w:tcBorders>
            <w:noWrap/>
            <w:hideMark/>
          </w:tcPr>
          <w:p w14:paraId="483D681A" w14:textId="6AA40CCF"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797 020 Kč </w:t>
            </w:r>
          </w:p>
        </w:tc>
      </w:tr>
      <w:tr w:rsidR="008F0711" w:rsidRPr="008F0711" w14:paraId="11BF357A" w14:textId="77777777" w:rsidTr="008F0711">
        <w:trPr>
          <w:trHeight w:val="300"/>
        </w:trPr>
        <w:tc>
          <w:tcPr>
            <w:tcW w:w="3114" w:type="dxa"/>
            <w:tcBorders>
              <w:top w:val="nil"/>
              <w:left w:val="single" w:sz="4" w:space="0" w:color="auto"/>
              <w:bottom w:val="single" w:sz="4" w:space="0" w:color="auto"/>
              <w:right w:val="single" w:sz="4" w:space="0" w:color="auto"/>
            </w:tcBorders>
            <w:noWrap/>
            <w:vAlign w:val="center"/>
            <w:hideMark/>
          </w:tcPr>
          <w:p w14:paraId="13C20A6F" w14:textId="77777777" w:rsidR="008F0711" w:rsidRPr="008F0711" w:rsidRDefault="008F0711" w:rsidP="008F0711">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Příjezdová komunikace</w:t>
            </w:r>
          </w:p>
        </w:tc>
        <w:tc>
          <w:tcPr>
            <w:tcW w:w="1134" w:type="dxa"/>
            <w:tcBorders>
              <w:top w:val="nil"/>
              <w:left w:val="nil"/>
              <w:bottom w:val="single" w:sz="4" w:space="0" w:color="auto"/>
              <w:right w:val="single" w:sz="4" w:space="0" w:color="auto"/>
            </w:tcBorders>
            <w:noWrap/>
            <w:vAlign w:val="center"/>
            <w:hideMark/>
          </w:tcPr>
          <w:p w14:paraId="1616F674"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5 x 30 m</w:t>
            </w:r>
          </w:p>
        </w:tc>
        <w:tc>
          <w:tcPr>
            <w:tcW w:w="992" w:type="dxa"/>
            <w:tcBorders>
              <w:top w:val="nil"/>
              <w:left w:val="nil"/>
              <w:bottom w:val="single" w:sz="4" w:space="0" w:color="auto"/>
              <w:right w:val="single" w:sz="4" w:space="0" w:color="auto"/>
            </w:tcBorders>
            <w:noWrap/>
            <w:vAlign w:val="center"/>
            <w:hideMark/>
          </w:tcPr>
          <w:p w14:paraId="09F9877A"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150</w:t>
            </w:r>
          </w:p>
        </w:tc>
        <w:tc>
          <w:tcPr>
            <w:tcW w:w="992" w:type="dxa"/>
            <w:tcBorders>
              <w:top w:val="nil"/>
              <w:left w:val="nil"/>
              <w:bottom w:val="single" w:sz="4" w:space="0" w:color="auto"/>
              <w:right w:val="single" w:sz="4" w:space="0" w:color="auto"/>
            </w:tcBorders>
            <w:noWrap/>
            <w:vAlign w:val="center"/>
            <w:hideMark/>
          </w:tcPr>
          <w:p w14:paraId="44CF03CD"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r w:rsidRPr="008F0711">
              <w:rPr>
                <w:rFonts w:ascii="Segoe UI" w:eastAsia="Times New Roman" w:hAnsi="Segoe UI" w:cs="Segoe UI"/>
                <w:color w:val="000000"/>
                <w:sz w:val="20"/>
                <w:szCs w:val="20"/>
                <w:vertAlign w:val="superscript"/>
                <w:lang w:eastAsia="cs-CZ"/>
              </w:rPr>
              <w:t>2</w:t>
            </w:r>
          </w:p>
        </w:tc>
        <w:tc>
          <w:tcPr>
            <w:tcW w:w="1701" w:type="dxa"/>
            <w:tcBorders>
              <w:top w:val="nil"/>
              <w:left w:val="nil"/>
              <w:bottom w:val="single" w:sz="4" w:space="0" w:color="auto"/>
              <w:right w:val="single" w:sz="4" w:space="0" w:color="auto"/>
            </w:tcBorders>
            <w:noWrap/>
            <w:vAlign w:val="center"/>
            <w:hideMark/>
          </w:tcPr>
          <w:p w14:paraId="54D196F4" w14:textId="34BDE5F8"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2 500 Kč </w:t>
            </w:r>
          </w:p>
        </w:tc>
        <w:tc>
          <w:tcPr>
            <w:tcW w:w="1985" w:type="dxa"/>
            <w:tcBorders>
              <w:top w:val="nil"/>
              <w:left w:val="nil"/>
              <w:bottom w:val="single" w:sz="4" w:space="0" w:color="auto"/>
              <w:right w:val="single" w:sz="4" w:space="0" w:color="auto"/>
            </w:tcBorders>
            <w:noWrap/>
            <w:hideMark/>
          </w:tcPr>
          <w:p w14:paraId="0798F36C" w14:textId="4BEF3BB4"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375 000 Kč </w:t>
            </w:r>
          </w:p>
        </w:tc>
      </w:tr>
      <w:tr w:rsidR="008F0711" w:rsidRPr="008F0711" w14:paraId="3FE952C9" w14:textId="77777777" w:rsidTr="008F0711">
        <w:trPr>
          <w:trHeight w:val="300"/>
        </w:trPr>
        <w:tc>
          <w:tcPr>
            <w:tcW w:w="3114" w:type="dxa"/>
            <w:tcBorders>
              <w:top w:val="nil"/>
              <w:left w:val="single" w:sz="4" w:space="0" w:color="auto"/>
              <w:bottom w:val="single" w:sz="4" w:space="0" w:color="auto"/>
              <w:right w:val="single" w:sz="4" w:space="0" w:color="auto"/>
            </w:tcBorders>
            <w:noWrap/>
            <w:vAlign w:val="center"/>
            <w:hideMark/>
          </w:tcPr>
          <w:p w14:paraId="6F73487B" w14:textId="77777777" w:rsidR="008F0711" w:rsidRPr="008F0711" w:rsidRDefault="008F0711" w:rsidP="008F0711">
            <w:pPr>
              <w:spacing w:after="0" w:line="240" w:lineRule="auto"/>
              <w:jc w:val="left"/>
              <w:rPr>
                <w:rFonts w:ascii="Segoe UI" w:eastAsia="Times New Roman" w:hAnsi="Segoe UI" w:cs="Segoe UI"/>
                <w:color w:val="000000"/>
                <w:sz w:val="20"/>
                <w:szCs w:val="20"/>
                <w:lang w:eastAsia="cs-CZ"/>
              </w:rPr>
            </w:pPr>
            <w:proofErr w:type="gramStart"/>
            <w:r w:rsidRPr="008F0711">
              <w:rPr>
                <w:rFonts w:ascii="Segoe UI" w:eastAsia="Times New Roman" w:hAnsi="Segoe UI" w:cs="Segoe UI"/>
                <w:color w:val="000000"/>
                <w:sz w:val="20"/>
                <w:szCs w:val="20"/>
                <w:lang w:eastAsia="cs-CZ"/>
              </w:rPr>
              <w:t xml:space="preserve">Přípojky - </w:t>
            </w:r>
            <w:proofErr w:type="spellStart"/>
            <w:r w:rsidRPr="008F0711">
              <w:rPr>
                <w:rFonts w:ascii="Segoe UI" w:eastAsia="Times New Roman" w:hAnsi="Segoe UI" w:cs="Segoe UI"/>
                <w:color w:val="000000"/>
                <w:sz w:val="20"/>
                <w:szCs w:val="20"/>
                <w:lang w:eastAsia="cs-CZ"/>
              </w:rPr>
              <w:t>nn</w:t>
            </w:r>
            <w:proofErr w:type="spellEnd"/>
            <w:proofErr w:type="gramEnd"/>
            <w:r w:rsidRPr="008F0711">
              <w:rPr>
                <w:rFonts w:ascii="Segoe UI" w:eastAsia="Times New Roman" w:hAnsi="Segoe UI" w:cs="Segoe UI"/>
                <w:color w:val="000000"/>
                <w:sz w:val="20"/>
                <w:szCs w:val="20"/>
                <w:lang w:eastAsia="cs-CZ"/>
              </w:rPr>
              <w:t xml:space="preserve"> a slaboproud</w:t>
            </w:r>
          </w:p>
        </w:tc>
        <w:tc>
          <w:tcPr>
            <w:tcW w:w="1134" w:type="dxa"/>
            <w:tcBorders>
              <w:top w:val="nil"/>
              <w:left w:val="nil"/>
              <w:bottom w:val="single" w:sz="4" w:space="0" w:color="auto"/>
              <w:right w:val="single" w:sz="4" w:space="0" w:color="auto"/>
            </w:tcBorders>
            <w:noWrap/>
            <w:vAlign w:val="center"/>
            <w:hideMark/>
          </w:tcPr>
          <w:p w14:paraId="34B09B9B" w14:textId="2DA10C89"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764E6C23"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w:t>
            </w:r>
          </w:p>
        </w:tc>
        <w:tc>
          <w:tcPr>
            <w:tcW w:w="992" w:type="dxa"/>
            <w:tcBorders>
              <w:top w:val="nil"/>
              <w:left w:val="nil"/>
              <w:bottom w:val="single" w:sz="4" w:space="0" w:color="auto"/>
              <w:right w:val="single" w:sz="4" w:space="0" w:color="auto"/>
            </w:tcBorders>
            <w:noWrap/>
            <w:vAlign w:val="center"/>
            <w:hideMark/>
          </w:tcPr>
          <w:p w14:paraId="39976AF5"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ks</w:t>
            </w:r>
          </w:p>
        </w:tc>
        <w:tc>
          <w:tcPr>
            <w:tcW w:w="1701" w:type="dxa"/>
            <w:tcBorders>
              <w:top w:val="nil"/>
              <w:left w:val="nil"/>
              <w:bottom w:val="single" w:sz="4" w:space="0" w:color="auto"/>
              <w:right w:val="single" w:sz="4" w:space="0" w:color="auto"/>
            </w:tcBorders>
            <w:noWrap/>
            <w:vAlign w:val="center"/>
            <w:hideMark/>
          </w:tcPr>
          <w:p w14:paraId="00EF16BE" w14:textId="0276316D"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20 000 Kč </w:t>
            </w:r>
          </w:p>
        </w:tc>
        <w:tc>
          <w:tcPr>
            <w:tcW w:w="1985" w:type="dxa"/>
            <w:tcBorders>
              <w:top w:val="nil"/>
              <w:left w:val="nil"/>
              <w:bottom w:val="single" w:sz="4" w:space="0" w:color="auto"/>
              <w:right w:val="single" w:sz="4" w:space="0" w:color="auto"/>
            </w:tcBorders>
            <w:noWrap/>
            <w:hideMark/>
          </w:tcPr>
          <w:p w14:paraId="6F48336A" w14:textId="27A4DC2E"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20 000 Kč </w:t>
            </w:r>
          </w:p>
        </w:tc>
      </w:tr>
      <w:tr w:rsidR="008F0711" w:rsidRPr="008F0711" w14:paraId="6C5FF182" w14:textId="77777777" w:rsidTr="008F0711">
        <w:trPr>
          <w:trHeight w:val="300"/>
        </w:trPr>
        <w:tc>
          <w:tcPr>
            <w:tcW w:w="3114" w:type="dxa"/>
            <w:tcBorders>
              <w:top w:val="nil"/>
              <w:left w:val="single" w:sz="4" w:space="0" w:color="auto"/>
              <w:bottom w:val="single" w:sz="4" w:space="0" w:color="auto"/>
              <w:right w:val="single" w:sz="4" w:space="0" w:color="auto"/>
            </w:tcBorders>
            <w:noWrap/>
            <w:vAlign w:val="center"/>
            <w:hideMark/>
          </w:tcPr>
          <w:p w14:paraId="7519AFF9" w14:textId="77777777" w:rsidR="008F0711" w:rsidRPr="008F0711" w:rsidRDefault="008F0711" w:rsidP="008F0711">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Osvětlení FATO</w:t>
            </w:r>
          </w:p>
        </w:tc>
        <w:tc>
          <w:tcPr>
            <w:tcW w:w="1134" w:type="dxa"/>
            <w:tcBorders>
              <w:top w:val="nil"/>
              <w:left w:val="nil"/>
              <w:bottom w:val="single" w:sz="4" w:space="0" w:color="auto"/>
              <w:right w:val="single" w:sz="4" w:space="0" w:color="auto"/>
            </w:tcBorders>
            <w:noWrap/>
            <w:vAlign w:val="center"/>
            <w:hideMark/>
          </w:tcPr>
          <w:p w14:paraId="7580E42E" w14:textId="166AA961"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6CBEBB4F"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250</w:t>
            </w:r>
          </w:p>
        </w:tc>
        <w:tc>
          <w:tcPr>
            <w:tcW w:w="992" w:type="dxa"/>
            <w:tcBorders>
              <w:top w:val="nil"/>
              <w:left w:val="nil"/>
              <w:bottom w:val="single" w:sz="4" w:space="0" w:color="auto"/>
              <w:right w:val="single" w:sz="4" w:space="0" w:color="auto"/>
            </w:tcBorders>
            <w:noWrap/>
            <w:vAlign w:val="center"/>
            <w:hideMark/>
          </w:tcPr>
          <w:p w14:paraId="6C24B69D"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p>
        </w:tc>
        <w:tc>
          <w:tcPr>
            <w:tcW w:w="1701" w:type="dxa"/>
            <w:tcBorders>
              <w:top w:val="nil"/>
              <w:left w:val="nil"/>
              <w:bottom w:val="single" w:sz="4" w:space="0" w:color="auto"/>
              <w:right w:val="single" w:sz="4" w:space="0" w:color="auto"/>
            </w:tcBorders>
            <w:noWrap/>
            <w:vAlign w:val="center"/>
            <w:hideMark/>
          </w:tcPr>
          <w:p w14:paraId="577E9B0C" w14:textId="3CE5D365"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2 500 Kč </w:t>
            </w:r>
          </w:p>
        </w:tc>
        <w:tc>
          <w:tcPr>
            <w:tcW w:w="1985" w:type="dxa"/>
            <w:tcBorders>
              <w:top w:val="nil"/>
              <w:left w:val="nil"/>
              <w:bottom w:val="single" w:sz="4" w:space="0" w:color="auto"/>
              <w:right w:val="single" w:sz="4" w:space="0" w:color="auto"/>
            </w:tcBorders>
            <w:noWrap/>
            <w:hideMark/>
          </w:tcPr>
          <w:p w14:paraId="2F0EF87F" w14:textId="5861EBC9"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625 000 Kč </w:t>
            </w:r>
          </w:p>
        </w:tc>
      </w:tr>
      <w:tr w:rsidR="008F0711" w:rsidRPr="008F0711" w14:paraId="5A9B44F9" w14:textId="77777777" w:rsidTr="008F0711">
        <w:trPr>
          <w:trHeight w:val="300"/>
        </w:trPr>
        <w:tc>
          <w:tcPr>
            <w:tcW w:w="3114" w:type="dxa"/>
            <w:tcBorders>
              <w:top w:val="nil"/>
              <w:left w:val="single" w:sz="4" w:space="0" w:color="auto"/>
              <w:bottom w:val="single" w:sz="4" w:space="0" w:color="auto"/>
              <w:right w:val="single" w:sz="4" w:space="0" w:color="auto"/>
            </w:tcBorders>
            <w:noWrap/>
            <w:vAlign w:val="center"/>
            <w:hideMark/>
          </w:tcPr>
          <w:p w14:paraId="794F3BA6" w14:textId="77777777" w:rsidR="008F0711" w:rsidRPr="008F0711" w:rsidRDefault="008F0711" w:rsidP="008F0711">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Zemní práce</w:t>
            </w:r>
          </w:p>
        </w:tc>
        <w:tc>
          <w:tcPr>
            <w:tcW w:w="1134" w:type="dxa"/>
            <w:tcBorders>
              <w:top w:val="nil"/>
              <w:left w:val="nil"/>
              <w:bottom w:val="single" w:sz="4" w:space="0" w:color="auto"/>
              <w:right w:val="single" w:sz="4" w:space="0" w:color="auto"/>
            </w:tcBorders>
            <w:noWrap/>
            <w:vAlign w:val="center"/>
            <w:hideMark/>
          </w:tcPr>
          <w:p w14:paraId="6FB03EF2" w14:textId="72BFE9E0"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576BBCA1" w14:textId="22040D44"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Pr>
                <w:rFonts w:ascii="Segoe UI" w:eastAsia="Times New Roman" w:hAnsi="Segoe UI" w:cs="Segoe UI"/>
                <w:color w:val="000000"/>
                <w:sz w:val="20"/>
                <w:szCs w:val="20"/>
                <w:lang w:eastAsia="cs-CZ"/>
              </w:rPr>
              <w:t>832,4</w:t>
            </w:r>
          </w:p>
        </w:tc>
        <w:tc>
          <w:tcPr>
            <w:tcW w:w="992" w:type="dxa"/>
            <w:tcBorders>
              <w:top w:val="nil"/>
              <w:left w:val="nil"/>
              <w:bottom w:val="single" w:sz="4" w:space="0" w:color="auto"/>
              <w:right w:val="single" w:sz="4" w:space="0" w:color="auto"/>
            </w:tcBorders>
            <w:noWrap/>
            <w:vAlign w:val="center"/>
            <w:hideMark/>
          </w:tcPr>
          <w:p w14:paraId="5B3049EC"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r w:rsidRPr="008F0711">
              <w:rPr>
                <w:rFonts w:ascii="Segoe UI" w:eastAsia="Times New Roman" w:hAnsi="Segoe UI" w:cs="Segoe UI"/>
                <w:color w:val="000000"/>
                <w:sz w:val="20"/>
                <w:szCs w:val="20"/>
                <w:vertAlign w:val="superscript"/>
                <w:lang w:eastAsia="cs-CZ"/>
              </w:rPr>
              <w:t>2</w:t>
            </w:r>
          </w:p>
        </w:tc>
        <w:tc>
          <w:tcPr>
            <w:tcW w:w="1701" w:type="dxa"/>
            <w:tcBorders>
              <w:top w:val="nil"/>
              <w:left w:val="nil"/>
              <w:bottom w:val="single" w:sz="4" w:space="0" w:color="auto"/>
              <w:right w:val="single" w:sz="4" w:space="0" w:color="auto"/>
            </w:tcBorders>
            <w:noWrap/>
            <w:vAlign w:val="center"/>
            <w:hideMark/>
          </w:tcPr>
          <w:p w14:paraId="6690CFFA" w14:textId="035EF62C"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850 Kč </w:t>
            </w:r>
          </w:p>
        </w:tc>
        <w:tc>
          <w:tcPr>
            <w:tcW w:w="1985" w:type="dxa"/>
            <w:tcBorders>
              <w:top w:val="nil"/>
              <w:left w:val="nil"/>
              <w:bottom w:val="single" w:sz="4" w:space="0" w:color="auto"/>
              <w:right w:val="single" w:sz="4" w:space="0" w:color="auto"/>
            </w:tcBorders>
            <w:noWrap/>
            <w:hideMark/>
          </w:tcPr>
          <w:p w14:paraId="5C87A394" w14:textId="51DA734D"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707 494 Kč </w:t>
            </w:r>
          </w:p>
        </w:tc>
      </w:tr>
      <w:tr w:rsidR="008F0711" w:rsidRPr="008F0711" w14:paraId="40FEDFCA" w14:textId="77777777" w:rsidTr="008F0711">
        <w:trPr>
          <w:trHeight w:val="300"/>
        </w:trPr>
        <w:tc>
          <w:tcPr>
            <w:tcW w:w="3114" w:type="dxa"/>
            <w:tcBorders>
              <w:top w:val="nil"/>
              <w:left w:val="single" w:sz="4" w:space="0" w:color="auto"/>
              <w:bottom w:val="single" w:sz="4" w:space="0" w:color="auto"/>
              <w:right w:val="single" w:sz="4" w:space="0" w:color="auto"/>
            </w:tcBorders>
            <w:noWrap/>
            <w:vAlign w:val="center"/>
            <w:hideMark/>
          </w:tcPr>
          <w:p w14:paraId="11B1E6FE" w14:textId="13867F81" w:rsidR="008F0711" w:rsidRPr="008F0711" w:rsidRDefault="008F0711" w:rsidP="008F0711">
            <w:pPr>
              <w:spacing w:after="0" w:line="240" w:lineRule="auto"/>
              <w:jc w:val="left"/>
              <w:rPr>
                <w:rFonts w:ascii="Segoe UI" w:eastAsia="Times New Roman" w:hAnsi="Segoe UI" w:cs="Segoe UI"/>
                <w:color w:val="000000"/>
                <w:sz w:val="20"/>
                <w:szCs w:val="20"/>
                <w:lang w:eastAsia="cs-CZ"/>
              </w:rPr>
            </w:pPr>
            <w:proofErr w:type="gramStart"/>
            <w:r w:rsidRPr="008F0711">
              <w:rPr>
                <w:rFonts w:ascii="Segoe UI" w:eastAsia="Times New Roman" w:hAnsi="Segoe UI" w:cs="Segoe UI"/>
                <w:color w:val="000000"/>
                <w:sz w:val="20"/>
                <w:szCs w:val="20"/>
                <w:lang w:eastAsia="cs-CZ"/>
              </w:rPr>
              <w:t>WDI - ukazatel</w:t>
            </w:r>
            <w:proofErr w:type="gramEnd"/>
            <w:r w:rsidRPr="008F0711">
              <w:rPr>
                <w:rFonts w:ascii="Segoe UI" w:eastAsia="Times New Roman" w:hAnsi="Segoe UI" w:cs="Segoe UI"/>
                <w:color w:val="000000"/>
                <w:sz w:val="20"/>
                <w:szCs w:val="20"/>
                <w:lang w:eastAsia="cs-CZ"/>
              </w:rPr>
              <w:t xml:space="preserve"> směru větru</w:t>
            </w:r>
          </w:p>
        </w:tc>
        <w:tc>
          <w:tcPr>
            <w:tcW w:w="1134" w:type="dxa"/>
            <w:tcBorders>
              <w:top w:val="nil"/>
              <w:left w:val="nil"/>
              <w:bottom w:val="single" w:sz="4" w:space="0" w:color="auto"/>
              <w:right w:val="single" w:sz="4" w:space="0" w:color="auto"/>
            </w:tcBorders>
            <w:noWrap/>
            <w:vAlign w:val="center"/>
            <w:hideMark/>
          </w:tcPr>
          <w:p w14:paraId="70F74C47" w14:textId="477C38E6"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5A362DDD"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w:t>
            </w:r>
          </w:p>
        </w:tc>
        <w:tc>
          <w:tcPr>
            <w:tcW w:w="992" w:type="dxa"/>
            <w:tcBorders>
              <w:top w:val="nil"/>
              <w:left w:val="nil"/>
              <w:bottom w:val="single" w:sz="4" w:space="0" w:color="auto"/>
              <w:right w:val="single" w:sz="4" w:space="0" w:color="auto"/>
            </w:tcBorders>
            <w:noWrap/>
            <w:vAlign w:val="center"/>
            <w:hideMark/>
          </w:tcPr>
          <w:p w14:paraId="6B8A4AAE" w14:textId="6A86A9F9"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proofErr w:type="spellStart"/>
            <w:r w:rsidRPr="008F0711">
              <w:rPr>
                <w:rFonts w:ascii="Segoe UI" w:eastAsia="Times New Roman" w:hAnsi="Segoe UI" w:cs="Segoe UI"/>
                <w:color w:val="000000"/>
                <w:sz w:val="20"/>
                <w:szCs w:val="20"/>
                <w:lang w:eastAsia="cs-CZ"/>
              </w:rPr>
              <w:t>kpl</w:t>
            </w:r>
            <w:proofErr w:type="spellEnd"/>
            <w:r w:rsidRPr="008F0711">
              <w:rPr>
                <w:rFonts w:ascii="Segoe UI" w:eastAsia="Times New Roman" w:hAnsi="Segoe UI" w:cs="Segoe UI"/>
                <w:color w:val="000000"/>
                <w:sz w:val="20"/>
                <w:szCs w:val="20"/>
                <w:lang w:eastAsia="cs-CZ"/>
              </w:rPr>
              <w:t>.</w:t>
            </w:r>
          </w:p>
        </w:tc>
        <w:tc>
          <w:tcPr>
            <w:tcW w:w="1701" w:type="dxa"/>
            <w:tcBorders>
              <w:top w:val="nil"/>
              <w:left w:val="nil"/>
              <w:bottom w:val="single" w:sz="4" w:space="0" w:color="auto"/>
              <w:right w:val="single" w:sz="4" w:space="0" w:color="auto"/>
            </w:tcBorders>
            <w:noWrap/>
            <w:vAlign w:val="center"/>
            <w:hideMark/>
          </w:tcPr>
          <w:p w14:paraId="335FD56C" w14:textId="6C67697A"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120 000 Kč </w:t>
            </w:r>
          </w:p>
        </w:tc>
        <w:tc>
          <w:tcPr>
            <w:tcW w:w="1985" w:type="dxa"/>
            <w:tcBorders>
              <w:top w:val="nil"/>
              <w:left w:val="nil"/>
              <w:bottom w:val="single" w:sz="4" w:space="0" w:color="auto"/>
              <w:right w:val="single" w:sz="4" w:space="0" w:color="auto"/>
            </w:tcBorders>
            <w:noWrap/>
            <w:hideMark/>
          </w:tcPr>
          <w:p w14:paraId="7E8B4C66" w14:textId="6CBA617D"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120 000 Kč </w:t>
            </w:r>
          </w:p>
        </w:tc>
      </w:tr>
      <w:tr w:rsidR="008F0711" w:rsidRPr="008F0711" w14:paraId="1C95DAF3" w14:textId="77777777" w:rsidTr="008F0711">
        <w:trPr>
          <w:trHeight w:val="300"/>
        </w:trPr>
        <w:tc>
          <w:tcPr>
            <w:tcW w:w="3114" w:type="dxa"/>
            <w:tcBorders>
              <w:top w:val="nil"/>
              <w:left w:val="single" w:sz="4" w:space="0" w:color="auto"/>
              <w:bottom w:val="single" w:sz="4" w:space="0" w:color="auto"/>
              <w:right w:val="single" w:sz="4" w:space="0" w:color="auto"/>
            </w:tcBorders>
            <w:noWrap/>
            <w:vAlign w:val="center"/>
            <w:hideMark/>
          </w:tcPr>
          <w:p w14:paraId="0CDC103E" w14:textId="1FAE3AA8" w:rsidR="008F0711" w:rsidRPr="008F0711" w:rsidRDefault="00957C70" w:rsidP="008F0711">
            <w:pPr>
              <w:spacing w:after="0" w:line="240" w:lineRule="auto"/>
              <w:jc w:val="left"/>
              <w:rPr>
                <w:rFonts w:ascii="Segoe UI" w:eastAsia="Times New Roman" w:hAnsi="Segoe UI" w:cs="Segoe UI"/>
                <w:color w:val="000000"/>
                <w:sz w:val="20"/>
                <w:szCs w:val="20"/>
                <w:lang w:eastAsia="cs-CZ"/>
              </w:rPr>
            </w:pPr>
            <w:r>
              <w:rPr>
                <w:rFonts w:ascii="Segoe UI" w:eastAsia="Times New Roman" w:hAnsi="Segoe UI" w:cs="Segoe UI"/>
                <w:color w:val="000000"/>
                <w:sz w:val="20"/>
                <w:szCs w:val="20"/>
                <w:lang w:eastAsia="cs-CZ"/>
              </w:rPr>
              <w:t>Denní</w:t>
            </w:r>
            <w:r w:rsidRPr="008F0711">
              <w:rPr>
                <w:rFonts w:ascii="Segoe UI" w:eastAsia="Times New Roman" w:hAnsi="Segoe UI" w:cs="Segoe UI"/>
                <w:color w:val="000000"/>
                <w:sz w:val="20"/>
                <w:szCs w:val="20"/>
                <w:lang w:eastAsia="cs-CZ"/>
              </w:rPr>
              <w:t xml:space="preserve"> </w:t>
            </w:r>
            <w:r w:rsidR="008F0711" w:rsidRPr="008F0711">
              <w:rPr>
                <w:rFonts w:ascii="Segoe UI" w:eastAsia="Times New Roman" w:hAnsi="Segoe UI" w:cs="Segoe UI"/>
                <w:color w:val="000000"/>
                <w:sz w:val="20"/>
                <w:szCs w:val="20"/>
                <w:lang w:eastAsia="cs-CZ"/>
              </w:rPr>
              <w:t>značení heliportu</w:t>
            </w:r>
          </w:p>
        </w:tc>
        <w:tc>
          <w:tcPr>
            <w:tcW w:w="1134" w:type="dxa"/>
            <w:tcBorders>
              <w:top w:val="nil"/>
              <w:left w:val="nil"/>
              <w:bottom w:val="single" w:sz="4" w:space="0" w:color="auto"/>
              <w:right w:val="single" w:sz="4" w:space="0" w:color="auto"/>
            </w:tcBorders>
            <w:noWrap/>
            <w:vAlign w:val="center"/>
            <w:hideMark/>
          </w:tcPr>
          <w:p w14:paraId="7167D56A" w14:textId="039FB995"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37733ADF"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w:t>
            </w:r>
          </w:p>
        </w:tc>
        <w:tc>
          <w:tcPr>
            <w:tcW w:w="992" w:type="dxa"/>
            <w:tcBorders>
              <w:top w:val="nil"/>
              <w:left w:val="nil"/>
              <w:bottom w:val="single" w:sz="4" w:space="0" w:color="auto"/>
              <w:right w:val="single" w:sz="4" w:space="0" w:color="auto"/>
            </w:tcBorders>
            <w:noWrap/>
            <w:vAlign w:val="center"/>
            <w:hideMark/>
          </w:tcPr>
          <w:p w14:paraId="5AA63E20" w14:textId="2E69B4E8"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proofErr w:type="spellStart"/>
            <w:r w:rsidRPr="008F0711">
              <w:rPr>
                <w:rFonts w:ascii="Segoe UI" w:eastAsia="Times New Roman" w:hAnsi="Segoe UI" w:cs="Segoe UI"/>
                <w:color w:val="000000"/>
                <w:sz w:val="20"/>
                <w:szCs w:val="20"/>
                <w:lang w:eastAsia="cs-CZ"/>
              </w:rPr>
              <w:t>kpl</w:t>
            </w:r>
            <w:proofErr w:type="spellEnd"/>
            <w:r w:rsidRPr="008F0711">
              <w:rPr>
                <w:rFonts w:ascii="Segoe UI" w:eastAsia="Times New Roman" w:hAnsi="Segoe UI" w:cs="Segoe UI"/>
                <w:color w:val="000000"/>
                <w:sz w:val="20"/>
                <w:szCs w:val="20"/>
                <w:lang w:eastAsia="cs-CZ"/>
              </w:rPr>
              <w:t>.</w:t>
            </w:r>
          </w:p>
        </w:tc>
        <w:tc>
          <w:tcPr>
            <w:tcW w:w="1701" w:type="dxa"/>
            <w:tcBorders>
              <w:top w:val="nil"/>
              <w:left w:val="nil"/>
              <w:bottom w:val="single" w:sz="4" w:space="0" w:color="auto"/>
              <w:right w:val="single" w:sz="4" w:space="0" w:color="auto"/>
            </w:tcBorders>
            <w:noWrap/>
            <w:vAlign w:val="center"/>
            <w:hideMark/>
          </w:tcPr>
          <w:p w14:paraId="36AA258C" w14:textId="282E3EC7"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30 000 Kč </w:t>
            </w:r>
          </w:p>
        </w:tc>
        <w:tc>
          <w:tcPr>
            <w:tcW w:w="1985" w:type="dxa"/>
            <w:tcBorders>
              <w:top w:val="nil"/>
              <w:left w:val="nil"/>
              <w:bottom w:val="single" w:sz="4" w:space="0" w:color="auto"/>
              <w:right w:val="single" w:sz="4" w:space="0" w:color="auto"/>
            </w:tcBorders>
            <w:noWrap/>
            <w:hideMark/>
          </w:tcPr>
          <w:p w14:paraId="386F301F" w14:textId="7E3EA05F"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30 000 Kč </w:t>
            </w:r>
          </w:p>
        </w:tc>
      </w:tr>
      <w:tr w:rsidR="008F0711" w:rsidRPr="008F0711" w14:paraId="746243C9" w14:textId="77777777" w:rsidTr="008F0711">
        <w:trPr>
          <w:trHeight w:val="300"/>
        </w:trPr>
        <w:tc>
          <w:tcPr>
            <w:tcW w:w="3114" w:type="dxa"/>
            <w:tcBorders>
              <w:top w:val="nil"/>
              <w:left w:val="single" w:sz="4" w:space="0" w:color="auto"/>
              <w:bottom w:val="single" w:sz="4" w:space="0" w:color="auto"/>
              <w:right w:val="single" w:sz="4" w:space="0" w:color="auto"/>
            </w:tcBorders>
            <w:noWrap/>
            <w:vAlign w:val="center"/>
            <w:hideMark/>
          </w:tcPr>
          <w:p w14:paraId="1D245367" w14:textId="77777777" w:rsidR="008F0711" w:rsidRPr="008F0711" w:rsidRDefault="008F0711" w:rsidP="008F0711">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Dopravní značení</w:t>
            </w:r>
          </w:p>
        </w:tc>
        <w:tc>
          <w:tcPr>
            <w:tcW w:w="1134" w:type="dxa"/>
            <w:tcBorders>
              <w:top w:val="nil"/>
              <w:left w:val="nil"/>
              <w:bottom w:val="single" w:sz="4" w:space="0" w:color="auto"/>
              <w:right w:val="single" w:sz="4" w:space="0" w:color="auto"/>
            </w:tcBorders>
            <w:noWrap/>
            <w:vAlign w:val="center"/>
            <w:hideMark/>
          </w:tcPr>
          <w:p w14:paraId="15A05549" w14:textId="7504768E"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42F49435" w14:textId="77777777"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w:t>
            </w:r>
          </w:p>
        </w:tc>
        <w:tc>
          <w:tcPr>
            <w:tcW w:w="992" w:type="dxa"/>
            <w:tcBorders>
              <w:top w:val="nil"/>
              <w:left w:val="nil"/>
              <w:bottom w:val="single" w:sz="4" w:space="0" w:color="auto"/>
              <w:right w:val="single" w:sz="4" w:space="0" w:color="auto"/>
            </w:tcBorders>
            <w:noWrap/>
            <w:vAlign w:val="center"/>
            <w:hideMark/>
          </w:tcPr>
          <w:p w14:paraId="3BE6820E" w14:textId="5587F45E" w:rsidR="008F0711" w:rsidRPr="008F0711" w:rsidRDefault="008F0711" w:rsidP="008F0711">
            <w:pPr>
              <w:spacing w:after="0" w:line="240" w:lineRule="auto"/>
              <w:jc w:val="center"/>
              <w:rPr>
                <w:rFonts w:ascii="Segoe UI" w:eastAsia="Times New Roman" w:hAnsi="Segoe UI" w:cs="Segoe UI"/>
                <w:color w:val="000000"/>
                <w:sz w:val="20"/>
                <w:szCs w:val="20"/>
                <w:lang w:eastAsia="cs-CZ"/>
              </w:rPr>
            </w:pPr>
            <w:proofErr w:type="spellStart"/>
            <w:r w:rsidRPr="008F0711">
              <w:rPr>
                <w:rFonts w:ascii="Segoe UI" w:eastAsia="Times New Roman" w:hAnsi="Segoe UI" w:cs="Segoe UI"/>
                <w:color w:val="000000"/>
                <w:sz w:val="20"/>
                <w:szCs w:val="20"/>
                <w:lang w:eastAsia="cs-CZ"/>
              </w:rPr>
              <w:t>Kpl</w:t>
            </w:r>
            <w:proofErr w:type="spellEnd"/>
            <w:r w:rsidRPr="008F0711">
              <w:rPr>
                <w:rFonts w:ascii="Segoe UI" w:eastAsia="Times New Roman" w:hAnsi="Segoe UI" w:cs="Segoe UI"/>
                <w:color w:val="000000"/>
                <w:sz w:val="20"/>
                <w:szCs w:val="20"/>
                <w:lang w:eastAsia="cs-CZ"/>
              </w:rPr>
              <w:t>.</w:t>
            </w:r>
          </w:p>
        </w:tc>
        <w:tc>
          <w:tcPr>
            <w:tcW w:w="1701" w:type="dxa"/>
            <w:tcBorders>
              <w:top w:val="nil"/>
              <w:left w:val="nil"/>
              <w:bottom w:val="single" w:sz="4" w:space="0" w:color="auto"/>
              <w:right w:val="single" w:sz="4" w:space="0" w:color="auto"/>
            </w:tcBorders>
            <w:noWrap/>
            <w:vAlign w:val="center"/>
            <w:hideMark/>
          </w:tcPr>
          <w:p w14:paraId="151833E5" w14:textId="7C154515"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100 000 Kč </w:t>
            </w:r>
          </w:p>
        </w:tc>
        <w:tc>
          <w:tcPr>
            <w:tcW w:w="1985" w:type="dxa"/>
            <w:tcBorders>
              <w:top w:val="nil"/>
              <w:left w:val="nil"/>
              <w:bottom w:val="single" w:sz="4" w:space="0" w:color="auto"/>
              <w:right w:val="single" w:sz="4" w:space="0" w:color="auto"/>
            </w:tcBorders>
            <w:noWrap/>
            <w:hideMark/>
          </w:tcPr>
          <w:p w14:paraId="5C8BA5BE" w14:textId="6B6AE7EE" w:rsidR="008F0711" w:rsidRPr="008F0711" w:rsidRDefault="008F0711" w:rsidP="008F0711">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100 000 Kč </w:t>
            </w:r>
          </w:p>
        </w:tc>
      </w:tr>
      <w:tr w:rsidR="004B7007" w:rsidRPr="008F0711" w14:paraId="28FAC6A9" w14:textId="77777777" w:rsidTr="00B96DC7">
        <w:trPr>
          <w:trHeight w:val="397"/>
        </w:trPr>
        <w:tc>
          <w:tcPr>
            <w:tcW w:w="7933" w:type="dxa"/>
            <w:gridSpan w:val="5"/>
            <w:tcBorders>
              <w:top w:val="single" w:sz="4" w:space="0" w:color="auto"/>
              <w:left w:val="single" w:sz="4" w:space="0" w:color="auto"/>
              <w:bottom w:val="single" w:sz="4" w:space="0" w:color="auto"/>
              <w:right w:val="single" w:sz="4" w:space="0" w:color="000000"/>
            </w:tcBorders>
            <w:shd w:val="clear" w:color="auto" w:fill="FBE4D5" w:themeFill="accent2" w:themeFillTint="33"/>
            <w:noWrap/>
            <w:vAlign w:val="center"/>
            <w:hideMark/>
          </w:tcPr>
          <w:p w14:paraId="78CF6715" w14:textId="77777777" w:rsidR="004B7007" w:rsidRPr="008F0711" w:rsidRDefault="004B7007" w:rsidP="004B7007">
            <w:pPr>
              <w:spacing w:after="0" w:line="240" w:lineRule="auto"/>
              <w:jc w:val="left"/>
              <w:rPr>
                <w:rFonts w:ascii="Segoe UI" w:eastAsia="Times New Roman" w:hAnsi="Segoe UI" w:cs="Segoe UI"/>
                <w:b/>
                <w:bCs/>
                <w:color w:val="000000"/>
                <w:lang w:eastAsia="cs-CZ"/>
              </w:rPr>
            </w:pPr>
            <w:r w:rsidRPr="008F0711">
              <w:rPr>
                <w:rFonts w:ascii="Segoe UI" w:eastAsia="Times New Roman" w:hAnsi="Segoe UI" w:cs="Segoe UI"/>
                <w:b/>
                <w:bCs/>
                <w:color w:val="000000"/>
                <w:lang w:eastAsia="cs-CZ"/>
              </w:rPr>
              <w:t>Celkem bez DPH</w:t>
            </w:r>
          </w:p>
        </w:tc>
        <w:tc>
          <w:tcPr>
            <w:tcW w:w="1985" w:type="dxa"/>
            <w:tcBorders>
              <w:top w:val="nil"/>
              <w:left w:val="nil"/>
              <w:bottom w:val="single" w:sz="4" w:space="0" w:color="auto"/>
              <w:right w:val="single" w:sz="4" w:space="0" w:color="auto"/>
            </w:tcBorders>
            <w:shd w:val="clear" w:color="auto" w:fill="FBE4D5" w:themeFill="accent2" w:themeFillTint="33"/>
            <w:noWrap/>
            <w:vAlign w:val="center"/>
            <w:hideMark/>
          </w:tcPr>
          <w:p w14:paraId="47B29494" w14:textId="00FBF33F" w:rsidR="004B7007" w:rsidRPr="008F0711" w:rsidRDefault="008E2A4F" w:rsidP="004B7007">
            <w:pPr>
              <w:spacing w:after="0" w:line="240" w:lineRule="auto"/>
              <w:jc w:val="right"/>
              <w:rPr>
                <w:rFonts w:ascii="Segoe UI" w:eastAsia="Times New Roman" w:hAnsi="Segoe UI" w:cs="Segoe UI"/>
                <w:b/>
                <w:bCs/>
                <w:color w:val="000000"/>
                <w:lang w:eastAsia="cs-CZ"/>
              </w:rPr>
            </w:pPr>
            <w:r>
              <w:rPr>
                <w:rFonts w:ascii="Segoe UI" w:hAnsi="Segoe UI" w:cs="Segoe UI"/>
                <w:b/>
                <w:bCs/>
              </w:rPr>
              <w:t>3 845 524</w:t>
            </w:r>
            <w:r w:rsidR="004B7007" w:rsidRPr="004B7007">
              <w:rPr>
                <w:rFonts w:ascii="Segoe UI" w:hAnsi="Segoe UI" w:cs="Segoe UI"/>
                <w:b/>
                <w:bCs/>
              </w:rPr>
              <w:t xml:space="preserve"> Kč </w:t>
            </w:r>
          </w:p>
        </w:tc>
      </w:tr>
      <w:tr w:rsidR="004B7007" w:rsidRPr="008F0711" w14:paraId="4D38A03F" w14:textId="77777777" w:rsidTr="004B7007">
        <w:trPr>
          <w:trHeight w:val="300"/>
        </w:trPr>
        <w:tc>
          <w:tcPr>
            <w:tcW w:w="7933" w:type="dxa"/>
            <w:gridSpan w:val="5"/>
            <w:tcBorders>
              <w:top w:val="single" w:sz="4" w:space="0" w:color="auto"/>
              <w:left w:val="single" w:sz="4" w:space="0" w:color="auto"/>
              <w:bottom w:val="single" w:sz="4" w:space="0" w:color="auto"/>
              <w:right w:val="single" w:sz="4" w:space="0" w:color="000000"/>
            </w:tcBorders>
            <w:noWrap/>
            <w:vAlign w:val="center"/>
            <w:hideMark/>
          </w:tcPr>
          <w:p w14:paraId="37A41384" w14:textId="77777777" w:rsidR="004B7007" w:rsidRPr="008F0711" w:rsidRDefault="004B7007" w:rsidP="004B7007">
            <w:pPr>
              <w:spacing w:after="0" w:line="240" w:lineRule="auto"/>
              <w:jc w:val="left"/>
              <w:rPr>
                <w:rFonts w:ascii="Segoe UI" w:eastAsia="Times New Roman" w:hAnsi="Segoe UI" w:cs="Segoe UI"/>
                <w:color w:val="000000"/>
                <w:lang w:eastAsia="cs-CZ"/>
              </w:rPr>
            </w:pPr>
            <w:r w:rsidRPr="008F0711">
              <w:rPr>
                <w:rFonts w:ascii="Segoe UI" w:eastAsia="Times New Roman" w:hAnsi="Segoe UI" w:cs="Segoe UI"/>
                <w:color w:val="000000"/>
                <w:lang w:eastAsia="cs-CZ"/>
              </w:rPr>
              <w:t>DPH 21 %</w:t>
            </w:r>
          </w:p>
        </w:tc>
        <w:tc>
          <w:tcPr>
            <w:tcW w:w="1985" w:type="dxa"/>
            <w:tcBorders>
              <w:top w:val="nil"/>
              <w:left w:val="nil"/>
              <w:bottom w:val="single" w:sz="4" w:space="0" w:color="auto"/>
              <w:right w:val="single" w:sz="4" w:space="0" w:color="auto"/>
            </w:tcBorders>
            <w:noWrap/>
            <w:vAlign w:val="center"/>
            <w:hideMark/>
          </w:tcPr>
          <w:p w14:paraId="2C8D8BCA" w14:textId="25DAE91E" w:rsidR="004B7007" w:rsidRPr="008F0711" w:rsidRDefault="008E2A4F" w:rsidP="004B7007">
            <w:pPr>
              <w:spacing w:after="0" w:line="240" w:lineRule="auto"/>
              <w:jc w:val="right"/>
              <w:rPr>
                <w:rFonts w:ascii="Segoe UI" w:eastAsia="Times New Roman" w:hAnsi="Segoe UI" w:cs="Segoe UI"/>
                <w:color w:val="000000"/>
                <w:lang w:eastAsia="cs-CZ"/>
              </w:rPr>
            </w:pPr>
            <w:r>
              <w:rPr>
                <w:rFonts w:ascii="Segoe UI" w:hAnsi="Segoe UI" w:cs="Segoe UI"/>
              </w:rPr>
              <w:t>807 560</w:t>
            </w:r>
            <w:r w:rsidR="004B7007" w:rsidRPr="004B7007">
              <w:rPr>
                <w:rFonts w:ascii="Segoe UI" w:hAnsi="Segoe UI" w:cs="Segoe UI"/>
              </w:rPr>
              <w:t xml:space="preserve"> Kč </w:t>
            </w:r>
          </w:p>
        </w:tc>
      </w:tr>
      <w:tr w:rsidR="004B7007" w:rsidRPr="008F0711" w14:paraId="01EC5031" w14:textId="77777777" w:rsidTr="008E2A4F">
        <w:trPr>
          <w:trHeight w:val="380"/>
        </w:trPr>
        <w:tc>
          <w:tcPr>
            <w:tcW w:w="7933" w:type="dxa"/>
            <w:gridSpan w:val="5"/>
            <w:tcBorders>
              <w:top w:val="single" w:sz="4" w:space="0" w:color="auto"/>
              <w:left w:val="single" w:sz="4" w:space="0" w:color="auto"/>
              <w:bottom w:val="single" w:sz="4" w:space="0" w:color="auto"/>
              <w:right w:val="single" w:sz="4" w:space="0" w:color="000000"/>
            </w:tcBorders>
            <w:shd w:val="clear" w:color="auto" w:fill="FBE4D5" w:themeFill="accent2" w:themeFillTint="33"/>
            <w:noWrap/>
            <w:vAlign w:val="center"/>
            <w:hideMark/>
          </w:tcPr>
          <w:p w14:paraId="10685EE4" w14:textId="77777777" w:rsidR="004B7007" w:rsidRPr="008F0711" w:rsidRDefault="004B7007" w:rsidP="004B7007">
            <w:pPr>
              <w:spacing w:after="0" w:line="240" w:lineRule="auto"/>
              <w:jc w:val="left"/>
              <w:rPr>
                <w:rFonts w:ascii="Segoe UI" w:eastAsia="Times New Roman" w:hAnsi="Segoe UI" w:cs="Segoe UI"/>
                <w:b/>
                <w:bCs/>
                <w:color w:val="000000"/>
                <w:lang w:eastAsia="cs-CZ"/>
              </w:rPr>
            </w:pPr>
            <w:r w:rsidRPr="008F0711">
              <w:rPr>
                <w:rFonts w:ascii="Segoe UI" w:eastAsia="Times New Roman" w:hAnsi="Segoe UI" w:cs="Segoe UI"/>
                <w:b/>
                <w:bCs/>
                <w:color w:val="000000"/>
                <w:lang w:eastAsia="cs-CZ"/>
              </w:rPr>
              <w:t>Celkem s DPH</w:t>
            </w:r>
          </w:p>
        </w:tc>
        <w:tc>
          <w:tcPr>
            <w:tcW w:w="1985" w:type="dxa"/>
            <w:tcBorders>
              <w:top w:val="nil"/>
              <w:left w:val="nil"/>
              <w:bottom w:val="single" w:sz="4" w:space="0" w:color="auto"/>
              <w:right w:val="single" w:sz="4" w:space="0" w:color="auto"/>
            </w:tcBorders>
            <w:shd w:val="clear" w:color="auto" w:fill="FBE4D5" w:themeFill="accent2" w:themeFillTint="33"/>
            <w:noWrap/>
            <w:vAlign w:val="center"/>
            <w:hideMark/>
          </w:tcPr>
          <w:p w14:paraId="0F0D07AE" w14:textId="3AE9C7CA" w:rsidR="004B7007" w:rsidRPr="008F0711" w:rsidRDefault="004B7007" w:rsidP="004B7007">
            <w:pPr>
              <w:spacing w:after="0" w:line="240" w:lineRule="auto"/>
              <w:jc w:val="right"/>
              <w:rPr>
                <w:rFonts w:ascii="Segoe UI" w:eastAsia="Times New Roman" w:hAnsi="Segoe UI" w:cs="Segoe UI"/>
                <w:b/>
                <w:bCs/>
                <w:color w:val="000000"/>
                <w:lang w:eastAsia="cs-CZ"/>
              </w:rPr>
            </w:pPr>
            <w:r w:rsidRPr="004B7007">
              <w:rPr>
                <w:rFonts w:ascii="Segoe UI" w:hAnsi="Segoe UI" w:cs="Segoe UI"/>
                <w:b/>
                <w:bCs/>
              </w:rPr>
              <w:t xml:space="preserve"> </w:t>
            </w:r>
            <w:r w:rsidR="008E2A4F">
              <w:rPr>
                <w:rFonts w:ascii="Segoe UI" w:hAnsi="Segoe UI" w:cs="Segoe UI"/>
                <w:b/>
                <w:bCs/>
              </w:rPr>
              <w:t>4 653 084</w:t>
            </w:r>
            <w:r w:rsidRPr="004B7007">
              <w:rPr>
                <w:rFonts w:ascii="Segoe UI" w:hAnsi="Segoe UI" w:cs="Segoe UI"/>
                <w:b/>
                <w:bCs/>
              </w:rPr>
              <w:t xml:space="preserve"> Kč </w:t>
            </w:r>
          </w:p>
        </w:tc>
      </w:tr>
      <w:tr w:rsidR="008E2A4F" w:rsidRPr="008F0711" w14:paraId="0282C83A" w14:textId="77777777" w:rsidTr="008E2A4F">
        <w:trPr>
          <w:trHeight w:val="380"/>
        </w:trPr>
        <w:tc>
          <w:tcPr>
            <w:tcW w:w="7933" w:type="dxa"/>
            <w:gridSpan w:val="5"/>
            <w:tcBorders>
              <w:top w:val="single" w:sz="4" w:space="0" w:color="auto"/>
              <w:left w:val="single" w:sz="4" w:space="0" w:color="auto"/>
              <w:bottom w:val="single" w:sz="4" w:space="0" w:color="auto"/>
              <w:right w:val="single" w:sz="4" w:space="0" w:color="000000"/>
            </w:tcBorders>
            <w:shd w:val="clear" w:color="auto" w:fill="FBE4D5" w:themeFill="accent2" w:themeFillTint="33"/>
            <w:noWrap/>
            <w:vAlign w:val="center"/>
          </w:tcPr>
          <w:p w14:paraId="710B9D78" w14:textId="40513F4B" w:rsidR="008E2A4F" w:rsidRPr="008F0711" w:rsidRDefault="00A40D4F" w:rsidP="008E2A4F">
            <w:pPr>
              <w:spacing w:after="0" w:line="240" w:lineRule="auto"/>
              <w:jc w:val="left"/>
              <w:rPr>
                <w:rFonts w:ascii="Segoe UI" w:eastAsia="Times New Roman" w:hAnsi="Segoe UI" w:cs="Segoe UI"/>
                <w:b/>
                <w:bCs/>
                <w:color w:val="000000"/>
                <w:lang w:eastAsia="cs-CZ"/>
              </w:rPr>
            </w:pPr>
            <w:r>
              <w:rPr>
                <w:rFonts w:ascii="Segoe UI" w:eastAsia="Times New Roman" w:hAnsi="Segoe UI" w:cs="Segoe UI"/>
                <w:b/>
                <w:bCs/>
                <w:color w:val="000000"/>
                <w:lang w:eastAsia="cs-CZ"/>
              </w:rPr>
              <w:t>N</w:t>
            </w:r>
            <w:r w:rsidR="008E2A4F">
              <w:rPr>
                <w:rFonts w:ascii="Segoe UI" w:eastAsia="Times New Roman" w:hAnsi="Segoe UI" w:cs="Segoe UI"/>
                <w:b/>
                <w:bCs/>
                <w:color w:val="000000"/>
                <w:lang w:eastAsia="cs-CZ"/>
              </w:rPr>
              <w:t>áklady spojené s provozem heliportu</w:t>
            </w:r>
          </w:p>
        </w:tc>
        <w:tc>
          <w:tcPr>
            <w:tcW w:w="1985" w:type="dxa"/>
            <w:tcBorders>
              <w:top w:val="single" w:sz="4" w:space="0" w:color="auto"/>
              <w:left w:val="nil"/>
              <w:bottom w:val="single" w:sz="4" w:space="0" w:color="auto"/>
              <w:right w:val="single" w:sz="4" w:space="0" w:color="auto"/>
            </w:tcBorders>
            <w:shd w:val="clear" w:color="auto" w:fill="FBE4D5" w:themeFill="accent2" w:themeFillTint="33"/>
            <w:noWrap/>
            <w:vAlign w:val="center"/>
          </w:tcPr>
          <w:p w14:paraId="65A4E8C5" w14:textId="2A5D2384" w:rsidR="008E2A4F" w:rsidRPr="004B7007" w:rsidRDefault="00A40D4F" w:rsidP="008E2A4F">
            <w:pPr>
              <w:spacing w:after="0" w:line="240" w:lineRule="auto"/>
              <w:jc w:val="right"/>
              <w:rPr>
                <w:rFonts w:ascii="Segoe UI" w:hAnsi="Segoe UI" w:cs="Segoe UI"/>
                <w:b/>
                <w:bCs/>
              </w:rPr>
            </w:pPr>
            <w:r>
              <w:rPr>
                <w:rFonts w:ascii="Segoe UI" w:hAnsi="Segoe UI" w:cs="Segoe UI"/>
                <w:b/>
                <w:bCs/>
              </w:rPr>
              <w:t>610</w:t>
            </w:r>
            <w:r w:rsidR="008E2A4F">
              <w:rPr>
                <w:rFonts w:ascii="Segoe UI" w:hAnsi="Segoe UI" w:cs="Segoe UI"/>
                <w:b/>
                <w:bCs/>
              </w:rPr>
              <w:t> 000 Kč/rok</w:t>
            </w:r>
          </w:p>
        </w:tc>
      </w:tr>
    </w:tbl>
    <w:p w14:paraId="3AA67F83" w14:textId="77777777" w:rsidR="008F0711" w:rsidRDefault="008F0711" w:rsidP="00BC3C4A">
      <w:pPr>
        <w:pStyle w:val="STODRKY"/>
        <w:numPr>
          <w:ilvl w:val="0"/>
          <w:numId w:val="0"/>
        </w:numPr>
        <w:rPr>
          <w:rFonts w:ascii="Segoe UI Semibold" w:hAnsi="Segoe UI Semibold" w:cs="Segoe UI Semibold"/>
          <w:bCs/>
        </w:rPr>
      </w:pPr>
    </w:p>
    <w:p w14:paraId="5BE84E52" w14:textId="20B6A818" w:rsidR="00BC3C4A" w:rsidRPr="00BC3C4A" w:rsidRDefault="00B96DC7" w:rsidP="00BC3C4A">
      <w:pPr>
        <w:pStyle w:val="STODRKY"/>
        <w:numPr>
          <w:ilvl w:val="0"/>
          <w:numId w:val="0"/>
        </w:numPr>
        <w:rPr>
          <w:rFonts w:ascii="Segoe UI Semibold" w:hAnsi="Segoe UI Semibold" w:cs="Segoe UI Semibold"/>
          <w:bCs/>
        </w:rPr>
      </w:pPr>
      <w:r>
        <w:rPr>
          <w:rFonts w:ascii="Segoe UI Semibold" w:hAnsi="Segoe UI Semibold" w:cs="Segoe UI Semibold"/>
          <w:bCs/>
        </w:rPr>
        <w:t>Harmonogram</w:t>
      </w:r>
      <w:r w:rsidR="00BC3C4A" w:rsidRPr="00BC3C4A">
        <w:rPr>
          <w:rFonts w:ascii="Segoe UI Semibold" w:hAnsi="Segoe UI Semibold" w:cs="Segoe UI Semibold"/>
          <w:bCs/>
        </w:rPr>
        <w:t xml:space="preserve"> realizace Varianty </w:t>
      </w:r>
      <w:r w:rsidR="00BC3C4A">
        <w:rPr>
          <w:rFonts w:ascii="Segoe UI Semibold" w:hAnsi="Segoe UI Semibold" w:cs="Segoe UI Semibold"/>
          <w:bCs/>
        </w:rPr>
        <w:t>2</w:t>
      </w:r>
    </w:p>
    <w:p w14:paraId="35ADB69B" w14:textId="5B35A75A" w:rsidR="00DA3498" w:rsidRPr="00BE6DE7" w:rsidRDefault="00B96DC7" w:rsidP="00042E14">
      <w:pPr>
        <w:rPr>
          <w:rFonts w:ascii="Times New Roman" w:hAnsi="Times New Roman" w:cs="Times New Roman"/>
          <w:b/>
          <w:sz w:val="24"/>
          <w:szCs w:val="24"/>
        </w:rPr>
      </w:pPr>
      <w:r w:rsidRPr="00B96DC7">
        <w:rPr>
          <w:noProof/>
        </w:rPr>
        <w:drawing>
          <wp:inline distT="0" distB="0" distL="0" distR="0" wp14:anchorId="6CA8AAC9" wp14:editId="0874C0D4">
            <wp:extent cx="6300470" cy="995680"/>
            <wp:effectExtent l="0" t="0" r="5080" b="0"/>
            <wp:docPr id="645104215"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00470" cy="995680"/>
                    </a:xfrm>
                    <a:prstGeom prst="rect">
                      <a:avLst/>
                    </a:prstGeom>
                    <a:noFill/>
                    <a:ln>
                      <a:noFill/>
                    </a:ln>
                  </pic:spPr>
                </pic:pic>
              </a:graphicData>
            </a:graphic>
          </wp:inline>
        </w:drawing>
      </w:r>
    </w:p>
    <w:p w14:paraId="65A46039" w14:textId="29AFB2E3" w:rsidR="00DA3498" w:rsidRPr="00BE6DE7" w:rsidRDefault="00DA3498" w:rsidP="00DA3498">
      <w:pPr>
        <w:pStyle w:val="Nadpis20"/>
        <w:numPr>
          <w:ilvl w:val="1"/>
          <w:numId w:val="1"/>
        </w:numPr>
        <w:spacing w:before="420"/>
        <w:ind w:left="357" w:hanging="357"/>
        <w:contextualSpacing w:val="0"/>
        <w:rPr>
          <w:rFonts w:ascii="Segoe UI" w:hAnsi="Segoe UI" w:cs="Segoe UI"/>
          <w:sz w:val="26"/>
          <w:szCs w:val="26"/>
        </w:rPr>
      </w:pPr>
      <w:bookmarkStart w:id="111" w:name="_Toc213761782"/>
      <w:r w:rsidRPr="00BE6DE7">
        <w:rPr>
          <w:rFonts w:ascii="Segoe UI" w:hAnsi="Segoe UI" w:cs="Segoe UI"/>
          <w:sz w:val="26"/>
          <w:szCs w:val="26"/>
        </w:rPr>
        <w:t>VARIANTA 3</w:t>
      </w:r>
      <w:bookmarkEnd w:id="111"/>
    </w:p>
    <w:p w14:paraId="10B65055" w14:textId="45B479A2" w:rsidR="00DA3498" w:rsidRPr="00BE6DE7" w:rsidRDefault="00DA3498" w:rsidP="00DA3498">
      <w:pPr>
        <w:rPr>
          <w:rFonts w:ascii="Segoe UI" w:hAnsi="Segoe UI"/>
          <w:color w:val="262626" w:themeColor="text1" w:themeTint="D9"/>
        </w:rPr>
      </w:pPr>
      <w:r w:rsidRPr="00BE6DE7">
        <w:rPr>
          <w:rFonts w:ascii="Segoe UI" w:hAnsi="Segoe UI"/>
          <w:color w:val="262626" w:themeColor="text1" w:themeTint="D9"/>
        </w:rPr>
        <w:t xml:space="preserve">Varianta 3 </w:t>
      </w:r>
      <w:r w:rsidRPr="00F1567C">
        <w:rPr>
          <w:rFonts w:ascii="Segoe UI" w:hAnsi="Segoe UI"/>
          <w:color w:val="262626" w:themeColor="text1" w:themeTint="D9"/>
        </w:rPr>
        <w:t xml:space="preserve">předpokládá umístění </w:t>
      </w:r>
      <w:r w:rsidRPr="00BE6DE7">
        <w:rPr>
          <w:rFonts w:ascii="Segoe UI" w:hAnsi="Segoe UI"/>
          <w:color w:val="262626" w:themeColor="text1" w:themeTint="D9"/>
        </w:rPr>
        <w:t>místa pro přistání</w:t>
      </w:r>
      <w:r w:rsidRPr="00F1567C">
        <w:rPr>
          <w:rFonts w:ascii="Segoe UI" w:hAnsi="Segoe UI"/>
          <w:color w:val="262626" w:themeColor="text1" w:themeTint="D9"/>
        </w:rPr>
        <w:t xml:space="preserve"> v areálu Nemocnice Cheb, a to </w:t>
      </w:r>
      <w:r w:rsidRPr="00BE6DE7">
        <w:rPr>
          <w:rFonts w:ascii="Segoe UI" w:hAnsi="Segoe UI"/>
          <w:color w:val="262626" w:themeColor="text1" w:themeTint="D9"/>
        </w:rPr>
        <w:t>ve stejné pozici jako má heliport ve Variantě 2.  Zde bude vytvořeno místo pro přistání, o stejném velikosti a únosnosti jako heliport HEMS ve variantě 2. Místo pro přistávání nebude vybaveno</w:t>
      </w:r>
      <w:r w:rsidR="00BE6DE7" w:rsidRPr="00BE6DE7">
        <w:rPr>
          <w:rFonts w:ascii="Segoe UI" w:hAnsi="Segoe UI"/>
          <w:color w:val="262626" w:themeColor="text1" w:themeTint="D9"/>
        </w:rPr>
        <w:t xml:space="preserve"> žádnými</w:t>
      </w:r>
      <w:r w:rsidRPr="00BE6DE7">
        <w:rPr>
          <w:rFonts w:ascii="Segoe UI" w:hAnsi="Segoe UI"/>
          <w:color w:val="262626" w:themeColor="text1" w:themeTint="D9"/>
        </w:rPr>
        <w:t xml:space="preserve"> návěstidly, pouze ukazatelem směru větru.</w:t>
      </w:r>
    </w:p>
    <w:p w14:paraId="688616D4" w14:textId="77777777" w:rsidR="00DA3498" w:rsidRPr="00BE6DE7" w:rsidRDefault="00DA3498" w:rsidP="00DA3498">
      <w:pPr>
        <w:pStyle w:val="STODRKY"/>
        <w:numPr>
          <w:ilvl w:val="0"/>
          <w:numId w:val="0"/>
        </w:numPr>
        <w:rPr>
          <w:rFonts w:ascii="Segoe UI Semibold" w:hAnsi="Segoe UI Semibold" w:cs="Segoe UI Semibold"/>
          <w:bCs/>
        </w:rPr>
      </w:pPr>
      <w:r w:rsidRPr="00BE6DE7">
        <w:rPr>
          <w:rFonts w:ascii="Segoe UI Semibold" w:hAnsi="Segoe UI Semibold" w:cs="Segoe UI Semibold"/>
          <w:bCs/>
        </w:rPr>
        <w:t>Provozovatel heliportu:</w:t>
      </w:r>
      <w:r w:rsidRPr="00BE6DE7">
        <w:rPr>
          <w:b/>
        </w:rPr>
        <w:t xml:space="preserve"> </w:t>
      </w:r>
      <w:r w:rsidRPr="00BE6DE7">
        <w:rPr>
          <w:bCs/>
        </w:rPr>
        <w:t>Karlovarská krajská nemocnice a. s., Nemocnice Cheb</w:t>
      </w:r>
      <w:r w:rsidRPr="00BE6DE7">
        <w:rPr>
          <w:rFonts w:ascii="Segoe UI Semibold" w:hAnsi="Segoe UI Semibold" w:cs="Segoe UI Semibold"/>
          <w:bCs/>
        </w:rPr>
        <w:t xml:space="preserve"> </w:t>
      </w:r>
    </w:p>
    <w:p w14:paraId="7B26C0AB" w14:textId="77777777" w:rsidR="00DA3498" w:rsidRPr="00BE6DE7" w:rsidRDefault="00DA3498" w:rsidP="00DA3498">
      <w:pPr>
        <w:pStyle w:val="STODRKY"/>
        <w:numPr>
          <w:ilvl w:val="0"/>
          <w:numId w:val="0"/>
        </w:numPr>
        <w:rPr>
          <w:rFonts w:ascii="Segoe UI Semibold" w:hAnsi="Segoe UI Semibold" w:cs="Segoe UI Semibold"/>
          <w:bCs/>
        </w:rPr>
      </w:pPr>
      <w:r w:rsidRPr="00BE6DE7">
        <w:rPr>
          <w:rFonts w:ascii="Segoe UI Semibold" w:hAnsi="Segoe UI Semibold" w:cs="Segoe UI Semibold"/>
          <w:bCs/>
        </w:rPr>
        <w:t xml:space="preserve">Navržené směry: </w:t>
      </w:r>
    </w:p>
    <w:p w14:paraId="18BA516A" w14:textId="5DB4B76A" w:rsidR="00DA3498" w:rsidRPr="00BE6DE7" w:rsidRDefault="00DA3498" w:rsidP="00BC3C4A">
      <w:pPr>
        <w:pStyle w:val="STODRKY"/>
        <w:numPr>
          <w:ilvl w:val="0"/>
          <w:numId w:val="21"/>
        </w:numPr>
        <w:spacing w:after="60"/>
        <w:ind w:hanging="357"/>
        <w:rPr>
          <w:b/>
          <w:bCs/>
        </w:rPr>
      </w:pPr>
      <w:r w:rsidRPr="00BE6DE7">
        <w:rPr>
          <w:b/>
          <w:bCs/>
        </w:rPr>
        <w:t>Přiblížení</w:t>
      </w:r>
      <w:r w:rsidRPr="00BE6DE7">
        <w:rPr>
          <w:b/>
          <w:bCs/>
        </w:rPr>
        <w:tab/>
        <w:t>078°, 214°</w:t>
      </w:r>
      <w:r w:rsidRPr="00BE6DE7">
        <w:t>;</w:t>
      </w:r>
    </w:p>
    <w:p w14:paraId="4B1F181B" w14:textId="77777777" w:rsidR="00840986" w:rsidRPr="00840986" w:rsidRDefault="00DA3498" w:rsidP="00840986">
      <w:pPr>
        <w:pStyle w:val="STODRKY"/>
        <w:numPr>
          <w:ilvl w:val="0"/>
          <w:numId w:val="21"/>
        </w:numPr>
        <w:spacing w:after="60"/>
        <w:ind w:hanging="357"/>
        <w:rPr>
          <w:b/>
          <w:bCs/>
        </w:rPr>
      </w:pPr>
      <w:r w:rsidRPr="00BE6DE7">
        <w:rPr>
          <w:b/>
          <w:bCs/>
        </w:rPr>
        <w:t xml:space="preserve">Vzlety </w:t>
      </w:r>
      <w:r w:rsidRPr="00BE6DE7">
        <w:rPr>
          <w:b/>
          <w:bCs/>
        </w:rPr>
        <w:tab/>
        <w:t>258°, 034°</w:t>
      </w:r>
      <w:r w:rsidR="00840986" w:rsidRPr="00840986">
        <w:rPr>
          <w:b/>
          <w:bCs/>
        </w:rPr>
        <w:t xml:space="preserve"> </w:t>
      </w:r>
    </w:p>
    <w:p w14:paraId="6CB3755E" w14:textId="77777777" w:rsidR="00840986" w:rsidRDefault="00840986" w:rsidP="00840986">
      <w:pPr>
        <w:pStyle w:val="STNORMLN-2"/>
        <w:rPr>
          <w:rFonts w:ascii="Segoe UI Semibold" w:hAnsi="Segoe UI Semibold" w:cs="Segoe UI Semibold"/>
          <w:bCs/>
        </w:rPr>
      </w:pPr>
    </w:p>
    <w:p w14:paraId="7636522A" w14:textId="68219DE6" w:rsidR="00840986" w:rsidRPr="00C70441" w:rsidRDefault="00840986" w:rsidP="00840986">
      <w:pPr>
        <w:pStyle w:val="STNORMLN-2"/>
      </w:pPr>
      <w:r w:rsidRPr="00BE6DE7">
        <w:rPr>
          <w:rFonts w:ascii="Segoe UI Semibold" w:hAnsi="Segoe UI Semibold" w:cs="Segoe UI Semibold"/>
          <w:bCs/>
        </w:rPr>
        <w:t xml:space="preserve">Provozovatel místa pro přistání: </w:t>
      </w:r>
      <w:r w:rsidRPr="00BE6DE7">
        <w:t>Karlovarská krajská nemocnice a. s., Nemocnice Cheb</w:t>
      </w:r>
    </w:p>
    <w:p w14:paraId="3ED21B8F" w14:textId="1CFB1E87" w:rsidR="00DA3498" w:rsidRPr="00840986" w:rsidRDefault="00DA3498" w:rsidP="00840986">
      <w:pPr>
        <w:rPr>
          <w:rFonts w:ascii="Segoe UI" w:hAnsi="Segoe UI"/>
          <w:color w:val="262626" w:themeColor="text1" w:themeTint="D9"/>
        </w:rPr>
      </w:pPr>
    </w:p>
    <w:p w14:paraId="176C82AC" w14:textId="189E9C0C" w:rsidR="00754F97" w:rsidRPr="00BE6DE7" w:rsidRDefault="00754F97" w:rsidP="00754F97">
      <w:pPr>
        <w:pStyle w:val="STODRKY"/>
        <w:numPr>
          <w:ilvl w:val="0"/>
          <w:numId w:val="0"/>
        </w:numPr>
        <w:spacing w:after="240"/>
        <w:ind w:left="502" w:hanging="360"/>
      </w:pPr>
      <w:r>
        <w:rPr>
          <w:rFonts w:ascii="Times New Roman" w:hAnsi="Times New Roman" w:cs="Times New Roman"/>
          <w:b/>
          <w:noProof/>
          <w:sz w:val="44"/>
          <w:szCs w:val="44"/>
        </w:rPr>
        <w:lastRenderedPageBreak/>
        <w:drawing>
          <wp:inline distT="0" distB="0" distL="0" distR="0" wp14:anchorId="17D53488" wp14:editId="579684D3">
            <wp:extent cx="6158409" cy="3608363"/>
            <wp:effectExtent l="0" t="0" r="0" b="0"/>
            <wp:docPr id="1968437743"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437743" name="Obrázek 11"/>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6187639" cy="3625489"/>
                    </a:xfrm>
                    <a:prstGeom prst="rect">
                      <a:avLst/>
                    </a:prstGeom>
                    <a:noFill/>
                    <a:ln>
                      <a:noFill/>
                    </a:ln>
                  </pic:spPr>
                </pic:pic>
              </a:graphicData>
            </a:graphic>
          </wp:inline>
        </w:drawing>
      </w:r>
    </w:p>
    <w:p w14:paraId="56BAD5FE" w14:textId="77777777" w:rsidR="00754F97" w:rsidRPr="00840986" w:rsidRDefault="00754F97" w:rsidP="00840986">
      <w:pPr>
        <w:rPr>
          <w:rFonts w:ascii="Segoe UI" w:hAnsi="Segoe UI"/>
          <w:color w:val="262626" w:themeColor="text1" w:themeTint="D9"/>
        </w:rPr>
      </w:pPr>
    </w:p>
    <w:p w14:paraId="3CFC0E36" w14:textId="1EC93922" w:rsidR="00BE6DE7" w:rsidRDefault="00BE6DE7" w:rsidP="00BE6DE7">
      <w:pPr>
        <w:pStyle w:val="STODRKY"/>
        <w:numPr>
          <w:ilvl w:val="0"/>
          <w:numId w:val="0"/>
        </w:numPr>
        <w:rPr>
          <w:rFonts w:ascii="Segoe UI Semibold" w:hAnsi="Segoe UI Semibold" w:cs="Segoe UI Semibold"/>
          <w:bCs/>
        </w:rPr>
      </w:pPr>
      <w:r w:rsidRPr="00BE6DE7">
        <w:rPr>
          <w:rFonts w:ascii="Segoe UI Semibold" w:hAnsi="Segoe UI Semibold" w:cs="Segoe UI Semibold"/>
          <w:bCs/>
        </w:rPr>
        <w:t xml:space="preserve">Investiční náklady Varianty </w:t>
      </w:r>
      <w:r>
        <w:rPr>
          <w:rFonts w:ascii="Segoe UI Semibold" w:hAnsi="Segoe UI Semibold" w:cs="Segoe UI Semibold"/>
          <w:bCs/>
        </w:rPr>
        <w:t>3</w:t>
      </w:r>
    </w:p>
    <w:tbl>
      <w:tblPr>
        <w:tblW w:w="9918" w:type="dxa"/>
        <w:tblCellMar>
          <w:left w:w="70" w:type="dxa"/>
          <w:right w:w="70" w:type="dxa"/>
        </w:tblCellMar>
        <w:tblLook w:val="04A0" w:firstRow="1" w:lastRow="0" w:firstColumn="1" w:lastColumn="0" w:noHBand="0" w:noVBand="1"/>
      </w:tblPr>
      <w:tblGrid>
        <w:gridCol w:w="3114"/>
        <w:gridCol w:w="1134"/>
        <w:gridCol w:w="992"/>
        <w:gridCol w:w="992"/>
        <w:gridCol w:w="1701"/>
        <w:gridCol w:w="1985"/>
      </w:tblGrid>
      <w:tr w:rsidR="004B7007" w:rsidRPr="008F0711" w14:paraId="7ED4B9F6" w14:textId="77777777" w:rsidTr="0021656B">
        <w:trPr>
          <w:trHeight w:val="300"/>
        </w:trPr>
        <w:tc>
          <w:tcPr>
            <w:tcW w:w="311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ECAB85" w14:textId="77777777" w:rsidR="004B7007" w:rsidRPr="008F0711" w:rsidRDefault="004B7007" w:rsidP="0021656B">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Položka</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2B7CF28C" w14:textId="77777777" w:rsidR="004B7007" w:rsidRPr="008F0711" w:rsidRDefault="004B7007" w:rsidP="0021656B">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rozměr</w:t>
            </w:r>
          </w:p>
        </w:tc>
        <w:tc>
          <w:tcPr>
            <w:tcW w:w="992" w:type="dxa"/>
            <w:tcBorders>
              <w:top w:val="single" w:sz="4" w:space="0" w:color="auto"/>
              <w:left w:val="nil"/>
              <w:bottom w:val="single" w:sz="4" w:space="0" w:color="auto"/>
              <w:right w:val="single" w:sz="4" w:space="0" w:color="auto"/>
            </w:tcBorders>
            <w:shd w:val="clear" w:color="000000" w:fill="D9D9D9"/>
            <w:noWrap/>
            <w:vAlign w:val="center"/>
            <w:hideMark/>
          </w:tcPr>
          <w:p w14:paraId="7371A79E" w14:textId="77777777" w:rsidR="004B7007" w:rsidRPr="008F0711" w:rsidRDefault="004B7007" w:rsidP="0021656B">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Počet MJ</w:t>
            </w:r>
          </w:p>
        </w:tc>
        <w:tc>
          <w:tcPr>
            <w:tcW w:w="992" w:type="dxa"/>
            <w:tcBorders>
              <w:top w:val="single" w:sz="4" w:space="0" w:color="auto"/>
              <w:left w:val="nil"/>
              <w:bottom w:val="single" w:sz="4" w:space="0" w:color="auto"/>
              <w:right w:val="single" w:sz="4" w:space="0" w:color="auto"/>
            </w:tcBorders>
            <w:shd w:val="clear" w:color="000000" w:fill="D9D9D9"/>
            <w:noWrap/>
            <w:vAlign w:val="center"/>
            <w:hideMark/>
          </w:tcPr>
          <w:p w14:paraId="6A385288" w14:textId="77777777" w:rsidR="004B7007" w:rsidRPr="008F0711" w:rsidRDefault="004B7007" w:rsidP="0021656B">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MJ</w:t>
            </w:r>
          </w:p>
        </w:tc>
        <w:tc>
          <w:tcPr>
            <w:tcW w:w="1701" w:type="dxa"/>
            <w:tcBorders>
              <w:top w:val="single" w:sz="4" w:space="0" w:color="auto"/>
              <w:left w:val="nil"/>
              <w:bottom w:val="single" w:sz="4" w:space="0" w:color="auto"/>
              <w:right w:val="single" w:sz="4" w:space="0" w:color="auto"/>
            </w:tcBorders>
            <w:shd w:val="clear" w:color="000000" w:fill="D9D9D9"/>
            <w:noWrap/>
            <w:vAlign w:val="center"/>
            <w:hideMark/>
          </w:tcPr>
          <w:p w14:paraId="0DC3083F" w14:textId="77777777" w:rsidR="004B7007" w:rsidRPr="008F0711" w:rsidRDefault="004B7007" w:rsidP="0021656B">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Cena jednotková</w:t>
            </w:r>
          </w:p>
        </w:tc>
        <w:tc>
          <w:tcPr>
            <w:tcW w:w="1985" w:type="dxa"/>
            <w:tcBorders>
              <w:top w:val="single" w:sz="4" w:space="0" w:color="auto"/>
              <w:left w:val="nil"/>
              <w:bottom w:val="single" w:sz="4" w:space="0" w:color="auto"/>
              <w:right w:val="single" w:sz="4" w:space="0" w:color="auto"/>
            </w:tcBorders>
            <w:shd w:val="clear" w:color="000000" w:fill="D9D9D9"/>
            <w:noWrap/>
            <w:vAlign w:val="center"/>
            <w:hideMark/>
          </w:tcPr>
          <w:p w14:paraId="0E200E64" w14:textId="77777777" w:rsidR="004B7007" w:rsidRPr="008F0711" w:rsidRDefault="004B7007" w:rsidP="0021656B">
            <w:pPr>
              <w:spacing w:after="0" w:line="240" w:lineRule="auto"/>
              <w:jc w:val="center"/>
              <w:rPr>
                <w:rFonts w:ascii="Segoe UI" w:eastAsia="Times New Roman" w:hAnsi="Segoe UI" w:cs="Segoe UI"/>
                <w:b/>
                <w:bCs/>
                <w:color w:val="000000"/>
                <w:sz w:val="20"/>
                <w:szCs w:val="20"/>
                <w:lang w:eastAsia="cs-CZ"/>
              </w:rPr>
            </w:pPr>
            <w:r w:rsidRPr="008F0711">
              <w:rPr>
                <w:rFonts w:ascii="Segoe UI" w:eastAsia="Times New Roman" w:hAnsi="Segoe UI" w:cs="Segoe UI"/>
                <w:b/>
                <w:bCs/>
                <w:color w:val="000000"/>
                <w:sz w:val="20"/>
                <w:szCs w:val="20"/>
                <w:lang w:eastAsia="cs-CZ"/>
              </w:rPr>
              <w:t>Cena celkem</w:t>
            </w:r>
          </w:p>
        </w:tc>
      </w:tr>
      <w:tr w:rsidR="004B7007" w:rsidRPr="008F0711" w14:paraId="7BC23F73"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41EF15F1"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TLOF</w:t>
            </w:r>
          </w:p>
        </w:tc>
        <w:tc>
          <w:tcPr>
            <w:tcW w:w="1134" w:type="dxa"/>
            <w:tcBorders>
              <w:top w:val="nil"/>
              <w:left w:val="nil"/>
              <w:bottom w:val="single" w:sz="4" w:space="0" w:color="auto"/>
              <w:right w:val="single" w:sz="4" w:space="0" w:color="auto"/>
            </w:tcBorders>
            <w:noWrap/>
            <w:vAlign w:val="center"/>
            <w:hideMark/>
          </w:tcPr>
          <w:p w14:paraId="0C2996E5"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D 15,75</w:t>
            </w:r>
          </w:p>
        </w:tc>
        <w:tc>
          <w:tcPr>
            <w:tcW w:w="992" w:type="dxa"/>
            <w:tcBorders>
              <w:top w:val="nil"/>
              <w:left w:val="nil"/>
              <w:bottom w:val="single" w:sz="4" w:space="0" w:color="auto"/>
              <w:right w:val="single" w:sz="4" w:space="0" w:color="auto"/>
            </w:tcBorders>
            <w:noWrap/>
            <w:vAlign w:val="center"/>
            <w:hideMark/>
          </w:tcPr>
          <w:p w14:paraId="328E8896"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Pr>
                <w:rFonts w:ascii="Segoe UI" w:eastAsia="Times New Roman" w:hAnsi="Segoe UI" w:cs="Segoe UI"/>
                <w:color w:val="000000"/>
                <w:sz w:val="20"/>
                <w:szCs w:val="20"/>
                <w:lang w:eastAsia="cs-CZ"/>
              </w:rPr>
              <w:t>194</w:t>
            </w:r>
            <w:r w:rsidRPr="008F0711">
              <w:rPr>
                <w:rFonts w:ascii="Segoe UI" w:eastAsia="Times New Roman" w:hAnsi="Segoe UI" w:cs="Segoe UI"/>
                <w:color w:val="000000"/>
                <w:sz w:val="20"/>
                <w:szCs w:val="20"/>
                <w:lang w:eastAsia="cs-CZ"/>
              </w:rPr>
              <w:t>,</w:t>
            </w:r>
            <w:r>
              <w:rPr>
                <w:rFonts w:ascii="Segoe UI" w:eastAsia="Times New Roman" w:hAnsi="Segoe UI" w:cs="Segoe UI"/>
                <w:color w:val="000000"/>
                <w:sz w:val="20"/>
                <w:szCs w:val="20"/>
                <w:lang w:eastAsia="cs-CZ"/>
              </w:rPr>
              <w:t>8</w:t>
            </w:r>
          </w:p>
        </w:tc>
        <w:tc>
          <w:tcPr>
            <w:tcW w:w="992" w:type="dxa"/>
            <w:tcBorders>
              <w:top w:val="nil"/>
              <w:left w:val="nil"/>
              <w:bottom w:val="single" w:sz="4" w:space="0" w:color="auto"/>
              <w:right w:val="single" w:sz="4" w:space="0" w:color="auto"/>
            </w:tcBorders>
            <w:noWrap/>
            <w:vAlign w:val="center"/>
            <w:hideMark/>
          </w:tcPr>
          <w:p w14:paraId="211AC194"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r w:rsidRPr="008F0711">
              <w:rPr>
                <w:rFonts w:ascii="Segoe UI" w:eastAsia="Times New Roman" w:hAnsi="Segoe UI" w:cs="Segoe UI"/>
                <w:color w:val="000000"/>
                <w:sz w:val="20"/>
                <w:szCs w:val="20"/>
                <w:vertAlign w:val="superscript"/>
                <w:lang w:eastAsia="cs-CZ"/>
              </w:rPr>
              <w:t>2</w:t>
            </w:r>
          </w:p>
        </w:tc>
        <w:tc>
          <w:tcPr>
            <w:tcW w:w="1701" w:type="dxa"/>
            <w:tcBorders>
              <w:top w:val="nil"/>
              <w:left w:val="nil"/>
              <w:bottom w:val="single" w:sz="4" w:space="0" w:color="auto"/>
              <w:right w:val="single" w:sz="4" w:space="0" w:color="auto"/>
            </w:tcBorders>
            <w:noWrap/>
            <w:vAlign w:val="center"/>
            <w:hideMark/>
          </w:tcPr>
          <w:p w14:paraId="1A811180"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5 500 Kč </w:t>
            </w:r>
          </w:p>
        </w:tc>
        <w:tc>
          <w:tcPr>
            <w:tcW w:w="1985" w:type="dxa"/>
            <w:tcBorders>
              <w:top w:val="nil"/>
              <w:left w:val="nil"/>
              <w:bottom w:val="single" w:sz="4" w:space="0" w:color="auto"/>
              <w:right w:val="single" w:sz="4" w:space="0" w:color="auto"/>
            </w:tcBorders>
            <w:noWrap/>
            <w:hideMark/>
          </w:tcPr>
          <w:p w14:paraId="648920F5"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1 071 010 Kč </w:t>
            </w:r>
          </w:p>
        </w:tc>
      </w:tr>
      <w:tr w:rsidR="004B7007" w:rsidRPr="008F0711" w14:paraId="6747D209"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660926EC"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FATO</w:t>
            </w:r>
          </w:p>
        </w:tc>
        <w:tc>
          <w:tcPr>
            <w:tcW w:w="1134" w:type="dxa"/>
            <w:tcBorders>
              <w:top w:val="nil"/>
              <w:left w:val="nil"/>
              <w:bottom w:val="single" w:sz="4" w:space="0" w:color="auto"/>
              <w:right w:val="single" w:sz="4" w:space="0" w:color="auto"/>
            </w:tcBorders>
            <w:noWrap/>
            <w:vAlign w:val="center"/>
            <w:hideMark/>
          </w:tcPr>
          <w:p w14:paraId="0827073A"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D 28,5</w:t>
            </w:r>
          </w:p>
        </w:tc>
        <w:tc>
          <w:tcPr>
            <w:tcW w:w="992" w:type="dxa"/>
            <w:tcBorders>
              <w:top w:val="nil"/>
              <w:left w:val="nil"/>
              <w:bottom w:val="single" w:sz="4" w:space="0" w:color="auto"/>
              <w:right w:val="single" w:sz="4" w:space="0" w:color="auto"/>
            </w:tcBorders>
            <w:noWrap/>
            <w:vAlign w:val="center"/>
            <w:hideMark/>
          </w:tcPr>
          <w:p w14:paraId="5C4CE73A"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6</w:t>
            </w:r>
            <w:r>
              <w:rPr>
                <w:rFonts w:ascii="Segoe UI" w:eastAsia="Times New Roman" w:hAnsi="Segoe UI" w:cs="Segoe UI"/>
                <w:color w:val="000000"/>
                <w:sz w:val="20"/>
                <w:szCs w:val="20"/>
                <w:lang w:eastAsia="cs-CZ"/>
              </w:rPr>
              <w:t>37</w:t>
            </w:r>
            <w:r w:rsidRPr="008F0711">
              <w:rPr>
                <w:rFonts w:ascii="Segoe UI" w:eastAsia="Times New Roman" w:hAnsi="Segoe UI" w:cs="Segoe UI"/>
                <w:color w:val="000000"/>
                <w:sz w:val="20"/>
                <w:szCs w:val="20"/>
                <w:lang w:eastAsia="cs-CZ"/>
              </w:rPr>
              <w:t>,</w:t>
            </w:r>
            <w:r>
              <w:rPr>
                <w:rFonts w:ascii="Segoe UI" w:eastAsia="Times New Roman" w:hAnsi="Segoe UI" w:cs="Segoe UI"/>
                <w:color w:val="000000"/>
                <w:sz w:val="20"/>
                <w:szCs w:val="20"/>
                <w:lang w:eastAsia="cs-CZ"/>
              </w:rPr>
              <w:t>6</w:t>
            </w:r>
          </w:p>
        </w:tc>
        <w:tc>
          <w:tcPr>
            <w:tcW w:w="992" w:type="dxa"/>
            <w:tcBorders>
              <w:top w:val="nil"/>
              <w:left w:val="nil"/>
              <w:bottom w:val="single" w:sz="4" w:space="0" w:color="auto"/>
              <w:right w:val="single" w:sz="4" w:space="0" w:color="auto"/>
            </w:tcBorders>
            <w:noWrap/>
            <w:vAlign w:val="center"/>
            <w:hideMark/>
          </w:tcPr>
          <w:p w14:paraId="0D4F8DE4"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r w:rsidRPr="008F0711">
              <w:rPr>
                <w:rFonts w:ascii="Segoe UI" w:eastAsia="Times New Roman" w:hAnsi="Segoe UI" w:cs="Segoe UI"/>
                <w:color w:val="000000"/>
                <w:sz w:val="20"/>
                <w:szCs w:val="20"/>
                <w:vertAlign w:val="superscript"/>
                <w:lang w:eastAsia="cs-CZ"/>
              </w:rPr>
              <w:t>2</w:t>
            </w:r>
          </w:p>
        </w:tc>
        <w:tc>
          <w:tcPr>
            <w:tcW w:w="1701" w:type="dxa"/>
            <w:tcBorders>
              <w:top w:val="nil"/>
              <w:left w:val="nil"/>
              <w:bottom w:val="single" w:sz="4" w:space="0" w:color="auto"/>
              <w:right w:val="single" w:sz="4" w:space="0" w:color="auto"/>
            </w:tcBorders>
            <w:noWrap/>
            <w:vAlign w:val="center"/>
            <w:hideMark/>
          </w:tcPr>
          <w:p w14:paraId="400313EF"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1 250 Kč </w:t>
            </w:r>
          </w:p>
        </w:tc>
        <w:tc>
          <w:tcPr>
            <w:tcW w:w="1985" w:type="dxa"/>
            <w:tcBorders>
              <w:top w:val="nil"/>
              <w:left w:val="nil"/>
              <w:bottom w:val="single" w:sz="4" w:space="0" w:color="auto"/>
              <w:right w:val="single" w:sz="4" w:space="0" w:color="auto"/>
            </w:tcBorders>
            <w:noWrap/>
            <w:hideMark/>
          </w:tcPr>
          <w:p w14:paraId="512082D4"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797 020 Kč </w:t>
            </w:r>
          </w:p>
        </w:tc>
      </w:tr>
      <w:tr w:rsidR="004B7007" w:rsidRPr="008F0711" w14:paraId="50AE145E"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49518700"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Příjezdová komunikace</w:t>
            </w:r>
          </w:p>
        </w:tc>
        <w:tc>
          <w:tcPr>
            <w:tcW w:w="1134" w:type="dxa"/>
            <w:tcBorders>
              <w:top w:val="nil"/>
              <w:left w:val="nil"/>
              <w:bottom w:val="single" w:sz="4" w:space="0" w:color="auto"/>
              <w:right w:val="single" w:sz="4" w:space="0" w:color="auto"/>
            </w:tcBorders>
            <w:noWrap/>
            <w:vAlign w:val="center"/>
            <w:hideMark/>
          </w:tcPr>
          <w:p w14:paraId="57B4DBC6"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5 x 30 m</w:t>
            </w:r>
          </w:p>
        </w:tc>
        <w:tc>
          <w:tcPr>
            <w:tcW w:w="992" w:type="dxa"/>
            <w:tcBorders>
              <w:top w:val="nil"/>
              <w:left w:val="nil"/>
              <w:bottom w:val="single" w:sz="4" w:space="0" w:color="auto"/>
              <w:right w:val="single" w:sz="4" w:space="0" w:color="auto"/>
            </w:tcBorders>
            <w:noWrap/>
            <w:vAlign w:val="center"/>
            <w:hideMark/>
          </w:tcPr>
          <w:p w14:paraId="50600D6D"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150</w:t>
            </w:r>
          </w:p>
        </w:tc>
        <w:tc>
          <w:tcPr>
            <w:tcW w:w="992" w:type="dxa"/>
            <w:tcBorders>
              <w:top w:val="nil"/>
              <w:left w:val="nil"/>
              <w:bottom w:val="single" w:sz="4" w:space="0" w:color="auto"/>
              <w:right w:val="single" w:sz="4" w:space="0" w:color="auto"/>
            </w:tcBorders>
            <w:noWrap/>
            <w:vAlign w:val="center"/>
            <w:hideMark/>
          </w:tcPr>
          <w:p w14:paraId="0FEFE7EA"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r w:rsidRPr="008F0711">
              <w:rPr>
                <w:rFonts w:ascii="Segoe UI" w:eastAsia="Times New Roman" w:hAnsi="Segoe UI" w:cs="Segoe UI"/>
                <w:color w:val="000000"/>
                <w:sz w:val="20"/>
                <w:szCs w:val="20"/>
                <w:vertAlign w:val="superscript"/>
                <w:lang w:eastAsia="cs-CZ"/>
              </w:rPr>
              <w:t>2</w:t>
            </w:r>
          </w:p>
        </w:tc>
        <w:tc>
          <w:tcPr>
            <w:tcW w:w="1701" w:type="dxa"/>
            <w:tcBorders>
              <w:top w:val="nil"/>
              <w:left w:val="nil"/>
              <w:bottom w:val="single" w:sz="4" w:space="0" w:color="auto"/>
              <w:right w:val="single" w:sz="4" w:space="0" w:color="auto"/>
            </w:tcBorders>
            <w:noWrap/>
            <w:vAlign w:val="center"/>
            <w:hideMark/>
          </w:tcPr>
          <w:p w14:paraId="01A0C345"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2 500 Kč </w:t>
            </w:r>
          </w:p>
        </w:tc>
        <w:tc>
          <w:tcPr>
            <w:tcW w:w="1985" w:type="dxa"/>
            <w:tcBorders>
              <w:top w:val="nil"/>
              <w:left w:val="nil"/>
              <w:bottom w:val="single" w:sz="4" w:space="0" w:color="auto"/>
              <w:right w:val="single" w:sz="4" w:space="0" w:color="auto"/>
            </w:tcBorders>
            <w:noWrap/>
            <w:hideMark/>
          </w:tcPr>
          <w:p w14:paraId="0F6FD794"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375 000 Kč </w:t>
            </w:r>
          </w:p>
        </w:tc>
      </w:tr>
      <w:tr w:rsidR="004B7007" w:rsidRPr="008F0711" w14:paraId="783A1A9B"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0492F14F"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Zemní práce</w:t>
            </w:r>
          </w:p>
        </w:tc>
        <w:tc>
          <w:tcPr>
            <w:tcW w:w="1134" w:type="dxa"/>
            <w:tcBorders>
              <w:top w:val="nil"/>
              <w:left w:val="nil"/>
              <w:bottom w:val="single" w:sz="4" w:space="0" w:color="auto"/>
              <w:right w:val="single" w:sz="4" w:space="0" w:color="auto"/>
            </w:tcBorders>
            <w:noWrap/>
            <w:vAlign w:val="center"/>
            <w:hideMark/>
          </w:tcPr>
          <w:p w14:paraId="14401BC0"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7A754321"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Pr>
                <w:rFonts w:ascii="Segoe UI" w:eastAsia="Times New Roman" w:hAnsi="Segoe UI" w:cs="Segoe UI"/>
                <w:color w:val="000000"/>
                <w:sz w:val="20"/>
                <w:szCs w:val="20"/>
                <w:lang w:eastAsia="cs-CZ"/>
              </w:rPr>
              <w:t>832,4</w:t>
            </w:r>
          </w:p>
        </w:tc>
        <w:tc>
          <w:tcPr>
            <w:tcW w:w="992" w:type="dxa"/>
            <w:tcBorders>
              <w:top w:val="nil"/>
              <w:left w:val="nil"/>
              <w:bottom w:val="single" w:sz="4" w:space="0" w:color="auto"/>
              <w:right w:val="single" w:sz="4" w:space="0" w:color="auto"/>
            </w:tcBorders>
            <w:noWrap/>
            <w:vAlign w:val="center"/>
            <w:hideMark/>
          </w:tcPr>
          <w:p w14:paraId="7F9D3388"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m</w:t>
            </w:r>
            <w:r w:rsidRPr="008F0711">
              <w:rPr>
                <w:rFonts w:ascii="Segoe UI" w:eastAsia="Times New Roman" w:hAnsi="Segoe UI" w:cs="Segoe UI"/>
                <w:color w:val="000000"/>
                <w:sz w:val="20"/>
                <w:szCs w:val="20"/>
                <w:vertAlign w:val="superscript"/>
                <w:lang w:eastAsia="cs-CZ"/>
              </w:rPr>
              <w:t>2</w:t>
            </w:r>
          </w:p>
        </w:tc>
        <w:tc>
          <w:tcPr>
            <w:tcW w:w="1701" w:type="dxa"/>
            <w:tcBorders>
              <w:top w:val="nil"/>
              <w:left w:val="nil"/>
              <w:bottom w:val="single" w:sz="4" w:space="0" w:color="auto"/>
              <w:right w:val="single" w:sz="4" w:space="0" w:color="auto"/>
            </w:tcBorders>
            <w:noWrap/>
            <w:vAlign w:val="center"/>
            <w:hideMark/>
          </w:tcPr>
          <w:p w14:paraId="4CCEF3FF"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850 Kč </w:t>
            </w:r>
          </w:p>
        </w:tc>
        <w:tc>
          <w:tcPr>
            <w:tcW w:w="1985" w:type="dxa"/>
            <w:tcBorders>
              <w:top w:val="nil"/>
              <w:left w:val="nil"/>
              <w:bottom w:val="single" w:sz="4" w:space="0" w:color="auto"/>
              <w:right w:val="single" w:sz="4" w:space="0" w:color="auto"/>
            </w:tcBorders>
            <w:noWrap/>
            <w:hideMark/>
          </w:tcPr>
          <w:p w14:paraId="3A7366C3"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707 494 Kč </w:t>
            </w:r>
          </w:p>
        </w:tc>
      </w:tr>
      <w:tr w:rsidR="004B7007" w:rsidRPr="008F0711" w14:paraId="643B19D0"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681BAF5B"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proofErr w:type="gramStart"/>
            <w:r w:rsidRPr="008F0711">
              <w:rPr>
                <w:rFonts w:ascii="Segoe UI" w:eastAsia="Times New Roman" w:hAnsi="Segoe UI" w:cs="Segoe UI"/>
                <w:color w:val="000000"/>
                <w:sz w:val="20"/>
                <w:szCs w:val="20"/>
                <w:lang w:eastAsia="cs-CZ"/>
              </w:rPr>
              <w:t>WDI - ukazatel</w:t>
            </w:r>
            <w:proofErr w:type="gramEnd"/>
            <w:r w:rsidRPr="008F0711">
              <w:rPr>
                <w:rFonts w:ascii="Segoe UI" w:eastAsia="Times New Roman" w:hAnsi="Segoe UI" w:cs="Segoe UI"/>
                <w:color w:val="000000"/>
                <w:sz w:val="20"/>
                <w:szCs w:val="20"/>
                <w:lang w:eastAsia="cs-CZ"/>
              </w:rPr>
              <w:t xml:space="preserve"> směru větru</w:t>
            </w:r>
          </w:p>
        </w:tc>
        <w:tc>
          <w:tcPr>
            <w:tcW w:w="1134" w:type="dxa"/>
            <w:tcBorders>
              <w:top w:val="nil"/>
              <w:left w:val="nil"/>
              <w:bottom w:val="single" w:sz="4" w:space="0" w:color="auto"/>
              <w:right w:val="single" w:sz="4" w:space="0" w:color="auto"/>
            </w:tcBorders>
            <w:noWrap/>
            <w:vAlign w:val="center"/>
            <w:hideMark/>
          </w:tcPr>
          <w:p w14:paraId="09232A6D"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251F4E72"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w:t>
            </w:r>
          </w:p>
        </w:tc>
        <w:tc>
          <w:tcPr>
            <w:tcW w:w="992" w:type="dxa"/>
            <w:tcBorders>
              <w:top w:val="nil"/>
              <w:left w:val="nil"/>
              <w:bottom w:val="single" w:sz="4" w:space="0" w:color="auto"/>
              <w:right w:val="single" w:sz="4" w:space="0" w:color="auto"/>
            </w:tcBorders>
            <w:noWrap/>
            <w:vAlign w:val="center"/>
            <w:hideMark/>
          </w:tcPr>
          <w:p w14:paraId="3D1143C1"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roofErr w:type="spellStart"/>
            <w:r w:rsidRPr="008F0711">
              <w:rPr>
                <w:rFonts w:ascii="Segoe UI" w:eastAsia="Times New Roman" w:hAnsi="Segoe UI" w:cs="Segoe UI"/>
                <w:color w:val="000000"/>
                <w:sz w:val="20"/>
                <w:szCs w:val="20"/>
                <w:lang w:eastAsia="cs-CZ"/>
              </w:rPr>
              <w:t>kpl</w:t>
            </w:r>
            <w:proofErr w:type="spellEnd"/>
            <w:r w:rsidRPr="008F0711">
              <w:rPr>
                <w:rFonts w:ascii="Segoe UI" w:eastAsia="Times New Roman" w:hAnsi="Segoe UI" w:cs="Segoe UI"/>
                <w:color w:val="000000"/>
                <w:sz w:val="20"/>
                <w:szCs w:val="20"/>
                <w:lang w:eastAsia="cs-CZ"/>
              </w:rPr>
              <w:t>.</w:t>
            </w:r>
          </w:p>
        </w:tc>
        <w:tc>
          <w:tcPr>
            <w:tcW w:w="1701" w:type="dxa"/>
            <w:tcBorders>
              <w:top w:val="nil"/>
              <w:left w:val="nil"/>
              <w:bottom w:val="single" w:sz="4" w:space="0" w:color="auto"/>
              <w:right w:val="single" w:sz="4" w:space="0" w:color="auto"/>
            </w:tcBorders>
            <w:noWrap/>
            <w:vAlign w:val="center"/>
            <w:hideMark/>
          </w:tcPr>
          <w:p w14:paraId="5A6122DF"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120 000 Kč </w:t>
            </w:r>
          </w:p>
        </w:tc>
        <w:tc>
          <w:tcPr>
            <w:tcW w:w="1985" w:type="dxa"/>
            <w:tcBorders>
              <w:top w:val="nil"/>
              <w:left w:val="nil"/>
              <w:bottom w:val="single" w:sz="4" w:space="0" w:color="auto"/>
              <w:right w:val="single" w:sz="4" w:space="0" w:color="auto"/>
            </w:tcBorders>
            <w:noWrap/>
            <w:hideMark/>
          </w:tcPr>
          <w:p w14:paraId="5B83A418"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120 000 Kč </w:t>
            </w:r>
          </w:p>
        </w:tc>
      </w:tr>
      <w:tr w:rsidR="004B7007" w:rsidRPr="008F0711" w14:paraId="07D9DC89"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4A5A2C62" w14:textId="316561EB"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r>
              <w:rPr>
                <w:rFonts w:ascii="Segoe UI" w:eastAsia="Times New Roman" w:hAnsi="Segoe UI" w:cs="Segoe UI"/>
                <w:color w:val="000000"/>
                <w:sz w:val="20"/>
                <w:szCs w:val="20"/>
                <w:lang w:eastAsia="cs-CZ"/>
              </w:rPr>
              <w:t>Z</w:t>
            </w:r>
            <w:r w:rsidRPr="008F0711">
              <w:rPr>
                <w:rFonts w:ascii="Segoe UI" w:eastAsia="Times New Roman" w:hAnsi="Segoe UI" w:cs="Segoe UI"/>
                <w:color w:val="000000"/>
                <w:sz w:val="20"/>
                <w:szCs w:val="20"/>
                <w:lang w:eastAsia="cs-CZ"/>
              </w:rPr>
              <w:t>načení</w:t>
            </w:r>
            <w:r w:rsidRPr="004B7007">
              <w:rPr>
                <w:rFonts w:ascii="Calibri" w:eastAsia="Times New Roman" w:hAnsi="Calibri" w:cs="Calibri"/>
                <w:color w:val="000000"/>
                <w:lang w:eastAsia="cs-CZ"/>
              </w:rPr>
              <w:t xml:space="preserve"> místa pro přistání</w:t>
            </w:r>
          </w:p>
        </w:tc>
        <w:tc>
          <w:tcPr>
            <w:tcW w:w="1134" w:type="dxa"/>
            <w:tcBorders>
              <w:top w:val="nil"/>
              <w:left w:val="nil"/>
              <w:bottom w:val="single" w:sz="4" w:space="0" w:color="auto"/>
              <w:right w:val="single" w:sz="4" w:space="0" w:color="auto"/>
            </w:tcBorders>
            <w:noWrap/>
            <w:vAlign w:val="center"/>
            <w:hideMark/>
          </w:tcPr>
          <w:p w14:paraId="0065940E"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53ED9881"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w:t>
            </w:r>
          </w:p>
        </w:tc>
        <w:tc>
          <w:tcPr>
            <w:tcW w:w="992" w:type="dxa"/>
            <w:tcBorders>
              <w:top w:val="nil"/>
              <w:left w:val="nil"/>
              <w:bottom w:val="single" w:sz="4" w:space="0" w:color="auto"/>
              <w:right w:val="single" w:sz="4" w:space="0" w:color="auto"/>
            </w:tcBorders>
            <w:noWrap/>
            <w:vAlign w:val="center"/>
            <w:hideMark/>
          </w:tcPr>
          <w:p w14:paraId="5D006847"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roofErr w:type="spellStart"/>
            <w:r w:rsidRPr="008F0711">
              <w:rPr>
                <w:rFonts w:ascii="Segoe UI" w:eastAsia="Times New Roman" w:hAnsi="Segoe UI" w:cs="Segoe UI"/>
                <w:color w:val="000000"/>
                <w:sz w:val="20"/>
                <w:szCs w:val="20"/>
                <w:lang w:eastAsia="cs-CZ"/>
              </w:rPr>
              <w:t>kpl</w:t>
            </w:r>
            <w:proofErr w:type="spellEnd"/>
            <w:r w:rsidRPr="008F0711">
              <w:rPr>
                <w:rFonts w:ascii="Segoe UI" w:eastAsia="Times New Roman" w:hAnsi="Segoe UI" w:cs="Segoe UI"/>
                <w:color w:val="000000"/>
                <w:sz w:val="20"/>
                <w:szCs w:val="20"/>
                <w:lang w:eastAsia="cs-CZ"/>
              </w:rPr>
              <w:t>.</w:t>
            </w:r>
          </w:p>
        </w:tc>
        <w:tc>
          <w:tcPr>
            <w:tcW w:w="1701" w:type="dxa"/>
            <w:tcBorders>
              <w:top w:val="nil"/>
              <w:left w:val="nil"/>
              <w:bottom w:val="single" w:sz="4" w:space="0" w:color="auto"/>
              <w:right w:val="single" w:sz="4" w:space="0" w:color="auto"/>
            </w:tcBorders>
            <w:noWrap/>
            <w:vAlign w:val="center"/>
            <w:hideMark/>
          </w:tcPr>
          <w:p w14:paraId="73AD44BB"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30 000 Kč </w:t>
            </w:r>
          </w:p>
        </w:tc>
        <w:tc>
          <w:tcPr>
            <w:tcW w:w="1985" w:type="dxa"/>
            <w:tcBorders>
              <w:top w:val="nil"/>
              <w:left w:val="nil"/>
              <w:bottom w:val="single" w:sz="4" w:space="0" w:color="auto"/>
              <w:right w:val="single" w:sz="4" w:space="0" w:color="auto"/>
            </w:tcBorders>
            <w:noWrap/>
            <w:hideMark/>
          </w:tcPr>
          <w:p w14:paraId="5932AB13"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30 000 Kč </w:t>
            </w:r>
          </w:p>
        </w:tc>
      </w:tr>
      <w:tr w:rsidR="004B7007" w:rsidRPr="008F0711" w14:paraId="2A3E6BFC" w14:textId="77777777" w:rsidTr="0021656B">
        <w:trPr>
          <w:trHeight w:val="300"/>
        </w:trPr>
        <w:tc>
          <w:tcPr>
            <w:tcW w:w="3114" w:type="dxa"/>
            <w:tcBorders>
              <w:top w:val="nil"/>
              <w:left w:val="single" w:sz="4" w:space="0" w:color="auto"/>
              <w:bottom w:val="single" w:sz="4" w:space="0" w:color="auto"/>
              <w:right w:val="single" w:sz="4" w:space="0" w:color="auto"/>
            </w:tcBorders>
            <w:noWrap/>
            <w:vAlign w:val="center"/>
            <w:hideMark/>
          </w:tcPr>
          <w:p w14:paraId="484F3FCE" w14:textId="77777777" w:rsidR="004B7007" w:rsidRPr="008F0711" w:rsidRDefault="004B7007" w:rsidP="0021656B">
            <w:pPr>
              <w:spacing w:after="0" w:line="240" w:lineRule="auto"/>
              <w:jc w:val="lef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Dopravní značení</w:t>
            </w:r>
          </w:p>
        </w:tc>
        <w:tc>
          <w:tcPr>
            <w:tcW w:w="1134" w:type="dxa"/>
            <w:tcBorders>
              <w:top w:val="nil"/>
              <w:left w:val="nil"/>
              <w:bottom w:val="single" w:sz="4" w:space="0" w:color="auto"/>
              <w:right w:val="single" w:sz="4" w:space="0" w:color="auto"/>
            </w:tcBorders>
            <w:noWrap/>
            <w:vAlign w:val="center"/>
            <w:hideMark/>
          </w:tcPr>
          <w:p w14:paraId="234F92E9"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p>
        </w:tc>
        <w:tc>
          <w:tcPr>
            <w:tcW w:w="992" w:type="dxa"/>
            <w:tcBorders>
              <w:top w:val="nil"/>
              <w:left w:val="nil"/>
              <w:bottom w:val="single" w:sz="4" w:space="0" w:color="auto"/>
              <w:right w:val="single" w:sz="4" w:space="0" w:color="auto"/>
            </w:tcBorders>
            <w:noWrap/>
            <w:vAlign w:val="center"/>
            <w:hideMark/>
          </w:tcPr>
          <w:p w14:paraId="3EC3BCA7" w14:textId="77777777" w:rsidR="004B7007" w:rsidRPr="008F0711" w:rsidRDefault="004B7007" w:rsidP="0021656B">
            <w:pPr>
              <w:spacing w:after="0" w:line="240" w:lineRule="auto"/>
              <w:jc w:val="center"/>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1</w:t>
            </w:r>
          </w:p>
        </w:tc>
        <w:tc>
          <w:tcPr>
            <w:tcW w:w="992" w:type="dxa"/>
            <w:tcBorders>
              <w:top w:val="nil"/>
              <w:left w:val="nil"/>
              <w:bottom w:val="single" w:sz="4" w:space="0" w:color="auto"/>
              <w:right w:val="single" w:sz="4" w:space="0" w:color="auto"/>
            </w:tcBorders>
            <w:noWrap/>
            <w:vAlign w:val="center"/>
            <w:hideMark/>
          </w:tcPr>
          <w:p w14:paraId="76291B7F" w14:textId="30308029" w:rsidR="004B7007" w:rsidRPr="008F0711" w:rsidRDefault="00754F97" w:rsidP="0021656B">
            <w:pPr>
              <w:spacing w:after="0" w:line="240" w:lineRule="auto"/>
              <w:jc w:val="center"/>
              <w:rPr>
                <w:rFonts w:ascii="Segoe UI" w:eastAsia="Times New Roman" w:hAnsi="Segoe UI" w:cs="Segoe UI"/>
                <w:color w:val="000000"/>
                <w:sz w:val="20"/>
                <w:szCs w:val="20"/>
                <w:lang w:eastAsia="cs-CZ"/>
              </w:rPr>
            </w:pPr>
            <w:proofErr w:type="spellStart"/>
            <w:r>
              <w:rPr>
                <w:rFonts w:ascii="Segoe UI" w:eastAsia="Times New Roman" w:hAnsi="Segoe UI" w:cs="Segoe UI"/>
                <w:color w:val="000000"/>
                <w:sz w:val="20"/>
                <w:szCs w:val="20"/>
                <w:lang w:eastAsia="cs-CZ"/>
              </w:rPr>
              <w:t>k</w:t>
            </w:r>
            <w:r w:rsidR="004B7007" w:rsidRPr="008F0711">
              <w:rPr>
                <w:rFonts w:ascii="Segoe UI" w:eastAsia="Times New Roman" w:hAnsi="Segoe UI" w:cs="Segoe UI"/>
                <w:color w:val="000000"/>
                <w:sz w:val="20"/>
                <w:szCs w:val="20"/>
                <w:lang w:eastAsia="cs-CZ"/>
              </w:rPr>
              <w:t>pl</w:t>
            </w:r>
            <w:proofErr w:type="spellEnd"/>
            <w:r w:rsidR="004B7007" w:rsidRPr="008F0711">
              <w:rPr>
                <w:rFonts w:ascii="Segoe UI" w:eastAsia="Times New Roman" w:hAnsi="Segoe UI" w:cs="Segoe UI"/>
                <w:color w:val="000000"/>
                <w:sz w:val="20"/>
                <w:szCs w:val="20"/>
                <w:lang w:eastAsia="cs-CZ"/>
              </w:rPr>
              <w:t>.</w:t>
            </w:r>
          </w:p>
        </w:tc>
        <w:tc>
          <w:tcPr>
            <w:tcW w:w="1701" w:type="dxa"/>
            <w:tcBorders>
              <w:top w:val="nil"/>
              <w:left w:val="nil"/>
              <w:bottom w:val="single" w:sz="4" w:space="0" w:color="auto"/>
              <w:right w:val="single" w:sz="4" w:space="0" w:color="auto"/>
            </w:tcBorders>
            <w:noWrap/>
            <w:vAlign w:val="center"/>
            <w:hideMark/>
          </w:tcPr>
          <w:p w14:paraId="2210C642"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eastAsia="Times New Roman" w:hAnsi="Segoe UI" w:cs="Segoe UI"/>
                <w:color w:val="000000"/>
                <w:sz w:val="20"/>
                <w:szCs w:val="20"/>
                <w:lang w:eastAsia="cs-CZ"/>
              </w:rPr>
              <w:t xml:space="preserve">100 000 Kč </w:t>
            </w:r>
          </w:p>
        </w:tc>
        <w:tc>
          <w:tcPr>
            <w:tcW w:w="1985" w:type="dxa"/>
            <w:tcBorders>
              <w:top w:val="nil"/>
              <w:left w:val="nil"/>
              <w:bottom w:val="single" w:sz="4" w:space="0" w:color="auto"/>
              <w:right w:val="single" w:sz="4" w:space="0" w:color="auto"/>
            </w:tcBorders>
            <w:noWrap/>
            <w:hideMark/>
          </w:tcPr>
          <w:p w14:paraId="789293D6" w14:textId="77777777" w:rsidR="004B7007" w:rsidRPr="008F0711" w:rsidRDefault="004B7007" w:rsidP="0021656B">
            <w:pPr>
              <w:spacing w:after="0" w:line="240" w:lineRule="auto"/>
              <w:jc w:val="right"/>
              <w:rPr>
                <w:rFonts w:ascii="Segoe UI" w:eastAsia="Times New Roman" w:hAnsi="Segoe UI" w:cs="Segoe UI"/>
                <w:color w:val="000000"/>
                <w:sz w:val="20"/>
                <w:szCs w:val="20"/>
                <w:lang w:eastAsia="cs-CZ"/>
              </w:rPr>
            </w:pPr>
            <w:r w:rsidRPr="008F0711">
              <w:rPr>
                <w:rFonts w:ascii="Segoe UI" w:hAnsi="Segoe UI" w:cs="Segoe UI"/>
                <w:sz w:val="20"/>
                <w:szCs w:val="20"/>
              </w:rPr>
              <w:t xml:space="preserve"> 100 000 Kč </w:t>
            </w:r>
          </w:p>
        </w:tc>
      </w:tr>
      <w:tr w:rsidR="004B7007" w:rsidRPr="008F0711" w14:paraId="21534908" w14:textId="77777777" w:rsidTr="004B7007">
        <w:trPr>
          <w:trHeight w:val="397"/>
        </w:trPr>
        <w:tc>
          <w:tcPr>
            <w:tcW w:w="7933" w:type="dxa"/>
            <w:gridSpan w:val="5"/>
            <w:tcBorders>
              <w:top w:val="single" w:sz="4" w:space="0" w:color="auto"/>
              <w:left w:val="single" w:sz="4" w:space="0" w:color="auto"/>
              <w:bottom w:val="single" w:sz="4" w:space="0" w:color="auto"/>
              <w:right w:val="single" w:sz="4" w:space="0" w:color="000000"/>
            </w:tcBorders>
            <w:shd w:val="clear" w:color="auto" w:fill="E2EFD9" w:themeFill="accent6" w:themeFillTint="33"/>
            <w:noWrap/>
            <w:vAlign w:val="center"/>
            <w:hideMark/>
          </w:tcPr>
          <w:p w14:paraId="37C1641C" w14:textId="77777777" w:rsidR="004B7007" w:rsidRPr="008F0711" w:rsidRDefault="004B7007" w:rsidP="004B7007">
            <w:pPr>
              <w:spacing w:after="0" w:line="240" w:lineRule="auto"/>
              <w:jc w:val="left"/>
              <w:rPr>
                <w:rFonts w:ascii="Segoe UI" w:eastAsia="Times New Roman" w:hAnsi="Segoe UI" w:cs="Segoe UI"/>
                <w:b/>
                <w:bCs/>
                <w:color w:val="000000"/>
                <w:lang w:eastAsia="cs-CZ"/>
              </w:rPr>
            </w:pPr>
            <w:r w:rsidRPr="008F0711">
              <w:rPr>
                <w:rFonts w:ascii="Segoe UI" w:eastAsia="Times New Roman" w:hAnsi="Segoe UI" w:cs="Segoe UI"/>
                <w:b/>
                <w:bCs/>
                <w:color w:val="000000"/>
                <w:lang w:eastAsia="cs-CZ"/>
              </w:rPr>
              <w:t>Celkem bez DPH</w:t>
            </w:r>
          </w:p>
        </w:tc>
        <w:tc>
          <w:tcPr>
            <w:tcW w:w="1985" w:type="dxa"/>
            <w:tcBorders>
              <w:top w:val="nil"/>
              <w:left w:val="nil"/>
              <w:bottom w:val="single" w:sz="4" w:space="0" w:color="auto"/>
              <w:right w:val="single" w:sz="4" w:space="0" w:color="auto"/>
            </w:tcBorders>
            <w:shd w:val="clear" w:color="auto" w:fill="E2EFD9" w:themeFill="accent6" w:themeFillTint="33"/>
            <w:noWrap/>
            <w:vAlign w:val="center"/>
            <w:hideMark/>
          </w:tcPr>
          <w:p w14:paraId="112A5D8B" w14:textId="100BEB40" w:rsidR="004B7007" w:rsidRPr="008F0711" w:rsidRDefault="004B7007" w:rsidP="004B7007">
            <w:pPr>
              <w:spacing w:after="0" w:line="240" w:lineRule="auto"/>
              <w:jc w:val="right"/>
              <w:rPr>
                <w:rFonts w:ascii="Segoe UI" w:eastAsia="Times New Roman" w:hAnsi="Segoe UI" w:cs="Segoe UI"/>
                <w:b/>
                <w:bCs/>
                <w:color w:val="000000"/>
                <w:lang w:eastAsia="cs-CZ"/>
              </w:rPr>
            </w:pPr>
            <w:r w:rsidRPr="004B7007">
              <w:rPr>
                <w:rFonts w:ascii="Segoe UI" w:hAnsi="Segoe UI" w:cs="Segoe UI"/>
                <w:b/>
                <w:bCs/>
              </w:rPr>
              <w:t xml:space="preserve">       3 200 524 Kč </w:t>
            </w:r>
          </w:p>
        </w:tc>
      </w:tr>
      <w:tr w:rsidR="004B7007" w:rsidRPr="008F0711" w14:paraId="1FB222F9" w14:textId="77777777" w:rsidTr="004B7007">
        <w:trPr>
          <w:trHeight w:val="300"/>
        </w:trPr>
        <w:tc>
          <w:tcPr>
            <w:tcW w:w="7933" w:type="dxa"/>
            <w:gridSpan w:val="5"/>
            <w:tcBorders>
              <w:top w:val="single" w:sz="4" w:space="0" w:color="auto"/>
              <w:left w:val="single" w:sz="4" w:space="0" w:color="auto"/>
              <w:bottom w:val="single" w:sz="4" w:space="0" w:color="auto"/>
              <w:right w:val="single" w:sz="4" w:space="0" w:color="000000"/>
            </w:tcBorders>
            <w:noWrap/>
            <w:vAlign w:val="center"/>
            <w:hideMark/>
          </w:tcPr>
          <w:p w14:paraId="13257FD7" w14:textId="77777777" w:rsidR="004B7007" w:rsidRPr="008F0711" w:rsidRDefault="004B7007" w:rsidP="004B7007">
            <w:pPr>
              <w:spacing w:after="0" w:line="240" w:lineRule="auto"/>
              <w:jc w:val="left"/>
              <w:rPr>
                <w:rFonts w:ascii="Segoe UI" w:eastAsia="Times New Roman" w:hAnsi="Segoe UI" w:cs="Segoe UI"/>
                <w:color w:val="000000"/>
                <w:lang w:eastAsia="cs-CZ"/>
              </w:rPr>
            </w:pPr>
            <w:r w:rsidRPr="008F0711">
              <w:rPr>
                <w:rFonts w:ascii="Segoe UI" w:eastAsia="Times New Roman" w:hAnsi="Segoe UI" w:cs="Segoe UI"/>
                <w:color w:val="000000"/>
                <w:lang w:eastAsia="cs-CZ"/>
              </w:rPr>
              <w:t>DPH 21 %</w:t>
            </w:r>
          </w:p>
        </w:tc>
        <w:tc>
          <w:tcPr>
            <w:tcW w:w="1985" w:type="dxa"/>
            <w:tcBorders>
              <w:top w:val="nil"/>
              <w:left w:val="nil"/>
              <w:bottom w:val="single" w:sz="4" w:space="0" w:color="auto"/>
              <w:right w:val="single" w:sz="4" w:space="0" w:color="auto"/>
            </w:tcBorders>
            <w:noWrap/>
            <w:vAlign w:val="center"/>
            <w:hideMark/>
          </w:tcPr>
          <w:p w14:paraId="20A61CF8" w14:textId="7BDBB8F4" w:rsidR="004B7007" w:rsidRPr="008F0711" w:rsidRDefault="004B7007" w:rsidP="004B7007">
            <w:pPr>
              <w:spacing w:after="0" w:line="240" w:lineRule="auto"/>
              <w:jc w:val="right"/>
              <w:rPr>
                <w:rFonts w:ascii="Segoe UI" w:eastAsia="Times New Roman" w:hAnsi="Segoe UI" w:cs="Segoe UI"/>
                <w:color w:val="000000"/>
                <w:lang w:eastAsia="cs-CZ"/>
              </w:rPr>
            </w:pPr>
            <w:r w:rsidRPr="004B7007">
              <w:rPr>
                <w:rFonts w:ascii="Segoe UI" w:hAnsi="Segoe UI" w:cs="Segoe UI"/>
              </w:rPr>
              <w:t xml:space="preserve">           672 110 Kč </w:t>
            </w:r>
          </w:p>
        </w:tc>
      </w:tr>
      <w:tr w:rsidR="004B7007" w:rsidRPr="008F0711" w14:paraId="2585B031" w14:textId="77777777" w:rsidTr="008E2A4F">
        <w:trPr>
          <w:trHeight w:val="380"/>
        </w:trPr>
        <w:tc>
          <w:tcPr>
            <w:tcW w:w="7933" w:type="dxa"/>
            <w:gridSpan w:val="5"/>
            <w:tcBorders>
              <w:top w:val="single" w:sz="4" w:space="0" w:color="auto"/>
              <w:left w:val="single" w:sz="4" w:space="0" w:color="auto"/>
              <w:bottom w:val="single" w:sz="4" w:space="0" w:color="auto"/>
              <w:right w:val="single" w:sz="4" w:space="0" w:color="000000"/>
            </w:tcBorders>
            <w:shd w:val="clear" w:color="auto" w:fill="E2EFD9" w:themeFill="accent6" w:themeFillTint="33"/>
            <w:noWrap/>
            <w:vAlign w:val="center"/>
            <w:hideMark/>
          </w:tcPr>
          <w:p w14:paraId="0FF46BDF" w14:textId="77777777" w:rsidR="004B7007" w:rsidRPr="008F0711" w:rsidRDefault="004B7007" w:rsidP="004B7007">
            <w:pPr>
              <w:spacing w:after="0" w:line="240" w:lineRule="auto"/>
              <w:jc w:val="left"/>
              <w:rPr>
                <w:rFonts w:ascii="Segoe UI" w:eastAsia="Times New Roman" w:hAnsi="Segoe UI" w:cs="Segoe UI"/>
                <w:b/>
                <w:bCs/>
                <w:color w:val="000000"/>
                <w:lang w:eastAsia="cs-CZ"/>
              </w:rPr>
            </w:pPr>
            <w:r w:rsidRPr="008F0711">
              <w:rPr>
                <w:rFonts w:ascii="Segoe UI" w:eastAsia="Times New Roman" w:hAnsi="Segoe UI" w:cs="Segoe UI"/>
                <w:b/>
                <w:bCs/>
                <w:color w:val="000000"/>
                <w:lang w:eastAsia="cs-CZ"/>
              </w:rPr>
              <w:t>Celkem s DPH</w:t>
            </w:r>
          </w:p>
        </w:tc>
        <w:tc>
          <w:tcPr>
            <w:tcW w:w="1985" w:type="dxa"/>
            <w:tcBorders>
              <w:top w:val="nil"/>
              <w:left w:val="nil"/>
              <w:bottom w:val="single" w:sz="4" w:space="0" w:color="auto"/>
              <w:right w:val="single" w:sz="4" w:space="0" w:color="auto"/>
            </w:tcBorders>
            <w:shd w:val="clear" w:color="auto" w:fill="E2EFD9" w:themeFill="accent6" w:themeFillTint="33"/>
            <w:noWrap/>
            <w:vAlign w:val="center"/>
            <w:hideMark/>
          </w:tcPr>
          <w:p w14:paraId="2EDB1371" w14:textId="175147FA" w:rsidR="004B7007" w:rsidRPr="008F0711" w:rsidRDefault="004B7007" w:rsidP="004B7007">
            <w:pPr>
              <w:spacing w:after="0" w:line="240" w:lineRule="auto"/>
              <w:jc w:val="right"/>
              <w:rPr>
                <w:rFonts w:ascii="Segoe UI" w:eastAsia="Times New Roman" w:hAnsi="Segoe UI" w:cs="Segoe UI"/>
                <w:b/>
                <w:bCs/>
                <w:color w:val="000000"/>
                <w:lang w:eastAsia="cs-CZ"/>
              </w:rPr>
            </w:pPr>
            <w:r w:rsidRPr="004B7007">
              <w:rPr>
                <w:rFonts w:ascii="Segoe UI" w:hAnsi="Segoe UI" w:cs="Segoe UI"/>
                <w:b/>
                <w:bCs/>
              </w:rPr>
              <w:t xml:space="preserve">       3 872 634 Kč </w:t>
            </w:r>
          </w:p>
        </w:tc>
      </w:tr>
      <w:tr w:rsidR="008E2A4F" w:rsidRPr="008F0711" w14:paraId="2A49DEC4" w14:textId="77777777" w:rsidTr="008E2A4F">
        <w:trPr>
          <w:trHeight w:val="380"/>
        </w:trPr>
        <w:tc>
          <w:tcPr>
            <w:tcW w:w="7933" w:type="dxa"/>
            <w:gridSpan w:val="5"/>
            <w:tcBorders>
              <w:top w:val="single" w:sz="4" w:space="0" w:color="auto"/>
              <w:left w:val="single" w:sz="4" w:space="0" w:color="auto"/>
              <w:bottom w:val="single" w:sz="4" w:space="0" w:color="auto"/>
              <w:right w:val="single" w:sz="4" w:space="0" w:color="000000"/>
            </w:tcBorders>
            <w:shd w:val="clear" w:color="auto" w:fill="E2EFD9" w:themeFill="accent6" w:themeFillTint="33"/>
            <w:noWrap/>
            <w:vAlign w:val="center"/>
          </w:tcPr>
          <w:p w14:paraId="3852D787" w14:textId="42D2AEB8" w:rsidR="008E2A4F" w:rsidRPr="008F0711" w:rsidRDefault="00A40D4F" w:rsidP="008E2A4F">
            <w:pPr>
              <w:spacing w:after="0" w:line="240" w:lineRule="auto"/>
              <w:jc w:val="left"/>
              <w:rPr>
                <w:rFonts w:ascii="Segoe UI" w:eastAsia="Times New Roman" w:hAnsi="Segoe UI" w:cs="Segoe UI"/>
                <w:b/>
                <w:bCs/>
                <w:color w:val="000000"/>
                <w:lang w:eastAsia="cs-CZ"/>
              </w:rPr>
            </w:pPr>
            <w:r>
              <w:rPr>
                <w:rFonts w:ascii="Segoe UI" w:eastAsia="Times New Roman" w:hAnsi="Segoe UI" w:cs="Segoe UI"/>
                <w:b/>
                <w:bCs/>
                <w:color w:val="000000"/>
                <w:lang w:eastAsia="cs-CZ"/>
              </w:rPr>
              <w:t>N</w:t>
            </w:r>
            <w:r w:rsidR="008E2A4F">
              <w:rPr>
                <w:rFonts w:ascii="Segoe UI" w:eastAsia="Times New Roman" w:hAnsi="Segoe UI" w:cs="Segoe UI"/>
                <w:b/>
                <w:bCs/>
                <w:color w:val="000000"/>
                <w:lang w:eastAsia="cs-CZ"/>
              </w:rPr>
              <w:t>áklady spojené s provozem místa pro př</w:t>
            </w:r>
            <w:r>
              <w:rPr>
                <w:rFonts w:ascii="Segoe UI" w:eastAsia="Times New Roman" w:hAnsi="Segoe UI" w:cs="Segoe UI"/>
                <w:b/>
                <w:bCs/>
                <w:color w:val="000000"/>
                <w:lang w:eastAsia="cs-CZ"/>
              </w:rPr>
              <w:t>i</w:t>
            </w:r>
            <w:r w:rsidR="008E2A4F">
              <w:rPr>
                <w:rFonts w:ascii="Segoe UI" w:eastAsia="Times New Roman" w:hAnsi="Segoe UI" w:cs="Segoe UI"/>
                <w:b/>
                <w:bCs/>
                <w:color w:val="000000"/>
                <w:lang w:eastAsia="cs-CZ"/>
              </w:rPr>
              <w:t>stání</w:t>
            </w:r>
          </w:p>
        </w:tc>
        <w:tc>
          <w:tcPr>
            <w:tcW w:w="1985"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5D233234" w14:textId="6D2F37B2" w:rsidR="008E2A4F" w:rsidRPr="004B7007" w:rsidRDefault="008E2A4F" w:rsidP="008E2A4F">
            <w:pPr>
              <w:spacing w:after="0" w:line="240" w:lineRule="auto"/>
              <w:jc w:val="right"/>
              <w:rPr>
                <w:rFonts w:ascii="Segoe UI" w:hAnsi="Segoe UI" w:cs="Segoe UI"/>
                <w:b/>
                <w:bCs/>
              </w:rPr>
            </w:pPr>
            <w:r>
              <w:rPr>
                <w:rFonts w:ascii="Segoe UI" w:hAnsi="Segoe UI" w:cs="Segoe UI"/>
                <w:b/>
                <w:bCs/>
              </w:rPr>
              <w:t>80 000 Kč/rok</w:t>
            </w:r>
          </w:p>
        </w:tc>
      </w:tr>
    </w:tbl>
    <w:p w14:paraId="485A5AAF" w14:textId="77777777" w:rsidR="004B7007" w:rsidRPr="00840986" w:rsidRDefault="004B7007" w:rsidP="00840986">
      <w:pPr>
        <w:rPr>
          <w:rFonts w:ascii="Segoe UI" w:hAnsi="Segoe UI"/>
          <w:color w:val="262626" w:themeColor="text1" w:themeTint="D9"/>
        </w:rPr>
      </w:pPr>
    </w:p>
    <w:p w14:paraId="17378136" w14:textId="2F93B7E0" w:rsidR="00BC3C4A" w:rsidRPr="00BC3C4A" w:rsidRDefault="00B96DC7" w:rsidP="00BC3C4A">
      <w:pPr>
        <w:pStyle w:val="STODRKY"/>
        <w:numPr>
          <w:ilvl w:val="0"/>
          <w:numId w:val="0"/>
        </w:numPr>
        <w:rPr>
          <w:rFonts w:ascii="Segoe UI Semibold" w:hAnsi="Segoe UI Semibold" w:cs="Segoe UI Semibold"/>
          <w:bCs/>
        </w:rPr>
      </w:pPr>
      <w:r>
        <w:rPr>
          <w:rFonts w:ascii="Segoe UI Semibold" w:hAnsi="Segoe UI Semibold" w:cs="Segoe UI Semibold"/>
          <w:bCs/>
        </w:rPr>
        <w:t>Harmonogram</w:t>
      </w:r>
      <w:r w:rsidR="00BC3C4A" w:rsidRPr="00BC3C4A">
        <w:rPr>
          <w:rFonts w:ascii="Segoe UI Semibold" w:hAnsi="Segoe UI Semibold" w:cs="Segoe UI Semibold"/>
          <w:bCs/>
        </w:rPr>
        <w:t xml:space="preserve"> realizace Varianty </w:t>
      </w:r>
      <w:r w:rsidR="00BC3C4A">
        <w:rPr>
          <w:rFonts w:ascii="Segoe UI Semibold" w:hAnsi="Segoe UI Semibold" w:cs="Segoe UI Semibold"/>
          <w:bCs/>
        </w:rPr>
        <w:t>3</w:t>
      </w:r>
    </w:p>
    <w:p w14:paraId="3E28D8CB" w14:textId="26854134" w:rsidR="00186690" w:rsidRPr="00840986" w:rsidRDefault="00B96DC7" w:rsidP="00042E14">
      <w:pPr>
        <w:rPr>
          <w:rFonts w:ascii="Segoe UI" w:hAnsi="Segoe UI"/>
          <w:color w:val="262626" w:themeColor="text1" w:themeTint="D9"/>
        </w:rPr>
      </w:pPr>
      <w:r w:rsidRPr="00B96DC7">
        <w:rPr>
          <w:noProof/>
        </w:rPr>
        <w:drawing>
          <wp:inline distT="0" distB="0" distL="0" distR="0" wp14:anchorId="7C65AF25" wp14:editId="3A647CA4">
            <wp:extent cx="6300470" cy="995680"/>
            <wp:effectExtent l="0" t="0" r="5080" b="0"/>
            <wp:docPr id="1438631547"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00470" cy="995680"/>
                    </a:xfrm>
                    <a:prstGeom prst="rect">
                      <a:avLst/>
                    </a:prstGeom>
                    <a:noFill/>
                    <a:ln>
                      <a:noFill/>
                    </a:ln>
                  </pic:spPr>
                </pic:pic>
              </a:graphicData>
            </a:graphic>
          </wp:inline>
        </w:drawing>
      </w:r>
    </w:p>
    <w:p w14:paraId="560BA452" w14:textId="77777777" w:rsidR="00186690" w:rsidRPr="00840986" w:rsidRDefault="00186690" w:rsidP="00042E14">
      <w:pPr>
        <w:rPr>
          <w:rFonts w:ascii="Segoe UI" w:hAnsi="Segoe UI"/>
          <w:color w:val="262626" w:themeColor="text1" w:themeTint="D9"/>
        </w:rPr>
      </w:pPr>
    </w:p>
    <w:p w14:paraId="4C7DEE28" w14:textId="77777777" w:rsidR="00186690" w:rsidRPr="00840986" w:rsidRDefault="00186690" w:rsidP="00042E14">
      <w:pPr>
        <w:rPr>
          <w:rFonts w:ascii="Segoe UI" w:hAnsi="Segoe UI"/>
          <w:color w:val="262626" w:themeColor="text1" w:themeTint="D9"/>
        </w:rPr>
      </w:pPr>
    </w:p>
    <w:p w14:paraId="421DB4B1" w14:textId="7C7F6086" w:rsidR="000B3EE3" w:rsidRPr="00840986" w:rsidRDefault="000B3EE3" w:rsidP="00840986">
      <w:pPr>
        <w:rPr>
          <w:rFonts w:ascii="Segoe UI" w:hAnsi="Segoe UI"/>
          <w:color w:val="262626" w:themeColor="text1" w:themeTint="D9"/>
        </w:rPr>
      </w:pPr>
      <w:r w:rsidRPr="00840986">
        <w:rPr>
          <w:rFonts w:ascii="Segoe UI" w:hAnsi="Segoe UI"/>
          <w:color w:val="262626" w:themeColor="text1" w:themeTint="D9"/>
        </w:rPr>
        <w:br w:type="page"/>
      </w:r>
    </w:p>
    <w:p w14:paraId="3DA6F9E7" w14:textId="41DE0712" w:rsidR="00186690" w:rsidRPr="000B3EE3" w:rsidRDefault="00144F88" w:rsidP="00240EC6">
      <w:pPr>
        <w:pStyle w:val="STNADPIS1"/>
        <w:ind w:left="709" w:hanging="709"/>
      </w:pPr>
      <w:bookmarkStart w:id="112" w:name="_Toc213761783"/>
      <w:r>
        <w:lastRenderedPageBreak/>
        <w:t>HODNOCENÍ VARIANT</w:t>
      </w:r>
      <w:bookmarkEnd w:id="112"/>
    </w:p>
    <w:p w14:paraId="14E8FCB8" w14:textId="4F70ED80" w:rsidR="000B3EE3" w:rsidRPr="005727A7" w:rsidRDefault="00BC3C4A" w:rsidP="000B3EE3">
      <w:pPr>
        <w:pStyle w:val="STNORMLN-2"/>
      </w:pPr>
      <w:r w:rsidRPr="005727A7">
        <w:t xml:space="preserve">Pro </w:t>
      </w:r>
      <w:r w:rsidR="000B3EE3" w:rsidRPr="005727A7">
        <w:t>vyhodnocení jednotlivých variant řešení byl</w:t>
      </w:r>
      <w:r w:rsidRPr="005727A7">
        <w:t>a</w:t>
      </w:r>
      <w:r w:rsidR="000B3EE3" w:rsidRPr="005727A7">
        <w:t xml:space="preserve"> s</w:t>
      </w:r>
      <w:r w:rsidRPr="005727A7">
        <w:t>tanove</w:t>
      </w:r>
      <w:r w:rsidR="000B3EE3" w:rsidRPr="005727A7">
        <w:t xml:space="preserve">na následující </w:t>
      </w:r>
      <w:r w:rsidRPr="005727A7">
        <w:t>hodnotící kritéria a jejich váhy</w:t>
      </w:r>
      <w:r w:rsidR="000B3EE3" w:rsidRPr="005727A7">
        <w:t>:</w:t>
      </w:r>
    </w:p>
    <w:p w14:paraId="4933CAAD" w14:textId="77777777" w:rsidR="000B3EE3" w:rsidRPr="005727A7" w:rsidRDefault="000B3EE3" w:rsidP="000B3EE3">
      <w:pPr>
        <w:pStyle w:val="STNORMLN-2"/>
      </w:pPr>
    </w:p>
    <w:p w14:paraId="26EB0869" w14:textId="13725E8A" w:rsidR="000B3EE3" w:rsidRPr="005727A7" w:rsidRDefault="000B3EE3" w:rsidP="00B96DC7">
      <w:pPr>
        <w:pStyle w:val="STODRKY"/>
      </w:pPr>
      <w:r w:rsidRPr="005727A7">
        <w:t>výše investičních nákladů</w:t>
      </w:r>
      <w:r w:rsidR="00B96DC7" w:rsidRPr="005727A7">
        <w:t>;</w:t>
      </w:r>
    </w:p>
    <w:p w14:paraId="58E22383" w14:textId="329956E5" w:rsidR="00B96DC7" w:rsidRPr="005727A7" w:rsidRDefault="00B96DC7" w:rsidP="00B96DC7">
      <w:pPr>
        <w:pStyle w:val="STODRKY"/>
      </w:pPr>
      <w:r w:rsidRPr="005727A7">
        <w:t>náročnost provozu – revize, certifikace;</w:t>
      </w:r>
    </w:p>
    <w:p w14:paraId="5F31D82A" w14:textId="1DEDBE42" w:rsidR="00B96DC7" w:rsidRPr="005727A7" w:rsidRDefault="00B96DC7" w:rsidP="00B96DC7">
      <w:pPr>
        <w:pStyle w:val="STODRKY"/>
      </w:pPr>
      <w:r w:rsidRPr="005727A7">
        <w:t>doba realizace záměru.</w:t>
      </w:r>
    </w:p>
    <w:p w14:paraId="088EC2E6" w14:textId="77777777" w:rsidR="000B3EE3" w:rsidRPr="00840986" w:rsidRDefault="000B3EE3" w:rsidP="00840986">
      <w:pPr>
        <w:pStyle w:val="STNORMLN-2"/>
      </w:pPr>
    </w:p>
    <w:tbl>
      <w:tblPr>
        <w:tblW w:w="9560" w:type="dxa"/>
        <w:tblCellMar>
          <w:left w:w="70" w:type="dxa"/>
          <w:right w:w="70" w:type="dxa"/>
        </w:tblCellMar>
        <w:tblLook w:val="04A0" w:firstRow="1" w:lastRow="0" w:firstColumn="1" w:lastColumn="0" w:noHBand="0" w:noVBand="1"/>
      </w:tblPr>
      <w:tblGrid>
        <w:gridCol w:w="3960"/>
        <w:gridCol w:w="1120"/>
        <w:gridCol w:w="720"/>
        <w:gridCol w:w="787"/>
        <w:gridCol w:w="720"/>
        <w:gridCol w:w="787"/>
        <w:gridCol w:w="720"/>
        <w:gridCol w:w="880"/>
      </w:tblGrid>
      <w:tr w:rsidR="005727A7" w:rsidRPr="005727A7" w14:paraId="1F528F24" w14:textId="77777777" w:rsidTr="00315A25">
        <w:trPr>
          <w:trHeight w:val="330"/>
        </w:trPr>
        <w:tc>
          <w:tcPr>
            <w:tcW w:w="3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DA55703" w14:textId="77777777" w:rsidR="005727A7" w:rsidRPr="005727A7" w:rsidRDefault="005727A7" w:rsidP="005727A7">
            <w:pPr>
              <w:spacing w:after="0" w:line="240" w:lineRule="auto"/>
              <w:jc w:val="center"/>
              <w:rPr>
                <w:rFonts w:ascii="Segoe UI" w:eastAsia="Times New Roman" w:hAnsi="Segoe UI" w:cs="Segoe UI"/>
                <w:b/>
                <w:bCs/>
                <w:color w:val="000000"/>
                <w:lang w:eastAsia="cs-CZ"/>
              </w:rPr>
            </w:pPr>
            <w:r w:rsidRPr="005727A7">
              <w:rPr>
                <w:rFonts w:ascii="Segoe UI" w:eastAsia="Times New Roman" w:hAnsi="Segoe UI" w:cs="Segoe UI"/>
                <w:b/>
                <w:bCs/>
                <w:color w:val="000000"/>
                <w:lang w:eastAsia="cs-CZ"/>
              </w:rPr>
              <w:t>Kritérium</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07F2B8" w14:textId="77777777" w:rsidR="005727A7" w:rsidRPr="005727A7" w:rsidRDefault="005727A7" w:rsidP="005727A7">
            <w:pPr>
              <w:spacing w:after="0" w:line="240" w:lineRule="auto"/>
              <w:jc w:val="center"/>
              <w:rPr>
                <w:rFonts w:ascii="Segoe UI" w:eastAsia="Times New Roman" w:hAnsi="Segoe UI" w:cs="Segoe UI"/>
                <w:b/>
                <w:bCs/>
                <w:color w:val="000000"/>
                <w:lang w:eastAsia="cs-CZ"/>
              </w:rPr>
            </w:pPr>
            <w:r w:rsidRPr="005727A7">
              <w:rPr>
                <w:rFonts w:ascii="Segoe UI" w:eastAsia="Times New Roman" w:hAnsi="Segoe UI" w:cs="Segoe UI"/>
                <w:b/>
                <w:bCs/>
                <w:color w:val="000000"/>
                <w:lang w:eastAsia="cs-CZ"/>
              </w:rPr>
              <w:t>Váha</w:t>
            </w:r>
            <w:r w:rsidRPr="005727A7">
              <w:rPr>
                <w:rFonts w:ascii="Segoe UI" w:eastAsia="Times New Roman" w:hAnsi="Segoe UI" w:cs="Segoe UI"/>
                <w:b/>
                <w:bCs/>
                <w:color w:val="000000"/>
                <w:lang w:eastAsia="cs-CZ"/>
              </w:rPr>
              <w:br/>
              <w:t xml:space="preserve"> %</w:t>
            </w:r>
          </w:p>
        </w:tc>
        <w:tc>
          <w:tcPr>
            <w:tcW w:w="1440" w:type="dxa"/>
            <w:gridSpan w:val="2"/>
            <w:tcBorders>
              <w:top w:val="single" w:sz="4" w:space="0" w:color="auto"/>
              <w:left w:val="nil"/>
              <w:bottom w:val="single" w:sz="4" w:space="0" w:color="auto"/>
              <w:right w:val="single" w:sz="4" w:space="0" w:color="auto"/>
            </w:tcBorders>
            <w:shd w:val="clear" w:color="auto" w:fill="DEEAF6" w:themeFill="accent5" w:themeFillTint="33"/>
            <w:noWrap/>
            <w:vAlign w:val="center"/>
            <w:hideMark/>
          </w:tcPr>
          <w:p w14:paraId="5AF75482" w14:textId="77777777" w:rsidR="005727A7" w:rsidRPr="005727A7" w:rsidRDefault="005727A7" w:rsidP="00315A25">
            <w:pPr>
              <w:spacing w:after="0" w:line="240" w:lineRule="auto"/>
              <w:jc w:val="center"/>
              <w:rPr>
                <w:rFonts w:ascii="Segoe UI" w:eastAsia="Times New Roman" w:hAnsi="Segoe UI" w:cs="Segoe UI"/>
                <w:b/>
                <w:bCs/>
                <w:color w:val="000000"/>
                <w:lang w:eastAsia="cs-CZ"/>
              </w:rPr>
            </w:pPr>
            <w:r w:rsidRPr="005727A7">
              <w:rPr>
                <w:rFonts w:ascii="Segoe UI" w:eastAsia="Times New Roman" w:hAnsi="Segoe UI" w:cs="Segoe UI"/>
                <w:b/>
                <w:bCs/>
                <w:color w:val="000000"/>
                <w:lang w:eastAsia="cs-CZ"/>
              </w:rPr>
              <w:t>VARIANTA 1</w:t>
            </w:r>
          </w:p>
        </w:tc>
        <w:tc>
          <w:tcPr>
            <w:tcW w:w="1440" w:type="dxa"/>
            <w:gridSpan w:val="2"/>
            <w:tcBorders>
              <w:top w:val="single" w:sz="4" w:space="0" w:color="auto"/>
              <w:left w:val="nil"/>
              <w:bottom w:val="single" w:sz="4" w:space="0" w:color="auto"/>
              <w:right w:val="single" w:sz="4" w:space="0" w:color="auto"/>
            </w:tcBorders>
            <w:shd w:val="clear" w:color="auto" w:fill="FBE4D5" w:themeFill="accent2" w:themeFillTint="33"/>
            <w:noWrap/>
            <w:vAlign w:val="center"/>
            <w:hideMark/>
          </w:tcPr>
          <w:p w14:paraId="5D71ECFF" w14:textId="77777777" w:rsidR="005727A7" w:rsidRPr="005727A7" w:rsidRDefault="005727A7" w:rsidP="00315A25">
            <w:pPr>
              <w:spacing w:after="0" w:line="240" w:lineRule="auto"/>
              <w:jc w:val="center"/>
              <w:rPr>
                <w:rFonts w:ascii="Segoe UI" w:eastAsia="Times New Roman" w:hAnsi="Segoe UI" w:cs="Segoe UI"/>
                <w:b/>
                <w:bCs/>
                <w:color w:val="000000"/>
                <w:lang w:eastAsia="cs-CZ"/>
              </w:rPr>
            </w:pPr>
            <w:r w:rsidRPr="005727A7">
              <w:rPr>
                <w:rFonts w:ascii="Segoe UI" w:eastAsia="Times New Roman" w:hAnsi="Segoe UI" w:cs="Segoe UI"/>
                <w:b/>
                <w:bCs/>
                <w:color w:val="000000"/>
                <w:lang w:eastAsia="cs-CZ"/>
              </w:rPr>
              <w:t>VARIANTA 2</w:t>
            </w:r>
          </w:p>
        </w:tc>
        <w:tc>
          <w:tcPr>
            <w:tcW w:w="1600" w:type="dxa"/>
            <w:gridSpan w:val="2"/>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769DD072" w14:textId="77777777" w:rsidR="005727A7" w:rsidRPr="005727A7" w:rsidRDefault="005727A7" w:rsidP="00315A25">
            <w:pPr>
              <w:spacing w:after="0" w:line="240" w:lineRule="auto"/>
              <w:jc w:val="center"/>
              <w:rPr>
                <w:rFonts w:ascii="Segoe UI" w:eastAsia="Times New Roman" w:hAnsi="Segoe UI" w:cs="Segoe UI"/>
                <w:b/>
                <w:bCs/>
                <w:color w:val="000000"/>
                <w:lang w:eastAsia="cs-CZ"/>
              </w:rPr>
            </w:pPr>
            <w:r w:rsidRPr="005727A7">
              <w:rPr>
                <w:rFonts w:ascii="Segoe UI" w:eastAsia="Times New Roman" w:hAnsi="Segoe UI" w:cs="Segoe UI"/>
                <w:b/>
                <w:bCs/>
                <w:color w:val="000000"/>
                <w:lang w:eastAsia="cs-CZ"/>
              </w:rPr>
              <w:t>VARIANTA 3</w:t>
            </w:r>
          </w:p>
        </w:tc>
      </w:tr>
      <w:tr w:rsidR="005727A7" w:rsidRPr="005727A7" w14:paraId="7D6F1DC7" w14:textId="77777777" w:rsidTr="005727A7">
        <w:trPr>
          <w:trHeight w:val="675"/>
        </w:trPr>
        <w:tc>
          <w:tcPr>
            <w:tcW w:w="3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4A16F2" w14:textId="77777777" w:rsidR="005727A7" w:rsidRPr="005727A7" w:rsidRDefault="005727A7" w:rsidP="005727A7">
            <w:pPr>
              <w:spacing w:after="0" w:line="240" w:lineRule="auto"/>
              <w:jc w:val="left"/>
              <w:rPr>
                <w:rFonts w:ascii="Segoe UI" w:eastAsia="Times New Roman" w:hAnsi="Segoe UI" w:cs="Segoe UI"/>
                <w:color w:val="000000"/>
                <w:lang w:eastAsia="cs-CZ"/>
              </w:rPr>
            </w:pPr>
          </w:p>
        </w:tc>
        <w:tc>
          <w:tcPr>
            <w:tcW w:w="11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5F0499" w14:textId="77777777" w:rsidR="005727A7" w:rsidRPr="005727A7" w:rsidRDefault="005727A7" w:rsidP="005727A7">
            <w:pPr>
              <w:spacing w:after="0" w:line="240" w:lineRule="auto"/>
              <w:jc w:val="left"/>
              <w:rPr>
                <w:rFonts w:ascii="Segoe UI" w:eastAsia="Times New Roman" w:hAnsi="Segoe UI" w:cs="Segoe UI"/>
                <w:color w:val="000000"/>
                <w:lang w:eastAsia="cs-CZ"/>
              </w:rPr>
            </w:pPr>
          </w:p>
        </w:tc>
        <w:tc>
          <w:tcPr>
            <w:tcW w:w="720" w:type="dxa"/>
            <w:tcBorders>
              <w:top w:val="nil"/>
              <w:left w:val="nil"/>
              <w:bottom w:val="single" w:sz="4" w:space="0" w:color="auto"/>
              <w:right w:val="single" w:sz="4" w:space="0" w:color="auto"/>
            </w:tcBorders>
            <w:shd w:val="clear" w:color="auto" w:fill="D9D9D9" w:themeFill="background1" w:themeFillShade="D9"/>
            <w:vAlign w:val="center"/>
            <w:hideMark/>
          </w:tcPr>
          <w:p w14:paraId="7E4054BE" w14:textId="77777777" w:rsidR="005727A7" w:rsidRPr="005727A7" w:rsidRDefault="005727A7" w:rsidP="005727A7">
            <w:pPr>
              <w:spacing w:after="0" w:line="240" w:lineRule="auto"/>
              <w:jc w:val="center"/>
              <w:rPr>
                <w:rFonts w:ascii="Segoe UI" w:eastAsia="Times New Roman" w:hAnsi="Segoe UI" w:cs="Segoe UI"/>
                <w:color w:val="000000"/>
                <w:sz w:val="16"/>
                <w:szCs w:val="16"/>
                <w:lang w:eastAsia="cs-CZ"/>
              </w:rPr>
            </w:pPr>
            <w:r w:rsidRPr="005727A7">
              <w:rPr>
                <w:rFonts w:ascii="Segoe UI" w:eastAsia="Times New Roman" w:hAnsi="Segoe UI" w:cs="Segoe UI"/>
                <w:color w:val="000000"/>
                <w:sz w:val="16"/>
                <w:szCs w:val="16"/>
                <w:lang w:eastAsia="cs-CZ"/>
              </w:rPr>
              <w:t>počet bodů</w:t>
            </w:r>
          </w:p>
        </w:tc>
        <w:tc>
          <w:tcPr>
            <w:tcW w:w="720" w:type="dxa"/>
            <w:tcBorders>
              <w:top w:val="nil"/>
              <w:left w:val="nil"/>
              <w:bottom w:val="single" w:sz="4" w:space="0" w:color="auto"/>
              <w:right w:val="single" w:sz="4" w:space="0" w:color="auto"/>
            </w:tcBorders>
            <w:shd w:val="clear" w:color="auto" w:fill="D9D9D9" w:themeFill="background1" w:themeFillShade="D9"/>
            <w:vAlign w:val="center"/>
            <w:hideMark/>
          </w:tcPr>
          <w:p w14:paraId="05000433" w14:textId="77777777" w:rsidR="005727A7" w:rsidRPr="005727A7" w:rsidRDefault="005727A7" w:rsidP="005727A7">
            <w:pPr>
              <w:spacing w:after="0" w:line="240" w:lineRule="auto"/>
              <w:jc w:val="center"/>
              <w:rPr>
                <w:rFonts w:ascii="Segoe UI" w:eastAsia="Times New Roman" w:hAnsi="Segoe UI" w:cs="Segoe UI"/>
                <w:color w:val="000000"/>
                <w:sz w:val="16"/>
                <w:szCs w:val="16"/>
                <w:lang w:eastAsia="cs-CZ"/>
              </w:rPr>
            </w:pPr>
            <w:r w:rsidRPr="005727A7">
              <w:rPr>
                <w:rFonts w:ascii="Segoe UI" w:eastAsia="Times New Roman" w:hAnsi="Segoe UI" w:cs="Segoe UI"/>
                <w:color w:val="000000"/>
                <w:sz w:val="16"/>
                <w:szCs w:val="16"/>
                <w:lang w:eastAsia="cs-CZ"/>
              </w:rPr>
              <w:t>počet vážených bodů</w:t>
            </w:r>
          </w:p>
        </w:tc>
        <w:tc>
          <w:tcPr>
            <w:tcW w:w="720" w:type="dxa"/>
            <w:tcBorders>
              <w:top w:val="nil"/>
              <w:left w:val="nil"/>
              <w:bottom w:val="single" w:sz="4" w:space="0" w:color="auto"/>
              <w:right w:val="single" w:sz="4" w:space="0" w:color="auto"/>
            </w:tcBorders>
            <w:shd w:val="clear" w:color="auto" w:fill="D9D9D9" w:themeFill="background1" w:themeFillShade="D9"/>
            <w:vAlign w:val="center"/>
            <w:hideMark/>
          </w:tcPr>
          <w:p w14:paraId="6CADBFB6" w14:textId="77777777" w:rsidR="005727A7" w:rsidRPr="005727A7" w:rsidRDefault="005727A7" w:rsidP="005727A7">
            <w:pPr>
              <w:spacing w:after="0" w:line="240" w:lineRule="auto"/>
              <w:jc w:val="center"/>
              <w:rPr>
                <w:rFonts w:ascii="Segoe UI" w:eastAsia="Times New Roman" w:hAnsi="Segoe UI" w:cs="Segoe UI"/>
                <w:color w:val="000000"/>
                <w:sz w:val="16"/>
                <w:szCs w:val="16"/>
                <w:lang w:eastAsia="cs-CZ"/>
              </w:rPr>
            </w:pPr>
            <w:r w:rsidRPr="005727A7">
              <w:rPr>
                <w:rFonts w:ascii="Segoe UI" w:eastAsia="Times New Roman" w:hAnsi="Segoe UI" w:cs="Segoe UI"/>
                <w:color w:val="000000"/>
                <w:sz w:val="16"/>
                <w:szCs w:val="16"/>
                <w:lang w:eastAsia="cs-CZ"/>
              </w:rPr>
              <w:t>počet bodů</w:t>
            </w:r>
          </w:p>
        </w:tc>
        <w:tc>
          <w:tcPr>
            <w:tcW w:w="720" w:type="dxa"/>
            <w:tcBorders>
              <w:top w:val="nil"/>
              <w:left w:val="nil"/>
              <w:bottom w:val="single" w:sz="4" w:space="0" w:color="auto"/>
              <w:right w:val="single" w:sz="4" w:space="0" w:color="auto"/>
            </w:tcBorders>
            <w:shd w:val="clear" w:color="auto" w:fill="D9D9D9" w:themeFill="background1" w:themeFillShade="D9"/>
            <w:vAlign w:val="center"/>
            <w:hideMark/>
          </w:tcPr>
          <w:p w14:paraId="60A0A93E" w14:textId="77777777" w:rsidR="005727A7" w:rsidRPr="005727A7" w:rsidRDefault="005727A7" w:rsidP="005727A7">
            <w:pPr>
              <w:spacing w:after="0" w:line="240" w:lineRule="auto"/>
              <w:jc w:val="center"/>
              <w:rPr>
                <w:rFonts w:ascii="Segoe UI" w:eastAsia="Times New Roman" w:hAnsi="Segoe UI" w:cs="Segoe UI"/>
                <w:color w:val="000000"/>
                <w:sz w:val="16"/>
                <w:szCs w:val="16"/>
                <w:lang w:eastAsia="cs-CZ"/>
              </w:rPr>
            </w:pPr>
            <w:r w:rsidRPr="005727A7">
              <w:rPr>
                <w:rFonts w:ascii="Segoe UI" w:eastAsia="Times New Roman" w:hAnsi="Segoe UI" w:cs="Segoe UI"/>
                <w:color w:val="000000"/>
                <w:sz w:val="16"/>
                <w:szCs w:val="16"/>
                <w:lang w:eastAsia="cs-CZ"/>
              </w:rPr>
              <w:t>počet vážených bodů</w:t>
            </w:r>
          </w:p>
        </w:tc>
        <w:tc>
          <w:tcPr>
            <w:tcW w:w="720" w:type="dxa"/>
            <w:tcBorders>
              <w:top w:val="nil"/>
              <w:left w:val="nil"/>
              <w:bottom w:val="single" w:sz="4" w:space="0" w:color="auto"/>
              <w:right w:val="single" w:sz="4" w:space="0" w:color="auto"/>
            </w:tcBorders>
            <w:shd w:val="clear" w:color="auto" w:fill="D9D9D9" w:themeFill="background1" w:themeFillShade="D9"/>
            <w:vAlign w:val="center"/>
            <w:hideMark/>
          </w:tcPr>
          <w:p w14:paraId="0E89A0BE" w14:textId="77777777" w:rsidR="005727A7" w:rsidRPr="005727A7" w:rsidRDefault="005727A7" w:rsidP="005727A7">
            <w:pPr>
              <w:spacing w:after="0" w:line="240" w:lineRule="auto"/>
              <w:jc w:val="center"/>
              <w:rPr>
                <w:rFonts w:ascii="Segoe UI" w:eastAsia="Times New Roman" w:hAnsi="Segoe UI" w:cs="Segoe UI"/>
                <w:color w:val="000000"/>
                <w:sz w:val="16"/>
                <w:szCs w:val="16"/>
                <w:lang w:eastAsia="cs-CZ"/>
              </w:rPr>
            </w:pPr>
            <w:r w:rsidRPr="005727A7">
              <w:rPr>
                <w:rFonts w:ascii="Segoe UI" w:eastAsia="Times New Roman" w:hAnsi="Segoe UI" w:cs="Segoe UI"/>
                <w:color w:val="000000"/>
                <w:sz w:val="16"/>
                <w:szCs w:val="16"/>
                <w:lang w:eastAsia="cs-CZ"/>
              </w:rPr>
              <w:t>počet bodů</w:t>
            </w:r>
          </w:p>
        </w:tc>
        <w:tc>
          <w:tcPr>
            <w:tcW w:w="880" w:type="dxa"/>
            <w:tcBorders>
              <w:top w:val="nil"/>
              <w:left w:val="nil"/>
              <w:bottom w:val="single" w:sz="4" w:space="0" w:color="auto"/>
              <w:right w:val="single" w:sz="4" w:space="0" w:color="auto"/>
            </w:tcBorders>
            <w:shd w:val="clear" w:color="auto" w:fill="D9D9D9" w:themeFill="background1" w:themeFillShade="D9"/>
            <w:vAlign w:val="center"/>
            <w:hideMark/>
          </w:tcPr>
          <w:p w14:paraId="50E85E1B" w14:textId="77777777" w:rsidR="005727A7" w:rsidRPr="005727A7" w:rsidRDefault="005727A7" w:rsidP="005727A7">
            <w:pPr>
              <w:spacing w:after="0" w:line="240" w:lineRule="auto"/>
              <w:jc w:val="center"/>
              <w:rPr>
                <w:rFonts w:ascii="Segoe UI" w:eastAsia="Times New Roman" w:hAnsi="Segoe UI" w:cs="Segoe UI"/>
                <w:color w:val="000000"/>
                <w:sz w:val="16"/>
                <w:szCs w:val="16"/>
                <w:lang w:eastAsia="cs-CZ"/>
              </w:rPr>
            </w:pPr>
            <w:r w:rsidRPr="005727A7">
              <w:rPr>
                <w:rFonts w:ascii="Segoe UI" w:eastAsia="Times New Roman" w:hAnsi="Segoe UI" w:cs="Segoe UI"/>
                <w:color w:val="000000"/>
                <w:sz w:val="16"/>
                <w:szCs w:val="16"/>
                <w:lang w:eastAsia="cs-CZ"/>
              </w:rPr>
              <w:t>počet vážených bodů</w:t>
            </w:r>
          </w:p>
        </w:tc>
      </w:tr>
      <w:tr w:rsidR="005727A7" w:rsidRPr="005727A7" w14:paraId="05776599" w14:textId="77777777" w:rsidTr="005727A7">
        <w:trPr>
          <w:trHeight w:val="600"/>
        </w:trPr>
        <w:tc>
          <w:tcPr>
            <w:tcW w:w="3960" w:type="dxa"/>
            <w:tcBorders>
              <w:top w:val="nil"/>
              <w:left w:val="single" w:sz="4" w:space="0" w:color="auto"/>
              <w:bottom w:val="single" w:sz="4" w:space="0" w:color="auto"/>
              <w:right w:val="single" w:sz="4" w:space="0" w:color="auto"/>
            </w:tcBorders>
            <w:noWrap/>
            <w:vAlign w:val="center"/>
            <w:hideMark/>
          </w:tcPr>
          <w:p w14:paraId="2AD651AE" w14:textId="77777777" w:rsidR="005727A7" w:rsidRPr="005727A7" w:rsidRDefault="005727A7" w:rsidP="005727A7">
            <w:pPr>
              <w:spacing w:after="0" w:line="240" w:lineRule="auto"/>
              <w:rPr>
                <w:rFonts w:ascii="Segoe UI" w:eastAsia="Times New Roman" w:hAnsi="Segoe UI" w:cs="Segoe UI"/>
                <w:color w:val="262626"/>
                <w:lang w:eastAsia="cs-CZ"/>
              </w:rPr>
            </w:pPr>
            <w:r w:rsidRPr="005727A7">
              <w:rPr>
                <w:rFonts w:ascii="Segoe UI" w:eastAsia="Times New Roman" w:hAnsi="Segoe UI" w:cs="Segoe UI"/>
                <w:color w:val="262626"/>
                <w:lang w:eastAsia="cs-CZ"/>
              </w:rPr>
              <w:t>Výše investičních nákladů</w:t>
            </w:r>
          </w:p>
        </w:tc>
        <w:tc>
          <w:tcPr>
            <w:tcW w:w="1120" w:type="dxa"/>
            <w:tcBorders>
              <w:top w:val="nil"/>
              <w:left w:val="nil"/>
              <w:bottom w:val="single" w:sz="4" w:space="0" w:color="auto"/>
              <w:right w:val="single" w:sz="4" w:space="0" w:color="auto"/>
            </w:tcBorders>
            <w:noWrap/>
            <w:vAlign w:val="center"/>
            <w:hideMark/>
          </w:tcPr>
          <w:p w14:paraId="7B0859BF" w14:textId="77777777" w:rsidR="005727A7" w:rsidRPr="005727A7" w:rsidRDefault="005727A7" w:rsidP="005727A7">
            <w:pPr>
              <w:spacing w:after="0" w:line="240" w:lineRule="auto"/>
              <w:jc w:val="center"/>
              <w:rPr>
                <w:rFonts w:ascii="Segoe UI" w:eastAsia="Times New Roman" w:hAnsi="Segoe UI" w:cs="Segoe UI"/>
                <w:color w:val="262626"/>
                <w:lang w:eastAsia="cs-CZ"/>
              </w:rPr>
            </w:pPr>
            <w:r w:rsidRPr="005727A7">
              <w:rPr>
                <w:rFonts w:ascii="Segoe UI" w:eastAsia="Times New Roman" w:hAnsi="Segoe UI" w:cs="Segoe UI"/>
                <w:color w:val="262626"/>
                <w:lang w:eastAsia="cs-CZ"/>
              </w:rPr>
              <w:t>50</w:t>
            </w:r>
          </w:p>
        </w:tc>
        <w:tc>
          <w:tcPr>
            <w:tcW w:w="720" w:type="dxa"/>
            <w:tcBorders>
              <w:top w:val="nil"/>
              <w:left w:val="nil"/>
              <w:bottom w:val="single" w:sz="4" w:space="0" w:color="auto"/>
              <w:right w:val="single" w:sz="4" w:space="0" w:color="auto"/>
            </w:tcBorders>
            <w:noWrap/>
            <w:vAlign w:val="center"/>
            <w:hideMark/>
          </w:tcPr>
          <w:p w14:paraId="0A67F6EA" w14:textId="060961A1" w:rsidR="005727A7" w:rsidRPr="005727A7" w:rsidRDefault="00703D07" w:rsidP="005727A7">
            <w:pPr>
              <w:spacing w:after="0" w:line="240" w:lineRule="auto"/>
              <w:jc w:val="center"/>
              <w:rPr>
                <w:rFonts w:ascii="Segoe UI" w:eastAsia="Times New Roman" w:hAnsi="Segoe UI" w:cs="Segoe UI"/>
                <w:color w:val="000000"/>
                <w:lang w:eastAsia="cs-CZ"/>
              </w:rPr>
            </w:pPr>
            <w:r>
              <w:rPr>
                <w:rFonts w:ascii="Segoe UI" w:eastAsia="Times New Roman" w:hAnsi="Segoe UI" w:cs="Segoe UI"/>
                <w:color w:val="000000"/>
                <w:lang w:eastAsia="cs-CZ"/>
              </w:rPr>
              <w:t>7</w:t>
            </w:r>
          </w:p>
        </w:tc>
        <w:tc>
          <w:tcPr>
            <w:tcW w:w="720" w:type="dxa"/>
            <w:tcBorders>
              <w:top w:val="nil"/>
              <w:left w:val="nil"/>
              <w:bottom w:val="single" w:sz="4" w:space="0" w:color="auto"/>
              <w:right w:val="single" w:sz="4" w:space="0" w:color="auto"/>
            </w:tcBorders>
            <w:noWrap/>
            <w:vAlign w:val="center"/>
            <w:hideMark/>
          </w:tcPr>
          <w:p w14:paraId="517832AB" w14:textId="563C1E67" w:rsidR="005727A7" w:rsidRPr="005727A7" w:rsidRDefault="00703D07" w:rsidP="005727A7">
            <w:pPr>
              <w:spacing w:after="0" w:line="240" w:lineRule="auto"/>
              <w:jc w:val="center"/>
              <w:rPr>
                <w:rFonts w:ascii="Segoe UI" w:eastAsia="Times New Roman" w:hAnsi="Segoe UI" w:cs="Segoe UI"/>
                <w:color w:val="000000"/>
                <w:lang w:eastAsia="cs-CZ"/>
              </w:rPr>
            </w:pPr>
            <w:r>
              <w:rPr>
                <w:rFonts w:ascii="Segoe UI" w:eastAsia="Times New Roman" w:hAnsi="Segoe UI" w:cs="Segoe UI"/>
                <w:color w:val="000000"/>
                <w:lang w:eastAsia="cs-CZ"/>
              </w:rPr>
              <w:t>3,5</w:t>
            </w:r>
          </w:p>
        </w:tc>
        <w:tc>
          <w:tcPr>
            <w:tcW w:w="720" w:type="dxa"/>
            <w:tcBorders>
              <w:top w:val="nil"/>
              <w:left w:val="nil"/>
              <w:bottom w:val="single" w:sz="4" w:space="0" w:color="auto"/>
              <w:right w:val="single" w:sz="4" w:space="0" w:color="auto"/>
            </w:tcBorders>
            <w:noWrap/>
            <w:vAlign w:val="center"/>
            <w:hideMark/>
          </w:tcPr>
          <w:p w14:paraId="0B3CA4CA" w14:textId="517AAC9A" w:rsidR="005727A7" w:rsidRPr="005727A7" w:rsidRDefault="00703D07" w:rsidP="005727A7">
            <w:pPr>
              <w:spacing w:after="0" w:line="240" w:lineRule="auto"/>
              <w:jc w:val="center"/>
              <w:rPr>
                <w:rFonts w:ascii="Segoe UI" w:eastAsia="Times New Roman" w:hAnsi="Segoe UI" w:cs="Segoe UI"/>
                <w:color w:val="000000"/>
                <w:lang w:eastAsia="cs-CZ"/>
              </w:rPr>
            </w:pPr>
            <w:r>
              <w:rPr>
                <w:rFonts w:ascii="Segoe UI" w:eastAsia="Times New Roman" w:hAnsi="Segoe UI" w:cs="Segoe UI"/>
                <w:color w:val="000000"/>
                <w:lang w:eastAsia="cs-CZ"/>
              </w:rPr>
              <w:t>8</w:t>
            </w:r>
          </w:p>
        </w:tc>
        <w:tc>
          <w:tcPr>
            <w:tcW w:w="720" w:type="dxa"/>
            <w:tcBorders>
              <w:top w:val="nil"/>
              <w:left w:val="nil"/>
              <w:bottom w:val="single" w:sz="4" w:space="0" w:color="auto"/>
              <w:right w:val="single" w:sz="4" w:space="0" w:color="auto"/>
            </w:tcBorders>
            <w:noWrap/>
            <w:vAlign w:val="center"/>
            <w:hideMark/>
          </w:tcPr>
          <w:p w14:paraId="308A849E" w14:textId="1BED5D64" w:rsidR="005727A7" w:rsidRPr="005727A7" w:rsidRDefault="00703D07" w:rsidP="005727A7">
            <w:pPr>
              <w:spacing w:after="0" w:line="240" w:lineRule="auto"/>
              <w:jc w:val="center"/>
              <w:rPr>
                <w:rFonts w:ascii="Segoe UI" w:eastAsia="Times New Roman" w:hAnsi="Segoe UI" w:cs="Segoe UI"/>
                <w:color w:val="000000"/>
                <w:lang w:eastAsia="cs-CZ"/>
              </w:rPr>
            </w:pPr>
            <w:r>
              <w:rPr>
                <w:rFonts w:ascii="Segoe UI" w:eastAsia="Times New Roman" w:hAnsi="Segoe UI" w:cs="Segoe UI"/>
                <w:color w:val="000000"/>
                <w:lang w:eastAsia="cs-CZ"/>
              </w:rPr>
              <w:t>4</w:t>
            </w:r>
          </w:p>
        </w:tc>
        <w:tc>
          <w:tcPr>
            <w:tcW w:w="720" w:type="dxa"/>
            <w:tcBorders>
              <w:top w:val="nil"/>
              <w:left w:val="nil"/>
              <w:bottom w:val="single" w:sz="4" w:space="0" w:color="auto"/>
              <w:right w:val="single" w:sz="4" w:space="0" w:color="auto"/>
            </w:tcBorders>
            <w:noWrap/>
            <w:vAlign w:val="center"/>
            <w:hideMark/>
          </w:tcPr>
          <w:p w14:paraId="4D0E73D2" w14:textId="77777777" w:rsidR="005727A7" w:rsidRPr="005727A7" w:rsidRDefault="005727A7" w:rsidP="005727A7">
            <w:pPr>
              <w:spacing w:after="0" w:line="240" w:lineRule="auto"/>
              <w:jc w:val="center"/>
              <w:rPr>
                <w:rFonts w:ascii="Segoe UI" w:eastAsia="Times New Roman" w:hAnsi="Segoe UI" w:cs="Segoe UI"/>
                <w:color w:val="000000"/>
                <w:lang w:eastAsia="cs-CZ"/>
              </w:rPr>
            </w:pPr>
            <w:r w:rsidRPr="005727A7">
              <w:rPr>
                <w:rFonts w:ascii="Segoe UI" w:eastAsia="Times New Roman" w:hAnsi="Segoe UI" w:cs="Segoe UI"/>
                <w:color w:val="000000"/>
                <w:lang w:eastAsia="cs-CZ"/>
              </w:rPr>
              <w:t>10</w:t>
            </w:r>
          </w:p>
        </w:tc>
        <w:tc>
          <w:tcPr>
            <w:tcW w:w="880" w:type="dxa"/>
            <w:tcBorders>
              <w:top w:val="nil"/>
              <w:left w:val="nil"/>
              <w:bottom w:val="single" w:sz="4" w:space="0" w:color="auto"/>
              <w:right w:val="single" w:sz="4" w:space="0" w:color="auto"/>
            </w:tcBorders>
            <w:noWrap/>
            <w:vAlign w:val="center"/>
            <w:hideMark/>
          </w:tcPr>
          <w:p w14:paraId="3E7E11A3" w14:textId="77777777" w:rsidR="005727A7" w:rsidRPr="005727A7" w:rsidRDefault="005727A7" w:rsidP="005727A7">
            <w:pPr>
              <w:spacing w:after="0" w:line="240" w:lineRule="auto"/>
              <w:jc w:val="center"/>
              <w:rPr>
                <w:rFonts w:ascii="Segoe UI" w:eastAsia="Times New Roman" w:hAnsi="Segoe UI" w:cs="Segoe UI"/>
                <w:color w:val="000000"/>
                <w:lang w:eastAsia="cs-CZ"/>
              </w:rPr>
            </w:pPr>
            <w:r w:rsidRPr="005727A7">
              <w:rPr>
                <w:rFonts w:ascii="Segoe UI" w:eastAsia="Times New Roman" w:hAnsi="Segoe UI" w:cs="Segoe UI"/>
                <w:color w:val="000000"/>
                <w:lang w:eastAsia="cs-CZ"/>
              </w:rPr>
              <w:t>5</w:t>
            </w:r>
          </w:p>
        </w:tc>
      </w:tr>
      <w:tr w:rsidR="005727A7" w:rsidRPr="005727A7" w14:paraId="6384DC31" w14:textId="77777777" w:rsidTr="005727A7">
        <w:trPr>
          <w:trHeight w:val="600"/>
        </w:trPr>
        <w:tc>
          <w:tcPr>
            <w:tcW w:w="3960" w:type="dxa"/>
            <w:tcBorders>
              <w:top w:val="nil"/>
              <w:left w:val="single" w:sz="4" w:space="0" w:color="auto"/>
              <w:bottom w:val="single" w:sz="4" w:space="0" w:color="auto"/>
              <w:right w:val="single" w:sz="4" w:space="0" w:color="auto"/>
            </w:tcBorders>
            <w:noWrap/>
            <w:vAlign w:val="center"/>
            <w:hideMark/>
          </w:tcPr>
          <w:p w14:paraId="508147B8" w14:textId="77777777" w:rsidR="005727A7" w:rsidRPr="005727A7" w:rsidRDefault="005727A7" w:rsidP="005727A7">
            <w:pPr>
              <w:spacing w:after="0" w:line="240" w:lineRule="auto"/>
              <w:rPr>
                <w:rFonts w:ascii="Segoe UI" w:eastAsia="Times New Roman" w:hAnsi="Segoe UI" w:cs="Segoe UI"/>
                <w:color w:val="262626"/>
                <w:lang w:eastAsia="cs-CZ"/>
              </w:rPr>
            </w:pPr>
            <w:r w:rsidRPr="005727A7">
              <w:rPr>
                <w:rFonts w:ascii="Segoe UI" w:eastAsia="Times New Roman" w:hAnsi="Segoe UI" w:cs="Segoe UI"/>
                <w:color w:val="262626"/>
                <w:lang w:eastAsia="cs-CZ"/>
              </w:rPr>
              <w:t>Náročnost provozu</w:t>
            </w:r>
          </w:p>
        </w:tc>
        <w:tc>
          <w:tcPr>
            <w:tcW w:w="1120" w:type="dxa"/>
            <w:tcBorders>
              <w:top w:val="nil"/>
              <w:left w:val="nil"/>
              <w:bottom w:val="single" w:sz="4" w:space="0" w:color="auto"/>
              <w:right w:val="single" w:sz="4" w:space="0" w:color="auto"/>
            </w:tcBorders>
            <w:noWrap/>
            <w:vAlign w:val="center"/>
            <w:hideMark/>
          </w:tcPr>
          <w:p w14:paraId="0AA92CF9" w14:textId="77777777" w:rsidR="005727A7" w:rsidRPr="005727A7" w:rsidRDefault="005727A7" w:rsidP="005727A7">
            <w:pPr>
              <w:spacing w:after="0" w:line="240" w:lineRule="auto"/>
              <w:jc w:val="center"/>
              <w:rPr>
                <w:rFonts w:ascii="Segoe UI" w:eastAsia="Times New Roman" w:hAnsi="Segoe UI" w:cs="Segoe UI"/>
                <w:color w:val="262626"/>
                <w:lang w:eastAsia="cs-CZ"/>
              </w:rPr>
            </w:pPr>
            <w:r w:rsidRPr="005727A7">
              <w:rPr>
                <w:rFonts w:ascii="Segoe UI" w:eastAsia="Times New Roman" w:hAnsi="Segoe UI" w:cs="Segoe UI"/>
                <w:color w:val="262626"/>
                <w:lang w:eastAsia="cs-CZ"/>
              </w:rPr>
              <w:t>30</w:t>
            </w:r>
          </w:p>
        </w:tc>
        <w:tc>
          <w:tcPr>
            <w:tcW w:w="720" w:type="dxa"/>
            <w:tcBorders>
              <w:top w:val="nil"/>
              <w:left w:val="nil"/>
              <w:bottom w:val="single" w:sz="4" w:space="0" w:color="auto"/>
              <w:right w:val="single" w:sz="4" w:space="0" w:color="auto"/>
            </w:tcBorders>
            <w:noWrap/>
            <w:vAlign w:val="center"/>
            <w:hideMark/>
          </w:tcPr>
          <w:p w14:paraId="172EF8BE" w14:textId="5332973A" w:rsidR="005727A7" w:rsidRPr="005727A7" w:rsidRDefault="00703D07" w:rsidP="005727A7">
            <w:pPr>
              <w:spacing w:after="0" w:line="240" w:lineRule="auto"/>
              <w:jc w:val="center"/>
              <w:rPr>
                <w:rFonts w:ascii="Segoe UI" w:eastAsia="Times New Roman" w:hAnsi="Segoe UI" w:cs="Segoe UI"/>
                <w:color w:val="000000"/>
                <w:lang w:eastAsia="cs-CZ"/>
              </w:rPr>
            </w:pPr>
            <w:r>
              <w:rPr>
                <w:rFonts w:ascii="Segoe UI" w:eastAsia="Times New Roman" w:hAnsi="Segoe UI" w:cs="Segoe UI"/>
                <w:color w:val="000000"/>
                <w:lang w:eastAsia="cs-CZ"/>
              </w:rPr>
              <w:t>5</w:t>
            </w:r>
          </w:p>
        </w:tc>
        <w:tc>
          <w:tcPr>
            <w:tcW w:w="720" w:type="dxa"/>
            <w:tcBorders>
              <w:top w:val="nil"/>
              <w:left w:val="nil"/>
              <w:bottom w:val="single" w:sz="4" w:space="0" w:color="auto"/>
              <w:right w:val="single" w:sz="4" w:space="0" w:color="auto"/>
            </w:tcBorders>
            <w:noWrap/>
            <w:vAlign w:val="center"/>
            <w:hideMark/>
          </w:tcPr>
          <w:p w14:paraId="000951EA" w14:textId="4A06BE8A" w:rsidR="005727A7" w:rsidRPr="005727A7" w:rsidRDefault="00703D07" w:rsidP="005727A7">
            <w:pPr>
              <w:spacing w:after="0" w:line="240" w:lineRule="auto"/>
              <w:jc w:val="center"/>
              <w:rPr>
                <w:rFonts w:ascii="Segoe UI" w:eastAsia="Times New Roman" w:hAnsi="Segoe UI" w:cs="Segoe UI"/>
                <w:color w:val="000000"/>
                <w:lang w:eastAsia="cs-CZ"/>
              </w:rPr>
            </w:pPr>
            <w:r>
              <w:rPr>
                <w:rFonts w:ascii="Segoe UI" w:eastAsia="Times New Roman" w:hAnsi="Segoe UI" w:cs="Segoe UI"/>
                <w:color w:val="000000"/>
                <w:lang w:eastAsia="cs-CZ"/>
              </w:rPr>
              <w:t>1,5</w:t>
            </w:r>
          </w:p>
        </w:tc>
        <w:tc>
          <w:tcPr>
            <w:tcW w:w="720" w:type="dxa"/>
            <w:tcBorders>
              <w:top w:val="nil"/>
              <w:left w:val="nil"/>
              <w:bottom w:val="single" w:sz="4" w:space="0" w:color="auto"/>
              <w:right w:val="single" w:sz="4" w:space="0" w:color="auto"/>
            </w:tcBorders>
            <w:noWrap/>
            <w:vAlign w:val="center"/>
            <w:hideMark/>
          </w:tcPr>
          <w:p w14:paraId="00983D07" w14:textId="59A4C392" w:rsidR="005727A7" w:rsidRPr="005727A7" w:rsidRDefault="00703D07" w:rsidP="005727A7">
            <w:pPr>
              <w:spacing w:after="0" w:line="240" w:lineRule="auto"/>
              <w:jc w:val="center"/>
              <w:rPr>
                <w:rFonts w:ascii="Segoe UI" w:eastAsia="Times New Roman" w:hAnsi="Segoe UI" w:cs="Segoe UI"/>
                <w:color w:val="000000"/>
                <w:lang w:eastAsia="cs-CZ"/>
              </w:rPr>
            </w:pPr>
            <w:r>
              <w:rPr>
                <w:rFonts w:ascii="Segoe UI" w:eastAsia="Times New Roman" w:hAnsi="Segoe UI" w:cs="Segoe UI"/>
                <w:color w:val="000000"/>
                <w:lang w:eastAsia="cs-CZ"/>
              </w:rPr>
              <w:t>5</w:t>
            </w:r>
          </w:p>
        </w:tc>
        <w:tc>
          <w:tcPr>
            <w:tcW w:w="720" w:type="dxa"/>
            <w:tcBorders>
              <w:top w:val="nil"/>
              <w:left w:val="nil"/>
              <w:bottom w:val="single" w:sz="4" w:space="0" w:color="auto"/>
              <w:right w:val="single" w:sz="4" w:space="0" w:color="auto"/>
            </w:tcBorders>
            <w:noWrap/>
            <w:vAlign w:val="center"/>
            <w:hideMark/>
          </w:tcPr>
          <w:p w14:paraId="6B69DFCD" w14:textId="083E13F9" w:rsidR="005727A7" w:rsidRPr="005727A7" w:rsidRDefault="00703D07" w:rsidP="005727A7">
            <w:pPr>
              <w:spacing w:after="0" w:line="240" w:lineRule="auto"/>
              <w:jc w:val="center"/>
              <w:rPr>
                <w:rFonts w:ascii="Segoe UI" w:eastAsia="Times New Roman" w:hAnsi="Segoe UI" w:cs="Segoe UI"/>
                <w:color w:val="000000"/>
                <w:lang w:eastAsia="cs-CZ"/>
              </w:rPr>
            </w:pPr>
            <w:r>
              <w:rPr>
                <w:rFonts w:ascii="Segoe UI" w:eastAsia="Times New Roman" w:hAnsi="Segoe UI" w:cs="Segoe UI"/>
                <w:color w:val="000000"/>
                <w:lang w:eastAsia="cs-CZ"/>
              </w:rPr>
              <w:t>1,5</w:t>
            </w:r>
          </w:p>
        </w:tc>
        <w:tc>
          <w:tcPr>
            <w:tcW w:w="720" w:type="dxa"/>
            <w:tcBorders>
              <w:top w:val="nil"/>
              <w:left w:val="nil"/>
              <w:bottom w:val="single" w:sz="4" w:space="0" w:color="auto"/>
              <w:right w:val="single" w:sz="4" w:space="0" w:color="auto"/>
            </w:tcBorders>
            <w:noWrap/>
            <w:vAlign w:val="center"/>
            <w:hideMark/>
          </w:tcPr>
          <w:p w14:paraId="57BBB40D" w14:textId="77777777" w:rsidR="005727A7" w:rsidRPr="005727A7" w:rsidRDefault="005727A7" w:rsidP="005727A7">
            <w:pPr>
              <w:spacing w:after="0" w:line="240" w:lineRule="auto"/>
              <w:jc w:val="center"/>
              <w:rPr>
                <w:rFonts w:ascii="Segoe UI" w:eastAsia="Times New Roman" w:hAnsi="Segoe UI" w:cs="Segoe UI"/>
                <w:color w:val="000000"/>
                <w:lang w:eastAsia="cs-CZ"/>
              </w:rPr>
            </w:pPr>
            <w:r w:rsidRPr="005727A7">
              <w:rPr>
                <w:rFonts w:ascii="Segoe UI" w:eastAsia="Times New Roman" w:hAnsi="Segoe UI" w:cs="Segoe UI"/>
                <w:color w:val="000000"/>
                <w:lang w:eastAsia="cs-CZ"/>
              </w:rPr>
              <w:t>10</w:t>
            </w:r>
          </w:p>
        </w:tc>
        <w:tc>
          <w:tcPr>
            <w:tcW w:w="880" w:type="dxa"/>
            <w:tcBorders>
              <w:top w:val="nil"/>
              <w:left w:val="nil"/>
              <w:bottom w:val="single" w:sz="4" w:space="0" w:color="auto"/>
              <w:right w:val="single" w:sz="4" w:space="0" w:color="auto"/>
            </w:tcBorders>
            <w:noWrap/>
            <w:vAlign w:val="center"/>
            <w:hideMark/>
          </w:tcPr>
          <w:p w14:paraId="56F72CF7" w14:textId="7ED1193D" w:rsidR="005727A7" w:rsidRPr="005727A7" w:rsidRDefault="00703D07" w:rsidP="005727A7">
            <w:pPr>
              <w:spacing w:after="0" w:line="240" w:lineRule="auto"/>
              <w:jc w:val="center"/>
              <w:rPr>
                <w:rFonts w:ascii="Segoe UI" w:eastAsia="Times New Roman" w:hAnsi="Segoe UI" w:cs="Segoe UI"/>
                <w:color w:val="000000"/>
                <w:lang w:eastAsia="cs-CZ"/>
              </w:rPr>
            </w:pPr>
            <w:r>
              <w:rPr>
                <w:rFonts w:ascii="Segoe UI" w:eastAsia="Times New Roman" w:hAnsi="Segoe UI" w:cs="Segoe UI"/>
                <w:color w:val="000000"/>
                <w:lang w:eastAsia="cs-CZ"/>
              </w:rPr>
              <w:t>3</w:t>
            </w:r>
          </w:p>
        </w:tc>
      </w:tr>
      <w:tr w:rsidR="005727A7" w:rsidRPr="005727A7" w14:paraId="16FE35C2" w14:textId="77777777" w:rsidTr="005727A7">
        <w:trPr>
          <w:trHeight w:val="600"/>
        </w:trPr>
        <w:tc>
          <w:tcPr>
            <w:tcW w:w="3960" w:type="dxa"/>
            <w:tcBorders>
              <w:top w:val="nil"/>
              <w:left w:val="single" w:sz="4" w:space="0" w:color="auto"/>
              <w:bottom w:val="single" w:sz="4" w:space="0" w:color="auto"/>
              <w:right w:val="single" w:sz="4" w:space="0" w:color="auto"/>
            </w:tcBorders>
            <w:noWrap/>
            <w:vAlign w:val="center"/>
            <w:hideMark/>
          </w:tcPr>
          <w:p w14:paraId="7B00232E" w14:textId="77777777" w:rsidR="005727A7" w:rsidRPr="005727A7" w:rsidRDefault="005727A7" w:rsidP="005727A7">
            <w:pPr>
              <w:spacing w:after="0" w:line="240" w:lineRule="auto"/>
              <w:rPr>
                <w:rFonts w:ascii="Segoe UI" w:eastAsia="Times New Roman" w:hAnsi="Segoe UI" w:cs="Segoe UI"/>
                <w:color w:val="262626"/>
                <w:lang w:eastAsia="cs-CZ"/>
              </w:rPr>
            </w:pPr>
            <w:r w:rsidRPr="005727A7">
              <w:rPr>
                <w:rFonts w:ascii="Segoe UI" w:eastAsia="Times New Roman" w:hAnsi="Segoe UI" w:cs="Segoe UI"/>
                <w:color w:val="262626"/>
                <w:lang w:eastAsia="cs-CZ"/>
              </w:rPr>
              <w:t>Doba realizace záměru</w:t>
            </w:r>
          </w:p>
        </w:tc>
        <w:tc>
          <w:tcPr>
            <w:tcW w:w="1120" w:type="dxa"/>
            <w:tcBorders>
              <w:top w:val="nil"/>
              <w:left w:val="nil"/>
              <w:bottom w:val="single" w:sz="4" w:space="0" w:color="auto"/>
              <w:right w:val="single" w:sz="4" w:space="0" w:color="auto"/>
            </w:tcBorders>
            <w:noWrap/>
            <w:vAlign w:val="center"/>
            <w:hideMark/>
          </w:tcPr>
          <w:p w14:paraId="4F52A4AE" w14:textId="77777777" w:rsidR="005727A7" w:rsidRPr="005727A7" w:rsidRDefault="005727A7" w:rsidP="005727A7">
            <w:pPr>
              <w:spacing w:after="0" w:line="240" w:lineRule="auto"/>
              <w:jc w:val="center"/>
              <w:rPr>
                <w:rFonts w:ascii="Segoe UI" w:eastAsia="Times New Roman" w:hAnsi="Segoe UI" w:cs="Segoe UI"/>
                <w:color w:val="262626"/>
                <w:lang w:eastAsia="cs-CZ"/>
              </w:rPr>
            </w:pPr>
            <w:r w:rsidRPr="005727A7">
              <w:rPr>
                <w:rFonts w:ascii="Segoe UI" w:eastAsia="Times New Roman" w:hAnsi="Segoe UI" w:cs="Segoe UI"/>
                <w:color w:val="262626"/>
                <w:lang w:eastAsia="cs-CZ"/>
              </w:rPr>
              <w:t>20</w:t>
            </w:r>
          </w:p>
        </w:tc>
        <w:tc>
          <w:tcPr>
            <w:tcW w:w="720" w:type="dxa"/>
            <w:tcBorders>
              <w:top w:val="nil"/>
              <w:left w:val="nil"/>
              <w:bottom w:val="single" w:sz="4" w:space="0" w:color="auto"/>
              <w:right w:val="single" w:sz="4" w:space="0" w:color="auto"/>
            </w:tcBorders>
            <w:noWrap/>
            <w:vAlign w:val="center"/>
            <w:hideMark/>
          </w:tcPr>
          <w:p w14:paraId="3084828D" w14:textId="77777777" w:rsidR="005727A7" w:rsidRPr="005727A7" w:rsidRDefault="005727A7" w:rsidP="005727A7">
            <w:pPr>
              <w:spacing w:after="0" w:line="240" w:lineRule="auto"/>
              <w:jc w:val="center"/>
              <w:rPr>
                <w:rFonts w:ascii="Segoe UI" w:eastAsia="Times New Roman" w:hAnsi="Segoe UI" w:cs="Segoe UI"/>
                <w:color w:val="000000"/>
                <w:lang w:eastAsia="cs-CZ"/>
              </w:rPr>
            </w:pPr>
            <w:r w:rsidRPr="005727A7">
              <w:rPr>
                <w:rFonts w:ascii="Segoe UI" w:eastAsia="Times New Roman" w:hAnsi="Segoe UI" w:cs="Segoe UI"/>
                <w:color w:val="000000"/>
                <w:lang w:eastAsia="cs-CZ"/>
              </w:rPr>
              <w:t>9</w:t>
            </w:r>
          </w:p>
        </w:tc>
        <w:tc>
          <w:tcPr>
            <w:tcW w:w="720" w:type="dxa"/>
            <w:tcBorders>
              <w:top w:val="nil"/>
              <w:left w:val="nil"/>
              <w:bottom w:val="single" w:sz="4" w:space="0" w:color="auto"/>
              <w:right w:val="single" w:sz="4" w:space="0" w:color="auto"/>
            </w:tcBorders>
            <w:noWrap/>
            <w:vAlign w:val="center"/>
            <w:hideMark/>
          </w:tcPr>
          <w:p w14:paraId="66911ECE" w14:textId="77777777" w:rsidR="005727A7" w:rsidRPr="005727A7" w:rsidRDefault="005727A7" w:rsidP="005727A7">
            <w:pPr>
              <w:spacing w:after="0" w:line="240" w:lineRule="auto"/>
              <w:jc w:val="center"/>
              <w:rPr>
                <w:rFonts w:ascii="Segoe UI" w:eastAsia="Times New Roman" w:hAnsi="Segoe UI" w:cs="Segoe UI"/>
                <w:color w:val="000000"/>
                <w:lang w:eastAsia="cs-CZ"/>
              </w:rPr>
            </w:pPr>
            <w:r w:rsidRPr="005727A7">
              <w:rPr>
                <w:rFonts w:ascii="Segoe UI" w:eastAsia="Times New Roman" w:hAnsi="Segoe UI" w:cs="Segoe UI"/>
                <w:color w:val="000000"/>
                <w:lang w:eastAsia="cs-CZ"/>
              </w:rPr>
              <w:t>1,8</w:t>
            </w:r>
          </w:p>
        </w:tc>
        <w:tc>
          <w:tcPr>
            <w:tcW w:w="720" w:type="dxa"/>
            <w:tcBorders>
              <w:top w:val="nil"/>
              <w:left w:val="nil"/>
              <w:bottom w:val="single" w:sz="4" w:space="0" w:color="auto"/>
              <w:right w:val="single" w:sz="4" w:space="0" w:color="auto"/>
            </w:tcBorders>
            <w:noWrap/>
            <w:vAlign w:val="center"/>
            <w:hideMark/>
          </w:tcPr>
          <w:p w14:paraId="6857BEE4" w14:textId="77777777" w:rsidR="005727A7" w:rsidRPr="005727A7" w:rsidRDefault="005727A7" w:rsidP="005727A7">
            <w:pPr>
              <w:spacing w:after="0" w:line="240" w:lineRule="auto"/>
              <w:jc w:val="center"/>
              <w:rPr>
                <w:rFonts w:ascii="Segoe UI" w:eastAsia="Times New Roman" w:hAnsi="Segoe UI" w:cs="Segoe UI"/>
                <w:color w:val="000000"/>
                <w:lang w:eastAsia="cs-CZ"/>
              </w:rPr>
            </w:pPr>
            <w:r w:rsidRPr="005727A7">
              <w:rPr>
                <w:rFonts w:ascii="Segoe UI" w:eastAsia="Times New Roman" w:hAnsi="Segoe UI" w:cs="Segoe UI"/>
                <w:color w:val="000000"/>
                <w:lang w:eastAsia="cs-CZ"/>
              </w:rPr>
              <w:t>8</w:t>
            </w:r>
          </w:p>
        </w:tc>
        <w:tc>
          <w:tcPr>
            <w:tcW w:w="720" w:type="dxa"/>
            <w:tcBorders>
              <w:top w:val="nil"/>
              <w:left w:val="nil"/>
              <w:bottom w:val="single" w:sz="4" w:space="0" w:color="auto"/>
              <w:right w:val="single" w:sz="4" w:space="0" w:color="auto"/>
            </w:tcBorders>
            <w:noWrap/>
            <w:vAlign w:val="center"/>
            <w:hideMark/>
          </w:tcPr>
          <w:p w14:paraId="09432CEA" w14:textId="77777777" w:rsidR="005727A7" w:rsidRPr="005727A7" w:rsidRDefault="005727A7" w:rsidP="005727A7">
            <w:pPr>
              <w:spacing w:after="0" w:line="240" w:lineRule="auto"/>
              <w:jc w:val="center"/>
              <w:rPr>
                <w:rFonts w:ascii="Segoe UI" w:eastAsia="Times New Roman" w:hAnsi="Segoe UI" w:cs="Segoe UI"/>
                <w:color w:val="000000"/>
                <w:lang w:eastAsia="cs-CZ"/>
              </w:rPr>
            </w:pPr>
            <w:r w:rsidRPr="005727A7">
              <w:rPr>
                <w:rFonts w:ascii="Segoe UI" w:eastAsia="Times New Roman" w:hAnsi="Segoe UI" w:cs="Segoe UI"/>
                <w:color w:val="000000"/>
                <w:lang w:eastAsia="cs-CZ"/>
              </w:rPr>
              <w:t>1,6</w:t>
            </w:r>
          </w:p>
        </w:tc>
        <w:tc>
          <w:tcPr>
            <w:tcW w:w="720" w:type="dxa"/>
            <w:tcBorders>
              <w:top w:val="nil"/>
              <w:left w:val="nil"/>
              <w:bottom w:val="single" w:sz="4" w:space="0" w:color="auto"/>
              <w:right w:val="single" w:sz="4" w:space="0" w:color="auto"/>
            </w:tcBorders>
            <w:noWrap/>
            <w:vAlign w:val="center"/>
            <w:hideMark/>
          </w:tcPr>
          <w:p w14:paraId="711EB8B0" w14:textId="77777777" w:rsidR="005727A7" w:rsidRPr="005727A7" w:rsidRDefault="005727A7" w:rsidP="005727A7">
            <w:pPr>
              <w:spacing w:after="0" w:line="240" w:lineRule="auto"/>
              <w:jc w:val="center"/>
              <w:rPr>
                <w:rFonts w:ascii="Segoe UI" w:eastAsia="Times New Roman" w:hAnsi="Segoe UI" w:cs="Segoe UI"/>
                <w:color w:val="000000"/>
                <w:lang w:eastAsia="cs-CZ"/>
              </w:rPr>
            </w:pPr>
            <w:r w:rsidRPr="005727A7">
              <w:rPr>
                <w:rFonts w:ascii="Segoe UI" w:eastAsia="Times New Roman" w:hAnsi="Segoe UI" w:cs="Segoe UI"/>
                <w:color w:val="000000"/>
                <w:lang w:eastAsia="cs-CZ"/>
              </w:rPr>
              <w:t>10</w:t>
            </w:r>
          </w:p>
        </w:tc>
        <w:tc>
          <w:tcPr>
            <w:tcW w:w="880" w:type="dxa"/>
            <w:tcBorders>
              <w:top w:val="nil"/>
              <w:left w:val="nil"/>
              <w:bottom w:val="single" w:sz="4" w:space="0" w:color="auto"/>
              <w:right w:val="single" w:sz="4" w:space="0" w:color="auto"/>
            </w:tcBorders>
            <w:noWrap/>
            <w:vAlign w:val="center"/>
            <w:hideMark/>
          </w:tcPr>
          <w:p w14:paraId="42A0342B" w14:textId="77777777" w:rsidR="005727A7" w:rsidRPr="005727A7" w:rsidRDefault="005727A7" w:rsidP="005727A7">
            <w:pPr>
              <w:spacing w:after="0" w:line="240" w:lineRule="auto"/>
              <w:jc w:val="center"/>
              <w:rPr>
                <w:rFonts w:ascii="Segoe UI" w:eastAsia="Times New Roman" w:hAnsi="Segoe UI" w:cs="Segoe UI"/>
                <w:color w:val="000000"/>
                <w:lang w:eastAsia="cs-CZ"/>
              </w:rPr>
            </w:pPr>
            <w:r w:rsidRPr="005727A7">
              <w:rPr>
                <w:rFonts w:ascii="Segoe UI" w:eastAsia="Times New Roman" w:hAnsi="Segoe UI" w:cs="Segoe UI"/>
                <w:color w:val="000000"/>
                <w:lang w:eastAsia="cs-CZ"/>
              </w:rPr>
              <w:t>2</w:t>
            </w:r>
          </w:p>
        </w:tc>
      </w:tr>
      <w:tr w:rsidR="005727A7" w:rsidRPr="005727A7" w14:paraId="4B4A8163" w14:textId="77777777" w:rsidTr="005727A7">
        <w:trPr>
          <w:trHeight w:val="639"/>
        </w:trPr>
        <w:tc>
          <w:tcPr>
            <w:tcW w:w="5080" w:type="dxa"/>
            <w:gridSpan w:val="2"/>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14:paraId="316108AD" w14:textId="74552CAE" w:rsidR="005727A7" w:rsidRPr="005727A7" w:rsidRDefault="005727A7" w:rsidP="005727A7">
            <w:pPr>
              <w:spacing w:after="0" w:line="240" w:lineRule="auto"/>
              <w:jc w:val="right"/>
              <w:rPr>
                <w:rFonts w:ascii="Segoe UI" w:eastAsia="Times New Roman" w:hAnsi="Segoe UI" w:cs="Segoe UI"/>
                <w:b/>
                <w:bCs/>
                <w:color w:val="000000"/>
                <w:lang w:eastAsia="cs-CZ"/>
              </w:rPr>
            </w:pPr>
            <w:r w:rsidRPr="005727A7">
              <w:rPr>
                <w:rFonts w:ascii="Segoe UI" w:eastAsia="Times New Roman" w:hAnsi="Segoe UI" w:cs="Segoe UI"/>
                <w:b/>
                <w:bCs/>
                <w:color w:val="000000"/>
                <w:lang w:eastAsia="cs-CZ"/>
              </w:rPr>
              <w:t>Počet bodů varianty celkem</w:t>
            </w:r>
          </w:p>
        </w:tc>
        <w:tc>
          <w:tcPr>
            <w:tcW w:w="1440" w:type="dxa"/>
            <w:gridSpan w:val="2"/>
            <w:tcBorders>
              <w:top w:val="single" w:sz="4" w:space="0" w:color="auto"/>
              <w:left w:val="nil"/>
              <w:bottom w:val="single" w:sz="4" w:space="0" w:color="auto"/>
              <w:right w:val="single" w:sz="4" w:space="0" w:color="auto"/>
            </w:tcBorders>
            <w:shd w:val="clear" w:color="auto" w:fill="DEEAF6" w:themeFill="accent5" w:themeFillTint="33"/>
            <w:noWrap/>
            <w:vAlign w:val="center"/>
            <w:hideMark/>
          </w:tcPr>
          <w:p w14:paraId="7296AD56" w14:textId="5E0B514E" w:rsidR="005727A7" w:rsidRPr="005727A7" w:rsidRDefault="00703D07" w:rsidP="005727A7">
            <w:pPr>
              <w:spacing w:after="0" w:line="240" w:lineRule="auto"/>
              <w:jc w:val="center"/>
              <w:rPr>
                <w:rFonts w:ascii="Segoe UI" w:eastAsia="Times New Roman" w:hAnsi="Segoe UI" w:cs="Segoe UI"/>
                <w:b/>
                <w:bCs/>
                <w:color w:val="000000"/>
                <w:lang w:eastAsia="cs-CZ"/>
              </w:rPr>
            </w:pPr>
            <w:r>
              <w:rPr>
                <w:rFonts w:ascii="Segoe UI" w:eastAsia="Times New Roman" w:hAnsi="Segoe UI" w:cs="Segoe UI"/>
                <w:b/>
                <w:bCs/>
                <w:color w:val="000000"/>
                <w:lang w:eastAsia="cs-CZ"/>
              </w:rPr>
              <w:t>6,8</w:t>
            </w:r>
          </w:p>
        </w:tc>
        <w:tc>
          <w:tcPr>
            <w:tcW w:w="1440" w:type="dxa"/>
            <w:gridSpan w:val="2"/>
            <w:tcBorders>
              <w:top w:val="single" w:sz="4" w:space="0" w:color="auto"/>
              <w:left w:val="nil"/>
              <w:bottom w:val="single" w:sz="4" w:space="0" w:color="auto"/>
              <w:right w:val="single" w:sz="4" w:space="0" w:color="auto"/>
            </w:tcBorders>
            <w:shd w:val="clear" w:color="auto" w:fill="FBE4D5" w:themeFill="accent2" w:themeFillTint="33"/>
            <w:noWrap/>
            <w:vAlign w:val="center"/>
            <w:hideMark/>
          </w:tcPr>
          <w:p w14:paraId="1984A9F1" w14:textId="241E38D4" w:rsidR="005727A7" w:rsidRPr="005727A7" w:rsidRDefault="00703D07" w:rsidP="005727A7">
            <w:pPr>
              <w:spacing w:after="0" w:line="240" w:lineRule="auto"/>
              <w:jc w:val="center"/>
              <w:rPr>
                <w:rFonts w:ascii="Segoe UI" w:eastAsia="Times New Roman" w:hAnsi="Segoe UI" w:cs="Segoe UI"/>
                <w:b/>
                <w:bCs/>
                <w:color w:val="000000"/>
                <w:lang w:eastAsia="cs-CZ"/>
              </w:rPr>
            </w:pPr>
            <w:r>
              <w:rPr>
                <w:rFonts w:ascii="Segoe UI" w:eastAsia="Times New Roman" w:hAnsi="Segoe UI" w:cs="Segoe UI"/>
                <w:b/>
                <w:bCs/>
                <w:color w:val="000000"/>
                <w:lang w:eastAsia="cs-CZ"/>
              </w:rPr>
              <w:t>7,1</w:t>
            </w:r>
          </w:p>
        </w:tc>
        <w:tc>
          <w:tcPr>
            <w:tcW w:w="1600" w:type="dxa"/>
            <w:gridSpan w:val="2"/>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11783308" w14:textId="77777777" w:rsidR="005727A7" w:rsidRPr="005727A7" w:rsidRDefault="005727A7" w:rsidP="005727A7">
            <w:pPr>
              <w:spacing w:after="0" w:line="240" w:lineRule="auto"/>
              <w:jc w:val="center"/>
              <w:rPr>
                <w:rFonts w:ascii="Segoe UI" w:eastAsia="Times New Roman" w:hAnsi="Segoe UI" w:cs="Segoe UI"/>
                <w:b/>
                <w:bCs/>
                <w:color w:val="000000"/>
                <w:lang w:eastAsia="cs-CZ"/>
              </w:rPr>
            </w:pPr>
            <w:r w:rsidRPr="005727A7">
              <w:rPr>
                <w:rFonts w:ascii="Segoe UI" w:eastAsia="Times New Roman" w:hAnsi="Segoe UI" w:cs="Segoe UI"/>
                <w:b/>
                <w:bCs/>
                <w:color w:val="000000"/>
                <w:lang w:eastAsia="cs-CZ"/>
              </w:rPr>
              <w:t>10</w:t>
            </w:r>
          </w:p>
        </w:tc>
      </w:tr>
    </w:tbl>
    <w:p w14:paraId="1820F9EA" w14:textId="77777777" w:rsidR="000B3EE3" w:rsidRPr="00840986" w:rsidRDefault="000B3EE3" w:rsidP="00840986">
      <w:pPr>
        <w:pStyle w:val="STNORMLN-2"/>
      </w:pPr>
    </w:p>
    <w:p w14:paraId="13592CB3" w14:textId="7DC20F48" w:rsidR="000B3EE3" w:rsidRPr="00315A25" w:rsidRDefault="005727A7" w:rsidP="00315A25">
      <w:pPr>
        <w:pStyle w:val="STNORMLN-2"/>
      </w:pPr>
      <w:r w:rsidRPr="00315A25">
        <w:t xml:space="preserve">Z hlediska naplnění cílů </w:t>
      </w:r>
      <w:r w:rsidR="00957C70">
        <w:t>Z</w:t>
      </w:r>
      <w:r w:rsidR="00957C70" w:rsidRPr="00315A25">
        <w:t xml:space="preserve">adavatele </w:t>
      </w:r>
      <w:r w:rsidRPr="00315A25">
        <w:t xml:space="preserve">zajištění možnosti přepravy pacientů pomocí vrtulníků Letecké záchranné služby ČR za co nejefektivnějšího technického řešení se pro </w:t>
      </w:r>
      <w:r w:rsidR="00315A25" w:rsidRPr="00315A25">
        <w:t>urgentní</w:t>
      </w:r>
      <w:r w:rsidRPr="00315A25">
        <w:t xml:space="preserve"> příjem II. typu </w:t>
      </w:r>
      <w:r w:rsidR="00315A25" w:rsidRPr="00315A25">
        <w:t>Nemocnice</w:t>
      </w:r>
      <w:r w:rsidRPr="00315A25">
        <w:t xml:space="preserve"> Cheb jeví jako nejlepší Varianta č. 3 – zřízení místa pro přistávání </w:t>
      </w:r>
      <w:r w:rsidR="00315A25" w:rsidRPr="00315A25">
        <w:t xml:space="preserve">v areálu nemocnice. </w:t>
      </w:r>
    </w:p>
    <w:p w14:paraId="29499F38" w14:textId="3FC24A62" w:rsidR="00315A25" w:rsidRDefault="00315A25" w:rsidP="00315A25">
      <w:pPr>
        <w:pStyle w:val="STNORMLN-2"/>
      </w:pPr>
      <w:r w:rsidRPr="00315A25">
        <w:t>V</w:t>
      </w:r>
      <w:r>
        <w:t>a</w:t>
      </w:r>
      <w:r w:rsidRPr="00315A25">
        <w:t>rianta 3 vychází nejlépe jak z pohledu investičních, tak provozních nákladů, zároveň zaručuje nejkratší dobu r</w:t>
      </w:r>
      <w:r>
        <w:t>ea</w:t>
      </w:r>
      <w:r w:rsidRPr="00315A25">
        <w:t xml:space="preserve">lizace záměru a je ve vhodné poloze vůči urgentnímu příjmu nemocnice. </w:t>
      </w:r>
    </w:p>
    <w:p w14:paraId="2502CA66" w14:textId="77777777" w:rsidR="00840986" w:rsidRDefault="00840986" w:rsidP="00315A25">
      <w:pPr>
        <w:pStyle w:val="STNORMLN-2"/>
      </w:pPr>
    </w:p>
    <w:p w14:paraId="09C94478" w14:textId="77777777" w:rsidR="00315A25" w:rsidRPr="00315A25" w:rsidRDefault="00315A25" w:rsidP="00315A25">
      <w:pPr>
        <w:pStyle w:val="STNORMLN-2"/>
        <w:rPr>
          <w:sz w:val="6"/>
          <w:szCs w:val="6"/>
        </w:rPr>
      </w:pPr>
    </w:p>
    <w:p w14:paraId="272082A0" w14:textId="4BA0A794" w:rsidR="00186690" w:rsidRPr="00315A25" w:rsidRDefault="00315A25" w:rsidP="00754F97">
      <w:pPr>
        <w:pStyle w:val="STNORMLN-2"/>
        <w:pBdr>
          <w:top w:val="single" w:sz="4" w:space="1" w:color="auto"/>
          <w:left w:val="single" w:sz="4" w:space="4" w:color="auto"/>
          <w:bottom w:val="single" w:sz="4" w:space="1" w:color="auto"/>
          <w:right w:val="single" w:sz="4" w:space="4" w:color="auto"/>
        </w:pBdr>
        <w:jc w:val="center"/>
        <w:rPr>
          <w:b/>
          <w:bCs/>
        </w:rPr>
      </w:pPr>
      <w:r w:rsidRPr="00315A25">
        <w:rPr>
          <w:b/>
          <w:bCs/>
        </w:rPr>
        <w:t>Zpracovatel studie doporučuje k realizaci VARIANTU 3.</w:t>
      </w:r>
    </w:p>
    <w:p w14:paraId="65A2B5F3" w14:textId="77777777" w:rsidR="00186690" w:rsidRPr="00840986" w:rsidRDefault="00186690" w:rsidP="00840986">
      <w:pPr>
        <w:pStyle w:val="STNORMLN-2"/>
      </w:pPr>
    </w:p>
    <w:p w14:paraId="60F2BA35" w14:textId="77777777" w:rsidR="000B3EE3" w:rsidRDefault="000B3EE3" w:rsidP="00840986">
      <w:pPr>
        <w:pStyle w:val="STNORMLN-2"/>
      </w:pPr>
      <w:bookmarkStart w:id="113" w:name="_Toc177387118"/>
      <w:bookmarkEnd w:id="104"/>
      <w:r>
        <w:br w:type="page"/>
      </w:r>
    </w:p>
    <w:p w14:paraId="6596F2AB" w14:textId="2F25D8FE" w:rsidR="00DE79B7" w:rsidRPr="00F51781" w:rsidRDefault="00DE79B7" w:rsidP="00240EC6">
      <w:pPr>
        <w:pStyle w:val="STNADPIS1"/>
        <w:ind w:left="709" w:hanging="709"/>
      </w:pPr>
      <w:bookmarkStart w:id="114" w:name="_Toc153796599"/>
      <w:bookmarkStart w:id="115" w:name="_Toc213761784"/>
      <w:r>
        <w:lastRenderedPageBreak/>
        <w:t>P</w:t>
      </w:r>
      <w:bookmarkEnd w:id="114"/>
      <w:r w:rsidR="00144F88">
        <w:t>ROCESNÍ KROKY REALIZACE ZÁMĚRU</w:t>
      </w:r>
      <w:bookmarkEnd w:id="115"/>
    </w:p>
    <w:p w14:paraId="10F07439" w14:textId="7C95DC7B" w:rsidR="00DE79B7" w:rsidRDefault="00DE79B7" w:rsidP="00DE79B7">
      <w:pPr>
        <w:pStyle w:val="STNORMLN-2"/>
      </w:pPr>
      <w:r>
        <w:t>Tato Studie definovala v předchozích částech varianty umístění, resp. nutné investiční akce úpravy a</w:t>
      </w:r>
      <w:r w:rsidR="00BE6DE7">
        <w:t> </w:t>
      </w:r>
      <w:r>
        <w:t xml:space="preserve">zřízení nového heliportu </w:t>
      </w:r>
      <w:r w:rsidRPr="00542CCC">
        <w:t>pro</w:t>
      </w:r>
      <w:r>
        <w:t> </w:t>
      </w:r>
      <w:r w:rsidRPr="00542CCC">
        <w:t xml:space="preserve">provoz vrtulníků podle pravidel pro lety za viditelnosti </w:t>
      </w:r>
      <w:r>
        <w:t>VFR DEN.</w:t>
      </w:r>
    </w:p>
    <w:p w14:paraId="105D1D1F" w14:textId="77777777" w:rsidR="00144F88" w:rsidRDefault="00144F88" w:rsidP="00DE79B7">
      <w:pPr>
        <w:pStyle w:val="STNORMLN-2"/>
      </w:pPr>
    </w:p>
    <w:p w14:paraId="0F3A6AA6" w14:textId="1E3FCB0B" w:rsidR="00DE79B7" w:rsidRDefault="00DE79B7" w:rsidP="00DE79B7">
      <w:pPr>
        <w:pStyle w:val="STNORMLN-2"/>
      </w:pPr>
      <w:r>
        <w:t>Pro realizaci investičního záměru heliportu a jeho následné opětovné uvedení do provozu jsou nutné následující kroky:</w:t>
      </w:r>
    </w:p>
    <w:p w14:paraId="7BFE2E38" w14:textId="77777777" w:rsidR="00DE79B7" w:rsidRPr="00144F88" w:rsidRDefault="00DE79B7" w:rsidP="00DE79B7">
      <w:pPr>
        <w:pStyle w:val="STodrkyabc"/>
        <w:numPr>
          <w:ilvl w:val="0"/>
          <w:numId w:val="13"/>
        </w:numPr>
        <w:ind w:left="567" w:hanging="567"/>
        <w:rPr>
          <w:rFonts w:ascii="Segoe UI Semibold" w:hAnsi="Segoe UI Semibold" w:cs="Segoe UI Semibold"/>
          <w:b w:val="0"/>
          <w:bCs w:val="0"/>
        </w:rPr>
      </w:pPr>
      <w:r w:rsidRPr="00144F88">
        <w:rPr>
          <w:rFonts w:ascii="Segoe UI Semibold" w:hAnsi="Segoe UI Semibold" w:cs="Segoe UI Semibold"/>
          <w:b w:val="0"/>
          <w:bCs w:val="0"/>
        </w:rPr>
        <w:t>Projektová příprava zvoleného řešení;</w:t>
      </w:r>
    </w:p>
    <w:p w14:paraId="614009C3" w14:textId="0667EB40" w:rsidR="00DE79B7" w:rsidRPr="00144F88" w:rsidRDefault="00DE79B7" w:rsidP="00DE79B7">
      <w:pPr>
        <w:pStyle w:val="STodrkyabc"/>
        <w:numPr>
          <w:ilvl w:val="0"/>
          <w:numId w:val="13"/>
        </w:numPr>
        <w:ind w:left="567" w:hanging="567"/>
        <w:rPr>
          <w:rFonts w:ascii="Segoe UI Semibold" w:hAnsi="Segoe UI Semibold" w:cs="Segoe UI Semibold"/>
          <w:b w:val="0"/>
          <w:bCs w:val="0"/>
        </w:rPr>
      </w:pPr>
      <w:r w:rsidRPr="00144F88">
        <w:rPr>
          <w:rFonts w:ascii="Segoe UI Semibold" w:hAnsi="Segoe UI Semibold" w:cs="Segoe UI Semibold"/>
          <w:b w:val="0"/>
          <w:bCs w:val="0"/>
        </w:rPr>
        <w:t>Inženýrská činnost a zajištění povolení DESÚ;</w:t>
      </w:r>
    </w:p>
    <w:p w14:paraId="70C35B93" w14:textId="77777777" w:rsidR="00DE79B7" w:rsidRPr="00144F88" w:rsidRDefault="00DE79B7" w:rsidP="00DE79B7">
      <w:pPr>
        <w:pStyle w:val="STodrkyabc"/>
        <w:numPr>
          <w:ilvl w:val="0"/>
          <w:numId w:val="13"/>
        </w:numPr>
        <w:ind w:left="567" w:hanging="567"/>
        <w:rPr>
          <w:rFonts w:ascii="Segoe UI Semibold" w:hAnsi="Segoe UI Semibold" w:cs="Segoe UI Semibold"/>
          <w:b w:val="0"/>
          <w:bCs w:val="0"/>
        </w:rPr>
      </w:pPr>
      <w:r w:rsidRPr="00144F88">
        <w:rPr>
          <w:rFonts w:ascii="Segoe UI Semibold" w:hAnsi="Segoe UI Semibold" w:cs="Segoe UI Semibold"/>
          <w:b w:val="0"/>
          <w:bCs w:val="0"/>
        </w:rPr>
        <w:t>Výběrové řízení na Generálního dodavatele;</w:t>
      </w:r>
    </w:p>
    <w:p w14:paraId="119CF929" w14:textId="33B3CED7" w:rsidR="00DE79B7" w:rsidRPr="00144F88" w:rsidRDefault="00DE79B7" w:rsidP="00DE79B7">
      <w:pPr>
        <w:pStyle w:val="STodrkyabc"/>
        <w:numPr>
          <w:ilvl w:val="0"/>
          <w:numId w:val="13"/>
        </w:numPr>
        <w:ind w:left="567" w:hanging="567"/>
        <w:rPr>
          <w:rFonts w:ascii="Segoe UI Semibold" w:hAnsi="Segoe UI Semibold" w:cs="Segoe UI Semibold"/>
          <w:b w:val="0"/>
          <w:bCs w:val="0"/>
        </w:rPr>
      </w:pPr>
      <w:r w:rsidRPr="00144F88">
        <w:rPr>
          <w:rFonts w:ascii="Segoe UI Semibold" w:hAnsi="Segoe UI Semibold" w:cs="Segoe UI Semibold"/>
          <w:b w:val="0"/>
          <w:bCs w:val="0"/>
        </w:rPr>
        <w:t>Realizace stavby a kolaudace stavby;</w:t>
      </w:r>
      <w:r w:rsidR="00F47532" w:rsidRPr="00144F88">
        <w:rPr>
          <w:rFonts w:ascii="Segoe UI Semibold" w:hAnsi="Segoe UI Semibold" w:cs="Segoe UI Semibold"/>
          <w:b w:val="0"/>
          <w:bCs w:val="0"/>
        </w:rPr>
        <w:t xml:space="preserve"> a</w:t>
      </w:r>
    </w:p>
    <w:p w14:paraId="4E0F5CF4" w14:textId="68567276" w:rsidR="00DE79B7" w:rsidRPr="00144F88" w:rsidRDefault="00DE79B7" w:rsidP="00DE79B7">
      <w:pPr>
        <w:pStyle w:val="STodrkyabc"/>
        <w:numPr>
          <w:ilvl w:val="0"/>
          <w:numId w:val="13"/>
        </w:numPr>
        <w:ind w:left="567" w:hanging="567"/>
        <w:rPr>
          <w:rFonts w:ascii="Segoe UI Semibold" w:hAnsi="Segoe UI Semibold" w:cs="Segoe UI Semibold"/>
          <w:b w:val="0"/>
          <w:bCs w:val="0"/>
        </w:rPr>
      </w:pPr>
      <w:r w:rsidRPr="00144F88">
        <w:rPr>
          <w:rFonts w:ascii="Segoe UI Semibold" w:hAnsi="Segoe UI Semibold" w:cs="Segoe UI Semibold"/>
          <w:b w:val="0"/>
          <w:bCs w:val="0"/>
        </w:rPr>
        <w:t>Certifikace heliportu u ÚCL.</w:t>
      </w:r>
    </w:p>
    <w:p w14:paraId="1A0E78B9" w14:textId="77777777" w:rsidR="00DE79B7" w:rsidRDefault="00DE79B7" w:rsidP="00DE79B7">
      <w:pPr>
        <w:pStyle w:val="STNORMLN-2"/>
      </w:pPr>
    </w:p>
    <w:p w14:paraId="0FAFE331" w14:textId="17C498CC" w:rsidR="00DE79B7" w:rsidRPr="00DE79B7" w:rsidRDefault="00DE79B7" w:rsidP="00DE79B7">
      <w:pPr>
        <w:pStyle w:val="STNORMLN-2"/>
        <w:rPr>
          <w:b/>
          <w:bCs/>
        </w:rPr>
      </w:pPr>
      <w:r w:rsidRPr="00DE79B7">
        <w:rPr>
          <w:b/>
          <w:bCs/>
        </w:rPr>
        <w:t>Projektová příprava zvoleného řešení</w:t>
      </w:r>
    </w:p>
    <w:p w14:paraId="383A20A2" w14:textId="77777777" w:rsidR="00DE79B7" w:rsidRDefault="00DE79B7" w:rsidP="00DE79B7">
      <w:pPr>
        <w:pStyle w:val="STNORMLN-2"/>
      </w:pPr>
      <w:r>
        <w:t>Tato část procesu zahrnuje následující činnosti:</w:t>
      </w:r>
    </w:p>
    <w:p w14:paraId="2902AF02" w14:textId="6F7E0DC7" w:rsidR="00DE79B7" w:rsidRDefault="00DE79B7" w:rsidP="00BE6DE7">
      <w:pPr>
        <w:pStyle w:val="STODRKY"/>
        <w:spacing w:after="60"/>
        <w:ind w:left="567" w:hanging="567"/>
      </w:pPr>
      <w:r>
        <w:t>Provedení průzkumných prací směřujících k zajištění podkladů pro projekční práce, pro zdárné vyhotovení projektové dokumentace (dále jen jako „PD“) bude nutné zjistit skutečný stav konstrukcí heliportu v areálu HZS a zajistit podklady k dotčeným budovám, resp. dokumentaci skutečného stavu jejich vnitřních instalací;</w:t>
      </w:r>
    </w:p>
    <w:p w14:paraId="6700B67E" w14:textId="1BE57ED9" w:rsidR="00DE79B7" w:rsidRDefault="00DE79B7" w:rsidP="00BE6DE7">
      <w:pPr>
        <w:pStyle w:val="STODRKY"/>
        <w:spacing w:after="60"/>
        <w:ind w:left="567" w:hanging="567"/>
      </w:pPr>
      <w:r>
        <w:t>Projednat navržené řešení heliportu, včetně řešení překážek se zástupci ÚCL tak, aby pro vybranou variantu řešení bylo zajistitelné povolení a následně nehrozila rizika pro zprovoznění heliportu;</w:t>
      </w:r>
    </w:p>
    <w:p w14:paraId="2165E6A7" w14:textId="77777777" w:rsidR="00DE79B7" w:rsidRDefault="00DE79B7" w:rsidP="00BE6DE7">
      <w:pPr>
        <w:pStyle w:val="STODRKY"/>
        <w:spacing w:after="60"/>
        <w:ind w:left="567" w:hanging="567"/>
      </w:pPr>
      <w:r>
        <w:t xml:space="preserve">Dopracovat PD dle požadavků ÚCL / </w:t>
      </w:r>
      <w:proofErr w:type="gramStart"/>
      <w:r>
        <w:t xml:space="preserve">DESÚ - </w:t>
      </w:r>
      <w:r w:rsidRPr="0096567A">
        <w:t>Dopravní</w:t>
      </w:r>
      <w:proofErr w:type="gramEnd"/>
      <w:r w:rsidRPr="0096567A">
        <w:t xml:space="preserve"> a energetický stavební úřad</w:t>
      </w:r>
      <w:r>
        <w:t>;</w:t>
      </w:r>
    </w:p>
    <w:p w14:paraId="21744B1F" w14:textId="77777777" w:rsidR="00DE79B7" w:rsidRDefault="00DE79B7" w:rsidP="00BE6DE7">
      <w:pPr>
        <w:pStyle w:val="STODRKY"/>
        <w:spacing w:after="240"/>
        <w:ind w:left="567" w:hanging="567"/>
      </w:pPr>
      <w:r>
        <w:t>Zajišťuje Zhotovitel PD v součinnosti s Objednatelem.</w:t>
      </w:r>
    </w:p>
    <w:p w14:paraId="7FA710FA" w14:textId="77777777" w:rsidR="00840986" w:rsidRDefault="00840986" w:rsidP="00840986">
      <w:pPr>
        <w:pStyle w:val="STNORMLN-2"/>
      </w:pPr>
    </w:p>
    <w:p w14:paraId="1A7B8515" w14:textId="4B2F1BFA" w:rsidR="00DE79B7" w:rsidRPr="00DE79B7" w:rsidRDefault="00DE79B7" w:rsidP="00DE79B7">
      <w:pPr>
        <w:pStyle w:val="STNORMLN-2"/>
        <w:rPr>
          <w:b/>
          <w:bCs/>
        </w:rPr>
      </w:pPr>
      <w:r w:rsidRPr="00DE79B7">
        <w:rPr>
          <w:b/>
          <w:bCs/>
        </w:rPr>
        <w:t>Inženýrská činnost a zajištění povolení DESÚ</w:t>
      </w:r>
    </w:p>
    <w:p w14:paraId="0FAD3114" w14:textId="77777777" w:rsidR="00DE79B7" w:rsidRDefault="00DE79B7" w:rsidP="00DE79B7">
      <w:pPr>
        <w:pStyle w:val="STNORMLN-2"/>
      </w:pPr>
      <w:r>
        <w:t>Tato část procesu zahrnuje následující činnosti:</w:t>
      </w:r>
    </w:p>
    <w:p w14:paraId="02407375" w14:textId="4F375EF0" w:rsidR="00DE79B7" w:rsidRDefault="00DE79B7" w:rsidP="00BE6DE7">
      <w:pPr>
        <w:pStyle w:val="STODRKY"/>
        <w:spacing w:after="60"/>
        <w:ind w:left="567" w:hanging="567"/>
      </w:pPr>
      <w:r>
        <w:t>Získání závazných stanovisek dotčených orgánů státní správy (dále jen jako „DOSS“</w:t>
      </w:r>
      <w:r w:rsidR="00F47532">
        <w:t>)</w:t>
      </w:r>
      <w:r>
        <w:t>, např. Hasičsk</w:t>
      </w:r>
      <w:r w:rsidR="00F47532">
        <w:t>ý</w:t>
      </w:r>
      <w:r>
        <w:t xml:space="preserve"> záchrann</w:t>
      </w:r>
      <w:r w:rsidR="00F47532">
        <w:t>ý</w:t>
      </w:r>
      <w:r>
        <w:t xml:space="preserve"> s</w:t>
      </w:r>
      <w:r w:rsidR="00F47532">
        <w:t>bor</w:t>
      </w:r>
      <w:r>
        <w:t>, ÚCL</w:t>
      </w:r>
      <w:r w:rsidR="00F47532">
        <w:t xml:space="preserve"> apod.</w:t>
      </w:r>
      <w:r>
        <w:t>;</w:t>
      </w:r>
    </w:p>
    <w:p w14:paraId="7D9A02E7" w14:textId="77777777" w:rsidR="00DE79B7" w:rsidRDefault="00DE79B7" w:rsidP="00BE6DE7">
      <w:pPr>
        <w:pStyle w:val="STODRKY"/>
        <w:spacing w:after="60"/>
        <w:ind w:left="567" w:hanging="567"/>
      </w:pPr>
      <w:r>
        <w:t>po získání závazných stanovisek, v případě podmínek v nich definovaných, vypracovat čistopis dokumentace pro stavební řízení u leteckého stavebního úřadu;</w:t>
      </w:r>
    </w:p>
    <w:p w14:paraId="186E48FD" w14:textId="77777777" w:rsidR="00DE79B7" w:rsidRDefault="00DE79B7" w:rsidP="00DE79B7">
      <w:pPr>
        <w:pStyle w:val="STODRKY"/>
        <w:ind w:left="567" w:hanging="567"/>
      </w:pPr>
      <w:r>
        <w:t xml:space="preserve">podání žádosti u </w:t>
      </w:r>
      <w:r w:rsidRPr="0096567A">
        <w:t>Dopravní</w:t>
      </w:r>
      <w:r>
        <w:t>ho</w:t>
      </w:r>
      <w:r w:rsidRPr="0096567A">
        <w:t xml:space="preserve"> a energetick</w:t>
      </w:r>
      <w:r>
        <w:t>ého</w:t>
      </w:r>
      <w:r w:rsidRPr="0096567A">
        <w:t xml:space="preserve"> stavební</w:t>
      </w:r>
      <w:r>
        <w:t>ho</w:t>
      </w:r>
      <w:r w:rsidRPr="0096567A">
        <w:t xml:space="preserve"> úřad</w:t>
      </w:r>
      <w:r>
        <w:t>u</w:t>
      </w:r>
      <w:r w:rsidRPr="0096567A">
        <w:t xml:space="preserve"> </w:t>
      </w:r>
      <w:r>
        <w:t>(dále jen jako „</w:t>
      </w:r>
      <w:r w:rsidRPr="0096567A">
        <w:t>DESÚ</w:t>
      </w:r>
      <w:r>
        <w:t>“);</w:t>
      </w:r>
    </w:p>
    <w:p w14:paraId="59F2E00F" w14:textId="77777777" w:rsidR="00DE79B7" w:rsidRDefault="00DE79B7" w:rsidP="00BE6DE7">
      <w:pPr>
        <w:pStyle w:val="STODRKY"/>
        <w:spacing w:after="60"/>
        <w:ind w:left="567" w:hanging="567"/>
      </w:pPr>
      <w:r>
        <w:t>poskytování součinnosti DOSS a DESÚ (na straně projektanta, ale také Objednatele – stavebníka);</w:t>
      </w:r>
    </w:p>
    <w:p w14:paraId="139F829A" w14:textId="77777777" w:rsidR="00840986" w:rsidRPr="00840986" w:rsidRDefault="00840986" w:rsidP="00840986">
      <w:pPr>
        <w:pStyle w:val="STNORMLN-2"/>
        <w:spacing w:after="240"/>
        <w:rPr>
          <w:sz w:val="34"/>
          <w:szCs w:val="34"/>
        </w:rPr>
      </w:pPr>
    </w:p>
    <w:p w14:paraId="558A8A98" w14:textId="77777777" w:rsidR="00DE79B7" w:rsidRDefault="00DE79B7" w:rsidP="00BE6DE7">
      <w:pPr>
        <w:pStyle w:val="STODRKY"/>
        <w:spacing w:after="60"/>
        <w:ind w:left="567" w:hanging="567"/>
      </w:pPr>
      <w:r>
        <w:t>získání právoplatného stavebního povolení;</w:t>
      </w:r>
    </w:p>
    <w:p w14:paraId="2CD8F6B8" w14:textId="77777777" w:rsidR="00DE79B7" w:rsidRDefault="00DE79B7" w:rsidP="00BE6DE7">
      <w:pPr>
        <w:pStyle w:val="STODRKY"/>
        <w:spacing w:after="240"/>
        <w:ind w:left="567" w:hanging="567"/>
      </w:pPr>
      <w:r>
        <w:t>Zajišťuje Zhotovitel PD v součinnosti s Objednatelem.</w:t>
      </w:r>
    </w:p>
    <w:p w14:paraId="5C0C5EE5" w14:textId="77777777" w:rsidR="00840986" w:rsidRDefault="00840986" w:rsidP="00840986">
      <w:pPr>
        <w:pStyle w:val="STNORMLN-2"/>
      </w:pPr>
    </w:p>
    <w:p w14:paraId="66907059" w14:textId="77777777" w:rsidR="00DE79B7" w:rsidRPr="00DE79B7" w:rsidRDefault="00DE79B7" w:rsidP="00DE79B7">
      <w:pPr>
        <w:pStyle w:val="STNORMLN-2"/>
        <w:rPr>
          <w:b/>
          <w:bCs/>
        </w:rPr>
      </w:pPr>
      <w:r w:rsidRPr="00DE79B7">
        <w:rPr>
          <w:b/>
          <w:bCs/>
        </w:rPr>
        <w:t>Výběrové řízení na Generálního dodavatele</w:t>
      </w:r>
    </w:p>
    <w:p w14:paraId="4E32F5E6" w14:textId="77777777" w:rsidR="00DE79B7" w:rsidRDefault="00DE79B7" w:rsidP="00DE79B7">
      <w:pPr>
        <w:pStyle w:val="STNORMLN-2"/>
      </w:pPr>
      <w:r>
        <w:t>Tato část procesu zahrnuje následující činnosti:</w:t>
      </w:r>
    </w:p>
    <w:p w14:paraId="14106428" w14:textId="77777777" w:rsidR="00DE79B7" w:rsidRDefault="00DE79B7" w:rsidP="00BE6DE7">
      <w:pPr>
        <w:pStyle w:val="STODRKY"/>
        <w:spacing w:after="60"/>
        <w:ind w:left="567" w:hanging="567"/>
      </w:pPr>
      <w:r>
        <w:t>Vypracování Zadávací dokumentace, jejíž součástí bude PD pro realizaci stavby se Soupisem prací, dodávek a služeb;</w:t>
      </w:r>
    </w:p>
    <w:p w14:paraId="53DEFFB6" w14:textId="77777777" w:rsidR="00DE79B7" w:rsidRDefault="00DE79B7" w:rsidP="00BE6DE7">
      <w:pPr>
        <w:pStyle w:val="STODRKY"/>
        <w:spacing w:after="60"/>
        <w:ind w:left="567" w:hanging="567"/>
      </w:pPr>
      <w:r>
        <w:t xml:space="preserve">Výběr nejvhodnějšího </w:t>
      </w:r>
      <w:r w:rsidRPr="001E228E">
        <w:t xml:space="preserve">Generálního </w:t>
      </w:r>
      <w:r>
        <w:t>dodava</w:t>
      </w:r>
      <w:r w:rsidRPr="001E228E">
        <w:t xml:space="preserve">tele </w:t>
      </w:r>
      <w:r>
        <w:t>na základě multikriteriálního posouzení nabídek;</w:t>
      </w:r>
    </w:p>
    <w:p w14:paraId="2DC2FFA1" w14:textId="77777777" w:rsidR="00DE79B7" w:rsidRDefault="00DE79B7" w:rsidP="00BE6DE7">
      <w:pPr>
        <w:pStyle w:val="STODRKY"/>
        <w:spacing w:after="240"/>
        <w:ind w:left="567" w:hanging="567"/>
      </w:pPr>
      <w:r>
        <w:t>Zajišťuje Objednatel (za součinnosti Zhotovitele PD).</w:t>
      </w:r>
    </w:p>
    <w:p w14:paraId="2A4F1507" w14:textId="77777777" w:rsidR="00840986" w:rsidRDefault="00840986" w:rsidP="00840986">
      <w:pPr>
        <w:pStyle w:val="STNORMLN-2"/>
      </w:pPr>
    </w:p>
    <w:p w14:paraId="194C5956" w14:textId="5840653F" w:rsidR="00DE79B7" w:rsidRPr="00DE79B7" w:rsidRDefault="00DE79B7" w:rsidP="00DE79B7">
      <w:pPr>
        <w:pStyle w:val="STNORMLN-2"/>
        <w:rPr>
          <w:b/>
          <w:bCs/>
        </w:rPr>
      </w:pPr>
      <w:r w:rsidRPr="00DE79B7">
        <w:rPr>
          <w:b/>
          <w:bCs/>
        </w:rPr>
        <w:t>Realizace stavby</w:t>
      </w:r>
      <w:r>
        <w:rPr>
          <w:b/>
          <w:bCs/>
        </w:rPr>
        <w:t xml:space="preserve"> a kolaudace stavby</w:t>
      </w:r>
    </w:p>
    <w:p w14:paraId="210C08B8" w14:textId="0B31F669" w:rsidR="00DE79B7" w:rsidRDefault="00DE79B7" w:rsidP="00BE6DE7">
      <w:pPr>
        <w:pStyle w:val="STNORMLN-2"/>
        <w:spacing w:after="240"/>
      </w:pPr>
      <w:r>
        <w:t xml:space="preserve">Úspěšná realizace stavby </w:t>
      </w:r>
      <w:r w:rsidR="000B5AB3">
        <w:t>a následná kolaudace u DES</w:t>
      </w:r>
      <w:r w:rsidR="00F47532">
        <w:t>Ú</w:t>
      </w:r>
      <w:r w:rsidR="000B5AB3">
        <w:t xml:space="preserve"> </w:t>
      </w:r>
      <w:r>
        <w:t xml:space="preserve">vybraným </w:t>
      </w:r>
      <w:r w:rsidRPr="001E228E">
        <w:t>Generální</w:t>
      </w:r>
      <w:r>
        <w:t>m</w:t>
      </w:r>
      <w:r w:rsidRPr="001E228E">
        <w:t xml:space="preserve"> </w:t>
      </w:r>
      <w:r>
        <w:t>dodava</w:t>
      </w:r>
      <w:r w:rsidRPr="001E228E">
        <w:t>tele</w:t>
      </w:r>
      <w:r>
        <w:t>m.</w:t>
      </w:r>
    </w:p>
    <w:p w14:paraId="62956ABA" w14:textId="77777777" w:rsidR="00840986" w:rsidRDefault="00840986" w:rsidP="00840986">
      <w:pPr>
        <w:pStyle w:val="STNORMLN-2"/>
      </w:pPr>
    </w:p>
    <w:p w14:paraId="7F0C5BB7" w14:textId="59BCE2DE" w:rsidR="00DE79B7" w:rsidRPr="00DE79B7" w:rsidRDefault="00DE79B7" w:rsidP="00DE79B7">
      <w:pPr>
        <w:pStyle w:val="STNORMLN-2"/>
        <w:rPr>
          <w:b/>
          <w:bCs/>
        </w:rPr>
      </w:pPr>
      <w:bookmarkStart w:id="116" w:name="_Hlk120293927"/>
      <w:r>
        <w:rPr>
          <w:b/>
          <w:bCs/>
        </w:rPr>
        <w:t xml:space="preserve">Certifikace heliportu u </w:t>
      </w:r>
      <w:r w:rsidRPr="00DE79B7">
        <w:rPr>
          <w:b/>
          <w:bCs/>
        </w:rPr>
        <w:t>ÚCL</w:t>
      </w:r>
      <w:r w:rsidR="008E2A4F">
        <w:rPr>
          <w:b/>
          <w:bCs/>
        </w:rPr>
        <w:t xml:space="preserve"> (pouze u varianty 1 a 2)</w:t>
      </w:r>
    </w:p>
    <w:bookmarkEnd w:id="116"/>
    <w:p w14:paraId="18277325" w14:textId="77777777" w:rsidR="00DE79B7" w:rsidRDefault="00DE79B7" w:rsidP="00DE79B7">
      <w:pPr>
        <w:pStyle w:val="STNORMLN-2"/>
      </w:pPr>
      <w:r>
        <w:t>Tato část procesu zahrnuje následující činnosti:</w:t>
      </w:r>
    </w:p>
    <w:p w14:paraId="3C790911" w14:textId="2AEC8DE4" w:rsidR="00DE79B7" w:rsidRDefault="000B5AB3" w:rsidP="00BE6DE7">
      <w:pPr>
        <w:pStyle w:val="STODRKY"/>
        <w:spacing w:after="60"/>
        <w:ind w:left="567" w:hanging="567"/>
      </w:pPr>
      <w:r>
        <w:t xml:space="preserve">Zpracování dokumentace ochranných pásem a zaměření aktuálního stavu překážek; </w:t>
      </w:r>
    </w:p>
    <w:p w14:paraId="0A5D949D" w14:textId="42510779" w:rsidR="00DE79B7" w:rsidRDefault="00DE79B7" w:rsidP="00DE79B7">
      <w:pPr>
        <w:pStyle w:val="STODRKY"/>
        <w:ind w:left="567" w:hanging="567"/>
      </w:pPr>
      <w:r>
        <w:t xml:space="preserve">Zajištění </w:t>
      </w:r>
      <w:r w:rsidR="000B5AB3">
        <w:t>Certifikace u ÚCL.</w:t>
      </w:r>
    </w:p>
    <w:p w14:paraId="39FA9C0C" w14:textId="5DA73497" w:rsidR="00DE79B7" w:rsidRPr="00144F88" w:rsidRDefault="00DE79B7" w:rsidP="00144F88">
      <w:pPr>
        <w:pStyle w:val="STNORMLN-2"/>
      </w:pPr>
    </w:p>
    <w:p w14:paraId="5828636C" w14:textId="688C0D70" w:rsidR="000B5AB3" w:rsidRPr="00144F88" w:rsidRDefault="000B5AB3" w:rsidP="00144F88">
      <w:pPr>
        <w:pStyle w:val="STNORMLN-2"/>
      </w:pPr>
      <w:r w:rsidRPr="00144F88">
        <w:br w:type="page"/>
      </w:r>
    </w:p>
    <w:p w14:paraId="219AFECB" w14:textId="5A026256" w:rsidR="00042E14" w:rsidRPr="00754F97" w:rsidRDefault="00144F88" w:rsidP="00240EC6">
      <w:pPr>
        <w:pStyle w:val="STNADPIS1"/>
        <w:ind w:left="709" w:hanging="709"/>
      </w:pPr>
      <w:bookmarkStart w:id="117" w:name="_Toc213761785"/>
      <w:bookmarkEnd w:id="113"/>
      <w:r>
        <w:lastRenderedPageBreak/>
        <w:t>ZÁVĚR</w:t>
      </w:r>
      <w:bookmarkEnd w:id="117"/>
    </w:p>
    <w:p w14:paraId="60023FAE" w14:textId="77777777" w:rsidR="00754F97" w:rsidRPr="00754F97" w:rsidRDefault="00754F97" w:rsidP="00754F97">
      <w:pPr>
        <w:pStyle w:val="STNORMLN-2"/>
        <w:spacing w:after="240"/>
      </w:pPr>
      <w:r w:rsidRPr="00754F97">
        <w:t>Tato kapitola shrnuje hlavní výsledky a závěry vyplývající z posouzení variantních řešení záměru zřízení pracovního úrovňového heliportu HEMS pro potřeby urgentního příjmu II. typu v Nemocnici Cheb.</w:t>
      </w:r>
    </w:p>
    <w:p w14:paraId="4A53F825" w14:textId="77777777" w:rsidR="00754F97" w:rsidRPr="00754F97" w:rsidRDefault="00754F97" w:rsidP="00754F97">
      <w:pPr>
        <w:pStyle w:val="STNORMLN-2"/>
        <w:spacing w:after="240"/>
      </w:pPr>
      <w:r w:rsidRPr="00754F97">
        <w:t>Studie proveditelnosti prokázala technickou i prostorovou uskutečnitelnost záměru. Na základě porovnání tří variant řešení bylo vyhodnoceno, že všechny posuzované lokality splňují základní požadavky leteckých a bezpečnostních předpisů pro provoz podle pravidel letů VFR den, přičemž jejich realizace je možná bez zásadních zásahů do okolní zástavby.</w:t>
      </w:r>
    </w:p>
    <w:p w14:paraId="0E625DFA" w14:textId="77777777" w:rsidR="00754F97" w:rsidRDefault="00754F97" w:rsidP="00754F97">
      <w:pPr>
        <w:pStyle w:val="STNORMLN-2"/>
        <w:spacing w:after="240"/>
      </w:pPr>
      <w:r w:rsidRPr="00754F97">
        <w:t>Z hlediska investičních nákladů, provozní náročnosti a časové dostupnosti se jako nejvhodnější řešení ukázala Varianta 3 – místo pro přistání v areálu Nemocnice Cheb, která nabízí optimální kombinaci technických parametrů a ekonomické efektivity. Tato varianta umožní rychlý a bezpečný transport pacientů Letecké záchranné služby přímo k urgentnímu příjmu nemocnice, při minimálních stavebních zásazích a nízkých provozních nárocích.</w:t>
      </w:r>
    </w:p>
    <w:p w14:paraId="40581C45" w14:textId="16ED5FDB" w:rsidR="00754F97" w:rsidRPr="00754F97" w:rsidRDefault="00754F97" w:rsidP="00754F97">
      <w:pPr>
        <w:pStyle w:val="STNORMLN-2"/>
        <w:spacing w:after="240"/>
      </w:pPr>
      <w:r>
        <w:t>Celková doba realizace Varianty 3 se předpokládá 21 měsíců a předpokládá investiční náklady v cenové úrovni II. pololetí roku 2025 cca 3,9 mil. Kč s DPH.</w:t>
      </w:r>
    </w:p>
    <w:p w14:paraId="3D2388C1" w14:textId="0D18338F" w:rsidR="00754F97" w:rsidRPr="00754F97" w:rsidRDefault="00754F97" w:rsidP="00754F97">
      <w:pPr>
        <w:pStyle w:val="STNORMLN-2"/>
        <w:spacing w:after="240"/>
      </w:pPr>
      <w:r w:rsidRPr="00754F97">
        <w:t>Zvolená koncepce zajišťuje splnění požadavků předpisu L14 – Heliporty, zákona č. 49/1997 Sb., o</w:t>
      </w:r>
      <w:r>
        <w:t> </w:t>
      </w:r>
      <w:r w:rsidRPr="00754F97">
        <w:t>civilním letectví, a současně respektuje provozní a bezpečnostní podmínky stanovené Úřadem pro</w:t>
      </w:r>
      <w:r w:rsidR="00144F88">
        <w:t> </w:t>
      </w:r>
      <w:r w:rsidRPr="00754F97">
        <w:t>civilní letectví České republiky. Realizace záměru bude představovat významné zlepšení dopravní dostupnosti zdravotnického zařízení a přispěje k efektivnějšímu poskytování akutní péče v rámci Karlovarského kraje.</w:t>
      </w:r>
    </w:p>
    <w:p w14:paraId="5F968A92" w14:textId="77777777" w:rsidR="00754F97" w:rsidRPr="00754F97" w:rsidRDefault="00754F97" w:rsidP="00754F97">
      <w:pPr>
        <w:pStyle w:val="STNORMLN-2"/>
        <w:spacing w:after="240"/>
      </w:pPr>
      <w:r w:rsidRPr="00754F97">
        <w:t>Na základě vyhodnocení doporučuje zpracovatel pokračovat v projektové přípravě Varianty 3 jako preferovaného řešení. Následné kroky by měly směřovat k vypracování projektové dokumentace, získání povolení Dopravního a energetického stavebního úřadu a zajištění všech stanovisek dotčených orgánů v souladu s procesními požadavky ÚCL.</w:t>
      </w:r>
    </w:p>
    <w:p w14:paraId="0385AB7B" w14:textId="494DC970" w:rsidR="00042E14" w:rsidRPr="00754F97" w:rsidRDefault="00754F97" w:rsidP="00754F97">
      <w:pPr>
        <w:pStyle w:val="STNORMLN-2"/>
        <w:spacing w:after="240"/>
      </w:pPr>
      <w:r w:rsidRPr="00754F97">
        <w:t>Realizací projektu bude umožněno bezpečné přistávání vrtulníků HEMS v areálu Nemocnice Cheb, čímž se zásadně zkrátí doba transportu kriticky nemocných a zraněných pacientů a posílí se schopnost kraje poskytovat zdravotní péči na vysoké úrovni.</w:t>
      </w:r>
    </w:p>
    <w:p w14:paraId="70152FE8" w14:textId="77777777" w:rsidR="00F445BD" w:rsidRPr="00144F88" w:rsidRDefault="00F445BD" w:rsidP="00144F88">
      <w:pPr>
        <w:pStyle w:val="STNORMLN-2"/>
      </w:pPr>
    </w:p>
    <w:p w14:paraId="2A465527" w14:textId="77777777" w:rsidR="00C61C2D" w:rsidRPr="00144F88" w:rsidRDefault="00C61C2D" w:rsidP="00144F88">
      <w:pPr>
        <w:pStyle w:val="STNORMLN-2"/>
      </w:pPr>
      <w:r w:rsidRPr="00144F88">
        <w:br w:type="page"/>
      </w:r>
    </w:p>
    <w:p w14:paraId="2CFE38AA" w14:textId="55A37101" w:rsidR="00F445BD" w:rsidRPr="00BC3C4A" w:rsidRDefault="00144F88" w:rsidP="00240EC6">
      <w:pPr>
        <w:pStyle w:val="STNADPIS1"/>
        <w:ind w:left="709" w:hanging="709"/>
      </w:pPr>
      <w:bookmarkStart w:id="118" w:name="_Toc213761786"/>
      <w:r>
        <w:lastRenderedPageBreak/>
        <w:t>POUŽITÉ ZKRATKY</w:t>
      </w:r>
      <w:bookmarkEnd w:id="118"/>
    </w:p>
    <w:p w14:paraId="2FD0A83A" w14:textId="77777777" w:rsidR="00F445BD" w:rsidRPr="00144F88" w:rsidRDefault="00F445BD" w:rsidP="00144F88">
      <w:pPr>
        <w:pStyle w:val="STNORMLN-2"/>
      </w:pPr>
    </w:p>
    <w:p w14:paraId="2056E0B3" w14:textId="77777777" w:rsidR="00BC3C4A" w:rsidRDefault="00BC3C4A" w:rsidP="00BC3C4A">
      <w:pPr>
        <w:pStyle w:val="islovanidruh"/>
      </w:pPr>
      <w:proofErr w:type="spellStart"/>
      <w:r>
        <w:t>Bpv</w:t>
      </w:r>
      <w:proofErr w:type="spellEnd"/>
      <w:r>
        <w:tab/>
      </w:r>
      <w:r>
        <w:tab/>
        <w:t>výškový systém Balt po vyrovnání</w:t>
      </w:r>
    </w:p>
    <w:p w14:paraId="3FF6F14B" w14:textId="77777777" w:rsidR="00BC3C4A" w:rsidRDefault="00BC3C4A" w:rsidP="00BC3C4A">
      <w:pPr>
        <w:pStyle w:val="islovanidruh"/>
      </w:pPr>
      <w:r>
        <w:t>D</w:t>
      </w:r>
      <w:r>
        <w:tab/>
      </w:r>
      <w:r>
        <w:tab/>
        <w:t>celkový největší rozměr vrtulníku</w:t>
      </w:r>
    </w:p>
    <w:p w14:paraId="7F93A1E9" w14:textId="45F6B2CE" w:rsidR="00BC3C4A" w:rsidRDefault="00BC3C4A" w:rsidP="00BC3C4A">
      <w:pPr>
        <w:pStyle w:val="islovanidruh"/>
      </w:pPr>
      <w:r>
        <w:t>FATO</w:t>
      </w:r>
      <w:r w:rsidR="00240EC6">
        <w:tab/>
      </w:r>
      <w:r>
        <w:tab/>
        <w:t xml:space="preserve">plocha konečného přiblížení a vzletu </w:t>
      </w:r>
    </w:p>
    <w:p w14:paraId="5DB7556A" w14:textId="77777777" w:rsidR="00BC3C4A" w:rsidRDefault="00BC3C4A" w:rsidP="00BC3C4A">
      <w:pPr>
        <w:pStyle w:val="islovanidruh"/>
      </w:pPr>
      <w:r>
        <w:t>ft</w:t>
      </w:r>
      <w:r>
        <w:tab/>
      </w:r>
      <w:r>
        <w:tab/>
        <w:t>stopa</w:t>
      </w:r>
    </w:p>
    <w:p w14:paraId="5D54A164" w14:textId="77777777" w:rsidR="00BC3C4A" w:rsidRDefault="00BC3C4A" w:rsidP="00BC3C4A">
      <w:pPr>
        <w:pStyle w:val="islovanidruh"/>
      </w:pPr>
      <w:r>
        <w:t>GNSS</w:t>
      </w:r>
      <w:r>
        <w:tab/>
      </w:r>
      <w:r>
        <w:tab/>
        <w:t>globální družicový navigační systém</w:t>
      </w:r>
    </w:p>
    <w:p w14:paraId="12C06A06" w14:textId="77777777" w:rsidR="00BC3C4A" w:rsidRDefault="00BC3C4A" w:rsidP="00BC3C4A">
      <w:pPr>
        <w:pStyle w:val="islovanidruh"/>
      </w:pPr>
      <w:r>
        <w:t xml:space="preserve">HEMS </w:t>
      </w:r>
      <w:r>
        <w:tab/>
      </w:r>
      <w:r>
        <w:tab/>
        <w:t xml:space="preserve">Letecká záchranná služba, z angl. </w:t>
      </w:r>
      <w:proofErr w:type="spellStart"/>
      <w:r>
        <w:t>Helicopter</w:t>
      </w:r>
      <w:proofErr w:type="spellEnd"/>
      <w:r>
        <w:t xml:space="preserve"> </w:t>
      </w:r>
      <w:proofErr w:type="spellStart"/>
      <w:r>
        <w:t>Emergency</w:t>
      </w:r>
      <w:proofErr w:type="spellEnd"/>
      <w:r>
        <w:t xml:space="preserve"> </w:t>
      </w:r>
      <w:proofErr w:type="spellStart"/>
      <w:r>
        <w:t>Medical</w:t>
      </w:r>
      <w:proofErr w:type="spellEnd"/>
      <w:r>
        <w:t xml:space="preserve"> </w:t>
      </w:r>
      <w:proofErr w:type="spellStart"/>
      <w:r>
        <w:t>Service</w:t>
      </w:r>
      <w:proofErr w:type="spellEnd"/>
    </w:p>
    <w:p w14:paraId="7AB022D8" w14:textId="77777777" w:rsidR="00BC3C4A" w:rsidRDefault="00BC3C4A" w:rsidP="00BC3C4A">
      <w:pPr>
        <w:pStyle w:val="islovanidruh"/>
      </w:pPr>
      <w:r>
        <w:t xml:space="preserve">HFM </w:t>
      </w:r>
      <w:r>
        <w:tab/>
      </w:r>
      <w:r>
        <w:tab/>
        <w:t>letová příručka vrtulníku</w:t>
      </w:r>
    </w:p>
    <w:p w14:paraId="5235C149" w14:textId="77777777" w:rsidR="00BC3C4A" w:rsidRDefault="00BC3C4A" w:rsidP="00BC3C4A">
      <w:pPr>
        <w:pStyle w:val="islovanidruh"/>
      </w:pPr>
      <w:r>
        <w:t>HRP</w:t>
      </w:r>
      <w:r>
        <w:tab/>
      </w:r>
      <w:r>
        <w:tab/>
        <w:t>vztažný bod heliportu (stanovená zeměpisná poloha heliportu)</w:t>
      </w:r>
    </w:p>
    <w:p w14:paraId="7345016E" w14:textId="77777777" w:rsidR="00BC3C4A" w:rsidRDefault="00BC3C4A" w:rsidP="00BC3C4A">
      <w:pPr>
        <w:pStyle w:val="islovanidruh"/>
      </w:pPr>
      <w:r>
        <w:t>km</w:t>
      </w:r>
      <w:r>
        <w:tab/>
      </w:r>
      <w:r>
        <w:tab/>
        <w:t>magnetický směr</w:t>
      </w:r>
    </w:p>
    <w:p w14:paraId="3954D917" w14:textId="77777777" w:rsidR="00BC3C4A" w:rsidRDefault="00BC3C4A" w:rsidP="00BC3C4A">
      <w:pPr>
        <w:pStyle w:val="islovanidruh"/>
      </w:pPr>
      <w:proofErr w:type="spellStart"/>
      <w:r>
        <w:t>kz</w:t>
      </w:r>
      <w:proofErr w:type="spellEnd"/>
      <w:r>
        <w:tab/>
      </w:r>
      <w:r>
        <w:tab/>
        <w:t>zeměpisný směr</w:t>
      </w:r>
    </w:p>
    <w:p w14:paraId="07191236" w14:textId="77777777" w:rsidR="00BC3C4A" w:rsidRDefault="00BC3C4A" w:rsidP="00BC3C4A">
      <w:pPr>
        <w:pStyle w:val="islovanidruh"/>
      </w:pPr>
      <w:proofErr w:type="spellStart"/>
      <w:r>
        <w:t>Lon</w:t>
      </w:r>
      <w:proofErr w:type="spellEnd"/>
      <w:r>
        <w:tab/>
      </w:r>
      <w:r>
        <w:tab/>
        <w:t xml:space="preserve">zeměpisná délka </w:t>
      </w:r>
    </w:p>
    <w:p w14:paraId="67DC66B3" w14:textId="77777777" w:rsidR="00BC3C4A" w:rsidRDefault="00BC3C4A" w:rsidP="00BC3C4A">
      <w:pPr>
        <w:pStyle w:val="islovanidruh"/>
      </w:pPr>
      <w:r>
        <w:t>Lat</w:t>
      </w:r>
      <w:r>
        <w:tab/>
      </w:r>
      <w:r>
        <w:tab/>
        <w:t>zeměpisná šířka</w:t>
      </w:r>
    </w:p>
    <w:p w14:paraId="0D5CCD01" w14:textId="77777777" w:rsidR="00BC3C4A" w:rsidRDefault="00BC3C4A" w:rsidP="00BC3C4A">
      <w:pPr>
        <w:pStyle w:val="islovanidruh"/>
      </w:pPr>
      <w:r>
        <w:t>m n.m.</w:t>
      </w:r>
      <w:r>
        <w:tab/>
      </w:r>
      <w:r>
        <w:tab/>
        <w:t xml:space="preserve">nadmořská výška v systému </w:t>
      </w:r>
      <w:proofErr w:type="spellStart"/>
      <w:r>
        <w:t>Bpv</w:t>
      </w:r>
      <w:proofErr w:type="spellEnd"/>
    </w:p>
    <w:p w14:paraId="3C314906" w14:textId="77777777" w:rsidR="00BC3C4A" w:rsidRDefault="00BC3C4A" w:rsidP="00BC3C4A">
      <w:pPr>
        <w:pStyle w:val="islovanidruh"/>
      </w:pPr>
      <w:r>
        <w:t xml:space="preserve">MTOW </w:t>
      </w:r>
      <w:r>
        <w:tab/>
        <w:t xml:space="preserve">maximální vzletová hmotnost </w:t>
      </w:r>
    </w:p>
    <w:p w14:paraId="49CB44B8" w14:textId="77777777" w:rsidR="00BC3C4A" w:rsidRDefault="00BC3C4A" w:rsidP="00BC3C4A">
      <w:pPr>
        <w:pStyle w:val="islovanidruh"/>
      </w:pPr>
      <w:r>
        <w:t>OP</w:t>
      </w:r>
      <w:r>
        <w:tab/>
      </w:r>
      <w:r>
        <w:tab/>
        <w:t>ochranné pásmo</w:t>
      </w:r>
    </w:p>
    <w:p w14:paraId="16182302" w14:textId="77777777" w:rsidR="00BC3C4A" w:rsidRDefault="00BC3C4A" w:rsidP="00BC3C4A">
      <w:pPr>
        <w:pStyle w:val="islovanidruh"/>
      </w:pPr>
      <w:r>
        <w:t>SA</w:t>
      </w:r>
      <w:r>
        <w:tab/>
      </w:r>
      <w:r>
        <w:tab/>
        <w:t>bezpečnostní plocha</w:t>
      </w:r>
    </w:p>
    <w:p w14:paraId="3703C73D" w14:textId="77777777" w:rsidR="00BC3C4A" w:rsidRDefault="00BC3C4A" w:rsidP="00BC3C4A">
      <w:pPr>
        <w:pStyle w:val="islovanidruh"/>
      </w:pPr>
      <w:r>
        <w:t>S-JTSK</w:t>
      </w:r>
      <w:r>
        <w:tab/>
      </w:r>
      <w:r>
        <w:tab/>
        <w:t>systém jednotné trigonometrické sítě katastrální</w:t>
      </w:r>
    </w:p>
    <w:p w14:paraId="26FF3BE3" w14:textId="77777777" w:rsidR="00BC3C4A" w:rsidRDefault="00BC3C4A" w:rsidP="00BC3C4A">
      <w:pPr>
        <w:pStyle w:val="islovanidruh"/>
      </w:pPr>
      <w:r>
        <w:t>TLOF</w:t>
      </w:r>
      <w:r>
        <w:tab/>
      </w:r>
      <w:r>
        <w:tab/>
        <w:t>prostor dotyku a odpoutání vrtulníku</w:t>
      </w:r>
    </w:p>
    <w:p w14:paraId="28A94D4E" w14:textId="77777777" w:rsidR="00BC3C4A" w:rsidRDefault="00BC3C4A" w:rsidP="00BC3C4A">
      <w:pPr>
        <w:pStyle w:val="islovanidruh"/>
      </w:pPr>
      <w:r>
        <w:t>ÚCL</w:t>
      </w:r>
      <w:r>
        <w:tab/>
        <w:t xml:space="preserve"> </w:t>
      </w:r>
      <w:r>
        <w:tab/>
        <w:t xml:space="preserve">Úřad pro civilní letectví České republiky </w:t>
      </w:r>
    </w:p>
    <w:p w14:paraId="02077B03" w14:textId="77777777" w:rsidR="00BC3C4A" w:rsidRDefault="00BC3C4A" w:rsidP="00BC3C4A">
      <w:pPr>
        <w:pStyle w:val="islovanidruh"/>
      </w:pPr>
      <w:r>
        <w:t xml:space="preserve">VFR   </w:t>
      </w:r>
      <w:r>
        <w:tab/>
      </w:r>
      <w:r>
        <w:tab/>
        <w:t xml:space="preserve">pravidla pro let za viditelnosti </w:t>
      </w:r>
    </w:p>
    <w:p w14:paraId="7406D51D" w14:textId="77777777" w:rsidR="00BC3C4A" w:rsidRDefault="00BC3C4A" w:rsidP="00BC3C4A">
      <w:pPr>
        <w:pStyle w:val="islovanidruh"/>
      </w:pPr>
      <w:r>
        <w:t xml:space="preserve">VMC   </w:t>
      </w:r>
      <w:r>
        <w:tab/>
      </w:r>
      <w:r>
        <w:tab/>
        <w:t xml:space="preserve">meteorologické podmínky pro let za viditelnosti </w:t>
      </w:r>
    </w:p>
    <w:p w14:paraId="199FE7CD" w14:textId="452AAE20" w:rsidR="00795DBB" w:rsidRDefault="00BC3C4A" w:rsidP="00BC3C4A">
      <w:pPr>
        <w:pStyle w:val="islovanidruh"/>
      </w:pPr>
      <w:r>
        <w:t>WDI</w:t>
      </w:r>
      <w:r>
        <w:tab/>
      </w:r>
      <w:r>
        <w:tab/>
        <w:t>ukazatel směru větru</w:t>
      </w:r>
    </w:p>
    <w:p w14:paraId="295DF614" w14:textId="77777777" w:rsidR="00315A25" w:rsidRDefault="00315A25" w:rsidP="00144F88">
      <w:pPr>
        <w:pStyle w:val="STNORMLN-2"/>
      </w:pPr>
    </w:p>
    <w:p w14:paraId="4B81EFFE" w14:textId="7F14D9BE" w:rsidR="00315A25" w:rsidRDefault="00315A25" w:rsidP="00144F88">
      <w:pPr>
        <w:pStyle w:val="STNORMLN-2"/>
      </w:pPr>
      <w:r>
        <w:br w:type="page"/>
      </w:r>
    </w:p>
    <w:p w14:paraId="5DF2381F" w14:textId="24366C0B" w:rsidR="00315A25" w:rsidRDefault="00144F88" w:rsidP="00240EC6">
      <w:pPr>
        <w:pStyle w:val="STNADPIS1"/>
        <w:ind w:left="709" w:hanging="709"/>
      </w:pPr>
      <w:bookmarkStart w:id="119" w:name="_Toc213761787"/>
      <w:r>
        <w:lastRenderedPageBreak/>
        <w:t>GRAFICKÁ ČÁST</w:t>
      </w:r>
      <w:bookmarkEnd w:id="119"/>
    </w:p>
    <w:p w14:paraId="290E7B56" w14:textId="68EE924D" w:rsidR="00581BD2" w:rsidRPr="00144F88" w:rsidRDefault="00581BD2" w:rsidP="00581BD2">
      <w:pPr>
        <w:pStyle w:val="STNORMLN-2"/>
        <w:rPr>
          <w:rFonts w:ascii="Segoe UI Semibold" w:hAnsi="Segoe UI Semibold" w:cs="Segoe UI Semibold"/>
          <w:sz w:val="28"/>
          <w:szCs w:val="28"/>
        </w:rPr>
      </w:pPr>
      <w:r w:rsidRPr="00144F88">
        <w:rPr>
          <w:rFonts w:ascii="Segoe UI Semibold" w:hAnsi="Segoe UI Semibold" w:cs="Segoe UI Semibold"/>
          <w:sz w:val="28"/>
          <w:szCs w:val="28"/>
        </w:rPr>
        <w:t xml:space="preserve">PŘÍLOHA 1 – </w:t>
      </w:r>
      <w:r w:rsidR="0011532B" w:rsidRPr="00144F88">
        <w:rPr>
          <w:rFonts w:ascii="Segoe UI Semibold" w:hAnsi="Segoe UI Semibold" w:cs="Segoe UI Semibold"/>
          <w:sz w:val="28"/>
          <w:szCs w:val="28"/>
        </w:rPr>
        <w:t>SITUACE</w:t>
      </w:r>
    </w:p>
    <w:p w14:paraId="421BAC91" w14:textId="182F104E" w:rsidR="00581BD2" w:rsidRDefault="00144F88">
      <w:pPr>
        <w:jc w:val="left"/>
      </w:pPr>
      <w:r>
        <w:rPr>
          <w:noProof/>
        </w:rPr>
        <w:drawing>
          <wp:anchor distT="0" distB="0" distL="114300" distR="114300" simplePos="0" relativeHeight="251740160" behindDoc="1" locked="0" layoutInCell="1" allowOverlap="1" wp14:anchorId="69431837" wp14:editId="3D9CDF8F">
            <wp:simplePos x="0" y="0"/>
            <wp:positionH relativeFrom="column">
              <wp:posOffset>2540</wp:posOffset>
            </wp:positionH>
            <wp:positionV relativeFrom="paragraph">
              <wp:posOffset>120601</wp:posOffset>
            </wp:positionV>
            <wp:extent cx="13314692" cy="7533880"/>
            <wp:effectExtent l="0" t="0" r="1270" b="0"/>
            <wp:wrapNone/>
            <wp:docPr id="553526335"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526335" name="Obrázek 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3314692" cy="7533880"/>
                    </a:xfrm>
                    <a:prstGeom prst="rect">
                      <a:avLst/>
                    </a:prstGeom>
                  </pic:spPr>
                </pic:pic>
              </a:graphicData>
            </a:graphic>
            <wp14:sizeRelH relativeFrom="margin">
              <wp14:pctWidth>0</wp14:pctWidth>
            </wp14:sizeRelH>
            <wp14:sizeRelV relativeFrom="margin">
              <wp14:pctHeight>0</wp14:pctHeight>
            </wp14:sizeRelV>
          </wp:anchor>
        </w:drawing>
      </w:r>
    </w:p>
    <w:p w14:paraId="4126B6D8" w14:textId="6FB54543" w:rsidR="00144F88" w:rsidRDefault="00144F88">
      <w:pPr>
        <w:jc w:val="left"/>
      </w:pPr>
    </w:p>
    <w:p w14:paraId="6DFADD3F" w14:textId="77777777" w:rsidR="00144F88" w:rsidRDefault="00144F88">
      <w:pPr>
        <w:jc w:val="left"/>
      </w:pPr>
    </w:p>
    <w:p w14:paraId="24F405AA" w14:textId="77777777" w:rsidR="00144F88" w:rsidRDefault="00144F88">
      <w:pPr>
        <w:jc w:val="left"/>
      </w:pPr>
    </w:p>
    <w:p w14:paraId="58C14840" w14:textId="77777777" w:rsidR="00144F88" w:rsidRDefault="00144F88">
      <w:pPr>
        <w:jc w:val="left"/>
      </w:pPr>
    </w:p>
    <w:p w14:paraId="5CA0828E" w14:textId="77777777" w:rsidR="00144F88" w:rsidRDefault="00144F88">
      <w:pPr>
        <w:jc w:val="left"/>
      </w:pPr>
    </w:p>
    <w:p w14:paraId="2961BD59" w14:textId="77777777" w:rsidR="00144F88" w:rsidRDefault="00144F88">
      <w:pPr>
        <w:jc w:val="left"/>
      </w:pPr>
    </w:p>
    <w:p w14:paraId="09D24BE5" w14:textId="4DFC78D0" w:rsidR="00315A25" w:rsidRPr="00581BD2" w:rsidRDefault="00315A25" w:rsidP="00144F88">
      <w:pPr>
        <w:ind w:firstLine="1134"/>
        <w:jc w:val="center"/>
      </w:pPr>
    </w:p>
    <w:sectPr w:rsidR="00315A25" w:rsidRPr="00581BD2" w:rsidSect="00F61AC7">
      <w:headerReference w:type="default" r:id="rId26"/>
      <w:footerReference w:type="default" r:id="rId27"/>
      <w:pgSz w:w="23808" w:h="16840" w:orient="landscape" w:code="8"/>
      <w:pgMar w:top="1701" w:right="1134" w:bottom="1418" w:left="1701" w:header="1247" w:footer="851" w:gutter="0"/>
      <w:cols w:num="2" w:space="112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336836" w14:textId="77777777" w:rsidR="00AD01C4" w:rsidRDefault="00AD01C4" w:rsidP="00A9351D">
      <w:pPr>
        <w:spacing w:after="0" w:line="240" w:lineRule="auto"/>
      </w:pPr>
      <w:r>
        <w:separator/>
      </w:r>
    </w:p>
  </w:endnote>
  <w:endnote w:type="continuationSeparator" w:id="0">
    <w:p w14:paraId="70FE84B7" w14:textId="77777777" w:rsidR="00AD01C4" w:rsidRDefault="00AD01C4" w:rsidP="00A935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HelveticaNeueLTPro-Bd">
    <w:panose1 w:val="00000000000000000000"/>
    <w:charset w:val="EE"/>
    <w:family w:val="swiss"/>
    <w:notTrueType/>
    <w:pitch w:val="default"/>
    <w:sig w:usb0="00000005" w:usb1="00000000" w:usb2="00000000" w:usb3="00000000" w:csb0="00000002" w:csb1="00000000"/>
  </w:font>
  <w:font w:name="EUAlbertina">
    <w:altName w:val="Times New Roman"/>
    <w:panose1 w:val="00000000000000000000"/>
    <w:charset w:val="00"/>
    <w:family w:val="roman"/>
    <w:notTrueType/>
    <w:pitch w:val="default"/>
    <w:sig w:usb0="00000001" w:usb1="00000000" w:usb2="00000000" w:usb3="00000000" w:csb0="00000003" w:csb1="00000000"/>
  </w:font>
  <w:font w:name="Segoe UI Semibold">
    <w:panose1 w:val="020B07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1210684"/>
      <w:docPartObj>
        <w:docPartGallery w:val="Page Numbers (Bottom of Page)"/>
        <w:docPartUnique/>
      </w:docPartObj>
    </w:sdtPr>
    <w:sdtEndPr>
      <w:rPr>
        <w:rStyle w:val="STZHLAVChar"/>
        <w:rFonts w:ascii="Segoe UI" w:hAnsi="Segoe UI"/>
        <w:noProof/>
        <w:color w:val="262626" w:themeColor="text1" w:themeTint="D9"/>
        <w:sz w:val="24"/>
        <w:lang w:val="sk-SK" w:eastAsia="sk-SK"/>
      </w:rPr>
    </w:sdtEndPr>
    <w:sdtContent>
      <w:p w14:paraId="5F207369" w14:textId="1E893E4F" w:rsidR="001C0FE1" w:rsidRPr="003859D6" w:rsidRDefault="00703D07" w:rsidP="003859D6">
        <w:pPr>
          <w:pStyle w:val="Zpat"/>
          <w:jc w:val="right"/>
          <w:rPr>
            <w:noProof/>
            <w:color w:val="404040" w:themeColor="text1" w:themeTint="BF"/>
            <w:sz w:val="24"/>
            <w:lang w:val="sk-SK" w:eastAsia="sk-SK"/>
          </w:rPr>
        </w:pPr>
        <w:r>
          <w:rPr>
            <w:noProof/>
            <w:lang w:eastAsia="cs-CZ"/>
          </w:rPr>
          <w:object w:dxaOrig="1440" w:dyaOrig="1440" w14:anchorId="7A032101">
            <v:group id="_x0000_s12289" style="position:absolute;left:0;text-align:left;margin-left:153.1pt;margin-top:7.85pt;width:84.4pt;height:38.9pt;z-index:251672576;mso-position-horizontal-relative:text;mso-position-vertical-relative:text" coordorigin="4540,13840" coordsize="3060,1380">
              <v:rect id="_x0000_s12290" style="position:absolute;left:4540;top:14260;width:3060;height:960" filled="f" stroked="f">
                <v:textbox style="mso-next-textbox:#_x0000_s12290;mso-rotate-with-shape:t" inset="0,0,0,0">
                  <w:txbxContent>
                    <w:p w14:paraId="3BAAD111" w14:textId="77777777" w:rsidR="00D5116E" w:rsidRDefault="00D5116E" w:rsidP="00D5116E"/>
                    <w:p w14:paraId="23233DE3" w14:textId="77777777" w:rsidR="00D5116E" w:rsidRDefault="00D5116E" w:rsidP="00D5116E"/>
                    <w:p w14:paraId="1A09F699" w14:textId="77777777" w:rsidR="00D5116E" w:rsidRPr="00EB0DE9" w:rsidRDefault="00D5116E" w:rsidP="00D5116E">
                      <w:pPr>
                        <w:rPr>
                          <w:sz w:val="24"/>
                          <w:szCs w:val="24"/>
                        </w:rPr>
                      </w:pPr>
                      <w:r>
                        <w:tab/>
                      </w:r>
                      <w:r>
                        <w:tab/>
                        <w:t xml:space="preserve">  </w:t>
                      </w:r>
                      <w:r w:rsidRPr="00EB0DE9">
                        <w:rPr>
                          <w:sz w:val="24"/>
                          <w:szCs w:val="24"/>
                        </w:rPr>
                        <w:t>201</w:t>
                      </w:r>
                      <w:r>
                        <w:rPr>
                          <w:sz w:val="24"/>
                          <w:szCs w:val="24"/>
                        </w:rPr>
                        <w:t>5</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291" type="#_x0000_t75" style="position:absolute;left:4841;top:13840;width:2404;height:761;mso-position-vertical-relative:page">
                <v:imagedata r:id="rId1" o:title=""/>
              </v:shape>
            </v:group>
            <o:OLEObject Type="Embed" ProgID="CorelDraw.Graphic.15" ShapeID="_x0000_s12291" DrawAspect="Content" ObjectID="_1825419786" r:id="rId2"/>
          </w:object>
        </w:r>
        <w:r w:rsidR="001C0FE1">
          <w:rPr>
            <w:noProof/>
            <w:lang w:eastAsia="cs-CZ"/>
          </w:rPr>
          <w:drawing>
            <wp:anchor distT="0" distB="0" distL="114300" distR="114300" simplePos="0" relativeHeight="251671552" behindDoc="0" locked="0" layoutInCell="1" allowOverlap="1" wp14:anchorId="285880FB" wp14:editId="445CB04D">
              <wp:simplePos x="0" y="0"/>
              <wp:positionH relativeFrom="column">
                <wp:posOffset>-122555</wp:posOffset>
              </wp:positionH>
              <wp:positionV relativeFrom="paragraph">
                <wp:posOffset>16510</wp:posOffset>
              </wp:positionV>
              <wp:extent cx="2000250" cy="428625"/>
              <wp:effectExtent l="0" t="0" r="0" b="9525"/>
              <wp:wrapNone/>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00250" cy="428625"/>
                      </a:xfrm>
                      <a:prstGeom prst="rect">
                        <a:avLst/>
                      </a:prstGeom>
                      <a:noFill/>
                      <a:ln>
                        <a:noFill/>
                      </a:ln>
                    </pic:spPr>
                  </pic:pic>
                </a:graphicData>
              </a:graphic>
            </wp:anchor>
          </w:drawing>
        </w:r>
        <w:r w:rsidR="001C0FE1" w:rsidRPr="00A9351D">
          <w:rPr>
            <w:noProof/>
            <w:lang w:eastAsia="cs-CZ"/>
          </w:rPr>
          <mc:AlternateContent>
            <mc:Choice Requires="wps">
              <w:drawing>
                <wp:anchor distT="0" distB="0" distL="114300" distR="114300" simplePos="0" relativeHeight="251663360" behindDoc="0" locked="1" layoutInCell="1" allowOverlap="1" wp14:anchorId="530127C1" wp14:editId="6248EF70">
                  <wp:simplePos x="0" y="0"/>
                  <wp:positionH relativeFrom="margin">
                    <wp:posOffset>0</wp:posOffset>
                  </wp:positionH>
                  <wp:positionV relativeFrom="page">
                    <wp:posOffset>9865360</wp:posOffset>
                  </wp:positionV>
                  <wp:extent cx="13320000" cy="0"/>
                  <wp:effectExtent l="0" t="0" r="0" b="0"/>
                  <wp:wrapNone/>
                  <wp:docPr id="8" name="Přímá spojnice 8"/>
                  <wp:cNvGraphicFramePr/>
                  <a:graphic xmlns:a="http://schemas.openxmlformats.org/drawingml/2006/main">
                    <a:graphicData uri="http://schemas.microsoft.com/office/word/2010/wordprocessingShape">
                      <wps:wsp>
                        <wps:cNvCnPr/>
                        <wps:spPr>
                          <a:xfrm>
                            <a:off x="0" y="0"/>
                            <a:ext cx="13320000" cy="0"/>
                          </a:xfrm>
                          <a:prstGeom prst="line">
                            <a:avLst/>
                          </a:prstGeom>
                          <a:ln w="6350">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C9A981" id="Přímá spojnice 8" o:spid="_x0000_s1026" style="position:absolute;z-index:251663360;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 from="0,776.8pt" to="1048.8pt,77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" strokecolor="#272727 [2749]" strokeweight=".5pt">
                  <v:stroke joinstyle="miter"/>
                  <w10:wrap anchorx="margin" anchory="page"/>
                  <w10:anchorlock/>
                </v:line>
              </w:pict>
            </mc:Fallback>
          </mc:AlternateContent>
        </w:r>
        <w:r w:rsidR="001C0FE1">
          <w:t xml:space="preserve">strana </w:t>
        </w:r>
        <w:r w:rsidR="001C0FE1" w:rsidRPr="003859D6">
          <w:rPr>
            <w:rStyle w:val="STZHLAVChar"/>
          </w:rPr>
          <w:fldChar w:fldCharType="begin"/>
        </w:r>
        <w:r w:rsidR="001C0FE1" w:rsidRPr="003859D6">
          <w:rPr>
            <w:rStyle w:val="STZHLAVChar"/>
          </w:rPr>
          <w:instrText>PAGE   \* MERGEFORMAT</w:instrText>
        </w:r>
        <w:r w:rsidR="001C0FE1" w:rsidRPr="003859D6">
          <w:rPr>
            <w:rStyle w:val="STZHLAVChar"/>
          </w:rPr>
          <w:fldChar w:fldCharType="separate"/>
        </w:r>
        <w:r w:rsidR="00FE255A">
          <w:rPr>
            <w:rStyle w:val="STZHLAVChar"/>
          </w:rPr>
          <w:t>19</w:t>
        </w:r>
        <w:r w:rsidR="001C0FE1" w:rsidRPr="003859D6">
          <w:rPr>
            <w:rStyle w:val="STZHLAVChar"/>
          </w:rPr>
          <w:fldChar w:fldCharType="end"/>
        </w:r>
        <w:r w:rsidR="001C0FE1">
          <w:rPr>
            <w:rStyle w:val="STZHLAVChar"/>
          </w:rPr>
          <w:t xml:space="preserve"> / </w:t>
        </w:r>
        <w:r w:rsidR="001C0FE1">
          <w:rPr>
            <w:rStyle w:val="STZHLAVChar"/>
          </w:rPr>
          <w:fldChar w:fldCharType="begin"/>
        </w:r>
        <w:r w:rsidR="001C0FE1">
          <w:rPr>
            <w:rStyle w:val="STZHLAVChar"/>
          </w:rPr>
          <w:instrText xml:space="preserve"> NUMPAGES   \* MERGEFORMAT </w:instrText>
        </w:r>
        <w:r w:rsidR="001C0FE1">
          <w:rPr>
            <w:rStyle w:val="STZHLAVChar"/>
          </w:rPr>
          <w:fldChar w:fldCharType="separate"/>
        </w:r>
        <w:r w:rsidR="00FE255A">
          <w:rPr>
            <w:rStyle w:val="STZHLAVChar"/>
          </w:rPr>
          <w:t>41</w:t>
        </w:r>
        <w:r w:rsidR="001C0FE1">
          <w:rPr>
            <w:rStyle w:val="STZHLAVChar"/>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24978586"/>
      <w:docPartObj>
        <w:docPartGallery w:val="Page Numbers (Bottom of Page)"/>
        <w:docPartUnique/>
      </w:docPartObj>
    </w:sdtPr>
    <w:sdtEndPr>
      <w:rPr>
        <w:rStyle w:val="STZHLAVChar"/>
        <w:rFonts w:ascii="Segoe UI" w:hAnsi="Segoe UI"/>
        <w:noProof/>
        <w:color w:val="262626" w:themeColor="text1" w:themeTint="D9"/>
        <w:sz w:val="24"/>
        <w:lang w:val="sk-SK" w:eastAsia="sk-SK"/>
      </w:rPr>
    </w:sdtEndPr>
    <w:sdtContent>
      <w:p w14:paraId="2255D5F9" w14:textId="77777777" w:rsidR="00144F88" w:rsidRPr="003859D6" w:rsidRDefault="00703D07" w:rsidP="003859D6">
        <w:pPr>
          <w:pStyle w:val="Zpat"/>
          <w:jc w:val="right"/>
          <w:rPr>
            <w:noProof/>
            <w:color w:val="404040" w:themeColor="text1" w:themeTint="BF"/>
            <w:sz w:val="24"/>
            <w:lang w:val="sk-SK" w:eastAsia="sk-SK"/>
          </w:rPr>
        </w:pPr>
        <w:r>
          <w:rPr>
            <w:noProof/>
            <w:lang w:eastAsia="cs-CZ"/>
          </w:rPr>
          <w:object w:dxaOrig="1440" w:dyaOrig="1440" w14:anchorId="5A5A89CA">
            <v:group id="_x0000_s12293" style="position:absolute;left:0;text-align:left;margin-left:153.1pt;margin-top:7.85pt;width:84.4pt;height:38.9pt;z-index:251676672;mso-position-horizontal-relative:text;mso-position-vertical-relative:text" coordorigin="4540,13840" coordsize="3060,1380">
              <v:rect id="_x0000_s12294" style="position:absolute;left:4540;top:14260;width:3060;height:960" filled="f" stroked="f">
                <v:textbox style="mso-next-textbox:#_x0000_s12294;mso-rotate-with-shape:t" inset="0,0,0,0">
                  <w:txbxContent>
                    <w:p w14:paraId="2BA0A48E" w14:textId="77777777" w:rsidR="00144F88" w:rsidRDefault="00144F88" w:rsidP="00D5116E"/>
                    <w:p w14:paraId="4CD59954" w14:textId="77777777" w:rsidR="00144F88" w:rsidRDefault="00144F88" w:rsidP="00D5116E"/>
                    <w:p w14:paraId="3967F8C4" w14:textId="77777777" w:rsidR="00144F88" w:rsidRPr="00EB0DE9" w:rsidRDefault="00144F88" w:rsidP="00D5116E">
                      <w:pPr>
                        <w:rPr>
                          <w:sz w:val="24"/>
                          <w:szCs w:val="24"/>
                        </w:rPr>
                      </w:pPr>
                      <w:r>
                        <w:tab/>
                      </w:r>
                      <w:r>
                        <w:tab/>
                        <w:t xml:space="preserve">  </w:t>
                      </w:r>
                      <w:r w:rsidRPr="00EB0DE9">
                        <w:rPr>
                          <w:sz w:val="24"/>
                          <w:szCs w:val="24"/>
                        </w:rPr>
                        <w:t>201</w:t>
                      </w:r>
                      <w:r>
                        <w:rPr>
                          <w:sz w:val="24"/>
                          <w:szCs w:val="24"/>
                        </w:rPr>
                        <w:t>5</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295" type="#_x0000_t75" style="position:absolute;left:4841;top:13840;width:2404;height:761;mso-position-vertical-relative:page">
                <v:imagedata r:id="rId1" o:title=""/>
              </v:shape>
            </v:group>
            <o:OLEObject Type="Embed" ProgID="CorelDraw.Graphic.15" ShapeID="_x0000_s12295" DrawAspect="Content" ObjectID="_1825419787" r:id="rId2"/>
          </w:object>
        </w:r>
        <w:r w:rsidR="00144F88">
          <w:rPr>
            <w:noProof/>
            <w:lang w:eastAsia="cs-CZ"/>
          </w:rPr>
          <w:drawing>
            <wp:anchor distT="0" distB="0" distL="114300" distR="114300" simplePos="0" relativeHeight="251675648" behindDoc="0" locked="0" layoutInCell="1" allowOverlap="1" wp14:anchorId="51FE642F" wp14:editId="275637CB">
              <wp:simplePos x="0" y="0"/>
              <wp:positionH relativeFrom="column">
                <wp:posOffset>-122555</wp:posOffset>
              </wp:positionH>
              <wp:positionV relativeFrom="paragraph">
                <wp:posOffset>16510</wp:posOffset>
              </wp:positionV>
              <wp:extent cx="2000250" cy="428625"/>
              <wp:effectExtent l="0" t="0" r="0" b="9525"/>
              <wp:wrapNone/>
              <wp:docPr id="463738027" name="Obrázek 463738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00250" cy="428625"/>
                      </a:xfrm>
                      <a:prstGeom prst="rect">
                        <a:avLst/>
                      </a:prstGeom>
                      <a:noFill/>
                      <a:ln>
                        <a:noFill/>
                      </a:ln>
                    </pic:spPr>
                  </pic:pic>
                </a:graphicData>
              </a:graphic>
            </wp:anchor>
          </w:drawing>
        </w:r>
        <w:r w:rsidR="00144F88" w:rsidRPr="00A9351D">
          <w:rPr>
            <w:noProof/>
            <w:lang w:eastAsia="cs-CZ"/>
          </w:rPr>
          <mc:AlternateContent>
            <mc:Choice Requires="wps">
              <w:drawing>
                <wp:anchor distT="0" distB="0" distL="114300" distR="114300" simplePos="0" relativeHeight="251674624" behindDoc="0" locked="1" layoutInCell="1" allowOverlap="1" wp14:anchorId="31A71C9F" wp14:editId="7301CA3D">
                  <wp:simplePos x="0" y="0"/>
                  <wp:positionH relativeFrom="margin">
                    <wp:posOffset>0</wp:posOffset>
                  </wp:positionH>
                  <wp:positionV relativeFrom="page">
                    <wp:posOffset>9865360</wp:posOffset>
                  </wp:positionV>
                  <wp:extent cx="13320000" cy="0"/>
                  <wp:effectExtent l="0" t="0" r="0" b="0"/>
                  <wp:wrapNone/>
                  <wp:docPr id="381291189" name="Přímá spojnice 381291189"/>
                  <wp:cNvGraphicFramePr/>
                  <a:graphic xmlns:a="http://schemas.openxmlformats.org/drawingml/2006/main">
                    <a:graphicData uri="http://schemas.microsoft.com/office/word/2010/wordprocessingShape">
                      <wps:wsp>
                        <wps:cNvCnPr/>
                        <wps:spPr>
                          <a:xfrm>
                            <a:off x="0" y="0"/>
                            <a:ext cx="13320000" cy="0"/>
                          </a:xfrm>
                          <a:prstGeom prst="line">
                            <a:avLst/>
                          </a:prstGeom>
                          <a:ln w="6350">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DACAA29" id="Přímá spojnice 381291189" o:spid="_x0000_s1026" style="position:absolute;z-index:251674624;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 from="0,776.8pt" to="1048.8pt,77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" strokecolor="#272727 [2749]" strokeweight=".5pt">
                  <v:stroke joinstyle="miter"/>
                  <w10:wrap anchorx="margin" anchory="page"/>
                  <w10:anchorlock/>
                </v:line>
              </w:pict>
            </mc:Fallback>
          </mc:AlternateContent>
        </w:r>
        <w:r w:rsidR="00144F88">
          <w:t xml:space="preserve">strana </w:t>
        </w:r>
        <w:r w:rsidR="00144F88" w:rsidRPr="003859D6">
          <w:rPr>
            <w:rStyle w:val="STZHLAVChar"/>
          </w:rPr>
          <w:fldChar w:fldCharType="begin"/>
        </w:r>
        <w:r w:rsidR="00144F88" w:rsidRPr="003859D6">
          <w:rPr>
            <w:rStyle w:val="STZHLAVChar"/>
          </w:rPr>
          <w:instrText>PAGE   \* MERGEFORMAT</w:instrText>
        </w:r>
        <w:r w:rsidR="00144F88" w:rsidRPr="003859D6">
          <w:rPr>
            <w:rStyle w:val="STZHLAVChar"/>
          </w:rPr>
          <w:fldChar w:fldCharType="separate"/>
        </w:r>
        <w:r w:rsidR="00144F88">
          <w:rPr>
            <w:rStyle w:val="STZHLAVChar"/>
          </w:rPr>
          <w:t>19</w:t>
        </w:r>
        <w:r w:rsidR="00144F88" w:rsidRPr="003859D6">
          <w:rPr>
            <w:rStyle w:val="STZHLAVChar"/>
          </w:rPr>
          <w:fldChar w:fldCharType="end"/>
        </w:r>
        <w:r w:rsidR="00144F88">
          <w:rPr>
            <w:rStyle w:val="STZHLAVChar"/>
          </w:rPr>
          <w:t xml:space="preserve"> / </w:t>
        </w:r>
        <w:r w:rsidR="00144F88">
          <w:rPr>
            <w:rStyle w:val="STZHLAVChar"/>
          </w:rPr>
          <w:fldChar w:fldCharType="begin"/>
        </w:r>
        <w:r w:rsidR="00144F88">
          <w:rPr>
            <w:rStyle w:val="STZHLAVChar"/>
          </w:rPr>
          <w:instrText xml:space="preserve"> NUMPAGES   \* MERGEFORMAT </w:instrText>
        </w:r>
        <w:r w:rsidR="00144F88">
          <w:rPr>
            <w:rStyle w:val="STZHLAVChar"/>
          </w:rPr>
          <w:fldChar w:fldCharType="separate"/>
        </w:r>
        <w:r w:rsidR="00144F88">
          <w:rPr>
            <w:rStyle w:val="STZHLAVChar"/>
          </w:rPr>
          <w:t>41</w:t>
        </w:r>
        <w:r w:rsidR="00144F88">
          <w:rPr>
            <w:rStyle w:val="STZHLAVChar"/>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0F6AAC" w14:textId="77777777" w:rsidR="00AD01C4" w:rsidRDefault="00AD01C4" w:rsidP="00A9351D">
      <w:pPr>
        <w:spacing w:after="0" w:line="240" w:lineRule="auto"/>
      </w:pPr>
      <w:r>
        <w:separator/>
      </w:r>
    </w:p>
  </w:footnote>
  <w:footnote w:type="continuationSeparator" w:id="0">
    <w:p w14:paraId="610CD506" w14:textId="77777777" w:rsidR="00AD01C4" w:rsidRDefault="00AD01C4" w:rsidP="00A935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8D326" w14:textId="77777777" w:rsidR="001C0FE1" w:rsidRDefault="001C0FE1">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2EC7" w14:textId="77777777" w:rsidR="001C0FE1" w:rsidRPr="00A9351D" w:rsidRDefault="001C0FE1" w:rsidP="00E63A62">
    <w:pPr>
      <w:pStyle w:val="STZHLAV"/>
    </w:pPr>
    <w:r w:rsidRPr="00A9351D">
      <w:rPr>
        <w:lang w:val="cs-CZ" w:eastAsia="cs-CZ"/>
      </w:rPr>
      <mc:AlternateContent>
        <mc:Choice Requires="wps">
          <w:drawing>
            <wp:anchor distT="0" distB="0" distL="114300" distR="114300" simplePos="0" relativeHeight="251659264" behindDoc="0" locked="1" layoutInCell="1" allowOverlap="1" wp14:anchorId="22B632DB" wp14:editId="72FEFCED">
              <wp:simplePos x="0" y="0"/>
              <wp:positionH relativeFrom="margin">
                <wp:posOffset>0</wp:posOffset>
              </wp:positionH>
              <wp:positionV relativeFrom="page">
                <wp:posOffset>1008380</wp:posOffset>
              </wp:positionV>
              <wp:extent cx="13320000" cy="0"/>
              <wp:effectExtent l="0" t="0" r="0" b="0"/>
              <wp:wrapNone/>
              <wp:docPr id="4" name="Přímá spojnice 4"/>
              <wp:cNvGraphicFramePr/>
              <a:graphic xmlns:a="http://schemas.openxmlformats.org/drawingml/2006/main">
                <a:graphicData uri="http://schemas.microsoft.com/office/word/2010/wordprocessingShape">
                  <wps:wsp>
                    <wps:cNvCnPr/>
                    <wps:spPr>
                      <a:xfrm>
                        <a:off x="0" y="0"/>
                        <a:ext cx="13320000" cy="0"/>
                      </a:xfrm>
                      <a:prstGeom prst="line">
                        <a:avLst/>
                      </a:prstGeom>
                      <a:ln w="6350">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24AE104" id="Přímá spojnice 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 from="0,79.4pt" to="1048.8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" strokecolor="#272727 [2749]" strokeweight=".5pt">
              <v:stroke joinstyle="miter"/>
              <w10:wrap anchorx="margin" anchory="page"/>
              <w10:anchorlock/>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36E23" w14:textId="77777777" w:rsidR="001C0FE1" w:rsidRDefault="001C0FE1">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388F4" w14:textId="4C029392" w:rsidR="00144F88" w:rsidRPr="00A9351D" w:rsidRDefault="00144F88" w:rsidP="00E63A62">
    <w:pPr>
      <w:pStyle w:val="STZHLAV"/>
    </w:pPr>
    <w:r>
      <w:rPr>
        <w:b/>
        <w:bCs/>
        <w:lang w:val="cs-CZ"/>
      </w:rPr>
      <w:fldChar w:fldCharType="begin"/>
    </w:r>
    <w:r>
      <w:rPr>
        <w:b/>
        <w:bCs/>
        <w:lang w:val="cs-CZ"/>
      </w:rPr>
      <w:instrText xml:space="preserve"> STYLEREF  S+T_NADPIS1 </w:instrText>
    </w:r>
    <w:r>
      <w:rPr>
        <w:b/>
        <w:bCs/>
        <w:lang w:val="cs-CZ"/>
      </w:rPr>
      <w:fldChar w:fldCharType="separate"/>
    </w:r>
    <w:r w:rsidR="00703D07">
      <w:rPr>
        <w:b/>
        <w:bCs/>
        <w:lang w:val="cs-CZ"/>
      </w:rPr>
      <w:t>PROCESNÍ KROKY REALIZACE ZÁMĚRU</w:t>
    </w:r>
    <w:r>
      <w:rPr>
        <w:b/>
        <w:bCs/>
        <w:lang w:val="cs-CZ"/>
      </w:rPr>
      <w:fldChar w:fldCharType="end"/>
    </w:r>
    <w:r w:rsidRPr="00A9351D">
      <w:rPr>
        <w:lang w:val="cs-CZ" w:eastAsia="cs-CZ"/>
      </w:rPr>
      <mc:AlternateContent>
        <mc:Choice Requires="wps">
          <w:drawing>
            <wp:anchor distT="0" distB="0" distL="114300" distR="114300" simplePos="0" relativeHeight="251678720" behindDoc="0" locked="1" layoutInCell="1" allowOverlap="1" wp14:anchorId="49B9D46D" wp14:editId="791746FD">
              <wp:simplePos x="0" y="0"/>
              <wp:positionH relativeFrom="margin">
                <wp:posOffset>0</wp:posOffset>
              </wp:positionH>
              <wp:positionV relativeFrom="page">
                <wp:posOffset>1008380</wp:posOffset>
              </wp:positionV>
              <wp:extent cx="13320000" cy="0"/>
              <wp:effectExtent l="0" t="0" r="0" b="0"/>
              <wp:wrapNone/>
              <wp:docPr id="2039858359" name="Přímá spojnice 2039858359"/>
              <wp:cNvGraphicFramePr/>
              <a:graphic xmlns:a="http://schemas.openxmlformats.org/drawingml/2006/main">
                <a:graphicData uri="http://schemas.microsoft.com/office/word/2010/wordprocessingShape">
                  <wps:wsp>
                    <wps:cNvCnPr/>
                    <wps:spPr>
                      <a:xfrm>
                        <a:off x="0" y="0"/>
                        <a:ext cx="13320000" cy="0"/>
                      </a:xfrm>
                      <a:prstGeom prst="line">
                        <a:avLst/>
                      </a:prstGeom>
                      <a:ln w="6350">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2A5F8E8" id="Přímá spojnice 2039858359" o:spid="_x0000_s1026" style="position:absolute;z-index:251678720;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 from="0,79.4pt" to="1048.8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" strokecolor="#272727 [2749]" strokeweight=".5pt">
              <v:stroke joinstyle="miter"/>
              <w10:wrap anchorx="margin"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B511A8"/>
    <w:multiLevelType w:val="hybridMultilevel"/>
    <w:tmpl w:val="5B7895EA"/>
    <w:lvl w:ilvl="0" w:tplc="04050003">
      <w:start w:val="1"/>
      <w:numFmt w:val="bullet"/>
      <w:lvlText w:val="o"/>
      <w:lvlJc w:val="left"/>
      <w:pPr>
        <w:ind w:left="1429" w:hanging="360"/>
      </w:pPr>
      <w:rPr>
        <w:rFonts w:ascii="Courier New" w:hAnsi="Courier New" w:cs="Courier New"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 w15:restartNumberingAfterBreak="0">
    <w:nsid w:val="278A0696"/>
    <w:multiLevelType w:val="multilevel"/>
    <w:tmpl w:val="9DBA5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7E376EA"/>
    <w:multiLevelType w:val="hybridMultilevel"/>
    <w:tmpl w:val="9104DD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286E3164"/>
    <w:multiLevelType w:val="hybridMultilevel"/>
    <w:tmpl w:val="F3C68C68"/>
    <w:lvl w:ilvl="0" w:tplc="EA429F38">
      <w:start w:val="1"/>
      <w:numFmt w:val="bullet"/>
      <w:pStyle w:val="DTFODRKY-2"/>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A09621E"/>
    <w:multiLevelType w:val="hybridMultilevel"/>
    <w:tmpl w:val="7D96655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2B5B7D63"/>
    <w:multiLevelType w:val="hybridMultilevel"/>
    <w:tmpl w:val="24C4D7BC"/>
    <w:lvl w:ilvl="0" w:tplc="EFB6BE8A">
      <w:start w:val="1"/>
      <w:numFmt w:val="decimal"/>
      <w:pStyle w:val="Nadpis3"/>
      <w:lvlText w:val="%1.1.1"/>
      <w:lvlJc w:val="left"/>
      <w:pPr>
        <w:ind w:left="1080" w:hanging="360"/>
      </w:pPr>
      <w:rPr>
        <w:rFonts w:hint="default"/>
      </w:rPr>
    </w:lvl>
    <w:lvl w:ilvl="1" w:tplc="04050019">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6" w15:restartNumberingAfterBreak="0">
    <w:nsid w:val="2ED54CBC"/>
    <w:multiLevelType w:val="hybridMultilevel"/>
    <w:tmpl w:val="C03424D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338648B3"/>
    <w:multiLevelType w:val="hybridMultilevel"/>
    <w:tmpl w:val="31A28152"/>
    <w:lvl w:ilvl="0" w:tplc="91E2FDF2">
      <w:start w:val="1"/>
      <w:numFmt w:val="bullet"/>
      <w:pStyle w:val="STODRKY"/>
      <w:lvlText w:val=""/>
      <w:lvlJc w:val="left"/>
      <w:pPr>
        <w:ind w:left="502"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3FC64B7C"/>
    <w:multiLevelType w:val="hybridMultilevel"/>
    <w:tmpl w:val="B91E35FC"/>
    <w:lvl w:ilvl="0" w:tplc="580E7AA6">
      <w:start w:val="1"/>
      <w:numFmt w:val="decimal"/>
      <w:pStyle w:val="Nadpis1"/>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4A212725"/>
    <w:multiLevelType w:val="multilevel"/>
    <w:tmpl w:val="5BCABEF4"/>
    <w:lvl w:ilvl="0">
      <w:start w:val="1"/>
      <w:numFmt w:val="decimal"/>
      <w:lvlText w:val="%1."/>
      <w:lvlJc w:val="left"/>
      <w:pPr>
        <w:tabs>
          <w:tab w:val="num" w:pos="716"/>
        </w:tabs>
        <w:ind w:left="851" w:hanging="567"/>
      </w:pPr>
      <w:rPr>
        <w:rFonts w:hint="default"/>
      </w:rPr>
    </w:lvl>
    <w:lvl w:ilvl="1">
      <w:start w:val="1"/>
      <w:numFmt w:val="decimal"/>
      <w:pStyle w:val="Bodyprocesu"/>
      <w:lvlText w:val="5.%2."/>
      <w:lvlJc w:val="left"/>
      <w:pPr>
        <w:tabs>
          <w:tab w:val="num" w:pos="1134"/>
        </w:tabs>
        <w:ind w:left="1134" w:hanging="850"/>
      </w:pPr>
      <w:rPr>
        <w:rFonts w:hint="default"/>
      </w:rPr>
    </w:lvl>
    <w:lvl w:ilvl="2">
      <w:start w:val="1"/>
      <w:numFmt w:val="decimal"/>
      <w:lvlText w:val="%1.%2.%3"/>
      <w:lvlJc w:val="left"/>
      <w:pPr>
        <w:tabs>
          <w:tab w:val="num" w:pos="1004"/>
        </w:tabs>
        <w:ind w:left="1004" w:hanging="720"/>
      </w:pPr>
      <w:rPr>
        <w:rFonts w:hint="default"/>
      </w:rPr>
    </w:lvl>
    <w:lvl w:ilvl="3">
      <w:start w:val="1"/>
      <w:numFmt w:val="decimal"/>
      <w:lvlText w:val="%1.%2.%3.%4"/>
      <w:lvlJc w:val="left"/>
      <w:pPr>
        <w:tabs>
          <w:tab w:val="num" w:pos="1148"/>
        </w:tabs>
        <w:ind w:left="1148" w:hanging="864"/>
      </w:pPr>
      <w:rPr>
        <w:rFonts w:hint="default"/>
      </w:rPr>
    </w:lvl>
    <w:lvl w:ilvl="4">
      <w:start w:val="1"/>
      <w:numFmt w:val="decimal"/>
      <w:lvlText w:val="%1.%2.%3.%4.%5"/>
      <w:lvlJc w:val="left"/>
      <w:pPr>
        <w:tabs>
          <w:tab w:val="num" w:pos="1292"/>
        </w:tabs>
        <w:ind w:left="1292" w:hanging="1008"/>
      </w:pPr>
      <w:rPr>
        <w:rFonts w:hint="default"/>
      </w:rPr>
    </w:lvl>
    <w:lvl w:ilvl="5">
      <w:start w:val="1"/>
      <w:numFmt w:val="decimal"/>
      <w:lvlText w:val="%1.%2.%3.%4.%5.%6"/>
      <w:lvlJc w:val="left"/>
      <w:pPr>
        <w:tabs>
          <w:tab w:val="num" w:pos="1436"/>
        </w:tabs>
        <w:ind w:left="1436" w:hanging="1152"/>
      </w:pPr>
      <w:rPr>
        <w:rFonts w:hint="default"/>
      </w:rPr>
    </w:lvl>
    <w:lvl w:ilvl="6">
      <w:start w:val="1"/>
      <w:numFmt w:val="decimal"/>
      <w:lvlText w:val="%1.%2.%3.%4.%5.%6.%7"/>
      <w:lvlJc w:val="left"/>
      <w:pPr>
        <w:tabs>
          <w:tab w:val="num" w:pos="1580"/>
        </w:tabs>
        <w:ind w:left="1580" w:hanging="1296"/>
      </w:pPr>
      <w:rPr>
        <w:rFonts w:hint="default"/>
      </w:rPr>
    </w:lvl>
    <w:lvl w:ilvl="7">
      <w:start w:val="1"/>
      <w:numFmt w:val="decimal"/>
      <w:lvlText w:val="%1.%2.%3.%4.%5.%6.%7.%8"/>
      <w:lvlJc w:val="left"/>
      <w:pPr>
        <w:tabs>
          <w:tab w:val="num" w:pos="1724"/>
        </w:tabs>
        <w:ind w:left="1724" w:hanging="1440"/>
      </w:pPr>
      <w:rPr>
        <w:rFonts w:hint="default"/>
      </w:rPr>
    </w:lvl>
    <w:lvl w:ilvl="8">
      <w:start w:val="1"/>
      <w:numFmt w:val="decimal"/>
      <w:lvlText w:val="%1.%2.%3.%4.%5.%6.%7.%8.%9"/>
      <w:lvlJc w:val="left"/>
      <w:pPr>
        <w:tabs>
          <w:tab w:val="num" w:pos="1868"/>
        </w:tabs>
        <w:ind w:left="1868" w:hanging="1584"/>
      </w:pPr>
      <w:rPr>
        <w:rFonts w:hint="default"/>
      </w:rPr>
    </w:lvl>
  </w:abstractNum>
  <w:abstractNum w:abstractNumId="10" w15:restartNumberingAfterBreak="0">
    <w:nsid w:val="4F5D5B67"/>
    <w:multiLevelType w:val="hybridMultilevel"/>
    <w:tmpl w:val="7E003A1C"/>
    <w:lvl w:ilvl="0" w:tplc="C0FC184C">
      <w:start w:val="1"/>
      <w:numFmt w:val="decimal"/>
      <w:pStyle w:val="Nadpis2"/>
      <w:lvlText w:val="%1."/>
      <w:lvlJc w:val="left"/>
      <w:pPr>
        <w:ind w:left="360" w:hanging="360"/>
      </w:pPr>
      <w:rPr>
        <w:rFonts w:cs="Times New Roman"/>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514D3A69"/>
    <w:multiLevelType w:val="multilevel"/>
    <w:tmpl w:val="571EB57E"/>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u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5A802B8C"/>
    <w:multiLevelType w:val="multilevel"/>
    <w:tmpl w:val="F6E0B742"/>
    <w:lvl w:ilvl="0">
      <w:start w:val="1"/>
      <w:numFmt w:val="decimal"/>
      <w:pStyle w:val="STNADPIS1"/>
      <w:lvlText w:val="%1."/>
      <w:lvlJc w:val="left"/>
      <w:pPr>
        <w:ind w:left="928" w:hanging="360"/>
      </w:pPr>
    </w:lvl>
    <w:lvl w:ilvl="1">
      <w:start w:val="1"/>
      <w:numFmt w:val="decimal"/>
      <w:isLgl/>
      <w:lvlText w:val="%1.%2"/>
      <w:lvlJc w:val="left"/>
      <w:pPr>
        <w:ind w:left="2629" w:hanging="360"/>
      </w:pPr>
      <w:rPr>
        <w:rFonts w:ascii="Segoe UI" w:hAnsi="Segoe UI" w:cs="Segoe UI"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8233"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BAC25D0"/>
    <w:multiLevelType w:val="hybridMultilevel"/>
    <w:tmpl w:val="C73821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6DC27FC1"/>
    <w:multiLevelType w:val="hybridMultilevel"/>
    <w:tmpl w:val="AA0862E4"/>
    <w:lvl w:ilvl="0" w:tplc="04050001">
      <w:start w:val="1"/>
      <w:numFmt w:val="bullet"/>
      <w:lvlText w:val=""/>
      <w:lvlJc w:val="left"/>
      <w:pPr>
        <w:ind w:left="862" w:hanging="360"/>
      </w:pPr>
      <w:rPr>
        <w:rFonts w:ascii="Symbol" w:hAnsi="Symbol" w:hint="default"/>
      </w:rPr>
    </w:lvl>
    <w:lvl w:ilvl="1" w:tplc="04050003" w:tentative="1">
      <w:start w:val="1"/>
      <w:numFmt w:val="bullet"/>
      <w:lvlText w:val="o"/>
      <w:lvlJc w:val="left"/>
      <w:pPr>
        <w:ind w:left="1582" w:hanging="360"/>
      </w:pPr>
      <w:rPr>
        <w:rFonts w:ascii="Courier New" w:hAnsi="Courier New" w:cs="Courier New" w:hint="default"/>
      </w:rPr>
    </w:lvl>
    <w:lvl w:ilvl="2" w:tplc="04050005" w:tentative="1">
      <w:start w:val="1"/>
      <w:numFmt w:val="bullet"/>
      <w:lvlText w:val=""/>
      <w:lvlJc w:val="left"/>
      <w:pPr>
        <w:ind w:left="2302" w:hanging="360"/>
      </w:pPr>
      <w:rPr>
        <w:rFonts w:ascii="Wingdings" w:hAnsi="Wingdings" w:hint="default"/>
      </w:rPr>
    </w:lvl>
    <w:lvl w:ilvl="3" w:tplc="04050001" w:tentative="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15" w15:restartNumberingAfterBreak="0">
    <w:nsid w:val="71DD06F9"/>
    <w:multiLevelType w:val="multilevel"/>
    <w:tmpl w:val="AEE63B5C"/>
    <w:lvl w:ilvl="0">
      <w:start w:val="1"/>
      <w:numFmt w:val="decimal"/>
      <w:lvlText w:val="%1."/>
      <w:lvlJc w:val="left"/>
      <w:pPr>
        <w:ind w:left="360" w:hanging="360"/>
      </w:pPr>
      <w:rPr>
        <w:rFonts w:hint="default"/>
        <w:sz w:val="22"/>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130975869">
    <w:abstractNumId w:val="12"/>
  </w:num>
  <w:num w:numId="2" w16cid:durableId="562300001">
    <w:abstractNumId w:val="7"/>
  </w:num>
  <w:num w:numId="3" w16cid:durableId="346829764">
    <w:abstractNumId w:val="3"/>
  </w:num>
  <w:num w:numId="4" w16cid:durableId="1574050801">
    <w:abstractNumId w:val="9"/>
  </w:num>
  <w:num w:numId="5" w16cid:durableId="1818570234">
    <w:abstractNumId w:val="8"/>
  </w:num>
  <w:num w:numId="6" w16cid:durableId="44180761">
    <w:abstractNumId w:val="10"/>
  </w:num>
  <w:num w:numId="7" w16cid:durableId="606426735">
    <w:abstractNumId w:val="5"/>
  </w:num>
  <w:num w:numId="8" w16cid:durableId="1942565328">
    <w:abstractNumId w:val="15"/>
  </w:num>
  <w:num w:numId="9" w16cid:durableId="749930426">
    <w:abstractNumId w:val="4"/>
  </w:num>
  <w:num w:numId="10" w16cid:durableId="1023555460">
    <w:abstractNumId w:val="0"/>
  </w:num>
  <w:num w:numId="11" w16cid:durableId="1472214918">
    <w:abstractNumId w:val="6"/>
  </w:num>
  <w:num w:numId="12" w16cid:durableId="429545353">
    <w:abstractNumId w:val="12"/>
  </w:num>
  <w:num w:numId="13" w16cid:durableId="1080560932">
    <w:abstractNumId w:val="15"/>
    <w:lvlOverride w:ilvl="0">
      <w:startOverride w:val="1"/>
    </w:lvlOverride>
  </w:num>
  <w:num w:numId="14" w16cid:durableId="1951736221">
    <w:abstractNumId w:val="15"/>
    <w:lvlOverride w:ilvl="0">
      <w:startOverride w:val="1"/>
    </w:lvlOverride>
  </w:num>
  <w:num w:numId="15" w16cid:durableId="1103721742">
    <w:abstractNumId w:val="13"/>
  </w:num>
  <w:num w:numId="16" w16cid:durableId="143549916">
    <w:abstractNumId w:val="12"/>
  </w:num>
  <w:num w:numId="17" w16cid:durableId="347372987">
    <w:abstractNumId w:val="11"/>
  </w:num>
  <w:num w:numId="18" w16cid:durableId="1076899670">
    <w:abstractNumId w:val="1"/>
  </w:num>
  <w:num w:numId="19" w16cid:durableId="136647171">
    <w:abstractNumId w:val="2"/>
  </w:num>
  <w:num w:numId="20" w16cid:durableId="747727078">
    <w:abstractNumId w:val="12"/>
  </w:num>
  <w:num w:numId="21" w16cid:durableId="466970673">
    <w:abstractNumId w:val="14"/>
  </w:num>
  <w:num w:numId="22" w16cid:durableId="1808860108">
    <w:abstractNumId w:val="7"/>
  </w:num>
  <w:num w:numId="23" w16cid:durableId="1775124615">
    <w:abstractNumId w:val="7"/>
  </w:num>
  <w:num w:numId="24" w16cid:durableId="574049445">
    <w:abstractNumId w:val="12"/>
  </w:num>
  <w:num w:numId="25" w16cid:durableId="1519392657">
    <w:abstractNumId w:val="12"/>
  </w:num>
  <w:num w:numId="26" w16cid:durableId="733703658">
    <w:abstractNumId w:val="7"/>
  </w:num>
  <w:num w:numId="27" w16cid:durableId="761030941">
    <w:abstractNumId w:val="7"/>
  </w:num>
  <w:num w:numId="28" w16cid:durableId="207107336">
    <w:abstractNumId w:val="7"/>
  </w:num>
  <w:num w:numId="29" w16cid:durableId="696658880">
    <w:abstractNumId w:val="7"/>
  </w:num>
  <w:num w:numId="30" w16cid:durableId="222326730">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NotTrackFormatting/>
  <w:defaultTabStop w:val="709"/>
  <w:hyphenationZone w:val="425"/>
  <w:characterSpacingControl w:val="doNotCompress"/>
  <w:hdrShapeDefaults>
    <o:shapedefaults v:ext="edit" spidmax="12298"/>
    <o:shapelayout v:ext="edit">
      <o:idmap v:ext="edit" data="1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5B14"/>
    <w:rsid w:val="00000898"/>
    <w:rsid w:val="00000C37"/>
    <w:rsid w:val="00004C6E"/>
    <w:rsid w:val="00005B49"/>
    <w:rsid w:val="00005FCA"/>
    <w:rsid w:val="0001114E"/>
    <w:rsid w:val="000122E0"/>
    <w:rsid w:val="00013B09"/>
    <w:rsid w:val="00014A94"/>
    <w:rsid w:val="00014D59"/>
    <w:rsid w:val="00023540"/>
    <w:rsid w:val="00027F00"/>
    <w:rsid w:val="00030D0E"/>
    <w:rsid w:val="000318F8"/>
    <w:rsid w:val="00036014"/>
    <w:rsid w:val="00041AD9"/>
    <w:rsid w:val="00041FB9"/>
    <w:rsid w:val="00042E14"/>
    <w:rsid w:val="00045ADD"/>
    <w:rsid w:val="000473DB"/>
    <w:rsid w:val="000512A1"/>
    <w:rsid w:val="0005144B"/>
    <w:rsid w:val="00051685"/>
    <w:rsid w:val="00053F45"/>
    <w:rsid w:val="000564C8"/>
    <w:rsid w:val="000602D1"/>
    <w:rsid w:val="00060D79"/>
    <w:rsid w:val="0006353C"/>
    <w:rsid w:val="0006637E"/>
    <w:rsid w:val="000673C1"/>
    <w:rsid w:val="00067AF2"/>
    <w:rsid w:val="00067C7B"/>
    <w:rsid w:val="00070E35"/>
    <w:rsid w:val="0007375D"/>
    <w:rsid w:val="000741FD"/>
    <w:rsid w:val="00074632"/>
    <w:rsid w:val="00076837"/>
    <w:rsid w:val="000771EF"/>
    <w:rsid w:val="0007783E"/>
    <w:rsid w:val="0008006B"/>
    <w:rsid w:val="00080EC3"/>
    <w:rsid w:val="00083A31"/>
    <w:rsid w:val="00083F4C"/>
    <w:rsid w:val="00087615"/>
    <w:rsid w:val="000876A8"/>
    <w:rsid w:val="0008781B"/>
    <w:rsid w:val="00092858"/>
    <w:rsid w:val="000A21B6"/>
    <w:rsid w:val="000A2F51"/>
    <w:rsid w:val="000A6765"/>
    <w:rsid w:val="000B02E7"/>
    <w:rsid w:val="000B033A"/>
    <w:rsid w:val="000B1B0B"/>
    <w:rsid w:val="000B1E9E"/>
    <w:rsid w:val="000B2BD4"/>
    <w:rsid w:val="000B3EE3"/>
    <w:rsid w:val="000B485D"/>
    <w:rsid w:val="000B4877"/>
    <w:rsid w:val="000B5AB3"/>
    <w:rsid w:val="000B65C7"/>
    <w:rsid w:val="000B6727"/>
    <w:rsid w:val="000B7CED"/>
    <w:rsid w:val="000C06E8"/>
    <w:rsid w:val="000C1F9D"/>
    <w:rsid w:val="000C260E"/>
    <w:rsid w:val="000C5898"/>
    <w:rsid w:val="000C621D"/>
    <w:rsid w:val="000C7271"/>
    <w:rsid w:val="000C7B95"/>
    <w:rsid w:val="000D0285"/>
    <w:rsid w:val="000D63CF"/>
    <w:rsid w:val="000D64F6"/>
    <w:rsid w:val="000D6A8C"/>
    <w:rsid w:val="000D6FA7"/>
    <w:rsid w:val="000D7593"/>
    <w:rsid w:val="000E0813"/>
    <w:rsid w:val="000E29F9"/>
    <w:rsid w:val="000E3041"/>
    <w:rsid w:val="000E564A"/>
    <w:rsid w:val="000E70F4"/>
    <w:rsid w:val="000E73A8"/>
    <w:rsid w:val="000F1907"/>
    <w:rsid w:val="000F2479"/>
    <w:rsid w:val="000F2BDB"/>
    <w:rsid w:val="000F3774"/>
    <w:rsid w:val="000F4F28"/>
    <w:rsid w:val="000F518E"/>
    <w:rsid w:val="000F61A3"/>
    <w:rsid w:val="00101502"/>
    <w:rsid w:val="00101EAC"/>
    <w:rsid w:val="00106E52"/>
    <w:rsid w:val="0010732C"/>
    <w:rsid w:val="00111D13"/>
    <w:rsid w:val="001128DA"/>
    <w:rsid w:val="0011532B"/>
    <w:rsid w:val="00115B7A"/>
    <w:rsid w:val="00115F0F"/>
    <w:rsid w:val="00116947"/>
    <w:rsid w:val="001169B8"/>
    <w:rsid w:val="00116C14"/>
    <w:rsid w:val="00116E62"/>
    <w:rsid w:val="00120AFE"/>
    <w:rsid w:val="001272C1"/>
    <w:rsid w:val="00127D4B"/>
    <w:rsid w:val="00135773"/>
    <w:rsid w:val="00137508"/>
    <w:rsid w:val="00140BB9"/>
    <w:rsid w:val="00142B4A"/>
    <w:rsid w:val="00144A02"/>
    <w:rsid w:val="00144F88"/>
    <w:rsid w:val="001456BF"/>
    <w:rsid w:val="00145B56"/>
    <w:rsid w:val="001476B6"/>
    <w:rsid w:val="0015004B"/>
    <w:rsid w:val="00150E8C"/>
    <w:rsid w:val="00151135"/>
    <w:rsid w:val="00152307"/>
    <w:rsid w:val="001532C5"/>
    <w:rsid w:val="00153C0E"/>
    <w:rsid w:val="00155AA4"/>
    <w:rsid w:val="00157DEC"/>
    <w:rsid w:val="0017101F"/>
    <w:rsid w:val="00173622"/>
    <w:rsid w:val="00174878"/>
    <w:rsid w:val="00177882"/>
    <w:rsid w:val="0018169E"/>
    <w:rsid w:val="00181811"/>
    <w:rsid w:val="00183015"/>
    <w:rsid w:val="0018429C"/>
    <w:rsid w:val="001852BD"/>
    <w:rsid w:val="001863A2"/>
    <w:rsid w:val="00186690"/>
    <w:rsid w:val="00187ABD"/>
    <w:rsid w:val="00193224"/>
    <w:rsid w:val="00193D8D"/>
    <w:rsid w:val="00194CC9"/>
    <w:rsid w:val="00195323"/>
    <w:rsid w:val="00195971"/>
    <w:rsid w:val="00197561"/>
    <w:rsid w:val="001A102B"/>
    <w:rsid w:val="001A16C5"/>
    <w:rsid w:val="001A2758"/>
    <w:rsid w:val="001A42C3"/>
    <w:rsid w:val="001A498C"/>
    <w:rsid w:val="001A6DEF"/>
    <w:rsid w:val="001B2E01"/>
    <w:rsid w:val="001B3427"/>
    <w:rsid w:val="001B6BD3"/>
    <w:rsid w:val="001C03AD"/>
    <w:rsid w:val="001C0A07"/>
    <w:rsid w:val="001C0FE1"/>
    <w:rsid w:val="001C2F2D"/>
    <w:rsid w:val="001C5E88"/>
    <w:rsid w:val="001C763A"/>
    <w:rsid w:val="001C7B0A"/>
    <w:rsid w:val="001D0E34"/>
    <w:rsid w:val="001D15EA"/>
    <w:rsid w:val="001D5F84"/>
    <w:rsid w:val="001D6E0E"/>
    <w:rsid w:val="001E228E"/>
    <w:rsid w:val="001E45D5"/>
    <w:rsid w:val="001E4B7D"/>
    <w:rsid w:val="001F0604"/>
    <w:rsid w:val="001F25EF"/>
    <w:rsid w:val="001F4241"/>
    <w:rsid w:val="001F5D30"/>
    <w:rsid w:val="002110E9"/>
    <w:rsid w:val="002118B3"/>
    <w:rsid w:val="00214DCE"/>
    <w:rsid w:val="0021796C"/>
    <w:rsid w:val="0022094D"/>
    <w:rsid w:val="00221CF1"/>
    <w:rsid w:val="00223D0A"/>
    <w:rsid w:val="00224BD1"/>
    <w:rsid w:val="00225A63"/>
    <w:rsid w:val="00226563"/>
    <w:rsid w:val="00226A3E"/>
    <w:rsid w:val="00226A94"/>
    <w:rsid w:val="002307C6"/>
    <w:rsid w:val="002318C2"/>
    <w:rsid w:val="00232A07"/>
    <w:rsid w:val="00233B9F"/>
    <w:rsid w:val="00233D0B"/>
    <w:rsid w:val="00237250"/>
    <w:rsid w:val="0024009D"/>
    <w:rsid w:val="00240EC6"/>
    <w:rsid w:val="00244324"/>
    <w:rsid w:val="00245966"/>
    <w:rsid w:val="00247522"/>
    <w:rsid w:val="00247A55"/>
    <w:rsid w:val="00247F22"/>
    <w:rsid w:val="002510DA"/>
    <w:rsid w:val="002515DB"/>
    <w:rsid w:val="00251D74"/>
    <w:rsid w:val="00252AFB"/>
    <w:rsid w:val="00252B12"/>
    <w:rsid w:val="002600D3"/>
    <w:rsid w:val="00262240"/>
    <w:rsid w:val="00264048"/>
    <w:rsid w:val="00264A1B"/>
    <w:rsid w:val="0026702C"/>
    <w:rsid w:val="00270AFE"/>
    <w:rsid w:val="0027187D"/>
    <w:rsid w:val="00271950"/>
    <w:rsid w:val="00275BAE"/>
    <w:rsid w:val="00275F90"/>
    <w:rsid w:val="00277507"/>
    <w:rsid w:val="00277956"/>
    <w:rsid w:val="002820B4"/>
    <w:rsid w:val="002827DB"/>
    <w:rsid w:val="00283F24"/>
    <w:rsid w:val="0028414E"/>
    <w:rsid w:val="00285DC7"/>
    <w:rsid w:val="0028603C"/>
    <w:rsid w:val="002876D1"/>
    <w:rsid w:val="00294035"/>
    <w:rsid w:val="00294CA5"/>
    <w:rsid w:val="0029691A"/>
    <w:rsid w:val="00297A32"/>
    <w:rsid w:val="002A044D"/>
    <w:rsid w:val="002A2769"/>
    <w:rsid w:val="002A3095"/>
    <w:rsid w:val="002B2E62"/>
    <w:rsid w:val="002C1E0C"/>
    <w:rsid w:val="002C2294"/>
    <w:rsid w:val="002C55F2"/>
    <w:rsid w:val="002C56D5"/>
    <w:rsid w:val="002C727B"/>
    <w:rsid w:val="002C7AED"/>
    <w:rsid w:val="002D0C9C"/>
    <w:rsid w:val="002D1874"/>
    <w:rsid w:val="002D1C18"/>
    <w:rsid w:val="002D56B6"/>
    <w:rsid w:val="002D57D5"/>
    <w:rsid w:val="002D58E8"/>
    <w:rsid w:val="002E00A3"/>
    <w:rsid w:val="002E0972"/>
    <w:rsid w:val="002E1132"/>
    <w:rsid w:val="002E1822"/>
    <w:rsid w:val="002E1F9D"/>
    <w:rsid w:val="002E26C6"/>
    <w:rsid w:val="002E337B"/>
    <w:rsid w:val="002E3AA8"/>
    <w:rsid w:val="002E4653"/>
    <w:rsid w:val="002E4981"/>
    <w:rsid w:val="002E4F1D"/>
    <w:rsid w:val="002E51A0"/>
    <w:rsid w:val="002E7277"/>
    <w:rsid w:val="002E7722"/>
    <w:rsid w:val="002F3524"/>
    <w:rsid w:val="0030007C"/>
    <w:rsid w:val="0030153A"/>
    <w:rsid w:val="003025EE"/>
    <w:rsid w:val="003041BF"/>
    <w:rsid w:val="00311A6C"/>
    <w:rsid w:val="003141F8"/>
    <w:rsid w:val="00315A25"/>
    <w:rsid w:val="00315FA7"/>
    <w:rsid w:val="003163A4"/>
    <w:rsid w:val="0032002D"/>
    <w:rsid w:val="00320F03"/>
    <w:rsid w:val="00322CCD"/>
    <w:rsid w:val="00325CE5"/>
    <w:rsid w:val="00326BEB"/>
    <w:rsid w:val="00330AA4"/>
    <w:rsid w:val="003312BC"/>
    <w:rsid w:val="00332081"/>
    <w:rsid w:val="0034300A"/>
    <w:rsid w:val="00344760"/>
    <w:rsid w:val="00344AB0"/>
    <w:rsid w:val="00344F94"/>
    <w:rsid w:val="0034536E"/>
    <w:rsid w:val="00345AFE"/>
    <w:rsid w:val="00350FCF"/>
    <w:rsid w:val="00350FFF"/>
    <w:rsid w:val="0035178C"/>
    <w:rsid w:val="003519FC"/>
    <w:rsid w:val="00351D02"/>
    <w:rsid w:val="003552CB"/>
    <w:rsid w:val="003554F8"/>
    <w:rsid w:val="00357C86"/>
    <w:rsid w:val="00361194"/>
    <w:rsid w:val="00361645"/>
    <w:rsid w:val="00365A70"/>
    <w:rsid w:val="0036641E"/>
    <w:rsid w:val="00367330"/>
    <w:rsid w:val="00367F10"/>
    <w:rsid w:val="003714B7"/>
    <w:rsid w:val="003740BF"/>
    <w:rsid w:val="00374A16"/>
    <w:rsid w:val="00374B3B"/>
    <w:rsid w:val="0038200E"/>
    <w:rsid w:val="003825B5"/>
    <w:rsid w:val="00382BAF"/>
    <w:rsid w:val="00382E0F"/>
    <w:rsid w:val="003859D6"/>
    <w:rsid w:val="00385B82"/>
    <w:rsid w:val="003879FF"/>
    <w:rsid w:val="0039109C"/>
    <w:rsid w:val="00391699"/>
    <w:rsid w:val="003923F7"/>
    <w:rsid w:val="003929A7"/>
    <w:rsid w:val="00392ECC"/>
    <w:rsid w:val="00396FD6"/>
    <w:rsid w:val="003A018E"/>
    <w:rsid w:val="003A2554"/>
    <w:rsid w:val="003A269A"/>
    <w:rsid w:val="003A3DDF"/>
    <w:rsid w:val="003A5287"/>
    <w:rsid w:val="003A5706"/>
    <w:rsid w:val="003A682C"/>
    <w:rsid w:val="003A7925"/>
    <w:rsid w:val="003B2C95"/>
    <w:rsid w:val="003B3D7A"/>
    <w:rsid w:val="003B480A"/>
    <w:rsid w:val="003B5016"/>
    <w:rsid w:val="003B72EB"/>
    <w:rsid w:val="003B7CE6"/>
    <w:rsid w:val="003C17EB"/>
    <w:rsid w:val="003C231A"/>
    <w:rsid w:val="003C2421"/>
    <w:rsid w:val="003C281D"/>
    <w:rsid w:val="003C29EF"/>
    <w:rsid w:val="003C2C6F"/>
    <w:rsid w:val="003C49C0"/>
    <w:rsid w:val="003C7660"/>
    <w:rsid w:val="003D2225"/>
    <w:rsid w:val="003D38DC"/>
    <w:rsid w:val="003D4B9B"/>
    <w:rsid w:val="003E0E1A"/>
    <w:rsid w:val="003E235D"/>
    <w:rsid w:val="003E2900"/>
    <w:rsid w:val="003E2BF5"/>
    <w:rsid w:val="003E364E"/>
    <w:rsid w:val="003E3FB3"/>
    <w:rsid w:val="003E4A1B"/>
    <w:rsid w:val="003E4F64"/>
    <w:rsid w:val="003E64F5"/>
    <w:rsid w:val="003E6CAF"/>
    <w:rsid w:val="003E7157"/>
    <w:rsid w:val="003F303B"/>
    <w:rsid w:val="003F3716"/>
    <w:rsid w:val="003F4E78"/>
    <w:rsid w:val="003F53D8"/>
    <w:rsid w:val="003F63DA"/>
    <w:rsid w:val="0040230A"/>
    <w:rsid w:val="00402488"/>
    <w:rsid w:val="00403A16"/>
    <w:rsid w:val="00403DAB"/>
    <w:rsid w:val="00410D15"/>
    <w:rsid w:val="00411CDC"/>
    <w:rsid w:val="00414976"/>
    <w:rsid w:val="004163BD"/>
    <w:rsid w:val="00420A0F"/>
    <w:rsid w:val="00422A9F"/>
    <w:rsid w:val="00422FCA"/>
    <w:rsid w:val="00423A06"/>
    <w:rsid w:val="0042674C"/>
    <w:rsid w:val="0043118B"/>
    <w:rsid w:val="00431E0C"/>
    <w:rsid w:val="0043261F"/>
    <w:rsid w:val="004349C9"/>
    <w:rsid w:val="00434D8C"/>
    <w:rsid w:val="00436205"/>
    <w:rsid w:val="004375E7"/>
    <w:rsid w:val="00437A80"/>
    <w:rsid w:val="00440437"/>
    <w:rsid w:val="00440454"/>
    <w:rsid w:val="0044065A"/>
    <w:rsid w:val="00442C1D"/>
    <w:rsid w:val="00442FA8"/>
    <w:rsid w:val="00444333"/>
    <w:rsid w:val="004449AD"/>
    <w:rsid w:val="00447243"/>
    <w:rsid w:val="004504E5"/>
    <w:rsid w:val="0045221C"/>
    <w:rsid w:val="00452E88"/>
    <w:rsid w:val="0045524A"/>
    <w:rsid w:val="00456981"/>
    <w:rsid w:val="00456F0D"/>
    <w:rsid w:val="00457CC0"/>
    <w:rsid w:val="00457DA3"/>
    <w:rsid w:val="0046094F"/>
    <w:rsid w:val="00465A73"/>
    <w:rsid w:val="00465DAE"/>
    <w:rsid w:val="00470F20"/>
    <w:rsid w:val="0047557D"/>
    <w:rsid w:val="0048477A"/>
    <w:rsid w:val="00485E7F"/>
    <w:rsid w:val="0049030B"/>
    <w:rsid w:val="004948C5"/>
    <w:rsid w:val="004955E1"/>
    <w:rsid w:val="00496E9E"/>
    <w:rsid w:val="004A045B"/>
    <w:rsid w:val="004A0732"/>
    <w:rsid w:val="004A40CE"/>
    <w:rsid w:val="004A4F2D"/>
    <w:rsid w:val="004A5BCD"/>
    <w:rsid w:val="004A7E87"/>
    <w:rsid w:val="004B2749"/>
    <w:rsid w:val="004B4F08"/>
    <w:rsid w:val="004B7007"/>
    <w:rsid w:val="004B79F4"/>
    <w:rsid w:val="004C15D9"/>
    <w:rsid w:val="004C1E3C"/>
    <w:rsid w:val="004C3856"/>
    <w:rsid w:val="004C5473"/>
    <w:rsid w:val="004C6E9E"/>
    <w:rsid w:val="004C7D79"/>
    <w:rsid w:val="004D1A88"/>
    <w:rsid w:val="004D355C"/>
    <w:rsid w:val="004D390E"/>
    <w:rsid w:val="004D3DF2"/>
    <w:rsid w:val="004D469D"/>
    <w:rsid w:val="004D6E4E"/>
    <w:rsid w:val="004E1FBF"/>
    <w:rsid w:val="004E212C"/>
    <w:rsid w:val="004E2320"/>
    <w:rsid w:val="004E2EF1"/>
    <w:rsid w:val="004E48F8"/>
    <w:rsid w:val="004F0214"/>
    <w:rsid w:val="004F09E3"/>
    <w:rsid w:val="004F12FE"/>
    <w:rsid w:val="004F3314"/>
    <w:rsid w:val="004F3561"/>
    <w:rsid w:val="004F3B9D"/>
    <w:rsid w:val="004F4DE7"/>
    <w:rsid w:val="004F6122"/>
    <w:rsid w:val="00501B62"/>
    <w:rsid w:val="0050224F"/>
    <w:rsid w:val="00503A8E"/>
    <w:rsid w:val="00503BEF"/>
    <w:rsid w:val="00504526"/>
    <w:rsid w:val="00510604"/>
    <w:rsid w:val="00510CE5"/>
    <w:rsid w:val="00511E28"/>
    <w:rsid w:val="00514F6F"/>
    <w:rsid w:val="005155FD"/>
    <w:rsid w:val="005158BB"/>
    <w:rsid w:val="00515AE6"/>
    <w:rsid w:val="00516452"/>
    <w:rsid w:val="00521E97"/>
    <w:rsid w:val="0052640E"/>
    <w:rsid w:val="00530150"/>
    <w:rsid w:val="00533C5C"/>
    <w:rsid w:val="00535E60"/>
    <w:rsid w:val="00536923"/>
    <w:rsid w:val="005376E2"/>
    <w:rsid w:val="0054260A"/>
    <w:rsid w:val="00542CCC"/>
    <w:rsid w:val="00542CFE"/>
    <w:rsid w:val="00545CD4"/>
    <w:rsid w:val="00550FAF"/>
    <w:rsid w:val="00552F39"/>
    <w:rsid w:val="00553BD5"/>
    <w:rsid w:val="0055579F"/>
    <w:rsid w:val="00555E19"/>
    <w:rsid w:val="00562824"/>
    <w:rsid w:val="00563D99"/>
    <w:rsid w:val="005655F5"/>
    <w:rsid w:val="00566D1F"/>
    <w:rsid w:val="00567351"/>
    <w:rsid w:val="00567E6B"/>
    <w:rsid w:val="005709CB"/>
    <w:rsid w:val="00570D3F"/>
    <w:rsid w:val="005727A7"/>
    <w:rsid w:val="00575154"/>
    <w:rsid w:val="00575BED"/>
    <w:rsid w:val="00575D98"/>
    <w:rsid w:val="00577403"/>
    <w:rsid w:val="00581BD2"/>
    <w:rsid w:val="00585790"/>
    <w:rsid w:val="00587A95"/>
    <w:rsid w:val="005923CF"/>
    <w:rsid w:val="00592472"/>
    <w:rsid w:val="00592B28"/>
    <w:rsid w:val="00594A47"/>
    <w:rsid w:val="00596FAF"/>
    <w:rsid w:val="00596FE0"/>
    <w:rsid w:val="005A1AD2"/>
    <w:rsid w:val="005A286F"/>
    <w:rsid w:val="005A6D71"/>
    <w:rsid w:val="005B0D88"/>
    <w:rsid w:val="005B3541"/>
    <w:rsid w:val="005B70DE"/>
    <w:rsid w:val="005B7969"/>
    <w:rsid w:val="005B7E5A"/>
    <w:rsid w:val="005C23AF"/>
    <w:rsid w:val="005C26E4"/>
    <w:rsid w:val="005C2BBE"/>
    <w:rsid w:val="005C3303"/>
    <w:rsid w:val="005C33F7"/>
    <w:rsid w:val="005C3F66"/>
    <w:rsid w:val="005C4044"/>
    <w:rsid w:val="005C4393"/>
    <w:rsid w:val="005C62D4"/>
    <w:rsid w:val="005C6929"/>
    <w:rsid w:val="005C6D62"/>
    <w:rsid w:val="005C7E2A"/>
    <w:rsid w:val="005D5B77"/>
    <w:rsid w:val="005D6E57"/>
    <w:rsid w:val="005E0BE0"/>
    <w:rsid w:val="005E16A4"/>
    <w:rsid w:val="005E269C"/>
    <w:rsid w:val="005E3EF6"/>
    <w:rsid w:val="005E4AE4"/>
    <w:rsid w:val="005F0162"/>
    <w:rsid w:val="005F4CA3"/>
    <w:rsid w:val="005F551F"/>
    <w:rsid w:val="005F5C06"/>
    <w:rsid w:val="005F6091"/>
    <w:rsid w:val="005F751E"/>
    <w:rsid w:val="0060359D"/>
    <w:rsid w:val="00612A2A"/>
    <w:rsid w:val="00612AB1"/>
    <w:rsid w:val="00616270"/>
    <w:rsid w:val="00617053"/>
    <w:rsid w:val="0061724B"/>
    <w:rsid w:val="006172DE"/>
    <w:rsid w:val="00617E6E"/>
    <w:rsid w:val="00624E89"/>
    <w:rsid w:val="006270AC"/>
    <w:rsid w:val="006332ED"/>
    <w:rsid w:val="00633526"/>
    <w:rsid w:val="00633BEE"/>
    <w:rsid w:val="006435F0"/>
    <w:rsid w:val="0064427A"/>
    <w:rsid w:val="006458E5"/>
    <w:rsid w:val="00645E6E"/>
    <w:rsid w:val="00647453"/>
    <w:rsid w:val="00650FFD"/>
    <w:rsid w:val="0065195A"/>
    <w:rsid w:val="00651E10"/>
    <w:rsid w:val="00652363"/>
    <w:rsid w:val="0065322B"/>
    <w:rsid w:val="00653C6E"/>
    <w:rsid w:val="00654CC9"/>
    <w:rsid w:val="0065664A"/>
    <w:rsid w:val="00660630"/>
    <w:rsid w:val="00662D0A"/>
    <w:rsid w:val="00663E23"/>
    <w:rsid w:val="006706BA"/>
    <w:rsid w:val="00671209"/>
    <w:rsid w:val="006733C5"/>
    <w:rsid w:val="00676500"/>
    <w:rsid w:val="00676EE9"/>
    <w:rsid w:val="00677409"/>
    <w:rsid w:val="0067767F"/>
    <w:rsid w:val="0068036C"/>
    <w:rsid w:val="00681215"/>
    <w:rsid w:val="006831A7"/>
    <w:rsid w:val="006846B3"/>
    <w:rsid w:val="00686C7E"/>
    <w:rsid w:val="006918BD"/>
    <w:rsid w:val="006918DD"/>
    <w:rsid w:val="00692CF5"/>
    <w:rsid w:val="00693CF0"/>
    <w:rsid w:val="006A1B45"/>
    <w:rsid w:val="006A25C5"/>
    <w:rsid w:val="006A3560"/>
    <w:rsid w:val="006A6CFC"/>
    <w:rsid w:val="006A6D68"/>
    <w:rsid w:val="006A78F5"/>
    <w:rsid w:val="006A7D6B"/>
    <w:rsid w:val="006B0B48"/>
    <w:rsid w:val="006B421C"/>
    <w:rsid w:val="006C1585"/>
    <w:rsid w:val="006C2527"/>
    <w:rsid w:val="006C4911"/>
    <w:rsid w:val="006D016D"/>
    <w:rsid w:val="006D0273"/>
    <w:rsid w:val="006D2C26"/>
    <w:rsid w:val="006D5201"/>
    <w:rsid w:val="006D523F"/>
    <w:rsid w:val="006D7484"/>
    <w:rsid w:val="006D7851"/>
    <w:rsid w:val="006E2D2F"/>
    <w:rsid w:val="006E46CF"/>
    <w:rsid w:val="006E5A10"/>
    <w:rsid w:val="006E66CA"/>
    <w:rsid w:val="006E6B3B"/>
    <w:rsid w:val="006F39CB"/>
    <w:rsid w:val="00700F6B"/>
    <w:rsid w:val="00701082"/>
    <w:rsid w:val="00701E2B"/>
    <w:rsid w:val="00703D07"/>
    <w:rsid w:val="00704A2F"/>
    <w:rsid w:val="007057C3"/>
    <w:rsid w:val="00713E41"/>
    <w:rsid w:val="00714224"/>
    <w:rsid w:val="0071532D"/>
    <w:rsid w:val="00717923"/>
    <w:rsid w:val="00720317"/>
    <w:rsid w:val="00720A80"/>
    <w:rsid w:val="00720D6D"/>
    <w:rsid w:val="00721323"/>
    <w:rsid w:val="00721C81"/>
    <w:rsid w:val="00721EAF"/>
    <w:rsid w:val="00730395"/>
    <w:rsid w:val="00732E2F"/>
    <w:rsid w:val="0073341C"/>
    <w:rsid w:val="00737DEF"/>
    <w:rsid w:val="00737FF9"/>
    <w:rsid w:val="0074026A"/>
    <w:rsid w:val="00740C81"/>
    <w:rsid w:val="00740C8F"/>
    <w:rsid w:val="0074262F"/>
    <w:rsid w:val="00745B78"/>
    <w:rsid w:val="00751472"/>
    <w:rsid w:val="00754228"/>
    <w:rsid w:val="00754F97"/>
    <w:rsid w:val="00755720"/>
    <w:rsid w:val="00755CDD"/>
    <w:rsid w:val="007600C9"/>
    <w:rsid w:val="00761BB2"/>
    <w:rsid w:val="007637DD"/>
    <w:rsid w:val="007640C0"/>
    <w:rsid w:val="00764A56"/>
    <w:rsid w:val="007717F6"/>
    <w:rsid w:val="00771984"/>
    <w:rsid w:val="00772C76"/>
    <w:rsid w:val="0077406B"/>
    <w:rsid w:val="00774571"/>
    <w:rsid w:val="00774ED2"/>
    <w:rsid w:val="0077636F"/>
    <w:rsid w:val="007765B1"/>
    <w:rsid w:val="00776DFA"/>
    <w:rsid w:val="007812BD"/>
    <w:rsid w:val="007822B3"/>
    <w:rsid w:val="00783068"/>
    <w:rsid w:val="0078325F"/>
    <w:rsid w:val="007833E8"/>
    <w:rsid w:val="00783CAA"/>
    <w:rsid w:val="00783D0E"/>
    <w:rsid w:val="00783E01"/>
    <w:rsid w:val="007847B4"/>
    <w:rsid w:val="00784F66"/>
    <w:rsid w:val="00786072"/>
    <w:rsid w:val="00793830"/>
    <w:rsid w:val="00793B16"/>
    <w:rsid w:val="00795D0B"/>
    <w:rsid w:val="00795DBB"/>
    <w:rsid w:val="00797AEE"/>
    <w:rsid w:val="007A262B"/>
    <w:rsid w:val="007A435C"/>
    <w:rsid w:val="007A4622"/>
    <w:rsid w:val="007A5753"/>
    <w:rsid w:val="007B0FC4"/>
    <w:rsid w:val="007B19A4"/>
    <w:rsid w:val="007B345E"/>
    <w:rsid w:val="007B53C8"/>
    <w:rsid w:val="007B6FFA"/>
    <w:rsid w:val="007C011B"/>
    <w:rsid w:val="007C0FAD"/>
    <w:rsid w:val="007C15DF"/>
    <w:rsid w:val="007C20D1"/>
    <w:rsid w:val="007C2B39"/>
    <w:rsid w:val="007C7238"/>
    <w:rsid w:val="007C7385"/>
    <w:rsid w:val="007D0077"/>
    <w:rsid w:val="007D181B"/>
    <w:rsid w:val="007D1987"/>
    <w:rsid w:val="007D1BC6"/>
    <w:rsid w:val="007D43BA"/>
    <w:rsid w:val="007D490A"/>
    <w:rsid w:val="007E0D72"/>
    <w:rsid w:val="007E4939"/>
    <w:rsid w:val="007E5116"/>
    <w:rsid w:val="007E67FD"/>
    <w:rsid w:val="007E6B92"/>
    <w:rsid w:val="007F058C"/>
    <w:rsid w:val="007F07F3"/>
    <w:rsid w:val="007F1000"/>
    <w:rsid w:val="007F24F6"/>
    <w:rsid w:val="007F4F1A"/>
    <w:rsid w:val="007F7BF3"/>
    <w:rsid w:val="0080263C"/>
    <w:rsid w:val="00804C98"/>
    <w:rsid w:val="00805AFF"/>
    <w:rsid w:val="00806862"/>
    <w:rsid w:val="0081083C"/>
    <w:rsid w:val="00812B0E"/>
    <w:rsid w:val="0081462D"/>
    <w:rsid w:val="00815A36"/>
    <w:rsid w:val="00821B1E"/>
    <w:rsid w:val="00824C5F"/>
    <w:rsid w:val="00830436"/>
    <w:rsid w:val="00833B7E"/>
    <w:rsid w:val="0083583B"/>
    <w:rsid w:val="00840986"/>
    <w:rsid w:val="00842AB7"/>
    <w:rsid w:val="00845505"/>
    <w:rsid w:val="0085141C"/>
    <w:rsid w:val="00851A27"/>
    <w:rsid w:val="0085559A"/>
    <w:rsid w:val="00856844"/>
    <w:rsid w:val="0085731B"/>
    <w:rsid w:val="00860576"/>
    <w:rsid w:val="0086534A"/>
    <w:rsid w:val="00866C70"/>
    <w:rsid w:val="008678AE"/>
    <w:rsid w:val="00870ECB"/>
    <w:rsid w:val="00872A21"/>
    <w:rsid w:val="00873C5D"/>
    <w:rsid w:val="00874F42"/>
    <w:rsid w:val="00875156"/>
    <w:rsid w:val="008751C5"/>
    <w:rsid w:val="008762A5"/>
    <w:rsid w:val="00880295"/>
    <w:rsid w:val="00882B15"/>
    <w:rsid w:val="0088305E"/>
    <w:rsid w:val="00884A86"/>
    <w:rsid w:val="008854A0"/>
    <w:rsid w:val="00887D81"/>
    <w:rsid w:val="00893A1E"/>
    <w:rsid w:val="008A1531"/>
    <w:rsid w:val="008A3BB8"/>
    <w:rsid w:val="008A73F3"/>
    <w:rsid w:val="008A7B34"/>
    <w:rsid w:val="008B03A5"/>
    <w:rsid w:val="008B348E"/>
    <w:rsid w:val="008B610D"/>
    <w:rsid w:val="008B6CA7"/>
    <w:rsid w:val="008B79BB"/>
    <w:rsid w:val="008B79D7"/>
    <w:rsid w:val="008C266F"/>
    <w:rsid w:val="008C3A6B"/>
    <w:rsid w:val="008C5524"/>
    <w:rsid w:val="008C6B65"/>
    <w:rsid w:val="008D0768"/>
    <w:rsid w:val="008D0833"/>
    <w:rsid w:val="008D280F"/>
    <w:rsid w:val="008D7B0C"/>
    <w:rsid w:val="008E1C93"/>
    <w:rsid w:val="008E24EC"/>
    <w:rsid w:val="008E2A4F"/>
    <w:rsid w:val="008E2C5B"/>
    <w:rsid w:val="008E2D32"/>
    <w:rsid w:val="008E3E47"/>
    <w:rsid w:val="008E43F9"/>
    <w:rsid w:val="008E546F"/>
    <w:rsid w:val="008E5AD6"/>
    <w:rsid w:val="008E769A"/>
    <w:rsid w:val="008E778E"/>
    <w:rsid w:val="008F0711"/>
    <w:rsid w:val="008F0880"/>
    <w:rsid w:val="008F1886"/>
    <w:rsid w:val="008F2DAD"/>
    <w:rsid w:val="008F2DE5"/>
    <w:rsid w:val="008F2FBF"/>
    <w:rsid w:val="008F5544"/>
    <w:rsid w:val="008F5B45"/>
    <w:rsid w:val="00900221"/>
    <w:rsid w:val="00903C5F"/>
    <w:rsid w:val="009040F2"/>
    <w:rsid w:val="00904300"/>
    <w:rsid w:val="00912CD0"/>
    <w:rsid w:val="009131B7"/>
    <w:rsid w:val="009133ED"/>
    <w:rsid w:val="00913B07"/>
    <w:rsid w:val="009159F6"/>
    <w:rsid w:val="009160B2"/>
    <w:rsid w:val="0091699A"/>
    <w:rsid w:val="00916EB7"/>
    <w:rsid w:val="00917693"/>
    <w:rsid w:val="00917853"/>
    <w:rsid w:val="00917E3C"/>
    <w:rsid w:val="00920D3E"/>
    <w:rsid w:val="00921590"/>
    <w:rsid w:val="00931159"/>
    <w:rsid w:val="0093227D"/>
    <w:rsid w:val="00937524"/>
    <w:rsid w:val="00942A51"/>
    <w:rsid w:val="00943627"/>
    <w:rsid w:val="00945E32"/>
    <w:rsid w:val="00946E87"/>
    <w:rsid w:val="00947375"/>
    <w:rsid w:val="009478FB"/>
    <w:rsid w:val="00954752"/>
    <w:rsid w:val="00954C23"/>
    <w:rsid w:val="00954E03"/>
    <w:rsid w:val="00957C70"/>
    <w:rsid w:val="00960703"/>
    <w:rsid w:val="00961A09"/>
    <w:rsid w:val="00961FC6"/>
    <w:rsid w:val="00963579"/>
    <w:rsid w:val="0096567A"/>
    <w:rsid w:val="00974909"/>
    <w:rsid w:val="0097784D"/>
    <w:rsid w:val="00982843"/>
    <w:rsid w:val="00982EBE"/>
    <w:rsid w:val="009831A3"/>
    <w:rsid w:val="0098403E"/>
    <w:rsid w:val="00984354"/>
    <w:rsid w:val="009856B9"/>
    <w:rsid w:val="009867CC"/>
    <w:rsid w:val="009875B6"/>
    <w:rsid w:val="00987B0D"/>
    <w:rsid w:val="00991141"/>
    <w:rsid w:val="009915AD"/>
    <w:rsid w:val="00992903"/>
    <w:rsid w:val="009950AC"/>
    <w:rsid w:val="009970A8"/>
    <w:rsid w:val="009A0558"/>
    <w:rsid w:val="009A064C"/>
    <w:rsid w:val="009A354B"/>
    <w:rsid w:val="009A36D0"/>
    <w:rsid w:val="009A7EEC"/>
    <w:rsid w:val="009B00E9"/>
    <w:rsid w:val="009B02E4"/>
    <w:rsid w:val="009B2C19"/>
    <w:rsid w:val="009B51F4"/>
    <w:rsid w:val="009B5594"/>
    <w:rsid w:val="009B7C30"/>
    <w:rsid w:val="009C0A3F"/>
    <w:rsid w:val="009C3873"/>
    <w:rsid w:val="009C3C6F"/>
    <w:rsid w:val="009D15CD"/>
    <w:rsid w:val="009D173B"/>
    <w:rsid w:val="009D3663"/>
    <w:rsid w:val="009D5D29"/>
    <w:rsid w:val="009D6A28"/>
    <w:rsid w:val="009D7FD6"/>
    <w:rsid w:val="009E48E1"/>
    <w:rsid w:val="009E6358"/>
    <w:rsid w:val="009E6927"/>
    <w:rsid w:val="009E6AAE"/>
    <w:rsid w:val="009F0A1E"/>
    <w:rsid w:val="009F0CD2"/>
    <w:rsid w:val="009F6CBA"/>
    <w:rsid w:val="00A02995"/>
    <w:rsid w:val="00A048DE"/>
    <w:rsid w:val="00A1050B"/>
    <w:rsid w:val="00A1252F"/>
    <w:rsid w:val="00A1411E"/>
    <w:rsid w:val="00A15723"/>
    <w:rsid w:val="00A15AC5"/>
    <w:rsid w:val="00A15FE7"/>
    <w:rsid w:val="00A20A1E"/>
    <w:rsid w:val="00A25EE6"/>
    <w:rsid w:val="00A305DE"/>
    <w:rsid w:val="00A30EE1"/>
    <w:rsid w:val="00A3232F"/>
    <w:rsid w:val="00A337E7"/>
    <w:rsid w:val="00A33E15"/>
    <w:rsid w:val="00A34EFE"/>
    <w:rsid w:val="00A379AB"/>
    <w:rsid w:val="00A37B8F"/>
    <w:rsid w:val="00A40D4F"/>
    <w:rsid w:val="00A41AE5"/>
    <w:rsid w:val="00A41C23"/>
    <w:rsid w:val="00A42574"/>
    <w:rsid w:val="00A43216"/>
    <w:rsid w:val="00A433F5"/>
    <w:rsid w:val="00A45A51"/>
    <w:rsid w:val="00A474D9"/>
    <w:rsid w:val="00A4760A"/>
    <w:rsid w:val="00A5117C"/>
    <w:rsid w:val="00A512FD"/>
    <w:rsid w:val="00A5157E"/>
    <w:rsid w:val="00A51E82"/>
    <w:rsid w:val="00A523D2"/>
    <w:rsid w:val="00A530C3"/>
    <w:rsid w:val="00A538A7"/>
    <w:rsid w:val="00A54AB2"/>
    <w:rsid w:val="00A56E14"/>
    <w:rsid w:val="00A57BF9"/>
    <w:rsid w:val="00A57CD0"/>
    <w:rsid w:val="00A61636"/>
    <w:rsid w:val="00A72137"/>
    <w:rsid w:val="00A72326"/>
    <w:rsid w:val="00A7346D"/>
    <w:rsid w:val="00A74F4D"/>
    <w:rsid w:val="00A754AF"/>
    <w:rsid w:val="00A7703E"/>
    <w:rsid w:val="00A82007"/>
    <w:rsid w:val="00A84E3E"/>
    <w:rsid w:val="00A85E56"/>
    <w:rsid w:val="00A87BF6"/>
    <w:rsid w:val="00A90EF5"/>
    <w:rsid w:val="00A92439"/>
    <w:rsid w:val="00A9299F"/>
    <w:rsid w:val="00A9351D"/>
    <w:rsid w:val="00A948D5"/>
    <w:rsid w:val="00A94C96"/>
    <w:rsid w:val="00A97049"/>
    <w:rsid w:val="00A9793E"/>
    <w:rsid w:val="00AA332E"/>
    <w:rsid w:val="00AA57E5"/>
    <w:rsid w:val="00AA5B8C"/>
    <w:rsid w:val="00AA72FA"/>
    <w:rsid w:val="00AB28E2"/>
    <w:rsid w:val="00AB35BE"/>
    <w:rsid w:val="00AB41EE"/>
    <w:rsid w:val="00AB4859"/>
    <w:rsid w:val="00AB4EC8"/>
    <w:rsid w:val="00AC0EC5"/>
    <w:rsid w:val="00AC40C7"/>
    <w:rsid w:val="00AC7FE4"/>
    <w:rsid w:val="00AD01C4"/>
    <w:rsid w:val="00AD1263"/>
    <w:rsid w:val="00AD1BF5"/>
    <w:rsid w:val="00AD3EA1"/>
    <w:rsid w:val="00AD55D1"/>
    <w:rsid w:val="00AD6138"/>
    <w:rsid w:val="00AD61F6"/>
    <w:rsid w:val="00AE0EB3"/>
    <w:rsid w:val="00AE3383"/>
    <w:rsid w:val="00AE66C4"/>
    <w:rsid w:val="00AE7974"/>
    <w:rsid w:val="00AE7981"/>
    <w:rsid w:val="00AF068C"/>
    <w:rsid w:val="00AF1D99"/>
    <w:rsid w:val="00AF4A4C"/>
    <w:rsid w:val="00AF74F3"/>
    <w:rsid w:val="00AF7C2A"/>
    <w:rsid w:val="00AF7D5F"/>
    <w:rsid w:val="00B000C9"/>
    <w:rsid w:val="00B0110E"/>
    <w:rsid w:val="00B01D8A"/>
    <w:rsid w:val="00B03FA5"/>
    <w:rsid w:val="00B05623"/>
    <w:rsid w:val="00B0577A"/>
    <w:rsid w:val="00B05933"/>
    <w:rsid w:val="00B05B4F"/>
    <w:rsid w:val="00B06D06"/>
    <w:rsid w:val="00B06FF5"/>
    <w:rsid w:val="00B119A9"/>
    <w:rsid w:val="00B13AC0"/>
    <w:rsid w:val="00B148F8"/>
    <w:rsid w:val="00B20711"/>
    <w:rsid w:val="00B26D38"/>
    <w:rsid w:val="00B27673"/>
    <w:rsid w:val="00B34305"/>
    <w:rsid w:val="00B34EAC"/>
    <w:rsid w:val="00B3573A"/>
    <w:rsid w:val="00B407FB"/>
    <w:rsid w:val="00B40DA8"/>
    <w:rsid w:val="00B4125D"/>
    <w:rsid w:val="00B420A4"/>
    <w:rsid w:val="00B44075"/>
    <w:rsid w:val="00B50403"/>
    <w:rsid w:val="00B532BF"/>
    <w:rsid w:val="00B54843"/>
    <w:rsid w:val="00B555DD"/>
    <w:rsid w:val="00B5597F"/>
    <w:rsid w:val="00B565AE"/>
    <w:rsid w:val="00B56B95"/>
    <w:rsid w:val="00B575B8"/>
    <w:rsid w:val="00B61B2F"/>
    <w:rsid w:val="00B739C6"/>
    <w:rsid w:val="00B76AC9"/>
    <w:rsid w:val="00B76C18"/>
    <w:rsid w:val="00B80E9C"/>
    <w:rsid w:val="00B82430"/>
    <w:rsid w:val="00B849E3"/>
    <w:rsid w:val="00B852B8"/>
    <w:rsid w:val="00B86737"/>
    <w:rsid w:val="00B8767A"/>
    <w:rsid w:val="00B908E5"/>
    <w:rsid w:val="00B91328"/>
    <w:rsid w:val="00B92852"/>
    <w:rsid w:val="00B92F76"/>
    <w:rsid w:val="00B93BEC"/>
    <w:rsid w:val="00B94FDC"/>
    <w:rsid w:val="00B966EE"/>
    <w:rsid w:val="00B96DC7"/>
    <w:rsid w:val="00BA06B3"/>
    <w:rsid w:val="00BA287D"/>
    <w:rsid w:val="00BA30C6"/>
    <w:rsid w:val="00BA4400"/>
    <w:rsid w:val="00BA4F00"/>
    <w:rsid w:val="00BA5865"/>
    <w:rsid w:val="00BA6ECB"/>
    <w:rsid w:val="00BA77BF"/>
    <w:rsid w:val="00BA7988"/>
    <w:rsid w:val="00BB026C"/>
    <w:rsid w:val="00BB219C"/>
    <w:rsid w:val="00BB3103"/>
    <w:rsid w:val="00BB31C0"/>
    <w:rsid w:val="00BB573C"/>
    <w:rsid w:val="00BC0086"/>
    <w:rsid w:val="00BC3C4A"/>
    <w:rsid w:val="00BC42D8"/>
    <w:rsid w:val="00BC467B"/>
    <w:rsid w:val="00BC59E6"/>
    <w:rsid w:val="00BC5D46"/>
    <w:rsid w:val="00BD2FDE"/>
    <w:rsid w:val="00BD423E"/>
    <w:rsid w:val="00BE2E0C"/>
    <w:rsid w:val="00BE3D25"/>
    <w:rsid w:val="00BE41B7"/>
    <w:rsid w:val="00BE6033"/>
    <w:rsid w:val="00BE6118"/>
    <w:rsid w:val="00BE6C7E"/>
    <w:rsid w:val="00BE6DE7"/>
    <w:rsid w:val="00BE711F"/>
    <w:rsid w:val="00BE78AC"/>
    <w:rsid w:val="00BF2C16"/>
    <w:rsid w:val="00BF38CA"/>
    <w:rsid w:val="00BF39BA"/>
    <w:rsid w:val="00BF4945"/>
    <w:rsid w:val="00BF740F"/>
    <w:rsid w:val="00BF7E97"/>
    <w:rsid w:val="00C04468"/>
    <w:rsid w:val="00C04EDE"/>
    <w:rsid w:val="00C06463"/>
    <w:rsid w:val="00C0649A"/>
    <w:rsid w:val="00C06A86"/>
    <w:rsid w:val="00C06A8F"/>
    <w:rsid w:val="00C078D6"/>
    <w:rsid w:val="00C107FE"/>
    <w:rsid w:val="00C11383"/>
    <w:rsid w:val="00C13727"/>
    <w:rsid w:val="00C137C1"/>
    <w:rsid w:val="00C1522A"/>
    <w:rsid w:val="00C1525E"/>
    <w:rsid w:val="00C16163"/>
    <w:rsid w:val="00C178BF"/>
    <w:rsid w:val="00C2096E"/>
    <w:rsid w:val="00C20F84"/>
    <w:rsid w:val="00C2519A"/>
    <w:rsid w:val="00C2623B"/>
    <w:rsid w:val="00C2720D"/>
    <w:rsid w:val="00C2772E"/>
    <w:rsid w:val="00C27F06"/>
    <w:rsid w:val="00C30E5A"/>
    <w:rsid w:val="00C329DC"/>
    <w:rsid w:val="00C32C88"/>
    <w:rsid w:val="00C35B9B"/>
    <w:rsid w:val="00C35CBD"/>
    <w:rsid w:val="00C40B0E"/>
    <w:rsid w:val="00C4172C"/>
    <w:rsid w:val="00C41989"/>
    <w:rsid w:val="00C47B4D"/>
    <w:rsid w:val="00C51A25"/>
    <w:rsid w:val="00C54274"/>
    <w:rsid w:val="00C54F29"/>
    <w:rsid w:val="00C6058C"/>
    <w:rsid w:val="00C6177F"/>
    <w:rsid w:val="00C61C2D"/>
    <w:rsid w:val="00C65035"/>
    <w:rsid w:val="00C67534"/>
    <w:rsid w:val="00C70441"/>
    <w:rsid w:val="00C7090D"/>
    <w:rsid w:val="00C73796"/>
    <w:rsid w:val="00C76CCA"/>
    <w:rsid w:val="00C8105A"/>
    <w:rsid w:val="00C87EA9"/>
    <w:rsid w:val="00C9217B"/>
    <w:rsid w:val="00C92C33"/>
    <w:rsid w:val="00C9406C"/>
    <w:rsid w:val="00C96AC2"/>
    <w:rsid w:val="00C975E1"/>
    <w:rsid w:val="00CA46F6"/>
    <w:rsid w:val="00CA6348"/>
    <w:rsid w:val="00CB08DD"/>
    <w:rsid w:val="00CB1695"/>
    <w:rsid w:val="00CB1E2E"/>
    <w:rsid w:val="00CB35CF"/>
    <w:rsid w:val="00CB3874"/>
    <w:rsid w:val="00CB40FF"/>
    <w:rsid w:val="00CB53AF"/>
    <w:rsid w:val="00CB57F0"/>
    <w:rsid w:val="00CB7288"/>
    <w:rsid w:val="00CB78D3"/>
    <w:rsid w:val="00CC20E1"/>
    <w:rsid w:val="00CC4D6D"/>
    <w:rsid w:val="00CC5487"/>
    <w:rsid w:val="00CC5CEE"/>
    <w:rsid w:val="00CC7121"/>
    <w:rsid w:val="00CC7D6E"/>
    <w:rsid w:val="00CD544A"/>
    <w:rsid w:val="00CD778B"/>
    <w:rsid w:val="00CE1B9D"/>
    <w:rsid w:val="00CE26F4"/>
    <w:rsid w:val="00CE3D96"/>
    <w:rsid w:val="00CE4799"/>
    <w:rsid w:val="00CE51D3"/>
    <w:rsid w:val="00CE5905"/>
    <w:rsid w:val="00CF6EBA"/>
    <w:rsid w:val="00D01457"/>
    <w:rsid w:val="00D0496C"/>
    <w:rsid w:val="00D05A87"/>
    <w:rsid w:val="00D07018"/>
    <w:rsid w:val="00D123E0"/>
    <w:rsid w:val="00D13F6D"/>
    <w:rsid w:val="00D15859"/>
    <w:rsid w:val="00D16DEC"/>
    <w:rsid w:val="00D179E2"/>
    <w:rsid w:val="00D17D37"/>
    <w:rsid w:val="00D20AB3"/>
    <w:rsid w:val="00D22221"/>
    <w:rsid w:val="00D23CC7"/>
    <w:rsid w:val="00D24567"/>
    <w:rsid w:val="00D315F2"/>
    <w:rsid w:val="00D32DEB"/>
    <w:rsid w:val="00D33E1B"/>
    <w:rsid w:val="00D35F78"/>
    <w:rsid w:val="00D37299"/>
    <w:rsid w:val="00D42AFC"/>
    <w:rsid w:val="00D4464C"/>
    <w:rsid w:val="00D500D5"/>
    <w:rsid w:val="00D50BA0"/>
    <w:rsid w:val="00D50D82"/>
    <w:rsid w:val="00D5116E"/>
    <w:rsid w:val="00D53584"/>
    <w:rsid w:val="00D5362E"/>
    <w:rsid w:val="00D53B2A"/>
    <w:rsid w:val="00D54AEE"/>
    <w:rsid w:val="00D54B85"/>
    <w:rsid w:val="00D5791C"/>
    <w:rsid w:val="00D6164A"/>
    <w:rsid w:val="00D63082"/>
    <w:rsid w:val="00D668DB"/>
    <w:rsid w:val="00D66C6F"/>
    <w:rsid w:val="00D67FBA"/>
    <w:rsid w:val="00D70506"/>
    <w:rsid w:val="00D7095C"/>
    <w:rsid w:val="00D73D08"/>
    <w:rsid w:val="00D73D32"/>
    <w:rsid w:val="00D7541D"/>
    <w:rsid w:val="00D817B6"/>
    <w:rsid w:val="00D81ADB"/>
    <w:rsid w:val="00D81DF3"/>
    <w:rsid w:val="00D83AF4"/>
    <w:rsid w:val="00D84ADD"/>
    <w:rsid w:val="00D86898"/>
    <w:rsid w:val="00D87206"/>
    <w:rsid w:val="00D93566"/>
    <w:rsid w:val="00D95721"/>
    <w:rsid w:val="00D96D80"/>
    <w:rsid w:val="00D96E4F"/>
    <w:rsid w:val="00DA1CA5"/>
    <w:rsid w:val="00DA2AAF"/>
    <w:rsid w:val="00DA2D03"/>
    <w:rsid w:val="00DA3498"/>
    <w:rsid w:val="00DA4C08"/>
    <w:rsid w:val="00DA7F79"/>
    <w:rsid w:val="00DB1008"/>
    <w:rsid w:val="00DB21D2"/>
    <w:rsid w:val="00DB30BC"/>
    <w:rsid w:val="00DB6FB3"/>
    <w:rsid w:val="00DC16D3"/>
    <w:rsid w:val="00DC19F1"/>
    <w:rsid w:val="00DC29A8"/>
    <w:rsid w:val="00DC5B56"/>
    <w:rsid w:val="00DC622E"/>
    <w:rsid w:val="00DC7465"/>
    <w:rsid w:val="00DD07A8"/>
    <w:rsid w:val="00DD090D"/>
    <w:rsid w:val="00DD34F9"/>
    <w:rsid w:val="00DD4CED"/>
    <w:rsid w:val="00DE079C"/>
    <w:rsid w:val="00DE6185"/>
    <w:rsid w:val="00DE6CDA"/>
    <w:rsid w:val="00DE79B7"/>
    <w:rsid w:val="00DF6281"/>
    <w:rsid w:val="00E00613"/>
    <w:rsid w:val="00E0065A"/>
    <w:rsid w:val="00E02084"/>
    <w:rsid w:val="00E039CB"/>
    <w:rsid w:val="00E05C8F"/>
    <w:rsid w:val="00E07C8A"/>
    <w:rsid w:val="00E12738"/>
    <w:rsid w:val="00E12C71"/>
    <w:rsid w:val="00E12FF8"/>
    <w:rsid w:val="00E13B76"/>
    <w:rsid w:val="00E1408D"/>
    <w:rsid w:val="00E14F91"/>
    <w:rsid w:val="00E23C83"/>
    <w:rsid w:val="00E256C5"/>
    <w:rsid w:val="00E32287"/>
    <w:rsid w:val="00E407CD"/>
    <w:rsid w:val="00E431A9"/>
    <w:rsid w:val="00E465D3"/>
    <w:rsid w:val="00E4749A"/>
    <w:rsid w:val="00E51235"/>
    <w:rsid w:val="00E51793"/>
    <w:rsid w:val="00E55036"/>
    <w:rsid w:val="00E5590F"/>
    <w:rsid w:val="00E5595F"/>
    <w:rsid w:val="00E57750"/>
    <w:rsid w:val="00E628E0"/>
    <w:rsid w:val="00E63A62"/>
    <w:rsid w:val="00E65096"/>
    <w:rsid w:val="00E704C6"/>
    <w:rsid w:val="00E7265E"/>
    <w:rsid w:val="00E75C5B"/>
    <w:rsid w:val="00E75FB4"/>
    <w:rsid w:val="00E7627F"/>
    <w:rsid w:val="00E77FDA"/>
    <w:rsid w:val="00E80A6E"/>
    <w:rsid w:val="00E80EA8"/>
    <w:rsid w:val="00E86E17"/>
    <w:rsid w:val="00E92C87"/>
    <w:rsid w:val="00E97C43"/>
    <w:rsid w:val="00EA1187"/>
    <w:rsid w:val="00EA198D"/>
    <w:rsid w:val="00EA2B9F"/>
    <w:rsid w:val="00EA309D"/>
    <w:rsid w:val="00EA3A9A"/>
    <w:rsid w:val="00EA75E1"/>
    <w:rsid w:val="00EB5315"/>
    <w:rsid w:val="00EB53BC"/>
    <w:rsid w:val="00EB56C6"/>
    <w:rsid w:val="00EB68A3"/>
    <w:rsid w:val="00EB7ED2"/>
    <w:rsid w:val="00EB7F80"/>
    <w:rsid w:val="00EC34CE"/>
    <w:rsid w:val="00EC60E3"/>
    <w:rsid w:val="00EC7E5D"/>
    <w:rsid w:val="00ED1778"/>
    <w:rsid w:val="00ED45F0"/>
    <w:rsid w:val="00ED52B1"/>
    <w:rsid w:val="00ED5C5B"/>
    <w:rsid w:val="00ED6655"/>
    <w:rsid w:val="00EE24E6"/>
    <w:rsid w:val="00EE2B3C"/>
    <w:rsid w:val="00EE4F59"/>
    <w:rsid w:val="00EE53FA"/>
    <w:rsid w:val="00EE6FEC"/>
    <w:rsid w:val="00EE705F"/>
    <w:rsid w:val="00EF0CAE"/>
    <w:rsid w:val="00EF12CE"/>
    <w:rsid w:val="00EF51F5"/>
    <w:rsid w:val="00EF79D5"/>
    <w:rsid w:val="00F02242"/>
    <w:rsid w:val="00F04147"/>
    <w:rsid w:val="00F06029"/>
    <w:rsid w:val="00F06EEB"/>
    <w:rsid w:val="00F07FC1"/>
    <w:rsid w:val="00F13007"/>
    <w:rsid w:val="00F1567C"/>
    <w:rsid w:val="00F16A53"/>
    <w:rsid w:val="00F20D91"/>
    <w:rsid w:val="00F22D52"/>
    <w:rsid w:val="00F2406F"/>
    <w:rsid w:val="00F24ADD"/>
    <w:rsid w:val="00F250ED"/>
    <w:rsid w:val="00F27F93"/>
    <w:rsid w:val="00F303B1"/>
    <w:rsid w:val="00F316D9"/>
    <w:rsid w:val="00F31B19"/>
    <w:rsid w:val="00F340C8"/>
    <w:rsid w:val="00F34A5C"/>
    <w:rsid w:val="00F3716F"/>
    <w:rsid w:val="00F41F08"/>
    <w:rsid w:val="00F445BD"/>
    <w:rsid w:val="00F46658"/>
    <w:rsid w:val="00F47532"/>
    <w:rsid w:val="00F50C0F"/>
    <w:rsid w:val="00F51781"/>
    <w:rsid w:val="00F535B8"/>
    <w:rsid w:val="00F55059"/>
    <w:rsid w:val="00F56FD3"/>
    <w:rsid w:val="00F60587"/>
    <w:rsid w:val="00F6059B"/>
    <w:rsid w:val="00F61365"/>
    <w:rsid w:val="00F61AC7"/>
    <w:rsid w:val="00F62B7D"/>
    <w:rsid w:val="00F64319"/>
    <w:rsid w:val="00F663B0"/>
    <w:rsid w:val="00F663E5"/>
    <w:rsid w:val="00F66B96"/>
    <w:rsid w:val="00F72001"/>
    <w:rsid w:val="00F732D0"/>
    <w:rsid w:val="00F7384A"/>
    <w:rsid w:val="00F73CAD"/>
    <w:rsid w:val="00F73F08"/>
    <w:rsid w:val="00F746DB"/>
    <w:rsid w:val="00F75635"/>
    <w:rsid w:val="00F75AD2"/>
    <w:rsid w:val="00F75AEA"/>
    <w:rsid w:val="00F7675B"/>
    <w:rsid w:val="00F77649"/>
    <w:rsid w:val="00F812B1"/>
    <w:rsid w:val="00F82411"/>
    <w:rsid w:val="00F83BD2"/>
    <w:rsid w:val="00F85118"/>
    <w:rsid w:val="00F85847"/>
    <w:rsid w:val="00F85A30"/>
    <w:rsid w:val="00F90AAE"/>
    <w:rsid w:val="00F91879"/>
    <w:rsid w:val="00F95A1D"/>
    <w:rsid w:val="00F964AF"/>
    <w:rsid w:val="00F9672E"/>
    <w:rsid w:val="00FA19A3"/>
    <w:rsid w:val="00FA2A4F"/>
    <w:rsid w:val="00FA36D0"/>
    <w:rsid w:val="00FA4527"/>
    <w:rsid w:val="00FB0868"/>
    <w:rsid w:val="00FB3A83"/>
    <w:rsid w:val="00FB4516"/>
    <w:rsid w:val="00FB4A9D"/>
    <w:rsid w:val="00FC1207"/>
    <w:rsid w:val="00FC2AAF"/>
    <w:rsid w:val="00FC35AA"/>
    <w:rsid w:val="00FC37A5"/>
    <w:rsid w:val="00FC3FAD"/>
    <w:rsid w:val="00FC5B14"/>
    <w:rsid w:val="00FC6797"/>
    <w:rsid w:val="00FD06E9"/>
    <w:rsid w:val="00FD3B7D"/>
    <w:rsid w:val="00FE0437"/>
    <w:rsid w:val="00FE0C79"/>
    <w:rsid w:val="00FE238C"/>
    <w:rsid w:val="00FE255A"/>
    <w:rsid w:val="00FE3BA9"/>
    <w:rsid w:val="00FE4091"/>
    <w:rsid w:val="00FE40F9"/>
    <w:rsid w:val="00FE4107"/>
    <w:rsid w:val="00FE50FF"/>
    <w:rsid w:val="00FF727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2298"/>
    <o:shapelayout v:ext="edit">
      <o:idmap v:ext="edit" data="1"/>
    </o:shapelayout>
  </w:shapeDefaults>
  <w:decimalSymbol w:val=","/>
  <w:listSeparator w:val=";"/>
  <w14:docId w14:val="4B2EF3BC"/>
  <w15:docId w15:val="{8537BC93-0FC1-40B7-8137-F2D6E36176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0" w:unhideWhenUsed="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FC5B14"/>
    <w:pPr>
      <w:jc w:val="both"/>
    </w:pPr>
  </w:style>
  <w:style w:type="paragraph" w:styleId="Nadpis10">
    <w:name w:val="heading 1"/>
    <w:basedOn w:val="Odstavecseseznamem"/>
    <w:next w:val="Normln"/>
    <w:link w:val="Nadpis1Char"/>
    <w:uiPriority w:val="9"/>
    <w:rsid w:val="00FC5B14"/>
    <w:pPr>
      <w:ind w:left="0"/>
      <w:outlineLvl w:val="0"/>
    </w:pPr>
    <w:rPr>
      <w:rFonts w:cs="Arial"/>
      <w:b/>
      <w:sz w:val="24"/>
      <w:szCs w:val="24"/>
    </w:rPr>
  </w:style>
  <w:style w:type="paragraph" w:styleId="Nadpis20">
    <w:name w:val="heading 2"/>
    <w:basedOn w:val="Odstavecseseznamem"/>
    <w:next w:val="Normln"/>
    <w:link w:val="Nadpis2Char"/>
    <w:uiPriority w:val="9"/>
    <w:unhideWhenUsed/>
    <w:rsid w:val="000C621D"/>
    <w:pPr>
      <w:ind w:left="0"/>
      <w:outlineLvl w:val="1"/>
    </w:pPr>
    <w:rPr>
      <w:rFonts w:cs="Arial"/>
      <w:b/>
      <w:sz w:val="28"/>
    </w:rPr>
  </w:style>
  <w:style w:type="paragraph" w:styleId="Nadpis30">
    <w:name w:val="heading 3"/>
    <w:basedOn w:val="Normln"/>
    <w:next w:val="Normln"/>
    <w:link w:val="Nadpis3Char"/>
    <w:unhideWhenUsed/>
    <w:rsid w:val="00686C7E"/>
    <w:pPr>
      <w:keepNext/>
      <w:keepLines/>
      <w:spacing w:before="40" w:after="120"/>
      <w:outlineLvl w:val="2"/>
    </w:pPr>
    <w:rPr>
      <w:rFonts w:eastAsiaTheme="majorEastAsia" w:cstheme="majorBidi"/>
      <w:smallCaps/>
      <w:sz w:val="24"/>
      <w:szCs w:val="24"/>
    </w:rPr>
  </w:style>
  <w:style w:type="paragraph" w:styleId="Nadpis4">
    <w:name w:val="heading 4"/>
    <w:basedOn w:val="Normln"/>
    <w:next w:val="Normln"/>
    <w:link w:val="Nadpis4Char"/>
    <w:unhideWhenUsed/>
    <w:rsid w:val="00842AB7"/>
    <w:pPr>
      <w:keepNext/>
      <w:keepLines/>
      <w:spacing w:before="40" w:after="0"/>
      <w:outlineLvl w:val="3"/>
    </w:pPr>
  </w:style>
  <w:style w:type="paragraph" w:styleId="Nadpis5">
    <w:name w:val="heading 5"/>
    <w:basedOn w:val="Normln"/>
    <w:next w:val="Text"/>
    <w:link w:val="Nadpis5Char"/>
    <w:rsid w:val="00E51235"/>
    <w:pPr>
      <w:spacing w:after="120" w:line="240" w:lineRule="auto"/>
      <w:ind w:left="1008" w:hanging="1008"/>
      <w:outlineLvl w:val="4"/>
    </w:pPr>
    <w:rPr>
      <w:rFonts w:ascii="Arial Narrow" w:eastAsia="Times New Roman" w:hAnsi="Arial Narrow" w:cs="Times New Roman"/>
      <w:b/>
      <w:bCs/>
      <w:i/>
      <w:iCs/>
      <w:caps/>
      <w:sz w:val="24"/>
      <w:szCs w:val="26"/>
      <w:lang w:eastAsia="cs-CZ"/>
    </w:rPr>
  </w:style>
  <w:style w:type="paragraph" w:styleId="Nadpis6">
    <w:name w:val="heading 6"/>
    <w:basedOn w:val="Normln"/>
    <w:next w:val="Normln"/>
    <w:link w:val="Nadpis6Char"/>
    <w:rsid w:val="00E51235"/>
    <w:pPr>
      <w:spacing w:after="120" w:line="240" w:lineRule="auto"/>
      <w:ind w:left="1152" w:hanging="1152"/>
      <w:outlineLvl w:val="5"/>
    </w:pPr>
    <w:rPr>
      <w:rFonts w:ascii="Arial Narrow" w:eastAsia="Times New Roman" w:hAnsi="Arial Narrow" w:cs="Times New Roman"/>
      <w:b/>
      <w:bCs/>
      <w:i/>
      <w:caps/>
      <w:lang w:eastAsia="cs-CZ"/>
    </w:rPr>
  </w:style>
  <w:style w:type="paragraph" w:styleId="Nadpis7">
    <w:name w:val="heading 7"/>
    <w:basedOn w:val="Normln"/>
    <w:next w:val="Normln"/>
    <w:link w:val="Nadpis7Char"/>
    <w:rsid w:val="00E51235"/>
    <w:pPr>
      <w:keepNext/>
      <w:spacing w:after="120" w:line="240" w:lineRule="auto"/>
      <w:ind w:left="1296" w:hanging="1296"/>
      <w:jc w:val="left"/>
      <w:outlineLvl w:val="6"/>
    </w:pPr>
    <w:rPr>
      <w:rFonts w:ascii="Arial Narrow" w:eastAsia="Times New Roman" w:hAnsi="Arial Narrow" w:cs="Times New Roman"/>
      <w:caps/>
      <w:sz w:val="24"/>
      <w:szCs w:val="20"/>
      <w:lang w:eastAsia="cs-CZ"/>
    </w:rPr>
  </w:style>
  <w:style w:type="paragraph" w:styleId="Nadpis8">
    <w:name w:val="heading 8"/>
    <w:basedOn w:val="Normln"/>
    <w:next w:val="Normln"/>
    <w:link w:val="Nadpis8Char"/>
    <w:rsid w:val="00E51235"/>
    <w:pPr>
      <w:spacing w:after="120" w:line="240" w:lineRule="auto"/>
      <w:ind w:left="1440" w:hanging="1440"/>
      <w:outlineLvl w:val="7"/>
    </w:pPr>
    <w:rPr>
      <w:rFonts w:ascii="Arial Narrow" w:eastAsia="Times New Roman" w:hAnsi="Arial Narrow" w:cs="Times New Roman"/>
      <w:i/>
      <w:iCs/>
      <w:caps/>
      <w:sz w:val="24"/>
      <w:szCs w:val="24"/>
      <w:lang w:eastAsia="cs-CZ"/>
    </w:rPr>
  </w:style>
  <w:style w:type="paragraph" w:styleId="Nadpis9">
    <w:name w:val="heading 9"/>
    <w:basedOn w:val="Normln"/>
    <w:next w:val="Normln"/>
    <w:link w:val="Nadpis9Char"/>
    <w:rsid w:val="00E51235"/>
    <w:pPr>
      <w:spacing w:after="120" w:line="240" w:lineRule="auto"/>
      <w:ind w:left="1584" w:hanging="1584"/>
      <w:outlineLvl w:val="8"/>
    </w:pPr>
    <w:rPr>
      <w:rFonts w:ascii="Arial Narrow" w:eastAsia="Times New Roman" w:hAnsi="Arial Narrow" w:cs="Arial"/>
      <w:caps/>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FC5B14"/>
    <w:pPr>
      <w:ind w:left="720"/>
      <w:contextualSpacing/>
    </w:pPr>
  </w:style>
  <w:style w:type="character" w:customStyle="1" w:styleId="Nadpis1Char">
    <w:name w:val="Nadpis 1 Char"/>
    <w:basedOn w:val="Standardnpsmoodstavce"/>
    <w:link w:val="Nadpis10"/>
    <w:rsid w:val="00FC5B14"/>
    <w:rPr>
      <w:rFonts w:cs="Arial"/>
      <w:b/>
      <w:sz w:val="24"/>
      <w:szCs w:val="24"/>
    </w:rPr>
  </w:style>
  <w:style w:type="character" w:customStyle="1" w:styleId="Nadpis2Char">
    <w:name w:val="Nadpis 2 Char"/>
    <w:basedOn w:val="Standardnpsmoodstavce"/>
    <w:link w:val="Nadpis20"/>
    <w:rsid w:val="000C621D"/>
    <w:rPr>
      <w:rFonts w:cs="Arial"/>
      <w:b/>
      <w:sz w:val="28"/>
    </w:rPr>
  </w:style>
  <w:style w:type="character" w:customStyle="1" w:styleId="Nadpis3Char">
    <w:name w:val="Nadpis 3 Char"/>
    <w:basedOn w:val="Standardnpsmoodstavce"/>
    <w:link w:val="Nadpis30"/>
    <w:rsid w:val="00686C7E"/>
    <w:rPr>
      <w:rFonts w:eastAsiaTheme="majorEastAsia" w:cstheme="majorBidi"/>
      <w:smallCaps/>
      <w:sz w:val="24"/>
      <w:szCs w:val="24"/>
    </w:rPr>
  </w:style>
  <w:style w:type="character" w:customStyle="1" w:styleId="Nadpis4Char">
    <w:name w:val="Nadpis 4 Char"/>
    <w:basedOn w:val="Standardnpsmoodstavce"/>
    <w:link w:val="Nadpis4"/>
    <w:rsid w:val="00842AB7"/>
  </w:style>
  <w:style w:type="paragraph" w:customStyle="1" w:styleId="Text">
    <w:name w:val="Text"/>
    <w:basedOn w:val="Normln"/>
    <w:link w:val="TextChar"/>
    <w:rsid w:val="00EB7F80"/>
    <w:pPr>
      <w:spacing w:after="120" w:line="240" w:lineRule="auto"/>
    </w:pPr>
    <w:rPr>
      <w:rFonts w:ascii="Arial Narrow" w:hAnsi="Arial Narrow"/>
      <w:sz w:val="24"/>
    </w:rPr>
  </w:style>
  <w:style w:type="character" w:customStyle="1" w:styleId="TextChar">
    <w:name w:val="Text Char"/>
    <w:basedOn w:val="Standardnpsmoodstavce"/>
    <w:link w:val="Text"/>
    <w:rsid w:val="00EB7F80"/>
    <w:rPr>
      <w:rFonts w:ascii="Arial Narrow" w:hAnsi="Arial Narrow"/>
      <w:sz w:val="24"/>
    </w:rPr>
  </w:style>
  <w:style w:type="character" w:customStyle="1" w:styleId="Nadpis5Char">
    <w:name w:val="Nadpis 5 Char"/>
    <w:basedOn w:val="Standardnpsmoodstavce"/>
    <w:link w:val="Nadpis5"/>
    <w:rsid w:val="00E51235"/>
    <w:rPr>
      <w:rFonts w:ascii="Arial Narrow" w:eastAsia="Times New Roman" w:hAnsi="Arial Narrow" w:cs="Times New Roman"/>
      <w:b/>
      <w:bCs/>
      <w:i/>
      <w:iCs/>
      <w:caps/>
      <w:sz w:val="24"/>
      <w:szCs w:val="26"/>
      <w:lang w:eastAsia="cs-CZ"/>
    </w:rPr>
  </w:style>
  <w:style w:type="character" w:customStyle="1" w:styleId="Nadpis6Char">
    <w:name w:val="Nadpis 6 Char"/>
    <w:basedOn w:val="Standardnpsmoodstavce"/>
    <w:link w:val="Nadpis6"/>
    <w:rsid w:val="00E51235"/>
    <w:rPr>
      <w:rFonts w:ascii="Arial Narrow" w:eastAsia="Times New Roman" w:hAnsi="Arial Narrow" w:cs="Times New Roman"/>
      <w:b/>
      <w:bCs/>
      <w:i/>
      <w:caps/>
      <w:lang w:eastAsia="cs-CZ"/>
    </w:rPr>
  </w:style>
  <w:style w:type="character" w:customStyle="1" w:styleId="Nadpis7Char">
    <w:name w:val="Nadpis 7 Char"/>
    <w:basedOn w:val="Standardnpsmoodstavce"/>
    <w:link w:val="Nadpis7"/>
    <w:rsid w:val="00E51235"/>
    <w:rPr>
      <w:rFonts w:ascii="Arial Narrow" w:eastAsia="Times New Roman" w:hAnsi="Arial Narrow" w:cs="Times New Roman"/>
      <w:caps/>
      <w:sz w:val="24"/>
      <w:szCs w:val="20"/>
      <w:lang w:eastAsia="cs-CZ"/>
    </w:rPr>
  </w:style>
  <w:style w:type="character" w:customStyle="1" w:styleId="Nadpis8Char">
    <w:name w:val="Nadpis 8 Char"/>
    <w:basedOn w:val="Standardnpsmoodstavce"/>
    <w:link w:val="Nadpis8"/>
    <w:rsid w:val="00E51235"/>
    <w:rPr>
      <w:rFonts w:ascii="Arial Narrow" w:eastAsia="Times New Roman" w:hAnsi="Arial Narrow" w:cs="Times New Roman"/>
      <w:i/>
      <w:iCs/>
      <w:caps/>
      <w:sz w:val="24"/>
      <w:szCs w:val="24"/>
      <w:lang w:eastAsia="cs-CZ"/>
    </w:rPr>
  </w:style>
  <w:style w:type="character" w:customStyle="1" w:styleId="Nadpis9Char">
    <w:name w:val="Nadpis 9 Char"/>
    <w:basedOn w:val="Standardnpsmoodstavce"/>
    <w:link w:val="Nadpis9"/>
    <w:rsid w:val="00E51235"/>
    <w:rPr>
      <w:rFonts w:ascii="Arial Narrow" w:eastAsia="Times New Roman" w:hAnsi="Arial Narrow" w:cs="Arial"/>
      <w:caps/>
      <w:lang w:eastAsia="cs-CZ"/>
    </w:rPr>
  </w:style>
  <w:style w:type="paragraph" w:styleId="Bezmezer">
    <w:name w:val="No Spacing"/>
    <w:uiPriority w:val="1"/>
    <w:qFormat/>
    <w:rsid w:val="00FC5B14"/>
    <w:pPr>
      <w:spacing w:after="0" w:line="240" w:lineRule="auto"/>
    </w:pPr>
  </w:style>
  <w:style w:type="character" w:styleId="Hypertextovodkaz">
    <w:name w:val="Hyperlink"/>
    <w:basedOn w:val="Standardnpsmoodstavce"/>
    <w:uiPriority w:val="99"/>
    <w:unhideWhenUsed/>
    <w:rsid w:val="00FC5B14"/>
    <w:rPr>
      <w:color w:val="0563C1" w:themeColor="hyperlink"/>
      <w:u w:val="single"/>
    </w:rPr>
  </w:style>
  <w:style w:type="paragraph" w:styleId="Podnadpis">
    <w:name w:val="Subtitle"/>
    <w:basedOn w:val="Normln"/>
    <w:next w:val="Normln"/>
    <w:link w:val="PodnadpisChar"/>
    <w:uiPriority w:val="11"/>
    <w:rsid w:val="00842AB7"/>
    <w:pPr>
      <w:numPr>
        <w:ilvl w:val="1"/>
      </w:numPr>
    </w:pPr>
    <w:rPr>
      <w:rFonts w:eastAsiaTheme="minorEastAsia"/>
      <w:color w:val="5A5A5A" w:themeColor="text1" w:themeTint="A5"/>
      <w:spacing w:val="15"/>
    </w:rPr>
  </w:style>
  <w:style w:type="character" w:customStyle="1" w:styleId="PodnadpisChar">
    <w:name w:val="Podnadpis Char"/>
    <w:basedOn w:val="Standardnpsmoodstavce"/>
    <w:link w:val="Podnadpis"/>
    <w:uiPriority w:val="11"/>
    <w:rsid w:val="00842AB7"/>
    <w:rPr>
      <w:rFonts w:eastAsiaTheme="minorEastAsia"/>
      <w:color w:val="5A5A5A" w:themeColor="text1" w:themeTint="A5"/>
      <w:spacing w:val="15"/>
    </w:rPr>
  </w:style>
  <w:style w:type="paragraph" w:styleId="Nadpisobsahu">
    <w:name w:val="TOC Heading"/>
    <w:basedOn w:val="Nadpis10"/>
    <w:next w:val="Normln"/>
    <w:uiPriority w:val="39"/>
    <w:unhideWhenUsed/>
    <w:qFormat/>
    <w:rsid w:val="00224BD1"/>
    <w:pPr>
      <w:keepNext/>
      <w:keepLines/>
      <w:spacing w:before="240" w:after="0"/>
      <w:contextualSpacing w:val="0"/>
      <w:jc w:val="left"/>
      <w:outlineLvl w:val="9"/>
    </w:pPr>
    <w:rPr>
      <w:rFonts w:asciiTheme="majorHAnsi" w:eastAsiaTheme="majorEastAsia" w:hAnsiTheme="majorHAnsi" w:cstheme="majorBidi"/>
      <w:b w:val="0"/>
      <w:color w:val="2F5496" w:themeColor="accent1" w:themeShade="BF"/>
      <w:sz w:val="32"/>
      <w:szCs w:val="32"/>
      <w:lang w:eastAsia="cs-CZ"/>
    </w:rPr>
  </w:style>
  <w:style w:type="paragraph" w:styleId="Obsah1">
    <w:name w:val="toc 1"/>
    <w:basedOn w:val="Normln"/>
    <w:next w:val="Normln"/>
    <w:autoRedefine/>
    <w:uiPriority w:val="39"/>
    <w:unhideWhenUsed/>
    <w:rsid w:val="00783CAA"/>
    <w:pPr>
      <w:tabs>
        <w:tab w:val="left" w:pos="440"/>
        <w:tab w:val="right" w:leader="dot" w:pos="9912"/>
      </w:tabs>
      <w:spacing w:before="120" w:after="120"/>
      <w:jc w:val="left"/>
    </w:pPr>
    <w:rPr>
      <w:b/>
      <w:bCs/>
      <w:caps/>
      <w:sz w:val="20"/>
      <w:szCs w:val="20"/>
    </w:rPr>
  </w:style>
  <w:style w:type="paragraph" w:styleId="Obsah2">
    <w:name w:val="toc 2"/>
    <w:basedOn w:val="Normln"/>
    <w:next w:val="Normln"/>
    <w:autoRedefine/>
    <w:uiPriority w:val="39"/>
    <w:unhideWhenUsed/>
    <w:rsid w:val="008E2D32"/>
    <w:pPr>
      <w:tabs>
        <w:tab w:val="right" w:leader="dot" w:pos="9912"/>
      </w:tabs>
      <w:spacing w:after="0"/>
      <w:ind w:left="220"/>
      <w:jc w:val="left"/>
    </w:pPr>
    <w:rPr>
      <w:smallCaps/>
      <w:sz w:val="20"/>
      <w:szCs w:val="20"/>
    </w:rPr>
  </w:style>
  <w:style w:type="paragraph" w:styleId="Obsah3">
    <w:name w:val="toc 3"/>
    <w:basedOn w:val="Normln"/>
    <w:next w:val="Normln"/>
    <w:autoRedefine/>
    <w:uiPriority w:val="39"/>
    <w:unhideWhenUsed/>
    <w:rsid w:val="00224BD1"/>
    <w:pPr>
      <w:spacing w:after="0"/>
      <w:ind w:left="440"/>
      <w:jc w:val="left"/>
    </w:pPr>
    <w:rPr>
      <w:i/>
      <w:iCs/>
      <w:sz w:val="20"/>
      <w:szCs w:val="20"/>
    </w:rPr>
  </w:style>
  <w:style w:type="paragraph" w:styleId="Textbubliny">
    <w:name w:val="Balloon Text"/>
    <w:basedOn w:val="Normln"/>
    <w:link w:val="TextbublinyChar"/>
    <w:semiHidden/>
    <w:unhideWhenUsed/>
    <w:rsid w:val="00C16163"/>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C16163"/>
    <w:rPr>
      <w:rFonts w:ascii="Segoe UI" w:hAnsi="Segoe UI" w:cs="Segoe UI"/>
      <w:sz w:val="18"/>
      <w:szCs w:val="18"/>
    </w:rPr>
  </w:style>
  <w:style w:type="paragraph" w:customStyle="1" w:styleId="STTITUL">
    <w:name w:val="S+T_TITUL"/>
    <w:basedOn w:val="Normln"/>
    <w:link w:val="STTITULChar"/>
    <w:qFormat/>
    <w:rsid w:val="00E63A62"/>
    <w:pPr>
      <w:spacing w:after="240" w:line="288" w:lineRule="auto"/>
      <w:jc w:val="center"/>
    </w:pPr>
    <w:rPr>
      <w:rFonts w:ascii="Segoe UI" w:hAnsi="Segoe UI" w:cs="Segoe UI"/>
      <w:b/>
      <w:color w:val="404040" w:themeColor="text1" w:themeTint="BF"/>
      <w:sz w:val="32"/>
      <w:szCs w:val="20"/>
    </w:rPr>
  </w:style>
  <w:style w:type="character" w:customStyle="1" w:styleId="STTITULChar">
    <w:name w:val="S+T_TITUL Char"/>
    <w:basedOn w:val="Standardnpsmoodstavce"/>
    <w:link w:val="STTITUL"/>
    <w:rsid w:val="00E63A62"/>
    <w:rPr>
      <w:rFonts w:ascii="Segoe UI" w:hAnsi="Segoe UI" w:cs="Segoe UI"/>
      <w:b/>
      <w:color w:val="404040" w:themeColor="text1" w:themeTint="BF"/>
      <w:sz w:val="32"/>
      <w:szCs w:val="20"/>
    </w:rPr>
  </w:style>
  <w:style w:type="paragraph" w:customStyle="1" w:styleId="islovanidruh">
    <w:name w:val="čislovani druhé"/>
    <w:basedOn w:val="Normln"/>
    <w:link w:val="islovanidruhChar"/>
    <w:qFormat/>
    <w:rsid w:val="00701E2B"/>
    <w:pPr>
      <w:spacing w:after="120" w:line="288" w:lineRule="auto"/>
      <w:jc w:val="left"/>
    </w:pPr>
    <w:rPr>
      <w:rFonts w:ascii="Segoe UI" w:hAnsi="Segoe UI"/>
      <w:color w:val="262626" w:themeColor="text1" w:themeTint="D9"/>
    </w:rPr>
  </w:style>
  <w:style w:type="character" w:customStyle="1" w:styleId="islovanidruhChar">
    <w:name w:val="čislovani druhé Char"/>
    <w:basedOn w:val="Standardnpsmoodstavce"/>
    <w:link w:val="islovanidruh"/>
    <w:rsid w:val="00701E2B"/>
    <w:rPr>
      <w:rFonts w:ascii="Segoe UI" w:hAnsi="Segoe UI"/>
      <w:color w:val="262626" w:themeColor="text1" w:themeTint="D9"/>
    </w:rPr>
  </w:style>
  <w:style w:type="paragraph" w:styleId="Zhlav">
    <w:name w:val="header"/>
    <w:basedOn w:val="Normln"/>
    <w:link w:val="ZhlavChar"/>
    <w:unhideWhenUsed/>
    <w:rsid w:val="00A9351D"/>
    <w:pPr>
      <w:tabs>
        <w:tab w:val="center" w:pos="4536"/>
        <w:tab w:val="right" w:pos="9072"/>
      </w:tabs>
      <w:spacing w:after="0" w:line="240" w:lineRule="auto"/>
    </w:pPr>
  </w:style>
  <w:style w:type="character" w:customStyle="1" w:styleId="ZhlavChar">
    <w:name w:val="Záhlaví Char"/>
    <w:basedOn w:val="Standardnpsmoodstavce"/>
    <w:link w:val="Zhlav"/>
    <w:rsid w:val="00A9351D"/>
  </w:style>
  <w:style w:type="paragraph" w:styleId="Zpat">
    <w:name w:val="footer"/>
    <w:basedOn w:val="Normln"/>
    <w:link w:val="ZpatChar"/>
    <w:unhideWhenUsed/>
    <w:rsid w:val="00A9351D"/>
    <w:pPr>
      <w:tabs>
        <w:tab w:val="center" w:pos="4536"/>
        <w:tab w:val="right" w:pos="9072"/>
      </w:tabs>
      <w:spacing w:after="0" w:line="240" w:lineRule="auto"/>
    </w:pPr>
  </w:style>
  <w:style w:type="character" w:customStyle="1" w:styleId="ZpatChar">
    <w:name w:val="Zápatí Char"/>
    <w:basedOn w:val="Standardnpsmoodstavce"/>
    <w:link w:val="Zpat"/>
    <w:rsid w:val="00A9351D"/>
  </w:style>
  <w:style w:type="paragraph" w:customStyle="1" w:styleId="STZHLAV">
    <w:name w:val="S+T_ZÁHLAVÍ"/>
    <w:basedOn w:val="islovanidruh"/>
    <w:link w:val="STZHLAVChar"/>
    <w:qFormat/>
    <w:rsid w:val="00367330"/>
    <w:pPr>
      <w:spacing w:after="0" w:line="240" w:lineRule="auto"/>
      <w:ind w:left="57"/>
      <w:jc w:val="right"/>
    </w:pPr>
    <w:rPr>
      <w:noProof/>
      <w:sz w:val="24"/>
      <w:lang w:val="sk-SK" w:eastAsia="sk-SK"/>
    </w:rPr>
  </w:style>
  <w:style w:type="character" w:customStyle="1" w:styleId="STZHLAVChar">
    <w:name w:val="S+T_ZÁHLAVÍ Char"/>
    <w:basedOn w:val="islovanidruhChar"/>
    <w:link w:val="STZHLAV"/>
    <w:rsid w:val="00367330"/>
    <w:rPr>
      <w:rFonts w:ascii="Segoe UI" w:hAnsi="Segoe UI"/>
      <w:noProof/>
      <w:color w:val="262626" w:themeColor="text1" w:themeTint="D9"/>
      <w:sz w:val="24"/>
      <w:lang w:val="sk-SK" w:eastAsia="sk-SK"/>
    </w:rPr>
  </w:style>
  <w:style w:type="paragraph" w:customStyle="1" w:styleId="STNADPIS1">
    <w:name w:val="S+T_NADPIS1"/>
    <w:basedOn w:val="Nadpis10"/>
    <w:link w:val="STNADPIS1Char"/>
    <w:qFormat/>
    <w:rsid w:val="00754F97"/>
    <w:pPr>
      <w:numPr>
        <w:numId w:val="1"/>
      </w:numPr>
      <w:spacing w:after="240" w:line="288" w:lineRule="auto"/>
      <w:contextualSpacing w:val="0"/>
    </w:pPr>
    <w:rPr>
      <w:rFonts w:ascii="Segoe UI" w:hAnsi="Segoe UI" w:cs="Segoe UI"/>
      <w:caps/>
      <w:color w:val="262626" w:themeColor="text1" w:themeTint="D9"/>
      <w:sz w:val="34"/>
      <w:szCs w:val="34"/>
    </w:rPr>
  </w:style>
  <w:style w:type="character" w:customStyle="1" w:styleId="STNADPIS1Char">
    <w:name w:val="S+T_NADPIS1 Char"/>
    <w:basedOn w:val="Nadpis1Char"/>
    <w:link w:val="STNADPIS1"/>
    <w:rsid w:val="00754F97"/>
    <w:rPr>
      <w:rFonts w:ascii="Segoe UI" w:hAnsi="Segoe UI" w:cs="Segoe UI"/>
      <w:b/>
      <w:caps/>
      <w:color w:val="262626" w:themeColor="text1" w:themeTint="D9"/>
      <w:sz w:val="34"/>
      <w:szCs w:val="34"/>
    </w:rPr>
  </w:style>
  <w:style w:type="paragraph" w:customStyle="1" w:styleId="STNORMLN-2">
    <w:name w:val="S+T_NORMÁLNÍ-2"/>
    <w:basedOn w:val="islovanidruh"/>
    <w:link w:val="STNORMLN-2Char"/>
    <w:qFormat/>
    <w:rsid w:val="00F51781"/>
    <w:pPr>
      <w:jc w:val="both"/>
    </w:pPr>
  </w:style>
  <w:style w:type="character" w:customStyle="1" w:styleId="STNORMLN-2Char">
    <w:name w:val="S+T_NORMÁLNÍ-2 Char"/>
    <w:basedOn w:val="islovanidruhChar"/>
    <w:link w:val="STNORMLN-2"/>
    <w:rsid w:val="00F51781"/>
    <w:rPr>
      <w:rFonts w:ascii="Segoe UI" w:hAnsi="Segoe UI"/>
      <w:color w:val="262626" w:themeColor="text1" w:themeTint="D9"/>
    </w:rPr>
  </w:style>
  <w:style w:type="paragraph" w:customStyle="1" w:styleId="STNADPIS2">
    <w:name w:val="S+T_NADPIS2"/>
    <w:basedOn w:val="Nadpis20"/>
    <w:link w:val="STNADPIS2Char"/>
    <w:qFormat/>
    <w:rsid w:val="001A16C5"/>
    <w:pPr>
      <w:spacing w:after="240" w:line="288" w:lineRule="auto"/>
      <w:contextualSpacing w:val="0"/>
    </w:pPr>
    <w:rPr>
      <w:rFonts w:ascii="Segoe UI" w:hAnsi="Segoe UI" w:cs="Segoe UI"/>
      <w:color w:val="262626" w:themeColor="text1" w:themeTint="D9"/>
    </w:rPr>
  </w:style>
  <w:style w:type="character" w:customStyle="1" w:styleId="STNADPIS2Char">
    <w:name w:val="S+T_NADPIS2 Char"/>
    <w:basedOn w:val="Nadpis2Char"/>
    <w:link w:val="STNADPIS2"/>
    <w:rsid w:val="001A16C5"/>
    <w:rPr>
      <w:rFonts w:ascii="Segoe UI" w:hAnsi="Segoe UI" w:cs="Segoe UI"/>
      <w:b/>
      <w:color w:val="262626" w:themeColor="text1" w:themeTint="D9"/>
      <w:sz w:val="28"/>
    </w:rPr>
  </w:style>
  <w:style w:type="paragraph" w:customStyle="1" w:styleId="STNADPIS-3bezcisel">
    <w:name w:val="S+T_NADPIS-3_bezcisel"/>
    <w:basedOn w:val="Nadpis30"/>
    <w:link w:val="STNADPIS-3bezciselChar"/>
    <w:qFormat/>
    <w:rsid w:val="00E63A62"/>
    <w:pPr>
      <w:spacing w:before="0" w:line="288" w:lineRule="auto"/>
    </w:pPr>
    <w:rPr>
      <w:rFonts w:ascii="Segoe UI" w:hAnsi="Segoe UI" w:cs="Segoe UI"/>
      <w:b/>
      <w:smallCaps w:val="0"/>
      <w:color w:val="262626" w:themeColor="text1" w:themeTint="D9"/>
    </w:rPr>
  </w:style>
  <w:style w:type="character" w:customStyle="1" w:styleId="STNADPIS-3bezciselChar">
    <w:name w:val="S+T_NADPIS-3_bezcisel Char"/>
    <w:basedOn w:val="Nadpis3Char"/>
    <w:link w:val="STNADPIS-3bezcisel"/>
    <w:rsid w:val="00E63A62"/>
    <w:rPr>
      <w:rFonts w:ascii="Segoe UI" w:eastAsiaTheme="majorEastAsia" w:hAnsi="Segoe UI" w:cs="Segoe UI"/>
      <w:b/>
      <w:smallCaps w:val="0"/>
      <w:color w:val="262626" w:themeColor="text1" w:themeTint="D9"/>
      <w:sz w:val="24"/>
      <w:szCs w:val="24"/>
    </w:rPr>
  </w:style>
  <w:style w:type="paragraph" w:customStyle="1" w:styleId="STODRKY">
    <w:name w:val="S+T_ODRÁŽKY"/>
    <w:basedOn w:val="STNORMLN-2"/>
    <w:link w:val="STODRKYChar"/>
    <w:qFormat/>
    <w:rsid w:val="00DA2AAF"/>
    <w:pPr>
      <w:numPr>
        <w:numId w:val="2"/>
      </w:numPr>
    </w:pPr>
  </w:style>
  <w:style w:type="character" w:customStyle="1" w:styleId="STODRKYChar">
    <w:name w:val="S+T_ODRÁŽKY Char"/>
    <w:basedOn w:val="STNORMLN-2Char"/>
    <w:link w:val="STODRKY"/>
    <w:rsid w:val="00DA2AAF"/>
    <w:rPr>
      <w:rFonts w:ascii="Segoe UI" w:hAnsi="Segoe UI"/>
      <w:color w:val="262626" w:themeColor="text1" w:themeTint="D9"/>
    </w:rPr>
  </w:style>
  <w:style w:type="paragraph" w:customStyle="1" w:styleId="DTFODRKY-2">
    <w:name w:val="DTF_ODRÁŽKY-2"/>
    <w:basedOn w:val="STODRKY"/>
    <w:link w:val="DTFODRKY-2Char"/>
    <w:rsid w:val="003F63DA"/>
    <w:pPr>
      <w:numPr>
        <w:numId w:val="3"/>
      </w:numPr>
      <w:tabs>
        <w:tab w:val="num" w:pos="716"/>
      </w:tabs>
      <w:ind w:left="851" w:hanging="567"/>
    </w:pPr>
  </w:style>
  <w:style w:type="character" w:customStyle="1" w:styleId="DTFODRKY-2Char">
    <w:name w:val="DTF_ODRÁŽKY-2 Char"/>
    <w:basedOn w:val="STODRKYChar"/>
    <w:link w:val="DTFODRKY-2"/>
    <w:rsid w:val="003F63DA"/>
    <w:rPr>
      <w:rFonts w:ascii="Segoe UI" w:hAnsi="Segoe UI"/>
      <w:color w:val="262626" w:themeColor="text1" w:themeTint="D9"/>
    </w:rPr>
  </w:style>
  <w:style w:type="paragraph" w:styleId="Revize">
    <w:name w:val="Revision"/>
    <w:hidden/>
    <w:uiPriority w:val="99"/>
    <w:semiHidden/>
    <w:rsid w:val="00B80E9C"/>
    <w:pPr>
      <w:spacing w:after="0" w:line="240" w:lineRule="auto"/>
    </w:pPr>
  </w:style>
  <w:style w:type="paragraph" w:customStyle="1" w:styleId="DTFODRAKY-3">
    <w:name w:val="DTF_ODRAŽKY-3"/>
    <w:basedOn w:val="STODRKY"/>
    <w:link w:val="DTFODRAKY-3Char"/>
    <w:rsid w:val="00237250"/>
    <w:pPr>
      <w:spacing w:after="60" w:line="240" w:lineRule="auto"/>
      <w:jc w:val="left"/>
    </w:pPr>
  </w:style>
  <w:style w:type="character" w:customStyle="1" w:styleId="DTFODRAKY-3Char">
    <w:name w:val="DTF_ODRAŽKY-3 Char"/>
    <w:basedOn w:val="STODRKYChar"/>
    <w:link w:val="DTFODRAKY-3"/>
    <w:rsid w:val="00237250"/>
    <w:rPr>
      <w:rFonts w:ascii="Segoe UI" w:hAnsi="Segoe UI"/>
      <w:color w:val="262626" w:themeColor="text1" w:themeTint="D9"/>
    </w:rPr>
  </w:style>
  <w:style w:type="paragraph" w:customStyle="1" w:styleId="STZKRATKY">
    <w:name w:val="S+T_ZKRATKY"/>
    <w:basedOn w:val="Normln"/>
    <w:link w:val="STZKRATKYChar"/>
    <w:qFormat/>
    <w:rsid w:val="00B27673"/>
    <w:pPr>
      <w:tabs>
        <w:tab w:val="left" w:pos="1134"/>
      </w:tabs>
      <w:spacing w:after="120" w:line="288" w:lineRule="auto"/>
      <w:jc w:val="left"/>
    </w:pPr>
    <w:rPr>
      <w:rFonts w:ascii="Segoe UI" w:hAnsi="Segoe UI" w:cs="Segoe UI"/>
    </w:rPr>
  </w:style>
  <w:style w:type="character" w:customStyle="1" w:styleId="STZKRATKYChar">
    <w:name w:val="S+T_ZKRATKY Char"/>
    <w:basedOn w:val="Standardnpsmoodstavce"/>
    <w:link w:val="STZKRATKY"/>
    <w:rsid w:val="00B27673"/>
    <w:rPr>
      <w:rFonts w:ascii="Segoe UI" w:hAnsi="Segoe UI" w:cs="Segoe UI"/>
    </w:rPr>
  </w:style>
  <w:style w:type="paragraph" w:customStyle="1" w:styleId="DTFNAPIS-3CISLOVANY">
    <w:name w:val="DTF_NAPIS-3_CISLOVANY"/>
    <w:basedOn w:val="Nadpis30"/>
    <w:link w:val="DTFNAPIS-3CISLOVANYChar"/>
    <w:rsid w:val="000A6765"/>
    <w:pPr>
      <w:spacing w:before="0" w:line="288" w:lineRule="auto"/>
    </w:pPr>
    <w:rPr>
      <w:rFonts w:eastAsiaTheme="minorHAnsi" w:cstheme="minorBidi"/>
      <w:b/>
      <w:color w:val="F56C17"/>
      <w:szCs w:val="22"/>
    </w:rPr>
  </w:style>
  <w:style w:type="character" w:customStyle="1" w:styleId="DTFNAPIS-3CISLOVANYChar">
    <w:name w:val="DTF_NAPIS-3_CISLOVANY Char"/>
    <w:basedOn w:val="Nadpis3Char"/>
    <w:link w:val="DTFNAPIS-3CISLOVANY"/>
    <w:rsid w:val="000A6765"/>
    <w:rPr>
      <w:rFonts w:eastAsiaTheme="majorEastAsia" w:cstheme="majorBidi"/>
      <w:b/>
      <w:smallCaps/>
      <w:color w:val="F56C17"/>
      <w:sz w:val="24"/>
      <w:szCs w:val="24"/>
    </w:rPr>
  </w:style>
  <w:style w:type="paragraph" w:customStyle="1" w:styleId="DTFNADPIS-4CISLOVANY">
    <w:name w:val="DTF_NADPIS-4_CISLOVANY"/>
    <w:basedOn w:val="Nadpis4"/>
    <w:link w:val="DTFNADPIS-4CISLOVANYChar"/>
    <w:rsid w:val="000A6765"/>
    <w:pPr>
      <w:spacing w:before="0" w:after="120" w:line="288" w:lineRule="auto"/>
    </w:pPr>
    <w:rPr>
      <w:rFonts w:ascii="Calibri" w:hAnsi="Calibri"/>
      <w:color w:val="F56C17"/>
      <w:sz w:val="24"/>
    </w:rPr>
  </w:style>
  <w:style w:type="character" w:customStyle="1" w:styleId="DTFNADPIS-4CISLOVANYChar">
    <w:name w:val="DTF_NADPIS-4_CISLOVANY Char"/>
    <w:basedOn w:val="Nadpis4Char"/>
    <w:link w:val="DTFNADPIS-4CISLOVANY"/>
    <w:rsid w:val="000A6765"/>
    <w:rPr>
      <w:rFonts w:ascii="Calibri" w:hAnsi="Calibri"/>
      <w:color w:val="F56C17"/>
      <w:sz w:val="24"/>
    </w:rPr>
  </w:style>
  <w:style w:type="paragraph" w:customStyle="1" w:styleId="DTFPOZNMKY">
    <w:name w:val="DTF_POZNÁMKY"/>
    <w:basedOn w:val="Normln"/>
    <w:link w:val="DTFPOZNMKYChar"/>
    <w:rsid w:val="00662D0A"/>
    <w:pPr>
      <w:jc w:val="left"/>
    </w:pPr>
    <w:rPr>
      <w:i/>
      <w:sz w:val="20"/>
    </w:rPr>
  </w:style>
  <w:style w:type="character" w:customStyle="1" w:styleId="DTFPOZNMKYChar">
    <w:name w:val="DTF_POZNÁMKY Char"/>
    <w:basedOn w:val="Standardnpsmoodstavce"/>
    <w:link w:val="DTFPOZNMKY"/>
    <w:rsid w:val="00662D0A"/>
    <w:rPr>
      <w:i/>
      <w:sz w:val="20"/>
    </w:rPr>
  </w:style>
  <w:style w:type="paragraph" w:styleId="Obsah4">
    <w:name w:val="toc 4"/>
    <w:basedOn w:val="Normln"/>
    <w:next w:val="Normln"/>
    <w:autoRedefine/>
    <w:uiPriority w:val="39"/>
    <w:unhideWhenUsed/>
    <w:rsid w:val="00145B56"/>
    <w:pPr>
      <w:spacing w:after="0"/>
      <w:ind w:left="660"/>
      <w:jc w:val="left"/>
    </w:pPr>
    <w:rPr>
      <w:sz w:val="18"/>
      <w:szCs w:val="18"/>
    </w:rPr>
  </w:style>
  <w:style w:type="paragraph" w:styleId="Obsah5">
    <w:name w:val="toc 5"/>
    <w:basedOn w:val="Normln"/>
    <w:next w:val="Normln"/>
    <w:autoRedefine/>
    <w:uiPriority w:val="39"/>
    <w:unhideWhenUsed/>
    <w:rsid w:val="00DC29A8"/>
    <w:pPr>
      <w:spacing w:after="0"/>
      <w:ind w:left="880"/>
      <w:jc w:val="left"/>
    </w:pPr>
    <w:rPr>
      <w:sz w:val="18"/>
      <w:szCs w:val="18"/>
    </w:rPr>
  </w:style>
  <w:style w:type="paragraph" w:styleId="Obsah6">
    <w:name w:val="toc 6"/>
    <w:basedOn w:val="Normln"/>
    <w:next w:val="Normln"/>
    <w:autoRedefine/>
    <w:uiPriority w:val="39"/>
    <w:unhideWhenUsed/>
    <w:rsid w:val="00DC29A8"/>
    <w:pPr>
      <w:spacing w:after="0"/>
      <w:ind w:left="1100"/>
      <w:jc w:val="left"/>
    </w:pPr>
    <w:rPr>
      <w:sz w:val="18"/>
      <w:szCs w:val="18"/>
    </w:rPr>
  </w:style>
  <w:style w:type="paragraph" w:styleId="Obsah7">
    <w:name w:val="toc 7"/>
    <w:basedOn w:val="Normln"/>
    <w:next w:val="Normln"/>
    <w:autoRedefine/>
    <w:uiPriority w:val="39"/>
    <w:unhideWhenUsed/>
    <w:rsid w:val="00DC29A8"/>
    <w:pPr>
      <w:spacing w:after="0"/>
      <w:ind w:left="1320"/>
      <w:jc w:val="left"/>
    </w:pPr>
    <w:rPr>
      <w:sz w:val="18"/>
      <w:szCs w:val="18"/>
    </w:rPr>
  </w:style>
  <w:style w:type="paragraph" w:styleId="Obsah8">
    <w:name w:val="toc 8"/>
    <w:basedOn w:val="Normln"/>
    <w:next w:val="Normln"/>
    <w:autoRedefine/>
    <w:uiPriority w:val="39"/>
    <w:unhideWhenUsed/>
    <w:rsid w:val="00DC29A8"/>
    <w:pPr>
      <w:spacing w:after="0"/>
      <w:ind w:left="1540"/>
      <w:jc w:val="left"/>
    </w:pPr>
    <w:rPr>
      <w:sz w:val="18"/>
      <w:szCs w:val="18"/>
    </w:rPr>
  </w:style>
  <w:style w:type="paragraph" w:styleId="Obsah9">
    <w:name w:val="toc 9"/>
    <w:basedOn w:val="Normln"/>
    <w:next w:val="Normln"/>
    <w:autoRedefine/>
    <w:uiPriority w:val="39"/>
    <w:unhideWhenUsed/>
    <w:rsid w:val="00DC29A8"/>
    <w:pPr>
      <w:spacing w:after="0"/>
      <w:ind w:left="1760"/>
      <w:jc w:val="left"/>
    </w:pPr>
    <w:rPr>
      <w:sz w:val="18"/>
      <w:szCs w:val="18"/>
    </w:rPr>
  </w:style>
  <w:style w:type="paragraph" w:customStyle="1" w:styleId="DTFTABULKYLEFT">
    <w:name w:val="DTF_TABULKY_LEFT"/>
    <w:basedOn w:val="islovanidruh"/>
    <w:link w:val="DTFTABULKYLEFTChar"/>
    <w:rsid w:val="00367330"/>
    <w:pPr>
      <w:spacing w:after="0" w:line="240" w:lineRule="auto"/>
      <w:ind w:left="57"/>
    </w:pPr>
    <w:rPr>
      <w:lang w:eastAsia="cs-CZ"/>
    </w:rPr>
  </w:style>
  <w:style w:type="character" w:customStyle="1" w:styleId="DTFTABULKYLEFTChar">
    <w:name w:val="DTF_TABULKY_LEFT Char"/>
    <w:basedOn w:val="islovanidruhChar"/>
    <w:link w:val="DTFTABULKYLEFT"/>
    <w:rsid w:val="00367330"/>
    <w:rPr>
      <w:rFonts w:ascii="Segoe UI" w:hAnsi="Segoe UI"/>
      <w:color w:val="262626" w:themeColor="text1" w:themeTint="D9"/>
      <w:lang w:eastAsia="cs-CZ"/>
    </w:rPr>
  </w:style>
  <w:style w:type="paragraph" w:customStyle="1" w:styleId="DTFTABULKYRIGHT">
    <w:name w:val="DTF_TABULKY_RIGHT"/>
    <w:basedOn w:val="DTFTABULKYLEFT"/>
    <w:link w:val="DTFTABULKYRIGHTChar"/>
    <w:rsid w:val="00982EBE"/>
    <w:pPr>
      <w:ind w:left="0" w:right="57"/>
      <w:jc w:val="right"/>
    </w:pPr>
  </w:style>
  <w:style w:type="character" w:customStyle="1" w:styleId="DTFTABULKYRIGHTChar">
    <w:name w:val="DTF_TABULKY_RIGHT Char"/>
    <w:basedOn w:val="DTFTABULKYLEFTChar"/>
    <w:link w:val="DTFTABULKYRIGHT"/>
    <w:rsid w:val="00982EBE"/>
    <w:rPr>
      <w:rFonts w:ascii="Segoe UI" w:hAnsi="Segoe UI"/>
      <w:color w:val="404040" w:themeColor="text1" w:themeTint="BF"/>
      <w:sz w:val="20"/>
      <w:lang w:eastAsia="cs-CZ"/>
    </w:rPr>
  </w:style>
  <w:style w:type="character" w:styleId="Odkaznakoment">
    <w:name w:val="annotation reference"/>
    <w:basedOn w:val="Standardnpsmoodstavce"/>
    <w:semiHidden/>
    <w:unhideWhenUsed/>
    <w:rsid w:val="00E1408D"/>
    <w:rPr>
      <w:sz w:val="16"/>
      <w:szCs w:val="16"/>
    </w:rPr>
  </w:style>
  <w:style w:type="paragraph" w:styleId="Textkomente">
    <w:name w:val="annotation text"/>
    <w:basedOn w:val="Normln"/>
    <w:link w:val="TextkomenteChar"/>
    <w:semiHidden/>
    <w:unhideWhenUsed/>
    <w:rsid w:val="00E1408D"/>
    <w:pPr>
      <w:spacing w:line="240" w:lineRule="auto"/>
    </w:pPr>
    <w:rPr>
      <w:sz w:val="20"/>
      <w:szCs w:val="20"/>
    </w:rPr>
  </w:style>
  <w:style w:type="character" w:customStyle="1" w:styleId="TextkomenteChar">
    <w:name w:val="Text komentáře Char"/>
    <w:basedOn w:val="Standardnpsmoodstavce"/>
    <w:link w:val="Textkomente"/>
    <w:semiHidden/>
    <w:rsid w:val="00E1408D"/>
    <w:rPr>
      <w:sz w:val="20"/>
      <w:szCs w:val="20"/>
    </w:rPr>
  </w:style>
  <w:style w:type="paragraph" w:styleId="Pedmtkomente">
    <w:name w:val="annotation subject"/>
    <w:basedOn w:val="Textkomente"/>
    <w:next w:val="Textkomente"/>
    <w:link w:val="PedmtkomenteChar"/>
    <w:uiPriority w:val="99"/>
    <w:semiHidden/>
    <w:unhideWhenUsed/>
    <w:rsid w:val="00E1408D"/>
    <w:rPr>
      <w:b/>
      <w:bCs/>
    </w:rPr>
  </w:style>
  <w:style w:type="character" w:customStyle="1" w:styleId="PedmtkomenteChar">
    <w:name w:val="Předmět komentáře Char"/>
    <w:basedOn w:val="TextkomenteChar"/>
    <w:link w:val="Pedmtkomente"/>
    <w:uiPriority w:val="99"/>
    <w:semiHidden/>
    <w:rsid w:val="00E1408D"/>
    <w:rPr>
      <w:b/>
      <w:bCs/>
      <w:sz w:val="20"/>
      <w:szCs w:val="20"/>
    </w:rPr>
  </w:style>
  <w:style w:type="paragraph" w:customStyle="1" w:styleId="DTFNADPIS2BEZCISEL">
    <w:name w:val="DTF_NADPIS2_BEZ CISEL"/>
    <w:basedOn w:val="STNADPIS2"/>
    <w:link w:val="DTFNADPIS2BEZCISELChar"/>
    <w:rsid w:val="00612A2A"/>
  </w:style>
  <w:style w:type="character" w:customStyle="1" w:styleId="DTFNADPIS2BEZCISELChar">
    <w:name w:val="DTF_NADPIS2_BEZ CISEL Char"/>
    <w:basedOn w:val="STNADPIS2Char"/>
    <w:link w:val="DTFNADPIS2BEZCISEL"/>
    <w:rsid w:val="00612A2A"/>
    <w:rPr>
      <w:rFonts w:ascii="Segoe UI" w:hAnsi="Segoe UI" w:cs="Arial"/>
      <w:b/>
      <w:color w:val="F56C17"/>
      <w:sz w:val="28"/>
    </w:rPr>
  </w:style>
  <w:style w:type="paragraph" w:customStyle="1" w:styleId="DTFTITUL">
    <w:name w:val="DTF_TITUL"/>
    <w:basedOn w:val="Normln"/>
    <w:link w:val="DTFTITULChar"/>
    <w:qFormat/>
    <w:rsid w:val="00E63A62"/>
    <w:pPr>
      <w:spacing w:after="240" w:line="288" w:lineRule="auto"/>
      <w:jc w:val="center"/>
    </w:pPr>
    <w:rPr>
      <w:rFonts w:ascii="Arial" w:hAnsi="Arial" w:cs="Arial"/>
      <w:b/>
      <w:color w:val="F56C17"/>
      <w:sz w:val="32"/>
      <w:szCs w:val="20"/>
    </w:rPr>
  </w:style>
  <w:style w:type="character" w:customStyle="1" w:styleId="DTFTITULChar">
    <w:name w:val="DTF_TITUL Char"/>
    <w:basedOn w:val="Standardnpsmoodstavce"/>
    <w:link w:val="DTFTITUL"/>
    <w:rsid w:val="00E63A62"/>
    <w:rPr>
      <w:rFonts w:ascii="Arial" w:hAnsi="Arial" w:cs="Arial"/>
      <w:b/>
      <w:color w:val="F56C17"/>
      <w:sz w:val="32"/>
      <w:szCs w:val="20"/>
    </w:rPr>
  </w:style>
  <w:style w:type="paragraph" w:customStyle="1" w:styleId="Styl1">
    <w:name w:val="Styl1"/>
    <w:basedOn w:val="Normln"/>
    <w:rsid w:val="00E51235"/>
    <w:pPr>
      <w:spacing w:before="120" w:after="120" w:line="360" w:lineRule="auto"/>
    </w:pPr>
    <w:rPr>
      <w:rFonts w:ascii="Arial" w:eastAsia="Times New Roman" w:hAnsi="Arial" w:cs="Times New Roman"/>
      <w:b/>
      <w:sz w:val="28"/>
      <w:szCs w:val="20"/>
      <w:lang w:eastAsia="cs-CZ"/>
    </w:rPr>
  </w:style>
  <w:style w:type="paragraph" w:customStyle="1" w:styleId="Nadpis1cislovany">
    <w:name w:val="Nadpis 1_cislovany"/>
    <w:basedOn w:val="Text"/>
    <w:link w:val="Nadpis1cislovanyChar"/>
    <w:rsid w:val="00E51235"/>
    <w:pPr>
      <w:ind w:left="720" w:hanging="360"/>
    </w:pPr>
    <w:rPr>
      <w:rFonts w:cs="Arial"/>
      <w:b/>
      <w:smallCaps/>
      <w:szCs w:val="24"/>
    </w:rPr>
  </w:style>
  <w:style w:type="character" w:customStyle="1" w:styleId="Nadpis1cislovanyChar">
    <w:name w:val="Nadpis 1_cislovany Char"/>
    <w:basedOn w:val="Nadpis1Char"/>
    <w:link w:val="Nadpis1cislovany"/>
    <w:rsid w:val="00E51235"/>
    <w:rPr>
      <w:rFonts w:ascii="Arial Narrow" w:hAnsi="Arial Narrow" w:cs="Arial"/>
      <w:b/>
      <w:smallCaps/>
      <w:sz w:val="24"/>
      <w:szCs w:val="24"/>
    </w:rPr>
  </w:style>
  <w:style w:type="paragraph" w:styleId="Zkladntext2">
    <w:name w:val="Body Text 2"/>
    <w:basedOn w:val="Normln"/>
    <w:link w:val="Zkladntext2Char"/>
    <w:rsid w:val="00E51235"/>
    <w:pPr>
      <w:spacing w:after="0" w:line="240" w:lineRule="auto"/>
      <w:jc w:val="center"/>
    </w:pPr>
    <w:rPr>
      <w:rFonts w:ascii="Arial" w:eastAsia="Times New Roman" w:hAnsi="Arial" w:cs="Times New Roman"/>
      <w:b/>
      <w:sz w:val="32"/>
      <w:szCs w:val="20"/>
      <w:lang w:eastAsia="cs-CZ"/>
    </w:rPr>
  </w:style>
  <w:style w:type="character" w:customStyle="1" w:styleId="Zkladntext2Char">
    <w:name w:val="Základní text 2 Char"/>
    <w:basedOn w:val="Standardnpsmoodstavce"/>
    <w:link w:val="Zkladntext2"/>
    <w:rsid w:val="00E51235"/>
    <w:rPr>
      <w:rFonts w:ascii="Arial" w:eastAsia="Times New Roman" w:hAnsi="Arial" w:cs="Times New Roman"/>
      <w:b/>
      <w:sz w:val="32"/>
      <w:szCs w:val="20"/>
      <w:lang w:eastAsia="cs-CZ"/>
    </w:rPr>
  </w:style>
  <w:style w:type="paragraph" w:customStyle="1" w:styleId="Bodyprocesu">
    <w:name w:val="Body procesu"/>
    <w:basedOn w:val="Normln"/>
    <w:autoRedefine/>
    <w:rsid w:val="00E51235"/>
    <w:pPr>
      <w:numPr>
        <w:ilvl w:val="1"/>
        <w:numId w:val="4"/>
      </w:numPr>
      <w:spacing w:after="0" w:line="240" w:lineRule="auto"/>
    </w:pPr>
    <w:rPr>
      <w:rFonts w:ascii="Arial" w:eastAsia="Times New Roman" w:hAnsi="Arial" w:cs="Times New Roman"/>
      <w:sz w:val="24"/>
      <w:szCs w:val="24"/>
      <w:lang w:eastAsia="cs-CZ"/>
    </w:rPr>
  </w:style>
  <w:style w:type="paragraph" w:styleId="Zkladntext">
    <w:name w:val="Body Text"/>
    <w:basedOn w:val="Normln"/>
    <w:link w:val="ZkladntextChar"/>
    <w:rsid w:val="00E51235"/>
    <w:pPr>
      <w:spacing w:after="120" w:line="240" w:lineRule="auto"/>
    </w:pPr>
    <w:rPr>
      <w:rFonts w:ascii="Arial" w:eastAsia="Times New Roman" w:hAnsi="Arial" w:cs="Times New Roman"/>
      <w:sz w:val="24"/>
      <w:szCs w:val="24"/>
      <w:lang w:eastAsia="cs-CZ"/>
    </w:rPr>
  </w:style>
  <w:style w:type="character" w:customStyle="1" w:styleId="ZkladntextChar">
    <w:name w:val="Základní text Char"/>
    <w:basedOn w:val="Standardnpsmoodstavce"/>
    <w:link w:val="Zkladntext"/>
    <w:rsid w:val="00E51235"/>
    <w:rPr>
      <w:rFonts w:ascii="Arial" w:eastAsia="Times New Roman" w:hAnsi="Arial" w:cs="Times New Roman"/>
      <w:sz w:val="24"/>
      <w:szCs w:val="24"/>
      <w:lang w:eastAsia="cs-CZ"/>
    </w:rPr>
  </w:style>
  <w:style w:type="character" w:customStyle="1" w:styleId="Normlntun">
    <w:name w:val="Normální tučné"/>
    <w:basedOn w:val="Standardnpsmoodstavce"/>
    <w:rsid w:val="00E51235"/>
    <w:rPr>
      <w:rFonts w:ascii="Arial" w:hAnsi="Arial"/>
      <w:b/>
      <w:dstrike w:val="0"/>
      <w:color w:val="auto"/>
      <w:spacing w:val="0"/>
      <w:kern w:val="0"/>
      <w:position w:val="0"/>
      <w:sz w:val="22"/>
      <w:u w:val="none"/>
      <w:effect w:val="none"/>
      <w:vertAlign w:val="baseline"/>
    </w:rPr>
  </w:style>
  <w:style w:type="paragraph" w:styleId="Zkladntext3">
    <w:name w:val="Body Text 3"/>
    <w:basedOn w:val="Normln"/>
    <w:link w:val="Zkladntext3Char"/>
    <w:rsid w:val="00E51235"/>
    <w:pPr>
      <w:spacing w:after="120" w:line="240" w:lineRule="auto"/>
    </w:pPr>
    <w:rPr>
      <w:rFonts w:ascii="Arial" w:eastAsia="Times New Roman" w:hAnsi="Arial" w:cs="Times New Roman"/>
      <w:sz w:val="16"/>
      <w:szCs w:val="16"/>
      <w:lang w:eastAsia="cs-CZ"/>
    </w:rPr>
  </w:style>
  <w:style w:type="character" w:customStyle="1" w:styleId="Zkladntext3Char">
    <w:name w:val="Základní text 3 Char"/>
    <w:basedOn w:val="Standardnpsmoodstavce"/>
    <w:link w:val="Zkladntext3"/>
    <w:rsid w:val="00E51235"/>
    <w:rPr>
      <w:rFonts w:ascii="Arial" w:eastAsia="Times New Roman" w:hAnsi="Arial" w:cs="Times New Roman"/>
      <w:sz w:val="16"/>
      <w:szCs w:val="16"/>
      <w:lang w:eastAsia="cs-CZ"/>
    </w:rPr>
  </w:style>
  <w:style w:type="paragraph" w:customStyle="1" w:styleId="Odstavec">
    <w:name w:val="Odstavec"/>
    <w:basedOn w:val="Normln"/>
    <w:rsid w:val="00E51235"/>
    <w:pPr>
      <w:spacing w:before="40" w:after="40" w:line="240" w:lineRule="auto"/>
      <w:jc w:val="left"/>
    </w:pPr>
    <w:rPr>
      <w:rFonts w:ascii="Arial" w:eastAsia="Times New Roman" w:hAnsi="Arial" w:cs="Times New Roman"/>
      <w:szCs w:val="20"/>
      <w:lang w:eastAsia="cs-CZ"/>
    </w:rPr>
  </w:style>
  <w:style w:type="paragraph" w:customStyle="1" w:styleId="aTR12">
    <w:name w:val="aTR12"/>
    <w:basedOn w:val="Normln"/>
    <w:rsid w:val="00E51235"/>
    <w:pPr>
      <w:spacing w:after="0" w:line="240" w:lineRule="auto"/>
      <w:jc w:val="left"/>
    </w:pPr>
    <w:rPr>
      <w:rFonts w:ascii="Times New Roman" w:eastAsia="Times New Roman" w:hAnsi="Times New Roman" w:cs="Times New Roman"/>
      <w:sz w:val="24"/>
      <w:szCs w:val="20"/>
      <w:lang w:eastAsia="cs-CZ"/>
    </w:rPr>
  </w:style>
  <w:style w:type="paragraph" w:customStyle="1" w:styleId="Nadpis4aNadp4TR14tvv">
    <w:name w:val="Nadpis 4.aNadp4 TR14tvv"/>
    <w:basedOn w:val="Normln"/>
    <w:next w:val="Normln"/>
    <w:rsid w:val="00E51235"/>
    <w:pPr>
      <w:keepNext/>
      <w:tabs>
        <w:tab w:val="left" w:pos="864"/>
      </w:tabs>
      <w:spacing w:after="0" w:line="240" w:lineRule="auto"/>
      <w:ind w:left="864" w:hanging="864"/>
      <w:jc w:val="left"/>
    </w:pPr>
    <w:rPr>
      <w:rFonts w:ascii="Times New Roman" w:eastAsia="Times New Roman" w:hAnsi="Times New Roman" w:cs="Times New Roman"/>
      <w:b/>
      <w:sz w:val="20"/>
      <w:szCs w:val="20"/>
      <w:lang w:eastAsia="cs-CZ"/>
    </w:rPr>
  </w:style>
  <w:style w:type="paragraph" w:customStyle="1" w:styleId="Nadpis1">
    <w:name w:val="Nadpis1"/>
    <w:basedOn w:val="Nadpis10"/>
    <w:next w:val="Nadpis2"/>
    <w:link w:val="Nadpis1Char0"/>
    <w:autoRedefine/>
    <w:rsid w:val="00E51235"/>
    <w:pPr>
      <w:keepNext/>
      <w:keepLines/>
      <w:numPr>
        <w:numId w:val="5"/>
      </w:numPr>
      <w:autoSpaceDE w:val="0"/>
      <w:autoSpaceDN w:val="0"/>
      <w:adjustRightInd w:val="0"/>
      <w:spacing w:after="120" w:line="240" w:lineRule="auto"/>
      <w:ind w:left="357" w:hanging="357"/>
      <w:contextualSpacing w:val="0"/>
      <w:jc w:val="left"/>
    </w:pPr>
    <w:rPr>
      <w:rFonts w:ascii="Segoe UI" w:eastAsiaTheme="majorEastAsia" w:hAnsi="Segoe UI" w:cs="HelveticaNeueLTPro-Bd"/>
      <w:sz w:val="32"/>
      <w:szCs w:val="25"/>
      <w:lang w:eastAsia="cs-CZ"/>
    </w:rPr>
  </w:style>
  <w:style w:type="paragraph" w:customStyle="1" w:styleId="Nadpis2">
    <w:name w:val="Nadpis2"/>
    <w:basedOn w:val="Nadpis1"/>
    <w:next w:val="Text"/>
    <w:link w:val="Nadpis2Char0"/>
    <w:autoRedefine/>
    <w:rsid w:val="00E51235"/>
    <w:pPr>
      <w:numPr>
        <w:numId w:val="6"/>
      </w:numPr>
      <w:spacing w:line="240" w:lineRule="atLeast"/>
      <w:ind w:left="357" w:hanging="357"/>
      <w:outlineLvl w:val="1"/>
    </w:pPr>
    <w:rPr>
      <w:rFonts w:ascii="Arial" w:hAnsi="Arial"/>
      <w:sz w:val="28"/>
    </w:rPr>
  </w:style>
  <w:style w:type="character" w:customStyle="1" w:styleId="Nadpis2Char0">
    <w:name w:val="Nadpis2 Char"/>
    <w:basedOn w:val="Nadpis1Char0"/>
    <w:link w:val="Nadpis2"/>
    <w:rsid w:val="00E51235"/>
    <w:rPr>
      <w:rFonts w:ascii="Arial" w:eastAsiaTheme="majorEastAsia" w:hAnsi="Arial" w:cs="HelveticaNeueLTPro-Bd"/>
      <w:b/>
      <w:sz w:val="28"/>
      <w:szCs w:val="25"/>
      <w:lang w:eastAsia="cs-CZ"/>
    </w:rPr>
  </w:style>
  <w:style w:type="character" w:customStyle="1" w:styleId="Nadpis1Char0">
    <w:name w:val="Nadpis1 Char"/>
    <w:basedOn w:val="Nadpis1Char"/>
    <w:link w:val="Nadpis1"/>
    <w:rsid w:val="00E51235"/>
    <w:rPr>
      <w:rFonts w:ascii="Segoe UI" w:eastAsiaTheme="majorEastAsia" w:hAnsi="Segoe UI" w:cs="HelveticaNeueLTPro-Bd"/>
      <w:b/>
      <w:sz w:val="32"/>
      <w:szCs w:val="25"/>
      <w:lang w:eastAsia="cs-CZ"/>
    </w:rPr>
  </w:style>
  <w:style w:type="paragraph" w:customStyle="1" w:styleId="Nadpis3">
    <w:name w:val="Nadpis3"/>
    <w:basedOn w:val="Nadpis2"/>
    <w:next w:val="Text"/>
    <w:link w:val="Nadpis3Char0"/>
    <w:autoRedefine/>
    <w:rsid w:val="00E51235"/>
    <w:pPr>
      <w:numPr>
        <w:numId w:val="7"/>
      </w:numPr>
      <w:spacing w:line="240" w:lineRule="auto"/>
      <w:ind w:left="357" w:hanging="357"/>
    </w:pPr>
  </w:style>
  <w:style w:type="character" w:customStyle="1" w:styleId="Nadpis3Char0">
    <w:name w:val="Nadpis3 Char"/>
    <w:basedOn w:val="Nadpis2Char0"/>
    <w:link w:val="Nadpis3"/>
    <w:rsid w:val="00E51235"/>
    <w:rPr>
      <w:rFonts w:ascii="Arial" w:eastAsiaTheme="majorEastAsia" w:hAnsi="Arial" w:cs="HelveticaNeueLTPro-Bd"/>
      <w:b/>
      <w:sz w:val="28"/>
      <w:szCs w:val="25"/>
      <w:lang w:eastAsia="cs-CZ"/>
    </w:rPr>
  </w:style>
  <w:style w:type="character" w:customStyle="1" w:styleId="Nzevfirmy">
    <w:name w:val="Název firmy"/>
    <w:rsid w:val="00E51235"/>
    <w:rPr>
      <w:rFonts w:ascii="Arial" w:hAnsi="Arial"/>
      <w:i/>
      <w:color w:val="auto"/>
      <w:spacing w:val="0"/>
      <w:position w:val="0"/>
      <w:sz w:val="22"/>
      <w:u w:val="none"/>
    </w:rPr>
  </w:style>
  <w:style w:type="paragraph" w:customStyle="1" w:styleId="Podnadpis1">
    <w:name w:val="Podnadpis1"/>
    <w:basedOn w:val="Normln"/>
    <w:next w:val="Normln"/>
    <w:rsid w:val="00E51235"/>
    <w:pPr>
      <w:keepNext/>
      <w:spacing w:after="240" w:line="240" w:lineRule="auto"/>
    </w:pPr>
    <w:rPr>
      <w:rFonts w:ascii="Arial" w:eastAsia="Times New Roman" w:hAnsi="Arial" w:cs="Times New Roman"/>
      <w:b/>
      <w:szCs w:val="20"/>
      <w:lang w:eastAsia="cs-CZ"/>
    </w:rPr>
  </w:style>
  <w:style w:type="character" w:customStyle="1" w:styleId="platne1">
    <w:name w:val="platne1"/>
    <w:basedOn w:val="Standardnpsmoodstavce"/>
    <w:rsid w:val="00E51235"/>
  </w:style>
  <w:style w:type="paragraph" w:styleId="Normlnweb">
    <w:name w:val="Normal (Web)"/>
    <w:basedOn w:val="Normln"/>
    <w:uiPriority w:val="99"/>
    <w:unhideWhenUsed/>
    <w:rsid w:val="00E51235"/>
    <w:pPr>
      <w:spacing w:before="100" w:beforeAutospacing="1" w:after="100" w:afterAutospacing="1" w:line="240" w:lineRule="auto"/>
      <w:jc w:val="left"/>
    </w:pPr>
    <w:rPr>
      <w:rFonts w:ascii="Times New Roman" w:eastAsia="Calibri" w:hAnsi="Times New Roman" w:cs="Times New Roman"/>
      <w:sz w:val="24"/>
      <w:szCs w:val="24"/>
      <w:lang w:eastAsia="cs-CZ"/>
    </w:rPr>
  </w:style>
  <w:style w:type="paragraph" w:customStyle="1" w:styleId="Default">
    <w:name w:val="Default"/>
    <w:rsid w:val="00E51235"/>
    <w:pPr>
      <w:autoSpaceDE w:val="0"/>
      <w:autoSpaceDN w:val="0"/>
      <w:adjustRightInd w:val="0"/>
      <w:spacing w:after="0" w:line="240" w:lineRule="auto"/>
    </w:pPr>
    <w:rPr>
      <w:rFonts w:ascii="EUAlbertina" w:eastAsia="Times New Roman" w:hAnsi="EUAlbertina" w:cs="EUAlbertina"/>
      <w:color w:val="000000"/>
      <w:sz w:val="24"/>
      <w:szCs w:val="24"/>
      <w:lang w:eastAsia="cs-CZ"/>
    </w:rPr>
  </w:style>
  <w:style w:type="paragraph" w:customStyle="1" w:styleId="CM4">
    <w:name w:val="CM4"/>
    <w:basedOn w:val="Default"/>
    <w:next w:val="Default"/>
    <w:uiPriority w:val="99"/>
    <w:rsid w:val="00E51235"/>
    <w:rPr>
      <w:rFonts w:cs="Times New Roman"/>
      <w:color w:val="auto"/>
    </w:rPr>
  </w:style>
  <w:style w:type="paragraph" w:customStyle="1" w:styleId="CM1">
    <w:name w:val="CM1"/>
    <w:basedOn w:val="Default"/>
    <w:next w:val="Default"/>
    <w:uiPriority w:val="99"/>
    <w:rsid w:val="00E51235"/>
    <w:rPr>
      <w:rFonts w:cs="Times New Roman"/>
      <w:color w:val="auto"/>
    </w:rPr>
  </w:style>
  <w:style w:type="paragraph" w:customStyle="1" w:styleId="CM3">
    <w:name w:val="CM3"/>
    <w:basedOn w:val="Default"/>
    <w:next w:val="Default"/>
    <w:uiPriority w:val="99"/>
    <w:rsid w:val="00E51235"/>
    <w:rPr>
      <w:rFonts w:cs="Times New Roman"/>
      <w:color w:val="auto"/>
    </w:rPr>
  </w:style>
  <w:style w:type="paragraph" w:customStyle="1" w:styleId="STnormal">
    <w:name w:val="S+T_normal"/>
    <w:basedOn w:val="Normln"/>
    <w:link w:val="STnormalChar"/>
    <w:qFormat/>
    <w:rsid w:val="001C763A"/>
    <w:pPr>
      <w:spacing w:after="60" w:line="264" w:lineRule="auto"/>
      <w:jc w:val="left"/>
    </w:pPr>
    <w:rPr>
      <w:rFonts w:ascii="Segoe UI" w:hAnsi="Segoe UI" w:cs="Segoe UI"/>
      <w:sz w:val="20"/>
      <w:szCs w:val="20"/>
    </w:rPr>
  </w:style>
  <w:style w:type="character" w:customStyle="1" w:styleId="STnormalChar">
    <w:name w:val="S+T_normal Char"/>
    <w:basedOn w:val="Standardnpsmoodstavce"/>
    <w:link w:val="STnormal"/>
    <w:rsid w:val="001C763A"/>
    <w:rPr>
      <w:rFonts w:ascii="Segoe UI" w:hAnsi="Segoe UI" w:cs="Segoe UI"/>
      <w:sz w:val="20"/>
      <w:szCs w:val="20"/>
    </w:rPr>
  </w:style>
  <w:style w:type="paragraph" w:customStyle="1" w:styleId="STNADPIS-4CISLOVANY">
    <w:name w:val="S+T_NADPIS-4_CISLOVANY"/>
    <w:basedOn w:val="Nadpis4"/>
    <w:qFormat/>
    <w:rsid w:val="00C0649A"/>
    <w:pPr>
      <w:spacing w:before="0" w:after="120" w:line="288" w:lineRule="auto"/>
      <w:ind w:left="1570" w:hanging="720"/>
    </w:pPr>
    <w:rPr>
      <w:rFonts w:ascii="Segoe UI" w:hAnsi="Segoe UI" w:cs="Segoe UI"/>
      <w:b/>
      <w:bCs/>
    </w:rPr>
  </w:style>
  <w:style w:type="paragraph" w:customStyle="1" w:styleId="STNADPIS3">
    <w:name w:val="S+T_NADPIS3"/>
    <w:basedOn w:val="Nadpis20"/>
    <w:qFormat/>
    <w:rsid w:val="00C0649A"/>
    <w:pPr>
      <w:keepNext/>
      <w:keepLines/>
      <w:spacing w:before="120" w:after="120" w:line="288" w:lineRule="auto"/>
      <w:ind w:left="1080" w:hanging="720"/>
      <w:contextualSpacing w:val="0"/>
    </w:pPr>
    <w:rPr>
      <w:rFonts w:ascii="Segoe UI" w:hAnsi="Segoe UI" w:cs="Segoe UI"/>
      <w:color w:val="262626" w:themeColor="text1" w:themeTint="D9"/>
      <w:sz w:val="24"/>
    </w:rPr>
  </w:style>
  <w:style w:type="paragraph" w:customStyle="1" w:styleId="STodrkyabc">
    <w:name w:val="S+T_odrážky abc"/>
    <w:basedOn w:val="STNORMLN-2"/>
    <w:link w:val="STodrkyabcChar"/>
    <w:qFormat/>
    <w:rsid w:val="00DC16D3"/>
    <w:rPr>
      <w:b/>
      <w:bCs/>
      <w:szCs w:val="24"/>
      <w:u w:val="single"/>
    </w:rPr>
  </w:style>
  <w:style w:type="character" w:customStyle="1" w:styleId="STodrkyabcChar">
    <w:name w:val="S+T_odrážky abc Char"/>
    <w:basedOn w:val="STNORMLN-2Char"/>
    <w:link w:val="STodrkyabc"/>
    <w:rsid w:val="00DC16D3"/>
    <w:rPr>
      <w:rFonts w:ascii="Segoe UI" w:hAnsi="Segoe UI"/>
      <w:b/>
      <w:bCs/>
      <w:color w:val="262626" w:themeColor="text1" w:themeTint="D9"/>
      <w:szCs w:val="24"/>
      <w:u w:val="single"/>
    </w:rPr>
  </w:style>
  <w:style w:type="paragraph" w:customStyle="1" w:styleId="DTFNORMLN-1">
    <w:name w:val="DTF_NORMÁLNÍ-1"/>
    <w:basedOn w:val="Normln"/>
    <w:link w:val="DTFNORMLN-1Char"/>
    <w:qFormat/>
    <w:rsid w:val="00C329DC"/>
    <w:pPr>
      <w:spacing w:after="120" w:line="288" w:lineRule="auto"/>
      <w:jc w:val="left"/>
    </w:pPr>
    <w:rPr>
      <w:color w:val="404040" w:themeColor="text1" w:themeTint="BF"/>
    </w:rPr>
  </w:style>
  <w:style w:type="character" w:customStyle="1" w:styleId="DTFNORMLN-1Char">
    <w:name w:val="DTF_NORMÁLNÍ-1 Char"/>
    <w:basedOn w:val="Standardnpsmoodstavce"/>
    <w:link w:val="DTFNORMLN-1"/>
    <w:rsid w:val="00C329DC"/>
    <w:rPr>
      <w:color w:val="404040" w:themeColor="text1" w:themeTint="BF"/>
    </w:rPr>
  </w:style>
  <w:style w:type="paragraph" w:styleId="Seznamobrzk">
    <w:name w:val="table of figures"/>
    <w:basedOn w:val="Normln"/>
    <w:next w:val="Normln"/>
    <w:uiPriority w:val="99"/>
    <w:semiHidden/>
    <w:unhideWhenUsed/>
    <w:rsid w:val="00B76C18"/>
    <w:pPr>
      <w:spacing w:after="0"/>
    </w:pPr>
  </w:style>
  <w:style w:type="character" w:styleId="Nevyeenzmnka">
    <w:name w:val="Unresolved Mention"/>
    <w:basedOn w:val="Standardnpsmoodstavce"/>
    <w:uiPriority w:val="99"/>
    <w:semiHidden/>
    <w:unhideWhenUsed/>
    <w:rsid w:val="00D5116E"/>
    <w:rPr>
      <w:color w:val="605E5C"/>
      <w:shd w:val="clear" w:color="auto" w:fill="E1DFDD"/>
    </w:rPr>
  </w:style>
  <w:style w:type="character" w:styleId="Sledovanodkaz">
    <w:name w:val="FollowedHyperlink"/>
    <w:basedOn w:val="Standardnpsmoodstavce"/>
    <w:uiPriority w:val="99"/>
    <w:semiHidden/>
    <w:unhideWhenUsed/>
    <w:rsid w:val="003E6CA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70318">
      <w:bodyDiv w:val="1"/>
      <w:marLeft w:val="0"/>
      <w:marRight w:val="0"/>
      <w:marTop w:val="0"/>
      <w:marBottom w:val="0"/>
      <w:divBdr>
        <w:top w:val="none" w:sz="0" w:space="0" w:color="auto"/>
        <w:left w:val="none" w:sz="0" w:space="0" w:color="auto"/>
        <w:bottom w:val="none" w:sz="0" w:space="0" w:color="auto"/>
        <w:right w:val="none" w:sz="0" w:space="0" w:color="auto"/>
      </w:divBdr>
    </w:div>
    <w:div w:id="51849930">
      <w:bodyDiv w:val="1"/>
      <w:marLeft w:val="0"/>
      <w:marRight w:val="0"/>
      <w:marTop w:val="0"/>
      <w:marBottom w:val="0"/>
      <w:divBdr>
        <w:top w:val="none" w:sz="0" w:space="0" w:color="auto"/>
        <w:left w:val="none" w:sz="0" w:space="0" w:color="auto"/>
        <w:bottom w:val="none" w:sz="0" w:space="0" w:color="auto"/>
        <w:right w:val="none" w:sz="0" w:space="0" w:color="auto"/>
      </w:divBdr>
    </w:div>
    <w:div w:id="60904380">
      <w:bodyDiv w:val="1"/>
      <w:marLeft w:val="0"/>
      <w:marRight w:val="0"/>
      <w:marTop w:val="0"/>
      <w:marBottom w:val="0"/>
      <w:divBdr>
        <w:top w:val="none" w:sz="0" w:space="0" w:color="auto"/>
        <w:left w:val="none" w:sz="0" w:space="0" w:color="auto"/>
        <w:bottom w:val="none" w:sz="0" w:space="0" w:color="auto"/>
        <w:right w:val="none" w:sz="0" w:space="0" w:color="auto"/>
      </w:divBdr>
    </w:div>
    <w:div w:id="65106403">
      <w:bodyDiv w:val="1"/>
      <w:marLeft w:val="0"/>
      <w:marRight w:val="0"/>
      <w:marTop w:val="0"/>
      <w:marBottom w:val="0"/>
      <w:divBdr>
        <w:top w:val="none" w:sz="0" w:space="0" w:color="auto"/>
        <w:left w:val="none" w:sz="0" w:space="0" w:color="auto"/>
        <w:bottom w:val="none" w:sz="0" w:space="0" w:color="auto"/>
        <w:right w:val="none" w:sz="0" w:space="0" w:color="auto"/>
      </w:divBdr>
    </w:div>
    <w:div w:id="73626745">
      <w:bodyDiv w:val="1"/>
      <w:marLeft w:val="0"/>
      <w:marRight w:val="0"/>
      <w:marTop w:val="0"/>
      <w:marBottom w:val="0"/>
      <w:divBdr>
        <w:top w:val="none" w:sz="0" w:space="0" w:color="auto"/>
        <w:left w:val="none" w:sz="0" w:space="0" w:color="auto"/>
        <w:bottom w:val="none" w:sz="0" w:space="0" w:color="auto"/>
        <w:right w:val="none" w:sz="0" w:space="0" w:color="auto"/>
      </w:divBdr>
    </w:div>
    <w:div w:id="82847281">
      <w:bodyDiv w:val="1"/>
      <w:marLeft w:val="0"/>
      <w:marRight w:val="0"/>
      <w:marTop w:val="0"/>
      <w:marBottom w:val="0"/>
      <w:divBdr>
        <w:top w:val="none" w:sz="0" w:space="0" w:color="auto"/>
        <w:left w:val="none" w:sz="0" w:space="0" w:color="auto"/>
        <w:bottom w:val="none" w:sz="0" w:space="0" w:color="auto"/>
        <w:right w:val="none" w:sz="0" w:space="0" w:color="auto"/>
      </w:divBdr>
    </w:div>
    <w:div w:id="108548442">
      <w:bodyDiv w:val="1"/>
      <w:marLeft w:val="0"/>
      <w:marRight w:val="0"/>
      <w:marTop w:val="0"/>
      <w:marBottom w:val="0"/>
      <w:divBdr>
        <w:top w:val="none" w:sz="0" w:space="0" w:color="auto"/>
        <w:left w:val="none" w:sz="0" w:space="0" w:color="auto"/>
        <w:bottom w:val="none" w:sz="0" w:space="0" w:color="auto"/>
        <w:right w:val="none" w:sz="0" w:space="0" w:color="auto"/>
      </w:divBdr>
    </w:div>
    <w:div w:id="116798453">
      <w:bodyDiv w:val="1"/>
      <w:marLeft w:val="0"/>
      <w:marRight w:val="0"/>
      <w:marTop w:val="0"/>
      <w:marBottom w:val="0"/>
      <w:divBdr>
        <w:top w:val="none" w:sz="0" w:space="0" w:color="auto"/>
        <w:left w:val="none" w:sz="0" w:space="0" w:color="auto"/>
        <w:bottom w:val="none" w:sz="0" w:space="0" w:color="auto"/>
        <w:right w:val="none" w:sz="0" w:space="0" w:color="auto"/>
      </w:divBdr>
    </w:div>
    <w:div w:id="122357326">
      <w:bodyDiv w:val="1"/>
      <w:marLeft w:val="0"/>
      <w:marRight w:val="0"/>
      <w:marTop w:val="0"/>
      <w:marBottom w:val="0"/>
      <w:divBdr>
        <w:top w:val="none" w:sz="0" w:space="0" w:color="auto"/>
        <w:left w:val="none" w:sz="0" w:space="0" w:color="auto"/>
        <w:bottom w:val="none" w:sz="0" w:space="0" w:color="auto"/>
        <w:right w:val="none" w:sz="0" w:space="0" w:color="auto"/>
      </w:divBdr>
    </w:div>
    <w:div w:id="126897582">
      <w:bodyDiv w:val="1"/>
      <w:marLeft w:val="0"/>
      <w:marRight w:val="0"/>
      <w:marTop w:val="0"/>
      <w:marBottom w:val="0"/>
      <w:divBdr>
        <w:top w:val="none" w:sz="0" w:space="0" w:color="auto"/>
        <w:left w:val="none" w:sz="0" w:space="0" w:color="auto"/>
        <w:bottom w:val="none" w:sz="0" w:space="0" w:color="auto"/>
        <w:right w:val="none" w:sz="0" w:space="0" w:color="auto"/>
      </w:divBdr>
    </w:div>
    <w:div w:id="188181129">
      <w:bodyDiv w:val="1"/>
      <w:marLeft w:val="0"/>
      <w:marRight w:val="0"/>
      <w:marTop w:val="0"/>
      <w:marBottom w:val="0"/>
      <w:divBdr>
        <w:top w:val="none" w:sz="0" w:space="0" w:color="auto"/>
        <w:left w:val="none" w:sz="0" w:space="0" w:color="auto"/>
        <w:bottom w:val="none" w:sz="0" w:space="0" w:color="auto"/>
        <w:right w:val="none" w:sz="0" w:space="0" w:color="auto"/>
      </w:divBdr>
    </w:div>
    <w:div w:id="204488388">
      <w:bodyDiv w:val="1"/>
      <w:marLeft w:val="0"/>
      <w:marRight w:val="0"/>
      <w:marTop w:val="0"/>
      <w:marBottom w:val="0"/>
      <w:divBdr>
        <w:top w:val="none" w:sz="0" w:space="0" w:color="auto"/>
        <w:left w:val="none" w:sz="0" w:space="0" w:color="auto"/>
        <w:bottom w:val="none" w:sz="0" w:space="0" w:color="auto"/>
        <w:right w:val="none" w:sz="0" w:space="0" w:color="auto"/>
      </w:divBdr>
    </w:div>
    <w:div w:id="213392743">
      <w:bodyDiv w:val="1"/>
      <w:marLeft w:val="0"/>
      <w:marRight w:val="0"/>
      <w:marTop w:val="0"/>
      <w:marBottom w:val="0"/>
      <w:divBdr>
        <w:top w:val="none" w:sz="0" w:space="0" w:color="auto"/>
        <w:left w:val="none" w:sz="0" w:space="0" w:color="auto"/>
        <w:bottom w:val="none" w:sz="0" w:space="0" w:color="auto"/>
        <w:right w:val="none" w:sz="0" w:space="0" w:color="auto"/>
      </w:divBdr>
    </w:div>
    <w:div w:id="213859841">
      <w:bodyDiv w:val="1"/>
      <w:marLeft w:val="0"/>
      <w:marRight w:val="0"/>
      <w:marTop w:val="0"/>
      <w:marBottom w:val="0"/>
      <w:divBdr>
        <w:top w:val="none" w:sz="0" w:space="0" w:color="auto"/>
        <w:left w:val="none" w:sz="0" w:space="0" w:color="auto"/>
        <w:bottom w:val="none" w:sz="0" w:space="0" w:color="auto"/>
        <w:right w:val="none" w:sz="0" w:space="0" w:color="auto"/>
      </w:divBdr>
    </w:div>
    <w:div w:id="217474548">
      <w:bodyDiv w:val="1"/>
      <w:marLeft w:val="0"/>
      <w:marRight w:val="0"/>
      <w:marTop w:val="0"/>
      <w:marBottom w:val="0"/>
      <w:divBdr>
        <w:top w:val="none" w:sz="0" w:space="0" w:color="auto"/>
        <w:left w:val="none" w:sz="0" w:space="0" w:color="auto"/>
        <w:bottom w:val="none" w:sz="0" w:space="0" w:color="auto"/>
        <w:right w:val="none" w:sz="0" w:space="0" w:color="auto"/>
      </w:divBdr>
    </w:div>
    <w:div w:id="244263057">
      <w:bodyDiv w:val="1"/>
      <w:marLeft w:val="0"/>
      <w:marRight w:val="0"/>
      <w:marTop w:val="0"/>
      <w:marBottom w:val="0"/>
      <w:divBdr>
        <w:top w:val="none" w:sz="0" w:space="0" w:color="auto"/>
        <w:left w:val="none" w:sz="0" w:space="0" w:color="auto"/>
        <w:bottom w:val="none" w:sz="0" w:space="0" w:color="auto"/>
        <w:right w:val="none" w:sz="0" w:space="0" w:color="auto"/>
      </w:divBdr>
    </w:div>
    <w:div w:id="244532356">
      <w:bodyDiv w:val="1"/>
      <w:marLeft w:val="0"/>
      <w:marRight w:val="0"/>
      <w:marTop w:val="0"/>
      <w:marBottom w:val="0"/>
      <w:divBdr>
        <w:top w:val="none" w:sz="0" w:space="0" w:color="auto"/>
        <w:left w:val="none" w:sz="0" w:space="0" w:color="auto"/>
        <w:bottom w:val="none" w:sz="0" w:space="0" w:color="auto"/>
        <w:right w:val="none" w:sz="0" w:space="0" w:color="auto"/>
      </w:divBdr>
    </w:div>
    <w:div w:id="255483616">
      <w:bodyDiv w:val="1"/>
      <w:marLeft w:val="0"/>
      <w:marRight w:val="0"/>
      <w:marTop w:val="0"/>
      <w:marBottom w:val="0"/>
      <w:divBdr>
        <w:top w:val="none" w:sz="0" w:space="0" w:color="auto"/>
        <w:left w:val="none" w:sz="0" w:space="0" w:color="auto"/>
        <w:bottom w:val="none" w:sz="0" w:space="0" w:color="auto"/>
        <w:right w:val="none" w:sz="0" w:space="0" w:color="auto"/>
      </w:divBdr>
    </w:div>
    <w:div w:id="285043949">
      <w:bodyDiv w:val="1"/>
      <w:marLeft w:val="0"/>
      <w:marRight w:val="0"/>
      <w:marTop w:val="0"/>
      <w:marBottom w:val="0"/>
      <w:divBdr>
        <w:top w:val="none" w:sz="0" w:space="0" w:color="auto"/>
        <w:left w:val="none" w:sz="0" w:space="0" w:color="auto"/>
        <w:bottom w:val="none" w:sz="0" w:space="0" w:color="auto"/>
        <w:right w:val="none" w:sz="0" w:space="0" w:color="auto"/>
      </w:divBdr>
    </w:div>
    <w:div w:id="295111959">
      <w:bodyDiv w:val="1"/>
      <w:marLeft w:val="0"/>
      <w:marRight w:val="0"/>
      <w:marTop w:val="0"/>
      <w:marBottom w:val="0"/>
      <w:divBdr>
        <w:top w:val="none" w:sz="0" w:space="0" w:color="auto"/>
        <w:left w:val="none" w:sz="0" w:space="0" w:color="auto"/>
        <w:bottom w:val="none" w:sz="0" w:space="0" w:color="auto"/>
        <w:right w:val="none" w:sz="0" w:space="0" w:color="auto"/>
      </w:divBdr>
    </w:div>
    <w:div w:id="309410012">
      <w:bodyDiv w:val="1"/>
      <w:marLeft w:val="0"/>
      <w:marRight w:val="0"/>
      <w:marTop w:val="0"/>
      <w:marBottom w:val="0"/>
      <w:divBdr>
        <w:top w:val="none" w:sz="0" w:space="0" w:color="auto"/>
        <w:left w:val="none" w:sz="0" w:space="0" w:color="auto"/>
        <w:bottom w:val="none" w:sz="0" w:space="0" w:color="auto"/>
        <w:right w:val="none" w:sz="0" w:space="0" w:color="auto"/>
      </w:divBdr>
    </w:div>
    <w:div w:id="322902666">
      <w:bodyDiv w:val="1"/>
      <w:marLeft w:val="0"/>
      <w:marRight w:val="0"/>
      <w:marTop w:val="0"/>
      <w:marBottom w:val="0"/>
      <w:divBdr>
        <w:top w:val="none" w:sz="0" w:space="0" w:color="auto"/>
        <w:left w:val="none" w:sz="0" w:space="0" w:color="auto"/>
        <w:bottom w:val="none" w:sz="0" w:space="0" w:color="auto"/>
        <w:right w:val="none" w:sz="0" w:space="0" w:color="auto"/>
      </w:divBdr>
    </w:div>
    <w:div w:id="384138755">
      <w:bodyDiv w:val="1"/>
      <w:marLeft w:val="0"/>
      <w:marRight w:val="0"/>
      <w:marTop w:val="0"/>
      <w:marBottom w:val="0"/>
      <w:divBdr>
        <w:top w:val="none" w:sz="0" w:space="0" w:color="auto"/>
        <w:left w:val="none" w:sz="0" w:space="0" w:color="auto"/>
        <w:bottom w:val="none" w:sz="0" w:space="0" w:color="auto"/>
        <w:right w:val="none" w:sz="0" w:space="0" w:color="auto"/>
      </w:divBdr>
    </w:div>
    <w:div w:id="386301108">
      <w:bodyDiv w:val="1"/>
      <w:marLeft w:val="0"/>
      <w:marRight w:val="0"/>
      <w:marTop w:val="0"/>
      <w:marBottom w:val="0"/>
      <w:divBdr>
        <w:top w:val="none" w:sz="0" w:space="0" w:color="auto"/>
        <w:left w:val="none" w:sz="0" w:space="0" w:color="auto"/>
        <w:bottom w:val="none" w:sz="0" w:space="0" w:color="auto"/>
        <w:right w:val="none" w:sz="0" w:space="0" w:color="auto"/>
      </w:divBdr>
    </w:div>
    <w:div w:id="404764614">
      <w:bodyDiv w:val="1"/>
      <w:marLeft w:val="0"/>
      <w:marRight w:val="0"/>
      <w:marTop w:val="0"/>
      <w:marBottom w:val="0"/>
      <w:divBdr>
        <w:top w:val="none" w:sz="0" w:space="0" w:color="auto"/>
        <w:left w:val="none" w:sz="0" w:space="0" w:color="auto"/>
        <w:bottom w:val="none" w:sz="0" w:space="0" w:color="auto"/>
        <w:right w:val="none" w:sz="0" w:space="0" w:color="auto"/>
      </w:divBdr>
    </w:div>
    <w:div w:id="414712579">
      <w:bodyDiv w:val="1"/>
      <w:marLeft w:val="0"/>
      <w:marRight w:val="0"/>
      <w:marTop w:val="0"/>
      <w:marBottom w:val="0"/>
      <w:divBdr>
        <w:top w:val="none" w:sz="0" w:space="0" w:color="auto"/>
        <w:left w:val="none" w:sz="0" w:space="0" w:color="auto"/>
        <w:bottom w:val="none" w:sz="0" w:space="0" w:color="auto"/>
        <w:right w:val="none" w:sz="0" w:space="0" w:color="auto"/>
      </w:divBdr>
    </w:div>
    <w:div w:id="423842934">
      <w:bodyDiv w:val="1"/>
      <w:marLeft w:val="0"/>
      <w:marRight w:val="0"/>
      <w:marTop w:val="0"/>
      <w:marBottom w:val="0"/>
      <w:divBdr>
        <w:top w:val="none" w:sz="0" w:space="0" w:color="auto"/>
        <w:left w:val="none" w:sz="0" w:space="0" w:color="auto"/>
        <w:bottom w:val="none" w:sz="0" w:space="0" w:color="auto"/>
        <w:right w:val="none" w:sz="0" w:space="0" w:color="auto"/>
      </w:divBdr>
    </w:div>
    <w:div w:id="450706371">
      <w:bodyDiv w:val="1"/>
      <w:marLeft w:val="0"/>
      <w:marRight w:val="0"/>
      <w:marTop w:val="0"/>
      <w:marBottom w:val="0"/>
      <w:divBdr>
        <w:top w:val="none" w:sz="0" w:space="0" w:color="auto"/>
        <w:left w:val="none" w:sz="0" w:space="0" w:color="auto"/>
        <w:bottom w:val="none" w:sz="0" w:space="0" w:color="auto"/>
        <w:right w:val="none" w:sz="0" w:space="0" w:color="auto"/>
      </w:divBdr>
    </w:div>
    <w:div w:id="464127383">
      <w:bodyDiv w:val="1"/>
      <w:marLeft w:val="0"/>
      <w:marRight w:val="0"/>
      <w:marTop w:val="0"/>
      <w:marBottom w:val="0"/>
      <w:divBdr>
        <w:top w:val="none" w:sz="0" w:space="0" w:color="auto"/>
        <w:left w:val="none" w:sz="0" w:space="0" w:color="auto"/>
        <w:bottom w:val="none" w:sz="0" w:space="0" w:color="auto"/>
        <w:right w:val="none" w:sz="0" w:space="0" w:color="auto"/>
      </w:divBdr>
    </w:div>
    <w:div w:id="467163207">
      <w:bodyDiv w:val="1"/>
      <w:marLeft w:val="0"/>
      <w:marRight w:val="0"/>
      <w:marTop w:val="0"/>
      <w:marBottom w:val="0"/>
      <w:divBdr>
        <w:top w:val="none" w:sz="0" w:space="0" w:color="auto"/>
        <w:left w:val="none" w:sz="0" w:space="0" w:color="auto"/>
        <w:bottom w:val="none" w:sz="0" w:space="0" w:color="auto"/>
        <w:right w:val="none" w:sz="0" w:space="0" w:color="auto"/>
      </w:divBdr>
    </w:div>
    <w:div w:id="476531322">
      <w:bodyDiv w:val="1"/>
      <w:marLeft w:val="0"/>
      <w:marRight w:val="0"/>
      <w:marTop w:val="0"/>
      <w:marBottom w:val="0"/>
      <w:divBdr>
        <w:top w:val="none" w:sz="0" w:space="0" w:color="auto"/>
        <w:left w:val="none" w:sz="0" w:space="0" w:color="auto"/>
        <w:bottom w:val="none" w:sz="0" w:space="0" w:color="auto"/>
        <w:right w:val="none" w:sz="0" w:space="0" w:color="auto"/>
      </w:divBdr>
    </w:div>
    <w:div w:id="524639621">
      <w:bodyDiv w:val="1"/>
      <w:marLeft w:val="0"/>
      <w:marRight w:val="0"/>
      <w:marTop w:val="0"/>
      <w:marBottom w:val="0"/>
      <w:divBdr>
        <w:top w:val="none" w:sz="0" w:space="0" w:color="auto"/>
        <w:left w:val="none" w:sz="0" w:space="0" w:color="auto"/>
        <w:bottom w:val="none" w:sz="0" w:space="0" w:color="auto"/>
        <w:right w:val="none" w:sz="0" w:space="0" w:color="auto"/>
      </w:divBdr>
    </w:div>
    <w:div w:id="540900965">
      <w:bodyDiv w:val="1"/>
      <w:marLeft w:val="0"/>
      <w:marRight w:val="0"/>
      <w:marTop w:val="0"/>
      <w:marBottom w:val="0"/>
      <w:divBdr>
        <w:top w:val="none" w:sz="0" w:space="0" w:color="auto"/>
        <w:left w:val="none" w:sz="0" w:space="0" w:color="auto"/>
        <w:bottom w:val="none" w:sz="0" w:space="0" w:color="auto"/>
        <w:right w:val="none" w:sz="0" w:space="0" w:color="auto"/>
      </w:divBdr>
    </w:div>
    <w:div w:id="544022251">
      <w:bodyDiv w:val="1"/>
      <w:marLeft w:val="0"/>
      <w:marRight w:val="0"/>
      <w:marTop w:val="0"/>
      <w:marBottom w:val="0"/>
      <w:divBdr>
        <w:top w:val="none" w:sz="0" w:space="0" w:color="auto"/>
        <w:left w:val="none" w:sz="0" w:space="0" w:color="auto"/>
        <w:bottom w:val="none" w:sz="0" w:space="0" w:color="auto"/>
        <w:right w:val="none" w:sz="0" w:space="0" w:color="auto"/>
      </w:divBdr>
    </w:div>
    <w:div w:id="568540088">
      <w:bodyDiv w:val="1"/>
      <w:marLeft w:val="0"/>
      <w:marRight w:val="0"/>
      <w:marTop w:val="0"/>
      <w:marBottom w:val="0"/>
      <w:divBdr>
        <w:top w:val="none" w:sz="0" w:space="0" w:color="auto"/>
        <w:left w:val="none" w:sz="0" w:space="0" w:color="auto"/>
        <w:bottom w:val="none" w:sz="0" w:space="0" w:color="auto"/>
        <w:right w:val="none" w:sz="0" w:space="0" w:color="auto"/>
      </w:divBdr>
    </w:div>
    <w:div w:id="585071323">
      <w:bodyDiv w:val="1"/>
      <w:marLeft w:val="0"/>
      <w:marRight w:val="0"/>
      <w:marTop w:val="0"/>
      <w:marBottom w:val="0"/>
      <w:divBdr>
        <w:top w:val="none" w:sz="0" w:space="0" w:color="auto"/>
        <w:left w:val="none" w:sz="0" w:space="0" w:color="auto"/>
        <w:bottom w:val="none" w:sz="0" w:space="0" w:color="auto"/>
        <w:right w:val="none" w:sz="0" w:space="0" w:color="auto"/>
      </w:divBdr>
    </w:div>
    <w:div w:id="598829740">
      <w:bodyDiv w:val="1"/>
      <w:marLeft w:val="0"/>
      <w:marRight w:val="0"/>
      <w:marTop w:val="0"/>
      <w:marBottom w:val="0"/>
      <w:divBdr>
        <w:top w:val="none" w:sz="0" w:space="0" w:color="auto"/>
        <w:left w:val="none" w:sz="0" w:space="0" w:color="auto"/>
        <w:bottom w:val="none" w:sz="0" w:space="0" w:color="auto"/>
        <w:right w:val="none" w:sz="0" w:space="0" w:color="auto"/>
      </w:divBdr>
    </w:div>
    <w:div w:id="643629555">
      <w:bodyDiv w:val="1"/>
      <w:marLeft w:val="0"/>
      <w:marRight w:val="0"/>
      <w:marTop w:val="0"/>
      <w:marBottom w:val="0"/>
      <w:divBdr>
        <w:top w:val="none" w:sz="0" w:space="0" w:color="auto"/>
        <w:left w:val="none" w:sz="0" w:space="0" w:color="auto"/>
        <w:bottom w:val="none" w:sz="0" w:space="0" w:color="auto"/>
        <w:right w:val="none" w:sz="0" w:space="0" w:color="auto"/>
      </w:divBdr>
    </w:div>
    <w:div w:id="647245392">
      <w:bodyDiv w:val="1"/>
      <w:marLeft w:val="0"/>
      <w:marRight w:val="0"/>
      <w:marTop w:val="0"/>
      <w:marBottom w:val="0"/>
      <w:divBdr>
        <w:top w:val="none" w:sz="0" w:space="0" w:color="auto"/>
        <w:left w:val="none" w:sz="0" w:space="0" w:color="auto"/>
        <w:bottom w:val="none" w:sz="0" w:space="0" w:color="auto"/>
        <w:right w:val="none" w:sz="0" w:space="0" w:color="auto"/>
      </w:divBdr>
    </w:div>
    <w:div w:id="703600862">
      <w:bodyDiv w:val="1"/>
      <w:marLeft w:val="0"/>
      <w:marRight w:val="0"/>
      <w:marTop w:val="0"/>
      <w:marBottom w:val="0"/>
      <w:divBdr>
        <w:top w:val="none" w:sz="0" w:space="0" w:color="auto"/>
        <w:left w:val="none" w:sz="0" w:space="0" w:color="auto"/>
        <w:bottom w:val="none" w:sz="0" w:space="0" w:color="auto"/>
        <w:right w:val="none" w:sz="0" w:space="0" w:color="auto"/>
      </w:divBdr>
    </w:div>
    <w:div w:id="708340231">
      <w:bodyDiv w:val="1"/>
      <w:marLeft w:val="0"/>
      <w:marRight w:val="0"/>
      <w:marTop w:val="0"/>
      <w:marBottom w:val="0"/>
      <w:divBdr>
        <w:top w:val="none" w:sz="0" w:space="0" w:color="auto"/>
        <w:left w:val="none" w:sz="0" w:space="0" w:color="auto"/>
        <w:bottom w:val="none" w:sz="0" w:space="0" w:color="auto"/>
        <w:right w:val="none" w:sz="0" w:space="0" w:color="auto"/>
      </w:divBdr>
    </w:div>
    <w:div w:id="709888084">
      <w:bodyDiv w:val="1"/>
      <w:marLeft w:val="0"/>
      <w:marRight w:val="0"/>
      <w:marTop w:val="0"/>
      <w:marBottom w:val="0"/>
      <w:divBdr>
        <w:top w:val="none" w:sz="0" w:space="0" w:color="auto"/>
        <w:left w:val="none" w:sz="0" w:space="0" w:color="auto"/>
        <w:bottom w:val="none" w:sz="0" w:space="0" w:color="auto"/>
        <w:right w:val="none" w:sz="0" w:space="0" w:color="auto"/>
      </w:divBdr>
    </w:div>
    <w:div w:id="710113491">
      <w:bodyDiv w:val="1"/>
      <w:marLeft w:val="0"/>
      <w:marRight w:val="0"/>
      <w:marTop w:val="0"/>
      <w:marBottom w:val="0"/>
      <w:divBdr>
        <w:top w:val="none" w:sz="0" w:space="0" w:color="auto"/>
        <w:left w:val="none" w:sz="0" w:space="0" w:color="auto"/>
        <w:bottom w:val="none" w:sz="0" w:space="0" w:color="auto"/>
        <w:right w:val="none" w:sz="0" w:space="0" w:color="auto"/>
      </w:divBdr>
    </w:div>
    <w:div w:id="712462593">
      <w:bodyDiv w:val="1"/>
      <w:marLeft w:val="0"/>
      <w:marRight w:val="0"/>
      <w:marTop w:val="0"/>
      <w:marBottom w:val="0"/>
      <w:divBdr>
        <w:top w:val="none" w:sz="0" w:space="0" w:color="auto"/>
        <w:left w:val="none" w:sz="0" w:space="0" w:color="auto"/>
        <w:bottom w:val="none" w:sz="0" w:space="0" w:color="auto"/>
        <w:right w:val="none" w:sz="0" w:space="0" w:color="auto"/>
      </w:divBdr>
    </w:div>
    <w:div w:id="758598530">
      <w:bodyDiv w:val="1"/>
      <w:marLeft w:val="0"/>
      <w:marRight w:val="0"/>
      <w:marTop w:val="0"/>
      <w:marBottom w:val="0"/>
      <w:divBdr>
        <w:top w:val="none" w:sz="0" w:space="0" w:color="auto"/>
        <w:left w:val="none" w:sz="0" w:space="0" w:color="auto"/>
        <w:bottom w:val="none" w:sz="0" w:space="0" w:color="auto"/>
        <w:right w:val="none" w:sz="0" w:space="0" w:color="auto"/>
      </w:divBdr>
    </w:div>
    <w:div w:id="758646006">
      <w:bodyDiv w:val="1"/>
      <w:marLeft w:val="0"/>
      <w:marRight w:val="0"/>
      <w:marTop w:val="0"/>
      <w:marBottom w:val="0"/>
      <w:divBdr>
        <w:top w:val="none" w:sz="0" w:space="0" w:color="auto"/>
        <w:left w:val="none" w:sz="0" w:space="0" w:color="auto"/>
        <w:bottom w:val="none" w:sz="0" w:space="0" w:color="auto"/>
        <w:right w:val="none" w:sz="0" w:space="0" w:color="auto"/>
      </w:divBdr>
    </w:div>
    <w:div w:id="763308549">
      <w:bodyDiv w:val="1"/>
      <w:marLeft w:val="0"/>
      <w:marRight w:val="0"/>
      <w:marTop w:val="0"/>
      <w:marBottom w:val="0"/>
      <w:divBdr>
        <w:top w:val="none" w:sz="0" w:space="0" w:color="auto"/>
        <w:left w:val="none" w:sz="0" w:space="0" w:color="auto"/>
        <w:bottom w:val="none" w:sz="0" w:space="0" w:color="auto"/>
        <w:right w:val="none" w:sz="0" w:space="0" w:color="auto"/>
      </w:divBdr>
    </w:div>
    <w:div w:id="780564474">
      <w:bodyDiv w:val="1"/>
      <w:marLeft w:val="0"/>
      <w:marRight w:val="0"/>
      <w:marTop w:val="0"/>
      <w:marBottom w:val="0"/>
      <w:divBdr>
        <w:top w:val="none" w:sz="0" w:space="0" w:color="auto"/>
        <w:left w:val="none" w:sz="0" w:space="0" w:color="auto"/>
        <w:bottom w:val="none" w:sz="0" w:space="0" w:color="auto"/>
        <w:right w:val="none" w:sz="0" w:space="0" w:color="auto"/>
      </w:divBdr>
    </w:div>
    <w:div w:id="790049189">
      <w:bodyDiv w:val="1"/>
      <w:marLeft w:val="0"/>
      <w:marRight w:val="0"/>
      <w:marTop w:val="0"/>
      <w:marBottom w:val="0"/>
      <w:divBdr>
        <w:top w:val="none" w:sz="0" w:space="0" w:color="auto"/>
        <w:left w:val="none" w:sz="0" w:space="0" w:color="auto"/>
        <w:bottom w:val="none" w:sz="0" w:space="0" w:color="auto"/>
        <w:right w:val="none" w:sz="0" w:space="0" w:color="auto"/>
      </w:divBdr>
    </w:div>
    <w:div w:id="795562613">
      <w:bodyDiv w:val="1"/>
      <w:marLeft w:val="0"/>
      <w:marRight w:val="0"/>
      <w:marTop w:val="0"/>
      <w:marBottom w:val="0"/>
      <w:divBdr>
        <w:top w:val="none" w:sz="0" w:space="0" w:color="auto"/>
        <w:left w:val="none" w:sz="0" w:space="0" w:color="auto"/>
        <w:bottom w:val="none" w:sz="0" w:space="0" w:color="auto"/>
        <w:right w:val="none" w:sz="0" w:space="0" w:color="auto"/>
      </w:divBdr>
    </w:div>
    <w:div w:id="800615672">
      <w:bodyDiv w:val="1"/>
      <w:marLeft w:val="0"/>
      <w:marRight w:val="0"/>
      <w:marTop w:val="0"/>
      <w:marBottom w:val="0"/>
      <w:divBdr>
        <w:top w:val="none" w:sz="0" w:space="0" w:color="auto"/>
        <w:left w:val="none" w:sz="0" w:space="0" w:color="auto"/>
        <w:bottom w:val="none" w:sz="0" w:space="0" w:color="auto"/>
        <w:right w:val="none" w:sz="0" w:space="0" w:color="auto"/>
      </w:divBdr>
    </w:div>
    <w:div w:id="831721497">
      <w:bodyDiv w:val="1"/>
      <w:marLeft w:val="0"/>
      <w:marRight w:val="0"/>
      <w:marTop w:val="0"/>
      <w:marBottom w:val="0"/>
      <w:divBdr>
        <w:top w:val="none" w:sz="0" w:space="0" w:color="auto"/>
        <w:left w:val="none" w:sz="0" w:space="0" w:color="auto"/>
        <w:bottom w:val="none" w:sz="0" w:space="0" w:color="auto"/>
        <w:right w:val="none" w:sz="0" w:space="0" w:color="auto"/>
      </w:divBdr>
    </w:div>
    <w:div w:id="833446976">
      <w:bodyDiv w:val="1"/>
      <w:marLeft w:val="0"/>
      <w:marRight w:val="0"/>
      <w:marTop w:val="0"/>
      <w:marBottom w:val="0"/>
      <w:divBdr>
        <w:top w:val="none" w:sz="0" w:space="0" w:color="auto"/>
        <w:left w:val="none" w:sz="0" w:space="0" w:color="auto"/>
        <w:bottom w:val="none" w:sz="0" w:space="0" w:color="auto"/>
        <w:right w:val="none" w:sz="0" w:space="0" w:color="auto"/>
      </w:divBdr>
    </w:div>
    <w:div w:id="858353183">
      <w:bodyDiv w:val="1"/>
      <w:marLeft w:val="0"/>
      <w:marRight w:val="0"/>
      <w:marTop w:val="0"/>
      <w:marBottom w:val="0"/>
      <w:divBdr>
        <w:top w:val="none" w:sz="0" w:space="0" w:color="auto"/>
        <w:left w:val="none" w:sz="0" w:space="0" w:color="auto"/>
        <w:bottom w:val="none" w:sz="0" w:space="0" w:color="auto"/>
        <w:right w:val="none" w:sz="0" w:space="0" w:color="auto"/>
      </w:divBdr>
    </w:div>
    <w:div w:id="869300133">
      <w:bodyDiv w:val="1"/>
      <w:marLeft w:val="0"/>
      <w:marRight w:val="0"/>
      <w:marTop w:val="0"/>
      <w:marBottom w:val="0"/>
      <w:divBdr>
        <w:top w:val="none" w:sz="0" w:space="0" w:color="auto"/>
        <w:left w:val="none" w:sz="0" w:space="0" w:color="auto"/>
        <w:bottom w:val="none" w:sz="0" w:space="0" w:color="auto"/>
        <w:right w:val="none" w:sz="0" w:space="0" w:color="auto"/>
      </w:divBdr>
    </w:div>
    <w:div w:id="884221829">
      <w:bodyDiv w:val="1"/>
      <w:marLeft w:val="0"/>
      <w:marRight w:val="0"/>
      <w:marTop w:val="0"/>
      <w:marBottom w:val="0"/>
      <w:divBdr>
        <w:top w:val="none" w:sz="0" w:space="0" w:color="auto"/>
        <w:left w:val="none" w:sz="0" w:space="0" w:color="auto"/>
        <w:bottom w:val="none" w:sz="0" w:space="0" w:color="auto"/>
        <w:right w:val="none" w:sz="0" w:space="0" w:color="auto"/>
      </w:divBdr>
    </w:div>
    <w:div w:id="885292811">
      <w:bodyDiv w:val="1"/>
      <w:marLeft w:val="0"/>
      <w:marRight w:val="0"/>
      <w:marTop w:val="0"/>
      <w:marBottom w:val="0"/>
      <w:divBdr>
        <w:top w:val="none" w:sz="0" w:space="0" w:color="auto"/>
        <w:left w:val="none" w:sz="0" w:space="0" w:color="auto"/>
        <w:bottom w:val="none" w:sz="0" w:space="0" w:color="auto"/>
        <w:right w:val="none" w:sz="0" w:space="0" w:color="auto"/>
      </w:divBdr>
    </w:div>
    <w:div w:id="894388231">
      <w:bodyDiv w:val="1"/>
      <w:marLeft w:val="0"/>
      <w:marRight w:val="0"/>
      <w:marTop w:val="0"/>
      <w:marBottom w:val="0"/>
      <w:divBdr>
        <w:top w:val="none" w:sz="0" w:space="0" w:color="auto"/>
        <w:left w:val="none" w:sz="0" w:space="0" w:color="auto"/>
        <w:bottom w:val="none" w:sz="0" w:space="0" w:color="auto"/>
        <w:right w:val="none" w:sz="0" w:space="0" w:color="auto"/>
      </w:divBdr>
    </w:div>
    <w:div w:id="902447564">
      <w:bodyDiv w:val="1"/>
      <w:marLeft w:val="0"/>
      <w:marRight w:val="0"/>
      <w:marTop w:val="0"/>
      <w:marBottom w:val="0"/>
      <w:divBdr>
        <w:top w:val="none" w:sz="0" w:space="0" w:color="auto"/>
        <w:left w:val="none" w:sz="0" w:space="0" w:color="auto"/>
        <w:bottom w:val="none" w:sz="0" w:space="0" w:color="auto"/>
        <w:right w:val="none" w:sz="0" w:space="0" w:color="auto"/>
      </w:divBdr>
    </w:div>
    <w:div w:id="908922986">
      <w:bodyDiv w:val="1"/>
      <w:marLeft w:val="0"/>
      <w:marRight w:val="0"/>
      <w:marTop w:val="0"/>
      <w:marBottom w:val="0"/>
      <w:divBdr>
        <w:top w:val="none" w:sz="0" w:space="0" w:color="auto"/>
        <w:left w:val="none" w:sz="0" w:space="0" w:color="auto"/>
        <w:bottom w:val="none" w:sz="0" w:space="0" w:color="auto"/>
        <w:right w:val="none" w:sz="0" w:space="0" w:color="auto"/>
      </w:divBdr>
    </w:div>
    <w:div w:id="921720558">
      <w:bodyDiv w:val="1"/>
      <w:marLeft w:val="0"/>
      <w:marRight w:val="0"/>
      <w:marTop w:val="0"/>
      <w:marBottom w:val="0"/>
      <w:divBdr>
        <w:top w:val="none" w:sz="0" w:space="0" w:color="auto"/>
        <w:left w:val="none" w:sz="0" w:space="0" w:color="auto"/>
        <w:bottom w:val="none" w:sz="0" w:space="0" w:color="auto"/>
        <w:right w:val="none" w:sz="0" w:space="0" w:color="auto"/>
      </w:divBdr>
    </w:div>
    <w:div w:id="925765748">
      <w:bodyDiv w:val="1"/>
      <w:marLeft w:val="0"/>
      <w:marRight w:val="0"/>
      <w:marTop w:val="0"/>
      <w:marBottom w:val="0"/>
      <w:divBdr>
        <w:top w:val="none" w:sz="0" w:space="0" w:color="auto"/>
        <w:left w:val="none" w:sz="0" w:space="0" w:color="auto"/>
        <w:bottom w:val="none" w:sz="0" w:space="0" w:color="auto"/>
        <w:right w:val="none" w:sz="0" w:space="0" w:color="auto"/>
      </w:divBdr>
    </w:div>
    <w:div w:id="946038315">
      <w:bodyDiv w:val="1"/>
      <w:marLeft w:val="0"/>
      <w:marRight w:val="0"/>
      <w:marTop w:val="0"/>
      <w:marBottom w:val="0"/>
      <w:divBdr>
        <w:top w:val="none" w:sz="0" w:space="0" w:color="auto"/>
        <w:left w:val="none" w:sz="0" w:space="0" w:color="auto"/>
        <w:bottom w:val="none" w:sz="0" w:space="0" w:color="auto"/>
        <w:right w:val="none" w:sz="0" w:space="0" w:color="auto"/>
      </w:divBdr>
    </w:div>
    <w:div w:id="949244522">
      <w:bodyDiv w:val="1"/>
      <w:marLeft w:val="0"/>
      <w:marRight w:val="0"/>
      <w:marTop w:val="0"/>
      <w:marBottom w:val="0"/>
      <w:divBdr>
        <w:top w:val="none" w:sz="0" w:space="0" w:color="auto"/>
        <w:left w:val="none" w:sz="0" w:space="0" w:color="auto"/>
        <w:bottom w:val="none" w:sz="0" w:space="0" w:color="auto"/>
        <w:right w:val="none" w:sz="0" w:space="0" w:color="auto"/>
      </w:divBdr>
    </w:div>
    <w:div w:id="959648462">
      <w:bodyDiv w:val="1"/>
      <w:marLeft w:val="0"/>
      <w:marRight w:val="0"/>
      <w:marTop w:val="0"/>
      <w:marBottom w:val="0"/>
      <w:divBdr>
        <w:top w:val="none" w:sz="0" w:space="0" w:color="auto"/>
        <w:left w:val="none" w:sz="0" w:space="0" w:color="auto"/>
        <w:bottom w:val="none" w:sz="0" w:space="0" w:color="auto"/>
        <w:right w:val="none" w:sz="0" w:space="0" w:color="auto"/>
      </w:divBdr>
    </w:div>
    <w:div w:id="961574156">
      <w:bodyDiv w:val="1"/>
      <w:marLeft w:val="0"/>
      <w:marRight w:val="0"/>
      <w:marTop w:val="0"/>
      <w:marBottom w:val="0"/>
      <w:divBdr>
        <w:top w:val="none" w:sz="0" w:space="0" w:color="auto"/>
        <w:left w:val="none" w:sz="0" w:space="0" w:color="auto"/>
        <w:bottom w:val="none" w:sz="0" w:space="0" w:color="auto"/>
        <w:right w:val="none" w:sz="0" w:space="0" w:color="auto"/>
      </w:divBdr>
    </w:div>
    <w:div w:id="964045306">
      <w:bodyDiv w:val="1"/>
      <w:marLeft w:val="0"/>
      <w:marRight w:val="0"/>
      <w:marTop w:val="0"/>
      <w:marBottom w:val="0"/>
      <w:divBdr>
        <w:top w:val="none" w:sz="0" w:space="0" w:color="auto"/>
        <w:left w:val="none" w:sz="0" w:space="0" w:color="auto"/>
        <w:bottom w:val="none" w:sz="0" w:space="0" w:color="auto"/>
        <w:right w:val="none" w:sz="0" w:space="0" w:color="auto"/>
      </w:divBdr>
    </w:div>
    <w:div w:id="968706930">
      <w:bodyDiv w:val="1"/>
      <w:marLeft w:val="0"/>
      <w:marRight w:val="0"/>
      <w:marTop w:val="0"/>
      <w:marBottom w:val="0"/>
      <w:divBdr>
        <w:top w:val="none" w:sz="0" w:space="0" w:color="auto"/>
        <w:left w:val="none" w:sz="0" w:space="0" w:color="auto"/>
        <w:bottom w:val="none" w:sz="0" w:space="0" w:color="auto"/>
        <w:right w:val="none" w:sz="0" w:space="0" w:color="auto"/>
      </w:divBdr>
    </w:div>
    <w:div w:id="971908126">
      <w:bodyDiv w:val="1"/>
      <w:marLeft w:val="0"/>
      <w:marRight w:val="0"/>
      <w:marTop w:val="0"/>
      <w:marBottom w:val="0"/>
      <w:divBdr>
        <w:top w:val="none" w:sz="0" w:space="0" w:color="auto"/>
        <w:left w:val="none" w:sz="0" w:space="0" w:color="auto"/>
        <w:bottom w:val="none" w:sz="0" w:space="0" w:color="auto"/>
        <w:right w:val="none" w:sz="0" w:space="0" w:color="auto"/>
      </w:divBdr>
    </w:div>
    <w:div w:id="972831774">
      <w:bodyDiv w:val="1"/>
      <w:marLeft w:val="0"/>
      <w:marRight w:val="0"/>
      <w:marTop w:val="0"/>
      <w:marBottom w:val="0"/>
      <w:divBdr>
        <w:top w:val="none" w:sz="0" w:space="0" w:color="auto"/>
        <w:left w:val="none" w:sz="0" w:space="0" w:color="auto"/>
        <w:bottom w:val="none" w:sz="0" w:space="0" w:color="auto"/>
        <w:right w:val="none" w:sz="0" w:space="0" w:color="auto"/>
      </w:divBdr>
    </w:div>
    <w:div w:id="972833162">
      <w:bodyDiv w:val="1"/>
      <w:marLeft w:val="0"/>
      <w:marRight w:val="0"/>
      <w:marTop w:val="0"/>
      <w:marBottom w:val="0"/>
      <w:divBdr>
        <w:top w:val="none" w:sz="0" w:space="0" w:color="auto"/>
        <w:left w:val="none" w:sz="0" w:space="0" w:color="auto"/>
        <w:bottom w:val="none" w:sz="0" w:space="0" w:color="auto"/>
        <w:right w:val="none" w:sz="0" w:space="0" w:color="auto"/>
      </w:divBdr>
    </w:div>
    <w:div w:id="982540777">
      <w:bodyDiv w:val="1"/>
      <w:marLeft w:val="0"/>
      <w:marRight w:val="0"/>
      <w:marTop w:val="0"/>
      <w:marBottom w:val="0"/>
      <w:divBdr>
        <w:top w:val="none" w:sz="0" w:space="0" w:color="auto"/>
        <w:left w:val="none" w:sz="0" w:space="0" w:color="auto"/>
        <w:bottom w:val="none" w:sz="0" w:space="0" w:color="auto"/>
        <w:right w:val="none" w:sz="0" w:space="0" w:color="auto"/>
      </w:divBdr>
    </w:div>
    <w:div w:id="985472171">
      <w:bodyDiv w:val="1"/>
      <w:marLeft w:val="0"/>
      <w:marRight w:val="0"/>
      <w:marTop w:val="0"/>
      <w:marBottom w:val="0"/>
      <w:divBdr>
        <w:top w:val="none" w:sz="0" w:space="0" w:color="auto"/>
        <w:left w:val="none" w:sz="0" w:space="0" w:color="auto"/>
        <w:bottom w:val="none" w:sz="0" w:space="0" w:color="auto"/>
        <w:right w:val="none" w:sz="0" w:space="0" w:color="auto"/>
      </w:divBdr>
    </w:div>
    <w:div w:id="988442341">
      <w:bodyDiv w:val="1"/>
      <w:marLeft w:val="0"/>
      <w:marRight w:val="0"/>
      <w:marTop w:val="0"/>
      <w:marBottom w:val="0"/>
      <w:divBdr>
        <w:top w:val="none" w:sz="0" w:space="0" w:color="auto"/>
        <w:left w:val="none" w:sz="0" w:space="0" w:color="auto"/>
        <w:bottom w:val="none" w:sz="0" w:space="0" w:color="auto"/>
        <w:right w:val="none" w:sz="0" w:space="0" w:color="auto"/>
      </w:divBdr>
    </w:div>
    <w:div w:id="1011614267">
      <w:bodyDiv w:val="1"/>
      <w:marLeft w:val="0"/>
      <w:marRight w:val="0"/>
      <w:marTop w:val="0"/>
      <w:marBottom w:val="0"/>
      <w:divBdr>
        <w:top w:val="none" w:sz="0" w:space="0" w:color="auto"/>
        <w:left w:val="none" w:sz="0" w:space="0" w:color="auto"/>
        <w:bottom w:val="none" w:sz="0" w:space="0" w:color="auto"/>
        <w:right w:val="none" w:sz="0" w:space="0" w:color="auto"/>
      </w:divBdr>
    </w:div>
    <w:div w:id="1021472195">
      <w:bodyDiv w:val="1"/>
      <w:marLeft w:val="0"/>
      <w:marRight w:val="0"/>
      <w:marTop w:val="0"/>
      <w:marBottom w:val="0"/>
      <w:divBdr>
        <w:top w:val="none" w:sz="0" w:space="0" w:color="auto"/>
        <w:left w:val="none" w:sz="0" w:space="0" w:color="auto"/>
        <w:bottom w:val="none" w:sz="0" w:space="0" w:color="auto"/>
        <w:right w:val="none" w:sz="0" w:space="0" w:color="auto"/>
      </w:divBdr>
    </w:div>
    <w:div w:id="1030376729">
      <w:bodyDiv w:val="1"/>
      <w:marLeft w:val="0"/>
      <w:marRight w:val="0"/>
      <w:marTop w:val="0"/>
      <w:marBottom w:val="0"/>
      <w:divBdr>
        <w:top w:val="none" w:sz="0" w:space="0" w:color="auto"/>
        <w:left w:val="none" w:sz="0" w:space="0" w:color="auto"/>
        <w:bottom w:val="none" w:sz="0" w:space="0" w:color="auto"/>
        <w:right w:val="none" w:sz="0" w:space="0" w:color="auto"/>
      </w:divBdr>
    </w:div>
    <w:div w:id="1045325133">
      <w:bodyDiv w:val="1"/>
      <w:marLeft w:val="0"/>
      <w:marRight w:val="0"/>
      <w:marTop w:val="0"/>
      <w:marBottom w:val="0"/>
      <w:divBdr>
        <w:top w:val="none" w:sz="0" w:space="0" w:color="auto"/>
        <w:left w:val="none" w:sz="0" w:space="0" w:color="auto"/>
        <w:bottom w:val="none" w:sz="0" w:space="0" w:color="auto"/>
        <w:right w:val="none" w:sz="0" w:space="0" w:color="auto"/>
      </w:divBdr>
    </w:div>
    <w:div w:id="1052079379">
      <w:bodyDiv w:val="1"/>
      <w:marLeft w:val="0"/>
      <w:marRight w:val="0"/>
      <w:marTop w:val="0"/>
      <w:marBottom w:val="0"/>
      <w:divBdr>
        <w:top w:val="none" w:sz="0" w:space="0" w:color="auto"/>
        <w:left w:val="none" w:sz="0" w:space="0" w:color="auto"/>
        <w:bottom w:val="none" w:sz="0" w:space="0" w:color="auto"/>
        <w:right w:val="none" w:sz="0" w:space="0" w:color="auto"/>
      </w:divBdr>
    </w:div>
    <w:div w:id="1064714786">
      <w:bodyDiv w:val="1"/>
      <w:marLeft w:val="0"/>
      <w:marRight w:val="0"/>
      <w:marTop w:val="0"/>
      <w:marBottom w:val="0"/>
      <w:divBdr>
        <w:top w:val="none" w:sz="0" w:space="0" w:color="auto"/>
        <w:left w:val="none" w:sz="0" w:space="0" w:color="auto"/>
        <w:bottom w:val="none" w:sz="0" w:space="0" w:color="auto"/>
        <w:right w:val="none" w:sz="0" w:space="0" w:color="auto"/>
      </w:divBdr>
    </w:div>
    <w:div w:id="1082139029">
      <w:bodyDiv w:val="1"/>
      <w:marLeft w:val="0"/>
      <w:marRight w:val="0"/>
      <w:marTop w:val="0"/>
      <w:marBottom w:val="0"/>
      <w:divBdr>
        <w:top w:val="none" w:sz="0" w:space="0" w:color="auto"/>
        <w:left w:val="none" w:sz="0" w:space="0" w:color="auto"/>
        <w:bottom w:val="none" w:sz="0" w:space="0" w:color="auto"/>
        <w:right w:val="none" w:sz="0" w:space="0" w:color="auto"/>
      </w:divBdr>
    </w:div>
    <w:div w:id="1100642280">
      <w:bodyDiv w:val="1"/>
      <w:marLeft w:val="0"/>
      <w:marRight w:val="0"/>
      <w:marTop w:val="0"/>
      <w:marBottom w:val="0"/>
      <w:divBdr>
        <w:top w:val="none" w:sz="0" w:space="0" w:color="auto"/>
        <w:left w:val="none" w:sz="0" w:space="0" w:color="auto"/>
        <w:bottom w:val="none" w:sz="0" w:space="0" w:color="auto"/>
        <w:right w:val="none" w:sz="0" w:space="0" w:color="auto"/>
      </w:divBdr>
    </w:div>
    <w:div w:id="1102070726">
      <w:bodyDiv w:val="1"/>
      <w:marLeft w:val="0"/>
      <w:marRight w:val="0"/>
      <w:marTop w:val="0"/>
      <w:marBottom w:val="0"/>
      <w:divBdr>
        <w:top w:val="none" w:sz="0" w:space="0" w:color="auto"/>
        <w:left w:val="none" w:sz="0" w:space="0" w:color="auto"/>
        <w:bottom w:val="none" w:sz="0" w:space="0" w:color="auto"/>
        <w:right w:val="none" w:sz="0" w:space="0" w:color="auto"/>
      </w:divBdr>
    </w:div>
    <w:div w:id="1124688658">
      <w:bodyDiv w:val="1"/>
      <w:marLeft w:val="0"/>
      <w:marRight w:val="0"/>
      <w:marTop w:val="0"/>
      <w:marBottom w:val="0"/>
      <w:divBdr>
        <w:top w:val="none" w:sz="0" w:space="0" w:color="auto"/>
        <w:left w:val="none" w:sz="0" w:space="0" w:color="auto"/>
        <w:bottom w:val="none" w:sz="0" w:space="0" w:color="auto"/>
        <w:right w:val="none" w:sz="0" w:space="0" w:color="auto"/>
      </w:divBdr>
    </w:div>
    <w:div w:id="1160778884">
      <w:bodyDiv w:val="1"/>
      <w:marLeft w:val="0"/>
      <w:marRight w:val="0"/>
      <w:marTop w:val="0"/>
      <w:marBottom w:val="0"/>
      <w:divBdr>
        <w:top w:val="none" w:sz="0" w:space="0" w:color="auto"/>
        <w:left w:val="none" w:sz="0" w:space="0" w:color="auto"/>
        <w:bottom w:val="none" w:sz="0" w:space="0" w:color="auto"/>
        <w:right w:val="none" w:sz="0" w:space="0" w:color="auto"/>
      </w:divBdr>
    </w:div>
    <w:div w:id="1170371555">
      <w:bodyDiv w:val="1"/>
      <w:marLeft w:val="0"/>
      <w:marRight w:val="0"/>
      <w:marTop w:val="0"/>
      <w:marBottom w:val="0"/>
      <w:divBdr>
        <w:top w:val="none" w:sz="0" w:space="0" w:color="auto"/>
        <w:left w:val="none" w:sz="0" w:space="0" w:color="auto"/>
        <w:bottom w:val="none" w:sz="0" w:space="0" w:color="auto"/>
        <w:right w:val="none" w:sz="0" w:space="0" w:color="auto"/>
      </w:divBdr>
    </w:div>
    <w:div w:id="1177305992">
      <w:bodyDiv w:val="1"/>
      <w:marLeft w:val="0"/>
      <w:marRight w:val="0"/>
      <w:marTop w:val="0"/>
      <w:marBottom w:val="0"/>
      <w:divBdr>
        <w:top w:val="none" w:sz="0" w:space="0" w:color="auto"/>
        <w:left w:val="none" w:sz="0" w:space="0" w:color="auto"/>
        <w:bottom w:val="none" w:sz="0" w:space="0" w:color="auto"/>
        <w:right w:val="none" w:sz="0" w:space="0" w:color="auto"/>
      </w:divBdr>
    </w:div>
    <w:div w:id="1182741780">
      <w:bodyDiv w:val="1"/>
      <w:marLeft w:val="0"/>
      <w:marRight w:val="0"/>
      <w:marTop w:val="0"/>
      <w:marBottom w:val="0"/>
      <w:divBdr>
        <w:top w:val="none" w:sz="0" w:space="0" w:color="auto"/>
        <w:left w:val="none" w:sz="0" w:space="0" w:color="auto"/>
        <w:bottom w:val="none" w:sz="0" w:space="0" w:color="auto"/>
        <w:right w:val="none" w:sz="0" w:space="0" w:color="auto"/>
      </w:divBdr>
    </w:div>
    <w:div w:id="1189756524">
      <w:bodyDiv w:val="1"/>
      <w:marLeft w:val="0"/>
      <w:marRight w:val="0"/>
      <w:marTop w:val="0"/>
      <w:marBottom w:val="0"/>
      <w:divBdr>
        <w:top w:val="none" w:sz="0" w:space="0" w:color="auto"/>
        <w:left w:val="none" w:sz="0" w:space="0" w:color="auto"/>
        <w:bottom w:val="none" w:sz="0" w:space="0" w:color="auto"/>
        <w:right w:val="none" w:sz="0" w:space="0" w:color="auto"/>
      </w:divBdr>
    </w:div>
    <w:div w:id="1196194128">
      <w:bodyDiv w:val="1"/>
      <w:marLeft w:val="0"/>
      <w:marRight w:val="0"/>
      <w:marTop w:val="0"/>
      <w:marBottom w:val="0"/>
      <w:divBdr>
        <w:top w:val="none" w:sz="0" w:space="0" w:color="auto"/>
        <w:left w:val="none" w:sz="0" w:space="0" w:color="auto"/>
        <w:bottom w:val="none" w:sz="0" w:space="0" w:color="auto"/>
        <w:right w:val="none" w:sz="0" w:space="0" w:color="auto"/>
      </w:divBdr>
    </w:div>
    <w:div w:id="1200049718">
      <w:bodyDiv w:val="1"/>
      <w:marLeft w:val="0"/>
      <w:marRight w:val="0"/>
      <w:marTop w:val="0"/>
      <w:marBottom w:val="0"/>
      <w:divBdr>
        <w:top w:val="none" w:sz="0" w:space="0" w:color="auto"/>
        <w:left w:val="none" w:sz="0" w:space="0" w:color="auto"/>
        <w:bottom w:val="none" w:sz="0" w:space="0" w:color="auto"/>
        <w:right w:val="none" w:sz="0" w:space="0" w:color="auto"/>
      </w:divBdr>
    </w:div>
    <w:div w:id="1212183274">
      <w:bodyDiv w:val="1"/>
      <w:marLeft w:val="0"/>
      <w:marRight w:val="0"/>
      <w:marTop w:val="0"/>
      <w:marBottom w:val="0"/>
      <w:divBdr>
        <w:top w:val="none" w:sz="0" w:space="0" w:color="auto"/>
        <w:left w:val="none" w:sz="0" w:space="0" w:color="auto"/>
        <w:bottom w:val="none" w:sz="0" w:space="0" w:color="auto"/>
        <w:right w:val="none" w:sz="0" w:space="0" w:color="auto"/>
      </w:divBdr>
    </w:div>
    <w:div w:id="1227060645">
      <w:bodyDiv w:val="1"/>
      <w:marLeft w:val="0"/>
      <w:marRight w:val="0"/>
      <w:marTop w:val="0"/>
      <w:marBottom w:val="0"/>
      <w:divBdr>
        <w:top w:val="none" w:sz="0" w:space="0" w:color="auto"/>
        <w:left w:val="none" w:sz="0" w:space="0" w:color="auto"/>
        <w:bottom w:val="none" w:sz="0" w:space="0" w:color="auto"/>
        <w:right w:val="none" w:sz="0" w:space="0" w:color="auto"/>
      </w:divBdr>
    </w:div>
    <w:div w:id="1230263166">
      <w:bodyDiv w:val="1"/>
      <w:marLeft w:val="0"/>
      <w:marRight w:val="0"/>
      <w:marTop w:val="0"/>
      <w:marBottom w:val="0"/>
      <w:divBdr>
        <w:top w:val="none" w:sz="0" w:space="0" w:color="auto"/>
        <w:left w:val="none" w:sz="0" w:space="0" w:color="auto"/>
        <w:bottom w:val="none" w:sz="0" w:space="0" w:color="auto"/>
        <w:right w:val="none" w:sz="0" w:space="0" w:color="auto"/>
      </w:divBdr>
    </w:div>
    <w:div w:id="1264462317">
      <w:bodyDiv w:val="1"/>
      <w:marLeft w:val="0"/>
      <w:marRight w:val="0"/>
      <w:marTop w:val="0"/>
      <w:marBottom w:val="0"/>
      <w:divBdr>
        <w:top w:val="none" w:sz="0" w:space="0" w:color="auto"/>
        <w:left w:val="none" w:sz="0" w:space="0" w:color="auto"/>
        <w:bottom w:val="none" w:sz="0" w:space="0" w:color="auto"/>
        <w:right w:val="none" w:sz="0" w:space="0" w:color="auto"/>
      </w:divBdr>
    </w:div>
    <w:div w:id="1275673687">
      <w:bodyDiv w:val="1"/>
      <w:marLeft w:val="0"/>
      <w:marRight w:val="0"/>
      <w:marTop w:val="0"/>
      <w:marBottom w:val="0"/>
      <w:divBdr>
        <w:top w:val="none" w:sz="0" w:space="0" w:color="auto"/>
        <w:left w:val="none" w:sz="0" w:space="0" w:color="auto"/>
        <w:bottom w:val="none" w:sz="0" w:space="0" w:color="auto"/>
        <w:right w:val="none" w:sz="0" w:space="0" w:color="auto"/>
      </w:divBdr>
    </w:div>
    <w:div w:id="1279529968">
      <w:bodyDiv w:val="1"/>
      <w:marLeft w:val="0"/>
      <w:marRight w:val="0"/>
      <w:marTop w:val="0"/>
      <w:marBottom w:val="0"/>
      <w:divBdr>
        <w:top w:val="none" w:sz="0" w:space="0" w:color="auto"/>
        <w:left w:val="none" w:sz="0" w:space="0" w:color="auto"/>
        <w:bottom w:val="none" w:sz="0" w:space="0" w:color="auto"/>
        <w:right w:val="none" w:sz="0" w:space="0" w:color="auto"/>
      </w:divBdr>
    </w:div>
    <w:div w:id="1286425119">
      <w:bodyDiv w:val="1"/>
      <w:marLeft w:val="0"/>
      <w:marRight w:val="0"/>
      <w:marTop w:val="0"/>
      <w:marBottom w:val="0"/>
      <w:divBdr>
        <w:top w:val="none" w:sz="0" w:space="0" w:color="auto"/>
        <w:left w:val="none" w:sz="0" w:space="0" w:color="auto"/>
        <w:bottom w:val="none" w:sz="0" w:space="0" w:color="auto"/>
        <w:right w:val="none" w:sz="0" w:space="0" w:color="auto"/>
      </w:divBdr>
    </w:div>
    <w:div w:id="1290164298">
      <w:bodyDiv w:val="1"/>
      <w:marLeft w:val="0"/>
      <w:marRight w:val="0"/>
      <w:marTop w:val="0"/>
      <w:marBottom w:val="0"/>
      <w:divBdr>
        <w:top w:val="none" w:sz="0" w:space="0" w:color="auto"/>
        <w:left w:val="none" w:sz="0" w:space="0" w:color="auto"/>
        <w:bottom w:val="none" w:sz="0" w:space="0" w:color="auto"/>
        <w:right w:val="none" w:sz="0" w:space="0" w:color="auto"/>
      </w:divBdr>
    </w:div>
    <w:div w:id="1301882227">
      <w:bodyDiv w:val="1"/>
      <w:marLeft w:val="0"/>
      <w:marRight w:val="0"/>
      <w:marTop w:val="0"/>
      <w:marBottom w:val="0"/>
      <w:divBdr>
        <w:top w:val="none" w:sz="0" w:space="0" w:color="auto"/>
        <w:left w:val="none" w:sz="0" w:space="0" w:color="auto"/>
        <w:bottom w:val="none" w:sz="0" w:space="0" w:color="auto"/>
        <w:right w:val="none" w:sz="0" w:space="0" w:color="auto"/>
      </w:divBdr>
    </w:div>
    <w:div w:id="1329362667">
      <w:bodyDiv w:val="1"/>
      <w:marLeft w:val="0"/>
      <w:marRight w:val="0"/>
      <w:marTop w:val="0"/>
      <w:marBottom w:val="0"/>
      <w:divBdr>
        <w:top w:val="none" w:sz="0" w:space="0" w:color="auto"/>
        <w:left w:val="none" w:sz="0" w:space="0" w:color="auto"/>
        <w:bottom w:val="none" w:sz="0" w:space="0" w:color="auto"/>
        <w:right w:val="none" w:sz="0" w:space="0" w:color="auto"/>
      </w:divBdr>
    </w:div>
    <w:div w:id="1363167620">
      <w:bodyDiv w:val="1"/>
      <w:marLeft w:val="0"/>
      <w:marRight w:val="0"/>
      <w:marTop w:val="0"/>
      <w:marBottom w:val="0"/>
      <w:divBdr>
        <w:top w:val="none" w:sz="0" w:space="0" w:color="auto"/>
        <w:left w:val="none" w:sz="0" w:space="0" w:color="auto"/>
        <w:bottom w:val="none" w:sz="0" w:space="0" w:color="auto"/>
        <w:right w:val="none" w:sz="0" w:space="0" w:color="auto"/>
      </w:divBdr>
    </w:div>
    <w:div w:id="1388600722">
      <w:bodyDiv w:val="1"/>
      <w:marLeft w:val="0"/>
      <w:marRight w:val="0"/>
      <w:marTop w:val="0"/>
      <w:marBottom w:val="0"/>
      <w:divBdr>
        <w:top w:val="none" w:sz="0" w:space="0" w:color="auto"/>
        <w:left w:val="none" w:sz="0" w:space="0" w:color="auto"/>
        <w:bottom w:val="none" w:sz="0" w:space="0" w:color="auto"/>
        <w:right w:val="none" w:sz="0" w:space="0" w:color="auto"/>
      </w:divBdr>
    </w:div>
    <w:div w:id="1403409990">
      <w:bodyDiv w:val="1"/>
      <w:marLeft w:val="0"/>
      <w:marRight w:val="0"/>
      <w:marTop w:val="0"/>
      <w:marBottom w:val="0"/>
      <w:divBdr>
        <w:top w:val="none" w:sz="0" w:space="0" w:color="auto"/>
        <w:left w:val="none" w:sz="0" w:space="0" w:color="auto"/>
        <w:bottom w:val="none" w:sz="0" w:space="0" w:color="auto"/>
        <w:right w:val="none" w:sz="0" w:space="0" w:color="auto"/>
      </w:divBdr>
    </w:div>
    <w:div w:id="1405644945">
      <w:bodyDiv w:val="1"/>
      <w:marLeft w:val="0"/>
      <w:marRight w:val="0"/>
      <w:marTop w:val="0"/>
      <w:marBottom w:val="0"/>
      <w:divBdr>
        <w:top w:val="none" w:sz="0" w:space="0" w:color="auto"/>
        <w:left w:val="none" w:sz="0" w:space="0" w:color="auto"/>
        <w:bottom w:val="none" w:sz="0" w:space="0" w:color="auto"/>
        <w:right w:val="none" w:sz="0" w:space="0" w:color="auto"/>
      </w:divBdr>
    </w:div>
    <w:div w:id="1423143048">
      <w:bodyDiv w:val="1"/>
      <w:marLeft w:val="0"/>
      <w:marRight w:val="0"/>
      <w:marTop w:val="0"/>
      <w:marBottom w:val="0"/>
      <w:divBdr>
        <w:top w:val="none" w:sz="0" w:space="0" w:color="auto"/>
        <w:left w:val="none" w:sz="0" w:space="0" w:color="auto"/>
        <w:bottom w:val="none" w:sz="0" w:space="0" w:color="auto"/>
        <w:right w:val="none" w:sz="0" w:space="0" w:color="auto"/>
      </w:divBdr>
    </w:div>
    <w:div w:id="1442190293">
      <w:bodyDiv w:val="1"/>
      <w:marLeft w:val="0"/>
      <w:marRight w:val="0"/>
      <w:marTop w:val="0"/>
      <w:marBottom w:val="0"/>
      <w:divBdr>
        <w:top w:val="none" w:sz="0" w:space="0" w:color="auto"/>
        <w:left w:val="none" w:sz="0" w:space="0" w:color="auto"/>
        <w:bottom w:val="none" w:sz="0" w:space="0" w:color="auto"/>
        <w:right w:val="none" w:sz="0" w:space="0" w:color="auto"/>
      </w:divBdr>
    </w:div>
    <w:div w:id="1447964030">
      <w:bodyDiv w:val="1"/>
      <w:marLeft w:val="0"/>
      <w:marRight w:val="0"/>
      <w:marTop w:val="0"/>
      <w:marBottom w:val="0"/>
      <w:divBdr>
        <w:top w:val="none" w:sz="0" w:space="0" w:color="auto"/>
        <w:left w:val="none" w:sz="0" w:space="0" w:color="auto"/>
        <w:bottom w:val="none" w:sz="0" w:space="0" w:color="auto"/>
        <w:right w:val="none" w:sz="0" w:space="0" w:color="auto"/>
      </w:divBdr>
    </w:div>
    <w:div w:id="1455561358">
      <w:bodyDiv w:val="1"/>
      <w:marLeft w:val="0"/>
      <w:marRight w:val="0"/>
      <w:marTop w:val="0"/>
      <w:marBottom w:val="0"/>
      <w:divBdr>
        <w:top w:val="none" w:sz="0" w:space="0" w:color="auto"/>
        <w:left w:val="none" w:sz="0" w:space="0" w:color="auto"/>
        <w:bottom w:val="none" w:sz="0" w:space="0" w:color="auto"/>
        <w:right w:val="none" w:sz="0" w:space="0" w:color="auto"/>
      </w:divBdr>
    </w:div>
    <w:div w:id="1459103712">
      <w:bodyDiv w:val="1"/>
      <w:marLeft w:val="0"/>
      <w:marRight w:val="0"/>
      <w:marTop w:val="0"/>
      <w:marBottom w:val="0"/>
      <w:divBdr>
        <w:top w:val="none" w:sz="0" w:space="0" w:color="auto"/>
        <w:left w:val="none" w:sz="0" w:space="0" w:color="auto"/>
        <w:bottom w:val="none" w:sz="0" w:space="0" w:color="auto"/>
        <w:right w:val="none" w:sz="0" w:space="0" w:color="auto"/>
      </w:divBdr>
    </w:div>
    <w:div w:id="1461412116">
      <w:bodyDiv w:val="1"/>
      <w:marLeft w:val="0"/>
      <w:marRight w:val="0"/>
      <w:marTop w:val="0"/>
      <w:marBottom w:val="0"/>
      <w:divBdr>
        <w:top w:val="none" w:sz="0" w:space="0" w:color="auto"/>
        <w:left w:val="none" w:sz="0" w:space="0" w:color="auto"/>
        <w:bottom w:val="none" w:sz="0" w:space="0" w:color="auto"/>
        <w:right w:val="none" w:sz="0" w:space="0" w:color="auto"/>
      </w:divBdr>
    </w:div>
    <w:div w:id="1481655505">
      <w:bodyDiv w:val="1"/>
      <w:marLeft w:val="0"/>
      <w:marRight w:val="0"/>
      <w:marTop w:val="0"/>
      <w:marBottom w:val="0"/>
      <w:divBdr>
        <w:top w:val="none" w:sz="0" w:space="0" w:color="auto"/>
        <w:left w:val="none" w:sz="0" w:space="0" w:color="auto"/>
        <w:bottom w:val="none" w:sz="0" w:space="0" w:color="auto"/>
        <w:right w:val="none" w:sz="0" w:space="0" w:color="auto"/>
      </w:divBdr>
    </w:div>
    <w:div w:id="1516577371">
      <w:bodyDiv w:val="1"/>
      <w:marLeft w:val="0"/>
      <w:marRight w:val="0"/>
      <w:marTop w:val="0"/>
      <w:marBottom w:val="0"/>
      <w:divBdr>
        <w:top w:val="none" w:sz="0" w:space="0" w:color="auto"/>
        <w:left w:val="none" w:sz="0" w:space="0" w:color="auto"/>
        <w:bottom w:val="none" w:sz="0" w:space="0" w:color="auto"/>
        <w:right w:val="none" w:sz="0" w:space="0" w:color="auto"/>
      </w:divBdr>
    </w:div>
    <w:div w:id="1523393331">
      <w:bodyDiv w:val="1"/>
      <w:marLeft w:val="0"/>
      <w:marRight w:val="0"/>
      <w:marTop w:val="0"/>
      <w:marBottom w:val="0"/>
      <w:divBdr>
        <w:top w:val="none" w:sz="0" w:space="0" w:color="auto"/>
        <w:left w:val="none" w:sz="0" w:space="0" w:color="auto"/>
        <w:bottom w:val="none" w:sz="0" w:space="0" w:color="auto"/>
        <w:right w:val="none" w:sz="0" w:space="0" w:color="auto"/>
      </w:divBdr>
    </w:div>
    <w:div w:id="1524516001">
      <w:bodyDiv w:val="1"/>
      <w:marLeft w:val="0"/>
      <w:marRight w:val="0"/>
      <w:marTop w:val="0"/>
      <w:marBottom w:val="0"/>
      <w:divBdr>
        <w:top w:val="none" w:sz="0" w:space="0" w:color="auto"/>
        <w:left w:val="none" w:sz="0" w:space="0" w:color="auto"/>
        <w:bottom w:val="none" w:sz="0" w:space="0" w:color="auto"/>
        <w:right w:val="none" w:sz="0" w:space="0" w:color="auto"/>
      </w:divBdr>
    </w:div>
    <w:div w:id="1525363757">
      <w:bodyDiv w:val="1"/>
      <w:marLeft w:val="0"/>
      <w:marRight w:val="0"/>
      <w:marTop w:val="0"/>
      <w:marBottom w:val="0"/>
      <w:divBdr>
        <w:top w:val="none" w:sz="0" w:space="0" w:color="auto"/>
        <w:left w:val="none" w:sz="0" w:space="0" w:color="auto"/>
        <w:bottom w:val="none" w:sz="0" w:space="0" w:color="auto"/>
        <w:right w:val="none" w:sz="0" w:space="0" w:color="auto"/>
      </w:divBdr>
    </w:div>
    <w:div w:id="1531214162">
      <w:bodyDiv w:val="1"/>
      <w:marLeft w:val="0"/>
      <w:marRight w:val="0"/>
      <w:marTop w:val="0"/>
      <w:marBottom w:val="0"/>
      <w:divBdr>
        <w:top w:val="none" w:sz="0" w:space="0" w:color="auto"/>
        <w:left w:val="none" w:sz="0" w:space="0" w:color="auto"/>
        <w:bottom w:val="none" w:sz="0" w:space="0" w:color="auto"/>
        <w:right w:val="none" w:sz="0" w:space="0" w:color="auto"/>
      </w:divBdr>
    </w:div>
    <w:div w:id="1543596219">
      <w:bodyDiv w:val="1"/>
      <w:marLeft w:val="0"/>
      <w:marRight w:val="0"/>
      <w:marTop w:val="0"/>
      <w:marBottom w:val="0"/>
      <w:divBdr>
        <w:top w:val="none" w:sz="0" w:space="0" w:color="auto"/>
        <w:left w:val="none" w:sz="0" w:space="0" w:color="auto"/>
        <w:bottom w:val="none" w:sz="0" w:space="0" w:color="auto"/>
        <w:right w:val="none" w:sz="0" w:space="0" w:color="auto"/>
      </w:divBdr>
    </w:div>
    <w:div w:id="1594438546">
      <w:bodyDiv w:val="1"/>
      <w:marLeft w:val="0"/>
      <w:marRight w:val="0"/>
      <w:marTop w:val="0"/>
      <w:marBottom w:val="0"/>
      <w:divBdr>
        <w:top w:val="none" w:sz="0" w:space="0" w:color="auto"/>
        <w:left w:val="none" w:sz="0" w:space="0" w:color="auto"/>
        <w:bottom w:val="none" w:sz="0" w:space="0" w:color="auto"/>
        <w:right w:val="none" w:sz="0" w:space="0" w:color="auto"/>
      </w:divBdr>
    </w:div>
    <w:div w:id="1622414679">
      <w:bodyDiv w:val="1"/>
      <w:marLeft w:val="0"/>
      <w:marRight w:val="0"/>
      <w:marTop w:val="0"/>
      <w:marBottom w:val="0"/>
      <w:divBdr>
        <w:top w:val="none" w:sz="0" w:space="0" w:color="auto"/>
        <w:left w:val="none" w:sz="0" w:space="0" w:color="auto"/>
        <w:bottom w:val="none" w:sz="0" w:space="0" w:color="auto"/>
        <w:right w:val="none" w:sz="0" w:space="0" w:color="auto"/>
      </w:divBdr>
    </w:div>
    <w:div w:id="1660622390">
      <w:bodyDiv w:val="1"/>
      <w:marLeft w:val="0"/>
      <w:marRight w:val="0"/>
      <w:marTop w:val="0"/>
      <w:marBottom w:val="0"/>
      <w:divBdr>
        <w:top w:val="none" w:sz="0" w:space="0" w:color="auto"/>
        <w:left w:val="none" w:sz="0" w:space="0" w:color="auto"/>
        <w:bottom w:val="none" w:sz="0" w:space="0" w:color="auto"/>
        <w:right w:val="none" w:sz="0" w:space="0" w:color="auto"/>
      </w:divBdr>
    </w:div>
    <w:div w:id="1663970972">
      <w:bodyDiv w:val="1"/>
      <w:marLeft w:val="0"/>
      <w:marRight w:val="0"/>
      <w:marTop w:val="0"/>
      <w:marBottom w:val="0"/>
      <w:divBdr>
        <w:top w:val="none" w:sz="0" w:space="0" w:color="auto"/>
        <w:left w:val="none" w:sz="0" w:space="0" w:color="auto"/>
        <w:bottom w:val="none" w:sz="0" w:space="0" w:color="auto"/>
        <w:right w:val="none" w:sz="0" w:space="0" w:color="auto"/>
      </w:divBdr>
    </w:div>
    <w:div w:id="1685474047">
      <w:bodyDiv w:val="1"/>
      <w:marLeft w:val="0"/>
      <w:marRight w:val="0"/>
      <w:marTop w:val="0"/>
      <w:marBottom w:val="0"/>
      <w:divBdr>
        <w:top w:val="none" w:sz="0" w:space="0" w:color="auto"/>
        <w:left w:val="none" w:sz="0" w:space="0" w:color="auto"/>
        <w:bottom w:val="none" w:sz="0" w:space="0" w:color="auto"/>
        <w:right w:val="none" w:sz="0" w:space="0" w:color="auto"/>
      </w:divBdr>
    </w:div>
    <w:div w:id="1713310708">
      <w:bodyDiv w:val="1"/>
      <w:marLeft w:val="0"/>
      <w:marRight w:val="0"/>
      <w:marTop w:val="0"/>
      <w:marBottom w:val="0"/>
      <w:divBdr>
        <w:top w:val="none" w:sz="0" w:space="0" w:color="auto"/>
        <w:left w:val="none" w:sz="0" w:space="0" w:color="auto"/>
        <w:bottom w:val="none" w:sz="0" w:space="0" w:color="auto"/>
        <w:right w:val="none" w:sz="0" w:space="0" w:color="auto"/>
      </w:divBdr>
    </w:div>
    <w:div w:id="1737509871">
      <w:bodyDiv w:val="1"/>
      <w:marLeft w:val="0"/>
      <w:marRight w:val="0"/>
      <w:marTop w:val="0"/>
      <w:marBottom w:val="0"/>
      <w:divBdr>
        <w:top w:val="none" w:sz="0" w:space="0" w:color="auto"/>
        <w:left w:val="none" w:sz="0" w:space="0" w:color="auto"/>
        <w:bottom w:val="none" w:sz="0" w:space="0" w:color="auto"/>
        <w:right w:val="none" w:sz="0" w:space="0" w:color="auto"/>
      </w:divBdr>
    </w:div>
    <w:div w:id="1748572822">
      <w:bodyDiv w:val="1"/>
      <w:marLeft w:val="0"/>
      <w:marRight w:val="0"/>
      <w:marTop w:val="0"/>
      <w:marBottom w:val="0"/>
      <w:divBdr>
        <w:top w:val="none" w:sz="0" w:space="0" w:color="auto"/>
        <w:left w:val="none" w:sz="0" w:space="0" w:color="auto"/>
        <w:bottom w:val="none" w:sz="0" w:space="0" w:color="auto"/>
        <w:right w:val="none" w:sz="0" w:space="0" w:color="auto"/>
      </w:divBdr>
    </w:div>
    <w:div w:id="1755858857">
      <w:bodyDiv w:val="1"/>
      <w:marLeft w:val="0"/>
      <w:marRight w:val="0"/>
      <w:marTop w:val="0"/>
      <w:marBottom w:val="0"/>
      <w:divBdr>
        <w:top w:val="none" w:sz="0" w:space="0" w:color="auto"/>
        <w:left w:val="none" w:sz="0" w:space="0" w:color="auto"/>
        <w:bottom w:val="none" w:sz="0" w:space="0" w:color="auto"/>
        <w:right w:val="none" w:sz="0" w:space="0" w:color="auto"/>
      </w:divBdr>
    </w:div>
    <w:div w:id="1757045753">
      <w:bodyDiv w:val="1"/>
      <w:marLeft w:val="0"/>
      <w:marRight w:val="0"/>
      <w:marTop w:val="0"/>
      <w:marBottom w:val="0"/>
      <w:divBdr>
        <w:top w:val="none" w:sz="0" w:space="0" w:color="auto"/>
        <w:left w:val="none" w:sz="0" w:space="0" w:color="auto"/>
        <w:bottom w:val="none" w:sz="0" w:space="0" w:color="auto"/>
        <w:right w:val="none" w:sz="0" w:space="0" w:color="auto"/>
      </w:divBdr>
    </w:div>
    <w:div w:id="1759869017">
      <w:bodyDiv w:val="1"/>
      <w:marLeft w:val="0"/>
      <w:marRight w:val="0"/>
      <w:marTop w:val="0"/>
      <w:marBottom w:val="0"/>
      <w:divBdr>
        <w:top w:val="none" w:sz="0" w:space="0" w:color="auto"/>
        <w:left w:val="none" w:sz="0" w:space="0" w:color="auto"/>
        <w:bottom w:val="none" w:sz="0" w:space="0" w:color="auto"/>
        <w:right w:val="none" w:sz="0" w:space="0" w:color="auto"/>
      </w:divBdr>
    </w:div>
    <w:div w:id="1763603244">
      <w:bodyDiv w:val="1"/>
      <w:marLeft w:val="0"/>
      <w:marRight w:val="0"/>
      <w:marTop w:val="0"/>
      <w:marBottom w:val="0"/>
      <w:divBdr>
        <w:top w:val="none" w:sz="0" w:space="0" w:color="auto"/>
        <w:left w:val="none" w:sz="0" w:space="0" w:color="auto"/>
        <w:bottom w:val="none" w:sz="0" w:space="0" w:color="auto"/>
        <w:right w:val="none" w:sz="0" w:space="0" w:color="auto"/>
      </w:divBdr>
    </w:div>
    <w:div w:id="1770151440">
      <w:bodyDiv w:val="1"/>
      <w:marLeft w:val="0"/>
      <w:marRight w:val="0"/>
      <w:marTop w:val="0"/>
      <w:marBottom w:val="0"/>
      <w:divBdr>
        <w:top w:val="none" w:sz="0" w:space="0" w:color="auto"/>
        <w:left w:val="none" w:sz="0" w:space="0" w:color="auto"/>
        <w:bottom w:val="none" w:sz="0" w:space="0" w:color="auto"/>
        <w:right w:val="none" w:sz="0" w:space="0" w:color="auto"/>
      </w:divBdr>
    </w:div>
    <w:div w:id="1776556955">
      <w:bodyDiv w:val="1"/>
      <w:marLeft w:val="0"/>
      <w:marRight w:val="0"/>
      <w:marTop w:val="0"/>
      <w:marBottom w:val="0"/>
      <w:divBdr>
        <w:top w:val="none" w:sz="0" w:space="0" w:color="auto"/>
        <w:left w:val="none" w:sz="0" w:space="0" w:color="auto"/>
        <w:bottom w:val="none" w:sz="0" w:space="0" w:color="auto"/>
        <w:right w:val="none" w:sz="0" w:space="0" w:color="auto"/>
      </w:divBdr>
    </w:div>
    <w:div w:id="1799950416">
      <w:bodyDiv w:val="1"/>
      <w:marLeft w:val="0"/>
      <w:marRight w:val="0"/>
      <w:marTop w:val="0"/>
      <w:marBottom w:val="0"/>
      <w:divBdr>
        <w:top w:val="none" w:sz="0" w:space="0" w:color="auto"/>
        <w:left w:val="none" w:sz="0" w:space="0" w:color="auto"/>
        <w:bottom w:val="none" w:sz="0" w:space="0" w:color="auto"/>
        <w:right w:val="none" w:sz="0" w:space="0" w:color="auto"/>
      </w:divBdr>
    </w:div>
    <w:div w:id="1818691275">
      <w:bodyDiv w:val="1"/>
      <w:marLeft w:val="0"/>
      <w:marRight w:val="0"/>
      <w:marTop w:val="0"/>
      <w:marBottom w:val="0"/>
      <w:divBdr>
        <w:top w:val="none" w:sz="0" w:space="0" w:color="auto"/>
        <w:left w:val="none" w:sz="0" w:space="0" w:color="auto"/>
        <w:bottom w:val="none" w:sz="0" w:space="0" w:color="auto"/>
        <w:right w:val="none" w:sz="0" w:space="0" w:color="auto"/>
      </w:divBdr>
    </w:div>
    <w:div w:id="1826971618">
      <w:bodyDiv w:val="1"/>
      <w:marLeft w:val="0"/>
      <w:marRight w:val="0"/>
      <w:marTop w:val="0"/>
      <w:marBottom w:val="0"/>
      <w:divBdr>
        <w:top w:val="none" w:sz="0" w:space="0" w:color="auto"/>
        <w:left w:val="none" w:sz="0" w:space="0" w:color="auto"/>
        <w:bottom w:val="none" w:sz="0" w:space="0" w:color="auto"/>
        <w:right w:val="none" w:sz="0" w:space="0" w:color="auto"/>
      </w:divBdr>
    </w:div>
    <w:div w:id="1828209541">
      <w:bodyDiv w:val="1"/>
      <w:marLeft w:val="0"/>
      <w:marRight w:val="0"/>
      <w:marTop w:val="0"/>
      <w:marBottom w:val="0"/>
      <w:divBdr>
        <w:top w:val="none" w:sz="0" w:space="0" w:color="auto"/>
        <w:left w:val="none" w:sz="0" w:space="0" w:color="auto"/>
        <w:bottom w:val="none" w:sz="0" w:space="0" w:color="auto"/>
        <w:right w:val="none" w:sz="0" w:space="0" w:color="auto"/>
      </w:divBdr>
    </w:div>
    <w:div w:id="1831554530">
      <w:bodyDiv w:val="1"/>
      <w:marLeft w:val="0"/>
      <w:marRight w:val="0"/>
      <w:marTop w:val="0"/>
      <w:marBottom w:val="0"/>
      <w:divBdr>
        <w:top w:val="none" w:sz="0" w:space="0" w:color="auto"/>
        <w:left w:val="none" w:sz="0" w:space="0" w:color="auto"/>
        <w:bottom w:val="none" w:sz="0" w:space="0" w:color="auto"/>
        <w:right w:val="none" w:sz="0" w:space="0" w:color="auto"/>
      </w:divBdr>
    </w:div>
    <w:div w:id="1839926055">
      <w:bodyDiv w:val="1"/>
      <w:marLeft w:val="0"/>
      <w:marRight w:val="0"/>
      <w:marTop w:val="0"/>
      <w:marBottom w:val="0"/>
      <w:divBdr>
        <w:top w:val="none" w:sz="0" w:space="0" w:color="auto"/>
        <w:left w:val="none" w:sz="0" w:space="0" w:color="auto"/>
        <w:bottom w:val="none" w:sz="0" w:space="0" w:color="auto"/>
        <w:right w:val="none" w:sz="0" w:space="0" w:color="auto"/>
      </w:divBdr>
    </w:div>
    <w:div w:id="1868055992">
      <w:bodyDiv w:val="1"/>
      <w:marLeft w:val="0"/>
      <w:marRight w:val="0"/>
      <w:marTop w:val="0"/>
      <w:marBottom w:val="0"/>
      <w:divBdr>
        <w:top w:val="none" w:sz="0" w:space="0" w:color="auto"/>
        <w:left w:val="none" w:sz="0" w:space="0" w:color="auto"/>
        <w:bottom w:val="none" w:sz="0" w:space="0" w:color="auto"/>
        <w:right w:val="none" w:sz="0" w:space="0" w:color="auto"/>
      </w:divBdr>
    </w:div>
    <w:div w:id="1887332394">
      <w:bodyDiv w:val="1"/>
      <w:marLeft w:val="0"/>
      <w:marRight w:val="0"/>
      <w:marTop w:val="0"/>
      <w:marBottom w:val="0"/>
      <w:divBdr>
        <w:top w:val="none" w:sz="0" w:space="0" w:color="auto"/>
        <w:left w:val="none" w:sz="0" w:space="0" w:color="auto"/>
        <w:bottom w:val="none" w:sz="0" w:space="0" w:color="auto"/>
        <w:right w:val="none" w:sz="0" w:space="0" w:color="auto"/>
      </w:divBdr>
    </w:div>
    <w:div w:id="1952200455">
      <w:bodyDiv w:val="1"/>
      <w:marLeft w:val="0"/>
      <w:marRight w:val="0"/>
      <w:marTop w:val="0"/>
      <w:marBottom w:val="0"/>
      <w:divBdr>
        <w:top w:val="none" w:sz="0" w:space="0" w:color="auto"/>
        <w:left w:val="none" w:sz="0" w:space="0" w:color="auto"/>
        <w:bottom w:val="none" w:sz="0" w:space="0" w:color="auto"/>
        <w:right w:val="none" w:sz="0" w:space="0" w:color="auto"/>
      </w:divBdr>
    </w:div>
    <w:div w:id="1964115952">
      <w:bodyDiv w:val="1"/>
      <w:marLeft w:val="0"/>
      <w:marRight w:val="0"/>
      <w:marTop w:val="0"/>
      <w:marBottom w:val="0"/>
      <w:divBdr>
        <w:top w:val="none" w:sz="0" w:space="0" w:color="auto"/>
        <w:left w:val="none" w:sz="0" w:space="0" w:color="auto"/>
        <w:bottom w:val="none" w:sz="0" w:space="0" w:color="auto"/>
        <w:right w:val="none" w:sz="0" w:space="0" w:color="auto"/>
      </w:divBdr>
    </w:div>
    <w:div w:id="1992824444">
      <w:bodyDiv w:val="1"/>
      <w:marLeft w:val="0"/>
      <w:marRight w:val="0"/>
      <w:marTop w:val="0"/>
      <w:marBottom w:val="0"/>
      <w:divBdr>
        <w:top w:val="none" w:sz="0" w:space="0" w:color="auto"/>
        <w:left w:val="none" w:sz="0" w:space="0" w:color="auto"/>
        <w:bottom w:val="none" w:sz="0" w:space="0" w:color="auto"/>
        <w:right w:val="none" w:sz="0" w:space="0" w:color="auto"/>
      </w:divBdr>
    </w:div>
    <w:div w:id="2021424063">
      <w:bodyDiv w:val="1"/>
      <w:marLeft w:val="0"/>
      <w:marRight w:val="0"/>
      <w:marTop w:val="0"/>
      <w:marBottom w:val="0"/>
      <w:divBdr>
        <w:top w:val="none" w:sz="0" w:space="0" w:color="auto"/>
        <w:left w:val="none" w:sz="0" w:space="0" w:color="auto"/>
        <w:bottom w:val="none" w:sz="0" w:space="0" w:color="auto"/>
        <w:right w:val="none" w:sz="0" w:space="0" w:color="auto"/>
      </w:divBdr>
    </w:div>
    <w:div w:id="2057269456">
      <w:bodyDiv w:val="1"/>
      <w:marLeft w:val="0"/>
      <w:marRight w:val="0"/>
      <w:marTop w:val="0"/>
      <w:marBottom w:val="0"/>
      <w:divBdr>
        <w:top w:val="none" w:sz="0" w:space="0" w:color="auto"/>
        <w:left w:val="none" w:sz="0" w:space="0" w:color="auto"/>
        <w:bottom w:val="none" w:sz="0" w:space="0" w:color="auto"/>
        <w:right w:val="none" w:sz="0" w:space="0" w:color="auto"/>
      </w:divBdr>
    </w:div>
    <w:div w:id="2072119178">
      <w:bodyDiv w:val="1"/>
      <w:marLeft w:val="0"/>
      <w:marRight w:val="0"/>
      <w:marTop w:val="0"/>
      <w:marBottom w:val="0"/>
      <w:divBdr>
        <w:top w:val="none" w:sz="0" w:space="0" w:color="auto"/>
        <w:left w:val="none" w:sz="0" w:space="0" w:color="auto"/>
        <w:bottom w:val="none" w:sz="0" w:space="0" w:color="auto"/>
        <w:right w:val="none" w:sz="0" w:space="0" w:color="auto"/>
      </w:divBdr>
    </w:div>
    <w:div w:id="2074087161">
      <w:bodyDiv w:val="1"/>
      <w:marLeft w:val="0"/>
      <w:marRight w:val="0"/>
      <w:marTop w:val="0"/>
      <w:marBottom w:val="0"/>
      <w:divBdr>
        <w:top w:val="none" w:sz="0" w:space="0" w:color="auto"/>
        <w:left w:val="none" w:sz="0" w:space="0" w:color="auto"/>
        <w:bottom w:val="none" w:sz="0" w:space="0" w:color="auto"/>
        <w:right w:val="none" w:sz="0" w:space="0" w:color="auto"/>
      </w:divBdr>
    </w:div>
    <w:div w:id="2078552557">
      <w:bodyDiv w:val="1"/>
      <w:marLeft w:val="0"/>
      <w:marRight w:val="0"/>
      <w:marTop w:val="0"/>
      <w:marBottom w:val="0"/>
      <w:divBdr>
        <w:top w:val="none" w:sz="0" w:space="0" w:color="auto"/>
        <w:left w:val="none" w:sz="0" w:space="0" w:color="auto"/>
        <w:bottom w:val="none" w:sz="0" w:space="0" w:color="auto"/>
        <w:right w:val="none" w:sz="0" w:space="0" w:color="auto"/>
      </w:divBdr>
    </w:div>
    <w:div w:id="2078554939">
      <w:bodyDiv w:val="1"/>
      <w:marLeft w:val="0"/>
      <w:marRight w:val="0"/>
      <w:marTop w:val="0"/>
      <w:marBottom w:val="0"/>
      <w:divBdr>
        <w:top w:val="none" w:sz="0" w:space="0" w:color="auto"/>
        <w:left w:val="none" w:sz="0" w:space="0" w:color="auto"/>
        <w:bottom w:val="none" w:sz="0" w:space="0" w:color="auto"/>
        <w:right w:val="none" w:sz="0" w:space="0" w:color="auto"/>
      </w:divBdr>
    </w:div>
    <w:div w:id="2079357677">
      <w:bodyDiv w:val="1"/>
      <w:marLeft w:val="0"/>
      <w:marRight w:val="0"/>
      <w:marTop w:val="0"/>
      <w:marBottom w:val="0"/>
      <w:divBdr>
        <w:top w:val="none" w:sz="0" w:space="0" w:color="auto"/>
        <w:left w:val="none" w:sz="0" w:space="0" w:color="auto"/>
        <w:bottom w:val="none" w:sz="0" w:space="0" w:color="auto"/>
        <w:right w:val="none" w:sz="0" w:space="0" w:color="auto"/>
      </w:divBdr>
    </w:div>
    <w:div w:id="2079859066">
      <w:bodyDiv w:val="1"/>
      <w:marLeft w:val="0"/>
      <w:marRight w:val="0"/>
      <w:marTop w:val="0"/>
      <w:marBottom w:val="0"/>
      <w:divBdr>
        <w:top w:val="none" w:sz="0" w:space="0" w:color="auto"/>
        <w:left w:val="none" w:sz="0" w:space="0" w:color="auto"/>
        <w:bottom w:val="none" w:sz="0" w:space="0" w:color="auto"/>
        <w:right w:val="none" w:sz="0" w:space="0" w:color="auto"/>
      </w:divBdr>
    </w:div>
    <w:div w:id="2080445075">
      <w:bodyDiv w:val="1"/>
      <w:marLeft w:val="0"/>
      <w:marRight w:val="0"/>
      <w:marTop w:val="0"/>
      <w:marBottom w:val="0"/>
      <w:divBdr>
        <w:top w:val="none" w:sz="0" w:space="0" w:color="auto"/>
        <w:left w:val="none" w:sz="0" w:space="0" w:color="auto"/>
        <w:bottom w:val="none" w:sz="0" w:space="0" w:color="auto"/>
        <w:right w:val="none" w:sz="0" w:space="0" w:color="auto"/>
      </w:divBdr>
    </w:div>
    <w:div w:id="2088383629">
      <w:bodyDiv w:val="1"/>
      <w:marLeft w:val="0"/>
      <w:marRight w:val="0"/>
      <w:marTop w:val="0"/>
      <w:marBottom w:val="0"/>
      <w:divBdr>
        <w:top w:val="none" w:sz="0" w:space="0" w:color="auto"/>
        <w:left w:val="none" w:sz="0" w:space="0" w:color="auto"/>
        <w:bottom w:val="none" w:sz="0" w:space="0" w:color="auto"/>
        <w:right w:val="none" w:sz="0" w:space="0" w:color="auto"/>
      </w:divBdr>
    </w:div>
    <w:div w:id="2088527511">
      <w:bodyDiv w:val="1"/>
      <w:marLeft w:val="0"/>
      <w:marRight w:val="0"/>
      <w:marTop w:val="0"/>
      <w:marBottom w:val="0"/>
      <w:divBdr>
        <w:top w:val="none" w:sz="0" w:space="0" w:color="auto"/>
        <w:left w:val="none" w:sz="0" w:space="0" w:color="auto"/>
        <w:bottom w:val="none" w:sz="0" w:space="0" w:color="auto"/>
        <w:right w:val="none" w:sz="0" w:space="0" w:color="auto"/>
      </w:divBdr>
    </w:div>
    <w:div w:id="2096903509">
      <w:bodyDiv w:val="1"/>
      <w:marLeft w:val="0"/>
      <w:marRight w:val="0"/>
      <w:marTop w:val="0"/>
      <w:marBottom w:val="0"/>
      <w:divBdr>
        <w:top w:val="none" w:sz="0" w:space="0" w:color="auto"/>
        <w:left w:val="none" w:sz="0" w:space="0" w:color="auto"/>
        <w:bottom w:val="none" w:sz="0" w:space="0" w:color="auto"/>
        <w:right w:val="none" w:sz="0" w:space="0" w:color="auto"/>
      </w:divBdr>
    </w:div>
    <w:div w:id="2113551118">
      <w:bodyDiv w:val="1"/>
      <w:marLeft w:val="0"/>
      <w:marRight w:val="0"/>
      <w:marTop w:val="0"/>
      <w:marBottom w:val="0"/>
      <w:divBdr>
        <w:top w:val="none" w:sz="0" w:space="0" w:color="auto"/>
        <w:left w:val="none" w:sz="0" w:space="0" w:color="auto"/>
        <w:bottom w:val="none" w:sz="0" w:space="0" w:color="auto"/>
        <w:right w:val="none" w:sz="0" w:space="0" w:color="auto"/>
      </w:divBdr>
    </w:div>
    <w:div w:id="2113668899">
      <w:bodyDiv w:val="1"/>
      <w:marLeft w:val="0"/>
      <w:marRight w:val="0"/>
      <w:marTop w:val="0"/>
      <w:marBottom w:val="0"/>
      <w:divBdr>
        <w:top w:val="none" w:sz="0" w:space="0" w:color="auto"/>
        <w:left w:val="none" w:sz="0" w:space="0" w:color="auto"/>
        <w:bottom w:val="none" w:sz="0" w:space="0" w:color="auto"/>
        <w:right w:val="none" w:sz="0" w:space="0" w:color="auto"/>
      </w:divBdr>
    </w:div>
    <w:div w:id="2125999507">
      <w:bodyDiv w:val="1"/>
      <w:marLeft w:val="0"/>
      <w:marRight w:val="0"/>
      <w:marTop w:val="0"/>
      <w:marBottom w:val="0"/>
      <w:divBdr>
        <w:top w:val="none" w:sz="0" w:space="0" w:color="auto"/>
        <w:left w:val="none" w:sz="0" w:space="0" w:color="auto"/>
        <w:bottom w:val="none" w:sz="0" w:space="0" w:color="auto"/>
        <w:right w:val="none" w:sz="0" w:space="0" w:color="auto"/>
      </w:divBdr>
    </w:div>
    <w:div w:id="2141991033">
      <w:bodyDiv w:val="1"/>
      <w:marLeft w:val="0"/>
      <w:marRight w:val="0"/>
      <w:marTop w:val="0"/>
      <w:marBottom w:val="0"/>
      <w:divBdr>
        <w:top w:val="none" w:sz="0" w:space="0" w:color="auto"/>
        <w:left w:val="none" w:sz="0" w:space="0" w:color="auto"/>
        <w:bottom w:val="none" w:sz="0" w:space="0" w:color="auto"/>
        <w:right w:val="none" w:sz="0" w:space="0" w:color="auto"/>
      </w:divBdr>
    </w:div>
    <w:div w:id="2142116722">
      <w:bodyDiv w:val="1"/>
      <w:marLeft w:val="0"/>
      <w:marRight w:val="0"/>
      <w:marTop w:val="0"/>
      <w:marBottom w:val="0"/>
      <w:divBdr>
        <w:top w:val="none" w:sz="0" w:space="0" w:color="auto"/>
        <w:left w:val="none" w:sz="0" w:space="0" w:color="auto"/>
        <w:bottom w:val="none" w:sz="0" w:space="0" w:color="auto"/>
        <w:right w:val="none" w:sz="0" w:space="0" w:color="auto"/>
      </w:divBdr>
    </w:div>
    <w:div w:id="2142259465">
      <w:bodyDiv w:val="1"/>
      <w:marLeft w:val="0"/>
      <w:marRight w:val="0"/>
      <w:marTop w:val="0"/>
      <w:marBottom w:val="0"/>
      <w:divBdr>
        <w:top w:val="none" w:sz="0" w:space="0" w:color="auto"/>
        <w:left w:val="none" w:sz="0" w:space="0" w:color="auto"/>
        <w:bottom w:val="none" w:sz="0" w:space="0" w:color="auto"/>
        <w:right w:val="none" w:sz="0" w:space="0" w:color="auto"/>
      </w:divBdr>
    </w:div>
    <w:div w:id="2147231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image" Target="media/image9.png"/><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emf"/><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13.emf"/><Relationship Id="rId27"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oleObject" Target="embeddings/oleObject1.bin"/><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oleObject" Target="embeddings/oleObject2.bin"/><Relationship Id="rId1" Type="http://schemas.openxmlformats.org/officeDocument/2006/relationships/image" Target="media/image5.emf"/></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0D12F6-629C-4217-B041-B48F410CAB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17</Pages>
  <Words>4202</Words>
  <Characters>24793</Characters>
  <Application>Microsoft Office Word</Application>
  <DocSecurity>0</DocSecurity>
  <Lines>206</Lines>
  <Paragraphs>57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28938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DTF SOLUTIONS</dc:creator>
  <cp:lastModifiedBy>Jan Benacek</cp:lastModifiedBy>
  <cp:revision>6</cp:revision>
  <cp:lastPrinted>2024-10-25T09:19:00Z</cp:lastPrinted>
  <dcterms:created xsi:type="dcterms:W3CDTF">2025-11-11T12:56:00Z</dcterms:created>
  <dcterms:modified xsi:type="dcterms:W3CDTF">2025-11-23T15:17:00Z</dcterms:modified>
</cp:coreProperties>
</file>