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CB541" w14:textId="77777777" w:rsidR="00370057" w:rsidRDefault="00370057" w:rsidP="000A415D">
      <w:pPr>
        <w:spacing w:after="120"/>
        <w:jc w:val="center"/>
        <w:rPr>
          <w:sz w:val="22"/>
          <w:szCs w:val="22"/>
        </w:rPr>
      </w:pPr>
    </w:p>
    <w:p w14:paraId="6B5F03EA" w14:textId="77777777" w:rsidR="008C2693" w:rsidRDefault="00E75D07" w:rsidP="000A415D">
      <w:pPr>
        <w:spacing w:after="120"/>
        <w:jc w:val="center"/>
        <w:rPr>
          <w:sz w:val="22"/>
          <w:szCs w:val="22"/>
        </w:rPr>
      </w:pPr>
      <w:r w:rsidRPr="007D1AF5">
        <w:rPr>
          <w:sz w:val="22"/>
          <w:szCs w:val="22"/>
        </w:rPr>
        <w:t xml:space="preserve">Zadavatel </w:t>
      </w:r>
      <w:r w:rsidR="00787E05" w:rsidRPr="007D1AF5">
        <w:rPr>
          <w:sz w:val="22"/>
          <w:szCs w:val="22"/>
        </w:rPr>
        <w:t>v</w:t>
      </w:r>
      <w:r w:rsidR="000A7693" w:rsidRPr="007D1AF5">
        <w:rPr>
          <w:sz w:val="22"/>
          <w:szCs w:val="22"/>
        </w:rPr>
        <w:t>e smyslu</w:t>
      </w:r>
      <w:r w:rsidR="00DF2D60" w:rsidRPr="007D1AF5">
        <w:rPr>
          <w:sz w:val="22"/>
          <w:szCs w:val="22"/>
        </w:rPr>
        <w:t xml:space="preserve"> ustanovení</w:t>
      </w:r>
      <w:r w:rsidR="00232250" w:rsidRPr="007D1AF5">
        <w:rPr>
          <w:sz w:val="22"/>
          <w:szCs w:val="22"/>
        </w:rPr>
        <w:t xml:space="preserve"> § 6</w:t>
      </w:r>
      <w:r w:rsidR="00DF2D60" w:rsidRPr="007D1AF5">
        <w:rPr>
          <w:sz w:val="22"/>
          <w:szCs w:val="22"/>
        </w:rPr>
        <w:t>, 27 a 31</w:t>
      </w:r>
      <w:r w:rsidR="00232250" w:rsidRPr="007D1AF5">
        <w:rPr>
          <w:sz w:val="22"/>
          <w:szCs w:val="22"/>
        </w:rPr>
        <w:t xml:space="preserve"> zák</w:t>
      </w:r>
      <w:r w:rsidR="00745B50" w:rsidRPr="007D1AF5">
        <w:rPr>
          <w:sz w:val="22"/>
          <w:szCs w:val="22"/>
        </w:rPr>
        <w:t>ona</w:t>
      </w:r>
      <w:r w:rsidR="00232250" w:rsidRPr="007D1AF5">
        <w:rPr>
          <w:sz w:val="22"/>
          <w:szCs w:val="22"/>
        </w:rPr>
        <w:t xml:space="preserve"> č. </w:t>
      </w:r>
      <w:r w:rsidR="00FC2F1A" w:rsidRPr="007D1AF5">
        <w:rPr>
          <w:sz w:val="22"/>
          <w:szCs w:val="22"/>
        </w:rPr>
        <w:t>13</w:t>
      </w:r>
      <w:r w:rsidR="00935F45" w:rsidRPr="007D1AF5">
        <w:rPr>
          <w:sz w:val="22"/>
          <w:szCs w:val="22"/>
        </w:rPr>
        <w:t>4</w:t>
      </w:r>
      <w:r w:rsidR="00FC2F1A" w:rsidRPr="007D1AF5">
        <w:rPr>
          <w:sz w:val="22"/>
          <w:szCs w:val="22"/>
        </w:rPr>
        <w:t>/20</w:t>
      </w:r>
      <w:r w:rsidR="00935F45" w:rsidRPr="007D1AF5">
        <w:rPr>
          <w:sz w:val="22"/>
          <w:szCs w:val="22"/>
        </w:rPr>
        <w:t>16</w:t>
      </w:r>
      <w:r w:rsidR="00232250" w:rsidRPr="007D1AF5">
        <w:rPr>
          <w:sz w:val="22"/>
          <w:szCs w:val="22"/>
        </w:rPr>
        <w:t xml:space="preserve"> Sb.</w:t>
      </w:r>
      <w:r w:rsidR="00DF2D60" w:rsidRPr="007D1AF5">
        <w:rPr>
          <w:sz w:val="22"/>
          <w:szCs w:val="22"/>
        </w:rPr>
        <w:t xml:space="preserve">, o zadávání veřejných zakázek, </w:t>
      </w:r>
    </w:p>
    <w:p w14:paraId="3D00C816" w14:textId="789AF2BC" w:rsidR="000A7693" w:rsidRPr="007D1AF5" w:rsidRDefault="00DF2D60" w:rsidP="000A415D">
      <w:pPr>
        <w:spacing w:after="120"/>
        <w:jc w:val="center"/>
        <w:rPr>
          <w:sz w:val="22"/>
          <w:szCs w:val="22"/>
        </w:rPr>
      </w:pPr>
      <w:r w:rsidRPr="007D1AF5">
        <w:rPr>
          <w:sz w:val="22"/>
          <w:szCs w:val="22"/>
        </w:rPr>
        <w:t>v</w:t>
      </w:r>
      <w:r w:rsidR="0094132B" w:rsidRPr="00544DF3">
        <w:rPr>
          <w:sz w:val="22"/>
          <w:szCs w:val="22"/>
        </w:rPr>
        <w:t>e znění pozdějších předpisů</w:t>
      </w:r>
      <w:r w:rsidR="0094132B" w:rsidRPr="007D1AF5">
        <w:rPr>
          <w:sz w:val="22"/>
          <w:szCs w:val="22"/>
        </w:rPr>
        <w:t> </w:t>
      </w:r>
      <w:r w:rsidR="000A7693" w:rsidRPr="007D1AF5">
        <w:rPr>
          <w:sz w:val="22"/>
          <w:szCs w:val="22"/>
        </w:rPr>
        <w:t xml:space="preserve">(dále jen </w:t>
      </w:r>
      <w:r w:rsidRPr="007D1AF5">
        <w:rPr>
          <w:sz w:val="22"/>
          <w:szCs w:val="22"/>
        </w:rPr>
        <w:t>„ZZVZ“</w:t>
      </w:r>
      <w:r w:rsidR="000A7693" w:rsidRPr="007D1AF5">
        <w:rPr>
          <w:sz w:val="22"/>
          <w:szCs w:val="22"/>
        </w:rPr>
        <w:t>)</w:t>
      </w:r>
    </w:p>
    <w:p w14:paraId="670B2157" w14:textId="77777777" w:rsidR="00370057" w:rsidRPr="00935F45" w:rsidRDefault="00370057" w:rsidP="000A415D">
      <w:pPr>
        <w:spacing w:after="120"/>
        <w:jc w:val="center"/>
        <w:rPr>
          <w:color w:val="FF0000"/>
        </w:rPr>
      </w:pPr>
    </w:p>
    <w:p w14:paraId="03691D1C" w14:textId="557F7E94" w:rsidR="00415806" w:rsidRPr="00D33115" w:rsidRDefault="00787E05" w:rsidP="000A415D">
      <w:pPr>
        <w:spacing w:after="120"/>
        <w:jc w:val="center"/>
        <w:rPr>
          <w:b/>
          <w:sz w:val="32"/>
          <w:u w:val="single"/>
        </w:rPr>
      </w:pPr>
      <w:r>
        <w:rPr>
          <w:b/>
          <w:sz w:val="32"/>
          <w:u w:val="single"/>
        </w:rPr>
        <w:t>tímto vyzývá k podání nabídky na veřejnou zakázku</w:t>
      </w:r>
    </w:p>
    <w:p w14:paraId="5FB00B86" w14:textId="77777777" w:rsidR="008221D1" w:rsidRPr="00D33115" w:rsidRDefault="008221D1" w:rsidP="000A415D">
      <w:pPr>
        <w:spacing w:after="120"/>
        <w:jc w:val="center"/>
        <w:rPr>
          <w:b/>
          <w:sz w:val="32"/>
          <w:u w:val="single"/>
        </w:rPr>
      </w:pPr>
    </w:p>
    <w:p w14:paraId="7FB6FB4D" w14:textId="7DD49C64" w:rsidR="008221D1" w:rsidRPr="007D1AF5" w:rsidRDefault="008221D1" w:rsidP="000A415D">
      <w:pPr>
        <w:jc w:val="center"/>
        <w:rPr>
          <w:b/>
          <w:sz w:val="22"/>
          <w:szCs w:val="22"/>
        </w:rPr>
      </w:pPr>
      <w:r w:rsidRPr="007D1AF5">
        <w:rPr>
          <w:b/>
          <w:sz w:val="22"/>
          <w:szCs w:val="22"/>
        </w:rPr>
        <w:t xml:space="preserve">V tomto </w:t>
      </w:r>
      <w:r w:rsidR="00F338EE" w:rsidRPr="007D1AF5">
        <w:rPr>
          <w:b/>
          <w:sz w:val="22"/>
          <w:szCs w:val="22"/>
        </w:rPr>
        <w:t>výběrovém řízení</w:t>
      </w:r>
      <w:r w:rsidRPr="007D1AF5">
        <w:rPr>
          <w:b/>
          <w:sz w:val="22"/>
          <w:szCs w:val="22"/>
        </w:rPr>
        <w:t xml:space="preserve"> se zadavatel neřídí </w:t>
      </w:r>
      <w:r w:rsidR="00DF2D60" w:rsidRPr="007D1AF5">
        <w:rPr>
          <w:b/>
          <w:sz w:val="22"/>
          <w:szCs w:val="22"/>
        </w:rPr>
        <w:t>ZZVZ</w:t>
      </w:r>
      <w:r w:rsidR="00C11F2F">
        <w:rPr>
          <w:b/>
          <w:sz w:val="22"/>
          <w:szCs w:val="22"/>
        </w:rPr>
        <w:t>,</w:t>
      </w:r>
    </w:p>
    <w:p w14:paraId="29D3C132" w14:textId="47C71E1E" w:rsidR="008221D1" w:rsidRPr="007D1AF5" w:rsidRDefault="008221D1" w:rsidP="000A415D">
      <w:pPr>
        <w:jc w:val="center"/>
        <w:rPr>
          <w:b/>
          <w:sz w:val="22"/>
          <w:szCs w:val="22"/>
        </w:rPr>
      </w:pPr>
      <w:r w:rsidRPr="007D1AF5">
        <w:rPr>
          <w:b/>
          <w:sz w:val="22"/>
          <w:szCs w:val="22"/>
        </w:rPr>
        <w:t xml:space="preserve">vyjma ustanovení v zadávací dokumentaci, kde zadavatel upozorní na citaci či odkaz </w:t>
      </w:r>
      <w:r w:rsidR="00DF2D60" w:rsidRPr="007D1AF5">
        <w:rPr>
          <w:b/>
          <w:sz w:val="22"/>
          <w:szCs w:val="22"/>
        </w:rPr>
        <w:t>ZZVZ</w:t>
      </w:r>
      <w:r w:rsidRPr="007D1AF5">
        <w:rPr>
          <w:b/>
          <w:sz w:val="22"/>
          <w:szCs w:val="22"/>
        </w:rPr>
        <w:t>.</w:t>
      </w:r>
    </w:p>
    <w:p w14:paraId="1DCE2C40" w14:textId="381127EE" w:rsidR="00415806" w:rsidRPr="007D1AF5" w:rsidRDefault="00415806" w:rsidP="000A415D">
      <w:pPr>
        <w:jc w:val="both"/>
        <w:rPr>
          <w:b/>
          <w:bCs/>
          <w:i/>
          <w:iCs/>
          <w:color w:val="FF0000"/>
          <w:sz w:val="22"/>
          <w:szCs w:val="22"/>
        </w:rPr>
      </w:pPr>
    </w:p>
    <w:p w14:paraId="0AE7D3D8" w14:textId="77777777" w:rsidR="00A102F3" w:rsidRPr="00CF297E" w:rsidRDefault="00A102F3" w:rsidP="000A415D">
      <w:pPr>
        <w:jc w:val="both"/>
        <w:rPr>
          <w:b/>
          <w:bCs/>
          <w:sz w:val="20"/>
          <w:szCs w:val="22"/>
        </w:rPr>
      </w:pPr>
      <w:r w:rsidRPr="00CF297E">
        <w:rPr>
          <w:b/>
          <w:bCs/>
          <w:sz w:val="22"/>
        </w:rPr>
        <w:t>Veškerá komunikace, která se týká výběrového řízení, probíhá výhradně elektronicky. Nabídky musí být podány prostřednictvím elektronického nástroje pro zadávání veřejných zakázek E-ZAK.</w:t>
      </w:r>
    </w:p>
    <w:p w14:paraId="20323448" w14:textId="77777777" w:rsidR="005A3A24" w:rsidRDefault="005A3A24" w:rsidP="000A415D">
      <w:pPr>
        <w:jc w:val="both"/>
        <w:rPr>
          <w:b/>
          <w:bCs/>
          <w:sz w:val="22"/>
        </w:rPr>
      </w:pPr>
    </w:p>
    <w:p w14:paraId="410C6BAC" w14:textId="77777777" w:rsidR="005A3A24" w:rsidRDefault="005A3A24" w:rsidP="000A415D">
      <w:pPr>
        <w:jc w:val="both"/>
        <w:rPr>
          <w:b/>
          <w:bCs/>
          <w:sz w:val="22"/>
        </w:rPr>
      </w:pPr>
      <w:r>
        <w:rPr>
          <w:b/>
          <w:bCs/>
          <w:sz w:val="22"/>
        </w:rPr>
        <w:t>Zadavatel nevyžaduje elektronické podepsání podané nabídky.</w:t>
      </w:r>
    </w:p>
    <w:p w14:paraId="148B8432" w14:textId="77777777" w:rsidR="005A3A24" w:rsidRDefault="005A3A24" w:rsidP="000A415D">
      <w:pPr>
        <w:jc w:val="both"/>
        <w:rPr>
          <w:color w:val="0000FF"/>
          <w:sz w:val="22"/>
          <w:u w:val="single"/>
        </w:rPr>
      </w:pPr>
    </w:p>
    <w:p w14:paraId="37B19977" w14:textId="0CAEB6DC" w:rsidR="00A102F3" w:rsidRPr="00CF297E" w:rsidRDefault="00A102F3" w:rsidP="000A415D">
      <w:pPr>
        <w:jc w:val="both"/>
        <w:rPr>
          <w:b/>
          <w:bCs/>
          <w:color w:val="0000FF"/>
          <w:sz w:val="22"/>
          <w:u w:val="single"/>
        </w:rPr>
      </w:pPr>
      <w:r w:rsidRPr="00CF297E">
        <w:rPr>
          <w:b/>
          <w:bCs/>
          <w:sz w:val="22"/>
        </w:rPr>
        <w:t xml:space="preserve">Dodavatel či účastník řízení, který není registrovaný v elektronickém </w:t>
      </w:r>
      <w:proofErr w:type="gramStart"/>
      <w:r w:rsidRPr="00CF297E">
        <w:rPr>
          <w:b/>
          <w:bCs/>
          <w:sz w:val="22"/>
        </w:rPr>
        <w:t>nástroji  E</w:t>
      </w:r>
      <w:proofErr w:type="gramEnd"/>
      <w:r w:rsidRPr="00CF297E">
        <w:rPr>
          <w:b/>
          <w:bCs/>
          <w:sz w:val="22"/>
        </w:rPr>
        <w:t>-ZAK, je povinen provést registraci a ověření dodavatele v Centrální databázi dodavatelů platformy FEN (</w:t>
      </w:r>
      <w:hyperlink r:id="rId11" w:anchor="/" w:history="1">
        <w:r w:rsidRPr="00CF297E">
          <w:rPr>
            <w:rStyle w:val="Hypertextovodkaz"/>
            <w:b/>
            <w:bCs/>
            <w:sz w:val="22"/>
          </w:rPr>
          <w:t>https://fen.cz/#/</w:t>
        </w:r>
      </w:hyperlink>
      <w:r w:rsidRPr="00CF297E">
        <w:rPr>
          <w:b/>
          <w:bCs/>
          <w:sz w:val="22"/>
        </w:rPr>
        <w:t xml:space="preserve">), kde probíhá registrace a administrace dodavatelských účtů. Elektronický nástroj </w:t>
      </w:r>
      <w:r w:rsidR="00A90D74">
        <w:rPr>
          <w:b/>
          <w:bCs/>
          <w:sz w:val="22"/>
        </w:rPr>
        <w:t xml:space="preserve">        </w:t>
      </w:r>
      <w:r w:rsidRPr="00CF297E">
        <w:rPr>
          <w:b/>
          <w:bCs/>
          <w:sz w:val="22"/>
        </w:rPr>
        <w:t>E-ZAK je na uvedenou databázi napojen.</w:t>
      </w:r>
    </w:p>
    <w:p w14:paraId="335949B1" w14:textId="77777777" w:rsidR="00A102F3" w:rsidRPr="00CF297E" w:rsidRDefault="00A102F3" w:rsidP="000A415D">
      <w:pPr>
        <w:jc w:val="both"/>
        <w:rPr>
          <w:color w:val="000000"/>
          <w:sz w:val="22"/>
          <w:u w:val="single"/>
        </w:rPr>
      </w:pPr>
    </w:p>
    <w:p w14:paraId="036CCE84" w14:textId="77777777" w:rsidR="00A102F3" w:rsidRPr="00CF297E" w:rsidRDefault="00A102F3" w:rsidP="000A415D">
      <w:pPr>
        <w:jc w:val="center"/>
        <w:rPr>
          <w:b/>
          <w:bCs/>
          <w:color w:val="0000FF"/>
          <w:sz w:val="22"/>
          <w:u w:val="single"/>
        </w:rPr>
      </w:pPr>
      <w:r w:rsidRPr="00CF297E">
        <w:rPr>
          <w:b/>
          <w:bCs/>
          <w:sz w:val="22"/>
        </w:rPr>
        <w:t xml:space="preserve">Veškeré podmínky a informace týkající se elektronického nástroje E-ZAK jsou dostupné na: </w:t>
      </w:r>
      <w:hyperlink r:id="rId12" w:history="1">
        <w:r w:rsidRPr="00CF297E">
          <w:rPr>
            <w:rStyle w:val="Hypertextovodkaz"/>
            <w:b/>
            <w:bCs/>
            <w:sz w:val="22"/>
          </w:rPr>
          <w:t>https://ezak.kr-karlovarsky.cz</w:t>
        </w:r>
      </w:hyperlink>
      <w:r w:rsidRPr="00CF297E">
        <w:rPr>
          <w:b/>
          <w:bCs/>
          <w:color w:val="0000FF"/>
          <w:sz w:val="22"/>
          <w:u w:val="single"/>
        </w:rPr>
        <w:t>.</w:t>
      </w:r>
    </w:p>
    <w:p w14:paraId="11285573" w14:textId="77777777" w:rsidR="005A3A24" w:rsidRDefault="005A3A24" w:rsidP="000A415D">
      <w:pPr>
        <w:spacing w:after="120"/>
        <w:jc w:val="center"/>
        <w:rPr>
          <w:sz w:val="22"/>
        </w:rPr>
      </w:pPr>
    </w:p>
    <w:p w14:paraId="5362C5C3" w14:textId="77777777" w:rsidR="005A3A24" w:rsidRDefault="005A3A24" w:rsidP="000A415D">
      <w:pPr>
        <w:spacing w:after="120"/>
        <w:jc w:val="both"/>
        <w:rPr>
          <w:sz w:val="22"/>
        </w:rPr>
      </w:pPr>
      <w:r>
        <w:rPr>
          <w:sz w:val="22"/>
        </w:rPr>
        <w:t xml:space="preserve">V případě jakýchkoli otázek týkajících se uživatelského ovládání elektronického nástroje dostupného na výše uvedené webové stránce, nebo v případě jakýchkoli otázek týkajících se technického nastavení kontaktujte, prosím, provozovatele elektronického nástroje E-ZAK na e-mailu: </w:t>
      </w:r>
      <w:bookmarkStart w:id="0" w:name="_Hlt283614479"/>
      <w:bookmarkStart w:id="1" w:name="_Hlt283614478"/>
      <w:r>
        <w:rPr>
          <w:sz w:val="22"/>
        </w:rPr>
        <w:fldChar w:fldCharType="begin"/>
      </w:r>
      <w:r>
        <w:rPr>
          <w:sz w:val="22"/>
        </w:rPr>
        <w:instrText xml:space="preserve"> HYPERLINK "mailto:podpora@ezak.cz" </w:instrText>
      </w:r>
      <w:r>
        <w:rPr>
          <w:sz w:val="22"/>
        </w:rPr>
      </w:r>
      <w:r>
        <w:rPr>
          <w:sz w:val="22"/>
        </w:rPr>
        <w:fldChar w:fldCharType="separate"/>
      </w:r>
      <w:r>
        <w:rPr>
          <w:rStyle w:val="Hypertextovodkaz"/>
          <w:sz w:val="22"/>
        </w:rPr>
        <w:t>podpora@ezak.cz</w:t>
      </w:r>
      <w:bookmarkEnd w:id="0"/>
      <w:bookmarkEnd w:id="1"/>
      <w:r>
        <w:rPr>
          <w:sz w:val="22"/>
        </w:rPr>
        <w:fldChar w:fldCharType="end"/>
      </w:r>
      <w:r>
        <w:rPr>
          <w:sz w:val="22"/>
        </w:rPr>
        <w:t>, tel. 538 702 719.</w:t>
      </w:r>
    </w:p>
    <w:p w14:paraId="5ACE83FB" w14:textId="77777777" w:rsidR="00415806" w:rsidRPr="00AE6F7E" w:rsidRDefault="00415806" w:rsidP="000A415D">
      <w:pPr>
        <w:spacing w:after="120"/>
        <w:jc w:val="both"/>
        <w:rPr>
          <w:b/>
          <w:bCs/>
          <w:iCs/>
        </w:rPr>
      </w:pPr>
    </w:p>
    <w:p w14:paraId="3FAA082E" w14:textId="5B300E61" w:rsidR="00415806" w:rsidRPr="00D33115" w:rsidRDefault="00C57453" w:rsidP="000A415D">
      <w:pPr>
        <w:spacing w:after="120"/>
        <w:rPr>
          <w:b/>
          <w:sz w:val="28"/>
          <w:u w:val="single"/>
        </w:rPr>
      </w:pPr>
      <w:r>
        <w:rPr>
          <w:b/>
          <w:sz w:val="28"/>
          <w:u w:val="single"/>
        </w:rPr>
        <w:t xml:space="preserve">1) </w:t>
      </w:r>
      <w:r w:rsidR="00415806" w:rsidRPr="00D33115">
        <w:rPr>
          <w:b/>
          <w:sz w:val="28"/>
          <w:u w:val="single"/>
        </w:rPr>
        <w:t xml:space="preserve">Název </w:t>
      </w:r>
      <w:r w:rsidR="00787E05">
        <w:rPr>
          <w:b/>
          <w:sz w:val="28"/>
          <w:u w:val="single"/>
        </w:rPr>
        <w:t>zakázky</w:t>
      </w:r>
    </w:p>
    <w:p w14:paraId="790897F0" w14:textId="77777777" w:rsidR="00415806" w:rsidRPr="00D33115" w:rsidRDefault="00415806" w:rsidP="000A415D">
      <w:pPr>
        <w:pStyle w:val="Zhlav"/>
        <w:tabs>
          <w:tab w:val="clear" w:pos="4536"/>
          <w:tab w:val="clear" w:pos="9072"/>
        </w:tabs>
        <w:spacing w:after="120"/>
        <w:rPr>
          <w:sz w:val="20"/>
          <w:szCs w:val="20"/>
        </w:rPr>
      </w:pPr>
    </w:p>
    <w:p w14:paraId="636DA4B0" w14:textId="2BA10FBD" w:rsidR="00730538" w:rsidRDefault="00730538" w:rsidP="000A415D">
      <w:pPr>
        <w:spacing w:after="120"/>
        <w:ind w:left="705"/>
        <w:rPr>
          <w:b/>
          <w:sz w:val="28"/>
          <w:szCs w:val="28"/>
        </w:rPr>
      </w:pPr>
      <w:r>
        <w:rPr>
          <w:b/>
          <w:sz w:val="28"/>
          <w:szCs w:val="28"/>
        </w:rPr>
        <w:t>Úklidové práce v budově školy ul. Komenského 759, Sokolov</w:t>
      </w:r>
    </w:p>
    <w:p w14:paraId="61B44547" w14:textId="77777777" w:rsidR="00D47131" w:rsidRDefault="00D47131" w:rsidP="000A415D">
      <w:pPr>
        <w:spacing w:after="120"/>
        <w:ind w:left="705"/>
        <w:rPr>
          <w:b/>
          <w:sz w:val="28"/>
          <w:szCs w:val="28"/>
        </w:rPr>
      </w:pPr>
    </w:p>
    <w:p w14:paraId="7321931D" w14:textId="1A382B2F" w:rsidR="00DB527C" w:rsidRPr="00877AB5" w:rsidRDefault="00D47131" w:rsidP="00D47131">
      <w:pPr>
        <w:rPr>
          <w:b/>
          <w:sz w:val="28"/>
          <w:u w:val="single"/>
        </w:rPr>
      </w:pPr>
      <w:r>
        <w:rPr>
          <w:b/>
          <w:sz w:val="28"/>
          <w:u w:val="single"/>
        </w:rPr>
        <w:t xml:space="preserve">2) </w:t>
      </w:r>
      <w:r w:rsidR="00DB527C" w:rsidRPr="00877AB5">
        <w:rPr>
          <w:b/>
          <w:sz w:val="28"/>
          <w:u w:val="single"/>
        </w:rPr>
        <w:t>Druh veřejné zakázky</w:t>
      </w:r>
    </w:p>
    <w:p w14:paraId="6A15AA3B" w14:textId="77777777" w:rsidR="00DB527C" w:rsidRPr="00877AB5" w:rsidRDefault="00DB527C" w:rsidP="00DB527C">
      <w:pPr>
        <w:rPr>
          <w:b/>
          <w:sz w:val="16"/>
          <w:szCs w:val="16"/>
          <w:u w:val="single"/>
        </w:rPr>
      </w:pPr>
    </w:p>
    <w:p w14:paraId="5C308C72" w14:textId="38107944" w:rsidR="00DB527C" w:rsidRDefault="00DB527C" w:rsidP="00DB527C">
      <w:pPr>
        <w:rPr>
          <w:sz w:val="22"/>
          <w:szCs w:val="22"/>
        </w:rPr>
      </w:pPr>
      <w:r w:rsidRPr="00877AB5">
        <w:rPr>
          <w:sz w:val="22"/>
          <w:szCs w:val="22"/>
        </w:rPr>
        <w:t>Jedná se o veřejnou zakázku malého rozsahu s výzvou, a to na služby. Zakázka není rozdělena na části.</w:t>
      </w:r>
    </w:p>
    <w:p w14:paraId="6B08E6E3" w14:textId="4F8E93B7" w:rsidR="00FC4B6D" w:rsidRDefault="00FC4B6D" w:rsidP="00DB527C">
      <w:pPr>
        <w:rPr>
          <w:b/>
          <w:sz w:val="22"/>
          <w:szCs w:val="22"/>
          <w:u w:val="single"/>
        </w:rPr>
      </w:pPr>
    </w:p>
    <w:p w14:paraId="2BC5BA0F" w14:textId="265727B1" w:rsidR="00FC4B6D" w:rsidRPr="00FC4B6D" w:rsidRDefault="00FC4B6D" w:rsidP="00DB527C">
      <w:pPr>
        <w:rPr>
          <w:sz w:val="22"/>
          <w:szCs w:val="22"/>
        </w:rPr>
      </w:pPr>
      <w:r w:rsidRPr="00FC4B6D">
        <w:rPr>
          <w:sz w:val="22"/>
          <w:szCs w:val="22"/>
        </w:rPr>
        <w:t>Předpokládaná hodnota</w:t>
      </w:r>
      <w:r w:rsidR="00B64703">
        <w:rPr>
          <w:sz w:val="22"/>
          <w:szCs w:val="22"/>
        </w:rPr>
        <w:t xml:space="preserve"> veřejné zakázky:</w:t>
      </w:r>
      <w:r w:rsidRPr="00FC4B6D">
        <w:rPr>
          <w:sz w:val="22"/>
          <w:szCs w:val="22"/>
        </w:rPr>
        <w:t xml:space="preserve"> 900 000 Kč bez DPH.</w:t>
      </w:r>
    </w:p>
    <w:p w14:paraId="72D74E42" w14:textId="77777777" w:rsidR="00E4002C" w:rsidRPr="00935F45" w:rsidRDefault="00E4002C" w:rsidP="000A415D">
      <w:pPr>
        <w:spacing w:after="120"/>
        <w:ind w:left="360"/>
        <w:rPr>
          <w:b/>
          <w:color w:val="FF0000"/>
          <w:sz w:val="28"/>
          <w:szCs w:val="28"/>
        </w:rPr>
      </w:pPr>
    </w:p>
    <w:p w14:paraId="1D495FC0" w14:textId="51070180" w:rsidR="00700A10" w:rsidRPr="00287572" w:rsidRDefault="00D47131" w:rsidP="000A415D">
      <w:pPr>
        <w:spacing w:after="240"/>
        <w:rPr>
          <w:b/>
          <w:sz w:val="28"/>
          <w:u w:val="single"/>
        </w:rPr>
      </w:pPr>
      <w:r>
        <w:rPr>
          <w:b/>
          <w:sz w:val="28"/>
          <w:u w:val="single"/>
        </w:rPr>
        <w:t>3</w:t>
      </w:r>
      <w:r w:rsidR="00C57453">
        <w:rPr>
          <w:b/>
          <w:sz w:val="28"/>
          <w:u w:val="single"/>
        </w:rPr>
        <w:t xml:space="preserve">) </w:t>
      </w:r>
      <w:r w:rsidR="004A18AB">
        <w:rPr>
          <w:b/>
          <w:sz w:val="28"/>
          <w:u w:val="single"/>
        </w:rPr>
        <w:t xml:space="preserve">Vymezení </w:t>
      </w:r>
      <w:r w:rsidR="00787E05">
        <w:rPr>
          <w:b/>
          <w:sz w:val="28"/>
          <w:u w:val="single"/>
        </w:rPr>
        <w:t xml:space="preserve">předmětu </w:t>
      </w:r>
      <w:r w:rsidR="004A18AB">
        <w:rPr>
          <w:b/>
          <w:sz w:val="28"/>
          <w:u w:val="single"/>
        </w:rPr>
        <w:t>plnění veřejné zakázky</w:t>
      </w:r>
    </w:p>
    <w:p w14:paraId="4DA4DE45" w14:textId="5DEF0DEB" w:rsidR="00730538" w:rsidRPr="00E4002C" w:rsidRDefault="00730538" w:rsidP="000A415D">
      <w:pPr>
        <w:spacing w:after="120" w:line="276" w:lineRule="auto"/>
        <w:jc w:val="both"/>
        <w:rPr>
          <w:sz w:val="22"/>
          <w:szCs w:val="22"/>
        </w:rPr>
      </w:pPr>
      <w:r w:rsidRPr="004D64ED">
        <w:rPr>
          <w:sz w:val="22"/>
          <w:szCs w:val="22"/>
        </w:rPr>
        <w:t xml:space="preserve">Předmětem plnění této veřejné zakázky </w:t>
      </w:r>
      <w:r w:rsidR="00982887">
        <w:rPr>
          <w:sz w:val="22"/>
          <w:szCs w:val="22"/>
        </w:rPr>
        <w:t xml:space="preserve">v rámci tohoto výběrového </w:t>
      </w:r>
      <w:r w:rsidRPr="004D64ED">
        <w:rPr>
          <w:sz w:val="22"/>
          <w:szCs w:val="22"/>
        </w:rPr>
        <w:t xml:space="preserve">řízení jsou úklidové práce pro Střední školu živnostenskou Sokolov, příspěvková organizace v budově v ul. Komenského 759, Sokolov </w:t>
      </w:r>
      <w:r w:rsidRPr="00C557DA">
        <w:rPr>
          <w:sz w:val="22"/>
          <w:szCs w:val="22"/>
        </w:rPr>
        <w:t xml:space="preserve">od </w:t>
      </w:r>
      <w:r w:rsidR="008C61CA">
        <w:rPr>
          <w:sz w:val="22"/>
          <w:szCs w:val="22"/>
        </w:rPr>
        <w:t>4</w:t>
      </w:r>
      <w:r w:rsidR="006B301D" w:rsidRPr="00C557DA">
        <w:rPr>
          <w:sz w:val="22"/>
          <w:szCs w:val="22"/>
        </w:rPr>
        <w:t>. 5.</w:t>
      </w:r>
      <w:r w:rsidRPr="00C557DA">
        <w:rPr>
          <w:sz w:val="22"/>
          <w:szCs w:val="22"/>
        </w:rPr>
        <w:t xml:space="preserve"> 202</w:t>
      </w:r>
      <w:r w:rsidR="00E47A1D">
        <w:rPr>
          <w:sz w:val="22"/>
          <w:szCs w:val="22"/>
        </w:rPr>
        <w:t>6</w:t>
      </w:r>
      <w:r w:rsidR="00C557DA">
        <w:rPr>
          <w:sz w:val="22"/>
          <w:szCs w:val="22"/>
        </w:rPr>
        <w:t xml:space="preserve"> – do 30. 4. 202</w:t>
      </w:r>
      <w:r w:rsidR="00E47A1D">
        <w:rPr>
          <w:sz w:val="22"/>
          <w:szCs w:val="22"/>
        </w:rPr>
        <w:t>9</w:t>
      </w:r>
      <w:r w:rsidRPr="004D64ED">
        <w:rPr>
          <w:sz w:val="22"/>
          <w:szCs w:val="22"/>
        </w:rPr>
        <w:t xml:space="preserve"> po dobu </w:t>
      </w:r>
      <w:r w:rsidR="00C557DA">
        <w:rPr>
          <w:sz w:val="22"/>
          <w:szCs w:val="22"/>
        </w:rPr>
        <w:t xml:space="preserve">36 měsíců </w:t>
      </w:r>
      <w:r w:rsidRPr="004D64ED">
        <w:rPr>
          <w:sz w:val="22"/>
          <w:szCs w:val="22"/>
        </w:rPr>
        <w:t xml:space="preserve">v rozsahu stanoveném specifikací úklidu, která je přílohou č. </w:t>
      </w:r>
      <w:r w:rsidR="00E47A1D">
        <w:rPr>
          <w:sz w:val="22"/>
          <w:szCs w:val="22"/>
        </w:rPr>
        <w:t>2</w:t>
      </w:r>
      <w:r w:rsidRPr="004D64ED">
        <w:rPr>
          <w:sz w:val="22"/>
          <w:szCs w:val="22"/>
        </w:rPr>
        <w:t xml:space="preserve"> výzvy. </w:t>
      </w:r>
      <w:r w:rsidRPr="00E4002C">
        <w:rPr>
          <w:sz w:val="22"/>
          <w:szCs w:val="22"/>
        </w:rPr>
        <w:t xml:space="preserve">Veřejnou zakázkou bude zadavatel zajišťovat úklid pro nájemce objektu ul. Komenského 759, Sokolov, kterým je Vyšší </w:t>
      </w:r>
      <w:r w:rsidRPr="00E4002C">
        <w:rPr>
          <w:sz w:val="22"/>
          <w:szCs w:val="22"/>
        </w:rPr>
        <w:lastRenderedPageBreak/>
        <w:t xml:space="preserve">policejní škola a Střední policejní škola Ministerstva vnitra v Praze, Pod Táborem 102/5, 190 00 Praha – Hrdlořezy, </w:t>
      </w:r>
      <w:r w:rsidR="00E4002C">
        <w:rPr>
          <w:sz w:val="22"/>
          <w:szCs w:val="22"/>
        </w:rPr>
        <w:t>IČO: 48135453</w:t>
      </w:r>
      <w:r w:rsidRPr="00E4002C">
        <w:rPr>
          <w:sz w:val="22"/>
          <w:szCs w:val="22"/>
        </w:rPr>
        <w:t>.</w:t>
      </w:r>
    </w:p>
    <w:p w14:paraId="211AE095" w14:textId="77777777" w:rsidR="00730538" w:rsidRPr="00E4002C" w:rsidRDefault="00730538" w:rsidP="000A415D">
      <w:pPr>
        <w:spacing w:after="120"/>
        <w:jc w:val="both"/>
        <w:rPr>
          <w:sz w:val="22"/>
          <w:szCs w:val="22"/>
          <w:lang w:eastAsia="en-US"/>
        </w:rPr>
      </w:pPr>
      <w:r w:rsidRPr="00E4002C">
        <w:rPr>
          <w:sz w:val="22"/>
          <w:szCs w:val="22"/>
          <w:lang w:eastAsia="en-US"/>
        </w:rPr>
        <w:t>S výjimkou letních prázdnin (od 1. 7. – 15. 8.) bude pravidelný (denní) úklid probíhat v plném rozsahu dle specifikace úklidu od pondělí do pátku, vyjma státních svátků.</w:t>
      </w:r>
    </w:p>
    <w:p w14:paraId="1F267CF6" w14:textId="48357838" w:rsidR="00730538" w:rsidRPr="005D3D88" w:rsidRDefault="00730538" w:rsidP="000A415D">
      <w:pPr>
        <w:spacing w:after="120"/>
        <w:jc w:val="both"/>
        <w:rPr>
          <w:sz w:val="22"/>
          <w:szCs w:val="22"/>
          <w:lang w:eastAsia="en-US"/>
        </w:rPr>
      </w:pPr>
      <w:r w:rsidRPr="00E4002C">
        <w:rPr>
          <w:sz w:val="22"/>
          <w:szCs w:val="22"/>
          <w:lang w:eastAsia="en-US"/>
        </w:rPr>
        <w:t xml:space="preserve">O letních prázdninách v termínu od 1. července do 15. srpna bude tento pravidelný (denní) úklid probíhat </w:t>
      </w:r>
      <w:r w:rsidR="00303671">
        <w:rPr>
          <w:sz w:val="22"/>
          <w:szCs w:val="22"/>
          <w:lang w:eastAsia="en-US"/>
        </w:rPr>
        <w:t xml:space="preserve">           </w:t>
      </w:r>
      <w:r w:rsidRPr="00E4002C">
        <w:rPr>
          <w:sz w:val="22"/>
          <w:szCs w:val="22"/>
          <w:lang w:eastAsia="en-US"/>
        </w:rPr>
        <w:t>ve specifikovaných prostorách, co se týče činností v plném rozsahu, ale pouze 1x týdně, a to každou středu (případně první následující pracovní den, pokud by středa připadala na den pracovního klidu).</w:t>
      </w:r>
      <w:r w:rsidR="005D3D88">
        <w:rPr>
          <w:sz w:val="22"/>
          <w:szCs w:val="22"/>
          <w:lang w:eastAsia="en-US"/>
        </w:rPr>
        <w:t xml:space="preserve"> </w:t>
      </w:r>
      <w:r w:rsidR="005D3D88" w:rsidRPr="005D3D88">
        <w:rPr>
          <w:sz w:val="22"/>
          <w:szCs w:val="22"/>
          <w:lang w:eastAsia="en-US"/>
        </w:rPr>
        <w:t>Ve stejném režimu (prázdninovém) bude probíhat úklid i v případě, že bude z nařízení státních orgánů škola nuceně uzavřena (nebude v ní probíhat výuka).</w:t>
      </w:r>
      <w:r w:rsidRPr="005D3D88">
        <w:rPr>
          <w:sz w:val="22"/>
          <w:szCs w:val="22"/>
          <w:lang w:eastAsia="en-US"/>
        </w:rPr>
        <w:t xml:space="preserve">   </w:t>
      </w:r>
    </w:p>
    <w:p w14:paraId="2294B220" w14:textId="77777777" w:rsidR="00730538" w:rsidRPr="004D64ED" w:rsidRDefault="00730538" w:rsidP="000A415D">
      <w:pPr>
        <w:autoSpaceDE w:val="0"/>
        <w:autoSpaceDN w:val="0"/>
        <w:adjustRightInd w:val="0"/>
        <w:spacing w:after="120"/>
        <w:jc w:val="both"/>
        <w:rPr>
          <w:sz w:val="22"/>
          <w:szCs w:val="22"/>
        </w:rPr>
      </w:pPr>
    </w:p>
    <w:p w14:paraId="3D82376A" w14:textId="3681281B" w:rsidR="00730538" w:rsidRPr="004D64ED" w:rsidRDefault="00730538" w:rsidP="000A415D">
      <w:pPr>
        <w:autoSpaceDE w:val="0"/>
        <w:autoSpaceDN w:val="0"/>
        <w:adjustRightInd w:val="0"/>
        <w:spacing w:after="120"/>
        <w:jc w:val="both"/>
        <w:rPr>
          <w:sz w:val="22"/>
          <w:szCs w:val="22"/>
        </w:rPr>
      </w:pPr>
      <w:r w:rsidRPr="004D64ED">
        <w:rPr>
          <w:sz w:val="22"/>
          <w:szCs w:val="22"/>
        </w:rPr>
        <w:t>Realizace předmětu plnění veřejné zakázky bude probíhat v souladu s pokyny zadavatele, dále dle obecně závazných právních předpisů, ČSN a ostatních norem.</w:t>
      </w:r>
    </w:p>
    <w:p w14:paraId="2C893BE8" w14:textId="6E28E178" w:rsidR="00196491" w:rsidRDefault="00196491" w:rsidP="000A415D">
      <w:pPr>
        <w:numPr>
          <w:ilvl w:val="12"/>
          <w:numId w:val="0"/>
        </w:numPr>
        <w:spacing w:after="120"/>
        <w:jc w:val="both"/>
        <w:rPr>
          <w:b/>
          <w:color w:val="FF0000"/>
          <w:sz w:val="22"/>
          <w:szCs w:val="22"/>
        </w:rPr>
      </w:pPr>
    </w:p>
    <w:p w14:paraId="27CBF9F1" w14:textId="22961B87" w:rsidR="00415806" w:rsidRPr="00A167D1" w:rsidRDefault="00D47131" w:rsidP="000A415D">
      <w:pPr>
        <w:spacing w:after="240"/>
        <w:rPr>
          <w:b/>
          <w:sz w:val="28"/>
        </w:rPr>
      </w:pPr>
      <w:r>
        <w:rPr>
          <w:b/>
          <w:sz w:val="28"/>
          <w:u w:val="single"/>
        </w:rPr>
        <w:t>4</w:t>
      </w:r>
      <w:r w:rsidR="00C57453">
        <w:rPr>
          <w:b/>
          <w:sz w:val="28"/>
          <w:u w:val="single"/>
        </w:rPr>
        <w:t xml:space="preserve">) </w:t>
      </w:r>
      <w:r w:rsidR="00415806" w:rsidRPr="00A167D1">
        <w:rPr>
          <w:b/>
          <w:sz w:val="28"/>
          <w:u w:val="single"/>
        </w:rPr>
        <w:t xml:space="preserve">Doba </w:t>
      </w:r>
      <w:r w:rsidR="00394C50">
        <w:rPr>
          <w:b/>
          <w:sz w:val="28"/>
          <w:u w:val="single"/>
        </w:rPr>
        <w:t xml:space="preserve">a místo </w:t>
      </w:r>
      <w:r w:rsidR="00415806" w:rsidRPr="00A167D1">
        <w:rPr>
          <w:b/>
          <w:sz w:val="28"/>
          <w:u w:val="single"/>
        </w:rPr>
        <w:t xml:space="preserve">plnění </w:t>
      </w:r>
      <w:r w:rsidR="00F338EE">
        <w:rPr>
          <w:b/>
          <w:sz w:val="28"/>
          <w:u w:val="single"/>
        </w:rPr>
        <w:t xml:space="preserve">veřejné </w:t>
      </w:r>
      <w:r w:rsidR="00415806" w:rsidRPr="00A167D1">
        <w:rPr>
          <w:b/>
          <w:sz w:val="28"/>
          <w:u w:val="single"/>
        </w:rPr>
        <w:t>zakázky</w:t>
      </w:r>
    </w:p>
    <w:p w14:paraId="5971D934" w14:textId="3FE3F8CF" w:rsidR="00415806" w:rsidRPr="00EA287D" w:rsidRDefault="0094132B" w:rsidP="000A415D">
      <w:pPr>
        <w:spacing w:after="120"/>
        <w:jc w:val="both"/>
        <w:rPr>
          <w:sz w:val="22"/>
          <w:szCs w:val="22"/>
        </w:rPr>
      </w:pPr>
      <w:r w:rsidRPr="00466C53">
        <w:rPr>
          <w:sz w:val="22"/>
          <w:szCs w:val="22"/>
        </w:rPr>
        <w:t>Předpokládan</w:t>
      </w:r>
      <w:r>
        <w:rPr>
          <w:sz w:val="22"/>
          <w:szCs w:val="22"/>
        </w:rPr>
        <w:t>ý termín</w:t>
      </w:r>
      <w:r w:rsidR="00074ACD" w:rsidRPr="00D424AA">
        <w:rPr>
          <w:sz w:val="22"/>
          <w:szCs w:val="22"/>
        </w:rPr>
        <w:t xml:space="preserve"> zahájení plnění veřejné zakázky</w:t>
      </w:r>
      <w:r w:rsidR="00610111" w:rsidRPr="00EA287D">
        <w:rPr>
          <w:sz w:val="22"/>
          <w:szCs w:val="22"/>
        </w:rPr>
        <w:t>:</w:t>
      </w:r>
      <w:r w:rsidR="00F338EE">
        <w:rPr>
          <w:sz w:val="22"/>
          <w:szCs w:val="22"/>
        </w:rPr>
        <w:t xml:space="preserve"> </w:t>
      </w:r>
      <w:r w:rsidR="006D32F2">
        <w:rPr>
          <w:sz w:val="22"/>
          <w:szCs w:val="22"/>
        </w:rPr>
        <w:tab/>
      </w:r>
      <w:proofErr w:type="gramStart"/>
      <w:r w:rsidR="006D32F2">
        <w:rPr>
          <w:sz w:val="22"/>
          <w:szCs w:val="22"/>
        </w:rPr>
        <w:tab/>
      </w:r>
      <w:r w:rsidR="00D47131">
        <w:rPr>
          <w:sz w:val="22"/>
          <w:szCs w:val="22"/>
        </w:rPr>
        <w:t xml:space="preserve">  </w:t>
      </w:r>
      <w:r w:rsidR="00772FB5">
        <w:rPr>
          <w:sz w:val="22"/>
          <w:szCs w:val="22"/>
        </w:rPr>
        <w:t>4</w:t>
      </w:r>
      <w:r w:rsidR="000A415D">
        <w:rPr>
          <w:sz w:val="22"/>
          <w:szCs w:val="22"/>
        </w:rPr>
        <w:t>.</w:t>
      </w:r>
      <w:proofErr w:type="gramEnd"/>
      <w:r w:rsidR="000A415D">
        <w:rPr>
          <w:sz w:val="22"/>
          <w:szCs w:val="22"/>
        </w:rPr>
        <w:t xml:space="preserve"> 5.</w:t>
      </w:r>
      <w:r w:rsidR="00730538">
        <w:rPr>
          <w:sz w:val="22"/>
          <w:szCs w:val="22"/>
        </w:rPr>
        <w:t xml:space="preserve"> </w:t>
      </w:r>
      <w:r w:rsidR="006D32F2">
        <w:rPr>
          <w:sz w:val="22"/>
          <w:szCs w:val="22"/>
        </w:rPr>
        <w:t>202</w:t>
      </w:r>
      <w:r w:rsidR="004E1B34">
        <w:rPr>
          <w:sz w:val="22"/>
          <w:szCs w:val="22"/>
        </w:rPr>
        <w:t>6</w:t>
      </w:r>
    </w:p>
    <w:p w14:paraId="49C7389A" w14:textId="536D9D09" w:rsidR="00196491" w:rsidRDefault="00415806" w:rsidP="000A415D">
      <w:pPr>
        <w:spacing w:after="120"/>
        <w:rPr>
          <w:sz w:val="22"/>
          <w:szCs w:val="22"/>
        </w:rPr>
      </w:pPr>
      <w:r w:rsidRPr="00EA287D">
        <w:rPr>
          <w:sz w:val="22"/>
          <w:szCs w:val="22"/>
        </w:rPr>
        <w:t>Před</w:t>
      </w:r>
      <w:r w:rsidR="00196491" w:rsidRPr="00EA287D">
        <w:rPr>
          <w:sz w:val="22"/>
          <w:szCs w:val="22"/>
        </w:rPr>
        <w:t xml:space="preserve">pokládaný termín ukončení </w:t>
      </w:r>
      <w:r w:rsidR="00074ACD" w:rsidRPr="00EA287D">
        <w:rPr>
          <w:sz w:val="22"/>
          <w:szCs w:val="22"/>
        </w:rPr>
        <w:t>plnění veřejné zakázky</w:t>
      </w:r>
      <w:r w:rsidRPr="00EA287D">
        <w:rPr>
          <w:sz w:val="22"/>
          <w:szCs w:val="22"/>
        </w:rPr>
        <w:t>:</w:t>
      </w:r>
      <w:r w:rsidR="00074ACD" w:rsidRPr="00EA287D">
        <w:rPr>
          <w:sz w:val="22"/>
          <w:szCs w:val="22"/>
        </w:rPr>
        <w:t xml:space="preserve"> </w:t>
      </w:r>
      <w:r w:rsidR="006D32F2">
        <w:rPr>
          <w:sz w:val="22"/>
          <w:szCs w:val="22"/>
        </w:rPr>
        <w:tab/>
      </w:r>
      <w:r w:rsidR="000A415D">
        <w:rPr>
          <w:sz w:val="22"/>
          <w:szCs w:val="22"/>
        </w:rPr>
        <w:t xml:space="preserve">30. 4. </w:t>
      </w:r>
      <w:r w:rsidR="007F57CE">
        <w:rPr>
          <w:sz w:val="22"/>
          <w:szCs w:val="22"/>
        </w:rPr>
        <w:t>202</w:t>
      </w:r>
      <w:r w:rsidR="004E1B34">
        <w:rPr>
          <w:sz w:val="22"/>
          <w:szCs w:val="22"/>
        </w:rPr>
        <w:t>9</w:t>
      </w:r>
    </w:p>
    <w:p w14:paraId="268693A9" w14:textId="5C23AFAC" w:rsidR="00F338EE" w:rsidRDefault="00F338EE" w:rsidP="000A415D">
      <w:pPr>
        <w:spacing w:after="120"/>
        <w:rPr>
          <w:sz w:val="22"/>
          <w:szCs w:val="22"/>
        </w:rPr>
      </w:pPr>
    </w:p>
    <w:p w14:paraId="6E0D3FB7" w14:textId="77777777" w:rsidR="004D64ED" w:rsidRPr="004D64ED" w:rsidRDefault="004D64ED" w:rsidP="000A415D">
      <w:pPr>
        <w:spacing w:after="120"/>
        <w:jc w:val="both"/>
        <w:rPr>
          <w:sz w:val="22"/>
          <w:szCs w:val="22"/>
        </w:rPr>
      </w:pPr>
      <w:r w:rsidRPr="004D64ED">
        <w:rPr>
          <w:sz w:val="22"/>
          <w:szCs w:val="22"/>
        </w:rPr>
        <w:t xml:space="preserve">Místem plnění veřejné zakázky je budova Střední školy živnostenské Sokolov, příspěvková organizace v ul. Komenského 759, Sokolov.  </w:t>
      </w:r>
    </w:p>
    <w:p w14:paraId="7AD4785C" w14:textId="77777777" w:rsidR="00802344" w:rsidRDefault="00802344" w:rsidP="000A415D">
      <w:pPr>
        <w:spacing w:after="120"/>
        <w:rPr>
          <w:sz w:val="28"/>
          <w:szCs w:val="28"/>
        </w:rPr>
      </w:pPr>
    </w:p>
    <w:p w14:paraId="4F312D7D" w14:textId="7AB94C04" w:rsidR="00F338EE" w:rsidRDefault="00D47131" w:rsidP="000A415D">
      <w:pPr>
        <w:spacing w:after="240"/>
        <w:rPr>
          <w:b/>
          <w:sz w:val="28"/>
          <w:u w:val="single"/>
        </w:rPr>
      </w:pPr>
      <w:r>
        <w:rPr>
          <w:b/>
          <w:sz w:val="28"/>
          <w:u w:val="single"/>
        </w:rPr>
        <w:t>5</w:t>
      </w:r>
      <w:r w:rsidR="00C57453">
        <w:rPr>
          <w:b/>
          <w:sz w:val="28"/>
          <w:u w:val="single"/>
        </w:rPr>
        <w:t xml:space="preserve">) </w:t>
      </w:r>
      <w:r w:rsidR="00F338EE" w:rsidRPr="00F338EE">
        <w:rPr>
          <w:b/>
          <w:sz w:val="28"/>
          <w:u w:val="single"/>
        </w:rPr>
        <w:t>Obchodní podmínky</w:t>
      </w:r>
    </w:p>
    <w:p w14:paraId="37E5041B" w14:textId="1C74BA59" w:rsidR="007F1733" w:rsidRDefault="007F57CE" w:rsidP="000A415D">
      <w:pPr>
        <w:pStyle w:val="Style11"/>
        <w:widowControl/>
        <w:spacing w:after="120" w:line="240" w:lineRule="auto"/>
        <w:rPr>
          <w:rStyle w:val="FontStyle50"/>
          <w:sz w:val="22"/>
          <w:szCs w:val="22"/>
        </w:rPr>
      </w:pPr>
      <w:r>
        <w:rPr>
          <w:rStyle w:val="FontStyle50"/>
          <w:sz w:val="22"/>
          <w:szCs w:val="22"/>
        </w:rPr>
        <w:t xml:space="preserve">Přílohou </w:t>
      </w:r>
      <w:r w:rsidR="006D32F2">
        <w:rPr>
          <w:rStyle w:val="FontStyle50"/>
          <w:sz w:val="22"/>
          <w:szCs w:val="22"/>
        </w:rPr>
        <w:t>č</w:t>
      </w:r>
      <w:r w:rsidR="006D32F2" w:rsidRPr="000A415D">
        <w:rPr>
          <w:rStyle w:val="FontStyle50"/>
          <w:sz w:val="22"/>
          <w:szCs w:val="22"/>
        </w:rPr>
        <w:t xml:space="preserve">. </w:t>
      </w:r>
      <w:r w:rsidR="00805F1D">
        <w:rPr>
          <w:rStyle w:val="FontStyle50"/>
          <w:sz w:val="22"/>
          <w:szCs w:val="22"/>
        </w:rPr>
        <w:t>2</w:t>
      </w:r>
      <w:r w:rsidR="006D32F2">
        <w:rPr>
          <w:rStyle w:val="FontStyle50"/>
          <w:sz w:val="22"/>
          <w:szCs w:val="22"/>
        </w:rPr>
        <w:t xml:space="preserve"> </w:t>
      </w:r>
      <w:r w:rsidR="007F1733">
        <w:rPr>
          <w:rStyle w:val="FontStyle50"/>
          <w:sz w:val="22"/>
          <w:szCs w:val="22"/>
        </w:rPr>
        <w:t>této výzvy</w:t>
      </w:r>
      <w:r w:rsidR="00805F1D">
        <w:rPr>
          <w:rStyle w:val="FontStyle50"/>
          <w:sz w:val="22"/>
          <w:szCs w:val="22"/>
        </w:rPr>
        <w:t xml:space="preserve"> (</w:t>
      </w:r>
      <w:r w:rsidR="00805F1D" w:rsidRPr="00805F1D">
        <w:rPr>
          <w:rStyle w:val="FontStyle50"/>
          <w:i/>
          <w:iCs/>
          <w:sz w:val="22"/>
          <w:szCs w:val="22"/>
        </w:rPr>
        <w:t>Návrh smlouvy</w:t>
      </w:r>
      <w:r w:rsidR="006C1C6E">
        <w:rPr>
          <w:rStyle w:val="FontStyle50"/>
          <w:i/>
          <w:iCs/>
          <w:sz w:val="22"/>
          <w:szCs w:val="22"/>
        </w:rPr>
        <w:t xml:space="preserve"> o dílo</w:t>
      </w:r>
      <w:r w:rsidR="00805F1D">
        <w:rPr>
          <w:rStyle w:val="FontStyle50"/>
          <w:sz w:val="22"/>
          <w:szCs w:val="22"/>
        </w:rPr>
        <w:t>)</w:t>
      </w:r>
      <w:r w:rsidR="007F1733">
        <w:rPr>
          <w:rStyle w:val="FontStyle50"/>
          <w:sz w:val="22"/>
          <w:szCs w:val="22"/>
        </w:rPr>
        <w:t xml:space="preserve"> je vzorová podoba</w:t>
      </w:r>
      <w:r w:rsidR="007F1733" w:rsidRPr="00A80598">
        <w:rPr>
          <w:rStyle w:val="FontStyle50"/>
          <w:sz w:val="22"/>
          <w:szCs w:val="22"/>
        </w:rPr>
        <w:t xml:space="preserve"> </w:t>
      </w:r>
      <w:r w:rsidR="007F1733">
        <w:rPr>
          <w:rStyle w:val="FontStyle50"/>
          <w:sz w:val="22"/>
          <w:szCs w:val="22"/>
        </w:rPr>
        <w:t>smlouvy, která bude</w:t>
      </w:r>
      <w:r w:rsidR="007F1733" w:rsidRPr="00A80598">
        <w:rPr>
          <w:rStyle w:val="FontStyle50"/>
          <w:sz w:val="22"/>
          <w:szCs w:val="22"/>
        </w:rPr>
        <w:t xml:space="preserve"> sloužit k uzavření smluvního vztahu s</w:t>
      </w:r>
      <w:r w:rsidR="007F1733">
        <w:rPr>
          <w:rStyle w:val="FontStyle50"/>
          <w:sz w:val="22"/>
          <w:szCs w:val="22"/>
        </w:rPr>
        <w:t> vybraným dodavatelem</w:t>
      </w:r>
      <w:r>
        <w:rPr>
          <w:rStyle w:val="FontStyle50"/>
          <w:sz w:val="22"/>
          <w:szCs w:val="22"/>
        </w:rPr>
        <w:t xml:space="preserve"> a obsahuje veškeré obchodní podmínky</w:t>
      </w:r>
      <w:r w:rsidR="007F1733" w:rsidRPr="00A80598">
        <w:rPr>
          <w:rStyle w:val="FontStyle50"/>
          <w:sz w:val="22"/>
          <w:szCs w:val="22"/>
        </w:rPr>
        <w:t xml:space="preserve">. </w:t>
      </w:r>
    </w:p>
    <w:p w14:paraId="67DB6064" w14:textId="108C8DCC" w:rsidR="007F1733" w:rsidRDefault="007F1733" w:rsidP="000A415D">
      <w:pPr>
        <w:pStyle w:val="Style11"/>
        <w:widowControl/>
        <w:spacing w:after="120" w:line="240" w:lineRule="auto"/>
        <w:rPr>
          <w:rStyle w:val="FontStyle50"/>
          <w:sz w:val="22"/>
          <w:szCs w:val="22"/>
        </w:rPr>
      </w:pPr>
      <w:r w:rsidRPr="00A80598">
        <w:rPr>
          <w:rStyle w:val="FontStyle50"/>
          <w:sz w:val="22"/>
          <w:szCs w:val="22"/>
        </w:rPr>
        <w:t>Zadavatel připouští pouze dále specifikované úpravy vzo</w:t>
      </w:r>
      <w:r>
        <w:rPr>
          <w:rStyle w:val="FontStyle50"/>
          <w:sz w:val="22"/>
          <w:szCs w:val="22"/>
        </w:rPr>
        <w:t>rové smlouvy</w:t>
      </w:r>
      <w:r w:rsidRPr="00A80598">
        <w:rPr>
          <w:rStyle w:val="FontStyle50"/>
          <w:sz w:val="22"/>
          <w:szCs w:val="22"/>
        </w:rPr>
        <w:t xml:space="preserve"> úča</w:t>
      </w:r>
      <w:r>
        <w:rPr>
          <w:rStyle w:val="FontStyle50"/>
          <w:sz w:val="22"/>
          <w:szCs w:val="22"/>
        </w:rPr>
        <w:t xml:space="preserve">stníkem v rámci přípravy návrhu smlouvy, </w:t>
      </w:r>
      <w:r w:rsidRPr="00A80598">
        <w:rPr>
          <w:rStyle w:val="FontStyle50"/>
          <w:sz w:val="22"/>
          <w:szCs w:val="22"/>
        </w:rPr>
        <w:t>který musí být přílohou nabídky</w:t>
      </w:r>
      <w:r>
        <w:rPr>
          <w:rStyle w:val="FontStyle50"/>
          <w:sz w:val="22"/>
          <w:szCs w:val="22"/>
        </w:rPr>
        <w:t>. Tento</w:t>
      </w:r>
      <w:r w:rsidRPr="00A80598">
        <w:rPr>
          <w:rStyle w:val="FontStyle50"/>
          <w:sz w:val="22"/>
          <w:szCs w:val="22"/>
        </w:rPr>
        <w:t xml:space="preserve"> návrh</w:t>
      </w:r>
      <w:r>
        <w:rPr>
          <w:rStyle w:val="FontStyle50"/>
          <w:sz w:val="22"/>
          <w:szCs w:val="22"/>
        </w:rPr>
        <w:t xml:space="preserve"> smlouvy</w:t>
      </w:r>
      <w:r w:rsidRPr="00A80598">
        <w:rPr>
          <w:rStyle w:val="FontStyle50"/>
          <w:sz w:val="22"/>
          <w:szCs w:val="22"/>
        </w:rPr>
        <w:t xml:space="preserve"> musí v plném rozsahu respektovat podmínky uvedené v této </w:t>
      </w:r>
      <w:r w:rsidR="007F57CE">
        <w:rPr>
          <w:rStyle w:val="FontStyle50"/>
          <w:sz w:val="22"/>
          <w:szCs w:val="22"/>
        </w:rPr>
        <w:t>výzvě</w:t>
      </w:r>
      <w:r w:rsidRPr="00A80598">
        <w:rPr>
          <w:rStyle w:val="FontStyle50"/>
          <w:sz w:val="22"/>
          <w:szCs w:val="22"/>
        </w:rPr>
        <w:t>.</w:t>
      </w:r>
    </w:p>
    <w:p w14:paraId="7C6FAD5D" w14:textId="77777777" w:rsidR="006D32F2" w:rsidRPr="00CF297E" w:rsidRDefault="006D32F2" w:rsidP="000A415D">
      <w:pPr>
        <w:pStyle w:val="Style11"/>
        <w:widowControl/>
        <w:spacing w:after="120" w:line="240" w:lineRule="auto"/>
        <w:rPr>
          <w:rStyle w:val="FontStyle50"/>
          <w:sz w:val="22"/>
          <w:szCs w:val="22"/>
        </w:rPr>
      </w:pPr>
      <w:r w:rsidRPr="00CF297E">
        <w:rPr>
          <w:rStyle w:val="FontStyle50"/>
          <w:sz w:val="22"/>
          <w:szCs w:val="22"/>
        </w:rPr>
        <w:t>Zadavatel připouští pouze následující úpravy vzorové smlouvy:</w:t>
      </w:r>
    </w:p>
    <w:p w14:paraId="635AD43A" w14:textId="3549F0CB" w:rsidR="006D32F2" w:rsidRPr="00CF297E" w:rsidRDefault="006D32F2" w:rsidP="00947DD8">
      <w:pPr>
        <w:pStyle w:val="Style27"/>
        <w:widowControl/>
        <w:numPr>
          <w:ilvl w:val="0"/>
          <w:numId w:val="28"/>
        </w:numPr>
        <w:tabs>
          <w:tab w:val="left" w:pos="461"/>
        </w:tabs>
        <w:spacing w:after="120" w:line="240" w:lineRule="auto"/>
        <w:rPr>
          <w:rStyle w:val="FontStyle50"/>
          <w:sz w:val="22"/>
          <w:szCs w:val="22"/>
        </w:rPr>
      </w:pPr>
      <w:r w:rsidRPr="00CF297E">
        <w:rPr>
          <w:rStyle w:val="FontStyle50"/>
          <w:sz w:val="22"/>
          <w:szCs w:val="22"/>
        </w:rPr>
        <w:t xml:space="preserve">doplnění identifikačních údajů účastníka, </w:t>
      </w:r>
    </w:p>
    <w:p w14:paraId="2E8C9042" w14:textId="23CED20B" w:rsidR="006D32F2" w:rsidRPr="00CF297E" w:rsidRDefault="006D32F2" w:rsidP="00947DD8">
      <w:pPr>
        <w:pStyle w:val="Style27"/>
        <w:widowControl/>
        <w:numPr>
          <w:ilvl w:val="0"/>
          <w:numId w:val="28"/>
        </w:numPr>
        <w:tabs>
          <w:tab w:val="left" w:pos="461"/>
        </w:tabs>
        <w:spacing w:after="120" w:line="240" w:lineRule="auto"/>
        <w:rPr>
          <w:rStyle w:val="FontStyle50"/>
          <w:sz w:val="22"/>
          <w:szCs w:val="22"/>
        </w:rPr>
      </w:pPr>
      <w:r>
        <w:rPr>
          <w:rStyle w:val="FontStyle50"/>
          <w:sz w:val="22"/>
          <w:szCs w:val="22"/>
        </w:rPr>
        <w:t xml:space="preserve">doplnění </w:t>
      </w:r>
      <w:r w:rsidRPr="00CF297E">
        <w:rPr>
          <w:rStyle w:val="FontStyle50"/>
          <w:sz w:val="22"/>
          <w:szCs w:val="22"/>
        </w:rPr>
        <w:t xml:space="preserve">finančních částek smluvní ceny </w:t>
      </w:r>
    </w:p>
    <w:p w14:paraId="7BEE295D" w14:textId="77777777" w:rsidR="00802344" w:rsidRDefault="00802344" w:rsidP="000A415D">
      <w:pPr>
        <w:pStyle w:val="Style27"/>
        <w:widowControl/>
        <w:tabs>
          <w:tab w:val="left" w:pos="461"/>
        </w:tabs>
        <w:spacing w:after="120" w:line="240" w:lineRule="auto"/>
        <w:rPr>
          <w:rStyle w:val="FontStyle50"/>
          <w:sz w:val="28"/>
          <w:szCs w:val="28"/>
        </w:rPr>
      </w:pPr>
    </w:p>
    <w:p w14:paraId="7AD34FAC" w14:textId="395AAA79" w:rsidR="00FC7210" w:rsidRPr="00C57453" w:rsidRDefault="00D47131" w:rsidP="000A415D">
      <w:pPr>
        <w:spacing w:after="240"/>
        <w:rPr>
          <w:b/>
          <w:sz w:val="28"/>
        </w:rPr>
      </w:pPr>
      <w:r>
        <w:rPr>
          <w:b/>
          <w:sz w:val="28"/>
          <w:u w:val="single"/>
        </w:rPr>
        <w:t>6</w:t>
      </w:r>
      <w:r w:rsidR="00C57453">
        <w:rPr>
          <w:b/>
          <w:sz w:val="28"/>
          <w:u w:val="single"/>
        </w:rPr>
        <w:t xml:space="preserve">) </w:t>
      </w:r>
      <w:r w:rsidR="00FC7210" w:rsidRPr="00C57453">
        <w:rPr>
          <w:b/>
          <w:sz w:val="28"/>
          <w:u w:val="single"/>
        </w:rPr>
        <w:t>Pravidla pro hodnocení nabídek</w:t>
      </w:r>
    </w:p>
    <w:p w14:paraId="2892284A" w14:textId="5AE0E7D1" w:rsidR="004D64ED" w:rsidRDefault="004D64ED" w:rsidP="000A415D">
      <w:pPr>
        <w:spacing w:after="120"/>
        <w:jc w:val="both"/>
        <w:rPr>
          <w:sz w:val="22"/>
          <w:szCs w:val="22"/>
        </w:rPr>
      </w:pPr>
      <w:r w:rsidRPr="004D64ED">
        <w:rPr>
          <w:sz w:val="22"/>
          <w:szCs w:val="22"/>
        </w:rPr>
        <w:t xml:space="preserve">Nabídky budou hodnoceny podle jejich ekonomické výhodnosti. Kritériem hodnocení bude </w:t>
      </w:r>
      <w:r w:rsidRPr="00B31652">
        <w:rPr>
          <w:b/>
          <w:sz w:val="22"/>
          <w:szCs w:val="22"/>
        </w:rPr>
        <w:t>nejnižší nabídková cena v Kč včetně DPH</w:t>
      </w:r>
      <w:r w:rsidR="00FC4B6D" w:rsidRPr="00B31652">
        <w:rPr>
          <w:b/>
          <w:sz w:val="22"/>
          <w:szCs w:val="22"/>
        </w:rPr>
        <w:t xml:space="preserve"> za roční plnění</w:t>
      </w:r>
      <w:r w:rsidRPr="004D64ED">
        <w:rPr>
          <w:sz w:val="22"/>
          <w:szCs w:val="22"/>
        </w:rPr>
        <w:t xml:space="preserve">. Předmětem hodnocení nabídek bude nabídková cena za roční úklid v předpokládaném rozsahu dle přílohy č. </w:t>
      </w:r>
      <w:r w:rsidR="001B74BB">
        <w:rPr>
          <w:sz w:val="22"/>
          <w:szCs w:val="22"/>
        </w:rPr>
        <w:t>3</w:t>
      </w:r>
      <w:r w:rsidRPr="004D64ED">
        <w:rPr>
          <w:sz w:val="22"/>
          <w:szCs w:val="22"/>
        </w:rPr>
        <w:t xml:space="preserve"> této výzvy (</w:t>
      </w:r>
      <w:r w:rsidR="001B74BB" w:rsidRPr="001B74BB">
        <w:rPr>
          <w:i/>
          <w:iCs/>
          <w:sz w:val="22"/>
          <w:szCs w:val="22"/>
        </w:rPr>
        <w:t>C</w:t>
      </w:r>
      <w:r w:rsidRPr="001B74BB">
        <w:rPr>
          <w:i/>
          <w:iCs/>
          <w:sz w:val="22"/>
          <w:szCs w:val="22"/>
        </w:rPr>
        <w:t>enová nabídka).</w:t>
      </w:r>
      <w:r w:rsidRPr="004D64ED">
        <w:rPr>
          <w:sz w:val="22"/>
          <w:szCs w:val="22"/>
        </w:rPr>
        <w:t xml:space="preserve"> Pořadí nabídek bude stanoveno podle výše nabídkové ceny s tím, že nejnižší nabídková cena je nejlepší.</w:t>
      </w:r>
    </w:p>
    <w:p w14:paraId="1A74EA24" w14:textId="37D6ED78" w:rsidR="00FC4B6D" w:rsidRDefault="00FC4B6D" w:rsidP="000A415D">
      <w:pPr>
        <w:spacing w:after="120"/>
        <w:jc w:val="both"/>
        <w:rPr>
          <w:sz w:val="22"/>
          <w:szCs w:val="22"/>
        </w:rPr>
      </w:pPr>
    </w:p>
    <w:p w14:paraId="747DCD46" w14:textId="3672B234" w:rsidR="008A7784" w:rsidRPr="00B31652" w:rsidRDefault="008A7784" w:rsidP="008A7784">
      <w:pPr>
        <w:pStyle w:val="Odstavecseseznamem"/>
        <w:spacing w:line="264" w:lineRule="auto"/>
        <w:ind w:left="0"/>
        <w:jc w:val="both"/>
        <w:rPr>
          <w:bCs/>
          <w:sz w:val="22"/>
          <w:szCs w:val="22"/>
          <w:lang w:eastAsia="en-US"/>
        </w:rPr>
      </w:pPr>
      <w:r w:rsidRPr="00B31652">
        <w:rPr>
          <w:bCs/>
          <w:sz w:val="22"/>
          <w:szCs w:val="22"/>
          <w:lang w:eastAsia="en-US"/>
        </w:rPr>
        <w:t xml:space="preserve">Zadavatel stanovuje pro tuto část veřejné zakázky </w:t>
      </w:r>
      <w:r w:rsidRPr="00A663C0">
        <w:rPr>
          <w:b/>
          <w:sz w:val="22"/>
          <w:szCs w:val="22"/>
          <w:lang w:eastAsia="en-US"/>
        </w:rPr>
        <w:t>maximální možnou a nepřekročitelnou výši nabídkové ceny na 403 333 Kč včetně DPH</w:t>
      </w:r>
      <w:r w:rsidR="00A663C0" w:rsidRPr="00A663C0">
        <w:rPr>
          <w:b/>
          <w:sz w:val="22"/>
          <w:szCs w:val="22"/>
          <w:lang w:eastAsia="en-US"/>
        </w:rPr>
        <w:t xml:space="preserve"> za roční plnění</w:t>
      </w:r>
      <w:r w:rsidR="00852BDB">
        <w:rPr>
          <w:b/>
          <w:sz w:val="22"/>
          <w:szCs w:val="22"/>
          <w:lang w:eastAsia="en-US"/>
        </w:rPr>
        <w:t xml:space="preserve"> </w:t>
      </w:r>
      <w:r w:rsidR="00A663C0" w:rsidRPr="00A663C0">
        <w:rPr>
          <w:b/>
          <w:sz w:val="22"/>
          <w:szCs w:val="22"/>
          <w:lang w:eastAsia="en-US"/>
        </w:rPr>
        <w:t>zakázky</w:t>
      </w:r>
      <w:r w:rsidRPr="00B31652">
        <w:rPr>
          <w:bCs/>
          <w:sz w:val="22"/>
          <w:szCs w:val="22"/>
          <w:lang w:eastAsia="en-US"/>
        </w:rPr>
        <w:t>. Překročení této maximální ceny je důvodem pro vyloučení účastníka výběrového řízení.</w:t>
      </w:r>
    </w:p>
    <w:p w14:paraId="08A3CD72" w14:textId="77777777" w:rsidR="00A90D74" w:rsidRPr="00D424AA" w:rsidRDefault="00A90D74" w:rsidP="000A415D">
      <w:pPr>
        <w:pStyle w:val="Zkladntextodsazen"/>
        <w:spacing w:after="120"/>
        <w:ind w:left="0"/>
        <w:rPr>
          <w:color w:val="FF0000"/>
          <w:sz w:val="22"/>
          <w:szCs w:val="22"/>
          <w:highlight w:val="lightGray"/>
        </w:rPr>
      </w:pPr>
    </w:p>
    <w:p w14:paraId="4F6C7FDD" w14:textId="5C127046" w:rsidR="00670BB5" w:rsidRDefault="00D47131" w:rsidP="000A415D">
      <w:pPr>
        <w:spacing w:after="240"/>
        <w:rPr>
          <w:b/>
          <w:sz w:val="28"/>
          <w:u w:val="single"/>
        </w:rPr>
      </w:pPr>
      <w:r>
        <w:rPr>
          <w:b/>
          <w:sz w:val="28"/>
          <w:u w:val="single"/>
        </w:rPr>
        <w:lastRenderedPageBreak/>
        <w:t>7</w:t>
      </w:r>
      <w:r w:rsidR="00C57453">
        <w:rPr>
          <w:b/>
          <w:sz w:val="28"/>
          <w:u w:val="single"/>
        </w:rPr>
        <w:t xml:space="preserve">) </w:t>
      </w:r>
      <w:r w:rsidR="00670BB5" w:rsidRPr="00AF760C">
        <w:rPr>
          <w:b/>
          <w:sz w:val="28"/>
          <w:u w:val="single"/>
        </w:rPr>
        <w:t xml:space="preserve">Rozsah požadavku zadavatele na kvalifikaci účastníka </w:t>
      </w:r>
    </w:p>
    <w:p w14:paraId="2E96A310" w14:textId="77777777" w:rsidR="001B74BB" w:rsidRPr="00D57F31" w:rsidRDefault="001B74BB" w:rsidP="001B74BB">
      <w:pPr>
        <w:pStyle w:val="Zhlav"/>
        <w:numPr>
          <w:ilvl w:val="0"/>
          <w:numId w:val="15"/>
        </w:numPr>
        <w:tabs>
          <w:tab w:val="clear" w:pos="4536"/>
          <w:tab w:val="clear" w:pos="9072"/>
        </w:tabs>
        <w:spacing w:line="360" w:lineRule="auto"/>
        <w:ind w:left="357" w:hanging="357"/>
        <w:jc w:val="both"/>
        <w:rPr>
          <w:bCs/>
          <w:iCs/>
          <w:sz w:val="22"/>
          <w:szCs w:val="22"/>
        </w:rPr>
      </w:pPr>
      <w:r w:rsidRPr="005848B4">
        <w:rPr>
          <w:bCs/>
          <w:iCs/>
          <w:sz w:val="22"/>
          <w:szCs w:val="22"/>
          <w:u w:val="single"/>
        </w:rPr>
        <w:t xml:space="preserve">Základní způsobilost </w:t>
      </w:r>
    </w:p>
    <w:p w14:paraId="63FA6FAE" w14:textId="77777777" w:rsidR="001B74BB" w:rsidRPr="007A3D09" w:rsidRDefault="001B74BB" w:rsidP="001B74BB">
      <w:pPr>
        <w:pStyle w:val="Zhlav"/>
        <w:ind w:left="357"/>
        <w:jc w:val="both"/>
        <w:rPr>
          <w:bCs/>
          <w:iCs/>
          <w:sz w:val="22"/>
          <w:szCs w:val="22"/>
        </w:rPr>
      </w:pPr>
      <w:r w:rsidRPr="007A3D09">
        <w:rPr>
          <w:bCs/>
          <w:iCs/>
          <w:sz w:val="22"/>
          <w:szCs w:val="22"/>
        </w:rPr>
        <w:t xml:space="preserve">Účastník prokáže splnění základní způsobilosti </w:t>
      </w:r>
      <w:r w:rsidRPr="007A3D09">
        <w:rPr>
          <w:bCs/>
          <w:iCs/>
          <w:sz w:val="22"/>
          <w:szCs w:val="22"/>
          <w:u w:val="single"/>
        </w:rPr>
        <w:t>čestným prohlášením</w:t>
      </w:r>
      <w:r>
        <w:rPr>
          <w:bCs/>
          <w:iCs/>
          <w:sz w:val="22"/>
          <w:szCs w:val="22"/>
          <w:u w:val="single"/>
        </w:rPr>
        <w:t xml:space="preserve"> (v rámci přílohy č. 1 Formulář nabídky)</w:t>
      </w:r>
      <w:r w:rsidRPr="007A3D09">
        <w:rPr>
          <w:bCs/>
          <w:iCs/>
          <w:sz w:val="22"/>
          <w:szCs w:val="22"/>
        </w:rPr>
        <w:t>, že základní způsobilost ve</w:t>
      </w:r>
      <w:r>
        <w:rPr>
          <w:bCs/>
          <w:iCs/>
          <w:sz w:val="22"/>
          <w:szCs w:val="22"/>
        </w:rPr>
        <w:t> </w:t>
      </w:r>
      <w:r w:rsidRPr="007A3D09">
        <w:rPr>
          <w:bCs/>
          <w:iCs/>
          <w:sz w:val="22"/>
          <w:szCs w:val="22"/>
        </w:rPr>
        <w:t>stanoveném rozsahu splňuje.</w:t>
      </w:r>
    </w:p>
    <w:p w14:paraId="199B625F" w14:textId="77777777" w:rsidR="001B74BB" w:rsidRPr="005848B4" w:rsidRDefault="001B74BB" w:rsidP="001B74BB">
      <w:pPr>
        <w:pStyle w:val="Zhlav"/>
        <w:tabs>
          <w:tab w:val="clear" w:pos="4536"/>
          <w:tab w:val="clear" w:pos="9072"/>
        </w:tabs>
        <w:jc w:val="both"/>
        <w:rPr>
          <w:bCs/>
          <w:iCs/>
          <w:sz w:val="22"/>
          <w:szCs w:val="22"/>
        </w:rPr>
      </w:pPr>
    </w:p>
    <w:p w14:paraId="79198929" w14:textId="77777777" w:rsidR="001B74BB" w:rsidRPr="005848B4" w:rsidRDefault="001B74BB" w:rsidP="001B74BB">
      <w:pPr>
        <w:pStyle w:val="Zhlav"/>
        <w:tabs>
          <w:tab w:val="clear" w:pos="4536"/>
          <w:tab w:val="clear" w:pos="9072"/>
        </w:tabs>
        <w:jc w:val="both"/>
        <w:rPr>
          <w:bCs/>
          <w:iCs/>
          <w:sz w:val="22"/>
          <w:szCs w:val="22"/>
        </w:rPr>
      </w:pPr>
      <w:r w:rsidRPr="005848B4">
        <w:rPr>
          <w:bCs/>
          <w:iCs/>
          <w:sz w:val="22"/>
          <w:szCs w:val="22"/>
        </w:rPr>
        <w:t xml:space="preserve">Způsobilým není dodavatel, který </w:t>
      </w:r>
    </w:p>
    <w:p w14:paraId="63AFE201" w14:textId="77777777" w:rsidR="001B74BB" w:rsidRPr="005848B4" w:rsidRDefault="001B74BB" w:rsidP="001B74BB">
      <w:pPr>
        <w:pStyle w:val="Odstavecseseznamem"/>
        <w:widowControl w:val="0"/>
        <w:numPr>
          <w:ilvl w:val="0"/>
          <w:numId w:val="19"/>
        </w:numPr>
        <w:autoSpaceDE w:val="0"/>
        <w:autoSpaceDN w:val="0"/>
        <w:adjustRightInd w:val="0"/>
        <w:jc w:val="both"/>
        <w:rPr>
          <w:sz w:val="22"/>
          <w:szCs w:val="22"/>
        </w:rPr>
      </w:pPr>
      <w:r w:rsidRPr="005848B4">
        <w:rPr>
          <w:sz w:val="22"/>
          <w:szCs w:val="22"/>
        </w:rPr>
        <w:t xml:space="preserve">byl v zemi svého sídla v posledních 5 letech před zahájením výběrového řízení pravomocně odsouzen pro trestný čin uvedený v příloze č. 3 ZZVZ nebo obdobný trestný čin podle právního řádu země sídla dodavatele; k zahlazeným odsouzením se nepřihlíží, </w:t>
      </w:r>
    </w:p>
    <w:p w14:paraId="6D7E20CB" w14:textId="77777777" w:rsidR="001B74BB" w:rsidRPr="005848B4" w:rsidRDefault="001B74BB" w:rsidP="001B74BB">
      <w:pPr>
        <w:pStyle w:val="Odstavecseseznamem"/>
        <w:widowControl w:val="0"/>
        <w:numPr>
          <w:ilvl w:val="0"/>
          <w:numId w:val="19"/>
        </w:numPr>
        <w:autoSpaceDE w:val="0"/>
        <w:autoSpaceDN w:val="0"/>
        <w:adjustRightInd w:val="0"/>
        <w:jc w:val="both"/>
        <w:rPr>
          <w:sz w:val="22"/>
          <w:szCs w:val="22"/>
        </w:rPr>
      </w:pPr>
      <w:r w:rsidRPr="005848B4">
        <w:rPr>
          <w:sz w:val="22"/>
          <w:szCs w:val="22"/>
        </w:rPr>
        <w:t>má v České republice nebo v zemi svého sídla v evidenci daní zachycen splatný daňový nedoplatek,</w:t>
      </w:r>
    </w:p>
    <w:p w14:paraId="1ABD032F" w14:textId="77777777" w:rsidR="001B74BB" w:rsidRPr="005848B4" w:rsidRDefault="001B74BB" w:rsidP="001B74BB">
      <w:pPr>
        <w:pStyle w:val="Odstavecseseznamem"/>
        <w:widowControl w:val="0"/>
        <w:numPr>
          <w:ilvl w:val="0"/>
          <w:numId w:val="19"/>
        </w:numPr>
        <w:autoSpaceDE w:val="0"/>
        <w:autoSpaceDN w:val="0"/>
        <w:adjustRightInd w:val="0"/>
        <w:jc w:val="both"/>
        <w:rPr>
          <w:sz w:val="22"/>
          <w:szCs w:val="22"/>
        </w:rPr>
      </w:pPr>
      <w:r w:rsidRPr="005848B4">
        <w:rPr>
          <w:sz w:val="22"/>
          <w:szCs w:val="22"/>
        </w:rPr>
        <w:t>má v České republice nebo v zemi svého sídla splatný nedoplatek na pojistném nebo na penále na veřejné zdravotní pojištění,</w:t>
      </w:r>
    </w:p>
    <w:p w14:paraId="602FEA3B" w14:textId="77777777" w:rsidR="001B74BB" w:rsidRPr="005848B4" w:rsidRDefault="001B74BB" w:rsidP="001B74BB">
      <w:pPr>
        <w:pStyle w:val="Odstavecseseznamem"/>
        <w:widowControl w:val="0"/>
        <w:numPr>
          <w:ilvl w:val="0"/>
          <w:numId w:val="19"/>
        </w:numPr>
        <w:autoSpaceDE w:val="0"/>
        <w:autoSpaceDN w:val="0"/>
        <w:adjustRightInd w:val="0"/>
        <w:jc w:val="both"/>
        <w:rPr>
          <w:sz w:val="22"/>
          <w:szCs w:val="22"/>
        </w:rPr>
      </w:pPr>
      <w:r w:rsidRPr="005848B4">
        <w:rPr>
          <w:sz w:val="22"/>
          <w:szCs w:val="22"/>
        </w:rPr>
        <w:t>má v České republice nebo v zemi svého sídla splatný nedoplatek na pojistném nebo na penále na sociální zabezpečení a příspěvku na státní politiku zaměstnanosti,</w:t>
      </w:r>
    </w:p>
    <w:p w14:paraId="2939B034" w14:textId="77777777" w:rsidR="001B74BB" w:rsidRPr="005848B4" w:rsidRDefault="001B74BB" w:rsidP="001B74BB">
      <w:pPr>
        <w:pStyle w:val="Odstavecseseznamem"/>
        <w:widowControl w:val="0"/>
        <w:numPr>
          <w:ilvl w:val="0"/>
          <w:numId w:val="19"/>
        </w:numPr>
        <w:autoSpaceDE w:val="0"/>
        <w:autoSpaceDN w:val="0"/>
        <w:adjustRightInd w:val="0"/>
        <w:rPr>
          <w:sz w:val="22"/>
          <w:szCs w:val="22"/>
        </w:rPr>
      </w:pPr>
      <w:r w:rsidRPr="005848B4">
        <w:rPr>
          <w:sz w:val="22"/>
          <w:szCs w:val="22"/>
        </w:rPr>
        <w:t>je v likvidaci, proti němuž bylo vydáno rozhodnutí o úpadku, vůči němuž byla nařízena nucená správa podle jiného právního předpisu nebo v obdobné situaci podle právního řádu země sídla dodavatele.</w:t>
      </w:r>
    </w:p>
    <w:p w14:paraId="25297B68" w14:textId="77777777" w:rsidR="001B74BB" w:rsidRPr="005848B4" w:rsidRDefault="001B74BB" w:rsidP="001B74BB">
      <w:pPr>
        <w:widowControl w:val="0"/>
        <w:autoSpaceDE w:val="0"/>
        <w:autoSpaceDN w:val="0"/>
        <w:adjustRightInd w:val="0"/>
        <w:rPr>
          <w:sz w:val="22"/>
          <w:szCs w:val="22"/>
        </w:rPr>
      </w:pPr>
    </w:p>
    <w:p w14:paraId="43700751" w14:textId="77777777" w:rsidR="001B74BB" w:rsidRPr="005848B4" w:rsidRDefault="001B74BB" w:rsidP="001B74BB">
      <w:pPr>
        <w:pStyle w:val="Zhlav"/>
        <w:tabs>
          <w:tab w:val="clear" w:pos="4536"/>
          <w:tab w:val="clear" w:pos="9072"/>
        </w:tabs>
        <w:jc w:val="both"/>
        <w:rPr>
          <w:bCs/>
          <w:iCs/>
          <w:sz w:val="22"/>
          <w:szCs w:val="22"/>
        </w:rPr>
      </w:pPr>
      <w:r w:rsidRPr="005848B4">
        <w:rPr>
          <w:bCs/>
          <w:iCs/>
          <w:sz w:val="22"/>
          <w:szCs w:val="22"/>
        </w:rPr>
        <w:t xml:space="preserve">Je-li dodavatelem právnická osoba, musí podmínku podle bodu a) splňovat tato právnická osoba a zároveň každý člen statutárního orgánu. </w:t>
      </w:r>
    </w:p>
    <w:p w14:paraId="3BD593A8" w14:textId="77777777" w:rsidR="001B74BB" w:rsidRPr="005848B4" w:rsidRDefault="001B74BB" w:rsidP="001B74BB">
      <w:pPr>
        <w:pStyle w:val="Zhlav"/>
        <w:tabs>
          <w:tab w:val="clear" w:pos="4536"/>
          <w:tab w:val="clear" w:pos="9072"/>
        </w:tabs>
        <w:jc w:val="both"/>
        <w:rPr>
          <w:bCs/>
          <w:iCs/>
          <w:color w:val="FF0000"/>
          <w:sz w:val="22"/>
          <w:szCs w:val="22"/>
        </w:rPr>
      </w:pPr>
    </w:p>
    <w:p w14:paraId="0B8E56B9" w14:textId="77777777" w:rsidR="001B74BB" w:rsidRPr="005848B4" w:rsidRDefault="001B74BB" w:rsidP="001B74BB">
      <w:pPr>
        <w:pStyle w:val="Zhlav"/>
        <w:tabs>
          <w:tab w:val="clear" w:pos="4536"/>
          <w:tab w:val="clear" w:pos="9072"/>
        </w:tabs>
        <w:jc w:val="both"/>
        <w:rPr>
          <w:bCs/>
          <w:iCs/>
          <w:sz w:val="22"/>
          <w:szCs w:val="22"/>
        </w:rPr>
      </w:pPr>
      <w:r w:rsidRPr="005848B4">
        <w:rPr>
          <w:bCs/>
          <w:iCs/>
          <w:sz w:val="22"/>
          <w:szCs w:val="22"/>
        </w:rPr>
        <w:t xml:space="preserve">Je-li členem statutárního orgánu dodavatele právnická osoba, musí podmínku podle bodu a) splňovat </w:t>
      </w:r>
    </w:p>
    <w:p w14:paraId="6EA19DA5" w14:textId="77777777" w:rsidR="001B74BB" w:rsidRPr="005848B4" w:rsidRDefault="001B74BB" w:rsidP="001B74BB">
      <w:pPr>
        <w:pStyle w:val="Odstavecseseznamem"/>
        <w:widowControl w:val="0"/>
        <w:numPr>
          <w:ilvl w:val="0"/>
          <w:numId w:val="31"/>
        </w:numPr>
        <w:autoSpaceDE w:val="0"/>
        <w:autoSpaceDN w:val="0"/>
        <w:adjustRightInd w:val="0"/>
        <w:jc w:val="both"/>
        <w:rPr>
          <w:sz w:val="22"/>
          <w:szCs w:val="22"/>
        </w:rPr>
      </w:pPr>
      <w:r w:rsidRPr="005848B4">
        <w:rPr>
          <w:sz w:val="22"/>
          <w:szCs w:val="22"/>
        </w:rPr>
        <w:t>tato právnická osoba,</w:t>
      </w:r>
    </w:p>
    <w:p w14:paraId="4929A3C0" w14:textId="77777777" w:rsidR="001B74BB" w:rsidRPr="005848B4" w:rsidRDefault="001B74BB" w:rsidP="001B74BB">
      <w:pPr>
        <w:pStyle w:val="Odstavecseseznamem"/>
        <w:widowControl w:val="0"/>
        <w:numPr>
          <w:ilvl w:val="0"/>
          <w:numId w:val="31"/>
        </w:numPr>
        <w:autoSpaceDE w:val="0"/>
        <w:autoSpaceDN w:val="0"/>
        <w:adjustRightInd w:val="0"/>
        <w:jc w:val="both"/>
        <w:rPr>
          <w:sz w:val="22"/>
          <w:szCs w:val="22"/>
        </w:rPr>
      </w:pPr>
      <w:r w:rsidRPr="005848B4">
        <w:rPr>
          <w:sz w:val="22"/>
          <w:szCs w:val="22"/>
        </w:rPr>
        <w:t>každý člen statutárního orgánu této právnické osoby a</w:t>
      </w:r>
    </w:p>
    <w:p w14:paraId="5D7BCA4D" w14:textId="77777777" w:rsidR="001B74BB" w:rsidRPr="005848B4" w:rsidRDefault="001B74BB" w:rsidP="001B74BB">
      <w:pPr>
        <w:pStyle w:val="Odstavecseseznamem"/>
        <w:widowControl w:val="0"/>
        <w:numPr>
          <w:ilvl w:val="0"/>
          <w:numId w:val="31"/>
        </w:numPr>
        <w:autoSpaceDE w:val="0"/>
        <w:autoSpaceDN w:val="0"/>
        <w:adjustRightInd w:val="0"/>
        <w:jc w:val="both"/>
        <w:rPr>
          <w:sz w:val="22"/>
          <w:szCs w:val="22"/>
        </w:rPr>
      </w:pPr>
      <w:r w:rsidRPr="005848B4">
        <w:rPr>
          <w:sz w:val="22"/>
          <w:szCs w:val="22"/>
        </w:rPr>
        <w:t xml:space="preserve">osoba zastupující tuto právnickou osobu v statutárním orgánu dodavatele. </w:t>
      </w:r>
    </w:p>
    <w:p w14:paraId="710CC5BC" w14:textId="77777777" w:rsidR="001B74BB" w:rsidRPr="005848B4" w:rsidRDefault="001B74BB" w:rsidP="001B74BB">
      <w:pPr>
        <w:widowControl w:val="0"/>
        <w:autoSpaceDE w:val="0"/>
        <w:autoSpaceDN w:val="0"/>
        <w:adjustRightInd w:val="0"/>
        <w:rPr>
          <w:sz w:val="22"/>
          <w:szCs w:val="22"/>
        </w:rPr>
      </w:pPr>
      <w:r w:rsidRPr="005848B4">
        <w:rPr>
          <w:sz w:val="22"/>
          <w:szCs w:val="22"/>
        </w:rPr>
        <w:t xml:space="preserve"> </w:t>
      </w:r>
    </w:p>
    <w:p w14:paraId="120AAE5E" w14:textId="77777777" w:rsidR="001B74BB" w:rsidRPr="005848B4" w:rsidRDefault="001B74BB" w:rsidP="001B74BB">
      <w:pPr>
        <w:pStyle w:val="Zhlav"/>
        <w:tabs>
          <w:tab w:val="clear" w:pos="4536"/>
          <w:tab w:val="clear" w:pos="9072"/>
        </w:tabs>
        <w:jc w:val="both"/>
        <w:rPr>
          <w:bCs/>
          <w:iCs/>
          <w:sz w:val="22"/>
          <w:szCs w:val="22"/>
        </w:rPr>
      </w:pPr>
      <w:r w:rsidRPr="005848B4">
        <w:rPr>
          <w:bCs/>
          <w:iCs/>
          <w:sz w:val="22"/>
          <w:szCs w:val="22"/>
        </w:rPr>
        <w:t xml:space="preserve">Účastní-li se výběrového řízení pobočka závodu </w:t>
      </w:r>
    </w:p>
    <w:p w14:paraId="3ED0035F" w14:textId="77777777" w:rsidR="001B74BB" w:rsidRPr="005848B4" w:rsidRDefault="001B74BB" w:rsidP="001B74BB">
      <w:pPr>
        <w:pStyle w:val="Odstavecseseznamem"/>
        <w:widowControl w:val="0"/>
        <w:numPr>
          <w:ilvl w:val="0"/>
          <w:numId w:val="32"/>
        </w:numPr>
        <w:autoSpaceDE w:val="0"/>
        <w:autoSpaceDN w:val="0"/>
        <w:adjustRightInd w:val="0"/>
        <w:jc w:val="both"/>
        <w:rPr>
          <w:sz w:val="22"/>
          <w:szCs w:val="22"/>
        </w:rPr>
      </w:pPr>
      <w:r w:rsidRPr="005848B4">
        <w:rPr>
          <w:sz w:val="22"/>
          <w:szCs w:val="22"/>
        </w:rPr>
        <w:t>zahraniční právnické osoby, musí podmínku podle bodu a) splňovat tato právnická osoba a vedoucí pobočky závodu,</w:t>
      </w:r>
    </w:p>
    <w:p w14:paraId="4D1E2854" w14:textId="25EAD62B" w:rsidR="001B74BB" w:rsidRPr="005848B4" w:rsidRDefault="001B74BB" w:rsidP="001B74BB">
      <w:pPr>
        <w:pStyle w:val="Odstavecseseznamem"/>
        <w:widowControl w:val="0"/>
        <w:numPr>
          <w:ilvl w:val="0"/>
          <w:numId w:val="32"/>
        </w:numPr>
        <w:autoSpaceDE w:val="0"/>
        <w:autoSpaceDN w:val="0"/>
        <w:adjustRightInd w:val="0"/>
        <w:jc w:val="both"/>
        <w:rPr>
          <w:sz w:val="22"/>
          <w:szCs w:val="22"/>
        </w:rPr>
      </w:pPr>
      <w:r w:rsidRPr="005848B4">
        <w:rPr>
          <w:sz w:val="22"/>
          <w:szCs w:val="22"/>
        </w:rPr>
        <w:t xml:space="preserve">české právnické osoby, musí </w:t>
      </w:r>
      <w:r w:rsidRPr="005848B4">
        <w:rPr>
          <w:bCs/>
          <w:iCs/>
          <w:sz w:val="22"/>
          <w:szCs w:val="22"/>
        </w:rPr>
        <w:t xml:space="preserve">podmínku podle bodu a) </w:t>
      </w:r>
      <w:r w:rsidRPr="005848B4">
        <w:rPr>
          <w:sz w:val="22"/>
          <w:szCs w:val="22"/>
        </w:rPr>
        <w:t xml:space="preserve">splňovat osoby uvedené v § 74 odst. 2 ZZVZ </w:t>
      </w:r>
      <w:r w:rsidR="00303671">
        <w:rPr>
          <w:sz w:val="22"/>
          <w:szCs w:val="22"/>
        </w:rPr>
        <w:t xml:space="preserve">     </w:t>
      </w:r>
      <w:r w:rsidRPr="005848B4">
        <w:rPr>
          <w:sz w:val="22"/>
          <w:szCs w:val="22"/>
        </w:rPr>
        <w:t>a vedoucí pobočky závodu.</w:t>
      </w:r>
      <w:r w:rsidRPr="005848B4">
        <w:rPr>
          <w:color w:val="FF0000"/>
          <w:sz w:val="22"/>
          <w:szCs w:val="22"/>
        </w:rPr>
        <w:t xml:space="preserve"> </w:t>
      </w:r>
    </w:p>
    <w:p w14:paraId="18FE1009" w14:textId="77777777" w:rsidR="001B74BB" w:rsidRPr="005848B4" w:rsidRDefault="001B74BB" w:rsidP="001B74BB">
      <w:pPr>
        <w:widowControl w:val="0"/>
        <w:autoSpaceDE w:val="0"/>
        <w:autoSpaceDN w:val="0"/>
        <w:adjustRightInd w:val="0"/>
        <w:rPr>
          <w:sz w:val="22"/>
          <w:szCs w:val="22"/>
        </w:rPr>
      </w:pPr>
    </w:p>
    <w:p w14:paraId="65B9E3DD" w14:textId="77777777" w:rsidR="001B74BB" w:rsidRPr="00F66700" w:rsidRDefault="001B74BB" w:rsidP="001B74BB">
      <w:pPr>
        <w:pStyle w:val="Zkladntextodsazen"/>
        <w:numPr>
          <w:ilvl w:val="0"/>
          <w:numId w:val="15"/>
        </w:numPr>
        <w:spacing w:line="360" w:lineRule="auto"/>
        <w:ind w:left="357" w:hanging="357"/>
        <w:rPr>
          <w:sz w:val="22"/>
          <w:szCs w:val="22"/>
        </w:rPr>
      </w:pPr>
      <w:r w:rsidRPr="005848B4">
        <w:rPr>
          <w:bCs/>
          <w:iCs/>
          <w:sz w:val="22"/>
          <w:szCs w:val="22"/>
          <w:u w:val="single"/>
        </w:rPr>
        <w:t>Profesní způsobilost</w:t>
      </w:r>
    </w:p>
    <w:p w14:paraId="276770C6" w14:textId="7DEC1AAE" w:rsidR="001B74BB" w:rsidRPr="00F66700" w:rsidRDefault="001B74BB" w:rsidP="001B74BB">
      <w:pPr>
        <w:pStyle w:val="Odstavecseseznamem"/>
        <w:autoSpaceDE w:val="0"/>
        <w:autoSpaceDN w:val="0"/>
        <w:adjustRightInd w:val="0"/>
        <w:ind w:left="360"/>
        <w:jc w:val="both"/>
        <w:rPr>
          <w:color w:val="000000"/>
          <w:sz w:val="22"/>
          <w:szCs w:val="22"/>
        </w:rPr>
      </w:pPr>
      <w:r w:rsidRPr="00F66700">
        <w:rPr>
          <w:color w:val="000000"/>
          <w:sz w:val="22"/>
          <w:szCs w:val="22"/>
        </w:rPr>
        <w:t xml:space="preserve">Profesní způsobilost splňuje dodavatel, který je </w:t>
      </w:r>
      <w:r w:rsidRPr="00F66700">
        <w:rPr>
          <w:sz w:val="22"/>
          <w:szCs w:val="22"/>
        </w:rPr>
        <w:t xml:space="preserve">oprávněn podnikat v rozsahu odpovídajícímu předmětu veřejné zakázky, čímž je příslušné živnostenské oprávnění </w:t>
      </w:r>
      <w:r w:rsidR="00FE574D">
        <w:rPr>
          <w:b/>
          <w:bCs/>
          <w:sz w:val="22"/>
          <w:szCs w:val="22"/>
        </w:rPr>
        <w:t>Úklidové služby</w:t>
      </w:r>
      <w:r w:rsidRPr="00F66700">
        <w:rPr>
          <w:b/>
          <w:bCs/>
          <w:sz w:val="22"/>
          <w:szCs w:val="22"/>
        </w:rPr>
        <w:t xml:space="preserve">, </w:t>
      </w:r>
      <w:r w:rsidR="00FE574D">
        <w:rPr>
          <w:b/>
          <w:bCs/>
          <w:sz w:val="22"/>
          <w:szCs w:val="22"/>
        </w:rPr>
        <w:t>úklid budov</w:t>
      </w:r>
      <w:r w:rsidRPr="00F66700">
        <w:rPr>
          <w:b/>
          <w:bCs/>
          <w:sz w:val="22"/>
          <w:szCs w:val="22"/>
        </w:rPr>
        <w:t xml:space="preserve"> a </w:t>
      </w:r>
      <w:r w:rsidR="00FE574D">
        <w:rPr>
          <w:b/>
          <w:bCs/>
          <w:sz w:val="22"/>
          <w:szCs w:val="22"/>
        </w:rPr>
        <w:t>čištění oken</w:t>
      </w:r>
      <w:r w:rsidRPr="00F66700">
        <w:rPr>
          <w:sz w:val="22"/>
          <w:szCs w:val="22"/>
        </w:rPr>
        <w:t xml:space="preserve"> či jeho ekvivalent,</w:t>
      </w:r>
    </w:p>
    <w:p w14:paraId="465E2D74" w14:textId="77777777" w:rsidR="001B74BB" w:rsidRPr="00F66700" w:rsidRDefault="001B74BB" w:rsidP="001B74BB">
      <w:pPr>
        <w:pStyle w:val="Odstavecseseznamem"/>
        <w:autoSpaceDE w:val="0"/>
        <w:autoSpaceDN w:val="0"/>
        <w:adjustRightInd w:val="0"/>
        <w:ind w:left="360"/>
        <w:jc w:val="both"/>
        <w:rPr>
          <w:color w:val="000000"/>
          <w:sz w:val="22"/>
          <w:szCs w:val="22"/>
        </w:rPr>
      </w:pPr>
    </w:p>
    <w:p w14:paraId="26028698" w14:textId="77777777" w:rsidR="001B74BB" w:rsidRDefault="001B74BB" w:rsidP="001B74BB">
      <w:pPr>
        <w:pStyle w:val="Odstavecseseznamem"/>
        <w:autoSpaceDE w:val="0"/>
        <w:autoSpaceDN w:val="0"/>
        <w:adjustRightInd w:val="0"/>
        <w:ind w:left="360"/>
        <w:jc w:val="both"/>
        <w:rPr>
          <w:color w:val="000000"/>
          <w:sz w:val="22"/>
          <w:szCs w:val="22"/>
        </w:rPr>
      </w:pPr>
      <w:r w:rsidRPr="00F66700">
        <w:rPr>
          <w:bCs/>
          <w:iCs/>
          <w:color w:val="000000"/>
          <w:sz w:val="22"/>
          <w:szCs w:val="22"/>
        </w:rPr>
        <w:t xml:space="preserve">Profesní způsobilost dodavatel prokazuje čestným prohlášením </w:t>
      </w:r>
      <w:r w:rsidRPr="00F66700">
        <w:rPr>
          <w:bCs/>
          <w:iCs/>
          <w:sz w:val="22"/>
          <w:szCs w:val="22"/>
          <w:u w:val="single"/>
        </w:rPr>
        <w:t>(v rámci přílohy č. 1 Formulář nabídky)</w:t>
      </w:r>
      <w:r w:rsidRPr="00F66700">
        <w:rPr>
          <w:bCs/>
          <w:iCs/>
          <w:color w:val="000000"/>
          <w:sz w:val="22"/>
          <w:szCs w:val="22"/>
        </w:rPr>
        <w:t xml:space="preserve">, popř. předložením dokladů nebo </w:t>
      </w:r>
      <w:proofErr w:type="spellStart"/>
      <w:r w:rsidRPr="00F66700">
        <w:rPr>
          <w:color w:val="000000"/>
          <w:sz w:val="22"/>
          <w:szCs w:val="22"/>
        </w:rPr>
        <w:t>url</w:t>
      </w:r>
      <w:proofErr w:type="spellEnd"/>
      <w:r w:rsidRPr="00F66700">
        <w:rPr>
          <w:color w:val="000000"/>
          <w:sz w:val="22"/>
          <w:szCs w:val="22"/>
        </w:rPr>
        <w:t xml:space="preserve"> odkazem na zápis v příslušné evidenci. </w:t>
      </w:r>
    </w:p>
    <w:p w14:paraId="78480A2C" w14:textId="1AD5BD17" w:rsidR="00FC4B6D" w:rsidRDefault="00FC4B6D" w:rsidP="00FC4B6D">
      <w:pPr>
        <w:autoSpaceDE w:val="0"/>
        <w:autoSpaceDN w:val="0"/>
        <w:adjustRightInd w:val="0"/>
        <w:jc w:val="both"/>
        <w:rPr>
          <w:color w:val="000000"/>
          <w:sz w:val="22"/>
          <w:szCs w:val="22"/>
        </w:rPr>
      </w:pPr>
    </w:p>
    <w:p w14:paraId="3B4C403A" w14:textId="3F34B0D5" w:rsidR="00FC4B6D" w:rsidRPr="00B31652" w:rsidRDefault="00FC4B6D" w:rsidP="00B31652">
      <w:pPr>
        <w:pStyle w:val="Zkladntextodsazen"/>
        <w:numPr>
          <w:ilvl w:val="0"/>
          <w:numId w:val="15"/>
        </w:numPr>
        <w:spacing w:line="360" w:lineRule="auto"/>
        <w:ind w:left="357" w:hanging="357"/>
        <w:rPr>
          <w:bCs/>
          <w:iCs/>
          <w:sz w:val="22"/>
          <w:szCs w:val="22"/>
          <w:u w:val="single"/>
        </w:rPr>
      </w:pPr>
      <w:r w:rsidRPr="00FC4B6D">
        <w:rPr>
          <w:bCs/>
          <w:iCs/>
          <w:sz w:val="22"/>
          <w:szCs w:val="22"/>
          <w:u w:val="single"/>
        </w:rPr>
        <w:t>Technická kvalifikace</w:t>
      </w:r>
    </w:p>
    <w:p w14:paraId="7748C224" w14:textId="77777777" w:rsidR="00FC4B6D" w:rsidRPr="00FC4B6D" w:rsidRDefault="00FC4B6D" w:rsidP="00FC4B6D">
      <w:pPr>
        <w:pStyle w:val="Zkladntextodsazen"/>
        <w:spacing w:after="120"/>
        <w:ind w:left="0"/>
        <w:rPr>
          <w:bCs/>
          <w:iCs/>
          <w:sz w:val="22"/>
          <w:szCs w:val="22"/>
        </w:rPr>
      </w:pPr>
      <w:r w:rsidRPr="00FC4B6D">
        <w:rPr>
          <w:bCs/>
          <w:iCs/>
          <w:sz w:val="22"/>
          <w:szCs w:val="22"/>
        </w:rPr>
        <w:t xml:space="preserve">Technickou kvalifikaci splňuje dodavatel, který </w:t>
      </w:r>
      <w:r w:rsidRPr="00B31652">
        <w:rPr>
          <w:bCs/>
          <w:iCs/>
          <w:sz w:val="22"/>
          <w:szCs w:val="22"/>
        </w:rPr>
        <w:t>předloží seznam významných služeb realizovaných v posledních 3 letech před zahájením zadávacího řízení</w:t>
      </w:r>
      <w:r w:rsidRPr="00FC4B6D">
        <w:rPr>
          <w:bCs/>
          <w:iCs/>
          <w:sz w:val="22"/>
          <w:szCs w:val="22"/>
        </w:rPr>
        <w:t>.</w:t>
      </w:r>
    </w:p>
    <w:p w14:paraId="3D4CCD73" w14:textId="6370A8A1" w:rsidR="00FC4B6D" w:rsidRPr="006271F7" w:rsidRDefault="00FC4B6D" w:rsidP="00FC4B6D">
      <w:pPr>
        <w:pStyle w:val="Zkladntextodsazen"/>
        <w:spacing w:after="120"/>
        <w:ind w:left="0"/>
        <w:rPr>
          <w:sz w:val="22"/>
          <w:szCs w:val="22"/>
        </w:rPr>
      </w:pPr>
      <w:r w:rsidRPr="006271F7">
        <w:rPr>
          <w:sz w:val="22"/>
          <w:szCs w:val="22"/>
        </w:rPr>
        <w:t>Zadavatel stanovuje minimální úroveň pro splnění tohoto kritéria technické kvalifikace vzhledem ke složitosti a rozsahu předmětu této části veřejné zakázky takto:</w:t>
      </w:r>
    </w:p>
    <w:p w14:paraId="46727DAF" w14:textId="77777777" w:rsidR="00FC4B6D" w:rsidRPr="006271F7" w:rsidRDefault="00FC4B6D" w:rsidP="00FC4B6D">
      <w:pPr>
        <w:pStyle w:val="Zkladntextodsazen"/>
        <w:spacing w:after="120"/>
        <w:ind w:left="0"/>
        <w:rPr>
          <w:sz w:val="22"/>
          <w:szCs w:val="22"/>
        </w:rPr>
      </w:pPr>
      <w:r w:rsidRPr="006271F7">
        <w:rPr>
          <w:sz w:val="22"/>
          <w:szCs w:val="22"/>
        </w:rPr>
        <w:t>Významnou službou k prokázání kvalifikace se rozumí:</w:t>
      </w:r>
    </w:p>
    <w:p w14:paraId="314C724D" w14:textId="107CCB0D" w:rsidR="00FC4B6D" w:rsidRDefault="00FC4B6D" w:rsidP="00FC4B6D">
      <w:pPr>
        <w:pStyle w:val="Zkladntextodsazen"/>
        <w:spacing w:after="120"/>
        <w:ind w:left="426" w:hanging="142"/>
        <w:rPr>
          <w:sz w:val="22"/>
          <w:szCs w:val="22"/>
        </w:rPr>
      </w:pPr>
      <w:r w:rsidRPr="006271F7">
        <w:rPr>
          <w:sz w:val="22"/>
          <w:szCs w:val="22"/>
        </w:rPr>
        <w:t xml:space="preserve">- </w:t>
      </w:r>
      <w:r w:rsidRPr="006271F7">
        <w:rPr>
          <w:b/>
          <w:sz w:val="22"/>
          <w:szCs w:val="22"/>
        </w:rPr>
        <w:t>minimálně dvě (2) referenční zakázky</w:t>
      </w:r>
      <w:r>
        <w:rPr>
          <w:sz w:val="22"/>
          <w:szCs w:val="22"/>
        </w:rPr>
        <w:t xml:space="preserve">. Referenční zakázkou je zadavatelem požadována významná služba, </w:t>
      </w:r>
      <w:bookmarkStart w:id="2" w:name="_Hlk178757387"/>
      <w:bookmarkStart w:id="3" w:name="_Hlk201148423"/>
      <w:r>
        <w:rPr>
          <w:sz w:val="22"/>
          <w:szCs w:val="22"/>
        </w:rPr>
        <w:t>jejímž</w:t>
      </w:r>
      <w:r w:rsidRPr="006271F7">
        <w:rPr>
          <w:sz w:val="22"/>
          <w:szCs w:val="22"/>
        </w:rPr>
        <w:t xml:space="preserve"> </w:t>
      </w:r>
      <w:bookmarkStart w:id="4" w:name="_Hlk201152251"/>
      <w:r w:rsidRPr="006271F7">
        <w:rPr>
          <w:sz w:val="22"/>
          <w:szCs w:val="22"/>
        </w:rPr>
        <w:t>předmětem plnění byl</w:t>
      </w:r>
      <w:bookmarkEnd w:id="2"/>
      <w:r w:rsidRPr="006271F7">
        <w:rPr>
          <w:sz w:val="22"/>
          <w:szCs w:val="22"/>
        </w:rPr>
        <w:t xml:space="preserve">y </w:t>
      </w:r>
      <w:r>
        <w:rPr>
          <w:sz w:val="22"/>
          <w:szCs w:val="22"/>
        </w:rPr>
        <w:t xml:space="preserve">nebo jsou </w:t>
      </w:r>
      <w:r w:rsidRPr="006271F7">
        <w:rPr>
          <w:sz w:val="22"/>
          <w:szCs w:val="22"/>
        </w:rPr>
        <w:t xml:space="preserve">úklidové práce (pravidelný úklid </w:t>
      </w:r>
      <w:r>
        <w:rPr>
          <w:sz w:val="22"/>
          <w:szCs w:val="22"/>
        </w:rPr>
        <w:t>v obydlených/používaných budovách</w:t>
      </w:r>
      <w:r w:rsidRPr="006271F7">
        <w:rPr>
          <w:sz w:val="22"/>
          <w:szCs w:val="22"/>
        </w:rPr>
        <w:t xml:space="preserve">) </w:t>
      </w:r>
      <w:r>
        <w:rPr>
          <w:sz w:val="22"/>
          <w:szCs w:val="22"/>
        </w:rPr>
        <w:t>prováděné po dobu nejméně 12 bezprostředně po sobě jdoucích měsíců pro jednoho objednatele</w:t>
      </w:r>
      <w:bookmarkEnd w:id="3"/>
      <w:r>
        <w:rPr>
          <w:sz w:val="22"/>
          <w:szCs w:val="22"/>
        </w:rPr>
        <w:t xml:space="preserve">, a </w:t>
      </w:r>
      <w:r w:rsidRPr="006271F7">
        <w:rPr>
          <w:sz w:val="22"/>
          <w:szCs w:val="22"/>
        </w:rPr>
        <w:t xml:space="preserve">v minimálním finančním objemu </w:t>
      </w:r>
      <w:r>
        <w:rPr>
          <w:b/>
          <w:sz w:val="22"/>
          <w:szCs w:val="22"/>
        </w:rPr>
        <w:t>3</w:t>
      </w:r>
      <w:r w:rsidRPr="00AD0DAD">
        <w:rPr>
          <w:b/>
          <w:sz w:val="22"/>
          <w:szCs w:val="22"/>
        </w:rPr>
        <w:t xml:space="preserve">00 000 Kč </w:t>
      </w:r>
      <w:r w:rsidR="00133D70">
        <w:rPr>
          <w:b/>
          <w:sz w:val="22"/>
          <w:szCs w:val="22"/>
        </w:rPr>
        <w:t>včetně</w:t>
      </w:r>
      <w:r w:rsidRPr="00AD0DAD">
        <w:rPr>
          <w:b/>
          <w:sz w:val="22"/>
          <w:szCs w:val="22"/>
        </w:rPr>
        <w:t xml:space="preserve"> DPH</w:t>
      </w:r>
      <w:r w:rsidRPr="006271F7">
        <w:rPr>
          <w:sz w:val="22"/>
          <w:szCs w:val="22"/>
        </w:rPr>
        <w:t xml:space="preserve"> (za každou referenční zakázku zvlášť)</w:t>
      </w:r>
      <w:r>
        <w:rPr>
          <w:sz w:val="22"/>
          <w:szCs w:val="22"/>
        </w:rPr>
        <w:t xml:space="preserve"> za období 12 měsíců plnění.</w:t>
      </w:r>
      <w:bookmarkEnd w:id="4"/>
      <w:r>
        <w:rPr>
          <w:sz w:val="22"/>
          <w:szCs w:val="22"/>
        </w:rPr>
        <w:t xml:space="preserve"> </w:t>
      </w:r>
    </w:p>
    <w:p w14:paraId="5CC9B1A3" w14:textId="7285C963" w:rsidR="00FC4B6D" w:rsidRPr="006271F7" w:rsidRDefault="00FC4B6D" w:rsidP="00FC4B6D">
      <w:pPr>
        <w:pStyle w:val="Zkladntextodsazen"/>
        <w:spacing w:after="120"/>
        <w:ind w:left="426"/>
        <w:rPr>
          <w:sz w:val="22"/>
          <w:szCs w:val="22"/>
        </w:rPr>
      </w:pPr>
      <w:bookmarkStart w:id="5" w:name="_Hlk201152292"/>
      <w:r>
        <w:rPr>
          <w:sz w:val="22"/>
          <w:szCs w:val="22"/>
        </w:rPr>
        <w:lastRenderedPageBreak/>
        <w:t>Doba plnění minimálně 12</w:t>
      </w:r>
      <w:r w:rsidR="00303671">
        <w:rPr>
          <w:sz w:val="22"/>
          <w:szCs w:val="22"/>
        </w:rPr>
        <w:t xml:space="preserve"> </w:t>
      </w:r>
      <w:r>
        <w:rPr>
          <w:sz w:val="22"/>
          <w:szCs w:val="22"/>
        </w:rPr>
        <w:t xml:space="preserve">bezprostředně po sobě jdoucích měsíců musí být zcela </w:t>
      </w:r>
      <w:r w:rsidRPr="006271F7">
        <w:rPr>
          <w:sz w:val="22"/>
          <w:szCs w:val="22"/>
        </w:rPr>
        <w:t>poskytnut</w:t>
      </w:r>
      <w:r>
        <w:rPr>
          <w:sz w:val="22"/>
          <w:szCs w:val="22"/>
        </w:rPr>
        <w:t>á</w:t>
      </w:r>
      <w:r w:rsidRPr="006271F7">
        <w:rPr>
          <w:sz w:val="22"/>
          <w:szCs w:val="22"/>
        </w:rPr>
        <w:t xml:space="preserve"> </w:t>
      </w:r>
      <w:r>
        <w:rPr>
          <w:sz w:val="22"/>
          <w:szCs w:val="22"/>
        </w:rPr>
        <w:t>v</w:t>
      </w:r>
      <w:r w:rsidRPr="006271F7">
        <w:rPr>
          <w:sz w:val="22"/>
          <w:szCs w:val="22"/>
        </w:rPr>
        <w:t> poslední</w:t>
      </w:r>
      <w:r>
        <w:rPr>
          <w:sz w:val="22"/>
          <w:szCs w:val="22"/>
        </w:rPr>
        <w:t>ch</w:t>
      </w:r>
      <w:r w:rsidRPr="006271F7">
        <w:rPr>
          <w:sz w:val="22"/>
          <w:szCs w:val="22"/>
        </w:rPr>
        <w:t xml:space="preserve"> 3 </w:t>
      </w:r>
      <w:r>
        <w:rPr>
          <w:sz w:val="22"/>
          <w:szCs w:val="22"/>
        </w:rPr>
        <w:t>letech</w:t>
      </w:r>
      <w:r w:rsidRPr="006271F7">
        <w:rPr>
          <w:sz w:val="22"/>
          <w:szCs w:val="22"/>
        </w:rPr>
        <w:t xml:space="preserve"> před zahájením zadávacího řízení.</w:t>
      </w:r>
      <w:bookmarkEnd w:id="5"/>
    </w:p>
    <w:p w14:paraId="40B0A6DC" w14:textId="77777777" w:rsidR="00FC4B6D" w:rsidRDefault="00FC4B6D" w:rsidP="00FC4B6D">
      <w:pPr>
        <w:jc w:val="both"/>
        <w:rPr>
          <w:sz w:val="22"/>
        </w:rPr>
      </w:pPr>
      <w:bookmarkStart w:id="6" w:name="_Hlk201148446"/>
      <w:r w:rsidRPr="00AE1B2C">
        <w:rPr>
          <w:sz w:val="22"/>
          <w:szCs w:val="22"/>
        </w:rPr>
        <w:t>Jestliže se jedná o službu probíhající, splní dodavatel požadavky na předmětnou referenční zakázku pouze v</w:t>
      </w:r>
      <w:r>
        <w:rPr>
          <w:sz w:val="22"/>
          <w:szCs w:val="22"/>
        </w:rPr>
        <w:t> </w:t>
      </w:r>
      <w:r w:rsidRPr="00AE1B2C">
        <w:rPr>
          <w:sz w:val="22"/>
          <w:szCs w:val="22"/>
        </w:rPr>
        <w:t>případě, že reference splní všechny výše požadované parametry ke dni podání nabídky a tato skutečnost bude z předloženého seznamu patrná.</w:t>
      </w:r>
      <w:bookmarkEnd w:id="6"/>
    </w:p>
    <w:p w14:paraId="53FE2E4C" w14:textId="77777777" w:rsidR="00FC4B6D" w:rsidRDefault="00FC4B6D" w:rsidP="00FC4B6D">
      <w:pPr>
        <w:jc w:val="both"/>
        <w:rPr>
          <w:sz w:val="22"/>
        </w:rPr>
      </w:pPr>
    </w:p>
    <w:p w14:paraId="5942F46C" w14:textId="77777777" w:rsidR="00FC4B6D" w:rsidRPr="006271F7" w:rsidRDefault="00FC4B6D" w:rsidP="00FC4B6D">
      <w:pPr>
        <w:jc w:val="both"/>
        <w:rPr>
          <w:sz w:val="22"/>
          <w:szCs w:val="22"/>
        </w:rPr>
      </w:pPr>
      <w:r w:rsidRPr="006271F7">
        <w:rPr>
          <w:sz w:val="22"/>
        </w:rPr>
        <w:t>Dodavatel ve své nabídce předloží seznam významných zakázek</w:t>
      </w:r>
      <w:r w:rsidRPr="006271F7">
        <w:rPr>
          <w:sz w:val="22"/>
          <w:szCs w:val="22"/>
        </w:rPr>
        <w:t>, přičemž v seznamu uvede alespoň následující údaje:</w:t>
      </w:r>
    </w:p>
    <w:p w14:paraId="78A7B2C4" w14:textId="77777777" w:rsidR="00FC4B6D" w:rsidRPr="006271F7" w:rsidRDefault="00FC4B6D" w:rsidP="00FC4B6D">
      <w:pPr>
        <w:pStyle w:val="Odstavecseseznamem"/>
        <w:numPr>
          <w:ilvl w:val="0"/>
          <w:numId w:val="35"/>
        </w:numPr>
        <w:ind w:left="284" w:hanging="284"/>
        <w:jc w:val="both"/>
        <w:rPr>
          <w:sz w:val="22"/>
          <w:szCs w:val="22"/>
        </w:rPr>
      </w:pPr>
      <w:r w:rsidRPr="006271F7">
        <w:rPr>
          <w:sz w:val="22"/>
          <w:szCs w:val="22"/>
        </w:rPr>
        <w:t xml:space="preserve">název objednatele a uvedení kontaktní osoby objednatele, u které bude možné realizaci referenční zakázky ověřit, včetně kontaktního e-mailu; </w:t>
      </w:r>
    </w:p>
    <w:p w14:paraId="5481F9BF" w14:textId="77777777" w:rsidR="00FC4B6D" w:rsidRPr="006271F7" w:rsidRDefault="00FC4B6D" w:rsidP="00FC4B6D">
      <w:pPr>
        <w:pStyle w:val="Odstavecseseznamem"/>
        <w:numPr>
          <w:ilvl w:val="0"/>
          <w:numId w:val="35"/>
        </w:numPr>
        <w:ind w:left="284" w:hanging="284"/>
        <w:jc w:val="both"/>
        <w:rPr>
          <w:sz w:val="22"/>
          <w:szCs w:val="22"/>
        </w:rPr>
      </w:pPr>
      <w:r w:rsidRPr="006271F7">
        <w:rPr>
          <w:sz w:val="22"/>
          <w:szCs w:val="22"/>
        </w:rPr>
        <w:t>název a stručný popis plnění referenční zakázky;</w:t>
      </w:r>
    </w:p>
    <w:p w14:paraId="1956E7A2" w14:textId="77777777" w:rsidR="00FC4B6D" w:rsidRPr="006271F7" w:rsidRDefault="00FC4B6D" w:rsidP="00FC4B6D">
      <w:pPr>
        <w:pStyle w:val="Odstavecseseznamem"/>
        <w:numPr>
          <w:ilvl w:val="0"/>
          <w:numId w:val="35"/>
        </w:numPr>
        <w:ind w:left="284" w:hanging="284"/>
        <w:jc w:val="both"/>
        <w:rPr>
          <w:sz w:val="22"/>
          <w:szCs w:val="22"/>
        </w:rPr>
      </w:pPr>
      <w:r w:rsidRPr="006271F7">
        <w:rPr>
          <w:sz w:val="22"/>
          <w:szCs w:val="22"/>
        </w:rPr>
        <w:t xml:space="preserve">doba </w:t>
      </w:r>
      <w:r>
        <w:rPr>
          <w:sz w:val="22"/>
          <w:szCs w:val="22"/>
        </w:rPr>
        <w:t>plnění v měsících</w:t>
      </w:r>
      <w:r w:rsidRPr="006271F7">
        <w:rPr>
          <w:sz w:val="22"/>
          <w:szCs w:val="22"/>
        </w:rPr>
        <w:t xml:space="preserve"> </w:t>
      </w:r>
      <w:r>
        <w:rPr>
          <w:sz w:val="22"/>
          <w:szCs w:val="22"/>
        </w:rPr>
        <w:t xml:space="preserve">včetně uvedení doby plnění </w:t>
      </w:r>
      <w:r w:rsidRPr="006271F7">
        <w:rPr>
          <w:sz w:val="22"/>
          <w:szCs w:val="22"/>
        </w:rPr>
        <w:t>referenční zakázky;</w:t>
      </w:r>
    </w:p>
    <w:p w14:paraId="36010420" w14:textId="77777777" w:rsidR="00FC4B6D" w:rsidRPr="00AE1B2C" w:rsidRDefault="00FC4B6D" w:rsidP="00FC4B6D">
      <w:pPr>
        <w:pStyle w:val="Odstavecseseznamem"/>
        <w:numPr>
          <w:ilvl w:val="0"/>
          <w:numId w:val="35"/>
        </w:numPr>
        <w:ind w:left="284" w:hanging="284"/>
        <w:jc w:val="both"/>
        <w:rPr>
          <w:sz w:val="22"/>
        </w:rPr>
      </w:pPr>
      <w:r w:rsidRPr="006271F7">
        <w:rPr>
          <w:sz w:val="22"/>
        </w:rPr>
        <w:t>finanční objem referenční zakázky</w:t>
      </w:r>
      <w:r>
        <w:rPr>
          <w:sz w:val="22"/>
        </w:rPr>
        <w:t xml:space="preserve"> za období 12 měsíců plnění</w:t>
      </w:r>
      <w:r w:rsidRPr="006271F7">
        <w:rPr>
          <w:sz w:val="22"/>
        </w:rPr>
        <w:t>.</w:t>
      </w:r>
    </w:p>
    <w:p w14:paraId="60080408" w14:textId="77777777" w:rsidR="00FC4B6D" w:rsidRPr="006271F7" w:rsidRDefault="00FC4B6D" w:rsidP="00FC4B6D">
      <w:pPr>
        <w:pStyle w:val="Zkladntextodsazen"/>
        <w:ind w:left="0"/>
        <w:rPr>
          <w:sz w:val="22"/>
          <w:szCs w:val="22"/>
        </w:rPr>
      </w:pPr>
    </w:p>
    <w:p w14:paraId="2E8FA0E4" w14:textId="13B2F0E5" w:rsidR="00FC4B6D" w:rsidRPr="006271F7" w:rsidRDefault="00FC4B6D" w:rsidP="00FC4B6D">
      <w:pPr>
        <w:pStyle w:val="Zhlav"/>
        <w:tabs>
          <w:tab w:val="clear" w:pos="4536"/>
          <w:tab w:val="clear" w:pos="9072"/>
        </w:tabs>
        <w:jc w:val="both"/>
        <w:rPr>
          <w:sz w:val="22"/>
          <w:szCs w:val="22"/>
        </w:rPr>
      </w:pPr>
      <w:r w:rsidRPr="006271F7">
        <w:rPr>
          <w:sz w:val="22"/>
          <w:szCs w:val="22"/>
        </w:rPr>
        <w:t xml:space="preserve">Referenční zakázky účastník doplní do přílohy č. </w:t>
      </w:r>
      <w:r>
        <w:rPr>
          <w:sz w:val="22"/>
          <w:szCs w:val="22"/>
        </w:rPr>
        <w:t>1</w:t>
      </w:r>
      <w:r w:rsidRPr="006271F7">
        <w:rPr>
          <w:sz w:val="22"/>
          <w:szCs w:val="22"/>
        </w:rPr>
        <w:t xml:space="preserve"> </w:t>
      </w:r>
      <w:r>
        <w:rPr>
          <w:sz w:val="22"/>
          <w:szCs w:val="22"/>
        </w:rPr>
        <w:t>výzvy</w:t>
      </w:r>
      <w:r w:rsidRPr="00B31652">
        <w:rPr>
          <w:i/>
          <w:sz w:val="22"/>
          <w:szCs w:val="22"/>
        </w:rPr>
        <w:t>.</w:t>
      </w:r>
    </w:p>
    <w:p w14:paraId="14C3EC48" w14:textId="691A012B" w:rsidR="00FC4B6D" w:rsidRDefault="00FC4B6D" w:rsidP="00FC4B6D">
      <w:pPr>
        <w:autoSpaceDE w:val="0"/>
        <w:autoSpaceDN w:val="0"/>
        <w:adjustRightInd w:val="0"/>
        <w:jc w:val="both"/>
        <w:rPr>
          <w:color w:val="000000"/>
          <w:sz w:val="22"/>
          <w:szCs w:val="22"/>
        </w:rPr>
      </w:pPr>
    </w:p>
    <w:p w14:paraId="48336877" w14:textId="55B0D57B" w:rsidR="004D60B8" w:rsidRDefault="004D60B8" w:rsidP="004D60B8">
      <w:pPr>
        <w:jc w:val="both"/>
        <w:rPr>
          <w:sz w:val="22"/>
          <w:szCs w:val="22"/>
        </w:rPr>
      </w:pPr>
      <w:r w:rsidRPr="00F046A5">
        <w:rPr>
          <w:sz w:val="22"/>
          <w:szCs w:val="22"/>
        </w:rPr>
        <w:t>Dodavatel může prokázat určitou část technické kvalifikace nebo profesní způsobilosti prostřednictvím jiných</w:t>
      </w:r>
      <w:r>
        <w:rPr>
          <w:sz w:val="22"/>
          <w:szCs w:val="22"/>
        </w:rPr>
        <w:t xml:space="preserve"> osob.</w:t>
      </w:r>
      <w:r w:rsidRPr="00F046A5">
        <w:rPr>
          <w:sz w:val="22"/>
          <w:szCs w:val="22"/>
        </w:rPr>
        <w:t xml:space="preserve"> </w:t>
      </w:r>
      <w:r w:rsidRPr="00FA759D">
        <w:rPr>
          <w:sz w:val="22"/>
          <w:szCs w:val="22"/>
        </w:rPr>
        <w:t>Dodavatel je v takovém případě povinen zadavateli předložit</w:t>
      </w:r>
      <w:r>
        <w:rPr>
          <w:sz w:val="22"/>
          <w:szCs w:val="22"/>
        </w:rPr>
        <w:t xml:space="preserve"> i čestné prohlášení nebo doklady</w:t>
      </w:r>
      <w:r w:rsidRPr="00FA759D">
        <w:rPr>
          <w:sz w:val="22"/>
          <w:szCs w:val="22"/>
        </w:rPr>
        <w:t xml:space="preserve"> prokazující splnění chybějící části kvalifikace prostřednictvím jiné osoby</w:t>
      </w:r>
      <w:r>
        <w:rPr>
          <w:sz w:val="22"/>
          <w:szCs w:val="22"/>
        </w:rPr>
        <w:t xml:space="preserve"> a </w:t>
      </w:r>
      <w:r w:rsidRPr="00FA759D">
        <w:rPr>
          <w:sz w:val="22"/>
          <w:szCs w:val="22"/>
        </w:rPr>
        <w:t>doklady</w:t>
      </w:r>
      <w:r>
        <w:rPr>
          <w:sz w:val="22"/>
          <w:szCs w:val="22"/>
        </w:rPr>
        <w:t xml:space="preserve"> nebo čestné prohlášení</w:t>
      </w:r>
      <w:r w:rsidRPr="00FA759D">
        <w:rPr>
          <w:sz w:val="22"/>
          <w:szCs w:val="22"/>
        </w:rPr>
        <w:t xml:space="preserve"> o splnění základní způsobilosti jinou osobou</w:t>
      </w:r>
      <w:r>
        <w:rPr>
          <w:sz w:val="22"/>
          <w:szCs w:val="22"/>
        </w:rPr>
        <w:t>.</w:t>
      </w:r>
    </w:p>
    <w:p w14:paraId="773B8467" w14:textId="3AEEFD60" w:rsidR="004D60B8" w:rsidRDefault="004D60B8" w:rsidP="004D60B8">
      <w:pPr>
        <w:jc w:val="both"/>
      </w:pPr>
      <w:r w:rsidRPr="00F046A5">
        <w:rPr>
          <w:sz w:val="22"/>
          <w:szCs w:val="22"/>
        </w:rPr>
        <w:t xml:space="preserve">Dodavatel je v takovém případě </w:t>
      </w:r>
      <w:r>
        <w:rPr>
          <w:sz w:val="22"/>
          <w:szCs w:val="22"/>
        </w:rPr>
        <w:t xml:space="preserve">dále </w:t>
      </w:r>
      <w:r w:rsidRPr="00F046A5">
        <w:rPr>
          <w:sz w:val="22"/>
          <w:szCs w:val="22"/>
        </w:rPr>
        <w:t xml:space="preserve">povinen zadavateli předložit 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w:t>
      </w:r>
      <w:r w:rsidR="00303671">
        <w:rPr>
          <w:sz w:val="22"/>
          <w:szCs w:val="22"/>
        </w:rPr>
        <w:t xml:space="preserve">   </w:t>
      </w:r>
      <w:r w:rsidRPr="00F046A5">
        <w:rPr>
          <w:sz w:val="22"/>
          <w:szCs w:val="22"/>
        </w:rPr>
        <w:t>za dodavatele.</w:t>
      </w:r>
      <w:r w:rsidRPr="00FA759D">
        <w:t xml:space="preserve"> </w:t>
      </w:r>
    </w:p>
    <w:p w14:paraId="25ABBB0B" w14:textId="77777777" w:rsidR="004D60B8" w:rsidRPr="00B31652" w:rsidRDefault="004D60B8" w:rsidP="00B31652">
      <w:pPr>
        <w:autoSpaceDE w:val="0"/>
        <w:autoSpaceDN w:val="0"/>
        <w:adjustRightInd w:val="0"/>
        <w:jc w:val="both"/>
        <w:rPr>
          <w:color w:val="000000"/>
          <w:sz w:val="22"/>
          <w:szCs w:val="22"/>
        </w:rPr>
      </w:pPr>
    </w:p>
    <w:p w14:paraId="49F24BB0" w14:textId="77777777" w:rsidR="001B74BB" w:rsidRPr="00F66700" w:rsidRDefault="001B74BB" w:rsidP="001B74BB">
      <w:pPr>
        <w:pStyle w:val="Odstavecseseznamem"/>
        <w:widowControl w:val="0"/>
        <w:autoSpaceDE w:val="0"/>
        <w:autoSpaceDN w:val="0"/>
        <w:adjustRightInd w:val="0"/>
        <w:ind w:left="360"/>
        <w:jc w:val="both"/>
        <w:rPr>
          <w:sz w:val="22"/>
          <w:szCs w:val="22"/>
        </w:rPr>
      </w:pPr>
    </w:p>
    <w:p w14:paraId="5480BCB5" w14:textId="6001DB1C" w:rsidR="00415806" w:rsidRPr="002E6CC5" w:rsidRDefault="00D47131" w:rsidP="000A415D">
      <w:pPr>
        <w:spacing w:after="240"/>
        <w:rPr>
          <w:b/>
          <w:sz w:val="28"/>
          <w:u w:val="single"/>
        </w:rPr>
      </w:pPr>
      <w:r>
        <w:rPr>
          <w:b/>
          <w:sz w:val="28"/>
          <w:u w:val="single"/>
        </w:rPr>
        <w:t>8</w:t>
      </w:r>
      <w:r w:rsidR="00C57453">
        <w:rPr>
          <w:b/>
          <w:sz w:val="28"/>
          <w:u w:val="single"/>
        </w:rPr>
        <w:t xml:space="preserve">) </w:t>
      </w:r>
      <w:r w:rsidR="00D33AEC">
        <w:rPr>
          <w:b/>
          <w:sz w:val="28"/>
          <w:u w:val="single"/>
        </w:rPr>
        <w:t>Z</w:t>
      </w:r>
      <w:r w:rsidR="00415806" w:rsidRPr="002E6CC5">
        <w:rPr>
          <w:b/>
          <w:sz w:val="28"/>
          <w:u w:val="single"/>
        </w:rPr>
        <w:t xml:space="preserve">působ zpracování nabídkové ceny </w:t>
      </w:r>
    </w:p>
    <w:p w14:paraId="71BD53EF" w14:textId="77777777" w:rsidR="000A13CA" w:rsidRPr="00CF297E" w:rsidRDefault="000A13CA" w:rsidP="000A415D">
      <w:pPr>
        <w:spacing w:after="120"/>
        <w:jc w:val="both"/>
        <w:rPr>
          <w:sz w:val="22"/>
          <w:szCs w:val="22"/>
        </w:rPr>
      </w:pPr>
      <w:r w:rsidRPr="00CF297E">
        <w:rPr>
          <w:sz w:val="22"/>
          <w:szCs w:val="22"/>
        </w:rPr>
        <w:t>Nabídková cena bude stanovena pro danou dobu plnění jako cena nejvýše přípustná se započtením veškerých nákladů, rizik, zisku a finančních vlivů (např. inflace) v souladu s podmínkami uvedenými ve výzvě.</w:t>
      </w:r>
    </w:p>
    <w:p w14:paraId="0749DFC1" w14:textId="77777777" w:rsidR="000A13CA" w:rsidRPr="00E355E7" w:rsidRDefault="000A13CA" w:rsidP="000A415D">
      <w:pPr>
        <w:numPr>
          <w:ilvl w:val="12"/>
          <w:numId w:val="0"/>
        </w:numPr>
        <w:spacing w:after="120"/>
        <w:jc w:val="both"/>
        <w:rPr>
          <w:u w:val="single"/>
        </w:rPr>
      </w:pPr>
    </w:p>
    <w:p w14:paraId="3819A031" w14:textId="77777777" w:rsidR="000A13CA" w:rsidRPr="00CF297E" w:rsidRDefault="000A13CA" w:rsidP="000A415D">
      <w:pPr>
        <w:numPr>
          <w:ilvl w:val="12"/>
          <w:numId w:val="0"/>
        </w:numPr>
        <w:spacing w:after="120"/>
        <w:jc w:val="both"/>
        <w:rPr>
          <w:sz w:val="22"/>
          <w:szCs w:val="22"/>
        </w:rPr>
      </w:pPr>
      <w:r w:rsidRPr="00CF297E">
        <w:rPr>
          <w:sz w:val="22"/>
          <w:szCs w:val="22"/>
          <w:u w:val="single"/>
        </w:rPr>
        <w:t>Požadavky na jednotný způsob doložení nabídkové ceny</w:t>
      </w:r>
      <w:r w:rsidRPr="00CF297E">
        <w:rPr>
          <w:sz w:val="22"/>
          <w:szCs w:val="22"/>
        </w:rPr>
        <w:t>:</w:t>
      </w:r>
    </w:p>
    <w:p w14:paraId="47DA73EE" w14:textId="7240A05A" w:rsidR="000A13CA" w:rsidRPr="00DC28FE" w:rsidRDefault="000A13CA" w:rsidP="000A415D">
      <w:pPr>
        <w:numPr>
          <w:ilvl w:val="0"/>
          <w:numId w:val="2"/>
        </w:numPr>
        <w:spacing w:after="120"/>
        <w:jc w:val="both"/>
        <w:rPr>
          <w:sz w:val="22"/>
          <w:szCs w:val="22"/>
        </w:rPr>
      </w:pPr>
      <w:r w:rsidRPr="00DC28FE">
        <w:rPr>
          <w:sz w:val="22"/>
          <w:szCs w:val="22"/>
        </w:rPr>
        <w:t xml:space="preserve">Celková nabídková cena veřejné zakázky v Kč bez DPH, vyčíslení DPH (z ceny bez DPH) a celková cena veřejné zakázky včetně DPH. </w:t>
      </w:r>
      <w:r w:rsidR="007D32D3">
        <w:rPr>
          <w:sz w:val="22"/>
          <w:szCs w:val="22"/>
        </w:rPr>
        <w:t xml:space="preserve">Nabídková cena bude doplněna do přílohy č. 3 </w:t>
      </w:r>
      <w:r w:rsidR="007D32D3" w:rsidRPr="00B31652">
        <w:rPr>
          <w:i/>
          <w:sz w:val="22"/>
          <w:szCs w:val="22"/>
        </w:rPr>
        <w:t>Cenová nabídka</w:t>
      </w:r>
      <w:r w:rsidR="007D32D3">
        <w:rPr>
          <w:sz w:val="22"/>
          <w:szCs w:val="22"/>
        </w:rPr>
        <w:t xml:space="preserve"> a do přílohy č. 2 </w:t>
      </w:r>
      <w:r w:rsidR="007D32D3" w:rsidRPr="00B31652">
        <w:rPr>
          <w:i/>
          <w:sz w:val="22"/>
          <w:szCs w:val="22"/>
        </w:rPr>
        <w:t>Návrhu smlouvy o dílo</w:t>
      </w:r>
      <w:r w:rsidR="007D32D3">
        <w:rPr>
          <w:sz w:val="22"/>
          <w:szCs w:val="22"/>
        </w:rPr>
        <w:t>.</w:t>
      </w:r>
    </w:p>
    <w:p w14:paraId="2FF1E12B" w14:textId="77777777" w:rsidR="000A13CA" w:rsidRPr="00CF297E" w:rsidRDefault="000A13CA" w:rsidP="000A415D">
      <w:pPr>
        <w:spacing w:after="120"/>
        <w:ind w:left="360"/>
        <w:jc w:val="both"/>
        <w:rPr>
          <w:sz w:val="12"/>
          <w:szCs w:val="22"/>
        </w:rPr>
      </w:pPr>
    </w:p>
    <w:p w14:paraId="6D5801CA" w14:textId="77777777" w:rsidR="000A13CA" w:rsidRPr="00CF297E" w:rsidRDefault="000A13CA" w:rsidP="000A415D">
      <w:pPr>
        <w:spacing w:after="120"/>
        <w:jc w:val="both"/>
        <w:rPr>
          <w:sz w:val="22"/>
          <w:szCs w:val="22"/>
        </w:rPr>
      </w:pPr>
      <w:r w:rsidRPr="00CF297E">
        <w:rPr>
          <w:sz w:val="22"/>
          <w:szCs w:val="22"/>
        </w:rPr>
        <w:t>Nabídkové ceny budou zahrnovat veškeré práce, dodávky a činnosti vyplývající ze zpracovaných podkladů k výběrovému řízení, které jsou k řádnému a kvalitnímu provedení, dokončení a zprovoznění předmětu plnění veřejné zakázky třeba. Podkladem pro zpracování cenové nabídky je tato výzva včetně všech příloh.</w:t>
      </w:r>
    </w:p>
    <w:p w14:paraId="6449940C" w14:textId="77777777" w:rsidR="000A13CA" w:rsidRPr="00CF297E" w:rsidRDefault="000A13CA" w:rsidP="000A415D">
      <w:pPr>
        <w:spacing w:after="120"/>
        <w:jc w:val="both"/>
        <w:rPr>
          <w:sz w:val="22"/>
          <w:szCs w:val="22"/>
        </w:rPr>
      </w:pPr>
    </w:p>
    <w:p w14:paraId="75C17F53" w14:textId="77777777" w:rsidR="000A13CA" w:rsidRDefault="000A13CA" w:rsidP="000A415D">
      <w:pPr>
        <w:spacing w:after="120"/>
        <w:jc w:val="both"/>
        <w:rPr>
          <w:b/>
          <w:sz w:val="22"/>
          <w:szCs w:val="22"/>
        </w:rPr>
      </w:pPr>
      <w:r w:rsidRPr="00CF297E">
        <w:rPr>
          <w:b/>
          <w:sz w:val="22"/>
          <w:szCs w:val="22"/>
        </w:rPr>
        <w:t>Nabídková cena, pokud je uvedena na více místech nabídky (včetně položkového rozpočtu a údaje zapisovaného na profil zadavatele), musí být vždy shodná, a to včetně haléřových položek.</w:t>
      </w:r>
    </w:p>
    <w:p w14:paraId="5DFD10EA" w14:textId="77777777" w:rsidR="00900280" w:rsidRPr="00CF297E" w:rsidRDefault="00900280" w:rsidP="000A415D">
      <w:pPr>
        <w:spacing w:after="120"/>
        <w:jc w:val="both"/>
        <w:rPr>
          <w:b/>
          <w:sz w:val="22"/>
          <w:szCs w:val="22"/>
        </w:rPr>
      </w:pPr>
    </w:p>
    <w:p w14:paraId="5D9445CC" w14:textId="1DCE6C64" w:rsidR="004E3835" w:rsidRPr="00C57453" w:rsidRDefault="00D47131" w:rsidP="000A415D">
      <w:pPr>
        <w:spacing w:after="240"/>
        <w:rPr>
          <w:b/>
          <w:sz w:val="28"/>
          <w:u w:val="single"/>
        </w:rPr>
      </w:pPr>
      <w:r>
        <w:rPr>
          <w:b/>
          <w:sz w:val="28"/>
          <w:u w:val="single"/>
        </w:rPr>
        <w:t>9</w:t>
      </w:r>
      <w:r w:rsidR="00C57453" w:rsidRPr="00C57453">
        <w:rPr>
          <w:b/>
          <w:sz w:val="28"/>
          <w:u w:val="single"/>
        </w:rPr>
        <w:t xml:space="preserve">) </w:t>
      </w:r>
      <w:r w:rsidR="00F338EE" w:rsidRPr="00C57453">
        <w:rPr>
          <w:b/>
          <w:sz w:val="28"/>
          <w:u w:val="single"/>
        </w:rPr>
        <w:t>Podání nabídek</w:t>
      </w:r>
    </w:p>
    <w:p w14:paraId="543F33E4" w14:textId="77777777" w:rsidR="006175B8" w:rsidRPr="00A3737E" w:rsidRDefault="006175B8" w:rsidP="000A415D">
      <w:pPr>
        <w:widowControl w:val="0"/>
        <w:autoSpaceDE w:val="0"/>
        <w:autoSpaceDN w:val="0"/>
        <w:adjustRightInd w:val="0"/>
        <w:spacing w:after="120"/>
        <w:jc w:val="both"/>
        <w:rPr>
          <w:sz w:val="22"/>
        </w:rPr>
      </w:pPr>
      <w:r w:rsidRPr="00A3737E">
        <w:rPr>
          <w:sz w:val="22"/>
        </w:rPr>
        <w:t>Nabídky budou podávány výhradně prostřednictvím certifikovaného elektronického nástroje E-ZAK.</w:t>
      </w:r>
    </w:p>
    <w:p w14:paraId="17B68C92" w14:textId="77777777" w:rsidR="006175B8" w:rsidRPr="00A3737E" w:rsidRDefault="006175B8" w:rsidP="000A415D">
      <w:pPr>
        <w:widowControl w:val="0"/>
        <w:autoSpaceDE w:val="0"/>
        <w:autoSpaceDN w:val="0"/>
        <w:adjustRightInd w:val="0"/>
        <w:spacing w:after="120"/>
        <w:jc w:val="both"/>
        <w:rPr>
          <w:sz w:val="22"/>
        </w:rPr>
      </w:pPr>
    </w:p>
    <w:p w14:paraId="513B6F3E" w14:textId="3F8DDA1C" w:rsidR="006175B8" w:rsidRPr="00A3737E" w:rsidRDefault="006175B8" w:rsidP="000A415D">
      <w:pPr>
        <w:widowControl w:val="0"/>
        <w:autoSpaceDE w:val="0"/>
        <w:autoSpaceDN w:val="0"/>
        <w:adjustRightInd w:val="0"/>
        <w:spacing w:after="120"/>
        <w:jc w:val="both"/>
        <w:rPr>
          <w:sz w:val="22"/>
        </w:rPr>
      </w:pPr>
      <w:r w:rsidRPr="00A3737E">
        <w:rPr>
          <w:sz w:val="22"/>
        </w:rPr>
        <w:t xml:space="preserve">Nabídky musí být doručeny zadavateli do </w:t>
      </w:r>
      <w:r w:rsidR="008E2CF4" w:rsidRPr="008E2CF4">
        <w:rPr>
          <w:b/>
          <w:sz w:val="22"/>
        </w:rPr>
        <w:t>14</w:t>
      </w:r>
      <w:r w:rsidR="004D64ED" w:rsidRPr="008E2CF4">
        <w:rPr>
          <w:b/>
          <w:sz w:val="22"/>
        </w:rPr>
        <w:t xml:space="preserve">. </w:t>
      </w:r>
      <w:r w:rsidR="00FE574D" w:rsidRPr="008E2CF4">
        <w:rPr>
          <w:b/>
          <w:sz w:val="22"/>
        </w:rPr>
        <w:t>0</w:t>
      </w:r>
      <w:r w:rsidR="004645D8" w:rsidRPr="008E2CF4">
        <w:rPr>
          <w:b/>
          <w:sz w:val="22"/>
        </w:rPr>
        <w:t>4</w:t>
      </w:r>
      <w:r w:rsidR="004D64ED" w:rsidRPr="008E2CF4">
        <w:rPr>
          <w:b/>
          <w:sz w:val="22"/>
        </w:rPr>
        <w:t>. 202</w:t>
      </w:r>
      <w:r w:rsidR="00FE574D" w:rsidRPr="008E2CF4">
        <w:rPr>
          <w:b/>
          <w:sz w:val="22"/>
        </w:rPr>
        <w:t>6</w:t>
      </w:r>
      <w:r w:rsidR="00F338EE" w:rsidRPr="008E2CF4">
        <w:rPr>
          <w:b/>
          <w:sz w:val="22"/>
        </w:rPr>
        <w:t xml:space="preserve"> do </w:t>
      </w:r>
      <w:r w:rsidR="00176856" w:rsidRPr="008E2CF4">
        <w:rPr>
          <w:b/>
          <w:sz w:val="22"/>
        </w:rPr>
        <w:t>10</w:t>
      </w:r>
      <w:r w:rsidR="004D64ED" w:rsidRPr="008E2CF4">
        <w:rPr>
          <w:b/>
          <w:sz w:val="22"/>
        </w:rPr>
        <w:t>:00</w:t>
      </w:r>
      <w:r w:rsidRPr="008E2CF4">
        <w:rPr>
          <w:b/>
          <w:sz w:val="22"/>
        </w:rPr>
        <w:t xml:space="preserve"> hod</w:t>
      </w:r>
      <w:r w:rsidR="00531D43" w:rsidRPr="008E2CF4">
        <w:rPr>
          <w:b/>
          <w:sz w:val="22"/>
        </w:rPr>
        <w:t>in</w:t>
      </w:r>
      <w:r w:rsidRPr="008E2CF4">
        <w:rPr>
          <w:sz w:val="22"/>
        </w:rPr>
        <w:t>.</w:t>
      </w:r>
    </w:p>
    <w:p w14:paraId="70276BD2" w14:textId="77777777" w:rsidR="006175B8" w:rsidRPr="00A3737E" w:rsidRDefault="006175B8" w:rsidP="000A415D">
      <w:pPr>
        <w:widowControl w:val="0"/>
        <w:autoSpaceDE w:val="0"/>
        <w:autoSpaceDN w:val="0"/>
        <w:adjustRightInd w:val="0"/>
        <w:spacing w:after="120"/>
        <w:jc w:val="both"/>
        <w:rPr>
          <w:sz w:val="22"/>
        </w:rPr>
      </w:pPr>
    </w:p>
    <w:p w14:paraId="738FB101" w14:textId="0F635E05" w:rsidR="00777B03" w:rsidRDefault="001E79F8" w:rsidP="000A415D">
      <w:pPr>
        <w:spacing w:after="120"/>
        <w:jc w:val="both"/>
        <w:rPr>
          <w:sz w:val="22"/>
        </w:rPr>
      </w:pPr>
      <w:r>
        <w:rPr>
          <w:sz w:val="22"/>
        </w:rPr>
        <w:t xml:space="preserve">Jelikož nabídky mohou být doručeny výhradně prostřednictvím elektronického nástroje E-ZAK, otevírání </w:t>
      </w:r>
      <w:r w:rsidR="00FA4DCB">
        <w:rPr>
          <w:sz w:val="22"/>
        </w:rPr>
        <w:t xml:space="preserve">nabídek </w:t>
      </w:r>
      <w:r>
        <w:rPr>
          <w:sz w:val="22"/>
        </w:rPr>
        <w:t xml:space="preserve">se nekoná za přítomnosti účastníků </w:t>
      </w:r>
      <w:r w:rsidR="00EB79A8">
        <w:rPr>
          <w:sz w:val="22"/>
        </w:rPr>
        <w:t>výběrového</w:t>
      </w:r>
      <w:r>
        <w:rPr>
          <w:sz w:val="22"/>
        </w:rPr>
        <w:t xml:space="preserve"> řízení.</w:t>
      </w:r>
    </w:p>
    <w:p w14:paraId="44E787F3" w14:textId="77777777" w:rsidR="00802344" w:rsidRPr="007D1AF5" w:rsidRDefault="00802344" w:rsidP="000A415D">
      <w:pPr>
        <w:spacing w:after="120"/>
        <w:jc w:val="both"/>
        <w:rPr>
          <w:b/>
          <w:color w:val="FF0000"/>
          <w:sz w:val="28"/>
          <w:szCs w:val="28"/>
        </w:rPr>
      </w:pPr>
    </w:p>
    <w:p w14:paraId="6A865D03" w14:textId="7150052D" w:rsidR="00777B03" w:rsidRPr="004E3835" w:rsidRDefault="00D47131" w:rsidP="000A415D">
      <w:pPr>
        <w:spacing w:after="240"/>
        <w:rPr>
          <w:b/>
          <w:sz w:val="28"/>
        </w:rPr>
      </w:pPr>
      <w:r>
        <w:rPr>
          <w:b/>
          <w:sz w:val="28"/>
          <w:u w:val="single"/>
        </w:rPr>
        <w:t>10</w:t>
      </w:r>
      <w:r w:rsidR="00C57453">
        <w:rPr>
          <w:b/>
          <w:sz w:val="28"/>
          <w:u w:val="single"/>
        </w:rPr>
        <w:t xml:space="preserve">) </w:t>
      </w:r>
      <w:r w:rsidR="00F62D4E">
        <w:rPr>
          <w:b/>
          <w:sz w:val="28"/>
          <w:u w:val="single"/>
        </w:rPr>
        <w:t>Prohlídka místa plnění veřejné zakázky a kontaktní osoby</w:t>
      </w:r>
    </w:p>
    <w:p w14:paraId="38206620" w14:textId="77777777" w:rsidR="004D64ED" w:rsidRPr="001A4C42" w:rsidRDefault="004D64ED" w:rsidP="000A415D">
      <w:pPr>
        <w:spacing w:after="120"/>
        <w:jc w:val="both"/>
        <w:rPr>
          <w:i/>
          <w:sz w:val="22"/>
          <w:szCs w:val="22"/>
          <w:highlight w:val="lightGray"/>
        </w:rPr>
      </w:pPr>
      <w:r w:rsidRPr="00731929">
        <w:rPr>
          <w:sz w:val="22"/>
          <w:szCs w:val="22"/>
        </w:rPr>
        <w:t>Účastník se seznámí se stavem a podmínkami místa pro realizaci veřejné zakázky před podáním nabídky</w:t>
      </w:r>
      <w:r>
        <w:rPr>
          <w:sz w:val="22"/>
          <w:szCs w:val="22"/>
        </w:rPr>
        <w:t>.</w:t>
      </w:r>
    </w:p>
    <w:p w14:paraId="4DFAABD2" w14:textId="77777777" w:rsidR="004D64ED" w:rsidRPr="000A415D" w:rsidRDefault="004D64ED" w:rsidP="000A415D">
      <w:pPr>
        <w:spacing w:after="120"/>
        <w:jc w:val="both"/>
        <w:rPr>
          <w:sz w:val="22"/>
          <w:szCs w:val="22"/>
          <w:highlight w:val="lightGray"/>
        </w:rPr>
      </w:pPr>
    </w:p>
    <w:p w14:paraId="249E7B18" w14:textId="2A81631C" w:rsidR="004D64ED" w:rsidRPr="00731929" w:rsidRDefault="004D64ED" w:rsidP="000A415D">
      <w:pPr>
        <w:spacing w:after="120"/>
        <w:jc w:val="both"/>
        <w:rPr>
          <w:sz w:val="22"/>
          <w:szCs w:val="22"/>
        </w:rPr>
      </w:pPr>
      <w:r w:rsidRPr="00731929">
        <w:rPr>
          <w:sz w:val="22"/>
          <w:szCs w:val="22"/>
        </w:rPr>
        <w:t xml:space="preserve">Prohlídka místa plnění veřejné zakázky za účasti zástupce zadavatele je </w:t>
      </w:r>
      <w:r w:rsidRPr="000E344D">
        <w:rPr>
          <w:sz w:val="22"/>
          <w:szCs w:val="22"/>
        </w:rPr>
        <w:t>dne</w:t>
      </w:r>
      <w:r w:rsidRPr="00BB5554">
        <w:rPr>
          <w:b/>
          <w:sz w:val="22"/>
          <w:szCs w:val="22"/>
        </w:rPr>
        <w:t xml:space="preserve"> </w:t>
      </w:r>
      <w:r w:rsidR="00705325" w:rsidRPr="00705325">
        <w:rPr>
          <w:b/>
          <w:sz w:val="22"/>
          <w:szCs w:val="22"/>
        </w:rPr>
        <w:t>08</w:t>
      </w:r>
      <w:r w:rsidR="000E344D" w:rsidRPr="00705325">
        <w:rPr>
          <w:b/>
          <w:sz w:val="22"/>
          <w:szCs w:val="22"/>
        </w:rPr>
        <w:t xml:space="preserve">. </w:t>
      </w:r>
      <w:r w:rsidR="00DB527C" w:rsidRPr="00705325">
        <w:rPr>
          <w:b/>
          <w:sz w:val="22"/>
          <w:szCs w:val="22"/>
        </w:rPr>
        <w:t>0</w:t>
      </w:r>
      <w:r w:rsidR="004645D8" w:rsidRPr="00705325">
        <w:rPr>
          <w:b/>
          <w:sz w:val="22"/>
          <w:szCs w:val="22"/>
        </w:rPr>
        <w:t>4</w:t>
      </w:r>
      <w:r w:rsidR="000E344D" w:rsidRPr="00705325">
        <w:rPr>
          <w:b/>
          <w:sz w:val="22"/>
          <w:szCs w:val="22"/>
        </w:rPr>
        <w:t>. 202</w:t>
      </w:r>
      <w:r w:rsidR="00DB527C" w:rsidRPr="00705325">
        <w:rPr>
          <w:b/>
          <w:sz w:val="22"/>
          <w:szCs w:val="22"/>
        </w:rPr>
        <w:t>6</w:t>
      </w:r>
      <w:r w:rsidRPr="00705325">
        <w:rPr>
          <w:b/>
          <w:sz w:val="22"/>
          <w:szCs w:val="22"/>
        </w:rPr>
        <w:t xml:space="preserve"> v </w:t>
      </w:r>
      <w:r w:rsidR="000E344D" w:rsidRPr="00705325">
        <w:rPr>
          <w:b/>
          <w:sz w:val="22"/>
          <w:szCs w:val="22"/>
        </w:rPr>
        <w:t>10</w:t>
      </w:r>
      <w:r w:rsidRPr="00705325">
        <w:rPr>
          <w:b/>
          <w:sz w:val="22"/>
          <w:szCs w:val="22"/>
        </w:rPr>
        <w:t>.00</w:t>
      </w:r>
      <w:r w:rsidRPr="00705325">
        <w:rPr>
          <w:sz w:val="22"/>
          <w:szCs w:val="22"/>
        </w:rPr>
        <w:t xml:space="preserve"> hodin v budově</w:t>
      </w:r>
      <w:r>
        <w:rPr>
          <w:sz w:val="22"/>
          <w:szCs w:val="22"/>
        </w:rPr>
        <w:t xml:space="preserve"> </w:t>
      </w:r>
      <w:r w:rsidRPr="00731929">
        <w:rPr>
          <w:sz w:val="22"/>
          <w:szCs w:val="22"/>
        </w:rPr>
        <w:t xml:space="preserve">na </w:t>
      </w:r>
      <w:r>
        <w:rPr>
          <w:sz w:val="22"/>
          <w:szCs w:val="22"/>
        </w:rPr>
        <w:t>adrese ul. Komenského 759, 356 01 Sokolov.</w:t>
      </w:r>
    </w:p>
    <w:p w14:paraId="6EE51F75" w14:textId="77777777" w:rsidR="004D64ED" w:rsidRDefault="004D64ED" w:rsidP="000A415D">
      <w:pPr>
        <w:spacing w:after="120"/>
        <w:jc w:val="both"/>
        <w:rPr>
          <w:sz w:val="22"/>
          <w:szCs w:val="22"/>
        </w:rPr>
      </w:pPr>
    </w:p>
    <w:p w14:paraId="2AA40501" w14:textId="77777777" w:rsidR="00DB527C" w:rsidRDefault="00DB527C" w:rsidP="00DB527C">
      <w:pPr>
        <w:numPr>
          <w:ilvl w:val="12"/>
          <w:numId w:val="0"/>
        </w:numPr>
        <w:jc w:val="both"/>
        <w:rPr>
          <w:rStyle w:val="Hypertextovodkaz"/>
          <w:sz w:val="22"/>
          <w:szCs w:val="22"/>
        </w:rPr>
      </w:pPr>
      <w:r w:rsidRPr="005848B4">
        <w:rPr>
          <w:sz w:val="22"/>
          <w:szCs w:val="22"/>
        </w:rPr>
        <w:t xml:space="preserve">Kontaktní osobou pro výběrové řízení je </w:t>
      </w:r>
      <w:r>
        <w:rPr>
          <w:sz w:val="22"/>
          <w:szCs w:val="22"/>
        </w:rPr>
        <w:t xml:space="preserve">Ing. Jana Sobotková, </w:t>
      </w:r>
      <w:proofErr w:type="spellStart"/>
      <w:r>
        <w:rPr>
          <w:sz w:val="22"/>
          <w:szCs w:val="22"/>
        </w:rPr>
        <w:t>DiS</w:t>
      </w:r>
      <w:proofErr w:type="spellEnd"/>
      <w:r>
        <w:rPr>
          <w:sz w:val="22"/>
          <w:szCs w:val="22"/>
        </w:rPr>
        <w:t>.</w:t>
      </w:r>
      <w:r w:rsidRPr="001C6449">
        <w:rPr>
          <w:sz w:val="22"/>
          <w:szCs w:val="22"/>
        </w:rPr>
        <w:t xml:space="preserve"> e-mail:</w:t>
      </w:r>
      <w:r>
        <w:rPr>
          <w:sz w:val="22"/>
          <w:szCs w:val="22"/>
        </w:rPr>
        <w:t xml:space="preserve"> </w:t>
      </w:r>
      <w:hyperlink r:id="rId13" w:history="1">
        <w:r w:rsidRPr="00287093">
          <w:rPr>
            <w:rStyle w:val="Hypertextovodkaz"/>
            <w:sz w:val="22"/>
            <w:szCs w:val="22"/>
          </w:rPr>
          <w:t>jana.sobotkova@kr-karlovarsky.cz</w:t>
        </w:r>
      </w:hyperlink>
    </w:p>
    <w:p w14:paraId="699C98F5" w14:textId="77777777" w:rsidR="00DB527C" w:rsidRDefault="00DB527C" w:rsidP="00DB527C">
      <w:pPr>
        <w:spacing w:after="120"/>
        <w:jc w:val="both"/>
      </w:pPr>
    </w:p>
    <w:p w14:paraId="511290FD" w14:textId="2629646B" w:rsidR="00D41BA3" w:rsidRDefault="00DB527C" w:rsidP="00DB527C">
      <w:pPr>
        <w:spacing w:after="120"/>
        <w:jc w:val="both"/>
        <w:rPr>
          <w:b/>
          <w:sz w:val="28"/>
          <w:u w:val="single"/>
        </w:rPr>
      </w:pPr>
      <w:r>
        <w:rPr>
          <w:b/>
          <w:sz w:val="28"/>
          <w:u w:val="single"/>
        </w:rPr>
        <w:t>1</w:t>
      </w:r>
      <w:r w:rsidR="00D47131">
        <w:rPr>
          <w:b/>
          <w:sz w:val="28"/>
          <w:u w:val="single"/>
        </w:rPr>
        <w:t>1</w:t>
      </w:r>
      <w:r w:rsidR="00C57453">
        <w:rPr>
          <w:b/>
          <w:sz w:val="28"/>
          <w:u w:val="single"/>
        </w:rPr>
        <w:t xml:space="preserve">) </w:t>
      </w:r>
      <w:r w:rsidR="00D41BA3">
        <w:rPr>
          <w:b/>
          <w:sz w:val="28"/>
          <w:u w:val="single"/>
        </w:rPr>
        <w:t>Vysvětlení dokumentace výběrového řízení</w:t>
      </w:r>
    </w:p>
    <w:p w14:paraId="08BDFA70" w14:textId="77777777" w:rsidR="004A03F7" w:rsidRPr="004A03F7" w:rsidRDefault="004A03F7" w:rsidP="000A415D">
      <w:pPr>
        <w:spacing w:after="120"/>
        <w:jc w:val="both"/>
        <w:rPr>
          <w:sz w:val="22"/>
          <w:szCs w:val="22"/>
        </w:rPr>
      </w:pPr>
      <w:r w:rsidRPr="004A03F7">
        <w:rPr>
          <w:sz w:val="22"/>
          <w:szCs w:val="22"/>
        </w:rPr>
        <w:t>Zadavatel může poskytnout dodavatelům vysvětlení dokumentace výběrového řízení i bez jejich předchozí žádosti, a to pomocí profilu zadavatele.</w:t>
      </w:r>
    </w:p>
    <w:p w14:paraId="7B3D507C" w14:textId="77777777" w:rsidR="004A03F7" w:rsidRPr="004A03F7" w:rsidRDefault="004A03F7" w:rsidP="000A415D">
      <w:pPr>
        <w:spacing w:after="120"/>
        <w:jc w:val="both"/>
        <w:rPr>
          <w:sz w:val="22"/>
          <w:szCs w:val="22"/>
        </w:rPr>
      </w:pPr>
    </w:p>
    <w:p w14:paraId="7A458EEB" w14:textId="2DE44430" w:rsidR="004A03F7" w:rsidRPr="004A03F7" w:rsidRDefault="004A03F7" w:rsidP="000A415D">
      <w:pPr>
        <w:spacing w:after="120"/>
        <w:jc w:val="both"/>
        <w:rPr>
          <w:sz w:val="22"/>
          <w:szCs w:val="22"/>
        </w:rPr>
      </w:pPr>
      <w:r w:rsidRPr="004A03F7">
        <w:rPr>
          <w:sz w:val="22"/>
          <w:szCs w:val="22"/>
        </w:rPr>
        <w:t xml:space="preserve">Vysvětlení dokumentace výběrového řízení zadavatel uveřejní u veřejné zakázky nejméně </w:t>
      </w:r>
      <w:r w:rsidR="000E344D">
        <w:rPr>
          <w:b/>
          <w:sz w:val="22"/>
          <w:szCs w:val="22"/>
        </w:rPr>
        <w:t>2</w:t>
      </w:r>
      <w:r w:rsidRPr="004A03F7">
        <w:rPr>
          <w:b/>
          <w:sz w:val="22"/>
          <w:szCs w:val="22"/>
        </w:rPr>
        <w:t xml:space="preserve"> pracovní dny </w:t>
      </w:r>
      <w:r w:rsidRPr="004A03F7">
        <w:rPr>
          <w:sz w:val="22"/>
          <w:szCs w:val="22"/>
        </w:rPr>
        <w:t>před skončením lhůty pro podání nabídek na profilu zadavatele.</w:t>
      </w:r>
    </w:p>
    <w:p w14:paraId="5988C089" w14:textId="77777777" w:rsidR="004A03F7" w:rsidRPr="004A03F7" w:rsidRDefault="004A03F7" w:rsidP="000A415D">
      <w:pPr>
        <w:spacing w:after="120"/>
        <w:jc w:val="both"/>
        <w:rPr>
          <w:sz w:val="22"/>
          <w:szCs w:val="22"/>
        </w:rPr>
      </w:pPr>
    </w:p>
    <w:p w14:paraId="6EFDD0F7" w14:textId="1DB91ADE" w:rsidR="00464DB3" w:rsidRPr="00CF297E" w:rsidRDefault="00464DB3" w:rsidP="000A415D">
      <w:pPr>
        <w:spacing w:after="120"/>
        <w:jc w:val="both"/>
        <w:rPr>
          <w:sz w:val="22"/>
          <w:szCs w:val="22"/>
        </w:rPr>
      </w:pPr>
      <w:r w:rsidRPr="00CF297E">
        <w:rPr>
          <w:sz w:val="22"/>
          <w:szCs w:val="22"/>
        </w:rPr>
        <w:t>Dodavatel je oprávněn elektronicky požadovat po zadavateli vysvětlení zadávací dokumentace</w:t>
      </w:r>
      <w:r w:rsidR="006F1250">
        <w:rPr>
          <w:sz w:val="22"/>
          <w:szCs w:val="22"/>
        </w:rPr>
        <w:t xml:space="preserve"> </w:t>
      </w:r>
      <w:r w:rsidR="006F1250" w:rsidRPr="00E67DDC">
        <w:rPr>
          <w:sz w:val="22"/>
          <w:szCs w:val="22"/>
        </w:rPr>
        <w:t xml:space="preserve">(pomocí elektronického nástroje E-ZAK pro zadávání veřejných zakázek na </w:t>
      </w:r>
      <w:hyperlink r:id="rId14" w:history="1">
        <w:r w:rsidR="006F1250" w:rsidRPr="00455556">
          <w:rPr>
            <w:rStyle w:val="Hypertextovodkaz"/>
            <w:sz w:val="22"/>
            <w:szCs w:val="22"/>
          </w:rPr>
          <w:t>https://ezak.kr-karlovarsky.cz</w:t>
        </w:r>
      </w:hyperlink>
      <w:r w:rsidR="006F1250" w:rsidRPr="00E67DDC">
        <w:rPr>
          <w:sz w:val="22"/>
          <w:szCs w:val="22"/>
        </w:rPr>
        <w:t>)</w:t>
      </w:r>
      <w:r w:rsidRPr="00CF297E">
        <w:rPr>
          <w:sz w:val="22"/>
          <w:szCs w:val="22"/>
        </w:rPr>
        <w:t xml:space="preserve">. Žádost je nutno doručit nejpozději ve </w:t>
      </w:r>
      <w:r>
        <w:rPr>
          <w:b/>
          <w:sz w:val="22"/>
          <w:szCs w:val="22"/>
        </w:rPr>
        <w:t>lhůtě 2</w:t>
      </w:r>
      <w:r w:rsidRPr="00CF297E">
        <w:rPr>
          <w:b/>
          <w:sz w:val="22"/>
          <w:szCs w:val="22"/>
        </w:rPr>
        <w:t xml:space="preserve"> pracovních dnů</w:t>
      </w:r>
      <w:r w:rsidRPr="00CF297E">
        <w:rPr>
          <w:sz w:val="22"/>
          <w:szCs w:val="22"/>
        </w:rPr>
        <w:t xml:space="preserve"> před uplynutím lhůty, která je stanovena v předchozím odstavci.</w:t>
      </w:r>
      <w:r w:rsidR="006F1250">
        <w:rPr>
          <w:sz w:val="22"/>
          <w:szCs w:val="22"/>
        </w:rPr>
        <w:t xml:space="preserve"> </w:t>
      </w:r>
      <w:r w:rsidR="006F1250" w:rsidRPr="006F1250">
        <w:rPr>
          <w:sz w:val="22"/>
          <w:szCs w:val="22"/>
        </w:rPr>
        <w:t>Zadavatel není povinen vysvětlení poskytnout, pokud není žádost o vysvětlení doručena včas. Pokud zadavatel na žádost o vysvětlení, která není doručena včas, vysvětlení poskytne, nemusí dodržet lhůty podle předchozího odstavce.</w:t>
      </w:r>
    </w:p>
    <w:p w14:paraId="1A467D62" w14:textId="77777777" w:rsidR="00464DB3" w:rsidRPr="00CF297E" w:rsidRDefault="00464DB3" w:rsidP="000A415D">
      <w:pPr>
        <w:spacing w:after="120"/>
        <w:jc w:val="both"/>
        <w:rPr>
          <w:sz w:val="22"/>
          <w:szCs w:val="22"/>
        </w:rPr>
      </w:pPr>
    </w:p>
    <w:p w14:paraId="1D44D093" w14:textId="77777777" w:rsidR="00464DB3" w:rsidRDefault="00464DB3" w:rsidP="000A415D">
      <w:pPr>
        <w:spacing w:after="120"/>
        <w:jc w:val="both"/>
        <w:rPr>
          <w:sz w:val="22"/>
          <w:szCs w:val="22"/>
        </w:rPr>
      </w:pPr>
      <w:r w:rsidRPr="00CF297E">
        <w:rPr>
          <w:sz w:val="22"/>
          <w:szCs w:val="22"/>
        </w:rPr>
        <w:t>Pokud by spolu s vysvětlením zadávací dokumentace zadavatel provedl i změnu zadávacích podmínek výběrového řízení, bude dále postupovat podle § 99 ZZVZ.</w:t>
      </w:r>
    </w:p>
    <w:p w14:paraId="5E224748" w14:textId="77777777" w:rsidR="00DB527C" w:rsidRDefault="00DB527C" w:rsidP="000A415D">
      <w:pPr>
        <w:spacing w:after="120"/>
        <w:jc w:val="both"/>
        <w:rPr>
          <w:sz w:val="22"/>
          <w:szCs w:val="22"/>
        </w:rPr>
      </w:pPr>
    </w:p>
    <w:p w14:paraId="03467225" w14:textId="5ED65DAD" w:rsidR="00DB5306" w:rsidRPr="00DB5306" w:rsidRDefault="00C57453" w:rsidP="000A415D">
      <w:pPr>
        <w:spacing w:after="240"/>
        <w:rPr>
          <w:b/>
          <w:sz w:val="28"/>
          <w:u w:val="single"/>
        </w:rPr>
      </w:pPr>
      <w:r>
        <w:rPr>
          <w:b/>
          <w:sz w:val="28"/>
          <w:u w:val="single"/>
        </w:rPr>
        <w:t>1</w:t>
      </w:r>
      <w:r w:rsidR="00D47131">
        <w:rPr>
          <w:b/>
          <w:sz w:val="28"/>
          <w:u w:val="single"/>
        </w:rPr>
        <w:t>2</w:t>
      </w:r>
      <w:r>
        <w:rPr>
          <w:b/>
          <w:sz w:val="28"/>
          <w:u w:val="single"/>
        </w:rPr>
        <w:t xml:space="preserve">) </w:t>
      </w:r>
      <w:r w:rsidR="00A57AC5" w:rsidRPr="00877AB5">
        <w:rPr>
          <w:b/>
          <w:sz w:val="28"/>
          <w:u w:val="single"/>
        </w:rPr>
        <w:t xml:space="preserve">Povinné náležitosti nabídky a </w:t>
      </w:r>
      <w:r w:rsidR="00A57AC5">
        <w:rPr>
          <w:b/>
          <w:sz w:val="28"/>
          <w:u w:val="single"/>
        </w:rPr>
        <w:t>p</w:t>
      </w:r>
      <w:r w:rsidR="00DB5306" w:rsidRPr="00DB5306">
        <w:rPr>
          <w:b/>
          <w:sz w:val="28"/>
          <w:u w:val="single"/>
        </w:rPr>
        <w:t>ožadavek na formální úpravu, strukturu a obsah nabídky</w:t>
      </w:r>
    </w:p>
    <w:p w14:paraId="02F042B8" w14:textId="77777777" w:rsidR="00A66975" w:rsidRDefault="006175B8" w:rsidP="000A415D">
      <w:pPr>
        <w:numPr>
          <w:ilvl w:val="12"/>
          <w:numId w:val="0"/>
        </w:numPr>
        <w:spacing w:after="120"/>
        <w:jc w:val="both"/>
        <w:rPr>
          <w:sz w:val="22"/>
          <w:szCs w:val="22"/>
        </w:rPr>
      </w:pPr>
      <w:r w:rsidRPr="00CC42B8">
        <w:rPr>
          <w:sz w:val="22"/>
          <w:szCs w:val="22"/>
        </w:rPr>
        <w:t xml:space="preserve">Nabídka bude zpracována v českém jazyce a </w:t>
      </w:r>
      <w:r>
        <w:rPr>
          <w:sz w:val="22"/>
          <w:szCs w:val="22"/>
        </w:rPr>
        <w:t>podána</w:t>
      </w:r>
      <w:r w:rsidRPr="00CC42B8">
        <w:rPr>
          <w:sz w:val="22"/>
          <w:szCs w:val="22"/>
        </w:rPr>
        <w:t xml:space="preserve"> výhradně v elektronické formě prostřednictvím elektronického nástroje E-ZAK. Šifrování a zabezpečení nabídky obstarává systém elektronického nástroje.</w:t>
      </w:r>
    </w:p>
    <w:p w14:paraId="780B93BF" w14:textId="7CAC8ED3" w:rsidR="006175B8" w:rsidRPr="00CC42B8" w:rsidRDefault="006175B8" w:rsidP="000A415D">
      <w:pPr>
        <w:numPr>
          <w:ilvl w:val="12"/>
          <w:numId w:val="0"/>
        </w:numPr>
        <w:spacing w:after="120"/>
        <w:jc w:val="both"/>
        <w:rPr>
          <w:sz w:val="22"/>
          <w:szCs w:val="22"/>
        </w:rPr>
      </w:pPr>
      <w:r w:rsidRPr="00CC42B8">
        <w:rPr>
          <w:sz w:val="22"/>
          <w:szCs w:val="22"/>
        </w:rPr>
        <w:t xml:space="preserve"> </w:t>
      </w:r>
    </w:p>
    <w:p w14:paraId="341B7BBA" w14:textId="77777777" w:rsidR="00A57AC5" w:rsidRDefault="00A57AC5" w:rsidP="00A57AC5">
      <w:pPr>
        <w:numPr>
          <w:ilvl w:val="12"/>
          <w:numId w:val="0"/>
        </w:numPr>
        <w:jc w:val="both"/>
        <w:rPr>
          <w:sz w:val="22"/>
          <w:szCs w:val="22"/>
        </w:rPr>
      </w:pPr>
      <w:r w:rsidRPr="00AF2A32">
        <w:rPr>
          <w:sz w:val="22"/>
          <w:szCs w:val="22"/>
          <w:u w:val="single"/>
        </w:rPr>
        <w:t>Zadavatel doporučuje seřazení nabídky do těchto oddílů</w:t>
      </w:r>
      <w:r w:rsidRPr="00AF2A32">
        <w:rPr>
          <w:sz w:val="22"/>
          <w:szCs w:val="22"/>
        </w:rPr>
        <w:t>:</w:t>
      </w:r>
    </w:p>
    <w:p w14:paraId="489E5195" w14:textId="77777777" w:rsidR="00A66975" w:rsidRPr="00AF2A32" w:rsidRDefault="00A66975" w:rsidP="00A57AC5">
      <w:pPr>
        <w:numPr>
          <w:ilvl w:val="12"/>
          <w:numId w:val="0"/>
        </w:numPr>
        <w:jc w:val="both"/>
        <w:rPr>
          <w:b/>
          <w:sz w:val="22"/>
          <w:szCs w:val="22"/>
        </w:rPr>
      </w:pPr>
    </w:p>
    <w:p w14:paraId="1D6664F7" w14:textId="77777777" w:rsidR="00A57AC5" w:rsidRPr="00AF2A32" w:rsidRDefault="00A57AC5" w:rsidP="00A57AC5">
      <w:pPr>
        <w:numPr>
          <w:ilvl w:val="0"/>
          <w:numId w:val="30"/>
        </w:numPr>
        <w:jc w:val="both"/>
        <w:rPr>
          <w:sz w:val="22"/>
          <w:szCs w:val="22"/>
        </w:rPr>
      </w:pPr>
      <w:r w:rsidRPr="00AF2A32">
        <w:rPr>
          <w:sz w:val="22"/>
          <w:szCs w:val="22"/>
        </w:rPr>
        <w:t xml:space="preserve">Předložit doplněný a potvrzený </w:t>
      </w:r>
      <w:r w:rsidRPr="00AF2A32">
        <w:rPr>
          <w:i/>
          <w:iCs/>
          <w:sz w:val="22"/>
          <w:szCs w:val="22"/>
        </w:rPr>
        <w:t>Formulář nabídky</w:t>
      </w:r>
      <w:r w:rsidRPr="00AF2A32">
        <w:rPr>
          <w:sz w:val="22"/>
          <w:szCs w:val="22"/>
        </w:rPr>
        <w:t xml:space="preserve"> na základě vzoru (příloha č. 1 této smlouvy)</w:t>
      </w:r>
    </w:p>
    <w:p w14:paraId="7C3C1BC3" w14:textId="3233BA15" w:rsidR="00A57AC5" w:rsidRPr="00AF2A32" w:rsidRDefault="00A57AC5" w:rsidP="00A57AC5">
      <w:pPr>
        <w:numPr>
          <w:ilvl w:val="0"/>
          <w:numId w:val="30"/>
        </w:numPr>
        <w:jc w:val="both"/>
        <w:rPr>
          <w:sz w:val="22"/>
          <w:szCs w:val="22"/>
        </w:rPr>
      </w:pPr>
      <w:r w:rsidRPr="00AF2A32">
        <w:rPr>
          <w:sz w:val="22"/>
          <w:szCs w:val="22"/>
        </w:rPr>
        <w:t>Předložit doplněn</w:t>
      </w:r>
      <w:r w:rsidR="00A66975">
        <w:rPr>
          <w:sz w:val="22"/>
          <w:szCs w:val="22"/>
        </w:rPr>
        <w:t>ý</w:t>
      </w:r>
      <w:r w:rsidRPr="00AF2A32">
        <w:rPr>
          <w:sz w:val="22"/>
          <w:szCs w:val="22"/>
        </w:rPr>
        <w:t xml:space="preserve"> závazn</w:t>
      </w:r>
      <w:r w:rsidR="00A66975">
        <w:rPr>
          <w:sz w:val="22"/>
          <w:szCs w:val="22"/>
        </w:rPr>
        <w:t>ý</w:t>
      </w:r>
      <w:r w:rsidRPr="00AF2A32">
        <w:rPr>
          <w:sz w:val="22"/>
          <w:szCs w:val="22"/>
        </w:rPr>
        <w:t xml:space="preserve"> </w:t>
      </w:r>
      <w:r w:rsidR="00A66975">
        <w:rPr>
          <w:sz w:val="22"/>
          <w:szCs w:val="22"/>
        </w:rPr>
        <w:t>návrh</w:t>
      </w:r>
      <w:r w:rsidRPr="00AF2A32">
        <w:rPr>
          <w:sz w:val="22"/>
          <w:szCs w:val="22"/>
        </w:rPr>
        <w:t xml:space="preserve"> sml</w:t>
      </w:r>
      <w:r w:rsidR="00A66975">
        <w:rPr>
          <w:sz w:val="22"/>
          <w:szCs w:val="22"/>
        </w:rPr>
        <w:t>o</w:t>
      </w:r>
      <w:r w:rsidRPr="00AF2A32">
        <w:rPr>
          <w:sz w:val="22"/>
          <w:szCs w:val="22"/>
        </w:rPr>
        <w:t>uv</w:t>
      </w:r>
      <w:r w:rsidR="00A66975">
        <w:rPr>
          <w:sz w:val="22"/>
          <w:szCs w:val="22"/>
        </w:rPr>
        <w:t>y</w:t>
      </w:r>
      <w:r w:rsidRPr="00AF2A32">
        <w:rPr>
          <w:sz w:val="22"/>
          <w:szCs w:val="22"/>
        </w:rPr>
        <w:t xml:space="preserve"> </w:t>
      </w:r>
      <w:r w:rsidRPr="00AF2A32">
        <w:rPr>
          <w:i/>
          <w:iCs/>
          <w:sz w:val="22"/>
          <w:szCs w:val="22"/>
        </w:rPr>
        <w:t xml:space="preserve">Návrh </w:t>
      </w:r>
      <w:r w:rsidR="00A66975">
        <w:rPr>
          <w:i/>
          <w:iCs/>
          <w:sz w:val="22"/>
          <w:szCs w:val="22"/>
        </w:rPr>
        <w:t>smlouvy</w:t>
      </w:r>
      <w:r w:rsidRPr="00AF2A32">
        <w:rPr>
          <w:sz w:val="22"/>
          <w:szCs w:val="22"/>
        </w:rPr>
        <w:t xml:space="preserve"> </w:t>
      </w:r>
      <w:r w:rsidR="006C1C6E" w:rsidRPr="006C1C6E">
        <w:rPr>
          <w:i/>
          <w:iCs/>
          <w:sz w:val="22"/>
          <w:szCs w:val="22"/>
        </w:rPr>
        <w:t xml:space="preserve">o dílo </w:t>
      </w:r>
      <w:r w:rsidRPr="00AF2A32">
        <w:rPr>
          <w:sz w:val="22"/>
          <w:szCs w:val="22"/>
        </w:rPr>
        <w:t>(příloha č. 2 této výzvy)</w:t>
      </w:r>
    </w:p>
    <w:p w14:paraId="29020559" w14:textId="77777777" w:rsidR="00A57AC5" w:rsidRPr="00AF2A32" w:rsidRDefault="00A57AC5" w:rsidP="00A57AC5">
      <w:pPr>
        <w:numPr>
          <w:ilvl w:val="0"/>
          <w:numId w:val="30"/>
        </w:numPr>
        <w:jc w:val="both"/>
        <w:rPr>
          <w:sz w:val="22"/>
          <w:szCs w:val="22"/>
        </w:rPr>
      </w:pPr>
      <w:r w:rsidRPr="00AF2A32">
        <w:rPr>
          <w:sz w:val="22"/>
          <w:szCs w:val="22"/>
        </w:rPr>
        <w:t xml:space="preserve">Předložit doplněný vzor přílohy </w:t>
      </w:r>
      <w:r w:rsidRPr="00AF2A32">
        <w:rPr>
          <w:i/>
          <w:iCs/>
          <w:sz w:val="22"/>
          <w:szCs w:val="22"/>
        </w:rPr>
        <w:t>Cenová nabídka</w:t>
      </w:r>
      <w:r w:rsidRPr="00AF2A32">
        <w:rPr>
          <w:sz w:val="22"/>
          <w:szCs w:val="22"/>
        </w:rPr>
        <w:t xml:space="preserve"> (příloha č. 3 této výzvy)</w:t>
      </w:r>
    </w:p>
    <w:p w14:paraId="4D93E466" w14:textId="77777777" w:rsidR="00A57AC5" w:rsidRPr="00AF2A32" w:rsidRDefault="00A57AC5" w:rsidP="00A57AC5">
      <w:pPr>
        <w:pStyle w:val="Odstavecseseznamem"/>
        <w:widowControl w:val="0"/>
        <w:numPr>
          <w:ilvl w:val="0"/>
          <w:numId w:val="30"/>
        </w:numPr>
        <w:autoSpaceDE w:val="0"/>
        <w:autoSpaceDN w:val="0"/>
        <w:adjustRightInd w:val="0"/>
        <w:jc w:val="both"/>
        <w:rPr>
          <w:sz w:val="22"/>
          <w:szCs w:val="22"/>
        </w:rPr>
      </w:pPr>
      <w:r w:rsidRPr="00AF2A32">
        <w:rPr>
          <w:sz w:val="22"/>
          <w:szCs w:val="22"/>
        </w:rPr>
        <w:t xml:space="preserve">Případné další přílohy a doplnění nabídky </w:t>
      </w:r>
    </w:p>
    <w:p w14:paraId="716517CA" w14:textId="77777777" w:rsidR="005F104F" w:rsidRDefault="005F104F" w:rsidP="000A415D">
      <w:pPr>
        <w:numPr>
          <w:ilvl w:val="12"/>
          <w:numId w:val="0"/>
        </w:numPr>
        <w:spacing w:after="120"/>
        <w:rPr>
          <w:b/>
          <w:color w:val="FF0000"/>
          <w:sz w:val="28"/>
          <w:szCs w:val="28"/>
        </w:rPr>
      </w:pPr>
    </w:p>
    <w:p w14:paraId="689FF1FA" w14:textId="77777777" w:rsidR="007B750F" w:rsidRPr="005848B4" w:rsidRDefault="007B750F" w:rsidP="007B750F">
      <w:pPr>
        <w:jc w:val="both"/>
        <w:rPr>
          <w:b/>
          <w:sz w:val="22"/>
          <w:szCs w:val="22"/>
        </w:rPr>
      </w:pPr>
      <w:r w:rsidRPr="005848B4">
        <w:rPr>
          <w:b/>
          <w:sz w:val="22"/>
          <w:szCs w:val="22"/>
        </w:rPr>
        <w:t>Nepředložení těchto údajů či dokladů může být důvodem k vyloučení účastníka výběrového řízení.</w:t>
      </w:r>
    </w:p>
    <w:p w14:paraId="5B13055F" w14:textId="77777777" w:rsidR="007B750F" w:rsidRDefault="007B750F" w:rsidP="007B750F">
      <w:pPr>
        <w:numPr>
          <w:ilvl w:val="12"/>
          <w:numId w:val="0"/>
        </w:numPr>
        <w:jc w:val="both"/>
        <w:rPr>
          <w:sz w:val="22"/>
          <w:szCs w:val="22"/>
        </w:rPr>
      </w:pPr>
      <w:r w:rsidRPr="005848B4">
        <w:rPr>
          <w:sz w:val="22"/>
          <w:szCs w:val="22"/>
        </w:rPr>
        <w:lastRenderedPageBreak/>
        <w:t>Zadavatel doporučuje seřazení nabídky do výše uvedených oddílů.</w:t>
      </w:r>
    </w:p>
    <w:p w14:paraId="03C1E987" w14:textId="77777777" w:rsidR="007B750F" w:rsidRDefault="007B750F" w:rsidP="007B750F">
      <w:pPr>
        <w:numPr>
          <w:ilvl w:val="12"/>
          <w:numId w:val="0"/>
        </w:numPr>
        <w:jc w:val="both"/>
        <w:rPr>
          <w:sz w:val="22"/>
          <w:szCs w:val="22"/>
        </w:rPr>
      </w:pPr>
    </w:p>
    <w:p w14:paraId="763BD319" w14:textId="25C09F9F" w:rsidR="001C7273" w:rsidRPr="0090663B" w:rsidRDefault="001C7273" w:rsidP="00B31652">
      <w:pPr>
        <w:jc w:val="both"/>
        <w:rPr>
          <w:b/>
          <w:sz w:val="28"/>
        </w:rPr>
      </w:pPr>
      <w:r>
        <w:rPr>
          <w:b/>
          <w:sz w:val="28"/>
          <w:u w:val="single"/>
        </w:rPr>
        <w:t>13) Zohlednění zásady sociálně odpovědného zadávání, environmentálně odpovědného zadávání a inovací</w:t>
      </w:r>
    </w:p>
    <w:p w14:paraId="4AA47DFE" w14:textId="77777777" w:rsidR="001C7273" w:rsidRDefault="001C7273" w:rsidP="007B750F">
      <w:pPr>
        <w:numPr>
          <w:ilvl w:val="12"/>
          <w:numId w:val="0"/>
        </w:numPr>
        <w:jc w:val="both"/>
        <w:rPr>
          <w:sz w:val="22"/>
          <w:szCs w:val="22"/>
        </w:rPr>
      </w:pPr>
    </w:p>
    <w:p w14:paraId="7E8657C9" w14:textId="77777777" w:rsidR="001C7273" w:rsidRPr="00A247CA" w:rsidRDefault="001C7273" w:rsidP="001C7273">
      <w:pPr>
        <w:jc w:val="both"/>
        <w:rPr>
          <w:sz w:val="22"/>
        </w:rPr>
      </w:pPr>
      <w:r w:rsidRPr="00A247CA">
        <w:rPr>
          <w:sz w:val="22"/>
        </w:rPr>
        <w:t>Zadavatel má zájem zadat veřejnou zakázku v souladu se zásadami společensky odpovědného zadávání veřejných zakázek.</w:t>
      </w:r>
    </w:p>
    <w:p w14:paraId="02E2BFD8" w14:textId="77777777" w:rsidR="001C7273" w:rsidRPr="00A247CA" w:rsidRDefault="001C7273" w:rsidP="001C7273">
      <w:pPr>
        <w:jc w:val="both"/>
        <w:rPr>
          <w:sz w:val="22"/>
        </w:rPr>
      </w:pPr>
    </w:p>
    <w:p w14:paraId="4FE684D4" w14:textId="77777777" w:rsidR="001C7273" w:rsidRPr="00A247CA" w:rsidRDefault="001C7273" w:rsidP="001C7273">
      <w:pPr>
        <w:jc w:val="both"/>
        <w:rPr>
          <w:sz w:val="22"/>
        </w:rPr>
      </w:pPr>
      <w:r w:rsidRPr="00A247CA">
        <w:rPr>
          <w:sz w:val="22"/>
        </w:rPr>
        <w:t xml:space="preserve">Společensky odpovědné zadávání zohledňuje také související dopady zejména v oblasti zaměstnanosti, sociálních a pracovních práv a životního prostředí. Zadavatel od dodavatele vyžaduje při plnění veřejné zakázky zajistit legální zaměstnávání, férové pracovní podmínky a odpovídající úroveň bezpečnosti práce pro všechny osoby, které se na plnění veřejné zakázky podílejí. Dodavatel je povinen zajistit splnění tohoto požadavku zadavatele i u svých poddodavatelů.  </w:t>
      </w:r>
    </w:p>
    <w:p w14:paraId="59829E2C" w14:textId="77777777" w:rsidR="001C7273" w:rsidRPr="00A247CA" w:rsidRDefault="001C7273" w:rsidP="001C7273">
      <w:pPr>
        <w:jc w:val="both"/>
        <w:rPr>
          <w:sz w:val="22"/>
        </w:rPr>
      </w:pPr>
    </w:p>
    <w:p w14:paraId="02FAD0B6" w14:textId="7C5CAE74" w:rsidR="001C7273" w:rsidRPr="00A247CA" w:rsidRDefault="001C7273" w:rsidP="001C7273">
      <w:pPr>
        <w:jc w:val="both"/>
        <w:rPr>
          <w:sz w:val="22"/>
        </w:rPr>
      </w:pPr>
      <w:r w:rsidRPr="00A247CA">
        <w:rPr>
          <w:sz w:val="22"/>
        </w:rPr>
        <w:t xml:space="preserve">Dodavatel je dále při plnění veřejné zakázky povinen používat vždy, když je to možné, ekologicky šetrné postupy při úklidu a veškeré použité úklidové prostředky musí být ekologicky šetrné a zdravotně nezávadné. Veškeré úklidové prostředky používané dodavatelem při plnění předmětu veřejné zakázky budou splňovat kritéria stanovená pro obdržení Ekoznačky EU (tzv. EU květina) nebo pro propůjčení ochranné známky Ekologicky šetrný výrobek, pro danou produktovou skupinu. Splnění těchto požadavků je možné prokázat </w:t>
      </w:r>
      <w:r w:rsidR="00303671">
        <w:rPr>
          <w:sz w:val="22"/>
        </w:rPr>
        <w:t xml:space="preserve">           </w:t>
      </w:r>
      <w:r w:rsidRPr="00A247CA">
        <w:rPr>
          <w:sz w:val="22"/>
        </w:rPr>
        <w:t xml:space="preserve">i jiným vhodným způsobem než shora uvedenými ekoznačkami. </w:t>
      </w:r>
    </w:p>
    <w:p w14:paraId="6B25779C" w14:textId="77777777" w:rsidR="001C7273" w:rsidRPr="00A247CA" w:rsidRDefault="001C7273" w:rsidP="001C7273">
      <w:pPr>
        <w:jc w:val="both"/>
        <w:rPr>
          <w:sz w:val="22"/>
        </w:rPr>
      </w:pPr>
    </w:p>
    <w:p w14:paraId="176A7CEF" w14:textId="77777777" w:rsidR="001C7273" w:rsidRPr="00A247CA" w:rsidRDefault="001C7273" w:rsidP="001C7273">
      <w:pPr>
        <w:jc w:val="both"/>
        <w:rPr>
          <w:bCs/>
          <w:sz w:val="22"/>
        </w:rPr>
      </w:pPr>
      <w:r w:rsidRPr="00A247CA">
        <w:rPr>
          <w:bCs/>
          <w:sz w:val="22"/>
        </w:rPr>
        <w:t xml:space="preserve">Aspekty společensky odpovědného zadání veřejné zakázky jsou zohledněny v návrhu smlouvy, která je přílohou této výzvy. </w:t>
      </w:r>
    </w:p>
    <w:p w14:paraId="70A67D66" w14:textId="77777777" w:rsidR="001C7273" w:rsidRDefault="001C7273" w:rsidP="007B750F">
      <w:pPr>
        <w:numPr>
          <w:ilvl w:val="12"/>
          <w:numId w:val="0"/>
        </w:numPr>
        <w:jc w:val="both"/>
        <w:rPr>
          <w:sz w:val="22"/>
          <w:szCs w:val="22"/>
        </w:rPr>
      </w:pPr>
    </w:p>
    <w:p w14:paraId="4AB964A3" w14:textId="77777777" w:rsidR="001C7273" w:rsidRDefault="001C7273" w:rsidP="007B750F">
      <w:pPr>
        <w:numPr>
          <w:ilvl w:val="12"/>
          <w:numId w:val="0"/>
        </w:numPr>
        <w:jc w:val="both"/>
        <w:rPr>
          <w:sz w:val="22"/>
          <w:szCs w:val="22"/>
        </w:rPr>
      </w:pPr>
    </w:p>
    <w:p w14:paraId="73E3F45F" w14:textId="7ABE1016" w:rsidR="00D47131" w:rsidRPr="00F02A39" w:rsidRDefault="00D47131" w:rsidP="00D47131">
      <w:pPr>
        <w:jc w:val="both"/>
        <w:rPr>
          <w:b/>
          <w:sz w:val="28"/>
          <w:szCs w:val="28"/>
          <w:u w:val="single"/>
        </w:rPr>
      </w:pPr>
      <w:r>
        <w:rPr>
          <w:b/>
          <w:sz w:val="28"/>
          <w:szCs w:val="28"/>
          <w:u w:val="single"/>
        </w:rPr>
        <w:t>1</w:t>
      </w:r>
      <w:r w:rsidR="001C7273">
        <w:rPr>
          <w:b/>
          <w:sz w:val="28"/>
          <w:szCs w:val="28"/>
          <w:u w:val="single"/>
        </w:rPr>
        <w:t>4</w:t>
      </w:r>
      <w:r>
        <w:rPr>
          <w:b/>
          <w:sz w:val="28"/>
          <w:szCs w:val="28"/>
          <w:u w:val="single"/>
        </w:rPr>
        <w:t xml:space="preserve">) </w:t>
      </w:r>
      <w:r w:rsidRPr="00F02A39">
        <w:rPr>
          <w:b/>
          <w:sz w:val="28"/>
          <w:szCs w:val="28"/>
          <w:u w:val="single"/>
        </w:rPr>
        <w:t>Využití poddodavatelů, společná nabídka dodavatelů</w:t>
      </w:r>
    </w:p>
    <w:p w14:paraId="0B22D088" w14:textId="77777777" w:rsidR="00D47131" w:rsidRDefault="00D47131" w:rsidP="00D47131">
      <w:pPr>
        <w:jc w:val="both"/>
        <w:rPr>
          <w:sz w:val="22"/>
          <w:szCs w:val="22"/>
        </w:rPr>
      </w:pPr>
    </w:p>
    <w:p w14:paraId="51A6BA29" w14:textId="77777777" w:rsidR="00D47131" w:rsidRPr="00822D18" w:rsidRDefault="00D47131" w:rsidP="00D47131">
      <w:pPr>
        <w:jc w:val="both"/>
        <w:rPr>
          <w:sz w:val="22"/>
          <w:szCs w:val="22"/>
        </w:rPr>
      </w:pPr>
      <w:r w:rsidRPr="00822D18">
        <w:rPr>
          <w:sz w:val="22"/>
          <w:szCs w:val="22"/>
        </w:rPr>
        <w:t>Účastník v nabídce předloží prohlášení, že nepředpokládá zadat plnění určité části veřejné zakázky jiné osobě. Pokud však účastník hodlá část veřejné zakázky plnit prostřednictvím poddodavatele uvede v nabídce seznam poddodavatelů s uvedením, kterou část veřejné zakázky bude každý z poddodavatelů plnit. (příloha č. 1 Formulář nabídky této výzvy)</w:t>
      </w:r>
    </w:p>
    <w:p w14:paraId="04409F0C" w14:textId="77777777" w:rsidR="00D47131" w:rsidRDefault="00D47131" w:rsidP="00D47131">
      <w:pPr>
        <w:jc w:val="both"/>
        <w:rPr>
          <w:sz w:val="22"/>
          <w:szCs w:val="22"/>
        </w:rPr>
      </w:pPr>
      <w:r w:rsidRPr="00822D18">
        <w:rPr>
          <w:sz w:val="22"/>
          <w:szCs w:val="22"/>
        </w:rPr>
        <w:t>V případě společné účasti dodavatelů ve výběrovém řízení doloží v nabídce, jaké bude rozdělení odpovědnosti za plnění veřejné zakázky, přičemž zadavatel vyžaduje, aby odpovědnost nesli všichni dodavatelé podávající společnou nabídku společně a nerozdílně. Tento požadavek doloží dokladem (např. smlouva), z něhož bude zřejmý závazek, že všichni tito dodavatelé budou vůči zadavateli a třetím osobám z jakýchkoliv právních vztahů vzniklých s veřejnou zakázkou zavázáni společně a nerozdílně.</w:t>
      </w:r>
    </w:p>
    <w:p w14:paraId="3E225545" w14:textId="77777777" w:rsidR="00D47131" w:rsidRDefault="00D47131" w:rsidP="00D47131">
      <w:pPr>
        <w:jc w:val="both"/>
        <w:rPr>
          <w:sz w:val="22"/>
          <w:szCs w:val="22"/>
        </w:rPr>
      </w:pPr>
    </w:p>
    <w:p w14:paraId="462DFD9A" w14:textId="687C1A78" w:rsidR="00D47131" w:rsidRPr="00D47131" w:rsidRDefault="008C2693" w:rsidP="008C2693">
      <w:pPr>
        <w:pStyle w:val="Odstavecseseznamem"/>
        <w:ind w:left="0"/>
        <w:jc w:val="both"/>
        <w:rPr>
          <w:b/>
          <w:sz w:val="28"/>
          <w:szCs w:val="28"/>
          <w:u w:val="single"/>
        </w:rPr>
      </w:pPr>
      <w:r>
        <w:rPr>
          <w:b/>
          <w:sz w:val="28"/>
          <w:szCs w:val="28"/>
          <w:u w:val="single"/>
        </w:rPr>
        <w:t>1</w:t>
      </w:r>
      <w:r w:rsidR="001C7273">
        <w:rPr>
          <w:b/>
          <w:sz w:val="28"/>
          <w:szCs w:val="28"/>
          <w:u w:val="single"/>
        </w:rPr>
        <w:t>5</w:t>
      </w:r>
      <w:r>
        <w:rPr>
          <w:b/>
          <w:sz w:val="28"/>
          <w:szCs w:val="28"/>
          <w:u w:val="single"/>
        </w:rPr>
        <w:t xml:space="preserve">) </w:t>
      </w:r>
      <w:r w:rsidR="00D47131" w:rsidRPr="00D47131">
        <w:rPr>
          <w:b/>
          <w:sz w:val="28"/>
          <w:szCs w:val="28"/>
          <w:u w:val="single"/>
        </w:rPr>
        <w:t>Další podmínky výběrového řízení</w:t>
      </w:r>
    </w:p>
    <w:p w14:paraId="6D66C5FF" w14:textId="77777777" w:rsidR="00D47131" w:rsidRPr="00F02A39" w:rsidRDefault="00D47131" w:rsidP="00D47131">
      <w:pPr>
        <w:ind w:left="360"/>
        <w:jc w:val="both"/>
        <w:rPr>
          <w:bCs/>
          <w:sz w:val="22"/>
          <w:szCs w:val="22"/>
        </w:rPr>
      </w:pPr>
    </w:p>
    <w:p w14:paraId="1AC6CBAA" w14:textId="77777777" w:rsidR="00D47131" w:rsidRPr="00822D18" w:rsidRDefault="00D47131" w:rsidP="00D47131">
      <w:pPr>
        <w:jc w:val="both"/>
        <w:rPr>
          <w:sz w:val="22"/>
          <w:szCs w:val="22"/>
        </w:rPr>
      </w:pPr>
      <w:r w:rsidRPr="00822D18">
        <w:rPr>
          <w:sz w:val="22"/>
          <w:szCs w:val="22"/>
        </w:rPr>
        <w:t>Zadavatel požaduje ze strany dodavatelů a jejich poddodavatelů dodržení podmínek dle ustanovení § 4b zákona č. 159/2006 Sb., o střetu zájmů, ve znění pozdějších předpisů (ZSZ). Zadavatel vyloučí účastníka výběrového řízení, pokud účastník nebo poddodavatel, prostřednictvím kterého účastník prokazuje kvalifikaci, poruší citované ustanovení, tj. že u účastníka, který je obchodní společností, jakož i u poddodavatelů, kteří jsou obchodními společnostmi, jejichž prostřednictvím účastník ve výběrovém řízení prokazuje kvalifikaci, platí, že v žádném z nich veřejný funkcionář uvedený v § 2 odst. 1 písm. c) ZSZ, nebo jím ovládaná osoba, nevlastní podíl představující alespoň 25 % účasti společníka v obchodní společnosti. Toto potvrdí účastník formou čestného prohlášení (v rámci přílohy č. 1</w:t>
      </w:r>
      <w:r>
        <w:rPr>
          <w:sz w:val="22"/>
          <w:szCs w:val="22"/>
        </w:rPr>
        <w:t xml:space="preserve"> Formulář nabídky</w:t>
      </w:r>
      <w:r w:rsidRPr="00822D18">
        <w:rPr>
          <w:sz w:val="22"/>
          <w:szCs w:val="22"/>
        </w:rPr>
        <w:t>).</w:t>
      </w:r>
    </w:p>
    <w:p w14:paraId="577FEE55" w14:textId="77777777" w:rsidR="00D47131" w:rsidRPr="00822D18" w:rsidRDefault="00D47131" w:rsidP="00D47131">
      <w:pPr>
        <w:jc w:val="both"/>
        <w:rPr>
          <w:sz w:val="22"/>
          <w:szCs w:val="22"/>
        </w:rPr>
      </w:pPr>
    </w:p>
    <w:p w14:paraId="61E707D9" w14:textId="72C18C32" w:rsidR="00D47131" w:rsidRPr="00822D18" w:rsidRDefault="00D47131" w:rsidP="00D47131">
      <w:pPr>
        <w:jc w:val="both"/>
        <w:rPr>
          <w:sz w:val="22"/>
          <w:szCs w:val="22"/>
        </w:rPr>
      </w:pPr>
      <w:r w:rsidRPr="00822D18">
        <w:rPr>
          <w:sz w:val="22"/>
          <w:szCs w:val="22"/>
        </w:rPr>
        <w:t xml:space="preserve">Pokud se na účastníka výběrového řízení nebo jeho poddodavatele vztahují mezinárodní sankce, bude zadavatel postupovat dle § 48a ZZVZ. Účastník v rámci nabídky potvrdí formou čestného prohlášení (součást přílohy </w:t>
      </w:r>
      <w:r w:rsidR="00303671">
        <w:rPr>
          <w:sz w:val="22"/>
          <w:szCs w:val="22"/>
        </w:rPr>
        <w:t xml:space="preserve">     </w:t>
      </w:r>
      <w:r w:rsidRPr="00822D18">
        <w:rPr>
          <w:sz w:val="22"/>
          <w:szCs w:val="22"/>
        </w:rPr>
        <w:t>č. 1</w:t>
      </w:r>
      <w:r>
        <w:rPr>
          <w:sz w:val="22"/>
          <w:szCs w:val="22"/>
        </w:rPr>
        <w:t xml:space="preserve"> Formulář nabídky</w:t>
      </w:r>
      <w:r w:rsidRPr="00822D18">
        <w:rPr>
          <w:sz w:val="22"/>
          <w:szCs w:val="22"/>
        </w:rPr>
        <w:t>), že není ve vztahu k ruským/běloruským subjektům.</w:t>
      </w:r>
    </w:p>
    <w:p w14:paraId="7724E8EB" w14:textId="77777777" w:rsidR="00D47131" w:rsidRPr="00822D18" w:rsidRDefault="00D47131" w:rsidP="00D47131">
      <w:pPr>
        <w:jc w:val="both"/>
        <w:rPr>
          <w:sz w:val="22"/>
          <w:szCs w:val="22"/>
        </w:rPr>
      </w:pPr>
    </w:p>
    <w:p w14:paraId="5E087E73" w14:textId="77777777" w:rsidR="00D47131" w:rsidRPr="00822D18" w:rsidRDefault="00D47131" w:rsidP="00D47131">
      <w:pPr>
        <w:jc w:val="both"/>
        <w:rPr>
          <w:sz w:val="22"/>
          <w:szCs w:val="22"/>
        </w:rPr>
      </w:pPr>
      <w:r w:rsidRPr="00822D18">
        <w:rPr>
          <w:sz w:val="22"/>
          <w:szCs w:val="22"/>
        </w:rPr>
        <w:t xml:space="preserve">Uvedené platí v případě podání společné nabídky pro každého ze spojených dodavatelů, jakož i pro případ, kdy účastník hodlá využít poddodavatele při realizaci plnění veřejné zakázky, pro kterého platí některé ze shora </w:t>
      </w:r>
      <w:r w:rsidRPr="00822D18">
        <w:rPr>
          <w:sz w:val="22"/>
          <w:szCs w:val="22"/>
        </w:rPr>
        <w:lastRenderedPageBreak/>
        <w:t>uvedených písm. a který se bude na realizaci veřejné zakázky podílet z více jak 10 % hodnoty veřejné zakázky (podle výše nabídkové ceny v Kč bez DPH).</w:t>
      </w:r>
    </w:p>
    <w:p w14:paraId="06E7DE05" w14:textId="77777777" w:rsidR="00D47131" w:rsidRPr="00822D18" w:rsidRDefault="00D47131" w:rsidP="00D47131">
      <w:pPr>
        <w:jc w:val="both"/>
        <w:rPr>
          <w:sz w:val="22"/>
          <w:szCs w:val="22"/>
        </w:rPr>
      </w:pPr>
    </w:p>
    <w:p w14:paraId="083D09F0" w14:textId="77777777" w:rsidR="00D47131" w:rsidRPr="00822D18" w:rsidRDefault="00D47131" w:rsidP="00D47131">
      <w:pPr>
        <w:jc w:val="both"/>
        <w:rPr>
          <w:sz w:val="22"/>
          <w:szCs w:val="22"/>
        </w:rPr>
      </w:pPr>
      <w:r w:rsidRPr="00822D18">
        <w:rPr>
          <w:sz w:val="22"/>
          <w:szCs w:val="22"/>
        </w:rPr>
        <w:t>Vybraný dodavatel nesmí zakázku postoupit jinému subjektu, přičemž po uzavření smlouvy nesmí bez předchozího písemného souhlasu zadavatele postoupit práva a povinnosti plynoucí z uzavřené smlouvy třetí osobě.</w:t>
      </w:r>
    </w:p>
    <w:p w14:paraId="6BE5C413" w14:textId="77777777" w:rsidR="007B750F" w:rsidRPr="00935F45" w:rsidRDefault="007B750F" w:rsidP="000A415D">
      <w:pPr>
        <w:numPr>
          <w:ilvl w:val="12"/>
          <w:numId w:val="0"/>
        </w:numPr>
        <w:spacing w:after="120"/>
        <w:rPr>
          <w:b/>
          <w:color w:val="FF0000"/>
          <w:sz w:val="28"/>
          <w:szCs w:val="28"/>
        </w:rPr>
      </w:pPr>
    </w:p>
    <w:p w14:paraId="6853ADB4" w14:textId="7C105ECF" w:rsidR="00777B03" w:rsidRPr="00BD3BC1" w:rsidRDefault="00C57453" w:rsidP="000A415D">
      <w:pPr>
        <w:spacing w:after="240"/>
        <w:rPr>
          <w:b/>
          <w:sz w:val="28"/>
        </w:rPr>
      </w:pPr>
      <w:r>
        <w:rPr>
          <w:b/>
          <w:sz w:val="28"/>
          <w:u w:val="single"/>
        </w:rPr>
        <w:t>1</w:t>
      </w:r>
      <w:r w:rsidR="001C7273">
        <w:rPr>
          <w:b/>
          <w:sz w:val="28"/>
          <w:u w:val="single"/>
        </w:rPr>
        <w:t>6</w:t>
      </w:r>
      <w:r>
        <w:rPr>
          <w:b/>
          <w:sz w:val="28"/>
          <w:u w:val="single"/>
        </w:rPr>
        <w:t xml:space="preserve">) </w:t>
      </w:r>
      <w:r w:rsidR="00777B03" w:rsidRPr="00BD3BC1">
        <w:rPr>
          <w:b/>
          <w:sz w:val="28"/>
          <w:u w:val="single"/>
        </w:rPr>
        <w:t>Práva zadavatele</w:t>
      </w:r>
    </w:p>
    <w:p w14:paraId="270F2A21" w14:textId="77777777" w:rsidR="00464DB3" w:rsidRPr="00CF297E" w:rsidRDefault="00464DB3" w:rsidP="000A415D">
      <w:pPr>
        <w:spacing w:after="120"/>
        <w:rPr>
          <w:sz w:val="22"/>
          <w:szCs w:val="22"/>
        </w:rPr>
      </w:pPr>
      <w:r w:rsidRPr="00CF297E">
        <w:rPr>
          <w:sz w:val="22"/>
          <w:szCs w:val="22"/>
          <w:u w:val="single"/>
        </w:rPr>
        <w:t>Zadavatel si vyhrazuje právo</w:t>
      </w:r>
      <w:r w:rsidRPr="00CF297E">
        <w:rPr>
          <w:sz w:val="22"/>
          <w:szCs w:val="22"/>
        </w:rPr>
        <w:t>:</w:t>
      </w:r>
    </w:p>
    <w:p w14:paraId="3E37A468" w14:textId="77777777" w:rsidR="005E5CD1" w:rsidRPr="005848B4" w:rsidRDefault="005E5CD1" w:rsidP="005E5CD1">
      <w:pPr>
        <w:numPr>
          <w:ilvl w:val="0"/>
          <w:numId w:val="34"/>
        </w:numPr>
        <w:jc w:val="both"/>
        <w:rPr>
          <w:sz w:val="22"/>
          <w:szCs w:val="22"/>
        </w:rPr>
      </w:pPr>
      <w:bookmarkStart w:id="7" w:name="_Hlk161660532"/>
      <w:r w:rsidRPr="005848B4">
        <w:rPr>
          <w:sz w:val="22"/>
          <w:szCs w:val="22"/>
        </w:rPr>
        <w:t>nepřipouštět variantní řešení;</w:t>
      </w:r>
    </w:p>
    <w:p w14:paraId="75CB0709" w14:textId="77777777" w:rsidR="005E5CD1" w:rsidRPr="005848B4" w:rsidRDefault="005E5CD1" w:rsidP="005E5CD1">
      <w:pPr>
        <w:pStyle w:val="Zkladntextodsazen"/>
        <w:numPr>
          <w:ilvl w:val="0"/>
          <w:numId w:val="34"/>
        </w:numPr>
        <w:rPr>
          <w:sz w:val="22"/>
          <w:szCs w:val="22"/>
        </w:rPr>
      </w:pPr>
      <w:r w:rsidRPr="005848B4">
        <w:rPr>
          <w:sz w:val="22"/>
          <w:szCs w:val="22"/>
        </w:rPr>
        <w:t>uveřejnit na profilu zadavatele oznámení o výběru dodavatele, oznámení se považuje za doručené všem účastníkům výběrového řízení okamžikem jejich uveřejnění;</w:t>
      </w:r>
    </w:p>
    <w:p w14:paraId="08D9DCAF" w14:textId="77777777" w:rsidR="005E5CD1" w:rsidRPr="005848B4" w:rsidRDefault="005E5CD1" w:rsidP="005E5CD1">
      <w:pPr>
        <w:pStyle w:val="Zkladntextodsazen"/>
        <w:numPr>
          <w:ilvl w:val="0"/>
          <w:numId w:val="34"/>
        </w:numPr>
        <w:rPr>
          <w:sz w:val="22"/>
          <w:szCs w:val="22"/>
        </w:rPr>
      </w:pPr>
      <w:r w:rsidRPr="005848B4">
        <w:rPr>
          <w:sz w:val="22"/>
          <w:szCs w:val="22"/>
        </w:rPr>
        <w:t>uveřejnit na profilu zadavatele oznámení o vyloučení účastníka výběrového řízení, oznámení se považuje za doručené všem účastníkům výběrového řízení okamžikem jejich uveřejnění;</w:t>
      </w:r>
    </w:p>
    <w:p w14:paraId="28F3D528" w14:textId="77777777" w:rsidR="005E5CD1" w:rsidRPr="005848B4" w:rsidRDefault="005E5CD1" w:rsidP="005E5CD1">
      <w:pPr>
        <w:pStyle w:val="Zkladntextodsazen"/>
        <w:numPr>
          <w:ilvl w:val="0"/>
          <w:numId w:val="34"/>
        </w:numPr>
        <w:rPr>
          <w:sz w:val="22"/>
          <w:szCs w:val="22"/>
        </w:rPr>
      </w:pPr>
      <w:r w:rsidRPr="005848B4">
        <w:rPr>
          <w:sz w:val="22"/>
          <w:szCs w:val="22"/>
        </w:rPr>
        <w:t>uveřejnit na profilu zadavatele oznámení o zrušení výběrového řízení, oznámení se považuje za doručené všem účastníkům výběrového řízení okamžikem jejich uveřejnění;</w:t>
      </w:r>
    </w:p>
    <w:p w14:paraId="2D45201F" w14:textId="77777777" w:rsidR="005E5CD1" w:rsidRPr="005848B4" w:rsidRDefault="005E5CD1" w:rsidP="005E5CD1">
      <w:pPr>
        <w:pStyle w:val="Zkladntextodsazen"/>
        <w:numPr>
          <w:ilvl w:val="0"/>
          <w:numId w:val="34"/>
        </w:numPr>
        <w:rPr>
          <w:sz w:val="22"/>
          <w:szCs w:val="22"/>
        </w:rPr>
      </w:pPr>
      <w:r w:rsidRPr="005848B4">
        <w:rPr>
          <w:sz w:val="22"/>
          <w:szCs w:val="22"/>
        </w:rPr>
        <w:t>vyloučit dodavatele, se kterým bylo zahájeno insolvenční řízení ve smyslu zákona č. 182/2006 Sb., insolvenční zákon, ve znění pozdějších předpisů;</w:t>
      </w:r>
    </w:p>
    <w:p w14:paraId="4FEE0EC4" w14:textId="0E9AA6B0" w:rsidR="005E5CD1" w:rsidRDefault="005E5CD1" w:rsidP="005E5CD1">
      <w:pPr>
        <w:pStyle w:val="Zkladntextodsazen"/>
        <w:numPr>
          <w:ilvl w:val="0"/>
          <w:numId w:val="34"/>
        </w:numPr>
        <w:rPr>
          <w:sz w:val="22"/>
          <w:szCs w:val="22"/>
        </w:rPr>
      </w:pPr>
      <w:r w:rsidRPr="005848B4">
        <w:rPr>
          <w:sz w:val="22"/>
          <w:szCs w:val="22"/>
        </w:rPr>
        <w:t>vyloučit dodavatele výběrového řízení, pokud účastník nebo poddodavatel, prostřednictvím kterého účastník prokazuje kvalifikaci, poruší podmínky dle ustanovení § 4b zákona č. 159/2006 Sb., o střetu zájmů, ve znění pozdějších předpisů;</w:t>
      </w:r>
    </w:p>
    <w:p w14:paraId="4490A05E" w14:textId="32160AEB" w:rsidR="006F1250" w:rsidRPr="000806B3" w:rsidRDefault="006F1250" w:rsidP="006F1250">
      <w:pPr>
        <w:pStyle w:val="Zkladntextodsazen"/>
        <w:numPr>
          <w:ilvl w:val="0"/>
          <w:numId w:val="34"/>
        </w:numPr>
        <w:spacing w:line="252" w:lineRule="auto"/>
        <w:rPr>
          <w:sz w:val="22"/>
          <w:szCs w:val="22"/>
        </w:rPr>
      </w:pPr>
      <w:r w:rsidRPr="00AB6252">
        <w:rPr>
          <w:sz w:val="22"/>
          <w:szCs w:val="22"/>
        </w:rPr>
        <w:t xml:space="preserve">postupovat dle § </w:t>
      </w:r>
      <w:r>
        <w:rPr>
          <w:sz w:val="22"/>
          <w:szCs w:val="22"/>
        </w:rPr>
        <w:t>48a a § 113</w:t>
      </w:r>
      <w:r w:rsidRPr="00AB6252">
        <w:rPr>
          <w:sz w:val="22"/>
          <w:szCs w:val="22"/>
        </w:rPr>
        <w:t xml:space="preserve"> ZZVZ</w:t>
      </w:r>
      <w:r w:rsidRPr="005848B4">
        <w:rPr>
          <w:sz w:val="22"/>
          <w:szCs w:val="22"/>
        </w:rPr>
        <w:t>;</w:t>
      </w:r>
    </w:p>
    <w:p w14:paraId="5DF96B27" w14:textId="12ADA534" w:rsidR="006F1250" w:rsidRPr="006F1250" w:rsidRDefault="006F1250" w:rsidP="00B31652">
      <w:pPr>
        <w:pStyle w:val="Zkladntextodsazen"/>
        <w:numPr>
          <w:ilvl w:val="0"/>
          <w:numId w:val="34"/>
        </w:numPr>
        <w:spacing w:line="264" w:lineRule="auto"/>
        <w:rPr>
          <w:sz w:val="22"/>
          <w:szCs w:val="22"/>
        </w:rPr>
      </w:pPr>
      <w:r w:rsidRPr="00AB6252">
        <w:rPr>
          <w:sz w:val="22"/>
          <w:szCs w:val="22"/>
        </w:rPr>
        <w:t>vyloučit účastníka výběrového řízení z důvodů dle § 48, § 48a, § 113 nebo § 124 ZZVZ</w:t>
      </w:r>
      <w:r w:rsidRPr="005848B4">
        <w:rPr>
          <w:sz w:val="22"/>
          <w:szCs w:val="22"/>
        </w:rPr>
        <w:t>;</w:t>
      </w:r>
    </w:p>
    <w:p w14:paraId="7991DAFA" w14:textId="77777777" w:rsidR="005E5CD1" w:rsidRPr="005848B4" w:rsidRDefault="005E5CD1" w:rsidP="005E5CD1">
      <w:pPr>
        <w:pStyle w:val="Zkladntextodsazen"/>
        <w:numPr>
          <w:ilvl w:val="0"/>
          <w:numId w:val="34"/>
        </w:numPr>
        <w:rPr>
          <w:sz w:val="22"/>
          <w:szCs w:val="22"/>
        </w:rPr>
      </w:pPr>
      <w:r w:rsidRPr="005848B4">
        <w:rPr>
          <w:sz w:val="22"/>
          <w:szCs w:val="22"/>
        </w:rPr>
        <w:t>požadovat objasnění nebo doplnění nabídky dle § 46 ZZVZ.</w:t>
      </w:r>
      <w:bookmarkEnd w:id="7"/>
    </w:p>
    <w:p w14:paraId="6B8AA25A" w14:textId="77777777" w:rsidR="005E5CD1" w:rsidRPr="005848B4" w:rsidRDefault="005E5CD1" w:rsidP="005E5CD1">
      <w:pPr>
        <w:jc w:val="both"/>
        <w:rPr>
          <w:b/>
          <w:color w:val="FF0000"/>
          <w:sz w:val="22"/>
          <w:szCs w:val="22"/>
        </w:rPr>
      </w:pPr>
    </w:p>
    <w:p w14:paraId="40834883" w14:textId="77777777" w:rsidR="005E5CD1" w:rsidRPr="005848B4" w:rsidRDefault="005E5CD1" w:rsidP="005E5CD1">
      <w:pPr>
        <w:jc w:val="both"/>
        <w:rPr>
          <w:sz w:val="22"/>
          <w:szCs w:val="22"/>
        </w:rPr>
      </w:pPr>
      <w:r w:rsidRPr="005848B4">
        <w:rPr>
          <w:sz w:val="22"/>
          <w:szCs w:val="22"/>
        </w:rPr>
        <w:t xml:space="preserve">Veškeré náklady související s přípravou, podáním nabídky a účastí v tomto řízení nese účastník. </w:t>
      </w:r>
    </w:p>
    <w:p w14:paraId="0781A023" w14:textId="77777777" w:rsidR="005E5CD1" w:rsidRPr="005848B4" w:rsidRDefault="005E5CD1" w:rsidP="005E5CD1">
      <w:pPr>
        <w:jc w:val="both"/>
        <w:rPr>
          <w:b/>
          <w:color w:val="FF0000"/>
          <w:sz w:val="22"/>
          <w:szCs w:val="22"/>
        </w:rPr>
      </w:pPr>
    </w:p>
    <w:p w14:paraId="12E90A54" w14:textId="77777777" w:rsidR="005E5CD1" w:rsidRPr="005848B4" w:rsidRDefault="005E5CD1" w:rsidP="005E5CD1">
      <w:pPr>
        <w:jc w:val="both"/>
        <w:rPr>
          <w:sz w:val="22"/>
          <w:szCs w:val="22"/>
        </w:rPr>
      </w:pPr>
      <w:r w:rsidRPr="005848B4">
        <w:rPr>
          <w:sz w:val="22"/>
          <w:szCs w:val="22"/>
        </w:rPr>
        <w:t>Tato výzva k podání nabídek včetně příloh je uveřejněna a k dispozici ke stažení na:</w:t>
      </w:r>
    </w:p>
    <w:p w14:paraId="6F785997" w14:textId="2FABF6DE" w:rsidR="00F06962" w:rsidRPr="008E2CF4" w:rsidRDefault="008E2CF4" w:rsidP="000A415D">
      <w:pPr>
        <w:spacing w:after="120"/>
        <w:rPr>
          <w:bCs/>
          <w:szCs w:val="22"/>
        </w:rPr>
      </w:pPr>
      <w:hyperlink r:id="rId15" w:history="1">
        <w:r w:rsidRPr="00FC085D">
          <w:rPr>
            <w:rStyle w:val="Hypertextovodkaz"/>
            <w:bCs/>
            <w:szCs w:val="22"/>
          </w:rPr>
          <w:t>https://ezak.kr-karlovarsky.cz/vz00009787</w:t>
        </w:r>
      </w:hyperlink>
    </w:p>
    <w:p w14:paraId="430C26BF" w14:textId="77777777" w:rsidR="008E2CF4" w:rsidRDefault="008E2CF4" w:rsidP="000A415D">
      <w:pPr>
        <w:spacing w:after="120"/>
        <w:rPr>
          <w:b/>
          <w:sz w:val="28"/>
          <w:u w:val="single"/>
        </w:rPr>
      </w:pPr>
    </w:p>
    <w:p w14:paraId="18E0329D" w14:textId="29E3C385" w:rsidR="00777B03" w:rsidRPr="007F70F6" w:rsidRDefault="00C57453" w:rsidP="009E733E">
      <w:pPr>
        <w:spacing w:after="240"/>
        <w:rPr>
          <w:b/>
          <w:sz w:val="28"/>
          <w:u w:val="single"/>
        </w:rPr>
      </w:pPr>
      <w:r>
        <w:rPr>
          <w:b/>
          <w:sz w:val="28"/>
          <w:u w:val="single"/>
        </w:rPr>
        <w:t>1</w:t>
      </w:r>
      <w:r w:rsidR="001C7273">
        <w:rPr>
          <w:b/>
          <w:sz w:val="28"/>
          <w:u w:val="single"/>
        </w:rPr>
        <w:t>7</w:t>
      </w:r>
      <w:r>
        <w:rPr>
          <w:b/>
          <w:sz w:val="28"/>
          <w:u w:val="single"/>
        </w:rPr>
        <w:t xml:space="preserve">) </w:t>
      </w:r>
      <w:r w:rsidR="00F62D4E" w:rsidRPr="007F70F6">
        <w:rPr>
          <w:b/>
          <w:sz w:val="28"/>
          <w:u w:val="single"/>
        </w:rPr>
        <w:t>Identifikační údaje zadavatele</w:t>
      </w:r>
    </w:p>
    <w:p w14:paraId="0AD6CBE7" w14:textId="5549CA02" w:rsidR="004D60B8" w:rsidRDefault="004D60B8" w:rsidP="005E5CD1">
      <w:pPr>
        <w:keepNext/>
        <w:outlineLvl w:val="0"/>
        <w:rPr>
          <w:b/>
          <w:iCs/>
          <w:sz w:val="22"/>
          <w:szCs w:val="22"/>
        </w:rPr>
      </w:pPr>
      <w:r>
        <w:rPr>
          <w:b/>
          <w:iCs/>
          <w:sz w:val="22"/>
          <w:szCs w:val="22"/>
        </w:rPr>
        <w:t>Centrální zadavatel:</w:t>
      </w:r>
    </w:p>
    <w:p w14:paraId="517B3CDD" w14:textId="53A8B93A" w:rsidR="005E5CD1" w:rsidRPr="005848B4" w:rsidRDefault="005E5CD1" w:rsidP="005E5CD1">
      <w:pPr>
        <w:keepNext/>
        <w:outlineLvl w:val="0"/>
        <w:rPr>
          <w:b/>
          <w:iCs/>
          <w:sz w:val="22"/>
          <w:szCs w:val="22"/>
        </w:rPr>
      </w:pPr>
      <w:r w:rsidRPr="005848B4">
        <w:rPr>
          <w:b/>
          <w:iCs/>
          <w:sz w:val="22"/>
          <w:szCs w:val="22"/>
        </w:rPr>
        <w:t>Karlovarský kraj</w:t>
      </w:r>
    </w:p>
    <w:p w14:paraId="7FDAD607" w14:textId="77777777" w:rsidR="005E5CD1" w:rsidRPr="005848B4" w:rsidRDefault="005E5CD1" w:rsidP="005E5CD1">
      <w:pPr>
        <w:rPr>
          <w:sz w:val="22"/>
          <w:szCs w:val="22"/>
        </w:rPr>
      </w:pPr>
      <w:r w:rsidRPr="005848B4">
        <w:rPr>
          <w:sz w:val="22"/>
          <w:szCs w:val="22"/>
        </w:rPr>
        <w:t xml:space="preserve">se sídlem: </w:t>
      </w:r>
      <w:r w:rsidRPr="005848B4">
        <w:rPr>
          <w:sz w:val="22"/>
          <w:szCs w:val="22"/>
        </w:rPr>
        <w:tab/>
      </w:r>
      <w:r w:rsidRPr="005848B4">
        <w:rPr>
          <w:sz w:val="22"/>
          <w:szCs w:val="22"/>
        </w:rPr>
        <w:tab/>
      </w:r>
      <w:r w:rsidRPr="005848B4">
        <w:rPr>
          <w:sz w:val="22"/>
          <w:szCs w:val="22"/>
        </w:rPr>
        <w:tab/>
        <w:t>Závodní 353/88, 360 06 Karlovy Vary</w:t>
      </w:r>
    </w:p>
    <w:p w14:paraId="0951D264" w14:textId="77777777" w:rsidR="005E5CD1" w:rsidRPr="005848B4" w:rsidRDefault="005E5CD1" w:rsidP="005E5CD1">
      <w:pPr>
        <w:rPr>
          <w:sz w:val="22"/>
          <w:szCs w:val="22"/>
        </w:rPr>
      </w:pPr>
      <w:r w:rsidRPr="005848B4">
        <w:rPr>
          <w:sz w:val="22"/>
          <w:szCs w:val="22"/>
        </w:rPr>
        <w:t xml:space="preserve">IČO: </w:t>
      </w:r>
      <w:r w:rsidRPr="005848B4">
        <w:rPr>
          <w:sz w:val="22"/>
          <w:szCs w:val="22"/>
        </w:rPr>
        <w:tab/>
      </w:r>
      <w:r w:rsidRPr="005848B4">
        <w:rPr>
          <w:sz w:val="22"/>
          <w:szCs w:val="22"/>
        </w:rPr>
        <w:tab/>
      </w:r>
      <w:r w:rsidRPr="005848B4">
        <w:rPr>
          <w:sz w:val="22"/>
          <w:szCs w:val="22"/>
        </w:rPr>
        <w:tab/>
      </w:r>
      <w:r w:rsidRPr="005848B4">
        <w:rPr>
          <w:sz w:val="22"/>
          <w:szCs w:val="22"/>
        </w:rPr>
        <w:tab/>
        <w:t xml:space="preserve">70891168 </w:t>
      </w:r>
    </w:p>
    <w:p w14:paraId="230105F2" w14:textId="77777777" w:rsidR="005E5CD1" w:rsidRPr="005848B4" w:rsidRDefault="005E5CD1" w:rsidP="005E5CD1">
      <w:pPr>
        <w:rPr>
          <w:sz w:val="22"/>
          <w:szCs w:val="22"/>
        </w:rPr>
      </w:pPr>
      <w:r w:rsidRPr="005848B4">
        <w:rPr>
          <w:sz w:val="22"/>
          <w:szCs w:val="22"/>
        </w:rPr>
        <w:t xml:space="preserve">DIČ: </w:t>
      </w:r>
      <w:r w:rsidRPr="005848B4">
        <w:rPr>
          <w:sz w:val="22"/>
          <w:szCs w:val="22"/>
        </w:rPr>
        <w:tab/>
      </w:r>
      <w:r w:rsidRPr="005848B4">
        <w:rPr>
          <w:sz w:val="22"/>
          <w:szCs w:val="22"/>
        </w:rPr>
        <w:tab/>
      </w:r>
      <w:r w:rsidRPr="005848B4">
        <w:rPr>
          <w:sz w:val="22"/>
          <w:szCs w:val="22"/>
        </w:rPr>
        <w:tab/>
      </w:r>
      <w:r w:rsidRPr="005848B4">
        <w:rPr>
          <w:sz w:val="22"/>
          <w:szCs w:val="22"/>
        </w:rPr>
        <w:tab/>
        <w:t>CZ70891168</w:t>
      </w:r>
    </w:p>
    <w:p w14:paraId="794DD08E" w14:textId="77777777" w:rsidR="005E5CD1" w:rsidRPr="005848B4" w:rsidRDefault="005E5CD1" w:rsidP="005E5CD1">
      <w:pPr>
        <w:ind w:left="2127" w:hanging="2127"/>
        <w:jc w:val="both"/>
        <w:rPr>
          <w:sz w:val="22"/>
          <w:szCs w:val="22"/>
        </w:rPr>
      </w:pPr>
      <w:r w:rsidRPr="005848B4">
        <w:rPr>
          <w:sz w:val="22"/>
          <w:szCs w:val="22"/>
        </w:rPr>
        <w:t xml:space="preserve">bankovní spojení: </w:t>
      </w:r>
      <w:r w:rsidRPr="005848B4">
        <w:rPr>
          <w:sz w:val="22"/>
          <w:szCs w:val="22"/>
        </w:rPr>
        <w:tab/>
      </w:r>
      <w:r w:rsidRPr="005848B4">
        <w:rPr>
          <w:sz w:val="22"/>
          <w:szCs w:val="22"/>
        </w:rPr>
        <w:tab/>
        <w:t>Komerční banka, ČSOB, Česká spořitelna, PPF Banka</w:t>
      </w:r>
    </w:p>
    <w:p w14:paraId="3946C7E7" w14:textId="77777777" w:rsidR="005E5CD1" w:rsidRPr="005848B4" w:rsidRDefault="005E5CD1" w:rsidP="005E5CD1">
      <w:pPr>
        <w:ind w:left="2835" w:hanging="2835"/>
        <w:jc w:val="both"/>
        <w:rPr>
          <w:i/>
          <w:iCs/>
          <w:sz w:val="22"/>
          <w:szCs w:val="22"/>
        </w:rPr>
      </w:pPr>
      <w:r w:rsidRPr="005848B4">
        <w:rPr>
          <w:sz w:val="22"/>
          <w:szCs w:val="22"/>
        </w:rPr>
        <w:t>číslo účtu:</w:t>
      </w:r>
      <w:r w:rsidRPr="005848B4">
        <w:rPr>
          <w:sz w:val="22"/>
          <w:szCs w:val="22"/>
        </w:rPr>
        <w:tab/>
      </w:r>
      <w:r w:rsidRPr="005848B4">
        <w:rPr>
          <w:sz w:val="22"/>
          <w:szCs w:val="22"/>
        </w:rPr>
        <w:tab/>
        <w:t>27-5622800267/0100,197889578/0300,7613272/0800, 2022990024/6000</w:t>
      </w:r>
    </w:p>
    <w:p w14:paraId="6B6FCD8B" w14:textId="77777777" w:rsidR="005E5CD1" w:rsidRPr="005848B4" w:rsidRDefault="005E5CD1" w:rsidP="005E5CD1">
      <w:pPr>
        <w:ind w:left="2835" w:hanging="2835"/>
        <w:rPr>
          <w:sz w:val="22"/>
          <w:szCs w:val="22"/>
        </w:rPr>
      </w:pPr>
      <w:r w:rsidRPr="005848B4">
        <w:rPr>
          <w:sz w:val="22"/>
          <w:szCs w:val="22"/>
        </w:rPr>
        <w:t xml:space="preserve">zastoupený: </w:t>
      </w:r>
      <w:r w:rsidRPr="005848B4">
        <w:rPr>
          <w:sz w:val="22"/>
          <w:szCs w:val="22"/>
        </w:rPr>
        <w:tab/>
      </w:r>
      <w:r w:rsidRPr="00AF2A32">
        <w:rPr>
          <w:sz w:val="22"/>
          <w:szCs w:val="22"/>
        </w:rPr>
        <w:t xml:space="preserve">Mgr. Petrem </w:t>
      </w:r>
      <w:proofErr w:type="spellStart"/>
      <w:r w:rsidRPr="00AF2A32">
        <w:rPr>
          <w:sz w:val="22"/>
          <w:szCs w:val="22"/>
        </w:rPr>
        <w:t>Kubisem</w:t>
      </w:r>
      <w:proofErr w:type="spellEnd"/>
      <w:r w:rsidRPr="00AF2A32">
        <w:rPr>
          <w:sz w:val="22"/>
          <w:szCs w:val="22"/>
        </w:rPr>
        <w:t>, hejtmanem Karlovarského kraje</w:t>
      </w:r>
    </w:p>
    <w:p w14:paraId="3B2D4B87" w14:textId="31469C14" w:rsidR="005E5CD1" w:rsidRPr="005848B4" w:rsidRDefault="005E5CD1" w:rsidP="005E5CD1">
      <w:pPr>
        <w:rPr>
          <w:color w:val="FF0000"/>
          <w:sz w:val="22"/>
          <w:szCs w:val="22"/>
        </w:rPr>
      </w:pPr>
      <w:r w:rsidRPr="005848B4">
        <w:rPr>
          <w:sz w:val="22"/>
          <w:szCs w:val="22"/>
        </w:rPr>
        <w:t xml:space="preserve">Profil zadavatele: </w:t>
      </w:r>
      <w:r w:rsidRPr="005848B4">
        <w:rPr>
          <w:sz w:val="22"/>
          <w:szCs w:val="22"/>
        </w:rPr>
        <w:tab/>
      </w:r>
      <w:r w:rsidRPr="005848B4">
        <w:rPr>
          <w:sz w:val="22"/>
          <w:szCs w:val="22"/>
        </w:rPr>
        <w:tab/>
      </w:r>
      <w:hyperlink r:id="rId16" w:history="1">
        <w:r w:rsidR="008E2CF4" w:rsidRPr="00FC085D">
          <w:rPr>
            <w:rStyle w:val="Hypertextovodkaz"/>
            <w:sz w:val="22"/>
            <w:szCs w:val="22"/>
          </w:rPr>
          <w:t>https://ezak.kr-karlovarsky.cz/profile_display_2.html</w:t>
        </w:r>
      </w:hyperlink>
    </w:p>
    <w:p w14:paraId="3D2F66AA" w14:textId="03915E84" w:rsidR="00705C72" w:rsidRDefault="00705C72" w:rsidP="000A415D">
      <w:pPr>
        <w:spacing w:after="120"/>
        <w:ind w:left="2835" w:hanging="2835"/>
        <w:rPr>
          <w:sz w:val="22"/>
          <w:szCs w:val="22"/>
        </w:rPr>
      </w:pPr>
    </w:p>
    <w:p w14:paraId="1D66CCE4" w14:textId="0AD78D5D" w:rsidR="004D60B8" w:rsidRPr="00B033D6" w:rsidRDefault="004D60B8" w:rsidP="004D60B8">
      <w:pPr>
        <w:jc w:val="both"/>
        <w:rPr>
          <w:color w:val="000000" w:themeColor="text1"/>
          <w:sz w:val="22"/>
          <w:szCs w:val="22"/>
        </w:rPr>
      </w:pPr>
      <w:r w:rsidRPr="00B033D6">
        <w:rPr>
          <w:color w:val="000000" w:themeColor="text1"/>
          <w:sz w:val="22"/>
          <w:szCs w:val="22"/>
        </w:rPr>
        <w:t>Centrální zadavatel na základě Smlouvy o centralizovaném zadání veřejné zakázky zadává veřejnou zakázku ve smyslu ustanovení § 9 odst. 1 písm. b) ZZVZ na účet pověřujícího zadavatele:</w:t>
      </w:r>
    </w:p>
    <w:p w14:paraId="0BCEFF07" w14:textId="6380AEA9" w:rsidR="004D60B8" w:rsidRPr="00B033D6" w:rsidRDefault="004D60B8" w:rsidP="004D60B8">
      <w:pPr>
        <w:jc w:val="both"/>
        <w:rPr>
          <w:color w:val="000000" w:themeColor="text1"/>
          <w:sz w:val="22"/>
          <w:szCs w:val="22"/>
        </w:rPr>
      </w:pPr>
      <w:bookmarkStart w:id="8" w:name="_Hlk200436990"/>
      <w:r>
        <w:rPr>
          <w:color w:val="000000" w:themeColor="text1"/>
          <w:sz w:val="22"/>
          <w:szCs w:val="22"/>
        </w:rPr>
        <w:t>Středí škol</w:t>
      </w:r>
      <w:r w:rsidR="00DC6CA9">
        <w:rPr>
          <w:color w:val="000000" w:themeColor="text1"/>
          <w:sz w:val="22"/>
          <w:szCs w:val="22"/>
        </w:rPr>
        <w:t>a</w:t>
      </w:r>
      <w:r w:rsidR="003F021F">
        <w:rPr>
          <w:color w:val="000000" w:themeColor="text1"/>
          <w:sz w:val="22"/>
          <w:szCs w:val="22"/>
        </w:rPr>
        <w:t xml:space="preserve"> živnostenská Sokolov, příspěvková organizace Žákovská</w:t>
      </w:r>
      <w:r w:rsidR="00964B04">
        <w:rPr>
          <w:color w:val="000000" w:themeColor="text1"/>
          <w:sz w:val="22"/>
          <w:szCs w:val="22"/>
        </w:rPr>
        <w:t xml:space="preserve"> 716, 356 01 Sokolov</w:t>
      </w:r>
      <w:bookmarkEnd w:id="8"/>
      <w:r>
        <w:rPr>
          <w:color w:val="000000" w:themeColor="text1"/>
          <w:sz w:val="22"/>
          <w:szCs w:val="22"/>
        </w:rPr>
        <w:t xml:space="preserve"> IČO</w:t>
      </w:r>
      <w:r w:rsidR="00964B04">
        <w:rPr>
          <w:color w:val="000000" w:themeColor="text1"/>
          <w:sz w:val="22"/>
          <w:szCs w:val="22"/>
        </w:rPr>
        <w:t xml:space="preserve"> 75059151</w:t>
      </w:r>
      <w:r>
        <w:rPr>
          <w:color w:val="000000" w:themeColor="text1"/>
          <w:sz w:val="22"/>
          <w:szCs w:val="22"/>
        </w:rPr>
        <w:t xml:space="preserve"> zastoupená: </w:t>
      </w:r>
      <w:r w:rsidR="00964B04">
        <w:rPr>
          <w:color w:val="000000" w:themeColor="text1"/>
          <w:sz w:val="22"/>
          <w:szCs w:val="22"/>
        </w:rPr>
        <w:t>Mgr. Ilonou Medunovou, ředitelkou školy</w:t>
      </w:r>
    </w:p>
    <w:p w14:paraId="7AE39A3C" w14:textId="77777777" w:rsidR="004D60B8" w:rsidRPr="00561A80" w:rsidRDefault="004D60B8" w:rsidP="000A415D">
      <w:pPr>
        <w:spacing w:after="120"/>
        <w:ind w:left="2835" w:hanging="2835"/>
        <w:rPr>
          <w:sz w:val="22"/>
          <w:szCs w:val="22"/>
        </w:rPr>
      </w:pPr>
    </w:p>
    <w:p w14:paraId="7BF2B704" w14:textId="77777777" w:rsidR="00274FA9" w:rsidRDefault="00274FA9" w:rsidP="000A415D">
      <w:pPr>
        <w:pStyle w:val="Zkladntext2"/>
        <w:spacing w:after="120"/>
        <w:rPr>
          <w:sz w:val="22"/>
          <w:szCs w:val="22"/>
        </w:rPr>
      </w:pPr>
    </w:p>
    <w:p w14:paraId="3A952C45" w14:textId="64042434" w:rsidR="00777B03" w:rsidRDefault="009055C5" w:rsidP="000A415D">
      <w:pPr>
        <w:pStyle w:val="Zkladntext2"/>
        <w:spacing w:after="120"/>
        <w:rPr>
          <w:sz w:val="22"/>
          <w:szCs w:val="22"/>
        </w:rPr>
      </w:pPr>
      <w:r w:rsidRPr="00705325">
        <w:rPr>
          <w:sz w:val="22"/>
          <w:szCs w:val="22"/>
        </w:rPr>
        <w:t>Karlovy</w:t>
      </w:r>
      <w:r w:rsidR="00777B03" w:rsidRPr="00705325">
        <w:rPr>
          <w:sz w:val="22"/>
          <w:szCs w:val="22"/>
        </w:rPr>
        <w:t xml:space="preserve"> Var</w:t>
      </w:r>
      <w:r w:rsidRPr="00705325">
        <w:rPr>
          <w:sz w:val="22"/>
          <w:szCs w:val="22"/>
        </w:rPr>
        <w:t>y</w:t>
      </w:r>
      <w:r w:rsidR="00F338EE" w:rsidRPr="00705325">
        <w:rPr>
          <w:sz w:val="22"/>
          <w:szCs w:val="22"/>
        </w:rPr>
        <w:t xml:space="preserve"> </w:t>
      </w:r>
      <w:r w:rsidR="00705325" w:rsidRPr="00705325">
        <w:rPr>
          <w:sz w:val="22"/>
          <w:szCs w:val="22"/>
        </w:rPr>
        <w:t>30</w:t>
      </w:r>
      <w:r w:rsidR="00561A80" w:rsidRPr="00705325">
        <w:rPr>
          <w:sz w:val="22"/>
          <w:szCs w:val="22"/>
        </w:rPr>
        <w:t xml:space="preserve">. </w:t>
      </w:r>
      <w:r w:rsidR="005E5CD1" w:rsidRPr="00705325">
        <w:rPr>
          <w:sz w:val="22"/>
          <w:szCs w:val="22"/>
        </w:rPr>
        <w:t>03</w:t>
      </w:r>
      <w:r w:rsidR="000331BA" w:rsidRPr="00705325">
        <w:rPr>
          <w:sz w:val="22"/>
          <w:szCs w:val="22"/>
        </w:rPr>
        <w:t>. 202</w:t>
      </w:r>
      <w:r w:rsidR="005E5CD1" w:rsidRPr="00705325">
        <w:rPr>
          <w:sz w:val="22"/>
          <w:szCs w:val="22"/>
        </w:rPr>
        <w:t>6</w:t>
      </w:r>
    </w:p>
    <w:p w14:paraId="1E5B7061" w14:textId="77777777" w:rsidR="00A90D74" w:rsidRDefault="00A90D74" w:rsidP="000A415D">
      <w:pPr>
        <w:pStyle w:val="Zkladntext2"/>
        <w:spacing w:after="120"/>
        <w:rPr>
          <w:sz w:val="22"/>
          <w:szCs w:val="22"/>
        </w:rPr>
      </w:pPr>
    </w:p>
    <w:p w14:paraId="22B77953" w14:textId="77777777" w:rsidR="005E5CD1" w:rsidRPr="00AF2A32" w:rsidRDefault="005E5CD1" w:rsidP="005E5CD1">
      <w:pPr>
        <w:autoSpaceDE w:val="0"/>
        <w:autoSpaceDN w:val="0"/>
        <w:adjustRightInd w:val="0"/>
        <w:jc w:val="both"/>
        <w:rPr>
          <w:b/>
          <w:sz w:val="22"/>
          <w:szCs w:val="22"/>
        </w:rPr>
      </w:pPr>
      <w:r w:rsidRPr="00AF2A32">
        <w:rPr>
          <w:b/>
          <w:sz w:val="22"/>
          <w:szCs w:val="22"/>
        </w:rPr>
        <w:t>Mgr. Roman Bělohlavý</w:t>
      </w:r>
    </w:p>
    <w:p w14:paraId="73B62237" w14:textId="77777777" w:rsidR="005E5CD1" w:rsidRPr="00AF2A32" w:rsidRDefault="005E5CD1" w:rsidP="005E5CD1">
      <w:pPr>
        <w:pStyle w:val="Zkladntext2"/>
        <w:rPr>
          <w:sz w:val="22"/>
          <w:szCs w:val="22"/>
        </w:rPr>
      </w:pPr>
      <w:r w:rsidRPr="00AF2A32">
        <w:rPr>
          <w:bCs/>
          <w:sz w:val="22"/>
          <w:szCs w:val="22"/>
        </w:rPr>
        <w:t>vedoucí odboru právního</w:t>
      </w:r>
      <w:r w:rsidRPr="00AF2A32">
        <w:rPr>
          <w:sz w:val="22"/>
          <w:szCs w:val="22"/>
        </w:rPr>
        <w:t xml:space="preserve"> </w:t>
      </w:r>
    </w:p>
    <w:p w14:paraId="2CD26AD7" w14:textId="71707CBF" w:rsidR="00777B03" w:rsidRDefault="00777B03" w:rsidP="000A415D">
      <w:pPr>
        <w:pStyle w:val="Zkladntext2"/>
        <w:spacing w:after="120"/>
        <w:rPr>
          <w:color w:val="FF0000"/>
          <w:sz w:val="22"/>
          <w:szCs w:val="22"/>
        </w:rPr>
      </w:pPr>
    </w:p>
    <w:p w14:paraId="5A5D8078" w14:textId="77777777" w:rsidR="005E5CD1" w:rsidRPr="005848B4" w:rsidRDefault="005E5CD1" w:rsidP="005E5CD1">
      <w:pPr>
        <w:rPr>
          <w:sz w:val="22"/>
          <w:szCs w:val="22"/>
        </w:rPr>
      </w:pPr>
      <w:r w:rsidRPr="005848B4">
        <w:rPr>
          <w:sz w:val="22"/>
          <w:szCs w:val="22"/>
          <w:u w:val="single"/>
        </w:rPr>
        <w:t>Přílohy</w:t>
      </w:r>
      <w:r w:rsidRPr="005848B4">
        <w:rPr>
          <w:sz w:val="22"/>
          <w:szCs w:val="22"/>
        </w:rPr>
        <w:t>:</w:t>
      </w:r>
    </w:p>
    <w:p w14:paraId="50165B6D" w14:textId="77777777" w:rsidR="005E5CD1" w:rsidRPr="005848B4" w:rsidRDefault="005E5CD1" w:rsidP="005E5CD1">
      <w:pPr>
        <w:rPr>
          <w:sz w:val="22"/>
          <w:szCs w:val="22"/>
        </w:rPr>
      </w:pPr>
      <w:r w:rsidRPr="005848B4">
        <w:rPr>
          <w:sz w:val="22"/>
          <w:szCs w:val="22"/>
        </w:rPr>
        <w:t xml:space="preserve">1) </w:t>
      </w:r>
      <w:r>
        <w:rPr>
          <w:sz w:val="22"/>
          <w:szCs w:val="22"/>
        </w:rPr>
        <w:t>Formulář nabídky</w:t>
      </w:r>
      <w:r w:rsidRPr="005848B4">
        <w:rPr>
          <w:sz w:val="22"/>
          <w:szCs w:val="22"/>
        </w:rPr>
        <w:t xml:space="preserve"> </w:t>
      </w:r>
    </w:p>
    <w:p w14:paraId="04BE4AA7" w14:textId="0807EFE1" w:rsidR="005E5CD1" w:rsidRPr="005848B4" w:rsidRDefault="005E5CD1" w:rsidP="005E5CD1">
      <w:pPr>
        <w:rPr>
          <w:sz w:val="22"/>
          <w:szCs w:val="22"/>
        </w:rPr>
      </w:pPr>
      <w:r>
        <w:rPr>
          <w:sz w:val="22"/>
          <w:szCs w:val="22"/>
        </w:rPr>
        <w:t>2</w:t>
      </w:r>
      <w:r w:rsidRPr="005848B4">
        <w:rPr>
          <w:sz w:val="22"/>
          <w:szCs w:val="22"/>
        </w:rPr>
        <w:t>) Návrh smlouvy</w:t>
      </w:r>
      <w:r w:rsidR="006C1C6E">
        <w:rPr>
          <w:sz w:val="22"/>
          <w:szCs w:val="22"/>
        </w:rPr>
        <w:t xml:space="preserve"> o dílo</w:t>
      </w:r>
    </w:p>
    <w:p w14:paraId="1342AB48" w14:textId="0D5E98BD" w:rsidR="005E5CD1" w:rsidRPr="005848B4" w:rsidRDefault="005E5CD1" w:rsidP="005E5CD1">
      <w:pPr>
        <w:rPr>
          <w:sz w:val="22"/>
          <w:szCs w:val="22"/>
        </w:rPr>
      </w:pPr>
      <w:r>
        <w:rPr>
          <w:sz w:val="22"/>
          <w:szCs w:val="22"/>
        </w:rPr>
        <w:t>3</w:t>
      </w:r>
      <w:r w:rsidRPr="005848B4">
        <w:rPr>
          <w:sz w:val="22"/>
          <w:szCs w:val="22"/>
        </w:rPr>
        <w:t xml:space="preserve">) </w:t>
      </w:r>
      <w:r w:rsidR="008C2693">
        <w:rPr>
          <w:sz w:val="22"/>
          <w:szCs w:val="22"/>
        </w:rPr>
        <w:t>Cenová nabídka</w:t>
      </w:r>
    </w:p>
    <w:p w14:paraId="54805584" w14:textId="1AC08979" w:rsidR="005E5CD1" w:rsidRPr="00A3737E" w:rsidRDefault="005E5CD1" w:rsidP="00B31652">
      <w:pPr>
        <w:rPr>
          <w:sz w:val="22"/>
          <w:szCs w:val="22"/>
        </w:rPr>
      </w:pPr>
      <w:r w:rsidRPr="008D0FDD">
        <w:rPr>
          <w:sz w:val="22"/>
          <w:szCs w:val="22"/>
        </w:rPr>
        <w:t xml:space="preserve">4) </w:t>
      </w:r>
      <w:r w:rsidR="008C2693">
        <w:rPr>
          <w:sz w:val="22"/>
          <w:szCs w:val="22"/>
        </w:rPr>
        <w:t>Specifikace úklidu</w:t>
      </w:r>
    </w:p>
    <w:sectPr w:rsidR="005E5CD1" w:rsidRPr="00A3737E" w:rsidSect="00C557DA">
      <w:headerReference w:type="default" r:id="rId17"/>
      <w:footerReference w:type="default" r:id="rId18"/>
      <w:headerReference w:type="first" r:id="rId19"/>
      <w:footerReference w:type="first" r:id="rId20"/>
      <w:pgSz w:w="11906" w:h="16838"/>
      <w:pgMar w:top="1440" w:right="1080" w:bottom="1440" w:left="1080"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93E89" w14:textId="77777777" w:rsidR="00A327E8" w:rsidRDefault="00A327E8">
      <w:r>
        <w:separator/>
      </w:r>
    </w:p>
  </w:endnote>
  <w:endnote w:type="continuationSeparator" w:id="0">
    <w:p w14:paraId="41DC82F6" w14:textId="77777777" w:rsidR="00A327E8" w:rsidRDefault="00A32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7895F" w14:textId="77777777" w:rsidR="008B4CAE" w:rsidRDefault="000740F9">
    <w:pPr>
      <w:tabs>
        <w:tab w:val="left" w:pos="4140"/>
        <w:tab w:val="right" w:pos="9180"/>
      </w:tabs>
      <w:ind w:right="-108"/>
      <w:rPr>
        <w:sz w:val="18"/>
      </w:rPr>
    </w:pPr>
    <w:r>
      <w:rPr>
        <w:noProof/>
        <w:sz w:val="20"/>
      </w:rPr>
      <mc:AlternateContent>
        <mc:Choice Requires="wps">
          <w:drawing>
            <wp:anchor distT="0" distB="0" distL="114300" distR="114300" simplePos="0" relativeHeight="251655680" behindDoc="0" locked="0" layoutInCell="0" allowOverlap="1" wp14:anchorId="4CE1745D" wp14:editId="0039F08D">
              <wp:simplePos x="0" y="0"/>
              <wp:positionH relativeFrom="column">
                <wp:posOffset>0</wp:posOffset>
              </wp:positionH>
              <wp:positionV relativeFrom="paragraph">
                <wp:posOffset>118745</wp:posOffset>
              </wp:positionV>
              <wp:extent cx="5829300" cy="0"/>
              <wp:effectExtent l="0" t="0" r="0"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6350">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3F5F2" id="Line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459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kKXFAIAACg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" o:allowincell="f" strokecolor="#333" strokeweight=".5pt"/>
          </w:pict>
        </mc:Fallback>
      </mc:AlternateContent>
    </w:r>
  </w:p>
  <w:p w14:paraId="6DCDB702" w14:textId="77777777" w:rsidR="008B4CAE" w:rsidRDefault="008B4CAE">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54706" w14:textId="77777777" w:rsidR="008B4CAE" w:rsidRDefault="000740F9" w:rsidP="007C3DC5">
    <w:pPr>
      <w:tabs>
        <w:tab w:val="left" w:pos="4140"/>
        <w:tab w:val="right" w:pos="9180"/>
      </w:tabs>
      <w:rPr>
        <w:sz w:val="18"/>
      </w:rPr>
    </w:pPr>
    <w:r>
      <w:rPr>
        <w:noProof/>
      </w:rPr>
      <mc:AlternateContent>
        <mc:Choice Requires="wps">
          <w:drawing>
            <wp:anchor distT="0" distB="0" distL="114300" distR="114300" simplePos="0" relativeHeight="251658752" behindDoc="0" locked="0" layoutInCell="1" allowOverlap="1" wp14:anchorId="7CA4EE6E" wp14:editId="5E5BF396">
              <wp:simplePos x="0" y="0"/>
              <wp:positionH relativeFrom="column">
                <wp:posOffset>-36195</wp:posOffset>
              </wp:positionH>
              <wp:positionV relativeFrom="paragraph">
                <wp:posOffset>85090</wp:posOffset>
              </wp:positionV>
              <wp:extent cx="5899785"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B249B" id="Line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H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OWhM71xBQRUamdDbfSsXsxW0+8OKV21RB14ZPh6MZCWhYzkTUrYOAP4+/6zZhBDjl7HNp0b&#10;2wVIaAA6RzUudzX42SMKh7N8sXjKZxjRwZeQYkg01vlPXHcoGCWWwDkCk9PW+UCEFENIuEfpjZAy&#10;ii0V6ku8mE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CLUJuH&#10;EgIAACgEAAAOAAAAAAAAAAAAAAAAAC4CAABkcnMvZTJvRG9jLnhtbFBLAQItABQABgAIAAAAIQCv&#10;y6q83AAAAAgBAAAPAAAAAAAAAAAAAAAAAGwEAABkcnMvZG93bnJldi54bWxQSwUGAAAAAAQABADz&#10;AAAAdQUAAAAA&#10;"/>
          </w:pict>
        </mc:Fallback>
      </mc:AlternateContent>
    </w:r>
  </w:p>
  <w:p w14:paraId="08E23760" w14:textId="4A3CA564" w:rsidR="00F338EE" w:rsidRDefault="00F338EE" w:rsidP="00F338EE">
    <w:pPr>
      <w:tabs>
        <w:tab w:val="left" w:pos="4140"/>
        <w:tab w:val="right" w:pos="9180"/>
      </w:tabs>
      <w:jc w:val="center"/>
      <w:rPr>
        <w:sz w:val="16"/>
        <w:szCs w:val="16"/>
      </w:rPr>
    </w:pPr>
    <w:r>
      <w:rPr>
        <w:b/>
        <w:sz w:val="16"/>
        <w:szCs w:val="16"/>
      </w:rPr>
      <w:t>Sídlo:</w:t>
    </w:r>
    <w:r w:rsidR="00C6245C">
      <w:rPr>
        <w:sz w:val="16"/>
        <w:szCs w:val="16"/>
      </w:rPr>
      <w:t xml:space="preserve"> </w:t>
    </w:r>
    <w:r>
      <w:rPr>
        <w:sz w:val="16"/>
        <w:szCs w:val="16"/>
      </w:rPr>
      <w:t xml:space="preserve">Závodní 353/88, 360 06, Karlovy Vary, Česká republika, </w:t>
    </w:r>
    <w:r>
      <w:rPr>
        <w:b/>
        <w:sz w:val="16"/>
        <w:szCs w:val="16"/>
      </w:rPr>
      <w:t>IČO:</w:t>
    </w:r>
    <w:r>
      <w:rPr>
        <w:sz w:val="16"/>
        <w:szCs w:val="16"/>
      </w:rPr>
      <w:t xml:space="preserve"> 70891168, </w:t>
    </w:r>
    <w:r>
      <w:rPr>
        <w:b/>
        <w:sz w:val="16"/>
        <w:szCs w:val="16"/>
      </w:rPr>
      <w:t>DIČ:</w:t>
    </w:r>
    <w:r w:rsidR="00730538">
      <w:rPr>
        <w:sz w:val="16"/>
        <w:szCs w:val="16"/>
      </w:rPr>
      <w:t xml:space="preserve"> CZ</w:t>
    </w:r>
    <w:r>
      <w:rPr>
        <w:sz w:val="16"/>
        <w:szCs w:val="16"/>
      </w:rPr>
      <w:t xml:space="preserve">70891168, </w:t>
    </w:r>
  </w:p>
  <w:p w14:paraId="697323A2" w14:textId="54C5489F" w:rsidR="00F338EE" w:rsidRDefault="00F338EE" w:rsidP="00F338EE">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hyperlink r:id="rId1" w:history="1">
      <w:r w:rsidR="00084BDE" w:rsidRPr="00084BDE">
        <w:rPr>
          <w:rStyle w:val="Hypertextovodkaz"/>
          <w:sz w:val="16"/>
          <w:szCs w:val="16"/>
        </w:rPr>
        <w:t>epodatelna@kr-karlovarsky.cz</w:t>
      </w:r>
    </w:hyperlink>
  </w:p>
  <w:p w14:paraId="5FDB7927" w14:textId="184E24B0" w:rsidR="008B4CAE" w:rsidRDefault="008B4CAE" w:rsidP="007C3DC5">
    <w:pPr>
      <w:tabs>
        <w:tab w:val="left" w:pos="4140"/>
        <w:tab w:val="right" w:pos="9180"/>
      </w:tabs>
      <w:jc w:val="center"/>
      <w:rPr>
        <w:sz w:val="16"/>
        <w:szCs w:val="16"/>
      </w:rPr>
    </w:pPr>
  </w:p>
  <w:p w14:paraId="01C3AE21" w14:textId="77777777" w:rsidR="008B4CAE" w:rsidRDefault="008B4CAE">
    <w:pPr>
      <w:pStyle w:val="Zpat"/>
      <w:jc w:val="center"/>
    </w:pPr>
  </w:p>
  <w:p w14:paraId="4AFBDD1D" w14:textId="77777777" w:rsidR="008B4CAE" w:rsidRDefault="008B4CAE">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BA326" w14:textId="77777777" w:rsidR="00A327E8" w:rsidRDefault="00A327E8">
      <w:r>
        <w:separator/>
      </w:r>
    </w:p>
  </w:footnote>
  <w:footnote w:type="continuationSeparator" w:id="0">
    <w:p w14:paraId="675525AF" w14:textId="77777777" w:rsidR="00A327E8" w:rsidRDefault="00A32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62104" w14:textId="37070A58" w:rsidR="00730538" w:rsidRDefault="00F338EE" w:rsidP="00730538">
    <w:pPr>
      <w:rPr>
        <w:rFonts w:ascii="Arial" w:hAnsi="Arial"/>
        <w:sz w:val="16"/>
      </w:rPr>
    </w:pPr>
    <w:r>
      <w:rPr>
        <w:rFonts w:ascii="Arial" w:hAnsi="Arial"/>
        <w:sz w:val="16"/>
      </w:rPr>
      <w:t xml:space="preserve">Výzva – </w:t>
    </w:r>
    <w:r w:rsidR="00D20424">
      <w:rPr>
        <w:rFonts w:ascii="Arial" w:hAnsi="Arial"/>
        <w:sz w:val="16"/>
      </w:rPr>
      <w:t>VZMR</w:t>
    </w:r>
    <w:r w:rsidRPr="009113AC">
      <w:rPr>
        <w:rFonts w:ascii="Arial" w:hAnsi="Arial"/>
        <w:sz w:val="16"/>
      </w:rPr>
      <w:t xml:space="preserve"> </w:t>
    </w:r>
    <w:r>
      <w:rPr>
        <w:rFonts w:ascii="Arial" w:hAnsi="Arial"/>
        <w:sz w:val="16"/>
      </w:rPr>
      <w:t xml:space="preserve">– </w:t>
    </w:r>
    <w:r w:rsidR="00730538">
      <w:rPr>
        <w:rFonts w:ascii="Arial" w:hAnsi="Arial"/>
        <w:sz w:val="16"/>
      </w:rPr>
      <w:t>Úklidové práce v budově školy ul. Komenského 759, Sokolov</w:t>
    </w:r>
  </w:p>
  <w:p w14:paraId="7D2E75B2" w14:textId="63AF5206" w:rsidR="008B4CAE" w:rsidRDefault="00730538" w:rsidP="00730538">
    <w:pPr>
      <w:jc w:val="right"/>
      <w:rPr>
        <w:rFonts w:ascii="Arial" w:hAnsi="Arial"/>
        <w:sz w:val="16"/>
      </w:rPr>
    </w:pPr>
    <w:r>
      <w:rPr>
        <w:rFonts w:ascii="Arial Black" w:hAnsi="Arial Black"/>
        <w:noProof/>
        <w:sz w:val="20"/>
      </w:rPr>
      <mc:AlternateContent>
        <mc:Choice Requires="wps">
          <w:drawing>
            <wp:anchor distT="0" distB="0" distL="114300" distR="114300" simplePos="0" relativeHeight="251656704" behindDoc="0" locked="0" layoutInCell="0" allowOverlap="1" wp14:anchorId="53A3D9AE" wp14:editId="76F05A1E">
              <wp:simplePos x="0" y="0"/>
              <wp:positionH relativeFrom="column">
                <wp:posOffset>-1270</wp:posOffset>
              </wp:positionH>
              <wp:positionV relativeFrom="paragraph">
                <wp:posOffset>99060</wp:posOffset>
              </wp:positionV>
              <wp:extent cx="6088380" cy="38100"/>
              <wp:effectExtent l="0" t="0" r="2667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8380" cy="38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C9E2DF" id="Line 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7.8pt" to="479.3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" o:allowincell="f"/>
          </w:pict>
        </mc:Fallback>
      </mc:AlternateContent>
    </w:r>
    <w:r w:rsidR="00F338EE">
      <w:rPr>
        <w:rFonts w:ascii="Arial" w:hAnsi="Arial"/>
        <w:sz w:val="16"/>
      </w:rPr>
      <w:tab/>
      <w:t xml:space="preserve">                                                                                 </w:t>
    </w:r>
    <w:r w:rsidR="006175B8">
      <w:rPr>
        <w:rFonts w:ascii="Arial" w:hAnsi="Arial"/>
        <w:sz w:val="16"/>
      </w:rPr>
      <w:t>strana</w:t>
    </w:r>
    <w:r w:rsidR="008B4CAE">
      <w:rPr>
        <w:rFonts w:ascii="Arial" w:hAnsi="Arial"/>
        <w:sz w:val="16"/>
      </w:rPr>
      <w:t xml:space="preserve">: </w:t>
    </w:r>
    <w:r w:rsidR="00911822">
      <w:rPr>
        <w:rStyle w:val="slostrnky"/>
        <w:sz w:val="16"/>
      </w:rPr>
      <w:fldChar w:fldCharType="begin"/>
    </w:r>
    <w:r w:rsidR="008B4CAE">
      <w:rPr>
        <w:rStyle w:val="slostrnky"/>
        <w:sz w:val="16"/>
      </w:rPr>
      <w:instrText xml:space="preserve"> PAGE </w:instrText>
    </w:r>
    <w:r w:rsidR="00911822">
      <w:rPr>
        <w:rStyle w:val="slostrnky"/>
        <w:sz w:val="16"/>
      </w:rPr>
      <w:fldChar w:fldCharType="separate"/>
    </w:r>
    <w:r w:rsidR="00487C94">
      <w:rPr>
        <w:rStyle w:val="slostrnky"/>
        <w:noProof/>
        <w:sz w:val="16"/>
      </w:rPr>
      <w:t>7</w:t>
    </w:r>
    <w:r w:rsidR="00911822">
      <w:rPr>
        <w:rStyle w:val="slostrnky"/>
        <w:sz w:val="16"/>
      </w:rPr>
      <w:fldChar w:fldCharType="end"/>
    </w:r>
  </w:p>
  <w:p w14:paraId="7A6620AD" w14:textId="05A2C097" w:rsidR="008B4CAE" w:rsidRDefault="008B4CAE">
    <w:pPr>
      <w:rPr>
        <w:rFonts w:ascii="Arial Black" w:hAnsi="Arial Blac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DC1E4" w14:textId="01A6448B" w:rsidR="008B4CAE" w:rsidRDefault="008B4CAE" w:rsidP="00AB3952">
    <w:pPr>
      <w:pStyle w:val="Nadpis2"/>
      <w:jc w:val="left"/>
    </w:pPr>
    <w:r w:rsidRPr="00AB3952">
      <w:t xml:space="preserve"> </w:t>
    </w:r>
    <w:r w:rsidR="000740F9">
      <w:rPr>
        <w:noProof/>
      </w:rPr>
      <mc:AlternateContent>
        <mc:Choice Requires="wps">
          <w:drawing>
            <wp:anchor distT="0" distB="0" distL="114300" distR="114300" simplePos="0" relativeHeight="251659776" behindDoc="1" locked="0" layoutInCell="0" allowOverlap="1" wp14:anchorId="49CDFFC1" wp14:editId="7ED9613C">
              <wp:simplePos x="0" y="0"/>
              <wp:positionH relativeFrom="column">
                <wp:posOffset>-66675</wp:posOffset>
              </wp:positionH>
              <wp:positionV relativeFrom="paragraph">
                <wp:posOffset>13335</wp:posOffset>
              </wp:positionV>
              <wp:extent cx="627380" cy="639445"/>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089CA4A0" w14:textId="77777777" w:rsidR="008B4CAE" w:rsidRDefault="000740F9" w:rsidP="00AB3952">
                          <w:r>
                            <w:rPr>
                              <w:noProof/>
                              <w:sz w:val="20"/>
                              <w:szCs w:val="20"/>
                            </w:rPr>
                            <w:drawing>
                              <wp:inline distT="0" distB="0" distL="0" distR="0" wp14:anchorId="769C857A" wp14:editId="6DB983B7">
                                <wp:extent cx="429260" cy="532765"/>
                                <wp:effectExtent l="0" t="0" r="8890" b="635"/>
                                <wp:docPr id="6"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260" cy="5327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CDFFC1" id="_x0000_t202" coordsize="21600,21600" o:spt="202" path="m,l,21600r21600,l21600,xe">
              <v:stroke joinstyle="miter"/>
              <v:path gradientshapeok="t" o:connecttype="rect"/>
            </v:shapetype>
            <v:shape id="Text Box 6" o:spid="_x0000_s1026" type="#_x0000_t202" style="position:absolute;margin-left:-5.25pt;margin-top:1.05pt;width:49.4pt;height:50.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" o:allowincell="f" strokecolor="white">
              <v:textbox>
                <w:txbxContent>
                  <w:p w14:paraId="089CA4A0" w14:textId="77777777" w:rsidR="008B4CAE" w:rsidRDefault="000740F9" w:rsidP="00AB3952">
                    <w:r>
                      <w:rPr>
                        <w:noProof/>
                        <w:sz w:val="20"/>
                        <w:szCs w:val="20"/>
                      </w:rPr>
                      <w:drawing>
                        <wp:inline distT="0" distB="0" distL="0" distR="0" wp14:anchorId="769C857A" wp14:editId="6DB983B7">
                          <wp:extent cx="429260" cy="532765"/>
                          <wp:effectExtent l="0" t="0" r="8890" b="635"/>
                          <wp:docPr id="6"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9260" cy="532765"/>
                                  </a:xfrm>
                                  <a:prstGeom prst="rect">
                                    <a:avLst/>
                                  </a:prstGeom>
                                  <a:noFill/>
                                  <a:ln>
                                    <a:noFill/>
                                  </a:ln>
                                </pic:spPr>
                              </pic:pic>
                            </a:graphicData>
                          </a:graphic>
                        </wp:inline>
                      </w:drawing>
                    </w:r>
                  </w:p>
                </w:txbxContent>
              </v:textbox>
            </v:shape>
          </w:pict>
        </mc:Fallback>
      </mc:AlternateContent>
    </w:r>
    <w:r w:rsidR="00B300B8">
      <w:t xml:space="preserve">        </w:t>
    </w:r>
    <w:r>
      <w:t>KARLOVARSKÝ KRAJ</w:t>
    </w:r>
  </w:p>
  <w:p w14:paraId="0073FD1B" w14:textId="58346876" w:rsidR="008B4CAE" w:rsidRDefault="008B4CAE" w:rsidP="00AB3952">
    <w:pPr>
      <w:tabs>
        <w:tab w:val="left" w:pos="7545"/>
      </w:tabs>
      <w:rPr>
        <w:rFonts w:ascii="Arial Black" w:hAnsi="Arial Black"/>
        <w:sz w:val="16"/>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 xml:space="preserve">ODBOR </w:t>
    </w:r>
    <w:r w:rsidR="00E47A1D">
      <w:rPr>
        <w:rFonts w:ascii="Arial Black" w:hAnsi="Arial Black"/>
        <w:spacing w:val="-20"/>
        <w:position w:val="-6"/>
        <w:sz w:val="20"/>
      </w:rPr>
      <w:t>PRÁVNÍ</w:t>
    </w:r>
  </w:p>
  <w:p w14:paraId="78142CBE" w14:textId="678A7CA9" w:rsidR="006175B8" w:rsidRPr="00AB3952" w:rsidRDefault="000740F9" w:rsidP="006175B8">
    <w:pPr>
      <w:pStyle w:val="Zhlav"/>
    </w:pPr>
    <w:r>
      <w:rPr>
        <w:noProof/>
      </w:rPr>
      <mc:AlternateContent>
        <mc:Choice Requires="wps">
          <w:drawing>
            <wp:anchor distT="0" distB="0" distL="114300" distR="114300" simplePos="0" relativeHeight="251657728" behindDoc="0" locked="0" layoutInCell="0" allowOverlap="1" wp14:anchorId="74742604" wp14:editId="26E364F6">
              <wp:simplePos x="0" y="0"/>
              <wp:positionH relativeFrom="column">
                <wp:posOffset>698500</wp:posOffset>
              </wp:positionH>
              <wp:positionV relativeFrom="paragraph">
                <wp:posOffset>19050</wp:posOffset>
              </wp:positionV>
              <wp:extent cx="5165090"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89916"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dgT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NpNpumCx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PmJ2BMS&#10;AgAAKAQAAA4AAAAAAAAAAAAAAAAALgIAAGRycy9lMm9Eb2MueG1sUEsBAi0AFAAGAAgAAAAhAA4/&#10;MNvbAAAABwEAAA8AAAAAAAAAAAAAAAAAbAQAAGRycy9kb3ducmV2LnhtbFBLBQYAAAAABAAEAPMA&#10;AAB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1636C7"/>
    <w:multiLevelType w:val="hybridMultilevel"/>
    <w:tmpl w:val="455A1A1C"/>
    <w:lvl w:ilvl="0" w:tplc="04050001">
      <w:start w:val="1"/>
      <w:numFmt w:val="bullet"/>
      <w:lvlText w:val=""/>
      <w:lvlJc w:val="left"/>
      <w:pPr>
        <w:tabs>
          <w:tab w:val="num" w:pos="700"/>
        </w:tabs>
        <w:ind w:left="70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10F831EC"/>
    <w:multiLevelType w:val="hybridMultilevel"/>
    <w:tmpl w:val="BF42B9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1523713"/>
    <w:multiLevelType w:val="hybridMultilevel"/>
    <w:tmpl w:val="12801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17C78FA"/>
    <w:multiLevelType w:val="hybridMultilevel"/>
    <w:tmpl w:val="FB2A160C"/>
    <w:lvl w:ilvl="0" w:tplc="DF76344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32F1658"/>
    <w:multiLevelType w:val="hybridMultilevel"/>
    <w:tmpl w:val="AE0EC8F8"/>
    <w:lvl w:ilvl="0" w:tplc="7EA0534E">
      <w:start w:val="1"/>
      <w:numFmt w:val="decimal"/>
      <w:lvlText w:val="%1."/>
      <w:lvlJc w:val="left"/>
      <w:pPr>
        <w:tabs>
          <w:tab w:val="num" w:pos="360"/>
        </w:tabs>
        <w:ind w:left="340" w:hanging="340"/>
      </w:pPr>
      <w:rPr>
        <w:rFonts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4181225"/>
    <w:multiLevelType w:val="hybridMultilevel"/>
    <w:tmpl w:val="943AF15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532A57"/>
    <w:multiLevelType w:val="hybridMultilevel"/>
    <w:tmpl w:val="261A0F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1D55734B"/>
    <w:multiLevelType w:val="hybridMultilevel"/>
    <w:tmpl w:val="A1D4F2F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136502"/>
    <w:multiLevelType w:val="hybridMultilevel"/>
    <w:tmpl w:val="33909FCA"/>
    <w:lvl w:ilvl="0" w:tplc="7898D6EC">
      <w:start w:val="12"/>
      <w:numFmt w:val="decimal"/>
      <w:lvlText w:val="%1."/>
      <w:lvlJc w:val="left"/>
      <w:pPr>
        <w:tabs>
          <w:tab w:val="num" w:pos="360"/>
        </w:tabs>
        <w:ind w:left="340" w:hanging="340"/>
      </w:pPr>
      <w:rPr>
        <w:rFonts w:hint="default"/>
      </w:rPr>
    </w:lvl>
    <w:lvl w:ilvl="1" w:tplc="520ACF46">
      <w:start w:val="1"/>
      <w:numFmt w:val="decimal"/>
      <w:lvlText w:val="%2)"/>
      <w:lvlJc w:val="left"/>
      <w:pPr>
        <w:ind w:left="1440" w:hanging="360"/>
      </w:pPr>
      <w:rPr>
        <w:rFonts w:hint="default"/>
      </w:rPr>
    </w:lvl>
    <w:lvl w:ilvl="2" w:tplc="71309DC0">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DC345B4"/>
    <w:multiLevelType w:val="hybridMultilevel"/>
    <w:tmpl w:val="656691AC"/>
    <w:lvl w:ilvl="0" w:tplc="0405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1567AFD"/>
    <w:multiLevelType w:val="hybridMultilevel"/>
    <w:tmpl w:val="28A80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510276"/>
    <w:multiLevelType w:val="hybridMultilevel"/>
    <w:tmpl w:val="4E0235E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2475C8"/>
    <w:multiLevelType w:val="hybridMultilevel"/>
    <w:tmpl w:val="BCB4DFAC"/>
    <w:lvl w:ilvl="0" w:tplc="04050011">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C740082"/>
    <w:multiLevelType w:val="hybridMultilevel"/>
    <w:tmpl w:val="7BD4F732"/>
    <w:lvl w:ilvl="0" w:tplc="D1CAC696">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3CC87466"/>
    <w:multiLevelType w:val="hybridMultilevel"/>
    <w:tmpl w:val="89F02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D360DFC"/>
    <w:multiLevelType w:val="hybridMultilevel"/>
    <w:tmpl w:val="E060751A"/>
    <w:lvl w:ilvl="0" w:tplc="854057E6">
      <w:start w:val="1"/>
      <w:numFmt w:val="bullet"/>
      <w:lvlText w:val=""/>
      <w:lvlJc w:val="left"/>
      <w:pPr>
        <w:tabs>
          <w:tab w:val="num" w:pos="757"/>
        </w:tabs>
        <w:ind w:left="73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15:restartNumberingAfterBreak="0">
    <w:nsid w:val="4529727A"/>
    <w:multiLevelType w:val="hybridMultilevel"/>
    <w:tmpl w:val="5824C4DC"/>
    <w:lvl w:ilvl="0" w:tplc="BC4ADBBC">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5B569E2"/>
    <w:multiLevelType w:val="hybridMultilevel"/>
    <w:tmpl w:val="9C6A00FA"/>
    <w:lvl w:ilvl="0" w:tplc="6BAC0AFA">
      <w:start w:val="1"/>
      <w:numFmt w:val="decimal"/>
      <w:lvlText w:val="%1."/>
      <w:lvlJc w:val="left"/>
      <w:pPr>
        <w:tabs>
          <w:tab w:val="num" w:pos="360"/>
        </w:tabs>
        <w:ind w:left="340" w:hanging="340"/>
      </w:pPr>
      <w:rPr>
        <w:rFonts w:hint="default"/>
      </w:rPr>
    </w:lvl>
    <w:lvl w:ilvl="1" w:tplc="BB261284">
      <w:start w:val="1"/>
      <w:numFmt w:val="lowerLetter"/>
      <w:lvlText w:val="%2)"/>
      <w:lvlJc w:val="left"/>
      <w:pPr>
        <w:tabs>
          <w:tab w:val="num" w:pos="700"/>
        </w:tabs>
        <w:ind w:left="680" w:hanging="340"/>
      </w:pPr>
      <w:rPr>
        <w:rFonts w:hint="default"/>
        <w:sz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164F05"/>
    <w:multiLevelType w:val="hybridMultilevel"/>
    <w:tmpl w:val="791CA676"/>
    <w:lvl w:ilvl="0" w:tplc="9210DA20">
      <w:start w:val="5"/>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484A7A4D"/>
    <w:multiLevelType w:val="hybridMultilevel"/>
    <w:tmpl w:val="45ECC4F0"/>
    <w:lvl w:ilvl="0" w:tplc="4A6682E6">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D531C8D"/>
    <w:multiLevelType w:val="hybridMultilevel"/>
    <w:tmpl w:val="120A8D44"/>
    <w:lvl w:ilvl="0" w:tplc="10F4E684">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925220A"/>
    <w:multiLevelType w:val="hybridMultilevel"/>
    <w:tmpl w:val="133C31DA"/>
    <w:lvl w:ilvl="0" w:tplc="BBBEEBD4">
      <w:start w:val="2"/>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A3D1C9F"/>
    <w:multiLevelType w:val="hybridMultilevel"/>
    <w:tmpl w:val="6AB415D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5BB14E7D"/>
    <w:multiLevelType w:val="hybridMultilevel"/>
    <w:tmpl w:val="CB4467EA"/>
    <w:lvl w:ilvl="0" w:tplc="9D428FCA">
      <w:start w:val="1"/>
      <w:numFmt w:val="bullet"/>
      <w:lvlText w:val="-"/>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A51032"/>
    <w:multiLevelType w:val="hybridMultilevel"/>
    <w:tmpl w:val="02D850BA"/>
    <w:lvl w:ilvl="0" w:tplc="EE6E74B0">
      <w:numFmt w:val="bullet"/>
      <w:lvlText w:val="•"/>
      <w:lvlJc w:val="left"/>
      <w:pPr>
        <w:ind w:left="360" w:hanging="360"/>
      </w:pPr>
      <w:rPr>
        <w:lang w:val="cs-CZ" w:eastAsia="en-US" w:bidi="ar-SA"/>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61C5105F"/>
    <w:multiLevelType w:val="hybridMultilevel"/>
    <w:tmpl w:val="45B0CEC8"/>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1EC607E"/>
    <w:multiLevelType w:val="hybridMultilevel"/>
    <w:tmpl w:val="F8E0666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62F92637"/>
    <w:multiLevelType w:val="hybridMultilevel"/>
    <w:tmpl w:val="7B366CFA"/>
    <w:lvl w:ilvl="0" w:tplc="14DA34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C71094C"/>
    <w:multiLevelType w:val="hybridMultilevel"/>
    <w:tmpl w:val="AD66AE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0A6609E"/>
    <w:multiLevelType w:val="hybridMultilevel"/>
    <w:tmpl w:val="020E4248"/>
    <w:lvl w:ilvl="0" w:tplc="861C680C">
      <w:numFmt w:val="bullet"/>
      <w:lvlText w:val="-"/>
      <w:lvlJc w:val="left"/>
      <w:pPr>
        <w:ind w:left="825" w:hanging="465"/>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37F2136"/>
    <w:multiLevelType w:val="hybridMultilevel"/>
    <w:tmpl w:val="EDBA8254"/>
    <w:lvl w:ilvl="0" w:tplc="62FAA332">
      <w:start w:val="14"/>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5B56675"/>
    <w:multiLevelType w:val="hybridMultilevel"/>
    <w:tmpl w:val="5B44B9AC"/>
    <w:lvl w:ilvl="0" w:tplc="09763E3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95793768">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2" w16cid:durableId="236592304">
    <w:abstractNumId w:val="2"/>
  </w:num>
  <w:num w:numId="3" w16cid:durableId="2096634199">
    <w:abstractNumId w:val="17"/>
  </w:num>
  <w:num w:numId="4" w16cid:durableId="1333679871">
    <w:abstractNumId w:val="20"/>
  </w:num>
  <w:num w:numId="5" w16cid:durableId="464196509">
    <w:abstractNumId w:val="6"/>
  </w:num>
  <w:num w:numId="6" w16cid:durableId="328411431">
    <w:abstractNumId w:val="23"/>
  </w:num>
  <w:num w:numId="7" w16cid:durableId="342785258">
    <w:abstractNumId w:val="25"/>
  </w:num>
  <w:num w:numId="8" w16cid:durableId="1916697254">
    <w:abstractNumId w:val="12"/>
  </w:num>
  <w:num w:numId="9" w16cid:durableId="52388558">
    <w:abstractNumId w:val="22"/>
  </w:num>
  <w:num w:numId="10" w16cid:durableId="719866178">
    <w:abstractNumId w:val="1"/>
  </w:num>
  <w:num w:numId="11" w16cid:durableId="1087772180">
    <w:abstractNumId w:val="14"/>
  </w:num>
  <w:num w:numId="12" w16cid:durableId="866066207">
    <w:abstractNumId w:val="8"/>
  </w:num>
  <w:num w:numId="13" w16cid:durableId="1105928762">
    <w:abstractNumId w:val="10"/>
  </w:num>
  <w:num w:numId="14" w16cid:durableId="1214271950">
    <w:abstractNumId w:val="29"/>
  </w:num>
  <w:num w:numId="15" w16cid:durableId="1655908213">
    <w:abstractNumId w:val="24"/>
  </w:num>
  <w:num w:numId="16" w16cid:durableId="1212183125">
    <w:abstractNumId w:val="18"/>
  </w:num>
  <w:num w:numId="17" w16cid:durableId="1973634381">
    <w:abstractNumId w:val="16"/>
  </w:num>
  <w:num w:numId="18" w16cid:durableId="261380250">
    <w:abstractNumId w:val="15"/>
  </w:num>
  <w:num w:numId="19" w16cid:durableId="740182016">
    <w:abstractNumId w:val="31"/>
  </w:num>
  <w:num w:numId="20" w16cid:durableId="1628392608">
    <w:abstractNumId w:val="5"/>
  </w:num>
  <w:num w:numId="21" w16cid:durableId="1712731096">
    <w:abstractNumId w:val="30"/>
  </w:num>
  <w:num w:numId="22" w16cid:durableId="492062314">
    <w:abstractNumId w:val="4"/>
  </w:num>
  <w:num w:numId="23" w16cid:durableId="1448554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13050927">
    <w:abstractNumId w:val="35"/>
  </w:num>
  <w:num w:numId="25" w16cid:durableId="320740038">
    <w:abstractNumId w:val="19"/>
  </w:num>
  <w:num w:numId="26" w16cid:durableId="1772972774">
    <w:abstractNumId w:val="9"/>
  </w:num>
  <w:num w:numId="27" w16cid:durableId="1890022623">
    <w:abstractNumId w:val="7"/>
  </w:num>
  <w:num w:numId="28" w16cid:durableId="790898088">
    <w:abstractNumId w:val="3"/>
  </w:num>
  <w:num w:numId="29" w16cid:durableId="1516841072">
    <w:abstractNumId w:val="33"/>
  </w:num>
  <w:num w:numId="30" w16cid:durableId="1052775179">
    <w:abstractNumId w:val="11"/>
  </w:num>
  <w:num w:numId="31" w16cid:durableId="1296250255">
    <w:abstractNumId w:val="32"/>
  </w:num>
  <w:num w:numId="32" w16cid:durableId="120881121">
    <w:abstractNumId w:val="13"/>
  </w:num>
  <w:num w:numId="33" w16cid:durableId="178744131">
    <w:abstractNumId w:val="34"/>
  </w:num>
  <w:num w:numId="34" w16cid:durableId="574895339">
    <w:abstractNumId w:val="21"/>
  </w:num>
  <w:num w:numId="35" w16cid:durableId="394089177">
    <w:abstractNumId w:val="27"/>
  </w:num>
  <w:num w:numId="36" w16cid:durableId="1835031328">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45"/>
    <w:rsid w:val="00003CAE"/>
    <w:rsid w:val="00021E02"/>
    <w:rsid w:val="00024F1D"/>
    <w:rsid w:val="000331BA"/>
    <w:rsid w:val="00036C37"/>
    <w:rsid w:val="000418D1"/>
    <w:rsid w:val="000463AB"/>
    <w:rsid w:val="00051F9A"/>
    <w:rsid w:val="00053EE1"/>
    <w:rsid w:val="00061030"/>
    <w:rsid w:val="00067C24"/>
    <w:rsid w:val="000740F9"/>
    <w:rsid w:val="00074ACD"/>
    <w:rsid w:val="00082E71"/>
    <w:rsid w:val="00084BDE"/>
    <w:rsid w:val="00095D2D"/>
    <w:rsid w:val="000A13CA"/>
    <w:rsid w:val="000A415D"/>
    <w:rsid w:val="000A6624"/>
    <w:rsid w:val="000A7204"/>
    <w:rsid w:val="000A7693"/>
    <w:rsid w:val="000C0EE6"/>
    <w:rsid w:val="000E068B"/>
    <w:rsid w:val="000E344D"/>
    <w:rsid w:val="001054B6"/>
    <w:rsid w:val="00114A5B"/>
    <w:rsid w:val="00115A29"/>
    <w:rsid w:val="00133D70"/>
    <w:rsid w:val="00176856"/>
    <w:rsid w:val="00185D55"/>
    <w:rsid w:val="00191B32"/>
    <w:rsid w:val="00196491"/>
    <w:rsid w:val="001A1196"/>
    <w:rsid w:val="001A39C9"/>
    <w:rsid w:val="001A5F45"/>
    <w:rsid w:val="001A78C3"/>
    <w:rsid w:val="001B74BB"/>
    <w:rsid w:val="001C07FF"/>
    <w:rsid w:val="001C7273"/>
    <w:rsid w:val="001E0693"/>
    <w:rsid w:val="001E79F8"/>
    <w:rsid w:val="001F253F"/>
    <w:rsid w:val="0020737D"/>
    <w:rsid w:val="00214D97"/>
    <w:rsid w:val="002155BD"/>
    <w:rsid w:val="00230A27"/>
    <w:rsid w:val="00232250"/>
    <w:rsid w:val="002461F1"/>
    <w:rsid w:val="0026615C"/>
    <w:rsid w:val="00272955"/>
    <w:rsid w:val="00274FA9"/>
    <w:rsid w:val="00287572"/>
    <w:rsid w:val="002875FE"/>
    <w:rsid w:val="00291C6A"/>
    <w:rsid w:val="00292A4B"/>
    <w:rsid w:val="00296588"/>
    <w:rsid w:val="002B5CA3"/>
    <w:rsid w:val="002B7BE5"/>
    <w:rsid w:val="002D371D"/>
    <w:rsid w:val="002E6CC5"/>
    <w:rsid w:val="002F131B"/>
    <w:rsid w:val="002F5B5B"/>
    <w:rsid w:val="00303671"/>
    <w:rsid w:val="00346743"/>
    <w:rsid w:val="00362E8F"/>
    <w:rsid w:val="0036710D"/>
    <w:rsid w:val="00370057"/>
    <w:rsid w:val="00381222"/>
    <w:rsid w:val="0038738F"/>
    <w:rsid w:val="00393CEB"/>
    <w:rsid w:val="00394C50"/>
    <w:rsid w:val="00394CD9"/>
    <w:rsid w:val="003D3A9D"/>
    <w:rsid w:val="003E3738"/>
    <w:rsid w:val="003F021F"/>
    <w:rsid w:val="003F180A"/>
    <w:rsid w:val="003F61B7"/>
    <w:rsid w:val="003F69F0"/>
    <w:rsid w:val="003F6FDD"/>
    <w:rsid w:val="004026FF"/>
    <w:rsid w:val="004037D8"/>
    <w:rsid w:val="00404424"/>
    <w:rsid w:val="00415806"/>
    <w:rsid w:val="004171BE"/>
    <w:rsid w:val="00420C0A"/>
    <w:rsid w:val="00420D28"/>
    <w:rsid w:val="00427DC6"/>
    <w:rsid w:val="004343BB"/>
    <w:rsid w:val="00437F6E"/>
    <w:rsid w:val="00454B8C"/>
    <w:rsid w:val="004645D8"/>
    <w:rsid w:val="00464DB3"/>
    <w:rsid w:val="00477108"/>
    <w:rsid w:val="0048172A"/>
    <w:rsid w:val="0048203C"/>
    <w:rsid w:val="00483156"/>
    <w:rsid w:val="00487C94"/>
    <w:rsid w:val="004A0011"/>
    <w:rsid w:val="004A03F7"/>
    <w:rsid w:val="004A18AB"/>
    <w:rsid w:val="004B5C71"/>
    <w:rsid w:val="004B772B"/>
    <w:rsid w:val="004C23BA"/>
    <w:rsid w:val="004C66C4"/>
    <w:rsid w:val="004D4B67"/>
    <w:rsid w:val="004D60B8"/>
    <w:rsid w:val="004D64ED"/>
    <w:rsid w:val="004E0BF2"/>
    <w:rsid w:val="004E1B34"/>
    <w:rsid w:val="004E3835"/>
    <w:rsid w:val="004E4DBC"/>
    <w:rsid w:val="004E5E5D"/>
    <w:rsid w:val="004F483A"/>
    <w:rsid w:val="004F66DF"/>
    <w:rsid w:val="004F768E"/>
    <w:rsid w:val="00500F36"/>
    <w:rsid w:val="00520BC8"/>
    <w:rsid w:val="00521F19"/>
    <w:rsid w:val="00523594"/>
    <w:rsid w:val="00531D43"/>
    <w:rsid w:val="00561A80"/>
    <w:rsid w:val="00564537"/>
    <w:rsid w:val="0057420A"/>
    <w:rsid w:val="0058335E"/>
    <w:rsid w:val="00596B1F"/>
    <w:rsid w:val="00596BE2"/>
    <w:rsid w:val="005A3A24"/>
    <w:rsid w:val="005B02BE"/>
    <w:rsid w:val="005B4F36"/>
    <w:rsid w:val="005D1081"/>
    <w:rsid w:val="005D211D"/>
    <w:rsid w:val="005D3D88"/>
    <w:rsid w:val="005D4986"/>
    <w:rsid w:val="005E5CD1"/>
    <w:rsid w:val="005F104F"/>
    <w:rsid w:val="005F3246"/>
    <w:rsid w:val="005F6B70"/>
    <w:rsid w:val="00603A90"/>
    <w:rsid w:val="00610111"/>
    <w:rsid w:val="00610420"/>
    <w:rsid w:val="006175B8"/>
    <w:rsid w:val="00617932"/>
    <w:rsid w:val="00631460"/>
    <w:rsid w:val="00642E13"/>
    <w:rsid w:val="00642E21"/>
    <w:rsid w:val="0064451A"/>
    <w:rsid w:val="00646C4F"/>
    <w:rsid w:val="006615EE"/>
    <w:rsid w:val="00662821"/>
    <w:rsid w:val="00670BB5"/>
    <w:rsid w:val="0067284C"/>
    <w:rsid w:val="006746FC"/>
    <w:rsid w:val="00677298"/>
    <w:rsid w:val="00687F02"/>
    <w:rsid w:val="00690CFE"/>
    <w:rsid w:val="00692274"/>
    <w:rsid w:val="00693348"/>
    <w:rsid w:val="006B0A24"/>
    <w:rsid w:val="006B301D"/>
    <w:rsid w:val="006B37B7"/>
    <w:rsid w:val="006C1C6E"/>
    <w:rsid w:val="006C3460"/>
    <w:rsid w:val="006C4597"/>
    <w:rsid w:val="006C45F8"/>
    <w:rsid w:val="006C552D"/>
    <w:rsid w:val="006C7968"/>
    <w:rsid w:val="006D0BB7"/>
    <w:rsid w:val="006D2AD5"/>
    <w:rsid w:val="006D32F2"/>
    <w:rsid w:val="006D6F6D"/>
    <w:rsid w:val="006E69EF"/>
    <w:rsid w:val="006F112F"/>
    <w:rsid w:val="006F1250"/>
    <w:rsid w:val="00700A10"/>
    <w:rsid w:val="00705325"/>
    <w:rsid w:val="00705C72"/>
    <w:rsid w:val="00706111"/>
    <w:rsid w:val="00712432"/>
    <w:rsid w:val="00721053"/>
    <w:rsid w:val="00730538"/>
    <w:rsid w:val="0074404E"/>
    <w:rsid w:val="0074518D"/>
    <w:rsid w:val="00745B50"/>
    <w:rsid w:val="00751A34"/>
    <w:rsid w:val="0075575F"/>
    <w:rsid w:val="00767919"/>
    <w:rsid w:val="00772FB5"/>
    <w:rsid w:val="00777B03"/>
    <w:rsid w:val="007809D8"/>
    <w:rsid w:val="00787E05"/>
    <w:rsid w:val="00790123"/>
    <w:rsid w:val="0079045B"/>
    <w:rsid w:val="00791484"/>
    <w:rsid w:val="0079243F"/>
    <w:rsid w:val="007B750F"/>
    <w:rsid w:val="007B7A74"/>
    <w:rsid w:val="007C0094"/>
    <w:rsid w:val="007C3DC5"/>
    <w:rsid w:val="007C6F39"/>
    <w:rsid w:val="007D1AF5"/>
    <w:rsid w:val="007D32D3"/>
    <w:rsid w:val="007D7D46"/>
    <w:rsid w:val="007E179E"/>
    <w:rsid w:val="007E69E3"/>
    <w:rsid w:val="007F1669"/>
    <w:rsid w:val="007F1733"/>
    <w:rsid w:val="007F3D6C"/>
    <w:rsid w:val="007F57CE"/>
    <w:rsid w:val="007F70F6"/>
    <w:rsid w:val="007F7441"/>
    <w:rsid w:val="0080037E"/>
    <w:rsid w:val="008016BA"/>
    <w:rsid w:val="00802344"/>
    <w:rsid w:val="0080357F"/>
    <w:rsid w:val="00805F1D"/>
    <w:rsid w:val="00806E05"/>
    <w:rsid w:val="00813F75"/>
    <w:rsid w:val="008221D1"/>
    <w:rsid w:val="00824528"/>
    <w:rsid w:val="00830DF1"/>
    <w:rsid w:val="008310DF"/>
    <w:rsid w:val="0083404A"/>
    <w:rsid w:val="008347EB"/>
    <w:rsid w:val="00852BDB"/>
    <w:rsid w:val="00865132"/>
    <w:rsid w:val="008849FE"/>
    <w:rsid w:val="00891BFC"/>
    <w:rsid w:val="00893C45"/>
    <w:rsid w:val="008A0A91"/>
    <w:rsid w:val="008A1877"/>
    <w:rsid w:val="008A5CD2"/>
    <w:rsid w:val="008A7784"/>
    <w:rsid w:val="008A7C6D"/>
    <w:rsid w:val="008B1601"/>
    <w:rsid w:val="008B4CAE"/>
    <w:rsid w:val="008C2693"/>
    <w:rsid w:val="008C61CA"/>
    <w:rsid w:val="008D0A6C"/>
    <w:rsid w:val="008D7AE5"/>
    <w:rsid w:val="008E1C2F"/>
    <w:rsid w:val="008E2CF4"/>
    <w:rsid w:val="008E7D77"/>
    <w:rsid w:val="008F1145"/>
    <w:rsid w:val="008F6FB8"/>
    <w:rsid w:val="00900280"/>
    <w:rsid w:val="009055C5"/>
    <w:rsid w:val="009113AC"/>
    <w:rsid w:val="00911822"/>
    <w:rsid w:val="009126AE"/>
    <w:rsid w:val="0092608B"/>
    <w:rsid w:val="00935F45"/>
    <w:rsid w:val="0094132B"/>
    <w:rsid w:val="00947DD8"/>
    <w:rsid w:val="00954761"/>
    <w:rsid w:val="00964B04"/>
    <w:rsid w:val="00974518"/>
    <w:rsid w:val="00982887"/>
    <w:rsid w:val="009931DC"/>
    <w:rsid w:val="0099717B"/>
    <w:rsid w:val="00997D05"/>
    <w:rsid w:val="009A090B"/>
    <w:rsid w:val="009A7B9B"/>
    <w:rsid w:val="009B0840"/>
    <w:rsid w:val="009C123B"/>
    <w:rsid w:val="009C463C"/>
    <w:rsid w:val="009D294E"/>
    <w:rsid w:val="009D7159"/>
    <w:rsid w:val="009E11B2"/>
    <w:rsid w:val="009E733E"/>
    <w:rsid w:val="00A102F3"/>
    <w:rsid w:val="00A167D1"/>
    <w:rsid w:val="00A16DCA"/>
    <w:rsid w:val="00A24CD3"/>
    <w:rsid w:val="00A327E8"/>
    <w:rsid w:val="00A56EA5"/>
    <w:rsid w:val="00A57AC5"/>
    <w:rsid w:val="00A663C0"/>
    <w:rsid w:val="00A66975"/>
    <w:rsid w:val="00A90D74"/>
    <w:rsid w:val="00A93905"/>
    <w:rsid w:val="00A96923"/>
    <w:rsid w:val="00A96F48"/>
    <w:rsid w:val="00AB3952"/>
    <w:rsid w:val="00AB5E24"/>
    <w:rsid w:val="00AC3C1A"/>
    <w:rsid w:val="00AD0FF3"/>
    <w:rsid w:val="00AD2274"/>
    <w:rsid w:val="00AE6F7E"/>
    <w:rsid w:val="00AF5182"/>
    <w:rsid w:val="00AF5F9C"/>
    <w:rsid w:val="00B02BB5"/>
    <w:rsid w:val="00B27AB8"/>
    <w:rsid w:val="00B27D00"/>
    <w:rsid w:val="00B300B8"/>
    <w:rsid w:val="00B31652"/>
    <w:rsid w:val="00B33B19"/>
    <w:rsid w:val="00B43307"/>
    <w:rsid w:val="00B43DDE"/>
    <w:rsid w:val="00B47E0D"/>
    <w:rsid w:val="00B47E92"/>
    <w:rsid w:val="00B64703"/>
    <w:rsid w:val="00B73EA7"/>
    <w:rsid w:val="00B95C79"/>
    <w:rsid w:val="00BA7F7A"/>
    <w:rsid w:val="00BB5554"/>
    <w:rsid w:val="00BC3E2F"/>
    <w:rsid w:val="00BD3BC1"/>
    <w:rsid w:val="00BD448E"/>
    <w:rsid w:val="00C0009B"/>
    <w:rsid w:val="00C03D54"/>
    <w:rsid w:val="00C11F2F"/>
    <w:rsid w:val="00C21689"/>
    <w:rsid w:val="00C23B7A"/>
    <w:rsid w:val="00C24460"/>
    <w:rsid w:val="00C25038"/>
    <w:rsid w:val="00C275C2"/>
    <w:rsid w:val="00C27C38"/>
    <w:rsid w:val="00C368D6"/>
    <w:rsid w:val="00C44020"/>
    <w:rsid w:val="00C4619C"/>
    <w:rsid w:val="00C4641A"/>
    <w:rsid w:val="00C46A01"/>
    <w:rsid w:val="00C557DA"/>
    <w:rsid w:val="00C57453"/>
    <w:rsid w:val="00C6245C"/>
    <w:rsid w:val="00C750D7"/>
    <w:rsid w:val="00C8416C"/>
    <w:rsid w:val="00CC1697"/>
    <w:rsid w:val="00CF621D"/>
    <w:rsid w:val="00D0481A"/>
    <w:rsid w:val="00D0527E"/>
    <w:rsid w:val="00D12DFA"/>
    <w:rsid w:val="00D165FF"/>
    <w:rsid w:val="00D17F26"/>
    <w:rsid w:val="00D20424"/>
    <w:rsid w:val="00D22B50"/>
    <w:rsid w:val="00D33115"/>
    <w:rsid w:val="00D33AEC"/>
    <w:rsid w:val="00D41BA3"/>
    <w:rsid w:val="00D424AA"/>
    <w:rsid w:val="00D47131"/>
    <w:rsid w:val="00D6784B"/>
    <w:rsid w:val="00D67CBF"/>
    <w:rsid w:val="00DA18A3"/>
    <w:rsid w:val="00DA458C"/>
    <w:rsid w:val="00DB17D3"/>
    <w:rsid w:val="00DB4088"/>
    <w:rsid w:val="00DB437A"/>
    <w:rsid w:val="00DB527C"/>
    <w:rsid w:val="00DB5306"/>
    <w:rsid w:val="00DC6CA9"/>
    <w:rsid w:val="00DD5C7D"/>
    <w:rsid w:val="00DE0F28"/>
    <w:rsid w:val="00DE29C8"/>
    <w:rsid w:val="00DE4AA3"/>
    <w:rsid w:val="00DF2D60"/>
    <w:rsid w:val="00E079EF"/>
    <w:rsid w:val="00E10747"/>
    <w:rsid w:val="00E16D8A"/>
    <w:rsid w:val="00E21CFF"/>
    <w:rsid w:val="00E22C02"/>
    <w:rsid w:val="00E3033F"/>
    <w:rsid w:val="00E307C3"/>
    <w:rsid w:val="00E35AA0"/>
    <w:rsid w:val="00E4002C"/>
    <w:rsid w:val="00E41ABF"/>
    <w:rsid w:val="00E424F5"/>
    <w:rsid w:val="00E4516C"/>
    <w:rsid w:val="00E47A1D"/>
    <w:rsid w:val="00E54525"/>
    <w:rsid w:val="00E54E81"/>
    <w:rsid w:val="00E569F0"/>
    <w:rsid w:val="00E75433"/>
    <w:rsid w:val="00E75D07"/>
    <w:rsid w:val="00EA287D"/>
    <w:rsid w:val="00EA4C8D"/>
    <w:rsid w:val="00EA5893"/>
    <w:rsid w:val="00EB79A8"/>
    <w:rsid w:val="00EE04C1"/>
    <w:rsid w:val="00EE0C6C"/>
    <w:rsid w:val="00EF2695"/>
    <w:rsid w:val="00EF29E9"/>
    <w:rsid w:val="00EF7F5F"/>
    <w:rsid w:val="00F04775"/>
    <w:rsid w:val="00F06962"/>
    <w:rsid w:val="00F1534F"/>
    <w:rsid w:val="00F17242"/>
    <w:rsid w:val="00F276C7"/>
    <w:rsid w:val="00F30BE0"/>
    <w:rsid w:val="00F3204B"/>
    <w:rsid w:val="00F33534"/>
    <w:rsid w:val="00F338EE"/>
    <w:rsid w:val="00F357DE"/>
    <w:rsid w:val="00F45009"/>
    <w:rsid w:val="00F46060"/>
    <w:rsid w:val="00F50636"/>
    <w:rsid w:val="00F552E3"/>
    <w:rsid w:val="00F61513"/>
    <w:rsid w:val="00F62D4E"/>
    <w:rsid w:val="00F77DA5"/>
    <w:rsid w:val="00F83DDA"/>
    <w:rsid w:val="00F848E5"/>
    <w:rsid w:val="00F84E35"/>
    <w:rsid w:val="00F85646"/>
    <w:rsid w:val="00FA165A"/>
    <w:rsid w:val="00FA4DCB"/>
    <w:rsid w:val="00FA51C0"/>
    <w:rsid w:val="00FA72BC"/>
    <w:rsid w:val="00FB13F5"/>
    <w:rsid w:val="00FC2F1A"/>
    <w:rsid w:val="00FC4B6D"/>
    <w:rsid w:val="00FC7210"/>
    <w:rsid w:val="00FD1702"/>
    <w:rsid w:val="00FE25CA"/>
    <w:rsid w:val="00FE57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white"/>
    </o:shapedefaults>
    <o:shapelayout v:ext="edit">
      <o:idmap v:ext="edit" data="2"/>
    </o:shapelayout>
  </w:shapeDefaults>
  <w:decimalSymbol w:val=","/>
  <w:listSeparator w:val=";"/>
  <w14:docId w14:val="4AD13413"/>
  <w15:docId w15:val="{8A052C0D-105A-4228-B041-911907AA9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11822"/>
    <w:rPr>
      <w:sz w:val="24"/>
      <w:szCs w:val="24"/>
    </w:rPr>
  </w:style>
  <w:style w:type="paragraph" w:styleId="Nadpis1">
    <w:name w:val="heading 1"/>
    <w:basedOn w:val="Normln"/>
    <w:next w:val="Normln"/>
    <w:qFormat/>
    <w:rsid w:val="00911822"/>
    <w:pPr>
      <w:keepNext/>
      <w:outlineLvl w:val="0"/>
    </w:pPr>
    <w:rPr>
      <w:b/>
      <w:bCs/>
    </w:rPr>
  </w:style>
  <w:style w:type="paragraph" w:styleId="Nadpis2">
    <w:name w:val="heading 2"/>
    <w:basedOn w:val="Normln"/>
    <w:next w:val="Normln"/>
    <w:link w:val="Nadpis2Char"/>
    <w:qFormat/>
    <w:rsid w:val="00911822"/>
    <w:pPr>
      <w:keepNext/>
      <w:jc w:val="center"/>
      <w:outlineLvl w:val="1"/>
    </w:pPr>
    <w:rPr>
      <w:rFonts w:ascii="Arial Black" w:hAnsi="Arial Black"/>
      <w:sz w:val="36"/>
    </w:rPr>
  </w:style>
  <w:style w:type="paragraph" w:styleId="Nadpis3">
    <w:name w:val="heading 3"/>
    <w:basedOn w:val="Normln"/>
    <w:next w:val="Normln"/>
    <w:qFormat/>
    <w:rsid w:val="00911822"/>
    <w:pPr>
      <w:keepNext/>
      <w:tabs>
        <w:tab w:val="left" w:pos="1440"/>
      </w:tabs>
      <w:outlineLvl w:val="2"/>
    </w:pPr>
    <w:rPr>
      <w:rFonts w:ascii="Arial" w:hAnsi="Arial" w:cs="Arial"/>
      <w:b/>
      <w:bCs/>
      <w:sz w:val="22"/>
    </w:rPr>
  </w:style>
  <w:style w:type="paragraph" w:styleId="Nadpis4">
    <w:name w:val="heading 4"/>
    <w:basedOn w:val="Normln"/>
    <w:next w:val="Normln"/>
    <w:qFormat/>
    <w:rsid w:val="00911822"/>
    <w:pPr>
      <w:keepNext/>
      <w:jc w:val="right"/>
      <w:outlineLvl w:val="3"/>
    </w:pPr>
    <w:rPr>
      <w:b/>
      <w:sz w:val="18"/>
    </w:rPr>
  </w:style>
  <w:style w:type="paragraph" w:styleId="Nadpis5">
    <w:name w:val="heading 5"/>
    <w:basedOn w:val="Normln"/>
    <w:next w:val="Normln"/>
    <w:qFormat/>
    <w:rsid w:val="00911822"/>
    <w:pPr>
      <w:keepNext/>
      <w:outlineLvl w:val="4"/>
    </w:pPr>
    <w:rPr>
      <w:b/>
      <w:sz w:val="18"/>
    </w:rPr>
  </w:style>
  <w:style w:type="paragraph" w:styleId="Nadpis6">
    <w:name w:val="heading 6"/>
    <w:basedOn w:val="Normln"/>
    <w:next w:val="Normln"/>
    <w:link w:val="Nadpis6Char"/>
    <w:qFormat/>
    <w:rsid w:val="00911822"/>
    <w:pPr>
      <w:keepNext/>
      <w:ind w:firstLine="360"/>
      <w:outlineLvl w:val="5"/>
    </w:pPr>
    <w:rPr>
      <w:b/>
      <w:bCs/>
    </w:rPr>
  </w:style>
  <w:style w:type="paragraph" w:styleId="Nadpis7">
    <w:name w:val="heading 7"/>
    <w:basedOn w:val="Normln"/>
    <w:next w:val="Normln"/>
    <w:qFormat/>
    <w:rsid w:val="00911822"/>
    <w:pPr>
      <w:keepNext/>
      <w:outlineLvl w:val="6"/>
    </w:pPr>
    <w:rPr>
      <w:b/>
      <w:sz w:val="28"/>
    </w:rPr>
  </w:style>
  <w:style w:type="paragraph" w:styleId="Nadpis8">
    <w:name w:val="heading 8"/>
    <w:basedOn w:val="Normln"/>
    <w:next w:val="Normln"/>
    <w:qFormat/>
    <w:rsid w:val="00911822"/>
    <w:pPr>
      <w:keepNext/>
      <w:jc w:val="right"/>
      <w:outlineLvl w:val="7"/>
    </w:pPr>
  </w:style>
  <w:style w:type="paragraph" w:styleId="Nadpis9">
    <w:name w:val="heading 9"/>
    <w:basedOn w:val="Normln"/>
    <w:next w:val="Normln"/>
    <w:qFormat/>
    <w:rsid w:val="00911822"/>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11822"/>
    <w:pPr>
      <w:tabs>
        <w:tab w:val="center" w:pos="4536"/>
        <w:tab w:val="right" w:pos="9072"/>
      </w:tabs>
    </w:pPr>
  </w:style>
  <w:style w:type="paragraph" w:styleId="Zpat">
    <w:name w:val="footer"/>
    <w:basedOn w:val="Normln"/>
    <w:rsid w:val="00911822"/>
    <w:pPr>
      <w:tabs>
        <w:tab w:val="center" w:pos="4536"/>
        <w:tab w:val="right" w:pos="9072"/>
      </w:tabs>
    </w:pPr>
  </w:style>
  <w:style w:type="paragraph" w:styleId="Rozloendokumentu">
    <w:name w:val="Document Map"/>
    <w:basedOn w:val="Normln"/>
    <w:semiHidden/>
    <w:rsid w:val="00911822"/>
    <w:pPr>
      <w:shd w:val="clear" w:color="auto" w:fill="000080"/>
    </w:pPr>
    <w:rPr>
      <w:rFonts w:ascii="Tahoma" w:hAnsi="Tahoma" w:cs="Arial Black"/>
    </w:rPr>
  </w:style>
  <w:style w:type="character" w:styleId="Hypertextovodkaz">
    <w:name w:val="Hyperlink"/>
    <w:rsid w:val="00911822"/>
    <w:rPr>
      <w:color w:val="0000FF"/>
      <w:u w:val="single"/>
    </w:rPr>
  </w:style>
  <w:style w:type="character" w:styleId="slostrnky">
    <w:name w:val="page number"/>
    <w:basedOn w:val="Standardnpsmoodstavce"/>
    <w:rsid w:val="00911822"/>
  </w:style>
  <w:style w:type="character" w:styleId="Sledovanodkaz">
    <w:name w:val="FollowedHyperlink"/>
    <w:rsid w:val="00911822"/>
    <w:rPr>
      <w:color w:val="800080"/>
      <w:u w:val="single"/>
    </w:rPr>
  </w:style>
  <w:style w:type="paragraph" w:styleId="Zkladntextodsazen">
    <w:name w:val="Body Text Indent"/>
    <w:basedOn w:val="Normln"/>
    <w:link w:val="ZkladntextodsazenChar"/>
    <w:rsid w:val="00911822"/>
    <w:pPr>
      <w:ind w:left="1068"/>
      <w:jc w:val="both"/>
    </w:pPr>
  </w:style>
  <w:style w:type="paragraph" w:styleId="Zkladntext2">
    <w:name w:val="Body Text 2"/>
    <w:basedOn w:val="Normln"/>
    <w:link w:val="Zkladntext2Char"/>
    <w:rsid w:val="00911822"/>
    <w:pPr>
      <w:numPr>
        <w:ilvl w:val="12"/>
      </w:numPr>
      <w:jc w:val="both"/>
    </w:pPr>
  </w:style>
  <w:style w:type="paragraph" w:styleId="Zkladntext3">
    <w:name w:val="Body Text 3"/>
    <w:basedOn w:val="Normln"/>
    <w:rsid w:val="00911822"/>
    <w:pPr>
      <w:jc w:val="both"/>
    </w:pPr>
    <w:rPr>
      <w:b/>
      <w:sz w:val="28"/>
    </w:rPr>
  </w:style>
  <w:style w:type="paragraph" w:styleId="Zkladntext">
    <w:name w:val="Body Text"/>
    <w:basedOn w:val="Normln"/>
    <w:link w:val="ZkladntextChar"/>
    <w:rsid w:val="00911822"/>
    <w:rPr>
      <w:b/>
    </w:rPr>
  </w:style>
  <w:style w:type="paragraph" w:styleId="Zkladntextodsazen2">
    <w:name w:val="Body Text Indent 2"/>
    <w:basedOn w:val="Normln"/>
    <w:rsid w:val="00911822"/>
    <w:pPr>
      <w:ind w:firstLine="340"/>
      <w:jc w:val="both"/>
    </w:pPr>
    <w:rPr>
      <w:b/>
      <w:bCs/>
      <w:i/>
      <w:iCs/>
      <w:sz w:val="20"/>
    </w:rPr>
  </w:style>
  <w:style w:type="paragraph" w:styleId="Zkladntextodsazen3">
    <w:name w:val="Body Text Indent 3"/>
    <w:basedOn w:val="Normln"/>
    <w:rsid w:val="00911822"/>
    <w:pPr>
      <w:ind w:left="340"/>
      <w:jc w:val="both"/>
    </w:pPr>
    <w:rPr>
      <w:sz w:val="20"/>
    </w:rPr>
  </w:style>
  <w:style w:type="table" w:styleId="Mkatabulky">
    <w:name w:val="Table Grid"/>
    <w:basedOn w:val="Normlntabulka"/>
    <w:uiPriority w:val="39"/>
    <w:rsid w:val="0011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rsid w:val="00813F75"/>
    <w:rPr>
      <w:rFonts w:ascii="Arial Black" w:hAnsi="Arial Black"/>
      <w:sz w:val="36"/>
      <w:szCs w:val="24"/>
    </w:rPr>
  </w:style>
  <w:style w:type="paragraph" w:customStyle="1" w:styleId="Default">
    <w:name w:val="Default"/>
    <w:rsid w:val="008B4CAE"/>
    <w:pPr>
      <w:autoSpaceDE w:val="0"/>
      <w:autoSpaceDN w:val="0"/>
      <w:adjustRightInd w:val="0"/>
    </w:pPr>
    <w:rPr>
      <w:color w:val="000000"/>
      <w:sz w:val="24"/>
      <w:szCs w:val="24"/>
    </w:rPr>
  </w:style>
  <w:style w:type="character" w:customStyle="1" w:styleId="Nadpis6Char">
    <w:name w:val="Nadpis 6 Char"/>
    <w:link w:val="Nadpis6"/>
    <w:rsid w:val="008A5CD2"/>
    <w:rPr>
      <w:b/>
      <w:bCs/>
      <w:sz w:val="24"/>
      <w:szCs w:val="24"/>
    </w:rPr>
  </w:style>
  <w:style w:type="character" w:customStyle="1" w:styleId="ZkladntextChar">
    <w:name w:val="Základní text Char"/>
    <w:link w:val="Zkladntext"/>
    <w:rsid w:val="008A5CD2"/>
    <w:rPr>
      <w:b/>
      <w:sz w:val="24"/>
      <w:szCs w:val="24"/>
    </w:rPr>
  </w:style>
  <w:style w:type="paragraph" w:styleId="Textbubliny">
    <w:name w:val="Balloon Text"/>
    <w:basedOn w:val="Normln"/>
    <w:link w:val="TextbublinyChar"/>
    <w:rsid w:val="006D0BB7"/>
    <w:rPr>
      <w:rFonts w:ascii="Tahoma" w:hAnsi="Tahoma" w:cs="Tahoma"/>
      <w:sz w:val="16"/>
      <w:szCs w:val="16"/>
    </w:rPr>
  </w:style>
  <w:style w:type="character" w:customStyle="1" w:styleId="TextbublinyChar">
    <w:name w:val="Text bubliny Char"/>
    <w:basedOn w:val="Standardnpsmoodstavce"/>
    <w:link w:val="Textbubliny"/>
    <w:rsid w:val="006D0BB7"/>
    <w:rPr>
      <w:rFonts w:ascii="Tahoma" w:hAnsi="Tahoma" w:cs="Tahoma"/>
      <w:sz w:val="16"/>
      <w:szCs w:val="16"/>
    </w:rPr>
  </w:style>
  <w:style w:type="character" w:customStyle="1" w:styleId="ZhlavChar">
    <w:name w:val="Záhlaví Char"/>
    <w:basedOn w:val="Standardnpsmoodstavce"/>
    <w:link w:val="Zhlav"/>
    <w:uiPriority w:val="99"/>
    <w:rsid w:val="00997D05"/>
    <w:rPr>
      <w:sz w:val="24"/>
      <w:szCs w:val="24"/>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Nad1"/>
    <w:basedOn w:val="Normln"/>
    <w:link w:val="OdstavecseseznamemChar"/>
    <w:uiPriority w:val="34"/>
    <w:qFormat/>
    <w:rsid w:val="00997D05"/>
    <w:pPr>
      <w:ind w:left="720"/>
      <w:contextualSpacing/>
    </w:pPr>
  </w:style>
  <w:style w:type="character" w:styleId="Odkaznakoment">
    <w:name w:val="annotation reference"/>
    <w:basedOn w:val="Standardnpsmoodstavce"/>
    <w:semiHidden/>
    <w:unhideWhenUsed/>
    <w:rsid w:val="00610111"/>
    <w:rPr>
      <w:sz w:val="16"/>
      <w:szCs w:val="16"/>
    </w:rPr>
  </w:style>
  <w:style w:type="paragraph" w:styleId="Textkomente">
    <w:name w:val="annotation text"/>
    <w:basedOn w:val="Normln"/>
    <w:link w:val="TextkomenteChar"/>
    <w:uiPriority w:val="99"/>
    <w:unhideWhenUsed/>
    <w:rsid w:val="00610111"/>
    <w:rPr>
      <w:sz w:val="20"/>
      <w:szCs w:val="20"/>
    </w:rPr>
  </w:style>
  <w:style w:type="character" w:customStyle="1" w:styleId="TextkomenteChar">
    <w:name w:val="Text komentáře Char"/>
    <w:basedOn w:val="Standardnpsmoodstavce"/>
    <w:link w:val="Textkomente"/>
    <w:uiPriority w:val="99"/>
    <w:rsid w:val="00610111"/>
  </w:style>
  <w:style w:type="paragraph" w:styleId="Pedmtkomente">
    <w:name w:val="annotation subject"/>
    <w:basedOn w:val="Textkomente"/>
    <w:next w:val="Textkomente"/>
    <w:link w:val="PedmtkomenteChar"/>
    <w:semiHidden/>
    <w:unhideWhenUsed/>
    <w:rsid w:val="00610111"/>
    <w:rPr>
      <w:b/>
      <w:bCs/>
    </w:rPr>
  </w:style>
  <w:style w:type="character" w:customStyle="1" w:styleId="PedmtkomenteChar">
    <w:name w:val="Předmět komentáře Char"/>
    <w:basedOn w:val="TextkomenteChar"/>
    <w:link w:val="Pedmtkomente"/>
    <w:semiHidden/>
    <w:rsid w:val="00610111"/>
    <w:rPr>
      <w:b/>
      <w:bCs/>
    </w:rPr>
  </w:style>
  <w:style w:type="character" w:customStyle="1" w:styleId="Zkladntext2Char">
    <w:name w:val="Základní text 2 Char"/>
    <w:basedOn w:val="Standardnpsmoodstavce"/>
    <w:link w:val="Zkladntext2"/>
    <w:rsid w:val="006175B8"/>
    <w:rPr>
      <w:sz w:val="24"/>
      <w:szCs w:val="24"/>
    </w:rPr>
  </w:style>
  <w:style w:type="character" w:customStyle="1" w:styleId="ZkladntextodsazenChar">
    <w:name w:val="Základní text odsazený Char"/>
    <w:basedOn w:val="Standardnpsmoodstavce"/>
    <w:link w:val="Zkladntextodsazen"/>
    <w:rsid w:val="006E69EF"/>
    <w:rPr>
      <w:sz w:val="24"/>
      <w:szCs w:val="24"/>
    </w:rPr>
  </w:style>
  <w:style w:type="character" w:customStyle="1" w:styleId="FontStyle50">
    <w:name w:val="Font Style50"/>
    <w:basedOn w:val="Standardnpsmoodstavce"/>
    <w:uiPriority w:val="99"/>
    <w:rsid w:val="00F338EE"/>
    <w:rPr>
      <w:rFonts w:ascii="Times New Roman" w:hAnsi="Times New Roman" w:cs="Times New Roman"/>
      <w:sz w:val="18"/>
      <w:szCs w:val="18"/>
    </w:rPr>
  </w:style>
  <w:style w:type="paragraph" w:customStyle="1" w:styleId="Style11">
    <w:name w:val="Style11"/>
    <w:basedOn w:val="Normln"/>
    <w:uiPriority w:val="99"/>
    <w:rsid w:val="00F338EE"/>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F338EE"/>
    <w:pPr>
      <w:widowControl w:val="0"/>
      <w:autoSpaceDE w:val="0"/>
      <w:autoSpaceDN w:val="0"/>
      <w:adjustRightInd w:val="0"/>
      <w:spacing w:line="230" w:lineRule="exact"/>
      <w:jc w:val="both"/>
    </w:pPr>
    <w:rPr>
      <w:rFonts w:ascii="Arial Black" w:eastAsiaTheme="minorEastAsia" w:hAnsi="Arial Black" w:cstheme="minorBidi"/>
    </w:rPr>
  </w:style>
  <w:style w:type="paragraph" w:styleId="Revize">
    <w:name w:val="Revision"/>
    <w:hidden/>
    <w:uiPriority w:val="99"/>
    <w:semiHidden/>
    <w:rsid w:val="0079243F"/>
    <w:rPr>
      <w:sz w:val="24"/>
      <w:szCs w:val="24"/>
    </w:rPr>
  </w:style>
  <w:style w:type="paragraph" w:customStyle="1" w:styleId="TableParagraph">
    <w:name w:val="Table Paragraph"/>
    <w:basedOn w:val="Normln"/>
    <w:uiPriority w:val="1"/>
    <w:qFormat/>
    <w:rsid w:val="00596B1F"/>
    <w:pPr>
      <w:widowControl w:val="0"/>
      <w:autoSpaceDE w:val="0"/>
      <w:autoSpaceDN w:val="0"/>
    </w:pPr>
    <w:rPr>
      <w:rFonts w:ascii="Calibri" w:eastAsia="Calibri" w:hAnsi="Calibri" w:cs="Calibri"/>
      <w:sz w:val="22"/>
      <w:szCs w:val="22"/>
      <w:lang w:val="en-US" w:eastAsia="en-US"/>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4D64ED"/>
    <w:rPr>
      <w:sz w:val="24"/>
      <w:szCs w:val="24"/>
    </w:rPr>
  </w:style>
  <w:style w:type="character" w:styleId="Nevyeenzmnka">
    <w:name w:val="Unresolved Mention"/>
    <w:basedOn w:val="Standardnpsmoodstavce"/>
    <w:uiPriority w:val="99"/>
    <w:semiHidden/>
    <w:unhideWhenUsed/>
    <w:rsid w:val="008E2C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1744">
      <w:bodyDiv w:val="1"/>
      <w:marLeft w:val="0"/>
      <w:marRight w:val="0"/>
      <w:marTop w:val="0"/>
      <w:marBottom w:val="0"/>
      <w:divBdr>
        <w:top w:val="none" w:sz="0" w:space="0" w:color="auto"/>
        <w:left w:val="none" w:sz="0" w:space="0" w:color="auto"/>
        <w:bottom w:val="none" w:sz="0" w:space="0" w:color="auto"/>
        <w:right w:val="none" w:sz="0" w:space="0" w:color="auto"/>
      </w:divBdr>
    </w:div>
    <w:div w:id="270819547">
      <w:bodyDiv w:val="1"/>
      <w:marLeft w:val="0"/>
      <w:marRight w:val="0"/>
      <w:marTop w:val="0"/>
      <w:marBottom w:val="0"/>
      <w:divBdr>
        <w:top w:val="none" w:sz="0" w:space="0" w:color="auto"/>
        <w:left w:val="none" w:sz="0" w:space="0" w:color="auto"/>
        <w:bottom w:val="none" w:sz="0" w:space="0" w:color="auto"/>
        <w:right w:val="none" w:sz="0" w:space="0" w:color="auto"/>
      </w:divBdr>
    </w:div>
    <w:div w:id="491944756">
      <w:bodyDiv w:val="1"/>
      <w:marLeft w:val="0"/>
      <w:marRight w:val="0"/>
      <w:marTop w:val="0"/>
      <w:marBottom w:val="0"/>
      <w:divBdr>
        <w:top w:val="none" w:sz="0" w:space="0" w:color="auto"/>
        <w:left w:val="none" w:sz="0" w:space="0" w:color="auto"/>
        <w:bottom w:val="none" w:sz="0" w:space="0" w:color="auto"/>
        <w:right w:val="none" w:sz="0" w:space="0" w:color="auto"/>
      </w:divBdr>
    </w:div>
    <w:div w:id="732703513">
      <w:bodyDiv w:val="1"/>
      <w:marLeft w:val="0"/>
      <w:marRight w:val="0"/>
      <w:marTop w:val="0"/>
      <w:marBottom w:val="0"/>
      <w:divBdr>
        <w:top w:val="none" w:sz="0" w:space="0" w:color="auto"/>
        <w:left w:val="none" w:sz="0" w:space="0" w:color="auto"/>
        <w:bottom w:val="none" w:sz="0" w:space="0" w:color="auto"/>
        <w:right w:val="none" w:sz="0" w:space="0" w:color="auto"/>
      </w:divBdr>
    </w:div>
    <w:div w:id="791706354">
      <w:bodyDiv w:val="1"/>
      <w:marLeft w:val="0"/>
      <w:marRight w:val="0"/>
      <w:marTop w:val="0"/>
      <w:marBottom w:val="0"/>
      <w:divBdr>
        <w:top w:val="none" w:sz="0" w:space="0" w:color="auto"/>
        <w:left w:val="none" w:sz="0" w:space="0" w:color="auto"/>
        <w:bottom w:val="none" w:sz="0" w:space="0" w:color="auto"/>
        <w:right w:val="none" w:sz="0" w:space="0" w:color="auto"/>
      </w:divBdr>
    </w:div>
    <w:div w:id="854802550">
      <w:bodyDiv w:val="1"/>
      <w:marLeft w:val="0"/>
      <w:marRight w:val="0"/>
      <w:marTop w:val="0"/>
      <w:marBottom w:val="0"/>
      <w:divBdr>
        <w:top w:val="none" w:sz="0" w:space="0" w:color="auto"/>
        <w:left w:val="none" w:sz="0" w:space="0" w:color="auto"/>
        <w:bottom w:val="none" w:sz="0" w:space="0" w:color="auto"/>
        <w:right w:val="none" w:sz="0" w:space="0" w:color="auto"/>
      </w:divBdr>
    </w:div>
    <w:div w:id="1041242590">
      <w:bodyDiv w:val="1"/>
      <w:marLeft w:val="0"/>
      <w:marRight w:val="0"/>
      <w:marTop w:val="0"/>
      <w:marBottom w:val="0"/>
      <w:divBdr>
        <w:top w:val="none" w:sz="0" w:space="0" w:color="auto"/>
        <w:left w:val="none" w:sz="0" w:space="0" w:color="auto"/>
        <w:bottom w:val="none" w:sz="0" w:space="0" w:color="auto"/>
        <w:right w:val="none" w:sz="0" w:space="0" w:color="auto"/>
      </w:divBdr>
    </w:div>
    <w:div w:id="1188064660">
      <w:bodyDiv w:val="1"/>
      <w:marLeft w:val="0"/>
      <w:marRight w:val="0"/>
      <w:marTop w:val="0"/>
      <w:marBottom w:val="0"/>
      <w:divBdr>
        <w:top w:val="none" w:sz="0" w:space="0" w:color="auto"/>
        <w:left w:val="none" w:sz="0" w:space="0" w:color="auto"/>
        <w:bottom w:val="none" w:sz="0" w:space="0" w:color="auto"/>
        <w:right w:val="none" w:sz="0" w:space="0" w:color="auto"/>
      </w:divBdr>
    </w:div>
    <w:div w:id="1296911199">
      <w:bodyDiv w:val="1"/>
      <w:marLeft w:val="0"/>
      <w:marRight w:val="0"/>
      <w:marTop w:val="0"/>
      <w:marBottom w:val="0"/>
      <w:divBdr>
        <w:top w:val="none" w:sz="0" w:space="0" w:color="auto"/>
        <w:left w:val="none" w:sz="0" w:space="0" w:color="auto"/>
        <w:bottom w:val="none" w:sz="0" w:space="0" w:color="auto"/>
        <w:right w:val="none" w:sz="0" w:space="0" w:color="auto"/>
      </w:divBdr>
    </w:div>
    <w:div w:id="1533958565">
      <w:bodyDiv w:val="1"/>
      <w:marLeft w:val="0"/>
      <w:marRight w:val="0"/>
      <w:marTop w:val="0"/>
      <w:marBottom w:val="0"/>
      <w:divBdr>
        <w:top w:val="none" w:sz="0" w:space="0" w:color="auto"/>
        <w:left w:val="none" w:sz="0" w:space="0" w:color="auto"/>
        <w:bottom w:val="none" w:sz="0" w:space="0" w:color="auto"/>
        <w:right w:val="none" w:sz="0" w:space="0" w:color="auto"/>
      </w:divBdr>
    </w:div>
    <w:div w:id="2072921308">
      <w:bodyDiv w:val="1"/>
      <w:marLeft w:val="0"/>
      <w:marRight w:val="0"/>
      <w:marTop w:val="0"/>
      <w:marBottom w:val="0"/>
      <w:divBdr>
        <w:top w:val="none" w:sz="0" w:space="0" w:color="auto"/>
        <w:left w:val="none" w:sz="0" w:space="0" w:color="auto"/>
        <w:bottom w:val="none" w:sz="0" w:space="0" w:color="auto"/>
        <w:right w:val="none" w:sz="0" w:space="0" w:color="auto"/>
      </w:divBdr>
    </w:div>
    <w:div w:id="21130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a.sobotkova@kr-karlovarsky.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zak.kr-karlovarsky.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zak.kr-karlovarsky.cz/profile_display_2.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en.cz/" TargetMode="External"/><Relationship Id="rId5" Type="http://schemas.openxmlformats.org/officeDocument/2006/relationships/numbering" Target="numbering.xml"/><Relationship Id="rId15" Type="http://schemas.openxmlformats.org/officeDocument/2006/relationships/hyperlink" Target="https://ezak.kr-karlovarsky.cz/vz00009787"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epodatelna@kr-karlovarsky.cz"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C01D6639-14F7-4700-8CC6-13D68A1F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0B4666-0340-4152-B6D2-467DADD617EC}">
  <ds:schemaRefs>
    <ds:schemaRef ds:uri="http://schemas.openxmlformats.org/officeDocument/2006/bibliography"/>
  </ds:schemaRefs>
</ds:datastoreItem>
</file>

<file path=customXml/itemProps3.xml><?xml version="1.0" encoding="utf-8"?>
<ds:datastoreItem xmlns:ds="http://schemas.openxmlformats.org/officeDocument/2006/customXml" ds:itemID="{DCFC93D7-0561-4EA4-9BF6-B8AD57723C3B}">
  <ds:schemaRefs>
    <ds:schemaRef ds:uri="http://schemas.microsoft.com/sharepoint/v3/contenttype/forms"/>
  </ds:schemaRefs>
</ds:datastoreItem>
</file>

<file path=customXml/itemProps4.xml><?xml version="1.0" encoding="utf-8"?>
<ds:datastoreItem xmlns:ds="http://schemas.openxmlformats.org/officeDocument/2006/customXml" ds:itemID="{B15D2623-48CD-4F11-98E0-E84050D41420}">
  <ds:schemaRefs>
    <ds:schemaRef ds:uri="http://schemas.microsoft.com/office/2006/metadata/properties"/>
    <ds:schemaRef ds:uri="http://schemas.microsoft.com/office/infopath/2007/PartnerControls"/>
    <ds:schemaRef ds:uri="69ce2b15-0efb-4f62-aca0-3c5cc41f3d5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1284</TotalTime>
  <Pages>8</Pages>
  <Words>2828</Words>
  <Characters>16692</Characters>
  <Application>Microsoft Office Word</Application>
  <DocSecurity>0</DocSecurity>
  <Lines>139</Lines>
  <Paragraphs>38</Paragraphs>
  <ScaleCrop>false</ScaleCrop>
  <HeadingPairs>
    <vt:vector size="2" baseType="variant">
      <vt:variant>
        <vt:lpstr>Název</vt:lpstr>
      </vt:variant>
      <vt:variant>
        <vt:i4>1</vt:i4>
      </vt:variant>
    </vt:vector>
  </HeadingPairs>
  <TitlesOfParts>
    <vt:vector size="1" baseType="lpstr">
      <vt:lpstr>Soutěžní podmínky</vt:lpstr>
    </vt:vector>
  </TitlesOfParts>
  <Company>Krajský úřad</Company>
  <LinksUpToDate>false</LinksUpToDate>
  <CharactersWithSpaces>19482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Soutěžní podmínky</dc:title>
  <dc:creator>Radek Havlan</dc:creator>
  <cp:lastModifiedBy>Sobotková Jana</cp:lastModifiedBy>
  <cp:revision>93</cp:revision>
  <cp:lastPrinted>2006-11-29T08:11:00Z</cp:lastPrinted>
  <dcterms:created xsi:type="dcterms:W3CDTF">2020-06-04T07:28:00Z</dcterms:created>
  <dcterms:modified xsi:type="dcterms:W3CDTF">2026-03-30T10:30:00Z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