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BFDA" w14:textId="77777777" w:rsidR="001F0231" w:rsidRPr="00BC6754" w:rsidRDefault="001F0231" w:rsidP="00322612">
      <w:pPr>
        <w:widowControl/>
        <w:rPr>
          <w:rFonts w:ascii="Calibri" w:hAnsi="Calibri" w:cs="Calibri"/>
        </w:rPr>
        <w:sectPr w:rsidR="001F0231" w:rsidRPr="00BC6754">
          <w:footerReference w:type="default" r:id="rId11"/>
          <w:pgSz w:w="11905" w:h="16837"/>
          <w:pgMar w:top="1629" w:right="1418" w:bottom="1418" w:left="1418" w:header="1418" w:footer="851" w:gutter="0"/>
          <w:cols w:space="708"/>
        </w:sectPr>
      </w:pPr>
    </w:p>
    <w:tbl>
      <w:tblPr>
        <w:tblW w:w="9036" w:type="dxa"/>
        <w:tblInd w:w="11" w:type="dxa"/>
        <w:tblLayout w:type="fixed"/>
        <w:tblCellMar>
          <w:left w:w="10" w:type="dxa"/>
          <w:right w:w="10" w:type="dxa"/>
        </w:tblCellMar>
        <w:tblLook w:val="04A0" w:firstRow="1" w:lastRow="0" w:firstColumn="1" w:lastColumn="0" w:noHBand="0" w:noVBand="1"/>
      </w:tblPr>
      <w:tblGrid>
        <w:gridCol w:w="9036"/>
      </w:tblGrid>
      <w:tr w:rsidR="00143AE0" w:rsidRPr="009712F7" w14:paraId="6E4CB279" w14:textId="77777777" w:rsidTr="00294019">
        <w:trPr>
          <w:cantSplit/>
          <w:trHeight w:val="851"/>
        </w:trPr>
        <w:tc>
          <w:tcPr>
            <w:tcW w:w="9036" w:type="dxa"/>
            <w:tcBorders>
              <w:top w:val="single" w:sz="4" w:space="0" w:color="000080"/>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1FCF49BE" w14:textId="77777777" w:rsidR="00143AE0" w:rsidRPr="009712F7" w:rsidRDefault="00143AE0" w:rsidP="00294019">
            <w:pPr>
              <w:pStyle w:val="Textbody"/>
              <w:snapToGrid w:val="0"/>
              <w:jc w:val="center"/>
              <w:rPr>
                <w:rFonts w:ascii="Calibri" w:hAnsi="Calibri" w:cs="Calibri"/>
              </w:rPr>
            </w:pPr>
            <w:r w:rsidRPr="00BC6754">
              <w:rPr>
                <w:rFonts w:ascii="Calibri" w:hAnsi="Calibri" w:cs="Calibri"/>
              </w:rPr>
              <w:t xml:space="preserve">  </w:t>
            </w:r>
            <w:r w:rsidRPr="009712F7">
              <w:rPr>
                <w:rFonts w:ascii="Calibri" w:hAnsi="Calibri" w:cs="Calibri"/>
                <w:b/>
                <w:sz w:val="36"/>
              </w:rPr>
              <w:t>ZADÁVACÍ DOKUMENTACE VEŘEJNÉ ZAKÁZKY</w:t>
            </w:r>
          </w:p>
        </w:tc>
      </w:tr>
      <w:tr w:rsidR="00143AE0" w:rsidRPr="009712F7" w14:paraId="172ACB08" w14:textId="77777777" w:rsidTr="00294019">
        <w:trPr>
          <w:cantSplit/>
          <w:trHeight w:val="284"/>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0F67AB7E" w14:textId="77777777" w:rsidR="00143AE0" w:rsidRPr="009712F7" w:rsidRDefault="00143AE0" w:rsidP="00294019">
            <w:pPr>
              <w:pStyle w:val="Textbody"/>
              <w:snapToGrid w:val="0"/>
              <w:jc w:val="left"/>
              <w:rPr>
                <w:rFonts w:ascii="Calibri" w:hAnsi="Calibri" w:cs="Calibri"/>
                <w:sz w:val="16"/>
              </w:rPr>
            </w:pPr>
            <w:r w:rsidRPr="009712F7">
              <w:rPr>
                <w:rFonts w:ascii="Calibri" w:hAnsi="Calibri" w:cs="Calibri"/>
                <w:sz w:val="16"/>
              </w:rPr>
              <w:t>Zadávací řízení</w:t>
            </w:r>
          </w:p>
        </w:tc>
      </w:tr>
      <w:tr w:rsidR="00143AE0" w:rsidRPr="009712F7" w14:paraId="2233FE7E" w14:textId="77777777" w:rsidTr="00294019">
        <w:trPr>
          <w:cantSplit/>
          <w:trHeight w:val="851"/>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5FBBA59B" w14:textId="77777777" w:rsidR="00143AE0" w:rsidRPr="009712F7" w:rsidRDefault="00143AE0" w:rsidP="00294019">
            <w:pPr>
              <w:pStyle w:val="Textbody"/>
              <w:snapToGrid w:val="0"/>
              <w:jc w:val="left"/>
              <w:rPr>
                <w:rFonts w:ascii="Calibri" w:hAnsi="Calibri" w:cs="Calibri"/>
                <w:b/>
                <w:sz w:val="16"/>
              </w:rPr>
            </w:pPr>
          </w:p>
          <w:p w14:paraId="3CCD11E3" w14:textId="77777777" w:rsidR="00143AE0" w:rsidRPr="009712F7" w:rsidRDefault="00143AE0" w:rsidP="00294019">
            <w:pPr>
              <w:pStyle w:val="Textbody"/>
              <w:jc w:val="center"/>
              <w:rPr>
                <w:rFonts w:ascii="Calibri" w:hAnsi="Calibri" w:cs="Calibri"/>
                <w:caps/>
              </w:rPr>
            </w:pPr>
            <w:r w:rsidRPr="009712F7">
              <w:rPr>
                <w:rFonts w:ascii="Calibri" w:hAnsi="Calibri" w:cs="Calibri"/>
              </w:rPr>
              <w:t>Otevřené řízení podle zákona č. 134/2016 Sb., o zadávání veřejných zakázkách, ve znění pozdějších předpisů (dále jen „zákon“)</w:t>
            </w:r>
          </w:p>
        </w:tc>
      </w:tr>
      <w:tr w:rsidR="00143AE0" w:rsidRPr="009712F7" w14:paraId="693347CF" w14:textId="77777777" w:rsidTr="00294019">
        <w:trPr>
          <w:cantSplit/>
          <w:trHeight w:val="284"/>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3FB6F71F" w14:textId="77777777" w:rsidR="00143AE0" w:rsidRPr="009712F7" w:rsidRDefault="00143AE0" w:rsidP="00294019">
            <w:pPr>
              <w:pStyle w:val="Textbody"/>
              <w:snapToGrid w:val="0"/>
              <w:jc w:val="left"/>
              <w:rPr>
                <w:rFonts w:ascii="Calibri" w:hAnsi="Calibri" w:cs="Calibri"/>
                <w:sz w:val="16"/>
              </w:rPr>
            </w:pPr>
            <w:r w:rsidRPr="009712F7">
              <w:rPr>
                <w:rFonts w:ascii="Calibri" w:hAnsi="Calibri" w:cs="Calibri"/>
                <w:sz w:val="16"/>
              </w:rPr>
              <w:t>Název veřejné zakázky</w:t>
            </w:r>
          </w:p>
        </w:tc>
      </w:tr>
      <w:tr w:rsidR="00143AE0" w:rsidRPr="009712F7" w14:paraId="608D0336" w14:textId="77777777" w:rsidTr="00294019">
        <w:trPr>
          <w:cantSplit/>
          <w:trHeight w:val="1701"/>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6F56D173" w14:textId="77777777" w:rsidR="00143AE0" w:rsidRPr="009712F7" w:rsidRDefault="00143AE0" w:rsidP="00294019">
            <w:pPr>
              <w:pStyle w:val="Textbody"/>
              <w:snapToGrid w:val="0"/>
              <w:jc w:val="left"/>
              <w:rPr>
                <w:rFonts w:ascii="Calibri" w:hAnsi="Calibri" w:cs="Calibri"/>
                <w:b/>
                <w:sz w:val="16"/>
              </w:rPr>
            </w:pPr>
          </w:p>
          <w:p w14:paraId="70AE0F47" w14:textId="61643F61" w:rsidR="00143AE0" w:rsidRPr="009712F7" w:rsidRDefault="00B523D9" w:rsidP="00294019">
            <w:pPr>
              <w:pStyle w:val="Standarduser"/>
              <w:tabs>
                <w:tab w:val="right" w:pos="-100"/>
                <w:tab w:val="left" w:pos="0"/>
              </w:tabs>
              <w:spacing w:after="20"/>
              <w:jc w:val="center"/>
              <w:rPr>
                <w:rFonts w:ascii="Calibri" w:hAnsi="Calibri" w:cs="Calibri"/>
                <w:b/>
                <w:sz w:val="28"/>
                <w:szCs w:val="28"/>
              </w:rPr>
            </w:pPr>
            <w:r w:rsidRPr="00B523D9">
              <w:rPr>
                <w:rFonts w:ascii="Calibri" w:hAnsi="Calibri" w:cs="Calibri"/>
                <w:b/>
                <w:sz w:val="28"/>
                <w:szCs w:val="28"/>
              </w:rPr>
              <w:t>Elektronické odesílání dat zdravotnické dokumentac</w:t>
            </w:r>
            <w:r>
              <w:rPr>
                <w:rFonts w:ascii="Calibri" w:hAnsi="Calibri" w:cs="Calibri"/>
                <w:b/>
                <w:sz w:val="28"/>
                <w:szCs w:val="28"/>
              </w:rPr>
              <w:t>e</w:t>
            </w:r>
          </w:p>
        </w:tc>
      </w:tr>
      <w:tr w:rsidR="00143AE0" w:rsidRPr="009712F7" w14:paraId="393C8AD3" w14:textId="77777777" w:rsidTr="00294019">
        <w:trPr>
          <w:cantSplit/>
          <w:trHeight w:val="1289"/>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1CC12887" w14:textId="7B5FE8E2" w:rsidR="00143AE0" w:rsidRPr="009712F7" w:rsidRDefault="00143AE0" w:rsidP="00294019">
            <w:pPr>
              <w:pStyle w:val="Textbody"/>
              <w:snapToGrid w:val="0"/>
              <w:jc w:val="center"/>
              <w:rPr>
                <w:rFonts w:ascii="Calibri" w:hAnsi="Calibri" w:cs="Calibri"/>
                <w:b/>
                <w:bCs/>
              </w:rPr>
            </w:pPr>
            <w:r w:rsidRPr="009712F7">
              <w:rPr>
                <w:rFonts w:ascii="Calibri" w:hAnsi="Calibri" w:cs="Calibri"/>
              </w:rPr>
              <w:t xml:space="preserve">Typ veřejné zakázky: nadlimitní veřejná zakázka </w:t>
            </w:r>
            <w:r w:rsidRPr="009712F7">
              <w:rPr>
                <w:rFonts w:ascii="Calibri" w:hAnsi="Calibri" w:cs="Calibri"/>
                <w:bCs/>
              </w:rPr>
              <w:t xml:space="preserve">na </w:t>
            </w:r>
            <w:r w:rsidR="00CA2706">
              <w:rPr>
                <w:rFonts w:ascii="Calibri" w:hAnsi="Calibri" w:cs="Calibri"/>
                <w:bCs/>
              </w:rPr>
              <w:t>služby</w:t>
            </w:r>
          </w:p>
        </w:tc>
      </w:tr>
      <w:tr w:rsidR="00143AE0" w:rsidRPr="009712F7" w14:paraId="0AA5C949" w14:textId="77777777" w:rsidTr="00294019">
        <w:trPr>
          <w:cantSplit/>
          <w:trHeight w:val="284"/>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3990FF7A" w14:textId="77777777" w:rsidR="00143AE0" w:rsidRPr="009712F7" w:rsidRDefault="00143AE0" w:rsidP="00294019">
            <w:pPr>
              <w:pStyle w:val="Textbody"/>
              <w:snapToGrid w:val="0"/>
              <w:jc w:val="left"/>
              <w:rPr>
                <w:rFonts w:ascii="Calibri" w:hAnsi="Calibri" w:cs="Calibri"/>
                <w:sz w:val="16"/>
              </w:rPr>
            </w:pPr>
            <w:r w:rsidRPr="009712F7">
              <w:rPr>
                <w:rFonts w:ascii="Calibri" w:hAnsi="Calibri" w:cs="Calibri"/>
                <w:sz w:val="16"/>
              </w:rPr>
              <w:t>Zadavatel veřejné zakázky</w:t>
            </w:r>
          </w:p>
        </w:tc>
      </w:tr>
      <w:tr w:rsidR="00143AE0" w:rsidRPr="009712F7" w14:paraId="2FA2588E" w14:textId="77777777" w:rsidTr="00294019">
        <w:trPr>
          <w:cantSplit/>
          <w:trHeight w:val="851"/>
        </w:trPr>
        <w:tc>
          <w:tcPr>
            <w:tcW w:w="9036" w:type="dxa"/>
            <w:tcBorders>
              <w:left w:val="single" w:sz="4" w:space="0" w:color="000080"/>
              <w:bottom w:val="single" w:sz="4" w:space="0" w:color="000080"/>
              <w:right w:val="single" w:sz="4" w:space="0" w:color="000080"/>
            </w:tcBorders>
            <w:shd w:val="clear" w:color="auto" w:fill="FFFFFF"/>
            <w:tcMar>
              <w:top w:w="55" w:type="dxa"/>
              <w:left w:w="55" w:type="dxa"/>
              <w:bottom w:w="55" w:type="dxa"/>
              <w:right w:w="55" w:type="dxa"/>
            </w:tcMar>
            <w:vAlign w:val="center"/>
          </w:tcPr>
          <w:p w14:paraId="1527A075" w14:textId="595F892B" w:rsidR="00143AE0" w:rsidRPr="009712F7" w:rsidRDefault="00D54160" w:rsidP="00294019">
            <w:pPr>
              <w:pStyle w:val="Firma"/>
              <w:snapToGrid w:val="0"/>
              <w:jc w:val="center"/>
              <w:rPr>
                <w:rFonts w:ascii="Calibri" w:eastAsia="Georgia" w:hAnsi="Calibri" w:cs="Arial"/>
                <w:sz w:val="22"/>
                <w:szCs w:val="22"/>
              </w:rPr>
            </w:pPr>
            <w:bookmarkStart w:id="0" w:name="_Hlk103869104"/>
            <w:r w:rsidRPr="009712F7">
              <w:rPr>
                <w:rFonts w:ascii="Calibri" w:eastAsia="Georgia" w:hAnsi="Calibri" w:cs="Arial"/>
                <w:sz w:val="22"/>
                <w:szCs w:val="22"/>
              </w:rPr>
              <w:t>Zdravotnická záchranná služba Karlovarského kraje, příspěvková organizace</w:t>
            </w:r>
            <w:bookmarkEnd w:id="0"/>
          </w:p>
          <w:p w14:paraId="2C435F0E" w14:textId="19229745" w:rsidR="00143AE0" w:rsidRPr="009712F7" w:rsidRDefault="00D54160" w:rsidP="00294019">
            <w:pPr>
              <w:pStyle w:val="Firma"/>
              <w:snapToGrid w:val="0"/>
              <w:jc w:val="center"/>
              <w:rPr>
                <w:rFonts w:ascii="Calibri" w:hAnsi="Calibri" w:cs="Calibri"/>
                <w:sz w:val="20"/>
              </w:rPr>
            </w:pPr>
            <w:bookmarkStart w:id="1" w:name="_Hlk103869120"/>
            <w:r w:rsidRPr="009712F7">
              <w:rPr>
                <w:rFonts w:ascii="Calibri" w:hAnsi="Calibri"/>
                <w:b w:val="0"/>
                <w:sz w:val="22"/>
                <w:szCs w:val="22"/>
              </w:rPr>
              <w:t>Závodní 390/98c, 360 06 Karlovy Vary</w:t>
            </w:r>
            <w:bookmarkEnd w:id="1"/>
          </w:p>
        </w:tc>
      </w:tr>
      <w:tr w:rsidR="002C6DEE" w:rsidRPr="009712F7" w14:paraId="4CCBEDB5" w14:textId="77777777" w:rsidTr="00627D46">
        <w:trPr>
          <w:cantSplit/>
          <w:trHeight w:val="1670"/>
        </w:trPr>
        <w:tc>
          <w:tcPr>
            <w:tcW w:w="903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2AAC81D" w14:textId="10A4D6D7" w:rsidR="002C6DEE" w:rsidRPr="009712F7" w:rsidRDefault="002C6DEE" w:rsidP="00294019">
            <w:pPr>
              <w:pStyle w:val="Zkladntext"/>
              <w:snapToGrid w:val="0"/>
              <w:jc w:val="center"/>
              <w:rPr>
                <w:rFonts w:ascii="Calibri" w:hAnsi="Calibri"/>
                <w:b/>
                <w:bCs/>
              </w:rPr>
            </w:pPr>
            <w:r w:rsidRPr="009712F7">
              <w:rPr>
                <w:rFonts w:ascii="Calibri" w:hAnsi="Calibri"/>
                <w:b/>
                <w:bCs/>
                <w:noProof/>
              </w:rPr>
              <w:drawing>
                <wp:inline distT="0" distB="0" distL="0" distR="0" wp14:anchorId="76FB335E" wp14:editId="42433476">
                  <wp:extent cx="885825" cy="84345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3180" cy="850462"/>
                          </a:xfrm>
                          <a:prstGeom prst="rect">
                            <a:avLst/>
                          </a:prstGeom>
                          <a:noFill/>
                        </pic:spPr>
                      </pic:pic>
                    </a:graphicData>
                  </a:graphic>
                </wp:inline>
              </w:drawing>
            </w:r>
          </w:p>
        </w:tc>
      </w:tr>
    </w:tbl>
    <w:p w14:paraId="36F777C0" w14:textId="77777777" w:rsidR="00BF3C3D" w:rsidRDefault="00BF3C3D" w:rsidP="00BF3C3D"/>
    <w:p w14:paraId="098082B7" w14:textId="77777777" w:rsidR="00BF3C3D" w:rsidRDefault="00BF3C3D" w:rsidP="00BF3C3D"/>
    <w:p w14:paraId="7CF7BBCE" w14:textId="77777777" w:rsidR="00BF3C3D" w:rsidRDefault="00BF3C3D" w:rsidP="00BF3C3D"/>
    <w:p w14:paraId="1E94FD62" w14:textId="77777777" w:rsidR="00BF3C3D" w:rsidRDefault="00BF3C3D" w:rsidP="00BF3C3D"/>
    <w:p w14:paraId="21DC167C" w14:textId="77777777" w:rsidR="00BF3C3D" w:rsidRDefault="00BF3C3D" w:rsidP="00BF3C3D"/>
    <w:p w14:paraId="725FD5B2" w14:textId="77777777" w:rsidR="00BF3C3D" w:rsidRDefault="00BF3C3D" w:rsidP="00BF3C3D"/>
    <w:p w14:paraId="5B24C044" w14:textId="77777777" w:rsidR="00BF3C3D" w:rsidRDefault="00BF3C3D" w:rsidP="00BF3C3D"/>
    <w:p w14:paraId="0A5C6F17" w14:textId="77777777" w:rsidR="00BF3C3D" w:rsidRDefault="00BF3C3D" w:rsidP="00BF3C3D"/>
    <w:p w14:paraId="2920861F" w14:textId="77777777" w:rsidR="00BF3C3D" w:rsidRDefault="00BF3C3D" w:rsidP="00BF3C3D"/>
    <w:p w14:paraId="7C92FB4E" w14:textId="77777777" w:rsidR="00BF3C3D" w:rsidRPr="00BF3C3D" w:rsidRDefault="00BF3C3D" w:rsidP="00BF3C3D"/>
    <w:p w14:paraId="2F7BE08B" w14:textId="6433EC27" w:rsidR="007C79AB" w:rsidRPr="009712F7" w:rsidRDefault="001F0231" w:rsidP="00BF3C3D">
      <w:pPr>
        <w:pStyle w:val="Nadpis1"/>
        <w:numPr>
          <w:ilvl w:val="0"/>
          <w:numId w:val="24"/>
        </w:numPr>
        <w:shd w:val="clear" w:color="auto" w:fill="D9D9D9" w:themeFill="background1" w:themeFillShade="D9"/>
        <w:rPr>
          <w:rFonts w:ascii="Calibri" w:hAnsi="Calibri" w:cs="Calibri"/>
        </w:rPr>
      </w:pPr>
      <w:r w:rsidRPr="009712F7">
        <w:rPr>
          <w:rFonts w:ascii="Calibri" w:hAnsi="Calibri" w:cs="Calibri"/>
        </w:rPr>
        <w:lastRenderedPageBreak/>
        <w:t>Zadavatel</w:t>
      </w:r>
    </w:p>
    <w:p w14:paraId="3E61FFE0" w14:textId="77777777" w:rsidR="007C79AB" w:rsidRPr="009712F7" w:rsidRDefault="001F0231" w:rsidP="007910FB">
      <w:pPr>
        <w:pStyle w:val="Nadpis2"/>
        <w:keepNext/>
        <w:rPr>
          <w:rFonts w:ascii="Calibri" w:hAnsi="Calibri" w:cs="Calibri"/>
        </w:rPr>
      </w:pPr>
      <w:r w:rsidRPr="009712F7">
        <w:rPr>
          <w:rFonts w:ascii="Calibri" w:hAnsi="Calibri" w:cs="Calibri"/>
        </w:rPr>
        <w:t>Základní údaje</w:t>
      </w:r>
    </w:p>
    <w:p w14:paraId="50A203E0" w14:textId="48631DF9" w:rsidR="001545BB" w:rsidRPr="004A0AFF" w:rsidRDefault="00DF39EB" w:rsidP="00E42AB8">
      <w:pPr>
        <w:pStyle w:val="Zkladntext"/>
        <w:rPr>
          <w:rFonts w:asciiTheme="minorHAnsi" w:hAnsiTheme="minorHAnsi" w:cstheme="minorHAnsi"/>
          <w:sz w:val="22"/>
          <w:szCs w:val="22"/>
        </w:rPr>
      </w:pPr>
      <w:r w:rsidRPr="004A0AFF">
        <w:rPr>
          <w:rFonts w:asciiTheme="minorHAnsi" w:hAnsiTheme="minorHAnsi" w:cstheme="minorHAnsi"/>
          <w:sz w:val="22"/>
          <w:szCs w:val="22"/>
        </w:rPr>
        <w:t>Název:</w:t>
      </w:r>
      <w:r w:rsidR="001545BB"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r w:rsidR="00D54160" w:rsidRPr="004A0AFF">
        <w:rPr>
          <w:rFonts w:asciiTheme="minorHAnsi" w:hAnsiTheme="minorHAnsi" w:cstheme="minorHAnsi"/>
          <w:sz w:val="22"/>
          <w:szCs w:val="22"/>
        </w:rPr>
        <w:t>Zdravotnická záchranná služba Karlovarského kraje, příspěvková organizace</w:t>
      </w:r>
    </w:p>
    <w:p w14:paraId="727B777F" w14:textId="6658A437" w:rsidR="00DF39EB" w:rsidRPr="004A0AFF" w:rsidRDefault="00DF39EB" w:rsidP="00E42AB8">
      <w:pPr>
        <w:pStyle w:val="Zkladntext"/>
        <w:rPr>
          <w:rFonts w:asciiTheme="minorHAnsi" w:hAnsiTheme="minorHAnsi" w:cstheme="minorHAnsi"/>
          <w:sz w:val="22"/>
          <w:szCs w:val="22"/>
        </w:rPr>
      </w:pPr>
      <w:r w:rsidRPr="004A0AFF">
        <w:rPr>
          <w:rFonts w:asciiTheme="minorHAnsi" w:hAnsiTheme="minorHAnsi" w:cstheme="minorHAnsi"/>
          <w:sz w:val="22"/>
          <w:szCs w:val="22"/>
        </w:rPr>
        <w:t>Sídlo:</w:t>
      </w:r>
      <w:r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r w:rsidR="00D54160" w:rsidRPr="004A0AFF">
        <w:rPr>
          <w:rFonts w:asciiTheme="minorHAnsi" w:hAnsiTheme="minorHAnsi" w:cstheme="minorHAnsi"/>
          <w:sz w:val="22"/>
          <w:szCs w:val="22"/>
        </w:rPr>
        <w:t>Závodní 390/98c, 360 06 Karlovy Vary</w:t>
      </w:r>
    </w:p>
    <w:p w14:paraId="05A43C26" w14:textId="4DC99D64" w:rsidR="00445E60" w:rsidRPr="004A0AFF" w:rsidRDefault="001545BB" w:rsidP="00AC6544">
      <w:pPr>
        <w:pStyle w:val="Zkladntext"/>
        <w:rPr>
          <w:rFonts w:asciiTheme="minorHAnsi" w:hAnsiTheme="minorHAnsi" w:cstheme="minorHAnsi"/>
          <w:sz w:val="22"/>
          <w:szCs w:val="22"/>
        </w:rPr>
      </w:pPr>
      <w:r w:rsidRPr="004A0AFF">
        <w:rPr>
          <w:rFonts w:asciiTheme="minorHAnsi" w:hAnsiTheme="minorHAnsi" w:cstheme="minorHAnsi"/>
          <w:sz w:val="22"/>
          <w:szCs w:val="22"/>
        </w:rPr>
        <w:t>IČ:</w:t>
      </w:r>
      <w:r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r w:rsidR="00E42AB8" w:rsidRPr="004A0AFF">
        <w:rPr>
          <w:rFonts w:asciiTheme="minorHAnsi" w:hAnsiTheme="minorHAnsi" w:cstheme="minorHAnsi"/>
          <w:sz w:val="22"/>
          <w:szCs w:val="22"/>
        </w:rPr>
        <w:tab/>
      </w:r>
      <w:bookmarkStart w:id="2" w:name="_Hlk103869144"/>
      <w:r w:rsidR="00D54160" w:rsidRPr="004A0AFF">
        <w:rPr>
          <w:rFonts w:asciiTheme="minorHAnsi" w:hAnsiTheme="minorHAnsi" w:cstheme="minorHAnsi"/>
          <w:sz w:val="22"/>
          <w:szCs w:val="22"/>
        </w:rPr>
        <w:t>00574660</w:t>
      </w:r>
      <w:bookmarkEnd w:id="2"/>
      <w:r w:rsidR="00DF39EB" w:rsidRPr="004A0AFF">
        <w:rPr>
          <w:rFonts w:asciiTheme="minorHAnsi" w:hAnsiTheme="minorHAnsi" w:cstheme="minorHAnsi"/>
          <w:sz w:val="22"/>
          <w:szCs w:val="22"/>
        </w:rPr>
        <w:tab/>
      </w:r>
      <w:r w:rsidR="001F0231" w:rsidRPr="004A0AFF">
        <w:rPr>
          <w:rFonts w:asciiTheme="minorHAnsi" w:hAnsiTheme="minorHAnsi" w:cstheme="minorHAnsi"/>
          <w:sz w:val="22"/>
          <w:szCs w:val="22"/>
        </w:rPr>
        <w:tab/>
      </w:r>
    </w:p>
    <w:p w14:paraId="08A43EC5" w14:textId="6E6220CC" w:rsidR="00E42AB8" w:rsidRPr="004A0AFF" w:rsidRDefault="00445E60" w:rsidP="00E42AB8">
      <w:pPr>
        <w:pStyle w:val="Textbody"/>
        <w:rPr>
          <w:rFonts w:asciiTheme="minorHAnsi" w:eastAsia="ArialMT" w:hAnsiTheme="minorHAnsi" w:cstheme="minorHAnsi"/>
          <w:color w:val="000000"/>
          <w:sz w:val="22"/>
          <w:szCs w:val="22"/>
        </w:rPr>
      </w:pPr>
      <w:r w:rsidRPr="004A0AFF">
        <w:rPr>
          <w:rFonts w:asciiTheme="minorHAnsi" w:eastAsia="ArialMT" w:hAnsiTheme="minorHAnsi" w:cstheme="minorHAnsi"/>
          <w:color w:val="000000"/>
          <w:sz w:val="22"/>
          <w:szCs w:val="22"/>
        </w:rPr>
        <w:t xml:space="preserve">Profil zadavatele: </w:t>
      </w:r>
      <w:r w:rsidR="001B2F13" w:rsidRPr="004A0AFF">
        <w:rPr>
          <w:rFonts w:asciiTheme="minorHAnsi" w:eastAsia="ArialMT" w:hAnsiTheme="minorHAnsi" w:cstheme="minorHAnsi"/>
          <w:color w:val="000000"/>
          <w:sz w:val="22"/>
          <w:szCs w:val="22"/>
        </w:rPr>
        <w:tab/>
      </w:r>
      <w:hyperlink r:id="rId13" w:history="1">
        <w:r w:rsidR="00D54160" w:rsidRPr="004A0AFF">
          <w:rPr>
            <w:rStyle w:val="Hypertextovodkaz"/>
            <w:rFonts w:asciiTheme="minorHAnsi" w:hAnsiTheme="minorHAnsi" w:cstheme="minorHAnsi"/>
            <w:sz w:val="22"/>
            <w:szCs w:val="22"/>
          </w:rPr>
          <w:t>https://ezak.kr-karlovarsky.cz/profile_display_69.html</w:t>
        </w:r>
      </w:hyperlink>
      <w:r w:rsidR="00D54160" w:rsidRPr="004A0AFF">
        <w:rPr>
          <w:rFonts w:asciiTheme="minorHAnsi" w:hAnsiTheme="minorHAnsi" w:cstheme="minorHAnsi"/>
          <w:sz w:val="22"/>
          <w:szCs w:val="22"/>
        </w:rPr>
        <w:t xml:space="preserve"> </w:t>
      </w:r>
    </w:p>
    <w:p w14:paraId="2008D18D" w14:textId="77777777" w:rsidR="007C79AB" w:rsidRPr="004A0AFF" w:rsidRDefault="001F0231" w:rsidP="00E42AB8">
      <w:pPr>
        <w:pStyle w:val="Nadpis2"/>
        <w:keepNext/>
        <w:rPr>
          <w:rFonts w:asciiTheme="minorHAnsi" w:hAnsiTheme="minorHAnsi" w:cstheme="minorHAnsi"/>
        </w:rPr>
      </w:pPr>
      <w:r w:rsidRPr="004A0AFF">
        <w:rPr>
          <w:rFonts w:asciiTheme="minorHAnsi" w:hAnsiTheme="minorHAnsi" w:cstheme="minorHAnsi"/>
        </w:rPr>
        <w:t>Osoba oprávněná jednat jménem zadavatele</w:t>
      </w:r>
    </w:p>
    <w:p w14:paraId="0D5BDABA" w14:textId="77777777" w:rsidR="00C72FB1" w:rsidRPr="004A0AFF" w:rsidRDefault="00C72FB1" w:rsidP="00C72FB1">
      <w:pPr>
        <w:pStyle w:val="Textbody"/>
        <w:rPr>
          <w:rFonts w:asciiTheme="minorHAnsi" w:eastAsia="ArialMT" w:hAnsiTheme="minorHAnsi" w:cstheme="minorHAnsi"/>
          <w:color w:val="000000"/>
          <w:sz w:val="22"/>
          <w:szCs w:val="22"/>
        </w:rPr>
      </w:pPr>
      <w:r w:rsidRPr="004A0AFF">
        <w:rPr>
          <w:rFonts w:asciiTheme="minorHAnsi" w:eastAsia="ArialMT" w:hAnsiTheme="minorHAnsi" w:cstheme="minorHAnsi"/>
          <w:color w:val="000000"/>
          <w:sz w:val="22"/>
          <w:szCs w:val="22"/>
        </w:rPr>
        <w:t xml:space="preserve">Osobou oprávněnou k činění právních úkonů ve věci předmětného zadávacího řízení je </w:t>
      </w:r>
      <w:r w:rsidR="00863FBB" w:rsidRPr="004A0AFF">
        <w:rPr>
          <w:rFonts w:asciiTheme="minorHAnsi" w:eastAsia="ArialMT" w:hAnsiTheme="minorHAnsi" w:cstheme="minorHAnsi"/>
          <w:color w:val="000000"/>
          <w:sz w:val="22"/>
          <w:szCs w:val="22"/>
        </w:rPr>
        <w:t>statutární orgán zadavatele.</w:t>
      </w:r>
    </w:p>
    <w:p w14:paraId="30143714" w14:textId="1F23EF4C" w:rsidR="001B2F13" w:rsidRPr="009712F7" w:rsidRDefault="001B2F13" w:rsidP="001B2F13">
      <w:pPr>
        <w:keepNext/>
        <w:widowControl/>
        <w:numPr>
          <w:ilvl w:val="0"/>
          <w:numId w:val="24"/>
        </w:numPr>
        <w:shd w:val="clear" w:color="auto" w:fill="D9D9D9"/>
        <w:suppressAutoHyphens w:val="0"/>
        <w:autoSpaceDN/>
        <w:spacing w:before="600" w:after="300" w:line="259" w:lineRule="auto"/>
        <w:textAlignment w:val="auto"/>
        <w:outlineLvl w:val="0"/>
        <w:rPr>
          <w:rFonts w:ascii="Calibri" w:eastAsia="Times New Roman" w:hAnsi="Calibri" w:cs="Calibri"/>
          <w:b/>
          <w:sz w:val="26"/>
          <w:szCs w:val="20"/>
        </w:rPr>
      </w:pPr>
      <w:r w:rsidRPr="009712F7">
        <w:rPr>
          <w:rFonts w:ascii="Calibri" w:eastAsia="Times New Roman" w:hAnsi="Calibri" w:cs="Calibri"/>
          <w:b/>
          <w:sz w:val="26"/>
          <w:szCs w:val="20"/>
        </w:rPr>
        <w:t xml:space="preserve">Informace </w:t>
      </w:r>
      <w:r w:rsidRPr="009712F7">
        <w:rPr>
          <w:rFonts w:ascii="Calibri" w:eastAsia="Calibri" w:hAnsi="Calibri" w:cs="Calibri"/>
          <w:b/>
          <w:sz w:val="26"/>
          <w:szCs w:val="20"/>
        </w:rPr>
        <w:t>o smluvním zastoupení zadavatele pro zadání veřejné zakázky</w:t>
      </w:r>
    </w:p>
    <w:p w14:paraId="1291B9F5" w14:textId="649536AF" w:rsidR="001B2F13" w:rsidRPr="009712F7" w:rsidRDefault="001B2F13">
      <w:pPr>
        <w:pStyle w:val="Nadpis2"/>
        <w:keepNext/>
        <w:numPr>
          <w:ilvl w:val="1"/>
          <w:numId w:val="46"/>
        </w:numPr>
        <w:rPr>
          <w:rFonts w:ascii="Calibri" w:hAnsi="Calibri" w:cs="Calibri"/>
          <w:iCs w:val="0"/>
        </w:rPr>
      </w:pPr>
      <w:r w:rsidRPr="009712F7">
        <w:rPr>
          <w:rFonts w:ascii="Calibri" w:hAnsi="Calibri" w:cs="Calibri"/>
        </w:rPr>
        <w:t>Základní</w:t>
      </w:r>
      <w:r w:rsidRPr="009712F7">
        <w:rPr>
          <w:rFonts w:ascii="Calibri" w:hAnsi="Calibri" w:cs="Calibri"/>
          <w:iCs w:val="0"/>
        </w:rPr>
        <w:t xml:space="preserve"> údaje</w:t>
      </w:r>
    </w:p>
    <w:p w14:paraId="6323B8FA" w14:textId="60588A99" w:rsidR="001B2F13" w:rsidRPr="00600F22" w:rsidRDefault="00600F22" w:rsidP="001B2F13">
      <w:pPr>
        <w:widowControl/>
        <w:tabs>
          <w:tab w:val="left" w:pos="2127"/>
        </w:tabs>
        <w:rPr>
          <w:rFonts w:ascii="Calibri" w:eastAsia="Calibri" w:hAnsi="Calibri" w:cs="Calibri"/>
          <w:b/>
          <w:iCs/>
          <w:kern w:val="0"/>
          <w:sz w:val="22"/>
          <w:szCs w:val="22"/>
          <w:lang w:eastAsia="en-US"/>
        </w:rPr>
      </w:pPr>
      <w:r>
        <w:rPr>
          <w:rFonts w:ascii="Calibri" w:eastAsia="Calibri" w:hAnsi="Calibri" w:cs="Calibri"/>
          <w:kern w:val="0"/>
          <w:sz w:val="22"/>
          <w:szCs w:val="22"/>
          <w:lang w:eastAsia="en-US"/>
        </w:rPr>
        <w:t xml:space="preserve">Zadavatel </w:t>
      </w:r>
      <w:r w:rsidRPr="00600F22">
        <w:rPr>
          <w:rFonts w:ascii="Calibri" w:eastAsia="Calibri" w:hAnsi="Calibri" w:cs="Calibri"/>
          <w:kern w:val="0"/>
          <w:sz w:val="22"/>
          <w:szCs w:val="22"/>
          <w:lang w:eastAsia="en-US"/>
        </w:rPr>
        <w:t>nevyužije smluvního zastoupení</w:t>
      </w:r>
      <w:r w:rsidRPr="00600F22">
        <w:rPr>
          <w:rFonts w:ascii="Calibri" w:eastAsia="Times New Roman" w:hAnsi="Calibri" w:cs="Calibri"/>
          <w:sz w:val="22"/>
          <w:szCs w:val="22"/>
        </w:rPr>
        <w:t xml:space="preserve"> </w:t>
      </w:r>
    </w:p>
    <w:p w14:paraId="34494454" w14:textId="77777777" w:rsidR="007C79AB" w:rsidRPr="009712F7" w:rsidRDefault="001F0231" w:rsidP="001B2F13">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9712F7">
        <w:rPr>
          <w:rFonts w:ascii="Calibri" w:eastAsia="Calibri" w:hAnsi="Calibri" w:cs="Calibri"/>
          <w:b/>
          <w:sz w:val="26"/>
          <w:szCs w:val="20"/>
        </w:rPr>
        <w:t>Předmět plnění veřejné zakázky</w:t>
      </w:r>
    </w:p>
    <w:p w14:paraId="79CF1B83" w14:textId="77777777" w:rsidR="007C79AB" w:rsidRPr="009712F7" w:rsidRDefault="001F0231" w:rsidP="00322612">
      <w:pPr>
        <w:pStyle w:val="Nadpis2"/>
        <w:keepNext/>
        <w:rPr>
          <w:rFonts w:ascii="Calibri" w:hAnsi="Calibri" w:cs="Calibri"/>
        </w:rPr>
      </w:pPr>
      <w:bookmarkStart w:id="3" w:name="_Ref449537376"/>
      <w:r w:rsidRPr="009712F7">
        <w:rPr>
          <w:rFonts w:ascii="Calibri" w:hAnsi="Calibri" w:cs="Calibri"/>
        </w:rPr>
        <w:t>Předmět plnění veřejné zakázky</w:t>
      </w:r>
      <w:bookmarkEnd w:id="3"/>
    </w:p>
    <w:p w14:paraId="71B199A9" w14:textId="1215E9C4" w:rsidR="00600F22" w:rsidRDefault="00600F22" w:rsidP="004C5B4E">
      <w:pPr>
        <w:pStyle w:val="Zkladntext"/>
        <w:widowControl/>
        <w:jc w:val="both"/>
        <w:rPr>
          <w:rFonts w:ascii="Calibri" w:hAnsi="Calibri" w:cs="Calibri"/>
          <w:sz w:val="22"/>
          <w:szCs w:val="22"/>
        </w:rPr>
      </w:pPr>
      <w:r w:rsidRPr="00600F22">
        <w:rPr>
          <w:rFonts w:ascii="Calibri" w:hAnsi="Calibri" w:cs="Calibri"/>
          <w:sz w:val="22"/>
          <w:szCs w:val="22"/>
        </w:rPr>
        <w:t xml:space="preserve">Předmětem plnění této veřejné zakázky je poskytování servisních služeb, technické podpory a </w:t>
      </w:r>
      <w:proofErr w:type="spellStart"/>
      <w:r w:rsidRPr="00600F22">
        <w:rPr>
          <w:rFonts w:ascii="Calibri" w:hAnsi="Calibri" w:cs="Calibri"/>
          <w:sz w:val="22"/>
          <w:szCs w:val="22"/>
        </w:rPr>
        <w:t>maintenance</w:t>
      </w:r>
      <w:proofErr w:type="spellEnd"/>
      <w:r w:rsidRPr="00600F22">
        <w:rPr>
          <w:rFonts w:ascii="Calibri" w:hAnsi="Calibri" w:cs="Calibri"/>
          <w:sz w:val="22"/>
          <w:szCs w:val="22"/>
        </w:rPr>
        <w:t xml:space="preserve"> elektronického archivu organizace (EA) a souvisejících informačních systémů a spisové služby, pro ZZS KVK. Smlouva zahrnuje provozní a servisní služby, technickou a technologickou podporu a nezbytnou údržbu systémů a technologií, včetně elektronické zdravotnické dokumentace (EZD) a jejího napojení na elektronický archiv</w:t>
      </w:r>
      <w:r>
        <w:rPr>
          <w:rFonts w:ascii="Calibri" w:hAnsi="Calibri" w:cs="Calibri"/>
          <w:sz w:val="22"/>
          <w:szCs w:val="22"/>
        </w:rPr>
        <w:t>, a to na dobu neurčitou. To vše dále jen „Služby“.</w:t>
      </w:r>
    </w:p>
    <w:p w14:paraId="27AD1845" w14:textId="2A704D19" w:rsidR="00B35394" w:rsidRPr="009712F7" w:rsidRDefault="00B35394" w:rsidP="00B35394">
      <w:pPr>
        <w:pStyle w:val="Zkladntext"/>
        <w:widowControl/>
        <w:jc w:val="both"/>
        <w:rPr>
          <w:rFonts w:ascii="Calibri" w:hAnsi="Calibri" w:cs="Calibri"/>
          <w:sz w:val="22"/>
          <w:szCs w:val="22"/>
        </w:rPr>
      </w:pPr>
      <w:r w:rsidRPr="009712F7">
        <w:rPr>
          <w:rFonts w:ascii="Calibri" w:hAnsi="Calibri" w:cs="Calibri"/>
          <w:sz w:val="22"/>
          <w:szCs w:val="22"/>
        </w:rPr>
        <w:t>Bližší specifikace předmětu plnění této veřejné zakázky je uvedena</w:t>
      </w:r>
      <w:r w:rsidR="004A3330">
        <w:rPr>
          <w:rFonts w:ascii="Calibri" w:hAnsi="Calibri" w:cs="Calibri"/>
          <w:sz w:val="22"/>
          <w:szCs w:val="22"/>
        </w:rPr>
        <w:t xml:space="preserve"> přílohou č. 1 - </w:t>
      </w:r>
      <w:r w:rsidR="0071125B">
        <w:rPr>
          <w:rFonts w:ascii="Calibri" w:hAnsi="Calibri" w:cs="Calibri"/>
          <w:sz w:val="22"/>
          <w:szCs w:val="22"/>
        </w:rPr>
        <w:t>S</w:t>
      </w:r>
      <w:r w:rsidR="004A3330">
        <w:rPr>
          <w:rFonts w:ascii="Calibri" w:hAnsi="Calibri" w:cs="Calibri"/>
          <w:sz w:val="22"/>
          <w:szCs w:val="22"/>
        </w:rPr>
        <w:t>ervisní služby</w:t>
      </w:r>
      <w:r w:rsidR="0028297B">
        <w:rPr>
          <w:rFonts w:ascii="Calibri" w:hAnsi="Calibri" w:cs="Calibri"/>
          <w:sz w:val="22"/>
          <w:szCs w:val="22"/>
        </w:rPr>
        <w:t xml:space="preserve"> </w:t>
      </w:r>
      <w:r w:rsidR="00BF3C3D" w:rsidRPr="009712F7">
        <w:rPr>
          <w:rFonts w:ascii="Calibri" w:hAnsi="Calibri" w:cs="Calibri"/>
          <w:sz w:val="22"/>
          <w:szCs w:val="22"/>
        </w:rPr>
        <w:t xml:space="preserve">a </w:t>
      </w:r>
      <w:r w:rsidR="00BF3C3D">
        <w:rPr>
          <w:rFonts w:ascii="Calibri" w:hAnsi="Calibri" w:cs="Calibri"/>
          <w:sz w:val="22"/>
          <w:szCs w:val="22"/>
        </w:rPr>
        <w:t>přílohou</w:t>
      </w:r>
      <w:r w:rsidR="004A3330">
        <w:rPr>
          <w:rFonts w:ascii="Calibri" w:hAnsi="Calibri" w:cs="Calibri"/>
          <w:sz w:val="22"/>
          <w:szCs w:val="22"/>
        </w:rPr>
        <w:t xml:space="preserve"> č. </w:t>
      </w:r>
      <w:r w:rsidR="00BF3C3D">
        <w:rPr>
          <w:rFonts w:ascii="Calibri" w:hAnsi="Calibri" w:cs="Calibri"/>
          <w:sz w:val="22"/>
          <w:szCs w:val="22"/>
        </w:rPr>
        <w:t>4</w:t>
      </w:r>
      <w:r w:rsidR="004A3330">
        <w:rPr>
          <w:rFonts w:ascii="Calibri" w:hAnsi="Calibri" w:cs="Calibri"/>
          <w:sz w:val="22"/>
          <w:szCs w:val="22"/>
        </w:rPr>
        <w:t xml:space="preserve"> </w:t>
      </w:r>
      <w:r w:rsidRPr="009712F7">
        <w:rPr>
          <w:rFonts w:ascii="Calibri" w:hAnsi="Calibri" w:cs="Calibri"/>
          <w:sz w:val="22"/>
          <w:szCs w:val="22"/>
        </w:rPr>
        <w:t>Návrh</w:t>
      </w:r>
      <w:r w:rsidR="0028297B">
        <w:rPr>
          <w:rFonts w:ascii="Calibri" w:hAnsi="Calibri" w:cs="Calibri"/>
          <w:sz w:val="22"/>
          <w:szCs w:val="22"/>
        </w:rPr>
        <w:t>y</w:t>
      </w:r>
      <w:r w:rsidRPr="009712F7">
        <w:rPr>
          <w:rFonts w:ascii="Calibri" w:hAnsi="Calibri" w:cs="Calibri"/>
          <w:sz w:val="22"/>
          <w:szCs w:val="22"/>
        </w:rPr>
        <w:t xml:space="preserve"> sml</w:t>
      </w:r>
      <w:r w:rsidR="004A3330">
        <w:rPr>
          <w:rFonts w:ascii="Calibri" w:hAnsi="Calibri" w:cs="Calibri"/>
          <w:sz w:val="22"/>
          <w:szCs w:val="22"/>
        </w:rPr>
        <w:t>o</w:t>
      </w:r>
      <w:r w:rsidR="0028297B">
        <w:rPr>
          <w:rFonts w:ascii="Calibri" w:hAnsi="Calibri" w:cs="Calibri"/>
          <w:sz w:val="22"/>
          <w:szCs w:val="22"/>
        </w:rPr>
        <w:t>uv</w:t>
      </w:r>
      <w:r w:rsidR="004A3330">
        <w:rPr>
          <w:rFonts w:ascii="Calibri" w:hAnsi="Calibri" w:cs="Calibri"/>
          <w:sz w:val="22"/>
          <w:szCs w:val="22"/>
        </w:rPr>
        <w:t>y</w:t>
      </w:r>
      <w:r w:rsidRPr="009712F7">
        <w:rPr>
          <w:rFonts w:ascii="Calibri" w:hAnsi="Calibri" w:cs="Calibri"/>
          <w:sz w:val="22"/>
          <w:szCs w:val="22"/>
        </w:rPr>
        <w:t>.</w:t>
      </w:r>
    </w:p>
    <w:p w14:paraId="3688E05D" w14:textId="06AE87BD" w:rsidR="00B35394" w:rsidRPr="009712F7" w:rsidRDefault="00B35394" w:rsidP="00B35394">
      <w:pPr>
        <w:pStyle w:val="Zkladntext"/>
        <w:widowControl/>
        <w:jc w:val="both"/>
        <w:rPr>
          <w:rFonts w:ascii="Calibri" w:hAnsi="Calibri" w:cs="Calibri"/>
          <w:sz w:val="22"/>
          <w:szCs w:val="22"/>
        </w:rPr>
      </w:pPr>
      <w:r w:rsidRPr="009712F7">
        <w:rPr>
          <w:rFonts w:ascii="Calibri" w:hAnsi="Calibri" w:cs="Calibri"/>
          <w:sz w:val="22"/>
          <w:szCs w:val="22"/>
        </w:rPr>
        <w:t xml:space="preserve">Předpokládaná hodnota veřejné zakázky </w:t>
      </w:r>
      <w:r w:rsidRPr="00F12561">
        <w:rPr>
          <w:rFonts w:ascii="Calibri" w:hAnsi="Calibri" w:cs="Calibri"/>
          <w:sz w:val="22"/>
          <w:szCs w:val="22"/>
        </w:rPr>
        <w:t xml:space="preserve">činí </w:t>
      </w:r>
      <w:r w:rsidR="00F12561" w:rsidRPr="004D6053">
        <w:rPr>
          <w:rFonts w:ascii="Calibri" w:hAnsi="Calibri" w:cs="Calibri"/>
          <w:sz w:val="22"/>
          <w:szCs w:val="22"/>
        </w:rPr>
        <w:t>6 564 000</w:t>
      </w:r>
      <w:r w:rsidR="00DD774B" w:rsidRPr="004D6053">
        <w:rPr>
          <w:rFonts w:ascii="Calibri" w:hAnsi="Calibri" w:cs="Calibri"/>
          <w:sz w:val="22"/>
          <w:szCs w:val="22"/>
        </w:rPr>
        <w:t xml:space="preserve"> </w:t>
      </w:r>
      <w:r w:rsidRPr="004D6053">
        <w:rPr>
          <w:rFonts w:ascii="Calibri" w:hAnsi="Calibri" w:cs="Calibri"/>
          <w:sz w:val="22"/>
          <w:szCs w:val="22"/>
        </w:rPr>
        <w:t>Kč bez DPH.</w:t>
      </w:r>
    </w:p>
    <w:p w14:paraId="441D009B" w14:textId="05C2032F" w:rsidR="00B35394" w:rsidRDefault="00B35394" w:rsidP="00B523D9">
      <w:pPr>
        <w:pStyle w:val="Zkladntext"/>
        <w:widowControl/>
        <w:jc w:val="both"/>
        <w:rPr>
          <w:rFonts w:ascii="Calibri" w:hAnsi="Calibri" w:cs="Calibri"/>
          <w:sz w:val="22"/>
          <w:szCs w:val="22"/>
        </w:rPr>
      </w:pPr>
      <w:r w:rsidRPr="009712F7">
        <w:rPr>
          <w:rFonts w:ascii="Calibri" w:hAnsi="Calibri" w:cs="Calibri"/>
          <w:sz w:val="22"/>
          <w:szCs w:val="22"/>
        </w:rPr>
        <w:t>Zadavatel dále upozorňuje dodavatele na skutečnost, že zadávací dokumentace je souhrnem požadavků zadavatele, a nikoliv konečným souhrnem veškerých požadavků vyplývajících z obecně známých platných právních předpisů a odborných norem. Dodavatel se tak musí při zpracování své nabídky vždy řídit nejen požadavky obsaženými v zadávací dokumentaci, ale též ustanoveními příslušných obecně závazných norem.</w:t>
      </w:r>
    </w:p>
    <w:p w14:paraId="32905A09" w14:textId="77777777" w:rsidR="001A4053" w:rsidRPr="009712F7" w:rsidRDefault="002100F3" w:rsidP="001A4053">
      <w:pPr>
        <w:pStyle w:val="Nadpis2"/>
        <w:keepNext/>
        <w:rPr>
          <w:rFonts w:ascii="Calibri" w:hAnsi="Calibri" w:cs="Calibri"/>
        </w:rPr>
      </w:pPr>
      <w:r w:rsidRPr="009712F7">
        <w:rPr>
          <w:rFonts w:ascii="Calibri" w:hAnsi="Calibri" w:cs="Calibri"/>
        </w:rPr>
        <w:lastRenderedPageBreak/>
        <w:t>Klasifikace předmětu veřejné zakázky</w:t>
      </w:r>
      <w:r w:rsidR="008976CA" w:rsidRPr="009712F7">
        <w:rPr>
          <w:rFonts w:ascii="Calibri" w:hAnsi="Calibri" w:cs="Calibri"/>
        </w:rPr>
        <w:t xml:space="preserve"> (CPV)</w:t>
      </w:r>
    </w:p>
    <w:p w14:paraId="555C0F29" w14:textId="77777777" w:rsidR="003D6257" w:rsidRPr="00E04CB0" w:rsidRDefault="003D6257" w:rsidP="003D6257">
      <w:pPr>
        <w:pStyle w:val="Nadpis2"/>
        <w:keepNext/>
        <w:numPr>
          <w:ilvl w:val="0"/>
          <w:numId w:val="0"/>
        </w:numPr>
        <w:rPr>
          <w:rFonts w:ascii="Calibri" w:hAnsi="Calibri" w:cs="Calibri"/>
          <w:b w:val="0"/>
          <w:iCs w:val="0"/>
          <w:u w:val="none"/>
        </w:rPr>
      </w:pPr>
      <w:r w:rsidRPr="00E04CB0">
        <w:rPr>
          <w:rFonts w:ascii="Calibri" w:hAnsi="Calibri" w:cs="Calibri"/>
          <w:b w:val="0"/>
          <w:iCs w:val="0"/>
          <w:u w:val="none"/>
        </w:rPr>
        <w:t>48800000-6 Informační systémy a servery</w:t>
      </w:r>
    </w:p>
    <w:p w14:paraId="47BE8105" w14:textId="71C6A47B" w:rsidR="003D6257" w:rsidRPr="00E04CB0" w:rsidRDefault="003D6257" w:rsidP="003D6257">
      <w:pPr>
        <w:pStyle w:val="Nadpis2"/>
        <w:keepNext/>
        <w:numPr>
          <w:ilvl w:val="0"/>
          <w:numId w:val="0"/>
        </w:numPr>
        <w:rPr>
          <w:rFonts w:ascii="Calibri" w:hAnsi="Calibri" w:cs="Calibri"/>
          <w:b w:val="0"/>
          <w:iCs w:val="0"/>
          <w:u w:val="none"/>
        </w:rPr>
      </w:pPr>
      <w:r w:rsidRPr="00E04CB0">
        <w:rPr>
          <w:rFonts w:ascii="Calibri" w:hAnsi="Calibri" w:cs="Calibri"/>
          <w:b w:val="0"/>
          <w:iCs w:val="0"/>
          <w:u w:val="none"/>
        </w:rPr>
        <w:t>4881</w:t>
      </w:r>
      <w:r w:rsidR="00BA4A8E">
        <w:rPr>
          <w:rFonts w:ascii="Calibri" w:hAnsi="Calibri" w:cs="Calibri"/>
          <w:b w:val="0"/>
          <w:iCs w:val="0"/>
          <w:u w:val="none"/>
        </w:rPr>
        <w:t>4</w:t>
      </w:r>
      <w:r w:rsidRPr="00E04CB0">
        <w:rPr>
          <w:rFonts w:ascii="Calibri" w:hAnsi="Calibri" w:cs="Calibri"/>
          <w:b w:val="0"/>
          <w:iCs w:val="0"/>
          <w:u w:val="none"/>
        </w:rPr>
        <w:t>000-7 Zdravotnické informační systémy</w:t>
      </w:r>
    </w:p>
    <w:p w14:paraId="77E2931B" w14:textId="77777777" w:rsidR="00E04CB0" w:rsidRPr="00E04CB0" w:rsidRDefault="00E04CB0" w:rsidP="00E04CB0">
      <w:pPr>
        <w:pStyle w:val="Nadpis2"/>
        <w:keepNext/>
        <w:numPr>
          <w:ilvl w:val="0"/>
          <w:numId w:val="0"/>
        </w:numPr>
        <w:rPr>
          <w:rFonts w:ascii="Calibri" w:hAnsi="Calibri" w:cs="Calibri"/>
          <w:b w:val="0"/>
          <w:iCs w:val="0"/>
          <w:u w:val="none"/>
        </w:rPr>
      </w:pPr>
      <w:r w:rsidRPr="00E04CB0">
        <w:rPr>
          <w:rFonts w:ascii="Calibri" w:hAnsi="Calibri" w:cs="Calibri"/>
          <w:b w:val="0"/>
          <w:iCs w:val="0"/>
          <w:u w:val="none"/>
        </w:rPr>
        <w:t xml:space="preserve">72261000-2 Podpora programového vybavení </w:t>
      </w:r>
    </w:p>
    <w:p w14:paraId="700DB639" w14:textId="7443E461" w:rsidR="00E04CB0" w:rsidRDefault="00E04CB0" w:rsidP="00E04CB0">
      <w:pPr>
        <w:pStyle w:val="Nadpis2"/>
        <w:keepNext/>
        <w:numPr>
          <w:ilvl w:val="0"/>
          <w:numId w:val="0"/>
        </w:numPr>
        <w:rPr>
          <w:rFonts w:ascii="Calibri" w:hAnsi="Calibri" w:cs="Calibri"/>
          <w:b w:val="0"/>
          <w:iCs w:val="0"/>
          <w:u w:val="none"/>
        </w:rPr>
      </w:pPr>
      <w:r w:rsidRPr="00E04CB0">
        <w:rPr>
          <w:rFonts w:ascii="Calibri" w:hAnsi="Calibri" w:cs="Calibri"/>
          <w:b w:val="0"/>
          <w:iCs w:val="0"/>
          <w:u w:val="none"/>
        </w:rPr>
        <w:t>72252000-6 Počítačová archivace</w:t>
      </w:r>
    </w:p>
    <w:p w14:paraId="0C564990" w14:textId="0952DFDD" w:rsidR="00737656" w:rsidRPr="009712F7" w:rsidRDefault="00737656" w:rsidP="00737656">
      <w:pPr>
        <w:pStyle w:val="Nadpis2"/>
        <w:numPr>
          <w:ilvl w:val="0"/>
          <w:numId w:val="0"/>
        </w:numPr>
        <w:rPr>
          <w:rFonts w:ascii="Calibri" w:hAnsi="Calibri" w:cs="Calibri"/>
        </w:rPr>
      </w:pPr>
      <w:r w:rsidRPr="009712F7">
        <w:rPr>
          <w:rFonts w:ascii="Calibri" w:hAnsi="Calibri" w:cs="Calibri"/>
          <w:b w:val="0"/>
          <w:iCs w:val="0"/>
          <w:u w:val="none"/>
        </w:rPr>
        <w:t xml:space="preserve">48000000-8 Balíky programů a informační systémy </w:t>
      </w:r>
    </w:p>
    <w:p w14:paraId="44C456DE" w14:textId="4B62C9F9" w:rsidR="00737656" w:rsidRPr="00737656" w:rsidRDefault="00737656" w:rsidP="00737656">
      <w:pPr>
        <w:pStyle w:val="Textbody"/>
      </w:pPr>
    </w:p>
    <w:p w14:paraId="3949B98C" w14:textId="0863B1CF" w:rsidR="005455F0" w:rsidRPr="009712F7" w:rsidRDefault="005455F0" w:rsidP="00E04CB0">
      <w:pPr>
        <w:pStyle w:val="Nadpis2"/>
        <w:keepNext/>
        <w:tabs>
          <w:tab w:val="num" w:pos="1080"/>
        </w:tabs>
        <w:rPr>
          <w:rFonts w:ascii="Calibri" w:hAnsi="Calibri" w:cs="Calibri"/>
        </w:rPr>
      </w:pPr>
      <w:r w:rsidRPr="009712F7">
        <w:rPr>
          <w:rFonts w:ascii="Calibri" w:hAnsi="Calibri" w:cs="Calibri"/>
        </w:rPr>
        <w:t>Odkazy při stanovení technických podmínek</w:t>
      </w:r>
    </w:p>
    <w:p w14:paraId="5C601529" w14:textId="2B08CD25" w:rsidR="005455F0" w:rsidRPr="009712F7" w:rsidRDefault="005455F0" w:rsidP="005455F0">
      <w:pPr>
        <w:pStyle w:val="Zkladntext"/>
        <w:widowControl/>
        <w:jc w:val="both"/>
        <w:rPr>
          <w:rFonts w:ascii="Calibri" w:hAnsi="Calibri" w:cs="Calibri"/>
          <w:sz w:val="22"/>
          <w:szCs w:val="22"/>
        </w:rPr>
      </w:pPr>
      <w:bookmarkStart w:id="4" w:name="_Ref242589423"/>
      <w:r w:rsidRPr="009712F7">
        <w:rPr>
          <w:rFonts w:ascii="Calibri" w:hAnsi="Calibri" w:cs="Calibri"/>
          <w:sz w:val="22"/>
          <w:szCs w:val="22"/>
        </w:rPr>
        <w:t>Zadavatel v </w:t>
      </w:r>
      <w:r w:rsidR="00B4506B" w:rsidRPr="009712F7">
        <w:rPr>
          <w:rFonts w:ascii="Calibri" w:hAnsi="Calibri" w:cs="Calibri"/>
          <w:sz w:val="22"/>
          <w:szCs w:val="22"/>
        </w:rPr>
        <w:t>z</w:t>
      </w:r>
      <w:r w:rsidRPr="009712F7">
        <w:rPr>
          <w:rFonts w:ascii="Calibri" w:hAnsi="Calibri" w:cs="Calibri"/>
          <w:sz w:val="22"/>
          <w:szCs w:val="22"/>
        </w:rPr>
        <w:t xml:space="preserve">adávací dokumentaci používá odkazy na určité </w:t>
      </w:r>
      <w:r w:rsidR="00D772AD" w:rsidRPr="009712F7">
        <w:rPr>
          <w:rFonts w:ascii="Calibri" w:hAnsi="Calibri" w:cs="Calibri"/>
          <w:sz w:val="22"/>
          <w:szCs w:val="22"/>
        </w:rPr>
        <w:t xml:space="preserve">výrobce, </w:t>
      </w:r>
      <w:r w:rsidRPr="009712F7">
        <w:rPr>
          <w:rFonts w:ascii="Calibri" w:hAnsi="Calibri" w:cs="Calibri"/>
          <w:sz w:val="22"/>
          <w:szCs w:val="22"/>
        </w:rPr>
        <w:t xml:space="preserve">dodavatele nebo výrobky, nebo na patenty na vynálezy, užitné vzory, průmyslové vzory, ochranné známky nebo označení původu (dále v tomto bodě též pouze „odkaz“) </w:t>
      </w:r>
      <w:r w:rsidR="00FD0DB2" w:rsidRPr="009712F7">
        <w:rPr>
          <w:rFonts w:ascii="Calibri" w:hAnsi="Calibri" w:cs="Calibri"/>
          <w:sz w:val="22"/>
          <w:szCs w:val="22"/>
        </w:rPr>
        <w:t xml:space="preserve">výhradně </w:t>
      </w:r>
      <w:r w:rsidRPr="009712F7">
        <w:rPr>
          <w:rFonts w:ascii="Calibri" w:hAnsi="Calibri" w:cs="Calibri"/>
          <w:sz w:val="22"/>
          <w:szCs w:val="22"/>
        </w:rPr>
        <w:t>v souvislosti s popisem stávajícího stavu prostředí zadavatele</w:t>
      </w:r>
      <w:r w:rsidR="00FD0DB2" w:rsidRPr="009712F7">
        <w:rPr>
          <w:rFonts w:ascii="Calibri" w:hAnsi="Calibri" w:cs="Calibri"/>
          <w:sz w:val="22"/>
          <w:szCs w:val="22"/>
        </w:rPr>
        <w:t xml:space="preserve"> (v souvislosti s požadavkem na zajištění kompatibility nabízeného řešení s tímto stavem), nikoli v souvislosti s popisem technických podmínek kladených na předmět plnění veřejné zakázky</w:t>
      </w:r>
      <w:r w:rsidRPr="009712F7">
        <w:rPr>
          <w:rFonts w:ascii="Calibri" w:hAnsi="Calibri" w:cs="Calibri"/>
          <w:sz w:val="22"/>
          <w:szCs w:val="22"/>
        </w:rPr>
        <w:t>.</w:t>
      </w:r>
      <w:r w:rsidR="00FD0DB2" w:rsidRPr="009712F7">
        <w:rPr>
          <w:rFonts w:ascii="Calibri" w:hAnsi="Calibri" w:cs="Calibri"/>
          <w:sz w:val="22"/>
          <w:szCs w:val="22"/>
        </w:rPr>
        <w:t xml:space="preserve"> </w:t>
      </w:r>
    </w:p>
    <w:p w14:paraId="6D18B5E9" w14:textId="77777777" w:rsidR="005455F0" w:rsidRPr="009712F7" w:rsidRDefault="005455F0" w:rsidP="005455F0">
      <w:pPr>
        <w:pStyle w:val="Zkladntext"/>
        <w:widowControl/>
        <w:jc w:val="both"/>
        <w:rPr>
          <w:rFonts w:ascii="Calibri" w:hAnsi="Calibri" w:cs="Calibri"/>
          <w:sz w:val="22"/>
          <w:szCs w:val="22"/>
        </w:rPr>
      </w:pPr>
      <w:r w:rsidRPr="009712F7">
        <w:rPr>
          <w:rFonts w:ascii="Calibri" w:hAnsi="Calibri" w:cs="Calibri"/>
          <w:sz w:val="22"/>
          <w:szCs w:val="22"/>
        </w:rPr>
        <w:t>Pokud zadavatel v </w:t>
      </w:r>
      <w:r w:rsidR="00B4506B" w:rsidRPr="009712F7">
        <w:rPr>
          <w:rFonts w:ascii="Calibri" w:hAnsi="Calibri" w:cs="Calibri"/>
          <w:sz w:val="22"/>
          <w:szCs w:val="22"/>
        </w:rPr>
        <w:t>z</w:t>
      </w:r>
      <w:r w:rsidRPr="009712F7">
        <w:rPr>
          <w:rFonts w:ascii="Calibri" w:hAnsi="Calibri" w:cs="Calibri"/>
          <w:sz w:val="22"/>
          <w:szCs w:val="22"/>
        </w:rPr>
        <w:t>adávací dokumentaci stanoví technické podmínky prostřednictvím odkazu na normy nebo technické dokumenty, zadavatel umožňuje dodavatelům nabídnout rovnocenné řešení</w:t>
      </w:r>
      <w:r w:rsidR="00FD0DB2" w:rsidRPr="009712F7">
        <w:rPr>
          <w:rFonts w:ascii="Calibri" w:hAnsi="Calibri" w:cs="Calibri"/>
          <w:sz w:val="22"/>
          <w:szCs w:val="22"/>
        </w:rPr>
        <w:t>.</w:t>
      </w:r>
    </w:p>
    <w:p w14:paraId="68079AB0" w14:textId="77777777" w:rsidR="005455F0" w:rsidRPr="009712F7" w:rsidRDefault="005455F0" w:rsidP="005455F0">
      <w:pPr>
        <w:pStyle w:val="Zkladntext"/>
        <w:widowControl/>
        <w:jc w:val="both"/>
        <w:rPr>
          <w:rFonts w:ascii="Calibri" w:hAnsi="Calibri" w:cs="Calibri"/>
          <w:sz w:val="22"/>
          <w:szCs w:val="22"/>
        </w:rPr>
      </w:pPr>
      <w:r w:rsidRPr="009712F7">
        <w:rPr>
          <w:rFonts w:ascii="Calibri" w:hAnsi="Calibri" w:cs="Calibri"/>
          <w:sz w:val="22"/>
          <w:szCs w:val="22"/>
        </w:rPr>
        <w:t xml:space="preserve">Pokud by měl dodavatel jakékoli nejasnosti ohledně stanovení technických podmínek, zadavatel doporučuje využít institutu žádosti o vysvětlení či doplnění </w:t>
      </w:r>
      <w:r w:rsidR="00B4506B" w:rsidRPr="009712F7">
        <w:rPr>
          <w:rFonts w:ascii="Calibri" w:hAnsi="Calibri" w:cs="Calibri"/>
          <w:sz w:val="22"/>
          <w:szCs w:val="22"/>
        </w:rPr>
        <w:t>z</w:t>
      </w:r>
      <w:r w:rsidRPr="009712F7">
        <w:rPr>
          <w:rFonts w:ascii="Calibri" w:hAnsi="Calibri" w:cs="Calibri"/>
          <w:sz w:val="22"/>
          <w:szCs w:val="22"/>
        </w:rPr>
        <w:t>adávací dokumentace.</w:t>
      </w:r>
    </w:p>
    <w:p w14:paraId="06C63346" w14:textId="77777777" w:rsidR="005455F0" w:rsidRPr="00205CB6" w:rsidRDefault="005455F0" w:rsidP="00B4506B">
      <w:pPr>
        <w:pStyle w:val="Nadpis2"/>
        <w:keepNext/>
        <w:tabs>
          <w:tab w:val="num" w:pos="1080"/>
        </w:tabs>
      </w:pPr>
      <w:bookmarkStart w:id="5" w:name="_Ref471208195"/>
      <w:r w:rsidRPr="00205CB6">
        <w:rPr>
          <w:rFonts w:ascii="Calibri" w:hAnsi="Calibri" w:cs="Calibri"/>
        </w:rPr>
        <w:t>Další požadavky vzhledem k předmětu veřejné zakázky</w:t>
      </w:r>
      <w:bookmarkEnd w:id="4"/>
      <w:bookmarkEnd w:id="5"/>
    </w:p>
    <w:p w14:paraId="7CA9B607" w14:textId="77777777" w:rsidR="005455F0" w:rsidRPr="00205CB6" w:rsidRDefault="005455F0" w:rsidP="00B4506B">
      <w:pPr>
        <w:pStyle w:val="Zkladntext"/>
        <w:widowControl/>
        <w:jc w:val="both"/>
        <w:rPr>
          <w:rFonts w:ascii="Calibri" w:hAnsi="Calibri" w:cs="Calibri"/>
          <w:sz w:val="22"/>
          <w:szCs w:val="22"/>
        </w:rPr>
      </w:pPr>
      <w:r w:rsidRPr="00205CB6">
        <w:rPr>
          <w:rFonts w:ascii="Calibri" w:hAnsi="Calibri" w:cs="Calibri"/>
          <w:sz w:val="22"/>
          <w:szCs w:val="22"/>
        </w:rPr>
        <w:t>Dodavatel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23B6FDE2" w14:textId="1187A1E8" w:rsidR="00DD774B" w:rsidRPr="00205CB6" w:rsidRDefault="004A3330" w:rsidP="003F4C74">
      <w:pPr>
        <w:pStyle w:val="Zkladntext"/>
        <w:jc w:val="both"/>
        <w:rPr>
          <w:rFonts w:ascii="Calibri" w:hAnsi="Calibri" w:cs="Calibri"/>
          <w:sz w:val="22"/>
          <w:szCs w:val="22"/>
        </w:rPr>
      </w:pPr>
      <w:r>
        <w:rPr>
          <w:rFonts w:ascii="Calibri" w:hAnsi="Calibri" w:cs="Calibri"/>
          <w:sz w:val="22"/>
          <w:szCs w:val="22"/>
        </w:rPr>
        <w:t>Pořízen</w:t>
      </w:r>
      <w:r w:rsidR="00BF3C3D">
        <w:rPr>
          <w:rFonts w:ascii="Calibri" w:hAnsi="Calibri" w:cs="Calibri"/>
          <w:sz w:val="22"/>
          <w:szCs w:val="22"/>
        </w:rPr>
        <w:t>í</w:t>
      </w:r>
      <w:r w:rsidR="005C053D">
        <w:rPr>
          <w:rFonts w:ascii="Calibri" w:hAnsi="Calibri" w:cs="Calibri"/>
          <w:sz w:val="22"/>
          <w:szCs w:val="22"/>
        </w:rPr>
        <w:t xml:space="preserve"> samotného</w:t>
      </w:r>
      <w:r>
        <w:rPr>
          <w:rFonts w:ascii="Calibri" w:hAnsi="Calibri" w:cs="Calibri"/>
          <w:sz w:val="22"/>
          <w:szCs w:val="22"/>
        </w:rPr>
        <w:t xml:space="preserve"> p</w:t>
      </w:r>
      <w:r w:rsidR="00205CB6" w:rsidRPr="00205CB6">
        <w:rPr>
          <w:rFonts w:ascii="Calibri" w:hAnsi="Calibri" w:cs="Calibri"/>
          <w:sz w:val="22"/>
          <w:szCs w:val="22"/>
        </w:rPr>
        <w:t>ředmět</w:t>
      </w:r>
      <w:r>
        <w:rPr>
          <w:rFonts w:ascii="Calibri" w:hAnsi="Calibri" w:cs="Calibri"/>
          <w:sz w:val="22"/>
          <w:szCs w:val="22"/>
        </w:rPr>
        <w:t xml:space="preserve">u plnění </w:t>
      </w:r>
      <w:r w:rsidRPr="004A3330">
        <w:rPr>
          <w:rFonts w:ascii="Calibri" w:hAnsi="Calibri" w:cs="Calibri"/>
          <w:sz w:val="22"/>
          <w:szCs w:val="22"/>
        </w:rPr>
        <w:t>Elektronické odesílání dat zdravotnické dokumentace</w:t>
      </w:r>
      <w:r w:rsidR="00205CB6" w:rsidRPr="00205CB6">
        <w:rPr>
          <w:rFonts w:ascii="Calibri" w:hAnsi="Calibri" w:cs="Calibri"/>
          <w:sz w:val="22"/>
          <w:szCs w:val="22"/>
        </w:rPr>
        <w:t xml:space="preserve"> </w:t>
      </w:r>
      <w:r w:rsidR="00BF3C3D">
        <w:rPr>
          <w:rFonts w:ascii="Calibri" w:hAnsi="Calibri" w:cs="Calibri"/>
          <w:sz w:val="22"/>
          <w:szCs w:val="22"/>
        </w:rPr>
        <w:t xml:space="preserve">bylo </w:t>
      </w:r>
      <w:r w:rsidR="00BF3C3D" w:rsidRPr="00205CB6">
        <w:rPr>
          <w:rFonts w:ascii="Calibri" w:hAnsi="Calibri" w:cs="Calibri"/>
          <w:sz w:val="22"/>
          <w:szCs w:val="22"/>
        </w:rPr>
        <w:t>spolufinancován</w:t>
      </w:r>
      <w:r w:rsidR="005C053D">
        <w:rPr>
          <w:rFonts w:ascii="Calibri" w:hAnsi="Calibri" w:cs="Calibri"/>
          <w:sz w:val="22"/>
          <w:szCs w:val="22"/>
        </w:rPr>
        <w:t>o</w:t>
      </w:r>
      <w:r w:rsidR="00205CB6" w:rsidRPr="00205CB6">
        <w:rPr>
          <w:rFonts w:ascii="Calibri" w:hAnsi="Calibri" w:cs="Calibri"/>
          <w:sz w:val="22"/>
          <w:szCs w:val="22"/>
        </w:rPr>
        <w:t xml:space="preserve"> Evropskou unií z Integrovaného regionálního operačního programu, výzva č. </w:t>
      </w:r>
      <w:r w:rsidR="003F4C74">
        <w:rPr>
          <w:rFonts w:ascii="Calibri" w:hAnsi="Calibri" w:cs="Calibri"/>
          <w:sz w:val="22"/>
          <w:szCs w:val="22"/>
        </w:rPr>
        <w:t>8</w:t>
      </w:r>
      <w:r w:rsidR="00205CB6" w:rsidRPr="00205CB6">
        <w:rPr>
          <w:rFonts w:ascii="Calibri" w:hAnsi="Calibri" w:cs="Calibri"/>
          <w:sz w:val="22"/>
          <w:szCs w:val="22"/>
        </w:rPr>
        <w:t xml:space="preserve">, </w:t>
      </w:r>
      <w:r w:rsidR="00DD774B" w:rsidRPr="00DD774B">
        <w:rPr>
          <w:rFonts w:ascii="Calibri" w:hAnsi="Calibri" w:cs="Calibri"/>
          <w:sz w:val="22"/>
          <w:szCs w:val="22"/>
        </w:rPr>
        <w:t>s názvem „</w:t>
      </w:r>
      <w:proofErr w:type="gramStart"/>
      <w:r w:rsidR="00DD774B" w:rsidRPr="00DD774B">
        <w:rPr>
          <w:rFonts w:ascii="Calibri" w:hAnsi="Calibri" w:cs="Calibri"/>
          <w:sz w:val="22"/>
          <w:szCs w:val="22"/>
        </w:rPr>
        <w:t>eGovernment - SC</w:t>
      </w:r>
      <w:proofErr w:type="gramEnd"/>
      <w:r w:rsidR="00DD774B" w:rsidRPr="00DD774B">
        <w:rPr>
          <w:rFonts w:ascii="Calibri" w:hAnsi="Calibri" w:cs="Calibri"/>
          <w:sz w:val="22"/>
          <w:szCs w:val="22"/>
        </w:rPr>
        <w:t xml:space="preserve"> 1.1 (MRR)</w:t>
      </w:r>
      <w:r w:rsidR="006B2FBB">
        <w:rPr>
          <w:rFonts w:ascii="Calibri" w:hAnsi="Calibri" w:cs="Calibri"/>
          <w:sz w:val="22"/>
          <w:szCs w:val="22"/>
        </w:rPr>
        <w:t xml:space="preserve">, v rámci projektu </w:t>
      </w:r>
      <w:r w:rsidR="006B2FBB" w:rsidRPr="006B2FBB">
        <w:rPr>
          <w:rFonts w:ascii="Calibri" w:hAnsi="Calibri" w:cs="Calibri"/>
          <w:sz w:val="22"/>
          <w:szCs w:val="22"/>
        </w:rPr>
        <w:t>Elektronické odesílání dat zdravotnické dokumentace</w:t>
      </w:r>
      <w:r w:rsidR="006B2FBB">
        <w:rPr>
          <w:rFonts w:ascii="Calibri" w:hAnsi="Calibri" w:cs="Calibri"/>
          <w:sz w:val="22"/>
          <w:szCs w:val="22"/>
        </w:rPr>
        <w:t xml:space="preserve">, </w:t>
      </w:r>
      <w:proofErr w:type="spellStart"/>
      <w:r w:rsidR="006B2FBB">
        <w:rPr>
          <w:rFonts w:ascii="Calibri" w:hAnsi="Calibri" w:cs="Calibri"/>
          <w:sz w:val="22"/>
          <w:szCs w:val="22"/>
        </w:rPr>
        <w:t>reg</w:t>
      </w:r>
      <w:proofErr w:type="spellEnd"/>
      <w:r w:rsidR="006B2FBB">
        <w:rPr>
          <w:rFonts w:ascii="Calibri" w:hAnsi="Calibri" w:cs="Calibri"/>
          <w:sz w:val="22"/>
          <w:szCs w:val="22"/>
        </w:rPr>
        <w:t xml:space="preserve">. č. projektu </w:t>
      </w:r>
      <w:r w:rsidR="006B2FBB" w:rsidRPr="006B2FBB">
        <w:rPr>
          <w:rFonts w:ascii="Calibri" w:hAnsi="Calibri" w:cs="Calibri"/>
          <w:sz w:val="22"/>
          <w:szCs w:val="22"/>
        </w:rPr>
        <w:t>CZ.06.01.01/00/22_008/0000476</w:t>
      </w:r>
      <w:r w:rsidR="006B2FBB">
        <w:rPr>
          <w:rFonts w:ascii="Calibri" w:hAnsi="Calibri" w:cs="Calibri"/>
          <w:sz w:val="22"/>
          <w:szCs w:val="22"/>
        </w:rPr>
        <w:t>.</w:t>
      </w:r>
    </w:p>
    <w:p w14:paraId="7EF21DEE" w14:textId="6BEE3D08" w:rsidR="00C96623" w:rsidRDefault="005455F0" w:rsidP="00B4506B">
      <w:pPr>
        <w:pStyle w:val="Zkladntext"/>
        <w:widowControl/>
        <w:jc w:val="both"/>
        <w:rPr>
          <w:rFonts w:ascii="Calibri" w:hAnsi="Calibri" w:cs="Calibri"/>
          <w:sz w:val="22"/>
          <w:szCs w:val="22"/>
        </w:rPr>
      </w:pPr>
      <w:r w:rsidRPr="00205CB6">
        <w:rPr>
          <w:rFonts w:ascii="Calibri" w:hAnsi="Calibri" w:cs="Calibri"/>
          <w:sz w:val="22"/>
          <w:szCs w:val="22"/>
        </w:rPr>
        <w:t xml:space="preserve">Dodavatel se </w:t>
      </w:r>
      <w:r w:rsidR="005C053D">
        <w:rPr>
          <w:rFonts w:ascii="Calibri" w:hAnsi="Calibri" w:cs="Calibri"/>
          <w:sz w:val="22"/>
          <w:szCs w:val="22"/>
        </w:rPr>
        <w:t xml:space="preserve">v rámci servisní činnosti </w:t>
      </w:r>
      <w:r w:rsidRPr="00205CB6">
        <w:rPr>
          <w:rFonts w:ascii="Calibri" w:hAnsi="Calibri" w:cs="Calibri"/>
          <w:sz w:val="22"/>
          <w:szCs w:val="22"/>
        </w:rPr>
        <w:t xml:space="preserve">zavazuje </w:t>
      </w:r>
      <w:r w:rsidR="004A3330">
        <w:rPr>
          <w:rFonts w:ascii="Calibri" w:hAnsi="Calibri" w:cs="Calibri"/>
          <w:sz w:val="22"/>
          <w:szCs w:val="22"/>
        </w:rPr>
        <w:t xml:space="preserve">dle níže uvedeného </w:t>
      </w:r>
      <w:r w:rsidRPr="00205CB6">
        <w:rPr>
          <w:rFonts w:ascii="Calibri" w:hAnsi="Calibri" w:cs="Calibri"/>
          <w:sz w:val="22"/>
          <w:szCs w:val="22"/>
        </w:rPr>
        <w:t>respektovat a dodržet veškeré povinnosti z této skutečnosti vyplývající</w:t>
      </w:r>
      <w:r w:rsidR="001C5D31">
        <w:rPr>
          <w:rFonts w:ascii="Calibri" w:hAnsi="Calibri" w:cs="Calibri"/>
          <w:sz w:val="22"/>
          <w:szCs w:val="22"/>
        </w:rPr>
        <w:t>:</w:t>
      </w:r>
    </w:p>
    <w:p w14:paraId="354DEE04" w14:textId="47FF6E1E" w:rsidR="004A3330" w:rsidRDefault="004A3330" w:rsidP="00B4506B">
      <w:pPr>
        <w:pStyle w:val="Zkladntext"/>
        <w:widowControl/>
        <w:jc w:val="both"/>
        <w:rPr>
          <w:rFonts w:ascii="Calibri" w:hAnsi="Calibri" w:cs="Calibri"/>
          <w:sz w:val="22"/>
          <w:szCs w:val="22"/>
        </w:rPr>
      </w:pPr>
      <w:r w:rsidRPr="00A76034">
        <w:rPr>
          <w:rFonts w:ascii="Calibri" w:hAnsi="Calibri" w:cs="Calibri"/>
          <w:sz w:val="22"/>
          <w:szCs w:val="22"/>
        </w:rPr>
        <w:t xml:space="preserve">Zhotovitel je povinen minimálně do 31. 12. 2035 poskytovat požadované informace a dokumentaci související s realizací </w:t>
      </w:r>
      <w:r>
        <w:rPr>
          <w:rFonts w:ascii="Calibri" w:hAnsi="Calibri" w:cs="Calibri"/>
          <w:sz w:val="22"/>
          <w:szCs w:val="22"/>
        </w:rPr>
        <w:t xml:space="preserve"> zakázky</w:t>
      </w:r>
      <w:r w:rsidRPr="00A76034">
        <w:rPr>
          <w:rFonts w:ascii="Calibri" w:hAnsi="Calibri" w:cs="Calibri"/>
          <w:sz w:val="22"/>
          <w:szCs w:val="22"/>
        </w:rPr>
        <w:t xml:space="preserve">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710FA8B" w14:textId="20880DA1" w:rsidR="004A3330" w:rsidRDefault="004A3330" w:rsidP="00B4506B">
      <w:pPr>
        <w:pStyle w:val="Zkladntext"/>
        <w:widowControl/>
        <w:jc w:val="both"/>
        <w:rPr>
          <w:rFonts w:ascii="Calibri" w:hAnsi="Calibri" w:cs="Calibri"/>
          <w:sz w:val="22"/>
          <w:szCs w:val="22"/>
        </w:rPr>
      </w:pPr>
      <w:r w:rsidRPr="00A76034">
        <w:rPr>
          <w:rFonts w:ascii="Calibri" w:hAnsi="Calibri" w:cs="Calibri"/>
          <w:sz w:val="22"/>
          <w:szCs w:val="22"/>
        </w:rPr>
        <w:t xml:space="preserve">Zhotovitel je povinen uchovávat veškerou dokumentaci související s realizací </w:t>
      </w:r>
      <w:r>
        <w:rPr>
          <w:rFonts w:ascii="Calibri" w:hAnsi="Calibri" w:cs="Calibri"/>
          <w:sz w:val="22"/>
          <w:szCs w:val="22"/>
        </w:rPr>
        <w:t>zakázky</w:t>
      </w:r>
      <w:r w:rsidRPr="00A76034">
        <w:rPr>
          <w:rFonts w:ascii="Calibri" w:hAnsi="Calibri" w:cs="Calibri"/>
          <w:sz w:val="22"/>
          <w:szCs w:val="22"/>
        </w:rPr>
        <w:t xml:space="preserve"> včetně účetních dokladů minimálně do 31. 12. 2035. Pokud je v českých právních předpisech stanovena lhůta delší, musí ji žadatel/příjemce použít.</w:t>
      </w:r>
    </w:p>
    <w:p w14:paraId="29732CC6" w14:textId="77777777" w:rsidR="00C96623" w:rsidRPr="00F7659D" w:rsidRDefault="00C96623" w:rsidP="002E6AA5">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bookmarkStart w:id="6" w:name="_Toc73016179"/>
      <w:bookmarkStart w:id="7" w:name="_Ref75712168"/>
      <w:bookmarkStart w:id="8" w:name="_Toc78185017"/>
      <w:r w:rsidRPr="00F7659D">
        <w:rPr>
          <w:rFonts w:ascii="Calibri" w:eastAsia="Calibri" w:hAnsi="Calibri" w:cs="Calibri"/>
          <w:b/>
          <w:sz w:val="26"/>
          <w:szCs w:val="20"/>
        </w:rPr>
        <w:lastRenderedPageBreak/>
        <w:t>Zásady sociálně odpovědného zadávání, environmentálně odpovědného zadávání a inovací</w:t>
      </w:r>
      <w:bookmarkEnd w:id="6"/>
      <w:bookmarkEnd w:id="7"/>
      <w:bookmarkEnd w:id="8"/>
    </w:p>
    <w:p w14:paraId="42895E67" w14:textId="77777777" w:rsidR="00C96623" w:rsidRPr="00F7659D" w:rsidRDefault="00C96623" w:rsidP="00C96623">
      <w:pPr>
        <w:pStyle w:val="Zkladntext"/>
        <w:widowControl/>
        <w:jc w:val="both"/>
        <w:rPr>
          <w:rFonts w:ascii="Calibri" w:hAnsi="Calibri" w:cs="Calibri"/>
          <w:sz w:val="22"/>
          <w:szCs w:val="22"/>
        </w:rPr>
      </w:pPr>
      <w:r w:rsidRPr="00F7659D">
        <w:rPr>
          <w:rFonts w:ascii="Calibri" w:hAnsi="Calibri" w:cs="Calibri"/>
          <w:sz w:val="22"/>
          <w:szCs w:val="22"/>
        </w:rPr>
        <w:t>Zadavatel má zájem zadat veřejnou zakázku v souladu se zásadami společensky odpovědného zadávání veřejných zakázek dle § 6 odst. 4 zákona.</w:t>
      </w:r>
    </w:p>
    <w:p w14:paraId="2AF77148" w14:textId="77777777" w:rsidR="00C96623" w:rsidRPr="00F7659D" w:rsidRDefault="00C96623" w:rsidP="00C96623">
      <w:pPr>
        <w:pStyle w:val="Zkladntext"/>
        <w:widowControl/>
        <w:jc w:val="both"/>
        <w:rPr>
          <w:rFonts w:ascii="Calibri" w:hAnsi="Calibri" w:cs="Calibri"/>
          <w:sz w:val="22"/>
          <w:szCs w:val="22"/>
        </w:rPr>
      </w:pPr>
      <w:r w:rsidRPr="00F7659D">
        <w:rPr>
          <w:rFonts w:ascii="Calibri" w:hAnsi="Calibri" w:cs="Calibri"/>
          <w:sz w:val="22"/>
          <w:szCs w:val="22"/>
        </w:rPr>
        <w:t>Vzhledem k povaze a smyslu předmětu plnění této zakázky zadavatel realizuje tuto zakázku s aplikací zásad sociálně odpovědného zadávání a environmentálně odpovědného zadávání, a to konkrétně např. v následujících článcích smlouvy:</w:t>
      </w:r>
    </w:p>
    <w:p w14:paraId="71C1A527" w14:textId="2254FBD5" w:rsidR="00C96623" w:rsidRPr="00F7659D" w:rsidRDefault="00DA5BAE">
      <w:pPr>
        <w:pStyle w:val="RLTextlnkuslovan"/>
        <w:keepNext/>
        <w:numPr>
          <w:ilvl w:val="0"/>
          <w:numId w:val="43"/>
        </w:numPr>
        <w:spacing w:line="240" w:lineRule="auto"/>
        <w:rPr>
          <w:rFonts w:ascii="Calibri" w:hAnsi="Calibri" w:cs="Calibri"/>
          <w:i/>
          <w:iCs/>
          <w:sz w:val="22"/>
          <w:szCs w:val="22"/>
          <w:lang w:eastAsia="en-US"/>
        </w:rPr>
      </w:pPr>
      <w:bookmarkStart w:id="9" w:name="_Hlk86326217"/>
      <w:r w:rsidRPr="00F7659D">
        <w:rPr>
          <w:rFonts w:ascii="Calibri" w:hAnsi="Calibri" w:cs="Calibri"/>
          <w:i/>
          <w:iCs/>
          <w:sz w:val="22"/>
          <w:szCs w:val="22"/>
          <w:lang w:eastAsia="en-US"/>
        </w:rPr>
        <w:t>Zhotovitel</w:t>
      </w:r>
      <w:r w:rsidR="00C96623" w:rsidRPr="00F7659D">
        <w:rPr>
          <w:rFonts w:ascii="Calibri" w:hAnsi="Calibri" w:cs="Calibri"/>
          <w:i/>
          <w:iCs/>
          <w:sz w:val="22"/>
          <w:szCs w:val="22"/>
          <w:lang w:eastAsia="en-US"/>
        </w:rPr>
        <w:t xml:space="preserve"> bere na vědomí a výslovně souhlasí s tím, že </w:t>
      </w:r>
      <w:r w:rsidRPr="00F7659D">
        <w:rPr>
          <w:rFonts w:ascii="Calibri" w:hAnsi="Calibri" w:cs="Calibri"/>
          <w:i/>
          <w:iCs/>
          <w:sz w:val="22"/>
          <w:szCs w:val="22"/>
          <w:lang w:eastAsia="en-US"/>
        </w:rPr>
        <w:t>Objednatel</w:t>
      </w:r>
      <w:r w:rsidR="00C96623" w:rsidRPr="00F7659D">
        <w:rPr>
          <w:rFonts w:ascii="Calibri" w:hAnsi="Calibri" w:cs="Calibri"/>
          <w:i/>
          <w:iCs/>
          <w:sz w:val="22"/>
          <w:szCs w:val="22"/>
          <w:lang w:eastAsia="en-US"/>
        </w:rPr>
        <w:t xml:space="preserve"> je v souladu s principy sociálně odpovědného veřejného zadávání oprávněn provést platby přímo konkrétnímu poddodavateli </w:t>
      </w:r>
      <w:r w:rsidRPr="00F7659D">
        <w:rPr>
          <w:rFonts w:ascii="Calibri" w:hAnsi="Calibri" w:cs="Calibri"/>
          <w:i/>
          <w:iCs/>
          <w:sz w:val="22"/>
          <w:szCs w:val="22"/>
          <w:lang w:eastAsia="en-US"/>
        </w:rPr>
        <w:t>Zhotovitele</w:t>
      </w:r>
      <w:r w:rsidR="00C96623" w:rsidRPr="00F7659D">
        <w:rPr>
          <w:rFonts w:ascii="Calibri" w:hAnsi="Calibri" w:cs="Calibri"/>
          <w:i/>
          <w:iCs/>
          <w:sz w:val="22"/>
          <w:szCs w:val="22"/>
          <w:lang w:eastAsia="en-US"/>
        </w:rPr>
        <w:t xml:space="preserve">, a to dle § 106 ZZVZ. Předpokladem provedení přímé platby poddodavateli je čestné prohlášení poddodavatele o tom, že </w:t>
      </w:r>
      <w:r w:rsidRPr="00F7659D">
        <w:rPr>
          <w:rFonts w:ascii="Calibri" w:hAnsi="Calibri" w:cs="Calibri"/>
          <w:i/>
          <w:iCs/>
          <w:sz w:val="22"/>
          <w:szCs w:val="22"/>
          <w:lang w:eastAsia="en-US"/>
        </w:rPr>
        <w:t>Zhotovitel</w:t>
      </w:r>
      <w:r w:rsidR="00C96623" w:rsidRPr="00F7659D">
        <w:rPr>
          <w:rFonts w:ascii="Calibri" w:hAnsi="Calibri" w:cs="Calibri"/>
          <w:i/>
          <w:iCs/>
          <w:sz w:val="22"/>
          <w:szCs w:val="22"/>
          <w:lang w:eastAsia="en-US"/>
        </w:rPr>
        <w:t xml:space="preserve">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w:t>
      </w:r>
      <w:r w:rsidRPr="00F7659D">
        <w:rPr>
          <w:rFonts w:ascii="Calibri" w:hAnsi="Calibri" w:cs="Calibri"/>
          <w:i/>
          <w:iCs/>
          <w:sz w:val="22"/>
          <w:szCs w:val="22"/>
          <w:lang w:eastAsia="en-US"/>
        </w:rPr>
        <w:t>Zhotoviteli</w:t>
      </w:r>
      <w:r w:rsidR="00C96623" w:rsidRPr="00F7659D">
        <w:rPr>
          <w:rFonts w:ascii="Calibri" w:hAnsi="Calibri" w:cs="Calibri"/>
          <w:i/>
          <w:iCs/>
          <w:sz w:val="22"/>
          <w:szCs w:val="22"/>
          <w:lang w:eastAsia="en-US"/>
        </w:rPr>
        <w:t xml:space="preserve">. </w:t>
      </w:r>
      <w:r w:rsidRPr="00F7659D">
        <w:rPr>
          <w:rFonts w:ascii="Calibri" w:hAnsi="Calibri" w:cs="Calibri"/>
          <w:i/>
          <w:iCs/>
          <w:sz w:val="22"/>
          <w:szCs w:val="22"/>
          <w:lang w:eastAsia="en-US"/>
        </w:rPr>
        <w:t xml:space="preserve">Objednatel </w:t>
      </w:r>
      <w:r w:rsidR="00C96623" w:rsidRPr="00F7659D">
        <w:rPr>
          <w:rFonts w:ascii="Calibri" w:hAnsi="Calibri" w:cs="Calibri"/>
          <w:i/>
          <w:iCs/>
          <w:sz w:val="22"/>
          <w:szCs w:val="22"/>
          <w:lang w:eastAsia="en-US"/>
        </w:rPr>
        <w:t xml:space="preserve">je oprávněn vyžádat si vyjádření </w:t>
      </w:r>
      <w:r w:rsidRPr="00F7659D">
        <w:rPr>
          <w:rFonts w:ascii="Calibri" w:hAnsi="Calibri" w:cs="Calibri"/>
          <w:i/>
          <w:iCs/>
          <w:sz w:val="22"/>
          <w:szCs w:val="22"/>
          <w:lang w:eastAsia="en-US"/>
        </w:rPr>
        <w:t xml:space="preserve">Zhotovitele </w:t>
      </w:r>
      <w:r w:rsidR="00C96623" w:rsidRPr="00F7659D">
        <w:rPr>
          <w:rFonts w:ascii="Calibri" w:hAnsi="Calibri" w:cs="Calibri"/>
          <w:i/>
          <w:iCs/>
          <w:sz w:val="22"/>
          <w:szCs w:val="22"/>
          <w:lang w:eastAsia="en-US"/>
        </w:rPr>
        <w:t>o důvodu neprovedení platby poddodavateli.</w:t>
      </w:r>
    </w:p>
    <w:p w14:paraId="2CE9CCBE" w14:textId="4454C990" w:rsidR="00C96623" w:rsidRPr="00F7659D" w:rsidRDefault="00DA5BAE">
      <w:pPr>
        <w:pStyle w:val="RLTextlnkuslovan"/>
        <w:keepNext/>
        <w:numPr>
          <w:ilvl w:val="0"/>
          <w:numId w:val="43"/>
        </w:numPr>
        <w:spacing w:line="240" w:lineRule="auto"/>
        <w:rPr>
          <w:rFonts w:ascii="Calibri" w:hAnsi="Calibri" w:cs="Calibri"/>
          <w:i/>
          <w:iCs/>
          <w:sz w:val="22"/>
          <w:szCs w:val="22"/>
          <w:lang w:eastAsia="en-US"/>
        </w:rPr>
      </w:pPr>
      <w:r w:rsidRPr="00F7659D">
        <w:rPr>
          <w:rFonts w:ascii="Calibri" w:hAnsi="Calibri" w:cs="Calibri"/>
          <w:i/>
          <w:iCs/>
          <w:sz w:val="22"/>
          <w:szCs w:val="22"/>
          <w:lang w:eastAsia="en-US"/>
        </w:rPr>
        <w:t xml:space="preserve">Zhotovitel </w:t>
      </w:r>
      <w:r w:rsidR="00C96623" w:rsidRPr="00F7659D">
        <w:rPr>
          <w:rFonts w:ascii="Calibri" w:hAnsi="Calibri" w:cs="Calibri"/>
          <w:i/>
          <w:iCs/>
          <w:sz w:val="22"/>
          <w:szCs w:val="22"/>
          <w:lang w:eastAsia="en-US"/>
        </w:rPr>
        <w:t xml:space="preserve">výslovně prohlašuje, že se </w:t>
      </w:r>
      <w:r w:rsidRPr="00F7659D">
        <w:rPr>
          <w:rFonts w:ascii="Calibri" w:hAnsi="Calibri" w:cs="Calibri"/>
          <w:i/>
          <w:iCs/>
          <w:sz w:val="22"/>
          <w:szCs w:val="22"/>
          <w:lang w:eastAsia="en-US"/>
        </w:rPr>
        <w:t>Objednatel</w:t>
      </w:r>
      <w:r w:rsidR="00C96623" w:rsidRPr="00F7659D">
        <w:rPr>
          <w:rFonts w:ascii="Calibri" w:hAnsi="Calibri" w:cs="Calibri"/>
          <w:i/>
          <w:iCs/>
          <w:sz w:val="22"/>
          <w:szCs w:val="22"/>
          <w:lang w:eastAsia="en-US"/>
        </w:rPr>
        <w:t xml:space="preserve"> provedením přímé platby poddodavateli nemůže dostat do prodlení s platbou cen, neboť provedením přímé platby poddodavateli závazek </w:t>
      </w:r>
      <w:r w:rsidRPr="00F7659D">
        <w:rPr>
          <w:rFonts w:ascii="Calibri" w:hAnsi="Calibri" w:cs="Calibri"/>
          <w:i/>
          <w:iCs/>
          <w:sz w:val="22"/>
          <w:szCs w:val="22"/>
          <w:lang w:eastAsia="en-US"/>
        </w:rPr>
        <w:t xml:space="preserve">Objednatele </w:t>
      </w:r>
      <w:r w:rsidR="00C96623" w:rsidRPr="00F7659D">
        <w:rPr>
          <w:rFonts w:ascii="Calibri" w:hAnsi="Calibri" w:cs="Calibri"/>
          <w:i/>
          <w:iCs/>
          <w:sz w:val="22"/>
          <w:szCs w:val="22"/>
          <w:lang w:eastAsia="en-US"/>
        </w:rPr>
        <w:t xml:space="preserve">v rozsahu částky fakturované poddodavatelem </w:t>
      </w:r>
      <w:r w:rsidRPr="00F7659D">
        <w:rPr>
          <w:rFonts w:ascii="Calibri" w:hAnsi="Calibri" w:cs="Calibri"/>
          <w:i/>
          <w:iCs/>
          <w:sz w:val="22"/>
          <w:szCs w:val="22"/>
          <w:lang w:eastAsia="en-US"/>
        </w:rPr>
        <w:t>Zhotovitele</w:t>
      </w:r>
      <w:r w:rsidR="00C96623" w:rsidRPr="00F7659D">
        <w:rPr>
          <w:rFonts w:ascii="Calibri" w:hAnsi="Calibri" w:cs="Calibri"/>
          <w:i/>
          <w:iCs/>
          <w:sz w:val="22"/>
          <w:szCs w:val="22"/>
          <w:lang w:eastAsia="en-US"/>
        </w:rPr>
        <w:t xml:space="preserve"> jeho splněním zaniká. </w:t>
      </w:r>
      <w:r w:rsidRPr="00F7659D">
        <w:rPr>
          <w:rFonts w:ascii="Calibri" w:hAnsi="Calibri" w:cs="Calibri"/>
          <w:i/>
          <w:iCs/>
          <w:sz w:val="22"/>
          <w:szCs w:val="22"/>
          <w:lang w:eastAsia="en-US"/>
        </w:rPr>
        <w:t xml:space="preserve">Objednatel </w:t>
      </w:r>
      <w:r w:rsidR="00C96623" w:rsidRPr="00F7659D">
        <w:rPr>
          <w:rFonts w:ascii="Calibri" w:hAnsi="Calibri" w:cs="Calibri"/>
          <w:i/>
          <w:iCs/>
          <w:sz w:val="22"/>
          <w:szCs w:val="22"/>
          <w:lang w:eastAsia="en-US"/>
        </w:rPr>
        <w:t xml:space="preserve">není povinen provést žádnou platbu poddodavatelům dle tohoto článku, jedná se výhradně o možnost Kupujícího, nikoli povinnost ze strany poddodavatelů </w:t>
      </w:r>
      <w:r w:rsidRPr="00F7659D">
        <w:rPr>
          <w:rFonts w:ascii="Calibri" w:hAnsi="Calibri" w:cs="Calibri"/>
          <w:i/>
          <w:iCs/>
          <w:sz w:val="22"/>
          <w:szCs w:val="22"/>
          <w:lang w:eastAsia="en-US"/>
        </w:rPr>
        <w:t>Zhotovitele</w:t>
      </w:r>
      <w:r w:rsidR="00C96623" w:rsidRPr="00F7659D">
        <w:rPr>
          <w:rFonts w:ascii="Calibri" w:hAnsi="Calibri" w:cs="Calibri"/>
          <w:i/>
          <w:iCs/>
          <w:sz w:val="22"/>
          <w:szCs w:val="22"/>
          <w:lang w:eastAsia="en-US"/>
        </w:rPr>
        <w:t xml:space="preserve"> jakkoli vymahatelnou.</w:t>
      </w:r>
    </w:p>
    <w:p w14:paraId="2E50688B" w14:textId="055DC5F2" w:rsidR="00C96623" w:rsidRPr="00F7659D" w:rsidRDefault="00DA5BAE">
      <w:pPr>
        <w:pStyle w:val="RLTextlnkuslovan"/>
        <w:keepNext/>
        <w:numPr>
          <w:ilvl w:val="0"/>
          <w:numId w:val="43"/>
        </w:numPr>
        <w:spacing w:line="240" w:lineRule="auto"/>
        <w:rPr>
          <w:rFonts w:ascii="Calibri" w:hAnsi="Calibri" w:cs="Calibri"/>
          <w:i/>
          <w:iCs/>
          <w:sz w:val="22"/>
          <w:szCs w:val="22"/>
          <w:lang w:eastAsia="en-US"/>
        </w:rPr>
      </w:pPr>
      <w:r w:rsidRPr="00F7659D">
        <w:rPr>
          <w:rFonts w:ascii="Calibri" w:hAnsi="Calibri" w:cs="Calibri"/>
          <w:i/>
          <w:iCs/>
          <w:sz w:val="22"/>
          <w:szCs w:val="22"/>
          <w:lang w:eastAsia="en-US"/>
        </w:rPr>
        <w:t>Zhotovitel</w:t>
      </w:r>
      <w:r w:rsidR="00C96623" w:rsidRPr="00F7659D">
        <w:rPr>
          <w:rFonts w:ascii="Calibri" w:hAnsi="Calibri" w:cs="Calibri"/>
          <w:i/>
          <w:iCs/>
          <w:sz w:val="22"/>
          <w:szCs w:val="22"/>
          <w:lang w:eastAsia="en-US"/>
        </w:rPr>
        <w:t xml:space="preserve">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BOZP, tj. zejména zákona č. 435/2004 Sb., o zaměstnanosti, ve znění pozdějších předpisů, a zákona č. 262/2006 Sb., zákoníku práce, ve znění pozdějších předpisů, příp. dle odpovídajících předpisů právního řádu jiného státu, a to vůči všem osobám, které se na plnění Smlouvy podílejí (a bez ohledu na to, zda budou činnosti prováděny </w:t>
      </w:r>
      <w:r w:rsidRPr="00F7659D">
        <w:rPr>
          <w:rFonts w:ascii="Calibri" w:hAnsi="Calibri" w:cs="Calibri"/>
          <w:i/>
          <w:iCs/>
          <w:sz w:val="22"/>
          <w:szCs w:val="22"/>
          <w:lang w:eastAsia="en-US"/>
        </w:rPr>
        <w:t>Zhotovitele</w:t>
      </w:r>
      <w:r w:rsidR="00C96623" w:rsidRPr="00F7659D">
        <w:rPr>
          <w:rFonts w:ascii="Calibri" w:hAnsi="Calibri" w:cs="Calibri"/>
          <w:i/>
          <w:iCs/>
          <w:sz w:val="22"/>
          <w:szCs w:val="22"/>
          <w:lang w:eastAsia="en-US"/>
        </w:rPr>
        <w:t xml:space="preserve">m či jeho poddodavateli). </w:t>
      </w:r>
      <w:r w:rsidRPr="00F7659D">
        <w:rPr>
          <w:rFonts w:ascii="Calibri" w:hAnsi="Calibri" w:cs="Calibri"/>
          <w:i/>
          <w:iCs/>
          <w:sz w:val="22"/>
          <w:szCs w:val="22"/>
          <w:lang w:eastAsia="en-US"/>
        </w:rPr>
        <w:t>Zhotovitel</w:t>
      </w:r>
      <w:r w:rsidR="00C96623" w:rsidRPr="00F7659D">
        <w:rPr>
          <w:rFonts w:ascii="Calibri" w:hAnsi="Calibri" w:cs="Calibri"/>
          <w:i/>
          <w:iCs/>
          <w:sz w:val="22"/>
          <w:szCs w:val="22"/>
          <w:lang w:eastAsia="en-US"/>
        </w:rPr>
        <w:t xml:space="preserve"> se také zavazuje zajistit, že všechny osoby, které se na plnění Smlouvy podílejí (bez ohledu na to, zda budou činnosti prováděny </w:t>
      </w:r>
      <w:r w:rsidRPr="00F7659D">
        <w:rPr>
          <w:rFonts w:ascii="Calibri" w:hAnsi="Calibri" w:cs="Calibri"/>
          <w:i/>
          <w:iCs/>
          <w:sz w:val="22"/>
          <w:szCs w:val="22"/>
          <w:lang w:eastAsia="en-US"/>
        </w:rPr>
        <w:t>Zhotovitele</w:t>
      </w:r>
      <w:r w:rsidR="00C96623" w:rsidRPr="00F7659D">
        <w:rPr>
          <w:rFonts w:ascii="Calibri" w:hAnsi="Calibri" w:cs="Calibri"/>
          <w:i/>
          <w:iCs/>
          <w:sz w:val="22"/>
          <w:szCs w:val="22"/>
          <w:lang w:eastAsia="en-US"/>
        </w:rPr>
        <w:t>m či jeho poddodavateli), jsou vedeny v příslušných registrech, jako například v registru pojištěnců apod.</w:t>
      </w:r>
    </w:p>
    <w:p w14:paraId="5DC77B94" w14:textId="73F12A6A" w:rsidR="00C96623" w:rsidRPr="00F7659D" w:rsidRDefault="00DA5BAE">
      <w:pPr>
        <w:pStyle w:val="RLTextlnkuslovan"/>
        <w:keepNext/>
        <w:numPr>
          <w:ilvl w:val="0"/>
          <w:numId w:val="43"/>
        </w:numPr>
        <w:spacing w:line="240" w:lineRule="auto"/>
        <w:rPr>
          <w:rFonts w:ascii="Calibri" w:hAnsi="Calibri" w:cs="Calibri"/>
          <w:i/>
          <w:iCs/>
          <w:sz w:val="22"/>
          <w:szCs w:val="22"/>
          <w:lang w:eastAsia="en-US"/>
        </w:rPr>
      </w:pPr>
      <w:r w:rsidRPr="00F7659D">
        <w:rPr>
          <w:rFonts w:ascii="Calibri" w:hAnsi="Calibri" w:cs="Calibri"/>
          <w:i/>
          <w:iCs/>
          <w:sz w:val="22"/>
          <w:szCs w:val="22"/>
          <w:lang w:eastAsia="en-US"/>
        </w:rPr>
        <w:t>Zhotovitel</w:t>
      </w:r>
      <w:r w:rsidR="00C96623" w:rsidRPr="00F7659D">
        <w:rPr>
          <w:rFonts w:ascii="Calibri" w:hAnsi="Calibri" w:cs="Calibri"/>
          <w:i/>
          <w:iCs/>
          <w:sz w:val="22"/>
          <w:szCs w:val="22"/>
          <w:lang w:eastAsia="en-US"/>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bookmarkEnd w:id="9"/>
    <w:p w14:paraId="7745A978" w14:textId="77777777" w:rsidR="00C96623" w:rsidRPr="00F7659D" w:rsidRDefault="00C96623" w:rsidP="00B4506B">
      <w:pPr>
        <w:pStyle w:val="Zkladntext"/>
        <w:widowControl/>
        <w:jc w:val="both"/>
        <w:rPr>
          <w:rFonts w:ascii="Calibri" w:hAnsi="Calibri" w:cs="Calibri"/>
          <w:sz w:val="22"/>
          <w:szCs w:val="22"/>
        </w:rPr>
      </w:pPr>
      <w:r w:rsidRPr="00F7659D">
        <w:rPr>
          <w:rFonts w:ascii="Calibri" w:hAnsi="Calibri" w:cs="Calibri"/>
          <w:sz w:val="22"/>
          <w:szCs w:val="22"/>
        </w:rPr>
        <w:t>Zadavatel pečlivě zvážil možnosti aplikace zásad sociálně odpovědného zadávání, environmentálně odpovědného zadávání a inovací a usoudil, že aplikace dalších požadavků kromě výše uvedených není vhodná, a to vzhledem k povaze a smyslu předmětu plnění veřejné zakázky.</w:t>
      </w:r>
    </w:p>
    <w:p w14:paraId="468368BD" w14:textId="77777777" w:rsidR="007C79AB" w:rsidRPr="0079273C" w:rsidRDefault="001F0231" w:rsidP="00DC4EB4">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79273C">
        <w:rPr>
          <w:rFonts w:ascii="Calibri" w:eastAsia="Calibri" w:hAnsi="Calibri" w:cs="Calibri"/>
          <w:b/>
          <w:sz w:val="26"/>
          <w:szCs w:val="20"/>
        </w:rPr>
        <w:lastRenderedPageBreak/>
        <w:t>Doba a místo plnění veřejné zakázky</w:t>
      </w:r>
    </w:p>
    <w:p w14:paraId="3A55F626" w14:textId="77777777" w:rsidR="007C79AB" w:rsidRPr="0079273C" w:rsidRDefault="001F0231" w:rsidP="00322612">
      <w:pPr>
        <w:pStyle w:val="Nadpis2"/>
        <w:keepNext/>
        <w:rPr>
          <w:rFonts w:ascii="Calibri" w:hAnsi="Calibri" w:cs="Calibri"/>
        </w:rPr>
      </w:pPr>
      <w:r w:rsidRPr="0079273C">
        <w:rPr>
          <w:rFonts w:ascii="Calibri" w:hAnsi="Calibri" w:cs="Calibri"/>
        </w:rPr>
        <w:t>Doba plnění veřejné zakázky</w:t>
      </w:r>
    </w:p>
    <w:p w14:paraId="0FFF075E" w14:textId="110BB4F8" w:rsidR="00E04ACF" w:rsidRDefault="00423302" w:rsidP="0079273C">
      <w:pPr>
        <w:pStyle w:val="Zkladntext"/>
        <w:widowControl/>
        <w:jc w:val="both"/>
        <w:rPr>
          <w:rFonts w:ascii="Calibri" w:hAnsi="Calibri" w:cs="Calibri"/>
          <w:sz w:val="22"/>
          <w:szCs w:val="22"/>
        </w:rPr>
      </w:pPr>
      <w:r w:rsidRPr="0079273C">
        <w:rPr>
          <w:rFonts w:ascii="Calibri" w:hAnsi="Calibri" w:cs="Calibri"/>
          <w:sz w:val="22"/>
          <w:szCs w:val="22"/>
        </w:rPr>
        <w:t>Doba plnění veřejné zakázky je</w:t>
      </w:r>
      <w:r w:rsidR="00E04ACF">
        <w:rPr>
          <w:rFonts w:ascii="Calibri" w:hAnsi="Calibri" w:cs="Calibri"/>
          <w:sz w:val="22"/>
          <w:szCs w:val="22"/>
        </w:rPr>
        <w:t xml:space="preserve"> doba</w:t>
      </w:r>
      <w:r w:rsidRPr="0079273C">
        <w:rPr>
          <w:rFonts w:ascii="Calibri" w:hAnsi="Calibri" w:cs="Calibri"/>
          <w:sz w:val="22"/>
          <w:szCs w:val="22"/>
        </w:rPr>
        <w:t xml:space="preserve"> v</w:t>
      </w:r>
      <w:r w:rsidR="009A589B">
        <w:rPr>
          <w:rFonts w:ascii="Calibri" w:hAnsi="Calibri" w:cs="Calibri"/>
          <w:sz w:val="22"/>
          <w:szCs w:val="22"/>
        </w:rPr>
        <w:t> </w:t>
      </w:r>
      <w:r w:rsidRPr="0079273C">
        <w:rPr>
          <w:rFonts w:ascii="Calibri" w:hAnsi="Calibri" w:cs="Calibri"/>
          <w:sz w:val="22"/>
          <w:szCs w:val="22"/>
        </w:rPr>
        <w:t>rámci</w:t>
      </w:r>
      <w:r w:rsidR="009A589B">
        <w:rPr>
          <w:rFonts w:ascii="Calibri" w:hAnsi="Calibri" w:cs="Calibri"/>
          <w:sz w:val="22"/>
          <w:szCs w:val="22"/>
        </w:rPr>
        <w:t>,</w:t>
      </w:r>
      <w:r w:rsidRPr="0079273C">
        <w:rPr>
          <w:rFonts w:ascii="Calibri" w:hAnsi="Calibri" w:cs="Calibri"/>
          <w:sz w:val="22"/>
          <w:szCs w:val="22"/>
        </w:rPr>
        <w:t xml:space="preserve"> které bude dodavatel poskytovat nezbytné služby pro </w:t>
      </w:r>
      <w:r w:rsidR="00EA469D" w:rsidRPr="0079273C">
        <w:rPr>
          <w:rFonts w:ascii="Calibri" w:hAnsi="Calibri" w:cs="Calibri"/>
          <w:sz w:val="22"/>
          <w:szCs w:val="22"/>
        </w:rPr>
        <w:t xml:space="preserve">zajištění </w:t>
      </w:r>
      <w:r w:rsidR="00D772AD" w:rsidRPr="0079273C">
        <w:rPr>
          <w:rFonts w:ascii="Calibri" w:hAnsi="Calibri" w:cs="Calibri"/>
          <w:sz w:val="22"/>
          <w:szCs w:val="22"/>
        </w:rPr>
        <w:t xml:space="preserve">podpory </w:t>
      </w:r>
      <w:r w:rsidR="00EA469D" w:rsidRPr="0079273C">
        <w:rPr>
          <w:rFonts w:ascii="Calibri" w:hAnsi="Calibri" w:cs="Calibri"/>
          <w:sz w:val="22"/>
          <w:szCs w:val="22"/>
        </w:rPr>
        <w:t>provozu</w:t>
      </w:r>
      <w:r w:rsidR="0079273C" w:rsidRPr="0079273C">
        <w:rPr>
          <w:rFonts w:ascii="Calibri" w:hAnsi="Calibri" w:cs="Calibri"/>
          <w:sz w:val="22"/>
          <w:szCs w:val="22"/>
        </w:rPr>
        <w:t xml:space="preserve"> (realizace Služeb)</w:t>
      </w:r>
      <w:r w:rsidR="007D62DD" w:rsidRPr="0079273C">
        <w:rPr>
          <w:rFonts w:ascii="Calibri" w:hAnsi="Calibri" w:cs="Calibri"/>
          <w:sz w:val="22"/>
          <w:szCs w:val="22"/>
        </w:rPr>
        <w:t>.</w:t>
      </w:r>
      <w:r w:rsidR="0079273C">
        <w:rPr>
          <w:rFonts w:ascii="Calibri" w:hAnsi="Calibri" w:cs="Calibri"/>
          <w:sz w:val="22"/>
          <w:szCs w:val="22"/>
        </w:rPr>
        <w:t xml:space="preserve"> </w:t>
      </w:r>
    </w:p>
    <w:p w14:paraId="23A24A52" w14:textId="77777777" w:rsidR="00E04ACF" w:rsidRDefault="00E04ACF" w:rsidP="00E04ACF">
      <w:pPr>
        <w:jc w:val="both"/>
        <w:rPr>
          <w:rFonts w:ascii="Calibri" w:hAnsi="Calibri" w:cs="Calibri"/>
          <w:sz w:val="22"/>
          <w:szCs w:val="22"/>
        </w:rPr>
      </w:pPr>
    </w:p>
    <w:p w14:paraId="7FA11734" w14:textId="31B8B759" w:rsidR="00E04ACF" w:rsidRDefault="0079273C" w:rsidP="0079273C">
      <w:pPr>
        <w:jc w:val="both"/>
        <w:rPr>
          <w:rFonts w:ascii="Calibri" w:hAnsi="Calibri" w:cs="Calibri"/>
          <w:sz w:val="22"/>
          <w:szCs w:val="22"/>
        </w:rPr>
      </w:pPr>
      <w:r>
        <w:rPr>
          <w:rFonts w:ascii="Calibri" w:hAnsi="Calibri" w:cs="Calibri"/>
          <w:sz w:val="22"/>
          <w:szCs w:val="22"/>
        </w:rPr>
        <w:t>Předpokládaná doba plnění je:</w:t>
      </w:r>
      <w:r w:rsidR="00E04ACF">
        <w:rPr>
          <w:rFonts w:ascii="Calibri" w:hAnsi="Calibri" w:cs="Calibri"/>
          <w:sz w:val="22"/>
          <w:szCs w:val="22"/>
        </w:rPr>
        <w:t xml:space="preserve">  Na dobu neurčitou</w:t>
      </w:r>
    </w:p>
    <w:p w14:paraId="3EB59313" w14:textId="77777777" w:rsidR="009A589B" w:rsidRPr="00690007" w:rsidRDefault="009A589B" w:rsidP="0079273C">
      <w:pPr>
        <w:jc w:val="both"/>
        <w:rPr>
          <w:rFonts w:ascii="Calibri" w:hAnsi="Calibri" w:cs="Calibri"/>
          <w:sz w:val="22"/>
          <w:szCs w:val="22"/>
        </w:rPr>
      </w:pPr>
    </w:p>
    <w:p w14:paraId="42E7E3D9" w14:textId="61706F36" w:rsidR="0079273C" w:rsidRPr="00690007" w:rsidRDefault="005B5B0C" w:rsidP="0079273C">
      <w:pPr>
        <w:pStyle w:val="Zkladntext"/>
        <w:widowControl/>
        <w:jc w:val="both"/>
        <w:rPr>
          <w:rFonts w:ascii="Calibri" w:hAnsi="Calibri" w:cs="Calibri"/>
          <w:sz w:val="22"/>
          <w:szCs w:val="22"/>
        </w:rPr>
      </w:pPr>
      <w:r>
        <w:rPr>
          <w:rFonts w:ascii="Calibri" w:hAnsi="Calibri" w:cs="Calibri"/>
          <w:sz w:val="22"/>
          <w:szCs w:val="22"/>
        </w:rPr>
        <w:t>Z</w:t>
      </w:r>
      <w:r w:rsidR="0079273C" w:rsidRPr="00690007">
        <w:rPr>
          <w:rFonts w:ascii="Calibri" w:hAnsi="Calibri" w:cs="Calibri"/>
          <w:sz w:val="22"/>
          <w:szCs w:val="22"/>
        </w:rPr>
        <w:t>ahájení plnění nastane okamžitě po nabytí účinnosti smlouvy vzešlé z tohoto zadávacího řízení.</w:t>
      </w:r>
    </w:p>
    <w:p w14:paraId="0FFBDC5A" w14:textId="77777777" w:rsidR="007C79AB" w:rsidRPr="00A60B3A" w:rsidRDefault="001F0231" w:rsidP="00322612">
      <w:pPr>
        <w:pStyle w:val="Nadpis2"/>
        <w:keepNext/>
        <w:rPr>
          <w:rFonts w:ascii="Calibri" w:hAnsi="Calibri" w:cs="Calibri"/>
        </w:rPr>
      </w:pPr>
      <w:r w:rsidRPr="00A60B3A">
        <w:rPr>
          <w:rFonts w:ascii="Calibri" w:hAnsi="Calibri" w:cs="Calibri"/>
        </w:rPr>
        <w:t>Místo plnění veřejné zakázky</w:t>
      </w:r>
    </w:p>
    <w:p w14:paraId="4C411E7E" w14:textId="34FB4E46" w:rsidR="00C15254" w:rsidRPr="00A60B3A" w:rsidRDefault="00A60B3A" w:rsidP="00C15254">
      <w:pPr>
        <w:pStyle w:val="Textbody"/>
        <w:spacing w:after="120"/>
        <w:rPr>
          <w:rFonts w:ascii="Calibri" w:hAnsi="Calibri" w:cs="Calibri"/>
          <w:sz w:val="22"/>
          <w:szCs w:val="22"/>
        </w:rPr>
      </w:pPr>
      <w:bookmarkStart w:id="10" w:name="_Ref401991717"/>
      <w:r w:rsidRPr="00A60B3A">
        <w:rPr>
          <w:rFonts w:ascii="Calibri" w:hAnsi="Calibri" w:cs="Calibri"/>
          <w:sz w:val="22"/>
          <w:szCs w:val="22"/>
        </w:rPr>
        <w:t>Místem plnění Veřejné zakázky je</w:t>
      </w:r>
      <w:r w:rsidR="005E067B">
        <w:rPr>
          <w:rFonts w:ascii="Calibri" w:hAnsi="Calibri" w:cs="Calibri"/>
          <w:sz w:val="22"/>
          <w:szCs w:val="22"/>
        </w:rPr>
        <w:t xml:space="preserve"> Zdravotnická záchranná služba Karlovarského kraje, příspěvková organizace</w:t>
      </w:r>
      <w:r w:rsidR="008A4DE3">
        <w:rPr>
          <w:rFonts w:ascii="Calibri" w:hAnsi="Calibri" w:cs="Calibri"/>
          <w:sz w:val="22"/>
          <w:szCs w:val="22"/>
        </w:rPr>
        <w:t>,</w:t>
      </w:r>
      <w:r w:rsidR="005E067B">
        <w:rPr>
          <w:rFonts w:ascii="Calibri" w:hAnsi="Calibri" w:cs="Calibri"/>
          <w:sz w:val="22"/>
          <w:szCs w:val="22"/>
        </w:rPr>
        <w:t xml:space="preserve"> Závodní 390/</w:t>
      </w:r>
      <w:proofErr w:type="gramStart"/>
      <w:r w:rsidR="005E067B">
        <w:rPr>
          <w:rFonts w:ascii="Calibri" w:hAnsi="Calibri" w:cs="Calibri"/>
          <w:sz w:val="22"/>
          <w:szCs w:val="22"/>
        </w:rPr>
        <w:t>98C</w:t>
      </w:r>
      <w:proofErr w:type="gramEnd"/>
      <w:r w:rsidR="005E067B">
        <w:rPr>
          <w:rFonts w:ascii="Calibri" w:hAnsi="Calibri" w:cs="Calibri"/>
          <w:sz w:val="22"/>
          <w:szCs w:val="22"/>
        </w:rPr>
        <w:t>, 360 06 Karlovy Vary</w:t>
      </w:r>
      <w:r w:rsidR="00C741CD">
        <w:rPr>
          <w:rFonts w:ascii="Calibri" w:hAnsi="Calibri" w:cs="Calibri"/>
          <w:sz w:val="22"/>
          <w:szCs w:val="22"/>
        </w:rPr>
        <w:t xml:space="preserve"> (primární datové centrum) a výjezdové základny na území Karlovarského kraje, </w:t>
      </w:r>
      <w:r w:rsidRPr="00A60B3A">
        <w:rPr>
          <w:rFonts w:ascii="Calibri" w:hAnsi="Calibri" w:cs="Calibri"/>
          <w:sz w:val="22"/>
          <w:szCs w:val="22"/>
        </w:rPr>
        <w:t>pokud to povaha plnění umožňuje a není-li to v rozporu s požadavky zadavatele, může vybraný dodavatel poskytovat plnění i prostřednictvím vzdáleného přístupu</w:t>
      </w:r>
      <w:r w:rsidR="00C741CD">
        <w:rPr>
          <w:rFonts w:ascii="Calibri" w:hAnsi="Calibri" w:cs="Calibri"/>
          <w:sz w:val="22"/>
          <w:szCs w:val="22"/>
        </w:rPr>
        <w:t xml:space="preserve"> </w:t>
      </w:r>
      <w:r w:rsidR="00C741CD" w:rsidRPr="00C741CD">
        <w:rPr>
          <w:rFonts w:ascii="Calibri" w:hAnsi="Calibri" w:cs="Calibri"/>
          <w:sz w:val="22"/>
          <w:szCs w:val="22"/>
        </w:rPr>
        <w:t>(</w:t>
      </w:r>
      <w:proofErr w:type="spellStart"/>
      <w:r w:rsidR="00C741CD" w:rsidRPr="00C741CD">
        <w:rPr>
          <w:rFonts w:ascii="Calibri" w:hAnsi="Calibri" w:cs="Calibri"/>
          <w:sz w:val="22"/>
          <w:szCs w:val="22"/>
        </w:rPr>
        <w:t>off-site</w:t>
      </w:r>
      <w:proofErr w:type="spellEnd"/>
      <w:r w:rsidR="00C741CD" w:rsidRPr="00C741CD">
        <w:rPr>
          <w:rFonts w:ascii="Calibri" w:hAnsi="Calibri" w:cs="Calibri"/>
          <w:sz w:val="22"/>
          <w:szCs w:val="22"/>
        </w:rPr>
        <w:t>)</w:t>
      </w:r>
      <w:r w:rsidR="00A93E69" w:rsidRPr="00A60B3A">
        <w:rPr>
          <w:rFonts w:ascii="Calibri" w:hAnsi="Calibri" w:cs="Calibri"/>
          <w:sz w:val="22"/>
          <w:szCs w:val="22"/>
        </w:rPr>
        <w:t>.</w:t>
      </w:r>
      <w:r w:rsidR="00480750">
        <w:rPr>
          <w:rFonts w:ascii="Calibri" w:hAnsi="Calibri" w:cs="Calibri"/>
          <w:sz w:val="22"/>
          <w:szCs w:val="22"/>
        </w:rPr>
        <w:t xml:space="preserve"> Tím není dotčeno právo </w:t>
      </w:r>
      <w:r w:rsidR="000D2D3A">
        <w:rPr>
          <w:rFonts w:ascii="Calibri" w:hAnsi="Calibri" w:cs="Calibri"/>
          <w:sz w:val="22"/>
          <w:szCs w:val="22"/>
        </w:rPr>
        <w:t xml:space="preserve">zadavatele </w:t>
      </w:r>
      <w:r w:rsidR="00480750">
        <w:rPr>
          <w:rFonts w:ascii="Calibri" w:hAnsi="Calibri" w:cs="Calibri"/>
          <w:sz w:val="22"/>
          <w:szCs w:val="22"/>
        </w:rPr>
        <w:t>požadovat osobní účast pracovníků Dodavatele v místě plnění.</w:t>
      </w:r>
    </w:p>
    <w:p w14:paraId="793BB1A5" w14:textId="77777777" w:rsidR="007C79AB" w:rsidRPr="00A60B3A" w:rsidRDefault="001F0231" w:rsidP="00DC4EB4">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A60B3A">
        <w:rPr>
          <w:rFonts w:ascii="Calibri" w:eastAsia="Calibri" w:hAnsi="Calibri" w:cs="Calibri"/>
          <w:b/>
          <w:sz w:val="26"/>
          <w:szCs w:val="20"/>
        </w:rPr>
        <w:t xml:space="preserve">Kvalifikace </w:t>
      </w:r>
      <w:bookmarkEnd w:id="10"/>
      <w:r w:rsidRPr="00A60B3A">
        <w:rPr>
          <w:rFonts w:ascii="Calibri" w:eastAsia="Calibri" w:hAnsi="Calibri" w:cs="Calibri"/>
          <w:b/>
          <w:sz w:val="26"/>
          <w:szCs w:val="20"/>
        </w:rPr>
        <w:t>dodavatelů</w:t>
      </w:r>
    </w:p>
    <w:p w14:paraId="021AFA09" w14:textId="77777777" w:rsidR="00C15254" w:rsidRPr="00A60B3A" w:rsidRDefault="00C15254" w:rsidP="001F2DBD">
      <w:pPr>
        <w:pStyle w:val="Nadpis2"/>
        <w:keepNext/>
        <w:numPr>
          <w:ilvl w:val="1"/>
          <w:numId w:val="28"/>
        </w:numPr>
        <w:spacing w:before="480"/>
        <w:rPr>
          <w:rFonts w:ascii="Calibri" w:hAnsi="Calibri" w:cs="Calibri"/>
          <w:b w:val="0"/>
          <w:iCs w:val="0"/>
        </w:rPr>
      </w:pPr>
      <w:bookmarkStart w:id="11" w:name="_Toc453342452"/>
      <w:bookmarkStart w:id="12" w:name="_Toc465866901"/>
      <w:r w:rsidRPr="00A60B3A">
        <w:rPr>
          <w:rFonts w:ascii="Calibri" w:hAnsi="Calibri" w:cs="Calibri"/>
        </w:rPr>
        <w:t>Obecná ustanovení o prokazování splnění kvalifikace</w:t>
      </w:r>
    </w:p>
    <w:p w14:paraId="5FF6DEBE" w14:textId="72ED767D" w:rsidR="00C15254" w:rsidRPr="00A60B3A" w:rsidRDefault="00C15254" w:rsidP="00C15254">
      <w:pPr>
        <w:keepNext/>
        <w:tabs>
          <w:tab w:val="left" w:pos="0"/>
        </w:tabs>
        <w:spacing w:before="240" w:after="120"/>
        <w:jc w:val="both"/>
        <w:outlineLvl w:val="1"/>
        <w:rPr>
          <w:rFonts w:ascii="Calibri" w:eastAsia="Times New Roman" w:hAnsi="Calibri" w:cs="Calibri"/>
          <w:iCs/>
          <w:sz w:val="22"/>
          <w:szCs w:val="22"/>
        </w:rPr>
      </w:pPr>
      <w:r w:rsidRPr="00A60B3A">
        <w:rPr>
          <w:rFonts w:ascii="Calibri" w:eastAsia="Times New Roman" w:hAnsi="Calibri" w:cs="Calibri"/>
          <w:iCs/>
          <w:sz w:val="22"/>
          <w:szCs w:val="22"/>
        </w:rPr>
        <w:t>Kvalifikovaný</w:t>
      </w:r>
      <w:r w:rsidR="000D2D3A">
        <w:rPr>
          <w:rFonts w:ascii="Calibri" w:eastAsia="Times New Roman" w:hAnsi="Calibri" w:cs="Calibri"/>
          <w:iCs/>
          <w:sz w:val="22"/>
          <w:szCs w:val="22"/>
        </w:rPr>
        <w:t>m</w:t>
      </w:r>
      <w:r w:rsidRPr="00A60B3A">
        <w:rPr>
          <w:rFonts w:ascii="Calibri" w:eastAsia="Times New Roman" w:hAnsi="Calibri" w:cs="Calibri"/>
          <w:iCs/>
          <w:sz w:val="22"/>
          <w:szCs w:val="22"/>
        </w:rPr>
        <w:t xml:space="preserve"> dle § 73 odst. 1 až 3 zákona pro plnění veřejné zakázky je dodavatel, který:</w:t>
      </w:r>
    </w:p>
    <w:p w14:paraId="1CCC1710" w14:textId="77777777" w:rsidR="00C15254" w:rsidRPr="00A60B3A" w:rsidRDefault="00C15254" w:rsidP="001F2DBD">
      <w:pPr>
        <w:pStyle w:val="Odstavecseseznamem"/>
        <w:keepNext/>
        <w:widowControl w:val="0"/>
        <w:numPr>
          <w:ilvl w:val="0"/>
          <w:numId w:val="29"/>
        </w:numPr>
        <w:tabs>
          <w:tab w:val="left" w:pos="0"/>
        </w:tabs>
        <w:spacing w:before="240" w:after="120"/>
        <w:jc w:val="both"/>
        <w:outlineLvl w:val="1"/>
        <w:rPr>
          <w:rFonts w:ascii="Calibri" w:hAnsi="Calibri" w:cs="Calibri"/>
          <w:iCs/>
          <w:sz w:val="22"/>
          <w:szCs w:val="22"/>
        </w:rPr>
      </w:pPr>
      <w:r w:rsidRPr="00A60B3A">
        <w:rPr>
          <w:rFonts w:ascii="Calibri" w:hAnsi="Calibri" w:cs="Calibri"/>
          <w:iCs/>
          <w:sz w:val="22"/>
          <w:szCs w:val="22"/>
        </w:rPr>
        <w:t>prokáže základní způsobilost podle § 74 zákona,</w:t>
      </w:r>
    </w:p>
    <w:p w14:paraId="5C9D8AD7" w14:textId="77777777" w:rsidR="00C15254" w:rsidRPr="00A60B3A" w:rsidRDefault="00C15254" w:rsidP="001F2DBD">
      <w:pPr>
        <w:pStyle w:val="Odstavecseseznamem"/>
        <w:keepNext/>
        <w:widowControl w:val="0"/>
        <w:numPr>
          <w:ilvl w:val="0"/>
          <w:numId w:val="29"/>
        </w:numPr>
        <w:tabs>
          <w:tab w:val="left" w:pos="0"/>
        </w:tabs>
        <w:spacing w:before="240" w:after="120"/>
        <w:jc w:val="both"/>
        <w:outlineLvl w:val="1"/>
        <w:rPr>
          <w:rFonts w:ascii="Calibri" w:hAnsi="Calibri" w:cs="Calibri"/>
          <w:iCs/>
          <w:sz w:val="22"/>
          <w:szCs w:val="22"/>
        </w:rPr>
      </w:pPr>
      <w:r w:rsidRPr="00A60B3A">
        <w:rPr>
          <w:rFonts w:ascii="Calibri" w:hAnsi="Calibri" w:cs="Calibri"/>
          <w:iCs/>
          <w:sz w:val="22"/>
          <w:szCs w:val="22"/>
        </w:rPr>
        <w:t>prokáže profesní způsobilost podle § 77 zákona,</w:t>
      </w:r>
    </w:p>
    <w:p w14:paraId="22E445A1" w14:textId="77777777" w:rsidR="00C15254" w:rsidRPr="00A60B3A" w:rsidRDefault="00C15254" w:rsidP="001F2DBD">
      <w:pPr>
        <w:pStyle w:val="Odstavecseseznamem"/>
        <w:keepNext/>
        <w:widowControl w:val="0"/>
        <w:numPr>
          <w:ilvl w:val="0"/>
          <w:numId w:val="29"/>
        </w:numPr>
        <w:tabs>
          <w:tab w:val="left" w:pos="0"/>
        </w:tabs>
        <w:spacing w:before="240" w:after="120"/>
        <w:jc w:val="both"/>
        <w:outlineLvl w:val="1"/>
        <w:rPr>
          <w:rFonts w:ascii="Calibri" w:hAnsi="Calibri" w:cs="Calibri"/>
          <w:iCs/>
          <w:sz w:val="22"/>
          <w:szCs w:val="22"/>
        </w:rPr>
      </w:pPr>
      <w:r w:rsidRPr="00A60B3A">
        <w:rPr>
          <w:rFonts w:ascii="Calibri" w:hAnsi="Calibri" w:cs="Calibri"/>
          <w:iCs/>
          <w:sz w:val="22"/>
          <w:szCs w:val="22"/>
        </w:rPr>
        <w:t>prokáže technickou kvalifikaci podle § 79 zákona.</w:t>
      </w:r>
    </w:p>
    <w:p w14:paraId="2A4FFE11" w14:textId="77777777" w:rsidR="00C15254" w:rsidRPr="00A60B3A" w:rsidRDefault="00C15254" w:rsidP="001F2DBD">
      <w:pPr>
        <w:pStyle w:val="Nadpis2"/>
        <w:keepNext/>
        <w:numPr>
          <w:ilvl w:val="1"/>
          <w:numId w:val="28"/>
        </w:numPr>
        <w:spacing w:before="480"/>
        <w:rPr>
          <w:rFonts w:ascii="Calibri" w:hAnsi="Calibri" w:cs="Calibri"/>
        </w:rPr>
      </w:pPr>
      <w:r w:rsidRPr="00A60B3A">
        <w:rPr>
          <w:rFonts w:ascii="Calibri" w:hAnsi="Calibri" w:cs="Calibri"/>
        </w:rPr>
        <w:t xml:space="preserve">Základní </w:t>
      </w:r>
      <w:bookmarkEnd w:id="11"/>
      <w:r w:rsidRPr="00A60B3A">
        <w:rPr>
          <w:rFonts w:ascii="Calibri" w:hAnsi="Calibri" w:cs="Calibri"/>
        </w:rPr>
        <w:t>způsobilost</w:t>
      </w:r>
      <w:bookmarkEnd w:id="12"/>
    </w:p>
    <w:p w14:paraId="59D29E14" w14:textId="77777777" w:rsidR="00C15254" w:rsidRPr="00A60B3A" w:rsidRDefault="00C15254" w:rsidP="00C15254">
      <w:pPr>
        <w:spacing w:before="280" w:after="280"/>
        <w:jc w:val="both"/>
        <w:rPr>
          <w:rFonts w:ascii="Calibri" w:hAnsi="Calibri" w:cs="Calibri"/>
          <w:sz w:val="22"/>
          <w:szCs w:val="22"/>
        </w:rPr>
      </w:pPr>
      <w:r w:rsidRPr="00A60B3A">
        <w:rPr>
          <w:rFonts w:ascii="Calibri" w:hAnsi="Calibri" w:cs="Calibri"/>
          <w:sz w:val="22"/>
          <w:szCs w:val="22"/>
        </w:rPr>
        <w:t>Základní způsobilost splní dodavatel:</w:t>
      </w:r>
    </w:p>
    <w:p w14:paraId="00073F2F" w14:textId="77777777" w:rsidR="00C15254" w:rsidRPr="00A60B3A" w:rsidRDefault="00C15254" w:rsidP="001F2DBD">
      <w:pPr>
        <w:pStyle w:val="Odstavecseseznamem"/>
        <w:numPr>
          <w:ilvl w:val="0"/>
          <w:numId w:val="30"/>
        </w:numPr>
        <w:suppressAutoHyphens w:val="0"/>
        <w:autoSpaceDN/>
        <w:spacing w:before="120" w:after="120"/>
        <w:ind w:left="641" w:hanging="357"/>
        <w:jc w:val="both"/>
        <w:textAlignment w:val="auto"/>
        <w:rPr>
          <w:rFonts w:ascii="Calibri" w:hAnsi="Calibri" w:cs="Calibri"/>
          <w:sz w:val="22"/>
          <w:szCs w:val="22"/>
        </w:rPr>
      </w:pPr>
      <w:r w:rsidRPr="00A60B3A">
        <w:rPr>
          <w:rFonts w:ascii="Calibri" w:hAnsi="Calibri" w:cs="Calibri"/>
          <w:sz w:val="22"/>
          <w:szCs w:val="22"/>
        </w:rPr>
        <w:t xml:space="preserve">který nebyl v zemi svého sídla v posledních 5 letech přede dnem podání nabídky pravomocně odsouzen pro trestný čin uvedený v příloze č. 3 k zákonu nebo obdobný trestný čin podle právního řádu země sídla dodavatele; k zahlazeným odsouzením se nepřihlíží; jde-li o právnickou osobu, musí tento předpoklad splňovat jak tato právnická osoba, tak zároveň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 </w:t>
      </w:r>
    </w:p>
    <w:p w14:paraId="310FA05A" w14:textId="77777777" w:rsidR="00C15254" w:rsidRPr="00A60B3A" w:rsidRDefault="00C15254" w:rsidP="00C15254">
      <w:pPr>
        <w:pStyle w:val="Odstavecseseznamem"/>
        <w:spacing w:before="120" w:after="120"/>
        <w:ind w:left="646"/>
        <w:jc w:val="both"/>
        <w:rPr>
          <w:rFonts w:ascii="Calibri" w:hAnsi="Calibri" w:cs="Calibri"/>
          <w:sz w:val="22"/>
          <w:szCs w:val="22"/>
        </w:rPr>
      </w:pPr>
      <w:r w:rsidRPr="00A60B3A">
        <w:rPr>
          <w:rFonts w:ascii="Calibri" w:hAnsi="Calibri" w:cs="Calibri"/>
          <w:sz w:val="22"/>
          <w:szCs w:val="22"/>
        </w:rPr>
        <w:t>Podává-li nabídku či žádost o účast pobočka závodu zahraniční právnické osoby, musí výše uvedené podmínky splňovat tato právnická osoba a vedoucí pobočky závodu,</w:t>
      </w:r>
    </w:p>
    <w:p w14:paraId="3F8771F7" w14:textId="77777777" w:rsidR="00C15254" w:rsidRPr="00A60B3A" w:rsidRDefault="00C15254" w:rsidP="00C15254">
      <w:pPr>
        <w:pStyle w:val="Odstavecseseznamem"/>
        <w:spacing w:before="120" w:after="120"/>
        <w:ind w:left="646"/>
        <w:jc w:val="both"/>
        <w:rPr>
          <w:rFonts w:ascii="Calibri" w:hAnsi="Calibri" w:cs="Calibri"/>
          <w:sz w:val="22"/>
          <w:szCs w:val="22"/>
        </w:rPr>
      </w:pPr>
      <w:r w:rsidRPr="00A60B3A">
        <w:rPr>
          <w:rFonts w:ascii="Calibri" w:hAnsi="Calibri" w:cs="Calibri"/>
          <w:sz w:val="22"/>
          <w:szCs w:val="22"/>
        </w:rPr>
        <w:lastRenderedPageBreak/>
        <w:t xml:space="preserve">Podává-li nabídku či žádost o účast pobočka závodu české právnické osoby, musí výše uvedené podmínky splňovat vedle výše uvedených osob rovněž vedoucí pobočky; </w:t>
      </w:r>
    </w:p>
    <w:p w14:paraId="4A2BECF8" w14:textId="77777777" w:rsidR="00C15254" w:rsidRPr="00A60B3A" w:rsidRDefault="00C15254" w:rsidP="001F2DBD">
      <w:pPr>
        <w:pStyle w:val="Odstavecseseznamem"/>
        <w:numPr>
          <w:ilvl w:val="0"/>
          <w:numId w:val="30"/>
        </w:numPr>
        <w:suppressAutoHyphens w:val="0"/>
        <w:autoSpaceDN/>
        <w:spacing w:before="120" w:after="120"/>
        <w:ind w:left="641" w:hanging="357"/>
        <w:jc w:val="both"/>
        <w:textAlignment w:val="auto"/>
        <w:rPr>
          <w:rFonts w:ascii="Calibri" w:hAnsi="Calibri" w:cs="Calibri"/>
          <w:sz w:val="22"/>
          <w:szCs w:val="22"/>
        </w:rPr>
      </w:pPr>
      <w:r w:rsidRPr="00A60B3A">
        <w:rPr>
          <w:rFonts w:ascii="Calibri" w:hAnsi="Calibri" w:cs="Calibri"/>
          <w:sz w:val="22"/>
          <w:szCs w:val="22"/>
        </w:rPr>
        <w:t>který nemá v České republice nebo v zemi svého sídla v evidenci daní zachycen splatný daňový nedoplatek,</w:t>
      </w:r>
    </w:p>
    <w:p w14:paraId="122EB093" w14:textId="77777777" w:rsidR="00C15254" w:rsidRPr="00A60B3A" w:rsidRDefault="00C15254" w:rsidP="001F2DBD">
      <w:pPr>
        <w:pStyle w:val="Odstavecseseznamem"/>
        <w:numPr>
          <w:ilvl w:val="0"/>
          <w:numId w:val="30"/>
        </w:numPr>
        <w:suppressAutoHyphens w:val="0"/>
        <w:autoSpaceDN/>
        <w:spacing w:before="120" w:after="120"/>
        <w:ind w:left="641" w:hanging="357"/>
        <w:jc w:val="both"/>
        <w:textAlignment w:val="auto"/>
        <w:rPr>
          <w:rFonts w:ascii="Calibri" w:hAnsi="Calibri" w:cs="Calibri"/>
          <w:sz w:val="22"/>
          <w:szCs w:val="22"/>
        </w:rPr>
      </w:pPr>
      <w:r w:rsidRPr="00A60B3A">
        <w:rPr>
          <w:rFonts w:ascii="Calibri" w:hAnsi="Calibri" w:cs="Calibri"/>
          <w:sz w:val="22"/>
          <w:szCs w:val="22"/>
        </w:rPr>
        <w:t>který nemá v České republice nebo v zemi svého sídla splatný nedoplatek na pojistném nebo na penále na veřejné zdravotní pojištění,</w:t>
      </w:r>
    </w:p>
    <w:p w14:paraId="2438C003" w14:textId="77777777" w:rsidR="00C15254" w:rsidRPr="00A60B3A" w:rsidRDefault="00C15254" w:rsidP="001F2DBD">
      <w:pPr>
        <w:pStyle w:val="Odstavecseseznamem"/>
        <w:numPr>
          <w:ilvl w:val="0"/>
          <w:numId w:val="30"/>
        </w:numPr>
        <w:suppressAutoHyphens w:val="0"/>
        <w:autoSpaceDN/>
        <w:spacing w:before="120" w:after="120"/>
        <w:ind w:right="-2"/>
        <w:jc w:val="both"/>
        <w:textAlignment w:val="auto"/>
        <w:rPr>
          <w:rFonts w:ascii="Calibri" w:hAnsi="Calibri" w:cs="Calibri"/>
          <w:sz w:val="22"/>
          <w:szCs w:val="22"/>
        </w:rPr>
      </w:pPr>
      <w:r w:rsidRPr="00A60B3A">
        <w:rPr>
          <w:rFonts w:ascii="Calibri" w:hAnsi="Calibri" w:cs="Calibri"/>
          <w:sz w:val="22"/>
          <w:szCs w:val="22"/>
        </w:rPr>
        <w:t>který nemá v České republice nebo v zemi svého sídla splatný nedoplatek na pojistném nebo na penále na sociální zabezpečení a příspěvku na státní politiku zaměstnanosti,</w:t>
      </w:r>
    </w:p>
    <w:p w14:paraId="302AE6F1" w14:textId="77777777" w:rsidR="00C15254" w:rsidRPr="00A60B3A" w:rsidRDefault="00C15254" w:rsidP="001F2DBD">
      <w:pPr>
        <w:pStyle w:val="Odstavecseseznamem"/>
        <w:numPr>
          <w:ilvl w:val="0"/>
          <w:numId w:val="30"/>
        </w:numPr>
        <w:suppressAutoHyphens w:val="0"/>
        <w:autoSpaceDN/>
        <w:spacing w:before="120" w:after="120"/>
        <w:ind w:right="-2"/>
        <w:jc w:val="both"/>
        <w:textAlignment w:val="auto"/>
        <w:rPr>
          <w:rFonts w:ascii="Calibri" w:hAnsi="Calibri" w:cs="Calibri"/>
          <w:sz w:val="22"/>
          <w:szCs w:val="22"/>
        </w:rPr>
      </w:pPr>
      <w:r w:rsidRPr="00A60B3A">
        <w:rPr>
          <w:rFonts w:ascii="Calibri" w:hAnsi="Calibri" w:cs="Calibri"/>
          <w:sz w:val="22"/>
          <w:szCs w:val="22"/>
        </w:rPr>
        <w:t>který není v likvidaci, nebylo proti němu vydáno rozhodnutí o úpadku, nebyla vůči němu nařízena nucená správa podle jiného právního předpisu nebo v obdobné situaci podle právního řádu země sídla dodavatele.</w:t>
      </w:r>
    </w:p>
    <w:p w14:paraId="78EA79B3" w14:textId="77777777" w:rsidR="00C15254" w:rsidRPr="00A60B3A" w:rsidRDefault="00C15254" w:rsidP="00C15254">
      <w:pPr>
        <w:spacing w:before="280" w:after="280"/>
        <w:jc w:val="both"/>
        <w:rPr>
          <w:rFonts w:ascii="Calibri" w:hAnsi="Calibri" w:cs="Calibri"/>
          <w:sz w:val="22"/>
          <w:szCs w:val="22"/>
        </w:rPr>
      </w:pPr>
      <w:r w:rsidRPr="00A60B3A">
        <w:rPr>
          <w:rFonts w:ascii="Calibri" w:hAnsi="Calibri" w:cs="Calibri"/>
          <w:sz w:val="22"/>
          <w:szCs w:val="22"/>
        </w:rPr>
        <w:t>Dodavatel prokazuje splnění podmínek základní způsobilosti ve vztahu k České republice předložením prostých kopií</w:t>
      </w:r>
    </w:p>
    <w:p w14:paraId="564BB32C"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příslušných výpisů z evidence Rejstříku trestů fyzických a právnických osob ve vztahu k bodu I. výše;</w:t>
      </w:r>
    </w:p>
    <w:p w14:paraId="31259599"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potvrzení příslušného finančního úřadu ve vztahu k bodu II. výše;</w:t>
      </w:r>
    </w:p>
    <w:p w14:paraId="09E8D6AB"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písemného čestného prohlášení ve vztahu ke spotřební dani ve vztahu k bodu II. výše;</w:t>
      </w:r>
    </w:p>
    <w:p w14:paraId="4480078E"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písemného čestného prohlášení ve vztahu k bodu III. výše;</w:t>
      </w:r>
    </w:p>
    <w:p w14:paraId="7EAEBD94"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potvrzení příslušné okresní správy sociálního zabezpečení ve vztahu k bodu IV. výše;</w:t>
      </w:r>
    </w:p>
    <w:p w14:paraId="10ABE5A8" w14:textId="77777777" w:rsidR="00C15254" w:rsidRPr="00A60B3A" w:rsidRDefault="00C15254" w:rsidP="001F2DBD">
      <w:pPr>
        <w:pStyle w:val="Odstavecseseznamem"/>
        <w:numPr>
          <w:ilvl w:val="0"/>
          <w:numId w:val="31"/>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výpisu z obchodního rejstříku, nebo předložením písemného čestného prohlášení v případě, že není v obchodním rejstříku zapsán, ve vztahu k bodu V. výše.</w:t>
      </w:r>
    </w:p>
    <w:p w14:paraId="2D96207E" w14:textId="77777777" w:rsidR="00C15254" w:rsidRPr="00A60B3A" w:rsidRDefault="00C15254" w:rsidP="00C15254">
      <w:pPr>
        <w:spacing w:before="280" w:after="280"/>
        <w:jc w:val="both"/>
        <w:rPr>
          <w:rFonts w:ascii="Calibri" w:hAnsi="Calibri" w:cs="Calibri"/>
          <w:sz w:val="22"/>
          <w:szCs w:val="22"/>
        </w:rPr>
      </w:pPr>
      <w:r w:rsidRPr="00A60B3A">
        <w:rPr>
          <w:rFonts w:ascii="Calibri" w:hAnsi="Calibri" w:cs="Calibri"/>
          <w:sz w:val="22"/>
          <w:szCs w:val="22"/>
        </w:rPr>
        <w:t>Je-li dodavatelem právnická osoba, musí podmínku podle § 74 odst. 1 písm. a) zákona splňovat tato právnická osoba a zároveň každý člen statutárního orgánu. Je-li členem statutárního orgánu dodavatele právnická osoba, musí podmínku podle § 74 odst. 1 písm. a) zákona splňovat</w:t>
      </w:r>
    </w:p>
    <w:p w14:paraId="73696008" w14:textId="77777777" w:rsidR="00C15254" w:rsidRPr="00A60B3A" w:rsidRDefault="00C15254" w:rsidP="00C15254">
      <w:pPr>
        <w:numPr>
          <w:ilvl w:val="0"/>
          <w:numId w:val="20"/>
        </w:numPr>
        <w:spacing w:before="120" w:after="120"/>
        <w:ind w:left="425" w:hanging="425"/>
        <w:jc w:val="both"/>
        <w:rPr>
          <w:rFonts w:ascii="Calibri" w:eastAsia="Times New Roman" w:hAnsi="Calibri" w:cs="Calibri"/>
          <w:sz w:val="22"/>
          <w:szCs w:val="22"/>
        </w:rPr>
      </w:pPr>
      <w:r w:rsidRPr="00A60B3A">
        <w:rPr>
          <w:rFonts w:ascii="Calibri" w:eastAsia="Times New Roman" w:hAnsi="Calibri" w:cs="Calibri"/>
          <w:sz w:val="22"/>
          <w:szCs w:val="22"/>
        </w:rPr>
        <w:t>tato právnická osoba,</w:t>
      </w:r>
    </w:p>
    <w:p w14:paraId="2C960014" w14:textId="77777777" w:rsidR="00C15254" w:rsidRPr="00A60B3A" w:rsidRDefault="00C15254" w:rsidP="00C15254">
      <w:pPr>
        <w:numPr>
          <w:ilvl w:val="0"/>
          <w:numId w:val="20"/>
        </w:numPr>
        <w:spacing w:before="120" w:after="120"/>
        <w:ind w:left="425" w:hanging="425"/>
        <w:jc w:val="both"/>
        <w:rPr>
          <w:rFonts w:ascii="Calibri" w:eastAsia="Times New Roman" w:hAnsi="Calibri" w:cs="Calibri"/>
          <w:sz w:val="22"/>
          <w:szCs w:val="22"/>
        </w:rPr>
      </w:pPr>
      <w:r w:rsidRPr="00A60B3A">
        <w:rPr>
          <w:rFonts w:ascii="Calibri" w:eastAsia="Times New Roman" w:hAnsi="Calibri" w:cs="Calibri"/>
          <w:sz w:val="22"/>
          <w:szCs w:val="22"/>
        </w:rPr>
        <w:t>každý člen statutárního orgánu této právnické osoby a</w:t>
      </w:r>
    </w:p>
    <w:p w14:paraId="118DCBC5" w14:textId="77777777" w:rsidR="00C15254" w:rsidRPr="00A60B3A" w:rsidRDefault="00C15254" w:rsidP="00C15254">
      <w:pPr>
        <w:numPr>
          <w:ilvl w:val="0"/>
          <w:numId w:val="20"/>
        </w:numPr>
        <w:spacing w:before="120" w:after="120"/>
        <w:ind w:left="425" w:hanging="425"/>
        <w:jc w:val="both"/>
        <w:rPr>
          <w:rFonts w:ascii="Calibri" w:eastAsia="Times New Roman" w:hAnsi="Calibri" w:cs="Calibri"/>
          <w:sz w:val="22"/>
          <w:szCs w:val="22"/>
        </w:rPr>
      </w:pPr>
      <w:r w:rsidRPr="00A60B3A">
        <w:rPr>
          <w:rFonts w:ascii="Calibri" w:eastAsia="Times New Roman" w:hAnsi="Calibri" w:cs="Calibri"/>
          <w:sz w:val="22"/>
          <w:szCs w:val="22"/>
        </w:rPr>
        <w:t>osoba zastupující tuto právnickou osobu v statutárním orgánu dodavatele.</w:t>
      </w:r>
    </w:p>
    <w:p w14:paraId="07CF0981" w14:textId="77777777" w:rsidR="00C15254" w:rsidRPr="00A60B3A" w:rsidRDefault="00C15254" w:rsidP="00C15254">
      <w:pPr>
        <w:spacing w:before="120" w:after="120"/>
        <w:jc w:val="both"/>
        <w:rPr>
          <w:rFonts w:ascii="Calibri" w:hAnsi="Calibri" w:cs="Calibri"/>
          <w:sz w:val="22"/>
          <w:szCs w:val="22"/>
        </w:rPr>
      </w:pPr>
      <w:r w:rsidRPr="00A60B3A">
        <w:rPr>
          <w:rFonts w:ascii="Calibri" w:hAnsi="Calibri" w:cs="Calibri"/>
          <w:sz w:val="22"/>
          <w:szCs w:val="22"/>
        </w:rPr>
        <w:t>Účastní-li se zadávacího řízení pobočka závodu</w:t>
      </w:r>
    </w:p>
    <w:p w14:paraId="2CAC5189" w14:textId="77777777" w:rsidR="00C15254" w:rsidRPr="00A60B3A" w:rsidRDefault="00C15254" w:rsidP="001F2DBD">
      <w:pPr>
        <w:pStyle w:val="Odstavecseseznamem"/>
        <w:numPr>
          <w:ilvl w:val="0"/>
          <w:numId w:val="32"/>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zahraniční právnické osoby, musí podmínku podle § 74 odst. 1 písm. a) zákona splňovat tato právnická osoba a vedoucí pobočky závodu,</w:t>
      </w:r>
    </w:p>
    <w:p w14:paraId="69C0CD08" w14:textId="77777777" w:rsidR="00C15254" w:rsidRPr="00A60B3A" w:rsidRDefault="00C15254" w:rsidP="001F2DBD">
      <w:pPr>
        <w:pStyle w:val="Odstavecseseznamem"/>
        <w:numPr>
          <w:ilvl w:val="0"/>
          <w:numId w:val="32"/>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t>české právnické osoby, musí podmínku podle § 74 odst. 1 písm. a) zákona splňovat osoby uvedené v odstavci 2 a vedoucí pobočky závodu.</w:t>
      </w:r>
    </w:p>
    <w:p w14:paraId="2486AB10" w14:textId="77777777" w:rsidR="00C15254" w:rsidRPr="00A60B3A" w:rsidRDefault="00C15254" w:rsidP="001F2DBD">
      <w:pPr>
        <w:pStyle w:val="Nadpis2"/>
        <w:keepNext/>
        <w:numPr>
          <w:ilvl w:val="1"/>
          <w:numId w:val="28"/>
        </w:numPr>
        <w:spacing w:before="480"/>
        <w:rPr>
          <w:rFonts w:ascii="Calibri" w:hAnsi="Calibri" w:cs="Calibri"/>
        </w:rPr>
      </w:pPr>
      <w:r w:rsidRPr="00A60B3A">
        <w:rPr>
          <w:rFonts w:ascii="Calibri" w:hAnsi="Calibri" w:cs="Calibri"/>
        </w:rPr>
        <w:t>Profesní způsobilost</w:t>
      </w:r>
    </w:p>
    <w:p w14:paraId="5D5D41A7" w14:textId="77777777" w:rsidR="00C15254" w:rsidRPr="00A60B3A" w:rsidRDefault="00C15254" w:rsidP="00C15254">
      <w:pPr>
        <w:pStyle w:val="Textbody"/>
        <w:spacing w:after="120"/>
        <w:rPr>
          <w:rFonts w:ascii="Calibri" w:hAnsi="Calibri" w:cs="Calibri"/>
          <w:sz w:val="22"/>
          <w:szCs w:val="22"/>
        </w:rPr>
      </w:pPr>
      <w:r w:rsidRPr="00A60B3A">
        <w:rPr>
          <w:rFonts w:ascii="Calibri" w:hAnsi="Calibri" w:cs="Calibri"/>
          <w:sz w:val="22"/>
          <w:szCs w:val="22"/>
        </w:rPr>
        <w:t>Dodavatel prokazuje splnění profesní způsobilosti ve vztahu k České republice předložením dokladů dle § 77 zákona:</w:t>
      </w:r>
    </w:p>
    <w:p w14:paraId="5DAC9063" w14:textId="77777777" w:rsidR="00C15254" w:rsidRPr="00A60B3A" w:rsidRDefault="00C15254" w:rsidP="001F2DBD">
      <w:pPr>
        <w:pStyle w:val="Odstavecseseznamem"/>
        <w:numPr>
          <w:ilvl w:val="0"/>
          <w:numId w:val="33"/>
        </w:numPr>
        <w:suppressAutoHyphens w:val="0"/>
        <w:autoSpaceDN/>
        <w:spacing w:before="120" w:after="120"/>
        <w:jc w:val="both"/>
        <w:textAlignment w:val="auto"/>
        <w:rPr>
          <w:rFonts w:ascii="Calibri" w:hAnsi="Calibri" w:cs="Calibri"/>
          <w:sz w:val="22"/>
          <w:szCs w:val="22"/>
        </w:rPr>
      </w:pPr>
      <w:r w:rsidRPr="00A60B3A">
        <w:rPr>
          <w:rFonts w:ascii="Calibri" w:hAnsi="Calibri" w:cs="Calibri"/>
          <w:sz w:val="22"/>
          <w:szCs w:val="22"/>
        </w:rPr>
        <w:lastRenderedPageBreak/>
        <w:t>výpis z obchodního rejstříku, pokud je v něm zapsán, či výpis z jiné obdobné evidence, pokud je v ní zapsán</w:t>
      </w:r>
      <w:r w:rsidR="00A62CD4" w:rsidRPr="00A60B3A">
        <w:rPr>
          <w:rFonts w:ascii="Calibri" w:hAnsi="Calibri" w:cs="Calibri"/>
          <w:sz w:val="22"/>
          <w:szCs w:val="22"/>
        </w:rPr>
        <w:t>.</w:t>
      </w:r>
    </w:p>
    <w:p w14:paraId="402C154F" w14:textId="77777777" w:rsidR="00976F01" w:rsidRPr="00A60B3A" w:rsidRDefault="00B6201F" w:rsidP="001F2DBD">
      <w:pPr>
        <w:pStyle w:val="Nadpis2"/>
        <w:keepNext/>
        <w:numPr>
          <w:ilvl w:val="1"/>
          <w:numId w:val="28"/>
        </w:numPr>
        <w:spacing w:before="480"/>
        <w:rPr>
          <w:rFonts w:ascii="Calibri" w:hAnsi="Calibri" w:cs="Calibri"/>
        </w:rPr>
      </w:pPr>
      <w:r w:rsidRPr="00A60B3A">
        <w:rPr>
          <w:rFonts w:ascii="Calibri" w:hAnsi="Calibri" w:cs="Calibri"/>
        </w:rPr>
        <w:t>Technická kvalifikace</w:t>
      </w:r>
    </w:p>
    <w:p w14:paraId="763A4E63" w14:textId="77777777" w:rsidR="00870FAD" w:rsidRPr="00A60B3A" w:rsidRDefault="00870FAD" w:rsidP="00B6201F">
      <w:pPr>
        <w:pStyle w:val="Standarduser"/>
        <w:jc w:val="both"/>
        <w:rPr>
          <w:rFonts w:ascii="Calibri" w:hAnsi="Calibri" w:cs="Calibri"/>
          <w:sz w:val="22"/>
          <w:szCs w:val="22"/>
        </w:rPr>
      </w:pPr>
      <w:r w:rsidRPr="00A60B3A">
        <w:rPr>
          <w:rFonts w:ascii="Calibri" w:hAnsi="Calibri" w:cs="Calibri"/>
          <w:sz w:val="22"/>
          <w:szCs w:val="22"/>
        </w:rPr>
        <w:t>Zadavatel požaduje k prokázání splnění technických kvalifikačních předpokladů dodavatele podle § 79 odst. 2 zákona předložení níže uvedených dokladů:</w:t>
      </w:r>
    </w:p>
    <w:p w14:paraId="35DE323D" w14:textId="77777777" w:rsidR="00870FAD" w:rsidRPr="001F0663" w:rsidRDefault="00870FAD" w:rsidP="00B6201F">
      <w:pPr>
        <w:pStyle w:val="Nadpis3"/>
        <w:rPr>
          <w:rFonts w:ascii="Calibri" w:hAnsi="Calibri" w:cs="Calibri"/>
          <w:szCs w:val="22"/>
        </w:rPr>
      </w:pPr>
      <w:bookmarkStart w:id="13" w:name="_Toc453342456"/>
      <w:bookmarkStart w:id="14" w:name="_Toc466629362"/>
      <w:r w:rsidRPr="001F0663">
        <w:rPr>
          <w:rFonts w:ascii="Calibri" w:hAnsi="Calibri" w:cs="Calibri"/>
          <w:szCs w:val="22"/>
        </w:rPr>
        <w:t xml:space="preserve">Seznam významných </w:t>
      </w:r>
      <w:bookmarkEnd w:id="13"/>
      <w:bookmarkEnd w:id="14"/>
      <w:r w:rsidR="003E1F9C" w:rsidRPr="001F0663">
        <w:rPr>
          <w:rFonts w:ascii="Calibri" w:hAnsi="Calibri" w:cs="Calibri"/>
          <w:szCs w:val="22"/>
        </w:rPr>
        <w:t>dodávek</w:t>
      </w:r>
    </w:p>
    <w:p w14:paraId="20D7F783" w14:textId="7E5D4E83" w:rsidR="000A2949" w:rsidRDefault="000A2949" w:rsidP="000A2949">
      <w:pPr>
        <w:pStyle w:val="Textbody"/>
        <w:spacing w:after="120"/>
        <w:rPr>
          <w:rFonts w:ascii="Calibri" w:hAnsi="Calibri" w:cs="Calibri"/>
          <w:sz w:val="22"/>
          <w:szCs w:val="22"/>
        </w:rPr>
      </w:pPr>
      <w:r>
        <w:rPr>
          <w:rFonts w:ascii="Calibri" w:hAnsi="Calibri" w:cs="Calibri"/>
          <w:sz w:val="22"/>
          <w:szCs w:val="22"/>
        </w:rPr>
        <w:t>Zadavatel nepožaduje seznam významných dodávek</w:t>
      </w:r>
    </w:p>
    <w:p w14:paraId="267C526F" w14:textId="424DE051" w:rsidR="007A4A89" w:rsidRPr="001F0663" w:rsidRDefault="007A4A89" w:rsidP="007A4A89">
      <w:pPr>
        <w:pStyle w:val="Nadpis3"/>
        <w:rPr>
          <w:rFonts w:ascii="Calibri" w:hAnsi="Calibri" w:cs="Calibri"/>
          <w:szCs w:val="22"/>
        </w:rPr>
      </w:pPr>
      <w:r w:rsidRPr="001F0663">
        <w:rPr>
          <w:rFonts w:ascii="Calibri" w:hAnsi="Calibri" w:cs="Calibri"/>
          <w:szCs w:val="22"/>
        </w:rPr>
        <w:t>Seznam osob podílejících se na veřejné zakázce</w:t>
      </w:r>
    </w:p>
    <w:p w14:paraId="76EB9F2C" w14:textId="3B9341CA" w:rsidR="005B30BD" w:rsidRPr="00950CCC" w:rsidRDefault="005B30BD" w:rsidP="005B30BD">
      <w:pPr>
        <w:pStyle w:val="Textbody"/>
        <w:spacing w:after="120"/>
        <w:rPr>
          <w:rFonts w:ascii="Calibri" w:hAnsi="Calibri" w:cs="Calibri"/>
          <w:sz w:val="22"/>
          <w:szCs w:val="22"/>
        </w:rPr>
      </w:pPr>
      <w:r w:rsidRPr="00950CCC">
        <w:rPr>
          <w:rFonts w:ascii="Calibri" w:hAnsi="Calibri" w:cs="Calibri"/>
          <w:sz w:val="22"/>
          <w:szCs w:val="22"/>
        </w:rPr>
        <w:t>Dodavatel prokáže tento kvalifikační předpoklad předložením dokladů dle § 79 odst. 2 písm. c)</w:t>
      </w:r>
      <w:r w:rsidR="003E2B91">
        <w:rPr>
          <w:rFonts w:ascii="Calibri" w:hAnsi="Calibri" w:cs="Calibri"/>
          <w:sz w:val="22"/>
          <w:szCs w:val="22"/>
        </w:rPr>
        <w:t xml:space="preserve"> a d)</w:t>
      </w:r>
      <w:r w:rsidRPr="00950CCC">
        <w:rPr>
          <w:rFonts w:ascii="Calibri" w:hAnsi="Calibri" w:cs="Calibri"/>
          <w:sz w:val="22"/>
          <w:szCs w:val="22"/>
        </w:rPr>
        <w:t xml:space="preserve"> zákona.</w:t>
      </w:r>
    </w:p>
    <w:p w14:paraId="0A26DB8D" w14:textId="6E0007D5" w:rsidR="005B30BD" w:rsidRPr="00950CCC" w:rsidRDefault="005B30BD" w:rsidP="005B30BD">
      <w:pPr>
        <w:pStyle w:val="Textbody"/>
        <w:spacing w:after="120"/>
        <w:rPr>
          <w:rFonts w:ascii="Calibri" w:hAnsi="Calibri" w:cs="Calibri"/>
          <w:sz w:val="22"/>
          <w:szCs w:val="22"/>
        </w:rPr>
      </w:pPr>
      <w:r w:rsidRPr="00950CCC">
        <w:rPr>
          <w:rFonts w:ascii="Calibri" w:hAnsi="Calibri" w:cs="Calibri"/>
          <w:sz w:val="22"/>
          <w:szCs w:val="22"/>
        </w:rPr>
        <w:t>Dodavatel předloží seznam osob, které se budou podílet na plnění veřejné zakázky, a to zejména těch, které zajišťují kontrolu kvality, bez ohledu na to, zda jde o zaměstnance dodavatele nebo osoby v</w:t>
      </w:r>
      <w:r w:rsidR="00824CAA" w:rsidRPr="00950CCC">
        <w:rPr>
          <w:rFonts w:ascii="Calibri" w:hAnsi="Calibri" w:cs="Calibri"/>
          <w:sz w:val="22"/>
          <w:szCs w:val="22"/>
        </w:rPr>
        <w:t> </w:t>
      </w:r>
      <w:r w:rsidRPr="00950CCC">
        <w:rPr>
          <w:rFonts w:ascii="Calibri" w:hAnsi="Calibri" w:cs="Calibri"/>
          <w:sz w:val="22"/>
          <w:szCs w:val="22"/>
        </w:rPr>
        <w:t>jiném vztahu k</w:t>
      </w:r>
      <w:r w:rsidR="00824CAA" w:rsidRPr="00950CCC">
        <w:rPr>
          <w:rFonts w:ascii="Calibri" w:hAnsi="Calibri" w:cs="Calibri"/>
          <w:sz w:val="22"/>
          <w:szCs w:val="22"/>
        </w:rPr>
        <w:t> </w:t>
      </w:r>
      <w:r w:rsidRPr="00950CCC">
        <w:rPr>
          <w:rFonts w:ascii="Calibri" w:hAnsi="Calibri" w:cs="Calibri"/>
          <w:sz w:val="22"/>
          <w:szCs w:val="22"/>
        </w:rPr>
        <w:t xml:space="preserve">dodavateli. </w:t>
      </w:r>
    </w:p>
    <w:p w14:paraId="30CE53D2" w14:textId="399B1A6B" w:rsidR="00726780" w:rsidRPr="00950CCC" w:rsidRDefault="00726780" w:rsidP="005B30BD">
      <w:pPr>
        <w:pStyle w:val="Textbody"/>
        <w:spacing w:after="120"/>
        <w:rPr>
          <w:rFonts w:ascii="Calibri" w:hAnsi="Calibri" w:cs="Calibri"/>
          <w:sz w:val="22"/>
          <w:szCs w:val="22"/>
        </w:rPr>
      </w:pPr>
      <w:r w:rsidRPr="00950CCC">
        <w:rPr>
          <w:rFonts w:ascii="Calibri" w:hAnsi="Calibri" w:cs="Calibri"/>
          <w:sz w:val="22"/>
          <w:szCs w:val="22"/>
        </w:rPr>
        <w:t xml:space="preserve">Vzor seznamu </w:t>
      </w:r>
      <w:r w:rsidR="00DE6EC6">
        <w:rPr>
          <w:rFonts w:ascii="Calibri" w:hAnsi="Calibri" w:cs="Calibri"/>
          <w:sz w:val="22"/>
          <w:szCs w:val="22"/>
        </w:rPr>
        <w:t xml:space="preserve">je součástí formuláře zakázky, kterou </w:t>
      </w:r>
      <w:r w:rsidRPr="00950CCC">
        <w:rPr>
          <w:rFonts w:ascii="Calibri" w:hAnsi="Calibri" w:cs="Calibri"/>
          <w:sz w:val="22"/>
          <w:szCs w:val="22"/>
        </w:rPr>
        <w:t>tvoří Příloh</w:t>
      </w:r>
      <w:r w:rsidR="00DE6EC6">
        <w:rPr>
          <w:rFonts w:ascii="Calibri" w:hAnsi="Calibri" w:cs="Calibri"/>
          <w:sz w:val="22"/>
          <w:szCs w:val="22"/>
        </w:rPr>
        <w:t xml:space="preserve">a </w:t>
      </w:r>
      <w:r w:rsidRPr="00950CCC">
        <w:rPr>
          <w:rFonts w:ascii="Calibri" w:hAnsi="Calibri" w:cs="Calibri"/>
          <w:sz w:val="22"/>
          <w:szCs w:val="22"/>
        </w:rPr>
        <w:t xml:space="preserve">č. </w:t>
      </w:r>
      <w:r w:rsidR="00DE6EC6">
        <w:rPr>
          <w:rFonts w:ascii="Calibri" w:hAnsi="Calibri" w:cs="Calibri"/>
          <w:sz w:val="22"/>
          <w:szCs w:val="22"/>
        </w:rPr>
        <w:t>1</w:t>
      </w:r>
      <w:r w:rsidRPr="00950CCC">
        <w:rPr>
          <w:rFonts w:ascii="Calibri" w:hAnsi="Calibri" w:cs="Calibri"/>
          <w:sz w:val="22"/>
          <w:szCs w:val="22"/>
        </w:rPr>
        <w:t xml:space="preserve"> této ZD.</w:t>
      </w:r>
    </w:p>
    <w:p w14:paraId="2430B87D" w14:textId="6433B8D5" w:rsidR="005C7568" w:rsidRPr="00950CCC" w:rsidRDefault="005C7568" w:rsidP="005C7568">
      <w:pPr>
        <w:pStyle w:val="Textbody"/>
        <w:rPr>
          <w:rFonts w:ascii="Calibri" w:hAnsi="Calibri" w:cs="Calibri"/>
          <w:sz w:val="22"/>
          <w:szCs w:val="22"/>
        </w:rPr>
      </w:pPr>
      <w:r w:rsidRPr="00950CCC">
        <w:rPr>
          <w:rFonts w:ascii="Calibri" w:hAnsi="Calibri" w:cs="Calibri"/>
          <w:sz w:val="22"/>
          <w:szCs w:val="22"/>
        </w:rPr>
        <w:t>Náležitosti seznamu členů realizačního týmu:</w:t>
      </w:r>
    </w:p>
    <w:p w14:paraId="7C22562B" w14:textId="3D6AF336" w:rsidR="005C7568" w:rsidRPr="00950CCC" w:rsidRDefault="005C7568">
      <w:pPr>
        <w:pStyle w:val="Textbody"/>
        <w:numPr>
          <w:ilvl w:val="0"/>
          <w:numId w:val="41"/>
        </w:numPr>
        <w:rPr>
          <w:rFonts w:ascii="Calibri" w:hAnsi="Calibri" w:cs="Calibri"/>
          <w:sz w:val="22"/>
          <w:szCs w:val="22"/>
        </w:rPr>
      </w:pPr>
      <w:r w:rsidRPr="00950CCC">
        <w:rPr>
          <w:rFonts w:ascii="Calibri" w:hAnsi="Calibri" w:cs="Calibri"/>
          <w:sz w:val="22"/>
          <w:szCs w:val="22"/>
        </w:rPr>
        <w:t>ze seznamu členů realizačního týmu musí jasně vyplývat (i) počet členů a (</w:t>
      </w:r>
      <w:proofErr w:type="spellStart"/>
      <w:r w:rsidRPr="00950CCC">
        <w:rPr>
          <w:rFonts w:ascii="Calibri" w:hAnsi="Calibri" w:cs="Calibri"/>
          <w:sz w:val="22"/>
          <w:szCs w:val="22"/>
        </w:rPr>
        <w:t>ii</w:t>
      </w:r>
      <w:proofErr w:type="spellEnd"/>
      <w:r w:rsidRPr="00950CCC">
        <w:rPr>
          <w:rFonts w:ascii="Calibri" w:hAnsi="Calibri" w:cs="Calibri"/>
          <w:sz w:val="22"/>
          <w:szCs w:val="22"/>
        </w:rPr>
        <w:t>) jmenovité obsazení pozic/rolí jednotlivých osob v</w:t>
      </w:r>
      <w:r w:rsidR="00824CAA" w:rsidRPr="00950CCC">
        <w:rPr>
          <w:rFonts w:ascii="Calibri" w:hAnsi="Calibri" w:cs="Calibri"/>
          <w:sz w:val="22"/>
          <w:szCs w:val="22"/>
        </w:rPr>
        <w:t> </w:t>
      </w:r>
      <w:r w:rsidRPr="00950CCC">
        <w:rPr>
          <w:rFonts w:ascii="Calibri" w:hAnsi="Calibri" w:cs="Calibri"/>
          <w:sz w:val="22"/>
          <w:szCs w:val="22"/>
        </w:rPr>
        <w:t>realizačním týmu;</w:t>
      </w:r>
    </w:p>
    <w:p w14:paraId="4C50A9C1" w14:textId="4304083C" w:rsidR="005C7568" w:rsidRPr="00950CCC" w:rsidRDefault="005C7568">
      <w:pPr>
        <w:pStyle w:val="Textbody"/>
        <w:numPr>
          <w:ilvl w:val="0"/>
          <w:numId w:val="41"/>
        </w:numPr>
        <w:rPr>
          <w:rFonts w:ascii="Calibri" w:hAnsi="Calibri" w:cs="Calibri"/>
          <w:sz w:val="22"/>
          <w:szCs w:val="22"/>
        </w:rPr>
      </w:pPr>
      <w:r w:rsidRPr="00950CCC">
        <w:rPr>
          <w:rFonts w:ascii="Calibri" w:hAnsi="Calibri" w:cs="Calibri"/>
          <w:sz w:val="22"/>
          <w:szCs w:val="22"/>
        </w:rPr>
        <w:t>jeden člen může v</w:t>
      </w:r>
      <w:r w:rsidR="00824CAA" w:rsidRPr="00950CCC">
        <w:rPr>
          <w:rFonts w:ascii="Calibri" w:hAnsi="Calibri" w:cs="Calibri"/>
          <w:sz w:val="22"/>
          <w:szCs w:val="22"/>
        </w:rPr>
        <w:t> </w:t>
      </w:r>
      <w:r w:rsidRPr="00950CCC">
        <w:rPr>
          <w:rFonts w:ascii="Calibri" w:hAnsi="Calibri" w:cs="Calibri"/>
          <w:sz w:val="22"/>
          <w:szCs w:val="22"/>
        </w:rPr>
        <w:t xml:space="preserve">realizačním týmu zastávat </w:t>
      </w:r>
      <w:r w:rsidR="00552CAD">
        <w:rPr>
          <w:rFonts w:ascii="Calibri" w:hAnsi="Calibri" w:cs="Calibri"/>
          <w:sz w:val="22"/>
          <w:szCs w:val="22"/>
        </w:rPr>
        <w:t>maximálně</w:t>
      </w:r>
      <w:r w:rsidR="00877974">
        <w:rPr>
          <w:rFonts w:ascii="Calibri" w:hAnsi="Calibri" w:cs="Calibri"/>
          <w:sz w:val="22"/>
          <w:szCs w:val="22"/>
        </w:rPr>
        <w:t xml:space="preserve"> </w:t>
      </w:r>
      <w:r w:rsidR="00552CAD">
        <w:rPr>
          <w:rFonts w:ascii="Calibri" w:hAnsi="Calibri" w:cs="Calibri"/>
          <w:sz w:val="22"/>
          <w:szCs w:val="22"/>
        </w:rPr>
        <w:t>2</w:t>
      </w:r>
      <w:r w:rsidR="00552CAD" w:rsidRPr="00950CCC">
        <w:rPr>
          <w:rFonts w:ascii="Calibri" w:hAnsi="Calibri" w:cs="Calibri"/>
          <w:sz w:val="22"/>
          <w:szCs w:val="22"/>
        </w:rPr>
        <w:t xml:space="preserve"> </w:t>
      </w:r>
      <w:r w:rsidRPr="00950CCC">
        <w:rPr>
          <w:rFonts w:ascii="Calibri" w:hAnsi="Calibri" w:cs="Calibri"/>
          <w:sz w:val="22"/>
          <w:szCs w:val="22"/>
        </w:rPr>
        <w:t>pozic</w:t>
      </w:r>
      <w:r w:rsidR="00552CAD">
        <w:rPr>
          <w:rFonts w:ascii="Calibri" w:hAnsi="Calibri" w:cs="Calibri"/>
          <w:sz w:val="22"/>
          <w:szCs w:val="22"/>
        </w:rPr>
        <w:t>e</w:t>
      </w:r>
      <w:r w:rsidRPr="00950CCC">
        <w:rPr>
          <w:rFonts w:ascii="Calibri" w:hAnsi="Calibri" w:cs="Calibri"/>
          <w:sz w:val="22"/>
          <w:szCs w:val="22"/>
        </w:rPr>
        <w:t>/rol</w:t>
      </w:r>
      <w:r w:rsidR="00552CAD">
        <w:rPr>
          <w:rFonts w:ascii="Calibri" w:hAnsi="Calibri" w:cs="Calibri"/>
          <w:sz w:val="22"/>
          <w:szCs w:val="22"/>
        </w:rPr>
        <w:t>e</w:t>
      </w:r>
      <w:r w:rsidR="00F3789E" w:rsidRPr="00950CCC">
        <w:rPr>
          <w:rFonts w:ascii="Calibri" w:hAnsi="Calibri" w:cs="Calibri"/>
          <w:sz w:val="22"/>
          <w:szCs w:val="22"/>
        </w:rPr>
        <w:t>;</w:t>
      </w:r>
    </w:p>
    <w:p w14:paraId="4D8D2DF3" w14:textId="6257588E" w:rsidR="005C7568" w:rsidRPr="00950CCC" w:rsidRDefault="005C7568">
      <w:pPr>
        <w:pStyle w:val="Textbody"/>
        <w:numPr>
          <w:ilvl w:val="0"/>
          <w:numId w:val="41"/>
        </w:numPr>
        <w:rPr>
          <w:rFonts w:ascii="Calibri" w:hAnsi="Calibri" w:cs="Calibri"/>
          <w:sz w:val="22"/>
          <w:szCs w:val="22"/>
        </w:rPr>
      </w:pPr>
      <w:r w:rsidRPr="00950CCC">
        <w:rPr>
          <w:rFonts w:ascii="Calibri" w:hAnsi="Calibri" w:cs="Calibri"/>
          <w:sz w:val="22"/>
          <w:szCs w:val="22"/>
        </w:rPr>
        <w:t>v</w:t>
      </w:r>
      <w:r w:rsidR="00824CAA" w:rsidRPr="00950CCC">
        <w:rPr>
          <w:rFonts w:ascii="Calibri" w:hAnsi="Calibri" w:cs="Calibri"/>
          <w:sz w:val="22"/>
          <w:szCs w:val="22"/>
        </w:rPr>
        <w:t> </w:t>
      </w:r>
      <w:r w:rsidRPr="00950CCC">
        <w:rPr>
          <w:rFonts w:ascii="Calibri" w:hAnsi="Calibri" w:cs="Calibri"/>
          <w:sz w:val="22"/>
          <w:szCs w:val="22"/>
        </w:rPr>
        <w:t xml:space="preserve">seznamu členů realizačního týmu musí být u daného člena vždy jasně uvedeno: </w:t>
      </w:r>
    </w:p>
    <w:p w14:paraId="3C289F24" w14:textId="77777777" w:rsidR="005C7568" w:rsidRPr="00950CCC" w:rsidRDefault="005C7568" w:rsidP="005C7568">
      <w:pPr>
        <w:pStyle w:val="Odstavecseseznamem"/>
        <w:numPr>
          <w:ilvl w:val="0"/>
          <w:numId w:val="21"/>
        </w:numPr>
        <w:ind w:left="1418" w:hanging="709"/>
        <w:jc w:val="both"/>
        <w:rPr>
          <w:rFonts w:ascii="Calibri" w:hAnsi="Calibri" w:cs="Calibri"/>
          <w:sz w:val="22"/>
          <w:szCs w:val="22"/>
        </w:rPr>
      </w:pPr>
      <w:r w:rsidRPr="00950CCC">
        <w:rPr>
          <w:rFonts w:ascii="Calibri" w:hAnsi="Calibri" w:cs="Calibri"/>
          <w:sz w:val="22"/>
          <w:szCs w:val="22"/>
        </w:rPr>
        <w:t xml:space="preserve">jméno a příjmení; </w:t>
      </w:r>
    </w:p>
    <w:p w14:paraId="4A6A5D3A" w14:textId="3AAD0F38" w:rsidR="005C7568" w:rsidRPr="00950CCC" w:rsidRDefault="005C7568" w:rsidP="005C7568">
      <w:pPr>
        <w:pStyle w:val="Odstavecseseznamem"/>
        <w:numPr>
          <w:ilvl w:val="0"/>
          <w:numId w:val="21"/>
        </w:numPr>
        <w:ind w:left="1418" w:hanging="709"/>
        <w:jc w:val="both"/>
        <w:rPr>
          <w:rFonts w:ascii="Calibri" w:hAnsi="Calibri" w:cs="Calibri"/>
          <w:sz w:val="22"/>
          <w:szCs w:val="22"/>
        </w:rPr>
      </w:pPr>
      <w:r w:rsidRPr="00950CCC">
        <w:rPr>
          <w:rFonts w:ascii="Calibri" w:hAnsi="Calibri" w:cs="Calibri"/>
          <w:sz w:val="22"/>
          <w:szCs w:val="22"/>
        </w:rPr>
        <w:t xml:space="preserve">získané </w:t>
      </w:r>
      <w:r w:rsidR="003E2B91">
        <w:rPr>
          <w:rFonts w:ascii="Calibri" w:hAnsi="Calibri" w:cs="Calibri"/>
          <w:sz w:val="22"/>
          <w:szCs w:val="22"/>
        </w:rPr>
        <w:t>kvalifikace</w:t>
      </w:r>
      <w:r w:rsidRPr="00950CCC">
        <w:rPr>
          <w:rFonts w:ascii="Calibri" w:hAnsi="Calibri" w:cs="Calibri"/>
          <w:sz w:val="22"/>
          <w:szCs w:val="22"/>
        </w:rPr>
        <w:t xml:space="preserve"> ve vztahu k</w:t>
      </w:r>
      <w:r w:rsidR="00824CAA" w:rsidRPr="00950CCC">
        <w:rPr>
          <w:rFonts w:ascii="Calibri" w:hAnsi="Calibri" w:cs="Calibri"/>
          <w:sz w:val="22"/>
          <w:szCs w:val="22"/>
        </w:rPr>
        <w:t> </w:t>
      </w:r>
      <w:r w:rsidRPr="00950CCC">
        <w:rPr>
          <w:rFonts w:ascii="Calibri" w:hAnsi="Calibri" w:cs="Calibri"/>
          <w:sz w:val="22"/>
          <w:szCs w:val="22"/>
        </w:rPr>
        <w:t>dané pozici;</w:t>
      </w:r>
    </w:p>
    <w:p w14:paraId="6D876032" w14:textId="3BDB433A" w:rsidR="005C7568" w:rsidRPr="00950CCC" w:rsidRDefault="005C7568" w:rsidP="005C7568">
      <w:pPr>
        <w:pStyle w:val="Odstavecseseznamem"/>
        <w:numPr>
          <w:ilvl w:val="0"/>
          <w:numId w:val="21"/>
        </w:numPr>
        <w:ind w:left="1418" w:hanging="709"/>
        <w:jc w:val="both"/>
        <w:rPr>
          <w:rFonts w:ascii="Calibri" w:hAnsi="Calibri" w:cs="Calibri"/>
          <w:sz w:val="22"/>
          <w:szCs w:val="22"/>
        </w:rPr>
      </w:pPr>
      <w:r w:rsidRPr="00950CCC">
        <w:rPr>
          <w:rFonts w:ascii="Calibri" w:hAnsi="Calibri" w:cs="Calibri"/>
          <w:sz w:val="22"/>
          <w:szCs w:val="22"/>
        </w:rPr>
        <w:t>pracovní vztah k</w:t>
      </w:r>
      <w:r w:rsidR="00824CAA" w:rsidRPr="00950CCC">
        <w:rPr>
          <w:rFonts w:ascii="Calibri" w:hAnsi="Calibri" w:cs="Calibri"/>
          <w:sz w:val="22"/>
          <w:szCs w:val="22"/>
        </w:rPr>
        <w:t> </w:t>
      </w:r>
      <w:r w:rsidR="005B30BD" w:rsidRPr="00950CCC">
        <w:rPr>
          <w:rFonts w:ascii="Calibri" w:hAnsi="Calibri" w:cs="Calibri"/>
          <w:sz w:val="22"/>
          <w:szCs w:val="22"/>
        </w:rPr>
        <w:t>d</w:t>
      </w:r>
      <w:r w:rsidRPr="00950CCC">
        <w:rPr>
          <w:rFonts w:ascii="Calibri" w:hAnsi="Calibri" w:cs="Calibri"/>
          <w:sz w:val="22"/>
          <w:szCs w:val="22"/>
        </w:rPr>
        <w:t>odavateli;</w:t>
      </w:r>
    </w:p>
    <w:p w14:paraId="7D824E1A" w14:textId="53F4504F" w:rsidR="005C7568" w:rsidRPr="00950CCC" w:rsidRDefault="005C7568" w:rsidP="005C7568">
      <w:pPr>
        <w:pStyle w:val="Odstavecseseznamem"/>
        <w:numPr>
          <w:ilvl w:val="0"/>
          <w:numId w:val="21"/>
        </w:numPr>
        <w:ind w:left="1418" w:hanging="709"/>
        <w:jc w:val="both"/>
        <w:rPr>
          <w:rFonts w:ascii="Calibri" w:hAnsi="Calibri" w:cs="Calibri"/>
          <w:sz w:val="22"/>
          <w:szCs w:val="22"/>
        </w:rPr>
      </w:pPr>
      <w:r w:rsidRPr="00950CCC">
        <w:rPr>
          <w:rFonts w:ascii="Calibri" w:hAnsi="Calibri" w:cs="Calibri"/>
          <w:sz w:val="22"/>
          <w:szCs w:val="22"/>
        </w:rPr>
        <w:t>popis významných zakázek/projektů s</w:t>
      </w:r>
      <w:r w:rsidR="00824CAA" w:rsidRPr="00950CCC">
        <w:rPr>
          <w:rFonts w:ascii="Calibri" w:hAnsi="Calibri" w:cs="Calibri"/>
          <w:sz w:val="22"/>
          <w:szCs w:val="22"/>
        </w:rPr>
        <w:t> </w:t>
      </w:r>
      <w:r w:rsidRPr="00950CCC">
        <w:rPr>
          <w:rFonts w:ascii="Calibri" w:hAnsi="Calibri" w:cs="Calibri"/>
          <w:sz w:val="22"/>
          <w:szCs w:val="22"/>
        </w:rPr>
        <w:t>dalšími podrobnostmi tzn. referenční projekty realizované s</w:t>
      </w:r>
      <w:r w:rsidR="00824CAA" w:rsidRPr="00950CCC">
        <w:rPr>
          <w:rFonts w:ascii="Calibri" w:hAnsi="Calibri" w:cs="Calibri"/>
          <w:sz w:val="22"/>
          <w:szCs w:val="22"/>
        </w:rPr>
        <w:t> </w:t>
      </w:r>
      <w:r w:rsidRPr="00950CCC">
        <w:rPr>
          <w:rFonts w:ascii="Calibri" w:hAnsi="Calibri" w:cs="Calibri"/>
          <w:sz w:val="22"/>
          <w:szCs w:val="22"/>
        </w:rPr>
        <w:t>ohledem na předmět plnění veřejné zakázky v</w:t>
      </w:r>
      <w:r w:rsidR="00824CAA" w:rsidRPr="00950CCC">
        <w:rPr>
          <w:rFonts w:ascii="Calibri" w:hAnsi="Calibri" w:cs="Calibri"/>
          <w:sz w:val="22"/>
          <w:szCs w:val="22"/>
        </w:rPr>
        <w:t> </w:t>
      </w:r>
      <w:r w:rsidRPr="00950CCC">
        <w:rPr>
          <w:rFonts w:ascii="Calibri" w:hAnsi="Calibri" w:cs="Calibri"/>
          <w:sz w:val="22"/>
          <w:szCs w:val="22"/>
        </w:rPr>
        <w:t>minulosti s</w:t>
      </w:r>
      <w:r w:rsidR="00824CAA" w:rsidRPr="00950CCC">
        <w:rPr>
          <w:rFonts w:ascii="Calibri" w:hAnsi="Calibri" w:cs="Calibri"/>
          <w:sz w:val="22"/>
          <w:szCs w:val="22"/>
        </w:rPr>
        <w:t> </w:t>
      </w:r>
      <w:r w:rsidRPr="00950CCC">
        <w:rPr>
          <w:rFonts w:ascii="Calibri" w:hAnsi="Calibri" w:cs="Calibri"/>
          <w:sz w:val="22"/>
          <w:szCs w:val="22"/>
        </w:rPr>
        <w:t xml:space="preserve">uvedením kontaktních údajů na osobu, u které lze uvedené zkušenosti ověřit.  </w:t>
      </w:r>
    </w:p>
    <w:p w14:paraId="41A21D72" w14:textId="1852B1D7" w:rsidR="005C7568" w:rsidRPr="00950CCC" w:rsidRDefault="005C7568">
      <w:pPr>
        <w:pStyle w:val="Textbody"/>
        <w:numPr>
          <w:ilvl w:val="0"/>
          <w:numId w:val="41"/>
        </w:numPr>
        <w:rPr>
          <w:rFonts w:ascii="Calibri" w:hAnsi="Calibri" w:cs="Calibri"/>
          <w:sz w:val="22"/>
          <w:szCs w:val="22"/>
        </w:rPr>
      </w:pPr>
      <w:r w:rsidRPr="00950CCC">
        <w:rPr>
          <w:rFonts w:ascii="Calibri" w:hAnsi="Calibri" w:cs="Calibri"/>
          <w:sz w:val="22"/>
          <w:szCs w:val="22"/>
        </w:rPr>
        <w:t>seznam členů realizačního týmu musí být složen z</w:t>
      </w:r>
      <w:r w:rsidR="00824CAA" w:rsidRPr="00950CCC">
        <w:rPr>
          <w:rFonts w:ascii="Calibri" w:hAnsi="Calibri" w:cs="Calibri"/>
          <w:sz w:val="22"/>
          <w:szCs w:val="22"/>
        </w:rPr>
        <w:t> </w:t>
      </w:r>
      <w:r w:rsidRPr="00950CCC">
        <w:rPr>
          <w:rFonts w:ascii="Calibri" w:hAnsi="Calibri" w:cs="Calibri"/>
          <w:sz w:val="22"/>
          <w:szCs w:val="22"/>
        </w:rPr>
        <w:t xml:space="preserve">osob splňujících dále uvedené požadavky </w:t>
      </w:r>
      <w:r w:rsidR="00330839" w:rsidRPr="00950CCC">
        <w:rPr>
          <w:rFonts w:ascii="Calibri" w:hAnsi="Calibri" w:cs="Calibri"/>
          <w:sz w:val="22"/>
          <w:szCs w:val="22"/>
        </w:rPr>
        <w:t>z</w:t>
      </w:r>
      <w:r w:rsidRPr="00950CCC">
        <w:rPr>
          <w:rFonts w:ascii="Calibri" w:hAnsi="Calibri" w:cs="Calibri"/>
          <w:sz w:val="22"/>
          <w:szCs w:val="22"/>
        </w:rPr>
        <w:t>adavatele.</w:t>
      </w:r>
    </w:p>
    <w:p w14:paraId="019CDEDA" w14:textId="77777777" w:rsidR="00FC312D" w:rsidRPr="00950CCC" w:rsidRDefault="00FC312D" w:rsidP="00360D67">
      <w:pPr>
        <w:pStyle w:val="Textbody"/>
        <w:rPr>
          <w:rFonts w:ascii="Calibri" w:hAnsi="Calibri" w:cs="Calibri"/>
          <w:sz w:val="22"/>
          <w:szCs w:val="22"/>
        </w:rPr>
      </w:pPr>
    </w:p>
    <w:p w14:paraId="7A1DF2AF" w14:textId="5909D6C9" w:rsidR="00FC312D" w:rsidRPr="00950CCC" w:rsidRDefault="00FC312D" w:rsidP="00360D67">
      <w:pPr>
        <w:pStyle w:val="Textbody"/>
        <w:rPr>
          <w:rFonts w:ascii="Calibri" w:hAnsi="Calibri" w:cs="Calibri"/>
          <w:sz w:val="22"/>
          <w:szCs w:val="22"/>
        </w:rPr>
      </w:pPr>
      <w:r w:rsidRPr="00950CCC">
        <w:rPr>
          <w:rFonts w:ascii="Calibri" w:hAnsi="Calibri" w:cs="Calibri"/>
          <w:sz w:val="22"/>
          <w:szCs w:val="22"/>
        </w:rPr>
        <w:t>Tento seznam se stane zároveň součástí smlouvy na plnění veřejné zakázky („realizační tým“).</w:t>
      </w:r>
      <w:r w:rsidR="005E34B8" w:rsidRPr="00950CCC">
        <w:rPr>
          <w:rFonts w:ascii="Calibri" w:hAnsi="Calibri" w:cs="Calibri"/>
          <w:sz w:val="22"/>
          <w:szCs w:val="22"/>
        </w:rPr>
        <w:t xml:space="preserve"> Pro plnění veřejné zakázky se vyžaduje sestavení členů realizačního týmu, přičemž musí být obsazeny následující pozice a splněny následující požadavky na členy týmu i jednotlivé pozice</w:t>
      </w:r>
      <w:r w:rsidR="000D5BA7">
        <w:rPr>
          <w:rFonts w:ascii="Calibri" w:hAnsi="Calibri" w:cs="Calibri"/>
          <w:kern w:val="0"/>
          <w:sz w:val="22"/>
          <w:szCs w:val="22"/>
          <w:lang w:eastAsia="ar-SA"/>
        </w:rPr>
        <w:t>:</w:t>
      </w:r>
    </w:p>
    <w:p w14:paraId="51602AC5" w14:textId="77777777" w:rsidR="00263AE1" w:rsidRPr="00D54160" w:rsidRDefault="00263AE1" w:rsidP="00263AE1">
      <w:pPr>
        <w:widowControl/>
        <w:tabs>
          <w:tab w:val="left" w:pos="720"/>
        </w:tabs>
        <w:suppressAutoHyphens w:val="0"/>
        <w:autoSpaceDN/>
        <w:textAlignment w:val="auto"/>
        <w:rPr>
          <w:rFonts w:ascii="Calibri" w:eastAsia="Times New Roman" w:hAnsi="Calibri" w:cs="Calibri"/>
          <w:kern w:val="0"/>
          <w:sz w:val="22"/>
          <w:szCs w:val="22"/>
          <w:highlight w:val="yellow"/>
          <w:lang w:eastAsia="ar-SA"/>
        </w:rPr>
      </w:pPr>
    </w:p>
    <w:p w14:paraId="22F4C832" w14:textId="77777777" w:rsidR="00C96623" w:rsidRPr="00DE6EC6" w:rsidRDefault="00C96623" w:rsidP="00DE6EC6">
      <w:pPr>
        <w:jc w:val="both"/>
        <w:rPr>
          <w:rFonts w:ascii="Calibri" w:hAnsi="Calibri" w:cs="Calibri"/>
          <w:kern w:val="0"/>
          <w:sz w:val="22"/>
          <w:szCs w:val="22"/>
          <w:lang w:eastAsia="ar-SA"/>
        </w:rPr>
      </w:pPr>
    </w:p>
    <w:p w14:paraId="36030A30" w14:textId="0C0348F7" w:rsidR="007A76F2" w:rsidRPr="007A76F2" w:rsidRDefault="00B23582" w:rsidP="007A76F2">
      <w:pPr>
        <w:pStyle w:val="Odstavecseseznamem"/>
        <w:numPr>
          <w:ilvl w:val="4"/>
          <w:numId w:val="34"/>
        </w:numPr>
        <w:jc w:val="both"/>
        <w:rPr>
          <w:rFonts w:ascii="Calibri" w:hAnsi="Calibri" w:cs="Calibri"/>
          <w:b/>
          <w:kern w:val="0"/>
          <w:sz w:val="22"/>
          <w:lang w:eastAsia="ar-SA"/>
        </w:rPr>
      </w:pPr>
      <w:r>
        <w:rPr>
          <w:rFonts w:ascii="Calibri" w:hAnsi="Calibri" w:cs="Calibri"/>
          <w:b/>
        </w:rPr>
        <w:t>T</w:t>
      </w:r>
      <w:r w:rsidR="00FC4921" w:rsidRPr="007A76F2">
        <w:rPr>
          <w:rFonts w:ascii="Calibri" w:hAnsi="Calibri" w:cs="Calibri"/>
          <w:b/>
        </w:rPr>
        <w:t xml:space="preserve">echnický specialista – </w:t>
      </w:r>
      <w:r w:rsidR="007A76F2" w:rsidRPr="007A76F2">
        <w:rPr>
          <w:rFonts w:ascii="Calibri" w:hAnsi="Calibri" w:cs="Calibri"/>
          <w:b/>
          <w:kern w:val="0"/>
          <w:sz w:val="22"/>
          <w:lang w:eastAsia="ar-SA"/>
        </w:rPr>
        <w:t>mobilní zadávání dat a elektronick</w:t>
      </w:r>
      <w:r w:rsidR="00F60D11">
        <w:rPr>
          <w:rFonts w:ascii="Calibri" w:hAnsi="Calibri" w:cs="Calibri"/>
          <w:b/>
          <w:kern w:val="0"/>
          <w:sz w:val="22"/>
          <w:lang w:eastAsia="ar-SA"/>
        </w:rPr>
        <w:t>é</w:t>
      </w:r>
      <w:r w:rsidR="007A76F2" w:rsidRPr="007A76F2">
        <w:rPr>
          <w:rFonts w:ascii="Calibri" w:hAnsi="Calibri" w:cs="Calibri"/>
          <w:b/>
          <w:kern w:val="0"/>
          <w:sz w:val="22"/>
          <w:lang w:eastAsia="ar-SA"/>
        </w:rPr>
        <w:t xml:space="preserve"> zdravotnická dokumentace</w:t>
      </w:r>
    </w:p>
    <w:p w14:paraId="23B0E854" w14:textId="2DAA9141" w:rsidR="00C96623" w:rsidRPr="00FC4921" w:rsidRDefault="00C96623" w:rsidP="007A76F2">
      <w:pPr>
        <w:pStyle w:val="PFI-pismeno"/>
        <w:ind w:left="680"/>
        <w:rPr>
          <w:rFonts w:ascii="Calibri" w:hAnsi="Calibri" w:cs="Calibri"/>
          <w:b/>
        </w:rPr>
      </w:pPr>
    </w:p>
    <w:p w14:paraId="678CEDB0" w14:textId="42CC8410" w:rsidR="007A76F2" w:rsidRPr="007A76F2" w:rsidRDefault="007A76F2" w:rsidP="007A76F2">
      <w:pPr>
        <w:pStyle w:val="Odstavecseseznamem"/>
        <w:numPr>
          <w:ilvl w:val="0"/>
          <w:numId w:val="21"/>
        </w:numPr>
        <w:ind w:left="1418" w:hanging="709"/>
        <w:jc w:val="both"/>
        <w:rPr>
          <w:rFonts w:ascii="Calibri" w:hAnsi="Calibri" w:cs="Calibri"/>
          <w:kern w:val="0"/>
          <w:sz w:val="22"/>
          <w:szCs w:val="22"/>
          <w:lang w:eastAsia="ar-SA"/>
        </w:rPr>
      </w:pPr>
      <w:r w:rsidRPr="007A76F2">
        <w:rPr>
          <w:rFonts w:ascii="Calibri" w:hAnsi="Calibri" w:cs="Calibri"/>
          <w:kern w:val="0"/>
          <w:sz w:val="22"/>
          <w:szCs w:val="22"/>
          <w:lang w:eastAsia="ar-SA"/>
        </w:rPr>
        <w:t>min. 3 roky praxe technického specialisty v oblasti mobilní zadávání dat a elektronick</w:t>
      </w:r>
      <w:r>
        <w:rPr>
          <w:rFonts w:ascii="Calibri" w:hAnsi="Calibri" w:cs="Calibri"/>
          <w:kern w:val="0"/>
          <w:sz w:val="22"/>
          <w:szCs w:val="22"/>
          <w:lang w:eastAsia="ar-SA"/>
        </w:rPr>
        <w:t>é</w:t>
      </w:r>
      <w:r w:rsidRPr="007A76F2">
        <w:rPr>
          <w:rFonts w:ascii="Calibri" w:hAnsi="Calibri" w:cs="Calibri"/>
          <w:kern w:val="0"/>
          <w:sz w:val="22"/>
          <w:szCs w:val="22"/>
          <w:lang w:eastAsia="ar-SA"/>
        </w:rPr>
        <w:t xml:space="preserve"> zdravotnick</w:t>
      </w:r>
      <w:r>
        <w:rPr>
          <w:rFonts w:ascii="Calibri" w:hAnsi="Calibri" w:cs="Calibri"/>
          <w:kern w:val="0"/>
          <w:sz w:val="22"/>
          <w:szCs w:val="22"/>
          <w:lang w:eastAsia="ar-SA"/>
        </w:rPr>
        <w:t>é</w:t>
      </w:r>
      <w:r w:rsidRPr="007A76F2">
        <w:rPr>
          <w:rFonts w:ascii="Calibri" w:hAnsi="Calibri" w:cs="Calibri"/>
          <w:kern w:val="0"/>
          <w:sz w:val="22"/>
          <w:szCs w:val="22"/>
          <w:lang w:eastAsia="ar-SA"/>
        </w:rPr>
        <w:t xml:space="preserve"> dokumentace,</w:t>
      </w:r>
    </w:p>
    <w:p w14:paraId="64EBDDE9" w14:textId="02CEBB49" w:rsidR="00C96623" w:rsidRDefault="00FC4921" w:rsidP="000A2949">
      <w:pPr>
        <w:pStyle w:val="Odstavecseseznamem"/>
        <w:numPr>
          <w:ilvl w:val="0"/>
          <w:numId w:val="21"/>
        </w:numPr>
        <w:ind w:left="1418" w:hanging="709"/>
        <w:jc w:val="both"/>
        <w:rPr>
          <w:rFonts w:ascii="Calibri" w:hAnsi="Calibri" w:cs="Calibri"/>
          <w:kern w:val="0"/>
          <w:sz w:val="22"/>
          <w:szCs w:val="22"/>
          <w:lang w:eastAsia="ar-SA"/>
        </w:rPr>
      </w:pPr>
      <w:r w:rsidRPr="000A2949">
        <w:rPr>
          <w:rFonts w:ascii="Calibri" w:hAnsi="Calibri" w:cs="Calibri"/>
          <w:kern w:val="0"/>
          <w:sz w:val="22"/>
          <w:szCs w:val="22"/>
          <w:lang w:eastAsia="ar-SA"/>
        </w:rPr>
        <w:t xml:space="preserve">Osoba realizovala </w:t>
      </w:r>
      <w:r w:rsidR="007A76F2" w:rsidRPr="000A2949">
        <w:rPr>
          <w:rFonts w:ascii="Calibri" w:hAnsi="Calibri" w:cs="Calibri"/>
          <w:kern w:val="0"/>
          <w:sz w:val="22"/>
          <w:szCs w:val="22"/>
          <w:lang w:eastAsia="ar-SA"/>
        </w:rPr>
        <w:t>min. 1</w:t>
      </w:r>
      <w:r w:rsidRPr="000A2949">
        <w:rPr>
          <w:rFonts w:ascii="Calibri" w:hAnsi="Calibri" w:cs="Calibri"/>
          <w:kern w:val="0"/>
          <w:sz w:val="22"/>
          <w:szCs w:val="22"/>
          <w:lang w:eastAsia="ar-SA"/>
        </w:rPr>
        <w:t xml:space="preserve"> referenční projekt</w:t>
      </w:r>
      <w:r w:rsidR="00F60D11" w:rsidRPr="000A2949">
        <w:rPr>
          <w:rFonts w:ascii="Calibri" w:hAnsi="Calibri" w:cs="Calibri"/>
          <w:kern w:val="0"/>
          <w:sz w:val="22"/>
          <w:szCs w:val="22"/>
          <w:lang w:eastAsia="ar-SA"/>
        </w:rPr>
        <w:t xml:space="preserve">, na kterém </w:t>
      </w:r>
      <w:r w:rsidRPr="000A2949">
        <w:rPr>
          <w:rFonts w:ascii="Calibri" w:hAnsi="Calibri" w:cs="Calibri"/>
          <w:kern w:val="0"/>
          <w:sz w:val="22"/>
          <w:szCs w:val="22"/>
          <w:lang w:eastAsia="ar-SA"/>
        </w:rPr>
        <w:t xml:space="preserve">se podílela v pozici </w:t>
      </w:r>
      <w:r w:rsidR="007A76F2" w:rsidRPr="000A2949">
        <w:rPr>
          <w:rFonts w:ascii="Calibri" w:hAnsi="Calibri" w:cs="Calibri"/>
          <w:kern w:val="0"/>
          <w:sz w:val="22"/>
          <w:szCs w:val="22"/>
          <w:lang w:eastAsia="ar-SA"/>
        </w:rPr>
        <w:t xml:space="preserve">technického specialisty mobilního zadávaní dat </w:t>
      </w:r>
      <w:r w:rsidR="00F60D11" w:rsidRPr="000A2949">
        <w:rPr>
          <w:rFonts w:ascii="Calibri" w:hAnsi="Calibri" w:cs="Calibri"/>
          <w:kern w:val="0"/>
          <w:sz w:val="22"/>
          <w:szCs w:val="22"/>
          <w:lang w:eastAsia="ar-SA"/>
        </w:rPr>
        <w:t xml:space="preserve">a </w:t>
      </w:r>
      <w:r w:rsidR="007A76F2" w:rsidRPr="000A2949">
        <w:rPr>
          <w:rFonts w:ascii="Calibri" w:hAnsi="Calibri" w:cs="Calibri"/>
          <w:kern w:val="0"/>
          <w:sz w:val="22"/>
          <w:szCs w:val="22"/>
          <w:lang w:eastAsia="ar-SA"/>
        </w:rPr>
        <w:t>elektronické zdravotnické dokumentace</w:t>
      </w:r>
      <w:r w:rsidRPr="000A2949">
        <w:rPr>
          <w:rFonts w:ascii="Calibri" w:hAnsi="Calibri" w:cs="Calibri"/>
          <w:kern w:val="0"/>
          <w:sz w:val="22"/>
          <w:szCs w:val="22"/>
          <w:lang w:eastAsia="ar-SA"/>
        </w:rPr>
        <w:t xml:space="preserve"> nebo obdobné pozici</w:t>
      </w:r>
      <w:r w:rsidR="00F60D11" w:rsidRPr="000A2949">
        <w:rPr>
          <w:rFonts w:ascii="Calibri" w:hAnsi="Calibri" w:cs="Calibri"/>
          <w:kern w:val="0"/>
          <w:sz w:val="22"/>
          <w:szCs w:val="22"/>
          <w:lang w:eastAsia="ar-SA"/>
        </w:rPr>
        <w:t xml:space="preserve">. V rámci tohoto projektu musela být realizována dodávka a </w:t>
      </w:r>
      <w:r w:rsidR="00F60D11" w:rsidRPr="000A2949">
        <w:rPr>
          <w:rFonts w:ascii="Calibri" w:hAnsi="Calibri" w:cs="Calibri"/>
          <w:kern w:val="0"/>
          <w:sz w:val="22"/>
          <w:szCs w:val="22"/>
          <w:lang w:eastAsia="ar-SA"/>
        </w:rPr>
        <w:lastRenderedPageBreak/>
        <w:t xml:space="preserve">implementace řešení mobilního zadávání dat a elektronické zdravotnické dokumentace. Součástí každé významné zakázky musí být dodávka mobilního zadávání dat a elektronické zdravotnické dokumentace, včetně elektronického podepisování a elektronické archivace zdravotnické dokumentace a integrace. </w:t>
      </w:r>
    </w:p>
    <w:p w14:paraId="490BBA73" w14:textId="77777777" w:rsidR="000A2949" w:rsidRPr="000A2949" w:rsidRDefault="000A2949" w:rsidP="000A2949">
      <w:pPr>
        <w:pStyle w:val="Odstavecseseznamem"/>
        <w:ind w:left="1418"/>
        <w:jc w:val="both"/>
        <w:rPr>
          <w:rFonts w:ascii="Calibri" w:hAnsi="Calibri" w:cs="Calibri"/>
          <w:kern w:val="0"/>
          <w:sz w:val="22"/>
          <w:szCs w:val="22"/>
          <w:lang w:eastAsia="ar-SA"/>
        </w:rPr>
      </w:pPr>
    </w:p>
    <w:p w14:paraId="00FB0A14" w14:textId="09D1AFE1" w:rsidR="00F60D11" w:rsidRDefault="00F60D11" w:rsidP="00F60D11">
      <w:pPr>
        <w:pStyle w:val="Odstavecseseznamem"/>
        <w:numPr>
          <w:ilvl w:val="4"/>
          <w:numId w:val="34"/>
        </w:numPr>
        <w:jc w:val="both"/>
        <w:rPr>
          <w:rFonts w:ascii="Calibri" w:hAnsi="Calibri" w:cs="Calibri"/>
          <w:b/>
          <w:kern w:val="0"/>
          <w:sz w:val="22"/>
          <w:lang w:eastAsia="ar-SA"/>
        </w:rPr>
      </w:pPr>
      <w:r>
        <w:rPr>
          <w:rFonts w:ascii="Calibri" w:hAnsi="Calibri" w:cs="Calibri"/>
          <w:b/>
          <w:kern w:val="0"/>
          <w:sz w:val="22"/>
          <w:lang w:eastAsia="ar-SA"/>
        </w:rPr>
        <w:t>T</w:t>
      </w:r>
      <w:r w:rsidRPr="00F60D11">
        <w:rPr>
          <w:rFonts w:ascii="Calibri" w:hAnsi="Calibri" w:cs="Calibri"/>
          <w:b/>
          <w:kern w:val="0"/>
          <w:sz w:val="22"/>
          <w:lang w:eastAsia="ar-SA"/>
        </w:rPr>
        <w:t>echnický specialista – elektronizace dokumentů</w:t>
      </w:r>
    </w:p>
    <w:p w14:paraId="6F6D4983" w14:textId="77777777" w:rsidR="00F60D11" w:rsidRPr="00F60D11" w:rsidRDefault="00F60D11" w:rsidP="00F60D11">
      <w:pPr>
        <w:pStyle w:val="Odstavecseseznamem"/>
        <w:ind w:left="680"/>
        <w:jc w:val="both"/>
        <w:rPr>
          <w:rFonts w:ascii="Calibri" w:hAnsi="Calibri" w:cs="Calibri"/>
          <w:b/>
          <w:kern w:val="0"/>
          <w:sz w:val="22"/>
          <w:lang w:eastAsia="ar-SA"/>
        </w:rPr>
      </w:pPr>
    </w:p>
    <w:p w14:paraId="570D7FF4" w14:textId="68E21598" w:rsidR="00F60D11" w:rsidRDefault="00F60D11" w:rsidP="00F60D11">
      <w:pPr>
        <w:pStyle w:val="Odstavecseseznamem"/>
        <w:numPr>
          <w:ilvl w:val="0"/>
          <w:numId w:val="21"/>
        </w:numPr>
        <w:ind w:left="1418" w:hanging="709"/>
        <w:jc w:val="both"/>
        <w:rPr>
          <w:rFonts w:ascii="Calibri" w:hAnsi="Calibri" w:cs="Calibri"/>
          <w:kern w:val="0"/>
          <w:sz w:val="22"/>
          <w:szCs w:val="22"/>
          <w:lang w:eastAsia="ar-SA"/>
        </w:rPr>
      </w:pPr>
      <w:r w:rsidRPr="00F60D11">
        <w:rPr>
          <w:rFonts w:ascii="Calibri" w:hAnsi="Calibri" w:cs="Calibri"/>
          <w:kern w:val="0"/>
          <w:sz w:val="22"/>
          <w:szCs w:val="22"/>
          <w:lang w:eastAsia="ar-SA"/>
        </w:rPr>
        <w:t>min. 3 roky praxe technického specialisty v oblasti elektronizace dokumentů,</w:t>
      </w:r>
    </w:p>
    <w:p w14:paraId="6ED83E5B" w14:textId="38A42D34" w:rsidR="00B54D9E" w:rsidRPr="000A2949" w:rsidRDefault="00F60D11" w:rsidP="000A2949">
      <w:pPr>
        <w:pStyle w:val="Odstavecseseznamem"/>
        <w:ind w:left="1418"/>
        <w:jc w:val="both"/>
        <w:rPr>
          <w:rFonts w:ascii="Calibri" w:hAnsi="Calibri" w:cs="Calibri"/>
          <w:kern w:val="0"/>
          <w:sz w:val="22"/>
          <w:szCs w:val="22"/>
          <w:lang w:eastAsia="ar-SA"/>
        </w:rPr>
      </w:pPr>
      <w:r w:rsidRPr="000A2949">
        <w:rPr>
          <w:rFonts w:ascii="Calibri" w:hAnsi="Calibri" w:cs="Calibri"/>
          <w:kern w:val="0"/>
          <w:sz w:val="22"/>
          <w:szCs w:val="22"/>
          <w:lang w:eastAsia="ar-SA"/>
        </w:rPr>
        <w:t xml:space="preserve">Osoba realizovala min. 1 referenční projekt, na kterém se podílela v pozici technického specialisty </w:t>
      </w:r>
      <w:r w:rsidR="00B54D9E" w:rsidRPr="000A2949">
        <w:rPr>
          <w:rFonts w:ascii="Calibri" w:hAnsi="Calibri" w:cs="Calibri"/>
          <w:kern w:val="0"/>
          <w:sz w:val="22"/>
          <w:szCs w:val="22"/>
          <w:lang w:eastAsia="ar-SA"/>
        </w:rPr>
        <w:t>elektronizace dokumentů</w:t>
      </w:r>
      <w:r w:rsidRPr="000A2949">
        <w:rPr>
          <w:rFonts w:ascii="Calibri" w:hAnsi="Calibri" w:cs="Calibri"/>
          <w:kern w:val="0"/>
          <w:sz w:val="22"/>
          <w:szCs w:val="22"/>
          <w:lang w:eastAsia="ar-SA"/>
        </w:rPr>
        <w:t xml:space="preserve"> nebo obdobné pozici. V rámci tohoto projektu musela být realizována dodávka </w:t>
      </w:r>
      <w:r w:rsidR="00B54D9E" w:rsidRPr="000A2949">
        <w:rPr>
          <w:rFonts w:ascii="Calibri" w:hAnsi="Calibri" w:cs="Calibri"/>
          <w:kern w:val="0"/>
          <w:sz w:val="22"/>
          <w:szCs w:val="22"/>
          <w:lang w:eastAsia="ar-SA"/>
        </w:rPr>
        <w:t>řešení pro vytváření elektronických dokumentů, ověření jejich platnosti a dlouhodobou archivaci certifikované dle Nařízení Evropského parlamentu a Rady (EU) č. 910/2014 ze dne 23. července 2014 o elektronické identifikaci a službách vytvářejících důvěru pro elektronické transakce na vnitřním trhu a o zrušení směrnice 1999/93/ES, zákona č. 499/2004 Sb., o archivnictví a spisové službě a  zákona č. 297/2016 Sb. o službách vytvářejících důvěru pro elektronické transakce</w:t>
      </w:r>
    </w:p>
    <w:p w14:paraId="7B452126" w14:textId="5548D43D" w:rsidR="00F60D11" w:rsidRDefault="00B54D9E" w:rsidP="00B54D9E">
      <w:pPr>
        <w:pStyle w:val="Odstavecseseznamem"/>
        <w:numPr>
          <w:ilvl w:val="4"/>
          <w:numId w:val="34"/>
        </w:numPr>
        <w:jc w:val="both"/>
        <w:rPr>
          <w:rFonts w:ascii="Calibri" w:hAnsi="Calibri" w:cs="Calibri"/>
          <w:b/>
          <w:kern w:val="0"/>
          <w:sz w:val="22"/>
          <w:lang w:eastAsia="ar-SA"/>
        </w:rPr>
      </w:pPr>
      <w:r>
        <w:rPr>
          <w:rFonts w:ascii="Calibri" w:hAnsi="Calibri" w:cs="Calibri"/>
          <w:b/>
          <w:kern w:val="0"/>
          <w:sz w:val="22"/>
          <w:lang w:eastAsia="ar-SA"/>
        </w:rPr>
        <w:t>T</w:t>
      </w:r>
      <w:r w:rsidR="00F60D11" w:rsidRPr="00B54D9E">
        <w:rPr>
          <w:rFonts w:ascii="Calibri" w:hAnsi="Calibri" w:cs="Calibri"/>
          <w:b/>
          <w:kern w:val="0"/>
          <w:sz w:val="22"/>
          <w:lang w:eastAsia="ar-SA"/>
        </w:rPr>
        <w:t>echnický specialista – důvěryhodný archiv dokumentace</w:t>
      </w:r>
    </w:p>
    <w:p w14:paraId="6602F9C1" w14:textId="77777777" w:rsidR="00B54D9E" w:rsidRPr="00B54D9E" w:rsidRDefault="00B54D9E" w:rsidP="00B54D9E">
      <w:pPr>
        <w:pStyle w:val="Odstavecseseznamem"/>
        <w:ind w:left="680"/>
        <w:jc w:val="both"/>
        <w:rPr>
          <w:rFonts w:ascii="Calibri" w:hAnsi="Calibri" w:cs="Calibri"/>
          <w:b/>
          <w:kern w:val="0"/>
          <w:sz w:val="22"/>
          <w:lang w:eastAsia="ar-SA"/>
        </w:rPr>
      </w:pPr>
    </w:p>
    <w:p w14:paraId="2857F7F1" w14:textId="1E405B0E" w:rsidR="00F60D11" w:rsidRDefault="00F60D11" w:rsidP="00B54D9E">
      <w:pPr>
        <w:pStyle w:val="Odstavecseseznamem"/>
        <w:numPr>
          <w:ilvl w:val="0"/>
          <w:numId w:val="21"/>
        </w:numPr>
        <w:ind w:left="1418" w:hanging="709"/>
        <w:jc w:val="both"/>
        <w:rPr>
          <w:rFonts w:ascii="Calibri" w:hAnsi="Calibri" w:cs="Calibri"/>
          <w:kern w:val="0"/>
          <w:sz w:val="22"/>
          <w:szCs w:val="22"/>
          <w:lang w:eastAsia="ar-SA"/>
        </w:rPr>
      </w:pPr>
      <w:r w:rsidRPr="00B54D9E">
        <w:rPr>
          <w:rFonts w:ascii="Calibri" w:hAnsi="Calibri" w:cs="Calibri"/>
          <w:kern w:val="0"/>
          <w:sz w:val="22"/>
          <w:szCs w:val="22"/>
          <w:lang w:eastAsia="ar-SA"/>
        </w:rPr>
        <w:t>min. 3 roky praxe technického specialisty v oblasti archivace dokumentace,</w:t>
      </w:r>
    </w:p>
    <w:p w14:paraId="6901CF4B" w14:textId="0AAFEF00" w:rsidR="00B54D9E" w:rsidRDefault="00B54D9E" w:rsidP="000A2949">
      <w:pPr>
        <w:pStyle w:val="Odstavecseseznamem"/>
        <w:numPr>
          <w:ilvl w:val="0"/>
          <w:numId w:val="21"/>
        </w:numPr>
        <w:spacing w:after="120"/>
        <w:ind w:left="1418" w:hanging="709"/>
        <w:jc w:val="both"/>
        <w:rPr>
          <w:rFonts w:ascii="Calibri" w:hAnsi="Calibri" w:cs="Calibri"/>
          <w:kern w:val="0"/>
          <w:sz w:val="22"/>
          <w:szCs w:val="22"/>
          <w:lang w:eastAsia="ar-SA"/>
        </w:rPr>
      </w:pPr>
      <w:r w:rsidRPr="000A2949">
        <w:rPr>
          <w:rFonts w:ascii="Calibri" w:hAnsi="Calibri" w:cs="Calibri"/>
          <w:kern w:val="0"/>
          <w:sz w:val="22"/>
          <w:szCs w:val="22"/>
          <w:lang w:eastAsia="ar-SA"/>
        </w:rPr>
        <w:t>Osoba realizovala min. 1 referenční projekt, na kterém se podílela v pozici technického specialisty v oblasti archivace dokumentace nebo obdobné pozici. V rámci tohoto projektu musela být realizována dodávka a implementace</w:t>
      </w:r>
      <w:r w:rsidR="00F672A7" w:rsidRPr="000A2949">
        <w:rPr>
          <w:rFonts w:ascii="Calibri" w:hAnsi="Calibri" w:cs="Calibri"/>
          <w:kern w:val="0"/>
          <w:sz w:val="22"/>
          <w:szCs w:val="22"/>
          <w:lang w:eastAsia="ar-SA"/>
        </w:rPr>
        <w:t xml:space="preserve"> </w:t>
      </w:r>
      <w:r w:rsidRPr="000A2949">
        <w:rPr>
          <w:rFonts w:ascii="Calibri" w:hAnsi="Calibri" w:cs="Calibri"/>
          <w:kern w:val="0"/>
          <w:sz w:val="22"/>
          <w:szCs w:val="22"/>
          <w:lang w:eastAsia="ar-SA"/>
        </w:rPr>
        <w:t>archivu elektronických dokumentů certifikované dle Nařízení Evropského parlamentu a Rady (EU) č. 910/2014 ze dne 23. července 2014 o elektronické identifikaci a službách vytvářejících důvěru pro elektronické transakce na vnitřním trhu a o zrušení směrnice 1999/93/ES, zákona č. 499/2004 Sb., o archivnictví a spisové službě a zákona č. 297/2016 Sb. o službách vytvářejících důvěru pro elektronické transakce</w:t>
      </w:r>
      <w:r>
        <w:rPr>
          <w:rFonts w:ascii="Calibri" w:hAnsi="Calibri" w:cs="Calibri"/>
          <w:kern w:val="0"/>
          <w:sz w:val="22"/>
          <w:szCs w:val="22"/>
          <w:lang w:eastAsia="ar-SA"/>
        </w:rPr>
        <w:t>.</w:t>
      </w:r>
    </w:p>
    <w:p w14:paraId="6BE2B99C" w14:textId="77777777" w:rsidR="00263AE1" w:rsidRPr="000A2949" w:rsidRDefault="00263AE1" w:rsidP="000A2949">
      <w:pPr>
        <w:pStyle w:val="Textbody"/>
        <w:spacing w:after="120"/>
        <w:rPr>
          <w:rFonts w:ascii="Calibri" w:hAnsi="Calibri" w:cs="Calibri"/>
          <w:sz w:val="22"/>
          <w:szCs w:val="22"/>
        </w:rPr>
      </w:pPr>
    </w:p>
    <w:p w14:paraId="73F78084" w14:textId="042D589C" w:rsidR="007A4A89" w:rsidRPr="00EF78F9" w:rsidRDefault="00A672A2" w:rsidP="000D106D">
      <w:pPr>
        <w:pStyle w:val="Textbody"/>
        <w:spacing w:after="120"/>
        <w:rPr>
          <w:rFonts w:ascii="Calibri" w:hAnsi="Calibri" w:cs="Calibri"/>
          <w:sz w:val="22"/>
          <w:szCs w:val="22"/>
        </w:rPr>
      </w:pPr>
      <w:r w:rsidRPr="00EF78F9">
        <w:rPr>
          <w:rFonts w:ascii="Calibri" w:hAnsi="Calibri" w:cs="Calibri"/>
          <w:sz w:val="22"/>
          <w:szCs w:val="22"/>
        </w:rPr>
        <w:t>Zadavatel dále požaduje, aby výše uvedené pozice byly obsazeny osobami schopnými komunikovat v </w:t>
      </w:r>
      <w:r w:rsidR="00CE6A97" w:rsidRPr="00EF78F9">
        <w:rPr>
          <w:rFonts w:ascii="Calibri" w:hAnsi="Calibri" w:cs="Calibri"/>
          <w:sz w:val="22"/>
          <w:szCs w:val="22"/>
        </w:rPr>
        <w:t>českém,</w:t>
      </w:r>
      <w:r w:rsidRPr="00EF78F9">
        <w:rPr>
          <w:rFonts w:ascii="Calibri" w:hAnsi="Calibri" w:cs="Calibri"/>
          <w:sz w:val="22"/>
          <w:szCs w:val="22"/>
        </w:rPr>
        <w:t xml:space="preserve"> </w:t>
      </w:r>
      <w:r w:rsidR="00CE6A97" w:rsidRPr="00EF78F9">
        <w:rPr>
          <w:rFonts w:ascii="Calibri" w:hAnsi="Calibri" w:cs="Calibri"/>
          <w:sz w:val="22"/>
          <w:szCs w:val="22"/>
        </w:rPr>
        <w:t xml:space="preserve">popř. slovenském </w:t>
      </w:r>
      <w:r w:rsidRPr="00EF78F9">
        <w:rPr>
          <w:rFonts w:ascii="Calibri" w:hAnsi="Calibri" w:cs="Calibri"/>
          <w:sz w:val="22"/>
          <w:szCs w:val="22"/>
        </w:rPr>
        <w:t>jazyce, případně aby osobě, která takové komunikace není schopna, zabezpečil v rámci svých nákladů tlumočníka.</w:t>
      </w:r>
    </w:p>
    <w:p w14:paraId="790A490D" w14:textId="3B28D064" w:rsidR="00E41A72" w:rsidRPr="00EF78F9" w:rsidRDefault="005E34B8" w:rsidP="005E34B8">
      <w:pPr>
        <w:keepNext/>
        <w:tabs>
          <w:tab w:val="left" w:pos="0"/>
        </w:tabs>
        <w:spacing w:before="240" w:after="120"/>
        <w:jc w:val="both"/>
        <w:outlineLvl w:val="1"/>
        <w:rPr>
          <w:rFonts w:ascii="Calibri" w:eastAsia="Times New Roman" w:hAnsi="Calibri" w:cs="Calibri"/>
          <w:sz w:val="22"/>
          <w:szCs w:val="22"/>
        </w:rPr>
      </w:pPr>
      <w:r w:rsidRPr="00EF78F9">
        <w:rPr>
          <w:rFonts w:ascii="Calibri" w:eastAsia="Times New Roman" w:hAnsi="Calibri" w:cs="Calibri"/>
          <w:sz w:val="22"/>
          <w:szCs w:val="22"/>
        </w:rPr>
        <w:t>Členové týmu budou tvořit realizační tým, který bude odpovědný za plnění této veřejné zakázky. Změny členů týmu budou možné pouze po předchozím schválení zadavatelem, a to osobami splňujícími pro nahrazovanou pozici alespoň výše uvedené požadavky</w:t>
      </w:r>
      <w:r w:rsidRPr="00EF78F9">
        <w:rPr>
          <w:rFonts w:ascii="Calibri" w:hAnsi="Calibri" w:cs="Calibri"/>
          <w:sz w:val="22"/>
          <w:szCs w:val="22"/>
          <w:vertAlign w:val="superscript"/>
        </w:rPr>
        <w:footnoteReference w:id="1"/>
      </w:r>
      <w:r w:rsidRPr="00EF78F9">
        <w:rPr>
          <w:rFonts w:ascii="Calibri" w:eastAsia="Times New Roman" w:hAnsi="Calibri" w:cs="Calibri"/>
          <w:sz w:val="22"/>
          <w:szCs w:val="22"/>
        </w:rPr>
        <w:t xml:space="preserve">. </w:t>
      </w:r>
    </w:p>
    <w:p w14:paraId="1AA176BB" w14:textId="662C113B" w:rsidR="007A4A89" w:rsidRPr="00EF78F9" w:rsidRDefault="007A4A89" w:rsidP="007A4A89">
      <w:pPr>
        <w:pStyle w:val="Standarduser"/>
        <w:jc w:val="both"/>
        <w:rPr>
          <w:rFonts w:ascii="Calibri" w:hAnsi="Calibri" w:cs="Calibri"/>
          <w:b/>
          <w:sz w:val="22"/>
          <w:szCs w:val="22"/>
        </w:rPr>
      </w:pPr>
      <w:r w:rsidRPr="00EF78F9">
        <w:rPr>
          <w:rFonts w:ascii="Calibri" w:hAnsi="Calibri" w:cs="Calibri"/>
          <w:b/>
          <w:sz w:val="22"/>
          <w:szCs w:val="22"/>
        </w:rPr>
        <w:t xml:space="preserve">Zadavatel ve vztahu k technické kvalifikaci </w:t>
      </w:r>
      <w:r w:rsidR="004A3330" w:rsidRPr="00090659">
        <w:rPr>
          <w:rFonts w:ascii="Calibri" w:hAnsi="Calibri" w:cs="Calibri"/>
          <w:b/>
          <w:sz w:val="22"/>
          <w:szCs w:val="22"/>
        </w:rPr>
        <w:t>dle</w:t>
      </w:r>
      <w:r w:rsidRPr="00090659">
        <w:rPr>
          <w:rFonts w:ascii="Calibri" w:hAnsi="Calibri" w:cs="Calibri"/>
          <w:b/>
          <w:sz w:val="22"/>
          <w:szCs w:val="22"/>
        </w:rPr>
        <w:t xml:space="preserve"> bodu </w:t>
      </w:r>
      <w:r w:rsidR="003E570C" w:rsidRPr="00090659">
        <w:rPr>
          <w:rFonts w:ascii="Calibri" w:hAnsi="Calibri" w:cs="Calibri"/>
          <w:b/>
          <w:sz w:val="22"/>
          <w:szCs w:val="22"/>
        </w:rPr>
        <w:t>6</w:t>
      </w:r>
      <w:r w:rsidRPr="00090659">
        <w:rPr>
          <w:rFonts w:ascii="Calibri" w:hAnsi="Calibri" w:cs="Calibri"/>
          <w:b/>
          <w:sz w:val="22"/>
          <w:szCs w:val="22"/>
        </w:rPr>
        <w:t>.4.2 upozorňuje</w:t>
      </w:r>
      <w:r w:rsidRPr="00EF78F9">
        <w:rPr>
          <w:rFonts w:ascii="Calibri" w:hAnsi="Calibri" w:cs="Calibri"/>
          <w:b/>
          <w:sz w:val="22"/>
          <w:szCs w:val="22"/>
        </w:rPr>
        <w:t>, že může prověřovat pravdivost předložených informací a relevanci dokládané praxe.</w:t>
      </w:r>
    </w:p>
    <w:p w14:paraId="7E4A14E8" w14:textId="77777777" w:rsidR="00E41A72" w:rsidRPr="00EF78F9" w:rsidRDefault="00E41A72" w:rsidP="001F2DBD">
      <w:pPr>
        <w:pStyle w:val="Nadpis2"/>
        <w:keepNext/>
        <w:numPr>
          <w:ilvl w:val="1"/>
          <w:numId w:val="35"/>
        </w:numPr>
        <w:rPr>
          <w:rFonts w:ascii="Calibri" w:hAnsi="Calibri" w:cs="Calibri"/>
        </w:rPr>
      </w:pPr>
      <w:r w:rsidRPr="00EF78F9">
        <w:rPr>
          <w:rFonts w:ascii="Calibri" w:hAnsi="Calibri" w:cs="Calibri"/>
        </w:rPr>
        <w:lastRenderedPageBreak/>
        <w:t>Společná ustanovení ke kvalifikaci</w:t>
      </w:r>
    </w:p>
    <w:p w14:paraId="7B1111C5" w14:textId="77777777" w:rsidR="00E41A72" w:rsidRPr="00EF78F9" w:rsidRDefault="00E41A72" w:rsidP="001F2DBD">
      <w:pPr>
        <w:pStyle w:val="Nadpis3"/>
        <w:numPr>
          <w:ilvl w:val="2"/>
          <w:numId w:val="27"/>
        </w:numPr>
        <w:rPr>
          <w:rFonts w:ascii="Calibri" w:hAnsi="Calibri" w:cs="Calibri"/>
        </w:rPr>
      </w:pPr>
      <w:bookmarkStart w:id="15" w:name="_Toc466629365"/>
      <w:r w:rsidRPr="00EF78F9">
        <w:rPr>
          <w:rFonts w:ascii="Calibri" w:hAnsi="Calibri" w:cs="Calibri"/>
        </w:rPr>
        <w:t>Doklady o kvalifikaci</w:t>
      </w:r>
      <w:bookmarkEnd w:id="15"/>
    </w:p>
    <w:p w14:paraId="58E3BEC2" w14:textId="3FD7E55F" w:rsidR="00E41A72" w:rsidRPr="00EF78F9" w:rsidRDefault="00726780" w:rsidP="00E41A72">
      <w:pPr>
        <w:keepNext/>
        <w:tabs>
          <w:tab w:val="left" w:pos="0"/>
        </w:tabs>
        <w:spacing w:before="240" w:after="120"/>
        <w:jc w:val="both"/>
        <w:outlineLvl w:val="1"/>
        <w:rPr>
          <w:rFonts w:ascii="Calibri" w:eastAsia="Times New Roman" w:hAnsi="Calibri" w:cs="Calibri"/>
          <w:sz w:val="22"/>
          <w:szCs w:val="22"/>
        </w:rPr>
      </w:pPr>
      <w:r w:rsidRPr="00EF78F9">
        <w:rPr>
          <w:rFonts w:ascii="Calibri" w:eastAsia="Times New Roman" w:hAnsi="Calibri" w:cs="Calibri"/>
          <w:sz w:val="22"/>
          <w:szCs w:val="22"/>
        </w:rPr>
        <w:t>D</w:t>
      </w:r>
      <w:r w:rsidR="00E41A72" w:rsidRPr="00EF78F9">
        <w:rPr>
          <w:rFonts w:ascii="Calibri" w:eastAsia="Times New Roman" w:hAnsi="Calibri" w:cs="Calibri"/>
          <w:sz w:val="22"/>
          <w:szCs w:val="22"/>
        </w:rPr>
        <w:t>oklady o kvalifikaci předkládají dodavatelé v nabídkách v</w:t>
      </w:r>
      <w:r w:rsidR="00DE6EC6">
        <w:rPr>
          <w:rFonts w:ascii="Calibri" w:eastAsia="Times New Roman" w:hAnsi="Calibri" w:cs="Calibri"/>
          <w:sz w:val="22"/>
          <w:szCs w:val="22"/>
        </w:rPr>
        <w:t> </w:t>
      </w:r>
      <w:r w:rsidR="00E41A72" w:rsidRPr="00EF78F9">
        <w:rPr>
          <w:rFonts w:ascii="Calibri" w:eastAsia="Times New Roman" w:hAnsi="Calibri" w:cs="Calibri"/>
          <w:sz w:val="22"/>
          <w:szCs w:val="22"/>
        </w:rPr>
        <w:t>kopiích</w:t>
      </w:r>
      <w:r w:rsidR="00DE6EC6">
        <w:rPr>
          <w:rFonts w:ascii="Calibri" w:eastAsia="Times New Roman" w:hAnsi="Calibri" w:cs="Calibri"/>
          <w:sz w:val="22"/>
          <w:szCs w:val="22"/>
        </w:rPr>
        <w:t>.</w:t>
      </w:r>
    </w:p>
    <w:p w14:paraId="3419EC9F" w14:textId="5B8AB2BD" w:rsidR="007C1E08" w:rsidRPr="00EF78F9" w:rsidRDefault="00E41A72" w:rsidP="00E41A72">
      <w:pPr>
        <w:keepNext/>
        <w:tabs>
          <w:tab w:val="left" w:pos="0"/>
        </w:tabs>
        <w:spacing w:before="240" w:after="120"/>
        <w:jc w:val="both"/>
        <w:outlineLvl w:val="1"/>
        <w:rPr>
          <w:rFonts w:ascii="Calibri" w:eastAsia="Times New Roman" w:hAnsi="Calibri" w:cs="Calibri"/>
          <w:sz w:val="22"/>
          <w:szCs w:val="22"/>
        </w:rPr>
      </w:pPr>
      <w:r w:rsidRPr="00EF78F9">
        <w:rPr>
          <w:rFonts w:ascii="Calibri" w:eastAsia="Times New Roman" w:hAnsi="Calibri" w:cs="Calibri"/>
          <w:sz w:val="22"/>
          <w:szCs w:val="22"/>
        </w:rPr>
        <w:t>Doklady prokazující základní způsobilost podle § 74 zákona musí prokazovat splnění požadovaného kritéria způsobilosti nejpozději v době 3 měsíců přede dnem zahájení zadávacího řízení</w:t>
      </w:r>
      <w:r w:rsidR="007C1E08" w:rsidRPr="00EF78F9">
        <w:rPr>
          <w:rFonts w:ascii="Calibri" w:eastAsia="Times New Roman" w:hAnsi="Calibri" w:cs="Calibri"/>
          <w:sz w:val="22"/>
          <w:szCs w:val="22"/>
        </w:rPr>
        <w:t>.</w:t>
      </w:r>
    </w:p>
    <w:p w14:paraId="619768ED" w14:textId="77777777" w:rsidR="00E41A72" w:rsidRPr="00EF78F9" w:rsidRDefault="00E41A72" w:rsidP="001F2DBD">
      <w:pPr>
        <w:pStyle w:val="Nadpis3"/>
        <w:numPr>
          <w:ilvl w:val="2"/>
          <w:numId w:val="27"/>
        </w:numPr>
        <w:rPr>
          <w:rFonts w:ascii="Calibri" w:hAnsi="Calibri" w:cs="Calibri"/>
        </w:rPr>
      </w:pPr>
      <w:r w:rsidRPr="00EF78F9">
        <w:rPr>
          <w:rFonts w:ascii="Calibri" w:hAnsi="Calibri" w:cs="Calibri"/>
        </w:rPr>
        <w:t>Prokázání kvalifikace prostřednictvím jiných osob</w:t>
      </w:r>
    </w:p>
    <w:p w14:paraId="76570D86" w14:textId="78108F25" w:rsidR="00DE6EC6" w:rsidRPr="00DE6EC6" w:rsidRDefault="00DE6EC6" w:rsidP="00DE6EC6">
      <w:pPr>
        <w:keepNext/>
        <w:tabs>
          <w:tab w:val="left" w:pos="0"/>
        </w:tabs>
        <w:spacing w:before="240" w:after="120"/>
        <w:jc w:val="both"/>
        <w:outlineLvl w:val="1"/>
        <w:rPr>
          <w:rFonts w:ascii="Calibri" w:eastAsia="Times New Roman" w:hAnsi="Calibri" w:cs="Calibri"/>
          <w:sz w:val="22"/>
          <w:szCs w:val="22"/>
        </w:rPr>
      </w:pPr>
      <w:r w:rsidRPr="00DE6EC6">
        <w:rPr>
          <w:rFonts w:ascii="Calibri" w:eastAsia="Times New Roman" w:hAnsi="Calibri" w:cs="Calibri"/>
          <w:sz w:val="22"/>
          <w:szCs w:val="22"/>
        </w:rPr>
        <w:t>Dodavatel může prokázat určitou část technické kvalifikace nebo profesní způsobilosti s výjimkou kritéria podle § 77 odst. 1 zákona požadované zadavatelem prostřednictvím jiných osob. Dodavatel je v takovém případě povinen zadavateli předložit</w:t>
      </w:r>
    </w:p>
    <w:p w14:paraId="04AEB1DD" w14:textId="77777777" w:rsidR="00DE6EC6" w:rsidRPr="00DE6EC6" w:rsidRDefault="00DE6EC6" w:rsidP="00DE6EC6">
      <w:pPr>
        <w:pStyle w:val="Odstavecseseznamem"/>
        <w:numPr>
          <w:ilvl w:val="0"/>
          <w:numId w:val="36"/>
        </w:numPr>
        <w:suppressAutoHyphens w:val="0"/>
        <w:autoSpaceDN/>
        <w:spacing w:before="120" w:after="120"/>
        <w:jc w:val="both"/>
        <w:textAlignment w:val="auto"/>
        <w:rPr>
          <w:rFonts w:asciiTheme="minorHAnsi" w:hAnsiTheme="minorHAnsi"/>
          <w:sz w:val="22"/>
        </w:rPr>
      </w:pPr>
      <w:r w:rsidRPr="00DE6EC6">
        <w:rPr>
          <w:rFonts w:asciiTheme="minorHAnsi" w:hAnsiTheme="minorHAnsi"/>
          <w:sz w:val="22"/>
        </w:rPr>
        <w:t>doklady prokazující splnění profesní způsobilosti podle § 77 odst. 1 zákona jinou osobou,</w:t>
      </w:r>
    </w:p>
    <w:p w14:paraId="3CEA1937" w14:textId="77777777" w:rsidR="00DE6EC6" w:rsidRPr="00DE6EC6" w:rsidRDefault="00DE6EC6" w:rsidP="00DE6EC6">
      <w:pPr>
        <w:pStyle w:val="Odstavecseseznamem"/>
        <w:numPr>
          <w:ilvl w:val="0"/>
          <w:numId w:val="36"/>
        </w:numPr>
        <w:suppressAutoHyphens w:val="0"/>
        <w:autoSpaceDN/>
        <w:spacing w:before="120" w:after="120"/>
        <w:jc w:val="both"/>
        <w:textAlignment w:val="auto"/>
        <w:rPr>
          <w:rFonts w:asciiTheme="minorHAnsi" w:hAnsiTheme="minorHAnsi"/>
          <w:sz w:val="22"/>
        </w:rPr>
      </w:pPr>
      <w:r w:rsidRPr="00DE6EC6">
        <w:rPr>
          <w:rFonts w:asciiTheme="minorHAnsi" w:hAnsiTheme="minorHAnsi"/>
          <w:sz w:val="22"/>
        </w:rPr>
        <w:t>doklady prokazující splnění chybějící části kvalifikace prostřednictvím jiné osoby,</w:t>
      </w:r>
      <w:r w:rsidRPr="0060712C">
        <w:rPr>
          <w:rFonts w:cstheme="minorHAnsi"/>
        </w:rPr>
        <w:tab/>
      </w:r>
    </w:p>
    <w:p w14:paraId="7BD63A14" w14:textId="77777777" w:rsidR="00DE6EC6" w:rsidRPr="00DE6EC6" w:rsidRDefault="00DE6EC6" w:rsidP="00DE6EC6">
      <w:pPr>
        <w:pStyle w:val="Odstavecseseznamem"/>
        <w:numPr>
          <w:ilvl w:val="0"/>
          <w:numId w:val="36"/>
        </w:numPr>
        <w:suppressAutoHyphens w:val="0"/>
        <w:autoSpaceDN/>
        <w:spacing w:before="120" w:after="120"/>
        <w:jc w:val="both"/>
        <w:textAlignment w:val="auto"/>
        <w:rPr>
          <w:rFonts w:asciiTheme="minorHAnsi" w:hAnsiTheme="minorHAnsi"/>
          <w:sz w:val="22"/>
        </w:rPr>
      </w:pPr>
      <w:r w:rsidRPr="00DE6EC6">
        <w:rPr>
          <w:rFonts w:asciiTheme="minorHAnsi" w:hAnsiTheme="minorHAnsi"/>
          <w:sz w:val="22"/>
        </w:rPr>
        <w:t>doklady o splnění základní způsobilosti podle § 74 zákona jinou osobou a</w:t>
      </w:r>
    </w:p>
    <w:p w14:paraId="647F0F11" w14:textId="2ABC4C24" w:rsidR="00DE6EC6" w:rsidRDefault="00DE6EC6" w:rsidP="00DE6EC6">
      <w:pPr>
        <w:pStyle w:val="Odstavecseseznamem"/>
        <w:numPr>
          <w:ilvl w:val="0"/>
          <w:numId w:val="36"/>
        </w:numPr>
        <w:suppressAutoHyphens w:val="0"/>
        <w:autoSpaceDN/>
        <w:spacing w:before="120" w:after="120"/>
        <w:jc w:val="both"/>
        <w:textAlignment w:val="auto"/>
        <w:rPr>
          <w:rFonts w:asciiTheme="minorHAnsi" w:hAnsiTheme="minorHAnsi"/>
          <w:sz w:val="22"/>
        </w:rPr>
      </w:pPr>
      <w:r w:rsidRPr="00DE6EC6">
        <w:rPr>
          <w:rFonts w:asciiTheme="minorHAnsi" w:hAnsiTheme="minorHAnsi"/>
          <w:sz w:val="22"/>
        </w:rPr>
        <w:t>smlouv</w:t>
      </w:r>
      <w:r w:rsidRPr="0060712C">
        <w:rPr>
          <w:rFonts w:asciiTheme="minorHAnsi" w:hAnsiTheme="minorHAnsi" w:cstheme="minorHAnsi"/>
          <w:sz w:val="22"/>
          <w:szCs w:val="22"/>
        </w:rPr>
        <w:t>u nebo jinou osobou podepsané potvrzení o její existenci, jejímž obsahem je</w:t>
      </w:r>
      <w:r w:rsidRPr="00DE6EC6">
        <w:rPr>
          <w:rFonts w:asciiTheme="minorHAnsi" w:hAnsiTheme="minorHAnsi"/>
          <w:sz w:val="22"/>
        </w:rPr>
        <w:t xml:space="preserve"> závazek jiné osoby k poskytnutí plnění určeného k plnění veřejné zakázky nebo k poskytnutí věcí nebo práv, s nimiž bude dodavatel oprávněn disponovat </w:t>
      </w:r>
      <w:r w:rsidRPr="0060712C">
        <w:rPr>
          <w:rFonts w:asciiTheme="minorHAnsi" w:hAnsiTheme="minorHAnsi" w:cstheme="minorHAnsi"/>
          <w:sz w:val="22"/>
          <w:szCs w:val="22"/>
        </w:rPr>
        <w:t>při</w:t>
      </w:r>
      <w:r w:rsidRPr="00DE6EC6">
        <w:rPr>
          <w:rFonts w:asciiTheme="minorHAnsi" w:hAnsiTheme="minorHAnsi"/>
          <w:sz w:val="22"/>
        </w:rPr>
        <w:t xml:space="preserve"> plnění veřejné zakázky, a to alespoň v rozsahu, v jakém jiná osoba prokázala kvalifikaci za dodavatele. Má se za to, že tento požadavek je splněn, pokud </w:t>
      </w:r>
      <w:r w:rsidRPr="00FF6234">
        <w:rPr>
          <w:rFonts w:asciiTheme="minorHAnsi" w:hAnsiTheme="minorHAnsi" w:cstheme="minorHAnsi"/>
          <w:sz w:val="22"/>
          <w:szCs w:val="22"/>
        </w:rPr>
        <w:t>z obsahu smlouvy nebo potvrzení o její existenci vyplývá závazek</w:t>
      </w:r>
      <w:r w:rsidRPr="00DE6EC6">
        <w:rPr>
          <w:rFonts w:asciiTheme="minorHAnsi" w:hAnsiTheme="minorHAnsi"/>
          <w:sz w:val="22"/>
        </w:rPr>
        <w:t xml:space="preserve"> jiné osoby </w:t>
      </w:r>
      <w:r w:rsidRPr="00FF6234">
        <w:rPr>
          <w:rFonts w:asciiTheme="minorHAnsi" w:hAnsiTheme="minorHAnsi" w:cstheme="minorHAnsi"/>
          <w:sz w:val="22"/>
          <w:szCs w:val="22"/>
        </w:rPr>
        <w:t>plnit veřejnou zakázku</w:t>
      </w:r>
      <w:r w:rsidRPr="00DE6EC6">
        <w:rPr>
          <w:rFonts w:asciiTheme="minorHAnsi" w:hAnsiTheme="minorHAnsi"/>
          <w:sz w:val="22"/>
        </w:rPr>
        <w:t xml:space="preserve"> společně </w:t>
      </w:r>
      <w:r w:rsidRPr="00FF6234">
        <w:rPr>
          <w:rFonts w:asciiTheme="minorHAnsi" w:hAnsiTheme="minorHAnsi" w:cstheme="minorHAnsi"/>
          <w:sz w:val="22"/>
          <w:szCs w:val="22"/>
        </w:rPr>
        <w:t xml:space="preserve">a nerozdílně </w:t>
      </w:r>
      <w:r w:rsidRPr="00DE6EC6">
        <w:rPr>
          <w:rFonts w:asciiTheme="minorHAnsi" w:hAnsiTheme="minorHAnsi"/>
          <w:sz w:val="22"/>
        </w:rPr>
        <w:t>s</w:t>
      </w:r>
      <w:r>
        <w:rPr>
          <w:rFonts w:asciiTheme="minorHAnsi" w:hAnsiTheme="minorHAnsi" w:cstheme="minorHAnsi"/>
          <w:sz w:val="22"/>
          <w:szCs w:val="22"/>
        </w:rPr>
        <w:t> </w:t>
      </w:r>
      <w:r w:rsidRPr="00DE6EC6">
        <w:rPr>
          <w:rFonts w:asciiTheme="minorHAnsi" w:hAnsiTheme="minorHAnsi"/>
          <w:sz w:val="22"/>
        </w:rPr>
        <w:t xml:space="preserve">dodavatelem. Prokazuje-li však dodavatel prostřednictvím jiné osoby kvalifikaci a předkládá doklady podle § 79 odst. 2 písm. a), b) nebo d) zákona vztahující se k takové osobě, musí </w:t>
      </w:r>
      <w:r w:rsidRPr="00FF6234">
        <w:rPr>
          <w:rFonts w:asciiTheme="minorHAnsi" w:hAnsiTheme="minorHAnsi" w:cstheme="minorHAnsi"/>
          <w:sz w:val="22"/>
          <w:szCs w:val="22"/>
        </w:rPr>
        <w:t>ze smlouvy nebo potvrzení o její existenci</w:t>
      </w:r>
      <w:r w:rsidRPr="00DE6EC6">
        <w:rPr>
          <w:rFonts w:asciiTheme="minorHAnsi" w:hAnsiTheme="minorHAnsi"/>
          <w:sz w:val="22"/>
        </w:rPr>
        <w:t xml:space="preserve"> podle tohoto odstavce </w:t>
      </w:r>
      <w:r w:rsidRPr="00FF6234">
        <w:rPr>
          <w:rFonts w:asciiTheme="minorHAnsi" w:hAnsiTheme="minorHAnsi" w:cstheme="minorHAnsi"/>
          <w:sz w:val="22"/>
          <w:szCs w:val="22"/>
        </w:rPr>
        <w:t>vyplývat</w:t>
      </w:r>
      <w:r w:rsidRPr="00DE6EC6">
        <w:rPr>
          <w:rFonts w:asciiTheme="minorHAnsi" w:hAnsiTheme="minorHAnsi"/>
          <w:sz w:val="22"/>
        </w:rPr>
        <w:t xml:space="preserve"> závazek, že jiná osoba bude vykonávat stavební práce či služby, ke kterým se prokazované kritérium kvalifikace vztahuje.</w:t>
      </w:r>
    </w:p>
    <w:p w14:paraId="444A8991" w14:textId="4C62BA5F" w:rsidR="001F0663" w:rsidRPr="001F0663" w:rsidRDefault="001F0663" w:rsidP="001F0663">
      <w:pPr>
        <w:pStyle w:val="Nadpis3"/>
        <w:numPr>
          <w:ilvl w:val="2"/>
          <w:numId w:val="27"/>
        </w:numPr>
        <w:rPr>
          <w:rFonts w:asciiTheme="minorHAnsi" w:hAnsiTheme="minorHAnsi"/>
          <w:bCs/>
        </w:rPr>
      </w:pPr>
      <w:r w:rsidRPr="001F0663">
        <w:rPr>
          <w:rFonts w:ascii="Calibri" w:hAnsi="Calibri" w:cs="Calibri"/>
          <w:bCs/>
        </w:rPr>
        <w:t>Kvalifikace v případě společné účasti dodavatelů</w:t>
      </w:r>
    </w:p>
    <w:p w14:paraId="7A8C620E" w14:textId="77777777" w:rsidR="001F0663" w:rsidRPr="001F0663" w:rsidRDefault="001F0663" w:rsidP="001F0663">
      <w:pPr>
        <w:keepNext/>
        <w:tabs>
          <w:tab w:val="left" w:pos="0"/>
        </w:tabs>
        <w:spacing w:before="240" w:after="120"/>
        <w:jc w:val="both"/>
        <w:outlineLvl w:val="1"/>
        <w:rPr>
          <w:rFonts w:ascii="Calibri" w:eastAsia="Times New Roman" w:hAnsi="Calibri" w:cs="Calibri"/>
          <w:sz w:val="22"/>
          <w:szCs w:val="22"/>
        </w:rPr>
      </w:pPr>
      <w:r w:rsidRPr="001F0663">
        <w:rPr>
          <w:rFonts w:ascii="Calibri" w:eastAsia="Times New Roman" w:hAnsi="Calibri" w:cs="Calibri"/>
          <w:sz w:val="22"/>
          <w:szCs w:val="22"/>
        </w:rPr>
        <w:t>V případě společné účasti dodatelů prokazuje základní způsobilost a profesní způsobilost podle § 77 odst. 1 zákona každý dodavatel samostatně.</w:t>
      </w:r>
    </w:p>
    <w:p w14:paraId="5210E2F6" w14:textId="769A9FE1" w:rsidR="001F0663" w:rsidRPr="001F0663" w:rsidRDefault="001F0663" w:rsidP="001F0663">
      <w:pPr>
        <w:keepNext/>
        <w:tabs>
          <w:tab w:val="left" w:pos="0"/>
        </w:tabs>
        <w:spacing w:before="240" w:after="120"/>
        <w:jc w:val="both"/>
        <w:outlineLvl w:val="1"/>
        <w:rPr>
          <w:rFonts w:ascii="Calibri" w:eastAsia="Times New Roman" w:hAnsi="Calibri" w:cs="Calibri"/>
          <w:sz w:val="22"/>
          <w:szCs w:val="22"/>
        </w:rPr>
      </w:pPr>
      <w:r w:rsidRPr="001F0663">
        <w:rPr>
          <w:rFonts w:ascii="Calibri" w:eastAsia="Times New Roman" w:hAnsi="Calibri" w:cs="Calibri"/>
          <w:sz w:val="22"/>
          <w:szCs w:val="22"/>
        </w:rPr>
        <w:t>V případě společné účasti dodavatelů, zadavatel dle § 103 odst. 1 písm. f) zákona vyžaduje, aby odpovědnost nesli všichni dodavatelé podávající společnou nabídku společně a nerozdílně. Toto musí být v nabídce doloženo.</w:t>
      </w:r>
    </w:p>
    <w:p w14:paraId="7AB0B6F7" w14:textId="77777777" w:rsidR="00E41A72" w:rsidRPr="00EF78F9" w:rsidRDefault="00E41A72" w:rsidP="001F2DBD">
      <w:pPr>
        <w:pStyle w:val="Nadpis3"/>
        <w:numPr>
          <w:ilvl w:val="2"/>
          <w:numId w:val="27"/>
        </w:numPr>
        <w:rPr>
          <w:rFonts w:ascii="Calibri" w:hAnsi="Calibri" w:cs="Calibri"/>
        </w:rPr>
      </w:pPr>
      <w:r w:rsidRPr="00EF78F9">
        <w:rPr>
          <w:rFonts w:ascii="Calibri" w:hAnsi="Calibri" w:cs="Calibri"/>
        </w:rPr>
        <w:t>Změny v kvalifikaci</w:t>
      </w:r>
    </w:p>
    <w:p w14:paraId="68682899" w14:textId="77777777" w:rsidR="00E41A72" w:rsidRPr="00EF78F9" w:rsidRDefault="00E41A72" w:rsidP="00E41A72">
      <w:pPr>
        <w:spacing w:after="120"/>
        <w:jc w:val="both"/>
        <w:rPr>
          <w:rFonts w:ascii="Calibri" w:eastAsia="Times New Roman" w:hAnsi="Calibri" w:cs="Calibri"/>
          <w:sz w:val="22"/>
          <w:szCs w:val="22"/>
        </w:rPr>
      </w:pPr>
      <w:r w:rsidRPr="00EF78F9">
        <w:rPr>
          <w:rFonts w:ascii="Calibri" w:eastAsia="Times New Roman" w:hAnsi="Calibri" w:cs="Calibri"/>
          <w:sz w:val="22"/>
          <w:szCs w:val="22"/>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7EEA73FC" w14:textId="77777777" w:rsidR="00E41A72" w:rsidRPr="00EF78F9" w:rsidRDefault="00E41A72" w:rsidP="001F2DBD">
      <w:pPr>
        <w:pStyle w:val="Odstavecseseznamem"/>
        <w:numPr>
          <w:ilvl w:val="0"/>
          <w:numId w:val="37"/>
        </w:numPr>
        <w:suppressAutoHyphens w:val="0"/>
        <w:autoSpaceDN/>
        <w:spacing w:before="120" w:after="120"/>
        <w:jc w:val="both"/>
        <w:textAlignment w:val="auto"/>
        <w:rPr>
          <w:rFonts w:ascii="Calibri" w:hAnsi="Calibri" w:cs="Calibri"/>
          <w:sz w:val="22"/>
          <w:szCs w:val="22"/>
        </w:rPr>
      </w:pPr>
      <w:r w:rsidRPr="00EF78F9">
        <w:rPr>
          <w:rFonts w:ascii="Calibri" w:hAnsi="Calibri" w:cs="Calibri"/>
          <w:sz w:val="22"/>
          <w:szCs w:val="22"/>
        </w:rPr>
        <w:t>podmínky kvalifikace jsou nadále splněny,</w:t>
      </w:r>
    </w:p>
    <w:p w14:paraId="037074CD" w14:textId="77777777" w:rsidR="00E41A72" w:rsidRPr="00EF78F9" w:rsidRDefault="00E41A72" w:rsidP="001F2DBD">
      <w:pPr>
        <w:pStyle w:val="Odstavecseseznamem"/>
        <w:numPr>
          <w:ilvl w:val="0"/>
          <w:numId w:val="37"/>
        </w:numPr>
        <w:suppressAutoHyphens w:val="0"/>
        <w:autoSpaceDN/>
        <w:spacing w:before="120" w:after="120"/>
        <w:jc w:val="both"/>
        <w:textAlignment w:val="auto"/>
        <w:rPr>
          <w:rFonts w:ascii="Calibri" w:hAnsi="Calibri" w:cs="Calibri"/>
          <w:sz w:val="22"/>
          <w:szCs w:val="22"/>
        </w:rPr>
      </w:pPr>
      <w:r w:rsidRPr="00EF78F9">
        <w:rPr>
          <w:rFonts w:ascii="Calibri" w:hAnsi="Calibri" w:cs="Calibri"/>
          <w:sz w:val="22"/>
          <w:szCs w:val="22"/>
        </w:rPr>
        <w:t>nedošlo k ovlivnění kritérií pro snížení počtu účastníků zadávacího řízení nebo nabídek a</w:t>
      </w:r>
    </w:p>
    <w:p w14:paraId="0C3D7F78" w14:textId="77777777" w:rsidR="00E41A72" w:rsidRPr="00EF78F9" w:rsidRDefault="00E41A72" w:rsidP="001F2DBD">
      <w:pPr>
        <w:pStyle w:val="Odstavecseseznamem"/>
        <w:numPr>
          <w:ilvl w:val="0"/>
          <w:numId w:val="37"/>
        </w:numPr>
        <w:suppressAutoHyphens w:val="0"/>
        <w:autoSpaceDN/>
        <w:spacing w:before="120" w:after="120"/>
        <w:jc w:val="both"/>
        <w:textAlignment w:val="auto"/>
        <w:rPr>
          <w:rFonts w:ascii="Calibri" w:hAnsi="Calibri" w:cs="Calibri"/>
          <w:sz w:val="22"/>
          <w:szCs w:val="22"/>
        </w:rPr>
      </w:pPr>
      <w:r w:rsidRPr="00EF78F9">
        <w:rPr>
          <w:rFonts w:ascii="Calibri" w:hAnsi="Calibri" w:cs="Calibri"/>
          <w:sz w:val="22"/>
          <w:szCs w:val="22"/>
        </w:rPr>
        <w:t>nedošlo k ovlivnění kritérií hodnocení nabídek.</w:t>
      </w:r>
    </w:p>
    <w:p w14:paraId="36C916C8" w14:textId="50EB67CC" w:rsidR="00DE6EC6" w:rsidRPr="00DE6EC6" w:rsidRDefault="00DE6EC6" w:rsidP="00DE6EC6">
      <w:pPr>
        <w:spacing w:after="120"/>
        <w:jc w:val="both"/>
        <w:rPr>
          <w:rFonts w:ascii="Calibri" w:eastAsia="Times New Roman" w:hAnsi="Calibri" w:cs="Calibri"/>
          <w:sz w:val="22"/>
          <w:szCs w:val="22"/>
        </w:rPr>
      </w:pPr>
      <w:r w:rsidRPr="00DE6EC6">
        <w:rPr>
          <w:rFonts w:ascii="Calibri" w:eastAsia="Times New Roman" w:hAnsi="Calibri" w:cs="Calibri"/>
          <w:sz w:val="22"/>
          <w:szCs w:val="22"/>
        </w:rPr>
        <w:lastRenderedPageBreak/>
        <w:t>Zadavatel může vyloučit účastníka zadávacího řízení, pokud prokáže, že účastník zadávacího řízení nesplnil povinnost podle předchozího odstavce.</w:t>
      </w:r>
    </w:p>
    <w:p w14:paraId="463AF9B9" w14:textId="77777777" w:rsidR="00E41A72" w:rsidRPr="00EF78F9" w:rsidRDefault="00E41A72" w:rsidP="001F2DBD">
      <w:pPr>
        <w:pStyle w:val="Nadpis3"/>
        <w:numPr>
          <w:ilvl w:val="2"/>
          <w:numId w:val="27"/>
        </w:numPr>
        <w:rPr>
          <w:rFonts w:ascii="Calibri" w:hAnsi="Calibri" w:cs="Calibri"/>
        </w:rPr>
      </w:pPr>
      <w:r w:rsidRPr="00EF78F9">
        <w:rPr>
          <w:rFonts w:ascii="Calibri" w:hAnsi="Calibri" w:cs="Calibri"/>
        </w:rPr>
        <w:t>Prokazování kvalifikace získané v zahraničí</w:t>
      </w:r>
    </w:p>
    <w:p w14:paraId="712883E7" w14:textId="40287039" w:rsidR="003849B8" w:rsidRDefault="00E41A72" w:rsidP="003F7708">
      <w:pPr>
        <w:spacing w:after="120"/>
        <w:jc w:val="both"/>
        <w:rPr>
          <w:rFonts w:ascii="Calibri" w:eastAsia="Times New Roman" w:hAnsi="Calibri" w:cs="Calibri"/>
          <w:sz w:val="22"/>
          <w:szCs w:val="22"/>
        </w:rPr>
      </w:pPr>
      <w:r w:rsidRPr="00EF78F9">
        <w:rPr>
          <w:rFonts w:ascii="Calibri" w:eastAsia="Times New Roman" w:hAnsi="Calibri" w:cs="Calibri"/>
          <w:sz w:val="22"/>
          <w:szCs w:val="22"/>
        </w:rPr>
        <w:t>V případě, že byla kvalifikace získána v zahraničí, prokazuje se doklady vydanými podle právního řádu země, ve které byla získána, a to v rozsahu požadovaném zadavatelem.</w:t>
      </w:r>
    </w:p>
    <w:p w14:paraId="1027D387" w14:textId="77318E83" w:rsidR="001F0663" w:rsidRPr="003F7708" w:rsidRDefault="001F0663" w:rsidP="001F0663">
      <w:pPr>
        <w:keepNext/>
        <w:tabs>
          <w:tab w:val="left" w:pos="0"/>
        </w:tabs>
        <w:spacing w:before="240" w:after="120"/>
        <w:jc w:val="both"/>
        <w:outlineLvl w:val="1"/>
        <w:rPr>
          <w:rFonts w:ascii="Calibri" w:eastAsia="Times New Roman" w:hAnsi="Calibri" w:cs="Calibri"/>
          <w:sz w:val="22"/>
          <w:szCs w:val="22"/>
        </w:rPr>
      </w:pPr>
      <w:r w:rsidRPr="001F0663">
        <w:rPr>
          <w:rFonts w:ascii="Calibri" w:eastAsia="Times New Roman" w:hAnsi="Calibri" w:cs="Calibri"/>
          <w:sz w:val="22"/>
          <w:szCs w:val="22"/>
        </w:rPr>
        <w:t>Tyto doklady se předkládají s překladem do českého jazyka, v případě pochybností zadavatele o správnosti překladu si zadavatel může vyžádat předložení úředně ověřeného překladu do českého jazyka v souladu s ustanovením § 45 odst. 3 zákona. Doklad ve slovenském jazyce a doklad o vzdělání v latinském jazyce se předkládají bez překladu. Pokud se podle příslušného právního řádu požadovaný doklad nevydává, může být nahrazen čestným prohlášením.</w:t>
      </w:r>
    </w:p>
    <w:p w14:paraId="0A356526" w14:textId="0676836D" w:rsidR="007C79AB" w:rsidRPr="00EF78F9" w:rsidRDefault="001F0231" w:rsidP="00322612">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EF78F9">
        <w:rPr>
          <w:rFonts w:ascii="Calibri" w:eastAsia="Calibri" w:hAnsi="Calibri" w:cs="Calibri"/>
          <w:b/>
          <w:sz w:val="26"/>
          <w:szCs w:val="20"/>
        </w:rPr>
        <w:t xml:space="preserve">Návrh </w:t>
      </w:r>
      <w:r w:rsidR="003849B8" w:rsidRPr="00EF78F9">
        <w:rPr>
          <w:rFonts w:ascii="Calibri" w:eastAsia="Calibri" w:hAnsi="Calibri" w:cs="Calibri"/>
          <w:b/>
          <w:sz w:val="26"/>
          <w:szCs w:val="20"/>
        </w:rPr>
        <w:t>smlouvy</w:t>
      </w:r>
      <w:r w:rsidRPr="00EF78F9">
        <w:rPr>
          <w:rFonts w:ascii="Calibri" w:eastAsia="Calibri" w:hAnsi="Calibri" w:cs="Calibri"/>
          <w:b/>
          <w:sz w:val="26"/>
          <w:szCs w:val="20"/>
        </w:rPr>
        <w:t xml:space="preserve"> a zadavatelem požadované obchodní podmínky</w:t>
      </w:r>
    </w:p>
    <w:p w14:paraId="3D761E00" w14:textId="7CC98504" w:rsidR="007A3C1F" w:rsidRPr="00EF78F9" w:rsidRDefault="007A3C1F" w:rsidP="007A3C1F">
      <w:pPr>
        <w:widowControl/>
        <w:spacing w:after="120"/>
        <w:jc w:val="both"/>
        <w:rPr>
          <w:rFonts w:ascii="Calibri" w:eastAsia="Times New Roman" w:hAnsi="Calibri" w:cs="Calibri"/>
          <w:sz w:val="22"/>
          <w:szCs w:val="22"/>
        </w:rPr>
      </w:pPr>
      <w:r w:rsidRPr="00EF78F9">
        <w:rPr>
          <w:rFonts w:ascii="Calibri" w:eastAsia="Times New Roman" w:hAnsi="Calibri" w:cs="Calibri"/>
          <w:sz w:val="22"/>
          <w:szCs w:val="22"/>
        </w:rPr>
        <w:t>Zadavatel určil závazné obchodní podmínky formou návrhu</w:t>
      </w:r>
      <w:r w:rsidR="00B324B5" w:rsidRPr="00EF78F9">
        <w:rPr>
          <w:rFonts w:ascii="Calibri" w:hAnsi="Calibri" w:cs="Calibri"/>
          <w:sz w:val="22"/>
          <w:szCs w:val="22"/>
        </w:rPr>
        <w:t xml:space="preserve"> smlouvy o zabezpečení podpory provozu pro poskytování Služeb (dále jen </w:t>
      </w:r>
      <w:r w:rsidR="00B324B5" w:rsidRPr="00EF78F9">
        <w:rPr>
          <w:rFonts w:ascii="Calibri" w:hAnsi="Calibri" w:cs="Calibri"/>
          <w:b/>
          <w:sz w:val="22"/>
          <w:szCs w:val="22"/>
        </w:rPr>
        <w:t>„Servisní smlouva“</w:t>
      </w:r>
      <w:r w:rsidR="00B324B5" w:rsidRPr="00EF78F9">
        <w:rPr>
          <w:rFonts w:ascii="Calibri" w:hAnsi="Calibri" w:cs="Calibri"/>
          <w:sz w:val="22"/>
          <w:szCs w:val="22"/>
        </w:rPr>
        <w:t>),</w:t>
      </w:r>
      <w:r w:rsidRPr="00EF78F9">
        <w:rPr>
          <w:rFonts w:ascii="Calibri" w:eastAsia="Times New Roman" w:hAnsi="Calibri" w:cs="Calibri"/>
          <w:sz w:val="22"/>
          <w:szCs w:val="22"/>
        </w:rPr>
        <w:t xml:space="preserve"> </w:t>
      </w:r>
      <w:r w:rsidRPr="00EF78F9">
        <w:rPr>
          <w:rFonts w:ascii="Calibri" w:eastAsia="Times New Roman" w:hAnsi="Calibri" w:cs="Calibri"/>
          <w:b/>
          <w:bCs/>
          <w:sz w:val="22"/>
          <w:szCs w:val="22"/>
        </w:rPr>
        <w:t>kter</w:t>
      </w:r>
      <w:r w:rsidR="008F297C" w:rsidRPr="00EF78F9">
        <w:rPr>
          <w:rFonts w:ascii="Calibri" w:eastAsia="Times New Roman" w:hAnsi="Calibri" w:cs="Calibri"/>
          <w:b/>
          <w:bCs/>
          <w:sz w:val="22"/>
          <w:szCs w:val="22"/>
        </w:rPr>
        <w:t>é</w:t>
      </w:r>
      <w:r w:rsidRPr="00EF78F9">
        <w:rPr>
          <w:rFonts w:ascii="Calibri" w:eastAsia="Times New Roman" w:hAnsi="Calibri" w:cs="Calibri"/>
          <w:b/>
          <w:bCs/>
          <w:sz w:val="22"/>
          <w:szCs w:val="22"/>
        </w:rPr>
        <w:t xml:space="preserve"> tvoří </w:t>
      </w:r>
      <w:r w:rsidR="001C5D31" w:rsidRPr="001C5D31">
        <w:rPr>
          <w:rFonts w:ascii="Calibri" w:eastAsia="Times New Roman" w:hAnsi="Calibri" w:cs="Calibri"/>
          <w:b/>
          <w:bCs/>
          <w:sz w:val="22"/>
          <w:szCs w:val="22"/>
        </w:rPr>
        <w:t>přílohu č. 4</w:t>
      </w:r>
      <w:r w:rsidRPr="001C5D31">
        <w:rPr>
          <w:rFonts w:ascii="Calibri" w:eastAsia="Times New Roman" w:hAnsi="Calibri" w:cs="Calibri"/>
          <w:b/>
          <w:bCs/>
          <w:sz w:val="22"/>
          <w:szCs w:val="22"/>
        </w:rPr>
        <w:t xml:space="preserve"> této</w:t>
      </w:r>
      <w:r w:rsidRPr="00EF78F9">
        <w:rPr>
          <w:rFonts w:ascii="Calibri" w:eastAsia="Times New Roman" w:hAnsi="Calibri" w:cs="Calibri"/>
          <w:b/>
          <w:bCs/>
          <w:sz w:val="22"/>
          <w:szCs w:val="22"/>
        </w:rPr>
        <w:t xml:space="preserve"> zadávací dokumentace</w:t>
      </w:r>
      <w:r w:rsidRPr="00EF78F9">
        <w:rPr>
          <w:rFonts w:ascii="Calibri" w:eastAsia="Times New Roman" w:hAnsi="Calibri" w:cs="Calibri"/>
          <w:bCs/>
          <w:sz w:val="22"/>
          <w:szCs w:val="22"/>
        </w:rPr>
        <w:t>. Barevně vyznačená m</w:t>
      </w:r>
      <w:r w:rsidRPr="00EF78F9">
        <w:rPr>
          <w:rFonts w:ascii="Calibri" w:eastAsia="Times New Roman" w:hAnsi="Calibri" w:cs="Calibri"/>
          <w:sz w:val="22"/>
          <w:szCs w:val="22"/>
        </w:rPr>
        <w:t>ísta, která jsou určena k doplnění, budou doplněna před uzavřením sml</w:t>
      </w:r>
      <w:r w:rsidR="00B324B5" w:rsidRPr="00EF78F9">
        <w:rPr>
          <w:rFonts w:ascii="Calibri" w:eastAsia="Times New Roman" w:hAnsi="Calibri" w:cs="Calibri"/>
          <w:sz w:val="22"/>
          <w:szCs w:val="22"/>
        </w:rPr>
        <w:t>uv</w:t>
      </w:r>
      <w:r w:rsidRPr="00EF78F9">
        <w:rPr>
          <w:rFonts w:ascii="Calibri" w:eastAsia="Times New Roman" w:hAnsi="Calibri" w:cs="Calibri"/>
          <w:sz w:val="22"/>
          <w:szCs w:val="22"/>
        </w:rPr>
        <w:t xml:space="preserve"> s vybraným dodavatelem. </w:t>
      </w:r>
    </w:p>
    <w:p w14:paraId="7769AC81" w14:textId="0A32B07E" w:rsidR="007A3C1F" w:rsidRPr="00EF78F9" w:rsidRDefault="007A3C1F" w:rsidP="007A3C1F">
      <w:pPr>
        <w:widowControl/>
        <w:spacing w:after="120"/>
        <w:jc w:val="both"/>
        <w:rPr>
          <w:rFonts w:ascii="Calibri" w:eastAsia="Times New Roman" w:hAnsi="Calibri" w:cs="Calibri"/>
          <w:sz w:val="22"/>
          <w:szCs w:val="22"/>
        </w:rPr>
      </w:pPr>
      <w:r w:rsidRPr="00EF78F9">
        <w:rPr>
          <w:rFonts w:ascii="Calibri" w:eastAsia="Times New Roman" w:hAnsi="Calibri" w:cs="Calibri"/>
          <w:sz w:val="22"/>
          <w:szCs w:val="22"/>
        </w:rPr>
        <w:t>Zadavatel nepožaduje, aby součástí nabídky byl vyplněn</w:t>
      </w:r>
      <w:r w:rsidR="001C5D31">
        <w:rPr>
          <w:rFonts w:ascii="Calibri" w:eastAsia="Times New Roman" w:hAnsi="Calibri" w:cs="Calibri"/>
          <w:sz w:val="22"/>
          <w:szCs w:val="22"/>
        </w:rPr>
        <w:t>ý</w:t>
      </w:r>
      <w:r w:rsidRPr="00EF78F9">
        <w:rPr>
          <w:rFonts w:ascii="Calibri" w:eastAsia="Times New Roman" w:hAnsi="Calibri" w:cs="Calibri"/>
          <w:sz w:val="22"/>
          <w:szCs w:val="22"/>
        </w:rPr>
        <w:t xml:space="preserve"> návrh smlouvy. Dodavatel je však povinen v rámci nabídky předložit akceptaci obchodních a platebních podmínek tvořící </w:t>
      </w:r>
      <w:r w:rsidR="001C5D31">
        <w:rPr>
          <w:rFonts w:ascii="Calibri" w:eastAsia="Times New Roman" w:hAnsi="Calibri" w:cs="Calibri"/>
          <w:sz w:val="22"/>
          <w:szCs w:val="22"/>
        </w:rPr>
        <w:t xml:space="preserve">přílohu č. 4 </w:t>
      </w:r>
      <w:r w:rsidRPr="00EF78F9">
        <w:rPr>
          <w:rFonts w:ascii="Calibri" w:eastAsia="Times New Roman" w:hAnsi="Calibri" w:cs="Calibri"/>
          <w:sz w:val="22"/>
          <w:szCs w:val="22"/>
        </w:rPr>
        <w:t>zadávací dokumentace, a to vyplněním přílohy</w:t>
      </w:r>
      <w:r w:rsidR="001C5D31">
        <w:rPr>
          <w:rFonts w:ascii="Calibri" w:eastAsia="Times New Roman" w:hAnsi="Calibri" w:cs="Calibri"/>
          <w:sz w:val="22"/>
          <w:szCs w:val="22"/>
        </w:rPr>
        <w:t xml:space="preserve"> č. 2 </w:t>
      </w:r>
      <w:r w:rsidRPr="001C5D31">
        <w:rPr>
          <w:rFonts w:ascii="Calibri" w:eastAsia="Times New Roman" w:hAnsi="Calibri" w:cs="Calibri"/>
          <w:sz w:val="22"/>
          <w:szCs w:val="22"/>
        </w:rPr>
        <w:t>zadávací do</w:t>
      </w:r>
      <w:r w:rsidRPr="00EF78F9">
        <w:rPr>
          <w:rFonts w:ascii="Calibri" w:eastAsia="Times New Roman" w:hAnsi="Calibri" w:cs="Calibri"/>
          <w:sz w:val="22"/>
          <w:szCs w:val="22"/>
        </w:rPr>
        <w:t>kumentace</w:t>
      </w:r>
      <w:r w:rsidR="0028297B">
        <w:rPr>
          <w:rFonts w:ascii="Calibri" w:eastAsia="Times New Roman" w:hAnsi="Calibri" w:cs="Calibri"/>
          <w:sz w:val="22"/>
          <w:szCs w:val="22"/>
        </w:rPr>
        <w:t xml:space="preserve"> (formulář nabídky).</w:t>
      </w:r>
    </w:p>
    <w:p w14:paraId="34CECC65" w14:textId="4FCB14E7" w:rsidR="00B324B5" w:rsidRPr="00412B89" w:rsidRDefault="00B324B5" w:rsidP="00B324B5">
      <w:pPr>
        <w:pStyle w:val="Textbody"/>
        <w:spacing w:after="120"/>
        <w:rPr>
          <w:rFonts w:ascii="Calibri" w:hAnsi="Calibri" w:cs="Calibri"/>
          <w:sz w:val="22"/>
          <w:szCs w:val="22"/>
        </w:rPr>
      </w:pPr>
      <w:r w:rsidRPr="00412B89">
        <w:rPr>
          <w:rFonts w:ascii="Calibri" w:hAnsi="Calibri" w:cs="Calibri"/>
          <w:sz w:val="22"/>
          <w:szCs w:val="22"/>
        </w:rPr>
        <w:t>Součást Servisní smlouvy budou tvořit i následují přílohy:</w:t>
      </w:r>
    </w:p>
    <w:p w14:paraId="637DE854" w14:textId="316C2BD2" w:rsidR="00FF6D9D" w:rsidRPr="00412B89" w:rsidRDefault="00B324B5" w:rsidP="006C1E32">
      <w:pPr>
        <w:pStyle w:val="Textbody"/>
        <w:widowControl w:val="0"/>
        <w:numPr>
          <w:ilvl w:val="0"/>
          <w:numId w:val="39"/>
        </w:numPr>
        <w:suppressAutoHyphens w:val="0"/>
        <w:spacing w:after="120"/>
        <w:rPr>
          <w:rFonts w:ascii="Calibri" w:hAnsi="Calibri" w:cs="Calibri"/>
          <w:sz w:val="22"/>
          <w:szCs w:val="22"/>
        </w:rPr>
      </w:pPr>
      <w:r w:rsidRPr="00412B89">
        <w:rPr>
          <w:rFonts w:ascii="Calibri" w:hAnsi="Calibri" w:cs="Calibri"/>
          <w:sz w:val="22"/>
          <w:szCs w:val="22"/>
        </w:rPr>
        <w:t xml:space="preserve">Příloha č. </w:t>
      </w:r>
      <w:r w:rsidR="00AD4BFF" w:rsidRPr="00412B89">
        <w:rPr>
          <w:rFonts w:ascii="Calibri" w:hAnsi="Calibri" w:cs="Calibri"/>
          <w:sz w:val="22"/>
          <w:szCs w:val="22"/>
        </w:rPr>
        <w:t>1</w:t>
      </w:r>
      <w:r w:rsidRPr="00412B89">
        <w:rPr>
          <w:rFonts w:ascii="Calibri" w:hAnsi="Calibri" w:cs="Calibri"/>
          <w:sz w:val="22"/>
          <w:szCs w:val="22"/>
        </w:rPr>
        <w:t xml:space="preserve"> </w:t>
      </w:r>
      <w:r w:rsidR="0071125B">
        <w:rPr>
          <w:rFonts w:ascii="Calibri" w:hAnsi="Calibri" w:cs="Calibri"/>
          <w:sz w:val="22"/>
          <w:szCs w:val="22"/>
        </w:rPr>
        <w:t>Servisní služby</w:t>
      </w:r>
    </w:p>
    <w:p w14:paraId="6FA1DBA5" w14:textId="3D5F4333" w:rsidR="00751EAE" w:rsidRPr="00751EAE" w:rsidRDefault="00751EAE" w:rsidP="00751EAE">
      <w:pPr>
        <w:pStyle w:val="Textbody"/>
        <w:numPr>
          <w:ilvl w:val="0"/>
          <w:numId w:val="39"/>
        </w:numPr>
        <w:suppressAutoHyphens w:val="0"/>
        <w:spacing w:after="120"/>
        <w:rPr>
          <w:rFonts w:ascii="Calibri" w:hAnsi="Calibri" w:cs="Calibri"/>
          <w:sz w:val="22"/>
          <w:szCs w:val="22"/>
        </w:rPr>
      </w:pPr>
      <w:r w:rsidRPr="00412B89">
        <w:rPr>
          <w:rFonts w:ascii="Calibri" w:hAnsi="Calibri" w:cs="Calibri"/>
          <w:sz w:val="22"/>
          <w:szCs w:val="22"/>
        </w:rPr>
        <w:t xml:space="preserve">Příloha č. </w:t>
      </w:r>
      <w:r w:rsidR="004B47DE" w:rsidRPr="00412B89">
        <w:rPr>
          <w:rFonts w:ascii="Calibri" w:hAnsi="Calibri" w:cs="Calibri"/>
          <w:sz w:val="22"/>
          <w:szCs w:val="22"/>
        </w:rPr>
        <w:t>2</w:t>
      </w:r>
      <w:r w:rsidRPr="00412B89">
        <w:rPr>
          <w:rFonts w:ascii="Calibri" w:hAnsi="Calibri" w:cs="Calibri"/>
          <w:sz w:val="22"/>
          <w:szCs w:val="22"/>
        </w:rPr>
        <w:t xml:space="preserve"> (Seznam</w:t>
      </w:r>
      <w:r>
        <w:rPr>
          <w:rFonts w:ascii="Calibri" w:hAnsi="Calibri" w:cs="Calibri"/>
          <w:sz w:val="22"/>
          <w:szCs w:val="22"/>
        </w:rPr>
        <w:t xml:space="preserve"> poddodavatelů): </w:t>
      </w:r>
      <w:r w:rsidRPr="00751EAE">
        <w:rPr>
          <w:rFonts w:ascii="Calibri" w:hAnsi="Calibri" w:cs="Calibri"/>
          <w:sz w:val="22"/>
          <w:szCs w:val="22"/>
        </w:rPr>
        <w:t>Dodavatel je povinen v nabídce předložit seznam poddodavatelů dle § 105 odst. 1 písm. b) zákona, pokud jsou tomuto dodavateli známi s vymezením věcné a finanční části plnění těchto poddodavatelů.</w:t>
      </w:r>
      <w:r>
        <w:rPr>
          <w:rFonts w:ascii="Calibri" w:hAnsi="Calibri" w:cs="Calibri"/>
          <w:sz w:val="22"/>
          <w:szCs w:val="22"/>
        </w:rPr>
        <w:t xml:space="preserve"> </w:t>
      </w:r>
      <w:r w:rsidRPr="00751EAE">
        <w:rPr>
          <w:rFonts w:ascii="Calibri" w:hAnsi="Calibri" w:cs="Calibri"/>
          <w:sz w:val="22"/>
          <w:szCs w:val="22"/>
        </w:rPr>
        <w:t>V případě, že dodavateli nejsou známi tito poddodavatelé, pak tento seznam nahradí čestným prohlášením o této skutečnosti (že nebude používat poddodavatele).</w:t>
      </w:r>
    </w:p>
    <w:p w14:paraId="631E5D46" w14:textId="25A251F2" w:rsidR="00CF2D94" w:rsidRPr="005B4E96" w:rsidRDefault="00FF6D9D" w:rsidP="00CF2D94">
      <w:pPr>
        <w:pStyle w:val="Nadpis2"/>
        <w:keepNext/>
        <w:numPr>
          <w:ilvl w:val="1"/>
          <w:numId w:val="28"/>
        </w:numPr>
        <w:rPr>
          <w:rFonts w:ascii="Calibri" w:hAnsi="Calibri" w:cs="Calibri"/>
          <w:iCs w:val="0"/>
        </w:rPr>
      </w:pPr>
      <w:r w:rsidRPr="00B31B42">
        <w:rPr>
          <w:rFonts w:ascii="Calibri" w:hAnsi="Calibri" w:cs="Calibri"/>
          <w:iCs w:val="0"/>
        </w:rPr>
        <w:t>Návrh dodavatele (</w:t>
      </w:r>
      <w:r w:rsidR="00700BA9" w:rsidRPr="00B31B42">
        <w:rPr>
          <w:rFonts w:ascii="Calibri" w:hAnsi="Calibri" w:cs="Calibri"/>
          <w:iCs w:val="0"/>
        </w:rPr>
        <w:t xml:space="preserve">Popis </w:t>
      </w:r>
      <w:r w:rsidR="00700BA9" w:rsidRPr="00B31B42">
        <w:rPr>
          <w:rFonts w:ascii="Calibri" w:hAnsi="Calibri" w:cs="Calibri"/>
        </w:rPr>
        <w:t>nabízeného</w:t>
      </w:r>
      <w:r w:rsidR="00700BA9" w:rsidRPr="00B31B42">
        <w:rPr>
          <w:rFonts w:ascii="Calibri" w:hAnsi="Calibri" w:cs="Calibri"/>
          <w:iCs w:val="0"/>
        </w:rPr>
        <w:t xml:space="preserve"> technického řešení</w:t>
      </w:r>
      <w:r w:rsidRPr="00B31B42">
        <w:rPr>
          <w:rFonts w:ascii="Calibri" w:hAnsi="Calibri" w:cs="Calibri"/>
          <w:iCs w:val="0"/>
        </w:rPr>
        <w:t>)</w:t>
      </w:r>
    </w:p>
    <w:p w14:paraId="688E2953" w14:textId="7CEE1FF2" w:rsidR="00CF2D94" w:rsidRDefault="00CF2D94" w:rsidP="00700BA9">
      <w:pPr>
        <w:pStyle w:val="Textbody"/>
        <w:spacing w:after="120"/>
        <w:rPr>
          <w:rFonts w:ascii="Calibri" w:hAnsi="Calibri" w:cs="Calibri"/>
          <w:sz w:val="22"/>
          <w:szCs w:val="22"/>
        </w:rPr>
      </w:pPr>
      <w:r w:rsidRPr="005B4E96">
        <w:rPr>
          <w:rFonts w:ascii="Calibri" w:hAnsi="Calibri" w:cs="Calibri"/>
          <w:sz w:val="22"/>
          <w:szCs w:val="22"/>
        </w:rPr>
        <w:t>Zadavatel nepožaduje návrh dodavatele</w:t>
      </w:r>
    </w:p>
    <w:p w14:paraId="484CE9EE" w14:textId="77777777" w:rsidR="007C79AB" w:rsidRPr="00B31B42" w:rsidRDefault="001F0231" w:rsidP="00A56B0C">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B31B42">
        <w:rPr>
          <w:rFonts w:ascii="Calibri" w:eastAsia="Calibri" w:hAnsi="Calibri" w:cs="Calibri"/>
          <w:b/>
          <w:sz w:val="26"/>
          <w:szCs w:val="20"/>
        </w:rPr>
        <w:t xml:space="preserve">Požadavky a podmínky pro zpracování </w:t>
      </w:r>
      <w:r w:rsidR="00D21B9C" w:rsidRPr="00B31B42">
        <w:rPr>
          <w:rFonts w:ascii="Calibri" w:eastAsia="Calibri" w:hAnsi="Calibri" w:cs="Calibri"/>
          <w:b/>
          <w:sz w:val="26"/>
          <w:szCs w:val="20"/>
        </w:rPr>
        <w:t>nabídkové ceny</w:t>
      </w:r>
    </w:p>
    <w:p w14:paraId="49B71EF6" w14:textId="77777777" w:rsidR="007C79AB" w:rsidRPr="00B31B42" w:rsidRDefault="001F0231" w:rsidP="00322612">
      <w:pPr>
        <w:pStyle w:val="Nadpis2"/>
        <w:keepNext/>
        <w:rPr>
          <w:rFonts w:ascii="Calibri" w:hAnsi="Calibri" w:cs="Calibri"/>
        </w:rPr>
      </w:pPr>
      <w:r w:rsidRPr="00B31B42">
        <w:rPr>
          <w:rFonts w:ascii="Calibri" w:hAnsi="Calibri" w:cs="Calibri"/>
        </w:rPr>
        <w:t>Požadavky na způsob zpracování nabídkové ceny</w:t>
      </w:r>
    </w:p>
    <w:p w14:paraId="112B927F" w14:textId="77777777" w:rsidR="0029456A" w:rsidRPr="00B31B42" w:rsidRDefault="007114A9" w:rsidP="00F05F24">
      <w:pPr>
        <w:pStyle w:val="Textbody"/>
        <w:spacing w:after="120"/>
        <w:rPr>
          <w:rFonts w:ascii="Calibri" w:hAnsi="Calibri" w:cs="Calibri"/>
          <w:sz w:val="22"/>
          <w:szCs w:val="22"/>
        </w:rPr>
      </w:pPr>
      <w:r w:rsidRPr="00B31B42">
        <w:rPr>
          <w:rFonts w:ascii="Calibri" w:hAnsi="Calibri" w:cs="Calibri"/>
          <w:sz w:val="22"/>
          <w:szCs w:val="22"/>
        </w:rPr>
        <w:t>Dodavatelé zpracují nabídkovou cenu následujícím způsobem:</w:t>
      </w:r>
    </w:p>
    <w:tbl>
      <w:tblPr>
        <w:tblW w:w="8505" w:type="dxa"/>
        <w:tblInd w:w="108" w:type="dxa"/>
        <w:tblLayout w:type="fixed"/>
        <w:tblLook w:val="0000" w:firstRow="0" w:lastRow="0" w:firstColumn="0" w:lastColumn="0" w:noHBand="0" w:noVBand="0"/>
      </w:tblPr>
      <w:tblGrid>
        <w:gridCol w:w="2581"/>
        <w:gridCol w:w="1701"/>
        <w:gridCol w:w="821"/>
        <w:gridCol w:w="1701"/>
        <w:gridCol w:w="1701"/>
      </w:tblGrid>
      <w:tr w:rsidR="006B01A8" w:rsidRPr="00820A94" w14:paraId="70C21C55" w14:textId="77777777" w:rsidTr="00AD4BFF">
        <w:trPr>
          <w:trHeight w:val="221"/>
        </w:trPr>
        <w:tc>
          <w:tcPr>
            <w:tcW w:w="2581" w:type="dxa"/>
            <w:tcBorders>
              <w:top w:val="single" w:sz="4" w:space="0" w:color="000000"/>
              <w:left w:val="single" w:sz="4" w:space="0" w:color="000000"/>
              <w:bottom w:val="single" w:sz="4" w:space="0" w:color="000000"/>
            </w:tcBorders>
          </w:tcPr>
          <w:p w14:paraId="4F9FBE6B" w14:textId="77777777" w:rsidR="006B01A8" w:rsidRPr="00820A94" w:rsidRDefault="006B01A8" w:rsidP="00523840">
            <w:pPr>
              <w:pStyle w:val="Zkladntext"/>
              <w:snapToGrid w:val="0"/>
              <w:rPr>
                <w:rFonts w:ascii="Courier New" w:hAnsi="Courier New" w:cs="Courier New"/>
                <w:sz w:val="22"/>
                <w:szCs w:val="22"/>
              </w:rPr>
            </w:pPr>
            <w:bookmarkStart w:id="16" w:name="_Hlk103849709"/>
          </w:p>
        </w:tc>
        <w:tc>
          <w:tcPr>
            <w:tcW w:w="1701" w:type="dxa"/>
            <w:tcBorders>
              <w:top w:val="single" w:sz="4" w:space="0" w:color="000000"/>
              <w:left w:val="single" w:sz="4" w:space="0" w:color="000000"/>
              <w:bottom w:val="single" w:sz="4" w:space="0" w:color="000000"/>
            </w:tcBorders>
          </w:tcPr>
          <w:p w14:paraId="3E58F61F" w14:textId="77777777" w:rsidR="006B01A8" w:rsidRPr="00820A94" w:rsidRDefault="006B01A8" w:rsidP="00523840">
            <w:pPr>
              <w:pStyle w:val="Zkladntext"/>
              <w:snapToGrid w:val="0"/>
              <w:rPr>
                <w:rFonts w:ascii="Calibri" w:hAnsi="Calibri" w:cs="Courier New"/>
                <w:b/>
                <w:bCs/>
                <w:sz w:val="22"/>
                <w:szCs w:val="22"/>
              </w:rPr>
            </w:pPr>
            <w:r w:rsidRPr="00820A94">
              <w:rPr>
                <w:rFonts w:ascii="Calibri" w:hAnsi="Calibri" w:cs="Courier New"/>
                <w:b/>
                <w:bCs/>
                <w:sz w:val="22"/>
                <w:szCs w:val="22"/>
              </w:rPr>
              <w:t>cena v Kč bez DPH</w:t>
            </w:r>
          </w:p>
        </w:tc>
        <w:tc>
          <w:tcPr>
            <w:tcW w:w="821" w:type="dxa"/>
            <w:tcBorders>
              <w:top w:val="single" w:sz="4" w:space="0" w:color="000000"/>
              <w:left w:val="single" w:sz="4" w:space="0" w:color="000000"/>
              <w:bottom w:val="single" w:sz="4" w:space="0" w:color="000000"/>
            </w:tcBorders>
          </w:tcPr>
          <w:p w14:paraId="75E6E8A3" w14:textId="77777777" w:rsidR="006B01A8" w:rsidRPr="00820A94" w:rsidRDefault="006B01A8" w:rsidP="00523840">
            <w:pPr>
              <w:pStyle w:val="Zkladntext"/>
              <w:snapToGrid w:val="0"/>
              <w:rPr>
                <w:rFonts w:ascii="Calibri" w:hAnsi="Calibri" w:cs="Courier New"/>
                <w:b/>
                <w:bCs/>
                <w:sz w:val="22"/>
                <w:szCs w:val="22"/>
              </w:rPr>
            </w:pPr>
            <w:r w:rsidRPr="00820A94">
              <w:rPr>
                <w:rFonts w:ascii="Calibri" w:hAnsi="Calibri" w:cs="Courier New"/>
                <w:b/>
                <w:bCs/>
                <w:sz w:val="22"/>
                <w:szCs w:val="22"/>
              </w:rPr>
              <w:t>výše DPH v %</w:t>
            </w:r>
          </w:p>
        </w:tc>
        <w:tc>
          <w:tcPr>
            <w:tcW w:w="1701" w:type="dxa"/>
            <w:tcBorders>
              <w:top w:val="single" w:sz="4" w:space="0" w:color="000000"/>
              <w:left w:val="single" w:sz="4" w:space="0" w:color="000000"/>
              <w:bottom w:val="single" w:sz="4" w:space="0" w:color="000000"/>
            </w:tcBorders>
          </w:tcPr>
          <w:p w14:paraId="3677AC34" w14:textId="77777777" w:rsidR="006B01A8" w:rsidRPr="00820A94" w:rsidRDefault="006B01A8" w:rsidP="00523840">
            <w:pPr>
              <w:pStyle w:val="Zkladntext"/>
              <w:snapToGrid w:val="0"/>
              <w:rPr>
                <w:rFonts w:ascii="Calibri" w:hAnsi="Calibri" w:cs="Courier New"/>
                <w:b/>
                <w:bCs/>
                <w:sz w:val="22"/>
                <w:szCs w:val="22"/>
              </w:rPr>
            </w:pPr>
            <w:r w:rsidRPr="00820A94">
              <w:rPr>
                <w:rFonts w:ascii="Calibri" w:hAnsi="Calibri" w:cs="Courier New"/>
                <w:b/>
                <w:bCs/>
                <w:sz w:val="22"/>
                <w:szCs w:val="22"/>
              </w:rPr>
              <w:t>výše DPH v Kč</w:t>
            </w:r>
          </w:p>
        </w:tc>
        <w:tc>
          <w:tcPr>
            <w:tcW w:w="1701" w:type="dxa"/>
            <w:tcBorders>
              <w:top w:val="single" w:sz="4" w:space="0" w:color="000000"/>
              <w:left w:val="single" w:sz="4" w:space="0" w:color="000000"/>
              <w:bottom w:val="single" w:sz="4" w:space="0" w:color="000000"/>
              <w:right w:val="single" w:sz="4" w:space="0" w:color="000000"/>
            </w:tcBorders>
          </w:tcPr>
          <w:p w14:paraId="28160B74" w14:textId="77777777" w:rsidR="006B01A8" w:rsidRPr="00820A94" w:rsidRDefault="006B01A8" w:rsidP="00523840">
            <w:pPr>
              <w:pStyle w:val="Zkladntext"/>
              <w:snapToGrid w:val="0"/>
              <w:rPr>
                <w:rFonts w:ascii="Calibri" w:hAnsi="Calibri" w:cs="Courier New"/>
                <w:b/>
                <w:bCs/>
                <w:sz w:val="22"/>
                <w:szCs w:val="22"/>
              </w:rPr>
            </w:pPr>
            <w:r w:rsidRPr="00820A94">
              <w:rPr>
                <w:rFonts w:ascii="Calibri" w:hAnsi="Calibri" w:cs="Courier New"/>
                <w:b/>
                <w:bCs/>
                <w:sz w:val="22"/>
                <w:szCs w:val="22"/>
              </w:rPr>
              <w:t>cena v Kč vč. DPH</w:t>
            </w:r>
          </w:p>
        </w:tc>
      </w:tr>
      <w:tr w:rsidR="00AD4BFF" w:rsidRPr="00820A94" w14:paraId="6057AEF5" w14:textId="77777777" w:rsidTr="00AD4BFF">
        <w:trPr>
          <w:trHeight w:val="221"/>
        </w:trPr>
        <w:tc>
          <w:tcPr>
            <w:tcW w:w="2581" w:type="dxa"/>
            <w:tcBorders>
              <w:top w:val="single" w:sz="4" w:space="0" w:color="000000"/>
              <w:left w:val="single" w:sz="4" w:space="0" w:color="000000"/>
              <w:bottom w:val="single" w:sz="4" w:space="0" w:color="000000"/>
            </w:tcBorders>
            <w:vAlign w:val="center"/>
          </w:tcPr>
          <w:p w14:paraId="691C7D96" w14:textId="6BB27B26" w:rsidR="00AD4BFF" w:rsidRPr="00AD4BFF" w:rsidRDefault="00AD4BFF" w:rsidP="00AD4BFF">
            <w:pPr>
              <w:pStyle w:val="Zkladntext"/>
              <w:snapToGrid w:val="0"/>
              <w:jc w:val="both"/>
              <w:rPr>
                <w:rFonts w:ascii="Calibri" w:hAnsi="Calibri" w:cs="Courier New"/>
                <w:sz w:val="22"/>
                <w:szCs w:val="22"/>
              </w:rPr>
            </w:pPr>
            <w:r w:rsidRPr="00AD4BFF">
              <w:rPr>
                <w:rFonts w:ascii="Calibri" w:hAnsi="Calibri" w:cs="Calibri"/>
                <w:color w:val="000000"/>
                <w:sz w:val="22"/>
                <w:szCs w:val="22"/>
              </w:rPr>
              <w:t xml:space="preserve">Celková nabídková cena za </w:t>
            </w:r>
            <w:r w:rsidRPr="00AD4BFF">
              <w:rPr>
                <w:rFonts w:ascii="Calibri" w:hAnsi="Calibri" w:cs="Calibri"/>
                <w:color w:val="000000"/>
                <w:sz w:val="22"/>
                <w:szCs w:val="22"/>
              </w:rPr>
              <w:lastRenderedPageBreak/>
              <w:t>servisní služby dle vzorové Servisní smlouvy</w:t>
            </w:r>
            <w:r w:rsidR="004B47DE">
              <w:rPr>
                <w:rStyle w:val="Znakapoznpodarou"/>
                <w:rFonts w:ascii="Calibri" w:hAnsi="Calibri" w:cs="Calibri"/>
                <w:color w:val="000000"/>
                <w:sz w:val="22"/>
                <w:szCs w:val="22"/>
              </w:rPr>
              <w:footnoteReference w:id="2"/>
            </w:r>
          </w:p>
        </w:tc>
        <w:tc>
          <w:tcPr>
            <w:tcW w:w="1701" w:type="dxa"/>
            <w:tcBorders>
              <w:top w:val="single" w:sz="4" w:space="0" w:color="000000"/>
              <w:left w:val="single" w:sz="4" w:space="0" w:color="000000"/>
              <w:bottom w:val="single" w:sz="4" w:space="0" w:color="000000"/>
            </w:tcBorders>
          </w:tcPr>
          <w:p w14:paraId="050AC49A" w14:textId="77777777" w:rsidR="00AD4BFF" w:rsidRPr="00820A94" w:rsidRDefault="00AD4BFF" w:rsidP="00AD4BFF">
            <w:pPr>
              <w:pStyle w:val="Zkladntext"/>
              <w:snapToGrid w:val="0"/>
              <w:rPr>
                <w:rFonts w:ascii="Calibri" w:hAnsi="Calibri" w:cs="Courier New"/>
                <w:sz w:val="22"/>
                <w:szCs w:val="22"/>
                <w:u w:val="single"/>
              </w:rPr>
            </w:pPr>
          </w:p>
        </w:tc>
        <w:tc>
          <w:tcPr>
            <w:tcW w:w="821" w:type="dxa"/>
            <w:tcBorders>
              <w:top w:val="single" w:sz="4" w:space="0" w:color="000000"/>
              <w:left w:val="single" w:sz="4" w:space="0" w:color="000000"/>
              <w:bottom w:val="single" w:sz="4" w:space="0" w:color="000000"/>
            </w:tcBorders>
          </w:tcPr>
          <w:p w14:paraId="09250B03" w14:textId="77777777" w:rsidR="00AD4BFF" w:rsidRPr="00820A94" w:rsidRDefault="00AD4BFF" w:rsidP="00AD4BFF">
            <w:pPr>
              <w:pStyle w:val="Zkladntext"/>
              <w:snapToGrid w:val="0"/>
              <w:rPr>
                <w:rFonts w:ascii="Calibri" w:hAnsi="Calibri" w:cs="Courier New"/>
                <w:sz w:val="22"/>
                <w:szCs w:val="22"/>
                <w:u w:val="single"/>
              </w:rPr>
            </w:pPr>
          </w:p>
        </w:tc>
        <w:tc>
          <w:tcPr>
            <w:tcW w:w="1701" w:type="dxa"/>
            <w:tcBorders>
              <w:top w:val="single" w:sz="4" w:space="0" w:color="000000"/>
              <w:left w:val="single" w:sz="4" w:space="0" w:color="000000"/>
              <w:bottom w:val="single" w:sz="4" w:space="0" w:color="000000"/>
            </w:tcBorders>
          </w:tcPr>
          <w:p w14:paraId="6D241501" w14:textId="77777777" w:rsidR="00AD4BFF" w:rsidRPr="00820A94" w:rsidRDefault="00AD4BFF" w:rsidP="00AD4BFF">
            <w:pPr>
              <w:pStyle w:val="Zkladntext"/>
              <w:snapToGrid w:val="0"/>
              <w:rPr>
                <w:rFonts w:ascii="Calibri" w:hAnsi="Calibri" w:cs="Courier New"/>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Pr>
          <w:p w14:paraId="1C46B9EE" w14:textId="77777777" w:rsidR="00AD4BFF" w:rsidRPr="00820A94" w:rsidRDefault="00AD4BFF" w:rsidP="00AD4BFF">
            <w:pPr>
              <w:pStyle w:val="Zkladntext"/>
              <w:snapToGrid w:val="0"/>
              <w:rPr>
                <w:rFonts w:ascii="Calibri" w:hAnsi="Calibri" w:cs="Courier New"/>
                <w:sz w:val="22"/>
                <w:szCs w:val="22"/>
                <w:u w:val="single"/>
              </w:rPr>
            </w:pPr>
          </w:p>
        </w:tc>
      </w:tr>
      <w:bookmarkEnd w:id="16"/>
    </w:tbl>
    <w:p w14:paraId="66DC9CC9" w14:textId="77777777" w:rsidR="009B3BBF" w:rsidRPr="00D54160" w:rsidRDefault="009B3BBF" w:rsidP="00F05F24">
      <w:pPr>
        <w:pStyle w:val="Textbody"/>
        <w:spacing w:after="120"/>
        <w:rPr>
          <w:rFonts w:ascii="Calibri" w:hAnsi="Calibri" w:cs="Calibri"/>
          <w:sz w:val="22"/>
          <w:szCs w:val="22"/>
          <w:highlight w:val="yellow"/>
        </w:rPr>
      </w:pPr>
    </w:p>
    <w:p w14:paraId="126D7B6B" w14:textId="77777777" w:rsidR="007C79AB" w:rsidRPr="00B31B42" w:rsidRDefault="001F0231" w:rsidP="00322612">
      <w:pPr>
        <w:pStyle w:val="Nadpis2"/>
        <w:keepNext/>
        <w:rPr>
          <w:rFonts w:ascii="Calibri" w:hAnsi="Calibri" w:cs="Calibri"/>
        </w:rPr>
      </w:pPr>
      <w:r w:rsidRPr="00B31B42">
        <w:rPr>
          <w:rFonts w:ascii="Calibri" w:hAnsi="Calibri" w:cs="Calibri"/>
        </w:rPr>
        <w:t>Podmínky překročení</w:t>
      </w:r>
      <w:r w:rsidR="00622813" w:rsidRPr="00B31B42">
        <w:rPr>
          <w:rFonts w:ascii="Calibri" w:hAnsi="Calibri" w:cs="Calibri"/>
        </w:rPr>
        <w:t xml:space="preserve"> či snížení</w:t>
      </w:r>
      <w:r w:rsidRPr="00B31B42">
        <w:rPr>
          <w:rFonts w:ascii="Calibri" w:hAnsi="Calibri" w:cs="Calibri"/>
        </w:rPr>
        <w:t xml:space="preserve"> nabídkové ceny</w:t>
      </w:r>
    </w:p>
    <w:p w14:paraId="0D24655B" w14:textId="5CB49AFD" w:rsidR="008E4F88" w:rsidRPr="00B31B42" w:rsidRDefault="008E4F88" w:rsidP="008E4F88">
      <w:pPr>
        <w:pStyle w:val="Standarduser"/>
        <w:jc w:val="both"/>
        <w:rPr>
          <w:rFonts w:ascii="Calibri" w:hAnsi="Calibri" w:cs="Calibri"/>
          <w:sz w:val="22"/>
          <w:szCs w:val="22"/>
        </w:rPr>
      </w:pPr>
      <w:bookmarkStart w:id="17" w:name="_Toc466629372"/>
      <w:r w:rsidRPr="00B31B42">
        <w:rPr>
          <w:rFonts w:ascii="Calibri" w:hAnsi="Calibri" w:cs="Calibri"/>
          <w:sz w:val="22"/>
          <w:szCs w:val="22"/>
        </w:rPr>
        <w:t>Nabídková cena, jakož i jednotkové ceny za služby či dodávky, mohou být měněny pouze z důvodů uvedených v návrhu Smlouvy o dílo, resp. Servisní smlouvy. Z jakýchkoliv jiných důvodů nesmí být nabídková cena měněna.</w:t>
      </w:r>
    </w:p>
    <w:p w14:paraId="4851115A" w14:textId="77777777" w:rsidR="00062A1B" w:rsidRPr="00B31B42" w:rsidRDefault="00062A1B" w:rsidP="00062A1B">
      <w:pPr>
        <w:pStyle w:val="Nadpis2"/>
        <w:keepNext/>
        <w:rPr>
          <w:rFonts w:ascii="Calibri" w:hAnsi="Calibri" w:cs="Calibri"/>
        </w:rPr>
      </w:pPr>
      <w:r w:rsidRPr="00B31B42">
        <w:rPr>
          <w:rFonts w:ascii="Calibri" w:hAnsi="Calibri" w:cs="Calibri"/>
        </w:rPr>
        <w:t>Doložení výpočtu nabídkové ceny</w:t>
      </w:r>
    </w:p>
    <w:p w14:paraId="2A42CC1E" w14:textId="6001A53F" w:rsidR="00062A1B" w:rsidRDefault="00062A1B" w:rsidP="00DD771A">
      <w:pPr>
        <w:pStyle w:val="Textbody"/>
        <w:spacing w:after="120"/>
        <w:rPr>
          <w:rFonts w:ascii="Calibri" w:hAnsi="Calibri" w:cs="Calibri"/>
          <w:sz w:val="22"/>
          <w:szCs w:val="22"/>
        </w:rPr>
      </w:pPr>
      <w:r w:rsidRPr="00412B89">
        <w:rPr>
          <w:rFonts w:ascii="Calibri" w:hAnsi="Calibri" w:cs="Calibri"/>
          <w:sz w:val="22"/>
          <w:szCs w:val="22"/>
        </w:rPr>
        <w:t xml:space="preserve">Nabídková cena bude zpracována oceněním položek položkového rozpočtu uvedeného </w:t>
      </w:r>
      <w:r w:rsidR="00412B89" w:rsidRPr="00412B89">
        <w:rPr>
          <w:rFonts w:ascii="Calibri" w:hAnsi="Calibri" w:cs="Calibri"/>
          <w:sz w:val="22"/>
          <w:szCs w:val="22"/>
        </w:rPr>
        <w:t xml:space="preserve">přílohou č. 3 </w:t>
      </w:r>
      <w:r w:rsidR="00E2384E" w:rsidRPr="00412B89">
        <w:rPr>
          <w:rFonts w:ascii="Calibri" w:hAnsi="Calibri" w:cs="Calibri"/>
          <w:sz w:val="22"/>
          <w:szCs w:val="22"/>
        </w:rPr>
        <w:t>zadávací dokumentace</w:t>
      </w:r>
      <w:r w:rsidR="00412B89" w:rsidRPr="00412B89">
        <w:rPr>
          <w:rFonts w:ascii="Calibri" w:hAnsi="Calibri" w:cs="Calibri"/>
          <w:sz w:val="22"/>
          <w:szCs w:val="22"/>
        </w:rPr>
        <w:t xml:space="preserve"> (Kalkulace nabídkové ceny</w:t>
      </w:r>
      <w:r w:rsidR="00A93EDC">
        <w:rPr>
          <w:rFonts w:ascii="Calibri" w:hAnsi="Calibri" w:cs="Calibri"/>
          <w:sz w:val="22"/>
          <w:szCs w:val="22"/>
        </w:rPr>
        <w:t>)</w:t>
      </w:r>
      <w:r w:rsidRPr="00412B89">
        <w:rPr>
          <w:rFonts w:ascii="Calibri" w:hAnsi="Calibri" w:cs="Calibri"/>
          <w:sz w:val="22"/>
          <w:szCs w:val="22"/>
        </w:rPr>
        <w:t xml:space="preserve">. </w:t>
      </w:r>
    </w:p>
    <w:p w14:paraId="4AD8E798" w14:textId="672C5F8B" w:rsidR="00A93EDC" w:rsidRPr="00412B89" w:rsidRDefault="00A93EDC" w:rsidP="00DD771A">
      <w:pPr>
        <w:pStyle w:val="Textbody"/>
        <w:spacing w:after="120"/>
        <w:rPr>
          <w:rFonts w:ascii="Calibri" w:hAnsi="Calibri" w:cs="Calibri"/>
          <w:sz w:val="22"/>
          <w:szCs w:val="22"/>
        </w:rPr>
      </w:pPr>
      <w:r>
        <w:rPr>
          <w:rFonts w:ascii="Calibri" w:hAnsi="Calibri" w:cs="Calibri"/>
          <w:sz w:val="22"/>
          <w:szCs w:val="22"/>
        </w:rPr>
        <w:t>Předpokládaná hodnota je stanovená jako nejvyšší přípustná a nepřekročitelná nabídková cena.</w:t>
      </w:r>
    </w:p>
    <w:p w14:paraId="3671C9E3" w14:textId="77777777" w:rsidR="00A6447E" w:rsidRPr="00B31B42" w:rsidRDefault="00A6447E" w:rsidP="00A56B0C">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bookmarkStart w:id="18" w:name="_Toc466629378"/>
      <w:r w:rsidRPr="00B31B42">
        <w:rPr>
          <w:rFonts w:ascii="Calibri" w:eastAsia="Calibri" w:hAnsi="Calibri" w:cs="Calibri"/>
          <w:b/>
          <w:sz w:val="26"/>
          <w:szCs w:val="20"/>
        </w:rPr>
        <w:t>Poskytování vysvětlení zadávací dokumentac</w:t>
      </w:r>
      <w:bookmarkEnd w:id="18"/>
      <w:r w:rsidRPr="00B31B42">
        <w:rPr>
          <w:rFonts w:ascii="Calibri" w:eastAsia="Calibri" w:hAnsi="Calibri" w:cs="Calibri"/>
          <w:b/>
          <w:sz w:val="26"/>
          <w:szCs w:val="20"/>
        </w:rPr>
        <w:t>e</w:t>
      </w:r>
    </w:p>
    <w:p w14:paraId="465AC795" w14:textId="77777777" w:rsidR="00A6447E" w:rsidRPr="00B31B42" w:rsidRDefault="00A6447E" w:rsidP="00A6447E">
      <w:pPr>
        <w:pStyle w:val="Nadpis2"/>
        <w:keepNext/>
        <w:rPr>
          <w:rFonts w:ascii="Calibri" w:hAnsi="Calibri" w:cs="Calibri"/>
        </w:rPr>
      </w:pPr>
      <w:r w:rsidRPr="00B31B42">
        <w:rPr>
          <w:rFonts w:ascii="Calibri" w:hAnsi="Calibri" w:cs="Calibri"/>
        </w:rPr>
        <w:t>Vysvětlení zadávací dokumentace</w:t>
      </w:r>
    </w:p>
    <w:p w14:paraId="5764D01B" w14:textId="20DE842E" w:rsidR="00A56B0C" w:rsidRPr="00B31B42" w:rsidRDefault="00A56B0C" w:rsidP="00A56B0C">
      <w:pPr>
        <w:pStyle w:val="Textbody"/>
        <w:spacing w:before="170"/>
        <w:rPr>
          <w:rFonts w:ascii="Calibri" w:hAnsi="Calibri" w:cs="Calibri"/>
          <w:sz w:val="22"/>
          <w:szCs w:val="22"/>
        </w:rPr>
      </w:pPr>
      <w:bookmarkStart w:id="19" w:name="_Toc516751814"/>
      <w:r w:rsidRPr="00B31B42">
        <w:rPr>
          <w:rFonts w:ascii="Calibri" w:hAnsi="Calibri" w:cs="Calibri"/>
          <w:sz w:val="22"/>
          <w:szCs w:val="22"/>
        </w:rPr>
        <w:t>Dodavatelé jsou v souladu s ustanovením § 98 odst. 3 zákona</w:t>
      </w:r>
      <w:r w:rsidR="004B47DE">
        <w:rPr>
          <w:rFonts w:ascii="Calibri" w:hAnsi="Calibri" w:cs="Calibri"/>
          <w:sz w:val="22"/>
          <w:szCs w:val="22"/>
        </w:rPr>
        <w:t xml:space="preserve"> (s přihlédnutím k § 242 odst. 5 zákona)</w:t>
      </w:r>
      <w:r w:rsidRPr="00B31B42">
        <w:rPr>
          <w:rFonts w:ascii="Calibri" w:hAnsi="Calibri" w:cs="Calibri"/>
          <w:sz w:val="22"/>
          <w:szCs w:val="22"/>
        </w:rPr>
        <w:t xml:space="preserve"> oprávněni po zadavateli požadovat písemně vysvětlení zadávací dokumentace.</w:t>
      </w:r>
    </w:p>
    <w:p w14:paraId="51907114" w14:textId="7AF9755E" w:rsidR="00A56B0C" w:rsidRPr="00B31B42" w:rsidRDefault="00A56B0C" w:rsidP="00A56B0C">
      <w:pPr>
        <w:pStyle w:val="Textbody"/>
        <w:spacing w:before="170"/>
        <w:rPr>
          <w:rFonts w:ascii="Calibri" w:hAnsi="Calibri" w:cs="Calibri"/>
          <w:sz w:val="22"/>
          <w:szCs w:val="22"/>
        </w:rPr>
      </w:pPr>
      <w:r w:rsidRPr="00B31B42">
        <w:rPr>
          <w:rFonts w:ascii="Calibri" w:hAnsi="Calibri" w:cs="Calibri"/>
          <w:sz w:val="22"/>
          <w:szCs w:val="22"/>
        </w:rPr>
        <w:t>Žádosti o poskytnutí vysvětlení zadávací dokumentace mohou dodavatelé v písemné formě zasílat prostřednictvím zpráv elektronického nástroje.</w:t>
      </w:r>
    </w:p>
    <w:p w14:paraId="1060C476" w14:textId="5B3D85E2" w:rsidR="001F0663" w:rsidRPr="00B31B42" w:rsidRDefault="00A56B0C" w:rsidP="00A56B0C">
      <w:pPr>
        <w:pStyle w:val="Textbody"/>
        <w:spacing w:before="170"/>
        <w:rPr>
          <w:rFonts w:ascii="Calibri" w:hAnsi="Calibri" w:cs="Calibri"/>
          <w:sz w:val="22"/>
          <w:szCs w:val="22"/>
        </w:rPr>
      </w:pPr>
      <w:r w:rsidRPr="00B31B42">
        <w:rPr>
          <w:rFonts w:ascii="Calibri" w:hAnsi="Calibri" w:cs="Calibri"/>
          <w:sz w:val="22"/>
          <w:szCs w:val="22"/>
        </w:rPr>
        <w:t xml:space="preserve">V žádosti o vysvětlení zadávací dokumentace </w:t>
      </w:r>
      <w:r w:rsidR="002D69F5">
        <w:rPr>
          <w:rFonts w:ascii="Calibri" w:hAnsi="Calibri" w:cs="Calibri"/>
          <w:sz w:val="22"/>
          <w:szCs w:val="22"/>
        </w:rPr>
        <w:t>Zadavatel doporučuje uvádět také identifikaci tazatele.</w:t>
      </w:r>
      <w:r w:rsidRPr="00B31B42">
        <w:rPr>
          <w:rFonts w:ascii="Calibri" w:hAnsi="Calibri" w:cs="Calibri"/>
          <w:sz w:val="22"/>
          <w:szCs w:val="22"/>
        </w:rPr>
        <w:t xml:space="preserve"> Zadavatel nebude brát do úvahy dotazy sdělené telefonicky. Zadavatel v</w:t>
      </w:r>
      <w:r w:rsidR="00C33E80">
        <w:rPr>
          <w:rFonts w:ascii="Calibri" w:hAnsi="Calibri" w:cs="Calibri"/>
          <w:sz w:val="22"/>
          <w:szCs w:val="22"/>
        </w:rPr>
        <w:t> souladu s § 98 zákona uveřejní v</w:t>
      </w:r>
      <w:r w:rsidR="00634095">
        <w:rPr>
          <w:rFonts w:ascii="Calibri" w:hAnsi="Calibri" w:cs="Calibri"/>
          <w:sz w:val="22"/>
          <w:szCs w:val="22"/>
        </w:rPr>
        <w:t xml:space="preserve"> </w:t>
      </w:r>
      <w:r w:rsidRPr="00B31B42">
        <w:rPr>
          <w:rFonts w:ascii="Calibri" w:hAnsi="Calibri" w:cs="Calibri"/>
          <w:sz w:val="22"/>
          <w:szCs w:val="22"/>
        </w:rPr>
        <w:t>zákonné lhůtě vysvětlení zadávací dokumentace včetně přesného znění žádosti na profilu zadavatele.</w:t>
      </w:r>
    </w:p>
    <w:p w14:paraId="67A4F8E8" w14:textId="77777777" w:rsidR="00A6447E" w:rsidRPr="00B31B42" w:rsidRDefault="00A6447E" w:rsidP="00A6447E">
      <w:pPr>
        <w:pStyle w:val="Nadpis2"/>
        <w:keepNext/>
        <w:rPr>
          <w:rFonts w:ascii="Tahoma" w:hAnsi="Tahoma" w:cs="Tahoma"/>
        </w:rPr>
      </w:pPr>
      <w:r w:rsidRPr="00B31B42">
        <w:rPr>
          <w:rFonts w:ascii="Calibri" w:hAnsi="Calibri" w:cs="Calibri"/>
        </w:rPr>
        <w:t>Prohlídka místa plnění</w:t>
      </w:r>
      <w:bookmarkEnd w:id="19"/>
    </w:p>
    <w:p w14:paraId="532ADC4C" w14:textId="0C7A2516" w:rsidR="00CF2D94" w:rsidRPr="00AD686B" w:rsidRDefault="00CF2D94" w:rsidP="008E4F88">
      <w:pPr>
        <w:pStyle w:val="Textbody"/>
        <w:spacing w:before="170"/>
        <w:rPr>
          <w:rFonts w:ascii="Calibri" w:hAnsi="Calibri" w:cs="Calibri"/>
          <w:sz w:val="22"/>
          <w:szCs w:val="22"/>
        </w:rPr>
      </w:pPr>
      <w:r w:rsidRPr="00AD686B">
        <w:rPr>
          <w:rFonts w:ascii="Calibri" w:hAnsi="Calibri" w:cs="Calibri"/>
          <w:sz w:val="22"/>
          <w:szCs w:val="22"/>
        </w:rPr>
        <w:t>Zadavatel nebude provádět prohlídku místa plnění</w:t>
      </w:r>
    </w:p>
    <w:bookmarkEnd w:id="17"/>
    <w:p w14:paraId="422B4104" w14:textId="77777777" w:rsidR="00D21B9C" w:rsidRPr="004B4B4F" w:rsidRDefault="00DD4010" w:rsidP="00A56B0C">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4B4B4F">
        <w:rPr>
          <w:rFonts w:ascii="Calibri" w:eastAsia="Calibri" w:hAnsi="Calibri" w:cs="Calibri"/>
          <w:b/>
          <w:sz w:val="26"/>
          <w:szCs w:val="20"/>
        </w:rPr>
        <w:t>Požadavky na zpracování nabídky</w:t>
      </w:r>
    </w:p>
    <w:p w14:paraId="106A2161" w14:textId="77777777" w:rsidR="00DD4010" w:rsidRPr="004B4B4F" w:rsidRDefault="00DD4010" w:rsidP="001F2DBD">
      <w:pPr>
        <w:pStyle w:val="Nadpis2"/>
        <w:keepNext/>
        <w:numPr>
          <w:ilvl w:val="1"/>
          <w:numId w:val="28"/>
        </w:numPr>
        <w:rPr>
          <w:rFonts w:ascii="Calibri" w:hAnsi="Calibri" w:cs="Calibri"/>
        </w:rPr>
      </w:pPr>
      <w:r w:rsidRPr="004B4B4F">
        <w:rPr>
          <w:rFonts w:ascii="Calibri" w:hAnsi="Calibri" w:cs="Calibri"/>
        </w:rPr>
        <w:t xml:space="preserve">Způsob a forma zpracování nabídky </w:t>
      </w:r>
    </w:p>
    <w:p w14:paraId="55F60332" w14:textId="13E1B01E" w:rsidR="00CA5FD8" w:rsidRPr="00CA5FD8" w:rsidRDefault="00A6447E" w:rsidP="00CA5FD8">
      <w:pPr>
        <w:pStyle w:val="Textbody"/>
        <w:spacing w:before="170"/>
        <w:rPr>
          <w:rFonts w:ascii="Calibri" w:hAnsi="Calibri" w:cs="Calibri"/>
          <w:sz w:val="22"/>
          <w:szCs w:val="22"/>
        </w:rPr>
      </w:pPr>
      <w:r w:rsidRPr="00CA5FD8">
        <w:rPr>
          <w:rFonts w:ascii="Calibri" w:hAnsi="Calibri" w:cs="Calibri"/>
          <w:sz w:val="22"/>
          <w:szCs w:val="22"/>
        </w:rPr>
        <w:t>Nabídky se podávají pouze v elektronické podobě prostřednictvím elektronického nástroje „</w:t>
      </w:r>
      <w:r w:rsidR="004B4B4F" w:rsidRPr="00CA5FD8">
        <w:rPr>
          <w:rFonts w:ascii="Calibri" w:hAnsi="Calibri" w:cs="Calibri"/>
          <w:sz w:val="22"/>
          <w:szCs w:val="22"/>
        </w:rPr>
        <w:t>E-ZAK</w:t>
      </w:r>
      <w:r w:rsidRPr="00CA5FD8">
        <w:rPr>
          <w:rFonts w:ascii="Calibri" w:hAnsi="Calibri" w:cs="Calibri"/>
          <w:sz w:val="22"/>
          <w:szCs w:val="22"/>
        </w:rPr>
        <w:t>“</w:t>
      </w:r>
      <w:r w:rsidR="004B4B4F" w:rsidRPr="00CA5FD8">
        <w:rPr>
          <w:rFonts w:ascii="Calibri" w:hAnsi="Calibri" w:cs="Calibri"/>
          <w:sz w:val="22"/>
          <w:szCs w:val="22"/>
        </w:rPr>
        <w:t xml:space="preserve">. </w:t>
      </w:r>
    </w:p>
    <w:p w14:paraId="3AD98A9E" w14:textId="2E131787" w:rsidR="00CA5FD8" w:rsidRPr="00804581" w:rsidRDefault="00CA5FD8" w:rsidP="00CA5FD8">
      <w:pPr>
        <w:pStyle w:val="Textbody"/>
        <w:spacing w:before="170"/>
        <w:rPr>
          <w:rFonts w:asciiTheme="minorHAnsi" w:hAnsiTheme="minorHAnsi" w:cstheme="minorHAnsi"/>
          <w:sz w:val="22"/>
          <w:szCs w:val="22"/>
        </w:rPr>
      </w:pPr>
      <w:r w:rsidRPr="00CA5FD8">
        <w:rPr>
          <w:rFonts w:ascii="Calibri" w:hAnsi="Calibri" w:cs="Calibri"/>
          <w:sz w:val="22"/>
          <w:szCs w:val="22"/>
        </w:rPr>
        <w:t>Podrobné</w:t>
      </w:r>
      <w:r w:rsidRPr="00804581">
        <w:rPr>
          <w:rFonts w:asciiTheme="minorHAnsi" w:eastAsia="Arial Unicode MS" w:hAnsiTheme="minorHAnsi" w:cstheme="minorHAnsi"/>
          <w:color w:val="000000"/>
          <w:sz w:val="22"/>
          <w:szCs w:val="22"/>
          <w:shd w:val="clear" w:color="auto" w:fill="FFFFFF"/>
          <w:lang w:bidi="hi-IN"/>
        </w:rPr>
        <w:t xml:space="preserve"> informace </w:t>
      </w:r>
      <w:r w:rsidRPr="004B4B4F">
        <w:rPr>
          <w:rFonts w:ascii="Calibri" w:eastAsia="Calibri" w:hAnsi="Calibri" w:cs="Calibri"/>
          <w:bCs/>
          <w:sz w:val="22"/>
          <w:szCs w:val="22"/>
        </w:rPr>
        <w:t xml:space="preserve">o elektronickém nástroji E-ZAK </w:t>
      </w:r>
      <w:r w:rsidRPr="00804581">
        <w:rPr>
          <w:rFonts w:asciiTheme="minorHAnsi" w:eastAsia="Arial Unicode MS" w:hAnsiTheme="minorHAnsi" w:cstheme="minorHAnsi"/>
          <w:color w:val="000000"/>
          <w:sz w:val="22"/>
          <w:szCs w:val="22"/>
          <w:shd w:val="clear" w:color="auto" w:fill="FFFFFF"/>
          <w:lang w:bidi="hi-IN"/>
        </w:rPr>
        <w:t>nalezne</w:t>
      </w:r>
      <w:r>
        <w:rPr>
          <w:rFonts w:asciiTheme="minorHAnsi" w:eastAsia="Arial Unicode MS" w:hAnsiTheme="minorHAnsi" w:cstheme="minorHAnsi"/>
          <w:color w:val="000000"/>
          <w:sz w:val="22"/>
          <w:szCs w:val="22"/>
          <w:shd w:val="clear" w:color="auto" w:fill="FFFFFF"/>
          <w:lang w:bidi="hi-IN"/>
        </w:rPr>
        <w:t xml:space="preserve"> dodavatel</w:t>
      </w:r>
      <w:r w:rsidRPr="00804581">
        <w:rPr>
          <w:rFonts w:asciiTheme="minorHAnsi" w:eastAsia="Arial Unicode MS" w:hAnsiTheme="minorHAnsi" w:cstheme="minorHAnsi"/>
          <w:color w:val="000000"/>
          <w:sz w:val="22"/>
          <w:szCs w:val="22"/>
          <w:shd w:val="clear" w:color="auto" w:fill="FFFFFF"/>
          <w:lang w:bidi="hi-IN"/>
        </w:rPr>
        <w:t xml:space="preserve"> v </w:t>
      </w:r>
      <w:hyperlink r:id="rId14" w:history="1">
        <w:r w:rsidRPr="00804581">
          <w:rPr>
            <w:rFonts w:asciiTheme="minorHAnsi" w:eastAsia="Arial Unicode MS" w:hAnsiTheme="minorHAnsi" w:cstheme="minorHAnsi"/>
            <w:color w:val="084391"/>
            <w:sz w:val="22"/>
            <w:szCs w:val="22"/>
            <w:u w:val="single"/>
            <w:shd w:val="clear" w:color="auto" w:fill="FFFFFF"/>
            <w:lang w:bidi="hi-IN"/>
          </w:rPr>
          <w:t>uživatelské příručce</w:t>
        </w:r>
      </w:hyperlink>
      <w:r>
        <w:rPr>
          <w:rFonts w:asciiTheme="minorHAnsi" w:eastAsia="Arial Unicode MS" w:hAnsiTheme="minorHAnsi" w:cstheme="minorHAnsi"/>
          <w:sz w:val="22"/>
          <w:szCs w:val="22"/>
          <w:lang w:bidi="hi-IN"/>
        </w:rPr>
        <w:t xml:space="preserve"> a na stránce </w:t>
      </w:r>
      <w:hyperlink r:id="rId15" w:history="1">
        <w:r w:rsidRPr="00B87964">
          <w:rPr>
            <w:rStyle w:val="Hypertextovodkaz"/>
            <w:rFonts w:ascii="Calibri" w:eastAsia="TimesNewRomanPSMT" w:hAnsi="Calibri" w:cs="Calibri"/>
            <w:sz w:val="22"/>
            <w:szCs w:val="22"/>
          </w:rPr>
          <w:t>https://ezak.cz/</w:t>
        </w:r>
      </w:hyperlink>
      <w:r>
        <w:rPr>
          <w:rFonts w:ascii="Calibri" w:eastAsia="TimesNewRomanPSMT" w:hAnsi="Calibri" w:cs="Calibri"/>
          <w:sz w:val="22"/>
          <w:szCs w:val="22"/>
        </w:rPr>
        <w:t>.</w:t>
      </w:r>
    </w:p>
    <w:p w14:paraId="26C058FB" w14:textId="7F99304D" w:rsidR="004B4B4F" w:rsidRDefault="004B4B4F" w:rsidP="00A6447E">
      <w:pPr>
        <w:pStyle w:val="Textbody"/>
        <w:spacing w:before="170"/>
        <w:rPr>
          <w:rFonts w:ascii="Calibri" w:hAnsi="Calibri" w:cs="Calibri"/>
          <w:sz w:val="22"/>
          <w:szCs w:val="22"/>
        </w:rPr>
      </w:pPr>
      <w:r w:rsidRPr="004B4B4F">
        <w:rPr>
          <w:rFonts w:ascii="Calibri" w:hAnsi="Calibri" w:cs="Calibri"/>
          <w:sz w:val="22"/>
          <w:szCs w:val="22"/>
        </w:rPr>
        <w:t xml:space="preserve">Zadavatel doporučuje dodavatelům, aby provedli a dokončili svou registraci v elektronickém nástroji, pokud tak již neučinili před zahájením tohoto zadávacího řízení. Tzv. registrace dodavateli umožní plné </w:t>
      </w:r>
      <w:r w:rsidRPr="004B4B4F">
        <w:rPr>
          <w:rFonts w:ascii="Calibri" w:hAnsi="Calibri" w:cs="Calibri"/>
          <w:sz w:val="22"/>
          <w:szCs w:val="22"/>
        </w:rPr>
        <w:lastRenderedPageBreak/>
        <w:t xml:space="preserve">využití všech možností elektronického nástroje E-ZAK. Zadavatel </w:t>
      </w:r>
      <w:r w:rsidR="002251F2">
        <w:rPr>
          <w:rFonts w:ascii="Calibri" w:hAnsi="Calibri" w:cs="Calibri"/>
          <w:sz w:val="22"/>
          <w:szCs w:val="22"/>
        </w:rPr>
        <w:t>ne</w:t>
      </w:r>
      <w:r w:rsidRPr="004B4B4F">
        <w:rPr>
          <w:rFonts w:ascii="Calibri" w:hAnsi="Calibri" w:cs="Calibri"/>
          <w:sz w:val="22"/>
          <w:szCs w:val="22"/>
        </w:rPr>
        <w:t>požaduje zaručený elektronický podpis založený na kvalifikovaném certifikátu pro registraci dodavatele</w:t>
      </w:r>
      <w:r>
        <w:rPr>
          <w:rFonts w:ascii="Calibri" w:hAnsi="Calibri" w:cs="Calibri"/>
          <w:sz w:val="22"/>
          <w:szCs w:val="22"/>
        </w:rPr>
        <w:t>.</w:t>
      </w:r>
    </w:p>
    <w:p w14:paraId="3D065247" w14:textId="09D31F5B" w:rsidR="004B4B4F" w:rsidRDefault="004B4B4F" w:rsidP="004B4B4F">
      <w:pPr>
        <w:pStyle w:val="Textbody"/>
        <w:spacing w:before="170"/>
        <w:rPr>
          <w:rFonts w:ascii="Calibri" w:hAnsi="Calibri" w:cs="Calibri"/>
          <w:sz w:val="22"/>
          <w:szCs w:val="22"/>
        </w:rPr>
      </w:pPr>
      <w:r w:rsidRPr="004B4B4F">
        <w:rPr>
          <w:rFonts w:ascii="Calibri" w:hAnsi="Calibri" w:cs="Calibri"/>
          <w:sz w:val="22"/>
          <w:szCs w:val="22"/>
        </w:rPr>
        <w:t>Pro účely zamezení technických problémů s různými formáty vkládaných souborů, doporučuje zadavatel dodavatelům podávat nabídky ve formátu *.</w:t>
      </w:r>
      <w:proofErr w:type="spellStart"/>
      <w:r w:rsidRPr="004B4B4F">
        <w:rPr>
          <w:rFonts w:ascii="Calibri" w:hAnsi="Calibri" w:cs="Calibri"/>
          <w:sz w:val="22"/>
          <w:szCs w:val="22"/>
        </w:rPr>
        <w:t>pdf</w:t>
      </w:r>
      <w:proofErr w:type="spellEnd"/>
      <w:r w:rsidRPr="004B4B4F">
        <w:rPr>
          <w:rFonts w:ascii="Calibri" w:hAnsi="Calibri" w:cs="Calibri"/>
          <w:sz w:val="22"/>
          <w:szCs w:val="22"/>
        </w:rPr>
        <w:t>, *.doc či obdobném (textové části nabídky, doklady) a *.</w:t>
      </w:r>
      <w:proofErr w:type="spellStart"/>
      <w:r w:rsidRPr="004B4B4F">
        <w:rPr>
          <w:rFonts w:ascii="Calibri" w:hAnsi="Calibri" w:cs="Calibri"/>
          <w:sz w:val="22"/>
          <w:szCs w:val="22"/>
        </w:rPr>
        <w:t>xls</w:t>
      </w:r>
      <w:proofErr w:type="spellEnd"/>
      <w:r w:rsidRPr="004B4B4F">
        <w:rPr>
          <w:rFonts w:ascii="Calibri" w:hAnsi="Calibri" w:cs="Calibri"/>
          <w:sz w:val="22"/>
          <w:szCs w:val="22"/>
        </w:rPr>
        <w:t xml:space="preserve"> Pokud dodavatel vkládá více souborů, budou jednotlivé soubory očíslovány vzestupnou řadou a označeny názvem dokumentu. Maximální velikost jednotlivých souborů v E-ZAK je omezena, ale počet dokumentů v nabídce není omezen. V případě komprimace souborů zadavatel doporučuje použít formát .zip nebo. </w:t>
      </w:r>
      <w:proofErr w:type="spellStart"/>
      <w:r>
        <w:rPr>
          <w:rFonts w:ascii="Calibri" w:hAnsi="Calibri" w:cs="Calibri"/>
          <w:sz w:val="22"/>
          <w:szCs w:val="22"/>
        </w:rPr>
        <w:t>rar</w:t>
      </w:r>
      <w:proofErr w:type="spellEnd"/>
      <w:r>
        <w:rPr>
          <w:rFonts w:ascii="Calibri" w:hAnsi="Calibri" w:cs="Calibri"/>
          <w:sz w:val="22"/>
          <w:szCs w:val="22"/>
        </w:rPr>
        <w:t>.</w:t>
      </w:r>
    </w:p>
    <w:p w14:paraId="056D2C87" w14:textId="3624513F" w:rsidR="004B4B4F" w:rsidRPr="004B4B4F" w:rsidRDefault="004B4B4F" w:rsidP="004B4B4F">
      <w:pPr>
        <w:pStyle w:val="Textbody"/>
        <w:spacing w:before="170"/>
        <w:rPr>
          <w:rFonts w:ascii="Calibri" w:hAnsi="Calibri" w:cs="Calibri"/>
          <w:sz w:val="22"/>
          <w:szCs w:val="22"/>
        </w:rPr>
      </w:pPr>
      <w:r w:rsidRPr="004B4B4F">
        <w:rPr>
          <w:rFonts w:ascii="Calibri" w:hAnsi="Calibri" w:cs="Calibri"/>
          <w:sz w:val="22"/>
          <w:szCs w:val="22"/>
        </w:rPr>
        <w:t>Zadavatel upozorňuje dodavatele, že podání nabídky ve lhůtě pro podání nabídek je jeho odpovědností. Zadavatel proto doporučuje dodavatelům, kteří hodlají podat nabídku, aby ji podali v dostatečném časovém předstihu.</w:t>
      </w:r>
    </w:p>
    <w:p w14:paraId="4851FA8E" w14:textId="77777777" w:rsidR="004B4B4F" w:rsidRPr="004B4B4F" w:rsidRDefault="004B4B4F" w:rsidP="004B4B4F">
      <w:pPr>
        <w:pStyle w:val="Textbody"/>
        <w:spacing w:before="170"/>
        <w:rPr>
          <w:rFonts w:ascii="Calibri" w:hAnsi="Calibri" w:cs="Calibri"/>
          <w:sz w:val="22"/>
          <w:szCs w:val="22"/>
        </w:rPr>
      </w:pPr>
      <w:r w:rsidRPr="004B4B4F">
        <w:rPr>
          <w:rFonts w:ascii="Calibri" w:hAnsi="Calibri" w:cs="Calibri"/>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0C05E651" w14:textId="77777777" w:rsidR="004B4B4F" w:rsidRPr="004B4B4F" w:rsidRDefault="004B4B4F" w:rsidP="004B4B4F">
      <w:pPr>
        <w:pStyle w:val="Textbody"/>
        <w:spacing w:before="170"/>
        <w:rPr>
          <w:rFonts w:ascii="Calibri" w:hAnsi="Calibri" w:cs="Calibri"/>
          <w:sz w:val="22"/>
          <w:szCs w:val="22"/>
        </w:rPr>
      </w:pPr>
      <w:r w:rsidRPr="004B4B4F">
        <w:rPr>
          <w:rFonts w:ascii="Calibri" w:hAnsi="Calibri" w:cs="Calibri"/>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36695B8" w14:textId="2A4DAC1D" w:rsidR="004B4B4F" w:rsidRPr="004B4B4F" w:rsidRDefault="004B4B4F" w:rsidP="004B4B4F">
      <w:pPr>
        <w:pStyle w:val="Textbody"/>
        <w:spacing w:before="170"/>
        <w:rPr>
          <w:rFonts w:ascii="Calibri" w:hAnsi="Calibri" w:cs="Calibri"/>
          <w:sz w:val="22"/>
          <w:szCs w:val="22"/>
        </w:rPr>
      </w:pPr>
      <w:r w:rsidRPr="004B4B4F">
        <w:rPr>
          <w:rFonts w:ascii="Calibri" w:hAnsi="Calibri" w:cs="Calibri"/>
          <w:sz w:val="22"/>
          <w:szCs w:val="22"/>
        </w:rPr>
        <w:t>Nabídky podané na plnění této veřejné zakázky zadavatel archivuje v E-ZAK s ohledem na archivační povinnost dokumentace o této veřejné zakázce</w:t>
      </w:r>
      <w:r>
        <w:rPr>
          <w:rFonts w:ascii="Calibri" w:hAnsi="Calibri" w:cs="Calibri"/>
          <w:sz w:val="22"/>
          <w:szCs w:val="22"/>
        </w:rPr>
        <w:t>.</w:t>
      </w:r>
    </w:p>
    <w:p w14:paraId="5CCE05D5" w14:textId="77777777" w:rsidR="00A6447E" w:rsidRPr="004B4B4F" w:rsidRDefault="00A6447E" w:rsidP="00A6447E">
      <w:pPr>
        <w:pStyle w:val="Textbody"/>
        <w:spacing w:before="170"/>
        <w:rPr>
          <w:rFonts w:ascii="Calibri" w:hAnsi="Calibri" w:cs="Calibri"/>
          <w:sz w:val="22"/>
          <w:szCs w:val="22"/>
        </w:rPr>
      </w:pPr>
      <w:r w:rsidRPr="004B4B4F">
        <w:rPr>
          <w:rFonts w:ascii="Calibri" w:hAnsi="Calibri" w:cs="Calibri"/>
          <w:sz w:val="22"/>
          <w:szCs w:val="22"/>
        </w:rPr>
        <w:t>Nabídka musí být zpracována výhradně v českém jazyce, resp. dokumenty v cizím jazyce musí být opatřeny překladem do českého jazyka, nejde-li o dokument ve slovenském jazyce.</w:t>
      </w:r>
    </w:p>
    <w:p w14:paraId="66C2934B" w14:textId="77777777" w:rsidR="00DD4010" w:rsidRPr="00F7659D" w:rsidRDefault="00DD4010" w:rsidP="001F2DBD">
      <w:pPr>
        <w:pStyle w:val="Nadpis2"/>
        <w:keepNext/>
        <w:numPr>
          <w:ilvl w:val="1"/>
          <w:numId w:val="28"/>
        </w:numPr>
        <w:jc w:val="both"/>
        <w:rPr>
          <w:rFonts w:ascii="Calibri" w:hAnsi="Calibri" w:cs="Calibri"/>
        </w:rPr>
      </w:pPr>
      <w:r w:rsidRPr="00F7659D">
        <w:rPr>
          <w:rFonts w:ascii="Calibri" w:hAnsi="Calibri" w:cs="Calibri"/>
        </w:rPr>
        <w:t xml:space="preserve">Požadavky na jednotné uspořádání písemné verze nabídky </w:t>
      </w:r>
    </w:p>
    <w:p w14:paraId="5199990F" w14:textId="77777777" w:rsidR="00DD4010" w:rsidRPr="00F7659D" w:rsidRDefault="00DD4010" w:rsidP="00DD4010">
      <w:pPr>
        <w:pStyle w:val="Textbody"/>
        <w:spacing w:after="120"/>
        <w:rPr>
          <w:rFonts w:ascii="Calibri" w:hAnsi="Calibri" w:cs="Calibri"/>
          <w:sz w:val="22"/>
          <w:szCs w:val="22"/>
        </w:rPr>
      </w:pPr>
      <w:r w:rsidRPr="00F7659D">
        <w:rPr>
          <w:rFonts w:ascii="Calibri" w:hAnsi="Calibri" w:cs="Calibri"/>
          <w:sz w:val="22"/>
          <w:szCs w:val="22"/>
        </w:rPr>
        <w:t>Zadavatel doporučuje níže uvedené řazení nabídky:</w:t>
      </w:r>
    </w:p>
    <w:p w14:paraId="0C91B51C" w14:textId="69B0A4C6" w:rsidR="00411F74" w:rsidRPr="00F7659D" w:rsidRDefault="00411F74" w:rsidP="00411F74">
      <w:pPr>
        <w:pStyle w:val="Standarduser"/>
        <w:numPr>
          <w:ilvl w:val="0"/>
          <w:numId w:val="16"/>
        </w:numPr>
        <w:jc w:val="both"/>
        <w:rPr>
          <w:rFonts w:ascii="Calibri" w:hAnsi="Calibri" w:cs="Calibri"/>
          <w:sz w:val="22"/>
          <w:szCs w:val="22"/>
        </w:rPr>
      </w:pPr>
      <w:r w:rsidRPr="00F7659D">
        <w:rPr>
          <w:rFonts w:ascii="Calibri" w:hAnsi="Calibri" w:cs="Calibri"/>
          <w:sz w:val="22"/>
          <w:szCs w:val="22"/>
        </w:rPr>
        <w:t xml:space="preserve">Vyplněná příloha č. </w:t>
      </w:r>
      <w:r w:rsidR="00325BA4">
        <w:rPr>
          <w:rFonts w:ascii="Calibri" w:hAnsi="Calibri" w:cs="Calibri"/>
          <w:sz w:val="22"/>
          <w:szCs w:val="22"/>
        </w:rPr>
        <w:t>2</w:t>
      </w:r>
      <w:r w:rsidRPr="00F7659D">
        <w:rPr>
          <w:rFonts w:ascii="Calibri" w:hAnsi="Calibri" w:cs="Calibri"/>
          <w:sz w:val="22"/>
          <w:szCs w:val="22"/>
        </w:rPr>
        <w:t xml:space="preserve"> zadávací dokumentace (</w:t>
      </w:r>
      <w:r w:rsidR="00AD4BFF">
        <w:rPr>
          <w:rFonts w:ascii="Calibri" w:hAnsi="Calibri" w:cs="Calibri"/>
          <w:sz w:val="22"/>
          <w:szCs w:val="22"/>
        </w:rPr>
        <w:t>formulář nabídky</w:t>
      </w:r>
      <w:r w:rsidR="00325BA4">
        <w:rPr>
          <w:rFonts w:ascii="Calibri" w:hAnsi="Calibri" w:cs="Calibri"/>
          <w:sz w:val="22"/>
          <w:szCs w:val="22"/>
        </w:rPr>
        <w:t xml:space="preserve"> dodavatele</w:t>
      </w:r>
      <w:r w:rsidRPr="00F7659D">
        <w:rPr>
          <w:rFonts w:ascii="Calibri" w:hAnsi="Calibri" w:cs="Calibri"/>
          <w:sz w:val="22"/>
          <w:szCs w:val="22"/>
        </w:rPr>
        <w:t>),</w:t>
      </w:r>
    </w:p>
    <w:p w14:paraId="4CDDB2C9" w14:textId="77777777" w:rsidR="00411F74" w:rsidRPr="00F7659D" w:rsidRDefault="00411F74" w:rsidP="00411F74">
      <w:pPr>
        <w:pStyle w:val="Standarduser"/>
        <w:numPr>
          <w:ilvl w:val="0"/>
          <w:numId w:val="16"/>
        </w:numPr>
        <w:jc w:val="both"/>
        <w:rPr>
          <w:rFonts w:ascii="Calibri" w:hAnsi="Calibri" w:cs="Calibri"/>
          <w:sz w:val="22"/>
          <w:szCs w:val="22"/>
        </w:rPr>
      </w:pPr>
      <w:r w:rsidRPr="00F7659D">
        <w:rPr>
          <w:rFonts w:ascii="Calibri" w:hAnsi="Calibri" w:cs="Calibri"/>
          <w:sz w:val="22"/>
          <w:szCs w:val="22"/>
        </w:rPr>
        <w:t>Doklady o kvalifikaci,</w:t>
      </w:r>
    </w:p>
    <w:p w14:paraId="639AF50F" w14:textId="449019F1" w:rsidR="00E2384E" w:rsidRPr="00BF3C3D" w:rsidRDefault="00E2384E" w:rsidP="00411F74">
      <w:pPr>
        <w:pStyle w:val="Standarduser"/>
        <w:numPr>
          <w:ilvl w:val="0"/>
          <w:numId w:val="16"/>
        </w:numPr>
        <w:jc w:val="both"/>
        <w:rPr>
          <w:rFonts w:ascii="Calibri" w:hAnsi="Calibri" w:cs="Calibri"/>
          <w:sz w:val="22"/>
          <w:szCs w:val="22"/>
        </w:rPr>
      </w:pPr>
      <w:r w:rsidRPr="00BF3C3D">
        <w:rPr>
          <w:rFonts w:ascii="Calibri" w:hAnsi="Calibri" w:cs="Calibri"/>
          <w:sz w:val="22"/>
          <w:szCs w:val="22"/>
        </w:rPr>
        <w:t xml:space="preserve">Vyplněná část </w:t>
      </w:r>
      <w:r w:rsidR="00325BA4" w:rsidRPr="00BF3C3D">
        <w:rPr>
          <w:rFonts w:ascii="Calibri" w:hAnsi="Calibri" w:cs="Calibri"/>
          <w:sz w:val="22"/>
          <w:szCs w:val="22"/>
        </w:rPr>
        <w:t>3</w:t>
      </w:r>
      <w:r w:rsidRPr="00BF3C3D">
        <w:rPr>
          <w:rFonts w:ascii="Calibri" w:hAnsi="Calibri" w:cs="Calibri"/>
          <w:sz w:val="22"/>
          <w:szCs w:val="22"/>
        </w:rPr>
        <w:t xml:space="preserve"> zadávací dokumentace</w:t>
      </w:r>
      <w:r w:rsidR="00325BA4" w:rsidRPr="00BF3C3D">
        <w:rPr>
          <w:rFonts w:ascii="Calibri" w:hAnsi="Calibri" w:cs="Calibri"/>
          <w:sz w:val="22"/>
          <w:szCs w:val="22"/>
        </w:rPr>
        <w:t xml:space="preserve"> (kalkulace nabídkové ceny)</w:t>
      </w:r>
    </w:p>
    <w:p w14:paraId="0F67CCFD" w14:textId="06710354" w:rsidR="0028297B" w:rsidRPr="00F7659D" w:rsidRDefault="0028297B" w:rsidP="00411F74">
      <w:pPr>
        <w:pStyle w:val="Standarduser"/>
        <w:numPr>
          <w:ilvl w:val="0"/>
          <w:numId w:val="16"/>
        </w:numPr>
        <w:jc w:val="both"/>
        <w:rPr>
          <w:rFonts w:ascii="Calibri" w:hAnsi="Calibri" w:cs="Calibri"/>
          <w:sz w:val="22"/>
          <w:szCs w:val="22"/>
        </w:rPr>
      </w:pPr>
      <w:r w:rsidRPr="00BF3C3D">
        <w:rPr>
          <w:rFonts w:ascii="Calibri" w:hAnsi="Calibri" w:cs="Calibri"/>
          <w:sz w:val="22"/>
          <w:szCs w:val="22"/>
        </w:rPr>
        <w:t xml:space="preserve">Vyplněná část </w:t>
      </w:r>
      <w:r w:rsidR="00325BA4" w:rsidRPr="00BF3C3D">
        <w:rPr>
          <w:rFonts w:ascii="Calibri" w:hAnsi="Calibri" w:cs="Calibri"/>
          <w:sz w:val="22"/>
          <w:szCs w:val="22"/>
        </w:rPr>
        <w:t>4</w:t>
      </w:r>
      <w:r w:rsidRPr="00BF3C3D">
        <w:rPr>
          <w:rFonts w:ascii="Calibri" w:hAnsi="Calibri" w:cs="Calibri"/>
          <w:sz w:val="22"/>
          <w:szCs w:val="22"/>
        </w:rPr>
        <w:t xml:space="preserve"> zadávací dokumentace</w:t>
      </w:r>
      <w:r w:rsidR="00325BA4">
        <w:rPr>
          <w:rFonts w:ascii="Calibri" w:hAnsi="Calibri" w:cs="Calibri"/>
          <w:sz w:val="22"/>
          <w:szCs w:val="22"/>
        </w:rPr>
        <w:t xml:space="preserve"> (návrh servisní smlouvy)</w:t>
      </w:r>
      <w:r>
        <w:rPr>
          <w:rFonts w:ascii="Calibri" w:hAnsi="Calibri" w:cs="Calibri"/>
          <w:sz w:val="22"/>
          <w:szCs w:val="22"/>
        </w:rPr>
        <w:t>,</w:t>
      </w:r>
    </w:p>
    <w:p w14:paraId="171B2630" w14:textId="5FFC460F" w:rsidR="00751EAE" w:rsidRDefault="00751EAE" w:rsidP="00A56B0C">
      <w:pPr>
        <w:pStyle w:val="Odstavecseseznamem"/>
        <w:numPr>
          <w:ilvl w:val="0"/>
          <w:numId w:val="16"/>
        </w:numPr>
        <w:rPr>
          <w:rFonts w:ascii="Calibri" w:hAnsi="Calibri" w:cs="Calibri"/>
          <w:sz w:val="22"/>
          <w:szCs w:val="22"/>
        </w:rPr>
      </w:pPr>
      <w:r>
        <w:rPr>
          <w:rFonts w:ascii="Calibri" w:hAnsi="Calibri" w:cs="Calibri"/>
          <w:sz w:val="22"/>
          <w:szCs w:val="22"/>
        </w:rPr>
        <w:t xml:space="preserve">Seznam poddodavatelů </w:t>
      </w:r>
      <w:r w:rsidR="00325BA4">
        <w:rPr>
          <w:rFonts w:ascii="Calibri" w:hAnsi="Calibri" w:cs="Calibri"/>
          <w:sz w:val="22"/>
          <w:szCs w:val="22"/>
        </w:rPr>
        <w:t>či čestné prohlášení o nevyužití poddodavatelů</w:t>
      </w:r>
      <w:r>
        <w:rPr>
          <w:rFonts w:ascii="Calibri" w:hAnsi="Calibri" w:cs="Calibri"/>
          <w:sz w:val="22"/>
          <w:szCs w:val="22"/>
        </w:rPr>
        <w:t>,</w:t>
      </w:r>
    </w:p>
    <w:p w14:paraId="39CFEDC4" w14:textId="39F559A9" w:rsidR="00411F74" w:rsidRPr="00BF3C3D" w:rsidRDefault="00411F74" w:rsidP="00411F74">
      <w:pPr>
        <w:pStyle w:val="Standarduser"/>
        <w:numPr>
          <w:ilvl w:val="0"/>
          <w:numId w:val="16"/>
        </w:numPr>
        <w:jc w:val="both"/>
        <w:rPr>
          <w:rFonts w:ascii="Calibri" w:hAnsi="Calibri" w:cs="Calibri"/>
          <w:sz w:val="22"/>
          <w:szCs w:val="22"/>
        </w:rPr>
      </w:pPr>
      <w:r w:rsidRPr="00BF3C3D">
        <w:rPr>
          <w:rFonts w:ascii="Calibri" w:hAnsi="Calibri" w:cs="Calibri"/>
          <w:sz w:val="22"/>
          <w:szCs w:val="22"/>
        </w:rPr>
        <w:t>smlouva o společnosti</w:t>
      </w:r>
      <w:r w:rsidR="00D20D53" w:rsidRPr="00BF3C3D">
        <w:rPr>
          <w:rFonts w:ascii="Calibri" w:hAnsi="Calibri" w:cs="Calibri"/>
          <w:sz w:val="22"/>
          <w:szCs w:val="22"/>
        </w:rPr>
        <w:t>,</w:t>
      </w:r>
      <w:r w:rsidRPr="00BF3C3D">
        <w:rPr>
          <w:rFonts w:ascii="Calibri" w:hAnsi="Calibri" w:cs="Calibri"/>
          <w:sz w:val="22"/>
          <w:szCs w:val="22"/>
        </w:rPr>
        <w:t xml:space="preserve"> resp. jiná obdobná listina (v případě, že dodavatelem předkládajícím nabídku je společnost vzniklá na základě § 2716 občanského zákoníku); </w:t>
      </w:r>
      <w:r w:rsidRPr="00BF3C3D">
        <w:rPr>
          <w:rFonts w:ascii="Calibri" w:hAnsi="Calibri" w:cs="Calibri"/>
          <w:b/>
          <w:sz w:val="22"/>
          <w:szCs w:val="22"/>
          <w:u w:val="single"/>
        </w:rPr>
        <w:t>pokud bude podávána společná nabídka, musí v ní být jasně vymezeno rozdělení úkolů mezi jednotlivé dodavatele (zpracovatele výstupů), nicméně Zadavatel výslovně stanoví, že v takovémto případě budou dodavatelé podávající společnou nabídku vůči Zadavateli za plnění zakázky odpovídat společně a nerozdílně;</w:t>
      </w:r>
    </w:p>
    <w:p w14:paraId="76C1E56A" w14:textId="5C0A4FFA" w:rsidR="00411F74" w:rsidRPr="00F7659D" w:rsidRDefault="00411F74" w:rsidP="00411F74">
      <w:pPr>
        <w:pStyle w:val="Standarduser"/>
        <w:numPr>
          <w:ilvl w:val="0"/>
          <w:numId w:val="16"/>
        </w:numPr>
        <w:jc w:val="both"/>
        <w:rPr>
          <w:rFonts w:ascii="Calibri" w:hAnsi="Calibri" w:cs="Calibri"/>
          <w:sz w:val="22"/>
          <w:szCs w:val="22"/>
        </w:rPr>
      </w:pPr>
      <w:r w:rsidRPr="00F7659D">
        <w:rPr>
          <w:rFonts w:ascii="Calibri" w:hAnsi="Calibri" w:cs="Calibri"/>
          <w:sz w:val="22"/>
          <w:szCs w:val="22"/>
        </w:rPr>
        <w:t>Ostatní doklady vztahující se k</w:t>
      </w:r>
      <w:r w:rsidR="00A56B0C" w:rsidRPr="00F7659D">
        <w:rPr>
          <w:rFonts w:ascii="Calibri" w:hAnsi="Calibri" w:cs="Calibri"/>
          <w:sz w:val="22"/>
          <w:szCs w:val="22"/>
        </w:rPr>
        <w:t> </w:t>
      </w:r>
      <w:r w:rsidRPr="00F7659D">
        <w:rPr>
          <w:rFonts w:ascii="Calibri" w:hAnsi="Calibri" w:cs="Calibri"/>
          <w:sz w:val="22"/>
          <w:szCs w:val="22"/>
        </w:rPr>
        <w:t>nabídce</w:t>
      </w:r>
      <w:r w:rsidR="00A56B0C" w:rsidRPr="00F7659D">
        <w:rPr>
          <w:rFonts w:ascii="Calibri" w:hAnsi="Calibri" w:cs="Calibri"/>
          <w:sz w:val="22"/>
          <w:szCs w:val="22"/>
        </w:rPr>
        <w:t>.</w:t>
      </w:r>
    </w:p>
    <w:p w14:paraId="078B17C3" w14:textId="77777777" w:rsidR="009E6BC8" w:rsidRPr="00F7659D" w:rsidRDefault="009E6BC8" w:rsidP="009E6BC8">
      <w:pPr>
        <w:pStyle w:val="Nadpis2"/>
        <w:keepNext/>
        <w:rPr>
          <w:rFonts w:ascii="Calibri" w:hAnsi="Calibri" w:cs="Calibri"/>
        </w:rPr>
      </w:pPr>
      <w:r w:rsidRPr="00F7659D">
        <w:rPr>
          <w:rFonts w:ascii="Calibri" w:hAnsi="Calibri" w:cs="Calibri"/>
        </w:rPr>
        <w:t>Lhůta pro podání nabídek, zadávací lhůta a termín otevírání obálek</w:t>
      </w:r>
    </w:p>
    <w:p w14:paraId="270863BD" w14:textId="6011B96C" w:rsidR="00412B89" w:rsidRDefault="009E6BC8" w:rsidP="009E6BC8">
      <w:pPr>
        <w:pStyle w:val="Textbody"/>
        <w:spacing w:before="100" w:after="100"/>
        <w:rPr>
          <w:rFonts w:ascii="Calibri" w:hAnsi="Calibri" w:cs="Calibri"/>
          <w:sz w:val="22"/>
          <w:szCs w:val="22"/>
        </w:rPr>
      </w:pPr>
      <w:r w:rsidRPr="00F7659D">
        <w:rPr>
          <w:rFonts w:ascii="Calibri" w:hAnsi="Calibri" w:cs="Calibri"/>
          <w:sz w:val="22"/>
          <w:szCs w:val="22"/>
        </w:rPr>
        <w:t xml:space="preserve">Lhůta pro podání nabídek </w:t>
      </w:r>
      <w:r w:rsidR="00412B89">
        <w:rPr>
          <w:rFonts w:ascii="Calibri" w:hAnsi="Calibri" w:cs="Calibri"/>
          <w:sz w:val="22"/>
          <w:szCs w:val="22"/>
        </w:rPr>
        <w:t>je do</w:t>
      </w:r>
      <w:r w:rsidR="00A732E7">
        <w:rPr>
          <w:rFonts w:ascii="Calibri" w:hAnsi="Calibri" w:cs="Calibri"/>
          <w:sz w:val="22"/>
          <w:szCs w:val="22"/>
        </w:rPr>
        <w:t xml:space="preserve"> 10. 4. 2026 10:00 hod.</w:t>
      </w:r>
      <w:r w:rsidR="00090659">
        <w:rPr>
          <w:rFonts w:ascii="Calibri" w:hAnsi="Calibri" w:cs="Calibri"/>
          <w:sz w:val="22"/>
          <w:szCs w:val="22"/>
        </w:rPr>
        <w:t xml:space="preserve"> </w:t>
      </w:r>
    </w:p>
    <w:p w14:paraId="3386E910" w14:textId="77777777" w:rsidR="00412B89" w:rsidRDefault="00412B89" w:rsidP="009E6BC8">
      <w:pPr>
        <w:pStyle w:val="Textbody"/>
        <w:spacing w:before="100" w:after="100"/>
        <w:rPr>
          <w:rFonts w:ascii="Calibri" w:hAnsi="Calibri" w:cs="Calibri"/>
          <w:sz w:val="22"/>
          <w:szCs w:val="22"/>
        </w:rPr>
      </w:pPr>
    </w:p>
    <w:p w14:paraId="7E1B37E0" w14:textId="2A7FDE33" w:rsidR="009E6BC8" w:rsidRPr="00F7659D" w:rsidRDefault="009E6BC8" w:rsidP="009E6BC8">
      <w:pPr>
        <w:pStyle w:val="Textbody"/>
        <w:spacing w:before="100" w:after="100"/>
        <w:rPr>
          <w:rFonts w:ascii="Calibri" w:hAnsi="Calibri" w:cs="Calibri"/>
          <w:b/>
          <w:sz w:val="22"/>
          <w:szCs w:val="22"/>
        </w:rPr>
      </w:pPr>
      <w:r w:rsidRPr="00F7659D">
        <w:rPr>
          <w:rFonts w:ascii="Calibri" w:hAnsi="Calibri" w:cs="Calibri"/>
          <w:sz w:val="22"/>
          <w:szCs w:val="22"/>
        </w:rPr>
        <w:t xml:space="preserve">Evidenční číslo veřejné zakázky: </w:t>
      </w:r>
      <w:r w:rsidR="00D664EA" w:rsidRPr="00D664EA">
        <w:rPr>
          <w:rFonts w:ascii="Calibri" w:hAnsi="Calibri" w:cs="Calibri"/>
          <w:sz w:val="22"/>
          <w:szCs w:val="22"/>
        </w:rPr>
        <w:t>Z2026-012718</w:t>
      </w:r>
      <w:r w:rsidR="00D664EA" w:rsidRPr="00D664EA">
        <w:rPr>
          <w:rFonts w:ascii="Calibri" w:hAnsi="Calibri" w:cs="Calibri"/>
          <w:sz w:val="22"/>
          <w:szCs w:val="22"/>
        </w:rPr>
        <w:t xml:space="preserve"> </w:t>
      </w:r>
    </w:p>
    <w:p w14:paraId="753B9ABC" w14:textId="77777777" w:rsidR="009E6BC8" w:rsidRPr="00F7659D" w:rsidRDefault="009E6BC8" w:rsidP="009E6BC8">
      <w:pPr>
        <w:pStyle w:val="Textbody"/>
        <w:spacing w:before="100" w:after="100"/>
        <w:rPr>
          <w:rFonts w:ascii="Calibri" w:hAnsi="Calibri" w:cs="Calibri"/>
          <w:sz w:val="22"/>
          <w:szCs w:val="22"/>
        </w:rPr>
      </w:pPr>
      <w:r w:rsidRPr="00F7659D">
        <w:rPr>
          <w:rFonts w:ascii="Calibri" w:hAnsi="Calibri" w:cs="Calibri"/>
          <w:sz w:val="22"/>
          <w:szCs w:val="22"/>
        </w:rPr>
        <w:t xml:space="preserve">Otevírání nabídek je z důvodu umožnění příjmu nabídek pouze v elektronické podobě neveřejné. </w:t>
      </w:r>
    </w:p>
    <w:p w14:paraId="0AAC2300" w14:textId="77777777" w:rsidR="009E6BC8" w:rsidRPr="00F7659D" w:rsidRDefault="009E6BC8" w:rsidP="009E6BC8">
      <w:pPr>
        <w:pStyle w:val="Textbody"/>
        <w:spacing w:before="100" w:after="100"/>
        <w:rPr>
          <w:rFonts w:ascii="Calibri" w:hAnsi="Calibri" w:cs="Calibri"/>
          <w:sz w:val="22"/>
          <w:szCs w:val="22"/>
        </w:rPr>
      </w:pPr>
      <w:r w:rsidRPr="00F7659D">
        <w:rPr>
          <w:rFonts w:ascii="Calibri" w:hAnsi="Calibri" w:cs="Calibri"/>
          <w:sz w:val="22"/>
          <w:szCs w:val="22"/>
        </w:rPr>
        <w:t>Otevírání nabídek proběhne v souladu s § 109 zákona.</w:t>
      </w:r>
    </w:p>
    <w:p w14:paraId="08C75E7E" w14:textId="68CC3A33" w:rsidR="00DD4010" w:rsidRPr="00F7659D" w:rsidRDefault="009E6BC8" w:rsidP="009E6BC8">
      <w:pPr>
        <w:pStyle w:val="Textbody"/>
        <w:spacing w:before="100" w:after="100"/>
        <w:rPr>
          <w:rFonts w:ascii="Calibri" w:hAnsi="Calibri" w:cs="Calibri"/>
          <w:sz w:val="22"/>
          <w:szCs w:val="22"/>
        </w:rPr>
      </w:pPr>
      <w:r w:rsidRPr="00412B89">
        <w:rPr>
          <w:rFonts w:ascii="Calibri" w:hAnsi="Calibri" w:cs="Calibri"/>
          <w:sz w:val="22"/>
          <w:szCs w:val="22"/>
        </w:rPr>
        <w:t xml:space="preserve">Zadavatel stanoví zadávací lhůtu v délce </w:t>
      </w:r>
      <w:r w:rsidR="00576A4E" w:rsidRPr="00412B89">
        <w:rPr>
          <w:rFonts w:ascii="Calibri" w:hAnsi="Calibri" w:cs="Calibri"/>
          <w:sz w:val="22"/>
          <w:szCs w:val="22"/>
        </w:rPr>
        <w:t xml:space="preserve">6 </w:t>
      </w:r>
      <w:r w:rsidRPr="00412B89">
        <w:rPr>
          <w:rFonts w:ascii="Calibri" w:hAnsi="Calibri" w:cs="Calibri"/>
          <w:sz w:val="22"/>
          <w:szCs w:val="22"/>
        </w:rPr>
        <w:t>měsíc</w:t>
      </w:r>
      <w:r w:rsidR="00D70697" w:rsidRPr="00412B89">
        <w:rPr>
          <w:rFonts w:ascii="Calibri" w:hAnsi="Calibri" w:cs="Calibri"/>
          <w:sz w:val="22"/>
          <w:szCs w:val="22"/>
        </w:rPr>
        <w:t>e</w:t>
      </w:r>
      <w:r w:rsidRPr="00412B89">
        <w:rPr>
          <w:rFonts w:ascii="Calibri" w:hAnsi="Calibri" w:cs="Calibri"/>
          <w:sz w:val="22"/>
          <w:szCs w:val="22"/>
        </w:rPr>
        <w:t>.</w:t>
      </w:r>
      <w:r w:rsidRPr="00F7659D">
        <w:rPr>
          <w:rFonts w:ascii="Calibri" w:hAnsi="Calibri" w:cs="Calibri"/>
          <w:sz w:val="22"/>
          <w:szCs w:val="22"/>
        </w:rPr>
        <w:t xml:space="preserve"> </w:t>
      </w:r>
      <w:r w:rsidR="0085225A">
        <w:rPr>
          <w:rFonts w:ascii="Calibri" w:hAnsi="Calibri" w:cs="Calibri"/>
          <w:sz w:val="22"/>
          <w:szCs w:val="22"/>
        </w:rPr>
        <w:t xml:space="preserve"> </w:t>
      </w:r>
    </w:p>
    <w:p w14:paraId="6380B0AF" w14:textId="77777777" w:rsidR="007C79AB" w:rsidRPr="00F7659D" w:rsidRDefault="001F0231" w:rsidP="00B92F62">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bookmarkStart w:id="20" w:name="_Ref420818829"/>
      <w:r w:rsidRPr="00F7659D">
        <w:rPr>
          <w:rFonts w:ascii="Calibri" w:eastAsia="Calibri" w:hAnsi="Calibri" w:cs="Calibri"/>
          <w:b/>
          <w:sz w:val="26"/>
          <w:szCs w:val="20"/>
        </w:rPr>
        <w:t>Požadavek na poskytnutí jistoty</w:t>
      </w:r>
      <w:bookmarkEnd w:id="20"/>
      <w:r w:rsidRPr="00F7659D">
        <w:rPr>
          <w:rFonts w:ascii="Calibri" w:eastAsia="Calibri" w:hAnsi="Calibri" w:cs="Calibri"/>
          <w:b/>
          <w:sz w:val="26"/>
          <w:szCs w:val="20"/>
        </w:rPr>
        <w:t xml:space="preserve"> a její prokázání</w:t>
      </w:r>
    </w:p>
    <w:p w14:paraId="706224BE" w14:textId="0B60447F" w:rsidR="00CF2D94" w:rsidRDefault="00CF2D94" w:rsidP="00322612">
      <w:pPr>
        <w:pStyle w:val="Textbody"/>
        <w:spacing w:after="120"/>
        <w:rPr>
          <w:rFonts w:ascii="Calibri" w:hAnsi="Calibri" w:cs="Calibri"/>
          <w:sz w:val="22"/>
          <w:szCs w:val="22"/>
        </w:rPr>
      </w:pPr>
      <w:r w:rsidRPr="00AD686B">
        <w:rPr>
          <w:rFonts w:ascii="Calibri" w:hAnsi="Calibri" w:cs="Calibri"/>
          <w:sz w:val="22"/>
          <w:szCs w:val="22"/>
        </w:rPr>
        <w:t xml:space="preserve">Zadavatel </w:t>
      </w:r>
      <w:r w:rsidR="00C37A3F">
        <w:rPr>
          <w:rFonts w:ascii="Calibri" w:hAnsi="Calibri" w:cs="Calibri"/>
          <w:sz w:val="22"/>
          <w:szCs w:val="22"/>
        </w:rPr>
        <w:t xml:space="preserve">v souladu s § 41 zákona požaduje poskytnutí jistoty ve výši </w:t>
      </w:r>
      <w:r w:rsidR="00C37A3F" w:rsidRPr="00FC3E34">
        <w:rPr>
          <w:rFonts w:ascii="Calibri" w:hAnsi="Calibri" w:cs="Calibri"/>
          <w:b/>
          <w:bCs/>
          <w:sz w:val="22"/>
          <w:szCs w:val="22"/>
        </w:rPr>
        <w:t>100 000,00 Kč</w:t>
      </w:r>
      <w:r w:rsidR="00C37A3F">
        <w:rPr>
          <w:rFonts w:ascii="Calibri" w:hAnsi="Calibri" w:cs="Calibri"/>
          <w:sz w:val="22"/>
          <w:szCs w:val="22"/>
        </w:rPr>
        <w:t xml:space="preserve"> (slovy: sto tisíc korun českých).</w:t>
      </w:r>
    </w:p>
    <w:p w14:paraId="0ED1298C" w14:textId="3BAB284D" w:rsidR="00C37A3F" w:rsidRDefault="00C37A3F" w:rsidP="00322612">
      <w:pPr>
        <w:pStyle w:val="Textbody"/>
        <w:spacing w:after="120"/>
        <w:rPr>
          <w:rFonts w:ascii="Calibri" w:hAnsi="Calibri" w:cs="Calibri"/>
          <w:sz w:val="22"/>
          <w:szCs w:val="22"/>
        </w:rPr>
      </w:pPr>
      <w:r>
        <w:rPr>
          <w:rFonts w:ascii="Calibri" w:hAnsi="Calibri" w:cs="Calibri"/>
          <w:sz w:val="22"/>
          <w:szCs w:val="22"/>
        </w:rPr>
        <w:t xml:space="preserve">Jistotu může účastník zadávacího řízení poskytnou formou složení peněžní částky na účet zadavatele vedený u Komerční banky, a.s., </w:t>
      </w:r>
      <w:r w:rsidRPr="00FC3E34">
        <w:rPr>
          <w:rFonts w:ascii="Calibri" w:hAnsi="Calibri" w:cs="Calibri"/>
          <w:b/>
          <w:bCs/>
          <w:sz w:val="22"/>
          <w:szCs w:val="22"/>
        </w:rPr>
        <w:t>číslo účtu 258008069/0300; variabilní symbol: IČO</w:t>
      </w:r>
      <w:r>
        <w:rPr>
          <w:rFonts w:ascii="Calibri" w:hAnsi="Calibri" w:cs="Calibri"/>
          <w:sz w:val="22"/>
          <w:szCs w:val="22"/>
        </w:rPr>
        <w:t xml:space="preserve"> účastníka nebo </w:t>
      </w:r>
      <w:r w:rsidRPr="00FC3E34">
        <w:rPr>
          <w:rFonts w:ascii="Calibri" w:hAnsi="Calibri" w:cs="Calibri"/>
          <w:b/>
          <w:bCs/>
          <w:sz w:val="22"/>
          <w:szCs w:val="22"/>
        </w:rPr>
        <w:t>datum narození je-li účastník fyzická osoba.</w:t>
      </w:r>
      <w:r>
        <w:rPr>
          <w:rFonts w:ascii="Calibri" w:hAnsi="Calibri" w:cs="Calibri"/>
          <w:sz w:val="22"/>
          <w:szCs w:val="22"/>
        </w:rPr>
        <w:t xml:space="preserve"> Částka musí být složena na účet zadavatele nejpozději ve lhůtě pro podání nabídek. Účastník zadávacího řízení prokáže v nabídce poskytnutí peněžní jistoty sdělením údajů o provedené platbě zadavateli.</w:t>
      </w:r>
    </w:p>
    <w:p w14:paraId="1A771882" w14:textId="7F7EC32D" w:rsidR="00C37A3F" w:rsidRPr="00AD686B" w:rsidRDefault="00C37A3F" w:rsidP="00322612">
      <w:pPr>
        <w:pStyle w:val="Textbody"/>
        <w:spacing w:after="120"/>
        <w:rPr>
          <w:rFonts w:ascii="Calibri" w:hAnsi="Calibri" w:cs="Calibri"/>
          <w:sz w:val="22"/>
          <w:szCs w:val="22"/>
        </w:rPr>
      </w:pPr>
      <w:r>
        <w:rPr>
          <w:rFonts w:ascii="Calibri" w:hAnsi="Calibri" w:cs="Calibri"/>
          <w:sz w:val="22"/>
          <w:szCs w:val="22"/>
        </w:rPr>
        <w:t>Účastník zadávacího řízení může poskytnout jistotu také formou bankovní záruky neb</w:t>
      </w:r>
      <w:r w:rsidR="00FC3E34">
        <w:rPr>
          <w:rFonts w:ascii="Calibri" w:hAnsi="Calibri" w:cs="Calibri"/>
          <w:sz w:val="22"/>
          <w:szCs w:val="22"/>
        </w:rPr>
        <w:t>o</w:t>
      </w:r>
      <w:r>
        <w:rPr>
          <w:rFonts w:ascii="Calibri" w:hAnsi="Calibri" w:cs="Calibri"/>
          <w:sz w:val="22"/>
          <w:szCs w:val="22"/>
        </w:rPr>
        <w:t xml:space="preserve"> pojištění záruky ve prospěch zadavatele. Poskytnutí jistoty touto formou prokáže účastník předložením dokladu banky nebo pojišťovny prokazující</w:t>
      </w:r>
      <w:r w:rsidR="00FC3E34">
        <w:rPr>
          <w:rFonts w:ascii="Calibri" w:hAnsi="Calibri" w:cs="Calibri"/>
          <w:sz w:val="22"/>
          <w:szCs w:val="22"/>
        </w:rPr>
        <w:t>ho povinnost banky nebo pojišťovny vyplatit zadavateli jistotu na základě jeho sdělení o splnění podmínek podle § 41 odst. 7 zákona. Je-li jistota poskytnuta formou bankovní záruky nebo pojištění záruky, je účastník zadávacího řízení povinen zajisti její platnost po celou dobu trvání zadávací lhůty.</w:t>
      </w:r>
    </w:p>
    <w:p w14:paraId="092D4EEC" w14:textId="77777777" w:rsidR="007C79AB" w:rsidRPr="00B31B42" w:rsidRDefault="001F0231" w:rsidP="0094673A">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B31B42">
        <w:rPr>
          <w:rFonts w:ascii="Calibri" w:eastAsia="Calibri" w:hAnsi="Calibri" w:cs="Calibri"/>
          <w:b/>
          <w:sz w:val="26"/>
          <w:szCs w:val="20"/>
        </w:rPr>
        <w:t>Kritéria pro zadání veřejné zakázky</w:t>
      </w:r>
    </w:p>
    <w:p w14:paraId="1137DA63" w14:textId="77777777" w:rsidR="001C3C5B" w:rsidRPr="001D3004" w:rsidRDefault="001C3C5B" w:rsidP="001C3C5B">
      <w:pPr>
        <w:pStyle w:val="Textbody"/>
        <w:spacing w:before="100" w:after="100"/>
        <w:rPr>
          <w:rFonts w:asciiTheme="minorHAnsi" w:hAnsiTheme="minorHAnsi" w:cstheme="minorHAnsi"/>
          <w:sz w:val="22"/>
          <w:szCs w:val="22"/>
        </w:rPr>
      </w:pPr>
      <w:r w:rsidRPr="001D3004">
        <w:rPr>
          <w:rFonts w:asciiTheme="minorHAnsi" w:hAnsiTheme="minorHAnsi" w:cstheme="minorHAnsi"/>
          <w:sz w:val="22"/>
          <w:szCs w:val="22"/>
        </w:rPr>
        <w:t>Nabídky budou dle § 114 odst. 1 zákona hodnoceny podle jejich ekonomické výhodnosti.</w:t>
      </w:r>
    </w:p>
    <w:p w14:paraId="26C1C3D6" w14:textId="30F1969F" w:rsidR="001C3C5B" w:rsidRPr="001D3004" w:rsidRDefault="001C3C5B" w:rsidP="001C3C5B">
      <w:pPr>
        <w:pStyle w:val="Textbody"/>
        <w:spacing w:before="100" w:after="100"/>
        <w:rPr>
          <w:rFonts w:asciiTheme="minorHAnsi" w:hAnsiTheme="minorHAnsi" w:cstheme="minorHAnsi"/>
          <w:sz w:val="22"/>
          <w:szCs w:val="22"/>
        </w:rPr>
      </w:pPr>
      <w:r w:rsidRPr="001D3004">
        <w:rPr>
          <w:rFonts w:asciiTheme="minorHAnsi" w:hAnsiTheme="minorHAnsi" w:cstheme="minorHAnsi"/>
          <w:sz w:val="22"/>
          <w:szCs w:val="22"/>
        </w:rPr>
        <w:t xml:space="preserve">Kritériem hodnocení je </w:t>
      </w:r>
      <w:r w:rsidRPr="001D3004">
        <w:rPr>
          <w:rFonts w:asciiTheme="minorHAnsi" w:hAnsiTheme="minorHAnsi" w:cstheme="minorHAnsi"/>
          <w:b/>
          <w:sz w:val="22"/>
          <w:szCs w:val="22"/>
        </w:rPr>
        <w:t>nejnižší nabídková cena v Kč bez DPH</w:t>
      </w:r>
      <w:r w:rsidR="00634095">
        <w:rPr>
          <w:rFonts w:asciiTheme="minorHAnsi" w:hAnsiTheme="minorHAnsi" w:cstheme="minorHAnsi"/>
          <w:sz w:val="22"/>
          <w:szCs w:val="22"/>
        </w:rPr>
        <w:t xml:space="preserve"> (za 4 roky plnění).</w:t>
      </w:r>
    </w:p>
    <w:p w14:paraId="7282A13C" w14:textId="77777777" w:rsidR="001C3C5B" w:rsidRPr="001D3004" w:rsidRDefault="001C3C5B" w:rsidP="001C3C5B">
      <w:pPr>
        <w:pStyle w:val="Textbody"/>
        <w:spacing w:before="100" w:after="100"/>
        <w:rPr>
          <w:rFonts w:asciiTheme="minorHAnsi" w:hAnsiTheme="minorHAnsi" w:cstheme="minorHAnsi"/>
          <w:sz w:val="22"/>
          <w:szCs w:val="22"/>
        </w:rPr>
      </w:pPr>
      <w:r w:rsidRPr="001D3004">
        <w:rPr>
          <w:rFonts w:asciiTheme="minorHAnsi" w:hAnsiTheme="minorHAnsi" w:cstheme="minorHAnsi"/>
          <w:sz w:val="22"/>
          <w:szCs w:val="22"/>
        </w:rPr>
        <w:t xml:space="preserve">Zadavatel stanoví, že při hodnocení nabídkové ceny je rozhodná její výše </w:t>
      </w:r>
      <w:r w:rsidRPr="00EC7C49">
        <w:rPr>
          <w:rFonts w:asciiTheme="minorHAnsi" w:hAnsiTheme="minorHAnsi" w:cstheme="minorHAnsi"/>
          <w:sz w:val="22"/>
          <w:szCs w:val="22"/>
        </w:rPr>
        <w:t>bez daně</w:t>
      </w:r>
      <w:r w:rsidRPr="001D3004">
        <w:rPr>
          <w:rFonts w:asciiTheme="minorHAnsi" w:hAnsiTheme="minorHAnsi" w:cstheme="minorHAnsi"/>
          <w:sz w:val="22"/>
          <w:szCs w:val="22"/>
        </w:rPr>
        <w:t xml:space="preserve"> z přidané hodnoty. </w:t>
      </w:r>
    </w:p>
    <w:p w14:paraId="1870795A" w14:textId="77777777" w:rsidR="001C3C5B" w:rsidRPr="001D3004" w:rsidRDefault="001C3C5B" w:rsidP="001C3C5B">
      <w:pPr>
        <w:pStyle w:val="Textbody"/>
        <w:spacing w:before="100" w:after="100"/>
        <w:rPr>
          <w:rFonts w:asciiTheme="minorHAnsi" w:hAnsiTheme="minorHAnsi" w:cstheme="minorHAnsi"/>
          <w:sz w:val="22"/>
          <w:szCs w:val="22"/>
        </w:rPr>
      </w:pPr>
      <w:r w:rsidRPr="001D3004">
        <w:rPr>
          <w:rFonts w:asciiTheme="minorHAnsi" w:hAnsiTheme="minorHAnsi" w:cstheme="minorHAnsi"/>
          <w:sz w:val="22"/>
          <w:szCs w:val="22"/>
        </w:rPr>
        <w:t xml:space="preserve">Hodnotící komise seřadí nabídky podle výše nabídkové ceny, od nabídek s cenou nejnižší po nabídku s cenou nejvyšší. </w:t>
      </w:r>
    </w:p>
    <w:p w14:paraId="7F39F6B4" w14:textId="77777777" w:rsidR="007C79AB" w:rsidRPr="00B31B42" w:rsidRDefault="001F0231" w:rsidP="001C3C5B">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sidRPr="00B31B42">
        <w:rPr>
          <w:rFonts w:ascii="Calibri" w:eastAsia="Calibri" w:hAnsi="Calibri" w:cs="Calibri"/>
          <w:b/>
          <w:sz w:val="26"/>
          <w:szCs w:val="20"/>
        </w:rPr>
        <w:t>Další práva a podmínky vyhrazené zadavatelem</w:t>
      </w:r>
    </w:p>
    <w:p w14:paraId="6DBA4DB3" w14:textId="77777777" w:rsidR="00207DA3" w:rsidRPr="00B31B42" w:rsidRDefault="00207DA3" w:rsidP="00207DA3">
      <w:pPr>
        <w:pStyle w:val="Textbody"/>
        <w:spacing w:after="120"/>
        <w:rPr>
          <w:rFonts w:ascii="Calibri" w:hAnsi="Calibri" w:cs="Calibri"/>
          <w:sz w:val="22"/>
          <w:szCs w:val="22"/>
        </w:rPr>
      </w:pPr>
      <w:r w:rsidRPr="00B31B42">
        <w:rPr>
          <w:rFonts w:ascii="Calibri" w:hAnsi="Calibri" w:cs="Calibri"/>
          <w:sz w:val="22"/>
          <w:szCs w:val="22"/>
        </w:rPr>
        <w:t>Zadavatel si dále vyhrazuje níže uvedená práva a podmínky:</w:t>
      </w:r>
    </w:p>
    <w:p w14:paraId="1F43D094" w14:textId="77777777" w:rsidR="00207DA3" w:rsidRPr="00B31B42" w:rsidRDefault="00207DA3" w:rsidP="00207DA3">
      <w:pPr>
        <w:pStyle w:val="Textbody"/>
        <w:widowControl w:val="0"/>
        <w:numPr>
          <w:ilvl w:val="0"/>
          <w:numId w:val="10"/>
        </w:numPr>
        <w:tabs>
          <w:tab w:val="left" w:pos="-1800"/>
        </w:tabs>
        <w:suppressAutoHyphens w:val="0"/>
        <w:spacing w:after="120"/>
        <w:rPr>
          <w:rFonts w:ascii="Calibri" w:hAnsi="Calibri" w:cs="Calibri"/>
          <w:sz w:val="22"/>
          <w:szCs w:val="22"/>
        </w:rPr>
      </w:pPr>
      <w:r w:rsidRPr="00B31B42">
        <w:rPr>
          <w:rFonts w:ascii="Calibri" w:hAnsi="Calibri" w:cs="Calibri"/>
          <w:sz w:val="22"/>
          <w:szCs w:val="22"/>
        </w:rPr>
        <w:t xml:space="preserve">zadavatel </w:t>
      </w:r>
      <w:r w:rsidRPr="00B31B42">
        <w:rPr>
          <w:rFonts w:ascii="Calibri" w:hAnsi="Calibri" w:cs="Calibri"/>
          <w:b/>
          <w:bCs/>
          <w:sz w:val="22"/>
          <w:szCs w:val="22"/>
        </w:rPr>
        <w:t>nepřipouští varianty nabídky,</w:t>
      </w:r>
    </w:p>
    <w:p w14:paraId="07A57DAF" w14:textId="77777777" w:rsidR="00207DA3" w:rsidRPr="00B31B42" w:rsidRDefault="00207DA3" w:rsidP="00207DA3">
      <w:pPr>
        <w:pStyle w:val="Textbody"/>
        <w:widowControl w:val="0"/>
        <w:numPr>
          <w:ilvl w:val="0"/>
          <w:numId w:val="10"/>
        </w:numPr>
        <w:tabs>
          <w:tab w:val="left" w:pos="-1800"/>
        </w:tabs>
        <w:suppressAutoHyphens w:val="0"/>
        <w:spacing w:after="120"/>
        <w:rPr>
          <w:rFonts w:ascii="Calibri" w:hAnsi="Calibri" w:cs="Calibri"/>
          <w:sz w:val="22"/>
          <w:szCs w:val="22"/>
        </w:rPr>
      </w:pPr>
      <w:r w:rsidRPr="00B31B42">
        <w:rPr>
          <w:rFonts w:ascii="Calibri" w:hAnsi="Calibri" w:cs="Calibri"/>
          <w:sz w:val="22"/>
          <w:szCs w:val="22"/>
        </w:rPr>
        <w:t>dodavatelé sami ponesou veškeré své náklady spojené s účastí v zadávacím řízení,</w:t>
      </w:r>
    </w:p>
    <w:p w14:paraId="72D353B9" w14:textId="77777777" w:rsidR="00A26BB7" w:rsidRPr="00B31B42" w:rsidRDefault="00207DA3" w:rsidP="00207DA3">
      <w:pPr>
        <w:pStyle w:val="Textbody"/>
        <w:widowControl w:val="0"/>
        <w:numPr>
          <w:ilvl w:val="0"/>
          <w:numId w:val="10"/>
        </w:numPr>
        <w:tabs>
          <w:tab w:val="left" w:pos="-1800"/>
        </w:tabs>
        <w:suppressAutoHyphens w:val="0"/>
        <w:spacing w:after="120"/>
        <w:rPr>
          <w:rFonts w:ascii="Calibri" w:hAnsi="Calibri" w:cs="Calibri"/>
          <w:sz w:val="22"/>
          <w:szCs w:val="22"/>
        </w:rPr>
      </w:pPr>
      <w:r w:rsidRPr="00B31B42">
        <w:rPr>
          <w:rFonts w:ascii="Calibri" w:hAnsi="Calibri" w:cs="Calibri"/>
          <w:sz w:val="22"/>
          <w:szCs w:val="22"/>
        </w:rPr>
        <w:t>jednotliví dodavatelé jsou povinni zdržet se jakýchkoli jednání, která by mohla narušit transparentní a nediskriminační průběh zadávacího řízení, zejména pak jednání, v jejichž důsledku by mohlo dojít k narušení soutěže mezi dodavateli v rámci zadání veřejné zakázky</w:t>
      </w:r>
      <w:r w:rsidR="00A26BB7" w:rsidRPr="00B31B42">
        <w:rPr>
          <w:rFonts w:ascii="Calibri" w:hAnsi="Calibri" w:cs="Calibri"/>
          <w:sz w:val="22"/>
          <w:szCs w:val="22"/>
        </w:rPr>
        <w:t>,</w:t>
      </w:r>
    </w:p>
    <w:p w14:paraId="1E76E38C" w14:textId="77777777" w:rsidR="008E6599" w:rsidRPr="00B31B42" w:rsidRDefault="008E6599" w:rsidP="0053280C">
      <w:pPr>
        <w:pStyle w:val="Textbody"/>
        <w:widowControl w:val="0"/>
        <w:numPr>
          <w:ilvl w:val="0"/>
          <w:numId w:val="10"/>
        </w:numPr>
        <w:tabs>
          <w:tab w:val="left" w:pos="-1800"/>
        </w:tabs>
        <w:suppressAutoHyphens w:val="0"/>
        <w:spacing w:after="120"/>
        <w:rPr>
          <w:rFonts w:ascii="Calibri" w:hAnsi="Calibri" w:cs="Calibri"/>
          <w:sz w:val="22"/>
          <w:szCs w:val="22"/>
        </w:rPr>
      </w:pPr>
      <w:r w:rsidRPr="00B31B42">
        <w:rPr>
          <w:rFonts w:ascii="Calibri" w:hAnsi="Calibri" w:cs="Calibri"/>
          <w:sz w:val="22"/>
          <w:szCs w:val="22"/>
        </w:rPr>
        <w:lastRenderedPageBreak/>
        <w:t>Podáním nabídky dodavatel souhlasí se zadávacími podmínkami této veřejné zakázky a bezvýhradně souhlasí se zveřejněním smlouvy v souladu s platnými právními předpisy.</w:t>
      </w:r>
    </w:p>
    <w:p w14:paraId="52043B70" w14:textId="77777777" w:rsidR="00135181" w:rsidRPr="00B31B42" w:rsidRDefault="00135181" w:rsidP="00207DA3">
      <w:pPr>
        <w:pStyle w:val="Textbody"/>
        <w:spacing w:after="120"/>
        <w:rPr>
          <w:rFonts w:ascii="Calibri" w:hAnsi="Calibri" w:cs="Calibri"/>
          <w:sz w:val="22"/>
          <w:szCs w:val="22"/>
        </w:rPr>
      </w:pPr>
      <w:r w:rsidRPr="00B31B42">
        <w:rPr>
          <w:rFonts w:ascii="Calibri" w:hAnsi="Calibri" w:cs="Calibri"/>
          <w:sz w:val="22"/>
          <w:szCs w:val="22"/>
        </w:rPr>
        <w:t xml:space="preserve">V případě, že dojde ke změně údajů uvedených v nabídce do doby uzavření smlouvy s vybraným </w:t>
      </w:r>
      <w:r w:rsidR="00207DA3" w:rsidRPr="00B31B42">
        <w:rPr>
          <w:rFonts w:ascii="Calibri" w:hAnsi="Calibri" w:cs="Calibri"/>
          <w:sz w:val="22"/>
          <w:szCs w:val="22"/>
        </w:rPr>
        <w:t>dodavatelem</w:t>
      </w:r>
      <w:r w:rsidRPr="00B31B42">
        <w:rPr>
          <w:rFonts w:ascii="Calibri" w:hAnsi="Calibri" w:cs="Calibri"/>
          <w:sz w:val="22"/>
          <w:szCs w:val="22"/>
        </w:rPr>
        <w:t xml:space="preserve">, je příslušný </w:t>
      </w:r>
      <w:r w:rsidR="00207DA3" w:rsidRPr="00B31B42">
        <w:rPr>
          <w:rFonts w:ascii="Calibri" w:hAnsi="Calibri" w:cs="Calibri"/>
          <w:sz w:val="22"/>
          <w:szCs w:val="22"/>
        </w:rPr>
        <w:t>dodavatel</w:t>
      </w:r>
      <w:r w:rsidRPr="00B31B42">
        <w:rPr>
          <w:rFonts w:ascii="Calibri" w:hAnsi="Calibri" w:cs="Calibri"/>
          <w:sz w:val="22"/>
          <w:szCs w:val="22"/>
        </w:rPr>
        <w:t xml:space="preserve"> povinen o této změně zadavatele bezodkladně písemně informovat. </w:t>
      </w:r>
    </w:p>
    <w:p w14:paraId="07691FC4" w14:textId="77777777" w:rsidR="00135181" w:rsidRDefault="00135181" w:rsidP="00207DA3">
      <w:pPr>
        <w:pStyle w:val="Textbody"/>
        <w:spacing w:after="120"/>
        <w:rPr>
          <w:rFonts w:ascii="Calibri" w:hAnsi="Calibri" w:cs="Calibri"/>
          <w:sz w:val="22"/>
          <w:szCs w:val="22"/>
        </w:rPr>
      </w:pPr>
      <w:r w:rsidRPr="00B31B42">
        <w:rPr>
          <w:rFonts w:ascii="Calibri" w:hAnsi="Calibri" w:cs="Calibri"/>
          <w:sz w:val="22"/>
          <w:szCs w:val="22"/>
        </w:rPr>
        <w:t xml:space="preserve">Zadavatel si vyhrazuje právo ověřit informace obsažené v nabídce </w:t>
      </w:r>
      <w:r w:rsidR="00207DA3" w:rsidRPr="00B31B42">
        <w:rPr>
          <w:rFonts w:ascii="Calibri" w:hAnsi="Calibri" w:cs="Calibri"/>
          <w:sz w:val="22"/>
          <w:szCs w:val="22"/>
        </w:rPr>
        <w:t>dodavatele</w:t>
      </w:r>
      <w:r w:rsidRPr="00B31B42">
        <w:rPr>
          <w:rFonts w:ascii="Calibri" w:hAnsi="Calibri" w:cs="Calibri"/>
          <w:sz w:val="22"/>
          <w:szCs w:val="22"/>
        </w:rPr>
        <w:t xml:space="preserve"> u třetích osob.</w:t>
      </w:r>
    </w:p>
    <w:p w14:paraId="510A477F" w14:textId="77777777" w:rsidR="001F0663" w:rsidRDefault="001F0663" w:rsidP="001F0663">
      <w:pPr>
        <w:pStyle w:val="Nadpis2"/>
        <w:keepNext/>
        <w:rPr>
          <w:rFonts w:ascii="Calibri" w:hAnsi="Calibri" w:cs="Calibri"/>
        </w:rPr>
      </w:pPr>
      <w:r>
        <w:rPr>
          <w:rFonts w:ascii="Calibri" w:hAnsi="Calibri" w:cs="Calibri"/>
        </w:rPr>
        <w:t>Lhůta pro podání námitek</w:t>
      </w:r>
    </w:p>
    <w:p w14:paraId="1AE0605D" w14:textId="117931F9" w:rsidR="00751EAE" w:rsidRPr="00CA5FD8" w:rsidRDefault="001F0663" w:rsidP="00CA5FD8">
      <w:pPr>
        <w:pStyle w:val="Textbody"/>
        <w:spacing w:after="120"/>
        <w:rPr>
          <w:rFonts w:ascii="Calibri" w:hAnsi="Calibri" w:cs="Calibri"/>
          <w:sz w:val="22"/>
          <w:szCs w:val="22"/>
        </w:rPr>
      </w:pPr>
      <w:r w:rsidRPr="00CA5FD8">
        <w:rPr>
          <w:rFonts w:ascii="Calibri" w:hAnsi="Calibri" w:cs="Calibri"/>
          <w:sz w:val="22"/>
          <w:szCs w:val="22"/>
        </w:rPr>
        <w:t>Zadavatel v souladu s § 242 odst. 5 zákona stanovuje, že námitky proti zadávacím podmínkám lze podat nejpozději 72 hodin před skončením lhůty pro podání nabídek.</w:t>
      </w:r>
    </w:p>
    <w:p w14:paraId="1AE284CD" w14:textId="3AACFA0B" w:rsidR="00751EAE" w:rsidRPr="00B31B42" w:rsidRDefault="00751EAE" w:rsidP="00751EAE">
      <w:pPr>
        <w:pStyle w:val="Nadpis2"/>
        <w:keepNext/>
        <w:rPr>
          <w:rFonts w:ascii="Calibri" w:hAnsi="Calibri" w:cs="Calibri"/>
        </w:rPr>
      </w:pPr>
      <w:r>
        <w:rPr>
          <w:rFonts w:ascii="Calibri" w:hAnsi="Calibri" w:cs="Calibri"/>
        </w:rPr>
        <w:t>Vyhrazená změna servisní smlouvy</w:t>
      </w:r>
      <w:r w:rsidR="00546BE3">
        <w:rPr>
          <w:rFonts w:ascii="Calibri" w:hAnsi="Calibri" w:cs="Calibri"/>
        </w:rPr>
        <w:t xml:space="preserve"> dle § 100 odst. 1 zákona</w:t>
      </w:r>
    </w:p>
    <w:p w14:paraId="504647D6" w14:textId="1BA9E00B" w:rsidR="00751EAE" w:rsidRPr="00CA5FD8" w:rsidRDefault="00751EAE" w:rsidP="00CA5FD8">
      <w:pPr>
        <w:pStyle w:val="Textbody"/>
        <w:spacing w:after="120"/>
        <w:rPr>
          <w:rFonts w:ascii="Calibri" w:hAnsi="Calibri" w:cs="Calibri"/>
          <w:i/>
          <w:iCs/>
          <w:sz w:val="22"/>
          <w:szCs w:val="22"/>
        </w:rPr>
      </w:pPr>
      <w:r w:rsidRPr="00AD686B">
        <w:rPr>
          <w:rFonts w:ascii="Calibri" w:hAnsi="Calibri" w:cs="Calibri"/>
          <w:sz w:val="22"/>
          <w:szCs w:val="22"/>
        </w:rPr>
        <w:t>Dle čl. 4.9 servisní smlouvy platí: „</w:t>
      </w:r>
      <w:r w:rsidR="00852FCB" w:rsidRPr="00852FCB">
        <w:rPr>
          <w:rFonts w:ascii="Calibri" w:hAnsi="Calibri" w:cs="Calibri"/>
          <w:i/>
          <w:iCs/>
          <w:sz w:val="22"/>
          <w:szCs w:val="22"/>
        </w:rPr>
        <w:t>Smluvní strany se dohodly, že Zhotovitel je oprávněn jednou během kalendářního roku, nejdříve však za jeden rok od účinnosti této Smlouvy, jednostranně zvýšit cenu služeb o míru inflace vyjádřenou přírůstkem průměrného ročního indexu spotřebitelských cen za předchozí kalendářní rok, vyhlášenou Českým statistickým úřadem, pokud však bude meziroční růst přesahovat 3</w:t>
      </w:r>
      <w:r w:rsidR="00852FCB">
        <w:rPr>
          <w:rFonts w:ascii="Calibri" w:hAnsi="Calibri" w:cs="Calibri"/>
          <w:i/>
          <w:iCs/>
          <w:sz w:val="22"/>
          <w:szCs w:val="22"/>
        </w:rPr>
        <w:t> </w:t>
      </w:r>
      <w:r w:rsidR="00852FCB" w:rsidRPr="00852FCB">
        <w:rPr>
          <w:rFonts w:ascii="Calibri" w:hAnsi="Calibri" w:cs="Calibri"/>
          <w:i/>
          <w:iCs/>
          <w:sz w:val="22"/>
          <w:szCs w:val="22"/>
        </w:rPr>
        <w:t>%.</w:t>
      </w:r>
      <w:r w:rsidRPr="00AD686B">
        <w:rPr>
          <w:rFonts w:ascii="Calibri" w:hAnsi="Calibri" w:cs="Calibri"/>
          <w:i/>
          <w:iCs/>
          <w:sz w:val="22"/>
          <w:szCs w:val="22"/>
        </w:rPr>
        <w:t>“</w:t>
      </w:r>
    </w:p>
    <w:p w14:paraId="66F46124" w14:textId="77777777" w:rsidR="00D96A35" w:rsidRPr="00B31B42" w:rsidRDefault="00D258F1" w:rsidP="0036284F">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bookmarkStart w:id="21" w:name="_Toc466629384"/>
      <w:r w:rsidRPr="00B31B42">
        <w:rPr>
          <w:rFonts w:ascii="Calibri" w:eastAsia="Calibri" w:hAnsi="Calibri" w:cs="Calibri"/>
          <w:b/>
          <w:sz w:val="26"/>
          <w:szCs w:val="20"/>
        </w:rPr>
        <w:t xml:space="preserve">Další podmínky pro uzavření </w:t>
      </w:r>
      <w:r w:rsidR="003849B8" w:rsidRPr="00B31B42">
        <w:rPr>
          <w:rFonts w:ascii="Calibri" w:eastAsia="Calibri" w:hAnsi="Calibri" w:cs="Calibri"/>
          <w:b/>
          <w:sz w:val="26"/>
          <w:szCs w:val="20"/>
        </w:rPr>
        <w:t>smlouvy</w:t>
      </w:r>
      <w:bookmarkEnd w:id="21"/>
    </w:p>
    <w:p w14:paraId="483F9219" w14:textId="77777777" w:rsidR="00620BA3" w:rsidRPr="00B31B42" w:rsidRDefault="00620BA3" w:rsidP="00620BA3">
      <w:pPr>
        <w:pStyle w:val="Nadpis2"/>
        <w:keepNext/>
        <w:rPr>
          <w:rFonts w:ascii="Calibri" w:hAnsi="Calibri" w:cs="Calibri"/>
        </w:rPr>
      </w:pPr>
      <w:bookmarkStart w:id="22" w:name="_Toc74236365"/>
      <w:r w:rsidRPr="00B31B42">
        <w:rPr>
          <w:rFonts w:ascii="Calibri" w:hAnsi="Calibri" w:cs="Calibri"/>
        </w:rPr>
        <w:t>Údaje o skutečném majiteli</w:t>
      </w:r>
    </w:p>
    <w:p w14:paraId="49D491C3" w14:textId="77777777" w:rsidR="00620BA3" w:rsidRPr="00B31B42" w:rsidRDefault="00620BA3" w:rsidP="00620BA3">
      <w:pPr>
        <w:pStyle w:val="Nadpis2"/>
        <w:numPr>
          <w:ilvl w:val="0"/>
          <w:numId w:val="0"/>
        </w:numPr>
        <w:jc w:val="both"/>
        <w:rPr>
          <w:rFonts w:ascii="Calibri" w:hAnsi="Calibri"/>
          <w:b w:val="0"/>
          <w:bCs/>
          <w:u w:val="none"/>
        </w:rPr>
      </w:pPr>
      <w:r w:rsidRPr="00B31B42">
        <w:rPr>
          <w:rFonts w:ascii="Calibri" w:hAnsi="Calibri"/>
          <w:b w:val="0"/>
          <w:bCs/>
          <w:u w:val="none"/>
        </w:rPr>
        <w:t>U vybraného dodavatele, je-li českou právnickou osobou, zadavatel zjistí údaje o jeho skutečném majiteli podle zákona upravujícího evidenci skutečných majitelů z evidence skutečných majitelů podle téhož zákona</w:t>
      </w:r>
      <w:bookmarkEnd w:id="22"/>
      <w:r w:rsidRPr="00B31B42">
        <w:rPr>
          <w:rFonts w:ascii="Calibri" w:hAnsi="Calibri"/>
          <w:b w:val="0"/>
          <w:bCs/>
          <w:u w:val="none"/>
        </w:rPr>
        <w:t>.</w:t>
      </w:r>
    </w:p>
    <w:p w14:paraId="7AE8C705" w14:textId="15562CC1" w:rsidR="00620BA3" w:rsidRPr="00B31B42" w:rsidRDefault="00620BA3" w:rsidP="00620BA3">
      <w:pPr>
        <w:pStyle w:val="Textbody"/>
        <w:spacing w:after="60"/>
        <w:rPr>
          <w:rFonts w:ascii="Calibri" w:hAnsi="Calibri" w:cs="Calibri"/>
          <w:sz w:val="22"/>
          <w:szCs w:val="22"/>
        </w:rPr>
      </w:pPr>
      <w:r w:rsidRPr="00B31B42">
        <w:rPr>
          <w:rFonts w:ascii="Calibri" w:hAnsi="Calibri" w:cs="Calibri"/>
          <w:sz w:val="22"/>
          <w:szCs w:val="22"/>
        </w:rPr>
        <w:t>Vybraného dodavatele, je-li zahraniční právnickou osobou, zadavatel vyzve rovněž k předložení výpisu ze zahraniční evidence obdobné evidenci skutečných majitelů nebo, není-li takové evidence,</w:t>
      </w:r>
    </w:p>
    <w:p w14:paraId="4F27FB35" w14:textId="77777777" w:rsidR="00620BA3" w:rsidRPr="00B31B42" w:rsidRDefault="00620BA3">
      <w:pPr>
        <w:widowControl/>
        <w:numPr>
          <w:ilvl w:val="0"/>
          <w:numId w:val="45"/>
        </w:numPr>
        <w:tabs>
          <w:tab w:val="clear" w:pos="720"/>
          <w:tab w:val="left" w:pos="567"/>
        </w:tabs>
        <w:autoSpaceDN/>
        <w:spacing w:after="60"/>
        <w:ind w:left="567" w:hanging="425"/>
        <w:jc w:val="both"/>
        <w:textAlignment w:val="auto"/>
        <w:rPr>
          <w:rFonts w:ascii="Calibri" w:hAnsi="Calibri"/>
          <w:sz w:val="22"/>
          <w:szCs w:val="22"/>
        </w:rPr>
      </w:pPr>
      <w:r w:rsidRPr="00B31B42">
        <w:rPr>
          <w:rFonts w:ascii="Calibri" w:hAnsi="Calibri"/>
          <w:sz w:val="22"/>
          <w:szCs w:val="22"/>
        </w:rPr>
        <w:t>ke sdělení identifikačních údajů všech osob, které jsou jeho skutečným majitelem, a</w:t>
      </w:r>
    </w:p>
    <w:p w14:paraId="4BDD0BC7" w14:textId="77777777" w:rsidR="00620BA3" w:rsidRPr="00B31B42" w:rsidRDefault="00620BA3">
      <w:pPr>
        <w:widowControl/>
        <w:numPr>
          <w:ilvl w:val="0"/>
          <w:numId w:val="45"/>
        </w:numPr>
        <w:tabs>
          <w:tab w:val="clear" w:pos="720"/>
          <w:tab w:val="left" w:pos="567"/>
        </w:tabs>
        <w:autoSpaceDN/>
        <w:spacing w:after="60"/>
        <w:ind w:left="567" w:hanging="425"/>
        <w:jc w:val="both"/>
        <w:textAlignment w:val="auto"/>
        <w:rPr>
          <w:rFonts w:ascii="Calibri" w:hAnsi="Calibri" w:cs="Calibri"/>
          <w:sz w:val="22"/>
          <w:szCs w:val="22"/>
        </w:rPr>
      </w:pPr>
      <w:r w:rsidRPr="00B31B42">
        <w:rPr>
          <w:rFonts w:ascii="Calibri" w:hAnsi="Calibri"/>
          <w:sz w:val="22"/>
          <w:szCs w:val="22"/>
        </w:rPr>
        <w:t>doklady</w:t>
      </w:r>
      <w:r w:rsidRPr="00B31B42">
        <w:rPr>
          <w:rFonts w:ascii="Calibri" w:hAnsi="Calibri" w:cs="Calibri"/>
          <w:sz w:val="22"/>
          <w:szCs w:val="22"/>
        </w:rPr>
        <w:t>, z nichž vyplývá vztah všech osob podle předchozího bodu k dodavateli; těmito doklady jsou zejména:</w:t>
      </w:r>
    </w:p>
    <w:p w14:paraId="7A199DDE" w14:textId="77777777" w:rsidR="00620BA3" w:rsidRPr="00B31B42" w:rsidRDefault="00620BA3">
      <w:pPr>
        <w:pStyle w:val="Odstavecseseznamem"/>
        <w:widowControl w:val="0"/>
        <w:numPr>
          <w:ilvl w:val="0"/>
          <w:numId w:val="44"/>
        </w:numPr>
        <w:ind w:right="-284"/>
        <w:jc w:val="both"/>
        <w:rPr>
          <w:rFonts w:ascii="Calibri" w:hAnsi="Calibri" w:cs="Calibri"/>
          <w:sz w:val="22"/>
          <w:szCs w:val="22"/>
        </w:rPr>
      </w:pPr>
      <w:r w:rsidRPr="00B31B42">
        <w:rPr>
          <w:rFonts w:ascii="Calibri" w:hAnsi="Calibri" w:cs="Calibri"/>
          <w:sz w:val="22"/>
          <w:szCs w:val="22"/>
        </w:rPr>
        <w:t>výpis z obchodního rejstříku nebo jiné obdobné evidence,</w:t>
      </w:r>
    </w:p>
    <w:p w14:paraId="43CA3FEA" w14:textId="77777777" w:rsidR="00620BA3" w:rsidRPr="00B31B42" w:rsidRDefault="00620BA3">
      <w:pPr>
        <w:pStyle w:val="Odstavecseseznamem"/>
        <w:widowControl w:val="0"/>
        <w:numPr>
          <w:ilvl w:val="0"/>
          <w:numId w:val="44"/>
        </w:numPr>
        <w:ind w:right="-284"/>
        <w:jc w:val="both"/>
        <w:rPr>
          <w:rFonts w:ascii="Calibri" w:hAnsi="Calibri" w:cs="Calibri"/>
          <w:sz w:val="22"/>
          <w:szCs w:val="22"/>
        </w:rPr>
      </w:pPr>
      <w:r w:rsidRPr="00B31B42">
        <w:rPr>
          <w:rFonts w:ascii="Calibri" w:hAnsi="Calibri" w:cs="Calibri"/>
          <w:sz w:val="22"/>
          <w:szCs w:val="22"/>
        </w:rPr>
        <w:t>seznam akcionářů,</w:t>
      </w:r>
    </w:p>
    <w:p w14:paraId="4102CDFF" w14:textId="77777777" w:rsidR="00620BA3" w:rsidRPr="00B31B42" w:rsidRDefault="00620BA3">
      <w:pPr>
        <w:pStyle w:val="Odstavecseseznamem"/>
        <w:widowControl w:val="0"/>
        <w:numPr>
          <w:ilvl w:val="0"/>
          <w:numId w:val="44"/>
        </w:numPr>
        <w:ind w:right="-284"/>
        <w:jc w:val="both"/>
        <w:rPr>
          <w:rFonts w:ascii="Calibri" w:hAnsi="Calibri" w:cs="Calibri"/>
          <w:sz w:val="22"/>
          <w:szCs w:val="22"/>
        </w:rPr>
      </w:pPr>
      <w:r w:rsidRPr="00B31B42">
        <w:rPr>
          <w:rFonts w:ascii="Calibri" w:hAnsi="Calibri" w:cs="Calibri"/>
          <w:sz w:val="22"/>
          <w:szCs w:val="22"/>
        </w:rPr>
        <w:t>rozhodnutí statutárního orgánu o vyplacení podílu na zisku,</w:t>
      </w:r>
    </w:p>
    <w:p w14:paraId="23A58F3F" w14:textId="77777777" w:rsidR="00620BA3" w:rsidRPr="00B31B42" w:rsidRDefault="00620BA3">
      <w:pPr>
        <w:pStyle w:val="Odstavecseseznamem"/>
        <w:widowControl w:val="0"/>
        <w:numPr>
          <w:ilvl w:val="0"/>
          <w:numId w:val="44"/>
        </w:numPr>
        <w:ind w:right="-284"/>
        <w:jc w:val="both"/>
        <w:rPr>
          <w:rFonts w:ascii="Calibri" w:hAnsi="Calibri" w:cs="Calibri"/>
          <w:sz w:val="22"/>
          <w:szCs w:val="22"/>
        </w:rPr>
      </w:pPr>
      <w:r w:rsidRPr="00B31B42">
        <w:rPr>
          <w:rFonts w:ascii="Calibri" w:hAnsi="Calibri" w:cs="Calibri"/>
          <w:sz w:val="22"/>
          <w:szCs w:val="22"/>
        </w:rPr>
        <w:t>společenská smlouva, zakladatelská listina nebo stanovy.</w:t>
      </w:r>
    </w:p>
    <w:p w14:paraId="61525A98" w14:textId="53F2494A" w:rsidR="00620BA3" w:rsidRDefault="00620BA3" w:rsidP="00620BA3">
      <w:pPr>
        <w:pStyle w:val="Nadpis2"/>
        <w:keepNext/>
        <w:rPr>
          <w:rFonts w:ascii="Calibri" w:hAnsi="Calibri" w:cs="Calibri"/>
        </w:rPr>
      </w:pPr>
      <w:r w:rsidRPr="00B31B42">
        <w:rPr>
          <w:rFonts w:ascii="Calibri" w:hAnsi="Calibri" w:cs="Calibri"/>
        </w:rPr>
        <w:t>Další podmínky pro uzavření smlouvy</w:t>
      </w:r>
    </w:p>
    <w:p w14:paraId="6CB3EF1E" w14:textId="77777777" w:rsidR="004E6389" w:rsidRPr="004E6389" w:rsidRDefault="004E6389" w:rsidP="004E6389">
      <w:pPr>
        <w:pStyle w:val="Nadpis3"/>
        <w:rPr>
          <w:rFonts w:asciiTheme="minorHAnsi" w:hAnsiTheme="minorHAnsi" w:cstheme="minorHAnsi"/>
        </w:rPr>
      </w:pPr>
      <w:r w:rsidRPr="004E6389">
        <w:rPr>
          <w:rFonts w:asciiTheme="minorHAnsi" w:hAnsiTheme="minorHAnsi" w:cstheme="minorHAnsi"/>
        </w:rPr>
        <w:t>Relevantní doklady vybraného dodavatele o neexistenci zákazu zadání veřejné zakázky</w:t>
      </w:r>
    </w:p>
    <w:p w14:paraId="4DE93CAC" w14:textId="4C1E5F0E" w:rsidR="004E6389" w:rsidRPr="001A5E5C" w:rsidRDefault="004E6389" w:rsidP="004E6389">
      <w:pPr>
        <w:pStyle w:val="Textbody"/>
        <w:spacing w:after="120"/>
        <w:rPr>
          <w:rFonts w:ascii="Calibri" w:hAnsi="Calibri" w:cs="Calibri"/>
          <w:sz w:val="22"/>
          <w:szCs w:val="22"/>
        </w:rPr>
      </w:pPr>
      <w:r w:rsidRPr="000B12D6">
        <w:rPr>
          <w:rFonts w:ascii="Calibri" w:hAnsi="Calibri" w:cs="Calibri"/>
          <w:sz w:val="22"/>
          <w:szCs w:val="22"/>
        </w:rPr>
        <w:t>V souladu s § 48a odst.</w:t>
      </w:r>
      <w:r w:rsidRPr="001A5E5C">
        <w:rPr>
          <w:rFonts w:ascii="Calibri" w:hAnsi="Calibri" w:cs="Calibri"/>
          <w:sz w:val="22"/>
          <w:szCs w:val="22"/>
        </w:rPr>
        <w:t xml:space="preserve"> 1 </w:t>
      </w:r>
      <w:r w:rsidR="001F0663">
        <w:rPr>
          <w:rFonts w:ascii="Calibri" w:hAnsi="Calibri" w:cs="Calibri"/>
          <w:sz w:val="22"/>
          <w:szCs w:val="22"/>
        </w:rPr>
        <w:t>zákona</w:t>
      </w:r>
      <w:r w:rsidRPr="001A5E5C">
        <w:rPr>
          <w:rFonts w:ascii="Calibri" w:hAnsi="Calibri" w:cs="Calibri"/>
          <w:sz w:val="22"/>
          <w:szCs w:val="22"/>
        </w:rPr>
        <w:t xml:space="preserve"> Zadavatel nesmí zadat veřejnou zakázku účastníku zadávacího řízení, pokud je to v rozporu s mezinárodními sankcemi podle zákona upravujícího provádění mezinárodních sankcí.</w:t>
      </w:r>
    </w:p>
    <w:p w14:paraId="07C9662F" w14:textId="393DBFEA" w:rsidR="004E6389" w:rsidRPr="001A5E5C" w:rsidRDefault="004E6389" w:rsidP="004E6389">
      <w:pPr>
        <w:pStyle w:val="Textbody"/>
        <w:spacing w:after="120"/>
        <w:rPr>
          <w:rFonts w:ascii="Calibri" w:hAnsi="Calibri" w:cs="Calibri"/>
          <w:sz w:val="22"/>
          <w:szCs w:val="22"/>
        </w:rPr>
      </w:pPr>
      <w:r w:rsidRPr="001A5E5C">
        <w:rPr>
          <w:rFonts w:ascii="Calibri" w:hAnsi="Calibri" w:cs="Calibri"/>
          <w:sz w:val="22"/>
          <w:szCs w:val="22"/>
        </w:rPr>
        <w:t xml:space="preserve">Pokud se mezinárodní sankce podle § 48a odst. 1 </w:t>
      </w:r>
      <w:r w:rsidR="001F0663">
        <w:rPr>
          <w:rFonts w:ascii="Calibri" w:hAnsi="Calibri" w:cs="Calibri"/>
          <w:sz w:val="22"/>
          <w:szCs w:val="22"/>
        </w:rPr>
        <w:t>zákona</w:t>
      </w:r>
      <w:r w:rsidRPr="001A5E5C">
        <w:rPr>
          <w:rFonts w:ascii="Calibri" w:hAnsi="Calibri" w:cs="Calibri"/>
          <w:sz w:val="22"/>
          <w:szCs w:val="22"/>
        </w:rPr>
        <w:t xml:space="preserve"> vztahuje na</w:t>
      </w:r>
    </w:p>
    <w:p w14:paraId="5461C86E" w14:textId="77777777" w:rsidR="004E6389" w:rsidRPr="001A5E5C" w:rsidRDefault="004E6389">
      <w:pPr>
        <w:pStyle w:val="Textbody"/>
        <w:numPr>
          <w:ilvl w:val="0"/>
          <w:numId w:val="48"/>
        </w:numPr>
        <w:spacing w:after="120"/>
        <w:rPr>
          <w:rFonts w:ascii="Calibri" w:hAnsi="Calibri" w:cs="Calibri"/>
          <w:sz w:val="22"/>
          <w:szCs w:val="22"/>
        </w:rPr>
      </w:pPr>
      <w:r w:rsidRPr="001A5E5C">
        <w:rPr>
          <w:rFonts w:ascii="Calibri" w:hAnsi="Calibri" w:cs="Calibri"/>
          <w:sz w:val="22"/>
          <w:szCs w:val="22"/>
        </w:rPr>
        <w:t>účastníka zadávacího řízení, může ho zadavatel vyloučit z účasti v zadávacím řízení, nebo</w:t>
      </w:r>
    </w:p>
    <w:p w14:paraId="4652F602" w14:textId="77777777" w:rsidR="004E6389" w:rsidRPr="001A5E5C" w:rsidRDefault="004E6389">
      <w:pPr>
        <w:pStyle w:val="Textbody"/>
        <w:numPr>
          <w:ilvl w:val="0"/>
          <w:numId w:val="48"/>
        </w:numPr>
        <w:spacing w:after="120"/>
        <w:rPr>
          <w:rFonts w:ascii="Calibri" w:hAnsi="Calibri" w:cs="Calibri"/>
          <w:sz w:val="22"/>
          <w:szCs w:val="22"/>
        </w:rPr>
      </w:pPr>
      <w:r w:rsidRPr="001A5E5C">
        <w:rPr>
          <w:rFonts w:ascii="Calibri" w:hAnsi="Calibri" w:cs="Calibri"/>
          <w:sz w:val="22"/>
          <w:szCs w:val="22"/>
        </w:rPr>
        <w:lastRenderedPageBreak/>
        <w:t>vybraného dodavatele, vyloučí ho zadavatel z účasti v zadávacím řízení.</w:t>
      </w:r>
    </w:p>
    <w:p w14:paraId="77B48097" w14:textId="2EA05A61" w:rsidR="004E6389" w:rsidRPr="001A5E5C" w:rsidRDefault="004E6389" w:rsidP="004E6389">
      <w:pPr>
        <w:pStyle w:val="Textbody"/>
        <w:spacing w:after="120"/>
        <w:rPr>
          <w:rFonts w:ascii="Calibri" w:hAnsi="Calibri" w:cs="Calibri"/>
          <w:sz w:val="22"/>
          <w:szCs w:val="22"/>
        </w:rPr>
      </w:pPr>
      <w:r w:rsidRPr="001A5E5C">
        <w:rPr>
          <w:rFonts w:ascii="Calibri" w:hAnsi="Calibri" w:cs="Calibri"/>
          <w:sz w:val="22"/>
          <w:szCs w:val="22"/>
        </w:rPr>
        <w:t xml:space="preserve">Pokud se mezinárodní sankce podle § 48a odst. 1 </w:t>
      </w:r>
      <w:r w:rsidR="001F0663">
        <w:rPr>
          <w:rFonts w:ascii="Calibri" w:hAnsi="Calibri" w:cs="Calibri"/>
          <w:sz w:val="22"/>
          <w:szCs w:val="22"/>
        </w:rPr>
        <w:t xml:space="preserve">zákona </w:t>
      </w:r>
      <w:r w:rsidRPr="001A5E5C">
        <w:rPr>
          <w:rFonts w:ascii="Calibri" w:hAnsi="Calibri" w:cs="Calibri"/>
          <w:sz w:val="22"/>
          <w:szCs w:val="22"/>
        </w:rPr>
        <w:t>vztahuje na poddodavatele</w:t>
      </w:r>
    </w:p>
    <w:p w14:paraId="62B62733" w14:textId="77777777" w:rsidR="004E6389" w:rsidRPr="001A5E5C" w:rsidRDefault="004E6389">
      <w:pPr>
        <w:pStyle w:val="Textbody"/>
        <w:numPr>
          <w:ilvl w:val="0"/>
          <w:numId w:val="49"/>
        </w:numPr>
        <w:spacing w:after="120"/>
        <w:rPr>
          <w:rFonts w:ascii="Calibri" w:hAnsi="Calibri" w:cs="Calibri"/>
          <w:sz w:val="22"/>
          <w:szCs w:val="22"/>
        </w:rPr>
      </w:pPr>
      <w:r w:rsidRPr="001A5E5C">
        <w:rPr>
          <w:rFonts w:ascii="Calibri" w:hAnsi="Calibri" w:cs="Calibri"/>
          <w:sz w:val="22"/>
          <w:szCs w:val="22"/>
        </w:rPr>
        <w:t>účastníka zadávacího řízení, může zadavatel požadovat nahrazení poddodavatele, nebo</w:t>
      </w:r>
    </w:p>
    <w:p w14:paraId="010AC398" w14:textId="77777777" w:rsidR="004E6389" w:rsidRPr="001A5E5C" w:rsidRDefault="004E6389">
      <w:pPr>
        <w:pStyle w:val="Textbody"/>
        <w:numPr>
          <w:ilvl w:val="0"/>
          <w:numId w:val="49"/>
        </w:numPr>
        <w:spacing w:after="120"/>
        <w:rPr>
          <w:rFonts w:ascii="Calibri" w:hAnsi="Calibri" w:cs="Calibri"/>
          <w:sz w:val="22"/>
          <w:szCs w:val="22"/>
        </w:rPr>
      </w:pPr>
      <w:r w:rsidRPr="001A5E5C">
        <w:rPr>
          <w:rFonts w:ascii="Calibri" w:hAnsi="Calibri" w:cs="Calibri"/>
          <w:sz w:val="22"/>
          <w:szCs w:val="22"/>
        </w:rPr>
        <w:t>vybraného dodavatele, musí zadavatel požadovat nahrazení poddodavatele,</w:t>
      </w:r>
    </w:p>
    <w:p w14:paraId="14FE5F8F" w14:textId="2AE695E8" w:rsidR="004E6389" w:rsidRDefault="004E6389" w:rsidP="004E6389">
      <w:pPr>
        <w:pStyle w:val="Textbody"/>
        <w:spacing w:after="120"/>
        <w:rPr>
          <w:rFonts w:ascii="Calibri" w:hAnsi="Calibri" w:cs="Calibri"/>
          <w:sz w:val="22"/>
          <w:szCs w:val="22"/>
        </w:rPr>
      </w:pPr>
      <w:r w:rsidRPr="001A5E5C">
        <w:rPr>
          <w:rFonts w:ascii="Calibri" w:hAnsi="Calibri" w:cs="Calibri"/>
          <w:sz w:val="22"/>
          <w:szCs w:val="22"/>
        </w:rPr>
        <w:t xml:space="preserve">přičemž na základě požadavku </w:t>
      </w:r>
      <w:r>
        <w:rPr>
          <w:rFonts w:ascii="Calibri" w:hAnsi="Calibri" w:cs="Calibri"/>
          <w:sz w:val="22"/>
          <w:szCs w:val="22"/>
        </w:rPr>
        <w:t>Z</w:t>
      </w:r>
      <w:r w:rsidRPr="001A5E5C">
        <w:rPr>
          <w:rFonts w:ascii="Calibri" w:hAnsi="Calibri" w:cs="Calibri"/>
          <w:sz w:val="22"/>
          <w:szCs w:val="22"/>
        </w:rPr>
        <w:t xml:space="preserve">adavatele na nahrazení poddodavatele musí účastník zadávacího řízení poddodavatele nahradit nejpozději do konce </w:t>
      </w:r>
      <w:r>
        <w:rPr>
          <w:rFonts w:ascii="Calibri" w:hAnsi="Calibri" w:cs="Calibri"/>
          <w:sz w:val="22"/>
          <w:szCs w:val="22"/>
        </w:rPr>
        <w:t>Z</w:t>
      </w:r>
      <w:r w:rsidRPr="001A5E5C">
        <w:rPr>
          <w:rFonts w:ascii="Calibri" w:hAnsi="Calibri" w:cs="Calibri"/>
          <w:sz w:val="22"/>
          <w:szCs w:val="22"/>
        </w:rPr>
        <w:t>adavatelem stanovené přiměřené lhůty. Pokud nedojde k nahrazení poddodavatele, platí, že se na účastníka zadávacího řízení vztahuje zákaz zadání veřejné zakázky.</w:t>
      </w:r>
    </w:p>
    <w:p w14:paraId="1D6EEE43" w14:textId="3909CE9F" w:rsidR="00CB0B0A" w:rsidRPr="00F672A7" w:rsidRDefault="00CB0B0A" w:rsidP="00F672A7">
      <w:pPr>
        <w:pStyle w:val="Nadpis3"/>
        <w:rPr>
          <w:rFonts w:ascii="Calibri" w:hAnsi="Calibri" w:cs="Calibri"/>
          <w:szCs w:val="22"/>
        </w:rPr>
      </w:pPr>
      <w:r w:rsidRPr="00CB0B0A">
        <w:rPr>
          <w:rFonts w:asciiTheme="minorHAnsi" w:hAnsiTheme="minorHAnsi" w:cstheme="minorHAnsi"/>
        </w:rPr>
        <w:t>Předložení atestu</w:t>
      </w:r>
    </w:p>
    <w:p w14:paraId="75C0FF58" w14:textId="3E1D53AA" w:rsidR="00CB0B0A" w:rsidRPr="00A30F84" w:rsidRDefault="00CB0B0A" w:rsidP="00F672A7">
      <w:pPr>
        <w:jc w:val="both"/>
        <w:rPr>
          <w:rFonts w:asciiTheme="minorHAnsi" w:hAnsiTheme="minorHAnsi" w:cstheme="minorHAnsi"/>
          <w:sz w:val="22"/>
          <w:szCs w:val="22"/>
        </w:rPr>
      </w:pPr>
      <w:r w:rsidRPr="00A30F84">
        <w:rPr>
          <w:rFonts w:asciiTheme="minorHAnsi" w:hAnsiTheme="minorHAnsi" w:cstheme="minorHAnsi"/>
          <w:sz w:val="22"/>
          <w:szCs w:val="22"/>
        </w:rPr>
        <w:t>Pro plnění veřejné zakázky je vyžadováno předložení certifikátů nebo atestů shody</w:t>
      </w:r>
      <w:r w:rsidR="001D2386">
        <w:rPr>
          <w:rFonts w:asciiTheme="minorHAnsi" w:hAnsiTheme="minorHAnsi" w:cstheme="minorHAnsi"/>
          <w:sz w:val="22"/>
          <w:szCs w:val="22"/>
        </w:rPr>
        <w:t xml:space="preserve"> servisních služeb</w:t>
      </w:r>
      <w:r w:rsidRPr="00A30F84">
        <w:rPr>
          <w:rFonts w:asciiTheme="minorHAnsi" w:hAnsiTheme="minorHAnsi" w:cstheme="minorHAnsi"/>
          <w:sz w:val="22"/>
          <w:szCs w:val="22"/>
        </w:rPr>
        <w:t xml:space="preserve"> elektronické zdravotnické dokumentace s následujícími normami:</w:t>
      </w:r>
    </w:p>
    <w:p w14:paraId="0810BA26" w14:textId="77777777" w:rsidR="00CB0B0A" w:rsidRPr="00A30F84" w:rsidRDefault="00CB0B0A" w:rsidP="00CB0B0A">
      <w:pPr>
        <w:pStyle w:val="Odstavecseseznamem"/>
        <w:numPr>
          <w:ilvl w:val="0"/>
          <w:numId w:val="53"/>
        </w:numPr>
        <w:suppressAutoHyphens w:val="0"/>
        <w:autoSpaceDN/>
        <w:spacing w:before="60" w:after="60" w:line="276" w:lineRule="auto"/>
        <w:contextualSpacing/>
        <w:jc w:val="both"/>
        <w:textAlignment w:val="auto"/>
        <w:rPr>
          <w:rFonts w:asciiTheme="minorHAnsi" w:hAnsiTheme="minorHAnsi" w:cstheme="minorHAnsi"/>
          <w:sz w:val="22"/>
          <w:szCs w:val="22"/>
        </w:rPr>
      </w:pPr>
      <w:r w:rsidRPr="00A30F84">
        <w:rPr>
          <w:rFonts w:asciiTheme="minorHAnsi" w:hAnsiTheme="minorHAnsi" w:cstheme="minorHAnsi"/>
          <w:sz w:val="22"/>
          <w:szCs w:val="22"/>
        </w:rPr>
        <w:t>Nařízení Evropského parlamentu a Rady (EU) č. 910/2014 o elektronické identifikaci a službách vytvářejících důvěru pro elektronické transakce na vnitřním trhu a o zrušení směrnice 1999/93/ES</w:t>
      </w:r>
    </w:p>
    <w:p w14:paraId="04C1FBEE" w14:textId="77777777" w:rsidR="00CB0B0A" w:rsidRPr="00A30F84" w:rsidRDefault="00CB0B0A" w:rsidP="00CB0B0A">
      <w:pPr>
        <w:pStyle w:val="Odstavecseseznamem"/>
        <w:numPr>
          <w:ilvl w:val="0"/>
          <w:numId w:val="53"/>
        </w:numPr>
        <w:suppressAutoHyphens w:val="0"/>
        <w:autoSpaceDN/>
        <w:spacing w:before="60" w:after="60" w:line="276" w:lineRule="auto"/>
        <w:contextualSpacing/>
        <w:jc w:val="both"/>
        <w:textAlignment w:val="auto"/>
        <w:rPr>
          <w:rFonts w:asciiTheme="minorHAnsi" w:hAnsiTheme="minorHAnsi" w:cstheme="minorHAnsi"/>
          <w:sz w:val="22"/>
          <w:szCs w:val="22"/>
        </w:rPr>
      </w:pPr>
      <w:r w:rsidRPr="00A30F84">
        <w:rPr>
          <w:rFonts w:asciiTheme="minorHAnsi" w:hAnsiTheme="minorHAnsi" w:cstheme="minorHAnsi"/>
          <w:sz w:val="22"/>
          <w:szCs w:val="22"/>
        </w:rPr>
        <w:t xml:space="preserve">Zákon č. 297/2016 Sb., Zákon o službách vytvářejících důvěru pro el. transakce </w:t>
      </w:r>
    </w:p>
    <w:p w14:paraId="20EA8ED0" w14:textId="77777777" w:rsidR="00CB0B0A" w:rsidRPr="00A30F84" w:rsidRDefault="00CB0B0A" w:rsidP="00CB0B0A">
      <w:pPr>
        <w:pStyle w:val="Odstavecseseznamem"/>
        <w:numPr>
          <w:ilvl w:val="0"/>
          <w:numId w:val="53"/>
        </w:numPr>
        <w:suppressAutoHyphens w:val="0"/>
        <w:autoSpaceDN/>
        <w:spacing w:before="60" w:after="60" w:line="276" w:lineRule="auto"/>
        <w:contextualSpacing/>
        <w:jc w:val="both"/>
        <w:textAlignment w:val="auto"/>
        <w:rPr>
          <w:rFonts w:asciiTheme="minorHAnsi" w:hAnsiTheme="minorHAnsi" w:cstheme="minorHAnsi"/>
          <w:sz w:val="22"/>
          <w:szCs w:val="22"/>
        </w:rPr>
      </w:pPr>
      <w:r w:rsidRPr="00A30F84">
        <w:rPr>
          <w:rFonts w:asciiTheme="minorHAnsi" w:hAnsiTheme="minorHAnsi" w:cstheme="minorHAnsi"/>
          <w:sz w:val="22"/>
          <w:szCs w:val="22"/>
        </w:rPr>
        <w:t xml:space="preserve">Zákon č. 499/2004 Sb., Zákon o archivnictví a spisové službě a o změně některých zákonů </w:t>
      </w:r>
    </w:p>
    <w:p w14:paraId="617581A0" w14:textId="77777777" w:rsidR="00CB0B0A" w:rsidRPr="00A30F84" w:rsidRDefault="00CB0B0A" w:rsidP="00CB0B0A">
      <w:pPr>
        <w:pStyle w:val="Odstavecseseznamem"/>
        <w:numPr>
          <w:ilvl w:val="0"/>
          <w:numId w:val="53"/>
        </w:numPr>
        <w:suppressAutoHyphens w:val="0"/>
        <w:autoSpaceDN/>
        <w:spacing w:before="60" w:after="60" w:line="276" w:lineRule="auto"/>
        <w:contextualSpacing/>
        <w:jc w:val="both"/>
        <w:textAlignment w:val="auto"/>
        <w:rPr>
          <w:rFonts w:asciiTheme="minorHAnsi" w:hAnsiTheme="minorHAnsi" w:cstheme="minorHAnsi"/>
          <w:sz w:val="22"/>
          <w:szCs w:val="22"/>
        </w:rPr>
      </w:pPr>
      <w:r w:rsidRPr="00A30F84">
        <w:rPr>
          <w:rFonts w:asciiTheme="minorHAnsi" w:hAnsiTheme="minorHAnsi" w:cstheme="minorHAnsi"/>
          <w:sz w:val="22"/>
          <w:szCs w:val="22"/>
        </w:rPr>
        <w:t>Národní standard pro vedení elektronického systému spisové služby (NSESSS)</w:t>
      </w:r>
    </w:p>
    <w:p w14:paraId="777F5E77" w14:textId="3545A42D" w:rsidR="00CB0B0A" w:rsidRDefault="00CB0B0A" w:rsidP="00F672A7">
      <w:pPr>
        <w:pStyle w:val="Textbody"/>
        <w:spacing w:after="120"/>
        <w:rPr>
          <w:rFonts w:ascii="Calibri" w:hAnsi="Calibri" w:cs="Calibri"/>
          <w:sz w:val="22"/>
          <w:szCs w:val="22"/>
        </w:rPr>
      </w:pPr>
      <w:r w:rsidRPr="00A30F84">
        <w:rPr>
          <w:rFonts w:ascii="Calibri" w:hAnsi="Calibri" w:cs="Calibri"/>
          <w:sz w:val="22"/>
          <w:szCs w:val="22"/>
        </w:rPr>
        <w:t xml:space="preserve">Zadavatel požaduje před uzavřením smlouvy předložit dle § 104 písm. a) </w:t>
      </w:r>
      <w:r w:rsidR="00546BE3" w:rsidRPr="00A30F84">
        <w:rPr>
          <w:rFonts w:ascii="Calibri" w:hAnsi="Calibri" w:cs="Calibri"/>
          <w:sz w:val="22"/>
          <w:szCs w:val="22"/>
        </w:rPr>
        <w:t>zákona</w:t>
      </w:r>
      <w:r w:rsidRPr="00A30F84">
        <w:rPr>
          <w:rFonts w:ascii="Calibri" w:hAnsi="Calibri" w:cs="Calibri"/>
          <w:sz w:val="22"/>
          <w:szCs w:val="22"/>
        </w:rPr>
        <w:t xml:space="preserve"> certifikáty/atesty vydané akreditovanou osobou v ČR (osobou akreditovanou Českým institutem pro akreditaci, o. p. s.) nebo rovnocenný doklad vydaný v jiném členském státě EU.</w:t>
      </w:r>
    </w:p>
    <w:p w14:paraId="7521515B" w14:textId="59025F03" w:rsidR="00CB0B0A" w:rsidRDefault="00CB0B0A" w:rsidP="00F672A7">
      <w:pPr>
        <w:jc w:val="both"/>
        <w:rPr>
          <w:rFonts w:asciiTheme="minorHAnsi" w:hAnsiTheme="minorHAnsi" w:cstheme="minorHAnsi"/>
          <w:sz w:val="22"/>
          <w:szCs w:val="22"/>
        </w:rPr>
      </w:pPr>
      <w:r w:rsidRPr="00F672A7">
        <w:rPr>
          <w:rFonts w:asciiTheme="minorHAnsi" w:hAnsiTheme="minorHAnsi" w:cstheme="minorHAnsi"/>
          <w:sz w:val="22"/>
          <w:szCs w:val="22"/>
        </w:rPr>
        <w:t>Zadavatel připouští prokázání shody dodávan</w:t>
      </w:r>
      <w:r w:rsidR="001D2386">
        <w:rPr>
          <w:rFonts w:asciiTheme="minorHAnsi" w:hAnsiTheme="minorHAnsi" w:cstheme="minorHAnsi"/>
          <w:sz w:val="22"/>
          <w:szCs w:val="22"/>
        </w:rPr>
        <w:t>ých</w:t>
      </w:r>
      <w:r w:rsidRPr="00F672A7">
        <w:rPr>
          <w:rFonts w:asciiTheme="minorHAnsi" w:hAnsiTheme="minorHAnsi" w:cstheme="minorHAnsi"/>
          <w:sz w:val="22"/>
          <w:szCs w:val="22"/>
        </w:rPr>
        <w:t xml:space="preserve"> </w:t>
      </w:r>
      <w:r w:rsidR="001D2386">
        <w:rPr>
          <w:rFonts w:asciiTheme="minorHAnsi" w:hAnsiTheme="minorHAnsi" w:cstheme="minorHAnsi"/>
          <w:sz w:val="22"/>
          <w:szCs w:val="22"/>
        </w:rPr>
        <w:t>služeb</w:t>
      </w:r>
      <w:r w:rsidRPr="00F672A7">
        <w:rPr>
          <w:rFonts w:asciiTheme="minorHAnsi" w:hAnsiTheme="minorHAnsi" w:cstheme="minorHAnsi"/>
          <w:sz w:val="22"/>
          <w:szCs w:val="22"/>
        </w:rPr>
        <w:t xml:space="preserve"> s požadavky více norem jedním certifikátem/atestem.</w:t>
      </w:r>
    </w:p>
    <w:p w14:paraId="41F6EE74" w14:textId="77777777" w:rsidR="00CB0B0A" w:rsidRPr="001A5E5C" w:rsidRDefault="00CB0B0A" w:rsidP="004E6389">
      <w:pPr>
        <w:pStyle w:val="Textbody"/>
        <w:spacing w:after="120"/>
        <w:rPr>
          <w:rFonts w:ascii="Calibri" w:hAnsi="Calibri" w:cs="Calibri"/>
          <w:sz w:val="22"/>
          <w:szCs w:val="22"/>
        </w:rPr>
      </w:pPr>
    </w:p>
    <w:p w14:paraId="203FF2C0" w14:textId="3B3BE5B5" w:rsidR="007C79AB" w:rsidRPr="00F7659D" w:rsidRDefault="00090659" w:rsidP="0036284F">
      <w:pPr>
        <w:keepNext/>
        <w:widowControl/>
        <w:numPr>
          <w:ilvl w:val="0"/>
          <w:numId w:val="24"/>
        </w:numPr>
        <w:shd w:val="clear" w:color="auto" w:fill="D9D9D9"/>
        <w:suppressAutoHyphens w:val="0"/>
        <w:autoSpaceDN/>
        <w:spacing w:before="600" w:after="300" w:line="259" w:lineRule="auto"/>
        <w:textAlignment w:val="auto"/>
        <w:outlineLvl w:val="0"/>
        <w:rPr>
          <w:rFonts w:ascii="Calibri" w:eastAsia="Calibri" w:hAnsi="Calibri" w:cs="Calibri"/>
          <w:b/>
          <w:sz w:val="26"/>
          <w:szCs w:val="20"/>
        </w:rPr>
      </w:pPr>
      <w:r>
        <w:rPr>
          <w:rFonts w:ascii="Calibri" w:eastAsia="Calibri" w:hAnsi="Calibri" w:cs="Calibri"/>
          <w:b/>
          <w:sz w:val="26"/>
          <w:szCs w:val="20"/>
        </w:rPr>
        <w:t>Přílohy</w:t>
      </w:r>
      <w:r w:rsidR="001F0231" w:rsidRPr="00F7659D">
        <w:rPr>
          <w:rFonts w:ascii="Calibri" w:eastAsia="Calibri" w:hAnsi="Calibri" w:cs="Calibri"/>
          <w:b/>
          <w:sz w:val="26"/>
          <w:szCs w:val="20"/>
        </w:rPr>
        <w:t xml:space="preserve"> zadávací dokumentace</w:t>
      </w:r>
    </w:p>
    <w:p w14:paraId="5050610D" w14:textId="77777777" w:rsidR="007C79AB" w:rsidRPr="00F7659D" w:rsidRDefault="001F0231" w:rsidP="00322612">
      <w:pPr>
        <w:pStyle w:val="Seznam"/>
        <w:spacing w:after="120"/>
        <w:ind w:left="0" w:firstLine="0"/>
        <w:jc w:val="both"/>
        <w:rPr>
          <w:rFonts w:ascii="Calibri" w:hAnsi="Calibri" w:cs="Calibri"/>
          <w:sz w:val="22"/>
          <w:szCs w:val="22"/>
        </w:rPr>
      </w:pPr>
      <w:r w:rsidRPr="00F7659D">
        <w:rPr>
          <w:rFonts w:ascii="Calibri" w:hAnsi="Calibri" w:cs="Calibri"/>
          <w:sz w:val="22"/>
          <w:szCs w:val="22"/>
        </w:rPr>
        <w:t>Zadávací dokumentace obsahuje</w:t>
      </w:r>
    </w:p>
    <w:p w14:paraId="36A81D7E" w14:textId="0AD9BE31" w:rsidR="00D258F1" w:rsidRPr="00F7659D" w:rsidRDefault="00090659" w:rsidP="00D258F1">
      <w:pPr>
        <w:pStyle w:val="Odstavecseseznamem"/>
        <w:numPr>
          <w:ilvl w:val="0"/>
          <w:numId w:val="16"/>
        </w:numPr>
        <w:rPr>
          <w:rFonts w:ascii="Calibri" w:hAnsi="Calibri" w:cs="Calibri"/>
          <w:sz w:val="22"/>
          <w:szCs w:val="22"/>
        </w:rPr>
      </w:pPr>
      <w:r>
        <w:rPr>
          <w:rFonts w:ascii="Calibri" w:hAnsi="Calibri" w:cs="Calibri"/>
          <w:sz w:val="22"/>
          <w:szCs w:val="22"/>
        </w:rPr>
        <w:t>Příloha č.</w:t>
      </w:r>
      <w:r w:rsidR="00D258F1" w:rsidRPr="00F7659D">
        <w:rPr>
          <w:rFonts w:ascii="Calibri" w:hAnsi="Calibri" w:cs="Calibri"/>
          <w:sz w:val="22"/>
          <w:szCs w:val="22"/>
        </w:rPr>
        <w:t xml:space="preserve"> 1: </w:t>
      </w:r>
      <w:r w:rsidR="0071125B">
        <w:rPr>
          <w:rFonts w:ascii="Calibri" w:hAnsi="Calibri" w:cs="Calibri"/>
          <w:sz w:val="22"/>
          <w:szCs w:val="22"/>
        </w:rPr>
        <w:t>Servisní služby</w:t>
      </w:r>
    </w:p>
    <w:p w14:paraId="6A804895" w14:textId="67F29AC8" w:rsidR="00D258F1" w:rsidRPr="00F7659D" w:rsidRDefault="00090659" w:rsidP="00D258F1">
      <w:pPr>
        <w:pStyle w:val="Odstavecseseznamem"/>
        <w:numPr>
          <w:ilvl w:val="0"/>
          <w:numId w:val="16"/>
        </w:numPr>
        <w:rPr>
          <w:rFonts w:ascii="Calibri" w:hAnsi="Calibri" w:cs="Calibri"/>
          <w:sz w:val="22"/>
          <w:szCs w:val="22"/>
        </w:rPr>
      </w:pPr>
      <w:r>
        <w:rPr>
          <w:rFonts w:ascii="Calibri" w:hAnsi="Calibri" w:cs="Calibri"/>
          <w:sz w:val="22"/>
          <w:szCs w:val="22"/>
        </w:rPr>
        <w:t>Příloha č</w:t>
      </w:r>
      <w:r w:rsidR="00D258F1" w:rsidRPr="00F7659D">
        <w:rPr>
          <w:rFonts w:ascii="Calibri" w:hAnsi="Calibri" w:cs="Calibri"/>
          <w:sz w:val="22"/>
          <w:szCs w:val="22"/>
        </w:rPr>
        <w:t xml:space="preserve"> 2: </w:t>
      </w:r>
      <w:r>
        <w:rPr>
          <w:rFonts w:ascii="Calibri" w:hAnsi="Calibri" w:cs="Calibri"/>
          <w:sz w:val="22"/>
          <w:szCs w:val="22"/>
        </w:rPr>
        <w:t>Formulář nabídky dodavatele</w:t>
      </w:r>
    </w:p>
    <w:p w14:paraId="07D528D3" w14:textId="036FCA4A" w:rsidR="004905F1" w:rsidRDefault="00090659" w:rsidP="001C3C5B">
      <w:pPr>
        <w:pStyle w:val="Odstavecseseznamem"/>
        <w:numPr>
          <w:ilvl w:val="0"/>
          <w:numId w:val="16"/>
        </w:numPr>
        <w:rPr>
          <w:rFonts w:ascii="Calibri" w:hAnsi="Calibri" w:cs="Calibri"/>
          <w:sz w:val="22"/>
          <w:szCs w:val="22"/>
        </w:rPr>
      </w:pPr>
      <w:r>
        <w:rPr>
          <w:rFonts w:ascii="Calibri" w:hAnsi="Calibri" w:cs="Calibri"/>
          <w:sz w:val="22"/>
          <w:szCs w:val="22"/>
        </w:rPr>
        <w:t xml:space="preserve">Příloha č. </w:t>
      </w:r>
      <w:r w:rsidR="004905F1" w:rsidRPr="00F7659D">
        <w:rPr>
          <w:rFonts w:ascii="Calibri" w:hAnsi="Calibri" w:cs="Calibri"/>
          <w:sz w:val="22"/>
          <w:szCs w:val="22"/>
        </w:rPr>
        <w:t xml:space="preserve"> </w:t>
      </w:r>
      <w:r w:rsidR="008571C6" w:rsidRPr="00F7659D">
        <w:rPr>
          <w:rFonts w:ascii="Calibri" w:hAnsi="Calibri" w:cs="Calibri"/>
          <w:sz w:val="22"/>
          <w:szCs w:val="22"/>
        </w:rPr>
        <w:t>3</w:t>
      </w:r>
      <w:r w:rsidR="00753AE6" w:rsidRPr="00F7659D">
        <w:rPr>
          <w:rFonts w:ascii="Calibri" w:hAnsi="Calibri" w:cs="Calibri"/>
          <w:sz w:val="22"/>
          <w:szCs w:val="22"/>
        </w:rPr>
        <w:t>:</w:t>
      </w:r>
      <w:bookmarkStart w:id="23" w:name="_Hlk94867512"/>
      <w:r w:rsidR="003E7158">
        <w:rPr>
          <w:rFonts w:ascii="Calibri" w:hAnsi="Calibri" w:cs="Calibri"/>
          <w:sz w:val="22"/>
          <w:szCs w:val="22"/>
        </w:rPr>
        <w:t xml:space="preserve"> </w:t>
      </w:r>
      <w:r>
        <w:rPr>
          <w:rFonts w:ascii="Calibri" w:hAnsi="Calibri" w:cs="Calibri"/>
          <w:sz w:val="22"/>
          <w:szCs w:val="22"/>
        </w:rPr>
        <w:t>Kalkulace nabídkové ceny</w:t>
      </w:r>
    </w:p>
    <w:p w14:paraId="0992C5B1" w14:textId="6CC14518" w:rsidR="00AD4BFF" w:rsidRPr="00F7659D" w:rsidRDefault="00090659" w:rsidP="001C3C5B">
      <w:pPr>
        <w:pStyle w:val="Odstavecseseznamem"/>
        <w:numPr>
          <w:ilvl w:val="0"/>
          <w:numId w:val="16"/>
        </w:numPr>
        <w:rPr>
          <w:rFonts w:ascii="Calibri" w:hAnsi="Calibri" w:cs="Calibri"/>
          <w:sz w:val="22"/>
          <w:szCs w:val="22"/>
        </w:rPr>
      </w:pPr>
      <w:r>
        <w:rPr>
          <w:rFonts w:ascii="Calibri" w:hAnsi="Calibri" w:cs="Calibri"/>
          <w:sz w:val="22"/>
          <w:szCs w:val="22"/>
        </w:rPr>
        <w:t xml:space="preserve">Příloha č. </w:t>
      </w:r>
      <w:r w:rsidR="00AD4BFF">
        <w:rPr>
          <w:rFonts w:ascii="Calibri" w:hAnsi="Calibri" w:cs="Calibri"/>
          <w:sz w:val="22"/>
          <w:szCs w:val="22"/>
        </w:rPr>
        <w:t xml:space="preserve"> 4: </w:t>
      </w:r>
      <w:r w:rsidR="00A93EDC">
        <w:rPr>
          <w:rFonts w:ascii="Calibri" w:hAnsi="Calibri" w:cs="Calibri"/>
          <w:sz w:val="22"/>
          <w:szCs w:val="22"/>
        </w:rPr>
        <w:t>Návrh servisní smlouvy</w:t>
      </w:r>
    </w:p>
    <w:bookmarkEnd w:id="23"/>
    <w:p w14:paraId="11328F58" w14:textId="6FF38352" w:rsidR="000326B1" w:rsidRDefault="000326B1" w:rsidP="00A93EDC">
      <w:pPr>
        <w:pStyle w:val="Standarduser"/>
        <w:spacing w:after="113"/>
        <w:ind w:left="720"/>
        <w:rPr>
          <w:rFonts w:ascii="Calibri" w:hAnsi="Calibri" w:cs="Calibri"/>
        </w:rPr>
      </w:pPr>
    </w:p>
    <w:p w14:paraId="6BDCDE99" w14:textId="77777777" w:rsidR="00D664EA" w:rsidRDefault="00D664EA" w:rsidP="00A93EDC">
      <w:pPr>
        <w:pStyle w:val="Standarduser"/>
        <w:spacing w:after="113"/>
        <w:ind w:left="720"/>
        <w:rPr>
          <w:rFonts w:ascii="Calibri" w:hAnsi="Calibri" w:cs="Calibri"/>
        </w:rPr>
      </w:pPr>
    </w:p>
    <w:p w14:paraId="61427F7A" w14:textId="77777777" w:rsidR="00D664EA" w:rsidRDefault="00D664EA" w:rsidP="00A93EDC">
      <w:pPr>
        <w:pStyle w:val="Standarduser"/>
        <w:spacing w:after="113"/>
        <w:ind w:left="720"/>
        <w:rPr>
          <w:rFonts w:ascii="Calibri" w:hAnsi="Calibri" w:cs="Calibri"/>
        </w:rPr>
      </w:pPr>
    </w:p>
    <w:p w14:paraId="6F3F8F48" w14:textId="6B82DA2E" w:rsidR="00D664EA" w:rsidRPr="00D664EA" w:rsidRDefault="00D664EA" w:rsidP="00D664EA">
      <w:pPr>
        <w:pStyle w:val="Standarduser"/>
        <w:spacing w:after="113"/>
        <w:rPr>
          <w:rFonts w:ascii="Calibri" w:hAnsi="Calibri" w:cs="Calibri"/>
          <w:sz w:val="22"/>
          <w:szCs w:val="22"/>
        </w:rPr>
      </w:pPr>
      <w:r w:rsidRPr="00D664EA">
        <w:rPr>
          <w:rFonts w:ascii="Calibri" w:hAnsi="Calibri" w:cs="Calibri"/>
          <w:sz w:val="22"/>
          <w:szCs w:val="22"/>
        </w:rPr>
        <w:t xml:space="preserve">Schváleno Radou Karlovarského kraje ze dne 4. 3. 2026 </w:t>
      </w:r>
      <w:r w:rsidRPr="00D664EA">
        <w:rPr>
          <w:rFonts w:ascii="Calibri" w:hAnsi="Calibri" w:cs="Calibri"/>
          <w:sz w:val="22"/>
          <w:szCs w:val="22"/>
        </w:rPr>
        <w:t>usnesením č. RK 239/03/26</w:t>
      </w:r>
    </w:p>
    <w:sectPr w:rsidR="00D664EA" w:rsidRPr="00D664EA" w:rsidSect="00C96623">
      <w:type w:val="continuous"/>
      <w:pgSz w:w="11905" w:h="16837"/>
      <w:pgMar w:top="2203" w:right="1418" w:bottom="1418" w:left="1418" w:header="773"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40AD" w14:textId="77777777" w:rsidR="009869CC" w:rsidRDefault="009869CC">
      <w:r>
        <w:separator/>
      </w:r>
    </w:p>
  </w:endnote>
  <w:endnote w:type="continuationSeparator" w:id="0">
    <w:p w14:paraId="38CD66DA" w14:textId="77777777" w:rsidR="009869CC" w:rsidRDefault="0098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Arial Unicode MS'">
    <w:altName w:val="Times New Roman"/>
    <w:panose1 w:val="00000000000000000000"/>
    <w:charset w:val="00"/>
    <w:family w:val="auto"/>
    <w:notTrueType/>
    <w:pitch w:val="default"/>
    <w:sig w:usb0="00000003" w:usb1="00000000" w:usb2="00000000" w:usb3="00000000" w:csb0="00000001" w:csb1="00000000"/>
  </w:font>
  <w:font w:name="OpenSymbol, '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neva">
    <w:altName w:val="Yu Gothic"/>
    <w:panose1 w:val="00000000000000000000"/>
    <w:charset w:val="00"/>
    <w:family w:val="swiss"/>
    <w:notTrueType/>
    <w:pitch w:val="variable"/>
    <w:sig w:usb0="00000003" w:usb1="00000000" w:usb2="00000000" w:usb3="00000000" w:csb0="00000001" w:csb1="00000000"/>
  </w:font>
  <w:font w:name="Andale Sans UI">
    <w:altName w:val="Arial"/>
    <w:charset w:val="00"/>
    <w:family w:val="auto"/>
    <w:pitch w:val="variable"/>
  </w:font>
  <w:font w:name="NimbusSanNovTEE">
    <w:altName w:val="Calibri"/>
    <w:charset w:val="00"/>
    <w:family w:val="auto"/>
    <w:pitch w:val="variable"/>
  </w:font>
  <w:font w:name="MS Mincho">
    <w:panose1 w:val="02020609040205080304"/>
    <w:charset w:val="80"/>
    <w:family w:val="modern"/>
    <w:pitch w:val="fixed"/>
    <w:sig w:usb0="E00002FF" w:usb1="6AC7FDFB" w:usb2="08000012" w:usb3="00000000" w:csb0="0002009F" w:csb1="00000000"/>
  </w:font>
  <w:font w:name="Courier New CE Bold">
    <w:altName w:val="Courier New"/>
    <w:charset w:val="00"/>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euristica">
    <w:altName w:val="Times New Roman"/>
    <w:panose1 w:val="00000000000000000000"/>
    <w:charset w:val="00"/>
    <w:family w:val="roman"/>
    <w:notTrueType/>
    <w:pitch w:val="variable"/>
    <w:sig w:usb0="00000001" w:usb1="5000005B" w:usb2="00000000" w:usb3="00000000" w:csb0="00000017" w:csb1="00000000"/>
  </w:font>
  <w:font w:name="Georgia">
    <w:panose1 w:val="02040502050405020303"/>
    <w:charset w:val="EE"/>
    <w:family w:val="roman"/>
    <w:pitch w:val="variable"/>
    <w:sig w:usb0="00000287" w:usb1="00000000" w:usb2="00000000" w:usb3="00000000" w:csb0="0000009F" w:csb1="00000000"/>
  </w:font>
  <w:font w:name="ArialMT">
    <w:altName w:val="Yu Gothic"/>
    <w:panose1 w:val="00000000000000000000"/>
    <w:charset w:val="00"/>
    <w:family w:val="auto"/>
    <w:notTrueType/>
    <w:pitch w:val="default"/>
    <w:sig w:usb0="00000003" w:usb1="00000000" w:usb2="00000000" w:usb3="00000000" w:csb0="00000001" w:csb1="00000000"/>
  </w:font>
  <w:font w:name="TimesNewRomanPSMT">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158" w14:textId="120170AC" w:rsidR="008A4DE3" w:rsidRPr="00A21714" w:rsidRDefault="008A4DE3">
    <w:pPr>
      <w:pStyle w:val="Standarduser"/>
      <w:jc w:val="center"/>
      <w:rPr>
        <w:sz w:val="16"/>
        <w:szCs w:val="16"/>
      </w:rPr>
    </w:pPr>
    <w:r w:rsidRPr="00A21714">
      <w:rPr>
        <w:sz w:val="16"/>
        <w:szCs w:val="16"/>
      </w:rPr>
      <w:fldChar w:fldCharType="begin"/>
    </w:r>
    <w:r w:rsidRPr="00A21714">
      <w:rPr>
        <w:sz w:val="16"/>
        <w:szCs w:val="16"/>
      </w:rPr>
      <w:instrText xml:space="preserve"> PAGE </w:instrText>
    </w:r>
    <w:r w:rsidRPr="00A21714">
      <w:rPr>
        <w:sz w:val="16"/>
        <w:szCs w:val="16"/>
      </w:rPr>
      <w:fldChar w:fldCharType="separate"/>
    </w:r>
    <w:r w:rsidR="006B2FBB">
      <w:rPr>
        <w:noProof/>
        <w:sz w:val="16"/>
        <w:szCs w:val="16"/>
      </w:rPr>
      <w:t>3</w:t>
    </w:r>
    <w:r w:rsidRPr="00A2171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C0CF" w14:textId="77777777" w:rsidR="009869CC" w:rsidRDefault="009869CC">
      <w:r>
        <w:rPr>
          <w:color w:val="000000"/>
        </w:rPr>
        <w:separator/>
      </w:r>
    </w:p>
  </w:footnote>
  <w:footnote w:type="continuationSeparator" w:id="0">
    <w:p w14:paraId="3125AC9F" w14:textId="77777777" w:rsidR="009869CC" w:rsidRDefault="009869CC">
      <w:r>
        <w:continuationSeparator/>
      </w:r>
    </w:p>
  </w:footnote>
  <w:footnote w:id="1">
    <w:p w14:paraId="06DD7E92" w14:textId="2285B340" w:rsidR="008A4DE3" w:rsidRPr="00545D22" w:rsidRDefault="008A4DE3" w:rsidP="00F412BC">
      <w:pPr>
        <w:pStyle w:val="Textpoznpodarou"/>
        <w:jc w:val="both"/>
        <w:rPr>
          <w:sz w:val="18"/>
          <w:szCs w:val="18"/>
        </w:rPr>
      </w:pPr>
      <w:r w:rsidRPr="00545D22">
        <w:rPr>
          <w:rStyle w:val="Znakapoznpodarou"/>
          <w:sz w:val="18"/>
          <w:szCs w:val="18"/>
        </w:rPr>
        <w:footnoteRef/>
      </w:r>
      <w:r w:rsidRPr="00545D22">
        <w:rPr>
          <w:sz w:val="18"/>
          <w:szCs w:val="18"/>
        </w:rPr>
        <w:t xml:space="preserve"> </w:t>
      </w:r>
      <w:r w:rsidRPr="004B47DE">
        <w:rPr>
          <w:rFonts w:asciiTheme="minorHAnsi" w:hAnsiTheme="minorHAnsi" w:cstheme="minorHAnsi"/>
          <w:sz w:val="18"/>
          <w:szCs w:val="18"/>
        </w:rPr>
        <w:t>Požadavek na změnu člena realizačního týmu je přípustný pouze ve výjimečném a řádně zdůvodněném případě. Taková změna podléhá schválení Zadavatelem, a náhradní (nový) člen realizačního týmu musí splňovat minimálně stejnou úroveň odbornosti a </w:t>
      </w:r>
      <w:r w:rsidR="002F31C7" w:rsidRPr="004B47DE">
        <w:rPr>
          <w:rFonts w:asciiTheme="minorHAnsi" w:hAnsiTheme="minorHAnsi" w:cstheme="minorHAnsi"/>
          <w:sz w:val="18"/>
          <w:szCs w:val="18"/>
        </w:rPr>
        <w:t>kvalifikace,</w:t>
      </w:r>
      <w:r w:rsidRPr="004B47DE">
        <w:rPr>
          <w:rFonts w:asciiTheme="minorHAnsi" w:hAnsiTheme="minorHAnsi" w:cstheme="minorHAnsi"/>
          <w:sz w:val="18"/>
          <w:szCs w:val="18"/>
        </w:rPr>
        <w:t xml:space="preserve"> jak</w:t>
      </w:r>
      <w:r w:rsidR="00954D3F" w:rsidRPr="004B47DE">
        <w:rPr>
          <w:rFonts w:asciiTheme="minorHAnsi" w:hAnsiTheme="minorHAnsi" w:cstheme="minorHAnsi"/>
          <w:sz w:val="18"/>
          <w:szCs w:val="18"/>
        </w:rPr>
        <w:t xml:space="preserve"> je </w:t>
      </w:r>
      <w:r w:rsidR="002F31C7" w:rsidRPr="004B47DE">
        <w:rPr>
          <w:rFonts w:asciiTheme="minorHAnsi" w:hAnsiTheme="minorHAnsi" w:cstheme="minorHAnsi"/>
          <w:sz w:val="18"/>
          <w:szCs w:val="18"/>
        </w:rPr>
        <w:t xml:space="preserve">v zadávací dokumentaci </w:t>
      </w:r>
      <w:r w:rsidR="00954D3F" w:rsidRPr="004B47DE">
        <w:rPr>
          <w:rFonts w:asciiTheme="minorHAnsi" w:hAnsiTheme="minorHAnsi" w:cstheme="minorHAnsi"/>
          <w:sz w:val="18"/>
          <w:szCs w:val="18"/>
        </w:rPr>
        <w:t>uvedena pro pozici</w:t>
      </w:r>
      <w:r w:rsidRPr="004B47DE">
        <w:rPr>
          <w:rFonts w:asciiTheme="minorHAnsi" w:hAnsiTheme="minorHAnsi" w:cstheme="minorHAnsi"/>
          <w:sz w:val="18"/>
          <w:szCs w:val="18"/>
        </w:rPr>
        <w:t>, kter</w:t>
      </w:r>
      <w:r w:rsidR="00954D3F" w:rsidRPr="004B47DE">
        <w:rPr>
          <w:rFonts w:asciiTheme="minorHAnsi" w:hAnsiTheme="minorHAnsi" w:cstheme="minorHAnsi"/>
          <w:sz w:val="18"/>
          <w:szCs w:val="18"/>
        </w:rPr>
        <w:t>ou</w:t>
      </w:r>
      <w:r w:rsidRPr="004B47DE">
        <w:rPr>
          <w:rFonts w:asciiTheme="minorHAnsi" w:hAnsiTheme="minorHAnsi" w:cstheme="minorHAnsi"/>
          <w:sz w:val="18"/>
          <w:szCs w:val="18"/>
        </w:rPr>
        <w:t xml:space="preserve"> nahrazuje – v takovém případě není Zadavatel oprávněn změnu odmítnout.</w:t>
      </w:r>
    </w:p>
  </w:footnote>
  <w:footnote w:id="2">
    <w:p w14:paraId="392B559E" w14:textId="13A9889A" w:rsidR="004B47DE" w:rsidRDefault="004B47DE">
      <w:pPr>
        <w:pStyle w:val="Textpoznpodarou"/>
      </w:pPr>
      <w:r>
        <w:rPr>
          <w:rStyle w:val="Znakapoznpodarou"/>
        </w:rPr>
        <w:footnoteRef/>
      </w:r>
      <w:r>
        <w:t xml:space="preserve"> </w:t>
      </w:r>
      <w:r w:rsidRPr="004B47DE">
        <w:rPr>
          <w:rFonts w:asciiTheme="minorHAnsi" w:hAnsiTheme="minorHAnsi" w:cstheme="minorHAnsi"/>
          <w:sz w:val="18"/>
          <w:szCs w:val="18"/>
        </w:rPr>
        <w:t>Pro vyloučení pochybností, jedná se o cenu za servisní služby na dobu 4 let, což vyplývá z části 6 ZD (Kalkulace nabídkové ceny)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C81E10"/>
    <w:lvl w:ilvl="0">
      <w:start w:val="1"/>
      <w:numFmt w:val="decimal"/>
      <w:pStyle w:val="RLTextlnkuslovan"/>
      <w:lvlText w:val="%1."/>
      <w:lvlJc w:val="left"/>
      <w:pPr>
        <w:tabs>
          <w:tab w:val="num" w:pos="1492"/>
        </w:tabs>
        <w:ind w:left="1492" w:hanging="36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065"/>
        </w:tabs>
        <w:ind w:left="1065" w:hanging="360"/>
      </w:pPr>
      <w:rPr>
        <w:rFonts w:ascii="Wingdings" w:hAnsi="Wingdings"/>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7"/>
    <w:multiLevelType w:val="multilevel"/>
    <w:tmpl w:val="00000007"/>
    <w:name w:val="WW8Num9"/>
    <w:lvl w:ilvl="0">
      <w:start w:val="1"/>
      <w:numFmt w:val="lowerLetter"/>
      <w:lvlText w:val="%1)"/>
      <w:lvlJc w:val="left"/>
      <w:pPr>
        <w:tabs>
          <w:tab w:val="num" w:pos="945"/>
        </w:tabs>
        <w:ind w:left="945" w:hanging="4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11"/>
    <w:lvl w:ilvl="0">
      <w:start w:val="1"/>
      <w:numFmt w:val="bullet"/>
      <w:lvlText w:val=""/>
      <w:lvlJc w:val="left"/>
      <w:pPr>
        <w:tabs>
          <w:tab w:val="num" w:pos="366"/>
        </w:tabs>
        <w:ind w:left="366" w:hanging="360"/>
      </w:pPr>
      <w:rPr>
        <w:rFonts w:ascii="Wingdings" w:hAnsi="Wingdings" w:cs="StarSymbol"/>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0000000A"/>
    <w:name w:val="WW8Num12"/>
    <w:lvl w:ilvl="0">
      <w:start w:val="1"/>
      <w:numFmt w:val="lowerLetter"/>
      <w:lvlText w:val="%1)"/>
      <w:lvlJc w:val="left"/>
      <w:pPr>
        <w:tabs>
          <w:tab w:val="num" w:pos="765"/>
        </w:tabs>
        <w:ind w:left="765" w:hanging="4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C"/>
    <w:multiLevelType w:val="multilevel"/>
    <w:tmpl w:val="0000000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D"/>
    <w:multiLevelType w:val="multilevel"/>
    <w:tmpl w:val="0000000D"/>
    <w:name w:val="WW8Num1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E873A4"/>
    <w:multiLevelType w:val="multilevel"/>
    <w:tmpl w:val="77429942"/>
    <w:styleLink w:val="WW8Num10"/>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18" w15:restartNumberingAfterBreak="0">
    <w:nsid w:val="01791ECC"/>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01FD713A"/>
    <w:multiLevelType w:val="hybridMultilevel"/>
    <w:tmpl w:val="242C1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6DA1351"/>
    <w:multiLevelType w:val="hybridMultilevel"/>
    <w:tmpl w:val="67E89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8F55BBE"/>
    <w:multiLevelType w:val="multilevel"/>
    <w:tmpl w:val="B1F6BCD2"/>
    <w:styleLink w:val="WW8Num11"/>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22" w15:restartNumberingAfterBreak="0">
    <w:nsid w:val="098D1578"/>
    <w:multiLevelType w:val="hybridMultilevel"/>
    <w:tmpl w:val="D00E2A72"/>
    <w:lvl w:ilvl="0" w:tplc="04050001">
      <w:start w:val="1"/>
      <w:numFmt w:val="bullet"/>
      <w:lvlText w:val=""/>
      <w:lvlJc w:val="left"/>
      <w:pPr>
        <w:ind w:left="2135" w:hanging="360"/>
      </w:pPr>
      <w:rPr>
        <w:rFonts w:ascii="Symbol" w:hAnsi="Symbol" w:hint="default"/>
      </w:rPr>
    </w:lvl>
    <w:lvl w:ilvl="1" w:tplc="04050003">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3" w15:restartNumberingAfterBreak="0">
    <w:nsid w:val="0AAD4A33"/>
    <w:multiLevelType w:val="multilevel"/>
    <w:tmpl w:val="B99E5F68"/>
    <w:name w:val="Outline222222223322"/>
    <w:lvl w:ilvl="0">
      <w:start w:val="1"/>
      <w:numFmt w:val="decimal"/>
      <w:lvlText w:val="%1."/>
      <w:lvlJc w:val="left"/>
      <w:pPr>
        <w:tabs>
          <w:tab w:val="num" w:pos="1040"/>
        </w:tabs>
        <w:ind w:left="1247" w:hanging="567"/>
      </w:pPr>
      <w:rPr>
        <w:rFonts w:hint="default"/>
      </w:rPr>
    </w:lvl>
    <w:lvl w:ilvl="1">
      <w:start w:val="1"/>
      <w:numFmt w:val="lowerLetter"/>
      <w:lvlText w:val="%1.%2."/>
      <w:lvlJc w:val="left"/>
      <w:pPr>
        <w:tabs>
          <w:tab w:val="num" w:pos="1760"/>
        </w:tabs>
        <w:ind w:left="1472" w:hanging="432"/>
      </w:pPr>
      <w:rPr>
        <w:rFonts w:hint="default"/>
      </w:rPr>
    </w:lvl>
    <w:lvl w:ilvl="2">
      <w:start w:val="1"/>
      <w:numFmt w:val="upperRoman"/>
      <w:lvlText w:val="%3."/>
      <w:lvlJc w:val="right"/>
      <w:pPr>
        <w:tabs>
          <w:tab w:val="num" w:pos="1134"/>
        </w:tabs>
        <w:ind w:left="1134" w:hanging="283"/>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4" w15:restartNumberingAfterBreak="0">
    <w:nsid w:val="104308B1"/>
    <w:multiLevelType w:val="hybridMultilevel"/>
    <w:tmpl w:val="45F05AEC"/>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11CE47D2"/>
    <w:multiLevelType w:val="hybridMultilevel"/>
    <w:tmpl w:val="5C1291C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3E74AAB"/>
    <w:multiLevelType w:val="multilevel"/>
    <w:tmpl w:val="A49690C6"/>
    <w:styleLink w:val="WWOutlineListStyle3"/>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27" w15:restartNumberingAfterBreak="0">
    <w:nsid w:val="165F0123"/>
    <w:multiLevelType w:val="multilevel"/>
    <w:tmpl w:val="715676DA"/>
    <w:styleLink w:val="WW8Num9"/>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28" w15:restartNumberingAfterBreak="0">
    <w:nsid w:val="1BA304E9"/>
    <w:multiLevelType w:val="multilevel"/>
    <w:tmpl w:val="423ECDC2"/>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29" w15:restartNumberingAfterBreak="0">
    <w:nsid w:val="27D26962"/>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2ADA23B4"/>
    <w:multiLevelType w:val="multilevel"/>
    <w:tmpl w:val="EE968602"/>
    <w:styleLink w:val="Outline"/>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1" w15:restartNumberingAfterBreak="0">
    <w:nsid w:val="2BD704C3"/>
    <w:multiLevelType w:val="hybridMultilevel"/>
    <w:tmpl w:val="2A0A3668"/>
    <w:lvl w:ilvl="0" w:tplc="68CAAE2A">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C8230B1"/>
    <w:multiLevelType w:val="hybridMultilevel"/>
    <w:tmpl w:val="C4CAECF0"/>
    <w:lvl w:ilvl="0" w:tplc="4AA6106E">
      <w:numFmt w:val="bullet"/>
      <w:lvlText w:val="-"/>
      <w:lvlJc w:val="left"/>
      <w:pPr>
        <w:ind w:left="1097" w:hanging="360"/>
      </w:pPr>
      <w:rPr>
        <w:rFonts w:ascii="Calibri" w:eastAsia="Arial" w:hAnsi="Calibri" w:cs="Calibri" w:hint="default"/>
      </w:rPr>
    </w:lvl>
    <w:lvl w:ilvl="1" w:tplc="04050003">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33" w15:restartNumberingAfterBreak="0">
    <w:nsid w:val="2CD9488F"/>
    <w:multiLevelType w:val="hybridMultilevel"/>
    <w:tmpl w:val="A276FFDC"/>
    <w:lvl w:ilvl="0" w:tplc="572A4ACA">
      <w:start w:val="1"/>
      <w:numFmt w:val="bullet"/>
      <w:pStyle w:val="Odrky"/>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2E0105FF"/>
    <w:multiLevelType w:val="multilevel"/>
    <w:tmpl w:val="D2C66D2A"/>
    <w:styleLink w:val="WW8Num5"/>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35" w15:restartNumberingAfterBreak="0">
    <w:nsid w:val="33DA7045"/>
    <w:multiLevelType w:val="multilevel"/>
    <w:tmpl w:val="A6DAAB9A"/>
    <w:styleLink w:val="WW8Num12"/>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6" w15:restartNumberingAfterBreak="0">
    <w:nsid w:val="34CF1DF0"/>
    <w:multiLevelType w:val="multilevel"/>
    <w:tmpl w:val="6834307A"/>
    <w:styleLink w:val="WW8Num7"/>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37" w15:restartNumberingAfterBreak="0">
    <w:nsid w:val="35AE22B4"/>
    <w:multiLevelType w:val="hybridMultilevel"/>
    <w:tmpl w:val="26F4E6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5D40FE"/>
    <w:multiLevelType w:val="multilevel"/>
    <w:tmpl w:val="4038F210"/>
    <w:styleLink w:val="WW8Num2"/>
    <w:lvl w:ilvl="0">
      <w:numFmt w:val="bullet"/>
      <w:lvlText w:val=""/>
      <w:lvlJc w:val="left"/>
      <w:rPr>
        <w:rFonts w:ascii="Symbol" w:eastAsia="StarSymbol, 'Arial Unicode MS'" w:hAnsi="Symbol" w:cs="StarSymbol, 'Arial Unicode MS'"/>
        <w:sz w:val="18"/>
        <w:szCs w:val="18"/>
      </w:rPr>
    </w:lvl>
    <w:lvl w:ilvl="1">
      <w:numFmt w:val="bullet"/>
      <w:lvlText w:val="◦"/>
      <w:lvlJc w:val="left"/>
      <w:rPr>
        <w:rFonts w:ascii="StarSymbol, 'Arial Unicode MS'" w:hAnsi="StarSymbol, 'Arial Unicode MS'"/>
      </w:rPr>
    </w:lvl>
    <w:lvl w:ilvl="2">
      <w:numFmt w:val="bullet"/>
      <w:lvlText w:val="▪"/>
      <w:lvlJc w:val="left"/>
      <w:rPr>
        <w:rFonts w:ascii="StarSymbol, 'Arial Unicode MS'" w:hAnsi="StarSymbol, 'Arial Unicode MS'"/>
      </w:rPr>
    </w:lvl>
    <w:lvl w:ilvl="3">
      <w:numFmt w:val="bullet"/>
      <w:lvlText w:val=""/>
      <w:lvlJc w:val="left"/>
      <w:rPr>
        <w:rFonts w:ascii="Symbol" w:eastAsia="StarSymbol, 'Arial Unicode MS'" w:hAnsi="Symbol" w:cs="StarSymbol, 'Arial Unicode MS'"/>
        <w:sz w:val="18"/>
        <w:szCs w:val="18"/>
      </w:rPr>
    </w:lvl>
    <w:lvl w:ilvl="4">
      <w:numFmt w:val="bullet"/>
      <w:lvlText w:val="◦"/>
      <w:lvlJc w:val="left"/>
      <w:rPr>
        <w:rFonts w:ascii="StarSymbol, 'Arial Unicode MS'" w:hAnsi="StarSymbol, 'Arial Unicode MS'"/>
      </w:rPr>
    </w:lvl>
    <w:lvl w:ilvl="5">
      <w:numFmt w:val="bullet"/>
      <w:lvlText w:val="▪"/>
      <w:lvlJc w:val="left"/>
      <w:rPr>
        <w:rFonts w:ascii="StarSymbol, 'Arial Unicode MS'" w:hAnsi="StarSymbol, 'Arial Unicode MS'"/>
      </w:rPr>
    </w:lvl>
    <w:lvl w:ilvl="6">
      <w:numFmt w:val="bullet"/>
      <w:lvlText w:val=""/>
      <w:lvlJc w:val="left"/>
      <w:rPr>
        <w:rFonts w:ascii="Symbol" w:eastAsia="StarSymbol, 'Arial Unicode MS'" w:hAnsi="Symbol" w:cs="StarSymbol, 'Arial Unicode MS'"/>
        <w:sz w:val="18"/>
        <w:szCs w:val="18"/>
      </w:rPr>
    </w:lvl>
    <w:lvl w:ilvl="7">
      <w:numFmt w:val="bullet"/>
      <w:lvlText w:val="◦"/>
      <w:lvlJc w:val="left"/>
      <w:rPr>
        <w:rFonts w:ascii="StarSymbol, 'Arial Unicode MS'" w:hAnsi="StarSymbol, 'Arial Unicode MS'"/>
      </w:rPr>
    </w:lvl>
    <w:lvl w:ilvl="8">
      <w:numFmt w:val="bullet"/>
      <w:lvlText w:val="▪"/>
      <w:lvlJc w:val="left"/>
      <w:rPr>
        <w:rFonts w:ascii="StarSymbol, 'Arial Unicode MS'" w:hAnsi="StarSymbol, 'Arial Unicode MS'"/>
      </w:rPr>
    </w:lvl>
  </w:abstractNum>
  <w:abstractNum w:abstractNumId="39" w15:restartNumberingAfterBreak="0">
    <w:nsid w:val="374D493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393035A8"/>
    <w:multiLevelType w:val="multilevel"/>
    <w:tmpl w:val="361880EE"/>
    <w:styleLink w:val="WWOutlineListStyle2"/>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1" w15:restartNumberingAfterBreak="0">
    <w:nsid w:val="39510EE8"/>
    <w:multiLevelType w:val="multilevel"/>
    <w:tmpl w:val="FD3453FC"/>
    <w:styleLink w:val="WWOutlineListStyle"/>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2" w15:restartNumberingAfterBreak="0">
    <w:nsid w:val="40F96329"/>
    <w:multiLevelType w:val="multilevel"/>
    <w:tmpl w:val="D17E4762"/>
    <w:styleLink w:val="WW8Num13"/>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3491AEC"/>
    <w:multiLevelType w:val="multilevel"/>
    <w:tmpl w:val="9ECECAD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upperLetter"/>
      <w:lvlText w:val="%5."/>
      <w:lvlJc w:val="left"/>
      <w:pPr>
        <w:tabs>
          <w:tab w:val="num" w:pos="1361"/>
        </w:tabs>
        <w:ind w:left="680" w:firstLine="0"/>
      </w:pPr>
      <w:rPr>
        <w:rFonts w:hint="default"/>
        <w:b/>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45AF04CF"/>
    <w:multiLevelType w:val="multilevel"/>
    <w:tmpl w:val="4D70341C"/>
    <w:styleLink w:val="WWOutlineListStyle1"/>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5" w15:restartNumberingAfterBreak="0">
    <w:nsid w:val="45E472CB"/>
    <w:multiLevelType w:val="hybridMultilevel"/>
    <w:tmpl w:val="69B00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62C54C0"/>
    <w:multiLevelType w:val="multilevel"/>
    <w:tmpl w:val="3AE844EC"/>
    <w:styleLink w:val="WW8Num1"/>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7" w15:restartNumberingAfterBreak="0">
    <w:nsid w:val="4A9031DF"/>
    <w:multiLevelType w:val="multilevel"/>
    <w:tmpl w:val="E4CE501A"/>
    <w:styleLink w:val="WW8Num4"/>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48" w15:restartNumberingAfterBreak="0">
    <w:nsid w:val="4ACD69AB"/>
    <w:multiLevelType w:val="multilevel"/>
    <w:tmpl w:val="188AE486"/>
    <w:styleLink w:val="WW8Num6"/>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49" w15:restartNumberingAfterBreak="0">
    <w:nsid w:val="523E6279"/>
    <w:multiLevelType w:val="multilevel"/>
    <w:tmpl w:val="149A94A6"/>
    <w:styleLink w:val="WW8Num22"/>
    <w:lvl w:ilvl="0">
      <w:numFmt w:val="bullet"/>
      <w:lvlText w:val=""/>
      <w:lvlJc w:val="left"/>
      <w:pPr>
        <w:ind w:left="720" w:hanging="360"/>
      </w:pPr>
      <w:rPr>
        <w:rFonts w:ascii="Wingdings" w:hAnsi="Wingdings" w:cs="OpenSymbol, 'Times New Roman'"/>
      </w:rPr>
    </w:lvl>
    <w:lvl w:ilvl="1">
      <w:numFmt w:val="bullet"/>
      <w:lvlText w:val=""/>
      <w:lvlJc w:val="left"/>
      <w:pPr>
        <w:ind w:left="1080" w:hanging="360"/>
      </w:pPr>
      <w:rPr>
        <w:rFonts w:ascii="Wingdings" w:hAnsi="Wingdings" w:cs="Courier New"/>
      </w:rPr>
    </w:lvl>
    <w:lvl w:ilvl="2">
      <w:numFmt w:val="bullet"/>
      <w:lvlText w:val=""/>
      <w:lvlJc w:val="left"/>
      <w:pPr>
        <w:ind w:left="1440" w:hanging="360"/>
      </w:pPr>
      <w:rPr>
        <w:rFonts w:ascii="Wingdings" w:hAnsi="Wingdings" w:cs="Courier New"/>
      </w:rPr>
    </w:lvl>
    <w:lvl w:ilvl="3">
      <w:numFmt w:val="bullet"/>
      <w:lvlText w:val=""/>
      <w:lvlJc w:val="left"/>
      <w:pPr>
        <w:ind w:left="1800" w:hanging="360"/>
      </w:pPr>
      <w:rPr>
        <w:rFonts w:ascii="Wingdings" w:hAnsi="Wingdings" w:cs="Courier New"/>
      </w:rPr>
    </w:lvl>
    <w:lvl w:ilvl="4">
      <w:numFmt w:val="bullet"/>
      <w:lvlText w:val=""/>
      <w:lvlJc w:val="left"/>
      <w:pPr>
        <w:ind w:left="2160" w:hanging="360"/>
      </w:pPr>
      <w:rPr>
        <w:rFonts w:ascii="Wingdings" w:hAnsi="Wingdings" w:cs="Courier New"/>
      </w:rPr>
    </w:lvl>
    <w:lvl w:ilvl="5">
      <w:numFmt w:val="bullet"/>
      <w:lvlText w:val=""/>
      <w:lvlJc w:val="left"/>
      <w:pPr>
        <w:ind w:left="2520" w:hanging="360"/>
      </w:pPr>
      <w:rPr>
        <w:rFonts w:ascii="Wingdings" w:hAnsi="Wingdings" w:cs="Courier New"/>
      </w:rPr>
    </w:lvl>
    <w:lvl w:ilvl="6">
      <w:numFmt w:val="bullet"/>
      <w:lvlText w:val=""/>
      <w:lvlJc w:val="left"/>
      <w:pPr>
        <w:ind w:left="2880" w:hanging="360"/>
      </w:pPr>
      <w:rPr>
        <w:rFonts w:ascii="Wingdings" w:hAnsi="Wingdings" w:cs="Courier New"/>
      </w:rPr>
    </w:lvl>
    <w:lvl w:ilvl="7">
      <w:numFmt w:val="bullet"/>
      <w:lvlText w:val=""/>
      <w:lvlJc w:val="left"/>
      <w:pPr>
        <w:ind w:left="3240" w:hanging="360"/>
      </w:pPr>
      <w:rPr>
        <w:rFonts w:ascii="Wingdings" w:hAnsi="Wingdings" w:cs="Courier New"/>
      </w:rPr>
    </w:lvl>
    <w:lvl w:ilvl="8">
      <w:numFmt w:val="bullet"/>
      <w:lvlText w:val=""/>
      <w:lvlJc w:val="left"/>
      <w:pPr>
        <w:ind w:left="3600" w:hanging="360"/>
      </w:pPr>
      <w:rPr>
        <w:rFonts w:ascii="Wingdings" w:hAnsi="Wingdings" w:cs="Courier New"/>
      </w:rPr>
    </w:lvl>
  </w:abstractNum>
  <w:abstractNum w:abstractNumId="50" w15:restartNumberingAfterBreak="0">
    <w:nsid w:val="58DF3329"/>
    <w:multiLevelType w:val="multilevel"/>
    <w:tmpl w:val="3AAA103C"/>
    <w:styleLink w:val="WWOutlineListStyle5"/>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
      <w:lvlJc w:val="left"/>
    </w:lvl>
    <w:lvl w:ilvl="3">
      <w:start w:val="1"/>
      <w:numFmt w:val="decimal"/>
      <w:pStyle w:val="Nadpis4"/>
      <w:lvlText w:val=" %1.%2.%3.%4 "/>
      <w:lvlJc w:val="left"/>
    </w:lvl>
    <w:lvl w:ilvl="4">
      <w:start w:val="1"/>
      <w:numFmt w:val="decimal"/>
      <w:pStyle w:val="Nadpis5"/>
      <w:lvlText w:val=" %1.%2.%3.%4.%5 "/>
      <w:lvlJc w:val="left"/>
    </w:lvl>
    <w:lvl w:ilvl="5">
      <w:start w:val="1"/>
      <w:numFmt w:val="decimal"/>
      <w:pStyle w:val="Nadpis6"/>
      <w:lvlText w:val=" %1.%2.%3.%4.%5.%6 "/>
      <w:lvlJc w:val="left"/>
    </w:lvl>
    <w:lvl w:ilvl="6">
      <w:start w:val="1"/>
      <w:numFmt w:val="decimal"/>
      <w:pStyle w:val="Nadpis7"/>
      <w:lvlText w:val=" %1.%2.%3.%4.%5.%6.%7 "/>
      <w:lvlJc w:val="left"/>
    </w:lvl>
    <w:lvl w:ilvl="7">
      <w:start w:val="1"/>
      <w:numFmt w:val="decimal"/>
      <w:pStyle w:val="Nadpis8"/>
      <w:lvlText w:val=" %1.%2.%3.%4.%5.%6.%7.%8 "/>
      <w:lvlJc w:val="left"/>
    </w:lvl>
    <w:lvl w:ilvl="8">
      <w:start w:val="1"/>
      <w:numFmt w:val="decimal"/>
      <w:pStyle w:val="Nadpis9"/>
      <w:lvlText w:val=" %1.%2.%3.%4.%5.%6.%7.%8.%9 "/>
      <w:lvlJc w:val="left"/>
    </w:lvl>
  </w:abstractNum>
  <w:abstractNum w:abstractNumId="51" w15:restartNumberingAfterBreak="0">
    <w:nsid w:val="61182BD8"/>
    <w:multiLevelType w:val="hybridMultilevel"/>
    <w:tmpl w:val="1BD41D90"/>
    <w:lvl w:ilvl="0" w:tplc="04050001">
      <w:start w:val="1"/>
      <w:numFmt w:val="bullet"/>
      <w:lvlText w:val=""/>
      <w:lvlJc w:val="left"/>
      <w:pPr>
        <w:ind w:left="1773" w:hanging="360"/>
      </w:pPr>
      <w:rPr>
        <w:rFonts w:ascii="Symbol" w:hAnsi="Symbol" w:hint="default"/>
      </w:rPr>
    </w:lvl>
    <w:lvl w:ilvl="1" w:tplc="0B7C0F9E">
      <w:start w:val="1"/>
      <w:numFmt w:val="bullet"/>
      <w:lvlText w:val="-"/>
      <w:lvlJc w:val="left"/>
      <w:pPr>
        <w:ind w:left="2493" w:hanging="360"/>
      </w:pPr>
      <w:rPr>
        <w:rFonts w:ascii="Calibri" w:hAnsi="Calibri" w:hint="default"/>
      </w:rPr>
    </w:lvl>
    <w:lvl w:ilvl="2" w:tplc="04050005">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52" w15:restartNumberingAfterBreak="0">
    <w:nsid w:val="65B04DA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69147D27"/>
    <w:multiLevelType w:val="multilevel"/>
    <w:tmpl w:val="999A2A34"/>
    <w:lvl w:ilvl="0">
      <w:start w:val="13"/>
      <w:numFmt w:val="bullet"/>
      <w:lvlText w:val="-"/>
      <w:lvlJc w:val="left"/>
      <w:pPr>
        <w:ind w:left="0" w:firstLine="0"/>
      </w:pPr>
      <w:rPr>
        <w:rFonts w:ascii="Courier New" w:eastAsia="Times New Roman" w:hAnsi="Courier New" w:cs="Arial Unicode MS" w:hint="default"/>
        <w:b w:val="0"/>
        <w:bCs w:val="0"/>
        <w:i w:val="0"/>
        <w:iCs w:val="0"/>
        <w:smallCaps w:val="0"/>
        <w:strike w:val="0"/>
        <w:dstrike w:val="0"/>
        <w:color w:val="000000"/>
        <w:spacing w:val="0"/>
        <w:w w:val="100"/>
        <w:position w:val="0"/>
        <w:sz w:val="18"/>
        <w:szCs w:val="18"/>
        <w:u w:val="none"/>
        <w:effect w:val="none"/>
      </w:rPr>
    </w:lvl>
    <w:lvl w:ilvl="1">
      <w:start w:val="7"/>
      <w:numFmt w:val="decimal"/>
      <w:lvlText w:val="%2"/>
      <w:lvlJc w:val="left"/>
      <w:pPr>
        <w:ind w:left="0" w:firstLine="0"/>
      </w:pPr>
      <w:rPr>
        <w:rFonts w:ascii="Arial" w:eastAsia="Arial" w:hAnsi="Arial" w:cs="Arial"/>
        <w:b/>
        <w:bCs/>
        <w:i w:val="0"/>
        <w:iCs w:val="0"/>
        <w:smallCaps w:val="0"/>
        <w:strike w:val="0"/>
        <w:dstrike w:val="0"/>
        <w:color w:val="000000"/>
        <w:spacing w:val="0"/>
        <w:w w:val="100"/>
        <w:position w:val="0"/>
        <w:sz w:val="18"/>
        <w:szCs w:val="18"/>
        <w:u w:val="none"/>
        <w:effect w:val="none"/>
      </w:rPr>
    </w:lvl>
    <w:lvl w:ilvl="2">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18"/>
        <w:szCs w:val="18"/>
        <w:u w:val="none"/>
        <w:effect w:val="none"/>
      </w:rPr>
    </w:lvl>
    <w:lvl w:ilvl="3">
      <w:numFmt w:val="decimal"/>
      <w:lvlText w:val=""/>
      <w:lvlJc w:val="left"/>
      <w:pPr>
        <w:ind w:left="0" w:firstLine="0"/>
      </w:pPr>
    </w:lvl>
    <w:lvl w:ilvl="4">
      <w:start w:val="1"/>
      <w:numFmt w:val="bullet"/>
      <w:lvlText w:val=""/>
      <w:lvlJc w:val="left"/>
      <w:pPr>
        <w:ind w:left="0" w:firstLine="0"/>
      </w:pPr>
      <w:rPr>
        <w:rFonts w:ascii="Symbol" w:hAnsi="Symbol" w:hint="default"/>
      </w:rPr>
    </w:lvl>
    <w:lvl w:ilvl="5">
      <w:numFmt w:val="decimal"/>
      <w:lvlText w:val=""/>
      <w:lvlJc w:val="left"/>
      <w:pPr>
        <w:ind w:left="0" w:firstLine="0"/>
      </w:pPr>
    </w:lvl>
    <w:lvl w:ilvl="6">
      <w:numFmt w:val="decimal"/>
      <w:lvlText w:val=""/>
      <w:lvlJc w:val="left"/>
      <w:pPr>
        <w:ind w:left="0" w:firstLine="0"/>
      </w:pPr>
    </w:lvl>
    <w:lvl w:ilvl="7">
      <w:start w:val="1"/>
      <w:numFmt w:val="bullet"/>
      <w:lvlText w:val=""/>
      <w:lvlJc w:val="left"/>
      <w:pPr>
        <w:ind w:left="0" w:firstLine="0"/>
      </w:pPr>
      <w:rPr>
        <w:rFonts w:ascii="Symbol" w:hAnsi="Symbol" w:hint="default"/>
      </w:rPr>
    </w:lvl>
    <w:lvl w:ilvl="8">
      <w:numFmt w:val="decimal"/>
      <w:lvlText w:val=""/>
      <w:lvlJc w:val="left"/>
      <w:pPr>
        <w:ind w:left="0" w:firstLine="0"/>
      </w:pPr>
    </w:lvl>
  </w:abstractNum>
  <w:abstractNum w:abstractNumId="54" w15:restartNumberingAfterBreak="0">
    <w:nsid w:val="69EA09C8"/>
    <w:multiLevelType w:val="hybridMultilevel"/>
    <w:tmpl w:val="CACA4A82"/>
    <w:lvl w:ilvl="0" w:tplc="AF340E70">
      <w:start w:val="1"/>
      <w:numFmt w:val="bullet"/>
      <w:lvlText w:val=""/>
      <w:lvlJc w:val="left"/>
      <w:pPr>
        <w:ind w:left="720" w:hanging="360"/>
      </w:pPr>
      <w:rPr>
        <w:rFonts w:ascii="Symbol" w:hAnsi="Symbol" w:hint="default"/>
        <w:strike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A7252AA"/>
    <w:multiLevelType w:val="hybridMultilevel"/>
    <w:tmpl w:val="CA5E0274"/>
    <w:lvl w:ilvl="0" w:tplc="CAA6DF3A">
      <w:start w:val="5"/>
      <w:numFmt w:val="bullet"/>
      <w:lvlText w:val="-"/>
      <w:lvlJc w:val="left"/>
      <w:pPr>
        <w:ind w:left="1080" w:hanging="360"/>
      </w:pPr>
      <w:rPr>
        <w:rFonts w:ascii="Times New Roman" w:eastAsia="Times New Roman" w:hAnsi="Times New Roman" w:cs="Times New Roman" w:hint="default"/>
      </w:rPr>
    </w:lvl>
    <w:lvl w:ilvl="1" w:tplc="7032CF8C" w:tentative="1">
      <w:start w:val="1"/>
      <w:numFmt w:val="bullet"/>
      <w:lvlText w:val="o"/>
      <w:lvlJc w:val="left"/>
      <w:pPr>
        <w:ind w:left="1800" w:hanging="360"/>
      </w:pPr>
      <w:rPr>
        <w:rFonts w:ascii="Courier New" w:hAnsi="Courier New" w:cs="Courier New" w:hint="default"/>
      </w:rPr>
    </w:lvl>
    <w:lvl w:ilvl="2" w:tplc="D70A1644" w:tentative="1">
      <w:start w:val="1"/>
      <w:numFmt w:val="bullet"/>
      <w:lvlText w:val=""/>
      <w:lvlJc w:val="left"/>
      <w:pPr>
        <w:ind w:left="2520" w:hanging="360"/>
      </w:pPr>
      <w:rPr>
        <w:rFonts w:ascii="Wingdings" w:hAnsi="Wingdings" w:hint="default"/>
      </w:rPr>
    </w:lvl>
    <w:lvl w:ilvl="3" w:tplc="B27CE8C8" w:tentative="1">
      <w:start w:val="1"/>
      <w:numFmt w:val="bullet"/>
      <w:lvlText w:val=""/>
      <w:lvlJc w:val="left"/>
      <w:pPr>
        <w:ind w:left="3240" w:hanging="360"/>
      </w:pPr>
      <w:rPr>
        <w:rFonts w:ascii="Symbol" w:hAnsi="Symbol" w:hint="default"/>
      </w:rPr>
    </w:lvl>
    <w:lvl w:ilvl="4" w:tplc="BEE04CBC" w:tentative="1">
      <w:start w:val="1"/>
      <w:numFmt w:val="bullet"/>
      <w:lvlText w:val="o"/>
      <w:lvlJc w:val="left"/>
      <w:pPr>
        <w:ind w:left="3960" w:hanging="360"/>
      </w:pPr>
      <w:rPr>
        <w:rFonts w:ascii="Courier New" w:hAnsi="Courier New" w:cs="Courier New" w:hint="default"/>
      </w:rPr>
    </w:lvl>
    <w:lvl w:ilvl="5" w:tplc="184CA1AE" w:tentative="1">
      <w:start w:val="1"/>
      <w:numFmt w:val="bullet"/>
      <w:lvlText w:val=""/>
      <w:lvlJc w:val="left"/>
      <w:pPr>
        <w:ind w:left="4680" w:hanging="360"/>
      </w:pPr>
      <w:rPr>
        <w:rFonts w:ascii="Wingdings" w:hAnsi="Wingdings" w:hint="default"/>
      </w:rPr>
    </w:lvl>
    <w:lvl w:ilvl="6" w:tplc="3A7C3A14" w:tentative="1">
      <w:start w:val="1"/>
      <w:numFmt w:val="bullet"/>
      <w:lvlText w:val=""/>
      <w:lvlJc w:val="left"/>
      <w:pPr>
        <w:ind w:left="5400" w:hanging="360"/>
      </w:pPr>
      <w:rPr>
        <w:rFonts w:ascii="Symbol" w:hAnsi="Symbol" w:hint="default"/>
      </w:rPr>
    </w:lvl>
    <w:lvl w:ilvl="7" w:tplc="9B84AD5E" w:tentative="1">
      <w:start w:val="1"/>
      <w:numFmt w:val="bullet"/>
      <w:lvlText w:val="o"/>
      <w:lvlJc w:val="left"/>
      <w:pPr>
        <w:ind w:left="6120" w:hanging="360"/>
      </w:pPr>
      <w:rPr>
        <w:rFonts w:ascii="Courier New" w:hAnsi="Courier New" w:cs="Courier New" w:hint="default"/>
      </w:rPr>
    </w:lvl>
    <w:lvl w:ilvl="8" w:tplc="A1F6C904" w:tentative="1">
      <w:start w:val="1"/>
      <w:numFmt w:val="bullet"/>
      <w:lvlText w:val=""/>
      <w:lvlJc w:val="left"/>
      <w:pPr>
        <w:ind w:left="6840" w:hanging="360"/>
      </w:pPr>
      <w:rPr>
        <w:rFonts w:ascii="Wingdings" w:hAnsi="Wingdings" w:hint="default"/>
      </w:rPr>
    </w:lvl>
  </w:abstractNum>
  <w:abstractNum w:abstractNumId="56" w15:restartNumberingAfterBreak="0">
    <w:nsid w:val="6B6A0618"/>
    <w:multiLevelType w:val="hybridMultilevel"/>
    <w:tmpl w:val="EAECF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B8C37AD"/>
    <w:multiLevelType w:val="hybridMultilevel"/>
    <w:tmpl w:val="3F98F956"/>
    <w:lvl w:ilvl="0" w:tplc="D87829BA">
      <w:numFmt w:val="bullet"/>
      <w:lvlText w:val="-"/>
      <w:lvlJc w:val="left"/>
      <w:pPr>
        <w:ind w:left="720" w:hanging="360"/>
      </w:pPr>
      <w:rPr>
        <w:rFonts w:ascii="Calibri" w:eastAsia="Arial Unicode M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4095909"/>
    <w:multiLevelType w:val="multilevel"/>
    <w:tmpl w:val="EDEAAC78"/>
    <w:styleLink w:val="WWOutlineListStyle4"/>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59" w15:restartNumberingAfterBreak="0">
    <w:nsid w:val="75261289"/>
    <w:multiLevelType w:val="hybridMultilevel"/>
    <w:tmpl w:val="69B00E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D51457"/>
    <w:multiLevelType w:val="hybridMultilevel"/>
    <w:tmpl w:val="C69A77F6"/>
    <w:lvl w:ilvl="0" w:tplc="04050013">
      <w:start w:val="1"/>
      <w:numFmt w:val="upp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1" w15:restartNumberingAfterBreak="0">
    <w:nsid w:val="7AD51D18"/>
    <w:multiLevelType w:val="multilevel"/>
    <w:tmpl w:val="9736941C"/>
    <w:styleLink w:val="WW8Num3"/>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62" w15:restartNumberingAfterBreak="0">
    <w:nsid w:val="7EC2330B"/>
    <w:multiLevelType w:val="hybridMultilevel"/>
    <w:tmpl w:val="C69A77F6"/>
    <w:lvl w:ilvl="0" w:tplc="04050013">
      <w:start w:val="1"/>
      <w:numFmt w:val="upp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885336143">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 w:numId="2" w16cid:durableId="1204905430">
    <w:abstractNumId w:val="58"/>
  </w:num>
  <w:num w:numId="3" w16cid:durableId="466044918">
    <w:abstractNumId w:val="26"/>
  </w:num>
  <w:num w:numId="4" w16cid:durableId="2147039183">
    <w:abstractNumId w:val="40"/>
  </w:num>
  <w:num w:numId="5" w16cid:durableId="972060761">
    <w:abstractNumId w:val="44"/>
  </w:num>
  <w:num w:numId="6" w16cid:durableId="1401252280">
    <w:abstractNumId w:val="41"/>
  </w:num>
  <w:num w:numId="7" w16cid:durableId="1265304077">
    <w:abstractNumId w:val="30"/>
  </w:num>
  <w:num w:numId="8" w16cid:durableId="911812029">
    <w:abstractNumId w:val="46"/>
  </w:num>
  <w:num w:numId="9" w16cid:durableId="101344216">
    <w:abstractNumId w:val="38"/>
  </w:num>
  <w:num w:numId="10" w16cid:durableId="724572745">
    <w:abstractNumId w:val="61"/>
  </w:num>
  <w:num w:numId="11" w16cid:durableId="587426400">
    <w:abstractNumId w:val="47"/>
  </w:num>
  <w:num w:numId="12" w16cid:durableId="113671331">
    <w:abstractNumId w:val="34"/>
  </w:num>
  <w:num w:numId="13" w16cid:durableId="637878933">
    <w:abstractNumId w:val="48"/>
  </w:num>
  <w:num w:numId="14" w16cid:durableId="894202878">
    <w:abstractNumId w:val="36"/>
  </w:num>
  <w:num w:numId="15" w16cid:durableId="2063865947">
    <w:abstractNumId w:val="28"/>
  </w:num>
  <w:num w:numId="16" w16cid:durableId="1582137150">
    <w:abstractNumId w:val="27"/>
  </w:num>
  <w:num w:numId="17" w16cid:durableId="374820167">
    <w:abstractNumId w:val="17"/>
  </w:num>
  <w:num w:numId="18" w16cid:durableId="482508776">
    <w:abstractNumId w:val="21"/>
  </w:num>
  <w:num w:numId="19" w16cid:durableId="1251697371">
    <w:abstractNumId w:val="35"/>
  </w:num>
  <w:num w:numId="20" w16cid:durableId="1967197859">
    <w:abstractNumId w:val="55"/>
  </w:num>
  <w:num w:numId="21" w16cid:durableId="928851321">
    <w:abstractNumId w:val="22"/>
  </w:num>
  <w:num w:numId="22" w16cid:durableId="1594825149">
    <w:abstractNumId w:val="33"/>
  </w:num>
  <w:num w:numId="23" w16cid:durableId="1335959256">
    <w:abstractNumId w:val="57"/>
  </w:num>
  <w:num w:numId="24" w16cid:durableId="152533840">
    <w:abstractNumId w:val="50"/>
  </w:num>
  <w:num w:numId="25" w16cid:durableId="1991210773">
    <w:abstractNumId w:val="42"/>
  </w:num>
  <w:num w:numId="26" w16cid:durableId="1087076586">
    <w:abstractNumId w:val="49"/>
  </w:num>
  <w:num w:numId="27" w16cid:durableId="177549711">
    <w:abstractNumId w:val="50"/>
    <w:lvlOverride w:ilvl="0">
      <w:lvl w:ilvl="0">
        <w:numFmt w:val="decimal"/>
        <w:pStyle w:val="Nadpis1"/>
        <w:lvlText w:val=""/>
        <w:lvlJc w:val="left"/>
      </w:lvl>
    </w:lvlOverride>
    <w:lvlOverride w:ilvl="1">
      <w:lvl w:ilvl="1">
        <w:start w:val="1"/>
        <w:numFmt w:val="decimal"/>
        <w:pStyle w:val="Nadpis2"/>
        <w:lvlText w:val="%1.%2"/>
        <w:lvlJc w:val="left"/>
        <w:rPr>
          <w:b/>
        </w:rPr>
      </w:lvl>
    </w:lvlOverride>
  </w:num>
  <w:num w:numId="28" w16cid:durableId="1294561763">
    <w:abstractNumId w:val="50"/>
    <w:lvlOverride w:ilvl="0">
      <w:lvl w:ilvl="0">
        <w:start w:val="1"/>
        <w:numFmt w:val="decimal"/>
        <w:pStyle w:val="Nadpis1"/>
        <w:lvlText w:val="%1"/>
        <w:lvlJc w:val="left"/>
      </w:lvl>
    </w:lvlOverride>
    <w:lvlOverride w:ilvl="1">
      <w:lvl w:ilvl="1">
        <w:start w:val="1"/>
        <w:numFmt w:val="decimal"/>
        <w:pStyle w:val="Nadpis2"/>
        <w:lvlText w:val="%1.%2"/>
        <w:lvlJc w:val="left"/>
        <w:rPr>
          <w:rFonts w:asciiTheme="minorHAnsi" w:hAnsiTheme="minorHAnsi" w:cstheme="minorHAnsi" w:hint="default"/>
          <w:b/>
        </w:rPr>
      </w:lvl>
    </w:lvlOverride>
    <w:lvlOverride w:ilvl="2">
      <w:lvl w:ilvl="2">
        <w:start w:val="1"/>
        <w:numFmt w:val="decimal"/>
        <w:pStyle w:val="Nadpis3"/>
        <w:lvlText w:val="%1.%2.%3 "/>
        <w:lvlJc w:val="left"/>
        <w:rPr>
          <w:rFonts w:asciiTheme="minorHAnsi" w:hAnsiTheme="minorHAnsi" w:cstheme="minorHAnsi" w:hint="default"/>
          <w:b/>
          <w:sz w:val="22"/>
          <w:szCs w:val="22"/>
        </w:rPr>
      </w:lvl>
    </w:lvlOverride>
    <w:lvlOverride w:ilvl="3">
      <w:lvl w:ilvl="3">
        <w:start w:val="1"/>
        <w:numFmt w:val="decimal"/>
        <w:pStyle w:val="Nadpis4"/>
        <w:lvlText w:val=" %1.%2.%3.%4 "/>
        <w:lvlJc w:val="left"/>
      </w:lvl>
    </w:lvlOverride>
    <w:lvlOverride w:ilvl="4">
      <w:lvl w:ilvl="4">
        <w:start w:val="1"/>
        <w:numFmt w:val="decimal"/>
        <w:pStyle w:val="Nadpis5"/>
        <w:lvlText w:val=" %1.%2.%3.%4.%5 "/>
        <w:lvlJc w:val="left"/>
      </w:lvl>
    </w:lvlOverride>
    <w:lvlOverride w:ilvl="5">
      <w:lvl w:ilvl="5">
        <w:start w:val="1"/>
        <w:numFmt w:val="decimal"/>
        <w:pStyle w:val="Nadpis6"/>
        <w:lvlText w:val=" %1.%2.%3.%4.%5.%6 "/>
        <w:lvlJc w:val="left"/>
      </w:lvl>
    </w:lvlOverride>
    <w:lvlOverride w:ilvl="6">
      <w:lvl w:ilvl="6">
        <w:start w:val="1"/>
        <w:numFmt w:val="decimal"/>
        <w:pStyle w:val="Nadpis7"/>
        <w:lvlText w:val=" %1.%2.%3.%4.%5.%6.%7 "/>
        <w:lvlJc w:val="left"/>
      </w:lvl>
    </w:lvlOverride>
    <w:lvlOverride w:ilvl="7">
      <w:lvl w:ilvl="7">
        <w:start w:val="1"/>
        <w:numFmt w:val="decimal"/>
        <w:pStyle w:val="Nadpis8"/>
        <w:lvlText w:val=" %1.%2.%3.%4.%5.%6.%7.%8 "/>
        <w:lvlJc w:val="left"/>
      </w:lvl>
    </w:lvlOverride>
    <w:lvlOverride w:ilvl="8">
      <w:lvl w:ilvl="8">
        <w:start w:val="1"/>
        <w:numFmt w:val="decimal"/>
        <w:pStyle w:val="Nadpis9"/>
        <w:lvlText w:val=" %1.%2.%3.%4.%5.%6.%7.%8.%9 "/>
        <w:lvlJc w:val="left"/>
      </w:lvl>
    </w:lvlOverride>
  </w:num>
  <w:num w:numId="29" w16cid:durableId="515926359">
    <w:abstractNumId w:val="56"/>
  </w:num>
  <w:num w:numId="30" w16cid:durableId="963583740">
    <w:abstractNumId w:val="60"/>
  </w:num>
  <w:num w:numId="31" w16cid:durableId="1945185760">
    <w:abstractNumId w:val="18"/>
  </w:num>
  <w:num w:numId="32" w16cid:durableId="545727071">
    <w:abstractNumId w:val="29"/>
  </w:num>
  <w:num w:numId="33" w16cid:durableId="1579093727">
    <w:abstractNumId w:val="62"/>
  </w:num>
  <w:num w:numId="34" w16cid:durableId="299189073">
    <w:abstractNumId w:val="43"/>
  </w:num>
  <w:num w:numId="35" w16cid:durableId="1585147425">
    <w:abstractNumId w:val="50"/>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
        <w:lvlJc w:val="left"/>
      </w:lvl>
    </w:lvlOverride>
    <w:lvlOverride w:ilvl="3">
      <w:lvl w:ilvl="3">
        <w:start w:val="1"/>
        <w:numFmt w:val="decimal"/>
        <w:pStyle w:val="Nadpis4"/>
        <w:lvlText w:val=" %1.%2.%3.%4 "/>
        <w:lvlJc w:val="left"/>
      </w:lvl>
    </w:lvlOverride>
    <w:lvlOverride w:ilvl="4">
      <w:lvl w:ilvl="4">
        <w:start w:val="1"/>
        <w:numFmt w:val="decimal"/>
        <w:pStyle w:val="Nadpis5"/>
        <w:lvlText w:val=" %1.%2.%3.%4.%5 "/>
        <w:lvlJc w:val="left"/>
      </w:lvl>
    </w:lvlOverride>
    <w:lvlOverride w:ilvl="5">
      <w:lvl w:ilvl="5">
        <w:start w:val="1"/>
        <w:numFmt w:val="decimal"/>
        <w:pStyle w:val="Nadpis6"/>
        <w:lvlText w:val=" %1.%2.%3.%4.%5.%6 "/>
        <w:lvlJc w:val="left"/>
      </w:lvl>
    </w:lvlOverride>
    <w:lvlOverride w:ilvl="6">
      <w:lvl w:ilvl="6">
        <w:start w:val="1"/>
        <w:numFmt w:val="decimal"/>
        <w:pStyle w:val="Nadpis7"/>
        <w:lvlText w:val=" %1.%2.%3.%4.%5.%6.%7 "/>
        <w:lvlJc w:val="left"/>
      </w:lvl>
    </w:lvlOverride>
    <w:lvlOverride w:ilvl="7">
      <w:lvl w:ilvl="7">
        <w:start w:val="1"/>
        <w:numFmt w:val="decimal"/>
        <w:pStyle w:val="Nadpis8"/>
        <w:lvlText w:val=" %1.%2.%3.%4.%5.%6.%7.%8 "/>
        <w:lvlJc w:val="left"/>
      </w:lvl>
    </w:lvlOverride>
    <w:lvlOverride w:ilvl="8">
      <w:lvl w:ilvl="8">
        <w:start w:val="1"/>
        <w:numFmt w:val="decimal"/>
        <w:pStyle w:val="Nadpis9"/>
        <w:lvlText w:val=" %1.%2.%3.%4.%5.%6.%7.%8.%9 "/>
        <w:lvlJc w:val="left"/>
      </w:lvl>
    </w:lvlOverride>
  </w:num>
  <w:num w:numId="36" w16cid:durableId="303391556">
    <w:abstractNumId w:val="39"/>
  </w:num>
  <w:num w:numId="37" w16cid:durableId="39481164">
    <w:abstractNumId w:val="52"/>
  </w:num>
  <w:num w:numId="38" w16cid:durableId="1631134090">
    <w:abstractNumId w:val="24"/>
  </w:num>
  <w:num w:numId="39" w16cid:durableId="828520204">
    <w:abstractNumId w:val="31"/>
  </w:num>
  <w:num w:numId="40" w16cid:durableId="465466445">
    <w:abstractNumId w:val="51"/>
  </w:num>
  <w:num w:numId="41" w16cid:durableId="1070730161">
    <w:abstractNumId w:val="53"/>
  </w:num>
  <w:num w:numId="42" w16cid:durableId="1185096535">
    <w:abstractNumId w:val="0"/>
    <w:lvlOverride w:ilvl="0">
      <w:startOverride w:val="1"/>
    </w:lvlOverride>
  </w:num>
  <w:num w:numId="43" w16cid:durableId="430053491">
    <w:abstractNumId w:val="32"/>
  </w:num>
  <w:num w:numId="44" w16cid:durableId="791825330">
    <w:abstractNumId w:val="20"/>
  </w:num>
  <w:num w:numId="45" w16cid:durableId="421680759">
    <w:abstractNumId w:val="2"/>
  </w:num>
  <w:num w:numId="46" w16cid:durableId="2063945181">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 w:numId="47" w16cid:durableId="564150871">
    <w:abstractNumId w:val="19"/>
  </w:num>
  <w:num w:numId="48" w16cid:durableId="1147939535">
    <w:abstractNumId w:val="45"/>
  </w:num>
  <w:num w:numId="49" w16cid:durableId="1487553082">
    <w:abstractNumId w:val="59"/>
  </w:num>
  <w:num w:numId="50" w16cid:durableId="983119498">
    <w:abstractNumId w:val="25"/>
  </w:num>
  <w:num w:numId="51" w16cid:durableId="1105343032">
    <w:abstractNumId w:val="54"/>
  </w:num>
  <w:num w:numId="52" w16cid:durableId="592710054">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 w:numId="53" w16cid:durableId="639654741">
    <w:abstractNumId w:val="37"/>
  </w:num>
  <w:num w:numId="54" w16cid:durableId="1518539515">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 w:numId="55" w16cid:durableId="345376190">
    <w:abstractNumId w:val="50"/>
    <w:lvlOverride w:ilvl="0">
      <w:lvl w:ilvl="0">
        <w:numFmt w:val="decimal"/>
        <w:pStyle w:val="Nadpis1"/>
        <w:lvlText w:val=""/>
        <w:lvlJc w:val="left"/>
      </w:lvl>
    </w:lvlOverride>
    <w:lvlOverride w:ilvl="1">
      <w:lvl w:ilvl="1">
        <w:start w:val="1"/>
        <w:numFmt w:val="decimal"/>
        <w:pStyle w:val="Nadpis2"/>
        <w:lvlText w:val="%1.%2"/>
        <w:lvlJc w:val="left"/>
        <w:rPr>
          <w:b/>
        </w:rPr>
      </w:lvl>
    </w:lvlOverride>
    <w:lvlOverride w:ilvl="2">
      <w:lvl w:ilvl="2">
        <w:start w:val="1"/>
        <w:numFmt w:val="decimal"/>
        <w:pStyle w:val="Nadpis3"/>
        <w:lvlText w:val="%1.%2.%3 "/>
        <w:lvlJc w:val="left"/>
        <w:rPr>
          <w:rFonts w:asciiTheme="minorHAnsi" w:hAnsiTheme="minorHAnsi" w:cstheme="minorHAnsi" w:hint="default"/>
        </w:rPr>
      </w:lvl>
    </w:lvlOverride>
  </w:num>
  <w:num w:numId="56" w16cid:durableId="1206405370">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 w:numId="57" w16cid:durableId="1861888640">
    <w:abstractNumId w:val="50"/>
    <w:lvlOverride w:ilvl="0">
      <w:lvl w:ilvl="0">
        <w:numFmt w:val="decimal"/>
        <w:pStyle w:val="Nadpis1"/>
        <w:lvlText w:val=""/>
        <w:lvlJc w:val="left"/>
      </w:lvl>
    </w:lvlOverride>
    <w:lvlOverride w:ilvl="1">
      <w:lvl w:ilvl="1">
        <w:start w:val="1"/>
        <w:numFmt w:val="decimal"/>
        <w:pStyle w:val="Nadpis2"/>
        <w:lvlText w:val="%1.%2"/>
        <w:lvlJc w:val="left"/>
        <w:rPr>
          <w:rFonts w:asciiTheme="minorHAnsi" w:hAnsiTheme="minorHAnsi" w:cstheme="minorHAnsi" w:hint="default"/>
          <w:b/>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tDA3sjCwMDQyNzBT0lEKTi0uzszPAykwrAUAzXOcUSwAAAA="/>
  </w:docVars>
  <w:rsids>
    <w:rsidRoot w:val="007C79AB"/>
    <w:rsid w:val="000008AE"/>
    <w:rsid w:val="00000ACC"/>
    <w:rsid w:val="0000139B"/>
    <w:rsid w:val="00002A54"/>
    <w:rsid w:val="0000472C"/>
    <w:rsid w:val="00004809"/>
    <w:rsid w:val="00011323"/>
    <w:rsid w:val="00012406"/>
    <w:rsid w:val="000152F5"/>
    <w:rsid w:val="0002019E"/>
    <w:rsid w:val="00020DDA"/>
    <w:rsid w:val="00021FB1"/>
    <w:rsid w:val="00022C77"/>
    <w:rsid w:val="00025217"/>
    <w:rsid w:val="00025F03"/>
    <w:rsid w:val="00027370"/>
    <w:rsid w:val="000326B1"/>
    <w:rsid w:val="00032703"/>
    <w:rsid w:val="00033454"/>
    <w:rsid w:val="000447C3"/>
    <w:rsid w:val="000464CD"/>
    <w:rsid w:val="0004658F"/>
    <w:rsid w:val="00046DD8"/>
    <w:rsid w:val="00046E5A"/>
    <w:rsid w:val="0005044B"/>
    <w:rsid w:val="00050F14"/>
    <w:rsid w:val="00051E1B"/>
    <w:rsid w:val="00052466"/>
    <w:rsid w:val="00054763"/>
    <w:rsid w:val="00055843"/>
    <w:rsid w:val="0006094B"/>
    <w:rsid w:val="00061A71"/>
    <w:rsid w:val="00062A1B"/>
    <w:rsid w:val="00065092"/>
    <w:rsid w:val="0006538C"/>
    <w:rsid w:val="0006703C"/>
    <w:rsid w:val="000677F1"/>
    <w:rsid w:val="00074F63"/>
    <w:rsid w:val="0007733A"/>
    <w:rsid w:val="00077718"/>
    <w:rsid w:val="00081F8F"/>
    <w:rsid w:val="00082B0E"/>
    <w:rsid w:val="0008337B"/>
    <w:rsid w:val="00085542"/>
    <w:rsid w:val="000860F4"/>
    <w:rsid w:val="00090659"/>
    <w:rsid w:val="00091AC6"/>
    <w:rsid w:val="000952EE"/>
    <w:rsid w:val="00095B8A"/>
    <w:rsid w:val="00096783"/>
    <w:rsid w:val="000A0DF6"/>
    <w:rsid w:val="000A2949"/>
    <w:rsid w:val="000A2DE7"/>
    <w:rsid w:val="000A2E1D"/>
    <w:rsid w:val="000A3A40"/>
    <w:rsid w:val="000A5640"/>
    <w:rsid w:val="000A70EC"/>
    <w:rsid w:val="000B12D6"/>
    <w:rsid w:val="000B462F"/>
    <w:rsid w:val="000B7348"/>
    <w:rsid w:val="000B78C0"/>
    <w:rsid w:val="000C187B"/>
    <w:rsid w:val="000C1F60"/>
    <w:rsid w:val="000C2498"/>
    <w:rsid w:val="000C4A00"/>
    <w:rsid w:val="000C4C03"/>
    <w:rsid w:val="000C5C9B"/>
    <w:rsid w:val="000C63BC"/>
    <w:rsid w:val="000D106D"/>
    <w:rsid w:val="000D2D3A"/>
    <w:rsid w:val="000D434F"/>
    <w:rsid w:val="000D5BA7"/>
    <w:rsid w:val="000D6BD4"/>
    <w:rsid w:val="000D7B72"/>
    <w:rsid w:val="000E2494"/>
    <w:rsid w:val="000E24AE"/>
    <w:rsid w:val="000E2AE3"/>
    <w:rsid w:val="000E557C"/>
    <w:rsid w:val="000E610B"/>
    <w:rsid w:val="000E7018"/>
    <w:rsid w:val="000F177E"/>
    <w:rsid w:val="000F2501"/>
    <w:rsid w:val="000F3777"/>
    <w:rsid w:val="000F3924"/>
    <w:rsid w:val="000F4432"/>
    <w:rsid w:val="000F6449"/>
    <w:rsid w:val="00100416"/>
    <w:rsid w:val="001010BB"/>
    <w:rsid w:val="00103833"/>
    <w:rsid w:val="001048A5"/>
    <w:rsid w:val="00104A7A"/>
    <w:rsid w:val="0011150F"/>
    <w:rsid w:val="00112178"/>
    <w:rsid w:val="00113D14"/>
    <w:rsid w:val="0011413A"/>
    <w:rsid w:val="00115ED3"/>
    <w:rsid w:val="00116EC2"/>
    <w:rsid w:val="001205E7"/>
    <w:rsid w:val="00125F6D"/>
    <w:rsid w:val="00127740"/>
    <w:rsid w:val="00130751"/>
    <w:rsid w:val="00130BB8"/>
    <w:rsid w:val="0013102A"/>
    <w:rsid w:val="0013134F"/>
    <w:rsid w:val="00135181"/>
    <w:rsid w:val="00135671"/>
    <w:rsid w:val="00135715"/>
    <w:rsid w:val="0013599A"/>
    <w:rsid w:val="00141031"/>
    <w:rsid w:val="00142F43"/>
    <w:rsid w:val="00143AB7"/>
    <w:rsid w:val="00143AE0"/>
    <w:rsid w:val="00143D2A"/>
    <w:rsid w:val="0014503F"/>
    <w:rsid w:val="00152AE1"/>
    <w:rsid w:val="0015381D"/>
    <w:rsid w:val="001545BB"/>
    <w:rsid w:val="001555F9"/>
    <w:rsid w:val="00157A3C"/>
    <w:rsid w:val="00164FFD"/>
    <w:rsid w:val="001664A0"/>
    <w:rsid w:val="001700F4"/>
    <w:rsid w:val="00170436"/>
    <w:rsid w:val="00171F4F"/>
    <w:rsid w:val="00175806"/>
    <w:rsid w:val="0017647C"/>
    <w:rsid w:val="0018115A"/>
    <w:rsid w:val="00182074"/>
    <w:rsid w:val="00182607"/>
    <w:rsid w:val="001850B6"/>
    <w:rsid w:val="00185568"/>
    <w:rsid w:val="00186441"/>
    <w:rsid w:val="00186BFB"/>
    <w:rsid w:val="00192379"/>
    <w:rsid w:val="001923C5"/>
    <w:rsid w:val="00192D4B"/>
    <w:rsid w:val="001940EA"/>
    <w:rsid w:val="00195746"/>
    <w:rsid w:val="001A4053"/>
    <w:rsid w:val="001A50EC"/>
    <w:rsid w:val="001A57EA"/>
    <w:rsid w:val="001A71BC"/>
    <w:rsid w:val="001A7D76"/>
    <w:rsid w:val="001B1FCC"/>
    <w:rsid w:val="001B2BB6"/>
    <w:rsid w:val="001B2E08"/>
    <w:rsid w:val="001B2F13"/>
    <w:rsid w:val="001B3097"/>
    <w:rsid w:val="001B3268"/>
    <w:rsid w:val="001B6E71"/>
    <w:rsid w:val="001B74EB"/>
    <w:rsid w:val="001C3C5B"/>
    <w:rsid w:val="001C525C"/>
    <w:rsid w:val="001C5B5F"/>
    <w:rsid w:val="001C5D31"/>
    <w:rsid w:val="001C6906"/>
    <w:rsid w:val="001C76B3"/>
    <w:rsid w:val="001C76B4"/>
    <w:rsid w:val="001D04B0"/>
    <w:rsid w:val="001D1542"/>
    <w:rsid w:val="001D1E34"/>
    <w:rsid w:val="001D2386"/>
    <w:rsid w:val="001D27AD"/>
    <w:rsid w:val="001D29CE"/>
    <w:rsid w:val="001D3D42"/>
    <w:rsid w:val="001D4236"/>
    <w:rsid w:val="001D64AB"/>
    <w:rsid w:val="001E03BC"/>
    <w:rsid w:val="001E2EF4"/>
    <w:rsid w:val="001E3866"/>
    <w:rsid w:val="001E55F6"/>
    <w:rsid w:val="001E6D4C"/>
    <w:rsid w:val="001F0231"/>
    <w:rsid w:val="001F0663"/>
    <w:rsid w:val="001F2DBD"/>
    <w:rsid w:val="001F599C"/>
    <w:rsid w:val="001F6621"/>
    <w:rsid w:val="00201162"/>
    <w:rsid w:val="00201634"/>
    <w:rsid w:val="00203989"/>
    <w:rsid w:val="0020427A"/>
    <w:rsid w:val="00204C68"/>
    <w:rsid w:val="002057B7"/>
    <w:rsid w:val="00205CB6"/>
    <w:rsid w:val="00207D37"/>
    <w:rsid w:val="00207DA3"/>
    <w:rsid w:val="002100F3"/>
    <w:rsid w:val="00212DCB"/>
    <w:rsid w:val="00213EB2"/>
    <w:rsid w:val="00217531"/>
    <w:rsid w:val="00217BCA"/>
    <w:rsid w:val="00217CAF"/>
    <w:rsid w:val="00220EA9"/>
    <w:rsid w:val="00221CAD"/>
    <w:rsid w:val="00224ED8"/>
    <w:rsid w:val="002251F2"/>
    <w:rsid w:val="00227EA2"/>
    <w:rsid w:val="00227F71"/>
    <w:rsid w:val="0023255E"/>
    <w:rsid w:val="00233240"/>
    <w:rsid w:val="0023340A"/>
    <w:rsid w:val="00236274"/>
    <w:rsid w:val="00241EBF"/>
    <w:rsid w:val="0024410F"/>
    <w:rsid w:val="00244EA8"/>
    <w:rsid w:val="002538E9"/>
    <w:rsid w:val="0025678F"/>
    <w:rsid w:val="00263AE1"/>
    <w:rsid w:val="00263FCC"/>
    <w:rsid w:val="0026619B"/>
    <w:rsid w:val="0027021D"/>
    <w:rsid w:val="0027343B"/>
    <w:rsid w:val="00275053"/>
    <w:rsid w:val="00275694"/>
    <w:rsid w:val="0028116D"/>
    <w:rsid w:val="002813DB"/>
    <w:rsid w:val="0028230B"/>
    <w:rsid w:val="0028297B"/>
    <w:rsid w:val="00284233"/>
    <w:rsid w:val="0028535A"/>
    <w:rsid w:val="002869A3"/>
    <w:rsid w:val="00287969"/>
    <w:rsid w:val="00290D5A"/>
    <w:rsid w:val="00294019"/>
    <w:rsid w:val="0029456A"/>
    <w:rsid w:val="00295BE8"/>
    <w:rsid w:val="002963B0"/>
    <w:rsid w:val="0029755E"/>
    <w:rsid w:val="00297E34"/>
    <w:rsid w:val="002A1D3C"/>
    <w:rsid w:val="002A2868"/>
    <w:rsid w:val="002A3505"/>
    <w:rsid w:val="002A52E2"/>
    <w:rsid w:val="002A6849"/>
    <w:rsid w:val="002A7528"/>
    <w:rsid w:val="002B1102"/>
    <w:rsid w:val="002B3B04"/>
    <w:rsid w:val="002B50D3"/>
    <w:rsid w:val="002B576A"/>
    <w:rsid w:val="002B5977"/>
    <w:rsid w:val="002B6D21"/>
    <w:rsid w:val="002B7039"/>
    <w:rsid w:val="002B741F"/>
    <w:rsid w:val="002C0F2E"/>
    <w:rsid w:val="002C34F9"/>
    <w:rsid w:val="002C48DF"/>
    <w:rsid w:val="002C6DEE"/>
    <w:rsid w:val="002D225B"/>
    <w:rsid w:val="002D55BA"/>
    <w:rsid w:val="002D69F5"/>
    <w:rsid w:val="002D739A"/>
    <w:rsid w:val="002D78D1"/>
    <w:rsid w:val="002E4A81"/>
    <w:rsid w:val="002E63FD"/>
    <w:rsid w:val="002E6888"/>
    <w:rsid w:val="002E6AA5"/>
    <w:rsid w:val="002F138B"/>
    <w:rsid w:val="002F162E"/>
    <w:rsid w:val="002F31C7"/>
    <w:rsid w:val="002F3A69"/>
    <w:rsid w:val="002F4E5A"/>
    <w:rsid w:val="002F5A5B"/>
    <w:rsid w:val="002F6988"/>
    <w:rsid w:val="0030008D"/>
    <w:rsid w:val="003027D7"/>
    <w:rsid w:val="0030386D"/>
    <w:rsid w:val="00305797"/>
    <w:rsid w:val="00305D41"/>
    <w:rsid w:val="00306C0F"/>
    <w:rsid w:val="00310560"/>
    <w:rsid w:val="0031061B"/>
    <w:rsid w:val="00314864"/>
    <w:rsid w:val="00315B96"/>
    <w:rsid w:val="00317840"/>
    <w:rsid w:val="003211CF"/>
    <w:rsid w:val="00322612"/>
    <w:rsid w:val="00325650"/>
    <w:rsid w:val="0032596A"/>
    <w:rsid w:val="00325BA4"/>
    <w:rsid w:val="00327047"/>
    <w:rsid w:val="00330839"/>
    <w:rsid w:val="00332570"/>
    <w:rsid w:val="00332E8C"/>
    <w:rsid w:val="003335B4"/>
    <w:rsid w:val="00334342"/>
    <w:rsid w:val="00334AA2"/>
    <w:rsid w:val="00335FEB"/>
    <w:rsid w:val="00336098"/>
    <w:rsid w:val="003476CF"/>
    <w:rsid w:val="00350F18"/>
    <w:rsid w:val="003519AD"/>
    <w:rsid w:val="003521E1"/>
    <w:rsid w:val="00354423"/>
    <w:rsid w:val="00354634"/>
    <w:rsid w:val="00354F90"/>
    <w:rsid w:val="003550C9"/>
    <w:rsid w:val="003553B6"/>
    <w:rsid w:val="0035640C"/>
    <w:rsid w:val="00357EE8"/>
    <w:rsid w:val="00360023"/>
    <w:rsid w:val="00360D67"/>
    <w:rsid w:val="00361573"/>
    <w:rsid w:val="003616D3"/>
    <w:rsid w:val="0036284F"/>
    <w:rsid w:val="0036703F"/>
    <w:rsid w:val="003709B7"/>
    <w:rsid w:val="003721D1"/>
    <w:rsid w:val="003746D6"/>
    <w:rsid w:val="00374B3A"/>
    <w:rsid w:val="0037676A"/>
    <w:rsid w:val="00377817"/>
    <w:rsid w:val="00381D3E"/>
    <w:rsid w:val="00383A18"/>
    <w:rsid w:val="00383F68"/>
    <w:rsid w:val="003842E1"/>
    <w:rsid w:val="003849B8"/>
    <w:rsid w:val="00384E2F"/>
    <w:rsid w:val="00385D10"/>
    <w:rsid w:val="00386797"/>
    <w:rsid w:val="00387A5E"/>
    <w:rsid w:val="00390B6D"/>
    <w:rsid w:val="00391AB1"/>
    <w:rsid w:val="003A089F"/>
    <w:rsid w:val="003A0A9D"/>
    <w:rsid w:val="003A1A29"/>
    <w:rsid w:val="003A3ED5"/>
    <w:rsid w:val="003A48C8"/>
    <w:rsid w:val="003A4C29"/>
    <w:rsid w:val="003A6CC3"/>
    <w:rsid w:val="003B02D5"/>
    <w:rsid w:val="003B1134"/>
    <w:rsid w:val="003B27E0"/>
    <w:rsid w:val="003B34E3"/>
    <w:rsid w:val="003B46EF"/>
    <w:rsid w:val="003B5C69"/>
    <w:rsid w:val="003B5DA3"/>
    <w:rsid w:val="003B7246"/>
    <w:rsid w:val="003C1016"/>
    <w:rsid w:val="003C3C99"/>
    <w:rsid w:val="003C55E1"/>
    <w:rsid w:val="003C6AEF"/>
    <w:rsid w:val="003C79A5"/>
    <w:rsid w:val="003C7D62"/>
    <w:rsid w:val="003D135F"/>
    <w:rsid w:val="003D136B"/>
    <w:rsid w:val="003D1FF1"/>
    <w:rsid w:val="003D39B7"/>
    <w:rsid w:val="003D6257"/>
    <w:rsid w:val="003D6C78"/>
    <w:rsid w:val="003E01AB"/>
    <w:rsid w:val="003E0A64"/>
    <w:rsid w:val="003E1F9C"/>
    <w:rsid w:val="003E2B91"/>
    <w:rsid w:val="003E570C"/>
    <w:rsid w:val="003E6AE0"/>
    <w:rsid w:val="003E7158"/>
    <w:rsid w:val="003E79B1"/>
    <w:rsid w:val="003F3EF7"/>
    <w:rsid w:val="003F470C"/>
    <w:rsid w:val="003F4C74"/>
    <w:rsid w:val="003F6CFD"/>
    <w:rsid w:val="003F7708"/>
    <w:rsid w:val="0040381B"/>
    <w:rsid w:val="0040419A"/>
    <w:rsid w:val="00405086"/>
    <w:rsid w:val="004053DC"/>
    <w:rsid w:val="00406385"/>
    <w:rsid w:val="00407846"/>
    <w:rsid w:val="00411F74"/>
    <w:rsid w:val="00412B89"/>
    <w:rsid w:val="004138AE"/>
    <w:rsid w:val="00413E85"/>
    <w:rsid w:val="00414336"/>
    <w:rsid w:val="00415749"/>
    <w:rsid w:val="00415CE5"/>
    <w:rsid w:val="00421BA6"/>
    <w:rsid w:val="00422910"/>
    <w:rsid w:val="00423156"/>
    <w:rsid w:val="00423302"/>
    <w:rsid w:val="00430CB1"/>
    <w:rsid w:val="00433CF0"/>
    <w:rsid w:val="00434702"/>
    <w:rsid w:val="00434D56"/>
    <w:rsid w:val="004354B5"/>
    <w:rsid w:val="004356A6"/>
    <w:rsid w:val="0043653A"/>
    <w:rsid w:val="0044116C"/>
    <w:rsid w:val="0044571A"/>
    <w:rsid w:val="004458BD"/>
    <w:rsid w:val="00445E60"/>
    <w:rsid w:val="00446BC9"/>
    <w:rsid w:val="004475E7"/>
    <w:rsid w:val="004505AD"/>
    <w:rsid w:val="00451896"/>
    <w:rsid w:val="00455ED5"/>
    <w:rsid w:val="00457363"/>
    <w:rsid w:val="0045783D"/>
    <w:rsid w:val="00457F83"/>
    <w:rsid w:val="004636A4"/>
    <w:rsid w:val="0046526B"/>
    <w:rsid w:val="004661CE"/>
    <w:rsid w:val="004739B3"/>
    <w:rsid w:val="0047471B"/>
    <w:rsid w:val="00477524"/>
    <w:rsid w:val="00480750"/>
    <w:rsid w:val="00484AA9"/>
    <w:rsid w:val="00487389"/>
    <w:rsid w:val="004905F1"/>
    <w:rsid w:val="00490FB4"/>
    <w:rsid w:val="00493136"/>
    <w:rsid w:val="00496BEE"/>
    <w:rsid w:val="00497646"/>
    <w:rsid w:val="004A0AFF"/>
    <w:rsid w:val="004A2143"/>
    <w:rsid w:val="004A3330"/>
    <w:rsid w:val="004A56DC"/>
    <w:rsid w:val="004B0D91"/>
    <w:rsid w:val="004B37F2"/>
    <w:rsid w:val="004B47DE"/>
    <w:rsid w:val="004B4ADB"/>
    <w:rsid w:val="004B4B4F"/>
    <w:rsid w:val="004B58C0"/>
    <w:rsid w:val="004C2E70"/>
    <w:rsid w:val="004C3A0D"/>
    <w:rsid w:val="004C40A7"/>
    <w:rsid w:val="004C5859"/>
    <w:rsid w:val="004C5B4E"/>
    <w:rsid w:val="004C70B6"/>
    <w:rsid w:val="004D0410"/>
    <w:rsid w:val="004D2670"/>
    <w:rsid w:val="004D2795"/>
    <w:rsid w:val="004D4D54"/>
    <w:rsid w:val="004D6053"/>
    <w:rsid w:val="004D7F26"/>
    <w:rsid w:val="004E084C"/>
    <w:rsid w:val="004E2102"/>
    <w:rsid w:val="004E465D"/>
    <w:rsid w:val="004E49F9"/>
    <w:rsid w:val="004E583B"/>
    <w:rsid w:val="004E5F41"/>
    <w:rsid w:val="004E6389"/>
    <w:rsid w:val="004F29E0"/>
    <w:rsid w:val="004F4629"/>
    <w:rsid w:val="004F5C9C"/>
    <w:rsid w:val="004F70C0"/>
    <w:rsid w:val="004F74D5"/>
    <w:rsid w:val="0050104B"/>
    <w:rsid w:val="005030D8"/>
    <w:rsid w:val="00504883"/>
    <w:rsid w:val="00505DD5"/>
    <w:rsid w:val="00505F1B"/>
    <w:rsid w:val="00506C91"/>
    <w:rsid w:val="005074A7"/>
    <w:rsid w:val="00513782"/>
    <w:rsid w:val="00515D5B"/>
    <w:rsid w:val="00516795"/>
    <w:rsid w:val="00517B58"/>
    <w:rsid w:val="005202B1"/>
    <w:rsid w:val="005202C4"/>
    <w:rsid w:val="00521ADD"/>
    <w:rsid w:val="00521B0B"/>
    <w:rsid w:val="005220FE"/>
    <w:rsid w:val="00522D89"/>
    <w:rsid w:val="00523840"/>
    <w:rsid w:val="0052794E"/>
    <w:rsid w:val="00531433"/>
    <w:rsid w:val="00532246"/>
    <w:rsid w:val="0053280C"/>
    <w:rsid w:val="00533A68"/>
    <w:rsid w:val="0053463A"/>
    <w:rsid w:val="00534910"/>
    <w:rsid w:val="005360E2"/>
    <w:rsid w:val="00540089"/>
    <w:rsid w:val="00540FF6"/>
    <w:rsid w:val="005418C9"/>
    <w:rsid w:val="005426E6"/>
    <w:rsid w:val="005455F0"/>
    <w:rsid w:val="00545D22"/>
    <w:rsid w:val="00545F30"/>
    <w:rsid w:val="00546BE3"/>
    <w:rsid w:val="00552CAD"/>
    <w:rsid w:val="00554773"/>
    <w:rsid w:val="00554BEB"/>
    <w:rsid w:val="0055668D"/>
    <w:rsid w:val="00557B8E"/>
    <w:rsid w:val="00561596"/>
    <w:rsid w:val="005620E6"/>
    <w:rsid w:val="00565D91"/>
    <w:rsid w:val="00570144"/>
    <w:rsid w:val="00571519"/>
    <w:rsid w:val="00571FF9"/>
    <w:rsid w:val="0057426E"/>
    <w:rsid w:val="0057532D"/>
    <w:rsid w:val="00576743"/>
    <w:rsid w:val="00576A4E"/>
    <w:rsid w:val="00577EF8"/>
    <w:rsid w:val="005810BA"/>
    <w:rsid w:val="00586AA3"/>
    <w:rsid w:val="00590661"/>
    <w:rsid w:val="00593419"/>
    <w:rsid w:val="00593730"/>
    <w:rsid w:val="00593CD5"/>
    <w:rsid w:val="0059417D"/>
    <w:rsid w:val="005958C0"/>
    <w:rsid w:val="00596372"/>
    <w:rsid w:val="005A275F"/>
    <w:rsid w:val="005A3CAD"/>
    <w:rsid w:val="005A4786"/>
    <w:rsid w:val="005A7D9D"/>
    <w:rsid w:val="005B1323"/>
    <w:rsid w:val="005B30BD"/>
    <w:rsid w:val="005B4E96"/>
    <w:rsid w:val="005B598B"/>
    <w:rsid w:val="005B5B0C"/>
    <w:rsid w:val="005B640C"/>
    <w:rsid w:val="005C0352"/>
    <w:rsid w:val="005C053D"/>
    <w:rsid w:val="005C0C16"/>
    <w:rsid w:val="005C0CA6"/>
    <w:rsid w:val="005C0FD0"/>
    <w:rsid w:val="005C2B53"/>
    <w:rsid w:val="005C2B84"/>
    <w:rsid w:val="005C45EB"/>
    <w:rsid w:val="005C7568"/>
    <w:rsid w:val="005D1488"/>
    <w:rsid w:val="005D17E0"/>
    <w:rsid w:val="005E067B"/>
    <w:rsid w:val="005E25E5"/>
    <w:rsid w:val="005E31B4"/>
    <w:rsid w:val="005E34B8"/>
    <w:rsid w:val="005F5495"/>
    <w:rsid w:val="005F78C3"/>
    <w:rsid w:val="005F7FEF"/>
    <w:rsid w:val="00600F22"/>
    <w:rsid w:val="00600F4E"/>
    <w:rsid w:val="00601ABD"/>
    <w:rsid w:val="0060269D"/>
    <w:rsid w:val="00603172"/>
    <w:rsid w:val="006031F6"/>
    <w:rsid w:val="006035CB"/>
    <w:rsid w:val="0061053D"/>
    <w:rsid w:val="00610E7D"/>
    <w:rsid w:val="00611221"/>
    <w:rsid w:val="00611EF8"/>
    <w:rsid w:val="0061243B"/>
    <w:rsid w:val="00614474"/>
    <w:rsid w:val="00615787"/>
    <w:rsid w:val="00616312"/>
    <w:rsid w:val="0062052B"/>
    <w:rsid w:val="00620BA3"/>
    <w:rsid w:val="00621BB5"/>
    <w:rsid w:val="00622813"/>
    <w:rsid w:val="006259E1"/>
    <w:rsid w:val="00626E40"/>
    <w:rsid w:val="00633B8C"/>
    <w:rsid w:val="00634095"/>
    <w:rsid w:val="006350A4"/>
    <w:rsid w:val="006423FB"/>
    <w:rsid w:val="00644C97"/>
    <w:rsid w:val="00650E4F"/>
    <w:rsid w:val="006516DC"/>
    <w:rsid w:val="00652602"/>
    <w:rsid w:val="00652B69"/>
    <w:rsid w:val="00653909"/>
    <w:rsid w:val="0065584E"/>
    <w:rsid w:val="00657318"/>
    <w:rsid w:val="00660B2A"/>
    <w:rsid w:val="00660D3F"/>
    <w:rsid w:val="0066232B"/>
    <w:rsid w:val="0066335F"/>
    <w:rsid w:val="00664D09"/>
    <w:rsid w:val="0066657C"/>
    <w:rsid w:val="0066722D"/>
    <w:rsid w:val="00673DD3"/>
    <w:rsid w:val="006748C7"/>
    <w:rsid w:val="006749F0"/>
    <w:rsid w:val="00676128"/>
    <w:rsid w:val="006777AA"/>
    <w:rsid w:val="00683587"/>
    <w:rsid w:val="006835B2"/>
    <w:rsid w:val="006863CE"/>
    <w:rsid w:val="00686FD9"/>
    <w:rsid w:val="006872DE"/>
    <w:rsid w:val="00687A46"/>
    <w:rsid w:val="00687B84"/>
    <w:rsid w:val="00690EBF"/>
    <w:rsid w:val="00691DA7"/>
    <w:rsid w:val="00693998"/>
    <w:rsid w:val="0069450E"/>
    <w:rsid w:val="006A18B2"/>
    <w:rsid w:val="006A1C16"/>
    <w:rsid w:val="006A292F"/>
    <w:rsid w:val="006A4535"/>
    <w:rsid w:val="006A4943"/>
    <w:rsid w:val="006A4A28"/>
    <w:rsid w:val="006A64F8"/>
    <w:rsid w:val="006A7EEA"/>
    <w:rsid w:val="006B01A8"/>
    <w:rsid w:val="006B0F0A"/>
    <w:rsid w:val="006B2FBB"/>
    <w:rsid w:val="006B3908"/>
    <w:rsid w:val="006B4010"/>
    <w:rsid w:val="006B5BE7"/>
    <w:rsid w:val="006B75A2"/>
    <w:rsid w:val="006B7B49"/>
    <w:rsid w:val="006C027F"/>
    <w:rsid w:val="006C1BFF"/>
    <w:rsid w:val="006C3C00"/>
    <w:rsid w:val="006C4CEB"/>
    <w:rsid w:val="006C4EE3"/>
    <w:rsid w:val="006C5858"/>
    <w:rsid w:val="006D1D3B"/>
    <w:rsid w:val="006D26D7"/>
    <w:rsid w:val="006D43DB"/>
    <w:rsid w:val="006D4C81"/>
    <w:rsid w:val="006D5846"/>
    <w:rsid w:val="006D67D5"/>
    <w:rsid w:val="006D6806"/>
    <w:rsid w:val="006E0785"/>
    <w:rsid w:val="006E0CC5"/>
    <w:rsid w:val="006E4CC2"/>
    <w:rsid w:val="006E6E52"/>
    <w:rsid w:val="006F123E"/>
    <w:rsid w:val="006F7AE2"/>
    <w:rsid w:val="00700BA9"/>
    <w:rsid w:val="00702A72"/>
    <w:rsid w:val="0070305F"/>
    <w:rsid w:val="007042AD"/>
    <w:rsid w:val="007058E0"/>
    <w:rsid w:val="007103ED"/>
    <w:rsid w:val="0071125B"/>
    <w:rsid w:val="007114A9"/>
    <w:rsid w:val="00711BFE"/>
    <w:rsid w:val="00713F5C"/>
    <w:rsid w:val="00715DBA"/>
    <w:rsid w:val="0072042A"/>
    <w:rsid w:val="00721025"/>
    <w:rsid w:val="00721A92"/>
    <w:rsid w:val="00724D1D"/>
    <w:rsid w:val="00726780"/>
    <w:rsid w:val="00726B0F"/>
    <w:rsid w:val="0072783D"/>
    <w:rsid w:val="00731C75"/>
    <w:rsid w:val="00732352"/>
    <w:rsid w:val="00737656"/>
    <w:rsid w:val="0073784C"/>
    <w:rsid w:val="00737C09"/>
    <w:rsid w:val="00737F62"/>
    <w:rsid w:val="00741754"/>
    <w:rsid w:val="007417A2"/>
    <w:rsid w:val="0074367B"/>
    <w:rsid w:val="00743ACB"/>
    <w:rsid w:val="00743C75"/>
    <w:rsid w:val="0074507D"/>
    <w:rsid w:val="007501A6"/>
    <w:rsid w:val="00751EAE"/>
    <w:rsid w:val="0075210B"/>
    <w:rsid w:val="00752A53"/>
    <w:rsid w:val="00753AE6"/>
    <w:rsid w:val="00757B58"/>
    <w:rsid w:val="007655D5"/>
    <w:rsid w:val="00765D91"/>
    <w:rsid w:val="007668FB"/>
    <w:rsid w:val="00766E19"/>
    <w:rsid w:val="00767B83"/>
    <w:rsid w:val="00771317"/>
    <w:rsid w:val="00771DA4"/>
    <w:rsid w:val="00772041"/>
    <w:rsid w:val="00772720"/>
    <w:rsid w:val="00773683"/>
    <w:rsid w:val="00773A47"/>
    <w:rsid w:val="00774CAB"/>
    <w:rsid w:val="00776A53"/>
    <w:rsid w:val="00781C8C"/>
    <w:rsid w:val="00784440"/>
    <w:rsid w:val="00785FC6"/>
    <w:rsid w:val="0079092D"/>
    <w:rsid w:val="007910FB"/>
    <w:rsid w:val="00792544"/>
    <w:rsid w:val="0079273C"/>
    <w:rsid w:val="00793D15"/>
    <w:rsid w:val="00793E86"/>
    <w:rsid w:val="007965C8"/>
    <w:rsid w:val="007974CF"/>
    <w:rsid w:val="007974DC"/>
    <w:rsid w:val="0079768B"/>
    <w:rsid w:val="007A286A"/>
    <w:rsid w:val="007A3C1F"/>
    <w:rsid w:val="007A4A89"/>
    <w:rsid w:val="007A681D"/>
    <w:rsid w:val="007A76F2"/>
    <w:rsid w:val="007B3605"/>
    <w:rsid w:val="007B4B62"/>
    <w:rsid w:val="007B53C5"/>
    <w:rsid w:val="007B5E7A"/>
    <w:rsid w:val="007B62DC"/>
    <w:rsid w:val="007B6A52"/>
    <w:rsid w:val="007B7671"/>
    <w:rsid w:val="007C1E08"/>
    <w:rsid w:val="007C341B"/>
    <w:rsid w:val="007C547C"/>
    <w:rsid w:val="007C70D2"/>
    <w:rsid w:val="007C79AB"/>
    <w:rsid w:val="007D00C0"/>
    <w:rsid w:val="007D041B"/>
    <w:rsid w:val="007D0A3A"/>
    <w:rsid w:val="007D0EF5"/>
    <w:rsid w:val="007D102B"/>
    <w:rsid w:val="007D1C26"/>
    <w:rsid w:val="007D36F4"/>
    <w:rsid w:val="007D39F9"/>
    <w:rsid w:val="007D4DEC"/>
    <w:rsid w:val="007D57EF"/>
    <w:rsid w:val="007D62DD"/>
    <w:rsid w:val="007E0735"/>
    <w:rsid w:val="007E4C7F"/>
    <w:rsid w:val="007E5B0B"/>
    <w:rsid w:val="007E776F"/>
    <w:rsid w:val="007F0677"/>
    <w:rsid w:val="007F0BA4"/>
    <w:rsid w:val="007F1822"/>
    <w:rsid w:val="007F5B7B"/>
    <w:rsid w:val="007F74A7"/>
    <w:rsid w:val="008006E9"/>
    <w:rsid w:val="008025F5"/>
    <w:rsid w:val="00802A14"/>
    <w:rsid w:val="00807451"/>
    <w:rsid w:val="00813591"/>
    <w:rsid w:val="00813D9F"/>
    <w:rsid w:val="008140B6"/>
    <w:rsid w:val="0081775A"/>
    <w:rsid w:val="00820A94"/>
    <w:rsid w:val="00821DF5"/>
    <w:rsid w:val="00824549"/>
    <w:rsid w:val="00824CAA"/>
    <w:rsid w:val="008327B0"/>
    <w:rsid w:val="0083340B"/>
    <w:rsid w:val="00835DBF"/>
    <w:rsid w:val="008361DE"/>
    <w:rsid w:val="00837C17"/>
    <w:rsid w:val="008412DA"/>
    <w:rsid w:val="00842C77"/>
    <w:rsid w:val="00845B7B"/>
    <w:rsid w:val="00847DE6"/>
    <w:rsid w:val="0085225A"/>
    <w:rsid w:val="00852A5D"/>
    <w:rsid w:val="00852E6A"/>
    <w:rsid w:val="00852FCB"/>
    <w:rsid w:val="0085524E"/>
    <w:rsid w:val="008553D4"/>
    <w:rsid w:val="00855A5B"/>
    <w:rsid w:val="00855AC7"/>
    <w:rsid w:val="008571C6"/>
    <w:rsid w:val="00857861"/>
    <w:rsid w:val="00860413"/>
    <w:rsid w:val="008633B0"/>
    <w:rsid w:val="0086358C"/>
    <w:rsid w:val="00863B5C"/>
    <w:rsid w:val="00863FBB"/>
    <w:rsid w:val="008641AF"/>
    <w:rsid w:val="00867231"/>
    <w:rsid w:val="0087015E"/>
    <w:rsid w:val="00870C40"/>
    <w:rsid w:val="00870FAD"/>
    <w:rsid w:val="00875078"/>
    <w:rsid w:val="008750E6"/>
    <w:rsid w:val="008751A9"/>
    <w:rsid w:val="008778F6"/>
    <w:rsid w:val="00877974"/>
    <w:rsid w:val="00880873"/>
    <w:rsid w:val="00886206"/>
    <w:rsid w:val="008877FA"/>
    <w:rsid w:val="008879A0"/>
    <w:rsid w:val="00891301"/>
    <w:rsid w:val="0089386F"/>
    <w:rsid w:val="0089541D"/>
    <w:rsid w:val="00895722"/>
    <w:rsid w:val="00896ECC"/>
    <w:rsid w:val="008976CA"/>
    <w:rsid w:val="008A1115"/>
    <w:rsid w:val="008A147A"/>
    <w:rsid w:val="008A31FB"/>
    <w:rsid w:val="008A4DE3"/>
    <w:rsid w:val="008A65BB"/>
    <w:rsid w:val="008A7BAD"/>
    <w:rsid w:val="008B1972"/>
    <w:rsid w:val="008B1B58"/>
    <w:rsid w:val="008B58D5"/>
    <w:rsid w:val="008B5E8B"/>
    <w:rsid w:val="008C01D4"/>
    <w:rsid w:val="008C338F"/>
    <w:rsid w:val="008C43AF"/>
    <w:rsid w:val="008C4F73"/>
    <w:rsid w:val="008D03D7"/>
    <w:rsid w:val="008D0D8B"/>
    <w:rsid w:val="008D40CC"/>
    <w:rsid w:val="008D6B67"/>
    <w:rsid w:val="008D72A9"/>
    <w:rsid w:val="008E32C1"/>
    <w:rsid w:val="008E4F88"/>
    <w:rsid w:val="008E6599"/>
    <w:rsid w:val="008F20DA"/>
    <w:rsid w:val="008F219A"/>
    <w:rsid w:val="008F297C"/>
    <w:rsid w:val="008F2BC9"/>
    <w:rsid w:val="008F3532"/>
    <w:rsid w:val="008F3D01"/>
    <w:rsid w:val="008F53EF"/>
    <w:rsid w:val="00902399"/>
    <w:rsid w:val="00904400"/>
    <w:rsid w:val="0090453C"/>
    <w:rsid w:val="00904729"/>
    <w:rsid w:val="00904E98"/>
    <w:rsid w:val="009063C2"/>
    <w:rsid w:val="00907F5A"/>
    <w:rsid w:val="0091077A"/>
    <w:rsid w:val="00914997"/>
    <w:rsid w:val="00916E7B"/>
    <w:rsid w:val="00917A24"/>
    <w:rsid w:val="009207BC"/>
    <w:rsid w:val="009215FC"/>
    <w:rsid w:val="0092240A"/>
    <w:rsid w:val="00922FD0"/>
    <w:rsid w:val="00925BDA"/>
    <w:rsid w:val="00926B3C"/>
    <w:rsid w:val="009331D9"/>
    <w:rsid w:val="0093491B"/>
    <w:rsid w:val="009354D1"/>
    <w:rsid w:val="00942DAC"/>
    <w:rsid w:val="00944C44"/>
    <w:rsid w:val="0094673A"/>
    <w:rsid w:val="00950CCC"/>
    <w:rsid w:val="00951DEB"/>
    <w:rsid w:val="0095495A"/>
    <w:rsid w:val="00954D3F"/>
    <w:rsid w:val="0095717F"/>
    <w:rsid w:val="009615F5"/>
    <w:rsid w:val="00963352"/>
    <w:rsid w:val="00963694"/>
    <w:rsid w:val="00964294"/>
    <w:rsid w:val="00965F08"/>
    <w:rsid w:val="00970234"/>
    <w:rsid w:val="00970FD5"/>
    <w:rsid w:val="009712F7"/>
    <w:rsid w:val="009718E0"/>
    <w:rsid w:val="00971BC5"/>
    <w:rsid w:val="009728DA"/>
    <w:rsid w:val="00973B0F"/>
    <w:rsid w:val="00974E40"/>
    <w:rsid w:val="0097547B"/>
    <w:rsid w:val="00976F01"/>
    <w:rsid w:val="00980580"/>
    <w:rsid w:val="009805EE"/>
    <w:rsid w:val="00981E40"/>
    <w:rsid w:val="009824EB"/>
    <w:rsid w:val="00983B42"/>
    <w:rsid w:val="00983F39"/>
    <w:rsid w:val="009844BE"/>
    <w:rsid w:val="009869CC"/>
    <w:rsid w:val="00986C01"/>
    <w:rsid w:val="00987174"/>
    <w:rsid w:val="009873A0"/>
    <w:rsid w:val="0098762E"/>
    <w:rsid w:val="0099380C"/>
    <w:rsid w:val="009940C8"/>
    <w:rsid w:val="00994773"/>
    <w:rsid w:val="0099626F"/>
    <w:rsid w:val="009A0361"/>
    <w:rsid w:val="009A0B89"/>
    <w:rsid w:val="009A56BA"/>
    <w:rsid w:val="009A589B"/>
    <w:rsid w:val="009A688D"/>
    <w:rsid w:val="009A7E0F"/>
    <w:rsid w:val="009B0635"/>
    <w:rsid w:val="009B2259"/>
    <w:rsid w:val="009B3BBF"/>
    <w:rsid w:val="009B6F56"/>
    <w:rsid w:val="009B711E"/>
    <w:rsid w:val="009C0A51"/>
    <w:rsid w:val="009C2E31"/>
    <w:rsid w:val="009C2F52"/>
    <w:rsid w:val="009C377E"/>
    <w:rsid w:val="009D0650"/>
    <w:rsid w:val="009D111D"/>
    <w:rsid w:val="009D1525"/>
    <w:rsid w:val="009D345F"/>
    <w:rsid w:val="009D5332"/>
    <w:rsid w:val="009D546F"/>
    <w:rsid w:val="009D5614"/>
    <w:rsid w:val="009D5886"/>
    <w:rsid w:val="009E0039"/>
    <w:rsid w:val="009E00EC"/>
    <w:rsid w:val="009E2CD2"/>
    <w:rsid w:val="009E334E"/>
    <w:rsid w:val="009E3A17"/>
    <w:rsid w:val="009E3D9F"/>
    <w:rsid w:val="009E6238"/>
    <w:rsid w:val="009E671B"/>
    <w:rsid w:val="009E6BC8"/>
    <w:rsid w:val="009F0E39"/>
    <w:rsid w:val="009F0F89"/>
    <w:rsid w:val="009F1A04"/>
    <w:rsid w:val="009F1E3F"/>
    <w:rsid w:val="009F1F6A"/>
    <w:rsid w:val="009F3C0E"/>
    <w:rsid w:val="009F497D"/>
    <w:rsid w:val="009F76B1"/>
    <w:rsid w:val="00A00347"/>
    <w:rsid w:val="00A01159"/>
    <w:rsid w:val="00A021F0"/>
    <w:rsid w:val="00A0296D"/>
    <w:rsid w:val="00A10952"/>
    <w:rsid w:val="00A136F8"/>
    <w:rsid w:val="00A14EBD"/>
    <w:rsid w:val="00A159EE"/>
    <w:rsid w:val="00A16E43"/>
    <w:rsid w:val="00A20B48"/>
    <w:rsid w:val="00A20CB4"/>
    <w:rsid w:val="00A21714"/>
    <w:rsid w:val="00A21908"/>
    <w:rsid w:val="00A25974"/>
    <w:rsid w:val="00A25DC8"/>
    <w:rsid w:val="00A267A6"/>
    <w:rsid w:val="00A26BB7"/>
    <w:rsid w:val="00A3047E"/>
    <w:rsid w:val="00A30F84"/>
    <w:rsid w:val="00A33D74"/>
    <w:rsid w:val="00A3565A"/>
    <w:rsid w:val="00A35F79"/>
    <w:rsid w:val="00A37228"/>
    <w:rsid w:val="00A378FD"/>
    <w:rsid w:val="00A439BB"/>
    <w:rsid w:val="00A5114F"/>
    <w:rsid w:val="00A519CA"/>
    <w:rsid w:val="00A52918"/>
    <w:rsid w:val="00A52C01"/>
    <w:rsid w:val="00A54458"/>
    <w:rsid w:val="00A55056"/>
    <w:rsid w:val="00A56B0C"/>
    <w:rsid w:val="00A56C49"/>
    <w:rsid w:val="00A60B3A"/>
    <w:rsid w:val="00A62CD4"/>
    <w:rsid w:val="00A62DB2"/>
    <w:rsid w:val="00A63335"/>
    <w:rsid w:val="00A6447E"/>
    <w:rsid w:val="00A64AD2"/>
    <w:rsid w:val="00A64E69"/>
    <w:rsid w:val="00A672A2"/>
    <w:rsid w:val="00A67FFA"/>
    <w:rsid w:val="00A732E7"/>
    <w:rsid w:val="00A74F0B"/>
    <w:rsid w:val="00A766F1"/>
    <w:rsid w:val="00A76DFB"/>
    <w:rsid w:val="00A77732"/>
    <w:rsid w:val="00A7787D"/>
    <w:rsid w:val="00A8180A"/>
    <w:rsid w:val="00A81E40"/>
    <w:rsid w:val="00A826BD"/>
    <w:rsid w:val="00A836DD"/>
    <w:rsid w:val="00A84E14"/>
    <w:rsid w:val="00A90ED6"/>
    <w:rsid w:val="00A93BFC"/>
    <w:rsid w:val="00A93E69"/>
    <w:rsid w:val="00A93EDC"/>
    <w:rsid w:val="00A9426C"/>
    <w:rsid w:val="00A94C82"/>
    <w:rsid w:val="00A9597D"/>
    <w:rsid w:val="00A95BB4"/>
    <w:rsid w:val="00A95D6E"/>
    <w:rsid w:val="00A96FD2"/>
    <w:rsid w:val="00A970C2"/>
    <w:rsid w:val="00A97204"/>
    <w:rsid w:val="00AA0F33"/>
    <w:rsid w:val="00AA2275"/>
    <w:rsid w:val="00AA3769"/>
    <w:rsid w:val="00AA5586"/>
    <w:rsid w:val="00AA5E21"/>
    <w:rsid w:val="00AA65D2"/>
    <w:rsid w:val="00AA6F85"/>
    <w:rsid w:val="00AA7FD2"/>
    <w:rsid w:val="00AB08FD"/>
    <w:rsid w:val="00AB0D3E"/>
    <w:rsid w:val="00AB10FD"/>
    <w:rsid w:val="00AB1409"/>
    <w:rsid w:val="00AB38C0"/>
    <w:rsid w:val="00AB3E25"/>
    <w:rsid w:val="00AB6679"/>
    <w:rsid w:val="00AB78F7"/>
    <w:rsid w:val="00AC002F"/>
    <w:rsid w:val="00AC088B"/>
    <w:rsid w:val="00AC0C84"/>
    <w:rsid w:val="00AC0FA6"/>
    <w:rsid w:val="00AC17B0"/>
    <w:rsid w:val="00AC3702"/>
    <w:rsid w:val="00AC37E5"/>
    <w:rsid w:val="00AC4C9C"/>
    <w:rsid w:val="00AC4D78"/>
    <w:rsid w:val="00AC4DAA"/>
    <w:rsid w:val="00AC6544"/>
    <w:rsid w:val="00AC7BE4"/>
    <w:rsid w:val="00AC7CC4"/>
    <w:rsid w:val="00AD0030"/>
    <w:rsid w:val="00AD0949"/>
    <w:rsid w:val="00AD19C9"/>
    <w:rsid w:val="00AD443A"/>
    <w:rsid w:val="00AD4BFF"/>
    <w:rsid w:val="00AD686B"/>
    <w:rsid w:val="00AD708A"/>
    <w:rsid w:val="00AE09D3"/>
    <w:rsid w:val="00AE0E1A"/>
    <w:rsid w:val="00AE25B9"/>
    <w:rsid w:val="00AE442F"/>
    <w:rsid w:val="00AE5964"/>
    <w:rsid w:val="00AE6B9A"/>
    <w:rsid w:val="00AE7402"/>
    <w:rsid w:val="00AF3BA3"/>
    <w:rsid w:val="00AF3C76"/>
    <w:rsid w:val="00AF45D3"/>
    <w:rsid w:val="00AF5B89"/>
    <w:rsid w:val="00AF634E"/>
    <w:rsid w:val="00AF7877"/>
    <w:rsid w:val="00B031B5"/>
    <w:rsid w:val="00B032E8"/>
    <w:rsid w:val="00B0395F"/>
    <w:rsid w:val="00B06B85"/>
    <w:rsid w:val="00B06C64"/>
    <w:rsid w:val="00B07378"/>
    <w:rsid w:val="00B11F6D"/>
    <w:rsid w:val="00B15158"/>
    <w:rsid w:val="00B21322"/>
    <w:rsid w:val="00B233B1"/>
    <w:rsid w:val="00B23582"/>
    <w:rsid w:val="00B23E44"/>
    <w:rsid w:val="00B244D6"/>
    <w:rsid w:val="00B3140F"/>
    <w:rsid w:val="00B31B42"/>
    <w:rsid w:val="00B324B5"/>
    <w:rsid w:val="00B34B12"/>
    <w:rsid w:val="00B35394"/>
    <w:rsid w:val="00B35AC8"/>
    <w:rsid w:val="00B35CBE"/>
    <w:rsid w:val="00B40242"/>
    <w:rsid w:val="00B405CA"/>
    <w:rsid w:val="00B438F1"/>
    <w:rsid w:val="00B4506B"/>
    <w:rsid w:val="00B46BA2"/>
    <w:rsid w:val="00B50A6B"/>
    <w:rsid w:val="00B523D9"/>
    <w:rsid w:val="00B54268"/>
    <w:rsid w:val="00B54D9E"/>
    <w:rsid w:val="00B56F7A"/>
    <w:rsid w:val="00B570E1"/>
    <w:rsid w:val="00B6144E"/>
    <w:rsid w:val="00B6201F"/>
    <w:rsid w:val="00B63DFD"/>
    <w:rsid w:val="00B641C0"/>
    <w:rsid w:val="00B67061"/>
    <w:rsid w:val="00B672E4"/>
    <w:rsid w:val="00B672EC"/>
    <w:rsid w:val="00B70BEF"/>
    <w:rsid w:val="00B70E28"/>
    <w:rsid w:val="00B70FE8"/>
    <w:rsid w:val="00B72055"/>
    <w:rsid w:val="00B74CD3"/>
    <w:rsid w:val="00B74D38"/>
    <w:rsid w:val="00B84EC0"/>
    <w:rsid w:val="00B855FD"/>
    <w:rsid w:val="00B868F3"/>
    <w:rsid w:val="00B86B33"/>
    <w:rsid w:val="00B90499"/>
    <w:rsid w:val="00B90821"/>
    <w:rsid w:val="00B92F62"/>
    <w:rsid w:val="00B947C9"/>
    <w:rsid w:val="00B95C12"/>
    <w:rsid w:val="00B96110"/>
    <w:rsid w:val="00BA4A8E"/>
    <w:rsid w:val="00BA628C"/>
    <w:rsid w:val="00BA64A2"/>
    <w:rsid w:val="00BA64F1"/>
    <w:rsid w:val="00BA652D"/>
    <w:rsid w:val="00BB1A01"/>
    <w:rsid w:val="00BB35C5"/>
    <w:rsid w:val="00BC00F3"/>
    <w:rsid w:val="00BC16DE"/>
    <w:rsid w:val="00BC3540"/>
    <w:rsid w:val="00BC610A"/>
    <w:rsid w:val="00BC6754"/>
    <w:rsid w:val="00BD1062"/>
    <w:rsid w:val="00BD3024"/>
    <w:rsid w:val="00BD3DA7"/>
    <w:rsid w:val="00BD5363"/>
    <w:rsid w:val="00BD6F04"/>
    <w:rsid w:val="00BD73E8"/>
    <w:rsid w:val="00BE35D2"/>
    <w:rsid w:val="00BE6265"/>
    <w:rsid w:val="00BF029F"/>
    <w:rsid w:val="00BF2D25"/>
    <w:rsid w:val="00BF34BD"/>
    <w:rsid w:val="00BF35E4"/>
    <w:rsid w:val="00BF3C3D"/>
    <w:rsid w:val="00BF451B"/>
    <w:rsid w:val="00BF48E3"/>
    <w:rsid w:val="00BF5461"/>
    <w:rsid w:val="00C0314E"/>
    <w:rsid w:val="00C076F0"/>
    <w:rsid w:val="00C13227"/>
    <w:rsid w:val="00C14AB3"/>
    <w:rsid w:val="00C15254"/>
    <w:rsid w:val="00C178C6"/>
    <w:rsid w:val="00C17D61"/>
    <w:rsid w:val="00C22F89"/>
    <w:rsid w:val="00C24D47"/>
    <w:rsid w:val="00C2552B"/>
    <w:rsid w:val="00C27907"/>
    <w:rsid w:val="00C30C54"/>
    <w:rsid w:val="00C31642"/>
    <w:rsid w:val="00C31EC5"/>
    <w:rsid w:val="00C33CE0"/>
    <w:rsid w:val="00C33E80"/>
    <w:rsid w:val="00C349B4"/>
    <w:rsid w:val="00C35143"/>
    <w:rsid w:val="00C35654"/>
    <w:rsid w:val="00C35FF8"/>
    <w:rsid w:val="00C37A3F"/>
    <w:rsid w:val="00C37C0E"/>
    <w:rsid w:val="00C40862"/>
    <w:rsid w:val="00C40FF4"/>
    <w:rsid w:val="00C45809"/>
    <w:rsid w:val="00C45BF9"/>
    <w:rsid w:val="00C47CB5"/>
    <w:rsid w:val="00C50F1E"/>
    <w:rsid w:val="00C55F18"/>
    <w:rsid w:val="00C561B1"/>
    <w:rsid w:val="00C57B7B"/>
    <w:rsid w:val="00C60285"/>
    <w:rsid w:val="00C60948"/>
    <w:rsid w:val="00C60B59"/>
    <w:rsid w:val="00C623FF"/>
    <w:rsid w:val="00C62823"/>
    <w:rsid w:val="00C636CD"/>
    <w:rsid w:val="00C64C72"/>
    <w:rsid w:val="00C64E09"/>
    <w:rsid w:val="00C70482"/>
    <w:rsid w:val="00C71CD9"/>
    <w:rsid w:val="00C72FB1"/>
    <w:rsid w:val="00C739FD"/>
    <w:rsid w:val="00C73C2C"/>
    <w:rsid w:val="00C741CD"/>
    <w:rsid w:val="00C77868"/>
    <w:rsid w:val="00C80796"/>
    <w:rsid w:val="00C829D3"/>
    <w:rsid w:val="00C847D7"/>
    <w:rsid w:val="00C86FC9"/>
    <w:rsid w:val="00C9138B"/>
    <w:rsid w:val="00C96623"/>
    <w:rsid w:val="00C966A7"/>
    <w:rsid w:val="00C96DA3"/>
    <w:rsid w:val="00C96FC5"/>
    <w:rsid w:val="00C9792B"/>
    <w:rsid w:val="00CA064C"/>
    <w:rsid w:val="00CA13DA"/>
    <w:rsid w:val="00CA1425"/>
    <w:rsid w:val="00CA2706"/>
    <w:rsid w:val="00CA4A00"/>
    <w:rsid w:val="00CA5258"/>
    <w:rsid w:val="00CA5C49"/>
    <w:rsid w:val="00CA5FD8"/>
    <w:rsid w:val="00CA69FA"/>
    <w:rsid w:val="00CA78F9"/>
    <w:rsid w:val="00CB03FA"/>
    <w:rsid w:val="00CB0B0A"/>
    <w:rsid w:val="00CB3642"/>
    <w:rsid w:val="00CB3F21"/>
    <w:rsid w:val="00CB419A"/>
    <w:rsid w:val="00CB76E7"/>
    <w:rsid w:val="00CB7F9C"/>
    <w:rsid w:val="00CC06C8"/>
    <w:rsid w:val="00CC073E"/>
    <w:rsid w:val="00CC0A07"/>
    <w:rsid w:val="00CC0F62"/>
    <w:rsid w:val="00CC1F81"/>
    <w:rsid w:val="00CC26D4"/>
    <w:rsid w:val="00CC37BB"/>
    <w:rsid w:val="00CC43FD"/>
    <w:rsid w:val="00CC4D4F"/>
    <w:rsid w:val="00CD0BAC"/>
    <w:rsid w:val="00CD1248"/>
    <w:rsid w:val="00CD13C3"/>
    <w:rsid w:val="00CD52D5"/>
    <w:rsid w:val="00CD7165"/>
    <w:rsid w:val="00CD7C87"/>
    <w:rsid w:val="00CE1987"/>
    <w:rsid w:val="00CE23CD"/>
    <w:rsid w:val="00CE308C"/>
    <w:rsid w:val="00CE6A97"/>
    <w:rsid w:val="00CF0018"/>
    <w:rsid w:val="00CF0FD5"/>
    <w:rsid w:val="00CF2256"/>
    <w:rsid w:val="00CF2D94"/>
    <w:rsid w:val="00CF653C"/>
    <w:rsid w:val="00CF6C3F"/>
    <w:rsid w:val="00CF7EC6"/>
    <w:rsid w:val="00D00BC1"/>
    <w:rsid w:val="00D054CB"/>
    <w:rsid w:val="00D06716"/>
    <w:rsid w:val="00D0744E"/>
    <w:rsid w:val="00D14890"/>
    <w:rsid w:val="00D15EEF"/>
    <w:rsid w:val="00D17907"/>
    <w:rsid w:val="00D208B2"/>
    <w:rsid w:val="00D20D53"/>
    <w:rsid w:val="00D21458"/>
    <w:rsid w:val="00D21559"/>
    <w:rsid w:val="00D21952"/>
    <w:rsid w:val="00D21B9C"/>
    <w:rsid w:val="00D21FA8"/>
    <w:rsid w:val="00D2306A"/>
    <w:rsid w:val="00D25072"/>
    <w:rsid w:val="00D258F1"/>
    <w:rsid w:val="00D25E34"/>
    <w:rsid w:val="00D267F5"/>
    <w:rsid w:val="00D30319"/>
    <w:rsid w:val="00D304D7"/>
    <w:rsid w:val="00D328B8"/>
    <w:rsid w:val="00D33EBA"/>
    <w:rsid w:val="00D3438F"/>
    <w:rsid w:val="00D351C4"/>
    <w:rsid w:val="00D434BC"/>
    <w:rsid w:val="00D50DDC"/>
    <w:rsid w:val="00D51460"/>
    <w:rsid w:val="00D51FE3"/>
    <w:rsid w:val="00D5266F"/>
    <w:rsid w:val="00D54160"/>
    <w:rsid w:val="00D57061"/>
    <w:rsid w:val="00D575D1"/>
    <w:rsid w:val="00D57D45"/>
    <w:rsid w:val="00D6195B"/>
    <w:rsid w:val="00D64ECF"/>
    <w:rsid w:val="00D664EA"/>
    <w:rsid w:val="00D70697"/>
    <w:rsid w:val="00D70D32"/>
    <w:rsid w:val="00D730CB"/>
    <w:rsid w:val="00D76047"/>
    <w:rsid w:val="00D7708B"/>
    <w:rsid w:val="00D772AD"/>
    <w:rsid w:val="00D84FF6"/>
    <w:rsid w:val="00D85438"/>
    <w:rsid w:val="00D86030"/>
    <w:rsid w:val="00D86B18"/>
    <w:rsid w:val="00D872DE"/>
    <w:rsid w:val="00D87976"/>
    <w:rsid w:val="00D901F7"/>
    <w:rsid w:val="00D929EB"/>
    <w:rsid w:val="00D96A35"/>
    <w:rsid w:val="00D973B9"/>
    <w:rsid w:val="00DA2366"/>
    <w:rsid w:val="00DA2AED"/>
    <w:rsid w:val="00DA32F9"/>
    <w:rsid w:val="00DA5BAE"/>
    <w:rsid w:val="00DA6623"/>
    <w:rsid w:val="00DB243D"/>
    <w:rsid w:val="00DB50DC"/>
    <w:rsid w:val="00DB5640"/>
    <w:rsid w:val="00DC15D2"/>
    <w:rsid w:val="00DC3E3E"/>
    <w:rsid w:val="00DC443E"/>
    <w:rsid w:val="00DC4EB4"/>
    <w:rsid w:val="00DC7FD5"/>
    <w:rsid w:val="00DD2A6A"/>
    <w:rsid w:val="00DD4010"/>
    <w:rsid w:val="00DD5B64"/>
    <w:rsid w:val="00DD6C06"/>
    <w:rsid w:val="00DD70C6"/>
    <w:rsid w:val="00DD70DA"/>
    <w:rsid w:val="00DD771A"/>
    <w:rsid w:val="00DD774B"/>
    <w:rsid w:val="00DE07B7"/>
    <w:rsid w:val="00DE3C9D"/>
    <w:rsid w:val="00DE6EC6"/>
    <w:rsid w:val="00DE6ECE"/>
    <w:rsid w:val="00DF35D3"/>
    <w:rsid w:val="00DF39EB"/>
    <w:rsid w:val="00DF5DE1"/>
    <w:rsid w:val="00DF60AD"/>
    <w:rsid w:val="00DF6630"/>
    <w:rsid w:val="00E022B8"/>
    <w:rsid w:val="00E02457"/>
    <w:rsid w:val="00E02FE0"/>
    <w:rsid w:val="00E04ACF"/>
    <w:rsid w:val="00E04CB0"/>
    <w:rsid w:val="00E051AE"/>
    <w:rsid w:val="00E075E4"/>
    <w:rsid w:val="00E10989"/>
    <w:rsid w:val="00E1207B"/>
    <w:rsid w:val="00E2384E"/>
    <w:rsid w:val="00E243AE"/>
    <w:rsid w:val="00E25750"/>
    <w:rsid w:val="00E25C99"/>
    <w:rsid w:val="00E27275"/>
    <w:rsid w:val="00E338DF"/>
    <w:rsid w:val="00E352F6"/>
    <w:rsid w:val="00E35686"/>
    <w:rsid w:val="00E361C3"/>
    <w:rsid w:val="00E36BE1"/>
    <w:rsid w:val="00E3720B"/>
    <w:rsid w:val="00E41A72"/>
    <w:rsid w:val="00E42143"/>
    <w:rsid w:val="00E42AB8"/>
    <w:rsid w:val="00E4330F"/>
    <w:rsid w:val="00E43898"/>
    <w:rsid w:val="00E45A49"/>
    <w:rsid w:val="00E4641B"/>
    <w:rsid w:val="00E46BDF"/>
    <w:rsid w:val="00E477CE"/>
    <w:rsid w:val="00E478EB"/>
    <w:rsid w:val="00E51925"/>
    <w:rsid w:val="00E54377"/>
    <w:rsid w:val="00E555E0"/>
    <w:rsid w:val="00E55E70"/>
    <w:rsid w:val="00E5673A"/>
    <w:rsid w:val="00E60B69"/>
    <w:rsid w:val="00E65119"/>
    <w:rsid w:val="00E6722C"/>
    <w:rsid w:val="00E72CCD"/>
    <w:rsid w:val="00E7482D"/>
    <w:rsid w:val="00E76013"/>
    <w:rsid w:val="00E76D76"/>
    <w:rsid w:val="00E77A00"/>
    <w:rsid w:val="00E80C7B"/>
    <w:rsid w:val="00E83E78"/>
    <w:rsid w:val="00E84C83"/>
    <w:rsid w:val="00E8530F"/>
    <w:rsid w:val="00E85D99"/>
    <w:rsid w:val="00E941B5"/>
    <w:rsid w:val="00EA2623"/>
    <w:rsid w:val="00EA4114"/>
    <w:rsid w:val="00EA426E"/>
    <w:rsid w:val="00EA469D"/>
    <w:rsid w:val="00EA498D"/>
    <w:rsid w:val="00EA7222"/>
    <w:rsid w:val="00EA76CB"/>
    <w:rsid w:val="00EA7CBC"/>
    <w:rsid w:val="00EA7E6C"/>
    <w:rsid w:val="00EB0015"/>
    <w:rsid w:val="00EB0ADD"/>
    <w:rsid w:val="00EB1A8B"/>
    <w:rsid w:val="00EB2A86"/>
    <w:rsid w:val="00EB2AA1"/>
    <w:rsid w:val="00EB3E8B"/>
    <w:rsid w:val="00EB4DFA"/>
    <w:rsid w:val="00EB4FFF"/>
    <w:rsid w:val="00EB5DAB"/>
    <w:rsid w:val="00EB74E9"/>
    <w:rsid w:val="00EC0042"/>
    <w:rsid w:val="00EC032A"/>
    <w:rsid w:val="00EC6132"/>
    <w:rsid w:val="00EC66F6"/>
    <w:rsid w:val="00EC71A4"/>
    <w:rsid w:val="00EC7999"/>
    <w:rsid w:val="00EC7C49"/>
    <w:rsid w:val="00ED4F07"/>
    <w:rsid w:val="00ED6204"/>
    <w:rsid w:val="00ED6253"/>
    <w:rsid w:val="00EE0070"/>
    <w:rsid w:val="00EE177B"/>
    <w:rsid w:val="00EE19A9"/>
    <w:rsid w:val="00EE3590"/>
    <w:rsid w:val="00EE6BF5"/>
    <w:rsid w:val="00EF37EF"/>
    <w:rsid w:val="00EF698F"/>
    <w:rsid w:val="00EF78F9"/>
    <w:rsid w:val="00F00539"/>
    <w:rsid w:val="00F038BA"/>
    <w:rsid w:val="00F05F24"/>
    <w:rsid w:val="00F11854"/>
    <w:rsid w:val="00F12561"/>
    <w:rsid w:val="00F154A5"/>
    <w:rsid w:val="00F15FD8"/>
    <w:rsid w:val="00F16E4F"/>
    <w:rsid w:val="00F1714D"/>
    <w:rsid w:val="00F17FF4"/>
    <w:rsid w:val="00F210F8"/>
    <w:rsid w:val="00F25824"/>
    <w:rsid w:val="00F26D46"/>
    <w:rsid w:val="00F2772F"/>
    <w:rsid w:val="00F27A7C"/>
    <w:rsid w:val="00F311CD"/>
    <w:rsid w:val="00F31308"/>
    <w:rsid w:val="00F32118"/>
    <w:rsid w:val="00F33956"/>
    <w:rsid w:val="00F34347"/>
    <w:rsid w:val="00F3676E"/>
    <w:rsid w:val="00F3789E"/>
    <w:rsid w:val="00F37B5D"/>
    <w:rsid w:val="00F37DB0"/>
    <w:rsid w:val="00F412BC"/>
    <w:rsid w:val="00F413E6"/>
    <w:rsid w:val="00F431AC"/>
    <w:rsid w:val="00F47B96"/>
    <w:rsid w:val="00F50142"/>
    <w:rsid w:val="00F50FBA"/>
    <w:rsid w:val="00F511CC"/>
    <w:rsid w:val="00F525D4"/>
    <w:rsid w:val="00F54739"/>
    <w:rsid w:val="00F56FB4"/>
    <w:rsid w:val="00F60671"/>
    <w:rsid w:val="00F60D11"/>
    <w:rsid w:val="00F62F84"/>
    <w:rsid w:val="00F66254"/>
    <w:rsid w:val="00F672A7"/>
    <w:rsid w:val="00F6756B"/>
    <w:rsid w:val="00F70311"/>
    <w:rsid w:val="00F71EB3"/>
    <w:rsid w:val="00F72C32"/>
    <w:rsid w:val="00F7659D"/>
    <w:rsid w:val="00F771B2"/>
    <w:rsid w:val="00F77973"/>
    <w:rsid w:val="00F77EAE"/>
    <w:rsid w:val="00F80340"/>
    <w:rsid w:val="00F811AA"/>
    <w:rsid w:val="00F821BC"/>
    <w:rsid w:val="00F83054"/>
    <w:rsid w:val="00F92FE1"/>
    <w:rsid w:val="00F93384"/>
    <w:rsid w:val="00F94F11"/>
    <w:rsid w:val="00F9634B"/>
    <w:rsid w:val="00F96520"/>
    <w:rsid w:val="00F96CDA"/>
    <w:rsid w:val="00FA103C"/>
    <w:rsid w:val="00FA24F7"/>
    <w:rsid w:val="00FA3C7A"/>
    <w:rsid w:val="00FA3D27"/>
    <w:rsid w:val="00FA5EE2"/>
    <w:rsid w:val="00FA7186"/>
    <w:rsid w:val="00FA77FD"/>
    <w:rsid w:val="00FB0C37"/>
    <w:rsid w:val="00FB2336"/>
    <w:rsid w:val="00FB31D8"/>
    <w:rsid w:val="00FB475F"/>
    <w:rsid w:val="00FB6197"/>
    <w:rsid w:val="00FB7A66"/>
    <w:rsid w:val="00FC1595"/>
    <w:rsid w:val="00FC312D"/>
    <w:rsid w:val="00FC3497"/>
    <w:rsid w:val="00FC3E34"/>
    <w:rsid w:val="00FC4921"/>
    <w:rsid w:val="00FC4A15"/>
    <w:rsid w:val="00FC6ECC"/>
    <w:rsid w:val="00FD0768"/>
    <w:rsid w:val="00FD0DB2"/>
    <w:rsid w:val="00FD27D3"/>
    <w:rsid w:val="00FD3D6D"/>
    <w:rsid w:val="00FD5955"/>
    <w:rsid w:val="00FD6232"/>
    <w:rsid w:val="00FD7142"/>
    <w:rsid w:val="00FD7EDD"/>
    <w:rsid w:val="00FE3EBD"/>
    <w:rsid w:val="00FE5AD6"/>
    <w:rsid w:val="00FE61C7"/>
    <w:rsid w:val="00FE68B6"/>
    <w:rsid w:val="00FE71B2"/>
    <w:rsid w:val="00FF0621"/>
    <w:rsid w:val="00FF098A"/>
    <w:rsid w:val="00FF1693"/>
    <w:rsid w:val="00FF1780"/>
    <w:rsid w:val="00FF19E8"/>
    <w:rsid w:val="00FF2D30"/>
    <w:rsid w:val="00FF399D"/>
    <w:rsid w:val="00FF45E1"/>
    <w:rsid w:val="00FF61AE"/>
    <w:rsid w:val="00FF6727"/>
    <w:rsid w:val="00FF6A1F"/>
    <w:rsid w:val="00FF6D9D"/>
    <w:rsid w:val="00FF7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2938"/>
  <w15:docId w15:val="{C6F1C1BC-24E5-4ADB-9EBF-8797CE4F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64F1"/>
    <w:pPr>
      <w:widowControl w:val="0"/>
      <w:suppressAutoHyphens/>
      <w:autoSpaceDN w:val="0"/>
      <w:textAlignment w:val="baseline"/>
    </w:pPr>
    <w:rPr>
      <w:kern w:val="3"/>
      <w:sz w:val="24"/>
      <w:szCs w:val="24"/>
    </w:rPr>
  </w:style>
  <w:style w:type="paragraph" w:styleId="Nadpis1">
    <w:name w:val="heading 1"/>
    <w:basedOn w:val="Standarduser"/>
    <w:next w:val="Textbody"/>
    <w:qFormat/>
    <w:pPr>
      <w:keepNext/>
      <w:numPr>
        <w:numId w:val="1"/>
      </w:numPr>
      <w:shd w:val="clear" w:color="auto" w:fill="F2F2F2"/>
      <w:spacing w:before="600" w:after="300"/>
      <w:outlineLvl w:val="0"/>
    </w:pPr>
    <w:rPr>
      <w:rFonts w:ascii="Courier New" w:hAnsi="Courier New"/>
      <w:b/>
      <w:sz w:val="26"/>
      <w:szCs w:val="20"/>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Standarduser"/>
    <w:next w:val="Textbody"/>
    <w:link w:val="Nadpis2Char"/>
    <w:uiPriority w:val="99"/>
    <w:qFormat/>
    <w:pPr>
      <w:numPr>
        <w:ilvl w:val="1"/>
        <w:numId w:val="1"/>
      </w:numPr>
      <w:tabs>
        <w:tab w:val="left" w:pos="0"/>
      </w:tabs>
      <w:spacing w:before="240" w:after="120"/>
      <w:outlineLvl w:val="1"/>
    </w:pPr>
    <w:rPr>
      <w:rFonts w:ascii="Courier New" w:hAnsi="Courier New" w:cs="Courier New"/>
      <w:b/>
      <w:iCs/>
      <w:sz w:val="22"/>
      <w:szCs w:val="22"/>
      <w:u w:val="single"/>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lis"/>
    <w:basedOn w:val="Heading"/>
    <w:next w:val="Textbody"/>
    <w:uiPriority w:val="99"/>
    <w:qFormat/>
    <w:pPr>
      <w:numPr>
        <w:ilvl w:val="2"/>
        <w:numId w:val="1"/>
      </w:numPr>
      <w:tabs>
        <w:tab w:val="left" w:pos="0"/>
      </w:tabs>
      <w:spacing w:after="240"/>
      <w:outlineLvl w:val="2"/>
    </w:pPr>
    <w:rPr>
      <w:rFonts w:ascii="Courier New" w:eastAsia="Geneva" w:hAnsi="Courier New" w:cs="Andale Sans UI"/>
      <w:b/>
      <w:color w:val="000000"/>
      <w:sz w:val="22"/>
      <w:szCs w:val="20"/>
    </w:rPr>
  </w:style>
  <w:style w:type="paragraph" w:styleId="Nadpis4">
    <w:name w:val="heading 4"/>
    <w:basedOn w:val="Standarduser"/>
    <w:next w:val="Textbody"/>
    <w:qFormat/>
    <w:pPr>
      <w:keepNext/>
      <w:numPr>
        <w:ilvl w:val="3"/>
        <w:numId w:val="1"/>
      </w:numPr>
      <w:tabs>
        <w:tab w:val="left" w:pos="0"/>
      </w:tabs>
      <w:spacing w:before="240" w:after="240"/>
      <w:outlineLvl w:val="3"/>
    </w:pPr>
    <w:rPr>
      <w:rFonts w:ascii="NimbusSanNovTEE" w:hAnsi="NimbusSanNovTEE"/>
      <w:b/>
      <w:sz w:val="22"/>
      <w:szCs w:val="20"/>
      <w:lang w:val="en-GB"/>
    </w:rPr>
  </w:style>
  <w:style w:type="paragraph" w:styleId="Nadpis5">
    <w:name w:val="heading 5"/>
    <w:basedOn w:val="Standarduser"/>
    <w:next w:val="Textbody"/>
    <w:qFormat/>
    <w:pPr>
      <w:numPr>
        <w:ilvl w:val="4"/>
        <w:numId w:val="1"/>
      </w:numPr>
      <w:tabs>
        <w:tab w:val="left" w:pos="0"/>
      </w:tabs>
      <w:spacing w:before="240" w:after="60"/>
      <w:outlineLvl w:val="4"/>
    </w:pPr>
    <w:rPr>
      <w:rFonts w:ascii="Arial" w:hAnsi="Arial"/>
      <w:sz w:val="22"/>
      <w:szCs w:val="20"/>
    </w:rPr>
  </w:style>
  <w:style w:type="paragraph" w:styleId="Nadpis6">
    <w:name w:val="heading 6"/>
    <w:basedOn w:val="Standarduser"/>
    <w:next w:val="Textbody"/>
    <w:qFormat/>
    <w:pPr>
      <w:numPr>
        <w:ilvl w:val="5"/>
        <w:numId w:val="1"/>
      </w:numPr>
      <w:tabs>
        <w:tab w:val="left" w:pos="0"/>
      </w:tabs>
      <w:spacing w:before="240" w:after="60"/>
      <w:outlineLvl w:val="5"/>
    </w:pPr>
    <w:rPr>
      <w:rFonts w:ascii="Arial" w:hAnsi="Arial"/>
      <w:i/>
      <w:sz w:val="22"/>
      <w:szCs w:val="20"/>
    </w:rPr>
  </w:style>
  <w:style w:type="paragraph" w:styleId="Nadpis7">
    <w:name w:val="heading 7"/>
    <w:basedOn w:val="Standarduser"/>
    <w:next w:val="Textbody"/>
    <w:qFormat/>
    <w:pPr>
      <w:numPr>
        <w:ilvl w:val="6"/>
        <w:numId w:val="1"/>
      </w:numPr>
      <w:tabs>
        <w:tab w:val="left" w:pos="0"/>
      </w:tabs>
      <w:spacing w:before="240" w:after="60"/>
      <w:outlineLvl w:val="6"/>
    </w:pPr>
    <w:rPr>
      <w:rFonts w:ascii="Arial" w:hAnsi="Arial"/>
      <w:sz w:val="20"/>
      <w:szCs w:val="20"/>
    </w:rPr>
  </w:style>
  <w:style w:type="paragraph" w:styleId="Nadpis8">
    <w:name w:val="heading 8"/>
    <w:basedOn w:val="Standarduser"/>
    <w:next w:val="Textbody"/>
    <w:qFormat/>
    <w:pPr>
      <w:numPr>
        <w:ilvl w:val="7"/>
        <w:numId w:val="1"/>
      </w:numPr>
      <w:tabs>
        <w:tab w:val="left" w:pos="0"/>
      </w:tabs>
      <w:spacing w:before="240" w:after="60"/>
      <w:outlineLvl w:val="7"/>
    </w:pPr>
    <w:rPr>
      <w:rFonts w:ascii="Arial" w:hAnsi="Arial"/>
      <w:i/>
      <w:sz w:val="20"/>
      <w:szCs w:val="20"/>
    </w:rPr>
  </w:style>
  <w:style w:type="paragraph" w:styleId="Nadpis9">
    <w:name w:val="heading 9"/>
    <w:basedOn w:val="Standarduser"/>
    <w:next w:val="Textbody"/>
    <w:qFormat/>
    <w:pPr>
      <w:numPr>
        <w:ilvl w:val="8"/>
        <w:numId w:val="1"/>
      </w:numPr>
      <w:tabs>
        <w:tab w:val="left" w:pos="0"/>
      </w:tabs>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5">
    <w:name w:val="WW_OutlineListStyle_5"/>
    <w:basedOn w:val="Bezseznamu"/>
    <w:pPr>
      <w:numPr>
        <w:numId w:val="24"/>
      </w:numPr>
    </w:pPr>
  </w:style>
  <w:style w:type="paragraph" w:customStyle="1" w:styleId="Standard">
    <w:name w:val="Standard"/>
    <w:pPr>
      <w:suppressAutoHyphens/>
      <w:autoSpaceDN w:val="0"/>
      <w:textAlignment w:val="baseline"/>
    </w:pPr>
    <w:rPr>
      <w:rFonts w:cs="Times New Roman"/>
      <w:kern w:val="3"/>
      <w:sz w:val="24"/>
      <w:szCs w:val="24"/>
    </w:rPr>
  </w:style>
  <w:style w:type="paragraph" w:customStyle="1" w:styleId="Heading">
    <w:name w:val="Heading"/>
    <w:basedOn w:val="Standarduser"/>
    <w:next w:val="Textbody"/>
    <w:pPr>
      <w:keepNext/>
      <w:spacing w:before="240" w:after="120"/>
    </w:pPr>
    <w:rPr>
      <w:rFonts w:ascii="Arial" w:eastAsia="MS Mincho" w:hAnsi="Arial" w:cs="Tahoma"/>
      <w:sz w:val="28"/>
      <w:szCs w:val="28"/>
    </w:rPr>
  </w:style>
  <w:style w:type="paragraph" w:customStyle="1" w:styleId="Textbody">
    <w:name w:val="Text body"/>
    <w:basedOn w:val="Standarduser"/>
    <w:pPr>
      <w:jc w:val="both"/>
    </w:pPr>
    <w:rPr>
      <w:rFonts w:ascii="Arial" w:hAnsi="Arial"/>
      <w:sz w:val="20"/>
      <w:szCs w:val="20"/>
    </w:rPr>
  </w:style>
  <w:style w:type="paragraph" w:styleId="Seznam">
    <w:name w:val="List"/>
    <w:basedOn w:val="Standarduser"/>
    <w:pPr>
      <w:ind w:left="283" w:hanging="283"/>
    </w:pPr>
    <w:rPr>
      <w:rFonts w:ascii="Arial" w:hAnsi="Arial" w:cs="Tahoma"/>
      <w:sz w:val="20"/>
      <w:szCs w:val="20"/>
    </w:rPr>
  </w:style>
  <w:style w:type="paragraph" w:styleId="Titulek">
    <w:name w:val="caption"/>
    <w:basedOn w:val="Standarduser"/>
    <w:qFormat/>
  </w:style>
  <w:style w:type="paragraph" w:customStyle="1" w:styleId="Index">
    <w:name w:val="Index"/>
    <w:basedOn w:val="Standarduser"/>
    <w:pPr>
      <w:suppressLineNumbers/>
    </w:pPr>
    <w:rPr>
      <w:rFonts w:cs="Tahoma"/>
    </w:rPr>
  </w:style>
  <w:style w:type="paragraph" w:customStyle="1" w:styleId="Standarduser">
    <w:name w:val="Standard (user)"/>
    <w:pPr>
      <w:suppressAutoHyphens/>
      <w:autoSpaceDN w:val="0"/>
      <w:textAlignment w:val="baseline"/>
    </w:pPr>
    <w:rPr>
      <w:rFonts w:eastAsia="Times New Roman" w:cs="Times New Roman"/>
      <w:kern w:val="3"/>
      <w:sz w:val="24"/>
      <w:szCs w:val="24"/>
    </w:rPr>
  </w:style>
  <w:style w:type="paragraph" w:customStyle="1" w:styleId="Textbodyindent">
    <w:name w:val="Text body indent"/>
    <w:basedOn w:val="Standarduser"/>
    <w:pPr>
      <w:ind w:left="360"/>
      <w:jc w:val="both"/>
    </w:pPr>
    <w:rPr>
      <w:rFonts w:ascii="Courier New" w:hAnsi="Courier New" w:cs="Courier New"/>
      <w:sz w:val="22"/>
    </w:rPr>
  </w:style>
  <w:style w:type="paragraph" w:styleId="Zhlav">
    <w:name w:val="header"/>
    <w:basedOn w:val="Standarduser"/>
    <w:link w:val="ZhlavChar"/>
    <w:pPr>
      <w:suppressLineNumbers/>
    </w:pPr>
    <w:rPr>
      <w:sz w:val="20"/>
      <w:szCs w:val="20"/>
      <w:lang w:val="en-GB"/>
    </w:rPr>
  </w:style>
  <w:style w:type="paragraph" w:styleId="Zpat">
    <w:name w:val="footer"/>
    <w:basedOn w:val="Standarduser"/>
    <w:pPr>
      <w:suppressLineNumbers/>
    </w:pPr>
    <w:rPr>
      <w:sz w:val="20"/>
      <w:szCs w:val="20"/>
      <w:lang w:val="en-GB"/>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user"/>
    <w:pPr>
      <w:suppressLineNumbers/>
      <w:ind w:left="283" w:hanging="283"/>
    </w:pPr>
    <w:rPr>
      <w:sz w:val="20"/>
      <w:szCs w:val="20"/>
    </w:rPr>
  </w:style>
  <w:style w:type="paragraph" w:customStyle="1" w:styleId="Contents1">
    <w:name w:val="Contents 1"/>
    <w:basedOn w:val="Standarduser"/>
    <w:pPr>
      <w:spacing w:before="120"/>
    </w:pPr>
    <w:rPr>
      <w:rFonts w:ascii="Courier New" w:hAnsi="Courier New"/>
      <w:b/>
      <w:sz w:val="20"/>
      <w:szCs w:val="20"/>
    </w:rPr>
  </w:style>
  <w:style w:type="paragraph" w:customStyle="1" w:styleId="Contents2">
    <w:name w:val="Contents 2"/>
    <w:basedOn w:val="Standarduser"/>
    <w:pPr>
      <w:spacing w:before="120"/>
      <w:ind w:left="198"/>
    </w:pPr>
    <w:rPr>
      <w:rFonts w:ascii="Courier New" w:hAnsi="Courier New"/>
      <w:sz w:val="20"/>
      <w:szCs w:val="20"/>
    </w:rPr>
  </w:style>
  <w:style w:type="paragraph" w:customStyle="1" w:styleId="Contents3">
    <w:name w:val="Contents 3"/>
    <w:basedOn w:val="Standarduser"/>
    <w:pPr>
      <w:ind w:left="1440" w:hanging="960"/>
    </w:pPr>
    <w:rPr>
      <w:rFonts w:ascii="Courier New" w:hAnsi="Courier New"/>
      <w:sz w:val="20"/>
    </w:rPr>
  </w:style>
  <w:style w:type="paragraph" w:customStyle="1" w:styleId="Contents4">
    <w:name w:val="Contents 4"/>
    <w:basedOn w:val="Index"/>
    <w:pPr>
      <w:ind w:left="849"/>
    </w:pPr>
  </w:style>
  <w:style w:type="paragraph" w:customStyle="1" w:styleId="Contents5">
    <w:name w:val="Contents 5"/>
    <w:basedOn w:val="Index"/>
    <w:pPr>
      <w:ind w:left="1132"/>
    </w:pPr>
  </w:style>
  <w:style w:type="paragraph" w:customStyle="1" w:styleId="Contents6">
    <w:name w:val="Contents 6"/>
    <w:basedOn w:val="Index"/>
    <w:pPr>
      <w:ind w:left="1415"/>
    </w:pPr>
  </w:style>
  <w:style w:type="paragraph" w:customStyle="1" w:styleId="Contents7">
    <w:name w:val="Contents 7"/>
    <w:basedOn w:val="Index"/>
    <w:pPr>
      <w:ind w:left="1698"/>
    </w:pPr>
  </w:style>
  <w:style w:type="paragraph" w:customStyle="1" w:styleId="Contents8">
    <w:name w:val="Contents 8"/>
    <w:basedOn w:val="Index"/>
    <w:pPr>
      <w:ind w:left="1981"/>
    </w:pPr>
  </w:style>
  <w:style w:type="paragraph" w:customStyle="1" w:styleId="Contents9">
    <w:name w:val="Contents 9"/>
    <w:basedOn w:val="Standarduser"/>
    <w:pPr>
      <w:ind w:left="1920"/>
    </w:pPr>
  </w:style>
  <w:style w:type="paragraph" w:customStyle="1" w:styleId="Contents10">
    <w:name w:val="Contents 10"/>
    <w:basedOn w:val="Index"/>
    <w:pPr>
      <w:ind w:left="2547"/>
    </w:pPr>
  </w:style>
  <w:style w:type="paragraph" w:styleId="Nzev">
    <w:name w:val="Title"/>
    <w:basedOn w:val="Standarduser"/>
    <w:next w:val="Podtitul1"/>
    <w:qFormat/>
    <w:pPr>
      <w:spacing w:before="120"/>
      <w:jc w:val="center"/>
    </w:pPr>
    <w:rPr>
      <w:rFonts w:ascii="Courier New CE Bold" w:hAnsi="Courier New CE Bold"/>
      <w:b/>
      <w:bCs/>
      <w:iCs/>
      <w:caps/>
      <w:sz w:val="28"/>
      <w:szCs w:val="36"/>
      <w:u w:val="single"/>
    </w:rPr>
  </w:style>
  <w:style w:type="paragraph" w:customStyle="1" w:styleId="Podtitul1">
    <w:name w:val="Podtitul1"/>
    <w:basedOn w:val="Heading"/>
    <w:next w:val="Textbody"/>
    <w:qFormat/>
    <w:pPr>
      <w:jc w:val="center"/>
    </w:pPr>
    <w:rPr>
      <w:i/>
      <w:iCs/>
    </w:rPr>
  </w:style>
  <w:style w:type="paragraph" w:customStyle="1" w:styleId="Seznam21">
    <w:name w:val="Seznam 21"/>
    <w:basedOn w:val="Standarduser"/>
  </w:style>
  <w:style w:type="paragraph" w:customStyle="1" w:styleId="Zkladntext21">
    <w:name w:val="Základní text 21"/>
    <w:basedOn w:val="Standarduser"/>
  </w:style>
  <w:style w:type="paragraph" w:customStyle="1" w:styleId="Zkladntext31">
    <w:name w:val="Základní text 31"/>
    <w:basedOn w:val="Standarduser"/>
  </w:style>
  <w:style w:type="paragraph" w:customStyle="1" w:styleId="Norml">
    <w:name w:val="Normál"/>
    <w:basedOn w:val="Standarduser"/>
  </w:style>
  <w:style w:type="paragraph" w:customStyle="1" w:styleId="Zkladntextodsazen21">
    <w:name w:val="Základní text odsazený 21"/>
    <w:basedOn w:val="Standarduser"/>
  </w:style>
  <w:style w:type="paragraph" w:styleId="Textbubliny">
    <w:name w:val="Balloon Text"/>
    <w:basedOn w:val="Standarduser"/>
  </w:style>
  <w:style w:type="paragraph" w:customStyle="1" w:styleId="NormlnsWWW">
    <w:name w:val="Normální (síť WWW)"/>
    <w:basedOn w:val="Standarduser"/>
  </w:style>
  <w:style w:type="paragraph" w:customStyle="1" w:styleId="Zkladntextodsazen31">
    <w:name w:val="Základní text odsazený 31"/>
    <w:basedOn w:val="Standarduser"/>
  </w:style>
  <w:style w:type="paragraph" w:customStyle="1" w:styleId="StylArial11bTunZarovnatdoblokuPed6b">
    <w:name w:val="Styl Arial 11 b. Tučné Zarovnat do bloku Před:  6 b."/>
    <w:basedOn w:val="Nadpis3"/>
    <w:pPr>
      <w:numPr>
        <w:ilvl w:val="0"/>
        <w:numId w:val="0"/>
      </w:numPr>
      <w:spacing w:before="0" w:after="0"/>
    </w:pPr>
  </w:style>
  <w:style w:type="paragraph" w:customStyle="1" w:styleId="Zkladntext-prvnodsazen1">
    <w:name w:val="Základní text - první odsazený1"/>
    <w:basedOn w:val="Textbody"/>
  </w:style>
  <w:style w:type="paragraph" w:customStyle="1" w:styleId="Seznamsodrkami21">
    <w:name w:val="Seznam s odrážkami 21"/>
    <w:basedOn w:val="Standarduser"/>
  </w:style>
  <w:style w:type="paragraph" w:customStyle="1" w:styleId="Normodsaz">
    <w:name w:val="Norm.odsaz."/>
    <w:basedOn w:val="Standarduser"/>
  </w:style>
  <w:style w:type="paragraph" w:customStyle="1" w:styleId="normalodsazene">
    <w:name w:val="normalodsazene"/>
    <w:basedOn w:val="Standarduser"/>
  </w:style>
  <w:style w:type="paragraph" w:customStyle="1" w:styleId="StylNadpis1zarovnnnasted">
    <w:name w:val="Styl Nadpis 1 + zarovnání na střed"/>
    <w:basedOn w:val="Nadpis1"/>
    <w:pPr>
      <w:numPr>
        <w:numId w:val="0"/>
      </w:numPr>
      <w:spacing w:before="0" w:after="0"/>
    </w:pPr>
  </w:style>
  <w:style w:type="paragraph" w:customStyle="1" w:styleId="StylNadpis1CourierNewBl">
    <w:name w:val="Styl Nadpis 1 + Courier New Bílá"/>
    <w:basedOn w:val="Nadpis1"/>
    <w:pPr>
      <w:numPr>
        <w:numId w:val="0"/>
      </w:numPr>
      <w:spacing w:before="0" w:after="0"/>
    </w:pPr>
  </w:style>
  <w:style w:type="paragraph" w:customStyle="1" w:styleId="Normln40">
    <w:name w:val="Normální 40"/>
    <w:pPr>
      <w:suppressAutoHyphens/>
      <w:autoSpaceDN w:val="0"/>
      <w:textAlignment w:val="baseline"/>
    </w:pPr>
    <w:rPr>
      <w:rFonts w:cs="Times New Roman"/>
      <w:kern w:val="3"/>
      <w:sz w:val="24"/>
      <w:szCs w:val="24"/>
    </w:rPr>
  </w:style>
  <w:style w:type="paragraph" w:customStyle="1" w:styleId="Normln30">
    <w:name w:val="Normální 30"/>
    <w:basedOn w:val="Standarduser"/>
  </w:style>
  <w:style w:type="paragraph" w:customStyle="1" w:styleId="Normln20">
    <w:name w:val="Normální 20"/>
    <w:basedOn w:val="Standarduser"/>
  </w:style>
  <w:style w:type="paragraph" w:customStyle="1" w:styleId="Textkomente1">
    <w:name w:val="Text komentáře1"/>
    <w:basedOn w:val="Standarduser"/>
  </w:style>
  <w:style w:type="paragraph" w:customStyle="1" w:styleId="Textkomente2">
    <w:name w:val="Text komentáře2"/>
    <w:basedOn w:val="Standarduser"/>
  </w:style>
  <w:style w:type="paragraph" w:styleId="Pedmtkomente">
    <w:name w:val="annotation subject"/>
    <w:basedOn w:val="Textkomente2"/>
    <w:link w:val="PedmtkomenteChar"/>
  </w:style>
  <w:style w:type="paragraph" w:customStyle="1" w:styleId="Zkladntextodsazen22">
    <w:name w:val="Základní text odsazený 22"/>
    <w:basedOn w:val="Standarduser"/>
  </w:style>
  <w:style w:type="paragraph" w:customStyle="1" w:styleId="Textpoznmky">
    <w:name w:val="Text poznámky"/>
    <w:basedOn w:val="Standarduser"/>
  </w:style>
  <w:style w:type="paragraph" w:customStyle="1" w:styleId="Heading10">
    <w:name w:val="Heading 10"/>
    <w:basedOn w:val="Heading"/>
    <w:next w:val="Textbody"/>
    <w:rPr>
      <w:b/>
      <w:bCs/>
      <w:sz w:val="21"/>
      <w:szCs w:val="21"/>
    </w:rPr>
  </w:style>
  <w:style w:type="paragraph" w:customStyle="1" w:styleId="ContentsHeading">
    <w:name w:val="Contents Heading"/>
    <w:basedOn w:val="Heading"/>
    <w:pPr>
      <w:suppressLineNumbers/>
    </w:pPr>
    <w:rPr>
      <w:b/>
      <w:bCs/>
      <w:sz w:val="32"/>
      <w:szCs w:val="32"/>
    </w:rPr>
  </w:style>
  <w:style w:type="paragraph" w:styleId="Textkomente">
    <w:name w:val="annotation text"/>
    <w:basedOn w:val="Standarduser"/>
    <w:link w:val="TextkomenteChar"/>
  </w:style>
  <w:style w:type="paragraph" w:customStyle="1" w:styleId="Styl">
    <w:name w:val="Styl"/>
    <w:pPr>
      <w:suppressAutoHyphens/>
      <w:autoSpaceDN w:val="0"/>
      <w:textAlignment w:val="baseline"/>
    </w:pPr>
    <w:rPr>
      <w:rFonts w:cs="Times New Roman"/>
      <w:kern w:val="3"/>
      <w:sz w:val="24"/>
      <w:szCs w:val="24"/>
    </w:rPr>
  </w:style>
  <w:style w:type="paragraph" w:styleId="Odstavecseseznamem">
    <w:name w:val="List Paragraph"/>
    <w:aliases w:val="Nad,Odstavec cíl se seznamem,Odstavec se seznamem5,Odstavec se seznamem1,Odstavec se seznamem11,Seznam_odrazky,dd_odrazky,Odstavec_muj,Odstavec se seznamem a odrážkou,1 úroveň Odstavec se seznamem,List Paragraph (Czech Tourism),列出段落"/>
    <w:basedOn w:val="Standarduser"/>
    <w:link w:val="OdstavecseseznamemChar"/>
    <w:uiPriority w:val="99"/>
    <w:qFormat/>
  </w:style>
  <w:style w:type="paragraph" w:styleId="Zkladntext2">
    <w:name w:val="Body Text 2"/>
    <w:basedOn w:val="Standarduser"/>
    <w:rPr>
      <w:szCs w:val="20"/>
    </w:rPr>
  </w:style>
  <w:style w:type="paragraph" w:styleId="Normlnweb">
    <w:name w:val="Normal (Web)"/>
    <w:basedOn w:val="Standarduser"/>
  </w:style>
  <w:style w:type="paragraph" w:customStyle="1" w:styleId="ListParagraph1">
    <w:name w:val="List Paragraph1"/>
    <w:basedOn w:val="Standarduser"/>
  </w:style>
  <w:style w:type="paragraph" w:customStyle="1" w:styleId="Hlavikaobsahu1">
    <w:name w:val="Hlavička obsahu1"/>
    <w:basedOn w:val="Standarduser"/>
  </w:style>
  <w:style w:type="paragraph" w:customStyle="1" w:styleId="VZ111nadpis">
    <w:name w:val="VZ_111_nadpis"/>
    <w:basedOn w:val="Nadpis3"/>
    <w:pPr>
      <w:numPr>
        <w:ilvl w:val="0"/>
        <w:numId w:val="0"/>
      </w:numPr>
      <w:spacing w:before="0" w:after="0"/>
    </w:pPr>
  </w:style>
  <w:style w:type="paragraph" w:customStyle="1" w:styleId="VZ1111nadpis">
    <w:name w:val="VZ_1111_nadpis"/>
    <w:basedOn w:val="Nadpis4"/>
    <w:pPr>
      <w:numPr>
        <w:ilvl w:val="0"/>
        <w:numId w:val="0"/>
      </w:numPr>
      <w:spacing w:before="0" w:after="0"/>
    </w:pPr>
  </w:style>
  <w:style w:type="paragraph" w:customStyle="1" w:styleId="VZanadpis4">
    <w:name w:val="VZ_a_nadpis4"/>
    <w:basedOn w:val="Normlnweb"/>
  </w:style>
  <w:style w:type="paragraph" w:styleId="Revize">
    <w:name w:val="Revision"/>
    <w:pPr>
      <w:suppressAutoHyphens/>
      <w:autoSpaceDN w:val="0"/>
      <w:textAlignment w:val="baseline"/>
    </w:pPr>
    <w:rPr>
      <w:rFonts w:cs="Times New Roman"/>
      <w:kern w:val="3"/>
      <w:sz w:val="24"/>
      <w:szCs w:val="24"/>
    </w:rPr>
  </w:style>
  <w:style w:type="paragraph" w:customStyle="1" w:styleId="Mj">
    <w:name w:val="Můj"/>
    <w:basedOn w:val="Standarduser"/>
    <w:pPr>
      <w:spacing w:before="120"/>
    </w:pPr>
  </w:style>
  <w:style w:type="paragraph" w:customStyle="1" w:styleId="normln0">
    <w:name w:val="normální"/>
    <w:basedOn w:val="Standarduser"/>
    <w:pPr>
      <w:spacing w:before="120"/>
      <w:jc w:val="both"/>
    </w:pPr>
    <w:rPr>
      <w:rFonts w:ascii="Arial" w:hAnsi="Arial"/>
      <w:sz w:val="22"/>
      <w:szCs w:val="20"/>
    </w:rPr>
  </w:style>
  <w:style w:type="paragraph" w:customStyle="1" w:styleId="normln-nezarovnany">
    <w:name w:val="normální - nezarovnany"/>
    <w:basedOn w:val="normln0"/>
    <w:pPr>
      <w:spacing w:before="0"/>
      <w:jc w:val="left"/>
    </w:pPr>
  </w:style>
  <w:style w:type="paragraph" w:styleId="Zkladntext3">
    <w:name w:val="Body Text 3"/>
    <w:basedOn w:val="Standard"/>
    <w:pPr>
      <w:jc w:val="both"/>
    </w:pPr>
    <w:rPr>
      <w:rFonts w:ascii="Arial" w:hAnsi="Arial"/>
      <w:sz w:val="20"/>
      <w:szCs w:val="20"/>
    </w:rPr>
  </w:style>
  <w:style w:type="character" w:customStyle="1" w:styleId="WW8Num2z0">
    <w:name w:val="WW8Num2z0"/>
    <w:rPr>
      <w:rFonts w:ascii="StarSymbol, 'Arial Unicode MS'" w:eastAsia="StarSymbol, 'Arial Unicode MS'" w:hAnsi="StarSymbol, 'Arial Unicode MS'" w:cs="StarSymbol, 'Arial Unicode MS'"/>
      <w:sz w:val="18"/>
      <w:szCs w:val="18"/>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style>
  <w:style w:type="character" w:customStyle="1" w:styleId="WW8Num5z1">
    <w:name w:val="WW8Num5z1"/>
  </w:style>
  <w:style w:type="character" w:customStyle="1" w:styleId="WW8Num7z0">
    <w:name w:val="WW8Num7z0"/>
  </w:style>
  <w:style w:type="character" w:customStyle="1" w:styleId="WW8Num7z1">
    <w:name w:val="WW8Num7z1"/>
  </w:style>
  <w:style w:type="character" w:customStyle="1" w:styleId="WW8Num8z0">
    <w:name w:val="WW8Num8z0"/>
    <w:rPr>
      <w:rFonts w:ascii="Symbol" w:hAnsi="Symbol" w:cs="OpenSymbol, 'Arial Unicode MS'"/>
    </w:rPr>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10z0">
    <w:name w:val="WW8Num10z0"/>
  </w:style>
  <w:style w:type="character" w:customStyle="1" w:styleId="WW8Num10z1">
    <w:name w:val="WW8Num10z1"/>
  </w:style>
  <w:style w:type="character" w:customStyle="1" w:styleId="WW8Num11z0">
    <w:name w:val="WW8Num11z0"/>
  </w:style>
  <w:style w:type="character" w:customStyle="1" w:styleId="WW8Num11z1">
    <w:name w:val="WW8Num11z1"/>
  </w:style>
  <w:style w:type="character" w:customStyle="1" w:styleId="Absatz-Standardschriftart">
    <w:name w:val="Absatz-Standardschriftart"/>
  </w:style>
  <w:style w:type="character" w:customStyle="1" w:styleId="WW8Num6z0">
    <w:name w:val="WW8Num6z0"/>
  </w:style>
  <w:style w:type="character" w:customStyle="1" w:styleId="WW8Num6z1">
    <w:name w:val="WW8Num6z1"/>
  </w:style>
  <w:style w:type="character" w:customStyle="1" w:styleId="WW8Num12z0">
    <w:name w:val="WW8Num12z0"/>
  </w:style>
  <w:style w:type="character" w:customStyle="1" w:styleId="WW8Num12z1">
    <w:name w:val="WW8Num12z1"/>
  </w:style>
  <w:style w:type="character" w:customStyle="1" w:styleId="WW8Num1z0">
    <w:name w:val="WW8Num1z0"/>
    <w:rPr>
      <w:rFonts w:ascii="Symbol" w:hAnsi="Symbol" w:cs="StarSymbol, 'Arial Unicode MS'"/>
      <w:sz w:val="18"/>
      <w:szCs w:val="18"/>
    </w:rPr>
  </w:style>
  <w:style w:type="character" w:customStyle="1" w:styleId="WW8Num1z1">
    <w:name w:val="WW8Num1z1"/>
    <w:rPr>
      <w:rFonts w:ascii="OpenSymbol, 'Arial Unicode MS'" w:hAnsi="OpenSymbol, 'Arial Unicode MS'" w:cs="Courier New"/>
    </w:rPr>
  </w:style>
  <w:style w:type="character" w:customStyle="1" w:styleId="WW8Num14z0">
    <w:name w:val="WW8Num14z0"/>
  </w:style>
  <w:style w:type="character" w:customStyle="1" w:styleId="WW8Num17z1">
    <w:name w:val="WW8Num17z1"/>
  </w:style>
  <w:style w:type="character" w:customStyle="1" w:styleId="WW8Num17z3">
    <w:name w:val="WW8Num17z3"/>
  </w:style>
  <w:style w:type="character" w:customStyle="1" w:styleId="WW8Num18z0">
    <w:name w:val="WW8Num18z0"/>
  </w:style>
  <w:style w:type="character" w:customStyle="1" w:styleId="WW8Num18z1">
    <w:name w:val="WW8Num18z1"/>
  </w:style>
  <w:style w:type="character" w:customStyle="1" w:styleId="WW8Num20z0">
    <w:name w:val="WW8Num20z0"/>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2z0">
    <w:name w:val="WW8Num22z0"/>
  </w:style>
  <w:style w:type="character" w:customStyle="1" w:styleId="WW8Num22z1">
    <w:name w:val="WW8Num22z1"/>
  </w:style>
  <w:style w:type="character" w:customStyle="1" w:styleId="WW8Num24z0">
    <w:name w:val="WW8Num24z0"/>
  </w:style>
  <w:style w:type="character" w:customStyle="1" w:styleId="WW8Num24z2">
    <w:name w:val="WW8Num24z2"/>
  </w:style>
  <w:style w:type="character" w:customStyle="1" w:styleId="WW8Num25z0">
    <w:name w:val="WW8Num25z0"/>
  </w:style>
  <w:style w:type="character" w:customStyle="1" w:styleId="WW8Num25z1">
    <w:name w:val="WW8Num25z1"/>
  </w:style>
  <w:style w:type="character" w:customStyle="1" w:styleId="WW8Num26z0">
    <w:name w:val="WW8Num26z0"/>
  </w:style>
  <w:style w:type="character" w:customStyle="1" w:styleId="WW8Num26z1">
    <w:name w:val="WW8Num26z1"/>
  </w:style>
  <w:style w:type="character" w:customStyle="1" w:styleId="WW8Num27z0">
    <w:name w:val="WW8Num27z0"/>
  </w:style>
  <w:style w:type="character" w:customStyle="1" w:styleId="WW8Num27z1">
    <w:name w:val="WW8Num27z1"/>
  </w:style>
  <w:style w:type="character" w:customStyle="1" w:styleId="WW8Num28z0">
    <w:name w:val="WW8Num28z0"/>
  </w:style>
  <w:style w:type="character" w:customStyle="1" w:styleId="WW8Num28z1">
    <w:name w:val="WW8Num28z1"/>
  </w:style>
  <w:style w:type="character" w:customStyle="1" w:styleId="WW8Num31z1">
    <w:name w:val="WW8Num31z1"/>
    <w:rPr>
      <w:rFonts w:ascii="OpenSymbol, 'Arial Unicode MS'" w:hAnsi="OpenSymbol, 'Arial Unicode MS'" w:cs="StarSymbol, 'Arial Unicode MS'"/>
      <w:sz w:val="18"/>
      <w:szCs w:val="18"/>
    </w:rPr>
  </w:style>
  <w:style w:type="character" w:customStyle="1" w:styleId="WW8Num31z3">
    <w:name w:val="WW8Num31z3"/>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4z0">
    <w:name w:val="WW8Num34z0"/>
  </w:style>
  <w:style w:type="character" w:customStyle="1" w:styleId="WW8Num34z1">
    <w:name w:val="WW8Num34z1"/>
  </w:style>
  <w:style w:type="character" w:customStyle="1" w:styleId="WW8Num35z0">
    <w:name w:val="WW8Num35z0"/>
  </w:style>
  <w:style w:type="character" w:customStyle="1" w:styleId="WW8Num35z1">
    <w:name w:val="WW8Num35z1"/>
  </w:style>
  <w:style w:type="character" w:customStyle="1" w:styleId="WW8Num36z0">
    <w:name w:val="WW8Num36z0"/>
  </w:style>
  <w:style w:type="character" w:customStyle="1" w:styleId="WW8Num36z1">
    <w:name w:val="WW8Num36z1"/>
  </w:style>
  <w:style w:type="character" w:customStyle="1" w:styleId="WW8Num37z0">
    <w:name w:val="WW8Num37z0"/>
  </w:style>
  <w:style w:type="character" w:customStyle="1" w:styleId="WW8Num38z0">
    <w:name w:val="WW8Num38z0"/>
  </w:style>
  <w:style w:type="character" w:customStyle="1" w:styleId="WW8Num39z2">
    <w:name w:val="WW8Num39z2"/>
  </w:style>
  <w:style w:type="character" w:customStyle="1" w:styleId="WW8Num40z0">
    <w:name w:val="WW8Num40z0"/>
  </w:style>
  <w:style w:type="character" w:customStyle="1" w:styleId="ListLabel1">
    <w:name w:val="ListLabel 1"/>
    <w:rPr>
      <w:rFonts w:cs="StarSymbol, 'Arial Unicode MS'"/>
      <w:sz w:val="18"/>
      <w:szCs w:val="18"/>
    </w:rPr>
  </w:style>
  <w:style w:type="character" w:customStyle="1" w:styleId="ListLabel2">
    <w:name w:val="ListLabel 2"/>
    <w:rPr>
      <w:b/>
      <w:bCs/>
      <w:color w:val="FFFFFF"/>
      <w:sz w:val="26"/>
    </w:rPr>
  </w:style>
  <w:style w:type="character" w:customStyle="1" w:styleId="ListLabel3">
    <w:name w:val="ListLabel 3"/>
    <w:rPr>
      <w:rFonts w:cs="Arial"/>
    </w:rPr>
  </w:style>
  <w:style w:type="character" w:customStyle="1" w:styleId="ListLabel4">
    <w:name w:val="ListLabel 4"/>
    <w:rPr>
      <w:b/>
      <w:caps/>
    </w:rPr>
  </w:style>
  <w:style w:type="character" w:customStyle="1" w:styleId="ListLabel5">
    <w:name w:val="ListLabel 5"/>
    <w:rPr>
      <w:rFonts w:eastAsia="Times New Roman" w:cs="Courier New"/>
    </w:rPr>
  </w:style>
  <w:style w:type="character" w:customStyle="1" w:styleId="ListLabel6">
    <w:name w:val="ListLabel 6"/>
    <w:rPr>
      <w:rFonts w:cs="Courier New"/>
    </w:rPr>
  </w:style>
  <w:style w:type="character" w:customStyle="1" w:styleId="ListLabel7">
    <w:name w:val="ListLabel 7"/>
    <w:rPr>
      <w:rFonts w:eastAsia="StarSymbol, 'Arial Unicode MS'" w:cs="StarSymbol, 'Arial Unicode MS'"/>
      <w:sz w:val="18"/>
      <w:szCs w:val="18"/>
    </w:rPr>
  </w:style>
  <w:style w:type="character" w:customStyle="1" w:styleId="WW8Num7z3">
    <w:name w:val="WW8Num7z3"/>
  </w:style>
  <w:style w:type="character" w:customStyle="1" w:styleId="WW8Num8z3">
    <w:name w:val="WW8Num8z3"/>
  </w:style>
  <w:style w:type="character" w:customStyle="1" w:styleId="WW8Num14z1">
    <w:name w:val="WW8Num14z1"/>
  </w:style>
  <w:style w:type="character" w:customStyle="1" w:styleId="WW8Num15z0">
    <w:name w:val="WW8Num15z0"/>
  </w:style>
  <w:style w:type="character" w:customStyle="1" w:styleId="WW8Num15z1">
    <w:name w:val="WW8Num15z1"/>
  </w:style>
  <w:style w:type="character" w:customStyle="1" w:styleId="WW8Num16z0">
    <w:name w:val="WW8Num16z0"/>
  </w:style>
  <w:style w:type="character" w:customStyle="1" w:styleId="WW8Num16z1">
    <w:name w:val="WW8Num16z1"/>
  </w:style>
  <w:style w:type="character" w:customStyle="1" w:styleId="WW8Num17z0">
    <w:name w:val="WW8Num17z0"/>
  </w:style>
  <w:style w:type="character" w:customStyle="1" w:styleId="WW8Num19z0">
    <w:name w:val="WW8Num19z0"/>
  </w:style>
  <w:style w:type="character" w:customStyle="1" w:styleId="WW8Num19z1">
    <w:name w:val="WW8Num19z1"/>
  </w:style>
  <w:style w:type="character" w:customStyle="1" w:styleId="WW8Num23z0">
    <w:name w:val="WW8Num23z0"/>
  </w:style>
  <w:style w:type="character" w:customStyle="1" w:styleId="WW8Num23z1">
    <w:name w:val="WW8Num23z1"/>
  </w:style>
  <w:style w:type="character" w:customStyle="1" w:styleId="WW8Num13z0">
    <w:name w:val="WW8Num13z0"/>
  </w:style>
  <w:style w:type="character" w:customStyle="1" w:styleId="WW8Num13z1">
    <w:name w:val="WW8Num13z1"/>
  </w:style>
  <w:style w:type="character" w:customStyle="1" w:styleId="Standardnpsmoodstavce9">
    <w:name w:val="Standardní písmo odstavce9"/>
  </w:style>
  <w:style w:type="character" w:customStyle="1" w:styleId="Standardnpsmoodstavce8">
    <w:name w:val="Standardní písmo odstavce8"/>
  </w:style>
  <w:style w:type="character" w:customStyle="1" w:styleId="WW8Num3z2">
    <w:name w:val="WW8Num3z2"/>
  </w:style>
  <w:style w:type="character" w:customStyle="1" w:styleId="WW8Num9z3">
    <w:name w:val="WW8Num9z3"/>
  </w:style>
  <w:style w:type="character" w:customStyle="1" w:styleId="WW8Num11z2">
    <w:name w:val="WW8Num11z2"/>
  </w:style>
  <w:style w:type="character" w:customStyle="1" w:styleId="WW8Num11z4">
    <w:name w:val="WW8Num11z4"/>
  </w:style>
  <w:style w:type="character" w:customStyle="1" w:styleId="WW8Num11z6">
    <w:name w:val="WW8Num11z6"/>
  </w:style>
  <w:style w:type="character" w:customStyle="1" w:styleId="WW8Num21z2">
    <w:name w:val="WW8Num21z2"/>
  </w:style>
  <w:style w:type="character" w:customStyle="1" w:styleId="WW8Num21z3">
    <w:name w:val="WW8Num21z3"/>
  </w:style>
  <w:style w:type="character" w:customStyle="1" w:styleId="Standardnpsmoodstavce7">
    <w:name w:val="Standardní písmo odstavce7"/>
  </w:style>
  <w:style w:type="character" w:customStyle="1" w:styleId="Standardnpsmoodstavce1">
    <w:name w:val="Standardní písmo odstavce1"/>
  </w:style>
  <w:style w:type="character" w:customStyle="1" w:styleId="FootnoteSymboluser">
    <w:name w:val="Footnote Symbol (user)"/>
    <w:rPr>
      <w:position w:val="0"/>
      <w:vertAlign w:val="superscript"/>
    </w:rPr>
  </w:style>
  <w:style w:type="character" w:styleId="slostrnky">
    <w:name w:val="page number"/>
    <w:basedOn w:val="Standardnpsmoodstavce1"/>
  </w:style>
  <w:style w:type="character" w:customStyle="1" w:styleId="BulletSymbolsuser">
    <w:name w:val="Bullet Symbols (user)"/>
    <w:rPr>
      <w:rFonts w:ascii="StarSymbol, 'Arial Unicode MS'" w:eastAsia="StarSymbol, 'Arial Unicode MS'" w:hAnsi="StarSymbol, 'Arial Unicode MS'" w:cs="StarSymbol, 'Arial Unicode MS'"/>
      <w:sz w:val="18"/>
      <w:szCs w:val="18"/>
    </w:rPr>
  </w:style>
  <w:style w:type="character" w:customStyle="1" w:styleId="Internetlinkuser">
    <w:name w:val="Internet link (user)"/>
    <w:rPr>
      <w:color w:val="0000FF"/>
      <w:u w:val="single"/>
    </w:rPr>
  </w:style>
  <w:style w:type="character" w:customStyle="1" w:styleId="VisitedInternetLink">
    <w:name w:val="Visited Internet Link"/>
    <w:rPr>
      <w:color w:val="800080"/>
      <w:u w:val="single"/>
    </w:rPr>
  </w:style>
  <w:style w:type="character" w:customStyle="1" w:styleId="WW8Num5z2">
    <w:name w:val="WW8Num5z2"/>
  </w:style>
  <w:style w:type="character" w:customStyle="1" w:styleId="WW8Num15z3">
    <w:name w:val="WW8Num15z3"/>
  </w:style>
  <w:style w:type="character" w:customStyle="1" w:styleId="WW8Num18z2">
    <w:name w:val="WW8Num18z2"/>
  </w:style>
  <w:style w:type="character" w:customStyle="1" w:styleId="WW8Num18z4">
    <w:name w:val="WW8Num18z4"/>
  </w:style>
  <w:style w:type="character" w:customStyle="1" w:styleId="WW8Num18z6">
    <w:name w:val="WW8Num18z6"/>
  </w:style>
  <w:style w:type="character" w:customStyle="1" w:styleId="WW8Num23z2">
    <w:name w:val="WW8Num23z2"/>
  </w:style>
  <w:style w:type="character" w:customStyle="1" w:styleId="WW8Num23z3">
    <w:name w:val="WW8Num23z3"/>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1z0">
    <w:name w:val="WW8Num31z0"/>
  </w:style>
  <w:style w:type="character" w:customStyle="1" w:styleId="WW8Num31z2">
    <w:name w:val="WW8Num31z2"/>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3z2">
    <w:name w:val="WW8Num33z2"/>
  </w:style>
  <w:style w:type="character" w:customStyle="1" w:styleId="WW8Num33z3">
    <w:name w:val="WW8Num33z3"/>
  </w:style>
  <w:style w:type="character" w:customStyle="1" w:styleId="WW8Num34z2">
    <w:name w:val="WW8Num34z2"/>
  </w:style>
  <w:style w:type="character" w:customStyle="1" w:styleId="WW8Num34z3">
    <w:name w:val="WW8Num34z3"/>
  </w:style>
  <w:style w:type="character" w:customStyle="1" w:styleId="WW8Num35z2">
    <w:name w:val="WW8Num35z2"/>
  </w:style>
  <w:style w:type="character" w:customStyle="1" w:styleId="WW8Num35z3">
    <w:name w:val="WW8Num35z3"/>
  </w:style>
  <w:style w:type="character" w:customStyle="1" w:styleId="WW8Num36z2">
    <w:name w:val="WW8Num36z2"/>
  </w:style>
  <w:style w:type="character" w:customStyle="1" w:styleId="WW8Num36z3">
    <w:name w:val="WW8Num36z3"/>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9z0">
    <w:name w:val="WW8Num39z0"/>
  </w:style>
  <w:style w:type="character" w:customStyle="1" w:styleId="WW8Num39z1">
    <w:name w:val="WW8Num39z1"/>
  </w:style>
  <w:style w:type="character" w:customStyle="1" w:styleId="WW8Num39z3">
    <w:name w:val="WW8Num39z3"/>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7z0">
    <w:name w:val="WW8Num47z0"/>
  </w:style>
  <w:style w:type="character" w:customStyle="1" w:styleId="WW8Num48z0">
    <w:name w:val="WW8Num48z0"/>
  </w:style>
  <w:style w:type="character" w:customStyle="1" w:styleId="Standardnpsmoodstavce6">
    <w:name w:val="Standardní písmo odstavce6"/>
  </w:style>
  <w:style w:type="character" w:customStyle="1" w:styleId="WW8Num16z3">
    <w:name w:val="WW8Num16z3"/>
  </w:style>
  <w:style w:type="character" w:customStyle="1" w:styleId="WW8Num19z2">
    <w:name w:val="WW8Num19z2"/>
  </w:style>
  <w:style w:type="character" w:customStyle="1" w:styleId="WW8Num19z4">
    <w:name w:val="WW8Num19z4"/>
  </w:style>
  <w:style w:type="character" w:customStyle="1" w:styleId="WW8Num19z6">
    <w:name w:val="WW8Num19z6"/>
  </w:style>
  <w:style w:type="character" w:customStyle="1" w:styleId="WW8Num25z2">
    <w:name w:val="WW8Num25z2"/>
  </w:style>
  <w:style w:type="character" w:customStyle="1" w:styleId="WW8Num25z3">
    <w:name w:val="WW8Num25z3"/>
  </w:style>
  <w:style w:type="character" w:customStyle="1" w:styleId="WW8Num29z0">
    <w:name w:val="WW8Num29z0"/>
  </w:style>
  <w:style w:type="character" w:customStyle="1" w:styleId="Standardnpsmoodstavce5">
    <w:name w:val="Standardní písmo odstavce5"/>
  </w:style>
  <w:style w:type="character" w:customStyle="1" w:styleId="WW8Num17z2">
    <w:name w:val="WW8Num17z2"/>
  </w:style>
  <w:style w:type="character" w:customStyle="1" w:styleId="WW8Num20z2">
    <w:name w:val="WW8Num20z2"/>
  </w:style>
  <w:style w:type="character" w:customStyle="1" w:styleId="WW8Num20z4">
    <w:name w:val="WW8Num20z4"/>
  </w:style>
  <w:style w:type="character" w:customStyle="1" w:styleId="WW8Num20z6">
    <w:name w:val="WW8Num20z6"/>
  </w:style>
  <w:style w:type="character" w:customStyle="1" w:styleId="WW8Num26z2">
    <w:name w:val="WW8Num26z2"/>
  </w:style>
  <w:style w:type="character" w:customStyle="1" w:styleId="WW8Num26z3">
    <w:name w:val="WW8Num26z3"/>
  </w:style>
  <w:style w:type="character" w:customStyle="1" w:styleId="Standardnpsmoodstavce4">
    <w:name w:val="Standardní písmo odstavce4"/>
  </w:style>
  <w:style w:type="character" w:customStyle="1" w:styleId="WW8Num3z4">
    <w:name w:val="WW8Num3z4"/>
  </w:style>
  <w:style w:type="character" w:customStyle="1" w:styleId="WW8Num3z6">
    <w:name w:val="WW8Num3z6"/>
  </w:style>
  <w:style w:type="character" w:customStyle="1" w:styleId="WW8Num6z2">
    <w:name w:val="WW8Num6z2"/>
  </w:style>
  <w:style w:type="character" w:customStyle="1" w:styleId="WW8Num20z3">
    <w:name w:val="WW8Num20z3"/>
  </w:style>
  <w:style w:type="character" w:customStyle="1" w:styleId="WW8Num25z4">
    <w:name w:val="WW8Num25z4"/>
  </w:style>
  <w:style w:type="character" w:customStyle="1" w:styleId="WW8Num25z6">
    <w:name w:val="WW8Num25z6"/>
  </w:style>
  <w:style w:type="character" w:customStyle="1" w:styleId="WW8Num27z2">
    <w:name w:val="WW8Num27z2"/>
  </w:style>
  <w:style w:type="character" w:customStyle="1" w:styleId="WW8Num27z3">
    <w:name w:val="WW8Num27z3"/>
  </w:style>
  <w:style w:type="character" w:customStyle="1" w:styleId="Standardnpsmoodstavce3">
    <w:name w:val="Standardní písmo odstavce3"/>
  </w:style>
  <w:style w:type="character" w:customStyle="1" w:styleId="WW8Num8z2">
    <w:name w:val="WW8Num8z2"/>
  </w:style>
  <w:style w:type="character" w:customStyle="1" w:styleId="WW8Num24z1">
    <w:name w:val="WW8Num24z1"/>
  </w:style>
  <w:style w:type="character" w:customStyle="1" w:styleId="WW8Num24z3">
    <w:name w:val="WW8Num24z3"/>
  </w:style>
  <w:style w:type="character" w:customStyle="1" w:styleId="Standardnpsmoodstavce2">
    <w:name w:val="Standardní písmo odstavce2"/>
  </w:style>
  <w:style w:type="character" w:customStyle="1" w:styleId="WW8Num4z2">
    <w:name w:val="WW8Num4z2"/>
  </w:style>
  <w:style w:type="character" w:customStyle="1" w:styleId="WW8Num4z3">
    <w:name w:val="WW8Num4z3"/>
  </w:style>
  <w:style w:type="character" w:customStyle="1" w:styleId="WW8Num5z4">
    <w:name w:val="WW8Num5z4"/>
  </w:style>
  <w:style w:type="character" w:customStyle="1" w:styleId="WW8Num5z6">
    <w:name w:val="WW8Num5z6"/>
  </w:style>
  <w:style w:type="character" w:customStyle="1" w:styleId="WW8Num12z2">
    <w:name w:val="WW8Num12z2"/>
  </w:style>
  <w:style w:type="character" w:customStyle="1" w:styleId="WW8Num13z2">
    <w:name w:val="WW8Num13z2"/>
  </w:style>
  <w:style w:type="character" w:customStyle="1" w:styleId="WW8Num13z3">
    <w:name w:val="WW8Num13z3"/>
  </w:style>
  <w:style w:type="character" w:customStyle="1" w:styleId="WW8Num14z3">
    <w:name w:val="WW8Num14z3"/>
  </w:style>
  <w:style w:type="character" w:customStyle="1" w:styleId="WW8Num28z2">
    <w:name w:val="WW8Num28z2"/>
  </w:style>
  <w:style w:type="character" w:customStyle="1" w:styleId="WW8Num47z1">
    <w:name w:val="WW8Num47z1"/>
  </w:style>
  <w:style w:type="character" w:customStyle="1" w:styleId="platne">
    <w:name w:val="platne"/>
    <w:basedOn w:val="Standardnpsmoodstavce1"/>
  </w:style>
  <w:style w:type="character" w:customStyle="1" w:styleId="CharChar">
    <w:name w:val="Char Char"/>
    <w:basedOn w:val="Standardnpsmoodstavce1"/>
  </w:style>
  <w:style w:type="character" w:customStyle="1" w:styleId="Odkaznakoment1">
    <w:name w:val="Odkaz na komentář1"/>
    <w:basedOn w:val="Standardnpsmoodstavce1"/>
  </w:style>
  <w:style w:type="character" w:customStyle="1" w:styleId="Odkaznakoment2">
    <w:name w:val="Odkaz na komentář2"/>
    <w:basedOn w:val="Standardnpsmoodstavce2"/>
  </w:style>
  <w:style w:type="character" w:customStyle="1" w:styleId="Znakapoznmky">
    <w:name w:val="Značka poznámky"/>
    <w:basedOn w:val="Standardnpsmoodstavce7"/>
  </w:style>
  <w:style w:type="character" w:styleId="Odkaznakoment">
    <w:name w:val="annotation reference"/>
    <w:basedOn w:val="Standardnpsmoodstavce"/>
  </w:style>
  <w:style w:type="character" w:customStyle="1" w:styleId="FootnoteSymbol">
    <w:name w:val="Footnote Symbol"/>
    <w:basedOn w:val="Standardnpsmoodstavce"/>
  </w:style>
  <w:style w:type="character" w:customStyle="1" w:styleId="WW8Num15z2">
    <w:name w:val="WW8Num15z2"/>
    <w:rPr>
      <w:rFonts w:ascii="Courier New" w:hAnsi="Courier New"/>
      <w:sz w:val="20"/>
      <w:szCs w:val="20"/>
    </w:rPr>
  </w:style>
  <w:style w:type="character" w:customStyle="1" w:styleId="WW8Num3z3">
    <w:name w:val="WW8Num3z3"/>
    <w:rPr>
      <w:rFonts w:ascii="Symbol" w:hAnsi="Symbol"/>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lang w:val="cs-CZ"/>
    </w:rPr>
  </w:style>
  <w:style w:type="character" w:styleId="Hypertextovodkaz">
    <w:name w:val="Hyperlink"/>
    <w:rPr>
      <w:color w:val="0563C1"/>
      <w:u w:val="single"/>
    </w:rPr>
  </w:style>
  <w:style w:type="paragraph" w:styleId="Zkladntext">
    <w:name w:val="Body Text"/>
    <w:basedOn w:val="Normln"/>
    <w:link w:val="ZkladntextChar"/>
    <w:uiPriority w:val="99"/>
    <w:unhideWhenUsed/>
    <w:rsid w:val="0040419A"/>
    <w:pPr>
      <w:spacing w:after="120"/>
    </w:pPr>
  </w:style>
  <w:style w:type="character" w:customStyle="1" w:styleId="ZkladntextChar">
    <w:name w:val="Základní text Char"/>
    <w:basedOn w:val="Standardnpsmoodstavce"/>
    <w:link w:val="Zkladntext"/>
    <w:uiPriority w:val="99"/>
    <w:rsid w:val="0040419A"/>
  </w:style>
  <w:style w:type="character" w:customStyle="1" w:styleId="Standardnpsmoodstavce11">
    <w:name w:val="Standardní písmo odstavce11"/>
    <w:rsid w:val="002869A3"/>
  </w:style>
  <w:style w:type="table" w:styleId="Mkatabulky">
    <w:name w:val="Table Grid"/>
    <w:basedOn w:val="Normlntabulka"/>
    <w:uiPriority w:val="39"/>
    <w:rsid w:val="00E4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51FE3"/>
    <w:rPr>
      <w:b/>
      <w:bCs/>
    </w:rPr>
  </w:style>
  <w:style w:type="paragraph" w:customStyle="1" w:styleId="Obsahtabulky">
    <w:name w:val="Obsah tabulky"/>
    <w:basedOn w:val="Normln"/>
    <w:rsid w:val="00EA498D"/>
    <w:pPr>
      <w:widowControl/>
      <w:suppressLineNumbers/>
      <w:suppressAutoHyphens w:val="0"/>
      <w:autoSpaceDN/>
      <w:textAlignment w:val="auto"/>
    </w:pPr>
    <w:rPr>
      <w:rFonts w:eastAsia="Times New Roman" w:cs="Times New Roman"/>
      <w:kern w:val="0"/>
      <w:lang w:eastAsia="ar-SA"/>
    </w:rPr>
  </w:style>
  <w:style w:type="character" w:styleId="Sledovanodkaz">
    <w:name w:val="FollowedHyperlink"/>
    <w:uiPriority w:val="99"/>
    <w:semiHidden/>
    <w:unhideWhenUsed/>
    <w:rsid w:val="001D29CE"/>
    <w:rPr>
      <w:color w:val="954F72"/>
      <w:u w:val="single"/>
    </w:rPr>
  </w:style>
  <w:style w:type="paragraph" w:styleId="Zkladntextodsazen">
    <w:name w:val="Body Text Indent"/>
    <w:basedOn w:val="Normln"/>
    <w:rsid w:val="00135181"/>
    <w:pPr>
      <w:widowControl/>
      <w:suppressAutoHyphens w:val="0"/>
      <w:autoSpaceDN/>
      <w:ind w:left="284"/>
      <w:jc w:val="both"/>
      <w:textAlignment w:val="auto"/>
    </w:pPr>
    <w:rPr>
      <w:rFonts w:ascii="Arial" w:eastAsia="Times New Roman" w:hAnsi="Arial" w:cs="Times New Roman"/>
      <w:kern w:val="0"/>
      <w:sz w:val="20"/>
      <w:szCs w:val="20"/>
    </w:rPr>
  </w:style>
  <w:style w:type="paragraph" w:styleId="Obsah1">
    <w:name w:val="toc 1"/>
    <w:basedOn w:val="Normln"/>
    <w:next w:val="Normln"/>
    <w:semiHidden/>
    <w:rsid w:val="00135181"/>
    <w:pPr>
      <w:widowControl/>
      <w:suppressAutoHyphens w:val="0"/>
      <w:autoSpaceDN/>
      <w:spacing w:before="120" w:after="120"/>
      <w:textAlignment w:val="auto"/>
    </w:pPr>
    <w:rPr>
      <w:rFonts w:eastAsia="Times New Roman" w:cs="Times New Roman"/>
      <w:b/>
      <w:bCs/>
      <w:caps/>
      <w:kern w:val="0"/>
      <w:sz w:val="20"/>
      <w:szCs w:val="20"/>
    </w:rPr>
  </w:style>
  <w:style w:type="paragraph" w:customStyle="1" w:styleId="Odrky1">
    <w:name w:val="Odrážky1"/>
    <w:basedOn w:val="Zkladntext"/>
    <w:rsid w:val="00135181"/>
    <w:pPr>
      <w:widowControl/>
      <w:suppressAutoHyphens w:val="0"/>
      <w:autoSpaceDN/>
      <w:jc w:val="both"/>
      <w:textAlignment w:val="auto"/>
    </w:pPr>
    <w:rPr>
      <w:rFonts w:ascii="Arial" w:eastAsia="Times New Roman" w:hAnsi="Arial" w:cs="Arial"/>
      <w:kern w:val="0"/>
    </w:rPr>
  </w:style>
  <w:style w:type="paragraph" w:customStyle="1" w:styleId="Odrky">
    <w:name w:val="Odrážky"/>
    <w:basedOn w:val="Normln"/>
    <w:rsid w:val="00135181"/>
    <w:pPr>
      <w:widowControl/>
      <w:numPr>
        <w:numId w:val="22"/>
      </w:numPr>
      <w:suppressAutoHyphens w:val="0"/>
      <w:autoSpaceDN/>
      <w:spacing w:before="60" w:after="60"/>
      <w:jc w:val="both"/>
      <w:textAlignment w:val="auto"/>
    </w:pPr>
    <w:rPr>
      <w:rFonts w:ascii="Arial" w:eastAsia="Times New Roman" w:hAnsi="Arial" w:cs="Arial"/>
      <w:kern w:val="0"/>
    </w:rPr>
  </w:style>
  <w:style w:type="paragraph" w:customStyle="1" w:styleId="lnek">
    <w:name w:val="článek"/>
    <w:basedOn w:val="Nadpis2"/>
    <w:rsid w:val="00135181"/>
    <w:pPr>
      <w:keepNext/>
      <w:numPr>
        <w:ilvl w:val="0"/>
        <w:numId w:val="0"/>
      </w:numPr>
      <w:tabs>
        <w:tab w:val="clear" w:pos="0"/>
      </w:tabs>
      <w:suppressAutoHyphens w:val="0"/>
      <w:overflowPunct w:val="0"/>
      <w:autoSpaceDE w:val="0"/>
      <w:adjustRightInd w:val="0"/>
      <w:spacing w:after="60" w:line="280" w:lineRule="atLeast"/>
      <w:ind w:right="-18"/>
    </w:pPr>
    <w:rPr>
      <w:rFonts w:ascii="Times New Roman" w:hAnsi="Times New Roman" w:cs="Times New Roman"/>
      <w:b w:val="0"/>
      <w:iCs w:val="0"/>
      <w:snapToGrid w:val="0"/>
      <w:kern w:val="0"/>
      <w:u w:val="none"/>
    </w:rPr>
  </w:style>
  <w:style w:type="paragraph" w:styleId="Zkladntextodsazen2">
    <w:name w:val="Body Text Indent 2"/>
    <w:basedOn w:val="Normln"/>
    <w:rsid w:val="00135181"/>
    <w:pPr>
      <w:widowControl/>
      <w:suppressAutoHyphens w:val="0"/>
      <w:autoSpaceDN/>
      <w:spacing w:after="120"/>
      <w:ind w:left="540"/>
      <w:jc w:val="both"/>
      <w:textAlignment w:val="auto"/>
    </w:pPr>
    <w:rPr>
      <w:rFonts w:ascii="Garamond" w:eastAsia="Times New Roman" w:hAnsi="Garamond" w:cs="Times New Roman"/>
      <w:kern w:val="0"/>
      <w:szCs w:val="20"/>
    </w:rPr>
  </w:style>
  <w:style w:type="paragraph" w:styleId="Zkladntextodsazen3">
    <w:name w:val="Body Text Indent 3"/>
    <w:basedOn w:val="Normln"/>
    <w:rsid w:val="00135181"/>
    <w:pPr>
      <w:widowControl/>
      <w:suppressAutoHyphens w:val="0"/>
      <w:autoSpaceDN/>
      <w:spacing w:after="120"/>
      <w:ind w:left="540"/>
      <w:jc w:val="both"/>
      <w:textAlignment w:val="auto"/>
    </w:pPr>
    <w:rPr>
      <w:rFonts w:ascii="Arial" w:eastAsia="Times New Roman" w:hAnsi="Arial" w:cs="Times New Roman"/>
      <w:kern w:val="0"/>
      <w:sz w:val="22"/>
      <w:szCs w:val="22"/>
    </w:rPr>
  </w:style>
  <w:style w:type="paragraph" w:customStyle="1" w:styleId="Osloveni">
    <w:name w:val="Osloveni"/>
    <w:basedOn w:val="Normln"/>
    <w:rsid w:val="00135181"/>
    <w:pPr>
      <w:widowControl/>
      <w:suppressAutoHyphens w:val="0"/>
      <w:autoSpaceDN/>
      <w:jc w:val="both"/>
      <w:textAlignment w:val="auto"/>
    </w:pPr>
    <w:rPr>
      <w:rFonts w:eastAsia="Times New Roman" w:cs="Times New Roman"/>
      <w:kern w:val="0"/>
      <w:szCs w:val="20"/>
    </w:rPr>
  </w:style>
  <w:style w:type="paragraph" w:styleId="Textpoznpodarou">
    <w:name w:val="footnote text"/>
    <w:basedOn w:val="Normln"/>
    <w:link w:val="TextpoznpodarouChar"/>
    <w:uiPriority w:val="99"/>
    <w:rsid w:val="00135181"/>
    <w:pPr>
      <w:widowControl/>
      <w:suppressAutoHyphens w:val="0"/>
      <w:autoSpaceDN/>
      <w:textAlignment w:val="auto"/>
    </w:pPr>
    <w:rPr>
      <w:rFonts w:ascii="Arial" w:eastAsia="Times New Roman" w:hAnsi="Arial" w:cs="Times New Roman"/>
      <w:kern w:val="0"/>
      <w:sz w:val="20"/>
      <w:szCs w:val="20"/>
    </w:rPr>
  </w:style>
  <w:style w:type="numbering" w:customStyle="1" w:styleId="WWOutlineListStyle4">
    <w:name w:val="WW_OutlineListStyle_4"/>
    <w:basedOn w:val="Bezseznamu"/>
    <w:pPr>
      <w:numPr>
        <w:numId w:val="2"/>
      </w:numPr>
    </w:pPr>
  </w:style>
  <w:style w:type="numbering" w:customStyle="1" w:styleId="WWOutlineListStyle3">
    <w:name w:val="WW_OutlineListStyle_3"/>
    <w:basedOn w:val="Bezseznamu"/>
    <w:pPr>
      <w:numPr>
        <w:numId w:val="3"/>
      </w:numPr>
    </w:pPr>
  </w:style>
  <w:style w:type="numbering" w:customStyle="1" w:styleId="WWOutlineListStyle2">
    <w:name w:val="WW_OutlineListStyle_2"/>
    <w:basedOn w:val="Bezseznamu"/>
    <w:pPr>
      <w:numPr>
        <w:numId w:val="4"/>
      </w:numPr>
    </w:pPr>
  </w:style>
  <w:style w:type="numbering" w:customStyle="1" w:styleId="WWOutlineListStyle1">
    <w:name w:val="WW_OutlineListStyle_1"/>
    <w:basedOn w:val="Bezseznamu"/>
    <w:pPr>
      <w:numPr>
        <w:numId w:val="5"/>
      </w:numPr>
    </w:pPr>
  </w:style>
  <w:style w:type="numbering" w:customStyle="1" w:styleId="WWOutlineListStyle">
    <w:name w:val="WW_OutlineListStyle"/>
    <w:basedOn w:val="Bezseznamu"/>
    <w:pPr>
      <w:numPr>
        <w:numId w:val="6"/>
      </w:numPr>
    </w:pPr>
  </w:style>
  <w:style w:type="numbering" w:customStyle="1" w:styleId="Outline">
    <w:name w:val="Outline"/>
    <w:basedOn w:val="Bezseznamu"/>
    <w:pPr>
      <w:numPr>
        <w:numId w:val="7"/>
      </w:numPr>
    </w:pPr>
  </w:style>
  <w:style w:type="numbering" w:customStyle="1" w:styleId="WW8Num1">
    <w:name w:val="WW8Num1"/>
    <w:basedOn w:val="Bezseznamu"/>
    <w:pPr>
      <w:numPr>
        <w:numId w:val="8"/>
      </w:numPr>
    </w:pPr>
  </w:style>
  <w:style w:type="numbering" w:customStyle="1" w:styleId="WW8Num2">
    <w:name w:val="WW8Num2"/>
    <w:basedOn w:val="Bezseznamu"/>
    <w:pPr>
      <w:numPr>
        <w:numId w:val="9"/>
      </w:numPr>
    </w:pPr>
  </w:style>
  <w:style w:type="numbering" w:customStyle="1" w:styleId="WW8Num3">
    <w:name w:val="WW8Num3"/>
    <w:basedOn w:val="Bezseznamu"/>
    <w:pPr>
      <w:numPr>
        <w:numId w:val="10"/>
      </w:numPr>
    </w:pPr>
  </w:style>
  <w:style w:type="numbering" w:customStyle="1" w:styleId="WW8Num4">
    <w:name w:val="WW8Num4"/>
    <w:basedOn w:val="Bezseznamu"/>
    <w:pPr>
      <w:numPr>
        <w:numId w:val="11"/>
      </w:numPr>
    </w:pPr>
  </w:style>
  <w:style w:type="numbering" w:customStyle="1" w:styleId="WW8Num5">
    <w:name w:val="WW8Num5"/>
    <w:basedOn w:val="Bezseznamu"/>
    <w:pPr>
      <w:numPr>
        <w:numId w:val="12"/>
      </w:numPr>
    </w:pPr>
  </w:style>
  <w:style w:type="numbering" w:customStyle="1" w:styleId="WW8Num6">
    <w:name w:val="WW8Num6"/>
    <w:basedOn w:val="Bezseznamu"/>
    <w:pPr>
      <w:numPr>
        <w:numId w:val="13"/>
      </w:numPr>
    </w:pPr>
  </w:style>
  <w:style w:type="numbering" w:customStyle="1" w:styleId="WW8Num7">
    <w:name w:val="WW8Num7"/>
    <w:basedOn w:val="Bezseznamu"/>
    <w:pPr>
      <w:numPr>
        <w:numId w:val="14"/>
      </w:numPr>
    </w:pPr>
  </w:style>
  <w:style w:type="numbering" w:customStyle="1" w:styleId="WW8Num8">
    <w:name w:val="WW8Num8"/>
    <w:basedOn w:val="Bezseznamu"/>
    <w:pPr>
      <w:numPr>
        <w:numId w:val="15"/>
      </w:numPr>
    </w:pPr>
  </w:style>
  <w:style w:type="numbering" w:customStyle="1" w:styleId="WW8Num9">
    <w:name w:val="WW8Num9"/>
    <w:basedOn w:val="Bezseznamu"/>
    <w:pPr>
      <w:numPr>
        <w:numId w:val="16"/>
      </w:numPr>
    </w:pPr>
  </w:style>
  <w:style w:type="numbering" w:customStyle="1" w:styleId="WW8Num10">
    <w:name w:val="WW8Num10"/>
    <w:basedOn w:val="Bezseznamu"/>
    <w:pPr>
      <w:numPr>
        <w:numId w:val="17"/>
      </w:numPr>
    </w:pPr>
  </w:style>
  <w:style w:type="numbering" w:customStyle="1" w:styleId="WW8Num11">
    <w:name w:val="WW8Num11"/>
    <w:basedOn w:val="Bezseznamu"/>
    <w:pPr>
      <w:numPr>
        <w:numId w:val="18"/>
      </w:numPr>
    </w:pPr>
  </w:style>
  <w:style w:type="numbering" w:customStyle="1" w:styleId="WW8Num12">
    <w:name w:val="WW8Num12"/>
    <w:basedOn w:val="Bezseznamu"/>
    <w:pPr>
      <w:numPr>
        <w:numId w:val="19"/>
      </w:numPr>
    </w:pPr>
  </w:style>
  <w:style w:type="character" w:customStyle="1" w:styleId="TextkomenteChar">
    <w:name w:val="Text komentáře Char"/>
    <w:link w:val="Textkomente"/>
    <w:uiPriority w:val="99"/>
    <w:rsid w:val="00020DDA"/>
    <w:rPr>
      <w:rFonts w:eastAsia="Times New Roman" w:cs="Times New Roman"/>
      <w:kern w:val="3"/>
      <w:sz w:val="24"/>
      <w:szCs w:val="24"/>
    </w:rPr>
  </w:style>
  <w:style w:type="paragraph" w:customStyle="1" w:styleId="Firma">
    <w:name w:val="Firma"/>
    <w:basedOn w:val="Standard"/>
    <w:next w:val="Standard"/>
    <w:rsid w:val="00DF39EB"/>
    <w:pPr>
      <w:tabs>
        <w:tab w:val="left" w:pos="0"/>
        <w:tab w:val="left" w:pos="284"/>
        <w:tab w:val="left" w:pos="1701"/>
      </w:tabs>
      <w:suppressAutoHyphens w:val="0"/>
      <w:jc w:val="both"/>
    </w:pPr>
    <w:rPr>
      <w:rFonts w:eastAsia="Times New Roman"/>
      <w:b/>
      <w:szCs w:val="20"/>
      <w:lang w:eastAsia="zh-CN"/>
    </w:rPr>
  </w:style>
  <w:style w:type="numbering" w:customStyle="1" w:styleId="WW8Num13">
    <w:name w:val="WW8Num13"/>
    <w:basedOn w:val="Bezseznamu"/>
    <w:rsid w:val="00CF653C"/>
    <w:pPr>
      <w:numPr>
        <w:numId w:val="25"/>
      </w:numPr>
    </w:pPr>
  </w:style>
  <w:style w:type="numbering" w:customStyle="1" w:styleId="WW8Num22">
    <w:name w:val="WW8Num22"/>
    <w:basedOn w:val="Bezseznamu"/>
    <w:rsid w:val="00CF653C"/>
    <w:pPr>
      <w:numPr>
        <w:numId w:val="26"/>
      </w:numPr>
    </w:pPr>
  </w:style>
  <w:style w:type="character" w:customStyle="1" w:styleId="ZhlavChar">
    <w:name w:val="Záhlaví Char"/>
    <w:link w:val="Zhlav"/>
    <w:uiPriority w:val="99"/>
    <w:rsid w:val="00863FBB"/>
    <w:rPr>
      <w:rFonts w:eastAsia="Times New Roman" w:cs="Times New Roman"/>
      <w:kern w:val="3"/>
      <w:lang w:val="en-GB"/>
    </w:rPr>
  </w:style>
  <w:style w:type="character" w:customStyle="1" w:styleId="PedmtkomenteChar">
    <w:name w:val="Předmět komentáře Char"/>
    <w:link w:val="Pedmtkomente"/>
    <w:rsid w:val="00863FBB"/>
    <w:rPr>
      <w:rFonts w:eastAsia="Times New Roman" w:cs="Times New Roman"/>
      <w:kern w:val="3"/>
      <w:sz w:val="24"/>
      <w:szCs w:val="24"/>
    </w:rPr>
  </w:style>
  <w:style w:type="paragraph" w:customStyle="1" w:styleId="Zkladntext24">
    <w:name w:val="Základní text 24"/>
    <w:basedOn w:val="Normln"/>
    <w:rsid w:val="00A64AD2"/>
    <w:pPr>
      <w:widowControl/>
      <w:autoSpaceDN/>
      <w:textAlignment w:val="auto"/>
    </w:pPr>
    <w:rPr>
      <w:rFonts w:ascii="Courier New" w:eastAsia="Times New Roman" w:hAnsi="Courier New" w:cs="Courier New"/>
      <w:kern w:val="0"/>
      <w:sz w:val="18"/>
      <w:lang w:eastAsia="ar-SA"/>
    </w:rPr>
  </w:style>
  <w:style w:type="character" w:customStyle="1" w:styleId="cpvselected">
    <w:name w:val="cpvselected"/>
    <w:rsid w:val="001A4053"/>
  </w:style>
  <w:style w:type="character" w:customStyle="1" w:styleId="OdstavecseseznamemChar">
    <w:name w:val="Odstavec se seznamem Char"/>
    <w:aliases w:val="Nad Char,Odstavec cíl se seznamem Char,Odstavec se seznamem5 Char,Odstavec se seznamem1 Char,Odstavec se seznamem11 Char,Seznam_odrazky Char,dd_odrazky Char,Odstavec_muj Char,Odstavec se seznamem a odrážkou Char,列出段落 Char"/>
    <w:link w:val="Odstavecseseznamem"/>
    <w:uiPriority w:val="99"/>
    <w:qFormat/>
    <w:locked/>
    <w:rsid w:val="00C15254"/>
    <w:rPr>
      <w:rFonts w:eastAsia="Times New Roman" w:cs="Times New Roman"/>
      <w:kern w:val="3"/>
      <w:sz w:val="24"/>
      <w:szCs w:val="24"/>
    </w:rPr>
  </w:style>
  <w:style w:type="paragraph" w:customStyle="1" w:styleId="PFI-odstavec">
    <w:name w:val="PFI-odstavec"/>
    <w:basedOn w:val="Normln"/>
    <w:link w:val="PFI-odstavecChar"/>
    <w:uiPriority w:val="99"/>
    <w:rsid w:val="0006538C"/>
    <w:pPr>
      <w:widowControl/>
      <w:tabs>
        <w:tab w:val="num" w:pos="680"/>
      </w:tabs>
      <w:autoSpaceDN/>
      <w:spacing w:after="120"/>
      <w:jc w:val="both"/>
      <w:textAlignment w:val="auto"/>
    </w:pPr>
    <w:rPr>
      <w:rFonts w:ascii="Heuristica" w:eastAsia="Times New Roman" w:hAnsi="Heuristica" w:cs="Times New Roman"/>
      <w:kern w:val="0"/>
      <w:sz w:val="22"/>
      <w:lang w:eastAsia="ar-SA"/>
    </w:rPr>
  </w:style>
  <w:style w:type="character" w:customStyle="1" w:styleId="PFI-odstavecChar">
    <w:name w:val="PFI-odstavec Char"/>
    <w:link w:val="PFI-odstavec"/>
    <w:rsid w:val="0006538C"/>
    <w:rPr>
      <w:rFonts w:ascii="Heuristica" w:eastAsia="Times New Roman" w:hAnsi="Heuristica" w:cs="Times New Roman"/>
      <w:sz w:val="22"/>
      <w:szCs w:val="24"/>
      <w:lang w:eastAsia="ar-SA"/>
    </w:rPr>
  </w:style>
  <w:style w:type="paragraph" w:customStyle="1" w:styleId="PFI-pismeno">
    <w:name w:val="PFI-pismeno"/>
    <w:basedOn w:val="PFI-odstavec"/>
    <w:uiPriority w:val="99"/>
    <w:rsid w:val="0006538C"/>
    <w:pPr>
      <w:tabs>
        <w:tab w:val="clear" w:pos="680"/>
      </w:tabs>
    </w:pPr>
  </w:style>
  <w:style w:type="paragraph" w:customStyle="1" w:styleId="PFI-msk">
    <w:name w:val="PFI-římské"/>
    <w:basedOn w:val="PFI-pismeno"/>
    <w:rsid w:val="0006538C"/>
  </w:style>
  <w:style w:type="character" w:styleId="Znakapoznpodarou">
    <w:name w:val="footnote reference"/>
    <w:aliases w:val="PGI Fußnote Ziffer"/>
    <w:uiPriority w:val="99"/>
    <w:unhideWhenUsed/>
    <w:rsid w:val="00D21559"/>
    <w:rPr>
      <w:vertAlign w:val="superscript"/>
    </w:rPr>
  </w:style>
  <w:style w:type="character" w:customStyle="1" w:styleId="TextpoznpodarouChar">
    <w:name w:val="Text pozn. pod čarou Char"/>
    <w:link w:val="Textpoznpodarou"/>
    <w:uiPriority w:val="99"/>
    <w:rsid w:val="00824549"/>
    <w:rPr>
      <w:rFonts w:ascii="Arial" w:eastAsia="Times New Roman" w:hAnsi="Arial" w:cs="Times New Roman"/>
    </w:rPr>
  </w:style>
  <w:style w:type="paragraph" w:customStyle="1" w:styleId="PFI-Pokyny">
    <w:name w:val="PFI-Pokyny"/>
    <w:basedOn w:val="Normln"/>
    <w:qFormat/>
    <w:rsid w:val="00E477CE"/>
    <w:pPr>
      <w:widowControl/>
      <w:pBdr>
        <w:top w:val="single" w:sz="4" w:space="1" w:color="auto"/>
        <w:left w:val="single" w:sz="4" w:space="4" w:color="auto"/>
        <w:bottom w:val="single" w:sz="4" w:space="1" w:color="auto"/>
        <w:right w:val="single" w:sz="4" w:space="4" w:color="auto"/>
      </w:pBdr>
      <w:shd w:val="clear" w:color="auto" w:fill="FFF2CC"/>
      <w:tabs>
        <w:tab w:val="left" w:pos="426"/>
      </w:tabs>
      <w:suppressAutoHyphens w:val="0"/>
      <w:autoSpaceDN/>
      <w:contextualSpacing/>
      <w:jc w:val="both"/>
      <w:textAlignment w:val="auto"/>
    </w:pPr>
    <w:rPr>
      <w:rFonts w:ascii="Heuristica" w:eastAsia="Times New Roman" w:hAnsi="Heuristica" w:cs="Times New Roman"/>
      <w:i/>
      <w:kern w:val="0"/>
      <w:sz w:val="22"/>
      <w:szCs w:val="22"/>
      <w:lang w:eastAsia="ar-SA"/>
    </w:rPr>
  </w:style>
  <w:style w:type="paragraph" w:customStyle="1" w:styleId="Normln-Bezmezer">
    <w:name w:val="Normální-Bez mezer"/>
    <w:basedOn w:val="Normln"/>
    <w:qFormat/>
    <w:rsid w:val="00E477CE"/>
    <w:pPr>
      <w:widowControl/>
      <w:tabs>
        <w:tab w:val="left" w:pos="426"/>
      </w:tabs>
      <w:suppressAutoHyphens w:val="0"/>
      <w:autoSpaceDN/>
      <w:jc w:val="both"/>
      <w:textAlignment w:val="auto"/>
    </w:pPr>
    <w:rPr>
      <w:rFonts w:ascii="Heuristica" w:eastAsia="Times New Roman" w:hAnsi="Heuristica" w:cs="Times New Roman"/>
      <w:kern w:val="0"/>
      <w:sz w:val="22"/>
      <w:szCs w:val="22"/>
      <w:lang w:eastAsia="ar-SA"/>
    </w:rPr>
  </w:style>
  <w:style w:type="paragraph" w:customStyle="1" w:styleId="PFI-PodpisDokumentu">
    <w:name w:val="PFI-PodpisDokumentu"/>
    <w:basedOn w:val="Normln"/>
    <w:qFormat/>
    <w:rsid w:val="00E477CE"/>
    <w:pPr>
      <w:widowControl/>
      <w:tabs>
        <w:tab w:val="center" w:pos="6521"/>
      </w:tabs>
      <w:suppressAutoHyphens w:val="0"/>
      <w:autoSpaceDN/>
      <w:jc w:val="both"/>
      <w:textAlignment w:val="auto"/>
    </w:pPr>
    <w:rPr>
      <w:rFonts w:ascii="Heuristica" w:eastAsia="Times New Roman" w:hAnsi="Heuristica" w:cs="Times New Roman"/>
      <w:kern w:val="0"/>
      <w:sz w:val="22"/>
      <w:szCs w:val="22"/>
      <w:lang w:eastAsia="ar-SA"/>
    </w:rPr>
  </w:style>
  <w:style w:type="character" w:customStyle="1" w:styleId="RLTextlnkuslovanChar">
    <w:name w:val="RL Text článku číslovaný Char"/>
    <w:link w:val="RLTextlnkuslovan"/>
    <w:locked/>
    <w:rsid w:val="00C96623"/>
    <w:rPr>
      <w:sz w:val="24"/>
    </w:rPr>
  </w:style>
  <w:style w:type="paragraph" w:customStyle="1" w:styleId="RLTextlnkuslovan">
    <w:name w:val="RL Text článku číslovaný"/>
    <w:basedOn w:val="Normln"/>
    <w:link w:val="RLTextlnkuslovanChar"/>
    <w:qFormat/>
    <w:rsid w:val="00C96623"/>
    <w:pPr>
      <w:widowControl/>
      <w:numPr>
        <w:numId w:val="42"/>
      </w:numPr>
      <w:suppressAutoHyphens w:val="0"/>
      <w:autoSpaceDN/>
      <w:spacing w:after="120" w:line="280" w:lineRule="exact"/>
      <w:jc w:val="both"/>
      <w:textAlignment w:val="auto"/>
    </w:pPr>
    <w:rPr>
      <w:kern w:val="0"/>
      <w:szCs w:val="20"/>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9"/>
    <w:rsid w:val="00411F74"/>
    <w:rPr>
      <w:rFonts w:ascii="Courier New" w:eastAsia="Times New Roman" w:hAnsi="Courier New" w:cs="Courier New"/>
      <w:b/>
      <w:iCs/>
      <w:kern w:val="3"/>
      <w:sz w:val="22"/>
      <w:szCs w:val="22"/>
      <w:u w:val="single"/>
    </w:rPr>
  </w:style>
  <w:style w:type="character" w:customStyle="1" w:styleId="Nevyeenzmnka1">
    <w:name w:val="Nevyřešená zmínka1"/>
    <w:basedOn w:val="Standardnpsmoodstavce"/>
    <w:uiPriority w:val="99"/>
    <w:semiHidden/>
    <w:unhideWhenUsed/>
    <w:rsid w:val="001B2F13"/>
    <w:rPr>
      <w:color w:val="605E5C"/>
      <w:shd w:val="clear" w:color="auto" w:fill="E1DFDD"/>
    </w:rPr>
  </w:style>
  <w:style w:type="character" w:styleId="Nevyeenzmnka">
    <w:name w:val="Unresolved Mention"/>
    <w:basedOn w:val="Standardnpsmoodstavce"/>
    <w:uiPriority w:val="99"/>
    <w:semiHidden/>
    <w:unhideWhenUsed/>
    <w:rsid w:val="00AD4BFF"/>
    <w:rPr>
      <w:color w:val="605E5C"/>
      <w:shd w:val="clear" w:color="auto" w:fill="E1DFDD"/>
    </w:rPr>
  </w:style>
  <w:style w:type="paragraph" w:customStyle="1" w:styleId="Smlouva-Odstavec">
    <w:name w:val="Smlouva - Odstavec"/>
    <w:basedOn w:val="Normln"/>
    <w:qFormat/>
    <w:rsid w:val="00751EAE"/>
    <w:pPr>
      <w:widowControl/>
      <w:suppressAutoHyphens w:val="0"/>
      <w:autoSpaceDN/>
      <w:spacing w:after="120"/>
      <w:ind w:left="720" w:hanging="720"/>
      <w:jc w:val="both"/>
      <w:textAlignment w:val="auto"/>
    </w:pPr>
    <w:rPr>
      <w:rFonts w:eastAsia="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843">
      <w:bodyDiv w:val="1"/>
      <w:marLeft w:val="0"/>
      <w:marRight w:val="0"/>
      <w:marTop w:val="0"/>
      <w:marBottom w:val="0"/>
      <w:divBdr>
        <w:top w:val="none" w:sz="0" w:space="0" w:color="auto"/>
        <w:left w:val="none" w:sz="0" w:space="0" w:color="auto"/>
        <w:bottom w:val="none" w:sz="0" w:space="0" w:color="auto"/>
        <w:right w:val="none" w:sz="0" w:space="0" w:color="auto"/>
      </w:divBdr>
    </w:div>
    <w:div w:id="44842504">
      <w:bodyDiv w:val="1"/>
      <w:marLeft w:val="0"/>
      <w:marRight w:val="0"/>
      <w:marTop w:val="0"/>
      <w:marBottom w:val="0"/>
      <w:divBdr>
        <w:top w:val="none" w:sz="0" w:space="0" w:color="auto"/>
        <w:left w:val="none" w:sz="0" w:space="0" w:color="auto"/>
        <w:bottom w:val="none" w:sz="0" w:space="0" w:color="auto"/>
        <w:right w:val="none" w:sz="0" w:space="0" w:color="auto"/>
      </w:divBdr>
    </w:div>
    <w:div w:id="75441920">
      <w:bodyDiv w:val="1"/>
      <w:marLeft w:val="0"/>
      <w:marRight w:val="0"/>
      <w:marTop w:val="0"/>
      <w:marBottom w:val="0"/>
      <w:divBdr>
        <w:top w:val="none" w:sz="0" w:space="0" w:color="auto"/>
        <w:left w:val="none" w:sz="0" w:space="0" w:color="auto"/>
        <w:bottom w:val="none" w:sz="0" w:space="0" w:color="auto"/>
        <w:right w:val="none" w:sz="0" w:space="0" w:color="auto"/>
      </w:divBdr>
    </w:div>
    <w:div w:id="75640122">
      <w:bodyDiv w:val="1"/>
      <w:marLeft w:val="0"/>
      <w:marRight w:val="0"/>
      <w:marTop w:val="0"/>
      <w:marBottom w:val="0"/>
      <w:divBdr>
        <w:top w:val="none" w:sz="0" w:space="0" w:color="auto"/>
        <w:left w:val="none" w:sz="0" w:space="0" w:color="auto"/>
        <w:bottom w:val="none" w:sz="0" w:space="0" w:color="auto"/>
        <w:right w:val="none" w:sz="0" w:space="0" w:color="auto"/>
      </w:divBdr>
    </w:div>
    <w:div w:id="127208094">
      <w:bodyDiv w:val="1"/>
      <w:marLeft w:val="0"/>
      <w:marRight w:val="0"/>
      <w:marTop w:val="0"/>
      <w:marBottom w:val="0"/>
      <w:divBdr>
        <w:top w:val="none" w:sz="0" w:space="0" w:color="auto"/>
        <w:left w:val="none" w:sz="0" w:space="0" w:color="auto"/>
        <w:bottom w:val="none" w:sz="0" w:space="0" w:color="auto"/>
        <w:right w:val="none" w:sz="0" w:space="0" w:color="auto"/>
      </w:divBdr>
    </w:div>
    <w:div w:id="151458976">
      <w:bodyDiv w:val="1"/>
      <w:marLeft w:val="0"/>
      <w:marRight w:val="0"/>
      <w:marTop w:val="0"/>
      <w:marBottom w:val="0"/>
      <w:divBdr>
        <w:top w:val="none" w:sz="0" w:space="0" w:color="auto"/>
        <w:left w:val="none" w:sz="0" w:space="0" w:color="auto"/>
        <w:bottom w:val="none" w:sz="0" w:space="0" w:color="auto"/>
        <w:right w:val="none" w:sz="0" w:space="0" w:color="auto"/>
      </w:divBdr>
    </w:div>
    <w:div w:id="154885980">
      <w:bodyDiv w:val="1"/>
      <w:marLeft w:val="0"/>
      <w:marRight w:val="0"/>
      <w:marTop w:val="0"/>
      <w:marBottom w:val="0"/>
      <w:divBdr>
        <w:top w:val="none" w:sz="0" w:space="0" w:color="auto"/>
        <w:left w:val="none" w:sz="0" w:space="0" w:color="auto"/>
        <w:bottom w:val="none" w:sz="0" w:space="0" w:color="auto"/>
        <w:right w:val="none" w:sz="0" w:space="0" w:color="auto"/>
      </w:divBdr>
    </w:div>
    <w:div w:id="258803323">
      <w:bodyDiv w:val="1"/>
      <w:marLeft w:val="0"/>
      <w:marRight w:val="0"/>
      <w:marTop w:val="0"/>
      <w:marBottom w:val="0"/>
      <w:divBdr>
        <w:top w:val="none" w:sz="0" w:space="0" w:color="auto"/>
        <w:left w:val="none" w:sz="0" w:space="0" w:color="auto"/>
        <w:bottom w:val="none" w:sz="0" w:space="0" w:color="auto"/>
        <w:right w:val="none" w:sz="0" w:space="0" w:color="auto"/>
      </w:divBdr>
    </w:div>
    <w:div w:id="326247581">
      <w:bodyDiv w:val="1"/>
      <w:marLeft w:val="0"/>
      <w:marRight w:val="0"/>
      <w:marTop w:val="0"/>
      <w:marBottom w:val="0"/>
      <w:divBdr>
        <w:top w:val="none" w:sz="0" w:space="0" w:color="auto"/>
        <w:left w:val="none" w:sz="0" w:space="0" w:color="auto"/>
        <w:bottom w:val="none" w:sz="0" w:space="0" w:color="auto"/>
        <w:right w:val="none" w:sz="0" w:space="0" w:color="auto"/>
      </w:divBdr>
    </w:div>
    <w:div w:id="329523196">
      <w:bodyDiv w:val="1"/>
      <w:marLeft w:val="0"/>
      <w:marRight w:val="0"/>
      <w:marTop w:val="0"/>
      <w:marBottom w:val="0"/>
      <w:divBdr>
        <w:top w:val="none" w:sz="0" w:space="0" w:color="auto"/>
        <w:left w:val="none" w:sz="0" w:space="0" w:color="auto"/>
        <w:bottom w:val="none" w:sz="0" w:space="0" w:color="auto"/>
        <w:right w:val="none" w:sz="0" w:space="0" w:color="auto"/>
      </w:divBdr>
    </w:div>
    <w:div w:id="374693443">
      <w:bodyDiv w:val="1"/>
      <w:marLeft w:val="0"/>
      <w:marRight w:val="0"/>
      <w:marTop w:val="0"/>
      <w:marBottom w:val="0"/>
      <w:divBdr>
        <w:top w:val="none" w:sz="0" w:space="0" w:color="auto"/>
        <w:left w:val="none" w:sz="0" w:space="0" w:color="auto"/>
        <w:bottom w:val="none" w:sz="0" w:space="0" w:color="auto"/>
        <w:right w:val="none" w:sz="0" w:space="0" w:color="auto"/>
      </w:divBdr>
    </w:div>
    <w:div w:id="456795569">
      <w:bodyDiv w:val="1"/>
      <w:marLeft w:val="0"/>
      <w:marRight w:val="0"/>
      <w:marTop w:val="0"/>
      <w:marBottom w:val="0"/>
      <w:divBdr>
        <w:top w:val="none" w:sz="0" w:space="0" w:color="auto"/>
        <w:left w:val="none" w:sz="0" w:space="0" w:color="auto"/>
        <w:bottom w:val="none" w:sz="0" w:space="0" w:color="auto"/>
        <w:right w:val="none" w:sz="0" w:space="0" w:color="auto"/>
      </w:divBdr>
    </w:div>
    <w:div w:id="515075730">
      <w:bodyDiv w:val="1"/>
      <w:marLeft w:val="0"/>
      <w:marRight w:val="0"/>
      <w:marTop w:val="0"/>
      <w:marBottom w:val="0"/>
      <w:divBdr>
        <w:top w:val="none" w:sz="0" w:space="0" w:color="auto"/>
        <w:left w:val="none" w:sz="0" w:space="0" w:color="auto"/>
        <w:bottom w:val="none" w:sz="0" w:space="0" w:color="auto"/>
        <w:right w:val="none" w:sz="0" w:space="0" w:color="auto"/>
      </w:divBdr>
    </w:div>
    <w:div w:id="524830383">
      <w:bodyDiv w:val="1"/>
      <w:marLeft w:val="0"/>
      <w:marRight w:val="0"/>
      <w:marTop w:val="0"/>
      <w:marBottom w:val="0"/>
      <w:divBdr>
        <w:top w:val="none" w:sz="0" w:space="0" w:color="auto"/>
        <w:left w:val="none" w:sz="0" w:space="0" w:color="auto"/>
        <w:bottom w:val="none" w:sz="0" w:space="0" w:color="auto"/>
        <w:right w:val="none" w:sz="0" w:space="0" w:color="auto"/>
      </w:divBdr>
    </w:div>
    <w:div w:id="560872391">
      <w:bodyDiv w:val="1"/>
      <w:marLeft w:val="0"/>
      <w:marRight w:val="0"/>
      <w:marTop w:val="0"/>
      <w:marBottom w:val="0"/>
      <w:divBdr>
        <w:top w:val="none" w:sz="0" w:space="0" w:color="auto"/>
        <w:left w:val="none" w:sz="0" w:space="0" w:color="auto"/>
        <w:bottom w:val="none" w:sz="0" w:space="0" w:color="auto"/>
        <w:right w:val="none" w:sz="0" w:space="0" w:color="auto"/>
      </w:divBdr>
    </w:div>
    <w:div w:id="669138497">
      <w:bodyDiv w:val="1"/>
      <w:marLeft w:val="0"/>
      <w:marRight w:val="0"/>
      <w:marTop w:val="0"/>
      <w:marBottom w:val="0"/>
      <w:divBdr>
        <w:top w:val="none" w:sz="0" w:space="0" w:color="auto"/>
        <w:left w:val="none" w:sz="0" w:space="0" w:color="auto"/>
        <w:bottom w:val="none" w:sz="0" w:space="0" w:color="auto"/>
        <w:right w:val="none" w:sz="0" w:space="0" w:color="auto"/>
      </w:divBdr>
      <w:divsChild>
        <w:div w:id="1006860921">
          <w:marLeft w:val="0"/>
          <w:marRight w:val="0"/>
          <w:marTop w:val="0"/>
          <w:marBottom w:val="0"/>
          <w:divBdr>
            <w:top w:val="none" w:sz="0" w:space="0" w:color="auto"/>
            <w:left w:val="none" w:sz="0" w:space="0" w:color="auto"/>
            <w:bottom w:val="none" w:sz="0" w:space="0" w:color="auto"/>
            <w:right w:val="none" w:sz="0" w:space="0" w:color="auto"/>
          </w:divBdr>
          <w:divsChild>
            <w:div w:id="977340411">
              <w:marLeft w:val="0"/>
              <w:marRight w:val="0"/>
              <w:marTop w:val="0"/>
              <w:marBottom w:val="0"/>
              <w:divBdr>
                <w:top w:val="none" w:sz="0" w:space="0" w:color="auto"/>
                <w:left w:val="none" w:sz="0" w:space="0" w:color="auto"/>
                <w:bottom w:val="none" w:sz="0" w:space="0" w:color="auto"/>
                <w:right w:val="none" w:sz="0" w:space="0" w:color="auto"/>
              </w:divBdr>
              <w:divsChild>
                <w:div w:id="422722966">
                  <w:marLeft w:val="0"/>
                  <w:marRight w:val="0"/>
                  <w:marTop w:val="0"/>
                  <w:marBottom w:val="0"/>
                  <w:divBdr>
                    <w:top w:val="none" w:sz="0" w:space="0" w:color="auto"/>
                    <w:left w:val="none" w:sz="0" w:space="0" w:color="auto"/>
                    <w:bottom w:val="none" w:sz="0" w:space="0" w:color="auto"/>
                    <w:right w:val="none" w:sz="0" w:space="0" w:color="auto"/>
                  </w:divBdr>
                  <w:divsChild>
                    <w:div w:id="1001155449">
                      <w:marLeft w:val="0"/>
                      <w:marRight w:val="0"/>
                      <w:marTop w:val="0"/>
                      <w:marBottom w:val="0"/>
                      <w:divBdr>
                        <w:top w:val="none" w:sz="0" w:space="0" w:color="auto"/>
                        <w:left w:val="none" w:sz="0" w:space="0" w:color="auto"/>
                        <w:bottom w:val="none" w:sz="0" w:space="0" w:color="auto"/>
                        <w:right w:val="none" w:sz="0" w:space="0" w:color="auto"/>
                      </w:divBdr>
                      <w:divsChild>
                        <w:div w:id="19054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81377">
      <w:bodyDiv w:val="1"/>
      <w:marLeft w:val="0"/>
      <w:marRight w:val="0"/>
      <w:marTop w:val="0"/>
      <w:marBottom w:val="0"/>
      <w:divBdr>
        <w:top w:val="none" w:sz="0" w:space="0" w:color="auto"/>
        <w:left w:val="none" w:sz="0" w:space="0" w:color="auto"/>
        <w:bottom w:val="none" w:sz="0" w:space="0" w:color="auto"/>
        <w:right w:val="none" w:sz="0" w:space="0" w:color="auto"/>
      </w:divBdr>
    </w:div>
    <w:div w:id="703361367">
      <w:bodyDiv w:val="1"/>
      <w:marLeft w:val="0"/>
      <w:marRight w:val="0"/>
      <w:marTop w:val="0"/>
      <w:marBottom w:val="0"/>
      <w:divBdr>
        <w:top w:val="none" w:sz="0" w:space="0" w:color="auto"/>
        <w:left w:val="none" w:sz="0" w:space="0" w:color="auto"/>
        <w:bottom w:val="none" w:sz="0" w:space="0" w:color="auto"/>
        <w:right w:val="none" w:sz="0" w:space="0" w:color="auto"/>
      </w:divBdr>
    </w:div>
    <w:div w:id="708190169">
      <w:bodyDiv w:val="1"/>
      <w:marLeft w:val="0"/>
      <w:marRight w:val="0"/>
      <w:marTop w:val="0"/>
      <w:marBottom w:val="0"/>
      <w:divBdr>
        <w:top w:val="none" w:sz="0" w:space="0" w:color="auto"/>
        <w:left w:val="none" w:sz="0" w:space="0" w:color="auto"/>
        <w:bottom w:val="none" w:sz="0" w:space="0" w:color="auto"/>
        <w:right w:val="none" w:sz="0" w:space="0" w:color="auto"/>
      </w:divBdr>
    </w:div>
    <w:div w:id="727530810">
      <w:bodyDiv w:val="1"/>
      <w:marLeft w:val="0"/>
      <w:marRight w:val="0"/>
      <w:marTop w:val="0"/>
      <w:marBottom w:val="0"/>
      <w:divBdr>
        <w:top w:val="none" w:sz="0" w:space="0" w:color="auto"/>
        <w:left w:val="none" w:sz="0" w:space="0" w:color="auto"/>
        <w:bottom w:val="none" w:sz="0" w:space="0" w:color="auto"/>
        <w:right w:val="none" w:sz="0" w:space="0" w:color="auto"/>
      </w:divBdr>
    </w:div>
    <w:div w:id="730929164">
      <w:bodyDiv w:val="1"/>
      <w:marLeft w:val="0"/>
      <w:marRight w:val="0"/>
      <w:marTop w:val="0"/>
      <w:marBottom w:val="0"/>
      <w:divBdr>
        <w:top w:val="none" w:sz="0" w:space="0" w:color="auto"/>
        <w:left w:val="none" w:sz="0" w:space="0" w:color="auto"/>
        <w:bottom w:val="none" w:sz="0" w:space="0" w:color="auto"/>
        <w:right w:val="none" w:sz="0" w:space="0" w:color="auto"/>
      </w:divBdr>
    </w:div>
    <w:div w:id="926352327">
      <w:bodyDiv w:val="1"/>
      <w:marLeft w:val="0"/>
      <w:marRight w:val="0"/>
      <w:marTop w:val="0"/>
      <w:marBottom w:val="0"/>
      <w:divBdr>
        <w:top w:val="none" w:sz="0" w:space="0" w:color="auto"/>
        <w:left w:val="none" w:sz="0" w:space="0" w:color="auto"/>
        <w:bottom w:val="none" w:sz="0" w:space="0" w:color="auto"/>
        <w:right w:val="none" w:sz="0" w:space="0" w:color="auto"/>
      </w:divBdr>
    </w:div>
    <w:div w:id="930043245">
      <w:bodyDiv w:val="1"/>
      <w:marLeft w:val="0"/>
      <w:marRight w:val="0"/>
      <w:marTop w:val="0"/>
      <w:marBottom w:val="0"/>
      <w:divBdr>
        <w:top w:val="none" w:sz="0" w:space="0" w:color="auto"/>
        <w:left w:val="none" w:sz="0" w:space="0" w:color="auto"/>
        <w:bottom w:val="none" w:sz="0" w:space="0" w:color="auto"/>
        <w:right w:val="none" w:sz="0" w:space="0" w:color="auto"/>
      </w:divBdr>
    </w:div>
    <w:div w:id="983967241">
      <w:bodyDiv w:val="1"/>
      <w:marLeft w:val="0"/>
      <w:marRight w:val="0"/>
      <w:marTop w:val="0"/>
      <w:marBottom w:val="0"/>
      <w:divBdr>
        <w:top w:val="none" w:sz="0" w:space="0" w:color="auto"/>
        <w:left w:val="none" w:sz="0" w:space="0" w:color="auto"/>
        <w:bottom w:val="none" w:sz="0" w:space="0" w:color="auto"/>
        <w:right w:val="none" w:sz="0" w:space="0" w:color="auto"/>
      </w:divBdr>
    </w:div>
    <w:div w:id="1031616091">
      <w:bodyDiv w:val="1"/>
      <w:marLeft w:val="0"/>
      <w:marRight w:val="0"/>
      <w:marTop w:val="0"/>
      <w:marBottom w:val="0"/>
      <w:divBdr>
        <w:top w:val="none" w:sz="0" w:space="0" w:color="auto"/>
        <w:left w:val="none" w:sz="0" w:space="0" w:color="auto"/>
        <w:bottom w:val="none" w:sz="0" w:space="0" w:color="auto"/>
        <w:right w:val="none" w:sz="0" w:space="0" w:color="auto"/>
      </w:divBdr>
    </w:div>
    <w:div w:id="1121730498">
      <w:bodyDiv w:val="1"/>
      <w:marLeft w:val="0"/>
      <w:marRight w:val="0"/>
      <w:marTop w:val="0"/>
      <w:marBottom w:val="0"/>
      <w:divBdr>
        <w:top w:val="none" w:sz="0" w:space="0" w:color="auto"/>
        <w:left w:val="none" w:sz="0" w:space="0" w:color="auto"/>
        <w:bottom w:val="none" w:sz="0" w:space="0" w:color="auto"/>
        <w:right w:val="none" w:sz="0" w:space="0" w:color="auto"/>
      </w:divBdr>
    </w:div>
    <w:div w:id="1147014185">
      <w:bodyDiv w:val="1"/>
      <w:marLeft w:val="0"/>
      <w:marRight w:val="0"/>
      <w:marTop w:val="0"/>
      <w:marBottom w:val="0"/>
      <w:divBdr>
        <w:top w:val="none" w:sz="0" w:space="0" w:color="auto"/>
        <w:left w:val="none" w:sz="0" w:space="0" w:color="auto"/>
        <w:bottom w:val="none" w:sz="0" w:space="0" w:color="auto"/>
        <w:right w:val="none" w:sz="0" w:space="0" w:color="auto"/>
      </w:divBdr>
    </w:div>
    <w:div w:id="1159425686">
      <w:bodyDiv w:val="1"/>
      <w:marLeft w:val="0"/>
      <w:marRight w:val="0"/>
      <w:marTop w:val="0"/>
      <w:marBottom w:val="0"/>
      <w:divBdr>
        <w:top w:val="none" w:sz="0" w:space="0" w:color="auto"/>
        <w:left w:val="none" w:sz="0" w:space="0" w:color="auto"/>
        <w:bottom w:val="none" w:sz="0" w:space="0" w:color="auto"/>
        <w:right w:val="none" w:sz="0" w:space="0" w:color="auto"/>
      </w:divBdr>
    </w:div>
    <w:div w:id="1216626934">
      <w:bodyDiv w:val="1"/>
      <w:marLeft w:val="0"/>
      <w:marRight w:val="0"/>
      <w:marTop w:val="0"/>
      <w:marBottom w:val="0"/>
      <w:divBdr>
        <w:top w:val="none" w:sz="0" w:space="0" w:color="auto"/>
        <w:left w:val="none" w:sz="0" w:space="0" w:color="auto"/>
        <w:bottom w:val="none" w:sz="0" w:space="0" w:color="auto"/>
        <w:right w:val="none" w:sz="0" w:space="0" w:color="auto"/>
      </w:divBdr>
    </w:div>
    <w:div w:id="1460686550">
      <w:bodyDiv w:val="1"/>
      <w:marLeft w:val="0"/>
      <w:marRight w:val="0"/>
      <w:marTop w:val="0"/>
      <w:marBottom w:val="0"/>
      <w:divBdr>
        <w:top w:val="none" w:sz="0" w:space="0" w:color="auto"/>
        <w:left w:val="none" w:sz="0" w:space="0" w:color="auto"/>
        <w:bottom w:val="none" w:sz="0" w:space="0" w:color="auto"/>
        <w:right w:val="none" w:sz="0" w:space="0" w:color="auto"/>
      </w:divBdr>
    </w:div>
    <w:div w:id="1527058545">
      <w:bodyDiv w:val="1"/>
      <w:marLeft w:val="0"/>
      <w:marRight w:val="0"/>
      <w:marTop w:val="0"/>
      <w:marBottom w:val="0"/>
      <w:divBdr>
        <w:top w:val="none" w:sz="0" w:space="0" w:color="auto"/>
        <w:left w:val="none" w:sz="0" w:space="0" w:color="auto"/>
        <w:bottom w:val="none" w:sz="0" w:space="0" w:color="auto"/>
        <w:right w:val="none" w:sz="0" w:space="0" w:color="auto"/>
      </w:divBdr>
    </w:div>
    <w:div w:id="1612278930">
      <w:bodyDiv w:val="1"/>
      <w:marLeft w:val="0"/>
      <w:marRight w:val="0"/>
      <w:marTop w:val="0"/>
      <w:marBottom w:val="0"/>
      <w:divBdr>
        <w:top w:val="none" w:sz="0" w:space="0" w:color="auto"/>
        <w:left w:val="none" w:sz="0" w:space="0" w:color="auto"/>
        <w:bottom w:val="none" w:sz="0" w:space="0" w:color="auto"/>
        <w:right w:val="none" w:sz="0" w:space="0" w:color="auto"/>
      </w:divBdr>
    </w:div>
    <w:div w:id="1616056860">
      <w:bodyDiv w:val="1"/>
      <w:marLeft w:val="0"/>
      <w:marRight w:val="0"/>
      <w:marTop w:val="0"/>
      <w:marBottom w:val="0"/>
      <w:divBdr>
        <w:top w:val="none" w:sz="0" w:space="0" w:color="auto"/>
        <w:left w:val="none" w:sz="0" w:space="0" w:color="auto"/>
        <w:bottom w:val="none" w:sz="0" w:space="0" w:color="auto"/>
        <w:right w:val="none" w:sz="0" w:space="0" w:color="auto"/>
      </w:divBdr>
    </w:div>
    <w:div w:id="1631395157">
      <w:bodyDiv w:val="1"/>
      <w:marLeft w:val="0"/>
      <w:marRight w:val="0"/>
      <w:marTop w:val="0"/>
      <w:marBottom w:val="0"/>
      <w:divBdr>
        <w:top w:val="none" w:sz="0" w:space="0" w:color="auto"/>
        <w:left w:val="none" w:sz="0" w:space="0" w:color="auto"/>
        <w:bottom w:val="none" w:sz="0" w:space="0" w:color="auto"/>
        <w:right w:val="none" w:sz="0" w:space="0" w:color="auto"/>
      </w:divBdr>
    </w:div>
    <w:div w:id="1762871223">
      <w:bodyDiv w:val="1"/>
      <w:marLeft w:val="0"/>
      <w:marRight w:val="0"/>
      <w:marTop w:val="0"/>
      <w:marBottom w:val="0"/>
      <w:divBdr>
        <w:top w:val="none" w:sz="0" w:space="0" w:color="auto"/>
        <w:left w:val="none" w:sz="0" w:space="0" w:color="auto"/>
        <w:bottom w:val="none" w:sz="0" w:space="0" w:color="auto"/>
        <w:right w:val="none" w:sz="0" w:space="0" w:color="auto"/>
      </w:divBdr>
      <w:divsChild>
        <w:div w:id="604577213">
          <w:marLeft w:val="0"/>
          <w:marRight w:val="0"/>
          <w:marTop w:val="0"/>
          <w:marBottom w:val="0"/>
          <w:divBdr>
            <w:top w:val="none" w:sz="0" w:space="0" w:color="auto"/>
            <w:left w:val="none" w:sz="0" w:space="0" w:color="auto"/>
            <w:bottom w:val="none" w:sz="0" w:space="0" w:color="auto"/>
            <w:right w:val="none" w:sz="0" w:space="0" w:color="auto"/>
          </w:divBdr>
        </w:div>
      </w:divsChild>
    </w:div>
    <w:div w:id="1827670673">
      <w:bodyDiv w:val="1"/>
      <w:marLeft w:val="0"/>
      <w:marRight w:val="0"/>
      <w:marTop w:val="0"/>
      <w:marBottom w:val="0"/>
      <w:divBdr>
        <w:top w:val="none" w:sz="0" w:space="0" w:color="auto"/>
        <w:left w:val="none" w:sz="0" w:space="0" w:color="auto"/>
        <w:bottom w:val="none" w:sz="0" w:space="0" w:color="auto"/>
        <w:right w:val="none" w:sz="0" w:space="0" w:color="auto"/>
      </w:divBdr>
    </w:div>
    <w:div w:id="1919092554">
      <w:bodyDiv w:val="1"/>
      <w:marLeft w:val="0"/>
      <w:marRight w:val="0"/>
      <w:marTop w:val="0"/>
      <w:marBottom w:val="0"/>
      <w:divBdr>
        <w:top w:val="none" w:sz="0" w:space="0" w:color="auto"/>
        <w:left w:val="none" w:sz="0" w:space="0" w:color="auto"/>
        <w:bottom w:val="none" w:sz="0" w:space="0" w:color="auto"/>
        <w:right w:val="none" w:sz="0" w:space="0" w:color="auto"/>
      </w:divBdr>
    </w:div>
    <w:div w:id="1921061160">
      <w:bodyDiv w:val="1"/>
      <w:marLeft w:val="0"/>
      <w:marRight w:val="0"/>
      <w:marTop w:val="0"/>
      <w:marBottom w:val="0"/>
      <w:divBdr>
        <w:top w:val="none" w:sz="0" w:space="0" w:color="auto"/>
        <w:left w:val="none" w:sz="0" w:space="0" w:color="auto"/>
        <w:bottom w:val="none" w:sz="0" w:space="0" w:color="auto"/>
        <w:right w:val="none" w:sz="0" w:space="0" w:color="auto"/>
      </w:divBdr>
    </w:div>
    <w:div w:id="1991327783">
      <w:bodyDiv w:val="1"/>
      <w:marLeft w:val="0"/>
      <w:marRight w:val="0"/>
      <w:marTop w:val="0"/>
      <w:marBottom w:val="0"/>
      <w:divBdr>
        <w:top w:val="none" w:sz="0" w:space="0" w:color="auto"/>
        <w:left w:val="none" w:sz="0" w:space="0" w:color="auto"/>
        <w:bottom w:val="none" w:sz="0" w:space="0" w:color="auto"/>
        <w:right w:val="none" w:sz="0" w:space="0" w:color="auto"/>
      </w:divBdr>
    </w:div>
    <w:div w:id="2052999415">
      <w:bodyDiv w:val="1"/>
      <w:marLeft w:val="0"/>
      <w:marRight w:val="0"/>
      <w:marTop w:val="0"/>
      <w:marBottom w:val="0"/>
      <w:divBdr>
        <w:top w:val="none" w:sz="0" w:space="0" w:color="auto"/>
        <w:left w:val="none" w:sz="0" w:space="0" w:color="auto"/>
        <w:bottom w:val="none" w:sz="0" w:space="0" w:color="auto"/>
        <w:right w:val="none" w:sz="0" w:space="0" w:color="auto"/>
      </w:divBdr>
    </w:div>
    <w:div w:id="2054650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6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zak.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praha5.cz/manual_2/ezak-manual-dodavatele-cdd-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B1C5089928154997AD7DE873BF02D7" ma:contentTypeVersion="9" ma:contentTypeDescription="Vytvoří nový dokument" ma:contentTypeScope="" ma:versionID="b5a6377ebcfad145016e8c9563abc5c2">
  <xsd:schema xmlns:xsd="http://www.w3.org/2001/XMLSchema" xmlns:xs="http://www.w3.org/2001/XMLSchema" xmlns:p="http://schemas.microsoft.com/office/2006/metadata/properties" xmlns:ns2="12af40ac-b367-41d6-921c-d466dc93f996" xmlns:ns3="5c414973-10dc-4df2-a88c-ce7e6ea44697" targetNamespace="http://schemas.microsoft.com/office/2006/metadata/properties" ma:root="true" ma:fieldsID="a1f59c00dbd57e2ba1f50d1fb29f7203" ns2:_="" ns3:_="">
    <xsd:import namespace="12af40ac-b367-41d6-921c-d466dc93f996"/>
    <xsd:import namespace="5c414973-10dc-4df2-a88c-ce7e6ea446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f40ac-b367-41d6-921c-d466dc93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54b497d-8463-490c-b23d-29f169aa772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414973-10dc-4df2-a88c-ce7e6ea446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5b079b-d1ef-45ae-b12f-74234a040c4a}" ma:internalName="TaxCatchAll" ma:showField="CatchAllData" ma:web="5c414973-10dc-4df2-a88c-ce7e6ea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414973-10dc-4df2-a88c-ce7e6ea44697" xsi:nil="true"/>
    <lcf76f155ced4ddcb4097134ff3c332f xmlns="12af40ac-b367-41d6-921c-d466dc93f9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6B60BA-9185-4F2D-93F8-E9F0D215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f40ac-b367-41d6-921c-d466dc93f996"/>
    <ds:schemaRef ds:uri="5c414973-10dc-4df2-a88c-ce7e6ea4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BE88B-455A-4AD7-9963-7CF410D3CDB8}">
  <ds:schemaRefs>
    <ds:schemaRef ds:uri="http://schemas.microsoft.com/sharepoint/v3/contenttype/forms"/>
  </ds:schemaRefs>
</ds:datastoreItem>
</file>

<file path=customXml/itemProps3.xml><?xml version="1.0" encoding="utf-8"?>
<ds:datastoreItem xmlns:ds="http://schemas.openxmlformats.org/officeDocument/2006/customXml" ds:itemID="{9AA6F2D6-F303-4D2B-BA6E-DFA7BE3495C8}">
  <ds:schemaRefs>
    <ds:schemaRef ds:uri="http://schemas.openxmlformats.org/officeDocument/2006/bibliography"/>
  </ds:schemaRefs>
</ds:datastoreItem>
</file>

<file path=customXml/itemProps4.xml><?xml version="1.0" encoding="utf-8"?>
<ds:datastoreItem xmlns:ds="http://schemas.openxmlformats.org/officeDocument/2006/customXml" ds:itemID="{D6036136-2E08-42F5-87C2-C4A7E9D3B940}">
  <ds:schemaRefs>
    <ds:schemaRef ds:uri="http://schemas.microsoft.com/office/2006/metadata/properties"/>
    <ds:schemaRef ds:uri="http://schemas.microsoft.com/office/infopath/2007/PartnerControls"/>
    <ds:schemaRef ds:uri="5c414973-10dc-4df2-a88c-ce7e6ea44697"/>
    <ds:schemaRef ds:uri="12af40ac-b367-41d6-921c-d466dc93f996"/>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4911</Words>
  <Characters>28980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33824</CharactersWithSpaces>
  <SharedDoc>false</SharedDoc>
  <HLinks>
    <vt:vector size="24" baseType="variant">
      <vt:variant>
        <vt:i4>6946918</vt:i4>
      </vt:variant>
      <vt:variant>
        <vt:i4>9</vt:i4>
      </vt:variant>
      <vt:variant>
        <vt:i4>0</vt:i4>
      </vt:variant>
      <vt:variant>
        <vt:i4>5</vt:i4>
      </vt:variant>
      <vt:variant>
        <vt:lpwstr>http://www.vestnikverejnychzakazek.cz/</vt:lpwstr>
      </vt:variant>
      <vt:variant>
        <vt:lpwstr/>
      </vt:variant>
      <vt:variant>
        <vt:i4>983062</vt:i4>
      </vt:variant>
      <vt:variant>
        <vt:i4>6</vt:i4>
      </vt:variant>
      <vt:variant>
        <vt:i4>0</vt:i4>
      </vt:variant>
      <vt:variant>
        <vt:i4>5</vt:i4>
      </vt:variant>
      <vt:variant>
        <vt:lpwstr>https://www.vhodneuverejneni.cz/</vt:lpwstr>
      </vt:variant>
      <vt:variant>
        <vt:lpwstr/>
      </vt:variant>
      <vt:variant>
        <vt:i4>3080209</vt:i4>
      </vt:variant>
      <vt:variant>
        <vt:i4>3</vt:i4>
      </vt:variant>
      <vt:variant>
        <vt:i4>0</vt:i4>
      </vt:variant>
      <vt:variant>
        <vt:i4>5</vt:i4>
      </vt:variant>
      <vt:variant>
        <vt:lpwstr>mailto:administrace@krutakpartners.cz</vt:lpwstr>
      </vt:variant>
      <vt:variant>
        <vt:lpwstr/>
      </vt:variant>
      <vt:variant>
        <vt:i4>5701659</vt:i4>
      </vt:variant>
      <vt:variant>
        <vt:i4>0</vt:i4>
      </vt:variant>
      <vt:variant>
        <vt:i4>0</vt:i4>
      </vt:variant>
      <vt:variant>
        <vt:i4>5</vt:i4>
      </vt:variant>
      <vt:variant>
        <vt:lpwstr>https://www.vhodne-uverejneni.cz/profil/dopravni-podnik-karlovy-vary-a-s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Klučková Radka</dc:creator>
  <cp:lastModifiedBy>Klučková Radka</cp:lastModifiedBy>
  <cp:revision>7</cp:revision>
  <cp:lastPrinted>2025-11-26T13:14:00Z</cp:lastPrinted>
  <dcterms:created xsi:type="dcterms:W3CDTF">2026-02-10T13:15:00Z</dcterms:created>
  <dcterms:modified xsi:type="dcterms:W3CDTF">2026-03-06T13:53:00Z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0x01010084B1C5089928154997AD7DE873BF02D7</vt:lpwstr>
  </property>
  <property fmtid="{D5CDD505-2E9C-101B-9397-08002B2CF9AE}" pid="3" name="MediaServiceImageTags">
    <vt:lpwstr/>
  </property>
</Properties>
</file>