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95" w:rsidRPr="00685295" w:rsidRDefault="00685295" w:rsidP="00685295">
      <w:pPr>
        <w:autoSpaceDE w:val="0"/>
        <w:autoSpaceDN w:val="0"/>
        <w:adjustRightInd w:val="0"/>
        <w:jc w:val="center"/>
        <w:rPr>
          <w:rFonts w:asciiTheme="minorHAnsi" w:hAnsiTheme="minorHAnsi"/>
          <w:b/>
          <w:bCs/>
          <w:caps/>
          <w:sz w:val="28"/>
          <w:szCs w:val="22"/>
        </w:rPr>
      </w:pPr>
      <w:r w:rsidRPr="00685295">
        <w:rPr>
          <w:rFonts w:asciiTheme="minorHAnsi" w:hAnsiTheme="minorHAnsi"/>
          <w:b/>
          <w:bCs/>
          <w:caps/>
          <w:sz w:val="28"/>
          <w:szCs w:val="22"/>
        </w:rPr>
        <w:t xml:space="preserve">Zadávací dokumentace     </w:t>
      </w:r>
    </w:p>
    <w:p w:rsidR="00685295" w:rsidRPr="00685295" w:rsidRDefault="00685295" w:rsidP="00685295">
      <w:pPr>
        <w:autoSpaceDE w:val="0"/>
        <w:autoSpaceDN w:val="0"/>
        <w:adjustRightInd w:val="0"/>
        <w:jc w:val="center"/>
        <w:rPr>
          <w:rFonts w:asciiTheme="minorHAnsi" w:hAnsiTheme="minorHAnsi"/>
          <w:b/>
          <w:bCs/>
          <w:caps/>
          <w:sz w:val="22"/>
          <w:szCs w:val="22"/>
        </w:rPr>
      </w:pPr>
    </w:p>
    <w:p w:rsidR="00685295" w:rsidRPr="00685295" w:rsidRDefault="00685295" w:rsidP="00685295">
      <w:pPr>
        <w:autoSpaceDE w:val="0"/>
        <w:autoSpaceDN w:val="0"/>
        <w:adjustRightInd w:val="0"/>
        <w:jc w:val="center"/>
        <w:rPr>
          <w:rFonts w:asciiTheme="minorHAnsi" w:hAnsiTheme="minorHAnsi"/>
          <w:bCs/>
          <w:sz w:val="22"/>
          <w:szCs w:val="22"/>
        </w:rPr>
      </w:pPr>
      <w:r w:rsidRPr="00685295">
        <w:rPr>
          <w:rFonts w:asciiTheme="minorHAnsi" w:hAnsiTheme="minorHAnsi"/>
          <w:bCs/>
          <w:sz w:val="22"/>
          <w:szCs w:val="22"/>
        </w:rPr>
        <w:t xml:space="preserve"> veřejné zakázky malého rozsahu </w:t>
      </w:r>
    </w:p>
    <w:p w:rsidR="00685295" w:rsidRPr="00685295" w:rsidRDefault="00685295" w:rsidP="00685295">
      <w:pPr>
        <w:jc w:val="center"/>
        <w:rPr>
          <w:rFonts w:asciiTheme="minorHAnsi" w:hAnsiTheme="minorHAnsi"/>
          <w:b/>
          <w:sz w:val="22"/>
          <w:szCs w:val="22"/>
          <w:u w:val="single"/>
        </w:rPr>
      </w:pPr>
      <w:r w:rsidRPr="00685295">
        <w:rPr>
          <w:rFonts w:asciiTheme="minorHAnsi" w:hAnsiTheme="minorHAnsi"/>
          <w:b/>
          <w:sz w:val="22"/>
          <w:szCs w:val="22"/>
        </w:rPr>
        <w:t>„</w:t>
      </w:r>
      <w:r w:rsidR="0090014D">
        <w:rPr>
          <w:rFonts w:asciiTheme="minorHAnsi" w:hAnsiTheme="minorHAnsi"/>
          <w:b/>
          <w:sz w:val="22"/>
          <w:szCs w:val="22"/>
        </w:rPr>
        <w:t>Zajištění servisu telefonní ústředny</w:t>
      </w:r>
      <w:r w:rsidRPr="00685295">
        <w:rPr>
          <w:rFonts w:asciiTheme="minorHAnsi" w:hAnsiTheme="minorHAnsi"/>
          <w:b/>
          <w:sz w:val="22"/>
          <w:szCs w:val="22"/>
        </w:rPr>
        <w:t xml:space="preserve">“ </w:t>
      </w:r>
    </w:p>
    <w:p w:rsidR="00685295" w:rsidRPr="00685295" w:rsidRDefault="00685295" w:rsidP="00685295">
      <w:pPr>
        <w:autoSpaceDE w:val="0"/>
        <w:autoSpaceDN w:val="0"/>
        <w:adjustRightInd w:val="0"/>
        <w:jc w:val="center"/>
        <w:rPr>
          <w:rFonts w:asciiTheme="minorHAnsi" w:hAnsiTheme="minorHAnsi"/>
          <w:bCs/>
          <w:sz w:val="22"/>
          <w:szCs w:val="22"/>
        </w:rPr>
      </w:pPr>
      <w:r w:rsidRPr="00685295">
        <w:rPr>
          <w:rFonts w:asciiTheme="minorHAnsi" w:hAnsiTheme="minorHAnsi"/>
          <w:bCs/>
          <w:sz w:val="22"/>
          <w:szCs w:val="22"/>
        </w:rPr>
        <w:t xml:space="preserve">zadávané mimo režim zákona č. 137/2006 Sb., o veřejných zakázkách, </w:t>
      </w:r>
    </w:p>
    <w:p w:rsidR="00685295" w:rsidRPr="00685295" w:rsidRDefault="00685295" w:rsidP="00685295">
      <w:pPr>
        <w:autoSpaceDE w:val="0"/>
        <w:autoSpaceDN w:val="0"/>
        <w:adjustRightInd w:val="0"/>
        <w:jc w:val="center"/>
        <w:rPr>
          <w:rFonts w:asciiTheme="minorHAnsi" w:hAnsiTheme="minorHAnsi"/>
          <w:bCs/>
          <w:sz w:val="22"/>
          <w:szCs w:val="22"/>
        </w:rPr>
      </w:pPr>
      <w:r w:rsidRPr="00685295">
        <w:rPr>
          <w:rFonts w:asciiTheme="minorHAnsi" w:hAnsiTheme="minorHAnsi"/>
          <w:bCs/>
          <w:sz w:val="22"/>
          <w:szCs w:val="22"/>
        </w:rPr>
        <w:t xml:space="preserve">ve znění pozdějších předpisů (dále jen „ZVZ“)   </w:t>
      </w:r>
    </w:p>
    <w:p w:rsidR="00685295" w:rsidRPr="00685295" w:rsidRDefault="00685295" w:rsidP="00685295">
      <w:pPr>
        <w:autoSpaceDE w:val="0"/>
        <w:autoSpaceDN w:val="0"/>
        <w:adjustRightInd w:val="0"/>
        <w:jc w:val="both"/>
        <w:rPr>
          <w:rFonts w:asciiTheme="minorHAnsi" w:hAnsiTheme="minorHAnsi"/>
          <w:b/>
          <w:bCs/>
          <w:sz w:val="22"/>
          <w:szCs w:val="22"/>
        </w:rPr>
      </w:pPr>
    </w:p>
    <w:p w:rsidR="00685295" w:rsidRPr="00685295" w:rsidRDefault="00685295" w:rsidP="00685295">
      <w:pPr>
        <w:autoSpaceDE w:val="0"/>
        <w:autoSpaceDN w:val="0"/>
        <w:adjustRightInd w:val="0"/>
        <w:jc w:val="both"/>
        <w:rPr>
          <w:rFonts w:asciiTheme="minorHAnsi" w:hAnsiTheme="minorHAnsi"/>
          <w:b/>
          <w:bCs/>
          <w:sz w:val="22"/>
          <w:szCs w:val="22"/>
        </w:rPr>
      </w:pPr>
    </w:p>
    <w:p w:rsidR="00685295" w:rsidRPr="00685295" w:rsidRDefault="00685295" w:rsidP="00685295">
      <w:pPr>
        <w:autoSpaceDE w:val="0"/>
        <w:autoSpaceDN w:val="0"/>
        <w:adjustRightInd w:val="0"/>
        <w:jc w:val="both"/>
        <w:rPr>
          <w:rFonts w:asciiTheme="minorHAnsi" w:hAnsiTheme="minorHAnsi"/>
          <w:bCs/>
          <w:sz w:val="22"/>
          <w:szCs w:val="22"/>
        </w:rPr>
      </w:pPr>
      <w:r w:rsidRPr="00685295">
        <w:rPr>
          <w:rFonts w:asciiTheme="minorHAnsi" w:hAnsiTheme="minorHAnsi"/>
          <w:b/>
          <w:bCs/>
          <w:sz w:val="22"/>
          <w:szCs w:val="22"/>
        </w:rPr>
        <w:t>Zadavatel:</w:t>
      </w:r>
      <w:r w:rsidRPr="00685295">
        <w:rPr>
          <w:rFonts w:asciiTheme="minorHAnsi" w:hAnsiTheme="minorHAnsi"/>
          <w:bCs/>
          <w:sz w:val="22"/>
          <w:szCs w:val="22"/>
        </w:rPr>
        <w:tab/>
      </w:r>
      <w:r w:rsidRPr="00685295">
        <w:rPr>
          <w:rFonts w:asciiTheme="minorHAnsi" w:hAnsiTheme="minorHAnsi"/>
          <w:bCs/>
          <w:sz w:val="22"/>
          <w:szCs w:val="22"/>
        </w:rPr>
        <w:tab/>
      </w:r>
      <w:r w:rsidRPr="00685295">
        <w:rPr>
          <w:rFonts w:asciiTheme="minorHAnsi" w:hAnsiTheme="minorHAnsi"/>
          <w:b/>
          <w:bCs/>
          <w:sz w:val="22"/>
          <w:szCs w:val="22"/>
        </w:rPr>
        <w:t xml:space="preserve">Zdravotnická záchranná služba Karlovarského kraje, </w:t>
      </w:r>
    </w:p>
    <w:p w:rsidR="00685295" w:rsidRPr="00685295" w:rsidRDefault="00685295" w:rsidP="00685295">
      <w:pPr>
        <w:autoSpaceDE w:val="0"/>
        <w:autoSpaceDN w:val="0"/>
        <w:adjustRightInd w:val="0"/>
        <w:jc w:val="both"/>
        <w:rPr>
          <w:rFonts w:asciiTheme="minorHAnsi" w:hAnsiTheme="minorHAnsi"/>
          <w:b/>
          <w:bCs/>
          <w:sz w:val="22"/>
          <w:szCs w:val="22"/>
        </w:rPr>
      </w:pPr>
      <w:r w:rsidRPr="00685295">
        <w:rPr>
          <w:rFonts w:asciiTheme="minorHAnsi" w:hAnsiTheme="minorHAnsi"/>
          <w:bCs/>
          <w:sz w:val="22"/>
          <w:szCs w:val="22"/>
        </w:rPr>
        <w:tab/>
      </w:r>
      <w:r w:rsidRPr="00685295">
        <w:rPr>
          <w:rFonts w:asciiTheme="minorHAnsi" w:hAnsiTheme="minorHAnsi"/>
          <w:bCs/>
          <w:sz w:val="22"/>
          <w:szCs w:val="22"/>
        </w:rPr>
        <w:tab/>
      </w:r>
      <w:r w:rsidRPr="00685295">
        <w:rPr>
          <w:rFonts w:asciiTheme="minorHAnsi" w:hAnsiTheme="minorHAnsi"/>
          <w:bCs/>
          <w:sz w:val="22"/>
          <w:szCs w:val="22"/>
        </w:rPr>
        <w:tab/>
      </w:r>
      <w:r w:rsidRPr="00685295">
        <w:rPr>
          <w:rFonts w:asciiTheme="minorHAnsi" w:hAnsiTheme="minorHAnsi"/>
          <w:b/>
          <w:bCs/>
          <w:sz w:val="22"/>
          <w:szCs w:val="22"/>
        </w:rPr>
        <w:t>příspěvková organizace</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se sídlem:</w:t>
      </w:r>
      <w:r w:rsidRPr="00685295">
        <w:rPr>
          <w:rFonts w:asciiTheme="minorHAnsi" w:hAnsiTheme="minorHAnsi"/>
          <w:sz w:val="22"/>
          <w:szCs w:val="22"/>
        </w:rPr>
        <w:tab/>
      </w:r>
      <w:r w:rsidRPr="00685295">
        <w:rPr>
          <w:rFonts w:asciiTheme="minorHAnsi" w:hAnsiTheme="minorHAnsi"/>
          <w:sz w:val="22"/>
          <w:szCs w:val="22"/>
        </w:rPr>
        <w:tab/>
        <w:t>Závodní 390/98c, 360 06 Karlovy Vary</w:t>
      </w:r>
      <w:r w:rsidRPr="00685295">
        <w:rPr>
          <w:rFonts w:asciiTheme="minorHAnsi" w:hAnsiTheme="minorHAnsi"/>
          <w:sz w:val="22"/>
          <w:szCs w:val="22"/>
        </w:rPr>
        <w:tab/>
      </w:r>
      <w:r w:rsidRPr="00685295">
        <w:rPr>
          <w:rFonts w:asciiTheme="minorHAnsi" w:hAnsiTheme="minorHAnsi"/>
          <w:sz w:val="22"/>
          <w:szCs w:val="22"/>
        </w:rPr>
        <w:tab/>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IČ: </w:t>
      </w:r>
      <w:r w:rsidRPr="00685295">
        <w:rPr>
          <w:rFonts w:asciiTheme="minorHAnsi" w:hAnsiTheme="minorHAnsi"/>
          <w:sz w:val="22"/>
          <w:szCs w:val="22"/>
        </w:rPr>
        <w:tab/>
      </w:r>
      <w:r w:rsidRPr="00685295">
        <w:rPr>
          <w:rFonts w:asciiTheme="minorHAnsi" w:hAnsiTheme="minorHAnsi"/>
          <w:sz w:val="22"/>
          <w:szCs w:val="22"/>
        </w:rPr>
        <w:tab/>
      </w:r>
      <w:r w:rsidRPr="00685295">
        <w:rPr>
          <w:rFonts w:asciiTheme="minorHAnsi" w:hAnsiTheme="minorHAnsi"/>
          <w:sz w:val="22"/>
          <w:szCs w:val="22"/>
        </w:rPr>
        <w:tab/>
        <w:t>00574660</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bankovní spojení: </w:t>
      </w:r>
      <w:r w:rsidRPr="00685295">
        <w:rPr>
          <w:rFonts w:asciiTheme="minorHAnsi" w:hAnsiTheme="minorHAnsi"/>
          <w:sz w:val="22"/>
          <w:szCs w:val="22"/>
        </w:rPr>
        <w:tab/>
        <w:t>258008069/0300</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zastoupen: </w:t>
      </w:r>
      <w:r w:rsidRPr="00685295">
        <w:rPr>
          <w:rFonts w:asciiTheme="minorHAnsi" w:hAnsiTheme="minorHAnsi"/>
          <w:sz w:val="22"/>
          <w:szCs w:val="22"/>
        </w:rPr>
        <w:tab/>
      </w:r>
      <w:r w:rsidRPr="00685295">
        <w:rPr>
          <w:rFonts w:asciiTheme="minorHAnsi" w:hAnsiTheme="minorHAnsi"/>
          <w:sz w:val="22"/>
          <w:szCs w:val="22"/>
        </w:rPr>
        <w:tab/>
        <w:t>MUDr. Romanem Sýkorou, Ph.D., ředitelem</w:t>
      </w:r>
    </w:p>
    <w:p w:rsidR="00685295" w:rsidRPr="00685295" w:rsidRDefault="00685295" w:rsidP="00685295">
      <w:pPr>
        <w:jc w:val="both"/>
        <w:rPr>
          <w:rFonts w:asciiTheme="minorHAnsi" w:hAnsiTheme="minorHAnsi"/>
          <w:sz w:val="22"/>
          <w:szCs w:val="22"/>
        </w:rPr>
      </w:pPr>
    </w:p>
    <w:p w:rsidR="00685295" w:rsidRPr="00685295" w:rsidRDefault="00685295" w:rsidP="00685295">
      <w:pPr>
        <w:jc w:val="both"/>
        <w:rPr>
          <w:rFonts w:asciiTheme="minorHAnsi" w:hAnsiTheme="minorHAnsi"/>
          <w:sz w:val="22"/>
          <w:szCs w:val="22"/>
        </w:rPr>
      </w:pPr>
    </w:p>
    <w:p w:rsidR="00685295" w:rsidRPr="00685295" w:rsidRDefault="00685295" w:rsidP="00685295">
      <w:pPr>
        <w:jc w:val="both"/>
        <w:rPr>
          <w:rFonts w:asciiTheme="minorHAnsi" w:hAnsiTheme="minorHAnsi"/>
          <w:sz w:val="22"/>
          <w:szCs w:val="22"/>
        </w:rPr>
      </w:pPr>
    </w:p>
    <w:p w:rsidR="00685295" w:rsidRPr="00685295" w:rsidRDefault="00685295" w:rsidP="00685295">
      <w:pPr>
        <w:autoSpaceDE w:val="0"/>
        <w:autoSpaceDN w:val="0"/>
        <w:adjustRightInd w:val="0"/>
        <w:rPr>
          <w:rFonts w:asciiTheme="minorHAnsi" w:hAnsiTheme="minorHAnsi"/>
          <w:noProof/>
          <w:sz w:val="22"/>
          <w:szCs w:val="22"/>
        </w:rPr>
      </w:pPr>
      <w:r w:rsidRPr="00C81D67">
        <w:rPr>
          <w:rStyle w:val="Zdraznnintenzivn"/>
          <w:rFonts w:asciiTheme="minorHAnsi" w:hAnsiTheme="minorHAnsi"/>
          <w:i w:val="0"/>
          <w:caps/>
          <w:color w:val="000000"/>
          <w:sz w:val="22"/>
        </w:rPr>
        <w:t>OBSAH:</w:t>
      </w:r>
      <w:r w:rsidRPr="00685295">
        <w:rPr>
          <w:rFonts w:asciiTheme="minorHAnsi" w:hAnsiTheme="minorHAnsi"/>
          <w:sz w:val="22"/>
          <w:szCs w:val="22"/>
        </w:rPr>
        <w:fldChar w:fldCharType="begin"/>
      </w:r>
      <w:r w:rsidRPr="00685295">
        <w:rPr>
          <w:rFonts w:asciiTheme="minorHAnsi" w:hAnsiTheme="minorHAnsi"/>
          <w:sz w:val="22"/>
          <w:szCs w:val="22"/>
        </w:rPr>
        <w:instrText xml:space="preserve"> TOC \o "1-1" \h \z \u </w:instrText>
      </w:r>
      <w:r w:rsidRPr="00685295">
        <w:rPr>
          <w:rFonts w:asciiTheme="minorHAnsi" w:hAnsiTheme="minorHAnsi"/>
          <w:sz w:val="22"/>
          <w:szCs w:val="22"/>
        </w:rPr>
        <w:fldChar w:fldCharType="separate"/>
      </w:r>
    </w:p>
    <w:p w:rsidR="00685295" w:rsidRPr="00685295" w:rsidRDefault="008442B5" w:rsidP="00685295">
      <w:pPr>
        <w:pStyle w:val="Obsah1"/>
        <w:rPr>
          <w:rFonts w:asciiTheme="minorHAnsi" w:hAnsiTheme="minorHAnsi"/>
          <w:noProof/>
          <w:szCs w:val="22"/>
          <w:lang w:eastAsia="cs-CZ"/>
        </w:rPr>
      </w:pPr>
      <w:hyperlink w:anchor="_Toc378680100" w:history="1">
        <w:r w:rsidR="00685295" w:rsidRPr="00685295">
          <w:rPr>
            <w:rStyle w:val="Hypertextovodkaz"/>
            <w:rFonts w:asciiTheme="minorHAnsi" w:hAnsiTheme="minorHAnsi"/>
            <w:noProof/>
            <w:szCs w:val="22"/>
          </w:rPr>
          <w:t xml:space="preserve">1. </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Kontaktní údaje, způsob komunikace</w:t>
        </w:r>
        <w:r w:rsidR="00685295" w:rsidRPr="00685295">
          <w:rPr>
            <w:rFonts w:asciiTheme="minorHAnsi" w:hAnsiTheme="minorHAnsi"/>
            <w:noProof/>
            <w:webHidden/>
            <w:szCs w:val="22"/>
          </w:rPr>
          <w:tab/>
        </w:r>
        <w:r w:rsidR="00685295"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_Toc378680100 \h </w:instrText>
        </w:r>
        <w:r w:rsidR="00685295" w:rsidRPr="00685295">
          <w:rPr>
            <w:rFonts w:asciiTheme="minorHAnsi" w:hAnsiTheme="minorHAnsi"/>
            <w:noProof/>
            <w:webHidden/>
            <w:szCs w:val="22"/>
          </w:rPr>
        </w:r>
        <w:r w:rsidR="00685295" w:rsidRPr="00685295">
          <w:rPr>
            <w:rFonts w:asciiTheme="minorHAnsi" w:hAnsiTheme="minorHAnsi"/>
            <w:noProof/>
            <w:webHidden/>
            <w:szCs w:val="22"/>
          </w:rPr>
          <w:fldChar w:fldCharType="separate"/>
        </w:r>
        <w:r w:rsidR="00685295" w:rsidRPr="00685295">
          <w:rPr>
            <w:rFonts w:asciiTheme="minorHAnsi" w:hAnsiTheme="minorHAnsi"/>
            <w:noProof/>
            <w:webHidden/>
            <w:szCs w:val="22"/>
          </w:rPr>
          <w:t>2</w:t>
        </w:r>
        <w:r w:rsidR="00685295" w:rsidRPr="00685295">
          <w:rPr>
            <w:rFonts w:asciiTheme="minorHAnsi" w:hAnsiTheme="minorHAnsi"/>
            <w:noProof/>
            <w:webHidden/>
            <w:szCs w:val="22"/>
          </w:rPr>
          <w:fldChar w:fldCharType="end"/>
        </w:r>
      </w:hyperlink>
    </w:p>
    <w:p w:rsidR="00685295" w:rsidRPr="00685295" w:rsidRDefault="008442B5" w:rsidP="00685295">
      <w:pPr>
        <w:pStyle w:val="Obsah1"/>
        <w:rPr>
          <w:rFonts w:asciiTheme="minorHAnsi" w:hAnsiTheme="minorHAnsi"/>
          <w:noProof/>
          <w:szCs w:val="22"/>
          <w:lang w:eastAsia="cs-CZ"/>
        </w:rPr>
      </w:pPr>
      <w:hyperlink w:anchor="_Toc378680101" w:history="1">
        <w:r w:rsidR="00685295" w:rsidRPr="00685295">
          <w:rPr>
            <w:rStyle w:val="Hypertextovodkaz"/>
            <w:rFonts w:asciiTheme="minorHAnsi" w:hAnsiTheme="minorHAnsi"/>
            <w:noProof/>
            <w:szCs w:val="22"/>
          </w:rPr>
          <w:t xml:space="preserve">2. </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Vymezení veřejné zakázky</w:t>
        </w:r>
        <w:r w:rsidR="00685295" w:rsidRPr="00685295">
          <w:rPr>
            <w:rFonts w:asciiTheme="minorHAnsi" w:hAnsiTheme="minorHAnsi"/>
            <w:noProof/>
            <w:webHidden/>
            <w:szCs w:val="22"/>
          </w:rPr>
          <w:tab/>
        </w:r>
        <w:r w:rsidR="00685295"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_Toc378680101 \h </w:instrText>
        </w:r>
        <w:r w:rsidR="00685295" w:rsidRPr="00685295">
          <w:rPr>
            <w:rFonts w:asciiTheme="minorHAnsi" w:hAnsiTheme="minorHAnsi"/>
            <w:noProof/>
            <w:webHidden/>
            <w:szCs w:val="22"/>
          </w:rPr>
        </w:r>
        <w:r w:rsidR="00685295" w:rsidRPr="00685295">
          <w:rPr>
            <w:rFonts w:asciiTheme="minorHAnsi" w:hAnsiTheme="minorHAnsi"/>
            <w:noProof/>
            <w:webHidden/>
            <w:szCs w:val="22"/>
          </w:rPr>
          <w:fldChar w:fldCharType="separate"/>
        </w:r>
        <w:r w:rsidR="00685295" w:rsidRPr="00685295">
          <w:rPr>
            <w:rFonts w:asciiTheme="minorHAnsi" w:hAnsiTheme="minorHAnsi"/>
            <w:noProof/>
            <w:webHidden/>
            <w:szCs w:val="22"/>
          </w:rPr>
          <w:t>2</w:t>
        </w:r>
        <w:r w:rsidR="00685295" w:rsidRPr="00685295">
          <w:rPr>
            <w:rFonts w:asciiTheme="minorHAnsi" w:hAnsiTheme="minorHAnsi"/>
            <w:noProof/>
            <w:webHidden/>
            <w:szCs w:val="22"/>
          </w:rPr>
          <w:fldChar w:fldCharType="end"/>
        </w:r>
      </w:hyperlink>
    </w:p>
    <w:p w:rsidR="00685295" w:rsidRPr="00685295" w:rsidRDefault="008442B5" w:rsidP="00685295">
      <w:pPr>
        <w:pStyle w:val="Obsah1"/>
        <w:rPr>
          <w:rFonts w:asciiTheme="minorHAnsi" w:hAnsiTheme="minorHAnsi"/>
          <w:noProof/>
          <w:szCs w:val="22"/>
          <w:lang w:eastAsia="cs-CZ"/>
        </w:rPr>
      </w:pPr>
      <w:hyperlink w:anchor="_Toc378680102" w:history="1">
        <w:r w:rsidR="00685295" w:rsidRPr="00685295">
          <w:rPr>
            <w:rStyle w:val="Hypertextovodkaz"/>
            <w:rFonts w:asciiTheme="minorHAnsi" w:hAnsiTheme="minorHAnsi"/>
            <w:noProof/>
            <w:szCs w:val="22"/>
          </w:rPr>
          <w:t xml:space="preserve">3. </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Požadavky na sestavení nabídky</w:t>
        </w:r>
        <w:r w:rsidR="00685295" w:rsidRPr="00685295">
          <w:rPr>
            <w:rFonts w:asciiTheme="minorHAnsi" w:hAnsiTheme="minorHAnsi"/>
            <w:noProof/>
            <w:webHidden/>
            <w:szCs w:val="22"/>
          </w:rPr>
          <w:tab/>
        </w:r>
        <w:r w:rsidR="00685295"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_Toc378680102 \h </w:instrText>
        </w:r>
        <w:r w:rsidR="00685295" w:rsidRPr="00685295">
          <w:rPr>
            <w:rFonts w:asciiTheme="minorHAnsi" w:hAnsiTheme="minorHAnsi"/>
            <w:noProof/>
            <w:webHidden/>
            <w:szCs w:val="22"/>
          </w:rPr>
        </w:r>
        <w:r w:rsidR="00685295" w:rsidRPr="00685295">
          <w:rPr>
            <w:rFonts w:asciiTheme="minorHAnsi" w:hAnsiTheme="minorHAnsi"/>
            <w:noProof/>
            <w:webHidden/>
            <w:szCs w:val="22"/>
          </w:rPr>
          <w:fldChar w:fldCharType="separate"/>
        </w:r>
        <w:r w:rsidR="00685295" w:rsidRPr="00685295">
          <w:rPr>
            <w:rFonts w:asciiTheme="minorHAnsi" w:hAnsiTheme="minorHAnsi"/>
            <w:noProof/>
            <w:webHidden/>
            <w:szCs w:val="22"/>
          </w:rPr>
          <w:t>3</w:t>
        </w:r>
        <w:r w:rsidR="00685295" w:rsidRPr="00685295">
          <w:rPr>
            <w:rFonts w:asciiTheme="minorHAnsi" w:hAnsiTheme="minorHAnsi"/>
            <w:noProof/>
            <w:webHidden/>
            <w:szCs w:val="22"/>
          </w:rPr>
          <w:fldChar w:fldCharType="end"/>
        </w:r>
      </w:hyperlink>
    </w:p>
    <w:p w:rsidR="00685295" w:rsidRPr="00685295" w:rsidRDefault="008442B5" w:rsidP="00685295">
      <w:pPr>
        <w:pStyle w:val="Obsah1"/>
        <w:rPr>
          <w:rFonts w:asciiTheme="minorHAnsi" w:hAnsiTheme="minorHAnsi"/>
          <w:noProof/>
          <w:szCs w:val="22"/>
          <w:lang w:eastAsia="cs-CZ"/>
        </w:rPr>
      </w:pPr>
      <w:hyperlink w:anchor="_Toc378680103" w:history="1">
        <w:r w:rsidR="00685295" w:rsidRPr="00685295">
          <w:rPr>
            <w:rStyle w:val="Hypertextovodkaz"/>
            <w:rFonts w:asciiTheme="minorHAnsi" w:hAnsiTheme="minorHAnsi"/>
            <w:noProof/>
            <w:szCs w:val="22"/>
          </w:rPr>
          <w:t>4.</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Kvalifikace</w:t>
        </w:r>
        <w:r w:rsidR="00685295" w:rsidRPr="00685295">
          <w:rPr>
            <w:rFonts w:asciiTheme="minorHAnsi" w:hAnsiTheme="minorHAnsi"/>
            <w:noProof/>
            <w:webHidden/>
            <w:szCs w:val="22"/>
          </w:rPr>
          <w:tab/>
        </w:r>
        <w:r w:rsidR="00685295"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_Toc378680103 \h </w:instrText>
        </w:r>
        <w:r w:rsidR="00685295" w:rsidRPr="00685295">
          <w:rPr>
            <w:rFonts w:asciiTheme="minorHAnsi" w:hAnsiTheme="minorHAnsi"/>
            <w:noProof/>
            <w:webHidden/>
            <w:szCs w:val="22"/>
          </w:rPr>
        </w:r>
        <w:r w:rsidR="00685295" w:rsidRPr="00685295">
          <w:rPr>
            <w:rFonts w:asciiTheme="minorHAnsi" w:hAnsiTheme="minorHAnsi"/>
            <w:noProof/>
            <w:webHidden/>
            <w:szCs w:val="22"/>
          </w:rPr>
          <w:fldChar w:fldCharType="separate"/>
        </w:r>
        <w:r w:rsidR="00685295" w:rsidRPr="00685295">
          <w:rPr>
            <w:rFonts w:asciiTheme="minorHAnsi" w:hAnsiTheme="minorHAnsi"/>
            <w:noProof/>
            <w:webHidden/>
            <w:szCs w:val="22"/>
          </w:rPr>
          <w:t>3</w:t>
        </w:r>
        <w:r w:rsidR="00685295" w:rsidRPr="00685295">
          <w:rPr>
            <w:rFonts w:asciiTheme="minorHAnsi" w:hAnsiTheme="minorHAnsi"/>
            <w:noProof/>
            <w:webHidden/>
            <w:szCs w:val="22"/>
          </w:rPr>
          <w:fldChar w:fldCharType="end"/>
        </w:r>
      </w:hyperlink>
    </w:p>
    <w:p w:rsidR="00685295" w:rsidRPr="00685295" w:rsidRDefault="008442B5" w:rsidP="00685295">
      <w:pPr>
        <w:pStyle w:val="Obsah1"/>
        <w:rPr>
          <w:rFonts w:asciiTheme="minorHAnsi" w:hAnsiTheme="minorHAnsi"/>
          <w:noProof/>
          <w:szCs w:val="22"/>
          <w:lang w:eastAsia="cs-CZ"/>
        </w:rPr>
      </w:pPr>
      <w:hyperlink w:anchor="_Toc378680104" w:history="1">
        <w:r w:rsidR="00685295" w:rsidRPr="00685295">
          <w:rPr>
            <w:rStyle w:val="Hypertextovodkaz"/>
            <w:rFonts w:asciiTheme="minorHAnsi" w:hAnsiTheme="minorHAnsi"/>
            <w:noProof/>
            <w:szCs w:val="22"/>
          </w:rPr>
          <w:t>5.</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Obchodní podmínky</w:t>
        </w:r>
        <w:r w:rsidR="00685295" w:rsidRPr="00685295">
          <w:rPr>
            <w:rFonts w:asciiTheme="minorHAnsi" w:hAnsiTheme="minorHAnsi"/>
            <w:noProof/>
            <w:webHidden/>
            <w:szCs w:val="22"/>
          </w:rPr>
          <w:tab/>
        </w:r>
        <w:r w:rsidR="00685295"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_Toc378680104 \h </w:instrText>
        </w:r>
        <w:r w:rsidR="00685295" w:rsidRPr="00685295">
          <w:rPr>
            <w:rFonts w:asciiTheme="minorHAnsi" w:hAnsiTheme="minorHAnsi"/>
            <w:noProof/>
            <w:webHidden/>
            <w:szCs w:val="22"/>
          </w:rPr>
        </w:r>
        <w:r w:rsidR="00685295" w:rsidRPr="00685295">
          <w:rPr>
            <w:rFonts w:asciiTheme="minorHAnsi" w:hAnsiTheme="minorHAnsi"/>
            <w:noProof/>
            <w:webHidden/>
            <w:szCs w:val="22"/>
          </w:rPr>
          <w:fldChar w:fldCharType="separate"/>
        </w:r>
        <w:r w:rsidR="00685295" w:rsidRPr="00685295">
          <w:rPr>
            <w:rFonts w:asciiTheme="minorHAnsi" w:hAnsiTheme="minorHAnsi"/>
            <w:noProof/>
            <w:webHidden/>
            <w:szCs w:val="22"/>
          </w:rPr>
          <w:t>5</w:t>
        </w:r>
        <w:r w:rsidR="00685295" w:rsidRPr="00685295">
          <w:rPr>
            <w:rFonts w:asciiTheme="minorHAnsi" w:hAnsiTheme="minorHAnsi"/>
            <w:noProof/>
            <w:webHidden/>
            <w:szCs w:val="22"/>
          </w:rPr>
          <w:fldChar w:fldCharType="end"/>
        </w:r>
      </w:hyperlink>
    </w:p>
    <w:p w:rsidR="00685295" w:rsidRPr="00685295" w:rsidRDefault="008442B5" w:rsidP="00685295">
      <w:pPr>
        <w:pStyle w:val="Obsah1"/>
        <w:rPr>
          <w:rFonts w:asciiTheme="minorHAnsi" w:hAnsiTheme="minorHAnsi"/>
          <w:noProof/>
          <w:szCs w:val="22"/>
          <w:lang w:eastAsia="cs-CZ"/>
        </w:rPr>
      </w:pPr>
      <w:hyperlink w:anchor="_Toc378680105" w:history="1">
        <w:r w:rsidR="00685295" w:rsidRPr="00685295">
          <w:rPr>
            <w:rStyle w:val="Hypertextovodkaz"/>
            <w:rFonts w:asciiTheme="minorHAnsi" w:hAnsiTheme="minorHAnsi"/>
            <w:noProof/>
            <w:szCs w:val="22"/>
          </w:rPr>
          <w:t>6.</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Způsob zpracování nabídkové ceny</w:t>
        </w:r>
        <w:r w:rsidR="00685295" w:rsidRPr="00685295">
          <w:rPr>
            <w:rFonts w:asciiTheme="minorHAnsi" w:hAnsiTheme="minorHAnsi"/>
            <w:noProof/>
            <w:webHidden/>
            <w:szCs w:val="22"/>
          </w:rPr>
          <w:tab/>
        </w:r>
        <w:r w:rsidR="00685295"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_Toc378680105 \h </w:instrText>
        </w:r>
        <w:r w:rsidR="00685295" w:rsidRPr="00685295">
          <w:rPr>
            <w:rFonts w:asciiTheme="minorHAnsi" w:hAnsiTheme="minorHAnsi"/>
            <w:noProof/>
            <w:webHidden/>
            <w:szCs w:val="22"/>
          </w:rPr>
        </w:r>
        <w:r w:rsidR="00685295" w:rsidRPr="00685295">
          <w:rPr>
            <w:rFonts w:asciiTheme="minorHAnsi" w:hAnsiTheme="minorHAnsi"/>
            <w:noProof/>
            <w:webHidden/>
            <w:szCs w:val="22"/>
          </w:rPr>
          <w:fldChar w:fldCharType="separate"/>
        </w:r>
        <w:r w:rsidR="00685295" w:rsidRPr="00685295">
          <w:rPr>
            <w:rFonts w:asciiTheme="minorHAnsi" w:hAnsiTheme="minorHAnsi"/>
            <w:noProof/>
            <w:webHidden/>
            <w:szCs w:val="22"/>
          </w:rPr>
          <w:t>6</w:t>
        </w:r>
        <w:r w:rsidR="00685295" w:rsidRPr="00685295">
          <w:rPr>
            <w:rFonts w:asciiTheme="minorHAnsi" w:hAnsiTheme="minorHAnsi"/>
            <w:noProof/>
            <w:webHidden/>
            <w:szCs w:val="22"/>
          </w:rPr>
          <w:fldChar w:fldCharType="end"/>
        </w:r>
      </w:hyperlink>
    </w:p>
    <w:p w:rsidR="00685295" w:rsidRPr="00685295" w:rsidRDefault="008442B5" w:rsidP="00685295">
      <w:pPr>
        <w:pStyle w:val="Obsah1"/>
        <w:rPr>
          <w:rFonts w:asciiTheme="minorHAnsi" w:hAnsiTheme="minorHAnsi"/>
          <w:noProof/>
          <w:szCs w:val="22"/>
          <w:lang w:eastAsia="cs-CZ"/>
        </w:rPr>
      </w:pPr>
      <w:hyperlink w:anchor="_Toc378680106" w:history="1">
        <w:r w:rsidR="00685295" w:rsidRPr="00685295">
          <w:rPr>
            <w:rStyle w:val="Hypertextovodkaz"/>
            <w:rFonts w:asciiTheme="minorHAnsi" w:hAnsiTheme="minorHAnsi"/>
            <w:noProof/>
            <w:szCs w:val="22"/>
          </w:rPr>
          <w:t>7.</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Podání nabídek</w:t>
        </w:r>
        <w:r w:rsidR="00685295" w:rsidRPr="00685295">
          <w:rPr>
            <w:rFonts w:asciiTheme="minorHAnsi" w:hAnsiTheme="minorHAnsi"/>
            <w:noProof/>
            <w:webHidden/>
            <w:szCs w:val="22"/>
          </w:rPr>
          <w:tab/>
        </w:r>
        <w:r w:rsidR="00685295"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_Toc378680106 \h </w:instrText>
        </w:r>
        <w:r w:rsidR="00685295" w:rsidRPr="00685295">
          <w:rPr>
            <w:rFonts w:asciiTheme="minorHAnsi" w:hAnsiTheme="minorHAnsi"/>
            <w:noProof/>
            <w:webHidden/>
            <w:szCs w:val="22"/>
          </w:rPr>
        </w:r>
        <w:r w:rsidR="00685295" w:rsidRPr="00685295">
          <w:rPr>
            <w:rFonts w:asciiTheme="minorHAnsi" w:hAnsiTheme="minorHAnsi"/>
            <w:noProof/>
            <w:webHidden/>
            <w:szCs w:val="22"/>
          </w:rPr>
          <w:fldChar w:fldCharType="separate"/>
        </w:r>
        <w:r w:rsidR="00685295" w:rsidRPr="00685295">
          <w:rPr>
            <w:rFonts w:asciiTheme="minorHAnsi" w:hAnsiTheme="minorHAnsi"/>
            <w:noProof/>
            <w:webHidden/>
            <w:szCs w:val="22"/>
          </w:rPr>
          <w:t>6</w:t>
        </w:r>
        <w:r w:rsidR="00685295" w:rsidRPr="00685295">
          <w:rPr>
            <w:rFonts w:asciiTheme="minorHAnsi" w:hAnsiTheme="minorHAnsi"/>
            <w:noProof/>
            <w:webHidden/>
            <w:szCs w:val="22"/>
          </w:rPr>
          <w:fldChar w:fldCharType="end"/>
        </w:r>
      </w:hyperlink>
    </w:p>
    <w:p w:rsidR="00685295" w:rsidRPr="00685295" w:rsidRDefault="008442B5" w:rsidP="00685295">
      <w:pPr>
        <w:pStyle w:val="Obsah1"/>
        <w:rPr>
          <w:rFonts w:asciiTheme="minorHAnsi" w:hAnsiTheme="minorHAnsi"/>
          <w:noProof/>
          <w:szCs w:val="22"/>
          <w:lang w:eastAsia="cs-CZ"/>
        </w:rPr>
      </w:pPr>
      <w:hyperlink w:anchor="_Toc378680107" w:history="1">
        <w:r w:rsidR="00685295" w:rsidRPr="00685295">
          <w:rPr>
            <w:rStyle w:val="Hypertextovodkaz"/>
            <w:rFonts w:asciiTheme="minorHAnsi" w:hAnsiTheme="minorHAnsi"/>
            <w:noProof/>
            <w:szCs w:val="22"/>
          </w:rPr>
          <w:t>8.</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Otevírání obálek</w:t>
        </w:r>
        <w:r w:rsidR="00685295" w:rsidRPr="00685295">
          <w:rPr>
            <w:rFonts w:asciiTheme="minorHAnsi" w:hAnsiTheme="minorHAnsi"/>
            <w:noProof/>
            <w:webHidden/>
            <w:szCs w:val="22"/>
          </w:rPr>
          <w:tab/>
        </w:r>
        <w:r w:rsidR="00685295"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_Toc378680107 \h </w:instrText>
        </w:r>
        <w:r w:rsidR="00685295" w:rsidRPr="00685295">
          <w:rPr>
            <w:rFonts w:asciiTheme="minorHAnsi" w:hAnsiTheme="minorHAnsi"/>
            <w:noProof/>
            <w:webHidden/>
            <w:szCs w:val="22"/>
          </w:rPr>
        </w:r>
        <w:r w:rsidR="00685295" w:rsidRPr="00685295">
          <w:rPr>
            <w:rFonts w:asciiTheme="minorHAnsi" w:hAnsiTheme="minorHAnsi"/>
            <w:noProof/>
            <w:webHidden/>
            <w:szCs w:val="22"/>
          </w:rPr>
          <w:fldChar w:fldCharType="separate"/>
        </w:r>
        <w:r w:rsidR="00685295" w:rsidRPr="00685295">
          <w:rPr>
            <w:rFonts w:asciiTheme="minorHAnsi" w:hAnsiTheme="minorHAnsi"/>
            <w:noProof/>
            <w:webHidden/>
            <w:szCs w:val="22"/>
          </w:rPr>
          <w:t>7</w:t>
        </w:r>
        <w:r w:rsidR="00685295" w:rsidRPr="00685295">
          <w:rPr>
            <w:rFonts w:asciiTheme="minorHAnsi" w:hAnsiTheme="minorHAnsi"/>
            <w:noProof/>
            <w:webHidden/>
            <w:szCs w:val="22"/>
          </w:rPr>
          <w:fldChar w:fldCharType="end"/>
        </w:r>
      </w:hyperlink>
    </w:p>
    <w:p w:rsidR="00685295" w:rsidRPr="00685295" w:rsidRDefault="008442B5" w:rsidP="00685295">
      <w:pPr>
        <w:pStyle w:val="Obsah1"/>
        <w:rPr>
          <w:rFonts w:asciiTheme="minorHAnsi" w:hAnsiTheme="minorHAnsi"/>
          <w:noProof/>
          <w:szCs w:val="22"/>
          <w:lang w:eastAsia="cs-CZ"/>
        </w:rPr>
      </w:pPr>
      <w:hyperlink w:anchor="_Toc378680108" w:history="1">
        <w:r w:rsidR="00685295" w:rsidRPr="00685295">
          <w:rPr>
            <w:rStyle w:val="Hypertextovodkaz"/>
            <w:rFonts w:asciiTheme="minorHAnsi" w:hAnsiTheme="minorHAnsi"/>
            <w:noProof/>
            <w:szCs w:val="22"/>
          </w:rPr>
          <w:t>9.</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Posouzení a hodnocení nabídek</w:t>
        </w:r>
        <w:r w:rsidR="00685295" w:rsidRPr="00685295">
          <w:rPr>
            <w:rFonts w:asciiTheme="minorHAnsi" w:hAnsiTheme="minorHAnsi"/>
            <w:noProof/>
            <w:webHidden/>
            <w:szCs w:val="22"/>
          </w:rPr>
          <w:tab/>
        </w:r>
        <w:r w:rsidR="00685295"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_Toc378680108 \h </w:instrText>
        </w:r>
        <w:r w:rsidR="00685295" w:rsidRPr="00685295">
          <w:rPr>
            <w:rFonts w:asciiTheme="minorHAnsi" w:hAnsiTheme="minorHAnsi"/>
            <w:noProof/>
            <w:webHidden/>
            <w:szCs w:val="22"/>
          </w:rPr>
        </w:r>
        <w:r w:rsidR="00685295" w:rsidRPr="00685295">
          <w:rPr>
            <w:rFonts w:asciiTheme="minorHAnsi" w:hAnsiTheme="minorHAnsi"/>
            <w:noProof/>
            <w:webHidden/>
            <w:szCs w:val="22"/>
          </w:rPr>
          <w:fldChar w:fldCharType="separate"/>
        </w:r>
        <w:r w:rsidR="00685295" w:rsidRPr="00685295">
          <w:rPr>
            <w:rFonts w:asciiTheme="minorHAnsi" w:hAnsiTheme="minorHAnsi"/>
            <w:noProof/>
            <w:webHidden/>
            <w:szCs w:val="22"/>
          </w:rPr>
          <w:t>7</w:t>
        </w:r>
        <w:r w:rsidR="00685295" w:rsidRPr="00685295">
          <w:rPr>
            <w:rFonts w:asciiTheme="minorHAnsi" w:hAnsiTheme="minorHAnsi"/>
            <w:noProof/>
            <w:webHidden/>
            <w:szCs w:val="22"/>
          </w:rPr>
          <w:fldChar w:fldCharType="end"/>
        </w:r>
      </w:hyperlink>
    </w:p>
    <w:p w:rsidR="00685295" w:rsidRPr="00685295" w:rsidRDefault="008442B5" w:rsidP="00685295">
      <w:pPr>
        <w:pStyle w:val="Obsah1"/>
        <w:rPr>
          <w:rFonts w:asciiTheme="minorHAnsi" w:hAnsiTheme="minorHAnsi"/>
          <w:noProof/>
          <w:szCs w:val="22"/>
          <w:lang w:eastAsia="cs-CZ"/>
        </w:rPr>
      </w:pPr>
      <w:hyperlink w:anchor="_Toc378680109" w:history="1">
        <w:r w:rsidR="00685295" w:rsidRPr="00685295">
          <w:rPr>
            <w:rStyle w:val="Hypertextovodkaz"/>
            <w:rFonts w:asciiTheme="minorHAnsi" w:hAnsiTheme="minorHAnsi"/>
            <w:noProof/>
            <w:szCs w:val="22"/>
          </w:rPr>
          <w:t>10.</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Další požadavky na zpracování nabídky</w:t>
        </w:r>
        <w:r w:rsidR="00685295" w:rsidRPr="00685295">
          <w:rPr>
            <w:rFonts w:asciiTheme="minorHAnsi" w:hAnsiTheme="minorHAnsi"/>
            <w:noProof/>
            <w:webHidden/>
            <w:szCs w:val="22"/>
          </w:rPr>
          <w:tab/>
        </w:r>
        <w:r w:rsidR="00685295"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_Toc378680109 \h </w:instrText>
        </w:r>
        <w:r w:rsidR="00685295" w:rsidRPr="00685295">
          <w:rPr>
            <w:rFonts w:asciiTheme="minorHAnsi" w:hAnsiTheme="minorHAnsi"/>
            <w:noProof/>
            <w:webHidden/>
            <w:szCs w:val="22"/>
          </w:rPr>
        </w:r>
        <w:r w:rsidR="00685295" w:rsidRPr="00685295">
          <w:rPr>
            <w:rFonts w:asciiTheme="minorHAnsi" w:hAnsiTheme="minorHAnsi"/>
            <w:noProof/>
            <w:webHidden/>
            <w:szCs w:val="22"/>
          </w:rPr>
          <w:fldChar w:fldCharType="separate"/>
        </w:r>
        <w:r w:rsidR="00685295" w:rsidRPr="00685295">
          <w:rPr>
            <w:rFonts w:asciiTheme="minorHAnsi" w:hAnsiTheme="minorHAnsi"/>
            <w:noProof/>
            <w:webHidden/>
            <w:szCs w:val="22"/>
          </w:rPr>
          <w:t>8</w:t>
        </w:r>
        <w:r w:rsidR="00685295" w:rsidRPr="00685295">
          <w:rPr>
            <w:rFonts w:asciiTheme="minorHAnsi" w:hAnsiTheme="minorHAnsi"/>
            <w:noProof/>
            <w:webHidden/>
            <w:szCs w:val="22"/>
          </w:rPr>
          <w:fldChar w:fldCharType="end"/>
        </w:r>
      </w:hyperlink>
    </w:p>
    <w:p w:rsidR="00685295" w:rsidRPr="00685295" w:rsidRDefault="008442B5" w:rsidP="00685295">
      <w:pPr>
        <w:pStyle w:val="Obsah1"/>
        <w:rPr>
          <w:rFonts w:asciiTheme="minorHAnsi" w:hAnsiTheme="minorHAnsi"/>
          <w:noProof/>
          <w:szCs w:val="22"/>
          <w:lang w:eastAsia="cs-CZ"/>
        </w:rPr>
      </w:pPr>
      <w:hyperlink w:anchor="_Toc378680110" w:history="1">
        <w:r w:rsidR="00685295" w:rsidRPr="00685295">
          <w:rPr>
            <w:rStyle w:val="Hypertextovodkaz"/>
            <w:rFonts w:asciiTheme="minorHAnsi" w:hAnsiTheme="minorHAnsi"/>
            <w:noProof/>
            <w:szCs w:val="22"/>
          </w:rPr>
          <w:t>11.</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Práva zadavatele a závěrečná ustanovení</w:t>
        </w:r>
        <w:r w:rsidR="00685295" w:rsidRPr="00685295">
          <w:rPr>
            <w:rFonts w:asciiTheme="minorHAnsi" w:hAnsiTheme="minorHAnsi"/>
            <w:noProof/>
            <w:webHidden/>
            <w:szCs w:val="22"/>
          </w:rPr>
          <w:tab/>
        </w:r>
        <w:r w:rsidR="00685295"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_Toc378680110 \h </w:instrText>
        </w:r>
        <w:r w:rsidR="00685295" w:rsidRPr="00685295">
          <w:rPr>
            <w:rFonts w:asciiTheme="minorHAnsi" w:hAnsiTheme="minorHAnsi"/>
            <w:noProof/>
            <w:webHidden/>
            <w:szCs w:val="22"/>
          </w:rPr>
        </w:r>
        <w:r w:rsidR="00685295" w:rsidRPr="00685295">
          <w:rPr>
            <w:rFonts w:asciiTheme="minorHAnsi" w:hAnsiTheme="minorHAnsi"/>
            <w:noProof/>
            <w:webHidden/>
            <w:szCs w:val="22"/>
          </w:rPr>
          <w:fldChar w:fldCharType="separate"/>
        </w:r>
        <w:r w:rsidR="00685295" w:rsidRPr="00685295">
          <w:rPr>
            <w:rFonts w:asciiTheme="minorHAnsi" w:hAnsiTheme="minorHAnsi"/>
            <w:noProof/>
            <w:webHidden/>
            <w:szCs w:val="22"/>
          </w:rPr>
          <w:t>8</w:t>
        </w:r>
        <w:r w:rsidR="00685295" w:rsidRPr="00685295">
          <w:rPr>
            <w:rFonts w:asciiTheme="minorHAnsi" w:hAnsiTheme="minorHAnsi"/>
            <w:noProof/>
            <w:webHidden/>
            <w:szCs w:val="22"/>
          </w:rPr>
          <w:fldChar w:fldCharType="end"/>
        </w:r>
      </w:hyperlink>
    </w:p>
    <w:p w:rsidR="00685295" w:rsidRPr="00685295" w:rsidRDefault="008442B5" w:rsidP="00685295">
      <w:pPr>
        <w:pStyle w:val="Obsah1"/>
        <w:rPr>
          <w:rFonts w:asciiTheme="minorHAnsi" w:hAnsiTheme="minorHAnsi"/>
          <w:noProof/>
          <w:szCs w:val="22"/>
          <w:lang w:eastAsia="cs-CZ"/>
        </w:rPr>
      </w:pPr>
      <w:hyperlink w:anchor="_Toc378680111" w:history="1">
        <w:r w:rsidR="00685295" w:rsidRPr="00685295">
          <w:rPr>
            <w:rStyle w:val="Hypertextovodkaz"/>
            <w:rFonts w:asciiTheme="minorHAnsi" w:hAnsiTheme="minorHAnsi"/>
            <w:noProof/>
            <w:szCs w:val="22"/>
          </w:rPr>
          <w:t>12.</w:t>
        </w:r>
        <w:r w:rsidR="00685295" w:rsidRPr="00685295">
          <w:rPr>
            <w:rFonts w:asciiTheme="minorHAnsi" w:hAnsiTheme="minorHAnsi"/>
            <w:noProof/>
            <w:szCs w:val="22"/>
            <w:lang w:eastAsia="cs-CZ"/>
          </w:rPr>
          <w:tab/>
        </w:r>
        <w:r w:rsidR="00685295" w:rsidRPr="00685295">
          <w:rPr>
            <w:rStyle w:val="Hypertextovodkaz"/>
            <w:rFonts w:asciiTheme="minorHAnsi" w:hAnsiTheme="minorHAnsi"/>
            <w:noProof/>
            <w:szCs w:val="22"/>
          </w:rPr>
          <w:t>Přílohy – nedílná součást zadávací dokumentace</w:t>
        </w:r>
        <w:r w:rsidR="00685295" w:rsidRPr="00685295">
          <w:rPr>
            <w:rFonts w:asciiTheme="minorHAnsi" w:hAnsiTheme="minorHAnsi"/>
            <w:noProof/>
            <w:webHidden/>
            <w:szCs w:val="22"/>
          </w:rPr>
          <w:tab/>
        </w:r>
        <w:r w:rsidR="00685295" w:rsidRPr="00685295">
          <w:rPr>
            <w:rFonts w:asciiTheme="minorHAnsi" w:hAnsiTheme="minorHAnsi"/>
            <w:noProof/>
            <w:webHidden/>
            <w:szCs w:val="22"/>
          </w:rPr>
          <w:fldChar w:fldCharType="begin"/>
        </w:r>
        <w:r w:rsidR="00685295" w:rsidRPr="00685295">
          <w:rPr>
            <w:rFonts w:asciiTheme="minorHAnsi" w:hAnsiTheme="minorHAnsi"/>
            <w:noProof/>
            <w:webHidden/>
            <w:szCs w:val="22"/>
          </w:rPr>
          <w:instrText xml:space="preserve"> PAGEREF _Toc378680111 \h </w:instrText>
        </w:r>
        <w:r w:rsidR="00685295" w:rsidRPr="00685295">
          <w:rPr>
            <w:rFonts w:asciiTheme="minorHAnsi" w:hAnsiTheme="minorHAnsi"/>
            <w:noProof/>
            <w:webHidden/>
            <w:szCs w:val="22"/>
          </w:rPr>
        </w:r>
        <w:r w:rsidR="00685295" w:rsidRPr="00685295">
          <w:rPr>
            <w:rFonts w:asciiTheme="minorHAnsi" w:hAnsiTheme="minorHAnsi"/>
            <w:noProof/>
            <w:webHidden/>
            <w:szCs w:val="22"/>
          </w:rPr>
          <w:fldChar w:fldCharType="separate"/>
        </w:r>
        <w:r w:rsidR="00685295" w:rsidRPr="00685295">
          <w:rPr>
            <w:rFonts w:asciiTheme="minorHAnsi" w:hAnsiTheme="minorHAnsi"/>
            <w:noProof/>
            <w:webHidden/>
            <w:szCs w:val="22"/>
          </w:rPr>
          <w:t>9</w:t>
        </w:r>
        <w:r w:rsidR="00685295" w:rsidRPr="00685295">
          <w:rPr>
            <w:rFonts w:asciiTheme="minorHAnsi" w:hAnsiTheme="minorHAnsi"/>
            <w:noProof/>
            <w:webHidden/>
            <w:szCs w:val="22"/>
          </w:rPr>
          <w:fldChar w:fldCharType="end"/>
        </w:r>
      </w:hyperlink>
    </w:p>
    <w:p w:rsidR="00685295" w:rsidRPr="00685295" w:rsidRDefault="00685295" w:rsidP="00685295">
      <w:pPr>
        <w:jc w:val="both"/>
        <w:rPr>
          <w:rFonts w:asciiTheme="minorHAnsi" w:hAnsiTheme="minorHAnsi"/>
          <w:sz w:val="22"/>
          <w:szCs w:val="22"/>
        </w:rPr>
      </w:pPr>
      <w:r w:rsidRPr="00685295">
        <w:rPr>
          <w:rFonts w:asciiTheme="minorHAnsi" w:hAnsiTheme="minorHAnsi"/>
          <w:sz w:val="22"/>
          <w:szCs w:val="22"/>
        </w:rPr>
        <w:fldChar w:fldCharType="end"/>
      </w:r>
    </w:p>
    <w:p w:rsidR="00685295" w:rsidRPr="00685295" w:rsidRDefault="00685295" w:rsidP="00685295">
      <w:pPr>
        <w:autoSpaceDE w:val="0"/>
        <w:autoSpaceDN w:val="0"/>
        <w:adjustRightInd w:val="0"/>
        <w:jc w:val="both"/>
        <w:rPr>
          <w:rFonts w:asciiTheme="minorHAnsi" w:hAnsiTheme="minorHAnsi"/>
          <w:b/>
          <w:caps/>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Tato zadávací dokumentace (dále jen ZD) slouží jako závazný podklad pro vypracování nabídek uchazečů v rámci zadávacího řízení. </w:t>
      </w:r>
    </w:p>
    <w:p w:rsidR="00685295" w:rsidRPr="00685295" w:rsidRDefault="00685295" w:rsidP="00685295">
      <w:pPr>
        <w:autoSpaceDE w:val="0"/>
        <w:autoSpaceDN w:val="0"/>
        <w:adjustRightInd w:val="0"/>
        <w:rPr>
          <w:rFonts w:asciiTheme="minorHAnsi" w:hAnsiTheme="minorHAnsi"/>
          <w:b/>
          <w:caps/>
          <w:sz w:val="22"/>
          <w:szCs w:val="22"/>
        </w:rPr>
      </w:pPr>
    </w:p>
    <w:p w:rsidR="00685295" w:rsidRPr="00685295" w:rsidRDefault="00685295" w:rsidP="00685295">
      <w:pPr>
        <w:rPr>
          <w:rFonts w:asciiTheme="minorHAnsi" w:hAnsiTheme="minorHAnsi"/>
          <w:b/>
          <w:caps/>
          <w:sz w:val="22"/>
          <w:szCs w:val="22"/>
        </w:rPr>
      </w:pPr>
      <w:bookmarkStart w:id="0" w:name="_Toc378680100"/>
      <w:r w:rsidRPr="00685295">
        <w:rPr>
          <w:rFonts w:asciiTheme="minorHAnsi" w:hAnsiTheme="minorHAnsi"/>
        </w:rPr>
        <w:br w:type="page"/>
      </w:r>
    </w:p>
    <w:p w:rsidR="00685295" w:rsidRPr="00685295" w:rsidRDefault="00685295" w:rsidP="00685295">
      <w:pPr>
        <w:pStyle w:val="Nadpis1"/>
        <w:rPr>
          <w:rFonts w:asciiTheme="minorHAnsi" w:hAnsiTheme="minorHAnsi"/>
        </w:rPr>
      </w:pPr>
      <w:r w:rsidRPr="00685295">
        <w:rPr>
          <w:rFonts w:asciiTheme="minorHAnsi" w:hAnsiTheme="minorHAnsi"/>
        </w:rPr>
        <w:lastRenderedPageBreak/>
        <w:t xml:space="preserve">1. </w:t>
      </w:r>
      <w:r w:rsidRPr="00685295">
        <w:rPr>
          <w:rFonts w:asciiTheme="minorHAnsi" w:hAnsiTheme="minorHAnsi"/>
        </w:rPr>
        <w:tab/>
        <w:t>Kontaktní údaje, způsob komunikace</w:t>
      </w:r>
      <w:bookmarkEnd w:id="0"/>
    </w:p>
    <w:p w:rsidR="00685295" w:rsidRPr="00685295" w:rsidRDefault="00685295" w:rsidP="00685295">
      <w:pPr>
        <w:autoSpaceDE w:val="0"/>
        <w:autoSpaceDN w:val="0"/>
        <w:adjustRightInd w:val="0"/>
        <w:rPr>
          <w:rFonts w:asciiTheme="minorHAnsi" w:hAnsiTheme="minorHAnsi"/>
          <w:b/>
          <w:caps/>
          <w:sz w:val="22"/>
          <w:szCs w:val="22"/>
        </w:rPr>
      </w:pPr>
    </w:p>
    <w:p w:rsidR="00685295" w:rsidRPr="00685295" w:rsidRDefault="00685295" w:rsidP="00685295">
      <w:pPr>
        <w:autoSpaceDE w:val="0"/>
        <w:autoSpaceDN w:val="0"/>
        <w:adjustRightInd w:val="0"/>
        <w:rPr>
          <w:rFonts w:asciiTheme="minorHAnsi" w:hAnsiTheme="minorHAnsi"/>
          <w:b/>
          <w:caps/>
          <w:sz w:val="22"/>
          <w:szCs w:val="22"/>
        </w:rPr>
      </w:pPr>
      <w:r w:rsidRPr="00685295">
        <w:rPr>
          <w:rFonts w:asciiTheme="minorHAnsi" w:hAnsiTheme="minorHAnsi"/>
          <w:b/>
          <w:sz w:val="22"/>
          <w:szCs w:val="22"/>
        </w:rPr>
        <w:t>1.1.</w:t>
      </w:r>
      <w:r w:rsidRPr="00685295">
        <w:rPr>
          <w:rFonts w:asciiTheme="minorHAnsi" w:hAnsiTheme="minorHAnsi"/>
          <w:b/>
          <w:sz w:val="22"/>
          <w:szCs w:val="22"/>
        </w:rPr>
        <w:tab/>
        <w:t>Kontaktní údaje</w:t>
      </w:r>
    </w:p>
    <w:p w:rsidR="00685295" w:rsidRPr="00685295" w:rsidRDefault="00685295" w:rsidP="00685295">
      <w:pPr>
        <w:autoSpaceDE w:val="0"/>
        <w:autoSpaceDN w:val="0"/>
        <w:adjustRightInd w:val="0"/>
        <w:rPr>
          <w:rFonts w:asciiTheme="minorHAnsi" w:hAnsiTheme="minorHAnsi"/>
          <w:sz w:val="22"/>
          <w:szCs w:val="22"/>
        </w:rPr>
      </w:pPr>
      <w:r w:rsidRPr="00685295">
        <w:rPr>
          <w:rFonts w:asciiTheme="minorHAnsi" w:hAnsiTheme="minorHAnsi"/>
          <w:sz w:val="22"/>
          <w:szCs w:val="22"/>
        </w:rPr>
        <w:t>Pro účely komunikace v průběhu zadávacího řízení (např. pro dodatečné dotazy k zadávacím podmínkám) se stanovuje toto kontaktní místo a osoba:</w:t>
      </w:r>
    </w:p>
    <w:p w:rsidR="00685295" w:rsidRPr="00685295" w:rsidRDefault="00685295" w:rsidP="00685295">
      <w:pPr>
        <w:autoSpaceDE w:val="0"/>
        <w:autoSpaceDN w:val="0"/>
        <w:adjustRightInd w:val="0"/>
        <w:rPr>
          <w:rFonts w:asciiTheme="minorHAnsi" w:hAnsiTheme="minorHAnsi"/>
          <w:sz w:val="22"/>
          <w:szCs w:val="22"/>
        </w:rPr>
      </w:pPr>
    </w:p>
    <w:p w:rsidR="001B0FB0" w:rsidRDefault="00685295" w:rsidP="00685295">
      <w:pPr>
        <w:autoSpaceDE w:val="0"/>
        <w:autoSpaceDN w:val="0"/>
        <w:adjustRightInd w:val="0"/>
        <w:rPr>
          <w:rFonts w:asciiTheme="minorHAnsi" w:hAnsiTheme="minorHAnsi"/>
          <w:sz w:val="22"/>
          <w:szCs w:val="22"/>
        </w:rPr>
      </w:pPr>
      <w:r w:rsidRPr="00685295">
        <w:rPr>
          <w:rFonts w:asciiTheme="minorHAnsi" w:hAnsiTheme="minorHAnsi"/>
          <w:sz w:val="22"/>
          <w:szCs w:val="22"/>
        </w:rPr>
        <w:t xml:space="preserve">Zdravotnická záchranná služba Karlovarského kraje, příspěvková organizace, Závodní 390/98C, </w:t>
      </w:r>
    </w:p>
    <w:p w:rsidR="00685295" w:rsidRPr="00685295" w:rsidRDefault="00685295" w:rsidP="00685295">
      <w:pPr>
        <w:autoSpaceDE w:val="0"/>
        <w:autoSpaceDN w:val="0"/>
        <w:adjustRightInd w:val="0"/>
        <w:rPr>
          <w:rFonts w:asciiTheme="minorHAnsi" w:hAnsiTheme="minorHAnsi"/>
          <w:sz w:val="22"/>
          <w:szCs w:val="22"/>
        </w:rPr>
      </w:pPr>
      <w:r w:rsidRPr="00685295">
        <w:rPr>
          <w:rFonts w:asciiTheme="minorHAnsi" w:hAnsiTheme="minorHAnsi"/>
          <w:sz w:val="22"/>
          <w:szCs w:val="22"/>
        </w:rPr>
        <w:t>360 06 Karlovy Vary</w:t>
      </w:r>
    </w:p>
    <w:p w:rsidR="00685295" w:rsidRPr="00685295" w:rsidRDefault="00685295" w:rsidP="00685295">
      <w:pPr>
        <w:autoSpaceDE w:val="0"/>
        <w:autoSpaceDN w:val="0"/>
        <w:adjustRightInd w:val="0"/>
        <w:rPr>
          <w:rFonts w:asciiTheme="minorHAnsi" w:hAnsiTheme="minorHAnsi"/>
          <w:sz w:val="22"/>
          <w:szCs w:val="22"/>
        </w:rPr>
      </w:pPr>
      <w:r w:rsidRPr="00685295">
        <w:rPr>
          <w:rFonts w:asciiTheme="minorHAnsi" w:hAnsiTheme="minorHAnsi"/>
          <w:b/>
          <w:sz w:val="22"/>
          <w:szCs w:val="22"/>
        </w:rPr>
        <w:t>Hana Šperlová</w:t>
      </w:r>
      <w:r w:rsidRPr="00685295">
        <w:rPr>
          <w:rFonts w:asciiTheme="minorHAnsi" w:hAnsiTheme="minorHAnsi"/>
          <w:sz w:val="22"/>
          <w:szCs w:val="22"/>
        </w:rPr>
        <w:t>, administrátor veřejné zakázky</w:t>
      </w:r>
    </w:p>
    <w:p w:rsidR="00685295" w:rsidRPr="00685295" w:rsidRDefault="00685295" w:rsidP="00685295">
      <w:pPr>
        <w:autoSpaceDE w:val="0"/>
        <w:autoSpaceDN w:val="0"/>
        <w:adjustRightInd w:val="0"/>
        <w:rPr>
          <w:rFonts w:asciiTheme="minorHAnsi" w:hAnsiTheme="minorHAnsi"/>
          <w:sz w:val="22"/>
          <w:szCs w:val="22"/>
        </w:rPr>
      </w:pPr>
      <w:r w:rsidRPr="00685295">
        <w:rPr>
          <w:rFonts w:asciiTheme="minorHAnsi" w:hAnsiTheme="minorHAnsi"/>
          <w:sz w:val="22"/>
          <w:szCs w:val="22"/>
        </w:rPr>
        <w:t xml:space="preserve">e-mail: </w:t>
      </w:r>
      <w:r w:rsidRPr="00685295">
        <w:rPr>
          <w:rFonts w:asciiTheme="minorHAnsi" w:hAnsiTheme="minorHAnsi"/>
        </w:rPr>
        <w:t>hana.sperlova@zzskvk.cz</w:t>
      </w:r>
      <w:r w:rsidRPr="00685295">
        <w:rPr>
          <w:rFonts w:asciiTheme="minorHAnsi" w:hAnsiTheme="minorHAnsi"/>
          <w:sz w:val="22"/>
          <w:szCs w:val="22"/>
        </w:rPr>
        <w:t>, tel: 353 362 519</w:t>
      </w:r>
    </w:p>
    <w:p w:rsidR="00685295" w:rsidRPr="00685295" w:rsidRDefault="00685295" w:rsidP="00685295">
      <w:pPr>
        <w:autoSpaceDE w:val="0"/>
        <w:autoSpaceDN w:val="0"/>
        <w:adjustRightInd w:val="0"/>
        <w:ind w:firstLine="708"/>
        <w:rPr>
          <w:rFonts w:asciiTheme="minorHAnsi" w:hAnsiTheme="minorHAnsi"/>
          <w:sz w:val="22"/>
          <w:szCs w:val="22"/>
        </w:rPr>
      </w:pPr>
    </w:p>
    <w:p w:rsidR="00685295" w:rsidRPr="00685295" w:rsidRDefault="00685295" w:rsidP="00685295">
      <w:pPr>
        <w:autoSpaceDE w:val="0"/>
        <w:autoSpaceDN w:val="0"/>
        <w:adjustRightInd w:val="0"/>
        <w:rPr>
          <w:rFonts w:asciiTheme="minorHAnsi" w:hAnsiTheme="minorHAnsi"/>
          <w:b/>
          <w:sz w:val="22"/>
          <w:szCs w:val="22"/>
        </w:rPr>
      </w:pPr>
      <w:r w:rsidRPr="00685295">
        <w:rPr>
          <w:rFonts w:asciiTheme="minorHAnsi" w:hAnsiTheme="minorHAnsi"/>
          <w:b/>
          <w:sz w:val="22"/>
          <w:szCs w:val="22"/>
        </w:rPr>
        <w:t>1.2.</w:t>
      </w:r>
      <w:r w:rsidRPr="00685295">
        <w:rPr>
          <w:rFonts w:asciiTheme="minorHAnsi" w:hAnsiTheme="minorHAnsi"/>
          <w:b/>
          <w:sz w:val="22"/>
          <w:szCs w:val="22"/>
        </w:rPr>
        <w:tab/>
        <w:t>Způsob komunikace v průběhu zadávacího řízení</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Dodavatel je při komunikaci prostřednictvím elektronické pošty povinen potvrdit neprodleně zadavateli přijetí každé zprávy. Zpráva se považuje za doručenou až po takovémto potvrzení. Za takovéto potvrzení se považuje též automatické potvrzení o přečtení zprávy (jejím zobrazení na monitoru příjemce) nebo automatické potvrzení o doručení na poštovní server. Za dobu doručení se považuje okamžik přijetí zprávy poštovním serverem dodavatele. </w:t>
      </w:r>
    </w:p>
    <w:p w:rsidR="00685295" w:rsidRPr="00685295" w:rsidRDefault="00685295" w:rsidP="00685295">
      <w:pPr>
        <w:pStyle w:val="Nadpis1"/>
        <w:rPr>
          <w:rFonts w:asciiTheme="minorHAnsi" w:hAnsiTheme="minorHAnsi"/>
        </w:rPr>
      </w:pPr>
      <w:bookmarkStart w:id="1" w:name="_Toc378680101"/>
      <w:r w:rsidRPr="00685295">
        <w:rPr>
          <w:rFonts w:asciiTheme="minorHAnsi" w:hAnsiTheme="minorHAnsi"/>
        </w:rPr>
        <w:t xml:space="preserve">2. </w:t>
      </w:r>
      <w:r w:rsidRPr="00685295">
        <w:rPr>
          <w:rFonts w:asciiTheme="minorHAnsi" w:hAnsiTheme="minorHAnsi"/>
        </w:rPr>
        <w:tab/>
        <w:t>Vymezení veřejné zakázky</w:t>
      </w:r>
      <w:bookmarkEnd w:id="1"/>
    </w:p>
    <w:p w:rsidR="00685295" w:rsidRPr="00685295" w:rsidRDefault="00685295" w:rsidP="00685295">
      <w:pPr>
        <w:autoSpaceDE w:val="0"/>
        <w:autoSpaceDN w:val="0"/>
        <w:adjustRightInd w:val="0"/>
        <w:rPr>
          <w:rFonts w:asciiTheme="minorHAnsi" w:hAnsiTheme="minorHAnsi"/>
          <w:b/>
          <w:caps/>
          <w:sz w:val="22"/>
          <w:szCs w:val="22"/>
        </w:rPr>
      </w:pPr>
    </w:p>
    <w:p w:rsidR="00685295" w:rsidRPr="00685295" w:rsidRDefault="00685295" w:rsidP="00685295">
      <w:pPr>
        <w:autoSpaceDE w:val="0"/>
        <w:autoSpaceDN w:val="0"/>
        <w:adjustRightInd w:val="0"/>
        <w:rPr>
          <w:rFonts w:asciiTheme="minorHAnsi" w:hAnsiTheme="minorHAnsi"/>
          <w:b/>
          <w:sz w:val="22"/>
          <w:szCs w:val="22"/>
        </w:rPr>
      </w:pPr>
      <w:r w:rsidRPr="00685295">
        <w:rPr>
          <w:rFonts w:asciiTheme="minorHAnsi" w:hAnsiTheme="minorHAnsi"/>
          <w:b/>
          <w:sz w:val="22"/>
          <w:szCs w:val="22"/>
        </w:rPr>
        <w:t>2.1.</w:t>
      </w:r>
      <w:r w:rsidRPr="00685295">
        <w:rPr>
          <w:rFonts w:asciiTheme="minorHAnsi" w:hAnsiTheme="minorHAnsi"/>
          <w:b/>
          <w:sz w:val="22"/>
          <w:szCs w:val="22"/>
        </w:rPr>
        <w:tab/>
        <w:t>Předmět veřejné zakázky</w:t>
      </w:r>
    </w:p>
    <w:p w:rsidR="0090014D"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Předmětem plnění veřejné zakázky je</w:t>
      </w:r>
      <w:r w:rsidR="0090014D">
        <w:rPr>
          <w:rFonts w:asciiTheme="minorHAnsi" w:hAnsiTheme="minorHAnsi"/>
          <w:sz w:val="22"/>
          <w:szCs w:val="22"/>
        </w:rPr>
        <w:t xml:space="preserve"> zabezpečení servisu </w:t>
      </w:r>
      <w:r w:rsidR="002F685A">
        <w:rPr>
          <w:rFonts w:asciiTheme="minorHAnsi" w:hAnsiTheme="minorHAnsi"/>
          <w:sz w:val="22"/>
          <w:szCs w:val="22"/>
        </w:rPr>
        <w:t>pro</w:t>
      </w:r>
      <w:r w:rsidR="0090014D">
        <w:rPr>
          <w:rFonts w:asciiTheme="minorHAnsi" w:hAnsiTheme="minorHAnsi"/>
          <w:sz w:val="22"/>
          <w:szCs w:val="22"/>
        </w:rPr>
        <w:t>:</w:t>
      </w:r>
    </w:p>
    <w:p w:rsidR="0090014D" w:rsidRDefault="0090014D" w:rsidP="00685295">
      <w:pPr>
        <w:autoSpaceDE w:val="0"/>
        <w:autoSpaceDN w:val="0"/>
        <w:adjustRightInd w:val="0"/>
        <w:jc w:val="both"/>
        <w:rPr>
          <w:rFonts w:asciiTheme="minorHAnsi" w:hAnsiTheme="minorHAnsi"/>
          <w:sz w:val="22"/>
          <w:szCs w:val="22"/>
        </w:rPr>
      </w:pPr>
    </w:p>
    <w:p w:rsidR="0090014D" w:rsidRPr="00562BE1" w:rsidRDefault="0090014D" w:rsidP="0090014D">
      <w:pPr>
        <w:pStyle w:val="Odstavecseseznamem"/>
        <w:numPr>
          <w:ilvl w:val="0"/>
          <w:numId w:val="11"/>
        </w:numPr>
        <w:autoSpaceDE w:val="0"/>
        <w:autoSpaceDN w:val="0"/>
        <w:adjustRightInd w:val="0"/>
        <w:jc w:val="both"/>
        <w:rPr>
          <w:rFonts w:asciiTheme="minorHAnsi" w:hAnsiTheme="minorHAnsi"/>
          <w:sz w:val="22"/>
          <w:szCs w:val="22"/>
        </w:rPr>
      </w:pPr>
      <w:r>
        <w:rPr>
          <w:rFonts w:asciiTheme="minorHAnsi" w:hAnsiTheme="minorHAnsi"/>
          <w:sz w:val="22"/>
          <w:szCs w:val="22"/>
        </w:rPr>
        <w:t xml:space="preserve">Technologie umístěná v objektu </w:t>
      </w:r>
      <w:r w:rsidRPr="0097760D">
        <w:rPr>
          <w:rFonts w:asciiTheme="minorHAnsi" w:hAnsiTheme="minorHAnsi"/>
          <w:b/>
          <w:sz w:val="22"/>
          <w:szCs w:val="22"/>
        </w:rPr>
        <w:t>Zdravotnické záchranné služby Karlovarského kraje</w:t>
      </w:r>
      <w:r w:rsidR="00491659">
        <w:rPr>
          <w:rFonts w:asciiTheme="minorHAnsi" w:hAnsiTheme="minorHAnsi"/>
          <w:b/>
          <w:sz w:val="22"/>
          <w:szCs w:val="22"/>
        </w:rPr>
        <w:t>,</w:t>
      </w:r>
      <w:r w:rsidR="0097760D">
        <w:rPr>
          <w:rFonts w:asciiTheme="minorHAnsi" w:hAnsiTheme="minorHAnsi"/>
          <w:b/>
          <w:sz w:val="22"/>
          <w:szCs w:val="22"/>
        </w:rPr>
        <w:t xml:space="preserve"> příspěvkové organizace</w:t>
      </w:r>
      <w:r w:rsidRPr="0097760D">
        <w:rPr>
          <w:rFonts w:asciiTheme="minorHAnsi" w:hAnsiTheme="minorHAnsi"/>
          <w:b/>
          <w:sz w:val="22"/>
          <w:szCs w:val="22"/>
        </w:rPr>
        <w:t>, Závodní 390/98C, Karlovy Vary</w:t>
      </w:r>
      <w:r w:rsidR="0097760D" w:rsidRPr="0097760D">
        <w:rPr>
          <w:rFonts w:asciiTheme="minorHAnsi" w:hAnsiTheme="minorHAnsi"/>
          <w:b/>
          <w:sz w:val="22"/>
          <w:szCs w:val="22"/>
        </w:rPr>
        <w:t xml:space="preserve"> (sídlo organizace)</w:t>
      </w:r>
      <w:r w:rsidR="00562BE1">
        <w:rPr>
          <w:rFonts w:asciiTheme="minorHAnsi" w:hAnsiTheme="minorHAnsi"/>
          <w:sz w:val="22"/>
          <w:szCs w:val="22"/>
        </w:rPr>
        <w:t>:</w:t>
      </w:r>
    </w:p>
    <w:p w:rsidR="0090014D" w:rsidRPr="00562BE1" w:rsidRDefault="00562BE1" w:rsidP="00562BE1">
      <w:pPr>
        <w:autoSpaceDE w:val="0"/>
        <w:autoSpaceDN w:val="0"/>
        <w:adjustRightInd w:val="0"/>
        <w:ind w:left="405"/>
        <w:jc w:val="both"/>
        <w:rPr>
          <w:rFonts w:asciiTheme="minorHAnsi" w:hAnsiTheme="minorHAnsi" w:cs="Calibri"/>
          <w:sz w:val="22"/>
          <w:szCs w:val="22"/>
        </w:rPr>
      </w:pPr>
      <w:r>
        <w:rPr>
          <w:rFonts w:asciiTheme="minorHAnsi" w:hAnsiTheme="minorHAnsi" w:cs="Calibri"/>
          <w:sz w:val="22"/>
          <w:szCs w:val="22"/>
        </w:rPr>
        <w:t xml:space="preserve">Telefonní ústředna: </w:t>
      </w:r>
      <w:r w:rsidRPr="00562BE1">
        <w:rPr>
          <w:rFonts w:asciiTheme="minorHAnsi" w:hAnsiTheme="minorHAnsi" w:cs="Calibri"/>
          <w:sz w:val="22"/>
          <w:szCs w:val="22"/>
        </w:rPr>
        <w:t>Alcatel-</w:t>
      </w:r>
      <w:proofErr w:type="spellStart"/>
      <w:r w:rsidRPr="00562BE1">
        <w:rPr>
          <w:rFonts w:asciiTheme="minorHAnsi" w:hAnsiTheme="minorHAnsi" w:cs="Calibri"/>
          <w:sz w:val="22"/>
          <w:szCs w:val="22"/>
        </w:rPr>
        <w:t>Lucent</w:t>
      </w:r>
      <w:proofErr w:type="spellEnd"/>
      <w:r w:rsidRPr="00562BE1">
        <w:rPr>
          <w:rFonts w:asciiTheme="minorHAnsi" w:hAnsiTheme="minorHAnsi" w:cs="Calibri"/>
          <w:sz w:val="22"/>
          <w:szCs w:val="22"/>
        </w:rPr>
        <w:t xml:space="preserve"> </w:t>
      </w:r>
      <w:proofErr w:type="spellStart"/>
      <w:r w:rsidRPr="00562BE1">
        <w:rPr>
          <w:rFonts w:asciiTheme="minorHAnsi" w:hAnsiTheme="minorHAnsi" w:cs="Calibri"/>
          <w:sz w:val="22"/>
          <w:szCs w:val="22"/>
        </w:rPr>
        <w:t>OmniPCX</w:t>
      </w:r>
      <w:proofErr w:type="spellEnd"/>
      <w:r w:rsidRPr="00562BE1">
        <w:rPr>
          <w:rFonts w:asciiTheme="minorHAnsi" w:hAnsiTheme="minorHAnsi" w:cs="Calibri"/>
          <w:sz w:val="22"/>
          <w:szCs w:val="22"/>
        </w:rPr>
        <w:t xml:space="preserve"> </w:t>
      </w:r>
      <w:proofErr w:type="spellStart"/>
      <w:r w:rsidRPr="00562BE1">
        <w:rPr>
          <w:rFonts w:asciiTheme="minorHAnsi" w:hAnsiTheme="minorHAnsi" w:cs="Calibri"/>
          <w:sz w:val="22"/>
          <w:szCs w:val="22"/>
        </w:rPr>
        <w:t>Enterprise</w:t>
      </w:r>
      <w:proofErr w:type="spellEnd"/>
      <w:r w:rsidRPr="00562BE1">
        <w:rPr>
          <w:rFonts w:asciiTheme="minorHAnsi" w:hAnsiTheme="minorHAnsi" w:cs="Calibri"/>
          <w:sz w:val="22"/>
          <w:szCs w:val="22"/>
        </w:rPr>
        <w:t xml:space="preserve"> s  SW R.11.0 verzí a s propojením do ostatních </w:t>
      </w:r>
      <w:proofErr w:type="spellStart"/>
      <w:r w:rsidRPr="00562BE1">
        <w:rPr>
          <w:rFonts w:asciiTheme="minorHAnsi" w:hAnsiTheme="minorHAnsi" w:cs="Calibri"/>
          <w:sz w:val="22"/>
          <w:szCs w:val="22"/>
        </w:rPr>
        <w:t>Pbx</w:t>
      </w:r>
      <w:proofErr w:type="spellEnd"/>
      <w:r w:rsidRPr="00562BE1">
        <w:rPr>
          <w:rFonts w:asciiTheme="minorHAnsi" w:hAnsiTheme="minorHAnsi" w:cs="Calibri"/>
          <w:sz w:val="22"/>
          <w:szCs w:val="22"/>
        </w:rPr>
        <w:t xml:space="preserve"> přes  VOIP.  Systém je připojen 1 x E1 do JTS společnosti O2 , 1 x E1 k privátní hlasové síti Krajského úřadu Karlovarského kraje a 8 x GSM brána do světa mobilních telefonů. Dále je zde instalován systém AMDS (4 kanály) pro vyrozumění personálu, záznamový systém  REDAT pro potřeby operačního střediska (nahráváním 1x ISDN30) a TSAPI server pro integraci s aplikační nadstavbou Per4mance.</w:t>
      </w:r>
    </w:p>
    <w:p w:rsidR="00562BE1" w:rsidRPr="00562BE1" w:rsidRDefault="00562BE1" w:rsidP="00562BE1">
      <w:pPr>
        <w:autoSpaceDE w:val="0"/>
        <w:autoSpaceDN w:val="0"/>
        <w:adjustRightInd w:val="0"/>
        <w:ind w:left="405"/>
        <w:jc w:val="both"/>
        <w:rPr>
          <w:rFonts w:asciiTheme="minorHAnsi" w:hAnsiTheme="minorHAnsi"/>
          <w:sz w:val="22"/>
          <w:szCs w:val="22"/>
        </w:rPr>
      </w:pPr>
    </w:p>
    <w:p w:rsidR="0090014D" w:rsidRPr="00562BE1" w:rsidRDefault="0090014D" w:rsidP="0090014D">
      <w:pPr>
        <w:pStyle w:val="Odstavecseseznamem"/>
        <w:numPr>
          <w:ilvl w:val="0"/>
          <w:numId w:val="11"/>
        </w:numPr>
        <w:autoSpaceDE w:val="0"/>
        <w:autoSpaceDN w:val="0"/>
        <w:adjustRightInd w:val="0"/>
        <w:jc w:val="both"/>
        <w:rPr>
          <w:rFonts w:asciiTheme="minorHAnsi" w:hAnsiTheme="minorHAnsi"/>
          <w:sz w:val="22"/>
          <w:szCs w:val="22"/>
        </w:rPr>
      </w:pPr>
      <w:r w:rsidRPr="00562BE1">
        <w:rPr>
          <w:rFonts w:asciiTheme="minorHAnsi" w:hAnsiTheme="minorHAnsi"/>
          <w:sz w:val="22"/>
          <w:szCs w:val="22"/>
        </w:rPr>
        <w:t xml:space="preserve">Technologie umístěná v objektu </w:t>
      </w:r>
      <w:r w:rsidRPr="0097760D">
        <w:rPr>
          <w:rFonts w:asciiTheme="minorHAnsi" w:hAnsiTheme="minorHAnsi"/>
          <w:b/>
          <w:sz w:val="22"/>
          <w:szCs w:val="22"/>
        </w:rPr>
        <w:t>Zdravotnické záchranné služby Karlovarského kraje</w:t>
      </w:r>
      <w:r w:rsidR="0097760D" w:rsidRPr="0097760D">
        <w:rPr>
          <w:rFonts w:asciiTheme="minorHAnsi" w:hAnsiTheme="minorHAnsi"/>
          <w:b/>
          <w:sz w:val="22"/>
          <w:szCs w:val="22"/>
        </w:rPr>
        <w:t>, příspěvkové organizace</w:t>
      </w:r>
      <w:r w:rsidRPr="0097760D">
        <w:rPr>
          <w:rFonts w:asciiTheme="minorHAnsi" w:hAnsiTheme="minorHAnsi"/>
          <w:b/>
          <w:sz w:val="22"/>
          <w:szCs w:val="22"/>
        </w:rPr>
        <w:t>, výjezdová základna Sokolov, Slovenská 1596, Sokolov</w:t>
      </w:r>
      <w:r w:rsidR="00562BE1">
        <w:rPr>
          <w:rFonts w:asciiTheme="minorHAnsi" w:hAnsiTheme="minorHAnsi"/>
          <w:sz w:val="22"/>
          <w:szCs w:val="22"/>
        </w:rPr>
        <w:t>:</w:t>
      </w:r>
    </w:p>
    <w:p w:rsidR="0090014D" w:rsidRPr="00562BE1" w:rsidRDefault="00562BE1" w:rsidP="00562BE1">
      <w:pPr>
        <w:autoSpaceDE w:val="0"/>
        <w:autoSpaceDN w:val="0"/>
        <w:adjustRightInd w:val="0"/>
        <w:ind w:left="405"/>
        <w:jc w:val="both"/>
        <w:rPr>
          <w:rFonts w:asciiTheme="minorHAnsi" w:hAnsiTheme="minorHAnsi" w:cs="Calibri"/>
          <w:sz w:val="22"/>
          <w:szCs w:val="22"/>
        </w:rPr>
      </w:pPr>
      <w:r>
        <w:rPr>
          <w:rFonts w:asciiTheme="minorHAnsi" w:hAnsiTheme="minorHAnsi" w:cs="Calibri"/>
          <w:sz w:val="22"/>
          <w:szCs w:val="22"/>
        </w:rPr>
        <w:t xml:space="preserve">Telefonní </w:t>
      </w:r>
      <w:r w:rsidRPr="00562BE1">
        <w:rPr>
          <w:rFonts w:asciiTheme="minorHAnsi" w:hAnsiTheme="minorHAnsi" w:cs="Calibri"/>
          <w:sz w:val="22"/>
          <w:szCs w:val="22"/>
        </w:rPr>
        <w:t xml:space="preserve">ústředna Alcatel – </w:t>
      </w:r>
      <w:proofErr w:type="spellStart"/>
      <w:r w:rsidRPr="00562BE1">
        <w:rPr>
          <w:rFonts w:asciiTheme="minorHAnsi" w:hAnsiTheme="minorHAnsi" w:cs="Calibri"/>
          <w:sz w:val="22"/>
          <w:szCs w:val="22"/>
        </w:rPr>
        <w:t>Lucent</w:t>
      </w:r>
      <w:proofErr w:type="spellEnd"/>
      <w:r w:rsidRPr="00562BE1">
        <w:rPr>
          <w:rFonts w:asciiTheme="minorHAnsi" w:hAnsiTheme="minorHAnsi" w:cs="Calibri"/>
          <w:sz w:val="22"/>
          <w:szCs w:val="22"/>
        </w:rPr>
        <w:t xml:space="preserve">  </w:t>
      </w:r>
      <w:proofErr w:type="spellStart"/>
      <w:r w:rsidRPr="00562BE1">
        <w:rPr>
          <w:rFonts w:asciiTheme="minorHAnsi" w:hAnsiTheme="minorHAnsi" w:cs="Calibri"/>
          <w:sz w:val="22"/>
          <w:szCs w:val="22"/>
        </w:rPr>
        <w:t>OmniPCX</w:t>
      </w:r>
      <w:proofErr w:type="spellEnd"/>
      <w:r w:rsidRPr="00562BE1">
        <w:rPr>
          <w:rFonts w:asciiTheme="minorHAnsi" w:hAnsiTheme="minorHAnsi" w:cs="Calibri"/>
          <w:sz w:val="22"/>
          <w:szCs w:val="22"/>
        </w:rPr>
        <w:t xml:space="preserve"> Office s aktuální  SW verz</w:t>
      </w:r>
      <w:r w:rsidR="00BE2ED3">
        <w:rPr>
          <w:rFonts w:asciiTheme="minorHAnsi" w:hAnsiTheme="minorHAnsi" w:cs="Calibri"/>
          <w:sz w:val="22"/>
          <w:szCs w:val="22"/>
        </w:rPr>
        <w:t xml:space="preserve">í </w:t>
      </w:r>
      <w:r w:rsidRPr="00562BE1">
        <w:rPr>
          <w:rFonts w:asciiTheme="minorHAnsi" w:hAnsiTheme="minorHAnsi" w:cs="Calibri"/>
          <w:sz w:val="22"/>
          <w:szCs w:val="22"/>
        </w:rPr>
        <w:t xml:space="preserve"> R.7.1. Systém je připojen k JTS společnosti O2 za pomoci 1x  ISDN2, 2x analogová linka do nemocnice Sokolov a do světa mobilních telefonů za pomoci 1x digitální GSM brány.  Do ústředny v lokalitě Karlovy Vary je propoj přes 3x VOIP.</w:t>
      </w:r>
    </w:p>
    <w:p w:rsidR="00562BE1" w:rsidRDefault="00562BE1" w:rsidP="00562BE1">
      <w:pPr>
        <w:autoSpaceDE w:val="0"/>
        <w:autoSpaceDN w:val="0"/>
        <w:adjustRightInd w:val="0"/>
        <w:ind w:left="405"/>
        <w:jc w:val="both"/>
        <w:rPr>
          <w:rFonts w:asciiTheme="minorHAnsi" w:hAnsiTheme="minorHAnsi"/>
          <w:sz w:val="22"/>
          <w:szCs w:val="22"/>
        </w:rPr>
      </w:pPr>
    </w:p>
    <w:p w:rsidR="0090014D" w:rsidRDefault="0090014D" w:rsidP="0090014D">
      <w:pPr>
        <w:pStyle w:val="Odstavecseseznamem"/>
        <w:numPr>
          <w:ilvl w:val="0"/>
          <w:numId w:val="11"/>
        </w:numPr>
        <w:autoSpaceDE w:val="0"/>
        <w:autoSpaceDN w:val="0"/>
        <w:adjustRightInd w:val="0"/>
        <w:jc w:val="both"/>
        <w:rPr>
          <w:rFonts w:asciiTheme="minorHAnsi" w:hAnsiTheme="minorHAnsi"/>
          <w:sz w:val="22"/>
          <w:szCs w:val="22"/>
        </w:rPr>
      </w:pPr>
      <w:r>
        <w:rPr>
          <w:rFonts w:asciiTheme="minorHAnsi" w:hAnsiTheme="minorHAnsi"/>
          <w:sz w:val="22"/>
          <w:szCs w:val="22"/>
        </w:rPr>
        <w:t xml:space="preserve">Technologie umístěná v objektu </w:t>
      </w:r>
      <w:r w:rsidR="0097760D" w:rsidRPr="0097760D">
        <w:rPr>
          <w:rFonts w:asciiTheme="minorHAnsi" w:hAnsiTheme="minorHAnsi"/>
          <w:b/>
          <w:sz w:val="22"/>
          <w:szCs w:val="22"/>
        </w:rPr>
        <w:t>Zdravotnické záchranné služby Karlovarského kraje, příspěvkové organizace</w:t>
      </w:r>
      <w:r w:rsidRPr="0097760D">
        <w:rPr>
          <w:rFonts w:asciiTheme="minorHAnsi" w:hAnsiTheme="minorHAnsi"/>
          <w:b/>
          <w:sz w:val="22"/>
          <w:szCs w:val="22"/>
        </w:rPr>
        <w:t>, výjezdová základna Cheb, K Nemocnici 17/1110, Cheb</w:t>
      </w:r>
      <w:r w:rsidR="00562BE1">
        <w:rPr>
          <w:rFonts w:asciiTheme="minorHAnsi" w:hAnsiTheme="minorHAnsi"/>
          <w:sz w:val="22"/>
          <w:szCs w:val="22"/>
        </w:rPr>
        <w:t>:</w:t>
      </w:r>
    </w:p>
    <w:p w:rsidR="0090014D" w:rsidRPr="00562BE1" w:rsidRDefault="00562BE1" w:rsidP="00562BE1">
      <w:pPr>
        <w:autoSpaceDE w:val="0"/>
        <w:autoSpaceDN w:val="0"/>
        <w:adjustRightInd w:val="0"/>
        <w:ind w:left="405"/>
        <w:jc w:val="both"/>
        <w:rPr>
          <w:rFonts w:asciiTheme="minorHAnsi" w:hAnsiTheme="minorHAnsi" w:cs="Calibri"/>
          <w:sz w:val="22"/>
          <w:szCs w:val="22"/>
        </w:rPr>
      </w:pPr>
      <w:r w:rsidRPr="00562BE1">
        <w:rPr>
          <w:rFonts w:asciiTheme="minorHAnsi" w:hAnsiTheme="minorHAnsi" w:cs="Calibri"/>
          <w:bCs/>
          <w:sz w:val="22"/>
          <w:szCs w:val="22"/>
        </w:rPr>
        <w:t xml:space="preserve">Telefonní ústředna Alcatel – </w:t>
      </w:r>
      <w:proofErr w:type="spellStart"/>
      <w:r w:rsidRPr="00562BE1">
        <w:rPr>
          <w:rFonts w:asciiTheme="minorHAnsi" w:hAnsiTheme="minorHAnsi" w:cs="Calibri"/>
          <w:bCs/>
          <w:sz w:val="22"/>
          <w:szCs w:val="22"/>
        </w:rPr>
        <w:t>Lucent</w:t>
      </w:r>
      <w:proofErr w:type="spellEnd"/>
      <w:r w:rsidRPr="00562BE1">
        <w:rPr>
          <w:rFonts w:asciiTheme="minorHAnsi" w:hAnsiTheme="minorHAnsi" w:cs="Calibri"/>
          <w:bCs/>
          <w:sz w:val="22"/>
          <w:szCs w:val="22"/>
        </w:rPr>
        <w:t xml:space="preserve">  </w:t>
      </w:r>
      <w:proofErr w:type="spellStart"/>
      <w:r w:rsidRPr="00562BE1">
        <w:rPr>
          <w:rFonts w:asciiTheme="minorHAnsi" w:hAnsiTheme="minorHAnsi" w:cs="Calibri"/>
          <w:bCs/>
          <w:sz w:val="22"/>
          <w:szCs w:val="22"/>
        </w:rPr>
        <w:t>Omni</w:t>
      </w:r>
      <w:r w:rsidR="00BE2ED3">
        <w:rPr>
          <w:rFonts w:asciiTheme="minorHAnsi" w:hAnsiTheme="minorHAnsi" w:cs="Calibri"/>
          <w:bCs/>
          <w:sz w:val="22"/>
          <w:szCs w:val="22"/>
        </w:rPr>
        <w:t>PCX</w:t>
      </w:r>
      <w:proofErr w:type="spellEnd"/>
      <w:r w:rsidR="00BE2ED3">
        <w:rPr>
          <w:rFonts w:asciiTheme="minorHAnsi" w:hAnsiTheme="minorHAnsi" w:cs="Calibri"/>
          <w:bCs/>
          <w:sz w:val="22"/>
          <w:szCs w:val="22"/>
        </w:rPr>
        <w:t xml:space="preserve"> Office s aktuální  SW verzí</w:t>
      </w:r>
      <w:r w:rsidRPr="00562BE1">
        <w:rPr>
          <w:rFonts w:asciiTheme="minorHAnsi" w:hAnsiTheme="minorHAnsi" w:cs="Calibri"/>
          <w:bCs/>
          <w:sz w:val="22"/>
          <w:szCs w:val="22"/>
        </w:rPr>
        <w:t xml:space="preserve"> R.9.2. </w:t>
      </w:r>
      <w:r w:rsidRPr="00562BE1">
        <w:rPr>
          <w:rFonts w:asciiTheme="minorHAnsi" w:hAnsiTheme="minorHAnsi" w:cs="Calibri"/>
          <w:sz w:val="22"/>
          <w:szCs w:val="22"/>
        </w:rPr>
        <w:t>Systém je připojen k JTS společnosti O2 za pomoci2x ISDN2, 4x  analogová linka do nemocnice Cheb</w:t>
      </w:r>
      <w:r w:rsidRPr="00562BE1">
        <w:rPr>
          <w:rFonts w:asciiTheme="minorHAnsi" w:hAnsiTheme="minorHAnsi" w:cs="Calibri"/>
          <w:bCs/>
          <w:sz w:val="22"/>
          <w:szCs w:val="22"/>
        </w:rPr>
        <w:t xml:space="preserve">. </w:t>
      </w:r>
      <w:r w:rsidRPr="00562BE1">
        <w:rPr>
          <w:rFonts w:asciiTheme="minorHAnsi" w:hAnsiTheme="minorHAnsi" w:cs="Calibri"/>
          <w:sz w:val="22"/>
          <w:szCs w:val="22"/>
        </w:rPr>
        <w:t>Do ústředny v lokalitě Karlovy Vary je propoj přes 2x VOIP.</w:t>
      </w:r>
    </w:p>
    <w:p w:rsidR="00562BE1" w:rsidRDefault="00562BE1" w:rsidP="00562BE1">
      <w:pPr>
        <w:autoSpaceDE w:val="0"/>
        <w:autoSpaceDN w:val="0"/>
        <w:adjustRightInd w:val="0"/>
        <w:ind w:left="405"/>
        <w:jc w:val="both"/>
        <w:rPr>
          <w:rFonts w:asciiTheme="minorHAnsi" w:hAnsiTheme="minorHAnsi"/>
          <w:sz w:val="22"/>
          <w:szCs w:val="22"/>
        </w:rPr>
      </w:pPr>
    </w:p>
    <w:p w:rsidR="0090014D" w:rsidRDefault="0090014D" w:rsidP="0090014D">
      <w:pPr>
        <w:pStyle w:val="Odstavecseseznamem"/>
        <w:numPr>
          <w:ilvl w:val="0"/>
          <w:numId w:val="11"/>
        </w:numPr>
        <w:autoSpaceDE w:val="0"/>
        <w:autoSpaceDN w:val="0"/>
        <w:adjustRightInd w:val="0"/>
        <w:jc w:val="both"/>
        <w:rPr>
          <w:rFonts w:asciiTheme="minorHAnsi" w:hAnsiTheme="minorHAnsi"/>
          <w:sz w:val="22"/>
          <w:szCs w:val="22"/>
        </w:rPr>
      </w:pPr>
      <w:r>
        <w:rPr>
          <w:rFonts w:asciiTheme="minorHAnsi" w:hAnsiTheme="minorHAnsi"/>
          <w:sz w:val="22"/>
          <w:szCs w:val="22"/>
        </w:rPr>
        <w:t xml:space="preserve">Technologie umístěná v objektu </w:t>
      </w:r>
      <w:r w:rsidR="0097760D" w:rsidRPr="0097760D">
        <w:rPr>
          <w:rFonts w:asciiTheme="minorHAnsi" w:hAnsiTheme="minorHAnsi"/>
          <w:b/>
          <w:sz w:val="22"/>
          <w:szCs w:val="22"/>
        </w:rPr>
        <w:t>Zdravotnické záchranné služby Karlovarského kraje, příspěvkové organizace</w:t>
      </w:r>
      <w:r w:rsidRPr="0097760D">
        <w:rPr>
          <w:rFonts w:asciiTheme="minorHAnsi" w:hAnsiTheme="minorHAnsi"/>
          <w:b/>
          <w:sz w:val="22"/>
          <w:szCs w:val="22"/>
        </w:rPr>
        <w:t>, výjezdová základna Aš, Okružní 2545, Aš</w:t>
      </w:r>
      <w:r w:rsidR="0097760D">
        <w:rPr>
          <w:rFonts w:asciiTheme="minorHAnsi" w:hAnsiTheme="minorHAnsi"/>
          <w:b/>
          <w:sz w:val="22"/>
          <w:szCs w:val="22"/>
        </w:rPr>
        <w:t>:</w:t>
      </w:r>
    </w:p>
    <w:p w:rsidR="0090014D" w:rsidRDefault="000671F2" w:rsidP="0090014D">
      <w:pPr>
        <w:pStyle w:val="Odstavecseseznamem"/>
        <w:autoSpaceDE w:val="0"/>
        <w:autoSpaceDN w:val="0"/>
        <w:adjustRightInd w:val="0"/>
        <w:ind w:left="405"/>
        <w:jc w:val="both"/>
        <w:rPr>
          <w:rFonts w:asciiTheme="minorHAnsi" w:hAnsiTheme="minorHAnsi"/>
          <w:sz w:val="22"/>
          <w:szCs w:val="22"/>
        </w:rPr>
      </w:pPr>
      <w:r>
        <w:rPr>
          <w:rFonts w:asciiTheme="minorHAnsi" w:hAnsiTheme="minorHAnsi"/>
          <w:sz w:val="22"/>
          <w:szCs w:val="22"/>
        </w:rPr>
        <w:t>T</w:t>
      </w:r>
      <w:r w:rsidRPr="000671F2">
        <w:rPr>
          <w:rFonts w:asciiTheme="minorHAnsi" w:hAnsiTheme="minorHAnsi"/>
          <w:sz w:val="22"/>
          <w:szCs w:val="22"/>
        </w:rPr>
        <w:t xml:space="preserve">elefonní ústředna Alcatel – </w:t>
      </w:r>
      <w:proofErr w:type="spellStart"/>
      <w:r w:rsidRPr="000671F2">
        <w:rPr>
          <w:rFonts w:asciiTheme="minorHAnsi" w:hAnsiTheme="minorHAnsi"/>
          <w:sz w:val="22"/>
          <w:szCs w:val="22"/>
        </w:rPr>
        <w:t>Lucent</w:t>
      </w:r>
      <w:proofErr w:type="spellEnd"/>
      <w:r w:rsidRPr="000671F2">
        <w:rPr>
          <w:rFonts w:asciiTheme="minorHAnsi" w:hAnsiTheme="minorHAnsi"/>
          <w:sz w:val="22"/>
          <w:szCs w:val="22"/>
        </w:rPr>
        <w:t xml:space="preserve">  </w:t>
      </w:r>
      <w:proofErr w:type="spellStart"/>
      <w:r w:rsidRPr="000671F2">
        <w:rPr>
          <w:rFonts w:asciiTheme="minorHAnsi" w:hAnsiTheme="minorHAnsi"/>
          <w:sz w:val="22"/>
          <w:szCs w:val="22"/>
        </w:rPr>
        <w:t>OmniPCX</w:t>
      </w:r>
      <w:proofErr w:type="spellEnd"/>
      <w:r w:rsidRPr="000671F2">
        <w:rPr>
          <w:rFonts w:asciiTheme="minorHAnsi" w:hAnsiTheme="minorHAnsi"/>
          <w:sz w:val="22"/>
          <w:szCs w:val="22"/>
        </w:rPr>
        <w:t xml:space="preserve"> Office s  aktuální SW verz</w:t>
      </w:r>
      <w:r w:rsidR="00BE2ED3">
        <w:rPr>
          <w:rFonts w:asciiTheme="minorHAnsi" w:hAnsiTheme="minorHAnsi"/>
          <w:sz w:val="22"/>
          <w:szCs w:val="22"/>
        </w:rPr>
        <w:t>í</w:t>
      </w:r>
      <w:r w:rsidRPr="000671F2">
        <w:rPr>
          <w:rFonts w:asciiTheme="minorHAnsi" w:hAnsiTheme="minorHAnsi"/>
          <w:sz w:val="22"/>
          <w:szCs w:val="22"/>
        </w:rPr>
        <w:t xml:space="preserve"> 9.2. Systém je připojen k JTS společnosti O2 za pomoci  1x ISDN2  a do světa mobilních telefonů za pomoci 1x GSM brány. Do ústředny v lokalitě Karlovy Vary je propoj přes 2x VOIP</w:t>
      </w:r>
      <w:r>
        <w:rPr>
          <w:rFonts w:asciiTheme="minorHAnsi" w:hAnsiTheme="minorHAnsi"/>
          <w:sz w:val="22"/>
          <w:szCs w:val="22"/>
        </w:rPr>
        <w:t>.</w:t>
      </w:r>
    </w:p>
    <w:p w:rsidR="0090014D" w:rsidRDefault="0090014D" w:rsidP="0090014D">
      <w:pPr>
        <w:autoSpaceDE w:val="0"/>
        <w:autoSpaceDN w:val="0"/>
        <w:adjustRightInd w:val="0"/>
        <w:jc w:val="both"/>
        <w:rPr>
          <w:rFonts w:asciiTheme="minorHAnsi" w:hAnsiTheme="minorHAnsi"/>
          <w:sz w:val="22"/>
          <w:szCs w:val="22"/>
        </w:rPr>
      </w:pPr>
    </w:p>
    <w:p w:rsidR="0090014D" w:rsidRPr="0097760D" w:rsidRDefault="0090014D" w:rsidP="0090014D">
      <w:pPr>
        <w:pStyle w:val="Odstavecseseznamem"/>
        <w:numPr>
          <w:ilvl w:val="0"/>
          <w:numId w:val="11"/>
        </w:numPr>
        <w:autoSpaceDE w:val="0"/>
        <w:autoSpaceDN w:val="0"/>
        <w:adjustRightInd w:val="0"/>
        <w:jc w:val="both"/>
        <w:rPr>
          <w:rFonts w:asciiTheme="minorHAnsi" w:hAnsiTheme="minorHAnsi"/>
          <w:b/>
          <w:sz w:val="22"/>
          <w:szCs w:val="22"/>
        </w:rPr>
      </w:pPr>
      <w:r>
        <w:rPr>
          <w:rFonts w:asciiTheme="minorHAnsi" w:hAnsiTheme="minorHAnsi"/>
          <w:sz w:val="22"/>
          <w:szCs w:val="22"/>
        </w:rPr>
        <w:t xml:space="preserve">Technologie umístěná v objektu </w:t>
      </w:r>
      <w:r w:rsidR="0097760D" w:rsidRPr="0097760D">
        <w:rPr>
          <w:rFonts w:asciiTheme="minorHAnsi" w:hAnsiTheme="minorHAnsi"/>
          <w:b/>
          <w:sz w:val="22"/>
          <w:szCs w:val="22"/>
        </w:rPr>
        <w:t>Zdravotnické záchranné služby Karlovarského kraje, příspěvkové organizace</w:t>
      </w:r>
      <w:r>
        <w:rPr>
          <w:rFonts w:asciiTheme="minorHAnsi" w:hAnsiTheme="minorHAnsi"/>
          <w:sz w:val="22"/>
          <w:szCs w:val="22"/>
        </w:rPr>
        <w:t xml:space="preserve">, </w:t>
      </w:r>
      <w:r w:rsidRPr="0097760D">
        <w:rPr>
          <w:rFonts w:asciiTheme="minorHAnsi" w:hAnsiTheme="minorHAnsi"/>
          <w:b/>
          <w:sz w:val="22"/>
          <w:szCs w:val="22"/>
        </w:rPr>
        <w:t>výjezdová základna Nejdek, Karlovarská 14347, Nejdek</w:t>
      </w:r>
      <w:r w:rsidR="000671F2" w:rsidRPr="0097760D">
        <w:rPr>
          <w:rFonts w:asciiTheme="minorHAnsi" w:hAnsiTheme="minorHAnsi"/>
          <w:b/>
          <w:sz w:val="22"/>
          <w:szCs w:val="22"/>
        </w:rPr>
        <w:t>:</w:t>
      </w:r>
    </w:p>
    <w:p w:rsidR="0090014D" w:rsidRDefault="000671F2" w:rsidP="000671F2">
      <w:pPr>
        <w:autoSpaceDE w:val="0"/>
        <w:autoSpaceDN w:val="0"/>
        <w:adjustRightInd w:val="0"/>
        <w:ind w:left="405"/>
        <w:jc w:val="both"/>
        <w:rPr>
          <w:rFonts w:asciiTheme="minorHAnsi" w:hAnsiTheme="minorHAnsi"/>
          <w:sz w:val="22"/>
          <w:szCs w:val="22"/>
        </w:rPr>
      </w:pPr>
      <w:r>
        <w:rPr>
          <w:rFonts w:asciiTheme="minorHAnsi" w:hAnsiTheme="minorHAnsi"/>
          <w:sz w:val="22"/>
          <w:szCs w:val="22"/>
        </w:rPr>
        <w:t>T</w:t>
      </w:r>
      <w:r w:rsidRPr="000671F2">
        <w:rPr>
          <w:rFonts w:asciiTheme="minorHAnsi" w:hAnsiTheme="minorHAnsi"/>
          <w:sz w:val="22"/>
          <w:szCs w:val="22"/>
        </w:rPr>
        <w:t xml:space="preserve">elefonní ústředna Alcatel – </w:t>
      </w:r>
      <w:proofErr w:type="spellStart"/>
      <w:r w:rsidRPr="000671F2">
        <w:rPr>
          <w:rFonts w:asciiTheme="minorHAnsi" w:hAnsiTheme="minorHAnsi"/>
          <w:sz w:val="22"/>
          <w:szCs w:val="22"/>
        </w:rPr>
        <w:t>Lucent</w:t>
      </w:r>
      <w:proofErr w:type="spellEnd"/>
      <w:r w:rsidRPr="000671F2">
        <w:rPr>
          <w:rFonts w:asciiTheme="minorHAnsi" w:hAnsiTheme="minorHAnsi"/>
          <w:sz w:val="22"/>
          <w:szCs w:val="22"/>
        </w:rPr>
        <w:t xml:space="preserve">  </w:t>
      </w:r>
      <w:proofErr w:type="spellStart"/>
      <w:r w:rsidRPr="000671F2">
        <w:rPr>
          <w:rFonts w:asciiTheme="minorHAnsi" w:hAnsiTheme="minorHAnsi"/>
          <w:sz w:val="22"/>
          <w:szCs w:val="22"/>
        </w:rPr>
        <w:t>OmniPCX</w:t>
      </w:r>
      <w:proofErr w:type="spellEnd"/>
      <w:r w:rsidRPr="000671F2">
        <w:rPr>
          <w:rFonts w:asciiTheme="minorHAnsi" w:hAnsiTheme="minorHAnsi"/>
          <w:sz w:val="22"/>
          <w:szCs w:val="22"/>
        </w:rPr>
        <w:t xml:space="preserve"> Office s aktuální SW verz</w:t>
      </w:r>
      <w:r w:rsidR="00BE2ED3">
        <w:rPr>
          <w:rFonts w:asciiTheme="minorHAnsi" w:hAnsiTheme="minorHAnsi"/>
          <w:sz w:val="22"/>
          <w:szCs w:val="22"/>
        </w:rPr>
        <w:t>í</w:t>
      </w:r>
      <w:r w:rsidRPr="000671F2">
        <w:rPr>
          <w:rFonts w:asciiTheme="minorHAnsi" w:hAnsiTheme="minorHAnsi"/>
          <w:sz w:val="22"/>
          <w:szCs w:val="22"/>
        </w:rPr>
        <w:t xml:space="preserve"> 9.2. Systém je připojen k JTS společnosti O2 za pomoci  1x ISDN2  a do světa mobilních telefonů za pomoci  1xGSM</w:t>
      </w:r>
      <w:r w:rsidR="00075B6F">
        <w:rPr>
          <w:rFonts w:asciiTheme="minorHAnsi" w:hAnsiTheme="minorHAnsi"/>
          <w:sz w:val="22"/>
          <w:szCs w:val="22"/>
        </w:rPr>
        <w:t xml:space="preserve"> </w:t>
      </w:r>
      <w:r w:rsidRPr="000671F2">
        <w:rPr>
          <w:rFonts w:asciiTheme="minorHAnsi" w:hAnsiTheme="minorHAnsi"/>
          <w:sz w:val="22"/>
          <w:szCs w:val="22"/>
        </w:rPr>
        <w:t>brány. Do ústředny v lokalitě Karlovy Vary je propoj přes 2x VOIP.</w:t>
      </w:r>
    </w:p>
    <w:p w:rsidR="000671F2" w:rsidRDefault="000671F2" w:rsidP="000671F2">
      <w:pPr>
        <w:autoSpaceDE w:val="0"/>
        <w:autoSpaceDN w:val="0"/>
        <w:adjustRightInd w:val="0"/>
        <w:ind w:left="405"/>
        <w:jc w:val="both"/>
        <w:rPr>
          <w:rFonts w:asciiTheme="minorHAnsi" w:hAnsiTheme="minorHAnsi"/>
          <w:sz w:val="22"/>
          <w:szCs w:val="22"/>
        </w:rPr>
      </w:pPr>
    </w:p>
    <w:p w:rsidR="003D1FB7" w:rsidRPr="0097760D" w:rsidRDefault="003D1FB7" w:rsidP="003D1FB7">
      <w:pPr>
        <w:pStyle w:val="Odstavecseseznamem"/>
        <w:numPr>
          <w:ilvl w:val="0"/>
          <w:numId w:val="11"/>
        </w:numPr>
        <w:autoSpaceDE w:val="0"/>
        <w:autoSpaceDN w:val="0"/>
        <w:adjustRightInd w:val="0"/>
        <w:jc w:val="both"/>
        <w:rPr>
          <w:rFonts w:asciiTheme="minorHAnsi" w:hAnsiTheme="minorHAnsi"/>
          <w:b/>
          <w:sz w:val="22"/>
          <w:szCs w:val="22"/>
        </w:rPr>
      </w:pPr>
      <w:r>
        <w:rPr>
          <w:rFonts w:asciiTheme="minorHAnsi" w:hAnsiTheme="minorHAnsi"/>
          <w:sz w:val="22"/>
          <w:szCs w:val="22"/>
        </w:rPr>
        <w:t xml:space="preserve">Technologie umístěná v objektu </w:t>
      </w:r>
      <w:r w:rsidR="0097760D" w:rsidRPr="0097760D">
        <w:rPr>
          <w:rFonts w:asciiTheme="minorHAnsi" w:hAnsiTheme="minorHAnsi"/>
          <w:b/>
          <w:sz w:val="22"/>
          <w:szCs w:val="22"/>
        </w:rPr>
        <w:t>Zdravotnické záchranné služby Karlovarského kraje, příspěvkové organizace</w:t>
      </w:r>
      <w:r w:rsidRPr="0097760D">
        <w:rPr>
          <w:rFonts w:asciiTheme="minorHAnsi" w:hAnsiTheme="minorHAnsi"/>
          <w:b/>
          <w:sz w:val="22"/>
          <w:szCs w:val="22"/>
        </w:rPr>
        <w:t>, výjezdová základna Žlutice, Karlovarská 530, Žlutice</w:t>
      </w:r>
      <w:r w:rsidR="007C1D98" w:rsidRPr="0097760D">
        <w:rPr>
          <w:rFonts w:asciiTheme="minorHAnsi" w:hAnsiTheme="minorHAnsi"/>
          <w:b/>
          <w:sz w:val="22"/>
          <w:szCs w:val="22"/>
        </w:rPr>
        <w:t>:</w:t>
      </w:r>
    </w:p>
    <w:p w:rsidR="003D1FB7" w:rsidRDefault="007C1D98" w:rsidP="007C1D98">
      <w:pPr>
        <w:autoSpaceDE w:val="0"/>
        <w:autoSpaceDN w:val="0"/>
        <w:adjustRightInd w:val="0"/>
        <w:ind w:left="405"/>
        <w:jc w:val="both"/>
        <w:rPr>
          <w:rFonts w:asciiTheme="minorHAnsi" w:hAnsiTheme="minorHAnsi"/>
          <w:sz w:val="22"/>
          <w:szCs w:val="22"/>
        </w:rPr>
      </w:pPr>
      <w:r>
        <w:rPr>
          <w:rFonts w:asciiTheme="minorHAnsi" w:hAnsiTheme="minorHAnsi"/>
          <w:sz w:val="22"/>
          <w:szCs w:val="22"/>
        </w:rPr>
        <w:t>T</w:t>
      </w:r>
      <w:r w:rsidRPr="007C1D98">
        <w:rPr>
          <w:rFonts w:asciiTheme="minorHAnsi" w:hAnsiTheme="minorHAnsi"/>
          <w:sz w:val="22"/>
          <w:szCs w:val="22"/>
        </w:rPr>
        <w:t xml:space="preserve">elefonní ústředna Alcatel – </w:t>
      </w:r>
      <w:proofErr w:type="spellStart"/>
      <w:r w:rsidRPr="007C1D98">
        <w:rPr>
          <w:rFonts w:asciiTheme="minorHAnsi" w:hAnsiTheme="minorHAnsi"/>
          <w:sz w:val="22"/>
          <w:szCs w:val="22"/>
        </w:rPr>
        <w:t>Lucent</w:t>
      </w:r>
      <w:proofErr w:type="spellEnd"/>
      <w:r w:rsidRPr="007C1D98">
        <w:rPr>
          <w:rFonts w:asciiTheme="minorHAnsi" w:hAnsiTheme="minorHAnsi"/>
          <w:sz w:val="22"/>
          <w:szCs w:val="22"/>
        </w:rPr>
        <w:t xml:space="preserve">  </w:t>
      </w:r>
      <w:proofErr w:type="spellStart"/>
      <w:r w:rsidRPr="007C1D98">
        <w:rPr>
          <w:rFonts w:asciiTheme="minorHAnsi" w:hAnsiTheme="minorHAnsi"/>
          <w:sz w:val="22"/>
          <w:szCs w:val="22"/>
        </w:rPr>
        <w:t>OmniPCX</w:t>
      </w:r>
      <w:proofErr w:type="spellEnd"/>
      <w:r w:rsidRPr="007C1D98">
        <w:rPr>
          <w:rFonts w:asciiTheme="minorHAnsi" w:hAnsiTheme="minorHAnsi"/>
          <w:sz w:val="22"/>
          <w:szCs w:val="22"/>
        </w:rPr>
        <w:t xml:space="preserve"> Office s aktuální SW verz</w:t>
      </w:r>
      <w:r w:rsidR="00BE2ED3">
        <w:rPr>
          <w:rFonts w:asciiTheme="minorHAnsi" w:hAnsiTheme="minorHAnsi"/>
          <w:sz w:val="22"/>
          <w:szCs w:val="22"/>
        </w:rPr>
        <w:t>í</w:t>
      </w:r>
      <w:r w:rsidRPr="007C1D98">
        <w:rPr>
          <w:rFonts w:asciiTheme="minorHAnsi" w:hAnsiTheme="minorHAnsi"/>
          <w:sz w:val="22"/>
          <w:szCs w:val="22"/>
        </w:rPr>
        <w:t xml:space="preserve"> 9.2. Systém je připojen k JTS společnosti O2 za pomoci  1x ISDN2  a do světa mobilních telefonů za pomoci 1x GSM brány. Do ústředny v lokalitě Karlovy Vary je propoj přes 2x VOIP.</w:t>
      </w:r>
    </w:p>
    <w:p w:rsidR="007C1D98" w:rsidRDefault="007C1D98" w:rsidP="007C1D98">
      <w:pPr>
        <w:autoSpaceDE w:val="0"/>
        <w:autoSpaceDN w:val="0"/>
        <w:adjustRightInd w:val="0"/>
        <w:ind w:left="405"/>
        <w:jc w:val="both"/>
        <w:rPr>
          <w:rFonts w:asciiTheme="minorHAnsi" w:hAnsiTheme="minorHAnsi"/>
          <w:sz w:val="22"/>
          <w:szCs w:val="22"/>
        </w:rPr>
      </w:pPr>
    </w:p>
    <w:p w:rsidR="003D1FB7" w:rsidRPr="00BE2ED3" w:rsidRDefault="003D1FB7" w:rsidP="003D1FB7">
      <w:pPr>
        <w:pStyle w:val="Odstavecseseznamem"/>
        <w:numPr>
          <w:ilvl w:val="0"/>
          <w:numId w:val="11"/>
        </w:numPr>
        <w:autoSpaceDE w:val="0"/>
        <w:autoSpaceDN w:val="0"/>
        <w:adjustRightInd w:val="0"/>
        <w:jc w:val="both"/>
        <w:rPr>
          <w:rFonts w:asciiTheme="minorHAnsi" w:hAnsiTheme="minorHAnsi"/>
          <w:sz w:val="22"/>
          <w:szCs w:val="22"/>
        </w:rPr>
      </w:pPr>
      <w:r w:rsidRPr="00BE2ED3">
        <w:rPr>
          <w:rFonts w:asciiTheme="minorHAnsi" w:hAnsiTheme="minorHAnsi"/>
          <w:sz w:val="22"/>
          <w:szCs w:val="22"/>
        </w:rPr>
        <w:t xml:space="preserve">Technologie umístěná v objektu </w:t>
      </w:r>
      <w:r w:rsidRPr="00BE2ED3">
        <w:rPr>
          <w:rFonts w:asciiTheme="minorHAnsi" w:hAnsiTheme="minorHAnsi"/>
          <w:b/>
          <w:sz w:val="22"/>
          <w:szCs w:val="22"/>
        </w:rPr>
        <w:t xml:space="preserve">Zdravotnické záchranné služby Karlovarského kraje, výjezdová základna Ostrov, </w:t>
      </w:r>
      <w:r w:rsidRPr="00BE2ED3">
        <w:rPr>
          <w:rFonts w:asciiTheme="minorHAnsi" w:hAnsiTheme="minorHAnsi"/>
          <w:sz w:val="22"/>
          <w:szCs w:val="22"/>
        </w:rPr>
        <w:t>Jáchymovská</w:t>
      </w:r>
      <w:r w:rsidRPr="00BE2ED3">
        <w:rPr>
          <w:rFonts w:asciiTheme="minorHAnsi" w:eastAsiaTheme="minorHAnsi" w:hAnsiTheme="minorHAnsi" w:cs="Verdana"/>
          <w:sz w:val="22"/>
          <w:szCs w:val="22"/>
          <w:lang w:eastAsia="en-US"/>
        </w:rPr>
        <w:t xml:space="preserve"> </w:t>
      </w:r>
      <w:proofErr w:type="spellStart"/>
      <w:r w:rsidRPr="00BE2ED3">
        <w:rPr>
          <w:rFonts w:asciiTheme="minorHAnsi" w:eastAsiaTheme="minorHAnsi" w:hAnsiTheme="minorHAnsi" w:cs="Verdana"/>
          <w:sz w:val="22"/>
          <w:szCs w:val="22"/>
          <w:lang w:eastAsia="en-US"/>
        </w:rPr>
        <w:t>p.p.č</w:t>
      </w:r>
      <w:proofErr w:type="spellEnd"/>
      <w:r w:rsidRPr="00BE2ED3">
        <w:rPr>
          <w:rFonts w:asciiTheme="minorHAnsi" w:eastAsiaTheme="minorHAnsi" w:hAnsiTheme="minorHAnsi" w:cs="Verdana"/>
          <w:sz w:val="22"/>
          <w:szCs w:val="22"/>
          <w:lang w:eastAsia="en-US"/>
        </w:rPr>
        <w:t>. 1006 Ostrov</w:t>
      </w:r>
      <w:r w:rsidR="00BE2ED3" w:rsidRPr="00BE2ED3">
        <w:rPr>
          <w:rFonts w:asciiTheme="minorHAnsi" w:eastAsiaTheme="minorHAnsi" w:hAnsiTheme="minorHAnsi" w:cs="Verdana"/>
          <w:sz w:val="22"/>
          <w:szCs w:val="22"/>
          <w:lang w:eastAsia="en-US"/>
        </w:rPr>
        <w:t xml:space="preserve"> – tato základna bude zprovozněna od měsíce 02/2017</w:t>
      </w:r>
    </w:p>
    <w:p w:rsidR="003D1FB7" w:rsidRPr="00BE2ED3" w:rsidRDefault="00BE2ED3" w:rsidP="003D1FB7">
      <w:pPr>
        <w:pStyle w:val="Odstavecseseznamem"/>
        <w:autoSpaceDE w:val="0"/>
        <w:autoSpaceDN w:val="0"/>
        <w:adjustRightInd w:val="0"/>
        <w:ind w:left="405"/>
        <w:jc w:val="both"/>
        <w:rPr>
          <w:rFonts w:asciiTheme="minorHAnsi" w:hAnsiTheme="minorHAnsi"/>
          <w:sz w:val="22"/>
          <w:szCs w:val="22"/>
        </w:rPr>
      </w:pPr>
      <w:r w:rsidRPr="00BE2ED3">
        <w:rPr>
          <w:rFonts w:asciiTheme="minorHAnsi" w:hAnsiTheme="minorHAnsi"/>
          <w:sz w:val="22"/>
          <w:szCs w:val="22"/>
        </w:rPr>
        <w:t xml:space="preserve">Pravděpodobně </w:t>
      </w:r>
      <w:r w:rsidR="003D1FB7" w:rsidRPr="00BE2ED3">
        <w:rPr>
          <w:rFonts w:asciiTheme="minorHAnsi" w:hAnsiTheme="minorHAnsi"/>
          <w:sz w:val="22"/>
          <w:szCs w:val="22"/>
        </w:rPr>
        <w:t>Telefonní ústředna Alcatel PCX Office</w:t>
      </w:r>
    </w:p>
    <w:p w:rsidR="003D1FB7" w:rsidRPr="00BE2ED3" w:rsidRDefault="003D1FB7" w:rsidP="003D1FB7">
      <w:pPr>
        <w:autoSpaceDE w:val="0"/>
        <w:autoSpaceDN w:val="0"/>
        <w:adjustRightInd w:val="0"/>
        <w:jc w:val="both"/>
        <w:rPr>
          <w:rFonts w:asciiTheme="minorHAnsi" w:hAnsiTheme="minorHAnsi"/>
          <w:sz w:val="22"/>
          <w:szCs w:val="22"/>
        </w:rPr>
      </w:pPr>
    </w:p>
    <w:p w:rsidR="003D1FB7" w:rsidRPr="0097760D" w:rsidRDefault="003D1FB7" w:rsidP="0097760D">
      <w:pPr>
        <w:pStyle w:val="Odstavecseseznamem"/>
        <w:numPr>
          <w:ilvl w:val="0"/>
          <w:numId w:val="11"/>
        </w:numPr>
        <w:autoSpaceDE w:val="0"/>
        <w:autoSpaceDN w:val="0"/>
        <w:adjustRightInd w:val="0"/>
        <w:jc w:val="both"/>
        <w:rPr>
          <w:rFonts w:asciiTheme="minorHAnsi" w:hAnsiTheme="minorHAnsi"/>
          <w:b/>
          <w:sz w:val="22"/>
          <w:szCs w:val="22"/>
        </w:rPr>
      </w:pPr>
      <w:r w:rsidRPr="0097760D">
        <w:rPr>
          <w:rFonts w:asciiTheme="minorHAnsi" w:hAnsiTheme="minorHAnsi"/>
          <w:b/>
          <w:sz w:val="22"/>
          <w:szCs w:val="22"/>
        </w:rPr>
        <w:t xml:space="preserve">Technologie umístěná v objektu </w:t>
      </w:r>
      <w:r w:rsidR="0097760D" w:rsidRPr="0097760D">
        <w:rPr>
          <w:rFonts w:asciiTheme="minorHAnsi" w:hAnsiTheme="minorHAnsi"/>
          <w:b/>
          <w:sz w:val="22"/>
          <w:szCs w:val="22"/>
        </w:rPr>
        <w:t>Zdravotnické záchranné služby Karlovarského kraje, příspěvkové organizace</w:t>
      </w:r>
      <w:r w:rsidRPr="0097760D">
        <w:rPr>
          <w:rFonts w:asciiTheme="minorHAnsi" w:hAnsiTheme="minorHAnsi"/>
          <w:b/>
          <w:sz w:val="22"/>
          <w:szCs w:val="22"/>
        </w:rPr>
        <w:t>, výjezdová základna Horní Slavkov, Větrná 1015, Horní Slavkov</w:t>
      </w:r>
      <w:r w:rsidR="00BE4E1F" w:rsidRPr="0097760D">
        <w:rPr>
          <w:rFonts w:asciiTheme="minorHAnsi" w:hAnsiTheme="minorHAnsi"/>
          <w:b/>
          <w:sz w:val="22"/>
          <w:szCs w:val="22"/>
        </w:rPr>
        <w:t>:</w:t>
      </w:r>
    </w:p>
    <w:p w:rsidR="003D1FB7" w:rsidRDefault="00BE4E1F" w:rsidP="003D1FB7">
      <w:pPr>
        <w:pStyle w:val="Odstavecseseznamem"/>
        <w:autoSpaceDE w:val="0"/>
        <w:autoSpaceDN w:val="0"/>
        <w:adjustRightInd w:val="0"/>
        <w:ind w:left="405"/>
        <w:jc w:val="both"/>
        <w:rPr>
          <w:rFonts w:asciiTheme="minorHAnsi" w:hAnsiTheme="minorHAnsi"/>
          <w:sz w:val="22"/>
          <w:szCs w:val="22"/>
        </w:rPr>
      </w:pPr>
      <w:r>
        <w:rPr>
          <w:rFonts w:asciiTheme="minorHAnsi" w:hAnsiTheme="minorHAnsi"/>
          <w:sz w:val="22"/>
          <w:szCs w:val="22"/>
        </w:rPr>
        <w:t>T</w:t>
      </w:r>
      <w:r w:rsidRPr="00BE4E1F">
        <w:rPr>
          <w:rFonts w:asciiTheme="minorHAnsi" w:hAnsiTheme="minorHAnsi"/>
          <w:sz w:val="22"/>
          <w:szCs w:val="22"/>
        </w:rPr>
        <w:t xml:space="preserve">elefonní ústředna Alcatel – </w:t>
      </w:r>
      <w:proofErr w:type="spellStart"/>
      <w:r w:rsidRPr="00BE4E1F">
        <w:rPr>
          <w:rFonts w:asciiTheme="minorHAnsi" w:hAnsiTheme="minorHAnsi"/>
          <w:sz w:val="22"/>
          <w:szCs w:val="22"/>
        </w:rPr>
        <w:t>Lucent</w:t>
      </w:r>
      <w:proofErr w:type="spellEnd"/>
      <w:r w:rsidRPr="00BE4E1F">
        <w:rPr>
          <w:rFonts w:asciiTheme="minorHAnsi" w:hAnsiTheme="minorHAnsi"/>
          <w:sz w:val="22"/>
          <w:szCs w:val="22"/>
        </w:rPr>
        <w:t xml:space="preserve">  </w:t>
      </w:r>
      <w:proofErr w:type="spellStart"/>
      <w:r w:rsidRPr="00BE4E1F">
        <w:rPr>
          <w:rFonts w:asciiTheme="minorHAnsi" w:hAnsiTheme="minorHAnsi"/>
          <w:sz w:val="22"/>
          <w:szCs w:val="22"/>
        </w:rPr>
        <w:t>OmniPCX</w:t>
      </w:r>
      <w:proofErr w:type="spellEnd"/>
      <w:r w:rsidRPr="00BE4E1F">
        <w:rPr>
          <w:rFonts w:asciiTheme="minorHAnsi" w:hAnsiTheme="minorHAnsi"/>
          <w:sz w:val="22"/>
          <w:szCs w:val="22"/>
        </w:rPr>
        <w:t xml:space="preserve"> Office s aktuální SW verz</w:t>
      </w:r>
      <w:r w:rsidR="00BE2ED3">
        <w:rPr>
          <w:rFonts w:asciiTheme="minorHAnsi" w:hAnsiTheme="minorHAnsi"/>
          <w:sz w:val="22"/>
          <w:szCs w:val="22"/>
        </w:rPr>
        <w:t>í</w:t>
      </w:r>
      <w:r w:rsidRPr="00BE4E1F">
        <w:rPr>
          <w:rFonts w:asciiTheme="minorHAnsi" w:hAnsiTheme="minorHAnsi"/>
          <w:sz w:val="22"/>
          <w:szCs w:val="22"/>
        </w:rPr>
        <w:t xml:space="preserve"> 9.2. Systém je připojen k JTS společnosti O2 za pomoci  2x ISDN2  a do světa mobilních telefonů za pomoci 1xGSM brány. Do ústředny v lokalitě Karlovy Vary je propoj přes 2x VOIP</w:t>
      </w:r>
      <w:r>
        <w:rPr>
          <w:rFonts w:asciiTheme="minorHAnsi" w:hAnsiTheme="minorHAnsi"/>
          <w:sz w:val="22"/>
          <w:szCs w:val="22"/>
        </w:rPr>
        <w:t>.</w:t>
      </w:r>
    </w:p>
    <w:p w:rsidR="008B23B7" w:rsidRDefault="008B23B7" w:rsidP="008B23B7">
      <w:pPr>
        <w:autoSpaceDE w:val="0"/>
        <w:autoSpaceDN w:val="0"/>
        <w:adjustRightInd w:val="0"/>
        <w:jc w:val="both"/>
        <w:rPr>
          <w:rFonts w:asciiTheme="minorHAnsi" w:hAnsiTheme="minorHAnsi"/>
          <w:sz w:val="22"/>
          <w:szCs w:val="22"/>
        </w:rPr>
      </w:pPr>
    </w:p>
    <w:p w:rsidR="008B23B7" w:rsidRPr="0097760D" w:rsidRDefault="008B23B7" w:rsidP="0097760D">
      <w:pPr>
        <w:pStyle w:val="Odstavecseseznamem"/>
        <w:numPr>
          <w:ilvl w:val="0"/>
          <w:numId w:val="11"/>
        </w:numPr>
        <w:autoSpaceDE w:val="0"/>
        <w:autoSpaceDN w:val="0"/>
        <w:adjustRightInd w:val="0"/>
        <w:jc w:val="both"/>
        <w:rPr>
          <w:rFonts w:asciiTheme="minorHAnsi" w:hAnsiTheme="minorHAnsi"/>
          <w:b/>
          <w:sz w:val="22"/>
          <w:szCs w:val="22"/>
        </w:rPr>
      </w:pPr>
      <w:r w:rsidRPr="0097760D">
        <w:rPr>
          <w:rFonts w:asciiTheme="minorHAnsi" w:hAnsiTheme="minorHAnsi"/>
          <w:b/>
          <w:sz w:val="22"/>
          <w:szCs w:val="22"/>
        </w:rPr>
        <w:t xml:space="preserve">Technologie umístěná v objektu </w:t>
      </w:r>
      <w:r w:rsidR="0097760D" w:rsidRPr="0097760D">
        <w:rPr>
          <w:rFonts w:asciiTheme="minorHAnsi" w:hAnsiTheme="minorHAnsi"/>
          <w:b/>
          <w:sz w:val="22"/>
          <w:szCs w:val="22"/>
        </w:rPr>
        <w:t>Zdravotnické záchranné služby Karlovarského kraje, příspěvkové organizace</w:t>
      </w:r>
      <w:r w:rsidRPr="0097760D">
        <w:rPr>
          <w:rFonts w:asciiTheme="minorHAnsi" w:hAnsiTheme="minorHAnsi"/>
          <w:b/>
          <w:sz w:val="22"/>
          <w:szCs w:val="22"/>
        </w:rPr>
        <w:t>, výjezdová základna Mariánské Lázně, U Nemocnice 464/1, Mariánské Lázně</w:t>
      </w:r>
      <w:r w:rsidR="0097760D" w:rsidRPr="0097760D">
        <w:rPr>
          <w:rFonts w:asciiTheme="minorHAnsi" w:hAnsiTheme="minorHAnsi"/>
          <w:b/>
          <w:sz w:val="22"/>
          <w:szCs w:val="22"/>
        </w:rPr>
        <w:t>:</w:t>
      </w:r>
    </w:p>
    <w:p w:rsidR="008B23B7" w:rsidRDefault="0097760D" w:rsidP="0097760D">
      <w:pPr>
        <w:autoSpaceDE w:val="0"/>
        <w:autoSpaceDN w:val="0"/>
        <w:adjustRightInd w:val="0"/>
        <w:ind w:left="405"/>
        <w:jc w:val="both"/>
        <w:rPr>
          <w:rFonts w:asciiTheme="minorHAnsi" w:hAnsiTheme="minorHAnsi"/>
          <w:sz w:val="22"/>
          <w:szCs w:val="22"/>
        </w:rPr>
      </w:pPr>
      <w:r>
        <w:rPr>
          <w:rFonts w:asciiTheme="minorHAnsi" w:hAnsiTheme="minorHAnsi"/>
          <w:sz w:val="22"/>
          <w:szCs w:val="22"/>
        </w:rPr>
        <w:t>T</w:t>
      </w:r>
      <w:r w:rsidRPr="0097760D">
        <w:rPr>
          <w:rFonts w:asciiTheme="minorHAnsi" w:hAnsiTheme="minorHAnsi"/>
          <w:sz w:val="22"/>
          <w:szCs w:val="22"/>
        </w:rPr>
        <w:t xml:space="preserve">elefonní ústředna Alcatel – </w:t>
      </w:r>
      <w:proofErr w:type="spellStart"/>
      <w:r w:rsidRPr="0097760D">
        <w:rPr>
          <w:rFonts w:asciiTheme="minorHAnsi" w:hAnsiTheme="minorHAnsi"/>
          <w:sz w:val="22"/>
          <w:szCs w:val="22"/>
        </w:rPr>
        <w:t>Lucent</w:t>
      </w:r>
      <w:proofErr w:type="spellEnd"/>
      <w:r w:rsidRPr="0097760D">
        <w:rPr>
          <w:rFonts w:asciiTheme="minorHAnsi" w:hAnsiTheme="minorHAnsi"/>
          <w:sz w:val="22"/>
          <w:szCs w:val="22"/>
        </w:rPr>
        <w:t xml:space="preserve">  </w:t>
      </w:r>
      <w:proofErr w:type="spellStart"/>
      <w:r w:rsidRPr="0097760D">
        <w:rPr>
          <w:rFonts w:asciiTheme="minorHAnsi" w:hAnsiTheme="minorHAnsi"/>
          <w:sz w:val="22"/>
          <w:szCs w:val="22"/>
        </w:rPr>
        <w:t>OmniPCX</w:t>
      </w:r>
      <w:proofErr w:type="spellEnd"/>
      <w:r w:rsidRPr="0097760D">
        <w:rPr>
          <w:rFonts w:asciiTheme="minorHAnsi" w:hAnsiTheme="minorHAnsi"/>
          <w:sz w:val="22"/>
          <w:szCs w:val="22"/>
        </w:rPr>
        <w:t xml:space="preserve"> Office s aktuální SW verz</w:t>
      </w:r>
      <w:r w:rsidR="00BE2ED3">
        <w:rPr>
          <w:rFonts w:asciiTheme="minorHAnsi" w:hAnsiTheme="minorHAnsi"/>
          <w:sz w:val="22"/>
          <w:szCs w:val="22"/>
        </w:rPr>
        <w:t>í</w:t>
      </w:r>
      <w:r w:rsidRPr="0097760D">
        <w:rPr>
          <w:rFonts w:asciiTheme="minorHAnsi" w:hAnsiTheme="minorHAnsi"/>
          <w:sz w:val="22"/>
          <w:szCs w:val="22"/>
        </w:rPr>
        <w:t xml:space="preserve"> 9.2. Systém je připojen k JTS společnosti O2 za pomoci  2x ISDN2  a do světa mobilních telefonů za pomoci 1xGSM brány. Do ústředny v lokalitě Karlovy Vary je propoj přes 2x VOIP</w:t>
      </w:r>
    </w:p>
    <w:p w:rsidR="0097760D" w:rsidRPr="008B23B7" w:rsidRDefault="0097760D" w:rsidP="0097760D">
      <w:pPr>
        <w:autoSpaceDE w:val="0"/>
        <w:autoSpaceDN w:val="0"/>
        <w:adjustRightInd w:val="0"/>
        <w:ind w:left="405"/>
        <w:jc w:val="both"/>
        <w:rPr>
          <w:rFonts w:asciiTheme="minorHAnsi" w:hAnsiTheme="minorHAnsi"/>
          <w:sz w:val="22"/>
          <w:szCs w:val="22"/>
        </w:rPr>
      </w:pPr>
    </w:p>
    <w:p w:rsidR="009D5F35" w:rsidRDefault="00685295" w:rsidP="00843FBA">
      <w:pPr>
        <w:autoSpaceDE w:val="0"/>
        <w:autoSpaceDN w:val="0"/>
        <w:adjustRightInd w:val="0"/>
        <w:ind w:firstLine="45"/>
        <w:jc w:val="both"/>
        <w:rPr>
          <w:rFonts w:asciiTheme="minorHAnsi" w:hAnsiTheme="minorHAnsi"/>
          <w:sz w:val="22"/>
          <w:szCs w:val="22"/>
        </w:rPr>
      </w:pPr>
      <w:r w:rsidRPr="00685295">
        <w:rPr>
          <w:rFonts w:asciiTheme="minorHAnsi" w:hAnsiTheme="minorHAnsi"/>
          <w:sz w:val="22"/>
          <w:szCs w:val="22"/>
        </w:rPr>
        <w:t>(viz. Pří</w:t>
      </w:r>
      <w:r w:rsidR="0097760D">
        <w:rPr>
          <w:rFonts w:asciiTheme="minorHAnsi" w:hAnsiTheme="minorHAnsi"/>
          <w:sz w:val="22"/>
          <w:szCs w:val="22"/>
        </w:rPr>
        <w:t>loha č. 3 zadávací dokumentace).</w:t>
      </w:r>
    </w:p>
    <w:p w:rsidR="0097760D" w:rsidRDefault="0097760D" w:rsidP="00685295">
      <w:pPr>
        <w:autoSpaceDE w:val="0"/>
        <w:autoSpaceDN w:val="0"/>
        <w:adjustRightInd w:val="0"/>
        <w:jc w:val="both"/>
        <w:rPr>
          <w:rFonts w:asciiTheme="minorHAnsi" w:hAnsiTheme="minorHAnsi"/>
          <w:sz w:val="22"/>
          <w:szCs w:val="22"/>
        </w:rPr>
      </w:pPr>
    </w:p>
    <w:p w:rsidR="009D5F35" w:rsidRDefault="009D5F35" w:rsidP="00843FBA">
      <w:pPr>
        <w:autoSpaceDE w:val="0"/>
        <w:autoSpaceDN w:val="0"/>
        <w:adjustRightInd w:val="0"/>
        <w:ind w:firstLine="45"/>
        <w:jc w:val="both"/>
        <w:rPr>
          <w:rFonts w:asciiTheme="minorHAnsi" w:hAnsiTheme="minorHAnsi"/>
          <w:sz w:val="22"/>
          <w:szCs w:val="22"/>
        </w:rPr>
      </w:pPr>
      <w:r>
        <w:rPr>
          <w:rFonts w:asciiTheme="minorHAnsi" w:hAnsiTheme="minorHAnsi"/>
          <w:sz w:val="22"/>
          <w:szCs w:val="22"/>
        </w:rPr>
        <w:t>Plnění zakázky bude probíhat v sídle zadavatele a příslušných výjezdových základnách.</w:t>
      </w:r>
    </w:p>
    <w:p w:rsidR="009662C4" w:rsidRDefault="009662C4" w:rsidP="00685295">
      <w:pPr>
        <w:autoSpaceDE w:val="0"/>
        <w:autoSpaceDN w:val="0"/>
        <w:adjustRightInd w:val="0"/>
        <w:jc w:val="both"/>
        <w:rPr>
          <w:rFonts w:asciiTheme="minorHAnsi" w:hAnsiTheme="minorHAnsi"/>
          <w:sz w:val="22"/>
          <w:szCs w:val="22"/>
        </w:rPr>
      </w:pPr>
    </w:p>
    <w:p w:rsidR="0097760D" w:rsidRPr="00843FBA" w:rsidRDefault="0097760D" w:rsidP="0097760D">
      <w:pPr>
        <w:autoSpaceDE w:val="0"/>
        <w:autoSpaceDN w:val="0"/>
        <w:adjustRightInd w:val="0"/>
        <w:ind w:left="45"/>
        <w:jc w:val="both"/>
        <w:rPr>
          <w:rFonts w:asciiTheme="minorHAnsi" w:hAnsiTheme="minorHAnsi"/>
          <w:b/>
          <w:sz w:val="22"/>
          <w:szCs w:val="22"/>
        </w:rPr>
      </w:pPr>
      <w:r w:rsidRPr="00843FBA">
        <w:rPr>
          <w:rFonts w:asciiTheme="minorHAnsi" w:hAnsiTheme="minorHAnsi"/>
          <w:b/>
          <w:sz w:val="22"/>
          <w:szCs w:val="22"/>
        </w:rPr>
        <w:t>Součástí služ</w:t>
      </w:r>
      <w:r w:rsidR="002F685A" w:rsidRPr="00843FBA">
        <w:rPr>
          <w:rFonts w:asciiTheme="minorHAnsi" w:hAnsiTheme="minorHAnsi"/>
          <w:b/>
          <w:sz w:val="22"/>
          <w:szCs w:val="22"/>
        </w:rPr>
        <w:t>eb</w:t>
      </w:r>
      <w:r w:rsidRPr="00843FBA">
        <w:rPr>
          <w:rFonts w:asciiTheme="minorHAnsi" w:hAnsiTheme="minorHAnsi"/>
          <w:b/>
          <w:sz w:val="22"/>
          <w:szCs w:val="22"/>
        </w:rPr>
        <w:t xml:space="preserve"> bude servisní činnost, která bude obsahovat:</w:t>
      </w:r>
    </w:p>
    <w:p w:rsidR="0097760D" w:rsidRDefault="0097760D" w:rsidP="0097760D">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 xml:space="preserve">Servis celého systému </w:t>
      </w:r>
      <w:proofErr w:type="spellStart"/>
      <w:r w:rsidRPr="0097760D">
        <w:rPr>
          <w:rFonts w:asciiTheme="minorHAnsi" w:hAnsiTheme="minorHAnsi"/>
          <w:sz w:val="22"/>
          <w:szCs w:val="22"/>
        </w:rPr>
        <w:t>Pbx</w:t>
      </w:r>
      <w:proofErr w:type="spellEnd"/>
      <w:r w:rsidRPr="0097760D">
        <w:rPr>
          <w:rFonts w:asciiTheme="minorHAnsi" w:hAnsiTheme="minorHAnsi"/>
          <w:sz w:val="22"/>
          <w:szCs w:val="22"/>
        </w:rPr>
        <w:t xml:space="preserve"> a sítě </w:t>
      </w:r>
      <w:proofErr w:type="spellStart"/>
      <w:r w:rsidRPr="0097760D">
        <w:rPr>
          <w:rFonts w:asciiTheme="minorHAnsi" w:hAnsiTheme="minorHAnsi"/>
          <w:sz w:val="22"/>
          <w:szCs w:val="22"/>
        </w:rPr>
        <w:t>Pbx</w:t>
      </w:r>
      <w:proofErr w:type="spellEnd"/>
      <w:r w:rsidRPr="0097760D">
        <w:rPr>
          <w:rFonts w:asciiTheme="minorHAnsi" w:hAnsiTheme="minorHAnsi"/>
          <w:sz w:val="22"/>
          <w:szCs w:val="22"/>
        </w:rPr>
        <w:t>, ve všech lokalitách</w:t>
      </w:r>
      <w:r w:rsidR="00843FBA">
        <w:rPr>
          <w:rFonts w:asciiTheme="minorHAnsi" w:hAnsiTheme="minorHAnsi"/>
          <w:sz w:val="22"/>
          <w:szCs w:val="22"/>
        </w:rPr>
        <w:t>,</w:t>
      </w:r>
      <w:r w:rsidRPr="0097760D">
        <w:rPr>
          <w:rFonts w:asciiTheme="minorHAnsi" w:hAnsiTheme="minorHAnsi"/>
          <w:sz w:val="22"/>
          <w:szCs w:val="22"/>
        </w:rPr>
        <w:t xml:space="preserve"> a to v režimu 7x24x365</w:t>
      </w:r>
      <w:r w:rsidR="00843FBA">
        <w:rPr>
          <w:rFonts w:asciiTheme="minorHAnsi" w:hAnsiTheme="minorHAnsi"/>
          <w:sz w:val="22"/>
          <w:szCs w:val="22"/>
        </w:rPr>
        <w:t>.</w:t>
      </w:r>
    </w:p>
    <w:p w:rsidR="0097760D" w:rsidRPr="00843FBA" w:rsidRDefault="0097760D" w:rsidP="0097760D">
      <w:pPr>
        <w:autoSpaceDE w:val="0"/>
        <w:autoSpaceDN w:val="0"/>
        <w:adjustRightInd w:val="0"/>
        <w:ind w:left="45"/>
        <w:jc w:val="both"/>
        <w:rPr>
          <w:rFonts w:asciiTheme="minorHAnsi" w:hAnsiTheme="minorHAnsi"/>
          <w:sz w:val="22"/>
          <w:szCs w:val="22"/>
          <w:u w:val="single"/>
        </w:rPr>
      </w:pPr>
      <w:r w:rsidRPr="00843FBA">
        <w:rPr>
          <w:rFonts w:asciiTheme="minorHAnsi" w:hAnsiTheme="minorHAnsi"/>
          <w:sz w:val="22"/>
          <w:szCs w:val="22"/>
          <w:u w:val="single"/>
        </w:rPr>
        <w:t xml:space="preserve">V lokalitách: Sokolov, Cheb, Aš, Mariánské Lázně, Nejdek, Žlutice, </w:t>
      </w:r>
      <w:r w:rsidR="00BE2ED3" w:rsidRPr="00843FBA">
        <w:rPr>
          <w:rFonts w:asciiTheme="minorHAnsi" w:hAnsiTheme="minorHAnsi"/>
          <w:sz w:val="22"/>
          <w:szCs w:val="22"/>
          <w:u w:val="single"/>
        </w:rPr>
        <w:t>Ostrov</w:t>
      </w:r>
      <w:r w:rsidR="00BE2ED3">
        <w:rPr>
          <w:rFonts w:asciiTheme="minorHAnsi" w:hAnsiTheme="minorHAnsi"/>
          <w:sz w:val="22"/>
          <w:szCs w:val="22"/>
          <w:u w:val="single"/>
        </w:rPr>
        <w:t xml:space="preserve"> (od 02/2017),</w:t>
      </w:r>
      <w:r w:rsidR="00BE2ED3" w:rsidRPr="00843FBA">
        <w:rPr>
          <w:rFonts w:asciiTheme="minorHAnsi" w:hAnsiTheme="minorHAnsi"/>
          <w:sz w:val="22"/>
          <w:szCs w:val="22"/>
          <w:u w:val="single"/>
        </w:rPr>
        <w:t xml:space="preserve"> </w:t>
      </w:r>
      <w:r w:rsidR="00BE2ED3">
        <w:rPr>
          <w:rFonts w:asciiTheme="minorHAnsi" w:hAnsiTheme="minorHAnsi"/>
          <w:sz w:val="22"/>
          <w:szCs w:val="22"/>
          <w:u w:val="single"/>
        </w:rPr>
        <w:t>Horní Slavkov</w:t>
      </w:r>
      <w:r w:rsidRPr="00843FBA">
        <w:rPr>
          <w:rFonts w:asciiTheme="minorHAnsi" w:hAnsiTheme="minorHAnsi"/>
          <w:sz w:val="22"/>
          <w:szCs w:val="22"/>
          <w:u w:val="single"/>
        </w:rPr>
        <w:t xml:space="preserve"> = pravidelná návštěva na </w:t>
      </w:r>
      <w:r w:rsidR="00BE2ED3" w:rsidRPr="00843FBA">
        <w:rPr>
          <w:rFonts w:asciiTheme="minorHAnsi" w:hAnsiTheme="minorHAnsi"/>
          <w:sz w:val="22"/>
          <w:szCs w:val="22"/>
          <w:u w:val="single"/>
        </w:rPr>
        <w:t>místě 1 x 6 měsíců</w:t>
      </w:r>
      <w:r w:rsidRPr="00843FBA">
        <w:rPr>
          <w:rFonts w:asciiTheme="minorHAnsi" w:hAnsiTheme="minorHAnsi"/>
          <w:sz w:val="22"/>
          <w:szCs w:val="22"/>
          <w:u w:val="single"/>
        </w:rPr>
        <w:t xml:space="preserve">. </w:t>
      </w:r>
    </w:p>
    <w:p w:rsidR="0097760D" w:rsidRPr="0097760D" w:rsidRDefault="0097760D" w:rsidP="0097760D">
      <w:pPr>
        <w:autoSpaceDE w:val="0"/>
        <w:autoSpaceDN w:val="0"/>
        <w:adjustRightInd w:val="0"/>
        <w:ind w:left="45"/>
        <w:jc w:val="both"/>
        <w:rPr>
          <w:rFonts w:asciiTheme="minorHAnsi" w:hAnsiTheme="minorHAnsi"/>
          <w:sz w:val="22"/>
          <w:szCs w:val="22"/>
        </w:rPr>
      </w:pPr>
    </w:p>
    <w:p w:rsidR="0097760D" w:rsidRDefault="0097760D" w:rsidP="0097760D">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 xml:space="preserve">Servis celého systému </w:t>
      </w:r>
      <w:proofErr w:type="spellStart"/>
      <w:r w:rsidRPr="0097760D">
        <w:rPr>
          <w:rFonts w:asciiTheme="minorHAnsi" w:hAnsiTheme="minorHAnsi"/>
          <w:sz w:val="22"/>
          <w:szCs w:val="22"/>
        </w:rPr>
        <w:t>Pbx</w:t>
      </w:r>
      <w:proofErr w:type="spellEnd"/>
      <w:r w:rsidRPr="0097760D">
        <w:rPr>
          <w:rFonts w:asciiTheme="minorHAnsi" w:hAnsiTheme="minorHAnsi"/>
          <w:sz w:val="22"/>
          <w:szCs w:val="22"/>
        </w:rPr>
        <w:t xml:space="preserve"> a sítě </w:t>
      </w:r>
      <w:proofErr w:type="spellStart"/>
      <w:r w:rsidRPr="0097760D">
        <w:rPr>
          <w:rFonts w:asciiTheme="minorHAnsi" w:hAnsiTheme="minorHAnsi"/>
          <w:sz w:val="22"/>
          <w:szCs w:val="22"/>
        </w:rPr>
        <w:t>Pbx</w:t>
      </w:r>
      <w:proofErr w:type="spellEnd"/>
      <w:r w:rsidRPr="0097760D">
        <w:rPr>
          <w:rFonts w:asciiTheme="minorHAnsi" w:hAnsiTheme="minorHAnsi"/>
          <w:sz w:val="22"/>
          <w:szCs w:val="22"/>
        </w:rPr>
        <w:t>, vč. AMDS, TSAPI</w:t>
      </w:r>
      <w:r w:rsidR="00843FBA">
        <w:rPr>
          <w:rFonts w:asciiTheme="minorHAnsi" w:hAnsiTheme="minorHAnsi"/>
          <w:sz w:val="22"/>
          <w:szCs w:val="22"/>
        </w:rPr>
        <w:t>,</w:t>
      </w:r>
      <w:r w:rsidRPr="0097760D">
        <w:rPr>
          <w:rFonts w:asciiTheme="minorHAnsi" w:hAnsiTheme="minorHAnsi"/>
          <w:sz w:val="22"/>
          <w:szCs w:val="22"/>
        </w:rPr>
        <w:t xml:space="preserve"> a to v režimu 7x24x365</w:t>
      </w:r>
    </w:p>
    <w:p w:rsidR="0097760D" w:rsidRPr="00843FBA" w:rsidRDefault="0097760D" w:rsidP="0097760D">
      <w:pPr>
        <w:autoSpaceDE w:val="0"/>
        <w:autoSpaceDN w:val="0"/>
        <w:adjustRightInd w:val="0"/>
        <w:ind w:left="45"/>
        <w:jc w:val="both"/>
        <w:rPr>
          <w:rFonts w:asciiTheme="minorHAnsi" w:hAnsiTheme="minorHAnsi"/>
          <w:sz w:val="22"/>
          <w:szCs w:val="22"/>
          <w:u w:val="single"/>
        </w:rPr>
      </w:pPr>
      <w:r w:rsidRPr="00843FBA">
        <w:rPr>
          <w:rFonts w:asciiTheme="minorHAnsi" w:hAnsiTheme="minorHAnsi"/>
          <w:sz w:val="22"/>
          <w:szCs w:val="22"/>
          <w:u w:val="single"/>
        </w:rPr>
        <w:t>V lokalitách: Karlovy Vary = 1 x za měsíc</w:t>
      </w:r>
    </w:p>
    <w:p w:rsidR="0097760D" w:rsidRPr="0097760D" w:rsidRDefault="0097760D" w:rsidP="0097760D">
      <w:pPr>
        <w:autoSpaceDE w:val="0"/>
        <w:autoSpaceDN w:val="0"/>
        <w:adjustRightInd w:val="0"/>
        <w:ind w:left="45"/>
        <w:jc w:val="both"/>
        <w:rPr>
          <w:rFonts w:asciiTheme="minorHAnsi" w:hAnsiTheme="minorHAnsi"/>
          <w:sz w:val="22"/>
          <w:szCs w:val="22"/>
        </w:rPr>
      </w:pPr>
    </w:p>
    <w:p w:rsidR="0097760D" w:rsidRPr="00843FBA" w:rsidRDefault="0097760D" w:rsidP="0097760D">
      <w:pPr>
        <w:autoSpaceDE w:val="0"/>
        <w:autoSpaceDN w:val="0"/>
        <w:adjustRightInd w:val="0"/>
        <w:ind w:left="45"/>
        <w:jc w:val="both"/>
        <w:rPr>
          <w:rFonts w:asciiTheme="minorHAnsi" w:hAnsiTheme="minorHAnsi"/>
          <w:b/>
          <w:sz w:val="22"/>
          <w:szCs w:val="22"/>
        </w:rPr>
      </w:pPr>
      <w:r w:rsidRPr="00843FBA">
        <w:rPr>
          <w:rFonts w:asciiTheme="minorHAnsi" w:hAnsiTheme="minorHAnsi"/>
          <w:b/>
          <w:sz w:val="22"/>
          <w:szCs w:val="22"/>
        </w:rPr>
        <w:t>Požadujeme pro všechny lokality zahrnutí do nákladů za servis:</w:t>
      </w:r>
    </w:p>
    <w:p w:rsidR="0097760D" w:rsidRPr="0097760D" w:rsidRDefault="0097760D" w:rsidP="00BE2ED3">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Dálkový dohled a vyhodnocení stavu systému 7</w:t>
      </w:r>
      <w:r>
        <w:rPr>
          <w:rFonts w:asciiTheme="minorHAnsi" w:hAnsiTheme="minorHAnsi"/>
          <w:sz w:val="22"/>
          <w:szCs w:val="22"/>
        </w:rPr>
        <w:t xml:space="preserve"> </w:t>
      </w:r>
      <w:r w:rsidRPr="0097760D">
        <w:rPr>
          <w:rFonts w:asciiTheme="minorHAnsi" w:hAnsiTheme="minorHAnsi"/>
          <w:sz w:val="22"/>
          <w:szCs w:val="22"/>
        </w:rPr>
        <w:t>x 24</w:t>
      </w:r>
      <w:r>
        <w:rPr>
          <w:rFonts w:asciiTheme="minorHAnsi" w:hAnsiTheme="minorHAnsi"/>
          <w:sz w:val="22"/>
          <w:szCs w:val="22"/>
        </w:rPr>
        <w:t xml:space="preserve"> </w:t>
      </w:r>
      <w:r w:rsidRPr="0097760D">
        <w:rPr>
          <w:rFonts w:asciiTheme="minorHAnsi" w:hAnsiTheme="minorHAnsi"/>
          <w:sz w:val="22"/>
          <w:szCs w:val="22"/>
        </w:rPr>
        <w:t xml:space="preserve">x 365 a nástup na opravy </w:t>
      </w:r>
      <w:r w:rsidR="00843FBA">
        <w:rPr>
          <w:rFonts w:asciiTheme="minorHAnsi" w:hAnsiTheme="minorHAnsi"/>
          <w:sz w:val="22"/>
          <w:szCs w:val="22"/>
        </w:rPr>
        <w:t>dle časových požadavků (viz níže);</w:t>
      </w:r>
    </w:p>
    <w:p w:rsidR="0097760D" w:rsidRPr="0097760D" w:rsidRDefault="0097760D" w:rsidP="00BE2ED3">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Zá</w:t>
      </w:r>
      <w:r w:rsidR="00843FBA">
        <w:rPr>
          <w:rFonts w:asciiTheme="minorHAnsi" w:hAnsiTheme="minorHAnsi"/>
          <w:sz w:val="22"/>
          <w:szCs w:val="22"/>
        </w:rPr>
        <w:t>lohování dat po každé úpravě SW;</w:t>
      </w:r>
    </w:p>
    <w:p w:rsidR="0097760D" w:rsidRPr="0097760D" w:rsidRDefault="0097760D" w:rsidP="00BE2ED3">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Měsíční zálohování SW ústředny, uživatelských dat a nastavení</w:t>
      </w:r>
      <w:r w:rsidR="00843FBA">
        <w:rPr>
          <w:rFonts w:asciiTheme="minorHAnsi" w:hAnsiTheme="minorHAnsi"/>
          <w:sz w:val="22"/>
          <w:szCs w:val="22"/>
        </w:rPr>
        <w:t>;</w:t>
      </w:r>
    </w:p>
    <w:p w:rsidR="0097760D" w:rsidRPr="0097760D" w:rsidRDefault="0097760D" w:rsidP="00BE2ED3">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Náklady na provoz modemu dálkové údržby v souvislosti s lok</w:t>
      </w:r>
      <w:r w:rsidR="00843FBA">
        <w:rPr>
          <w:rFonts w:asciiTheme="minorHAnsi" w:hAnsiTheme="minorHAnsi"/>
          <w:sz w:val="22"/>
          <w:szCs w:val="22"/>
        </w:rPr>
        <w:t>alizací a odstraňováním poruchy;</w:t>
      </w:r>
    </w:p>
    <w:p w:rsidR="0097760D" w:rsidRPr="0097760D" w:rsidRDefault="0097760D" w:rsidP="00BE2ED3">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Náklady na provoz modemu dálkové údržby v souvislosti s programování</w:t>
      </w:r>
      <w:r w:rsidR="00843FBA">
        <w:rPr>
          <w:rFonts w:asciiTheme="minorHAnsi" w:hAnsiTheme="minorHAnsi"/>
          <w:sz w:val="22"/>
          <w:szCs w:val="22"/>
        </w:rPr>
        <w:t>m a změnou aktuálního nastavení;</w:t>
      </w:r>
    </w:p>
    <w:p w:rsidR="0097760D" w:rsidRPr="0097760D" w:rsidRDefault="0097760D" w:rsidP="00BE2ED3">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Náklady na konfiguraci ústředny na místě (např. zřizování a rušení poboček)</w:t>
      </w:r>
      <w:r w:rsidR="00843FBA">
        <w:rPr>
          <w:rFonts w:asciiTheme="minorHAnsi" w:hAnsiTheme="minorHAnsi"/>
          <w:sz w:val="22"/>
          <w:szCs w:val="22"/>
        </w:rPr>
        <w:t>;</w:t>
      </w:r>
    </w:p>
    <w:p w:rsidR="0097760D" w:rsidRPr="0097760D" w:rsidRDefault="0097760D" w:rsidP="00BE2ED3">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lastRenderedPageBreak/>
        <w:t>Telefonická konzultační a poradenská služba v běžných záležitostech, týkajících se provozu zařízení</w:t>
      </w:r>
      <w:r w:rsidR="00843FBA">
        <w:rPr>
          <w:rFonts w:asciiTheme="minorHAnsi" w:hAnsiTheme="minorHAnsi"/>
          <w:sz w:val="22"/>
          <w:szCs w:val="22"/>
        </w:rPr>
        <w:t>;</w:t>
      </w:r>
    </w:p>
    <w:p w:rsidR="0097760D" w:rsidRPr="0097760D" w:rsidRDefault="0097760D" w:rsidP="00BE2ED3">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Náklady na skladové zásoby náhradních dílů a materiálu v takovém množství, aby bylo možno bezodkladně odstraňovat všechny případné poruchy zařízení</w:t>
      </w:r>
      <w:r w:rsidR="00843FBA">
        <w:rPr>
          <w:rFonts w:asciiTheme="minorHAnsi" w:hAnsiTheme="minorHAnsi"/>
          <w:sz w:val="22"/>
          <w:szCs w:val="22"/>
        </w:rPr>
        <w:t>;</w:t>
      </w:r>
    </w:p>
    <w:p w:rsidR="0097760D" w:rsidRPr="0097760D" w:rsidRDefault="0097760D" w:rsidP="00BE2ED3">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Náklady na zapůjčení náhradního zařízení v případě úplného výpadku ústředny</w:t>
      </w:r>
      <w:r w:rsidR="00843FBA">
        <w:rPr>
          <w:rFonts w:asciiTheme="minorHAnsi" w:hAnsiTheme="minorHAnsi"/>
          <w:sz w:val="22"/>
          <w:szCs w:val="22"/>
        </w:rPr>
        <w:t>;</w:t>
      </w:r>
    </w:p>
    <w:p w:rsidR="0097760D" w:rsidRPr="0097760D" w:rsidRDefault="0097760D" w:rsidP="00BE2ED3">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Cestovní náklady vzniklé v souvislosti s lokalizací a odstraňováním poruchy zařízení</w:t>
      </w:r>
      <w:r w:rsidR="00843FBA">
        <w:rPr>
          <w:rFonts w:asciiTheme="minorHAnsi" w:hAnsiTheme="minorHAnsi"/>
          <w:sz w:val="22"/>
          <w:szCs w:val="22"/>
        </w:rPr>
        <w:t>;</w:t>
      </w:r>
    </w:p>
    <w:p w:rsidR="0097760D" w:rsidRPr="0097760D" w:rsidRDefault="0097760D" w:rsidP="00BE2ED3">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Náklady na práci servisního technika vzniklé v souvislosti s lokalizací a odstraňováním poruchy zařízení</w:t>
      </w:r>
      <w:r w:rsidR="00843FBA">
        <w:rPr>
          <w:rFonts w:asciiTheme="minorHAnsi" w:hAnsiTheme="minorHAnsi"/>
          <w:sz w:val="22"/>
          <w:szCs w:val="22"/>
        </w:rPr>
        <w:t>;</w:t>
      </w:r>
    </w:p>
    <w:p w:rsidR="0097760D" w:rsidRPr="0097760D" w:rsidRDefault="0097760D" w:rsidP="00BE2ED3">
      <w:pPr>
        <w:autoSpaceDE w:val="0"/>
        <w:autoSpaceDN w:val="0"/>
        <w:adjustRightInd w:val="0"/>
        <w:ind w:left="45"/>
        <w:jc w:val="both"/>
        <w:rPr>
          <w:rFonts w:asciiTheme="minorHAnsi" w:hAnsiTheme="minorHAnsi"/>
          <w:sz w:val="22"/>
          <w:szCs w:val="22"/>
        </w:rPr>
      </w:pPr>
    </w:p>
    <w:p w:rsidR="0097760D" w:rsidRDefault="0097760D" w:rsidP="00BE2ED3">
      <w:pPr>
        <w:autoSpaceDE w:val="0"/>
        <w:autoSpaceDN w:val="0"/>
        <w:adjustRightInd w:val="0"/>
        <w:ind w:left="45"/>
        <w:jc w:val="both"/>
        <w:rPr>
          <w:rFonts w:asciiTheme="minorHAnsi" w:hAnsiTheme="minorHAnsi"/>
          <w:b/>
          <w:sz w:val="22"/>
          <w:szCs w:val="22"/>
        </w:rPr>
      </w:pPr>
      <w:r w:rsidRPr="0030231C">
        <w:rPr>
          <w:rFonts w:asciiTheme="minorHAnsi" w:hAnsiTheme="minorHAnsi"/>
          <w:b/>
          <w:sz w:val="22"/>
          <w:szCs w:val="22"/>
        </w:rPr>
        <w:t>Časové požadavky na servis</w:t>
      </w:r>
    </w:p>
    <w:p w:rsidR="0030231C" w:rsidRPr="0030231C" w:rsidRDefault="0030231C" w:rsidP="00BE2ED3">
      <w:pPr>
        <w:autoSpaceDE w:val="0"/>
        <w:autoSpaceDN w:val="0"/>
        <w:adjustRightInd w:val="0"/>
        <w:ind w:left="45"/>
        <w:jc w:val="both"/>
        <w:rPr>
          <w:rFonts w:asciiTheme="minorHAnsi" w:hAnsiTheme="minorHAnsi"/>
          <w:b/>
          <w:sz w:val="22"/>
          <w:szCs w:val="22"/>
        </w:rPr>
      </w:pPr>
    </w:p>
    <w:p w:rsidR="0097760D" w:rsidRDefault="0097760D" w:rsidP="0097760D">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 xml:space="preserve">Technologie umístěná v objektu Zdravotnické záchranné služby Karlovarského kraje, </w:t>
      </w:r>
      <w:r w:rsidRPr="0030231C">
        <w:rPr>
          <w:rFonts w:asciiTheme="minorHAnsi" w:hAnsiTheme="minorHAnsi"/>
          <w:b/>
          <w:sz w:val="22"/>
          <w:szCs w:val="22"/>
        </w:rPr>
        <w:t>lokalita Karlovy Vary</w:t>
      </w:r>
      <w:r w:rsidRPr="0097760D">
        <w:rPr>
          <w:rFonts w:asciiTheme="minorHAnsi" w:hAnsiTheme="minorHAnsi"/>
          <w:sz w:val="22"/>
          <w:szCs w:val="22"/>
        </w:rPr>
        <w:t>, odstraňování poruchy je zahájeno nejpozději do:</w:t>
      </w:r>
    </w:p>
    <w:p w:rsidR="0097760D" w:rsidRPr="0097760D" w:rsidRDefault="00843FBA" w:rsidP="0097760D">
      <w:pPr>
        <w:autoSpaceDE w:val="0"/>
        <w:autoSpaceDN w:val="0"/>
        <w:adjustRightInd w:val="0"/>
        <w:ind w:left="45"/>
        <w:jc w:val="both"/>
        <w:rPr>
          <w:rFonts w:asciiTheme="minorHAnsi" w:hAnsiTheme="minorHAnsi"/>
          <w:sz w:val="22"/>
          <w:szCs w:val="22"/>
        </w:rPr>
      </w:pPr>
      <w:r>
        <w:rPr>
          <w:rFonts w:asciiTheme="minorHAnsi" w:hAnsiTheme="minorHAnsi"/>
          <w:b/>
          <w:sz w:val="22"/>
          <w:szCs w:val="22"/>
        </w:rPr>
        <w:t>60 min</w:t>
      </w:r>
      <w:r w:rsidR="0097760D" w:rsidRPr="0097760D">
        <w:rPr>
          <w:rFonts w:asciiTheme="minorHAnsi" w:hAnsiTheme="minorHAnsi"/>
          <w:sz w:val="22"/>
          <w:szCs w:val="22"/>
        </w:rPr>
        <w:t xml:space="preserve"> od jejího nahlášení v případě celkové nefunkčnosti zařízení (porucha řídící jednotky a obvodů napájení), uvedení do provozuschopného stavu nejpozději do 4 hod. od nahlášení poruchy, </w:t>
      </w:r>
    </w:p>
    <w:p w:rsidR="0097760D" w:rsidRPr="0097760D" w:rsidRDefault="0097760D" w:rsidP="0097760D">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 xml:space="preserve">8 hodin od jejího nahlášení v případě úplné nefunkčnosti karet pro napojení do  VOIP </w:t>
      </w:r>
      <w:proofErr w:type="spellStart"/>
      <w:r w:rsidRPr="0097760D">
        <w:rPr>
          <w:rFonts w:asciiTheme="minorHAnsi" w:hAnsiTheme="minorHAnsi"/>
          <w:sz w:val="22"/>
          <w:szCs w:val="22"/>
        </w:rPr>
        <w:t>Pbx</w:t>
      </w:r>
      <w:proofErr w:type="spellEnd"/>
      <w:r w:rsidRPr="0097760D">
        <w:rPr>
          <w:rFonts w:asciiTheme="minorHAnsi" w:hAnsiTheme="minorHAnsi"/>
          <w:sz w:val="22"/>
          <w:szCs w:val="22"/>
        </w:rPr>
        <w:t xml:space="preserve"> a karet poboček, uvedení do provozuschopného stavu nejpozději do 6 hod. od nahlášení poruchy, </w:t>
      </w:r>
    </w:p>
    <w:p w:rsidR="0097760D" w:rsidRPr="0097760D" w:rsidRDefault="0097760D" w:rsidP="0097760D">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12 hodin od jejího nahlášení v případě ostatních závad, uvedení do provozuschopného stavu nejpozději do 24 hod. od nahlášení poruchy.</w:t>
      </w:r>
    </w:p>
    <w:p w:rsidR="0097760D" w:rsidRPr="0097760D" w:rsidRDefault="0097760D" w:rsidP="0097760D">
      <w:pPr>
        <w:autoSpaceDE w:val="0"/>
        <w:autoSpaceDN w:val="0"/>
        <w:adjustRightInd w:val="0"/>
        <w:ind w:left="45"/>
        <w:jc w:val="both"/>
        <w:rPr>
          <w:rFonts w:asciiTheme="minorHAnsi" w:hAnsiTheme="minorHAnsi"/>
          <w:sz w:val="22"/>
          <w:szCs w:val="22"/>
        </w:rPr>
      </w:pPr>
    </w:p>
    <w:p w:rsidR="0097760D" w:rsidRPr="0097760D" w:rsidRDefault="0097760D" w:rsidP="0097760D">
      <w:pPr>
        <w:autoSpaceDE w:val="0"/>
        <w:autoSpaceDN w:val="0"/>
        <w:adjustRightInd w:val="0"/>
        <w:ind w:left="45"/>
        <w:jc w:val="both"/>
        <w:rPr>
          <w:rFonts w:asciiTheme="minorHAnsi" w:hAnsiTheme="minorHAnsi"/>
          <w:sz w:val="22"/>
          <w:szCs w:val="22"/>
        </w:rPr>
      </w:pPr>
    </w:p>
    <w:p w:rsidR="0097760D" w:rsidRDefault="0097760D" w:rsidP="0097760D">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 xml:space="preserve">Technologie umístěná v objektu Zdravotnické záchranné služby Karlovarského kraje, </w:t>
      </w:r>
      <w:r w:rsidRPr="0030231C">
        <w:rPr>
          <w:rFonts w:asciiTheme="minorHAnsi" w:hAnsiTheme="minorHAnsi"/>
          <w:b/>
          <w:sz w:val="22"/>
          <w:szCs w:val="22"/>
        </w:rPr>
        <w:t>lokalita Sokolov, Cheb, Aš, Mariánské Lázně, Nejdek, Žlutice, Horní Slavkov</w:t>
      </w:r>
      <w:r w:rsidRPr="0097760D">
        <w:rPr>
          <w:rFonts w:asciiTheme="minorHAnsi" w:hAnsiTheme="minorHAnsi"/>
          <w:sz w:val="22"/>
          <w:szCs w:val="22"/>
        </w:rPr>
        <w:t xml:space="preserve">, </w:t>
      </w:r>
      <w:r w:rsidR="0030231C" w:rsidRPr="0030231C">
        <w:rPr>
          <w:rFonts w:asciiTheme="minorHAnsi" w:hAnsiTheme="minorHAnsi"/>
          <w:b/>
          <w:sz w:val="22"/>
          <w:szCs w:val="22"/>
        </w:rPr>
        <w:t>Ostrov</w:t>
      </w:r>
      <w:r w:rsidR="0030231C">
        <w:rPr>
          <w:rFonts w:asciiTheme="minorHAnsi" w:hAnsiTheme="minorHAnsi"/>
          <w:sz w:val="22"/>
          <w:szCs w:val="22"/>
        </w:rPr>
        <w:t xml:space="preserve"> </w:t>
      </w:r>
      <w:r w:rsidRPr="0097760D">
        <w:rPr>
          <w:rFonts w:asciiTheme="minorHAnsi" w:hAnsiTheme="minorHAnsi"/>
          <w:sz w:val="22"/>
          <w:szCs w:val="22"/>
        </w:rPr>
        <w:t>odstraňování poruchy je zahájeno nejpozději do:</w:t>
      </w:r>
    </w:p>
    <w:p w:rsidR="0097760D" w:rsidRPr="0097760D" w:rsidRDefault="0097760D" w:rsidP="0097760D">
      <w:pPr>
        <w:autoSpaceDE w:val="0"/>
        <w:autoSpaceDN w:val="0"/>
        <w:adjustRightInd w:val="0"/>
        <w:ind w:left="45"/>
        <w:jc w:val="both"/>
        <w:rPr>
          <w:rFonts w:asciiTheme="minorHAnsi" w:hAnsiTheme="minorHAnsi"/>
          <w:sz w:val="22"/>
          <w:szCs w:val="22"/>
        </w:rPr>
      </w:pPr>
      <w:r w:rsidRPr="00843FBA">
        <w:rPr>
          <w:rFonts w:asciiTheme="minorHAnsi" w:hAnsiTheme="minorHAnsi"/>
          <w:b/>
          <w:sz w:val="22"/>
          <w:szCs w:val="22"/>
        </w:rPr>
        <w:t>90 min</w:t>
      </w:r>
      <w:r w:rsidRPr="0097760D">
        <w:rPr>
          <w:rFonts w:asciiTheme="minorHAnsi" w:hAnsiTheme="minorHAnsi"/>
          <w:sz w:val="22"/>
          <w:szCs w:val="22"/>
        </w:rPr>
        <w:t xml:space="preserve"> od jejího nahlášení v případě celkové nefunkčnosti zařízení (porucha řídící jednotky a obvodů napájení), uvedení do provozuschopného stavu nejpozději do 12 hod. od nahlášení poruchy,</w:t>
      </w:r>
    </w:p>
    <w:p w:rsidR="0097760D" w:rsidRPr="0097760D" w:rsidRDefault="0097760D" w:rsidP="0097760D">
      <w:pPr>
        <w:autoSpaceDE w:val="0"/>
        <w:autoSpaceDN w:val="0"/>
        <w:adjustRightInd w:val="0"/>
        <w:ind w:left="45"/>
        <w:jc w:val="both"/>
        <w:rPr>
          <w:rFonts w:asciiTheme="minorHAnsi" w:hAnsiTheme="minorHAnsi"/>
          <w:sz w:val="22"/>
          <w:szCs w:val="22"/>
        </w:rPr>
      </w:pPr>
      <w:r w:rsidRPr="0097760D">
        <w:rPr>
          <w:rFonts w:asciiTheme="minorHAnsi" w:hAnsiTheme="minorHAnsi"/>
          <w:sz w:val="22"/>
          <w:szCs w:val="22"/>
        </w:rPr>
        <w:t>36 hodin od jejího nahlášení ostatních závad, uvedení do provozuschopného stavu nejpozději do 48 hod. od nahlášení poruchy.</w:t>
      </w:r>
    </w:p>
    <w:p w:rsidR="003B3BAE" w:rsidRPr="005C4C36" w:rsidRDefault="003B3BAE" w:rsidP="003B3BAE">
      <w:pPr>
        <w:autoSpaceDE w:val="0"/>
        <w:autoSpaceDN w:val="0"/>
        <w:adjustRightInd w:val="0"/>
        <w:ind w:left="45"/>
        <w:jc w:val="both"/>
        <w:rPr>
          <w:rFonts w:asciiTheme="minorHAnsi" w:hAnsiTheme="minorHAnsi"/>
          <w:sz w:val="22"/>
          <w:szCs w:val="22"/>
        </w:rPr>
      </w:pPr>
    </w:p>
    <w:p w:rsidR="00685295" w:rsidRPr="00685295" w:rsidRDefault="00685295" w:rsidP="00685295">
      <w:pPr>
        <w:autoSpaceDE w:val="0"/>
        <w:autoSpaceDN w:val="0"/>
        <w:adjustRightInd w:val="0"/>
        <w:rPr>
          <w:rFonts w:asciiTheme="minorHAnsi" w:hAnsiTheme="minorHAnsi"/>
          <w:b/>
          <w:sz w:val="22"/>
          <w:szCs w:val="22"/>
        </w:rPr>
      </w:pPr>
      <w:r w:rsidRPr="00685295">
        <w:rPr>
          <w:rFonts w:asciiTheme="minorHAnsi" w:hAnsiTheme="minorHAnsi"/>
          <w:b/>
          <w:sz w:val="22"/>
          <w:szCs w:val="22"/>
        </w:rPr>
        <w:t>2.2.</w:t>
      </w:r>
      <w:r w:rsidRPr="00685295">
        <w:rPr>
          <w:rFonts w:asciiTheme="minorHAnsi" w:hAnsiTheme="minorHAnsi"/>
          <w:b/>
          <w:sz w:val="22"/>
          <w:szCs w:val="22"/>
        </w:rPr>
        <w:tab/>
        <w:t>Doba veřejné zakázky</w:t>
      </w:r>
    </w:p>
    <w:p w:rsidR="00685295" w:rsidRPr="005C4C36"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Předpokládaná doba zahájení plnění je závislá na ukončení zadávacího řízení a uzavření smlouvy s vybraným dodavatelem. </w:t>
      </w:r>
      <w:r w:rsidR="00FB544F">
        <w:rPr>
          <w:rFonts w:asciiTheme="minorHAnsi" w:hAnsiTheme="minorHAnsi"/>
          <w:sz w:val="22"/>
          <w:szCs w:val="22"/>
        </w:rPr>
        <w:t xml:space="preserve">Uzavření smlouvy </w:t>
      </w:r>
      <w:r w:rsidR="00FB544F" w:rsidRPr="005C4C36">
        <w:rPr>
          <w:rFonts w:asciiTheme="minorHAnsi" w:hAnsiTheme="minorHAnsi"/>
          <w:sz w:val="22"/>
          <w:szCs w:val="22"/>
        </w:rPr>
        <w:t>se předpokládá do</w:t>
      </w:r>
      <w:r w:rsidR="005C4C36" w:rsidRPr="005C4C36">
        <w:rPr>
          <w:rFonts w:asciiTheme="minorHAnsi" w:hAnsiTheme="minorHAnsi"/>
          <w:sz w:val="22"/>
          <w:szCs w:val="22"/>
        </w:rPr>
        <w:t xml:space="preserve"> 31.10.2016.</w:t>
      </w:r>
    </w:p>
    <w:p w:rsidR="00FB544F" w:rsidRDefault="00FB544F" w:rsidP="00685295">
      <w:pPr>
        <w:autoSpaceDE w:val="0"/>
        <w:autoSpaceDN w:val="0"/>
        <w:adjustRightInd w:val="0"/>
        <w:jc w:val="both"/>
        <w:rPr>
          <w:rFonts w:asciiTheme="minorHAnsi" w:hAnsiTheme="minorHAnsi"/>
          <w:sz w:val="22"/>
          <w:szCs w:val="22"/>
        </w:rPr>
      </w:pPr>
    </w:p>
    <w:p w:rsidR="00FB544F" w:rsidRPr="00685295" w:rsidRDefault="00FB544F" w:rsidP="00685295">
      <w:pPr>
        <w:autoSpaceDE w:val="0"/>
        <w:autoSpaceDN w:val="0"/>
        <w:adjustRightInd w:val="0"/>
        <w:jc w:val="both"/>
        <w:rPr>
          <w:rFonts w:asciiTheme="minorHAnsi" w:hAnsiTheme="minorHAnsi"/>
          <w:color w:val="FF0000"/>
          <w:sz w:val="22"/>
          <w:szCs w:val="22"/>
        </w:rPr>
      </w:pPr>
      <w:r>
        <w:rPr>
          <w:rFonts w:asciiTheme="minorHAnsi" w:hAnsiTheme="minorHAnsi"/>
          <w:sz w:val="22"/>
          <w:szCs w:val="22"/>
        </w:rPr>
        <w:t xml:space="preserve">Dodávky budou </w:t>
      </w:r>
      <w:r w:rsidR="00552658">
        <w:rPr>
          <w:rFonts w:asciiTheme="minorHAnsi" w:hAnsiTheme="minorHAnsi"/>
          <w:sz w:val="22"/>
          <w:szCs w:val="22"/>
        </w:rPr>
        <w:t>realizovány postupně v průběhu 4</w:t>
      </w:r>
      <w:r>
        <w:rPr>
          <w:rFonts w:asciiTheme="minorHAnsi" w:hAnsiTheme="minorHAnsi"/>
          <w:sz w:val="22"/>
          <w:szCs w:val="22"/>
        </w:rPr>
        <w:t xml:space="preserve"> let od </w:t>
      </w:r>
      <w:r w:rsidR="005C4C36">
        <w:rPr>
          <w:rFonts w:asciiTheme="minorHAnsi" w:hAnsiTheme="minorHAnsi"/>
          <w:sz w:val="22"/>
          <w:szCs w:val="22"/>
        </w:rPr>
        <w:t xml:space="preserve">účinnosti </w:t>
      </w:r>
      <w:r>
        <w:rPr>
          <w:rFonts w:asciiTheme="minorHAnsi" w:hAnsiTheme="minorHAnsi"/>
          <w:sz w:val="22"/>
          <w:szCs w:val="22"/>
        </w:rPr>
        <w:t>smlouvy</w:t>
      </w:r>
      <w:r w:rsidR="005C4C36">
        <w:rPr>
          <w:rFonts w:asciiTheme="minorHAnsi" w:hAnsiTheme="minorHAnsi"/>
          <w:sz w:val="22"/>
          <w:szCs w:val="22"/>
        </w:rPr>
        <w:t>.</w:t>
      </w:r>
    </w:p>
    <w:p w:rsidR="00685295" w:rsidRPr="00685295" w:rsidRDefault="00685295" w:rsidP="00685295">
      <w:pPr>
        <w:pStyle w:val="Nadpis1"/>
        <w:rPr>
          <w:rFonts w:asciiTheme="minorHAnsi" w:hAnsiTheme="minorHAnsi"/>
        </w:rPr>
      </w:pPr>
      <w:bookmarkStart w:id="2" w:name="_Toc378680102"/>
      <w:r w:rsidRPr="00685295">
        <w:rPr>
          <w:rFonts w:asciiTheme="minorHAnsi" w:hAnsiTheme="minorHAnsi"/>
        </w:rPr>
        <w:t xml:space="preserve">3. </w:t>
      </w:r>
      <w:r w:rsidRPr="00685295">
        <w:rPr>
          <w:rFonts w:asciiTheme="minorHAnsi" w:hAnsiTheme="minorHAnsi"/>
        </w:rPr>
        <w:tab/>
        <w:t>Požadavky na sestavení nabídky</w:t>
      </w:r>
      <w:bookmarkEnd w:id="2"/>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p>
    <w:p w:rsidR="00685295" w:rsidRPr="00685295" w:rsidRDefault="00685295" w:rsidP="00685295">
      <w:pPr>
        <w:autoSpaceDE w:val="0"/>
        <w:autoSpaceDN w:val="0"/>
        <w:adjustRightInd w:val="0"/>
        <w:rPr>
          <w:rFonts w:asciiTheme="minorHAnsi" w:hAnsiTheme="minorHAnsi"/>
          <w:b/>
          <w:sz w:val="22"/>
          <w:szCs w:val="22"/>
        </w:rPr>
      </w:pPr>
    </w:p>
    <w:p w:rsidR="00685295" w:rsidRPr="00685295" w:rsidRDefault="00685295" w:rsidP="00685295">
      <w:pPr>
        <w:autoSpaceDE w:val="0"/>
        <w:autoSpaceDN w:val="0"/>
        <w:adjustRightInd w:val="0"/>
        <w:rPr>
          <w:rFonts w:asciiTheme="minorHAnsi" w:hAnsiTheme="minorHAnsi"/>
          <w:b/>
          <w:sz w:val="22"/>
          <w:szCs w:val="22"/>
        </w:rPr>
      </w:pPr>
      <w:r w:rsidRPr="00685295">
        <w:rPr>
          <w:rFonts w:asciiTheme="minorHAnsi" w:hAnsiTheme="minorHAnsi"/>
          <w:b/>
          <w:sz w:val="22"/>
          <w:szCs w:val="22"/>
        </w:rPr>
        <w:t>3.1.</w:t>
      </w:r>
      <w:r w:rsidRPr="00685295">
        <w:rPr>
          <w:rFonts w:asciiTheme="minorHAnsi" w:hAnsiTheme="minorHAnsi"/>
          <w:b/>
          <w:sz w:val="22"/>
          <w:szCs w:val="22"/>
        </w:rPr>
        <w:tab/>
        <w:t>Obecné požadavky</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Nabídka musí být zpracována v českém jazyce na základě této zadávací dokumentace a nesmí obsahovat přepisy a opravy, které by mohly zadavatele uvést v omyl.</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Nabídka bude seřazena dle požadavků specifikovaných v bodě 3.2. této ZD. Z důvodu ochrany oprávněných zájmů uchazečů, doporučuje zadavatel, aby jednotlivé listy nabídky byly spolu pevně spojeny a byly zabezpečeny proti manipulaci, očíslované nepřerušovanou vzestupnou číselnou řadou a druhá stránka (součást krycího listu) aby obsahovala přehled jednotlivých dokumentů s uvedením stránky nabídky.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color w:val="FF0000"/>
          <w:sz w:val="22"/>
          <w:szCs w:val="22"/>
        </w:rPr>
      </w:pPr>
      <w:r w:rsidRPr="00685295">
        <w:rPr>
          <w:rFonts w:asciiTheme="minorHAnsi" w:hAnsiTheme="minorHAnsi"/>
          <w:sz w:val="22"/>
          <w:szCs w:val="22"/>
        </w:rPr>
        <w:t>Uchazeč předloží nabídku v jednom listinném originálním vyhotovení.</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Nabídka bude zadavateli doručena v řádně uzavřené obálce, která bude výrazně označena heslem „</w:t>
      </w:r>
      <w:r w:rsidRPr="00685295">
        <w:rPr>
          <w:rFonts w:asciiTheme="minorHAnsi" w:hAnsiTheme="minorHAnsi"/>
          <w:b/>
          <w:sz w:val="22"/>
          <w:szCs w:val="22"/>
        </w:rPr>
        <w:t>NABÍDKA –</w:t>
      </w:r>
      <w:r w:rsidR="005C4C36">
        <w:rPr>
          <w:rFonts w:asciiTheme="minorHAnsi" w:hAnsiTheme="minorHAnsi"/>
          <w:b/>
          <w:sz w:val="22"/>
          <w:szCs w:val="22"/>
        </w:rPr>
        <w:t xml:space="preserve"> </w:t>
      </w:r>
      <w:r w:rsidR="005C4C36" w:rsidRPr="00685295">
        <w:rPr>
          <w:rFonts w:asciiTheme="minorHAnsi" w:hAnsiTheme="minorHAnsi"/>
          <w:b/>
          <w:sz w:val="22"/>
          <w:szCs w:val="22"/>
        </w:rPr>
        <w:t>„</w:t>
      </w:r>
      <w:r w:rsidR="005C4C36">
        <w:rPr>
          <w:rFonts w:asciiTheme="minorHAnsi" w:hAnsiTheme="minorHAnsi"/>
          <w:b/>
          <w:sz w:val="22"/>
          <w:szCs w:val="22"/>
        </w:rPr>
        <w:t>Zajištění servisu telefonní ústředny</w:t>
      </w:r>
      <w:r w:rsidR="005C4C36" w:rsidRPr="00685295">
        <w:rPr>
          <w:rFonts w:asciiTheme="minorHAnsi" w:hAnsiTheme="minorHAnsi"/>
          <w:b/>
          <w:sz w:val="22"/>
          <w:szCs w:val="22"/>
        </w:rPr>
        <w:t>“</w:t>
      </w:r>
      <w:r w:rsidRPr="00685295">
        <w:rPr>
          <w:rFonts w:asciiTheme="minorHAnsi" w:hAnsiTheme="minorHAnsi"/>
          <w:b/>
          <w:sz w:val="22"/>
          <w:szCs w:val="22"/>
        </w:rPr>
        <w:t xml:space="preserve"> – NEOTVÍRAT</w:t>
      </w:r>
      <w:r w:rsidRPr="00685295">
        <w:rPr>
          <w:rFonts w:asciiTheme="minorHAnsi" w:hAnsiTheme="minorHAnsi"/>
          <w:sz w:val="22"/>
          <w:szCs w:val="22"/>
        </w:rPr>
        <w:t>“. Dále bude na obálce uvedena adresa, na kterou lze zaslat oznámení dle čl. 7.1.</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rPr>
          <w:rFonts w:asciiTheme="minorHAnsi" w:hAnsiTheme="minorHAnsi"/>
          <w:b/>
          <w:sz w:val="22"/>
          <w:szCs w:val="22"/>
        </w:rPr>
      </w:pPr>
      <w:r w:rsidRPr="00685295">
        <w:rPr>
          <w:rFonts w:asciiTheme="minorHAnsi" w:hAnsiTheme="minorHAnsi"/>
          <w:b/>
          <w:sz w:val="22"/>
          <w:szCs w:val="22"/>
        </w:rPr>
        <w:t>3.2.</w:t>
      </w:r>
      <w:r w:rsidRPr="00685295">
        <w:rPr>
          <w:rFonts w:asciiTheme="minorHAnsi" w:hAnsiTheme="minorHAnsi"/>
          <w:b/>
          <w:sz w:val="22"/>
          <w:szCs w:val="22"/>
        </w:rPr>
        <w:tab/>
        <w:t>Vlastní sestavení nabídky</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Nabídka bude obsahovat následující části v uvedeném řazení (viz též Příloha č. 1 – krycí list nabídky):</w:t>
      </w:r>
    </w:p>
    <w:p w:rsidR="00685295" w:rsidRPr="00685295" w:rsidRDefault="00685295" w:rsidP="00685295">
      <w:pPr>
        <w:numPr>
          <w:ilvl w:val="0"/>
          <w:numId w:val="5"/>
        </w:numPr>
        <w:autoSpaceDE w:val="0"/>
        <w:autoSpaceDN w:val="0"/>
        <w:adjustRightInd w:val="0"/>
        <w:jc w:val="both"/>
        <w:rPr>
          <w:rFonts w:asciiTheme="minorHAnsi" w:hAnsiTheme="minorHAnsi"/>
          <w:sz w:val="22"/>
          <w:szCs w:val="22"/>
        </w:rPr>
      </w:pPr>
      <w:r w:rsidRPr="00685295">
        <w:rPr>
          <w:rFonts w:asciiTheme="minorHAnsi" w:hAnsiTheme="minorHAnsi"/>
          <w:b/>
          <w:sz w:val="22"/>
          <w:szCs w:val="22"/>
        </w:rPr>
        <w:t>Krycí list nabídky</w:t>
      </w:r>
      <w:r w:rsidRPr="00685295">
        <w:rPr>
          <w:rFonts w:asciiTheme="minorHAnsi" w:hAnsiTheme="minorHAnsi"/>
          <w:sz w:val="22"/>
          <w:szCs w:val="22"/>
        </w:rPr>
        <w:t xml:space="preserve"> s údaji dle přílohy č. 1 a s uvedením celkové nabídkové ceny v členění bez DPH, samostatně vyčíslené DPH a včetně DPH. </w:t>
      </w:r>
    </w:p>
    <w:p w:rsidR="00685295" w:rsidRPr="00685295" w:rsidRDefault="00685295" w:rsidP="00685295">
      <w:pPr>
        <w:numPr>
          <w:ilvl w:val="0"/>
          <w:numId w:val="5"/>
        </w:numPr>
        <w:autoSpaceDE w:val="0"/>
        <w:autoSpaceDN w:val="0"/>
        <w:adjustRightInd w:val="0"/>
        <w:jc w:val="both"/>
        <w:rPr>
          <w:rFonts w:asciiTheme="minorHAnsi" w:hAnsiTheme="minorHAnsi"/>
          <w:sz w:val="22"/>
          <w:szCs w:val="22"/>
        </w:rPr>
      </w:pPr>
      <w:r w:rsidRPr="00685295">
        <w:rPr>
          <w:rFonts w:asciiTheme="minorHAnsi" w:hAnsiTheme="minorHAnsi"/>
          <w:b/>
          <w:sz w:val="22"/>
          <w:szCs w:val="22"/>
        </w:rPr>
        <w:t>Obsah nabídky</w:t>
      </w:r>
      <w:r w:rsidRPr="00685295">
        <w:rPr>
          <w:rFonts w:asciiTheme="minorHAnsi" w:hAnsiTheme="minorHAnsi"/>
          <w:sz w:val="22"/>
          <w:szCs w:val="22"/>
        </w:rPr>
        <w:t xml:space="preserve"> s uvedením názvů jednotlivých kapitol včetně příloh, čísel listů a celkového počtu listů v nabídce;</w:t>
      </w:r>
    </w:p>
    <w:p w:rsidR="00685295" w:rsidRPr="00685295" w:rsidRDefault="00685295" w:rsidP="00685295">
      <w:pPr>
        <w:numPr>
          <w:ilvl w:val="0"/>
          <w:numId w:val="5"/>
        </w:numPr>
        <w:autoSpaceDE w:val="0"/>
        <w:autoSpaceDN w:val="0"/>
        <w:adjustRightInd w:val="0"/>
        <w:jc w:val="both"/>
        <w:rPr>
          <w:rFonts w:asciiTheme="minorHAnsi" w:hAnsiTheme="minorHAnsi"/>
          <w:sz w:val="22"/>
          <w:szCs w:val="22"/>
        </w:rPr>
      </w:pPr>
      <w:r w:rsidRPr="00685295">
        <w:rPr>
          <w:rFonts w:asciiTheme="minorHAnsi" w:hAnsiTheme="minorHAnsi"/>
          <w:b/>
          <w:sz w:val="22"/>
          <w:szCs w:val="22"/>
        </w:rPr>
        <w:t>Doklad prokazující způsob podepisování za uchazeče</w:t>
      </w:r>
      <w:r w:rsidRPr="00685295">
        <w:rPr>
          <w:rFonts w:asciiTheme="minorHAnsi" w:hAnsiTheme="minorHAnsi"/>
          <w:sz w:val="22"/>
          <w:szCs w:val="22"/>
        </w:rPr>
        <w:t xml:space="preserve"> (výpis z OR, plná moc, podpisový vzor apod.);</w:t>
      </w:r>
    </w:p>
    <w:p w:rsidR="00685295" w:rsidRPr="00685295" w:rsidRDefault="00685295" w:rsidP="00685295">
      <w:pPr>
        <w:numPr>
          <w:ilvl w:val="0"/>
          <w:numId w:val="5"/>
        </w:numPr>
        <w:autoSpaceDE w:val="0"/>
        <w:autoSpaceDN w:val="0"/>
        <w:adjustRightInd w:val="0"/>
        <w:jc w:val="both"/>
        <w:rPr>
          <w:rFonts w:asciiTheme="minorHAnsi" w:hAnsiTheme="minorHAnsi"/>
          <w:sz w:val="22"/>
          <w:szCs w:val="22"/>
        </w:rPr>
      </w:pPr>
      <w:r w:rsidRPr="00685295">
        <w:rPr>
          <w:rFonts w:asciiTheme="minorHAnsi" w:hAnsiTheme="minorHAnsi"/>
          <w:b/>
          <w:sz w:val="22"/>
          <w:szCs w:val="22"/>
        </w:rPr>
        <w:t>Doklady</w:t>
      </w:r>
      <w:r w:rsidRPr="00685295">
        <w:rPr>
          <w:rFonts w:asciiTheme="minorHAnsi" w:hAnsiTheme="minorHAnsi"/>
          <w:sz w:val="22"/>
          <w:szCs w:val="22"/>
        </w:rPr>
        <w:t xml:space="preserve">, kterými dodavatel prokazuje </w:t>
      </w:r>
      <w:r w:rsidRPr="00685295">
        <w:rPr>
          <w:rFonts w:asciiTheme="minorHAnsi" w:hAnsiTheme="minorHAnsi"/>
          <w:b/>
          <w:sz w:val="22"/>
          <w:szCs w:val="22"/>
        </w:rPr>
        <w:t>kvalifikaci</w:t>
      </w:r>
      <w:r w:rsidRPr="00685295">
        <w:rPr>
          <w:rFonts w:asciiTheme="minorHAnsi" w:hAnsiTheme="minorHAnsi"/>
          <w:sz w:val="22"/>
          <w:szCs w:val="22"/>
        </w:rPr>
        <w:t xml:space="preserve"> v pořadí:</w:t>
      </w:r>
    </w:p>
    <w:p w:rsidR="00685295" w:rsidRPr="00685295" w:rsidRDefault="00685295" w:rsidP="00685295">
      <w:pPr>
        <w:numPr>
          <w:ilvl w:val="0"/>
          <w:numId w:val="6"/>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základní kvalifikační předpoklady (viz bod 4.3),</w:t>
      </w:r>
    </w:p>
    <w:p w:rsidR="00685295" w:rsidRDefault="00685295" w:rsidP="00685295">
      <w:pPr>
        <w:numPr>
          <w:ilvl w:val="0"/>
          <w:numId w:val="6"/>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profesní kvalifikační předpoklady (viz bod 4.4),</w:t>
      </w:r>
    </w:p>
    <w:p w:rsidR="00B73492" w:rsidRPr="00685295" w:rsidRDefault="00B73492" w:rsidP="00685295">
      <w:pPr>
        <w:numPr>
          <w:ilvl w:val="0"/>
          <w:numId w:val="6"/>
        </w:numPr>
        <w:autoSpaceDE w:val="0"/>
        <w:autoSpaceDN w:val="0"/>
        <w:adjustRightInd w:val="0"/>
        <w:jc w:val="both"/>
        <w:rPr>
          <w:rFonts w:asciiTheme="minorHAnsi" w:hAnsiTheme="minorHAnsi"/>
          <w:sz w:val="22"/>
          <w:szCs w:val="22"/>
        </w:rPr>
      </w:pPr>
      <w:r>
        <w:rPr>
          <w:rFonts w:asciiTheme="minorHAnsi" w:hAnsiTheme="minorHAnsi"/>
          <w:sz w:val="22"/>
          <w:szCs w:val="22"/>
        </w:rPr>
        <w:t>technické kvalifikační předpoklady (viz bod 4.5)</w:t>
      </w:r>
    </w:p>
    <w:p w:rsidR="00685295" w:rsidRPr="00685295" w:rsidRDefault="00685295" w:rsidP="00685295">
      <w:pPr>
        <w:numPr>
          <w:ilvl w:val="0"/>
          <w:numId w:val="5"/>
        </w:numPr>
        <w:autoSpaceDE w:val="0"/>
        <w:autoSpaceDN w:val="0"/>
        <w:adjustRightInd w:val="0"/>
        <w:jc w:val="both"/>
        <w:rPr>
          <w:rFonts w:asciiTheme="minorHAnsi" w:hAnsiTheme="minorHAnsi"/>
          <w:sz w:val="22"/>
          <w:szCs w:val="22"/>
        </w:rPr>
      </w:pPr>
      <w:r w:rsidRPr="00685295">
        <w:rPr>
          <w:rFonts w:asciiTheme="minorHAnsi" w:hAnsiTheme="minorHAnsi"/>
          <w:b/>
          <w:sz w:val="22"/>
          <w:szCs w:val="22"/>
        </w:rPr>
        <w:t>Návrh smlouvy</w:t>
      </w:r>
      <w:r w:rsidR="00A666CB">
        <w:rPr>
          <w:rFonts w:asciiTheme="minorHAnsi" w:hAnsiTheme="minorHAnsi"/>
          <w:b/>
          <w:sz w:val="22"/>
          <w:szCs w:val="22"/>
        </w:rPr>
        <w:t xml:space="preserve"> o poskytování služeb</w:t>
      </w:r>
      <w:r w:rsidRPr="00685295">
        <w:rPr>
          <w:rFonts w:asciiTheme="minorHAnsi" w:hAnsiTheme="minorHAnsi"/>
          <w:sz w:val="22"/>
          <w:szCs w:val="22"/>
        </w:rPr>
        <w:t xml:space="preserve"> podepsaný osobou oprávněnou jednat jménem či za uchazeče (dle přílohy č. 4 této ZD).</w:t>
      </w:r>
    </w:p>
    <w:p w:rsidR="00685295" w:rsidRPr="00685295" w:rsidRDefault="00685295" w:rsidP="00685295">
      <w:pPr>
        <w:numPr>
          <w:ilvl w:val="0"/>
          <w:numId w:val="5"/>
        </w:numPr>
        <w:autoSpaceDE w:val="0"/>
        <w:autoSpaceDN w:val="0"/>
        <w:adjustRightInd w:val="0"/>
        <w:jc w:val="both"/>
        <w:rPr>
          <w:rFonts w:asciiTheme="minorHAnsi" w:hAnsiTheme="minorHAnsi"/>
          <w:sz w:val="22"/>
          <w:szCs w:val="22"/>
        </w:rPr>
      </w:pPr>
      <w:r w:rsidRPr="00685295">
        <w:rPr>
          <w:rFonts w:asciiTheme="minorHAnsi" w:hAnsiTheme="minorHAnsi"/>
          <w:b/>
          <w:sz w:val="22"/>
          <w:szCs w:val="22"/>
        </w:rPr>
        <w:t>Kalkulaci nabídkové ceny</w:t>
      </w:r>
      <w:r w:rsidRPr="00685295">
        <w:rPr>
          <w:rFonts w:asciiTheme="minorHAnsi" w:hAnsiTheme="minorHAnsi"/>
          <w:sz w:val="22"/>
          <w:szCs w:val="22"/>
        </w:rPr>
        <w:t xml:space="preserve"> zpracovanou do formuláře, který je přílohou č. 6 této ZD </w:t>
      </w:r>
    </w:p>
    <w:p w:rsidR="00685295" w:rsidRPr="00685295" w:rsidRDefault="00685295" w:rsidP="00685295">
      <w:pPr>
        <w:numPr>
          <w:ilvl w:val="0"/>
          <w:numId w:val="5"/>
        </w:numPr>
        <w:autoSpaceDE w:val="0"/>
        <w:autoSpaceDN w:val="0"/>
        <w:adjustRightInd w:val="0"/>
        <w:rPr>
          <w:rFonts w:asciiTheme="minorHAnsi" w:hAnsiTheme="minorHAnsi"/>
          <w:sz w:val="22"/>
          <w:szCs w:val="22"/>
        </w:rPr>
      </w:pPr>
      <w:r w:rsidRPr="00685295">
        <w:rPr>
          <w:rFonts w:asciiTheme="minorHAnsi" w:hAnsiTheme="minorHAnsi"/>
          <w:b/>
          <w:sz w:val="22"/>
          <w:szCs w:val="22"/>
        </w:rPr>
        <w:t>Prohlášení k podmínkám</w:t>
      </w:r>
      <w:r w:rsidRPr="00685295">
        <w:rPr>
          <w:rFonts w:asciiTheme="minorHAnsi" w:hAnsiTheme="minorHAnsi"/>
          <w:sz w:val="22"/>
          <w:szCs w:val="22"/>
        </w:rPr>
        <w:t xml:space="preserve"> zadávacího řízení a čestné prohlášení o pravdivosti údajů dle přílohy č. 5 této ZD. </w:t>
      </w:r>
    </w:p>
    <w:p w:rsidR="00685295" w:rsidRPr="00685295" w:rsidRDefault="00685295" w:rsidP="00685295">
      <w:pPr>
        <w:numPr>
          <w:ilvl w:val="0"/>
          <w:numId w:val="5"/>
        </w:numPr>
        <w:autoSpaceDE w:val="0"/>
        <w:autoSpaceDN w:val="0"/>
        <w:adjustRightInd w:val="0"/>
        <w:rPr>
          <w:rFonts w:asciiTheme="minorHAnsi" w:hAnsiTheme="minorHAnsi"/>
          <w:sz w:val="22"/>
          <w:szCs w:val="22"/>
        </w:rPr>
      </w:pPr>
      <w:r w:rsidRPr="00685295">
        <w:rPr>
          <w:rFonts w:asciiTheme="minorHAnsi" w:hAnsiTheme="minorHAnsi"/>
          <w:sz w:val="22"/>
          <w:szCs w:val="22"/>
        </w:rPr>
        <w:t>Další dokumenty dle potřeby.</w:t>
      </w:r>
    </w:p>
    <w:p w:rsidR="00685295" w:rsidRPr="00685295" w:rsidRDefault="00685295" w:rsidP="00685295">
      <w:pPr>
        <w:pStyle w:val="Nadpis1"/>
        <w:rPr>
          <w:rFonts w:asciiTheme="minorHAnsi" w:hAnsiTheme="minorHAnsi"/>
        </w:rPr>
      </w:pPr>
      <w:bookmarkStart w:id="3" w:name="_Toc378680103"/>
      <w:r w:rsidRPr="00685295">
        <w:rPr>
          <w:rFonts w:asciiTheme="minorHAnsi" w:hAnsiTheme="minorHAnsi"/>
        </w:rPr>
        <w:t>4.</w:t>
      </w:r>
      <w:r w:rsidRPr="00685295">
        <w:rPr>
          <w:rFonts w:asciiTheme="minorHAnsi" w:hAnsiTheme="minorHAnsi"/>
        </w:rPr>
        <w:tab/>
        <w:t>Kvalifikace</w:t>
      </w:r>
      <w:bookmarkEnd w:id="3"/>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r w:rsidRPr="00685295">
        <w:rPr>
          <w:rFonts w:asciiTheme="minorHAnsi" w:hAnsiTheme="minorHAnsi"/>
        </w:rPr>
        <w:tab/>
      </w:r>
    </w:p>
    <w:p w:rsidR="00685295" w:rsidRPr="00685295" w:rsidRDefault="00685295" w:rsidP="00685295">
      <w:pPr>
        <w:autoSpaceDE w:val="0"/>
        <w:autoSpaceDN w:val="0"/>
        <w:adjustRightInd w:val="0"/>
        <w:rPr>
          <w:rFonts w:asciiTheme="minorHAnsi" w:hAnsiTheme="minorHAnsi"/>
          <w:b/>
          <w:sz w:val="22"/>
          <w:szCs w:val="22"/>
        </w:rPr>
      </w:pPr>
    </w:p>
    <w:p w:rsidR="00685295" w:rsidRPr="00685295" w:rsidRDefault="00685295" w:rsidP="00685295">
      <w:pPr>
        <w:autoSpaceDE w:val="0"/>
        <w:autoSpaceDN w:val="0"/>
        <w:adjustRightInd w:val="0"/>
        <w:rPr>
          <w:rFonts w:asciiTheme="minorHAnsi" w:hAnsiTheme="minorHAnsi"/>
          <w:b/>
          <w:sz w:val="22"/>
          <w:szCs w:val="22"/>
        </w:rPr>
      </w:pPr>
      <w:r w:rsidRPr="00685295">
        <w:rPr>
          <w:rFonts w:asciiTheme="minorHAnsi" w:hAnsiTheme="minorHAnsi"/>
          <w:b/>
          <w:sz w:val="22"/>
          <w:szCs w:val="22"/>
        </w:rPr>
        <w:t>4.1.</w:t>
      </w:r>
      <w:r w:rsidRPr="00685295">
        <w:rPr>
          <w:rFonts w:asciiTheme="minorHAnsi" w:hAnsiTheme="minorHAnsi"/>
          <w:b/>
          <w:sz w:val="22"/>
          <w:szCs w:val="22"/>
        </w:rPr>
        <w:tab/>
        <w:t>Splnění kvalifikace</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Kvalifikaci splní dodavatel, který prokáže splnění základních kvalifikačních předpokladů, profesních kvalifikačních předpokladů, technických kvalifikačních předpokladů a předloží čestné prohlášení o své ekonomické a finanční způsobilosti splnit veřejnou zakázku.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Uchazeč je povinen prokázat splnění kvalifikace ve lhůtě pro podání nabídek.</w:t>
      </w:r>
    </w:p>
    <w:p w:rsidR="00685295" w:rsidRPr="00685295" w:rsidRDefault="00685295" w:rsidP="00685295">
      <w:pPr>
        <w:autoSpaceDE w:val="0"/>
        <w:autoSpaceDN w:val="0"/>
        <w:adjustRightInd w:val="0"/>
        <w:rPr>
          <w:rFonts w:asciiTheme="minorHAnsi" w:hAnsiTheme="minorHAnsi"/>
          <w:sz w:val="22"/>
          <w:szCs w:val="22"/>
        </w:rPr>
      </w:pPr>
    </w:p>
    <w:p w:rsidR="00685295" w:rsidRPr="00685295" w:rsidRDefault="00685295" w:rsidP="00685295">
      <w:pPr>
        <w:autoSpaceDE w:val="0"/>
        <w:autoSpaceDN w:val="0"/>
        <w:adjustRightInd w:val="0"/>
        <w:rPr>
          <w:rFonts w:asciiTheme="minorHAnsi" w:hAnsiTheme="minorHAnsi"/>
          <w:b/>
          <w:sz w:val="22"/>
          <w:szCs w:val="22"/>
        </w:rPr>
      </w:pPr>
      <w:r w:rsidRPr="00685295">
        <w:rPr>
          <w:rFonts w:asciiTheme="minorHAnsi" w:hAnsiTheme="minorHAnsi"/>
          <w:b/>
          <w:sz w:val="22"/>
          <w:szCs w:val="22"/>
        </w:rPr>
        <w:t>4.2.</w:t>
      </w:r>
      <w:r w:rsidRPr="00685295">
        <w:rPr>
          <w:rFonts w:asciiTheme="minorHAnsi" w:hAnsiTheme="minorHAnsi"/>
          <w:b/>
          <w:sz w:val="22"/>
          <w:szCs w:val="22"/>
        </w:rPr>
        <w:tab/>
        <w:t xml:space="preserve"> Pravost a stáří dokladů k prokázání kvalifikace</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Není-li v zadávacích podmínkách stanoveno jinak, doklady o kvalifikaci předloží dodavatel v prosté kopii jako součást nabídky.</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Zadavatel požaduje po uchazeči, se kterým bude na základě výsledků zadávacího řízení uzavírat smlouvu, předložení originálů nebo úředně ověřených kopií dokladů dle odst. (1); nepředložení těchto dokladů bude mj. zadavatelem považováno za neposkytnutí řádné součinnosti k uzavření smlouvy.</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Doklady pro prokázání základních kvalifikačních předpokladů a výpis z Obchodního rejstříku nesmějí být starší než 90 kalendářních dnů ke dni podání nabídky.  </w:t>
      </w:r>
    </w:p>
    <w:p w:rsidR="00685295" w:rsidRPr="00685295" w:rsidRDefault="00685295" w:rsidP="00685295">
      <w:pPr>
        <w:autoSpaceDE w:val="0"/>
        <w:autoSpaceDN w:val="0"/>
        <w:adjustRightInd w:val="0"/>
        <w:rPr>
          <w:rFonts w:asciiTheme="minorHAnsi" w:hAnsiTheme="minorHAnsi"/>
          <w:b/>
          <w:sz w:val="22"/>
          <w:szCs w:val="22"/>
        </w:rPr>
      </w:pPr>
    </w:p>
    <w:p w:rsidR="00685295" w:rsidRPr="00685295" w:rsidRDefault="00685295" w:rsidP="00685295">
      <w:pPr>
        <w:autoSpaceDE w:val="0"/>
        <w:autoSpaceDN w:val="0"/>
        <w:adjustRightInd w:val="0"/>
        <w:rPr>
          <w:rFonts w:asciiTheme="minorHAnsi" w:hAnsiTheme="minorHAnsi"/>
          <w:b/>
          <w:sz w:val="22"/>
          <w:szCs w:val="22"/>
        </w:rPr>
      </w:pPr>
      <w:r w:rsidRPr="00685295">
        <w:rPr>
          <w:rFonts w:asciiTheme="minorHAnsi" w:hAnsiTheme="minorHAnsi"/>
          <w:b/>
          <w:sz w:val="22"/>
          <w:szCs w:val="22"/>
        </w:rPr>
        <w:t>4.3.</w:t>
      </w:r>
      <w:r w:rsidRPr="00685295">
        <w:rPr>
          <w:rFonts w:asciiTheme="minorHAnsi" w:hAnsiTheme="minorHAnsi"/>
          <w:b/>
          <w:sz w:val="22"/>
          <w:szCs w:val="22"/>
        </w:rPr>
        <w:tab/>
        <w:t xml:space="preserve">Prokázání základních kvalifikačních předpokladů </w:t>
      </w:r>
    </w:p>
    <w:p w:rsidR="00685295" w:rsidRPr="00685295" w:rsidRDefault="00685295" w:rsidP="00685295">
      <w:pPr>
        <w:autoSpaceDE w:val="0"/>
        <w:autoSpaceDN w:val="0"/>
        <w:adjustRightInd w:val="0"/>
        <w:jc w:val="both"/>
        <w:rPr>
          <w:rFonts w:asciiTheme="minorHAnsi" w:hAnsiTheme="minorHAnsi"/>
          <w:b/>
          <w:sz w:val="22"/>
          <w:szCs w:val="22"/>
        </w:rPr>
      </w:pPr>
      <w:r w:rsidRPr="00685295">
        <w:rPr>
          <w:rFonts w:asciiTheme="minorHAnsi" w:hAnsiTheme="minorHAnsi"/>
          <w:sz w:val="22"/>
          <w:szCs w:val="22"/>
        </w:rPr>
        <w:t xml:space="preserve">Dodavatel prokazuje splnění základních kvalifikačních předpokladů podle předchozího odstavce </w:t>
      </w:r>
      <w:r w:rsidRPr="00685295">
        <w:rPr>
          <w:rFonts w:asciiTheme="minorHAnsi" w:hAnsiTheme="minorHAnsi"/>
          <w:b/>
          <w:sz w:val="22"/>
          <w:szCs w:val="22"/>
        </w:rPr>
        <w:t>předložením čestného prohlášení</w:t>
      </w:r>
      <w:r w:rsidRPr="00685295">
        <w:rPr>
          <w:rFonts w:asciiTheme="minorHAnsi" w:hAnsiTheme="minorHAnsi"/>
          <w:sz w:val="22"/>
          <w:szCs w:val="22"/>
        </w:rPr>
        <w:t xml:space="preserve"> (vzor čestného prohlášení o splnění základních kvalifikačních předpokladů je v Příloze č. 2 této zadávací dokumentace).</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Dodavatelé zapsaní v seznamu kvalifikovaných dodavatelů mohou prokázat splnění základních kvalifikačních předpokladů </w:t>
      </w:r>
      <w:r w:rsidRPr="00685295">
        <w:rPr>
          <w:rFonts w:asciiTheme="minorHAnsi" w:hAnsiTheme="minorHAnsi"/>
          <w:b/>
          <w:sz w:val="22"/>
          <w:szCs w:val="22"/>
        </w:rPr>
        <w:t>výpisem ze seznamu kvalifikovaných dodavatelů</w:t>
      </w:r>
      <w:r w:rsidRPr="00685295">
        <w:rPr>
          <w:rFonts w:asciiTheme="minorHAnsi" w:hAnsiTheme="minorHAnsi"/>
          <w:sz w:val="22"/>
          <w:szCs w:val="22"/>
        </w:rPr>
        <w:t xml:space="preserve">; tento výpis nesmí být k poslednímu dni, ke kterému má být prokázána kvalifikace, starší než 3 měsíce.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lastRenderedPageBreak/>
        <w:t xml:space="preserve">Dodavatelé mohou prokázat splnění základních kvalifikačních předpokladů </w:t>
      </w:r>
      <w:r w:rsidRPr="00685295">
        <w:rPr>
          <w:rFonts w:asciiTheme="minorHAnsi" w:hAnsiTheme="minorHAnsi"/>
          <w:b/>
          <w:sz w:val="22"/>
          <w:szCs w:val="22"/>
        </w:rPr>
        <w:t>certifikátem vydaným v rámci systému certifikovaných dodavatelů</w:t>
      </w:r>
      <w:r w:rsidRPr="00685295">
        <w:rPr>
          <w:rFonts w:asciiTheme="minorHAnsi" w:hAnsiTheme="minorHAnsi"/>
          <w:sz w:val="22"/>
          <w:szCs w:val="22"/>
        </w:rPr>
        <w:t>; údaje v certifikátu musí být platné nejméně k poslednímu dni lhůty pro prokázání kvalifikace.</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r w:rsidRPr="00685295">
        <w:rPr>
          <w:rFonts w:asciiTheme="minorHAnsi" w:hAnsiTheme="minorHAnsi"/>
          <w:b/>
          <w:sz w:val="22"/>
          <w:szCs w:val="22"/>
        </w:rPr>
        <w:t>4.4.</w:t>
      </w:r>
      <w:r w:rsidRPr="00685295">
        <w:rPr>
          <w:rFonts w:asciiTheme="minorHAnsi" w:hAnsiTheme="minorHAnsi"/>
          <w:b/>
          <w:sz w:val="22"/>
          <w:szCs w:val="22"/>
        </w:rPr>
        <w:tab/>
        <w:t xml:space="preserve">Prokázání profesních kvalifikačních předpokladů </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Profesní kvalifikační předpoklady splňuje dodavatel, který předloží:</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numPr>
          <w:ilvl w:val="0"/>
          <w:numId w:val="7"/>
        </w:numPr>
        <w:autoSpaceDE w:val="0"/>
        <w:autoSpaceDN w:val="0"/>
        <w:adjustRightInd w:val="0"/>
        <w:jc w:val="both"/>
        <w:rPr>
          <w:rFonts w:asciiTheme="minorHAnsi" w:hAnsiTheme="minorHAnsi"/>
          <w:sz w:val="22"/>
          <w:szCs w:val="22"/>
        </w:rPr>
      </w:pPr>
      <w:r w:rsidRPr="00685295">
        <w:rPr>
          <w:rFonts w:asciiTheme="minorHAnsi" w:hAnsiTheme="minorHAnsi"/>
          <w:b/>
          <w:sz w:val="22"/>
          <w:szCs w:val="22"/>
        </w:rPr>
        <w:t>výpis z obchodního rejstříku</w:t>
      </w:r>
      <w:r w:rsidRPr="00685295">
        <w:rPr>
          <w:rFonts w:asciiTheme="minorHAnsi" w:hAnsiTheme="minorHAnsi"/>
          <w:sz w:val="22"/>
          <w:szCs w:val="22"/>
        </w:rPr>
        <w:t>, pokud je v něm zapsán, či výpis z jiné obdobné evidence, pokud je v ní zapsán,</w:t>
      </w:r>
    </w:p>
    <w:p w:rsidR="00536B48" w:rsidRDefault="00685295" w:rsidP="00536B48">
      <w:pPr>
        <w:numPr>
          <w:ilvl w:val="0"/>
          <w:numId w:val="7"/>
        </w:numPr>
        <w:autoSpaceDE w:val="0"/>
        <w:autoSpaceDN w:val="0"/>
        <w:adjustRightInd w:val="0"/>
        <w:jc w:val="both"/>
        <w:rPr>
          <w:rFonts w:asciiTheme="minorHAnsi" w:hAnsiTheme="minorHAnsi"/>
          <w:sz w:val="22"/>
          <w:szCs w:val="22"/>
        </w:rPr>
      </w:pPr>
      <w:r w:rsidRPr="00806A0C">
        <w:rPr>
          <w:rFonts w:asciiTheme="minorHAnsi" w:hAnsiTheme="minorHAnsi"/>
          <w:b/>
          <w:sz w:val="22"/>
          <w:szCs w:val="22"/>
        </w:rPr>
        <w:t>doklad o</w:t>
      </w:r>
      <w:r w:rsidRPr="00685295">
        <w:rPr>
          <w:rFonts w:asciiTheme="minorHAnsi" w:hAnsiTheme="minorHAnsi"/>
          <w:sz w:val="22"/>
          <w:szCs w:val="22"/>
        </w:rPr>
        <w:t xml:space="preserve"> </w:t>
      </w:r>
      <w:r w:rsidRPr="00685295">
        <w:rPr>
          <w:rFonts w:asciiTheme="minorHAnsi" w:hAnsiTheme="minorHAnsi"/>
          <w:b/>
          <w:sz w:val="22"/>
          <w:szCs w:val="22"/>
        </w:rPr>
        <w:t>oprávnění k podnikání</w:t>
      </w:r>
      <w:r w:rsidRPr="00685295">
        <w:rPr>
          <w:rFonts w:asciiTheme="minorHAnsi" w:hAnsiTheme="minorHAnsi"/>
          <w:sz w:val="22"/>
          <w:szCs w:val="22"/>
        </w:rPr>
        <w:t xml:space="preserve"> podle zvláštních právních předpisů v rozsahu odpovídajícím předmětu veřejné zakázky, zejména doklad prokazující příslušné ži</w:t>
      </w:r>
      <w:r w:rsidR="00536B48">
        <w:rPr>
          <w:rFonts w:asciiTheme="minorHAnsi" w:hAnsiTheme="minorHAnsi"/>
          <w:sz w:val="22"/>
          <w:szCs w:val="22"/>
        </w:rPr>
        <w:t>vnostenské oprávnění či licenci,</w:t>
      </w:r>
    </w:p>
    <w:p w:rsidR="00806A0C" w:rsidRDefault="00806A0C"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Dodavatelé zapsaní v seznamu kvalifikovaných dodavatelů) mohou prokázat splnění profesních kvalifikačních předpokladů </w:t>
      </w:r>
      <w:r w:rsidRPr="00685295">
        <w:rPr>
          <w:rFonts w:asciiTheme="minorHAnsi" w:hAnsiTheme="minorHAnsi"/>
          <w:b/>
          <w:sz w:val="22"/>
          <w:szCs w:val="22"/>
        </w:rPr>
        <w:t>výpisem ze seznamu kvalifikovaných dodavatelů</w:t>
      </w:r>
      <w:r w:rsidRPr="00685295">
        <w:rPr>
          <w:rFonts w:asciiTheme="minorHAnsi" w:hAnsiTheme="minorHAnsi"/>
          <w:sz w:val="22"/>
          <w:szCs w:val="22"/>
        </w:rPr>
        <w:t>; tento výpis nesmí být, k poslednímu dni, ke kterému má být prokázáno splnění kvalifikace, starší než 3 měsíce.</w:t>
      </w:r>
    </w:p>
    <w:p w:rsidR="00685295" w:rsidRPr="00685295" w:rsidRDefault="00685295" w:rsidP="00685295">
      <w:pPr>
        <w:autoSpaceDE w:val="0"/>
        <w:autoSpaceDN w:val="0"/>
        <w:adjustRightInd w:val="0"/>
        <w:rPr>
          <w:rFonts w:asciiTheme="minorHAnsi" w:hAnsiTheme="minorHAnsi"/>
          <w:sz w:val="22"/>
          <w:szCs w:val="22"/>
        </w:rPr>
      </w:pPr>
    </w:p>
    <w:p w:rsid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Dodavatelé mohou prokázat splnění základních kvalifikačních předpokladů </w:t>
      </w:r>
      <w:r w:rsidRPr="00685295">
        <w:rPr>
          <w:rFonts w:asciiTheme="minorHAnsi" w:hAnsiTheme="minorHAnsi"/>
          <w:b/>
          <w:sz w:val="22"/>
          <w:szCs w:val="22"/>
        </w:rPr>
        <w:t>certifikátem</w:t>
      </w:r>
      <w:r w:rsidRPr="00685295">
        <w:rPr>
          <w:rFonts w:asciiTheme="minorHAnsi" w:hAnsiTheme="minorHAnsi"/>
          <w:sz w:val="22"/>
          <w:szCs w:val="22"/>
        </w:rPr>
        <w:t xml:space="preserve"> vydaným v rámci </w:t>
      </w:r>
      <w:r w:rsidRPr="00685295">
        <w:rPr>
          <w:rFonts w:asciiTheme="minorHAnsi" w:hAnsiTheme="minorHAnsi"/>
          <w:b/>
          <w:sz w:val="22"/>
          <w:szCs w:val="22"/>
        </w:rPr>
        <w:t>systému certifikovaných dodavatelů</w:t>
      </w:r>
      <w:r w:rsidRPr="00685295">
        <w:rPr>
          <w:rFonts w:asciiTheme="minorHAnsi" w:hAnsiTheme="minorHAnsi"/>
          <w:sz w:val="22"/>
          <w:szCs w:val="22"/>
        </w:rPr>
        <w:t>; údaje v certifikátu musí být platné nejméně k poslednímu dni lhůty pro prokázání kvalifikace.</w:t>
      </w:r>
    </w:p>
    <w:p w:rsidR="00820454" w:rsidRDefault="00820454" w:rsidP="00685295">
      <w:pPr>
        <w:autoSpaceDE w:val="0"/>
        <w:autoSpaceDN w:val="0"/>
        <w:adjustRightInd w:val="0"/>
        <w:jc w:val="both"/>
        <w:rPr>
          <w:rFonts w:asciiTheme="minorHAnsi" w:hAnsiTheme="minorHAnsi"/>
          <w:sz w:val="22"/>
          <w:szCs w:val="22"/>
        </w:rPr>
      </w:pPr>
    </w:p>
    <w:p w:rsidR="00820454" w:rsidRPr="00820454" w:rsidRDefault="00820454" w:rsidP="00820454">
      <w:pPr>
        <w:autoSpaceDE w:val="0"/>
        <w:autoSpaceDN w:val="0"/>
        <w:adjustRightInd w:val="0"/>
        <w:jc w:val="both"/>
        <w:rPr>
          <w:rFonts w:asciiTheme="minorHAnsi" w:hAnsiTheme="minorHAnsi"/>
          <w:b/>
          <w:sz w:val="22"/>
          <w:szCs w:val="22"/>
        </w:rPr>
      </w:pPr>
      <w:r w:rsidRPr="00820454">
        <w:rPr>
          <w:rFonts w:asciiTheme="minorHAnsi" w:hAnsiTheme="minorHAnsi"/>
          <w:b/>
          <w:sz w:val="22"/>
          <w:szCs w:val="22"/>
        </w:rPr>
        <w:t>4.5.</w:t>
      </w:r>
      <w:r w:rsidRPr="00820454">
        <w:rPr>
          <w:rFonts w:asciiTheme="minorHAnsi" w:hAnsiTheme="minorHAnsi"/>
          <w:b/>
          <w:sz w:val="22"/>
          <w:szCs w:val="22"/>
        </w:rPr>
        <w:tab/>
        <w:t>Prokázání technických kvalifikačních předpokladů</w:t>
      </w:r>
    </w:p>
    <w:p w:rsidR="00820454" w:rsidRPr="00820454" w:rsidRDefault="00820454" w:rsidP="00820454">
      <w:pPr>
        <w:autoSpaceDE w:val="0"/>
        <w:autoSpaceDN w:val="0"/>
        <w:adjustRightInd w:val="0"/>
        <w:jc w:val="both"/>
        <w:rPr>
          <w:rFonts w:asciiTheme="minorHAnsi" w:hAnsiTheme="minorHAnsi"/>
          <w:sz w:val="22"/>
          <w:szCs w:val="22"/>
        </w:rPr>
      </w:pPr>
      <w:r w:rsidRPr="00820454">
        <w:rPr>
          <w:rFonts w:asciiTheme="minorHAnsi" w:hAnsiTheme="minorHAnsi"/>
          <w:sz w:val="22"/>
          <w:szCs w:val="22"/>
        </w:rPr>
        <w:t>Technické kvalifikační předpoklady splní dodavatel, který předloží:</w:t>
      </w:r>
    </w:p>
    <w:p w:rsidR="00820454" w:rsidRPr="00820454" w:rsidRDefault="00820454" w:rsidP="00820454">
      <w:pPr>
        <w:autoSpaceDE w:val="0"/>
        <w:autoSpaceDN w:val="0"/>
        <w:adjustRightInd w:val="0"/>
        <w:jc w:val="both"/>
        <w:rPr>
          <w:rFonts w:asciiTheme="minorHAnsi" w:hAnsiTheme="minorHAnsi"/>
          <w:sz w:val="22"/>
          <w:szCs w:val="22"/>
        </w:rPr>
      </w:pPr>
    </w:p>
    <w:p w:rsidR="00820454" w:rsidRPr="00806A0C" w:rsidRDefault="003E6AAF" w:rsidP="0065313B">
      <w:pPr>
        <w:autoSpaceDE w:val="0"/>
        <w:autoSpaceDN w:val="0"/>
        <w:adjustRightInd w:val="0"/>
        <w:jc w:val="both"/>
        <w:rPr>
          <w:rFonts w:asciiTheme="minorHAnsi" w:hAnsiTheme="minorHAnsi"/>
          <w:sz w:val="22"/>
          <w:szCs w:val="22"/>
        </w:rPr>
      </w:pPr>
      <w:r w:rsidRPr="00806A0C">
        <w:rPr>
          <w:rFonts w:asciiTheme="minorHAnsi" w:hAnsiTheme="minorHAnsi"/>
          <w:sz w:val="22"/>
          <w:szCs w:val="22"/>
        </w:rPr>
        <w:t>S</w:t>
      </w:r>
      <w:r w:rsidR="00820454" w:rsidRPr="00806A0C">
        <w:rPr>
          <w:rFonts w:asciiTheme="minorHAnsi" w:hAnsiTheme="minorHAnsi"/>
          <w:sz w:val="22"/>
          <w:szCs w:val="22"/>
        </w:rPr>
        <w:t xml:space="preserve">eznam významných </w:t>
      </w:r>
      <w:r w:rsidR="0065313B" w:rsidRPr="00806A0C">
        <w:rPr>
          <w:rFonts w:asciiTheme="minorHAnsi" w:hAnsiTheme="minorHAnsi"/>
          <w:sz w:val="22"/>
          <w:szCs w:val="22"/>
        </w:rPr>
        <w:t>služeb</w:t>
      </w:r>
      <w:r w:rsidR="00820454" w:rsidRPr="00806A0C">
        <w:rPr>
          <w:rFonts w:asciiTheme="minorHAnsi" w:hAnsiTheme="minorHAnsi"/>
          <w:sz w:val="22"/>
          <w:szCs w:val="22"/>
        </w:rPr>
        <w:t xml:space="preserve"> </w:t>
      </w:r>
      <w:r w:rsidR="0065313B" w:rsidRPr="00806A0C">
        <w:rPr>
          <w:rFonts w:asciiTheme="minorHAnsi" w:hAnsiTheme="minorHAnsi"/>
          <w:sz w:val="22"/>
          <w:szCs w:val="22"/>
        </w:rPr>
        <w:t>poskytnutýc</w:t>
      </w:r>
      <w:r w:rsidR="00820454" w:rsidRPr="00806A0C">
        <w:rPr>
          <w:rFonts w:asciiTheme="minorHAnsi" w:hAnsiTheme="minorHAnsi"/>
          <w:sz w:val="22"/>
          <w:szCs w:val="22"/>
        </w:rPr>
        <w:t>h dodavatelem v posledních 3 let</w:t>
      </w:r>
      <w:r w:rsidR="0065313B" w:rsidRPr="00806A0C">
        <w:rPr>
          <w:rFonts w:asciiTheme="minorHAnsi" w:hAnsiTheme="minorHAnsi"/>
          <w:sz w:val="22"/>
          <w:szCs w:val="22"/>
        </w:rPr>
        <w:t xml:space="preserve">ech s uvedením jejich rozsahu a </w:t>
      </w:r>
      <w:r w:rsidR="00820454" w:rsidRPr="00806A0C">
        <w:rPr>
          <w:rFonts w:asciiTheme="minorHAnsi" w:hAnsiTheme="minorHAnsi"/>
          <w:sz w:val="22"/>
          <w:szCs w:val="22"/>
        </w:rPr>
        <w:t xml:space="preserve">doby </w:t>
      </w:r>
      <w:r w:rsidR="0065313B" w:rsidRPr="00806A0C">
        <w:rPr>
          <w:rFonts w:asciiTheme="minorHAnsi" w:hAnsiTheme="minorHAnsi"/>
          <w:sz w:val="22"/>
          <w:szCs w:val="22"/>
        </w:rPr>
        <w:t>poskytnutí</w:t>
      </w:r>
      <w:r w:rsidRPr="00806A0C">
        <w:rPr>
          <w:rFonts w:asciiTheme="minorHAnsi" w:hAnsiTheme="minorHAnsi"/>
          <w:sz w:val="22"/>
          <w:szCs w:val="22"/>
        </w:rPr>
        <w:t>.</w:t>
      </w:r>
    </w:p>
    <w:p w:rsidR="00820454" w:rsidRPr="00806A0C" w:rsidRDefault="00820454" w:rsidP="0065313B">
      <w:pPr>
        <w:autoSpaceDE w:val="0"/>
        <w:autoSpaceDN w:val="0"/>
        <w:adjustRightInd w:val="0"/>
        <w:jc w:val="both"/>
        <w:rPr>
          <w:rFonts w:asciiTheme="minorHAnsi" w:hAnsiTheme="minorHAnsi"/>
          <w:sz w:val="22"/>
          <w:szCs w:val="22"/>
        </w:rPr>
      </w:pPr>
      <w:r w:rsidRPr="00806A0C">
        <w:rPr>
          <w:rFonts w:asciiTheme="minorHAnsi" w:hAnsiTheme="minorHAnsi"/>
          <w:sz w:val="22"/>
          <w:szCs w:val="22"/>
        </w:rPr>
        <w:t>Minimální úroveň pro splnění kvalifikačního předp</w:t>
      </w:r>
      <w:r w:rsidR="00E60D6F" w:rsidRPr="00806A0C">
        <w:rPr>
          <w:rFonts w:asciiTheme="minorHAnsi" w:hAnsiTheme="minorHAnsi"/>
          <w:sz w:val="22"/>
          <w:szCs w:val="22"/>
        </w:rPr>
        <w:t>okladu je stanovena na nejméně 2</w:t>
      </w:r>
      <w:r w:rsidRPr="00806A0C">
        <w:rPr>
          <w:rFonts w:asciiTheme="minorHAnsi" w:hAnsiTheme="minorHAnsi"/>
          <w:sz w:val="22"/>
          <w:szCs w:val="22"/>
        </w:rPr>
        <w:t xml:space="preserve"> obdobné </w:t>
      </w:r>
      <w:r w:rsidR="0065313B" w:rsidRPr="00806A0C">
        <w:rPr>
          <w:rFonts w:asciiTheme="minorHAnsi" w:hAnsiTheme="minorHAnsi"/>
          <w:sz w:val="22"/>
          <w:szCs w:val="22"/>
        </w:rPr>
        <w:t>služb</w:t>
      </w:r>
      <w:r w:rsidRPr="00806A0C">
        <w:rPr>
          <w:rFonts w:asciiTheme="minorHAnsi" w:hAnsiTheme="minorHAnsi"/>
          <w:sz w:val="22"/>
          <w:szCs w:val="22"/>
        </w:rPr>
        <w:t xml:space="preserve">y, kdy se za obdobnou </w:t>
      </w:r>
      <w:r w:rsidR="003E6AAF" w:rsidRPr="00806A0C">
        <w:rPr>
          <w:rFonts w:asciiTheme="minorHAnsi" w:hAnsiTheme="minorHAnsi"/>
          <w:sz w:val="22"/>
          <w:szCs w:val="22"/>
        </w:rPr>
        <w:t xml:space="preserve">službu </w:t>
      </w:r>
      <w:r w:rsidRPr="00806A0C">
        <w:rPr>
          <w:rFonts w:asciiTheme="minorHAnsi" w:hAnsiTheme="minorHAnsi"/>
          <w:sz w:val="22"/>
          <w:szCs w:val="22"/>
        </w:rPr>
        <w:t xml:space="preserve">považuje </w:t>
      </w:r>
      <w:r w:rsidR="003E6AAF" w:rsidRPr="00806A0C">
        <w:rPr>
          <w:rFonts w:asciiTheme="minorHAnsi" w:hAnsiTheme="minorHAnsi"/>
          <w:sz w:val="22"/>
          <w:szCs w:val="22"/>
        </w:rPr>
        <w:t>poskytování služeb v oblasti poskytování servisu telefonních ústředen</w:t>
      </w:r>
      <w:r w:rsidRPr="00806A0C">
        <w:rPr>
          <w:rFonts w:asciiTheme="minorHAnsi" w:hAnsiTheme="minorHAnsi"/>
          <w:sz w:val="22"/>
          <w:szCs w:val="22"/>
        </w:rPr>
        <w:t xml:space="preserve"> o finančním objemu min. </w:t>
      </w:r>
      <w:r w:rsidR="003E6AAF" w:rsidRPr="00806A0C">
        <w:rPr>
          <w:rFonts w:asciiTheme="minorHAnsi" w:hAnsiTheme="minorHAnsi"/>
          <w:sz w:val="22"/>
          <w:szCs w:val="22"/>
        </w:rPr>
        <w:t>200.00</w:t>
      </w:r>
      <w:r w:rsidR="00F6139E">
        <w:rPr>
          <w:rFonts w:asciiTheme="minorHAnsi" w:hAnsiTheme="minorHAnsi"/>
          <w:sz w:val="22"/>
          <w:szCs w:val="22"/>
        </w:rPr>
        <w:t>0</w:t>
      </w:r>
      <w:r w:rsidRPr="00806A0C">
        <w:rPr>
          <w:rFonts w:asciiTheme="minorHAnsi" w:hAnsiTheme="minorHAnsi"/>
          <w:sz w:val="22"/>
          <w:szCs w:val="22"/>
        </w:rPr>
        <w:t>,- Kč vč. DPH</w:t>
      </w:r>
      <w:r w:rsidR="003E6AAF" w:rsidRPr="00806A0C">
        <w:rPr>
          <w:rFonts w:asciiTheme="minorHAnsi" w:hAnsiTheme="minorHAnsi"/>
          <w:sz w:val="22"/>
          <w:szCs w:val="22"/>
        </w:rPr>
        <w:t>/2 roky</w:t>
      </w:r>
      <w:r w:rsidRPr="00806A0C">
        <w:rPr>
          <w:rFonts w:asciiTheme="minorHAnsi" w:hAnsiTheme="minorHAnsi"/>
          <w:sz w:val="22"/>
          <w:szCs w:val="22"/>
        </w:rPr>
        <w:t xml:space="preserve"> pro každou z těchto dodávek;</w:t>
      </w:r>
    </w:p>
    <w:p w:rsidR="00313E24" w:rsidRPr="00806A0C" w:rsidRDefault="00806A0C" w:rsidP="0065313B">
      <w:pPr>
        <w:autoSpaceDE w:val="0"/>
        <w:autoSpaceDN w:val="0"/>
        <w:adjustRightInd w:val="0"/>
        <w:jc w:val="both"/>
        <w:rPr>
          <w:rFonts w:asciiTheme="minorHAnsi" w:hAnsiTheme="minorHAnsi"/>
          <w:sz w:val="22"/>
          <w:szCs w:val="22"/>
        </w:rPr>
      </w:pPr>
      <w:r w:rsidRPr="00806A0C">
        <w:rPr>
          <w:rFonts w:asciiTheme="minorHAnsi" w:hAnsiTheme="minorHAnsi"/>
          <w:sz w:val="22"/>
          <w:szCs w:val="22"/>
        </w:rPr>
        <w:t>V</w:t>
      </w:r>
      <w:r>
        <w:rPr>
          <w:rFonts w:asciiTheme="minorHAnsi" w:hAnsiTheme="minorHAnsi"/>
          <w:sz w:val="22"/>
          <w:szCs w:val="22"/>
        </w:rPr>
        <w:t xml:space="preserve"> </w:t>
      </w:r>
      <w:r w:rsidRPr="00806A0C">
        <w:rPr>
          <w:rFonts w:asciiTheme="minorHAnsi" w:hAnsiTheme="minorHAnsi"/>
          <w:sz w:val="22"/>
          <w:szCs w:val="22"/>
        </w:rPr>
        <w:t>seznamu budou uvedeny kontaktní osoby stran objednatelů.</w:t>
      </w:r>
      <w:bookmarkStart w:id="4" w:name="_GoBack"/>
      <w:bookmarkEnd w:id="4"/>
    </w:p>
    <w:p w:rsidR="00806A0C" w:rsidRPr="00806A0C" w:rsidRDefault="00806A0C" w:rsidP="0065313B">
      <w:pPr>
        <w:autoSpaceDE w:val="0"/>
        <w:autoSpaceDN w:val="0"/>
        <w:adjustRightInd w:val="0"/>
        <w:jc w:val="both"/>
        <w:rPr>
          <w:rFonts w:asciiTheme="minorHAnsi" w:hAnsiTheme="minorHAnsi"/>
          <w:sz w:val="22"/>
          <w:szCs w:val="22"/>
        </w:rPr>
      </w:pPr>
    </w:p>
    <w:p w:rsidR="00806A0C" w:rsidRDefault="00806A0C" w:rsidP="00806A0C">
      <w:pPr>
        <w:autoSpaceDE w:val="0"/>
        <w:autoSpaceDN w:val="0"/>
        <w:adjustRightInd w:val="0"/>
        <w:jc w:val="both"/>
        <w:rPr>
          <w:rFonts w:asciiTheme="minorHAnsi" w:hAnsiTheme="minorHAnsi"/>
          <w:sz w:val="22"/>
          <w:szCs w:val="22"/>
        </w:rPr>
      </w:pPr>
      <w:r w:rsidRPr="00806A0C">
        <w:rPr>
          <w:rFonts w:asciiTheme="minorHAnsi" w:hAnsiTheme="minorHAnsi"/>
          <w:sz w:val="22"/>
          <w:szCs w:val="22"/>
        </w:rPr>
        <w:t>Uchazeč doloží nejvyšší možnou získanou certifikaci pro systém Alcatel-</w:t>
      </w:r>
      <w:proofErr w:type="spellStart"/>
      <w:r w:rsidRPr="00806A0C">
        <w:rPr>
          <w:rFonts w:asciiTheme="minorHAnsi" w:hAnsiTheme="minorHAnsi"/>
          <w:sz w:val="22"/>
          <w:szCs w:val="22"/>
        </w:rPr>
        <w:t>Lucent</w:t>
      </w:r>
      <w:proofErr w:type="spellEnd"/>
      <w:r w:rsidRPr="00806A0C">
        <w:rPr>
          <w:rFonts w:asciiTheme="minorHAnsi" w:hAnsiTheme="minorHAnsi"/>
          <w:sz w:val="22"/>
          <w:szCs w:val="22"/>
        </w:rPr>
        <w:t xml:space="preserve">. </w:t>
      </w:r>
    </w:p>
    <w:p w:rsidR="00806A0C" w:rsidRPr="00806A0C" w:rsidRDefault="00806A0C" w:rsidP="00806A0C">
      <w:pPr>
        <w:autoSpaceDE w:val="0"/>
        <w:autoSpaceDN w:val="0"/>
        <w:adjustRightInd w:val="0"/>
        <w:jc w:val="both"/>
        <w:rPr>
          <w:rFonts w:asciiTheme="minorHAnsi" w:hAnsiTheme="minorHAnsi"/>
          <w:sz w:val="22"/>
          <w:szCs w:val="22"/>
        </w:rPr>
      </w:pPr>
      <w:r w:rsidRPr="00806A0C">
        <w:rPr>
          <w:rFonts w:asciiTheme="minorHAnsi" w:hAnsiTheme="minorHAnsi"/>
          <w:sz w:val="22"/>
          <w:szCs w:val="22"/>
        </w:rPr>
        <w:t xml:space="preserve">Minimální výše požadované certifikace je certifikát Alcatel- </w:t>
      </w:r>
      <w:proofErr w:type="spellStart"/>
      <w:r w:rsidRPr="00806A0C">
        <w:rPr>
          <w:rFonts w:asciiTheme="minorHAnsi" w:hAnsiTheme="minorHAnsi"/>
          <w:sz w:val="22"/>
          <w:szCs w:val="22"/>
        </w:rPr>
        <w:t>Lucent</w:t>
      </w:r>
      <w:proofErr w:type="spellEnd"/>
      <w:r w:rsidRPr="00806A0C">
        <w:rPr>
          <w:rFonts w:asciiTheme="minorHAnsi" w:hAnsiTheme="minorHAnsi"/>
          <w:sz w:val="22"/>
          <w:szCs w:val="22"/>
        </w:rPr>
        <w:t xml:space="preserve"> Omni PCX </w:t>
      </w:r>
      <w:proofErr w:type="spellStart"/>
      <w:r w:rsidRPr="00806A0C">
        <w:rPr>
          <w:rFonts w:asciiTheme="minorHAnsi" w:hAnsiTheme="minorHAnsi"/>
          <w:sz w:val="22"/>
          <w:szCs w:val="22"/>
        </w:rPr>
        <w:t>Enterprisse</w:t>
      </w:r>
      <w:proofErr w:type="spellEnd"/>
      <w:r w:rsidRPr="00806A0C">
        <w:rPr>
          <w:rFonts w:asciiTheme="minorHAnsi" w:hAnsiTheme="minorHAnsi"/>
          <w:sz w:val="22"/>
          <w:szCs w:val="22"/>
        </w:rPr>
        <w:t xml:space="preserve"> ACFE R.11 a Alcatel- </w:t>
      </w:r>
      <w:proofErr w:type="spellStart"/>
      <w:r w:rsidRPr="00806A0C">
        <w:rPr>
          <w:rFonts w:asciiTheme="minorHAnsi" w:hAnsiTheme="minorHAnsi"/>
          <w:sz w:val="22"/>
          <w:szCs w:val="22"/>
        </w:rPr>
        <w:t>Lucent</w:t>
      </w:r>
      <w:proofErr w:type="spellEnd"/>
      <w:r w:rsidRPr="00806A0C">
        <w:rPr>
          <w:rFonts w:asciiTheme="minorHAnsi" w:hAnsiTheme="minorHAnsi"/>
          <w:sz w:val="22"/>
          <w:szCs w:val="22"/>
        </w:rPr>
        <w:t xml:space="preserve"> Omni PCX Office ACFE R.10. </w:t>
      </w:r>
    </w:p>
    <w:p w:rsidR="0065313B" w:rsidRPr="00806A0C" w:rsidRDefault="00806A0C" w:rsidP="00806A0C">
      <w:pPr>
        <w:autoSpaceDE w:val="0"/>
        <w:autoSpaceDN w:val="0"/>
        <w:adjustRightInd w:val="0"/>
        <w:jc w:val="both"/>
        <w:rPr>
          <w:rFonts w:asciiTheme="minorHAnsi" w:hAnsiTheme="minorHAnsi"/>
          <w:sz w:val="22"/>
          <w:szCs w:val="22"/>
        </w:rPr>
      </w:pPr>
      <w:r w:rsidRPr="00806A0C">
        <w:rPr>
          <w:rFonts w:asciiTheme="minorHAnsi" w:hAnsiTheme="minorHAnsi"/>
          <w:sz w:val="22"/>
          <w:szCs w:val="22"/>
        </w:rPr>
        <w:t>Zadavatel požaduje tyto certifikáty jako záruku nejvyšší kvality poskytovaných servisních služeb s ohledem na to, že zadavatel je součástí IZS ČR.</w:t>
      </w:r>
    </w:p>
    <w:p w:rsidR="00806A0C" w:rsidRPr="00806A0C" w:rsidRDefault="00806A0C" w:rsidP="00806A0C">
      <w:pPr>
        <w:autoSpaceDE w:val="0"/>
        <w:autoSpaceDN w:val="0"/>
        <w:adjustRightInd w:val="0"/>
        <w:ind w:left="705"/>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r w:rsidRPr="00685295">
        <w:rPr>
          <w:rFonts w:asciiTheme="minorHAnsi" w:hAnsiTheme="minorHAnsi"/>
          <w:b/>
          <w:sz w:val="22"/>
          <w:szCs w:val="22"/>
        </w:rPr>
        <w:t>4.</w:t>
      </w:r>
      <w:r w:rsidR="00036078">
        <w:rPr>
          <w:rFonts w:asciiTheme="minorHAnsi" w:hAnsiTheme="minorHAnsi"/>
          <w:b/>
          <w:sz w:val="22"/>
          <w:szCs w:val="22"/>
        </w:rPr>
        <w:t>6</w:t>
      </w:r>
      <w:r w:rsidRPr="00685295">
        <w:rPr>
          <w:rFonts w:asciiTheme="minorHAnsi" w:hAnsiTheme="minorHAnsi"/>
          <w:b/>
          <w:sz w:val="22"/>
          <w:szCs w:val="22"/>
        </w:rPr>
        <w:t>.</w:t>
      </w:r>
      <w:r w:rsidRPr="00685295">
        <w:rPr>
          <w:rFonts w:asciiTheme="minorHAnsi" w:hAnsiTheme="minorHAnsi"/>
          <w:b/>
          <w:sz w:val="22"/>
          <w:szCs w:val="22"/>
        </w:rPr>
        <w:tab/>
        <w:t>Prokazování kvalifikace prostřednictvím subdodavatelů</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Dodavatel je oprávněn plnit předmět veřejné zakázky i za pomocí subdodavatelů, rozsah subdodávek zadavatel neomezuje. V případě, že není schopen prokázat splnění kvalifikace v plném rozsahu, je oprávněn splnění kvalifikace v chybějícím rozsahu prokázat prostřednictvím těchto subdodavatelů. V takovém případě přiloží k nabídce:</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numPr>
          <w:ilvl w:val="0"/>
          <w:numId w:val="8"/>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doklady prokazující splnění základního kvalifikačního předpokladu tj. čestné prohlášení subdodavatele, že není veden v rejstříku osob se zákazem plnění veřejných zakázek </w:t>
      </w:r>
    </w:p>
    <w:p w:rsidR="00685295" w:rsidRPr="00685295" w:rsidRDefault="00685295" w:rsidP="00685295">
      <w:pPr>
        <w:numPr>
          <w:ilvl w:val="0"/>
          <w:numId w:val="8"/>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doklad prokazující splnění profesního kvalifikačního předpokladu subdodavatelem tj. výpis z Obchodního rejstříku či obdobné evidence subdodavatele a</w:t>
      </w:r>
    </w:p>
    <w:p w:rsidR="00685295" w:rsidRPr="00685295" w:rsidRDefault="00685295" w:rsidP="00685295">
      <w:pPr>
        <w:autoSpaceDE w:val="0"/>
        <w:autoSpaceDN w:val="0"/>
        <w:adjustRightInd w:val="0"/>
        <w:ind w:left="720"/>
        <w:jc w:val="both"/>
        <w:rPr>
          <w:rFonts w:asciiTheme="minorHAnsi" w:hAnsiTheme="minorHAnsi"/>
          <w:sz w:val="22"/>
          <w:szCs w:val="22"/>
        </w:rPr>
      </w:pPr>
      <w:r w:rsidRPr="00685295">
        <w:rPr>
          <w:rFonts w:asciiTheme="minorHAnsi" w:hAnsiTheme="minorHAnsi"/>
          <w:sz w:val="22"/>
          <w:szCs w:val="22"/>
        </w:rPr>
        <w:t xml:space="preserve">smlouvu uzavřenou se subdodavatelem, z níž vyplývá závazek subdodavatele k poskytnutí plnění určeného k plnění veřejné zakázky uchazečem či poskytnutí věcí či práv, s nimiž bude uchazeč oprávněn disponovat v rámci plnění veřejné zakázky, a to alespoň v rozsahu, v jakém subdodavatel prokázal splnění kvalifikace </w:t>
      </w:r>
    </w:p>
    <w:p w:rsidR="00685295" w:rsidRPr="00685295" w:rsidRDefault="00685295" w:rsidP="00685295">
      <w:pPr>
        <w:autoSpaceDE w:val="0"/>
        <w:autoSpaceDN w:val="0"/>
        <w:adjustRightInd w:val="0"/>
        <w:ind w:left="72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r w:rsidRPr="00685295">
        <w:rPr>
          <w:rFonts w:asciiTheme="minorHAnsi" w:hAnsiTheme="minorHAnsi"/>
          <w:b/>
          <w:sz w:val="22"/>
          <w:szCs w:val="22"/>
        </w:rPr>
        <w:t>4.</w:t>
      </w:r>
      <w:r w:rsidR="00036078">
        <w:rPr>
          <w:rFonts w:asciiTheme="minorHAnsi" w:hAnsiTheme="minorHAnsi"/>
          <w:b/>
          <w:sz w:val="22"/>
          <w:szCs w:val="22"/>
        </w:rPr>
        <w:t>7</w:t>
      </w:r>
      <w:r w:rsidRPr="00685295">
        <w:rPr>
          <w:rFonts w:asciiTheme="minorHAnsi" w:hAnsiTheme="minorHAnsi"/>
          <w:b/>
          <w:sz w:val="22"/>
          <w:szCs w:val="22"/>
        </w:rPr>
        <w:t>.</w:t>
      </w:r>
      <w:r w:rsidRPr="00685295">
        <w:rPr>
          <w:rFonts w:asciiTheme="minorHAnsi" w:hAnsiTheme="minorHAnsi"/>
          <w:b/>
          <w:sz w:val="22"/>
          <w:szCs w:val="22"/>
        </w:rPr>
        <w:tab/>
        <w:t>Společná nabídka více dodavatelů</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Má-li být předmět veřejné zakázky plněn několika dodavateli společně a za tímto účelem podávají či hodlají podat společnou nabídku, je každý z dodavatelů povinen prokázat splnění základních kvalifikačních předpokladů a profesních kvalifikačních předpokladů v plném rozsahu. Splnění kvalifikace musí prokázat všichni dodavatelé společně. V případě prokazování splnění kvalifikace v chybějícím rozsahu prostřednictvím subdodavatele se bod 4.7 použije obdobně.</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Podává-li nabídku více dodavatelů společně (jako jeden uchazeč), jsou povinni přiložit k nabídce smlouvu, z níž vyplývá,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r w:rsidRPr="00685295">
        <w:rPr>
          <w:rFonts w:asciiTheme="minorHAnsi" w:hAnsiTheme="minorHAnsi"/>
          <w:b/>
          <w:sz w:val="22"/>
          <w:szCs w:val="22"/>
        </w:rPr>
        <w:t>4.</w:t>
      </w:r>
      <w:r w:rsidR="00036078">
        <w:rPr>
          <w:rFonts w:asciiTheme="minorHAnsi" w:hAnsiTheme="minorHAnsi"/>
          <w:b/>
          <w:sz w:val="22"/>
          <w:szCs w:val="22"/>
        </w:rPr>
        <w:t>8</w:t>
      </w:r>
      <w:r w:rsidRPr="00685295">
        <w:rPr>
          <w:rFonts w:asciiTheme="minorHAnsi" w:hAnsiTheme="minorHAnsi"/>
          <w:b/>
          <w:sz w:val="22"/>
          <w:szCs w:val="22"/>
        </w:rPr>
        <w:t>.</w:t>
      </w:r>
      <w:r w:rsidRPr="00685295">
        <w:rPr>
          <w:rFonts w:asciiTheme="minorHAnsi" w:hAnsiTheme="minorHAnsi"/>
          <w:b/>
          <w:sz w:val="22"/>
          <w:szCs w:val="22"/>
        </w:rPr>
        <w:tab/>
        <w:t>Zahraniční dodavatel a doklady v jiném než českém jazyce</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Nevyplývá-li ze zvláštního právního předpisu jinak, zahraniční dodavatel prokazuje splnění kvalifikace způsobem podle právního řádu platného v zemi jeho sídla, místa podnikání, případně bydliště.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Doklady prokazující splnění kvalifikace předkládá zahraniční dodavatel v původním jazyce s připojením jejich úředně ověřeného překladu do českého jazyka. To platí i v případě, prokazuje-li splnění kvalifikace doklady v jiném než českém jazyce dodavatel se sídlem, místem podnikání nebo místem trvalého pobytu na území České republiky. Tato povinnost se nevztahuje na doklady vydané ve slovenském jazyce.</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036078" w:rsidP="00685295">
      <w:pPr>
        <w:autoSpaceDE w:val="0"/>
        <w:autoSpaceDN w:val="0"/>
        <w:adjustRightInd w:val="0"/>
        <w:jc w:val="both"/>
        <w:rPr>
          <w:rFonts w:asciiTheme="minorHAnsi" w:hAnsiTheme="minorHAnsi"/>
          <w:b/>
          <w:sz w:val="22"/>
          <w:szCs w:val="22"/>
        </w:rPr>
      </w:pPr>
      <w:r>
        <w:rPr>
          <w:rFonts w:asciiTheme="minorHAnsi" w:hAnsiTheme="minorHAnsi"/>
          <w:b/>
          <w:sz w:val="22"/>
          <w:szCs w:val="22"/>
        </w:rPr>
        <w:t>4.9</w:t>
      </w:r>
      <w:r w:rsidR="00685295" w:rsidRPr="00685295">
        <w:rPr>
          <w:rFonts w:asciiTheme="minorHAnsi" w:hAnsiTheme="minorHAnsi"/>
          <w:b/>
          <w:sz w:val="22"/>
          <w:szCs w:val="22"/>
        </w:rPr>
        <w:t>.</w:t>
      </w:r>
      <w:r w:rsidR="00685295" w:rsidRPr="00685295">
        <w:rPr>
          <w:rFonts w:asciiTheme="minorHAnsi" w:hAnsiTheme="minorHAnsi"/>
          <w:b/>
          <w:sz w:val="22"/>
          <w:szCs w:val="22"/>
        </w:rPr>
        <w:tab/>
        <w:t>Změna kvalifikačních předpokladů v průběhu zadávacího řízení</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Dojde-li do doby rozhodnutí o výběru nejvhodnější nabídky k jakékoliv změně v kvalifikaci dodavatele, která by jinak znamenala nesplnění kvalifikace, je dodavatel povinen nejpozději do 7 dnů tuto skutečnost veřejnému zadavateli písemně oznámit. Dodavatel je povinen předložit potřebné dokumenty prokazující splnění kvalifikace v plném rozsahu do 10 pracovních dnů od oznámení této skutečnosti zadavateli. Zadavatel může na žádost dodavatele tuto lhůtu prodloužit nebo může zmeškání lhůty prominout. Tato povinnost se vztahuje obdobně na uchazeče, se kterým bude možné uzavřít smlouvu, a to do až do doby uzavření této smlouvy. V takovém případě musí uchazeč, s nímž zadavatel uzavírá smlouvu, předložit potřebné dokumenty prokazující splnění kvalifikace v plném rozsahu nejpozději při uzavření smlouvy.</w:t>
      </w:r>
    </w:p>
    <w:p w:rsidR="00685295" w:rsidRPr="00685295" w:rsidRDefault="00685295" w:rsidP="00685295">
      <w:pPr>
        <w:pStyle w:val="Nadpis1"/>
        <w:rPr>
          <w:rFonts w:asciiTheme="minorHAnsi" w:hAnsiTheme="minorHAnsi"/>
        </w:rPr>
      </w:pPr>
      <w:bookmarkStart w:id="5" w:name="_Toc378680104"/>
      <w:r w:rsidRPr="00685295">
        <w:rPr>
          <w:rFonts w:asciiTheme="minorHAnsi" w:hAnsiTheme="minorHAnsi"/>
        </w:rPr>
        <w:t>5.</w:t>
      </w:r>
      <w:r w:rsidRPr="00685295">
        <w:rPr>
          <w:rFonts w:asciiTheme="minorHAnsi" w:hAnsiTheme="minorHAnsi"/>
        </w:rPr>
        <w:tab/>
        <w:t>Obchodní podmínky</w:t>
      </w:r>
      <w:bookmarkEnd w:id="5"/>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Uchazeč jako součást nabídky předloží Návrh </w:t>
      </w:r>
      <w:r w:rsidR="00DC03BD">
        <w:rPr>
          <w:rFonts w:asciiTheme="minorHAnsi" w:hAnsiTheme="minorHAnsi"/>
          <w:sz w:val="22"/>
          <w:szCs w:val="22"/>
        </w:rPr>
        <w:t>Smlouvy o poskytování služeb</w:t>
      </w:r>
      <w:r w:rsidRPr="00685295">
        <w:rPr>
          <w:rFonts w:asciiTheme="minorHAnsi" w:hAnsiTheme="minorHAnsi"/>
          <w:sz w:val="22"/>
          <w:szCs w:val="22"/>
        </w:rPr>
        <w:t>, jejíž závazný text je uveden v příloze č. 4 této zadávací dokumentace.</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K návrhu </w:t>
      </w:r>
      <w:r w:rsidR="00017D78">
        <w:rPr>
          <w:rFonts w:asciiTheme="minorHAnsi" w:hAnsiTheme="minorHAnsi"/>
          <w:sz w:val="22"/>
          <w:szCs w:val="22"/>
        </w:rPr>
        <w:t>příkazní</w:t>
      </w:r>
      <w:r w:rsidRPr="00685295">
        <w:rPr>
          <w:rFonts w:asciiTheme="minorHAnsi" w:hAnsiTheme="minorHAnsi"/>
          <w:sz w:val="22"/>
          <w:szCs w:val="22"/>
        </w:rPr>
        <w:t xml:space="preserve"> smlouvy jakou součásti nabídky nesmí uchazeč přikládat žádné přílohy. Přílohy smlouvy budou ke smlouvě přiloženy až v její finální verzi.</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Návrh smlouvy</w:t>
      </w:r>
      <w:r w:rsidR="007315D5">
        <w:rPr>
          <w:rFonts w:asciiTheme="minorHAnsi" w:hAnsiTheme="minorHAnsi"/>
          <w:sz w:val="22"/>
          <w:szCs w:val="22"/>
        </w:rPr>
        <w:t xml:space="preserve"> o poskytování služeb</w:t>
      </w:r>
      <w:r w:rsidRPr="00685295">
        <w:rPr>
          <w:rFonts w:asciiTheme="minorHAnsi" w:hAnsiTheme="minorHAnsi"/>
          <w:sz w:val="22"/>
          <w:szCs w:val="22"/>
        </w:rPr>
        <w:t xml:space="preserve"> musí být ze strany uchazeče doplněn o údaje nezbytné pro vznik smlouvy (veškeré údaje - zejména vlastní identifikaci, n</w:t>
      </w:r>
      <w:r w:rsidR="004877B1">
        <w:rPr>
          <w:rFonts w:asciiTheme="minorHAnsi" w:hAnsiTheme="minorHAnsi"/>
          <w:sz w:val="22"/>
          <w:szCs w:val="22"/>
        </w:rPr>
        <w:t>abídkovou cenu, kontaktní osoby</w:t>
      </w:r>
      <w:r w:rsidRPr="00685295">
        <w:rPr>
          <w:rFonts w:asciiTheme="minorHAnsi" w:hAnsiTheme="minorHAnsi"/>
          <w:sz w:val="22"/>
          <w:szCs w:val="22"/>
        </w:rPr>
        <w:t>) a podepsán osobou oprávněnou jednat jménem či za uchazeče, a to způsobem uvedeným v příslušné listině prokazující způsob jednání. Předložení nepodepsaného textu smlouvy není předložením návrhu smlouvy, nabídka uchazeče se tak stává neúplnou a zadavatel vyloučí takového uchazeče z další účasti v zadávacím řízení.</w:t>
      </w:r>
    </w:p>
    <w:p w:rsidR="00685295" w:rsidRPr="00685295" w:rsidRDefault="00685295" w:rsidP="00685295">
      <w:pPr>
        <w:autoSpaceDE w:val="0"/>
        <w:autoSpaceDN w:val="0"/>
        <w:adjustRightInd w:val="0"/>
        <w:jc w:val="both"/>
        <w:rPr>
          <w:rFonts w:asciiTheme="minorHAnsi" w:hAnsiTheme="minorHAnsi"/>
          <w:sz w:val="22"/>
          <w:szCs w:val="22"/>
        </w:rPr>
      </w:pPr>
    </w:p>
    <w:p w:rsid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lastRenderedPageBreak/>
        <w:t>Uchazeč si nesmí upravit podmínky a požadavky zadavatele uvedené v závazném textu smlouvy tak, aby zhoršil postavení zadavatele definované zadávacími podmínkami. Uchazeč nesmí zejména v návrhu smlouvy požadovat žádné závazky ani povinnosti zadavatele nad rámec ustanovení uvedených v závazném textu smlouvy nebo takových, které by zadavateli přinesly vedlejší organizační či jiné náklady.</w:t>
      </w:r>
    </w:p>
    <w:p w:rsidR="009619FE" w:rsidRDefault="009619FE" w:rsidP="009619FE">
      <w:pPr>
        <w:autoSpaceDE w:val="0"/>
        <w:autoSpaceDN w:val="0"/>
        <w:adjustRightInd w:val="0"/>
        <w:jc w:val="both"/>
        <w:rPr>
          <w:rFonts w:ascii="Calibri" w:hAnsi="Calibri"/>
          <w:sz w:val="22"/>
          <w:szCs w:val="22"/>
        </w:rPr>
      </w:pPr>
    </w:p>
    <w:p w:rsidR="00685295" w:rsidRDefault="00685295" w:rsidP="00685295">
      <w:pPr>
        <w:autoSpaceDE w:val="0"/>
        <w:autoSpaceDN w:val="0"/>
        <w:adjustRightInd w:val="0"/>
        <w:rPr>
          <w:rFonts w:asciiTheme="minorHAnsi" w:hAnsiTheme="minorHAnsi"/>
          <w:sz w:val="22"/>
          <w:szCs w:val="22"/>
        </w:rPr>
      </w:pPr>
      <w:r w:rsidRPr="00685295">
        <w:rPr>
          <w:rFonts w:asciiTheme="minorHAnsi" w:hAnsiTheme="minorHAnsi"/>
          <w:sz w:val="22"/>
          <w:szCs w:val="22"/>
        </w:rPr>
        <w:t xml:space="preserve">V případě nejasností v obsahu obchodních podmínek a v návrhu smlouvy má uchazeč možnost si tyto nejasnosti vyjasnit ještě v průběhu lhůty pro podání nabídek způsobem a ve lhůtě stanovené v bodu </w:t>
      </w:r>
      <w:r w:rsidR="005E777A">
        <w:rPr>
          <w:rFonts w:asciiTheme="minorHAnsi" w:hAnsiTheme="minorHAnsi"/>
          <w:sz w:val="22"/>
          <w:szCs w:val="22"/>
        </w:rPr>
        <w:t>7.4.  této zadávací dokumentace.</w:t>
      </w:r>
    </w:p>
    <w:p w:rsidR="00685295" w:rsidRPr="00685295" w:rsidRDefault="00685295" w:rsidP="00685295">
      <w:pPr>
        <w:pStyle w:val="Nadpis1"/>
        <w:rPr>
          <w:rFonts w:asciiTheme="minorHAnsi" w:hAnsiTheme="minorHAnsi"/>
        </w:rPr>
      </w:pPr>
      <w:bookmarkStart w:id="6" w:name="_Toc378680105"/>
      <w:r w:rsidRPr="00685295">
        <w:rPr>
          <w:rFonts w:asciiTheme="minorHAnsi" w:hAnsiTheme="minorHAnsi"/>
        </w:rPr>
        <w:t>6.</w:t>
      </w:r>
      <w:r w:rsidRPr="00685295">
        <w:rPr>
          <w:rFonts w:asciiTheme="minorHAnsi" w:hAnsiTheme="minorHAnsi"/>
        </w:rPr>
        <w:tab/>
        <w:t>Způsob zpracování nabídkové ceny</w:t>
      </w:r>
      <w:bookmarkEnd w:id="6"/>
    </w:p>
    <w:p w:rsidR="00685295" w:rsidRPr="00685295" w:rsidRDefault="00685295" w:rsidP="00685295">
      <w:pPr>
        <w:autoSpaceDE w:val="0"/>
        <w:autoSpaceDN w:val="0"/>
        <w:adjustRightInd w:val="0"/>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Uchazeč uvede v </w:t>
      </w:r>
      <w:r w:rsidR="00E2655B">
        <w:rPr>
          <w:rFonts w:asciiTheme="minorHAnsi" w:hAnsiTheme="minorHAnsi"/>
          <w:sz w:val="22"/>
          <w:szCs w:val="22"/>
        </w:rPr>
        <w:t>nabídce celkovou nabídkovou cenu ve výši měsíční odměny vč. DPH</w:t>
      </w:r>
      <w:r w:rsidRPr="00685295">
        <w:rPr>
          <w:rFonts w:asciiTheme="minorHAnsi" w:hAnsiTheme="minorHAnsi"/>
          <w:sz w:val="22"/>
          <w:szCs w:val="22"/>
        </w:rPr>
        <w:t xml:space="preserve"> v českých korunách, která bude zpracována jako smluvní, pevná a nejvýše přípustná cena za vymezený předmět veřejné zakázky a musí zahrnovat veškeré náklady spojené se splněním celého předmětu veřejné zakázky.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Nabídková cena bude uvedena v členění u</w:t>
      </w:r>
      <w:r w:rsidR="00E2655B">
        <w:rPr>
          <w:rFonts w:asciiTheme="minorHAnsi" w:hAnsiTheme="minorHAnsi"/>
          <w:sz w:val="22"/>
          <w:szCs w:val="22"/>
        </w:rPr>
        <w:t xml:space="preserve">vedeném v příloze č. 6 této ZD, a to </w:t>
      </w:r>
      <w:r w:rsidRPr="00685295">
        <w:rPr>
          <w:rFonts w:asciiTheme="minorHAnsi" w:hAnsiTheme="minorHAnsi"/>
          <w:sz w:val="22"/>
          <w:szCs w:val="22"/>
        </w:rPr>
        <w:t>bez DPH</w:t>
      </w:r>
      <w:r w:rsidR="00E2655B">
        <w:rPr>
          <w:rFonts w:asciiTheme="minorHAnsi" w:hAnsiTheme="minorHAnsi"/>
          <w:sz w:val="22"/>
          <w:szCs w:val="22"/>
        </w:rPr>
        <w:t>,</w:t>
      </w:r>
      <w:r w:rsidRPr="00685295">
        <w:rPr>
          <w:rFonts w:asciiTheme="minorHAnsi" w:hAnsiTheme="minorHAnsi"/>
          <w:sz w:val="22"/>
          <w:szCs w:val="22"/>
        </w:rPr>
        <w:t xml:space="preserve"> </w:t>
      </w:r>
      <w:r w:rsidR="00E2655B">
        <w:rPr>
          <w:rFonts w:asciiTheme="minorHAnsi" w:hAnsiTheme="minorHAnsi"/>
          <w:sz w:val="22"/>
          <w:szCs w:val="22"/>
        </w:rPr>
        <w:t>výše DPH a cena celkem s DPH</w:t>
      </w:r>
      <w:r w:rsidRPr="00685295">
        <w:rPr>
          <w:rFonts w:asciiTheme="minorHAnsi" w:hAnsiTheme="minorHAnsi"/>
          <w:sz w:val="22"/>
          <w:szCs w:val="22"/>
        </w:rPr>
        <w:t xml:space="preserve">. Veškeré ceny budou uvedeny v absolutních hodnotách v korunách českých. Veškeré náklady na služby související s příslušnou částí plnění (příslušnou položkou cenového formuláře) musí být zahrnuty v nabídkové ceně za tuto část. </w:t>
      </w:r>
    </w:p>
    <w:p w:rsidR="00685295" w:rsidRDefault="00685295" w:rsidP="00685295">
      <w:pPr>
        <w:autoSpaceDE w:val="0"/>
        <w:autoSpaceDN w:val="0"/>
        <w:adjustRightInd w:val="0"/>
        <w:jc w:val="both"/>
        <w:rPr>
          <w:rFonts w:asciiTheme="minorHAnsi" w:hAnsiTheme="minorHAnsi"/>
          <w:sz w:val="22"/>
          <w:szCs w:val="22"/>
        </w:rPr>
      </w:pPr>
    </w:p>
    <w:p w:rsidR="00E2655B" w:rsidRPr="00685295" w:rsidRDefault="00E2655B"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Nabídková cena včetně DPH může být překročena pouze v souvislosti se změnou legislativy upravující výši DPH (DPH bude počítáno podle aktuálně platných předpisů v době vystavení daňového dokladu).</w:t>
      </w:r>
    </w:p>
    <w:p w:rsidR="00685295" w:rsidRPr="00685295" w:rsidRDefault="00685295" w:rsidP="00685295">
      <w:pPr>
        <w:pStyle w:val="Nadpis1"/>
        <w:rPr>
          <w:rFonts w:asciiTheme="minorHAnsi" w:hAnsiTheme="minorHAnsi"/>
        </w:rPr>
      </w:pPr>
      <w:bookmarkStart w:id="7" w:name="_Toc378680106"/>
      <w:r w:rsidRPr="00685295">
        <w:rPr>
          <w:rFonts w:asciiTheme="minorHAnsi" w:hAnsiTheme="minorHAnsi"/>
        </w:rPr>
        <w:t>7.</w:t>
      </w:r>
      <w:r w:rsidRPr="00685295">
        <w:rPr>
          <w:rFonts w:asciiTheme="minorHAnsi" w:hAnsiTheme="minorHAnsi"/>
        </w:rPr>
        <w:tab/>
        <w:t>Podání nabídek</w:t>
      </w:r>
      <w:bookmarkEnd w:id="7"/>
    </w:p>
    <w:p w:rsidR="00685295" w:rsidRPr="00685295" w:rsidRDefault="00685295" w:rsidP="00685295">
      <w:pPr>
        <w:autoSpaceDE w:val="0"/>
        <w:autoSpaceDN w:val="0"/>
        <w:adjustRightInd w:val="0"/>
        <w:jc w:val="both"/>
        <w:rPr>
          <w:rFonts w:asciiTheme="minorHAnsi" w:hAnsiTheme="minorHAnsi"/>
          <w:b/>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r w:rsidRPr="00685295">
        <w:rPr>
          <w:rFonts w:asciiTheme="minorHAnsi" w:hAnsiTheme="minorHAnsi"/>
          <w:b/>
          <w:sz w:val="22"/>
          <w:szCs w:val="22"/>
        </w:rPr>
        <w:t>7.1.</w:t>
      </w:r>
      <w:r w:rsidRPr="00685295">
        <w:rPr>
          <w:rFonts w:asciiTheme="minorHAnsi" w:hAnsiTheme="minorHAnsi"/>
          <w:b/>
          <w:sz w:val="22"/>
          <w:szCs w:val="22"/>
        </w:rPr>
        <w:tab/>
        <w:t>Lhůta pro podání nabídek</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Lhůtou pro podání nabídek se rozumí lhůta, ve které lze nabídky podávat. Lhůta pro podání nabídek končí dnem </w:t>
      </w:r>
      <w:r w:rsidR="007315D5">
        <w:rPr>
          <w:rFonts w:asciiTheme="minorHAnsi" w:hAnsiTheme="minorHAnsi"/>
          <w:b/>
          <w:sz w:val="22"/>
          <w:szCs w:val="22"/>
        </w:rPr>
        <w:t>0</w:t>
      </w:r>
      <w:r w:rsidR="009830A2">
        <w:rPr>
          <w:rFonts w:asciiTheme="minorHAnsi" w:hAnsiTheme="minorHAnsi"/>
          <w:b/>
          <w:sz w:val="22"/>
          <w:szCs w:val="22"/>
        </w:rPr>
        <w:t>3</w:t>
      </w:r>
      <w:r w:rsidR="007315D5">
        <w:rPr>
          <w:rFonts w:asciiTheme="minorHAnsi" w:hAnsiTheme="minorHAnsi"/>
          <w:b/>
          <w:sz w:val="22"/>
          <w:szCs w:val="22"/>
        </w:rPr>
        <w:t>.10.2016</w:t>
      </w:r>
      <w:r w:rsidRPr="00685295">
        <w:rPr>
          <w:rFonts w:asciiTheme="minorHAnsi" w:hAnsiTheme="minorHAnsi"/>
          <w:b/>
          <w:sz w:val="22"/>
          <w:szCs w:val="22"/>
        </w:rPr>
        <w:t xml:space="preserve"> v 09:00 hodin</w:t>
      </w:r>
      <w:r w:rsidRPr="00685295">
        <w:rPr>
          <w:rFonts w:asciiTheme="minorHAnsi" w:hAnsiTheme="minorHAnsi"/>
          <w:sz w:val="22"/>
          <w:szCs w:val="22"/>
        </w:rPr>
        <w:t xml:space="preserve">.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Nabídka je doručena včas, pokud je v rámci lhůty pro podání nabídek doručena do místa pro podání nabídek. Nabídky podané po uplynutí lhůty pro podání nabídek nebudou otevřeny a zadavatel takového uchazeče bezodkladně vyrozumí o tom, že jeho nabídka byla podána po uplynutí lhůty pro podání nabídek.</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r w:rsidRPr="00685295">
        <w:rPr>
          <w:rFonts w:asciiTheme="minorHAnsi" w:hAnsiTheme="minorHAnsi"/>
          <w:b/>
          <w:sz w:val="22"/>
          <w:szCs w:val="22"/>
        </w:rPr>
        <w:t>7.2.</w:t>
      </w:r>
      <w:r w:rsidRPr="00685295">
        <w:rPr>
          <w:rFonts w:asciiTheme="minorHAnsi" w:hAnsiTheme="minorHAnsi"/>
          <w:b/>
          <w:sz w:val="22"/>
          <w:szCs w:val="22"/>
        </w:rPr>
        <w:tab/>
        <w:t>Místo pro podání nabídek</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Nabídky mohou uchazeči doručit:</w:t>
      </w:r>
    </w:p>
    <w:p w:rsidR="00685295" w:rsidRPr="00685295" w:rsidRDefault="00685295" w:rsidP="00685295">
      <w:pPr>
        <w:numPr>
          <w:ilvl w:val="0"/>
          <w:numId w:val="9"/>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osobně na sekretariát Zdravotnické záchranné služby Karlovarského kraje v úředních hodinách: Po – Pá 7:30 – 15:00 nebo </w:t>
      </w:r>
    </w:p>
    <w:p w:rsidR="00685295" w:rsidRPr="00685295" w:rsidRDefault="00685295" w:rsidP="00685295">
      <w:pPr>
        <w:numPr>
          <w:ilvl w:val="0"/>
          <w:numId w:val="9"/>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poštou na adresu Zdravotnická záchranná služba Karlovarského kraje, Závodní 390/98C, 360 06 Karlovy Vary (doručení do datové schránky zadavatele není přípustné).</w:t>
      </w:r>
    </w:p>
    <w:p w:rsidR="00685295" w:rsidRPr="00685295" w:rsidRDefault="00685295" w:rsidP="00685295">
      <w:pPr>
        <w:autoSpaceDE w:val="0"/>
        <w:autoSpaceDN w:val="0"/>
        <w:adjustRightInd w:val="0"/>
        <w:jc w:val="both"/>
        <w:rPr>
          <w:rFonts w:asciiTheme="minorHAnsi" w:hAnsiTheme="minorHAnsi"/>
          <w:b/>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r w:rsidRPr="00685295">
        <w:rPr>
          <w:rFonts w:asciiTheme="minorHAnsi" w:hAnsiTheme="minorHAnsi"/>
          <w:b/>
          <w:sz w:val="22"/>
          <w:szCs w:val="22"/>
        </w:rPr>
        <w:t>7.3.</w:t>
      </w:r>
      <w:r w:rsidRPr="00685295">
        <w:rPr>
          <w:rFonts w:asciiTheme="minorHAnsi" w:hAnsiTheme="minorHAnsi"/>
          <w:b/>
          <w:sz w:val="22"/>
          <w:szCs w:val="22"/>
        </w:rPr>
        <w:tab/>
        <w:t xml:space="preserve">Zadávací lhůta </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Zadávací lhůta začíná běžet okamžikem skončení lhůty pro podání nabídek. Zadávací lhůta činí 90 kalendářních dní.</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Uchazeč je svou nabídkou vázán do konce zadávací lhůty, resp. do dne doručení oznámení zadavatele o výběru nejvhodnější nabídky. Zadávací lhůta se prodlužuje uchazečům umístěným na prvních třech místech v pořadí až do doby uzavření smlouvy nebo případného zrušení zadávacího řízení.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r w:rsidRPr="00685295">
        <w:rPr>
          <w:rFonts w:asciiTheme="minorHAnsi" w:hAnsiTheme="minorHAnsi"/>
          <w:b/>
          <w:sz w:val="22"/>
          <w:szCs w:val="22"/>
        </w:rPr>
        <w:t>7.4.</w:t>
      </w:r>
      <w:r w:rsidRPr="00685295">
        <w:rPr>
          <w:rFonts w:asciiTheme="minorHAnsi" w:hAnsiTheme="minorHAnsi"/>
          <w:b/>
          <w:sz w:val="22"/>
          <w:szCs w:val="22"/>
        </w:rPr>
        <w:tab/>
        <w:t>Dodatečné informace k zadávacím podmínkám</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Pokud bude dodavatel požadovat doplňující informace nebo vysvětlení k zadávacím podmínkám, zašle své dotazy písemnou formou (poštou, faxem nebo elektronicky) na adresu:</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ind w:firstLine="708"/>
        <w:jc w:val="both"/>
        <w:rPr>
          <w:rFonts w:asciiTheme="minorHAnsi" w:hAnsiTheme="minorHAnsi"/>
          <w:sz w:val="22"/>
          <w:szCs w:val="22"/>
        </w:rPr>
      </w:pPr>
      <w:r w:rsidRPr="00685295">
        <w:rPr>
          <w:rFonts w:asciiTheme="minorHAnsi" w:hAnsiTheme="minorHAnsi"/>
          <w:sz w:val="22"/>
          <w:szCs w:val="22"/>
        </w:rPr>
        <w:t xml:space="preserve">Zdravotnická záchranná služba Karlovarského kraje, příspěvková organizace, </w:t>
      </w:r>
    </w:p>
    <w:p w:rsidR="00685295" w:rsidRPr="00685295" w:rsidRDefault="00685295" w:rsidP="00685295">
      <w:pPr>
        <w:autoSpaceDE w:val="0"/>
        <w:autoSpaceDN w:val="0"/>
        <w:adjustRightInd w:val="0"/>
        <w:ind w:firstLine="708"/>
        <w:jc w:val="both"/>
        <w:rPr>
          <w:rFonts w:asciiTheme="minorHAnsi" w:hAnsiTheme="minorHAnsi"/>
          <w:sz w:val="22"/>
          <w:szCs w:val="22"/>
        </w:rPr>
      </w:pPr>
      <w:r w:rsidRPr="00685295">
        <w:rPr>
          <w:rFonts w:asciiTheme="minorHAnsi" w:hAnsiTheme="minorHAnsi"/>
          <w:sz w:val="22"/>
          <w:szCs w:val="22"/>
        </w:rPr>
        <w:t>Závodní 390/98C, 360 06 Karlovy Vary,</w:t>
      </w:r>
    </w:p>
    <w:p w:rsidR="00685295" w:rsidRPr="00685295" w:rsidRDefault="00685295" w:rsidP="00685295">
      <w:pPr>
        <w:autoSpaceDE w:val="0"/>
        <w:autoSpaceDN w:val="0"/>
        <w:adjustRightInd w:val="0"/>
        <w:ind w:firstLine="708"/>
        <w:jc w:val="both"/>
        <w:rPr>
          <w:rFonts w:asciiTheme="minorHAnsi" w:hAnsiTheme="minorHAnsi"/>
          <w:sz w:val="22"/>
          <w:szCs w:val="22"/>
        </w:rPr>
      </w:pPr>
      <w:r w:rsidRPr="00685295">
        <w:rPr>
          <w:rFonts w:asciiTheme="minorHAnsi" w:hAnsiTheme="minorHAnsi"/>
          <w:sz w:val="22"/>
          <w:szCs w:val="22"/>
        </w:rPr>
        <w:t xml:space="preserve">e-mail: </w:t>
      </w:r>
      <w:hyperlink r:id="rId9" w:history="1">
        <w:r w:rsidRPr="00685295">
          <w:rPr>
            <w:rStyle w:val="Hypertextovodkaz"/>
            <w:rFonts w:asciiTheme="minorHAnsi" w:hAnsiTheme="minorHAnsi"/>
            <w:sz w:val="22"/>
            <w:szCs w:val="22"/>
          </w:rPr>
          <w:t>hana.sperlova@zzskvk.cz</w:t>
        </w:r>
      </w:hyperlink>
      <w:r w:rsidRPr="00685295">
        <w:rPr>
          <w:rFonts w:asciiTheme="minorHAnsi" w:hAnsiTheme="minorHAnsi"/>
          <w:sz w:val="22"/>
          <w:szCs w:val="22"/>
        </w:rPr>
        <w:t>, tel. 353 362 519</w:t>
      </w:r>
    </w:p>
    <w:p w:rsidR="00685295" w:rsidRPr="00685295" w:rsidRDefault="00685295" w:rsidP="00685295">
      <w:pPr>
        <w:autoSpaceDE w:val="0"/>
        <w:autoSpaceDN w:val="0"/>
        <w:adjustRightInd w:val="0"/>
        <w:ind w:firstLine="708"/>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Písemná žádost o dodatečné informace musí být doručena nejpozději 5 pracovních dnů před koncem lhůty pro podání nabídek.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Dodatečné informace budou odeslány všem dodavatelům, kteří byli v rámci zahájení zadávacího řízení osloveni výzvou k podání nabídek. Zadavatel uveřejní dodatečné informace stejným způsobem, jakým byla uveřejněna tato zadávací dokumentace.</w:t>
      </w:r>
    </w:p>
    <w:p w:rsidR="00685295" w:rsidRPr="00685295" w:rsidRDefault="00685295" w:rsidP="00685295">
      <w:pPr>
        <w:pStyle w:val="Nadpis1"/>
        <w:rPr>
          <w:rFonts w:asciiTheme="minorHAnsi" w:hAnsiTheme="minorHAnsi"/>
        </w:rPr>
      </w:pPr>
      <w:bookmarkStart w:id="8" w:name="_Toc378680107"/>
      <w:r w:rsidRPr="00685295">
        <w:rPr>
          <w:rFonts w:asciiTheme="minorHAnsi" w:hAnsiTheme="minorHAnsi"/>
        </w:rPr>
        <w:t>8.</w:t>
      </w:r>
      <w:r w:rsidRPr="00685295">
        <w:rPr>
          <w:rFonts w:asciiTheme="minorHAnsi" w:hAnsiTheme="minorHAnsi"/>
        </w:rPr>
        <w:tab/>
        <w:t>Otevírání obálek</w:t>
      </w:r>
      <w:bookmarkEnd w:id="8"/>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Otevírání obálek se uskuteční v termínu uvedeném ve výzvě k podání nabídky, tj. dne </w:t>
      </w:r>
      <w:r w:rsidR="007315D5">
        <w:rPr>
          <w:rFonts w:asciiTheme="minorHAnsi" w:hAnsiTheme="minorHAnsi"/>
          <w:b/>
          <w:sz w:val="22"/>
          <w:szCs w:val="22"/>
        </w:rPr>
        <w:t>0</w:t>
      </w:r>
      <w:r w:rsidR="009830A2">
        <w:rPr>
          <w:rFonts w:asciiTheme="minorHAnsi" w:hAnsiTheme="minorHAnsi"/>
          <w:b/>
          <w:sz w:val="22"/>
          <w:szCs w:val="22"/>
        </w:rPr>
        <w:t>3</w:t>
      </w:r>
      <w:r w:rsidR="007315D5">
        <w:rPr>
          <w:rFonts w:asciiTheme="minorHAnsi" w:hAnsiTheme="minorHAnsi"/>
          <w:b/>
          <w:sz w:val="22"/>
          <w:szCs w:val="22"/>
        </w:rPr>
        <w:t>.10.</w:t>
      </w:r>
      <w:r w:rsidRPr="00685295">
        <w:rPr>
          <w:rFonts w:asciiTheme="minorHAnsi" w:hAnsiTheme="minorHAnsi"/>
          <w:b/>
          <w:sz w:val="22"/>
          <w:szCs w:val="22"/>
        </w:rPr>
        <w:t>2016 v 09:00 hodin</w:t>
      </w:r>
      <w:r w:rsidRPr="00685295">
        <w:rPr>
          <w:rFonts w:asciiTheme="minorHAnsi" w:hAnsiTheme="minorHAnsi"/>
          <w:sz w:val="22"/>
          <w:szCs w:val="22"/>
        </w:rPr>
        <w:t xml:space="preserve"> ve druhém patře, v prostorách vzdělávacího a výcvikového střediska zadavatele, na adrese Závodní 390/98c, Karlovy Vary, PSČ 360 00.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Otevírání obálek se mohou zúčastnit max. 2 zástupci každého uchazeče, jehož nabídka byla doručena ve lhůtě pro podání nabídek. Přítomnost zástupců uchazečů na otevírání obálek je podmíněna prokázáním vztahu zástupce k uchazeči; zástupci se prokáží plnou mocí vystavenou oprávněným zástupcem uchazeče; v případě, že je zástupce statutárním orgánem uchazeče, pak průkazem totožnosti.</w:t>
      </w:r>
    </w:p>
    <w:p w:rsidR="00685295" w:rsidRPr="00D12CBA" w:rsidRDefault="00685295" w:rsidP="00685295">
      <w:pPr>
        <w:pStyle w:val="Nadpis1"/>
        <w:rPr>
          <w:rFonts w:asciiTheme="minorHAnsi" w:hAnsiTheme="minorHAnsi"/>
          <w:color w:val="365F91"/>
        </w:rPr>
      </w:pPr>
      <w:bookmarkStart w:id="9" w:name="_Toc378680108"/>
      <w:r w:rsidRPr="00685295">
        <w:rPr>
          <w:rFonts w:asciiTheme="minorHAnsi" w:hAnsiTheme="minorHAnsi"/>
        </w:rPr>
        <w:t>9</w:t>
      </w:r>
      <w:r w:rsidRPr="00D12CBA">
        <w:rPr>
          <w:rFonts w:asciiTheme="minorHAnsi" w:hAnsiTheme="minorHAnsi"/>
          <w:color w:val="365F91"/>
        </w:rPr>
        <w:t>.</w:t>
      </w:r>
      <w:r w:rsidRPr="00D12CBA">
        <w:rPr>
          <w:rFonts w:asciiTheme="minorHAnsi" w:hAnsiTheme="minorHAnsi"/>
          <w:color w:val="365F91"/>
        </w:rPr>
        <w:tab/>
        <w:t>Posouzení a hodnocení nabídek</w:t>
      </w:r>
      <w:bookmarkEnd w:id="9"/>
    </w:p>
    <w:p w:rsidR="00685295" w:rsidRPr="00685295" w:rsidRDefault="00685295" w:rsidP="00685295">
      <w:pPr>
        <w:autoSpaceDE w:val="0"/>
        <w:autoSpaceDN w:val="0"/>
        <w:adjustRightInd w:val="0"/>
        <w:jc w:val="both"/>
        <w:rPr>
          <w:rFonts w:asciiTheme="minorHAnsi" w:hAnsiTheme="minorHAnsi"/>
          <w:b/>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r w:rsidRPr="00685295">
        <w:rPr>
          <w:rFonts w:asciiTheme="minorHAnsi" w:hAnsiTheme="minorHAnsi"/>
          <w:b/>
          <w:sz w:val="22"/>
          <w:szCs w:val="22"/>
        </w:rPr>
        <w:t>9.1.</w:t>
      </w:r>
      <w:r w:rsidRPr="00685295">
        <w:rPr>
          <w:rFonts w:asciiTheme="minorHAnsi" w:hAnsiTheme="minorHAnsi"/>
          <w:b/>
          <w:sz w:val="22"/>
          <w:szCs w:val="22"/>
        </w:rPr>
        <w:tab/>
        <w:t>Posouzení kvalifikačních předpokladů</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Při posuzování kvalifikace se považuje za dostatečné alespoň dosažení limitů požadovaných zadavatelem, případně jejich překročení. Uchazeči, kteří neprokáží splnění některého z kvalifikačních předpokladů, musí být ze zadávacího řízení vyloučeni. Uchazeči, kteří neprokáží splnění některého z kvalifikačních předpokladů ani po písemné výzvě zadavatele k doplnění, budou ze zadávacího řízení vyloučeni. Vyloučení bude dotyčným uchazečům bezodkladně písemně oznámeno. </w:t>
      </w:r>
    </w:p>
    <w:p w:rsidR="00685295" w:rsidRPr="00685295" w:rsidRDefault="00685295" w:rsidP="00685295">
      <w:pPr>
        <w:autoSpaceDE w:val="0"/>
        <w:autoSpaceDN w:val="0"/>
        <w:adjustRightInd w:val="0"/>
        <w:jc w:val="both"/>
        <w:rPr>
          <w:rFonts w:asciiTheme="minorHAnsi" w:hAnsiTheme="minorHAnsi"/>
          <w:sz w:val="22"/>
          <w:szCs w:val="22"/>
        </w:rPr>
      </w:pPr>
    </w:p>
    <w:p w:rsidR="00E86354" w:rsidRDefault="00E86354">
      <w:pPr>
        <w:rPr>
          <w:rFonts w:asciiTheme="minorHAnsi" w:hAnsiTheme="minorHAnsi"/>
          <w:b/>
          <w:sz w:val="22"/>
          <w:szCs w:val="22"/>
        </w:rPr>
      </w:pPr>
      <w:r>
        <w:rPr>
          <w:rFonts w:asciiTheme="minorHAnsi" w:hAnsiTheme="minorHAnsi"/>
          <w:b/>
          <w:sz w:val="22"/>
          <w:szCs w:val="22"/>
        </w:rPr>
        <w:br w:type="page"/>
      </w:r>
    </w:p>
    <w:p w:rsidR="00685295" w:rsidRPr="00685295" w:rsidRDefault="00685295" w:rsidP="00685295">
      <w:pPr>
        <w:autoSpaceDE w:val="0"/>
        <w:autoSpaceDN w:val="0"/>
        <w:adjustRightInd w:val="0"/>
        <w:jc w:val="both"/>
        <w:rPr>
          <w:rFonts w:asciiTheme="minorHAnsi" w:hAnsiTheme="minorHAnsi"/>
          <w:b/>
          <w:sz w:val="22"/>
          <w:szCs w:val="22"/>
        </w:rPr>
      </w:pPr>
      <w:r w:rsidRPr="00685295">
        <w:rPr>
          <w:rFonts w:asciiTheme="minorHAnsi" w:hAnsiTheme="minorHAnsi"/>
          <w:b/>
          <w:sz w:val="22"/>
          <w:szCs w:val="22"/>
        </w:rPr>
        <w:lastRenderedPageBreak/>
        <w:t>9.2.</w:t>
      </w:r>
      <w:r w:rsidRPr="00685295">
        <w:rPr>
          <w:rFonts w:asciiTheme="minorHAnsi" w:hAnsiTheme="minorHAnsi"/>
          <w:b/>
          <w:sz w:val="22"/>
          <w:szCs w:val="22"/>
        </w:rPr>
        <w:tab/>
        <w:t>Posouzení nabídek</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Nabídky, které nesplňují zákonné požadavky, požadavky zadavatele uvedené v této zadávací dokumentaci nebo jsou v rozporu s platnými právními předpisy, zadavatel vyřadí a uchazeče, jehož nabídka byla vyřazena, zadavatel bezodkladně vyloučí z účasti v zadávacím řízení.</w:t>
      </w:r>
    </w:p>
    <w:p w:rsidR="00685295" w:rsidRPr="00685295" w:rsidRDefault="00685295" w:rsidP="00685295">
      <w:pPr>
        <w:autoSpaceDE w:val="0"/>
        <w:autoSpaceDN w:val="0"/>
        <w:adjustRightInd w:val="0"/>
        <w:jc w:val="both"/>
        <w:rPr>
          <w:rFonts w:asciiTheme="minorHAnsi" w:hAnsiTheme="minorHAnsi"/>
          <w:b/>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r w:rsidRPr="00685295">
        <w:rPr>
          <w:rFonts w:asciiTheme="minorHAnsi" w:hAnsiTheme="minorHAnsi"/>
          <w:b/>
          <w:sz w:val="22"/>
          <w:szCs w:val="22"/>
        </w:rPr>
        <w:t>9.3.</w:t>
      </w:r>
      <w:r w:rsidRPr="00685295">
        <w:rPr>
          <w:rFonts w:asciiTheme="minorHAnsi" w:hAnsiTheme="minorHAnsi"/>
          <w:b/>
          <w:sz w:val="22"/>
          <w:szCs w:val="22"/>
        </w:rPr>
        <w:tab/>
        <w:t>Hodnotící kritéria</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Hodnocení nabídek bude prováděno podle kritéria nejnižší nabídkové ceny v Kč včetně DPH.</w:t>
      </w:r>
    </w:p>
    <w:p w:rsidR="00685295" w:rsidRPr="00685295" w:rsidRDefault="00685295" w:rsidP="00685295">
      <w:pPr>
        <w:autoSpaceDE w:val="0"/>
        <w:autoSpaceDN w:val="0"/>
        <w:adjustRightInd w:val="0"/>
        <w:jc w:val="both"/>
        <w:rPr>
          <w:rFonts w:asciiTheme="minorHAnsi" w:hAnsiTheme="minorHAnsi"/>
          <w:b/>
          <w:sz w:val="22"/>
          <w:szCs w:val="22"/>
        </w:rPr>
      </w:pPr>
    </w:p>
    <w:p w:rsidR="00685295" w:rsidRPr="00685295" w:rsidRDefault="00685295" w:rsidP="00685295">
      <w:pPr>
        <w:autoSpaceDE w:val="0"/>
        <w:autoSpaceDN w:val="0"/>
        <w:adjustRightInd w:val="0"/>
        <w:jc w:val="both"/>
        <w:rPr>
          <w:rFonts w:asciiTheme="minorHAnsi" w:hAnsiTheme="minorHAnsi"/>
          <w:b/>
          <w:sz w:val="22"/>
          <w:szCs w:val="22"/>
        </w:rPr>
      </w:pPr>
      <w:r w:rsidRPr="00685295">
        <w:rPr>
          <w:rFonts w:asciiTheme="minorHAnsi" w:hAnsiTheme="minorHAnsi"/>
          <w:b/>
          <w:sz w:val="22"/>
          <w:szCs w:val="22"/>
        </w:rPr>
        <w:t>9.4.</w:t>
      </w:r>
      <w:r w:rsidRPr="00685295">
        <w:rPr>
          <w:rFonts w:asciiTheme="minorHAnsi" w:hAnsiTheme="minorHAnsi"/>
          <w:b/>
          <w:sz w:val="22"/>
          <w:szCs w:val="22"/>
        </w:rPr>
        <w:tab/>
        <w:t>Způsob hodnocení nabídek</w:t>
      </w:r>
    </w:p>
    <w:p w:rsidR="00685295" w:rsidRPr="00685295" w:rsidRDefault="00685295" w:rsidP="00685295">
      <w:pPr>
        <w:autoSpaceDE w:val="0"/>
        <w:autoSpaceDN w:val="0"/>
        <w:adjustRightInd w:val="0"/>
        <w:jc w:val="both"/>
        <w:rPr>
          <w:rFonts w:asciiTheme="minorHAnsi" w:hAnsiTheme="minorHAnsi"/>
          <w:b/>
          <w:sz w:val="22"/>
          <w:szCs w:val="22"/>
        </w:rPr>
      </w:pPr>
      <w:r w:rsidRPr="00685295">
        <w:rPr>
          <w:rFonts w:asciiTheme="minorHAnsi" w:hAnsiTheme="minorHAnsi"/>
          <w:sz w:val="22"/>
          <w:szCs w:val="22"/>
        </w:rPr>
        <w:t xml:space="preserve">Pořadí nabídek bude sestaveno podle výše nabídkové ceny v Kč včetně DPH tak, že na prvním místě bude nabídka s nejnižší nabídkovou cenou a na dalších místech nabídky s vyšší cenou, na posledním místě pak nabídka s nejvyšší nabídkovou cenou. </w:t>
      </w:r>
    </w:p>
    <w:p w:rsidR="00685295" w:rsidRPr="00685295" w:rsidRDefault="00685295" w:rsidP="00685295">
      <w:pPr>
        <w:pStyle w:val="Normlnweb"/>
        <w:autoSpaceDE w:val="0"/>
        <w:autoSpaceDN w:val="0"/>
        <w:jc w:val="both"/>
        <w:rPr>
          <w:rFonts w:asciiTheme="minorHAnsi" w:hAnsiTheme="minorHAnsi"/>
        </w:rPr>
      </w:pPr>
      <w:r w:rsidRPr="00685295">
        <w:rPr>
          <w:rFonts w:asciiTheme="minorHAnsi" w:hAnsiTheme="minorHAnsi"/>
          <w:sz w:val="22"/>
          <w:szCs w:val="22"/>
        </w:rPr>
        <w:t>Nabídka s nejnižší nabídkovou cenou bude zadavateli doporučena k realizaci.</w:t>
      </w:r>
    </w:p>
    <w:p w:rsidR="00685295" w:rsidRPr="00685295" w:rsidRDefault="00685295" w:rsidP="00685295">
      <w:pPr>
        <w:pStyle w:val="Nadpis1"/>
        <w:rPr>
          <w:rFonts w:asciiTheme="minorHAnsi" w:hAnsiTheme="minorHAnsi"/>
        </w:rPr>
      </w:pPr>
      <w:bookmarkStart w:id="10" w:name="_Toc378680109"/>
      <w:r w:rsidRPr="00685295">
        <w:rPr>
          <w:rFonts w:asciiTheme="minorHAnsi" w:hAnsiTheme="minorHAnsi"/>
        </w:rPr>
        <w:t>10.</w:t>
      </w:r>
      <w:r w:rsidRPr="00685295">
        <w:rPr>
          <w:rFonts w:asciiTheme="minorHAnsi" w:hAnsiTheme="minorHAnsi"/>
        </w:rPr>
        <w:tab/>
        <w:t>Další požadavky na zpracování nabídky</w:t>
      </w:r>
      <w:bookmarkEnd w:id="10"/>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Informace a údaje uvedené v jednotlivých částech této zadávací dokumentace a jejích přílohách vymezují závazné požadavky zadavatele na plnění veřejné zakázky. Tyto požadavky je uchazeč povinen plně a bezvýhradně respektovat při zpracování své nabídky. Neakceptování požadavků zadavatele uvedených v této zadávací dokumentaci či změny obchodních podmínek budou považovány za nesplnění zadávacích podmínek s následkem vyloučení uchazeče z další účasti v zadávacím řízení. </w:t>
      </w:r>
    </w:p>
    <w:p w:rsidR="00685295" w:rsidRPr="00685295" w:rsidRDefault="00685295" w:rsidP="00685295">
      <w:pPr>
        <w:autoSpaceDE w:val="0"/>
        <w:autoSpaceDN w:val="0"/>
        <w:adjustRightInd w:val="0"/>
        <w:jc w:val="both"/>
        <w:rPr>
          <w:rFonts w:asciiTheme="minorHAnsi" w:hAnsiTheme="minorHAnsi"/>
          <w:sz w:val="22"/>
          <w:szCs w:val="22"/>
        </w:rPr>
      </w:pPr>
    </w:p>
    <w:p w:rsidR="0013386E" w:rsidRDefault="00685295" w:rsidP="0063494B">
      <w:pPr>
        <w:autoSpaceDE w:val="0"/>
        <w:autoSpaceDN w:val="0"/>
        <w:adjustRightInd w:val="0"/>
        <w:jc w:val="both"/>
        <w:rPr>
          <w:rFonts w:asciiTheme="minorHAnsi" w:eastAsiaTheme="majorEastAsia" w:hAnsiTheme="minorHAnsi" w:cstheme="majorBidi"/>
          <w:b/>
          <w:bCs/>
          <w:color w:val="365F91" w:themeColor="accent1" w:themeShade="BF"/>
          <w:sz w:val="28"/>
          <w:szCs w:val="28"/>
        </w:rPr>
      </w:pPr>
      <w:r w:rsidRPr="00685295">
        <w:rPr>
          <w:rFonts w:asciiTheme="minorHAnsi" w:hAnsiTheme="minorHAnsi"/>
          <w:sz w:val="22"/>
          <w:szCs w:val="22"/>
        </w:rPr>
        <w:t>V případě, že zadávací podmínky obsahují odkazy na specifická označení výrobků a služeb, která platí pro určitého podnikatele (osobu) za příznačná, umožňuje zadavatel použití i jiných, kvalitativně a technicky obdobných řešení, které naplní zadavatelem požadovanou funkcionalitu.</w:t>
      </w:r>
    </w:p>
    <w:p w:rsidR="00685295" w:rsidRPr="00685295" w:rsidRDefault="00685295" w:rsidP="00685295">
      <w:pPr>
        <w:pStyle w:val="Nadpis1"/>
        <w:rPr>
          <w:rFonts w:asciiTheme="minorHAnsi" w:hAnsiTheme="minorHAnsi"/>
        </w:rPr>
      </w:pPr>
      <w:bookmarkStart w:id="11" w:name="_Toc378680110"/>
      <w:r w:rsidRPr="00685295">
        <w:rPr>
          <w:rFonts w:asciiTheme="minorHAnsi" w:hAnsiTheme="minorHAnsi"/>
        </w:rPr>
        <w:t>11.</w:t>
      </w:r>
      <w:r w:rsidRPr="00685295">
        <w:rPr>
          <w:rFonts w:asciiTheme="minorHAnsi" w:hAnsiTheme="minorHAnsi"/>
        </w:rPr>
        <w:tab/>
        <w:t>Práva zadavatele a závěrečná ustanovení</w:t>
      </w:r>
      <w:bookmarkEnd w:id="11"/>
      <w:r w:rsidRPr="00685295">
        <w:rPr>
          <w:rFonts w:asciiTheme="minorHAnsi" w:hAnsiTheme="minorHAnsi"/>
        </w:rPr>
        <w:t xml:space="preserve"> </w:t>
      </w:r>
    </w:p>
    <w:p w:rsidR="00685295" w:rsidRPr="00685295" w:rsidRDefault="00685295"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Zadavatel nepřipouští podání variantních nabídek. </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Zadavatel si vyhrazuje právo:</w:t>
      </w:r>
    </w:p>
    <w:p w:rsidR="00685295" w:rsidRPr="00685295" w:rsidRDefault="00685295" w:rsidP="00685295">
      <w:pPr>
        <w:numPr>
          <w:ilvl w:val="0"/>
          <w:numId w:val="10"/>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oznámit rozhodnutí o vyloučení uchazeče jeho uveřejněním na profilu zadavatele; v takovém případě se rozhodnutí o vyloučení uchazeče považuje za doručené okamžikem uveřejnění na profilu zadavatele</w:t>
      </w:r>
    </w:p>
    <w:p w:rsidR="00685295" w:rsidRPr="00685295" w:rsidRDefault="00685295" w:rsidP="00685295">
      <w:pPr>
        <w:numPr>
          <w:ilvl w:val="0"/>
          <w:numId w:val="10"/>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uveřejnit oznámení o výběru nejvhodnější nabídky do 5 pracovních dnů po rozhodnutí na profilu zadavatele; v takovém případě se oznámení o výběru nejvhodnější nabídky považuje za doručené všem dotčeným zájemcům a všem dotčeným uchazečům okamžikem uveřejnění na profilu zadavatele</w:t>
      </w:r>
    </w:p>
    <w:p w:rsidR="00685295" w:rsidRPr="00685295" w:rsidRDefault="00685295" w:rsidP="00685295">
      <w:pPr>
        <w:numPr>
          <w:ilvl w:val="0"/>
          <w:numId w:val="10"/>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nevracet uchazečům podané nabídky</w:t>
      </w:r>
    </w:p>
    <w:p w:rsidR="00685295" w:rsidRPr="00685295" w:rsidRDefault="00685295" w:rsidP="00685295">
      <w:pPr>
        <w:numPr>
          <w:ilvl w:val="0"/>
          <w:numId w:val="10"/>
        </w:numPr>
        <w:autoSpaceDE w:val="0"/>
        <w:autoSpaceDN w:val="0"/>
        <w:adjustRightInd w:val="0"/>
        <w:jc w:val="both"/>
        <w:rPr>
          <w:rFonts w:asciiTheme="minorHAnsi" w:hAnsiTheme="minorHAnsi"/>
          <w:sz w:val="22"/>
          <w:szCs w:val="22"/>
        </w:rPr>
      </w:pPr>
      <w:r w:rsidRPr="00685295">
        <w:rPr>
          <w:rFonts w:asciiTheme="minorHAnsi" w:hAnsiTheme="minorHAnsi"/>
          <w:sz w:val="22"/>
          <w:szCs w:val="22"/>
        </w:rPr>
        <w:t>neposkytovat náhradu nákladů, které uchazeč vynaloží na účast v soutěži na veřejnou zakázku</w:t>
      </w:r>
    </w:p>
    <w:p w:rsidR="000039B4" w:rsidRDefault="000039B4" w:rsidP="000039B4">
      <w:pPr>
        <w:rPr>
          <w:rFonts w:asciiTheme="minorHAnsi" w:hAnsiTheme="minorHAnsi"/>
        </w:rPr>
      </w:pPr>
      <w:bookmarkStart w:id="12" w:name="_Toc378680111"/>
    </w:p>
    <w:p w:rsidR="00E86354" w:rsidRDefault="00E86354">
      <w:pPr>
        <w:rPr>
          <w:rFonts w:asciiTheme="minorHAnsi" w:hAnsiTheme="minorHAnsi"/>
          <w:b/>
          <w:color w:val="365F91"/>
          <w:sz w:val="28"/>
        </w:rPr>
      </w:pPr>
      <w:r>
        <w:rPr>
          <w:rFonts w:asciiTheme="minorHAnsi" w:hAnsiTheme="minorHAnsi"/>
          <w:b/>
          <w:color w:val="365F91"/>
          <w:sz w:val="28"/>
        </w:rPr>
        <w:br w:type="page"/>
      </w:r>
    </w:p>
    <w:p w:rsidR="00685295" w:rsidRPr="00D12CBA" w:rsidRDefault="00685295" w:rsidP="000039B4">
      <w:pPr>
        <w:rPr>
          <w:rFonts w:asciiTheme="minorHAnsi" w:eastAsiaTheme="majorEastAsia" w:hAnsiTheme="minorHAnsi" w:cstheme="majorBidi"/>
          <w:b/>
          <w:bCs/>
          <w:color w:val="365F91"/>
          <w:sz w:val="32"/>
          <w:szCs w:val="28"/>
        </w:rPr>
      </w:pPr>
      <w:r w:rsidRPr="00D12CBA">
        <w:rPr>
          <w:rFonts w:asciiTheme="minorHAnsi" w:hAnsiTheme="minorHAnsi"/>
          <w:b/>
          <w:color w:val="365F91"/>
          <w:sz w:val="28"/>
        </w:rPr>
        <w:lastRenderedPageBreak/>
        <w:t>12.</w:t>
      </w:r>
      <w:r w:rsidRPr="00D12CBA">
        <w:rPr>
          <w:rFonts w:asciiTheme="minorHAnsi" w:hAnsiTheme="minorHAnsi"/>
          <w:b/>
          <w:color w:val="365F91"/>
          <w:sz w:val="28"/>
        </w:rPr>
        <w:tab/>
        <w:t>Přílohy – nedílná součást zadávací dokumentace</w:t>
      </w:r>
      <w:bookmarkEnd w:id="12"/>
    </w:p>
    <w:p w:rsidR="00685295" w:rsidRPr="000039B4" w:rsidRDefault="00685295" w:rsidP="00685295">
      <w:pPr>
        <w:autoSpaceDE w:val="0"/>
        <w:autoSpaceDN w:val="0"/>
        <w:adjustRightInd w:val="0"/>
        <w:jc w:val="both"/>
        <w:rPr>
          <w:rFonts w:asciiTheme="minorHAnsi" w:hAnsiTheme="minorHAnsi"/>
          <w:b/>
          <w:color w:val="0070C0"/>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1.</w:t>
      </w:r>
      <w:r w:rsidRPr="00685295">
        <w:rPr>
          <w:rFonts w:asciiTheme="minorHAnsi" w:hAnsiTheme="minorHAnsi"/>
          <w:sz w:val="22"/>
          <w:szCs w:val="22"/>
        </w:rPr>
        <w:tab/>
        <w:t>Krycí list</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2.</w:t>
      </w:r>
      <w:r w:rsidRPr="00685295">
        <w:rPr>
          <w:rFonts w:asciiTheme="minorHAnsi" w:hAnsiTheme="minorHAnsi"/>
          <w:sz w:val="22"/>
          <w:szCs w:val="22"/>
        </w:rPr>
        <w:tab/>
        <w:t>Vzor čestného prohlášení pro prokázání základních kvalifikačních předpokladů</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3.</w:t>
      </w:r>
      <w:r w:rsidRPr="00685295">
        <w:rPr>
          <w:rFonts w:asciiTheme="minorHAnsi" w:hAnsiTheme="minorHAnsi"/>
          <w:sz w:val="22"/>
          <w:szCs w:val="22"/>
        </w:rPr>
        <w:tab/>
        <w:t>Specifikace předmětu zakázky</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4.</w:t>
      </w:r>
      <w:r w:rsidRPr="00685295">
        <w:rPr>
          <w:rFonts w:asciiTheme="minorHAnsi" w:hAnsiTheme="minorHAnsi"/>
          <w:sz w:val="22"/>
          <w:szCs w:val="22"/>
        </w:rPr>
        <w:tab/>
        <w:t xml:space="preserve">Smluvní podmínky – závazný vzor smlouvy </w:t>
      </w:r>
    </w:p>
    <w:p w:rsidR="00685295" w:rsidRPr="00685295" w:rsidRDefault="00685295" w:rsidP="00685295">
      <w:pPr>
        <w:autoSpaceDE w:val="0"/>
        <w:autoSpaceDN w:val="0"/>
        <w:adjustRightInd w:val="0"/>
        <w:ind w:left="705" w:hanging="705"/>
        <w:jc w:val="both"/>
        <w:rPr>
          <w:rFonts w:asciiTheme="minorHAnsi" w:hAnsiTheme="minorHAnsi"/>
          <w:sz w:val="22"/>
          <w:szCs w:val="22"/>
        </w:rPr>
      </w:pPr>
      <w:r w:rsidRPr="00685295">
        <w:rPr>
          <w:rFonts w:asciiTheme="minorHAnsi" w:hAnsiTheme="minorHAnsi"/>
          <w:sz w:val="22"/>
          <w:szCs w:val="22"/>
        </w:rPr>
        <w:t>5.</w:t>
      </w:r>
      <w:r w:rsidRPr="00685295">
        <w:rPr>
          <w:rFonts w:asciiTheme="minorHAnsi" w:hAnsiTheme="minorHAnsi"/>
          <w:sz w:val="22"/>
          <w:szCs w:val="22"/>
        </w:rPr>
        <w:tab/>
        <w:t>Vzor čestného prohlášení k podmínkám zadávacího řízení a čestné prohlášení o pravdivosti údajů</w:t>
      </w: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6.</w:t>
      </w:r>
      <w:r w:rsidRPr="00685295">
        <w:rPr>
          <w:rFonts w:asciiTheme="minorHAnsi" w:hAnsiTheme="minorHAnsi"/>
          <w:sz w:val="22"/>
          <w:szCs w:val="22"/>
        </w:rPr>
        <w:tab/>
        <w:t>Formulář pro zpracování nabídkové ceny</w:t>
      </w:r>
    </w:p>
    <w:p w:rsidR="00685295" w:rsidRPr="00685295" w:rsidRDefault="00685295" w:rsidP="00685295">
      <w:pPr>
        <w:autoSpaceDE w:val="0"/>
        <w:autoSpaceDN w:val="0"/>
        <w:adjustRightInd w:val="0"/>
        <w:jc w:val="both"/>
        <w:rPr>
          <w:rFonts w:asciiTheme="minorHAnsi" w:hAnsiTheme="minorHAnsi"/>
          <w:sz w:val="22"/>
          <w:szCs w:val="22"/>
        </w:rPr>
      </w:pPr>
    </w:p>
    <w:p w:rsidR="00CA3122" w:rsidRDefault="00CA3122" w:rsidP="00685295">
      <w:pPr>
        <w:autoSpaceDE w:val="0"/>
        <w:autoSpaceDN w:val="0"/>
        <w:adjustRightInd w:val="0"/>
        <w:jc w:val="both"/>
        <w:rPr>
          <w:rFonts w:asciiTheme="minorHAnsi" w:hAnsiTheme="minorHAnsi"/>
          <w:sz w:val="22"/>
          <w:szCs w:val="22"/>
        </w:rPr>
      </w:pPr>
    </w:p>
    <w:p w:rsidR="00CA3122" w:rsidRDefault="00CA3122" w:rsidP="00685295">
      <w:pPr>
        <w:autoSpaceDE w:val="0"/>
        <w:autoSpaceDN w:val="0"/>
        <w:adjustRightInd w:val="0"/>
        <w:jc w:val="both"/>
        <w:rPr>
          <w:rFonts w:asciiTheme="minorHAnsi" w:hAnsiTheme="minorHAnsi"/>
          <w:sz w:val="22"/>
          <w:szCs w:val="22"/>
        </w:rPr>
      </w:pPr>
    </w:p>
    <w:p w:rsidR="00685295" w:rsidRPr="00685295" w:rsidRDefault="00685295" w:rsidP="00685295">
      <w:pPr>
        <w:autoSpaceDE w:val="0"/>
        <w:autoSpaceDN w:val="0"/>
        <w:adjustRightInd w:val="0"/>
        <w:jc w:val="both"/>
        <w:rPr>
          <w:rFonts w:asciiTheme="minorHAnsi" w:hAnsiTheme="minorHAnsi"/>
          <w:sz w:val="22"/>
          <w:szCs w:val="22"/>
        </w:rPr>
      </w:pPr>
      <w:r w:rsidRPr="00685295">
        <w:rPr>
          <w:rFonts w:asciiTheme="minorHAnsi" w:hAnsiTheme="minorHAnsi"/>
          <w:sz w:val="22"/>
          <w:szCs w:val="22"/>
        </w:rPr>
        <w:t xml:space="preserve">V Karlových Varech dne </w:t>
      </w:r>
      <w:r w:rsidR="00806A0C">
        <w:rPr>
          <w:rFonts w:asciiTheme="minorHAnsi" w:hAnsiTheme="minorHAnsi"/>
          <w:sz w:val="22"/>
          <w:szCs w:val="22"/>
        </w:rPr>
        <w:t>26</w:t>
      </w:r>
      <w:r w:rsidR="007315D5">
        <w:rPr>
          <w:rFonts w:asciiTheme="minorHAnsi" w:hAnsiTheme="minorHAnsi"/>
          <w:sz w:val="22"/>
          <w:szCs w:val="22"/>
        </w:rPr>
        <w:t>.</w:t>
      </w:r>
      <w:r w:rsidR="00806A0C">
        <w:rPr>
          <w:rFonts w:asciiTheme="minorHAnsi" w:hAnsiTheme="minorHAnsi"/>
          <w:sz w:val="22"/>
          <w:szCs w:val="22"/>
        </w:rPr>
        <w:t>0</w:t>
      </w:r>
      <w:r w:rsidR="007315D5">
        <w:rPr>
          <w:rFonts w:asciiTheme="minorHAnsi" w:hAnsiTheme="minorHAnsi"/>
          <w:sz w:val="22"/>
          <w:szCs w:val="22"/>
        </w:rPr>
        <w:t>9.2016</w:t>
      </w:r>
    </w:p>
    <w:p w:rsidR="00685295" w:rsidRPr="00685295" w:rsidRDefault="00685295" w:rsidP="00685295">
      <w:pPr>
        <w:autoSpaceDE w:val="0"/>
        <w:autoSpaceDN w:val="0"/>
        <w:adjustRightInd w:val="0"/>
        <w:ind w:left="5664"/>
        <w:rPr>
          <w:rFonts w:asciiTheme="minorHAnsi" w:hAnsiTheme="minorHAnsi"/>
          <w:sz w:val="22"/>
          <w:szCs w:val="22"/>
        </w:rPr>
      </w:pPr>
      <w:r w:rsidRPr="00685295">
        <w:rPr>
          <w:rFonts w:asciiTheme="minorHAnsi" w:hAnsiTheme="minorHAnsi"/>
          <w:sz w:val="22"/>
          <w:szCs w:val="22"/>
        </w:rPr>
        <w:t xml:space="preserve">      </w:t>
      </w:r>
    </w:p>
    <w:p w:rsidR="00685295" w:rsidRPr="00685295" w:rsidRDefault="00685295" w:rsidP="00685295">
      <w:pPr>
        <w:autoSpaceDE w:val="0"/>
        <w:autoSpaceDN w:val="0"/>
        <w:adjustRightInd w:val="0"/>
        <w:ind w:left="5664"/>
        <w:rPr>
          <w:rFonts w:asciiTheme="minorHAnsi" w:hAnsiTheme="minorHAnsi"/>
          <w:sz w:val="22"/>
          <w:szCs w:val="22"/>
        </w:rPr>
      </w:pPr>
    </w:p>
    <w:p w:rsidR="00685295" w:rsidRPr="00685295" w:rsidRDefault="00685295" w:rsidP="00685295">
      <w:pPr>
        <w:autoSpaceDE w:val="0"/>
        <w:autoSpaceDN w:val="0"/>
        <w:adjustRightInd w:val="0"/>
        <w:ind w:left="5664"/>
        <w:rPr>
          <w:rFonts w:asciiTheme="minorHAnsi" w:hAnsiTheme="minorHAnsi"/>
          <w:sz w:val="22"/>
          <w:szCs w:val="22"/>
        </w:rPr>
      </w:pPr>
    </w:p>
    <w:p w:rsidR="00685295" w:rsidRPr="00685295" w:rsidRDefault="00685295" w:rsidP="00685295">
      <w:pPr>
        <w:autoSpaceDE w:val="0"/>
        <w:autoSpaceDN w:val="0"/>
        <w:adjustRightInd w:val="0"/>
        <w:ind w:left="5664"/>
        <w:rPr>
          <w:rFonts w:asciiTheme="minorHAnsi" w:hAnsiTheme="minorHAnsi"/>
          <w:sz w:val="22"/>
          <w:szCs w:val="22"/>
        </w:rPr>
      </w:pPr>
    </w:p>
    <w:p w:rsidR="00685295" w:rsidRPr="00685295" w:rsidRDefault="00685295" w:rsidP="00685295">
      <w:pPr>
        <w:autoSpaceDE w:val="0"/>
        <w:autoSpaceDN w:val="0"/>
        <w:adjustRightInd w:val="0"/>
        <w:ind w:left="5664"/>
        <w:rPr>
          <w:rFonts w:asciiTheme="minorHAnsi" w:hAnsiTheme="minorHAnsi"/>
          <w:sz w:val="22"/>
          <w:szCs w:val="22"/>
        </w:rPr>
      </w:pPr>
    </w:p>
    <w:p w:rsidR="00685295" w:rsidRPr="00685295" w:rsidRDefault="00685295" w:rsidP="00685295">
      <w:pPr>
        <w:autoSpaceDE w:val="0"/>
        <w:autoSpaceDN w:val="0"/>
        <w:adjustRightInd w:val="0"/>
        <w:ind w:left="5664"/>
        <w:rPr>
          <w:rFonts w:asciiTheme="minorHAnsi" w:hAnsiTheme="minorHAnsi"/>
          <w:sz w:val="22"/>
          <w:szCs w:val="22"/>
        </w:rPr>
      </w:pPr>
      <w:r w:rsidRPr="00685295">
        <w:rPr>
          <w:rFonts w:asciiTheme="minorHAnsi" w:hAnsiTheme="minorHAnsi"/>
          <w:sz w:val="22"/>
          <w:szCs w:val="22"/>
        </w:rPr>
        <w:t xml:space="preserve">       </w:t>
      </w:r>
      <w:r w:rsidR="00842624">
        <w:rPr>
          <w:rFonts w:asciiTheme="minorHAnsi" w:hAnsiTheme="minorHAnsi"/>
          <w:sz w:val="22"/>
          <w:szCs w:val="22"/>
        </w:rPr>
        <w:t xml:space="preserve">       </w:t>
      </w:r>
      <w:r w:rsidRPr="00685295">
        <w:rPr>
          <w:rFonts w:asciiTheme="minorHAnsi" w:hAnsiTheme="minorHAnsi"/>
          <w:sz w:val="22"/>
          <w:szCs w:val="22"/>
        </w:rPr>
        <w:t>MUDr. Roman Sýkora, Ph.D.</w:t>
      </w:r>
    </w:p>
    <w:p w:rsidR="00685295" w:rsidRPr="00685295" w:rsidRDefault="00842624" w:rsidP="00842624">
      <w:pPr>
        <w:autoSpaceDE w:val="0"/>
        <w:autoSpaceDN w:val="0"/>
        <w:adjustRightInd w:val="0"/>
        <w:ind w:left="5664"/>
        <w:rPr>
          <w:rFonts w:asciiTheme="minorHAnsi" w:hAnsiTheme="minorHAnsi"/>
          <w:sz w:val="22"/>
          <w:szCs w:val="22"/>
        </w:rPr>
      </w:pPr>
      <w:r>
        <w:rPr>
          <w:rFonts w:asciiTheme="minorHAnsi" w:hAnsiTheme="minorHAnsi"/>
          <w:sz w:val="22"/>
          <w:szCs w:val="22"/>
        </w:rPr>
        <w:t xml:space="preserve">                               </w:t>
      </w:r>
      <w:r w:rsidR="00685295" w:rsidRPr="00685295">
        <w:rPr>
          <w:rFonts w:asciiTheme="minorHAnsi" w:hAnsiTheme="minorHAnsi"/>
          <w:sz w:val="22"/>
          <w:szCs w:val="22"/>
        </w:rPr>
        <w:t>ředitel</w:t>
      </w:r>
    </w:p>
    <w:p w:rsidR="00685295" w:rsidRPr="00685295" w:rsidRDefault="00685295" w:rsidP="00685295">
      <w:pPr>
        <w:autoSpaceDE w:val="0"/>
        <w:autoSpaceDN w:val="0"/>
        <w:adjustRightInd w:val="0"/>
        <w:ind w:left="5664"/>
        <w:jc w:val="center"/>
        <w:rPr>
          <w:rFonts w:asciiTheme="minorHAnsi" w:hAnsiTheme="minorHAnsi"/>
          <w:sz w:val="22"/>
          <w:szCs w:val="22"/>
        </w:rPr>
      </w:pPr>
      <w:r w:rsidRPr="00685295">
        <w:rPr>
          <w:rFonts w:asciiTheme="minorHAnsi" w:hAnsiTheme="minorHAnsi"/>
          <w:sz w:val="22"/>
          <w:szCs w:val="22"/>
        </w:rPr>
        <w:t>Zdravotnická záchranná služba</w:t>
      </w:r>
    </w:p>
    <w:p w:rsidR="00685295" w:rsidRPr="00685295" w:rsidRDefault="00685295" w:rsidP="00685295">
      <w:pPr>
        <w:autoSpaceDE w:val="0"/>
        <w:autoSpaceDN w:val="0"/>
        <w:adjustRightInd w:val="0"/>
        <w:ind w:left="5664" w:firstLine="708"/>
        <w:jc w:val="both"/>
        <w:rPr>
          <w:rFonts w:asciiTheme="minorHAnsi" w:hAnsiTheme="minorHAnsi"/>
          <w:sz w:val="22"/>
          <w:szCs w:val="22"/>
        </w:rPr>
      </w:pPr>
      <w:r w:rsidRPr="00685295">
        <w:rPr>
          <w:rFonts w:asciiTheme="minorHAnsi" w:hAnsiTheme="minorHAnsi"/>
          <w:sz w:val="22"/>
          <w:szCs w:val="22"/>
        </w:rPr>
        <w:t xml:space="preserve">   </w:t>
      </w:r>
      <w:r w:rsidR="00842624">
        <w:rPr>
          <w:rFonts w:asciiTheme="minorHAnsi" w:hAnsiTheme="minorHAnsi"/>
          <w:sz w:val="22"/>
          <w:szCs w:val="22"/>
        </w:rPr>
        <w:t xml:space="preserve">    </w:t>
      </w:r>
      <w:r w:rsidRPr="00685295">
        <w:rPr>
          <w:rFonts w:asciiTheme="minorHAnsi" w:hAnsiTheme="minorHAnsi"/>
          <w:sz w:val="22"/>
          <w:szCs w:val="22"/>
        </w:rPr>
        <w:t>Karlovarského kraje,</w:t>
      </w:r>
    </w:p>
    <w:p w:rsidR="00685295" w:rsidRPr="00685295" w:rsidRDefault="00842624" w:rsidP="00685295">
      <w:pPr>
        <w:autoSpaceDE w:val="0"/>
        <w:autoSpaceDN w:val="0"/>
        <w:adjustRightInd w:val="0"/>
        <w:ind w:left="5664" w:firstLine="708"/>
        <w:jc w:val="both"/>
        <w:rPr>
          <w:rFonts w:asciiTheme="minorHAnsi" w:hAnsiTheme="minorHAnsi"/>
          <w:sz w:val="22"/>
          <w:szCs w:val="22"/>
        </w:rPr>
      </w:pPr>
      <w:r>
        <w:rPr>
          <w:rFonts w:asciiTheme="minorHAnsi" w:hAnsiTheme="minorHAnsi"/>
          <w:sz w:val="22"/>
          <w:szCs w:val="22"/>
        </w:rPr>
        <w:t xml:space="preserve">    </w:t>
      </w:r>
      <w:r w:rsidR="00685295" w:rsidRPr="00685295">
        <w:rPr>
          <w:rFonts w:asciiTheme="minorHAnsi" w:hAnsiTheme="minorHAnsi"/>
          <w:sz w:val="22"/>
          <w:szCs w:val="22"/>
        </w:rPr>
        <w:t>příspěvková organizace</w:t>
      </w:r>
    </w:p>
    <w:p w:rsidR="00685295" w:rsidRPr="00685295" w:rsidRDefault="00685295" w:rsidP="00685295">
      <w:pPr>
        <w:rPr>
          <w:rFonts w:asciiTheme="minorHAnsi" w:hAnsiTheme="minorHAnsi"/>
        </w:rPr>
      </w:pPr>
    </w:p>
    <w:p w:rsidR="00FE7347" w:rsidRPr="00685295" w:rsidRDefault="00FE7347" w:rsidP="00685295">
      <w:pPr>
        <w:rPr>
          <w:rFonts w:asciiTheme="minorHAnsi" w:hAnsiTheme="minorHAnsi"/>
        </w:rPr>
      </w:pPr>
    </w:p>
    <w:sectPr w:rsidR="00FE7347" w:rsidRPr="00685295" w:rsidSect="004B181B">
      <w:headerReference w:type="default" r:id="rId10"/>
      <w:footerReference w:type="default" r:id="rId11"/>
      <w:pgSz w:w="11906" w:h="16838"/>
      <w:pgMar w:top="1701" w:right="1133" w:bottom="1560" w:left="1134" w:header="0" w:footer="9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B5" w:rsidRDefault="008442B5" w:rsidP="004A5027">
      <w:r>
        <w:separator/>
      </w:r>
    </w:p>
  </w:endnote>
  <w:endnote w:type="continuationSeparator" w:id="0">
    <w:p w:rsidR="008442B5" w:rsidRDefault="008442B5"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3B" w:rsidRDefault="0037189C" w:rsidP="00E352A3">
    <w:pPr>
      <w:contextualSpacing/>
      <w:rPr>
        <w:noProof/>
      </w:rPr>
    </w:pPr>
    <w:r>
      <w:rPr>
        <w:noProof/>
      </w:rPr>
      <mc:AlternateContent>
        <mc:Choice Requires="wps">
          <w:drawing>
            <wp:anchor distT="0" distB="0" distL="114300" distR="114300" simplePos="0" relativeHeight="251697152" behindDoc="0" locked="0" layoutInCell="1" allowOverlap="1" wp14:anchorId="646BFA8F" wp14:editId="1D78367D">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 xmlns:a="http://schemas.openxmlformats.org/drawingml/2006/main">
                <a:graphicData uri="http://schemas.microsoft.com/office/word/2010/wordprocessingShape">
                  <wps:wsp>
                    <wps:cNvSpPr txBox="1"/>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3A27" w:rsidRPr="00DE7DB8" w:rsidRDefault="00DE7DB8"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B3A27" w:rsidRPr="007B3A27" w:rsidRDefault="007B3A27"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7"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" fillcolor="white [3201]" strokecolor="white [3212]" strokeweight=".5pt">
              <v:textbox>
                <w:txbxContent>
                  <w:p w:rsidR="007B3A27" w:rsidRPr="00DE7DB8" w:rsidRDefault="00DE7DB8"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B3A27" w:rsidRPr="007B3A27" w:rsidRDefault="007B3A27" w:rsidP="007B3A27">
                    <w:pPr>
                      <w:rPr>
                        <w:rFonts w:asciiTheme="minorHAnsi" w:hAnsiTheme="minorHAnsi"/>
                        <w:sz w:val="16"/>
                      </w:rPr>
                    </w:pPr>
                  </w:p>
                </w:txbxContent>
              </v:textbox>
            </v:shape>
          </w:pict>
        </mc:Fallback>
      </mc:AlternateContent>
    </w:r>
    <w:r w:rsidRPr="00DE7DB8">
      <w:rPr>
        <w:rFonts w:asciiTheme="minorHAnsi" w:hAnsiTheme="minorHAnsi"/>
        <w:noProof/>
      </w:rPr>
      <mc:AlternateContent>
        <mc:Choice Requires="wps">
          <w:drawing>
            <wp:anchor distT="0" distB="0" distL="114300" distR="114300" simplePos="0" relativeHeight="251687936" behindDoc="0" locked="0" layoutInCell="1" allowOverlap="1" wp14:anchorId="27CF1A86" wp14:editId="4F395A99">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 xmlns:a="http://schemas.openxmlformats.org/drawingml/2006/main">
                <a:graphicData uri="http://schemas.microsoft.com/office/word/2010/wordprocessingShape">
                  <wps:wsp>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7DB8" w:rsidRPr="00DE7DB8" w:rsidRDefault="00BB473D"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00DE7DB8" w:rsidRPr="00DE7DB8">
                            <w:rPr>
                              <w:rFonts w:asciiTheme="minorHAnsi" w:hAnsiTheme="minorHAnsi"/>
                              <w:color w:val="1F497D" w:themeColor="text2"/>
                              <w:sz w:val="16"/>
                              <w:szCs w:val="16"/>
                            </w:rPr>
                            <w:t>en Asociace zdravotnických záchranný</w:t>
                          </w:r>
                          <w:r w:rsidR="00DE7DB8">
                            <w:rPr>
                              <w:rFonts w:asciiTheme="minorHAnsi" w:hAnsiTheme="minorHAnsi"/>
                              <w:color w:val="1F497D" w:themeColor="text2"/>
                              <w:sz w:val="16"/>
                              <w:szCs w:val="16"/>
                            </w:rPr>
                            <w:t>ch</w:t>
                          </w:r>
                          <w:r w:rsidR="00DE7DB8"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8"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" fillcolor="white [3212]" strokecolor="white [3212]" strokeweight="2pt">
              <v:textbox>
                <w:txbxContent>
                  <w:p w:rsidR="00DE7DB8" w:rsidRPr="00DE7DB8" w:rsidRDefault="00BB473D"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00DE7DB8" w:rsidRPr="00DE7DB8">
                      <w:rPr>
                        <w:rFonts w:asciiTheme="minorHAnsi" w:hAnsiTheme="minorHAnsi"/>
                        <w:color w:val="1F497D" w:themeColor="text2"/>
                        <w:sz w:val="16"/>
                        <w:szCs w:val="16"/>
                      </w:rPr>
                      <w:t>en Asociace zdravotnických záchranný</w:t>
                    </w:r>
                    <w:r w:rsidR="00DE7DB8">
                      <w:rPr>
                        <w:rFonts w:asciiTheme="minorHAnsi" w:hAnsiTheme="minorHAnsi"/>
                        <w:color w:val="1F497D" w:themeColor="text2"/>
                        <w:sz w:val="16"/>
                        <w:szCs w:val="16"/>
                      </w:rPr>
                      <w:t>ch</w:t>
                    </w:r>
                    <w:r w:rsidR="00DE7DB8"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66558A34" wp14:editId="7AA3D8EF">
              <wp:simplePos x="0" y="0"/>
              <wp:positionH relativeFrom="column">
                <wp:posOffset>-694690</wp:posOffset>
              </wp:positionH>
              <wp:positionV relativeFrom="paragraph">
                <wp:posOffset>55245</wp:posOffset>
              </wp:positionV>
              <wp:extent cx="2410460" cy="729615"/>
              <wp:effectExtent l="0" t="0" r="27940" b="13335"/>
              <wp:wrapNone/>
              <wp:docPr id="6" name="Textové pole 6"/>
              <wp:cNvGraphicFramePr/>
              <a:graphic xmlns:a="http://schemas.openxmlformats.org/drawingml/2006/main">
                <a:graphicData uri="http://schemas.microsoft.com/office/word/2010/wordprocessingShape">
                  <wps:wsp>
                    <wps:cNvSpPr txBox="1"/>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DE7DB8" w:rsidRDefault="007B3A27" w:rsidP="00DE7DB8">
                          <w:pPr>
                            <w:jc w:val="center"/>
                            <w:rPr>
                              <w:rFonts w:asciiTheme="minorHAnsi" w:hAnsiTheme="minorHAnsi"/>
                              <w:sz w:val="16"/>
                            </w:rPr>
                          </w:pPr>
                          <w:r w:rsidRPr="007B3A27">
                            <w:rPr>
                              <w:rFonts w:asciiTheme="minorHAnsi" w:hAnsiTheme="minorHAnsi"/>
                              <w:sz w:val="16"/>
                            </w:rPr>
                            <w:t>IČ: 00574660</w:t>
                          </w:r>
                        </w:p>
                        <w:p w:rsidR="00DE7DB8" w:rsidRDefault="00DE7DB8" w:rsidP="00DE7DB8">
                          <w:pPr>
                            <w:jc w:val="center"/>
                            <w:rPr>
                              <w:rFonts w:asciiTheme="minorHAnsi" w:hAnsiTheme="minorHAnsi"/>
                              <w:sz w:val="16"/>
                            </w:rPr>
                          </w:pPr>
                          <w:r w:rsidRPr="007B3A27">
                            <w:rPr>
                              <w:rFonts w:asciiTheme="minorHAnsi" w:hAnsiTheme="minorHAnsi"/>
                              <w:sz w:val="16"/>
                            </w:rPr>
                            <w:t>sekretariat@zzskvk.cz</w:t>
                          </w:r>
                        </w:p>
                        <w:p w:rsidR="00DE7DB8" w:rsidRDefault="00DE7DB8"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B3A27" w:rsidRPr="007B3A27" w:rsidRDefault="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9"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" fillcolor="white [3201]" strokecolor="white [3212]" strokeweight=".5pt">
              <v:textbox>
                <w:txbxContent>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DE7DB8" w:rsidRDefault="007B3A27" w:rsidP="00DE7DB8">
                    <w:pPr>
                      <w:jc w:val="center"/>
                      <w:rPr>
                        <w:rFonts w:asciiTheme="minorHAnsi" w:hAnsiTheme="minorHAnsi"/>
                        <w:sz w:val="16"/>
                      </w:rPr>
                    </w:pPr>
                    <w:r w:rsidRPr="007B3A27">
                      <w:rPr>
                        <w:rFonts w:asciiTheme="minorHAnsi" w:hAnsiTheme="minorHAnsi"/>
                        <w:sz w:val="16"/>
                      </w:rPr>
                      <w:t>IČ: 00574660</w:t>
                    </w:r>
                  </w:p>
                  <w:p w:rsidR="00DE7DB8" w:rsidRDefault="00DE7DB8" w:rsidP="00DE7DB8">
                    <w:pPr>
                      <w:jc w:val="center"/>
                      <w:rPr>
                        <w:rFonts w:asciiTheme="minorHAnsi" w:hAnsiTheme="minorHAnsi"/>
                        <w:sz w:val="16"/>
                      </w:rPr>
                    </w:pPr>
                    <w:r w:rsidRPr="007B3A27">
                      <w:rPr>
                        <w:rFonts w:asciiTheme="minorHAnsi" w:hAnsiTheme="minorHAnsi"/>
                        <w:sz w:val="16"/>
                      </w:rPr>
                      <w:t>sekretariat@zzskvk.cz</w:t>
                    </w:r>
                  </w:p>
                  <w:p w:rsidR="00DE7DB8" w:rsidRDefault="00DE7DB8"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B3A27" w:rsidRPr="007B3A27" w:rsidRDefault="007B3A27">
                    <w:pPr>
                      <w:rPr>
                        <w:rFonts w:asciiTheme="minorHAnsi" w:hAnsiTheme="minorHAnsi"/>
                        <w:sz w:val="16"/>
                      </w:rPr>
                    </w:pPr>
                  </w:p>
                </w:txbxContent>
              </v:textbox>
            </v:shape>
          </w:pict>
        </mc:Fallback>
      </mc:AlternateContent>
    </w:r>
    <w:r>
      <w:rPr>
        <w:noProof/>
      </w:rPr>
      <w:drawing>
        <wp:anchor distT="0" distB="0" distL="114300" distR="114300" simplePos="0" relativeHeight="251686912" behindDoc="1" locked="0" layoutInCell="1" allowOverlap="1" wp14:anchorId="7AC6462D" wp14:editId="237F2835">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2FAF" w:rsidRPr="00A51959" w:rsidRDefault="0037189C"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14:anchorId="60363678" wp14:editId="1AD482CC">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14:sizeRelH relativeFrom="page">
            <wp14:pctWidth>0</wp14:pctWidth>
          </wp14:sizeRelH>
          <wp14:sizeRelV relativeFrom="page">
            <wp14:pctHeight>0</wp14:pctHeight>
          </wp14:sizeRelV>
        </wp:anchor>
      </w:drawing>
    </w:r>
    <w:r w:rsidRPr="007B3A27">
      <w:rPr>
        <w:noProof/>
      </w:rPr>
      <w:drawing>
        <wp:anchor distT="0" distB="0" distL="114300" distR="114300" simplePos="0" relativeHeight="251699200" behindDoc="0" locked="0" layoutInCell="1" allowOverlap="1" wp14:anchorId="65AA807B" wp14:editId="590FED9C">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A27">
      <w:rPr>
        <w:noProof/>
      </w:rPr>
      <w:drawing>
        <wp:anchor distT="0" distB="0" distL="114300" distR="114300" simplePos="0" relativeHeight="251698176" behindDoc="0" locked="0" layoutInCell="1" allowOverlap="1" wp14:anchorId="531B6E56" wp14:editId="5E64ABF6">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A27">
      <w:rPr>
        <w:noProof/>
      </w:rPr>
      <w:drawing>
        <wp:anchor distT="0" distB="0" distL="114300" distR="114300" simplePos="0" relativeHeight="251700224" behindDoc="0" locked="0" layoutInCell="1" allowOverlap="1" wp14:anchorId="5725EA96" wp14:editId="64A55DBF">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2FAF">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14:anchorId="370A5FC0" wp14:editId="240809CA">
              <wp:simplePos x="0" y="0"/>
              <wp:positionH relativeFrom="column">
                <wp:posOffset>1981835</wp:posOffset>
              </wp:positionH>
              <wp:positionV relativeFrom="paragraph">
                <wp:posOffset>9947275</wp:posOffset>
              </wp:positionV>
              <wp:extent cx="2066925" cy="637540"/>
              <wp:effectExtent l="3175" t="4445" r="0"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30"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M4UdrKRAgAAHQUAAA4AAAAAAAAAAAAAAAAALgIAAGRycy9lMm9Eb2MueG1s&#10;UEsBAi0AFAAGAAgAAAAhAOezZcXgAAAADQEAAA8AAAAAAAAAAAAAAAAA6wQAAGRycy9kb3ducmV2&#10;LnhtbFBLBQYAAAAABAAEAPMAAAD4BQ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r w:rsidR="00572FAF">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14:anchorId="636C5755" wp14:editId="4E5F469F">
              <wp:simplePos x="0" y="0"/>
              <wp:positionH relativeFrom="column">
                <wp:posOffset>1981835</wp:posOffset>
              </wp:positionH>
              <wp:positionV relativeFrom="paragraph">
                <wp:posOffset>9947275</wp:posOffset>
              </wp:positionV>
              <wp:extent cx="2066925" cy="637540"/>
              <wp:effectExtent l="3175" t="4445" r="0"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1"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0jw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r w:rsidR="00572FAF">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14:anchorId="38252D6F" wp14:editId="054CD5D7">
              <wp:simplePos x="0" y="0"/>
              <wp:positionH relativeFrom="column">
                <wp:posOffset>1981835</wp:posOffset>
              </wp:positionH>
              <wp:positionV relativeFrom="paragraph">
                <wp:posOffset>9947275</wp:posOffset>
              </wp:positionV>
              <wp:extent cx="2066925" cy="637540"/>
              <wp:effectExtent l="3175" t="4445" r="0"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2"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PcTmnyRAgAAHQUAAA4AAAAAAAAAAAAAAAAALgIAAGRycy9lMm9Eb2MueG1s&#10;UEsBAi0AFAAGAAgAAAAhAOezZcXgAAAADQEAAA8AAAAAAAAAAAAAAAAA6wQAAGRycy9kb3ducmV2&#10;LnhtbFBLBQYAAAAABAAEAPMAAAD4BQ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B5" w:rsidRDefault="008442B5" w:rsidP="004A5027">
      <w:r>
        <w:separator/>
      </w:r>
    </w:p>
  </w:footnote>
  <w:footnote w:type="continuationSeparator" w:id="0">
    <w:p w:rsidR="008442B5" w:rsidRDefault="008442B5"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1777702055"/>
      <w:docPartObj>
        <w:docPartGallery w:val="Page Numbers (Margins)"/>
        <w:docPartUnique/>
      </w:docPartObj>
    </w:sdtPr>
    <w:sdtEndPr/>
    <w:sdtContent>
      <w:p w:rsidR="00BC0042" w:rsidRDefault="00644948" w:rsidP="00BC0042">
        <w:pPr>
          <w:pStyle w:val="Zhlav"/>
          <w:rPr>
            <w:noProof/>
          </w:rPr>
        </w:pPr>
        <w:r>
          <w:rPr>
            <w:noProof/>
            <w:lang w:eastAsia="cs-CZ"/>
          </w:rPr>
          <mc:AlternateContent>
            <mc:Choice Requires="wps">
              <w:drawing>
                <wp:anchor distT="0" distB="0" distL="114300" distR="114300" simplePos="0" relativeHeight="251702272"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644948" w:rsidRDefault="00644948">
                                  <w:pPr>
                                    <w:jc w:val="center"/>
                                    <w:rPr>
                                      <w:rFonts w:asciiTheme="majorHAnsi" w:eastAsiaTheme="majorEastAsia" w:hAnsiTheme="majorHAnsi" w:cstheme="majorBidi"/>
                                      <w:sz w:val="72"/>
                                      <w:szCs w:val="72"/>
                                    </w:rPr>
                                  </w:pPr>
                                  <w:r w:rsidRPr="00644948">
                                    <w:rPr>
                                      <w:rFonts w:asciiTheme="minorHAnsi" w:eastAsiaTheme="minorEastAsia" w:hAnsiTheme="minorHAnsi" w:cstheme="minorBidi"/>
                                      <w:sz w:val="16"/>
                                      <w:szCs w:val="16"/>
                                    </w:rPr>
                                    <w:fldChar w:fldCharType="begin"/>
                                  </w:r>
                                  <w:r w:rsidRPr="00644948">
                                    <w:rPr>
                                      <w:rFonts w:asciiTheme="minorHAnsi" w:hAnsiTheme="minorHAnsi"/>
                                      <w:sz w:val="16"/>
                                      <w:szCs w:val="16"/>
                                    </w:rPr>
                                    <w:instrText>PAGE  \* MERGEFORMAT</w:instrText>
                                  </w:r>
                                  <w:r w:rsidRPr="00644948">
                                    <w:rPr>
                                      <w:rFonts w:asciiTheme="minorHAnsi" w:eastAsiaTheme="minorEastAsia" w:hAnsiTheme="minorHAnsi" w:cstheme="minorBidi"/>
                                      <w:sz w:val="16"/>
                                      <w:szCs w:val="16"/>
                                    </w:rPr>
                                    <w:fldChar w:fldCharType="separate"/>
                                  </w:r>
                                  <w:r w:rsidR="00F6139E" w:rsidRPr="00F6139E">
                                    <w:rPr>
                                      <w:rFonts w:asciiTheme="minorHAnsi" w:eastAsiaTheme="majorEastAsia" w:hAnsiTheme="minorHAnsi" w:cstheme="majorBidi"/>
                                      <w:noProof/>
                                      <w:sz w:val="16"/>
                                      <w:szCs w:val="16"/>
                                    </w:rPr>
                                    <w:t>6</w:t>
                                  </w:r>
                                  <w:r w:rsidRPr="00644948">
                                    <w:rPr>
                                      <w:rFonts w:asciiTheme="minorHAnsi" w:eastAsiaTheme="majorEastAsia" w:hAnsiTheme="min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26" style="position:absolute;margin-left:0;margin-top:0;width:60pt;height:70.5pt;z-index:25170227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NKvt0uDAgAA&#10;8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EndPr/>
                        <w:sdtContent>
                          <w:p w:rsidR="00644948" w:rsidRDefault="00644948">
                            <w:pPr>
                              <w:jc w:val="center"/>
                              <w:rPr>
                                <w:rFonts w:asciiTheme="majorHAnsi" w:eastAsiaTheme="majorEastAsia" w:hAnsiTheme="majorHAnsi" w:cstheme="majorBidi"/>
                                <w:sz w:val="72"/>
                                <w:szCs w:val="72"/>
                              </w:rPr>
                            </w:pPr>
                            <w:r w:rsidRPr="00644948">
                              <w:rPr>
                                <w:rFonts w:asciiTheme="minorHAnsi" w:eastAsiaTheme="minorEastAsia" w:hAnsiTheme="minorHAnsi" w:cstheme="minorBidi"/>
                                <w:sz w:val="16"/>
                                <w:szCs w:val="16"/>
                              </w:rPr>
                              <w:fldChar w:fldCharType="begin"/>
                            </w:r>
                            <w:r w:rsidRPr="00644948">
                              <w:rPr>
                                <w:rFonts w:asciiTheme="minorHAnsi" w:hAnsiTheme="minorHAnsi"/>
                                <w:sz w:val="16"/>
                                <w:szCs w:val="16"/>
                              </w:rPr>
                              <w:instrText>PAGE  \* MERGEFORMAT</w:instrText>
                            </w:r>
                            <w:r w:rsidRPr="00644948">
                              <w:rPr>
                                <w:rFonts w:asciiTheme="minorHAnsi" w:eastAsiaTheme="minorEastAsia" w:hAnsiTheme="minorHAnsi" w:cstheme="minorBidi"/>
                                <w:sz w:val="16"/>
                                <w:szCs w:val="16"/>
                              </w:rPr>
                              <w:fldChar w:fldCharType="separate"/>
                            </w:r>
                            <w:r w:rsidR="00F6139E" w:rsidRPr="00F6139E">
                              <w:rPr>
                                <w:rFonts w:asciiTheme="minorHAnsi" w:eastAsiaTheme="majorEastAsia" w:hAnsiTheme="minorHAnsi" w:cstheme="majorBidi"/>
                                <w:noProof/>
                                <w:sz w:val="16"/>
                                <w:szCs w:val="16"/>
                              </w:rPr>
                              <w:t>6</w:t>
                            </w:r>
                            <w:r w:rsidRPr="00644948">
                              <w:rPr>
                                <w:rFonts w:asciiTheme="minorHAnsi" w:eastAsiaTheme="majorEastAsia" w:hAnsiTheme="minorHAnsi" w:cstheme="majorBidi"/>
                                <w:sz w:val="16"/>
                                <w:szCs w:val="16"/>
                              </w:rPr>
                              <w:fldChar w:fldCharType="end"/>
                            </w:r>
                          </w:p>
                        </w:sdtContent>
                      </w:sdt>
                    </w:txbxContent>
                  </v:textbox>
                  <w10:wrap anchorx="margin" anchory="page"/>
                </v:rect>
              </w:pict>
            </mc:Fallback>
          </mc:AlternateContent>
        </w:r>
      </w:p>
    </w:sdtContent>
  </w:sdt>
  <w:p w:rsidR="00572FAF" w:rsidRPr="00BC0042" w:rsidRDefault="00FF3D2B" w:rsidP="00BC0042">
    <w:pPr>
      <w:pStyle w:val="Zhlav"/>
    </w:pPr>
    <w:r>
      <w:rPr>
        <w:noProof/>
        <w:lang w:eastAsia="cs-CZ"/>
      </w:rPr>
      <w:drawing>
        <wp:anchor distT="0" distB="0" distL="114300" distR="114300" simplePos="0" relativeHeight="251685888" behindDoc="0" locked="0" layoutInCell="1" allowOverlap="1" wp14:anchorId="6CAD7631" wp14:editId="559C3361">
          <wp:simplePos x="0" y="0"/>
          <wp:positionH relativeFrom="column">
            <wp:posOffset>-453438</wp:posOffset>
          </wp:positionH>
          <wp:positionV relativeFrom="paragraph">
            <wp:posOffset>41910</wp:posOffset>
          </wp:positionV>
          <wp:extent cx="7338060" cy="763905"/>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E1C"/>
    <w:multiLevelType w:val="hybridMultilevel"/>
    <w:tmpl w:val="82044C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139B4852"/>
    <w:multiLevelType w:val="hybridMultilevel"/>
    <w:tmpl w:val="6324BF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8A45B9"/>
    <w:multiLevelType w:val="hybridMultilevel"/>
    <w:tmpl w:val="2784481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0325DAE"/>
    <w:multiLevelType w:val="hybridMultilevel"/>
    <w:tmpl w:val="3DEA99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85083A"/>
    <w:multiLevelType w:val="hybridMultilevel"/>
    <w:tmpl w:val="AF6EC2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5B2111E"/>
    <w:multiLevelType w:val="hybridMultilevel"/>
    <w:tmpl w:val="EDD00D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EC9373C"/>
    <w:multiLevelType w:val="hybridMultilevel"/>
    <w:tmpl w:val="1EDC1DFA"/>
    <w:lvl w:ilvl="0" w:tplc="0018E9CE">
      <w:start w:val="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8">
    <w:nsid w:val="547F5BC3"/>
    <w:multiLevelType w:val="hybridMultilevel"/>
    <w:tmpl w:val="1D825E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5B548EC"/>
    <w:multiLevelType w:val="hybridMultilevel"/>
    <w:tmpl w:val="7AA4429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27959EA"/>
    <w:multiLevelType w:val="hybridMultilevel"/>
    <w:tmpl w:val="4E82487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3"/>
  </w:num>
  <w:num w:numId="5">
    <w:abstractNumId w:val="9"/>
  </w:num>
  <w:num w:numId="6">
    <w:abstractNumId w:val="10"/>
  </w:num>
  <w:num w:numId="7">
    <w:abstractNumId w:val="2"/>
  </w:num>
  <w:num w:numId="8">
    <w:abstractNumId w:val="8"/>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039B4"/>
    <w:rsid w:val="00017D78"/>
    <w:rsid w:val="0002150C"/>
    <w:rsid w:val="00027185"/>
    <w:rsid w:val="00027DDA"/>
    <w:rsid w:val="00036078"/>
    <w:rsid w:val="00042796"/>
    <w:rsid w:val="000671F2"/>
    <w:rsid w:val="00075B6F"/>
    <w:rsid w:val="000C25A9"/>
    <w:rsid w:val="000E28B1"/>
    <w:rsid w:val="000F1C8A"/>
    <w:rsid w:val="0013386E"/>
    <w:rsid w:val="0015555A"/>
    <w:rsid w:val="00192B9C"/>
    <w:rsid w:val="001B0FB0"/>
    <w:rsid w:val="001C0B87"/>
    <w:rsid w:val="001F00F5"/>
    <w:rsid w:val="002054FB"/>
    <w:rsid w:val="0021077C"/>
    <w:rsid w:val="00224AEC"/>
    <w:rsid w:val="00253E17"/>
    <w:rsid w:val="0028608C"/>
    <w:rsid w:val="002938FB"/>
    <w:rsid w:val="002A4BFD"/>
    <w:rsid w:val="002B777F"/>
    <w:rsid w:val="002E2364"/>
    <w:rsid w:val="002E7BD3"/>
    <w:rsid w:val="002F685A"/>
    <w:rsid w:val="00301756"/>
    <w:rsid w:val="0030231C"/>
    <w:rsid w:val="00313E24"/>
    <w:rsid w:val="00343FD0"/>
    <w:rsid w:val="00363454"/>
    <w:rsid w:val="0037189C"/>
    <w:rsid w:val="0038626F"/>
    <w:rsid w:val="003A5DEE"/>
    <w:rsid w:val="003B3BAE"/>
    <w:rsid w:val="003B7132"/>
    <w:rsid w:val="003C2A0A"/>
    <w:rsid w:val="003D1FB7"/>
    <w:rsid w:val="003E6AAF"/>
    <w:rsid w:val="00404C9E"/>
    <w:rsid w:val="00412B16"/>
    <w:rsid w:val="00414CF4"/>
    <w:rsid w:val="00426488"/>
    <w:rsid w:val="00427EC0"/>
    <w:rsid w:val="0044209C"/>
    <w:rsid w:val="00445E8E"/>
    <w:rsid w:val="00453E03"/>
    <w:rsid w:val="00457E55"/>
    <w:rsid w:val="00473903"/>
    <w:rsid w:val="00474BC2"/>
    <w:rsid w:val="00477747"/>
    <w:rsid w:val="0047788D"/>
    <w:rsid w:val="004877B1"/>
    <w:rsid w:val="00491659"/>
    <w:rsid w:val="004A5027"/>
    <w:rsid w:val="004A5A05"/>
    <w:rsid w:val="004B181B"/>
    <w:rsid w:val="004F6DF8"/>
    <w:rsid w:val="00507E1D"/>
    <w:rsid w:val="00513DE8"/>
    <w:rsid w:val="0052391E"/>
    <w:rsid w:val="00531FDC"/>
    <w:rsid w:val="00536B48"/>
    <w:rsid w:val="00552658"/>
    <w:rsid w:val="00553C90"/>
    <w:rsid w:val="00562BE1"/>
    <w:rsid w:val="00564452"/>
    <w:rsid w:val="00572FAF"/>
    <w:rsid w:val="005832C3"/>
    <w:rsid w:val="0059046B"/>
    <w:rsid w:val="005960B3"/>
    <w:rsid w:val="005A439D"/>
    <w:rsid w:val="005B56EB"/>
    <w:rsid w:val="005C469B"/>
    <w:rsid w:val="005C4C36"/>
    <w:rsid w:val="005D0016"/>
    <w:rsid w:val="005D230C"/>
    <w:rsid w:val="005E0587"/>
    <w:rsid w:val="005E2738"/>
    <w:rsid w:val="005E777A"/>
    <w:rsid w:val="00632F54"/>
    <w:rsid w:val="0063494B"/>
    <w:rsid w:val="00644948"/>
    <w:rsid w:val="0065313B"/>
    <w:rsid w:val="0067331C"/>
    <w:rsid w:val="006807CE"/>
    <w:rsid w:val="00685295"/>
    <w:rsid w:val="00696C14"/>
    <w:rsid w:val="00697804"/>
    <w:rsid w:val="006A342F"/>
    <w:rsid w:val="006A3E5A"/>
    <w:rsid w:val="006A6900"/>
    <w:rsid w:val="006D6820"/>
    <w:rsid w:val="006F6A15"/>
    <w:rsid w:val="007315D5"/>
    <w:rsid w:val="007453C4"/>
    <w:rsid w:val="00750408"/>
    <w:rsid w:val="00762871"/>
    <w:rsid w:val="007B3819"/>
    <w:rsid w:val="007B3A27"/>
    <w:rsid w:val="007C1D98"/>
    <w:rsid w:val="007C29EC"/>
    <w:rsid w:val="007E38EE"/>
    <w:rsid w:val="00805C7A"/>
    <w:rsid w:val="00806A0C"/>
    <w:rsid w:val="00820454"/>
    <w:rsid w:val="00825CAE"/>
    <w:rsid w:val="00826798"/>
    <w:rsid w:val="00840B52"/>
    <w:rsid w:val="00842624"/>
    <w:rsid w:val="00843FBA"/>
    <w:rsid w:val="008442B5"/>
    <w:rsid w:val="0086083B"/>
    <w:rsid w:val="00871EF3"/>
    <w:rsid w:val="00882DD7"/>
    <w:rsid w:val="00882FCF"/>
    <w:rsid w:val="008B23B7"/>
    <w:rsid w:val="008B59EE"/>
    <w:rsid w:val="008C6140"/>
    <w:rsid w:val="008D2D94"/>
    <w:rsid w:val="008F1FBD"/>
    <w:rsid w:val="008F7ED3"/>
    <w:rsid w:val="0090014D"/>
    <w:rsid w:val="00926B7F"/>
    <w:rsid w:val="009619FE"/>
    <w:rsid w:val="00963C62"/>
    <w:rsid w:val="00965C85"/>
    <w:rsid w:val="009662C4"/>
    <w:rsid w:val="0097284C"/>
    <w:rsid w:val="009764BD"/>
    <w:rsid w:val="0097760D"/>
    <w:rsid w:val="009830A2"/>
    <w:rsid w:val="009902FA"/>
    <w:rsid w:val="009B3001"/>
    <w:rsid w:val="009D5F35"/>
    <w:rsid w:val="009E6C8D"/>
    <w:rsid w:val="009E6EF0"/>
    <w:rsid w:val="00A07CC6"/>
    <w:rsid w:val="00A31266"/>
    <w:rsid w:val="00A33661"/>
    <w:rsid w:val="00A40A9C"/>
    <w:rsid w:val="00A51959"/>
    <w:rsid w:val="00A56597"/>
    <w:rsid w:val="00A62BD6"/>
    <w:rsid w:val="00A666CB"/>
    <w:rsid w:val="00A83A19"/>
    <w:rsid w:val="00AF799F"/>
    <w:rsid w:val="00B21731"/>
    <w:rsid w:val="00B235CF"/>
    <w:rsid w:val="00B253EF"/>
    <w:rsid w:val="00B3676D"/>
    <w:rsid w:val="00B37556"/>
    <w:rsid w:val="00B70CE2"/>
    <w:rsid w:val="00B73492"/>
    <w:rsid w:val="00BA1D5D"/>
    <w:rsid w:val="00BA7CA4"/>
    <w:rsid w:val="00BB473D"/>
    <w:rsid w:val="00BC0042"/>
    <w:rsid w:val="00BD4260"/>
    <w:rsid w:val="00BD6719"/>
    <w:rsid w:val="00BE2ED3"/>
    <w:rsid w:val="00BE4E1F"/>
    <w:rsid w:val="00C315EF"/>
    <w:rsid w:val="00C437E1"/>
    <w:rsid w:val="00C67984"/>
    <w:rsid w:val="00C81D67"/>
    <w:rsid w:val="00CA0884"/>
    <w:rsid w:val="00CA3122"/>
    <w:rsid w:val="00CA754C"/>
    <w:rsid w:val="00CB3537"/>
    <w:rsid w:val="00CF094D"/>
    <w:rsid w:val="00CF28F9"/>
    <w:rsid w:val="00CF481A"/>
    <w:rsid w:val="00D018E5"/>
    <w:rsid w:val="00D12CBA"/>
    <w:rsid w:val="00D34B02"/>
    <w:rsid w:val="00D5022C"/>
    <w:rsid w:val="00D50762"/>
    <w:rsid w:val="00D6171F"/>
    <w:rsid w:val="00D76AD3"/>
    <w:rsid w:val="00DB3A43"/>
    <w:rsid w:val="00DC03BD"/>
    <w:rsid w:val="00DE471D"/>
    <w:rsid w:val="00DE7DB8"/>
    <w:rsid w:val="00E06AC2"/>
    <w:rsid w:val="00E10952"/>
    <w:rsid w:val="00E111EA"/>
    <w:rsid w:val="00E20385"/>
    <w:rsid w:val="00E251DD"/>
    <w:rsid w:val="00E2655B"/>
    <w:rsid w:val="00E352A3"/>
    <w:rsid w:val="00E41E05"/>
    <w:rsid w:val="00E456A4"/>
    <w:rsid w:val="00E60D6F"/>
    <w:rsid w:val="00E76CFE"/>
    <w:rsid w:val="00E86354"/>
    <w:rsid w:val="00EA793F"/>
    <w:rsid w:val="00EB1C45"/>
    <w:rsid w:val="00EB54FD"/>
    <w:rsid w:val="00EC2C78"/>
    <w:rsid w:val="00ED549C"/>
    <w:rsid w:val="00EE08A5"/>
    <w:rsid w:val="00EE2662"/>
    <w:rsid w:val="00EE6731"/>
    <w:rsid w:val="00F06A7C"/>
    <w:rsid w:val="00F175B3"/>
    <w:rsid w:val="00F6139E"/>
    <w:rsid w:val="00F62965"/>
    <w:rsid w:val="00F64BB2"/>
    <w:rsid w:val="00FA01C5"/>
    <w:rsid w:val="00FA72E2"/>
    <w:rsid w:val="00FB544F"/>
    <w:rsid w:val="00FE7347"/>
    <w:rsid w:val="00FF3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na.sperlova@zzskvk.cz"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D00B-AE33-4449-BF78-D7CDDBB3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3975</Words>
  <Characters>23457</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2</cp:revision>
  <cp:lastPrinted>2014-07-07T09:22:00Z</cp:lastPrinted>
  <dcterms:created xsi:type="dcterms:W3CDTF">2016-09-26T10:57:00Z</dcterms:created>
  <dcterms:modified xsi:type="dcterms:W3CDTF">2016-09-26T10:57:00Z</dcterms:modified>
</cp:coreProperties>
</file>