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854FF" w14:textId="77777777" w:rsidR="004911DB" w:rsidRPr="00967FDD" w:rsidRDefault="004911DB" w:rsidP="004911DB">
      <w:pPr>
        <w:jc w:val="center"/>
        <w:rPr>
          <w:sz w:val="22"/>
          <w:szCs w:val="22"/>
        </w:rPr>
      </w:pPr>
      <w:r w:rsidRPr="00967FDD">
        <w:rPr>
          <w:sz w:val="22"/>
          <w:szCs w:val="22"/>
        </w:rPr>
        <w:t>Zadavatel ve smyslu ustanovení § 6, 27 a 31 zákona č. 134/2016 Sb., o zadávání veřejných zakázek, v</w:t>
      </w:r>
      <w:r>
        <w:rPr>
          <w:sz w:val="22"/>
          <w:szCs w:val="22"/>
        </w:rPr>
        <w:t>e znění pozdějších předpisů</w:t>
      </w:r>
      <w:r w:rsidRPr="00967FDD">
        <w:rPr>
          <w:sz w:val="22"/>
          <w:szCs w:val="22"/>
        </w:rPr>
        <w:t xml:space="preserve"> (dále jen “ZZVZ“)</w:t>
      </w:r>
    </w:p>
    <w:p w14:paraId="66119765" w14:textId="77777777" w:rsidR="004911DB" w:rsidRDefault="004911DB" w:rsidP="004911DB"/>
    <w:p w14:paraId="4BE9F8F3" w14:textId="77777777" w:rsidR="004911DB" w:rsidRDefault="004911DB" w:rsidP="004911DB">
      <w:pPr>
        <w:jc w:val="center"/>
        <w:rPr>
          <w:b/>
          <w:sz w:val="36"/>
          <w:u w:val="single"/>
        </w:rPr>
      </w:pPr>
      <w:r>
        <w:rPr>
          <w:b/>
          <w:sz w:val="36"/>
          <w:u w:val="single"/>
        </w:rPr>
        <w:t>tímto vyzývá k podání nabídky na veřejnou zakázku</w:t>
      </w:r>
    </w:p>
    <w:p w14:paraId="6A005466" w14:textId="77777777" w:rsidR="004911DB" w:rsidRPr="00CC04F0" w:rsidRDefault="004911DB" w:rsidP="004911DB">
      <w:pPr>
        <w:rPr>
          <w:sz w:val="22"/>
        </w:rPr>
      </w:pPr>
    </w:p>
    <w:p w14:paraId="29B2A9E4" w14:textId="77777777" w:rsidR="004911DB" w:rsidRPr="005C0951" w:rsidRDefault="004911DB" w:rsidP="004911DB">
      <w:pPr>
        <w:jc w:val="center"/>
        <w:rPr>
          <w:b/>
          <w:sz w:val="22"/>
          <w:szCs w:val="22"/>
        </w:rPr>
      </w:pPr>
      <w:r w:rsidRPr="005C0951">
        <w:rPr>
          <w:b/>
          <w:sz w:val="22"/>
          <w:szCs w:val="22"/>
        </w:rPr>
        <w:t xml:space="preserve">V tomto výběrovém řízení se zadavatel neřídí ZZVZ, </w:t>
      </w:r>
    </w:p>
    <w:p w14:paraId="462C6BB1" w14:textId="77777777" w:rsidR="004911DB" w:rsidRPr="005C0951" w:rsidRDefault="004911DB" w:rsidP="004911DB">
      <w:pPr>
        <w:jc w:val="center"/>
        <w:rPr>
          <w:b/>
          <w:sz w:val="22"/>
          <w:szCs w:val="22"/>
        </w:rPr>
      </w:pPr>
      <w:r w:rsidRPr="005C0951">
        <w:rPr>
          <w:b/>
          <w:sz w:val="22"/>
          <w:szCs w:val="22"/>
        </w:rPr>
        <w:t>vyjma ustanovení v zadávací dokumentaci, kde zadavatel upozorní na citaci či odkaz ZZVZ.</w:t>
      </w:r>
    </w:p>
    <w:p w14:paraId="312C334D" w14:textId="77777777" w:rsidR="004911DB" w:rsidRPr="005C0951" w:rsidRDefault="004911DB" w:rsidP="004911DB">
      <w:pPr>
        <w:jc w:val="both"/>
        <w:rPr>
          <w:b/>
          <w:bCs/>
          <w:i/>
          <w:iCs/>
          <w:sz w:val="22"/>
          <w:szCs w:val="22"/>
        </w:rPr>
      </w:pPr>
    </w:p>
    <w:p w14:paraId="07B8EE30" w14:textId="77777777" w:rsidR="004911DB" w:rsidRPr="005C0951" w:rsidRDefault="004911DB" w:rsidP="004911DB">
      <w:pPr>
        <w:jc w:val="both"/>
        <w:rPr>
          <w:b/>
          <w:bCs/>
          <w:sz w:val="22"/>
          <w:szCs w:val="22"/>
        </w:rPr>
      </w:pPr>
      <w:r w:rsidRPr="005C0951">
        <w:rPr>
          <w:b/>
          <w:bCs/>
          <w:sz w:val="22"/>
          <w:szCs w:val="22"/>
        </w:rPr>
        <w:t>Veškerá komunikace, která se týká výběrového řízení, probíhá výhradně elektronicky. Nabídky musí být podány prostřednictvím elektronického nástroje pro zadávání veřejných zakázek E-ZAK.</w:t>
      </w:r>
    </w:p>
    <w:p w14:paraId="5C96596A" w14:textId="77777777" w:rsidR="004911DB" w:rsidRPr="005C0951" w:rsidRDefault="004911DB" w:rsidP="004911DB">
      <w:pPr>
        <w:jc w:val="both"/>
        <w:rPr>
          <w:b/>
          <w:bCs/>
          <w:sz w:val="22"/>
          <w:szCs w:val="22"/>
        </w:rPr>
      </w:pPr>
    </w:p>
    <w:p w14:paraId="0EF11745" w14:textId="77777777" w:rsidR="004911DB" w:rsidRPr="005C0951" w:rsidRDefault="004911DB" w:rsidP="004911DB">
      <w:pPr>
        <w:jc w:val="both"/>
        <w:rPr>
          <w:b/>
          <w:bCs/>
          <w:sz w:val="22"/>
          <w:szCs w:val="22"/>
        </w:rPr>
      </w:pPr>
      <w:r w:rsidRPr="005C0951">
        <w:rPr>
          <w:b/>
          <w:bCs/>
          <w:sz w:val="22"/>
          <w:szCs w:val="22"/>
        </w:rPr>
        <w:t>Zadavatel nevyžaduje elektronické podepsání podané nabídky.</w:t>
      </w:r>
    </w:p>
    <w:p w14:paraId="52166AC9" w14:textId="77777777" w:rsidR="004911DB" w:rsidRPr="005C0951" w:rsidRDefault="004911DB" w:rsidP="004911DB">
      <w:pPr>
        <w:jc w:val="both"/>
        <w:rPr>
          <w:color w:val="0000FF"/>
          <w:sz w:val="22"/>
          <w:szCs w:val="22"/>
          <w:u w:val="single"/>
        </w:rPr>
      </w:pPr>
    </w:p>
    <w:p w14:paraId="410B8E1E" w14:textId="4EA80255" w:rsidR="004911DB" w:rsidRPr="005C0951" w:rsidRDefault="004911DB" w:rsidP="004911DB">
      <w:pPr>
        <w:jc w:val="both"/>
        <w:rPr>
          <w:b/>
          <w:bCs/>
          <w:color w:val="0000FF"/>
          <w:sz w:val="22"/>
          <w:szCs w:val="22"/>
          <w:u w:val="single"/>
        </w:rPr>
      </w:pPr>
      <w:r w:rsidRPr="005C0951">
        <w:rPr>
          <w:b/>
          <w:bCs/>
          <w:sz w:val="22"/>
          <w:szCs w:val="22"/>
        </w:rPr>
        <w:t>Dodavatel či účastník řízení, který není registrovaný v elektronickém nástroji E-ZAK, je povinen provést registraci a ověření dodavatele v Centrální databázi dodavatelů platformy FEN (</w:t>
      </w:r>
      <w:hyperlink r:id="rId11" w:anchor="/" w:history="1">
        <w:r w:rsidRPr="005C0951">
          <w:rPr>
            <w:rStyle w:val="Hypertextovodkaz"/>
            <w:b/>
            <w:bCs/>
            <w:sz w:val="22"/>
            <w:szCs w:val="22"/>
          </w:rPr>
          <w:t>https://fen.cz/#/</w:t>
        </w:r>
      </w:hyperlink>
      <w:r w:rsidRPr="005C0951">
        <w:rPr>
          <w:b/>
          <w:bCs/>
          <w:sz w:val="22"/>
          <w:szCs w:val="22"/>
        </w:rPr>
        <w:t>), kde probíhá registrace a administrace dodavatelských účtů. Elektronický nástroj E</w:t>
      </w:r>
      <w:r w:rsidR="004773E6">
        <w:rPr>
          <w:b/>
          <w:bCs/>
          <w:sz w:val="22"/>
          <w:szCs w:val="22"/>
        </w:rPr>
        <w:noBreakHyphen/>
      </w:r>
      <w:r w:rsidRPr="005C0951">
        <w:rPr>
          <w:b/>
          <w:bCs/>
          <w:sz w:val="22"/>
          <w:szCs w:val="22"/>
        </w:rPr>
        <w:t>ZAK je na uvedenou databázi napojen.</w:t>
      </w:r>
    </w:p>
    <w:p w14:paraId="7357DA5B" w14:textId="77777777" w:rsidR="004911DB" w:rsidRPr="005C0951" w:rsidRDefault="004911DB" w:rsidP="004911DB">
      <w:pPr>
        <w:jc w:val="both"/>
        <w:rPr>
          <w:color w:val="000000"/>
          <w:sz w:val="22"/>
          <w:szCs w:val="22"/>
          <w:u w:val="single"/>
        </w:rPr>
      </w:pPr>
    </w:p>
    <w:p w14:paraId="0C60BD83" w14:textId="77777777" w:rsidR="004911DB" w:rsidRPr="005C0951" w:rsidRDefault="004911DB" w:rsidP="004911DB">
      <w:pPr>
        <w:jc w:val="both"/>
        <w:rPr>
          <w:b/>
          <w:bCs/>
          <w:color w:val="0000FF"/>
          <w:sz w:val="22"/>
          <w:szCs w:val="22"/>
          <w:u w:val="single"/>
        </w:rPr>
      </w:pPr>
      <w:r w:rsidRPr="005C0951">
        <w:rPr>
          <w:b/>
          <w:bCs/>
          <w:sz w:val="22"/>
          <w:szCs w:val="22"/>
        </w:rPr>
        <w:t xml:space="preserve">Veškeré podmínky a informace týkající se elektronického nástroje E-ZAK jsou dostupné na: </w:t>
      </w:r>
      <w:hyperlink r:id="rId12" w:history="1">
        <w:r w:rsidRPr="005C0951">
          <w:rPr>
            <w:rStyle w:val="Hypertextovodkaz"/>
            <w:b/>
            <w:bCs/>
            <w:sz w:val="22"/>
            <w:szCs w:val="22"/>
          </w:rPr>
          <w:t>https://ezak.kr-karlovarsky.cz</w:t>
        </w:r>
      </w:hyperlink>
      <w:r w:rsidRPr="005C0951">
        <w:rPr>
          <w:b/>
          <w:bCs/>
          <w:color w:val="0000FF"/>
          <w:sz w:val="22"/>
          <w:szCs w:val="22"/>
          <w:u w:val="single"/>
        </w:rPr>
        <w:t xml:space="preserve">. </w:t>
      </w:r>
    </w:p>
    <w:p w14:paraId="76530628" w14:textId="77777777" w:rsidR="004911DB" w:rsidRPr="005C0951" w:rsidRDefault="004911DB" w:rsidP="004911DB">
      <w:pPr>
        <w:jc w:val="both"/>
        <w:rPr>
          <w:sz w:val="22"/>
          <w:szCs w:val="22"/>
        </w:rPr>
      </w:pPr>
    </w:p>
    <w:p w14:paraId="6A2015E1" w14:textId="77777777" w:rsidR="004911DB" w:rsidRPr="005C0951" w:rsidRDefault="004911DB" w:rsidP="004911DB">
      <w:pPr>
        <w:jc w:val="both"/>
        <w:rPr>
          <w:sz w:val="22"/>
          <w:szCs w:val="22"/>
        </w:rPr>
      </w:pPr>
      <w:r w:rsidRPr="005C0951">
        <w:rPr>
          <w:sz w:val="22"/>
          <w:szCs w:val="22"/>
        </w:rPr>
        <w:t xml:space="preserve">V případě jakýchkoli otázek týkajících se uživatelského ovládání elektronického nástroje dostupného na výše uvedené webové stránce, nebo v případě jakýchkoli otázek týkajících se technického nastavení kontaktujte, prosím, provozovatele elektronického nástroje E-ZAK na e-mailu: </w:t>
      </w:r>
      <w:hyperlink r:id="rId13" w:history="1">
        <w:r w:rsidRPr="005C0951">
          <w:rPr>
            <w:rStyle w:val="Hypertextovodkaz"/>
            <w:sz w:val="22"/>
            <w:szCs w:val="22"/>
          </w:rPr>
          <w:t>podpora@ezak.cz</w:t>
        </w:r>
      </w:hyperlink>
      <w:r w:rsidRPr="005C0951">
        <w:rPr>
          <w:sz w:val="22"/>
          <w:szCs w:val="22"/>
        </w:rPr>
        <w:t>, tel. 538 702 719.</w:t>
      </w:r>
    </w:p>
    <w:p w14:paraId="574C4F69" w14:textId="27F261D8" w:rsidR="008A575E" w:rsidRPr="005C0951" w:rsidRDefault="008A575E">
      <w:pPr>
        <w:rPr>
          <w:b/>
          <w:color w:val="FF0000"/>
          <w:sz w:val="22"/>
          <w:szCs w:val="22"/>
        </w:rPr>
      </w:pPr>
    </w:p>
    <w:p w14:paraId="18A057F0" w14:textId="77777777" w:rsidR="009C10ED" w:rsidRPr="005C0951" w:rsidRDefault="009C10ED">
      <w:pPr>
        <w:rPr>
          <w:b/>
          <w:color w:val="FF0000"/>
          <w:sz w:val="22"/>
          <w:szCs w:val="22"/>
        </w:rPr>
      </w:pPr>
    </w:p>
    <w:p w14:paraId="258F4BC2" w14:textId="77777777" w:rsidR="00CE71BE" w:rsidRPr="0013638B" w:rsidRDefault="00CE71BE" w:rsidP="00610CC9">
      <w:pPr>
        <w:numPr>
          <w:ilvl w:val="0"/>
          <w:numId w:val="2"/>
        </w:numPr>
        <w:rPr>
          <w:b/>
          <w:sz w:val="28"/>
          <w:u w:val="single"/>
        </w:rPr>
      </w:pPr>
      <w:r w:rsidRPr="0013638B">
        <w:rPr>
          <w:b/>
          <w:sz w:val="28"/>
          <w:u w:val="single"/>
        </w:rPr>
        <w:t>Název zakázky</w:t>
      </w:r>
    </w:p>
    <w:p w14:paraId="5C5DE25B" w14:textId="77777777" w:rsidR="00D12B6D" w:rsidRPr="00D33115" w:rsidRDefault="00D12B6D" w:rsidP="00D12B6D">
      <w:pPr>
        <w:pStyle w:val="Zhlav"/>
        <w:tabs>
          <w:tab w:val="clear" w:pos="4536"/>
          <w:tab w:val="clear" w:pos="9072"/>
        </w:tabs>
        <w:rPr>
          <w:sz w:val="20"/>
          <w:szCs w:val="20"/>
        </w:rPr>
      </w:pPr>
    </w:p>
    <w:p w14:paraId="4F9DC1AA" w14:textId="09A3CFD0" w:rsidR="007E4725" w:rsidRPr="00012440" w:rsidRDefault="00213503" w:rsidP="00341C47">
      <w:pPr>
        <w:jc w:val="center"/>
        <w:rPr>
          <w:b/>
          <w:sz w:val="28"/>
          <w:szCs w:val="28"/>
        </w:rPr>
      </w:pPr>
      <w:r>
        <w:rPr>
          <w:b/>
          <w:bCs/>
          <w:sz w:val="28"/>
          <w:szCs w:val="28"/>
        </w:rPr>
        <w:t>Kulturní kalendář Karlovarského kraje</w:t>
      </w:r>
    </w:p>
    <w:p w14:paraId="1D3C8F9D" w14:textId="77777777" w:rsidR="00341C47" w:rsidRPr="005A671E" w:rsidRDefault="00341C47" w:rsidP="00341C47">
      <w:pPr>
        <w:jc w:val="center"/>
        <w:rPr>
          <w:b/>
          <w:sz w:val="32"/>
          <w:szCs w:val="32"/>
        </w:rPr>
      </w:pPr>
    </w:p>
    <w:p w14:paraId="382462DB" w14:textId="77777777" w:rsidR="00CE71BE" w:rsidRPr="0013638B" w:rsidRDefault="00271336" w:rsidP="00610CC9">
      <w:pPr>
        <w:numPr>
          <w:ilvl w:val="0"/>
          <w:numId w:val="2"/>
        </w:numPr>
        <w:rPr>
          <w:b/>
          <w:sz w:val="28"/>
        </w:rPr>
      </w:pPr>
      <w:r w:rsidRPr="0013638B">
        <w:rPr>
          <w:b/>
          <w:sz w:val="28"/>
          <w:u w:val="single"/>
        </w:rPr>
        <w:t>V</w:t>
      </w:r>
      <w:r w:rsidR="00CE71BE" w:rsidRPr="0013638B">
        <w:rPr>
          <w:b/>
          <w:sz w:val="28"/>
          <w:u w:val="single"/>
        </w:rPr>
        <w:t xml:space="preserve">ymezení </w:t>
      </w:r>
      <w:r w:rsidR="00B44383">
        <w:rPr>
          <w:b/>
          <w:sz w:val="28"/>
          <w:u w:val="single"/>
        </w:rPr>
        <w:t xml:space="preserve">předmětu </w:t>
      </w:r>
      <w:r w:rsidR="00CE71BE" w:rsidRPr="0013638B">
        <w:rPr>
          <w:b/>
          <w:sz w:val="28"/>
          <w:u w:val="single"/>
        </w:rPr>
        <w:t>plnění veřejné zakázky</w:t>
      </w:r>
    </w:p>
    <w:p w14:paraId="66F13091" w14:textId="77777777" w:rsidR="00CE71BE" w:rsidRPr="005A671E" w:rsidRDefault="00CE71BE">
      <w:pPr>
        <w:pStyle w:val="Zhlav"/>
        <w:tabs>
          <w:tab w:val="clear" w:pos="4536"/>
          <w:tab w:val="clear" w:pos="9072"/>
        </w:tabs>
        <w:rPr>
          <w:sz w:val="16"/>
          <w:szCs w:val="16"/>
        </w:rPr>
      </w:pPr>
    </w:p>
    <w:p w14:paraId="018B46BD" w14:textId="2BCA1A69" w:rsidR="00050232" w:rsidRDefault="00F96459" w:rsidP="00F96459">
      <w:pPr>
        <w:jc w:val="both"/>
        <w:rPr>
          <w:sz w:val="22"/>
          <w:szCs w:val="22"/>
        </w:rPr>
      </w:pPr>
      <w:r w:rsidRPr="00F96459">
        <w:rPr>
          <w:sz w:val="22"/>
          <w:szCs w:val="22"/>
        </w:rPr>
        <w:t xml:space="preserve">Předmětem veřejné zakázky je vytvoření a </w:t>
      </w:r>
      <w:r w:rsidR="0052454F">
        <w:rPr>
          <w:sz w:val="22"/>
          <w:szCs w:val="22"/>
        </w:rPr>
        <w:t>technická podpora</w:t>
      </w:r>
      <w:r w:rsidRPr="00F96459">
        <w:rPr>
          <w:sz w:val="22"/>
          <w:szCs w:val="22"/>
        </w:rPr>
        <w:t xml:space="preserve"> webových stránek kulturního kalendáře Karlovarského kraje v rozsahu a způsobem uvedeným v zadávací dokumentaci. Cílem je na základě UX průzkumu navrhnout a vytvořit webovou aplikaci, která přinese uživatelům stručný a jasný přehled akcí v Karlovarském kraji</w:t>
      </w:r>
      <w:r w:rsidR="0052454F">
        <w:rPr>
          <w:sz w:val="22"/>
          <w:szCs w:val="22"/>
        </w:rPr>
        <w:t xml:space="preserve"> včetně technické podpory po dobu neurčitou. </w:t>
      </w:r>
    </w:p>
    <w:p w14:paraId="52E53463" w14:textId="77777777" w:rsidR="00050232" w:rsidRDefault="00050232" w:rsidP="00F96459">
      <w:pPr>
        <w:jc w:val="both"/>
        <w:rPr>
          <w:sz w:val="22"/>
          <w:szCs w:val="22"/>
        </w:rPr>
      </w:pPr>
    </w:p>
    <w:p w14:paraId="241A8DF5" w14:textId="2BA4F562" w:rsidR="00F96459" w:rsidRDefault="00050232" w:rsidP="00F96459">
      <w:pPr>
        <w:jc w:val="both"/>
        <w:rPr>
          <w:sz w:val="22"/>
          <w:szCs w:val="22"/>
        </w:rPr>
      </w:pPr>
      <w:r>
        <w:rPr>
          <w:sz w:val="22"/>
          <w:szCs w:val="22"/>
        </w:rPr>
        <w:t>Plnění</w:t>
      </w:r>
      <w:r w:rsidR="00F96459" w:rsidRPr="00F96459">
        <w:rPr>
          <w:sz w:val="22"/>
          <w:szCs w:val="22"/>
        </w:rPr>
        <w:t xml:space="preserve"> se skládá </w:t>
      </w:r>
      <w:r w:rsidR="00E2176D">
        <w:rPr>
          <w:sz w:val="22"/>
          <w:szCs w:val="22"/>
        </w:rPr>
        <w:t>z</w:t>
      </w:r>
      <w:r w:rsidR="00F96459" w:rsidRPr="00F96459">
        <w:rPr>
          <w:sz w:val="22"/>
          <w:szCs w:val="22"/>
        </w:rPr>
        <w:t xml:space="preserve">: </w:t>
      </w:r>
    </w:p>
    <w:p w14:paraId="4CE29D1F" w14:textId="77777777" w:rsidR="00F96459" w:rsidRDefault="00F96459" w:rsidP="00F96459">
      <w:pPr>
        <w:jc w:val="both"/>
        <w:rPr>
          <w:sz w:val="22"/>
          <w:szCs w:val="22"/>
        </w:rPr>
      </w:pPr>
      <w:r>
        <w:rPr>
          <w:sz w:val="22"/>
          <w:szCs w:val="22"/>
        </w:rPr>
        <w:t>-</w:t>
      </w:r>
      <w:r w:rsidRPr="00F96459">
        <w:rPr>
          <w:sz w:val="22"/>
          <w:szCs w:val="22"/>
        </w:rPr>
        <w:t xml:space="preserve"> uživatelské rozhraní veřejně přístupného webu (front end)</w:t>
      </w:r>
    </w:p>
    <w:p w14:paraId="06CA0AFB" w14:textId="217C13A0" w:rsidR="00F96459" w:rsidRDefault="00F96459" w:rsidP="00F96459">
      <w:pPr>
        <w:jc w:val="both"/>
        <w:rPr>
          <w:sz w:val="22"/>
          <w:szCs w:val="22"/>
        </w:rPr>
      </w:pPr>
      <w:r>
        <w:rPr>
          <w:sz w:val="22"/>
          <w:szCs w:val="22"/>
        </w:rPr>
        <w:t>-</w:t>
      </w:r>
      <w:r w:rsidRPr="00F96459">
        <w:rPr>
          <w:sz w:val="22"/>
          <w:szCs w:val="22"/>
        </w:rPr>
        <w:t xml:space="preserve"> redakční systém, včetně uživatelského rozhraní administrace webu (back end) </w:t>
      </w:r>
    </w:p>
    <w:p w14:paraId="3009B5A5" w14:textId="6DF3F5B6" w:rsidR="00675A36" w:rsidRDefault="00675A36" w:rsidP="00F96459">
      <w:pPr>
        <w:jc w:val="both"/>
        <w:rPr>
          <w:sz w:val="22"/>
          <w:szCs w:val="22"/>
        </w:rPr>
      </w:pPr>
      <w:r>
        <w:rPr>
          <w:sz w:val="22"/>
          <w:szCs w:val="22"/>
        </w:rPr>
        <w:t xml:space="preserve">- technická podpora. </w:t>
      </w:r>
    </w:p>
    <w:p w14:paraId="6AD7D1F7" w14:textId="77777777" w:rsidR="00F96459" w:rsidRDefault="00F96459" w:rsidP="00F96459">
      <w:pPr>
        <w:jc w:val="both"/>
        <w:rPr>
          <w:sz w:val="22"/>
          <w:szCs w:val="22"/>
        </w:rPr>
      </w:pPr>
    </w:p>
    <w:p w14:paraId="3C563910" w14:textId="255F3C1D" w:rsidR="00F96459" w:rsidRDefault="00050232" w:rsidP="00F96459">
      <w:pPr>
        <w:jc w:val="both"/>
        <w:rPr>
          <w:sz w:val="22"/>
          <w:szCs w:val="22"/>
        </w:rPr>
      </w:pPr>
      <w:r>
        <w:rPr>
          <w:sz w:val="22"/>
          <w:szCs w:val="22"/>
        </w:rPr>
        <w:t>Jednotlivá plnění</w:t>
      </w:r>
      <w:r w:rsidR="00F96459" w:rsidRPr="00F96459">
        <w:rPr>
          <w:sz w:val="22"/>
          <w:szCs w:val="22"/>
        </w:rPr>
        <w:t xml:space="preserve"> budou mít jednoho společného dodavatele. Z pohledu synchronizace prací na front endu a back endu budou práce probíhat ve čtyřech etapách: </w:t>
      </w:r>
    </w:p>
    <w:p w14:paraId="5191FA07" w14:textId="77777777" w:rsidR="00050232" w:rsidRDefault="00050232" w:rsidP="00F96459">
      <w:pPr>
        <w:jc w:val="both"/>
        <w:rPr>
          <w:sz w:val="22"/>
          <w:szCs w:val="22"/>
        </w:rPr>
      </w:pPr>
    </w:p>
    <w:p w14:paraId="2FB1A361" w14:textId="471FD9AE" w:rsidR="00F96459" w:rsidRPr="00050232" w:rsidRDefault="00F96459" w:rsidP="00610CC9">
      <w:pPr>
        <w:pStyle w:val="Odstavecseseznamem"/>
        <w:numPr>
          <w:ilvl w:val="0"/>
          <w:numId w:val="14"/>
        </w:numPr>
        <w:jc w:val="both"/>
        <w:rPr>
          <w:sz w:val="22"/>
          <w:szCs w:val="22"/>
        </w:rPr>
      </w:pPr>
      <w:r w:rsidRPr="00050232">
        <w:rPr>
          <w:sz w:val="22"/>
          <w:szCs w:val="22"/>
        </w:rPr>
        <w:t xml:space="preserve">Analýza požadavků, návrh prototypu a UX výzkum. </w:t>
      </w:r>
    </w:p>
    <w:p w14:paraId="19DC230B" w14:textId="0612AB84" w:rsidR="00F96459" w:rsidRPr="00050232" w:rsidRDefault="00F96459" w:rsidP="00610CC9">
      <w:pPr>
        <w:pStyle w:val="Odstavecseseznamem"/>
        <w:numPr>
          <w:ilvl w:val="0"/>
          <w:numId w:val="14"/>
        </w:numPr>
        <w:jc w:val="both"/>
        <w:rPr>
          <w:sz w:val="22"/>
          <w:szCs w:val="22"/>
        </w:rPr>
      </w:pPr>
      <w:r w:rsidRPr="00050232">
        <w:rPr>
          <w:sz w:val="22"/>
          <w:szCs w:val="22"/>
        </w:rPr>
        <w:t xml:space="preserve">V další etapě budou nezávisle na sobě navrženy detailní wireframy, grafické návrhy front endu a jejich testování na jedné straně a implementace redakčního systému a funkční prototyp webu na druhé straně. </w:t>
      </w:r>
    </w:p>
    <w:p w14:paraId="04953CF7" w14:textId="6C54F312" w:rsidR="00F96459" w:rsidRPr="00050232" w:rsidRDefault="00F96459" w:rsidP="00610CC9">
      <w:pPr>
        <w:pStyle w:val="Odstavecseseznamem"/>
        <w:numPr>
          <w:ilvl w:val="0"/>
          <w:numId w:val="14"/>
        </w:numPr>
        <w:jc w:val="both"/>
        <w:rPr>
          <w:sz w:val="22"/>
          <w:szCs w:val="22"/>
        </w:rPr>
      </w:pPr>
      <w:r w:rsidRPr="00050232">
        <w:rPr>
          <w:sz w:val="22"/>
          <w:szCs w:val="22"/>
        </w:rPr>
        <w:t>V</w:t>
      </w:r>
      <w:r w:rsidR="00ED07FA">
        <w:rPr>
          <w:sz w:val="22"/>
          <w:szCs w:val="22"/>
        </w:rPr>
        <w:t>e</w:t>
      </w:r>
      <w:r w:rsidRPr="00050232">
        <w:rPr>
          <w:sz w:val="22"/>
          <w:szCs w:val="22"/>
        </w:rPr>
        <w:t xml:space="preserve"> třetí etapě dojde k propojení front endu a back endu. </w:t>
      </w:r>
    </w:p>
    <w:p w14:paraId="257B15E4" w14:textId="1E041A23" w:rsidR="005074EB" w:rsidRPr="00050232" w:rsidRDefault="00F96459" w:rsidP="00610CC9">
      <w:pPr>
        <w:pStyle w:val="Odstavecseseznamem"/>
        <w:numPr>
          <w:ilvl w:val="0"/>
          <w:numId w:val="14"/>
        </w:numPr>
        <w:jc w:val="both"/>
        <w:rPr>
          <w:sz w:val="22"/>
          <w:szCs w:val="22"/>
        </w:rPr>
      </w:pPr>
      <w:r w:rsidRPr="00050232">
        <w:rPr>
          <w:sz w:val="22"/>
          <w:szCs w:val="22"/>
        </w:rPr>
        <w:t xml:space="preserve">Ve čtvrté etapě se provedou dokončovací práce na front endu, doladění a zbytek dodávky back endu zahrnující školení pro redaktory, testování, implementace zpětné vazby a spuštění do ostrého provozu. </w:t>
      </w:r>
    </w:p>
    <w:p w14:paraId="31C5FB2F" w14:textId="0E2C7085" w:rsidR="00F96459" w:rsidRDefault="00F96459" w:rsidP="00873085">
      <w:pPr>
        <w:rPr>
          <w:color w:val="000000"/>
          <w:sz w:val="22"/>
          <w:szCs w:val="22"/>
          <w:shd w:val="clear" w:color="auto" w:fill="FFFFFF"/>
        </w:rPr>
      </w:pPr>
    </w:p>
    <w:p w14:paraId="59E5552A" w14:textId="1F782967" w:rsidR="00D31E96" w:rsidRPr="0058650B" w:rsidRDefault="00D31E96" w:rsidP="00873085">
      <w:pPr>
        <w:rPr>
          <w:b/>
          <w:color w:val="000000"/>
          <w:sz w:val="22"/>
          <w:szCs w:val="22"/>
          <w:shd w:val="clear" w:color="auto" w:fill="FFFFFF"/>
        </w:rPr>
      </w:pPr>
      <w:r w:rsidRPr="0058650B">
        <w:rPr>
          <w:b/>
          <w:color w:val="000000"/>
          <w:sz w:val="22"/>
          <w:szCs w:val="22"/>
          <w:shd w:val="clear" w:color="auto" w:fill="FFFFFF"/>
        </w:rPr>
        <w:lastRenderedPageBreak/>
        <w:t xml:space="preserve">Předmět plnění je detailně popsán v příloze č. </w:t>
      </w:r>
      <w:r w:rsidR="0058650B" w:rsidRPr="0058650B">
        <w:rPr>
          <w:b/>
          <w:color w:val="000000"/>
          <w:sz w:val="22"/>
          <w:szCs w:val="22"/>
          <w:shd w:val="clear" w:color="auto" w:fill="FFFFFF"/>
        </w:rPr>
        <w:t>5</w:t>
      </w:r>
      <w:r w:rsidR="00D70528">
        <w:rPr>
          <w:b/>
          <w:color w:val="000000"/>
          <w:sz w:val="22"/>
          <w:szCs w:val="22"/>
          <w:shd w:val="clear" w:color="auto" w:fill="FFFFFF"/>
        </w:rPr>
        <w:t xml:space="preserve"> Vymezení předmětu plnění. </w:t>
      </w:r>
      <w:r w:rsidR="00387219">
        <w:rPr>
          <w:b/>
          <w:color w:val="000000"/>
          <w:sz w:val="22"/>
          <w:szCs w:val="22"/>
          <w:shd w:val="clear" w:color="auto" w:fill="FFFFFF"/>
        </w:rPr>
        <w:t xml:space="preserve">Podmínky servisní podpory jsou detailně popsány v příloze č. 7 Návrh smlouvy – technická podpora. </w:t>
      </w:r>
    </w:p>
    <w:p w14:paraId="65816916" w14:textId="77777777" w:rsidR="00D31E96" w:rsidRPr="0034380F" w:rsidRDefault="00D31E96" w:rsidP="00873085">
      <w:pPr>
        <w:rPr>
          <w:color w:val="000000"/>
          <w:sz w:val="22"/>
          <w:szCs w:val="22"/>
          <w:shd w:val="clear" w:color="auto" w:fill="FFFFFF"/>
        </w:rPr>
      </w:pPr>
    </w:p>
    <w:p w14:paraId="11E83DE6" w14:textId="5FA4B9C6" w:rsidR="00623B95" w:rsidRPr="00050232" w:rsidRDefault="00623B95" w:rsidP="00050232">
      <w:pPr>
        <w:pStyle w:val="Bezmezer"/>
        <w:jc w:val="both"/>
        <w:rPr>
          <w:rFonts w:ascii="Times New Roman" w:eastAsia="Times New Roman" w:hAnsi="Times New Roman" w:cs="Times New Roman"/>
          <w:lang w:eastAsia="cs-CZ"/>
        </w:rPr>
      </w:pPr>
      <w:r w:rsidRPr="00050232">
        <w:rPr>
          <w:rFonts w:ascii="Times New Roman" w:eastAsia="Times New Roman" w:hAnsi="Times New Roman" w:cs="Times New Roman"/>
          <w:lang w:eastAsia="cs-CZ"/>
        </w:rPr>
        <w:t>Dodávka bude realizována v nejvyšší normové jakosti kvality v souladu s platnými zákony ČR a ČSN a dle obecně závazných a doporučených předpisů, metodik a ostatních souvisejících norem. Nabízené zařízení musí splňovat požadavky evropské legislativy.</w:t>
      </w:r>
    </w:p>
    <w:p w14:paraId="2A9A2DEB" w14:textId="20BA9794" w:rsidR="00E031BC" w:rsidRPr="00F65B77" w:rsidRDefault="00E031BC" w:rsidP="00623B95">
      <w:pPr>
        <w:jc w:val="both"/>
        <w:rPr>
          <w:sz w:val="22"/>
          <w:szCs w:val="22"/>
        </w:rPr>
      </w:pPr>
    </w:p>
    <w:p w14:paraId="4178CCDD" w14:textId="2510ADD8" w:rsidR="007D5680" w:rsidRPr="00F65B77" w:rsidRDefault="007D5680" w:rsidP="007D5680">
      <w:pPr>
        <w:spacing w:line="264" w:lineRule="auto"/>
        <w:jc w:val="both"/>
        <w:rPr>
          <w:sz w:val="22"/>
          <w:szCs w:val="22"/>
        </w:rPr>
      </w:pPr>
      <w:r w:rsidRPr="00F65B77">
        <w:rPr>
          <w:sz w:val="22"/>
          <w:szCs w:val="22"/>
        </w:rPr>
        <w:t>V případě, kdy jsou v zadávací dokumentaci specifikovány jako příklad konkrétní materiály a výrobky</w:t>
      </w:r>
      <w:r w:rsidR="004C1076" w:rsidRPr="00F65B77">
        <w:rPr>
          <w:sz w:val="22"/>
          <w:szCs w:val="22"/>
        </w:rPr>
        <w:t>,</w:t>
      </w:r>
      <w:r w:rsidRPr="00F65B77">
        <w:rPr>
          <w:sz w:val="22"/>
          <w:szCs w:val="22"/>
        </w:rPr>
        <w:t xml:space="preserve"> jedná se o vzorové, ale nikoli jediné zadavatelem požadované řešení. Uvedené materiály a výrobky je proto možné nahradit ekvivalenty, jejichž vlastnosti a technické parametry bude možné doložitelným způsobem hodnotit jako srovnatelné úrovně (nebo vyšší) se vzory navrženými v zadávací dokumentaci. Je-li tedy v zadávací dokumentaci definován konkrétní výrobek (nebo technologie), má se za to, že je tím definován minimální požadovaný standard a účastník může nabídnout obdobné výrobky (nebo technologie) ve stejné nebo vyšší kvalitě (alternativní výrobky). V tomto případě musí účastník doložit srovnatelné vlastnosti těchto výrobků příslušnými doklady. Pokud by mělo použití alternativních výrobků za následek změny v projektové dokumentaci, ponese náklady spojené se změnou zhotovitel. Zadavatel si vyhrazuje právo odsouhlasit veškeré</w:t>
      </w:r>
    </w:p>
    <w:p w14:paraId="52580EE1" w14:textId="77777777" w:rsidR="007D5680" w:rsidRPr="00F65B77" w:rsidRDefault="007D5680" w:rsidP="007D5680">
      <w:pPr>
        <w:spacing w:line="264" w:lineRule="auto"/>
        <w:jc w:val="both"/>
        <w:rPr>
          <w:sz w:val="22"/>
          <w:szCs w:val="22"/>
        </w:rPr>
      </w:pPr>
      <w:r w:rsidRPr="00F65B77">
        <w:rPr>
          <w:sz w:val="22"/>
          <w:szCs w:val="22"/>
        </w:rPr>
        <w:t>postupy prací a dále použité materiály a povrchové úpravy.</w:t>
      </w:r>
    </w:p>
    <w:p w14:paraId="5BC57726" w14:textId="77777777" w:rsidR="007D5680" w:rsidRPr="00A11986" w:rsidRDefault="007D5680" w:rsidP="00623B95">
      <w:pPr>
        <w:jc w:val="both"/>
        <w:rPr>
          <w:sz w:val="22"/>
          <w:szCs w:val="22"/>
          <w:highlight w:val="yellow"/>
        </w:rPr>
      </w:pPr>
    </w:p>
    <w:p w14:paraId="1745D064" w14:textId="77777777" w:rsidR="00CE71BE" w:rsidRPr="0013638B" w:rsidRDefault="00CE71BE" w:rsidP="00610CC9">
      <w:pPr>
        <w:numPr>
          <w:ilvl w:val="0"/>
          <w:numId w:val="2"/>
        </w:numPr>
        <w:jc w:val="both"/>
        <w:rPr>
          <w:b/>
          <w:sz w:val="28"/>
        </w:rPr>
      </w:pPr>
      <w:r w:rsidRPr="0013638B">
        <w:rPr>
          <w:b/>
          <w:sz w:val="28"/>
          <w:u w:val="single"/>
        </w:rPr>
        <w:t>Doba a místo plnění veřejné zakázky</w:t>
      </w:r>
    </w:p>
    <w:p w14:paraId="6C584798" w14:textId="77777777" w:rsidR="00CE71BE" w:rsidRPr="005A671E" w:rsidRDefault="00CE71BE">
      <w:pPr>
        <w:rPr>
          <w:sz w:val="16"/>
          <w:szCs w:val="16"/>
        </w:rPr>
      </w:pPr>
    </w:p>
    <w:p w14:paraId="12481BE1" w14:textId="66E35A89" w:rsidR="006272AB" w:rsidRDefault="00F44814" w:rsidP="005C74A0">
      <w:pPr>
        <w:ind w:left="5670" w:hanging="5670"/>
        <w:jc w:val="both"/>
        <w:rPr>
          <w:b/>
          <w:sz w:val="22"/>
          <w:szCs w:val="22"/>
        </w:rPr>
      </w:pPr>
      <w:r w:rsidRPr="005C0951">
        <w:rPr>
          <w:sz w:val="22"/>
          <w:szCs w:val="22"/>
        </w:rPr>
        <w:t>Předpokládaný termín zahájení plnění v</w:t>
      </w:r>
      <w:r w:rsidR="002F5172" w:rsidRPr="005C0951">
        <w:rPr>
          <w:sz w:val="22"/>
          <w:szCs w:val="22"/>
        </w:rPr>
        <w:t>eřejné zakázky:</w:t>
      </w:r>
      <w:r w:rsidR="006272AB">
        <w:rPr>
          <w:sz w:val="22"/>
          <w:szCs w:val="22"/>
        </w:rPr>
        <w:t xml:space="preserve"> </w:t>
      </w:r>
      <w:r w:rsidR="00A2169B">
        <w:rPr>
          <w:sz w:val="22"/>
          <w:szCs w:val="22"/>
        </w:rPr>
        <w:tab/>
      </w:r>
      <w:r w:rsidR="00D90F5B">
        <w:rPr>
          <w:b/>
          <w:sz w:val="22"/>
          <w:szCs w:val="22"/>
        </w:rPr>
        <w:t>prosinec</w:t>
      </w:r>
      <w:r w:rsidR="00A11986">
        <w:rPr>
          <w:b/>
          <w:sz w:val="22"/>
          <w:szCs w:val="22"/>
        </w:rPr>
        <w:t xml:space="preserve"> 2025</w:t>
      </w:r>
    </w:p>
    <w:p w14:paraId="31B8C0C1" w14:textId="74389CFC" w:rsidR="00264EA8" w:rsidRDefault="000878D1" w:rsidP="005C74A0">
      <w:pPr>
        <w:ind w:left="5670" w:hanging="5670"/>
        <w:jc w:val="both"/>
        <w:rPr>
          <w:b/>
          <w:sz w:val="22"/>
          <w:szCs w:val="22"/>
        </w:rPr>
      </w:pPr>
      <w:r>
        <w:rPr>
          <w:sz w:val="22"/>
          <w:szCs w:val="22"/>
        </w:rPr>
        <w:t>Nejzazší</w:t>
      </w:r>
      <w:r w:rsidR="00264EA8">
        <w:rPr>
          <w:sz w:val="22"/>
          <w:szCs w:val="22"/>
        </w:rPr>
        <w:t xml:space="preserve"> termín ukončení plnění veřejné zakázky: </w:t>
      </w:r>
      <w:r w:rsidR="00A2169B">
        <w:rPr>
          <w:sz w:val="22"/>
          <w:szCs w:val="22"/>
        </w:rPr>
        <w:tab/>
      </w:r>
      <w:r w:rsidR="00806F45">
        <w:rPr>
          <w:b/>
          <w:sz w:val="22"/>
          <w:szCs w:val="22"/>
        </w:rPr>
        <w:t>do 8 měsíců od účinnosti smlouvy</w:t>
      </w:r>
    </w:p>
    <w:p w14:paraId="2E69846A" w14:textId="77777777" w:rsidR="00B22AF0" w:rsidRDefault="00B22AF0" w:rsidP="00F44814">
      <w:pPr>
        <w:jc w:val="both"/>
        <w:rPr>
          <w:sz w:val="22"/>
          <w:szCs w:val="22"/>
        </w:rPr>
      </w:pPr>
    </w:p>
    <w:p w14:paraId="188AE481" w14:textId="659F616D" w:rsidR="006D1CBE" w:rsidRDefault="00B22AF0" w:rsidP="00F44814">
      <w:pPr>
        <w:jc w:val="both"/>
        <w:rPr>
          <w:sz w:val="22"/>
          <w:szCs w:val="22"/>
        </w:rPr>
      </w:pPr>
      <w:r>
        <w:rPr>
          <w:sz w:val="22"/>
          <w:szCs w:val="22"/>
        </w:rPr>
        <w:t xml:space="preserve">Technická podpora bude probíhat po dobu neurčitou. </w:t>
      </w:r>
    </w:p>
    <w:p w14:paraId="743D1018" w14:textId="77777777" w:rsidR="00B22AF0" w:rsidRDefault="00B22AF0" w:rsidP="00F44814">
      <w:pPr>
        <w:jc w:val="both"/>
        <w:rPr>
          <w:sz w:val="22"/>
          <w:szCs w:val="22"/>
        </w:rPr>
      </w:pPr>
    </w:p>
    <w:p w14:paraId="402DE676" w14:textId="4AAF21CE" w:rsidR="00806F45" w:rsidRDefault="00806F45" w:rsidP="00F44814">
      <w:pPr>
        <w:jc w:val="both"/>
        <w:rPr>
          <w:sz w:val="22"/>
          <w:szCs w:val="22"/>
        </w:rPr>
      </w:pPr>
      <w:r>
        <w:rPr>
          <w:sz w:val="22"/>
          <w:szCs w:val="22"/>
        </w:rPr>
        <w:t xml:space="preserve">Účastník v nabídce předloží harmonogram plnění jednotlivých etap veřejné zakázky. </w:t>
      </w:r>
    </w:p>
    <w:p w14:paraId="3BB0A5A4" w14:textId="77777777" w:rsidR="00806F45" w:rsidRPr="005C0951" w:rsidRDefault="00806F45" w:rsidP="00F44814">
      <w:pPr>
        <w:jc w:val="both"/>
        <w:rPr>
          <w:sz w:val="22"/>
          <w:szCs w:val="22"/>
        </w:rPr>
      </w:pPr>
    </w:p>
    <w:p w14:paraId="0E716EB9" w14:textId="7F6CF102" w:rsidR="005C74A0" w:rsidRDefault="00FD6EAC" w:rsidP="005C0951">
      <w:pPr>
        <w:jc w:val="both"/>
        <w:rPr>
          <w:sz w:val="22"/>
          <w:szCs w:val="22"/>
        </w:rPr>
      </w:pPr>
      <w:r w:rsidRPr="005C0951">
        <w:rPr>
          <w:sz w:val="22"/>
          <w:szCs w:val="22"/>
        </w:rPr>
        <w:t xml:space="preserve">Místem plnění veřejné zakázky </w:t>
      </w:r>
      <w:bookmarkStart w:id="0" w:name="_Hlk142559297"/>
      <w:bookmarkStart w:id="1" w:name="_Hlk142922038"/>
      <w:r w:rsidR="006641F5">
        <w:rPr>
          <w:sz w:val="22"/>
          <w:szCs w:val="22"/>
        </w:rPr>
        <w:t xml:space="preserve">je </w:t>
      </w:r>
      <w:bookmarkEnd w:id="0"/>
      <w:bookmarkEnd w:id="1"/>
      <w:r w:rsidR="00A11986">
        <w:rPr>
          <w:sz w:val="22"/>
          <w:szCs w:val="22"/>
        </w:rPr>
        <w:t>Krajský úřad Karlovarského kraje, Závodní 353/88, 360 06 Karlovy Vary</w:t>
      </w:r>
      <w:r w:rsidR="002B198E">
        <w:rPr>
          <w:sz w:val="22"/>
          <w:szCs w:val="22"/>
        </w:rPr>
        <w:t>.</w:t>
      </w:r>
    </w:p>
    <w:p w14:paraId="22DE25D2" w14:textId="77777777" w:rsidR="005C74A0" w:rsidRPr="0096091F" w:rsidRDefault="005C74A0" w:rsidP="005C0951">
      <w:pPr>
        <w:jc w:val="both"/>
        <w:rPr>
          <w:sz w:val="28"/>
          <w:szCs w:val="28"/>
        </w:rPr>
      </w:pPr>
    </w:p>
    <w:p w14:paraId="7E9421C3" w14:textId="2FB02969" w:rsidR="00526273" w:rsidRPr="00EA1CB9" w:rsidRDefault="00526273" w:rsidP="00610CC9">
      <w:pPr>
        <w:numPr>
          <w:ilvl w:val="0"/>
          <w:numId w:val="2"/>
        </w:numPr>
        <w:rPr>
          <w:b/>
          <w:sz w:val="28"/>
          <w:u w:val="single"/>
        </w:rPr>
      </w:pPr>
      <w:r w:rsidRPr="00EA1CB9">
        <w:rPr>
          <w:b/>
          <w:sz w:val="28"/>
          <w:u w:val="single"/>
        </w:rPr>
        <w:t xml:space="preserve">Obchodní podmínky </w:t>
      </w:r>
    </w:p>
    <w:p w14:paraId="0940992D" w14:textId="77777777" w:rsidR="006272AB" w:rsidRPr="002C10D2" w:rsidRDefault="006272AB" w:rsidP="00F44814">
      <w:pPr>
        <w:autoSpaceDE w:val="0"/>
        <w:autoSpaceDN w:val="0"/>
        <w:adjustRightInd w:val="0"/>
        <w:jc w:val="both"/>
        <w:rPr>
          <w:sz w:val="22"/>
          <w:szCs w:val="22"/>
        </w:rPr>
      </w:pPr>
    </w:p>
    <w:p w14:paraId="72AF9005" w14:textId="19CE2628" w:rsidR="00C23DA4" w:rsidRPr="002C10D2" w:rsidRDefault="00E44E14" w:rsidP="00C23DA4">
      <w:pPr>
        <w:spacing w:after="120" w:line="276" w:lineRule="auto"/>
        <w:jc w:val="both"/>
        <w:rPr>
          <w:sz w:val="22"/>
          <w:szCs w:val="22"/>
        </w:rPr>
      </w:pPr>
      <w:r w:rsidRPr="002C10D2">
        <w:rPr>
          <w:sz w:val="22"/>
          <w:szCs w:val="22"/>
        </w:rPr>
        <w:t xml:space="preserve">Přílohou č. </w:t>
      </w:r>
      <w:r w:rsidR="00DE7F18">
        <w:rPr>
          <w:sz w:val="22"/>
          <w:szCs w:val="22"/>
        </w:rPr>
        <w:t xml:space="preserve">3 </w:t>
      </w:r>
      <w:r w:rsidR="00871F81">
        <w:rPr>
          <w:sz w:val="22"/>
          <w:szCs w:val="22"/>
        </w:rPr>
        <w:t xml:space="preserve">a 7 </w:t>
      </w:r>
      <w:r w:rsidRPr="002C10D2">
        <w:rPr>
          <w:sz w:val="22"/>
          <w:szCs w:val="22"/>
        </w:rPr>
        <w:t>j</w:t>
      </w:r>
      <w:r w:rsidR="00871F81">
        <w:rPr>
          <w:sz w:val="22"/>
          <w:szCs w:val="22"/>
        </w:rPr>
        <w:t>sou</w:t>
      </w:r>
      <w:r w:rsidRPr="002C10D2">
        <w:rPr>
          <w:sz w:val="22"/>
          <w:szCs w:val="22"/>
        </w:rPr>
        <w:t xml:space="preserve"> vzorov</w:t>
      </w:r>
      <w:r w:rsidR="00871F81">
        <w:rPr>
          <w:sz w:val="22"/>
          <w:szCs w:val="22"/>
        </w:rPr>
        <w:t>é</w:t>
      </w:r>
      <w:r w:rsidRPr="002C10D2">
        <w:rPr>
          <w:sz w:val="22"/>
          <w:szCs w:val="22"/>
        </w:rPr>
        <w:t xml:space="preserve"> podob</w:t>
      </w:r>
      <w:r w:rsidR="00871F81">
        <w:rPr>
          <w:sz w:val="22"/>
          <w:szCs w:val="22"/>
        </w:rPr>
        <w:t>y</w:t>
      </w:r>
      <w:r w:rsidRPr="002C10D2">
        <w:rPr>
          <w:sz w:val="22"/>
          <w:szCs w:val="22"/>
        </w:rPr>
        <w:t xml:space="preserve"> sml</w:t>
      </w:r>
      <w:r w:rsidR="00871F81">
        <w:rPr>
          <w:sz w:val="22"/>
          <w:szCs w:val="22"/>
        </w:rPr>
        <w:t>uv</w:t>
      </w:r>
      <w:r w:rsidRPr="002C10D2">
        <w:rPr>
          <w:sz w:val="22"/>
          <w:szCs w:val="22"/>
        </w:rPr>
        <w:t xml:space="preserve">, </w:t>
      </w:r>
      <w:r w:rsidR="00C23DA4" w:rsidRPr="002C10D2">
        <w:rPr>
          <w:sz w:val="22"/>
          <w:szCs w:val="22"/>
        </w:rPr>
        <w:t>k</w:t>
      </w:r>
      <w:r w:rsidR="00C23DA4" w:rsidRPr="00884BE2">
        <w:rPr>
          <w:sz w:val="22"/>
          <w:szCs w:val="22"/>
        </w:rPr>
        <w:t>ter</w:t>
      </w:r>
      <w:r w:rsidR="00106AD0">
        <w:rPr>
          <w:sz w:val="22"/>
          <w:szCs w:val="22"/>
        </w:rPr>
        <w:t>é</w:t>
      </w:r>
      <w:r w:rsidR="00C23DA4" w:rsidRPr="00884BE2">
        <w:rPr>
          <w:sz w:val="22"/>
          <w:szCs w:val="22"/>
        </w:rPr>
        <w:t xml:space="preserve"> bu</w:t>
      </w:r>
      <w:r w:rsidR="00106AD0">
        <w:rPr>
          <w:sz w:val="22"/>
          <w:szCs w:val="22"/>
        </w:rPr>
        <w:t>dou</w:t>
      </w:r>
      <w:r w:rsidR="00C23DA4" w:rsidRPr="00884BE2">
        <w:rPr>
          <w:sz w:val="22"/>
          <w:szCs w:val="22"/>
        </w:rPr>
        <w:t xml:space="preserve"> sloužit k uzavření smluvního vztahu s vybraným dodavatelem. Účastník nemusí přikládat vyplněn</w:t>
      </w:r>
      <w:r w:rsidR="00F80F6C">
        <w:rPr>
          <w:sz w:val="22"/>
          <w:szCs w:val="22"/>
        </w:rPr>
        <w:t>é</w:t>
      </w:r>
      <w:r w:rsidR="00C23DA4" w:rsidRPr="00884BE2">
        <w:rPr>
          <w:sz w:val="22"/>
          <w:szCs w:val="22"/>
        </w:rPr>
        <w:t xml:space="preserve"> a podepsan</w:t>
      </w:r>
      <w:r w:rsidR="00F80F6C">
        <w:rPr>
          <w:sz w:val="22"/>
          <w:szCs w:val="22"/>
        </w:rPr>
        <w:t>é</w:t>
      </w:r>
      <w:r w:rsidR="00C23DA4" w:rsidRPr="00884BE2">
        <w:rPr>
          <w:sz w:val="22"/>
          <w:szCs w:val="22"/>
        </w:rPr>
        <w:t xml:space="preserve"> návrh</w:t>
      </w:r>
      <w:r w:rsidR="00F80F6C">
        <w:rPr>
          <w:sz w:val="22"/>
          <w:szCs w:val="22"/>
        </w:rPr>
        <w:t>y</w:t>
      </w:r>
      <w:r w:rsidR="00C23DA4" w:rsidRPr="00884BE2">
        <w:rPr>
          <w:sz w:val="22"/>
          <w:szCs w:val="22"/>
        </w:rPr>
        <w:t xml:space="preserve"> sml</w:t>
      </w:r>
      <w:r w:rsidR="00F80F6C">
        <w:rPr>
          <w:sz w:val="22"/>
          <w:szCs w:val="22"/>
        </w:rPr>
        <w:t>uv</w:t>
      </w:r>
      <w:r w:rsidR="00C23DA4" w:rsidRPr="00884BE2">
        <w:rPr>
          <w:sz w:val="22"/>
          <w:szCs w:val="22"/>
        </w:rPr>
        <w:t xml:space="preserve"> k nabídce. Podáním cenové nabídky účastník akceptuje znění </w:t>
      </w:r>
      <w:r w:rsidR="001823E3">
        <w:rPr>
          <w:sz w:val="22"/>
          <w:szCs w:val="22"/>
        </w:rPr>
        <w:t>smluv</w:t>
      </w:r>
      <w:r w:rsidR="00C23DA4" w:rsidRPr="00884BE2">
        <w:rPr>
          <w:sz w:val="22"/>
          <w:szCs w:val="22"/>
        </w:rPr>
        <w:t>.</w:t>
      </w:r>
    </w:p>
    <w:p w14:paraId="0029FF27" w14:textId="77777777" w:rsidR="004F6F0F" w:rsidRPr="005A671E" w:rsidRDefault="004F6F0F" w:rsidP="00352852">
      <w:pPr>
        <w:widowControl w:val="0"/>
        <w:autoSpaceDE w:val="0"/>
        <w:autoSpaceDN w:val="0"/>
        <w:adjustRightInd w:val="0"/>
        <w:jc w:val="both"/>
        <w:rPr>
          <w:sz w:val="22"/>
          <w:szCs w:val="22"/>
        </w:rPr>
      </w:pPr>
    </w:p>
    <w:p w14:paraId="2C8E15D1" w14:textId="7CD47B89" w:rsidR="00CE71BE" w:rsidRPr="006E04E1" w:rsidRDefault="006E04E1" w:rsidP="00610CC9">
      <w:pPr>
        <w:numPr>
          <w:ilvl w:val="0"/>
          <w:numId w:val="2"/>
        </w:numPr>
        <w:rPr>
          <w:b/>
          <w:sz w:val="28"/>
        </w:rPr>
      </w:pPr>
      <w:r w:rsidRPr="006E04E1">
        <w:rPr>
          <w:b/>
          <w:sz w:val="28"/>
          <w:u w:val="single"/>
        </w:rPr>
        <w:t>Pravidla pro</w:t>
      </w:r>
      <w:r w:rsidR="00CE71BE" w:rsidRPr="006E04E1">
        <w:rPr>
          <w:b/>
          <w:sz w:val="28"/>
          <w:u w:val="single"/>
        </w:rPr>
        <w:t xml:space="preserve"> hodnocení nabídek</w:t>
      </w:r>
    </w:p>
    <w:p w14:paraId="61E7CB6A" w14:textId="77777777" w:rsidR="00CE71BE" w:rsidRPr="005A671E" w:rsidRDefault="00CE71BE">
      <w:pPr>
        <w:numPr>
          <w:ilvl w:val="12"/>
          <w:numId w:val="0"/>
        </w:numPr>
        <w:jc w:val="both"/>
        <w:rPr>
          <w:b/>
          <w:color w:val="FF0000"/>
          <w:sz w:val="16"/>
          <w:szCs w:val="16"/>
        </w:rPr>
      </w:pPr>
    </w:p>
    <w:p w14:paraId="044BD386" w14:textId="7A6F01A5" w:rsidR="00BD15AA" w:rsidRDefault="00BD15AA" w:rsidP="00BD15AA">
      <w:pPr>
        <w:pStyle w:val="Style11"/>
        <w:widowControl/>
        <w:tabs>
          <w:tab w:val="left" w:leader="hyphen" w:pos="5179"/>
        </w:tabs>
        <w:spacing w:line="240" w:lineRule="auto"/>
        <w:rPr>
          <w:rStyle w:val="FontStyle50"/>
          <w:sz w:val="22"/>
          <w:szCs w:val="22"/>
        </w:rPr>
      </w:pPr>
      <w:r w:rsidRPr="006B5341">
        <w:rPr>
          <w:rStyle w:val="FontStyle50"/>
          <w:sz w:val="22"/>
          <w:szCs w:val="22"/>
        </w:rPr>
        <w:t xml:space="preserve">Nabídky budou hodnoceny podle jejich ekonomické výhodnosti na základě </w:t>
      </w:r>
      <w:r w:rsidR="00375269">
        <w:rPr>
          <w:rStyle w:val="FontStyle50"/>
          <w:sz w:val="22"/>
          <w:szCs w:val="22"/>
        </w:rPr>
        <w:t>pěti</w:t>
      </w:r>
      <w:r w:rsidRPr="006B5341">
        <w:rPr>
          <w:rStyle w:val="FontStyle50"/>
          <w:sz w:val="22"/>
          <w:szCs w:val="22"/>
        </w:rPr>
        <w:t xml:space="preserve"> hodnotících kritérií.</w:t>
      </w:r>
      <w:r w:rsidRPr="002C6AD4">
        <w:rPr>
          <w:sz w:val="22"/>
          <w:szCs w:val="22"/>
        </w:rPr>
        <w:t xml:space="preserve"> </w:t>
      </w:r>
      <w:r w:rsidRPr="002C6AD4">
        <w:rPr>
          <w:rStyle w:val="FontStyle50"/>
          <w:sz w:val="22"/>
          <w:szCs w:val="22"/>
        </w:rPr>
        <w:t xml:space="preserve">Nejvýhodnější nabídka je nabídka, která získá nejvyšší počet bodů po sečtení vážených bodových zisků </w:t>
      </w:r>
      <w:r>
        <w:rPr>
          <w:rStyle w:val="FontStyle50"/>
          <w:sz w:val="22"/>
          <w:szCs w:val="22"/>
        </w:rPr>
        <w:t>ze všech</w:t>
      </w:r>
      <w:r w:rsidRPr="002C6AD4">
        <w:rPr>
          <w:rStyle w:val="FontStyle50"/>
          <w:sz w:val="22"/>
          <w:szCs w:val="22"/>
        </w:rPr>
        <w:t xml:space="preserve"> kritérií.</w:t>
      </w:r>
      <w:r>
        <w:rPr>
          <w:rStyle w:val="FontStyle50"/>
          <w:sz w:val="22"/>
          <w:szCs w:val="22"/>
        </w:rPr>
        <w:t xml:space="preserve"> </w:t>
      </w:r>
    </w:p>
    <w:p w14:paraId="29EE9F3C" w14:textId="425F934B" w:rsidR="00BD15AA" w:rsidRDefault="00BD15AA" w:rsidP="00BD15AA">
      <w:pPr>
        <w:pStyle w:val="Style11"/>
        <w:widowControl/>
        <w:tabs>
          <w:tab w:val="left" w:leader="hyphen" w:pos="5179"/>
        </w:tabs>
        <w:spacing w:line="240" w:lineRule="auto"/>
        <w:rPr>
          <w:rStyle w:val="FontStyle50"/>
          <w:sz w:val="22"/>
          <w:szCs w:val="22"/>
        </w:rPr>
      </w:pPr>
    </w:p>
    <w:p w14:paraId="1FD64119" w14:textId="59CD274D" w:rsidR="00BD15AA" w:rsidRDefault="00BD15AA" w:rsidP="00BD15AA">
      <w:pPr>
        <w:widowControl w:val="0"/>
        <w:autoSpaceDE w:val="0"/>
        <w:autoSpaceDN w:val="0"/>
        <w:adjustRightInd w:val="0"/>
        <w:jc w:val="both"/>
        <w:rPr>
          <w:b/>
          <w:sz w:val="22"/>
          <w:szCs w:val="22"/>
        </w:rPr>
      </w:pPr>
      <w:r w:rsidRPr="002C6AD4">
        <w:rPr>
          <w:b/>
          <w:sz w:val="22"/>
          <w:szCs w:val="22"/>
        </w:rPr>
        <w:t>Kritérium č. 1 –</w:t>
      </w:r>
      <w:r>
        <w:rPr>
          <w:b/>
          <w:sz w:val="22"/>
          <w:szCs w:val="22"/>
        </w:rPr>
        <w:t xml:space="preserve"> </w:t>
      </w:r>
      <w:r w:rsidRPr="00362003">
        <w:rPr>
          <w:b/>
          <w:sz w:val="22"/>
          <w:szCs w:val="22"/>
        </w:rPr>
        <w:t xml:space="preserve">Výše nabídkové ceny v Kč </w:t>
      </w:r>
      <w:r w:rsidR="00A33359">
        <w:rPr>
          <w:b/>
          <w:sz w:val="22"/>
          <w:szCs w:val="22"/>
        </w:rPr>
        <w:t>včetně</w:t>
      </w:r>
      <w:r w:rsidRPr="00362003">
        <w:rPr>
          <w:b/>
          <w:sz w:val="22"/>
          <w:szCs w:val="22"/>
        </w:rPr>
        <w:t xml:space="preserve"> DPH</w:t>
      </w:r>
      <w:r w:rsidR="001D0AAE" w:rsidRPr="00362003">
        <w:rPr>
          <w:b/>
          <w:sz w:val="22"/>
          <w:szCs w:val="22"/>
        </w:rPr>
        <w:t xml:space="preserve"> za kompletní dodání webu</w:t>
      </w:r>
    </w:p>
    <w:p w14:paraId="798C2C07" w14:textId="703A5E47" w:rsidR="00BD15AA" w:rsidRPr="006C4EB8" w:rsidRDefault="00BD15AA" w:rsidP="00610CC9">
      <w:pPr>
        <w:pStyle w:val="Odstavecseseznamem"/>
        <w:widowControl w:val="0"/>
        <w:numPr>
          <w:ilvl w:val="0"/>
          <w:numId w:val="10"/>
        </w:numPr>
        <w:autoSpaceDE w:val="0"/>
        <w:autoSpaceDN w:val="0"/>
        <w:adjustRightInd w:val="0"/>
        <w:jc w:val="both"/>
        <w:rPr>
          <w:b/>
          <w:sz w:val="22"/>
          <w:szCs w:val="22"/>
        </w:rPr>
      </w:pPr>
      <w:r w:rsidRPr="006C4EB8">
        <w:rPr>
          <w:b/>
          <w:sz w:val="22"/>
          <w:szCs w:val="22"/>
        </w:rPr>
        <w:t xml:space="preserve">váha </w:t>
      </w:r>
      <w:r w:rsidRPr="00A1363E">
        <w:rPr>
          <w:b/>
          <w:sz w:val="22"/>
          <w:szCs w:val="22"/>
        </w:rPr>
        <w:t xml:space="preserve">kritéria </w:t>
      </w:r>
      <w:r w:rsidR="00A1363E" w:rsidRPr="00A1363E">
        <w:rPr>
          <w:b/>
          <w:sz w:val="22"/>
          <w:szCs w:val="22"/>
        </w:rPr>
        <w:t>30</w:t>
      </w:r>
      <w:r w:rsidRPr="00A1363E">
        <w:rPr>
          <w:b/>
          <w:sz w:val="22"/>
          <w:szCs w:val="22"/>
        </w:rPr>
        <w:t xml:space="preserve"> %</w:t>
      </w:r>
      <w:r w:rsidRPr="006C4EB8">
        <w:rPr>
          <w:b/>
          <w:sz w:val="22"/>
          <w:szCs w:val="22"/>
        </w:rPr>
        <w:t xml:space="preserve"> </w:t>
      </w:r>
    </w:p>
    <w:p w14:paraId="1182017B" w14:textId="77777777" w:rsidR="00BD15AA" w:rsidRDefault="00BD15AA" w:rsidP="00BD15AA">
      <w:pPr>
        <w:widowControl w:val="0"/>
        <w:autoSpaceDE w:val="0"/>
        <w:autoSpaceDN w:val="0"/>
        <w:adjustRightInd w:val="0"/>
        <w:jc w:val="both"/>
        <w:rPr>
          <w:sz w:val="22"/>
          <w:szCs w:val="22"/>
        </w:rPr>
      </w:pPr>
    </w:p>
    <w:p w14:paraId="437F85C1" w14:textId="19387B09" w:rsidR="00BD15AA" w:rsidRPr="002C6AD4" w:rsidRDefault="00BD15AA" w:rsidP="00BD15AA">
      <w:pPr>
        <w:pStyle w:val="Style11"/>
        <w:widowControl/>
        <w:spacing w:before="19" w:line="240" w:lineRule="auto"/>
        <w:rPr>
          <w:rStyle w:val="FontStyle50"/>
          <w:sz w:val="22"/>
          <w:szCs w:val="22"/>
        </w:rPr>
      </w:pPr>
      <w:r>
        <w:rPr>
          <w:rStyle w:val="FontStyle50"/>
          <w:sz w:val="22"/>
          <w:szCs w:val="22"/>
        </w:rPr>
        <w:t xml:space="preserve">Pro potřeby hodnocení se nabídkovou cenou rozumí cena za </w:t>
      </w:r>
      <w:r w:rsidR="007A2F68">
        <w:rPr>
          <w:rStyle w:val="FontStyle50"/>
          <w:sz w:val="22"/>
          <w:szCs w:val="22"/>
        </w:rPr>
        <w:t>kompletní dodání webu</w:t>
      </w:r>
      <w:r>
        <w:rPr>
          <w:rStyle w:val="FontStyle50"/>
          <w:sz w:val="22"/>
          <w:szCs w:val="22"/>
        </w:rPr>
        <w:t xml:space="preserve">. Nabídkovou cenu je dodavatel povinen doplnit do přílohy č. 4 - </w:t>
      </w:r>
      <w:r w:rsidRPr="00A50203">
        <w:rPr>
          <w:rStyle w:val="FontStyle50"/>
          <w:i/>
          <w:sz w:val="22"/>
          <w:szCs w:val="22"/>
        </w:rPr>
        <w:t>Cenová nabídka</w:t>
      </w:r>
      <w:r>
        <w:rPr>
          <w:rStyle w:val="FontStyle50"/>
          <w:sz w:val="22"/>
          <w:szCs w:val="22"/>
        </w:rPr>
        <w:t xml:space="preserve">. </w:t>
      </w:r>
      <w:r w:rsidRPr="002C6AD4">
        <w:rPr>
          <w:rStyle w:val="FontStyle50"/>
          <w:sz w:val="22"/>
          <w:szCs w:val="22"/>
        </w:rPr>
        <w:t xml:space="preserve">Za nejvýhodnější považuje zadavatel nejnižší nabídkovou cenu </w:t>
      </w:r>
      <w:r w:rsidR="00D60972">
        <w:rPr>
          <w:rStyle w:val="FontStyle50"/>
          <w:sz w:val="22"/>
          <w:szCs w:val="22"/>
        </w:rPr>
        <w:t>včetně</w:t>
      </w:r>
      <w:r w:rsidRPr="002C6AD4">
        <w:rPr>
          <w:rStyle w:val="FontStyle50"/>
          <w:sz w:val="22"/>
          <w:szCs w:val="22"/>
        </w:rPr>
        <w:t xml:space="preserve"> DPH</w:t>
      </w:r>
      <w:r>
        <w:rPr>
          <w:rStyle w:val="FontStyle50"/>
          <w:sz w:val="22"/>
          <w:szCs w:val="22"/>
        </w:rPr>
        <w:t xml:space="preserve">. </w:t>
      </w:r>
    </w:p>
    <w:p w14:paraId="0E3B0E30" w14:textId="77777777" w:rsidR="00BD15AA" w:rsidRDefault="00BD15AA" w:rsidP="00BD15AA">
      <w:pPr>
        <w:pStyle w:val="Style11"/>
        <w:widowControl/>
        <w:spacing w:before="19" w:line="240" w:lineRule="auto"/>
        <w:rPr>
          <w:rStyle w:val="FontStyle50"/>
          <w:sz w:val="22"/>
          <w:szCs w:val="22"/>
        </w:rPr>
      </w:pPr>
    </w:p>
    <w:p w14:paraId="0A9C0F72" w14:textId="77777777" w:rsidR="00BD15AA" w:rsidRPr="002C6AD4" w:rsidRDefault="00BD15AA" w:rsidP="00BD15AA">
      <w:pPr>
        <w:pStyle w:val="Style11"/>
        <w:widowControl/>
        <w:spacing w:before="19" w:line="240" w:lineRule="auto"/>
        <w:rPr>
          <w:rStyle w:val="FontStyle50"/>
          <w:sz w:val="22"/>
          <w:szCs w:val="22"/>
        </w:rPr>
      </w:pPr>
      <w:r w:rsidRPr="002C6AD4">
        <w:rPr>
          <w:rStyle w:val="FontStyle50"/>
          <w:sz w:val="22"/>
          <w:szCs w:val="22"/>
        </w:rPr>
        <w:t>Pro stanovení váženého bodového zisku v tomto kritériu bude postupováno dle vzorce:</w:t>
      </w:r>
    </w:p>
    <w:p w14:paraId="2009513F" w14:textId="77777777" w:rsidR="00BD15AA" w:rsidRPr="002C6AD4" w:rsidRDefault="00BD15AA" w:rsidP="00BD15AA">
      <w:pPr>
        <w:pStyle w:val="Style16"/>
        <w:widowControl/>
        <w:spacing w:line="240" w:lineRule="exact"/>
        <w:rPr>
          <w:sz w:val="22"/>
          <w:szCs w:val="22"/>
        </w:rPr>
      </w:pPr>
    </w:p>
    <w:p w14:paraId="207EA6A5" w14:textId="77777777" w:rsidR="00BD15AA" w:rsidRPr="002C6AD4" w:rsidRDefault="00BD15AA" w:rsidP="00BD15AA">
      <w:pPr>
        <w:jc w:val="both"/>
        <w:rPr>
          <w:i/>
          <w:sz w:val="22"/>
          <w:szCs w:val="22"/>
        </w:rPr>
      </w:pPr>
      <w:r>
        <w:rPr>
          <w:i/>
          <w:sz w:val="22"/>
          <w:szCs w:val="22"/>
        </w:rPr>
        <w:t>nejnižší nabídková cena</w:t>
      </w:r>
    </w:p>
    <w:p w14:paraId="35CBC9BB" w14:textId="77777777" w:rsidR="00BD15AA" w:rsidRPr="002C6AD4" w:rsidRDefault="00BD15AA" w:rsidP="00BD15AA">
      <w:pPr>
        <w:tabs>
          <w:tab w:val="left" w:pos="4820"/>
          <w:tab w:val="left" w:pos="5103"/>
          <w:tab w:val="left" w:pos="7797"/>
        </w:tabs>
        <w:jc w:val="both"/>
        <w:rPr>
          <w:i/>
          <w:sz w:val="22"/>
          <w:szCs w:val="22"/>
        </w:rPr>
      </w:pPr>
      <w:r w:rsidRPr="002C6AD4">
        <w:rPr>
          <w:i/>
          <w:sz w:val="22"/>
          <w:szCs w:val="22"/>
        </w:rPr>
        <w:t xml:space="preserve">--------------------------------------  x 100 </w:t>
      </w:r>
    </w:p>
    <w:p w14:paraId="6606D0D7" w14:textId="77777777" w:rsidR="00BD15AA" w:rsidRPr="002C6AD4" w:rsidRDefault="00BD15AA" w:rsidP="00BD15AA">
      <w:pPr>
        <w:jc w:val="both"/>
        <w:rPr>
          <w:i/>
          <w:sz w:val="22"/>
          <w:szCs w:val="22"/>
        </w:rPr>
      </w:pPr>
      <w:r>
        <w:rPr>
          <w:i/>
          <w:sz w:val="22"/>
          <w:szCs w:val="22"/>
        </w:rPr>
        <w:t>cena z hodnocené</w:t>
      </w:r>
      <w:r w:rsidRPr="002C6AD4">
        <w:rPr>
          <w:i/>
          <w:sz w:val="22"/>
          <w:szCs w:val="22"/>
        </w:rPr>
        <w:t xml:space="preserve"> nabídky</w:t>
      </w:r>
    </w:p>
    <w:p w14:paraId="2E86B401" w14:textId="77777777" w:rsidR="00BD15AA" w:rsidRPr="00716B00" w:rsidRDefault="00BD15AA" w:rsidP="00BD15AA">
      <w:pPr>
        <w:widowControl w:val="0"/>
        <w:autoSpaceDE w:val="0"/>
        <w:autoSpaceDN w:val="0"/>
        <w:adjustRightInd w:val="0"/>
        <w:jc w:val="both"/>
        <w:rPr>
          <w:sz w:val="22"/>
          <w:szCs w:val="22"/>
        </w:rPr>
      </w:pPr>
    </w:p>
    <w:p w14:paraId="003DDD43" w14:textId="21AA7E94" w:rsidR="004A227E" w:rsidRDefault="004A227E" w:rsidP="00073E47">
      <w:pPr>
        <w:jc w:val="both"/>
        <w:rPr>
          <w:b/>
          <w:sz w:val="22"/>
          <w:szCs w:val="22"/>
        </w:rPr>
      </w:pPr>
      <w:r>
        <w:rPr>
          <w:b/>
          <w:sz w:val="22"/>
          <w:szCs w:val="22"/>
        </w:rPr>
        <w:lastRenderedPageBreak/>
        <w:t xml:space="preserve">Kritérium č. 2 – Výše měsíčního paušálu technické podpory </w:t>
      </w:r>
    </w:p>
    <w:p w14:paraId="24C6C690" w14:textId="4EE8E9AE" w:rsidR="00374833" w:rsidRPr="00374833" w:rsidRDefault="00374833" w:rsidP="00374833">
      <w:pPr>
        <w:pStyle w:val="Odstavecseseznamem"/>
        <w:numPr>
          <w:ilvl w:val="0"/>
          <w:numId w:val="10"/>
        </w:numPr>
        <w:jc w:val="both"/>
        <w:rPr>
          <w:b/>
          <w:sz w:val="22"/>
          <w:szCs w:val="22"/>
        </w:rPr>
      </w:pPr>
      <w:r>
        <w:rPr>
          <w:b/>
          <w:sz w:val="22"/>
          <w:szCs w:val="22"/>
        </w:rPr>
        <w:t>váha kritéria 2</w:t>
      </w:r>
      <w:r w:rsidR="00FC5260">
        <w:rPr>
          <w:b/>
          <w:sz w:val="22"/>
          <w:szCs w:val="22"/>
        </w:rPr>
        <w:t>0</w:t>
      </w:r>
      <w:r>
        <w:rPr>
          <w:b/>
          <w:sz w:val="22"/>
          <w:szCs w:val="22"/>
        </w:rPr>
        <w:t xml:space="preserve"> %</w:t>
      </w:r>
    </w:p>
    <w:p w14:paraId="155E0CCA" w14:textId="77777777" w:rsidR="003B07D8" w:rsidRDefault="003B07D8" w:rsidP="004A227E">
      <w:pPr>
        <w:pStyle w:val="Style11"/>
        <w:widowControl/>
        <w:spacing w:before="19" w:line="240" w:lineRule="auto"/>
        <w:rPr>
          <w:rStyle w:val="FontStyle50"/>
          <w:sz w:val="22"/>
          <w:szCs w:val="22"/>
        </w:rPr>
      </w:pPr>
    </w:p>
    <w:p w14:paraId="50C81B32" w14:textId="498C3730" w:rsidR="004A227E" w:rsidRPr="002C6AD4" w:rsidRDefault="004A227E" w:rsidP="004A227E">
      <w:pPr>
        <w:pStyle w:val="Style11"/>
        <w:widowControl/>
        <w:spacing w:before="19" w:line="240" w:lineRule="auto"/>
        <w:rPr>
          <w:rStyle w:val="FontStyle50"/>
          <w:sz w:val="22"/>
          <w:szCs w:val="22"/>
        </w:rPr>
      </w:pPr>
      <w:r>
        <w:rPr>
          <w:rStyle w:val="FontStyle50"/>
          <w:sz w:val="22"/>
          <w:szCs w:val="22"/>
        </w:rPr>
        <w:t xml:space="preserve">Pro potřeby hodnocení se nabídkovou cenou rozumí cena za měsíční paušál, </w:t>
      </w:r>
      <w:r w:rsidR="00BA6865">
        <w:rPr>
          <w:rStyle w:val="FontStyle50"/>
          <w:sz w:val="22"/>
          <w:szCs w:val="22"/>
        </w:rPr>
        <w:t>obsahující</w:t>
      </w:r>
      <w:r>
        <w:rPr>
          <w:rStyle w:val="FontStyle50"/>
          <w:sz w:val="22"/>
          <w:szCs w:val="22"/>
        </w:rPr>
        <w:t xml:space="preserve"> 10 servisních hodin za měsíc v paušálu. Nabídkovou cenu je dodavatel povinen doplnit do přílohy č. 4 - </w:t>
      </w:r>
      <w:r w:rsidRPr="00A50203">
        <w:rPr>
          <w:rStyle w:val="FontStyle50"/>
          <w:i/>
          <w:sz w:val="22"/>
          <w:szCs w:val="22"/>
        </w:rPr>
        <w:t>Cenová nabídka</w:t>
      </w:r>
      <w:r>
        <w:rPr>
          <w:rStyle w:val="FontStyle50"/>
          <w:sz w:val="22"/>
          <w:szCs w:val="22"/>
        </w:rPr>
        <w:t xml:space="preserve">. </w:t>
      </w:r>
      <w:r w:rsidRPr="002C6AD4">
        <w:rPr>
          <w:rStyle w:val="FontStyle50"/>
          <w:sz w:val="22"/>
          <w:szCs w:val="22"/>
        </w:rPr>
        <w:t xml:space="preserve">Za nejvýhodnější považuje zadavatel nejnižší nabídkovou cenu </w:t>
      </w:r>
      <w:r>
        <w:rPr>
          <w:rStyle w:val="FontStyle50"/>
          <w:sz w:val="22"/>
          <w:szCs w:val="22"/>
        </w:rPr>
        <w:t>včetně</w:t>
      </w:r>
      <w:r w:rsidRPr="002C6AD4">
        <w:rPr>
          <w:rStyle w:val="FontStyle50"/>
          <w:sz w:val="22"/>
          <w:szCs w:val="22"/>
        </w:rPr>
        <w:t xml:space="preserve"> DPH</w:t>
      </w:r>
      <w:r>
        <w:rPr>
          <w:rStyle w:val="FontStyle50"/>
          <w:sz w:val="22"/>
          <w:szCs w:val="22"/>
        </w:rPr>
        <w:t xml:space="preserve">. </w:t>
      </w:r>
    </w:p>
    <w:p w14:paraId="27C8201D" w14:textId="77777777" w:rsidR="004A227E" w:rsidRDefault="004A227E" w:rsidP="004A227E">
      <w:pPr>
        <w:pStyle w:val="Style11"/>
        <w:widowControl/>
        <w:spacing w:before="19" w:line="240" w:lineRule="auto"/>
        <w:rPr>
          <w:rStyle w:val="FontStyle50"/>
          <w:sz w:val="22"/>
          <w:szCs w:val="22"/>
        </w:rPr>
      </w:pPr>
    </w:p>
    <w:p w14:paraId="4384AEEF" w14:textId="77777777" w:rsidR="004A227E" w:rsidRPr="002C6AD4" w:rsidRDefault="004A227E" w:rsidP="004A227E">
      <w:pPr>
        <w:pStyle w:val="Style11"/>
        <w:widowControl/>
        <w:spacing w:before="19" w:line="240" w:lineRule="auto"/>
        <w:rPr>
          <w:rStyle w:val="FontStyle50"/>
          <w:sz w:val="22"/>
          <w:szCs w:val="22"/>
        </w:rPr>
      </w:pPr>
      <w:r w:rsidRPr="002C6AD4">
        <w:rPr>
          <w:rStyle w:val="FontStyle50"/>
          <w:sz w:val="22"/>
          <w:szCs w:val="22"/>
        </w:rPr>
        <w:t>Pro stanovení váženého bodového zisku v tomto kritériu bude postupováno dle vzorce:</w:t>
      </w:r>
    </w:p>
    <w:p w14:paraId="5437DBB8" w14:textId="77777777" w:rsidR="004A227E" w:rsidRPr="002C6AD4" w:rsidRDefault="004A227E" w:rsidP="004A227E">
      <w:pPr>
        <w:pStyle w:val="Style16"/>
        <w:widowControl/>
        <w:spacing w:line="240" w:lineRule="exact"/>
        <w:rPr>
          <w:sz w:val="22"/>
          <w:szCs w:val="22"/>
        </w:rPr>
      </w:pPr>
    </w:p>
    <w:p w14:paraId="7DF4F3F6" w14:textId="77777777" w:rsidR="004A227E" w:rsidRPr="002C6AD4" w:rsidRDefault="004A227E" w:rsidP="004A227E">
      <w:pPr>
        <w:jc w:val="both"/>
        <w:rPr>
          <w:i/>
          <w:sz w:val="22"/>
          <w:szCs w:val="22"/>
        </w:rPr>
      </w:pPr>
      <w:r>
        <w:rPr>
          <w:i/>
          <w:sz w:val="22"/>
          <w:szCs w:val="22"/>
        </w:rPr>
        <w:t>nejnižší nabídková cena</w:t>
      </w:r>
    </w:p>
    <w:p w14:paraId="39402791" w14:textId="77777777" w:rsidR="004A227E" w:rsidRPr="002C6AD4" w:rsidRDefault="004A227E" w:rsidP="004A227E">
      <w:pPr>
        <w:tabs>
          <w:tab w:val="left" w:pos="4820"/>
          <w:tab w:val="left" w:pos="5103"/>
          <w:tab w:val="left" w:pos="7797"/>
        </w:tabs>
        <w:jc w:val="both"/>
        <w:rPr>
          <w:i/>
          <w:sz w:val="22"/>
          <w:szCs w:val="22"/>
        </w:rPr>
      </w:pPr>
      <w:r w:rsidRPr="002C6AD4">
        <w:rPr>
          <w:i/>
          <w:sz w:val="22"/>
          <w:szCs w:val="22"/>
        </w:rPr>
        <w:t xml:space="preserve">--------------------------------------  x 100 </w:t>
      </w:r>
    </w:p>
    <w:p w14:paraId="6D3AC19C" w14:textId="77777777" w:rsidR="004A227E" w:rsidRPr="002C6AD4" w:rsidRDefault="004A227E" w:rsidP="004A227E">
      <w:pPr>
        <w:jc w:val="both"/>
        <w:rPr>
          <w:i/>
          <w:sz w:val="22"/>
          <w:szCs w:val="22"/>
        </w:rPr>
      </w:pPr>
      <w:r>
        <w:rPr>
          <w:i/>
          <w:sz w:val="22"/>
          <w:szCs w:val="22"/>
        </w:rPr>
        <w:t>cena z hodnocené</w:t>
      </w:r>
      <w:r w:rsidRPr="002C6AD4">
        <w:rPr>
          <w:i/>
          <w:sz w:val="22"/>
          <w:szCs w:val="22"/>
        </w:rPr>
        <w:t xml:space="preserve"> nabídky</w:t>
      </w:r>
    </w:p>
    <w:p w14:paraId="24153AB7" w14:textId="28A57CC9" w:rsidR="004A227E" w:rsidRDefault="004A227E" w:rsidP="00073E47">
      <w:pPr>
        <w:jc w:val="both"/>
        <w:rPr>
          <w:b/>
          <w:sz w:val="22"/>
          <w:szCs w:val="22"/>
        </w:rPr>
      </w:pPr>
    </w:p>
    <w:p w14:paraId="50435AC7" w14:textId="77777777" w:rsidR="00374833" w:rsidRDefault="00374833" w:rsidP="00073E47">
      <w:pPr>
        <w:jc w:val="both"/>
        <w:rPr>
          <w:b/>
          <w:sz w:val="22"/>
          <w:szCs w:val="22"/>
        </w:rPr>
      </w:pPr>
    </w:p>
    <w:p w14:paraId="03700684" w14:textId="7C115227" w:rsidR="00073E47" w:rsidRDefault="00073E47" w:rsidP="00073E47">
      <w:pPr>
        <w:jc w:val="both"/>
        <w:rPr>
          <w:b/>
          <w:sz w:val="22"/>
          <w:szCs w:val="22"/>
        </w:rPr>
      </w:pPr>
      <w:r w:rsidRPr="0086472C">
        <w:rPr>
          <w:b/>
          <w:sz w:val="22"/>
          <w:szCs w:val="22"/>
        </w:rPr>
        <w:t xml:space="preserve">Kritérium č. </w:t>
      </w:r>
      <w:r w:rsidR="00B97BA0">
        <w:rPr>
          <w:b/>
          <w:sz w:val="22"/>
          <w:szCs w:val="22"/>
        </w:rPr>
        <w:t>3</w:t>
      </w:r>
      <w:r>
        <w:rPr>
          <w:b/>
          <w:sz w:val="22"/>
          <w:szCs w:val="22"/>
        </w:rPr>
        <w:t xml:space="preserve"> – Vlastnosti a schopnosti </w:t>
      </w:r>
      <w:r w:rsidR="00B7610A">
        <w:rPr>
          <w:b/>
          <w:sz w:val="22"/>
          <w:szCs w:val="22"/>
        </w:rPr>
        <w:t>projektového manažera</w:t>
      </w:r>
    </w:p>
    <w:p w14:paraId="7BB69678" w14:textId="12B70D1F" w:rsidR="00073E47" w:rsidRPr="00610F0A" w:rsidRDefault="00073E47" w:rsidP="00610CC9">
      <w:pPr>
        <w:pStyle w:val="Odstavecseseznamem"/>
        <w:widowControl w:val="0"/>
        <w:numPr>
          <w:ilvl w:val="0"/>
          <w:numId w:val="10"/>
        </w:numPr>
        <w:autoSpaceDE w:val="0"/>
        <w:autoSpaceDN w:val="0"/>
        <w:adjustRightInd w:val="0"/>
        <w:jc w:val="both"/>
        <w:rPr>
          <w:b/>
          <w:sz w:val="22"/>
          <w:szCs w:val="22"/>
        </w:rPr>
      </w:pPr>
      <w:r w:rsidRPr="000E2249">
        <w:rPr>
          <w:b/>
          <w:sz w:val="22"/>
          <w:szCs w:val="22"/>
        </w:rPr>
        <w:t xml:space="preserve">váha kritéria </w:t>
      </w:r>
      <w:r w:rsidR="000E2249" w:rsidRPr="000E2249">
        <w:rPr>
          <w:b/>
          <w:sz w:val="22"/>
          <w:szCs w:val="22"/>
        </w:rPr>
        <w:t>20</w:t>
      </w:r>
      <w:r w:rsidRPr="000E2249">
        <w:rPr>
          <w:b/>
          <w:sz w:val="22"/>
          <w:szCs w:val="22"/>
        </w:rPr>
        <w:t xml:space="preserve"> %</w:t>
      </w:r>
    </w:p>
    <w:p w14:paraId="26B7735B" w14:textId="77777777" w:rsidR="00073E47" w:rsidRDefault="00073E47" w:rsidP="00073E47">
      <w:pPr>
        <w:jc w:val="both"/>
        <w:rPr>
          <w:b/>
          <w:sz w:val="22"/>
          <w:szCs w:val="22"/>
        </w:rPr>
      </w:pPr>
    </w:p>
    <w:p w14:paraId="66D123FA" w14:textId="4090FB23" w:rsidR="00073E47" w:rsidRDefault="00073E47" w:rsidP="00073E47">
      <w:pPr>
        <w:jc w:val="both"/>
        <w:rPr>
          <w:rStyle w:val="FontStyle50"/>
          <w:rFonts w:eastAsiaTheme="minorEastAsia"/>
          <w:sz w:val="22"/>
          <w:szCs w:val="22"/>
        </w:rPr>
      </w:pPr>
      <w:r w:rsidRPr="00476400">
        <w:rPr>
          <w:rStyle w:val="FontStyle50"/>
          <w:rFonts w:eastAsiaTheme="minorEastAsia"/>
          <w:sz w:val="22"/>
          <w:szCs w:val="22"/>
        </w:rPr>
        <w:t xml:space="preserve">V tomto kritériu budou předmětem hodnocení základní předpoklady a individuální vlastnosti a schopnosti </w:t>
      </w:r>
      <w:r w:rsidR="00B7610A">
        <w:rPr>
          <w:rStyle w:val="FontStyle50"/>
          <w:rFonts w:eastAsiaTheme="minorEastAsia"/>
          <w:sz w:val="22"/>
          <w:szCs w:val="22"/>
        </w:rPr>
        <w:t>projektového manažera</w:t>
      </w:r>
      <w:r w:rsidRPr="00476400">
        <w:rPr>
          <w:rStyle w:val="FontStyle50"/>
          <w:rFonts w:eastAsiaTheme="minorEastAsia"/>
          <w:sz w:val="22"/>
          <w:szCs w:val="22"/>
        </w:rPr>
        <w:t xml:space="preserve">, které </w:t>
      </w:r>
      <w:r w:rsidR="00B7610A">
        <w:rPr>
          <w:rStyle w:val="FontStyle50"/>
          <w:rFonts w:eastAsiaTheme="minorEastAsia"/>
          <w:sz w:val="22"/>
          <w:szCs w:val="22"/>
        </w:rPr>
        <w:t>manažer</w:t>
      </w:r>
      <w:r>
        <w:rPr>
          <w:rStyle w:val="FontStyle50"/>
          <w:rFonts w:eastAsiaTheme="minorEastAsia"/>
          <w:sz w:val="22"/>
          <w:szCs w:val="22"/>
        </w:rPr>
        <w:t xml:space="preserve"> </w:t>
      </w:r>
      <w:r w:rsidRPr="00476400">
        <w:rPr>
          <w:rStyle w:val="FontStyle50"/>
          <w:rFonts w:eastAsiaTheme="minorEastAsia"/>
          <w:sz w:val="22"/>
          <w:szCs w:val="22"/>
        </w:rPr>
        <w:t>potvrdí prostřednictvím ústního pohovoru se </w:t>
      </w:r>
      <w:r>
        <w:rPr>
          <w:rStyle w:val="FontStyle50"/>
          <w:rFonts w:eastAsiaTheme="minorEastAsia"/>
          <w:sz w:val="22"/>
          <w:szCs w:val="22"/>
        </w:rPr>
        <w:t>z</w:t>
      </w:r>
      <w:r w:rsidRPr="00476400">
        <w:rPr>
          <w:rStyle w:val="FontStyle50"/>
          <w:rFonts w:eastAsiaTheme="minorEastAsia"/>
          <w:sz w:val="22"/>
          <w:szCs w:val="22"/>
        </w:rPr>
        <w:t>adavatelem.</w:t>
      </w:r>
    </w:p>
    <w:p w14:paraId="005E1753" w14:textId="77777777" w:rsidR="00073E47" w:rsidRDefault="00073E47" w:rsidP="00073E47">
      <w:pPr>
        <w:jc w:val="both"/>
        <w:rPr>
          <w:rStyle w:val="FontStyle50"/>
          <w:rFonts w:eastAsiaTheme="minorEastAsia"/>
          <w:sz w:val="22"/>
          <w:szCs w:val="22"/>
        </w:rPr>
      </w:pPr>
    </w:p>
    <w:p w14:paraId="34B1750A" w14:textId="145E2200" w:rsidR="00073E47" w:rsidRPr="00476400" w:rsidRDefault="00073E47" w:rsidP="00073E47">
      <w:pPr>
        <w:pStyle w:val="Odst"/>
        <w:keepNext/>
        <w:numPr>
          <w:ilvl w:val="0"/>
          <w:numId w:val="0"/>
        </w:numPr>
        <w:spacing w:after="0" w:line="240" w:lineRule="auto"/>
        <w:ind w:left="709" w:hanging="709"/>
        <w:rPr>
          <w:rStyle w:val="FontStyle50"/>
          <w:rFonts w:eastAsiaTheme="minorEastAsia"/>
          <w:sz w:val="22"/>
          <w:lang w:eastAsia="cs-CZ"/>
        </w:rPr>
      </w:pPr>
      <w:r w:rsidRPr="00476400">
        <w:rPr>
          <w:rStyle w:val="FontStyle50"/>
          <w:rFonts w:eastAsiaTheme="minorEastAsia"/>
          <w:sz w:val="22"/>
          <w:lang w:eastAsia="cs-CZ"/>
        </w:rPr>
        <w:t xml:space="preserve">Každému </w:t>
      </w:r>
      <w:r w:rsidR="007A02C8">
        <w:rPr>
          <w:rStyle w:val="FontStyle50"/>
          <w:rFonts w:eastAsiaTheme="minorEastAsia"/>
          <w:sz w:val="22"/>
          <w:lang w:eastAsia="cs-CZ"/>
        </w:rPr>
        <w:t xml:space="preserve">projektovému </w:t>
      </w:r>
      <w:r w:rsidR="00B7610A">
        <w:rPr>
          <w:rStyle w:val="FontStyle50"/>
          <w:rFonts w:eastAsiaTheme="minorEastAsia"/>
          <w:sz w:val="22"/>
          <w:lang w:eastAsia="cs-CZ"/>
        </w:rPr>
        <w:t>manažerovi</w:t>
      </w:r>
      <w:r w:rsidRPr="00476400">
        <w:rPr>
          <w:rStyle w:val="FontStyle50"/>
          <w:rFonts w:eastAsiaTheme="minorEastAsia"/>
          <w:sz w:val="22"/>
          <w:lang w:eastAsia="cs-CZ"/>
        </w:rPr>
        <w:t xml:space="preserve"> budou pokládány stejné otázky z následujících okruhů:</w:t>
      </w:r>
    </w:p>
    <w:p w14:paraId="16E3C8B8" w14:textId="77777777" w:rsidR="00073E47" w:rsidRPr="00476400" w:rsidRDefault="00073E47" w:rsidP="00610CC9">
      <w:pPr>
        <w:pStyle w:val="Psm"/>
        <w:numPr>
          <w:ilvl w:val="3"/>
          <w:numId w:val="12"/>
        </w:numPr>
        <w:spacing w:after="0" w:line="240" w:lineRule="auto"/>
        <w:rPr>
          <w:rStyle w:val="FontStyle50"/>
          <w:rFonts w:eastAsiaTheme="minorEastAsia"/>
          <w:sz w:val="22"/>
          <w:lang w:eastAsia="cs-CZ"/>
        </w:rPr>
      </w:pPr>
      <w:bookmarkStart w:id="2" w:name="_Ref69117343"/>
      <w:r w:rsidRPr="00476400">
        <w:rPr>
          <w:rStyle w:val="FontStyle50"/>
          <w:rFonts w:eastAsiaTheme="minorEastAsia"/>
          <w:sz w:val="22"/>
          <w:lang w:eastAsia="cs-CZ"/>
        </w:rPr>
        <w:t xml:space="preserve">základní popis postupu plnění </w:t>
      </w:r>
      <w:r>
        <w:rPr>
          <w:rStyle w:val="FontStyle50"/>
          <w:rFonts w:eastAsiaTheme="minorEastAsia"/>
          <w:sz w:val="22"/>
          <w:lang w:eastAsia="cs-CZ"/>
        </w:rPr>
        <w:t>v</w:t>
      </w:r>
      <w:r w:rsidRPr="00476400">
        <w:rPr>
          <w:rStyle w:val="FontStyle50"/>
          <w:rFonts w:eastAsiaTheme="minorEastAsia"/>
          <w:sz w:val="22"/>
          <w:lang w:eastAsia="cs-CZ"/>
        </w:rPr>
        <w:t>eřejné zakázky</w:t>
      </w:r>
      <w:r>
        <w:rPr>
          <w:rStyle w:val="FontStyle50"/>
          <w:rFonts w:eastAsiaTheme="minorEastAsia"/>
          <w:sz w:val="22"/>
          <w:lang w:eastAsia="cs-CZ"/>
        </w:rPr>
        <w:t xml:space="preserve"> a vnímání jejich specifik</w:t>
      </w:r>
      <w:r w:rsidRPr="00476400">
        <w:rPr>
          <w:rStyle w:val="FontStyle50"/>
          <w:rFonts w:eastAsiaTheme="minorEastAsia"/>
          <w:sz w:val="22"/>
          <w:lang w:eastAsia="cs-CZ"/>
        </w:rPr>
        <w:t>;</w:t>
      </w:r>
      <w:bookmarkEnd w:id="2"/>
    </w:p>
    <w:p w14:paraId="3B97F2AA" w14:textId="5D597D9A" w:rsidR="00073E47" w:rsidRPr="00476400" w:rsidRDefault="00073E47" w:rsidP="00610CC9">
      <w:pPr>
        <w:pStyle w:val="Psm"/>
        <w:numPr>
          <w:ilvl w:val="3"/>
          <w:numId w:val="12"/>
        </w:numPr>
        <w:spacing w:after="0" w:line="240" w:lineRule="auto"/>
        <w:rPr>
          <w:rStyle w:val="FontStyle50"/>
          <w:rFonts w:eastAsiaTheme="minorEastAsia"/>
          <w:sz w:val="22"/>
          <w:lang w:eastAsia="cs-CZ"/>
        </w:rPr>
      </w:pPr>
      <w:r w:rsidRPr="00476400">
        <w:rPr>
          <w:rStyle w:val="FontStyle50"/>
          <w:rFonts w:eastAsiaTheme="minorEastAsia"/>
          <w:sz w:val="22"/>
          <w:lang w:eastAsia="cs-CZ"/>
        </w:rPr>
        <w:t xml:space="preserve">motivace </w:t>
      </w:r>
      <w:r w:rsidR="00B7610A">
        <w:rPr>
          <w:rStyle w:val="FontStyle50"/>
          <w:rFonts w:eastAsiaTheme="minorEastAsia"/>
          <w:sz w:val="22"/>
          <w:lang w:eastAsia="cs-CZ"/>
        </w:rPr>
        <w:t>manažera projektu</w:t>
      </w:r>
      <w:r w:rsidRPr="00476400">
        <w:rPr>
          <w:rStyle w:val="FontStyle50"/>
          <w:rFonts w:eastAsiaTheme="minorEastAsia"/>
          <w:sz w:val="22"/>
          <w:lang w:eastAsia="cs-CZ"/>
        </w:rPr>
        <w:t xml:space="preserve"> ve vztahu k předmětu </w:t>
      </w:r>
      <w:r>
        <w:rPr>
          <w:rStyle w:val="FontStyle50"/>
          <w:rFonts w:eastAsiaTheme="minorEastAsia"/>
          <w:sz w:val="22"/>
          <w:lang w:eastAsia="cs-CZ"/>
        </w:rPr>
        <w:t>v</w:t>
      </w:r>
      <w:r w:rsidRPr="00476400">
        <w:rPr>
          <w:rStyle w:val="FontStyle50"/>
          <w:rFonts w:eastAsiaTheme="minorEastAsia"/>
          <w:sz w:val="22"/>
          <w:lang w:eastAsia="cs-CZ"/>
        </w:rPr>
        <w:t xml:space="preserve">eřejné zakázky, jeho vytíženost a povinnosti ve vztahu k případným dalším zakázkám po dobu plnění </w:t>
      </w:r>
      <w:r>
        <w:rPr>
          <w:rStyle w:val="FontStyle50"/>
          <w:rFonts w:eastAsiaTheme="minorEastAsia"/>
          <w:sz w:val="22"/>
          <w:lang w:eastAsia="cs-CZ"/>
        </w:rPr>
        <w:t>v</w:t>
      </w:r>
      <w:r w:rsidRPr="00476400">
        <w:rPr>
          <w:rStyle w:val="FontStyle50"/>
          <w:rFonts w:eastAsiaTheme="minorEastAsia"/>
          <w:sz w:val="22"/>
          <w:lang w:eastAsia="cs-CZ"/>
        </w:rPr>
        <w:t>eřejné zakázky;</w:t>
      </w:r>
    </w:p>
    <w:p w14:paraId="4F4549F6" w14:textId="141A7DB5" w:rsidR="00073E47" w:rsidRPr="00476400" w:rsidRDefault="00073E47" w:rsidP="00610CC9">
      <w:pPr>
        <w:pStyle w:val="Psm"/>
        <w:numPr>
          <w:ilvl w:val="3"/>
          <w:numId w:val="12"/>
        </w:numPr>
        <w:spacing w:after="0" w:line="240" w:lineRule="auto"/>
        <w:rPr>
          <w:rStyle w:val="FontStyle50"/>
          <w:rFonts w:eastAsiaTheme="minorEastAsia"/>
          <w:sz w:val="22"/>
          <w:lang w:eastAsia="cs-CZ"/>
        </w:rPr>
      </w:pPr>
      <w:r w:rsidRPr="00476400">
        <w:rPr>
          <w:rStyle w:val="FontStyle50"/>
          <w:rFonts w:eastAsiaTheme="minorEastAsia"/>
          <w:sz w:val="22"/>
          <w:lang w:eastAsia="cs-CZ"/>
        </w:rPr>
        <w:t xml:space="preserve">kontrola a hodnocení včasnosti a kvality plnění </w:t>
      </w:r>
      <w:r>
        <w:rPr>
          <w:rStyle w:val="FontStyle50"/>
          <w:rFonts w:eastAsiaTheme="minorEastAsia"/>
          <w:sz w:val="22"/>
          <w:lang w:eastAsia="cs-CZ"/>
        </w:rPr>
        <w:t>v</w:t>
      </w:r>
      <w:r w:rsidRPr="00476400">
        <w:rPr>
          <w:rStyle w:val="FontStyle50"/>
          <w:rFonts w:eastAsiaTheme="minorEastAsia"/>
          <w:sz w:val="22"/>
          <w:lang w:eastAsia="cs-CZ"/>
        </w:rPr>
        <w:t xml:space="preserve">eřejné zakázky </w:t>
      </w:r>
      <w:r w:rsidR="00B7610A">
        <w:rPr>
          <w:rStyle w:val="FontStyle50"/>
          <w:rFonts w:eastAsiaTheme="minorEastAsia"/>
          <w:sz w:val="22"/>
          <w:lang w:eastAsia="cs-CZ"/>
        </w:rPr>
        <w:t>projektovým manažerem</w:t>
      </w:r>
      <w:r w:rsidRPr="00476400">
        <w:rPr>
          <w:rStyle w:val="FontStyle50"/>
          <w:rFonts w:eastAsiaTheme="minorEastAsia"/>
          <w:sz w:val="22"/>
          <w:lang w:eastAsia="cs-CZ"/>
        </w:rPr>
        <w:t>;</w:t>
      </w:r>
    </w:p>
    <w:p w14:paraId="303332EB" w14:textId="0B0B2D42" w:rsidR="00073E47" w:rsidRPr="00377497" w:rsidRDefault="00073E47" w:rsidP="00610CC9">
      <w:pPr>
        <w:pStyle w:val="Psm"/>
        <w:numPr>
          <w:ilvl w:val="3"/>
          <w:numId w:val="12"/>
        </w:numPr>
        <w:spacing w:after="0" w:line="240" w:lineRule="auto"/>
        <w:rPr>
          <w:rStyle w:val="FontStyle50"/>
          <w:rFonts w:eastAsiaTheme="minorEastAsia"/>
          <w:sz w:val="22"/>
          <w:lang w:eastAsia="cs-CZ"/>
        </w:rPr>
      </w:pPr>
      <w:r w:rsidRPr="00476400">
        <w:rPr>
          <w:rStyle w:val="FontStyle50"/>
          <w:rFonts w:eastAsiaTheme="minorEastAsia"/>
          <w:sz w:val="22"/>
          <w:lang w:eastAsia="cs-CZ"/>
        </w:rPr>
        <w:t xml:space="preserve">vnímání osobní odpovědnosti </w:t>
      </w:r>
      <w:r w:rsidR="00B7610A">
        <w:rPr>
          <w:rStyle w:val="FontStyle50"/>
          <w:rFonts w:eastAsiaTheme="minorEastAsia"/>
          <w:sz w:val="22"/>
          <w:lang w:eastAsia="cs-CZ"/>
        </w:rPr>
        <w:t>projektového manažera</w:t>
      </w:r>
      <w:r w:rsidRPr="00476400">
        <w:rPr>
          <w:rStyle w:val="FontStyle50"/>
          <w:rFonts w:eastAsiaTheme="minorEastAsia"/>
          <w:sz w:val="22"/>
          <w:lang w:eastAsia="cs-CZ"/>
        </w:rPr>
        <w:t xml:space="preserve"> za plnění </w:t>
      </w:r>
      <w:r>
        <w:rPr>
          <w:rStyle w:val="FontStyle50"/>
          <w:rFonts w:eastAsiaTheme="minorEastAsia"/>
          <w:sz w:val="22"/>
          <w:lang w:eastAsia="cs-CZ"/>
        </w:rPr>
        <w:t>v</w:t>
      </w:r>
      <w:r w:rsidRPr="00476400">
        <w:rPr>
          <w:rStyle w:val="FontStyle50"/>
          <w:rFonts w:eastAsiaTheme="minorEastAsia"/>
          <w:sz w:val="22"/>
          <w:lang w:eastAsia="cs-CZ"/>
        </w:rPr>
        <w:t>eřejné zakázky účastníkem a jeho schopnost plnění ovlivnit</w:t>
      </w:r>
      <w:r>
        <w:rPr>
          <w:rStyle w:val="FontStyle50"/>
          <w:rFonts w:eastAsiaTheme="minorEastAsia"/>
          <w:sz w:val="22"/>
          <w:lang w:eastAsia="cs-CZ"/>
        </w:rPr>
        <w:t xml:space="preserve">. </w:t>
      </w:r>
    </w:p>
    <w:p w14:paraId="785D1BF9" w14:textId="77777777" w:rsidR="000330D4" w:rsidRDefault="000330D4" w:rsidP="00073E47">
      <w:pPr>
        <w:pStyle w:val="Odst"/>
        <w:numPr>
          <w:ilvl w:val="0"/>
          <w:numId w:val="0"/>
        </w:numPr>
        <w:spacing w:after="0" w:line="240" w:lineRule="auto"/>
        <w:rPr>
          <w:rStyle w:val="FontStyle50"/>
          <w:rFonts w:eastAsiaTheme="minorEastAsia"/>
          <w:sz w:val="22"/>
          <w:lang w:eastAsia="cs-CZ"/>
        </w:rPr>
      </w:pPr>
    </w:p>
    <w:p w14:paraId="0BF1A90C" w14:textId="554FF14F" w:rsidR="00073E47" w:rsidRPr="00DE2596" w:rsidRDefault="00073E47" w:rsidP="00073E47">
      <w:pPr>
        <w:pStyle w:val="Odst"/>
        <w:numPr>
          <w:ilvl w:val="0"/>
          <w:numId w:val="0"/>
        </w:numPr>
        <w:spacing w:after="0" w:line="240" w:lineRule="auto"/>
        <w:rPr>
          <w:rFonts w:ascii="Times New Roman" w:eastAsia="Times New Roman" w:hAnsi="Times New Roman" w:cs="Times New Roman"/>
          <w:sz w:val="22"/>
          <w:lang w:eastAsia="cs-CZ"/>
        </w:rPr>
      </w:pPr>
      <w:r w:rsidRPr="005068B2">
        <w:rPr>
          <w:rStyle w:val="FontStyle50"/>
          <w:rFonts w:eastAsiaTheme="minorEastAsia"/>
          <w:sz w:val="22"/>
          <w:lang w:eastAsia="cs-CZ"/>
        </w:rPr>
        <w:t xml:space="preserve">Konkrétní znění otázek se </w:t>
      </w:r>
      <w:r w:rsidR="000330D4" w:rsidRPr="005068B2">
        <w:rPr>
          <w:rStyle w:val="FontStyle50"/>
          <w:rFonts w:eastAsiaTheme="minorEastAsia"/>
          <w:sz w:val="22"/>
          <w:lang w:eastAsia="cs-CZ"/>
        </w:rPr>
        <w:t>manažer</w:t>
      </w:r>
      <w:r w:rsidRPr="005068B2">
        <w:rPr>
          <w:rStyle w:val="FontStyle50"/>
          <w:rFonts w:eastAsiaTheme="minorEastAsia"/>
          <w:sz w:val="22"/>
          <w:lang w:eastAsia="cs-CZ"/>
        </w:rPr>
        <w:t xml:space="preserve"> projektu dozví až v průběhu pohovoru. Pohovor nebude veden o</w:t>
      </w:r>
      <w:r w:rsidRPr="005068B2">
        <w:rPr>
          <w:rFonts w:ascii="Times New Roman" w:eastAsia="Times New Roman" w:hAnsi="Times New Roman" w:cs="Times New Roman"/>
          <w:sz w:val="22"/>
          <w:lang w:eastAsia="cs-CZ"/>
        </w:rPr>
        <w:t xml:space="preserve"> technických detailech předmětu veřejné zakázky ani nabídky.</w:t>
      </w:r>
    </w:p>
    <w:p w14:paraId="50EEF77E" w14:textId="77777777" w:rsidR="00073E47" w:rsidRDefault="00073E47" w:rsidP="00073E47">
      <w:pPr>
        <w:jc w:val="both"/>
        <w:rPr>
          <w:sz w:val="22"/>
          <w:szCs w:val="22"/>
        </w:rPr>
      </w:pPr>
    </w:p>
    <w:p w14:paraId="7A997735" w14:textId="4823EE58" w:rsidR="00073E47" w:rsidRDefault="00073E47" w:rsidP="00073E47">
      <w:pPr>
        <w:jc w:val="both"/>
        <w:rPr>
          <w:sz w:val="22"/>
          <w:szCs w:val="22"/>
        </w:rPr>
      </w:pPr>
      <w:r w:rsidRPr="00FC0938">
        <w:rPr>
          <w:sz w:val="22"/>
          <w:szCs w:val="22"/>
        </w:rPr>
        <w:t xml:space="preserve">Pohovor se v závislosti na okolnostech průběhu řízení uskuteční osobně v sídle zadavatele. Pohovor musí probíhat s osobou </w:t>
      </w:r>
      <w:r w:rsidR="00A33359">
        <w:rPr>
          <w:sz w:val="22"/>
          <w:szCs w:val="22"/>
        </w:rPr>
        <w:t>projektového manažera</w:t>
      </w:r>
      <w:r w:rsidRPr="00FC0938">
        <w:rPr>
          <w:sz w:val="22"/>
          <w:szCs w:val="22"/>
        </w:rPr>
        <w:t xml:space="preserve">, kterou dodavatel uvedl na tuto pozici v rámci technické kvalifikace. </w:t>
      </w:r>
    </w:p>
    <w:p w14:paraId="6C7F35AC" w14:textId="77777777" w:rsidR="00073E47" w:rsidRPr="00FC0938" w:rsidRDefault="00073E47" w:rsidP="00073E47">
      <w:pPr>
        <w:jc w:val="both"/>
        <w:rPr>
          <w:sz w:val="22"/>
          <w:szCs w:val="22"/>
        </w:rPr>
      </w:pPr>
      <w:r w:rsidRPr="00FC0938">
        <w:rPr>
          <w:rStyle w:val="FontStyle29"/>
          <w:sz w:val="22"/>
          <w:szCs w:val="22"/>
        </w:rPr>
        <w:t xml:space="preserve">Za dodavatele se smí </w:t>
      </w:r>
      <w:r>
        <w:rPr>
          <w:rStyle w:val="FontStyle29"/>
          <w:sz w:val="22"/>
          <w:szCs w:val="22"/>
        </w:rPr>
        <w:t xml:space="preserve">pohovoru </w:t>
      </w:r>
      <w:r w:rsidRPr="00FC0938">
        <w:rPr>
          <w:rStyle w:val="FontStyle29"/>
          <w:sz w:val="22"/>
          <w:szCs w:val="22"/>
        </w:rPr>
        <w:t>účastnit případně ještě jedna osoba, ale pouze jako přísedící. Tato osoba nesmí žádným způsobem zasahovat do probíhajícího pohovoru, jinak bude z místa konání vykázána.</w:t>
      </w:r>
    </w:p>
    <w:p w14:paraId="673AE66B" w14:textId="77777777" w:rsidR="00073E47" w:rsidRDefault="00073E47" w:rsidP="00073E47">
      <w:pPr>
        <w:jc w:val="both"/>
        <w:rPr>
          <w:sz w:val="22"/>
          <w:szCs w:val="22"/>
        </w:rPr>
      </w:pPr>
    </w:p>
    <w:p w14:paraId="59A6761B" w14:textId="0FF4BF1B" w:rsidR="00073E47" w:rsidRDefault="00073E47" w:rsidP="00073E47">
      <w:pPr>
        <w:jc w:val="both"/>
        <w:rPr>
          <w:sz w:val="22"/>
          <w:szCs w:val="22"/>
        </w:rPr>
      </w:pPr>
      <w:r w:rsidRPr="00DE2596">
        <w:rPr>
          <w:sz w:val="22"/>
          <w:szCs w:val="22"/>
        </w:rPr>
        <w:t>Zadavatel předpokládá, že čas pohovoru s</w:t>
      </w:r>
      <w:r w:rsidR="00D90F5B">
        <w:rPr>
          <w:sz w:val="22"/>
          <w:szCs w:val="22"/>
        </w:rPr>
        <w:t> projektovým manažerem</w:t>
      </w:r>
      <w:r w:rsidRPr="00DE2596">
        <w:rPr>
          <w:sz w:val="22"/>
          <w:szCs w:val="22"/>
        </w:rPr>
        <w:t xml:space="preserve"> nepřesáhne </w:t>
      </w:r>
      <w:r w:rsidR="007C2CC3" w:rsidRPr="007C2CC3">
        <w:rPr>
          <w:sz w:val="22"/>
          <w:szCs w:val="22"/>
        </w:rPr>
        <w:t>15</w:t>
      </w:r>
      <w:r w:rsidRPr="007C2CC3">
        <w:rPr>
          <w:sz w:val="22"/>
          <w:szCs w:val="22"/>
        </w:rPr>
        <w:t> min</w:t>
      </w:r>
      <w:r w:rsidRPr="00DE2596">
        <w:rPr>
          <w:sz w:val="22"/>
          <w:szCs w:val="22"/>
        </w:rPr>
        <w:t>. Z průběhu pohovoru s</w:t>
      </w:r>
      <w:r w:rsidR="002C5AB8">
        <w:rPr>
          <w:sz w:val="22"/>
          <w:szCs w:val="22"/>
        </w:rPr>
        <w:t> projektovým manažerem</w:t>
      </w:r>
      <w:r w:rsidRPr="00DE2596">
        <w:rPr>
          <w:sz w:val="22"/>
          <w:szCs w:val="22"/>
        </w:rPr>
        <w:t xml:space="preserve"> bude pořízen audio nebo audiovizuální záznam.</w:t>
      </w:r>
    </w:p>
    <w:p w14:paraId="620DBE7A" w14:textId="7B57B47B" w:rsidR="00073E47" w:rsidRPr="00475A07" w:rsidRDefault="00073E47" w:rsidP="00073E47">
      <w:pPr>
        <w:jc w:val="both"/>
        <w:rPr>
          <w:sz w:val="22"/>
          <w:szCs w:val="22"/>
        </w:rPr>
      </w:pPr>
      <w:r w:rsidRPr="00DE2596">
        <w:rPr>
          <w:sz w:val="22"/>
        </w:rPr>
        <w:t xml:space="preserve">Termín pohovoru </w:t>
      </w:r>
      <w:r>
        <w:rPr>
          <w:sz w:val="22"/>
        </w:rPr>
        <w:t>z</w:t>
      </w:r>
      <w:r w:rsidRPr="00DE2596">
        <w:rPr>
          <w:sz w:val="22"/>
        </w:rPr>
        <w:t>adavatel sdělí účastníku nejméně 5 pracovních dnů předem. Pohovor se může konat i dříve,</w:t>
      </w:r>
      <w:r>
        <w:rPr>
          <w:sz w:val="22"/>
        </w:rPr>
        <w:t xml:space="preserve"> </w:t>
      </w:r>
      <w:r w:rsidRPr="00DE2596">
        <w:rPr>
          <w:sz w:val="22"/>
        </w:rPr>
        <w:t xml:space="preserve">pokud s tím bude účastník souhlasit. </w:t>
      </w:r>
      <w:r w:rsidR="002C5AB8">
        <w:rPr>
          <w:sz w:val="22"/>
        </w:rPr>
        <w:t>Projektový manažer</w:t>
      </w:r>
      <w:r w:rsidRPr="00DE2596">
        <w:rPr>
          <w:sz w:val="22"/>
        </w:rPr>
        <w:t xml:space="preserve"> může být z pohovoru omluven. </w:t>
      </w:r>
      <w:r>
        <w:rPr>
          <w:sz w:val="22"/>
        </w:rPr>
        <w:t xml:space="preserve">Účastník může omluvit </w:t>
      </w:r>
      <w:r w:rsidR="002C5AB8">
        <w:rPr>
          <w:sz w:val="22"/>
        </w:rPr>
        <w:t>projektového manažera</w:t>
      </w:r>
      <w:r>
        <w:rPr>
          <w:sz w:val="22"/>
        </w:rPr>
        <w:t xml:space="preserve"> pouze z jednoho termínu, a to nejméně dva pracovní dny předem. </w:t>
      </w:r>
      <w:r w:rsidRPr="00DE2596">
        <w:rPr>
          <w:sz w:val="22"/>
        </w:rPr>
        <w:t xml:space="preserve">V takovém případě </w:t>
      </w:r>
      <w:r>
        <w:rPr>
          <w:sz w:val="22"/>
        </w:rPr>
        <w:t>z</w:t>
      </w:r>
      <w:r w:rsidRPr="00DE2596">
        <w:rPr>
          <w:sz w:val="22"/>
        </w:rPr>
        <w:t>adavatel sdělí účastníku jiný termín pohovoru. Pokud se </w:t>
      </w:r>
      <w:r w:rsidR="002C5AB8">
        <w:rPr>
          <w:sz w:val="22"/>
        </w:rPr>
        <w:t>projektový manažer</w:t>
      </w:r>
      <w:r w:rsidRPr="00DE2596">
        <w:rPr>
          <w:sz w:val="22"/>
        </w:rPr>
        <w:t xml:space="preserve"> neúčastní pohovoru ani v náhradním termínu, nebude nabídka účastníka v tomto kritériu hodnocena a automaticky obdrží 0 bodů.</w:t>
      </w:r>
    </w:p>
    <w:p w14:paraId="445131E6" w14:textId="77777777" w:rsidR="00073E47" w:rsidRPr="00DE2596" w:rsidRDefault="00073E47" w:rsidP="00073E47">
      <w:pPr>
        <w:numPr>
          <w:ilvl w:val="12"/>
          <w:numId w:val="0"/>
        </w:numPr>
        <w:jc w:val="both"/>
        <w:rPr>
          <w:sz w:val="22"/>
          <w:szCs w:val="22"/>
        </w:rPr>
      </w:pPr>
    </w:p>
    <w:p w14:paraId="79F42DC0" w14:textId="77777777" w:rsidR="00073E47" w:rsidRPr="00DE2596" w:rsidRDefault="00073E47" w:rsidP="00073E47">
      <w:pPr>
        <w:numPr>
          <w:ilvl w:val="12"/>
          <w:numId w:val="0"/>
        </w:numPr>
        <w:jc w:val="both"/>
        <w:rPr>
          <w:sz w:val="22"/>
          <w:szCs w:val="22"/>
        </w:rPr>
      </w:pPr>
      <w:r w:rsidRPr="00DE2596">
        <w:rPr>
          <w:sz w:val="22"/>
          <w:szCs w:val="22"/>
        </w:rPr>
        <w:t xml:space="preserve">Hodnotící komise bude provádět hodnocení jako celek. </w:t>
      </w:r>
    </w:p>
    <w:p w14:paraId="278C1FDA" w14:textId="77777777" w:rsidR="00073E47" w:rsidRPr="00EF43A4" w:rsidRDefault="00073E47" w:rsidP="00073E47">
      <w:pPr>
        <w:numPr>
          <w:ilvl w:val="12"/>
          <w:numId w:val="0"/>
        </w:numPr>
        <w:jc w:val="both"/>
        <w:rPr>
          <w:rStyle w:val="FontStyle50"/>
          <w:sz w:val="22"/>
          <w:szCs w:val="22"/>
        </w:rPr>
      </w:pPr>
      <w:r w:rsidRPr="00EF43A4">
        <w:rPr>
          <w:rStyle w:val="FontStyle50"/>
          <w:sz w:val="22"/>
          <w:szCs w:val="22"/>
        </w:rPr>
        <w:t>Hodnotící komise se přitom bude řídit následujícím návodem</w:t>
      </w:r>
      <w:r>
        <w:rPr>
          <w:rStyle w:val="FontStyle50"/>
          <w:sz w:val="22"/>
          <w:szCs w:val="22"/>
        </w:rPr>
        <w:t>:</w:t>
      </w:r>
    </w:p>
    <w:p w14:paraId="45AEC6D6" w14:textId="77777777" w:rsidR="00073E47" w:rsidRDefault="00073E47" w:rsidP="00073E47">
      <w:pPr>
        <w:numPr>
          <w:ilvl w:val="12"/>
          <w:numId w:val="0"/>
        </w:numPr>
        <w:jc w:val="both"/>
        <w:rPr>
          <w:rStyle w:val="FontStyle50"/>
          <w:sz w:val="22"/>
          <w:szCs w:val="22"/>
        </w:rPr>
      </w:pPr>
    </w:p>
    <w:p w14:paraId="5D0ED502" w14:textId="77777777" w:rsidR="00073E47" w:rsidRPr="00D4123C" w:rsidRDefault="00073E47" w:rsidP="00073E47">
      <w:pPr>
        <w:jc w:val="both"/>
        <w:rPr>
          <w:sz w:val="22"/>
          <w:szCs w:val="22"/>
        </w:rPr>
      </w:pPr>
      <w:r w:rsidRPr="00D4123C">
        <w:rPr>
          <w:sz w:val="22"/>
          <w:szCs w:val="22"/>
        </w:rPr>
        <w:t xml:space="preserve">Níže jsou definovány individuální vlastnosti a schopnosti, které </w:t>
      </w:r>
      <w:r>
        <w:rPr>
          <w:sz w:val="22"/>
          <w:szCs w:val="22"/>
        </w:rPr>
        <w:t>z</w:t>
      </w:r>
      <w:r w:rsidRPr="00D4123C">
        <w:rPr>
          <w:sz w:val="22"/>
          <w:szCs w:val="22"/>
        </w:rPr>
        <w:t xml:space="preserve">adavatel považuje za zásadní pro plnění </w:t>
      </w:r>
      <w:r>
        <w:rPr>
          <w:sz w:val="22"/>
          <w:szCs w:val="22"/>
        </w:rPr>
        <w:t>v</w:t>
      </w:r>
      <w:r w:rsidRPr="00D4123C">
        <w:rPr>
          <w:sz w:val="22"/>
          <w:szCs w:val="22"/>
        </w:rPr>
        <w:t>eřejné zakázky tak</w:t>
      </w:r>
      <w:r>
        <w:rPr>
          <w:sz w:val="22"/>
          <w:szCs w:val="22"/>
        </w:rPr>
        <w:t>,</w:t>
      </w:r>
      <w:r w:rsidRPr="00D4123C">
        <w:rPr>
          <w:sz w:val="22"/>
          <w:szCs w:val="22"/>
        </w:rPr>
        <w:t xml:space="preserve"> aby </w:t>
      </w:r>
      <w:r>
        <w:rPr>
          <w:sz w:val="22"/>
          <w:szCs w:val="22"/>
        </w:rPr>
        <w:t>vedoucí projektu</w:t>
      </w:r>
      <w:r w:rsidRPr="00D4123C">
        <w:rPr>
          <w:sz w:val="22"/>
          <w:szCs w:val="22"/>
        </w:rPr>
        <w:t xml:space="preserve"> maximálně přispěl k naplnění </w:t>
      </w:r>
      <w:r>
        <w:rPr>
          <w:sz w:val="22"/>
          <w:szCs w:val="22"/>
        </w:rPr>
        <w:t>ú</w:t>
      </w:r>
      <w:r w:rsidRPr="00D4123C">
        <w:rPr>
          <w:sz w:val="22"/>
          <w:szCs w:val="22"/>
        </w:rPr>
        <w:t>čelu veřejné zakázky.</w:t>
      </w:r>
    </w:p>
    <w:p w14:paraId="1D0EA2B1" w14:textId="77777777" w:rsidR="00073E47" w:rsidRDefault="00073E47" w:rsidP="00073E47">
      <w:pPr>
        <w:rPr>
          <w:sz w:val="22"/>
          <w:szCs w:val="22"/>
        </w:rPr>
      </w:pPr>
    </w:p>
    <w:p w14:paraId="55842888" w14:textId="77777777" w:rsidR="00073E47" w:rsidRPr="00F83024" w:rsidRDefault="00073E47" w:rsidP="00073E47">
      <w:pPr>
        <w:rPr>
          <w:sz w:val="22"/>
          <w:szCs w:val="22"/>
        </w:rPr>
      </w:pPr>
      <w:r w:rsidRPr="00F83024">
        <w:rPr>
          <w:sz w:val="22"/>
          <w:szCs w:val="22"/>
        </w:rPr>
        <w:t>Zadavatel přidělí za každou níže jmenovanou vlastnost či schopnost</w:t>
      </w:r>
      <w:r>
        <w:rPr>
          <w:sz w:val="22"/>
          <w:szCs w:val="22"/>
        </w:rPr>
        <w:t>:</w:t>
      </w:r>
    </w:p>
    <w:p w14:paraId="4A13C724" w14:textId="77777777" w:rsidR="00073E47" w:rsidRPr="00F83024" w:rsidRDefault="00073E47" w:rsidP="00610CC9">
      <w:pPr>
        <w:pStyle w:val="Odstavecseseznamem"/>
        <w:numPr>
          <w:ilvl w:val="0"/>
          <w:numId w:val="13"/>
        </w:numPr>
        <w:contextualSpacing w:val="0"/>
        <w:rPr>
          <w:sz w:val="22"/>
          <w:szCs w:val="22"/>
        </w:rPr>
      </w:pPr>
      <w:r w:rsidRPr="00F83024">
        <w:rPr>
          <w:b/>
          <w:sz w:val="22"/>
          <w:szCs w:val="22"/>
        </w:rPr>
        <w:t>10 bodů</w:t>
      </w:r>
      <w:r w:rsidRPr="00F83024">
        <w:rPr>
          <w:sz w:val="22"/>
          <w:szCs w:val="22"/>
        </w:rPr>
        <w:t xml:space="preserve">, pokud </w:t>
      </w:r>
      <w:r>
        <w:rPr>
          <w:sz w:val="22"/>
          <w:szCs w:val="22"/>
        </w:rPr>
        <w:t>vedoucí projektu</w:t>
      </w:r>
      <w:r w:rsidRPr="00F83024">
        <w:rPr>
          <w:sz w:val="22"/>
          <w:szCs w:val="22"/>
        </w:rPr>
        <w:t xml:space="preserve"> během rozhovoru </w:t>
      </w:r>
      <w:r w:rsidRPr="00F83024">
        <w:rPr>
          <w:b/>
          <w:sz w:val="22"/>
          <w:szCs w:val="22"/>
        </w:rPr>
        <w:t>potvrdil, že ji skutečně má</w:t>
      </w:r>
      <w:r w:rsidRPr="00F83024">
        <w:rPr>
          <w:sz w:val="22"/>
          <w:szCs w:val="22"/>
        </w:rPr>
        <w:t>,</w:t>
      </w:r>
    </w:p>
    <w:p w14:paraId="73CB92D5" w14:textId="77777777" w:rsidR="00073E47" w:rsidRPr="00F83024" w:rsidRDefault="00073E47" w:rsidP="00610CC9">
      <w:pPr>
        <w:pStyle w:val="Odstavecseseznamem"/>
        <w:numPr>
          <w:ilvl w:val="0"/>
          <w:numId w:val="13"/>
        </w:numPr>
        <w:contextualSpacing w:val="0"/>
        <w:rPr>
          <w:sz w:val="22"/>
          <w:szCs w:val="22"/>
        </w:rPr>
      </w:pPr>
      <w:r w:rsidRPr="00F83024">
        <w:rPr>
          <w:b/>
          <w:sz w:val="22"/>
          <w:szCs w:val="22"/>
        </w:rPr>
        <w:t>5 bodů</w:t>
      </w:r>
      <w:r w:rsidRPr="00F83024">
        <w:rPr>
          <w:sz w:val="22"/>
          <w:szCs w:val="22"/>
        </w:rPr>
        <w:t xml:space="preserve">, pokud </w:t>
      </w:r>
      <w:r>
        <w:rPr>
          <w:sz w:val="22"/>
          <w:szCs w:val="22"/>
        </w:rPr>
        <w:t>vedoucí projektu</w:t>
      </w:r>
      <w:r w:rsidRPr="00F83024">
        <w:rPr>
          <w:sz w:val="22"/>
          <w:szCs w:val="22"/>
        </w:rPr>
        <w:t xml:space="preserve"> během rozhovoru </w:t>
      </w:r>
      <w:r w:rsidRPr="00F83024">
        <w:rPr>
          <w:b/>
          <w:sz w:val="22"/>
          <w:szCs w:val="22"/>
        </w:rPr>
        <w:t>nepotvrdil, že ji skutečně má</w:t>
      </w:r>
      <w:r w:rsidRPr="00F83024">
        <w:rPr>
          <w:sz w:val="22"/>
          <w:szCs w:val="22"/>
        </w:rPr>
        <w:t>,</w:t>
      </w:r>
    </w:p>
    <w:p w14:paraId="63CCDEA7" w14:textId="77777777" w:rsidR="00073E47" w:rsidRPr="00F83024" w:rsidRDefault="00073E47" w:rsidP="00610CC9">
      <w:pPr>
        <w:pStyle w:val="Odstavecseseznamem"/>
        <w:numPr>
          <w:ilvl w:val="0"/>
          <w:numId w:val="13"/>
        </w:numPr>
        <w:contextualSpacing w:val="0"/>
        <w:rPr>
          <w:sz w:val="22"/>
          <w:szCs w:val="22"/>
        </w:rPr>
      </w:pPr>
      <w:r w:rsidRPr="00F83024">
        <w:rPr>
          <w:b/>
          <w:sz w:val="22"/>
          <w:szCs w:val="22"/>
        </w:rPr>
        <w:t>1 bod</w:t>
      </w:r>
      <w:r w:rsidRPr="00F83024">
        <w:rPr>
          <w:sz w:val="22"/>
          <w:szCs w:val="22"/>
        </w:rPr>
        <w:t xml:space="preserve">, pokud </w:t>
      </w:r>
      <w:r>
        <w:rPr>
          <w:sz w:val="22"/>
          <w:szCs w:val="22"/>
        </w:rPr>
        <w:t>vedoucí projektu</w:t>
      </w:r>
      <w:r w:rsidRPr="00F83024">
        <w:rPr>
          <w:sz w:val="22"/>
          <w:szCs w:val="22"/>
        </w:rPr>
        <w:t xml:space="preserve"> během rozhovoru </w:t>
      </w:r>
      <w:r w:rsidRPr="00F83024">
        <w:rPr>
          <w:b/>
          <w:sz w:val="22"/>
          <w:szCs w:val="22"/>
        </w:rPr>
        <w:t>potvrdil, že ji skutečně nemá</w:t>
      </w:r>
      <w:r w:rsidRPr="00F83024">
        <w:rPr>
          <w:sz w:val="22"/>
          <w:szCs w:val="22"/>
        </w:rPr>
        <w:t>.</w:t>
      </w:r>
    </w:p>
    <w:p w14:paraId="45868E73" w14:textId="77777777" w:rsidR="00073E47" w:rsidRDefault="00073E47" w:rsidP="00073E47">
      <w:pPr>
        <w:numPr>
          <w:ilvl w:val="12"/>
          <w:numId w:val="0"/>
        </w:numPr>
        <w:jc w:val="both"/>
      </w:pPr>
    </w:p>
    <w:p w14:paraId="5613AD30" w14:textId="77777777" w:rsidR="00073E47" w:rsidRPr="00086748" w:rsidRDefault="00073E47" w:rsidP="00073E47">
      <w:pPr>
        <w:numPr>
          <w:ilvl w:val="12"/>
          <w:numId w:val="0"/>
        </w:numPr>
        <w:jc w:val="both"/>
        <w:rPr>
          <w:sz w:val="22"/>
          <w:szCs w:val="22"/>
        </w:rPr>
      </w:pPr>
      <w:r w:rsidRPr="00086748">
        <w:rPr>
          <w:sz w:val="22"/>
          <w:szCs w:val="22"/>
        </w:rPr>
        <w:t>Individuální vlastnosti či schopnosti projektového manažera:</w:t>
      </w:r>
    </w:p>
    <w:p w14:paraId="4BE7FB5B" w14:textId="77777777" w:rsidR="00073E47" w:rsidRPr="00086748" w:rsidRDefault="00073E47" w:rsidP="00073E47">
      <w:pPr>
        <w:numPr>
          <w:ilvl w:val="12"/>
          <w:numId w:val="0"/>
        </w:numPr>
        <w:jc w:val="both"/>
        <w:rPr>
          <w:i/>
          <w:sz w:val="22"/>
          <w:szCs w:val="22"/>
        </w:rPr>
      </w:pPr>
      <w:r>
        <w:rPr>
          <w:i/>
          <w:sz w:val="22"/>
          <w:szCs w:val="22"/>
        </w:rPr>
        <w:lastRenderedPageBreak/>
        <w:t>1</w:t>
      </w:r>
      <w:r w:rsidRPr="00086748">
        <w:rPr>
          <w:i/>
          <w:sz w:val="22"/>
          <w:szCs w:val="22"/>
        </w:rPr>
        <w:t xml:space="preserve">. motivace plnit </w:t>
      </w:r>
      <w:r>
        <w:rPr>
          <w:i/>
          <w:sz w:val="22"/>
          <w:szCs w:val="22"/>
        </w:rPr>
        <w:t>v</w:t>
      </w:r>
      <w:r w:rsidRPr="00086748">
        <w:rPr>
          <w:i/>
          <w:sz w:val="22"/>
          <w:szCs w:val="22"/>
        </w:rPr>
        <w:t>eřejnou zakázku od začátku do konce</w:t>
      </w:r>
    </w:p>
    <w:p w14:paraId="1DA2A1A3" w14:textId="77777777" w:rsidR="00073E47" w:rsidRPr="00086748" w:rsidRDefault="00073E47" w:rsidP="00073E47">
      <w:pPr>
        <w:numPr>
          <w:ilvl w:val="12"/>
          <w:numId w:val="0"/>
        </w:numPr>
        <w:jc w:val="both"/>
        <w:rPr>
          <w:i/>
          <w:sz w:val="22"/>
          <w:szCs w:val="22"/>
        </w:rPr>
      </w:pPr>
      <w:r>
        <w:rPr>
          <w:i/>
          <w:sz w:val="22"/>
          <w:szCs w:val="22"/>
        </w:rPr>
        <w:t>2</w:t>
      </w:r>
      <w:r w:rsidRPr="00086748">
        <w:rPr>
          <w:i/>
          <w:sz w:val="22"/>
          <w:szCs w:val="22"/>
        </w:rPr>
        <w:t xml:space="preserve">. osobní odpovědnost za řádnost a včasnost plněné </w:t>
      </w:r>
      <w:r>
        <w:rPr>
          <w:i/>
          <w:sz w:val="22"/>
          <w:szCs w:val="22"/>
        </w:rPr>
        <w:t>v</w:t>
      </w:r>
      <w:r w:rsidRPr="00086748">
        <w:rPr>
          <w:i/>
          <w:sz w:val="22"/>
          <w:szCs w:val="22"/>
        </w:rPr>
        <w:t>eřejné zakázky na straně účastníka</w:t>
      </w:r>
    </w:p>
    <w:p w14:paraId="031F99F3" w14:textId="77777777" w:rsidR="00073E47" w:rsidRPr="00086748" w:rsidRDefault="00073E47" w:rsidP="00073E47">
      <w:pPr>
        <w:numPr>
          <w:ilvl w:val="12"/>
          <w:numId w:val="0"/>
        </w:numPr>
        <w:jc w:val="both"/>
        <w:rPr>
          <w:i/>
          <w:sz w:val="22"/>
          <w:szCs w:val="22"/>
        </w:rPr>
      </w:pPr>
      <w:r>
        <w:rPr>
          <w:i/>
          <w:sz w:val="22"/>
          <w:szCs w:val="22"/>
        </w:rPr>
        <w:t>3</w:t>
      </w:r>
      <w:r w:rsidRPr="00086748">
        <w:rPr>
          <w:i/>
          <w:sz w:val="22"/>
          <w:szCs w:val="22"/>
        </w:rPr>
        <w:t>. srozumitel</w:t>
      </w:r>
      <w:r>
        <w:rPr>
          <w:i/>
          <w:sz w:val="22"/>
          <w:szCs w:val="22"/>
        </w:rPr>
        <w:t>nost</w:t>
      </w:r>
    </w:p>
    <w:p w14:paraId="6E61A770" w14:textId="77777777" w:rsidR="00073E47" w:rsidRPr="00086748" w:rsidRDefault="00073E47" w:rsidP="00073E47">
      <w:pPr>
        <w:numPr>
          <w:ilvl w:val="12"/>
          <w:numId w:val="0"/>
        </w:numPr>
        <w:jc w:val="both"/>
        <w:rPr>
          <w:i/>
          <w:sz w:val="22"/>
          <w:szCs w:val="22"/>
        </w:rPr>
      </w:pPr>
      <w:r>
        <w:rPr>
          <w:i/>
          <w:sz w:val="22"/>
          <w:szCs w:val="22"/>
        </w:rPr>
        <w:t>4</w:t>
      </w:r>
      <w:r w:rsidRPr="00086748">
        <w:rPr>
          <w:i/>
          <w:sz w:val="22"/>
          <w:szCs w:val="22"/>
        </w:rPr>
        <w:t>. stručn</w:t>
      </w:r>
      <w:r>
        <w:rPr>
          <w:i/>
          <w:sz w:val="22"/>
          <w:szCs w:val="22"/>
        </w:rPr>
        <w:t>ost</w:t>
      </w:r>
      <w:r w:rsidRPr="00086748">
        <w:rPr>
          <w:i/>
          <w:sz w:val="22"/>
          <w:szCs w:val="22"/>
        </w:rPr>
        <w:t>, nezabředává</w:t>
      </w:r>
      <w:r>
        <w:rPr>
          <w:i/>
          <w:sz w:val="22"/>
          <w:szCs w:val="22"/>
        </w:rPr>
        <w:t>ní</w:t>
      </w:r>
      <w:r w:rsidRPr="00086748">
        <w:rPr>
          <w:i/>
          <w:sz w:val="22"/>
          <w:szCs w:val="22"/>
        </w:rPr>
        <w:t xml:space="preserve"> do detailů</w:t>
      </w:r>
    </w:p>
    <w:p w14:paraId="33615B51" w14:textId="77777777" w:rsidR="00073E47" w:rsidRPr="00086748" w:rsidRDefault="00073E47" w:rsidP="00073E47">
      <w:pPr>
        <w:numPr>
          <w:ilvl w:val="12"/>
          <w:numId w:val="0"/>
        </w:numPr>
        <w:jc w:val="both"/>
        <w:rPr>
          <w:i/>
          <w:sz w:val="22"/>
          <w:szCs w:val="22"/>
        </w:rPr>
      </w:pPr>
      <w:r>
        <w:rPr>
          <w:i/>
          <w:sz w:val="22"/>
          <w:szCs w:val="22"/>
        </w:rPr>
        <w:t>5</w:t>
      </w:r>
      <w:r w:rsidRPr="00086748">
        <w:rPr>
          <w:i/>
          <w:sz w:val="22"/>
          <w:szCs w:val="22"/>
        </w:rPr>
        <w:t>. pohotov</w:t>
      </w:r>
      <w:r>
        <w:rPr>
          <w:i/>
          <w:sz w:val="22"/>
          <w:szCs w:val="22"/>
        </w:rPr>
        <w:t>ost</w:t>
      </w:r>
      <w:r w:rsidRPr="00086748">
        <w:rPr>
          <w:i/>
          <w:sz w:val="22"/>
          <w:szCs w:val="22"/>
        </w:rPr>
        <w:t>, rychl</w:t>
      </w:r>
      <w:r>
        <w:rPr>
          <w:i/>
          <w:sz w:val="22"/>
          <w:szCs w:val="22"/>
        </w:rPr>
        <w:t>ost</w:t>
      </w:r>
    </w:p>
    <w:p w14:paraId="38F904EC" w14:textId="77777777" w:rsidR="00073E47" w:rsidRPr="00086748" w:rsidRDefault="00073E47" w:rsidP="00073E47">
      <w:pPr>
        <w:numPr>
          <w:ilvl w:val="12"/>
          <w:numId w:val="0"/>
        </w:numPr>
        <w:jc w:val="both"/>
        <w:rPr>
          <w:i/>
          <w:sz w:val="22"/>
          <w:szCs w:val="22"/>
        </w:rPr>
      </w:pPr>
      <w:r>
        <w:rPr>
          <w:i/>
          <w:sz w:val="22"/>
          <w:szCs w:val="22"/>
        </w:rPr>
        <w:t>6</w:t>
      </w:r>
      <w:r w:rsidRPr="00086748">
        <w:rPr>
          <w:i/>
          <w:sz w:val="22"/>
          <w:szCs w:val="22"/>
        </w:rPr>
        <w:t>. jist</w:t>
      </w:r>
      <w:r>
        <w:rPr>
          <w:i/>
          <w:sz w:val="22"/>
          <w:szCs w:val="22"/>
        </w:rPr>
        <w:t>ota</w:t>
      </w:r>
      <w:r w:rsidRPr="00086748">
        <w:rPr>
          <w:i/>
          <w:sz w:val="22"/>
          <w:szCs w:val="22"/>
        </w:rPr>
        <w:t>, zdrav</w:t>
      </w:r>
      <w:r>
        <w:rPr>
          <w:i/>
          <w:sz w:val="22"/>
          <w:szCs w:val="22"/>
        </w:rPr>
        <w:t>é</w:t>
      </w:r>
      <w:r w:rsidRPr="00086748">
        <w:rPr>
          <w:i/>
          <w:sz w:val="22"/>
          <w:szCs w:val="22"/>
        </w:rPr>
        <w:t xml:space="preserve"> sebevědom</w:t>
      </w:r>
      <w:r>
        <w:rPr>
          <w:i/>
          <w:sz w:val="22"/>
          <w:szCs w:val="22"/>
        </w:rPr>
        <w:t>í</w:t>
      </w:r>
    </w:p>
    <w:p w14:paraId="443EAB0D" w14:textId="77777777" w:rsidR="00073E47" w:rsidRPr="00086748" w:rsidRDefault="00073E47" w:rsidP="00073E47">
      <w:pPr>
        <w:numPr>
          <w:ilvl w:val="12"/>
          <w:numId w:val="0"/>
        </w:numPr>
        <w:jc w:val="both"/>
        <w:rPr>
          <w:i/>
          <w:sz w:val="22"/>
          <w:szCs w:val="22"/>
        </w:rPr>
      </w:pPr>
      <w:r>
        <w:rPr>
          <w:i/>
          <w:sz w:val="22"/>
          <w:szCs w:val="22"/>
        </w:rPr>
        <w:t>7</w:t>
      </w:r>
      <w:r w:rsidRPr="00086748">
        <w:rPr>
          <w:i/>
          <w:sz w:val="22"/>
          <w:szCs w:val="22"/>
        </w:rPr>
        <w:t>. důvěryhodn</w:t>
      </w:r>
      <w:r>
        <w:rPr>
          <w:i/>
          <w:sz w:val="22"/>
          <w:szCs w:val="22"/>
        </w:rPr>
        <w:t>ost</w:t>
      </w:r>
    </w:p>
    <w:p w14:paraId="3334D8FB" w14:textId="77777777" w:rsidR="00073E47" w:rsidRPr="00086748" w:rsidRDefault="00073E47" w:rsidP="00073E47">
      <w:pPr>
        <w:numPr>
          <w:ilvl w:val="12"/>
          <w:numId w:val="0"/>
        </w:numPr>
        <w:jc w:val="both"/>
        <w:rPr>
          <w:i/>
          <w:sz w:val="22"/>
          <w:szCs w:val="22"/>
        </w:rPr>
      </w:pPr>
      <w:r>
        <w:rPr>
          <w:i/>
          <w:sz w:val="22"/>
          <w:szCs w:val="22"/>
        </w:rPr>
        <w:t>8</w:t>
      </w:r>
      <w:r w:rsidRPr="00086748">
        <w:rPr>
          <w:i/>
          <w:sz w:val="22"/>
          <w:szCs w:val="22"/>
        </w:rPr>
        <w:t>. strukturovaný projev, dokáže uspořádat své myšlenky</w:t>
      </w:r>
    </w:p>
    <w:p w14:paraId="0D74E510" w14:textId="77777777" w:rsidR="00073E47" w:rsidRPr="00086748" w:rsidRDefault="00073E47" w:rsidP="00073E47">
      <w:pPr>
        <w:numPr>
          <w:ilvl w:val="12"/>
          <w:numId w:val="0"/>
        </w:numPr>
        <w:jc w:val="both"/>
        <w:rPr>
          <w:i/>
          <w:sz w:val="22"/>
          <w:szCs w:val="22"/>
        </w:rPr>
      </w:pPr>
      <w:r>
        <w:rPr>
          <w:i/>
          <w:sz w:val="22"/>
          <w:szCs w:val="22"/>
        </w:rPr>
        <w:t>9</w:t>
      </w:r>
      <w:r w:rsidRPr="00086748">
        <w:rPr>
          <w:i/>
          <w:sz w:val="22"/>
          <w:szCs w:val="22"/>
        </w:rPr>
        <w:t>. vyjadřuje se konkrétně, nikoliv povrchně a obecně</w:t>
      </w:r>
    </w:p>
    <w:p w14:paraId="58843C0D" w14:textId="77777777" w:rsidR="00073E47" w:rsidRPr="00086748" w:rsidRDefault="00073E47" w:rsidP="00073E47">
      <w:pPr>
        <w:numPr>
          <w:ilvl w:val="12"/>
          <w:numId w:val="0"/>
        </w:numPr>
        <w:jc w:val="both"/>
        <w:rPr>
          <w:i/>
          <w:sz w:val="22"/>
          <w:szCs w:val="22"/>
        </w:rPr>
      </w:pPr>
      <w:r w:rsidRPr="00086748">
        <w:rPr>
          <w:i/>
          <w:sz w:val="22"/>
          <w:szCs w:val="22"/>
        </w:rPr>
        <w:t>1</w:t>
      </w:r>
      <w:r>
        <w:rPr>
          <w:i/>
          <w:sz w:val="22"/>
          <w:szCs w:val="22"/>
        </w:rPr>
        <w:t>0</w:t>
      </w:r>
      <w:r w:rsidRPr="00086748">
        <w:rPr>
          <w:i/>
          <w:sz w:val="22"/>
          <w:szCs w:val="22"/>
        </w:rPr>
        <w:t>.</w:t>
      </w:r>
      <w:r>
        <w:rPr>
          <w:i/>
          <w:sz w:val="22"/>
          <w:szCs w:val="22"/>
        </w:rPr>
        <w:t xml:space="preserve"> </w:t>
      </w:r>
      <w:r w:rsidRPr="00086748">
        <w:rPr>
          <w:i/>
          <w:sz w:val="22"/>
          <w:szCs w:val="22"/>
        </w:rPr>
        <w:t>dok</w:t>
      </w:r>
      <w:r>
        <w:rPr>
          <w:i/>
          <w:sz w:val="22"/>
          <w:szCs w:val="22"/>
        </w:rPr>
        <w:t>á</w:t>
      </w:r>
      <w:r w:rsidRPr="00086748">
        <w:rPr>
          <w:i/>
          <w:sz w:val="22"/>
          <w:szCs w:val="22"/>
        </w:rPr>
        <w:t>že předvídat, je proaktivní</w:t>
      </w:r>
    </w:p>
    <w:p w14:paraId="6400A320" w14:textId="77777777" w:rsidR="00073E47" w:rsidRPr="00086748" w:rsidRDefault="00073E47" w:rsidP="00073E47">
      <w:pPr>
        <w:numPr>
          <w:ilvl w:val="12"/>
          <w:numId w:val="0"/>
        </w:numPr>
        <w:jc w:val="both"/>
        <w:rPr>
          <w:i/>
          <w:sz w:val="22"/>
          <w:szCs w:val="22"/>
        </w:rPr>
      </w:pPr>
      <w:r w:rsidRPr="00086748">
        <w:rPr>
          <w:i/>
          <w:sz w:val="22"/>
          <w:szCs w:val="22"/>
        </w:rPr>
        <w:t>1</w:t>
      </w:r>
      <w:r>
        <w:rPr>
          <w:i/>
          <w:sz w:val="22"/>
          <w:szCs w:val="22"/>
        </w:rPr>
        <w:t>1</w:t>
      </w:r>
      <w:r w:rsidRPr="00086748">
        <w:rPr>
          <w:i/>
          <w:sz w:val="22"/>
          <w:szCs w:val="22"/>
        </w:rPr>
        <w:t>. dokáže vnímat specifika veřejné zakázky</w:t>
      </w:r>
    </w:p>
    <w:p w14:paraId="077EEBC1" w14:textId="77777777" w:rsidR="00073E47" w:rsidRPr="006519CB" w:rsidRDefault="00073E47" w:rsidP="00073E47">
      <w:pPr>
        <w:numPr>
          <w:ilvl w:val="12"/>
          <w:numId w:val="0"/>
        </w:numPr>
        <w:jc w:val="both"/>
        <w:rPr>
          <w:i/>
          <w:sz w:val="22"/>
          <w:szCs w:val="22"/>
        </w:rPr>
      </w:pPr>
      <w:r w:rsidRPr="00086748">
        <w:rPr>
          <w:i/>
          <w:sz w:val="22"/>
          <w:szCs w:val="22"/>
        </w:rPr>
        <w:t>1</w:t>
      </w:r>
      <w:r>
        <w:rPr>
          <w:i/>
          <w:sz w:val="22"/>
          <w:szCs w:val="22"/>
        </w:rPr>
        <w:t>2</w:t>
      </w:r>
      <w:r w:rsidRPr="00086748">
        <w:rPr>
          <w:i/>
          <w:sz w:val="22"/>
          <w:szCs w:val="22"/>
        </w:rPr>
        <w:t xml:space="preserve">. o </w:t>
      </w:r>
      <w:r>
        <w:rPr>
          <w:i/>
          <w:sz w:val="22"/>
          <w:szCs w:val="22"/>
        </w:rPr>
        <w:t>v</w:t>
      </w:r>
      <w:r w:rsidRPr="00086748">
        <w:rPr>
          <w:i/>
          <w:sz w:val="22"/>
          <w:szCs w:val="22"/>
        </w:rPr>
        <w:t xml:space="preserve">eřejné zakázce uvažuje i z pohledu </w:t>
      </w:r>
      <w:r>
        <w:rPr>
          <w:i/>
          <w:sz w:val="22"/>
          <w:szCs w:val="22"/>
        </w:rPr>
        <w:t>z</w:t>
      </w:r>
      <w:r w:rsidRPr="00086748">
        <w:rPr>
          <w:i/>
          <w:sz w:val="22"/>
          <w:szCs w:val="22"/>
        </w:rPr>
        <w:t>adavatele či osob na jeho straně (uživatelů)</w:t>
      </w:r>
      <w:r>
        <w:rPr>
          <w:i/>
          <w:sz w:val="22"/>
          <w:szCs w:val="22"/>
        </w:rPr>
        <w:t xml:space="preserve"> </w:t>
      </w:r>
    </w:p>
    <w:p w14:paraId="2B26F885" w14:textId="77777777" w:rsidR="00073E47" w:rsidRDefault="00073E47" w:rsidP="00073E47">
      <w:pPr>
        <w:tabs>
          <w:tab w:val="left" w:pos="1276"/>
        </w:tabs>
        <w:jc w:val="both"/>
        <w:rPr>
          <w:rStyle w:val="FontStyle50"/>
          <w:sz w:val="22"/>
          <w:szCs w:val="22"/>
        </w:rPr>
      </w:pPr>
    </w:p>
    <w:p w14:paraId="1118E302" w14:textId="77777777" w:rsidR="00073E47" w:rsidRPr="00EF43A4" w:rsidRDefault="00073E47" w:rsidP="00073E47">
      <w:pPr>
        <w:tabs>
          <w:tab w:val="left" w:pos="1276"/>
        </w:tabs>
        <w:jc w:val="both"/>
        <w:rPr>
          <w:rStyle w:val="FontStyle50"/>
          <w:sz w:val="22"/>
          <w:szCs w:val="22"/>
        </w:rPr>
      </w:pPr>
      <w:r w:rsidRPr="00EF43A4">
        <w:rPr>
          <w:rStyle w:val="FontStyle50"/>
          <w:sz w:val="22"/>
          <w:szCs w:val="22"/>
        </w:rPr>
        <w:t>Při stanovení neváženého bodového zisku v tomto kritériu bude postupováno dle vzorce:</w:t>
      </w:r>
    </w:p>
    <w:p w14:paraId="02C96B4B" w14:textId="77777777" w:rsidR="00073E47" w:rsidRPr="008B0855" w:rsidRDefault="00073E47" w:rsidP="00073E47">
      <w:pPr>
        <w:tabs>
          <w:tab w:val="left" w:pos="1276"/>
        </w:tabs>
        <w:jc w:val="both"/>
        <w:rPr>
          <w:sz w:val="22"/>
          <w:szCs w:val="22"/>
        </w:rPr>
      </w:pPr>
    </w:p>
    <w:p w14:paraId="0425CC21" w14:textId="77777777" w:rsidR="00073E47" w:rsidRPr="002C6AD4" w:rsidRDefault="00073E47" w:rsidP="00073E47">
      <w:pPr>
        <w:jc w:val="both"/>
        <w:rPr>
          <w:i/>
          <w:sz w:val="22"/>
          <w:szCs w:val="22"/>
        </w:rPr>
      </w:pPr>
      <w:r>
        <w:rPr>
          <w:i/>
          <w:sz w:val="22"/>
          <w:szCs w:val="22"/>
        </w:rPr>
        <w:t>bodový zisk hodnocené nabídky</w:t>
      </w:r>
    </w:p>
    <w:p w14:paraId="3914C417" w14:textId="77777777" w:rsidR="00073E47" w:rsidRPr="002C6AD4" w:rsidRDefault="00073E47" w:rsidP="00073E47">
      <w:pPr>
        <w:tabs>
          <w:tab w:val="left" w:pos="4820"/>
          <w:tab w:val="left" w:pos="5103"/>
          <w:tab w:val="left" w:pos="7797"/>
        </w:tabs>
        <w:jc w:val="both"/>
        <w:rPr>
          <w:i/>
          <w:sz w:val="22"/>
          <w:szCs w:val="22"/>
        </w:rPr>
      </w:pPr>
      <w:r w:rsidRPr="002C6AD4">
        <w:rPr>
          <w:i/>
          <w:sz w:val="22"/>
          <w:szCs w:val="22"/>
        </w:rPr>
        <w:t xml:space="preserve">--------------------------------------  x 100 </w:t>
      </w:r>
    </w:p>
    <w:p w14:paraId="6CB3765E" w14:textId="77777777" w:rsidR="00073E47" w:rsidRPr="002C6AD4" w:rsidRDefault="00073E47" w:rsidP="00073E47">
      <w:pPr>
        <w:jc w:val="both"/>
        <w:rPr>
          <w:i/>
          <w:sz w:val="22"/>
          <w:szCs w:val="22"/>
        </w:rPr>
      </w:pPr>
      <w:r>
        <w:rPr>
          <w:i/>
          <w:sz w:val="22"/>
          <w:szCs w:val="22"/>
        </w:rPr>
        <w:t>nejvyšší bodový zisk z pohovorů</w:t>
      </w:r>
    </w:p>
    <w:p w14:paraId="7FC52049" w14:textId="20451C38" w:rsidR="00073E47" w:rsidRDefault="00073E47" w:rsidP="00095366">
      <w:pPr>
        <w:numPr>
          <w:ilvl w:val="12"/>
          <w:numId w:val="0"/>
        </w:numPr>
        <w:jc w:val="both"/>
        <w:rPr>
          <w:b/>
          <w:sz w:val="22"/>
          <w:szCs w:val="22"/>
        </w:rPr>
      </w:pPr>
    </w:p>
    <w:p w14:paraId="16585A9A" w14:textId="72072C65" w:rsidR="00BC7794" w:rsidRDefault="00BC7794" w:rsidP="00095366">
      <w:pPr>
        <w:numPr>
          <w:ilvl w:val="12"/>
          <w:numId w:val="0"/>
        </w:numPr>
        <w:jc w:val="both"/>
        <w:rPr>
          <w:b/>
          <w:sz w:val="22"/>
          <w:szCs w:val="22"/>
        </w:rPr>
      </w:pPr>
    </w:p>
    <w:p w14:paraId="44C46823" w14:textId="0BFF1A34" w:rsidR="000A0FA2" w:rsidRPr="00B97BA0" w:rsidRDefault="000A0FA2" w:rsidP="000A0FA2">
      <w:pPr>
        <w:jc w:val="both"/>
        <w:rPr>
          <w:b/>
          <w:sz w:val="22"/>
          <w:szCs w:val="22"/>
        </w:rPr>
      </w:pPr>
      <w:r w:rsidRPr="00B97BA0">
        <w:rPr>
          <w:b/>
          <w:sz w:val="22"/>
          <w:szCs w:val="22"/>
        </w:rPr>
        <w:t xml:space="preserve">Kritérium č. </w:t>
      </w:r>
      <w:r w:rsidR="007C2CC3">
        <w:rPr>
          <w:b/>
          <w:sz w:val="22"/>
          <w:szCs w:val="22"/>
        </w:rPr>
        <w:t>4</w:t>
      </w:r>
      <w:r w:rsidRPr="00B97BA0">
        <w:rPr>
          <w:b/>
          <w:sz w:val="22"/>
          <w:szCs w:val="22"/>
        </w:rPr>
        <w:t xml:space="preserve"> – </w:t>
      </w:r>
      <w:r w:rsidR="00745D41">
        <w:rPr>
          <w:b/>
          <w:sz w:val="22"/>
          <w:szCs w:val="22"/>
        </w:rPr>
        <w:t>Zhodnocení odborné úrovně</w:t>
      </w:r>
      <w:r w:rsidRPr="00B97BA0">
        <w:rPr>
          <w:b/>
          <w:sz w:val="22"/>
          <w:szCs w:val="22"/>
        </w:rPr>
        <w:t xml:space="preserve"> referenční zakázky (kalendář)</w:t>
      </w:r>
    </w:p>
    <w:p w14:paraId="3DDBD6BD" w14:textId="5083D0F9" w:rsidR="000A0FA2" w:rsidRPr="00B97BA0" w:rsidRDefault="000A0FA2" w:rsidP="00610CC9">
      <w:pPr>
        <w:pStyle w:val="Odstavecseseznamem"/>
        <w:widowControl w:val="0"/>
        <w:numPr>
          <w:ilvl w:val="0"/>
          <w:numId w:val="10"/>
        </w:numPr>
        <w:autoSpaceDE w:val="0"/>
        <w:autoSpaceDN w:val="0"/>
        <w:adjustRightInd w:val="0"/>
        <w:jc w:val="both"/>
        <w:rPr>
          <w:b/>
          <w:sz w:val="22"/>
          <w:szCs w:val="22"/>
        </w:rPr>
      </w:pPr>
      <w:r w:rsidRPr="00B97BA0">
        <w:rPr>
          <w:b/>
          <w:sz w:val="22"/>
          <w:szCs w:val="22"/>
        </w:rPr>
        <w:t xml:space="preserve">váha kritéria </w:t>
      </w:r>
      <w:r w:rsidR="00B97BA0" w:rsidRPr="00B97BA0">
        <w:rPr>
          <w:b/>
          <w:sz w:val="22"/>
          <w:szCs w:val="22"/>
        </w:rPr>
        <w:t>25</w:t>
      </w:r>
      <w:r w:rsidRPr="00B97BA0">
        <w:rPr>
          <w:b/>
          <w:sz w:val="22"/>
          <w:szCs w:val="22"/>
        </w:rPr>
        <w:t xml:space="preserve"> %</w:t>
      </w:r>
    </w:p>
    <w:p w14:paraId="183F0AE4" w14:textId="45918B65" w:rsidR="000A0FA2" w:rsidRDefault="000A0FA2" w:rsidP="00095366">
      <w:pPr>
        <w:numPr>
          <w:ilvl w:val="12"/>
          <w:numId w:val="0"/>
        </w:numPr>
        <w:jc w:val="both"/>
        <w:rPr>
          <w:b/>
          <w:sz w:val="22"/>
          <w:szCs w:val="22"/>
        </w:rPr>
      </w:pPr>
    </w:p>
    <w:p w14:paraId="629E2403" w14:textId="243B41BD" w:rsidR="007C2CC3" w:rsidRDefault="007C2CC3" w:rsidP="007C2CC3">
      <w:pPr>
        <w:jc w:val="both"/>
        <w:rPr>
          <w:rStyle w:val="FontStyle50"/>
          <w:rFonts w:eastAsiaTheme="minorEastAsia"/>
          <w:sz w:val="22"/>
          <w:szCs w:val="22"/>
        </w:rPr>
      </w:pPr>
      <w:r w:rsidRPr="00476400">
        <w:rPr>
          <w:rStyle w:val="FontStyle50"/>
          <w:rFonts w:eastAsiaTheme="minorEastAsia"/>
          <w:sz w:val="22"/>
          <w:szCs w:val="22"/>
        </w:rPr>
        <w:t>V tomto kritériu bud</w:t>
      </w:r>
      <w:r>
        <w:rPr>
          <w:rStyle w:val="FontStyle50"/>
          <w:rFonts w:eastAsiaTheme="minorEastAsia"/>
          <w:sz w:val="22"/>
          <w:szCs w:val="22"/>
        </w:rPr>
        <w:t>e</w:t>
      </w:r>
      <w:r w:rsidRPr="00476400">
        <w:rPr>
          <w:rStyle w:val="FontStyle50"/>
          <w:rFonts w:eastAsiaTheme="minorEastAsia"/>
          <w:sz w:val="22"/>
          <w:szCs w:val="22"/>
        </w:rPr>
        <w:t xml:space="preserve"> předmětem </w:t>
      </w:r>
      <w:r w:rsidRPr="006E4A6F">
        <w:rPr>
          <w:rStyle w:val="FontStyle50"/>
          <w:rFonts w:eastAsiaTheme="minorEastAsia"/>
          <w:sz w:val="22"/>
          <w:szCs w:val="22"/>
        </w:rPr>
        <w:t xml:space="preserve">hodnocení </w:t>
      </w:r>
      <w:r w:rsidR="006E4A6F" w:rsidRPr="006E4A6F">
        <w:rPr>
          <w:rStyle w:val="FontStyle50"/>
          <w:rFonts w:eastAsiaTheme="minorEastAsia"/>
          <w:sz w:val="22"/>
          <w:szCs w:val="22"/>
        </w:rPr>
        <w:t>odborná úroveň předložené referenční zakázky</w:t>
      </w:r>
      <w:r w:rsidR="00170347">
        <w:rPr>
          <w:rStyle w:val="FontStyle50"/>
          <w:rFonts w:eastAsiaTheme="minorEastAsia"/>
          <w:sz w:val="22"/>
          <w:szCs w:val="22"/>
        </w:rPr>
        <w:t>, jejímž předmětem plnění byl</w:t>
      </w:r>
      <w:r w:rsidR="006E4A6F" w:rsidRPr="006E4A6F">
        <w:rPr>
          <w:rStyle w:val="FontStyle50"/>
          <w:rFonts w:eastAsiaTheme="minorEastAsia"/>
          <w:sz w:val="22"/>
          <w:szCs w:val="22"/>
        </w:rPr>
        <w:t xml:space="preserve"> kulturní kalendář</w:t>
      </w:r>
      <w:r w:rsidR="00170347">
        <w:rPr>
          <w:rStyle w:val="FontStyle50"/>
          <w:rFonts w:eastAsiaTheme="minorEastAsia"/>
          <w:sz w:val="22"/>
          <w:szCs w:val="22"/>
        </w:rPr>
        <w:t xml:space="preserve"> a účastník tuto zakázku uvedl u technické kvalifikace</w:t>
      </w:r>
      <w:r w:rsidR="00C645E7">
        <w:rPr>
          <w:rStyle w:val="FontStyle50"/>
          <w:rFonts w:eastAsiaTheme="minorEastAsia"/>
          <w:sz w:val="22"/>
          <w:szCs w:val="22"/>
        </w:rPr>
        <w:t>. Odbornou úroveň</w:t>
      </w:r>
      <w:r w:rsidRPr="006E4A6F">
        <w:rPr>
          <w:rStyle w:val="FontStyle50"/>
          <w:rFonts w:eastAsiaTheme="minorEastAsia"/>
          <w:sz w:val="22"/>
          <w:szCs w:val="22"/>
        </w:rPr>
        <w:t xml:space="preserve"> manažer potvrdí prostřednictvím prezentace </w:t>
      </w:r>
      <w:r w:rsidR="006E4A6F">
        <w:rPr>
          <w:rStyle w:val="FontStyle50"/>
          <w:rFonts w:eastAsiaTheme="minorEastAsia"/>
          <w:sz w:val="22"/>
          <w:szCs w:val="22"/>
        </w:rPr>
        <w:t xml:space="preserve">projektu </w:t>
      </w:r>
      <w:r w:rsidRPr="006E4A6F">
        <w:rPr>
          <w:rStyle w:val="FontStyle50"/>
          <w:rFonts w:eastAsiaTheme="minorEastAsia"/>
          <w:sz w:val="22"/>
          <w:szCs w:val="22"/>
        </w:rPr>
        <w:t>zadavateli.</w:t>
      </w:r>
    </w:p>
    <w:p w14:paraId="67D86353" w14:textId="5FD0EF51" w:rsidR="007C2CC3" w:rsidRDefault="007C2CC3" w:rsidP="007C2CC3">
      <w:pPr>
        <w:jc w:val="both"/>
        <w:rPr>
          <w:rStyle w:val="FontStyle50"/>
          <w:rFonts w:eastAsiaTheme="minorEastAsia"/>
          <w:sz w:val="22"/>
          <w:szCs w:val="22"/>
        </w:rPr>
      </w:pPr>
    </w:p>
    <w:p w14:paraId="2D9B4841" w14:textId="2C48C5A5" w:rsidR="007C2CC3" w:rsidRDefault="007C2CC3" w:rsidP="007C2CC3">
      <w:pPr>
        <w:jc w:val="both"/>
        <w:rPr>
          <w:sz w:val="22"/>
          <w:szCs w:val="22"/>
        </w:rPr>
      </w:pPr>
      <w:r>
        <w:rPr>
          <w:sz w:val="22"/>
          <w:szCs w:val="22"/>
        </w:rPr>
        <w:t>Prezentace</w:t>
      </w:r>
      <w:r w:rsidRPr="00FC0938">
        <w:rPr>
          <w:sz w:val="22"/>
          <w:szCs w:val="22"/>
        </w:rPr>
        <w:t xml:space="preserve"> se v závislosti na okolnostech průběhu řízení uskuteční osobně v sídle zadavatele</w:t>
      </w:r>
      <w:r>
        <w:rPr>
          <w:sz w:val="22"/>
          <w:szCs w:val="22"/>
        </w:rPr>
        <w:t xml:space="preserve">, </w:t>
      </w:r>
      <w:r w:rsidR="00E3192D">
        <w:rPr>
          <w:sz w:val="22"/>
          <w:szCs w:val="22"/>
        </w:rPr>
        <w:t>bezprostředně po</w:t>
      </w:r>
      <w:r>
        <w:rPr>
          <w:sz w:val="22"/>
          <w:szCs w:val="22"/>
        </w:rPr>
        <w:t xml:space="preserve"> </w:t>
      </w:r>
      <w:r w:rsidR="00E3192D">
        <w:rPr>
          <w:sz w:val="22"/>
          <w:szCs w:val="22"/>
        </w:rPr>
        <w:t>pohovoru</w:t>
      </w:r>
      <w:r>
        <w:rPr>
          <w:sz w:val="22"/>
          <w:szCs w:val="22"/>
        </w:rPr>
        <w:t xml:space="preserve"> s projektovým manažerem uvedený</w:t>
      </w:r>
      <w:r w:rsidR="00E3192D">
        <w:rPr>
          <w:sz w:val="22"/>
          <w:szCs w:val="22"/>
        </w:rPr>
        <w:t>m</w:t>
      </w:r>
      <w:r>
        <w:rPr>
          <w:sz w:val="22"/>
          <w:szCs w:val="22"/>
        </w:rPr>
        <w:t xml:space="preserve"> u kritéria č. 3</w:t>
      </w:r>
      <w:r w:rsidRPr="00FC0938">
        <w:rPr>
          <w:sz w:val="22"/>
          <w:szCs w:val="22"/>
        </w:rPr>
        <w:t xml:space="preserve">. </w:t>
      </w:r>
      <w:r w:rsidR="00E3192D">
        <w:rPr>
          <w:sz w:val="22"/>
          <w:szCs w:val="22"/>
        </w:rPr>
        <w:t>Prezentovat musí</w:t>
      </w:r>
      <w:r w:rsidRPr="00FC0938">
        <w:rPr>
          <w:sz w:val="22"/>
          <w:szCs w:val="22"/>
        </w:rPr>
        <w:t xml:space="preserve"> </w:t>
      </w:r>
      <w:r w:rsidR="00E3192D">
        <w:rPr>
          <w:sz w:val="22"/>
          <w:szCs w:val="22"/>
        </w:rPr>
        <w:t>osoba</w:t>
      </w:r>
      <w:r w:rsidRPr="00FC0938">
        <w:rPr>
          <w:sz w:val="22"/>
          <w:szCs w:val="22"/>
        </w:rPr>
        <w:t xml:space="preserve"> </w:t>
      </w:r>
      <w:r>
        <w:rPr>
          <w:sz w:val="22"/>
          <w:szCs w:val="22"/>
        </w:rPr>
        <w:t>projektového manažera</w:t>
      </w:r>
      <w:r w:rsidRPr="00FC0938">
        <w:rPr>
          <w:sz w:val="22"/>
          <w:szCs w:val="22"/>
        </w:rPr>
        <w:t xml:space="preserve">, kterou dodavatel uvedl na tuto pozici v rámci technické kvalifikace. </w:t>
      </w:r>
    </w:p>
    <w:p w14:paraId="392FC393" w14:textId="437D0661" w:rsidR="007C2CC3" w:rsidRPr="00FC0938" w:rsidRDefault="007C2CC3" w:rsidP="007C2CC3">
      <w:pPr>
        <w:jc w:val="both"/>
        <w:rPr>
          <w:sz w:val="22"/>
          <w:szCs w:val="22"/>
        </w:rPr>
      </w:pPr>
      <w:r w:rsidRPr="00FC0938">
        <w:rPr>
          <w:rStyle w:val="FontStyle29"/>
          <w:sz w:val="22"/>
          <w:szCs w:val="22"/>
        </w:rPr>
        <w:t xml:space="preserve">Za dodavatele se smí </w:t>
      </w:r>
      <w:r w:rsidR="00E3192D">
        <w:rPr>
          <w:rStyle w:val="FontStyle29"/>
          <w:sz w:val="22"/>
          <w:szCs w:val="22"/>
        </w:rPr>
        <w:t>prezentace</w:t>
      </w:r>
      <w:r>
        <w:rPr>
          <w:rStyle w:val="FontStyle29"/>
          <w:sz w:val="22"/>
          <w:szCs w:val="22"/>
        </w:rPr>
        <w:t xml:space="preserve"> </w:t>
      </w:r>
      <w:r w:rsidRPr="00FC0938">
        <w:rPr>
          <w:rStyle w:val="FontStyle29"/>
          <w:sz w:val="22"/>
          <w:szCs w:val="22"/>
        </w:rPr>
        <w:t xml:space="preserve">účastnit případně ještě jedna osoba, ale pouze jako přísedící. Tato osoba nesmí žádným způsobem zasahovat do probíhající </w:t>
      </w:r>
      <w:r w:rsidR="00E3192D">
        <w:rPr>
          <w:rStyle w:val="FontStyle29"/>
          <w:sz w:val="22"/>
          <w:szCs w:val="22"/>
        </w:rPr>
        <w:t>prezentace</w:t>
      </w:r>
      <w:r w:rsidRPr="00FC0938">
        <w:rPr>
          <w:rStyle w:val="FontStyle29"/>
          <w:sz w:val="22"/>
          <w:szCs w:val="22"/>
        </w:rPr>
        <w:t>, jinak bude z místa konání vykázána.</w:t>
      </w:r>
    </w:p>
    <w:p w14:paraId="786EAFB2" w14:textId="77777777" w:rsidR="007C2CC3" w:rsidRDefault="007C2CC3" w:rsidP="007C2CC3">
      <w:pPr>
        <w:jc w:val="both"/>
        <w:rPr>
          <w:sz w:val="22"/>
          <w:szCs w:val="22"/>
        </w:rPr>
      </w:pPr>
    </w:p>
    <w:p w14:paraId="495742F0" w14:textId="0CF91DFD" w:rsidR="007C2CC3" w:rsidRDefault="007C2CC3" w:rsidP="007C2CC3">
      <w:pPr>
        <w:jc w:val="both"/>
        <w:rPr>
          <w:sz w:val="22"/>
          <w:szCs w:val="22"/>
        </w:rPr>
      </w:pPr>
      <w:r w:rsidRPr="00DE2596">
        <w:rPr>
          <w:sz w:val="22"/>
          <w:szCs w:val="22"/>
        </w:rPr>
        <w:t xml:space="preserve">Zadavatel předpokládá, že čas </w:t>
      </w:r>
      <w:r w:rsidR="00A34CB6">
        <w:rPr>
          <w:sz w:val="22"/>
          <w:szCs w:val="22"/>
        </w:rPr>
        <w:t>prezentace</w:t>
      </w:r>
      <w:r w:rsidRPr="00DE2596">
        <w:rPr>
          <w:sz w:val="22"/>
          <w:szCs w:val="22"/>
        </w:rPr>
        <w:t xml:space="preserve"> </w:t>
      </w:r>
      <w:r w:rsidR="002F35AD">
        <w:rPr>
          <w:sz w:val="22"/>
          <w:szCs w:val="22"/>
        </w:rPr>
        <w:t>referenční zakázky</w:t>
      </w:r>
      <w:r w:rsidRPr="00DE2596">
        <w:rPr>
          <w:sz w:val="22"/>
          <w:szCs w:val="22"/>
        </w:rPr>
        <w:t xml:space="preserve"> nepřesáhne </w:t>
      </w:r>
      <w:r w:rsidRPr="007C2CC3">
        <w:rPr>
          <w:sz w:val="22"/>
          <w:szCs w:val="22"/>
        </w:rPr>
        <w:t>15 min</w:t>
      </w:r>
      <w:r w:rsidRPr="00DE2596">
        <w:rPr>
          <w:sz w:val="22"/>
          <w:szCs w:val="22"/>
        </w:rPr>
        <w:t xml:space="preserve">. Z průběhu </w:t>
      </w:r>
      <w:r w:rsidR="00A34CB6">
        <w:rPr>
          <w:sz w:val="22"/>
          <w:szCs w:val="22"/>
        </w:rPr>
        <w:t>prezentace</w:t>
      </w:r>
      <w:r w:rsidRPr="00DE2596">
        <w:rPr>
          <w:sz w:val="22"/>
          <w:szCs w:val="22"/>
        </w:rPr>
        <w:t xml:space="preserve"> bude pořízen audio nebo audiovizuální záznam.</w:t>
      </w:r>
    </w:p>
    <w:p w14:paraId="33AFD405" w14:textId="71491EEC" w:rsidR="007C2CC3" w:rsidRPr="00475A07" w:rsidRDefault="007C2CC3" w:rsidP="007C2CC3">
      <w:pPr>
        <w:jc w:val="both"/>
        <w:rPr>
          <w:sz w:val="22"/>
          <w:szCs w:val="22"/>
        </w:rPr>
      </w:pPr>
      <w:r w:rsidRPr="00DE2596">
        <w:rPr>
          <w:sz w:val="22"/>
        </w:rPr>
        <w:t xml:space="preserve">Termín </w:t>
      </w:r>
      <w:r w:rsidR="00DB56E6">
        <w:rPr>
          <w:sz w:val="22"/>
        </w:rPr>
        <w:t>prezentace</w:t>
      </w:r>
      <w:r w:rsidRPr="00DE2596">
        <w:rPr>
          <w:sz w:val="22"/>
        </w:rPr>
        <w:t xml:space="preserve"> </w:t>
      </w:r>
      <w:r>
        <w:rPr>
          <w:sz w:val="22"/>
        </w:rPr>
        <w:t>z</w:t>
      </w:r>
      <w:r w:rsidRPr="00DE2596">
        <w:rPr>
          <w:sz w:val="22"/>
        </w:rPr>
        <w:t xml:space="preserve">adavatel sdělí účastníku nejméně 5 pracovních dnů předem. </w:t>
      </w:r>
      <w:r w:rsidR="00DB56E6">
        <w:rPr>
          <w:sz w:val="22"/>
        </w:rPr>
        <w:t>Prezentace</w:t>
      </w:r>
      <w:r w:rsidRPr="00DE2596">
        <w:rPr>
          <w:sz w:val="22"/>
        </w:rPr>
        <w:t xml:space="preserve"> se může konat i dříve,</w:t>
      </w:r>
      <w:r>
        <w:rPr>
          <w:sz w:val="22"/>
        </w:rPr>
        <w:t xml:space="preserve"> </w:t>
      </w:r>
      <w:r w:rsidRPr="00DE2596">
        <w:rPr>
          <w:sz w:val="22"/>
        </w:rPr>
        <w:t xml:space="preserve">pokud s tím bude účastník souhlasit. </w:t>
      </w:r>
      <w:r>
        <w:rPr>
          <w:sz w:val="22"/>
        </w:rPr>
        <w:t>Projektový manažer</w:t>
      </w:r>
      <w:r w:rsidRPr="00DE2596">
        <w:rPr>
          <w:sz w:val="22"/>
        </w:rPr>
        <w:t xml:space="preserve"> může být z </w:t>
      </w:r>
      <w:r w:rsidR="00A3653A">
        <w:rPr>
          <w:sz w:val="22"/>
        </w:rPr>
        <w:t>prezentace</w:t>
      </w:r>
      <w:r w:rsidRPr="00DE2596">
        <w:rPr>
          <w:sz w:val="22"/>
        </w:rPr>
        <w:t xml:space="preserve"> omluven. </w:t>
      </w:r>
      <w:r>
        <w:rPr>
          <w:sz w:val="22"/>
        </w:rPr>
        <w:t xml:space="preserve">Účastník může omluvit projektového manažera pouze z jednoho termínu, a to nejméně dva pracovní dny předem. </w:t>
      </w:r>
      <w:r w:rsidRPr="00DE2596">
        <w:rPr>
          <w:sz w:val="22"/>
        </w:rPr>
        <w:t xml:space="preserve">V takovém případě </w:t>
      </w:r>
      <w:r>
        <w:rPr>
          <w:sz w:val="22"/>
        </w:rPr>
        <w:t>z</w:t>
      </w:r>
      <w:r w:rsidRPr="00DE2596">
        <w:rPr>
          <w:sz w:val="22"/>
        </w:rPr>
        <w:t xml:space="preserve">adavatel sdělí účastníku jiný termín </w:t>
      </w:r>
      <w:r w:rsidR="00A3653A">
        <w:rPr>
          <w:sz w:val="22"/>
        </w:rPr>
        <w:t>prezentace</w:t>
      </w:r>
      <w:r w:rsidRPr="00DE2596">
        <w:rPr>
          <w:sz w:val="22"/>
        </w:rPr>
        <w:t>. Pokud se </w:t>
      </w:r>
      <w:r>
        <w:rPr>
          <w:sz w:val="22"/>
        </w:rPr>
        <w:t>projektový manažer</w:t>
      </w:r>
      <w:r w:rsidRPr="00DE2596">
        <w:rPr>
          <w:sz w:val="22"/>
        </w:rPr>
        <w:t xml:space="preserve"> neúčastní pohovoru ani v náhradním termínu, nebude nabídka účastníka v tomto kritériu hodnocena a automaticky obdrží 0 bodů.</w:t>
      </w:r>
    </w:p>
    <w:p w14:paraId="7B658DB1" w14:textId="79A41F6B" w:rsidR="007C2CC3" w:rsidRDefault="007C2CC3" w:rsidP="007C2CC3">
      <w:pPr>
        <w:numPr>
          <w:ilvl w:val="12"/>
          <w:numId w:val="0"/>
        </w:numPr>
        <w:jc w:val="both"/>
        <w:rPr>
          <w:sz w:val="22"/>
          <w:szCs w:val="22"/>
        </w:rPr>
      </w:pPr>
    </w:p>
    <w:p w14:paraId="28563F30" w14:textId="44AC251A" w:rsidR="00031BD5" w:rsidRPr="00054D78" w:rsidRDefault="00351176" w:rsidP="007C2CC3">
      <w:pPr>
        <w:numPr>
          <w:ilvl w:val="12"/>
          <w:numId w:val="0"/>
        </w:numPr>
        <w:jc w:val="both"/>
        <w:rPr>
          <w:b/>
          <w:sz w:val="22"/>
        </w:rPr>
      </w:pPr>
      <w:r w:rsidRPr="00054D78">
        <w:rPr>
          <w:b/>
          <w:sz w:val="22"/>
        </w:rPr>
        <w:t xml:space="preserve">V rámci nabídky bude předložen odkaz na kulturní kalendář. </w:t>
      </w:r>
    </w:p>
    <w:p w14:paraId="2FCF4191" w14:textId="77777777" w:rsidR="00351176" w:rsidRPr="00351176" w:rsidRDefault="00351176" w:rsidP="007C2CC3">
      <w:pPr>
        <w:numPr>
          <w:ilvl w:val="12"/>
          <w:numId w:val="0"/>
        </w:numPr>
        <w:jc w:val="both"/>
        <w:rPr>
          <w:sz w:val="22"/>
        </w:rPr>
      </w:pPr>
    </w:p>
    <w:p w14:paraId="01F9C341" w14:textId="00C8C168" w:rsidR="007C2CC3" w:rsidRPr="00AF73FB" w:rsidRDefault="007C2CC3" w:rsidP="007C2CC3">
      <w:pPr>
        <w:numPr>
          <w:ilvl w:val="12"/>
          <w:numId w:val="0"/>
        </w:numPr>
        <w:jc w:val="both"/>
        <w:rPr>
          <w:b/>
          <w:sz w:val="22"/>
        </w:rPr>
      </w:pPr>
      <w:r w:rsidRPr="00AF73FB">
        <w:rPr>
          <w:b/>
          <w:sz w:val="22"/>
        </w:rPr>
        <w:t xml:space="preserve">Hodnotící komise bude provádět hodnocení jako celek. </w:t>
      </w:r>
    </w:p>
    <w:p w14:paraId="068FFABA" w14:textId="77777777" w:rsidR="00D77FAA" w:rsidRDefault="00D77FAA" w:rsidP="006513C5">
      <w:pPr>
        <w:tabs>
          <w:tab w:val="left" w:pos="1276"/>
        </w:tabs>
        <w:jc w:val="both"/>
        <w:rPr>
          <w:rStyle w:val="FontStyle50"/>
          <w:sz w:val="22"/>
          <w:szCs w:val="22"/>
        </w:rPr>
      </w:pPr>
    </w:p>
    <w:p w14:paraId="02171BD0" w14:textId="72CB913E" w:rsidR="006513C5" w:rsidRPr="00ED3A65" w:rsidRDefault="006513C5" w:rsidP="006513C5">
      <w:pPr>
        <w:tabs>
          <w:tab w:val="left" w:pos="1276"/>
        </w:tabs>
        <w:jc w:val="both"/>
        <w:rPr>
          <w:rStyle w:val="FontStyle50"/>
          <w:sz w:val="22"/>
          <w:szCs w:val="22"/>
        </w:rPr>
      </w:pPr>
      <w:r w:rsidRPr="00ED3A65">
        <w:rPr>
          <w:rStyle w:val="FontStyle50"/>
          <w:sz w:val="22"/>
          <w:szCs w:val="22"/>
        </w:rPr>
        <w:t>Při stanovení neváženého bodového zisku v tomto kritériu bude postupováno dle vzorce:</w:t>
      </w:r>
    </w:p>
    <w:p w14:paraId="4B929B15" w14:textId="77777777" w:rsidR="006513C5" w:rsidRPr="00ED3A65" w:rsidRDefault="006513C5" w:rsidP="006513C5">
      <w:pPr>
        <w:tabs>
          <w:tab w:val="left" w:pos="1276"/>
        </w:tabs>
        <w:jc w:val="both"/>
        <w:rPr>
          <w:sz w:val="22"/>
          <w:szCs w:val="22"/>
        </w:rPr>
      </w:pPr>
    </w:p>
    <w:p w14:paraId="52544807" w14:textId="77777777" w:rsidR="006513C5" w:rsidRPr="00ED3A65" w:rsidRDefault="006513C5" w:rsidP="006513C5">
      <w:pPr>
        <w:jc w:val="both"/>
        <w:rPr>
          <w:i/>
          <w:sz w:val="22"/>
          <w:szCs w:val="22"/>
        </w:rPr>
      </w:pPr>
      <w:r w:rsidRPr="00ED3A65">
        <w:rPr>
          <w:i/>
          <w:sz w:val="22"/>
          <w:szCs w:val="22"/>
        </w:rPr>
        <w:t>bodový zisk hodnocené nabídky</w:t>
      </w:r>
    </w:p>
    <w:p w14:paraId="065C0565" w14:textId="77777777" w:rsidR="006513C5" w:rsidRPr="00ED3A65" w:rsidRDefault="006513C5" w:rsidP="006513C5">
      <w:pPr>
        <w:tabs>
          <w:tab w:val="left" w:pos="4820"/>
          <w:tab w:val="left" w:pos="5103"/>
          <w:tab w:val="left" w:pos="7797"/>
        </w:tabs>
        <w:jc w:val="both"/>
        <w:rPr>
          <w:i/>
          <w:sz w:val="22"/>
          <w:szCs w:val="22"/>
        </w:rPr>
      </w:pPr>
      <w:r w:rsidRPr="00ED3A65">
        <w:rPr>
          <w:i/>
          <w:sz w:val="22"/>
          <w:szCs w:val="22"/>
        </w:rPr>
        <w:t xml:space="preserve">--------------------------------------  x 100 </w:t>
      </w:r>
    </w:p>
    <w:p w14:paraId="39EFC4F5" w14:textId="1347A6CC" w:rsidR="006513C5" w:rsidRPr="00ED3A65" w:rsidRDefault="006513C5" w:rsidP="006513C5">
      <w:pPr>
        <w:numPr>
          <w:ilvl w:val="12"/>
          <w:numId w:val="0"/>
        </w:numPr>
        <w:jc w:val="both"/>
        <w:rPr>
          <w:sz w:val="22"/>
          <w:szCs w:val="22"/>
        </w:rPr>
      </w:pPr>
      <w:r w:rsidRPr="00ED3A65">
        <w:rPr>
          <w:i/>
          <w:sz w:val="22"/>
          <w:szCs w:val="22"/>
        </w:rPr>
        <w:t>nejvyšší bodový zisk z pohovorů</w:t>
      </w:r>
    </w:p>
    <w:p w14:paraId="1324B3EC" w14:textId="77777777" w:rsidR="006513C5" w:rsidRPr="00DE2596" w:rsidRDefault="006513C5" w:rsidP="007C2CC3">
      <w:pPr>
        <w:numPr>
          <w:ilvl w:val="12"/>
          <w:numId w:val="0"/>
        </w:numPr>
        <w:jc w:val="both"/>
        <w:rPr>
          <w:sz w:val="22"/>
          <w:szCs w:val="22"/>
        </w:rPr>
      </w:pPr>
    </w:p>
    <w:p w14:paraId="64C4A0C1" w14:textId="77777777" w:rsidR="00AF5925" w:rsidRDefault="00AF5925" w:rsidP="007C2CC3">
      <w:pPr>
        <w:numPr>
          <w:ilvl w:val="12"/>
          <w:numId w:val="0"/>
        </w:numPr>
        <w:jc w:val="both"/>
        <w:rPr>
          <w:rStyle w:val="FontStyle50"/>
          <w:sz w:val="22"/>
          <w:szCs w:val="22"/>
        </w:rPr>
      </w:pPr>
    </w:p>
    <w:p w14:paraId="65C44324" w14:textId="3ED68EF1" w:rsidR="007C2CC3" w:rsidRPr="00EF43A4" w:rsidRDefault="007C2CC3" w:rsidP="007C2CC3">
      <w:pPr>
        <w:numPr>
          <w:ilvl w:val="12"/>
          <w:numId w:val="0"/>
        </w:numPr>
        <w:jc w:val="both"/>
        <w:rPr>
          <w:rStyle w:val="FontStyle50"/>
          <w:sz w:val="22"/>
          <w:szCs w:val="22"/>
        </w:rPr>
      </w:pPr>
      <w:r w:rsidRPr="00EF43A4">
        <w:rPr>
          <w:rStyle w:val="FontStyle50"/>
          <w:sz w:val="22"/>
          <w:szCs w:val="22"/>
        </w:rPr>
        <w:t>Hodnotící komise se přitom bude řídit následujícím návodem</w:t>
      </w:r>
      <w:r>
        <w:rPr>
          <w:rStyle w:val="FontStyle50"/>
          <w:sz w:val="22"/>
          <w:szCs w:val="22"/>
        </w:rPr>
        <w:t>:</w:t>
      </w:r>
    </w:p>
    <w:p w14:paraId="31F2D228" w14:textId="77777777" w:rsidR="00ED3A65" w:rsidRDefault="00ED3A65" w:rsidP="00095366">
      <w:pPr>
        <w:numPr>
          <w:ilvl w:val="12"/>
          <w:numId w:val="0"/>
        </w:numPr>
        <w:jc w:val="both"/>
        <w:rPr>
          <w:b/>
          <w:sz w:val="22"/>
          <w:szCs w:val="22"/>
        </w:rPr>
      </w:pPr>
    </w:p>
    <w:p w14:paraId="469E5A7A" w14:textId="77777777" w:rsidR="008E4DB9" w:rsidRDefault="008E4DB9" w:rsidP="00095366">
      <w:pPr>
        <w:numPr>
          <w:ilvl w:val="12"/>
          <w:numId w:val="0"/>
        </w:numPr>
        <w:jc w:val="both"/>
        <w:rPr>
          <w:b/>
          <w:sz w:val="22"/>
          <w:szCs w:val="22"/>
        </w:rPr>
      </w:pPr>
    </w:p>
    <w:p w14:paraId="327F9585" w14:textId="2DCA57FD" w:rsidR="00BC7794" w:rsidRDefault="00ED3A65" w:rsidP="00095366">
      <w:pPr>
        <w:numPr>
          <w:ilvl w:val="12"/>
          <w:numId w:val="0"/>
        </w:numPr>
        <w:jc w:val="both"/>
        <w:rPr>
          <w:b/>
          <w:sz w:val="22"/>
          <w:szCs w:val="22"/>
        </w:rPr>
      </w:pPr>
      <w:r>
        <w:rPr>
          <w:b/>
          <w:sz w:val="22"/>
          <w:szCs w:val="22"/>
        </w:rPr>
        <w:lastRenderedPageBreak/>
        <w:t>Výsledkem prezentace bude ověření</w:t>
      </w:r>
      <w:r w:rsidR="002E5FE7">
        <w:rPr>
          <w:b/>
          <w:sz w:val="22"/>
          <w:szCs w:val="22"/>
        </w:rPr>
        <w:t xml:space="preserve"> následující</w:t>
      </w:r>
      <w:r>
        <w:rPr>
          <w:b/>
          <w:sz w:val="22"/>
          <w:szCs w:val="22"/>
        </w:rPr>
        <w:t>ch</w:t>
      </w:r>
      <w:r w:rsidR="002E5FE7">
        <w:rPr>
          <w:b/>
          <w:sz w:val="22"/>
          <w:szCs w:val="22"/>
        </w:rPr>
        <w:t xml:space="preserve"> </w:t>
      </w:r>
      <w:r w:rsidR="00CF38BB">
        <w:rPr>
          <w:b/>
          <w:sz w:val="22"/>
          <w:szCs w:val="22"/>
        </w:rPr>
        <w:t>ukazatel</w:t>
      </w:r>
      <w:r>
        <w:rPr>
          <w:b/>
          <w:sz w:val="22"/>
          <w:szCs w:val="22"/>
        </w:rPr>
        <w:t>ů</w:t>
      </w:r>
      <w:r w:rsidR="00BC7794">
        <w:rPr>
          <w:b/>
          <w:sz w:val="22"/>
          <w:szCs w:val="22"/>
        </w:rPr>
        <w:t xml:space="preserve">: </w:t>
      </w:r>
    </w:p>
    <w:p w14:paraId="0A1BD828" w14:textId="41C3E98C" w:rsidR="00BC7794" w:rsidRPr="001076B3" w:rsidRDefault="00BC7794" w:rsidP="00095366">
      <w:pPr>
        <w:numPr>
          <w:ilvl w:val="12"/>
          <w:numId w:val="0"/>
        </w:numPr>
        <w:jc w:val="both"/>
        <w:rPr>
          <w:b/>
          <w:sz w:val="22"/>
          <w:szCs w:val="22"/>
        </w:rPr>
      </w:pPr>
    </w:p>
    <w:p w14:paraId="04C22E2A" w14:textId="1D905D3C" w:rsidR="006D0A27" w:rsidRPr="001076B3" w:rsidRDefault="006D0A27" w:rsidP="006D0A27">
      <w:pPr>
        <w:rPr>
          <w:b/>
          <w:sz w:val="22"/>
          <w:szCs w:val="22"/>
          <w:u w:val="single"/>
        </w:rPr>
      </w:pPr>
      <w:r w:rsidRPr="001076B3">
        <w:rPr>
          <w:b/>
          <w:sz w:val="22"/>
          <w:szCs w:val="22"/>
          <w:u w:val="single"/>
        </w:rPr>
        <w:t>1. Uživatelská přívětivost kalendáře</w:t>
      </w:r>
    </w:p>
    <w:p w14:paraId="17B31DDC" w14:textId="77777777" w:rsidR="008E4DB9" w:rsidRDefault="008E4DB9" w:rsidP="006D0A27">
      <w:pPr>
        <w:jc w:val="both"/>
        <w:rPr>
          <w:b/>
          <w:sz w:val="22"/>
          <w:szCs w:val="22"/>
        </w:rPr>
      </w:pPr>
    </w:p>
    <w:tbl>
      <w:tblPr>
        <w:tblStyle w:val="Mkatabulky"/>
        <w:tblW w:w="10206" w:type="dxa"/>
        <w:tblInd w:w="-5" w:type="dxa"/>
        <w:tblLook w:val="04A0" w:firstRow="1" w:lastRow="0" w:firstColumn="1" w:lastColumn="0" w:noHBand="0" w:noVBand="1"/>
      </w:tblPr>
      <w:tblGrid>
        <w:gridCol w:w="1985"/>
        <w:gridCol w:w="8221"/>
      </w:tblGrid>
      <w:tr w:rsidR="008E4DB9" w:rsidRPr="00673885" w14:paraId="31FE72A7" w14:textId="77777777" w:rsidTr="008E4DB9">
        <w:trPr>
          <w:trHeight w:val="553"/>
        </w:trPr>
        <w:tc>
          <w:tcPr>
            <w:tcW w:w="1985" w:type="dxa"/>
            <w:shd w:val="clear" w:color="auto" w:fill="BFBFBF" w:themeFill="background1" w:themeFillShade="BF"/>
            <w:vAlign w:val="center"/>
          </w:tcPr>
          <w:p w14:paraId="4E9031B9" w14:textId="77777777" w:rsidR="008E4DB9" w:rsidRPr="00673885" w:rsidRDefault="008E4DB9" w:rsidP="00B54981">
            <w:pPr>
              <w:pStyle w:val="Default"/>
              <w:jc w:val="center"/>
              <w:rPr>
                <w:b/>
                <w:color w:val="auto"/>
                <w:sz w:val="22"/>
                <w:szCs w:val="22"/>
              </w:rPr>
            </w:pPr>
            <w:r w:rsidRPr="00673885">
              <w:rPr>
                <w:b/>
                <w:color w:val="auto"/>
                <w:sz w:val="22"/>
                <w:szCs w:val="22"/>
              </w:rPr>
              <w:t>Počet přiřazených bodů</w:t>
            </w:r>
          </w:p>
        </w:tc>
        <w:tc>
          <w:tcPr>
            <w:tcW w:w="8221" w:type="dxa"/>
            <w:shd w:val="clear" w:color="auto" w:fill="BFBFBF" w:themeFill="background1" w:themeFillShade="BF"/>
            <w:vAlign w:val="center"/>
          </w:tcPr>
          <w:p w14:paraId="0CD066A5" w14:textId="77777777" w:rsidR="008E4DB9" w:rsidRPr="00673885" w:rsidRDefault="008E4DB9" w:rsidP="00B54981">
            <w:pPr>
              <w:pStyle w:val="Default"/>
              <w:jc w:val="center"/>
              <w:rPr>
                <w:b/>
                <w:color w:val="auto"/>
                <w:sz w:val="22"/>
                <w:szCs w:val="22"/>
              </w:rPr>
            </w:pPr>
            <w:r w:rsidRPr="00673885">
              <w:rPr>
                <w:b/>
                <w:color w:val="auto"/>
                <w:sz w:val="22"/>
                <w:szCs w:val="22"/>
              </w:rPr>
              <w:t>Slovní vyjádření míry splnění kritéria</w:t>
            </w:r>
          </w:p>
        </w:tc>
      </w:tr>
      <w:tr w:rsidR="008E4DB9" w:rsidRPr="004B26C2" w14:paraId="5BE194F7" w14:textId="77777777" w:rsidTr="008E4DB9">
        <w:trPr>
          <w:trHeight w:hRule="exact" w:val="397"/>
        </w:trPr>
        <w:tc>
          <w:tcPr>
            <w:tcW w:w="1985" w:type="dxa"/>
            <w:vAlign w:val="center"/>
          </w:tcPr>
          <w:p w14:paraId="098138AD" w14:textId="77777777" w:rsidR="008E4DB9" w:rsidRPr="004B26C2" w:rsidRDefault="008E4DB9" w:rsidP="00B54981">
            <w:pPr>
              <w:pStyle w:val="Default"/>
              <w:jc w:val="center"/>
              <w:rPr>
                <w:color w:val="auto"/>
                <w:sz w:val="22"/>
                <w:szCs w:val="22"/>
              </w:rPr>
            </w:pPr>
            <w:r w:rsidRPr="004B26C2">
              <w:rPr>
                <w:color w:val="auto"/>
                <w:sz w:val="22"/>
                <w:szCs w:val="22"/>
              </w:rPr>
              <w:t>1</w:t>
            </w:r>
          </w:p>
        </w:tc>
        <w:tc>
          <w:tcPr>
            <w:tcW w:w="8221" w:type="dxa"/>
            <w:vAlign w:val="center"/>
          </w:tcPr>
          <w:p w14:paraId="7BA80BE3" w14:textId="77777777" w:rsidR="008E4DB9" w:rsidRPr="001076B3" w:rsidRDefault="008E4DB9" w:rsidP="008E4DB9">
            <w:pPr>
              <w:jc w:val="both"/>
              <w:rPr>
                <w:sz w:val="22"/>
                <w:szCs w:val="22"/>
              </w:rPr>
            </w:pPr>
            <w:r w:rsidRPr="001076B3">
              <w:rPr>
                <w:sz w:val="22"/>
                <w:szCs w:val="22"/>
              </w:rPr>
              <w:t>Kalendář je nepřehledný, orientace obtížná, mobilní verze nefunkční nebo velmi omezená.</w:t>
            </w:r>
          </w:p>
          <w:p w14:paraId="3D680DAE" w14:textId="0CD5A859" w:rsidR="008E4DB9" w:rsidRPr="004B26C2" w:rsidRDefault="008E4DB9" w:rsidP="00B54981">
            <w:pPr>
              <w:pStyle w:val="Default"/>
              <w:jc w:val="both"/>
              <w:rPr>
                <w:color w:val="auto"/>
                <w:sz w:val="22"/>
                <w:szCs w:val="22"/>
              </w:rPr>
            </w:pPr>
          </w:p>
        </w:tc>
      </w:tr>
      <w:tr w:rsidR="008E4DB9" w:rsidRPr="004B26C2" w14:paraId="740F33B2" w14:textId="77777777" w:rsidTr="008E4DB9">
        <w:trPr>
          <w:trHeight w:hRule="exact" w:val="630"/>
        </w:trPr>
        <w:tc>
          <w:tcPr>
            <w:tcW w:w="1985" w:type="dxa"/>
            <w:vAlign w:val="center"/>
          </w:tcPr>
          <w:p w14:paraId="781CAFE1" w14:textId="77777777" w:rsidR="008E4DB9" w:rsidRPr="004B26C2" w:rsidRDefault="008E4DB9" w:rsidP="00B54981">
            <w:pPr>
              <w:pStyle w:val="Default"/>
              <w:jc w:val="center"/>
              <w:rPr>
                <w:color w:val="auto"/>
                <w:sz w:val="22"/>
                <w:szCs w:val="22"/>
              </w:rPr>
            </w:pPr>
            <w:r w:rsidRPr="004B26C2">
              <w:rPr>
                <w:color w:val="auto"/>
                <w:sz w:val="22"/>
                <w:szCs w:val="22"/>
              </w:rPr>
              <w:t>2</w:t>
            </w:r>
          </w:p>
        </w:tc>
        <w:tc>
          <w:tcPr>
            <w:tcW w:w="8221" w:type="dxa"/>
            <w:vAlign w:val="center"/>
          </w:tcPr>
          <w:p w14:paraId="6B726C91" w14:textId="77777777" w:rsidR="008E4DB9" w:rsidRPr="001076B3" w:rsidRDefault="008E4DB9" w:rsidP="008E4DB9">
            <w:pPr>
              <w:jc w:val="both"/>
              <w:rPr>
                <w:sz w:val="22"/>
                <w:szCs w:val="22"/>
              </w:rPr>
            </w:pPr>
            <w:r w:rsidRPr="001076B3">
              <w:rPr>
                <w:sz w:val="22"/>
                <w:szCs w:val="22"/>
              </w:rPr>
              <w:t>Kalendář je částečně přehledný, umožňuje základní orientaci, mobilní verze funguje s omezeními.</w:t>
            </w:r>
          </w:p>
          <w:p w14:paraId="7F943702" w14:textId="4EA6AE1D" w:rsidR="008E4DB9" w:rsidRPr="004B26C2" w:rsidRDefault="008E4DB9" w:rsidP="00B54981">
            <w:pPr>
              <w:pStyle w:val="Default"/>
              <w:jc w:val="both"/>
              <w:rPr>
                <w:color w:val="auto"/>
                <w:sz w:val="22"/>
                <w:szCs w:val="22"/>
              </w:rPr>
            </w:pPr>
          </w:p>
        </w:tc>
      </w:tr>
      <w:tr w:rsidR="008E4DB9" w:rsidRPr="004B26C2" w14:paraId="6FA24643" w14:textId="77777777" w:rsidTr="008E4DB9">
        <w:trPr>
          <w:trHeight w:hRule="exact" w:val="709"/>
        </w:trPr>
        <w:tc>
          <w:tcPr>
            <w:tcW w:w="1985" w:type="dxa"/>
            <w:vAlign w:val="center"/>
          </w:tcPr>
          <w:p w14:paraId="063F2A21" w14:textId="77777777" w:rsidR="008E4DB9" w:rsidRPr="004B26C2" w:rsidRDefault="008E4DB9" w:rsidP="00B54981">
            <w:pPr>
              <w:pStyle w:val="Default"/>
              <w:jc w:val="center"/>
              <w:rPr>
                <w:color w:val="auto"/>
                <w:sz w:val="22"/>
                <w:szCs w:val="22"/>
              </w:rPr>
            </w:pPr>
            <w:r w:rsidRPr="004B26C2">
              <w:rPr>
                <w:color w:val="auto"/>
                <w:sz w:val="22"/>
                <w:szCs w:val="22"/>
              </w:rPr>
              <w:t>3</w:t>
            </w:r>
          </w:p>
        </w:tc>
        <w:tc>
          <w:tcPr>
            <w:tcW w:w="8221" w:type="dxa"/>
            <w:vAlign w:val="center"/>
          </w:tcPr>
          <w:p w14:paraId="232208B7" w14:textId="77777777" w:rsidR="008E4DB9" w:rsidRPr="001076B3" w:rsidRDefault="008E4DB9" w:rsidP="008E4DB9">
            <w:pPr>
              <w:jc w:val="both"/>
              <w:rPr>
                <w:sz w:val="22"/>
                <w:szCs w:val="22"/>
              </w:rPr>
            </w:pPr>
            <w:r w:rsidRPr="001076B3">
              <w:rPr>
                <w:sz w:val="22"/>
                <w:szCs w:val="22"/>
              </w:rPr>
              <w:t>Kalendář je přehledný, intuitivní, logicky členěný, dobře použitelný i na mobilních zařízeních.</w:t>
            </w:r>
          </w:p>
          <w:p w14:paraId="403FEE35" w14:textId="0E4FB6BC" w:rsidR="008E4DB9" w:rsidRPr="004B26C2" w:rsidRDefault="008E4DB9" w:rsidP="00B54981">
            <w:pPr>
              <w:pStyle w:val="Default"/>
              <w:jc w:val="both"/>
              <w:rPr>
                <w:color w:val="auto"/>
                <w:sz w:val="22"/>
                <w:szCs w:val="22"/>
              </w:rPr>
            </w:pPr>
          </w:p>
        </w:tc>
      </w:tr>
    </w:tbl>
    <w:p w14:paraId="3DEEF56A" w14:textId="77777777" w:rsidR="008E4DB9" w:rsidRDefault="008E4DB9" w:rsidP="006D0A27">
      <w:pPr>
        <w:jc w:val="both"/>
        <w:rPr>
          <w:b/>
          <w:sz w:val="22"/>
          <w:szCs w:val="22"/>
        </w:rPr>
      </w:pPr>
    </w:p>
    <w:p w14:paraId="201E4144" w14:textId="77777777" w:rsidR="006D0A27" w:rsidRPr="001076B3" w:rsidRDefault="006D0A27" w:rsidP="006D0A27">
      <w:pPr>
        <w:jc w:val="both"/>
        <w:rPr>
          <w:b/>
          <w:sz w:val="22"/>
          <w:szCs w:val="22"/>
          <w:u w:val="single"/>
        </w:rPr>
      </w:pPr>
      <w:r w:rsidRPr="001076B3">
        <w:rPr>
          <w:b/>
          <w:sz w:val="22"/>
          <w:szCs w:val="22"/>
          <w:u w:val="single"/>
        </w:rPr>
        <w:t>2. Práce s redakčním systémem (CMS)</w:t>
      </w:r>
    </w:p>
    <w:p w14:paraId="7CA079F8" w14:textId="77777777" w:rsidR="008E4DB9" w:rsidRDefault="008E4DB9" w:rsidP="006D0A27">
      <w:pPr>
        <w:jc w:val="both"/>
        <w:rPr>
          <w:b/>
          <w:sz w:val="22"/>
          <w:szCs w:val="22"/>
        </w:rPr>
      </w:pPr>
    </w:p>
    <w:tbl>
      <w:tblPr>
        <w:tblStyle w:val="Mkatabulky"/>
        <w:tblW w:w="10206" w:type="dxa"/>
        <w:tblInd w:w="-5" w:type="dxa"/>
        <w:tblLook w:val="04A0" w:firstRow="1" w:lastRow="0" w:firstColumn="1" w:lastColumn="0" w:noHBand="0" w:noVBand="1"/>
      </w:tblPr>
      <w:tblGrid>
        <w:gridCol w:w="1985"/>
        <w:gridCol w:w="8221"/>
      </w:tblGrid>
      <w:tr w:rsidR="008E4DB9" w:rsidRPr="00673885" w14:paraId="1084668F" w14:textId="77777777" w:rsidTr="00B54981">
        <w:trPr>
          <w:trHeight w:val="553"/>
        </w:trPr>
        <w:tc>
          <w:tcPr>
            <w:tcW w:w="1985" w:type="dxa"/>
            <w:shd w:val="clear" w:color="auto" w:fill="BFBFBF" w:themeFill="background1" w:themeFillShade="BF"/>
            <w:vAlign w:val="center"/>
          </w:tcPr>
          <w:p w14:paraId="6FF6EE29" w14:textId="77777777" w:rsidR="008E4DB9" w:rsidRPr="00673885" w:rsidRDefault="008E4DB9" w:rsidP="00B54981">
            <w:pPr>
              <w:pStyle w:val="Default"/>
              <w:jc w:val="center"/>
              <w:rPr>
                <w:b/>
                <w:color w:val="auto"/>
                <w:sz w:val="22"/>
                <w:szCs w:val="22"/>
              </w:rPr>
            </w:pPr>
            <w:r w:rsidRPr="00673885">
              <w:rPr>
                <w:b/>
                <w:color w:val="auto"/>
                <w:sz w:val="22"/>
                <w:szCs w:val="22"/>
              </w:rPr>
              <w:t>Počet přiřazených bodů</w:t>
            </w:r>
          </w:p>
        </w:tc>
        <w:tc>
          <w:tcPr>
            <w:tcW w:w="8221" w:type="dxa"/>
            <w:shd w:val="clear" w:color="auto" w:fill="BFBFBF" w:themeFill="background1" w:themeFillShade="BF"/>
            <w:vAlign w:val="center"/>
          </w:tcPr>
          <w:p w14:paraId="6F1B9733" w14:textId="77777777" w:rsidR="008E4DB9" w:rsidRPr="00673885" w:rsidRDefault="008E4DB9" w:rsidP="00B54981">
            <w:pPr>
              <w:pStyle w:val="Default"/>
              <w:jc w:val="center"/>
              <w:rPr>
                <w:b/>
                <w:color w:val="auto"/>
                <w:sz w:val="22"/>
                <w:szCs w:val="22"/>
              </w:rPr>
            </w:pPr>
            <w:r w:rsidRPr="00673885">
              <w:rPr>
                <w:b/>
                <w:color w:val="auto"/>
                <w:sz w:val="22"/>
                <w:szCs w:val="22"/>
              </w:rPr>
              <w:t>Slovní vyjádření míry splnění kritéria</w:t>
            </w:r>
          </w:p>
        </w:tc>
      </w:tr>
      <w:tr w:rsidR="008E4DB9" w:rsidRPr="004B26C2" w14:paraId="18F67797" w14:textId="77777777" w:rsidTr="00B54981">
        <w:trPr>
          <w:trHeight w:hRule="exact" w:val="397"/>
        </w:trPr>
        <w:tc>
          <w:tcPr>
            <w:tcW w:w="1985" w:type="dxa"/>
            <w:vAlign w:val="center"/>
          </w:tcPr>
          <w:p w14:paraId="425F2622" w14:textId="77777777" w:rsidR="008E4DB9" w:rsidRPr="004B26C2" w:rsidRDefault="008E4DB9" w:rsidP="00B54981">
            <w:pPr>
              <w:pStyle w:val="Default"/>
              <w:jc w:val="center"/>
              <w:rPr>
                <w:color w:val="auto"/>
                <w:sz w:val="22"/>
                <w:szCs w:val="22"/>
              </w:rPr>
            </w:pPr>
            <w:r w:rsidRPr="004B26C2">
              <w:rPr>
                <w:color w:val="auto"/>
                <w:sz w:val="22"/>
                <w:szCs w:val="22"/>
              </w:rPr>
              <w:t>1</w:t>
            </w:r>
          </w:p>
        </w:tc>
        <w:tc>
          <w:tcPr>
            <w:tcW w:w="8221" w:type="dxa"/>
            <w:vAlign w:val="center"/>
          </w:tcPr>
          <w:p w14:paraId="1BAACEA8" w14:textId="77777777" w:rsidR="008E4DB9" w:rsidRPr="001076B3" w:rsidRDefault="008E4DB9" w:rsidP="008E4DB9">
            <w:pPr>
              <w:jc w:val="both"/>
              <w:rPr>
                <w:sz w:val="22"/>
                <w:szCs w:val="22"/>
              </w:rPr>
            </w:pPr>
            <w:r w:rsidRPr="001076B3">
              <w:rPr>
                <w:sz w:val="22"/>
                <w:szCs w:val="22"/>
              </w:rPr>
              <w:t>CMS je složitý, málo intuitivní, bez podpory více editorů a multimédií.</w:t>
            </w:r>
          </w:p>
          <w:p w14:paraId="5746CA4E" w14:textId="3263045A" w:rsidR="008E4DB9" w:rsidRPr="001076B3" w:rsidRDefault="008E4DB9" w:rsidP="00B54981">
            <w:pPr>
              <w:jc w:val="both"/>
              <w:rPr>
                <w:sz w:val="22"/>
                <w:szCs w:val="22"/>
              </w:rPr>
            </w:pPr>
          </w:p>
          <w:p w14:paraId="51CBF803" w14:textId="77777777" w:rsidR="008E4DB9" w:rsidRPr="004B26C2" w:rsidRDefault="008E4DB9" w:rsidP="00B54981">
            <w:pPr>
              <w:pStyle w:val="Default"/>
              <w:jc w:val="both"/>
              <w:rPr>
                <w:color w:val="auto"/>
                <w:sz w:val="22"/>
                <w:szCs w:val="22"/>
              </w:rPr>
            </w:pPr>
          </w:p>
        </w:tc>
      </w:tr>
      <w:tr w:rsidR="008E4DB9" w:rsidRPr="004B26C2" w14:paraId="7B49F1E1" w14:textId="77777777" w:rsidTr="00B54981">
        <w:trPr>
          <w:trHeight w:hRule="exact" w:val="630"/>
        </w:trPr>
        <w:tc>
          <w:tcPr>
            <w:tcW w:w="1985" w:type="dxa"/>
            <w:vAlign w:val="center"/>
          </w:tcPr>
          <w:p w14:paraId="42568FEE" w14:textId="77777777" w:rsidR="008E4DB9" w:rsidRPr="004B26C2" w:rsidRDefault="008E4DB9" w:rsidP="00B54981">
            <w:pPr>
              <w:pStyle w:val="Default"/>
              <w:jc w:val="center"/>
              <w:rPr>
                <w:color w:val="auto"/>
                <w:sz w:val="22"/>
                <w:szCs w:val="22"/>
              </w:rPr>
            </w:pPr>
            <w:r w:rsidRPr="004B26C2">
              <w:rPr>
                <w:color w:val="auto"/>
                <w:sz w:val="22"/>
                <w:szCs w:val="22"/>
              </w:rPr>
              <w:t>2</w:t>
            </w:r>
          </w:p>
        </w:tc>
        <w:tc>
          <w:tcPr>
            <w:tcW w:w="8221" w:type="dxa"/>
            <w:vAlign w:val="center"/>
          </w:tcPr>
          <w:p w14:paraId="20CC776E" w14:textId="77777777" w:rsidR="008E4DB9" w:rsidRPr="001076B3" w:rsidRDefault="008E4DB9" w:rsidP="008E4DB9">
            <w:pPr>
              <w:jc w:val="both"/>
              <w:rPr>
                <w:sz w:val="22"/>
                <w:szCs w:val="22"/>
              </w:rPr>
            </w:pPr>
            <w:r w:rsidRPr="001076B3">
              <w:rPr>
                <w:sz w:val="22"/>
                <w:szCs w:val="22"/>
              </w:rPr>
              <w:t>CMS umožňuje základní správu obsahu a editaci, je funkční, ale s omezeními v uživatelské přívětivosti nebo multimédiích.</w:t>
            </w:r>
          </w:p>
          <w:p w14:paraId="5F3B26BC" w14:textId="77777777" w:rsidR="008E4DB9" w:rsidRPr="004B26C2" w:rsidRDefault="008E4DB9" w:rsidP="00B54981">
            <w:pPr>
              <w:pStyle w:val="Default"/>
              <w:jc w:val="both"/>
              <w:rPr>
                <w:color w:val="auto"/>
                <w:sz w:val="22"/>
                <w:szCs w:val="22"/>
              </w:rPr>
            </w:pPr>
          </w:p>
        </w:tc>
      </w:tr>
      <w:tr w:rsidR="008E4DB9" w:rsidRPr="004B26C2" w14:paraId="0F88FBA8" w14:textId="77777777" w:rsidTr="00B54981">
        <w:trPr>
          <w:trHeight w:hRule="exact" w:val="709"/>
        </w:trPr>
        <w:tc>
          <w:tcPr>
            <w:tcW w:w="1985" w:type="dxa"/>
            <w:vAlign w:val="center"/>
          </w:tcPr>
          <w:p w14:paraId="5ED1410B" w14:textId="77777777" w:rsidR="008E4DB9" w:rsidRPr="004B26C2" w:rsidRDefault="008E4DB9" w:rsidP="00B54981">
            <w:pPr>
              <w:pStyle w:val="Default"/>
              <w:jc w:val="center"/>
              <w:rPr>
                <w:color w:val="auto"/>
                <w:sz w:val="22"/>
                <w:szCs w:val="22"/>
              </w:rPr>
            </w:pPr>
            <w:r w:rsidRPr="004B26C2">
              <w:rPr>
                <w:color w:val="auto"/>
                <w:sz w:val="22"/>
                <w:szCs w:val="22"/>
              </w:rPr>
              <w:t>3</w:t>
            </w:r>
          </w:p>
        </w:tc>
        <w:tc>
          <w:tcPr>
            <w:tcW w:w="8221" w:type="dxa"/>
            <w:vAlign w:val="center"/>
          </w:tcPr>
          <w:p w14:paraId="486F23D8" w14:textId="77777777" w:rsidR="008E4DB9" w:rsidRPr="001076B3" w:rsidRDefault="008E4DB9" w:rsidP="008E4DB9">
            <w:pPr>
              <w:jc w:val="both"/>
              <w:rPr>
                <w:sz w:val="22"/>
                <w:szCs w:val="22"/>
              </w:rPr>
            </w:pPr>
            <w:r w:rsidRPr="001076B3">
              <w:rPr>
                <w:sz w:val="22"/>
                <w:szCs w:val="22"/>
              </w:rPr>
              <w:t>CMS je intuitivní a přehledný, umožňuje jednoduchou správu obsahu více editory, podporuje multimédia i jazykové verze.</w:t>
            </w:r>
          </w:p>
          <w:p w14:paraId="068DF8A8" w14:textId="77777777" w:rsidR="008E4DB9" w:rsidRPr="004B26C2" w:rsidRDefault="008E4DB9" w:rsidP="00B54981">
            <w:pPr>
              <w:pStyle w:val="Default"/>
              <w:jc w:val="both"/>
              <w:rPr>
                <w:color w:val="auto"/>
                <w:sz w:val="22"/>
                <w:szCs w:val="22"/>
              </w:rPr>
            </w:pPr>
          </w:p>
        </w:tc>
      </w:tr>
    </w:tbl>
    <w:p w14:paraId="07FE6280" w14:textId="77777777" w:rsidR="008E4DB9" w:rsidRDefault="008E4DB9" w:rsidP="006D0A27">
      <w:pPr>
        <w:jc w:val="both"/>
        <w:rPr>
          <w:b/>
          <w:sz w:val="22"/>
          <w:szCs w:val="22"/>
        </w:rPr>
      </w:pPr>
    </w:p>
    <w:p w14:paraId="52D0E421" w14:textId="77777777" w:rsidR="006D0A27" w:rsidRPr="001076B3" w:rsidRDefault="006D0A27" w:rsidP="006D0A27">
      <w:pPr>
        <w:jc w:val="both"/>
        <w:rPr>
          <w:sz w:val="22"/>
          <w:szCs w:val="22"/>
        </w:rPr>
      </w:pPr>
    </w:p>
    <w:p w14:paraId="7871FEB5" w14:textId="77777777" w:rsidR="006D0A27" w:rsidRPr="001076B3" w:rsidRDefault="006D0A27" w:rsidP="006D0A27">
      <w:pPr>
        <w:jc w:val="both"/>
        <w:rPr>
          <w:b/>
          <w:sz w:val="22"/>
          <w:szCs w:val="22"/>
          <w:u w:val="single"/>
        </w:rPr>
      </w:pPr>
      <w:r w:rsidRPr="001076B3">
        <w:rPr>
          <w:b/>
          <w:sz w:val="22"/>
          <w:szCs w:val="22"/>
          <w:u w:val="single"/>
        </w:rPr>
        <w:t>3. Funkcionalita filtrace a vyhledávání akcí</w:t>
      </w:r>
    </w:p>
    <w:p w14:paraId="3923648E" w14:textId="77777777" w:rsidR="008E4DB9" w:rsidRDefault="008E4DB9" w:rsidP="006D0A27">
      <w:pPr>
        <w:jc w:val="both"/>
        <w:rPr>
          <w:b/>
          <w:sz w:val="22"/>
          <w:szCs w:val="22"/>
        </w:rPr>
      </w:pPr>
    </w:p>
    <w:tbl>
      <w:tblPr>
        <w:tblStyle w:val="Mkatabulky"/>
        <w:tblW w:w="10206" w:type="dxa"/>
        <w:tblInd w:w="-5" w:type="dxa"/>
        <w:tblLook w:val="04A0" w:firstRow="1" w:lastRow="0" w:firstColumn="1" w:lastColumn="0" w:noHBand="0" w:noVBand="1"/>
      </w:tblPr>
      <w:tblGrid>
        <w:gridCol w:w="1985"/>
        <w:gridCol w:w="8221"/>
      </w:tblGrid>
      <w:tr w:rsidR="008E4DB9" w:rsidRPr="00673885" w14:paraId="5CC6BA56" w14:textId="77777777" w:rsidTr="00B54981">
        <w:trPr>
          <w:trHeight w:val="553"/>
        </w:trPr>
        <w:tc>
          <w:tcPr>
            <w:tcW w:w="1985" w:type="dxa"/>
            <w:shd w:val="clear" w:color="auto" w:fill="BFBFBF" w:themeFill="background1" w:themeFillShade="BF"/>
            <w:vAlign w:val="center"/>
          </w:tcPr>
          <w:p w14:paraId="4CA2627F" w14:textId="77777777" w:rsidR="008E4DB9" w:rsidRPr="00673885" w:rsidRDefault="008E4DB9" w:rsidP="00B54981">
            <w:pPr>
              <w:pStyle w:val="Default"/>
              <w:jc w:val="center"/>
              <w:rPr>
                <w:b/>
                <w:color w:val="auto"/>
                <w:sz w:val="22"/>
                <w:szCs w:val="22"/>
              </w:rPr>
            </w:pPr>
            <w:r w:rsidRPr="00673885">
              <w:rPr>
                <w:b/>
                <w:color w:val="auto"/>
                <w:sz w:val="22"/>
                <w:szCs w:val="22"/>
              </w:rPr>
              <w:t>Počet přiřazených bodů</w:t>
            </w:r>
          </w:p>
        </w:tc>
        <w:tc>
          <w:tcPr>
            <w:tcW w:w="8221" w:type="dxa"/>
            <w:shd w:val="clear" w:color="auto" w:fill="BFBFBF" w:themeFill="background1" w:themeFillShade="BF"/>
            <w:vAlign w:val="center"/>
          </w:tcPr>
          <w:p w14:paraId="0CA97A55" w14:textId="77777777" w:rsidR="008E4DB9" w:rsidRPr="00673885" w:rsidRDefault="008E4DB9" w:rsidP="00B54981">
            <w:pPr>
              <w:pStyle w:val="Default"/>
              <w:jc w:val="center"/>
              <w:rPr>
                <w:b/>
                <w:color w:val="auto"/>
                <w:sz w:val="22"/>
                <w:szCs w:val="22"/>
              </w:rPr>
            </w:pPr>
            <w:r w:rsidRPr="00673885">
              <w:rPr>
                <w:b/>
                <w:color w:val="auto"/>
                <w:sz w:val="22"/>
                <w:szCs w:val="22"/>
              </w:rPr>
              <w:t>Slovní vyjádření míry splnění kritéria</w:t>
            </w:r>
          </w:p>
        </w:tc>
      </w:tr>
      <w:tr w:rsidR="008E4DB9" w:rsidRPr="004B26C2" w14:paraId="2A34C044" w14:textId="77777777" w:rsidTr="00B54981">
        <w:trPr>
          <w:trHeight w:hRule="exact" w:val="397"/>
        </w:trPr>
        <w:tc>
          <w:tcPr>
            <w:tcW w:w="1985" w:type="dxa"/>
            <w:vAlign w:val="center"/>
          </w:tcPr>
          <w:p w14:paraId="4EE75C91" w14:textId="77777777" w:rsidR="008E4DB9" w:rsidRPr="004B26C2" w:rsidRDefault="008E4DB9" w:rsidP="00B54981">
            <w:pPr>
              <w:pStyle w:val="Default"/>
              <w:jc w:val="center"/>
              <w:rPr>
                <w:color w:val="auto"/>
                <w:sz w:val="22"/>
                <w:szCs w:val="22"/>
              </w:rPr>
            </w:pPr>
            <w:r w:rsidRPr="004B26C2">
              <w:rPr>
                <w:color w:val="auto"/>
                <w:sz w:val="22"/>
                <w:szCs w:val="22"/>
              </w:rPr>
              <w:t>1</w:t>
            </w:r>
          </w:p>
        </w:tc>
        <w:tc>
          <w:tcPr>
            <w:tcW w:w="8221" w:type="dxa"/>
            <w:vAlign w:val="center"/>
          </w:tcPr>
          <w:p w14:paraId="1FB23F1B" w14:textId="77777777" w:rsidR="008E4DB9" w:rsidRPr="001076B3" w:rsidRDefault="008E4DB9" w:rsidP="008E4DB9">
            <w:pPr>
              <w:jc w:val="both"/>
              <w:rPr>
                <w:sz w:val="22"/>
                <w:szCs w:val="22"/>
              </w:rPr>
            </w:pPr>
            <w:r w:rsidRPr="001076B3">
              <w:rPr>
                <w:sz w:val="22"/>
                <w:szCs w:val="22"/>
              </w:rPr>
              <w:t>Kalendář neumožňuje vyhledávání nebo má jen velmi omezené filtry.</w:t>
            </w:r>
          </w:p>
          <w:p w14:paraId="020199B0" w14:textId="77777777" w:rsidR="008E4DB9" w:rsidRPr="001076B3" w:rsidRDefault="008E4DB9" w:rsidP="00B54981">
            <w:pPr>
              <w:jc w:val="both"/>
              <w:rPr>
                <w:sz w:val="22"/>
                <w:szCs w:val="22"/>
              </w:rPr>
            </w:pPr>
          </w:p>
          <w:p w14:paraId="12719383" w14:textId="77777777" w:rsidR="008E4DB9" w:rsidRPr="004B26C2" w:rsidRDefault="008E4DB9" w:rsidP="00B54981">
            <w:pPr>
              <w:pStyle w:val="Default"/>
              <w:jc w:val="both"/>
              <w:rPr>
                <w:color w:val="auto"/>
                <w:sz w:val="22"/>
                <w:szCs w:val="22"/>
              </w:rPr>
            </w:pPr>
          </w:p>
        </w:tc>
      </w:tr>
      <w:tr w:rsidR="008E4DB9" w:rsidRPr="004B26C2" w14:paraId="575FFA7D" w14:textId="77777777" w:rsidTr="00B54981">
        <w:trPr>
          <w:trHeight w:hRule="exact" w:val="630"/>
        </w:trPr>
        <w:tc>
          <w:tcPr>
            <w:tcW w:w="1985" w:type="dxa"/>
            <w:vAlign w:val="center"/>
          </w:tcPr>
          <w:p w14:paraId="44C0B99C" w14:textId="77777777" w:rsidR="008E4DB9" w:rsidRPr="004B26C2" w:rsidRDefault="008E4DB9" w:rsidP="00B54981">
            <w:pPr>
              <w:pStyle w:val="Default"/>
              <w:jc w:val="center"/>
              <w:rPr>
                <w:color w:val="auto"/>
                <w:sz w:val="22"/>
                <w:szCs w:val="22"/>
              </w:rPr>
            </w:pPr>
            <w:r w:rsidRPr="004B26C2">
              <w:rPr>
                <w:color w:val="auto"/>
                <w:sz w:val="22"/>
                <w:szCs w:val="22"/>
              </w:rPr>
              <w:t>2</w:t>
            </w:r>
          </w:p>
        </w:tc>
        <w:tc>
          <w:tcPr>
            <w:tcW w:w="8221" w:type="dxa"/>
            <w:vAlign w:val="center"/>
          </w:tcPr>
          <w:p w14:paraId="6CC370BC" w14:textId="77777777" w:rsidR="008E4DB9" w:rsidRPr="001076B3" w:rsidRDefault="008E4DB9" w:rsidP="008E4DB9">
            <w:pPr>
              <w:jc w:val="both"/>
              <w:rPr>
                <w:sz w:val="22"/>
                <w:szCs w:val="22"/>
              </w:rPr>
            </w:pPr>
            <w:r w:rsidRPr="001076B3">
              <w:rPr>
                <w:sz w:val="22"/>
                <w:szCs w:val="22"/>
              </w:rPr>
              <w:t>Kalendář nabízí základní filtrování a vyhledávání, výsledky jsou však méně přehledné.</w:t>
            </w:r>
          </w:p>
          <w:p w14:paraId="2147B7B9" w14:textId="77777777" w:rsidR="008E4DB9" w:rsidRPr="004B26C2" w:rsidRDefault="008E4DB9" w:rsidP="00B54981">
            <w:pPr>
              <w:pStyle w:val="Default"/>
              <w:jc w:val="both"/>
              <w:rPr>
                <w:color w:val="auto"/>
                <w:sz w:val="22"/>
                <w:szCs w:val="22"/>
              </w:rPr>
            </w:pPr>
          </w:p>
        </w:tc>
      </w:tr>
      <w:tr w:rsidR="008E4DB9" w:rsidRPr="004B26C2" w14:paraId="40EB0730" w14:textId="77777777" w:rsidTr="00B54981">
        <w:trPr>
          <w:trHeight w:hRule="exact" w:val="709"/>
        </w:trPr>
        <w:tc>
          <w:tcPr>
            <w:tcW w:w="1985" w:type="dxa"/>
            <w:vAlign w:val="center"/>
          </w:tcPr>
          <w:p w14:paraId="181975CA" w14:textId="77777777" w:rsidR="008E4DB9" w:rsidRPr="004B26C2" w:rsidRDefault="008E4DB9" w:rsidP="00B54981">
            <w:pPr>
              <w:pStyle w:val="Default"/>
              <w:jc w:val="center"/>
              <w:rPr>
                <w:color w:val="auto"/>
                <w:sz w:val="22"/>
                <w:szCs w:val="22"/>
              </w:rPr>
            </w:pPr>
            <w:r w:rsidRPr="004B26C2">
              <w:rPr>
                <w:color w:val="auto"/>
                <w:sz w:val="22"/>
                <w:szCs w:val="22"/>
              </w:rPr>
              <w:t>3</w:t>
            </w:r>
          </w:p>
        </w:tc>
        <w:tc>
          <w:tcPr>
            <w:tcW w:w="8221" w:type="dxa"/>
            <w:vAlign w:val="center"/>
          </w:tcPr>
          <w:p w14:paraId="5424B33B" w14:textId="77777777" w:rsidR="008E4DB9" w:rsidRPr="001076B3" w:rsidRDefault="008E4DB9" w:rsidP="008E4DB9">
            <w:pPr>
              <w:jc w:val="both"/>
              <w:rPr>
                <w:sz w:val="22"/>
                <w:szCs w:val="22"/>
              </w:rPr>
            </w:pPr>
            <w:r w:rsidRPr="001076B3">
              <w:rPr>
                <w:sz w:val="22"/>
                <w:szCs w:val="22"/>
              </w:rPr>
              <w:t>Kalendář umožňuje víceúrovňové filtrování i fulltextové vyhledávání, výsledky jsou přehledné.</w:t>
            </w:r>
          </w:p>
          <w:p w14:paraId="5D1D1CE9" w14:textId="77777777" w:rsidR="008E4DB9" w:rsidRPr="004B26C2" w:rsidRDefault="008E4DB9" w:rsidP="00B54981">
            <w:pPr>
              <w:pStyle w:val="Default"/>
              <w:jc w:val="both"/>
              <w:rPr>
                <w:color w:val="auto"/>
                <w:sz w:val="22"/>
                <w:szCs w:val="22"/>
              </w:rPr>
            </w:pPr>
          </w:p>
        </w:tc>
      </w:tr>
    </w:tbl>
    <w:p w14:paraId="173A8D51" w14:textId="77777777" w:rsidR="008E4DB9" w:rsidRDefault="008E4DB9" w:rsidP="006D0A27">
      <w:pPr>
        <w:jc w:val="both"/>
        <w:rPr>
          <w:b/>
          <w:sz w:val="22"/>
          <w:szCs w:val="22"/>
        </w:rPr>
      </w:pPr>
    </w:p>
    <w:p w14:paraId="1C063D14" w14:textId="6DE03360" w:rsidR="006D0A27" w:rsidRPr="001076B3" w:rsidRDefault="006D0A27" w:rsidP="006D0A27">
      <w:pPr>
        <w:jc w:val="both"/>
        <w:rPr>
          <w:b/>
          <w:sz w:val="22"/>
          <w:szCs w:val="22"/>
          <w:u w:val="single"/>
        </w:rPr>
      </w:pPr>
      <w:r w:rsidRPr="001076B3">
        <w:rPr>
          <w:b/>
          <w:sz w:val="22"/>
          <w:szCs w:val="22"/>
          <w:u w:val="single"/>
        </w:rPr>
        <w:t>4. Tiskový výstup / export dat</w:t>
      </w:r>
    </w:p>
    <w:p w14:paraId="250A38FD" w14:textId="77777777" w:rsidR="008E4DB9" w:rsidRDefault="008E4DB9" w:rsidP="006D0A27">
      <w:pPr>
        <w:jc w:val="both"/>
        <w:rPr>
          <w:b/>
          <w:sz w:val="22"/>
          <w:szCs w:val="22"/>
        </w:rPr>
      </w:pPr>
    </w:p>
    <w:tbl>
      <w:tblPr>
        <w:tblStyle w:val="Mkatabulky"/>
        <w:tblW w:w="10206" w:type="dxa"/>
        <w:tblInd w:w="-5" w:type="dxa"/>
        <w:tblLook w:val="04A0" w:firstRow="1" w:lastRow="0" w:firstColumn="1" w:lastColumn="0" w:noHBand="0" w:noVBand="1"/>
      </w:tblPr>
      <w:tblGrid>
        <w:gridCol w:w="1985"/>
        <w:gridCol w:w="8221"/>
      </w:tblGrid>
      <w:tr w:rsidR="008E4DB9" w:rsidRPr="00673885" w14:paraId="0DC2DF4C" w14:textId="77777777" w:rsidTr="00B54981">
        <w:trPr>
          <w:trHeight w:val="553"/>
        </w:trPr>
        <w:tc>
          <w:tcPr>
            <w:tcW w:w="1985" w:type="dxa"/>
            <w:shd w:val="clear" w:color="auto" w:fill="BFBFBF" w:themeFill="background1" w:themeFillShade="BF"/>
            <w:vAlign w:val="center"/>
          </w:tcPr>
          <w:p w14:paraId="55527502" w14:textId="77777777" w:rsidR="008E4DB9" w:rsidRPr="00673885" w:rsidRDefault="008E4DB9" w:rsidP="00B54981">
            <w:pPr>
              <w:pStyle w:val="Default"/>
              <w:jc w:val="center"/>
              <w:rPr>
                <w:b/>
                <w:color w:val="auto"/>
                <w:sz w:val="22"/>
                <w:szCs w:val="22"/>
              </w:rPr>
            </w:pPr>
            <w:r w:rsidRPr="00673885">
              <w:rPr>
                <w:b/>
                <w:color w:val="auto"/>
                <w:sz w:val="22"/>
                <w:szCs w:val="22"/>
              </w:rPr>
              <w:t>Počet přiřazených bodů</w:t>
            </w:r>
          </w:p>
        </w:tc>
        <w:tc>
          <w:tcPr>
            <w:tcW w:w="8221" w:type="dxa"/>
            <w:shd w:val="clear" w:color="auto" w:fill="BFBFBF" w:themeFill="background1" w:themeFillShade="BF"/>
            <w:vAlign w:val="center"/>
          </w:tcPr>
          <w:p w14:paraId="575FB580" w14:textId="77777777" w:rsidR="008E4DB9" w:rsidRPr="00673885" w:rsidRDefault="008E4DB9" w:rsidP="00B54981">
            <w:pPr>
              <w:pStyle w:val="Default"/>
              <w:jc w:val="center"/>
              <w:rPr>
                <w:b/>
                <w:color w:val="auto"/>
                <w:sz w:val="22"/>
                <w:szCs w:val="22"/>
              </w:rPr>
            </w:pPr>
            <w:r w:rsidRPr="00673885">
              <w:rPr>
                <w:b/>
                <w:color w:val="auto"/>
                <w:sz w:val="22"/>
                <w:szCs w:val="22"/>
              </w:rPr>
              <w:t>Slovní vyjádření míry splnění kritéria</w:t>
            </w:r>
          </w:p>
        </w:tc>
      </w:tr>
      <w:tr w:rsidR="008E4DB9" w:rsidRPr="004B26C2" w14:paraId="73B8D222" w14:textId="77777777" w:rsidTr="00B54981">
        <w:trPr>
          <w:trHeight w:hRule="exact" w:val="397"/>
        </w:trPr>
        <w:tc>
          <w:tcPr>
            <w:tcW w:w="1985" w:type="dxa"/>
            <w:vAlign w:val="center"/>
          </w:tcPr>
          <w:p w14:paraId="07FD1A63" w14:textId="77777777" w:rsidR="008E4DB9" w:rsidRPr="004B26C2" w:rsidRDefault="008E4DB9" w:rsidP="00B54981">
            <w:pPr>
              <w:pStyle w:val="Default"/>
              <w:jc w:val="center"/>
              <w:rPr>
                <w:color w:val="auto"/>
                <w:sz w:val="22"/>
                <w:szCs w:val="22"/>
              </w:rPr>
            </w:pPr>
            <w:r w:rsidRPr="004B26C2">
              <w:rPr>
                <w:color w:val="auto"/>
                <w:sz w:val="22"/>
                <w:szCs w:val="22"/>
              </w:rPr>
              <w:t>1</w:t>
            </w:r>
          </w:p>
        </w:tc>
        <w:tc>
          <w:tcPr>
            <w:tcW w:w="8221" w:type="dxa"/>
            <w:vAlign w:val="center"/>
          </w:tcPr>
          <w:p w14:paraId="72E91786" w14:textId="77777777" w:rsidR="008E4DB9" w:rsidRPr="001076B3" w:rsidRDefault="008E4DB9" w:rsidP="008E4DB9">
            <w:pPr>
              <w:jc w:val="both"/>
              <w:rPr>
                <w:sz w:val="22"/>
                <w:szCs w:val="22"/>
              </w:rPr>
            </w:pPr>
            <w:r w:rsidRPr="001076B3">
              <w:rPr>
                <w:sz w:val="22"/>
                <w:szCs w:val="22"/>
              </w:rPr>
              <w:t>Kalendář tiskový výstup neumožňuje nebo generuje nepoužitelný výstup.</w:t>
            </w:r>
          </w:p>
          <w:p w14:paraId="1553EDB6" w14:textId="77777777" w:rsidR="008E4DB9" w:rsidRPr="001076B3" w:rsidRDefault="008E4DB9" w:rsidP="00B54981">
            <w:pPr>
              <w:jc w:val="both"/>
              <w:rPr>
                <w:sz w:val="22"/>
                <w:szCs w:val="22"/>
              </w:rPr>
            </w:pPr>
          </w:p>
          <w:p w14:paraId="4FD32ED7" w14:textId="77777777" w:rsidR="008E4DB9" w:rsidRPr="004B26C2" w:rsidRDefault="008E4DB9" w:rsidP="00B54981">
            <w:pPr>
              <w:pStyle w:val="Default"/>
              <w:jc w:val="both"/>
              <w:rPr>
                <w:color w:val="auto"/>
                <w:sz w:val="22"/>
                <w:szCs w:val="22"/>
              </w:rPr>
            </w:pPr>
          </w:p>
        </w:tc>
      </w:tr>
      <w:tr w:rsidR="008E4DB9" w:rsidRPr="004B26C2" w14:paraId="7BE1273B" w14:textId="77777777" w:rsidTr="00B54981">
        <w:trPr>
          <w:trHeight w:hRule="exact" w:val="630"/>
        </w:trPr>
        <w:tc>
          <w:tcPr>
            <w:tcW w:w="1985" w:type="dxa"/>
            <w:vAlign w:val="center"/>
          </w:tcPr>
          <w:p w14:paraId="14624F00" w14:textId="77777777" w:rsidR="008E4DB9" w:rsidRPr="004B26C2" w:rsidRDefault="008E4DB9" w:rsidP="00B54981">
            <w:pPr>
              <w:pStyle w:val="Default"/>
              <w:jc w:val="center"/>
              <w:rPr>
                <w:color w:val="auto"/>
                <w:sz w:val="22"/>
                <w:szCs w:val="22"/>
              </w:rPr>
            </w:pPr>
            <w:r w:rsidRPr="004B26C2">
              <w:rPr>
                <w:color w:val="auto"/>
                <w:sz w:val="22"/>
                <w:szCs w:val="22"/>
              </w:rPr>
              <w:t>2</w:t>
            </w:r>
          </w:p>
        </w:tc>
        <w:tc>
          <w:tcPr>
            <w:tcW w:w="8221" w:type="dxa"/>
            <w:vAlign w:val="center"/>
          </w:tcPr>
          <w:p w14:paraId="541B2606" w14:textId="77777777" w:rsidR="008E4DB9" w:rsidRPr="001076B3" w:rsidRDefault="008E4DB9" w:rsidP="008E4DB9">
            <w:pPr>
              <w:jc w:val="both"/>
              <w:rPr>
                <w:sz w:val="22"/>
                <w:szCs w:val="22"/>
              </w:rPr>
            </w:pPr>
            <w:r w:rsidRPr="001076B3">
              <w:rPr>
                <w:sz w:val="22"/>
                <w:szCs w:val="22"/>
              </w:rPr>
              <w:t>Kalendář umožňuje základní tiskový výstup bez možnosti parametrizace.</w:t>
            </w:r>
          </w:p>
          <w:p w14:paraId="5A048EA5" w14:textId="77777777" w:rsidR="008E4DB9" w:rsidRPr="004B26C2" w:rsidRDefault="008E4DB9" w:rsidP="00B54981">
            <w:pPr>
              <w:pStyle w:val="Default"/>
              <w:jc w:val="both"/>
              <w:rPr>
                <w:color w:val="auto"/>
                <w:sz w:val="22"/>
                <w:szCs w:val="22"/>
              </w:rPr>
            </w:pPr>
          </w:p>
        </w:tc>
      </w:tr>
      <w:tr w:rsidR="008E4DB9" w:rsidRPr="004B26C2" w14:paraId="569A486F" w14:textId="77777777" w:rsidTr="00B54981">
        <w:trPr>
          <w:trHeight w:hRule="exact" w:val="709"/>
        </w:trPr>
        <w:tc>
          <w:tcPr>
            <w:tcW w:w="1985" w:type="dxa"/>
            <w:vAlign w:val="center"/>
          </w:tcPr>
          <w:p w14:paraId="07AAF3BB" w14:textId="77777777" w:rsidR="008E4DB9" w:rsidRPr="004B26C2" w:rsidRDefault="008E4DB9" w:rsidP="00B54981">
            <w:pPr>
              <w:pStyle w:val="Default"/>
              <w:jc w:val="center"/>
              <w:rPr>
                <w:color w:val="auto"/>
                <w:sz w:val="22"/>
                <w:szCs w:val="22"/>
              </w:rPr>
            </w:pPr>
            <w:r w:rsidRPr="004B26C2">
              <w:rPr>
                <w:color w:val="auto"/>
                <w:sz w:val="22"/>
                <w:szCs w:val="22"/>
              </w:rPr>
              <w:t>3</w:t>
            </w:r>
          </w:p>
        </w:tc>
        <w:tc>
          <w:tcPr>
            <w:tcW w:w="8221" w:type="dxa"/>
            <w:vAlign w:val="center"/>
          </w:tcPr>
          <w:p w14:paraId="6A2A0D9F" w14:textId="77777777" w:rsidR="008E4DB9" w:rsidRPr="001076B3" w:rsidRDefault="008E4DB9" w:rsidP="008E4DB9">
            <w:pPr>
              <w:jc w:val="both"/>
              <w:rPr>
                <w:sz w:val="22"/>
                <w:szCs w:val="22"/>
              </w:rPr>
            </w:pPr>
            <w:r w:rsidRPr="001076B3">
              <w:rPr>
                <w:sz w:val="22"/>
                <w:szCs w:val="22"/>
              </w:rPr>
              <w:t>Kalendář umožňuje kvalitní tiskový výstup (např. PDF) s možností volby parametrů, přehledně a graficky vyhovující.</w:t>
            </w:r>
          </w:p>
          <w:p w14:paraId="09ECA59E" w14:textId="77777777" w:rsidR="008E4DB9" w:rsidRPr="004B26C2" w:rsidRDefault="008E4DB9" w:rsidP="00B54981">
            <w:pPr>
              <w:pStyle w:val="Default"/>
              <w:jc w:val="both"/>
              <w:rPr>
                <w:color w:val="auto"/>
                <w:sz w:val="22"/>
                <w:szCs w:val="22"/>
              </w:rPr>
            </w:pPr>
          </w:p>
        </w:tc>
      </w:tr>
    </w:tbl>
    <w:p w14:paraId="32B1428A" w14:textId="77777777" w:rsidR="008E4DB9" w:rsidRDefault="008E4DB9" w:rsidP="006D0A27">
      <w:pPr>
        <w:jc w:val="both"/>
        <w:rPr>
          <w:b/>
          <w:sz w:val="22"/>
          <w:szCs w:val="22"/>
        </w:rPr>
      </w:pPr>
    </w:p>
    <w:p w14:paraId="6629D28A" w14:textId="3A7DEA9F" w:rsidR="00A7277F" w:rsidRDefault="00A7277F" w:rsidP="00A7277F">
      <w:pPr>
        <w:autoSpaceDE w:val="0"/>
        <w:autoSpaceDN w:val="0"/>
        <w:adjustRightInd w:val="0"/>
        <w:jc w:val="both"/>
        <w:rPr>
          <w:sz w:val="22"/>
          <w:szCs w:val="22"/>
        </w:rPr>
      </w:pPr>
      <w:r>
        <w:rPr>
          <w:sz w:val="22"/>
          <w:szCs w:val="22"/>
        </w:rPr>
        <w:t xml:space="preserve">Hodnotící komise přiřadí v jednotlivých subkritériích odpovídající počet bodů. Následně se body ve všech těchto subkritériích sečtou a tato výsledná hodnota bude zařazena do hodnocení. Dodavatel může v tomto kritériu získat maximálně </w:t>
      </w:r>
      <w:r w:rsidR="003E0695">
        <w:rPr>
          <w:sz w:val="22"/>
          <w:szCs w:val="22"/>
        </w:rPr>
        <w:t>12</w:t>
      </w:r>
      <w:r>
        <w:rPr>
          <w:sz w:val="22"/>
          <w:szCs w:val="22"/>
        </w:rPr>
        <w:t xml:space="preserve"> bodů. </w:t>
      </w:r>
    </w:p>
    <w:p w14:paraId="30667882" w14:textId="1DFFD31E" w:rsidR="00A7277F" w:rsidRDefault="00A7277F" w:rsidP="00095366">
      <w:pPr>
        <w:numPr>
          <w:ilvl w:val="12"/>
          <w:numId w:val="0"/>
        </w:numPr>
        <w:jc w:val="both"/>
        <w:rPr>
          <w:b/>
          <w:sz w:val="22"/>
          <w:szCs w:val="22"/>
        </w:rPr>
      </w:pPr>
    </w:p>
    <w:p w14:paraId="7A52F086" w14:textId="77777777" w:rsidR="00D646BA" w:rsidRDefault="00D646BA" w:rsidP="00095366">
      <w:pPr>
        <w:numPr>
          <w:ilvl w:val="12"/>
          <w:numId w:val="0"/>
        </w:numPr>
        <w:jc w:val="both"/>
        <w:rPr>
          <w:b/>
          <w:sz w:val="22"/>
          <w:szCs w:val="22"/>
        </w:rPr>
      </w:pPr>
    </w:p>
    <w:p w14:paraId="0A3C9A0F" w14:textId="487BCB48" w:rsidR="00E37C45" w:rsidRDefault="00E37C45" w:rsidP="00E37C45">
      <w:pPr>
        <w:jc w:val="both"/>
        <w:rPr>
          <w:b/>
          <w:sz w:val="22"/>
          <w:szCs w:val="22"/>
        </w:rPr>
      </w:pPr>
      <w:r>
        <w:rPr>
          <w:b/>
          <w:sz w:val="22"/>
          <w:szCs w:val="22"/>
        </w:rPr>
        <w:lastRenderedPageBreak/>
        <w:t xml:space="preserve">Kritérium č. 5 – </w:t>
      </w:r>
      <w:r w:rsidRPr="00343B8D">
        <w:rPr>
          <w:b/>
          <w:sz w:val="22"/>
          <w:szCs w:val="22"/>
        </w:rPr>
        <w:t xml:space="preserve">Výše </w:t>
      </w:r>
      <w:r w:rsidR="00343B8D" w:rsidRPr="00343B8D">
        <w:rPr>
          <w:b/>
          <w:sz w:val="22"/>
          <w:szCs w:val="22"/>
        </w:rPr>
        <w:t>jednotkové ceny za 1 hodinu programátorských prací</w:t>
      </w:r>
    </w:p>
    <w:p w14:paraId="51EED770" w14:textId="05D2E542" w:rsidR="00E37C45" w:rsidRPr="00374833" w:rsidRDefault="00E37C45" w:rsidP="00E37C45">
      <w:pPr>
        <w:pStyle w:val="Odstavecseseznamem"/>
        <w:numPr>
          <w:ilvl w:val="0"/>
          <w:numId w:val="10"/>
        </w:numPr>
        <w:jc w:val="both"/>
        <w:rPr>
          <w:b/>
          <w:sz w:val="22"/>
          <w:szCs w:val="22"/>
        </w:rPr>
      </w:pPr>
      <w:r>
        <w:rPr>
          <w:b/>
          <w:sz w:val="22"/>
          <w:szCs w:val="22"/>
        </w:rPr>
        <w:t>váha kritéria 5 %</w:t>
      </w:r>
    </w:p>
    <w:p w14:paraId="7709C3DA" w14:textId="77777777" w:rsidR="00E37C45" w:rsidRDefault="00E37C45" w:rsidP="00073E47">
      <w:pPr>
        <w:pStyle w:val="Odstavecseseznamem"/>
        <w:ind w:left="0"/>
        <w:jc w:val="both"/>
        <w:rPr>
          <w:b/>
          <w:sz w:val="28"/>
          <w:szCs w:val="28"/>
          <w:u w:val="single"/>
        </w:rPr>
      </w:pPr>
    </w:p>
    <w:p w14:paraId="68D111B8" w14:textId="4B9D78BC" w:rsidR="00343B8D" w:rsidRDefault="00343B8D" w:rsidP="00343B8D">
      <w:pPr>
        <w:pStyle w:val="Style11"/>
        <w:widowControl/>
        <w:spacing w:before="19" w:line="240" w:lineRule="auto"/>
        <w:rPr>
          <w:rStyle w:val="FontStyle50"/>
          <w:i/>
          <w:sz w:val="22"/>
          <w:szCs w:val="22"/>
        </w:rPr>
      </w:pPr>
      <w:r>
        <w:rPr>
          <w:rStyle w:val="FontStyle50"/>
          <w:sz w:val="22"/>
          <w:szCs w:val="22"/>
        </w:rPr>
        <w:t xml:space="preserve">Hodnocena bude výše hodinové sazby programátorských prací, které budou poskytnuty nad rámec plnění této veřejné zakázky. </w:t>
      </w:r>
      <w:bookmarkStart w:id="3" w:name="_Hlk142848016"/>
      <w:r w:rsidR="00FA15F8" w:rsidRPr="00FA15F8">
        <w:rPr>
          <w:rStyle w:val="FontStyle50"/>
          <w:sz w:val="22"/>
          <w:szCs w:val="22"/>
        </w:rPr>
        <w:t xml:space="preserve">Tyto nové služby budou </w:t>
      </w:r>
      <w:r w:rsidR="003F5643">
        <w:rPr>
          <w:rStyle w:val="FontStyle50"/>
          <w:sz w:val="22"/>
          <w:szCs w:val="22"/>
        </w:rPr>
        <w:t xml:space="preserve">případně </w:t>
      </w:r>
      <w:r w:rsidR="00FA15F8" w:rsidRPr="00FA15F8">
        <w:rPr>
          <w:rStyle w:val="FontStyle50"/>
          <w:sz w:val="22"/>
          <w:szCs w:val="22"/>
        </w:rPr>
        <w:t>poskytovány v hodinové sazbě</w:t>
      </w:r>
      <w:bookmarkEnd w:id="3"/>
      <w:r w:rsidR="00FA15F8" w:rsidRPr="00FA15F8">
        <w:rPr>
          <w:rStyle w:val="FontStyle50"/>
          <w:sz w:val="22"/>
          <w:szCs w:val="22"/>
        </w:rPr>
        <w:t xml:space="preserve"> z nabídky dodavatele v tomto </w:t>
      </w:r>
      <w:r w:rsidR="00FA15F8">
        <w:rPr>
          <w:rStyle w:val="FontStyle50"/>
          <w:sz w:val="22"/>
          <w:szCs w:val="22"/>
        </w:rPr>
        <w:t>výběrovém</w:t>
      </w:r>
      <w:r w:rsidR="00FA15F8" w:rsidRPr="00FA15F8">
        <w:rPr>
          <w:rStyle w:val="FontStyle50"/>
          <w:sz w:val="22"/>
          <w:szCs w:val="22"/>
        </w:rPr>
        <w:t xml:space="preserve"> řízení</w:t>
      </w:r>
      <w:r w:rsidR="00FA15F8">
        <w:rPr>
          <w:rStyle w:val="FontStyle50"/>
          <w:sz w:val="22"/>
          <w:szCs w:val="22"/>
        </w:rPr>
        <w:t>.</w:t>
      </w:r>
      <w:r w:rsidR="00FA15F8" w:rsidRPr="002C6AD4">
        <w:rPr>
          <w:rStyle w:val="FontStyle50"/>
          <w:sz w:val="22"/>
          <w:szCs w:val="22"/>
        </w:rPr>
        <w:t xml:space="preserve"> </w:t>
      </w:r>
      <w:r w:rsidRPr="002C6AD4">
        <w:rPr>
          <w:rStyle w:val="FontStyle50"/>
          <w:sz w:val="22"/>
          <w:szCs w:val="22"/>
        </w:rPr>
        <w:t xml:space="preserve">Za nejvýhodnější nabídku považuje zadavatel nejnižší nabídkovou cenu </w:t>
      </w:r>
      <w:r>
        <w:rPr>
          <w:rStyle w:val="FontStyle50"/>
          <w:sz w:val="22"/>
          <w:szCs w:val="22"/>
        </w:rPr>
        <w:t xml:space="preserve">za 1 hodinu programátorských prací v Kč </w:t>
      </w:r>
      <w:r w:rsidR="003B1F1C">
        <w:rPr>
          <w:rStyle w:val="FontStyle50"/>
          <w:sz w:val="22"/>
          <w:szCs w:val="22"/>
        </w:rPr>
        <w:t>včetně</w:t>
      </w:r>
      <w:r>
        <w:rPr>
          <w:rStyle w:val="FontStyle50"/>
          <w:sz w:val="22"/>
          <w:szCs w:val="22"/>
        </w:rPr>
        <w:t xml:space="preserve"> DPH. Hodinovou sazbu je dodavatel povinen doplnit do přílohy č. 4 - </w:t>
      </w:r>
      <w:r w:rsidRPr="00C77E2F">
        <w:rPr>
          <w:rStyle w:val="FontStyle50"/>
          <w:i/>
          <w:sz w:val="22"/>
          <w:szCs w:val="22"/>
        </w:rPr>
        <w:t>Cenová nabídka</w:t>
      </w:r>
      <w:r w:rsidR="00FA15F8">
        <w:rPr>
          <w:rStyle w:val="FontStyle50"/>
          <w:i/>
          <w:sz w:val="22"/>
          <w:szCs w:val="22"/>
        </w:rPr>
        <w:t xml:space="preserve">. </w:t>
      </w:r>
    </w:p>
    <w:p w14:paraId="2E22E6E7" w14:textId="0C00EA09" w:rsidR="00343B8D" w:rsidRDefault="00343B8D" w:rsidP="00343B8D">
      <w:pPr>
        <w:pStyle w:val="Style11"/>
        <w:widowControl/>
        <w:spacing w:before="19" w:line="240" w:lineRule="auto"/>
        <w:rPr>
          <w:rStyle w:val="FontStyle50"/>
          <w:sz w:val="22"/>
          <w:szCs w:val="22"/>
        </w:rPr>
      </w:pPr>
    </w:p>
    <w:p w14:paraId="1A1F2500" w14:textId="012DBA42" w:rsidR="00343B8D" w:rsidRDefault="00343B8D" w:rsidP="00343B8D">
      <w:pPr>
        <w:pStyle w:val="Style11"/>
        <w:widowControl/>
        <w:spacing w:before="19" w:line="240" w:lineRule="auto"/>
        <w:rPr>
          <w:rStyle w:val="FontStyle50"/>
          <w:sz w:val="22"/>
          <w:szCs w:val="22"/>
        </w:rPr>
      </w:pPr>
      <w:r>
        <w:rPr>
          <w:rStyle w:val="FontStyle50"/>
          <w:sz w:val="22"/>
          <w:szCs w:val="22"/>
        </w:rPr>
        <w:t xml:space="preserve">Za takové programátorské práce zadavatel považuje úkony jako např. </w:t>
      </w:r>
    </w:p>
    <w:p w14:paraId="524F1F1D" w14:textId="11C9CE50" w:rsidR="00343B8D" w:rsidRPr="002C6AD4" w:rsidRDefault="00343B8D" w:rsidP="00343B8D">
      <w:pPr>
        <w:pStyle w:val="Style11"/>
        <w:widowControl/>
        <w:numPr>
          <w:ilvl w:val="0"/>
          <w:numId w:val="10"/>
        </w:numPr>
        <w:spacing w:before="19" w:line="240" w:lineRule="auto"/>
        <w:rPr>
          <w:rStyle w:val="FontStyle50"/>
          <w:sz w:val="22"/>
          <w:szCs w:val="22"/>
        </w:rPr>
      </w:pPr>
      <w:r>
        <w:rPr>
          <w:rStyle w:val="FontStyle50"/>
          <w:sz w:val="22"/>
          <w:szCs w:val="22"/>
        </w:rPr>
        <w:t xml:space="preserve">obsahové úpravy a vkládání dat, HTML práce, grafické práce, programování, administrátorské práce, konzultace, </w:t>
      </w:r>
      <w:r w:rsidR="004444AF">
        <w:rPr>
          <w:rStyle w:val="FontStyle50"/>
          <w:sz w:val="22"/>
          <w:szCs w:val="22"/>
        </w:rPr>
        <w:t xml:space="preserve">školení systému, tvorba manuálů individuálních modulů atp. </w:t>
      </w:r>
    </w:p>
    <w:p w14:paraId="31F1DC97" w14:textId="77777777" w:rsidR="00136DC4" w:rsidRDefault="00136DC4" w:rsidP="00136DC4">
      <w:pPr>
        <w:pStyle w:val="Style11"/>
        <w:widowControl/>
        <w:spacing w:before="19" w:line="240" w:lineRule="auto"/>
        <w:rPr>
          <w:rStyle w:val="FontStyle50"/>
          <w:sz w:val="22"/>
          <w:szCs w:val="22"/>
        </w:rPr>
      </w:pPr>
    </w:p>
    <w:p w14:paraId="26A85EE7" w14:textId="77777777" w:rsidR="00136DC4" w:rsidRPr="002C6AD4" w:rsidRDefault="00136DC4" w:rsidP="00136DC4">
      <w:pPr>
        <w:pStyle w:val="Style11"/>
        <w:widowControl/>
        <w:spacing w:before="19" w:line="240" w:lineRule="auto"/>
        <w:rPr>
          <w:rStyle w:val="FontStyle50"/>
          <w:sz w:val="22"/>
          <w:szCs w:val="22"/>
        </w:rPr>
      </w:pPr>
      <w:r w:rsidRPr="002C6AD4">
        <w:rPr>
          <w:rStyle w:val="FontStyle50"/>
          <w:sz w:val="22"/>
          <w:szCs w:val="22"/>
        </w:rPr>
        <w:t>Pro stanovení váženého bodového zisku v tomto kritériu bude postupováno dle vzorce:</w:t>
      </w:r>
    </w:p>
    <w:p w14:paraId="244D99CA" w14:textId="77777777" w:rsidR="00136DC4" w:rsidRPr="002C6AD4" w:rsidRDefault="00136DC4" w:rsidP="00136DC4">
      <w:pPr>
        <w:pStyle w:val="Style16"/>
        <w:widowControl/>
        <w:spacing w:line="240" w:lineRule="exact"/>
        <w:rPr>
          <w:sz w:val="22"/>
          <w:szCs w:val="22"/>
        </w:rPr>
      </w:pPr>
    </w:p>
    <w:p w14:paraId="50119401" w14:textId="77777777" w:rsidR="00136DC4" w:rsidRPr="002C6AD4" w:rsidRDefault="00136DC4" w:rsidP="00136DC4">
      <w:pPr>
        <w:jc w:val="both"/>
        <w:rPr>
          <w:i/>
          <w:sz w:val="22"/>
          <w:szCs w:val="22"/>
        </w:rPr>
      </w:pPr>
      <w:r>
        <w:rPr>
          <w:i/>
          <w:sz w:val="22"/>
          <w:szCs w:val="22"/>
        </w:rPr>
        <w:t>nejnižší nabídková cena</w:t>
      </w:r>
    </w:p>
    <w:p w14:paraId="4D67B7FD" w14:textId="77777777" w:rsidR="00136DC4" w:rsidRPr="002C6AD4" w:rsidRDefault="00136DC4" w:rsidP="00136DC4">
      <w:pPr>
        <w:tabs>
          <w:tab w:val="left" w:pos="4820"/>
          <w:tab w:val="left" w:pos="5103"/>
          <w:tab w:val="left" w:pos="7797"/>
        </w:tabs>
        <w:jc w:val="both"/>
        <w:rPr>
          <w:i/>
          <w:sz w:val="22"/>
          <w:szCs w:val="22"/>
        </w:rPr>
      </w:pPr>
      <w:r w:rsidRPr="002C6AD4">
        <w:rPr>
          <w:i/>
          <w:sz w:val="22"/>
          <w:szCs w:val="22"/>
        </w:rPr>
        <w:t xml:space="preserve">--------------------------------------  x 100 </w:t>
      </w:r>
    </w:p>
    <w:p w14:paraId="1F0A45A5" w14:textId="77777777" w:rsidR="00136DC4" w:rsidRPr="002C6AD4" w:rsidRDefault="00136DC4" w:rsidP="00136DC4">
      <w:pPr>
        <w:jc w:val="both"/>
        <w:rPr>
          <w:i/>
          <w:sz w:val="22"/>
          <w:szCs w:val="22"/>
        </w:rPr>
      </w:pPr>
      <w:r>
        <w:rPr>
          <w:i/>
          <w:sz w:val="22"/>
          <w:szCs w:val="22"/>
        </w:rPr>
        <w:t>cena z hodnocené</w:t>
      </w:r>
      <w:r w:rsidRPr="002C6AD4">
        <w:rPr>
          <w:i/>
          <w:sz w:val="22"/>
          <w:szCs w:val="22"/>
        </w:rPr>
        <w:t xml:space="preserve"> nabídky</w:t>
      </w:r>
    </w:p>
    <w:p w14:paraId="6C0F4548" w14:textId="77777777" w:rsidR="00E37C45" w:rsidRDefault="00E37C45" w:rsidP="00073E47">
      <w:pPr>
        <w:pStyle w:val="Odstavecseseznamem"/>
        <w:ind w:left="0"/>
        <w:jc w:val="both"/>
        <w:rPr>
          <w:b/>
          <w:sz w:val="28"/>
          <w:szCs w:val="28"/>
          <w:u w:val="single"/>
        </w:rPr>
      </w:pPr>
    </w:p>
    <w:p w14:paraId="72DC6CF2" w14:textId="6847D231" w:rsidR="00073E47" w:rsidRPr="002C6AD4" w:rsidRDefault="00073E47" w:rsidP="00073E47">
      <w:pPr>
        <w:pStyle w:val="Odstavecseseznamem"/>
        <w:ind w:left="0"/>
        <w:jc w:val="both"/>
        <w:rPr>
          <w:b/>
          <w:sz w:val="28"/>
          <w:szCs w:val="28"/>
          <w:u w:val="single"/>
        </w:rPr>
      </w:pPr>
      <w:r w:rsidRPr="002C6AD4">
        <w:rPr>
          <w:b/>
          <w:sz w:val="28"/>
          <w:szCs w:val="28"/>
          <w:u w:val="single"/>
        </w:rPr>
        <w:t>Sestavení celkového pořadí</w:t>
      </w:r>
    </w:p>
    <w:p w14:paraId="0D4C7960" w14:textId="77777777" w:rsidR="00073E47" w:rsidRDefault="00073E47" w:rsidP="00073E47">
      <w:pPr>
        <w:jc w:val="both"/>
        <w:rPr>
          <w:sz w:val="22"/>
          <w:szCs w:val="22"/>
        </w:rPr>
      </w:pPr>
      <w:r w:rsidRPr="002C6AD4">
        <w:rPr>
          <w:sz w:val="22"/>
          <w:szCs w:val="22"/>
        </w:rPr>
        <w:t>Přidělené nevážené počty bodů v jednotlivých kritériích se vynásobí příslušnou vahou kritéria. Výsledné vážené bodové zisky jednotlivých nabídek ve stanovených kritériích budou sečteny. Součet takto získaných bodů za všechna kritéria tvoří celkový bodový zisk nabídky. Nejvýhodnější nabídkou je nabídka s nejvyšším bodovým ziskem.</w:t>
      </w:r>
    </w:p>
    <w:p w14:paraId="49D91C49" w14:textId="77777777" w:rsidR="00073E47" w:rsidRDefault="00073E47" w:rsidP="00073E47">
      <w:pPr>
        <w:jc w:val="both"/>
        <w:rPr>
          <w:rStyle w:val="FontStyle50"/>
          <w:rFonts w:eastAsiaTheme="minorEastAsia"/>
          <w:sz w:val="22"/>
          <w:szCs w:val="22"/>
        </w:rPr>
      </w:pPr>
    </w:p>
    <w:p w14:paraId="291EF024" w14:textId="77777777" w:rsidR="00073E47" w:rsidRDefault="00073E47" w:rsidP="00073E47">
      <w:pPr>
        <w:jc w:val="both"/>
        <w:rPr>
          <w:rStyle w:val="FontStyle50"/>
          <w:rFonts w:eastAsiaTheme="minorEastAsia"/>
          <w:sz w:val="22"/>
          <w:szCs w:val="22"/>
        </w:rPr>
      </w:pPr>
      <w:r>
        <w:rPr>
          <w:rStyle w:val="FontStyle50"/>
          <w:rFonts w:eastAsiaTheme="minorEastAsia"/>
          <w:sz w:val="22"/>
          <w:szCs w:val="22"/>
        </w:rPr>
        <w:t xml:space="preserve">V případě shody celkového bodového zisku bude jako nejvýhodnější vybrána nabídka s nižší nabídkovou cenou v kritériu č. 1. </w:t>
      </w:r>
    </w:p>
    <w:p w14:paraId="28C3201D" w14:textId="77777777" w:rsidR="00184905" w:rsidRPr="005A671E" w:rsidRDefault="00184905">
      <w:pPr>
        <w:numPr>
          <w:ilvl w:val="12"/>
          <w:numId w:val="0"/>
        </w:numPr>
        <w:jc w:val="both"/>
        <w:rPr>
          <w:color w:val="FF0000"/>
          <w:sz w:val="22"/>
          <w:szCs w:val="22"/>
        </w:rPr>
      </w:pPr>
    </w:p>
    <w:p w14:paraId="11DBB7C8" w14:textId="64427A9C" w:rsidR="00BF5A7A" w:rsidRPr="00490C00" w:rsidRDefault="00AF760C" w:rsidP="00610CC9">
      <w:pPr>
        <w:numPr>
          <w:ilvl w:val="0"/>
          <w:numId w:val="2"/>
        </w:numPr>
        <w:rPr>
          <w:b/>
          <w:sz w:val="28"/>
        </w:rPr>
      </w:pPr>
      <w:r w:rsidRPr="00AF760C">
        <w:rPr>
          <w:b/>
          <w:sz w:val="28"/>
          <w:u w:val="single"/>
        </w:rPr>
        <w:t>Rozsah požadavku zadavatele na kvalifikaci účastníka</w:t>
      </w:r>
    </w:p>
    <w:p w14:paraId="0E55F62F" w14:textId="427880D2" w:rsidR="00490C00" w:rsidRDefault="00490C00" w:rsidP="00490C00">
      <w:pPr>
        <w:pStyle w:val="Zhlav"/>
        <w:tabs>
          <w:tab w:val="clear" w:pos="4536"/>
          <w:tab w:val="clear" w:pos="9072"/>
        </w:tabs>
        <w:jc w:val="both"/>
        <w:rPr>
          <w:sz w:val="16"/>
          <w:szCs w:val="16"/>
        </w:rPr>
      </w:pPr>
    </w:p>
    <w:p w14:paraId="23F2C83D" w14:textId="77777777" w:rsidR="001B2DFC" w:rsidRPr="005A671E" w:rsidRDefault="001B2DFC" w:rsidP="00490C00">
      <w:pPr>
        <w:pStyle w:val="Zhlav"/>
        <w:tabs>
          <w:tab w:val="clear" w:pos="4536"/>
          <w:tab w:val="clear" w:pos="9072"/>
        </w:tabs>
        <w:jc w:val="both"/>
        <w:rPr>
          <w:sz w:val="16"/>
          <w:szCs w:val="16"/>
        </w:rPr>
      </w:pPr>
    </w:p>
    <w:p w14:paraId="613CB9ED" w14:textId="2F1FAEFB" w:rsidR="007D3378" w:rsidRPr="007063F5" w:rsidRDefault="00490C00" w:rsidP="00610CC9">
      <w:pPr>
        <w:pStyle w:val="Zhlav"/>
        <w:numPr>
          <w:ilvl w:val="0"/>
          <w:numId w:val="3"/>
        </w:numPr>
        <w:tabs>
          <w:tab w:val="clear" w:pos="4536"/>
          <w:tab w:val="clear" w:pos="9072"/>
        </w:tabs>
        <w:jc w:val="both"/>
        <w:rPr>
          <w:bCs/>
          <w:iCs/>
          <w:sz w:val="22"/>
          <w:szCs w:val="22"/>
        </w:rPr>
      </w:pPr>
      <w:r w:rsidRPr="005A671E">
        <w:rPr>
          <w:bCs/>
          <w:iCs/>
          <w:sz w:val="22"/>
          <w:szCs w:val="22"/>
          <w:u w:val="single"/>
        </w:rPr>
        <w:t>Základní způsobilost</w:t>
      </w:r>
    </w:p>
    <w:p w14:paraId="61BB25DA" w14:textId="25BA8322" w:rsidR="007D3378" w:rsidRPr="005A671E" w:rsidRDefault="007D3378" w:rsidP="007D3378">
      <w:pPr>
        <w:pStyle w:val="Zhlav"/>
        <w:tabs>
          <w:tab w:val="clear" w:pos="4536"/>
          <w:tab w:val="clear" w:pos="9072"/>
        </w:tabs>
        <w:jc w:val="both"/>
        <w:rPr>
          <w:bCs/>
          <w:iCs/>
          <w:sz w:val="22"/>
          <w:szCs w:val="22"/>
        </w:rPr>
      </w:pPr>
      <w:r w:rsidRPr="005A671E">
        <w:rPr>
          <w:bCs/>
          <w:iCs/>
          <w:sz w:val="22"/>
          <w:szCs w:val="22"/>
        </w:rPr>
        <w:t xml:space="preserve">Účastník prokáže </w:t>
      </w:r>
      <w:r w:rsidR="00E44E14">
        <w:rPr>
          <w:bCs/>
          <w:iCs/>
          <w:sz w:val="22"/>
          <w:szCs w:val="22"/>
        </w:rPr>
        <w:t xml:space="preserve">splnění základní způsobilosti </w:t>
      </w:r>
      <w:r w:rsidRPr="00E44E14">
        <w:rPr>
          <w:bCs/>
          <w:iCs/>
          <w:sz w:val="22"/>
          <w:szCs w:val="22"/>
        </w:rPr>
        <w:t xml:space="preserve">Čestným prohlášením </w:t>
      </w:r>
      <w:r w:rsidR="000F2EB6">
        <w:rPr>
          <w:bCs/>
          <w:iCs/>
          <w:sz w:val="22"/>
          <w:szCs w:val="22"/>
        </w:rPr>
        <w:t xml:space="preserve">ke kvalifikaci </w:t>
      </w:r>
      <w:r w:rsidRPr="005A671E">
        <w:rPr>
          <w:bCs/>
          <w:iCs/>
          <w:sz w:val="22"/>
          <w:szCs w:val="22"/>
        </w:rPr>
        <w:t xml:space="preserve">(příloha č. </w:t>
      </w:r>
      <w:r w:rsidR="00CA6151">
        <w:rPr>
          <w:bCs/>
          <w:iCs/>
          <w:sz w:val="22"/>
          <w:szCs w:val="22"/>
        </w:rPr>
        <w:t>2</w:t>
      </w:r>
      <w:r w:rsidRPr="005A671E">
        <w:rPr>
          <w:bCs/>
          <w:iCs/>
          <w:sz w:val="22"/>
          <w:szCs w:val="22"/>
        </w:rPr>
        <w:t xml:space="preserve"> výzvy), že základní způsobilost ve stanoveném rozsahu splňuje.</w:t>
      </w:r>
    </w:p>
    <w:p w14:paraId="41176098" w14:textId="77777777" w:rsidR="007D3378" w:rsidRPr="005A671E" w:rsidRDefault="007D3378" w:rsidP="007D3378">
      <w:pPr>
        <w:pStyle w:val="Zhlav"/>
        <w:tabs>
          <w:tab w:val="clear" w:pos="4536"/>
          <w:tab w:val="clear" w:pos="9072"/>
        </w:tabs>
        <w:jc w:val="both"/>
        <w:rPr>
          <w:bCs/>
          <w:iCs/>
          <w:sz w:val="22"/>
          <w:szCs w:val="22"/>
        </w:rPr>
      </w:pPr>
    </w:p>
    <w:p w14:paraId="6B55444F" w14:textId="06D88155" w:rsidR="007D3378" w:rsidRPr="005A671E" w:rsidRDefault="007D3378" w:rsidP="007D3378">
      <w:pPr>
        <w:widowControl w:val="0"/>
        <w:autoSpaceDE w:val="0"/>
        <w:autoSpaceDN w:val="0"/>
        <w:adjustRightInd w:val="0"/>
        <w:jc w:val="both"/>
        <w:rPr>
          <w:bCs/>
          <w:iCs/>
          <w:sz w:val="22"/>
          <w:szCs w:val="22"/>
        </w:rPr>
      </w:pPr>
      <w:r w:rsidRPr="005A671E">
        <w:rPr>
          <w:bCs/>
          <w:iCs/>
          <w:sz w:val="22"/>
          <w:szCs w:val="22"/>
        </w:rPr>
        <w:t>Způsobilým není dodavatel, který</w:t>
      </w:r>
      <w:r w:rsidR="004773E6">
        <w:rPr>
          <w:bCs/>
          <w:iCs/>
          <w:sz w:val="22"/>
          <w:szCs w:val="22"/>
        </w:rPr>
        <w:t>:</w:t>
      </w:r>
    </w:p>
    <w:p w14:paraId="412A7D6A" w14:textId="77777777" w:rsidR="007D3378" w:rsidRPr="005A671E" w:rsidRDefault="007D3378" w:rsidP="00610CC9">
      <w:pPr>
        <w:widowControl w:val="0"/>
        <w:numPr>
          <w:ilvl w:val="0"/>
          <w:numId w:val="6"/>
        </w:numPr>
        <w:autoSpaceDE w:val="0"/>
        <w:autoSpaceDN w:val="0"/>
        <w:adjustRightInd w:val="0"/>
        <w:jc w:val="both"/>
        <w:rPr>
          <w:bCs/>
          <w:iCs/>
          <w:sz w:val="22"/>
          <w:szCs w:val="22"/>
        </w:rPr>
      </w:pPr>
      <w:r w:rsidRPr="005A671E">
        <w:rPr>
          <w:bCs/>
          <w:iCs/>
          <w:sz w:val="22"/>
          <w:szCs w:val="22"/>
        </w:rPr>
        <w:t xml:space="preserve">byl v zemi svého sídla v posledních 5 letech před zahájením výběrového řízení pravomocně odsouzen pro trestný čin uvedený v příloze č. 3 ZZVZ nebo obdobný trestný čin podle právního řádu země sídla dodavatele; k zahlazeným odsouzením se nepřihlíží, </w:t>
      </w:r>
    </w:p>
    <w:p w14:paraId="161A28F2" w14:textId="77777777" w:rsidR="007D3378" w:rsidRPr="005A671E" w:rsidRDefault="007D3378" w:rsidP="00610CC9">
      <w:pPr>
        <w:widowControl w:val="0"/>
        <w:numPr>
          <w:ilvl w:val="0"/>
          <w:numId w:val="6"/>
        </w:numPr>
        <w:autoSpaceDE w:val="0"/>
        <w:autoSpaceDN w:val="0"/>
        <w:adjustRightInd w:val="0"/>
        <w:jc w:val="both"/>
        <w:rPr>
          <w:bCs/>
          <w:iCs/>
          <w:sz w:val="22"/>
          <w:szCs w:val="22"/>
        </w:rPr>
      </w:pPr>
      <w:r w:rsidRPr="005A671E">
        <w:rPr>
          <w:bCs/>
          <w:iCs/>
          <w:sz w:val="22"/>
          <w:szCs w:val="22"/>
        </w:rPr>
        <w:t>má v České republice nebo v zemi svého sídla v evidenci daní zachycen splatný daňový nedoplatek,</w:t>
      </w:r>
    </w:p>
    <w:p w14:paraId="04A192CD" w14:textId="0A431713" w:rsidR="007D3378" w:rsidRPr="005A671E" w:rsidRDefault="007D3378" w:rsidP="00610CC9">
      <w:pPr>
        <w:widowControl w:val="0"/>
        <w:numPr>
          <w:ilvl w:val="0"/>
          <w:numId w:val="6"/>
        </w:numPr>
        <w:autoSpaceDE w:val="0"/>
        <w:autoSpaceDN w:val="0"/>
        <w:adjustRightInd w:val="0"/>
        <w:jc w:val="both"/>
        <w:rPr>
          <w:bCs/>
          <w:iCs/>
          <w:sz w:val="22"/>
          <w:szCs w:val="22"/>
        </w:rPr>
      </w:pPr>
      <w:r w:rsidRPr="005A671E">
        <w:rPr>
          <w:bCs/>
          <w:iCs/>
          <w:sz w:val="22"/>
          <w:szCs w:val="22"/>
        </w:rPr>
        <w:t>má v České republice nebo v zemi svého sídla splatný nedoplatek na pojistném nebo na penále na</w:t>
      </w:r>
      <w:r w:rsidR="004773E6">
        <w:rPr>
          <w:bCs/>
          <w:iCs/>
          <w:sz w:val="22"/>
          <w:szCs w:val="22"/>
        </w:rPr>
        <w:t> </w:t>
      </w:r>
      <w:r w:rsidRPr="005A671E">
        <w:rPr>
          <w:bCs/>
          <w:iCs/>
          <w:sz w:val="22"/>
          <w:szCs w:val="22"/>
        </w:rPr>
        <w:t>veřejné zdravotní pojištění,</w:t>
      </w:r>
    </w:p>
    <w:p w14:paraId="45896F81" w14:textId="7CE6B4C7" w:rsidR="007D3378" w:rsidRPr="005A671E" w:rsidRDefault="007D3378" w:rsidP="00610CC9">
      <w:pPr>
        <w:widowControl w:val="0"/>
        <w:numPr>
          <w:ilvl w:val="0"/>
          <w:numId w:val="6"/>
        </w:numPr>
        <w:autoSpaceDE w:val="0"/>
        <w:autoSpaceDN w:val="0"/>
        <w:adjustRightInd w:val="0"/>
        <w:jc w:val="both"/>
        <w:rPr>
          <w:bCs/>
          <w:iCs/>
          <w:sz w:val="22"/>
          <w:szCs w:val="22"/>
        </w:rPr>
      </w:pPr>
      <w:r w:rsidRPr="005A671E">
        <w:rPr>
          <w:bCs/>
          <w:iCs/>
          <w:sz w:val="22"/>
          <w:szCs w:val="22"/>
        </w:rPr>
        <w:t>má v České republice nebo v zemi svého sídla splatný nedoplatek na pojistném nebo na penále na</w:t>
      </w:r>
      <w:r w:rsidR="004773E6">
        <w:rPr>
          <w:bCs/>
          <w:iCs/>
          <w:sz w:val="22"/>
          <w:szCs w:val="22"/>
        </w:rPr>
        <w:t> </w:t>
      </w:r>
      <w:r w:rsidRPr="005A671E">
        <w:rPr>
          <w:bCs/>
          <w:iCs/>
          <w:sz w:val="22"/>
          <w:szCs w:val="22"/>
        </w:rPr>
        <w:t>sociální zabezpečení a příspěvku na státní politiku zaměstnanosti,</w:t>
      </w:r>
    </w:p>
    <w:p w14:paraId="44878812" w14:textId="77777777" w:rsidR="007D3378" w:rsidRPr="005A671E" w:rsidRDefault="007D3378" w:rsidP="00610CC9">
      <w:pPr>
        <w:widowControl w:val="0"/>
        <w:numPr>
          <w:ilvl w:val="0"/>
          <w:numId w:val="6"/>
        </w:numPr>
        <w:autoSpaceDE w:val="0"/>
        <w:autoSpaceDN w:val="0"/>
        <w:adjustRightInd w:val="0"/>
        <w:jc w:val="both"/>
        <w:rPr>
          <w:bCs/>
          <w:iCs/>
          <w:sz w:val="22"/>
          <w:szCs w:val="22"/>
        </w:rPr>
      </w:pPr>
      <w:r w:rsidRPr="005A671E">
        <w:rPr>
          <w:bCs/>
          <w:iCs/>
          <w:sz w:val="22"/>
          <w:szCs w:val="22"/>
        </w:rPr>
        <w:t>je v likvidaci, proti němuž bylo vydáno rozhodnutí o úpadku, vůči němuž byla nařízena nucená správa podle jiného právního předpisu nebo v obdobné situaci podle právního řádu země sídla dodavatele.</w:t>
      </w:r>
    </w:p>
    <w:p w14:paraId="1E7BFD12" w14:textId="77777777" w:rsidR="007D3378" w:rsidRPr="005A671E" w:rsidRDefault="007D3378" w:rsidP="007D3378">
      <w:pPr>
        <w:widowControl w:val="0"/>
        <w:autoSpaceDE w:val="0"/>
        <w:autoSpaceDN w:val="0"/>
        <w:adjustRightInd w:val="0"/>
        <w:jc w:val="both"/>
        <w:rPr>
          <w:bCs/>
          <w:iCs/>
          <w:sz w:val="22"/>
          <w:szCs w:val="22"/>
        </w:rPr>
      </w:pPr>
    </w:p>
    <w:p w14:paraId="15A86FE9" w14:textId="77777777" w:rsidR="007D3378" w:rsidRPr="005A671E" w:rsidRDefault="007D3378" w:rsidP="007D3378">
      <w:pPr>
        <w:widowControl w:val="0"/>
        <w:autoSpaceDE w:val="0"/>
        <w:autoSpaceDN w:val="0"/>
        <w:adjustRightInd w:val="0"/>
        <w:jc w:val="both"/>
        <w:rPr>
          <w:bCs/>
          <w:iCs/>
          <w:sz w:val="22"/>
          <w:szCs w:val="22"/>
        </w:rPr>
      </w:pPr>
      <w:r w:rsidRPr="005A671E">
        <w:rPr>
          <w:bCs/>
          <w:iCs/>
          <w:sz w:val="22"/>
          <w:szCs w:val="22"/>
        </w:rPr>
        <w:t xml:space="preserve">Je-li dodavatelem právnická osoba, musí podmínku podle bodu a) splňovat tato právnická osoba a zároveň každý člen statutárního orgánu. </w:t>
      </w:r>
    </w:p>
    <w:p w14:paraId="79DA0559" w14:textId="77777777" w:rsidR="007D3378" w:rsidRPr="005A671E" w:rsidRDefault="007D3378" w:rsidP="007D3378">
      <w:pPr>
        <w:widowControl w:val="0"/>
        <w:autoSpaceDE w:val="0"/>
        <w:autoSpaceDN w:val="0"/>
        <w:adjustRightInd w:val="0"/>
        <w:jc w:val="both"/>
        <w:rPr>
          <w:bCs/>
          <w:iCs/>
          <w:sz w:val="22"/>
          <w:szCs w:val="22"/>
        </w:rPr>
      </w:pPr>
    </w:p>
    <w:p w14:paraId="3C0C2104" w14:textId="2DA02B59" w:rsidR="007D3378" w:rsidRPr="005A671E" w:rsidRDefault="007D3378" w:rsidP="007D3378">
      <w:pPr>
        <w:widowControl w:val="0"/>
        <w:autoSpaceDE w:val="0"/>
        <w:autoSpaceDN w:val="0"/>
        <w:adjustRightInd w:val="0"/>
        <w:jc w:val="both"/>
        <w:rPr>
          <w:bCs/>
          <w:iCs/>
          <w:sz w:val="22"/>
          <w:szCs w:val="22"/>
        </w:rPr>
      </w:pPr>
      <w:r w:rsidRPr="005A671E">
        <w:rPr>
          <w:bCs/>
          <w:iCs/>
          <w:sz w:val="22"/>
          <w:szCs w:val="22"/>
        </w:rPr>
        <w:t>Je-li členem statutárního orgánu dodavatele právnická osoba, musí podmínku podle bodu a) splňovat</w:t>
      </w:r>
      <w:r w:rsidR="004773E6">
        <w:rPr>
          <w:bCs/>
          <w:iCs/>
          <w:sz w:val="22"/>
          <w:szCs w:val="22"/>
        </w:rPr>
        <w:t>:</w:t>
      </w:r>
    </w:p>
    <w:p w14:paraId="1FAD8E8E" w14:textId="604298DA" w:rsidR="007D3378" w:rsidRPr="005A671E" w:rsidRDefault="007D3378" w:rsidP="00610CC9">
      <w:pPr>
        <w:pStyle w:val="Odstavecseseznamem"/>
        <w:widowControl w:val="0"/>
        <w:numPr>
          <w:ilvl w:val="0"/>
          <w:numId w:val="7"/>
        </w:numPr>
        <w:autoSpaceDE w:val="0"/>
        <w:autoSpaceDN w:val="0"/>
        <w:adjustRightInd w:val="0"/>
        <w:jc w:val="both"/>
        <w:rPr>
          <w:bCs/>
          <w:iCs/>
          <w:sz w:val="22"/>
          <w:szCs w:val="22"/>
        </w:rPr>
      </w:pPr>
      <w:r w:rsidRPr="005A671E">
        <w:rPr>
          <w:bCs/>
          <w:iCs/>
          <w:sz w:val="22"/>
          <w:szCs w:val="22"/>
        </w:rPr>
        <w:t>tato právnická osoba,</w:t>
      </w:r>
    </w:p>
    <w:p w14:paraId="61A50638" w14:textId="77777777" w:rsidR="007D3378" w:rsidRPr="005A671E" w:rsidRDefault="007D3378" w:rsidP="00610CC9">
      <w:pPr>
        <w:pStyle w:val="Odstavecseseznamem"/>
        <w:widowControl w:val="0"/>
        <w:numPr>
          <w:ilvl w:val="0"/>
          <w:numId w:val="7"/>
        </w:numPr>
        <w:autoSpaceDE w:val="0"/>
        <w:autoSpaceDN w:val="0"/>
        <w:adjustRightInd w:val="0"/>
        <w:jc w:val="both"/>
        <w:rPr>
          <w:bCs/>
          <w:iCs/>
          <w:sz w:val="22"/>
          <w:szCs w:val="22"/>
        </w:rPr>
      </w:pPr>
      <w:r w:rsidRPr="005A671E">
        <w:rPr>
          <w:bCs/>
          <w:iCs/>
          <w:sz w:val="22"/>
          <w:szCs w:val="22"/>
        </w:rPr>
        <w:t>každý člen statutárního orgánu této právnické osoby a</w:t>
      </w:r>
    </w:p>
    <w:p w14:paraId="6448C7A2" w14:textId="404CE975" w:rsidR="007D3378" w:rsidRPr="005A671E" w:rsidRDefault="007D3378" w:rsidP="00610CC9">
      <w:pPr>
        <w:pStyle w:val="Odstavecseseznamem"/>
        <w:widowControl w:val="0"/>
        <w:numPr>
          <w:ilvl w:val="0"/>
          <w:numId w:val="7"/>
        </w:numPr>
        <w:autoSpaceDE w:val="0"/>
        <w:autoSpaceDN w:val="0"/>
        <w:adjustRightInd w:val="0"/>
        <w:jc w:val="both"/>
        <w:rPr>
          <w:bCs/>
          <w:iCs/>
          <w:sz w:val="22"/>
          <w:szCs w:val="22"/>
        </w:rPr>
      </w:pPr>
      <w:r w:rsidRPr="005A671E">
        <w:rPr>
          <w:bCs/>
          <w:iCs/>
          <w:sz w:val="22"/>
          <w:szCs w:val="22"/>
        </w:rPr>
        <w:t xml:space="preserve">osoba zastupující tuto právnickou osobu v statutárním orgánu dodavatele. </w:t>
      </w:r>
    </w:p>
    <w:p w14:paraId="571F8371" w14:textId="77777777" w:rsidR="007D3378" w:rsidRPr="005A671E" w:rsidRDefault="007D3378" w:rsidP="007D3378">
      <w:pPr>
        <w:widowControl w:val="0"/>
        <w:autoSpaceDE w:val="0"/>
        <w:autoSpaceDN w:val="0"/>
        <w:adjustRightInd w:val="0"/>
        <w:jc w:val="both"/>
        <w:rPr>
          <w:bCs/>
          <w:iCs/>
          <w:sz w:val="22"/>
          <w:szCs w:val="22"/>
        </w:rPr>
      </w:pPr>
      <w:r w:rsidRPr="005A671E">
        <w:rPr>
          <w:bCs/>
          <w:iCs/>
          <w:sz w:val="22"/>
          <w:szCs w:val="22"/>
        </w:rPr>
        <w:t xml:space="preserve"> </w:t>
      </w:r>
    </w:p>
    <w:p w14:paraId="6F026DF9" w14:textId="7BD917F1" w:rsidR="007D3378" w:rsidRPr="005A671E" w:rsidRDefault="007D3378" w:rsidP="007D3378">
      <w:pPr>
        <w:widowControl w:val="0"/>
        <w:autoSpaceDE w:val="0"/>
        <w:autoSpaceDN w:val="0"/>
        <w:adjustRightInd w:val="0"/>
        <w:jc w:val="both"/>
        <w:rPr>
          <w:bCs/>
          <w:iCs/>
          <w:sz w:val="22"/>
          <w:szCs w:val="22"/>
        </w:rPr>
      </w:pPr>
      <w:r w:rsidRPr="005A671E">
        <w:rPr>
          <w:bCs/>
          <w:iCs/>
          <w:sz w:val="22"/>
          <w:szCs w:val="22"/>
        </w:rPr>
        <w:lastRenderedPageBreak/>
        <w:t>Účastní-li se výběrového řízení pobočka závodu</w:t>
      </w:r>
      <w:r w:rsidR="004773E6">
        <w:rPr>
          <w:bCs/>
          <w:iCs/>
          <w:sz w:val="22"/>
          <w:szCs w:val="22"/>
        </w:rPr>
        <w:t>:</w:t>
      </w:r>
    </w:p>
    <w:p w14:paraId="07E17B14" w14:textId="77777777" w:rsidR="007D3378" w:rsidRPr="005A671E" w:rsidRDefault="007D3378" w:rsidP="00610CC9">
      <w:pPr>
        <w:pStyle w:val="Odstavecseseznamem"/>
        <w:widowControl w:val="0"/>
        <w:numPr>
          <w:ilvl w:val="0"/>
          <w:numId w:val="8"/>
        </w:numPr>
        <w:autoSpaceDE w:val="0"/>
        <w:autoSpaceDN w:val="0"/>
        <w:adjustRightInd w:val="0"/>
        <w:jc w:val="both"/>
        <w:rPr>
          <w:bCs/>
          <w:iCs/>
          <w:sz w:val="22"/>
          <w:szCs w:val="22"/>
        </w:rPr>
      </w:pPr>
      <w:r w:rsidRPr="005A671E">
        <w:rPr>
          <w:bCs/>
          <w:iCs/>
          <w:sz w:val="22"/>
          <w:szCs w:val="22"/>
        </w:rPr>
        <w:t>zahraniční právnické osoby, musí podmínku podle bodu a) splňovat tato právnická osoba a vedoucí pobočky závodu,</w:t>
      </w:r>
    </w:p>
    <w:p w14:paraId="5CAC39E1" w14:textId="55077DDF" w:rsidR="00490C00" w:rsidRDefault="007D3378" w:rsidP="00610CC9">
      <w:pPr>
        <w:pStyle w:val="Odstavecseseznamem"/>
        <w:widowControl w:val="0"/>
        <w:numPr>
          <w:ilvl w:val="0"/>
          <w:numId w:val="8"/>
        </w:numPr>
        <w:autoSpaceDE w:val="0"/>
        <w:autoSpaceDN w:val="0"/>
        <w:adjustRightInd w:val="0"/>
        <w:jc w:val="both"/>
        <w:rPr>
          <w:bCs/>
          <w:iCs/>
          <w:sz w:val="22"/>
          <w:szCs w:val="22"/>
        </w:rPr>
      </w:pPr>
      <w:r w:rsidRPr="005A671E">
        <w:rPr>
          <w:bCs/>
          <w:iCs/>
          <w:sz w:val="22"/>
          <w:szCs w:val="22"/>
        </w:rPr>
        <w:t>české právnické osoby, musí podmínku podle bodu a) splňovat osoby uvedené v § 74 odst. 2 ZZVZ a vedoucí pobočky závodu.</w:t>
      </w:r>
    </w:p>
    <w:p w14:paraId="1B74A948" w14:textId="77777777" w:rsidR="0096091F" w:rsidRPr="0096091F" w:rsidRDefault="0096091F" w:rsidP="0096091F">
      <w:pPr>
        <w:widowControl w:val="0"/>
        <w:autoSpaceDE w:val="0"/>
        <w:autoSpaceDN w:val="0"/>
        <w:adjustRightInd w:val="0"/>
        <w:jc w:val="both"/>
        <w:rPr>
          <w:bCs/>
          <w:iCs/>
          <w:sz w:val="22"/>
          <w:szCs w:val="22"/>
        </w:rPr>
      </w:pPr>
    </w:p>
    <w:p w14:paraId="12EB1B58" w14:textId="1CBBD9BA" w:rsidR="00490C00" w:rsidRPr="00C163EF" w:rsidRDefault="00490C00" w:rsidP="00610CC9">
      <w:pPr>
        <w:pStyle w:val="Zkladntextodsazen"/>
        <w:numPr>
          <w:ilvl w:val="0"/>
          <w:numId w:val="3"/>
        </w:numPr>
        <w:rPr>
          <w:sz w:val="22"/>
          <w:szCs w:val="22"/>
        </w:rPr>
      </w:pPr>
      <w:r w:rsidRPr="005A671E">
        <w:rPr>
          <w:bCs/>
          <w:iCs/>
          <w:sz w:val="22"/>
          <w:szCs w:val="22"/>
          <w:u w:val="single"/>
        </w:rPr>
        <w:t xml:space="preserve">Technická kvalifikace </w:t>
      </w:r>
    </w:p>
    <w:p w14:paraId="6D9C6532" w14:textId="77777777" w:rsidR="00C163EF" w:rsidRPr="007063F5" w:rsidRDefault="00C163EF" w:rsidP="00C163EF">
      <w:pPr>
        <w:pStyle w:val="Zkladntextodsazen"/>
        <w:ind w:left="360"/>
        <w:rPr>
          <w:sz w:val="22"/>
          <w:szCs w:val="22"/>
        </w:rPr>
      </w:pPr>
    </w:p>
    <w:p w14:paraId="3B216D0A" w14:textId="77777777" w:rsidR="000B74F2" w:rsidRPr="008C4B4E" w:rsidRDefault="000B74F2" w:rsidP="000B74F2">
      <w:pPr>
        <w:rPr>
          <w:sz w:val="22"/>
          <w:szCs w:val="22"/>
        </w:rPr>
      </w:pPr>
      <w:r w:rsidRPr="008C4B4E">
        <w:rPr>
          <w:sz w:val="22"/>
          <w:szCs w:val="22"/>
        </w:rPr>
        <w:t>K prokázání kritérií technické kvalifikace zadavatel požaduje předložit:</w:t>
      </w:r>
    </w:p>
    <w:p w14:paraId="6EC402C5" w14:textId="2BDAAD0A" w:rsidR="00A21344" w:rsidRDefault="00203FC1" w:rsidP="00310120">
      <w:pPr>
        <w:pStyle w:val="Zkladntextodsazen"/>
        <w:numPr>
          <w:ilvl w:val="0"/>
          <w:numId w:val="4"/>
        </w:numPr>
        <w:rPr>
          <w:sz w:val="22"/>
          <w:szCs w:val="22"/>
        </w:rPr>
      </w:pPr>
      <w:r w:rsidRPr="008C4B4E">
        <w:rPr>
          <w:sz w:val="22"/>
          <w:szCs w:val="22"/>
        </w:rPr>
        <w:t>min.</w:t>
      </w:r>
      <w:r w:rsidR="000B74F2" w:rsidRPr="008C4B4E">
        <w:rPr>
          <w:sz w:val="22"/>
          <w:szCs w:val="22"/>
        </w:rPr>
        <w:t xml:space="preserve"> </w:t>
      </w:r>
      <w:r w:rsidR="00310120">
        <w:rPr>
          <w:b/>
          <w:sz w:val="22"/>
          <w:szCs w:val="22"/>
        </w:rPr>
        <w:t>2</w:t>
      </w:r>
      <w:r w:rsidR="000B74F2" w:rsidRPr="008C4B4E">
        <w:rPr>
          <w:b/>
          <w:sz w:val="22"/>
          <w:szCs w:val="22"/>
        </w:rPr>
        <w:t xml:space="preserve"> </w:t>
      </w:r>
      <w:bookmarkStart w:id="4" w:name="_Hlk136328965"/>
      <w:r w:rsidRPr="008C4B4E">
        <w:rPr>
          <w:b/>
          <w:sz w:val="22"/>
          <w:szCs w:val="22"/>
        </w:rPr>
        <w:t>referenční zakáz</w:t>
      </w:r>
      <w:r w:rsidR="00310120">
        <w:rPr>
          <w:b/>
          <w:sz w:val="22"/>
          <w:szCs w:val="22"/>
        </w:rPr>
        <w:t>ky</w:t>
      </w:r>
      <w:r w:rsidR="00576814" w:rsidRPr="008C4B4E">
        <w:rPr>
          <w:sz w:val="22"/>
          <w:szCs w:val="22"/>
        </w:rPr>
        <w:t xml:space="preserve">, </w:t>
      </w:r>
      <w:r w:rsidR="000A65DE" w:rsidRPr="008C4B4E">
        <w:rPr>
          <w:sz w:val="22"/>
          <w:szCs w:val="22"/>
        </w:rPr>
        <w:t>poskytnut</w:t>
      </w:r>
      <w:r w:rsidR="00310120">
        <w:rPr>
          <w:sz w:val="22"/>
          <w:szCs w:val="22"/>
        </w:rPr>
        <w:t>é</w:t>
      </w:r>
      <w:r w:rsidR="000A65DE" w:rsidRPr="008C4B4E">
        <w:rPr>
          <w:sz w:val="22"/>
          <w:szCs w:val="22"/>
        </w:rPr>
        <w:t xml:space="preserve"> </w:t>
      </w:r>
      <w:r w:rsidR="000A65DE" w:rsidRPr="008C4B4E">
        <w:rPr>
          <w:b/>
          <w:sz w:val="22"/>
          <w:szCs w:val="22"/>
        </w:rPr>
        <w:t>za poslední</w:t>
      </w:r>
      <w:r w:rsidR="00F75026">
        <w:rPr>
          <w:b/>
          <w:sz w:val="22"/>
          <w:szCs w:val="22"/>
        </w:rPr>
        <w:t>ch</w:t>
      </w:r>
      <w:r w:rsidR="000A65DE" w:rsidRPr="008C4B4E">
        <w:rPr>
          <w:b/>
          <w:sz w:val="22"/>
          <w:szCs w:val="22"/>
        </w:rPr>
        <w:t xml:space="preserve"> </w:t>
      </w:r>
      <w:r w:rsidR="00F75026">
        <w:rPr>
          <w:b/>
          <w:sz w:val="22"/>
          <w:szCs w:val="22"/>
        </w:rPr>
        <w:t>5</w:t>
      </w:r>
      <w:r w:rsidR="00310120">
        <w:rPr>
          <w:b/>
          <w:sz w:val="22"/>
          <w:szCs w:val="22"/>
        </w:rPr>
        <w:t xml:space="preserve"> </w:t>
      </w:r>
      <w:r w:rsidR="00F75026">
        <w:rPr>
          <w:b/>
          <w:sz w:val="22"/>
          <w:szCs w:val="22"/>
        </w:rPr>
        <w:t>let</w:t>
      </w:r>
      <w:r w:rsidR="000A65DE" w:rsidRPr="008C4B4E">
        <w:rPr>
          <w:b/>
          <w:sz w:val="22"/>
          <w:szCs w:val="22"/>
        </w:rPr>
        <w:t xml:space="preserve"> před zahájením výběrového řízení</w:t>
      </w:r>
      <w:r w:rsidR="000A65DE" w:rsidRPr="008C4B4E">
        <w:rPr>
          <w:sz w:val="22"/>
          <w:szCs w:val="22"/>
        </w:rPr>
        <w:t xml:space="preserve"> včetně uvedení ceny a doby jej</w:t>
      </w:r>
      <w:r w:rsidRPr="008C4B4E">
        <w:rPr>
          <w:sz w:val="22"/>
          <w:szCs w:val="22"/>
        </w:rPr>
        <w:t>ich</w:t>
      </w:r>
      <w:r w:rsidR="000A65DE" w:rsidRPr="008C4B4E">
        <w:rPr>
          <w:sz w:val="22"/>
          <w:szCs w:val="22"/>
        </w:rPr>
        <w:t xml:space="preserve"> poskytnutí a identifikace objednatele.</w:t>
      </w:r>
      <w:r w:rsidR="00310120">
        <w:rPr>
          <w:sz w:val="22"/>
          <w:szCs w:val="22"/>
        </w:rPr>
        <w:t xml:space="preserve"> Předmětem plnění referenční zakázky bylo vytvoření webového portálu</w:t>
      </w:r>
      <w:r w:rsidR="007D6C11">
        <w:rPr>
          <w:sz w:val="22"/>
          <w:szCs w:val="22"/>
        </w:rPr>
        <w:t xml:space="preserve"> v minimálním finančním objemu </w:t>
      </w:r>
      <w:r w:rsidR="00437729" w:rsidRPr="009507C2">
        <w:rPr>
          <w:sz w:val="22"/>
          <w:szCs w:val="22"/>
        </w:rPr>
        <w:t>3</w:t>
      </w:r>
      <w:r w:rsidR="007A4E0C" w:rsidRPr="009507C2">
        <w:rPr>
          <w:sz w:val="22"/>
          <w:szCs w:val="22"/>
        </w:rPr>
        <w:t>00 000,-</w:t>
      </w:r>
      <w:r w:rsidR="007D6C11">
        <w:rPr>
          <w:sz w:val="22"/>
          <w:szCs w:val="22"/>
        </w:rPr>
        <w:t>Kč včetně DPH (za každou z nich).</w:t>
      </w:r>
      <w:r w:rsidR="000A65DE" w:rsidRPr="008C4B4E">
        <w:rPr>
          <w:sz w:val="22"/>
          <w:szCs w:val="22"/>
        </w:rPr>
        <w:t xml:space="preserve"> </w:t>
      </w:r>
    </w:p>
    <w:p w14:paraId="20A0AA8B" w14:textId="544A13DA" w:rsidR="009968A5" w:rsidRDefault="00310120" w:rsidP="00203FC1">
      <w:pPr>
        <w:pStyle w:val="Zkladntextodsazen"/>
        <w:numPr>
          <w:ilvl w:val="0"/>
          <w:numId w:val="4"/>
        </w:numPr>
        <w:rPr>
          <w:sz w:val="22"/>
          <w:szCs w:val="22"/>
        </w:rPr>
      </w:pPr>
      <w:r>
        <w:rPr>
          <w:sz w:val="22"/>
          <w:szCs w:val="22"/>
        </w:rPr>
        <w:t xml:space="preserve">min. </w:t>
      </w:r>
      <w:r w:rsidRPr="00310120">
        <w:rPr>
          <w:b/>
          <w:sz w:val="22"/>
          <w:szCs w:val="22"/>
        </w:rPr>
        <w:t>1 referenční zakázku</w:t>
      </w:r>
      <w:r>
        <w:rPr>
          <w:b/>
          <w:sz w:val="22"/>
          <w:szCs w:val="22"/>
        </w:rPr>
        <w:t xml:space="preserve">, </w:t>
      </w:r>
      <w:r w:rsidRPr="009968A5">
        <w:rPr>
          <w:b/>
          <w:sz w:val="22"/>
          <w:szCs w:val="22"/>
        </w:rPr>
        <w:t>poskytnutou</w:t>
      </w:r>
      <w:r>
        <w:rPr>
          <w:b/>
          <w:sz w:val="22"/>
          <w:szCs w:val="22"/>
        </w:rPr>
        <w:t xml:space="preserve"> za posledních 5 let před zahájením výběrového řízení včetně uvedení</w:t>
      </w:r>
      <w:r>
        <w:rPr>
          <w:sz w:val="22"/>
          <w:szCs w:val="22"/>
        </w:rPr>
        <w:t xml:space="preserve"> </w:t>
      </w:r>
      <w:r w:rsidRPr="008C4B4E">
        <w:rPr>
          <w:sz w:val="22"/>
          <w:szCs w:val="22"/>
        </w:rPr>
        <w:t>ceny a doby jejich poskytnutí a identifikace objednatele.</w:t>
      </w:r>
      <w:r>
        <w:rPr>
          <w:sz w:val="22"/>
          <w:szCs w:val="22"/>
        </w:rPr>
        <w:t xml:space="preserve"> Předmětem plnění referenční zakázky byl</w:t>
      </w:r>
      <w:r w:rsidR="005D303E">
        <w:rPr>
          <w:sz w:val="22"/>
          <w:szCs w:val="22"/>
        </w:rPr>
        <w:t>o vytvoření</w:t>
      </w:r>
      <w:r w:rsidR="009968A5">
        <w:rPr>
          <w:sz w:val="22"/>
          <w:szCs w:val="22"/>
        </w:rPr>
        <w:t xml:space="preserve"> kulturní</w:t>
      </w:r>
      <w:r w:rsidR="005D303E">
        <w:rPr>
          <w:sz w:val="22"/>
          <w:szCs w:val="22"/>
        </w:rPr>
        <w:t>ho</w:t>
      </w:r>
      <w:r w:rsidR="009968A5">
        <w:rPr>
          <w:sz w:val="22"/>
          <w:szCs w:val="22"/>
        </w:rPr>
        <w:t xml:space="preserve"> kalendář</w:t>
      </w:r>
      <w:bookmarkEnd w:id="4"/>
      <w:r w:rsidR="005D303E">
        <w:rPr>
          <w:sz w:val="22"/>
          <w:szCs w:val="22"/>
        </w:rPr>
        <w:t xml:space="preserve">e.  </w:t>
      </w:r>
    </w:p>
    <w:p w14:paraId="35552C3C" w14:textId="77777777" w:rsidR="00EC791B" w:rsidRDefault="00EC791B" w:rsidP="009968A5">
      <w:pPr>
        <w:pStyle w:val="Zkladntextodsazen"/>
        <w:ind w:left="1069"/>
        <w:rPr>
          <w:sz w:val="22"/>
          <w:szCs w:val="22"/>
        </w:rPr>
      </w:pPr>
    </w:p>
    <w:p w14:paraId="09E522A6" w14:textId="025FEEB4" w:rsidR="005D303E" w:rsidRDefault="0014512A" w:rsidP="009968A5">
      <w:pPr>
        <w:pStyle w:val="Zkladntextodsazen"/>
        <w:ind w:left="1069"/>
        <w:rPr>
          <w:sz w:val="22"/>
          <w:szCs w:val="22"/>
        </w:rPr>
      </w:pPr>
      <w:r>
        <w:rPr>
          <w:sz w:val="22"/>
          <w:szCs w:val="22"/>
        </w:rPr>
        <w:t>Kulturním kalendářem je zadavatelem požadováno a předpokládáno</w:t>
      </w:r>
      <w:r w:rsidR="005D303E">
        <w:rPr>
          <w:sz w:val="22"/>
          <w:szCs w:val="22"/>
        </w:rPr>
        <w:t>:</w:t>
      </w:r>
    </w:p>
    <w:p w14:paraId="13298005" w14:textId="78FDF607" w:rsidR="009968A5" w:rsidRPr="005D303E" w:rsidRDefault="005D303E" w:rsidP="005D303E">
      <w:pPr>
        <w:pStyle w:val="Zkladntextodsazen"/>
        <w:numPr>
          <w:ilvl w:val="0"/>
          <w:numId w:val="4"/>
        </w:numPr>
        <w:rPr>
          <w:sz w:val="22"/>
          <w:szCs w:val="22"/>
        </w:rPr>
      </w:pPr>
      <w:r w:rsidRPr="005D303E">
        <w:rPr>
          <w:b/>
          <w:bCs/>
          <w:sz w:val="22"/>
          <w:szCs w:val="22"/>
        </w:rPr>
        <w:t>vytvoření kulturního kalendáře pro územně-samosprávný celek či organizace jim zřízené či založené, případně profesní organizace sdružující více subjektů</w:t>
      </w:r>
      <w:r w:rsidR="00EC791B">
        <w:rPr>
          <w:b/>
          <w:bCs/>
          <w:sz w:val="22"/>
          <w:szCs w:val="22"/>
        </w:rPr>
        <w:t>.</w:t>
      </w:r>
      <w:r w:rsidRPr="005D303E">
        <w:rPr>
          <w:rStyle w:val="Odkaznakoment"/>
          <w:sz w:val="22"/>
          <w:szCs w:val="22"/>
        </w:rPr>
        <w:t xml:space="preserve"> </w:t>
      </w:r>
    </w:p>
    <w:p w14:paraId="51E2FF30" w14:textId="77777777" w:rsidR="009507C2" w:rsidRDefault="009507C2" w:rsidP="009968A5">
      <w:pPr>
        <w:pStyle w:val="Zkladntextodsazen"/>
        <w:ind w:left="1069"/>
        <w:rPr>
          <w:b/>
          <w:sz w:val="22"/>
          <w:szCs w:val="22"/>
        </w:rPr>
      </w:pPr>
    </w:p>
    <w:p w14:paraId="5AD141DD" w14:textId="469D02BF" w:rsidR="008924C2" w:rsidRPr="009968A5" w:rsidRDefault="008924C2" w:rsidP="009968A5">
      <w:pPr>
        <w:pStyle w:val="Zkladntextodsazen"/>
        <w:ind w:left="1069"/>
        <w:rPr>
          <w:sz w:val="22"/>
          <w:szCs w:val="22"/>
        </w:rPr>
      </w:pPr>
      <w:r w:rsidRPr="009968A5">
        <w:rPr>
          <w:b/>
          <w:sz w:val="22"/>
          <w:szCs w:val="22"/>
        </w:rPr>
        <w:t xml:space="preserve">S ohledem na specifika zakázek na tvorbu kalendáře v oblasti kultury zadavatel prodloužil lhůtu na předložení </w:t>
      </w:r>
      <w:r w:rsidR="009968A5">
        <w:rPr>
          <w:b/>
          <w:sz w:val="22"/>
          <w:szCs w:val="22"/>
        </w:rPr>
        <w:t>referenční</w:t>
      </w:r>
      <w:r w:rsidR="00DA0E50">
        <w:rPr>
          <w:b/>
          <w:sz w:val="22"/>
          <w:szCs w:val="22"/>
        </w:rPr>
        <w:t>ch</w:t>
      </w:r>
      <w:r w:rsidR="009968A5">
        <w:rPr>
          <w:b/>
          <w:sz w:val="22"/>
          <w:szCs w:val="22"/>
        </w:rPr>
        <w:t xml:space="preserve"> zakáz</w:t>
      </w:r>
      <w:r w:rsidR="00DA0E50">
        <w:rPr>
          <w:b/>
          <w:sz w:val="22"/>
          <w:szCs w:val="22"/>
        </w:rPr>
        <w:t>ek</w:t>
      </w:r>
      <w:r w:rsidRPr="009968A5">
        <w:rPr>
          <w:b/>
          <w:sz w:val="22"/>
          <w:szCs w:val="22"/>
        </w:rPr>
        <w:t xml:space="preserve"> na 5 let. </w:t>
      </w:r>
    </w:p>
    <w:p w14:paraId="271F15F8" w14:textId="1AAE366F" w:rsidR="008924C2" w:rsidRDefault="008924C2" w:rsidP="00203FC1">
      <w:pPr>
        <w:jc w:val="both"/>
        <w:rPr>
          <w:sz w:val="22"/>
          <w:szCs w:val="22"/>
          <w:highlight w:val="yellow"/>
        </w:rPr>
      </w:pPr>
    </w:p>
    <w:p w14:paraId="33176800" w14:textId="273B3770" w:rsidR="00576814" w:rsidRPr="008C4B4E" w:rsidRDefault="00576814" w:rsidP="00203FC1">
      <w:pPr>
        <w:jc w:val="both"/>
        <w:rPr>
          <w:sz w:val="22"/>
          <w:szCs w:val="22"/>
        </w:rPr>
      </w:pPr>
      <w:r w:rsidRPr="008C4B4E">
        <w:rPr>
          <w:sz w:val="22"/>
          <w:szCs w:val="22"/>
        </w:rPr>
        <w:t xml:space="preserve">Doba podle výše uvedeného odstavce se považuje za splněnou, pokud byla uvedená </w:t>
      </w:r>
      <w:r w:rsidR="008C4B4E" w:rsidRPr="008C4B4E">
        <w:rPr>
          <w:sz w:val="22"/>
          <w:szCs w:val="22"/>
        </w:rPr>
        <w:t>zakázka</w:t>
      </w:r>
      <w:r w:rsidR="00BE1D7F" w:rsidRPr="008C4B4E">
        <w:rPr>
          <w:sz w:val="22"/>
          <w:szCs w:val="22"/>
        </w:rPr>
        <w:t xml:space="preserve"> </w:t>
      </w:r>
      <w:r w:rsidRPr="008C4B4E">
        <w:rPr>
          <w:sz w:val="22"/>
          <w:szCs w:val="22"/>
        </w:rPr>
        <w:t>v příslušném sez</w:t>
      </w:r>
      <w:r w:rsidR="00D81256" w:rsidRPr="008C4B4E">
        <w:rPr>
          <w:sz w:val="22"/>
          <w:szCs w:val="22"/>
        </w:rPr>
        <w:t>n</w:t>
      </w:r>
      <w:r w:rsidRPr="008C4B4E">
        <w:rPr>
          <w:sz w:val="22"/>
          <w:szCs w:val="22"/>
        </w:rPr>
        <w:t xml:space="preserve">amu v průběhu této doby </w:t>
      </w:r>
      <w:r w:rsidR="00496DDC">
        <w:rPr>
          <w:sz w:val="22"/>
          <w:szCs w:val="22"/>
        </w:rPr>
        <w:t>dodána</w:t>
      </w:r>
      <w:r w:rsidRPr="008C4B4E">
        <w:rPr>
          <w:sz w:val="22"/>
          <w:szCs w:val="22"/>
        </w:rPr>
        <w:t xml:space="preserve">. </w:t>
      </w:r>
      <w:r w:rsidR="00644A7F">
        <w:rPr>
          <w:sz w:val="22"/>
          <w:szCs w:val="22"/>
        </w:rPr>
        <w:t>Dodáním se rozumí zprovoznění veřejného provozu webového portálu nebo kulturního kalendáře.</w:t>
      </w:r>
    </w:p>
    <w:p w14:paraId="3F5D628B" w14:textId="41D45D69" w:rsidR="00D47F76" w:rsidRDefault="00D47F76" w:rsidP="00203FC1">
      <w:pPr>
        <w:jc w:val="both"/>
        <w:rPr>
          <w:sz w:val="22"/>
          <w:szCs w:val="22"/>
          <w:highlight w:val="yellow"/>
        </w:rPr>
      </w:pPr>
    </w:p>
    <w:p w14:paraId="4D9D7AB1" w14:textId="77777777" w:rsidR="00B41460" w:rsidRPr="00FD016F" w:rsidRDefault="00B41460" w:rsidP="00B41460">
      <w:pPr>
        <w:pStyle w:val="Zkladntextodsazen"/>
        <w:ind w:left="0"/>
        <w:rPr>
          <w:sz w:val="22"/>
          <w:szCs w:val="22"/>
          <w:highlight w:val="yellow"/>
        </w:rPr>
      </w:pPr>
      <w:r w:rsidRPr="0058380B">
        <w:rPr>
          <w:sz w:val="22"/>
          <w:szCs w:val="22"/>
        </w:rPr>
        <w:t>Účastník uvede referenční zakázky v Čestném prohlášení ke kvalifikaci, které je přílohou č. 2 této výzvy</w:t>
      </w:r>
      <w:r w:rsidRPr="00A35893">
        <w:rPr>
          <w:sz w:val="22"/>
          <w:szCs w:val="22"/>
        </w:rPr>
        <w:t xml:space="preserve">.  </w:t>
      </w:r>
    </w:p>
    <w:p w14:paraId="0ED48ADE" w14:textId="0A7F7AF0" w:rsidR="00203FC1" w:rsidRPr="00FD016F" w:rsidRDefault="00203FC1" w:rsidP="00203FC1">
      <w:pPr>
        <w:pStyle w:val="Zkladntextodsazen"/>
        <w:ind w:left="0"/>
        <w:rPr>
          <w:sz w:val="22"/>
          <w:szCs w:val="22"/>
          <w:highlight w:val="yellow"/>
        </w:rPr>
      </w:pPr>
    </w:p>
    <w:p w14:paraId="239AAE66" w14:textId="12B969C9" w:rsidR="00B30D5A" w:rsidRPr="00A35893" w:rsidRDefault="000E1B53" w:rsidP="00610CC9">
      <w:pPr>
        <w:pStyle w:val="Zkladntextodsazen"/>
        <w:numPr>
          <w:ilvl w:val="0"/>
          <w:numId w:val="4"/>
        </w:numPr>
        <w:rPr>
          <w:sz w:val="22"/>
          <w:szCs w:val="22"/>
        </w:rPr>
      </w:pPr>
      <w:r w:rsidRPr="00FC336B">
        <w:rPr>
          <w:b/>
          <w:sz w:val="22"/>
          <w:szCs w:val="22"/>
        </w:rPr>
        <w:t xml:space="preserve">seznam </w:t>
      </w:r>
      <w:r w:rsidR="00A35893" w:rsidRPr="00FC336B">
        <w:rPr>
          <w:b/>
          <w:sz w:val="22"/>
          <w:szCs w:val="22"/>
        </w:rPr>
        <w:t>členů realizačního týmu</w:t>
      </w:r>
      <w:r w:rsidRPr="00A35893">
        <w:rPr>
          <w:sz w:val="22"/>
          <w:szCs w:val="22"/>
        </w:rPr>
        <w:t>, kteří se budou podílet na plnění veřejné zakázky, realizační tým musí být tvořen min.</w:t>
      </w:r>
      <w:r w:rsidR="00A35893" w:rsidRPr="00A35893">
        <w:rPr>
          <w:sz w:val="22"/>
          <w:szCs w:val="22"/>
        </w:rPr>
        <w:t xml:space="preserve"> </w:t>
      </w:r>
      <w:r w:rsidR="004150D1" w:rsidRPr="004150D1">
        <w:rPr>
          <w:sz w:val="22"/>
          <w:szCs w:val="22"/>
        </w:rPr>
        <w:t>2</w:t>
      </w:r>
      <w:r w:rsidR="00A35893" w:rsidRPr="00A35893">
        <w:rPr>
          <w:sz w:val="22"/>
          <w:szCs w:val="22"/>
        </w:rPr>
        <w:t xml:space="preserve"> členy</w:t>
      </w:r>
      <w:r w:rsidR="008251F9">
        <w:rPr>
          <w:sz w:val="22"/>
          <w:szCs w:val="22"/>
        </w:rPr>
        <w:t>, každý člen může zastávat více pozic v týmu najednou</w:t>
      </w:r>
      <w:r w:rsidR="00644A7F">
        <w:rPr>
          <w:sz w:val="22"/>
          <w:szCs w:val="22"/>
        </w:rPr>
        <w:t xml:space="preserve"> za předpokladu splnění požadovaných zkušeností</w:t>
      </w:r>
      <w:r w:rsidR="00A35893" w:rsidRPr="00A35893">
        <w:rPr>
          <w:sz w:val="22"/>
          <w:szCs w:val="22"/>
        </w:rPr>
        <w:t xml:space="preserve">: </w:t>
      </w:r>
      <w:r w:rsidRPr="00A35893">
        <w:rPr>
          <w:sz w:val="22"/>
          <w:szCs w:val="22"/>
        </w:rPr>
        <w:t xml:space="preserve"> </w:t>
      </w:r>
    </w:p>
    <w:p w14:paraId="59142BD9" w14:textId="75E308FB" w:rsidR="000E1B53" w:rsidRPr="00AD0CCD" w:rsidRDefault="000E1B53" w:rsidP="00203FC1">
      <w:pPr>
        <w:pStyle w:val="Zkladntextodsazen"/>
        <w:ind w:left="0"/>
        <w:rPr>
          <w:sz w:val="22"/>
          <w:szCs w:val="22"/>
        </w:rPr>
      </w:pPr>
    </w:p>
    <w:p w14:paraId="30C66F4B" w14:textId="413E5C88" w:rsidR="000E1B53" w:rsidRPr="008251F9" w:rsidRDefault="00806B63" w:rsidP="00806B63">
      <w:pPr>
        <w:spacing w:after="160" w:line="259" w:lineRule="auto"/>
        <w:rPr>
          <w:sz w:val="22"/>
          <w:szCs w:val="22"/>
        </w:rPr>
      </w:pPr>
      <w:r w:rsidRPr="008251F9">
        <w:rPr>
          <w:sz w:val="22"/>
          <w:szCs w:val="22"/>
        </w:rPr>
        <w:t>Minimální požadavky</w:t>
      </w:r>
      <w:r w:rsidR="00E27F60">
        <w:rPr>
          <w:sz w:val="22"/>
          <w:szCs w:val="22"/>
        </w:rPr>
        <w:t xml:space="preserve"> na členy týmu</w:t>
      </w:r>
      <w:r w:rsidRPr="008251F9">
        <w:rPr>
          <w:sz w:val="22"/>
          <w:szCs w:val="22"/>
        </w:rPr>
        <w:t xml:space="preserve">: </w:t>
      </w:r>
    </w:p>
    <w:tbl>
      <w:tblPr>
        <w:tblStyle w:val="Mkatabulky"/>
        <w:tblW w:w="0" w:type="auto"/>
        <w:tblLook w:val="04A0" w:firstRow="1" w:lastRow="0" w:firstColumn="1" w:lastColumn="0" w:noHBand="0" w:noVBand="1"/>
      </w:tblPr>
      <w:tblGrid>
        <w:gridCol w:w="4106"/>
        <w:gridCol w:w="4802"/>
        <w:gridCol w:w="18"/>
      </w:tblGrid>
      <w:tr w:rsidR="000E1B53" w:rsidRPr="00FD016F" w14:paraId="508637E2" w14:textId="77777777" w:rsidTr="00E67EB3">
        <w:tc>
          <w:tcPr>
            <w:tcW w:w="4106" w:type="dxa"/>
            <w:shd w:val="clear" w:color="auto" w:fill="F2F2F2" w:themeFill="background1" w:themeFillShade="F2"/>
          </w:tcPr>
          <w:p w14:paraId="47A86D02" w14:textId="77777777" w:rsidR="000E1B53" w:rsidRPr="00E27F60" w:rsidRDefault="000E1B53" w:rsidP="007C2CC3">
            <w:pPr>
              <w:pStyle w:val="Odstavecseseznamem"/>
              <w:ind w:left="0"/>
              <w:contextualSpacing w:val="0"/>
              <w:rPr>
                <w:b/>
                <w:sz w:val="22"/>
                <w:szCs w:val="22"/>
              </w:rPr>
            </w:pPr>
            <w:r w:rsidRPr="00E27F60">
              <w:rPr>
                <w:b/>
                <w:sz w:val="22"/>
                <w:szCs w:val="22"/>
              </w:rPr>
              <w:t>Označení role</w:t>
            </w:r>
          </w:p>
        </w:tc>
        <w:tc>
          <w:tcPr>
            <w:tcW w:w="4820" w:type="dxa"/>
            <w:gridSpan w:val="2"/>
            <w:shd w:val="clear" w:color="auto" w:fill="F2F2F2" w:themeFill="background1" w:themeFillShade="F2"/>
          </w:tcPr>
          <w:p w14:paraId="3D4AB830" w14:textId="77777777" w:rsidR="00E27F60" w:rsidRPr="00E27F60" w:rsidRDefault="00E27F60" w:rsidP="00E27F60">
            <w:pPr>
              <w:spacing w:after="160" w:line="259" w:lineRule="auto"/>
              <w:rPr>
                <w:b/>
                <w:sz w:val="22"/>
                <w:szCs w:val="22"/>
                <w:u w:val="single"/>
              </w:rPr>
            </w:pPr>
            <w:r w:rsidRPr="00E27F60">
              <w:rPr>
                <w:b/>
                <w:sz w:val="22"/>
                <w:szCs w:val="22"/>
                <w:u w:val="single"/>
              </w:rPr>
              <w:t>WEB DESIGNÉR</w:t>
            </w:r>
          </w:p>
          <w:p w14:paraId="236ABA9F" w14:textId="4D2977D7" w:rsidR="000E1B53" w:rsidRPr="00E27F60" w:rsidRDefault="000E1B53" w:rsidP="007C2CC3">
            <w:pPr>
              <w:pStyle w:val="Odstavecseseznamem"/>
              <w:ind w:left="0"/>
              <w:contextualSpacing w:val="0"/>
              <w:rPr>
                <w:b/>
                <w:sz w:val="22"/>
                <w:szCs w:val="22"/>
              </w:rPr>
            </w:pPr>
          </w:p>
        </w:tc>
      </w:tr>
      <w:tr w:rsidR="000E1B53" w:rsidRPr="00FD016F" w14:paraId="011D8DE8" w14:textId="77777777" w:rsidTr="00E67EB3">
        <w:tc>
          <w:tcPr>
            <w:tcW w:w="4106" w:type="dxa"/>
          </w:tcPr>
          <w:p w14:paraId="264557F6" w14:textId="2118DD42" w:rsidR="000E1B53" w:rsidRPr="00FD016F" w:rsidRDefault="000E1B53" w:rsidP="007C2CC3">
            <w:pPr>
              <w:pStyle w:val="Odstavecseseznamem"/>
              <w:ind w:left="0"/>
              <w:contextualSpacing w:val="0"/>
              <w:rPr>
                <w:sz w:val="22"/>
                <w:szCs w:val="22"/>
                <w:highlight w:val="yellow"/>
              </w:rPr>
            </w:pPr>
            <w:r w:rsidRPr="00E27F60">
              <w:rPr>
                <w:sz w:val="22"/>
                <w:szCs w:val="22"/>
              </w:rPr>
              <w:t>Účast na zakázkách</w:t>
            </w:r>
            <w:r w:rsidR="005B7840" w:rsidRPr="00E27F60">
              <w:rPr>
                <w:sz w:val="22"/>
                <w:szCs w:val="22"/>
              </w:rPr>
              <w:t xml:space="preserve"> (zkušenosti)</w:t>
            </w:r>
          </w:p>
        </w:tc>
        <w:tc>
          <w:tcPr>
            <w:tcW w:w="4820" w:type="dxa"/>
            <w:gridSpan w:val="2"/>
          </w:tcPr>
          <w:p w14:paraId="25764DD2" w14:textId="2D260A11" w:rsidR="000E1B53" w:rsidRDefault="000E1B53" w:rsidP="00D64F7B">
            <w:pPr>
              <w:pStyle w:val="Odstavecseseznamem"/>
              <w:ind w:left="0"/>
              <w:contextualSpacing w:val="0"/>
              <w:jc w:val="both"/>
              <w:rPr>
                <w:sz w:val="22"/>
                <w:szCs w:val="22"/>
              </w:rPr>
            </w:pPr>
            <w:r w:rsidRPr="00727F08">
              <w:rPr>
                <w:sz w:val="22"/>
                <w:szCs w:val="22"/>
              </w:rPr>
              <w:t xml:space="preserve">Profesní zkušenost s realizací alespoň </w:t>
            </w:r>
            <w:r w:rsidR="00160F93">
              <w:rPr>
                <w:sz w:val="22"/>
                <w:szCs w:val="22"/>
              </w:rPr>
              <w:t>1</w:t>
            </w:r>
            <w:r w:rsidRPr="00727F08">
              <w:rPr>
                <w:sz w:val="22"/>
                <w:szCs w:val="22"/>
              </w:rPr>
              <w:t xml:space="preserve"> </w:t>
            </w:r>
            <w:r w:rsidR="00160F93">
              <w:rPr>
                <w:sz w:val="22"/>
                <w:szCs w:val="22"/>
              </w:rPr>
              <w:t>zakázky</w:t>
            </w:r>
            <w:r w:rsidRPr="00727F08">
              <w:rPr>
                <w:sz w:val="22"/>
                <w:szCs w:val="22"/>
              </w:rPr>
              <w:t xml:space="preserve"> </w:t>
            </w:r>
            <w:r w:rsidR="00610004">
              <w:rPr>
                <w:sz w:val="22"/>
                <w:szCs w:val="22"/>
              </w:rPr>
              <w:t xml:space="preserve">za poslední 3 roky </w:t>
            </w:r>
            <w:r w:rsidR="00577001" w:rsidRPr="00727F08">
              <w:rPr>
                <w:sz w:val="22"/>
                <w:szCs w:val="22"/>
              </w:rPr>
              <w:t>na pozici web designéra</w:t>
            </w:r>
            <w:r w:rsidR="00727F08">
              <w:rPr>
                <w:sz w:val="22"/>
                <w:szCs w:val="22"/>
              </w:rPr>
              <w:t>,</w:t>
            </w:r>
            <w:r w:rsidR="00577001" w:rsidRPr="00727F08">
              <w:rPr>
                <w:sz w:val="22"/>
                <w:szCs w:val="22"/>
              </w:rPr>
              <w:t xml:space="preserve"> </w:t>
            </w:r>
            <w:r w:rsidR="00160F93">
              <w:rPr>
                <w:sz w:val="22"/>
                <w:szCs w:val="22"/>
              </w:rPr>
              <w:t>jejímž</w:t>
            </w:r>
            <w:r w:rsidR="00577001" w:rsidRPr="00727F08">
              <w:rPr>
                <w:sz w:val="22"/>
                <w:szCs w:val="22"/>
              </w:rPr>
              <w:t xml:space="preserve"> předmětem plnění bylo </w:t>
            </w:r>
            <w:r w:rsidR="00727F08" w:rsidRPr="00727F08">
              <w:rPr>
                <w:sz w:val="22"/>
                <w:szCs w:val="22"/>
              </w:rPr>
              <w:t>vytvoření webového portálu</w:t>
            </w:r>
            <w:r w:rsidR="00577001" w:rsidRPr="00727F08">
              <w:rPr>
                <w:sz w:val="22"/>
                <w:szCs w:val="22"/>
              </w:rPr>
              <w:t xml:space="preserve">. </w:t>
            </w:r>
          </w:p>
          <w:p w14:paraId="4D4C3F19" w14:textId="2ED7BCE4" w:rsidR="00727F08" w:rsidRPr="00FD016F" w:rsidRDefault="00727F08" w:rsidP="007C2CC3">
            <w:pPr>
              <w:pStyle w:val="Odstavecseseznamem"/>
              <w:ind w:left="0"/>
              <w:contextualSpacing w:val="0"/>
              <w:rPr>
                <w:sz w:val="22"/>
                <w:szCs w:val="22"/>
                <w:highlight w:val="yellow"/>
              </w:rPr>
            </w:pPr>
          </w:p>
        </w:tc>
      </w:tr>
      <w:tr w:rsidR="000E1B53" w:rsidRPr="00FD016F" w14:paraId="32442338" w14:textId="77777777" w:rsidTr="00E67EB3">
        <w:trPr>
          <w:gridAfter w:val="1"/>
          <w:wAfter w:w="18" w:type="dxa"/>
        </w:trPr>
        <w:tc>
          <w:tcPr>
            <w:tcW w:w="4106" w:type="dxa"/>
            <w:shd w:val="clear" w:color="auto" w:fill="F2F2F2" w:themeFill="background1" w:themeFillShade="F2"/>
          </w:tcPr>
          <w:p w14:paraId="6D8F5AEE" w14:textId="77777777" w:rsidR="000E1B53" w:rsidRPr="00FD016F" w:rsidRDefault="000E1B53" w:rsidP="007C2CC3">
            <w:pPr>
              <w:pStyle w:val="Odstavecseseznamem"/>
              <w:ind w:left="0"/>
              <w:contextualSpacing w:val="0"/>
              <w:rPr>
                <w:b/>
                <w:sz w:val="22"/>
                <w:szCs w:val="22"/>
                <w:highlight w:val="yellow"/>
              </w:rPr>
            </w:pPr>
            <w:r w:rsidRPr="00E27F60">
              <w:rPr>
                <w:b/>
                <w:sz w:val="22"/>
                <w:szCs w:val="22"/>
              </w:rPr>
              <w:t>Označení role</w:t>
            </w:r>
          </w:p>
        </w:tc>
        <w:tc>
          <w:tcPr>
            <w:tcW w:w="4802" w:type="dxa"/>
            <w:shd w:val="clear" w:color="auto" w:fill="F2F2F2" w:themeFill="background1" w:themeFillShade="F2"/>
          </w:tcPr>
          <w:p w14:paraId="667E4B82" w14:textId="77777777" w:rsidR="00E27F60" w:rsidRPr="00AD0CCD" w:rsidRDefault="00E27F60" w:rsidP="00E27F60">
            <w:pPr>
              <w:spacing w:after="160" w:line="259" w:lineRule="auto"/>
              <w:rPr>
                <w:b/>
                <w:sz w:val="22"/>
                <w:szCs w:val="22"/>
                <w:u w:val="single"/>
              </w:rPr>
            </w:pPr>
            <w:r w:rsidRPr="00AD0CCD">
              <w:rPr>
                <w:b/>
                <w:sz w:val="22"/>
                <w:szCs w:val="22"/>
                <w:u w:val="single"/>
              </w:rPr>
              <w:t>UX DESIGNÉR</w:t>
            </w:r>
          </w:p>
          <w:p w14:paraId="2FA04357" w14:textId="4BFA904A" w:rsidR="000E1B53" w:rsidRPr="00FD016F" w:rsidRDefault="000E1B53" w:rsidP="007C2CC3">
            <w:pPr>
              <w:pStyle w:val="Odstavecseseznamem"/>
              <w:ind w:left="0"/>
              <w:contextualSpacing w:val="0"/>
              <w:rPr>
                <w:b/>
                <w:sz w:val="22"/>
                <w:szCs w:val="22"/>
                <w:highlight w:val="yellow"/>
              </w:rPr>
            </w:pPr>
          </w:p>
        </w:tc>
      </w:tr>
      <w:tr w:rsidR="000E1B53" w:rsidRPr="00FD016F" w14:paraId="3C205FEA" w14:textId="77777777" w:rsidTr="00E67EB3">
        <w:trPr>
          <w:gridAfter w:val="1"/>
          <w:wAfter w:w="18" w:type="dxa"/>
        </w:trPr>
        <w:tc>
          <w:tcPr>
            <w:tcW w:w="4106" w:type="dxa"/>
          </w:tcPr>
          <w:p w14:paraId="2783E83E" w14:textId="1D6578E5" w:rsidR="000E1B53" w:rsidRPr="00FD016F" w:rsidRDefault="000E1B53" w:rsidP="007C2CC3">
            <w:pPr>
              <w:pStyle w:val="Odstavecseseznamem"/>
              <w:ind w:left="0"/>
              <w:contextualSpacing w:val="0"/>
              <w:rPr>
                <w:sz w:val="22"/>
                <w:szCs w:val="22"/>
                <w:highlight w:val="yellow"/>
              </w:rPr>
            </w:pPr>
            <w:r w:rsidRPr="00E27F60">
              <w:rPr>
                <w:sz w:val="22"/>
                <w:szCs w:val="22"/>
              </w:rPr>
              <w:t>Účast na zakázkách</w:t>
            </w:r>
            <w:r w:rsidR="005B7840" w:rsidRPr="00E27F60">
              <w:rPr>
                <w:sz w:val="22"/>
                <w:szCs w:val="22"/>
              </w:rPr>
              <w:t xml:space="preserve"> (zkušenosti)</w:t>
            </w:r>
          </w:p>
        </w:tc>
        <w:tc>
          <w:tcPr>
            <w:tcW w:w="4802" w:type="dxa"/>
          </w:tcPr>
          <w:p w14:paraId="7A1265C9" w14:textId="38D3FA65" w:rsidR="000E1B53" w:rsidRDefault="00727F08" w:rsidP="00D64F7B">
            <w:pPr>
              <w:pStyle w:val="Odstavecseseznamem"/>
              <w:ind w:left="0"/>
              <w:contextualSpacing w:val="0"/>
              <w:jc w:val="both"/>
              <w:rPr>
                <w:sz w:val="22"/>
                <w:szCs w:val="22"/>
              </w:rPr>
            </w:pPr>
            <w:r w:rsidRPr="00727F08">
              <w:rPr>
                <w:sz w:val="22"/>
                <w:szCs w:val="22"/>
              </w:rPr>
              <w:t xml:space="preserve">Profesní zkušenost s realizací alespoň </w:t>
            </w:r>
            <w:r w:rsidR="00160F93">
              <w:rPr>
                <w:sz w:val="22"/>
                <w:szCs w:val="22"/>
              </w:rPr>
              <w:t>1</w:t>
            </w:r>
            <w:r w:rsidRPr="00727F08">
              <w:rPr>
                <w:sz w:val="22"/>
                <w:szCs w:val="22"/>
              </w:rPr>
              <w:t xml:space="preserve"> </w:t>
            </w:r>
            <w:r w:rsidR="00160F93">
              <w:rPr>
                <w:sz w:val="22"/>
                <w:szCs w:val="22"/>
              </w:rPr>
              <w:t>zakázky</w:t>
            </w:r>
            <w:r w:rsidRPr="00727F08">
              <w:rPr>
                <w:sz w:val="22"/>
                <w:szCs w:val="22"/>
              </w:rPr>
              <w:t xml:space="preserve"> </w:t>
            </w:r>
            <w:r w:rsidR="00610004">
              <w:rPr>
                <w:sz w:val="22"/>
                <w:szCs w:val="22"/>
              </w:rPr>
              <w:t xml:space="preserve">za poslední 3 roky </w:t>
            </w:r>
            <w:r w:rsidRPr="00727F08">
              <w:rPr>
                <w:sz w:val="22"/>
                <w:szCs w:val="22"/>
              </w:rPr>
              <w:t>na pozici UX designéra</w:t>
            </w:r>
            <w:r>
              <w:rPr>
                <w:sz w:val="22"/>
                <w:szCs w:val="22"/>
              </w:rPr>
              <w:t xml:space="preserve">, </w:t>
            </w:r>
            <w:r w:rsidR="00160F93">
              <w:rPr>
                <w:sz w:val="22"/>
                <w:szCs w:val="22"/>
              </w:rPr>
              <w:t>jejímž</w:t>
            </w:r>
            <w:r w:rsidRPr="00727F08">
              <w:rPr>
                <w:sz w:val="22"/>
                <w:szCs w:val="22"/>
              </w:rPr>
              <w:t xml:space="preserve"> předmětem plnění bylo vytvoření webového portálu.</w:t>
            </w:r>
          </w:p>
          <w:p w14:paraId="0A716AF1" w14:textId="0C497B78" w:rsidR="00727F08" w:rsidRPr="00727F08" w:rsidRDefault="00727F08" w:rsidP="007C2CC3">
            <w:pPr>
              <w:pStyle w:val="Odstavecseseznamem"/>
              <w:ind w:left="0"/>
              <w:contextualSpacing w:val="0"/>
              <w:rPr>
                <w:sz w:val="22"/>
                <w:szCs w:val="22"/>
              </w:rPr>
            </w:pPr>
          </w:p>
        </w:tc>
      </w:tr>
      <w:tr w:rsidR="00AD0CCD" w:rsidRPr="00FD016F" w14:paraId="0B12846C" w14:textId="77777777" w:rsidTr="00E67EB3">
        <w:trPr>
          <w:gridAfter w:val="1"/>
          <w:wAfter w:w="18" w:type="dxa"/>
        </w:trPr>
        <w:tc>
          <w:tcPr>
            <w:tcW w:w="4106" w:type="dxa"/>
            <w:shd w:val="clear" w:color="auto" w:fill="F2F2F2" w:themeFill="background1" w:themeFillShade="F2"/>
          </w:tcPr>
          <w:p w14:paraId="2754A321" w14:textId="77777777" w:rsidR="00AD0CCD" w:rsidRPr="00E27F60" w:rsidRDefault="00AD0CCD" w:rsidP="007C2CC3">
            <w:pPr>
              <w:pStyle w:val="Odstavecseseznamem"/>
              <w:ind w:left="0"/>
              <w:contextualSpacing w:val="0"/>
              <w:rPr>
                <w:b/>
                <w:sz w:val="22"/>
                <w:szCs w:val="22"/>
              </w:rPr>
            </w:pPr>
            <w:r w:rsidRPr="00E27F60">
              <w:rPr>
                <w:b/>
                <w:sz w:val="22"/>
                <w:szCs w:val="22"/>
              </w:rPr>
              <w:t>Označení role</w:t>
            </w:r>
          </w:p>
        </w:tc>
        <w:tc>
          <w:tcPr>
            <w:tcW w:w="4802" w:type="dxa"/>
            <w:shd w:val="clear" w:color="auto" w:fill="F2F2F2" w:themeFill="background1" w:themeFillShade="F2"/>
          </w:tcPr>
          <w:p w14:paraId="589D2469" w14:textId="77777777" w:rsidR="00E27F60" w:rsidRPr="00AD0CCD" w:rsidRDefault="00E27F60" w:rsidP="00E27F60">
            <w:pPr>
              <w:spacing w:after="160" w:line="259" w:lineRule="auto"/>
              <w:rPr>
                <w:b/>
                <w:sz w:val="22"/>
                <w:szCs w:val="22"/>
                <w:u w:val="single"/>
              </w:rPr>
            </w:pPr>
            <w:r w:rsidRPr="00AD0CCD">
              <w:rPr>
                <w:b/>
                <w:sz w:val="22"/>
                <w:szCs w:val="22"/>
                <w:u w:val="single"/>
              </w:rPr>
              <w:t>PROGRAMÁTOR/KODÉR</w:t>
            </w:r>
          </w:p>
          <w:p w14:paraId="7502E4DA" w14:textId="73608361" w:rsidR="00AD0CCD" w:rsidRPr="00FD016F" w:rsidRDefault="00AD0CCD" w:rsidP="007C2CC3">
            <w:pPr>
              <w:pStyle w:val="Odstavecseseznamem"/>
              <w:ind w:left="0"/>
              <w:contextualSpacing w:val="0"/>
              <w:rPr>
                <w:b/>
                <w:sz w:val="22"/>
                <w:szCs w:val="22"/>
                <w:highlight w:val="yellow"/>
              </w:rPr>
            </w:pPr>
          </w:p>
        </w:tc>
      </w:tr>
      <w:tr w:rsidR="00AD0CCD" w:rsidRPr="00FD016F" w14:paraId="60ED68ED" w14:textId="77777777" w:rsidTr="00E67EB3">
        <w:trPr>
          <w:gridAfter w:val="1"/>
          <w:wAfter w:w="18" w:type="dxa"/>
        </w:trPr>
        <w:tc>
          <w:tcPr>
            <w:tcW w:w="4106" w:type="dxa"/>
          </w:tcPr>
          <w:p w14:paraId="1C08DCEF" w14:textId="77777777" w:rsidR="00AD0CCD" w:rsidRPr="00E27F60" w:rsidRDefault="00AD0CCD" w:rsidP="007C2CC3">
            <w:pPr>
              <w:pStyle w:val="Odstavecseseznamem"/>
              <w:ind w:left="0"/>
              <w:contextualSpacing w:val="0"/>
              <w:rPr>
                <w:sz w:val="22"/>
                <w:szCs w:val="22"/>
              </w:rPr>
            </w:pPr>
            <w:r w:rsidRPr="00E27F60">
              <w:rPr>
                <w:sz w:val="22"/>
                <w:szCs w:val="22"/>
              </w:rPr>
              <w:t>Účast na zakázkách (zkušenosti)</w:t>
            </w:r>
          </w:p>
        </w:tc>
        <w:tc>
          <w:tcPr>
            <w:tcW w:w="4802" w:type="dxa"/>
          </w:tcPr>
          <w:p w14:paraId="42E95407" w14:textId="285B5A08" w:rsidR="00AD0CCD" w:rsidRDefault="00727F08" w:rsidP="00D64F7B">
            <w:pPr>
              <w:pStyle w:val="Odstavecseseznamem"/>
              <w:ind w:left="0"/>
              <w:contextualSpacing w:val="0"/>
              <w:jc w:val="both"/>
              <w:rPr>
                <w:sz w:val="22"/>
                <w:szCs w:val="22"/>
              </w:rPr>
            </w:pPr>
            <w:r w:rsidRPr="00727F08">
              <w:rPr>
                <w:sz w:val="22"/>
                <w:szCs w:val="22"/>
              </w:rPr>
              <w:t xml:space="preserve">Profesní zkušenost s realizací alespoň </w:t>
            </w:r>
            <w:r w:rsidR="00160F93">
              <w:rPr>
                <w:sz w:val="22"/>
                <w:szCs w:val="22"/>
              </w:rPr>
              <w:t>1</w:t>
            </w:r>
            <w:r w:rsidRPr="00727F08">
              <w:rPr>
                <w:sz w:val="22"/>
                <w:szCs w:val="22"/>
              </w:rPr>
              <w:t xml:space="preserve"> </w:t>
            </w:r>
            <w:r w:rsidR="00160F93">
              <w:rPr>
                <w:sz w:val="22"/>
                <w:szCs w:val="22"/>
              </w:rPr>
              <w:t>zakázky</w:t>
            </w:r>
            <w:r w:rsidRPr="00727F08">
              <w:rPr>
                <w:sz w:val="22"/>
                <w:szCs w:val="22"/>
              </w:rPr>
              <w:t xml:space="preserve"> </w:t>
            </w:r>
            <w:r w:rsidR="00610004">
              <w:rPr>
                <w:sz w:val="22"/>
                <w:szCs w:val="22"/>
              </w:rPr>
              <w:t xml:space="preserve">za poslední 3 roky </w:t>
            </w:r>
            <w:r w:rsidRPr="00727F08">
              <w:rPr>
                <w:sz w:val="22"/>
                <w:szCs w:val="22"/>
              </w:rPr>
              <w:t>na pozici programátora/kodéra</w:t>
            </w:r>
            <w:r>
              <w:rPr>
                <w:sz w:val="22"/>
                <w:szCs w:val="22"/>
              </w:rPr>
              <w:t>,</w:t>
            </w:r>
            <w:r w:rsidRPr="00727F08">
              <w:rPr>
                <w:sz w:val="22"/>
                <w:szCs w:val="22"/>
              </w:rPr>
              <w:t xml:space="preserve"> </w:t>
            </w:r>
            <w:r w:rsidR="00A40607">
              <w:rPr>
                <w:sz w:val="22"/>
                <w:szCs w:val="22"/>
              </w:rPr>
              <w:t>jejímž</w:t>
            </w:r>
            <w:r w:rsidRPr="00727F08">
              <w:rPr>
                <w:sz w:val="22"/>
                <w:szCs w:val="22"/>
              </w:rPr>
              <w:t xml:space="preserve"> předmětem plnění bylo vytvoření webového portálu.</w:t>
            </w:r>
          </w:p>
          <w:p w14:paraId="1B1071E0" w14:textId="39E28A88" w:rsidR="00727F08" w:rsidRPr="00FD016F" w:rsidRDefault="00727F08" w:rsidP="007C2CC3">
            <w:pPr>
              <w:pStyle w:val="Odstavecseseznamem"/>
              <w:ind w:left="0"/>
              <w:contextualSpacing w:val="0"/>
              <w:rPr>
                <w:sz w:val="22"/>
                <w:szCs w:val="22"/>
                <w:highlight w:val="yellow"/>
              </w:rPr>
            </w:pPr>
          </w:p>
        </w:tc>
      </w:tr>
      <w:tr w:rsidR="00AD0CCD" w:rsidRPr="00FD016F" w14:paraId="2D553A58" w14:textId="77777777" w:rsidTr="00E67EB3">
        <w:trPr>
          <w:gridAfter w:val="1"/>
          <w:wAfter w:w="18" w:type="dxa"/>
        </w:trPr>
        <w:tc>
          <w:tcPr>
            <w:tcW w:w="4106" w:type="dxa"/>
            <w:shd w:val="clear" w:color="auto" w:fill="F2F2F2" w:themeFill="background1" w:themeFillShade="F2"/>
          </w:tcPr>
          <w:p w14:paraId="365EB9FE" w14:textId="77777777" w:rsidR="00AD0CCD" w:rsidRPr="00FD016F" w:rsidRDefault="00AD0CCD" w:rsidP="007C2CC3">
            <w:pPr>
              <w:pStyle w:val="Odstavecseseznamem"/>
              <w:ind w:left="0"/>
              <w:contextualSpacing w:val="0"/>
              <w:rPr>
                <w:b/>
                <w:sz w:val="22"/>
                <w:szCs w:val="22"/>
                <w:highlight w:val="yellow"/>
              </w:rPr>
            </w:pPr>
            <w:r w:rsidRPr="00E27F60">
              <w:rPr>
                <w:b/>
                <w:sz w:val="22"/>
                <w:szCs w:val="22"/>
              </w:rPr>
              <w:lastRenderedPageBreak/>
              <w:t>Označení role</w:t>
            </w:r>
          </w:p>
        </w:tc>
        <w:tc>
          <w:tcPr>
            <w:tcW w:w="4802" w:type="dxa"/>
            <w:shd w:val="clear" w:color="auto" w:fill="F2F2F2" w:themeFill="background1" w:themeFillShade="F2"/>
          </w:tcPr>
          <w:p w14:paraId="6E95D882" w14:textId="253D27CC" w:rsidR="00E27F60" w:rsidRPr="00AD0CCD" w:rsidRDefault="00B5742E" w:rsidP="00E27F60">
            <w:pPr>
              <w:spacing w:after="160" w:line="259" w:lineRule="auto"/>
              <w:rPr>
                <w:b/>
                <w:sz w:val="22"/>
                <w:szCs w:val="22"/>
                <w:u w:val="single"/>
              </w:rPr>
            </w:pPr>
            <w:r>
              <w:rPr>
                <w:b/>
                <w:sz w:val="22"/>
                <w:szCs w:val="22"/>
                <w:u w:val="single"/>
              </w:rPr>
              <w:t>PROJEKTOVÝ</w:t>
            </w:r>
            <w:r w:rsidR="00E27F60" w:rsidRPr="00AD0CCD">
              <w:rPr>
                <w:b/>
                <w:sz w:val="22"/>
                <w:szCs w:val="22"/>
                <w:u w:val="single"/>
              </w:rPr>
              <w:t xml:space="preserve"> MANAŽER</w:t>
            </w:r>
          </w:p>
          <w:p w14:paraId="6B1204F6" w14:textId="0A86C08F" w:rsidR="00AD0CCD" w:rsidRPr="00FD016F" w:rsidRDefault="00AD0CCD" w:rsidP="007C2CC3">
            <w:pPr>
              <w:pStyle w:val="Odstavecseseznamem"/>
              <w:ind w:left="0"/>
              <w:contextualSpacing w:val="0"/>
              <w:rPr>
                <w:b/>
                <w:sz w:val="22"/>
                <w:szCs w:val="22"/>
                <w:highlight w:val="yellow"/>
              </w:rPr>
            </w:pPr>
          </w:p>
        </w:tc>
      </w:tr>
      <w:tr w:rsidR="00AD0CCD" w:rsidRPr="00FD016F" w14:paraId="562F2362" w14:textId="77777777" w:rsidTr="00E67EB3">
        <w:trPr>
          <w:gridAfter w:val="1"/>
          <w:wAfter w:w="18" w:type="dxa"/>
        </w:trPr>
        <w:tc>
          <w:tcPr>
            <w:tcW w:w="4106" w:type="dxa"/>
          </w:tcPr>
          <w:p w14:paraId="27354660" w14:textId="77777777" w:rsidR="00AD0CCD" w:rsidRPr="00FD016F" w:rsidRDefault="00AD0CCD" w:rsidP="007C2CC3">
            <w:pPr>
              <w:pStyle w:val="Odstavecseseznamem"/>
              <w:ind w:left="0"/>
              <w:contextualSpacing w:val="0"/>
              <w:rPr>
                <w:sz w:val="22"/>
                <w:szCs w:val="22"/>
                <w:highlight w:val="yellow"/>
              </w:rPr>
            </w:pPr>
            <w:r w:rsidRPr="00E27F60">
              <w:rPr>
                <w:sz w:val="22"/>
                <w:szCs w:val="22"/>
              </w:rPr>
              <w:t>Účast na zakázkách (zkušenosti)</w:t>
            </w:r>
          </w:p>
        </w:tc>
        <w:tc>
          <w:tcPr>
            <w:tcW w:w="4802" w:type="dxa"/>
          </w:tcPr>
          <w:p w14:paraId="22594133" w14:textId="464EF22A" w:rsidR="00B5742E" w:rsidRDefault="00B5742E" w:rsidP="00D64F7B">
            <w:pPr>
              <w:pStyle w:val="Odstavecseseznamem"/>
              <w:ind w:left="0"/>
              <w:contextualSpacing w:val="0"/>
              <w:jc w:val="both"/>
              <w:rPr>
                <w:sz w:val="22"/>
                <w:szCs w:val="22"/>
              </w:rPr>
            </w:pPr>
            <w:r w:rsidRPr="00727F08">
              <w:rPr>
                <w:sz w:val="22"/>
                <w:szCs w:val="22"/>
              </w:rPr>
              <w:t xml:space="preserve">Profesní zkušenost s realizací alespoň </w:t>
            </w:r>
            <w:r w:rsidR="00A40607">
              <w:rPr>
                <w:sz w:val="22"/>
                <w:szCs w:val="22"/>
              </w:rPr>
              <w:t>1</w:t>
            </w:r>
            <w:r w:rsidRPr="00727F08">
              <w:rPr>
                <w:sz w:val="22"/>
                <w:szCs w:val="22"/>
              </w:rPr>
              <w:t xml:space="preserve"> </w:t>
            </w:r>
            <w:r w:rsidR="00A40607">
              <w:rPr>
                <w:sz w:val="22"/>
                <w:szCs w:val="22"/>
              </w:rPr>
              <w:t>zakázky</w:t>
            </w:r>
            <w:r w:rsidRPr="00727F08">
              <w:rPr>
                <w:sz w:val="22"/>
                <w:szCs w:val="22"/>
              </w:rPr>
              <w:t xml:space="preserve"> </w:t>
            </w:r>
            <w:r w:rsidR="00610004">
              <w:rPr>
                <w:sz w:val="22"/>
                <w:szCs w:val="22"/>
              </w:rPr>
              <w:t xml:space="preserve">za poslední 3 roky </w:t>
            </w:r>
            <w:r w:rsidRPr="00727F08">
              <w:rPr>
                <w:sz w:val="22"/>
                <w:szCs w:val="22"/>
              </w:rPr>
              <w:t xml:space="preserve">na pozici </w:t>
            </w:r>
            <w:r>
              <w:rPr>
                <w:sz w:val="22"/>
                <w:szCs w:val="22"/>
              </w:rPr>
              <w:t>projektového manažera,</w:t>
            </w:r>
            <w:r w:rsidRPr="00727F08">
              <w:rPr>
                <w:sz w:val="22"/>
                <w:szCs w:val="22"/>
              </w:rPr>
              <w:t xml:space="preserve"> </w:t>
            </w:r>
            <w:r w:rsidR="00A40607">
              <w:rPr>
                <w:sz w:val="22"/>
                <w:szCs w:val="22"/>
              </w:rPr>
              <w:t>jejímž</w:t>
            </w:r>
            <w:r w:rsidRPr="00727F08">
              <w:rPr>
                <w:sz w:val="22"/>
                <w:szCs w:val="22"/>
              </w:rPr>
              <w:t xml:space="preserve"> předmětem plnění bylo vytvoření webového portálu.</w:t>
            </w:r>
          </w:p>
          <w:p w14:paraId="41D9A8D7" w14:textId="432CA240" w:rsidR="00AD0CCD" w:rsidRPr="00FD016F" w:rsidRDefault="00AD0CCD" w:rsidP="007C2CC3">
            <w:pPr>
              <w:pStyle w:val="Odstavecseseznamem"/>
              <w:ind w:left="0"/>
              <w:contextualSpacing w:val="0"/>
              <w:rPr>
                <w:sz w:val="22"/>
                <w:szCs w:val="22"/>
                <w:highlight w:val="yellow"/>
              </w:rPr>
            </w:pPr>
          </w:p>
        </w:tc>
      </w:tr>
    </w:tbl>
    <w:p w14:paraId="00916F4F" w14:textId="18FD6AA5" w:rsidR="00B30D5A" w:rsidRDefault="00B30D5A" w:rsidP="000E1B53">
      <w:pPr>
        <w:pStyle w:val="Zkladntextodsazen"/>
        <w:ind w:left="0"/>
        <w:rPr>
          <w:sz w:val="22"/>
          <w:szCs w:val="22"/>
          <w:highlight w:val="yellow"/>
        </w:rPr>
      </w:pPr>
    </w:p>
    <w:p w14:paraId="37421878" w14:textId="65E5040C" w:rsidR="000E1B53" w:rsidRDefault="000E1B53" w:rsidP="000E1B53">
      <w:pPr>
        <w:pStyle w:val="Zkladntextodsazen"/>
        <w:ind w:left="0"/>
        <w:rPr>
          <w:sz w:val="22"/>
          <w:szCs w:val="22"/>
        </w:rPr>
      </w:pPr>
      <w:r w:rsidRPr="00B30D5A">
        <w:rPr>
          <w:sz w:val="22"/>
          <w:szCs w:val="22"/>
        </w:rPr>
        <w:t>V</w:t>
      </w:r>
      <w:r w:rsidRPr="00B30D5A">
        <w:rPr>
          <w:rFonts w:hint="cs"/>
          <w:sz w:val="22"/>
          <w:szCs w:val="22"/>
        </w:rPr>
        <w:t>ýš</w:t>
      </w:r>
      <w:r w:rsidRPr="00B30D5A">
        <w:rPr>
          <w:sz w:val="22"/>
          <w:szCs w:val="22"/>
        </w:rPr>
        <w:t>e uveden</w:t>
      </w:r>
      <w:r w:rsidRPr="00B30D5A">
        <w:rPr>
          <w:rFonts w:hint="cs"/>
          <w:sz w:val="22"/>
          <w:szCs w:val="22"/>
        </w:rPr>
        <w:t>é</w:t>
      </w:r>
      <w:r w:rsidRPr="00B30D5A">
        <w:rPr>
          <w:sz w:val="22"/>
          <w:szCs w:val="22"/>
        </w:rPr>
        <w:t xml:space="preserve"> po</w:t>
      </w:r>
      <w:r w:rsidRPr="00B30D5A">
        <w:rPr>
          <w:rFonts w:hint="cs"/>
          <w:sz w:val="22"/>
          <w:szCs w:val="22"/>
        </w:rPr>
        <w:t>ž</w:t>
      </w:r>
      <w:r w:rsidRPr="00B30D5A">
        <w:rPr>
          <w:sz w:val="22"/>
          <w:szCs w:val="22"/>
        </w:rPr>
        <w:t xml:space="preserve">adavky </w:t>
      </w:r>
      <w:r w:rsidR="0092295E" w:rsidRPr="00B30D5A">
        <w:rPr>
          <w:sz w:val="22"/>
          <w:szCs w:val="22"/>
        </w:rPr>
        <w:t>účastník</w:t>
      </w:r>
      <w:r w:rsidRPr="00B30D5A">
        <w:rPr>
          <w:sz w:val="22"/>
          <w:szCs w:val="22"/>
        </w:rPr>
        <w:t xml:space="preserve"> prok</w:t>
      </w:r>
      <w:r w:rsidRPr="00B30D5A">
        <w:rPr>
          <w:rFonts w:hint="cs"/>
          <w:sz w:val="22"/>
          <w:szCs w:val="22"/>
        </w:rPr>
        <w:t>áž</w:t>
      </w:r>
      <w:r w:rsidRPr="00B30D5A">
        <w:rPr>
          <w:sz w:val="22"/>
          <w:szCs w:val="22"/>
        </w:rPr>
        <w:t>e v nab</w:t>
      </w:r>
      <w:r w:rsidRPr="00B30D5A">
        <w:rPr>
          <w:rFonts w:hint="cs"/>
          <w:sz w:val="22"/>
          <w:szCs w:val="22"/>
        </w:rPr>
        <w:t>í</w:t>
      </w:r>
      <w:r w:rsidRPr="00B30D5A">
        <w:rPr>
          <w:sz w:val="22"/>
          <w:szCs w:val="22"/>
        </w:rPr>
        <w:t>dce prost</w:t>
      </w:r>
      <w:r w:rsidRPr="00B30D5A">
        <w:rPr>
          <w:rFonts w:hint="cs"/>
          <w:sz w:val="22"/>
          <w:szCs w:val="22"/>
        </w:rPr>
        <w:t>ř</w:t>
      </w:r>
      <w:r w:rsidRPr="00B30D5A">
        <w:rPr>
          <w:sz w:val="22"/>
          <w:szCs w:val="22"/>
        </w:rPr>
        <w:t>ednictv</w:t>
      </w:r>
      <w:r w:rsidRPr="00B30D5A">
        <w:rPr>
          <w:rFonts w:hint="cs"/>
          <w:sz w:val="22"/>
          <w:szCs w:val="22"/>
        </w:rPr>
        <w:t>í</w:t>
      </w:r>
      <w:r w:rsidRPr="00B30D5A">
        <w:rPr>
          <w:sz w:val="22"/>
          <w:szCs w:val="22"/>
        </w:rPr>
        <w:t>m p</w:t>
      </w:r>
      <w:r w:rsidRPr="00B30D5A">
        <w:rPr>
          <w:rFonts w:hint="cs"/>
          <w:sz w:val="22"/>
          <w:szCs w:val="22"/>
        </w:rPr>
        <w:t>ř</w:t>
      </w:r>
      <w:r w:rsidRPr="00B30D5A">
        <w:rPr>
          <w:sz w:val="22"/>
          <w:szCs w:val="22"/>
        </w:rPr>
        <w:t>edlo</w:t>
      </w:r>
      <w:r w:rsidRPr="00B30D5A">
        <w:rPr>
          <w:rFonts w:hint="cs"/>
          <w:sz w:val="22"/>
          <w:szCs w:val="22"/>
        </w:rPr>
        <w:t>ž</w:t>
      </w:r>
      <w:r w:rsidRPr="00B30D5A">
        <w:rPr>
          <w:sz w:val="22"/>
          <w:szCs w:val="22"/>
        </w:rPr>
        <w:t>en</w:t>
      </w:r>
      <w:r w:rsidRPr="00B30D5A">
        <w:rPr>
          <w:rFonts w:hint="cs"/>
          <w:sz w:val="22"/>
          <w:szCs w:val="22"/>
        </w:rPr>
        <w:t>í</w:t>
      </w:r>
      <w:r w:rsidR="0092295E" w:rsidRPr="00B30D5A">
        <w:rPr>
          <w:sz w:val="22"/>
          <w:szCs w:val="22"/>
        </w:rPr>
        <w:t xml:space="preserve"> vyplněného čestného prohlášení ke kvalifikaci</w:t>
      </w:r>
      <w:r w:rsidR="00A32D09">
        <w:rPr>
          <w:sz w:val="22"/>
          <w:szCs w:val="22"/>
        </w:rPr>
        <w:t xml:space="preserve"> (příloha č. 2)</w:t>
      </w:r>
      <w:r w:rsidR="00D2061A" w:rsidRPr="00B30D5A">
        <w:rPr>
          <w:sz w:val="22"/>
          <w:szCs w:val="22"/>
        </w:rPr>
        <w:t>, ze kterého budou patrné výše uvedené požadavky</w:t>
      </w:r>
      <w:r w:rsidR="00C45E2B">
        <w:rPr>
          <w:sz w:val="22"/>
          <w:szCs w:val="22"/>
        </w:rPr>
        <w:t xml:space="preserve"> na členy realizačního týmu</w:t>
      </w:r>
      <w:r w:rsidR="00B30D5A" w:rsidRPr="00B30D5A">
        <w:rPr>
          <w:sz w:val="22"/>
          <w:szCs w:val="22"/>
        </w:rPr>
        <w:t>.</w:t>
      </w:r>
    </w:p>
    <w:p w14:paraId="06DDCE3D" w14:textId="77777777" w:rsidR="00B12908" w:rsidRPr="005A671E" w:rsidRDefault="00B12908" w:rsidP="00511D2E">
      <w:pPr>
        <w:widowControl w:val="0"/>
        <w:autoSpaceDE w:val="0"/>
        <w:autoSpaceDN w:val="0"/>
        <w:adjustRightInd w:val="0"/>
        <w:jc w:val="both"/>
        <w:rPr>
          <w:color w:val="000000" w:themeColor="text1"/>
          <w:sz w:val="22"/>
          <w:szCs w:val="22"/>
        </w:rPr>
      </w:pPr>
    </w:p>
    <w:p w14:paraId="7F1FFE4B" w14:textId="77777777" w:rsidR="00CE71BE" w:rsidRPr="0017320F" w:rsidRDefault="00CE71BE" w:rsidP="00610CC9">
      <w:pPr>
        <w:pStyle w:val="Zkladntext3"/>
        <w:numPr>
          <w:ilvl w:val="0"/>
          <w:numId w:val="2"/>
        </w:numPr>
      </w:pPr>
      <w:r w:rsidRPr="0017320F">
        <w:rPr>
          <w:u w:val="single"/>
        </w:rPr>
        <w:t xml:space="preserve">Způsob zpracování nabídkové ceny </w:t>
      </w:r>
    </w:p>
    <w:p w14:paraId="096B8A6C" w14:textId="77777777" w:rsidR="00CE71BE" w:rsidRPr="005A671E" w:rsidRDefault="00CE71BE">
      <w:pPr>
        <w:jc w:val="both"/>
        <w:rPr>
          <w:sz w:val="16"/>
          <w:szCs w:val="16"/>
        </w:rPr>
      </w:pPr>
    </w:p>
    <w:p w14:paraId="40FE419F" w14:textId="77777777" w:rsidR="000B74F2" w:rsidRPr="005A671E" w:rsidRDefault="000B74F2" w:rsidP="000B74F2">
      <w:pPr>
        <w:jc w:val="both"/>
        <w:rPr>
          <w:sz w:val="22"/>
          <w:szCs w:val="22"/>
        </w:rPr>
      </w:pPr>
      <w:r w:rsidRPr="005A671E">
        <w:rPr>
          <w:sz w:val="22"/>
          <w:szCs w:val="22"/>
        </w:rPr>
        <w:t>Nabídková cena bude stanovena pro danou dobu plnění jako cena nejvýše přípustná se započtením veškerých nákladů, rizik, zisku a finančních vlivů (např. inflace); po celou dobu realizace zakázky v souladu s podmínkami uvedenými v zadávací dokumentaci.</w:t>
      </w:r>
    </w:p>
    <w:p w14:paraId="75283578" w14:textId="77777777" w:rsidR="000B74F2" w:rsidRPr="005A671E" w:rsidRDefault="000B74F2" w:rsidP="000B74F2">
      <w:pPr>
        <w:jc w:val="both"/>
        <w:rPr>
          <w:sz w:val="22"/>
          <w:szCs w:val="22"/>
        </w:rPr>
      </w:pPr>
    </w:p>
    <w:p w14:paraId="22984318" w14:textId="77777777" w:rsidR="000B74F2" w:rsidRPr="005A671E" w:rsidRDefault="000B74F2" w:rsidP="000B74F2">
      <w:pPr>
        <w:jc w:val="both"/>
        <w:rPr>
          <w:i/>
          <w:sz w:val="22"/>
          <w:szCs w:val="22"/>
        </w:rPr>
      </w:pPr>
      <w:r w:rsidRPr="005A671E">
        <w:rPr>
          <w:sz w:val="22"/>
          <w:szCs w:val="22"/>
        </w:rPr>
        <w:t xml:space="preserve">Požadavky na jednotný způsob doložení nabídkové ceny: </w:t>
      </w:r>
    </w:p>
    <w:p w14:paraId="683D7529" w14:textId="77777777" w:rsidR="00DB3772" w:rsidRDefault="00DB3772" w:rsidP="00436788">
      <w:pPr>
        <w:jc w:val="both"/>
        <w:rPr>
          <w:sz w:val="22"/>
          <w:szCs w:val="22"/>
        </w:rPr>
      </w:pPr>
    </w:p>
    <w:p w14:paraId="1B2DCFD2" w14:textId="6E3189B7" w:rsidR="003F5FC3" w:rsidRPr="005A671E" w:rsidRDefault="00FD7B74" w:rsidP="00436788">
      <w:pPr>
        <w:jc w:val="both"/>
        <w:rPr>
          <w:sz w:val="22"/>
          <w:szCs w:val="22"/>
        </w:rPr>
      </w:pPr>
      <w:r w:rsidRPr="005A671E">
        <w:rPr>
          <w:sz w:val="22"/>
          <w:szCs w:val="22"/>
        </w:rPr>
        <w:t xml:space="preserve">Nabídková cena </w:t>
      </w:r>
      <w:r w:rsidR="00E532ED" w:rsidRPr="005A671E">
        <w:rPr>
          <w:sz w:val="22"/>
          <w:szCs w:val="22"/>
        </w:rPr>
        <w:t xml:space="preserve">bude předložena formou vyplněné </w:t>
      </w:r>
      <w:r w:rsidR="00203FC1">
        <w:rPr>
          <w:sz w:val="22"/>
          <w:szCs w:val="22"/>
        </w:rPr>
        <w:t xml:space="preserve">cenové nabídky, která je </w:t>
      </w:r>
      <w:r w:rsidR="00203FC1" w:rsidRPr="001A21B3">
        <w:rPr>
          <w:sz w:val="22"/>
          <w:szCs w:val="22"/>
        </w:rPr>
        <w:t xml:space="preserve">přílohou č. </w:t>
      </w:r>
      <w:r w:rsidR="001A21B3" w:rsidRPr="001A21B3">
        <w:rPr>
          <w:sz w:val="22"/>
          <w:szCs w:val="22"/>
        </w:rPr>
        <w:t>4</w:t>
      </w:r>
      <w:r w:rsidR="00203FC1" w:rsidRPr="001A21B3">
        <w:rPr>
          <w:sz w:val="22"/>
          <w:szCs w:val="22"/>
        </w:rPr>
        <w:t xml:space="preserve"> této</w:t>
      </w:r>
      <w:r w:rsidR="00203FC1">
        <w:rPr>
          <w:sz w:val="22"/>
          <w:szCs w:val="22"/>
        </w:rPr>
        <w:t xml:space="preserve"> výzvy</w:t>
      </w:r>
      <w:r w:rsidRPr="005A671E">
        <w:rPr>
          <w:sz w:val="22"/>
          <w:szCs w:val="22"/>
        </w:rPr>
        <w:t xml:space="preserve"> </w:t>
      </w:r>
      <w:r w:rsidR="00203FC1">
        <w:rPr>
          <w:sz w:val="22"/>
          <w:szCs w:val="22"/>
        </w:rPr>
        <w:t xml:space="preserve">a </w:t>
      </w:r>
      <w:r w:rsidRPr="005A671E">
        <w:rPr>
          <w:sz w:val="22"/>
          <w:szCs w:val="22"/>
        </w:rPr>
        <w:t xml:space="preserve">bude zahrnovat veškeré práce, dodávky a činnosti vyplývající ze zadávacích podkladů. </w:t>
      </w:r>
    </w:p>
    <w:p w14:paraId="21AA6AA8" w14:textId="77777777" w:rsidR="003F5FC3" w:rsidRPr="005A671E" w:rsidRDefault="003F5FC3" w:rsidP="00436788">
      <w:pPr>
        <w:jc w:val="both"/>
        <w:rPr>
          <w:sz w:val="22"/>
          <w:szCs w:val="22"/>
        </w:rPr>
      </w:pPr>
    </w:p>
    <w:p w14:paraId="3C561EBE" w14:textId="478A59F8" w:rsidR="00184905" w:rsidRPr="005A671E" w:rsidRDefault="00FD7B74" w:rsidP="00436788">
      <w:pPr>
        <w:jc w:val="both"/>
        <w:rPr>
          <w:sz w:val="22"/>
          <w:szCs w:val="22"/>
        </w:rPr>
      </w:pPr>
      <w:r w:rsidRPr="005A671E">
        <w:rPr>
          <w:sz w:val="22"/>
          <w:szCs w:val="22"/>
        </w:rPr>
        <w:t>Podkladem pro zpracování cenové nabídky je tato zadávací dokumentace.</w:t>
      </w:r>
    </w:p>
    <w:p w14:paraId="588BDD6C" w14:textId="08BA6436" w:rsidR="00575A52" w:rsidRPr="005A671E" w:rsidRDefault="00575A52" w:rsidP="00436788">
      <w:pPr>
        <w:jc w:val="both"/>
        <w:rPr>
          <w:sz w:val="22"/>
          <w:szCs w:val="22"/>
        </w:rPr>
      </w:pPr>
    </w:p>
    <w:p w14:paraId="1A520577" w14:textId="69F3AFA0" w:rsidR="00F211DF" w:rsidRDefault="00575A52" w:rsidP="00436788">
      <w:pPr>
        <w:jc w:val="both"/>
        <w:rPr>
          <w:sz w:val="22"/>
          <w:szCs w:val="22"/>
        </w:rPr>
      </w:pPr>
      <w:r w:rsidRPr="005A671E">
        <w:rPr>
          <w:sz w:val="22"/>
          <w:szCs w:val="22"/>
        </w:rPr>
        <w:t>Upozorňujeme účastníky, aby při uvádění ceny (na profilu zadavatele E-ZAK i v nabídce) zadávali nabídkovou cenu obezřetně a správně, tzn., dbali zejména toho, aby nabídková cena byla uvedena včetně DPH a byla zapsána ve stejném formátu jako v nabídce, tj. uvedení i případných haléřových částek bez zaokrouhlování. Uvedení rozdílné nabídkové ceny může být důvodem k vyloučení účastníka.</w:t>
      </w:r>
    </w:p>
    <w:p w14:paraId="48283B4B" w14:textId="77777777" w:rsidR="00684A8A" w:rsidRDefault="00684A8A" w:rsidP="00095366">
      <w:pPr>
        <w:numPr>
          <w:ilvl w:val="12"/>
          <w:numId w:val="0"/>
        </w:numPr>
        <w:jc w:val="both"/>
        <w:rPr>
          <w:b/>
          <w:sz w:val="22"/>
          <w:szCs w:val="22"/>
        </w:rPr>
      </w:pPr>
    </w:p>
    <w:p w14:paraId="3582D11C" w14:textId="0A2B899F" w:rsidR="00CE71BE" w:rsidRPr="00073694" w:rsidRDefault="001977DC" w:rsidP="00610CC9">
      <w:pPr>
        <w:numPr>
          <w:ilvl w:val="0"/>
          <w:numId w:val="2"/>
        </w:numPr>
        <w:jc w:val="both"/>
        <w:rPr>
          <w:b/>
          <w:sz w:val="28"/>
          <w:u w:val="single"/>
        </w:rPr>
      </w:pPr>
      <w:r>
        <w:rPr>
          <w:b/>
          <w:sz w:val="28"/>
          <w:u w:val="single"/>
        </w:rPr>
        <w:t>Podání nabídek</w:t>
      </w:r>
    </w:p>
    <w:p w14:paraId="769CDE42" w14:textId="77777777" w:rsidR="00CE71BE" w:rsidRPr="005A671E" w:rsidRDefault="00CE71BE">
      <w:pPr>
        <w:jc w:val="both"/>
        <w:rPr>
          <w:b/>
          <w:sz w:val="16"/>
          <w:szCs w:val="16"/>
        </w:rPr>
      </w:pPr>
    </w:p>
    <w:p w14:paraId="7B0787EE" w14:textId="77777777" w:rsidR="001977DC" w:rsidRPr="005A671E" w:rsidRDefault="001977DC" w:rsidP="001977DC">
      <w:pPr>
        <w:widowControl w:val="0"/>
        <w:autoSpaceDE w:val="0"/>
        <w:autoSpaceDN w:val="0"/>
        <w:adjustRightInd w:val="0"/>
        <w:jc w:val="both"/>
        <w:rPr>
          <w:sz w:val="22"/>
          <w:szCs w:val="22"/>
        </w:rPr>
      </w:pPr>
      <w:r w:rsidRPr="005A671E">
        <w:rPr>
          <w:sz w:val="22"/>
          <w:szCs w:val="22"/>
        </w:rPr>
        <w:t>Nabídky budou podávány výhradně prostřednictvím certifikovaného elektronického nástroje E-ZAK.</w:t>
      </w:r>
    </w:p>
    <w:p w14:paraId="6AF69C56" w14:textId="77777777" w:rsidR="001977DC" w:rsidRPr="005A671E" w:rsidRDefault="001977DC" w:rsidP="001977DC">
      <w:pPr>
        <w:jc w:val="both"/>
        <w:rPr>
          <w:b/>
          <w:sz w:val="22"/>
          <w:szCs w:val="22"/>
        </w:rPr>
      </w:pPr>
    </w:p>
    <w:p w14:paraId="11D87838" w14:textId="35623264" w:rsidR="001977DC" w:rsidRPr="005A671E" w:rsidRDefault="001977DC" w:rsidP="001977DC">
      <w:pPr>
        <w:pStyle w:val="Zkladntext2"/>
        <w:rPr>
          <w:sz w:val="22"/>
          <w:szCs w:val="22"/>
        </w:rPr>
      </w:pPr>
      <w:r w:rsidRPr="005A671E">
        <w:rPr>
          <w:sz w:val="22"/>
          <w:szCs w:val="22"/>
        </w:rPr>
        <w:t xml:space="preserve">Nabídky musí být doručeny zadavateli </w:t>
      </w:r>
      <w:r w:rsidRPr="00B90ED6">
        <w:rPr>
          <w:sz w:val="22"/>
          <w:szCs w:val="22"/>
        </w:rPr>
        <w:t>do</w:t>
      </w:r>
      <w:bookmarkStart w:id="5" w:name="_Hlk135741224"/>
      <w:r w:rsidR="00C07DAA" w:rsidRPr="00B90ED6">
        <w:rPr>
          <w:sz w:val="22"/>
          <w:szCs w:val="22"/>
        </w:rPr>
        <w:t xml:space="preserve"> </w:t>
      </w:r>
      <w:r w:rsidR="005B2E4E" w:rsidRPr="005B2E4E">
        <w:rPr>
          <w:b/>
          <w:sz w:val="22"/>
          <w:szCs w:val="22"/>
        </w:rPr>
        <w:t>5</w:t>
      </w:r>
      <w:r w:rsidR="00921254" w:rsidRPr="005B2E4E">
        <w:rPr>
          <w:b/>
          <w:sz w:val="22"/>
          <w:szCs w:val="22"/>
        </w:rPr>
        <w:t>.</w:t>
      </w:r>
      <w:r w:rsidR="00C669E2" w:rsidRPr="005B2E4E">
        <w:rPr>
          <w:b/>
          <w:sz w:val="22"/>
          <w:szCs w:val="22"/>
        </w:rPr>
        <w:t xml:space="preserve"> </w:t>
      </w:r>
      <w:r w:rsidR="005B2E4E" w:rsidRPr="005B2E4E">
        <w:rPr>
          <w:b/>
          <w:sz w:val="22"/>
          <w:szCs w:val="22"/>
        </w:rPr>
        <w:t>12</w:t>
      </w:r>
      <w:r w:rsidR="0089195A" w:rsidRPr="005B2E4E">
        <w:rPr>
          <w:b/>
          <w:sz w:val="22"/>
          <w:szCs w:val="22"/>
        </w:rPr>
        <w:t xml:space="preserve">. </w:t>
      </w:r>
      <w:r w:rsidR="005A671E" w:rsidRPr="005B2E4E">
        <w:rPr>
          <w:b/>
          <w:sz w:val="22"/>
          <w:szCs w:val="22"/>
        </w:rPr>
        <w:t>202</w:t>
      </w:r>
      <w:r w:rsidR="008B0880" w:rsidRPr="005B2E4E">
        <w:rPr>
          <w:b/>
          <w:sz w:val="22"/>
          <w:szCs w:val="22"/>
        </w:rPr>
        <w:t>5</w:t>
      </w:r>
      <w:bookmarkStart w:id="6" w:name="_GoBack"/>
      <w:bookmarkEnd w:id="6"/>
      <w:r w:rsidR="0089195A" w:rsidRPr="00892F53">
        <w:rPr>
          <w:b/>
          <w:sz w:val="22"/>
          <w:szCs w:val="22"/>
        </w:rPr>
        <w:t xml:space="preserve"> do </w:t>
      </w:r>
      <w:r w:rsidR="00C07DAA" w:rsidRPr="00892F53">
        <w:rPr>
          <w:b/>
          <w:sz w:val="22"/>
          <w:szCs w:val="22"/>
        </w:rPr>
        <w:t>10</w:t>
      </w:r>
      <w:r w:rsidR="0089195A" w:rsidRPr="00892F53">
        <w:rPr>
          <w:b/>
          <w:sz w:val="22"/>
          <w:szCs w:val="22"/>
        </w:rPr>
        <w:t>:</w:t>
      </w:r>
      <w:r w:rsidR="005A671E" w:rsidRPr="00892F53">
        <w:rPr>
          <w:b/>
          <w:sz w:val="22"/>
          <w:szCs w:val="22"/>
        </w:rPr>
        <w:t>00</w:t>
      </w:r>
      <w:r w:rsidR="0089195A" w:rsidRPr="00892F53">
        <w:rPr>
          <w:b/>
          <w:sz w:val="22"/>
          <w:szCs w:val="22"/>
        </w:rPr>
        <w:t xml:space="preserve"> hodin</w:t>
      </w:r>
      <w:bookmarkEnd w:id="5"/>
      <w:r w:rsidR="0089195A" w:rsidRPr="005A671E">
        <w:rPr>
          <w:b/>
          <w:sz w:val="22"/>
          <w:szCs w:val="22"/>
        </w:rPr>
        <w:t>.</w:t>
      </w:r>
      <w:r w:rsidRPr="005A671E">
        <w:rPr>
          <w:sz w:val="22"/>
          <w:szCs w:val="22"/>
        </w:rPr>
        <w:t xml:space="preserve"> </w:t>
      </w:r>
    </w:p>
    <w:p w14:paraId="3888C241" w14:textId="77777777" w:rsidR="001977DC" w:rsidRPr="005A671E" w:rsidRDefault="001977DC" w:rsidP="001977DC">
      <w:pPr>
        <w:jc w:val="both"/>
        <w:rPr>
          <w:b/>
          <w:color w:val="FF0000"/>
          <w:sz w:val="22"/>
          <w:szCs w:val="22"/>
        </w:rPr>
      </w:pPr>
    </w:p>
    <w:p w14:paraId="029288CF" w14:textId="622D279B" w:rsidR="007E4725" w:rsidRPr="005A671E" w:rsidRDefault="001977DC">
      <w:pPr>
        <w:pStyle w:val="Zkladntext2"/>
        <w:rPr>
          <w:sz w:val="22"/>
          <w:szCs w:val="22"/>
        </w:rPr>
      </w:pPr>
      <w:r w:rsidRPr="005A671E">
        <w:rPr>
          <w:sz w:val="22"/>
          <w:szCs w:val="22"/>
        </w:rPr>
        <w:t xml:space="preserve">Jelikož nabídky mohou být doručeny výhradně elektronickými prostředky, otevírání </w:t>
      </w:r>
      <w:r w:rsidR="00C37E42" w:rsidRPr="005A671E">
        <w:rPr>
          <w:sz w:val="22"/>
          <w:szCs w:val="22"/>
        </w:rPr>
        <w:t>nabídek</w:t>
      </w:r>
      <w:r w:rsidRPr="005A671E">
        <w:rPr>
          <w:sz w:val="22"/>
          <w:szCs w:val="22"/>
        </w:rPr>
        <w:t xml:space="preserve"> se nekoná za</w:t>
      </w:r>
      <w:r w:rsidR="004773E6">
        <w:rPr>
          <w:sz w:val="22"/>
          <w:szCs w:val="22"/>
        </w:rPr>
        <w:t> </w:t>
      </w:r>
      <w:r w:rsidRPr="005A671E">
        <w:rPr>
          <w:sz w:val="22"/>
          <w:szCs w:val="22"/>
        </w:rPr>
        <w:t xml:space="preserve">přítomnosti účastníků </w:t>
      </w:r>
      <w:r w:rsidR="003E77B2">
        <w:rPr>
          <w:sz w:val="22"/>
          <w:szCs w:val="22"/>
        </w:rPr>
        <w:t>výběrového</w:t>
      </w:r>
      <w:r w:rsidRPr="005A671E">
        <w:rPr>
          <w:sz w:val="22"/>
          <w:szCs w:val="22"/>
        </w:rPr>
        <w:t xml:space="preserve"> řízení.</w:t>
      </w:r>
    </w:p>
    <w:p w14:paraId="5A18939F" w14:textId="77777777" w:rsidR="00F211DF" w:rsidRPr="005A671E" w:rsidRDefault="00F211DF">
      <w:pPr>
        <w:pStyle w:val="Zkladntext2"/>
        <w:rPr>
          <w:sz w:val="22"/>
          <w:szCs w:val="22"/>
        </w:rPr>
      </w:pPr>
    </w:p>
    <w:p w14:paraId="5E196A15" w14:textId="798C5BBC" w:rsidR="00CE71BE" w:rsidRPr="005D34E4" w:rsidRDefault="007C58EB" w:rsidP="00610CC9">
      <w:pPr>
        <w:numPr>
          <w:ilvl w:val="0"/>
          <w:numId w:val="2"/>
        </w:numPr>
        <w:jc w:val="both"/>
        <w:rPr>
          <w:b/>
          <w:sz w:val="28"/>
        </w:rPr>
      </w:pPr>
      <w:r w:rsidRPr="001977DC">
        <w:rPr>
          <w:b/>
          <w:sz w:val="28"/>
          <w:u w:val="single"/>
        </w:rPr>
        <w:t>P</w:t>
      </w:r>
      <w:r w:rsidR="00CE71BE" w:rsidRPr="001977DC">
        <w:rPr>
          <w:b/>
          <w:sz w:val="28"/>
          <w:u w:val="single"/>
        </w:rPr>
        <w:t>rohlídk</w:t>
      </w:r>
      <w:r w:rsidR="00CB231C">
        <w:rPr>
          <w:b/>
          <w:sz w:val="28"/>
          <w:u w:val="single"/>
        </w:rPr>
        <w:t>y</w:t>
      </w:r>
      <w:r w:rsidR="00CE71BE" w:rsidRPr="001977DC">
        <w:rPr>
          <w:b/>
          <w:sz w:val="28"/>
          <w:u w:val="single"/>
        </w:rPr>
        <w:t xml:space="preserve"> místa plnění veřejné zakázky</w:t>
      </w:r>
      <w:r w:rsidRPr="001977DC">
        <w:rPr>
          <w:b/>
          <w:sz w:val="28"/>
          <w:u w:val="single"/>
        </w:rPr>
        <w:t xml:space="preserve"> </w:t>
      </w:r>
      <w:r w:rsidRPr="005D34E4">
        <w:rPr>
          <w:b/>
          <w:sz w:val="28"/>
          <w:u w:val="single"/>
        </w:rPr>
        <w:t>a kontaktní osoby</w:t>
      </w:r>
    </w:p>
    <w:p w14:paraId="10079CAC" w14:textId="77777777" w:rsidR="00CE71BE" w:rsidRPr="005A671E" w:rsidRDefault="00CE71BE">
      <w:pPr>
        <w:pStyle w:val="Zkladntext2"/>
        <w:rPr>
          <w:sz w:val="16"/>
          <w:szCs w:val="16"/>
        </w:rPr>
      </w:pPr>
    </w:p>
    <w:p w14:paraId="49814468" w14:textId="6200B598" w:rsidR="00F03F33" w:rsidRPr="005C0951" w:rsidRDefault="006543F6" w:rsidP="00F03F33">
      <w:pPr>
        <w:numPr>
          <w:ilvl w:val="12"/>
          <w:numId w:val="0"/>
        </w:numPr>
        <w:jc w:val="both"/>
        <w:rPr>
          <w:sz w:val="22"/>
          <w:szCs w:val="22"/>
        </w:rPr>
      </w:pPr>
      <w:r>
        <w:rPr>
          <w:sz w:val="22"/>
          <w:szCs w:val="22"/>
        </w:rPr>
        <w:t xml:space="preserve">Vzhledem k povaze předmětu plnění zadavatel nerealizuje prohlídku místa plnění veřejné zakázky. </w:t>
      </w:r>
    </w:p>
    <w:p w14:paraId="7F2A2770" w14:textId="77777777" w:rsidR="00F03F33" w:rsidRPr="005C0951" w:rsidRDefault="00F03F33" w:rsidP="00F03F33">
      <w:pPr>
        <w:numPr>
          <w:ilvl w:val="12"/>
          <w:numId w:val="0"/>
        </w:numPr>
        <w:jc w:val="both"/>
        <w:rPr>
          <w:b/>
          <w:sz w:val="22"/>
          <w:szCs w:val="22"/>
        </w:rPr>
      </w:pPr>
    </w:p>
    <w:p w14:paraId="7929CD6D" w14:textId="2F34165D" w:rsidR="000B74F2" w:rsidRPr="005C0951" w:rsidRDefault="00F03F33" w:rsidP="00F03F33">
      <w:pPr>
        <w:numPr>
          <w:ilvl w:val="12"/>
          <w:numId w:val="0"/>
        </w:numPr>
        <w:jc w:val="both"/>
        <w:rPr>
          <w:b/>
          <w:color w:val="FF0000"/>
          <w:sz w:val="22"/>
          <w:szCs w:val="22"/>
        </w:rPr>
      </w:pPr>
      <w:r w:rsidRPr="005C0951">
        <w:rPr>
          <w:sz w:val="22"/>
          <w:szCs w:val="22"/>
        </w:rPr>
        <w:t xml:space="preserve">Kontaktní osobou </w:t>
      </w:r>
      <w:r w:rsidR="00C07DAA">
        <w:rPr>
          <w:sz w:val="22"/>
          <w:szCs w:val="22"/>
        </w:rPr>
        <w:t>tohoto výběrového řízení</w:t>
      </w:r>
      <w:r w:rsidRPr="005C0951">
        <w:rPr>
          <w:sz w:val="22"/>
          <w:szCs w:val="22"/>
        </w:rPr>
        <w:t xml:space="preserve"> je </w:t>
      </w:r>
      <w:r w:rsidR="00C07DAA">
        <w:rPr>
          <w:sz w:val="22"/>
          <w:szCs w:val="22"/>
        </w:rPr>
        <w:t>Ing. Andrea Singer</w:t>
      </w:r>
      <w:r w:rsidRPr="005C0951">
        <w:rPr>
          <w:sz w:val="22"/>
          <w:szCs w:val="22"/>
        </w:rPr>
        <w:t xml:space="preserve">, e-mail: </w:t>
      </w:r>
      <w:hyperlink r:id="rId14" w:history="1">
        <w:r w:rsidR="00C07DAA" w:rsidRPr="00C5510B">
          <w:rPr>
            <w:rStyle w:val="Hypertextovodkaz"/>
            <w:sz w:val="22"/>
            <w:szCs w:val="22"/>
          </w:rPr>
          <w:t>andrea.singer@kr-karlovarsky.cz</w:t>
        </w:r>
      </w:hyperlink>
    </w:p>
    <w:p w14:paraId="6AA15CA0" w14:textId="77777777" w:rsidR="002F5498" w:rsidRPr="005C0951" w:rsidRDefault="002F5498" w:rsidP="000B74F2">
      <w:pPr>
        <w:jc w:val="both"/>
        <w:rPr>
          <w:sz w:val="22"/>
          <w:szCs w:val="22"/>
        </w:rPr>
      </w:pPr>
    </w:p>
    <w:p w14:paraId="2D190CA5" w14:textId="253BA052" w:rsidR="007446DD" w:rsidRPr="007446DD" w:rsidRDefault="007446DD" w:rsidP="00610CC9">
      <w:pPr>
        <w:pStyle w:val="Odstavecseseznamem"/>
        <w:numPr>
          <w:ilvl w:val="0"/>
          <w:numId w:val="2"/>
        </w:numPr>
        <w:jc w:val="both"/>
        <w:rPr>
          <w:b/>
          <w:sz w:val="28"/>
          <w:u w:val="single"/>
        </w:rPr>
      </w:pPr>
      <w:r w:rsidRPr="007446DD">
        <w:rPr>
          <w:b/>
          <w:sz w:val="28"/>
          <w:u w:val="single"/>
        </w:rPr>
        <w:t>Vysvětlení dokumentace výběrového řízení</w:t>
      </w:r>
    </w:p>
    <w:p w14:paraId="3506EA3D" w14:textId="77777777" w:rsidR="007446DD" w:rsidRPr="005A671E" w:rsidRDefault="007446DD" w:rsidP="005A671E">
      <w:pPr>
        <w:jc w:val="both"/>
        <w:rPr>
          <w:b/>
          <w:sz w:val="16"/>
          <w:szCs w:val="16"/>
          <w:u w:val="single"/>
        </w:rPr>
      </w:pPr>
    </w:p>
    <w:p w14:paraId="1AB43EFA" w14:textId="0C1F0001" w:rsidR="00C977C9" w:rsidRDefault="00610CC9" w:rsidP="00C977C9">
      <w:pPr>
        <w:pStyle w:val="Odstavecseseznamem"/>
        <w:numPr>
          <w:ilvl w:val="0"/>
          <w:numId w:val="17"/>
        </w:numPr>
        <w:spacing w:line="276" w:lineRule="auto"/>
        <w:jc w:val="both"/>
        <w:rPr>
          <w:sz w:val="22"/>
          <w:szCs w:val="22"/>
        </w:rPr>
      </w:pPr>
      <w:r>
        <w:rPr>
          <w:sz w:val="22"/>
          <w:szCs w:val="22"/>
        </w:rPr>
        <w:t xml:space="preserve">Zadavatel může před uplynutím lhůty pro podání nabídek vysvětlit, změnit nebo doplnit podmínky výběrového řízení obsažené v zadávací </w:t>
      </w:r>
      <w:r w:rsidR="0033266A">
        <w:rPr>
          <w:sz w:val="22"/>
          <w:szCs w:val="22"/>
        </w:rPr>
        <w:t>dokumentaci,</w:t>
      </w:r>
      <w:r w:rsidR="0014512A" w:rsidRPr="0014512A">
        <w:rPr>
          <w:sz w:val="22"/>
          <w:szCs w:val="22"/>
        </w:rPr>
        <w:t xml:space="preserve"> </w:t>
      </w:r>
      <w:r w:rsidR="0014512A">
        <w:rPr>
          <w:sz w:val="22"/>
          <w:szCs w:val="22"/>
        </w:rPr>
        <w:t xml:space="preserve">a to </w:t>
      </w:r>
      <w:r w:rsidR="0014512A" w:rsidRPr="00303128">
        <w:rPr>
          <w:sz w:val="22"/>
          <w:szCs w:val="22"/>
        </w:rPr>
        <w:t>i bez jejich předchozí žádosti</w:t>
      </w:r>
      <w:r w:rsidR="0014512A">
        <w:rPr>
          <w:sz w:val="22"/>
          <w:szCs w:val="22"/>
        </w:rPr>
        <w:t xml:space="preserve"> ze strany dodavatele</w:t>
      </w:r>
      <w:r w:rsidR="0014512A" w:rsidRPr="00303128">
        <w:rPr>
          <w:sz w:val="22"/>
          <w:szCs w:val="22"/>
        </w:rPr>
        <w:t>, a to prostřednictvím profilu zadavatele.</w:t>
      </w:r>
    </w:p>
    <w:p w14:paraId="17EDD154" w14:textId="47336B9D" w:rsidR="00610CC9" w:rsidRPr="00C977C9" w:rsidRDefault="00610CC9" w:rsidP="00C977C9">
      <w:pPr>
        <w:pStyle w:val="Odstavecseseznamem"/>
        <w:numPr>
          <w:ilvl w:val="0"/>
          <w:numId w:val="17"/>
        </w:numPr>
        <w:spacing w:line="276" w:lineRule="auto"/>
        <w:jc w:val="both"/>
        <w:rPr>
          <w:sz w:val="22"/>
          <w:szCs w:val="22"/>
        </w:rPr>
      </w:pPr>
      <w:r w:rsidRPr="00C977C9">
        <w:rPr>
          <w:sz w:val="22"/>
          <w:szCs w:val="22"/>
        </w:rPr>
        <w:t xml:space="preserve">Vysvětlení zadávací dokumentace zadavatel uveřejní u veřejné zakázky nejméně </w:t>
      </w:r>
      <w:r w:rsidRPr="00C977C9">
        <w:rPr>
          <w:b/>
          <w:sz w:val="22"/>
          <w:szCs w:val="22"/>
        </w:rPr>
        <w:t>2 pracovní dny před skončením lhůty pro podání nabídek</w:t>
      </w:r>
      <w:r w:rsidRPr="00C977C9">
        <w:rPr>
          <w:sz w:val="22"/>
          <w:szCs w:val="22"/>
        </w:rPr>
        <w:t xml:space="preserve">. </w:t>
      </w:r>
    </w:p>
    <w:p w14:paraId="7AF0E14B" w14:textId="77777777" w:rsidR="005942AC" w:rsidRDefault="005942AC" w:rsidP="005942AC">
      <w:pPr>
        <w:pStyle w:val="Odstavecseseznamem"/>
        <w:spacing w:line="276" w:lineRule="auto"/>
        <w:ind w:left="360"/>
        <w:jc w:val="both"/>
        <w:rPr>
          <w:sz w:val="22"/>
          <w:szCs w:val="22"/>
        </w:rPr>
      </w:pPr>
    </w:p>
    <w:p w14:paraId="430E8396" w14:textId="77777777" w:rsidR="00C977C9" w:rsidRDefault="0014512A" w:rsidP="00C977C9">
      <w:pPr>
        <w:pStyle w:val="Odstavecseseznamem"/>
        <w:numPr>
          <w:ilvl w:val="0"/>
          <w:numId w:val="17"/>
        </w:numPr>
        <w:spacing w:line="276" w:lineRule="auto"/>
        <w:jc w:val="both"/>
        <w:rPr>
          <w:sz w:val="22"/>
          <w:szCs w:val="22"/>
        </w:rPr>
      </w:pPr>
      <w:r w:rsidRPr="0014512A">
        <w:rPr>
          <w:sz w:val="22"/>
          <w:szCs w:val="22"/>
        </w:rPr>
        <w:lastRenderedPageBreak/>
        <w:t xml:space="preserve">Dodavatel je oprávněn požadovat po zadavateli vysvětlení zadávací dokumentace (pomocí elektronického nástroje E-ZAK pro zadávání veřejných zakázek na </w:t>
      </w:r>
      <w:hyperlink r:id="rId15" w:history="1">
        <w:r w:rsidRPr="0014512A">
          <w:rPr>
            <w:rStyle w:val="Hypertextovodkaz"/>
            <w:sz w:val="22"/>
            <w:szCs w:val="22"/>
          </w:rPr>
          <w:t>https://ezak.kr-karlovarsky.cz</w:t>
        </w:r>
      </w:hyperlink>
      <w:r w:rsidRPr="0014512A">
        <w:rPr>
          <w:sz w:val="22"/>
          <w:szCs w:val="22"/>
        </w:rPr>
        <w:t xml:space="preserve">). Žádost je nutno doručit v elektronické podobě nejpozději </w:t>
      </w:r>
      <w:r w:rsidRPr="00C0595C">
        <w:rPr>
          <w:b/>
          <w:sz w:val="22"/>
          <w:szCs w:val="22"/>
        </w:rPr>
        <w:t>ve lhůtě 3 pracovní dny před skončením lhůty pro podání nabídek</w:t>
      </w:r>
      <w:r w:rsidRPr="0014512A">
        <w:rPr>
          <w:sz w:val="22"/>
          <w:szCs w:val="22"/>
        </w:rPr>
        <w:t>. Zadavatel není povinen vysvětlení poskytnout, pokud není žádost o vysvětlení doručena v této lhůtě. Pokud zadavatel na žádost o vysvětlení, která není doručena včas, vysvětlení poskytne, nemusí dodržet lhůty podle písm. b).</w:t>
      </w:r>
    </w:p>
    <w:p w14:paraId="54CF9FA8" w14:textId="0C9B761A" w:rsidR="00610CC9" w:rsidRPr="00C977C9" w:rsidRDefault="00610CC9" w:rsidP="00C977C9">
      <w:pPr>
        <w:pStyle w:val="Odstavecseseznamem"/>
        <w:numPr>
          <w:ilvl w:val="0"/>
          <w:numId w:val="17"/>
        </w:numPr>
        <w:spacing w:line="276" w:lineRule="auto"/>
        <w:jc w:val="both"/>
        <w:rPr>
          <w:sz w:val="22"/>
          <w:szCs w:val="22"/>
        </w:rPr>
      </w:pPr>
      <w:r w:rsidRPr="00C977C9">
        <w:rPr>
          <w:sz w:val="22"/>
          <w:szCs w:val="22"/>
        </w:rPr>
        <w:t>Pokud by spolu s vysvětlením dokumentace výběrového řízení zadavatel provedl i změnu zadávacích podmínek výběrového řízení nebo neuveřejnil odpověď na včas doručenou žádost o vysvětlení dokumentace ve lhůtě uvedené výše, bude dále postupovat ve smyslu § 98 a 99 ZZVZ.</w:t>
      </w:r>
    </w:p>
    <w:p w14:paraId="62C6D1A7" w14:textId="77777777" w:rsidR="00F211DF" w:rsidRPr="005A671E" w:rsidRDefault="00F211DF" w:rsidP="007446DD">
      <w:pPr>
        <w:jc w:val="both"/>
        <w:rPr>
          <w:sz w:val="22"/>
          <w:szCs w:val="22"/>
        </w:rPr>
      </w:pPr>
    </w:p>
    <w:p w14:paraId="369C45CA" w14:textId="2541D4B6" w:rsidR="008B0880" w:rsidRPr="00E479E1" w:rsidRDefault="008B0880" w:rsidP="008B0880">
      <w:pPr>
        <w:jc w:val="both"/>
        <w:rPr>
          <w:b/>
          <w:sz w:val="28"/>
          <w:u w:val="single"/>
        </w:rPr>
      </w:pPr>
      <w:r>
        <w:rPr>
          <w:b/>
          <w:sz w:val="28"/>
        </w:rPr>
        <w:t xml:space="preserve">11) </w:t>
      </w:r>
      <w:r w:rsidRPr="002D02D2">
        <w:rPr>
          <w:b/>
          <w:sz w:val="28"/>
          <w:u w:val="single"/>
        </w:rPr>
        <w:t>Požadavek na formální úpravu, strukturu a obsah nabídky</w:t>
      </w:r>
    </w:p>
    <w:p w14:paraId="242E1B78" w14:textId="77777777" w:rsidR="008B0880" w:rsidRPr="00257F93" w:rsidRDefault="008B0880" w:rsidP="008B0880">
      <w:pPr>
        <w:numPr>
          <w:ilvl w:val="12"/>
          <w:numId w:val="0"/>
        </w:numPr>
        <w:rPr>
          <w:b/>
          <w:sz w:val="22"/>
          <w:szCs w:val="22"/>
        </w:rPr>
      </w:pPr>
    </w:p>
    <w:p w14:paraId="17E09034" w14:textId="77777777" w:rsidR="008B0880" w:rsidRPr="00CC42B8" w:rsidRDefault="008B0880" w:rsidP="008B0880">
      <w:pPr>
        <w:numPr>
          <w:ilvl w:val="12"/>
          <w:numId w:val="0"/>
        </w:numPr>
        <w:jc w:val="both"/>
        <w:rPr>
          <w:sz w:val="22"/>
          <w:szCs w:val="22"/>
        </w:rPr>
      </w:pPr>
      <w:r w:rsidRPr="00CC42B8">
        <w:rPr>
          <w:sz w:val="22"/>
          <w:szCs w:val="22"/>
        </w:rPr>
        <w:t xml:space="preserve">Nabídka bude zpracována v českém jazyce a </w:t>
      </w:r>
      <w:r>
        <w:rPr>
          <w:sz w:val="22"/>
          <w:szCs w:val="22"/>
        </w:rPr>
        <w:t>podána</w:t>
      </w:r>
      <w:r w:rsidRPr="00CC42B8">
        <w:rPr>
          <w:sz w:val="22"/>
          <w:szCs w:val="22"/>
        </w:rPr>
        <w:t xml:space="preserve"> výhradně v elektronické formě prostřednictvím elektronického nástroje E-ZAK. Šifrování a zabezpečení nabídky obstarává systém elektronického nástroje. </w:t>
      </w:r>
    </w:p>
    <w:p w14:paraId="1D08EAEB" w14:textId="77777777" w:rsidR="008B0880" w:rsidRPr="00456E46" w:rsidRDefault="008B0880" w:rsidP="008B0880">
      <w:pPr>
        <w:numPr>
          <w:ilvl w:val="12"/>
          <w:numId w:val="0"/>
        </w:numPr>
        <w:jc w:val="both"/>
        <w:rPr>
          <w:b/>
          <w:color w:val="FF0000"/>
          <w:sz w:val="22"/>
          <w:szCs w:val="22"/>
        </w:rPr>
      </w:pPr>
    </w:p>
    <w:p w14:paraId="7A28EC8B" w14:textId="77777777" w:rsidR="008B0880" w:rsidRPr="00257F93" w:rsidRDefault="008B0880" w:rsidP="008B0880">
      <w:pPr>
        <w:numPr>
          <w:ilvl w:val="12"/>
          <w:numId w:val="0"/>
        </w:numPr>
        <w:jc w:val="both"/>
        <w:rPr>
          <w:b/>
          <w:sz w:val="22"/>
          <w:szCs w:val="22"/>
        </w:rPr>
      </w:pPr>
      <w:r w:rsidRPr="00257F93">
        <w:rPr>
          <w:sz w:val="22"/>
          <w:szCs w:val="22"/>
          <w:u w:val="single"/>
        </w:rPr>
        <w:t>Zadavatel doporučuje seřazení nabídky do těchto oddílů</w:t>
      </w:r>
      <w:r w:rsidRPr="00257F93">
        <w:rPr>
          <w:sz w:val="22"/>
          <w:szCs w:val="22"/>
        </w:rPr>
        <w:t>:</w:t>
      </w:r>
    </w:p>
    <w:p w14:paraId="0F079306" w14:textId="77777777" w:rsidR="008B0880" w:rsidRPr="00257F93" w:rsidRDefault="008B0880" w:rsidP="008B0880">
      <w:pPr>
        <w:numPr>
          <w:ilvl w:val="12"/>
          <w:numId w:val="0"/>
        </w:numPr>
        <w:jc w:val="both"/>
        <w:rPr>
          <w:b/>
          <w:color w:val="FF0000"/>
          <w:sz w:val="22"/>
          <w:szCs w:val="22"/>
        </w:rPr>
      </w:pPr>
    </w:p>
    <w:p w14:paraId="30A010D7" w14:textId="64CD7D46" w:rsidR="008B0880" w:rsidRDefault="008B0880" w:rsidP="00610CC9">
      <w:pPr>
        <w:pStyle w:val="Odstavecseseznamem"/>
        <w:numPr>
          <w:ilvl w:val="0"/>
          <w:numId w:val="5"/>
        </w:numPr>
        <w:ind w:left="426"/>
        <w:jc w:val="both"/>
        <w:rPr>
          <w:sz w:val="22"/>
          <w:szCs w:val="22"/>
        </w:rPr>
      </w:pPr>
      <w:r w:rsidRPr="008B0880">
        <w:rPr>
          <w:sz w:val="22"/>
          <w:szCs w:val="22"/>
        </w:rPr>
        <w:t>Obsah nabídky</w:t>
      </w:r>
    </w:p>
    <w:p w14:paraId="07B2E2C6" w14:textId="43F0B642" w:rsidR="008B0880" w:rsidRPr="00203FC1" w:rsidRDefault="00203FC1" w:rsidP="00610CC9">
      <w:pPr>
        <w:pStyle w:val="Odstavecseseznamem"/>
        <w:numPr>
          <w:ilvl w:val="0"/>
          <w:numId w:val="5"/>
        </w:numPr>
        <w:ind w:left="426"/>
        <w:jc w:val="both"/>
        <w:rPr>
          <w:sz w:val="22"/>
          <w:szCs w:val="22"/>
        </w:rPr>
      </w:pPr>
      <w:r>
        <w:rPr>
          <w:sz w:val="22"/>
          <w:szCs w:val="22"/>
        </w:rPr>
        <w:t>Vyplněn</w:t>
      </w:r>
      <w:r w:rsidR="003E40E8">
        <w:rPr>
          <w:sz w:val="22"/>
          <w:szCs w:val="22"/>
        </w:rPr>
        <w:t>é</w:t>
      </w:r>
      <w:r>
        <w:rPr>
          <w:sz w:val="22"/>
          <w:szCs w:val="22"/>
        </w:rPr>
        <w:t xml:space="preserve"> čestné p</w:t>
      </w:r>
      <w:r w:rsidR="008B0880" w:rsidRPr="008B0880">
        <w:rPr>
          <w:sz w:val="22"/>
          <w:szCs w:val="22"/>
        </w:rPr>
        <w:t xml:space="preserve">rohlášení k podmínkám výběrového řízení a čestné prohlášení o pravdivosti údajů </w:t>
      </w:r>
      <w:r w:rsidR="008B0880" w:rsidRPr="00203FC1">
        <w:rPr>
          <w:sz w:val="22"/>
          <w:szCs w:val="22"/>
        </w:rPr>
        <w:t xml:space="preserve">(příloha č. </w:t>
      </w:r>
      <w:r w:rsidRPr="00203FC1">
        <w:rPr>
          <w:sz w:val="22"/>
          <w:szCs w:val="22"/>
        </w:rPr>
        <w:t>1</w:t>
      </w:r>
      <w:r w:rsidR="008B0880" w:rsidRPr="00203FC1">
        <w:rPr>
          <w:sz w:val="22"/>
          <w:szCs w:val="22"/>
        </w:rPr>
        <w:t>)</w:t>
      </w:r>
    </w:p>
    <w:p w14:paraId="74B27129" w14:textId="2E51E09F" w:rsidR="008B0880" w:rsidRPr="00203FC1" w:rsidRDefault="00203FC1" w:rsidP="00610CC9">
      <w:pPr>
        <w:pStyle w:val="Odstavecseseznamem"/>
        <w:numPr>
          <w:ilvl w:val="0"/>
          <w:numId w:val="5"/>
        </w:numPr>
        <w:ind w:left="426"/>
        <w:jc w:val="both"/>
        <w:rPr>
          <w:b/>
          <w:sz w:val="22"/>
          <w:szCs w:val="22"/>
        </w:rPr>
      </w:pPr>
      <w:r w:rsidRPr="00203FC1">
        <w:rPr>
          <w:sz w:val="22"/>
          <w:szCs w:val="22"/>
        </w:rPr>
        <w:t xml:space="preserve">Vyplněné čestné prohlášení ke kvalifikaci </w:t>
      </w:r>
      <w:r w:rsidR="008B0880" w:rsidRPr="00203FC1">
        <w:rPr>
          <w:sz w:val="22"/>
          <w:szCs w:val="22"/>
        </w:rPr>
        <w:t xml:space="preserve">(příloha č. </w:t>
      </w:r>
      <w:r w:rsidRPr="00203FC1">
        <w:rPr>
          <w:sz w:val="22"/>
          <w:szCs w:val="22"/>
        </w:rPr>
        <w:t>2</w:t>
      </w:r>
      <w:r w:rsidR="008B0880" w:rsidRPr="00203FC1">
        <w:rPr>
          <w:sz w:val="22"/>
          <w:szCs w:val="22"/>
        </w:rPr>
        <w:t>)</w:t>
      </w:r>
      <w:r>
        <w:rPr>
          <w:sz w:val="22"/>
          <w:szCs w:val="22"/>
        </w:rPr>
        <w:t>, případně doklady k prokázání kvalifikace,</w:t>
      </w:r>
    </w:p>
    <w:p w14:paraId="7CAC2AAD" w14:textId="0E7B59F8" w:rsidR="008B0880" w:rsidRPr="002F1B90" w:rsidRDefault="00203FC1" w:rsidP="00610CC9">
      <w:pPr>
        <w:pStyle w:val="Odstavecseseznamem"/>
        <w:numPr>
          <w:ilvl w:val="0"/>
          <w:numId w:val="5"/>
        </w:numPr>
        <w:ind w:left="426"/>
        <w:jc w:val="both"/>
        <w:rPr>
          <w:b/>
          <w:sz w:val="22"/>
          <w:szCs w:val="22"/>
        </w:rPr>
      </w:pPr>
      <w:r>
        <w:rPr>
          <w:sz w:val="22"/>
          <w:szCs w:val="22"/>
        </w:rPr>
        <w:t>Vyplněná c</w:t>
      </w:r>
      <w:r w:rsidR="008B0880" w:rsidRPr="008B0880">
        <w:rPr>
          <w:sz w:val="22"/>
          <w:szCs w:val="22"/>
        </w:rPr>
        <w:t>enová nabídka</w:t>
      </w:r>
      <w:r w:rsidR="00C07DAA">
        <w:rPr>
          <w:sz w:val="22"/>
          <w:szCs w:val="22"/>
        </w:rPr>
        <w:t xml:space="preserve"> </w:t>
      </w:r>
      <w:r w:rsidR="00C07DAA" w:rsidRPr="00902133">
        <w:rPr>
          <w:sz w:val="22"/>
          <w:szCs w:val="22"/>
        </w:rPr>
        <w:t xml:space="preserve">(příloha č. </w:t>
      </w:r>
      <w:r w:rsidR="004C775E" w:rsidRPr="00BF3F91">
        <w:rPr>
          <w:sz w:val="22"/>
          <w:szCs w:val="22"/>
        </w:rPr>
        <w:t>4</w:t>
      </w:r>
      <w:r w:rsidR="00C07DAA" w:rsidRPr="00902133">
        <w:rPr>
          <w:sz w:val="22"/>
          <w:szCs w:val="22"/>
        </w:rPr>
        <w:t>)</w:t>
      </w:r>
    </w:p>
    <w:p w14:paraId="2D372CBA" w14:textId="51A226B7" w:rsidR="002F1B90" w:rsidRPr="00AB6DC1" w:rsidRDefault="002F1B90" w:rsidP="00610CC9">
      <w:pPr>
        <w:pStyle w:val="Odstavecseseznamem"/>
        <w:numPr>
          <w:ilvl w:val="0"/>
          <w:numId w:val="5"/>
        </w:numPr>
        <w:ind w:left="426"/>
        <w:jc w:val="both"/>
        <w:rPr>
          <w:b/>
          <w:sz w:val="22"/>
          <w:szCs w:val="22"/>
        </w:rPr>
      </w:pPr>
      <w:r>
        <w:rPr>
          <w:b/>
          <w:sz w:val="22"/>
          <w:szCs w:val="22"/>
        </w:rPr>
        <w:t>Harmonogram plnění jednotlivých etap veřejné zakázky</w:t>
      </w:r>
    </w:p>
    <w:p w14:paraId="7CC899F5" w14:textId="181A01F5" w:rsidR="008B0880" w:rsidRDefault="008B0880" w:rsidP="00610CC9">
      <w:pPr>
        <w:pStyle w:val="Odstavecseseznamem"/>
        <w:numPr>
          <w:ilvl w:val="0"/>
          <w:numId w:val="5"/>
        </w:numPr>
        <w:ind w:left="426"/>
        <w:jc w:val="both"/>
        <w:rPr>
          <w:sz w:val="22"/>
          <w:szCs w:val="22"/>
        </w:rPr>
      </w:pPr>
      <w:r w:rsidRPr="008B0880">
        <w:rPr>
          <w:sz w:val="22"/>
          <w:szCs w:val="22"/>
        </w:rPr>
        <w:t>Seznam případných poddodavatelů včetně rozsahu prací, které budou zajišťovat</w:t>
      </w:r>
      <w:r w:rsidR="00C07DAA">
        <w:rPr>
          <w:sz w:val="22"/>
          <w:szCs w:val="22"/>
        </w:rPr>
        <w:t>, či čestné prohlášení dodavatele, že nebude při plnění zakázky využívat poddodavatele</w:t>
      </w:r>
      <w:r w:rsidR="00A77B23">
        <w:rPr>
          <w:sz w:val="22"/>
          <w:szCs w:val="22"/>
        </w:rPr>
        <w:t xml:space="preserve"> </w:t>
      </w:r>
      <w:r w:rsidR="00A77B23" w:rsidRPr="00902133">
        <w:rPr>
          <w:sz w:val="22"/>
          <w:szCs w:val="22"/>
        </w:rPr>
        <w:t xml:space="preserve">(příloha č. </w:t>
      </w:r>
      <w:r w:rsidR="004C775E" w:rsidRPr="00BF3F91">
        <w:rPr>
          <w:sz w:val="22"/>
          <w:szCs w:val="22"/>
        </w:rPr>
        <w:t>6</w:t>
      </w:r>
      <w:r w:rsidR="00A77B23" w:rsidRPr="00BF3F91">
        <w:rPr>
          <w:sz w:val="22"/>
          <w:szCs w:val="22"/>
        </w:rPr>
        <w:t>)</w:t>
      </w:r>
    </w:p>
    <w:p w14:paraId="38C9E1EE" w14:textId="3109D692" w:rsidR="00572765" w:rsidRPr="00572765" w:rsidRDefault="00572765" w:rsidP="00610CC9">
      <w:pPr>
        <w:pStyle w:val="Odstavecseseznamem"/>
        <w:numPr>
          <w:ilvl w:val="0"/>
          <w:numId w:val="5"/>
        </w:numPr>
        <w:ind w:left="426"/>
        <w:jc w:val="both"/>
        <w:rPr>
          <w:b/>
          <w:sz w:val="22"/>
          <w:szCs w:val="22"/>
        </w:rPr>
      </w:pPr>
      <w:r w:rsidRPr="00572765">
        <w:rPr>
          <w:b/>
          <w:sz w:val="22"/>
          <w:szCs w:val="22"/>
        </w:rPr>
        <w:t xml:space="preserve">Odkaz na referenční zakázku (kalendář) k hodnocení </w:t>
      </w:r>
    </w:p>
    <w:p w14:paraId="36C74457" w14:textId="77777777" w:rsidR="008B0880" w:rsidRPr="008B0880" w:rsidRDefault="008B0880" w:rsidP="00610CC9">
      <w:pPr>
        <w:pStyle w:val="Odstavecseseznamem"/>
        <w:numPr>
          <w:ilvl w:val="0"/>
          <w:numId w:val="5"/>
        </w:numPr>
        <w:ind w:left="426"/>
        <w:jc w:val="both"/>
        <w:rPr>
          <w:b/>
          <w:sz w:val="22"/>
          <w:szCs w:val="22"/>
        </w:rPr>
      </w:pPr>
      <w:r w:rsidRPr="008B0880">
        <w:rPr>
          <w:sz w:val="22"/>
          <w:szCs w:val="22"/>
        </w:rPr>
        <w:t>Případné další přílohy a doplnění nabídky.</w:t>
      </w:r>
    </w:p>
    <w:p w14:paraId="5C2764E0" w14:textId="77777777" w:rsidR="007446DD" w:rsidRPr="005A671E" w:rsidRDefault="007446DD" w:rsidP="00C36DF1">
      <w:pPr>
        <w:jc w:val="both"/>
        <w:rPr>
          <w:sz w:val="22"/>
          <w:szCs w:val="22"/>
        </w:rPr>
      </w:pPr>
    </w:p>
    <w:p w14:paraId="51434925" w14:textId="03926FB3" w:rsidR="007446DD" w:rsidRPr="0015727C" w:rsidRDefault="00A521E8" w:rsidP="00A521E8">
      <w:pPr>
        <w:rPr>
          <w:b/>
          <w:sz w:val="28"/>
        </w:rPr>
      </w:pPr>
      <w:r>
        <w:rPr>
          <w:b/>
          <w:sz w:val="28"/>
          <w:u w:val="single"/>
        </w:rPr>
        <w:t>1</w:t>
      </w:r>
      <w:r w:rsidR="008E7900">
        <w:rPr>
          <w:b/>
          <w:sz w:val="28"/>
          <w:u w:val="single"/>
        </w:rPr>
        <w:t>2</w:t>
      </w:r>
      <w:r>
        <w:rPr>
          <w:b/>
          <w:sz w:val="28"/>
          <w:u w:val="single"/>
        </w:rPr>
        <w:t xml:space="preserve">) </w:t>
      </w:r>
      <w:r w:rsidR="007446DD" w:rsidRPr="0015727C">
        <w:rPr>
          <w:b/>
          <w:sz w:val="28"/>
          <w:u w:val="single"/>
        </w:rPr>
        <w:t>Práva zadavatele</w:t>
      </w:r>
    </w:p>
    <w:p w14:paraId="1D59F406" w14:textId="77777777" w:rsidR="007446DD" w:rsidRPr="005A671E" w:rsidRDefault="007446DD" w:rsidP="007446DD">
      <w:pPr>
        <w:pStyle w:val="Zhlav"/>
        <w:tabs>
          <w:tab w:val="clear" w:pos="4536"/>
          <w:tab w:val="clear" w:pos="9072"/>
        </w:tabs>
        <w:rPr>
          <w:sz w:val="16"/>
          <w:szCs w:val="16"/>
        </w:rPr>
      </w:pPr>
    </w:p>
    <w:p w14:paraId="76DE6D30" w14:textId="6B02ADBC" w:rsidR="007446DD" w:rsidRPr="005C0951" w:rsidRDefault="007446DD" w:rsidP="007446DD">
      <w:pPr>
        <w:spacing w:line="360" w:lineRule="auto"/>
        <w:rPr>
          <w:sz w:val="22"/>
          <w:szCs w:val="22"/>
        </w:rPr>
      </w:pPr>
      <w:r w:rsidRPr="005C0951">
        <w:rPr>
          <w:sz w:val="22"/>
          <w:szCs w:val="22"/>
          <w:u w:val="single"/>
        </w:rPr>
        <w:t>Zadavatel si vyhrazuje právo</w:t>
      </w:r>
      <w:r w:rsidRPr="005C0951">
        <w:rPr>
          <w:sz w:val="22"/>
          <w:szCs w:val="22"/>
        </w:rPr>
        <w:t>:</w:t>
      </w:r>
    </w:p>
    <w:p w14:paraId="5A844007" w14:textId="77777777" w:rsidR="00A77B23" w:rsidRDefault="00A77B23" w:rsidP="00A77B23">
      <w:pPr>
        <w:pStyle w:val="Zkladntextodsazen"/>
        <w:numPr>
          <w:ilvl w:val="0"/>
          <w:numId w:val="1"/>
        </w:numPr>
        <w:rPr>
          <w:sz w:val="22"/>
          <w:szCs w:val="22"/>
        </w:rPr>
      </w:pPr>
      <w:r>
        <w:rPr>
          <w:sz w:val="22"/>
          <w:szCs w:val="22"/>
        </w:rPr>
        <w:t>zrušit výběrové řízení</w:t>
      </w:r>
    </w:p>
    <w:p w14:paraId="1E99452E" w14:textId="77777777" w:rsidR="00A77B23" w:rsidRDefault="00A77B23" w:rsidP="00A77B23">
      <w:pPr>
        <w:pStyle w:val="Zkladntextodsazen"/>
        <w:numPr>
          <w:ilvl w:val="0"/>
          <w:numId w:val="1"/>
        </w:numPr>
        <w:rPr>
          <w:sz w:val="22"/>
          <w:szCs w:val="22"/>
        </w:rPr>
      </w:pPr>
      <w:r>
        <w:rPr>
          <w:sz w:val="22"/>
          <w:szCs w:val="22"/>
        </w:rPr>
        <w:t>vyloučit účastníka výběrového řízení z důvodů dle § 48 a § 124 odst. 2 ZZVZ</w:t>
      </w:r>
    </w:p>
    <w:p w14:paraId="78FFBA1E" w14:textId="77777777" w:rsidR="00A77B23" w:rsidRDefault="00A77B23" w:rsidP="00A77B23">
      <w:pPr>
        <w:numPr>
          <w:ilvl w:val="0"/>
          <w:numId w:val="1"/>
        </w:numPr>
        <w:jc w:val="both"/>
        <w:rPr>
          <w:sz w:val="22"/>
          <w:szCs w:val="22"/>
        </w:rPr>
      </w:pPr>
      <w:r>
        <w:rPr>
          <w:sz w:val="22"/>
          <w:szCs w:val="22"/>
        </w:rPr>
        <w:t>požadovat objasnění nebo doplnění nabídky dle § 46 ZZVZ</w:t>
      </w:r>
    </w:p>
    <w:p w14:paraId="05940AE3" w14:textId="77777777" w:rsidR="00A77B23" w:rsidRPr="00330346" w:rsidRDefault="00A77B23" w:rsidP="00A77B23">
      <w:pPr>
        <w:numPr>
          <w:ilvl w:val="0"/>
          <w:numId w:val="1"/>
        </w:numPr>
        <w:jc w:val="both"/>
        <w:rPr>
          <w:sz w:val="22"/>
          <w:szCs w:val="22"/>
        </w:rPr>
      </w:pPr>
      <w:r>
        <w:rPr>
          <w:sz w:val="22"/>
          <w:szCs w:val="22"/>
        </w:rPr>
        <w:t xml:space="preserve">zadavatel </w:t>
      </w:r>
      <w:r w:rsidRPr="00173125">
        <w:rPr>
          <w:sz w:val="22"/>
          <w:szCs w:val="22"/>
        </w:rPr>
        <w:t>nepřipoušt</w:t>
      </w:r>
      <w:r>
        <w:rPr>
          <w:sz w:val="22"/>
          <w:szCs w:val="22"/>
        </w:rPr>
        <w:t>í</w:t>
      </w:r>
      <w:r w:rsidRPr="00173125">
        <w:rPr>
          <w:sz w:val="22"/>
          <w:szCs w:val="22"/>
        </w:rPr>
        <w:t xml:space="preserve"> variantní řešení</w:t>
      </w:r>
    </w:p>
    <w:p w14:paraId="1B724EDB" w14:textId="77777777" w:rsidR="00A77B23" w:rsidRPr="00173125" w:rsidRDefault="00A77B23" w:rsidP="004B5A83">
      <w:pPr>
        <w:numPr>
          <w:ilvl w:val="0"/>
          <w:numId w:val="1"/>
        </w:numPr>
        <w:jc w:val="both"/>
        <w:rPr>
          <w:sz w:val="22"/>
          <w:szCs w:val="22"/>
        </w:rPr>
      </w:pPr>
      <w:r w:rsidRPr="00173125">
        <w:rPr>
          <w:sz w:val="22"/>
          <w:szCs w:val="22"/>
        </w:rPr>
        <w:t>vybraný dodavatel nesmí zakázku postoupit jinému subjektu, přičemž po uzavření smlouvy nesmí bez předchozího písemného souhlasu zadavatele postoupit práva a povinnosti plynoucí z uzavřené smlouvy třetí osobě</w:t>
      </w:r>
    </w:p>
    <w:p w14:paraId="0B47D75E" w14:textId="77777777" w:rsidR="00A77B23" w:rsidRPr="00173125" w:rsidRDefault="00A77B23" w:rsidP="004B5A83">
      <w:pPr>
        <w:pStyle w:val="Zkladntextodsazen"/>
        <w:numPr>
          <w:ilvl w:val="0"/>
          <w:numId w:val="1"/>
        </w:numPr>
        <w:rPr>
          <w:sz w:val="22"/>
          <w:szCs w:val="22"/>
        </w:rPr>
      </w:pPr>
      <w:r w:rsidRPr="00173125">
        <w:rPr>
          <w:sz w:val="22"/>
          <w:szCs w:val="22"/>
        </w:rPr>
        <w:t xml:space="preserve">uveřejnit na profilu zadavatele oznámení o výběru dodavatele, oznámení se považuje za doručené všem účastníkům </w:t>
      </w:r>
      <w:r>
        <w:rPr>
          <w:sz w:val="22"/>
          <w:szCs w:val="22"/>
        </w:rPr>
        <w:t>výběrového</w:t>
      </w:r>
      <w:r w:rsidRPr="00173125">
        <w:rPr>
          <w:sz w:val="22"/>
          <w:szCs w:val="22"/>
        </w:rPr>
        <w:t xml:space="preserve"> řízení okamžikem </w:t>
      </w:r>
      <w:r>
        <w:rPr>
          <w:sz w:val="22"/>
          <w:szCs w:val="22"/>
        </w:rPr>
        <w:t>jeho</w:t>
      </w:r>
      <w:r w:rsidRPr="00173125">
        <w:rPr>
          <w:sz w:val="22"/>
          <w:szCs w:val="22"/>
        </w:rPr>
        <w:t xml:space="preserve"> uveřejnění</w:t>
      </w:r>
    </w:p>
    <w:p w14:paraId="5E1DE047" w14:textId="77777777" w:rsidR="00A77B23" w:rsidRPr="00173125" w:rsidRDefault="00A77B23" w:rsidP="004B5A83">
      <w:pPr>
        <w:pStyle w:val="Zkladntextodsazen"/>
        <w:numPr>
          <w:ilvl w:val="0"/>
          <w:numId w:val="1"/>
        </w:numPr>
        <w:rPr>
          <w:sz w:val="22"/>
          <w:szCs w:val="22"/>
        </w:rPr>
      </w:pPr>
      <w:r w:rsidRPr="00173125">
        <w:rPr>
          <w:sz w:val="22"/>
          <w:szCs w:val="22"/>
        </w:rPr>
        <w:t xml:space="preserve">uveřejnit na profilu zadavatele oznámení o vyloučení účastníka </w:t>
      </w:r>
      <w:r>
        <w:rPr>
          <w:sz w:val="22"/>
          <w:szCs w:val="22"/>
        </w:rPr>
        <w:t>výběrového</w:t>
      </w:r>
      <w:r w:rsidRPr="00173125">
        <w:rPr>
          <w:sz w:val="22"/>
          <w:szCs w:val="22"/>
        </w:rPr>
        <w:t xml:space="preserve"> řízení, oznámení se považuje za doručené všem účastníkům </w:t>
      </w:r>
      <w:r>
        <w:rPr>
          <w:sz w:val="22"/>
          <w:szCs w:val="22"/>
        </w:rPr>
        <w:t>výběrového</w:t>
      </w:r>
      <w:r w:rsidRPr="00173125">
        <w:rPr>
          <w:sz w:val="22"/>
          <w:szCs w:val="22"/>
        </w:rPr>
        <w:t xml:space="preserve"> řízení okamžikem </w:t>
      </w:r>
      <w:r>
        <w:rPr>
          <w:sz w:val="22"/>
          <w:szCs w:val="22"/>
        </w:rPr>
        <w:t>jeho</w:t>
      </w:r>
      <w:r w:rsidRPr="00173125">
        <w:rPr>
          <w:sz w:val="22"/>
          <w:szCs w:val="22"/>
        </w:rPr>
        <w:t xml:space="preserve"> uveřejnění</w:t>
      </w:r>
    </w:p>
    <w:p w14:paraId="3B31E74C" w14:textId="77777777" w:rsidR="00A77B23" w:rsidRDefault="00A77B23" w:rsidP="004B5A83">
      <w:pPr>
        <w:pStyle w:val="Zkladntextodsazen"/>
        <w:numPr>
          <w:ilvl w:val="0"/>
          <w:numId w:val="1"/>
        </w:numPr>
        <w:rPr>
          <w:sz w:val="22"/>
          <w:szCs w:val="22"/>
        </w:rPr>
      </w:pPr>
      <w:r w:rsidRPr="00173125">
        <w:rPr>
          <w:sz w:val="22"/>
          <w:szCs w:val="22"/>
        </w:rPr>
        <w:t xml:space="preserve">uveřejnit na profilu zadavatele oznámení o zrušení </w:t>
      </w:r>
      <w:r>
        <w:rPr>
          <w:sz w:val="22"/>
          <w:szCs w:val="22"/>
        </w:rPr>
        <w:t>výběrového</w:t>
      </w:r>
      <w:r w:rsidRPr="00173125">
        <w:rPr>
          <w:sz w:val="22"/>
          <w:szCs w:val="22"/>
        </w:rPr>
        <w:t xml:space="preserve"> řízení, oznámení se považuje za doručené všem účastníkům </w:t>
      </w:r>
      <w:r>
        <w:rPr>
          <w:sz w:val="22"/>
          <w:szCs w:val="22"/>
        </w:rPr>
        <w:t>výběrového</w:t>
      </w:r>
      <w:r w:rsidRPr="00173125">
        <w:rPr>
          <w:sz w:val="22"/>
          <w:szCs w:val="22"/>
        </w:rPr>
        <w:t xml:space="preserve"> řízení okamžikem </w:t>
      </w:r>
      <w:r>
        <w:rPr>
          <w:sz w:val="22"/>
          <w:szCs w:val="22"/>
        </w:rPr>
        <w:t>jeho</w:t>
      </w:r>
      <w:r w:rsidRPr="00173125">
        <w:rPr>
          <w:sz w:val="22"/>
          <w:szCs w:val="22"/>
        </w:rPr>
        <w:t xml:space="preserve"> uveřejnění</w:t>
      </w:r>
    </w:p>
    <w:p w14:paraId="048330D8" w14:textId="77777777" w:rsidR="00A77B23" w:rsidRDefault="00A77B23" w:rsidP="004B5A83">
      <w:pPr>
        <w:pStyle w:val="Odstavecseseznamem"/>
        <w:numPr>
          <w:ilvl w:val="0"/>
          <w:numId w:val="1"/>
        </w:numPr>
        <w:jc w:val="both"/>
        <w:rPr>
          <w:sz w:val="22"/>
          <w:szCs w:val="22"/>
        </w:rPr>
      </w:pPr>
      <w:r w:rsidRPr="00586452">
        <w:rPr>
          <w:sz w:val="22"/>
          <w:szCs w:val="22"/>
        </w:rPr>
        <w:t>vyloučit dodavatele, se kterým bylo zahájeno insolvenční řízení ve smyslu zákona č. 182/2006 Sb., insolvenční zákon, ve znění pozdějších předpisů</w:t>
      </w:r>
      <w:r>
        <w:rPr>
          <w:sz w:val="22"/>
          <w:szCs w:val="22"/>
        </w:rPr>
        <w:t>,</w:t>
      </w:r>
    </w:p>
    <w:p w14:paraId="37F586F7" w14:textId="77777777" w:rsidR="00A77B23" w:rsidRDefault="00A77B23" w:rsidP="004B5A83">
      <w:pPr>
        <w:pStyle w:val="Odstavecseseznamem"/>
        <w:numPr>
          <w:ilvl w:val="0"/>
          <w:numId w:val="1"/>
        </w:numPr>
        <w:jc w:val="both"/>
        <w:rPr>
          <w:sz w:val="22"/>
          <w:szCs w:val="22"/>
        </w:rPr>
      </w:pPr>
      <w:r w:rsidRPr="00586452">
        <w:rPr>
          <w:sz w:val="22"/>
          <w:szCs w:val="22"/>
        </w:rPr>
        <w:t>zadavatel vyloučí účastníka výběrového řízení, pokud účastník nebo poddodavatel, prostřednictvím kterého účastník prokazuje kvalifikaci, nedodrží podmínky dle ustanovení § 4b zákona o střetu zájmů,</w:t>
      </w:r>
    </w:p>
    <w:p w14:paraId="7B14F4A9" w14:textId="2087D214" w:rsidR="00A77B23" w:rsidRPr="00A77B23" w:rsidRDefault="00A77B23" w:rsidP="004B5A83">
      <w:pPr>
        <w:pStyle w:val="Odstavecseseznamem"/>
        <w:numPr>
          <w:ilvl w:val="0"/>
          <w:numId w:val="1"/>
        </w:numPr>
        <w:jc w:val="both"/>
        <w:rPr>
          <w:sz w:val="22"/>
          <w:szCs w:val="22"/>
        </w:rPr>
      </w:pPr>
      <w:r>
        <w:rPr>
          <w:sz w:val="22"/>
          <w:szCs w:val="22"/>
        </w:rPr>
        <w:t>pokud se na účastníka výběrového řízení nebo jeho poddodavatele vztahují mezinárodní sankce, bude zadavatel postupovat dle § 48a ZZVZ.</w:t>
      </w:r>
      <w:r w:rsidRPr="00586452">
        <w:rPr>
          <w:sz w:val="22"/>
          <w:szCs w:val="22"/>
        </w:rPr>
        <w:t xml:space="preserve"> </w:t>
      </w:r>
    </w:p>
    <w:p w14:paraId="13CDF81D" w14:textId="77777777" w:rsidR="00A77B23" w:rsidRPr="005C0951" w:rsidRDefault="00A77B23" w:rsidP="007446DD">
      <w:pPr>
        <w:jc w:val="both"/>
        <w:rPr>
          <w:b/>
          <w:color w:val="FF0000"/>
          <w:sz w:val="22"/>
          <w:szCs w:val="22"/>
        </w:rPr>
      </w:pPr>
    </w:p>
    <w:p w14:paraId="7BA2D572" w14:textId="77777777" w:rsidR="007446DD" w:rsidRPr="005C0951" w:rsidRDefault="007446DD" w:rsidP="007446DD">
      <w:pPr>
        <w:jc w:val="both"/>
        <w:rPr>
          <w:sz w:val="22"/>
          <w:szCs w:val="22"/>
        </w:rPr>
      </w:pPr>
      <w:r w:rsidRPr="005C0951">
        <w:rPr>
          <w:sz w:val="22"/>
          <w:szCs w:val="22"/>
        </w:rPr>
        <w:t xml:space="preserve">Veškeré náklady související s přípravou, podáním nabídky a účastí v tomto řízení nese účastník. </w:t>
      </w:r>
    </w:p>
    <w:p w14:paraId="30E36D7A" w14:textId="77777777" w:rsidR="007446DD" w:rsidRPr="005C0951" w:rsidRDefault="007446DD" w:rsidP="007446DD">
      <w:pPr>
        <w:jc w:val="both"/>
        <w:rPr>
          <w:sz w:val="22"/>
          <w:szCs w:val="22"/>
        </w:rPr>
      </w:pPr>
    </w:p>
    <w:p w14:paraId="1FEBACED" w14:textId="75EABDD5" w:rsidR="007446DD" w:rsidRDefault="007446DD" w:rsidP="005A671E">
      <w:pPr>
        <w:rPr>
          <w:sz w:val="22"/>
          <w:szCs w:val="22"/>
        </w:rPr>
      </w:pPr>
      <w:r w:rsidRPr="00735872">
        <w:rPr>
          <w:sz w:val="22"/>
          <w:szCs w:val="22"/>
        </w:rPr>
        <w:lastRenderedPageBreak/>
        <w:t xml:space="preserve">Tato výzva k podání nabídek včetně příloh je uveřejněna a k dispozici ke stažení na: </w:t>
      </w:r>
    </w:p>
    <w:p w14:paraId="498198DA" w14:textId="77777777" w:rsidR="00735872" w:rsidRPr="00630C09" w:rsidRDefault="00735872" w:rsidP="005A671E">
      <w:pPr>
        <w:rPr>
          <w:sz w:val="22"/>
          <w:szCs w:val="22"/>
        </w:rPr>
      </w:pPr>
    </w:p>
    <w:p w14:paraId="091CCAA2" w14:textId="48007E18" w:rsidR="00735872" w:rsidRPr="00630C09" w:rsidRDefault="00630C09" w:rsidP="00C36DF1">
      <w:pPr>
        <w:jc w:val="both"/>
        <w:rPr>
          <w:sz w:val="22"/>
          <w:szCs w:val="22"/>
        </w:rPr>
      </w:pPr>
      <w:hyperlink r:id="rId16" w:history="1">
        <w:r w:rsidRPr="00630C09">
          <w:rPr>
            <w:rStyle w:val="Hypertextovodkaz"/>
            <w:color w:val="auto"/>
            <w:sz w:val="22"/>
            <w:szCs w:val="22"/>
            <w:shd w:val="clear" w:color="auto" w:fill="DDEAF5"/>
          </w:rPr>
          <w:t>https://ezak.kr-karlovarsky.cz/vz00009313</w:t>
        </w:r>
      </w:hyperlink>
    </w:p>
    <w:p w14:paraId="2E6F3E44" w14:textId="77777777" w:rsidR="00C167CB" w:rsidRPr="005C0951" w:rsidRDefault="00C167CB" w:rsidP="00C36DF1">
      <w:pPr>
        <w:jc w:val="both"/>
        <w:rPr>
          <w:sz w:val="22"/>
          <w:szCs w:val="22"/>
        </w:rPr>
      </w:pPr>
    </w:p>
    <w:p w14:paraId="134159A5" w14:textId="11041EC5" w:rsidR="002422B4" w:rsidRPr="002142F5" w:rsidRDefault="00A521E8" w:rsidP="00A521E8">
      <w:pPr>
        <w:rPr>
          <w:b/>
          <w:sz w:val="28"/>
          <w:u w:val="single"/>
        </w:rPr>
      </w:pPr>
      <w:r>
        <w:rPr>
          <w:b/>
          <w:sz w:val="28"/>
          <w:u w:val="single"/>
        </w:rPr>
        <w:t>1</w:t>
      </w:r>
      <w:r w:rsidR="008E7900">
        <w:rPr>
          <w:b/>
          <w:sz w:val="28"/>
          <w:u w:val="single"/>
        </w:rPr>
        <w:t>3</w:t>
      </w:r>
      <w:r>
        <w:rPr>
          <w:b/>
          <w:sz w:val="28"/>
          <w:u w:val="single"/>
        </w:rPr>
        <w:t xml:space="preserve">) </w:t>
      </w:r>
      <w:r w:rsidR="002422B4" w:rsidRPr="002142F5">
        <w:rPr>
          <w:b/>
          <w:sz w:val="28"/>
          <w:u w:val="single"/>
        </w:rPr>
        <w:t>Identifikační údaje zadavatele</w:t>
      </w:r>
    </w:p>
    <w:p w14:paraId="6CF8D4A1" w14:textId="77777777" w:rsidR="00AB6DC1" w:rsidRDefault="00AB6DC1" w:rsidP="006B1769">
      <w:pPr>
        <w:keepNext/>
        <w:outlineLvl w:val="0"/>
        <w:rPr>
          <w:b/>
          <w:iCs/>
          <w:sz w:val="22"/>
          <w:szCs w:val="22"/>
        </w:rPr>
      </w:pPr>
    </w:p>
    <w:p w14:paraId="0760BCB6" w14:textId="279A7EA2" w:rsidR="006B1769" w:rsidRPr="005C0951" w:rsidRDefault="006B1769" w:rsidP="006B1769">
      <w:pPr>
        <w:keepNext/>
        <w:outlineLvl w:val="0"/>
        <w:rPr>
          <w:b/>
          <w:iCs/>
          <w:sz w:val="22"/>
          <w:szCs w:val="22"/>
        </w:rPr>
      </w:pPr>
      <w:r w:rsidRPr="005C0951">
        <w:rPr>
          <w:b/>
          <w:iCs/>
          <w:sz w:val="22"/>
          <w:szCs w:val="22"/>
        </w:rPr>
        <w:t>Karlovarský kraj</w:t>
      </w:r>
    </w:p>
    <w:p w14:paraId="25343CAE" w14:textId="77777777" w:rsidR="006B1769" w:rsidRPr="005C0951" w:rsidRDefault="006B1769" w:rsidP="006B1769">
      <w:pPr>
        <w:rPr>
          <w:sz w:val="22"/>
          <w:szCs w:val="22"/>
        </w:rPr>
      </w:pPr>
      <w:r w:rsidRPr="005C0951">
        <w:rPr>
          <w:sz w:val="22"/>
          <w:szCs w:val="22"/>
        </w:rPr>
        <w:t xml:space="preserve">se sídlem: </w:t>
      </w:r>
      <w:r w:rsidRPr="005C0951">
        <w:rPr>
          <w:sz w:val="22"/>
          <w:szCs w:val="22"/>
        </w:rPr>
        <w:tab/>
      </w:r>
      <w:r w:rsidRPr="005C0951">
        <w:rPr>
          <w:sz w:val="22"/>
          <w:szCs w:val="22"/>
        </w:rPr>
        <w:tab/>
      </w:r>
      <w:r w:rsidRPr="005C0951">
        <w:rPr>
          <w:sz w:val="22"/>
          <w:szCs w:val="22"/>
        </w:rPr>
        <w:tab/>
        <w:t>Závodní 353/88, 360 06 Karlovy Vary</w:t>
      </w:r>
    </w:p>
    <w:p w14:paraId="60089947" w14:textId="77777777" w:rsidR="006B1769" w:rsidRPr="005C0951" w:rsidRDefault="006B1769" w:rsidP="006B1769">
      <w:pPr>
        <w:rPr>
          <w:sz w:val="22"/>
          <w:szCs w:val="22"/>
        </w:rPr>
      </w:pPr>
      <w:r w:rsidRPr="005C0951">
        <w:rPr>
          <w:sz w:val="22"/>
          <w:szCs w:val="22"/>
        </w:rPr>
        <w:t xml:space="preserve">IČO: </w:t>
      </w:r>
      <w:r w:rsidRPr="005C0951">
        <w:rPr>
          <w:sz w:val="22"/>
          <w:szCs w:val="22"/>
        </w:rPr>
        <w:tab/>
      </w:r>
      <w:r w:rsidRPr="005C0951">
        <w:rPr>
          <w:sz w:val="22"/>
          <w:szCs w:val="22"/>
        </w:rPr>
        <w:tab/>
      </w:r>
      <w:r w:rsidRPr="005C0951">
        <w:rPr>
          <w:sz w:val="22"/>
          <w:szCs w:val="22"/>
        </w:rPr>
        <w:tab/>
      </w:r>
      <w:r w:rsidRPr="005C0951">
        <w:rPr>
          <w:sz w:val="22"/>
          <w:szCs w:val="22"/>
        </w:rPr>
        <w:tab/>
        <w:t xml:space="preserve">70891168 </w:t>
      </w:r>
    </w:p>
    <w:p w14:paraId="44ED303B" w14:textId="77777777" w:rsidR="006B1769" w:rsidRPr="005C0951" w:rsidRDefault="006B1769" w:rsidP="006B1769">
      <w:pPr>
        <w:rPr>
          <w:sz w:val="22"/>
          <w:szCs w:val="22"/>
        </w:rPr>
      </w:pPr>
      <w:r w:rsidRPr="005C0951">
        <w:rPr>
          <w:sz w:val="22"/>
          <w:szCs w:val="22"/>
        </w:rPr>
        <w:t xml:space="preserve">DIČ: </w:t>
      </w:r>
      <w:r w:rsidRPr="005C0951">
        <w:rPr>
          <w:sz w:val="22"/>
          <w:szCs w:val="22"/>
        </w:rPr>
        <w:tab/>
      </w:r>
      <w:r w:rsidRPr="005C0951">
        <w:rPr>
          <w:sz w:val="22"/>
          <w:szCs w:val="22"/>
        </w:rPr>
        <w:tab/>
      </w:r>
      <w:r w:rsidRPr="005C0951">
        <w:rPr>
          <w:sz w:val="22"/>
          <w:szCs w:val="22"/>
        </w:rPr>
        <w:tab/>
      </w:r>
      <w:r w:rsidRPr="005C0951">
        <w:rPr>
          <w:sz w:val="22"/>
          <w:szCs w:val="22"/>
        </w:rPr>
        <w:tab/>
        <w:t>CZ70891168</w:t>
      </w:r>
    </w:p>
    <w:p w14:paraId="6FA2E8DB" w14:textId="35C352F1" w:rsidR="006B1769" w:rsidRPr="005C0951" w:rsidRDefault="006B1769" w:rsidP="006B1769">
      <w:pPr>
        <w:ind w:left="2835" w:hanging="2835"/>
        <w:rPr>
          <w:sz w:val="22"/>
          <w:szCs w:val="22"/>
        </w:rPr>
      </w:pPr>
      <w:r w:rsidRPr="005C0951">
        <w:rPr>
          <w:sz w:val="22"/>
          <w:szCs w:val="22"/>
        </w:rPr>
        <w:t xml:space="preserve">zastoupený: </w:t>
      </w:r>
      <w:r w:rsidRPr="005C0951">
        <w:rPr>
          <w:sz w:val="22"/>
          <w:szCs w:val="22"/>
        </w:rPr>
        <w:tab/>
      </w:r>
      <w:r w:rsidR="00186019">
        <w:rPr>
          <w:sz w:val="22"/>
          <w:szCs w:val="22"/>
        </w:rPr>
        <w:t xml:space="preserve">Martinem </w:t>
      </w:r>
      <w:proofErr w:type="spellStart"/>
      <w:r w:rsidR="00186019">
        <w:rPr>
          <w:sz w:val="22"/>
          <w:szCs w:val="22"/>
        </w:rPr>
        <w:t>Hurajčíkem</w:t>
      </w:r>
      <w:proofErr w:type="spellEnd"/>
      <w:r w:rsidRPr="005C0951">
        <w:rPr>
          <w:sz w:val="22"/>
          <w:szCs w:val="22"/>
        </w:rPr>
        <w:t xml:space="preserve">, </w:t>
      </w:r>
      <w:r w:rsidR="00186019">
        <w:rPr>
          <w:sz w:val="22"/>
          <w:szCs w:val="22"/>
        </w:rPr>
        <w:t>náměstkem hejtma</w:t>
      </w:r>
      <w:r w:rsidR="00602815">
        <w:rPr>
          <w:sz w:val="22"/>
          <w:szCs w:val="22"/>
        </w:rPr>
        <w:t>nky</w:t>
      </w:r>
    </w:p>
    <w:p w14:paraId="57CC01B5" w14:textId="77777777" w:rsidR="006B1769" w:rsidRPr="005C0951" w:rsidRDefault="006B1769" w:rsidP="006B1769">
      <w:pPr>
        <w:jc w:val="both"/>
        <w:rPr>
          <w:sz w:val="22"/>
          <w:szCs w:val="22"/>
        </w:rPr>
      </w:pPr>
      <w:r w:rsidRPr="005C0951">
        <w:rPr>
          <w:sz w:val="22"/>
          <w:szCs w:val="22"/>
        </w:rPr>
        <w:t xml:space="preserve">Profil zadavatele: </w:t>
      </w:r>
      <w:r w:rsidRPr="005C0951">
        <w:rPr>
          <w:sz w:val="22"/>
          <w:szCs w:val="22"/>
        </w:rPr>
        <w:tab/>
      </w:r>
      <w:r w:rsidRPr="005C0951">
        <w:rPr>
          <w:sz w:val="22"/>
          <w:szCs w:val="22"/>
        </w:rPr>
        <w:tab/>
      </w:r>
      <w:hyperlink r:id="rId17" w:history="1">
        <w:r w:rsidRPr="005C0951">
          <w:rPr>
            <w:rStyle w:val="Hypertextovodkaz"/>
            <w:color w:val="0070C0"/>
            <w:sz w:val="22"/>
            <w:szCs w:val="22"/>
          </w:rPr>
          <w:t>https://ezak.kr-karlovarsky.cz/profile_display_2.html</w:t>
        </w:r>
      </w:hyperlink>
    </w:p>
    <w:p w14:paraId="3C2CFDEF" w14:textId="5AA776D8" w:rsidR="00A90D49" w:rsidRPr="005C0951" w:rsidRDefault="00A90D49" w:rsidP="006B1769">
      <w:pPr>
        <w:jc w:val="both"/>
        <w:rPr>
          <w:sz w:val="22"/>
          <w:szCs w:val="22"/>
        </w:rPr>
      </w:pPr>
    </w:p>
    <w:p w14:paraId="52CCCC4D" w14:textId="6783996F" w:rsidR="006B1769" w:rsidRPr="005C0951" w:rsidRDefault="006B1769" w:rsidP="006B1769">
      <w:pPr>
        <w:pStyle w:val="Zkladntext2"/>
        <w:rPr>
          <w:sz w:val="22"/>
          <w:szCs w:val="22"/>
        </w:rPr>
      </w:pPr>
      <w:r w:rsidRPr="005C0951">
        <w:rPr>
          <w:sz w:val="22"/>
          <w:szCs w:val="22"/>
        </w:rPr>
        <w:t>Karlovy Vary</w:t>
      </w:r>
      <w:r w:rsidR="00264EA8">
        <w:rPr>
          <w:sz w:val="22"/>
          <w:szCs w:val="22"/>
        </w:rPr>
        <w:t xml:space="preserve">, </w:t>
      </w:r>
      <w:r w:rsidR="00DA54B7" w:rsidRPr="00DA54B7">
        <w:rPr>
          <w:sz w:val="22"/>
          <w:szCs w:val="22"/>
        </w:rPr>
        <w:t>19</w:t>
      </w:r>
      <w:r w:rsidR="00522A11" w:rsidRPr="00DA54B7">
        <w:rPr>
          <w:sz w:val="22"/>
          <w:szCs w:val="22"/>
        </w:rPr>
        <w:t xml:space="preserve">. </w:t>
      </w:r>
      <w:r w:rsidR="00DA54B7" w:rsidRPr="00DA54B7">
        <w:rPr>
          <w:sz w:val="22"/>
          <w:szCs w:val="22"/>
        </w:rPr>
        <w:t>11</w:t>
      </w:r>
      <w:r w:rsidRPr="00DA54B7">
        <w:rPr>
          <w:sz w:val="22"/>
          <w:szCs w:val="22"/>
        </w:rPr>
        <w:t xml:space="preserve">. </w:t>
      </w:r>
      <w:r w:rsidR="00F211DF" w:rsidRPr="00DA54B7">
        <w:rPr>
          <w:sz w:val="22"/>
          <w:szCs w:val="22"/>
        </w:rPr>
        <w:t>202</w:t>
      </w:r>
      <w:r w:rsidR="00DB3772" w:rsidRPr="00DA54B7">
        <w:rPr>
          <w:sz w:val="22"/>
          <w:szCs w:val="22"/>
        </w:rPr>
        <w:t>5</w:t>
      </w:r>
    </w:p>
    <w:p w14:paraId="15C69086" w14:textId="77777777" w:rsidR="006B1769" w:rsidRPr="005C0951" w:rsidRDefault="006B1769" w:rsidP="006B1769">
      <w:pPr>
        <w:pStyle w:val="Zkladntext2"/>
        <w:rPr>
          <w:sz w:val="22"/>
          <w:szCs w:val="22"/>
        </w:rPr>
      </w:pPr>
    </w:p>
    <w:p w14:paraId="7DA32364" w14:textId="01F7A6DA" w:rsidR="006B1769" w:rsidRPr="005C0951" w:rsidRDefault="006B1769" w:rsidP="006B1769">
      <w:pPr>
        <w:pStyle w:val="Zkladntext2"/>
        <w:ind w:left="4956" w:firstLine="708"/>
        <w:rPr>
          <w:b/>
          <w:sz w:val="22"/>
          <w:szCs w:val="22"/>
        </w:rPr>
      </w:pPr>
      <w:r w:rsidRPr="005C0951">
        <w:rPr>
          <w:b/>
          <w:sz w:val="22"/>
          <w:szCs w:val="22"/>
        </w:rPr>
        <w:t xml:space="preserve">  </w:t>
      </w:r>
      <w:r w:rsidRPr="005C0951">
        <w:rPr>
          <w:b/>
          <w:sz w:val="22"/>
          <w:szCs w:val="22"/>
        </w:rPr>
        <w:tab/>
        <w:t xml:space="preserve"> </w:t>
      </w:r>
    </w:p>
    <w:p w14:paraId="41BEF7F6" w14:textId="77777777" w:rsidR="00264EA8" w:rsidRPr="00264EA8" w:rsidRDefault="00264EA8" w:rsidP="00264EA8">
      <w:pPr>
        <w:autoSpaceDE w:val="0"/>
        <w:autoSpaceDN w:val="0"/>
        <w:adjustRightInd w:val="0"/>
        <w:rPr>
          <w:b/>
          <w:sz w:val="22"/>
          <w:szCs w:val="22"/>
        </w:rPr>
      </w:pPr>
      <w:r w:rsidRPr="00264EA8">
        <w:rPr>
          <w:b/>
          <w:sz w:val="22"/>
          <w:szCs w:val="22"/>
        </w:rPr>
        <w:t>Mgr. Roman Bělohlavý</w:t>
      </w:r>
    </w:p>
    <w:p w14:paraId="7691B4CD" w14:textId="2151B81A" w:rsidR="006B1769" w:rsidRPr="005C0951" w:rsidRDefault="00264EA8" w:rsidP="00264EA8">
      <w:pPr>
        <w:pStyle w:val="Zkladntext2"/>
        <w:rPr>
          <w:sz w:val="22"/>
          <w:szCs w:val="22"/>
        </w:rPr>
      </w:pPr>
      <w:r w:rsidRPr="00264EA8">
        <w:rPr>
          <w:bCs/>
          <w:sz w:val="22"/>
          <w:szCs w:val="22"/>
        </w:rPr>
        <w:t>vedoucí odboru právního</w:t>
      </w:r>
      <w:r w:rsidR="006B1769" w:rsidRPr="00264EA8">
        <w:rPr>
          <w:sz w:val="22"/>
          <w:szCs w:val="22"/>
        </w:rPr>
        <w:t xml:space="preserve">                                                                                                                 </w:t>
      </w:r>
    </w:p>
    <w:p w14:paraId="45F670E1" w14:textId="4220EBA4" w:rsidR="00833694" w:rsidRPr="005C0951" w:rsidRDefault="00833694" w:rsidP="00002FC7">
      <w:pPr>
        <w:pStyle w:val="Zkladntext2"/>
        <w:ind w:left="5673" w:hanging="6099"/>
        <w:rPr>
          <w:b/>
          <w:sz w:val="22"/>
          <w:szCs w:val="22"/>
        </w:rPr>
      </w:pPr>
    </w:p>
    <w:p w14:paraId="1A5539A3" w14:textId="77D69EAA" w:rsidR="00833694" w:rsidRPr="005C0951" w:rsidRDefault="00833694" w:rsidP="00833694">
      <w:pPr>
        <w:rPr>
          <w:color w:val="FF0000"/>
          <w:sz w:val="22"/>
          <w:szCs w:val="22"/>
        </w:rPr>
      </w:pPr>
      <w:r w:rsidRPr="005C0951">
        <w:rPr>
          <w:color w:val="FF0000"/>
          <w:sz w:val="22"/>
          <w:szCs w:val="22"/>
        </w:rPr>
        <w:t xml:space="preserve"> </w:t>
      </w:r>
    </w:p>
    <w:p w14:paraId="3CD35442" w14:textId="08749B89" w:rsidR="00184905" w:rsidRPr="005C0951" w:rsidRDefault="00184905" w:rsidP="00833694">
      <w:pPr>
        <w:rPr>
          <w:color w:val="FF0000"/>
          <w:sz w:val="22"/>
          <w:szCs w:val="22"/>
        </w:rPr>
      </w:pPr>
    </w:p>
    <w:p w14:paraId="7B39F2C9" w14:textId="190C04BB" w:rsidR="00DB3772" w:rsidRPr="00C07DAA" w:rsidRDefault="0091076F" w:rsidP="0091076F">
      <w:pPr>
        <w:rPr>
          <w:sz w:val="22"/>
          <w:szCs w:val="22"/>
        </w:rPr>
      </w:pPr>
      <w:r w:rsidRPr="005C0951">
        <w:rPr>
          <w:sz w:val="22"/>
          <w:szCs w:val="22"/>
          <w:u w:val="single"/>
        </w:rPr>
        <w:t>Přílohy</w:t>
      </w:r>
      <w:r w:rsidRPr="005C0951">
        <w:rPr>
          <w:sz w:val="22"/>
          <w:szCs w:val="22"/>
        </w:rPr>
        <w:t xml:space="preserve">: </w:t>
      </w:r>
    </w:p>
    <w:p w14:paraId="709B8864" w14:textId="51040A8D" w:rsidR="0091076F" w:rsidRPr="00960D14" w:rsidRDefault="00C07DAA" w:rsidP="0091076F">
      <w:pPr>
        <w:rPr>
          <w:sz w:val="22"/>
          <w:szCs w:val="22"/>
        </w:rPr>
      </w:pPr>
      <w:r w:rsidRPr="00960D14">
        <w:rPr>
          <w:sz w:val="22"/>
          <w:szCs w:val="22"/>
        </w:rPr>
        <w:t>1</w:t>
      </w:r>
      <w:r w:rsidR="00DB3772" w:rsidRPr="00960D14">
        <w:rPr>
          <w:sz w:val="22"/>
          <w:szCs w:val="22"/>
        </w:rPr>
        <w:t xml:space="preserve">) </w:t>
      </w:r>
      <w:r w:rsidR="0091076F" w:rsidRPr="00960D14">
        <w:rPr>
          <w:sz w:val="22"/>
          <w:szCs w:val="22"/>
        </w:rPr>
        <w:t xml:space="preserve">Čestné prohlášení k podmínkám </w:t>
      </w:r>
      <w:r w:rsidRPr="00960D14">
        <w:rPr>
          <w:sz w:val="22"/>
          <w:szCs w:val="22"/>
        </w:rPr>
        <w:t>výběrového</w:t>
      </w:r>
      <w:r w:rsidR="0091076F" w:rsidRPr="00960D14">
        <w:rPr>
          <w:sz w:val="22"/>
          <w:szCs w:val="22"/>
        </w:rPr>
        <w:t xml:space="preserve"> řízení a čestné prohlášení o pravdivosti údajů </w:t>
      </w:r>
    </w:p>
    <w:p w14:paraId="19CC6B20" w14:textId="153E587D" w:rsidR="0091076F" w:rsidRPr="00960D14" w:rsidRDefault="00E52569" w:rsidP="0091076F">
      <w:pPr>
        <w:rPr>
          <w:sz w:val="22"/>
          <w:szCs w:val="22"/>
        </w:rPr>
      </w:pPr>
      <w:r w:rsidRPr="00960D14">
        <w:rPr>
          <w:sz w:val="22"/>
          <w:szCs w:val="22"/>
        </w:rPr>
        <w:t>2</w:t>
      </w:r>
      <w:r w:rsidR="000751B1" w:rsidRPr="00960D14">
        <w:rPr>
          <w:sz w:val="22"/>
          <w:szCs w:val="22"/>
        </w:rPr>
        <w:t xml:space="preserve">) </w:t>
      </w:r>
      <w:r w:rsidR="0091076F" w:rsidRPr="00960D14">
        <w:rPr>
          <w:sz w:val="22"/>
          <w:szCs w:val="22"/>
        </w:rPr>
        <w:t xml:space="preserve">Čestné prohlášení </w:t>
      </w:r>
      <w:r w:rsidR="00C07DAA" w:rsidRPr="00960D14">
        <w:rPr>
          <w:sz w:val="22"/>
          <w:szCs w:val="22"/>
        </w:rPr>
        <w:t>ke kvalifikaci</w:t>
      </w:r>
      <w:r w:rsidR="0091076F" w:rsidRPr="00960D14">
        <w:rPr>
          <w:sz w:val="22"/>
          <w:szCs w:val="22"/>
        </w:rPr>
        <w:t xml:space="preserve"> </w:t>
      </w:r>
    </w:p>
    <w:p w14:paraId="02A7A316" w14:textId="6077B301" w:rsidR="00576739" w:rsidRPr="00960D14" w:rsidRDefault="00E52569" w:rsidP="0091076F">
      <w:pPr>
        <w:rPr>
          <w:sz w:val="22"/>
          <w:szCs w:val="22"/>
        </w:rPr>
      </w:pPr>
      <w:r w:rsidRPr="00960D14">
        <w:rPr>
          <w:sz w:val="22"/>
          <w:szCs w:val="22"/>
        </w:rPr>
        <w:t>3</w:t>
      </w:r>
      <w:r w:rsidR="00310CFF" w:rsidRPr="00960D14">
        <w:rPr>
          <w:sz w:val="22"/>
          <w:szCs w:val="22"/>
        </w:rPr>
        <w:t>)</w:t>
      </w:r>
      <w:r w:rsidR="00576739" w:rsidRPr="00960D14">
        <w:rPr>
          <w:sz w:val="22"/>
          <w:szCs w:val="22"/>
        </w:rPr>
        <w:t xml:space="preserve"> Návrh smlouvy</w:t>
      </w:r>
      <w:r w:rsidR="00CE3ADD">
        <w:rPr>
          <w:sz w:val="22"/>
          <w:szCs w:val="22"/>
        </w:rPr>
        <w:t xml:space="preserve"> – dodání webu</w:t>
      </w:r>
    </w:p>
    <w:p w14:paraId="43DD569F" w14:textId="5EAFE944" w:rsidR="000751B1" w:rsidRPr="00960D14" w:rsidRDefault="00E52569" w:rsidP="0091076F">
      <w:pPr>
        <w:rPr>
          <w:sz w:val="22"/>
          <w:szCs w:val="22"/>
        </w:rPr>
      </w:pPr>
      <w:r w:rsidRPr="00960D14">
        <w:rPr>
          <w:sz w:val="22"/>
          <w:szCs w:val="22"/>
        </w:rPr>
        <w:t>4</w:t>
      </w:r>
      <w:r w:rsidR="000751B1" w:rsidRPr="00960D14">
        <w:rPr>
          <w:sz w:val="22"/>
          <w:szCs w:val="22"/>
        </w:rPr>
        <w:t xml:space="preserve">) </w:t>
      </w:r>
      <w:r w:rsidR="00960D14" w:rsidRPr="00960D14">
        <w:rPr>
          <w:sz w:val="22"/>
          <w:szCs w:val="22"/>
        </w:rPr>
        <w:t>Cenová nabídka</w:t>
      </w:r>
    </w:p>
    <w:p w14:paraId="5B50D42F" w14:textId="4A0242AB" w:rsidR="00C07DAA" w:rsidRPr="00127F73" w:rsidRDefault="00E52569" w:rsidP="0091076F">
      <w:pPr>
        <w:rPr>
          <w:sz w:val="22"/>
          <w:szCs w:val="22"/>
        </w:rPr>
      </w:pPr>
      <w:r w:rsidRPr="00127F73">
        <w:rPr>
          <w:sz w:val="22"/>
          <w:szCs w:val="22"/>
        </w:rPr>
        <w:t>5</w:t>
      </w:r>
      <w:r w:rsidR="004C1076" w:rsidRPr="00127F73">
        <w:rPr>
          <w:sz w:val="22"/>
          <w:szCs w:val="22"/>
        </w:rPr>
        <w:t>)</w:t>
      </w:r>
      <w:r w:rsidR="00A30A2C" w:rsidRPr="00127F73">
        <w:rPr>
          <w:sz w:val="22"/>
          <w:szCs w:val="22"/>
        </w:rPr>
        <w:t xml:space="preserve"> </w:t>
      </w:r>
      <w:r w:rsidR="00127F73" w:rsidRPr="00127F73">
        <w:rPr>
          <w:sz w:val="22"/>
          <w:szCs w:val="22"/>
        </w:rPr>
        <w:t>Vymezení předmětu plnění</w:t>
      </w:r>
    </w:p>
    <w:p w14:paraId="2C072BEF" w14:textId="6B1B06E6" w:rsidR="004C1076" w:rsidRDefault="00E52569" w:rsidP="0091076F">
      <w:pPr>
        <w:rPr>
          <w:sz w:val="22"/>
          <w:szCs w:val="22"/>
        </w:rPr>
      </w:pPr>
      <w:r w:rsidRPr="00960D14">
        <w:rPr>
          <w:sz w:val="22"/>
          <w:szCs w:val="22"/>
        </w:rPr>
        <w:t>6</w:t>
      </w:r>
      <w:r w:rsidR="00C07DAA" w:rsidRPr="00960D14">
        <w:rPr>
          <w:sz w:val="22"/>
          <w:szCs w:val="22"/>
        </w:rPr>
        <w:t>)</w:t>
      </w:r>
      <w:r w:rsidR="00F26C7E" w:rsidRPr="00960D14">
        <w:rPr>
          <w:sz w:val="22"/>
          <w:szCs w:val="22"/>
        </w:rPr>
        <w:t xml:space="preserve"> </w:t>
      </w:r>
      <w:r w:rsidR="00A30A2C" w:rsidRPr="00960D14">
        <w:rPr>
          <w:sz w:val="22"/>
          <w:szCs w:val="22"/>
        </w:rPr>
        <w:t>Seznam poddodavatelů</w:t>
      </w:r>
    </w:p>
    <w:p w14:paraId="06E4A815" w14:textId="3194C19A" w:rsidR="00CE3ADD" w:rsidRPr="00960D14" w:rsidRDefault="00CE3ADD" w:rsidP="0091076F">
      <w:pPr>
        <w:rPr>
          <w:sz w:val="22"/>
          <w:szCs w:val="22"/>
        </w:rPr>
      </w:pPr>
      <w:r>
        <w:rPr>
          <w:sz w:val="22"/>
          <w:szCs w:val="22"/>
        </w:rPr>
        <w:t>7) Návrh smlouvy – technická podpora</w:t>
      </w:r>
    </w:p>
    <w:p w14:paraId="6DD84F37" w14:textId="4C3B1503" w:rsidR="00F206C4" w:rsidRPr="005C0951" w:rsidRDefault="00F206C4" w:rsidP="00310CFF">
      <w:pPr>
        <w:rPr>
          <w:sz w:val="22"/>
          <w:szCs w:val="22"/>
        </w:rPr>
      </w:pPr>
    </w:p>
    <w:sectPr w:rsidR="00F206C4" w:rsidRPr="005C0951" w:rsidSect="00C03393">
      <w:headerReference w:type="default" r:id="rId18"/>
      <w:footerReference w:type="default" r:id="rId19"/>
      <w:headerReference w:type="first" r:id="rId20"/>
      <w:footerReference w:type="first" r:id="rId21"/>
      <w:pgSz w:w="11906" w:h="16838"/>
      <w:pgMar w:top="986" w:right="1134" w:bottom="1135" w:left="1134" w:header="680" w:footer="3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CE07D" w14:textId="77777777" w:rsidR="00D42A37" w:rsidRDefault="00D42A37">
      <w:r>
        <w:separator/>
      </w:r>
    </w:p>
  </w:endnote>
  <w:endnote w:type="continuationSeparator" w:id="0">
    <w:p w14:paraId="4BA0AF5A" w14:textId="77777777" w:rsidR="00D42A37" w:rsidRDefault="00D42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7071B" w14:textId="77777777" w:rsidR="007C2CC3" w:rsidRDefault="007C2CC3">
    <w:pPr>
      <w:tabs>
        <w:tab w:val="left" w:pos="4140"/>
        <w:tab w:val="right" w:pos="9180"/>
      </w:tabs>
      <w:ind w:right="-108"/>
      <w:rPr>
        <w:sz w:val="18"/>
      </w:rPr>
    </w:pPr>
    <w:r>
      <w:rPr>
        <w:noProof/>
        <w:sz w:val="20"/>
      </w:rPr>
      <mc:AlternateContent>
        <mc:Choice Requires="wps">
          <w:drawing>
            <wp:anchor distT="0" distB="0" distL="114300" distR="114300" simplePos="0" relativeHeight="251655680" behindDoc="0" locked="0" layoutInCell="0" allowOverlap="1" wp14:anchorId="5AC66604" wp14:editId="08449AEC">
              <wp:simplePos x="0" y="0"/>
              <wp:positionH relativeFrom="column">
                <wp:posOffset>0</wp:posOffset>
              </wp:positionH>
              <wp:positionV relativeFrom="paragraph">
                <wp:posOffset>118745</wp:posOffset>
              </wp:positionV>
              <wp:extent cx="5829300" cy="0"/>
              <wp:effectExtent l="0" t="0" r="0"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6350">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496D1" id="Line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459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kKXFAIAACg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" o:allowincell="f" strokecolor="#333" strokeweight=".5pt"/>
          </w:pict>
        </mc:Fallback>
      </mc:AlternateContent>
    </w:r>
  </w:p>
  <w:p w14:paraId="2C7F1516" w14:textId="77777777" w:rsidR="007C2CC3" w:rsidRDefault="007C2CC3" w:rsidP="007E4725">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2258AD22" w14:textId="77777777" w:rsidR="007C2CC3" w:rsidRDefault="007C2CC3" w:rsidP="007E4725">
    <w:pPr>
      <w:tabs>
        <w:tab w:val="left" w:pos="4140"/>
        <w:tab w:val="right" w:pos="9180"/>
      </w:tabs>
      <w:jc w:val="center"/>
      <w:rPr>
        <w:sz w:val="16"/>
        <w:szCs w:val="16"/>
      </w:rPr>
    </w:pPr>
    <w:r w:rsidRPr="00264EA8">
      <w:rPr>
        <w:b/>
        <w:sz w:val="16"/>
        <w:szCs w:val="16"/>
      </w:rPr>
      <w:t>tel.:</w:t>
    </w:r>
    <w:r>
      <w:rPr>
        <w:sz w:val="16"/>
        <w:szCs w:val="16"/>
      </w:rPr>
      <w:t xml:space="preserve"> +420 354 222 300, </w:t>
    </w:r>
    <w:r>
      <w:rPr>
        <w:b/>
        <w:sz w:val="16"/>
        <w:szCs w:val="16"/>
      </w:rPr>
      <w:t>http://</w:t>
    </w:r>
    <w:r>
      <w:rPr>
        <w:sz w:val="16"/>
        <w:szCs w:val="16"/>
      </w:rPr>
      <w:t xml:space="preserve">www.kr-karlovarsky.cz, </w:t>
    </w:r>
    <w:r>
      <w:rPr>
        <w:b/>
        <w:sz w:val="16"/>
        <w:szCs w:val="16"/>
      </w:rPr>
      <w:t>e-mail:</w:t>
    </w:r>
    <w:r>
      <w:rPr>
        <w:sz w:val="16"/>
        <w:szCs w:val="16"/>
      </w:rPr>
      <w:t xml:space="preserve"> </w:t>
    </w:r>
    <w:hyperlink r:id="rId1" w:history="1">
      <w:r w:rsidRPr="00084BDE">
        <w:rPr>
          <w:rStyle w:val="Hypertextovodkaz"/>
          <w:sz w:val="16"/>
          <w:szCs w:val="16"/>
        </w:rPr>
        <w:t>epodatelna@kr-karlovarsky.cz</w:t>
      </w:r>
    </w:hyperlink>
  </w:p>
  <w:p w14:paraId="785856A5" w14:textId="77777777" w:rsidR="007C2CC3" w:rsidRDefault="007C2CC3">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CE957" w14:textId="77777777" w:rsidR="007C2CC3" w:rsidRDefault="007C2CC3" w:rsidP="00352852">
    <w:pPr>
      <w:tabs>
        <w:tab w:val="left" w:pos="4140"/>
        <w:tab w:val="right" w:pos="9180"/>
      </w:tabs>
      <w:rPr>
        <w:sz w:val="18"/>
      </w:rPr>
    </w:pPr>
    <w:r>
      <w:rPr>
        <w:noProof/>
      </w:rPr>
      <mc:AlternateContent>
        <mc:Choice Requires="wps">
          <w:drawing>
            <wp:anchor distT="0" distB="0" distL="114300" distR="114300" simplePos="0" relativeHeight="251668992" behindDoc="0" locked="0" layoutInCell="1" allowOverlap="1" wp14:anchorId="0032E47F" wp14:editId="3B748BCB">
              <wp:simplePos x="0" y="0"/>
              <wp:positionH relativeFrom="column">
                <wp:posOffset>-36195</wp:posOffset>
              </wp:positionH>
              <wp:positionV relativeFrom="paragraph">
                <wp:posOffset>85090</wp:posOffset>
              </wp:positionV>
              <wp:extent cx="5899785"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C2149" id="Line 8"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7CB098C7" w14:textId="623568D2" w:rsidR="007C2CC3" w:rsidRDefault="007C2CC3" w:rsidP="00352852">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380F441E" w14:textId="26BACF8E" w:rsidR="007C2CC3" w:rsidRPr="000C1736" w:rsidRDefault="007C2CC3" w:rsidP="0072205E">
    <w:pPr>
      <w:tabs>
        <w:tab w:val="left" w:pos="4140"/>
        <w:tab w:val="right" w:pos="9180"/>
      </w:tabs>
      <w:jc w:val="cente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hyperlink r:id="rId1" w:history="1">
      <w:r w:rsidRPr="0072205E">
        <w:rPr>
          <w:rStyle w:val="Hypertextovodkaz"/>
          <w:sz w:val="16"/>
          <w:szCs w:val="16"/>
        </w:rPr>
        <w:t>epodatelna@kr-karlovarsky.cz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B3ED7" w14:textId="77777777" w:rsidR="00D42A37" w:rsidRDefault="00D42A37">
      <w:r>
        <w:separator/>
      </w:r>
    </w:p>
  </w:footnote>
  <w:footnote w:type="continuationSeparator" w:id="0">
    <w:p w14:paraId="2687B266" w14:textId="77777777" w:rsidR="00D42A37" w:rsidRDefault="00D42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B7D28" w14:textId="5A9328F2" w:rsidR="007C2CC3" w:rsidRDefault="007C2CC3" w:rsidP="00264EA8">
    <w:pPr>
      <w:ind w:right="-1"/>
      <w:rPr>
        <w:i/>
        <w:sz w:val="18"/>
        <w:szCs w:val="18"/>
      </w:rPr>
    </w:pPr>
    <w:r w:rsidRPr="0089195A">
      <w:rPr>
        <w:sz w:val="18"/>
      </w:rPr>
      <w:t>Výzva – veřejná zakázka malého rozsahu –</w:t>
    </w:r>
    <w:r w:rsidRPr="0089195A">
      <w:rPr>
        <w:i/>
        <w:sz w:val="18"/>
      </w:rPr>
      <w:t xml:space="preserve"> </w:t>
    </w:r>
    <w:r>
      <w:rPr>
        <w:sz w:val="18"/>
      </w:rPr>
      <w:t>„Kulturní kalendář Karlovarského kraje“</w:t>
    </w:r>
    <w:r w:rsidRPr="00A737D7">
      <w:rPr>
        <w:i/>
        <w:sz w:val="18"/>
        <w:szCs w:val="18"/>
      </w:rPr>
      <w:t xml:space="preserve"> </w:t>
    </w:r>
    <w:r>
      <w:rPr>
        <w:i/>
        <w:sz w:val="18"/>
        <w:szCs w:val="18"/>
      </w:rPr>
      <w:t xml:space="preserve">                                                 </w:t>
    </w:r>
    <w:r w:rsidRPr="00707945">
      <w:rPr>
        <w:sz w:val="18"/>
      </w:rPr>
      <w:t xml:space="preserve">strana: </w:t>
    </w:r>
    <w:r w:rsidRPr="00707945">
      <w:rPr>
        <w:rStyle w:val="slostrnky"/>
        <w:sz w:val="18"/>
      </w:rPr>
      <w:fldChar w:fldCharType="begin"/>
    </w:r>
    <w:r w:rsidRPr="00707945">
      <w:rPr>
        <w:rStyle w:val="slostrnky"/>
        <w:sz w:val="18"/>
      </w:rPr>
      <w:instrText xml:space="preserve"> PAGE </w:instrText>
    </w:r>
    <w:r w:rsidRPr="00707945">
      <w:rPr>
        <w:rStyle w:val="slostrnky"/>
        <w:sz w:val="18"/>
      </w:rPr>
      <w:fldChar w:fldCharType="separate"/>
    </w:r>
    <w:r>
      <w:rPr>
        <w:rStyle w:val="slostrnky"/>
        <w:noProof/>
        <w:sz w:val="18"/>
      </w:rPr>
      <w:t>5</w:t>
    </w:r>
    <w:r w:rsidRPr="00707945">
      <w:rPr>
        <w:rStyle w:val="slostrnky"/>
        <w:sz w:val="18"/>
      </w:rPr>
      <w:fldChar w:fldCharType="end"/>
    </w:r>
  </w:p>
  <w:p w14:paraId="06CE1136" w14:textId="77777777" w:rsidR="007C2CC3" w:rsidRDefault="007C2CC3">
    <w:pPr>
      <w:rPr>
        <w:rFonts w:ascii="Arial Black" w:hAnsi="Arial Black"/>
      </w:rPr>
    </w:pPr>
    <w:r>
      <w:rPr>
        <w:rFonts w:ascii="Arial Black" w:hAnsi="Arial Black"/>
        <w:noProof/>
        <w:sz w:val="20"/>
      </w:rPr>
      <mc:AlternateContent>
        <mc:Choice Requires="wps">
          <w:drawing>
            <wp:anchor distT="0" distB="0" distL="114300" distR="114300" simplePos="0" relativeHeight="251656704" behindDoc="0" locked="0" layoutInCell="0" allowOverlap="1" wp14:anchorId="2D6A7490" wp14:editId="68067514">
              <wp:simplePos x="0" y="0"/>
              <wp:positionH relativeFrom="column">
                <wp:posOffset>0</wp:posOffset>
              </wp:positionH>
              <wp:positionV relativeFrom="paragraph">
                <wp:posOffset>20320</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CEF24"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tx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wCXtxEgIA&#10;ACgEAAAOAAAAAAAAAAAAAAAAAC4CAABkcnMvZTJvRG9jLnhtbFBLAQItABQABgAIAAAAIQDYCVrf&#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12379" w14:textId="77777777" w:rsidR="007C2CC3" w:rsidRDefault="007C2CC3" w:rsidP="00352852">
    <w:pPr>
      <w:pStyle w:val="Nadpis2"/>
      <w:jc w:val="left"/>
    </w:pPr>
    <w:r>
      <w:rPr>
        <w:noProof/>
      </w:rPr>
      <mc:AlternateContent>
        <mc:Choice Requires="wps">
          <w:drawing>
            <wp:anchor distT="0" distB="0" distL="114300" distR="114300" simplePos="0" relativeHeight="251666944" behindDoc="1" locked="0" layoutInCell="0" allowOverlap="1" wp14:anchorId="3CB75E31" wp14:editId="61A55132">
              <wp:simplePos x="0" y="0"/>
              <wp:positionH relativeFrom="column">
                <wp:posOffset>-66675</wp:posOffset>
              </wp:positionH>
              <wp:positionV relativeFrom="paragraph">
                <wp:posOffset>13335</wp:posOffset>
              </wp:positionV>
              <wp:extent cx="627380" cy="63944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68D2F5C1" w14:textId="77777777" w:rsidR="007C2CC3" w:rsidRDefault="007C2CC3" w:rsidP="00352852">
                          <w:r>
                            <w:rPr>
                              <w:noProof/>
                              <w:sz w:val="20"/>
                              <w:szCs w:val="20"/>
                            </w:rPr>
                            <w:drawing>
                              <wp:inline distT="0" distB="0" distL="0" distR="0" wp14:anchorId="002ADAF7" wp14:editId="071ED940">
                                <wp:extent cx="429260" cy="532765"/>
                                <wp:effectExtent l="0" t="0" r="8890" b="635"/>
                                <wp:docPr id="17"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260" cy="5327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B75E31" id="_x0000_t202" coordsize="21600,21600" o:spt="202" path="m,l,21600r21600,l21600,xe">
              <v:stroke joinstyle="miter"/>
              <v:path gradientshapeok="t" o:connecttype="rect"/>
            </v:shapetype>
            <v:shape id="Text Box 6" o:spid="_x0000_s1026" type="#_x0000_t202" style="position:absolute;margin-left:-5.25pt;margin-top:1.05pt;width:49.4pt;height:50.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eT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0/yHkyQCAABPBAAADgAAAAAAAAAAAAAAAAAuAgAAZHJzL2Uyb0RvYy54&#10;bWxQSwECLQAUAAYACAAAACEA3jQWsN0AAAAIAQAADwAAAAAAAAAAAAAAAAB+BAAAZHJzL2Rvd25y&#10;ZXYueG1sUEsFBgAAAAAEAAQA8wAAAIgFAAAAAA==&#10;" o:allowincell="f" strokecolor="white">
              <v:textbox>
                <w:txbxContent>
                  <w:p w14:paraId="68D2F5C1" w14:textId="77777777" w:rsidR="007C2CC3" w:rsidRDefault="007C2CC3" w:rsidP="00352852">
                    <w:r>
                      <w:rPr>
                        <w:noProof/>
                        <w:sz w:val="20"/>
                        <w:szCs w:val="20"/>
                      </w:rPr>
                      <w:drawing>
                        <wp:inline distT="0" distB="0" distL="0" distR="0" wp14:anchorId="002ADAF7" wp14:editId="071ED940">
                          <wp:extent cx="429260" cy="532765"/>
                          <wp:effectExtent l="0" t="0" r="8890" b="635"/>
                          <wp:docPr id="17"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260" cy="532765"/>
                                  </a:xfrm>
                                  <a:prstGeom prst="rect">
                                    <a:avLst/>
                                  </a:prstGeom>
                                  <a:noFill/>
                                  <a:ln>
                                    <a:noFill/>
                                  </a:ln>
                                </pic:spPr>
                              </pic:pic>
                            </a:graphicData>
                          </a:graphic>
                        </wp:inline>
                      </w:drawing>
                    </w:r>
                  </w:p>
                </w:txbxContent>
              </v:textbox>
            </v:shape>
          </w:pict>
        </mc:Fallback>
      </mc:AlternateContent>
    </w:r>
    <w:r>
      <w:t xml:space="preserve">         KARLOVARSKÝ KRAJ</w:t>
    </w:r>
  </w:p>
  <w:p w14:paraId="063ABC28" w14:textId="43CFFD71" w:rsidR="007C2CC3" w:rsidRDefault="007C2CC3" w:rsidP="00352852">
    <w:pPr>
      <w:tabs>
        <w:tab w:val="left" w:pos="7545"/>
      </w:tabs>
      <w:rPr>
        <w:rFonts w:ascii="Arial Black" w:hAnsi="Arial Black"/>
        <w:sz w:val="16"/>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ODBOR PRÁVNÍ</w:t>
    </w:r>
  </w:p>
  <w:p w14:paraId="1651019B" w14:textId="1692A1EB" w:rsidR="007C2CC3" w:rsidRDefault="007C2CC3" w:rsidP="00352852">
    <w:pPr>
      <w:pStyle w:val="Zhlav"/>
    </w:pPr>
    <w:r>
      <w:rPr>
        <w:noProof/>
      </w:rPr>
      <mc:AlternateContent>
        <mc:Choice Requires="wps">
          <w:drawing>
            <wp:anchor distT="0" distB="0" distL="114300" distR="114300" simplePos="0" relativeHeight="251665920" behindDoc="0" locked="0" layoutInCell="0" allowOverlap="1" wp14:anchorId="1E28CB60" wp14:editId="1E0EDE0B">
              <wp:simplePos x="0" y="0"/>
              <wp:positionH relativeFrom="column">
                <wp:posOffset>698500</wp:posOffset>
              </wp:positionH>
              <wp:positionV relativeFrom="paragraph">
                <wp:posOffset>19050</wp:posOffset>
              </wp:positionV>
              <wp:extent cx="5165090"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F6891" id="Line 7"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dgT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NpNpumCx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PmJ2BMS&#10;AgAAKAQAAA4AAAAAAAAAAAAAAAAALgIAAGRycy9lMm9Eb2MueG1sUEsBAi0AFAAGAAgAAAAhAA4/&#10;MNvbAAAABwEAAA8AAAAAAAAAAAAAAAAAbAQAAGRycy9kb3ducmV2LnhtbFBLBQYAAAAABAAEAPMA&#10;AAB0BQAAAAA=&#10;" o:allowincell="f"/>
          </w:pict>
        </mc:Fallback>
      </mc:AlternateContent>
    </w:r>
  </w:p>
  <w:p w14:paraId="125A7E2E" w14:textId="77777777" w:rsidR="007C2CC3" w:rsidRPr="00AB3952" w:rsidRDefault="007C2CC3" w:rsidP="003528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FD0763"/>
    <w:multiLevelType w:val="hybridMultilevel"/>
    <w:tmpl w:val="5EAE96E6"/>
    <w:lvl w:ilvl="0" w:tplc="88F46048">
      <w:numFmt w:val="bullet"/>
      <w:lvlText w:val="-"/>
      <w:lvlJc w:val="left"/>
      <w:pPr>
        <w:ind w:left="720" w:hanging="360"/>
      </w:pPr>
      <w:rPr>
        <w:rFonts w:ascii="Calibri" w:eastAsia="Calibri" w:hAnsi="Calibri" w:cs="Calibri"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A7E2D42"/>
    <w:multiLevelType w:val="hybridMultilevel"/>
    <w:tmpl w:val="E21CE6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7A023D"/>
    <w:multiLevelType w:val="hybridMultilevel"/>
    <w:tmpl w:val="E36A2018"/>
    <w:lvl w:ilvl="0" w:tplc="04050001">
      <w:start w:val="1"/>
      <w:numFmt w:val="bullet"/>
      <w:lvlText w:val=""/>
      <w:lvlJc w:val="left"/>
      <w:pPr>
        <w:ind w:left="786"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82B4108"/>
    <w:multiLevelType w:val="hybridMultilevel"/>
    <w:tmpl w:val="29ECB7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83203A9"/>
    <w:multiLevelType w:val="hybridMultilevel"/>
    <w:tmpl w:val="B74EBD96"/>
    <w:lvl w:ilvl="0" w:tplc="9210DA20">
      <w:start w:val="5"/>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49BB4460"/>
    <w:multiLevelType w:val="hybridMultilevel"/>
    <w:tmpl w:val="145449DA"/>
    <w:lvl w:ilvl="0" w:tplc="028AB7A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48247DE"/>
    <w:multiLevelType w:val="hybridMultilevel"/>
    <w:tmpl w:val="C118401E"/>
    <w:lvl w:ilvl="0" w:tplc="C688F87E">
      <w:start w:val="12"/>
      <w:numFmt w:val="decimal"/>
      <w:lvlText w:val="%1)"/>
      <w:lvlJc w:val="left"/>
      <w:pPr>
        <w:ind w:left="36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6860C3A"/>
    <w:multiLevelType w:val="hybridMultilevel"/>
    <w:tmpl w:val="632E78B6"/>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15:restartNumberingAfterBreak="0">
    <w:nsid w:val="5D3A3A74"/>
    <w:multiLevelType w:val="multilevel"/>
    <w:tmpl w:val="6AB40BA8"/>
    <w:lvl w:ilvl="0">
      <w:start w:val="1"/>
      <w:numFmt w:val="decimal"/>
      <w:pStyle w:val="l"/>
      <w:lvlText w:val="%1"/>
      <w:lvlJc w:val="left"/>
      <w:pPr>
        <w:ind w:left="709" w:hanging="709"/>
      </w:pPr>
      <w:rPr>
        <w:color w:val="595959" w:themeColor="text1" w:themeTint="A6"/>
        <w:sz w:val="36"/>
      </w:rPr>
    </w:lvl>
    <w:lvl w:ilvl="1">
      <w:start w:val="1"/>
      <w:numFmt w:val="decimal"/>
      <w:pStyle w:val="Pod-l"/>
      <w:lvlText w:val="%1.%2"/>
      <w:lvlJc w:val="left"/>
      <w:pPr>
        <w:ind w:left="709" w:hanging="709"/>
      </w:pPr>
    </w:lvl>
    <w:lvl w:ilvl="2">
      <w:start w:val="1"/>
      <w:numFmt w:val="decimal"/>
      <w:pStyle w:val="Odst"/>
      <w:lvlText w:val="%1.%2.%3"/>
      <w:lvlJc w:val="left"/>
      <w:pPr>
        <w:ind w:left="709" w:hanging="709"/>
      </w:pPr>
    </w:lvl>
    <w:lvl w:ilvl="3">
      <w:start w:val="1"/>
      <w:numFmt w:val="lowerLetter"/>
      <w:pStyle w:val="Psm"/>
      <w:lvlText w:val="%4)"/>
      <w:lvlJc w:val="left"/>
      <w:pPr>
        <w:ind w:left="1276" w:hanging="567"/>
      </w:pPr>
    </w:lvl>
    <w:lvl w:ilvl="4">
      <w:start w:val="1"/>
      <w:numFmt w:val="lowerRoman"/>
      <w:pStyle w:val="Bod"/>
      <w:lvlText w:val="(%5)"/>
      <w:lvlJc w:val="left"/>
      <w:pPr>
        <w:ind w:left="1843" w:hanging="567"/>
      </w:pPr>
    </w:lvl>
    <w:lvl w:ilvl="5">
      <w:start w:val="1"/>
      <w:numFmt w:val="bullet"/>
      <w:pStyle w:val="Odrka"/>
      <w:lvlText w:val=""/>
      <w:lvlJc w:val="left"/>
      <w:pPr>
        <w:ind w:left="2410" w:hanging="567"/>
      </w:pPr>
      <w:rPr>
        <w:rFonts w:ascii="Wingdings" w:hAnsi="Wingdings" w:hint="default"/>
        <w:color w:val="auto"/>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1C5105F"/>
    <w:multiLevelType w:val="hybridMultilevel"/>
    <w:tmpl w:val="C30078DC"/>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2F92637"/>
    <w:multiLevelType w:val="hybridMultilevel"/>
    <w:tmpl w:val="7B366CFA"/>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7EF0779"/>
    <w:multiLevelType w:val="hybridMultilevel"/>
    <w:tmpl w:val="C2D86A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96144B2"/>
    <w:multiLevelType w:val="hybridMultilevel"/>
    <w:tmpl w:val="5A68ADF4"/>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
    <w:abstractNumId w:val="11"/>
  </w:num>
  <w:num w:numId="3">
    <w:abstractNumId w:val="7"/>
  </w:num>
  <w:num w:numId="4">
    <w:abstractNumId w:val="5"/>
  </w:num>
  <w:num w:numId="5">
    <w:abstractNumId w:val="3"/>
  </w:num>
  <w:num w:numId="6">
    <w:abstractNumId w:val="12"/>
  </w:num>
  <w:num w:numId="7">
    <w:abstractNumId w:val="2"/>
  </w:num>
  <w:num w:numId="8">
    <w:abstractNumId w:val="4"/>
  </w:num>
  <w:num w:numId="9">
    <w:abstractNumId w:val="8"/>
  </w:num>
  <w:num w:numId="10">
    <w:abstractNumId w:val="6"/>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2">
    <w:abstractNumId w:val="10"/>
  </w:num>
  <w:num w:numId="13">
    <w:abstractNumId w:val="1"/>
  </w:num>
  <w:num w:numId="14">
    <w:abstractNumId w:val="1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6625">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7FB"/>
    <w:rsid w:val="00000146"/>
    <w:rsid w:val="00002FC7"/>
    <w:rsid w:val="000100D1"/>
    <w:rsid w:val="00010DDC"/>
    <w:rsid w:val="00012440"/>
    <w:rsid w:val="00014394"/>
    <w:rsid w:val="00016708"/>
    <w:rsid w:val="00016CE4"/>
    <w:rsid w:val="00020955"/>
    <w:rsid w:val="0002567A"/>
    <w:rsid w:val="00031BD5"/>
    <w:rsid w:val="000330D4"/>
    <w:rsid w:val="000347FB"/>
    <w:rsid w:val="000351BA"/>
    <w:rsid w:val="00043E0C"/>
    <w:rsid w:val="0004426A"/>
    <w:rsid w:val="000445CD"/>
    <w:rsid w:val="000459ED"/>
    <w:rsid w:val="00045ABA"/>
    <w:rsid w:val="00046FCD"/>
    <w:rsid w:val="000501D9"/>
    <w:rsid w:val="00050232"/>
    <w:rsid w:val="0005245E"/>
    <w:rsid w:val="00052826"/>
    <w:rsid w:val="000528E0"/>
    <w:rsid w:val="00052EDE"/>
    <w:rsid w:val="00054D78"/>
    <w:rsid w:val="00055162"/>
    <w:rsid w:val="0005590E"/>
    <w:rsid w:val="0006118C"/>
    <w:rsid w:val="00061B64"/>
    <w:rsid w:val="00061C38"/>
    <w:rsid w:val="00062232"/>
    <w:rsid w:val="000647B0"/>
    <w:rsid w:val="00064AD3"/>
    <w:rsid w:val="00064EB5"/>
    <w:rsid w:val="00065595"/>
    <w:rsid w:val="00065928"/>
    <w:rsid w:val="00065CF8"/>
    <w:rsid w:val="00065F28"/>
    <w:rsid w:val="0007152F"/>
    <w:rsid w:val="00073694"/>
    <w:rsid w:val="00073E47"/>
    <w:rsid w:val="000751B1"/>
    <w:rsid w:val="00075E4C"/>
    <w:rsid w:val="0008018C"/>
    <w:rsid w:val="000805DC"/>
    <w:rsid w:val="00086C8E"/>
    <w:rsid w:val="000878D1"/>
    <w:rsid w:val="00091573"/>
    <w:rsid w:val="00095366"/>
    <w:rsid w:val="00095619"/>
    <w:rsid w:val="000A0FA2"/>
    <w:rsid w:val="000A12E7"/>
    <w:rsid w:val="000A5A8D"/>
    <w:rsid w:val="000A606A"/>
    <w:rsid w:val="000A65DE"/>
    <w:rsid w:val="000A72B6"/>
    <w:rsid w:val="000A79C4"/>
    <w:rsid w:val="000B060D"/>
    <w:rsid w:val="000B34F9"/>
    <w:rsid w:val="000B6049"/>
    <w:rsid w:val="000B730C"/>
    <w:rsid w:val="000B74F2"/>
    <w:rsid w:val="000B7547"/>
    <w:rsid w:val="000C1736"/>
    <w:rsid w:val="000C309B"/>
    <w:rsid w:val="000C5657"/>
    <w:rsid w:val="000D4924"/>
    <w:rsid w:val="000D5852"/>
    <w:rsid w:val="000D6673"/>
    <w:rsid w:val="000E19AA"/>
    <w:rsid w:val="000E1B53"/>
    <w:rsid w:val="000E2249"/>
    <w:rsid w:val="000E2419"/>
    <w:rsid w:val="000E6CF8"/>
    <w:rsid w:val="000F156C"/>
    <w:rsid w:val="000F27FA"/>
    <w:rsid w:val="000F2EB6"/>
    <w:rsid w:val="000F50EB"/>
    <w:rsid w:val="000F54AB"/>
    <w:rsid w:val="0010016E"/>
    <w:rsid w:val="00101D1D"/>
    <w:rsid w:val="001030A3"/>
    <w:rsid w:val="00103A86"/>
    <w:rsid w:val="0010410C"/>
    <w:rsid w:val="001044D2"/>
    <w:rsid w:val="00106AD0"/>
    <w:rsid w:val="001076B3"/>
    <w:rsid w:val="00107B30"/>
    <w:rsid w:val="00112072"/>
    <w:rsid w:val="001144BC"/>
    <w:rsid w:val="00115463"/>
    <w:rsid w:val="001162E8"/>
    <w:rsid w:val="00116A8D"/>
    <w:rsid w:val="001212B6"/>
    <w:rsid w:val="0012174E"/>
    <w:rsid w:val="00121994"/>
    <w:rsid w:val="001231A4"/>
    <w:rsid w:val="00123779"/>
    <w:rsid w:val="0012468C"/>
    <w:rsid w:val="001265B0"/>
    <w:rsid w:val="00127F73"/>
    <w:rsid w:val="001301D0"/>
    <w:rsid w:val="00132E13"/>
    <w:rsid w:val="0013387B"/>
    <w:rsid w:val="0013638B"/>
    <w:rsid w:val="00136DC4"/>
    <w:rsid w:val="00137822"/>
    <w:rsid w:val="001402E5"/>
    <w:rsid w:val="0014314D"/>
    <w:rsid w:val="00144948"/>
    <w:rsid w:val="0014512A"/>
    <w:rsid w:val="00146BBE"/>
    <w:rsid w:val="00147A84"/>
    <w:rsid w:val="00150318"/>
    <w:rsid w:val="00152368"/>
    <w:rsid w:val="00154E0E"/>
    <w:rsid w:val="00156998"/>
    <w:rsid w:val="00156AFE"/>
    <w:rsid w:val="00156E3E"/>
    <w:rsid w:val="0015727C"/>
    <w:rsid w:val="00157600"/>
    <w:rsid w:val="001603B4"/>
    <w:rsid w:val="00160459"/>
    <w:rsid w:val="00160F93"/>
    <w:rsid w:val="0016119F"/>
    <w:rsid w:val="00161D8B"/>
    <w:rsid w:val="00163988"/>
    <w:rsid w:val="00170347"/>
    <w:rsid w:val="0017320F"/>
    <w:rsid w:val="00173CE4"/>
    <w:rsid w:val="0017595F"/>
    <w:rsid w:val="00177886"/>
    <w:rsid w:val="001814EF"/>
    <w:rsid w:val="001823E3"/>
    <w:rsid w:val="00183437"/>
    <w:rsid w:val="00184905"/>
    <w:rsid w:val="00185F7B"/>
    <w:rsid w:val="00186019"/>
    <w:rsid w:val="001868B3"/>
    <w:rsid w:val="00186AA6"/>
    <w:rsid w:val="001873D4"/>
    <w:rsid w:val="001930D8"/>
    <w:rsid w:val="001933E5"/>
    <w:rsid w:val="00194BCA"/>
    <w:rsid w:val="0019733D"/>
    <w:rsid w:val="001977DC"/>
    <w:rsid w:val="00197C9C"/>
    <w:rsid w:val="001A21B3"/>
    <w:rsid w:val="001A2882"/>
    <w:rsid w:val="001A36D3"/>
    <w:rsid w:val="001B071F"/>
    <w:rsid w:val="001B1FCD"/>
    <w:rsid w:val="001B2DFC"/>
    <w:rsid w:val="001B51D4"/>
    <w:rsid w:val="001B6C69"/>
    <w:rsid w:val="001D0AAE"/>
    <w:rsid w:val="001D208C"/>
    <w:rsid w:val="001D5CD0"/>
    <w:rsid w:val="001E225D"/>
    <w:rsid w:val="001E305F"/>
    <w:rsid w:val="001E3E47"/>
    <w:rsid w:val="001E5CB9"/>
    <w:rsid w:val="001E6407"/>
    <w:rsid w:val="001F2FF2"/>
    <w:rsid w:val="001F367D"/>
    <w:rsid w:val="001F48DD"/>
    <w:rsid w:val="00202CDB"/>
    <w:rsid w:val="00203FC1"/>
    <w:rsid w:val="002040AC"/>
    <w:rsid w:val="00210986"/>
    <w:rsid w:val="00211052"/>
    <w:rsid w:val="002115CC"/>
    <w:rsid w:val="0021263A"/>
    <w:rsid w:val="00212AB5"/>
    <w:rsid w:val="00213503"/>
    <w:rsid w:val="0021420C"/>
    <w:rsid w:val="002142F5"/>
    <w:rsid w:val="00214F8E"/>
    <w:rsid w:val="00215926"/>
    <w:rsid w:val="00216764"/>
    <w:rsid w:val="002174B4"/>
    <w:rsid w:val="00217C9E"/>
    <w:rsid w:val="00217D79"/>
    <w:rsid w:val="00227F45"/>
    <w:rsid w:val="00231058"/>
    <w:rsid w:val="002319B3"/>
    <w:rsid w:val="002422B4"/>
    <w:rsid w:val="00247615"/>
    <w:rsid w:val="00250DA4"/>
    <w:rsid w:val="00261185"/>
    <w:rsid w:val="00261A17"/>
    <w:rsid w:val="002635B6"/>
    <w:rsid w:val="00264291"/>
    <w:rsid w:val="00264EA8"/>
    <w:rsid w:val="00267D7E"/>
    <w:rsid w:val="00271336"/>
    <w:rsid w:val="00274678"/>
    <w:rsid w:val="002769BF"/>
    <w:rsid w:val="00276D75"/>
    <w:rsid w:val="002814A4"/>
    <w:rsid w:val="002840C2"/>
    <w:rsid w:val="00287B1E"/>
    <w:rsid w:val="00292C61"/>
    <w:rsid w:val="002968C4"/>
    <w:rsid w:val="00296C93"/>
    <w:rsid w:val="00297788"/>
    <w:rsid w:val="002A0500"/>
    <w:rsid w:val="002A3E12"/>
    <w:rsid w:val="002A4FBE"/>
    <w:rsid w:val="002A5899"/>
    <w:rsid w:val="002B0B24"/>
    <w:rsid w:val="002B198E"/>
    <w:rsid w:val="002B2F90"/>
    <w:rsid w:val="002B378A"/>
    <w:rsid w:val="002B43C6"/>
    <w:rsid w:val="002B4FD9"/>
    <w:rsid w:val="002B5446"/>
    <w:rsid w:val="002B779B"/>
    <w:rsid w:val="002C0D20"/>
    <w:rsid w:val="002C10D2"/>
    <w:rsid w:val="002C390B"/>
    <w:rsid w:val="002C5AB8"/>
    <w:rsid w:val="002C7AB0"/>
    <w:rsid w:val="002D02D2"/>
    <w:rsid w:val="002D1E2E"/>
    <w:rsid w:val="002D434E"/>
    <w:rsid w:val="002E039C"/>
    <w:rsid w:val="002E105E"/>
    <w:rsid w:val="002E107B"/>
    <w:rsid w:val="002E3B5B"/>
    <w:rsid w:val="002E3EFB"/>
    <w:rsid w:val="002E5464"/>
    <w:rsid w:val="002E5FE7"/>
    <w:rsid w:val="002E7ACF"/>
    <w:rsid w:val="002F1B90"/>
    <w:rsid w:val="002F35AD"/>
    <w:rsid w:val="002F5172"/>
    <w:rsid w:val="002F5498"/>
    <w:rsid w:val="003001CE"/>
    <w:rsid w:val="00303F40"/>
    <w:rsid w:val="00307295"/>
    <w:rsid w:val="00310120"/>
    <w:rsid w:val="003101BB"/>
    <w:rsid w:val="00310CFF"/>
    <w:rsid w:val="003113FD"/>
    <w:rsid w:val="00311BE3"/>
    <w:rsid w:val="00313E45"/>
    <w:rsid w:val="00313E78"/>
    <w:rsid w:val="003162B4"/>
    <w:rsid w:val="00317B41"/>
    <w:rsid w:val="00321C58"/>
    <w:rsid w:val="0032381C"/>
    <w:rsid w:val="00323E91"/>
    <w:rsid w:val="0032470D"/>
    <w:rsid w:val="00325612"/>
    <w:rsid w:val="003263F5"/>
    <w:rsid w:val="00331464"/>
    <w:rsid w:val="00331A2B"/>
    <w:rsid w:val="0033266A"/>
    <w:rsid w:val="00332846"/>
    <w:rsid w:val="00334907"/>
    <w:rsid w:val="00335127"/>
    <w:rsid w:val="003359C2"/>
    <w:rsid w:val="003379E8"/>
    <w:rsid w:val="00341C47"/>
    <w:rsid w:val="00342E0F"/>
    <w:rsid w:val="0034380F"/>
    <w:rsid w:val="00343B8D"/>
    <w:rsid w:val="00344493"/>
    <w:rsid w:val="003451FE"/>
    <w:rsid w:val="003462DB"/>
    <w:rsid w:val="00346B53"/>
    <w:rsid w:val="00351176"/>
    <w:rsid w:val="00352852"/>
    <w:rsid w:val="0035593C"/>
    <w:rsid w:val="00355D5A"/>
    <w:rsid w:val="0036007A"/>
    <w:rsid w:val="003607A2"/>
    <w:rsid w:val="00362003"/>
    <w:rsid w:val="00362BDF"/>
    <w:rsid w:val="00371139"/>
    <w:rsid w:val="003719A5"/>
    <w:rsid w:val="00374833"/>
    <w:rsid w:val="00375269"/>
    <w:rsid w:val="00382F50"/>
    <w:rsid w:val="0038350E"/>
    <w:rsid w:val="0038380C"/>
    <w:rsid w:val="00383F8F"/>
    <w:rsid w:val="0038476B"/>
    <w:rsid w:val="00384820"/>
    <w:rsid w:val="00387219"/>
    <w:rsid w:val="00387B93"/>
    <w:rsid w:val="003927AA"/>
    <w:rsid w:val="00395493"/>
    <w:rsid w:val="003972B1"/>
    <w:rsid w:val="0039752A"/>
    <w:rsid w:val="0039773D"/>
    <w:rsid w:val="003A64B4"/>
    <w:rsid w:val="003A7DBC"/>
    <w:rsid w:val="003B07D8"/>
    <w:rsid w:val="003B134C"/>
    <w:rsid w:val="003B1F1C"/>
    <w:rsid w:val="003B2216"/>
    <w:rsid w:val="003B34D1"/>
    <w:rsid w:val="003B6DE2"/>
    <w:rsid w:val="003C2898"/>
    <w:rsid w:val="003C28BB"/>
    <w:rsid w:val="003C38B2"/>
    <w:rsid w:val="003C50D0"/>
    <w:rsid w:val="003C5605"/>
    <w:rsid w:val="003C6AF9"/>
    <w:rsid w:val="003D0870"/>
    <w:rsid w:val="003D5E21"/>
    <w:rsid w:val="003E0695"/>
    <w:rsid w:val="003E22FE"/>
    <w:rsid w:val="003E378C"/>
    <w:rsid w:val="003E40E8"/>
    <w:rsid w:val="003E5456"/>
    <w:rsid w:val="003E5F25"/>
    <w:rsid w:val="003E6FED"/>
    <w:rsid w:val="003E7120"/>
    <w:rsid w:val="003E77B2"/>
    <w:rsid w:val="003F17DD"/>
    <w:rsid w:val="003F398E"/>
    <w:rsid w:val="003F3EE8"/>
    <w:rsid w:val="003F4875"/>
    <w:rsid w:val="003F5643"/>
    <w:rsid w:val="003F5FC3"/>
    <w:rsid w:val="003F6AEC"/>
    <w:rsid w:val="004048E9"/>
    <w:rsid w:val="00404AF2"/>
    <w:rsid w:val="004063A0"/>
    <w:rsid w:val="004150D1"/>
    <w:rsid w:val="00420C4A"/>
    <w:rsid w:val="00420D59"/>
    <w:rsid w:val="0042238A"/>
    <w:rsid w:val="0042253A"/>
    <w:rsid w:val="0042497C"/>
    <w:rsid w:val="004257DC"/>
    <w:rsid w:val="00435434"/>
    <w:rsid w:val="0043583B"/>
    <w:rsid w:val="00436788"/>
    <w:rsid w:val="00436A28"/>
    <w:rsid w:val="00436EF8"/>
    <w:rsid w:val="00437729"/>
    <w:rsid w:val="00443507"/>
    <w:rsid w:val="004444AF"/>
    <w:rsid w:val="004465D4"/>
    <w:rsid w:val="004532CD"/>
    <w:rsid w:val="00454C67"/>
    <w:rsid w:val="00454FA9"/>
    <w:rsid w:val="00455442"/>
    <w:rsid w:val="00455D00"/>
    <w:rsid w:val="0046385E"/>
    <w:rsid w:val="004710A9"/>
    <w:rsid w:val="004713D0"/>
    <w:rsid w:val="004773E6"/>
    <w:rsid w:val="00477D5D"/>
    <w:rsid w:val="00480B38"/>
    <w:rsid w:val="00481159"/>
    <w:rsid w:val="004812A3"/>
    <w:rsid w:val="00482EB0"/>
    <w:rsid w:val="00484005"/>
    <w:rsid w:val="00490C00"/>
    <w:rsid w:val="004911DB"/>
    <w:rsid w:val="00494635"/>
    <w:rsid w:val="00494C9A"/>
    <w:rsid w:val="00496DDC"/>
    <w:rsid w:val="004A0C20"/>
    <w:rsid w:val="004A1B2B"/>
    <w:rsid w:val="004A227E"/>
    <w:rsid w:val="004A69D4"/>
    <w:rsid w:val="004A7C13"/>
    <w:rsid w:val="004B21F0"/>
    <w:rsid w:val="004B41E5"/>
    <w:rsid w:val="004B5A83"/>
    <w:rsid w:val="004C0111"/>
    <w:rsid w:val="004C1076"/>
    <w:rsid w:val="004C16C9"/>
    <w:rsid w:val="004C487F"/>
    <w:rsid w:val="004C775E"/>
    <w:rsid w:val="004D0BD8"/>
    <w:rsid w:val="004D11F5"/>
    <w:rsid w:val="004D2F54"/>
    <w:rsid w:val="004D6F61"/>
    <w:rsid w:val="004E0076"/>
    <w:rsid w:val="004E55E7"/>
    <w:rsid w:val="004F0E5C"/>
    <w:rsid w:val="004F17D7"/>
    <w:rsid w:val="004F4762"/>
    <w:rsid w:val="004F5F1F"/>
    <w:rsid w:val="004F63E8"/>
    <w:rsid w:val="004F6F0F"/>
    <w:rsid w:val="00500C36"/>
    <w:rsid w:val="0050143D"/>
    <w:rsid w:val="005024D2"/>
    <w:rsid w:val="00503175"/>
    <w:rsid w:val="0050581D"/>
    <w:rsid w:val="00506860"/>
    <w:rsid w:val="005068B2"/>
    <w:rsid w:val="00506BF7"/>
    <w:rsid w:val="005074EB"/>
    <w:rsid w:val="00510C06"/>
    <w:rsid w:val="00511D2E"/>
    <w:rsid w:val="00512F48"/>
    <w:rsid w:val="0051614A"/>
    <w:rsid w:val="00517ECA"/>
    <w:rsid w:val="00521D7E"/>
    <w:rsid w:val="00522A11"/>
    <w:rsid w:val="00522FC1"/>
    <w:rsid w:val="005235D2"/>
    <w:rsid w:val="0052454F"/>
    <w:rsid w:val="00524571"/>
    <w:rsid w:val="00526273"/>
    <w:rsid w:val="00527B26"/>
    <w:rsid w:val="00530608"/>
    <w:rsid w:val="00532F28"/>
    <w:rsid w:val="00536514"/>
    <w:rsid w:val="00536AFC"/>
    <w:rsid w:val="005371D9"/>
    <w:rsid w:val="005373ED"/>
    <w:rsid w:val="00542CEF"/>
    <w:rsid w:val="005435C9"/>
    <w:rsid w:val="005454FA"/>
    <w:rsid w:val="005458D1"/>
    <w:rsid w:val="005531A4"/>
    <w:rsid w:val="0055561D"/>
    <w:rsid w:val="00557F6A"/>
    <w:rsid w:val="00560022"/>
    <w:rsid w:val="00561619"/>
    <w:rsid w:val="00564109"/>
    <w:rsid w:val="00565488"/>
    <w:rsid w:val="00565AE2"/>
    <w:rsid w:val="00566D05"/>
    <w:rsid w:val="00566F12"/>
    <w:rsid w:val="00571EA5"/>
    <w:rsid w:val="00572038"/>
    <w:rsid w:val="00572765"/>
    <w:rsid w:val="005737C2"/>
    <w:rsid w:val="0057518A"/>
    <w:rsid w:val="00575A52"/>
    <w:rsid w:val="00575FEE"/>
    <w:rsid w:val="00576739"/>
    <w:rsid w:val="00576814"/>
    <w:rsid w:val="00577001"/>
    <w:rsid w:val="005814E4"/>
    <w:rsid w:val="0058380B"/>
    <w:rsid w:val="00585ED3"/>
    <w:rsid w:val="0058620C"/>
    <w:rsid w:val="0058650B"/>
    <w:rsid w:val="005866FF"/>
    <w:rsid w:val="00590ABA"/>
    <w:rsid w:val="00592819"/>
    <w:rsid w:val="00593D39"/>
    <w:rsid w:val="00593F85"/>
    <w:rsid w:val="005942AC"/>
    <w:rsid w:val="005A0730"/>
    <w:rsid w:val="005A112C"/>
    <w:rsid w:val="005A509F"/>
    <w:rsid w:val="005A671E"/>
    <w:rsid w:val="005B2E4E"/>
    <w:rsid w:val="005B37FD"/>
    <w:rsid w:val="005B42F4"/>
    <w:rsid w:val="005B7840"/>
    <w:rsid w:val="005C0951"/>
    <w:rsid w:val="005C3A5B"/>
    <w:rsid w:val="005C3E1C"/>
    <w:rsid w:val="005C5726"/>
    <w:rsid w:val="005C74A0"/>
    <w:rsid w:val="005D012C"/>
    <w:rsid w:val="005D03EA"/>
    <w:rsid w:val="005D303E"/>
    <w:rsid w:val="005D34E4"/>
    <w:rsid w:val="005D47A2"/>
    <w:rsid w:val="005D52D0"/>
    <w:rsid w:val="005D63B9"/>
    <w:rsid w:val="005D6E53"/>
    <w:rsid w:val="005E0875"/>
    <w:rsid w:val="005E2CC5"/>
    <w:rsid w:val="005E35AB"/>
    <w:rsid w:val="005E3B56"/>
    <w:rsid w:val="005F1652"/>
    <w:rsid w:val="005F16C4"/>
    <w:rsid w:val="005F4BC2"/>
    <w:rsid w:val="00602815"/>
    <w:rsid w:val="00604492"/>
    <w:rsid w:val="00605BA0"/>
    <w:rsid w:val="00605F1F"/>
    <w:rsid w:val="00610004"/>
    <w:rsid w:val="00610CC9"/>
    <w:rsid w:val="0061134E"/>
    <w:rsid w:val="00611C12"/>
    <w:rsid w:val="0061563C"/>
    <w:rsid w:val="0061567A"/>
    <w:rsid w:val="0061678C"/>
    <w:rsid w:val="00620C70"/>
    <w:rsid w:val="0062364E"/>
    <w:rsid w:val="00623B95"/>
    <w:rsid w:val="00626054"/>
    <w:rsid w:val="006272AB"/>
    <w:rsid w:val="0062785B"/>
    <w:rsid w:val="006307CF"/>
    <w:rsid w:val="00630C09"/>
    <w:rsid w:val="0063104A"/>
    <w:rsid w:val="0063297A"/>
    <w:rsid w:val="006375F0"/>
    <w:rsid w:val="00643DA7"/>
    <w:rsid w:val="00644A7F"/>
    <w:rsid w:val="006460CC"/>
    <w:rsid w:val="00647638"/>
    <w:rsid w:val="0065075E"/>
    <w:rsid w:val="006513C5"/>
    <w:rsid w:val="0065370D"/>
    <w:rsid w:val="006540FC"/>
    <w:rsid w:val="006543F6"/>
    <w:rsid w:val="00657FA9"/>
    <w:rsid w:val="00663914"/>
    <w:rsid w:val="006641F5"/>
    <w:rsid w:val="00664691"/>
    <w:rsid w:val="00664760"/>
    <w:rsid w:val="00670E98"/>
    <w:rsid w:val="00675720"/>
    <w:rsid w:val="00675A36"/>
    <w:rsid w:val="0067730F"/>
    <w:rsid w:val="0068001C"/>
    <w:rsid w:val="00680980"/>
    <w:rsid w:val="00681180"/>
    <w:rsid w:val="00681F85"/>
    <w:rsid w:val="00682A02"/>
    <w:rsid w:val="00684106"/>
    <w:rsid w:val="00684A8A"/>
    <w:rsid w:val="0068598D"/>
    <w:rsid w:val="00685EDD"/>
    <w:rsid w:val="00692BB8"/>
    <w:rsid w:val="00697664"/>
    <w:rsid w:val="006A18F0"/>
    <w:rsid w:val="006A2154"/>
    <w:rsid w:val="006A476D"/>
    <w:rsid w:val="006A4E3E"/>
    <w:rsid w:val="006B0815"/>
    <w:rsid w:val="006B1769"/>
    <w:rsid w:val="006B60F2"/>
    <w:rsid w:val="006B6720"/>
    <w:rsid w:val="006C605B"/>
    <w:rsid w:val="006C7B9A"/>
    <w:rsid w:val="006D0A27"/>
    <w:rsid w:val="006D1CBE"/>
    <w:rsid w:val="006D33D3"/>
    <w:rsid w:val="006D5272"/>
    <w:rsid w:val="006D5B02"/>
    <w:rsid w:val="006D6072"/>
    <w:rsid w:val="006D648D"/>
    <w:rsid w:val="006D7846"/>
    <w:rsid w:val="006E04E1"/>
    <w:rsid w:val="006E3745"/>
    <w:rsid w:val="006E4A6F"/>
    <w:rsid w:val="006E50C9"/>
    <w:rsid w:val="006F6089"/>
    <w:rsid w:val="006F737D"/>
    <w:rsid w:val="0070478D"/>
    <w:rsid w:val="00704C76"/>
    <w:rsid w:val="00705E3E"/>
    <w:rsid w:val="007063F5"/>
    <w:rsid w:val="00707945"/>
    <w:rsid w:val="00711C20"/>
    <w:rsid w:val="00712605"/>
    <w:rsid w:val="00712FD3"/>
    <w:rsid w:val="0071498B"/>
    <w:rsid w:val="00717AB8"/>
    <w:rsid w:val="0072205E"/>
    <w:rsid w:val="0072358E"/>
    <w:rsid w:val="0072566A"/>
    <w:rsid w:val="00727CE0"/>
    <w:rsid w:val="00727F08"/>
    <w:rsid w:val="00731F46"/>
    <w:rsid w:val="007322E0"/>
    <w:rsid w:val="0073527C"/>
    <w:rsid w:val="007357FF"/>
    <w:rsid w:val="00735872"/>
    <w:rsid w:val="007358E4"/>
    <w:rsid w:val="00736788"/>
    <w:rsid w:val="00737331"/>
    <w:rsid w:val="007378A3"/>
    <w:rsid w:val="00737A71"/>
    <w:rsid w:val="00737C40"/>
    <w:rsid w:val="0074068B"/>
    <w:rsid w:val="00740E10"/>
    <w:rsid w:val="007446DD"/>
    <w:rsid w:val="00745D41"/>
    <w:rsid w:val="007461B4"/>
    <w:rsid w:val="00756B2B"/>
    <w:rsid w:val="00760889"/>
    <w:rsid w:val="0076190F"/>
    <w:rsid w:val="00766526"/>
    <w:rsid w:val="00770C6F"/>
    <w:rsid w:val="00772CC3"/>
    <w:rsid w:val="007770E0"/>
    <w:rsid w:val="00777789"/>
    <w:rsid w:val="00777AEA"/>
    <w:rsid w:val="00785432"/>
    <w:rsid w:val="00787678"/>
    <w:rsid w:val="00792A9B"/>
    <w:rsid w:val="00792BF5"/>
    <w:rsid w:val="00793581"/>
    <w:rsid w:val="00794E4F"/>
    <w:rsid w:val="00795D5A"/>
    <w:rsid w:val="007966A0"/>
    <w:rsid w:val="007A02C8"/>
    <w:rsid w:val="007A191E"/>
    <w:rsid w:val="007A2B25"/>
    <w:rsid w:val="007A2F68"/>
    <w:rsid w:val="007A4E0C"/>
    <w:rsid w:val="007A578F"/>
    <w:rsid w:val="007A5C3D"/>
    <w:rsid w:val="007A704A"/>
    <w:rsid w:val="007B3A43"/>
    <w:rsid w:val="007C0CDA"/>
    <w:rsid w:val="007C2CC3"/>
    <w:rsid w:val="007C4B71"/>
    <w:rsid w:val="007C4F12"/>
    <w:rsid w:val="007C58EB"/>
    <w:rsid w:val="007C68C8"/>
    <w:rsid w:val="007D2B53"/>
    <w:rsid w:val="007D3378"/>
    <w:rsid w:val="007D3B6D"/>
    <w:rsid w:val="007D4086"/>
    <w:rsid w:val="007D5680"/>
    <w:rsid w:val="007D6C11"/>
    <w:rsid w:val="007E0124"/>
    <w:rsid w:val="007E02AE"/>
    <w:rsid w:val="007E0A79"/>
    <w:rsid w:val="007E421E"/>
    <w:rsid w:val="007E4725"/>
    <w:rsid w:val="007E5307"/>
    <w:rsid w:val="007E530E"/>
    <w:rsid w:val="007F0E26"/>
    <w:rsid w:val="007F2B99"/>
    <w:rsid w:val="007F442E"/>
    <w:rsid w:val="007F57A8"/>
    <w:rsid w:val="007F7536"/>
    <w:rsid w:val="0080031C"/>
    <w:rsid w:val="00800B3B"/>
    <w:rsid w:val="00800E38"/>
    <w:rsid w:val="00801ACA"/>
    <w:rsid w:val="00801FE0"/>
    <w:rsid w:val="0080226E"/>
    <w:rsid w:val="00806B63"/>
    <w:rsid w:val="00806F45"/>
    <w:rsid w:val="00815011"/>
    <w:rsid w:val="008215AA"/>
    <w:rsid w:val="00821EB2"/>
    <w:rsid w:val="008251F9"/>
    <w:rsid w:val="008257B0"/>
    <w:rsid w:val="00826E63"/>
    <w:rsid w:val="00830F0D"/>
    <w:rsid w:val="00833694"/>
    <w:rsid w:val="00833FE3"/>
    <w:rsid w:val="00834077"/>
    <w:rsid w:val="00836519"/>
    <w:rsid w:val="008466BE"/>
    <w:rsid w:val="008476D2"/>
    <w:rsid w:val="00847C8F"/>
    <w:rsid w:val="008509BF"/>
    <w:rsid w:val="00852494"/>
    <w:rsid w:val="00853670"/>
    <w:rsid w:val="0085629D"/>
    <w:rsid w:val="008579A7"/>
    <w:rsid w:val="00857BEE"/>
    <w:rsid w:val="00860022"/>
    <w:rsid w:val="00860F7A"/>
    <w:rsid w:val="00862BA0"/>
    <w:rsid w:val="00863B29"/>
    <w:rsid w:val="00866C5F"/>
    <w:rsid w:val="00866E99"/>
    <w:rsid w:val="00871D92"/>
    <w:rsid w:val="00871F81"/>
    <w:rsid w:val="00873085"/>
    <w:rsid w:val="008739F9"/>
    <w:rsid w:val="00876E5F"/>
    <w:rsid w:val="00877469"/>
    <w:rsid w:val="00880C40"/>
    <w:rsid w:val="0088370C"/>
    <w:rsid w:val="00884C4A"/>
    <w:rsid w:val="00885C5C"/>
    <w:rsid w:val="00891918"/>
    <w:rsid w:val="0089195A"/>
    <w:rsid w:val="008919A9"/>
    <w:rsid w:val="008924C2"/>
    <w:rsid w:val="00892F53"/>
    <w:rsid w:val="00894691"/>
    <w:rsid w:val="008A165E"/>
    <w:rsid w:val="008A34D1"/>
    <w:rsid w:val="008A575E"/>
    <w:rsid w:val="008A5AF2"/>
    <w:rsid w:val="008A6EC0"/>
    <w:rsid w:val="008A758C"/>
    <w:rsid w:val="008B0029"/>
    <w:rsid w:val="008B0880"/>
    <w:rsid w:val="008B156A"/>
    <w:rsid w:val="008B2FE2"/>
    <w:rsid w:val="008B6DEA"/>
    <w:rsid w:val="008C171E"/>
    <w:rsid w:val="008C25E4"/>
    <w:rsid w:val="008C4B4E"/>
    <w:rsid w:val="008C56F5"/>
    <w:rsid w:val="008E0902"/>
    <w:rsid w:val="008E4A49"/>
    <w:rsid w:val="008E4C16"/>
    <w:rsid w:val="008E4DB9"/>
    <w:rsid w:val="008E7900"/>
    <w:rsid w:val="008F0B32"/>
    <w:rsid w:val="008F4E71"/>
    <w:rsid w:val="00902133"/>
    <w:rsid w:val="009025E0"/>
    <w:rsid w:val="009077B8"/>
    <w:rsid w:val="0091076F"/>
    <w:rsid w:val="009132EB"/>
    <w:rsid w:val="00921254"/>
    <w:rsid w:val="0092273E"/>
    <w:rsid w:val="0092295E"/>
    <w:rsid w:val="009230A7"/>
    <w:rsid w:val="0092427C"/>
    <w:rsid w:val="009247F3"/>
    <w:rsid w:val="00925802"/>
    <w:rsid w:val="0092594E"/>
    <w:rsid w:val="00932C29"/>
    <w:rsid w:val="00932E71"/>
    <w:rsid w:val="00934FF8"/>
    <w:rsid w:val="009353CC"/>
    <w:rsid w:val="00936436"/>
    <w:rsid w:val="009379E5"/>
    <w:rsid w:val="0094183C"/>
    <w:rsid w:val="00945066"/>
    <w:rsid w:val="00945A13"/>
    <w:rsid w:val="009472B4"/>
    <w:rsid w:val="009507C2"/>
    <w:rsid w:val="00952473"/>
    <w:rsid w:val="009524A0"/>
    <w:rsid w:val="009555CC"/>
    <w:rsid w:val="009602FA"/>
    <w:rsid w:val="009603FF"/>
    <w:rsid w:val="0096091F"/>
    <w:rsid w:val="00960D14"/>
    <w:rsid w:val="00964867"/>
    <w:rsid w:val="00964CBC"/>
    <w:rsid w:val="00965654"/>
    <w:rsid w:val="00965705"/>
    <w:rsid w:val="00965900"/>
    <w:rsid w:val="00972B37"/>
    <w:rsid w:val="00973A36"/>
    <w:rsid w:val="00973E73"/>
    <w:rsid w:val="009741C7"/>
    <w:rsid w:val="00974EA6"/>
    <w:rsid w:val="009754EA"/>
    <w:rsid w:val="009812E5"/>
    <w:rsid w:val="00981E4C"/>
    <w:rsid w:val="00984C8F"/>
    <w:rsid w:val="00987180"/>
    <w:rsid w:val="00990674"/>
    <w:rsid w:val="00993A71"/>
    <w:rsid w:val="009968A5"/>
    <w:rsid w:val="00997E73"/>
    <w:rsid w:val="009A20E1"/>
    <w:rsid w:val="009A2AF5"/>
    <w:rsid w:val="009A2C7A"/>
    <w:rsid w:val="009A3088"/>
    <w:rsid w:val="009A40D8"/>
    <w:rsid w:val="009B007C"/>
    <w:rsid w:val="009B4BA9"/>
    <w:rsid w:val="009C10ED"/>
    <w:rsid w:val="009C4922"/>
    <w:rsid w:val="009C62FD"/>
    <w:rsid w:val="009C69BB"/>
    <w:rsid w:val="009C6FE9"/>
    <w:rsid w:val="009C7B65"/>
    <w:rsid w:val="009D0737"/>
    <w:rsid w:val="009D43E4"/>
    <w:rsid w:val="009D4E8A"/>
    <w:rsid w:val="009D588A"/>
    <w:rsid w:val="009D6D79"/>
    <w:rsid w:val="009E01CA"/>
    <w:rsid w:val="009F2C52"/>
    <w:rsid w:val="009F3459"/>
    <w:rsid w:val="009F45A7"/>
    <w:rsid w:val="009F4995"/>
    <w:rsid w:val="00A004EB"/>
    <w:rsid w:val="00A11986"/>
    <w:rsid w:val="00A1363E"/>
    <w:rsid w:val="00A13D6B"/>
    <w:rsid w:val="00A149E1"/>
    <w:rsid w:val="00A14EDD"/>
    <w:rsid w:val="00A14F99"/>
    <w:rsid w:val="00A2074A"/>
    <w:rsid w:val="00A21344"/>
    <w:rsid w:val="00A2169B"/>
    <w:rsid w:val="00A224A8"/>
    <w:rsid w:val="00A2465D"/>
    <w:rsid w:val="00A30A2C"/>
    <w:rsid w:val="00A32D09"/>
    <w:rsid w:val="00A33359"/>
    <w:rsid w:val="00A33488"/>
    <w:rsid w:val="00A34CB6"/>
    <w:rsid w:val="00A35893"/>
    <w:rsid w:val="00A3653A"/>
    <w:rsid w:val="00A40607"/>
    <w:rsid w:val="00A42492"/>
    <w:rsid w:val="00A426F1"/>
    <w:rsid w:val="00A42C1C"/>
    <w:rsid w:val="00A459D1"/>
    <w:rsid w:val="00A47230"/>
    <w:rsid w:val="00A474E2"/>
    <w:rsid w:val="00A51616"/>
    <w:rsid w:val="00A521E8"/>
    <w:rsid w:val="00A543FD"/>
    <w:rsid w:val="00A56296"/>
    <w:rsid w:val="00A570AD"/>
    <w:rsid w:val="00A64383"/>
    <w:rsid w:val="00A6467E"/>
    <w:rsid w:val="00A7277F"/>
    <w:rsid w:val="00A737D7"/>
    <w:rsid w:val="00A77319"/>
    <w:rsid w:val="00A77B23"/>
    <w:rsid w:val="00A85BB9"/>
    <w:rsid w:val="00A85BFF"/>
    <w:rsid w:val="00A90D49"/>
    <w:rsid w:val="00A956B7"/>
    <w:rsid w:val="00A961D5"/>
    <w:rsid w:val="00AA1512"/>
    <w:rsid w:val="00AA2572"/>
    <w:rsid w:val="00AA7A72"/>
    <w:rsid w:val="00AB1099"/>
    <w:rsid w:val="00AB5777"/>
    <w:rsid w:val="00AB673D"/>
    <w:rsid w:val="00AB6DC1"/>
    <w:rsid w:val="00AC13A8"/>
    <w:rsid w:val="00AC5349"/>
    <w:rsid w:val="00AD0CCD"/>
    <w:rsid w:val="00AD38EA"/>
    <w:rsid w:val="00AD45F9"/>
    <w:rsid w:val="00AD600D"/>
    <w:rsid w:val="00AD6FF2"/>
    <w:rsid w:val="00AE17BB"/>
    <w:rsid w:val="00AE37CA"/>
    <w:rsid w:val="00AE488E"/>
    <w:rsid w:val="00AF1E38"/>
    <w:rsid w:val="00AF2D98"/>
    <w:rsid w:val="00AF5925"/>
    <w:rsid w:val="00AF73FB"/>
    <w:rsid w:val="00AF760C"/>
    <w:rsid w:val="00B01275"/>
    <w:rsid w:val="00B01F43"/>
    <w:rsid w:val="00B022A6"/>
    <w:rsid w:val="00B0295C"/>
    <w:rsid w:val="00B04899"/>
    <w:rsid w:val="00B062D1"/>
    <w:rsid w:val="00B07ACF"/>
    <w:rsid w:val="00B07BD7"/>
    <w:rsid w:val="00B12703"/>
    <w:rsid w:val="00B12908"/>
    <w:rsid w:val="00B14367"/>
    <w:rsid w:val="00B1684A"/>
    <w:rsid w:val="00B1788C"/>
    <w:rsid w:val="00B20FDA"/>
    <w:rsid w:val="00B22AF0"/>
    <w:rsid w:val="00B251C0"/>
    <w:rsid w:val="00B25AC3"/>
    <w:rsid w:val="00B25CE6"/>
    <w:rsid w:val="00B278E0"/>
    <w:rsid w:val="00B30D5A"/>
    <w:rsid w:val="00B34919"/>
    <w:rsid w:val="00B357B7"/>
    <w:rsid w:val="00B35D0B"/>
    <w:rsid w:val="00B37465"/>
    <w:rsid w:val="00B400AE"/>
    <w:rsid w:val="00B40767"/>
    <w:rsid w:val="00B41460"/>
    <w:rsid w:val="00B422F7"/>
    <w:rsid w:val="00B44383"/>
    <w:rsid w:val="00B4581C"/>
    <w:rsid w:val="00B46C74"/>
    <w:rsid w:val="00B515A3"/>
    <w:rsid w:val="00B56DF2"/>
    <w:rsid w:val="00B573CF"/>
    <w:rsid w:val="00B5742E"/>
    <w:rsid w:val="00B60807"/>
    <w:rsid w:val="00B611D3"/>
    <w:rsid w:val="00B655AC"/>
    <w:rsid w:val="00B66D48"/>
    <w:rsid w:val="00B71C75"/>
    <w:rsid w:val="00B730F9"/>
    <w:rsid w:val="00B739DC"/>
    <w:rsid w:val="00B73ADE"/>
    <w:rsid w:val="00B7413E"/>
    <w:rsid w:val="00B7610A"/>
    <w:rsid w:val="00B77306"/>
    <w:rsid w:val="00B82A97"/>
    <w:rsid w:val="00B83F30"/>
    <w:rsid w:val="00B87F7A"/>
    <w:rsid w:val="00B90ED6"/>
    <w:rsid w:val="00B9328A"/>
    <w:rsid w:val="00B964AE"/>
    <w:rsid w:val="00B97BA0"/>
    <w:rsid w:val="00BA4432"/>
    <w:rsid w:val="00BA4DF0"/>
    <w:rsid w:val="00BA5AAA"/>
    <w:rsid w:val="00BA6865"/>
    <w:rsid w:val="00BA7270"/>
    <w:rsid w:val="00BA742A"/>
    <w:rsid w:val="00BB0365"/>
    <w:rsid w:val="00BB3EB1"/>
    <w:rsid w:val="00BB443A"/>
    <w:rsid w:val="00BB73DB"/>
    <w:rsid w:val="00BC5D33"/>
    <w:rsid w:val="00BC7794"/>
    <w:rsid w:val="00BD04A3"/>
    <w:rsid w:val="00BD15AA"/>
    <w:rsid w:val="00BD335F"/>
    <w:rsid w:val="00BD7E8A"/>
    <w:rsid w:val="00BE0C17"/>
    <w:rsid w:val="00BE1A79"/>
    <w:rsid w:val="00BE1D7F"/>
    <w:rsid w:val="00BE1E6F"/>
    <w:rsid w:val="00BE263F"/>
    <w:rsid w:val="00BE2E94"/>
    <w:rsid w:val="00BE32CF"/>
    <w:rsid w:val="00BE702B"/>
    <w:rsid w:val="00BF2A94"/>
    <w:rsid w:val="00BF3F91"/>
    <w:rsid w:val="00BF426F"/>
    <w:rsid w:val="00BF5A7A"/>
    <w:rsid w:val="00BF7084"/>
    <w:rsid w:val="00C0038F"/>
    <w:rsid w:val="00C03393"/>
    <w:rsid w:val="00C033BA"/>
    <w:rsid w:val="00C035F6"/>
    <w:rsid w:val="00C0595C"/>
    <w:rsid w:val="00C0737D"/>
    <w:rsid w:val="00C07DAA"/>
    <w:rsid w:val="00C1309B"/>
    <w:rsid w:val="00C1390B"/>
    <w:rsid w:val="00C14B53"/>
    <w:rsid w:val="00C15CD3"/>
    <w:rsid w:val="00C16164"/>
    <w:rsid w:val="00C163EF"/>
    <w:rsid w:val="00C167CB"/>
    <w:rsid w:val="00C23DA4"/>
    <w:rsid w:val="00C264F4"/>
    <w:rsid w:val="00C26FD6"/>
    <w:rsid w:val="00C33515"/>
    <w:rsid w:val="00C3454B"/>
    <w:rsid w:val="00C36DF1"/>
    <w:rsid w:val="00C36EDE"/>
    <w:rsid w:val="00C37E42"/>
    <w:rsid w:val="00C40C35"/>
    <w:rsid w:val="00C418DB"/>
    <w:rsid w:val="00C45E2B"/>
    <w:rsid w:val="00C46D3B"/>
    <w:rsid w:val="00C51DB8"/>
    <w:rsid w:val="00C51E8C"/>
    <w:rsid w:val="00C545A8"/>
    <w:rsid w:val="00C57A4F"/>
    <w:rsid w:val="00C60AD9"/>
    <w:rsid w:val="00C6373D"/>
    <w:rsid w:val="00C642C1"/>
    <w:rsid w:val="00C645E7"/>
    <w:rsid w:val="00C64673"/>
    <w:rsid w:val="00C64EE6"/>
    <w:rsid w:val="00C669E2"/>
    <w:rsid w:val="00C66A8F"/>
    <w:rsid w:val="00C73550"/>
    <w:rsid w:val="00C80D39"/>
    <w:rsid w:val="00C81BA1"/>
    <w:rsid w:val="00C826AC"/>
    <w:rsid w:val="00C8696C"/>
    <w:rsid w:val="00C9091E"/>
    <w:rsid w:val="00C90D38"/>
    <w:rsid w:val="00C961A2"/>
    <w:rsid w:val="00C96F44"/>
    <w:rsid w:val="00C977C9"/>
    <w:rsid w:val="00C97846"/>
    <w:rsid w:val="00CA01F2"/>
    <w:rsid w:val="00CA2A25"/>
    <w:rsid w:val="00CA313A"/>
    <w:rsid w:val="00CA3BF0"/>
    <w:rsid w:val="00CA6151"/>
    <w:rsid w:val="00CA64DC"/>
    <w:rsid w:val="00CA6D36"/>
    <w:rsid w:val="00CA769E"/>
    <w:rsid w:val="00CB000A"/>
    <w:rsid w:val="00CB17C8"/>
    <w:rsid w:val="00CB1BC4"/>
    <w:rsid w:val="00CB231C"/>
    <w:rsid w:val="00CB4919"/>
    <w:rsid w:val="00CB4932"/>
    <w:rsid w:val="00CB5351"/>
    <w:rsid w:val="00CC1FCB"/>
    <w:rsid w:val="00CC2D91"/>
    <w:rsid w:val="00CC5096"/>
    <w:rsid w:val="00CD212E"/>
    <w:rsid w:val="00CD3A71"/>
    <w:rsid w:val="00CD4B0C"/>
    <w:rsid w:val="00CD57E5"/>
    <w:rsid w:val="00CE00B3"/>
    <w:rsid w:val="00CE1955"/>
    <w:rsid w:val="00CE1D9D"/>
    <w:rsid w:val="00CE3ADD"/>
    <w:rsid w:val="00CE65FD"/>
    <w:rsid w:val="00CE71BE"/>
    <w:rsid w:val="00CE7D7B"/>
    <w:rsid w:val="00CF11C3"/>
    <w:rsid w:val="00CF200D"/>
    <w:rsid w:val="00CF2014"/>
    <w:rsid w:val="00CF38BB"/>
    <w:rsid w:val="00CF7B56"/>
    <w:rsid w:val="00CF7D31"/>
    <w:rsid w:val="00D01512"/>
    <w:rsid w:val="00D01B09"/>
    <w:rsid w:val="00D05F66"/>
    <w:rsid w:val="00D12B6D"/>
    <w:rsid w:val="00D2061A"/>
    <w:rsid w:val="00D215D7"/>
    <w:rsid w:val="00D27A5D"/>
    <w:rsid w:val="00D31E96"/>
    <w:rsid w:val="00D33134"/>
    <w:rsid w:val="00D3415F"/>
    <w:rsid w:val="00D34D0C"/>
    <w:rsid w:val="00D4150A"/>
    <w:rsid w:val="00D41934"/>
    <w:rsid w:val="00D42A37"/>
    <w:rsid w:val="00D43847"/>
    <w:rsid w:val="00D46800"/>
    <w:rsid w:val="00D46F18"/>
    <w:rsid w:val="00D4767E"/>
    <w:rsid w:val="00D47F76"/>
    <w:rsid w:val="00D578A8"/>
    <w:rsid w:val="00D60972"/>
    <w:rsid w:val="00D634F1"/>
    <w:rsid w:val="00D63C56"/>
    <w:rsid w:val="00D646BA"/>
    <w:rsid w:val="00D64B4A"/>
    <w:rsid w:val="00D64F7B"/>
    <w:rsid w:val="00D65448"/>
    <w:rsid w:val="00D67BDC"/>
    <w:rsid w:val="00D70528"/>
    <w:rsid w:val="00D7138B"/>
    <w:rsid w:val="00D72AD4"/>
    <w:rsid w:val="00D7385B"/>
    <w:rsid w:val="00D749C2"/>
    <w:rsid w:val="00D75071"/>
    <w:rsid w:val="00D762C7"/>
    <w:rsid w:val="00D77FAA"/>
    <w:rsid w:val="00D81256"/>
    <w:rsid w:val="00D818B0"/>
    <w:rsid w:val="00D82C36"/>
    <w:rsid w:val="00D8314E"/>
    <w:rsid w:val="00D856C1"/>
    <w:rsid w:val="00D90F5B"/>
    <w:rsid w:val="00D92F9D"/>
    <w:rsid w:val="00D9796A"/>
    <w:rsid w:val="00DA0E50"/>
    <w:rsid w:val="00DA28C5"/>
    <w:rsid w:val="00DA33DB"/>
    <w:rsid w:val="00DA54B7"/>
    <w:rsid w:val="00DA7512"/>
    <w:rsid w:val="00DB3618"/>
    <w:rsid w:val="00DB3772"/>
    <w:rsid w:val="00DB44F9"/>
    <w:rsid w:val="00DB56E6"/>
    <w:rsid w:val="00DC0807"/>
    <w:rsid w:val="00DC0E16"/>
    <w:rsid w:val="00DC10D1"/>
    <w:rsid w:val="00DC1A7F"/>
    <w:rsid w:val="00DC4850"/>
    <w:rsid w:val="00DC6C39"/>
    <w:rsid w:val="00DC77F8"/>
    <w:rsid w:val="00DD1F88"/>
    <w:rsid w:val="00DD2905"/>
    <w:rsid w:val="00DD372D"/>
    <w:rsid w:val="00DD7A2E"/>
    <w:rsid w:val="00DD7E68"/>
    <w:rsid w:val="00DE05B6"/>
    <w:rsid w:val="00DE0FDE"/>
    <w:rsid w:val="00DE1599"/>
    <w:rsid w:val="00DE7F18"/>
    <w:rsid w:val="00DF1DC5"/>
    <w:rsid w:val="00E031BC"/>
    <w:rsid w:val="00E035D2"/>
    <w:rsid w:val="00E05099"/>
    <w:rsid w:val="00E106BE"/>
    <w:rsid w:val="00E14A53"/>
    <w:rsid w:val="00E151A0"/>
    <w:rsid w:val="00E205BE"/>
    <w:rsid w:val="00E2176D"/>
    <w:rsid w:val="00E25795"/>
    <w:rsid w:val="00E25F7F"/>
    <w:rsid w:val="00E2625A"/>
    <w:rsid w:val="00E269BC"/>
    <w:rsid w:val="00E27F60"/>
    <w:rsid w:val="00E3192D"/>
    <w:rsid w:val="00E31C4B"/>
    <w:rsid w:val="00E32E85"/>
    <w:rsid w:val="00E36D48"/>
    <w:rsid w:val="00E37C45"/>
    <w:rsid w:val="00E4124C"/>
    <w:rsid w:val="00E412D2"/>
    <w:rsid w:val="00E42D5E"/>
    <w:rsid w:val="00E43DC0"/>
    <w:rsid w:val="00E449F7"/>
    <w:rsid w:val="00E44E14"/>
    <w:rsid w:val="00E45400"/>
    <w:rsid w:val="00E50462"/>
    <w:rsid w:val="00E52569"/>
    <w:rsid w:val="00E532ED"/>
    <w:rsid w:val="00E5392E"/>
    <w:rsid w:val="00E539E9"/>
    <w:rsid w:val="00E57D2E"/>
    <w:rsid w:val="00E57D62"/>
    <w:rsid w:val="00E619F9"/>
    <w:rsid w:val="00E639D2"/>
    <w:rsid w:val="00E66ED9"/>
    <w:rsid w:val="00E67EB3"/>
    <w:rsid w:val="00E75FF9"/>
    <w:rsid w:val="00E768EF"/>
    <w:rsid w:val="00E7709E"/>
    <w:rsid w:val="00E83805"/>
    <w:rsid w:val="00E87476"/>
    <w:rsid w:val="00E9710F"/>
    <w:rsid w:val="00E9712E"/>
    <w:rsid w:val="00EA1CB9"/>
    <w:rsid w:val="00EA22A4"/>
    <w:rsid w:val="00EA4004"/>
    <w:rsid w:val="00EA62F5"/>
    <w:rsid w:val="00EA665E"/>
    <w:rsid w:val="00EA7D32"/>
    <w:rsid w:val="00EB14DE"/>
    <w:rsid w:val="00EB276A"/>
    <w:rsid w:val="00EB399F"/>
    <w:rsid w:val="00EB3FB8"/>
    <w:rsid w:val="00EB52EE"/>
    <w:rsid w:val="00EB698A"/>
    <w:rsid w:val="00EC791B"/>
    <w:rsid w:val="00EC79AB"/>
    <w:rsid w:val="00ED07FA"/>
    <w:rsid w:val="00ED1FA1"/>
    <w:rsid w:val="00ED3A65"/>
    <w:rsid w:val="00ED3D5E"/>
    <w:rsid w:val="00ED4422"/>
    <w:rsid w:val="00ED6DAA"/>
    <w:rsid w:val="00EE2A54"/>
    <w:rsid w:val="00EE6B58"/>
    <w:rsid w:val="00EE7125"/>
    <w:rsid w:val="00EF3855"/>
    <w:rsid w:val="00EF3D4C"/>
    <w:rsid w:val="00EF4299"/>
    <w:rsid w:val="00EF7A18"/>
    <w:rsid w:val="00F03F33"/>
    <w:rsid w:val="00F04322"/>
    <w:rsid w:val="00F04626"/>
    <w:rsid w:val="00F04E59"/>
    <w:rsid w:val="00F0738B"/>
    <w:rsid w:val="00F10A56"/>
    <w:rsid w:val="00F11A6A"/>
    <w:rsid w:val="00F125B8"/>
    <w:rsid w:val="00F14AB9"/>
    <w:rsid w:val="00F1560D"/>
    <w:rsid w:val="00F16258"/>
    <w:rsid w:val="00F175D2"/>
    <w:rsid w:val="00F206C4"/>
    <w:rsid w:val="00F20A4B"/>
    <w:rsid w:val="00F211DF"/>
    <w:rsid w:val="00F23497"/>
    <w:rsid w:val="00F25793"/>
    <w:rsid w:val="00F26987"/>
    <w:rsid w:val="00F26C7E"/>
    <w:rsid w:val="00F2747A"/>
    <w:rsid w:val="00F329FC"/>
    <w:rsid w:val="00F33383"/>
    <w:rsid w:val="00F33F65"/>
    <w:rsid w:val="00F359E3"/>
    <w:rsid w:val="00F37B2D"/>
    <w:rsid w:val="00F40875"/>
    <w:rsid w:val="00F41793"/>
    <w:rsid w:val="00F44814"/>
    <w:rsid w:val="00F4666C"/>
    <w:rsid w:val="00F473BC"/>
    <w:rsid w:val="00F50AB8"/>
    <w:rsid w:val="00F5566E"/>
    <w:rsid w:val="00F605A8"/>
    <w:rsid w:val="00F6170D"/>
    <w:rsid w:val="00F65B77"/>
    <w:rsid w:val="00F66205"/>
    <w:rsid w:val="00F6632D"/>
    <w:rsid w:val="00F66935"/>
    <w:rsid w:val="00F672B9"/>
    <w:rsid w:val="00F70629"/>
    <w:rsid w:val="00F706F9"/>
    <w:rsid w:val="00F71FF6"/>
    <w:rsid w:val="00F75026"/>
    <w:rsid w:val="00F75493"/>
    <w:rsid w:val="00F77019"/>
    <w:rsid w:val="00F80F6C"/>
    <w:rsid w:val="00F81679"/>
    <w:rsid w:val="00F860C4"/>
    <w:rsid w:val="00F90594"/>
    <w:rsid w:val="00F916E5"/>
    <w:rsid w:val="00F926F0"/>
    <w:rsid w:val="00F95424"/>
    <w:rsid w:val="00F95C5A"/>
    <w:rsid w:val="00F96459"/>
    <w:rsid w:val="00FA08E7"/>
    <w:rsid w:val="00FA0BF3"/>
    <w:rsid w:val="00FA15F8"/>
    <w:rsid w:val="00FA1A9E"/>
    <w:rsid w:val="00FA30A1"/>
    <w:rsid w:val="00FA3ECD"/>
    <w:rsid w:val="00FA5B2F"/>
    <w:rsid w:val="00FB0AF7"/>
    <w:rsid w:val="00FB1530"/>
    <w:rsid w:val="00FB305B"/>
    <w:rsid w:val="00FB3AB0"/>
    <w:rsid w:val="00FB5047"/>
    <w:rsid w:val="00FB76AE"/>
    <w:rsid w:val="00FC1A81"/>
    <w:rsid w:val="00FC336B"/>
    <w:rsid w:val="00FC3A1D"/>
    <w:rsid w:val="00FC5260"/>
    <w:rsid w:val="00FC5DA9"/>
    <w:rsid w:val="00FC6A05"/>
    <w:rsid w:val="00FD016F"/>
    <w:rsid w:val="00FD227E"/>
    <w:rsid w:val="00FD2E86"/>
    <w:rsid w:val="00FD6EAC"/>
    <w:rsid w:val="00FD71F0"/>
    <w:rsid w:val="00FD7B74"/>
    <w:rsid w:val="00FE02DF"/>
    <w:rsid w:val="00FE1589"/>
    <w:rsid w:val="00FE1776"/>
    <w:rsid w:val="00FE1B1D"/>
    <w:rsid w:val="00FE220A"/>
    <w:rsid w:val="00FE24CD"/>
    <w:rsid w:val="00FE4CD0"/>
    <w:rsid w:val="00FE5143"/>
    <w:rsid w:val="00FE7B48"/>
    <w:rsid w:val="00FF0213"/>
    <w:rsid w:val="00FF2711"/>
    <w:rsid w:val="00FF46B6"/>
    <w:rsid w:val="00FF7C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colormru v:ext="edit" colors="white"/>
    </o:shapedefaults>
    <o:shapelayout v:ext="edit">
      <o:idmap v:ext="edit" data="1"/>
    </o:shapelayout>
  </w:shapeDefaults>
  <w:decimalSymbol w:val=","/>
  <w:listSeparator w:val=";"/>
  <w14:docId w14:val="4491BD05"/>
  <w15:docId w15:val="{46F7885B-B1A1-4F7E-908A-60809D0C5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rPr>
  </w:style>
  <w:style w:type="paragraph" w:styleId="Nadpis2">
    <w:name w:val="heading 2"/>
    <w:basedOn w:val="Normln"/>
    <w:next w:val="Normln"/>
    <w:link w:val="Nadpis2Char"/>
    <w:qFormat/>
    <w:pPr>
      <w:keepNext/>
      <w:jc w:val="center"/>
      <w:outlineLvl w:val="1"/>
    </w:pPr>
    <w:rPr>
      <w:rFonts w:ascii="Arial Black" w:hAnsi="Arial Black"/>
      <w:sz w:val="36"/>
    </w:rPr>
  </w:style>
  <w:style w:type="paragraph" w:styleId="Nadpis3">
    <w:name w:val="heading 3"/>
    <w:basedOn w:val="Normln"/>
    <w:next w:val="Normln"/>
    <w:qFormat/>
    <w:pPr>
      <w:keepNext/>
      <w:tabs>
        <w:tab w:val="left" w:pos="1440"/>
      </w:tabs>
      <w:outlineLvl w:val="2"/>
    </w:pPr>
    <w:rPr>
      <w:rFonts w:ascii="Arial" w:hAnsi="Arial" w:cs="Arial"/>
      <w:b/>
      <w:bCs/>
      <w:sz w:val="22"/>
    </w:rPr>
  </w:style>
  <w:style w:type="paragraph" w:styleId="Nadpis4">
    <w:name w:val="heading 4"/>
    <w:basedOn w:val="Normln"/>
    <w:next w:val="Normln"/>
    <w:qFormat/>
    <w:pPr>
      <w:keepNext/>
      <w:jc w:val="right"/>
      <w:outlineLvl w:val="3"/>
    </w:pPr>
    <w:rPr>
      <w:b/>
      <w:sz w:val="18"/>
    </w:rPr>
  </w:style>
  <w:style w:type="paragraph" w:styleId="Nadpis5">
    <w:name w:val="heading 5"/>
    <w:basedOn w:val="Normln"/>
    <w:next w:val="Normln"/>
    <w:qFormat/>
    <w:pPr>
      <w:keepNext/>
      <w:outlineLvl w:val="4"/>
    </w:pPr>
    <w:rPr>
      <w:b/>
      <w:sz w:val="18"/>
    </w:rPr>
  </w:style>
  <w:style w:type="paragraph" w:styleId="Nadpis6">
    <w:name w:val="heading 6"/>
    <w:basedOn w:val="Normln"/>
    <w:next w:val="Normln"/>
    <w:qFormat/>
    <w:pPr>
      <w:keepNext/>
      <w:ind w:firstLine="360"/>
      <w:outlineLvl w:val="5"/>
    </w:pPr>
    <w:rPr>
      <w:b/>
      <w:bCs/>
    </w:rPr>
  </w:style>
  <w:style w:type="paragraph" w:styleId="Nadpis7">
    <w:name w:val="heading 7"/>
    <w:basedOn w:val="Normln"/>
    <w:next w:val="Normln"/>
    <w:qFormat/>
    <w:pPr>
      <w:keepNext/>
      <w:outlineLvl w:val="6"/>
    </w:pPr>
    <w:rPr>
      <w:b/>
      <w:sz w:val="28"/>
    </w:rPr>
  </w:style>
  <w:style w:type="paragraph" w:styleId="Nadpis8">
    <w:name w:val="heading 8"/>
    <w:basedOn w:val="Normln"/>
    <w:next w:val="Normln"/>
    <w:qFormat/>
    <w:pPr>
      <w:keepNext/>
      <w:jc w:val="right"/>
      <w:outlineLvl w:val="7"/>
    </w:pPr>
  </w:style>
  <w:style w:type="paragraph" w:styleId="Nadpis9">
    <w:name w:val="heading 9"/>
    <w:basedOn w:val="Normln"/>
    <w:next w:val="Normln"/>
    <w:qFormat/>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paragraph" w:styleId="Rozloendokumentu">
    <w:name w:val="Document Map"/>
    <w:basedOn w:val="Normln"/>
    <w:semiHidden/>
    <w:pPr>
      <w:shd w:val="clear" w:color="auto" w:fill="000080"/>
    </w:pPr>
    <w:rPr>
      <w:rFonts w:ascii="Tahoma" w:hAnsi="Tahoma" w:cs="Arial Black"/>
    </w:rPr>
  </w:style>
  <w:style w:type="character" w:styleId="Hypertextovodkaz">
    <w:name w:val="Hyperlink"/>
    <w:basedOn w:val="Standardnpsmoodstavce"/>
    <w:rPr>
      <w:color w:val="0000FF"/>
      <w:u w:val="single"/>
    </w:rPr>
  </w:style>
  <w:style w:type="character" w:styleId="slostrnky">
    <w:name w:val="page number"/>
    <w:basedOn w:val="Standardnpsmoodstavce"/>
  </w:style>
  <w:style w:type="character" w:styleId="Sledovanodkaz">
    <w:name w:val="FollowedHyperlink"/>
    <w:basedOn w:val="Standardnpsmoodstavce"/>
    <w:rPr>
      <w:color w:val="800080"/>
      <w:u w:val="single"/>
    </w:rPr>
  </w:style>
  <w:style w:type="paragraph" w:styleId="Zkladntextodsazen">
    <w:name w:val="Body Text Indent"/>
    <w:basedOn w:val="Normln"/>
    <w:link w:val="ZkladntextodsazenChar"/>
    <w:pPr>
      <w:ind w:left="1068"/>
      <w:jc w:val="both"/>
    </w:pPr>
  </w:style>
  <w:style w:type="paragraph" w:styleId="Zkladntext2">
    <w:name w:val="Body Text 2"/>
    <w:basedOn w:val="Normln"/>
    <w:link w:val="Zkladntext2Char"/>
    <w:pPr>
      <w:numPr>
        <w:ilvl w:val="12"/>
      </w:numPr>
      <w:jc w:val="both"/>
    </w:pPr>
  </w:style>
  <w:style w:type="paragraph" w:styleId="Zkladntext3">
    <w:name w:val="Body Text 3"/>
    <w:basedOn w:val="Normln"/>
    <w:pPr>
      <w:jc w:val="both"/>
    </w:pPr>
    <w:rPr>
      <w:b/>
      <w:sz w:val="28"/>
    </w:rPr>
  </w:style>
  <w:style w:type="paragraph" w:styleId="Zkladntext">
    <w:name w:val="Body Text"/>
    <w:basedOn w:val="Normln"/>
    <w:rPr>
      <w:b/>
    </w:rPr>
  </w:style>
  <w:style w:type="paragraph" w:styleId="Zkladntextodsazen2">
    <w:name w:val="Body Text Indent 2"/>
    <w:basedOn w:val="Normln"/>
    <w:pPr>
      <w:ind w:firstLine="340"/>
      <w:jc w:val="both"/>
    </w:pPr>
    <w:rPr>
      <w:b/>
      <w:bCs/>
      <w:i/>
      <w:iCs/>
      <w:sz w:val="20"/>
    </w:rPr>
  </w:style>
  <w:style w:type="paragraph" w:styleId="Zkladntextodsazen3">
    <w:name w:val="Body Text Indent 3"/>
    <w:basedOn w:val="Normln"/>
    <w:pPr>
      <w:ind w:left="340"/>
      <w:jc w:val="both"/>
    </w:pPr>
    <w:rPr>
      <w:color w:val="0000FF"/>
      <w:sz w:val="20"/>
    </w:rPr>
  </w:style>
  <w:style w:type="table" w:styleId="Mkatabulky">
    <w:name w:val="Table Grid"/>
    <w:basedOn w:val="Normlntabulka"/>
    <w:rsid w:val="001F2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rsid w:val="004465D4"/>
    <w:rPr>
      <w:rFonts w:ascii="Arial Black" w:hAnsi="Arial Black"/>
      <w:sz w:val="36"/>
      <w:szCs w:val="24"/>
    </w:rPr>
  </w:style>
  <w:style w:type="paragraph" w:styleId="Textbubliny">
    <w:name w:val="Balloon Text"/>
    <w:basedOn w:val="Normln"/>
    <w:link w:val="TextbublinyChar"/>
    <w:rsid w:val="0032381C"/>
    <w:rPr>
      <w:rFonts w:ascii="Tahoma" w:hAnsi="Tahoma" w:cs="Tahoma"/>
      <w:sz w:val="16"/>
      <w:szCs w:val="16"/>
    </w:rPr>
  </w:style>
  <w:style w:type="character" w:customStyle="1" w:styleId="TextbublinyChar">
    <w:name w:val="Text bubliny Char"/>
    <w:basedOn w:val="Standardnpsmoodstavce"/>
    <w:link w:val="Textbubliny"/>
    <w:rsid w:val="0032381C"/>
    <w:rPr>
      <w:rFonts w:ascii="Tahoma" w:hAnsi="Tahoma" w:cs="Tahoma"/>
      <w:sz w:val="16"/>
      <w:szCs w:val="16"/>
    </w:rPr>
  </w:style>
  <w:style w:type="character" w:customStyle="1" w:styleId="ZhlavChar">
    <w:name w:val="Záhlaví Char"/>
    <w:basedOn w:val="Standardnpsmoodstavce"/>
    <w:link w:val="Zhlav"/>
    <w:uiPriority w:val="99"/>
    <w:rsid w:val="00132E13"/>
    <w:rPr>
      <w:sz w:val="24"/>
      <w:szCs w:val="24"/>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nad "/>
    <w:basedOn w:val="Normln"/>
    <w:link w:val="OdstavecseseznamemChar"/>
    <w:uiPriority w:val="34"/>
    <w:qFormat/>
    <w:rsid w:val="00052826"/>
    <w:pPr>
      <w:ind w:left="720"/>
      <w:contextualSpacing/>
    </w:pPr>
  </w:style>
  <w:style w:type="paragraph" w:customStyle="1" w:styleId="Default">
    <w:name w:val="Default"/>
    <w:rsid w:val="00CD212E"/>
    <w:pPr>
      <w:autoSpaceDE w:val="0"/>
      <w:autoSpaceDN w:val="0"/>
      <w:adjustRightInd w:val="0"/>
    </w:pPr>
    <w:rPr>
      <w:color w:val="000000"/>
      <w:sz w:val="24"/>
      <w:szCs w:val="24"/>
    </w:rPr>
  </w:style>
  <w:style w:type="character" w:styleId="Siln">
    <w:name w:val="Strong"/>
    <w:basedOn w:val="Standardnpsmoodstavce"/>
    <w:uiPriority w:val="22"/>
    <w:qFormat/>
    <w:rsid w:val="000445CD"/>
    <w:rPr>
      <w:b/>
      <w:bCs/>
    </w:rPr>
  </w:style>
  <w:style w:type="character" w:customStyle="1" w:styleId="h1a5">
    <w:name w:val="h1a5"/>
    <w:basedOn w:val="Standardnpsmoodstavce"/>
    <w:rsid w:val="00B07ACF"/>
    <w:rPr>
      <w:rFonts w:ascii="Arial" w:hAnsi="Arial" w:cs="Arial" w:hint="default"/>
      <w:i/>
      <w:iCs/>
      <w:vanish w:val="0"/>
      <w:webHidden w:val="0"/>
      <w:sz w:val="26"/>
      <w:szCs w:val="26"/>
      <w:specVanish w:val="0"/>
    </w:rPr>
  </w:style>
  <w:style w:type="character" w:styleId="Odkaznakoment">
    <w:name w:val="annotation reference"/>
    <w:basedOn w:val="Standardnpsmoodstavce"/>
    <w:semiHidden/>
    <w:unhideWhenUsed/>
    <w:rsid w:val="00B07ACF"/>
    <w:rPr>
      <w:sz w:val="16"/>
      <w:szCs w:val="16"/>
    </w:rPr>
  </w:style>
  <w:style w:type="paragraph" w:styleId="Textkomente">
    <w:name w:val="annotation text"/>
    <w:basedOn w:val="Normln"/>
    <w:link w:val="TextkomenteChar"/>
    <w:uiPriority w:val="99"/>
    <w:unhideWhenUsed/>
    <w:rsid w:val="00B07ACF"/>
    <w:rPr>
      <w:sz w:val="20"/>
      <w:szCs w:val="20"/>
    </w:rPr>
  </w:style>
  <w:style w:type="character" w:customStyle="1" w:styleId="TextkomenteChar">
    <w:name w:val="Text komentáře Char"/>
    <w:basedOn w:val="Standardnpsmoodstavce"/>
    <w:link w:val="Textkomente"/>
    <w:uiPriority w:val="99"/>
    <w:rsid w:val="00B07ACF"/>
  </w:style>
  <w:style w:type="character" w:customStyle="1" w:styleId="ZkladntextodsazenChar">
    <w:name w:val="Základní text odsazený Char"/>
    <w:link w:val="Zkladntextodsazen"/>
    <w:rsid w:val="00B07ACF"/>
    <w:rPr>
      <w:sz w:val="24"/>
      <w:szCs w:val="24"/>
    </w:rPr>
  </w:style>
  <w:style w:type="character" w:customStyle="1" w:styleId="Zkladntext2Char">
    <w:name w:val="Základní text 2 Char"/>
    <w:basedOn w:val="Standardnpsmoodstavce"/>
    <w:link w:val="Zkladntext2"/>
    <w:rsid w:val="001977DC"/>
    <w:rPr>
      <w:sz w:val="24"/>
      <w:szCs w:val="24"/>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1977DC"/>
    <w:rPr>
      <w:sz w:val="24"/>
      <w:szCs w:val="24"/>
    </w:rPr>
  </w:style>
  <w:style w:type="paragraph" w:styleId="Pedmtkomente">
    <w:name w:val="annotation subject"/>
    <w:basedOn w:val="Textkomente"/>
    <w:next w:val="Textkomente"/>
    <w:link w:val="PedmtkomenteChar"/>
    <w:semiHidden/>
    <w:unhideWhenUsed/>
    <w:rsid w:val="00B0295C"/>
    <w:rPr>
      <w:b/>
      <w:bCs/>
    </w:rPr>
  </w:style>
  <w:style w:type="character" w:customStyle="1" w:styleId="PedmtkomenteChar">
    <w:name w:val="Předmět komentáře Char"/>
    <w:basedOn w:val="TextkomenteChar"/>
    <w:link w:val="Pedmtkomente"/>
    <w:semiHidden/>
    <w:rsid w:val="00B0295C"/>
    <w:rPr>
      <w:b/>
      <w:bCs/>
    </w:rPr>
  </w:style>
  <w:style w:type="character" w:customStyle="1" w:styleId="FontStyle50">
    <w:name w:val="Font Style50"/>
    <w:basedOn w:val="Standardnpsmoodstavce"/>
    <w:uiPriority w:val="99"/>
    <w:rsid w:val="00526273"/>
    <w:rPr>
      <w:rFonts w:ascii="Times New Roman" w:hAnsi="Times New Roman" w:cs="Times New Roman"/>
      <w:sz w:val="18"/>
      <w:szCs w:val="18"/>
    </w:rPr>
  </w:style>
  <w:style w:type="paragraph" w:customStyle="1" w:styleId="Style11">
    <w:name w:val="Style11"/>
    <w:basedOn w:val="Normln"/>
    <w:uiPriority w:val="99"/>
    <w:rsid w:val="00526273"/>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526273"/>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Normal">
    <w:name w:val="[Normal]"/>
    <w:rsid w:val="003E6FED"/>
    <w:pPr>
      <w:widowControl w:val="0"/>
      <w:autoSpaceDE w:val="0"/>
      <w:autoSpaceDN w:val="0"/>
      <w:adjustRightInd w:val="0"/>
    </w:pPr>
    <w:rPr>
      <w:rFonts w:ascii="Arial" w:hAnsi="Arial" w:cs="Arial"/>
      <w:sz w:val="24"/>
      <w:szCs w:val="24"/>
      <w:lang w:val="x-none"/>
    </w:rPr>
  </w:style>
  <w:style w:type="character" w:customStyle="1" w:styleId="Nevyeenzmnka1">
    <w:name w:val="Nevyřešená zmínka1"/>
    <w:basedOn w:val="Standardnpsmoodstavce"/>
    <w:uiPriority w:val="99"/>
    <w:semiHidden/>
    <w:unhideWhenUsed/>
    <w:rsid w:val="00F03F33"/>
    <w:rPr>
      <w:color w:val="605E5C"/>
      <w:shd w:val="clear" w:color="auto" w:fill="E1DFDD"/>
    </w:rPr>
  </w:style>
  <w:style w:type="character" w:styleId="Nevyeenzmnka">
    <w:name w:val="Unresolved Mention"/>
    <w:basedOn w:val="Standardnpsmoodstavce"/>
    <w:uiPriority w:val="99"/>
    <w:semiHidden/>
    <w:unhideWhenUsed/>
    <w:rsid w:val="00A459D1"/>
    <w:rPr>
      <w:color w:val="605E5C"/>
      <w:shd w:val="clear" w:color="auto" w:fill="E1DFDD"/>
    </w:rPr>
  </w:style>
  <w:style w:type="paragraph" w:styleId="Bezmezer">
    <w:name w:val="No Spacing"/>
    <w:uiPriority w:val="1"/>
    <w:qFormat/>
    <w:rsid w:val="00212AB5"/>
    <w:rPr>
      <w:rFonts w:asciiTheme="minorHAnsi" w:eastAsiaTheme="minorHAnsi" w:hAnsiTheme="minorHAnsi" w:cstheme="minorBidi"/>
      <w:sz w:val="22"/>
      <w:szCs w:val="22"/>
      <w:lang w:eastAsia="en-US"/>
    </w:rPr>
  </w:style>
  <w:style w:type="paragraph" w:customStyle="1" w:styleId="Style16">
    <w:name w:val="Style16"/>
    <w:basedOn w:val="Normln"/>
    <w:uiPriority w:val="99"/>
    <w:rsid w:val="00BD15AA"/>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Pod-l">
    <w:name w:val="Pod-čl."/>
    <w:basedOn w:val="Normln"/>
    <w:next w:val="Odst"/>
    <w:uiPriority w:val="4"/>
    <w:qFormat/>
    <w:rsid w:val="00073E47"/>
    <w:pPr>
      <w:keepNext/>
      <w:numPr>
        <w:ilvl w:val="1"/>
        <w:numId w:val="11"/>
      </w:numPr>
      <w:spacing w:before="360" w:after="120" w:line="276" w:lineRule="auto"/>
      <w:outlineLvl w:val="1"/>
    </w:pPr>
    <w:rPr>
      <w:rFonts w:ascii="Arial" w:eastAsiaTheme="minorHAnsi" w:hAnsi="Arial" w:cstheme="minorBidi"/>
      <w:b/>
      <w:bCs/>
      <w:caps/>
      <w:sz w:val="22"/>
      <w:szCs w:val="22"/>
      <w:lang w:eastAsia="en-US"/>
    </w:rPr>
  </w:style>
  <w:style w:type="paragraph" w:customStyle="1" w:styleId="l">
    <w:name w:val="Čl."/>
    <w:basedOn w:val="Normln"/>
    <w:next w:val="Pod-l"/>
    <w:uiPriority w:val="3"/>
    <w:qFormat/>
    <w:rsid w:val="00073E47"/>
    <w:pPr>
      <w:keepNext/>
      <w:numPr>
        <w:numId w:val="11"/>
      </w:numPr>
      <w:pBdr>
        <w:bottom w:val="single" w:sz="12" w:space="1" w:color="595959" w:themeColor="text1" w:themeTint="A6"/>
      </w:pBdr>
      <w:spacing w:before="360" w:after="120" w:line="276" w:lineRule="auto"/>
      <w:outlineLvl w:val="0"/>
    </w:pPr>
    <w:rPr>
      <w:rFonts w:ascii="Arial" w:eastAsiaTheme="minorHAnsi" w:hAnsi="Arial" w:cstheme="minorBidi"/>
      <w:b/>
      <w:bCs/>
      <w:caps/>
      <w:color w:val="C26161"/>
      <w:sz w:val="28"/>
      <w:szCs w:val="28"/>
      <w:lang w:eastAsia="en-US"/>
    </w:rPr>
  </w:style>
  <w:style w:type="paragraph" w:customStyle="1" w:styleId="Odst">
    <w:name w:val="Odst."/>
    <w:basedOn w:val="Normln"/>
    <w:link w:val="OdstChar"/>
    <w:uiPriority w:val="5"/>
    <w:qFormat/>
    <w:rsid w:val="00073E47"/>
    <w:pPr>
      <w:numPr>
        <w:ilvl w:val="2"/>
        <w:numId w:val="11"/>
      </w:numPr>
      <w:spacing w:after="120" w:line="276" w:lineRule="auto"/>
      <w:jc w:val="both"/>
    </w:pPr>
    <w:rPr>
      <w:rFonts w:ascii="Tahoma" w:eastAsiaTheme="minorHAnsi" w:hAnsi="Tahoma" w:cs="Tahoma"/>
      <w:sz w:val="20"/>
      <w:szCs w:val="22"/>
      <w:lang w:eastAsia="en-US"/>
    </w:rPr>
  </w:style>
  <w:style w:type="character" w:customStyle="1" w:styleId="OdstChar">
    <w:name w:val="Odst. Char"/>
    <w:basedOn w:val="Standardnpsmoodstavce"/>
    <w:link w:val="Odst"/>
    <w:uiPriority w:val="5"/>
    <w:locked/>
    <w:rsid w:val="00073E47"/>
    <w:rPr>
      <w:rFonts w:ascii="Tahoma" w:eastAsiaTheme="minorHAnsi" w:hAnsi="Tahoma" w:cs="Tahoma"/>
      <w:szCs w:val="22"/>
      <w:lang w:eastAsia="en-US"/>
    </w:rPr>
  </w:style>
  <w:style w:type="paragraph" w:customStyle="1" w:styleId="Psm">
    <w:name w:val="Písm."/>
    <w:basedOn w:val="Normln"/>
    <w:link w:val="PsmChar"/>
    <w:uiPriority w:val="7"/>
    <w:qFormat/>
    <w:rsid w:val="00073E47"/>
    <w:pPr>
      <w:numPr>
        <w:ilvl w:val="3"/>
        <w:numId w:val="11"/>
      </w:numPr>
      <w:spacing w:after="120" w:line="276" w:lineRule="auto"/>
      <w:jc w:val="both"/>
    </w:pPr>
    <w:rPr>
      <w:rFonts w:ascii="Tahoma" w:eastAsiaTheme="minorHAnsi" w:hAnsi="Tahoma" w:cs="Tahoma"/>
      <w:sz w:val="20"/>
      <w:szCs w:val="22"/>
      <w:lang w:eastAsia="en-US"/>
    </w:rPr>
  </w:style>
  <w:style w:type="paragraph" w:customStyle="1" w:styleId="Bod">
    <w:name w:val="Bod"/>
    <w:basedOn w:val="Normln"/>
    <w:uiPriority w:val="9"/>
    <w:qFormat/>
    <w:rsid w:val="00073E47"/>
    <w:pPr>
      <w:numPr>
        <w:ilvl w:val="4"/>
        <w:numId w:val="11"/>
      </w:numPr>
      <w:spacing w:after="120" w:line="276" w:lineRule="auto"/>
      <w:jc w:val="both"/>
    </w:pPr>
    <w:rPr>
      <w:rFonts w:ascii="Tahoma" w:eastAsiaTheme="minorHAnsi" w:hAnsi="Tahoma" w:cs="Tahoma"/>
      <w:sz w:val="20"/>
      <w:szCs w:val="22"/>
      <w:lang w:eastAsia="en-US"/>
    </w:rPr>
  </w:style>
  <w:style w:type="paragraph" w:customStyle="1" w:styleId="Odrka">
    <w:name w:val="Odrážka"/>
    <w:basedOn w:val="Normln"/>
    <w:uiPriority w:val="10"/>
    <w:qFormat/>
    <w:rsid w:val="00073E47"/>
    <w:pPr>
      <w:numPr>
        <w:ilvl w:val="5"/>
        <w:numId w:val="11"/>
      </w:numPr>
      <w:spacing w:after="120" w:line="276" w:lineRule="auto"/>
      <w:jc w:val="both"/>
    </w:pPr>
    <w:rPr>
      <w:rFonts w:ascii="Tahoma" w:eastAsiaTheme="minorHAnsi" w:hAnsi="Tahoma" w:cs="Tahoma"/>
      <w:sz w:val="20"/>
      <w:szCs w:val="22"/>
      <w:lang w:eastAsia="en-US"/>
    </w:rPr>
  </w:style>
  <w:style w:type="character" w:customStyle="1" w:styleId="PsmChar">
    <w:name w:val="Písm. Char"/>
    <w:basedOn w:val="Standardnpsmoodstavce"/>
    <w:link w:val="Psm"/>
    <w:uiPriority w:val="7"/>
    <w:rsid w:val="00073E47"/>
    <w:rPr>
      <w:rFonts w:ascii="Tahoma" w:eastAsiaTheme="minorHAnsi" w:hAnsi="Tahoma" w:cs="Tahoma"/>
      <w:szCs w:val="22"/>
      <w:lang w:eastAsia="en-US"/>
    </w:rPr>
  </w:style>
  <w:style w:type="character" w:customStyle="1" w:styleId="FontStyle29">
    <w:name w:val="Font Style29"/>
    <w:basedOn w:val="Standardnpsmoodstavce"/>
    <w:qFormat/>
    <w:rsid w:val="00073E47"/>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474666">
      <w:bodyDiv w:val="1"/>
      <w:marLeft w:val="0"/>
      <w:marRight w:val="0"/>
      <w:marTop w:val="0"/>
      <w:marBottom w:val="0"/>
      <w:divBdr>
        <w:top w:val="none" w:sz="0" w:space="0" w:color="auto"/>
        <w:left w:val="none" w:sz="0" w:space="0" w:color="auto"/>
        <w:bottom w:val="none" w:sz="0" w:space="0" w:color="auto"/>
        <w:right w:val="none" w:sz="0" w:space="0" w:color="auto"/>
      </w:divBdr>
    </w:div>
    <w:div w:id="484930620">
      <w:bodyDiv w:val="1"/>
      <w:marLeft w:val="0"/>
      <w:marRight w:val="0"/>
      <w:marTop w:val="0"/>
      <w:marBottom w:val="0"/>
      <w:divBdr>
        <w:top w:val="none" w:sz="0" w:space="0" w:color="auto"/>
        <w:left w:val="none" w:sz="0" w:space="0" w:color="auto"/>
        <w:bottom w:val="none" w:sz="0" w:space="0" w:color="auto"/>
        <w:right w:val="none" w:sz="0" w:space="0" w:color="auto"/>
      </w:divBdr>
    </w:div>
    <w:div w:id="606427314">
      <w:bodyDiv w:val="1"/>
      <w:marLeft w:val="0"/>
      <w:marRight w:val="0"/>
      <w:marTop w:val="0"/>
      <w:marBottom w:val="0"/>
      <w:divBdr>
        <w:top w:val="none" w:sz="0" w:space="0" w:color="auto"/>
        <w:left w:val="none" w:sz="0" w:space="0" w:color="auto"/>
        <w:bottom w:val="none" w:sz="0" w:space="0" w:color="auto"/>
        <w:right w:val="none" w:sz="0" w:space="0" w:color="auto"/>
      </w:divBdr>
    </w:div>
    <w:div w:id="745877847">
      <w:bodyDiv w:val="1"/>
      <w:marLeft w:val="0"/>
      <w:marRight w:val="0"/>
      <w:marTop w:val="0"/>
      <w:marBottom w:val="0"/>
      <w:divBdr>
        <w:top w:val="none" w:sz="0" w:space="0" w:color="auto"/>
        <w:left w:val="none" w:sz="0" w:space="0" w:color="auto"/>
        <w:bottom w:val="none" w:sz="0" w:space="0" w:color="auto"/>
        <w:right w:val="none" w:sz="0" w:space="0" w:color="auto"/>
      </w:divBdr>
    </w:div>
    <w:div w:id="770130237">
      <w:bodyDiv w:val="1"/>
      <w:marLeft w:val="0"/>
      <w:marRight w:val="0"/>
      <w:marTop w:val="0"/>
      <w:marBottom w:val="0"/>
      <w:divBdr>
        <w:top w:val="none" w:sz="0" w:space="0" w:color="auto"/>
        <w:left w:val="none" w:sz="0" w:space="0" w:color="auto"/>
        <w:bottom w:val="none" w:sz="0" w:space="0" w:color="auto"/>
        <w:right w:val="none" w:sz="0" w:space="0" w:color="auto"/>
      </w:divBdr>
    </w:div>
    <w:div w:id="933365123">
      <w:bodyDiv w:val="1"/>
      <w:marLeft w:val="0"/>
      <w:marRight w:val="0"/>
      <w:marTop w:val="0"/>
      <w:marBottom w:val="0"/>
      <w:divBdr>
        <w:top w:val="none" w:sz="0" w:space="0" w:color="auto"/>
        <w:left w:val="none" w:sz="0" w:space="0" w:color="auto"/>
        <w:bottom w:val="none" w:sz="0" w:space="0" w:color="auto"/>
        <w:right w:val="none" w:sz="0" w:space="0" w:color="auto"/>
      </w:divBdr>
    </w:div>
    <w:div w:id="1049763528">
      <w:bodyDiv w:val="1"/>
      <w:marLeft w:val="0"/>
      <w:marRight w:val="0"/>
      <w:marTop w:val="0"/>
      <w:marBottom w:val="0"/>
      <w:divBdr>
        <w:top w:val="none" w:sz="0" w:space="0" w:color="auto"/>
        <w:left w:val="none" w:sz="0" w:space="0" w:color="auto"/>
        <w:bottom w:val="none" w:sz="0" w:space="0" w:color="auto"/>
        <w:right w:val="none" w:sz="0" w:space="0" w:color="auto"/>
      </w:divBdr>
    </w:div>
    <w:div w:id="1489053919">
      <w:bodyDiv w:val="1"/>
      <w:marLeft w:val="0"/>
      <w:marRight w:val="0"/>
      <w:marTop w:val="0"/>
      <w:marBottom w:val="0"/>
      <w:divBdr>
        <w:top w:val="none" w:sz="0" w:space="0" w:color="auto"/>
        <w:left w:val="none" w:sz="0" w:space="0" w:color="auto"/>
        <w:bottom w:val="none" w:sz="0" w:space="0" w:color="auto"/>
        <w:right w:val="none" w:sz="0" w:space="0" w:color="auto"/>
      </w:divBdr>
    </w:div>
    <w:div w:id="1633359969">
      <w:bodyDiv w:val="1"/>
      <w:marLeft w:val="0"/>
      <w:marRight w:val="0"/>
      <w:marTop w:val="0"/>
      <w:marBottom w:val="0"/>
      <w:divBdr>
        <w:top w:val="none" w:sz="0" w:space="0" w:color="auto"/>
        <w:left w:val="none" w:sz="0" w:space="0" w:color="auto"/>
        <w:bottom w:val="none" w:sz="0" w:space="0" w:color="auto"/>
        <w:right w:val="none" w:sz="0" w:space="0" w:color="auto"/>
      </w:divBdr>
    </w:div>
    <w:div w:id="1807745773">
      <w:bodyDiv w:val="1"/>
      <w:marLeft w:val="0"/>
      <w:marRight w:val="0"/>
      <w:marTop w:val="0"/>
      <w:marBottom w:val="0"/>
      <w:divBdr>
        <w:top w:val="none" w:sz="0" w:space="0" w:color="auto"/>
        <w:left w:val="none" w:sz="0" w:space="0" w:color="auto"/>
        <w:bottom w:val="none" w:sz="0" w:space="0" w:color="auto"/>
        <w:right w:val="none" w:sz="0" w:space="0" w:color="auto"/>
      </w:divBdr>
    </w:div>
    <w:div w:id="1833713874">
      <w:bodyDiv w:val="1"/>
      <w:marLeft w:val="0"/>
      <w:marRight w:val="0"/>
      <w:marTop w:val="0"/>
      <w:marBottom w:val="0"/>
      <w:divBdr>
        <w:top w:val="none" w:sz="0" w:space="0" w:color="auto"/>
        <w:left w:val="none" w:sz="0" w:space="0" w:color="auto"/>
        <w:bottom w:val="none" w:sz="0" w:space="0" w:color="auto"/>
        <w:right w:val="none" w:sz="0" w:space="0" w:color="auto"/>
      </w:divBdr>
    </w:div>
    <w:div w:id="1836611066">
      <w:bodyDiv w:val="1"/>
      <w:marLeft w:val="0"/>
      <w:marRight w:val="0"/>
      <w:marTop w:val="0"/>
      <w:marBottom w:val="0"/>
      <w:divBdr>
        <w:top w:val="none" w:sz="0" w:space="0" w:color="auto"/>
        <w:left w:val="none" w:sz="0" w:space="0" w:color="auto"/>
        <w:bottom w:val="none" w:sz="0" w:space="0" w:color="auto"/>
        <w:right w:val="none" w:sz="0" w:space="0" w:color="auto"/>
      </w:divBdr>
    </w:div>
    <w:div w:id="1871719102">
      <w:bodyDiv w:val="1"/>
      <w:marLeft w:val="0"/>
      <w:marRight w:val="0"/>
      <w:marTop w:val="0"/>
      <w:marBottom w:val="0"/>
      <w:divBdr>
        <w:top w:val="none" w:sz="0" w:space="0" w:color="auto"/>
        <w:left w:val="none" w:sz="0" w:space="0" w:color="auto"/>
        <w:bottom w:val="none" w:sz="0" w:space="0" w:color="auto"/>
        <w:right w:val="none" w:sz="0" w:space="0" w:color="auto"/>
      </w:divBdr>
    </w:div>
    <w:div w:id="1978533183">
      <w:bodyDiv w:val="1"/>
      <w:marLeft w:val="0"/>
      <w:marRight w:val="0"/>
      <w:marTop w:val="0"/>
      <w:marBottom w:val="0"/>
      <w:divBdr>
        <w:top w:val="none" w:sz="0" w:space="0" w:color="auto"/>
        <w:left w:val="none" w:sz="0" w:space="0" w:color="auto"/>
        <w:bottom w:val="none" w:sz="0" w:space="0" w:color="auto"/>
        <w:right w:val="none" w:sz="0" w:space="0" w:color="auto"/>
      </w:divBdr>
    </w:div>
    <w:div w:id="1996294663">
      <w:bodyDiv w:val="1"/>
      <w:marLeft w:val="0"/>
      <w:marRight w:val="0"/>
      <w:marTop w:val="0"/>
      <w:marBottom w:val="0"/>
      <w:divBdr>
        <w:top w:val="none" w:sz="0" w:space="0" w:color="auto"/>
        <w:left w:val="none" w:sz="0" w:space="0" w:color="auto"/>
        <w:bottom w:val="none" w:sz="0" w:space="0" w:color="auto"/>
        <w:right w:val="none" w:sz="0" w:space="0" w:color="auto"/>
      </w:divBdr>
    </w:div>
    <w:div w:id="2037610061">
      <w:bodyDiv w:val="1"/>
      <w:marLeft w:val="0"/>
      <w:marRight w:val="0"/>
      <w:marTop w:val="0"/>
      <w:marBottom w:val="0"/>
      <w:divBdr>
        <w:top w:val="none" w:sz="0" w:space="0" w:color="auto"/>
        <w:left w:val="none" w:sz="0" w:space="0" w:color="auto"/>
        <w:bottom w:val="none" w:sz="0" w:space="0" w:color="auto"/>
        <w:right w:val="none" w:sz="0" w:space="0" w:color="auto"/>
      </w:divBdr>
    </w:div>
    <w:div w:id="205719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dpora@ezak.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ezak.kr-karlovarsky.cz" TargetMode="External"/><Relationship Id="rId17" Type="http://schemas.openxmlformats.org/officeDocument/2006/relationships/hyperlink" Target="https://ezak.kr-karlovarsky.cz/profile_display_2.html" TargetMode="External"/><Relationship Id="rId2" Type="http://schemas.openxmlformats.org/officeDocument/2006/relationships/customXml" Target="../customXml/item2.xml"/><Relationship Id="rId16" Type="http://schemas.openxmlformats.org/officeDocument/2006/relationships/hyperlink" Target="https://ezak.kr-karlovarsky.cz/vz00009313"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en.cz/" TargetMode="External"/><Relationship Id="rId5" Type="http://schemas.openxmlformats.org/officeDocument/2006/relationships/numbering" Target="numbering.xml"/><Relationship Id="rId15" Type="http://schemas.openxmlformats.org/officeDocument/2006/relationships/hyperlink" Target="https://ezak.kr-karlovarsky.cz"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rea.singer@kr-karlovarsky.cz"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epodatelna@kr-karlovarsky.c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epodatelna@kr-karlovarsky.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69ce2b15-0efb-4f62-aca0-3c5cc41f3d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FEFF5-C125-4058-9D28-59B094CC63CC}">
  <ds:schemaRefs>
    <ds:schemaRef ds:uri="http://schemas.microsoft.com/office/2006/metadata/properties"/>
    <ds:schemaRef ds:uri="http://schemas.microsoft.com/office/infopath/2007/PartnerControls"/>
    <ds:schemaRef ds:uri="http://schemas.microsoft.com/sharepoint/v3"/>
    <ds:schemaRef ds:uri="69ce2b15-0efb-4f62-aca0-3c5cc41f3d53"/>
  </ds:schemaRefs>
</ds:datastoreItem>
</file>

<file path=customXml/itemProps2.xml><?xml version="1.0" encoding="utf-8"?>
<ds:datastoreItem xmlns:ds="http://schemas.openxmlformats.org/officeDocument/2006/customXml" ds:itemID="{4BCC71FA-F4DA-4033-9C06-B4C61F28F067}">
  <ds:schemaRefs>
    <ds:schemaRef ds:uri="http://schemas.microsoft.com/sharepoint/v3/contenttype/forms"/>
  </ds:schemaRefs>
</ds:datastoreItem>
</file>

<file path=customXml/itemProps3.xml><?xml version="1.0" encoding="utf-8"?>
<ds:datastoreItem xmlns:ds="http://schemas.openxmlformats.org/officeDocument/2006/customXml" ds:itemID="{ACB0A8B4-0F39-4A3B-8E39-AC7A231F7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5F45A9-808F-408E-BFE2-DBABBEF34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175</TotalTime>
  <Pages>10</Pages>
  <Words>3726</Words>
  <Characters>21987</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Dokumentace</vt:lpstr>
    </vt:vector>
  </TitlesOfParts>
  <Company>Krajský úřad</Company>
  <LinksUpToDate>false</LinksUpToDate>
  <CharactersWithSpaces>25662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Dokumentace</dc:title>
  <dc:creator>Radek Havlan</dc:creator>
  <cp:lastModifiedBy>Singer Andrea</cp:lastModifiedBy>
  <cp:revision>138</cp:revision>
  <cp:lastPrinted>2025-10-07T13:00:00Z</cp:lastPrinted>
  <dcterms:created xsi:type="dcterms:W3CDTF">2025-10-07T13:00:00Z</dcterms:created>
  <dcterms:modified xsi:type="dcterms:W3CDTF">2025-11-19T15:35:00Z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