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0A5AB" w14:textId="77777777" w:rsidR="003B6DFA" w:rsidRPr="008B07EC" w:rsidRDefault="003B6DFA" w:rsidP="001E2996">
      <w:pPr>
        <w:spacing w:line="276" w:lineRule="auto"/>
        <w:jc w:val="center"/>
        <w:rPr>
          <w:b/>
          <w:sz w:val="22"/>
          <w:szCs w:val="22"/>
        </w:rPr>
      </w:pPr>
      <w:r w:rsidRPr="008B07EC">
        <w:rPr>
          <w:b/>
          <w:sz w:val="22"/>
          <w:szCs w:val="22"/>
        </w:rPr>
        <w:t>zadávanou dle § 56 zákona č. 134/2016 Sb., o zadávání veřejných zakázek,</w:t>
      </w:r>
    </w:p>
    <w:p w14:paraId="38D08A6E" w14:textId="77777777" w:rsidR="003B6DFA" w:rsidRPr="008B07EC" w:rsidRDefault="003B6DFA" w:rsidP="001E2996">
      <w:pPr>
        <w:spacing w:line="276" w:lineRule="auto"/>
        <w:jc w:val="center"/>
        <w:rPr>
          <w:b/>
          <w:sz w:val="22"/>
          <w:szCs w:val="22"/>
        </w:rPr>
      </w:pPr>
      <w:r w:rsidRPr="008B07EC">
        <w:rPr>
          <w:b/>
          <w:sz w:val="22"/>
          <w:szCs w:val="22"/>
        </w:rPr>
        <w:t>ve znění pozdějších předpisů (dále jen “ZZVZ“)</w:t>
      </w:r>
    </w:p>
    <w:p w14:paraId="335B7AB9" w14:textId="18CD472E" w:rsidR="003B6DFA" w:rsidRPr="008B07EC" w:rsidRDefault="00D67988" w:rsidP="001E2996">
      <w:pPr>
        <w:spacing w:after="480" w:line="276" w:lineRule="auto"/>
        <w:jc w:val="center"/>
        <w:rPr>
          <w:b/>
          <w:sz w:val="22"/>
          <w:szCs w:val="22"/>
        </w:rPr>
      </w:pPr>
      <w:r w:rsidRPr="008B07EC">
        <w:rPr>
          <w:b/>
          <w:sz w:val="22"/>
          <w:szCs w:val="22"/>
        </w:rPr>
        <w:t>(otevřené řízení v nadlimitním režimu)</w:t>
      </w:r>
    </w:p>
    <w:p w14:paraId="59F6767D" w14:textId="77777777" w:rsidR="00CE71BE" w:rsidRDefault="00D63C56" w:rsidP="001E2996">
      <w:pPr>
        <w:spacing w:after="240" w:line="276" w:lineRule="auto"/>
        <w:jc w:val="center"/>
        <w:rPr>
          <w:b/>
          <w:sz w:val="36"/>
          <w:u w:val="single"/>
        </w:rPr>
      </w:pPr>
      <w:r>
        <w:rPr>
          <w:b/>
          <w:sz w:val="36"/>
          <w:u w:val="single"/>
        </w:rPr>
        <w:t xml:space="preserve">tímto vyzývá k podání nabídky </w:t>
      </w:r>
      <w:r w:rsidR="006B60F2">
        <w:rPr>
          <w:b/>
          <w:sz w:val="36"/>
          <w:u w:val="single"/>
        </w:rPr>
        <w:t>na veřejnou zakázku</w:t>
      </w:r>
    </w:p>
    <w:p w14:paraId="30C6E826" w14:textId="77777777" w:rsidR="0099609A" w:rsidRPr="00737A44" w:rsidRDefault="0099609A" w:rsidP="001E2996">
      <w:pPr>
        <w:spacing w:after="120" w:line="276" w:lineRule="auto"/>
        <w:jc w:val="both"/>
        <w:rPr>
          <w:sz w:val="22"/>
          <w:szCs w:val="22"/>
        </w:rPr>
      </w:pPr>
      <w:r w:rsidRPr="00737A44">
        <w:rPr>
          <w:sz w:val="22"/>
          <w:szCs w:val="22"/>
        </w:rPr>
        <w:t>Zakázka je zadávána v certifikovaném elektronickém nástroji E-ZAK, který je dostupný na:</w:t>
      </w:r>
    </w:p>
    <w:p w14:paraId="59C4D9F0" w14:textId="77777777" w:rsidR="0099609A" w:rsidRPr="00737A44" w:rsidRDefault="00FD2480" w:rsidP="001E2996">
      <w:pPr>
        <w:spacing w:after="120" w:line="276" w:lineRule="auto"/>
        <w:jc w:val="both"/>
        <w:rPr>
          <w:sz w:val="22"/>
          <w:szCs w:val="22"/>
        </w:rPr>
      </w:pPr>
      <w:hyperlink r:id="rId11" w:history="1">
        <w:r w:rsidR="0099609A" w:rsidRPr="00737A44">
          <w:rPr>
            <w:rStyle w:val="Hypertextovodkaz"/>
            <w:b/>
            <w:sz w:val="22"/>
            <w:szCs w:val="22"/>
          </w:rPr>
          <w:t>https://ezak.kr-karlovarsky.cz</w:t>
        </w:r>
      </w:hyperlink>
      <w:r w:rsidR="0099609A" w:rsidRPr="00737A44">
        <w:rPr>
          <w:sz w:val="22"/>
          <w:szCs w:val="22"/>
        </w:rPr>
        <w:t xml:space="preserve">. </w:t>
      </w:r>
    </w:p>
    <w:p w14:paraId="71D5493D" w14:textId="77777777" w:rsidR="0099609A" w:rsidRPr="00737A44" w:rsidRDefault="0099609A" w:rsidP="001E2996">
      <w:pPr>
        <w:spacing w:after="120" w:line="276" w:lineRule="auto"/>
        <w:jc w:val="both"/>
        <w:rPr>
          <w:b/>
          <w:bCs/>
          <w:sz w:val="22"/>
          <w:szCs w:val="22"/>
        </w:rPr>
      </w:pPr>
      <w:r w:rsidRPr="00737A44">
        <w:rPr>
          <w:b/>
          <w:bCs/>
          <w:sz w:val="22"/>
          <w:szCs w:val="22"/>
        </w:rPr>
        <w:t>Veškerá komunikace, která se týká zadávacího řízení, probíhá výhradně elektronicky. Nabídky musí být podány prostřednictvím elektronického nástroje pro zadávání veřejných zakázek E-ZAK.</w:t>
      </w:r>
    </w:p>
    <w:p w14:paraId="0716065A" w14:textId="77777777" w:rsidR="0099609A" w:rsidRPr="00737A44" w:rsidRDefault="0099609A" w:rsidP="001E2996">
      <w:pPr>
        <w:spacing w:after="120" w:line="276" w:lineRule="auto"/>
        <w:jc w:val="both"/>
        <w:rPr>
          <w:b/>
          <w:bCs/>
          <w:sz w:val="22"/>
          <w:szCs w:val="22"/>
        </w:rPr>
      </w:pPr>
      <w:r w:rsidRPr="00737A44">
        <w:rPr>
          <w:b/>
          <w:bCs/>
          <w:sz w:val="22"/>
          <w:szCs w:val="22"/>
        </w:rPr>
        <w:t>Zadavatel nevyžaduje elektronické podepsání podané nabídky.</w:t>
      </w:r>
    </w:p>
    <w:p w14:paraId="211C8A6E" w14:textId="77777777" w:rsidR="0099609A" w:rsidRPr="00737A44" w:rsidRDefault="0099609A" w:rsidP="001E2996">
      <w:pPr>
        <w:spacing w:after="120" w:line="276" w:lineRule="auto"/>
        <w:jc w:val="both"/>
        <w:rPr>
          <w:b/>
          <w:bCs/>
          <w:sz w:val="22"/>
          <w:szCs w:val="22"/>
        </w:rPr>
      </w:pPr>
      <w:r w:rsidRPr="00737A44">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737A44">
          <w:rPr>
            <w:rStyle w:val="Hypertextovodkaz"/>
            <w:b/>
            <w:bCs/>
            <w:sz w:val="22"/>
            <w:szCs w:val="22"/>
          </w:rPr>
          <w:t>https://fen.cz/#/</w:t>
        </w:r>
      </w:hyperlink>
      <w:r w:rsidRPr="00737A44">
        <w:rPr>
          <w:b/>
          <w:bCs/>
          <w:sz w:val="22"/>
          <w:szCs w:val="22"/>
        </w:rPr>
        <w:t>), kde probíhá registrace a administrace dodavatelských účtů. Elektronický nástroj E-ZAK je na uvedenou databázi napojen.</w:t>
      </w:r>
    </w:p>
    <w:p w14:paraId="5249785B" w14:textId="77777777" w:rsidR="0099609A" w:rsidRPr="00737A44" w:rsidRDefault="0099609A" w:rsidP="001E2996">
      <w:pPr>
        <w:spacing w:after="120" w:line="276" w:lineRule="auto"/>
        <w:jc w:val="both"/>
        <w:rPr>
          <w:b/>
          <w:bCs/>
          <w:color w:val="0000FF"/>
          <w:sz w:val="22"/>
          <w:szCs w:val="22"/>
          <w:u w:val="single"/>
        </w:rPr>
      </w:pPr>
      <w:r w:rsidRPr="00737A44">
        <w:rPr>
          <w:b/>
          <w:bCs/>
          <w:sz w:val="22"/>
          <w:szCs w:val="22"/>
        </w:rPr>
        <w:t xml:space="preserve">Veškeré podmínky a informace týkající se elektronického nástroje E-ZAK jsou dostupné na: </w:t>
      </w:r>
      <w:hyperlink r:id="rId13" w:history="1">
        <w:r w:rsidRPr="00737A44">
          <w:rPr>
            <w:rStyle w:val="Hypertextovodkaz"/>
            <w:b/>
            <w:bCs/>
            <w:sz w:val="22"/>
            <w:szCs w:val="22"/>
          </w:rPr>
          <w:t>https://ezak.kr-karlovarsky.cz</w:t>
        </w:r>
      </w:hyperlink>
      <w:r w:rsidRPr="00737A44">
        <w:rPr>
          <w:b/>
          <w:bCs/>
          <w:color w:val="0000FF"/>
          <w:sz w:val="22"/>
          <w:szCs w:val="22"/>
          <w:u w:val="single"/>
        </w:rPr>
        <w:t>.</w:t>
      </w:r>
    </w:p>
    <w:p w14:paraId="4685AA4F" w14:textId="77777777" w:rsidR="0099609A" w:rsidRPr="00737A44" w:rsidRDefault="0099609A" w:rsidP="001E2996">
      <w:pPr>
        <w:spacing w:after="120" w:line="276" w:lineRule="auto"/>
        <w:jc w:val="both"/>
        <w:rPr>
          <w:sz w:val="22"/>
          <w:szCs w:val="22"/>
        </w:rPr>
      </w:pPr>
      <w:r w:rsidRPr="00737A44">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sidRPr="00737A44">
        <w:rPr>
          <w:b/>
          <w:sz w:val="22"/>
          <w:szCs w:val="22"/>
        </w:rPr>
        <w:fldChar w:fldCharType="begin"/>
      </w:r>
      <w:r w:rsidRPr="00737A44">
        <w:rPr>
          <w:b/>
          <w:sz w:val="22"/>
          <w:szCs w:val="22"/>
        </w:rPr>
        <w:instrText xml:space="preserve"> HYPERLINK "mailto:podpora@ezak.cz" </w:instrText>
      </w:r>
      <w:r w:rsidRPr="00737A44">
        <w:rPr>
          <w:b/>
          <w:sz w:val="22"/>
          <w:szCs w:val="22"/>
        </w:rPr>
        <w:fldChar w:fldCharType="separate"/>
      </w:r>
      <w:r w:rsidRPr="00737A44">
        <w:rPr>
          <w:rStyle w:val="Hypertextovodkaz"/>
          <w:b/>
          <w:color w:val="auto"/>
          <w:sz w:val="22"/>
          <w:szCs w:val="22"/>
        </w:rPr>
        <w:t>podpora@ezak.cz</w:t>
      </w:r>
      <w:bookmarkEnd w:id="0"/>
      <w:bookmarkEnd w:id="1"/>
      <w:r w:rsidRPr="00737A44">
        <w:rPr>
          <w:b/>
          <w:sz w:val="22"/>
          <w:szCs w:val="22"/>
        </w:rPr>
        <w:fldChar w:fldCharType="end"/>
      </w:r>
      <w:r w:rsidRPr="00737A44">
        <w:rPr>
          <w:sz w:val="22"/>
          <w:szCs w:val="22"/>
        </w:rPr>
        <w:t xml:space="preserve">, tel. 538 702 719. </w:t>
      </w:r>
    </w:p>
    <w:p w14:paraId="258F4BC2" w14:textId="77777777" w:rsidR="00CE71BE" w:rsidRPr="0013638B" w:rsidRDefault="00CE71BE" w:rsidP="00A95713">
      <w:pPr>
        <w:numPr>
          <w:ilvl w:val="0"/>
          <w:numId w:val="2"/>
        </w:numPr>
        <w:spacing w:before="240" w:after="120" w:line="276" w:lineRule="auto"/>
        <w:ind w:left="357" w:hanging="357"/>
        <w:rPr>
          <w:b/>
          <w:sz w:val="28"/>
          <w:u w:val="single"/>
        </w:rPr>
      </w:pPr>
      <w:r w:rsidRPr="0013638B">
        <w:rPr>
          <w:b/>
          <w:sz w:val="28"/>
          <w:u w:val="single"/>
        </w:rPr>
        <w:t>Název zakázky</w:t>
      </w:r>
    </w:p>
    <w:p w14:paraId="1A4EE617" w14:textId="594B4CE6" w:rsidR="00451AF7" w:rsidRPr="00B236F5" w:rsidRDefault="00451AF7" w:rsidP="00B236F5">
      <w:pPr>
        <w:spacing w:after="120" w:line="276" w:lineRule="auto"/>
        <w:ind w:left="360"/>
        <w:jc w:val="center"/>
        <w:rPr>
          <w:b/>
          <w:sz w:val="32"/>
          <w:szCs w:val="32"/>
        </w:rPr>
      </w:pPr>
      <w:bookmarkStart w:id="2" w:name="_Hlk210305963"/>
      <w:r w:rsidRPr="00B236F5">
        <w:rPr>
          <w:b/>
          <w:sz w:val="32"/>
          <w:szCs w:val="32"/>
        </w:rPr>
        <w:t>Autodílny SPŠ Ostrov – vybavení</w:t>
      </w:r>
    </w:p>
    <w:bookmarkEnd w:id="2"/>
    <w:p w14:paraId="1AD9018F" w14:textId="01A165E6" w:rsidR="000755C8" w:rsidRPr="00BD61FC" w:rsidRDefault="000755C8" w:rsidP="00B236F5">
      <w:pPr>
        <w:spacing w:after="120" w:line="276" w:lineRule="auto"/>
        <w:rPr>
          <w:sz w:val="22"/>
          <w:szCs w:val="22"/>
        </w:rPr>
      </w:pPr>
      <w:r w:rsidRPr="004235AA">
        <w:rPr>
          <w:sz w:val="22"/>
          <w:szCs w:val="22"/>
        </w:rPr>
        <w:t xml:space="preserve">Tato veřejná zakázka je dělená na </w:t>
      </w:r>
      <w:r w:rsidR="00451AF7">
        <w:rPr>
          <w:sz w:val="22"/>
          <w:szCs w:val="22"/>
        </w:rPr>
        <w:t xml:space="preserve">3 </w:t>
      </w:r>
      <w:r w:rsidRPr="004235AA">
        <w:rPr>
          <w:sz w:val="22"/>
          <w:szCs w:val="22"/>
        </w:rPr>
        <w:t>části dle § 35 a § 101 ZZVZ. Veškeré podmínky se vztahují na každou z níže uvedených částí, pokud není stanoveno jinak.</w:t>
      </w:r>
    </w:p>
    <w:p w14:paraId="3E24FDA1" w14:textId="2817E808" w:rsidR="00621E9D" w:rsidRPr="00621E9D" w:rsidRDefault="00621E9D" w:rsidP="00B236F5">
      <w:pPr>
        <w:tabs>
          <w:tab w:val="left" w:pos="284"/>
        </w:tabs>
        <w:spacing w:after="120" w:line="276" w:lineRule="auto"/>
        <w:rPr>
          <w:b/>
          <w:sz w:val="22"/>
          <w:szCs w:val="22"/>
        </w:rPr>
      </w:pPr>
      <w:r>
        <w:rPr>
          <w:b/>
          <w:sz w:val="22"/>
          <w:szCs w:val="22"/>
        </w:rPr>
        <w:tab/>
      </w:r>
      <w:r w:rsidR="00310729">
        <w:rPr>
          <w:b/>
          <w:sz w:val="22"/>
          <w:szCs w:val="22"/>
        </w:rPr>
        <w:t xml:space="preserve">Část 1 – </w:t>
      </w:r>
      <w:r w:rsidR="009B3302" w:rsidRPr="009B3302">
        <w:rPr>
          <w:b/>
          <w:sz w:val="22"/>
          <w:szCs w:val="22"/>
        </w:rPr>
        <w:t xml:space="preserve">Zařízení pro kontrolu a údržbu podvozku a kol vozidel </w:t>
      </w:r>
    </w:p>
    <w:p w14:paraId="0B44E830" w14:textId="78246A88" w:rsidR="00621E9D" w:rsidRPr="00621E9D" w:rsidRDefault="00621E9D" w:rsidP="00B236F5">
      <w:pPr>
        <w:tabs>
          <w:tab w:val="left" w:pos="284"/>
        </w:tabs>
        <w:spacing w:after="120" w:line="276" w:lineRule="auto"/>
        <w:rPr>
          <w:b/>
          <w:sz w:val="22"/>
          <w:szCs w:val="22"/>
        </w:rPr>
      </w:pPr>
      <w:r>
        <w:rPr>
          <w:b/>
          <w:sz w:val="22"/>
          <w:szCs w:val="22"/>
        </w:rPr>
        <w:tab/>
      </w:r>
      <w:bookmarkStart w:id="3" w:name="_Hlk212624985"/>
      <w:r w:rsidR="000755C8" w:rsidRPr="00BD61FC">
        <w:rPr>
          <w:b/>
          <w:sz w:val="22"/>
          <w:szCs w:val="22"/>
        </w:rPr>
        <w:t xml:space="preserve">Část 2 – </w:t>
      </w:r>
      <w:r w:rsidR="009B3302" w:rsidRPr="009B3302">
        <w:rPr>
          <w:b/>
          <w:sz w:val="22"/>
          <w:szCs w:val="22"/>
        </w:rPr>
        <w:t>Zařízení pro elektronickou diagnostiku, kalibraci a seřízení vozidel</w:t>
      </w:r>
      <w:bookmarkEnd w:id="3"/>
    </w:p>
    <w:p w14:paraId="644CA62D" w14:textId="2E0F0DFF" w:rsidR="00621E9D" w:rsidRPr="00BD61FC" w:rsidRDefault="00621E9D" w:rsidP="00B236F5">
      <w:pPr>
        <w:tabs>
          <w:tab w:val="left" w:pos="284"/>
        </w:tabs>
        <w:spacing w:after="120" w:line="276" w:lineRule="auto"/>
        <w:rPr>
          <w:b/>
          <w:sz w:val="22"/>
          <w:szCs w:val="22"/>
        </w:rPr>
      </w:pPr>
      <w:r>
        <w:rPr>
          <w:b/>
          <w:sz w:val="22"/>
          <w:szCs w:val="22"/>
        </w:rPr>
        <w:tab/>
      </w:r>
      <w:bookmarkStart w:id="4" w:name="_Hlk212626227"/>
      <w:r w:rsidR="00451AF7" w:rsidRPr="00451AF7">
        <w:rPr>
          <w:b/>
          <w:sz w:val="22"/>
          <w:szCs w:val="22"/>
        </w:rPr>
        <w:t xml:space="preserve">Část </w:t>
      </w:r>
      <w:r w:rsidR="00451AF7">
        <w:rPr>
          <w:b/>
          <w:sz w:val="22"/>
          <w:szCs w:val="22"/>
        </w:rPr>
        <w:t>3</w:t>
      </w:r>
      <w:r w:rsidR="00451AF7" w:rsidRPr="00451AF7">
        <w:rPr>
          <w:b/>
          <w:sz w:val="22"/>
          <w:szCs w:val="22"/>
        </w:rPr>
        <w:t xml:space="preserve"> – </w:t>
      </w:r>
      <w:bookmarkStart w:id="5" w:name="_Hlk211512071"/>
      <w:r w:rsidRPr="00621E9D">
        <w:rPr>
          <w:b/>
          <w:sz w:val="22"/>
          <w:szCs w:val="22"/>
        </w:rPr>
        <w:t>Ostatní zařízení a vybavení autodílny</w:t>
      </w:r>
      <w:bookmarkEnd w:id="5"/>
      <w:bookmarkEnd w:id="4"/>
    </w:p>
    <w:p w14:paraId="2175C6AD" w14:textId="59C8057E" w:rsidR="0099609A" w:rsidRDefault="0099609A" w:rsidP="00A95713">
      <w:pPr>
        <w:numPr>
          <w:ilvl w:val="0"/>
          <w:numId w:val="2"/>
        </w:numPr>
        <w:spacing w:before="240" w:after="120" w:line="276" w:lineRule="auto"/>
        <w:ind w:left="357" w:hanging="357"/>
        <w:rPr>
          <w:b/>
          <w:sz w:val="28"/>
          <w:u w:val="single"/>
        </w:rPr>
      </w:pPr>
      <w:r w:rsidRPr="0099609A">
        <w:rPr>
          <w:b/>
          <w:sz w:val="28"/>
          <w:u w:val="single"/>
        </w:rPr>
        <w:t>Druh veřejné zakázky a klasifikace předmětu veřejné zakázky</w:t>
      </w:r>
    </w:p>
    <w:p w14:paraId="6A734A42" w14:textId="24946733" w:rsidR="0099609A" w:rsidRPr="00737A44" w:rsidRDefault="0099609A" w:rsidP="006C3296">
      <w:pPr>
        <w:spacing w:after="80" w:line="276" w:lineRule="auto"/>
        <w:rPr>
          <w:sz w:val="22"/>
          <w:szCs w:val="22"/>
        </w:rPr>
      </w:pPr>
      <w:r w:rsidRPr="00737A44">
        <w:rPr>
          <w:b/>
          <w:sz w:val="22"/>
          <w:szCs w:val="22"/>
        </w:rPr>
        <w:t>Druh veřejné zakázky</w:t>
      </w:r>
      <w:r w:rsidRPr="00737A44">
        <w:rPr>
          <w:sz w:val="22"/>
          <w:szCs w:val="22"/>
        </w:rPr>
        <w:t xml:space="preserve">: </w:t>
      </w:r>
      <w:r w:rsidR="009B3302">
        <w:rPr>
          <w:sz w:val="22"/>
          <w:szCs w:val="22"/>
        </w:rPr>
        <w:t>Dodávky</w:t>
      </w:r>
      <w:r w:rsidRPr="00737A44">
        <w:rPr>
          <w:sz w:val="22"/>
          <w:szCs w:val="22"/>
        </w:rPr>
        <w:t xml:space="preserve"> (§ 14 odst. </w:t>
      </w:r>
      <w:r w:rsidR="009B3302">
        <w:rPr>
          <w:sz w:val="22"/>
          <w:szCs w:val="22"/>
        </w:rPr>
        <w:t>1</w:t>
      </w:r>
      <w:r w:rsidRPr="00737A44">
        <w:rPr>
          <w:sz w:val="22"/>
          <w:szCs w:val="22"/>
        </w:rPr>
        <w:t xml:space="preserve"> ZZVZ)</w:t>
      </w:r>
    </w:p>
    <w:p w14:paraId="510E5E1F" w14:textId="0CE74BC9" w:rsidR="003B5949" w:rsidRPr="009B3302" w:rsidRDefault="0099609A" w:rsidP="006C3296">
      <w:pPr>
        <w:pStyle w:val="Default"/>
        <w:tabs>
          <w:tab w:val="right" w:pos="7088"/>
          <w:tab w:val="right" w:pos="9356"/>
        </w:tabs>
        <w:spacing w:after="80" w:line="276" w:lineRule="auto"/>
        <w:rPr>
          <w:b/>
          <w:sz w:val="22"/>
          <w:szCs w:val="22"/>
        </w:rPr>
      </w:pPr>
      <w:r w:rsidRPr="009B3302">
        <w:rPr>
          <w:b/>
          <w:sz w:val="22"/>
          <w:szCs w:val="22"/>
        </w:rPr>
        <w:t>Předpokládaná hodnota veřejné zakázky</w:t>
      </w:r>
      <w:r w:rsidR="008D3BAC" w:rsidRPr="009B3302">
        <w:rPr>
          <w:b/>
          <w:sz w:val="22"/>
          <w:szCs w:val="22"/>
        </w:rPr>
        <w:t xml:space="preserve"> celkem</w:t>
      </w:r>
      <w:r w:rsidR="009B3302" w:rsidRPr="009B3302">
        <w:rPr>
          <w:b/>
          <w:sz w:val="22"/>
          <w:szCs w:val="22"/>
        </w:rPr>
        <w:tab/>
      </w:r>
      <w:r w:rsidRPr="009B3302">
        <w:rPr>
          <w:b/>
          <w:sz w:val="22"/>
          <w:szCs w:val="22"/>
        </w:rPr>
        <w:t>:</w:t>
      </w:r>
      <w:r w:rsidR="009B3302" w:rsidRPr="009B3302">
        <w:rPr>
          <w:b/>
          <w:sz w:val="22"/>
          <w:szCs w:val="22"/>
        </w:rPr>
        <w:tab/>
      </w:r>
      <w:r w:rsidR="00621E9D" w:rsidRPr="009B3302">
        <w:rPr>
          <w:b/>
          <w:sz w:val="22"/>
          <w:szCs w:val="22"/>
        </w:rPr>
        <w:t>5 916</w:t>
      </w:r>
      <w:r w:rsidR="00945F25" w:rsidRPr="009B3302">
        <w:rPr>
          <w:b/>
          <w:sz w:val="22"/>
          <w:szCs w:val="22"/>
        </w:rPr>
        <w:t> </w:t>
      </w:r>
      <w:r w:rsidR="00621E9D" w:rsidRPr="009B3302">
        <w:rPr>
          <w:b/>
          <w:sz w:val="22"/>
          <w:szCs w:val="22"/>
        </w:rPr>
        <w:t xml:space="preserve">402 </w:t>
      </w:r>
      <w:r w:rsidRPr="009B3302">
        <w:rPr>
          <w:b/>
          <w:sz w:val="22"/>
          <w:szCs w:val="22"/>
        </w:rPr>
        <w:t>Kč bez DPH</w:t>
      </w:r>
    </w:p>
    <w:p w14:paraId="248589DC" w14:textId="6000EA18" w:rsidR="008D3BAC" w:rsidRPr="008D3BAC" w:rsidRDefault="008D3BAC" w:rsidP="006C3296">
      <w:pPr>
        <w:pStyle w:val="Default"/>
        <w:tabs>
          <w:tab w:val="left" w:pos="284"/>
          <w:tab w:val="right" w:pos="7088"/>
          <w:tab w:val="right" w:pos="9356"/>
        </w:tabs>
        <w:spacing w:after="80" w:line="276" w:lineRule="auto"/>
        <w:rPr>
          <w:sz w:val="22"/>
          <w:szCs w:val="22"/>
        </w:rPr>
      </w:pPr>
      <w:r>
        <w:rPr>
          <w:sz w:val="22"/>
          <w:szCs w:val="22"/>
        </w:rPr>
        <w:tab/>
      </w:r>
      <w:r w:rsidR="00F6128B" w:rsidRPr="008D3BAC">
        <w:rPr>
          <w:sz w:val="22"/>
          <w:szCs w:val="22"/>
        </w:rPr>
        <w:t>Část 1</w:t>
      </w:r>
      <w:r w:rsidR="00597933">
        <w:rPr>
          <w:sz w:val="22"/>
          <w:szCs w:val="22"/>
        </w:rPr>
        <w:t xml:space="preserve"> </w:t>
      </w:r>
      <w:r w:rsidR="00597933" w:rsidRPr="00597933">
        <w:rPr>
          <w:sz w:val="22"/>
          <w:szCs w:val="22"/>
        </w:rPr>
        <w:t xml:space="preserve">– </w:t>
      </w:r>
      <w:r w:rsidR="009B3302" w:rsidRPr="009B3302">
        <w:rPr>
          <w:sz w:val="22"/>
          <w:szCs w:val="22"/>
        </w:rPr>
        <w:t>Zařízení pro kontrolu a údržbu podvozku a kol vozidel</w:t>
      </w:r>
      <w:r w:rsidR="00597933">
        <w:rPr>
          <w:sz w:val="22"/>
          <w:szCs w:val="22"/>
        </w:rPr>
        <w:tab/>
      </w:r>
      <w:r>
        <w:rPr>
          <w:sz w:val="22"/>
          <w:szCs w:val="22"/>
        </w:rPr>
        <w:t>:</w:t>
      </w:r>
      <w:r w:rsidRPr="008D3BAC">
        <w:rPr>
          <w:sz w:val="22"/>
          <w:szCs w:val="22"/>
        </w:rPr>
        <w:t xml:space="preserve"> </w:t>
      </w:r>
      <w:r>
        <w:rPr>
          <w:sz w:val="22"/>
          <w:szCs w:val="22"/>
        </w:rPr>
        <w:tab/>
      </w:r>
      <w:r w:rsidR="00621E9D" w:rsidRPr="00621E9D">
        <w:rPr>
          <w:sz w:val="22"/>
          <w:szCs w:val="22"/>
        </w:rPr>
        <w:t>3 667</w:t>
      </w:r>
      <w:r w:rsidR="00621E9D">
        <w:rPr>
          <w:sz w:val="22"/>
          <w:szCs w:val="22"/>
        </w:rPr>
        <w:t> </w:t>
      </w:r>
      <w:r w:rsidR="00621E9D" w:rsidRPr="00621E9D">
        <w:rPr>
          <w:sz w:val="22"/>
          <w:szCs w:val="22"/>
        </w:rPr>
        <w:t>964</w:t>
      </w:r>
      <w:r w:rsidR="00621E9D">
        <w:rPr>
          <w:sz w:val="22"/>
          <w:szCs w:val="22"/>
        </w:rPr>
        <w:t xml:space="preserve"> </w:t>
      </w:r>
      <w:r w:rsidRPr="008D3BAC">
        <w:rPr>
          <w:sz w:val="22"/>
          <w:szCs w:val="22"/>
        </w:rPr>
        <w:t>Kč bez DPH</w:t>
      </w:r>
    </w:p>
    <w:p w14:paraId="64BA2BE4" w14:textId="25A690A0" w:rsidR="008D3BAC" w:rsidRDefault="008D3BAC" w:rsidP="006C3296">
      <w:pPr>
        <w:pStyle w:val="Default"/>
        <w:tabs>
          <w:tab w:val="left" w:pos="284"/>
          <w:tab w:val="right" w:pos="7088"/>
          <w:tab w:val="right" w:pos="9356"/>
        </w:tabs>
        <w:spacing w:after="80" w:line="276" w:lineRule="auto"/>
        <w:rPr>
          <w:sz w:val="22"/>
          <w:szCs w:val="22"/>
        </w:rPr>
      </w:pPr>
      <w:r>
        <w:rPr>
          <w:sz w:val="22"/>
          <w:szCs w:val="22"/>
        </w:rPr>
        <w:tab/>
      </w:r>
      <w:r w:rsidR="00F6128B" w:rsidRPr="008D3BAC">
        <w:rPr>
          <w:sz w:val="22"/>
          <w:szCs w:val="22"/>
        </w:rPr>
        <w:t>Část 2</w:t>
      </w:r>
      <w:r w:rsidR="00597933" w:rsidRPr="00597933">
        <w:rPr>
          <w:sz w:val="22"/>
          <w:szCs w:val="22"/>
        </w:rPr>
        <w:t xml:space="preserve"> –</w:t>
      </w:r>
      <w:r w:rsidR="009B3302" w:rsidRPr="009B3302">
        <w:t xml:space="preserve"> </w:t>
      </w:r>
      <w:r w:rsidR="009B3302" w:rsidRPr="009B3302">
        <w:rPr>
          <w:sz w:val="22"/>
          <w:szCs w:val="22"/>
        </w:rPr>
        <w:t>Zařízení pro elektronickou diagnostiku, kalibraci a seřízení vozidel</w:t>
      </w:r>
      <w:r w:rsidR="00597933">
        <w:rPr>
          <w:sz w:val="22"/>
          <w:szCs w:val="22"/>
        </w:rPr>
        <w:tab/>
      </w:r>
      <w:r>
        <w:rPr>
          <w:sz w:val="22"/>
          <w:szCs w:val="22"/>
        </w:rPr>
        <w:t>:</w:t>
      </w:r>
      <w:r w:rsidRPr="008D3BAC">
        <w:rPr>
          <w:sz w:val="22"/>
          <w:szCs w:val="22"/>
        </w:rPr>
        <w:t xml:space="preserve"> </w:t>
      </w:r>
      <w:r>
        <w:rPr>
          <w:sz w:val="22"/>
          <w:szCs w:val="22"/>
        </w:rPr>
        <w:tab/>
      </w:r>
      <w:r w:rsidR="00621E9D" w:rsidRPr="00621E9D">
        <w:rPr>
          <w:sz w:val="22"/>
          <w:szCs w:val="22"/>
        </w:rPr>
        <w:t>731</w:t>
      </w:r>
      <w:r w:rsidR="00621E9D">
        <w:rPr>
          <w:sz w:val="22"/>
          <w:szCs w:val="22"/>
        </w:rPr>
        <w:t> </w:t>
      </w:r>
      <w:r w:rsidR="00621E9D" w:rsidRPr="00621E9D">
        <w:rPr>
          <w:sz w:val="22"/>
          <w:szCs w:val="22"/>
        </w:rPr>
        <w:t>680</w:t>
      </w:r>
      <w:r w:rsidR="00621E9D">
        <w:rPr>
          <w:sz w:val="22"/>
          <w:szCs w:val="22"/>
        </w:rPr>
        <w:t xml:space="preserve"> </w:t>
      </w:r>
      <w:r w:rsidRPr="008D3BAC">
        <w:rPr>
          <w:sz w:val="22"/>
          <w:szCs w:val="22"/>
        </w:rPr>
        <w:t>Kč bez DPH</w:t>
      </w:r>
    </w:p>
    <w:p w14:paraId="4DFE7C39" w14:textId="229F8FD5" w:rsidR="009B34BB" w:rsidRDefault="009B34BB" w:rsidP="006C3296">
      <w:pPr>
        <w:pStyle w:val="Default"/>
        <w:tabs>
          <w:tab w:val="left" w:pos="284"/>
          <w:tab w:val="right" w:pos="7088"/>
          <w:tab w:val="right" w:pos="9356"/>
        </w:tabs>
        <w:spacing w:after="80" w:line="276" w:lineRule="auto"/>
        <w:rPr>
          <w:sz w:val="22"/>
          <w:szCs w:val="22"/>
        </w:rPr>
      </w:pPr>
      <w:r>
        <w:rPr>
          <w:sz w:val="22"/>
          <w:szCs w:val="22"/>
        </w:rPr>
        <w:tab/>
      </w:r>
      <w:r w:rsidRPr="008D3BAC">
        <w:rPr>
          <w:sz w:val="22"/>
          <w:szCs w:val="22"/>
        </w:rPr>
        <w:t xml:space="preserve">Část </w:t>
      </w:r>
      <w:r>
        <w:rPr>
          <w:sz w:val="22"/>
          <w:szCs w:val="22"/>
        </w:rPr>
        <w:t>3</w:t>
      </w:r>
      <w:r w:rsidRPr="00597933">
        <w:rPr>
          <w:sz w:val="22"/>
          <w:szCs w:val="22"/>
        </w:rPr>
        <w:t xml:space="preserve"> – </w:t>
      </w:r>
      <w:r w:rsidR="00945F25" w:rsidRPr="00945F25">
        <w:rPr>
          <w:sz w:val="22"/>
          <w:szCs w:val="22"/>
        </w:rPr>
        <w:t>Ostatní zařízení a vybavení autodílny</w:t>
      </w:r>
      <w:r>
        <w:rPr>
          <w:sz w:val="22"/>
          <w:szCs w:val="22"/>
        </w:rPr>
        <w:tab/>
        <w:t>:</w:t>
      </w:r>
      <w:r w:rsidRPr="008D3BAC">
        <w:rPr>
          <w:sz w:val="22"/>
          <w:szCs w:val="22"/>
        </w:rPr>
        <w:t xml:space="preserve"> </w:t>
      </w:r>
      <w:r>
        <w:rPr>
          <w:sz w:val="22"/>
          <w:szCs w:val="22"/>
        </w:rPr>
        <w:tab/>
      </w:r>
      <w:r w:rsidR="00621E9D" w:rsidRPr="00621E9D">
        <w:rPr>
          <w:sz w:val="22"/>
          <w:szCs w:val="22"/>
        </w:rPr>
        <w:t>1 516</w:t>
      </w:r>
      <w:r w:rsidR="00621E9D">
        <w:rPr>
          <w:sz w:val="22"/>
          <w:szCs w:val="22"/>
        </w:rPr>
        <w:t> </w:t>
      </w:r>
      <w:r w:rsidR="00621E9D" w:rsidRPr="00621E9D">
        <w:rPr>
          <w:sz w:val="22"/>
          <w:szCs w:val="22"/>
        </w:rPr>
        <w:t>758</w:t>
      </w:r>
      <w:r w:rsidR="00621E9D">
        <w:rPr>
          <w:sz w:val="22"/>
          <w:szCs w:val="22"/>
        </w:rPr>
        <w:t xml:space="preserve"> </w:t>
      </w:r>
      <w:r w:rsidRPr="008D3BAC">
        <w:rPr>
          <w:sz w:val="22"/>
          <w:szCs w:val="22"/>
        </w:rPr>
        <w:t>Kč bez DPH</w:t>
      </w:r>
    </w:p>
    <w:p w14:paraId="450A6E1D" w14:textId="77777777" w:rsidR="00B236F5" w:rsidRDefault="00B236F5" w:rsidP="0043347A">
      <w:pPr>
        <w:pStyle w:val="Default"/>
        <w:spacing w:after="80" w:line="276" w:lineRule="auto"/>
        <w:jc w:val="both"/>
        <w:rPr>
          <w:sz w:val="22"/>
          <w:szCs w:val="22"/>
        </w:rPr>
      </w:pPr>
      <w:r>
        <w:rPr>
          <w:sz w:val="22"/>
          <w:szCs w:val="22"/>
        </w:rPr>
        <w:br w:type="page"/>
      </w:r>
    </w:p>
    <w:p w14:paraId="1046FFBF" w14:textId="3173DDA2" w:rsidR="0043347A" w:rsidRDefault="0099609A" w:rsidP="0043347A">
      <w:pPr>
        <w:pStyle w:val="Default"/>
        <w:spacing w:after="80" w:line="276" w:lineRule="auto"/>
        <w:jc w:val="both"/>
        <w:rPr>
          <w:sz w:val="22"/>
          <w:szCs w:val="22"/>
        </w:rPr>
      </w:pPr>
      <w:r w:rsidRPr="00737A44">
        <w:rPr>
          <w:sz w:val="22"/>
          <w:szCs w:val="22"/>
        </w:rPr>
        <w:lastRenderedPageBreak/>
        <w:t>Klasifikace služeb, které jsou předmětem plnění této veřejné zakázky, je tato (viz Společný slovník pro veřejné zakázky CPV):</w:t>
      </w:r>
      <w:r w:rsidR="009B3302">
        <w:rPr>
          <w:sz w:val="22"/>
          <w:szCs w:val="22"/>
        </w:rPr>
        <w:tab/>
      </w:r>
    </w:p>
    <w:p w14:paraId="39B06E08" w14:textId="5A79DE03"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38548000-8</w:t>
      </w:r>
      <w:r w:rsidRPr="009B3302">
        <w:rPr>
          <w:sz w:val="22"/>
          <w:szCs w:val="22"/>
        </w:rPr>
        <w:tab/>
        <w:t>Nástroje pro vozidla</w:t>
      </w:r>
      <w:r w:rsidRPr="009B3302">
        <w:rPr>
          <w:sz w:val="22"/>
          <w:szCs w:val="22"/>
        </w:rPr>
        <w:tab/>
      </w:r>
    </w:p>
    <w:p w14:paraId="21CAA105" w14:textId="38618EEB" w:rsidR="009B3302" w:rsidRPr="009B3302" w:rsidRDefault="009B3302" w:rsidP="00A23341">
      <w:pPr>
        <w:pStyle w:val="Default"/>
        <w:spacing w:before="60" w:after="60" w:line="276" w:lineRule="auto"/>
        <w:ind w:left="284"/>
        <w:jc w:val="both"/>
        <w:rPr>
          <w:sz w:val="22"/>
          <w:szCs w:val="22"/>
        </w:rPr>
      </w:pPr>
      <w:r w:rsidRPr="009B3302">
        <w:rPr>
          <w:sz w:val="22"/>
          <w:szCs w:val="22"/>
        </w:rPr>
        <w:t xml:space="preserve">Část 1 – Zařízení pro kontrolu a údržbu podvozku a kol vozidel </w:t>
      </w:r>
    </w:p>
    <w:p w14:paraId="22441C85" w14:textId="77777777"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38548000-8</w:t>
      </w:r>
      <w:r w:rsidRPr="009B3302">
        <w:rPr>
          <w:sz w:val="22"/>
          <w:szCs w:val="22"/>
        </w:rPr>
        <w:tab/>
        <w:t>Nástroje pro vozidla</w:t>
      </w:r>
      <w:r w:rsidRPr="009B3302">
        <w:rPr>
          <w:sz w:val="22"/>
          <w:szCs w:val="22"/>
        </w:rPr>
        <w:tab/>
      </w:r>
    </w:p>
    <w:p w14:paraId="2A06E09A" w14:textId="04326D2F" w:rsidR="009B3302" w:rsidRPr="009B3302" w:rsidRDefault="001C3A7D" w:rsidP="0051464D">
      <w:pPr>
        <w:pStyle w:val="Default"/>
        <w:numPr>
          <w:ilvl w:val="0"/>
          <w:numId w:val="24"/>
        </w:numPr>
        <w:spacing w:line="276" w:lineRule="auto"/>
        <w:ind w:left="1276" w:hanging="295"/>
        <w:jc w:val="both"/>
        <w:rPr>
          <w:sz w:val="22"/>
          <w:szCs w:val="22"/>
        </w:rPr>
      </w:pPr>
      <w:r w:rsidRPr="00BE1FD0">
        <w:rPr>
          <w:sz w:val="22"/>
          <w:szCs w:val="22"/>
        </w:rPr>
        <w:t>34326200-0</w:t>
      </w:r>
      <w:r w:rsidR="009B3302" w:rsidRPr="009B3302">
        <w:rPr>
          <w:sz w:val="22"/>
          <w:szCs w:val="22"/>
        </w:rPr>
        <w:tab/>
      </w:r>
      <w:r w:rsidRPr="00BE1FD0">
        <w:rPr>
          <w:sz w:val="22"/>
          <w:szCs w:val="22"/>
        </w:rPr>
        <w:t>Zvedáky na vozidla</w:t>
      </w:r>
    </w:p>
    <w:p w14:paraId="64E335F5" w14:textId="77777777"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34324100-5</w:t>
      </w:r>
      <w:r w:rsidRPr="009B3302">
        <w:rPr>
          <w:sz w:val="22"/>
          <w:szCs w:val="22"/>
        </w:rPr>
        <w:tab/>
        <w:t>Zařízení k vyvažování kol</w:t>
      </w:r>
      <w:r w:rsidRPr="009B3302">
        <w:rPr>
          <w:sz w:val="22"/>
          <w:szCs w:val="22"/>
        </w:rPr>
        <w:tab/>
      </w:r>
    </w:p>
    <w:p w14:paraId="7B99D2D0" w14:textId="67F2D6E6" w:rsid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34328100-3</w:t>
      </w:r>
      <w:r w:rsidRPr="009B3302">
        <w:rPr>
          <w:sz w:val="22"/>
          <w:szCs w:val="22"/>
        </w:rPr>
        <w:tab/>
        <w:t>Zkušební zařízení</w:t>
      </w:r>
    </w:p>
    <w:p w14:paraId="7F936746" w14:textId="6062B1E2" w:rsidR="00BE1FD0" w:rsidRPr="00BE1FD0" w:rsidRDefault="00BE1FD0" w:rsidP="0051464D">
      <w:pPr>
        <w:pStyle w:val="Default"/>
        <w:numPr>
          <w:ilvl w:val="0"/>
          <w:numId w:val="24"/>
        </w:numPr>
        <w:spacing w:line="276" w:lineRule="auto"/>
        <w:ind w:left="1276" w:hanging="295"/>
        <w:jc w:val="both"/>
        <w:rPr>
          <w:sz w:val="22"/>
          <w:szCs w:val="22"/>
        </w:rPr>
      </w:pPr>
      <w:r w:rsidRPr="00BE1FD0">
        <w:rPr>
          <w:sz w:val="22"/>
          <w:szCs w:val="22"/>
        </w:rPr>
        <w:t>51500000-7</w:t>
      </w:r>
      <w:r w:rsidR="001C3A7D">
        <w:rPr>
          <w:sz w:val="22"/>
          <w:szCs w:val="22"/>
        </w:rPr>
        <w:tab/>
      </w:r>
      <w:r w:rsidRPr="00BE1FD0">
        <w:rPr>
          <w:sz w:val="22"/>
          <w:szCs w:val="22"/>
        </w:rPr>
        <w:t>Instalace a montáž strojů a přístrojů</w:t>
      </w:r>
      <w:r w:rsidRPr="00BE1FD0">
        <w:rPr>
          <w:sz w:val="22"/>
          <w:szCs w:val="22"/>
        </w:rPr>
        <w:tab/>
      </w:r>
      <w:r w:rsidRPr="00BE1FD0">
        <w:rPr>
          <w:sz w:val="22"/>
          <w:szCs w:val="22"/>
        </w:rPr>
        <w:tab/>
      </w:r>
    </w:p>
    <w:p w14:paraId="7EEAAAD5" w14:textId="454F0BAF" w:rsidR="00BE1FD0" w:rsidRDefault="00BE1FD0" w:rsidP="0051464D">
      <w:pPr>
        <w:pStyle w:val="Default"/>
        <w:numPr>
          <w:ilvl w:val="0"/>
          <w:numId w:val="24"/>
        </w:numPr>
        <w:spacing w:line="276" w:lineRule="auto"/>
        <w:ind w:left="1276" w:hanging="295"/>
        <w:jc w:val="both"/>
        <w:rPr>
          <w:sz w:val="22"/>
          <w:szCs w:val="22"/>
        </w:rPr>
      </w:pPr>
      <w:r w:rsidRPr="00BE1FD0">
        <w:rPr>
          <w:sz w:val="22"/>
          <w:szCs w:val="22"/>
        </w:rPr>
        <w:t>51511100-8</w:t>
      </w:r>
      <w:r w:rsidR="001C3A7D">
        <w:rPr>
          <w:sz w:val="22"/>
          <w:szCs w:val="22"/>
        </w:rPr>
        <w:tab/>
      </w:r>
      <w:r w:rsidRPr="00BE1FD0">
        <w:rPr>
          <w:sz w:val="22"/>
          <w:szCs w:val="22"/>
        </w:rPr>
        <w:t>Instalace a montáž zdvihacích zařízení</w:t>
      </w:r>
      <w:r w:rsidRPr="00BE1FD0">
        <w:rPr>
          <w:sz w:val="22"/>
          <w:szCs w:val="22"/>
        </w:rPr>
        <w:tab/>
      </w:r>
      <w:r w:rsidRPr="00BE1FD0">
        <w:rPr>
          <w:sz w:val="22"/>
          <w:szCs w:val="22"/>
        </w:rPr>
        <w:tab/>
      </w:r>
    </w:p>
    <w:p w14:paraId="31D952B1" w14:textId="11B4A950" w:rsidR="009B3302" w:rsidRPr="009B3302" w:rsidRDefault="009B3302" w:rsidP="00A23341">
      <w:pPr>
        <w:pStyle w:val="Default"/>
        <w:spacing w:before="60" w:after="60" w:line="276" w:lineRule="auto"/>
        <w:ind w:left="284"/>
        <w:jc w:val="both"/>
        <w:rPr>
          <w:sz w:val="22"/>
          <w:szCs w:val="22"/>
        </w:rPr>
      </w:pPr>
      <w:r w:rsidRPr="009B3302">
        <w:rPr>
          <w:sz w:val="22"/>
          <w:szCs w:val="22"/>
        </w:rPr>
        <w:t>Část 2 – Zařízení pro elektronickou diagnostiku, kalibraci a seřízení vozidel</w:t>
      </w:r>
    </w:p>
    <w:p w14:paraId="5342281F" w14:textId="77777777"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38548000-8</w:t>
      </w:r>
      <w:r w:rsidRPr="009B3302">
        <w:rPr>
          <w:sz w:val="22"/>
          <w:szCs w:val="22"/>
        </w:rPr>
        <w:tab/>
        <w:t>Nástroje pro vozidla</w:t>
      </w:r>
      <w:r w:rsidRPr="009B3302">
        <w:rPr>
          <w:sz w:val="22"/>
          <w:szCs w:val="22"/>
        </w:rPr>
        <w:tab/>
      </w:r>
    </w:p>
    <w:p w14:paraId="2C0A0754" w14:textId="77777777"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38424000-3</w:t>
      </w:r>
      <w:r w:rsidRPr="009B3302">
        <w:rPr>
          <w:sz w:val="22"/>
          <w:szCs w:val="22"/>
        </w:rPr>
        <w:tab/>
        <w:t>Měřící a řídící zařízení</w:t>
      </w:r>
      <w:r w:rsidRPr="009B3302">
        <w:rPr>
          <w:sz w:val="22"/>
          <w:szCs w:val="22"/>
        </w:rPr>
        <w:tab/>
      </w:r>
    </w:p>
    <w:p w14:paraId="17C7E1BB" w14:textId="040005AA" w:rsid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34328100-3</w:t>
      </w:r>
      <w:r w:rsidRPr="009B3302">
        <w:rPr>
          <w:sz w:val="22"/>
          <w:szCs w:val="22"/>
        </w:rPr>
        <w:tab/>
        <w:t>Zkušební zařízení</w:t>
      </w:r>
    </w:p>
    <w:p w14:paraId="0711C18E" w14:textId="77777777" w:rsidR="001C3A7D" w:rsidRPr="00BE1FD0" w:rsidRDefault="001C3A7D" w:rsidP="0051464D">
      <w:pPr>
        <w:pStyle w:val="Default"/>
        <w:numPr>
          <w:ilvl w:val="0"/>
          <w:numId w:val="24"/>
        </w:numPr>
        <w:spacing w:line="276" w:lineRule="auto"/>
        <w:ind w:left="1276" w:hanging="295"/>
        <w:jc w:val="both"/>
        <w:rPr>
          <w:sz w:val="22"/>
          <w:szCs w:val="22"/>
        </w:rPr>
      </w:pPr>
      <w:r w:rsidRPr="00BE1FD0">
        <w:rPr>
          <w:sz w:val="22"/>
          <w:szCs w:val="22"/>
        </w:rPr>
        <w:t>51500000-7</w:t>
      </w:r>
      <w:r>
        <w:rPr>
          <w:sz w:val="22"/>
          <w:szCs w:val="22"/>
        </w:rPr>
        <w:tab/>
      </w:r>
      <w:r w:rsidRPr="00BE1FD0">
        <w:rPr>
          <w:sz w:val="22"/>
          <w:szCs w:val="22"/>
        </w:rPr>
        <w:t>Instalace a montáž strojů a přístrojů</w:t>
      </w:r>
      <w:r w:rsidRPr="00BE1FD0">
        <w:rPr>
          <w:sz w:val="22"/>
          <w:szCs w:val="22"/>
        </w:rPr>
        <w:tab/>
      </w:r>
      <w:r w:rsidRPr="00BE1FD0">
        <w:rPr>
          <w:sz w:val="22"/>
          <w:szCs w:val="22"/>
        </w:rPr>
        <w:tab/>
      </w:r>
    </w:p>
    <w:p w14:paraId="0F7BAA6A" w14:textId="5AD010AB" w:rsidR="009B3302" w:rsidRPr="009B3302" w:rsidRDefault="009B3302" w:rsidP="00A23341">
      <w:pPr>
        <w:pStyle w:val="Default"/>
        <w:spacing w:before="60" w:after="60" w:line="276" w:lineRule="auto"/>
        <w:ind w:left="284"/>
        <w:jc w:val="both"/>
        <w:rPr>
          <w:sz w:val="22"/>
          <w:szCs w:val="22"/>
        </w:rPr>
      </w:pPr>
      <w:r w:rsidRPr="009B3302">
        <w:rPr>
          <w:sz w:val="22"/>
          <w:szCs w:val="22"/>
        </w:rPr>
        <w:t>Část 3 – Ostatní zařízení a vybavení autodílny</w:t>
      </w:r>
    </w:p>
    <w:p w14:paraId="6A797829" w14:textId="77777777" w:rsidR="0051464D" w:rsidRPr="009B3302" w:rsidRDefault="0051464D" w:rsidP="0051464D">
      <w:pPr>
        <w:pStyle w:val="Default"/>
        <w:numPr>
          <w:ilvl w:val="0"/>
          <w:numId w:val="24"/>
        </w:numPr>
        <w:spacing w:line="276" w:lineRule="auto"/>
        <w:ind w:left="1276" w:hanging="295"/>
        <w:jc w:val="both"/>
        <w:rPr>
          <w:sz w:val="22"/>
          <w:szCs w:val="22"/>
        </w:rPr>
      </w:pPr>
      <w:r w:rsidRPr="009B3302">
        <w:rPr>
          <w:sz w:val="22"/>
          <w:szCs w:val="22"/>
        </w:rPr>
        <w:t>38548000-8</w:t>
      </w:r>
      <w:r w:rsidRPr="009B3302">
        <w:rPr>
          <w:sz w:val="22"/>
          <w:szCs w:val="22"/>
        </w:rPr>
        <w:tab/>
        <w:t>Nástroje pro vozidla</w:t>
      </w:r>
      <w:r w:rsidRPr="009B3302">
        <w:rPr>
          <w:sz w:val="22"/>
          <w:szCs w:val="22"/>
        </w:rPr>
        <w:tab/>
      </w:r>
    </w:p>
    <w:p w14:paraId="443E8D83" w14:textId="4F9800EF" w:rsidR="001C3A7D" w:rsidRDefault="001C3A7D" w:rsidP="0051464D">
      <w:pPr>
        <w:pStyle w:val="Default"/>
        <w:numPr>
          <w:ilvl w:val="0"/>
          <w:numId w:val="24"/>
        </w:numPr>
        <w:spacing w:line="276" w:lineRule="auto"/>
        <w:ind w:left="1276" w:hanging="295"/>
        <w:jc w:val="both"/>
        <w:rPr>
          <w:sz w:val="22"/>
          <w:szCs w:val="22"/>
        </w:rPr>
      </w:pPr>
      <w:r w:rsidRPr="00BE1FD0">
        <w:rPr>
          <w:sz w:val="22"/>
          <w:szCs w:val="22"/>
        </w:rPr>
        <w:t>34326200-0</w:t>
      </w:r>
      <w:r w:rsidRPr="009B3302">
        <w:rPr>
          <w:sz w:val="22"/>
          <w:szCs w:val="22"/>
        </w:rPr>
        <w:tab/>
      </w:r>
      <w:r w:rsidRPr="00BE1FD0">
        <w:rPr>
          <w:sz w:val="22"/>
          <w:szCs w:val="22"/>
        </w:rPr>
        <w:t>Zvedáky na vozidla</w:t>
      </w:r>
    </w:p>
    <w:p w14:paraId="11821709" w14:textId="77777777"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31681500-8</w:t>
      </w:r>
      <w:r w:rsidRPr="009B3302">
        <w:rPr>
          <w:sz w:val="22"/>
          <w:szCs w:val="22"/>
        </w:rPr>
        <w:tab/>
        <w:t>Dobíječky</w:t>
      </w:r>
      <w:r w:rsidRPr="009B3302">
        <w:rPr>
          <w:sz w:val="22"/>
          <w:szCs w:val="22"/>
        </w:rPr>
        <w:tab/>
      </w:r>
    </w:p>
    <w:p w14:paraId="46BA68CB" w14:textId="77777777"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42521000-4</w:t>
      </w:r>
      <w:r w:rsidRPr="009B3302">
        <w:rPr>
          <w:sz w:val="22"/>
          <w:szCs w:val="22"/>
        </w:rPr>
        <w:tab/>
        <w:t>Zařízení pro odsávání kouře</w:t>
      </w:r>
      <w:r w:rsidRPr="009B3302">
        <w:rPr>
          <w:sz w:val="22"/>
          <w:szCs w:val="22"/>
        </w:rPr>
        <w:tab/>
      </w:r>
    </w:p>
    <w:p w14:paraId="7D77DD3E" w14:textId="54E760F5" w:rsidR="009B3302" w:rsidRPr="009B3302" w:rsidRDefault="00304F34" w:rsidP="0051464D">
      <w:pPr>
        <w:pStyle w:val="Default"/>
        <w:numPr>
          <w:ilvl w:val="0"/>
          <w:numId w:val="24"/>
        </w:numPr>
        <w:spacing w:line="276" w:lineRule="auto"/>
        <w:ind w:left="1276" w:hanging="295"/>
        <w:jc w:val="both"/>
        <w:rPr>
          <w:sz w:val="22"/>
          <w:szCs w:val="22"/>
        </w:rPr>
      </w:pPr>
      <w:r w:rsidRPr="00304F34">
        <w:rPr>
          <w:sz w:val="22"/>
          <w:szCs w:val="22"/>
        </w:rPr>
        <w:t>42636100-4</w:t>
      </w:r>
      <w:r>
        <w:rPr>
          <w:sz w:val="22"/>
          <w:szCs w:val="22"/>
        </w:rPr>
        <w:tab/>
      </w:r>
      <w:r w:rsidRPr="00304F34">
        <w:rPr>
          <w:sz w:val="22"/>
          <w:szCs w:val="22"/>
        </w:rPr>
        <w:t>Hydraulické lisy</w:t>
      </w:r>
      <w:r w:rsidR="009B3302" w:rsidRPr="009B3302">
        <w:rPr>
          <w:sz w:val="22"/>
          <w:szCs w:val="22"/>
        </w:rPr>
        <w:tab/>
      </w:r>
    </w:p>
    <w:p w14:paraId="385DFA6E" w14:textId="77777777" w:rsidR="00D62D19" w:rsidRDefault="009B3302" w:rsidP="0051464D">
      <w:pPr>
        <w:pStyle w:val="Default"/>
        <w:numPr>
          <w:ilvl w:val="0"/>
          <w:numId w:val="24"/>
        </w:numPr>
        <w:spacing w:line="276" w:lineRule="auto"/>
        <w:ind w:left="1276" w:hanging="295"/>
        <w:jc w:val="both"/>
        <w:rPr>
          <w:sz w:val="22"/>
          <w:szCs w:val="22"/>
        </w:rPr>
      </w:pPr>
      <w:r w:rsidRPr="009B3302">
        <w:rPr>
          <w:sz w:val="22"/>
          <w:szCs w:val="22"/>
        </w:rPr>
        <w:t>42924730-5</w:t>
      </w:r>
      <w:r w:rsidRPr="009B3302">
        <w:rPr>
          <w:sz w:val="22"/>
          <w:szCs w:val="22"/>
        </w:rPr>
        <w:tab/>
        <w:t>Mycí vodní zařízení</w:t>
      </w:r>
    </w:p>
    <w:p w14:paraId="198D61C8" w14:textId="77777777" w:rsidR="00D62D19" w:rsidRPr="009B3302" w:rsidRDefault="00D62D19" w:rsidP="0051464D">
      <w:pPr>
        <w:pStyle w:val="Default"/>
        <w:numPr>
          <w:ilvl w:val="0"/>
          <w:numId w:val="24"/>
        </w:numPr>
        <w:spacing w:line="276" w:lineRule="auto"/>
        <w:ind w:left="1276" w:hanging="295"/>
        <w:jc w:val="both"/>
        <w:rPr>
          <w:sz w:val="22"/>
          <w:szCs w:val="22"/>
        </w:rPr>
      </w:pPr>
      <w:r w:rsidRPr="009B3302">
        <w:rPr>
          <w:sz w:val="22"/>
          <w:szCs w:val="22"/>
        </w:rPr>
        <w:t>39134100-1</w:t>
      </w:r>
      <w:r w:rsidRPr="009B3302">
        <w:rPr>
          <w:sz w:val="22"/>
          <w:szCs w:val="22"/>
        </w:rPr>
        <w:tab/>
        <w:t>Počítačové stoly</w:t>
      </w:r>
      <w:r w:rsidRPr="009B3302">
        <w:rPr>
          <w:sz w:val="22"/>
          <w:szCs w:val="22"/>
        </w:rPr>
        <w:tab/>
      </w:r>
    </w:p>
    <w:p w14:paraId="75ECE4A3" w14:textId="77777777" w:rsidR="00D62D19" w:rsidRPr="009B3302" w:rsidRDefault="00D62D19" w:rsidP="0051464D">
      <w:pPr>
        <w:pStyle w:val="Default"/>
        <w:numPr>
          <w:ilvl w:val="0"/>
          <w:numId w:val="24"/>
        </w:numPr>
        <w:spacing w:line="276" w:lineRule="auto"/>
        <w:ind w:left="1276" w:hanging="295"/>
        <w:jc w:val="both"/>
        <w:rPr>
          <w:sz w:val="22"/>
          <w:szCs w:val="22"/>
        </w:rPr>
      </w:pPr>
      <w:r w:rsidRPr="009B3302">
        <w:rPr>
          <w:sz w:val="22"/>
          <w:szCs w:val="22"/>
        </w:rPr>
        <w:t>39151200-7</w:t>
      </w:r>
      <w:r w:rsidRPr="009B3302">
        <w:rPr>
          <w:sz w:val="22"/>
          <w:szCs w:val="22"/>
        </w:rPr>
        <w:tab/>
        <w:t>Pracovní stoly</w:t>
      </w:r>
      <w:r w:rsidRPr="009B3302">
        <w:rPr>
          <w:sz w:val="22"/>
          <w:szCs w:val="22"/>
        </w:rPr>
        <w:tab/>
      </w:r>
    </w:p>
    <w:p w14:paraId="512DDD64" w14:textId="22CE5790" w:rsidR="009B3302" w:rsidRPr="009B3302" w:rsidRDefault="009B3302" w:rsidP="0051464D">
      <w:pPr>
        <w:pStyle w:val="Default"/>
        <w:numPr>
          <w:ilvl w:val="0"/>
          <w:numId w:val="24"/>
        </w:numPr>
        <w:spacing w:line="276" w:lineRule="auto"/>
        <w:ind w:left="1276" w:hanging="295"/>
        <w:jc w:val="both"/>
        <w:rPr>
          <w:sz w:val="22"/>
          <w:szCs w:val="22"/>
        </w:rPr>
      </w:pPr>
      <w:r w:rsidRPr="009B3302">
        <w:rPr>
          <w:sz w:val="22"/>
          <w:szCs w:val="22"/>
        </w:rPr>
        <w:t>39151100-6</w:t>
      </w:r>
      <w:r w:rsidRPr="009B3302">
        <w:rPr>
          <w:sz w:val="22"/>
          <w:szCs w:val="22"/>
        </w:rPr>
        <w:tab/>
        <w:t>Regály</w:t>
      </w:r>
      <w:r w:rsidRPr="009B3302">
        <w:rPr>
          <w:sz w:val="22"/>
          <w:szCs w:val="22"/>
        </w:rPr>
        <w:tab/>
      </w:r>
    </w:p>
    <w:p w14:paraId="58A2A0D1" w14:textId="77777777" w:rsidR="00403D2D" w:rsidRPr="00BE1FD0" w:rsidRDefault="00403D2D" w:rsidP="0051464D">
      <w:pPr>
        <w:pStyle w:val="Default"/>
        <w:numPr>
          <w:ilvl w:val="0"/>
          <w:numId w:val="24"/>
        </w:numPr>
        <w:spacing w:line="276" w:lineRule="auto"/>
        <w:ind w:left="1276" w:hanging="295"/>
        <w:jc w:val="both"/>
        <w:rPr>
          <w:sz w:val="22"/>
          <w:szCs w:val="22"/>
        </w:rPr>
      </w:pPr>
      <w:r w:rsidRPr="00BE1FD0">
        <w:rPr>
          <w:sz w:val="22"/>
          <w:szCs w:val="22"/>
        </w:rPr>
        <w:t>51500000-7</w:t>
      </w:r>
      <w:r>
        <w:rPr>
          <w:sz w:val="22"/>
          <w:szCs w:val="22"/>
        </w:rPr>
        <w:tab/>
      </w:r>
      <w:r w:rsidRPr="00BE1FD0">
        <w:rPr>
          <w:sz w:val="22"/>
          <w:szCs w:val="22"/>
        </w:rPr>
        <w:t>Instalace a montáž strojů a přístrojů</w:t>
      </w:r>
      <w:r w:rsidRPr="00BE1FD0">
        <w:rPr>
          <w:sz w:val="22"/>
          <w:szCs w:val="22"/>
        </w:rPr>
        <w:tab/>
      </w:r>
      <w:r w:rsidRPr="00BE1FD0">
        <w:rPr>
          <w:sz w:val="22"/>
          <w:szCs w:val="22"/>
        </w:rPr>
        <w:tab/>
      </w:r>
    </w:p>
    <w:p w14:paraId="720047A4" w14:textId="77777777" w:rsidR="00403D2D" w:rsidRDefault="00403D2D" w:rsidP="0051464D">
      <w:pPr>
        <w:pStyle w:val="Default"/>
        <w:numPr>
          <w:ilvl w:val="0"/>
          <w:numId w:val="24"/>
        </w:numPr>
        <w:spacing w:line="276" w:lineRule="auto"/>
        <w:ind w:left="1276" w:hanging="295"/>
        <w:jc w:val="both"/>
        <w:rPr>
          <w:sz w:val="22"/>
          <w:szCs w:val="22"/>
        </w:rPr>
      </w:pPr>
      <w:r w:rsidRPr="00BE1FD0">
        <w:rPr>
          <w:sz w:val="22"/>
          <w:szCs w:val="22"/>
        </w:rPr>
        <w:t>51511100-8</w:t>
      </w:r>
      <w:r>
        <w:rPr>
          <w:sz w:val="22"/>
          <w:szCs w:val="22"/>
        </w:rPr>
        <w:tab/>
      </w:r>
      <w:r w:rsidRPr="00BE1FD0">
        <w:rPr>
          <w:sz w:val="22"/>
          <w:szCs w:val="22"/>
        </w:rPr>
        <w:t>Instalace a montáž zdvihacích zařízení</w:t>
      </w:r>
      <w:r w:rsidRPr="00BE1FD0">
        <w:rPr>
          <w:sz w:val="22"/>
          <w:szCs w:val="22"/>
        </w:rPr>
        <w:tab/>
      </w:r>
      <w:r w:rsidRPr="00BE1FD0">
        <w:rPr>
          <w:sz w:val="22"/>
          <w:szCs w:val="22"/>
        </w:rPr>
        <w:tab/>
      </w:r>
    </w:p>
    <w:p w14:paraId="6EBEA937" w14:textId="78279E7C" w:rsidR="00F200F9" w:rsidRPr="00F200F9" w:rsidRDefault="00F200F9" w:rsidP="00403D2D">
      <w:pPr>
        <w:spacing w:before="240" w:after="120" w:line="276" w:lineRule="auto"/>
        <w:jc w:val="both"/>
        <w:rPr>
          <w:sz w:val="22"/>
          <w:szCs w:val="22"/>
        </w:rPr>
      </w:pPr>
      <w:r w:rsidRPr="00F200F9">
        <w:rPr>
          <w:sz w:val="22"/>
          <w:szCs w:val="22"/>
        </w:rPr>
        <w:t xml:space="preserve">Zadávací řízení bylo zahájeno dne </w:t>
      </w:r>
      <w:r w:rsidR="003317A9">
        <w:rPr>
          <w:sz w:val="22"/>
          <w:szCs w:val="22"/>
        </w:rPr>
        <w:t>6. listopadu</w:t>
      </w:r>
      <w:r w:rsidRPr="00F200F9">
        <w:rPr>
          <w:sz w:val="22"/>
          <w:szCs w:val="22"/>
        </w:rPr>
        <w:t xml:space="preserve"> odesláním oznámení o zahájení zadávacího řízení ke zveřejnění ve Věstníku veřejných zakázek (VVZ) a Úředním věstníku Evropské unie (TED).</w:t>
      </w:r>
    </w:p>
    <w:p w14:paraId="236E85BD" w14:textId="4D1AD0E6" w:rsidR="00F200F9" w:rsidRPr="00F200F9" w:rsidRDefault="00F200F9" w:rsidP="001E2996">
      <w:pPr>
        <w:spacing w:after="120" w:line="276" w:lineRule="auto"/>
        <w:jc w:val="both"/>
        <w:rPr>
          <w:bCs/>
          <w:sz w:val="22"/>
          <w:szCs w:val="22"/>
        </w:rPr>
      </w:pPr>
      <w:r w:rsidRPr="00F200F9">
        <w:rPr>
          <w:sz w:val="22"/>
          <w:szCs w:val="22"/>
        </w:rPr>
        <w:t xml:space="preserve">Toto zadávací řízení bylo zveřejněno ve Věstníku veřejných zakázek pod evidenčním číslem veřejné zakázky </w:t>
      </w:r>
      <w:r w:rsidR="003317A9" w:rsidRPr="003317A9">
        <w:rPr>
          <w:sz w:val="22"/>
          <w:szCs w:val="22"/>
        </w:rPr>
        <w:t>Z2025-062673</w:t>
      </w:r>
      <w:r w:rsidR="003317A9">
        <w:rPr>
          <w:sz w:val="22"/>
          <w:szCs w:val="22"/>
        </w:rPr>
        <w:t>.</w:t>
      </w:r>
    </w:p>
    <w:p w14:paraId="4B141843" w14:textId="017CE4C3" w:rsidR="00F200F9" w:rsidRDefault="00F200F9" w:rsidP="001E2996">
      <w:pPr>
        <w:tabs>
          <w:tab w:val="left" w:pos="1701"/>
          <w:tab w:val="left" w:pos="2835"/>
        </w:tabs>
        <w:spacing w:line="276" w:lineRule="auto"/>
        <w:jc w:val="both"/>
        <w:rPr>
          <w:sz w:val="22"/>
          <w:szCs w:val="22"/>
        </w:rPr>
      </w:pPr>
      <w:r w:rsidRPr="00F200F9">
        <w:rPr>
          <w:sz w:val="22"/>
          <w:szCs w:val="22"/>
        </w:rPr>
        <w:t xml:space="preserve">Odkaz na veřejnou zakázku a její zadávací dokumentaci umístěnou na profilu zadavatele: </w:t>
      </w:r>
    </w:p>
    <w:p w14:paraId="2F60AF29" w14:textId="19519539" w:rsidR="00C21089" w:rsidRDefault="00FD2480" w:rsidP="001E2996">
      <w:pPr>
        <w:tabs>
          <w:tab w:val="left" w:pos="1701"/>
          <w:tab w:val="left" w:pos="2835"/>
        </w:tabs>
        <w:spacing w:line="276" w:lineRule="auto"/>
        <w:jc w:val="both"/>
        <w:rPr>
          <w:sz w:val="22"/>
          <w:szCs w:val="22"/>
        </w:rPr>
      </w:pPr>
      <w:hyperlink r:id="rId14" w:history="1">
        <w:r w:rsidR="00F61CA6" w:rsidRPr="00C06076">
          <w:rPr>
            <w:rStyle w:val="Hypertextovodkaz"/>
            <w:sz w:val="22"/>
            <w:szCs w:val="22"/>
          </w:rPr>
          <w:t>https://ezak.kr-karlovarsky.cz/vz0</w:t>
        </w:r>
      </w:hyperlink>
    </w:p>
    <w:p w14:paraId="382462DB" w14:textId="77777777" w:rsidR="00CE71BE" w:rsidRPr="00D542A7" w:rsidRDefault="00271336" w:rsidP="00A95713">
      <w:pPr>
        <w:numPr>
          <w:ilvl w:val="0"/>
          <w:numId w:val="2"/>
        </w:numPr>
        <w:spacing w:before="240" w:after="120" w:line="276" w:lineRule="auto"/>
        <w:ind w:left="357" w:hanging="357"/>
        <w:rPr>
          <w:b/>
          <w:sz w:val="28"/>
          <w:u w:val="single"/>
        </w:rPr>
      </w:pPr>
      <w:r w:rsidRPr="0013638B">
        <w:rPr>
          <w:b/>
          <w:sz w:val="28"/>
          <w:u w:val="single"/>
        </w:rPr>
        <w:t>V</w:t>
      </w:r>
      <w:r w:rsidR="00CE71BE" w:rsidRPr="0013638B">
        <w:rPr>
          <w:b/>
          <w:sz w:val="28"/>
          <w:u w:val="single"/>
        </w:rPr>
        <w:t xml:space="preserve">ymezení </w:t>
      </w:r>
      <w:r w:rsidR="00B44383">
        <w:rPr>
          <w:b/>
          <w:sz w:val="28"/>
          <w:u w:val="single"/>
        </w:rPr>
        <w:t xml:space="preserve">předmětu </w:t>
      </w:r>
      <w:r w:rsidR="00CE71BE" w:rsidRPr="0013638B">
        <w:rPr>
          <w:b/>
          <w:sz w:val="28"/>
          <w:u w:val="single"/>
        </w:rPr>
        <w:t>plnění veřejné zakázky</w:t>
      </w:r>
    </w:p>
    <w:p w14:paraId="1AE9D35A" w14:textId="098EEC56" w:rsidR="00985E8E" w:rsidRPr="00985E8E" w:rsidRDefault="00985E8E" w:rsidP="00A35C92">
      <w:pPr>
        <w:pStyle w:val="Zkladntextodsazen"/>
        <w:spacing w:after="120" w:line="276" w:lineRule="auto"/>
        <w:ind w:left="0"/>
        <w:rPr>
          <w:sz w:val="22"/>
          <w:szCs w:val="22"/>
        </w:rPr>
      </w:pPr>
      <w:r w:rsidRPr="00985E8E">
        <w:rPr>
          <w:sz w:val="22"/>
          <w:szCs w:val="22"/>
        </w:rPr>
        <w:t xml:space="preserve">Veřejná zakázka je rozdělena do </w:t>
      </w:r>
      <w:r w:rsidR="008B39DF">
        <w:rPr>
          <w:sz w:val="22"/>
          <w:szCs w:val="22"/>
        </w:rPr>
        <w:t>3</w:t>
      </w:r>
      <w:r w:rsidRPr="00985E8E">
        <w:rPr>
          <w:sz w:val="22"/>
          <w:szCs w:val="22"/>
        </w:rPr>
        <w:t xml:space="preserve"> částí. Každý účastník je oprávněn podat nabídku na jednu, nebo </w:t>
      </w:r>
      <w:r w:rsidR="008B39DF">
        <w:rPr>
          <w:sz w:val="22"/>
          <w:szCs w:val="22"/>
        </w:rPr>
        <w:t>více částí</w:t>
      </w:r>
      <w:r w:rsidRPr="00985E8E">
        <w:rPr>
          <w:sz w:val="22"/>
          <w:szCs w:val="22"/>
        </w:rPr>
        <w:t xml:space="preserve"> veřejné zakázky. Částí se myslí celá příslušná část zakázky, nikoli pouze určité plnění, tzn. vybrané položky dané části. Účastník předkládá pouze jednu nabídku, souhrnně pro všechny části.</w:t>
      </w:r>
    </w:p>
    <w:p w14:paraId="2778D649" w14:textId="77777777" w:rsidR="00A35C92" w:rsidRPr="00A35C92" w:rsidRDefault="00A35C92" w:rsidP="00A35C92">
      <w:pPr>
        <w:pStyle w:val="Default"/>
        <w:spacing w:after="120" w:line="276" w:lineRule="auto"/>
        <w:jc w:val="both"/>
        <w:rPr>
          <w:sz w:val="22"/>
          <w:szCs w:val="22"/>
        </w:rPr>
      </w:pPr>
      <w:r w:rsidRPr="00A35C92">
        <w:rPr>
          <w:sz w:val="22"/>
          <w:szCs w:val="22"/>
        </w:rPr>
        <w:t xml:space="preserve">Předmětem plnění této veřejné zakázky je dodávka vybavení školní dílny určené pro výuku žáků studijních oborů Automechanik a </w:t>
      </w:r>
      <w:proofErr w:type="spellStart"/>
      <w:r w:rsidRPr="00A35C92">
        <w:rPr>
          <w:sz w:val="22"/>
          <w:szCs w:val="22"/>
        </w:rPr>
        <w:t>Autotronik</w:t>
      </w:r>
      <w:proofErr w:type="spellEnd"/>
      <w:r w:rsidRPr="00A35C92">
        <w:rPr>
          <w:sz w:val="22"/>
          <w:szCs w:val="22"/>
        </w:rPr>
        <w:t>.</w:t>
      </w:r>
    </w:p>
    <w:p w14:paraId="61C17E2B" w14:textId="77777777" w:rsidR="00A35C92" w:rsidRPr="00A35C92" w:rsidRDefault="00A35C92" w:rsidP="00A35C92">
      <w:pPr>
        <w:pStyle w:val="Default"/>
        <w:spacing w:after="120" w:line="276" w:lineRule="auto"/>
        <w:jc w:val="both"/>
        <w:rPr>
          <w:sz w:val="22"/>
          <w:szCs w:val="22"/>
        </w:rPr>
      </w:pPr>
      <w:r w:rsidRPr="00A35C92">
        <w:rPr>
          <w:sz w:val="22"/>
          <w:szCs w:val="22"/>
        </w:rPr>
        <w:t xml:space="preserve">Střední průmyslová škola Ostrov je jednou z pilotních škol v České republice zapojených do systému rozvoje výuky </w:t>
      </w:r>
      <w:proofErr w:type="spellStart"/>
      <w:r w:rsidRPr="00A35C92">
        <w:rPr>
          <w:sz w:val="22"/>
          <w:szCs w:val="22"/>
        </w:rPr>
        <w:t>autooborů</w:t>
      </w:r>
      <w:proofErr w:type="spellEnd"/>
      <w:r w:rsidRPr="00A35C92">
        <w:rPr>
          <w:sz w:val="22"/>
          <w:szCs w:val="22"/>
        </w:rPr>
        <w:t xml:space="preserve">. Tento systém sdružuje vždy jednu školu z každého kraje, která plní roli metodického a odborného centra pro daný region. Vybrané školy jsou členy sdružení Autoopravář junior </w:t>
      </w:r>
      <w:r w:rsidRPr="00A35C92">
        <w:rPr>
          <w:sz w:val="22"/>
          <w:szCs w:val="22"/>
        </w:rPr>
        <w:lastRenderedPageBreak/>
        <w:t xml:space="preserve">(https://autoopravarjunior.cz/), které organizuje celostátní soutěž žáků </w:t>
      </w:r>
      <w:proofErr w:type="spellStart"/>
      <w:r w:rsidRPr="00A35C92">
        <w:rPr>
          <w:sz w:val="22"/>
          <w:szCs w:val="22"/>
        </w:rPr>
        <w:t>autooborů</w:t>
      </w:r>
      <w:proofErr w:type="spellEnd"/>
      <w:r w:rsidRPr="00A35C92">
        <w:rPr>
          <w:sz w:val="22"/>
          <w:szCs w:val="22"/>
        </w:rPr>
        <w:t xml:space="preserve"> pod záštitou Ministerstva školství, mládeže a tělovýchovy.</w:t>
      </w:r>
    </w:p>
    <w:p w14:paraId="571214AE" w14:textId="77777777" w:rsidR="00A35C92" w:rsidRPr="00A35C92" w:rsidRDefault="00A35C92" w:rsidP="00A35C92">
      <w:pPr>
        <w:pStyle w:val="Default"/>
        <w:spacing w:after="120" w:line="276" w:lineRule="auto"/>
        <w:jc w:val="both"/>
        <w:rPr>
          <w:sz w:val="22"/>
          <w:szCs w:val="22"/>
        </w:rPr>
      </w:pPr>
      <w:r w:rsidRPr="00A35C92">
        <w:rPr>
          <w:sz w:val="22"/>
          <w:szCs w:val="22"/>
        </w:rPr>
        <w:t>Pilotní školy mají sjednocené technické vybavení autodílen, zejména v oblasti diagnostiky vozidel a měření geometrie kol, aby bylo zajištěno, že žáci v průběhu výuky i soutěží pracují se shodnými technologiemi. Z toho důvodu je nezbytné, aby vybavení dílny odpovídalo standardu používanému v rámci těchto škol a umožňovalo kompatibilitu při odborné přípravě a testování žáků.</w:t>
      </w:r>
    </w:p>
    <w:p w14:paraId="6BB047FA" w14:textId="77777777" w:rsidR="00A35C92" w:rsidRPr="00A35C92" w:rsidRDefault="00A35C92" w:rsidP="00A35C92">
      <w:pPr>
        <w:pStyle w:val="Default"/>
        <w:spacing w:after="120" w:line="276" w:lineRule="auto"/>
        <w:jc w:val="both"/>
        <w:rPr>
          <w:sz w:val="22"/>
          <w:szCs w:val="22"/>
        </w:rPr>
      </w:pPr>
      <w:r w:rsidRPr="00A35C92">
        <w:rPr>
          <w:sz w:val="22"/>
          <w:szCs w:val="22"/>
        </w:rPr>
        <w:t>Požadované vybavení představuje technologii odpovídající současné úrovni oboru, která kromě užitných parametrů zahrnuje také výukové a školicí programy určené pro vzdělávací instituce. Tyto funkce významně přispívají k efektivitě výuky a k přípravě žáků na praxi v automobilovém průmyslu.</w:t>
      </w:r>
    </w:p>
    <w:p w14:paraId="0911A2BF" w14:textId="64C629D2" w:rsidR="00A35C92" w:rsidRDefault="00A35C92" w:rsidP="00A35C92">
      <w:pPr>
        <w:pStyle w:val="Default"/>
        <w:spacing w:after="120" w:line="276" w:lineRule="auto"/>
        <w:jc w:val="both"/>
        <w:rPr>
          <w:sz w:val="22"/>
          <w:szCs w:val="22"/>
        </w:rPr>
      </w:pPr>
      <w:r w:rsidRPr="00A35C92">
        <w:rPr>
          <w:sz w:val="22"/>
          <w:szCs w:val="22"/>
        </w:rPr>
        <w:t xml:space="preserve">Vzhledem k tomu, že je vybavení pořizováno s předpokladem dlouhodobého využití, je cílem zajistit zařízení na nejvyšší technické úrovni, které umožní škole zachovat srovnatelnou úroveň vybavení s ostatními pilotními školami a plnit roli nositele výuky </w:t>
      </w:r>
      <w:proofErr w:type="spellStart"/>
      <w:r w:rsidRPr="00A35C92">
        <w:rPr>
          <w:sz w:val="22"/>
          <w:szCs w:val="22"/>
        </w:rPr>
        <w:t>autooborů</w:t>
      </w:r>
      <w:proofErr w:type="spellEnd"/>
      <w:r w:rsidRPr="00A35C92">
        <w:rPr>
          <w:sz w:val="22"/>
          <w:szCs w:val="22"/>
        </w:rPr>
        <w:t xml:space="preserve"> v Karlovarském kraji.</w:t>
      </w:r>
    </w:p>
    <w:p w14:paraId="77EA2BEC" w14:textId="4AD283A8" w:rsidR="00F748B1" w:rsidRPr="00F748B1" w:rsidRDefault="00F748B1" w:rsidP="001E2996">
      <w:pPr>
        <w:pStyle w:val="Default"/>
        <w:spacing w:line="276" w:lineRule="auto"/>
        <w:jc w:val="both"/>
        <w:rPr>
          <w:sz w:val="22"/>
          <w:szCs w:val="22"/>
        </w:rPr>
      </w:pPr>
      <w:r w:rsidRPr="00F748B1">
        <w:rPr>
          <w:sz w:val="22"/>
          <w:szCs w:val="22"/>
        </w:rPr>
        <w:t>Dodávka zařízení a vybavení také zahrnuje:</w:t>
      </w:r>
    </w:p>
    <w:p w14:paraId="6DA3FE0F" w14:textId="6E6C0504" w:rsidR="00F748B1" w:rsidRPr="00F748B1" w:rsidRDefault="00F748B1" w:rsidP="00A95713">
      <w:pPr>
        <w:pStyle w:val="Default"/>
        <w:numPr>
          <w:ilvl w:val="0"/>
          <w:numId w:val="13"/>
        </w:numPr>
        <w:spacing w:line="276" w:lineRule="auto"/>
        <w:ind w:left="567" w:hanging="141"/>
        <w:jc w:val="both"/>
        <w:rPr>
          <w:sz w:val="22"/>
          <w:szCs w:val="22"/>
        </w:rPr>
      </w:pPr>
      <w:bookmarkStart w:id="6" w:name="_Hlk211865989"/>
      <w:r w:rsidRPr="00F748B1">
        <w:rPr>
          <w:sz w:val="22"/>
          <w:szCs w:val="22"/>
        </w:rPr>
        <w:t>dopravu zařízení do sídla zadavatele.</w:t>
      </w:r>
    </w:p>
    <w:p w14:paraId="47567312" w14:textId="4109699B" w:rsidR="00F748B1" w:rsidRPr="00F748B1" w:rsidRDefault="00F748B1" w:rsidP="00A95713">
      <w:pPr>
        <w:pStyle w:val="Default"/>
        <w:numPr>
          <w:ilvl w:val="0"/>
          <w:numId w:val="13"/>
        </w:numPr>
        <w:spacing w:line="276" w:lineRule="auto"/>
        <w:ind w:left="567" w:hanging="141"/>
        <w:jc w:val="both"/>
        <w:rPr>
          <w:sz w:val="22"/>
          <w:szCs w:val="22"/>
        </w:rPr>
      </w:pPr>
      <w:r w:rsidRPr="00F748B1">
        <w:rPr>
          <w:sz w:val="22"/>
          <w:szCs w:val="22"/>
        </w:rPr>
        <w:t>montáž zařízení na připravená místa.</w:t>
      </w:r>
    </w:p>
    <w:p w14:paraId="5A89497C" w14:textId="21254297" w:rsidR="00F748B1" w:rsidRPr="00F748B1" w:rsidRDefault="00F748B1" w:rsidP="00A95713">
      <w:pPr>
        <w:pStyle w:val="Default"/>
        <w:numPr>
          <w:ilvl w:val="0"/>
          <w:numId w:val="13"/>
        </w:numPr>
        <w:spacing w:line="276" w:lineRule="auto"/>
        <w:ind w:left="567" w:hanging="141"/>
        <w:jc w:val="both"/>
        <w:rPr>
          <w:sz w:val="22"/>
          <w:szCs w:val="22"/>
        </w:rPr>
      </w:pPr>
      <w:r w:rsidRPr="00F748B1">
        <w:rPr>
          <w:sz w:val="22"/>
          <w:szCs w:val="22"/>
        </w:rPr>
        <w:t>zaškolení obsluhy.</w:t>
      </w:r>
    </w:p>
    <w:p w14:paraId="5FD512FB" w14:textId="2D78682F" w:rsidR="00F748B1" w:rsidRPr="00F748B1" w:rsidRDefault="00F748B1" w:rsidP="00A95713">
      <w:pPr>
        <w:pStyle w:val="Default"/>
        <w:numPr>
          <w:ilvl w:val="0"/>
          <w:numId w:val="13"/>
        </w:numPr>
        <w:spacing w:line="276" w:lineRule="auto"/>
        <w:ind w:left="567" w:hanging="141"/>
        <w:jc w:val="both"/>
        <w:rPr>
          <w:sz w:val="22"/>
          <w:szCs w:val="22"/>
        </w:rPr>
      </w:pPr>
      <w:r w:rsidRPr="00F748B1">
        <w:rPr>
          <w:sz w:val="22"/>
          <w:szCs w:val="22"/>
        </w:rPr>
        <w:t>vzhledem ke stavbě nových dílen, kde budou stroje umístěné požadujeme v rámci zakázky poradenství při přípravě připojení zařízení na energie, případně ukotvení jednotlivých zařízení.</w:t>
      </w:r>
    </w:p>
    <w:p w14:paraId="0C460778" w14:textId="7F4197EE" w:rsidR="00F748B1" w:rsidRPr="00F748B1" w:rsidRDefault="00F748B1" w:rsidP="00A95713">
      <w:pPr>
        <w:pStyle w:val="Default"/>
        <w:numPr>
          <w:ilvl w:val="0"/>
          <w:numId w:val="13"/>
        </w:numPr>
        <w:spacing w:line="276" w:lineRule="auto"/>
        <w:ind w:left="567" w:hanging="141"/>
        <w:jc w:val="both"/>
        <w:rPr>
          <w:sz w:val="22"/>
          <w:szCs w:val="22"/>
        </w:rPr>
      </w:pPr>
      <w:r w:rsidRPr="00F748B1">
        <w:rPr>
          <w:sz w:val="22"/>
          <w:szCs w:val="22"/>
        </w:rPr>
        <w:t xml:space="preserve">termín dodávky bude muset být koordinován s dokončováním stavby dílen. </w:t>
      </w:r>
    </w:p>
    <w:p w14:paraId="3A14926D" w14:textId="126E82E5" w:rsidR="001E2996" w:rsidRDefault="00F748B1" w:rsidP="00A95713">
      <w:pPr>
        <w:pStyle w:val="Default"/>
        <w:numPr>
          <w:ilvl w:val="0"/>
          <w:numId w:val="13"/>
        </w:numPr>
        <w:spacing w:after="120" w:line="276" w:lineRule="auto"/>
        <w:ind w:left="567" w:hanging="142"/>
        <w:jc w:val="both"/>
        <w:rPr>
          <w:sz w:val="22"/>
          <w:szCs w:val="22"/>
        </w:rPr>
      </w:pPr>
      <w:r w:rsidRPr="00F748B1">
        <w:rPr>
          <w:sz w:val="22"/>
          <w:szCs w:val="22"/>
        </w:rPr>
        <w:t>výchozí revize na zařízení.</w:t>
      </w:r>
    </w:p>
    <w:bookmarkEnd w:id="6"/>
    <w:p w14:paraId="00BD7A00" w14:textId="680125D0" w:rsidR="001E2996" w:rsidRPr="002A1E2E" w:rsidRDefault="001E2996" w:rsidP="002A1E2E">
      <w:pPr>
        <w:spacing w:line="276" w:lineRule="auto"/>
        <w:ind w:left="284"/>
        <w:rPr>
          <w:b/>
          <w:i/>
          <w:sz w:val="22"/>
          <w:szCs w:val="22"/>
        </w:rPr>
      </w:pPr>
      <w:r w:rsidRPr="002A1E2E">
        <w:rPr>
          <w:b/>
          <w:i/>
          <w:sz w:val="22"/>
          <w:szCs w:val="22"/>
        </w:rPr>
        <w:t>Část 1 – Zařízení pro kontrolu a údržbu podvozku a kol vozidel</w:t>
      </w:r>
    </w:p>
    <w:p w14:paraId="02C35F86" w14:textId="34EBC698" w:rsidR="006C3296" w:rsidRDefault="002A1E2E" w:rsidP="006C3296">
      <w:pPr>
        <w:spacing w:after="120" w:line="276" w:lineRule="auto"/>
        <w:ind w:left="567"/>
        <w:jc w:val="both"/>
        <w:rPr>
          <w:sz w:val="22"/>
          <w:szCs w:val="22"/>
        </w:rPr>
      </w:pPr>
      <w:r w:rsidRPr="002A1E2E">
        <w:rPr>
          <w:sz w:val="22"/>
          <w:szCs w:val="22"/>
        </w:rPr>
        <w:t>Předmětem této části je dodávka</w:t>
      </w:r>
      <w:r>
        <w:rPr>
          <w:sz w:val="22"/>
          <w:szCs w:val="22"/>
        </w:rPr>
        <w:t xml:space="preserve"> </w:t>
      </w:r>
      <w:bookmarkStart w:id="7" w:name="_Hlk211851811"/>
      <w:r w:rsidR="006C3296" w:rsidRPr="006C3296">
        <w:rPr>
          <w:sz w:val="22"/>
          <w:szCs w:val="22"/>
        </w:rPr>
        <w:t xml:space="preserve">a instalace vybavení autoservisní dílny zahrnující kompletní </w:t>
      </w:r>
      <w:proofErr w:type="spellStart"/>
      <w:r w:rsidR="006C3296" w:rsidRPr="006C3296">
        <w:rPr>
          <w:sz w:val="22"/>
          <w:szCs w:val="22"/>
        </w:rPr>
        <w:t>čtyřkamerovou</w:t>
      </w:r>
      <w:proofErr w:type="spellEnd"/>
      <w:r w:rsidR="006C3296" w:rsidRPr="006C3296">
        <w:rPr>
          <w:sz w:val="22"/>
          <w:szCs w:val="22"/>
        </w:rPr>
        <w:t xml:space="preserve"> sestavu pro kontrolu a seřízení geometrie kol, kompatibilní nůžkový zvedák určený pro práci s tímto systémem, automatický montážní stroj na výměnu pneumatik a zařízení na vyvažování kol.</w:t>
      </w:r>
    </w:p>
    <w:bookmarkEnd w:id="7"/>
    <w:p w14:paraId="7FFDFC2E" w14:textId="0F1497F9" w:rsidR="001E2996" w:rsidRPr="002A1E2E" w:rsidRDefault="001E2996" w:rsidP="002A1E2E">
      <w:pPr>
        <w:spacing w:line="276" w:lineRule="auto"/>
        <w:ind w:left="284"/>
        <w:rPr>
          <w:b/>
          <w:i/>
          <w:sz w:val="22"/>
          <w:szCs w:val="22"/>
        </w:rPr>
      </w:pPr>
      <w:r w:rsidRPr="002A1E2E">
        <w:rPr>
          <w:b/>
          <w:i/>
          <w:sz w:val="22"/>
          <w:szCs w:val="22"/>
        </w:rPr>
        <w:t>Část 2 – Zařízení pro elektronickou diagnostiku, kalibraci a seřízení vozidel</w:t>
      </w:r>
    </w:p>
    <w:p w14:paraId="198707FF" w14:textId="4E6C7680" w:rsidR="008F7C63" w:rsidRPr="002A1E2E" w:rsidRDefault="002A1E2E" w:rsidP="002A1E2E">
      <w:pPr>
        <w:spacing w:after="120" w:line="276" w:lineRule="auto"/>
        <w:ind w:left="567"/>
        <w:jc w:val="both"/>
        <w:rPr>
          <w:sz w:val="22"/>
          <w:szCs w:val="22"/>
        </w:rPr>
      </w:pPr>
      <w:r w:rsidRPr="002A1E2E">
        <w:rPr>
          <w:sz w:val="22"/>
          <w:szCs w:val="22"/>
        </w:rPr>
        <w:t>Předmětem této části je dodávka</w:t>
      </w:r>
      <w:r w:rsidR="006C3296" w:rsidRPr="006C3296">
        <w:rPr>
          <w:sz w:val="22"/>
          <w:szCs w:val="22"/>
        </w:rPr>
        <w:t xml:space="preserve"> a instalace</w:t>
      </w:r>
      <w:r w:rsidRPr="002A1E2E">
        <w:rPr>
          <w:sz w:val="22"/>
          <w:szCs w:val="22"/>
        </w:rPr>
        <w:t xml:space="preserve"> přesného měřicího systému s testerem řídicích jednotek včetně emisních analyzátorů pro měření emisí benzinových i dieselových motorů. A dále univerzální kalibrační a seřizovací zařízení na bázi počítače (umístění vzhledem ke geometrické jízdní ose) pro provádění přesné kalibrace předního radaru a kamery.</w:t>
      </w:r>
    </w:p>
    <w:p w14:paraId="4DC07B07" w14:textId="2416E527" w:rsidR="001E2996" w:rsidRPr="002A1E2E" w:rsidRDefault="001E2996" w:rsidP="002A1E2E">
      <w:pPr>
        <w:spacing w:line="276" w:lineRule="auto"/>
        <w:ind w:left="284"/>
        <w:rPr>
          <w:b/>
          <w:i/>
          <w:sz w:val="22"/>
          <w:szCs w:val="22"/>
        </w:rPr>
      </w:pPr>
      <w:r w:rsidRPr="002A1E2E">
        <w:rPr>
          <w:b/>
          <w:i/>
          <w:sz w:val="22"/>
          <w:szCs w:val="22"/>
        </w:rPr>
        <w:t>Část 3 – Ostatní zařízení a vybavení autodílny</w:t>
      </w:r>
    </w:p>
    <w:p w14:paraId="2474837B" w14:textId="67EC0711" w:rsidR="001E2996" w:rsidRDefault="002A1E2E" w:rsidP="002A1E2E">
      <w:pPr>
        <w:spacing w:after="120" w:line="276" w:lineRule="auto"/>
        <w:ind w:left="567"/>
        <w:jc w:val="both"/>
        <w:rPr>
          <w:sz w:val="22"/>
          <w:szCs w:val="22"/>
        </w:rPr>
      </w:pPr>
      <w:r w:rsidRPr="002A1E2E">
        <w:rPr>
          <w:sz w:val="22"/>
          <w:szCs w:val="22"/>
        </w:rPr>
        <w:t>Předmětem této části je dodávka</w:t>
      </w:r>
      <w:r w:rsidR="006C3296">
        <w:rPr>
          <w:sz w:val="22"/>
          <w:szCs w:val="22"/>
        </w:rPr>
        <w:t xml:space="preserve"> </w:t>
      </w:r>
      <w:r w:rsidR="006C3296" w:rsidRPr="006C3296">
        <w:rPr>
          <w:sz w:val="22"/>
          <w:szCs w:val="22"/>
        </w:rPr>
        <w:t>a instalace</w:t>
      </w:r>
      <w:r>
        <w:rPr>
          <w:sz w:val="22"/>
          <w:szCs w:val="22"/>
        </w:rPr>
        <w:t xml:space="preserve"> </w:t>
      </w:r>
      <w:r w:rsidR="00104918">
        <w:rPr>
          <w:sz w:val="22"/>
          <w:szCs w:val="22"/>
        </w:rPr>
        <w:t>osta</w:t>
      </w:r>
      <w:r w:rsidR="00F61CA6">
        <w:rPr>
          <w:sz w:val="22"/>
          <w:szCs w:val="22"/>
        </w:rPr>
        <w:t>t</w:t>
      </w:r>
      <w:r w:rsidR="00104918">
        <w:rPr>
          <w:sz w:val="22"/>
          <w:szCs w:val="22"/>
        </w:rPr>
        <w:t>ního</w:t>
      </w:r>
      <w:r w:rsidR="00104918" w:rsidRPr="00104918">
        <w:rPr>
          <w:sz w:val="22"/>
          <w:szCs w:val="22"/>
        </w:rPr>
        <w:t xml:space="preserve"> vybavení autodílny zahrnující dvousloupový zvedák, dvojitý nůžkový zvedák, hydraulický dílenský lis a mycí stůl určený pro údržbu a opravy vozidel. Součástí dodávky je také sestava odsávacího bubnu pro zajištění bezpečného odsávání výfukových plynů, nabíječka pro elektromobily a záchytná vana na dva sudy určená pro ekologické nakládání s provozními kapalinami. Dílna bude dále vybavena dílenskými stoly se svěráky, stolem pro PC a průmyslovým regálem pro efektivní uskladnění nářadí a materiálu.</w:t>
      </w:r>
    </w:p>
    <w:p w14:paraId="0A2409E0" w14:textId="77777777" w:rsidR="00F22124" w:rsidRPr="00403D26" w:rsidRDefault="00F22124" w:rsidP="00A95713">
      <w:pPr>
        <w:numPr>
          <w:ilvl w:val="0"/>
          <w:numId w:val="2"/>
        </w:numPr>
        <w:spacing w:before="240" w:after="120" w:line="276" w:lineRule="auto"/>
        <w:ind w:left="357" w:hanging="357"/>
        <w:rPr>
          <w:b/>
          <w:sz w:val="28"/>
          <w:u w:val="single"/>
        </w:rPr>
      </w:pPr>
      <w:r>
        <w:rPr>
          <w:b/>
          <w:sz w:val="28"/>
          <w:u w:val="single"/>
        </w:rPr>
        <w:t>Informace o financování projektu</w:t>
      </w:r>
    </w:p>
    <w:p w14:paraId="1435CBB3" w14:textId="3C38EAFA" w:rsidR="00682A7B" w:rsidRPr="00682A7B" w:rsidRDefault="00F22124" w:rsidP="00682A7B">
      <w:pPr>
        <w:pStyle w:val="Default"/>
        <w:spacing w:after="120" w:line="276" w:lineRule="auto"/>
        <w:jc w:val="both"/>
        <w:rPr>
          <w:sz w:val="22"/>
          <w:szCs w:val="22"/>
        </w:rPr>
      </w:pPr>
      <w:bookmarkStart w:id="8" w:name="_Hlk211950114"/>
      <w:r w:rsidRPr="00682A7B">
        <w:rPr>
          <w:sz w:val="22"/>
          <w:szCs w:val="22"/>
        </w:rPr>
        <w:t xml:space="preserve">Projekt bude financován z </w:t>
      </w:r>
      <w:r w:rsidR="00682A7B" w:rsidRPr="00682A7B">
        <w:rPr>
          <w:sz w:val="22"/>
          <w:szCs w:val="22"/>
        </w:rPr>
        <w:t>Operačního programu Spravedlivá transformace 2021-2027 na realizaci projektu</w:t>
      </w:r>
      <w:r w:rsidR="00682A7B">
        <w:rPr>
          <w:sz w:val="22"/>
          <w:szCs w:val="22"/>
        </w:rPr>
        <w:t xml:space="preserve"> </w:t>
      </w:r>
      <w:r w:rsidR="00682A7B" w:rsidRPr="00682A7B">
        <w:rPr>
          <w:sz w:val="22"/>
          <w:szCs w:val="22"/>
        </w:rPr>
        <w:t xml:space="preserve">„Výstavba a modernizace odborných učeben pro obory vzdělání </w:t>
      </w:r>
      <w:proofErr w:type="spellStart"/>
      <w:r w:rsidR="00682A7B" w:rsidRPr="00682A7B">
        <w:rPr>
          <w:sz w:val="22"/>
          <w:szCs w:val="22"/>
        </w:rPr>
        <w:t>Autotronik</w:t>
      </w:r>
      <w:proofErr w:type="spellEnd"/>
      <w:r w:rsidR="00682A7B" w:rsidRPr="00682A7B">
        <w:rPr>
          <w:sz w:val="22"/>
          <w:szCs w:val="22"/>
        </w:rPr>
        <w:t>, Automechanik a</w:t>
      </w:r>
      <w:r w:rsidR="00682A7B">
        <w:rPr>
          <w:sz w:val="22"/>
          <w:szCs w:val="22"/>
        </w:rPr>
        <w:t xml:space="preserve"> </w:t>
      </w:r>
      <w:r w:rsidR="00682A7B" w:rsidRPr="00682A7B">
        <w:rPr>
          <w:sz w:val="22"/>
          <w:szCs w:val="22"/>
        </w:rPr>
        <w:t>Strojírenství na SPŠ Ostrov“ registrační číslo CZ.10.01.01/00/23_005/0000268 v</w:t>
      </w:r>
      <w:r w:rsidR="00682A7B">
        <w:rPr>
          <w:sz w:val="22"/>
          <w:szCs w:val="22"/>
        </w:rPr>
        <w:t> </w:t>
      </w:r>
      <w:r w:rsidR="00682A7B" w:rsidRPr="00682A7B">
        <w:rPr>
          <w:sz w:val="22"/>
          <w:szCs w:val="22"/>
        </w:rPr>
        <w:t>rámci</w:t>
      </w:r>
      <w:r w:rsidR="00682A7B">
        <w:rPr>
          <w:sz w:val="22"/>
          <w:szCs w:val="22"/>
        </w:rPr>
        <w:t xml:space="preserve"> </w:t>
      </w:r>
      <w:r w:rsidR="00682A7B" w:rsidRPr="00682A7B">
        <w:rPr>
          <w:sz w:val="22"/>
          <w:szCs w:val="22"/>
        </w:rPr>
        <w:t>výzvy 10_23_005 Ministerstv</w:t>
      </w:r>
      <w:r w:rsidR="00DB15A5">
        <w:rPr>
          <w:sz w:val="22"/>
          <w:szCs w:val="22"/>
        </w:rPr>
        <w:t>a</w:t>
      </w:r>
      <w:r w:rsidR="00682A7B" w:rsidRPr="00682A7B">
        <w:rPr>
          <w:sz w:val="22"/>
          <w:szCs w:val="22"/>
        </w:rPr>
        <w:t xml:space="preserve"> životního prostředí</w:t>
      </w:r>
      <w:r w:rsidR="00DB15A5">
        <w:rPr>
          <w:sz w:val="22"/>
          <w:szCs w:val="22"/>
        </w:rPr>
        <w:t>.</w:t>
      </w:r>
      <w:bookmarkStart w:id="9" w:name="_GoBack"/>
      <w:bookmarkEnd w:id="9"/>
    </w:p>
    <w:bookmarkEnd w:id="8"/>
    <w:p w14:paraId="3E661D94" w14:textId="3C2F1558" w:rsidR="00F22124" w:rsidRDefault="00F22124" w:rsidP="00682A7B">
      <w:pPr>
        <w:pStyle w:val="Default"/>
        <w:spacing w:after="120" w:line="276" w:lineRule="auto"/>
        <w:jc w:val="both"/>
        <w:rPr>
          <w:sz w:val="22"/>
          <w:szCs w:val="22"/>
        </w:rPr>
      </w:pPr>
      <w:r w:rsidRPr="00F22124">
        <w:rPr>
          <w:sz w:val="22"/>
          <w:szCs w:val="22"/>
        </w:rPr>
        <w:lastRenderedPageBreak/>
        <w:t xml:space="preserve">Dodavatel je povinen řádně uchovávat veškerou dokumentaci související s realizací projektu včetně účetních dokladů podle českých právních předpisů nejméně po dobu 10 let od schválení závěrečné zprávy o projektu, nejméně však do 31.prosince 2036. </w:t>
      </w:r>
    </w:p>
    <w:p w14:paraId="1745D064" w14:textId="77777777" w:rsidR="00CE71BE" w:rsidRPr="00D542A7" w:rsidRDefault="00CE71BE" w:rsidP="00A95713">
      <w:pPr>
        <w:numPr>
          <w:ilvl w:val="0"/>
          <w:numId w:val="2"/>
        </w:numPr>
        <w:spacing w:before="240" w:after="120" w:line="276" w:lineRule="auto"/>
        <w:ind w:left="357" w:hanging="357"/>
        <w:rPr>
          <w:b/>
          <w:sz w:val="28"/>
          <w:u w:val="single"/>
        </w:rPr>
      </w:pPr>
      <w:r w:rsidRPr="0013638B">
        <w:rPr>
          <w:b/>
          <w:sz w:val="28"/>
          <w:u w:val="single"/>
        </w:rPr>
        <w:t>Doba a místo plnění veřejné zakázky</w:t>
      </w:r>
    </w:p>
    <w:p w14:paraId="3F2950F4" w14:textId="7691C160" w:rsidR="00F61CA6" w:rsidRPr="00BF63AD" w:rsidRDefault="00F61CA6" w:rsidP="007F6AE5">
      <w:pPr>
        <w:spacing w:after="120" w:line="276" w:lineRule="auto"/>
        <w:rPr>
          <w:sz w:val="22"/>
          <w:szCs w:val="22"/>
        </w:rPr>
      </w:pPr>
      <w:bookmarkStart w:id="10" w:name="_Hlk212105192"/>
      <w:r w:rsidRPr="00BF63AD">
        <w:rPr>
          <w:sz w:val="22"/>
          <w:szCs w:val="22"/>
        </w:rPr>
        <w:t xml:space="preserve">Plnění zakázky bude koordinováno s ohledem na postup stavby </w:t>
      </w:r>
      <w:r w:rsidR="000332B1" w:rsidRPr="007F6AE5">
        <w:rPr>
          <w:b/>
          <w:sz w:val="22"/>
          <w:szCs w:val="22"/>
        </w:rPr>
        <w:t>„Autodílny SPŠ Ostrov – stavební část“</w:t>
      </w:r>
      <w:r w:rsidRPr="00BF63AD">
        <w:rPr>
          <w:sz w:val="22"/>
          <w:szCs w:val="22"/>
        </w:rPr>
        <w:t xml:space="preserve"> </w:t>
      </w:r>
    </w:p>
    <w:p w14:paraId="18D3C973" w14:textId="77777777" w:rsidR="00BF63AD" w:rsidRDefault="00F61CA6" w:rsidP="007F6AE5">
      <w:pPr>
        <w:spacing w:after="120" w:line="276" w:lineRule="auto"/>
        <w:jc w:val="both"/>
        <w:rPr>
          <w:sz w:val="22"/>
          <w:szCs w:val="22"/>
        </w:rPr>
      </w:pPr>
      <w:r w:rsidRPr="00BF63AD">
        <w:rPr>
          <w:sz w:val="22"/>
          <w:szCs w:val="22"/>
        </w:rPr>
        <w:t xml:space="preserve">Stavební práce se předpokládá realizovat v termínu </w:t>
      </w:r>
      <w:r w:rsidR="00CE06C1" w:rsidRPr="00BF63AD">
        <w:rPr>
          <w:sz w:val="22"/>
          <w:szCs w:val="22"/>
        </w:rPr>
        <w:t xml:space="preserve">do </w:t>
      </w:r>
      <w:r w:rsidR="00BF63AD" w:rsidRPr="00BF63AD">
        <w:rPr>
          <w:sz w:val="22"/>
          <w:szCs w:val="22"/>
        </w:rPr>
        <w:t>31. 7. 202</w:t>
      </w:r>
      <w:r w:rsidR="00BF63AD">
        <w:rPr>
          <w:sz w:val="22"/>
          <w:szCs w:val="22"/>
        </w:rPr>
        <w:t>6</w:t>
      </w:r>
      <w:r w:rsidRPr="00BF63AD">
        <w:rPr>
          <w:sz w:val="22"/>
          <w:szCs w:val="22"/>
        </w:rPr>
        <w:t xml:space="preserve">. </w:t>
      </w:r>
    </w:p>
    <w:p w14:paraId="161AA061" w14:textId="49E2B202" w:rsidR="00F61CA6" w:rsidRPr="00BF63AD" w:rsidRDefault="00F61CA6" w:rsidP="007F6AE5">
      <w:pPr>
        <w:spacing w:after="120" w:line="276" w:lineRule="auto"/>
        <w:jc w:val="both"/>
        <w:rPr>
          <w:sz w:val="22"/>
          <w:szCs w:val="22"/>
        </w:rPr>
      </w:pPr>
      <w:r w:rsidRPr="00BF63AD">
        <w:rPr>
          <w:sz w:val="22"/>
          <w:szCs w:val="22"/>
        </w:rPr>
        <w:t xml:space="preserve">Provedení dodávky </w:t>
      </w:r>
      <w:r w:rsidR="00BF63AD" w:rsidRPr="00BF63AD">
        <w:rPr>
          <w:sz w:val="22"/>
          <w:szCs w:val="22"/>
        </w:rPr>
        <w:t xml:space="preserve">a instalace </w:t>
      </w:r>
      <w:r w:rsidRPr="00BF63AD">
        <w:rPr>
          <w:sz w:val="22"/>
          <w:szCs w:val="22"/>
        </w:rPr>
        <w:t xml:space="preserve">vybavení tak bude možné až s ohledem na ukončení těchto prací nebo jejich částí, kdy zadavatel předpokládá, že tyto činnosti by mohly být zahájeny v průběhu měsíce </w:t>
      </w:r>
      <w:r w:rsidR="00BF63AD" w:rsidRPr="00BF63AD">
        <w:rPr>
          <w:sz w:val="22"/>
          <w:szCs w:val="22"/>
        </w:rPr>
        <w:t>května 2026</w:t>
      </w:r>
      <w:r w:rsidR="00C411CD" w:rsidRPr="00BF63AD">
        <w:rPr>
          <w:sz w:val="22"/>
          <w:szCs w:val="22"/>
        </w:rPr>
        <w:t xml:space="preserve">. </w:t>
      </w:r>
      <w:r w:rsidRPr="00BF63AD">
        <w:rPr>
          <w:sz w:val="22"/>
          <w:szCs w:val="22"/>
        </w:rPr>
        <w:t xml:space="preserve">Samozřejmě za předpokladu, že nedojde ke zdržení s realizací stavebních prací.  </w:t>
      </w:r>
    </w:p>
    <w:p w14:paraId="068E5842" w14:textId="77777777" w:rsidR="007F6AE5" w:rsidRDefault="00F61CA6" w:rsidP="007F6AE5">
      <w:pPr>
        <w:spacing w:after="120" w:line="276" w:lineRule="auto"/>
        <w:jc w:val="both"/>
        <w:rPr>
          <w:sz w:val="22"/>
          <w:szCs w:val="22"/>
        </w:rPr>
      </w:pPr>
      <w:r w:rsidRPr="00BF63AD">
        <w:rPr>
          <w:sz w:val="22"/>
          <w:szCs w:val="22"/>
        </w:rPr>
        <w:t>Předpokládané zahájení plnění zakázky</w:t>
      </w:r>
      <w:r w:rsidR="00C411CD" w:rsidRPr="00BF63AD">
        <w:rPr>
          <w:sz w:val="22"/>
          <w:szCs w:val="22"/>
        </w:rPr>
        <w:t xml:space="preserve"> bude účinností smlouvy</w:t>
      </w:r>
      <w:r w:rsidR="007F6AE5">
        <w:rPr>
          <w:sz w:val="22"/>
          <w:szCs w:val="22"/>
        </w:rPr>
        <w:t>.</w:t>
      </w:r>
    </w:p>
    <w:p w14:paraId="3EF676A7" w14:textId="54B5E530" w:rsidR="007F6AE5" w:rsidRDefault="007F6AE5" w:rsidP="007F6AE5">
      <w:pPr>
        <w:spacing w:after="120" w:line="276" w:lineRule="auto"/>
        <w:jc w:val="both"/>
        <w:rPr>
          <w:sz w:val="22"/>
          <w:szCs w:val="22"/>
        </w:rPr>
      </w:pPr>
      <w:r>
        <w:rPr>
          <w:sz w:val="22"/>
          <w:szCs w:val="22"/>
        </w:rPr>
        <w:t xml:space="preserve">Poradentství </w:t>
      </w:r>
      <w:r w:rsidRPr="00F748B1">
        <w:rPr>
          <w:sz w:val="22"/>
          <w:szCs w:val="22"/>
        </w:rPr>
        <w:t>při přípravě připojení zařízení na energie, kotvení jednotlivých zařízení</w:t>
      </w:r>
      <w:r>
        <w:rPr>
          <w:sz w:val="22"/>
          <w:szCs w:val="22"/>
        </w:rPr>
        <w:t xml:space="preserve"> atd</w:t>
      </w:r>
      <w:r w:rsidRPr="00F748B1">
        <w:rPr>
          <w:sz w:val="22"/>
          <w:szCs w:val="22"/>
        </w:rPr>
        <w:t>.</w:t>
      </w:r>
      <w:r w:rsidR="00C411CD" w:rsidRPr="00BF63AD">
        <w:rPr>
          <w:sz w:val="22"/>
          <w:szCs w:val="22"/>
        </w:rPr>
        <w:t xml:space="preserve">, </w:t>
      </w:r>
      <w:r>
        <w:rPr>
          <w:sz w:val="22"/>
          <w:szCs w:val="22"/>
        </w:rPr>
        <w:t>požaduje zadavatel od ledna 2026</w:t>
      </w:r>
      <w:r w:rsidRPr="007F6AE5">
        <w:rPr>
          <w:sz w:val="22"/>
          <w:szCs w:val="22"/>
        </w:rPr>
        <w:t xml:space="preserve"> </w:t>
      </w:r>
      <w:r>
        <w:rPr>
          <w:sz w:val="22"/>
          <w:szCs w:val="22"/>
        </w:rPr>
        <w:t xml:space="preserve">na jeho </w:t>
      </w:r>
      <w:r w:rsidRPr="00BF63AD">
        <w:rPr>
          <w:sz w:val="22"/>
          <w:szCs w:val="22"/>
        </w:rPr>
        <w:t>písemn</w:t>
      </w:r>
      <w:r>
        <w:rPr>
          <w:sz w:val="22"/>
          <w:szCs w:val="22"/>
        </w:rPr>
        <w:t>ou</w:t>
      </w:r>
      <w:r w:rsidRPr="00BF63AD">
        <w:rPr>
          <w:sz w:val="22"/>
          <w:szCs w:val="22"/>
        </w:rPr>
        <w:t xml:space="preserve"> výzv</w:t>
      </w:r>
      <w:r>
        <w:rPr>
          <w:sz w:val="22"/>
          <w:szCs w:val="22"/>
        </w:rPr>
        <w:t>u.</w:t>
      </w:r>
    </w:p>
    <w:p w14:paraId="14A30A4D" w14:textId="375E6E50" w:rsidR="00F61CA6" w:rsidRPr="00BF63AD" w:rsidRDefault="007F6AE5" w:rsidP="007F6AE5">
      <w:pPr>
        <w:spacing w:after="120" w:line="276" w:lineRule="auto"/>
        <w:jc w:val="both"/>
        <w:rPr>
          <w:sz w:val="22"/>
          <w:szCs w:val="22"/>
        </w:rPr>
      </w:pPr>
      <w:r>
        <w:rPr>
          <w:sz w:val="22"/>
          <w:szCs w:val="22"/>
        </w:rPr>
        <w:t>D</w:t>
      </w:r>
      <w:r w:rsidR="00C411CD" w:rsidRPr="00BF63AD">
        <w:rPr>
          <w:sz w:val="22"/>
          <w:szCs w:val="22"/>
        </w:rPr>
        <w:t>odávk</w:t>
      </w:r>
      <w:r>
        <w:rPr>
          <w:sz w:val="22"/>
          <w:szCs w:val="22"/>
        </w:rPr>
        <w:t>y</w:t>
      </w:r>
      <w:r w:rsidR="00C411CD" w:rsidRPr="00BF63AD">
        <w:rPr>
          <w:sz w:val="22"/>
          <w:szCs w:val="22"/>
        </w:rPr>
        <w:t xml:space="preserve"> a instalace proběhnou až</w:t>
      </w:r>
      <w:r w:rsidR="00F61CA6" w:rsidRPr="00BF63AD">
        <w:rPr>
          <w:sz w:val="22"/>
          <w:szCs w:val="22"/>
        </w:rPr>
        <w:t xml:space="preserve"> </w:t>
      </w:r>
      <w:r w:rsidR="00BF63AD">
        <w:rPr>
          <w:sz w:val="22"/>
          <w:szCs w:val="22"/>
        </w:rPr>
        <w:t>na</w:t>
      </w:r>
      <w:r w:rsidR="00F61CA6" w:rsidRPr="00BF63AD">
        <w:rPr>
          <w:sz w:val="22"/>
          <w:szCs w:val="22"/>
        </w:rPr>
        <w:t xml:space="preserve"> </w:t>
      </w:r>
      <w:r w:rsidR="00BF63AD" w:rsidRPr="00BF63AD">
        <w:rPr>
          <w:sz w:val="22"/>
          <w:szCs w:val="22"/>
        </w:rPr>
        <w:t>písemn</w:t>
      </w:r>
      <w:r w:rsidR="00BF63AD">
        <w:rPr>
          <w:sz w:val="22"/>
          <w:szCs w:val="22"/>
        </w:rPr>
        <w:t>ou</w:t>
      </w:r>
      <w:r w:rsidR="00BF63AD" w:rsidRPr="00BF63AD">
        <w:rPr>
          <w:sz w:val="22"/>
          <w:szCs w:val="22"/>
        </w:rPr>
        <w:t xml:space="preserve"> </w:t>
      </w:r>
      <w:r w:rsidR="00F61CA6" w:rsidRPr="00BF63AD">
        <w:rPr>
          <w:sz w:val="22"/>
          <w:szCs w:val="22"/>
        </w:rPr>
        <w:t>výzv</w:t>
      </w:r>
      <w:r w:rsidR="00BF63AD">
        <w:rPr>
          <w:sz w:val="22"/>
          <w:szCs w:val="22"/>
        </w:rPr>
        <w:t>u</w:t>
      </w:r>
      <w:r w:rsidR="00F61CA6" w:rsidRPr="00BF63AD">
        <w:rPr>
          <w:sz w:val="22"/>
          <w:szCs w:val="22"/>
        </w:rPr>
        <w:t xml:space="preserve"> zadavatele</w:t>
      </w:r>
      <w:r w:rsidR="00FA3607">
        <w:rPr>
          <w:sz w:val="22"/>
          <w:szCs w:val="22"/>
        </w:rPr>
        <w:t xml:space="preserve">, </w:t>
      </w:r>
      <w:r>
        <w:rPr>
          <w:sz w:val="22"/>
          <w:szCs w:val="22"/>
        </w:rPr>
        <w:t>předpokl</w:t>
      </w:r>
      <w:r w:rsidR="00FA3607">
        <w:rPr>
          <w:sz w:val="22"/>
          <w:szCs w:val="22"/>
        </w:rPr>
        <w:t>á</w:t>
      </w:r>
      <w:r>
        <w:rPr>
          <w:sz w:val="22"/>
          <w:szCs w:val="22"/>
        </w:rPr>
        <w:t>d</w:t>
      </w:r>
      <w:r w:rsidR="00FA3607">
        <w:rPr>
          <w:sz w:val="22"/>
          <w:szCs w:val="22"/>
        </w:rPr>
        <w:t>ané zahájení</w:t>
      </w:r>
      <w:r>
        <w:rPr>
          <w:sz w:val="22"/>
          <w:szCs w:val="22"/>
        </w:rPr>
        <w:t xml:space="preserve"> </w:t>
      </w:r>
      <w:r w:rsidRPr="00BF63AD">
        <w:rPr>
          <w:sz w:val="22"/>
          <w:szCs w:val="22"/>
        </w:rPr>
        <w:t>květ</w:t>
      </w:r>
      <w:r>
        <w:rPr>
          <w:sz w:val="22"/>
          <w:szCs w:val="22"/>
        </w:rPr>
        <w:t>e</w:t>
      </w:r>
      <w:r w:rsidRPr="00BF63AD">
        <w:rPr>
          <w:sz w:val="22"/>
          <w:szCs w:val="22"/>
        </w:rPr>
        <w:t>n 2026</w:t>
      </w:r>
      <w:r w:rsidR="00F61CA6" w:rsidRPr="00BF63AD">
        <w:rPr>
          <w:sz w:val="22"/>
          <w:szCs w:val="22"/>
        </w:rPr>
        <w:t xml:space="preserve">. </w:t>
      </w:r>
    </w:p>
    <w:p w14:paraId="0D4B4A60" w14:textId="4F84F938" w:rsidR="00C411CD" w:rsidRDefault="00F61CA6" w:rsidP="007F6AE5">
      <w:pPr>
        <w:spacing w:after="120" w:line="276" w:lineRule="auto"/>
        <w:jc w:val="both"/>
        <w:rPr>
          <w:sz w:val="22"/>
          <w:szCs w:val="22"/>
        </w:rPr>
      </w:pPr>
      <w:r w:rsidRPr="00BF63AD">
        <w:rPr>
          <w:sz w:val="22"/>
          <w:szCs w:val="22"/>
        </w:rPr>
        <w:t xml:space="preserve">Předpokládané ukončení plnění – do </w:t>
      </w:r>
      <w:r w:rsidR="007F6AE5">
        <w:rPr>
          <w:sz w:val="22"/>
          <w:szCs w:val="22"/>
        </w:rPr>
        <w:t>6</w:t>
      </w:r>
      <w:r w:rsidRPr="00BF63AD">
        <w:rPr>
          <w:sz w:val="22"/>
          <w:szCs w:val="22"/>
        </w:rPr>
        <w:t>0 kalendářních dnů od výzvy zadavatele</w:t>
      </w:r>
      <w:r w:rsidR="007F6AE5">
        <w:rPr>
          <w:sz w:val="22"/>
          <w:szCs w:val="22"/>
        </w:rPr>
        <w:t xml:space="preserve"> k zahájení dodávky a instalace</w:t>
      </w:r>
      <w:r w:rsidRPr="00BF63AD">
        <w:rPr>
          <w:sz w:val="22"/>
          <w:szCs w:val="22"/>
        </w:rPr>
        <w:t xml:space="preserve">. </w:t>
      </w:r>
    </w:p>
    <w:bookmarkEnd w:id="10"/>
    <w:p w14:paraId="73A46586" w14:textId="63FF8539" w:rsidR="00352852" w:rsidRPr="00FA3607" w:rsidRDefault="00352852" w:rsidP="001E2996">
      <w:pPr>
        <w:spacing w:after="120" w:line="276" w:lineRule="auto"/>
        <w:rPr>
          <w:sz w:val="22"/>
          <w:szCs w:val="22"/>
          <w:u w:val="single"/>
        </w:rPr>
      </w:pPr>
      <w:r w:rsidRPr="00FA3607">
        <w:rPr>
          <w:sz w:val="22"/>
          <w:szCs w:val="22"/>
          <w:u w:val="single"/>
        </w:rPr>
        <w:t xml:space="preserve">Místem plnění </w:t>
      </w:r>
      <w:r w:rsidR="00F22124" w:rsidRPr="00FA3607">
        <w:rPr>
          <w:sz w:val="22"/>
          <w:szCs w:val="22"/>
          <w:u w:val="single"/>
        </w:rPr>
        <w:t xml:space="preserve">všech částí </w:t>
      </w:r>
      <w:r w:rsidRPr="00FA3607">
        <w:rPr>
          <w:sz w:val="22"/>
          <w:szCs w:val="22"/>
          <w:u w:val="single"/>
        </w:rPr>
        <w:t>veřejné zakázky je</w:t>
      </w:r>
      <w:r w:rsidR="00985E8E" w:rsidRPr="00FA3607">
        <w:rPr>
          <w:sz w:val="22"/>
          <w:szCs w:val="22"/>
          <w:u w:val="single"/>
        </w:rPr>
        <w:t>:</w:t>
      </w:r>
    </w:p>
    <w:p w14:paraId="632B72EF" w14:textId="77777777" w:rsidR="00D646D9" w:rsidRPr="00D646D9" w:rsidRDefault="00D646D9" w:rsidP="007F6AE5">
      <w:pPr>
        <w:spacing w:line="276" w:lineRule="auto"/>
        <w:rPr>
          <w:sz w:val="22"/>
          <w:szCs w:val="22"/>
        </w:rPr>
      </w:pPr>
      <w:r w:rsidRPr="00D646D9">
        <w:rPr>
          <w:sz w:val="22"/>
          <w:szCs w:val="22"/>
        </w:rPr>
        <w:t>Střední průmyslová škola Ostrov, příspěvková organizace</w:t>
      </w:r>
    </w:p>
    <w:p w14:paraId="3FFA27D1" w14:textId="6C9612D9" w:rsidR="00D646D9" w:rsidRDefault="00D646D9" w:rsidP="00D646D9">
      <w:pPr>
        <w:spacing w:after="120" w:line="276" w:lineRule="auto"/>
        <w:rPr>
          <w:sz w:val="22"/>
          <w:szCs w:val="22"/>
        </w:rPr>
      </w:pPr>
      <w:r w:rsidRPr="00D646D9">
        <w:rPr>
          <w:sz w:val="22"/>
          <w:szCs w:val="22"/>
        </w:rPr>
        <w:t>Klínovecká 1197</w:t>
      </w:r>
      <w:r>
        <w:rPr>
          <w:sz w:val="22"/>
          <w:szCs w:val="22"/>
        </w:rPr>
        <w:t xml:space="preserve">, </w:t>
      </w:r>
      <w:r w:rsidRPr="00D646D9">
        <w:rPr>
          <w:sz w:val="22"/>
          <w:szCs w:val="22"/>
        </w:rPr>
        <w:t>363 01 Ostrov</w:t>
      </w:r>
    </w:p>
    <w:p w14:paraId="7E9421C3" w14:textId="2FB02969" w:rsidR="00526273" w:rsidRDefault="00526273" w:rsidP="00A95713">
      <w:pPr>
        <w:numPr>
          <w:ilvl w:val="0"/>
          <w:numId w:val="2"/>
        </w:numPr>
        <w:spacing w:before="240" w:after="120" w:line="276" w:lineRule="auto"/>
        <w:ind w:left="357" w:hanging="357"/>
        <w:rPr>
          <w:b/>
          <w:sz w:val="28"/>
          <w:u w:val="single"/>
        </w:rPr>
      </w:pPr>
      <w:r w:rsidRPr="00526273">
        <w:rPr>
          <w:b/>
          <w:sz w:val="28"/>
          <w:u w:val="single"/>
        </w:rPr>
        <w:t xml:space="preserve">Obchodní podmínky </w:t>
      </w:r>
    </w:p>
    <w:p w14:paraId="1E821309" w14:textId="2792A912" w:rsidR="00352852" w:rsidRPr="00DF5603" w:rsidRDefault="00351341" w:rsidP="002067CA">
      <w:pPr>
        <w:pStyle w:val="Style11"/>
        <w:widowControl/>
        <w:spacing w:after="120" w:line="276" w:lineRule="auto"/>
        <w:rPr>
          <w:rStyle w:val="FontStyle50"/>
          <w:sz w:val="22"/>
          <w:szCs w:val="22"/>
        </w:rPr>
      </w:pPr>
      <w:r w:rsidRPr="00704D23">
        <w:rPr>
          <w:rStyle w:val="FontStyle50"/>
          <w:sz w:val="22"/>
          <w:szCs w:val="22"/>
        </w:rPr>
        <w:t xml:space="preserve">Přílohou </w:t>
      </w:r>
      <w:r w:rsidR="00F22124">
        <w:rPr>
          <w:rStyle w:val="FontStyle50"/>
          <w:sz w:val="22"/>
          <w:szCs w:val="22"/>
        </w:rPr>
        <w:t xml:space="preserve">zadávacích podmínek </w:t>
      </w:r>
      <w:r w:rsidR="00A70A8C" w:rsidRPr="00704D23">
        <w:rPr>
          <w:rStyle w:val="FontStyle50"/>
          <w:sz w:val="22"/>
          <w:szCs w:val="22"/>
        </w:rPr>
        <w:t xml:space="preserve">jsou vzorové </w:t>
      </w:r>
      <w:r w:rsidR="00C411CD">
        <w:rPr>
          <w:rStyle w:val="FontStyle50"/>
          <w:sz w:val="22"/>
          <w:szCs w:val="22"/>
        </w:rPr>
        <w:t>závazné návrhy</w:t>
      </w:r>
      <w:r w:rsidR="00C411CD" w:rsidRPr="00704D23">
        <w:rPr>
          <w:rStyle w:val="FontStyle50"/>
          <w:sz w:val="22"/>
          <w:szCs w:val="22"/>
        </w:rPr>
        <w:t xml:space="preserve"> </w:t>
      </w:r>
      <w:r w:rsidR="00A70A8C" w:rsidRPr="00704D23">
        <w:rPr>
          <w:rStyle w:val="FontStyle50"/>
          <w:sz w:val="22"/>
          <w:szCs w:val="22"/>
        </w:rPr>
        <w:t>kupních smluv pro každou část zakázky samostatně, které budou sloužit k uzavření smluvních vztahů</w:t>
      </w:r>
      <w:r w:rsidR="00352852" w:rsidRPr="00704D23">
        <w:rPr>
          <w:rStyle w:val="FontStyle50"/>
          <w:sz w:val="22"/>
          <w:szCs w:val="22"/>
        </w:rPr>
        <w:t xml:space="preserve"> </w:t>
      </w:r>
      <w:r w:rsidR="00A70A8C" w:rsidRPr="00704D23">
        <w:rPr>
          <w:rStyle w:val="FontStyle50"/>
          <w:sz w:val="22"/>
          <w:szCs w:val="22"/>
        </w:rPr>
        <w:t>s </w:t>
      </w:r>
      <w:r w:rsidR="00352852" w:rsidRPr="00704D23">
        <w:rPr>
          <w:rStyle w:val="FontStyle50"/>
          <w:sz w:val="22"/>
          <w:szCs w:val="22"/>
        </w:rPr>
        <w:t>vybraným dodavatelem</w:t>
      </w:r>
      <w:r w:rsidR="00A70A8C" w:rsidRPr="00704D23">
        <w:rPr>
          <w:rStyle w:val="FontStyle50"/>
          <w:sz w:val="22"/>
          <w:szCs w:val="22"/>
        </w:rPr>
        <w:t xml:space="preserve"> </w:t>
      </w:r>
      <w:r w:rsidR="00704D23">
        <w:rPr>
          <w:rStyle w:val="FontStyle50"/>
          <w:sz w:val="22"/>
          <w:szCs w:val="22"/>
        </w:rPr>
        <w:t>pro každou část veřejné zakázky.</w:t>
      </w:r>
      <w:r w:rsidR="00352852" w:rsidRPr="00DF5603">
        <w:rPr>
          <w:rStyle w:val="FontStyle50"/>
          <w:sz w:val="22"/>
          <w:szCs w:val="22"/>
        </w:rPr>
        <w:t xml:space="preserve"> </w:t>
      </w:r>
    </w:p>
    <w:p w14:paraId="5B07AB52" w14:textId="77777777" w:rsidR="00A70A8C" w:rsidRPr="00B50A22" w:rsidRDefault="00A70A8C" w:rsidP="002067CA">
      <w:pPr>
        <w:pStyle w:val="Style11"/>
        <w:widowControl/>
        <w:spacing w:after="120" w:line="276" w:lineRule="auto"/>
        <w:rPr>
          <w:rStyle w:val="FontStyle50"/>
          <w:sz w:val="22"/>
        </w:rPr>
      </w:pPr>
      <w:r w:rsidRPr="00B50A22">
        <w:rPr>
          <w:rStyle w:val="FontStyle50"/>
          <w:sz w:val="22"/>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50444A58" w14:textId="77777777" w:rsidR="00A70A8C" w:rsidRPr="00B50A22" w:rsidRDefault="00A70A8C" w:rsidP="00806787">
      <w:pPr>
        <w:pStyle w:val="Style11"/>
        <w:widowControl/>
        <w:spacing w:line="276" w:lineRule="auto"/>
        <w:rPr>
          <w:rStyle w:val="FontStyle50"/>
          <w:sz w:val="22"/>
        </w:rPr>
      </w:pPr>
      <w:r w:rsidRPr="00B50A22">
        <w:rPr>
          <w:rStyle w:val="FontStyle50"/>
          <w:sz w:val="22"/>
        </w:rPr>
        <w:t>Zadavatel připouští pouze následující úpravy vzorové smlouvy:</w:t>
      </w:r>
    </w:p>
    <w:p w14:paraId="66E4FED6" w14:textId="77777777" w:rsidR="00A70A8C" w:rsidRPr="00B50A22" w:rsidRDefault="00A70A8C" w:rsidP="00806787">
      <w:pPr>
        <w:pStyle w:val="Style27"/>
        <w:widowControl/>
        <w:spacing w:line="276" w:lineRule="auto"/>
        <w:ind w:left="568" w:hanging="284"/>
        <w:rPr>
          <w:rStyle w:val="FontStyle50"/>
          <w:sz w:val="22"/>
        </w:rPr>
      </w:pPr>
      <w:r w:rsidRPr="00B50A22">
        <w:rPr>
          <w:rStyle w:val="FontStyle50"/>
          <w:sz w:val="22"/>
        </w:rPr>
        <w:t>-</w:t>
      </w:r>
      <w:r w:rsidRPr="00B50A22">
        <w:rPr>
          <w:rStyle w:val="FontStyle50"/>
          <w:sz w:val="22"/>
        </w:rPr>
        <w:tab/>
        <w:t>doplnění identifikačních a kontaktních údajů účastníka;</w:t>
      </w:r>
    </w:p>
    <w:p w14:paraId="7A115505" w14:textId="77777777" w:rsidR="00A70A8C" w:rsidRPr="00B50A22" w:rsidRDefault="00A70A8C" w:rsidP="00806787">
      <w:pPr>
        <w:pStyle w:val="Style27"/>
        <w:widowControl/>
        <w:spacing w:after="120" w:line="276" w:lineRule="auto"/>
        <w:ind w:left="568" w:hanging="284"/>
        <w:rPr>
          <w:rStyle w:val="FontStyle50"/>
          <w:sz w:val="22"/>
        </w:rPr>
      </w:pPr>
      <w:r w:rsidRPr="00B50A22">
        <w:rPr>
          <w:rStyle w:val="FontStyle50"/>
          <w:sz w:val="22"/>
        </w:rPr>
        <w:t xml:space="preserve">- </w:t>
      </w:r>
      <w:r w:rsidRPr="00B50A22">
        <w:rPr>
          <w:rStyle w:val="FontStyle50"/>
          <w:sz w:val="22"/>
        </w:rPr>
        <w:tab/>
        <w:t>doplnění finančních částek smluvní ceny;</w:t>
      </w:r>
    </w:p>
    <w:p w14:paraId="05F795A2" w14:textId="77777777" w:rsidR="00A70A8C" w:rsidRPr="00B50A22" w:rsidRDefault="00A70A8C" w:rsidP="002067CA">
      <w:pPr>
        <w:pStyle w:val="Style27"/>
        <w:widowControl/>
        <w:tabs>
          <w:tab w:val="left" w:pos="461"/>
        </w:tabs>
        <w:spacing w:after="120" w:line="276" w:lineRule="auto"/>
        <w:rPr>
          <w:rStyle w:val="FontStyle50"/>
          <w:sz w:val="22"/>
        </w:rPr>
      </w:pPr>
      <w:r w:rsidRPr="00B50A22">
        <w:rPr>
          <w:rStyle w:val="FontStyle50"/>
          <w:sz w:val="22"/>
        </w:rPr>
        <w:t>bez možnosti upravovat znění jednotlivých ustanovení smlouvy.</w:t>
      </w:r>
    </w:p>
    <w:p w14:paraId="06342239" w14:textId="0CACA21E" w:rsidR="00A70A8C" w:rsidRPr="00B50A22" w:rsidRDefault="00A70A8C" w:rsidP="002067CA">
      <w:pPr>
        <w:widowControl w:val="0"/>
        <w:autoSpaceDE w:val="0"/>
        <w:autoSpaceDN w:val="0"/>
        <w:adjustRightInd w:val="0"/>
        <w:spacing w:after="120" w:line="276" w:lineRule="auto"/>
        <w:jc w:val="both"/>
        <w:rPr>
          <w:rStyle w:val="FontStyle50"/>
          <w:i/>
          <w:sz w:val="22"/>
        </w:rPr>
      </w:pPr>
      <w:r w:rsidRPr="00B50A22">
        <w:rPr>
          <w:sz w:val="22"/>
        </w:rPr>
        <w:t xml:space="preserve">Místa pro doplnění návrhu smlouvy jsou vyznačena </w:t>
      </w:r>
      <w:r w:rsidRPr="00806787">
        <w:rPr>
          <w:sz w:val="22"/>
          <w:highlight w:val="yellow"/>
        </w:rPr>
        <w:t>žlutým</w:t>
      </w:r>
      <w:r w:rsidRPr="00B50A22">
        <w:rPr>
          <w:sz w:val="22"/>
        </w:rPr>
        <w:t xml:space="preserve"> podbarvením.</w:t>
      </w:r>
      <w:r w:rsidRPr="00B50A22">
        <w:rPr>
          <w:rStyle w:val="FontStyle50"/>
          <w:i/>
          <w:sz w:val="22"/>
        </w:rPr>
        <w:t xml:space="preserve"> </w:t>
      </w:r>
    </w:p>
    <w:p w14:paraId="55E513C4" w14:textId="4ED1D0E5" w:rsidR="00A70A8C" w:rsidRPr="000F70ED" w:rsidRDefault="00A70A8C" w:rsidP="002067CA">
      <w:pPr>
        <w:widowControl w:val="0"/>
        <w:autoSpaceDE w:val="0"/>
        <w:autoSpaceDN w:val="0"/>
        <w:adjustRightInd w:val="0"/>
        <w:spacing w:after="120" w:line="276" w:lineRule="auto"/>
        <w:jc w:val="both"/>
        <w:rPr>
          <w:sz w:val="22"/>
        </w:rPr>
      </w:pPr>
      <w:r w:rsidRPr="00B50A22">
        <w:rPr>
          <w:sz w:val="22"/>
        </w:rPr>
        <w:t>Vybraný dodavatel před podpisem smlouvy dodá rovněž elektronickou verzi smlouvy ve formátu</w:t>
      </w:r>
      <w:r w:rsidR="00F22124">
        <w:rPr>
          <w:sz w:val="22"/>
        </w:rPr>
        <w:t xml:space="preserve"> </w:t>
      </w:r>
      <w:r w:rsidRPr="00B50A22">
        <w:rPr>
          <w:sz w:val="22"/>
        </w:rPr>
        <w:t>*.</w:t>
      </w:r>
      <w:proofErr w:type="spellStart"/>
      <w:r w:rsidRPr="00B50A22">
        <w:rPr>
          <w:sz w:val="22"/>
        </w:rPr>
        <w:t>doc</w:t>
      </w:r>
      <w:r w:rsidR="00F22124">
        <w:rPr>
          <w:sz w:val="22"/>
        </w:rPr>
        <w:t>x</w:t>
      </w:r>
      <w:proofErr w:type="spellEnd"/>
      <w:r w:rsidRPr="00B50A22">
        <w:rPr>
          <w:sz w:val="22"/>
        </w:rPr>
        <w:t>.</w:t>
      </w:r>
    </w:p>
    <w:p w14:paraId="2C8E15D1" w14:textId="7CD47B89" w:rsidR="00CE71BE" w:rsidRPr="00D542A7" w:rsidRDefault="006E04E1" w:rsidP="00A95713">
      <w:pPr>
        <w:numPr>
          <w:ilvl w:val="0"/>
          <w:numId w:val="2"/>
        </w:numPr>
        <w:spacing w:before="240" w:after="120" w:line="276" w:lineRule="auto"/>
        <w:ind w:left="357" w:hanging="357"/>
        <w:rPr>
          <w:b/>
          <w:sz w:val="28"/>
          <w:u w:val="single"/>
        </w:rPr>
      </w:pPr>
      <w:r w:rsidRPr="006E04E1">
        <w:rPr>
          <w:b/>
          <w:sz w:val="28"/>
          <w:u w:val="single"/>
        </w:rPr>
        <w:t>Pravidla pro</w:t>
      </w:r>
      <w:r w:rsidR="00CE71BE" w:rsidRPr="006E04E1">
        <w:rPr>
          <w:b/>
          <w:sz w:val="28"/>
          <w:u w:val="single"/>
        </w:rPr>
        <w:t xml:space="preserve"> hodnocení nabídek</w:t>
      </w:r>
    </w:p>
    <w:p w14:paraId="191274B7" w14:textId="4432C591" w:rsidR="001873D4" w:rsidRPr="00266052" w:rsidRDefault="001873D4" w:rsidP="00806787">
      <w:pPr>
        <w:widowControl w:val="0"/>
        <w:autoSpaceDE w:val="0"/>
        <w:autoSpaceDN w:val="0"/>
        <w:adjustRightInd w:val="0"/>
        <w:spacing w:after="120" w:line="276" w:lineRule="auto"/>
        <w:jc w:val="both"/>
        <w:rPr>
          <w:sz w:val="22"/>
          <w:szCs w:val="22"/>
        </w:rPr>
      </w:pPr>
      <w:r w:rsidRPr="00266052">
        <w:rPr>
          <w:sz w:val="22"/>
          <w:szCs w:val="22"/>
        </w:rPr>
        <w:t>Podané nabídky budou v rámci každé části veřejné zakázky posuzovány a hodnoceny samostatně.</w:t>
      </w:r>
    </w:p>
    <w:p w14:paraId="26966BD4" w14:textId="57163C69" w:rsidR="00266052" w:rsidRPr="00266052" w:rsidRDefault="00352852" w:rsidP="00806787">
      <w:pPr>
        <w:widowControl w:val="0"/>
        <w:autoSpaceDE w:val="0"/>
        <w:autoSpaceDN w:val="0"/>
        <w:adjustRightInd w:val="0"/>
        <w:spacing w:after="120" w:line="276" w:lineRule="auto"/>
        <w:jc w:val="both"/>
        <w:rPr>
          <w:sz w:val="22"/>
          <w:szCs w:val="22"/>
        </w:rPr>
      </w:pPr>
      <w:r w:rsidRPr="00DF5603">
        <w:rPr>
          <w:sz w:val="22"/>
          <w:szCs w:val="22"/>
        </w:rPr>
        <w:t xml:space="preserve">Nabídky budou hodnoceny podle jejich ekonomické výhodnosti. </w:t>
      </w:r>
      <w:r w:rsidR="00FB7D86">
        <w:rPr>
          <w:sz w:val="22"/>
        </w:rPr>
        <w:t>Z</w:t>
      </w:r>
      <w:r w:rsidR="00266052">
        <w:rPr>
          <w:sz w:val="22"/>
        </w:rPr>
        <w:t>ákladním hodnotícím kritériem</w:t>
      </w:r>
      <w:r w:rsidR="00E8702D">
        <w:rPr>
          <w:sz w:val="22"/>
        </w:rPr>
        <w:t xml:space="preserve"> je</w:t>
      </w:r>
      <w:r w:rsidR="00266052">
        <w:rPr>
          <w:sz w:val="22"/>
        </w:rPr>
        <w:t xml:space="preserve"> </w:t>
      </w:r>
      <w:r w:rsidR="00266052" w:rsidRPr="00266052">
        <w:rPr>
          <w:b/>
          <w:sz w:val="22"/>
        </w:rPr>
        <w:t xml:space="preserve">nejnižší </w:t>
      </w:r>
      <w:r w:rsidR="00B236F5">
        <w:rPr>
          <w:b/>
          <w:sz w:val="22"/>
        </w:rPr>
        <w:t xml:space="preserve">celková </w:t>
      </w:r>
      <w:r w:rsidR="00266052" w:rsidRPr="00266052">
        <w:rPr>
          <w:b/>
          <w:sz w:val="22"/>
        </w:rPr>
        <w:t xml:space="preserve">nabídková cena </w:t>
      </w:r>
      <w:r w:rsidR="00E613D1">
        <w:rPr>
          <w:b/>
          <w:sz w:val="22"/>
        </w:rPr>
        <w:t xml:space="preserve">v Kč </w:t>
      </w:r>
      <w:r w:rsidR="00B236F5">
        <w:rPr>
          <w:b/>
          <w:sz w:val="22"/>
        </w:rPr>
        <w:t>bez</w:t>
      </w:r>
      <w:r w:rsidR="00266052" w:rsidRPr="00266052">
        <w:rPr>
          <w:b/>
          <w:sz w:val="22"/>
        </w:rPr>
        <w:t xml:space="preserve"> DPH</w:t>
      </w:r>
      <w:r w:rsidR="00266052">
        <w:rPr>
          <w:sz w:val="22"/>
        </w:rPr>
        <w:t xml:space="preserve">. </w:t>
      </w:r>
      <w:r w:rsidR="00266052" w:rsidRPr="00CF3A73">
        <w:rPr>
          <w:sz w:val="22"/>
        </w:rPr>
        <w:t>Pořadí nabídek bude stanoveno podle výše nabídkové ceny s tím, že nejnižší cena je nejlepší.</w:t>
      </w:r>
    </w:p>
    <w:p w14:paraId="4307E4BF" w14:textId="4F90C8D8" w:rsidR="00266052" w:rsidRDefault="00266052" w:rsidP="00806787">
      <w:pPr>
        <w:spacing w:after="120" w:line="276" w:lineRule="auto"/>
        <w:jc w:val="both"/>
        <w:rPr>
          <w:sz w:val="22"/>
          <w:szCs w:val="22"/>
        </w:rPr>
      </w:pPr>
      <w:r w:rsidRPr="0091308B">
        <w:rPr>
          <w:sz w:val="22"/>
          <w:szCs w:val="22"/>
        </w:rPr>
        <w:t>Výsledkem veřejné zakáz</w:t>
      </w:r>
      <w:r>
        <w:rPr>
          <w:sz w:val="22"/>
          <w:szCs w:val="22"/>
        </w:rPr>
        <w:t>ky bude uzavření smlouvy pro každou část samostatně.</w:t>
      </w:r>
    </w:p>
    <w:p w14:paraId="11DBB7C8" w14:textId="5ABD6125" w:rsidR="00BF5A7A" w:rsidRPr="00D542A7" w:rsidRDefault="00AF760C" w:rsidP="00A95713">
      <w:pPr>
        <w:numPr>
          <w:ilvl w:val="0"/>
          <w:numId w:val="2"/>
        </w:numPr>
        <w:spacing w:before="240" w:after="120" w:line="276" w:lineRule="auto"/>
        <w:ind w:left="357" w:hanging="357"/>
        <w:rPr>
          <w:b/>
          <w:sz w:val="28"/>
          <w:u w:val="single"/>
        </w:rPr>
      </w:pPr>
      <w:r w:rsidRPr="00AF760C">
        <w:rPr>
          <w:b/>
          <w:sz w:val="28"/>
          <w:u w:val="single"/>
        </w:rPr>
        <w:lastRenderedPageBreak/>
        <w:t>Rozsah požadavku zadavatele na kvalifikaci účastníka</w:t>
      </w:r>
    </w:p>
    <w:p w14:paraId="76DDEC69" w14:textId="2346328B" w:rsidR="009A71CB" w:rsidRPr="005942A1" w:rsidRDefault="00656C27" w:rsidP="00A95713">
      <w:pPr>
        <w:pStyle w:val="Zhlav"/>
        <w:numPr>
          <w:ilvl w:val="0"/>
          <w:numId w:val="3"/>
        </w:numPr>
        <w:tabs>
          <w:tab w:val="clear" w:pos="4536"/>
          <w:tab w:val="clear" w:pos="9072"/>
        </w:tabs>
        <w:spacing w:after="120" w:line="276" w:lineRule="auto"/>
        <w:jc w:val="both"/>
        <w:rPr>
          <w:b/>
          <w:bCs/>
          <w:iCs/>
          <w:sz w:val="22"/>
          <w:szCs w:val="22"/>
        </w:rPr>
      </w:pPr>
      <w:r w:rsidRPr="005942A1">
        <w:rPr>
          <w:b/>
          <w:bCs/>
          <w:iCs/>
          <w:sz w:val="22"/>
          <w:szCs w:val="22"/>
          <w:u w:val="single"/>
        </w:rPr>
        <w:t xml:space="preserve">Základní způsobilost </w:t>
      </w:r>
    </w:p>
    <w:p w14:paraId="4492FDE4" w14:textId="77777777" w:rsidR="00A54082" w:rsidRPr="00A54082" w:rsidRDefault="00A54082" w:rsidP="00806787">
      <w:pPr>
        <w:pStyle w:val="Zhlav"/>
        <w:tabs>
          <w:tab w:val="clear" w:pos="4536"/>
          <w:tab w:val="clear" w:pos="9072"/>
        </w:tabs>
        <w:spacing w:after="120" w:line="276" w:lineRule="auto"/>
        <w:jc w:val="both"/>
        <w:rPr>
          <w:bCs/>
          <w:iCs/>
          <w:sz w:val="22"/>
          <w:szCs w:val="22"/>
        </w:rPr>
      </w:pPr>
      <w:r w:rsidRPr="00A54082">
        <w:rPr>
          <w:bCs/>
          <w:iCs/>
          <w:sz w:val="22"/>
          <w:szCs w:val="22"/>
        </w:rPr>
        <w:t>Dodavatel prokáže splnění základní způsobilosti dle § 74 ZZVZ předložením dokladů dle § 75 ZZVZ.</w:t>
      </w:r>
    </w:p>
    <w:p w14:paraId="5622F336" w14:textId="48F8B2BC" w:rsidR="00A54082" w:rsidRPr="00A54082" w:rsidRDefault="00A54082" w:rsidP="00806787">
      <w:pPr>
        <w:widowControl w:val="0"/>
        <w:spacing w:after="120" w:line="276" w:lineRule="auto"/>
        <w:ind w:right="-6"/>
        <w:jc w:val="both"/>
        <w:rPr>
          <w:rFonts w:eastAsia="Tahoma"/>
          <w:color w:val="000000"/>
          <w:sz w:val="22"/>
          <w:szCs w:val="22"/>
        </w:rPr>
      </w:pPr>
      <w:r w:rsidRPr="00A54082">
        <w:rPr>
          <w:rFonts w:eastAsia="Tahoma"/>
          <w:color w:val="000000"/>
          <w:sz w:val="22"/>
          <w:szCs w:val="22"/>
        </w:rPr>
        <w:t>Zadavatel v souladu s</w:t>
      </w:r>
      <w:r w:rsidR="00E613D1">
        <w:rPr>
          <w:rFonts w:eastAsia="Tahoma"/>
          <w:color w:val="000000"/>
          <w:sz w:val="22"/>
          <w:szCs w:val="22"/>
        </w:rPr>
        <w:t xml:space="preserve"> odst. 1 </w:t>
      </w:r>
      <w:r w:rsidRPr="00A54082">
        <w:rPr>
          <w:rFonts w:eastAsia="Tahoma"/>
          <w:color w:val="000000"/>
          <w:sz w:val="22"/>
          <w:szCs w:val="22"/>
        </w:rPr>
        <w:t>§ 73 ZZVZ požaduje prokázání základní způsobilosti podle § 74 ZZVZ následovně:</w:t>
      </w:r>
    </w:p>
    <w:p w14:paraId="15D9413A" w14:textId="77777777" w:rsidR="00A54082" w:rsidRPr="00A54082" w:rsidRDefault="00A54082" w:rsidP="00A95713">
      <w:pPr>
        <w:numPr>
          <w:ilvl w:val="0"/>
          <w:numId w:val="11"/>
        </w:numPr>
        <w:tabs>
          <w:tab w:val="left" w:pos="284"/>
        </w:tabs>
        <w:spacing w:after="120" w:line="276" w:lineRule="auto"/>
        <w:ind w:left="284" w:right="-6" w:hanging="284"/>
        <w:jc w:val="both"/>
        <w:rPr>
          <w:color w:val="000000"/>
          <w:sz w:val="22"/>
          <w:szCs w:val="22"/>
        </w:rPr>
      </w:pPr>
      <w:r w:rsidRPr="00A54082">
        <w:rPr>
          <w:rFonts w:eastAsia="Tahoma"/>
          <w:color w:val="000000"/>
          <w:sz w:val="22"/>
          <w:szCs w:val="22"/>
        </w:rPr>
        <w:t>Způsobilým není dodavatel, který 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4AA8030B" w14:textId="77777777" w:rsidR="00A54082" w:rsidRPr="00A54082" w:rsidRDefault="00A54082" w:rsidP="00806787">
      <w:pPr>
        <w:tabs>
          <w:tab w:val="left" w:pos="0"/>
        </w:tabs>
        <w:spacing w:after="120" w:line="276" w:lineRule="auto"/>
        <w:ind w:right="-6"/>
        <w:jc w:val="both"/>
        <w:rPr>
          <w:rFonts w:eastAsia="Tahoma"/>
          <w:color w:val="000000"/>
          <w:sz w:val="22"/>
          <w:szCs w:val="22"/>
        </w:rPr>
      </w:pPr>
      <w:r w:rsidRPr="00A54082">
        <w:rPr>
          <w:rFonts w:eastAsia="Tahoma"/>
          <w:color w:val="000000"/>
          <w:sz w:val="22"/>
          <w:szCs w:val="22"/>
        </w:rPr>
        <w:t>Je-li dodavatelem právnická osoba, musí podmínku splňovat tato právnická osoba a zároveň i každý člen jejího statutárního orgánu.</w:t>
      </w:r>
    </w:p>
    <w:p w14:paraId="2A89A6F2" w14:textId="77777777" w:rsidR="00A54082" w:rsidRPr="00A54082" w:rsidRDefault="00A54082" w:rsidP="00806787">
      <w:pPr>
        <w:pBdr>
          <w:top w:val="nil"/>
          <w:left w:val="nil"/>
          <w:bottom w:val="nil"/>
          <w:right w:val="nil"/>
          <w:between w:val="nil"/>
        </w:pBdr>
        <w:tabs>
          <w:tab w:val="left" w:pos="851"/>
          <w:tab w:val="left" w:pos="0"/>
        </w:tabs>
        <w:spacing w:after="120" w:line="276" w:lineRule="auto"/>
        <w:ind w:right="-6"/>
        <w:jc w:val="both"/>
        <w:rPr>
          <w:rFonts w:eastAsia="Tahoma"/>
          <w:b/>
          <w:color w:val="000000"/>
          <w:sz w:val="22"/>
          <w:szCs w:val="22"/>
        </w:rPr>
      </w:pPr>
      <w:bookmarkStart w:id="11" w:name="_35nkun2" w:colFirst="0" w:colLast="0"/>
      <w:bookmarkEnd w:id="11"/>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výpisu z evidence Rejstříku trestů</w:t>
      </w:r>
      <w:r w:rsidRPr="00A54082">
        <w:rPr>
          <w:rFonts w:eastAsia="Tahoma"/>
          <w:b/>
          <w:color w:val="000000"/>
          <w:sz w:val="22"/>
          <w:szCs w:val="22"/>
        </w:rPr>
        <w:t>.</w:t>
      </w:r>
    </w:p>
    <w:p w14:paraId="7DD6659B" w14:textId="7126636A" w:rsidR="00A54082" w:rsidRPr="00A54082" w:rsidRDefault="00A54082" w:rsidP="00806787">
      <w:pPr>
        <w:tabs>
          <w:tab w:val="left" w:pos="0"/>
        </w:tabs>
        <w:spacing w:after="120" w:line="276" w:lineRule="auto"/>
        <w:ind w:right="-6"/>
        <w:jc w:val="both"/>
        <w:rPr>
          <w:rFonts w:eastAsia="Tahoma"/>
          <w:color w:val="000000"/>
          <w:sz w:val="22"/>
          <w:szCs w:val="22"/>
        </w:rPr>
      </w:pPr>
      <w:r w:rsidRPr="00A54082">
        <w:rPr>
          <w:rFonts w:eastAsia="Tahoma"/>
          <w:color w:val="000000"/>
          <w:sz w:val="22"/>
          <w:szCs w:val="22"/>
          <w:u w:val="single"/>
        </w:rPr>
        <w:t>Výpis si opatří dodavatel, např.</w:t>
      </w:r>
      <w:r w:rsidRPr="00A54082">
        <w:rPr>
          <w:rFonts w:eastAsia="Tahoma"/>
          <w:i/>
          <w:color w:val="000000"/>
          <w:sz w:val="22"/>
          <w:szCs w:val="22"/>
          <w:u w:val="single"/>
        </w:rPr>
        <w:t xml:space="preserve"> </w:t>
      </w:r>
      <w:r w:rsidRPr="00A54082">
        <w:rPr>
          <w:rFonts w:eastAsia="Tahoma"/>
          <w:color w:val="000000"/>
          <w:sz w:val="22"/>
          <w:szCs w:val="22"/>
          <w:u w:val="single"/>
        </w:rPr>
        <w:t>osobně na kontaktních místech Czech POINT nebo elektronicky prostřednictvím datové schránky na</w:t>
      </w:r>
      <w:r w:rsidRPr="00A54082">
        <w:rPr>
          <w:rFonts w:eastAsia="Tahoma"/>
          <w:color w:val="000000"/>
          <w:sz w:val="22"/>
          <w:szCs w:val="22"/>
        </w:rPr>
        <w:t xml:space="preserve"> </w:t>
      </w:r>
      <w:hyperlink r:id="rId15" w:history="1">
        <w:r w:rsidR="008D3BAC" w:rsidRPr="00DD3017">
          <w:rPr>
            <w:rStyle w:val="Hypertextovodkaz"/>
            <w:rFonts w:eastAsia="Tahoma"/>
            <w:sz w:val="22"/>
            <w:szCs w:val="22"/>
          </w:rPr>
          <w:t>www.gov.cz</w:t>
        </w:r>
      </w:hyperlink>
      <w:r w:rsidRPr="00A54082">
        <w:rPr>
          <w:rFonts w:eastAsia="Tahoma"/>
          <w:color w:val="000000"/>
          <w:sz w:val="22"/>
          <w:szCs w:val="22"/>
        </w:rPr>
        <w:t>.</w:t>
      </w:r>
    </w:p>
    <w:p w14:paraId="482DB960" w14:textId="77777777" w:rsidR="00A54082" w:rsidRPr="00A54082" w:rsidRDefault="00A54082" w:rsidP="00A95713">
      <w:pPr>
        <w:numPr>
          <w:ilvl w:val="0"/>
          <w:numId w:val="11"/>
        </w:numPr>
        <w:tabs>
          <w:tab w:val="left" w:pos="284"/>
        </w:tabs>
        <w:spacing w:after="120" w:line="276" w:lineRule="auto"/>
        <w:ind w:left="284" w:right="-6" w:hanging="284"/>
        <w:jc w:val="both"/>
        <w:rPr>
          <w:color w:val="000000"/>
          <w:sz w:val="22"/>
          <w:szCs w:val="22"/>
        </w:rPr>
      </w:pPr>
      <w:r w:rsidRPr="00A54082">
        <w:rPr>
          <w:rFonts w:eastAsia="Tahoma"/>
          <w:color w:val="000000"/>
          <w:sz w:val="22"/>
          <w:szCs w:val="22"/>
        </w:rPr>
        <w:t>Způsobilým není dodavatel, který má v České republice nebo v zemi svého sídla v evidenci daní zachycen splatný daňový nedoplatek.</w:t>
      </w:r>
    </w:p>
    <w:p w14:paraId="1D2D6DBF" w14:textId="77777777" w:rsidR="00A54082" w:rsidRPr="00A54082" w:rsidRDefault="00A54082" w:rsidP="00806787">
      <w:pPr>
        <w:tabs>
          <w:tab w:val="left" w:pos="0"/>
        </w:tabs>
        <w:spacing w:after="120" w:line="276" w:lineRule="auto"/>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potvrzení příslušného finančního úřadu a písemného čestného prohlášení ve vztahu ke spotřební dani.</w:t>
      </w:r>
    </w:p>
    <w:p w14:paraId="72D7F201" w14:textId="77777777" w:rsidR="00A54082" w:rsidRPr="00A54082" w:rsidRDefault="00A54082" w:rsidP="00806787">
      <w:pPr>
        <w:tabs>
          <w:tab w:val="left" w:pos="0"/>
        </w:tabs>
        <w:spacing w:after="120" w:line="276" w:lineRule="auto"/>
        <w:ind w:right="-6"/>
        <w:jc w:val="both"/>
        <w:rPr>
          <w:rFonts w:eastAsia="Tahoma"/>
          <w:color w:val="000000"/>
          <w:sz w:val="22"/>
          <w:szCs w:val="22"/>
          <w:u w:val="single"/>
        </w:rPr>
      </w:pPr>
      <w:r w:rsidRPr="00A54082">
        <w:rPr>
          <w:rFonts w:eastAsia="Tahoma"/>
          <w:color w:val="000000"/>
          <w:sz w:val="22"/>
          <w:szCs w:val="22"/>
          <w:u w:val="single"/>
        </w:rPr>
        <w:t>Potvrzení si opatří dodavatel na příslušném finančním úřadě.</w:t>
      </w:r>
    </w:p>
    <w:p w14:paraId="616C045A" w14:textId="77777777" w:rsidR="00A54082" w:rsidRPr="00A54082" w:rsidRDefault="00A54082" w:rsidP="00806787">
      <w:pPr>
        <w:tabs>
          <w:tab w:val="left" w:pos="0"/>
        </w:tabs>
        <w:spacing w:after="120" w:line="276" w:lineRule="auto"/>
        <w:ind w:right="-6"/>
        <w:jc w:val="both"/>
        <w:rPr>
          <w:rFonts w:eastAsia="Tahoma"/>
          <w:color w:val="000000"/>
          <w:sz w:val="22"/>
          <w:szCs w:val="22"/>
        </w:rPr>
      </w:pPr>
      <w:r w:rsidRPr="00A54082">
        <w:rPr>
          <w:rFonts w:eastAsia="Tahoma"/>
          <w:color w:val="000000"/>
          <w:sz w:val="22"/>
          <w:szCs w:val="22"/>
        </w:rPr>
        <w:t>Zadavatel výslovně upozorňuje dodavatele, že vyřízení požadavku na příslušném finančním úřadě může trvat delší dobu a doporučuje o potvrzení požádat s výrazným předstihem.</w:t>
      </w:r>
    </w:p>
    <w:p w14:paraId="16422F8C" w14:textId="77777777" w:rsidR="00A54082" w:rsidRPr="00A54082" w:rsidRDefault="00A54082" w:rsidP="00A95713">
      <w:pPr>
        <w:numPr>
          <w:ilvl w:val="0"/>
          <w:numId w:val="11"/>
        </w:numPr>
        <w:tabs>
          <w:tab w:val="left" w:pos="284"/>
        </w:tabs>
        <w:spacing w:after="120" w:line="276" w:lineRule="auto"/>
        <w:ind w:left="284" w:right="-6" w:hanging="284"/>
        <w:jc w:val="both"/>
        <w:rPr>
          <w:color w:val="000000"/>
          <w:sz w:val="22"/>
          <w:szCs w:val="22"/>
        </w:rPr>
      </w:pPr>
      <w:r w:rsidRPr="00A54082">
        <w:rPr>
          <w:rFonts w:eastAsia="Tahoma"/>
          <w:color w:val="000000"/>
          <w:sz w:val="22"/>
          <w:szCs w:val="22"/>
        </w:rPr>
        <w:t>Způsobilým není dodavatel, který má v České republice nebo v zemi svého sídla splatný nedoplatek na pojistném nebo na penále na veřejné zdravotní pojištění.</w:t>
      </w:r>
    </w:p>
    <w:p w14:paraId="0426C563" w14:textId="77777777" w:rsidR="00A54082" w:rsidRPr="00A54082" w:rsidRDefault="00A54082" w:rsidP="00806787">
      <w:pPr>
        <w:tabs>
          <w:tab w:val="left" w:pos="0"/>
        </w:tabs>
        <w:spacing w:after="120" w:line="276" w:lineRule="auto"/>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písemného čestného prohlášení.</w:t>
      </w:r>
    </w:p>
    <w:p w14:paraId="5E6F0AEE" w14:textId="77777777" w:rsidR="00A54082" w:rsidRPr="00A54082" w:rsidRDefault="00A54082" w:rsidP="00806787">
      <w:pPr>
        <w:tabs>
          <w:tab w:val="left" w:pos="0"/>
        </w:tabs>
        <w:spacing w:after="120" w:line="276" w:lineRule="auto"/>
        <w:ind w:right="-6"/>
        <w:jc w:val="both"/>
        <w:rPr>
          <w:rFonts w:eastAsia="Tahoma"/>
          <w:color w:val="000000"/>
          <w:sz w:val="22"/>
          <w:szCs w:val="22"/>
        </w:rPr>
      </w:pPr>
      <w:r w:rsidRPr="00A54082">
        <w:rPr>
          <w:rFonts w:eastAsia="Tahoma"/>
          <w:color w:val="000000"/>
          <w:sz w:val="22"/>
          <w:szCs w:val="22"/>
          <w:u w:val="single"/>
        </w:rPr>
        <w:t>Vzor čestného prohlášení k písm. b) a c) je přílohou této zadávací dokumentace</w:t>
      </w:r>
      <w:r w:rsidRPr="00A54082">
        <w:rPr>
          <w:rFonts w:eastAsia="Tahoma"/>
          <w:color w:val="000000"/>
          <w:sz w:val="22"/>
          <w:szCs w:val="22"/>
        </w:rPr>
        <w:t>.</w:t>
      </w:r>
    </w:p>
    <w:p w14:paraId="45F51D3B" w14:textId="77777777" w:rsidR="00A54082" w:rsidRPr="00A54082" w:rsidRDefault="00A54082" w:rsidP="00A95713">
      <w:pPr>
        <w:numPr>
          <w:ilvl w:val="0"/>
          <w:numId w:val="11"/>
        </w:numPr>
        <w:tabs>
          <w:tab w:val="left" w:pos="284"/>
        </w:tabs>
        <w:spacing w:after="120" w:line="276" w:lineRule="auto"/>
        <w:ind w:left="284" w:right="-6" w:hanging="284"/>
        <w:jc w:val="both"/>
        <w:rPr>
          <w:color w:val="000000"/>
          <w:sz w:val="22"/>
          <w:szCs w:val="22"/>
        </w:rPr>
      </w:pPr>
      <w:r w:rsidRPr="00A54082">
        <w:rPr>
          <w:rFonts w:eastAsia="Tahoma"/>
          <w:color w:val="000000"/>
          <w:sz w:val="22"/>
          <w:szCs w:val="22"/>
        </w:rPr>
        <w:t>Způsobilým není dodavatel, který má v České republice nebo v zemi svého sídla splatný nedoplatek na pojistném nebo na penále na sociální zabezpečení a příspěvku na státní politiku zaměstnanosti.</w:t>
      </w:r>
    </w:p>
    <w:p w14:paraId="676F2DD5" w14:textId="77777777" w:rsidR="00A54082" w:rsidRPr="00A54082" w:rsidRDefault="00A54082" w:rsidP="00806787">
      <w:pPr>
        <w:tabs>
          <w:tab w:val="left" w:pos="0"/>
        </w:tabs>
        <w:spacing w:after="120" w:line="276" w:lineRule="auto"/>
        <w:ind w:right="-6"/>
        <w:jc w:val="both"/>
        <w:rPr>
          <w:rFonts w:eastAsia="Tahoma"/>
          <w:b/>
          <w:i/>
          <w:color w:val="000000"/>
          <w:sz w:val="22"/>
          <w:szCs w:val="22"/>
          <w:u w:val="single"/>
        </w:rPr>
      </w:pPr>
      <w:r w:rsidRPr="00A54082">
        <w:rPr>
          <w:rFonts w:eastAsia="Tahoma"/>
          <w:b/>
          <w:color w:val="000000"/>
          <w:sz w:val="22"/>
          <w:szCs w:val="22"/>
        </w:rPr>
        <w:t xml:space="preserve">Dodavatel v tomto kritériu prokazuje splnění podmínek základní způsobilosti ve vztahu k České republice předložením </w:t>
      </w:r>
      <w:r w:rsidRPr="00A54082">
        <w:rPr>
          <w:rFonts w:eastAsia="Tahoma"/>
          <w:b/>
          <w:color w:val="000000"/>
          <w:sz w:val="22"/>
          <w:szCs w:val="22"/>
          <w:u w:val="single"/>
        </w:rPr>
        <w:t>potvrzení příslušné územní správy sociálního zabezpečení.</w:t>
      </w:r>
      <w:r w:rsidRPr="00A54082">
        <w:rPr>
          <w:rFonts w:eastAsia="Tahoma"/>
          <w:b/>
          <w:i/>
          <w:color w:val="000000"/>
          <w:sz w:val="22"/>
          <w:szCs w:val="22"/>
          <w:u w:val="single"/>
        </w:rPr>
        <w:t xml:space="preserve"> </w:t>
      </w:r>
    </w:p>
    <w:p w14:paraId="2F3E3692" w14:textId="77777777" w:rsidR="00A54082" w:rsidRPr="00A54082" w:rsidRDefault="00A54082" w:rsidP="00806787">
      <w:pPr>
        <w:tabs>
          <w:tab w:val="left" w:pos="0"/>
        </w:tabs>
        <w:spacing w:after="120" w:line="276" w:lineRule="auto"/>
        <w:ind w:right="-6"/>
        <w:jc w:val="both"/>
        <w:rPr>
          <w:rFonts w:eastAsia="Tahoma"/>
          <w:b/>
          <w:color w:val="000000"/>
          <w:sz w:val="22"/>
          <w:szCs w:val="22"/>
        </w:rPr>
      </w:pPr>
      <w:r w:rsidRPr="00A54082">
        <w:rPr>
          <w:rFonts w:eastAsia="Tahoma"/>
          <w:color w:val="000000"/>
          <w:sz w:val="22"/>
          <w:szCs w:val="22"/>
          <w:u w:val="single"/>
        </w:rPr>
        <w:t xml:space="preserve">Potvrzení si opatří dodavatel na příslušném pracovišti územní správy sociálního zabezpečení nebo elektronicky na </w:t>
      </w:r>
      <w:hyperlink r:id="rId16">
        <w:r w:rsidRPr="00A54082">
          <w:rPr>
            <w:rFonts w:eastAsia="Tahoma"/>
            <w:color w:val="000000"/>
            <w:sz w:val="22"/>
            <w:szCs w:val="22"/>
            <w:u w:val="single"/>
          </w:rPr>
          <w:t>https://eportal.cssz.cz/</w:t>
        </w:r>
      </w:hyperlink>
      <w:r w:rsidRPr="00A54082">
        <w:rPr>
          <w:rFonts w:eastAsia="Tahoma"/>
          <w:color w:val="000000"/>
          <w:sz w:val="22"/>
          <w:szCs w:val="22"/>
        </w:rPr>
        <w:t>.</w:t>
      </w:r>
    </w:p>
    <w:p w14:paraId="00C051FD" w14:textId="77777777" w:rsidR="00A54082" w:rsidRPr="00A54082" w:rsidRDefault="00A54082" w:rsidP="00806787">
      <w:pPr>
        <w:tabs>
          <w:tab w:val="left" w:pos="0"/>
        </w:tabs>
        <w:spacing w:after="120" w:line="276" w:lineRule="auto"/>
        <w:ind w:right="-6"/>
        <w:jc w:val="both"/>
        <w:rPr>
          <w:rFonts w:eastAsia="Tahoma"/>
          <w:color w:val="000000"/>
          <w:sz w:val="22"/>
          <w:szCs w:val="22"/>
        </w:rPr>
      </w:pPr>
      <w:r w:rsidRPr="00A54082">
        <w:rPr>
          <w:rFonts w:eastAsia="Tahoma"/>
          <w:color w:val="000000"/>
          <w:sz w:val="22"/>
          <w:szCs w:val="22"/>
        </w:rPr>
        <w:t>Zadavatel výslovně upozorňuje dodavatele, že vyřízení požadavku na příslušném úřadě správy sociálního zabezpečení může trvat delší dobu a doporučuje o potvrzení požádat s výrazným předstihem.</w:t>
      </w:r>
    </w:p>
    <w:p w14:paraId="02096499" w14:textId="77777777" w:rsidR="00A54082" w:rsidRPr="00A54082" w:rsidRDefault="00A54082" w:rsidP="00A95713">
      <w:pPr>
        <w:numPr>
          <w:ilvl w:val="0"/>
          <w:numId w:val="11"/>
        </w:numPr>
        <w:tabs>
          <w:tab w:val="left" w:pos="284"/>
        </w:tabs>
        <w:spacing w:after="120" w:line="276" w:lineRule="auto"/>
        <w:ind w:left="284" w:right="-6" w:hanging="284"/>
        <w:jc w:val="both"/>
        <w:rPr>
          <w:color w:val="000000"/>
          <w:sz w:val="22"/>
          <w:szCs w:val="22"/>
        </w:rPr>
      </w:pPr>
      <w:r w:rsidRPr="00A54082">
        <w:rPr>
          <w:rFonts w:eastAsia="Tahoma"/>
          <w:color w:val="000000"/>
          <w:sz w:val="22"/>
          <w:szCs w:val="22"/>
        </w:rPr>
        <w:t>Způsobilým není dodavatel, který je v likvidaci, proti němuž bylo vydáno rozhodnutí o úpadku, vůči němuž byla nařízena nucená správa podle jiného právního předpisu nebo v obdobné situaci podle právního řádu země sídla dodavatele.</w:t>
      </w:r>
    </w:p>
    <w:p w14:paraId="3D64F8F4" w14:textId="77777777" w:rsidR="00A54082" w:rsidRPr="00A54082" w:rsidRDefault="00A54082" w:rsidP="00806787">
      <w:pPr>
        <w:tabs>
          <w:tab w:val="left" w:pos="0"/>
        </w:tabs>
        <w:spacing w:after="120" w:line="276" w:lineRule="auto"/>
        <w:ind w:right="-6"/>
        <w:jc w:val="both"/>
        <w:rPr>
          <w:rFonts w:eastAsia="Tahoma"/>
          <w:b/>
          <w:color w:val="000000"/>
          <w:sz w:val="22"/>
          <w:szCs w:val="22"/>
          <w:u w:val="single"/>
        </w:rPr>
      </w:pPr>
      <w:r w:rsidRPr="00A54082">
        <w:rPr>
          <w:rFonts w:eastAsia="Tahoma"/>
          <w:b/>
          <w:color w:val="000000"/>
          <w:sz w:val="22"/>
          <w:szCs w:val="22"/>
        </w:rPr>
        <w:lastRenderedPageBreak/>
        <w:t xml:space="preserve">Dodavatel v tomto kritériu prokazuje splnění podmínek základní způsobilosti ve vztahu k České republice předložením </w:t>
      </w:r>
      <w:r w:rsidRPr="00A54082">
        <w:rPr>
          <w:rFonts w:eastAsia="Tahoma"/>
          <w:b/>
          <w:color w:val="000000"/>
          <w:sz w:val="22"/>
          <w:szCs w:val="22"/>
          <w:u w:val="single"/>
        </w:rPr>
        <w:t>výpisu z obchodního rejstříku</w:t>
      </w:r>
      <w:r w:rsidRPr="00A54082">
        <w:rPr>
          <w:rFonts w:eastAsia="Tahoma"/>
          <w:b/>
          <w:i/>
          <w:color w:val="000000"/>
          <w:sz w:val="22"/>
          <w:szCs w:val="22"/>
          <w:u w:val="single"/>
        </w:rPr>
        <w:t xml:space="preserve">, </w:t>
      </w:r>
      <w:r w:rsidRPr="00A54082">
        <w:rPr>
          <w:rFonts w:eastAsia="Tahoma"/>
          <w:b/>
          <w:color w:val="000000"/>
          <w:sz w:val="22"/>
          <w:szCs w:val="22"/>
          <w:u w:val="single"/>
        </w:rPr>
        <w:t>nebo předložením písemného čestného prohlášení v případě, že není v obchodním rejstříku zapsán.</w:t>
      </w:r>
    </w:p>
    <w:p w14:paraId="65AF8B65" w14:textId="77777777" w:rsidR="00A54082" w:rsidRPr="00A54082" w:rsidRDefault="00A54082" w:rsidP="00806787">
      <w:pPr>
        <w:tabs>
          <w:tab w:val="left" w:pos="0"/>
        </w:tabs>
        <w:spacing w:after="120" w:line="276" w:lineRule="auto"/>
        <w:ind w:right="-6"/>
        <w:jc w:val="both"/>
        <w:rPr>
          <w:rFonts w:eastAsia="Tahoma"/>
          <w:b/>
          <w:color w:val="000000"/>
          <w:sz w:val="22"/>
          <w:szCs w:val="22"/>
          <w:u w:val="single"/>
        </w:rPr>
      </w:pPr>
      <w:r w:rsidRPr="00A54082">
        <w:rPr>
          <w:rFonts w:eastAsia="Tahoma"/>
          <w:color w:val="000000"/>
          <w:sz w:val="22"/>
          <w:szCs w:val="22"/>
          <w:u w:val="single"/>
        </w:rPr>
        <w:t xml:space="preserve">Výpis si opatří dodavatel např. osobně na rejstříkovém soudu nebo elektronicky na </w:t>
      </w:r>
      <w:hyperlink r:id="rId17">
        <w:r w:rsidRPr="00A54082">
          <w:rPr>
            <w:rFonts w:eastAsia="Tahoma"/>
            <w:color w:val="000000"/>
            <w:sz w:val="22"/>
            <w:szCs w:val="22"/>
            <w:u w:val="single"/>
          </w:rPr>
          <w:t>www.justice.cz</w:t>
        </w:r>
      </w:hyperlink>
      <w:r w:rsidRPr="00A54082">
        <w:rPr>
          <w:rFonts w:eastAsia="Tahoma"/>
          <w:color w:val="000000"/>
          <w:sz w:val="22"/>
          <w:szCs w:val="22"/>
          <w:u w:val="single"/>
        </w:rPr>
        <w:t>.</w:t>
      </w:r>
      <w:r w:rsidRPr="00A54082">
        <w:rPr>
          <w:rFonts w:eastAsia="Tahoma"/>
          <w:b/>
          <w:color w:val="000000"/>
          <w:sz w:val="22"/>
          <w:szCs w:val="22"/>
          <w:u w:val="single"/>
        </w:rPr>
        <w:t xml:space="preserve"> </w:t>
      </w:r>
    </w:p>
    <w:p w14:paraId="2F234519" w14:textId="77777777" w:rsidR="00806787" w:rsidRPr="00806787" w:rsidRDefault="00656C27" w:rsidP="00A95713">
      <w:pPr>
        <w:pStyle w:val="Zhlav"/>
        <w:numPr>
          <w:ilvl w:val="0"/>
          <w:numId w:val="3"/>
        </w:numPr>
        <w:tabs>
          <w:tab w:val="clear" w:pos="4536"/>
          <w:tab w:val="clear" w:pos="9072"/>
        </w:tabs>
        <w:spacing w:after="120" w:line="276" w:lineRule="auto"/>
        <w:jc w:val="both"/>
        <w:rPr>
          <w:b/>
          <w:bCs/>
          <w:iCs/>
          <w:sz w:val="22"/>
          <w:szCs w:val="22"/>
          <w:u w:val="single"/>
        </w:rPr>
      </w:pPr>
      <w:r w:rsidRPr="005942A1">
        <w:rPr>
          <w:b/>
          <w:bCs/>
          <w:iCs/>
          <w:sz w:val="22"/>
          <w:szCs w:val="22"/>
          <w:u w:val="single"/>
        </w:rPr>
        <w:t>Profesní způsobilost</w:t>
      </w:r>
    </w:p>
    <w:p w14:paraId="34BF3FC1" w14:textId="07EDB323" w:rsidR="009C40A9" w:rsidRPr="009C40A9" w:rsidRDefault="009C40A9" w:rsidP="001E2996">
      <w:pPr>
        <w:widowControl w:val="0"/>
        <w:autoSpaceDE w:val="0"/>
        <w:autoSpaceDN w:val="0"/>
        <w:adjustRightInd w:val="0"/>
        <w:spacing w:line="276" w:lineRule="auto"/>
        <w:jc w:val="both"/>
        <w:rPr>
          <w:sz w:val="22"/>
          <w:szCs w:val="22"/>
        </w:rPr>
      </w:pPr>
      <w:r w:rsidRPr="009C40A9">
        <w:rPr>
          <w:sz w:val="22"/>
          <w:szCs w:val="22"/>
        </w:rPr>
        <w:t>Zadavatel v souladu s</w:t>
      </w:r>
      <w:r w:rsidR="0060486A">
        <w:rPr>
          <w:sz w:val="22"/>
          <w:szCs w:val="22"/>
        </w:rPr>
        <w:t xml:space="preserve"> odst. 2 </w:t>
      </w:r>
      <w:r w:rsidRPr="009C40A9">
        <w:rPr>
          <w:sz w:val="22"/>
          <w:szCs w:val="22"/>
        </w:rPr>
        <w:t>§ 73 ZZVZ požaduje prokázání profesní způsobilosti podle § 77 ZZVZ následovně:</w:t>
      </w:r>
    </w:p>
    <w:p w14:paraId="0ACBCE1C" w14:textId="3ED2FA59" w:rsidR="009C40A9" w:rsidRPr="00A54082" w:rsidRDefault="009C40A9" w:rsidP="001E2996">
      <w:pPr>
        <w:tabs>
          <w:tab w:val="left" w:pos="0"/>
        </w:tabs>
        <w:spacing w:before="120" w:after="120" w:line="276" w:lineRule="auto"/>
        <w:ind w:right="-6"/>
        <w:jc w:val="both"/>
        <w:rPr>
          <w:rFonts w:eastAsia="Tahoma"/>
          <w:b/>
          <w:color w:val="000000"/>
          <w:sz w:val="22"/>
          <w:szCs w:val="22"/>
          <w:u w:val="single"/>
        </w:rPr>
      </w:pPr>
      <w:r w:rsidRPr="00A54082">
        <w:rPr>
          <w:rFonts w:eastAsia="Tahoma"/>
          <w:b/>
          <w:color w:val="000000"/>
          <w:sz w:val="22"/>
          <w:szCs w:val="22"/>
        </w:rPr>
        <w:t xml:space="preserve">Dodavatel v tomto kritériu prokazuje splnění podmínek </w:t>
      </w:r>
      <w:r w:rsidR="00E613D1">
        <w:rPr>
          <w:rFonts w:eastAsia="Tahoma"/>
          <w:b/>
          <w:color w:val="000000"/>
          <w:sz w:val="22"/>
          <w:szCs w:val="22"/>
        </w:rPr>
        <w:t>profesní</w:t>
      </w:r>
      <w:r w:rsidR="00E613D1" w:rsidRPr="00A54082">
        <w:rPr>
          <w:rFonts w:eastAsia="Tahoma"/>
          <w:b/>
          <w:color w:val="000000"/>
          <w:sz w:val="22"/>
          <w:szCs w:val="22"/>
        </w:rPr>
        <w:t xml:space="preserve"> </w:t>
      </w:r>
      <w:r w:rsidRPr="00A54082">
        <w:rPr>
          <w:rFonts w:eastAsia="Tahoma"/>
          <w:b/>
          <w:color w:val="000000"/>
          <w:sz w:val="22"/>
          <w:szCs w:val="22"/>
        </w:rPr>
        <w:t xml:space="preserve">způsobilosti ve vztahu k České republice předložením </w:t>
      </w:r>
      <w:r w:rsidRPr="00A54082">
        <w:rPr>
          <w:rFonts w:eastAsia="Tahoma"/>
          <w:b/>
          <w:color w:val="000000"/>
          <w:sz w:val="22"/>
          <w:szCs w:val="22"/>
          <w:u w:val="single"/>
        </w:rPr>
        <w:t>výpisu z obchodního rejstříku</w:t>
      </w:r>
      <w:r w:rsidR="00E613D1">
        <w:rPr>
          <w:rFonts w:eastAsia="Tahoma"/>
          <w:b/>
          <w:color w:val="000000"/>
          <w:sz w:val="22"/>
          <w:szCs w:val="22"/>
          <w:u w:val="single"/>
        </w:rPr>
        <w:t xml:space="preserve"> </w:t>
      </w:r>
      <w:r w:rsidR="00E613D1" w:rsidRPr="00E613D1">
        <w:rPr>
          <w:rFonts w:eastAsia="Tahoma"/>
          <w:b/>
          <w:color w:val="000000"/>
          <w:sz w:val="22"/>
          <w:szCs w:val="22"/>
          <w:u w:val="single"/>
        </w:rPr>
        <w:t>nebo výpis</w:t>
      </w:r>
      <w:r w:rsidR="00E613D1">
        <w:rPr>
          <w:rFonts w:eastAsia="Tahoma"/>
          <w:b/>
          <w:color w:val="000000"/>
          <w:sz w:val="22"/>
          <w:szCs w:val="22"/>
          <w:u w:val="single"/>
        </w:rPr>
        <w:t>u</w:t>
      </w:r>
      <w:r w:rsidR="00E613D1" w:rsidRPr="00E613D1">
        <w:rPr>
          <w:rFonts w:eastAsia="Tahoma"/>
          <w:b/>
          <w:color w:val="000000"/>
          <w:sz w:val="22"/>
          <w:szCs w:val="22"/>
          <w:u w:val="single"/>
        </w:rPr>
        <w:t xml:space="preserve"> z jiné obdobné evidence, pokud jiný právní předpis zápis do takové evidence vyžaduje.</w:t>
      </w:r>
    </w:p>
    <w:p w14:paraId="1650363F" w14:textId="77777777" w:rsidR="009C40A9" w:rsidRPr="00A54082" w:rsidRDefault="009C40A9" w:rsidP="001E2996">
      <w:pPr>
        <w:tabs>
          <w:tab w:val="left" w:pos="0"/>
        </w:tabs>
        <w:spacing w:before="120" w:line="276" w:lineRule="auto"/>
        <w:ind w:right="-6"/>
        <w:jc w:val="both"/>
        <w:rPr>
          <w:rFonts w:eastAsia="Tahoma"/>
          <w:b/>
          <w:color w:val="000000"/>
          <w:sz w:val="22"/>
          <w:szCs w:val="22"/>
          <w:u w:val="single"/>
        </w:rPr>
      </w:pPr>
      <w:r w:rsidRPr="00A54082">
        <w:rPr>
          <w:rFonts w:eastAsia="Tahoma"/>
          <w:color w:val="000000"/>
          <w:sz w:val="22"/>
          <w:szCs w:val="22"/>
          <w:u w:val="single"/>
        </w:rPr>
        <w:t xml:space="preserve">Výpis si opatří dodavatel např. osobně na rejstříkovém soudu nebo elektronicky na </w:t>
      </w:r>
      <w:hyperlink r:id="rId18">
        <w:r w:rsidRPr="00A54082">
          <w:rPr>
            <w:rFonts w:eastAsia="Tahoma"/>
            <w:color w:val="000000"/>
            <w:sz w:val="22"/>
            <w:szCs w:val="22"/>
            <w:u w:val="single"/>
          </w:rPr>
          <w:t>www.justice.cz</w:t>
        </w:r>
      </w:hyperlink>
      <w:r w:rsidRPr="00A54082">
        <w:rPr>
          <w:rFonts w:eastAsia="Tahoma"/>
          <w:color w:val="000000"/>
          <w:sz w:val="22"/>
          <w:szCs w:val="22"/>
          <w:u w:val="single"/>
        </w:rPr>
        <w:t>.</w:t>
      </w:r>
      <w:r w:rsidRPr="00A54082">
        <w:rPr>
          <w:rFonts w:eastAsia="Tahoma"/>
          <w:b/>
          <w:color w:val="000000"/>
          <w:sz w:val="22"/>
          <w:szCs w:val="22"/>
          <w:u w:val="single"/>
        </w:rPr>
        <w:t xml:space="preserve"> </w:t>
      </w:r>
    </w:p>
    <w:p w14:paraId="61A313E3" w14:textId="77777777" w:rsidR="009C40A9" w:rsidRDefault="009C40A9" w:rsidP="001E2996">
      <w:pPr>
        <w:widowControl w:val="0"/>
        <w:autoSpaceDE w:val="0"/>
        <w:autoSpaceDN w:val="0"/>
        <w:adjustRightInd w:val="0"/>
        <w:spacing w:line="276" w:lineRule="auto"/>
        <w:jc w:val="both"/>
        <w:rPr>
          <w:sz w:val="22"/>
          <w:szCs w:val="22"/>
        </w:rPr>
      </w:pPr>
    </w:p>
    <w:p w14:paraId="2452FFE1" w14:textId="5FA5405D" w:rsidR="00656C27" w:rsidRPr="00804995" w:rsidRDefault="007E39F6" w:rsidP="00806787">
      <w:pPr>
        <w:widowControl w:val="0"/>
        <w:autoSpaceDE w:val="0"/>
        <w:autoSpaceDN w:val="0"/>
        <w:adjustRightInd w:val="0"/>
        <w:spacing w:after="120" w:line="276" w:lineRule="auto"/>
        <w:jc w:val="both"/>
        <w:rPr>
          <w:sz w:val="22"/>
          <w:szCs w:val="22"/>
        </w:rPr>
      </w:pPr>
      <w:r>
        <w:rPr>
          <w:sz w:val="22"/>
          <w:szCs w:val="22"/>
        </w:rPr>
        <w:t>Z</w:t>
      </w:r>
      <w:r w:rsidR="00656C27" w:rsidRPr="00804995">
        <w:rPr>
          <w:sz w:val="22"/>
          <w:szCs w:val="22"/>
        </w:rPr>
        <w:t>adavatel</w:t>
      </w:r>
      <w:r w:rsidR="009C40A9">
        <w:rPr>
          <w:sz w:val="22"/>
          <w:szCs w:val="22"/>
        </w:rPr>
        <w:t xml:space="preserve"> dále</w:t>
      </w:r>
      <w:r w:rsidR="00656C27" w:rsidRPr="00804995">
        <w:rPr>
          <w:sz w:val="22"/>
          <w:szCs w:val="22"/>
        </w:rPr>
        <w:t xml:space="preserve"> požaduje</w:t>
      </w:r>
      <w:r w:rsidR="0063789D">
        <w:rPr>
          <w:sz w:val="22"/>
          <w:szCs w:val="22"/>
        </w:rPr>
        <w:t xml:space="preserve">, aby dodavatel byl </w:t>
      </w:r>
    </w:p>
    <w:p w14:paraId="5A669DEA" w14:textId="77777777" w:rsidR="0048406A" w:rsidRPr="0048406A" w:rsidRDefault="00656C27" w:rsidP="00A95713">
      <w:pPr>
        <w:pStyle w:val="Odstavecseseznamem"/>
        <w:widowControl w:val="0"/>
        <w:numPr>
          <w:ilvl w:val="0"/>
          <w:numId w:val="6"/>
        </w:numPr>
        <w:autoSpaceDE w:val="0"/>
        <w:autoSpaceDN w:val="0"/>
        <w:adjustRightInd w:val="0"/>
        <w:spacing w:after="120" w:line="276" w:lineRule="auto"/>
        <w:ind w:left="284" w:hanging="284"/>
        <w:contextualSpacing w:val="0"/>
        <w:jc w:val="both"/>
        <w:rPr>
          <w:sz w:val="22"/>
          <w:szCs w:val="22"/>
        </w:rPr>
      </w:pPr>
      <w:r w:rsidRPr="00804995">
        <w:rPr>
          <w:sz w:val="22"/>
          <w:szCs w:val="22"/>
        </w:rPr>
        <w:t xml:space="preserve">oprávněn podnikat v rozsahu odpovídajícímu předmětu veřejné zakázky – </w:t>
      </w:r>
      <w:r w:rsidRPr="00804995">
        <w:rPr>
          <w:b/>
          <w:sz w:val="22"/>
          <w:szCs w:val="22"/>
        </w:rPr>
        <w:t xml:space="preserve">doložení živnostenského oprávnění </w:t>
      </w:r>
      <w:r w:rsidR="0048406A" w:rsidRPr="0048406A">
        <w:rPr>
          <w:sz w:val="22"/>
          <w:szCs w:val="22"/>
        </w:rPr>
        <w:t xml:space="preserve">pro </w:t>
      </w:r>
    </w:p>
    <w:p w14:paraId="2273455A" w14:textId="1E4BADAC" w:rsidR="0048406A" w:rsidRDefault="0048406A" w:rsidP="0048406A">
      <w:pPr>
        <w:spacing w:after="120" w:line="276" w:lineRule="auto"/>
        <w:ind w:left="284"/>
        <w:rPr>
          <w:b/>
          <w:i/>
          <w:sz w:val="22"/>
          <w:szCs w:val="22"/>
        </w:rPr>
      </w:pPr>
      <w:r w:rsidRPr="0048406A">
        <w:rPr>
          <w:b/>
          <w:i/>
          <w:sz w:val="22"/>
          <w:szCs w:val="22"/>
        </w:rPr>
        <w:t>Část 1 – Zařízení pro kontrolu a údržbu podvozku a kol vozidel</w:t>
      </w:r>
    </w:p>
    <w:p w14:paraId="68BB7BE4"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Výroba, instalace, opravy elektrických strojů a přístrojů, elektronických a telekomunikačních zařízení</w:t>
      </w:r>
    </w:p>
    <w:p w14:paraId="7B8CCB1E"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Montáž, opravy, revize a zkoušky zdvihacích zařízení</w:t>
      </w:r>
    </w:p>
    <w:p w14:paraId="63593050"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nebo další oprávnění obdobného charakteru</w:t>
      </w:r>
    </w:p>
    <w:p w14:paraId="3B38407F" w14:textId="6ABB2839" w:rsidR="0048406A" w:rsidRDefault="0048406A" w:rsidP="0048406A">
      <w:pPr>
        <w:spacing w:after="120" w:line="276" w:lineRule="auto"/>
        <w:ind w:left="284"/>
        <w:rPr>
          <w:b/>
          <w:i/>
          <w:sz w:val="22"/>
          <w:szCs w:val="22"/>
        </w:rPr>
      </w:pPr>
      <w:r w:rsidRPr="0048406A">
        <w:rPr>
          <w:b/>
          <w:i/>
          <w:sz w:val="22"/>
          <w:szCs w:val="22"/>
        </w:rPr>
        <w:t>Část 2 – Zařízení pro elektronickou diagnostiku, kalibraci a seřízení vozidel</w:t>
      </w:r>
    </w:p>
    <w:p w14:paraId="22F27E55"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Výroba, instalace, opravy elektrických strojů a přístrojů, elektronických a telekomunikačních zařízení</w:t>
      </w:r>
    </w:p>
    <w:p w14:paraId="35967962"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nebo další oprávnění obdobného charakteru</w:t>
      </w:r>
    </w:p>
    <w:p w14:paraId="780F27D1" w14:textId="77777777" w:rsidR="0048406A" w:rsidRPr="0048406A" w:rsidRDefault="0048406A" w:rsidP="0048406A">
      <w:pPr>
        <w:spacing w:after="120" w:line="276" w:lineRule="auto"/>
        <w:ind w:left="284"/>
        <w:rPr>
          <w:b/>
          <w:i/>
          <w:sz w:val="22"/>
          <w:szCs w:val="22"/>
        </w:rPr>
      </w:pPr>
      <w:r w:rsidRPr="0048406A">
        <w:rPr>
          <w:b/>
          <w:i/>
          <w:sz w:val="22"/>
          <w:szCs w:val="22"/>
        </w:rPr>
        <w:t>Část 3 – Ostatní zařízení a vybavení autodílny</w:t>
      </w:r>
    </w:p>
    <w:p w14:paraId="33A164A9"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Výroba, instalace, opravy elektrických strojů a přístrojů, elektronických a telekomunikačních zařízení</w:t>
      </w:r>
    </w:p>
    <w:p w14:paraId="519F7638" w14:textId="77777777"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Montáž, opravy, revize a zkoušky zdvihacích zařízení</w:t>
      </w:r>
    </w:p>
    <w:p w14:paraId="48568715" w14:textId="73CF830E" w:rsidR="0048406A" w:rsidRPr="0048406A" w:rsidRDefault="0048406A" w:rsidP="00A95713">
      <w:pPr>
        <w:pStyle w:val="Odstavecseseznamem"/>
        <w:widowControl w:val="0"/>
        <w:numPr>
          <w:ilvl w:val="0"/>
          <w:numId w:val="14"/>
        </w:numPr>
        <w:autoSpaceDE w:val="0"/>
        <w:autoSpaceDN w:val="0"/>
        <w:adjustRightInd w:val="0"/>
        <w:spacing w:after="120" w:line="276" w:lineRule="auto"/>
        <w:ind w:left="426" w:hanging="142"/>
        <w:jc w:val="both"/>
        <w:rPr>
          <w:sz w:val="22"/>
          <w:szCs w:val="22"/>
        </w:rPr>
      </w:pPr>
      <w:r w:rsidRPr="0048406A">
        <w:rPr>
          <w:sz w:val="22"/>
          <w:szCs w:val="22"/>
        </w:rPr>
        <w:t>nebo další oprávnění obdobného charakteru</w:t>
      </w:r>
    </w:p>
    <w:p w14:paraId="093AD234" w14:textId="6F4360EA" w:rsidR="000B1169" w:rsidRDefault="000B1169" w:rsidP="00806787">
      <w:pPr>
        <w:widowControl w:val="0"/>
        <w:autoSpaceDE w:val="0"/>
        <w:autoSpaceDN w:val="0"/>
        <w:adjustRightInd w:val="0"/>
        <w:spacing w:after="120" w:line="276" w:lineRule="auto"/>
        <w:jc w:val="both"/>
        <w:rPr>
          <w:sz w:val="22"/>
          <w:szCs w:val="22"/>
        </w:rPr>
      </w:pPr>
      <w:r w:rsidRPr="00717AB8">
        <w:rPr>
          <w:sz w:val="22"/>
          <w:szCs w:val="22"/>
        </w:rPr>
        <w:t xml:space="preserve">V případě </w:t>
      </w:r>
      <w:r w:rsidRPr="00717AB8">
        <w:rPr>
          <w:sz w:val="22"/>
          <w:szCs w:val="22"/>
          <w:u w:val="single"/>
        </w:rPr>
        <w:t>společné účasti dodavatelů</w:t>
      </w:r>
      <w:r w:rsidRPr="00717AB8">
        <w:rPr>
          <w:sz w:val="22"/>
          <w:szCs w:val="22"/>
        </w:rPr>
        <w:t xml:space="preserve"> prokazuje základní způsobilost a profesní způsobilost podle § 77 odst. 1 ZZVZ každý dodavatel samostatně. </w:t>
      </w:r>
    </w:p>
    <w:p w14:paraId="5B135F78" w14:textId="77777777" w:rsidR="005942A1" w:rsidRPr="005942A1" w:rsidRDefault="005942A1" w:rsidP="00A95713">
      <w:pPr>
        <w:pStyle w:val="Zkladntextodsazen"/>
        <w:numPr>
          <w:ilvl w:val="0"/>
          <w:numId w:val="3"/>
        </w:numPr>
        <w:spacing w:after="120" w:line="276" w:lineRule="auto"/>
        <w:rPr>
          <w:b/>
          <w:bCs/>
          <w:iCs/>
          <w:sz w:val="22"/>
          <w:szCs w:val="22"/>
          <w:u w:val="single"/>
        </w:rPr>
      </w:pPr>
      <w:r w:rsidRPr="005942A1">
        <w:rPr>
          <w:b/>
          <w:bCs/>
          <w:iCs/>
          <w:sz w:val="22"/>
          <w:szCs w:val="22"/>
          <w:u w:val="single"/>
        </w:rPr>
        <w:t>Požadavky na předložení dokladů</w:t>
      </w:r>
    </w:p>
    <w:p w14:paraId="08C6DE3C" w14:textId="77777777" w:rsidR="0060486A" w:rsidRDefault="0060486A" w:rsidP="00806787">
      <w:pPr>
        <w:autoSpaceDE w:val="0"/>
        <w:autoSpaceDN w:val="0"/>
        <w:spacing w:after="120" w:line="276" w:lineRule="auto"/>
        <w:jc w:val="both"/>
        <w:rPr>
          <w:rFonts w:eastAsiaTheme="minorEastAsia"/>
          <w:sz w:val="22"/>
          <w:szCs w:val="18"/>
        </w:rPr>
      </w:pPr>
      <w:r w:rsidRPr="0060486A">
        <w:rPr>
          <w:rFonts w:eastAsiaTheme="minorEastAsia"/>
          <w:sz w:val="22"/>
          <w:szCs w:val="18"/>
        </w:rPr>
        <w:t>Dodavatel prokáže splnění základní a profesní způsobilosti a technické kvalifikace doklady, postačí předložení v prostých kopiích. Zadavatel nepřipouští nahradit tyto doklady čestným prohlášením</w:t>
      </w:r>
      <w:r>
        <w:rPr>
          <w:rFonts w:eastAsiaTheme="minorEastAsia"/>
          <w:sz w:val="22"/>
          <w:szCs w:val="18"/>
        </w:rPr>
        <w:t>.</w:t>
      </w:r>
    </w:p>
    <w:p w14:paraId="39B1C736" w14:textId="6683A705" w:rsidR="005942A1" w:rsidRPr="000C2462" w:rsidRDefault="0060486A" w:rsidP="00806787">
      <w:pPr>
        <w:autoSpaceDE w:val="0"/>
        <w:autoSpaceDN w:val="0"/>
        <w:spacing w:after="120" w:line="276" w:lineRule="auto"/>
        <w:jc w:val="both"/>
        <w:rPr>
          <w:rStyle w:val="FontStyle50"/>
          <w:rFonts w:eastAsiaTheme="minorEastAsia"/>
          <w:sz w:val="22"/>
        </w:rPr>
      </w:pPr>
      <w:r w:rsidRPr="00CD4EC6">
        <w:rPr>
          <w:sz w:val="22"/>
          <w:szCs w:val="22"/>
        </w:rPr>
        <w:t xml:space="preserve">Dodavatel také může nahradit požadované doklady </w:t>
      </w:r>
      <w:r w:rsidR="005942A1" w:rsidRPr="000C2462">
        <w:rPr>
          <w:rStyle w:val="FontStyle50"/>
          <w:rFonts w:eastAsiaTheme="minorEastAsia"/>
          <w:sz w:val="22"/>
        </w:rPr>
        <w:t>jednotným evropským osvědčením pro veřejné zakázky podle § 87 ZZVZ. Zadavatel si může v průběhu zadávacího řízení vyžádat předložení originálů nebo úředně ověřených kopií dokladů o kvalifikaci.</w:t>
      </w:r>
    </w:p>
    <w:p w14:paraId="232B3396" w14:textId="77777777" w:rsidR="0060486A" w:rsidRPr="00CD4EC6" w:rsidRDefault="0060486A" w:rsidP="00806787">
      <w:pPr>
        <w:widowControl w:val="0"/>
        <w:autoSpaceDE w:val="0"/>
        <w:autoSpaceDN w:val="0"/>
        <w:adjustRightInd w:val="0"/>
        <w:spacing w:after="120" w:line="276" w:lineRule="auto"/>
        <w:jc w:val="both"/>
        <w:rPr>
          <w:sz w:val="22"/>
          <w:szCs w:val="22"/>
        </w:rPr>
      </w:pPr>
      <w:r w:rsidRPr="00CD4EC6">
        <w:rPr>
          <w:sz w:val="22"/>
          <w:szCs w:val="22"/>
        </w:rP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51F5E32D" w14:textId="77777777" w:rsidR="005942A1" w:rsidRPr="000C2462" w:rsidRDefault="005942A1" w:rsidP="00806787">
      <w:pPr>
        <w:autoSpaceDE w:val="0"/>
        <w:autoSpaceDN w:val="0"/>
        <w:spacing w:after="120" w:line="276" w:lineRule="auto"/>
        <w:jc w:val="both"/>
        <w:rPr>
          <w:rStyle w:val="FontStyle50"/>
          <w:rFonts w:eastAsiaTheme="minorEastAsia"/>
          <w:b/>
          <w:sz w:val="22"/>
        </w:rPr>
      </w:pPr>
      <w:r w:rsidRPr="000C2462">
        <w:rPr>
          <w:rStyle w:val="FontStyle50"/>
          <w:rFonts w:eastAsiaTheme="minorEastAsia"/>
          <w:b/>
          <w:sz w:val="22"/>
        </w:rPr>
        <w:t xml:space="preserve">Nepředložení těchto údajů či dokladů je důvodem k vyloučení účastníka zadávacího řízení. </w:t>
      </w:r>
    </w:p>
    <w:p w14:paraId="18BBFDDF" w14:textId="77777777" w:rsidR="005942A1" w:rsidRPr="000C2462" w:rsidRDefault="005942A1" w:rsidP="00806787">
      <w:pPr>
        <w:autoSpaceDE w:val="0"/>
        <w:autoSpaceDN w:val="0"/>
        <w:spacing w:after="120" w:line="276" w:lineRule="auto"/>
        <w:jc w:val="both"/>
        <w:rPr>
          <w:rStyle w:val="FontStyle50"/>
          <w:rFonts w:eastAsiaTheme="minorEastAsia"/>
          <w:sz w:val="22"/>
        </w:rPr>
      </w:pPr>
      <w:r w:rsidRPr="000C2462">
        <w:rPr>
          <w:rStyle w:val="FontStyle50"/>
          <w:rFonts w:eastAsiaTheme="minorEastAsia"/>
          <w:sz w:val="22"/>
        </w:rPr>
        <w:t xml:space="preserve">Účastníci mohou předložit zadavateli výpis ze seznamu kvalifikovaných dodavatelů, tento výpis nahrazuje doklad prokazující: </w:t>
      </w:r>
    </w:p>
    <w:p w14:paraId="4E353B5F" w14:textId="77777777" w:rsidR="005942A1" w:rsidRPr="000C2462" w:rsidRDefault="005942A1" w:rsidP="00A95713">
      <w:pPr>
        <w:numPr>
          <w:ilvl w:val="0"/>
          <w:numId w:val="8"/>
        </w:numPr>
        <w:autoSpaceDE w:val="0"/>
        <w:autoSpaceDN w:val="0"/>
        <w:spacing w:line="276" w:lineRule="auto"/>
        <w:ind w:left="284" w:hanging="283"/>
        <w:jc w:val="both"/>
        <w:rPr>
          <w:rStyle w:val="FontStyle50"/>
          <w:rFonts w:eastAsiaTheme="minorEastAsia"/>
          <w:sz w:val="22"/>
        </w:rPr>
      </w:pPr>
      <w:r w:rsidRPr="000C2462">
        <w:rPr>
          <w:rStyle w:val="FontStyle50"/>
          <w:rFonts w:eastAsiaTheme="minorEastAsia"/>
          <w:sz w:val="22"/>
        </w:rPr>
        <w:lastRenderedPageBreak/>
        <w:t>základní způsobilost podle § 74 ZZVZ, a</w:t>
      </w:r>
    </w:p>
    <w:p w14:paraId="6B338ABE" w14:textId="77777777" w:rsidR="005942A1" w:rsidRPr="000C2462" w:rsidRDefault="005942A1" w:rsidP="00A95713">
      <w:pPr>
        <w:numPr>
          <w:ilvl w:val="0"/>
          <w:numId w:val="8"/>
        </w:numPr>
        <w:autoSpaceDE w:val="0"/>
        <w:autoSpaceDN w:val="0"/>
        <w:spacing w:after="120" w:line="276" w:lineRule="auto"/>
        <w:ind w:left="284" w:hanging="283"/>
        <w:jc w:val="both"/>
        <w:rPr>
          <w:rStyle w:val="FontStyle50"/>
          <w:rFonts w:eastAsiaTheme="minorEastAsia"/>
          <w:sz w:val="22"/>
        </w:rPr>
      </w:pPr>
      <w:r w:rsidRPr="000C2462">
        <w:rPr>
          <w:rStyle w:val="FontStyle50"/>
          <w:rFonts w:eastAsiaTheme="minorEastAsia"/>
          <w:sz w:val="22"/>
        </w:rPr>
        <w:t xml:space="preserve">profesní způsobilost podle § 77 ZZVZ v tom rozsahu, v jakém údaje ve výpisu ze seznamu kvalifikovaných dodavatelů prokazují splnění kritérií profesní způsobilosti. </w:t>
      </w:r>
    </w:p>
    <w:p w14:paraId="4EAF7AD1" w14:textId="77777777" w:rsidR="005942A1" w:rsidRPr="000C2462" w:rsidRDefault="005942A1" w:rsidP="00806787">
      <w:pPr>
        <w:autoSpaceDE w:val="0"/>
        <w:autoSpaceDN w:val="0"/>
        <w:spacing w:after="120" w:line="276" w:lineRule="auto"/>
        <w:jc w:val="both"/>
        <w:rPr>
          <w:rStyle w:val="FontStyle50"/>
          <w:rFonts w:eastAsiaTheme="minorEastAsia"/>
          <w:sz w:val="22"/>
        </w:rPr>
      </w:pPr>
      <w:r w:rsidRPr="000C2462">
        <w:rPr>
          <w:rStyle w:val="FontStyle50"/>
          <w:rFonts w:eastAsiaTheme="minorEastAsia"/>
          <w:sz w:val="22"/>
        </w:rPr>
        <w:t xml:space="preserve">Výpis ze seznamu kvalifikovaných dodavatelů, nesmí být starší než 3 měsíce k poslednímu dni, ke kterému má být prokázána základní způsobilost. </w:t>
      </w:r>
    </w:p>
    <w:p w14:paraId="6214C986" w14:textId="77777777" w:rsidR="005942A1" w:rsidRPr="000C2462" w:rsidRDefault="005942A1" w:rsidP="00806787">
      <w:pPr>
        <w:spacing w:after="120" w:line="276" w:lineRule="auto"/>
        <w:jc w:val="both"/>
        <w:rPr>
          <w:rStyle w:val="FontStyle50"/>
          <w:rFonts w:eastAsiaTheme="minorEastAsia"/>
          <w:sz w:val="22"/>
        </w:rPr>
      </w:pPr>
      <w:r w:rsidRPr="000C2462">
        <w:rPr>
          <w:rStyle w:val="FontStyle50"/>
          <w:rFonts w:eastAsiaTheme="minorEastAsia"/>
          <w:sz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5283F2FE" w14:textId="77777777" w:rsidR="005942A1" w:rsidRPr="000C2462" w:rsidRDefault="005942A1" w:rsidP="00806787">
      <w:pPr>
        <w:autoSpaceDE w:val="0"/>
        <w:autoSpaceDN w:val="0"/>
        <w:spacing w:after="120" w:line="276" w:lineRule="auto"/>
        <w:jc w:val="both"/>
        <w:rPr>
          <w:rStyle w:val="FontStyle50"/>
          <w:rFonts w:eastAsiaTheme="minorEastAsia"/>
          <w:sz w:val="22"/>
        </w:rPr>
      </w:pPr>
      <w:r w:rsidRPr="000C2462">
        <w:rPr>
          <w:rStyle w:val="FontStyle50"/>
          <w:rFonts w:eastAsiaTheme="minorEastAsia"/>
          <w:sz w:val="22"/>
        </w:rPr>
        <w:t xml:space="preserve">V případě společné účasti dodavatelů prokazuje základní způsobilost a profesní způsobilost podle § 77 odst. 1 ZZVZ každý dodavatel samostatně. </w:t>
      </w:r>
    </w:p>
    <w:p w14:paraId="4F860C10" w14:textId="77777777" w:rsidR="005942A1" w:rsidRPr="000C2462" w:rsidRDefault="005942A1" w:rsidP="00806787">
      <w:pPr>
        <w:autoSpaceDE w:val="0"/>
        <w:autoSpaceDN w:val="0"/>
        <w:spacing w:after="120" w:line="276" w:lineRule="auto"/>
        <w:jc w:val="both"/>
        <w:rPr>
          <w:rStyle w:val="FontStyle50"/>
          <w:rFonts w:eastAsiaTheme="minorEastAsia"/>
          <w:sz w:val="22"/>
        </w:rPr>
      </w:pPr>
      <w:r w:rsidRPr="000C2462">
        <w:rPr>
          <w:rStyle w:val="FontStyle50"/>
          <w:rFonts w:eastAsiaTheme="minorEastAsia"/>
          <w:sz w:val="22"/>
        </w:rPr>
        <w:t xml:space="preserve">Výpisy z veřejných seznamů je také možné nahradit url odkazem na zápis v příslušné evidenci. </w:t>
      </w:r>
    </w:p>
    <w:p w14:paraId="11C2BDB3" w14:textId="77777777" w:rsidR="005942A1" w:rsidRPr="000C2462" w:rsidRDefault="005942A1" w:rsidP="00806787">
      <w:pPr>
        <w:autoSpaceDE w:val="0"/>
        <w:autoSpaceDN w:val="0"/>
        <w:spacing w:after="120" w:line="276" w:lineRule="auto"/>
        <w:jc w:val="both"/>
        <w:rPr>
          <w:rStyle w:val="FontStyle50"/>
          <w:rFonts w:eastAsiaTheme="minorEastAsia"/>
          <w:sz w:val="22"/>
        </w:rPr>
      </w:pPr>
      <w:r w:rsidRPr="000C2462">
        <w:rPr>
          <w:rStyle w:val="FontStyle50"/>
          <w:rFonts w:eastAsiaTheme="minorEastAsia"/>
          <w:sz w:val="22"/>
        </w:rPr>
        <w:t xml:space="preserve">Dodavatel může prokázat určitou část, technické kvalifikace nebo profesní způsobilosti s výjimkou kritéria podle § 77 odst. 1 ZZVZ požadované zadavatelem prostřednictvím jiných osob. Dodavatel je v takovém případě povinen zadavateli předložit: </w:t>
      </w:r>
    </w:p>
    <w:p w14:paraId="13199F28" w14:textId="77777777" w:rsidR="005942A1" w:rsidRPr="000C2462" w:rsidRDefault="005942A1" w:rsidP="00A95713">
      <w:pPr>
        <w:numPr>
          <w:ilvl w:val="0"/>
          <w:numId w:val="9"/>
        </w:numPr>
        <w:autoSpaceDE w:val="0"/>
        <w:autoSpaceDN w:val="0"/>
        <w:spacing w:line="276" w:lineRule="auto"/>
        <w:ind w:left="284" w:hanging="284"/>
        <w:jc w:val="both"/>
        <w:rPr>
          <w:rStyle w:val="FontStyle50"/>
          <w:rFonts w:eastAsiaTheme="minorEastAsia"/>
          <w:sz w:val="22"/>
        </w:rPr>
      </w:pPr>
      <w:r w:rsidRPr="000C2462">
        <w:rPr>
          <w:rStyle w:val="FontStyle50"/>
          <w:rFonts w:eastAsiaTheme="minorEastAsia"/>
          <w:sz w:val="22"/>
        </w:rPr>
        <w:t xml:space="preserve">doklady prokazující splnění profesní způsobilosti podle § 77 odst. 1 ZZVZ jinou osobou, </w:t>
      </w:r>
    </w:p>
    <w:p w14:paraId="58FB7801" w14:textId="77777777" w:rsidR="005942A1" w:rsidRPr="000C2462" w:rsidRDefault="005942A1" w:rsidP="00A95713">
      <w:pPr>
        <w:numPr>
          <w:ilvl w:val="0"/>
          <w:numId w:val="9"/>
        </w:numPr>
        <w:autoSpaceDE w:val="0"/>
        <w:autoSpaceDN w:val="0"/>
        <w:spacing w:line="276" w:lineRule="auto"/>
        <w:ind w:left="284" w:hanging="284"/>
        <w:jc w:val="both"/>
        <w:rPr>
          <w:rStyle w:val="FontStyle50"/>
          <w:rFonts w:eastAsiaTheme="minorEastAsia"/>
          <w:sz w:val="22"/>
        </w:rPr>
      </w:pPr>
      <w:r w:rsidRPr="000C2462">
        <w:rPr>
          <w:rStyle w:val="FontStyle50"/>
          <w:rFonts w:eastAsiaTheme="minorEastAsia"/>
          <w:sz w:val="22"/>
        </w:rPr>
        <w:t xml:space="preserve">doklady prokazující splnění chybějící části kvalifikace prostřednictvím jiné osoby, </w:t>
      </w:r>
    </w:p>
    <w:p w14:paraId="42379A3A" w14:textId="77777777" w:rsidR="005942A1" w:rsidRPr="000C2462" w:rsidRDefault="005942A1" w:rsidP="00A95713">
      <w:pPr>
        <w:numPr>
          <w:ilvl w:val="0"/>
          <w:numId w:val="9"/>
        </w:numPr>
        <w:autoSpaceDE w:val="0"/>
        <w:autoSpaceDN w:val="0"/>
        <w:spacing w:line="276" w:lineRule="auto"/>
        <w:ind w:left="284" w:hanging="284"/>
        <w:jc w:val="both"/>
        <w:rPr>
          <w:rStyle w:val="FontStyle50"/>
          <w:rFonts w:eastAsiaTheme="minorEastAsia"/>
          <w:sz w:val="22"/>
        </w:rPr>
      </w:pPr>
      <w:r w:rsidRPr="000C2462">
        <w:rPr>
          <w:rStyle w:val="FontStyle50"/>
          <w:rFonts w:eastAsiaTheme="minorEastAsia"/>
          <w:sz w:val="22"/>
        </w:rPr>
        <w:t xml:space="preserve">doklady o splnění základní způsobilosti podle § 74 ZZVZ jinou osobou a </w:t>
      </w:r>
    </w:p>
    <w:p w14:paraId="41F35B75" w14:textId="3DA944DE" w:rsidR="0060486A" w:rsidRPr="000C2462" w:rsidRDefault="0060486A" w:rsidP="00A95713">
      <w:pPr>
        <w:numPr>
          <w:ilvl w:val="0"/>
          <w:numId w:val="9"/>
        </w:numPr>
        <w:autoSpaceDE w:val="0"/>
        <w:autoSpaceDN w:val="0"/>
        <w:spacing w:after="120" w:line="276" w:lineRule="auto"/>
        <w:ind w:left="284" w:hanging="284"/>
        <w:jc w:val="both"/>
        <w:rPr>
          <w:rStyle w:val="FontStyle50"/>
          <w:rFonts w:eastAsiaTheme="minorEastAsia"/>
          <w:sz w:val="22"/>
        </w:rPr>
      </w:pPr>
      <w:r w:rsidRPr="0060486A">
        <w:rPr>
          <w:rStyle w:val="FontStyle50"/>
          <w:rFonts w:eastAsiaTheme="minorEastAsia"/>
          <w:sz w:val="22"/>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19F744EE" w14:textId="77777777" w:rsidR="005942A1" w:rsidRPr="00D542A7" w:rsidRDefault="005942A1" w:rsidP="00A95713">
      <w:pPr>
        <w:numPr>
          <w:ilvl w:val="0"/>
          <w:numId w:val="2"/>
        </w:numPr>
        <w:spacing w:before="240" w:after="120" w:line="276" w:lineRule="auto"/>
        <w:ind w:left="357" w:hanging="357"/>
        <w:rPr>
          <w:b/>
          <w:sz w:val="28"/>
          <w:u w:val="single"/>
        </w:rPr>
      </w:pPr>
      <w:r w:rsidRPr="00D542A7">
        <w:rPr>
          <w:b/>
          <w:sz w:val="28"/>
          <w:u w:val="single"/>
        </w:rPr>
        <w:t>Další povinné součásti nabídky</w:t>
      </w:r>
    </w:p>
    <w:p w14:paraId="55FA3515" w14:textId="77777777" w:rsidR="005942A1" w:rsidRPr="00737A44" w:rsidRDefault="005942A1" w:rsidP="001E2996">
      <w:pPr>
        <w:widowControl w:val="0"/>
        <w:autoSpaceDE w:val="0"/>
        <w:autoSpaceDN w:val="0"/>
        <w:adjustRightInd w:val="0"/>
        <w:spacing w:line="276" w:lineRule="auto"/>
        <w:jc w:val="both"/>
        <w:rPr>
          <w:sz w:val="22"/>
          <w:szCs w:val="22"/>
        </w:rPr>
      </w:pPr>
      <w:r w:rsidRPr="00737A44">
        <w:rPr>
          <w:sz w:val="22"/>
          <w:szCs w:val="22"/>
        </w:rPr>
        <w:t>Součástí nabídky musí být rovněž:</w:t>
      </w:r>
    </w:p>
    <w:p w14:paraId="7AD34DA7" w14:textId="4DE9B0DC" w:rsidR="005942A1" w:rsidRPr="002A53DB" w:rsidRDefault="005942A1" w:rsidP="00A95713">
      <w:pPr>
        <w:pStyle w:val="Odstavecseseznamem"/>
        <w:widowControl w:val="0"/>
        <w:numPr>
          <w:ilvl w:val="0"/>
          <w:numId w:val="10"/>
        </w:numPr>
        <w:autoSpaceDE w:val="0"/>
        <w:autoSpaceDN w:val="0"/>
        <w:adjustRightInd w:val="0"/>
        <w:spacing w:line="276" w:lineRule="auto"/>
        <w:ind w:left="426" w:hanging="284"/>
        <w:jc w:val="both"/>
        <w:rPr>
          <w:sz w:val="22"/>
          <w:szCs w:val="22"/>
        </w:rPr>
      </w:pPr>
      <w:r w:rsidRPr="00737A44">
        <w:rPr>
          <w:sz w:val="22"/>
          <w:szCs w:val="22"/>
        </w:rPr>
        <w:t>určení částí veřejné zakázky, které hodlá plnit dodavatel prostřednictvím poddodavatelů nebo předložení seznamu poddodavatelů, pokud jsou účastníkovi zadávacího řízení známi a uvedení, kterou část veřejné zakázky bude každý z poddodavatelů plnit;</w:t>
      </w:r>
      <w:r w:rsidR="00F17813">
        <w:rPr>
          <w:sz w:val="22"/>
          <w:szCs w:val="22"/>
        </w:rPr>
        <w:t xml:space="preserve"> případně předložil čestné prohlášení, že zakázku nebude plnit prostřednictvím poddodavatelů (příloha č. 9);</w:t>
      </w:r>
    </w:p>
    <w:p w14:paraId="2BB9F8E1" w14:textId="0A891E99" w:rsidR="00C904E4" w:rsidRPr="00C904E4" w:rsidRDefault="00C904E4" w:rsidP="00A95713">
      <w:pPr>
        <w:pStyle w:val="Odstavecseseznamem"/>
        <w:widowControl w:val="0"/>
        <w:numPr>
          <w:ilvl w:val="0"/>
          <w:numId w:val="10"/>
        </w:numPr>
        <w:autoSpaceDE w:val="0"/>
        <w:autoSpaceDN w:val="0"/>
        <w:adjustRightInd w:val="0"/>
        <w:spacing w:line="276" w:lineRule="auto"/>
        <w:ind w:left="426" w:hanging="284"/>
        <w:jc w:val="both"/>
        <w:rPr>
          <w:sz w:val="22"/>
          <w:szCs w:val="22"/>
        </w:rPr>
      </w:pPr>
      <w:r w:rsidRPr="006C5A73">
        <w:rPr>
          <w:sz w:val="22"/>
          <w:szCs w:val="22"/>
        </w:rPr>
        <w:t>v případě společné účasti dodavatelů v nabídce doložení, jaké bude rozdělení odpovědnosti za plnění veřejné zakázky; zadavatel vyžad</w:t>
      </w:r>
      <w:r>
        <w:rPr>
          <w:sz w:val="22"/>
          <w:szCs w:val="22"/>
        </w:rPr>
        <w:t>uje</w:t>
      </w:r>
      <w:r w:rsidRPr="006C5A73">
        <w:rPr>
          <w:sz w:val="22"/>
          <w:szCs w:val="22"/>
        </w:rPr>
        <w:t>, aby odpovědnost nesli všichni dodavatelé podávající společnou nabídku společně a nerozdílně</w:t>
      </w:r>
      <w:r w:rsidR="00F17813">
        <w:rPr>
          <w:sz w:val="22"/>
          <w:szCs w:val="22"/>
        </w:rPr>
        <w:t xml:space="preserve">, v tom případě </w:t>
      </w:r>
      <w:r w:rsidR="00F17813" w:rsidRPr="00F17813">
        <w:rPr>
          <w:sz w:val="22"/>
          <w:szCs w:val="22"/>
        </w:rPr>
        <w:t>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 jakož i po dobu trvání jiných závazků vyplývajících z veřejné zakázky.</w:t>
      </w:r>
    </w:p>
    <w:p w14:paraId="1756F682" w14:textId="77777777" w:rsidR="005942A1" w:rsidRDefault="005942A1" w:rsidP="00A95713">
      <w:pPr>
        <w:pStyle w:val="Odstavecseseznamem"/>
        <w:widowControl w:val="0"/>
        <w:numPr>
          <w:ilvl w:val="0"/>
          <w:numId w:val="10"/>
        </w:numPr>
        <w:tabs>
          <w:tab w:val="left" w:pos="709"/>
        </w:tabs>
        <w:autoSpaceDE w:val="0"/>
        <w:autoSpaceDN w:val="0"/>
        <w:adjustRightInd w:val="0"/>
        <w:spacing w:line="276" w:lineRule="auto"/>
        <w:ind w:left="426" w:hanging="284"/>
        <w:jc w:val="both"/>
        <w:rPr>
          <w:sz w:val="22"/>
          <w:szCs w:val="22"/>
        </w:rPr>
      </w:pPr>
      <w:r>
        <w:rPr>
          <w:sz w:val="22"/>
          <w:szCs w:val="22"/>
        </w:rPr>
        <w:t xml:space="preserve">čestné prohlášení, že dodavatel není společností, </w:t>
      </w:r>
      <w:r w:rsidRPr="00E468FF">
        <w:rPr>
          <w:sz w:val="22"/>
          <w:szCs w:val="22"/>
        </w:rPr>
        <w:t>ve které veřejný funkcionář uvedený v § 2 odst. 1 písm. c) zák. č. 159/2006 Sb., o střetu zájmů, ve znění pozdějších předpisů nebo jím ovládaná osoba vlastní podíl představující alespoň 25 % účasti společníka v obchodní společnosti, ani neprokazuje prostřednictvím takové obchodní společnosti kvalifikaci či její část</w:t>
      </w:r>
      <w:r>
        <w:rPr>
          <w:sz w:val="22"/>
          <w:szCs w:val="22"/>
        </w:rPr>
        <w:t xml:space="preserve"> (příloha č. 2 výzvy);</w:t>
      </w:r>
    </w:p>
    <w:p w14:paraId="7E3B8FFF" w14:textId="337FAA34" w:rsidR="005942A1" w:rsidRDefault="005942A1" w:rsidP="00A95713">
      <w:pPr>
        <w:pStyle w:val="Odstavecseseznamem"/>
        <w:widowControl w:val="0"/>
        <w:numPr>
          <w:ilvl w:val="0"/>
          <w:numId w:val="10"/>
        </w:numPr>
        <w:tabs>
          <w:tab w:val="left" w:pos="709"/>
        </w:tabs>
        <w:autoSpaceDE w:val="0"/>
        <w:autoSpaceDN w:val="0"/>
        <w:adjustRightInd w:val="0"/>
        <w:spacing w:line="276" w:lineRule="auto"/>
        <w:ind w:left="426" w:hanging="284"/>
        <w:jc w:val="both"/>
        <w:rPr>
          <w:sz w:val="22"/>
          <w:szCs w:val="22"/>
        </w:rPr>
      </w:pPr>
      <w:r w:rsidRPr="00E04B7C">
        <w:rPr>
          <w:sz w:val="22"/>
          <w:szCs w:val="22"/>
        </w:rPr>
        <w:t>čestné prohlášení, že dodavatel není dodavatelem, kterému nesmí být zadána veřejná zakázka z důvodu mezinárodních sankcí ve smyslu § 48a ZZVZ a jeho poddodavatelem není dodavatel, na kterého se vztahují mezinárodní sankce ve smyslu § 48a ZZVZ</w:t>
      </w:r>
      <w:r>
        <w:rPr>
          <w:sz w:val="22"/>
          <w:szCs w:val="22"/>
        </w:rPr>
        <w:t xml:space="preserve"> (příloha č. 2 výzvy)</w:t>
      </w:r>
      <w:r w:rsidR="00C904E4">
        <w:rPr>
          <w:sz w:val="22"/>
          <w:szCs w:val="22"/>
        </w:rPr>
        <w:t>;</w:t>
      </w:r>
    </w:p>
    <w:p w14:paraId="7F1FFE4B" w14:textId="77777777" w:rsidR="00CE71BE" w:rsidRPr="00D542A7" w:rsidRDefault="00CE71BE" w:rsidP="00A95713">
      <w:pPr>
        <w:numPr>
          <w:ilvl w:val="0"/>
          <w:numId w:val="2"/>
        </w:numPr>
        <w:spacing w:before="240" w:after="120" w:line="276" w:lineRule="auto"/>
        <w:ind w:left="357" w:hanging="357"/>
        <w:rPr>
          <w:b/>
          <w:sz w:val="28"/>
          <w:u w:val="single"/>
        </w:rPr>
      </w:pPr>
      <w:r w:rsidRPr="00D542A7">
        <w:rPr>
          <w:b/>
          <w:sz w:val="28"/>
          <w:u w:val="single"/>
        </w:rPr>
        <w:t xml:space="preserve">Způsob zpracování nabídkové ceny </w:t>
      </w:r>
    </w:p>
    <w:p w14:paraId="6EB6E689" w14:textId="0BEF7B03" w:rsidR="00521A66" w:rsidRDefault="00CE71BE" w:rsidP="00B236F5">
      <w:pPr>
        <w:spacing w:after="120" w:line="276" w:lineRule="auto"/>
        <w:jc w:val="both"/>
        <w:rPr>
          <w:sz w:val="22"/>
          <w:szCs w:val="22"/>
        </w:rPr>
      </w:pPr>
      <w:r w:rsidRPr="00DF5603">
        <w:rPr>
          <w:sz w:val="22"/>
          <w:szCs w:val="22"/>
        </w:rPr>
        <w:lastRenderedPageBreak/>
        <w:t xml:space="preserve">Nabídková cena bude stanovena pro danou dobu plnění jako cena </w:t>
      </w:r>
      <w:r w:rsidR="001F2FF2" w:rsidRPr="00DF5603">
        <w:rPr>
          <w:sz w:val="22"/>
          <w:szCs w:val="22"/>
        </w:rPr>
        <w:t>nejvýše přípustná</w:t>
      </w:r>
      <w:r w:rsidRPr="00DF5603">
        <w:rPr>
          <w:sz w:val="22"/>
          <w:szCs w:val="22"/>
        </w:rPr>
        <w:t xml:space="preserve"> se započtením veškerých nákladů, rizik, zisku a finančních vlivů (např. inflace) po celou dobu </w:t>
      </w:r>
      <w:r w:rsidR="00144948" w:rsidRPr="00DF5603">
        <w:rPr>
          <w:sz w:val="22"/>
          <w:szCs w:val="22"/>
        </w:rPr>
        <w:t>realizace zakázky</w:t>
      </w:r>
      <w:r w:rsidRPr="00DF5603">
        <w:rPr>
          <w:sz w:val="22"/>
          <w:szCs w:val="22"/>
        </w:rPr>
        <w:t xml:space="preserve"> v souladu </w:t>
      </w:r>
      <w:r w:rsidR="00020955" w:rsidRPr="00DF5603">
        <w:rPr>
          <w:sz w:val="22"/>
          <w:szCs w:val="22"/>
        </w:rPr>
        <w:t>s podmínkami uvedenými v zadávací dokumentaci.</w:t>
      </w:r>
    </w:p>
    <w:p w14:paraId="6B51E1B7" w14:textId="51002BE8" w:rsidR="009555CC" w:rsidRDefault="00CE71BE" w:rsidP="00B236F5">
      <w:pPr>
        <w:numPr>
          <w:ilvl w:val="12"/>
          <w:numId w:val="0"/>
        </w:numPr>
        <w:spacing w:after="120" w:line="276" w:lineRule="auto"/>
        <w:jc w:val="both"/>
        <w:rPr>
          <w:sz w:val="22"/>
          <w:szCs w:val="22"/>
        </w:rPr>
      </w:pPr>
      <w:r w:rsidRPr="00B403A2">
        <w:rPr>
          <w:sz w:val="22"/>
          <w:szCs w:val="22"/>
          <w:u w:val="single"/>
        </w:rPr>
        <w:t>Požadavky na jednotný způsob doložení nabídkové ceny</w:t>
      </w:r>
      <w:r w:rsidRPr="00B403A2">
        <w:rPr>
          <w:sz w:val="22"/>
          <w:szCs w:val="22"/>
        </w:rPr>
        <w:t>:</w:t>
      </w:r>
      <w:r w:rsidR="009555CC" w:rsidRPr="00B403A2">
        <w:rPr>
          <w:sz w:val="22"/>
          <w:szCs w:val="22"/>
        </w:rPr>
        <w:t xml:space="preserve"> </w:t>
      </w:r>
    </w:p>
    <w:p w14:paraId="456573E0" w14:textId="77777777" w:rsidR="00B236F5" w:rsidRPr="006029EE" w:rsidRDefault="00B236F5" w:rsidP="00B236F5">
      <w:pPr>
        <w:tabs>
          <w:tab w:val="left" w:pos="284"/>
        </w:tabs>
        <w:spacing w:after="120" w:line="276" w:lineRule="auto"/>
        <w:rPr>
          <w:b/>
        </w:rPr>
      </w:pPr>
      <w:r w:rsidRPr="006029EE">
        <w:rPr>
          <w:b/>
          <w:sz w:val="22"/>
          <w:szCs w:val="22"/>
        </w:rPr>
        <w:tab/>
        <w:t xml:space="preserve">Část 1 – Zařízení pro kontrolu a údržbu podvozku a kol vozidel </w:t>
      </w:r>
    </w:p>
    <w:p w14:paraId="601B2360" w14:textId="77777777" w:rsidR="00B236F5" w:rsidRPr="006029EE" w:rsidRDefault="00B236F5" w:rsidP="00B236F5">
      <w:pPr>
        <w:tabs>
          <w:tab w:val="left" w:pos="284"/>
        </w:tabs>
        <w:spacing w:after="120" w:line="276" w:lineRule="auto"/>
        <w:rPr>
          <w:b/>
          <w:sz w:val="22"/>
          <w:szCs w:val="22"/>
        </w:rPr>
      </w:pPr>
      <w:r w:rsidRPr="006029EE">
        <w:rPr>
          <w:sz w:val="22"/>
          <w:szCs w:val="22"/>
        </w:rPr>
        <w:t xml:space="preserve">Kalkulace nabídkové ceny </w:t>
      </w:r>
      <w:r w:rsidRPr="006029EE">
        <w:t xml:space="preserve">dle </w:t>
      </w:r>
      <w:r w:rsidRPr="006029EE">
        <w:rPr>
          <w:sz w:val="22"/>
          <w:szCs w:val="22"/>
        </w:rPr>
        <w:t>příloh</w:t>
      </w:r>
      <w:r w:rsidRPr="006029EE">
        <w:t>y</w:t>
      </w:r>
      <w:r w:rsidRPr="006029EE">
        <w:rPr>
          <w:sz w:val="22"/>
          <w:szCs w:val="22"/>
        </w:rPr>
        <w:t xml:space="preserve"> č. 4</w:t>
      </w:r>
    </w:p>
    <w:p w14:paraId="0C291343" w14:textId="77777777" w:rsidR="00B236F5" w:rsidRPr="006029EE" w:rsidRDefault="00B236F5" w:rsidP="00B236F5">
      <w:pPr>
        <w:tabs>
          <w:tab w:val="left" w:pos="284"/>
        </w:tabs>
        <w:spacing w:after="120" w:line="276" w:lineRule="auto"/>
        <w:rPr>
          <w:b/>
        </w:rPr>
      </w:pPr>
      <w:r w:rsidRPr="006029EE">
        <w:rPr>
          <w:b/>
          <w:sz w:val="22"/>
          <w:szCs w:val="22"/>
        </w:rPr>
        <w:tab/>
        <w:t>Část 2 – Zařízení pro elektronickou diagnostiku, kalibraci a seřízení vozidel</w:t>
      </w:r>
    </w:p>
    <w:p w14:paraId="1ED4AEB5" w14:textId="77777777" w:rsidR="00B236F5" w:rsidRPr="006029EE" w:rsidRDefault="00B236F5" w:rsidP="00B236F5">
      <w:pPr>
        <w:tabs>
          <w:tab w:val="left" w:pos="284"/>
        </w:tabs>
        <w:spacing w:after="120" w:line="276" w:lineRule="auto"/>
        <w:rPr>
          <w:b/>
          <w:sz w:val="22"/>
          <w:szCs w:val="22"/>
        </w:rPr>
      </w:pPr>
      <w:r w:rsidRPr="006029EE">
        <w:rPr>
          <w:sz w:val="22"/>
          <w:szCs w:val="22"/>
        </w:rPr>
        <w:t xml:space="preserve">Kalkulace nabídkové ceny </w:t>
      </w:r>
      <w:r w:rsidRPr="006029EE">
        <w:t xml:space="preserve">dle </w:t>
      </w:r>
      <w:r w:rsidRPr="006029EE">
        <w:rPr>
          <w:sz w:val="22"/>
          <w:szCs w:val="22"/>
        </w:rPr>
        <w:t>příloh</w:t>
      </w:r>
      <w:r w:rsidRPr="006029EE">
        <w:t>y</w:t>
      </w:r>
      <w:r w:rsidRPr="006029EE">
        <w:rPr>
          <w:sz w:val="22"/>
          <w:szCs w:val="22"/>
        </w:rPr>
        <w:t xml:space="preserve"> č. </w:t>
      </w:r>
      <w:r w:rsidRPr="006029EE">
        <w:t>7</w:t>
      </w:r>
    </w:p>
    <w:p w14:paraId="603F2686" w14:textId="77777777" w:rsidR="00B236F5" w:rsidRPr="006029EE" w:rsidRDefault="00B236F5" w:rsidP="00B236F5">
      <w:pPr>
        <w:tabs>
          <w:tab w:val="left" w:pos="284"/>
        </w:tabs>
        <w:spacing w:after="120" w:line="276" w:lineRule="auto"/>
        <w:rPr>
          <w:b/>
          <w:sz w:val="22"/>
          <w:szCs w:val="22"/>
        </w:rPr>
      </w:pPr>
      <w:r w:rsidRPr="006029EE">
        <w:rPr>
          <w:b/>
          <w:sz w:val="22"/>
          <w:szCs w:val="22"/>
        </w:rPr>
        <w:tab/>
        <w:t>Část 3 – Ostatní zařízení a vybavení autodílny</w:t>
      </w:r>
    </w:p>
    <w:p w14:paraId="71B5DB89" w14:textId="77777777" w:rsidR="00B236F5" w:rsidRPr="006029EE" w:rsidRDefault="00B236F5" w:rsidP="00B236F5">
      <w:pPr>
        <w:tabs>
          <w:tab w:val="left" w:pos="284"/>
        </w:tabs>
        <w:spacing w:after="120" w:line="276" w:lineRule="auto"/>
        <w:rPr>
          <w:b/>
          <w:sz w:val="22"/>
          <w:szCs w:val="22"/>
        </w:rPr>
      </w:pPr>
      <w:r w:rsidRPr="006029EE">
        <w:rPr>
          <w:sz w:val="22"/>
          <w:szCs w:val="22"/>
        </w:rPr>
        <w:t xml:space="preserve">Kalkulace nabídkové ceny </w:t>
      </w:r>
      <w:r w:rsidRPr="006029EE">
        <w:t xml:space="preserve">dle </w:t>
      </w:r>
      <w:r w:rsidRPr="006029EE">
        <w:rPr>
          <w:sz w:val="22"/>
          <w:szCs w:val="22"/>
        </w:rPr>
        <w:t>příloh</w:t>
      </w:r>
      <w:r w:rsidRPr="006029EE">
        <w:t>y</w:t>
      </w:r>
      <w:r w:rsidRPr="006029EE">
        <w:rPr>
          <w:sz w:val="22"/>
          <w:szCs w:val="22"/>
        </w:rPr>
        <w:t xml:space="preserve"> č. </w:t>
      </w:r>
      <w:r w:rsidRPr="006029EE">
        <w:t>10</w:t>
      </w:r>
    </w:p>
    <w:p w14:paraId="47C1DB36" w14:textId="1548927A" w:rsidR="00521A66" w:rsidRPr="00A86471" w:rsidRDefault="00521A66" w:rsidP="00B236F5">
      <w:pPr>
        <w:spacing w:after="120" w:line="276" w:lineRule="auto"/>
        <w:jc w:val="both"/>
        <w:rPr>
          <w:sz w:val="22"/>
          <w:szCs w:val="22"/>
        </w:rPr>
      </w:pPr>
      <w:r w:rsidRPr="00A86471">
        <w:rPr>
          <w:sz w:val="22"/>
          <w:szCs w:val="22"/>
        </w:rPr>
        <w:t>Nabídková cena bude zahrnovat veškeré práce, dodávky a činnosti vyplývající ze zadávacích podkladů. Podkladem pro zpracování cenové nabídky je tato zadávací dokumentace.</w:t>
      </w:r>
    </w:p>
    <w:p w14:paraId="666FB0AD" w14:textId="5F164078" w:rsidR="00521A66" w:rsidRDefault="00521A66" w:rsidP="00B236F5">
      <w:pPr>
        <w:spacing w:after="120" w:line="276" w:lineRule="auto"/>
        <w:jc w:val="both"/>
        <w:rPr>
          <w:b/>
          <w:sz w:val="22"/>
        </w:rPr>
      </w:pPr>
      <w:r w:rsidRPr="00A86471">
        <w:rPr>
          <w:b/>
          <w:sz w:val="22"/>
        </w:rPr>
        <w:t>Nabídková cena, pokud je uvedena na více místech nabídky, musí být vždy</w:t>
      </w:r>
      <w:r w:rsidR="00C61ABF">
        <w:rPr>
          <w:b/>
          <w:sz w:val="22"/>
        </w:rPr>
        <w:t xml:space="preserve"> </w:t>
      </w:r>
      <w:r w:rsidRPr="00A86471">
        <w:rPr>
          <w:b/>
          <w:sz w:val="22"/>
        </w:rPr>
        <w:t>shodná</w:t>
      </w:r>
      <w:r w:rsidR="0014031E">
        <w:rPr>
          <w:b/>
          <w:sz w:val="22"/>
        </w:rPr>
        <w:t xml:space="preserve">, </w:t>
      </w:r>
      <w:r w:rsidRPr="00A86471">
        <w:rPr>
          <w:b/>
          <w:sz w:val="22"/>
        </w:rPr>
        <w:t xml:space="preserve">a to včetně haléřových položek. </w:t>
      </w:r>
    </w:p>
    <w:p w14:paraId="46BEAF61" w14:textId="77777777" w:rsidR="006100FB" w:rsidRPr="003438F3" w:rsidRDefault="006100FB" w:rsidP="006100FB">
      <w:pPr>
        <w:numPr>
          <w:ilvl w:val="0"/>
          <w:numId w:val="2"/>
        </w:numPr>
        <w:spacing w:before="240" w:after="120" w:line="276" w:lineRule="auto"/>
        <w:ind w:left="357" w:hanging="357"/>
        <w:rPr>
          <w:b/>
          <w:sz w:val="28"/>
          <w:u w:val="single"/>
        </w:rPr>
      </w:pPr>
      <w:r w:rsidRPr="003438F3">
        <w:rPr>
          <w:b/>
          <w:sz w:val="28"/>
          <w:u w:val="single"/>
        </w:rPr>
        <w:t>Poskytnutí jistoty</w:t>
      </w:r>
    </w:p>
    <w:p w14:paraId="1C5AF914" w14:textId="77777777" w:rsidR="006100FB" w:rsidRPr="008B07EC" w:rsidRDefault="006100FB" w:rsidP="006100FB">
      <w:pPr>
        <w:pStyle w:val="Zkladntext2"/>
        <w:spacing w:after="120" w:line="276" w:lineRule="auto"/>
        <w:rPr>
          <w:sz w:val="22"/>
          <w:szCs w:val="22"/>
        </w:rPr>
      </w:pPr>
      <w:r w:rsidRPr="008B07EC">
        <w:rPr>
          <w:sz w:val="22"/>
          <w:szCs w:val="22"/>
        </w:rPr>
        <w:t xml:space="preserve">Zadavatel požaduje, aby účastníci k zajištění splnění svých povinností vyplývajících z účasti v zadávacím řízení poskytli jistotu dle § 41 ZZVZ. </w:t>
      </w:r>
    </w:p>
    <w:p w14:paraId="5857155F" w14:textId="77777777" w:rsidR="006100FB" w:rsidRPr="008B07EC" w:rsidRDefault="006100FB" w:rsidP="006100FB">
      <w:pPr>
        <w:pStyle w:val="Zkladntext2"/>
        <w:spacing w:after="120" w:line="276" w:lineRule="auto"/>
        <w:rPr>
          <w:sz w:val="22"/>
          <w:szCs w:val="22"/>
        </w:rPr>
      </w:pPr>
      <w:r w:rsidRPr="008B07EC">
        <w:rPr>
          <w:sz w:val="22"/>
          <w:szCs w:val="22"/>
        </w:rPr>
        <w:t>Výše jistoty je stanovena pro každou část samostatně:</w:t>
      </w:r>
    </w:p>
    <w:p w14:paraId="74EF2C34" w14:textId="34729654" w:rsidR="006100FB" w:rsidRPr="008B07EC" w:rsidRDefault="0001403B" w:rsidP="0001403B">
      <w:pPr>
        <w:pStyle w:val="Zkladntext2"/>
        <w:tabs>
          <w:tab w:val="left" w:pos="426"/>
          <w:tab w:val="decimal" w:pos="2552"/>
          <w:tab w:val="center" w:pos="7371"/>
        </w:tabs>
        <w:spacing w:after="120" w:line="276" w:lineRule="auto"/>
        <w:rPr>
          <w:sz w:val="22"/>
          <w:szCs w:val="22"/>
        </w:rPr>
      </w:pPr>
      <w:r w:rsidRPr="008B07EC">
        <w:rPr>
          <w:sz w:val="22"/>
          <w:szCs w:val="22"/>
        </w:rPr>
        <w:tab/>
      </w:r>
      <w:r w:rsidR="006100FB" w:rsidRPr="008B07EC">
        <w:rPr>
          <w:sz w:val="22"/>
          <w:szCs w:val="22"/>
        </w:rPr>
        <w:t>Část</w:t>
      </w:r>
      <w:r w:rsidR="006100FB" w:rsidRPr="008B07EC">
        <w:rPr>
          <w:sz w:val="22"/>
          <w:szCs w:val="22"/>
        </w:rPr>
        <w:tab/>
        <w:t>částka</w:t>
      </w:r>
      <w:r w:rsidR="006100FB" w:rsidRPr="008B07EC">
        <w:rPr>
          <w:sz w:val="22"/>
          <w:szCs w:val="22"/>
        </w:rPr>
        <w:tab/>
        <w:t>specifický symbol</w:t>
      </w:r>
    </w:p>
    <w:p w14:paraId="65A603AB" w14:textId="0C9FE50A" w:rsidR="006100FB" w:rsidRPr="008B07EC" w:rsidRDefault="0001403B" w:rsidP="0001403B">
      <w:pPr>
        <w:pStyle w:val="Zkladntext2"/>
        <w:tabs>
          <w:tab w:val="left" w:pos="284"/>
          <w:tab w:val="decimal" w:pos="2268"/>
          <w:tab w:val="center" w:pos="7371"/>
        </w:tabs>
        <w:spacing w:after="120" w:line="276" w:lineRule="auto"/>
        <w:rPr>
          <w:sz w:val="22"/>
          <w:szCs w:val="22"/>
        </w:rPr>
      </w:pPr>
      <w:r w:rsidRPr="008B07EC">
        <w:rPr>
          <w:sz w:val="22"/>
          <w:szCs w:val="22"/>
        </w:rPr>
        <w:tab/>
      </w:r>
      <w:r w:rsidR="006100FB" w:rsidRPr="008B07EC">
        <w:rPr>
          <w:sz w:val="22"/>
          <w:szCs w:val="22"/>
        </w:rPr>
        <w:t>Část 1</w:t>
      </w:r>
      <w:r w:rsidR="006100FB" w:rsidRPr="008B07EC">
        <w:rPr>
          <w:sz w:val="22"/>
          <w:szCs w:val="22"/>
        </w:rPr>
        <w:tab/>
        <w:t xml:space="preserve">50 000,- Kč (slovy: </w:t>
      </w:r>
      <w:proofErr w:type="spellStart"/>
      <w:r w:rsidR="006100FB" w:rsidRPr="008B07EC">
        <w:rPr>
          <w:sz w:val="22"/>
          <w:szCs w:val="22"/>
        </w:rPr>
        <w:t>padesáttisíc</w:t>
      </w:r>
      <w:proofErr w:type="spellEnd"/>
      <w:r w:rsidR="006100FB" w:rsidRPr="008B07EC">
        <w:rPr>
          <w:sz w:val="22"/>
          <w:szCs w:val="22"/>
        </w:rPr>
        <w:t xml:space="preserve"> korun českých)</w:t>
      </w:r>
      <w:r w:rsidRPr="008B07EC">
        <w:rPr>
          <w:sz w:val="22"/>
          <w:szCs w:val="22"/>
        </w:rPr>
        <w:tab/>
        <w:t>9172</w:t>
      </w:r>
    </w:p>
    <w:p w14:paraId="2CE79B14" w14:textId="38473943" w:rsidR="006100FB" w:rsidRPr="008B07EC" w:rsidRDefault="0001403B" w:rsidP="0001403B">
      <w:pPr>
        <w:pStyle w:val="Zkladntext2"/>
        <w:tabs>
          <w:tab w:val="left" w:pos="284"/>
          <w:tab w:val="decimal" w:pos="2268"/>
          <w:tab w:val="center" w:pos="7371"/>
        </w:tabs>
        <w:spacing w:after="120" w:line="276" w:lineRule="auto"/>
        <w:rPr>
          <w:sz w:val="22"/>
          <w:szCs w:val="22"/>
        </w:rPr>
      </w:pPr>
      <w:r w:rsidRPr="008B07EC">
        <w:rPr>
          <w:sz w:val="22"/>
          <w:szCs w:val="22"/>
        </w:rPr>
        <w:tab/>
      </w:r>
      <w:r w:rsidR="006100FB" w:rsidRPr="008B07EC">
        <w:rPr>
          <w:sz w:val="22"/>
          <w:szCs w:val="22"/>
        </w:rPr>
        <w:t>Část 2</w:t>
      </w:r>
      <w:r w:rsidRPr="008B07EC">
        <w:rPr>
          <w:sz w:val="22"/>
          <w:szCs w:val="22"/>
        </w:rPr>
        <w:tab/>
        <w:t xml:space="preserve">10 000,- Kč (slovy: </w:t>
      </w:r>
      <w:proofErr w:type="spellStart"/>
      <w:r w:rsidRPr="008B07EC">
        <w:rPr>
          <w:sz w:val="22"/>
          <w:szCs w:val="22"/>
        </w:rPr>
        <w:t>desettisíc</w:t>
      </w:r>
      <w:proofErr w:type="spellEnd"/>
      <w:r w:rsidRPr="008B07EC">
        <w:rPr>
          <w:sz w:val="22"/>
          <w:szCs w:val="22"/>
        </w:rPr>
        <w:t xml:space="preserve"> korun českých)</w:t>
      </w:r>
      <w:r w:rsidRPr="008B07EC">
        <w:rPr>
          <w:sz w:val="22"/>
          <w:szCs w:val="22"/>
        </w:rPr>
        <w:tab/>
        <w:t>9173</w:t>
      </w:r>
    </w:p>
    <w:p w14:paraId="4EFB3C7E" w14:textId="7AAF3CB3" w:rsidR="006100FB" w:rsidRPr="008B07EC" w:rsidRDefault="0001403B" w:rsidP="0001403B">
      <w:pPr>
        <w:pStyle w:val="Zkladntext2"/>
        <w:tabs>
          <w:tab w:val="left" w:pos="284"/>
          <w:tab w:val="decimal" w:pos="2268"/>
          <w:tab w:val="center" w:pos="7371"/>
        </w:tabs>
        <w:spacing w:after="120" w:line="276" w:lineRule="auto"/>
        <w:rPr>
          <w:sz w:val="22"/>
          <w:szCs w:val="22"/>
        </w:rPr>
      </w:pPr>
      <w:r w:rsidRPr="008B07EC">
        <w:rPr>
          <w:sz w:val="22"/>
          <w:szCs w:val="22"/>
        </w:rPr>
        <w:tab/>
      </w:r>
      <w:r w:rsidR="006100FB" w:rsidRPr="008B07EC">
        <w:rPr>
          <w:sz w:val="22"/>
          <w:szCs w:val="22"/>
        </w:rPr>
        <w:t>Část 3</w:t>
      </w:r>
      <w:r w:rsidR="006100FB" w:rsidRPr="008B07EC">
        <w:rPr>
          <w:sz w:val="22"/>
          <w:szCs w:val="22"/>
        </w:rPr>
        <w:tab/>
      </w:r>
      <w:r w:rsidRPr="008B07EC">
        <w:rPr>
          <w:sz w:val="22"/>
          <w:szCs w:val="22"/>
        </w:rPr>
        <w:t xml:space="preserve">25 000,- Kč (slovy: </w:t>
      </w:r>
      <w:proofErr w:type="spellStart"/>
      <w:r w:rsidRPr="008B07EC">
        <w:rPr>
          <w:sz w:val="22"/>
          <w:szCs w:val="22"/>
        </w:rPr>
        <w:t>dvacetpěttisíc</w:t>
      </w:r>
      <w:proofErr w:type="spellEnd"/>
      <w:r w:rsidRPr="008B07EC">
        <w:rPr>
          <w:sz w:val="22"/>
          <w:szCs w:val="22"/>
        </w:rPr>
        <w:t xml:space="preserve"> korun českých)</w:t>
      </w:r>
      <w:r w:rsidRPr="008B07EC">
        <w:rPr>
          <w:sz w:val="22"/>
          <w:szCs w:val="22"/>
        </w:rPr>
        <w:tab/>
        <w:t>9174</w:t>
      </w:r>
    </w:p>
    <w:p w14:paraId="78D91233" w14:textId="77777777" w:rsidR="006100FB" w:rsidRPr="008B07EC" w:rsidRDefault="006100FB" w:rsidP="006100FB">
      <w:pPr>
        <w:pStyle w:val="Zkladntext2"/>
        <w:spacing w:line="276" w:lineRule="auto"/>
        <w:rPr>
          <w:sz w:val="22"/>
          <w:szCs w:val="22"/>
        </w:rPr>
      </w:pPr>
      <w:r w:rsidRPr="008B07EC">
        <w:rPr>
          <w:sz w:val="22"/>
          <w:szCs w:val="22"/>
        </w:rPr>
        <w:t>Jistotu poskytne účastník zadávacího řízení formou:</w:t>
      </w:r>
    </w:p>
    <w:p w14:paraId="58BA7E26" w14:textId="77777777" w:rsidR="00B236F5" w:rsidRPr="008B07EC" w:rsidRDefault="006100FB" w:rsidP="00B236F5">
      <w:pPr>
        <w:pStyle w:val="Odstavecseseznamem"/>
        <w:numPr>
          <w:ilvl w:val="0"/>
          <w:numId w:val="20"/>
        </w:numPr>
        <w:autoSpaceDE w:val="0"/>
        <w:autoSpaceDN w:val="0"/>
        <w:adjustRightInd w:val="0"/>
        <w:spacing w:line="276" w:lineRule="auto"/>
        <w:ind w:left="714" w:hanging="357"/>
        <w:jc w:val="both"/>
        <w:rPr>
          <w:sz w:val="22"/>
          <w:szCs w:val="22"/>
        </w:rPr>
      </w:pPr>
      <w:r w:rsidRPr="008B07EC">
        <w:rPr>
          <w:sz w:val="22"/>
          <w:szCs w:val="22"/>
        </w:rPr>
        <w:t>složení peněžní částky na účet zadavatele („peněžní jistota“) - na účet zadavatele:</w:t>
      </w:r>
    </w:p>
    <w:p w14:paraId="3A9C321A" w14:textId="05866DAC" w:rsidR="006100FB" w:rsidRPr="008B07EC" w:rsidRDefault="006100FB" w:rsidP="00B236F5">
      <w:pPr>
        <w:autoSpaceDE w:val="0"/>
        <w:autoSpaceDN w:val="0"/>
        <w:adjustRightInd w:val="0"/>
        <w:spacing w:after="120" w:line="276" w:lineRule="auto"/>
        <w:ind w:left="709"/>
        <w:jc w:val="both"/>
        <w:rPr>
          <w:sz w:val="22"/>
          <w:szCs w:val="22"/>
        </w:rPr>
      </w:pPr>
      <w:bookmarkStart w:id="12" w:name="_Hlk184210662"/>
      <w:r w:rsidRPr="008B07EC">
        <w:rPr>
          <w:b/>
          <w:sz w:val="22"/>
          <w:szCs w:val="22"/>
        </w:rPr>
        <w:t>78-2496140267/0100</w:t>
      </w:r>
      <w:bookmarkEnd w:id="12"/>
      <w:r w:rsidRPr="008B07EC">
        <w:rPr>
          <w:sz w:val="22"/>
          <w:szCs w:val="22"/>
        </w:rPr>
        <w:t xml:space="preserve"> vedený u Komerční banky, a.s., jako variabilní symbol uvede účastník své IČO, též uvede výše uvedený specifický symbol, účastník zadávacího řízení prokáže v nabídce sdělením údajů o provedené platbě zadavateli; nebo </w:t>
      </w:r>
    </w:p>
    <w:p w14:paraId="153AE7CA" w14:textId="77777777" w:rsidR="006100FB" w:rsidRPr="008B07EC" w:rsidRDefault="006100FB" w:rsidP="006100FB">
      <w:pPr>
        <w:pStyle w:val="Odstavecseseznamem"/>
        <w:numPr>
          <w:ilvl w:val="0"/>
          <w:numId w:val="20"/>
        </w:numPr>
        <w:autoSpaceDE w:val="0"/>
        <w:autoSpaceDN w:val="0"/>
        <w:adjustRightInd w:val="0"/>
        <w:spacing w:after="120" w:line="276" w:lineRule="auto"/>
        <w:jc w:val="both"/>
        <w:rPr>
          <w:sz w:val="22"/>
          <w:szCs w:val="22"/>
        </w:rPr>
      </w:pPr>
      <w:r w:rsidRPr="008B07EC">
        <w:rPr>
          <w:sz w:val="22"/>
          <w:szCs w:val="22"/>
        </w:rPr>
        <w:t>bankovní záruky ve prospěch zadavatele – záruční listina k bankovní záruce musí být vystavena bankou v elektronické formě s elektronickým podpisem; nebo</w:t>
      </w:r>
    </w:p>
    <w:p w14:paraId="0FDAE9C8" w14:textId="77777777" w:rsidR="006100FB" w:rsidRPr="008B07EC" w:rsidRDefault="006100FB" w:rsidP="006100FB">
      <w:pPr>
        <w:pStyle w:val="Odstavecseseznamem"/>
        <w:numPr>
          <w:ilvl w:val="0"/>
          <w:numId w:val="20"/>
        </w:numPr>
        <w:autoSpaceDE w:val="0"/>
        <w:autoSpaceDN w:val="0"/>
        <w:adjustRightInd w:val="0"/>
        <w:spacing w:after="120" w:line="276" w:lineRule="auto"/>
        <w:jc w:val="both"/>
        <w:rPr>
          <w:sz w:val="22"/>
          <w:szCs w:val="22"/>
        </w:rPr>
      </w:pPr>
      <w:r w:rsidRPr="008B07EC">
        <w:rPr>
          <w:sz w:val="22"/>
          <w:szCs w:val="22"/>
        </w:rPr>
        <w:t>pojištění záruky ve prospěch zadavatele – poskytnutí</w:t>
      </w:r>
      <w:r w:rsidRPr="008B07EC">
        <w:rPr>
          <w:color w:val="000000"/>
          <w:sz w:val="22"/>
          <w:szCs w:val="22"/>
        </w:rPr>
        <w:t xml:space="preserve"> jistoty ve formě pojištění záruky prokazuje účastník předložením písemného prohlášení pojistitele obsahujícího závazek příslušného plnění zadavateli. </w:t>
      </w:r>
    </w:p>
    <w:p w14:paraId="5C475660" w14:textId="77777777" w:rsidR="006100FB" w:rsidRPr="008B07EC" w:rsidRDefault="006100FB" w:rsidP="006100FB">
      <w:pPr>
        <w:autoSpaceDE w:val="0"/>
        <w:autoSpaceDN w:val="0"/>
        <w:adjustRightInd w:val="0"/>
        <w:spacing w:after="120" w:line="276" w:lineRule="auto"/>
        <w:jc w:val="both"/>
        <w:rPr>
          <w:color w:val="000000"/>
          <w:sz w:val="22"/>
          <w:szCs w:val="22"/>
        </w:rPr>
      </w:pPr>
      <w:r w:rsidRPr="008B07EC">
        <w:rPr>
          <w:sz w:val="22"/>
          <w:szCs w:val="22"/>
        </w:rPr>
        <w:t>Účastník zadávacího řízení je povinen zajistit platnost po celou dobu trvání zadávací lhůty.</w:t>
      </w:r>
    </w:p>
    <w:p w14:paraId="37C98DF9" w14:textId="77777777" w:rsidR="006100FB" w:rsidRPr="008B07EC" w:rsidRDefault="006100FB" w:rsidP="006100FB">
      <w:pPr>
        <w:spacing w:after="120" w:line="276" w:lineRule="auto"/>
        <w:jc w:val="both"/>
        <w:rPr>
          <w:b/>
          <w:sz w:val="22"/>
          <w:szCs w:val="22"/>
        </w:rPr>
      </w:pPr>
      <w:r w:rsidRPr="008B07EC">
        <w:rPr>
          <w:b/>
          <w:sz w:val="22"/>
          <w:szCs w:val="22"/>
        </w:rPr>
        <w:t>Pokud účastník zasílá peněžní jistotu ze zahraniční banky, veškeré náklady spojené s převodem hradí účastník, žádné poplatky (ani jejich část) nesmí být přeneseny na zadavatele (platba musí být provedena v režimu „OUR“). Pokud budou zadavateli v souvislosti se složením peněžní jistoty účtovány jakékoliv poplatky, budou tyto poplatky odečteny z hodnoty jistoty (tj. jistota bude pokládána za složenou ve výši po odečtení poplatků).</w:t>
      </w:r>
    </w:p>
    <w:p w14:paraId="4A584EEA" w14:textId="77777777" w:rsidR="006100FB" w:rsidRPr="008B07EC" w:rsidRDefault="006100FB" w:rsidP="006100FB">
      <w:pPr>
        <w:pStyle w:val="Zkladntext2"/>
        <w:spacing w:after="120" w:line="276" w:lineRule="auto"/>
        <w:rPr>
          <w:sz w:val="22"/>
          <w:szCs w:val="22"/>
        </w:rPr>
      </w:pPr>
      <w:r w:rsidRPr="008B07EC">
        <w:rPr>
          <w:sz w:val="22"/>
          <w:szCs w:val="22"/>
        </w:rPr>
        <w:lastRenderedPageBreak/>
        <w:t>Pokud účastník zadávacího řízení předkládá originály (např. originál dokladu o poskytnutí jistoty), je nutné v elektronickém nástroji E-ZAK nahrát samostatný soubor.</w:t>
      </w:r>
    </w:p>
    <w:p w14:paraId="38D84F75" w14:textId="77777777" w:rsidR="006100FB" w:rsidRPr="008B07EC" w:rsidRDefault="006100FB" w:rsidP="006100FB">
      <w:pPr>
        <w:widowControl w:val="0"/>
        <w:autoSpaceDE w:val="0"/>
        <w:autoSpaceDN w:val="0"/>
        <w:adjustRightInd w:val="0"/>
        <w:spacing w:line="276" w:lineRule="auto"/>
        <w:jc w:val="both"/>
        <w:rPr>
          <w:sz w:val="22"/>
          <w:szCs w:val="22"/>
        </w:rPr>
      </w:pPr>
      <w:bookmarkStart w:id="13" w:name="_Hlk143156341"/>
      <w:r w:rsidRPr="008B07EC">
        <w:rPr>
          <w:sz w:val="22"/>
          <w:szCs w:val="22"/>
        </w:rPr>
        <w:t xml:space="preserve">Zadavatel vrátí bez zbytečného odkladu peněžní jistotu včetně úroků zúčtovaných peněžním ústavem, záruční listinu nebo písemné prohlášení pojistitele: </w:t>
      </w:r>
    </w:p>
    <w:p w14:paraId="5D6D1D49" w14:textId="77777777" w:rsidR="006100FB" w:rsidRPr="008B07EC" w:rsidRDefault="006100FB" w:rsidP="006100FB">
      <w:pPr>
        <w:pStyle w:val="Odstavecseseznamem"/>
        <w:numPr>
          <w:ilvl w:val="0"/>
          <w:numId w:val="21"/>
        </w:numPr>
        <w:autoSpaceDE w:val="0"/>
        <w:autoSpaceDN w:val="0"/>
        <w:adjustRightInd w:val="0"/>
        <w:spacing w:after="120" w:line="276" w:lineRule="auto"/>
        <w:jc w:val="both"/>
        <w:rPr>
          <w:sz w:val="22"/>
          <w:szCs w:val="22"/>
        </w:rPr>
      </w:pPr>
      <w:r w:rsidRPr="008B07EC">
        <w:rPr>
          <w:sz w:val="22"/>
          <w:szCs w:val="22"/>
        </w:rPr>
        <w:t xml:space="preserve">po uplynutí zadávací lhůty, nebo </w:t>
      </w:r>
    </w:p>
    <w:p w14:paraId="3E0954EF" w14:textId="77777777" w:rsidR="006100FB" w:rsidRPr="008B07EC" w:rsidRDefault="006100FB" w:rsidP="006100FB">
      <w:pPr>
        <w:pStyle w:val="Odstavecseseznamem"/>
        <w:numPr>
          <w:ilvl w:val="0"/>
          <w:numId w:val="21"/>
        </w:numPr>
        <w:autoSpaceDE w:val="0"/>
        <w:autoSpaceDN w:val="0"/>
        <w:adjustRightInd w:val="0"/>
        <w:spacing w:after="120" w:line="276" w:lineRule="auto"/>
        <w:jc w:val="both"/>
        <w:rPr>
          <w:sz w:val="22"/>
          <w:szCs w:val="22"/>
        </w:rPr>
      </w:pPr>
      <w:r w:rsidRPr="008B07EC">
        <w:rPr>
          <w:sz w:val="22"/>
          <w:szCs w:val="22"/>
        </w:rPr>
        <w:t>poté, co účastníku zadávacího řízení zanikne jeho účast v zadávacím řízení před koncem zadávací lhůty, nebo</w:t>
      </w:r>
    </w:p>
    <w:p w14:paraId="070C1F62" w14:textId="77777777" w:rsidR="006100FB" w:rsidRPr="008B07EC" w:rsidRDefault="006100FB" w:rsidP="006100FB">
      <w:pPr>
        <w:pStyle w:val="Odstavecseseznamem"/>
        <w:numPr>
          <w:ilvl w:val="0"/>
          <w:numId w:val="21"/>
        </w:numPr>
        <w:autoSpaceDE w:val="0"/>
        <w:autoSpaceDN w:val="0"/>
        <w:adjustRightInd w:val="0"/>
        <w:spacing w:after="120" w:line="276" w:lineRule="auto"/>
        <w:jc w:val="both"/>
        <w:rPr>
          <w:sz w:val="22"/>
          <w:szCs w:val="22"/>
        </w:rPr>
      </w:pPr>
      <w:r w:rsidRPr="008B07EC">
        <w:rPr>
          <w:sz w:val="22"/>
          <w:szCs w:val="22"/>
        </w:rPr>
        <w:t>po ukončení zadávacího řízení.</w:t>
      </w:r>
    </w:p>
    <w:bookmarkEnd w:id="13"/>
    <w:p w14:paraId="0F8C9082" w14:textId="77777777" w:rsidR="006100FB" w:rsidRPr="003438F3" w:rsidRDefault="006100FB" w:rsidP="006100FB">
      <w:pPr>
        <w:numPr>
          <w:ilvl w:val="0"/>
          <w:numId w:val="2"/>
        </w:numPr>
        <w:spacing w:before="240" w:after="120" w:line="276" w:lineRule="auto"/>
        <w:ind w:left="357" w:hanging="357"/>
        <w:rPr>
          <w:b/>
          <w:sz w:val="28"/>
          <w:u w:val="single"/>
        </w:rPr>
      </w:pPr>
      <w:r w:rsidRPr="006C3977">
        <w:rPr>
          <w:b/>
          <w:sz w:val="28"/>
          <w:u w:val="single"/>
        </w:rPr>
        <w:t>Zadávací lhůta</w:t>
      </w:r>
    </w:p>
    <w:p w14:paraId="1E90750A" w14:textId="77777777" w:rsidR="006100FB" w:rsidRPr="008B07EC" w:rsidRDefault="006100FB" w:rsidP="006100FB">
      <w:pPr>
        <w:spacing w:line="276" w:lineRule="auto"/>
        <w:jc w:val="both"/>
        <w:rPr>
          <w:sz w:val="22"/>
          <w:szCs w:val="22"/>
        </w:rPr>
      </w:pPr>
      <w:r w:rsidRPr="008B07EC">
        <w:rPr>
          <w:sz w:val="22"/>
          <w:szCs w:val="22"/>
        </w:rPr>
        <w:t>Lhůta, po kterou účastníci zadávacího řízení nesmí ze zadávacího řízení odstoupit. Počátkem zadávací lhůty je konec lhůty pro podání nabídek. V souladu s § 40 ZZVZ zadavatel stanovuje zadávací lhůtu, která činí 100 dní.</w:t>
      </w:r>
    </w:p>
    <w:p w14:paraId="3582D11C" w14:textId="0A2B899F" w:rsidR="00CE71BE" w:rsidRPr="00073694" w:rsidRDefault="001977DC" w:rsidP="00A95713">
      <w:pPr>
        <w:numPr>
          <w:ilvl w:val="0"/>
          <w:numId w:val="2"/>
        </w:numPr>
        <w:spacing w:before="240" w:after="120" w:line="276" w:lineRule="auto"/>
        <w:ind w:left="357" w:hanging="357"/>
        <w:rPr>
          <w:b/>
          <w:sz w:val="28"/>
          <w:u w:val="single"/>
        </w:rPr>
      </w:pPr>
      <w:r>
        <w:rPr>
          <w:b/>
          <w:sz w:val="28"/>
          <w:u w:val="single"/>
        </w:rPr>
        <w:t>Podání nabídek</w:t>
      </w:r>
    </w:p>
    <w:p w14:paraId="72BF4775" w14:textId="2F254A0B" w:rsidR="00560894" w:rsidRDefault="001977DC" w:rsidP="00B236F5">
      <w:pPr>
        <w:widowControl w:val="0"/>
        <w:autoSpaceDE w:val="0"/>
        <w:autoSpaceDN w:val="0"/>
        <w:adjustRightInd w:val="0"/>
        <w:spacing w:after="120" w:line="276" w:lineRule="auto"/>
        <w:jc w:val="both"/>
        <w:rPr>
          <w:sz w:val="22"/>
          <w:szCs w:val="22"/>
        </w:rPr>
      </w:pPr>
      <w:r w:rsidRPr="00DF5603">
        <w:rPr>
          <w:sz w:val="22"/>
          <w:szCs w:val="22"/>
        </w:rPr>
        <w:t>Nabídky budou podávány výhradně prostřednictvím certifikovaného elektronického nástroje E-ZAK.</w:t>
      </w:r>
    </w:p>
    <w:p w14:paraId="177F0AE1" w14:textId="0E190017" w:rsidR="00DE659F" w:rsidRDefault="001977DC" w:rsidP="00B236F5">
      <w:pPr>
        <w:pStyle w:val="Zkladntext2"/>
        <w:spacing w:after="120" w:line="276" w:lineRule="auto"/>
        <w:rPr>
          <w:sz w:val="22"/>
          <w:szCs w:val="22"/>
        </w:rPr>
      </w:pPr>
      <w:r w:rsidRPr="00EC0A51">
        <w:rPr>
          <w:sz w:val="22"/>
          <w:szCs w:val="22"/>
        </w:rPr>
        <w:t>Nabídky musí být doručeny zadavateli d</w:t>
      </w:r>
      <w:r w:rsidR="001B6FE6" w:rsidRPr="00EC0A51">
        <w:rPr>
          <w:sz w:val="22"/>
          <w:szCs w:val="22"/>
        </w:rPr>
        <w:t>o</w:t>
      </w:r>
      <w:r w:rsidR="00DE659F">
        <w:rPr>
          <w:sz w:val="22"/>
          <w:szCs w:val="22"/>
        </w:rPr>
        <w:t xml:space="preserve"> data uvedeného v </w:t>
      </w:r>
      <w:r w:rsidR="00DE659F" w:rsidRPr="00DF5603">
        <w:rPr>
          <w:sz w:val="22"/>
          <w:szCs w:val="22"/>
        </w:rPr>
        <w:t>certifikované</w:t>
      </w:r>
      <w:r w:rsidR="00DE659F">
        <w:rPr>
          <w:sz w:val="22"/>
          <w:szCs w:val="22"/>
        </w:rPr>
        <w:t>m</w:t>
      </w:r>
      <w:r w:rsidR="00DE659F" w:rsidRPr="00DF5603">
        <w:rPr>
          <w:sz w:val="22"/>
          <w:szCs w:val="22"/>
        </w:rPr>
        <w:t xml:space="preserve"> elektronické</w:t>
      </w:r>
      <w:r w:rsidR="00DE659F">
        <w:rPr>
          <w:sz w:val="22"/>
          <w:szCs w:val="22"/>
        </w:rPr>
        <w:t>m</w:t>
      </w:r>
      <w:r w:rsidR="00DE659F" w:rsidRPr="00DF5603">
        <w:rPr>
          <w:sz w:val="22"/>
          <w:szCs w:val="22"/>
        </w:rPr>
        <w:t xml:space="preserve"> nástroj</w:t>
      </w:r>
      <w:r w:rsidR="00DE659F">
        <w:rPr>
          <w:sz w:val="22"/>
          <w:szCs w:val="22"/>
        </w:rPr>
        <w:t>i</w:t>
      </w:r>
      <w:r w:rsidR="00DE659F" w:rsidRPr="00DF5603">
        <w:rPr>
          <w:sz w:val="22"/>
          <w:szCs w:val="22"/>
        </w:rPr>
        <w:t xml:space="preserve"> E-ZAK.</w:t>
      </w:r>
    </w:p>
    <w:p w14:paraId="5F3DFDBD" w14:textId="272B9013" w:rsidR="00625E7F" w:rsidRDefault="001977DC" w:rsidP="00B236F5">
      <w:pPr>
        <w:pStyle w:val="Zkladntext2"/>
        <w:spacing w:after="120" w:line="276" w:lineRule="auto"/>
        <w:rPr>
          <w:sz w:val="22"/>
          <w:szCs w:val="22"/>
        </w:rPr>
      </w:pPr>
      <w:r w:rsidRPr="00DF5603">
        <w:rPr>
          <w:sz w:val="22"/>
          <w:szCs w:val="22"/>
        </w:rPr>
        <w:t xml:space="preserve">Jelikož nabídky mohou být doručeny výhradně elektronickými prostředky, otevírání </w:t>
      </w:r>
      <w:r w:rsidR="00C37E42" w:rsidRPr="00DF5603">
        <w:rPr>
          <w:sz w:val="22"/>
          <w:szCs w:val="22"/>
        </w:rPr>
        <w:t>nabídek</w:t>
      </w:r>
      <w:r w:rsidRPr="00DF5603">
        <w:rPr>
          <w:sz w:val="22"/>
          <w:szCs w:val="22"/>
        </w:rPr>
        <w:t xml:space="preserve"> se nekoná za přítomnosti účastníků </w:t>
      </w:r>
      <w:r w:rsidR="00984C8F" w:rsidRPr="00DF5603">
        <w:rPr>
          <w:sz w:val="22"/>
          <w:szCs w:val="22"/>
        </w:rPr>
        <w:t>zadávacího</w:t>
      </w:r>
      <w:r w:rsidRPr="00DF5603">
        <w:rPr>
          <w:sz w:val="22"/>
          <w:szCs w:val="22"/>
        </w:rPr>
        <w:t xml:space="preserve"> řízení.</w:t>
      </w:r>
    </w:p>
    <w:p w14:paraId="1BFE6507" w14:textId="77777777" w:rsidR="00D71086" w:rsidRPr="00144B8E" w:rsidRDefault="00D71086" w:rsidP="00A95713">
      <w:pPr>
        <w:numPr>
          <w:ilvl w:val="0"/>
          <w:numId w:val="2"/>
        </w:numPr>
        <w:spacing w:before="240" w:after="120" w:line="276" w:lineRule="auto"/>
        <w:ind w:left="357" w:hanging="357"/>
        <w:rPr>
          <w:b/>
          <w:sz w:val="28"/>
          <w:u w:val="single"/>
        </w:rPr>
      </w:pPr>
      <w:r w:rsidRPr="00144B8E">
        <w:rPr>
          <w:b/>
          <w:sz w:val="28"/>
          <w:u w:val="single"/>
        </w:rPr>
        <w:t>Vysvětlení zadávací dokumentace</w:t>
      </w:r>
    </w:p>
    <w:p w14:paraId="24B4669F" w14:textId="04E22832" w:rsidR="00D71086" w:rsidRPr="00144B8E" w:rsidRDefault="00D71086" w:rsidP="00B236F5">
      <w:pPr>
        <w:spacing w:after="120" w:line="276" w:lineRule="auto"/>
        <w:jc w:val="both"/>
        <w:rPr>
          <w:sz w:val="22"/>
          <w:szCs w:val="22"/>
        </w:rPr>
      </w:pPr>
      <w:r w:rsidRPr="00144B8E">
        <w:rPr>
          <w:sz w:val="22"/>
          <w:szCs w:val="22"/>
        </w:rPr>
        <w:t xml:space="preserve">Zadavatel může </w:t>
      </w:r>
      <w:r w:rsidR="00C904E4">
        <w:rPr>
          <w:sz w:val="22"/>
          <w:szCs w:val="22"/>
        </w:rPr>
        <w:t>v souladu s</w:t>
      </w:r>
      <w:r w:rsidRPr="00144B8E">
        <w:rPr>
          <w:sz w:val="22"/>
          <w:szCs w:val="22"/>
        </w:rPr>
        <w:t xml:space="preserve"> § 98 ZZVZ poskytnout dodavatelům vysvětlení zadávací dokumentace</w:t>
      </w:r>
      <w:r w:rsidR="005D2386" w:rsidRPr="005D2386">
        <w:rPr>
          <w:sz w:val="22"/>
          <w:szCs w:val="22"/>
        </w:rPr>
        <w:t xml:space="preserve"> </w:t>
      </w:r>
      <w:r w:rsidR="005D2386" w:rsidRPr="00144B8E">
        <w:rPr>
          <w:sz w:val="22"/>
          <w:szCs w:val="22"/>
        </w:rPr>
        <w:t>prostřednictvím profilu zadavatele</w:t>
      </w:r>
      <w:r w:rsidR="005D2386">
        <w:rPr>
          <w:sz w:val="22"/>
          <w:szCs w:val="22"/>
        </w:rPr>
        <w:t>,</w:t>
      </w:r>
      <w:r w:rsidRPr="00144B8E">
        <w:rPr>
          <w:sz w:val="22"/>
          <w:szCs w:val="22"/>
        </w:rPr>
        <w:t xml:space="preserve"> </w:t>
      </w:r>
      <w:r w:rsidR="005D2386">
        <w:rPr>
          <w:sz w:val="22"/>
          <w:szCs w:val="22"/>
        </w:rPr>
        <w:t xml:space="preserve">a to </w:t>
      </w:r>
      <w:r w:rsidRPr="00144B8E">
        <w:rPr>
          <w:sz w:val="22"/>
          <w:szCs w:val="22"/>
        </w:rPr>
        <w:t>i bez jejich předchozí žádosti.</w:t>
      </w:r>
    </w:p>
    <w:p w14:paraId="01AFB04C" w14:textId="4EBF1849" w:rsidR="00D71086" w:rsidRPr="00144B8E" w:rsidRDefault="00D71086" w:rsidP="00B236F5">
      <w:pPr>
        <w:spacing w:after="120" w:line="276" w:lineRule="auto"/>
        <w:jc w:val="both"/>
        <w:rPr>
          <w:sz w:val="22"/>
          <w:szCs w:val="22"/>
        </w:rPr>
      </w:pPr>
      <w:r w:rsidRPr="00144B8E">
        <w:rPr>
          <w:sz w:val="22"/>
          <w:szCs w:val="22"/>
        </w:rPr>
        <w:t xml:space="preserve">Vysvětlení zadávací dokumentace zadavatel uveřejní nejméně </w:t>
      </w:r>
      <w:r w:rsidRPr="00144B8E">
        <w:rPr>
          <w:b/>
          <w:sz w:val="22"/>
          <w:szCs w:val="22"/>
        </w:rPr>
        <w:t>5 pracovních dnů</w:t>
      </w:r>
      <w:r w:rsidRPr="00144B8E">
        <w:rPr>
          <w:sz w:val="22"/>
          <w:szCs w:val="22"/>
        </w:rPr>
        <w:t xml:space="preserve"> před skončením lhůty pro podání nabídek na profilu zadavatele.</w:t>
      </w:r>
    </w:p>
    <w:p w14:paraId="4D42F002" w14:textId="1FCAF0A6" w:rsidR="00D71086" w:rsidRDefault="00D71086" w:rsidP="00B236F5">
      <w:pPr>
        <w:spacing w:after="120" w:line="276" w:lineRule="auto"/>
        <w:jc w:val="both"/>
        <w:rPr>
          <w:sz w:val="22"/>
          <w:szCs w:val="22"/>
        </w:rPr>
      </w:pPr>
      <w:r w:rsidRPr="00144B8E">
        <w:rPr>
          <w:sz w:val="22"/>
          <w:szCs w:val="22"/>
        </w:rPr>
        <w:t xml:space="preserve">Dodavatel je oprávněn požadovat po zadavateli vysvětlení zadávací dokumentace. Žádost je nutno doručit v elektronické podobě nejpozději ve lhůtě </w:t>
      </w:r>
      <w:r w:rsidRPr="00144B8E">
        <w:rPr>
          <w:b/>
          <w:sz w:val="22"/>
          <w:szCs w:val="22"/>
        </w:rPr>
        <w:t>3 pracovních dnů</w:t>
      </w:r>
      <w:r w:rsidRPr="00144B8E">
        <w:rPr>
          <w:sz w:val="22"/>
          <w:szCs w:val="22"/>
        </w:rPr>
        <w:t xml:space="preserve"> před uplynutím lhůty, která je stanovena v předchozím odstavci.</w:t>
      </w:r>
      <w:r w:rsidR="005D2386">
        <w:rPr>
          <w:sz w:val="22"/>
          <w:szCs w:val="22"/>
        </w:rPr>
        <w:t xml:space="preserve"> </w:t>
      </w:r>
      <w:r w:rsidR="005D2386" w:rsidRPr="005D2386">
        <w:rPr>
          <w:sz w:val="22"/>
          <w:szCs w:val="22"/>
        </w:rPr>
        <w:t>Pokud zadavatel na žádost o vysvětlení, která není doručena včas, vysvětlení poskytne, nemusí dodržet lhůt</w:t>
      </w:r>
      <w:r w:rsidR="005D2386">
        <w:rPr>
          <w:sz w:val="22"/>
          <w:szCs w:val="22"/>
        </w:rPr>
        <w:t>u</w:t>
      </w:r>
      <w:r w:rsidR="005D2386" w:rsidRPr="005D2386">
        <w:rPr>
          <w:sz w:val="22"/>
          <w:szCs w:val="22"/>
        </w:rPr>
        <w:t xml:space="preserve"> dle</w:t>
      </w:r>
      <w:r w:rsidR="005D2386" w:rsidRPr="005D2386">
        <w:t xml:space="preserve"> </w:t>
      </w:r>
      <w:r w:rsidR="005D2386" w:rsidRPr="005D2386">
        <w:rPr>
          <w:sz w:val="22"/>
          <w:szCs w:val="22"/>
        </w:rPr>
        <w:t>předchozí</w:t>
      </w:r>
      <w:r w:rsidR="005D2386">
        <w:rPr>
          <w:sz w:val="22"/>
          <w:szCs w:val="22"/>
        </w:rPr>
        <w:t>ho</w:t>
      </w:r>
      <w:r w:rsidR="005D2386" w:rsidRPr="005D2386">
        <w:rPr>
          <w:sz w:val="22"/>
          <w:szCs w:val="22"/>
        </w:rPr>
        <w:t xml:space="preserve"> odstavc</w:t>
      </w:r>
      <w:r w:rsidR="005D2386">
        <w:rPr>
          <w:sz w:val="22"/>
          <w:szCs w:val="22"/>
        </w:rPr>
        <w:t>e.</w:t>
      </w:r>
    </w:p>
    <w:p w14:paraId="5E196A15" w14:textId="77777777" w:rsidR="00CE71BE" w:rsidRPr="00D542A7" w:rsidRDefault="007C58EB" w:rsidP="00A95713">
      <w:pPr>
        <w:numPr>
          <w:ilvl w:val="0"/>
          <w:numId w:val="2"/>
        </w:numPr>
        <w:spacing w:before="240" w:after="120" w:line="276" w:lineRule="auto"/>
        <w:ind w:left="357" w:hanging="357"/>
        <w:rPr>
          <w:b/>
          <w:sz w:val="28"/>
          <w:u w:val="single"/>
        </w:rPr>
      </w:pPr>
      <w:r w:rsidRPr="001977DC">
        <w:rPr>
          <w:b/>
          <w:sz w:val="28"/>
          <w:u w:val="single"/>
        </w:rPr>
        <w:t>P</w:t>
      </w:r>
      <w:r w:rsidR="00CE71BE" w:rsidRPr="001977DC">
        <w:rPr>
          <w:b/>
          <w:sz w:val="28"/>
          <w:u w:val="single"/>
        </w:rPr>
        <w:t>rohlídka místa plnění veřejné zakázky</w:t>
      </w:r>
      <w:r w:rsidRPr="001977DC">
        <w:rPr>
          <w:b/>
          <w:sz w:val="28"/>
          <w:u w:val="single"/>
        </w:rPr>
        <w:t xml:space="preserve"> </w:t>
      </w:r>
      <w:r w:rsidRPr="005D34E4">
        <w:rPr>
          <w:b/>
          <w:sz w:val="28"/>
          <w:u w:val="single"/>
        </w:rPr>
        <w:t>a kontaktní osoby</w:t>
      </w:r>
    </w:p>
    <w:p w14:paraId="467520E5" w14:textId="57838D68" w:rsidR="003451FE" w:rsidRDefault="003451FE" w:rsidP="00B236F5">
      <w:pPr>
        <w:numPr>
          <w:ilvl w:val="12"/>
          <w:numId w:val="0"/>
        </w:numPr>
        <w:spacing w:after="120" w:line="276" w:lineRule="auto"/>
        <w:jc w:val="both"/>
        <w:rPr>
          <w:sz w:val="22"/>
          <w:szCs w:val="22"/>
        </w:rPr>
      </w:pPr>
      <w:r w:rsidRPr="00D40F24">
        <w:rPr>
          <w:sz w:val="22"/>
          <w:szCs w:val="22"/>
        </w:rPr>
        <w:t xml:space="preserve">Vzhledem k předmětu plnění veřejné zakázky zadavatel nerealizuje prohlídku místa plnění. Podkladem pro zpracování nabídky je </w:t>
      </w:r>
      <w:r w:rsidR="00B34919" w:rsidRPr="00D40F24">
        <w:rPr>
          <w:sz w:val="22"/>
          <w:szCs w:val="22"/>
        </w:rPr>
        <w:t>zadávací dokumentace této veřejné zakázky.</w:t>
      </w:r>
      <w:r w:rsidRPr="00D40F24">
        <w:rPr>
          <w:sz w:val="22"/>
          <w:szCs w:val="22"/>
        </w:rPr>
        <w:t xml:space="preserve"> </w:t>
      </w:r>
    </w:p>
    <w:p w14:paraId="3C70E89D" w14:textId="77777777" w:rsidR="004F282A" w:rsidRPr="004F282A" w:rsidRDefault="004F282A" w:rsidP="001E2996">
      <w:pPr>
        <w:numPr>
          <w:ilvl w:val="12"/>
          <w:numId w:val="0"/>
        </w:numPr>
        <w:spacing w:line="276" w:lineRule="auto"/>
        <w:jc w:val="both"/>
        <w:rPr>
          <w:sz w:val="22"/>
          <w:szCs w:val="22"/>
        </w:rPr>
      </w:pPr>
      <w:r w:rsidRPr="004F282A">
        <w:rPr>
          <w:sz w:val="22"/>
          <w:szCs w:val="22"/>
        </w:rPr>
        <w:t xml:space="preserve">Kontaktní osoba ve věcech formální stránky výběrového řízení: </w:t>
      </w:r>
    </w:p>
    <w:p w14:paraId="262DC3B9" w14:textId="62C03FEE" w:rsidR="004F282A" w:rsidRDefault="004F282A" w:rsidP="001E2996">
      <w:pPr>
        <w:numPr>
          <w:ilvl w:val="12"/>
          <w:numId w:val="0"/>
        </w:numPr>
        <w:spacing w:line="276" w:lineRule="auto"/>
        <w:jc w:val="both"/>
        <w:rPr>
          <w:sz w:val="22"/>
          <w:szCs w:val="22"/>
        </w:rPr>
      </w:pPr>
      <w:r w:rsidRPr="00FE51C9">
        <w:rPr>
          <w:sz w:val="22"/>
          <w:szCs w:val="22"/>
        </w:rPr>
        <w:t xml:space="preserve">Martin Kuchař, e-mail: </w:t>
      </w:r>
      <w:hyperlink r:id="rId19" w:history="1">
        <w:r w:rsidR="00F17813" w:rsidRPr="00FE51C9">
          <w:t>martin.kuchar@kr-karlovarsky.cz</w:t>
        </w:r>
      </w:hyperlink>
    </w:p>
    <w:p w14:paraId="57F3D023" w14:textId="77777777" w:rsidR="00CE71BE" w:rsidRPr="00D542A7" w:rsidRDefault="00CE71BE" w:rsidP="00A95713">
      <w:pPr>
        <w:numPr>
          <w:ilvl w:val="0"/>
          <w:numId w:val="2"/>
        </w:numPr>
        <w:spacing w:before="240" w:after="120" w:line="276" w:lineRule="auto"/>
        <w:ind w:left="357" w:hanging="357"/>
        <w:rPr>
          <w:b/>
          <w:sz w:val="28"/>
          <w:u w:val="single"/>
        </w:rPr>
      </w:pPr>
      <w:r w:rsidRPr="002D02D2">
        <w:rPr>
          <w:b/>
          <w:sz w:val="28"/>
          <w:u w:val="single"/>
        </w:rPr>
        <w:t>Požadavek na formální úpravu, strukturu a obsah nabídky</w:t>
      </w:r>
    </w:p>
    <w:p w14:paraId="175BB75B" w14:textId="5E26EFF4" w:rsidR="00436788" w:rsidRPr="00DF5603" w:rsidRDefault="001977DC" w:rsidP="001E2996">
      <w:pPr>
        <w:widowControl w:val="0"/>
        <w:autoSpaceDE w:val="0"/>
        <w:autoSpaceDN w:val="0"/>
        <w:adjustRightInd w:val="0"/>
        <w:spacing w:line="276" w:lineRule="auto"/>
        <w:jc w:val="both"/>
        <w:rPr>
          <w:sz w:val="22"/>
          <w:szCs w:val="22"/>
        </w:rPr>
      </w:pPr>
      <w:r w:rsidRPr="00DF5603">
        <w:rPr>
          <w:sz w:val="22"/>
          <w:szCs w:val="22"/>
        </w:rPr>
        <w:t xml:space="preserve">Nabídka bude zpracována v českém jazyce a </w:t>
      </w:r>
      <w:r w:rsidR="00150318" w:rsidRPr="00DF5603">
        <w:rPr>
          <w:sz w:val="22"/>
          <w:szCs w:val="22"/>
        </w:rPr>
        <w:t xml:space="preserve">podána </w:t>
      </w:r>
      <w:r w:rsidRPr="00DF5603">
        <w:rPr>
          <w:sz w:val="22"/>
          <w:szCs w:val="22"/>
        </w:rPr>
        <w:t xml:space="preserve">výhradně v elektronické formě prostřednictvím elektronického nástroje E-ZAK. Šifrování a zabezpečení nabídky obstarává systém elektronického nástroje. </w:t>
      </w:r>
    </w:p>
    <w:p w14:paraId="386C3571" w14:textId="77777777" w:rsidR="00436788" w:rsidRPr="00DF5603" w:rsidRDefault="00436788" w:rsidP="001E2996">
      <w:pPr>
        <w:widowControl w:val="0"/>
        <w:autoSpaceDE w:val="0"/>
        <w:autoSpaceDN w:val="0"/>
        <w:adjustRightInd w:val="0"/>
        <w:spacing w:line="276" w:lineRule="auto"/>
        <w:jc w:val="both"/>
        <w:rPr>
          <w:sz w:val="22"/>
          <w:szCs w:val="22"/>
        </w:rPr>
      </w:pPr>
    </w:p>
    <w:p w14:paraId="5EBC0756" w14:textId="1820CD7A" w:rsidR="001977DC" w:rsidRPr="00625E7F" w:rsidRDefault="000D5852" w:rsidP="001E2996">
      <w:pPr>
        <w:widowControl w:val="0"/>
        <w:autoSpaceDE w:val="0"/>
        <w:autoSpaceDN w:val="0"/>
        <w:adjustRightInd w:val="0"/>
        <w:spacing w:line="276" w:lineRule="auto"/>
        <w:jc w:val="both"/>
        <w:rPr>
          <w:sz w:val="22"/>
          <w:szCs w:val="22"/>
        </w:rPr>
      </w:pPr>
      <w:r w:rsidRPr="00625E7F">
        <w:rPr>
          <w:sz w:val="22"/>
          <w:szCs w:val="22"/>
        </w:rPr>
        <w:t xml:space="preserve">Elektronickou nabídku lze podat na jednu, nebo </w:t>
      </w:r>
      <w:r w:rsidR="004C7975">
        <w:rPr>
          <w:sz w:val="22"/>
          <w:szCs w:val="22"/>
        </w:rPr>
        <w:t>obě</w:t>
      </w:r>
      <w:r w:rsidR="004C7975" w:rsidRPr="00625E7F">
        <w:rPr>
          <w:sz w:val="22"/>
          <w:szCs w:val="22"/>
        </w:rPr>
        <w:t xml:space="preserve"> </w:t>
      </w:r>
      <w:r w:rsidRPr="00625E7F">
        <w:rPr>
          <w:sz w:val="22"/>
          <w:szCs w:val="22"/>
        </w:rPr>
        <w:t xml:space="preserve">části veřejné zakázky. Účastník předkládá pouze jednu nabídku, souhrnně pro všechny části. V této nabídce uvede, na které části je nabídka podána a předloží veškeré doklady pro tyto části požadované. Pokud jsou některé doklady totožné pro více částí, předkládá je účastník </w:t>
      </w:r>
      <w:r w:rsidRPr="00625E7F">
        <w:rPr>
          <w:sz w:val="22"/>
          <w:szCs w:val="22"/>
        </w:rPr>
        <w:lastRenderedPageBreak/>
        <w:t>v nabídce pouze jednou.</w:t>
      </w:r>
    </w:p>
    <w:p w14:paraId="6BFDCAD0" w14:textId="1BFD03EB" w:rsidR="006D1AFC" w:rsidRPr="00DF5603" w:rsidRDefault="006D1AFC" w:rsidP="001E2996">
      <w:pPr>
        <w:numPr>
          <w:ilvl w:val="12"/>
          <w:numId w:val="0"/>
        </w:numPr>
        <w:spacing w:line="276" w:lineRule="auto"/>
        <w:jc w:val="both"/>
        <w:rPr>
          <w:sz w:val="22"/>
          <w:szCs w:val="22"/>
          <w:u w:val="single"/>
        </w:rPr>
      </w:pPr>
    </w:p>
    <w:p w14:paraId="7DC52A81" w14:textId="77777777" w:rsidR="00436788" w:rsidRPr="00DF5603" w:rsidRDefault="00436788" w:rsidP="001E2996">
      <w:pPr>
        <w:numPr>
          <w:ilvl w:val="12"/>
          <w:numId w:val="0"/>
        </w:numPr>
        <w:spacing w:line="276" w:lineRule="auto"/>
        <w:jc w:val="both"/>
        <w:rPr>
          <w:b/>
          <w:sz w:val="22"/>
          <w:szCs w:val="22"/>
        </w:rPr>
      </w:pPr>
      <w:r w:rsidRPr="00DF5603">
        <w:rPr>
          <w:sz w:val="22"/>
          <w:szCs w:val="22"/>
          <w:u w:val="single"/>
        </w:rPr>
        <w:t>Zadavatel doporučuje seřazení nabídky do těchto oddílů</w:t>
      </w:r>
      <w:r w:rsidRPr="00DF5603">
        <w:rPr>
          <w:sz w:val="22"/>
          <w:szCs w:val="22"/>
        </w:rPr>
        <w:t>:</w:t>
      </w:r>
    </w:p>
    <w:p w14:paraId="0FFC90A0" w14:textId="77777777" w:rsidR="00436788" w:rsidRPr="00DF5603" w:rsidRDefault="00436788" w:rsidP="001E2996">
      <w:pPr>
        <w:numPr>
          <w:ilvl w:val="12"/>
          <w:numId w:val="0"/>
        </w:numPr>
        <w:spacing w:line="276" w:lineRule="auto"/>
        <w:jc w:val="both"/>
        <w:rPr>
          <w:b/>
          <w:color w:val="FF0000"/>
          <w:sz w:val="22"/>
          <w:szCs w:val="22"/>
        </w:rPr>
      </w:pPr>
    </w:p>
    <w:p w14:paraId="5430765F" w14:textId="77777777" w:rsidR="00C23CF6" w:rsidRPr="00662222" w:rsidRDefault="00C23CF6" w:rsidP="00A95713">
      <w:pPr>
        <w:numPr>
          <w:ilvl w:val="0"/>
          <w:numId w:val="4"/>
        </w:numPr>
        <w:spacing w:line="276" w:lineRule="auto"/>
        <w:jc w:val="both"/>
        <w:rPr>
          <w:b/>
          <w:sz w:val="22"/>
        </w:rPr>
      </w:pPr>
      <w:r w:rsidRPr="004D12EC">
        <w:rPr>
          <w:sz w:val="22"/>
        </w:rPr>
        <w:t>Obsah nabídky</w:t>
      </w:r>
      <w:r>
        <w:rPr>
          <w:sz w:val="22"/>
        </w:rPr>
        <w:t xml:space="preserve"> </w:t>
      </w:r>
      <w:r w:rsidRPr="00662222">
        <w:rPr>
          <w:b/>
          <w:sz w:val="22"/>
        </w:rPr>
        <w:t>s vyznačením části veřejné zakázky, na kterou je nabídka podávána</w:t>
      </w:r>
    </w:p>
    <w:p w14:paraId="73F2CDDC" w14:textId="0C58F951" w:rsidR="00016708" w:rsidRPr="00DF5603" w:rsidRDefault="00150318" w:rsidP="00A95713">
      <w:pPr>
        <w:numPr>
          <w:ilvl w:val="0"/>
          <w:numId w:val="4"/>
        </w:numPr>
        <w:spacing w:line="276" w:lineRule="auto"/>
        <w:jc w:val="both"/>
        <w:rPr>
          <w:b/>
          <w:sz w:val="22"/>
          <w:szCs w:val="22"/>
        </w:rPr>
      </w:pPr>
      <w:r w:rsidRPr="00DF5603">
        <w:rPr>
          <w:sz w:val="22"/>
          <w:szCs w:val="22"/>
        </w:rPr>
        <w:t>Čestné p</w:t>
      </w:r>
      <w:r w:rsidR="00016708" w:rsidRPr="00DF5603">
        <w:rPr>
          <w:sz w:val="22"/>
          <w:szCs w:val="22"/>
        </w:rPr>
        <w:t xml:space="preserve">rohlášení k podmínkám zadávacího řízení a čestné prohlášení o </w:t>
      </w:r>
      <w:r w:rsidR="00983C59">
        <w:rPr>
          <w:sz w:val="22"/>
          <w:szCs w:val="22"/>
        </w:rPr>
        <w:t>pravdivosti údajů (příloha</w:t>
      </w:r>
      <w:r w:rsidR="00016708" w:rsidRPr="00DF5603">
        <w:rPr>
          <w:sz w:val="22"/>
          <w:szCs w:val="22"/>
        </w:rPr>
        <w:t xml:space="preserve"> </w:t>
      </w:r>
      <w:r w:rsidR="00B236F5">
        <w:rPr>
          <w:sz w:val="22"/>
          <w:szCs w:val="22"/>
        </w:rPr>
        <w:t xml:space="preserve">č.1 </w:t>
      </w:r>
      <w:r w:rsidR="00016708" w:rsidRPr="00DF5603">
        <w:rPr>
          <w:sz w:val="22"/>
          <w:szCs w:val="22"/>
        </w:rPr>
        <w:t>zadávací dokumentace)</w:t>
      </w:r>
    </w:p>
    <w:p w14:paraId="5DB9037E" w14:textId="4F97352B" w:rsidR="00436788" w:rsidRPr="00DF5603" w:rsidRDefault="00436788" w:rsidP="00A95713">
      <w:pPr>
        <w:numPr>
          <w:ilvl w:val="0"/>
          <w:numId w:val="4"/>
        </w:numPr>
        <w:spacing w:line="276" w:lineRule="auto"/>
        <w:jc w:val="both"/>
        <w:rPr>
          <w:b/>
          <w:sz w:val="22"/>
          <w:szCs w:val="22"/>
        </w:rPr>
      </w:pPr>
      <w:r w:rsidRPr="00DF5603">
        <w:rPr>
          <w:sz w:val="22"/>
          <w:szCs w:val="22"/>
        </w:rPr>
        <w:t xml:space="preserve">Prokázání kvalifikace </w:t>
      </w:r>
      <w:r w:rsidR="00150318" w:rsidRPr="00DF5603">
        <w:rPr>
          <w:sz w:val="22"/>
          <w:szCs w:val="22"/>
        </w:rPr>
        <w:t>(Čestné prohlášení k prokázání kvalifikace</w:t>
      </w:r>
      <w:r w:rsidR="00FB305B" w:rsidRPr="00DF5603">
        <w:rPr>
          <w:sz w:val="22"/>
          <w:szCs w:val="22"/>
        </w:rPr>
        <w:t xml:space="preserve"> – příloha </w:t>
      </w:r>
      <w:r w:rsidR="00B236F5">
        <w:rPr>
          <w:sz w:val="22"/>
          <w:szCs w:val="22"/>
        </w:rPr>
        <w:t xml:space="preserve">č.2 </w:t>
      </w:r>
      <w:r w:rsidR="00FB305B" w:rsidRPr="00DF5603">
        <w:rPr>
          <w:sz w:val="22"/>
          <w:szCs w:val="22"/>
        </w:rPr>
        <w:t>zadávací dokumentace</w:t>
      </w:r>
      <w:r w:rsidR="00150318" w:rsidRPr="00DF5603">
        <w:rPr>
          <w:sz w:val="22"/>
          <w:szCs w:val="22"/>
        </w:rPr>
        <w:t>, případně doklady vztahující se k prokázání kvalifikace)</w:t>
      </w:r>
    </w:p>
    <w:p w14:paraId="2BDED10F" w14:textId="4D68D1CB" w:rsidR="00983C59" w:rsidRPr="002D6A7A" w:rsidRDefault="00983C59" w:rsidP="00A95713">
      <w:pPr>
        <w:numPr>
          <w:ilvl w:val="0"/>
          <w:numId w:val="4"/>
        </w:numPr>
        <w:spacing w:line="276" w:lineRule="auto"/>
        <w:jc w:val="both"/>
        <w:rPr>
          <w:b/>
          <w:sz w:val="22"/>
          <w:szCs w:val="22"/>
        </w:rPr>
      </w:pPr>
      <w:bookmarkStart w:id="14" w:name="_Hlk211931980"/>
      <w:r w:rsidRPr="002D6A7A">
        <w:rPr>
          <w:sz w:val="22"/>
          <w:szCs w:val="22"/>
        </w:rPr>
        <w:t xml:space="preserve">Pro část 1 - Kalkulace </w:t>
      </w:r>
      <w:r w:rsidR="005F3106">
        <w:rPr>
          <w:sz w:val="22"/>
          <w:szCs w:val="22"/>
        </w:rPr>
        <w:t>nabídkové ceny</w:t>
      </w:r>
      <w:r w:rsidR="00BB2C70">
        <w:rPr>
          <w:sz w:val="22"/>
          <w:szCs w:val="22"/>
        </w:rPr>
        <w:t xml:space="preserve"> </w:t>
      </w:r>
      <w:r w:rsidR="00B464EB" w:rsidRPr="002D6A7A">
        <w:rPr>
          <w:sz w:val="22"/>
          <w:szCs w:val="22"/>
        </w:rPr>
        <w:t xml:space="preserve">(příloha č. </w:t>
      </w:r>
      <w:r w:rsidR="009B5C32">
        <w:rPr>
          <w:sz w:val="22"/>
          <w:szCs w:val="22"/>
        </w:rPr>
        <w:t>4</w:t>
      </w:r>
      <w:r w:rsidR="00B464EB" w:rsidRPr="002D6A7A">
        <w:rPr>
          <w:sz w:val="22"/>
          <w:szCs w:val="22"/>
        </w:rPr>
        <w:t>)</w:t>
      </w:r>
    </w:p>
    <w:p w14:paraId="0B8CB731" w14:textId="017B5618" w:rsidR="00B464EB" w:rsidRPr="009B5C32" w:rsidRDefault="00B464EB" w:rsidP="00A95713">
      <w:pPr>
        <w:numPr>
          <w:ilvl w:val="0"/>
          <w:numId w:val="4"/>
        </w:numPr>
        <w:spacing w:line="276" w:lineRule="auto"/>
        <w:jc w:val="both"/>
        <w:rPr>
          <w:b/>
          <w:sz w:val="22"/>
          <w:szCs w:val="22"/>
        </w:rPr>
      </w:pPr>
      <w:r w:rsidRPr="002D6A7A">
        <w:rPr>
          <w:sz w:val="22"/>
          <w:szCs w:val="22"/>
        </w:rPr>
        <w:t xml:space="preserve">Pro část 1 </w:t>
      </w:r>
      <w:r w:rsidR="00633C5C">
        <w:rPr>
          <w:sz w:val="22"/>
          <w:szCs w:val="22"/>
        </w:rPr>
        <w:t>-</w:t>
      </w:r>
      <w:r w:rsidRPr="002D6A7A">
        <w:rPr>
          <w:sz w:val="22"/>
          <w:szCs w:val="22"/>
        </w:rPr>
        <w:t xml:space="preserve"> Návrh smlouvy </w:t>
      </w:r>
      <w:r w:rsidR="0038550F">
        <w:rPr>
          <w:sz w:val="22"/>
          <w:szCs w:val="22"/>
        </w:rPr>
        <w:t xml:space="preserve">(příloha č. </w:t>
      </w:r>
      <w:r w:rsidR="009B5C32">
        <w:rPr>
          <w:sz w:val="22"/>
          <w:szCs w:val="22"/>
        </w:rPr>
        <w:t>5</w:t>
      </w:r>
      <w:r w:rsidR="0038550F">
        <w:rPr>
          <w:sz w:val="22"/>
          <w:szCs w:val="22"/>
        </w:rPr>
        <w:t>)</w:t>
      </w:r>
    </w:p>
    <w:p w14:paraId="1E2B5127" w14:textId="6C7A481B" w:rsidR="009B5C32" w:rsidRPr="002D6A7A" w:rsidRDefault="009B5C32" w:rsidP="009B5C32">
      <w:pPr>
        <w:numPr>
          <w:ilvl w:val="0"/>
          <w:numId w:val="4"/>
        </w:numPr>
        <w:spacing w:line="276" w:lineRule="auto"/>
        <w:jc w:val="both"/>
        <w:rPr>
          <w:b/>
          <w:sz w:val="22"/>
          <w:szCs w:val="22"/>
        </w:rPr>
      </w:pPr>
      <w:r w:rsidRPr="002D6A7A">
        <w:rPr>
          <w:sz w:val="22"/>
          <w:szCs w:val="22"/>
        </w:rPr>
        <w:t xml:space="preserve">Pro část </w:t>
      </w:r>
      <w:r>
        <w:rPr>
          <w:sz w:val="22"/>
          <w:szCs w:val="22"/>
        </w:rPr>
        <w:t>2</w:t>
      </w:r>
      <w:r w:rsidRPr="002D6A7A">
        <w:rPr>
          <w:sz w:val="22"/>
          <w:szCs w:val="22"/>
        </w:rPr>
        <w:t xml:space="preserve"> - Kalkulace </w:t>
      </w:r>
      <w:r>
        <w:rPr>
          <w:sz w:val="22"/>
          <w:szCs w:val="22"/>
        </w:rPr>
        <w:t xml:space="preserve">nabídkové ceny </w:t>
      </w:r>
      <w:r w:rsidRPr="002D6A7A">
        <w:rPr>
          <w:sz w:val="22"/>
          <w:szCs w:val="22"/>
        </w:rPr>
        <w:t xml:space="preserve">(příloha č. </w:t>
      </w:r>
      <w:r>
        <w:rPr>
          <w:sz w:val="22"/>
          <w:szCs w:val="22"/>
        </w:rPr>
        <w:t>7</w:t>
      </w:r>
      <w:r w:rsidRPr="002D6A7A">
        <w:rPr>
          <w:sz w:val="22"/>
          <w:szCs w:val="22"/>
        </w:rPr>
        <w:t>)</w:t>
      </w:r>
    </w:p>
    <w:p w14:paraId="7ED5115E" w14:textId="2159BE0C" w:rsidR="009B5C32" w:rsidRPr="009B5C32" w:rsidRDefault="009B5C32" w:rsidP="009B5C32">
      <w:pPr>
        <w:numPr>
          <w:ilvl w:val="0"/>
          <w:numId w:val="4"/>
        </w:numPr>
        <w:spacing w:line="276" w:lineRule="auto"/>
        <w:jc w:val="both"/>
        <w:rPr>
          <w:b/>
          <w:sz w:val="22"/>
          <w:szCs w:val="22"/>
        </w:rPr>
      </w:pPr>
      <w:r w:rsidRPr="002D6A7A">
        <w:rPr>
          <w:sz w:val="22"/>
          <w:szCs w:val="22"/>
        </w:rPr>
        <w:t xml:space="preserve">Pro část </w:t>
      </w:r>
      <w:r>
        <w:rPr>
          <w:sz w:val="22"/>
          <w:szCs w:val="22"/>
        </w:rPr>
        <w:t>2</w:t>
      </w:r>
      <w:r w:rsidRPr="002D6A7A">
        <w:rPr>
          <w:sz w:val="22"/>
          <w:szCs w:val="22"/>
        </w:rPr>
        <w:t xml:space="preserve"> </w:t>
      </w:r>
      <w:r>
        <w:rPr>
          <w:sz w:val="22"/>
          <w:szCs w:val="22"/>
        </w:rPr>
        <w:t>-</w:t>
      </w:r>
      <w:r w:rsidRPr="002D6A7A">
        <w:rPr>
          <w:sz w:val="22"/>
          <w:szCs w:val="22"/>
        </w:rPr>
        <w:t xml:space="preserve"> Návrh smlouvy </w:t>
      </w:r>
      <w:r>
        <w:rPr>
          <w:sz w:val="22"/>
          <w:szCs w:val="22"/>
        </w:rPr>
        <w:t>(příloha č. 8)</w:t>
      </w:r>
    </w:p>
    <w:p w14:paraId="4F0838EF" w14:textId="52F498ED" w:rsidR="009B5C32" w:rsidRPr="002D6A7A" w:rsidRDefault="009B5C32" w:rsidP="009B5C32">
      <w:pPr>
        <w:numPr>
          <w:ilvl w:val="0"/>
          <w:numId w:val="4"/>
        </w:numPr>
        <w:spacing w:line="276" w:lineRule="auto"/>
        <w:jc w:val="both"/>
        <w:rPr>
          <w:b/>
          <w:sz w:val="22"/>
          <w:szCs w:val="22"/>
        </w:rPr>
      </w:pPr>
      <w:r w:rsidRPr="002D6A7A">
        <w:rPr>
          <w:sz w:val="22"/>
          <w:szCs w:val="22"/>
        </w:rPr>
        <w:t xml:space="preserve">Pro část </w:t>
      </w:r>
      <w:r>
        <w:rPr>
          <w:sz w:val="22"/>
          <w:szCs w:val="22"/>
        </w:rPr>
        <w:t>3</w:t>
      </w:r>
      <w:r w:rsidRPr="002D6A7A">
        <w:rPr>
          <w:sz w:val="22"/>
          <w:szCs w:val="22"/>
        </w:rPr>
        <w:t xml:space="preserve"> - Kalkulace </w:t>
      </w:r>
      <w:r>
        <w:rPr>
          <w:sz w:val="22"/>
          <w:szCs w:val="22"/>
        </w:rPr>
        <w:t xml:space="preserve">nabídkové ceny </w:t>
      </w:r>
      <w:r w:rsidRPr="002D6A7A">
        <w:rPr>
          <w:sz w:val="22"/>
          <w:szCs w:val="22"/>
        </w:rPr>
        <w:t xml:space="preserve">(příloha č. </w:t>
      </w:r>
      <w:r>
        <w:rPr>
          <w:sz w:val="22"/>
          <w:szCs w:val="22"/>
        </w:rPr>
        <w:t>10</w:t>
      </w:r>
      <w:r w:rsidRPr="002D6A7A">
        <w:rPr>
          <w:sz w:val="22"/>
          <w:szCs w:val="22"/>
        </w:rPr>
        <w:t>)</w:t>
      </w:r>
    </w:p>
    <w:bookmarkEnd w:id="14"/>
    <w:p w14:paraId="097D1759" w14:textId="7B0A5246" w:rsidR="009B5C32" w:rsidRPr="009B5C32" w:rsidRDefault="009B5C32" w:rsidP="009B5C32">
      <w:pPr>
        <w:numPr>
          <w:ilvl w:val="0"/>
          <w:numId w:val="4"/>
        </w:numPr>
        <w:spacing w:line="276" w:lineRule="auto"/>
        <w:jc w:val="both"/>
        <w:rPr>
          <w:b/>
          <w:sz w:val="22"/>
          <w:szCs w:val="22"/>
        </w:rPr>
      </w:pPr>
      <w:r w:rsidRPr="002D6A7A">
        <w:rPr>
          <w:sz w:val="22"/>
          <w:szCs w:val="22"/>
        </w:rPr>
        <w:t xml:space="preserve">Pro část </w:t>
      </w:r>
      <w:r>
        <w:rPr>
          <w:sz w:val="22"/>
          <w:szCs w:val="22"/>
        </w:rPr>
        <w:t>3</w:t>
      </w:r>
      <w:r w:rsidRPr="002D6A7A">
        <w:rPr>
          <w:sz w:val="22"/>
          <w:szCs w:val="22"/>
        </w:rPr>
        <w:t xml:space="preserve"> </w:t>
      </w:r>
      <w:r>
        <w:rPr>
          <w:sz w:val="22"/>
          <w:szCs w:val="22"/>
        </w:rPr>
        <w:t>-</w:t>
      </w:r>
      <w:r w:rsidRPr="002D6A7A">
        <w:rPr>
          <w:sz w:val="22"/>
          <w:szCs w:val="22"/>
        </w:rPr>
        <w:t xml:space="preserve"> Návrh smlouvy </w:t>
      </w:r>
      <w:r>
        <w:rPr>
          <w:sz w:val="22"/>
          <w:szCs w:val="22"/>
        </w:rPr>
        <w:t>(příloha č. 11)</w:t>
      </w:r>
    </w:p>
    <w:p w14:paraId="0B236E31" w14:textId="42F652EF" w:rsidR="009B5C32" w:rsidRPr="009B5C32" w:rsidRDefault="009B5C32" w:rsidP="009B5C32">
      <w:pPr>
        <w:numPr>
          <w:ilvl w:val="0"/>
          <w:numId w:val="4"/>
        </w:numPr>
        <w:spacing w:line="276" w:lineRule="auto"/>
        <w:jc w:val="both"/>
        <w:rPr>
          <w:sz w:val="22"/>
          <w:szCs w:val="22"/>
        </w:rPr>
      </w:pPr>
      <w:r w:rsidRPr="009B5C32">
        <w:rPr>
          <w:sz w:val="22"/>
          <w:szCs w:val="22"/>
        </w:rPr>
        <w:t>Seznam poddodavatelů</w:t>
      </w:r>
      <w:r>
        <w:rPr>
          <w:sz w:val="22"/>
          <w:szCs w:val="22"/>
        </w:rPr>
        <w:t xml:space="preserve"> (příloha č. 12)</w:t>
      </w:r>
    </w:p>
    <w:p w14:paraId="53042BC6" w14:textId="32430483" w:rsidR="00C23CF6" w:rsidRDefault="00436788" w:rsidP="00A95713">
      <w:pPr>
        <w:numPr>
          <w:ilvl w:val="0"/>
          <w:numId w:val="4"/>
        </w:numPr>
        <w:spacing w:line="276" w:lineRule="auto"/>
        <w:jc w:val="both"/>
        <w:rPr>
          <w:b/>
          <w:sz w:val="22"/>
          <w:szCs w:val="22"/>
        </w:rPr>
      </w:pPr>
      <w:r w:rsidRPr="00983C59">
        <w:rPr>
          <w:sz w:val="22"/>
          <w:szCs w:val="22"/>
        </w:rPr>
        <w:t>Případné další přílohy a doplnění nabídky</w:t>
      </w:r>
      <w:r w:rsidRPr="00983C59">
        <w:rPr>
          <w:b/>
          <w:sz w:val="22"/>
          <w:szCs w:val="22"/>
        </w:rPr>
        <w:t xml:space="preserve">     </w:t>
      </w:r>
    </w:p>
    <w:p w14:paraId="7696AB57" w14:textId="1C1C48DC" w:rsidR="00A55ED8" w:rsidRPr="00D542A7" w:rsidRDefault="00A55ED8" w:rsidP="00B236F5">
      <w:pPr>
        <w:numPr>
          <w:ilvl w:val="0"/>
          <w:numId w:val="2"/>
        </w:numPr>
        <w:spacing w:before="240" w:after="240" w:line="276" w:lineRule="auto"/>
        <w:ind w:left="357" w:hanging="357"/>
        <w:rPr>
          <w:b/>
          <w:sz w:val="28"/>
          <w:u w:val="single"/>
        </w:rPr>
      </w:pPr>
      <w:r>
        <w:rPr>
          <w:b/>
          <w:sz w:val="28"/>
          <w:u w:val="single"/>
        </w:rPr>
        <w:t>Zohlednění zásady sociálně odpovědného zadávání, environmentálně</w:t>
      </w:r>
      <w:r w:rsidR="00B236F5">
        <w:rPr>
          <w:b/>
          <w:sz w:val="28"/>
          <w:u w:val="single"/>
        </w:rPr>
        <w:t xml:space="preserve"> </w:t>
      </w:r>
      <w:r>
        <w:rPr>
          <w:b/>
          <w:sz w:val="28"/>
          <w:u w:val="single"/>
        </w:rPr>
        <w:t>odpovědného zadávání a inovací</w:t>
      </w:r>
    </w:p>
    <w:p w14:paraId="10A87375" w14:textId="77777777" w:rsidR="00230E33" w:rsidRDefault="00230E33" w:rsidP="00B236F5">
      <w:pPr>
        <w:spacing w:after="120" w:line="276" w:lineRule="auto"/>
        <w:jc w:val="both"/>
        <w:rPr>
          <w:sz w:val="22"/>
        </w:rPr>
      </w:pPr>
      <w:r>
        <w:rPr>
          <w:sz w:val="22"/>
        </w:rPr>
        <w:t>Zadavatel má zájem zadat veřejnou zakázku v souladu se zásadami společensky odpovědného zadávání veřejných zakázek.</w:t>
      </w:r>
    </w:p>
    <w:p w14:paraId="2F27B3B8" w14:textId="0AF52758" w:rsidR="00230E33" w:rsidRDefault="00230E33" w:rsidP="00B236F5">
      <w:pPr>
        <w:spacing w:after="120" w:line="276" w:lineRule="auto"/>
        <w:jc w:val="both"/>
        <w:rPr>
          <w:sz w:val="22"/>
        </w:rPr>
      </w:pPr>
      <w:r>
        <w:rPr>
          <w:sz w:val="22"/>
        </w:rPr>
        <w:t xml:space="preserve">Společensky odpovědné zadávání zohledňuje také související dopady zejména v oblasti zaměstnanosti, sociálních a pracovních práv a životního prostředí. Zadavatel od dodavatele vyžaduje při plnění veřejné zakázky zajistit legální zaměstnávání, férové pracovní podmínky a odpovídající úroveň bezpečnosti práce pro všechny osoby, které se na plnění veřejné zakázky podílejí. Dodavatel je povinen zajistit splnění tohoto požadavku zadavatele i u svých poddodavatelů.  </w:t>
      </w:r>
    </w:p>
    <w:p w14:paraId="2755173D" w14:textId="50C98B5A" w:rsidR="00230E33" w:rsidRDefault="00230E33" w:rsidP="00B236F5">
      <w:pPr>
        <w:spacing w:after="120" w:line="276" w:lineRule="auto"/>
        <w:jc w:val="both"/>
        <w:rPr>
          <w:bCs/>
          <w:sz w:val="22"/>
        </w:rPr>
      </w:pPr>
      <w:r>
        <w:rPr>
          <w:bCs/>
          <w:sz w:val="22"/>
        </w:rPr>
        <w:t xml:space="preserve">Aspekty společensky odpovědného zadání veřejné zakázky jsou zohledněny v návrhu smlouvy, která je přílohou </w:t>
      </w:r>
      <w:r w:rsidR="00F22124">
        <w:rPr>
          <w:bCs/>
          <w:sz w:val="22"/>
        </w:rPr>
        <w:t>zadávacích podmínek</w:t>
      </w:r>
      <w:r>
        <w:rPr>
          <w:bCs/>
          <w:sz w:val="22"/>
        </w:rPr>
        <w:t xml:space="preserve">. </w:t>
      </w:r>
    </w:p>
    <w:p w14:paraId="40057CC8" w14:textId="036F29FB" w:rsidR="00CE71BE" w:rsidRPr="00D542A7" w:rsidRDefault="00CE71BE" w:rsidP="00B236F5">
      <w:pPr>
        <w:numPr>
          <w:ilvl w:val="0"/>
          <w:numId w:val="2"/>
        </w:numPr>
        <w:spacing w:before="240" w:after="240" w:line="276" w:lineRule="auto"/>
        <w:ind w:left="357" w:hanging="357"/>
        <w:rPr>
          <w:b/>
          <w:sz w:val="28"/>
          <w:u w:val="single"/>
        </w:rPr>
      </w:pPr>
      <w:r w:rsidRPr="00510C06">
        <w:rPr>
          <w:b/>
          <w:sz w:val="28"/>
          <w:u w:val="single"/>
        </w:rPr>
        <w:t xml:space="preserve">Další podmínky </w:t>
      </w:r>
      <w:r w:rsidR="00680980" w:rsidRPr="00510C06">
        <w:rPr>
          <w:b/>
          <w:sz w:val="28"/>
          <w:u w:val="single"/>
        </w:rPr>
        <w:t>zadávacího</w:t>
      </w:r>
      <w:r w:rsidRPr="00510C06">
        <w:rPr>
          <w:b/>
          <w:sz w:val="28"/>
          <w:u w:val="single"/>
        </w:rPr>
        <w:t xml:space="preserve"> řízení na veřejnou zakázku</w:t>
      </w:r>
    </w:p>
    <w:p w14:paraId="32728A5A" w14:textId="77777777" w:rsidR="001D0151" w:rsidRPr="007A01F1" w:rsidRDefault="001D0151" w:rsidP="001E2996">
      <w:pPr>
        <w:tabs>
          <w:tab w:val="left" w:pos="284"/>
        </w:tabs>
        <w:spacing w:after="120" w:line="276" w:lineRule="auto"/>
        <w:jc w:val="both"/>
        <w:rPr>
          <w:sz w:val="22"/>
          <w:szCs w:val="22"/>
        </w:rPr>
      </w:pPr>
      <w:r w:rsidRPr="007A01F1">
        <w:rPr>
          <w:sz w:val="22"/>
          <w:szCs w:val="22"/>
        </w:rPr>
        <w:t xml:space="preserve">Zadavatel nepřipouští dle § 102 ZZVZ variantní řešení. </w:t>
      </w:r>
    </w:p>
    <w:p w14:paraId="6F3274A3" w14:textId="77777777" w:rsidR="001D0151" w:rsidRPr="007A01F1" w:rsidRDefault="001D0151" w:rsidP="001E2996">
      <w:pPr>
        <w:tabs>
          <w:tab w:val="left" w:pos="284"/>
        </w:tabs>
        <w:spacing w:after="120" w:line="276" w:lineRule="auto"/>
        <w:jc w:val="both"/>
        <w:rPr>
          <w:sz w:val="22"/>
          <w:szCs w:val="22"/>
        </w:rPr>
      </w:pPr>
      <w:r w:rsidRPr="007A01F1">
        <w:rPr>
          <w:sz w:val="22"/>
          <w:szCs w:val="22"/>
        </w:rPr>
        <w:t>Zadavatel vyloučí dle § 48 odst. 7 ZZVZ vybraného dodavatele zadávacího řízení, který je českou akciovou společností nebo má právní formu obdobnou akciové společnosti a nemá vydány výlučně zaknihované akcie.</w:t>
      </w:r>
    </w:p>
    <w:p w14:paraId="7DB1782A" w14:textId="77777777" w:rsidR="001D0151" w:rsidRPr="007A01F1" w:rsidRDefault="001D0151" w:rsidP="001E2996">
      <w:pPr>
        <w:tabs>
          <w:tab w:val="left" w:pos="284"/>
        </w:tabs>
        <w:spacing w:after="120" w:line="276" w:lineRule="auto"/>
        <w:jc w:val="both"/>
        <w:rPr>
          <w:sz w:val="22"/>
          <w:szCs w:val="22"/>
        </w:rPr>
      </w:pPr>
      <w:r w:rsidRPr="007A01F1">
        <w:rPr>
          <w:sz w:val="22"/>
          <w:szCs w:val="22"/>
        </w:rPr>
        <w:t>U vybraného dodavatele se sídlem v zahraničí, který je akciovou společností nebo má právní formu obdobnou akciové společnosti, bude zadavatel postupovat dle § 48 odst. 9 ZZVZ.</w:t>
      </w:r>
    </w:p>
    <w:p w14:paraId="1C5BD347" w14:textId="77777777" w:rsidR="001D0151" w:rsidRPr="007A01F1" w:rsidRDefault="001D0151" w:rsidP="001E2996">
      <w:pPr>
        <w:tabs>
          <w:tab w:val="left" w:pos="284"/>
        </w:tabs>
        <w:spacing w:after="120" w:line="276" w:lineRule="auto"/>
        <w:jc w:val="both"/>
        <w:rPr>
          <w:sz w:val="22"/>
          <w:szCs w:val="22"/>
        </w:rPr>
      </w:pPr>
      <w:r w:rsidRPr="007A01F1">
        <w:rPr>
          <w:sz w:val="22"/>
          <w:szCs w:val="22"/>
        </w:rPr>
        <w:t>U vybraného dodavatele, je-li právnickou osobou, zadavatel zjistí údaje o jeho skutečném majiteli postupem podle § 122 ZZVZ.</w:t>
      </w:r>
    </w:p>
    <w:p w14:paraId="09C5138D" w14:textId="77777777" w:rsidR="001D0151" w:rsidRPr="007A01F1" w:rsidRDefault="001D0151" w:rsidP="001E2996">
      <w:pPr>
        <w:tabs>
          <w:tab w:val="left" w:pos="284"/>
        </w:tabs>
        <w:spacing w:after="120" w:line="276" w:lineRule="auto"/>
        <w:jc w:val="both"/>
        <w:rPr>
          <w:sz w:val="22"/>
          <w:szCs w:val="22"/>
        </w:rPr>
      </w:pPr>
      <w:r w:rsidRPr="007A01F1">
        <w:rPr>
          <w:sz w:val="22"/>
          <w:szCs w:val="22"/>
        </w:rPr>
        <w:t xml:space="preserve">Zadavatel požaduje ze strany dodavatelů a jejich poddodavatelů dodržení podmínek dle ustanovení § 4b zákona o střetu zájmů. Zadavatel vyloučí účastníka zadávacího řízení, pokud účastník nebo poddodavatel, prostřednictvím kterého účastník prokazuje kvalifikaci, poruší citované ustanovení. </w:t>
      </w:r>
    </w:p>
    <w:p w14:paraId="688BCA02" w14:textId="77777777" w:rsidR="001D0151" w:rsidRDefault="001D0151" w:rsidP="001E2996">
      <w:pPr>
        <w:tabs>
          <w:tab w:val="left" w:pos="0"/>
        </w:tabs>
        <w:spacing w:line="276" w:lineRule="auto"/>
        <w:jc w:val="both"/>
        <w:rPr>
          <w:sz w:val="22"/>
          <w:szCs w:val="22"/>
        </w:rPr>
      </w:pPr>
      <w:r w:rsidRPr="00C97400">
        <w:rPr>
          <w:sz w:val="22"/>
          <w:szCs w:val="22"/>
        </w:rPr>
        <w:lastRenderedPageBreak/>
        <w:t>Pokud se na účastníka zadávacího řízení nebo jeho poddodavatele vztahují mezinárodní sankce, bude zadavatel postupovat dle § 48a ZZVZ.</w:t>
      </w:r>
    </w:p>
    <w:p w14:paraId="76DAD485" w14:textId="6DCF7B00" w:rsidR="00CE71BE" w:rsidRPr="00D542A7" w:rsidRDefault="00CE71BE" w:rsidP="00A95713">
      <w:pPr>
        <w:numPr>
          <w:ilvl w:val="0"/>
          <w:numId w:val="2"/>
        </w:numPr>
        <w:spacing w:before="240" w:after="120" w:line="276" w:lineRule="auto"/>
        <w:ind w:left="357" w:hanging="357"/>
        <w:rPr>
          <w:b/>
          <w:sz w:val="28"/>
          <w:u w:val="single"/>
        </w:rPr>
      </w:pPr>
      <w:r w:rsidRPr="0015727C">
        <w:rPr>
          <w:b/>
          <w:sz w:val="28"/>
          <w:u w:val="single"/>
        </w:rPr>
        <w:t>Práva zadavatele</w:t>
      </w:r>
    </w:p>
    <w:p w14:paraId="49F725F8" w14:textId="77777777" w:rsidR="00A54082" w:rsidRPr="007A01F1" w:rsidRDefault="00A54082" w:rsidP="001E2996">
      <w:pPr>
        <w:spacing w:line="276" w:lineRule="auto"/>
        <w:rPr>
          <w:sz w:val="22"/>
          <w:szCs w:val="22"/>
        </w:rPr>
      </w:pPr>
      <w:r w:rsidRPr="007A01F1">
        <w:rPr>
          <w:sz w:val="22"/>
          <w:szCs w:val="22"/>
          <w:u w:val="single"/>
        </w:rPr>
        <w:t>Zadavatel si vyhrazuje právo</w:t>
      </w:r>
      <w:r w:rsidRPr="007A01F1">
        <w:rPr>
          <w:sz w:val="22"/>
          <w:szCs w:val="22"/>
        </w:rPr>
        <w:t>:</w:t>
      </w:r>
    </w:p>
    <w:p w14:paraId="297869C5" w14:textId="46768DAE" w:rsidR="00A54082" w:rsidRDefault="00A54082" w:rsidP="00A95713">
      <w:pPr>
        <w:numPr>
          <w:ilvl w:val="0"/>
          <w:numId w:val="12"/>
        </w:numPr>
        <w:spacing w:after="120" w:line="276" w:lineRule="auto"/>
        <w:ind w:left="357" w:hanging="215"/>
        <w:jc w:val="both"/>
        <w:rPr>
          <w:sz w:val="22"/>
          <w:szCs w:val="22"/>
        </w:rPr>
      </w:pPr>
      <w:r w:rsidRPr="007A01F1">
        <w:rPr>
          <w:sz w:val="22"/>
          <w:szCs w:val="22"/>
        </w:rPr>
        <w:t xml:space="preserve">veškeré náklady související s přípravou, podáním nabídky a účastí v tomto řízení nese účastník, nejsou však dotčeny povinnosti zadavatele dle § 40 odst. </w:t>
      </w:r>
      <w:r w:rsidR="006A6EE4">
        <w:rPr>
          <w:sz w:val="22"/>
          <w:szCs w:val="22"/>
        </w:rPr>
        <w:t>7</w:t>
      </w:r>
      <w:r w:rsidR="006A6EE4" w:rsidRPr="007A01F1">
        <w:rPr>
          <w:sz w:val="22"/>
          <w:szCs w:val="22"/>
        </w:rPr>
        <w:t xml:space="preserve"> </w:t>
      </w:r>
      <w:r w:rsidRPr="007A01F1">
        <w:rPr>
          <w:sz w:val="22"/>
          <w:szCs w:val="22"/>
        </w:rPr>
        <w:t xml:space="preserve">ZZVZ </w:t>
      </w:r>
    </w:p>
    <w:p w14:paraId="0B7E79C5" w14:textId="77777777" w:rsidR="00A54082" w:rsidRPr="007A01F1" w:rsidRDefault="00A54082" w:rsidP="00A95713">
      <w:pPr>
        <w:numPr>
          <w:ilvl w:val="0"/>
          <w:numId w:val="12"/>
        </w:numPr>
        <w:spacing w:line="276" w:lineRule="auto"/>
        <w:ind w:hanging="218"/>
        <w:jc w:val="both"/>
        <w:rPr>
          <w:sz w:val="22"/>
          <w:szCs w:val="22"/>
        </w:rPr>
      </w:pPr>
      <w:r w:rsidRPr="007A01F1">
        <w:rPr>
          <w:sz w:val="22"/>
          <w:szCs w:val="22"/>
        </w:rPr>
        <w:t xml:space="preserve">vybraný dodavatel nesmí zakázku postoupit jinému subjektu, přičemž po uzavření smlouvy nesmí bez předchozího písemného souhlasu zadavatele postoupit práva a povinnosti plynoucí z uzavřené smlouvy třetí osobě. </w:t>
      </w:r>
    </w:p>
    <w:p w14:paraId="134159A5" w14:textId="77777777" w:rsidR="002422B4" w:rsidRPr="002142F5" w:rsidRDefault="002422B4" w:rsidP="00A95713">
      <w:pPr>
        <w:numPr>
          <w:ilvl w:val="0"/>
          <w:numId w:val="2"/>
        </w:numPr>
        <w:spacing w:before="240" w:after="120" w:line="276" w:lineRule="auto"/>
        <w:ind w:left="357" w:hanging="357"/>
        <w:rPr>
          <w:b/>
          <w:sz w:val="28"/>
          <w:u w:val="single"/>
        </w:rPr>
      </w:pPr>
      <w:r w:rsidRPr="002142F5">
        <w:rPr>
          <w:b/>
          <w:sz w:val="28"/>
          <w:u w:val="single"/>
        </w:rPr>
        <w:t>Identifikační údaje zadavatele</w:t>
      </w:r>
    </w:p>
    <w:p w14:paraId="7301995B" w14:textId="77777777" w:rsidR="00C95EE2" w:rsidRPr="00BD098B" w:rsidRDefault="00C95EE2" w:rsidP="001E2996">
      <w:pPr>
        <w:spacing w:after="120" w:line="276" w:lineRule="auto"/>
        <w:jc w:val="both"/>
        <w:rPr>
          <w:b/>
          <w:sz w:val="22"/>
          <w:szCs w:val="22"/>
        </w:rPr>
      </w:pPr>
      <w:r w:rsidRPr="00BD098B">
        <w:rPr>
          <w:b/>
          <w:sz w:val="22"/>
          <w:szCs w:val="22"/>
        </w:rPr>
        <w:t>Centrální zadavatel</w:t>
      </w:r>
      <w:r>
        <w:rPr>
          <w:b/>
          <w:sz w:val="22"/>
          <w:szCs w:val="22"/>
        </w:rPr>
        <w:t>:</w:t>
      </w:r>
    </w:p>
    <w:p w14:paraId="1F652A7A" w14:textId="77777777" w:rsidR="00C95EE2" w:rsidRPr="001C5BA9" w:rsidRDefault="00C95EE2" w:rsidP="001E2996">
      <w:pPr>
        <w:spacing w:line="276" w:lineRule="auto"/>
        <w:jc w:val="both"/>
        <w:rPr>
          <w:b/>
          <w:sz w:val="22"/>
          <w:szCs w:val="22"/>
        </w:rPr>
      </w:pPr>
      <w:r w:rsidRPr="001C5BA9">
        <w:rPr>
          <w:sz w:val="22"/>
          <w:szCs w:val="22"/>
        </w:rPr>
        <w:t>Karlovarský kraj</w:t>
      </w:r>
    </w:p>
    <w:p w14:paraId="071B4BE3" w14:textId="77777777" w:rsidR="00C95EE2" w:rsidRPr="001C5BA9" w:rsidRDefault="00C95EE2" w:rsidP="001E2996">
      <w:pPr>
        <w:tabs>
          <w:tab w:val="left" w:pos="1701"/>
        </w:tabs>
        <w:spacing w:line="276" w:lineRule="auto"/>
        <w:jc w:val="both"/>
        <w:rPr>
          <w:sz w:val="22"/>
          <w:szCs w:val="22"/>
        </w:rPr>
      </w:pPr>
      <w:r w:rsidRPr="001C5BA9">
        <w:rPr>
          <w:sz w:val="22"/>
          <w:szCs w:val="22"/>
        </w:rPr>
        <w:t>sídlo:</w:t>
      </w:r>
      <w:r>
        <w:rPr>
          <w:sz w:val="22"/>
          <w:szCs w:val="22"/>
        </w:rPr>
        <w:tab/>
      </w:r>
      <w:r w:rsidRPr="001C5BA9">
        <w:rPr>
          <w:sz w:val="22"/>
          <w:szCs w:val="22"/>
        </w:rPr>
        <w:t>Závodní 353/88, 360 06 Karlovy Vary</w:t>
      </w:r>
    </w:p>
    <w:p w14:paraId="3D3AF478" w14:textId="77777777" w:rsidR="00C95EE2" w:rsidRPr="001C5BA9" w:rsidRDefault="00C95EE2" w:rsidP="001E2996">
      <w:pPr>
        <w:tabs>
          <w:tab w:val="left" w:pos="1701"/>
        </w:tabs>
        <w:spacing w:line="276" w:lineRule="auto"/>
        <w:jc w:val="both"/>
        <w:rPr>
          <w:sz w:val="22"/>
          <w:szCs w:val="22"/>
        </w:rPr>
      </w:pPr>
      <w:r w:rsidRPr="001C5BA9">
        <w:rPr>
          <w:sz w:val="22"/>
          <w:szCs w:val="22"/>
        </w:rPr>
        <w:t>IČO:</w:t>
      </w:r>
      <w:r>
        <w:rPr>
          <w:sz w:val="22"/>
          <w:szCs w:val="22"/>
        </w:rPr>
        <w:tab/>
      </w:r>
      <w:r w:rsidRPr="001C5BA9">
        <w:rPr>
          <w:sz w:val="22"/>
          <w:szCs w:val="22"/>
        </w:rPr>
        <w:t>70891168</w:t>
      </w:r>
    </w:p>
    <w:p w14:paraId="19C1717E" w14:textId="77777777" w:rsidR="00C95EE2" w:rsidRPr="001C5BA9" w:rsidRDefault="00C95EE2" w:rsidP="001E2996">
      <w:pPr>
        <w:tabs>
          <w:tab w:val="left" w:pos="1701"/>
        </w:tabs>
        <w:spacing w:line="276" w:lineRule="auto"/>
        <w:jc w:val="both"/>
        <w:rPr>
          <w:sz w:val="22"/>
          <w:szCs w:val="22"/>
        </w:rPr>
      </w:pPr>
      <w:r w:rsidRPr="001C5BA9">
        <w:rPr>
          <w:sz w:val="22"/>
          <w:szCs w:val="22"/>
        </w:rPr>
        <w:t>DIČ:</w:t>
      </w:r>
      <w:r>
        <w:rPr>
          <w:sz w:val="22"/>
          <w:szCs w:val="22"/>
        </w:rPr>
        <w:tab/>
      </w:r>
      <w:r w:rsidRPr="001C5BA9">
        <w:rPr>
          <w:sz w:val="22"/>
          <w:szCs w:val="22"/>
        </w:rPr>
        <w:t>CZ70891168</w:t>
      </w:r>
    </w:p>
    <w:p w14:paraId="2D2BB6B5" w14:textId="7D4A556C" w:rsidR="00C95EE2" w:rsidRDefault="00C95EE2" w:rsidP="001E2996">
      <w:pPr>
        <w:tabs>
          <w:tab w:val="left" w:pos="1701"/>
        </w:tabs>
        <w:spacing w:after="120" w:line="276" w:lineRule="auto"/>
        <w:rPr>
          <w:sz w:val="22"/>
          <w:szCs w:val="22"/>
        </w:rPr>
      </w:pPr>
      <w:r w:rsidRPr="001C5BA9">
        <w:rPr>
          <w:sz w:val="22"/>
          <w:szCs w:val="22"/>
        </w:rPr>
        <w:t>Zastoupený:</w:t>
      </w:r>
      <w:r w:rsidRPr="001C5BA9">
        <w:rPr>
          <w:sz w:val="22"/>
          <w:szCs w:val="22"/>
        </w:rPr>
        <w:tab/>
      </w:r>
      <w:r w:rsidR="006E5791" w:rsidRPr="006E5791">
        <w:rPr>
          <w:sz w:val="22"/>
          <w:szCs w:val="22"/>
        </w:rPr>
        <w:t xml:space="preserve">Martinem </w:t>
      </w:r>
      <w:proofErr w:type="spellStart"/>
      <w:r w:rsidR="006E5791" w:rsidRPr="006E5791">
        <w:rPr>
          <w:sz w:val="22"/>
          <w:szCs w:val="22"/>
        </w:rPr>
        <w:t>Hurajčíkem</w:t>
      </w:r>
      <w:proofErr w:type="spellEnd"/>
      <w:r w:rsidR="006E5791" w:rsidRPr="006E5791">
        <w:rPr>
          <w:sz w:val="22"/>
          <w:szCs w:val="22"/>
        </w:rPr>
        <w:t>, 1. náměstkem</w:t>
      </w:r>
    </w:p>
    <w:p w14:paraId="010CFF9F" w14:textId="77777777" w:rsidR="00C95EE2" w:rsidRPr="001C5BA9" w:rsidRDefault="00C95EE2" w:rsidP="001E2996">
      <w:pPr>
        <w:tabs>
          <w:tab w:val="left" w:pos="1701"/>
        </w:tabs>
        <w:spacing w:after="120" w:line="276" w:lineRule="auto"/>
        <w:jc w:val="both"/>
        <w:rPr>
          <w:rStyle w:val="Hypertextovodkaz"/>
          <w:sz w:val="22"/>
          <w:szCs w:val="22"/>
        </w:rPr>
      </w:pPr>
      <w:r w:rsidRPr="001C5BA9">
        <w:rPr>
          <w:sz w:val="22"/>
          <w:szCs w:val="22"/>
        </w:rPr>
        <w:t xml:space="preserve">Profil zadavatele: </w:t>
      </w:r>
      <w:r w:rsidRPr="001C5BA9">
        <w:rPr>
          <w:sz w:val="22"/>
          <w:szCs w:val="22"/>
        </w:rPr>
        <w:tab/>
      </w:r>
      <w:hyperlink r:id="rId20" w:history="1">
        <w:r w:rsidRPr="001C5BA9">
          <w:rPr>
            <w:rStyle w:val="Hypertextovodkaz"/>
            <w:sz w:val="22"/>
            <w:szCs w:val="22"/>
          </w:rPr>
          <w:t>https://ezak.kr-karlovarsky.cz/profile_display_2.html</w:t>
        </w:r>
      </w:hyperlink>
    </w:p>
    <w:p w14:paraId="6AB71D46" w14:textId="77777777" w:rsidR="00C95EE2" w:rsidRDefault="00C95EE2" w:rsidP="008B07EC">
      <w:pPr>
        <w:pStyle w:val="Default"/>
        <w:spacing w:after="180" w:line="276" w:lineRule="auto"/>
        <w:jc w:val="both"/>
        <w:rPr>
          <w:sz w:val="22"/>
          <w:szCs w:val="22"/>
        </w:rPr>
      </w:pPr>
      <w:r>
        <w:rPr>
          <w:sz w:val="22"/>
          <w:szCs w:val="22"/>
        </w:rPr>
        <w:t>Centrální zadavatel na základě Smlouvy o centralizovaném zadávání zadává veřejnou zakázku ve smyslu ustanovení § 9 odst. 1 písm. b) ZZVZ na účet pověřujícího zadavatele:</w:t>
      </w:r>
    </w:p>
    <w:p w14:paraId="1EBFD984" w14:textId="77777777" w:rsidR="00BB2C70" w:rsidRPr="00BB2C70" w:rsidRDefault="00BB2C70" w:rsidP="00BB2C70">
      <w:pPr>
        <w:spacing w:line="276" w:lineRule="auto"/>
        <w:jc w:val="both"/>
        <w:rPr>
          <w:b/>
          <w:color w:val="000000" w:themeColor="text1"/>
          <w:sz w:val="22"/>
          <w:szCs w:val="22"/>
        </w:rPr>
      </w:pPr>
      <w:bookmarkStart w:id="15" w:name="_Hlk202871493"/>
      <w:r w:rsidRPr="00BB2C70">
        <w:rPr>
          <w:b/>
          <w:color w:val="000000" w:themeColor="text1"/>
          <w:sz w:val="22"/>
          <w:szCs w:val="22"/>
        </w:rPr>
        <w:t>Střední průmyslová škola Ostrov, příspěvková organizace</w:t>
      </w:r>
    </w:p>
    <w:p w14:paraId="410858D2" w14:textId="1643B44B" w:rsidR="00BB2C70" w:rsidRDefault="00BB2C70" w:rsidP="00BB2C70">
      <w:pPr>
        <w:spacing w:after="120" w:line="276" w:lineRule="auto"/>
        <w:rPr>
          <w:sz w:val="22"/>
          <w:szCs w:val="22"/>
        </w:rPr>
      </w:pPr>
      <w:r w:rsidRPr="00D646D9">
        <w:rPr>
          <w:sz w:val="22"/>
          <w:szCs w:val="22"/>
        </w:rPr>
        <w:t>Klínovecká 1197</w:t>
      </w:r>
      <w:r>
        <w:rPr>
          <w:sz w:val="22"/>
          <w:szCs w:val="22"/>
        </w:rPr>
        <w:t xml:space="preserve">, </w:t>
      </w:r>
      <w:r w:rsidRPr="00D646D9">
        <w:rPr>
          <w:sz w:val="22"/>
          <w:szCs w:val="22"/>
        </w:rPr>
        <w:t>363 01 Ostrov</w:t>
      </w:r>
    </w:p>
    <w:p w14:paraId="26B1FD2C" w14:textId="1B96FBFB" w:rsidR="00D974A7" w:rsidRPr="000B5A9F" w:rsidRDefault="00D974A7" w:rsidP="00D974A7">
      <w:pPr>
        <w:pStyle w:val="Odstavecseseznamem"/>
        <w:tabs>
          <w:tab w:val="left" w:pos="1985"/>
        </w:tabs>
        <w:spacing w:line="276" w:lineRule="auto"/>
        <w:ind w:left="0"/>
        <w:rPr>
          <w:sz w:val="22"/>
          <w:szCs w:val="22"/>
        </w:rPr>
      </w:pPr>
      <w:r w:rsidRPr="000B5A9F">
        <w:rPr>
          <w:sz w:val="22"/>
          <w:szCs w:val="22"/>
        </w:rPr>
        <w:t>IČO:</w:t>
      </w:r>
      <w:r>
        <w:rPr>
          <w:sz w:val="22"/>
          <w:szCs w:val="22"/>
        </w:rPr>
        <w:t xml:space="preserve"> </w:t>
      </w:r>
      <w:r w:rsidRPr="000B5A9F">
        <w:rPr>
          <w:sz w:val="22"/>
          <w:szCs w:val="22"/>
        </w:rPr>
        <w:t>70845425</w:t>
      </w:r>
    </w:p>
    <w:bookmarkEnd w:id="15"/>
    <w:p w14:paraId="782D4FEC" w14:textId="463735A8" w:rsidR="00C95EE2" w:rsidRPr="001D7EBD" w:rsidRDefault="00C95EE2" w:rsidP="001E2996">
      <w:pPr>
        <w:pStyle w:val="Zkladntext2"/>
        <w:spacing w:before="480" w:line="276" w:lineRule="auto"/>
        <w:rPr>
          <w:sz w:val="22"/>
          <w:szCs w:val="22"/>
        </w:rPr>
      </w:pPr>
      <w:r w:rsidRPr="006E5791">
        <w:rPr>
          <w:sz w:val="22"/>
          <w:szCs w:val="22"/>
        </w:rPr>
        <w:t xml:space="preserve">Karlovy Vary, </w:t>
      </w:r>
      <w:r w:rsidR="006E5791" w:rsidRPr="006E5791">
        <w:rPr>
          <w:sz w:val="22"/>
          <w:szCs w:val="22"/>
        </w:rPr>
        <w:t>6</w:t>
      </w:r>
      <w:r w:rsidR="006668FD" w:rsidRPr="006E5791">
        <w:rPr>
          <w:sz w:val="22"/>
          <w:szCs w:val="22"/>
        </w:rPr>
        <w:t xml:space="preserve">. </w:t>
      </w:r>
      <w:r w:rsidR="006E5791" w:rsidRPr="006E5791">
        <w:rPr>
          <w:sz w:val="22"/>
          <w:szCs w:val="22"/>
        </w:rPr>
        <w:t>listopadu</w:t>
      </w:r>
      <w:r w:rsidR="006668FD" w:rsidRPr="006E5791">
        <w:rPr>
          <w:sz w:val="22"/>
          <w:szCs w:val="22"/>
        </w:rPr>
        <w:t xml:space="preserve"> </w:t>
      </w:r>
      <w:r w:rsidRPr="006E5791">
        <w:rPr>
          <w:sz w:val="22"/>
          <w:szCs w:val="22"/>
        </w:rPr>
        <w:t>2025</w:t>
      </w:r>
    </w:p>
    <w:p w14:paraId="429425A2" w14:textId="77777777" w:rsidR="006A6EE4" w:rsidRDefault="006A6EE4" w:rsidP="001E2996">
      <w:pPr>
        <w:pStyle w:val="Zkladntext2"/>
        <w:spacing w:line="276" w:lineRule="auto"/>
        <w:rPr>
          <w:b/>
          <w:sz w:val="22"/>
          <w:szCs w:val="22"/>
        </w:rPr>
      </w:pPr>
    </w:p>
    <w:p w14:paraId="7D6013EE" w14:textId="381E3080" w:rsidR="00C95EE2" w:rsidRDefault="00C95EE2" w:rsidP="001E2996">
      <w:pPr>
        <w:pStyle w:val="Zkladntext2"/>
        <w:spacing w:line="276" w:lineRule="auto"/>
        <w:rPr>
          <w:b/>
          <w:sz w:val="22"/>
          <w:szCs w:val="22"/>
        </w:rPr>
      </w:pPr>
      <w:r w:rsidRPr="001678E6">
        <w:rPr>
          <w:b/>
          <w:sz w:val="22"/>
          <w:szCs w:val="22"/>
        </w:rPr>
        <w:t>Mgr. Roman Bělohlavý</w:t>
      </w:r>
    </w:p>
    <w:p w14:paraId="02932E47" w14:textId="63630B05" w:rsidR="006A6EE4" w:rsidRPr="001678E6" w:rsidRDefault="006A6EE4" w:rsidP="001E2996">
      <w:pPr>
        <w:pStyle w:val="Zkladntext2"/>
        <w:spacing w:line="276" w:lineRule="auto"/>
        <w:rPr>
          <w:b/>
          <w:sz w:val="22"/>
          <w:szCs w:val="22"/>
        </w:rPr>
      </w:pPr>
      <w:r w:rsidRPr="00264EA8">
        <w:rPr>
          <w:bCs/>
          <w:sz w:val="22"/>
          <w:szCs w:val="22"/>
        </w:rPr>
        <w:t>pověřen výkonem úkolů jako vedoucí odboru právního</w:t>
      </w:r>
    </w:p>
    <w:p w14:paraId="6CBC5D90" w14:textId="0F71E40E" w:rsidR="00436788" w:rsidRDefault="00436788" w:rsidP="005C5800">
      <w:pPr>
        <w:spacing w:before="600" w:line="276" w:lineRule="auto"/>
        <w:rPr>
          <w:sz w:val="22"/>
          <w:szCs w:val="22"/>
        </w:rPr>
      </w:pPr>
      <w:r w:rsidRPr="00456E46">
        <w:rPr>
          <w:sz w:val="22"/>
          <w:szCs w:val="22"/>
          <w:u w:val="single"/>
        </w:rPr>
        <w:t>Přílohy</w:t>
      </w:r>
      <w:r w:rsidRPr="00456E46">
        <w:rPr>
          <w:sz w:val="22"/>
          <w:szCs w:val="22"/>
        </w:rPr>
        <w:t xml:space="preserve">: </w:t>
      </w:r>
    </w:p>
    <w:p w14:paraId="5BAEE0B0" w14:textId="75C4A8BF" w:rsidR="009B5C32" w:rsidRDefault="00622B2E" w:rsidP="00A9289F">
      <w:pPr>
        <w:pStyle w:val="Odstavecseseznamem"/>
        <w:numPr>
          <w:ilvl w:val="0"/>
          <w:numId w:val="18"/>
        </w:numPr>
        <w:spacing w:line="276" w:lineRule="auto"/>
        <w:ind w:left="851" w:hanging="567"/>
        <w:rPr>
          <w:sz w:val="22"/>
          <w:szCs w:val="22"/>
        </w:rPr>
      </w:pPr>
      <w:r>
        <w:rPr>
          <w:sz w:val="22"/>
          <w:szCs w:val="22"/>
        </w:rPr>
        <w:t>a</w:t>
      </w:r>
      <w:r w:rsidR="00D974A7">
        <w:rPr>
          <w:sz w:val="22"/>
          <w:szCs w:val="22"/>
        </w:rPr>
        <w:t>.</w:t>
      </w:r>
      <w:r>
        <w:rPr>
          <w:sz w:val="22"/>
          <w:szCs w:val="22"/>
        </w:rPr>
        <w:t xml:space="preserve"> </w:t>
      </w:r>
      <w:r w:rsidR="009B5C32" w:rsidRPr="009B5C32">
        <w:rPr>
          <w:sz w:val="22"/>
          <w:szCs w:val="22"/>
        </w:rPr>
        <w:t xml:space="preserve">Čestné </w:t>
      </w:r>
      <w:r w:rsidRPr="00622B2E">
        <w:rPr>
          <w:sz w:val="22"/>
          <w:szCs w:val="22"/>
        </w:rPr>
        <w:t>prohlášení k vyloučení střetu zájmů</w:t>
      </w:r>
    </w:p>
    <w:p w14:paraId="461EE8A4" w14:textId="0BF82103" w:rsidR="00622B2E" w:rsidRPr="009B5C32" w:rsidRDefault="00622B2E" w:rsidP="00622B2E">
      <w:pPr>
        <w:pStyle w:val="Odstavecseseznamem"/>
        <w:spacing w:line="276" w:lineRule="auto"/>
        <w:ind w:left="851"/>
        <w:rPr>
          <w:sz w:val="22"/>
          <w:szCs w:val="22"/>
        </w:rPr>
      </w:pPr>
      <w:r>
        <w:rPr>
          <w:sz w:val="22"/>
          <w:szCs w:val="22"/>
        </w:rPr>
        <w:t>b</w:t>
      </w:r>
      <w:r w:rsidR="00D974A7">
        <w:rPr>
          <w:sz w:val="22"/>
          <w:szCs w:val="22"/>
        </w:rPr>
        <w:t>.</w:t>
      </w:r>
      <w:r>
        <w:rPr>
          <w:sz w:val="22"/>
          <w:szCs w:val="22"/>
        </w:rPr>
        <w:t xml:space="preserve"> Č</w:t>
      </w:r>
      <w:r w:rsidRPr="00622B2E">
        <w:rPr>
          <w:sz w:val="22"/>
          <w:szCs w:val="22"/>
        </w:rPr>
        <w:t>estné prohlášení ve vztahu k ruským / běloruským subjektům</w:t>
      </w:r>
    </w:p>
    <w:p w14:paraId="5EEEAA09" w14:textId="77777777" w:rsidR="009B5C32" w:rsidRDefault="009B5C32" w:rsidP="00A9289F">
      <w:pPr>
        <w:pStyle w:val="Odstavecseseznamem"/>
        <w:numPr>
          <w:ilvl w:val="0"/>
          <w:numId w:val="18"/>
        </w:numPr>
        <w:spacing w:line="276" w:lineRule="auto"/>
        <w:ind w:left="851" w:hanging="567"/>
        <w:rPr>
          <w:sz w:val="22"/>
          <w:szCs w:val="22"/>
        </w:rPr>
      </w:pPr>
      <w:r w:rsidRPr="009B5C32">
        <w:rPr>
          <w:sz w:val="22"/>
          <w:szCs w:val="22"/>
        </w:rPr>
        <w:t xml:space="preserve">Čestné prohlášení k prokázání kvalifikace </w:t>
      </w:r>
    </w:p>
    <w:p w14:paraId="04FDFCE8"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t>Specifikace zařízení a požadavků na vybavení</w:t>
      </w:r>
      <w:r>
        <w:rPr>
          <w:sz w:val="22"/>
          <w:szCs w:val="22"/>
        </w:rPr>
        <w:t xml:space="preserve"> </w:t>
      </w:r>
      <w:r w:rsidRPr="009B5C32">
        <w:rPr>
          <w:sz w:val="22"/>
          <w:szCs w:val="22"/>
        </w:rPr>
        <w:t>pro část 1</w:t>
      </w:r>
    </w:p>
    <w:p w14:paraId="1EDBF765"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t>Kalkulace nabídkové ceny pro část 1</w:t>
      </w:r>
    </w:p>
    <w:p w14:paraId="77AEB07C" w14:textId="77777777" w:rsidR="009B5C32" w:rsidRDefault="009B5C32" w:rsidP="00A9289F">
      <w:pPr>
        <w:pStyle w:val="Odstavecseseznamem"/>
        <w:numPr>
          <w:ilvl w:val="0"/>
          <w:numId w:val="18"/>
        </w:numPr>
        <w:spacing w:line="276" w:lineRule="auto"/>
        <w:ind w:left="851" w:hanging="567"/>
        <w:rPr>
          <w:sz w:val="22"/>
          <w:szCs w:val="22"/>
        </w:rPr>
      </w:pPr>
      <w:r w:rsidRPr="009B5C32">
        <w:rPr>
          <w:sz w:val="22"/>
          <w:szCs w:val="22"/>
        </w:rPr>
        <w:t>Návrh smlouvy pro část 1</w:t>
      </w:r>
    </w:p>
    <w:p w14:paraId="03B57A3D"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t>Specifikace zařízení a požadavků na vybavení</w:t>
      </w:r>
      <w:r>
        <w:rPr>
          <w:sz w:val="22"/>
          <w:szCs w:val="22"/>
        </w:rPr>
        <w:t xml:space="preserve"> </w:t>
      </w:r>
      <w:r w:rsidRPr="009B5C32">
        <w:rPr>
          <w:sz w:val="22"/>
          <w:szCs w:val="22"/>
        </w:rPr>
        <w:t xml:space="preserve">pro část </w:t>
      </w:r>
      <w:r>
        <w:rPr>
          <w:sz w:val="22"/>
          <w:szCs w:val="22"/>
        </w:rPr>
        <w:t>2</w:t>
      </w:r>
    </w:p>
    <w:p w14:paraId="641F2CEE"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t>Kalkulace nabídkové ceny pro část 2</w:t>
      </w:r>
    </w:p>
    <w:p w14:paraId="1B0B9E33" w14:textId="77777777" w:rsidR="009B5C32" w:rsidRDefault="009B5C32" w:rsidP="00A9289F">
      <w:pPr>
        <w:pStyle w:val="Odstavecseseznamem"/>
        <w:numPr>
          <w:ilvl w:val="0"/>
          <w:numId w:val="18"/>
        </w:numPr>
        <w:spacing w:line="276" w:lineRule="auto"/>
        <w:ind w:left="851" w:hanging="567"/>
        <w:rPr>
          <w:sz w:val="22"/>
          <w:szCs w:val="22"/>
        </w:rPr>
      </w:pPr>
      <w:r w:rsidRPr="009B5C32">
        <w:rPr>
          <w:sz w:val="22"/>
          <w:szCs w:val="22"/>
        </w:rPr>
        <w:t>Návrh smlouvy pro část 2</w:t>
      </w:r>
    </w:p>
    <w:p w14:paraId="27C0C80C"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t>Specifikace zařízení a požadavků na vybavení</w:t>
      </w:r>
      <w:r>
        <w:rPr>
          <w:sz w:val="22"/>
          <w:szCs w:val="22"/>
        </w:rPr>
        <w:t xml:space="preserve"> </w:t>
      </w:r>
      <w:r w:rsidRPr="009B5C32">
        <w:rPr>
          <w:sz w:val="22"/>
          <w:szCs w:val="22"/>
        </w:rPr>
        <w:t xml:space="preserve">pro část </w:t>
      </w:r>
      <w:r>
        <w:rPr>
          <w:sz w:val="22"/>
          <w:szCs w:val="22"/>
        </w:rPr>
        <w:t>3</w:t>
      </w:r>
    </w:p>
    <w:p w14:paraId="29C72CB5"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t>Kalkulace nabídkové ceny pro část 3</w:t>
      </w:r>
    </w:p>
    <w:p w14:paraId="590AE602" w14:textId="77777777" w:rsidR="009B5C32" w:rsidRPr="009B5C32" w:rsidRDefault="009B5C32" w:rsidP="00A9289F">
      <w:pPr>
        <w:pStyle w:val="Odstavecseseznamem"/>
        <w:numPr>
          <w:ilvl w:val="0"/>
          <w:numId w:val="18"/>
        </w:numPr>
        <w:spacing w:line="276" w:lineRule="auto"/>
        <w:ind w:left="851" w:hanging="567"/>
        <w:rPr>
          <w:sz w:val="22"/>
          <w:szCs w:val="22"/>
        </w:rPr>
      </w:pPr>
      <w:r w:rsidRPr="009B5C32">
        <w:rPr>
          <w:sz w:val="22"/>
          <w:szCs w:val="22"/>
        </w:rPr>
        <w:lastRenderedPageBreak/>
        <w:t>Návrh smlouvy pro část 3</w:t>
      </w:r>
    </w:p>
    <w:p w14:paraId="1226B4CB" w14:textId="2C870C45" w:rsidR="009B5C32" w:rsidRDefault="009B5C32" w:rsidP="00A9289F">
      <w:pPr>
        <w:pStyle w:val="Odstavecseseznamem"/>
        <w:numPr>
          <w:ilvl w:val="0"/>
          <w:numId w:val="18"/>
        </w:numPr>
        <w:spacing w:line="276" w:lineRule="auto"/>
        <w:ind w:left="851" w:hanging="567"/>
        <w:rPr>
          <w:sz w:val="22"/>
          <w:szCs w:val="22"/>
        </w:rPr>
      </w:pPr>
      <w:r w:rsidRPr="009B5C32">
        <w:rPr>
          <w:sz w:val="22"/>
          <w:szCs w:val="22"/>
        </w:rPr>
        <w:t>Seznam poddodavatelů</w:t>
      </w:r>
    </w:p>
    <w:p w14:paraId="53EE76BA" w14:textId="47411637" w:rsidR="00F67676" w:rsidRDefault="00F67676" w:rsidP="00A9289F">
      <w:pPr>
        <w:pStyle w:val="Odstavecseseznamem"/>
        <w:numPr>
          <w:ilvl w:val="0"/>
          <w:numId w:val="18"/>
        </w:numPr>
        <w:spacing w:line="276" w:lineRule="auto"/>
        <w:ind w:left="851" w:hanging="567"/>
        <w:rPr>
          <w:sz w:val="22"/>
          <w:szCs w:val="22"/>
        </w:rPr>
      </w:pPr>
      <w:r>
        <w:rPr>
          <w:sz w:val="22"/>
          <w:szCs w:val="22"/>
        </w:rPr>
        <w:t>Stavební výkres Autodílny</w:t>
      </w:r>
      <w:r w:rsidR="00DC7B6D">
        <w:rPr>
          <w:sz w:val="22"/>
          <w:szCs w:val="22"/>
        </w:rPr>
        <w:t xml:space="preserve"> - Půdorys</w:t>
      </w:r>
    </w:p>
    <w:p w14:paraId="49730E91" w14:textId="22907837" w:rsidR="00F67676" w:rsidRPr="00F67676" w:rsidRDefault="00F67676" w:rsidP="004E4107">
      <w:pPr>
        <w:pStyle w:val="Odstavecseseznamem"/>
        <w:numPr>
          <w:ilvl w:val="0"/>
          <w:numId w:val="18"/>
        </w:numPr>
        <w:spacing w:line="276" w:lineRule="auto"/>
        <w:ind w:left="851" w:hanging="567"/>
        <w:rPr>
          <w:sz w:val="22"/>
          <w:szCs w:val="22"/>
        </w:rPr>
      </w:pPr>
      <w:r w:rsidRPr="00F67676">
        <w:rPr>
          <w:sz w:val="22"/>
          <w:szCs w:val="22"/>
        </w:rPr>
        <w:t>Stavební výkres Autodílny</w:t>
      </w:r>
      <w:r w:rsidR="00900452">
        <w:rPr>
          <w:sz w:val="22"/>
          <w:szCs w:val="22"/>
        </w:rPr>
        <w:t xml:space="preserve"> - </w:t>
      </w:r>
      <w:r w:rsidR="00DC7B6D">
        <w:rPr>
          <w:sz w:val="22"/>
          <w:szCs w:val="22"/>
        </w:rPr>
        <w:t>Řezy</w:t>
      </w:r>
    </w:p>
    <w:sectPr w:rsidR="00F67676" w:rsidRPr="00F67676" w:rsidSect="00D33134">
      <w:headerReference w:type="default" r:id="rId21"/>
      <w:footerReference w:type="default" r:id="rId22"/>
      <w:headerReference w:type="first" r:id="rId23"/>
      <w:footerReference w:type="first" r:id="rId24"/>
      <w:pgSz w:w="11906" w:h="16838"/>
      <w:pgMar w:top="621" w:right="1134"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B7CC" w14:textId="77777777" w:rsidR="008B3BB4" w:rsidRDefault="008B3BB4">
      <w:r>
        <w:separator/>
      </w:r>
    </w:p>
  </w:endnote>
  <w:endnote w:type="continuationSeparator" w:id="0">
    <w:p w14:paraId="6A8D9F4D" w14:textId="77777777" w:rsidR="008B3BB4" w:rsidRDefault="008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CF85" w14:textId="77777777" w:rsidR="00C904E0" w:rsidRPr="00C904E0" w:rsidRDefault="00C904E0" w:rsidP="00C904E0">
    <w:pPr>
      <w:spacing w:before="120" w:line="276" w:lineRule="auto"/>
      <w:jc w:val="right"/>
      <w:rPr>
        <w:bCs/>
        <w:sz w:val="18"/>
        <w:szCs w:val="18"/>
      </w:rPr>
    </w:pPr>
    <w:r w:rsidRPr="00C904E0">
      <w:rPr>
        <w:sz w:val="18"/>
        <w:szCs w:val="18"/>
      </w:rPr>
      <w:t xml:space="preserve">Stránka </w:t>
    </w:r>
    <w:r w:rsidRPr="00C904E0">
      <w:rPr>
        <w:bCs/>
        <w:sz w:val="18"/>
        <w:szCs w:val="18"/>
      </w:rPr>
      <w:fldChar w:fldCharType="begin"/>
    </w:r>
    <w:r w:rsidRPr="00C904E0">
      <w:rPr>
        <w:bCs/>
        <w:sz w:val="18"/>
        <w:szCs w:val="18"/>
      </w:rPr>
      <w:instrText>PAGE  \* Arabic  \* MERGEFORMAT</w:instrText>
    </w:r>
    <w:r w:rsidRPr="00C904E0">
      <w:rPr>
        <w:bCs/>
        <w:sz w:val="18"/>
        <w:szCs w:val="18"/>
      </w:rPr>
      <w:fldChar w:fldCharType="separate"/>
    </w:r>
    <w:r w:rsidRPr="00C904E0">
      <w:rPr>
        <w:bCs/>
        <w:sz w:val="18"/>
        <w:szCs w:val="18"/>
      </w:rPr>
      <w:t>1</w:t>
    </w:r>
    <w:r w:rsidRPr="00C904E0">
      <w:rPr>
        <w:bCs/>
        <w:sz w:val="18"/>
        <w:szCs w:val="18"/>
      </w:rPr>
      <w:fldChar w:fldCharType="end"/>
    </w:r>
    <w:r w:rsidRPr="00C904E0">
      <w:rPr>
        <w:sz w:val="18"/>
        <w:szCs w:val="18"/>
      </w:rPr>
      <w:t xml:space="preserve"> z </w:t>
    </w:r>
    <w:r w:rsidRPr="00C904E0">
      <w:rPr>
        <w:bCs/>
        <w:sz w:val="18"/>
        <w:szCs w:val="18"/>
      </w:rPr>
      <w:fldChar w:fldCharType="begin"/>
    </w:r>
    <w:r w:rsidRPr="00C904E0">
      <w:rPr>
        <w:bCs/>
        <w:sz w:val="18"/>
        <w:szCs w:val="18"/>
      </w:rPr>
      <w:instrText>NUMPAGES  \* Arabic  \* MERGEFORMAT</w:instrText>
    </w:r>
    <w:r w:rsidRPr="00C904E0">
      <w:rPr>
        <w:bCs/>
        <w:sz w:val="18"/>
        <w:szCs w:val="18"/>
      </w:rPr>
      <w:fldChar w:fldCharType="separate"/>
    </w:r>
    <w:r w:rsidRPr="00C904E0">
      <w:rPr>
        <w:bCs/>
        <w:sz w:val="18"/>
        <w:szCs w:val="18"/>
      </w:rPr>
      <w:t>6</w:t>
    </w:r>
    <w:r w:rsidRPr="00C904E0">
      <w:rPr>
        <w:bCs/>
        <w:sz w:val="18"/>
        <w:szCs w:val="18"/>
      </w:rPr>
      <w:fldChar w:fldCharType="end"/>
    </w:r>
  </w:p>
  <w:p w14:paraId="0DD805E0" w14:textId="77777777" w:rsidR="00C904E0" w:rsidRPr="00C904E0" w:rsidRDefault="00C904E0" w:rsidP="00C904E0">
    <w:pPr>
      <w:pBdr>
        <w:top w:val="single" w:sz="4" w:space="1" w:color="auto"/>
      </w:pBdr>
      <w:tabs>
        <w:tab w:val="left" w:pos="4140"/>
        <w:tab w:val="right" w:pos="9180"/>
      </w:tabs>
      <w:jc w:val="center"/>
      <w:rPr>
        <w:sz w:val="18"/>
        <w:szCs w:val="18"/>
      </w:rPr>
    </w:pPr>
    <w:r w:rsidRPr="00C904E0">
      <w:rPr>
        <w:b/>
        <w:sz w:val="18"/>
        <w:szCs w:val="18"/>
      </w:rPr>
      <w:t>Sídlo:</w:t>
    </w:r>
    <w:r w:rsidRPr="00C904E0">
      <w:rPr>
        <w:sz w:val="18"/>
        <w:szCs w:val="18"/>
      </w:rPr>
      <w:t xml:space="preserve"> Závodní 353/88, 360 06, Karlovy Vary, Česká republika, </w:t>
    </w:r>
    <w:r w:rsidRPr="00C904E0">
      <w:rPr>
        <w:b/>
        <w:sz w:val="18"/>
        <w:szCs w:val="18"/>
      </w:rPr>
      <w:t>IČO:</w:t>
    </w:r>
    <w:r w:rsidRPr="00C904E0">
      <w:rPr>
        <w:sz w:val="18"/>
        <w:szCs w:val="18"/>
      </w:rPr>
      <w:t xml:space="preserve"> 70891168, </w:t>
    </w:r>
    <w:r w:rsidRPr="00C904E0">
      <w:rPr>
        <w:b/>
        <w:sz w:val="18"/>
        <w:szCs w:val="18"/>
      </w:rPr>
      <w:t>DIČ:</w:t>
    </w:r>
    <w:r w:rsidRPr="00C904E0">
      <w:rPr>
        <w:sz w:val="18"/>
        <w:szCs w:val="18"/>
      </w:rPr>
      <w:t xml:space="preserve"> CZ 70891168, </w:t>
    </w:r>
  </w:p>
  <w:p w14:paraId="33660CB6" w14:textId="77777777" w:rsidR="00C904E0" w:rsidRPr="00C904E0" w:rsidRDefault="00C904E0" w:rsidP="00C904E0">
    <w:pPr>
      <w:tabs>
        <w:tab w:val="left" w:pos="4140"/>
        <w:tab w:val="right" w:pos="9180"/>
      </w:tabs>
      <w:jc w:val="center"/>
      <w:rPr>
        <w:sz w:val="18"/>
        <w:szCs w:val="18"/>
      </w:rPr>
    </w:pPr>
    <w:r w:rsidRPr="00C904E0">
      <w:rPr>
        <w:sz w:val="18"/>
        <w:szCs w:val="18"/>
      </w:rPr>
      <w:t xml:space="preserve">tel.: +420 354 222 300, </w:t>
    </w:r>
    <w:r w:rsidRPr="00C904E0">
      <w:rPr>
        <w:b/>
        <w:sz w:val="18"/>
        <w:szCs w:val="18"/>
      </w:rPr>
      <w:t>http://</w:t>
    </w:r>
    <w:r w:rsidRPr="00C904E0">
      <w:rPr>
        <w:sz w:val="18"/>
        <w:szCs w:val="18"/>
      </w:rPr>
      <w:t xml:space="preserve">www.kr-karlovarsky.cz, </w:t>
    </w:r>
    <w:r w:rsidRPr="00C904E0">
      <w:rPr>
        <w:b/>
        <w:sz w:val="18"/>
        <w:szCs w:val="18"/>
      </w:rPr>
      <w:t>e-mail:</w:t>
    </w:r>
    <w:r w:rsidRPr="00C904E0">
      <w:rPr>
        <w:sz w:val="18"/>
        <w:szCs w:val="18"/>
      </w:rPr>
      <w:t xml:space="preserve"> 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E3EA" w14:textId="77777777" w:rsidR="00C904E0" w:rsidRPr="00C904E0" w:rsidRDefault="00C904E0" w:rsidP="00C904E0">
    <w:pPr>
      <w:spacing w:before="120" w:line="276" w:lineRule="auto"/>
      <w:jc w:val="right"/>
      <w:rPr>
        <w:bCs/>
        <w:sz w:val="18"/>
        <w:szCs w:val="18"/>
      </w:rPr>
    </w:pPr>
    <w:r w:rsidRPr="00C904E0">
      <w:rPr>
        <w:sz w:val="18"/>
        <w:szCs w:val="18"/>
      </w:rPr>
      <w:t xml:space="preserve">Stránka </w:t>
    </w:r>
    <w:r w:rsidRPr="00C904E0">
      <w:rPr>
        <w:bCs/>
        <w:sz w:val="18"/>
        <w:szCs w:val="18"/>
      </w:rPr>
      <w:fldChar w:fldCharType="begin"/>
    </w:r>
    <w:r w:rsidRPr="00C904E0">
      <w:rPr>
        <w:bCs/>
        <w:sz w:val="18"/>
        <w:szCs w:val="18"/>
      </w:rPr>
      <w:instrText>PAGE  \* Arabic  \* MERGEFORMAT</w:instrText>
    </w:r>
    <w:r w:rsidRPr="00C904E0">
      <w:rPr>
        <w:bCs/>
        <w:sz w:val="18"/>
        <w:szCs w:val="18"/>
      </w:rPr>
      <w:fldChar w:fldCharType="separate"/>
    </w:r>
    <w:r w:rsidRPr="00C904E0">
      <w:rPr>
        <w:bCs/>
        <w:sz w:val="18"/>
        <w:szCs w:val="18"/>
      </w:rPr>
      <w:t>1</w:t>
    </w:r>
    <w:r w:rsidRPr="00C904E0">
      <w:rPr>
        <w:bCs/>
        <w:sz w:val="18"/>
        <w:szCs w:val="18"/>
      </w:rPr>
      <w:fldChar w:fldCharType="end"/>
    </w:r>
    <w:r w:rsidRPr="00C904E0">
      <w:rPr>
        <w:sz w:val="18"/>
        <w:szCs w:val="18"/>
      </w:rPr>
      <w:t xml:space="preserve"> z </w:t>
    </w:r>
    <w:r w:rsidRPr="00C904E0">
      <w:rPr>
        <w:bCs/>
        <w:sz w:val="18"/>
        <w:szCs w:val="18"/>
      </w:rPr>
      <w:fldChar w:fldCharType="begin"/>
    </w:r>
    <w:r w:rsidRPr="00C904E0">
      <w:rPr>
        <w:bCs/>
        <w:sz w:val="18"/>
        <w:szCs w:val="18"/>
      </w:rPr>
      <w:instrText>NUMPAGES  \* Arabic  \* MERGEFORMAT</w:instrText>
    </w:r>
    <w:r w:rsidRPr="00C904E0">
      <w:rPr>
        <w:bCs/>
        <w:sz w:val="18"/>
        <w:szCs w:val="18"/>
      </w:rPr>
      <w:fldChar w:fldCharType="separate"/>
    </w:r>
    <w:r w:rsidRPr="00C904E0">
      <w:rPr>
        <w:bCs/>
        <w:sz w:val="18"/>
        <w:szCs w:val="18"/>
      </w:rPr>
      <w:t>6</w:t>
    </w:r>
    <w:r w:rsidRPr="00C904E0">
      <w:rPr>
        <w:bCs/>
        <w:sz w:val="18"/>
        <w:szCs w:val="18"/>
      </w:rPr>
      <w:fldChar w:fldCharType="end"/>
    </w:r>
  </w:p>
  <w:p w14:paraId="758A479E" w14:textId="77777777" w:rsidR="00C904E0" w:rsidRPr="00C904E0" w:rsidRDefault="00C904E0" w:rsidP="00C904E0">
    <w:pPr>
      <w:pBdr>
        <w:top w:val="single" w:sz="4" w:space="1" w:color="auto"/>
      </w:pBdr>
      <w:tabs>
        <w:tab w:val="left" w:pos="4140"/>
        <w:tab w:val="right" w:pos="9180"/>
      </w:tabs>
      <w:jc w:val="center"/>
      <w:rPr>
        <w:sz w:val="18"/>
        <w:szCs w:val="18"/>
      </w:rPr>
    </w:pPr>
    <w:r w:rsidRPr="00C904E0">
      <w:rPr>
        <w:b/>
        <w:sz w:val="18"/>
        <w:szCs w:val="18"/>
      </w:rPr>
      <w:t>Sídlo:</w:t>
    </w:r>
    <w:r w:rsidRPr="00C904E0">
      <w:rPr>
        <w:sz w:val="18"/>
        <w:szCs w:val="18"/>
      </w:rPr>
      <w:t xml:space="preserve"> Závodní 353/88, 360 06, Karlovy Vary, Česká republika, </w:t>
    </w:r>
    <w:r w:rsidRPr="00C904E0">
      <w:rPr>
        <w:b/>
        <w:sz w:val="18"/>
        <w:szCs w:val="18"/>
      </w:rPr>
      <w:t>IČO:</w:t>
    </w:r>
    <w:r w:rsidRPr="00C904E0">
      <w:rPr>
        <w:sz w:val="18"/>
        <w:szCs w:val="18"/>
      </w:rPr>
      <w:t xml:space="preserve"> 70891168, </w:t>
    </w:r>
    <w:r w:rsidRPr="00C904E0">
      <w:rPr>
        <w:b/>
        <w:sz w:val="18"/>
        <w:szCs w:val="18"/>
      </w:rPr>
      <w:t>DIČ:</w:t>
    </w:r>
    <w:r w:rsidRPr="00C904E0">
      <w:rPr>
        <w:sz w:val="18"/>
        <w:szCs w:val="18"/>
      </w:rPr>
      <w:t xml:space="preserve"> CZ 70891168, </w:t>
    </w:r>
  </w:p>
  <w:p w14:paraId="380F441E" w14:textId="6D026DA4" w:rsidR="007C4F12" w:rsidRPr="00C904E0" w:rsidRDefault="00C904E0" w:rsidP="00C904E0">
    <w:pPr>
      <w:tabs>
        <w:tab w:val="left" w:pos="4140"/>
        <w:tab w:val="right" w:pos="9180"/>
      </w:tabs>
      <w:jc w:val="center"/>
      <w:rPr>
        <w:sz w:val="18"/>
        <w:szCs w:val="18"/>
      </w:rPr>
    </w:pPr>
    <w:r w:rsidRPr="00C904E0">
      <w:rPr>
        <w:sz w:val="18"/>
        <w:szCs w:val="18"/>
      </w:rPr>
      <w:t xml:space="preserve">tel.: +420 354 222 300, </w:t>
    </w:r>
    <w:r w:rsidRPr="00C904E0">
      <w:rPr>
        <w:b/>
        <w:sz w:val="18"/>
        <w:szCs w:val="18"/>
      </w:rPr>
      <w:t>http://</w:t>
    </w:r>
    <w:r w:rsidRPr="00C904E0">
      <w:rPr>
        <w:sz w:val="18"/>
        <w:szCs w:val="18"/>
      </w:rPr>
      <w:t xml:space="preserve">www.kr-karlovarsky.cz, </w:t>
    </w:r>
    <w:r w:rsidRPr="00C904E0">
      <w:rPr>
        <w:b/>
        <w:sz w:val="18"/>
        <w:szCs w:val="18"/>
      </w:rPr>
      <w:t>e-mail:</w:t>
    </w:r>
    <w:r w:rsidRPr="00C904E0">
      <w:rPr>
        <w:sz w:val="18"/>
        <w:szCs w:val="18"/>
      </w:rPr>
      <w:t xml:space="preserve"> 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5F14E" w14:textId="77777777" w:rsidR="008B3BB4" w:rsidRDefault="008B3BB4">
      <w:r>
        <w:separator/>
      </w:r>
    </w:p>
  </w:footnote>
  <w:footnote w:type="continuationSeparator" w:id="0">
    <w:p w14:paraId="1FA73DD9" w14:textId="77777777" w:rsidR="008B3BB4" w:rsidRDefault="008B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A950" w14:textId="61206AA5" w:rsidR="00C904E0" w:rsidRPr="00C904E0" w:rsidRDefault="00C904E0" w:rsidP="00451AF7">
    <w:pPr>
      <w:spacing w:line="276" w:lineRule="auto"/>
      <w:jc w:val="center"/>
      <w:rPr>
        <w:sz w:val="18"/>
        <w:szCs w:val="18"/>
      </w:rPr>
    </w:pPr>
    <w:r w:rsidRPr="00C904E0">
      <w:rPr>
        <w:sz w:val="18"/>
        <w:szCs w:val="18"/>
      </w:rPr>
      <w:t xml:space="preserve">Otevřené řízení - nadlimitní </w:t>
    </w:r>
    <w:r w:rsidR="00451AF7">
      <w:rPr>
        <w:sz w:val="18"/>
        <w:szCs w:val="18"/>
      </w:rPr>
      <w:t xml:space="preserve">režim - </w:t>
    </w:r>
    <w:r w:rsidRPr="00C904E0">
      <w:rPr>
        <w:sz w:val="18"/>
        <w:szCs w:val="18"/>
      </w:rPr>
      <w:t>v</w:t>
    </w:r>
    <w:r w:rsidR="007A74CD" w:rsidRPr="00C904E0">
      <w:rPr>
        <w:sz w:val="18"/>
        <w:szCs w:val="18"/>
      </w:rPr>
      <w:t>eřejná zakázka</w:t>
    </w:r>
    <w:r w:rsidRPr="00C904E0">
      <w:rPr>
        <w:sz w:val="18"/>
        <w:szCs w:val="18"/>
      </w:rPr>
      <w:t xml:space="preserve"> na </w:t>
    </w:r>
    <w:r w:rsidR="00451AF7">
      <w:rPr>
        <w:sz w:val="18"/>
        <w:szCs w:val="18"/>
      </w:rPr>
      <w:t>dodávky</w:t>
    </w:r>
    <w:r w:rsidRPr="00C904E0">
      <w:rPr>
        <w:sz w:val="18"/>
        <w:szCs w:val="18"/>
      </w:rPr>
      <w:t xml:space="preserve"> </w:t>
    </w:r>
    <w:r w:rsidR="0016393E" w:rsidRPr="00C904E0">
      <w:rPr>
        <w:sz w:val="18"/>
        <w:szCs w:val="18"/>
      </w:rPr>
      <w:t>„</w:t>
    </w:r>
    <w:r w:rsidR="00451AF7" w:rsidRPr="00451AF7">
      <w:rPr>
        <w:sz w:val="18"/>
        <w:szCs w:val="18"/>
      </w:rPr>
      <w:t>Autodílny SPŠ Ostrov – vybavení</w:t>
    </w:r>
    <w:r w:rsidR="0016393E" w:rsidRPr="00C904E0">
      <w:rPr>
        <w:sz w:val="18"/>
        <w:szCs w:val="18"/>
      </w:rPr>
      <w:t>“</w:t>
    </w:r>
  </w:p>
  <w:p w14:paraId="51E02ECD" w14:textId="191DA10C" w:rsidR="00A426F1" w:rsidRPr="00C904E0" w:rsidRDefault="008F7C63" w:rsidP="00D67988">
    <w:pPr>
      <w:spacing w:line="276" w:lineRule="auto"/>
      <w:jc w:val="center"/>
      <w:rPr>
        <w:sz w:val="18"/>
        <w:szCs w:val="18"/>
      </w:rPr>
    </w:pPr>
    <w:r>
      <w:rPr>
        <w:sz w:val="18"/>
        <w:szCs w:val="18"/>
      </w:rPr>
      <w:t>Výzva - z</w:t>
    </w:r>
    <w:r w:rsidR="00C904E0" w:rsidRPr="00C904E0">
      <w:rPr>
        <w:sz w:val="18"/>
        <w:szCs w:val="18"/>
      </w:rPr>
      <w:t>adávací podmínky</w:t>
    </w:r>
  </w:p>
  <w:p w14:paraId="06CE1136" w14:textId="0835AA51" w:rsidR="007C4F12" w:rsidRPr="00C904E0" w:rsidRDefault="00D67988" w:rsidP="00D67988">
    <w:pPr>
      <w:spacing w:line="276" w:lineRule="auto"/>
      <w:jc w:val="center"/>
      <w:rPr>
        <w:sz w:val="18"/>
        <w:szCs w:val="18"/>
      </w:rPr>
    </w:pPr>
    <w:r w:rsidRPr="00C904E0">
      <w:rPr>
        <w:noProof/>
        <w:sz w:val="18"/>
        <w:szCs w:val="18"/>
      </w:rPr>
      <mc:AlternateContent>
        <mc:Choice Requires="wps">
          <w:drawing>
            <wp:anchor distT="0" distB="0" distL="114300" distR="114300" simplePos="0" relativeHeight="251656704" behindDoc="0" locked="0" layoutInCell="0" allowOverlap="1" wp14:anchorId="2D6A7490" wp14:editId="794BF46E">
              <wp:simplePos x="0" y="0"/>
              <wp:positionH relativeFrom="margin">
                <wp:posOffset>3810</wp:posOffset>
              </wp:positionH>
              <wp:positionV relativeFrom="paragraph">
                <wp:posOffset>17567</wp:posOffset>
              </wp:positionV>
              <wp:extent cx="608647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FC8F0"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1.4pt" to="47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" o:allowincell="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59C6" w14:textId="77777777" w:rsidR="000B1169" w:rsidRDefault="000B1169" w:rsidP="000B1169">
    <w:pPr>
      <w:pStyle w:val="Nadpis2"/>
      <w:jc w:val="left"/>
    </w:pPr>
    <w:r>
      <w:rPr>
        <w:noProof/>
      </w:rPr>
      <mc:AlternateContent>
        <mc:Choice Requires="wps">
          <w:drawing>
            <wp:anchor distT="0" distB="0" distL="114300" distR="114300" simplePos="0" relativeHeight="251672064" behindDoc="1" locked="0" layoutInCell="0" allowOverlap="1" wp14:anchorId="332C904E" wp14:editId="4FA8DAC6">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BA211D6" w14:textId="77777777" w:rsidR="000B1169" w:rsidRDefault="000B1169" w:rsidP="000B1169">
                          <w:r>
                            <w:rPr>
                              <w:noProof/>
                              <w:sz w:val="20"/>
                              <w:szCs w:val="20"/>
                            </w:rPr>
                            <w:drawing>
                              <wp:inline distT="0" distB="0" distL="0" distR="0" wp14:anchorId="63930207" wp14:editId="19C1A4BB">
                                <wp:extent cx="429260" cy="532765"/>
                                <wp:effectExtent l="0" t="0" r="8890" b="635"/>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904E"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0BA211D6" w14:textId="77777777" w:rsidR="000B1169" w:rsidRDefault="000B1169" w:rsidP="000B1169">
                    <w:r>
                      <w:rPr>
                        <w:noProof/>
                        <w:sz w:val="20"/>
                        <w:szCs w:val="20"/>
                      </w:rPr>
                      <w:drawing>
                        <wp:inline distT="0" distB="0" distL="0" distR="0" wp14:anchorId="63930207" wp14:editId="19C1A4BB">
                          <wp:extent cx="429260" cy="532765"/>
                          <wp:effectExtent l="0" t="0" r="8890" b="635"/>
                          <wp:docPr id="1"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1155D17B" w14:textId="0A8914C8" w:rsidR="000B1169" w:rsidRDefault="000B1169" w:rsidP="000B1169">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D67988">
      <w:rPr>
        <w:rFonts w:ascii="Arial Black" w:hAnsi="Arial Black"/>
        <w:spacing w:val="-20"/>
        <w:position w:val="-6"/>
        <w:sz w:val="20"/>
      </w:rPr>
      <w:t>PRÁVNÍ</w:t>
    </w:r>
  </w:p>
  <w:p w14:paraId="125A7E2E" w14:textId="5F7CEAB5" w:rsidR="00352852" w:rsidRDefault="000B1169" w:rsidP="000B1169">
    <w:pPr>
      <w:pStyle w:val="Zhlav"/>
    </w:pPr>
    <w:r>
      <w:rPr>
        <w:noProof/>
      </w:rPr>
      <mc:AlternateContent>
        <mc:Choice Requires="wps">
          <w:drawing>
            <wp:anchor distT="0" distB="0" distL="114300" distR="114300" simplePos="0" relativeHeight="251671040" behindDoc="0" locked="0" layoutInCell="0" allowOverlap="1" wp14:anchorId="1BDDC0FD" wp14:editId="25416255">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774F" id="Line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56451A9D" w14:textId="77777777" w:rsidR="000B1169" w:rsidRPr="000B1169" w:rsidRDefault="000B1169" w:rsidP="000B11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904687"/>
    <w:multiLevelType w:val="hybridMultilevel"/>
    <w:tmpl w:val="F258BF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34B0CC7"/>
    <w:multiLevelType w:val="hybridMultilevel"/>
    <w:tmpl w:val="DB42EDA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4" w15:restartNumberingAfterBreak="0">
    <w:nsid w:val="0CD4557C"/>
    <w:multiLevelType w:val="hybridMultilevel"/>
    <w:tmpl w:val="5BC4C006"/>
    <w:lvl w:ilvl="0" w:tplc="04050017">
      <w:start w:val="1"/>
      <w:numFmt w:val="lowerLetter"/>
      <w:lvlText w:val="%1)"/>
      <w:lvlJc w:val="left"/>
      <w:pPr>
        <w:ind w:left="360" w:hanging="360"/>
      </w:pPr>
    </w:lvl>
    <w:lvl w:ilvl="1" w:tplc="2F0072F6">
      <w:start w:val="1"/>
      <w:numFmt w:val="decimal"/>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163413A"/>
    <w:multiLevelType w:val="hybridMultilevel"/>
    <w:tmpl w:val="3FD4233A"/>
    <w:lvl w:ilvl="0" w:tplc="5E6E351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C91B8A"/>
    <w:multiLevelType w:val="hybridMultilevel"/>
    <w:tmpl w:val="57783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6A2E9F"/>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71EED"/>
    <w:multiLevelType w:val="hybridMultilevel"/>
    <w:tmpl w:val="31889E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866252"/>
    <w:multiLevelType w:val="multilevel"/>
    <w:tmpl w:val="9A563DAE"/>
    <w:lvl w:ilvl="0">
      <w:start w:val="1"/>
      <w:numFmt w:val="lowerLetter"/>
      <w:lvlText w:val="%1)"/>
      <w:lvlJc w:val="left"/>
      <w:pPr>
        <w:ind w:left="720" w:hanging="360"/>
      </w:pPr>
      <w:rPr>
        <w:rFonts w:ascii="Times New Roman" w:eastAsia="Tahoma" w:hAnsi="Times New Roman" w:cs="Times New Roman" w:hint="default"/>
        <w:b w:val="0"/>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decimal"/>
      <w:lvlText w:val="%9."/>
      <w:lvlJc w:val="left"/>
      <w:pPr>
        <w:ind w:left="6660" w:hanging="360"/>
      </w:pPr>
      <w:rPr>
        <w:b/>
      </w:rPr>
    </w:lvl>
  </w:abstractNum>
  <w:abstractNum w:abstractNumId="11" w15:restartNumberingAfterBreak="0">
    <w:nsid w:val="3BC94417"/>
    <w:multiLevelType w:val="hybridMultilevel"/>
    <w:tmpl w:val="E30848A0"/>
    <w:lvl w:ilvl="0" w:tplc="8272EE90">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6340541"/>
    <w:multiLevelType w:val="hybridMultilevel"/>
    <w:tmpl w:val="8DAA15C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DFD25B9"/>
    <w:multiLevelType w:val="hybridMultilevel"/>
    <w:tmpl w:val="A768AB2A"/>
    <w:lvl w:ilvl="0" w:tplc="8272EE9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10316ED"/>
    <w:multiLevelType w:val="hybridMultilevel"/>
    <w:tmpl w:val="571679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55CD6547"/>
    <w:multiLevelType w:val="hybridMultilevel"/>
    <w:tmpl w:val="31889E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E54E05"/>
    <w:multiLevelType w:val="hybridMultilevel"/>
    <w:tmpl w:val="D5C6971E"/>
    <w:lvl w:ilvl="0" w:tplc="8272EE90">
      <w:start w:val="1"/>
      <w:numFmt w:val="bullet"/>
      <w:lvlText w:val="-"/>
      <w:lvlJc w:val="left"/>
      <w:pPr>
        <w:ind w:left="1429" w:hanging="360"/>
      </w:pPr>
      <w:rPr>
        <w:rFonts w:ascii="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2B4404F"/>
    <w:multiLevelType w:val="hybridMultilevel"/>
    <w:tmpl w:val="8D58E7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7332C19"/>
    <w:multiLevelType w:val="hybridMultilevel"/>
    <w:tmpl w:val="4C2A6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E7CEF"/>
    <w:multiLevelType w:val="hybridMultilevel"/>
    <w:tmpl w:val="5C34A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9"/>
  </w:num>
  <w:num w:numId="5">
    <w:abstractNumId w:val="21"/>
  </w:num>
  <w:num w:numId="6">
    <w:abstractNumId w:val="22"/>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0"/>
  </w:num>
  <w:num w:numId="13">
    <w:abstractNumId w:val="11"/>
  </w:num>
  <w:num w:numId="14">
    <w:abstractNumId w:val="13"/>
  </w:num>
  <w:num w:numId="15">
    <w:abstractNumId w:val="3"/>
  </w:num>
  <w:num w:numId="16">
    <w:abstractNumId w:val="6"/>
  </w:num>
  <w:num w:numId="17">
    <w:abstractNumId w:val="1"/>
  </w:num>
  <w:num w:numId="18">
    <w:abstractNumId w:val="9"/>
  </w:num>
  <w:num w:numId="19">
    <w:abstractNumId w:val="16"/>
  </w:num>
  <w:num w:numId="20">
    <w:abstractNumId w:val="7"/>
  </w:num>
  <w:num w:numId="21">
    <w:abstractNumId w:val="8"/>
  </w:num>
  <w:num w:numId="22">
    <w:abstractNumId w:val="12"/>
  </w:num>
  <w:num w:numId="23">
    <w:abstractNumId w:val="15"/>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035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5FE1"/>
    <w:rsid w:val="000100D1"/>
    <w:rsid w:val="00010DDC"/>
    <w:rsid w:val="00012A8E"/>
    <w:rsid w:val="00013A67"/>
    <w:rsid w:val="0001403B"/>
    <w:rsid w:val="00014419"/>
    <w:rsid w:val="00015F96"/>
    <w:rsid w:val="00016708"/>
    <w:rsid w:val="00020955"/>
    <w:rsid w:val="00023ED9"/>
    <w:rsid w:val="00024880"/>
    <w:rsid w:val="00026481"/>
    <w:rsid w:val="000332B1"/>
    <w:rsid w:val="000347CA"/>
    <w:rsid w:val="000347FB"/>
    <w:rsid w:val="00043E0C"/>
    <w:rsid w:val="000445CD"/>
    <w:rsid w:val="000459ED"/>
    <w:rsid w:val="000501D9"/>
    <w:rsid w:val="0005245E"/>
    <w:rsid w:val="00052826"/>
    <w:rsid w:val="000528E0"/>
    <w:rsid w:val="00052BE5"/>
    <w:rsid w:val="00052EDE"/>
    <w:rsid w:val="0005590E"/>
    <w:rsid w:val="00057808"/>
    <w:rsid w:val="00061B64"/>
    <w:rsid w:val="00061C38"/>
    <w:rsid w:val="00062232"/>
    <w:rsid w:val="000647B0"/>
    <w:rsid w:val="00064AD3"/>
    <w:rsid w:val="00065595"/>
    <w:rsid w:val="00065928"/>
    <w:rsid w:val="00065CF8"/>
    <w:rsid w:val="0007152F"/>
    <w:rsid w:val="00073694"/>
    <w:rsid w:val="000755C8"/>
    <w:rsid w:val="00075E4C"/>
    <w:rsid w:val="00077EFC"/>
    <w:rsid w:val="00083A72"/>
    <w:rsid w:val="00086C8E"/>
    <w:rsid w:val="0009345D"/>
    <w:rsid w:val="00095619"/>
    <w:rsid w:val="000A5A8D"/>
    <w:rsid w:val="000A606A"/>
    <w:rsid w:val="000A79C4"/>
    <w:rsid w:val="000B060D"/>
    <w:rsid w:val="000B0B5A"/>
    <w:rsid w:val="000B1169"/>
    <w:rsid w:val="000B34F9"/>
    <w:rsid w:val="000B6943"/>
    <w:rsid w:val="000B730C"/>
    <w:rsid w:val="000C088F"/>
    <w:rsid w:val="000C093C"/>
    <w:rsid w:val="000C1736"/>
    <w:rsid w:val="000C2462"/>
    <w:rsid w:val="000C309B"/>
    <w:rsid w:val="000C3747"/>
    <w:rsid w:val="000D4924"/>
    <w:rsid w:val="000D5852"/>
    <w:rsid w:val="000E19AA"/>
    <w:rsid w:val="000E4B91"/>
    <w:rsid w:val="000E6CF8"/>
    <w:rsid w:val="000F156C"/>
    <w:rsid w:val="000F27FA"/>
    <w:rsid w:val="000F50EB"/>
    <w:rsid w:val="000F54AB"/>
    <w:rsid w:val="0010016E"/>
    <w:rsid w:val="00101D1D"/>
    <w:rsid w:val="00103A86"/>
    <w:rsid w:val="00104918"/>
    <w:rsid w:val="0010635B"/>
    <w:rsid w:val="00112072"/>
    <w:rsid w:val="001144BC"/>
    <w:rsid w:val="00115463"/>
    <w:rsid w:val="001162E8"/>
    <w:rsid w:val="0012110C"/>
    <w:rsid w:val="001212B6"/>
    <w:rsid w:val="0012174E"/>
    <w:rsid w:val="001231A4"/>
    <w:rsid w:val="0012468C"/>
    <w:rsid w:val="001301D0"/>
    <w:rsid w:val="00132E13"/>
    <w:rsid w:val="0013638B"/>
    <w:rsid w:val="00137250"/>
    <w:rsid w:val="00137822"/>
    <w:rsid w:val="001402E5"/>
    <w:rsid w:val="0014031E"/>
    <w:rsid w:val="0014314D"/>
    <w:rsid w:val="00144948"/>
    <w:rsid w:val="001501E3"/>
    <w:rsid w:val="00150318"/>
    <w:rsid w:val="00156998"/>
    <w:rsid w:val="00156AFE"/>
    <w:rsid w:val="00156E35"/>
    <w:rsid w:val="00156E3E"/>
    <w:rsid w:val="0015727C"/>
    <w:rsid w:val="00157600"/>
    <w:rsid w:val="001603B4"/>
    <w:rsid w:val="0016119F"/>
    <w:rsid w:val="0016393E"/>
    <w:rsid w:val="0017320F"/>
    <w:rsid w:val="00173CE4"/>
    <w:rsid w:val="0017584B"/>
    <w:rsid w:val="0017595F"/>
    <w:rsid w:val="001759D1"/>
    <w:rsid w:val="00177886"/>
    <w:rsid w:val="00180B79"/>
    <w:rsid w:val="001814EF"/>
    <w:rsid w:val="00183437"/>
    <w:rsid w:val="00185F7B"/>
    <w:rsid w:val="00186AA6"/>
    <w:rsid w:val="001873D4"/>
    <w:rsid w:val="001930D8"/>
    <w:rsid w:val="001933E5"/>
    <w:rsid w:val="00193C5C"/>
    <w:rsid w:val="001977DC"/>
    <w:rsid w:val="001A36D3"/>
    <w:rsid w:val="001A61C3"/>
    <w:rsid w:val="001B1795"/>
    <w:rsid w:val="001B1FCD"/>
    <w:rsid w:val="001B3FC2"/>
    <w:rsid w:val="001B51D4"/>
    <w:rsid w:val="001B6FE6"/>
    <w:rsid w:val="001C3A7D"/>
    <w:rsid w:val="001D0151"/>
    <w:rsid w:val="001D208C"/>
    <w:rsid w:val="001D5CD0"/>
    <w:rsid w:val="001E2996"/>
    <w:rsid w:val="001E305F"/>
    <w:rsid w:val="001F2FF2"/>
    <w:rsid w:val="001F48DD"/>
    <w:rsid w:val="00202CDB"/>
    <w:rsid w:val="002067CA"/>
    <w:rsid w:val="00211052"/>
    <w:rsid w:val="0021263A"/>
    <w:rsid w:val="002142F5"/>
    <w:rsid w:val="00216764"/>
    <w:rsid w:val="00222F6D"/>
    <w:rsid w:val="00227F45"/>
    <w:rsid w:val="00230E33"/>
    <w:rsid w:val="00231058"/>
    <w:rsid w:val="002319B3"/>
    <w:rsid w:val="002422B4"/>
    <w:rsid w:val="002427E8"/>
    <w:rsid w:val="0024452C"/>
    <w:rsid w:val="00250840"/>
    <w:rsid w:val="00250DA4"/>
    <w:rsid w:val="00261A17"/>
    <w:rsid w:val="002635B6"/>
    <w:rsid w:val="00264291"/>
    <w:rsid w:val="00266052"/>
    <w:rsid w:val="00267D7E"/>
    <w:rsid w:val="00271336"/>
    <w:rsid w:val="002769BF"/>
    <w:rsid w:val="00276D75"/>
    <w:rsid w:val="002814A4"/>
    <w:rsid w:val="0028263B"/>
    <w:rsid w:val="002840C2"/>
    <w:rsid w:val="002865AD"/>
    <w:rsid w:val="00296C93"/>
    <w:rsid w:val="00297788"/>
    <w:rsid w:val="002A0500"/>
    <w:rsid w:val="002A1E2E"/>
    <w:rsid w:val="002A3E12"/>
    <w:rsid w:val="002A53DB"/>
    <w:rsid w:val="002B2F90"/>
    <w:rsid w:val="002B378A"/>
    <w:rsid w:val="002B43C6"/>
    <w:rsid w:val="002B5446"/>
    <w:rsid w:val="002C031B"/>
    <w:rsid w:val="002D02D2"/>
    <w:rsid w:val="002D236D"/>
    <w:rsid w:val="002D434E"/>
    <w:rsid w:val="002D6A7A"/>
    <w:rsid w:val="002E039C"/>
    <w:rsid w:val="002E107B"/>
    <w:rsid w:val="002E3B5B"/>
    <w:rsid w:val="002E64EF"/>
    <w:rsid w:val="002E7ACF"/>
    <w:rsid w:val="002F5444"/>
    <w:rsid w:val="003001CE"/>
    <w:rsid w:val="0030123D"/>
    <w:rsid w:val="00304F34"/>
    <w:rsid w:val="00306D4E"/>
    <w:rsid w:val="003101BB"/>
    <w:rsid w:val="00310729"/>
    <w:rsid w:val="00313E45"/>
    <w:rsid w:val="003162B4"/>
    <w:rsid w:val="0032381C"/>
    <w:rsid w:val="00324179"/>
    <w:rsid w:val="0032470D"/>
    <w:rsid w:val="00325612"/>
    <w:rsid w:val="00331464"/>
    <w:rsid w:val="003317A9"/>
    <w:rsid w:val="00332846"/>
    <w:rsid w:val="003359C2"/>
    <w:rsid w:val="003379E8"/>
    <w:rsid w:val="00342E0F"/>
    <w:rsid w:val="003451FE"/>
    <w:rsid w:val="003462DB"/>
    <w:rsid w:val="00346B53"/>
    <w:rsid w:val="00351341"/>
    <w:rsid w:val="00352852"/>
    <w:rsid w:val="00356A94"/>
    <w:rsid w:val="0036007A"/>
    <w:rsid w:val="00362BDF"/>
    <w:rsid w:val="003653BD"/>
    <w:rsid w:val="00370A2B"/>
    <w:rsid w:val="00371139"/>
    <w:rsid w:val="003726F8"/>
    <w:rsid w:val="00372BB4"/>
    <w:rsid w:val="00376CD3"/>
    <w:rsid w:val="0038350E"/>
    <w:rsid w:val="00383F8F"/>
    <w:rsid w:val="00384820"/>
    <w:rsid w:val="0038550F"/>
    <w:rsid w:val="00386E1B"/>
    <w:rsid w:val="003927AA"/>
    <w:rsid w:val="003972B1"/>
    <w:rsid w:val="0039752A"/>
    <w:rsid w:val="0039773D"/>
    <w:rsid w:val="003B134C"/>
    <w:rsid w:val="003B34D1"/>
    <w:rsid w:val="003B5949"/>
    <w:rsid w:val="003B6DFA"/>
    <w:rsid w:val="003C2898"/>
    <w:rsid w:val="003C6AF9"/>
    <w:rsid w:val="003D3049"/>
    <w:rsid w:val="003D5E21"/>
    <w:rsid w:val="003E4483"/>
    <w:rsid w:val="003E5F25"/>
    <w:rsid w:val="003E7120"/>
    <w:rsid w:val="003F2936"/>
    <w:rsid w:val="003F3EE8"/>
    <w:rsid w:val="003F6AEC"/>
    <w:rsid w:val="00403D2D"/>
    <w:rsid w:val="004048E9"/>
    <w:rsid w:val="00404AF2"/>
    <w:rsid w:val="00420C4A"/>
    <w:rsid w:val="00420D59"/>
    <w:rsid w:val="0042238A"/>
    <w:rsid w:val="0042253A"/>
    <w:rsid w:val="004235AA"/>
    <w:rsid w:val="004257DC"/>
    <w:rsid w:val="0043347A"/>
    <w:rsid w:val="004337D8"/>
    <w:rsid w:val="00436788"/>
    <w:rsid w:val="00436A28"/>
    <w:rsid w:val="004421DF"/>
    <w:rsid w:val="004465D4"/>
    <w:rsid w:val="00451AF7"/>
    <w:rsid w:val="004532CD"/>
    <w:rsid w:val="00454FA9"/>
    <w:rsid w:val="004557B4"/>
    <w:rsid w:val="004607A6"/>
    <w:rsid w:val="0046385E"/>
    <w:rsid w:val="004710A9"/>
    <w:rsid w:val="004713D0"/>
    <w:rsid w:val="00477D5D"/>
    <w:rsid w:val="00481159"/>
    <w:rsid w:val="004812A3"/>
    <w:rsid w:val="00484005"/>
    <w:rsid w:val="0048406A"/>
    <w:rsid w:val="0048741B"/>
    <w:rsid w:val="00494C9A"/>
    <w:rsid w:val="004A0C20"/>
    <w:rsid w:val="004A69D4"/>
    <w:rsid w:val="004B41E5"/>
    <w:rsid w:val="004C0111"/>
    <w:rsid w:val="004C1D92"/>
    <w:rsid w:val="004C7975"/>
    <w:rsid w:val="004D71C4"/>
    <w:rsid w:val="004E0076"/>
    <w:rsid w:val="004E3A81"/>
    <w:rsid w:val="004F17D7"/>
    <w:rsid w:val="004F282A"/>
    <w:rsid w:val="005024D2"/>
    <w:rsid w:val="00506860"/>
    <w:rsid w:val="00506BF7"/>
    <w:rsid w:val="00510C06"/>
    <w:rsid w:val="00512F48"/>
    <w:rsid w:val="005131B5"/>
    <w:rsid w:val="0051464D"/>
    <w:rsid w:val="0051614A"/>
    <w:rsid w:val="00517CA2"/>
    <w:rsid w:val="00520C60"/>
    <w:rsid w:val="00521A66"/>
    <w:rsid w:val="00522FC1"/>
    <w:rsid w:val="005235D2"/>
    <w:rsid w:val="00524571"/>
    <w:rsid w:val="00526273"/>
    <w:rsid w:val="00531F83"/>
    <w:rsid w:val="00536514"/>
    <w:rsid w:val="005365DE"/>
    <w:rsid w:val="005371D9"/>
    <w:rsid w:val="005373ED"/>
    <w:rsid w:val="00537906"/>
    <w:rsid w:val="00542CEF"/>
    <w:rsid w:val="005437CE"/>
    <w:rsid w:val="005458D1"/>
    <w:rsid w:val="005531A4"/>
    <w:rsid w:val="00557F6A"/>
    <w:rsid w:val="00560022"/>
    <w:rsid w:val="00560894"/>
    <w:rsid w:val="00563082"/>
    <w:rsid w:val="00564109"/>
    <w:rsid w:val="00565AE2"/>
    <w:rsid w:val="00566D05"/>
    <w:rsid w:val="00571EA5"/>
    <w:rsid w:val="005737C2"/>
    <w:rsid w:val="00581E29"/>
    <w:rsid w:val="00585DCA"/>
    <w:rsid w:val="00585ED3"/>
    <w:rsid w:val="0058620C"/>
    <w:rsid w:val="005866FF"/>
    <w:rsid w:val="00592819"/>
    <w:rsid w:val="00593D39"/>
    <w:rsid w:val="005942A1"/>
    <w:rsid w:val="00595351"/>
    <w:rsid w:val="00597933"/>
    <w:rsid w:val="005A112C"/>
    <w:rsid w:val="005A4834"/>
    <w:rsid w:val="005B37FD"/>
    <w:rsid w:val="005C3A5B"/>
    <w:rsid w:val="005C472E"/>
    <w:rsid w:val="005C5800"/>
    <w:rsid w:val="005D03EA"/>
    <w:rsid w:val="005D2386"/>
    <w:rsid w:val="005D34E4"/>
    <w:rsid w:val="005D52D0"/>
    <w:rsid w:val="005D63B9"/>
    <w:rsid w:val="005D6E53"/>
    <w:rsid w:val="005E2CC5"/>
    <w:rsid w:val="005E3831"/>
    <w:rsid w:val="005E3B56"/>
    <w:rsid w:val="005F3106"/>
    <w:rsid w:val="005F361F"/>
    <w:rsid w:val="005F4BC2"/>
    <w:rsid w:val="0060486A"/>
    <w:rsid w:val="006100FB"/>
    <w:rsid w:val="0061563C"/>
    <w:rsid w:val="0061567A"/>
    <w:rsid w:val="00621E9D"/>
    <w:rsid w:val="00622B2E"/>
    <w:rsid w:val="0062364E"/>
    <w:rsid w:val="00625E7F"/>
    <w:rsid w:val="00626054"/>
    <w:rsid w:val="006267CC"/>
    <w:rsid w:val="0063297A"/>
    <w:rsid w:val="00633615"/>
    <w:rsid w:val="00633C5C"/>
    <w:rsid w:val="0063579A"/>
    <w:rsid w:val="0063789D"/>
    <w:rsid w:val="00643DA7"/>
    <w:rsid w:val="006460CC"/>
    <w:rsid w:val="00647638"/>
    <w:rsid w:val="0065075E"/>
    <w:rsid w:val="006540FC"/>
    <w:rsid w:val="00656C27"/>
    <w:rsid w:val="006631C5"/>
    <w:rsid w:val="00663914"/>
    <w:rsid w:val="00664691"/>
    <w:rsid w:val="006668FD"/>
    <w:rsid w:val="00670E98"/>
    <w:rsid w:val="00675720"/>
    <w:rsid w:val="00677EB0"/>
    <w:rsid w:val="0068001C"/>
    <w:rsid w:val="00680980"/>
    <w:rsid w:val="00681180"/>
    <w:rsid w:val="00681F85"/>
    <w:rsid w:val="00682A7B"/>
    <w:rsid w:val="0068598D"/>
    <w:rsid w:val="00692BB8"/>
    <w:rsid w:val="00696EDE"/>
    <w:rsid w:val="00697664"/>
    <w:rsid w:val="006A18F0"/>
    <w:rsid w:val="006A2154"/>
    <w:rsid w:val="006A476D"/>
    <w:rsid w:val="006A6EE4"/>
    <w:rsid w:val="006B0815"/>
    <w:rsid w:val="006B60F2"/>
    <w:rsid w:val="006C1F6E"/>
    <w:rsid w:val="006C2AE9"/>
    <w:rsid w:val="006C3296"/>
    <w:rsid w:val="006C337B"/>
    <w:rsid w:val="006C461A"/>
    <w:rsid w:val="006C7C85"/>
    <w:rsid w:val="006D1AFC"/>
    <w:rsid w:val="006D2D04"/>
    <w:rsid w:val="006D33D3"/>
    <w:rsid w:val="006D5272"/>
    <w:rsid w:val="006D6072"/>
    <w:rsid w:val="006D7846"/>
    <w:rsid w:val="006E04E1"/>
    <w:rsid w:val="006E3745"/>
    <w:rsid w:val="006E5791"/>
    <w:rsid w:val="006F6089"/>
    <w:rsid w:val="007026B5"/>
    <w:rsid w:val="0070478D"/>
    <w:rsid w:val="00704D23"/>
    <w:rsid w:val="007055AE"/>
    <w:rsid w:val="00705E3E"/>
    <w:rsid w:val="0071498B"/>
    <w:rsid w:val="00715147"/>
    <w:rsid w:val="0072205E"/>
    <w:rsid w:val="0072566A"/>
    <w:rsid w:val="007322E0"/>
    <w:rsid w:val="0073527C"/>
    <w:rsid w:val="007357FF"/>
    <w:rsid w:val="007358E4"/>
    <w:rsid w:val="00736788"/>
    <w:rsid w:val="007378A3"/>
    <w:rsid w:val="00737A71"/>
    <w:rsid w:val="00737C40"/>
    <w:rsid w:val="0074068B"/>
    <w:rsid w:val="00756B2B"/>
    <w:rsid w:val="00760889"/>
    <w:rsid w:val="00766526"/>
    <w:rsid w:val="00770C6F"/>
    <w:rsid w:val="00772CC3"/>
    <w:rsid w:val="007761F3"/>
    <w:rsid w:val="007770E0"/>
    <w:rsid w:val="00777AEA"/>
    <w:rsid w:val="00785432"/>
    <w:rsid w:val="00794E4F"/>
    <w:rsid w:val="00795D5A"/>
    <w:rsid w:val="007966A0"/>
    <w:rsid w:val="007A191E"/>
    <w:rsid w:val="007A2B25"/>
    <w:rsid w:val="007A5C3D"/>
    <w:rsid w:val="007A704A"/>
    <w:rsid w:val="007A74CD"/>
    <w:rsid w:val="007C0A89"/>
    <w:rsid w:val="007C0CDA"/>
    <w:rsid w:val="007C4F12"/>
    <w:rsid w:val="007C58EB"/>
    <w:rsid w:val="007C68C8"/>
    <w:rsid w:val="007C7EB7"/>
    <w:rsid w:val="007D2B53"/>
    <w:rsid w:val="007D3B6D"/>
    <w:rsid w:val="007D4086"/>
    <w:rsid w:val="007E02AE"/>
    <w:rsid w:val="007E39F6"/>
    <w:rsid w:val="007F2B99"/>
    <w:rsid w:val="007F442E"/>
    <w:rsid w:val="007F57A8"/>
    <w:rsid w:val="007F6362"/>
    <w:rsid w:val="007F6AE5"/>
    <w:rsid w:val="00800E38"/>
    <w:rsid w:val="00801ACA"/>
    <w:rsid w:val="00801FE0"/>
    <w:rsid w:val="0080226E"/>
    <w:rsid w:val="00804995"/>
    <w:rsid w:val="00805B63"/>
    <w:rsid w:val="00806787"/>
    <w:rsid w:val="00815011"/>
    <w:rsid w:val="00817231"/>
    <w:rsid w:val="00820920"/>
    <w:rsid w:val="008215AA"/>
    <w:rsid w:val="00821EB2"/>
    <w:rsid w:val="00826E63"/>
    <w:rsid w:val="00833FE3"/>
    <w:rsid w:val="00834077"/>
    <w:rsid w:val="00836DF7"/>
    <w:rsid w:val="008476D2"/>
    <w:rsid w:val="00847C8F"/>
    <w:rsid w:val="008509BF"/>
    <w:rsid w:val="00852494"/>
    <w:rsid w:val="00853670"/>
    <w:rsid w:val="00857BEE"/>
    <w:rsid w:val="00860F7A"/>
    <w:rsid w:val="00862BA0"/>
    <w:rsid w:val="00866E99"/>
    <w:rsid w:val="008768A1"/>
    <w:rsid w:val="00877469"/>
    <w:rsid w:val="0088506F"/>
    <w:rsid w:val="00885C5C"/>
    <w:rsid w:val="008919A9"/>
    <w:rsid w:val="008A0917"/>
    <w:rsid w:val="008A165E"/>
    <w:rsid w:val="008A3311"/>
    <w:rsid w:val="008A575E"/>
    <w:rsid w:val="008A6862"/>
    <w:rsid w:val="008A6EC0"/>
    <w:rsid w:val="008A758C"/>
    <w:rsid w:val="008A7ECC"/>
    <w:rsid w:val="008B0029"/>
    <w:rsid w:val="008B07EC"/>
    <w:rsid w:val="008B156A"/>
    <w:rsid w:val="008B2FE2"/>
    <w:rsid w:val="008B39DF"/>
    <w:rsid w:val="008B3BB4"/>
    <w:rsid w:val="008B6DEA"/>
    <w:rsid w:val="008D3BAC"/>
    <w:rsid w:val="008E0902"/>
    <w:rsid w:val="008E4A49"/>
    <w:rsid w:val="008E526F"/>
    <w:rsid w:val="008F4E71"/>
    <w:rsid w:val="008F7C63"/>
    <w:rsid w:val="00900452"/>
    <w:rsid w:val="009029F1"/>
    <w:rsid w:val="009040C1"/>
    <w:rsid w:val="009077B8"/>
    <w:rsid w:val="009132EB"/>
    <w:rsid w:val="00922509"/>
    <w:rsid w:val="0092273E"/>
    <w:rsid w:val="00922F1B"/>
    <w:rsid w:val="0092427C"/>
    <w:rsid w:val="009247F3"/>
    <w:rsid w:val="00925802"/>
    <w:rsid w:val="0092594E"/>
    <w:rsid w:val="00932E71"/>
    <w:rsid w:val="00934FF8"/>
    <w:rsid w:val="00936436"/>
    <w:rsid w:val="009379E5"/>
    <w:rsid w:val="0094183C"/>
    <w:rsid w:val="00945F25"/>
    <w:rsid w:val="00946DF0"/>
    <w:rsid w:val="009524A0"/>
    <w:rsid w:val="009555CC"/>
    <w:rsid w:val="009567C1"/>
    <w:rsid w:val="00960BCC"/>
    <w:rsid w:val="00964867"/>
    <w:rsid w:val="00964CBC"/>
    <w:rsid w:val="00965654"/>
    <w:rsid w:val="00965900"/>
    <w:rsid w:val="009704F0"/>
    <w:rsid w:val="00972B37"/>
    <w:rsid w:val="00973A36"/>
    <w:rsid w:val="00973E73"/>
    <w:rsid w:val="009741C7"/>
    <w:rsid w:val="00974EA6"/>
    <w:rsid w:val="009754EA"/>
    <w:rsid w:val="00975DA5"/>
    <w:rsid w:val="009800F7"/>
    <w:rsid w:val="009802F2"/>
    <w:rsid w:val="009812E5"/>
    <w:rsid w:val="00981E4C"/>
    <w:rsid w:val="00983C59"/>
    <w:rsid w:val="00984C8F"/>
    <w:rsid w:val="00985E8E"/>
    <w:rsid w:val="00987180"/>
    <w:rsid w:val="00990674"/>
    <w:rsid w:val="00993A71"/>
    <w:rsid w:val="0099609A"/>
    <w:rsid w:val="00997E73"/>
    <w:rsid w:val="009A2AF5"/>
    <w:rsid w:val="009A2C7A"/>
    <w:rsid w:val="009A3088"/>
    <w:rsid w:val="009A3CCF"/>
    <w:rsid w:val="009A40D8"/>
    <w:rsid w:val="009A71CB"/>
    <w:rsid w:val="009B3302"/>
    <w:rsid w:val="009B34BB"/>
    <w:rsid w:val="009B3FB7"/>
    <w:rsid w:val="009B5C32"/>
    <w:rsid w:val="009C40A9"/>
    <w:rsid w:val="009C69BB"/>
    <w:rsid w:val="009C6FE9"/>
    <w:rsid w:val="009C7B65"/>
    <w:rsid w:val="009D0737"/>
    <w:rsid w:val="009F3459"/>
    <w:rsid w:val="009F4995"/>
    <w:rsid w:val="00A03E97"/>
    <w:rsid w:val="00A12871"/>
    <w:rsid w:val="00A131D4"/>
    <w:rsid w:val="00A13D6B"/>
    <w:rsid w:val="00A149E1"/>
    <w:rsid w:val="00A14EDD"/>
    <w:rsid w:val="00A14F99"/>
    <w:rsid w:val="00A2074A"/>
    <w:rsid w:val="00A23341"/>
    <w:rsid w:val="00A2465D"/>
    <w:rsid w:val="00A35C92"/>
    <w:rsid w:val="00A426F1"/>
    <w:rsid w:val="00A45E7A"/>
    <w:rsid w:val="00A47230"/>
    <w:rsid w:val="00A474E2"/>
    <w:rsid w:val="00A51616"/>
    <w:rsid w:val="00A51D38"/>
    <w:rsid w:val="00A54082"/>
    <w:rsid w:val="00A543FD"/>
    <w:rsid w:val="00A55ED8"/>
    <w:rsid w:val="00A570AD"/>
    <w:rsid w:val="00A62230"/>
    <w:rsid w:val="00A64383"/>
    <w:rsid w:val="00A70A8C"/>
    <w:rsid w:val="00A76364"/>
    <w:rsid w:val="00A77319"/>
    <w:rsid w:val="00A85BB9"/>
    <w:rsid w:val="00A85BFF"/>
    <w:rsid w:val="00A86471"/>
    <w:rsid w:val="00A9289F"/>
    <w:rsid w:val="00A95713"/>
    <w:rsid w:val="00AA1512"/>
    <w:rsid w:val="00AA356C"/>
    <w:rsid w:val="00AA7A72"/>
    <w:rsid w:val="00AB5777"/>
    <w:rsid w:val="00AB673D"/>
    <w:rsid w:val="00AC12B0"/>
    <w:rsid w:val="00AC13A8"/>
    <w:rsid w:val="00AC5349"/>
    <w:rsid w:val="00AC616A"/>
    <w:rsid w:val="00AD38EA"/>
    <w:rsid w:val="00AE17BB"/>
    <w:rsid w:val="00AE488E"/>
    <w:rsid w:val="00AF1E38"/>
    <w:rsid w:val="00AF760C"/>
    <w:rsid w:val="00B0295C"/>
    <w:rsid w:val="00B04899"/>
    <w:rsid w:val="00B062D1"/>
    <w:rsid w:val="00B07ACF"/>
    <w:rsid w:val="00B12703"/>
    <w:rsid w:val="00B159BE"/>
    <w:rsid w:val="00B1684A"/>
    <w:rsid w:val="00B1788C"/>
    <w:rsid w:val="00B236F5"/>
    <w:rsid w:val="00B251C0"/>
    <w:rsid w:val="00B25AC3"/>
    <w:rsid w:val="00B25CE6"/>
    <w:rsid w:val="00B26003"/>
    <w:rsid w:val="00B34919"/>
    <w:rsid w:val="00B37465"/>
    <w:rsid w:val="00B400AE"/>
    <w:rsid w:val="00B403A2"/>
    <w:rsid w:val="00B40767"/>
    <w:rsid w:val="00B44383"/>
    <w:rsid w:val="00B464EB"/>
    <w:rsid w:val="00B46C74"/>
    <w:rsid w:val="00B515A3"/>
    <w:rsid w:val="00B573CF"/>
    <w:rsid w:val="00B60807"/>
    <w:rsid w:val="00B611D3"/>
    <w:rsid w:val="00B655AC"/>
    <w:rsid w:val="00B73ADE"/>
    <w:rsid w:val="00B7413E"/>
    <w:rsid w:val="00B743A5"/>
    <w:rsid w:val="00B77306"/>
    <w:rsid w:val="00B825C6"/>
    <w:rsid w:val="00B82FFD"/>
    <w:rsid w:val="00B83132"/>
    <w:rsid w:val="00B83F30"/>
    <w:rsid w:val="00B872F7"/>
    <w:rsid w:val="00B87F7A"/>
    <w:rsid w:val="00B9328A"/>
    <w:rsid w:val="00B955FE"/>
    <w:rsid w:val="00B964AE"/>
    <w:rsid w:val="00BA4DF0"/>
    <w:rsid w:val="00BA7270"/>
    <w:rsid w:val="00BB2C70"/>
    <w:rsid w:val="00BB3EB1"/>
    <w:rsid w:val="00BB443A"/>
    <w:rsid w:val="00BC0C20"/>
    <w:rsid w:val="00BC5D33"/>
    <w:rsid w:val="00BD208E"/>
    <w:rsid w:val="00BD335F"/>
    <w:rsid w:val="00BE0C17"/>
    <w:rsid w:val="00BE1A79"/>
    <w:rsid w:val="00BE1FD0"/>
    <w:rsid w:val="00BE263F"/>
    <w:rsid w:val="00BE2E94"/>
    <w:rsid w:val="00BE47D8"/>
    <w:rsid w:val="00BE702B"/>
    <w:rsid w:val="00BE753E"/>
    <w:rsid w:val="00BF426F"/>
    <w:rsid w:val="00BF56A1"/>
    <w:rsid w:val="00BF5A7A"/>
    <w:rsid w:val="00BF63AD"/>
    <w:rsid w:val="00BF7084"/>
    <w:rsid w:val="00C0038F"/>
    <w:rsid w:val="00C033BA"/>
    <w:rsid w:val="00C1390B"/>
    <w:rsid w:val="00C14B53"/>
    <w:rsid w:val="00C15CD3"/>
    <w:rsid w:val="00C21089"/>
    <w:rsid w:val="00C23CF6"/>
    <w:rsid w:val="00C264F4"/>
    <w:rsid w:val="00C33515"/>
    <w:rsid w:val="00C3454B"/>
    <w:rsid w:val="00C36EDE"/>
    <w:rsid w:val="00C37E42"/>
    <w:rsid w:val="00C411CD"/>
    <w:rsid w:val="00C418DB"/>
    <w:rsid w:val="00C444C3"/>
    <w:rsid w:val="00C46D3B"/>
    <w:rsid w:val="00C51DB8"/>
    <w:rsid w:val="00C51E8C"/>
    <w:rsid w:val="00C545A8"/>
    <w:rsid w:val="00C57A4F"/>
    <w:rsid w:val="00C61ABF"/>
    <w:rsid w:val="00C6373D"/>
    <w:rsid w:val="00C642C1"/>
    <w:rsid w:val="00C65E67"/>
    <w:rsid w:val="00C67CE9"/>
    <w:rsid w:val="00C73550"/>
    <w:rsid w:val="00C80D39"/>
    <w:rsid w:val="00C826AC"/>
    <w:rsid w:val="00C8696C"/>
    <w:rsid w:val="00C904E0"/>
    <w:rsid w:val="00C904E4"/>
    <w:rsid w:val="00C95EE2"/>
    <w:rsid w:val="00C961A2"/>
    <w:rsid w:val="00C96F44"/>
    <w:rsid w:val="00CA2A25"/>
    <w:rsid w:val="00CA313A"/>
    <w:rsid w:val="00CA3BF0"/>
    <w:rsid w:val="00CA6D36"/>
    <w:rsid w:val="00CB1BC4"/>
    <w:rsid w:val="00CB2F05"/>
    <w:rsid w:val="00CB4919"/>
    <w:rsid w:val="00CB4932"/>
    <w:rsid w:val="00CC1FCB"/>
    <w:rsid w:val="00CC2D91"/>
    <w:rsid w:val="00CC5096"/>
    <w:rsid w:val="00CD212E"/>
    <w:rsid w:val="00CD3A71"/>
    <w:rsid w:val="00CD4B0C"/>
    <w:rsid w:val="00CE00B3"/>
    <w:rsid w:val="00CE06C1"/>
    <w:rsid w:val="00CE1D9D"/>
    <w:rsid w:val="00CE4487"/>
    <w:rsid w:val="00CE65FD"/>
    <w:rsid w:val="00CE6B5C"/>
    <w:rsid w:val="00CE71BE"/>
    <w:rsid w:val="00CF11C3"/>
    <w:rsid w:val="00CF2014"/>
    <w:rsid w:val="00CF44A9"/>
    <w:rsid w:val="00CF7B56"/>
    <w:rsid w:val="00D01512"/>
    <w:rsid w:val="00D01B09"/>
    <w:rsid w:val="00D12E73"/>
    <w:rsid w:val="00D215D7"/>
    <w:rsid w:val="00D2317F"/>
    <w:rsid w:val="00D27A5D"/>
    <w:rsid w:val="00D33134"/>
    <w:rsid w:val="00D3415F"/>
    <w:rsid w:val="00D36222"/>
    <w:rsid w:val="00D40F24"/>
    <w:rsid w:val="00D4150A"/>
    <w:rsid w:val="00D41934"/>
    <w:rsid w:val="00D43847"/>
    <w:rsid w:val="00D4657A"/>
    <w:rsid w:val="00D46800"/>
    <w:rsid w:val="00D542A7"/>
    <w:rsid w:val="00D62D19"/>
    <w:rsid w:val="00D63C56"/>
    <w:rsid w:val="00D646D9"/>
    <w:rsid w:val="00D64B4A"/>
    <w:rsid w:val="00D654D0"/>
    <w:rsid w:val="00D67988"/>
    <w:rsid w:val="00D67BDC"/>
    <w:rsid w:val="00D71086"/>
    <w:rsid w:val="00D7385B"/>
    <w:rsid w:val="00D749C2"/>
    <w:rsid w:val="00D7592E"/>
    <w:rsid w:val="00D762C7"/>
    <w:rsid w:val="00D818B0"/>
    <w:rsid w:val="00D82C36"/>
    <w:rsid w:val="00D856C1"/>
    <w:rsid w:val="00D974A7"/>
    <w:rsid w:val="00D9796A"/>
    <w:rsid w:val="00DA06F9"/>
    <w:rsid w:val="00DA33DB"/>
    <w:rsid w:val="00DB15A5"/>
    <w:rsid w:val="00DB25CA"/>
    <w:rsid w:val="00DB44F9"/>
    <w:rsid w:val="00DC0E16"/>
    <w:rsid w:val="00DC10D1"/>
    <w:rsid w:val="00DC1A7F"/>
    <w:rsid w:val="00DC21AF"/>
    <w:rsid w:val="00DC4850"/>
    <w:rsid w:val="00DC77F8"/>
    <w:rsid w:val="00DC7B6D"/>
    <w:rsid w:val="00DC7C46"/>
    <w:rsid w:val="00DD2905"/>
    <w:rsid w:val="00DD7E68"/>
    <w:rsid w:val="00DE044F"/>
    <w:rsid w:val="00DE05B6"/>
    <w:rsid w:val="00DE0FDE"/>
    <w:rsid w:val="00DE659F"/>
    <w:rsid w:val="00DE74B2"/>
    <w:rsid w:val="00DF2F64"/>
    <w:rsid w:val="00DF32E8"/>
    <w:rsid w:val="00DF5603"/>
    <w:rsid w:val="00DF65E9"/>
    <w:rsid w:val="00DF7BF5"/>
    <w:rsid w:val="00E04372"/>
    <w:rsid w:val="00E04A9A"/>
    <w:rsid w:val="00E055B8"/>
    <w:rsid w:val="00E06990"/>
    <w:rsid w:val="00E14A53"/>
    <w:rsid w:val="00E25F7F"/>
    <w:rsid w:val="00E2625A"/>
    <w:rsid w:val="00E269BC"/>
    <w:rsid w:val="00E31C4B"/>
    <w:rsid w:val="00E31CE9"/>
    <w:rsid w:val="00E32E85"/>
    <w:rsid w:val="00E36D48"/>
    <w:rsid w:val="00E4124C"/>
    <w:rsid w:val="00E412D2"/>
    <w:rsid w:val="00E43D5B"/>
    <w:rsid w:val="00E45400"/>
    <w:rsid w:val="00E46ED4"/>
    <w:rsid w:val="00E50462"/>
    <w:rsid w:val="00E50C5B"/>
    <w:rsid w:val="00E5392E"/>
    <w:rsid w:val="00E539E9"/>
    <w:rsid w:val="00E613D1"/>
    <w:rsid w:val="00E619F9"/>
    <w:rsid w:val="00E66ED9"/>
    <w:rsid w:val="00E75FF9"/>
    <w:rsid w:val="00E768EF"/>
    <w:rsid w:val="00E811CE"/>
    <w:rsid w:val="00E83805"/>
    <w:rsid w:val="00E8702D"/>
    <w:rsid w:val="00E9438B"/>
    <w:rsid w:val="00E9710F"/>
    <w:rsid w:val="00E9712E"/>
    <w:rsid w:val="00EA4004"/>
    <w:rsid w:val="00EA62F5"/>
    <w:rsid w:val="00EB1DC7"/>
    <w:rsid w:val="00EB276A"/>
    <w:rsid w:val="00EB399F"/>
    <w:rsid w:val="00EB3FB8"/>
    <w:rsid w:val="00EB52EE"/>
    <w:rsid w:val="00EC0A51"/>
    <w:rsid w:val="00EC3F3B"/>
    <w:rsid w:val="00EC79AB"/>
    <w:rsid w:val="00ED1FA1"/>
    <w:rsid w:val="00ED4422"/>
    <w:rsid w:val="00ED6DAA"/>
    <w:rsid w:val="00EE2A54"/>
    <w:rsid w:val="00EE7125"/>
    <w:rsid w:val="00EE7E36"/>
    <w:rsid w:val="00EF3855"/>
    <w:rsid w:val="00EF7A18"/>
    <w:rsid w:val="00F00371"/>
    <w:rsid w:val="00F04322"/>
    <w:rsid w:val="00F04E59"/>
    <w:rsid w:val="00F05EF7"/>
    <w:rsid w:val="00F10A56"/>
    <w:rsid w:val="00F125B8"/>
    <w:rsid w:val="00F1560D"/>
    <w:rsid w:val="00F16258"/>
    <w:rsid w:val="00F17813"/>
    <w:rsid w:val="00F200F9"/>
    <w:rsid w:val="00F206C4"/>
    <w:rsid w:val="00F20A4B"/>
    <w:rsid w:val="00F22124"/>
    <w:rsid w:val="00F23497"/>
    <w:rsid w:val="00F2747A"/>
    <w:rsid w:val="00F27871"/>
    <w:rsid w:val="00F329FC"/>
    <w:rsid w:val="00F33383"/>
    <w:rsid w:val="00F36C4F"/>
    <w:rsid w:val="00F37B2D"/>
    <w:rsid w:val="00F400FC"/>
    <w:rsid w:val="00F45D71"/>
    <w:rsid w:val="00F50AB8"/>
    <w:rsid w:val="00F5445D"/>
    <w:rsid w:val="00F5566E"/>
    <w:rsid w:val="00F6128B"/>
    <w:rsid w:val="00F6170D"/>
    <w:rsid w:val="00F61CA6"/>
    <w:rsid w:val="00F66777"/>
    <w:rsid w:val="00F66935"/>
    <w:rsid w:val="00F672B9"/>
    <w:rsid w:val="00F67676"/>
    <w:rsid w:val="00F71FF6"/>
    <w:rsid w:val="00F748B1"/>
    <w:rsid w:val="00F76941"/>
    <w:rsid w:val="00F81679"/>
    <w:rsid w:val="00F842EC"/>
    <w:rsid w:val="00F844AC"/>
    <w:rsid w:val="00F860C4"/>
    <w:rsid w:val="00F87EDC"/>
    <w:rsid w:val="00F9003E"/>
    <w:rsid w:val="00F90E4B"/>
    <w:rsid w:val="00F916E5"/>
    <w:rsid w:val="00F95424"/>
    <w:rsid w:val="00F95C5A"/>
    <w:rsid w:val="00FA0BF3"/>
    <w:rsid w:val="00FA3607"/>
    <w:rsid w:val="00FA5B2F"/>
    <w:rsid w:val="00FB0AF7"/>
    <w:rsid w:val="00FB1530"/>
    <w:rsid w:val="00FB305B"/>
    <w:rsid w:val="00FB5047"/>
    <w:rsid w:val="00FB7D86"/>
    <w:rsid w:val="00FC1A81"/>
    <w:rsid w:val="00FC3A1D"/>
    <w:rsid w:val="00FC6A05"/>
    <w:rsid w:val="00FD2480"/>
    <w:rsid w:val="00FD2E86"/>
    <w:rsid w:val="00FD380B"/>
    <w:rsid w:val="00FD6EC0"/>
    <w:rsid w:val="00FE02DF"/>
    <w:rsid w:val="00FE1589"/>
    <w:rsid w:val="00FE1B1D"/>
    <w:rsid w:val="00FE220A"/>
    <w:rsid w:val="00FE4CD0"/>
    <w:rsid w:val="00FE5143"/>
    <w:rsid w:val="00FE51C9"/>
    <w:rsid w:val="00FF0213"/>
    <w:rsid w:val="00FF3A65"/>
    <w:rsid w:val="00FF7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colormru v:ext="edit" colors="white"/>
    </o:shapedefaults>
    <o:shapelayout v:ext="edit">
      <o:idmap v:ext="edit" data="1"/>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character" w:styleId="Nevyeenzmnka">
    <w:name w:val="Unresolved Mention"/>
    <w:basedOn w:val="Standardnpsmoodstavce"/>
    <w:uiPriority w:val="99"/>
    <w:semiHidden/>
    <w:unhideWhenUsed/>
    <w:rsid w:val="008D3BAC"/>
    <w:rPr>
      <w:color w:val="605E5C"/>
      <w:shd w:val="clear" w:color="auto" w:fill="E1DFDD"/>
    </w:rPr>
  </w:style>
  <w:style w:type="paragraph" w:customStyle="1" w:styleId="Style8">
    <w:name w:val="Style8"/>
    <w:basedOn w:val="Normln"/>
    <w:uiPriority w:val="99"/>
    <w:rsid w:val="008A0917"/>
    <w:pPr>
      <w:widowControl w:val="0"/>
      <w:autoSpaceDE w:val="0"/>
      <w:autoSpaceDN w:val="0"/>
      <w:adjustRightInd w:val="0"/>
    </w:pPr>
    <w:rPr>
      <w:rFonts w:ascii="Arial Black" w:eastAsiaTheme="minorEastAsia" w:hAnsi="Arial Black"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574781409">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964308494">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61955770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808736575">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1281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www.justice.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www.justice.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portal.cssz.cz/" TargetMode="External"/><Relationship Id="rId20" Type="http://schemas.openxmlformats.org/officeDocument/2006/relationships/hyperlink" Target="https://ezak.kr-karlovarsky.cz/profile_display_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ov.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artin.kuchar@kr-karlovarsky.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3.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7C25-1748-46D0-9E96-083C4E7E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Dopis_samostatná_působnost.dot</Template>
  <TotalTime>1506</TotalTime>
  <Pages>12</Pages>
  <Words>4075</Words>
  <Characters>25522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Kuchař Martin</cp:lastModifiedBy>
  <cp:revision>34</cp:revision>
  <cp:lastPrinted>2018-11-26T07:31:00Z</cp:lastPrinted>
  <dcterms:created xsi:type="dcterms:W3CDTF">2025-10-08T09:00:00Z</dcterms:created>
  <dcterms:modified xsi:type="dcterms:W3CDTF">2025-11-06T13:01:00Z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