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644F50">
        <w:trPr>
          <w:trHeight w:hRule="exact" w:val="5708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867" w:rsidRDefault="001E0867" w:rsidP="001E0867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84376785"/>
            <w:r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>„</w:t>
            </w:r>
            <w:r w:rsidR="00EA5B96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 xml:space="preserve">Obnova vozového parku kú a rkk 2026–2030“ </w:t>
            </w:r>
          </w:p>
          <w:p w:rsidR="00644F50" w:rsidRPr="002E405F" w:rsidRDefault="00644F50" w:rsidP="00644F50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b w:val="0"/>
                <w:i/>
                <w:color w:val="auto"/>
                <w:spacing w:val="-2"/>
              </w:rPr>
            </w:pPr>
            <w:r w:rsidRPr="002E405F">
              <w:rPr>
                <w:b w:val="0"/>
                <w:i/>
                <w:color w:val="auto"/>
                <w:spacing w:val="-2"/>
              </w:rPr>
              <w:t>Část, na kterou účastník podává nabídku:</w:t>
            </w:r>
          </w:p>
          <w:p w:rsidR="00644F50" w:rsidRPr="00E20651" w:rsidRDefault="00161D31" w:rsidP="00E20651">
            <w:pPr>
              <w:pStyle w:val="Nadpis2"/>
              <w:numPr>
                <w:ilvl w:val="0"/>
                <w:numId w:val="0"/>
              </w:numPr>
              <w:spacing w:line="241" w:lineRule="exact"/>
              <w:rPr>
                <w:b w:val="0"/>
                <w:color w:val="auto"/>
                <w:spacing w:val="-2"/>
              </w:rPr>
            </w:pPr>
            <w:sdt>
              <w:sdtPr>
                <w:rPr>
                  <w:rFonts w:eastAsia="Calibri"/>
                  <w:b w:val="0"/>
                  <w:color w:val="auto"/>
                  <w:shd w:val="clear" w:color="auto" w:fill="FFFF00"/>
                </w:rPr>
                <w:id w:val="137627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50" w:rsidRPr="00C03F08">
                  <w:rPr>
                    <w:rFonts w:ascii="Segoe UI Symbol" w:eastAsia="MS Gothic" w:hAnsi="Segoe UI Symbol" w:cs="Segoe UI Symbol"/>
                    <w:b w:val="0"/>
                    <w:color w:val="auto"/>
                    <w:shd w:val="clear" w:color="auto" w:fill="FFFF00"/>
                  </w:rPr>
                  <w:t>☐</w:t>
                </w:r>
              </w:sdtContent>
            </w:sdt>
            <w:r w:rsidR="00644F50" w:rsidRPr="00C03F08">
              <w:rPr>
                <w:b w:val="0"/>
                <w:color w:val="auto"/>
                <w:spacing w:val="-2"/>
              </w:rPr>
              <w:t xml:space="preserve"> </w:t>
            </w:r>
            <w:r w:rsidR="00644F50" w:rsidRPr="00D00BE6">
              <w:rPr>
                <w:b w:val="0"/>
                <w:color w:val="auto"/>
              </w:rPr>
              <w:t>Část 1 „</w:t>
            </w:r>
            <w:r w:rsidR="00644F50" w:rsidRPr="00E20651">
              <w:rPr>
                <w:b w:val="0"/>
                <w:color w:val="000000"/>
              </w:rPr>
              <w:t>Vedení kraje – Osobní automobil – SUV 4x4-RKK /</w:t>
            </w:r>
            <w:r>
              <w:rPr>
                <w:b w:val="0"/>
                <w:color w:val="000000"/>
              </w:rPr>
              <w:t>7</w:t>
            </w:r>
            <w:r w:rsidR="00E20651" w:rsidRPr="00E20651">
              <w:rPr>
                <w:b w:val="0"/>
                <w:color w:val="000000"/>
              </w:rPr>
              <w:t xml:space="preserve"> </w:t>
            </w:r>
            <w:r w:rsidR="00644F50" w:rsidRPr="00E20651">
              <w:rPr>
                <w:b w:val="0"/>
                <w:color w:val="000000"/>
              </w:rPr>
              <w:t>ks/</w:t>
            </w:r>
            <w:r w:rsidR="00644F50" w:rsidRPr="00E20651">
              <w:rPr>
                <w:b w:val="0"/>
              </w:rPr>
              <w:t>“</w:t>
            </w:r>
          </w:p>
          <w:p w:rsidR="00644F50" w:rsidRPr="00E20651" w:rsidRDefault="00161D31" w:rsidP="00644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FFFF00"/>
                </w:rPr>
                <w:id w:val="4992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50" w:rsidRPr="00E2065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4F50" w:rsidRPr="00E2065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E20651" w:rsidRPr="00E20651">
              <w:rPr>
                <w:rFonts w:ascii="Arial" w:hAnsi="Arial" w:cs="Arial"/>
                <w:sz w:val="20"/>
                <w:szCs w:val="20"/>
              </w:rPr>
              <w:t>2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44F50" w:rsidRPr="00E20651">
              <w:rPr>
                <w:rFonts w:ascii="Arial" w:hAnsi="Arial" w:cs="Arial"/>
                <w:color w:val="000000"/>
                <w:sz w:val="20"/>
                <w:szCs w:val="20"/>
              </w:rPr>
              <w:t>Vedení kraje – Osobní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 automobil-RKK 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  <w:r w:rsidR="00693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E20651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ks/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644F50" w:rsidRPr="00E20651" w:rsidRDefault="00161D31" w:rsidP="00644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shd w:val="clear" w:color="auto" w:fill="FFFF00"/>
                </w:rPr>
                <w:id w:val="16245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50" w:rsidRPr="00E2065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4F50" w:rsidRPr="00E20651">
              <w:rPr>
                <w:rFonts w:ascii="Arial" w:eastAsia="Calibri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F5736">
              <w:rPr>
                <w:rFonts w:ascii="Arial" w:hAnsi="Arial" w:cs="Arial"/>
                <w:sz w:val="20"/>
                <w:szCs w:val="20"/>
              </w:rPr>
              <w:t>3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Osobní automobil – COMBI – KÚ /</w:t>
            </w:r>
            <w:r w:rsidR="00AD7E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ks/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644F50" w:rsidRPr="00E20651" w:rsidRDefault="00161D31" w:rsidP="00644F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shd w:val="clear" w:color="auto" w:fill="FFFF00"/>
                </w:rPr>
                <w:id w:val="-62183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50" w:rsidRPr="00E2065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4F50" w:rsidRPr="00E20651">
              <w:rPr>
                <w:rFonts w:ascii="Arial" w:eastAsia="Calibri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F5736">
              <w:rPr>
                <w:rFonts w:ascii="Arial" w:hAnsi="Arial" w:cs="Arial"/>
                <w:sz w:val="20"/>
                <w:szCs w:val="20"/>
              </w:rPr>
              <w:t>4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>a VARIANTA A „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Osobní automobil ELEKTRO – KÚ </w:t>
            </w:r>
            <w:r w:rsidR="00644F50" w:rsidRPr="00E2065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AD7EF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44F50" w:rsidRPr="00E20651">
              <w:rPr>
                <w:rFonts w:ascii="Arial" w:hAnsi="Arial" w:cs="Arial"/>
                <w:color w:val="000000"/>
                <w:sz w:val="20"/>
                <w:szCs w:val="20"/>
              </w:rPr>
              <w:t xml:space="preserve"> ks/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644F50" w:rsidRPr="00E20651" w:rsidRDefault="00161D31" w:rsidP="00644F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shd w:val="clear" w:color="auto" w:fill="FFFF00"/>
                </w:rPr>
                <w:id w:val="-7041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50" w:rsidRPr="00E2065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4F50" w:rsidRPr="00E20651">
              <w:rPr>
                <w:rFonts w:ascii="Arial" w:eastAsia="MS Gothic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F5736">
              <w:rPr>
                <w:rFonts w:ascii="Arial" w:hAnsi="Arial" w:cs="Arial"/>
                <w:sz w:val="20"/>
                <w:szCs w:val="20"/>
              </w:rPr>
              <w:t>4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>b VARIANTA B „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Osobní automobil Plug –in hybrid– KÚ </w:t>
            </w:r>
            <w:r w:rsidR="00644F50" w:rsidRPr="00E2065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AD7EF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644F50" w:rsidRPr="00E20651">
              <w:rPr>
                <w:rFonts w:ascii="Arial" w:hAnsi="Arial" w:cs="Arial"/>
                <w:color w:val="000000"/>
                <w:sz w:val="20"/>
                <w:szCs w:val="20"/>
              </w:rPr>
              <w:t xml:space="preserve"> ks/“</w:t>
            </w:r>
          </w:p>
          <w:p w:rsidR="00644F50" w:rsidRPr="00E20651" w:rsidRDefault="00161D31" w:rsidP="00644F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shd w:val="clear" w:color="auto" w:fill="FFFF00"/>
                </w:rPr>
                <w:id w:val="166820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50" w:rsidRPr="00E2065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4F50" w:rsidRPr="00E20651">
              <w:rPr>
                <w:rFonts w:ascii="Arial" w:eastAsia="MS Gothic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F5736">
              <w:rPr>
                <w:rFonts w:ascii="Arial" w:hAnsi="Arial" w:cs="Arial"/>
                <w:sz w:val="20"/>
                <w:szCs w:val="20"/>
              </w:rPr>
              <w:t>5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Osobní automobil – SUV 4x4-KÚ /2</w:t>
            </w:r>
            <w:r w:rsidR="00E20651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ks/“</w:t>
            </w:r>
          </w:p>
          <w:p w:rsidR="007A7818" w:rsidRPr="00161D31" w:rsidRDefault="00161D31" w:rsidP="0016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shd w:val="clear" w:color="auto" w:fill="FFFF00"/>
                </w:rPr>
                <w:id w:val="-13851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18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4F50" w:rsidRPr="00E20651">
              <w:rPr>
                <w:rFonts w:ascii="Arial" w:eastAsia="MS Gothic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F5736">
              <w:rPr>
                <w:rFonts w:ascii="Arial" w:hAnsi="Arial" w:cs="Arial"/>
                <w:sz w:val="20"/>
                <w:szCs w:val="20"/>
              </w:rPr>
              <w:t>6</w:t>
            </w:r>
            <w:r w:rsidR="00644F50" w:rsidRPr="00E20651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644F50" w:rsidRPr="00E206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Osobní automobil hatchback– KÚ </w:t>
            </w:r>
            <w:r w:rsidR="00644F50" w:rsidRPr="00E20651">
              <w:rPr>
                <w:rFonts w:ascii="Arial" w:hAnsi="Arial" w:cs="Arial"/>
                <w:color w:val="000000"/>
                <w:sz w:val="20"/>
                <w:szCs w:val="20"/>
              </w:rPr>
              <w:t>/3 ks/“</w:t>
            </w:r>
            <w:bookmarkStart w:id="1" w:name="_GoBack"/>
            <w:bookmarkEnd w:id="1"/>
          </w:p>
          <w:bookmarkEnd w:id="0"/>
          <w:p w:rsidR="002C5213" w:rsidRPr="008722A3" w:rsidRDefault="002C5213" w:rsidP="002027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2027DF" w:rsidRPr="002027DF" w:rsidRDefault="002027DF" w:rsidP="002027DF">
            <w:pPr>
              <w:pStyle w:val="Bezmezer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4F50">
              <w:rPr>
                <w:rFonts w:ascii="Arial" w:hAnsi="Arial" w:cs="Arial"/>
                <w:i/>
                <w:sz w:val="18"/>
                <w:szCs w:val="18"/>
              </w:rPr>
              <w:t xml:space="preserve">V případě, že účastník podává nabídku na </w:t>
            </w:r>
            <w:r w:rsidR="00644F50" w:rsidRPr="00644F50">
              <w:rPr>
                <w:rFonts w:ascii="Arial" w:hAnsi="Arial" w:cs="Arial"/>
                <w:i/>
                <w:sz w:val="18"/>
                <w:szCs w:val="18"/>
              </w:rPr>
              <w:t>více částí</w:t>
            </w:r>
            <w:r w:rsidRPr="00644F50">
              <w:rPr>
                <w:rFonts w:ascii="Arial" w:hAnsi="Arial" w:cs="Arial"/>
                <w:i/>
                <w:sz w:val="18"/>
                <w:szCs w:val="18"/>
              </w:rPr>
              <w:t xml:space="preserve"> veřejné zakázky, uvede poddodavatele pro jednotlivé části veřejné zakázky.</w:t>
            </w:r>
            <w:r w:rsidRPr="002027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B8" w:rsidRDefault="00D675B8" w:rsidP="002C5213">
      <w:pPr>
        <w:spacing w:after="0" w:line="240" w:lineRule="auto"/>
      </w:pPr>
      <w:r>
        <w:separator/>
      </w:r>
    </w:p>
  </w:endnote>
  <w:endnote w:type="continuationSeparator" w:id="0">
    <w:p w:rsidR="00D675B8" w:rsidRDefault="00D675B8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B8" w:rsidRDefault="00D675B8" w:rsidP="002C5213">
      <w:pPr>
        <w:spacing w:after="0" w:line="240" w:lineRule="auto"/>
      </w:pPr>
      <w:r>
        <w:separator/>
      </w:r>
    </w:p>
  </w:footnote>
  <w:footnote w:type="continuationSeparator" w:id="0">
    <w:p w:rsidR="00D675B8" w:rsidRDefault="00D675B8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161D31"/>
    <w:rsid w:val="001E0867"/>
    <w:rsid w:val="002027DF"/>
    <w:rsid w:val="002A2DAD"/>
    <w:rsid w:val="002C5213"/>
    <w:rsid w:val="002C6DEA"/>
    <w:rsid w:val="002E0DB2"/>
    <w:rsid w:val="00394148"/>
    <w:rsid w:val="0062665B"/>
    <w:rsid w:val="0063624D"/>
    <w:rsid w:val="00644F50"/>
    <w:rsid w:val="00693B6A"/>
    <w:rsid w:val="006D5E61"/>
    <w:rsid w:val="007A4D32"/>
    <w:rsid w:val="007A7818"/>
    <w:rsid w:val="008722A3"/>
    <w:rsid w:val="008A3B9E"/>
    <w:rsid w:val="00A11AD7"/>
    <w:rsid w:val="00AD7EF8"/>
    <w:rsid w:val="00AF5736"/>
    <w:rsid w:val="00BB15F7"/>
    <w:rsid w:val="00BC66C8"/>
    <w:rsid w:val="00C03F08"/>
    <w:rsid w:val="00D00BE6"/>
    <w:rsid w:val="00D675B8"/>
    <w:rsid w:val="00E20651"/>
    <w:rsid w:val="00E66771"/>
    <w:rsid w:val="00EA5B96"/>
    <w:rsid w:val="00F57762"/>
    <w:rsid w:val="00F76D3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F1F6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2027DF"/>
    <w:pPr>
      <w:keepNext/>
      <w:keepLines/>
      <w:numPr>
        <w:numId w:val="2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2027DF"/>
    <w:pPr>
      <w:keepNext/>
      <w:keepLines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2027D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character" w:customStyle="1" w:styleId="Nadpis1Char">
    <w:name w:val="Nadpis 1 Char"/>
    <w:basedOn w:val="Standardnpsmoodstavce"/>
    <w:link w:val="Nadpis1"/>
    <w:uiPriority w:val="1"/>
    <w:rsid w:val="002027D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2027D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2027D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2027DF"/>
    <w:pPr>
      <w:numPr>
        <w:ilvl w:val="3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2027DF"/>
    <w:pPr>
      <w:numPr>
        <w:ilvl w:val="4"/>
      </w:numPr>
    </w:pPr>
  </w:style>
  <w:style w:type="paragraph" w:customStyle="1" w:styleId="Odrkanesl">
    <w:name w:val="Odrážka nečísl."/>
    <w:basedOn w:val="Normln"/>
    <w:uiPriority w:val="8"/>
    <w:qFormat/>
    <w:rsid w:val="002027DF"/>
    <w:pPr>
      <w:numPr>
        <w:ilvl w:val="6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2027DF"/>
    <w:pPr>
      <w:numPr>
        <w:ilvl w:val="5"/>
        <w:numId w:val="2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8C23B3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4</cp:revision>
  <dcterms:created xsi:type="dcterms:W3CDTF">2025-08-21T12:00:00Z</dcterms:created>
  <dcterms:modified xsi:type="dcterms:W3CDTF">2025-08-25T13:13:00Z</dcterms:modified>
</cp:coreProperties>
</file>